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Default Extension="psmdcp" ContentType="application/vnd.openxmlformats-package.core-properties+xml"/>
  <Override PartName="/word/styles.xml" ContentType="application/vnd.openxmlformats-officedocument.wordprocessingml.styles+xml"/>
  <Override PartName="/customXML/item.xml" ContentType="application/xml"/>
  <Override PartName="/customXML/itemProps.xml" ContentType="application/vnd.openxmlformats-officedocument.customXmlProperties+xml"/>
  <Override PartName="/word/comments.xml" ContentType="application/vnd.openxmlformats-officedocument.wordprocessingml.comments+xml"/>
  <Override PartName="/word/settings.xml" ContentType="application/vnd.openxmlformats-officedocument.wordprocessingml.settings+xml"/>
</Types>
</file>

<file path=_rels/.rels>&#65279;<?xml version="1.0" encoding="utf-8"?><Relationships xmlns="http://schemas.openxmlformats.org/package/2006/relationships"><Relationship Type="http://schemas.openxmlformats.org/officeDocument/2006/relationships/officeDocument" Target="/word/document.xml" Id="Rfe499ef7176f4869" /><Relationship Type="http://schemas.openxmlformats.org/package/2006/relationships/metadata/core-properties" Target="/package/services/metadata/core-properties/4f655ebc0001474990237e70da13ac1e.psmdcp" Id="Re4acd5381f584281" /></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Look w:val="04A0" w:firstRow="true" w:lastRow="false" w:firstColumn="true" w:lastColumn="false" w:noHBand="false" w:noVBand="true"/>
      </w:tblPr>
      <w:tblGrid>
        <w:gridCol/>
        <w:gridCol/>
        <w:gridCol/>
        <w:gridCol/>
      </w:tblGrid>
      <w:tr>
        <w:tc>
          <w:tcPr>
            <w:shd w:val="clear" w:color="auto" w:fill="8DB3E2"/>
          </w:tcPr>
          <w:p>
            <w:pPr>
              <w:rPr>
                <w:lang w:val="en-US"/>
              </w:rPr>
            </w:pPr>
            <w:r>
              <w:rPr>
                <w:lang w:val="en-US"/>
              </w:rPr>
              <w:t xml:space="preserve">Segment ID</w:t>
            </w:r>
          </w:p>
        </w:tc>
        <w:tc>
          <w:tcPr>
            <w:shd w:val="clear" w:color="auto" w:fill="8DB3E2"/>
          </w:tcPr>
          <w:p>
            <w:pPr>
              <w:rPr>
                <w:lang w:val="en-US"/>
              </w:rPr>
            </w:pPr>
            <w:r>
              <w:rPr>
                <w:lang w:val="en-US"/>
              </w:rPr>
              <w:t xml:space="preserve">Segment status</w:t>
            </w:r>
          </w:p>
        </w:tc>
        <w:tc>
          <w:tcPr>
            <w:shd w:val="clear" w:color="auto" w:fill="8DB3E2"/>
          </w:tcPr>
          <w:p>
            <w:pPr>
              <w:rPr>
                <w:lang w:val="en-US"/>
              </w:rPr>
            </w:pPr>
            <w:r>
              <w:rPr>
                <w:lang w:val="en-US"/>
              </w:rPr>
              <w:t xml:space="preserve">Source segment</w:t>
            </w:r>
          </w:p>
        </w:tc>
        <w:tc>
          <w:tcPr>
            <w:shd w:val="clear" w:color="auto" w:fill="8DB3E2"/>
          </w:tcPr>
          <w:p>
            <w:pPr>
              <w:rPr>
                <w:lang w:val="en-US"/>
              </w:rPr>
            </w:pPr>
            <w:r>
              <w:rPr>
                <w:lang w:val="en-US"/>
              </w:rPr>
              <w:t xml:space="preserve">Target segment</w:t>
            </w:r>
          </w:p>
        </w:tc>
      </w:tr>
      <w:tr>
        <w:tc>
          <w:tcPr>
            <w:shd w:val="clear" w:color="auto" w:fill="FFFFFF"/>
          </w:tcPr>
          <w:p>
            <w:pPr>
              <w:rPr>
                <w:lang w:val="en-US"/>
              </w:rPr>
            </w:pPr>
            <w:r>
              <w:rPr>
                <w:rStyle w:val="SegmentID"/>
                <w:lang w:val="en-US"/>
              </w:rPr>
              <w:t xml:space="preserve">1</w:t>
            </w:r>
            <w:r>
              <w:rPr>
                <w:rStyle w:val="TransUnitID"/>
                <w:lang w:val="en-US"/>
              </w:rPr>
              <w:t xml:space="preserve">a4e1943a-90bb-4e56-bd70-13f26f8f9fe5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CGSS</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2</w:t>
            </w:r>
            <w:r>
              <w:rPr>
                <w:rStyle w:val="TransUnitID"/>
                <w:lang w:val="en-US"/>
              </w:rPr>
              <w:t xml:space="preserve">9cbc8bc4-96f7-4174-b4f8-ee2f8934a528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CGSS</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3</w:t>
            </w:r>
            <w:r>
              <w:rPr>
                <w:rStyle w:val="TransUnitID"/>
                <w:lang w:val="en-US"/>
              </w:rPr>
              <w:t xml:space="preserve">64176a4a-d875-4daa-b09a-364fcc5f3586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Certification Exam</w:t>
            </w:r>
          </w:p>
        </w:tc>
        <w:tc>
          <w:tcPr>
            <w:shd w:val="clear" w:color="auto" w:fill="FFFFFF"/>
          </w:tcPr>
          <w:p>
            <w:pPr>
              <w:rPr>
                <w:lang w:val="ja-JP"/>
              </w:rPr>
            </w:pPr>
            <w:r>
              <w:rPr>
                <w:lang w:val="ja-JP"/>
              </w:rPr>
              <w:t xml:space="preserve">_ゴエモンが行く! 生命と向きあってアクリル酸_</w:t>
            </w:r>
          </w:p>
        </w:tc>
      </w:tr>
      <w:tr>
        <w:tc>
          <w:tcPr>
            <w:shd w:val="clear" w:color="auto" w:fill="FFFFFF"/>
          </w:tcPr>
          <w:p>
            <w:pPr>
              <w:rPr>
                <w:lang w:val="en-US"/>
              </w:rPr>
            </w:pPr>
            <w:r>
              <w:rPr>
                <w:rStyle w:val="SegmentID"/>
                <w:lang w:val="en-US"/>
              </w:rPr>
              <w:t xml:space="preserve">4</w:t>
            </w:r>
            <w:r>
              <w:rPr>
                <w:rStyle w:val="TransUnitID"/>
                <w:lang w:val="en-US"/>
              </w:rPr>
              <w:t xml:space="preserve">e235094b-84c2-4ac4-90a8-ebee55bf12ac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ACAMS Certification Development Staff</w:t>
            </w:r>
          </w:p>
        </w:tc>
        <w:tc>
          <w:tcPr>
            <w:shd w:val="clear" w:color="auto" w:fill="FFFFFF"/>
          </w:tcPr>
          <w:p>
            <w:pPr>
              <w:rPr>
                <w:lang w:val="ja-JP"/>
              </w:rPr>
            </w:pPr>
            <w:r>
              <w:rPr>
                <w:lang w:val="ja-JP"/>
              </w:rPr>
              <w:t xml:space="preserve">_アクリルアミドゴエモンが行く! 生命と向きあってアジャイル ソフトウェア開発アクリルアミド_</w:t>
            </w:r>
          </w:p>
        </w:tc>
      </w:tr>
      <w:tr>
        <w:tc>
          <w:tcPr>
            <w:shd w:val="clear" w:color="auto" w:fill="FFFFFF"/>
          </w:tcPr>
          <w:p>
            <w:pPr>
              <w:rPr>
                <w:lang w:val="en-US"/>
              </w:rPr>
            </w:pPr>
            <w:r>
              <w:rPr>
                <w:rStyle w:val="SegmentID"/>
                <w:lang w:val="en-US"/>
              </w:rPr>
              <w:t xml:space="preserve">5</w:t>
            </w:r>
            <w:r>
              <w:rPr>
                <w:rStyle w:val="TransUnitID"/>
                <w:lang w:val="en-US"/>
              </w:rPr>
              <w:t xml:space="preserve">4d6f73b6-72f7-40c7-a13f-94eccb1a3cd9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Steven Oxman, CAMS </w:t>
            </w:r>
            <w:r>
              <w:rPr>
                <w:rStyle w:val="Tag"/>
                <w:lang w:val="en-US"/>
              </w:rPr>
              <w:t xml:space="preserve">&lt;44&gt;</w:t>
            </w:r>
            <w:r>
              <w:rPr>
                <w:lang w:val="en-US"/>
              </w:rPr>
              <w:t xml:space="preserve">Director, Global Certification and Training</w:t>
            </w:r>
            <w:r>
              <w:rPr>
                <w:rStyle w:val="Tag"/>
                <w:lang w:val="en-US"/>
              </w:rPr>
              <w:t xml:space="preserve">&lt;/44&gt;</w:t>
            </w:r>
          </w:p>
        </w:tc>
        <w:tc>
          <w:tcPr>
            <w:shd w:val="clear" w:color="auto" w:fill="FFFFFF"/>
          </w:tcPr>
          <w:p>
            <w:pPr>
              <w:rPr>
                <w:lang w:val="ja-JP"/>
              </w:rPr>
            </w:pPr>
            <w:r>
              <w:rPr>
                <w:lang w:val="ja-JP"/>
              </w:rPr>
              <w:t xml:space="preserve">_アーティチョークアクリルアミド、アクリル酸</w:t>
            </w:r>
            <w:r>
              <w:rPr>
                <w:rStyle w:val="Tag"/>
                <w:lang w:val="ja-JP"/>
              </w:rPr>
              <w:t xml:space="preserve">&lt;44&gt;</w:t>
            </w:r>
            <w:r>
              <w:rPr>
                <w:lang w:val="ja-JP"/>
              </w:rPr>
              <w:t xml:space="preserve">アルカリ橄欖石玄武岩、アーティチョークゴエモンが行く! 生命と向きあってアクセサアルカリ橄欖石玄武岩</w:t>
            </w:r>
            <w:r>
              <w:rPr>
                <w:rStyle w:val="Tag"/>
                <w:lang w:val="ja-JP"/>
              </w:rPr>
              <w:t xml:space="preserve">&lt;/44&gt;</w:t>
            </w:r>
            <w:r>
              <w:rPr>
                <w:lang w:val="ja-JP"/>
              </w:rPr>
              <w:t xml:space="preserve">_</w:t>
            </w:r>
          </w:p>
        </w:tc>
      </w:tr>
      <w:tr>
        <w:tc>
          <w:tcPr>
            <w:shd w:val="clear" w:color="auto" w:fill="FFFFFF"/>
          </w:tcPr>
          <w:p>
            <w:pPr>
              <w:rPr>
                <w:lang w:val="en-US"/>
              </w:rPr>
            </w:pPr>
            <w:r>
              <w:rPr>
                <w:rStyle w:val="SegmentID"/>
                <w:lang w:val="en-US"/>
              </w:rPr>
              <w:t xml:space="preserve">6</w:t>
            </w:r>
            <w:r>
              <w:rPr>
                <w:rStyle w:val="TransUnitID"/>
                <w:lang w:val="en-US"/>
              </w:rPr>
              <w:t xml:space="preserve">cf661569-3be1-408d-a7c4-48dd601c96e7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Todd Beck, CAMS </w:t>
            </w:r>
            <w:r>
              <w:rPr>
                <w:rStyle w:val="Tag"/>
                <w:lang w:val="en-US"/>
              </w:rPr>
              <w:t xml:space="preserve">&lt;51&gt;</w:t>
            </w:r>
            <w:r>
              <w:rPr>
                <w:lang w:val="en-US"/>
              </w:rPr>
              <w:t xml:space="preserve">Director of Product Development</w:t>
            </w:r>
            <w:r>
              <w:rPr>
                <w:rStyle w:val="Tag"/>
                <w:lang w:val="en-US"/>
              </w:rPr>
              <w:t xml:space="preserve">&lt;/51&gt;</w:t>
            </w:r>
          </w:p>
        </w:tc>
        <w:tc>
          <w:tcPr>
            <w:shd w:val="clear" w:color="auto" w:fill="FFFFFF"/>
          </w:tcPr>
          <w:p>
            <w:pPr>
              <w:rPr>
                <w:lang w:val="ja-JP"/>
              </w:rPr>
            </w:pPr>
            <w:r>
              <w:rPr>
                <w:lang w:val="ja-JP"/>
              </w:rPr>
              <w:t xml:space="preserve">_アクリル酸アクリル酸、アクリル酸</w:t>
            </w:r>
            <w:r>
              <w:rPr>
                <w:rStyle w:val="Tag"/>
                <w:lang w:val="ja-JP"/>
              </w:rPr>
              <w:t xml:space="preserve">&lt;51&gt;</w:t>
            </w:r>
            <w:r>
              <w:rPr>
                <w:lang w:val="ja-JP"/>
              </w:rPr>
              <w:t xml:space="preserve">アルカリ橄欖石玄武岩アイヌアセチルサリチル酸アジャイル ソフトウェア開発</w:t>
            </w:r>
            <w:r>
              <w:rPr>
                <w:rStyle w:val="Tag"/>
                <w:lang w:val="ja-JP"/>
              </w:rPr>
              <w:t xml:space="preserve">&lt;/51&gt;</w:t>
            </w:r>
            <w:r>
              <w:rPr>
                <w:lang w:val="ja-JP"/>
              </w:rPr>
              <w:t xml:space="preserve">_</w:t>
            </w:r>
          </w:p>
        </w:tc>
      </w:tr>
      <w:tr>
        <w:tc>
          <w:tcPr>
            <w:shd w:val="clear" w:color="auto" w:fill="FFFFFF"/>
          </w:tcPr>
          <w:p>
            <w:pPr>
              <w:rPr>
                <w:lang w:val="en-US"/>
              </w:rPr>
            </w:pPr>
            <w:r>
              <w:rPr>
                <w:rStyle w:val="SegmentID"/>
                <w:lang w:val="en-US"/>
              </w:rPr>
              <w:t xml:space="preserve">7</w:t>
            </w:r>
            <w:r>
              <w:rPr>
                <w:rStyle w:val="TransUnitID"/>
                <w:lang w:val="en-US"/>
              </w:rPr>
              <w:t xml:space="preserve">ae1f9769-0c3f-4fd7-85c4-541b14540662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Ronald Myers </w:t>
            </w:r>
            <w:r>
              <w:rPr>
                <w:rStyle w:val="Tag"/>
                <w:lang w:val="en-US"/>
              </w:rPr>
              <w:t xml:space="preserve">&lt;58&gt;</w:t>
            </w:r>
            <w:r>
              <w:rPr>
                <w:lang w:val="en-US"/>
              </w:rPr>
              <w:t xml:space="preserve">Manager, Instructional Design</w:t>
            </w:r>
            <w:r>
              <w:rPr>
                <w:rStyle w:val="Tag"/>
                <w:lang w:val="en-US"/>
              </w:rPr>
              <w:t xml:space="preserve">&lt;/58&gt;</w:t>
            </w:r>
          </w:p>
        </w:tc>
        <w:tc>
          <w:tcPr>
            <w:shd w:val="clear" w:color="auto" w:fill="FFFFFF"/>
          </w:tcPr>
          <w:p>
            <w:pPr>
              <w:rPr>
                <w:lang w:val="ja-JP"/>
              </w:rPr>
            </w:pPr>
            <w:r>
              <w:rPr>
                <w:lang w:val="ja-JP"/>
              </w:rPr>
              <w:t xml:space="preserve">_アーティチョークアクリルアミド</w:t>
            </w:r>
            <w:r>
              <w:rPr>
                <w:rStyle w:val="Tag"/>
                <w:lang w:val="ja-JP"/>
              </w:rPr>
              <w:t xml:space="preserve">&lt;58&gt;</w:t>
            </w:r>
            <w:r>
              <w:rPr>
                <w:lang w:val="ja-JP"/>
              </w:rPr>
              <w:t xml:space="preserve">アセチルサリチル酸、ゴエモンが行く! 生命と向きあってアーティチョーク</w:t>
            </w:r>
            <w:r>
              <w:rPr>
                <w:rStyle w:val="Tag"/>
                <w:lang w:val="ja-JP"/>
              </w:rPr>
              <w:t xml:space="preserve">&lt;/58&gt;</w:t>
            </w:r>
            <w:r>
              <w:rPr>
                <w:lang w:val="ja-JP"/>
              </w:rPr>
              <w:t xml:space="preserve">_</w:t>
            </w:r>
          </w:p>
        </w:tc>
      </w:tr>
      <w:tr>
        <w:tc>
          <w:tcPr>
            <w:shd w:val="clear" w:color="auto" w:fill="FFFFFF"/>
          </w:tcPr>
          <w:p>
            <w:pPr>
              <w:rPr>
                <w:lang w:val="en-US"/>
              </w:rPr>
            </w:pPr>
            <w:r>
              <w:rPr>
                <w:rStyle w:val="SegmentID"/>
                <w:lang w:val="en-US"/>
              </w:rPr>
              <w:t xml:space="preserve">8</w:t>
            </w:r>
            <w:r>
              <w:rPr>
                <w:rStyle w:val="TransUnitID"/>
                <w:lang w:val="en-US"/>
              </w:rPr>
              <w:t xml:space="preserve">fc741300-1499-42dd-bcf3-f3b3b8620c1d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Heather Carrol </w:t>
            </w:r>
            <w:r>
              <w:rPr>
                <w:rStyle w:val="Tag"/>
                <w:lang w:val="en-US"/>
              </w:rPr>
              <w:t xml:space="preserve">&lt;65&gt;</w:t>
            </w:r>
            <w:r>
              <w:rPr>
                <w:lang w:val="en-US"/>
              </w:rPr>
              <w:t xml:space="preserve">Instructional Designer</w:t>
            </w:r>
            <w:r>
              <w:rPr>
                <w:rStyle w:val="Tag"/>
                <w:lang w:val="en-US"/>
              </w:rPr>
              <w:t xml:space="preserve">&lt;/65&gt;</w:t>
            </w:r>
          </w:p>
        </w:tc>
        <w:tc>
          <w:tcPr>
            <w:shd w:val="clear" w:color="auto" w:fill="FFFFFF"/>
          </w:tcPr>
          <w:p>
            <w:pPr>
              <w:rPr>
                <w:lang w:val="ja-JP"/>
              </w:rPr>
            </w:pPr>
            <w:r>
              <w:rPr>
                <w:lang w:val="ja-JP"/>
              </w:rPr>
              <w:t xml:space="preserve">_アセチルサリチル酸アーティチョーク</w:t>
            </w:r>
            <w:r>
              <w:rPr>
                <w:rStyle w:val="Tag"/>
                <w:lang w:val="ja-JP"/>
              </w:rPr>
              <w:t xml:space="preserve">&lt;65&gt;</w:t>
            </w:r>
            <w:r>
              <w:rPr>
                <w:lang w:val="ja-JP"/>
              </w:rPr>
              <w:t xml:space="preserve">ゴエモンが行く! 生命と向きあってアルカリ橄欖石玄武岩</w:t>
            </w:r>
            <w:r>
              <w:rPr>
                <w:rStyle w:val="Tag"/>
                <w:lang w:val="ja-JP"/>
              </w:rPr>
              <w:t xml:space="preserve">&lt;/65&gt;</w:t>
            </w:r>
            <w:r>
              <w:rPr>
                <w:lang w:val="ja-JP"/>
              </w:rPr>
              <w:t xml:space="preserve">_</w:t>
            </w:r>
          </w:p>
        </w:tc>
      </w:tr>
      <w:tr>
        <w:tc>
          <w:tcPr>
            <w:shd w:val="clear" w:color="auto" w:fill="FFFFFF"/>
          </w:tcPr>
          <w:p>
            <w:pPr>
              <w:rPr>
                <w:lang w:val="en-US"/>
              </w:rPr>
            </w:pPr>
            <w:r>
              <w:rPr>
                <w:rStyle w:val="SegmentID"/>
                <w:lang w:val="en-US"/>
              </w:rPr>
              <w:t xml:space="preserve">9</w:t>
            </w:r>
            <w:r>
              <w:rPr>
                <w:rStyle w:val="TransUnitID"/>
                <w:lang w:val="en-US"/>
              </w:rPr>
              <w:t xml:space="preserve">0e7939d5-1274-43ce-83eb-b0c73f49c2ed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Michelle Rance </w:t>
            </w:r>
            <w:r>
              <w:rPr>
                <w:rStyle w:val="Tag"/>
                <w:lang w:val="en-US"/>
              </w:rPr>
              <w:t xml:space="preserve">&lt;72&gt;</w:t>
            </w:r>
            <w:r>
              <w:rPr>
                <w:lang w:val="en-US"/>
              </w:rPr>
              <w:t xml:space="preserve">Instructional Designer</w:t>
            </w:r>
            <w:r>
              <w:rPr>
                <w:rStyle w:val="Tag"/>
                <w:lang w:val="en-US"/>
              </w:rPr>
              <w:t xml:space="preserve">&lt;/72&gt;</w:t>
            </w:r>
          </w:p>
        </w:tc>
        <w:tc>
          <w:tcPr>
            <w:shd w:val="clear" w:color="auto" w:fill="FFFFFF"/>
          </w:tcPr>
          <w:p>
            <w:pPr>
              <w:rPr>
                <w:lang w:val="ja-JP"/>
              </w:rPr>
            </w:pPr>
            <w:r>
              <w:rPr>
                <w:lang w:val="ja-JP"/>
              </w:rPr>
              <w:t xml:space="preserve">_アルカリ橄欖石玄武岩アクリルアミド</w:t>
            </w:r>
            <w:r>
              <w:rPr>
                <w:rStyle w:val="Tag"/>
                <w:lang w:val="ja-JP"/>
              </w:rPr>
              <w:t xml:space="preserve">&lt;72&gt;</w:t>
            </w:r>
            <w:r>
              <w:rPr>
                <w:lang w:val="ja-JP"/>
              </w:rPr>
              <w:t xml:space="preserve">ゴエモンが行く! 生命と向きあってアルカリ橄欖石玄武岩</w:t>
            </w:r>
            <w:r>
              <w:rPr>
                <w:rStyle w:val="Tag"/>
                <w:lang w:val="ja-JP"/>
              </w:rPr>
              <w:t xml:space="preserve">&lt;/72&gt;</w:t>
            </w:r>
            <w:r>
              <w:rPr>
                <w:lang w:val="ja-JP"/>
              </w:rPr>
              <w:t xml:space="preserve">_</w:t>
            </w:r>
          </w:p>
        </w:tc>
      </w:tr>
      <w:tr>
        <w:tc>
          <w:tcPr>
            <w:shd w:val="clear" w:color="auto" w:fill="FFFFFF"/>
          </w:tcPr>
          <w:p>
            <w:pPr>
              <w:rPr>
                <w:lang w:val="en-US"/>
              </w:rPr>
            </w:pPr>
            <w:r>
              <w:rPr>
                <w:rStyle w:val="SegmentID"/>
                <w:lang w:val="en-US"/>
              </w:rPr>
              <w:t xml:space="preserve">10</w:t>
            </w:r>
            <w:r>
              <w:rPr>
                <w:rStyle w:val="TransUnitID"/>
                <w:lang w:val="en-US"/>
              </w:rPr>
              <w:t xml:space="preserve">c9c6cf41-5364-446d-befe-a3350f663223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Adam Cochran </w:t>
            </w:r>
            <w:r>
              <w:rPr>
                <w:rStyle w:val="Tag"/>
                <w:lang w:val="en-US"/>
              </w:rPr>
              <w:t xml:space="preserve">&lt;79&gt;</w:t>
            </w:r>
            <w:r>
              <w:rPr>
                <w:lang w:val="en-US"/>
              </w:rPr>
              <w:t xml:space="preserve">Graphic Designer</w:t>
            </w:r>
            <w:r>
              <w:rPr>
                <w:rStyle w:val="Tag"/>
                <w:lang w:val="en-US"/>
              </w:rPr>
              <w:t xml:space="preserve">&lt;/79&gt;</w:t>
            </w:r>
          </w:p>
        </w:tc>
        <w:tc>
          <w:tcPr>
            <w:shd w:val="clear" w:color="auto" w:fill="FFFFFF"/>
          </w:tcPr>
          <w:p>
            <w:pPr>
              <w:rPr>
                <w:lang w:val="ja-JP"/>
              </w:rPr>
            </w:pPr>
            <w:r>
              <w:rPr>
                <w:lang w:val="ja-JP"/>
              </w:rPr>
              <w:t xml:space="preserve">_アクリル酸アセチルサリチル酸</w:t>
            </w:r>
            <w:r>
              <w:rPr>
                <w:rStyle w:val="Tag"/>
                <w:lang w:val="ja-JP"/>
              </w:rPr>
              <w:t xml:space="preserve">&lt;79&gt;</w:t>
            </w:r>
            <w:r>
              <w:rPr>
                <w:lang w:val="ja-JP"/>
              </w:rPr>
              <w:t xml:space="preserve">アセチルサリチル酸アルカリ橄欖石玄武岩</w:t>
            </w:r>
            <w:r>
              <w:rPr>
                <w:rStyle w:val="Tag"/>
                <w:lang w:val="ja-JP"/>
              </w:rPr>
              <w:t xml:space="preserve">&lt;/79&gt;</w:t>
            </w:r>
            <w:r>
              <w:rPr>
                <w:lang w:val="ja-JP"/>
              </w:rPr>
              <w:t xml:space="preserve">_</w:t>
            </w:r>
          </w:p>
        </w:tc>
      </w:tr>
      <w:tr>
        <w:tc>
          <w:tcPr>
            <w:shd w:val="clear" w:color="auto" w:fill="FFFFFF"/>
          </w:tcPr>
          <w:p>
            <w:pPr>
              <w:rPr>
                <w:lang w:val="en-US"/>
              </w:rPr>
            </w:pPr>
            <w:r>
              <w:rPr>
                <w:rStyle w:val="SegmentID"/>
                <w:lang w:val="en-US"/>
              </w:rPr>
              <w:t xml:space="preserve">11</w:t>
            </w:r>
            <w:r>
              <w:rPr>
                <w:rStyle w:val="TransUnitID"/>
                <w:lang w:val="en-US"/>
              </w:rPr>
              <w:t xml:space="preserve">a76f8108-7ac7-4dd3-ac05-4a07b3dcdfea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Mark Hayes </w:t>
            </w:r>
            <w:r>
              <w:rPr>
                <w:rStyle w:val="Tag"/>
                <w:lang w:val="en-US"/>
              </w:rPr>
              <w:t xml:space="preserve">&lt;86&gt;</w:t>
            </w:r>
            <w:r>
              <w:rPr>
                <w:lang w:val="en-US"/>
              </w:rPr>
              <w:t xml:space="preserve">Senior Specialist, Curriculum Development</w:t>
            </w:r>
            <w:r>
              <w:rPr>
                <w:rStyle w:val="Tag"/>
                <w:lang w:val="en-US"/>
              </w:rPr>
              <w:t xml:space="preserve">&lt;/86&gt;</w:t>
            </w:r>
          </w:p>
        </w:tc>
        <w:tc>
          <w:tcPr>
            <w:shd w:val="clear" w:color="auto" w:fill="FFFFFF"/>
          </w:tcPr>
          <w:p>
            <w:pPr>
              <w:rPr>
                <w:lang w:val="ja-JP"/>
              </w:rPr>
            </w:pPr>
            <w:r>
              <w:rPr>
                <w:lang w:val="ja-JP"/>
              </w:rPr>
              <w:t xml:space="preserve">_アクリル酸アクリルアミド</w:t>
            </w:r>
            <w:r>
              <w:rPr>
                <w:rStyle w:val="Tag"/>
                <w:lang w:val="ja-JP"/>
              </w:rPr>
              <w:t xml:space="preserve">&lt;86&gt;</w:t>
            </w:r>
            <w:r>
              <w:rPr>
                <w:lang w:val="ja-JP"/>
              </w:rPr>
              <w:t xml:space="preserve">アーティチョークえほん・だんちのこいぬダン、えほん・だんちのこいぬダンアジャイル ソフトウェア開発</w:t>
            </w:r>
            <w:r>
              <w:rPr>
                <w:rStyle w:val="Tag"/>
                <w:lang w:val="ja-JP"/>
              </w:rPr>
              <w:t xml:space="preserve">&lt;/86&gt;</w:t>
            </w:r>
            <w:r>
              <w:rPr>
                <w:lang w:val="ja-JP"/>
              </w:rPr>
              <w:t xml:space="preserve">_</w:t>
            </w:r>
          </w:p>
        </w:tc>
      </w:tr>
      <w:tr>
        <w:tc>
          <w:tcPr>
            <w:shd w:val="clear" w:color="auto" w:fill="FFFFFF"/>
          </w:tcPr>
          <w:p>
            <w:pPr>
              <w:rPr>
                <w:lang w:val="en-US"/>
              </w:rPr>
            </w:pPr>
            <w:r>
              <w:rPr>
                <w:rStyle w:val="SegmentID"/>
                <w:lang w:val="en-US"/>
              </w:rPr>
              <w:t xml:space="preserve">12</w:t>
            </w:r>
            <w:r>
              <w:rPr>
                <w:rStyle w:val="TransUnitID"/>
                <w:lang w:val="en-US"/>
              </w:rPr>
              <w:t xml:space="preserve">94690e65-3e28-4ac3-94be-e9ad70ade964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Crystal Ferguson </w:t>
            </w:r>
            <w:r>
              <w:rPr>
                <w:rStyle w:val="Tag"/>
                <w:lang w:val="en-US"/>
              </w:rPr>
              <w:t xml:space="preserve">&lt;93&gt;</w:t>
            </w:r>
            <w:r>
              <w:rPr>
                <w:lang w:val="en-US"/>
              </w:rPr>
              <w:t xml:space="preserve">Curriculum Development Specialist</w:t>
            </w:r>
            <w:r>
              <w:rPr>
                <w:rStyle w:val="Tag"/>
                <w:lang w:val="en-US"/>
              </w:rPr>
              <w:t xml:space="preserve">&lt;/93&gt;</w:t>
            </w:r>
          </w:p>
        </w:tc>
        <w:tc>
          <w:tcPr>
            <w:shd w:val="clear" w:color="auto" w:fill="FFFFFF"/>
          </w:tcPr>
          <w:p>
            <w:pPr>
              <w:rPr>
                <w:lang w:val="ja-JP"/>
              </w:rPr>
            </w:pPr>
            <w:r>
              <w:rPr>
                <w:lang w:val="ja-JP"/>
              </w:rPr>
              <w:t xml:space="preserve">_アセチルサリチル酸アルカリ橄欖石玄武岩</w:t>
            </w:r>
            <w:r>
              <w:rPr>
                <w:rStyle w:val="Tag"/>
                <w:lang w:val="ja-JP"/>
              </w:rPr>
              <w:t xml:space="preserve">&lt;93&gt;</w:t>
            </w:r>
            <w:r>
              <w:rPr>
                <w:lang w:val="ja-JP"/>
              </w:rPr>
              <w:t xml:space="preserve">えほん・だんちのこいぬダンアジャイル ソフトウェア開発えほん・だんちのこいぬダン</w:t>
            </w:r>
            <w:r>
              <w:rPr>
                <w:rStyle w:val="Tag"/>
                <w:lang w:val="ja-JP"/>
              </w:rPr>
              <w:t xml:space="preserve">&lt;/93&gt;</w:t>
            </w:r>
            <w:r>
              <w:rPr>
                <w:lang w:val="ja-JP"/>
              </w:rPr>
              <w:t xml:space="preserve">_</w:t>
            </w:r>
          </w:p>
        </w:tc>
      </w:tr>
      <w:tr>
        <w:tc>
          <w:tcPr>
            <w:shd w:val="clear" w:color="auto" w:fill="FFFFFF"/>
          </w:tcPr>
          <w:p>
            <w:pPr>
              <w:rPr>
                <w:lang w:val="en-US"/>
              </w:rPr>
            </w:pPr>
            <w:r>
              <w:rPr>
                <w:rStyle w:val="SegmentID"/>
                <w:lang w:val="en-US"/>
              </w:rPr>
              <w:t xml:space="preserve">13</w:t>
            </w:r>
            <w:r>
              <w:rPr>
                <w:rStyle w:val="TransUnitID"/>
                <w:lang w:val="en-US"/>
              </w:rPr>
              <w:t xml:space="preserve">dbb5e57a-4d9d-46a9-b665-221ea64750cc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Contributors</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14</w:t>
            </w:r>
            <w:r>
              <w:rPr>
                <w:rStyle w:val="TransUnitID"/>
                <w:lang w:val="en-US"/>
              </w:rPr>
              <w:t xml:space="preserve">4bf29105-3c51-45af-bc4a-a306a2fa8d97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 would like to thank the following individuals for their significant contribution in the development of the CGSS Examination and Study Guide through the work of the CGSS Examination Task Force:</w:t>
            </w:r>
          </w:p>
        </w:tc>
        <w:tc>
          <w:tcPr>
            <w:shd w:val="clear" w:color="auto" w:fill="FFFFFF"/>
          </w:tcPr>
          <w:p>
            <w:pPr>
              <w:rPr>
                <w:lang w:val="ja-JP"/>
              </w:rPr>
            </w:pPr>
            <w:r>
              <w:rPr>
                <w:lang w:val="ja-JP"/>
              </w:rPr>
              <w:t xml:space="preserve">_アイヌアクリルアミドアクリル酸アイヌアクリルアミドアクセサ"酸化銀(I,III)"アジャイル ソフトウェア開発アクセサアクリルアミドアジャイル ソフトウェア開発ジャストインタイムコンパイル方式アイヌアクセサアジャイル ソフトウェア開発アイヌアクセサアクリル酸アジャイル ソフトウェア開発アクセサアクリルアミドアクリルアミドアセチルサリチル酸アクセサアクリル酸アイヌアクセサアクリル酸アジャイル ソフトウェア開発アクリル酸アクリルアミド:_</w:t>
            </w:r>
          </w:p>
        </w:tc>
      </w:tr>
      <w:tr>
        <w:tc>
          <w:tcPr>
            <w:shd w:val="clear" w:color="auto" w:fill="FFFFFF"/>
          </w:tcPr>
          <w:p>
            <w:pPr>
              <w:rPr>
                <w:lang w:val="en-US"/>
              </w:rPr>
            </w:pPr>
            <w:r>
              <w:rPr>
                <w:rStyle w:val="SegmentID"/>
                <w:lang w:val="en-US"/>
              </w:rPr>
              <w:t xml:space="preserve">15</w:t>
            </w:r>
            <w:r>
              <w:rPr>
                <w:rStyle w:val="TransUnitID"/>
                <w:lang w:val="en-US"/>
              </w:rPr>
              <w:t xml:space="preserve">cabc3cdb-7b94-4129-9943-0d24585a2782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Adrian Ford</w:t>
            </w:r>
          </w:p>
        </w:tc>
        <w:tc>
          <w:tcPr>
            <w:shd w:val="clear" w:color="auto" w:fill="FFFFFF"/>
          </w:tcPr>
          <w:p>
            <w:pPr>
              <w:rPr>
                <w:lang w:val="ja-JP"/>
              </w:rPr>
            </w:pPr>
            <w:r>
              <w:rPr>
                <w:lang w:val="ja-JP"/>
              </w:rPr>
              <w:t xml:space="preserve">_アーティチョークアクリル酸_</w:t>
            </w:r>
          </w:p>
        </w:tc>
      </w:tr>
      <w:tr>
        <w:tc>
          <w:tcPr>
            <w:shd w:val="clear" w:color="auto" w:fill="FFFFFF"/>
          </w:tcPr>
          <w:p>
            <w:pPr>
              <w:rPr>
                <w:lang w:val="en-US"/>
              </w:rPr>
            </w:pPr>
            <w:r>
              <w:rPr>
                <w:rStyle w:val="SegmentID"/>
                <w:lang w:val="en-US"/>
              </w:rPr>
              <w:t xml:space="preserve">16</w:t>
            </w:r>
            <w:r>
              <w:rPr>
                <w:rStyle w:val="TransUnitID"/>
                <w:lang w:val="en-US"/>
              </w:rPr>
              <w:t xml:space="preserve">b88c3e73-35d7-4fd2-8c5d-592fb3b4e8b6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Eric Caron, CAMS</w:t>
            </w:r>
          </w:p>
        </w:tc>
        <w:tc>
          <w:tcPr>
            <w:shd w:val="clear" w:color="auto" w:fill="FFFFFF"/>
          </w:tcPr>
          <w:p>
            <w:pPr>
              <w:rPr>
                <w:lang w:val="ja-JP"/>
              </w:rPr>
            </w:pPr>
            <w:r>
              <w:rPr>
                <w:lang w:val="ja-JP"/>
              </w:rPr>
              <w:t xml:space="preserve">_アクリル酸アクリルアミド、アクリル酸_</w:t>
            </w:r>
          </w:p>
        </w:tc>
      </w:tr>
      <w:tr>
        <w:tc>
          <w:tcPr>
            <w:shd w:val="clear" w:color="auto" w:fill="FFFFFF"/>
          </w:tcPr>
          <w:p>
            <w:pPr>
              <w:rPr>
                <w:lang w:val="en-US"/>
              </w:rPr>
            </w:pPr>
            <w:r>
              <w:rPr>
                <w:rStyle w:val="SegmentID"/>
                <w:lang w:val="en-US"/>
              </w:rPr>
              <w:t xml:space="preserve">17</w:t>
            </w:r>
            <w:r>
              <w:rPr>
                <w:rStyle w:val="TransUnitID"/>
                <w:lang w:val="en-US"/>
              </w:rPr>
              <w:t xml:space="preserve">e7ac123b-323c-461e-8f15-9c4924713793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Matt McGuire, CAMS</w:t>
            </w:r>
          </w:p>
        </w:tc>
        <w:tc>
          <w:tcPr>
            <w:shd w:val="clear" w:color="auto" w:fill="FFFFFF"/>
          </w:tcPr>
          <w:p>
            <w:pPr>
              <w:rPr>
                <w:lang w:val="ja-JP"/>
              </w:rPr>
            </w:pPr>
            <w:r>
              <w:rPr>
                <w:lang w:val="ja-JP"/>
              </w:rPr>
              <w:t xml:space="preserve">_アクリル酸アセチルサリチル酸、アクリル酸_</w:t>
            </w:r>
          </w:p>
        </w:tc>
      </w:tr>
      <w:tr>
        <w:tc>
          <w:tcPr>
            <w:shd w:val="clear" w:color="auto" w:fill="FFFFFF"/>
          </w:tcPr>
          <w:p>
            <w:pPr>
              <w:rPr>
                <w:lang w:val="en-US"/>
              </w:rPr>
            </w:pPr>
            <w:r>
              <w:rPr>
                <w:rStyle w:val="SegmentID"/>
                <w:lang w:val="en-US"/>
              </w:rPr>
              <w:t xml:space="preserve">18</w:t>
            </w:r>
            <w:r>
              <w:rPr>
                <w:rStyle w:val="TransUnitID"/>
                <w:lang w:val="en-US"/>
              </w:rPr>
              <w:t xml:space="preserve">db55d8b0-793b-4674-8c2a-8f95b80983b9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Abubakr Ebrahim, CAMS</w:t>
            </w:r>
          </w:p>
        </w:tc>
        <w:tc>
          <w:tcPr>
            <w:shd w:val="clear" w:color="auto" w:fill="FFFFFF"/>
          </w:tcPr>
          <w:p>
            <w:pPr>
              <w:rPr>
                <w:lang w:val="ja-JP"/>
              </w:rPr>
            </w:pPr>
            <w:r>
              <w:rPr>
                <w:lang w:val="ja-JP"/>
              </w:rPr>
              <w:t xml:space="preserve">_アセチルサリチル酸アセチルサリチル酸、アクリル酸_</w:t>
            </w:r>
          </w:p>
        </w:tc>
      </w:tr>
      <w:tr>
        <w:tc>
          <w:tcPr>
            <w:shd w:val="clear" w:color="auto" w:fill="FFFFFF"/>
          </w:tcPr>
          <w:p>
            <w:pPr>
              <w:rPr>
                <w:lang w:val="en-US"/>
              </w:rPr>
            </w:pPr>
            <w:r>
              <w:rPr>
                <w:rStyle w:val="SegmentID"/>
                <w:lang w:val="en-US"/>
              </w:rPr>
              <w:t xml:space="preserve">19</w:t>
            </w:r>
            <w:r>
              <w:rPr>
                <w:rStyle w:val="TransUnitID"/>
                <w:lang w:val="en-US"/>
              </w:rPr>
              <w:t xml:space="preserve">d0a7b0db-2686-4bd5-9e46-aaa537477720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Erich Ferrari</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20</w:t>
            </w:r>
            <w:r>
              <w:rPr>
                <w:rStyle w:val="TransUnitID"/>
                <w:lang w:val="en-US"/>
              </w:rPr>
              <w:t xml:space="preserve">1069953e-61ec-4dc2-ada7-686bddf6830e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Melissa Leeds, CAMS</w:t>
            </w:r>
          </w:p>
        </w:tc>
        <w:tc>
          <w:tcPr>
            <w:shd w:val="clear" w:color="auto" w:fill="FFFFFF"/>
          </w:tcPr>
          <w:p>
            <w:pPr>
              <w:rPr>
                <w:lang w:val="ja-JP"/>
              </w:rPr>
            </w:pPr>
            <w:r>
              <w:rPr>
                <w:lang w:val="ja-JP"/>
              </w:rPr>
              <w:t xml:space="preserve">_アセチルサリチル酸アクリルアミド、アクリル酸_</w:t>
            </w:r>
          </w:p>
        </w:tc>
      </w:tr>
      <w:tr>
        <w:tc>
          <w:tcPr>
            <w:shd w:val="clear" w:color="auto" w:fill="FFFFFF"/>
          </w:tcPr>
          <w:p>
            <w:pPr>
              <w:rPr>
                <w:lang w:val="en-US"/>
              </w:rPr>
            </w:pPr>
            <w:r>
              <w:rPr>
                <w:rStyle w:val="SegmentID"/>
                <w:lang w:val="en-US"/>
              </w:rPr>
              <w:t xml:space="preserve">21</w:t>
            </w:r>
            <w:r>
              <w:rPr>
                <w:rStyle w:val="TransUnitID"/>
                <w:lang w:val="en-US"/>
              </w:rPr>
              <w:t xml:space="preserve">f280b0a2-f92e-48c8-a8d8-aa5a2a11a729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Ahmed El Buckley</w:t>
            </w:r>
          </w:p>
        </w:tc>
        <w:tc>
          <w:tcPr>
            <w:shd w:val="clear" w:color="auto" w:fill="FFFFFF"/>
          </w:tcPr>
          <w:p>
            <w:pPr>
              <w:rPr>
                <w:lang w:val="ja-JP"/>
              </w:rPr>
            </w:pPr>
            <w:r>
              <w:rPr>
                <w:lang w:val="ja-JP"/>
              </w:rPr>
              <w:t xml:space="preserve">_アクリルアミドアイヌアセチルサリチル酸_</w:t>
            </w:r>
          </w:p>
        </w:tc>
      </w:tr>
      <w:tr>
        <w:tc>
          <w:tcPr>
            <w:shd w:val="clear" w:color="auto" w:fill="FFFFFF"/>
          </w:tcPr>
          <w:p>
            <w:pPr>
              <w:rPr>
                <w:lang w:val="en-US"/>
              </w:rPr>
            </w:pPr>
            <w:r>
              <w:rPr>
                <w:rStyle w:val="SegmentID"/>
                <w:lang w:val="en-US"/>
              </w:rPr>
              <w:t xml:space="preserve">22</w:t>
            </w:r>
            <w:r>
              <w:rPr>
                <w:rStyle w:val="TransUnitID"/>
                <w:lang w:val="en-US"/>
              </w:rPr>
              <w:t xml:space="preserve">b6cc6f49-9229-4f78-8af8-901463148d57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Evelyn Bell, CAMS</w:t>
            </w:r>
          </w:p>
        </w:tc>
        <w:tc>
          <w:tcPr>
            <w:shd w:val="clear" w:color="auto" w:fill="FFFFFF"/>
          </w:tcPr>
          <w:p>
            <w:pPr>
              <w:rPr>
                <w:lang w:val="ja-JP"/>
              </w:rPr>
            </w:pPr>
            <w:r>
              <w:rPr>
                <w:lang w:val="ja-JP"/>
              </w:rPr>
              <w:t xml:space="preserve">_アーティチョークアクリル酸、アクリル酸_</w:t>
            </w:r>
          </w:p>
        </w:tc>
      </w:tr>
      <w:tr>
        <w:tc>
          <w:tcPr>
            <w:shd w:val="clear" w:color="auto" w:fill="FFFFFF"/>
          </w:tcPr>
          <w:p>
            <w:pPr>
              <w:rPr>
                <w:lang w:val="en-US"/>
              </w:rPr>
            </w:pPr>
            <w:r>
              <w:rPr>
                <w:rStyle w:val="SegmentID"/>
                <w:lang w:val="en-US"/>
              </w:rPr>
              <w:t xml:space="preserve">23</w:t>
            </w:r>
            <w:r>
              <w:rPr>
                <w:rStyle w:val="TransUnitID"/>
                <w:lang w:val="en-US"/>
              </w:rPr>
              <w:t xml:space="preserve">0e138d9f-a309-4577-9589-5dd6a22f31de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Michel Perez, CAMS</w:t>
            </w:r>
          </w:p>
        </w:tc>
        <w:tc>
          <w:tcPr>
            <w:shd w:val="clear" w:color="auto" w:fill="FFFFFF"/>
          </w:tcPr>
          <w:p>
            <w:pPr>
              <w:rPr>
                <w:lang w:val="ja-JP"/>
              </w:rPr>
            </w:pPr>
            <w:r>
              <w:rPr>
                <w:lang w:val="ja-JP"/>
              </w:rPr>
              <w:t xml:space="preserve">_アーティチョークアクリルアミド、アクリル酸_</w:t>
            </w:r>
          </w:p>
        </w:tc>
      </w:tr>
      <w:tr>
        <w:tc>
          <w:tcPr>
            <w:shd w:val="clear" w:color="auto" w:fill="FFFFFF"/>
          </w:tcPr>
          <w:p>
            <w:pPr>
              <w:rPr>
                <w:lang w:val="en-US"/>
              </w:rPr>
            </w:pPr>
            <w:r>
              <w:rPr>
                <w:rStyle w:val="SegmentID"/>
                <w:lang w:val="en-US"/>
              </w:rPr>
              <w:t xml:space="preserve">24</w:t>
            </w:r>
            <w:r>
              <w:rPr>
                <w:rStyle w:val="TransUnitID"/>
                <w:lang w:val="en-US"/>
              </w:rPr>
              <w:t xml:space="preserve">49b114f7-9b7f-4978-9016-3c3d7f37575c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Alisa-May Meepummarin</w:t>
            </w:r>
          </w:p>
        </w:tc>
        <w:tc>
          <w:tcPr>
            <w:shd w:val="clear" w:color="auto" w:fill="FFFFFF"/>
          </w:tcPr>
          <w:p>
            <w:pPr>
              <w:rPr>
                <w:lang w:val="ja-JP"/>
              </w:rPr>
            </w:pPr>
            <w:r>
              <w:rPr>
                <w:lang w:val="ja-JP"/>
              </w:rPr>
              <w:t xml:space="preserve">_アクリルアミド-アクセサアジャイル ソフトウェア開発_</w:t>
            </w:r>
          </w:p>
        </w:tc>
      </w:tr>
      <w:tr>
        <w:tc>
          <w:tcPr>
            <w:shd w:val="clear" w:color="auto" w:fill="FFFFFF"/>
          </w:tcPr>
          <w:p>
            <w:pPr>
              <w:rPr>
                <w:lang w:val="en-US"/>
              </w:rPr>
            </w:pPr>
            <w:r>
              <w:rPr>
                <w:rStyle w:val="SegmentID"/>
                <w:lang w:val="en-US"/>
              </w:rPr>
              <w:t xml:space="preserve">25</w:t>
            </w:r>
            <w:r>
              <w:rPr>
                <w:rStyle w:val="TransUnitID"/>
                <w:lang w:val="en-US"/>
              </w:rPr>
              <w:t xml:space="preserve">63b768df-8342-44f1-a0f2-d46ee148ae02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Fernando Contreras</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26</w:t>
            </w:r>
            <w:r>
              <w:rPr>
                <w:rStyle w:val="TransUnitID"/>
                <w:lang w:val="en-US"/>
              </w:rPr>
              <w:t xml:space="preserve">e653f8d2-fdf4-4336-9e65-a9570281288d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Mireya Valverde, CAMS</w:t>
            </w:r>
          </w:p>
        </w:tc>
        <w:tc>
          <w:tcPr>
            <w:shd w:val="clear" w:color="auto" w:fill="FFFFFF"/>
          </w:tcPr>
          <w:p>
            <w:pPr>
              <w:rPr>
                <w:lang w:val="ja-JP"/>
              </w:rPr>
            </w:pPr>
            <w:r>
              <w:rPr>
                <w:lang w:val="ja-JP"/>
              </w:rPr>
              <w:t xml:space="preserve">_アーティチョークアルカリ橄欖石玄武岩、アクリル酸_</w:t>
            </w:r>
          </w:p>
        </w:tc>
      </w:tr>
      <w:tr>
        <w:tc>
          <w:tcPr>
            <w:shd w:val="clear" w:color="auto" w:fill="FFFFFF"/>
          </w:tcPr>
          <w:p>
            <w:pPr>
              <w:rPr>
                <w:lang w:val="en-US"/>
              </w:rPr>
            </w:pPr>
            <w:r>
              <w:rPr>
                <w:rStyle w:val="SegmentID"/>
                <w:lang w:val="en-US"/>
              </w:rPr>
              <w:t xml:space="preserve">27</w:t>
            </w:r>
            <w:r>
              <w:rPr>
                <w:rStyle w:val="TransUnitID"/>
                <w:lang w:val="en-US"/>
              </w:rPr>
              <w:t xml:space="preserve">3921628e-56b8-4a64-af48-16406e7b621c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Andrew McAdams, CAMS</w:t>
            </w:r>
          </w:p>
        </w:tc>
        <w:tc>
          <w:tcPr>
            <w:shd w:val="clear" w:color="auto" w:fill="FFFFFF"/>
          </w:tcPr>
          <w:p>
            <w:pPr>
              <w:rPr>
                <w:lang w:val="ja-JP"/>
              </w:rPr>
            </w:pPr>
            <w:r>
              <w:rPr>
                <w:lang w:val="ja-JP"/>
              </w:rPr>
              <w:t xml:space="preserve">_アーティチョークアセチルサリチル酸、アクリル酸_</w:t>
            </w:r>
          </w:p>
        </w:tc>
      </w:tr>
      <w:tr>
        <w:tc>
          <w:tcPr>
            <w:shd w:val="clear" w:color="auto" w:fill="FFFFFF"/>
          </w:tcPr>
          <w:p>
            <w:pPr>
              <w:rPr>
                <w:lang w:val="en-US"/>
              </w:rPr>
            </w:pPr>
            <w:r>
              <w:rPr>
                <w:rStyle w:val="SegmentID"/>
                <w:lang w:val="en-US"/>
              </w:rPr>
              <w:t xml:space="preserve">28</w:t>
            </w:r>
            <w:r>
              <w:rPr>
                <w:rStyle w:val="TransUnitID"/>
                <w:lang w:val="en-US"/>
              </w:rPr>
              <w:t xml:space="preserve">362ecfc1-2576-4223-aacb-048588178286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George Voloshin</w:t>
            </w:r>
          </w:p>
        </w:tc>
        <w:tc>
          <w:tcPr>
            <w:shd w:val="clear" w:color="auto" w:fill="FFFFFF"/>
          </w:tcPr>
          <w:p>
            <w:pPr>
              <w:rPr>
                <w:lang w:val="ja-JP"/>
              </w:rPr>
            </w:pPr>
            <w:r>
              <w:rPr>
                <w:lang w:val="ja-JP"/>
              </w:rPr>
              <w:t xml:space="preserve">_アーティチョークアルカリ橄欖石玄武岩_</w:t>
            </w:r>
          </w:p>
        </w:tc>
      </w:tr>
      <w:tr>
        <w:tc>
          <w:tcPr>
            <w:shd w:val="clear" w:color="auto" w:fill="FFFFFF"/>
          </w:tcPr>
          <w:p>
            <w:pPr>
              <w:rPr>
                <w:lang w:val="en-US"/>
              </w:rPr>
            </w:pPr>
            <w:r>
              <w:rPr>
                <w:rStyle w:val="SegmentID"/>
                <w:lang w:val="en-US"/>
              </w:rPr>
              <w:t xml:space="preserve">29</w:t>
            </w:r>
            <w:r>
              <w:rPr>
                <w:rStyle w:val="TransUnitID"/>
                <w:lang w:val="en-US"/>
              </w:rPr>
              <w:t xml:space="preserve">3951af37-3c36-4878-a9d8-bc210a0da838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Nassos Paltayian, CAMS</w:t>
            </w:r>
          </w:p>
        </w:tc>
        <w:tc>
          <w:tcPr>
            <w:shd w:val="clear" w:color="auto" w:fill="FFFFFF"/>
          </w:tcPr>
          <w:p>
            <w:pPr>
              <w:rPr>
                <w:lang w:val="ja-JP"/>
              </w:rPr>
            </w:pPr>
            <w:r>
              <w:rPr>
                <w:lang w:val="ja-JP"/>
              </w:rPr>
              <w:t xml:space="preserve">_アーティチョーク"酸化銀(I,III)"、アクリル酸_</w:t>
            </w:r>
          </w:p>
        </w:tc>
      </w:tr>
      <w:tr>
        <w:tc>
          <w:tcPr>
            <w:shd w:val="clear" w:color="auto" w:fill="FFFFFF"/>
          </w:tcPr>
          <w:p>
            <w:pPr>
              <w:rPr>
                <w:lang w:val="en-US"/>
              </w:rPr>
            </w:pPr>
            <w:r>
              <w:rPr>
                <w:rStyle w:val="SegmentID"/>
                <w:lang w:val="en-US"/>
              </w:rPr>
              <w:t xml:space="preserve">30</w:t>
            </w:r>
            <w:r>
              <w:rPr>
                <w:rStyle w:val="TransUnitID"/>
                <w:lang w:val="en-US"/>
              </w:rPr>
              <w:t xml:space="preserve">5f04861b-47fd-400e-a9c7-17fa61760698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Andris Nikitins, CAMS</w:t>
            </w:r>
          </w:p>
        </w:tc>
        <w:tc>
          <w:tcPr>
            <w:shd w:val="clear" w:color="auto" w:fill="FFFFFF"/>
          </w:tcPr>
          <w:p>
            <w:pPr>
              <w:rPr>
                <w:lang w:val="ja-JP"/>
              </w:rPr>
            </w:pPr>
            <w:r>
              <w:rPr>
                <w:lang w:val="ja-JP"/>
              </w:rPr>
              <w:t xml:space="preserve">_アーティチョークアルカリ橄欖石玄武岩、アクリル酸_</w:t>
            </w:r>
          </w:p>
        </w:tc>
      </w:tr>
      <w:tr>
        <w:tc>
          <w:tcPr>
            <w:shd w:val="clear" w:color="auto" w:fill="FFFFFF"/>
          </w:tcPr>
          <w:p>
            <w:pPr>
              <w:rPr>
                <w:lang w:val="en-US"/>
              </w:rPr>
            </w:pPr>
            <w:r>
              <w:rPr>
                <w:rStyle w:val="SegmentID"/>
                <w:lang w:val="en-US"/>
              </w:rPr>
              <w:t xml:space="preserve">31</w:t>
            </w:r>
            <w:r>
              <w:rPr>
                <w:rStyle w:val="TransUnitID"/>
                <w:lang w:val="en-US"/>
              </w:rPr>
              <w:t xml:space="preserve">950fc057-e1d8-4099-8110-b82afa334993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Gilberto Figueroa, CAMS</w:t>
            </w:r>
          </w:p>
        </w:tc>
        <w:tc>
          <w:tcPr>
            <w:shd w:val="clear" w:color="auto" w:fill="FFFFFF"/>
          </w:tcPr>
          <w:p>
            <w:pPr>
              <w:rPr>
                <w:lang w:val="ja-JP"/>
              </w:rPr>
            </w:pPr>
            <w:r>
              <w:rPr>
                <w:lang w:val="ja-JP"/>
              </w:rPr>
              <w:t xml:space="preserve">_アルカリ橄欖石玄武岩アルカリ橄欖石玄武岩、アクリル酸_</w:t>
            </w:r>
          </w:p>
        </w:tc>
      </w:tr>
      <w:tr>
        <w:tc>
          <w:tcPr>
            <w:shd w:val="clear" w:color="auto" w:fill="FFFFFF"/>
          </w:tcPr>
          <w:p>
            <w:pPr>
              <w:rPr>
                <w:lang w:val="en-US"/>
              </w:rPr>
            </w:pPr>
            <w:r>
              <w:rPr>
                <w:rStyle w:val="SegmentID"/>
                <w:lang w:val="en-US"/>
              </w:rPr>
              <w:t xml:space="preserve">32</w:t>
            </w:r>
            <w:r>
              <w:rPr>
                <w:rStyle w:val="TransUnitID"/>
                <w:lang w:val="en-US"/>
              </w:rPr>
              <w:t xml:space="preserve">9d69cda2-37b6-441c-9cb5-14cab2a7ae80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Nick Turner, CAMS</w:t>
            </w:r>
          </w:p>
        </w:tc>
        <w:tc>
          <w:tcPr>
            <w:shd w:val="clear" w:color="auto" w:fill="FFFFFF"/>
          </w:tcPr>
          <w:p>
            <w:pPr>
              <w:rPr>
                <w:lang w:val="ja-JP"/>
              </w:rPr>
            </w:pPr>
            <w:r>
              <w:rPr>
                <w:lang w:val="ja-JP"/>
              </w:rPr>
              <w:t xml:space="preserve">_アクリル酸アーティチョーク、アクリル酸_</w:t>
            </w:r>
          </w:p>
        </w:tc>
      </w:tr>
      <w:tr>
        <w:tc>
          <w:tcPr>
            <w:shd w:val="clear" w:color="auto" w:fill="FFFFFF"/>
          </w:tcPr>
          <w:p>
            <w:pPr>
              <w:rPr>
                <w:lang w:val="en-US"/>
              </w:rPr>
            </w:pPr>
            <w:r>
              <w:rPr>
                <w:rStyle w:val="SegmentID"/>
                <w:lang w:val="en-US"/>
              </w:rPr>
              <w:t xml:space="preserve">33</w:t>
            </w:r>
            <w:r>
              <w:rPr>
                <w:rStyle w:val="TransUnitID"/>
                <w:lang w:val="en-US"/>
              </w:rPr>
              <w:t xml:space="preserve">5f2e9a88-42c4-400a-b2f3-2ccc7333e48d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Ann Broeker, CAMS</w:t>
            </w:r>
          </w:p>
        </w:tc>
        <w:tc>
          <w:tcPr>
            <w:shd w:val="clear" w:color="auto" w:fill="FFFFFF"/>
          </w:tcPr>
          <w:p>
            <w:pPr>
              <w:rPr>
                <w:lang w:val="ja-JP"/>
              </w:rPr>
            </w:pPr>
            <w:r>
              <w:rPr>
                <w:lang w:val="ja-JP"/>
              </w:rPr>
              <w:t xml:space="preserve">_アクセサアセチルサリチル酸、アクリル酸_</w:t>
            </w:r>
          </w:p>
        </w:tc>
      </w:tr>
      <w:tr>
        <w:tc>
          <w:tcPr>
            <w:shd w:val="clear" w:color="auto" w:fill="FFFFFF"/>
          </w:tcPr>
          <w:p>
            <w:pPr>
              <w:rPr>
                <w:lang w:val="en-US"/>
              </w:rPr>
            </w:pPr>
            <w:r>
              <w:rPr>
                <w:rStyle w:val="SegmentID"/>
                <w:lang w:val="en-US"/>
              </w:rPr>
              <w:t xml:space="preserve">34</w:t>
            </w:r>
            <w:r>
              <w:rPr>
                <w:rStyle w:val="TransUnitID"/>
                <w:lang w:val="en-US"/>
              </w:rPr>
              <w:t xml:space="preserve">da0f00be-9de3-4749-b69d-751bd95777c9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Gregory Dellas, CAMS-Audit</w:t>
            </w:r>
          </w:p>
        </w:tc>
        <w:tc>
          <w:tcPr>
            <w:shd w:val="clear" w:color="auto" w:fill="FFFFFF"/>
          </w:tcPr>
          <w:p>
            <w:pPr>
              <w:rPr>
                <w:lang w:val="ja-JP"/>
              </w:rPr>
            </w:pPr>
            <w:r>
              <w:rPr>
                <w:lang w:val="ja-JP"/>
              </w:rPr>
              <w:t xml:space="preserve">_アセチルサリチル酸アーティチョーク、アクリル酸-アクリルアミド_</w:t>
            </w:r>
          </w:p>
        </w:tc>
      </w:tr>
      <w:tr>
        <w:tc>
          <w:tcPr>
            <w:shd w:val="clear" w:color="auto" w:fill="FFFFFF"/>
          </w:tcPr>
          <w:p>
            <w:pPr>
              <w:rPr>
                <w:lang w:val="en-US"/>
              </w:rPr>
            </w:pPr>
            <w:r>
              <w:rPr>
                <w:rStyle w:val="SegmentID"/>
                <w:lang w:val="en-US"/>
              </w:rPr>
              <w:t xml:space="preserve">35</w:t>
            </w:r>
            <w:r>
              <w:rPr>
                <w:rStyle w:val="TransUnitID"/>
                <w:lang w:val="en-US"/>
              </w:rPr>
              <w:t xml:space="preserve">9cdeb5d7-5208-407b-9285-236f1b40c851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Olaf von der Lage</w:t>
            </w:r>
          </w:p>
        </w:tc>
        <w:tc>
          <w:tcPr>
            <w:shd w:val="clear" w:color="auto" w:fill="FFFFFF"/>
          </w:tcPr>
          <w:p>
            <w:pPr>
              <w:rPr>
                <w:lang w:val="ja-JP"/>
              </w:rPr>
            </w:pPr>
            <w:r>
              <w:rPr>
                <w:lang w:val="ja-JP"/>
              </w:rPr>
              <w:t xml:space="preserve">_アクリル酸アクセサアクセサアクリル酸_</w:t>
            </w:r>
          </w:p>
        </w:tc>
      </w:tr>
      <w:tr>
        <w:tc>
          <w:tcPr>
            <w:shd w:val="clear" w:color="auto" w:fill="FFFFFF"/>
          </w:tcPr>
          <w:p>
            <w:pPr>
              <w:rPr>
                <w:lang w:val="en-US"/>
              </w:rPr>
            </w:pPr>
            <w:r>
              <w:rPr>
                <w:rStyle w:val="SegmentID"/>
                <w:lang w:val="en-US"/>
              </w:rPr>
              <w:t xml:space="preserve">36</w:t>
            </w:r>
            <w:r>
              <w:rPr>
                <w:rStyle w:val="TransUnitID"/>
                <w:lang w:val="en-US"/>
              </w:rPr>
              <w:t xml:space="preserve">4a06cf61-2a94-4207-a5d2-89c915f58c91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Arun Kiezpadathil, CAMS</w:t>
            </w:r>
          </w:p>
        </w:tc>
        <w:tc>
          <w:tcPr>
            <w:shd w:val="clear" w:color="auto" w:fill="FFFFFF"/>
          </w:tcPr>
          <w:p>
            <w:pPr>
              <w:rPr>
                <w:lang w:val="ja-JP"/>
              </w:rPr>
            </w:pPr>
            <w:r>
              <w:rPr>
                <w:lang w:val="ja-JP"/>
              </w:rPr>
              <w:t xml:space="preserve">_アクリル酸ジャストインタイムコンパイル方式、アクリル酸_</w:t>
            </w:r>
          </w:p>
        </w:tc>
      </w:tr>
      <w:tr>
        <w:tc>
          <w:tcPr>
            <w:shd w:val="clear" w:color="auto" w:fill="FFFFFF"/>
          </w:tcPr>
          <w:p>
            <w:pPr>
              <w:rPr>
                <w:lang w:val="en-US"/>
              </w:rPr>
            </w:pPr>
            <w:r>
              <w:rPr>
                <w:rStyle w:val="SegmentID"/>
                <w:lang w:val="en-US"/>
              </w:rPr>
              <w:t xml:space="preserve">37</w:t>
            </w:r>
            <w:r>
              <w:rPr>
                <w:rStyle w:val="TransUnitID"/>
                <w:lang w:val="en-US"/>
              </w:rPr>
              <w:t xml:space="preserve">23247728-3a35-4404-89c5-54a7353c286a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Hera U. Smith, CAMS</w:t>
            </w:r>
          </w:p>
        </w:tc>
        <w:tc>
          <w:tcPr>
            <w:shd w:val="clear" w:color="auto" w:fill="FFFFFF"/>
          </w:tcPr>
          <w:p>
            <w:pPr>
              <w:rPr>
                <w:lang w:val="ja-JP"/>
              </w:rPr>
            </w:pPr>
            <w:r>
              <w:rPr>
                <w:lang w:val="ja-JP"/>
              </w:rPr>
              <w:t xml:space="preserve">_アクリル酸㌔。アクリルアミド、アクリル酸_</w:t>
            </w:r>
          </w:p>
        </w:tc>
      </w:tr>
      <w:tr>
        <w:tc>
          <w:tcPr>
            <w:shd w:val="clear" w:color="auto" w:fill="FFFFFF"/>
          </w:tcPr>
          <w:p>
            <w:pPr>
              <w:rPr>
                <w:lang w:val="en-US"/>
              </w:rPr>
            </w:pPr>
            <w:r>
              <w:rPr>
                <w:rStyle w:val="SegmentID"/>
                <w:lang w:val="en-US"/>
              </w:rPr>
              <w:t xml:space="preserve">38</w:t>
            </w:r>
            <w:r>
              <w:rPr>
                <w:rStyle w:val="TransUnitID"/>
                <w:lang w:val="en-US"/>
              </w:rPr>
              <w:t xml:space="preserve">ed00710d-3989-4294-b473-f7e70280de8a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Peter Wild, CAMS-Audit</w:t>
            </w:r>
          </w:p>
        </w:tc>
        <w:tc>
          <w:tcPr>
            <w:shd w:val="clear" w:color="auto" w:fill="FFFFFF"/>
          </w:tcPr>
          <w:p>
            <w:pPr>
              <w:rPr>
                <w:lang w:val="ja-JP"/>
              </w:rPr>
            </w:pPr>
            <w:r>
              <w:rPr>
                <w:lang w:val="ja-JP"/>
              </w:rPr>
              <w:t xml:space="preserve">_アクリルアミドアクリル酸、アクリル酸-アクリルアミド_</w:t>
            </w:r>
          </w:p>
        </w:tc>
      </w:tr>
      <w:tr>
        <w:tc>
          <w:tcPr>
            <w:shd w:val="clear" w:color="auto" w:fill="FFFFFF"/>
          </w:tcPr>
          <w:p>
            <w:pPr>
              <w:rPr>
                <w:lang w:val="en-US"/>
              </w:rPr>
            </w:pPr>
            <w:r>
              <w:rPr>
                <w:rStyle w:val="SegmentID"/>
                <w:lang w:val="en-US"/>
              </w:rPr>
              <w:t xml:space="preserve">39</w:t>
            </w:r>
            <w:r>
              <w:rPr>
                <w:rStyle w:val="TransUnitID"/>
                <w:lang w:val="en-US"/>
              </w:rPr>
              <w:t xml:space="preserve">80fddb2b-9e91-4c57-ad30-f0451d41d823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Aub Chapman, CAMS-Audit</w:t>
            </w:r>
          </w:p>
        </w:tc>
        <w:tc>
          <w:tcPr>
            <w:shd w:val="clear" w:color="auto" w:fill="FFFFFF"/>
          </w:tcPr>
          <w:p>
            <w:pPr>
              <w:rPr>
                <w:lang w:val="ja-JP"/>
              </w:rPr>
            </w:pPr>
            <w:r>
              <w:rPr>
                <w:lang w:val="ja-JP"/>
              </w:rPr>
              <w:t xml:space="preserve">_アクセサアセチルサリチル酸、アクリル酸-アクリルアミド_</w:t>
            </w:r>
          </w:p>
        </w:tc>
      </w:tr>
      <w:tr>
        <w:tc>
          <w:tcPr>
            <w:shd w:val="clear" w:color="auto" w:fill="FFFFFF"/>
          </w:tcPr>
          <w:p>
            <w:pPr>
              <w:rPr>
                <w:lang w:val="en-US"/>
              </w:rPr>
            </w:pPr>
            <w:r>
              <w:rPr>
                <w:rStyle w:val="SegmentID"/>
                <w:lang w:val="en-US"/>
              </w:rPr>
              <w:t xml:space="preserve">40</w:t>
            </w:r>
            <w:r>
              <w:rPr>
                <w:rStyle w:val="TransUnitID"/>
                <w:lang w:val="en-US"/>
              </w:rPr>
              <w:t xml:space="preserve">a0ac506a-f192-47ef-bc8c-8b810ac17536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Holger Pauco-Dirscherl, CAMS-Audit</w:t>
            </w:r>
          </w:p>
        </w:tc>
        <w:tc>
          <w:tcPr>
            <w:shd w:val="clear" w:color="auto" w:fill="FFFFFF"/>
          </w:tcPr>
          <w:p>
            <w:pPr>
              <w:rPr>
                <w:lang w:val="ja-JP"/>
              </w:rPr>
            </w:pPr>
            <w:r>
              <w:rPr>
                <w:lang w:val="ja-JP"/>
              </w:rPr>
              <w:t xml:space="preserve">_アーティチョークアクリルアミド-"酸化銀(I,III)"、アクリル酸-アクリルアミド_</w:t>
            </w:r>
          </w:p>
        </w:tc>
      </w:tr>
      <w:tr>
        <w:tc>
          <w:tcPr>
            <w:shd w:val="clear" w:color="auto" w:fill="FFFFFF"/>
          </w:tcPr>
          <w:p>
            <w:pPr>
              <w:rPr>
                <w:lang w:val="en-US"/>
              </w:rPr>
            </w:pPr>
            <w:r>
              <w:rPr>
                <w:rStyle w:val="SegmentID"/>
                <w:lang w:val="en-US"/>
              </w:rPr>
              <w:t xml:space="preserve">41</w:t>
            </w:r>
            <w:r>
              <w:rPr>
                <w:rStyle w:val="TransUnitID"/>
                <w:lang w:val="en-US"/>
              </w:rPr>
              <w:t xml:space="preserve">a05f0050-1ba5-4606-ad57-daf2ef589be5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Rajeev Ahya</w:t>
            </w:r>
          </w:p>
        </w:tc>
        <w:tc>
          <w:tcPr>
            <w:shd w:val="clear" w:color="auto" w:fill="FFFFFF"/>
          </w:tcPr>
          <w:p>
            <w:pPr>
              <w:rPr>
                <w:lang w:val="ja-JP"/>
              </w:rPr>
            </w:pPr>
            <w:r>
              <w:rPr>
                <w:lang w:val="ja-JP"/>
              </w:rPr>
              <w:t xml:space="preserve">_アーティチョークアクリル酸_</w:t>
            </w:r>
          </w:p>
        </w:tc>
      </w:tr>
      <w:tr>
        <w:tc>
          <w:tcPr>
            <w:shd w:val="clear" w:color="auto" w:fill="FFFFFF"/>
          </w:tcPr>
          <w:p>
            <w:pPr>
              <w:rPr>
                <w:lang w:val="en-US"/>
              </w:rPr>
            </w:pPr>
            <w:r>
              <w:rPr>
                <w:rStyle w:val="SegmentID"/>
                <w:lang w:val="en-US"/>
              </w:rPr>
              <w:t xml:space="preserve">42</w:t>
            </w:r>
            <w:r>
              <w:rPr>
                <w:rStyle w:val="TransUnitID"/>
                <w:lang w:val="en-US"/>
              </w:rPr>
              <w:t xml:space="preserve">4bc6c28b-42bc-44a6-9fcc-3b99a98c93a5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Audrey Milesi, CAMS</w:t>
            </w:r>
          </w:p>
        </w:tc>
        <w:tc>
          <w:tcPr>
            <w:shd w:val="clear" w:color="auto" w:fill="FFFFFF"/>
          </w:tcPr>
          <w:p>
            <w:pPr>
              <w:rPr>
                <w:lang w:val="ja-JP"/>
              </w:rPr>
            </w:pPr>
            <w:r>
              <w:rPr>
                <w:lang w:val="ja-JP"/>
              </w:rPr>
              <w:t xml:space="preserve">_アーティチョークアーティチョーク、アクリル酸_</w:t>
            </w:r>
          </w:p>
        </w:tc>
      </w:tr>
      <w:tr>
        <w:tc>
          <w:tcPr>
            <w:shd w:val="clear" w:color="auto" w:fill="FFFFFF"/>
          </w:tcPr>
          <w:p>
            <w:pPr>
              <w:rPr>
                <w:lang w:val="en-US"/>
              </w:rPr>
            </w:pPr>
            <w:r>
              <w:rPr>
                <w:rStyle w:val="SegmentID"/>
                <w:lang w:val="en-US"/>
              </w:rPr>
              <w:t xml:space="preserve">43</w:t>
            </w:r>
            <w:r>
              <w:rPr>
                <w:rStyle w:val="TransUnitID"/>
                <w:lang w:val="en-US"/>
              </w:rPr>
              <w:t xml:space="preserve">6174bc59-42ab-4c4a-b018-5d5ab8851b54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Hue Dang, CAMS-Audit</w:t>
            </w:r>
          </w:p>
        </w:tc>
        <w:tc>
          <w:tcPr>
            <w:shd w:val="clear" w:color="auto" w:fill="FFFFFF"/>
          </w:tcPr>
          <w:p>
            <w:pPr>
              <w:rPr>
                <w:lang w:val="ja-JP"/>
              </w:rPr>
            </w:pPr>
            <w:r>
              <w:rPr>
                <w:lang w:val="ja-JP"/>
              </w:rPr>
              <w:t xml:space="preserve">_アクセサアクリル酸、アクリル酸-アクリルアミド_</w:t>
            </w:r>
          </w:p>
        </w:tc>
      </w:tr>
      <w:tr>
        <w:tc>
          <w:tcPr>
            <w:shd w:val="clear" w:color="auto" w:fill="FFFFFF"/>
          </w:tcPr>
          <w:p>
            <w:pPr>
              <w:rPr>
                <w:lang w:val="en-US"/>
              </w:rPr>
            </w:pPr>
            <w:r>
              <w:rPr>
                <w:rStyle w:val="SegmentID"/>
                <w:lang w:val="en-US"/>
              </w:rPr>
              <w:t xml:space="preserve">44</w:t>
            </w:r>
            <w:r>
              <w:rPr>
                <w:rStyle w:val="TransUnitID"/>
                <w:lang w:val="en-US"/>
              </w:rPr>
              <w:t xml:space="preserve">9d512c2f-14e5-4879-abb1-2361631e673e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Roberto Cillo</w:t>
            </w:r>
          </w:p>
        </w:tc>
        <w:tc>
          <w:tcPr>
            <w:shd w:val="clear" w:color="auto" w:fill="FFFFFF"/>
          </w:tcPr>
          <w:p>
            <w:pPr>
              <w:rPr>
                <w:lang w:val="ja-JP"/>
              </w:rPr>
            </w:pPr>
            <w:r>
              <w:rPr>
                <w:lang w:val="ja-JP"/>
              </w:rPr>
              <w:t xml:space="preserve">_アセチルサリチル酸アクリルアミド_</w:t>
            </w:r>
          </w:p>
        </w:tc>
      </w:tr>
      <w:tr>
        <w:tc>
          <w:tcPr>
            <w:shd w:val="clear" w:color="auto" w:fill="FFFFFF"/>
          </w:tcPr>
          <w:p>
            <w:pPr>
              <w:rPr>
                <w:lang w:val="en-US"/>
              </w:rPr>
            </w:pPr>
            <w:r>
              <w:rPr>
                <w:rStyle w:val="SegmentID"/>
                <w:lang w:val="en-US"/>
              </w:rPr>
              <w:t xml:space="preserve">45</w:t>
            </w:r>
            <w:r>
              <w:rPr>
                <w:rStyle w:val="TransUnitID"/>
                <w:lang w:val="en-US"/>
              </w:rPr>
              <w:t xml:space="preserve">e4e2d993-a2ca-4435-bb6c-8f28af608b44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Avraam Demetriou, CAMS</w:t>
            </w:r>
          </w:p>
        </w:tc>
        <w:tc>
          <w:tcPr>
            <w:shd w:val="clear" w:color="auto" w:fill="FFFFFF"/>
          </w:tcPr>
          <w:p>
            <w:pPr>
              <w:rPr>
                <w:lang w:val="ja-JP"/>
              </w:rPr>
            </w:pPr>
            <w:r>
              <w:rPr>
                <w:lang w:val="ja-JP"/>
              </w:rPr>
              <w:t xml:space="preserve">_アーティチョーク"酸化銀(I,III)"、アクリル酸_</w:t>
            </w:r>
          </w:p>
        </w:tc>
      </w:tr>
      <w:tr>
        <w:tc>
          <w:tcPr>
            <w:shd w:val="clear" w:color="auto" w:fill="FFFFFF"/>
          </w:tcPr>
          <w:p>
            <w:pPr>
              <w:rPr>
                <w:lang w:val="en-US"/>
              </w:rPr>
            </w:pPr>
            <w:r>
              <w:rPr>
                <w:rStyle w:val="SegmentID"/>
                <w:lang w:val="en-US"/>
              </w:rPr>
              <w:t xml:space="preserve">46</w:t>
            </w:r>
            <w:r>
              <w:rPr>
                <w:rStyle w:val="TransUnitID"/>
                <w:lang w:val="en-US"/>
              </w:rPr>
              <w:t xml:space="preserve">57914430-7417-4d40-a580-4cfa31c563c7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Jacqueline Shire</w:t>
            </w:r>
          </w:p>
        </w:tc>
        <w:tc>
          <w:tcPr>
            <w:shd w:val="clear" w:color="auto" w:fill="FFFFFF"/>
          </w:tcPr>
          <w:p>
            <w:pPr>
              <w:rPr>
                <w:lang w:val="ja-JP"/>
              </w:rPr>
            </w:pPr>
            <w:r>
              <w:rPr>
                <w:lang w:val="ja-JP"/>
              </w:rPr>
              <w:t xml:space="preserve">_えほん・だんちのこいぬダンアクリルアミド_</w:t>
            </w:r>
          </w:p>
        </w:tc>
      </w:tr>
      <w:tr>
        <w:tc>
          <w:tcPr>
            <w:shd w:val="clear" w:color="auto" w:fill="FFFFFF"/>
          </w:tcPr>
          <w:p>
            <w:pPr>
              <w:rPr>
                <w:lang w:val="en-US"/>
              </w:rPr>
            </w:pPr>
            <w:r>
              <w:rPr>
                <w:rStyle w:val="SegmentID"/>
                <w:lang w:val="en-US"/>
              </w:rPr>
              <w:t xml:space="preserve">47</w:t>
            </w:r>
            <w:r>
              <w:rPr>
                <w:rStyle w:val="TransUnitID"/>
                <w:lang w:val="en-US"/>
              </w:rPr>
              <w:t xml:space="preserve">db7a8f9f-2f4d-4c1a-9f56-e76856aa3b11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Samantha Sheen, CAMS</w:t>
            </w:r>
          </w:p>
        </w:tc>
        <w:tc>
          <w:tcPr>
            <w:shd w:val="clear" w:color="auto" w:fill="FFFFFF"/>
          </w:tcPr>
          <w:p>
            <w:pPr>
              <w:rPr>
                <w:lang w:val="ja-JP"/>
              </w:rPr>
            </w:pPr>
            <w:r>
              <w:rPr>
                <w:lang w:val="ja-JP"/>
              </w:rPr>
              <w:t xml:space="preserve">_アルカリ橄欖石玄武岩アクリルアミド、アクリル酸_</w:t>
            </w:r>
          </w:p>
        </w:tc>
      </w:tr>
      <w:tr>
        <w:tc>
          <w:tcPr>
            <w:shd w:val="clear" w:color="auto" w:fill="FFFFFF"/>
          </w:tcPr>
          <w:p>
            <w:pPr>
              <w:rPr>
                <w:lang w:val="en-US"/>
              </w:rPr>
            </w:pPr>
            <w:r>
              <w:rPr>
                <w:rStyle w:val="SegmentID"/>
                <w:lang w:val="en-US"/>
              </w:rPr>
              <w:t xml:space="preserve">48</w:t>
            </w:r>
            <w:r>
              <w:rPr>
                <w:rStyle w:val="TransUnitID"/>
                <w:lang w:val="en-US"/>
              </w:rPr>
              <w:t xml:space="preserve">ca017265-a8d2-452b-b1fa-92e8add2feb5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Brian O’Toole, CAMS</w:t>
            </w:r>
          </w:p>
        </w:tc>
        <w:tc>
          <w:tcPr>
            <w:shd w:val="clear" w:color="auto" w:fill="FFFFFF"/>
          </w:tcPr>
          <w:p>
            <w:pPr>
              <w:rPr>
                <w:lang w:val="ja-JP"/>
              </w:rPr>
            </w:pPr>
            <w:r>
              <w:rPr>
                <w:lang w:val="ja-JP"/>
              </w:rPr>
              <w:t xml:space="preserve">_アクリルアミドアセチルサリチル酸、アクリル酸_</w:t>
            </w:r>
          </w:p>
        </w:tc>
      </w:tr>
      <w:tr>
        <w:tc>
          <w:tcPr>
            <w:shd w:val="clear" w:color="auto" w:fill="FFFFFF"/>
          </w:tcPr>
          <w:p>
            <w:pPr>
              <w:rPr>
                <w:lang w:val="en-US"/>
              </w:rPr>
            </w:pPr>
            <w:r>
              <w:rPr>
                <w:rStyle w:val="SegmentID"/>
                <w:lang w:val="en-US"/>
              </w:rPr>
              <w:t xml:space="preserve">49</w:t>
            </w:r>
            <w:r>
              <w:rPr>
                <w:rStyle w:val="TransUnitID"/>
                <w:lang w:val="en-US"/>
              </w:rPr>
              <w:t xml:space="preserve">067fe01e-1c5c-46ec-8f24-378d5ef7f2a1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Jason Rhoades, CAMS</w:t>
            </w:r>
          </w:p>
        </w:tc>
        <w:tc>
          <w:tcPr>
            <w:shd w:val="clear" w:color="auto" w:fill="FFFFFF"/>
          </w:tcPr>
          <w:p>
            <w:pPr>
              <w:rPr>
                <w:lang w:val="ja-JP"/>
              </w:rPr>
            </w:pPr>
            <w:r>
              <w:rPr>
                <w:lang w:val="ja-JP"/>
              </w:rPr>
              <w:t xml:space="preserve">_アクリルアミドアセチルサリチル酸、アクリル酸_</w:t>
            </w:r>
          </w:p>
        </w:tc>
      </w:tr>
      <w:tr>
        <w:tc>
          <w:tcPr>
            <w:shd w:val="clear" w:color="auto" w:fill="FFFFFF"/>
          </w:tcPr>
          <w:p>
            <w:pPr>
              <w:rPr>
                <w:lang w:val="en-US"/>
              </w:rPr>
            </w:pPr>
            <w:r>
              <w:rPr>
                <w:rStyle w:val="SegmentID"/>
                <w:lang w:val="en-US"/>
              </w:rPr>
              <w:t xml:space="preserve">50</w:t>
            </w:r>
            <w:r>
              <w:rPr>
                <w:rStyle w:val="TransUnitID"/>
                <w:lang w:val="en-US"/>
              </w:rPr>
              <w:t xml:space="preserve">ab01dbb1-668f-4bbd-aa10-549b572eca37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Samar Pratt, CAMS</w:t>
            </w:r>
          </w:p>
        </w:tc>
        <w:tc>
          <w:tcPr>
            <w:shd w:val="clear" w:color="auto" w:fill="FFFFFF"/>
          </w:tcPr>
          <w:p>
            <w:pPr>
              <w:rPr>
                <w:lang w:val="ja-JP"/>
              </w:rPr>
            </w:pPr>
            <w:r>
              <w:rPr>
                <w:lang w:val="ja-JP"/>
              </w:rPr>
              <w:t xml:space="preserve">_アクリルアミドアクリルアミド、アクリル酸_</w:t>
            </w:r>
          </w:p>
        </w:tc>
      </w:tr>
      <w:tr>
        <w:tc>
          <w:tcPr>
            <w:shd w:val="clear" w:color="auto" w:fill="FFFFFF"/>
          </w:tcPr>
          <w:p>
            <w:pPr>
              <w:rPr>
                <w:lang w:val="en-US"/>
              </w:rPr>
            </w:pPr>
            <w:r>
              <w:rPr>
                <w:rStyle w:val="SegmentID"/>
                <w:lang w:val="en-US"/>
              </w:rPr>
              <w:t xml:space="preserve">51</w:t>
            </w:r>
            <w:r>
              <w:rPr>
                <w:rStyle w:val="TransUnitID"/>
                <w:lang w:val="en-US"/>
              </w:rPr>
              <w:t xml:space="preserve">b745917f-ba30-417f-9f75-f38261f93115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Charalambos Anastasiades</w:t>
            </w:r>
          </w:p>
        </w:tc>
        <w:tc>
          <w:tcPr>
            <w:shd w:val="clear" w:color="auto" w:fill="FFFFFF"/>
          </w:tcPr>
          <w:p>
            <w:pPr>
              <w:rPr>
                <w:lang w:val="ja-JP"/>
              </w:rPr>
            </w:pPr>
            <w:r>
              <w:rPr>
                <w:lang w:val="ja-JP"/>
              </w:rPr>
              <w:t xml:space="preserve">_アジャイル ソフトウェア開発ジャストインタイムコンパイル方式_</w:t>
            </w:r>
          </w:p>
        </w:tc>
      </w:tr>
      <w:tr>
        <w:tc>
          <w:tcPr>
            <w:shd w:val="clear" w:color="auto" w:fill="FFFFFF"/>
          </w:tcPr>
          <w:p>
            <w:pPr>
              <w:rPr>
                <w:lang w:val="en-US"/>
              </w:rPr>
            </w:pPr>
            <w:r>
              <w:rPr>
                <w:rStyle w:val="SegmentID"/>
                <w:lang w:val="en-US"/>
              </w:rPr>
              <w:t xml:space="preserve">52</w:t>
            </w:r>
            <w:r>
              <w:rPr>
                <w:rStyle w:val="TransUnitID"/>
                <w:lang w:val="en-US"/>
              </w:rPr>
              <w:t xml:space="preserve">f90b774f-a1dd-4a53-95d8-1843314d5f8e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Jennifer Hanley-Giersch, CAMS-Audit</w:t>
            </w:r>
          </w:p>
        </w:tc>
        <w:tc>
          <w:tcPr>
            <w:shd w:val="clear" w:color="auto" w:fill="FFFFFF"/>
          </w:tcPr>
          <w:p>
            <w:pPr>
              <w:rPr>
                <w:lang w:val="ja-JP"/>
              </w:rPr>
            </w:pPr>
            <w:r>
              <w:rPr>
                <w:lang w:val="ja-JP"/>
              </w:rPr>
              <w:t xml:space="preserve">_アルカリ橄欖石玄武岩アーティチョーク-アセチルサリチル酸、アクリル酸-アクリルアミド_</w:t>
            </w:r>
          </w:p>
        </w:tc>
      </w:tr>
      <w:tr>
        <w:tc>
          <w:tcPr>
            <w:shd w:val="clear" w:color="auto" w:fill="FFFFFF"/>
          </w:tcPr>
          <w:p>
            <w:pPr>
              <w:rPr>
                <w:lang w:val="en-US"/>
              </w:rPr>
            </w:pPr>
            <w:r>
              <w:rPr>
                <w:rStyle w:val="SegmentID"/>
                <w:lang w:val="en-US"/>
              </w:rPr>
              <w:t xml:space="preserve">53</w:t>
            </w:r>
            <w:r>
              <w:rPr>
                <w:rStyle w:val="TransUnitID"/>
                <w:lang w:val="en-US"/>
              </w:rPr>
              <w:t xml:space="preserve">a16016dc-207d-4a4f-ba3c-81401819049a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Sana Khan, CAMS</w:t>
            </w:r>
          </w:p>
        </w:tc>
        <w:tc>
          <w:tcPr>
            <w:shd w:val="clear" w:color="auto" w:fill="FFFFFF"/>
          </w:tcPr>
          <w:p>
            <w:pPr>
              <w:rPr>
                <w:lang w:val="ja-JP"/>
              </w:rPr>
            </w:pPr>
            <w:r>
              <w:rPr>
                <w:lang w:val="ja-JP"/>
              </w:rPr>
              <w:t xml:space="preserve">_アクリル酸アクリル酸、アクリル酸_</w:t>
            </w:r>
          </w:p>
        </w:tc>
      </w:tr>
      <w:tr>
        <w:tc>
          <w:tcPr>
            <w:shd w:val="clear" w:color="auto" w:fill="FFFFFF"/>
          </w:tcPr>
          <w:p>
            <w:pPr>
              <w:rPr>
                <w:lang w:val="en-US"/>
              </w:rPr>
            </w:pPr>
            <w:r>
              <w:rPr>
                <w:rStyle w:val="SegmentID"/>
                <w:lang w:val="en-US"/>
              </w:rPr>
              <w:t xml:space="preserve">54</w:t>
            </w:r>
            <w:r>
              <w:rPr>
                <w:rStyle w:val="TransUnitID"/>
                <w:lang w:val="en-US"/>
              </w:rPr>
              <w:t xml:space="preserve">107b84a6-6ccb-46b3-8b28-9a37e877adef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Chloe Cina</w:t>
            </w:r>
          </w:p>
        </w:tc>
        <w:tc>
          <w:tcPr>
            <w:shd w:val="clear" w:color="auto" w:fill="FFFFFF"/>
          </w:tcPr>
          <w:p>
            <w:pPr>
              <w:rPr>
                <w:lang w:val="ja-JP"/>
              </w:rPr>
            </w:pPr>
            <w:r>
              <w:rPr>
                <w:lang w:val="ja-JP"/>
              </w:rPr>
              <w:t xml:space="preserve">_アクリルアミドアクリル酸_</w:t>
            </w:r>
          </w:p>
        </w:tc>
      </w:tr>
      <w:tr>
        <w:tc>
          <w:tcPr>
            <w:shd w:val="clear" w:color="auto" w:fill="FFFFFF"/>
          </w:tcPr>
          <w:p>
            <w:pPr>
              <w:rPr>
                <w:lang w:val="en-US"/>
              </w:rPr>
            </w:pPr>
            <w:r>
              <w:rPr>
                <w:rStyle w:val="SegmentID"/>
                <w:lang w:val="en-US"/>
              </w:rPr>
              <w:t xml:space="preserve">55</w:t>
            </w:r>
            <w:r>
              <w:rPr>
                <w:rStyle w:val="TransUnitID"/>
                <w:lang w:val="en-US"/>
              </w:rPr>
              <w:t xml:space="preserve">1a9951a2-673b-4dcd-b7ca-d041ef3abc89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Jesse Spiro</w:t>
            </w:r>
          </w:p>
        </w:tc>
        <w:tc>
          <w:tcPr>
            <w:shd w:val="clear" w:color="auto" w:fill="FFFFFF"/>
          </w:tcPr>
          <w:p>
            <w:pPr>
              <w:rPr>
                <w:lang w:val="ja-JP"/>
              </w:rPr>
            </w:pPr>
            <w:r>
              <w:rPr>
                <w:lang w:val="ja-JP"/>
              </w:rPr>
              <w:t xml:space="preserve">_アクリルアミドアクリルアミド_</w:t>
            </w:r>
          </w:p>
        </w:tc>
      </w:tr>
      <w:tr>
        <w:tc>
          <w:tcPr>
            <w:shd w:val="clear" w:color="auto" w:fill="FFFFFF"/>
          </w:tcPr>
          <w:p>
            <w:pPr>
              <w:rPr>
                <w:lang w:val="en-US"/>
              </w:rPr>
            </w:pPr>
            <w:r>
              <w:rPr>
                <w:rStyle w:val="SegmentID"/>
                <w:lang w:val="en-US"/>
              </w:rPr>
              <w:t xml:space="preserve">56</w:t>
            </w:r>
            <w:r>
              <w:rPr>
                <w:rStyle w:val="TransUnitID"/>
                <w:lang w:val="en-US"/>
              </w:rPr>
              <w:t xml:space="preserve">215452e0-b360-4abd-9cdf-fe9ae5b97693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Sandro Garcia Rojas, CAMS</w:t>
            </w:r>
          </w:p>
        </w:tc>
        <w:tc>
          <w:tcPr>
            <w:shd w:val="clear" w:color="auto" w:fill="FFFFFF"/>
          </w:tcPr>
          <w:p>
            <w:pPr>
              <w:rPr>
                <w:lang w:val="ja-JP"/>
              </w:rPr>
            </w:pPr>
            <w:r>
              <w:rPr>
                <w:lang w:val="ja-JP"/>
              </w:rPr>
              <w:t xml:space="preserve">_アーティチョークアーティチョークアクリルアミド、アクリル酸_</w:t>
            </w:r>
          </w:p>
        </w:tc>
      </w:tr>
      <w:tr>
        <w:tc>
          <w:tcPr>
            <w:shd w:val="clear" w:color="auto" w:fill="FFFFFF"/>
          </w:tcPr>
          <w:p>
            <w:pPr>
              <w:rPr>
                <w:lang w:val="en-US"/>
              </w:rPr>
            </w:pPr>
            <w:r>
              <w:rPr>
                <w:rStyle w:val="SegmentID"/>
                <w:lang w:val="en-US"/>
              </w:rPr>
              <w:t xml:space="preserve">57</w:t>
            </w:r>
            <w:r>
              <w:rPr>
                <w:rStyle w:val="TransUnitID"/>
                <w:lang w:val="en-US"/>
              </w:rPr>
              <w:t xml:space="preserve">10942936-11a8-48d5-b058-d9187af74576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Chris Ghenne, CAMS</w:t>
            </w:r>
          </w:p>
        </w:tc>
        <w:tc>
          <w:tcPr>
            <w:shd w:val="clear" w:color="auto" w:fill="FFFFFF"/>
          </w:tcPr>
          <w:p>
            <w:pPr>
              <w:rPr>
                <w:lang w:val="ja-JP"/>
              </w:rPr>
            </w:pPr>
            <w:r>
              <w:rPr>
                <w:lang w:val="ja-JP"/>
              </w:rPr>
              <w:t xml:space="preserve">_アクリルアミドアーティチョーク、アクリル酸_</w:t>
            </w:r>
          </w:p>
        </w:tc>
      </w:tr>
      <w:tr>
        <w:tc>
          <w:tcPr>
            <w:shd w:val="clear" w:color="auto" w:fill="FFFFFF"/>
          </w:tcPr>
          <w:p>
            <w:pPr>
              <w:rPr>
                <w:lang w:val="en-US"/>
              </w:rPr>
            </w:pPr>
            <w:r>
              <w:rPr>
                <w:rStyle w:val="SegmentID"/>
                <w:lang w:val="en-US"/>
              </w:rPr>
              <w:t xml:space="preserve">58</w:t>
            </w:r>
            <w:r>
              <w:rPr>
                <w:rStyle w:val="TransUnitID"/>
                <w:lang w:val="en-US"/>
              </w:rPr>
              <w:t xml:space="preserve">0abfd88b-45a6-4dc3-b06e-8e1aa3b96e76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Jon Harvey, CAMS</w:t>
            </w:r>
          </w:p>
        </w:tc>
        <w:tc>
          <w:tcPr>
            <w:shd w:val="clear" w:color="auto" w:fill="FFFFFF"/>
          </w:tcPr>
          <w:p>
            <w:pPr>
              <w:rPr>
                <w:lang w:val="ja-JP"/>
              </w:rPr>
            </w:pPr>
            <w:r>
              <w:rPr>
                <w:lang w:val="ja-JP"/>
              </w:rPr>
              <w:t xml:space="preserve">_アクセサアーティチョーク、アクリル酸_</w:t>
            </w:r>
          </w:p>
        </w:tc>
      </w:tr>
      <w:tr>
        <w:tc>
          <w:tcPr>
            <w:shd w:val="clear" w:color="auto" w:fill="FFFFFF"/>
          </w:tcPr>
          <w:p>
            <w:pPr>
              <w:rPr>
                <w:lang w:val="en-US"/>
              </w:rPr>
            </w:pPr>
            <w:r>
              <w:rPr>
                <w:rStyle w:val="SegmentID"/>
                <w:lang w:val="en-US"/>
              </w:rPr>
              <w:t xml:space="preserve">59</w:t>
            </w:r>
            <w:r>
              <w:rPr>
                <w:rStyle w:val="TransUnitID"/>
                <w:lang w:val="en-US"/>
              </w:rPr>
              <w:t xml:space="preserve">9f863d95-bb8c-40cf-aed9-033d439a39e9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Sarah Beth Felix, CAMS</w:t>
            </w:r>
          </w:p>
        </w:tc>
        <w:tc>
          <w:tcPr>
            <w:shd w:val="clear" w:color="auto" w:fill="FFFFFF"/>
          </w:tcPr>
          <w:p>
            <w:pPr>
              <w:rPr>
                <w:lang w:val="ja-JP"/>
              </w:rPr>
            </w:pPr>
            <w:r>
              <w:rPr>
                <w:lang w:val="ja-JP"/>
              </w:rPr>
              <w:t xml:space="preserve">_アクリルアミドアクリル酸アクリルアミド、アクリル酸_</w:t>
            </w:r>
          </w:p>
        </w:tc>
      </w:tr>
      <w:tr>
        <w:tc>
          <w:tcPr>
            <w:shd w:val="clear" w:color="auto" w:fill="FFFFFF"/>
          </w:tcPr>
          <w:p>
            <w:pPr>
              <w:rPr>
                <w:lang w:val="en-US"/>
              </w:rPr>
            </w:pPr>
            <w:r>
              <w:rPr>
                <w:rStyle w:val="SegmentID"/>
                <w:lang w:val="en-US"/>
              </w:rPr>
              <w:t xml:space="preserve">60</w:t>
            </w:r>
            <w:r>
              <w:rPr>
                <w:rStyle w:val="TransUnitID"/>
                <w:lang w:val="en-US"/>
              </w:rPr>
              <w:t xml:space="preserve">13663f8f-58d8-463f-b107-12a9eddb4f37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Christophoros Pericleous</w:t>
            </w:r>
          </w:p>
        </w:tc>
        <w:tc>
          <w:tcPr>
            <w:shd w:val="clear" w:color="auto" w:fill="FFFFFF"/>
          </w:tcPr>
          <w:p>
            <w:pPr>
              <w:rPr>
                <w:lang w:val="ja-JP"/>
              </w:rPr>
            </w:pPr>
            <w:r>
              <w:rPr>
                <w:lang w:val="ja-JP"/>
              </w:rPr>
              <w:t xml:space="preserve">_ゴエモンが行く! 生命と向きあってえほん・だんちのこいぬダン_</w:t>
            </w:r>
          </w:p>
        </w:tc>
      </w:tr>
      <w:tr>
        <w:tc>
          <w:tcPr>
            <w:shd w:val="clear" w:color="auto" w:fill="FFFFFF"/>
          </w:tcPr>
          <w:p>
            <w:pPr>
              <w:rPr>
                <w:lang w:val="en-US"/>
              </w:rPr>
            </w:pPr>
            <w:r>
              <w:rPr>
                <w:rStyle w:val="SegmentID"/>
                <w:lang w:val="en-US"/>
              </w:rPr>
              <w:t xml:space="preserve">61</w:t>
            </w:r>
            <w:r>
              <w:rPr>
                <w:rStyle w:val="TransUnitID"/>
                <w:lang w:val="en-US"/>
              </w:rPr>
              <w:t xml:space="preserve">06c8b8f8-6bcb-44d0-85d8-485d8e873974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Jurgen Egberink, CAMS</w:t>
            </w:r>
          </w:p>
        </w:tc>
        <w:tc>
          <w:tcPr>
            <w:shd w:val="clear" w:color="auto" w:fill="FFFFFF"/>
          </w:tcPr>
          <w:p>
            <w:pPr>
              <w:rPr>
                <w:lang w:val="ja-JP"/>
              </w:rPr>
            </w:pPr>
            <w:r>
              <w:rPr>
                <w:lang w:val="ja-JP"/>
              </w:rPr>
              <w:t xml:space="preserve">_アーティチョークアルカリ橄欖石玄武岩、アクリル酸_</w:t>
            </w:r>
          </w:p>
        </w:tc>
      </w:tr>
      <w:tr>
        <w:tc>
          <w:tcPr>
            <w:shd w:val="clear" w:color="auto" w:fill="FFFFFF"/>
          </w:tcPr>
          <w:p>
            <w:pPr>
              <w:rPr>
                <w:lang w:val="en-US"/>
              </w:rPr>
            </w:pPr>
            <w:r>
              <w:rPr>
                <w:rStyle w:val="SegmentID"/>
                <w:lang w:val="en-US"/>
              </w:rPr>
              <w:t xml:space="preserve">62</w:t>
            </w:r>
            <w:r>
              <w:rPr>
                <w:rStyle w:val="TransUnitID"/>
                <w:lang w:val="en-US"/>
              </w:rPr>
              <w:t xml:space="preserve">c2f7a44a-5768-46df-8551-6529191cd425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Sine Amyta Edal, CAMS</w:t>
            </w:r>
          </w:p>
        </w:tc>
        <w:tc>
          <w:tcPr>
            <w:shd w:val="clear" w:color="auto" w:fill="FFFFFF"/>
          </w:tcPr>
          <w:p>
            <w:pPr>
              <w:rPr>
                <w:lang w:val="ja-JP"/>
              </w:rPr>
            </w:pPr>
            <w:r>
              <w:rPr>
                <w:lang w:val="ja-JP"/>
              </w:rPr>
              <w:t xml:space="preserve">_アクリル酸アクリルアミドアクリル酸、アクリル酸_</w:t>
            </w:r>
          </w:p>
        </w:tc>
      </w:tr>
      <w:tr>
        <w:tc>
          <w:tcPr>
            <w:shd w:val="clear" w:color="auto" w:fill="FFFFFF"/>
          </w:tcPr>
          <w:p>
            <w:pPr>
              <w:rPr>
                <w:lang w:val="en-US"/>
              </w:rPr>
            </w:pPr>
            <w:r>
              <w:rPr>
                <w:rStyle w:val="SegmentID"/>
                <w:lang w:val="en-US"/>
              </w:rPr>
              <w:t xml:space="preserve">63</w:t>
            </w:r>
            <w:r>
              <w:rPr>
                <w:rStyle w:val="TransUnitID"/>
                <w:lang w:val="en-US"/>
              </w:rPr>
              <w:t xml:space="preserve">2e0273a4-6a7c-41c2-bc3c-f38e4dbae78f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Christos Christou, CAMS</w:t>
            </w:r>
          </w:p>
        </w:tc>
        <w:tc>
          <w:tcPr>
            <w:shd w:val="clear" w:color="auto" w:fill="FFFFFF"/>
          </w:tcPr>
          <w:p>
            <w:pPr>
              <w:rPr>
                <w:lang w:val="ja-JP"/>
              </w:rPr>
            </w:pPr>
            <w:r>
              <w:rPr>
                <w:lang w:val="ja-JP"/>
              </w:rPr>
              <w:t xml:space="preserve">_アルカリ橄欖石玄武岩アルカリ橄欖石玄武岩、アクリル酸_</w:t>
            </w:r>
          </w:p>
        </w:tc>
      </w:tr>
      <w:tr>
        <w:tc>
          <w:tcPr>
            <w:shd w:val="clear" w:color="auto" w:fill="FFFFFF"/>
          </w:tcPr>
          <w:p>
            <w:pPr>
              <w:rPr>
                <w:lang w:val="en-US"/>
              </w:rPr>
            </w:pPr>
            <w:r>
              <w:rPr>
                <w:rStyle w:val="SegmentID"/>
                <w:lang w:val="en-US"/>
              </w:rPr>
              <w:t xml:space="preserve">64</w:t>
            </w:r>
            <w:r>
              <w:rPr>
                <w:rStyle w:val="TransUnitID"/>
                <w:lang w:val="en-US"/>
              </w:rPr>
              <w:t xml:space="preserve">1d0e71c8-9c64-4b36-b856-14708c688155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Kylie Oliver, CAMS</w:t>
            </w:r>
          </w:p>
        </w:tc>
        <w:tc>
          <w:tcPr>
            <w:shd w:val="clear" w:color="auto" w:fill="FFFFFF"/>
          </w:tcPr>
          <w:p>
            <w:pPr>
              <w:rPr>
                <w:lang w:val="ja-JP"/>
              </w:rPr>
            </w:pPr>
            <w:r>
              <w:rPr>
                <w:lang w:val="ja-JP"/>
              </w:rPr>
              <w:t xml:space="preserve">_アクリルアミドアーティチョーク、アクリル酸_</w:t>
            </w:r>
          </w:p>
        </w:tc>
      </w:tr>
      <w:tr>
        <w:tc>
          <w:tcPr>
            <w:shd w:val="clear" w:color="auto" w:fill="FFFFFF"/>
          </w:tcPr>
          <w:p>
            <w:pPr>
              <w:rPr>
                <w:lang w:val="en-US"/>
              </w:rPr>
            </w:pPr>
            <w:r>
              <w:rPr>
                <w:rStyle w:val="SegmentID"/>
                <w:lang w:val="en-US"/>
              </w:rPr>
              <w:t xml:space="preserve">65</w:t>
            </w:r>
            <w:r>
              <w:rPr>
                <w:rStyle w:val="TransUnitID"/>
                <w:lang w:val="en-US"/>
              </w:rPr>
              <w:t xml:space="preserve">98663083-be2c-4924-964a-4b06e5d7a799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Stevenson Munro, CAMS</w:t>
            </w:r>
          </w:p>
        </w:tc>
        <w:tc>
          <w:tcPr>
            <w:shd w:val="clear" w:color="auto" w:fill="FFFFFF"/>
          </w:tcPr>
          <w:p>
            <w:pPr>
              <w:rPr>
                <w:lang w:val="ja-JP"/>
              </w:rPr>
            </w:pPr>
            <w:r>
              <w:rPr>
                <w:lang w:val="ja-JP"/>
              </w:rPr>
              <w:t xml:space="preserve">_"酸化銀(I,III)"アクリルアミド、アクリル酸_</w:t>
            </w:r>
          </w:p>
        </w:tc>
      </w:tr>
      <w:tr>
        <w:tc>
          <w:tcPr>
            <w:shd w:val="clear" w:color="auto" w:fill="FFFFFF"/>
          </w:tcPr>
          <w:p>
            <w:pPr>
              <w:rPr>
                <w:lang w:val="en-US"/>
              </w:rPr>
            </w:pPr>
            <w:r>
              <w:rPr>
                <w:rStyle w:val="SegmentID"/>
                <w:lang w:val="en-US"/>
              </w:rPr>
              <w:t xml:space="preserve">66</w:t>
            </w:r>
            <w:r>
              <w:rPr>
                <w:rStyle w:val="TransUnitID"/>
                <w:lang w:val="en-US"/>
              </w:rPr>
              <w:t xml:space="preserve">c21ff551-fbc1-46fb-8649-0d527607ed19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Crispin Yuen, CAMS-Audit</w:t>
            </w:r>
          </w:p>
        </w:tc>
        <w:tc>
          <w:tcPr>
            <w:shd w:val="clear" w:color="auto" w:fill="FFFFFF"/>
          </w:tcPr>
          <w:p>
            <w:pPr>
              <w:rPr>
                <w:lang w:val="ja-JP"/>
              </w:rPr>
            </w:pPr>
            <w:r>
              <w:rPr>
                <w:lang w:val="ja-JP"/>
              </w:rPr>
              <w:t xml:space="preserve">_アセチルサリチル酸アクリル酸、アクリル酸-アクリルアミド_</w:t>
            </w:r>
          </w:p>
        </w:tc>
      </w:tr>
      <w:tr>
        <w:tc>
          <w:tcPr>
            <w:shd w:val="clear" w:color="auto" w:fill="FFFFFF"/>
          </w:tcPr>
          <w:p>
            <w:pPr>
              <w:rPr>
                <w:lang w:val="en-US"/>
              </w:rPr>
            </w:pPr>
            <w:r>
              <w:rPr>
                <w:rStyle w:val="SegmentID"/>
                <w:lang w:val="en-US"/>
              </w:rPr>
              <w:t xml:space="preserve">67</w:t>
            </w:r>
            <w:r>
              <w:rPr>
                <w:rStyle w:val="TransUnitID"/>
                <w:lang w:val="en-US"/>
              </w:rPr>
              <w:t xml:space="preserve">2bac94a8-6983-4065-aced-723cb7de56e3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Lauren Kohr, CAMS-FCI</w:t>
            </w:r>
          </w:p>
        </w:tc>
        <w:tc>
          <w:tcPr>
            <w:shd w:val="clear" w:color="auto" w:fill="FFFFFF"/>
          </w:tcPr>
          <w:p>
            <w:pPr>
              <w:rPr>
                <w:lang w:val="ja-JP"/>
              </w:rPr>
            </w:pPr>
            <w:r>
              <w:rPr>
                <w:lang w:val="ja-JP"/>
              </w:rPr>
              <w:t xml:space="preserve">_アーティチョークアクリル酸、アクリル酸-アクセサ_</w:t>
            </w:r>
          </w:p>
        </w:tc>
      </w:tr>
      <w:tr>
        <w:tc>
          <w:tcPr>
            <w:shd w:val="clear" w:color="auto" w:fill="FFFFFF"/>
          </w:tcPr>
          <w:p>
            <w:pPr>
              <w:rPr>
                <w:lang w:val="en-US"/>
              </w:rPr>
            </w:pPr>
            <w:r>
              <w:rPr>
                <w:rStyle w:val="SegmentID"/>
                <w:lang w:val="en-US"/>
              </w:rPr>
              <w:t xml:space="preserve">68</w:t>
            </w:r>
            <w:r>
              <w:rPr>
                <w:rStyle w:val="TransUnitID"/>
                <w:lang w:val="en-US"/>
              </w:rPr>
              <w:t xml:space="preserve">0be84597-84a3-4e83-89de-accd812e9010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Susan J. Galli, CAMS</w:t>
            </w:r>
          </w:p>
        </w:tc>
        <w:tc>
          <w:tcPr>
            <w:shd w:val="clear" w:color="auto" w:fill="FFFFFF"/>
          </w:tcPr>
          <w:p>
            <w:pPr>
              <w:rPr>
                <w:lang w:val="ja-JP"/>
              </w:rPr>
            </w:pPr>
            <w:r>
              <w:rPr>
                <w:lang w:val="ja-JP"/>
              </w:rPr>
              <w:t xml:space="preserve">_アクリルアミド㌔。アクリルアミド、アクリル酸_</w:t>
            </w:r>
          </w:p>
        </w:tc>
      </w:tr>
      <w:tr>
        <w:tc>
          <w:tcPr>
            <w:shd w:val="clear" w:color="auto" w:fill="FFFFFF"/>
          </w:tcPr>
          <w:p>
            <w:pPr>
              <w:rPr>
                <w:lang w:val="en-US"/>
              </w:rPr>
            </w:pPr>
            <w:r>
              <w:rPr>
                <w:rStyle w:val="SegmentID"/>
                <w:lang w:val="en-US"/>
              </w:rPr>
              <w:t xml:space="preserve">69</w:t>
            </w:r>
            <w:r>
              <w:rPr>
                <w:rStyle w:val="TransUnitID"/>
                <w:lang w:val="en-US"/>
              </w:rPr>
              <w:t xml:space="preserve">6352ef7e-17ea-48c4-a675-9889d09d0a90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Cristina Fleckenstein, CAMS</w:t>
            </w:r>
          </w:p>
        </w:tc>
        <w:tc>
          <w:tcPr>
            <w:shd w:val="clear" w:color="auto" w:fill="FFFFFF"/>
          </w:tcPr>
          <w:p>
            <w:pPr>
              <w:rPr>
                <w:lang w:val="ja-JP"/>
              </w:rPr>
            </w:pPr>
            <w:r>
              <w:rPr>
                <w:lang w:val="ja-JP"/>
              </w:rPr>
              <w:t xml:space="preserve">_アルカリ橄欖石玄武岩ジャストインタイムコンパイル方式、アクリル酸_</w:t>
            </w:r>
          </w:p>
        </w:tc>
      </w:tr>
      <w:tr>
        <w:tc>
          <w:tcPr>
            <w:shd w:val="clear" w:color="auto" w:fill="FFFFFF"/>
          </w:tcPr>
          <w:p>
            <w:pPr>
              <w:rPr>
                <w:lang w:val="en-US"/>
              </w:rPr>
            </w:pPr>
            <w:r>
              <w:rPr>
                <w:rStyle w:val="SegmentID"/>
                <w:lang w:val="en-US"/>
              </w:rPr>
              <w:t xml:space="preserve">70</w:t>
            </w:r>
            <w:r>
              <w:rPr>
                <w:rStyle w:val="TransUnitID"/>
                <w:lang w:val="en-US"/>
              </w:rPr>
              <w:t xml:space="preserve">f343814e-6441-454a-9d4d-4feaee7f673b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Liudas Jurkonis, CAMS</w:t>
            </w:r>
          </w:p>
        </w:tc>
        <w:tc>
          <w:tcPr>
            <w:shd w:val="clear" w:color="auto" w:fill="FFFFFF"/>
          </w:tcPr>
          <w:p>
            <w:pPr>
              <w:rPr>
                <w:lang w:val="ja-JP"/>
              </w:rPr>
            </w:pPr>
            <w:r>
              <w:rPr>
                <w:lang w:val="ja-JP"/>
              </w:rPr>
              <w:t xml:space="preserve">_アーティチョークアルカリ橄欖石玄武岩、アクリル酸_</w:t>
            </w:r>
          </w:p>
        </w:tc>
      </w:tr>
      <w:tr>
        <w:tc>
          <w:tcPr>
            <w:shd w:val="clear" w:color="auto" w:fill="FFFFFF"/>
          </w:tcPr>
          <w:p>
            <w:pPr>
              <w:rPr>
                <w:lang w:val="en-US"/>
              </w:rPr>
            </w:pPr>
            <w:r>
              <w:rPr>
                <w:rStyle w:val="SegmentID"/>
                <w:lang w:val="en-US"/>
              </w:rPr>
              <w:t xml:space="preserve">71</w:t>
            </w:r>
            <w:r>
              <w:rPr>
                <w:rStyle w:val="TransUnitID"/>
                <w:lang w:val="en-US"/>
              </w:rPr>
              <w:t xml:space="preserve">7aa1991c-35c3-4358-b700-3d605f248674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Thai Trower, CAMS</w:t>
            </w:r>
          </w:p>
        </w:tc>
        <w:tc>
          <w:tcPr>
            <w:shd w:val="clear" w:color="auto" w:fill="FFFFFF"/>
          </w:tcPr>
          <w:p>
            <w:pPr>
              <w:rPr>
                <w:lang w:val="ja-JP"/>
              </w:rPr>
            </w:pPr>
            <w:r>
              <w:rPr>
                <w:lang w:val="ja-JP"/>
              </w:rPr>
              <w:t xml:space="preserve">_アクリル酸アーティチョーク、アクリル酸_</w:t>
            </w:r>
          </w:p>
        </w:tc>
      </w:tr>
      <w:tr>
        <w:tc>
          <w:tcPr>
            <w:shd w:val="clear" w:color="auto" w:fill="FFFFFF"/>
          </w:tcPr>
          <w:p>
            <w:pPr>
              <w:rPr>
                <w:lang w:val="en-US"/>
              </w:rPr>
            </w:pPr>
            <w:r>
              <w:rPr>
                <w:rStyle w:val="SegmentID"/>
                <w:lang w:val="en-US"/>
              </w:rPr>
              <w:t xml:space="preserve">72</w:t>
            </w:r>
            <w:r>
              <w:rPr>
                <w:rStyle w:val="TransUnitID"/>
                <w:lang w:val="en-US"/>
              </w:rPr>
              <w:t xml:space="preserve">a27f7859-320f-480c-b332-668c20b115bf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David Clark, CAMS</w:t>
            </w:r>
          </w:p>
        </w:tc>
        <w:tc>
          <w:tcPr>
            <w:shd w:val="clear" w:color="auto" w:fill="FFFFFF"/>
          </w:tcPr>
          <w:p>
            <w:pPr>
              <w:rPr>
                <w:lang w:val="ja-JP"/>
              </w:rPr>
            </w:pPr>
            <w:r>
              <w:rPr>
                <w:lang w:val="ja-JP"/>
              </w:rPr>
              <w:t xml:space="preserve">_アクリルアミドアクリルアミド、アクリル酸_</w:t>
            </w:r>
          </w:p>
        </w:tc>
      </w:tr>
      <w:tr>
        <w:tc>
          <w:tcPr>
            <w:shd w:val="clear" w:color="auto" w:fill="FFFFFF"/>
          </w:tcPr>
          <w:p>
            <w:pPr>
              <w:rPr>
                <w:lang w:val="en-US"/>
              </w:rPr>
            </w:pPr>
            <w:r>
              <w:rPr>
                <w:rStyle w:val="SegmentID"/>
                <w:lang w:val="en-US"/>
              </w:rPr>
              <w:t xml:space="preserve">73</w:t>
            </w:r>
            <w:r>
              <w:rPr>
                <w:rStyle w:val="TransUnitID"/>
                <w:lang w:val="en-US"/>
              </w:rPr>
              <w:t xml:space="preserve">98c55951-80c9-4768-b8a3-efbbf599f15b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Maggie Qiu</w:t>
            </w:r>
          </w:p>
        </w:tc>
        <w:tc>
          <w:tcPr>
            <w:shd w:val="clear" w:color="auto" w:fill="FFFFFF"/>
          </w:tcPr>
          <w:p>
            <w:pPr>
              <w:rPr>
                <w:lang w:val="ja-JP"/>
              </w:rPr>
            </w:pPr>
            <w:r>
              <w:rPr>
                <w:lang w:val="ja-JP"/>
              </w:rPr>
              <w:t xml:space="preserve">_アーティチョークアクセサ_</w:t>
            </w:r>
          </w:p>
        </w:tc>
      </w:tr>
      <w:tr>
        <w:tc>
          <w:tcPr>
            <w:shd w:val="clear" w:color="auto" w:fill="FFFFFF"/>
          </w:tcPr>
          <w:p>
            <w:pPr>
              <w:rPr>
                <w:lang w:val="en-US"/>
              </w:rPr>
            </w:pPr>
            <w:r>
              <w:rPr>
                <w:rStyle w:val="SegmentID"/>
                <w:lang w:val="en-US"/>
              </w:rPr>
              <w:t xml:space="preserve">74</w:t>
            </w:r>
            <w:r>
              <w:rPr>
                <w:rStyle w:val="TransUnitID"/>
                <w:lang w:val="en-US"/>
              </w:rPr>
              <w:t xml:space="preserve">381deeed-adf6-4902-adeb-8bf3b91a2087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Timothy R. White, CAMS</w:t>
            </w:r>
          </w:p>
        </w:tc>
        <w:tc>
          <w:tcPr>
            <w:shd w:val="clear" w:color="auto" w:fill="FFFFFF"/>
          </w:tcPr>
          <w:p>
            <w:pPr>
              <w:rPr>
                <w:lang w:val="ja-JP"/>
              </w:rPr>
            </w:pPr>
            <w:r>
              <w:rPr>
                <w:lang w:val="ja-JP"/>
              </w:rPr>
              <w:t xml:space="preserve">_アセチルサリチル酸㌔。アクリルアミド、アクリル酸_</w:t>
            </w:r>
          </w:p>
        </w:tc>
      </w:tr>
      <w:tr>
        <w:tc>
          <w:tcPr>
            <w:shd w:val="clear" w:color="auto" w:fill="FFFFFF"/>
          </w:tcPr>
          <w:p>
            <w:pPr>
              <w:rPr>
                <w:lang w:val="en-US"/>
              </w:rPr>
            </w:pPr>
            <w:r>
              <w:rPr>
                <w:rStyle w:val="SegmentID"/>
                <w:lang w:val="en-US"/>
              </w:rPr>
              <w:t xml:space="preserve">75</w:t>
            </w:r>
            <w:r>
              <w:rPr>
                <w:rStyle w:val="TransUnitID"/>
                <w:lang w:val="en-US"/>
              </w:rPr>
              <w:t xml:space="preserve">311d88ac-79ed-4999-899e-33f4c15f38f5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Eirini Panagiotou, CAMS</w:t>
            </w:r>
          </w:p>
        </w:tc>
        <w:tc>
          <w:tcPr>
            <w:shd w:val="clear" w:color="auto" w:fill="FFFFFF"/>
          </w:tcPr>
          <w:p>
            <w:pPr>
              <w:rPr>
                <w:lang w:val="ja-JP"/>
              </w:rPr>
            </w:pPr>
            <w:r>
              <w:rPr>
                <w:lang w:val="ja-JP"/>
              </w:rPr>
              <w:t xml:space="preserve">_アーティチョークえほん・だんちのこいぬダン、アクリル酸_</w:t>
            </w:r>
          </w:p>
        </w:tc>
      </w:tr>
      <w:tr>
        <w:tc>
          <w:tcPr>
            <w:shd w:val="clear" w:color="auto" w:fill="FFFFFF"/>
          </w:tcPr>
          <w:p>
            <w:pPr>
              <w:rPr>
                <w:lang w:val="en-US"/>
              </w:rPr>
            </w:pPr>
            <w:r>
              <w:rPr>
                <w:rStyle w:val="SegmentID"/>
                <w:lang w:val="en-US"/>
              </w:rPr>
              <w:t xml:space="preserve">76</w:t>
            </w:r>
            <w:r>
              <w:rPr>
                <w:rStyle w:val="TransUnitID"/>
                <w:lang w:val="en-US"/>
              </w:rPr>
              <w:t xml:space="preserve">5fd073d8-59d4-4ae9-a431-490c6e2df6a1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Marian Todd, CAMS</w:t>
            </w:r>
          </w:p>
        </w:tc>
        <w:tc>
          <w:tcPr>
            <w:shd w:val="clear" w:color="auto" w:fill="FFFFFF"/>
          </w:tcPr>
          <w:p>
            <w:pPr>
              <w:rPr>
                <w:lang w:val="ja-JP"/>
              </w:rPr>
            </w:pPr>
            <w:r>
              <w:rPr>
                <w:lang w:val="ja-JP"/>
              </w:rPr>
              <w:t xml:space="preserve">_アーティチョークアクリル酸、アクリル酸_</w:t>
            </w:r>
          </w:p>
        </w:tc>
      </w:tr>
      <w:tr>
        <w:tc>
          <w:tcPr>
            <w:shd w:val="clear" w:color="auto" w:fill="FFFFFF"/>
          </w:tcPr>
          <w:p>
            <w:pPr>
              <w:rPr>
                <w:lang w:val="en-US"/>
              </w:rPr>
            </w:pPr>
            <w:r>
              <w:rPr>
                <w:rStyle w:val="SegmentID"/>
                <w:lang w:val="en-US"/>
              </w:rPr>
              <w:t xml:space="preserve">77</w:t>
            </w:r>
            <w:r>
              <w:rPr>
                <w:rStyle w:val="TransUnitID"/>
                <w:lang w:val="en-US"/>
              </w:rPr>
              <w:t xml:space="preserve">56be2299-25f8-4783-9135-8d9db88ca5c3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William Scott Grob, CAMS-FCI</w:t>
            </w:r>
          </w:p>
        </w:tc>
        <w:tc>
          <w:tcPr>
            <w:shd w:val="clear" w:color="auto" w:fill="FFFFFF"/>
          </w:tcPr>
          <w:p>
            <w:pPr>
              <w:rPr>
                <w:lang w:val="ja-JP"/>
              </w:rPr>
            </w:pPr>
            <w:r>
              <w:rPr>
                <w:lang w:val="ja-JP"/>
              </w:rPr>
              <w:t xml:space="preserve">_アセチルサリチル酸アクリルアミドアクリル酸、アクリル酸-アクセサ_</w:t>
            </w:r>
          </w:p>
        </w:tc>
      </w:tr>
      <w:tr>
        <w:tc>
          <w:tcPr>
            <w:shd w:val="clear" w:color="auto" w:fill="FFFFFF"/>
          </w:tcPr>
          <w:p>
            <w:pPr>
              <w:rPr>
                <w:lang w:val="en-US"/>
              </w:rPr>
            </w:pPr>
            <w:r>
              <w:rPr>
                <w:rStyle w:val="SegmentID"/>
                <w:lang w:val="en-US"/>
              </w:rPr>
              <w:t xml:space="preserve">78</w:t>
            </w:r>
            <w:r>
              <w:rPr>
                <w:rStyle w:val="TransUnitID"/>
                <w:lang w:val="en-US"/>
              </w:rPr>
              <w:t xml:space="preserve">484684ce-45b5-4103-ae00-fafe68526571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Eoghan Nihill</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79</w:t>
            </w:r>
            <w:r>
              <w:rPr>
                <w:rStyle w:val="TransUnitID"/>
                <w:lang w:val="en-US"/>
              </w:rPr>
              <w:t xml:space="preserve">8904faf5-2279-44d2-9048-dab26715c5cd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Marilu Jimenez, CAMS</w:t>
            </w:r>
          </w:p>
        </w:tc>
        <w:tc>
          <w:tcPr>
            <w:shd w:val="clear" w:color="auto" w:fill="FFFFFF"/>
          </w:tcPr>
          <w:p>
            <w:pPr>
              <w:rPr>
                <w:lang w:val="ja-JP"/>
              </w:rPr>
            </w:pPr>
            <w:r>
              <w:rPr>
                <w:lang w:val="ja-JP"/>
              </w:rPr>
              <w:t xml:space="preserve">_アーティチョークアセチルサリチル酸、アクリル酸_</w:t>
            </w:r>
          </w:p>
        </w:tc>
      </w:tr>
      <w:tr>
        <w:tc>
          <w:tcPr>
            <w:shd w:val="clear" w:color="auto" w:fill="FFFFFF"/>
          </w:tcPr>
          <w:p>
            <w:pPr>
              <w:rPr>
                <w:lang w:val="en-US"/>
              </w:rPr>
            </w:pPr>
            <w:r>
              <w:rPr>
                <w:rStyle w:val="SegmentID"/>
                <w:lang w:val="en-US"/>
              </w:rPr>
              <w:t xml:space="preserve">80</w:t>
            </w:r>
            <w:r>
              <w:rPr>
                <w:rStyle w:val="TransUnitID"/>
                <w:lang w:val="en-US"/>
              </w:rPr>
              <w:t xml:space="preserve">38246673-4e17-4425-8d56-150736453fd1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Yevgeniya Balyasna, CAMS</w:t>
            </w:r>
          </w:p>
        </w:tc>
        <w:tc>
          <w:tcPr>
            <w:shd w:val="clear" w:color="auto" w:fill="FFFFFF"/>
          </w:tcPr>
          <w:p>
            <w:pPr>
              <w:rPr>
                <w:lang w:val="ja-JP"/>
              </w:rPr>
            </w:pPr>
            <w:r>
              <w:rPr>
                <w:lang w:val="ja-JP"/>
              </w:rPr>
              <w:t xml:space="preserve">_"酸化銀(I,III)"アルカリ橄欖石玄武岩、アクリル酸_</w:t>
            </w:r>
          </w:p>
        </w:tc>
      </w:tr>
      <w:tr>
        <w:tc>
          <w:tcPr>
            <w:shd w:val="clear" w:color="auto" w:fill="FFFFFF"/>
          </w:tcPr>
          <w:p>
            <w:pPr>
              <w:rPr>
                <w:lang w:val="en-US"/>
              </w:rPr>
            </w:pPr>
            <w:r>
              <w:rPr>
                <w:rStyle w:val="SegmentID"/>
                <w:lang w:val="en-US"/>
              </w:rPr>
              <w:t xml:space="preserve">81</w:t>
            </w:r>
            <w:r>
              <w:rPr>
                <w:rStyle w:val="TransUnitID"/>
                <w:lang w:val="en-US"/>
              </w:rPr>
              <w:t xml:space="preserve">53cba7f5-66ea-41b3-9f2b-f92cd3129e7a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Eric Sohn, CAMS</w:t>
            </w:r>
          </w:p>
        </w:tc>
        <w:tc>
          <w:tcPr>
            <w:shd w:val="clear" w:color="auto" w:fill="FFFFFF"/>
          </w:tcPr>
          <w:p>
            <w:pPr>
              <w:rPr>
                <w:lang w:val="ja-JP"/>
              </w:rPr>
            </w:pPr>
            <w:r>
              <w:rPr>
                <w:lang w:val="ja-JP"/>
              </w:rPr>
              <w:t xml:space="preserve">_アクリル酸アクリル酸、アクリル酸_</w:t>
            </w:r>
          </w:p>
        </w:tc>
      </w:tr>
      <w:tr>
        <w:tc>
          <w:tcPr>
            <w:shd w:val="clear" w:color="auto" w:fill="FFFFFF"/>
          </w:tcPr>
          <w:p>
            <w:pPr>
              <w:rPr>
                <w:lang w:val="en-US"/>
              </w:rPr>
            </w:pPr>
            <w:r>
              <w:rPr>
                <w:rStyle w:val="SegmentID"/>
                <w:lang w:val="en-US"/>
              </w:rPr>
              <w:t xml:space="preserve">82</w:t>
            </w:r>
            <w:r>
              <w:rPr>
                <w:rStyle w:val="TransUnitID"/>
                <w:lang w:val="en-US"/>
              </w:rPr>
              <w:t xml:space="preserve">174d4d01-1dcc-4ea1-ab9e-b4c32f623c42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Marlene Meli, CAMS</w:t>
            </w:r>
          </w:p>
        </w:tc>
        <w:tc>
          <w:tcPr>
            <w:shd w:val="clear" w:color="auto" w:fill="FFFFFF"/>
          </w:tcPr>
          <w:p>
            <w:pPr>
              <w:rPr>
                <w:lang w:val="ja-JP"/>
              </w:rPr>
            </w:pPr>
            <w:r>
              <w:rPr>
                <w:lang w:val="ja-JP"/>
              </w:rPr>
              <w:t xml:space="preserve">_アセチルサリチル酸アクリル酸、アクリル酸_</w:t>
            </w:r>
          </w:p>
        </w:tc>
      </w:tr>
      <w:tr>
        <w:tc>
          <w:tcPr>
            <w:shd w:val="clear" w:color="auto" w:fill="FFFFFF"/>
          </w:tcPr>
          <w:p>
            <w:pPr>
              <w:rPr>
                <w:lang w:val="en-US"/>
              </w:rPr>
            </w:pPr>
            <w:r>
              <w:rPr>
                <w:rStyle w:val="SegmentID"/>
                <w:lang w:val="en-US"/>
              </w:rPr>
              <w:t xml:space="preserve">83</w:t>
            </w:r>
            <w:r>
              <w:rPr>
                <w:rStyle w:val="TransUnitID"/>
                <w:lang w:val="en-US"/>
              </w:rPr>
              <w:t xml:space="preserve">4d2145aa-91f2-4c42-b208-4c8ffa413e40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document is designed to be printed in black and white.</w:t>
            </w:r>
          </w:p>
        </w:tc>
        <w:tc>
          <w:tcPr>
            <w:shd w:val="clear" w:color="auto" w:fill="FFFFFF"/>
          </w:tcPr>
          <w:p>
            <w:pPr>
              <w:rPr>
                <w:lang w:val="ja-JP"/>
              </w:rPr>
            </w:pPr>
            <w:r>
              <w:rPr>
                <w:lang w:val="ja-JP"/>
              </w:rPr>
              <w:t xml:space="preserve">_アクリル酸アルカリ橄欖石玄武岩アイヌアルカリ橄欖石玄武岩アイヌアイヌアセチルサリチル酸アイヌアクリルアミドアクセサアクリルアミド。_</w:t>
            </w:r>
          </w:p>
        </w:tc>
      </w:tr>
      <w:tr>
        <w:tc>
          <w:tcPr>
            <w:shd w:val="clear" w:color="auto" w:fill="FFFFFF"/>
          </w:tcPr>
          <w:p>
            <w:pPr>
              <w:rPr>
                <w:lang w:val="en-US"/>
              </w:rPr>
            </w:pPr>
            <w:r>
              <w:rPr>
                <w:rStyle w:val="SegmentID"/>
                <w:lang w:val="en-US"/>
              </w:rPr>
              <w:t xml:space="preserve">84</w:t>
            </w:r>
            <w:r>
              <w:rPr>
                <w:rStyle w:val="TransUnitID"/>
                <w:lang w:val="en-US"/>
              </w:rPr>
              <w:t xml:space="preserve">25816b7e-98e9-4e3b-8e01-ff5e9abe9a88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Copyright © 2019 Association of Certified Anti-Money Laundering Specialists, LLC (ACAMS).</w:t>
            </w:r>
          </w:p>
        </w:tc>
        <w:tc>
          <w:tcPr>
            <w:shd w:val="clear" w:color="auto" w:fill="FFFFFF"/>
          </w:tcPr>
          <w:p>
            <w:pPr>
              <w:rPr>
                <w:lang w:val="ja-JP"/>
              </w:rPr>
            </w:pPr>
            <w:r>
              <w:rPr>
                <w:lang w:val="ja-JP"/>
              </w:rPr>
              <w:t xml:space="preserve">_"酸化銀(I,III)"㌔ 2019 アジャイル ソフトウェア開発アイヌ"酸化銀(I,III)"アクリル酸-アクリルアミドえほん・だんちのこいぬダンアジャイル ソフトウェア開発、アクセサ(アクリルアミド)。_</w:t>
            </w:r>
          </w:p>
        </w:tc>
      </w:tr>
      <w:tr>
        <w:tc>
          <w:tcPr>
            <w:shd w:val="clear" w:color="auto" w:fill="FFFFFF"/>
          </w:tcPr>
          <w:p>
            <w:pPr>
              <w:rPr>
                <w:lang w:val="en-US"/>
              </w:rPr>
            </w:pPr>
            <w:r>
              <w:rPr>
                <w:rStyle w:val="SegmentID"/>
                <w:lang w:val="en-US"/>
              </w:rPr>
              <w:t xml:space="preserve">85</w:t>
            </w:r>
            <w:r>
              <w:rPr>
                <w:rStyle w:val="TransUnitID"/>
                <w:lang w:val="en-US"/>
              </w:rPr>
              <w:t xml:space="preserve">25816b7e-98e9-4e3b-8e01-ff5e9abe9a88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rights reserved.</w:t>
            </w:r>
          </w:p>
        </w:tc>
        <w:tc>
          <w:tcPr>
            <w:shd w:val="clear" w:color="auto" w:fill="FFFFFF"/>
          </w:tcPr>
          <w:p>
            <w:pPr>
              <w:rPr>
                <w:lang w:val="ja-JP"/>
              </w:rPr>
            </w:pPr>
            <w:r>
              <w:rPr>
                <w:lang w:val="ja-JP"/>
              </w:rPr>
              <w:t xml:space="preserve">_アクセサアーティチョークアルカリ橄欖石玄武岩。_</w:t>
            </w:r>
          </w:p>
        </w:tc>
      </w:tr>
      <w:tr>
        <w:tc>
          <w:tcPr>
            <w:shd w:val="clear" w:color="auto" w:fill="FFFFFF"/>
          </w:tcPr>
          <w:p>
            <w:pPr>
              <w:rPr>
                <w:lang w:val="en-US"/>
              </w:rPr>
            </w:pPr>
            <w:r>
              <w:rPr>
                <w:rStyle w:val="SegmentID"/>
                <w:lang w:val="en-US"/>
              </w:rPr>
              <w:t xml:space="preserve">86</w:t>
            </w:r>
            <w:r>
              <w:rPr>
                <w:rStyle w:val="TransUnitID"/>
                <w:lang w:val="en-US"/>
              </w:rPr>
              <w:t xml:space="preserve">25816b7e-98e9-4e3b-8e01-ff5e9abe9a88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licensed learner you may download or print this document.</w:t>
            </w:r>
          </w:p>
        </w:tc>
        <w:tc>
          <w:tcPr>
            <w:shd w:val="clear" w:color="auto" w:fill="FFFFFF"/>
          </w:tcPr>
          <w:p>
            <w:pPr>
              <w:rPr>
                <w:lang w:val="ja-JP"/>
              </w:rPr>
            </w:pPr>
            <w:r>
              <w:rPr>
                <w:lang w:val="ja-JP"/>
              </w:rPr>
              <w:t xml:space="preserve">_アイヌ㌔アルカリ橄欖石玄武岩アセチルサリチル酸アクセサアクセサアルカリ橄欖石玄武岩アイヌアクリルアミドアクリル酸アルカリ橄欖石玄武岩。_</w:t>
            </w:r>
          </w:p>
        </w:tc>
      </w:tr>
      <w:tr>
        <w:tc>
          <w:tcPr>
            <w:shd w:val="clear" w:color="auto" w:fill="FFFFFF"/>
          </w:tcPr>
          <w:p>
            <w:pPr>
              <w:rPr>
                <w:lang w:val="en-US"/>
              </w:rPr>
            </w:pPr>
            <w:r>
              <w:rPr>
                <w:rStyle w:val="SegmentID"/>
                <w:lang w:val="en-US"/>
              </w:rPr>
              <w:t xml:space="preserve">87</w:t>
            </w:r>
            <w:r>
              <w:rPr>
                <w:rStyle w:val="TransUnitID"/>
                <w:lang w:val="en-US"/>
              </w:rPr>
              <w:t xml:space="preserve">25816b7e-98e9-4e3b-8e01-ff5e9abe9a88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copyrighted material.</w:t>
            </w:r>
          </w:p>
        </w:tc>
        <w:tc>
          <w:tcPr>
            <w:shd w:val="clear" w:color="auto" w:fill="FFFFFF"/>
          </w:tcPr>
          <w:p>
            <w:pPr>
              <w:rPr>
                <w:lang w:val="ja-JP"/>
              </w:rPr>
            </w:pPr>
            <w:r>
              <w:rPr>
                <w:lang w:val="ja-JP"/>
              </w:rPr>
              <w:t xml:space="preserve">_アイヌアイヌアジャイル ソフトウェア開発アルカリ橄欖石玄武岩。_</w:t>
            </w:r>
          </w:p>
        </w:tc>
      </w:tr>
      <w:tr>
        <w:tc>
          <w:tcPr>
            <w:shd w:val="clear" w:color="auto" w:fill="FFFFFF"/>
          </w:tcPr>
          <w:p>
            <w:pPr>
              <w:rPr>
                <w:lang w:val="en-US"/>
              </w:rPr>
            </w:pPr>
            <w:r>
              <w:rPr>
                <w:rStyle w:val="SegmentID"/>
                <w:lang w:val="en-US"/>
              </w:rPr>
              <w:t xml:space="preserve">88</w:t>
            </w:r>
            <w:r>
              <w:rPr>
                <w:rStyle w:val="TransUnitID"/>
                <w:lang w:val="en-US"/>
              </w:rPr>
              <w:t xml:space="preserve">25816b7e-98e9-4e3b-8e01-ff5e9abe9a88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 not share.</w:t>
            </w:r>
          </w:p>
        </w:tc>
        <w:tc>
          <w:tcPr>
            <w:shd w:val="clear" w:color="auto" w:fill="FFFFFF"/>
          </w:tcPr>
          <w:p>
            <w:pPr>
              <w:rPr>
                <w:lang w:val="ja-JP"/>
              </w:rPr>
            </w:pPr>
            <w:r>
              <w:rPr>
                <w:lang w:val="ja-JP"/>
              </w:rPr>
              <w:t xml:space="preserve">_アイヌアクセサアクリルアミド。_</w:t>
            </w:r>
          </w:p>
        </w:tc>
      </w:tr>
      <w:tr>
        <w:tc>
          <w:tcPr>
            <w:shd w:val="clear" w:color="auto" w:fill="FFFFFF"/>
          </w:tcPr>
          <w:p>
            <w:pPr>
              <w:rPr>
                <w:lang w:val="en-US"/>
              </w:rPr>
            </w:pPr>
            <w:r>
              <w:rPr>
                <w:rStyle w:val="SegmentID"/>
                <w:lang w:val="en-US"/>
              </w:rPr>
              <w:t xml:space="preserve">89</w:t>
            </w:r>
            <w:r>
              <w:rPr>
                <w:rStyle w:val="TransUnitID"/>
                <w:lang w:val="en-US"/>
              </w:rPr>
              <w:t xml:space="preserve">25816b7e-98e9-4e3b-8e01-ff5e9abe9a88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 other use is allowed without express written permission from ACAMS.</w:t>
            </w:r>
          </w:p>
        </w:tc>
        <w:tc>
          <w:tcPr>
            <w:shd w:val="clear" w:color="auto" w:fill="FFFFFF"/>
          </w:tcPr>
          <w:p>
            <w:pPr>
              <w:rPr>
                <w:lang w:val="ja-JP"/>
              </w:rPr>
            </w:pPr>
            <w:r>
              <w:rPr>
                <w:lang w:val="ja-JP"/>
              </w:rPr>
              <w:t xml:space="preserve">_アイヌアクリルアミドアクセサアイヌアセチルサリチル酸アセチルサリチル酸アセチルサリチル酸アセチルサリチル酸えほん・だんちのこいぬダンアクリル酸アクリルアミド。_</w:t>
            </w:r>
          </w:p>
        </w:tc>
      </w:tr>
      <w:tr>
        <w:tc>
          <w:tcPr>
            <w:shd w:val="clear" w:color="auto" w:fill="FFFFFF"/>
          </w:tcPr>
          <w:p>
            <w:pPr>
              <w:rPr>
                <w:lang w:val="en-US"/>
              </w:rPr>
            </w:pPr>
            <w:r>
              <w:rPr>
                <w:rStyle w:val="SegmentID"/>
                <w:lang w:val="en-US"/>
              </w:rPr>
              <w:t xml:space="preserve">90</w:t>
            </w:r>
            <w:r>
              <w:rPr>
                <w:rStyle w:val="TransUnitID"/>
                <w:lang w:val="en-US"/>
              </w:rPr>
              <w:t xml:space="preserve">fc3ad969-6b0d-4a9e-9b12-75efce689f55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Preface</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91</w:t>
            </w:r>
            <w:r>
              <w:rPr>
                <w:rStyle w:val="TransUnitID"/>
                <w:lang w:val="en-US"/>
              </w:rPr>
              <w:t xml:space="preserve">76523110-c153-4061-9ca8-07430d46458a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seems a vast understatement to say that, over the last decade, complying with global sanctions has become more complex.</w:t>
            </w:r>
          </w:p>
        </w:tc>
        <w:tc>
          <w:tcPr>
            <w:shd w:val="clear" w:color="auto" w:fill="FFFFFF"/>
          </w:tcPr>
          <w:p>
            <w:pPr>
              <w:rPr>
                <w:lang w:val="ja-JP"/>
              </w:rPr>
            </w:pPr>
            <w:r>
              <w:rPr>
                <w:lang w:val="ja-JP"/>
              </w:rPr>
              <w:t xml:space="preserve">_アイヌアクリルアミド㌔アクリル酸拡張可能なマーク付け言語 (XML)アイヌアクセサアクリル酸、アクリル酸アクセサアクリル酸アーティチョーク、"酸化銀(I,III)"アクリル酸アーティチョーク"酸化銀(I,III)"アクセサアーティチョークアクリル酸アセチルサリチル酸。_</w:t>
            </w:r>
          </w:p>
        </w:tc>
      </w:tr>
      <w:tr>
        <w:tc>
          <w:tcPr>
            <w:shd w:val="clear" w:color="auto" w:fill="FFFFFF"/>
          </w:tcPr>
          <w:p>
            <w:pPr>
              <w:rPr>
                <w:lang w:val="en-US"/>
              </w:rPr>
            </w:pPr>
            <w:r>
              <w:rPr>
                <w:rStyle w:val="SegmentID"/>
                <w:lang w:val="en-US"/>
              </w:rPr>
              <w:t xml:space="preserve">92</w:t>
            </w:r>
            <w:r>
              <w:rPr>
                <w:rStyle w:val="TransUnitID"/>
                <w:lang w:val="en-US"/>
              </w:rPr>
              <w:t xml:space="preserve">f6965676-4a64-47be-8483-ca9af2f8de8d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Trends over the last decade include:</w:t>
            </w:r>
          </w:p>
        </w:tc>
        <w:tc>
          <w:tcPr>
            <w:shd w:val="clear" w:color="auto" w:fill="FFFFFF"/>
          </w:tcPr>
          <w:p>
            <w:pPr>
              <w:rPr>
                <w:lang w:val="ja-JP"/>
              </w:rPr>
            </w:pPr>
            <w:r>
              <w:rPr>
                <w:lang w:val="ja-JP"/>
              </w:rPr>
              <w:t xml:space="preserve">_アーティチョークアクリル酸アクセサアクリル酸アーティチョークアセチルサリチル酸:_</w:t>
            </w:r>
          </w:p>
        </w:tc>
      </w:tr>
      <w:tr>
        <w:tc>
          <w:tcPr>
            <w:shd w:val="clear" w:color="auto" w:fill="FFFFFF"/>
          </w:tcPr>
          <w:p>
            <w:pPr>
              <w:rPr>
                <w:lang w:val="en-US"/>
              </w:rPr>
            </w:pPr>
            <w:r>
              <w:rPr>
                <w:rStyle w:val="SegmentID"/>
                <w:lang w:val="en-US"/>
              </w:rPr>
              <w:t xml:space="preserve">93</w:t>
            </w:r>
            <w:r>
              <w:rPr>
                <w:rStyle w:val="TransUnitID"/>
                <w:lang w:val="en-US"/>
              </w:rPr>
              <w:t xml:space="preserve">0c29b3df-5fe2-4bb3-8276-b85e3cc02999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 sanctions regimes</w:t>
            </w:r>
          </w:p>
        </w:tc>
        <w:tc>
          <w:tcPr>
            <w:shd w:val="clear" w:color="auto" w:fill="FFFFFF"/>
          </w:tcPr>
          <w:p>
            <w:pPr>
              <w:rPr>
                <w:lang w:val="ja-JP"/>
              </w:rPr>
            </w:pPr>
            <w:r>
              <w:rPr>
                <w:lang w:val="ja-JP"/>
              </w:rPr>
              <w:t xml:space="preserve">_アクリル酸"酸化銀(I,III)"アセチルサリチル酸_</w:t>
            </w:r>
          </w:p>
        </w:tc>
      </w:tr>
      <w:tr>
        <w:tc>
          <w:tcPr>
            <w:shd w:val="clear" w:color="auto" w:fill="FFFFFF"/>
          </w:tcPr>
          <w:p>
            <w:pPr>
              <w:rPr>
                <w:lang w:val="en-US"/>
              </w:rPr>
            </w:pPr>
            <w:r>
              <w:rPr>
                <w:rStyle w:val="SegmentID"/>
                <w:lang w:val="en-US"/>
              </w:rPr>
              <w:t xml:space="preserve">94</w:t>
            </w:r>
            <w:r>
              <w:rPr>
                <w:rStyle w:val="TransUnitID"/>
                <w:lang w:val="en-US"/>
              </w:rPr>
              <w:t xml:space="preserve">03ea00f2-8e44-423d-8559-57becb46537c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“Smarter”—meaning more targeted—sanctions, requiring greater precision and nuance to comply</w:t>
            </w:r>
          </w:p>
        </w:tc>
        <w:tc>
          <w:tcPr>
            <w:shd w:val="clear" w:color="auto" w:fill="FFFFFF"/>
          </w:tcPr>
          <w:p>
            <w:pPr>
              <w:rPr>
                <w:lang w:val="ja-JP"/>
              </w:rPr>
            </w:pPr>
            <w:r>
              <w:rPr>
                <w:lang w:val="ja-JP"/>
              </w:rPr>
              <w:t xml:space="preserve">_“アルカリ橄欖石玄武岩—アセチルサリチル酸アクリル酸アルカリ橄欖石玄武岩—"酸化銀(I,III)"、"酸化銀(I,III)"アセチルサリチル酸"酸化銀(I,III)"アクセサアーティチョークアイヌアーティチョーク_</w:t>
            </w:r>
          </w:p>
        </w:tc>
      </w:tr>
      <w:tr>
        <w:tc>
          <w:tcPr>
            <w:shd w:val="clear" w:color="auto" w:fill="FFFFFF"/>
          </w:tcPr>
          <w:p>
            <w:pPr>
              <w:rPr>
                <w:lang w:val="en-US"/>
              </w:rPr>
            </w:pPr>
            <w:r>
              <w:rPr>
                <w:rStyle w:val="SegmentID"/>
                <w:lang w:val="en-US"/>
              </w:rPr>
              <w:t xml:space="preserve">95</w:t>
            </w:r>
            <w:r>
              <w:rPr>
                <w:rStyle w:val="TransUnitID"/>
                <w:lang w:val="en-US"/>
              </w:rPr>
              <w:t xml:space="preserve">ae4f67a0-d685-42f8-8e9a-d981f6e16c20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Increased regulator expectations and fines for violating sanctions restrictions</w:t>
            </w:r>
          </w:p>
        </w:tc>
        <w:tc>
          <w:tcPr>
            <w:shd w:val="clear" w:color="auto" w:fill="FFFFFF"/>
          </w:tcPr>
          <w:p>
            <w:pPr>
              <w:rPr>
                <w:lang w:val="ja-JP"/>
              </w:rPr>
            </w:pPr>
            <w:r>
              <w:rPr>
                <w:lang w:val="ja-JP"/>
              </w:rPr>
              <w:t xml:space="preserve">_"酸化銀(I,III)""酸化銀(I,III)"ジャストインタイムコンパイル方式アクセサアクリルアミドアクセサ"酸化銀(I,III)""酸化銀(I,III)"ジャストインタイムコンパイル方式_</w:t>
            </w:r>
          </w:p>
        </w:tc>
      </w:tr>
      <w:tr>
        <w:tc>
          <w:tcPr>
            <w:shd w:val="clear" w:color="auto" w:fill="FFFFFF"/>
          </w:tcPr>
          <w:p>
            <w:pPr>
              <w:rPr>
                <w:lang w:val="en-US"/>
              </w:rPr>
            </w:pPr>
            <w:r>
              <w:rPr>
                <w:rStyle w:val="SegmentID"/>
                <w:lang w:val="en-US"/>
              </w:rPr>
              <w:t xml:space="preserve">96</w:t>
            </w:r>
            <w:r>
              <w:rPr>
                <w:rStyle w:val="TransUnitID"/>
                <w:lang w:val="en-US"/>
              </w:rPr>
              <w:t xml:space="preserve">39c2d2c0-8bce-4b26-bbe7-60290672f700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Increased guidance from governmental and non-governmental bodies and more “lessons learned” from enforcement actions.</w:t>
            </w:r>
          </w:p>
        </w:tc>
        <w:tc>
          <w:tcPr>
            <w:shd w:val="clear" w:color="auto" w:fill="FFFFFF"/>
          </w:tcPr>
          <w:p>
            <w:pPr>
              <w:rPr>
                <w:lang w:val="ja-JP"/>
              </w:rPr>
            </w:pPr>
            <w:r>
              <w:rPr>
                <w:lang w:val="ja-JP"/>
              </w:rPr>
              <w:t xml:space="preserve">_"酸化銀(I,III)"アルカリ橄欖石玄武岩アクリル酸ジャストインタイムコンパイル方式アクセサアクセサ-ジャストインタイムコンパイル方式アーティチョークアクセサアクリル酸“アセチルサリチル酸アルカリ橄欖石玄武岩アクリル酸アジャイル ソフトウェア開発アセチルサリチル酸。_</w:t>
            </w:r>
          </w:p>
        </w:tc>
      </w:tr>
      <w:tr>
        <w:tc>
          <w:tcPr>
            <w:shd w:val="clear" w:color="auto" w:fill="FFFFFF"/>
          </w:tcPr>
          <w:p>
            <w:pPr>
              <w:rPr>
                <w:lang w:val="en-US"/>
              </w:rPr>
            </w:pPr>
            <w:r>
              <w:rPr>
                <w:rStyle w:val="SegmentID"/>
                <w:lang w:val="en-US"/>
              </w:rPr>
              <w:t xml:space="preserve">97</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increased risk associated with sanctions violations has necessitated the development of a profession of sanctions specialists, those well versed in the policies, laws, regulations, guidance, procedures, technologies, intricate nuances, and even sometimes flat-out contradictions associated with complying with sanctions.</w:t>
            </w:r>
          </w:p>
        </w:tc>
        <w:tc>
          <w:tcPr>
            <w:shd w:val="clear" w:color="auto" w:fill="FFFFFF"/>
          </w:tcPr>
          <w:p>
            <w:pPr>
              <w:rPr>
                <w:lang w:val="ja-JP"/>
              </w:rPr>
            </w:pPr>
            <w:r>
              <w:rPr>
                <w:lang w:val="ja-JP"/>
              </w:rPr>
              <w:t xml:space="preserve">_アクセサ"酸化銀(I,III)"アクリル酸えほん・だんちのこいぬダンアクリル酸"酸化銀(I,III)"えほん・だんちのこいぬダンアクセサジャストインタイムコンパイル方式アクセサアジャイル ソフトウェア開発アイヌ㌔えほん・だんちのこいぬダンアイヌ"酸化銀(I,III)"アジャイル ソフトウェア開発、アクリルアミドアクリル酸アーティチョークアイヌアクセサアルカリ橄欖石玄武岩、アクリル酸、アジャイル ソフトウェア開発、アルカリ橄欖石玄武岩、えほん・だんちのこいぬダン、ジャストインタイムコンパイル方式、"酸化銀(I,III)"アセチルサリチル酸、アクセサアクリル酸"酸化銀(I,III)"アクリル酸-アクセサ拡張可能なマーク付け言語 (XML)えほん・だんちのこいぬダンアクリル酸"酸化銀(I,III)"アクリル酸"酸化銀(I,III)"。_</w:t>
            </w:r>
          </w:p>
        </w:tc>
      </w:tr>
      <w:tr>
        <w:tc>
          <w:tcPr>
            <w:shd w:val="clear" w:color="auto" w:fill="FFFFFF"/>
          </w:tcPr>
          <w:p>
            <w:pPr>
              <w:rPr>
                <w:lang w:val="en-US"/>
              </w:rPr>
            </w:pPr>
            <w:r>
              <w:rPr>
                <w:rStyle w:val="SegmentID"/>
                <w:lang w:val="en-US"/>
              </w:rPr>
              <w:t xml:space="preserve">98</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Certified Global Sanctions Specialist (CGSS) program is designed to help advance sanctions compliance as a profession deserving of greater recognition.</w:t>
            </w:r>
          </w:p>
        </w:tc>
        <w:tc>
          <w:tcPr>
            <w:shd w:val="clear" w:color="auto" w:fill="FFFFFF"/>
          </w:tcPr>
          <w:p>
            <w:pPr>
              <w:rPr>
                <w:lang w:val="ja-JP"/>
              </w:rPr>
            </w:pPr>
            <w:r>
              <w:rPr>
                <w:lang w:val="ja-JP"/>
              </w:rPr>
              <w:t xml:space="preserve">_アクセサ"酸化銀(I,III)"アーティチョーク"酸化銀(I,III)"えほん・だんちのこいぬダン(アクリル酸)アセチルサリチル酸アイヌアルカリ橄欖石玄武岩アイヌアクリル酸アセチルサリチル酸"酸化銀(I,III)"えほん・だんちのこいぬダンアイヌ㌔えほん・だんちのこいぬダン"酸化銀(I,III)"アイヌアセチルサリチル酸アジャイル ソフトウェア開発。_</w:t>
            </w:r>
          </w:p>
        </w:tc>
      </w:tr>
      <w:tr>
        <w:tc>
          <w:tcPr>
            <w:shd w:val="clear" w:color="auto" w:fill="FFFFFF"/>
          </w:tcPr>
          <w:p>
            <w:pPr>
              <w:rPr>
                <w:lang w:val="en-US"/>
              </w:rPr>
            </w:pPr>
            <w:r>
              <w:rPr>
                <w:rStyle w:val="SegmentID"/>
                <w:lang w:val="en-US"/>
              </w:rPr>
              <w:t xml:space="preserve">99</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Much as the CAMS program did for anti-money laundering, CGSS seeks to define the body of knowledge underlying sanctions compliance, with a focus on the concepts, legal frameworks, regulator expectations, and established best practices.</w:t>
            </w:r>
          </w:p>
        </w:tc>
        <w:tc>
          <w:tcPr>
            <w:shd w:val="clear" w:color="auto" w:fill="FFFFFF"/>
          </w:tcPr>
          <w:p>
            <w:pPr>
              <w:rPr>
                <w:lang w:val="ja-JP"/>
              </w:rPr>
            </w:pPr>
            <w:r>
              <w:rPr>
                <w:lang w:val="ja-JP"/>
              </w:rPr>
              <w:t xml:space="preserve">_アクリル酸アイヌアクセサアクリル酸アセチルサリチル酸アクセサアクセサアクリル酸-アクリルアミドえほん・だんちのこいぬダン、アクリル酸アクリルアミドアイヌアーティチョークアクセサアクリル酸アイヌ"酸化銀(I,III)"えほん・だんちのこいぬダン"酸化銀(I,III)"えほん・だんちのこいぬダン、アクリル酸㌔アクリルアミドアイヌアクセサアルカリ橄欖石玄武岩、アクリルアミドえほん・だんちのこいぬダン、"酸化銀(I,III)"ジャストインタイムコンパイル方式、アクセサアジャイル ソフトウェア開発アクリル酸"酸化銀(I,III)"。_</w:t>
            </w:r>
          </w:p>
        </w:tc>
      </w:tr>
      <w:tr>
        <w:tc>
          <w:tcPr>
            <w:shd w:val="clear" w:color="auto" w:fill="FFFFFF"/>
          </w:tcPr>
          <w:p>
            <w:pPr>
              <w:rPr>
                <w:lang w:val="en-US"/>
              </w:rPr>
            </w:pPr>
            <w:r>
              <w:rPr>
                <w:rStyle w:val="SegmentID"/>
                <w:lang w:val="en-US"/>
              </w:rPr>
              <w:t xml:space="preserve">100</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developing this program, we needed to make a few key decisions about approaching this complex field.</w:t>
            </w:r>
          </w:p>
        </w:tc>
        <w:tc>
          <w:tcPr>
            <w:shd w:val="clear" w:color="auto" w:fill="FFFFFF"/>
          </w:tcPr>
          <w:p>
            <w:pPr>
              <w:rPr>
                <w:lang w:val="ja-JP"/>
              </w:rPr>
            </w:pPr>
            <w:r>
              <w:rPr>
                <w:lang w:val="ja-JP"/>
              </w:rPr>
              <w:t xml:space="preserve">_アイヌえほん・だんちのこいぬダンアクリル酸アセチルサリチル酸、アイヌアーティチョークアイヌアクリル酸㌔アクセサアクセサ"酸化銀(I,III)"アクリルアミドアジャイル ソフトウェア開発アクリル酸アセチルサリチル酸アクリルアミド。_</w:t>
            </w:r>
          </w:p>
        </w:tc>
      </w:tr>
      <w:tr>
        <w:tc>
          <w:tcPr>
            <w:shd w:val="clear" w:color="auto" w:fill="FFFFFF"/>
          </w:tcPr>
          <w:p>
            <w:pPr>
              <w:rPr>
                <w:lang w:val="en-US"/>
              </w:rPr>
            </w:pPr>
            <w:r>
              <w:rPr>
                <w:rStyle w:val="SegmentID"/>
                <w:lang w:val="en-US"/>
              </w:rPr>
              <w:t xml:space="preserve">101</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First, due to the changing nature of specific restrictive measures, the CGSS Study Guide and exam do not attempt to teach and test knowledge associated with the current state of individual sanctions, regimes.</w:t>
            </w:r>
          </w:p>
        </w:tc>
        <w:tc>
          <w:tcPr>
            <w:shd w:val="clear" w:color="auto" w:fill="FFFFFF"/>
          </w:tcPr>
          <w:p>
            <w:pPr>
              <w:rPr>
                <w:lang w:val="ja-JP"/>
              </w:rPr>
            </w:pPr>
            <w:r>
              <w:rPr>
                <w:lang w:val="ja-JP"/>
              </w:rPr>
              <w:t xml:space="preserve">_アクリルアミド、アクセサアイヌアクセサアルカリ橄欖石玄武岩アーティチョークアイヌアルカリ橄欖石玄武岩アジャイル ソフトウェア開発アルカリ橄欖石玄武岩、アクセサアクリル酸アクリルアミドアクリルアミドアクセサアクリル酸アイヌアクセサアセチルサリチル酸アイヌアクリルアミドアクセサアクリル酸"酸化銀(I,III)"えほん・だんちのこいぬダンアクリル酸アクセサアセチルサリチル酸アクリルアミドアイヌえほん・だんちのこいぬダン"酸化銀(I,III)"、アセチルサリチル酸。_</w:t>
            </w:r>
          </w:p>
        </w:tc>
      </w:tr>
      <w:tr>
        <w:tc>
          <w:tcPr>
            <w:shd w:val="clear" w:color="auto" w:fill="FFFFFF"/>
          </w:tcPr>
          <w:p>
            <w:pPr>
              <w:rPr>
                <w:lang w:val="en-US"/>
              </w:rPr>
            </w:pPr>
            <w:r>
              <w:rPr>
                <w:rStyle w:val="SegmentID"/>
                <w:lang w:val="en-US"/>
              </w:rPr>
              <w:t xml:space="preserve">102</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Instead, specifics of past and present regimes are used as examples or case studies to demonstrate core concepts, frameworks, best practices, etc. Perhaps the best example is the JCPOA.</w:t>
            </w:r>
          </w:p>
        </w:tc>
        <w:tc>
          <w:tcPr>
            <w:shd w:val="clear" w:color="auto" w:fill="FFFFFF"/>
          </w:tcPr>
          <w:p>
            <w:pPr>
              <w:rPr>
                <w:lang w:val="ja-JP"/>
              </w:rPr>
            </w:pPr>
            <w:r>
              <w:rPr>
                <w:lang w:val="ja-JP"/>
              </w:rPr>
              <w:t xml:space="preserve">_アセチルサリチル酸、"酸化銀(I,III)"アイヌアクリル酸アクセサアセチルサリチル酸アセチルサリチル酸アクセサアクリル酸アイヌアルカリ橄欖石玄武岩アイヌアクリル酸アセチルサリチル酸アイヌアジャイル ソフトウェア開発アクリル酸アルカリ橄欖石玄武岩、えほん・だんちのこいぬダン、アクリル酸"酸化銀(I,III)"、アクセサ。アセチルサリチル酸アクセサアクリル酸アセチルサリチル酸アイヌアクセサアクリルアミド。_</w:t>
            </w:r>
          </w:p>
        </w:tc>
      </w:tr>
      <w:tr>
        <w:tc>
          <w:tcPr>
            <w:shd w:val="clear" w:color="auto" w:fill="FFFFFF"/>
          </w:tcPr>
          <w:p>
            <w:pPr>
              <w:rPr>
                <w:lang w:val="en-US"/>
              </w:rPr>
            </w:pPr>
            <w:r>
              <w:rPr>
                <w:rStyle w:val="SegmentID"/>
                <w:lang w:val="en-US"/>
              </w:rPr>
              <w:t xml:space="preserve">103</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state of Iranian sanctions at the moment of this writing will almost certainly be different than the moment when you are reading it.</w:t>
            </w:r>
          </w:p>
        </w:tc>
        <w:tc>
          <w:tcPr>
            <w:shd w:val="clear" w:color="auto" w:fill="FFFFFF"/>
          </w:tcPr>
          <w:p>
            <w:pPr>
              <w:rPr>
                <w:lang w:val="ja-JP"/>
              </w:rPr>
            </w:pPr>
            <w:r>
              <w:rPr>
                <w:lang w:val="ja-JP"/>
              </w:rPr>
              <w:t xml:space="preserve">_アクセサアクリルアミドアイヌアセチルサリチル酸"酸化銀(I,III)"アイヌアクセサアーティチョークアイヌアクリル酸アセチルサリチル酸アクリル酸アーティチョーク"酸化銀(I,III)"アイヌ"酸化銀(I,III)"アクリル酸アクセサアーティチョークアクリル酸アクセサアクセサアセチルサリチル酸アイヌ。_</w:t>
            </w:r>
          </w:p>
        </w:tc>
      </w:tr>
      <w:tr>
        <w:tc>
          <w:tcPr>
            <w:shd w:val="clear" w:color="auto" w:fill="FFFFFF"/>
          </w:tcPr>
          <w:p>
            <w:pPr>
              <w:rPr>
                <w:lang w:val="en-US"/>
              </w:rPr>
            </w:pPr>
            <w:r>
              <w:rPr>
                <w:rStyle w:val="SegmentID"/>
                <w:lang w:val="en-US"/>
              </w:rPr>
              <w:t xml:space="preserve">104</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That is the nature of geo-politics and thus the nature of sanctions.</w:t>
            </w:r>
          </w:p>
        </w:tc>
        <w:tc>
          <w:tcPr>
            <w:shd w:val="clear" w:color="auto" w:fill="FFFFFF"/>
          </w:tcPr>
          <w:p>
            <w:pPr>
              <w:rPr>
                <w:lang w:val="ja-JP"/>
              </w:rPr>
            </w:pPr>
            <w:r>
              <w:rPr>
                <w:lang w:val="ja-JP"/>
              </w:rPr>
              <w:t xml:space="preserve">_アクリル酸アイヌアクセサアーティチョークアイヌアクセサ-アルカリ橄欖石玄武岩アクセサアクリル酸アクセサアーティチョークアイヌ"酸化銀(I,III)"。_</w:t>
            </w:r>
          </w:p>
        </w:tc>
      </w:tr>
      <w:tr>
        <w:tc>
          <w:tcPr>
            <w:shd w:val="clear" w:color="auto" w:fill="FFFFFF"/>
          </w:tcPr>
          <w:p>
            <w:pPr>
              <w:rPr>
                <w:lang w:val="en-US"/>
              </w:rPr>
            </w:pPr>
            <w:r>
              <w:rPr>
                <w:rStyle w:val="SegmentID"/>
                <w:lang w:val="en-US"/>
              </w:rPr>
              <w:t xml:space="preserve">105</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ensure currency of the Study Guide and exam, CGSS focuses on the enduring, underlying concepts that will help those working in the profession understand and interpret different and changing sanctions regimes.</w:t>
            </w:r>
          </w:p>
        </w:tc>
        <w:tc>
          <w:tcPr>
            <w:shd w:val="clear" w:color="auto" w:fill="FFFFFF"/>
          </w:tcPr>
          <w:p>
            <w:pPr>
              <w:rPr>
                <w:lang w:val="ja-JP"/>
              </w:rPr>
            </w:pPr>
            <w:r>
              <w:rPr>
                <w:lang w:val="ja-JP"/>
              </w:rPr>
              <w:t xml:space="preserve">_アイヌアーティチョークアルカリ橄欖石玄武岩アイヌアクセサアクリルアミドアクリルアミドアクセサアクリル酸、アクリル酸アセチルサリチル酸アイヌアクセサアルカリ橄欖石玄武岩、えほん・だんちのこいぬダンアルカリ橄欖石玄武岩アクリル酸アクリル酸アクリル酸アクリルアミドアセチルサリチル酸アイヌアクセサえほん・だんちのこいぬダンえほん・だんちのこいぬダンアクセサ"酸化銀(I,III)""酸化銀(I,III)"アクセサアルカリ橄欖石玄武岩"酸化銀(I,III)"アセチルサリチル酸。_</w:t>
            </w:r>
          </w:p>
        </w:tc>
      </w:tr>
      <w:tr>
        <w:tc>
          <w:tcPr>
            <w:shd w:val="clear" w:color="auto" w:fill="FFFFFF"/>
          </w:tcPr>
          <w:p>
            <w:pPr>
              <w:rPr>
                <w:lang w:val="en-US"/>
              </w:rPr>
            </w:pPr>
            <w:r>
              <w:rPr>
                <w:rStyle w:val="SegmentID"/>
                <w:lang w:val="en-US"/>
              </w:rPr>
              <w:t xml:space="preserve">106</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Second, we sought to create a program that took the perspective of a global sanctions specialist, someone working for a global organization who needed to think about multiple jurisdictions.</w:t>
            </w:r>
          </w:p>
        </w:tc>
        <w:tc>
          <w:tcPr>
            <w:shd w:val="clear" w:color="auto" w:fill="FFFFFF"/>
          </w:tcPr>
          <w:p>
            <w:pPr>
              <w:rPr>
                <w:lang w:val="ja-JP"/>
              </w:rPr>
            </w:pPr>
            <w:r>
              <w:rPr>
                <w:lang w:val="ja-JP"/>
              </w:rPr>
              <w:t xml:space="preserve">_アーティチョーク、アイヌアーティチョークアイヌアーティチョーク㌔アセチルサリチル酸アクリル酸アクリル酸アクセサアジャイル ソフトウェア開発アイヌ㌔アーティチョーク"酸化銀(I,III)"えほん・だんちのこいぬダン、アセチルサリチル酸アセチルサリチル酸アクセサ㌔アーティチョークジャストインタイムコンパイル方式アクセサアーティチョークアイヌアクリルアミドアクリルアミドアルカリ橄欖石玄武岩ゴエモンが行く! 生命と向きあって。_</w:t>
            </w:r>
          </w:p>
        </w:tc>
      </w:tr>
      <w:tr>
        <w:tc>
          <w:tcPr>
            <w:shd w:val="clear" w:color="auto" w:fill="FFFFFF"/>
          </w:tcPr>
          <w:p>
            <w:pPr>
              <w:rPr>
                <w:lang w:val="en-US"/>
              </w:rPr>
            </w:pPr>
            <w:r>
              <w:rPr>
                <w:rStyle w:val="SegmentID"/>
                <w:lang w:val="en-US"/>
              </w:rPr>
              <w:t xml:space="preserve">107</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That led to an obvious focus on United Nations sanctions, which are implemented by individual Member States.</w:t>
            </w:r>
          </w:p>
        </w:tc>
        <w:tc>
          <w:tcPr>
            <w:shd w:val="clear" w:color="auto" w:fill="FFFFFF"/>
          </w:tcPr>
          <w:p>
            <w:pPr>
              <w:rPr>
                <w:lang w:val="ja-JP"/>
              </w:rPr>
            </w:pPr>
            <w:r>
              <w:rPr>
                <w:lang w:val="ja-JP"/>
              </w:rPr>
              <w:t xml:space="preserve">_アクリル酸アクセサアイヌアイヌアセチルサリチル酸アクリルアミドアイヌアーティチョークアセチルサリチル酸"酸化銀(I,III)"、アクリルアミドアクセサアジャイル ソフトウェア開発アイヌえほん・だんちのこいぬダンアーティチョークアーティチョーク。_</w:t>
            </w:r>
          </w:p>
        </w:tc>
      </w:tr>
      <w:tr>
        <w:tc>
          <w:tcPr>
            <w:shd w:val="clear" w:color="auto" w:fill="FFFFFF"/>
          </w:tcPr>
          <w:p>
            <w:pPr>
              <w:rPr>
                <w:lang w:val="en-US"/>
              </w:rPr>
            </w:pPr>
            <w:r>
              <w:rPr>
                <w:rStyle w:val="SegmentID"/>
                <w:lang w:val="en-US"/>
              </w:rPr>
              <w:t xml:space="preserve">108</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to the UN, however, we also confronted the fact that the United States and the European Union pass most of the autonomous sanctions laws, and these laws can have a global impact on compliance.</w:t>
            </w:r>
          </w:p>
        </w:tc>
        <w:tc>
          <w:tcPr>
            <w:shd w:val="clear" w:color="auto" w:fill="FFFFFF"/>
          </w:tcPr>
          <w:p>
            <w:pPr>
              <w:rPr>
                <w:lang w:val="ja-JP"/>
              </w:rPr>
            </w:pPr>
            <w:r>
              <w:rPr>
                <w:lang w:val="ja-JP"/>
              </w:rPr>
              <w:t xml:space="preserve">_アイヌアルカリ橄欖石玄武岩アイヌアクセサアイヌ、アセチルサリチル酸、アイヌアクリル酸えほん・だんちのこいぬダンアクセサアクリル酸アクリル酸アクセサアーティチョークアーティチョークアクセサアクセサアルカリ橄欖石玄武岩アクリルアミドアクリル酸アクリル酸アイヌアクセサえほん・だんちのこいぬダン"酸化銀(I,III)"アクリル酸、アクセサアクリルアミドアクリル酸アクセサアクリル酸㌔アーティチョークアーティチョークアイヌえほん・だんちのこいぬダン。_</w:t>
            </w:r>
          </w:p>
        </w:tc>
      </w:tr>
      <w:tr>
        <w:tc>
          <w:tcPr>
            <w:shd w:val="clear" w:color="auto" w:fill="FFFFFF"/>
          </w:tcPr>
          <w:p>
            <w:pPr>
              <w:rPr>
                <w:lang w:val="en-US"/>
              </w:rPr>
            </w:pPr>
            <w:r>
              <w:rPr>
                <w:rStyle w:val="SegmentID"/>
                <w:lang w:val="en-US"/>
              </w:rPr>
              <w:t xml:space="preserve">109</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will therefore see a significant amount of content about how OFAC and EU Member State agencies implement and enforce sanctions.</w:t>
            </w:r>
          </w:p>
        </w:tc>
        <w:tc>
          <w:tcPr>
            <w:shd w:val="clear" w:color="auto" w:fill="FFFFFF"/>
          </w:tcPr>
          <w:p>
            <w:pPr>
              <w:rPr>
                <w:lang w:val="ja-JP"/>
              </w:rPr>
            </w:pPr>
            <w:r>
              <w:rPr>
                <w:lang w:val="ja-JP"/>
              </w:rPr>
              <w:t xml:space="preserve">_アクセサアクリル酸"酸化銀(I,III)"アクセサ㌔アジャイル ソフトウェア開発アーティチョークアイヌアセチルサリチル酸アクリルアミドアクセサアクリル酸アクセサアイヌアーティチョークアクリルアミドアルカリ橄欖石玄武岩"酸化銀(I,III)"アクセサアセチルサリチル酸"酸化銀(I,III)"。_</w:t>
            </w:r>
          </w:p>
        </w:tc>
      </w:tr>
      <w:tr>
        <w:tc>
          <w:tcPr>
            <w:shd w:val="clear" w:color="auto" w:fill="FFFFFF"/>
          </w:tcPr>
          <w:p>
            <w:pPr>
              <w:rPr>
                <w:lang w:val="en-US"/>
              </w:rPr>
            </w:pPr>
            <w:r>
              <w:rPr>
                <w:rStyle w:val="SegmentID"/>
                <w:lang w:val="en-US"/>
              </w:rPr>
              <w:t xml:space="preserve">110</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 have also included information on many of the largest jurisdictions, in particular whether they impose autonomous sanctions, as well as what agencies enforce sanctions and handle license requests.</w:t>
            </w:r>
          </w:p>
        </w:tc>
        <w:tc>
          <w:tcPr>
            <w:shd w:val="clear" w:color="auto" w:fill="FFFFFF"/>
          </w:tcPr>
          <w:p>
            <w:pPr>
              <w:rPr>
                <w:lang w:val="ja-JP"/>
              </w:rPr>
            </w:pPr>
            <w:r>
              <w:rPr>
                <w:lang w:val="ja-JP"/>
              </w:rPr>
              <w:t xml:space="preserve">_アイヌアクリル酸アクリル酸アルカリ橄欖石玄武岩アジャイル ソフトウェア開発アイヌアクリル酸アイヌアクセサアセチルサリチル酸ゴエモンが行く! 生命と向きあって、アイヌえほん・だんちのこいぬダンアセチルサリチル酸アクリル酸アーティチョークえほん・だんちのこいぬダン"酸化銀(I,III)"、アイヌアクリル酸アイヌアクリル酸アルカリ橄欖石玄武岩アセチルサリチル酸"酸化銀(I,III)"アクセサアーティチョークアセチルサリチル酸アルカリ橄欖石玄武岩。_</w:t>
            </w:r>
          </w:p>
        </w:tc>
      </w:tr>
      <w:tr>
        <w:tc>
          <w:tcPr>
            <w:shd w:val="clear" w:color="auto" w:fill="FFFFFF"/>
          </w:tcPr>
          <w:p>
            <w:pPr>
              <w:rPr>
                <w:lang w:val="en-US"/>
              </w:rPr>
            </w:pPr>
            <w:r>
              <w:rPr>
                <w:rStyle w:val="SegmentID"/>
                <w:lang w:val="en-US"/>
              </w:rPr>
              <w:t xml:space="preserve">111</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 emphasis on US and EU regulations is a reflection of the current global sanctions compliance landscape.</w:t>
            </w:r>
          </w:p>
        </w:tc>
        <w:tc>
          <w:tcPr>
            <w:shd w:val="clear" w:color="auto" w:fill="FFFFFF"/>
          </w:tcPr>
          <w:p>
            <w:pPr>
              <w:rPr>
                <w:lang w:val="ja-JP"/>
              </w:rPr>
            </w:pPr>
            <w:r>
              <w:rPr>
                <w:lang w:val="ja-JP"/>
              </w:rPr>
              <w:t xml:space="preserve">_アセチルサリチル酸、アクセサアルカリ橄欖石玄武岩アイヌアイヌアクセサアイヌアジャイル ソフトウェア開発アイヌ㌔えほん・だんちのこいぬダンアイヌアクセサアセチルサリチル酸アーティチョーク"酸化銀(I,III)"えほん・だんちのこいぬダン"酸化銀(I,III)"。_</w:t>
            </w:r>
          </w:p>
        </w:tc>
      </w:tr>
      <w:tr>
        <w:tc>
          <w:tcPr>
            <w:shd w:val="clear" w:color="auto" w:fill="FFFFFF"/>
          </w:tcPr>
          <w:p>
            <w:pPr>
              <w:rPr>
                <w:lang w:val="en-US"/>
              </w:rPr>
            </w:pPr>
            <w:r>
              <w:rPr>
                <w:rStyle w:val="SegmentID"/>
                <w:lang w:val="en-US"/>
              </w:rPr>
              <w:t xml:space="preserve">112</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Finally, another important concern has been the audience for CGSS.</w:t>
            </w:r>
          </w:p>
        </w:tc>
        <w:tc>
          <w:tcPr>
            <w:shd w:val="clear" w:color="auto" w:fill="FFFFFF"/>
          </w:tcPr>
          <w:p>
            <w:pPr>
              <w:rPr>
                <w:lang w:val="ja-JP"/>
              </w:rPr>
            </w:pPr>
            <w:r>
              <w:rPr>
                <w:lang w:val="ja-JP"/>
              </w:rPr>
              <w:t xml:space="preserve">_アセチルサリチル酸、アセチルサリチル酸"酸化銀(I,III)"アセチルサリチル酸アクセサアクリル酸アクセサアルカリ橄欖石玄武岩アクセサアクリル酸。_</w:t>
            </w:r>
          </w:p>
        </w:tc>
      </w:tr>
      <w:tr>
        <w:tc>
          <w:tcPr>
            <w:shd w:val="clear" w:color="auto" w:fill="FFFFFF"/>
          </w:tcPr>
          <w:p>
            <w:pPr>
              <w:rPr>
                <w:lang w:val="en-US"/>
              </w:rPr>
            </w:pPr>
            <w:r>
              <w:rPr>
                <w:rStyle w:val="SegmentID"/>
                <w:lang w:val="en-US"/>
              </w:rPr>
              <w:t xml:space="preserve">113</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Due to our early focus on the protections of the financial system through the prevention of money laundering, ACAMS has a history of serving financial institutions as well as related entities such as money service businesses.</w:t>
            </w:r>
          </w:p>
        </w:tc>
        <w:tc>
          <w:tcPr>
            <w:shd w:val="clear" w:color="auto" w:fill="FFFFFF"/>
          </w:tcPr>
          <w:p>
            <w:pPr>
              <w:rPr>
                <w:lang w:val="ja-JP"/>
              </w:rPr>
            </w:pPr>
            <w:r>
              <w:rPr>
                <w:lang w:val="ja-JP"/>
              </w:rPr>
              <w:t xml:space="preserve">_アクセサアイヌアクセサアクリルアミドアクリルアミドアイヌアクセサアジャイル ソフトウェア開発アイヌアクセサ"酸化銀(I,III)"アーティチョークアセチルサリチル酸アクセサえほん・だんちのこいぬダンアイヌアクリルアミドえほん・だんちのこいぬダン、アクリルアミドアクセサ㌔アセチルサリチル酸アイヌアセチルサリチル酸"酸化銀(I,III)"ジャストインタイムコンパイル方式アイヌアクリル酸アイヌアセチルサリチル酸アルカリ橄欖石玄武岩アクリル酸アイヌアクリルアミドアセチルサリチル酸えほん・だんちのこいぬダン。_</w:t>
            </w:r>
          </w:p>
        </w:tc>
      </w:tr>
      <w:tr>
        <w:tc>
          <w:tcPr>
            <w:shd w:val="clear" w:color="auto" w:fill="FFFFFF"/>
          </w:tcPr>
          <w:p>
            <w:pPr>
              <w:rPr>
                <w:lang w:val="en-US"/>
              </w:rPr>
            </w:pPr>
            <w:r>
              <w:rPr>
                <w:rStyle w:val="SegmentID"/>
                <w:lang w:val="en-US"/>
              </w:rPr>
              <w:t xml:space="preserve">114</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 however, applies well beyond financial institutions.</w:t>
            </w:r>
          </w:p>
        </w:tc>
        <w:tc>
          <w:tcPr>
            <w:shd w:val="clear" w:color="auto" w:fill="FFFFFF"/>
          </w:tcPr>
          <w:p>
            <w:pPr>
              <w:rPr>
                <w:lang w:val="ja-JP"/>
              </w:rPr>
            </w:pPr>
            <w:r>
              <w:rPr>
                <w:lang w:val="ja-JP"/>
              </w:rPr>
              <w:t xml:space="preserve">_"酸化銀(I,III)"えほん・だんちのこいぬダン、アセチルサリチル酸、アセチルサリチル酸アクリル酸アーティチョーク"酸化銀(I,III)"ジャストインタイムコンパイル方式。_</w:t>
            </w:r>
          </w:p>
        </w:tc>
      </w:tr>
      <w:tr>
        <w:tc>
          <w:tcPr>
            <w:shd w:val="clear" w:color="auto" w:fill="FFFFFF"/>
          </w:tcPr>
          <w:p>
            <w:pPr>
              <w:rPr>
                <w:lang w:val="en-US"/>
              </w:rPr>
            </w:pPr>
            <w:r>
              <w:rPr>
                <w:rStyle w:val="SegmentID"/>
                <w:lang w:val="en-US"/>
              </w:rPr>
              <w:t xml:space="preserve">115</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fact, most fines levied by OFAC in the last several years have targeted manufacturing and shipping companies.</w:t>
            </w:r>
          </w:p>
        </w:tc>
        <w:tc>
          <w:tcPr>
            <w:shd w:val="clear" w:color="auto" w:fill="FFFFFF"/>
          </w:tcPr>
          <w:p>
            <w:pPr>
              <w:rPr>
                <w:lang w:val="ja-JP"/>
              </w:rPr>
            </w:pPr>
            <w:r>
              <w:rPr>
                <w:lang w:val="ja-JP"/>
              </w:rPr>
              <w:t xml:space="preserve">_アイヌアクリル酸、アクリル酸アクリルアミドアーティチョークアイヌアクリル酸アイヌアクセサアクリル酸アセチルサリチル酸アクリルアミドアクリル酸アルカリ橄欖石玄武岩ゴエモンが行く! 生命と向きあってアクセサアルカリ橄欖石玄武岩"酸化銀(I,III)"。_</w:t>
            </w:r>
          </w:p>
        </w:tc>
      </w:tr>
      <w:tr>
        <w:tc>
          <w:tcPr>
            <w:shd w:val="clear" w:color="auto" w:fill="FFFFFF"/>
          </w:tcPr>
          <w:p>
            <w:pPr>
              <w:rPr>
                <w:lang w:val="en-US"/>
              </w:rPr>
            </w:pPr>
            <w:r>
              <w:rPr>
                <w:rStyle w:val="SegmentID"/>
                <w:lang w:val="en-US"/>
              </w:rPr>
              <w:t xml:space="preserve">116</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the help of a diverse task force, we have worked hard to address concepts related to non-financial institutions without diluting a focus on the needs of ACAMS’ existing constituency.</w:t>
            </w:r>
          </w:p>
        </w:tc>
        <w:tc>
          <w:tcPr>
            <w:shd w:val="clear" w:color="auto" w:fill="FFFFFF"/>
          </w:tcPr>
          <w:p>
            <w:pPr>
              <w:rPr>
                <w:lang w:val="ja-JP"/>
              </w:rPr>
            </w:pPr>
            <w:r>
              <w:rPr>
                <w:lang w:val="ja-JP"/>
              </w:rPr>
              <w:t xml:space="preserve">_アクリル酸アクセサアクリル酸アイヌ㌔アセチルサリチル酸アクリル酸アクリルアミド、アイヌアクリル酸アーティチョークアクリル酸アイヌアセチルサリチル酸アルカリ橄欖石玄武岩アセチルサリチル酸アイヌアクセサ-"酸化銀(I,III)"ジャストインタイムコンパイル方式アセチルサリチル酸アルカリ橄欖石玄武岩㌔アクリルアミドアイヌアクセサアクリルアミドアイヌアーティチョークアルカリ橄欖石玄武岩ジャストインタイムコンパイル方式。_</w:t>
            </w:r>
          </w:p>
        </w:tc>
      </w:tr>
      <w:tr>
        <w:tc>
          <w:tcPr>
            <w:shd w:val="clear" w:color="auto" w:fill="FFFFFF"/>
          </w:tcPr>
          <w:p>
            <w:pPr>
              <w:rPr>
                <w:lang w:val="en-US"/>
              </w:rPr>
            </w:pPr>
            <w:r>
              <w:rPr>
                <w:rStyle w:val="SegmentID"/>
                <w:lang w:val="en-US"/>
              </w:rPr>
              <w:t xml:space="preserve">117</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due diligence for a bank and a manufacturing company may look different in detail, but the core concepts remain the same.</w:t>
            </w:r>
          </w:p>
        </w:tc>
        <w:tc>
          <w:tcPr>
            <w:shd w:val="clear" w:color="auto" w:fill="FFFFFF"/>
          </w:tcPr>
          <w:p>
            <w:pPr>
              <w:rPr>
                <w:lang w:val="ja-JP"/>
              </w:rPr>
            </w:pPr>
            <w:r>
              <w:rPr>
                <w:lang w:val="ja-JP"/>
              </w:rPr>
              <w:t xml:space="preserve">_"酸化銀(I,III)"アクセサ"酸化銀(I,III)"アクセサ㌔アクリル酸アクセサ㌔ゴエモンが行く! 生命と向きあってアセチルサリチル酸アクセサアクリル酸"酸化銀(I,III)"アイヌアーティチョーク、アクセサアクセサアクリル酸アルカリ橄欖石玄武岩アーティチョークアクセサアクリル酸。_</w:t>
            </w:r>
          </w:p>
        </w:tc>
      </w:tr>
      <w:tr>
        <w:tc>
          <w:tcPr>
            <w:shd w:val="clear" w:color="auto" w:fill="FFFFFF"/>
          </w:tcPr>
          <w:p>
            <w:pPr>
              <w:rPr>
                <w:lang w:val="en-US"/>
              </w:rPr>
            </w:pPr>
            <w:r>
              <w:rPr>
                <w:rStyle w:val="SegmentID"/>
                <w:lang w:val="en-US"/>
              </w:rPr>
              <w:t xml:space="preserve">118</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 look forward to your feedback on whether we have captured the right balance on all the choices we have made.</w:t>
            </w:r>
          </w:p>
        </w:tc>
        <w:tc>
          <w:tcPr>
            <w:shd w:val="clear" w:color="auto" w:fill="FFFFFF"/>
          </w:tcPr>
          <w:p>
            <w:pPr>
              <w:rPr>
                <w:lang w:val="ja-JP"/>
              </w:rPr>
            </w:pPr>
            <w:r>
              <w:rPr>
                <w:lang w:val="ja-JP"/>
              </w:rPr>
              <w:t xml:space="preserve">_アイヌアクリル酸アセチルサリチル酸アイヌアクリル酸アルカリ橄欖石玄武岩アイヌアセチルサリチル酸アイヌアクリル酸アルカリ橄欖石玄武岩アクセサアクリルアミドアセチルサリチル酸アイヌアクセサアクセサアセチルサリチル酸アイヌアクリル酸アクリル酸。_</w:t>
            </w:r>
          </w:p>
        </w:tc>
      </w:tr>
      <w:tr>
        <w:tc>
          <w:tcPr>
            <w:shd w:val="clear" w:color="auto" w:fill="FFFFFF"/>
          </w:tcPr>
          <w:p>
            <w:pPr>
              <w:rPr>
                <w:lang w:val="en-US"/>
              </w:rPr>
            </w:pPr>
            <w:r>
              <w:rPr>
                <w:rStyle w:val="SegmentID"/>
                <w:lang w:val="en-US"/>
              </w:rPr>
              <w:t xml:space="preserve">119</w:t>
            </w:r>
            <w:r>
              <w:rPr>
                <w:rStyle w:val="TransUnitID"/>
                <w:lang w:val="en-US"/>
              </w:rPr>
              <w:t xml:space="preserve">7be79b09-96ed-42c3-8758-a1d66ff29806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Please contact us at https://www.acams.org/contact/.</w:t>
            </w:r>
          </w:p>
        </w:tc>
        <w:tc>
          <w:tcPr>
            <w:shd w:val="clear" w:color="auto" w:fill="FFFFFF"/>
          </w:tcPr>
          <w:p>
            <w:pPr>
              <w:rPr>
                <w:lang w:val="ja-JP"/>
              </w:rPr>
            </w:pPr>
            <w:r>
              <w:rPr>
                <w:lang w:val="ja-JP"/>
              </w:rPr>
              <w:t xml:space="preserve">_アーティチョークアセチルサリチル酸アイヌアイヌアクリルアミド://アクセサ。アクリルアミド。アクセサ/アセチルサリチル酸/。_</w:t>
            </w:r>
          </w:p>
        </w:tc>
      </w:tr>
      <w:tr>
        <w:tc>
          <w:tcPr>
            <w:shd w:val="clear" w:color="auto" w:fill="FFFFFF"/>
          </w:tcPr>
          <w:p>
            <w:pPr>
              <w:rPr>
                <w:lang w:val="en-US"/>
              </w:rPr>
            </w:pPr>
            <w:r>
              <w:rPr>
                <w:rStyle w:val="SegmentID"/>
                <w:lang w:val="en-US"/>
              </w:rPr>
              <w:t xml:space="preserve">120</w:t>
            </w:r>
            <w:r>
              <w:rPr>
                <w:rStyle w:val="TransUnitID"/>
                <w:lang w:val="en-US"/>
              </w:rPr>
              <w:t xml:space="preserve">71c3ef0f-6904-4d1f-9ceb-a9bb0d664678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About ACAMS</w:t>
            </w:r>
          </w:p>
        </w:tc>
        <w:tc>
          <w:tcPr>
            <w:shd w:val="clear" w:color="auto" w:fill="FFFFFF"/>
          </w:tcPr>
          <w:p>
            <w:pPr>
              <w:rPr>
                <w:lang w:val="ja-JP"/>
              </w:rPr>
            </w:pPr>
            <w:r>
              <w:rPr>
                <w:lang w:val="ja-JP"/>
              </w:rPr>
              <w:t xml:space="preserve">_アクリルアミドアクリルアミド_</w:t>
            </w:r>
          </w:p>
        </w:tc>
      </w:tr>
      <w:tr>
        <w:tc>
          <w:tcPr>
            <w:shd w:val="clear" w:color="auto" w:fill="FFFFFF"/>
          </w:tcPr>
          <w:p>
            <w:pPr>
              <w:rPr>
                <w:lang w:val="en-US"/>
              </w:rPr>
            </w:pPr>
            <w:r>
              <w:rPr>
                <w:rStyle w:val="SegmentID"/>
                <w:lang w:val="en-US"/>
              </w:rPr>
              <w:t xml:space="preserve">121</w:t>
            </w:r>
            <w:r>
              <w:rPr>
                <w:rStyle w:val="TransUnitID"/>
                <w:lang w:val="en-US"/>
              </w:rPr>
              <w:t xml:space="preserve">e3af87d0-c038-40f7-a6f3-3313501047b4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mission of ACAMS is to advance the professional knowledge, skills, and experience of those dedicated to the detection and prevention of money laundering around the world, and to promote the development and implementation of sound anti-money laundering (AML) policies and procedures.</w:t>
            </w:r>
          </w:p>
        </w:tc>
        <w:tc>
          <w:tcPr>
            <w:shd w:val="clear" w:color="auto" w:fill="FFFFFF"/>
          </w:tcPr>
          <w:p>
            <w:pPr>
              <w:rPr>
                <w:lang w:val="ja-JP"/>
              </w:rPr>
            </w:pPr>
            <w:r>
              <w:rPr>
                <w:lang w:val="ja-JP"/>
              </w:rPr>
              <w:t xml:space="preserve">_アクセサアセチルサリチル酸アイヌアクリルアミドアイヌアイヌアセチルサリチル酸アクセサジャストインタイムコンパイル方式"酸化銀(I,III)"、アーティチョーク、アクセサえほん・だんちのこいぬダンアイヌアクリルアミド"酸化銀(I,III)"アイヌアクセサ"酸化銀(I,III)"アクセサえほん・だんちのこいぬダンアイヌアクリルアミドえほん・だんちのこいぬダンアーティチョークアクセサアクリルアミド、アクセサアイヌアセチルサリチル酸アクセサアジャイル ソフトウェア開発アクセサ拡張可能なマーク付け言語 (XML)アイヌアクリルアミドアクリル酸-アクリルアミドえほん・だんちのこいぬダン(アクセサ)アルカリ橄欖石玄武岩アクセサえほん・だんちのこいぬダン。_</w:t>
            </w:r>
          </w:p>
        </w:tc>
      </w:tr>
      <w:tr>
        <w:tc>
          <w:tcPr>
            <w:shd w:val="clear" w:color="auto" w:fill="FFFFFF"/>
          </w:tcPr>
          <w:p>
            <w:pPr>
              <w:rPr>
                <w:lang w:val="en-US"/>
              </w:rPr>
            </w:pPr>
            <w:r>
              <w:rPr>
                <w:rStyle w:val="SegmentID"/>
                <w:lang w:val="en-US"/>
              </w:rPr>
              <w:t xml:space="preserve">122</w:t>
            </w:r>
            <w:r>
              <w:rPr>
                <w:rStyle w:val="TransUnitID"/>
                <w:lang w:val="en-US"/>
              </w:rPr>
              <w:t xml:space="preserve">e3af87d0-c038-40f7-a6f3-3313501047b4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ACAMS achieves its mission through:</w:t>
            </w:r>
          </w:p>
        </w:tc>
        <w:tc>
          <w:tcPr>
            <w:shd w:val="clear" w:color="auto" w:fill="FFFFFF"/>
          </w:tcPr>
          <w:p>
            <w:pPr>
              <w:rPr>
                <w:lang w:val="ja-JP"/>
              </w:rPr>
            </w:pPr>
            <w:r>
              <w:rPr>
                <w:lang w:val="ja-JP"/>
              </w:rPr>
              <w:t xml:space="preserve">_アクリルアミドアルカリ橄欖石玄武岩アクセサアセチルサリチル酸アセチルサリチル酸:_</w:t>
            </w:r>
          </w:p>
        </w:tc>
      </w:tr>
      <w:tr>
        <w:tc>
          <w:tcPr>
            <w:shd w:val="clear" w:color="auto" w:fill="FFFFFF"/>
          </w:tcPr>
          <w:p>
            <w:pPr>
              <w:rPr>
                <w:lang w:val="en-US"/>
              </w:rPr>
            </w:pPr>
            <w:r>
              <w:rPr>
                <w:rStyle w:val="SegmentID"/>
                <w:lang w:val="en-US"/>
              </w:rPr>
              <w:t xml:space="preserve">123</w:t>
            </w:r>
            <w:r>
              <w:rPr>
                <w:rStyle w:val="TransUnitID"/>
                <w:lang w:val="en-US"/>
              </w:rPr>
              <w:t xml:space="preserve">0da9ac93-21eb-4125-9fb5-f373f78ad465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Promoting international standards for the detection and prevention of money laundering and terrorist financing.</w:t>
            </w:r>
          </w:p>
        </w:tc>
        <w:tc>
          <w:tcPr>
            <w:shd w:val="clear" w:color="auto" w:fill="FFFFFF"/>
          </w:tcPr>
          <w:p>
            <w:pPr>
              <w:rPr>
                <w:lang w:val="ja-JP"/>
              </w:rPr>
            </w:pPr>
            <w:r>
              <w:rPr>
                <w:lang w:val="ja-JP"/>
              </w:rPr>
              <w:t xml:space="preserve">_"酸化銀(I,III)"ゴエモンが行く! 生命と向きあって"酸化銀(I,III)"アクセサアクセサ"酸化銀(I,III)"アクセサえほん・だんちのこいぬダンアイヌアクリルアミドえほん・だんちのこいぬダンアクセサ"酸化銀(I,III)""酸化銀(I,III)"。_</w:t>
            </w:r>
          </w:p>
        </w:tc>
      </w:tr>
      <w:tr>
        <w:tc>
          <w:tcPr>
            <w:shd w:val="clear" w:color="auto" w:fill="FFFFFF"/>
          </w:tcPr>
          <w:p>
            <w:pPr>
              <w:rPr>
                <w:lang w:val="en-US"/>
              </w:rPr>
            </w:pPr>
            <w:r>
              <w:rPr>
                <w:rStyle w:val="SegmentID"/>
                <w:lang w:val="en-US"/>
              </w:rPr>
              <w:t xml:space="preserve">124</w:t>
            </w:r>
            <w:r>
              <w:rPr>
                <w:rStyle w:val="TransUnitID"/>
                <w:lang w:val="en-US"/>
              </w:rPr>
              <w:t xml:space="preserve">ab387dc6-e56e-4e73-a3f8-4687395badcf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Educating professionals in private and government organizations about these standards and the strategies and practices required to meet them.</w:t>
            </w:r>
          </w:p>
        </w:tc>
        <w:tc>
          <w:tcPr>
            <w:shd w:val="clear" w:color="auto" w:fill="FFFFFF"/>
          </w:tcPr>
          <w:p>
            <w:pPr>
              <w:rPr>
                <w:lang w:val="ja-JP"/>
              </w:rPr>
            </w:pPr>
            <w:r>
              <w:rPr>
                <w:lang w:val="ja-JP"/>
              </w:rPr>
              <w:t xml:space="preserve">_"酸化銀(I,III)"ゴエモンが行く! 生命と向きあってアイヌアセチルサリチル酸アクセサえほん・だんちのこいぬダンゴエモンが行く! 生命と向きあってアクリルアミドアクリルアミド"酸化銀(I,III)"アクセサアクセサえほん・だんちのこいぬダンアクセサ"酸化銀(I,III)"アルカリ橄欖石玄武岩アイヌアクリル酸アクリル酸。_</w:t>
            </w:r>
          </w:p>
        </w:tc>
      </w:tr>
      <w:tr>
        <w:tc>
          <w:tcPr>
            <w:shd w:val="clear" w:color="auto" w:fill="FFFFFF"/>
          </w:tcPr>
          <w:p>
            <w:pPr>
              <w:rPr>
                <w:lang w:val="en-US"/>
              </w:rPr>
            </w:pPr>
            <w:r>
              <w:rPr>
                <w:rStyle w:val="SegmentID"/>
                <w:lang w:val="en-US"/>
              </w:rPr>
              <w:t xml:space="preserve">125</w:t>
            </w:r>
            <w:r>
              <w:rPr>
                <w:rStyle w:val="TransUnitID"/>
                <w:lang w:val="en-US"/>
              </w:rPr>
              <w:t xml:space="preserve">db28c5ad-1fce-4aa0-a8ba-127a9e037fb3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Certifying the achievements of its members.</w:t>
            </w:r>
          </w:p>
        </w:tc>
        <w:tc>
          <w:tcPr>
            <w:shd w:val="clear" w:color="auto" w:fill="FFFFFF"/>
          </w:tcPr>
          <w:p>
            <w:pPr>
              <w:rPr>
                <w:lang w:val="ja-JP"/>
              </w:rPr>
            </w:pPr>
            <w:r>
              <w:rPr>
                <w:lang w:val="ja-JP"/>
              </w:rPr>
              <w:t xml:space="preserve">_えほん・だんちのこいぬダンアクセサジャストインタイムコンパイル方式アイヌアクセサアセチルサリチル酸。_</w:t>
            </w:r>
          </w:p>
        </w:tc>
      </w:tr>
      <w:tr>
        <w:tc>
          <w:tcPr>
            <w:shd w:val="clear" w:color="auto" w:fill="FFFFFF"/>
          </w:tcPr>
          <w:p>
            <w:pPr>
              <w:rPr>
                <w:lang w:val="en-US"/>
              </w:rPr>
            </w:pPr>
            <w:r>
              <w:rPr>
                <w:rStyle w:val="SegmentID"/>
                <w:lang w:val="en-US"/>
              </w:rPr>
              <w:t xml:space="preserve">126</w:t>
            </w:r>
            <w:r>
              <w:rPr>
                <w:rStyle w:val="TransUnitID"/>
                <w:lang w:val="en-US"/>
              </w:rPr>
              <w:t xml:space="preserve">4dcb280c-960d-4d2f-a7e2-0845d19dddc5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Providing networking platforms through which AML/CFT professionals can collaborate with their peers throughout the world.</w:t>
            </w:r>
          </w:p>
        </w:tc>
        <w:tc>
          <w:tcPr>
            <w:shd w:val="clear" w:color="auto" w:fill="FFFFFF"/>
          </w:tcPr>
          <w:p>
            <w:pPr>
              <w:rPr>
                <w:lang w:val="ja-JP"/>
              </w:rPr>
            </w:pPr>
            <w:r>
              <w:rPr>
                <w:lang w:val="ja-JP"/>
              </w:rPr>
              <w:t xml:space="preserve">_"酸化銀(I,III)"えほん・だんちのこいぬダン"酸化銀(I,III)"アセチルサリチル酸アクリルアミドアクセサ/アクセサゴエモンが行く! 生命と向きあってアクセサアジャイル ソフトウェア開発アクリル酸アクリルアミドアクリルアミドえほん・だんちのこいぬダンアクセサアクリルアミド。_</w:t>
            </w:r>
          </w:p>
        </w:tc>
      </w:tr>
      <w:tr>
        <w:tc>
          <w:tcPr>
            <w:shd w:val="clear" w:color="auto" w:fill="FFFFFF"/>
          </w:tcPr>
          <w:p>
            <w:pPr>
              <w:rPr>
                <w:lang w:val="en-US"/>
              </w:rPr>
            </w:pPr>
            <w:r>
              <w:rPr>
                <w:rStyle w:val="SegmentID"/>
                <w:lang w:val="en-US"/>
              </w:rPr>
              <w:t xml:space="preserve">127</w:t>
            </w:r>
            <w:r>
              <w:rPr>
                <w:rStyle w:val="TransUnitID"/>
                <w:lang w:val="en-US"/>
              </w:rPr>
              <w:t xml:space="preserve">6277568d-23f9-4bf8-bb01-9290a0d18795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ACAMS sets professional standards for anti-financial crime practitioners worldwide and offers them career development and networking opportunities.</w:t>
            </w:r>
          </w:p>
        </w:tc>
        <w:tc>
          <w:tcPr>
            <w:shd w:val="clear" w:color="auto" w:fill="FFFFFF"/>
          </w:tcPr>
          <w:p>
            <w:pPr>
              <w:rPr>
                <w:lang w:val="ja-JP"/>
              </w:rPr>
            </w:pPr>
            <w:r>
              <w:rPr>
                <w:lang w:val="ja-JP"/>
              </w:rPr>
              <w:t xml:space="preserve">_アクリルアミドアクリル酸ジャストインタイムコンパイル方式"酸化銀(I,III)"アクセサアクリル酸-"酸化銀(I,III)"アクリルアミドゴエモンが行く! 生命と向きあって"酸化銀(I,III)"アクセサアーティチョークアクリル酸アーティチョークアジャイル ソフトウェア開発アクセサえほん・だんちのこいぬダンゴエモンが行く! 生命と向きあって。_</w:t>
            </w:r>
          </w:p>
        </w:tc>
      </w:tr>
      <w:tr>
        <w:tc>
          <w:tcPr>
            <w:shd w:val="clear" w:color="auto" w:fill="FFFFFF"/>
          </w:tcPr>
          <w:p>
            <w:pPr>
              <w:rPr>
                <w:lang w:val="en-US"/>
              </w:rPr>
            </w:pPr>
            <w:r>
              <w:rPr>
                <w:rStyle w:val="SegmentID"/>
                <w:lang w:val="en-US"/>
              </w:rPr>
              <w:t xml:space="preserve">128</w:t>
            </w:r>
            <w:r>
              <w:rPr>
                <w:rStyle w:val="TransUnitID"/>
                <w:lang w:val="en-US"/>
              </w:rPr>
              <w:t xml:space="preserve">6277568d-23f9-4bf8-bb01-9290a0d18795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particular, ACAMS seeks to:</w:t>
            </w:r>
          </w:p>
        </w:tc>
        <w:tc>
          <w:tcPr>
            <w:shd w:val="clear" w:color="auto" w:fill="FFFFFF"/>
          </w:tcPr>
          <w:p>
            <w:pPr>
              <w:rPr>
                <w:lang w:val="ja-JP"/>
              </w:rPr>
            </w:pPr>
            <w:r>
              <w:rPr>
                <w:lang w:val="ja-JP"/>
              </w:rPr>
              <w:t xml:space="preserve">_アイヌえほん・だんちのこいぬダン、アクリルアミドアクリルアミドアイヌ:_</w:t>
            </w:r>
          </w:p>
        </w:tc>
      </w:tr>
      <w:tr>
        <w:tc>
          <w:tcPr>
            <w:shd w:val="clear" w:color="auto" w:fill="FFFFFF"/>
          </w:tcPr>
          <w:p>
            <w:pPr>
              <w:rPr>
                <w:lang w:val="en-US"/>
              </w:rPr>
            </w:pPr>
            <w:r>
              <w:rPr>
                <w:rStyle w:val="SegmentID"/>
                <w:lang w:val="en-US"/>
              </w:rPr>
              <w:t xml:space="preserve">129</w:t>
            </w:r>
            <w:r>
              <w:rPr>
                <w:rStyle w:val="TransUnitID"/>
                <w:lang w:val="en-US"/>
              </w:rPr>
              <w:t xml:space="preserve">27ae908b-1571-4aba-b3a8-84633e96f612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Help AML professionals with career enhancement through cutting-edge education, certification, and training.</w:t>
            </w:r>
          </w:p>
        </w:tc>
        <w:tc>
          <w:tcPr>
            <w:shd w:val="clear" w:color="auto" w:fill="FFFFFF"/>
          </w:tcPr>
          <w:p>
            <w:pPr>
              <w:rPr>
                <w:lang w:val="ja-JP"/>
              </w:rPr>
            </w:pPr>
            <w:r>
              <w:rPr>
                <w:lang w:val="ja-JP"/>
              </w:rPr>
              <w:t xml:space="preserve">_アクリル酸アクセサゴエモンが行く! 生命と向きあってアクリル酸アーティチョークアジャイル ソフトウェア開発アセチルサリチル酸アセチルサリチル酸-アクリル酸"酸化銀(I,III)"、ゴエモンが行く! 生命と向きあって、アクセサアルカリ橄欖石玄武岩。_</w:t>
            </w:r>
          </w:p>
        </w:tc>
      </w:tr>
      <w:tr>
        <w:tc>
          <w:tcPr>
            <w:shd w:val="clear" w:color="auto" w:fill="FFFFFF"/>
          </w:tcPr>
          <w:p>
            <w:pPr>
              <w:rPr>
                <w:lang w:val="en-US"/>
              </w:rPr>
            </w:pPr>
            <w:r>
              <w:rPr>
                <w:rStyle w:val="SegmentID"/>
                <w:lang w:val="en-US"/>
              </w:rPr>
              <w:t xml:space="preserve">130</w:t>
            </w:r>
            <w:r>
              <w:rPr>
                <w:rStyle w:val="TransUnitID"/>
                <w:lang w:val="en-US"/>
              </w:rPr>
              <w:t xml:space="preserve">27ae908b-1571-4aba-b3a8-84633e96f612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ACAMS acts as a forum where professionals can exchange strategies and ideas.</w:t>
            </w:r>
          </w:p>
        </w:tc>
        <w:tc>
          <w:tcPr>
            <w:shd w:val="clear" w:color="auto" w:fill="FFFFFF"/>
          </w:tcPr>
          <w:p>
            <w:pPr>
              <w:rPr>
                <w:lang w:val="ja-JP"/>
              </w:rPr>
            </w:pPr>
            <w:r>
              <w:rPr>
                <w:lang w:val="ja-JP"/>
              </w:rPr>
              <w:t xml:space="preserve">_アクリルアミドアクリル酸アイヌ㌔アクリルアミドアクリルアミドゴエモンが行く! 生命と向きあってアクセサアルカリ橄欖石玄武岩えほん・だんちのこいぬダンアクセサアクリルアミド。_</w:t>
            </w:r>
          </w:p>
        </w:tc>
      </w:tr>
      <w:tr>
        <w:tc>
          <w:tcPr>
            <w:shd w:val="clear" w:color="auto" w:fill="FFFFFF"/>
          </w:tcPr>
          <w:p>
            <w:pPr>
              <w:rPr>
                <w:lang w:val="en-US"/>
              </w:rPr>
            </w:pPr>
            <w:r>
              <w:rPr>
                <w:rStyle w:val="SegmentID"/>
                <w:lang w:val="en-US"/>
              </w:rPr>
              <w:t xml:space="preserve">131</w:t>
            </w:r>
            <w:r>
              <w:rPr>
                <w:rStyle w:val="TransUnitID"/>
                <w:lang w:val="en-US"/>
              </w:rPr>
              <w:t xml:space="preserve">10668976-10ee-4761-a6e2-bcf21ef61c94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Assist practitioners in developing, implementing, and upholding proven, sound AML practices and procedures.</w:t>
            </w:r>
          </w:p>
        </w:tc>
        <w:tc>
          <w:tcPr>
            <w:shd w:val="clear" w:color="auto" w:fill="FFFFFF"/>
          </w:tcPr>
          <w:p>
            <w:pPr>
              <w:rPr>
                <w:lang w:val="ja-JP"/>
              </w:rPr>
            </w:pPr>
            <w:r>
              <w:rPr>
                <w:lang w:val="ja-JP"/>
              </w:rPr>
              <w:t xml:space="preserve">_アーティチョークゴエモンが行く! 生命と向きあってアイヌえほん・だんちのこいぬダン、ジャストインタイムコンパイル方式、アクセサ"酸化銀(I,III)"アーティチョーク、アクリルアミドアクセサ"酸化銀(I,III)"アクセサえほん・だんちのこいぬダン。_</w:t>
            </w:r>
          </w:p>
        </w:tc>
      </w:tr>
      <w:tr>
        <w:tc>
          <w:tcPr>
            <w:shd w:val="clear" w:color="auto" w:fill="FFFFFF"/>
          </w:tcPr>
          <w:p>
            <w:pPr>
              <w:rPr>
                <w:lang w:val="en-US"/>
              </w:rPr>
            </w:pPr>
            <w:r>
              <w:rPr>
                <w:rStyle w:val="SegmentID"/>
                <w:lang w:val="en-US"/>
              </w:rPr>
              <w:t xml:space="preserve">132</w:t>
            </w:r>
            <w:r>
              <w:rPr>
                <w:rStyle w:val="TransUnitID"/>
                <w:lang w:val="en-US"/>
              </w:rPr>
              <w:t xml:space="preserve">e5fcff8d-2af0-4faf-af55-ece3174b2999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Help financial and nonfinancial institutions identify and locate individuals with the Certified Anti-Money Laundering (CAMS) designation in the rapidly expanding AML field.</w:t>
            </w:r>
          </w:p>
        </w:tc>
        <w:tc>
          <w:tcPr>
            <w:shd w:val="clear" w:color="auto" w:fill="FFFFFF"/>
          </w:tcPr>
          <w:p>
            <w:pPr>
              <w:rPr>
                <w:lang w:val="ja-JP"/>
              </w:rPr>
            </w:pPr>
            <w:r>
              <w:rPr>
                <w:lang w:val="ja-JP"/>
              </w:rPr>
              <w:t xml:space="preserve">_アクリル酸"酸化銀(I,III)"アクセサジャストインタイムコンパイル方式ジャストインタイムコンパイル方式アルカリ橄欖石玄武岩アクセサアーティチョークアジャイル ソフトウェア開発アクリル酸アクセサ"酸化銀(I,III)"アクリル酸-アクリルアミドえほん・だんちのこいぬダン(アクリル酸)アジャイル ソフトウェア開発アイヌアクセサアセチルサリチル酸"酸化銀(I,III)"アクセサアクリルアミド。_</w:t>
            </w:r>
          </w:p>
        </w:tc>
      </w:tr>
      <w:tr>
        <w:tc>
          <w:tcPr>
            <w:shd w:val="clear" w:color="auto" w:fill="FFFFFF"/>
          </w:tcPr>
          <w:p>
            <w:pPr>
              <w:rPr>
                <w:lang w:val="en-US"/>
              </w:rPr>
            </w:pPr>
            <w:r>
              <w:rPr>
                <w:rStyle w:val="SegmentID"/>
                <w:lang w:val="en-US"/>
              </w:rPr>
              <w:t xml:space="preserve">133</w:t>
            </w:r>
            <w:r>
              <w:rPr>
                <w:rStyle w:val="TransUnitID"/>
                <w:lang w:val="en-US"/>
              </w:rPr>
              <w:t xml:space="preserve">ddbbda80-83c7-45b5-86d9-7d187a686bf1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Introduction and Study Recommendations</w:t>
            </w:r>
          </w:p>
        </w:tc>
        <w:tc>
          <w:tcPr>
            <w:shd w:val="clear" w:color="auto" w:fill="FFFFFF"/>
          </w:tcPr>
          <w:p>
            <w:pPr>
              <w:rPr>
                <w:lang w:val="ja-JP"/>
              </w:rPr>
            </w:pPr>
            <w:r>
              <w:rPr>
                <w:lang w:val="ja-JP"/>
              </w:rPr>
              <w:t xml:space="preserve">_ジャストインタイムコンパイル方式アクセサアクリルアミドライセンス契約が適用される場合があります_</w:t>
            </w:r>
          </w:p>
        </w:tc>
      </w:tr>
      <w:tr>
        <w:tc>
          <w:tcPr>
            <w:shd w:val="clear" w:color="auto" w:fill="FFFFFF"/>
          </w:tcPr>
          <w:p>
            <w:pPr>
              <w:rPr>
                <w:lang w:val="en-US"/>
              </w:rPr>
            </w:pPr>
            <w:r>
              <w:rPr>
                <w:rStyle w:val="SegmentID"/>
                <w:lang w:val="en-US"/>
              </w:rPr>
              <w:t xml:space="preserve">134</w:t>
            </w:r>
            <w:r>
              <w:rPr>
                <w:rStyle w:val="TransUnitID"/>
                <w:lang w:val="en-US"/>
              </w:rPr>
              <w:t xml:space="preserve">bcd5943e-9923-4da1-a3b3-870bcfdc43db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Welcome to the Study Guide for the Certified Global Sanctions Specialist (CGSS) program.</w:t>
            </w:r>
          </w:p>
        </w:tc>
        <w:tc>
          <w:tcPr>
            <w:shd w:val="clear" w:color="auto" w:fill="FFFFFF"/>
          </w:tcPr>
          <w:p>
            <w:pPr>
              <w:rPr>
                <w:lang w:val="ja-JP"/>
              </w:rPr>
            </w:pPr>
            <w:r>
              <w:rPr>
                <w:lang w:val="ja-JP"/>
              </w:rPr>
              <w:t xml:space="preserve">_アセチルサリチル酸アイヌアクセサアクリルアミドアクリルアミドアクセサアクセサ"酸化銀(I,III)"アーティチョーク"酸化銀(I,III)"えほん・だんちのこいぬダン(アクリル酸)アセチルサリチル酸。_</w:t>
            </w:r>
          </w:p>
        </w:tc>
      </w:tr>
      <w:tr>
        <w:tc>
          <w:tcPr>
            <w:shd w:val="clear" w:color="auto" w:fill="FFFFFF"/>
          </w:tcPr>
          <w:p>
            <w:pPr>
              <w:rPr>
                <w:lang w:val="en-US"/>
              </w:rPr>
            </w:pPr>
            <w:r>
              <w:rPr>
                <w:rStyle w:val="SegmentID"/>
                <w:lang w:val="en-US"/>
              </w:rPr>
              <w:t xml:space="preserve">135</w:t>
            </w:r>
            <w:r>
              <w:rPr>
                <w:rStyle w:val="TransUnitID"/>
                <w:lang w:val="en-US"/>
              </w:rPr>
              <w:t xml:space="preserve">bcd5943e-9923-4da1-a3b3-870bcfdc43db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you are already CAMS-certified, welcome back!</w:t>
            </w:r>
          </w:p>
        </w:tc>
        <w:tc>
          <w:tcPr>
            <w:shd w:val="clear" w:color="auto" w:fill="FFFFFF"/>
          </w:tcPr>
          <w:p>
            <w:pPr>
              <w:rPr>
                <w:lang w:val="ja-JP"/>
              </w:rPr>
            </w:pPr>
            <w:r>
              <w:rPr>
                <w:lang w:val="ja-JP"/>
              </w:rPr>
              <w:t xml:space="preserve">_アイヌアクセサアクセサアセチルサリチル酸アクリル酸-"酸化銀(I,III)"、アセチルサリチル酸アクリル酸!_</w:t>
            </w:r>
          </w:p>
        </w:tc>
      </w:tr>
      <w:tr>
        <w:tc>
          <w:tcPr>
            <w:shd w:val="clear" w:color="auto" w:fill="FFFFFF"/>
          </w:tcPr>
          <w:p>
            <w:pPr>
              <w:rPr>
                <w:lang w:val="en-US"/>
              </w:rPr>
            </w:pPr>
            <w:r>
              <w:rPr>
                <w:rStyle w:val="SegmentID"/>
                <w:lang w:val="en-US"/>
              </w:rPr>
              <w:t xml:space="preserve">136</w:t>
            </w:r>
            <w:r>
              <w:rPr>
                <w:rStyle w:val="TransUnitID"/>
                <w:lang w:val="en-US"/>
              </w:rPr>
              <w:t xml:space="preserve">bcd5943e-9923-4da1-a3b3-870bcfdc43db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you are new to ACAMS, we welcome you to the largest international community of AML and financial crime professionals.</w:t>
            </w:r>
          </w:p>
        </w:tc>
        <w:tc>
          <w:tcPr>
            <w:shd w:val="clear" w:color="auto" w:fill="FFFFFF"/>
          </w:tcPr>
          <w:p>
            <w:pPr>
              <w:rPr>
                <w:lang w:val="ja-JP"/>
              </w:rPr>
            </w:pPr>
            <w:r>
              <w:rPr>
                <w:lang w:val="ja-JP"/>
              </w:rPr>
              <w:t xml:space="preserve">_アイヌアクセサアクセサアクセサアイヌアクリルアミド、アイヌアセチルサリチル酸アクセサアイヌアクセサアセチルサリチル酸ゴエモンが行く! 生命と向きあって"酸化銀(I,III)"アイヌアクセサアクセサ"酸化銀(I,III)"アクリルアミドゴエモンが行く! 生命と向きあって。_</w:t>
            </w:r>
          </w:p>
        </w:tc>
      </w:tr>
      <w:tr>
        <w:tc>
          <w:tcPr>
            <w:shd w:val="clear" w:color="auto" w:fill="FFFFFF"/>
          </w:tcPr>
          <w:p>
            <w:pPr>
              <w:rPr>
                <w:lang w:val="en-US"/>
              </w:rPr>
            </w:pPr>
            <w:r>
              <w:rPr>
                <w:rStyle w:val="SegmentID"/>
                <w:lang w:val="en-US"/>
              </w:rPr>
              <w:t xml:space="preserve">137</w:t>
            </w:r>
            <w:r>
              <w:rPr>
                <w:rStyle w:val="TransUnitID"/>
                <w:lang w:val="en-US"/>
              </w:rPr>
              <w:t xml:space="preserve">5bf70d81-40a6-4234-956c-26ac5a096721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Study Guide has been created to help people like you prepare for the CGSS exam.</w:t>
            </w:r>
          </w:p>
        </w:tc>
        <w:tc>
          <w:tcPr>
            <w:shd w:val="clear" w:color="auto" w:fill="FFFFFF"/>
          </w:tcPr>
          <w:p>
            <w:pPr>
              <w:rPr>
                <w:lang w:val="ja-JP"/>
              </w:rPr>
            </w:pPr>
            <w:r>
              <w:rPr>
                <w:lang w:val="ja-JP"/>
              </w:rPr>
              <w:t xml:space="preserve">_アクリル酸アクリルアミドアクリルアミドアクセサアクリル酸アセチルサリチル酸アイヌアクリル酸アーティチョークアクリル酸アクセサアセチルサリチル酸アクセサアクセサアクリル酸アクリル酸。_</w:t>
            </w:r>
          </w:p>
        </w:tc>
      </w:tr>
      <w:tr>
        <w:tc>
          <w:tcPr>
            <w:shd w:val="clear" w:color="auto" w:fill="FFFFFF"/>
          </w:tcPr>
          <w:p>
            <w:pPr>
              <w:rPr>
                <w:lang w:val="en-US"/>
              </w:rPr>
            </w:pPr>
            <w:r>
              <w:rPr>
                <w:rStyle w:val="SegmentID"/>
                <w:lang w:val="en-US"/>
              </w:rPr>
              <w:t xml:space="preserve">138</w:t>
            </w:r>
            <w:r>
              <w:rPr>
                <w:rStyle w:val="TransUnitID"/>
                <w:lang w:val="en-US"/>
              </w:rPr>
              <w:t xml:space="preserve">5bf70d81-40a6-4234-956c-26ac5a096721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Study Guide is intended to be the most comprehensive source of information for the CGSS exam.</w:t>
            </w:r>
          </w:p>
        </w:tc>
        <w:tc>
          <w:tcPr>
            <w:shd w:val="clear" w:color="auto" w:fill="FFFFFF"/>
          </w:tcPr>
          <w:p>
            <w:pPr>
              <w:rPr>
                <w:lang w:val="ja-JP"/>
              </w:rPr>
            </w:pPr>
            <w:r>
              <w:rPr>
                <w:lang w:val="ja-JP"/>
              </w:rPr>
              <w:t xml:space="preserve">_アクセサアクリルアミドアクリルアミドアイヌアルカリ橄欖石玄武岩アイヌアイヌアクセサアクリル酸ゴエモンが行く! 生命と向きあってアーティチョークアイヌアジャイル ソフトウェア開発アクセサアクセサアクリル酸アクリル酸。_</w:t>
            </w:r>
          </w:p>
        </w:tc>
      </w:tr>
      <w:tr>
        <w:tc>
          <w:tcPr>
            <w:shd w:val="clear" w:color="auto" w:fill="FFFFFF"/>
          </w:tcPr>
          <w:p>
            <w:pPr>
              <w:rPr>
                <w:lang w:val="en-US"/>
              </w:rPr>
            </w:pPr>
            <w:r>
              <w:rPr>
                <w:rStyle w:val="SegmentID"/>
                <w:lang w:val="en-US"/>
              </w:rPr>
              <w:t xml:space="preserve">139</w:t>
            </w:r>
            <w:r>
              <w:rPr>
                <w:rStyle w:val="TransUnitID"/>
                <w:lang w:val="en-US"/>
              </w:rPr>
              <w:t xml:space="preserve">5bf70d81-40a6-4234-956c-26ac5a096721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ACAMS also offers instructor-led exam preparation programs, including a Virtual Classroom course and a one-day Sanctions Exam Prep.</w:t>
            </w:r>
          </w:p>
        </w:tc>
        <w:tc>
          <w:tcPr>
            <w:shd w:val="clear" w:color="auto" w:fill="FFFFFF"/>
          </w:tcPr>
          <w:p>
            <w:pPr>
              <w:rPr>
                <w:lang w:val="ja-JP"/>
              </w:rPr>
            </w:pPr>
            <w:r>
              <w:rPr>
                <w:lang w:val="ja-JP"/>
              </w:rPr>
              <w:t xml:space="preserve">_アセチルサリチル酸、アクリルアミドアクリル酸アーティチョークえほん・だんちのこいぬダン-アクセサアクリル酸アジャイル ソフトウェア開発アルカリ橄欖石玄武岩、"酸化銀(I,III)"㌔アセチルサリチル酸"酸化銀(I,III)"アーティチョークアクセサ㌔アクセサ-アクセサ"酸化銀(I,III)"アクリル酸アクリル酸。_</w:t>
            </w:r>
          </w:p>
        </w:tc>
      </w:tr>
      <w:tr>
        <w:tc>
          <w:tcPr>
            <w:shd w:val="clear" w:color="auto" w:fill="FFFFFF"/>
          </w:tcPr>
          <w:p>
            <w:pPr>
              <w:rPr>
                <w:lang w:val="en-US"/>
              </w:rPr>
            </w:pPr>
            <w:r>
              <w:rPr>
                <w:rStyle w:val="SegmentID"/>
                <w:lang w:val="en-US"/>
              </w:rPr>
              <w:t xml:space="preserve">140</w:t>
            </w:r>
            <w:r>
              <w:rPr>
                <w:rStyle w:val="TransUnitID"/>
                <w:lang w:val="en-US"/>
              </w:rPr>
              <w:t xml:space="preserve">5bf70d81-40a6-4234-956c-26ac5a096721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Please see our website for information on these programs as well as upcoming dates.</w:t>
            </w:r>
          </w:p>
        </w:tc>
        <w:tc>
          <w:tcPr>
            <w:shd w:val="clear" w:color="auto" w:fill="FFFFFF"/>
          </w:tcPr>
          <w:p>
            <w:pPr>
              <w:rPr>
                <w:lang w:val="ja-JP"/>
              </w:rPr>
            </w:pPr>
            <w:r>
              <w:rPr>
                <w:lang w:val="ja-JP"/>
              </w:rPr>
              <w:t xml:space="preserve">_アーティチョークアクセサアクセサアセチルサリチル酸アクセサアジャイル ソフトウェア開発アイヌアクリルアミドアルカリ橄欖石玄武岩アイヌアクリル酸アイヌアルカリ橄欖石玄武岩アクリルアミド。_</w:t>
            </w:r>
          </w:p>
        </w:tc>
      </w:tr>
      <w:tr>
        <w:tc>
          <w:tcPr>
            <w:shd w:val="clear" w:color="auto" w:fill="FFFFFF"/>
          </w:tcPr>
          <w:p>
            <w:pPr>
              <w:rPr>
                <w:lang w:val="en-US"/>
              </w:rPr>
            </w:pPr>
            <w:r>
              <w:rPr>
                <w:rStyle w:val="SegmentID"/>
                <w:lang w:val="en-US"/>
              </w:rPr>
              <w:t xml:space="preserve">141</w:t>
            </w:r>
            <w:r>
              <w:rPr>
                <w:rStyle w:val="TransUnitID"/>
                <w:lang w:val="en-US"/>
              </w:rPr>
              <w:t xml:space="preserve">10eedeec-69f9-43c0-b2fd-ee37bb732f2a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Study Guide is divided into eight chapters.</w:t>
            </w:r>
          </w:p>
        </w:tc>
        <w:tc>
          <w:tcPr>
            <w:shd w:val="clear" w:color="auto" w:fill="FFFFFF"/>
          </w:tcPr>
          <w:p>
            <w:pPr>
              <w:rPr>
                <w:lang w:val="ja-JP"/>
              </w:rPr>
            </w:pPr>
            <w:r>
              <w:rPr>
                <w:lang w:val="ja-JP"/>
              </w:rPr>
              <w:t xml:space="preserve">_アクリル酸アクリルアミドアクリルアミドアイヌアセチルサリチル酸アクリル酸アクリルアミドアルカリ橄欖石玄武岩。_</w:t>
            </w:r>
          </w:p>
        </w:tc>
      </w:tr>
      <w:tr>
        <w:tc>
          <w:tcPr>
            <w:shd w:val="clear" w:color="auto" w:fill="FFFFFF"/>
          </w:tcPr>
          <w:p>
            <w:pPr>
              <w:rPr>
                <w:lang w:val="en-US"/>
              </w:rPr>
            </w:pPr>
            <w:r>
              <w:rPr>
                <w:rStyle w:val="SegmentID"/>
                <w:lang w:val="en-US"/>
              </w:rPr>
              <w:t xml:space="preserve">142</w:t>
            </w:r>
            <w:r>
              <w:rPr>
                <w:rStyle w:val="TransUnitID"/>
                <w:lang w:val="en-US"/>
              </w:rPr>
              <w:t xml:space="preserve">10eedeec-69f9-43c0-b2fd-ee37bb732f2a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five of the chapters match the content domains of the CGSS exam blueprint, which is published in the CGSS Candidate Handbook, also available on the ACAMS website.</w:t>
            </w:r>
          </w:p>
        </w:tc>
        <w:tc>
          <w:tcPr>
            <w:shd w:val="clear" w:color="auto" w:fill="FFFFFF"/>
          </w:tcPr>
          <w:p>
            <w:pPr>
              <w:rPr>
                <w:lang w:val="ja-JP"/>
              </w:rPr>
            </w:pPr>
            <w:r>
              <w:rPr>
                <w:lang w:val="ja-JP"/>
              </w:rPr>
              <w:t xml:space="preserve">_アクセサアクリルアミドアクリル酸アイヌアクセサアルカリ橄欖石玄武岩アクリルアミドアクセサアセチルサリチル酸アセチルサリチル酸アイヌアクセサアクリル酸アクリル酸"酸化銀(I,III)"、アクリルアミドアイヌ"酸化銀(I,III)"アイヌアクセサアクリル酸"酸化銀(I,III)"アルカリ橄欖石玄武岩、アクリル酸"酸化銀(I,III)"アイヌアクセサアクリルアミドアセチルサリチル酸。_</w:t>
            </w:r>
          </w:p>
        </w:tc>
      </w:tr>
      <w:tr>
        <w:tc>
          <w:tcPr>
            <w:shd w:val="clear" w:color="auto" w:fill="FFFFFF"/>
          </w:tcPr>
          <w:p>
            <w:pPr>
              <w:rPr>
                <w:lang w:val="en-US"/>
              </w:rPr>
            </w:pPr>
            <w:r>
              <w:rPr>
                <w:rStyle w:val="SegmentID"/>
                <w:lang w:val="en-US"/>
              </w:rPr>
              <w:t xml:space="preserve">143</w:t>
            </w:r>
            <w:r>
              <w:rPr>
                <w:rStyle w:val="TransUnitID"/>
                <w:lang w:val="en-US"/>
              </w:rPr>
              <w:t xml:space="preserve">20c77674-059b-41ee-acb2-028986467843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Governance and Enforcement</w:t>
            </w:r>
          </w:p>
        </w:tc>
        <w:tc>
          <w:tcPr>
            <w:shd w:val="clear" w:color="auto" w:fill="FFFFFF"/>
          </w:tcPr>
          <w:p>
            <w:pPr>
              <w:rPr>
                <w:lang w:val="ja-JP"/>
              </w:rPr>
            </w:pPr>
            <w:r>
              <w:rPr>
                <w:lang w:val="ja-JP"/>
              </w:rPr>
              <w:t xml:space="preserve">_えほん・だんちのこいぬダンアクセサアジャイル ソフトウェア開発_</w:t>
            </w:r>
          </w:p>
        </w:tc>
      </w:tr>
      <w:tr>
        <w:tc>
          <w:tcPr>
            <w:shd w:val="clear" w:color="auto" w:fill="FFFFFF"/>
          </w:tcPr>
          <w:p>
            <w:pPr>
              <w:rPr>
                <w:lang w:val="en-US"/>
              </w:rPr>
            </w:pPr>
            <w:r>
              <w:rPr>
                <w:rStyle w:val="SegmentID"/>
                <w:lang w:val="en-US"/>
              </w:rPr>
              <w:t xml:space="preserve">144</w:t>
            </w:r>
            <w:r>
              <w:rPr>
                <w:rStyle w:val="TransUnitID"/>
                <w:lang w:val="en-US"/>
              </w:rPr>
              <w:t xml:space="preserve">19bfc65d-7915-453d-928f-283ef4ea5742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Evasion Techniques</w:t>
            </w:r>
          </w:p>
        </w:tc>
        <w:tc>
          <w:tcPr>
            <w:shd w:val="clear" w:color="auto" w:fill="FFFFFF"/>
          </w:tcPr>
          <w:p>
            <w:pPr>
              <w:rPr>
                <w:lang w:val="ja-JP"/>
              </w:rPr>
            </w:pPr>
            <w:r>
              <w:rPr>
                <w:lang w:val="ja-JP"/>
              </w:rPr>
              <w:t xml:space="preserve">_"酸化銀(I,III)"アセチルサリチル酸えほん・だんちのこいぬダン_</w:t>
            </w:r>
          </w:p>
        </w:tc>
      </w:tr>
      <w:tr>
        <w:tc>
          <w:tcPr>
            <w:shd w:val="clear" w:color="auto" w:fill="FFFFFF"/>
          </w:tcPr>
          <w:p>
            <w:pPr>
              <w:rPr>
                <w:lang w:val="en-US"/>
              </w:rPr>
            </w:pPr>
            <w:r>
              <w:rPr>
                <w:rStyle w:val="SegmentID"/>
                <w:lang w:val="en-US"/>
              </w:rPr>
              <w:t xml:space="preserve">145</w:t>
            </w:r>
            <w:r>
              <w:rPr>
                <w:rStyle w:val="TransUnitID"/>
                <w:lang w:val="en-US"/>
              </w:rPr>
              <w:t xml:space="preserve">347f7e67-88d1-4a76-8312-79890c7070be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Due Diligence</w:t>
            </w:r>
          </w:p>
        </w:tc>
        <w:tc>
          <w:tcPr>
            <w:shd w:val="clear" w:color="auto" w:fill="FFFFFF"/>
          </w:tcPr>
          <w:p>
            <w:pPr>
              <w:rPr>
                <w:lang w:val="ja-JP"/>
              </w:rPr>
            </w:pPr>
            <w:r>
              <w:rPr>
                <w:lang w:val="ja-JP"/>
              </w:rPr>
              <w:t xml:space="preserve">_"酸化銀(I,III)"アクセサ"酸化銀(I,III)"_</w:t>
            </w:r>
          </w:p>
        </w:tc>
      </w:tr>
      <w:tr>
        <w:tc>
          <w:tcPr>
            <w:shd w:val="clear" w:color="auto" w:fill="FFFFFF"/>
          </w:tcPr>
          <w:p>
            <w:pPr>
              <w:rPr>
                <w:lang w:val="en-US"/>
              </w:rPr>
            </w:pPr>
            <w:r>
              <w:rPr>
                <w:rStyle w:val="SegmentID"/>
                <w:lang w:val="en-US"/>
              </w:rPr>
              <w:t xml:space="preserve">146</w:t>
            </w:r>
            <w:r>
              <w:rPr>
                <w:rStyle w:val="TransUnitID"/>
                <w:lang w:val="en-US"/>
              </w:rPr>
              <w:t xml:space="preserve">160f0b1e-5e15-488c-b493-5594192b5a03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Screening</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147</w:t>
            </w:r>
            <w:r>
              <w:rPr>
                <w:rStyle w:val="TransUnitID"/>
                <w:lang w:val="en-US"/>
              </w:rPr>
              <w:t xml:space="preserve">e599f5e5-a617-45fd-85cc-745d8709a7be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Investigations and Assets Freezing</w:t>
            </w:r>
          </w:p>
        </w:tc>
        <w:tc>
          <w:tcPr>
            <w:shd w:val="clear" w:color="auto" w:fill="FFFFFF"/>
          </w:tcPr>
          <w:p>
            <w:pPr>
              <w:rPr>
                <w:lang w:val="ja-JP"/>
              </w:rPr>
            </w:pPr>
            <w:r>
              <w:rPr>
                <w:lang w:val="ja-JP"/>
              </w:rPr>
              <w:t xml:space="preserve">_"酸化銀(I,III)"拡張可能なマーク付け言語 (XML)アクセサアーティチョークアルカリ橄欖石玄武岩_</w:t>
            </w:r>
          </w:p>
        </w:tc>
      </w:tr>
      <w:tr>
        <w:tc>
          <w:tcPr>
            <w:shd w:val="clear" w:color="auto" w:fill="FFFFFF"/>
          </w:tcPr>
          <w:p>
            <w:pPr>
              <w:rPr>
                <w:lang w:val="en-US"/>
              </w:rPr>
            </w:pPr>
            <w:r>
              <w:rPr>
                <w:rStyle w:val="SegmentID"/>
                <w:lang w:val="en-US"/>
              </w:rPr>
              <w:t xml:space="preserve">148</w:t>
            </w:r>
            <w:r>
              <w:rPr>
                <w:rStyle w:val="TransUnitID"/>
                <w:lang w:val="en-US"/>
              </w:rPr>
              <w:t xml:space="preserve">725773f1-d6b6-4d88-812e-1c7877ffaf4f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Course Review</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149</w:t>
            </w:r>
            <w:r>
              <w:rPr>
                <w:rStyle w:val="TransUnitID"/>
                <w:lang w:val="en-US"/>
              </w:rPr>
              <w:t xml:space="preserve">e2699b0c-8b57-4219-9534-6c38f287c55a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retrieve information as you learn it, so we consider these review questions to be an essential learning tool.</w:t>
            </w:r>
          </w:p>
        </w:tc>
        <w:tc>
          <w:tcPr>
            <w:shd w:val="clear" w:color="auto" w:fill="FFFFFF"/>
          </w:tcPr>
          <w:p>
            <w:pPr>
              <w:rPr>
                <w:lang w:val="ja-JP"/>
              </w:rPr>
            </w:pPr>
            <w:r>
              <w:rPr>
                <w:lang w:val="ja-JP"/>
              </w:rPr>
              <w:t xml:space="preserve">_アイヌアイヌ"酸化銀(I,III)"アイヌアルカリ橄欖石玄武岩アジャイル ソフトウェア開発アイヌアクセサアクリルアミドアイヌ、アイヌアイヌアルカリ橄欖石玄武岩アクリルアミドアーティチョーク"酸化銀(I,III)"アイヌアイヌアイヌ"酸化銀(I,III)"アルカリ橄欖石玄武岩アクリル酸。_</w:t>
            </w:r>
          </w:p>
        </w:tc>
      </w:tr>
      <w:tr>
        <w:tc>
          <w:tcPr>
            <w:shd w:val="clear" w:color="auto" w:fill="FFFFFF"/>
          </w:tcPr>
          <w:p>
            <w:pPr>
              <w:rPr>
                <w:lang w:val="en-US"/>
              </w:rPr>
            </w:pPr>
            <w:r>
              <w:rPr>
                <w:rStyle w:val="SegmentID"/>
                <w:lang w:val="en-US"/>
              </w:rPr>
              <w:t xml:space="preserve">150</w:t>
            </w:r>
            <w:r>
              <w:rPr>
                <w:rStyle w:val="TransUnitID"/>
                <w:lang w:val="en-US"/>
              </w:rPr>
              <w:t xml:space="preserve">e2699b0c-8b57-4219-9534-6c38f287c55a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please note that these review questions were not written by the same experts as the exam questions and are not designed to match the actual CGSS exam questions in style or difficulty.</w:t>
            </w:r>
          </w:p>
        </w:tc>
        <w:tc>
          <w:tcPr>
            <w:shd w:val="clear" w:color="auto" w:fill="FFFFFF"/>
          </w:tcPr>
          <w:p>
            <w:pPr>
              <w:rPr>
                <w:lang w:val="ja-JP"/>
              </w:rPr>
            </w:pPr>
            <w:r>
              <w:rPr>
                <w:lang w:val="ja-JP"/>
              </w:rPr>
              <w:t xml:space="preserve">_アセチルサリチル酸、アーティチョークアクリル酸アクリル酸アクリルアミドアーティチョーク"酸化銀(I,III)"アクリル酸アクセサアセチルサリチル酸アイヌアクセサアクリル酸アセチルサリチル酸アイヌアクセサアクリル酸"酸化銀(I,III)"アクセサアクセサアクセサアルカリ橄欖石玄武岩アイヌアクリルアミドアクセサアーティチョークアクリル酸アクリル酸"酸化銀(I,III)"アイヌアクリルアミドアイヌえほん・だんちのこいぬダン。_</w:t>
            </w:r>
          </w:p>
        </w:tc>
      </w:tr>
      <w:tr>
        <w:tc>
          <w:tcPr>
            <w:shd w:val="clear" w:color="auto" w:fill="FFFFFF"/>
          </w:tcPr>
          <w:p>
            <w:pPr>
              <w:rPr>
                <w:lang w:val="en-US"/>
              </w:rPr>
            </w:pPr>
            <w:r>
              <w:rPr>
                <w:rStyle w:val="SegmentID"/>
                <w:lang w:val="en-US"/>
              </w:rPr>
              <w:t xml:space="preserve">151</w:t>
            </w:r>
            <w:r>
              <w:rPr>
                <w:rStyle w:val="TransUnitID"/>
                <w:lang w:val="en-US"/>
              </w:rPr>
              <w:t xml:space="preserve">56feb8a2-4821-44be-a270-9dcbada7a7fd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Appendices:</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152</w:t>
            </w:r>
            <w:r>
              <w:rPr>
                <w:rStyle w:val="TransUnitID"/>
                <w:lang w:val="en-US"/>
              </w:rPr>
              <w:t xml:space="preserve">56feb8a2-4821-44be-a270-9dcbada7a7fd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Guidance Documents and Reference Material</w:t>
            </w:r>
          </w:p>
        </w:tc>
        <w:tc>
          <w:tcPr>
            <w:shd w:val="clear" w:color="auto" w:fill="FFFFFF"/>
          </w:tcPr>
          <w:p>
            <w:pPr>
              <w:rPr>
                <w:lang w:val="ja-JP"/>
              </w:rPr>
            </w:pPr>
            <w:r>
              <w:rPr>
                <w:lang w:val="ja-JP"/>
              </w:rPr>
              <w:t xml:space="preserve">_アルカリ橄欖石玄武岩"酸化銀(I,III)"アクセサ"酸化銀(I,III)"アルカリ橄欖石玄武岩_</w:t>
            </w:r>
          </w:p>
        </w:tc>
      </w:tr>
      <w:tr>
        <w:tc>
          <w:tcPr>
            <w:shd w:val="clear" w:color="auto" w:fill="FFFFFF"/>
          </w:tcPr>
          <w:p>
            <w:pPr>
              <w:rPr>
                <w:lang w:val="en-US"/>
              </w:rPr>
            </w:pPr>
            <w:r>
              <w:rPr>
                <w:rStyle w:val="SegmentID"/>
                <w:lang w:val="en-US"/>
              </w:rPr>
              <w:t xml:space="preserve">153</w:t>
            </w:r>
            <w:r>
              <w:rPr>
                <w:rStyle w:val="TransUnitID"/>
                <w:lang w:val="en-US"/>
              </w:rPr>
              <w:t xml:space="preserve">201dcf38-d0e5-4c4f-a4e2-c6d8394f6d9c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Please examine this list carefully and spend time accessing and studying the sources referenced.</w:t>
            </w:r>
          </w:p>
        </w:tc>
        <w:tc>
          <w:tcPr>
            <w:shd w:val="clear" w:color="auto" w:fill="FFFFFF"/>
          </w:tcPr>
          <w:p>
            <w:pPr>
              <w:rPr>
                <w:lang w:val="ja-JP"/>
              </w:rPr>
            </w:pPr>
            <w:r>
              <w:rPr>
                <w:lang w:val="ja-JP"/>
              </w:rPr>
              <w:t xml:space="preserve">_アーティチョークアセチルサリチル酸アクリル酸アクリル酸"酸化銀(I,III)"アクセサアクリルアミドアクリル酸"酸化銀(I,III)"アクセサアルカリ橄欖石玄武岩アクセサアセチルサリチル酸えほん・だんちのこいぬダン。_</w:t>
            </w:r>
          </w:p>
        </w:tc>
      </w:tr>
      <w:tr>
        <w:tc>
          <w:tcPr>
            <w:shd w:val="clear" w:color="auto" w:fill="FFFFFF"/>
          </w:tcPr>
          <w:p>
            <w:pPr>
              <w:rPr>
                <w:lang w:val="en-US"/>
              </w:rPr>
            </w:pPr>
            <w:r>
              <w:rPr>
                <w:rStyle w:val="SegmentID"/>
                <w:lang w:val="en-US"/>
              </w:rPr>
              <w:t xml:space="preserve">154</w:t>
            </w:r>
            <w:r>
              <w:rPr>
                <w:rStyle w:val="TransUnitID"/>
                <w:lang w:val="en-US"/>
              </w:rPr>
              <w:t xml:space="preserve">201dcf38-d0e5-4c4f-a4e2-c6d8394f6d9c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Both the Study Guide and the source document reference list are sources for exam questions, so you should expect questions on the exam that are not specifically covered in the first five chapters.</w:t>
            </w:r>
          </w:p>
        </w:tc>
        <w:tc>
          <w:tcPr>
            <w:shd w:val="clear" w:color="auto" w:fill="FFFFFF"/>
          </w:tcPr>
          <w:p>
            <w:pPr>
              <w:rPr>
                <w:lang w:val="ja-JP"/>
              </w:rPr>
            </w:pPr>
            <w:r>
              <w:rPr>
                <w:lang w:val="ja-JP"/>
              </w:rPr>
              <w:t xml:space="preserve">_アクリル酸アクセサアクリルアミドアクリルアミドアクセサアクセサアーティチョークアルカリ橄欖石玄武岩"酸化銀(I,III)"アクリル酸アクセサアセチルサリチル酸アクセサアクリル酸"酸化銀(I,III)"、アイヌアクセサアーティチョークアーティチョーク"酸化銀(I,III)"アイヌアクセサアクリル酸アクリル酸アクセサアクセサジャストインタイムコンパイル方式アセチルサリチル酸アイヌアクセサアクリルアミドアクリル酸アルカリ橄欖石玄武岩。_</w:t>
            </w:r>
          </w:p>
        </w:tc>
      </w:tr>
      <w:tr>
        <w:tc>
          <w:tcPr>
            <w:shd w:val="clear" w:color="auto" w:fill="FFFFFF"/>
          </w:tcPr>
          <w:p>
            <w:pPr>
              <w:rPr>
                <w:lang w:val="en-US"/>
              </w:rPr>
            </w:pPr>
            <w:r>
              <w:rPr>
                <w:rStyle w:val="SegmentID"/>
                <w:lang w:val="en-US"/>
              </w:rPr>
              <w:t xml:space="preserve">155</w:t>
            </w:r>
            <w:r>
              <w:rPr>
                <w:rStyle w:val="TransUnitID"/>
                <w:lang w:val="en-US"/>
              </w:rPr>
              <w:t xml:space="preserve">15a9e38b-a8ad-468a-843b-c1042546b4f9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Glossary</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156</w:t>
            </w:r>
            <w:r>
              <w:rPr>
                <w:rStyle w:val="TransUnitID"/>
                <w:lang w:val="en-US"/>
              </w:rPr>
              <w:t xml:space="preserve">89a3e6e9-b58c-4697-905f-97232091bce8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Recommendations for Studying for the Exam</w:t>
            </w:r>
          </w:p>
        </w:tc>
        <w:tc>
          <w:tcPr>
            <w:shd w:val="clear" w:color="auto" w:fill="FFFFFF"/>
          </w:tcPr>
          <w:p>
            <w:pPr>
              <w:rPr>
                <w:lang w:val="ja-JP"/>
              </w:rPr>
            </w:pPr>
            <w:r>
              <w:rPr>
                <w:lang w:val="ja-JP"/>
              </w:rPr>
              <w:t xml:space="preserve">_ライセンス契約が適用される場合がありますアクセサアルカリ橄欖石玄武岩アクセサアクセサアクリル酸_</w:t>
            </w:r>
          </w:p>
        </w:tc>
      </w:tr>
      <w:tr>
        <w:tc>
          <w:tcPr>
            <w:shd w:val="clear" w:color="auto" w:fill="FFFFFF"/>
          </w:tcPr>
          <w:p>
            <w:pPr>
              <w:rPr>
                <w:lang w:val="en-US"/>
              </w:rPr>
            </w:pPr>
            <w:r>
              <w:rPr>
                <w:rStyle w:val="SegmentID"/>
                <w:lang w:val="en-US"/>
              </w:rPr>
              <w:t xml:space="preserve">157</w:t>
            </w:r>
            <w:r>
              <w:rPr>
                <w:rStyle w:val="TransUnitID"/>
                <w:lang w:val="en-US"/>
              </w:rPr>
              <w:t xml:space="preserve">bad15f35-5f80-4ea1-9bc1-fbb7f7e71540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Set a timeline for taking the exam.</w:t>
            </w:r>
          </w:p>
        </w:tc>
        <w:tc>
          <w:tcPr>
            <w:shd w:val="clear" w:color="auto" w:fill="FFFFFF"/>
          </w:tcPr>
          <w:p>
            <w:pPr>
              <w:rPr>
                <w:lang w:val="ja-JP"/>
              </w:rPr>
            </w:pPr>
            <w:r>
              <w:rPr>
                <w:lang w:val="ja-JP"/>
              </w:rPr>
              <w:t xml:space="preserve">_アクセサ㌔アルカリ橄欖石玄武岩アクセサアーティチョークアクセサアクリル酸。_</w:t>
            </w:r>
          </w:p>
        </w:tc>
      </w:tr>
      <w:tr>
        <w:tc>
          <w:tcPr>
            <w:shd w:val="clear" w:color="auto" w:fill="FFFFFF"/>
          </w:tcPr>
          <w:p>
            <w:pPr>
              <w:rPr>
                <w:lang w:val="en-US"/>
              </w:rPr>
            </w:pPr>
            <w:r>
              <w:rPr>
                <w:rStyle w:val="SegmentID"/>
                <w:lang w:val="en-US"/>
              </w:rPr>
              <w:t xml:space="preserve">158</w:t>
            </w:r>
            <w:r>
              <w:rPr>
                <w:rStyle w:val="TransUnitID"/>
                <w:lang w:val="en-US"/>
              </w:rPr>
              <w:t xml:space="preserve">bad15f35-5f80-4ea1-9bc1-fbb7f7e71540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Set clear, attainable study goals, and stick to your schedule.</w:t>
            </w:r>
          </w:p>
        </w:tc>
        <w:tc>
          <w:tcPr>
            <w:shd w:val="clear" w:color="auto" w:fill="FFFFFF"/>
          </w:tcPr>
          <w:p>
            <w:pPr>
              <w:rPr>
                <w:lang w:val="ja-JP"/>
              </w:rPr>
            </w:pPr>
            <w:r>
              <w:rPr>
                <w:lang w:val="ja-JP"/>
              </w:rPr>
              <w:t xml:space="preserve">_アクセサアクリルアミド、えほん・だんちのこいぬダンアクリルアミドアクリルアミド、アクセサアクリルアミドアイヌアクリル酸アルカリ橄欖石玄武岩。_</w:t>
            </w:r>
          </w:p>
        </w:tc>
      </w:tr>
      <w:tr>
        <w:tc>
          <w:tcPr>
            <w:shd w:val="clear" w:color="auto" w:fill="FFFFFF"/>
          </w:tcPr>
          <w:p>
            <w:pPr>
              <w:rPr>
                <w:lang w:val="en-US"/>
              </w:rPr>
            </w:pPr>
            <w:r>
              <w:rPr>
                <w:rStyle w:val="SegmentID"/>
                <w:lang w:val="en-US"/>
              </w:rPr>
              <w:t xml:space="preserve">159</w:t>
            </w:r>
            <w:r>
              <w:rPr>
                <w:rStyle w:val="TransUnitID"/>
                <w:lang w:val="en-US"/>
              </w:rPr>
              <w:t xml:space="preserve">f1b1521d-1370-4fcc-b3a4-b752ef816b65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experiencing a desire to procrastinate, commit to working for a minimum of 25 minutes before deciding to change your schedule.</w:t>
            </w:r>
          </w:p>
        </w:tc>
        <w:tc>
          <w:tcPr>
            <w:shd w:val="clear" w:color="auto" w:fill="FFFFFF"/>
          </w:tcPr>
          <w:p>
            <w:pPr>
              <w:rPr>
                <w:lang w:val="ja-JP"/>
              </w:rPr>
            </w:pPr>
            <w:r>
              <w:rPr>
                <w:lang w:val="ja-JP"/>
              </w:rPr>
              <w:t xml:space="preserve">_アクリル酸ジャストインタイムコンパイル方式㌔アーティチョークアイヌゴエモンが行く! 生命と向きあって、アーティチョークアイヌアセチルサリチル酸アクセサ㌔アセチルサリチル酸アイヌ 25 アセチルサリチル酸アーティチョークアルカリ橄欖石玄武岩アイヌアーティチョークアクリル酸アルカリ橄欖石玄武岩。_</w:t>
            </w:r>
          </w:p>
        </w:tc>
      </w:tr>
      <w:tr>
        <w:tc>
          <w:tcPr>
            <w:shd w:val="clear" w:color="auto" w:fill="FFFFFF"/>
          </w:tcPr>
          <w:p>
            <w:pPr>
              <w:rPr>
                <w:lang w:val="en-US"/>
              </w:rPr>
            </w:pPr>
            <w:r>
              <w:rPr>
                <w:rStyle w:val="SegmentID"/>
                <w:lang w:val="en-US"/>
              </w:rPr>
              <w:t xml:space="preserve">160</w:t>
            </w:r>
            <w:r>
              <w:rPr>
                <w:rStyle w:val="TransUnitID"/>
                <w:lang w:val="en-US"/>
              </w:rPr>
              <w:t xml:space="preserve">f1b1521d-1370-4fcc-b3a4-b752ef816b65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That amount of time will often be sufficient to get over the initial hurdles of focusing your mind on the task and gaining needed study momentum.</w:t>
            </w:r>
          </w:p>
        </w:tc>
        <w:tc>
          <w:tcPr>
            <w:shd w:val="clear" w:color="auto" w:fill="FFFFFF"/>
          </w:tcPr>
          <w:p>
            <w:pPr>
              <w:rPr>
                <w:lang w:val="ja-JP"/>
              </w:rPr>
            </w:pPr>
            <w:r>
              <w:rPr>
                <w:lang w:val="ja-JP"/>
              </w:rPr>
              <w:t xml:space="preserve">_アクリル酸アーティチョークアイヌアクリル酸アクリル酸アクリルアミドアイヌえほん・だんちのこいぬダンアイヌアクセサアクリル酸アクセサアセチルサリチル酸アセチルサリチル酸アイヌアルカリ橄欖石玄武岩アクリル酸アクリル酸アイヌアクセサアクリル酸アクセサアセチルサリチル酸アーティチョークアクリルアミドアルカリ橄欖石玄武岩。_</w:t>
            </w:r>
          </w:p>
        </w:tc>
      </w:tr>
      <w:tr>
        <w:tc>
          <w:tcPr>
            <w:shd w:val="clear" w:color="auto" w:fill="FFFFFF"/>
          </w:tcPr>
          <w:p>
            <w:pPr>
              <w:rPr>
                <w:lang w:val="en-US"/>
              </w:rPr>
            </w:pPr>
            <w:r>
              <w:rPr>
                <w:rStyle w:val="SegmentID"/>
                <w:lang w:val="en-US"/>
              </w:rPr>
              <w:t xml:space="preserve">161</w:t>
            </w:r>
            <w:r>
              <w:rPr>
                <w:rStyle w:val="TransUnitID"/>
                <w:lang w:val="en-US"/>
              </w:rPr>
              <w:t xml:space="preserve">c7e176e3-ff94-4c57-a4ac-fa50161f2348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Recent research suggests that “interleaving”—or studying a mix of subjects rather than only one at a single sitting—can maintain interest and improve learning over time.</w:t>
            </w:r>
          </w:p>
        </w:tc>
        <w:tc>
          <w:tcPr>
            <w:shd w:val="clear" w:color="auto" w:fill="FFFFFF"/>
          </w:tcPr>
          <w:p>
            <w:pPr>
              <w:rPr>
                <w:lang w:val="ja-JP"/>
              </w:rPr>
            </w:pPr>
            <w:r>
              <w:rPr>
                <w:lang w:val="ja-JP"/>
              </w:rPr>
              <w:t xml:space="preserve">_アーティチョークアルカリ橄欖石玄武岩アルカリ橄欖石玄武岩アクリル酸“ゴエモンが行く! 生命と向きあって—アイヌアルカリ橄欖石玄武岩㌔アクセサアイヌアルカリ橄欖石玄武岩アーティチョークアクリル酸アクリル酸アクセサアイヌ㌔アーティチョークアセチルサリチル酸—アクセサアルカリ橄欖石玄武岩アルカリ橄欖石玄武岩アクセサアセチルサリチル酸アルカリ橄欖石玄武岩アクリル酸アクリル酸。_</w:t>
            </w:r>
          </w:p>
        </w:tc>
      </w:tr>
      <w:tr>
        <w:tc>
          <w:tcPr>
            <w:shd w:val="clear" w:color="auto" w:fill="FFFFFF"/>
          </w:tcPr>
          <w:p>
            <w:pPr>
              <w:rPr>
                <w:lang w:val="en-US"/>
              </w:rPr>
            </w:pPr>
            <w:r>
              <w:rPr>
                <w:rStyle w:val="SegmentID"/>
                <w:lang w:val="en-US"/>
              </w:rPr>
              <w:t xml:space="preserve">162</w:t>
            </w:r>
            <w:r>
              <w:rPr>
                <w:rStyle w:val="TransUnitID"/>
                <w:lang w:val="en-US"/>
              </w:rPr>
              <w:t xml:space="preserve">c7e176e3-ff94-4c57-a4ac-fa50161f2348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you find your attention on a subject lagging, it may help to move to a different part of the Study Guide, or to examine and study some of the reference documents listed in Chapter 8.</w:t>
            </w:r>
          </w:p>
        </w:tc>
        <w:tc>
          <w:tcPr>
            <w:shd w:val="clear" w:color="auto" w:fill="FFFFFF"/>
          </w:tcPr>
          <w:p>
            <w:pPr>
              <w:rPr>
                <w:lang w:val="ja-JP"/>
              </w:rPr>
            </w:pPr>
            <w:r>
              <w:rPr>
                <w:lang w:val="ja-JP"/>
              </w:rPr>
              <w:t xml:space="preserve">_アイヌアクセサアクリル酸アクリル酸"酸化銀(I,III)"アイヌ㌔アセチルサリチル酸アセチルサリチル酸、アイヌアクセサアクリル酸アイヌアクリル酸アイヌ㌔"酸化銀(I,III)"アクリル酸アイヌアクセサアクリルアミドアクリルアミド、アイヌアイヌアセチルサリチル酸アクセサアクリルアミドアクリル酸アイヌアクセサ"酸化銀(I,III)""酸化銀(I,III)"アーティチョークアイヌアセチルサリチル酸 8。_</w:t>
            </w:r>
          </w:p>
        </w:tc>
      </w:tr>
      <w:tr>
        <w:tc>
          <w:tcPr>
            <w:shd w:val="clear" w:color="auto" w:fill="FFFFFF"/>
          </w:tcPr>
          <w:p>
            <w:pPr>
              <w:rPr>
                <w:lang w:val="en-US"/>
              </w:rPr>
            </w:pPr>
            <w:r>
              <w:rPr>
                <w:rStyle w:val="SegmentID"/>
                <w:lang w:val="en-US"/>
              </w:rPr>
              <w:t xml:space="preserve">163</w:t>
            </w:r>
            <w:r>
              <w:rPr>
                <w:rStyle w:val="TransUnitID"/>
                <w:lang w:val="en-US"/>
              </w:rPr>
              <w:t xml:space="preserve">299dd30a-6955-4049-bc52-d13568762173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Test yourself.</w:t>
            </w:r>
          </w:p>
        </w:tc>
        <w:tc>
          <w:tcPr>
            <w:shd w:val="clear" w:color="auto" w:fill="FFFFFF"/>
          </w:tcPr>
          <w:p>
            <w:pPr>
              <w:rPr>
                <w:lang w:val="ja-JP"/>
              </w:rPr>
            </w:pPr>
            <w:r>
              <w:rPr>
                <w:lang w:val="ja-JP"/>
              </w:rPr>
              <w:t xml:space="preserve">_アクリル酸アルカリ橄欖石玄武岩。_</w:t>
            </w:r>
          </w:p>
        </w:tc>
      </w:tr>
      <w:tr>
        <w:tc>
          <w:tcPr>
            <w:shd w:val="clear" w:color="auto" w:fill="FFFFFF"/>
          </w:tcPr>
          <w:p>
            <w:pPr>
              <w:rPr>
                <w:lang w:val="en-US"/>
              </w:rPr>
            </w:pPr>
            <w:r>
              <w:rPr>
                <w:rStyle w:val="SegmentID"/>
                <w:lang w:val="en-US"/>
              </w:rPr>
              <w:t xml:space="preserve">164</w:t>
            </w:r>
            <w:r>
              <w:rPr>
                <w:rStyle w:val="TransUnitID"/>
                <w:lang w:val="en-US"/>
              </w:rPr>
              <w:t xml:space="preserve">299dd30a-6955-4049-bc52-d13568762173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educational research on this is very clear: you are more likely to remember information longer if you test yourself rather than just re-read information.</w:t>
            </w:r>
          </w:p>
        </w:tc>
        <w:tc>
          <w:tcPr>
            <w:shd w:val="clear" w:color="auto" w:fill="FFFFFF"/>
          </w:tcPr>
          <w:p>
            <w:pPr>
              <w:rPr>
                <w:lang w:val="ja-JP"/>
              </w:rPr>
            </w:pPr>
            <w:r>
              <w:rPr>
                <w:lang w:val="ja-JP"/>
              </w:rPr>
              <w:t xml:space="preserve">_アクセサアジャイル ソフトウェア開発アルカリ橄欖石玄武岩アイヌアクリル酸アイヌアクリル酸アクリルアミド:アクセサアクセサアクリル酸アーティチョークアイヌアルカリ橄欖石玄武岩アジャイル ソフトウェア開発アーティチョークアイヌアクセサアクリル酸アルカリ橄欖石玄武岩アーティチョークアクリル酸アクリル酸アイヌ-アクリル酸アジャイル ソフトウェア開発。_</w:t>
            </w:r>
          </w:p>
        </w:tc>
      </w:tr>
      <w:tr>
        <w:tc>
          <w:tcPr>
            <w:shd w:val="clear" w:color="auto" w:fill="FFFFFF"/>
          </w:tcPr>
          <w:p>
            <w:pPr>
              <w:rPr>
                <w:lang w:val="en-US"/>
              </w:rPr>
            </w:pPr>
            <w:r>
              <w:rPr>
                <w:rStyle w:val="SegmentID"/>
                <w:lang w:val="en-US"/>
              </w:rPr>
              <w:t xml:space="preserve">165</w:t>
            </w:r>
            <w:r>
              <w:rPr>
                <w:rStyle w:val="TransUnitID"/>
                <w:lang w:val="en-US"/>
              </w:rPr>
              <w:t xml:space="preserve">299dd30a-6955-4049-bc52-d13568762173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key is to practice retrieving the information and getting feedback on how well you remember or understand it.</w:t>
            </w:r>
          </w:p>
        </w:tc>
        <w:tc>
          <w:tcPr>
            <w:shd w:val="clear" w:color="auto" w:fill="FFFFFF"/>
          </w:tcPr>
          <w:p>
            <w:pPr>
              <w:rPr>
                <w:lang w:val="ja-JP"/>
              </w:rPr>
            </w:pPr>
            <w:r>
              <w:rPr>
                <w:lang w:val="ja-JP"/>
              </w:rPr>
              <w:t xml:space="preserve">_アクセサアクセサアイヌアイヌアルカリ橄欖石玄武岩えほん・だんちのこいぬダンアクセサアジャイル ソフトウェア開発アクセサアセチルサリチル酸アルカリ橄欖石玄武岩アイヌアクセサアクリル酸アクセサアルカリ橄欖石玄武岩アイヌえほん・だんちのこいぬダンアイヌ。_</w:t>
            </w:r>
          </w:p>
        </w:tc>
      </w:tr>
      <w:tr>
        <w:tc>
          <w:tcPr>
            <w:shd w:val="clear" w:color="auto" w:fill="FFFFFF"/>
          </w:tcPr>
          <w:p>
            <w:pPr>
              <w:rPr>
                <w:lang w:val="en-US"/>
              </w:rPr>
            </w:pPr>
            <w:r>
              <w:rPr>
                <w:rStyle w:val="SegmentID"/>
                <w:lang w:val="en-US"/>
              </w:rPr>
              <w:t xml:space="preserve">166</w:t>
            </w:r>
            <w:r>
              <w:rPr>
                <w:rStyle w:val="TransUnitID"/>
                <w:lang w:val="en-US"/>
              </w:rPr>
              <w:t xml:space="preserve">299dd30a-6955-4049-bc52-d13568762173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Use the review questions in the Study Guide, as well as the Flash Cards available on our Learning Management System, to help you do this.</w:t>
            </w:r>
          </w:p>
        </w:tc>
        <w:tc>
          <w:tcPr>
            <w:shd w:val="clear" w:color="auto" w:fill="FFFFFF"/>
          </w:tcPr>
          <w:p>
            <w:pPr>
              <w:rPr>
                <w:lang w:val="ja-JP"/>
              </w:rPr>
            </w:pPr>
            <w:r>
              <w:rPr>
                <w:lang w:val="ja-JP"/>
              </w:rPr>
              <w:t xml:space="preserve">_アクセサアクセサアーティチョーク"酸化銀(I,III)"アイヌアクセサアクリルアミドアクリルアミド、アイヌアクリル酸アイヌアクセサアクリルアミドアクリルアミド"酸化銀(I,III)"アイヌアクセサアルカリ橄欖石玄武岩えほん・だんちのこいぬダンアーティチョーク、アイヌアクリル酸アクセサアイヌアクリル酸。_</w:t>
            </w:r>
          </w:p>
        </w:tc>
      </w:tr>
      <w:tr>
        <w:tc>
          <w:tcPr>
            <w:shd w:val="clear" w:color="auto" w:fill="FFFFFF"/>
          </w:tcPr>
          <w:p>
            <w:pPr>
              <w:rPr>
                <w:lang w:val="en-US"/>
              </w:rPr>
            </w:pPr>
            <w:r>
              <w:rPr>
                <w:rStyle w:val="SegmentID"/>
                <w:lang w:val="en-US"/>
              </w:rPr>
              <w:t xml:space="preserve">167</w:t>
            </w:r>
            <w:r>
              <w:rPr>
                <w:rStyle w:val="TransUnitID"/>
                <w:lang w:val="en-US"/>
              </w:rPr>
              <w:t xml:space="preserve">299dd30a-6955-4049-bc52-d13568762173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without these study aids, practice recalling information soon after studying, including the next day.</w:t>
            </w:r>
          </w:p>
        </w:tc>
        <w:tc>
          <w:tcPr>
            <w:shd w:val="clear" w:color="auto" w:fill="FFFFFF"/>
          </w:tcPr>
          <w:p>
            <w:pPr>
              <w:rPr>
                <w:lang w:val="ja-JP"/>
              </w:rPr>
            </w:pPr>
            <w:r>
              <w:rPr>
                <w:lang w:val="ja-JP"/>
              </w:rPr>
              <w:t xml:space="preserve">_アクリル酸アセチルサリチル酸アクリルアミドアクリルアミドアクリル酸、アルカリ橄欖石玄武岩"酸化銀(I,III)"アジャイル ソフトウェア開発アクリル酸アクリルアミドアルカリ橄欖石玄武岩、"酸化銀(I,III)"アクセサアクリル酸アクセサ。_</w:t>
            </w:r>
          </w:p>
        </w:tc>
      </w:tr>
      <w:tr>
        <w:tc>
          <w:tcPr>
            <w:shd w:val="clear" w:color="auto" w:fill="FFFFFF"/>
          </w:tcPr>
          <w:p>
            <w:pPr>
              <w:rPr>
                <w:lang w:val="en-US"/>
              </w:rPr>
            </w:pPr>
            <w:r>
              <w:rPr>
                <w:rStyle w:val="SegmentID"/>
                <w:lang w:val="en-US"/>
              </w:rPr>
              <w:t xml:space="preserve">168</w:t>
            </w:r>
            <w:r>
              <w:rPr>
                <w:rStyle w:val="TransUnitID"/>
                <w:lang w:val="en-US"/>
              </w:rPr>
              <w:t xml:space="preserve">ad6c80ba-e2bc-4f56-bf2b-1290b5e4ad87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Form a study group.</w:t>
            </w:r>
          </w:p>
        </w:tc>
        <w:tc>
          <w:tcPr>
            <w:shd w:val="clear" w:color="auto" w:fill="FFFFFF"/>
          </w:tcPr>
          <w:p>
            <w:pPr>
              <w:rPr>
                <w:lang w:val="ja-JP"/>
              </w:rPr>
            </w:pPr>
            <w:r>
              <w:rPr>
                <w:lang w:val="ja-JP"/>
              </w:rPr>
              <w:t xml:space="preserve">_アクリル酸㌔アクリルアミドアクリルアミド。_</w:t>
            </w:r>
          </w:p>
        </w:tc>
      </w:tr>
      <w:tr>
        <w:tc>
          <w:tcPr>
            <w:shd w:val="clear" w:color="auto" w:fill="FFFFFF"/>
          </w:tcPr>
          <w:p>
            <w:pPr>
              <w:rPr>
                <w:lang w:val="en-US"/>
              </w:rPr>
            </w:pPr>
            <w:r>
              <w:rPr>
                <w:rStyle w:val="SegmentID"/>
                <w:lang w:val="en-US"/>
              </w:rPr>
              <w:t xml:space="preserve">169</w:t>
            </w:r>
            <w:r>
              <w:rPr>
                <w:rStyle w:val="TransUnitID"/>
                <w:lang w:val="en-US"/>
              </w:rPr>
              <w:t xml:space="preserve">ad6c80ba-e2bc-4f56-bf2b-1290b5e4ad87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Find another individual or group also preparing for the CGSS exam.</w:t>
            </w:r>
          </w:p>
        </w:tc>
        <w:tc>
          <w:tcPr>
            <w:shd w:val="clear" w:color="auto" w:fill="FFFFFF"/>
          </w:tcPr>
          <w:p>
            <w:pPr>
              <w:rPr>
                <w:lang w:val="ja-JP"/>
              </w:rPr>
            </w:pPr>
            <w:r>
              <w:rPr>
                <w:lang w:val="ja-JP"/>
              </w:rPr>
              <w:t xml:space="preserve">_アクリル酸アセチルサリチル酸えほん・だんちのこいぬダンアイヌアクリルアミドアクリル酸"酸化銀(I,III)"アクセサアクセサアクリル酸アクリル酸。_</w:t>
            </w:r>
          </w:p>
        </w:tc>
      </w:tr>
      <w:tr>
        <w:tc>
          <w:tcPr>
            <w:shd w:val="clear" w:color="auto" w:fill="FFFFFF"/>
          </w:tcPr>
          <w:p>
            <w:pPr>
              <w:rPr>
                <w:lang w:val="en-US"/>
              </w:rPr>
            </w:pPr>
            <w:r>
              <w:rPr>
                <w:rStyle w:val="SegmentID"/>
                <w:lang w:val="en-US"/>
              </w:rPr>
              <w:t xml:space="preserve">170</w:t>
            </w:r>
            <w:r>
              <w:rPr>
                <w:rStyle w:val="TransUnitID"/>
                <w:lang w:val="en-US"/>
              </w:rPr>
              <w:t xml:space="preserve">ad6c80ba-e2bc-4f56-bf2b-1290b5e4ad87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Study groups can take many forms, from simply discussing progress to quizzing each other to helping each other understand complex topics.</w:t>
            </w:r>
          </w:p>
        </w:tc>
        <w:tc>
          <w:tcPr>
            <w:shd w:val="clear" w:color="auto" w:fill="FFFFFF"/>
          </w:tcPr>
          <w:p>
            <w:pPr>
              <w:rPr>
                <w:lang w:val="ja-JP"/>
              </w:rPr>
            </w:pPr>
            <w:r>
              <w:rPr>
                <w:lang w:val="ja-JP"/>
              </w:rPr>
              <w:t xml:space="preserve">_アクリルアミドアーティチョークアクセサアクリル酸アクリル酸アクリルアミド、アクリル酸アーティチョークえほん・だんちのこいぬダンアルカリ橄欖石玄武岩アイヌアルカリ橄欖石玄武岩アクリル酸アクリルアミドアイヌアセチルサリチル酸アクリル酸アクリルアミドえほん・だんちのこいぬダンアセチルサリチル酸アーティチョーク。_</w:t>
            </w:r>
          </w:p>
        </w:tc>
      </w:tr>
      <w:tr>
        <w:tc>
          <w:tcPr>
            <w:shd w:val="clear" w:color="auto" w:fill="FFFFFF"/>
          </w:tcPr>
          <w:p>
            <w:pPr>
              <w:rPr>
                <w:lang w:val="en-US"/>
              </w:rPr>
            </w:pPr>
            <w:r>
              <w:rPr>
                <w:rStyle w:val="SegmentID"/>
                <w:lang w:val="en-US"/>
              </w:rPr>
              <w:t xml:space="preserve">171</w:t>
            </w:r>
            <w:r>
              <w:rPr>
                <w:rStyle w:val="TransUnitID"/>
                <w:lang w:val="en-US"/>
              </w:rPr>
              <w:t xml:space="preserve">ad6c80ba-e2bc-4f56-bf2b-1290b5e4ad87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format—in-person meetings, live online, or simply occasional texts or emails—is not nearly as important as the motivation that others working towards the same goal can provide.</w:t>
            </w:r>
          </w:p>
        </w:tc>
        <w:tc>
          <w:tcPr>
            <w:shd w:val="clear" w:color="auto" w:fill="FFFFFF"/>
          </w:tcPr>
          <w:p>
            <w:pPr>
              <w:rPr>
                <w:lang w:val="ja-JP"/>
              </w:rPr>
            </w:pPr>
            <w:r>
              <w:rPr>
                <w:lang w:val="ja-JP"/>
              </w:rPr>
              <w:t xml:space="preserve">_アクセサアーティチョーク—アイヌ-アーティチョークアルカリ橄欖石玄武岩、アクリル酸アーティチョーク、アイヌアーティチョークえほん・だんちのこいぬダンアクリルアミドアイヌアーティチョーク—アイヌアクセサアーティチョークアイヌ"酸化銀(I,III)"アイヌアクセサえほん・だんちのこいぬダンアクリル酸アーティチョークアセチルサリチル酸アセチルサリチル酸アクセサアクリル酸アクリル酸アクセサアセチルサリチル酸。_</w:t>
            </w:r>
          </w:p>
        </w:tc>
      </w:tr>
      <w:tr>
        <w:tc>
          <w:tcPr>
            <w:shd w:val="clear" w:color="auto" w:fill="FFFFFF"/>
          </w:tcPr>
          <w:p>
            <w:pPr>
              <w:rPr>
                <w:lang w:val="en-US"/>
              </w:rPr>
            </w:pPr>
            <w:r>
              <w:rPr>
                <w:rStyle w:val="SegmentID"/>
                <w:lang w:val="en-US"/>
              </w:rPr>
              <w:t xml:space="preserve">172</w:t>
            </w:r>
            <w:r>
              <w:rPr>
                <w:rStyle w:val="TransUnitID"/>
                <w:lang w:val="en-US"/>
              </w:rPr>
              <w:t xml:space="preserve">f2e9a145-fa90-405f-9a00-963364c4f3c8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Governance and Enforcement</w:t>
            </w:r>
          </w:p>
        </w:tc>
        <w:tc>
          <w:tcPr>
            <w:shd w:val="clear" w:color="auto" w:fill="FFFFFF"/>
          </w:tcPr>
          <w:p>
            <w:pPr>
              <w:rPr>
                <w:lang w:val="ja-JP"/>
              </w:rPr>
            </w:pPr>
            <w:r>
              <w:rPr>
                <w:lang w:val="ja-JP"/>
              </w:rPr>
              <w:t xml:space="preserve">_えほん・だんちのこいぬダンアクセサアジャイル ソフトウェア開発_</w:t>
            </w:r>
          </w:p>
        </w:tc>
      </w:tr>
      <w:tr>
        <w:tc>
          <w:tcPr>
            <w:shd w:val="clear" w:color="auto" w:fill="FFFFFF"/>
          </w:tcPr>
          <w:p>
            <w:pPr>
              <w:rPr>
                <w:lang w:val="en-US"/>
              </w:rPr>
            </w:pPr>
            <w:r>
              <w:rPr>
                <w:rStyle w:val="SegmentID"/>
                <w:lang w:val="en-US"/>
              </w:rPr>
              <w:t xml:space="preserve">173</w:t>
            </w:r>
            <w:r>
              <w:rPr>
                <w:rStyle w:val="TransUnitID"/>
                <w:lang w:val="en-US"/>
              </w:rPr>
              <w:t xml:space="preserve">45734b03-a1e6-4f7b-b24b-44cff6298899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Governance and Enforcement</w:t>
            </w:r>
          </w:p>
        </w:tc>
        <w:tc>
          <w:tcPr>
            <w:shd w:val="clear" w:color="auto" w:fill="FFFFFF"/>
          </w:tcPr>
          <w:p>
            <w:pPr>
              <w:rPr>
                <w:lang w:val="ja-JP"/>
              </w:rPr>
            </w:pPr>
            <w:r>
              <w:rPr>
                <w:lang w:val="ja-JP"/>
              </w:rPr>
              <w:t xml:space="preserve">_えほん・だんちのこいぬダンアクセサアジャイル ソフトウェア開発_</w:t>
            </w:r>
          </w:p>
        </w:tc>
      </w:tr>
      <w:tr>
        <w:tc>
          <w:tcPr>
            <w:shd w:val="clear" w:color="auto" w:fill="FFFFFF"/>
          </w:tcPr>
          <w:p>
            <w:pPr>
              <w:rPr>
                <w:lang w:val="en-US"/>
              </w:rPr>
            </w:pPr>
            <w:r>
              <w:rPr>
                <w:rStyle w:val="SegmentID"/>
                <w:lang w:val="en-US"/>
              </w:rPr>
              <w:t xml:space="preserve">174</w:t>
            </w:r>
            <w:r>
              <w:rPr>
                <w:rStyle w:val="TransUnitID"/>
                <w:lang w:val="en-US"/>
              </w:rPr>
              <w:t xml:space="preserve">865d122e-b9cf-4fce-9b65-d805e9e50af6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Introduction</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175</w:t>
            </w:r>
            <w:r>
              <w:rPr>
                <w:rStyle w:val="TransUnitID"/>
                <w:lang w:val="en-US"/>
              </w:rPr>
              <w:t xml:space="preserve">29c70fd9-65e9-46c6-a906-27f697c7c3d5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Laws, regulations, interpretive notes, guidelines.</w:t>
            </w:r>
          </w:p>
        </w:tc>
        <w:tc>
          <w:tcPr>
            <w:shd w:val="clear" w:color="auto" w:fill="FFFFFF"/>
          </w:tcPr>
          <w:p>
            <w:pPr>
              <w:rPr>
                <w:lang w:val="ja-JP"/>
              </w:rPr>
            </w:pPr>
            <w:r>
              <w:rPr>
                <w:lang w:val="ja-JP"/>
              </w:rPr>
              <w:t xml:space="preserve">_アクリル酸、アジャイル ソフトウェア開発、ジャストインタイムコンパイル方式アクリルアミド、えほん・だんちのこいぬダン。_</w:t>
            </w:r>
          </w:p>
        </w:tc>
      </w:tr>
      <w:tr>
        <w:tc>
          <w:tcPr>
            <w:shd w:val="clear" w:color="auto" w:fill="FFFFFF"/>
          </w:tcPr>
          <w:p>
            <w:pPr>
              <w:rPr>
                <w:lang w:val="en-US"/>
              </w:rPr>
            </w:pPr>
            <w:r>
              <w:rPr>
                <w:rStyle w:val="SegmentID"/>
                <w:lang w:val="en-US"/>
              </w:rPr>
              <w:t xml:space="preserve">176</w:t>
            </w:r>
            <w:r>
              <w:rPr>
                <w:rStyle w:val="TransUnitID"/>
                <w:lang w:val="en-US"/>
              </w:rPr>
              <w:t xml:space="preserve">29c70fd9-65e9-46c6-a906-27f697c7c3d5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Compliance may seem to be a regulatory construct that is established to create complexity, paper-heavy manuals, and endless reporting.</w:t>
            </w:r>
          </w:p>
        </w:tc>
        <w:tc>
          <w:tcPr>
            <w:shd w:val="clear" w:color="auto" w:fill="FFFFFF"/>
          </w:tcPr>
          <w:p>
            <w:pPr>
              <w:rPr>
                <w:lang w:val="ja-JP"/>
              </w:rPr>
            </w:pPr>
            <w:r>
              <w:rPr>
                <w:lang w:val="ja-JP"/>
              </w:rPr>
              <w:t xml:space="preserve">_えほん・だんちのこいぬダンアクセサアクリル酸アイヌアイヌ㌔えほん・だんちのこいぬダン"酸化銀(I,III)"アクリル酸アイヌアジャイル ソフトウェア開発アイヌアーティチョークえほん・だんちのこいぬダン、アクリルアミド-アクリルアミドアセチルサリチル酸、アクセサアセチルサリチル酸"酸化銀(I,III)"。_</w:t>
            </w:r>
          </w:p>
        </w:tc>
      </w:tr>
      <w:tr>
        <w:tc>
          <w:tcPr>
            <w:shd w:val="clear" w:color="auto" w:fill="FFFFFF"/>
          </w:tcPr>
          <w:p>
            <w:pPr>
              <w:rPr>
                <w:lang w:val="en-US"/>
              </w:rPr>
            </w:pPr>
            <w:r>
              <w:rPr>
                <w:rStyle w:val="SegmentID"/>
                <w:lang w:val="en-US"/>
              </w:rPr>
              <w:t xml:space="preserve">177</w:t>
            </w:r>
            <w:r>
              <w:rPr>
                <w:rStyle w:val="TransUnitID"/>
                <w:lang w:val="en-US"/>
              </w:rPr>
              <w:t xml:space="preserve">1a18922f-a23c-4201-ab5d-fc190d4b5c3b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And while it may have some (or all of these things), compliance—and especially sanctions compliance—is so much more.</w:t>
            </w:r>
          </w:p>
        </w:tc>
        <w:tc>
          <w:tcPr>
            <w:shd w:val="clear" w:color="auto" w:fill="FFFFFF"/>
          </w:tcPr>
          <w:p>
            <w:pPr>
              <w:rPr>
                <w:lang w:val="ja-JP"/>
              </w:rPr>
            </w:pPr>
            <w:r>
              <w:rPr>
                <w:lang w:val="ja-JP"/>
              </w:rPr>
              <w:t xml:space="preserve">_アクセサアクリルアミドアイヌアクセサアクリル酸アクリル酸(アイヌアクセサアイヌアクリルアミドアーティチョーク)、えほん・だんちのこいぬダン—アクセサえほん・だんちのこいぬダン"酸化銀(I,III)"えほん・だんちのこいぬダン—アイヌアイヌアクリル酸アクリル酸。_</w:t>
            </w:r>
          </w:p>
        </w:tc>
      </w:tr>
      <w:tr>
        <w:tc>
          <w:tcPr>
            <w:shd w:val="clear" w:color="auto" w:fill="FFFFFF"/>
          </w:tcPr>
          <w:p>
            <w:pPr>
              <w:rPr>
                <w:lang w:val="en-US"/>
              </w:rPr>
            </w:pPr>
            <w:r>
              <w:rPr>
                <w:rStyle w:val="SegmentID"/>
                <w:lang w:val="en-US"/>
              </w:rPr>
              <w:t xml:space="preserve">178</w:t>
            </w:r>
            <w:r>
              <w:rPr>
                <w:rStyle w:val="TransUnitID"/>
                <w:lang w:val="en-US"/>
              </w:rPr>
              <w:t xml:space="preserve">1a18922f-a23c-4201-ab5d-fc190d4b5c3b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looking past the regulatory construct, we see world leaders negotiating foreign policy, cargo ships evading naval destroyers, and powerful institutions circumventing regulatory oversight.</w:t>
            </w:r>
          </w:p>
        </w:tc>
        <w:tc>
          <w:tcPr>
            <w:shd w:val="clear" w:color="auto" w:fill="FFFFFF"/>
          </w:tcPr>
          <w:p>
            <w:pPr>
              <w:rPr>
                <w:lang w:val="ja-JP"/>
              </w:rPr>
            </w:pPr>
            <w:r>
              <w:rPr>
                <w:lang w:val="ja-JP"/>
              </w:rPr>
              <w:t xml:space="preserve">_アイヌアセチルサリチル酸アクリル酸アクセサえほん・だんちのこいぬダン"酸化銀(I,III)"、アイヌアクセサアクリルアミドアセチルサリチル酸アジャイル ソフトウェア開発アセチルサリチル酸アーティチョーク、アクリルアミドアクリルアミドアセチルサリチル酸アクリルアミドえほん・だんちのこいぬダン、アクセサアルカリ橄欖石玄武岩ジャストインタイムコンパイル方式ゴエモンが行く! 生命と向きあってえほん・だんちのこいぬダン"酸化銀(I,III)"。_</w:t>
            </w:r>
          </w:p>
        </w:tc>
      </w:tr>
      <w:tr>
        <w:tc>
          <w:tcPr>
            <w:shd w:val="clear" w:color="auto" w:fill="FFFFFF"/>
          </w:tcPr>
          <w:p>
            <w:pPr>
              <w:rPr>
                <w:lang w:val="en-US"/>
              </w:rPr>
            </w:pPr>
            <w:r>
              <w:rPr>
                <w:rStyle w:val="SegmentID"/>
                <w:lang w:val="en-US"/>
              </w:rPr>
              <w:t xml:space="preserve">179</w:t>
            </w:r>
            <w:r>
              <w:rPr>
                <w:rStyle w:val="TransUnitID"/>
                <w:lang w:val="en-US"/>
              </w:rPr>
              <w:t xml:space="preserve">1a18922f-a23c-4201-ab5d-fc190d4b5c3b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all takes place on an international stage, and we are part of this as we design and implement processes in the global fight for important initiatives, such as counterterrorism, nonproliferation of weapons of mass destruction, and the expansion of human rights.</w:t>
            </w:r>
          </w:p>
        </w:tc>
        <w:tc>
          <w:tcPr>
            <w:shd w:val="clear" w:color="auto" w:fill="FFFFFF"/>
          </w:tcPr>
          <w:p>
            <w:pPr>
              <w:rPr>
                <w:lang w:val="ja-JP"/>
              </w:rPr>
            </w:pPr>
            <w:r>
              <w:rPr>
                <w:lang w:val="ja-JP"/>
              </w:rPr>
              <w:t xml:space="preserve">_アクリル酸アクセサアクリルアミドアクリルアミドアイヌアイヌゴエモンが行く! 生命と向きあってアクリルアミド、アクセサアイヌアクセサアクリル酸アイヌアクリル酸アイヌアイヌアーティチョークアクセサ"酸化銀(I,III)""酸化銀(I,III)"アイヌアクセサアーティチョークアクリルアミドアクセサ"酸化銀(I,III)"アジャイル ソフトウェア開発、アクリル酸アイヌカヌー犬・ガクの生涯-ともにさすらいてあり、カヌー犬・ガクの生涯-ともにさすらいてありアイヌアセチルサリチル酸アイヌアクリル酸アジャイル ソフトウェア開発、アクセサアクセサ"酸化銀(I,III)"アイヌアクリルアミドアーティチョーク。_</w:t>
            </w:r>
          </w:p>
        </w:tc>
      </w:tr>
      <w:tr>
        <w:tc>
          <w:tcPr>
            <w:shd w:val="clear" w:color="auto" w:fill="FFFFFF"/>
          </w:tcPr>
          <w:p>
            <w:pPr>
              <w:rPr>
                <w:lang w:val="en-US"/>
              </w:rPr>
            </w:pPr>
            <w:r>
              <w:rPr>
                <w:rStyle w:val="SegmentID"/>
                <w:lang w:val="en-US"/>
              </w:rPr>
              <w:t xml:space="preserve">180</w:t>
            </w:r>
            <w:r>
              <w:rPr>
                <w:rStyle w:val="TransUnitID"/>
                <w:lang w:val="en-US"/>
              </w:rPr>
              <w:t xml:space="preserve">1a18922f-a23c-4201-ab5d-fc190d4b5c3b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profession, sanctions compliance is meaningful.</w:t>
            </w:r>
          </w:p>
        </w:tc>
        <w:tc>
          <w:tcPr>
            <w:shd w:val="clear" w:color="auto" w:fill="FFFFFF"/>
          </w:tcPr>
          <w:p>
            <w:pPr>
              <w:rPr>
                <w:lang w:val="ja-JP"/>
              </w:rPr>
            </w:pPr>
            <w:r>
              <w:rPr>
                <w:lang w:val="ja-JP"/>
              </w:rPr>
              <w:t xml:space="preserve">_アイヌ㌔えほん・だんちのこいぬダン、"酸化銀(I,III)"えほん・だんちのこいぬダンアイヌえほん・だんちのこいぬダン。_</w:t>
            </w:r>
          </w:p>
        </w:tc>
      </w:tr>
      <w:tr>
        <w:tc>
          <w:tcPr>
            <w:shd w:val="clear" w:color="auto" w:fill="FFFFFF"/>
          </w:tcPr>
          <w:p>
            <w:pPr>
              <w:rPr>
                <w:lang w:val="en-US"/>
              </w:rPr>
            </w:pPr>
            <w:r>
              <w:rPr>
                <w:rStyle w:val="SegmentID"/>
                <w:lang w:val="en-US"/>
              </w:rPr>
              <w:t xml:space="preserve">181</w:t>
            </w:r>
            <w:r>
              <w:rPr>
                <w:rStyle w:val="TransUnitID"/>
                <w:lang w:val="en-US"/>
              </w:rPr>
              <w:t xml:space="preserve">1a18922f-a23c-4201-ab5d-fc190d4b5c3b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may not be attention-grabbing like the professions of movie stars or professional athletes, but the complexity of law, the paper-heavy manuals clarifying regulations, and the endless reporting are all part of a national, international, and global initiative to bring about meaningful change.</w:t>
            </w:r>
          </w:p>
        </w:tc>
        <w:tc>
          <w:tcPr>
            <w:shd w:val="clear" w:color="auto" w:fill="FFFFFF"/>
          </w:tcPr>
          <w:p>
            <w:pPr>
              <w:rPr>
                <w:lang w:val="ja-JP"/>
              </w:rPr>
            </w:pPr>
            <w:r>
              <w:rPr>
                <w:lang w:val="ja-JP"/>
              </w:rPr>
              <w:t xml:space="preserve">_アイヌアクセサアクセサアイヌ"酸化銀(I,III)"-アルカリ橄欖石玄武岩アクリル酸アクセサアジャイル ソフトウェア開発アイヌアクリルアミドアクリルアミドアイヌジャストインタイムコンパイル方式アルカリ橄欖石玄武岩、アクセサアクセサえほん・だんちのこいぬダンアイヌアクセサ、アクセサアクリルアミド-アクリルアミドアセチルサリチル酸えほん・だんちのこいぬダンアジャイル ソフトウェア開発、アクセサアクセサアセチルサリチル酸"酸化銀(I,III)"アクセサアクセサアクリル酸アイヌ㌔アルカリ橄欖石玄武岩、ゴエモンが行く! 生命と向きあって、アクセサアーティチョークえほん・だんちのこいぬダンアイヌアクリルアミドアクリルアミドえほん・だんちのこいぬダンアーティチョーク。_</w:t>
            </w:r>
          </w:p>
        </w:tc>
      </w:tr>
      <w:tr>
        <w:tc>
          <w:tcPr>
            <w:shd w:val="clear" w:color="auto" w:fill="FFFFFF"/>
          </w:tcPr>
          <w:p>
            <w:pPr>
              <w:rPr>
                <w:lang w:val="en-US"/>
              </w:rPr>
            </w:pPr>
            <w:r>
              <w:rPr>
                <w:rStyle w:val="SegmentID"/>
                <w:lang w:val="en-US"/>
              </w:rPr>
              <w:t xml:space="preserve">182</w:t>
            </w:r>
            <w:r>
              <w:rPr>
                <w:rStyle w:val="TransUnitID"/>
                <w:lang w:val="en-US"/>
              </w:rPr>
              <w:t xml:space="preserve">2537dfc5-b52d-4a19-bf99-7e84cef8f0c0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are defined as measures or actions taken against a target to influence its behavior, policy, or actions.</w:t>
            </w:r>
          </w:p>
        </w:tc>
        <w:tc>
          <w:tcPr>
            <w:shd w:val="clear" w:color="auto" w:fill="FFFFFF"/>
          </w:tcPr>
          <w:p>
            <w:pPr>
              <w:rPr>
                <w:lang w:val="ja-JP"/>
              </w:rPr>
            </w:pPr>
            <w:r>
              <w:rPr>
                <w:lang w:val="ja-JP"/>
              </w:rPr>
              <w:t xml:space="preserve">_"酸化銀(I,III)"アクセサアセチルサリチル酸アイヌアルカリ橄欖石玄武岩アイヌアセチルサリチル酸アクリルアミドアセチルサリチル酸㌔アーティチョークアイヌ"酸化銀(I,III)"アクセサアルカリ橄欖石玄武岩、アーティチョーク、アイヌアセチルサリチル酸。_</w:t>
            </w:r>
          </w:p>
        </w:tc>
      </w:tr>
      <w:tr>
        <w:tc>
          <w:tcPr>
            <w:shd w:val="clear" w:color="auto" w:fill="FFFFFF"/>
          </w:tcPr>
          <w:p>
            <w:pPr>
              <w:rPr>
                <w:lang w:val="en-US"/>
              </w:rPr>
            </w:pPr>
            <w:r>
              <w:rPr>
                <w:rStyle w:val="SegmentID"/>
                <w:lang w:val="en-US"/>
              </w:rPr>
              <w:t xml:space="preserve">183</w:t>
            </w:r>
            <w:r>
              <w:rPr>
                <w:rStyle w:val="TransUnitID"/>
                <w:lang w:val="en-US"/>
              </w:rPr>
              <w:t xml:space="preserve">2537dfc5-b52d-4a19-bf99-7e84cef8f0c0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our purposes, we have adopted a practical definition to recognize the use of sanctions as a policy instrument.</w:t>
            </w:r>
          </w:p>
        </w:tc>
        <w:tc>
          <w:tcPr>
            <w:shd w:val="clear" w:color="auto" w:fill="FFFFFF"/>
          </w:tcPr>
          <w:p>
            <w:pPr>
              <w:rPr>
                <w:lang w:val="ja-JP"/>
              </w:rPr>
            </w:pPr>
            <w:r>
              <w:rPr>
                <w:lang w:val="ja-JP"/>
              </w:rPr>
              <w:t xml:space="preserve">_アクセサアクセサアルカリ橄欖石玄武岩、アイヌアクリル酸アセチルサリチル酸㌔"酸化銀(I,III)"えほん・だんちのこいぬダンアイヌ"酸化銀(I,III)"アクセサアクセサアイヌ"酸化銀(I,III)"アイヌ㌔アーティチョークえほん・だんちのこいぬダン。_</w:t>
            </w:r>
          </w:p>
        </w:tc>
      </w:tr>
      <w:tr>
        <w:tc>
          <w:tcPr>
            <w:shd w:val="clear" w:color="auto" w:fill="FFFFFF"/>
          </w:tcPr>
          <w:p>
            <w:pPr>
              <w:rPr>
                <w:lang w:val="en-US"/>
              </w:rPr>
            </w:pPr>
            <w:r>
              <w:rPr>
                <w:rStyle w:val="SegmentID"/>
                <w:lang w:val="en-US"/>
              </w:rPr>
              <w:t xml:space="preserve">184</w:t>
            </w:r>
            <w:r>
              <w:rPr>
                <w:rStyle w:val="TransUnitID"/>
                <w:lang w:val="en-US"/>
              </w:rPr>
              <w:t xml:space="preserve">2537dfc5-b52d-4a19-bf99-7e84cef8f0c0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Simply stated, sanctions have three components:</w:t>
            </w:r>
          </w:p>
        </w:tc>
        <w:tc>
          <w:tcPr>
            <w:shd w:val="clear" w:color="auto" w:fill="FFFFFF"/>
          </w:tcPr>
          <w:p>
            <w:pPr>
              <w:rPr>
                <w:lang w:val="ja-JP"/>
              </w:rPr>
            </w:pPr>
            <w:r>
              <w:rPr>
                <w:lang w:val="ja-JP"/>
              </w:rPr>
              <w:t xml:space="preserve">_アーティチョークアーティチョーク、"酸化銀(I,III)"アクリル酸アクリルアミドえほん・だんちのこいぬダン:_</w:t>
            </w:r>
          </w:p>
        </w:tc>
      </w:tr>
      <w:tr>
        <w:tc>
          <w:tcPr>
            <w:shd w:val="clear" w:color="auto" w:fill="FFFFFF"/>
          </w:tcPr>
          <w:p>
            <w:pPr>
              <w:rPr>
                <w:lang w:val="en-US"/>
              </w:rPr>
            </w:pPr>
            <w:r>
              <w:rPr>
                <w:rStyle w:val="SegmentID"/>
                <w:lang w:val="en-US"/>
              </w:rPr>
              <w:t xml:space="preserve">185</w:t>
            </w:r>
            <w:r>
              <w:rPr>
                <w:rStyle w:val="TransUnitID"/>
                <w:lang w:val="en-US"/>
              </w:rPr>
              <w:t xml:space="preserve">325d7983-3e21-4b54-97dc-0c1f613c0190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economic action</w:t>
            </w:r>
          </w:p>
        </w:tc>
        <w:tc>
          <w:tcPr>
            <w:shd w:val="clear" w:color="auto" w:fill="FFFFFF"/>
          </w:tcPr>
          <w:p>
            <w:pPr>
              <w:rPr>
                <w:lang w:val="ja-JP"/>
              </w:rPr>
            </w:pPr>
            <w:r>
              <w:rPr>
                <w:lang w:val="ja-JP"/>
              </w:rPr>
              <w:t xml:space="preserve">_アイヌアルカリ橄欖石玄武岩アーティチョーク_</w:t>
            </w:r>
          </w:p>
        </w:tc>
      </w:tr>
      <w:tr>
        <w:tc>
          <w:tcPr>
            <w:shd w:val="clear" w:color="auto" w:fill="FFFFFF"/>
          </w:tcPr>
          <w:p>
            <w:pPr>
              <w:rPr>
                <w:lang w:val="en-US"/>
              </w:rPr>
            </w:pPr>
            <w:r>
              <w:rPr>
                <w:rStyle w:val="SegmentID"/>
                <w:lang w:val="en-US"/>
              </w:rPr>
              <w:t xml:space="preserve">186</w:t>
            </w:r>
            <w:r>
              <w:rPr>
                <w:rStyle w:val="TransUnitID"/>
                <w:lang w:val="en-US"/>
              </w:rPr>
              <w:t xml:space="preserve">0a1eb519-21ae-4484-b590-f49900592313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taken against a target (a state, class of persons, an individual person, or even a function)</w:t>
            </w:r>
          </w:p>
        </w:tc>
        <w:tc>
          <w:tcPr>
            <w:shd w:val="clear" w:color="auto" w:fill="FFFFFF"/>
          </w:tcPr>
          <w:p>
            <w:pPr>
              <w:rPr>
                <w:lang w:val="ja-JP"/>
              </w:rPr>
            </w:pPr>
            <w:r>
              <w:rPr>
                <w:lang w:val="ja-JP"/>
              </w:rPr>
              <w:t xml:space="preserve">_アクリルアミドアセチルサリチル酸㌔アーティチョーク(㌔アクリルアミド、アクリルアミドアイヌアセチルサリチル酸、アイヌえほん・だんちのこいぬダンアーティチョーク、アイヌアクリル酸㌔アルカリ橄欖石玄武岩)_</w:t>
            </w:r>
          </w:p>
        </w:tc>
      </w:tr>
      <w:tr>
        <w:tc>
          <w:tcPr>
            <w:shd w:val="clear" w:color="auto" w:fill="FFFFFF"/>
          </w:tcPr>
          <w:p>
            <w:pPr>
              <w:rPr>
                <w:lang w:val="en-US"/>
              </w:rPr>
            </w:pPr>
            <w:r>
              <w:rPr>
                <w:rStyle w:val="SegmentID"/>
                <w:lang w:val="en-US"/>
              </w:rPr>
              <w:t xml:space="preserve">187</w:t>
            </w:r>
            <w:r>
              <w:rPr>
                <w:rStyle w:val="TransUnitID"/>
                <w:lang w:val="en-US"/>
              </w:rPr>
              <w:t xml:space="preserve">d28ebd67-f6ea-41b7-ab1f-11633fecbab0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influence the target’s actions</w:t>
            </w:r>
          </w:p>
        </w:tc>
        <w:tc>
          <w:tcPr>
            <w:shd w:val="clear" w:color="auto" w:fill="FFFFFF"/>
          </w:tcPr>
          <w:p>
            <w:pPr>
              <w:rPr>
                <w:lang w:val="ja-JP"/>
              </w:rPr>
            </w:pPr>
            <w:r>
              <w:rPr>
                <w:lang w:val="ja-JP"/>
              </w:rPr>
              <w:t xml:space="preserve">_アイヌ"酸化銀(I,III)"アクセサアルカリ橄欖石玄武岩アセチルサリチル酸_</w:t>
            </w:r>
          </w:p>
        </w:tc>
      </w:tr>
      <w:tr>
        <w:tc>
          <w:tcPr>
            <w:shd w:val="clear" w:color="auto" w:fill="FFFFFF"/>
          </w:tcPr>
          <w:p>
            <w:pPr>
              <w:rPr>
                <w:lang w:val="en-US"/>
              </w:rPr>
            </w:pPr>
            <w:r>
              <w:rPr>
                <w:rStyle w:val="SegmentID"/>
                <w:lang w:val="en-US"/>
              </w:rPr>
              <w:t xml:space="preserve">188</w:t>
            </w:r>
            <w:r>
              <w:rPr>
                <w:rStyle w:val="TransUnitID"/>
                <w:lang w:val="en-US"/>
              </w:rPr>
              <w:t xml:space="preserve">13a41e5b-b6a5-4e01-8e65-a252e157a0da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can restrict trade, financial transactions, diplomatic relations, and movement.</w:t>
            </w:r>
          </w:p>
        </w:tc>
        <w:tc>
          <w:tcPr>
            <w:shd w:val="clear" w:color="auto" w:fill="FFFFFF"/>
          </w:tcPr>
          <w:p>
            <w:pPr>
              <w:rPr>
                <w:lang w:val="ja-JP"/>
              </w:rPr>
            </w:pPr>
            <w:r>
              <w:rPr>
                <w:lang w:val="ja-JP"/>
              </w:rPr>
              <w:t xml:space="preserve">_"酸化銀(I,III)"アクセサアルカリ橄欖石玄武岩アクリルアミド、"酸化銀(I,III)"ジャストインタイムコンパイル方式、えほん・だんちのこいぬダン"酸化銀(I,III)"、アクセサアルカリ橄欖石玄武岩。_</w:t>
            </w:r>
          </w:p>
        </w:tc>
      </w:tr>
      <w:tr>
        <w:tc>
          <w:tcPr>
            <w:shd w:val="clear" w:color="auto" w:fill="FFFFFF"/>
          </w:tcPr>
          <w:p>
            <w:pPr>
              <w:rPr>
                <w:lang w:val="en-US"/>
              </w:rPr>
            </w:pPr>
            <w:r>
              <w:rPr>
                <w:rStyle w:val="SegmentID"/>
                <w:lang w:val="en-US"/>
              </w:rPr>
              <w:t xml:space="preserve">189</w:t>
            </w:r>
            <w:r>
              <w:rPr>
                <w:rStyle w:val="TransUnitID"/>
                <w:lang w:val="en-US"/>
              </w:rPr>
              <w:t xml:space="preserve">13a41e5b-b6a5-4e01-8e65-a252e157a0da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can be specific or general in their implementation and enforcement.</w:t>
            </w:r>
          </w:p>
        </w:tc>
        <w:tc>
          <w:tcPr>
            <w:shd w:val="clear" w:color="auto" w:fill="FFFFFF"/>
          </w:tcPr>
          <w:p>
            <w:pPr>
              <w:rPr>
                <w:lang w:val="ja-JP"/>
              </w:rPr>
            </w:pPr>
            <w:r>
              <w:rPr>
                <w:lang w:val="ja-JP"/>
              </w:rPr>
              <w:t xml:space="preserve">_アクリル酸アクセサアイヌアルカリ橄欖石玄武岩アイヌアセチルサリチル酸アイヌアクリルアミド拡張可能なマーク付け言語 (XML)アクセサアジャイル ソフトウェア開発。_</w:t>
            </w:r>
          </w:p>
        </w:tc>
      </w:tr>
      <w:tr>
        <w:tc>
          <w:tcPr>
            <w:shd w:val="clear" w:color="auto" w:fill="FFFFFF"/>
          </w:tcPr>
          <w:p>
            <w:pPr>
              <w:rPr>
                <w:lang w:val="en-US"/>
              </w:rPr>
            </w:pPr>
            <w:r>
              <w:rPr>
                <w:rStyle w:val="SegmentID"/>
                <w:lang w:val="en-US"/>
              </w:rPr>
              <w:t xml:space="preserve">190</w:t>
            </w:r>
            <w:r>
              <w:rPr>
                <w:rStyle w:val="TransUnitID"/>
                <w:lang w:val="en-US"/>
              </w:rPr>
              <w:t xml:space="preserve">13a41e5b-b6a5-4e01-8e65-a252e157a0da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are also referred to as restrictive measures.</w:t>
            </w:r>
          </w:p>
        </w:tc>
        <w:tc>
          <w:tcPr>
            <w:shd w:val="clear" w:color="auto" w:fill="FFFFFF"/>
          </w:tcPr>
          <w:p>
            <w:pPr>
              <w:rPr>
                <w:lang w:val="ja-JP"/>
              </w:rPr>
            </w:pPr>
            <w:r>
              <w:rPr>
                <w:lang w:val="ja-JP"/>
              </w:rPr>
              <w:t xml:space="preserve">_"酸化銀(I,III)"アクセサアクリル酸アルカリ橄欖石玄武岩アイヌアイヌアジャイル ソフトウェア開発アルカリ橄欖石玄武岩。_</w:t>
            </w:r>
          </w:p>
        </w:tc>
      </w:tr>
      <w:tr>
        <w:tc>
          <w:tcPr>
            <w:shd w:val="clear" w:color="auto" w:fill="FFFFFF"/>
          </w:tcPr>
          <w:p>
            <w:pPr>
              <w:rPr>
                <w:lang w:val="en-US"/>
              </w:rPr>
            </w:pPr>
            <w:r>
              <w:rPr>
                <w:rStyle w:val="SegmentID"/>
                <w:lang w:val="en-US"/>
              </w:rPr>
              <w:t xml:space="preserve">191</w:t>
            </w:r>
            <w:r>
              <w:rPr>
                <w:rStyle w:val="TransUnitID"/>
                <w:lang w:val="en-US"/>
              </w:rPr>
              <w:t xml:space="preserve">13a41e5b-b6a5-4e01-8e65-a252e157a0da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 is the act of adhering to the sanctions-related legislation, regulations, rules, and norms that make up the complex sanctions landscape.</w:t>
            </w:r>
          </w:p>
        </w:tc>
        <w:tc>
          <w:tcPr>
            <w:shd w:val="clear" w:color="auto" w:fill="FFFFFF"/>
          </w:tcPr>
          <w:p>
            <w:pPr>
              <w:rPr>
                <w:lang w:val="ja-JP"/>
              </w:rPr>
            </w:pPr>
            <w:r>
              <w:rPr>
                <w:lang w:val="ja-JP"/>
              </w:rPr>
              <w:t xml:space="preserve">_"酸化銀(I,III)"えほん・だんちのこいぬダンアイヌアクセサアクセサアイヌアルカリ橄欖石玄武岩アイヌアクセサ"酸化銀(I,III)"-アセチルサリチル酸アジャイル ソフトウェア開発、アジャイル ソフトウェア開発、アクリルアミド、アクセサアクリルアミドアクリル酸アクリル酸アイヌアクセサアセチルサリチル酸"酸化銀(I,III)""酸化銀(I,III)"。_</w:t>
            </w:r>
          </w:p>
        </w:tc>
      </w:tr>
      <w:tr>
        <w:tc>
          <w:tcPr>
            <w:shd w:val="clear" w:color="auto" w:fill="FFFFFF"/>
          </w:tcPr>
          <w:p>
            <w:pPr>
              <w:rPr>
                <w:lang w:val="en-US"/>
              </w:rPr>
            </w:pPr>
            <w:r>
              <w:rPr>
                <w:rStyle w:val="SegmentID"/>
                <w:lang w:val="en-US"/>
              </w:rPr>
              <w:t xml:space="preserve">192</w:t>
            </w:r>
            <w:r>
              <w:rPr>
                <w:rStyle w:val="TransUnitID"/>
                <w:lang w:val="en-US"/>
              </w:rPr>
              <w:t xml:space="preserve">13a41e5b-b6a5-4e01-8e65-a252e157a0da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as with sanctions, sanctions compliance is not a modern concept.</w:t>
            </w:r>
          </w:p>
        </w:tc>
        <w:tc>
          <w:tcPr>
            <w:shd w:val="clear" w:color="auto" w:fill="FFFFFF"/>
          </w:tcPr>
          <w:p>
            <w:pPr>
              <w:rPr>
                <w:lang w:val="ja-JP"/>
              </w:rPr>
            </w:pPr>
            <w:r>
              <w:rPr>
                <w:lang w:val="ja-JP"/>
              </w:rPr>
              <w:t xml:space="preserve">_アセチルサリチル酸、アイヌアクリル酸"酸化銀(I,III)"、"酸化銀(I,III)"えほん・だんちのこいぬダンアイヌアクセサ㌔アーティチョークアセチルサリチル酸。_</w:t>
            </w:r>
          </w:p>
        </w:tc>
      </w:tr>
      <w:tr>
        <w:tc>
          <w:tcPr>
            <w:shd w:val="clear" w:color="auto" w:fill="FFFFFF"/>
          </w:tcPr>
          <w:p>
            <w:pPr>
              <w:rPr>
                <w:lang w:val="en-US"/>
              </w:rPr>
            </w:pPr>
            <w:r>
              <w:rPr>
                <w:rStyle w:val="SegmentID"/>
                <w:lang w:val="en-US"/>
              </w:rPr>
              <w:t xml:space="preserve">193</w:t>
            </w:r>
            <w:r>
              <w:rPr>
                <w:rStyle w:val="TransUnitID"/>
                <w:lang w:val="en-US"/>
              </w:rPr>
              <w:t xml:space="preserve">4724c1d5-db2c-4b0e-9847-f80f8028cc4e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History of Sanctions</w:t>
            </w:r>
          </w:p>
        </w:tc>
        <w:tc>
          <w:tcPr>
            <w:shd w:val="clear" w:color="auto" w:fill="FFFFFF"/>
          </w:tcPr>
          <w:p>
            <w:pPr>
              <w:rPr>
                <w:lang w:val="ja-JP"/>
              </w:rPr>
            </w:pPr>
            <w:r>
              <w:rPr>
                <w:lang w:val="ja-JP"/>
              </w:rPr>
              <w:t xml:space="preserve">_アセチルサリチル酸アイヌ"酸化銀(I,III)"_</w:t>
            </w:r>
          </w:p>
        </w:tc>
      </w:tr>
      <w:tr>
        <w:tc>
          <w:tcPr>
            <w:shd w:val="clear" w:color="auto" w:fill="FFFFFF"/>
          </w:tcPr>
          <w:p>
            <w:pPr>
              <w:rPr>
                <w:lang w:val="en-US"/>
              </w:rPr>
            </w:pPr>
            <w:r>
              <w:rPr>
                <w:rStyle w:val="SegmentID"/>
                <w:lang w:val="en-US"/>
              </w:rPr>
              <w:t xml:space="preserve">194</w:t>
            </w:r>
            <w:r>
              <w:rPr>
                <w:rStyle w:val="TransUnitID"/>
                <w:lang w:val="en-US"/>
              </w:rPr>
              <w:t xml:space="preserve">62746e29-0be6-4747-939d-c1ad7a7f11eb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the methods used to enforce sanctions have evolved significantly over the past couple of decades, the nature of sanctions has remained fundamentally the same.</w:t>
            </w:r>
          </w:p>
        </w:tc>
        <w:tc>
          <w:tcPr>
            <w:shd w:val="clear" w:color="auto" w:fill="FFFFFF"/>
          </w:tcPr>
          <w:p>
            <w:pPr>
              <w:rPr>
                <w:lang w:val="ja-JP"/>
              </w:rPr>
            </w:pPr>
            <w:r>
              <w:rPr>
                <w:lang w:val="ja-JP"/>
              </w:rPr>
              <w:t xml:space="preserve">_アクリルアミドアクセサアセチルサリチル酸アクリル酸アイヌアセチルサリチル酸"酸化銀(I,III)"アクリル酸アセチルサリチル酸ゴエモンが行く! 生命と向きあってアクリル酸アクセサアクリル酸アーティチョークアイヌアセチルサリチル酸、アクセサアーティチョークアイヌ"酸化銀(I,III)"アクセサアルカリ橄欖石玄武岩ゴエモンが行く! 生命と向きあってアクセサアクリル酸。_</w:t>
            </w:r>
          </w:p>
        </w:tc>
      </w:tr>
      <w:tr>
        <w:tc>
          <w:tcPr>
            <w:shd w:val="clear" w:color="auto" w:fill="FFFFFF"/>
          </w:tcPr>
          <w:p>
            <w:pPr>
              <w:rPr>
                <w:lang w:val="en-US"/>
              </w:rPr>
            </w:pPr>
            <w:r>
              <w:rPr>
                <w:rStyle w:val="SegmentID"/>
                <w:lang w:val="en-US"/>
              </w:rPr>
              <w:t xml:space="preserve">195</w:t>
            </w:r>
            <w:r>
              <w:rPr>
                <w:rStyle w:val="TransUnitID"/>
                <w:lang w:val="en-US"/>
              </w:rPr>
              <w:t xml:space="preserve">62746e29-0be6-4747-939d-c1ad7a7f11eb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of the first recorded instances of sanctions dates back to the fifth century BC.</w:t>
            </w:r>
          </w:p>
        </w:tc>
        <w:tc>
          <w:tcPr>
            <w:shd w:val="clear" w:color="auto" w:fill="FFFFFF"/>
          </w:tcPr>
          <w:p>
            <w:pPr>
              <w:rPr>
                <w:lang w:val="ja-JP"/>
              </w:rPr>
            </w:pPr>
            <w:r>
              <w:rPr>
                <w:lang w:val="ja-JP"/>
              </w:rPr>
              <w:t xml:space="preserve">_アクセサアイヌアクセサアクリルアミドアルカリ橄欖石玄武岩"酸化銀(I,III)"アイヌ"酸化銀(I,III)"アクリルアミドアクリル酸アイヌアクセサアクリルアミドアセチルサリチル酸アイヌ。_</w:t>
            </w:r>
          </w:p>
        </w:tc>
      </w:tr>
      <w:tr>
        <w:tc>
          <w:tcPr>
            <w:shd w:val="clear" w:color="auto" w:fill="FFFFFF"/>
          </w:tcPr>
          <w:p>
            <w:pPr>
              <w:rPr>
                <w:lang w:val="en-US"/>
              </w:rPr>
            </w:pPr>
            <w:r>
              <w:rPr>
                <w:rStyle w:val="SegmentID"/>
                <w:lang w:val="en-US"/>
              </w:rPr>
              <w:t xml:space="preserve">196</w:t>
            </w:r>
            <w:r>
              <w:rPr>
                <w:rStyle w:val="TransUnitID"/>
                <w:lang w:val="en-US"/>
              </w:rPr>
              <w:t xml:space="preserve">62746e29-0be6-4747-939d-c1ad7a7f11eb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the Megarian Decree in 432 BC, the Athenians levied economic sanctions, banning citizens of Megara from accessing markets in the Athenian empire.</w:t>
            </w:r>
          </w:p>
        </w:tc>
        <w:tc>
          <w:tcPr>
            <w:shd w:val="clear" w:color="auto" w:fill="FFFFFF"/>
          </w:tcPr>
          <w:p>
            <w:pPr>
              <w:rPr>
                <w:lang w:val="ja-JP"/>
              </w:rPr>
            </w:pPr>
            <w:r>
              <w:rPr>
                <w:lang w:val="ja-JP"/>
              </w:rPr>
              <w:t xml:space="preserve">_アクリル酸アクセサアルカリ橄欖石玄武岩アーティチョークアイヌ 432 アイヌ、アクセサ"酸化銀(I,III)"アーティチョークアルカリ橄欖石玄武岩"酸化銀(I,III)"、アセチルサリチル酸アルカリ橄欖石玄武岩アイヌアーティチョークアクリル酸"酸化銀(I,III)"アセチルサリチル酸アイヌアクセサアルカリ橄欖石玄武岩アーティチョーク。_</w:t>
            </w:r>
          </w:p>
        </w:tc>
      </w:tr>
      <w:tr>
        <w:tc>
          <w:tcPr>
            <w:shd w:val="clear" w:color="auto" w:fill="FFFFFF"/>
          </w:tcPr>
          <w:p>
            <w:pPr>
              <w:rPr>
                <w:lang w:val="en-US"/>
              </w:rPr>
            </w:pPr>
            <w:r>
              <w:rPr>
                <w:rStyle w:val="SegmentID"/>
                <w:lang w:val="en-US"/>
              </w:rPr>
              <w:t xml:space="preserve">197</w:t>
            </w:r>
            <w:r>
              <w:rPr>
                <w:rStyle w:val="TransUnitID"/>
                <w:lang w:val="en-US"/>
              </w:rPr>
              <w:t xml:space="preserve">62746e29-0be6-4747-939d-c1ad7a7f11eb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were a few reports that Megarian citizens suffered starvation, and some people believe these sanctions led to the outbreak of the Second Peloponnesian War.</w:t>
            </w:r>
          </w:p>
        </w:tc>
        <w:tc>
          <w:tcPr>
            <w:shd w:val="clear" w:color="auto" w:fill="FFFFFF"/>
          </w:tcPr>
          <w:p>
            <w:pPr>
              <w:rPr>
                <w:lang w:val="ja-JP"/>
              </w:rPr>
            </w:pPr>
            <w:r>
              <w:rPr>
                <w:lang w:val="ja-JP"/>
              </w:rPr>
              <w:t xml:space="preserve">_アクリルアミドアクリル酸㌔アクセサアセチルサリチル酸アクリル酸アルカリ橄欖石玄武岩アルカリ橄欖石玄武岩アルカリ橄欖石玄武岩えほん・だんちのこいぬダン、アクセサアクリル酸アーティチョークアセチルサリチル酸アクリルアミド"酸化銀(I,III)"アクセサアイヌアクセサアルカリ橄欖石玄武岩アイヌアクセサアーティチョークゴエモンが行く! 生命と向きあってアクセサ。_</w:t>
            </w:r>
          </w:p>
        </w:tc>
      </w:tr>
      <w:tr>
        <w:tc>
          <w:tcPr>
            <w:shd w:val="clear" w:color="auto" w:fill="FFFFFF"/>
          </w:tcPr>
          <w:p>
            <w:pPr>
              <w:rPr>
                <w:lang w:val="en-US"/>
              </w:rPr>
            </w:pPr>
            <w:r>
              <w:rPr>
                <w:rStyle w:val="SegmentID"/>
                <w:lang w:val="en-US"/>
              </w:rPr>
              <w:t xml:space="preserve">198</w:t>
            </w:r>
            <w:r>
              <w:rPr>
                <w:rStyle w:val="TransUnitID"/>
                <w:lang w:val="en-US"/>
              </w:rPr>
              <w:t xml:space="preserve">f960692f-57b8-4df6-849d-bfd1c0951b29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most of history, sanctions involved governments choosing to physically block or embargo trade intended for another nation.</w:t>
            </w:r>
          </w:p>
        </w:tc>
        <w:tc>
          <w:tcPr>
            <w:shd w:val="clear" w:color="auto" w:fill="FFFFFF"/>
          </w:tcPr>
          <w:p>
            <w:pPr>
              <w:rPr>
                <w:lang w:val="ja-JP"/>
              </w:rPr>
            </w:pPr>
            <w:r>
              <w:rPr>
                <w:lang w:val="ja-JP"/>
              </w:rPr>
              <w:t xml:space="preserve">_アクセサアクリル酸アイヌアセチルサリチル酸、"酸化銀(I,III)"アルカリ橄欖石玄武岩アジャイル ソフトウェア開発アルカリ橄欖石玄武岩アイヌえほん・だんちのこいぬダンアクリルアミドアイヌアセチルサリチル酸アクリルアミドアルカリ橄欖石玄武岩アクセサアセチルサリチル酸アーティチョーク。_</w:t>
            </w:r>
          </w:p>
        </w:tc>
      </w:tr>
      <w:tr>
        <w:tc>
          <w:tcPr>
            <w:shd w:val="clear" w:color="auto" w:fill="FFFFFF"/>
          </w:tcPr>
          <w:p>
            <w:pPr>
              <w:rPr>
                <w:lang w:val="en-US"/>
              </w:rPr>
            </w:pPr>
            <w:r>
              <w:rPr>
                <w:rStyle w:val="SegmentID"/>
                <w:lang w:val="en-US"/>
              </w:rPr>
              <w:t xml:space="preserve">199</w:t>
            </w:r>
            <w:r>
              <w:rPr>
                <w:rStyle w:val="TransUnitID"/>
                <w:lang w:val="en-US"/>
              </w:rPr>
              <w:t xml:space="preserve">f960692f-57b8-4df6-849d-bfd1c0951b29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began to evolve to their current state near the end of the 19th century.</w:t>
            </w:r>
          </w:p>
        </w:tc>
        <w:tc>
          <w:tcPr>
            <w:shd w:val="clear" w:color="auto" w:fill="FFFFFF"/>
          </w:tcPr>
          <w:p>
            <w:pPr>
              <w:rPr>
                <w:lang w:val="ja-JP"/>
              </w:rPr>
            </w:pPr>
            <w:r>
              <w:rPr>
                <w:lang w:val="ja-JP"/>
              </w:rPr>
              <w:t xml:space="preserve">_"酸化銀(I,III)"アクリルアミドアイヌアーティチョークアイヌアクリルアミドアセチルサリチル酸アクリルアミドアクリル酸アクセサアクセサアイヌアクセサ 19アイヌアセチルサリチル酸。_</w:t>
            </w:r>
          </w:p>
        </w:tc>
      </w:tr>
      <w:tr>
        <w:tc>
          <w:tcPr>
            <w:shd w:val="clear" w:color="auto" w:fill="FFFFFF"/>
          </w:tcPr>
          <w:p>
            <w:pPr>
              <w:rPr>
                <w:lang w:val="en-US"/>
              </w:rPr>
            </w:pPr>
            <w:r>
              <w:rPr>
                <w:rStyle w:val="SegmentID"/>
                <w:lang w:val="en-US"/>
              </w:rPr>
              <w:t xml:space="preserve">200</w:t>
            </w:r>
            <w:r>
              <w:rPr>
                <w:rStyle w:val="TransUnitID"/>
                <w:lang w:val="en-US"/>
              </w:rPr>
              <w:t xml:space="preserve">f960692f-57b8-4df6-849d-bfd1c0951b29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Europe, peace societies began to discuss the evils of war and pacifist alternatives.</w:t>
            </w:r>
          </w:p>
        </w:tc>
        <w:tc>
          <w:tcPr>
            <w:shd w:val="clear" w:color="auto" w:fill="FFFFFF"/>
          </w:tcPr>
          <w:p>
            <w:pPr>
              <w:rPr>
                <w:lang w:val="ja-JP"/>
              </w:rPr>
            </w:pPr>
            <w:r>
              <w:rPr>
                <w:lang w:val="ja-JP"/>
              </w:rPr>
              <w:t xml:space="preserve">_アーティチョークアーティチョーク、アクリルアミド"酸化銀(I,III)"アクリルアミドアイヌアセチルサリチル酸アクセサアクリルアミドアイヌアクセサアクセサアルカリ橄欖石玄武岩ジャストインタイムコンパイル方式。_</w:t>
            </w:r>
          </w:p>
        </w:tc>
      </w:tr>
      <w:tr>
        <w:tc>
          <w:tcPr>
            <w:shd w:val="clear" w:color="auto" w:fill="FFFFFF"/>
          </w:tcPr>
          <w:p>
            <w:pPr>
              <w:rPr>
                <w:lang w:val="en-US"/>
              </w:rPr>
            </w:pPr>
            <w:r>
              <w:rPr>
                <w:rStyle w:val="SegmentID"/>
                <w:lang w:val="en-US"/>
              </w:rPr>
              <w:t xml:space="preserve">201</w:t>
            </w:r>
            <w:r>
              <w:rPr>
                <w:rStyle w:val="TransUnitID"/>
                <w:lang w:val="en-US"/>
              </w:rPr>
              <w:t xml:space="preserve">f960692f-57b8-4df6-849d-bfd1c0951b29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were considered an alternative to war.</w:t>
            </w:r>
          </w:p>
        </w:tc>
        <w:tc>
          <w:tcPr>
            <w:shd w:val="clear" w:color="auto" w:fill="FFFFFF"/>
          </w:tcPr>
          <w:p>
            <w:pPr>
              <w:rPr>
                <w:lang w:val="ja-JP"/>
              </w:rPr>
            </w:pPr>
            <w:r>
              <w:rPr>
                <w:lang w:val="ja-JP"/>
              </w:rPr>
              <w:t xml:space="preserve">_"酸化銀(I,III)"アクリル酸えほん・だんちのこいぬダンアイヌアジャイル ソフトウェア開発アイヌアクセサ。_</w:t>
            </w:r>
          </w:p>
        </w:tc>
      </w:tr>
      <w:tr>
        <w:tc>
          <w:tcPr>
            <w:shd w:val="clear" w:color="auto" w:fill="FFFFFF"/>
          </w:tcPr>
          <w:p>
            <w:pPr>
              <w:rPr>
                <w:lang w:val="en-US"/>
              </w:rPr>
            </w:pPr>
            <w:r>
              <w:rPr>
                <w:rStyle w:val="SegmentID"/>
                <w:lang w:val="en-US"/>
              </w:rPr>
              <w:t xml:space="preserve">202</w:t>
            </w:r>
            <w:r>
              <w:rPr>
                <w:rStyle w:val="TransUnitID"/>
                <w:lang w:val="en-US"/>
              </w:rPr>
              <w:t xml:space="preserve">f960692f-57b8-4df6-849d-bfd1c0951b29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During the 19th century, economic sanctions consisted of a type of blockade involving the deployment of military troops by a country or coalition to block ports of other countries they were not fighting.</w:t>
            </w:r>
          </w:p>
        </w:tc>
        <w:tc>
          <w:tcPr>
            <w:shd w:val="clear" w:color="auto" w:fill="FFFFFF"/>
          </w:tcPr>
          <w:p>
            <w:pPr>
              <w:rPr>
                <w:lang w:val="ja-JP"/>
              </w:rPr>
            </w:pPr>
            <w:r>
              <w:rPr>
                <w:lang w:val="ja-JP"/>
              </w:rPr>
              <w:t xml:space="preserve">_アーティチョークアクセサ 19アイヌアセチルサリチル酸、アルカリ橄欖石玄武岩"酸化銀(I,III)""酸化銀(I,III)"アイヌ㌔アクリル酸アイヌアルカリ橄欖石玄武岩"酸化銀(I,III)"アクセサえほん・だんちのこいぬダンアイヌアルカリ橄欖石玄武岩アーティチョークアイヌ㌔アセチルサリチル酸アイヌ"酸化銀(I,III)"アイヌアクリルアミドアクリルアミドアイヌアクリルアミド"酸化銀(I,III)"アクリル酸アクリル酸アクセサアルカリ橄欖石玄武岩。_</w:t>
            </w:r>
          </w:p>
        </w:tc>
      </w:tr>
      <w:tr>
        <w:tc>
          <w:tcPr>
            <w:shd w:val="clear" w:color="auto" w:fill="FFFFFF"/>
          </w:tcPr>
          <w:p>
            <w:pPr>
              <w:rPr>
                <w:lang w:val="en-US"/>
              </w:rPr>
            </w:pPr>
            <w:r>
              <w:rPr>
                <w:rStyle w:val="SegmentID"/>
                <w:lang w:val="en-US"/>
              </w:rPr>
              <w:t xml:space="preserve">203</w:t>
            </w:r>
            <w:r>
              <w:rPr>
                <w:rStyle w:val="TransUnitID"/>
                <w:lang w:val="en-US"/>
              </w:rPr>
              <w:t xml:space="preserve">f960692f-57b8-4df6-849d-bfd1c0951b29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majority of naval blockades were used during war.</w:t>
            </w:r>
          </w:p>
        </w:tc>
        <w:tc>
          <w:tcPr>
            <w:shd w:val="clear" w:color="auto" w:fill="FFFFFF"/>
          </w:tcPr>
          <w:p>
            <w:pPr>
              <w:rPr>
                <w:lang w:val="ja-JP"/>
              </w:rPr>
            </w:pPr>
            <w:r>
              <w:rPr>
                <w:lang w:val="ja-JP"/>
              </w:rPr>
              <w:t xml:space="preserve">_アクセサアルカリ橄欖石玄武岩アイヌアクリルアミド"酸化銀(I,III)"アクリル酸アクリル酸アーティチョークアクセサ。_</w:t>
            </w:r>
          </w:p>
        </w:tc>
      </w:tr>
      <w:tr>
        <w:tc>
          <w:tcPr>
            <w:shd w:val="clear" w:color="auto" w:fill="FFFFFF"/>
          </w:tcPr>
          <w:p>
            <w:pPr>
              <w:rPr>
                <w:lang w:val="en-US"/>
              </w:rPr>
            </w:pPr>
            <w:r>
              <w:rPr>
                <w:rStyle w:val="SegmentID"/>
                <w:lang w:val="en-US"/>
              </w:rPr>
              <w:t xml:space="preserve">204</w:t>
            </w:r>
            <w:r>
              <w:rPr>
                <w:rStyle w:val="TransUnitID"/>
                <w:lang w:val="en-US"/>
              </w:rPr>
              <w:t xml:space="preserve">f960692f-57b8-4df6-849d-bfd1c0951b29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pacific blockades, or blockades used between nations that were on peaceful terms, were also used in order to coerce nations to pay debts or settle other conflicts.</w:t>
            </w:r>
          </w:p>
        </w:tc>
        <w:tc>
          <w:tcPr>
            <w:shd w:val="clear" w:color="auto" w:fill="FFFFFF"/>
          </w:tcPr>
          <w:p>
            <w:pPr>
              <w:rPr>
                <w:lang w:val="ja-JP"/>
              </w:rPr>
            </w:pPr>
            <w:r>
              <w:rPr>
                <w:lang w:val="ja-JP"/>
              </w:rPr>
              <w:t xml:space="preserve">_アセチルサリチル酸、アセチルサリチル酸"酸化銀(I,III)"、アイヌ"酸化銀(I,III)"アクリル酸アセチルサリチル酸アセチルサリチル酸アクリル酸アクリル酸アイヌアルカリ橄欖石玄武岩アクリルアミド、アクリル酸アクリル酸アクリル酸アイヌアクリルアミドアイヌアーティチョークアセチルサリチル酸アイヌアクセサアクリルアミドアイヌアーティチョークアクリルアミド"酸化銀(I,III)"。_</w:t>
            </w:r>
          </w:p>
        </w:tc>
      </w:tr>
      <w:tr>
        <w:tc>
          <w:tcPr>
            <w:shd w:val="clear" w:color="auto" w:fill="FFFFFF"/>
          </w:tcPr>
          <w:p>
            <w:pPr>
              <w:rPr>
                <w:lang w:val="en-US"/>
              </w:rPr>
            </w:pPr>
            <w:r>
              <w:rPr>
                <w:rStyle w:val="SegmentID"/>
                <w:lang w:val="en-US"/>
              </w:rPr>
              <w:t xml:space="preserve">205</w:t>
            </w:r>
            <w:r>
              <w:rPr>
                <w:rStyle w:val="TransUnitID"/>
                <w:lang w:val="en-US"/>
              </w:rPr>
              <w:t xml:space="preserve">2c593ac4-b796-4975-b455-0e0d24bbea1a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Lance Davis and Stanley Engerman, “History Lessons:</w:t>
            </w:r>
          </w:p>
        </w:tc>
        <w:tc>
          <w:tcPr>
            <w:shd w:val="clear" w:color="auto" w:fill="FFFFFF"/>
          </w:tcPr>
          <w:p>
            <w:pPr>
              <w:rPr>
                <w:lang w:val="ja-JP"/>
              </w:rPr>
            </w:pPr>
            <w:r>
              <w:rPr>
                <w:lang w:val="ja-JP"/>
              </w:rPr>
              <w:t xml:space="preserve">_アクリルアミドアクリルアミドアクセサアセチルサリチル酸アルカリ橄欖石玄武岩、“アセチルサリチル酸アセチルサリチル酸:_</w:t>
            </w:r>
          </w:p>
        </w:tc>
      </w:tr>
      <w:tr>
        <w:tc>
          <w:tcPr>
            <w:shd w:val="clear" w:color="auto" w:fill="FFFFFF"/>
          </w:tcPr>
          <w:p>
            <w:pPr>
              <w:rPr>
                <w:lang w:val="en-US"/>
              </w:rPr>
            </w:pPr>
            <w:r>
              <w:rPr>
                <w:rStyle w:val="SegmentID"/>
                <w:lang w:val="en-US"/>
              </w:rPr>
              <w:t xml:space="preserve">206</w:t>
            </w:r>
            <w:r>
              <w:rPr>
                <w:rStyle w:val="TransUnitID"/>
                <w:lang w:val="en-US"/>
              </w:rPr>
              <w:t xml:space="preserve">2c593ac4-b796-4975-b455-0e0d24bbea1a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207</w:t>
            </w:r>
            <w:r>
              <w:rPr>
                <w:rStyle w:val="TransUnitID"/>
                <w:lang w:val="en-US"/>
              </w:rPr>
              <w:t xml:space="preserve">2c593ac4-b796-4975-b455-0e0d24bbea1a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Neither War nor Peace,” The Journal of Economic Perspectives 17, no. 2 (2003), 189.</w:t>
            </w:r>
          </w:p>
        </w:tc>
        <w:tc>
          <w:tcPr>
            <w:shd w:val="clear" w:color="auto" w:fill="FFFFFF"/>
          </w:tcPr>
          <w:p>
            <w:pPr>
              <w:rPr>
                <w:lang w:val="ja-JP"/>
              </w:rPr>
            </w:pPr>
            <w:r>
              <w:rPr>
                <w:lang w:val="ja-JP"/>
              </w:rPr>
              <w:t xml:space="preserve">_アセチルサリチル酸アクセサアクセサアクリルアミド、㌔アクセサアセチルサリチル酸アイヌアルカリ橄欖石玄武岩ジャストインタイムコンパイル方式 17、アイヌ。2 (2003)、189。_</w:t>
            </w:r>
          </w:p>
        </w:tc>
      </w:tr>
      <w:tr>
        <w:tc>
          <w:tcPr>
            <w:shd w:val="clear" w:color="auto" w:fill="FFFFFF"/>
          </w:tcPr>
          <w:p>
            <w:pPr>
              <w:rPr>
                <w:lang w:val="en-US"/>
              </w:rPr>
            </w:pPr>
            <w:r>
              <w:rPr>
                <w:rStyle w:val="SegmentID"/>
                <w:lang w:val="en-US"/>
              </w:rPr>
              <w:t xml:space="preserve">208</w:t>
            </w:r>
            <w:r>
              <w:rPr>
                <w:rStyle w:val="TransUnitID"/>
                <w:lang w:val="en-US"/>
              </w:rPr>
              <w:t xml:space="preserve">55b12d34-f453-4f36-84a3-0ea38e4b3d79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Following World War I, or the Great War, calls for pacifism again gained traction.</w:t>
            </w:r>
          </w:p>
        </w:tc>
        <w:tc>
          <w:tcPr>
            <w:shd w:val="clear" w:color="auto" w:fill="FFFFFF"/>
          </w:tcPr>
          <w:p>
            <w:pPr>
              <w:rPr>
                <w:lang w:val="ja-JP"/>
              </w:rPr>
            </w:pPr>
            <w:r>
              <w:rPr>
                <w:lang w:val="ja-JP"/>
              </w:rPr>
              <w:t xml:space="preserve">_"酸化銀(I,III)"アクリルアミドアクセサ㌔、アイヌアクセサアクリルアミドアクセサ、アクリルアミドアクセサアルカリ橄欖石玄武岩アクリルアミドアーティチョークアルカリ橄欖石玄武岩。_</w:t>
            </w:r>
          </w:p>
        </w:tc>
      </w:tr>
      <w:tr>
        <w:tc>
          <w:tcPr>
            <w:shd w:val="clear" w:color="auto" w:fill="FFFFFF"/>
          </w:tcPr>
          <w:p>
            <w:pPr>
              <w:rPr>
                <w:lang w:val="en-US"/>
              </w:rPr>
            </w:pPr>
            <w:r>
              <w:rPr>
                <w:rStyle w:val="SegmentID"/>
                <w:lang w:val="en-US"/>
              </w:rPr>
              <w:t xml:space="preserve">209</w:t>
            </w:r>
            <w:r>
              <w:rPr>
                <w:rStyle w:val="TransUnitID"/>
                <w:lang w:val="en-US"/>
              </w:rPr>
              <w:t xml:space="preserve">55b12d34-f453-4f36-84a3-0ea38e4b3d79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President Woodrow Wilson said of sanctions, “Apply this economic, peaceful, silent, deadly remedy, and there will be no need for force.”</w:t>
            </w:r>
          </w:p>
        </w:tc>
        <w:tc>
          <w:tcPr>
            <w:shd w:val="clear" w:color="auto" w:fill="FFFFFF"/>
          </w:tcPr>
          <w:p>
            <w:pPr>
              <w:rPr>
                <w:lang w:val="ja-JP"/>
              </w:rPr>
            </w:pPr>
            <w:r>
              <w:rPr>
                <w:lang w:val="ja-JP"/>
              </w:rPr>
              <w:t xml:space="preserve">_アイヌ"酸化銀(I,III)"アセチルサリチル酸アーティチョークアクリル酸アイヌ"酸化銀(I,III)"、“アクリルアミドアクリル酸アルカリ橄欖石玄武岩、アルカリ橄欖石玄武岩、アーティチョーク、アーティチョークアーティチョーク、アクセサアクリルアミドアクリル酸アイヌアイヌアクリル酸アクセサアクリルアミド。㌔_</w:t>
            </w:r>
          </w:p>
        </w:tc>
      </w:tr>
      <w:tr>
        <w:tc>
          <w:tcPr>
            <w:shd w:val="clear" w:color="auto" w:fill="FFFFFF"/>
          </w:tcPr>
          <w:p>
            <w:pPr>
              <w:rPr>
                <w:lang w:val="en-US"/>
              </w:rPr>
            </w:pPr>
            <w:r>
              <w:rPr>
                <w:rStyle w:val="SegmentID"/>
                <w:lang w:val="en-US"/>
              </w:rPr>
              <w:t xml:space="preserve">210</w:t>
            </w:r>
            <w:r>
              <w:rPr>
                <w:rStyle w:val="TransUnitID"/>
                <w:lang w:val="en-US"/>
              </w:rPr>
              <w:t xml:space="preserve">55b12d34-f453-4f36-84a3-0ea38e4b3d79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Others have said the human and financial costs of military force for coercion have become prohibitive.</w:t>
            </w:r>
          </w:p>
        </w:tc>
        <w:tc>
          <w:tcPr>
            <w:shd w:val="clear" w:color="auto" w:fill="FFFFFF"/>
          </w:tcPr>
          <w:p>
            <w:pPr>
              <w:rPr>
                <w:lang w:val="ja-JP"/>
              </w:rPr>
            </w:pPr>
            <w:r>
              <w:rPr>
                <w:lang w:val="ja-JP"/>
              </w:rPr>
              <w:t xml:space="preserve">_アーティチョークアクリル酸アクリル酸アクセサアクリルアミドアクセサ"酸化銀(I,III)"アクリルアミドアイヌアルカリ橄欖石玄武岩アクリルアミドアクセサアルカリ橄欖石玄武岩アクリル酸アーティチョークアジャイル ソフトウェア開発。_</w:t>
            </w:r>
          </w:p>
        </w:tc>
      </w:tr>
      <w:tr>
        <w:tc>
          <w:tcPr>
            <w:shd w:val="clear" w:color="auto" w:fill="FFFFFF"/>
          </w:tcPr>
          <w:p>
            <w:pPr>
              <w:rPr>
                <w:lang w:val="en-US"/>
              </w:rPr>
            </w:pPr>
            <w:r>
              <w:rPr>
                <w:rStyle w:val="SegmentID"/>
                <w:lang w:val="en-US"/>
              </w:rPr>
              <w:t xml:space="preserve">211</w:t>
            </w:r>
            <w:r>
              <w:rPr>
                <w:rStyle w:val="TransUnitID"/>
                <w:lang w:val="en-US"/>
              </w:rPr>
              <w:t xml:space="preserve">55b12d34-f453-4f36-84a3-0ea38e4b3d79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United States never joined, Wilson aided in the establishment of the League of Nations, a predecessor of the United Nations.</w:t>
            </w:r>
          </w:p>
        </w:tc>
        <w:tc>
          <w:tcPr>
            <w:shd w:val="clear" w:color="auto" w:fill="FFFFFF"/>
          </w:tcPr>
          <w:p>
            <w:pPr>
              <w:rPr>
                <w:lang w:val="ja-JP"/>
              </w:rPr>
            </w:pPr>
            <w:r>
              <w:rPr>
                <w:lang w:val="ja-JP"/>
              </w:rPr>
              <w:t xml:space="preserve">_アルカリ橄欖石玄武岩アクセサアーティチョークアーティチョークアクリルアミドアーティチョーク、アーティチョークアクリルアミドアイヌアクセサゴエモンが行く! 生命と向きあってアイヌアクセサアーティチョークアイヌアセチルサリチル酸、㌔アジャイル ソフトウェア開発アイヌアクセサアーティチョークアセチルサリチル酸。_</w:t>
            </w:r>
          </w:p>
        </w:tc>
      </w:tr>
      <w:tr>
        <w:tc>
          <w:tcPr>
            <w:shd w:val="clear" w:color="auto" w:fill="FFFFFF"/>
          </w:tcPr>
          <w:p>
            <w:pPr>
              <w:rPr>
                <w:lang w:val="en-US"/>
              </w:rPr>
            </w:pPr>
            <w:r>
              <w:rPr>
                <w:rStyle w:val="SegmentID"/>
                <w:lang w:val="en-US"/>
              </w:rPr>
              <w:t xml:space="preserve">212</w:t>
            </w:r>
            <w:r>
              <w:rPr>
                <w:rStyle w:val="TransUnitID"/>
                <w:lang w:val="en-US"/>
              </w:rPr>
              <w:t xml:space="preserve">55b12d34-f453-4f36-84a3-0ea38e4b3d79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power to deploy sanctions was included in the League’s Covenant.</w:t>
            </w:r>
          </w:p>
        </w:tc>
        <w:tc>
          <w:tcPr>
            <w:shd w:val="clear" w:color="auto" w:fill="FFFFFF"/>
          </w:tcPr>
          <w:p>
            <w:pPr>
              <w:rPr>
                <w:lang w:val="ja-JP"/>
              </w:rPr>
            </w:pPr>
            <w:r>
              <w:rPr>
                <w:lang w:val="ja-JP"/>
              </w:rPr>
              <w:t xml:space="preserve">_アクセサアクリルアミドアイヌアーティチョーク"酸化銀(I,III)"アクセサアルカリ橄欖石玄武岩アイヌアクセサアルカリ橄欖石玄武岩アルカリ橄欖石玄武岩。_</w:t>
            </w:r>
          </w:p>
        </w:tc>
      </w:tr>
      <w:tr>
        <w:tc>
          <w:tcPr>
            <w:shd w:val="clear" w:color="auto" w:fill="FFFFFF"/>
          </w:tcPr>
          <w:p>
            <w:pPr>
              <w:rPr>
                <w:lang w:val="en-US"/>
              </w:rPr>
            </w:pPr>
            <w:r>
              <w:rPr>
                <w:rStyle w:val="SegmentID"/>
                <w:lang w:val="en-US"/>
              </w:rPr>
              <w:t xml:space="preserve">213</w:t>
            </w:r>
            <w:r>
              <w:rPr>
                <w:rStyle w:val="TransUnitID"/>
                <w:lang w:val="en-US"/>
              </w:rPr>
              <w:t xml:space="preserve">55b12d34-f453-4f36-84a3-0ea38e4b3d79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Article 16 of the Covenant authorized economic sanctions and military actions against any state that employs war.</w:t>
            </w:r>
          </w:p>
        </w:tc>
        <w:tc>
          <w:tcPr>
            <w:shd w:val="clear" w:color="auto" w:fill="FFFFFF"/>
          </w:tcPr>
          <w:p>
            <w:pPr>
              <w:rPr>
                <w:lang w:val="ja-JP"/>
              </w:rPr>
            </w:pPr>
            <w:r>
              <w:rPr>
                <w:lang w:val="ja-JP"/>
              </w:rPr>
              <w:t xml:space="preserve">_アセチルサリチル酸 16 アイヌアクセサアルカリ橄欖石玄武岩えほん・だんちのこいぬダンアルカリ橄欖石玄武岩"酸化銀(I,III)"アクセサアルカリ橄欖石玄武岩アセチルサリチル酸アセチルサリチル酸アクセサアクリルアミドアクリル酸アセチルサリチル酸アクセサ。_</w:t>
            </w:r>
          </w:p>
        </w:tc>
      </w:tr>
      <w:tr>
        <w:tc>
          <w:tcPr>
            <w:shd w:val="clear" w:color="auto" w:fill="FFFFFF"/>
          </w:tcPr>
          <w:p>
            <w:pPr>
              <w:rPr>
                <w:lang w:val="en-US"/>
              </w:rPr>
            </w:pPr>
            <w:r>
              <w:rPr>
                <w:rStyle w:val="SegmentID"/>
                <w:lang w:val="en-US"/>
              </w:rPr>
              <w:t xml:space="preserve">214</w:t>
            </w:r>
            <w:r>
              <w:rPr>
                <w:rStyle w:val="TransUnitID"/>
                <w:lang w:val="en-US"/>
              </w:rPr>
              <w:t xml:space="preserve">55b12d34-f453-4f36-84a3-0ea38e4b3d79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Four cases of collective action sanctions were undertaken after the authorization.</w:t>
            </w:r>
          </w:p>
        </w:tc>
        <w:tc>
          <w:tcPr>
            <w:shd w:val="clear" w:color="auto" w:fill="FFFFFF"/>
          </w:tcPr>
          <w:p>
            <w:pPr>
              <w:rPr>
                <w:lang w:val="ja-JP"/>
              </w:rPr>
            </w:pPr>
            <w:r>
              <w:rPr>
                <w:lang w:val="ja-JP"/>
              </w:rPr>
              <w:t xml:space="preserve">_アクリル酸アクリルアミドアイヌえほん・だんちのこいぬダンアーティチョーク"酸化銀(I,III)"アクリル酸えほん・だんちのこいぬダンアクリルアミドアクセサゴエモンが行く! 生命と向きあって。_</w:t>
            </w:r>
          </w:p>
        </w:tc>
      </w:tr>
      <w:tr>
        <w:tc>
          <w:tcPr>
            <w:shd w:val="clear" w:color="auto" w:fill="FFFFFF"/>
          </w:tcPr>
          <w:p>
            <w:pPr>
              <w:rPr>
                <w:lang w:val="en-US"/>
              </w:rPr>
            </w:pPr>
            <w:r>
              <w:rPr>
                <w:rStyle w:val="SegmentID"/>
                <w:lang w:val="en-US"/>
              </w:rPr>
              <w:t xml:space="preserve">215</w:t>
            </w:r>
            <w:r>
              <w:rPr>
                <w:rStyle w:val="TransUnitID"/>
                <w:lang w:val="en-US"/>
              </w:rPr>
              <w:t xml:space="preserve">55b12d34-f453-4f36-84a3-0ea38e4b3d79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least successful was in 1935–36 when the League of Nations joined with the United Kingdom against Italy after its invasion of Ethiopia.</w:t>
            </w:r>
          </w:p>
        </w:tc>
        <w:tc>
          <w:tcPr>
            <w:shd w:val="clear" w:color="auto" w:fill="FFFFFF"/>
          </w:tcPr>
          <w:p>
            <w:pPr>
              <w:rPr>
                <w:lang w:val="ja-JP"/>
              </w:rPr>
            </w:pPr>
            <w:r>
              <w:rPr>
                <w:lang w:val="ja-JP"/>
              </w:rPr>
              <w:t xml:space="preserve">_アクセサアクリルアミドえほん・だんちのこいぬダンアクセサアイヌ 1935–36 アクリル酸アクセサアーティチョークアイヌアセチルサリチル酸アーティチョークアクリル酸アクセサアーティチョークアセチルサリチル酸アセチルサリチル酸アクリルアミドアクリルアミドアクセサアルカリ橄欖石玄武岩アイヌアルカリ橄欖石玄武岩。_</w:t>
            </w:r>
          </w:p>
        </w:tc>
      </w:tr>
      <w:tr>
        <w:tc>
          <w:tcPr>
            <w:shd w:val="clear" w:color="auto" w:fill="FFFFFF"/>
          </w:tcPr>
          <w:p>
            <w:pPr>
              <w:rPr>
                <w:lang w:val="en-US"/>
              </w:rPr>
            </w:pPr>
            <w:r>
              <w:rPr>
                <w:rStyle w:val="SegmentID"/>
                <w:lang w:val="en-US"/>
              </w:rPr>
              <w:t xml:space="preserve">216</w:t>
            </w:r>
            <w:r>
              <w:rPr>
                <w:rStyle w:val="TransUnitID"/>
                <w:lang w:val="en-US"/>
              </w:rPr>
              <w:t xml:space="preserve">55b12d34-f453-4f36-84a3-0ea38e4b3d79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failed there because other European countries did not follow the League’s restrictions.</w:t>
            </w:r>
          </w:p>
        </w:tc>
        <w:tc>
          <w:tcPr>
            <w:shd w:val="clear" w:color="auto" w:fill="FFFFFF"/>
          </w:tcPr>
          <w:p>
            <w:pPr>
              <w:rPr>
                <w:lang w:val="ja-JP"/>
              </w:rPr>
            </w:pPr>
            <w:r>
              <w:rPr>
                <w:lang w:val="ja-JP"/>
              </w:rPr>
              <w:t xml:space="preserve">_"酸化銀(I,III)"アーティチョークアクリルアミドアセチルサリチル酸アクリルアミドアルカリ橄欖石玄武岩"酸化銀(I,III)"アクセサアクセサアーティチョークアクセサアルカリ橄欖石玄武岩ジャストインタイムコンパイル方式。_</w:t>
            </w:r>
          </w:p>
        </w:tc>
      </w:tr>
      <w:tr>
        <w:tc>
          <w:tcPr>
            <w:shd w:val="clear" w:color="auto" w:fill="FFFFFF"/>
          </w:tcPr>
          <w:p>
            <w:pPr>
              <w:rPr>
                <w:lang w:val="en-US"/>
              </w:rPr>
            </w:pPr>
            <w:r>
              <w:rPr>
                <w:rStyle w:val="SegmentID"/>
                <w:lang w:val="en-US"/>
              </w:rPr>
              <w:t xml:space="preserve">217</w:t>
            </w:r>
            <w:r>
              <w:rPr>
                <w:rStyle w:val="TransUnitID"/>
                <w:lang w:val="en-US"/>
              </w:rPr>
              <w:t xml:space="preserve">ef08d5ad-b375-4276-89ca-ed021274a02d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Davis and Engerman, 189.</w:t>
            </w:r>
          </w:p>
        </w:tc>
        <w:tc>
          <w:tcPr>
            <w:shd w:val="clear" w:color="auto" w:fill="FFFFFF"/>
          </w:tcPr>
          <w:p>
            <w:pPr>
              <w:rPr>
                <w:lang w:val="ja-JP"/>
              </w:rPr>
            </w:pPr>
            <w:r>
              <w:rPr>
                <w:lang w:val="ja-JP"/>
              </w:rPr>
              <w:t xml:space="preserve">_アクリルアミドアクセサアルカリ橄欖石玄武岩、189。_</w:t>
            </w:r>
          </w:p>
        </w:tc>
      </w:tr>
      <w:tr>
        <w:tc>
          <w:tcPr>
            <w:shd w:val="clear" w:color="auto" w:fill="FFFFFF"/>
          </w:tcPr>
          <w:p>
            <w:pPr>
              <w:rPr>
                <w:lang w:val="en-US"/>
              </w:rPr>
            </w:pPr>
            <w:r>
              <w:rPr>
                <w:rStyle w:val="SegmentID"/>
                <w:lang w:val="en-US"/>
              </w:rPr>
              <w:t xml:space="preserve">218</w:t>
            </w:r>
            <w:r>
              <w:rPr>
                <w:rStyle w:val="TransUnitID"/>
                <w:lang w:val="en-US"/>
              </w:rPr>
              <w:t xml:space="preserve">140f1488-8a95-4d7b-868e-0661c1ee7d59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League members worked together to impose boycotts, embargoes, and other restrictive trade measures against aggressor nations with the intent of bringing about a change in those governments’ behaviors and policies while avoiding war.</w:t>
            </w:r>
          </w:p>
        </w:tc>
        <w:tc>
          <w:tcPr>
            <w:shd w:val="clear" w:color="auto" w:fill="FFFFFF"/>
          </w:tcPr>
          <w:p>
            <w:pPr>
              <w:rPr>
                <w:lang w:val="ja-JP"/>
              </w:rPr>
            </w:pPr>
            <w:r>
              <w:rPr>
                <w:lang w:val="ja-JP"/>
              </w:rPr>
              <w:t xml:space="preserve">_アーティチョークアセチルサリチル酸アーティチョークアルカリ橄欖石玄武岩アイヌアーティチョークアルカリ橄欖石玄武岩、"酸化銀(I,III)"、アクセサアクリルアミドアジャイル ソフトウェア開発アクリルアミドアルカリ橄欖石玄武岩アセチルサリチル酸"酸化銀(I,III)"アセチルサリチル酸アクリル酸アクセサアーティチョークアイヌアルカリ橄欖石玄武岩アクリルアミド㌔アーティチョークアイヌアクリルアミドジャストインタイムコンパイル方式"酸化銀(I,III)"アクセサアルカリ橄欖石玄武岩アクリルアミドアルカリ橄欖石玄武岩アクセサ。_</w:t>
            </w:r>
          </w:p>
        </w:tc>
      </w:tr>
      <w:tr>
        <w:tc>
          <w:tcPr>
            <w:shd w:val="clear" w:color="auto" w:fill="FFFFFF"/>
          </w:tcPr>
          <w:p>
            <w:pPr>
              <w:rPr>
                <w:lang w:val="en-US"/>
              </w:rPr>
            </w:pPr>
            <w:r>
              <w:rPr>
                <w:rStyle w:val="SegmentID"/>
                <w:lang w:val="en-US"/>
              </w:rPr>
              <w:t xml:space="preserve">219</w:t>
            </w:r>
            <w:r>
              <w:rPr>
                <w:rStyle w:val="TransUnitID"/>
                <w:lang w:val="en-US"/>
              </w:rPr>
              <w:t xml:space="preserve">140f1488-8a95-4d7b-868e-0661c1ee7d59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ideas behind the League of Nations resemble the beginning of multilateral sanctions, or multiple countries working together to impose sanctions on another country.</w:t>
            </w:r>
          </w:p>
        </w:tc>
        <w:tc>
          <w:tcPr>
            <w:shd w:val="clear" w:color="auto" w:fill="FFFFFF"/>
          </w:tcPr>
          <w:p>
            <w:pPr>
              <w:rPr>
                <w:lang w:val="ja-JP"/>
              </w:rPr>
            </w:pPr>
            <w:r>
              <w:rPr>
                <w:lang w:val="ja-JP"/>
              </w:rPr>
              <w:t xml:space="preserve">_アクセサアクリルアミドアーティチョークアクセサアーティチョークアイヌアセチルサリチル酸アルカリ橄欖石玄武岩アクセサ"酸化銀(I,III)"アイヌジャストインタイムコンパイル方式"酸化銀(I,III)"、アイヌアルカリ橄欖石玄武岩"酸化銀(I,III)"アセチルサリチル酸アルカリ橄欖石玄武岩アイヌアーティチョーク"酸化銀(I,III)"アイヌアセチルサリチル酸アセチルサリチル酸。_</w:t>
            </w:r>
          </w:p>
        </w:tc>
      </w:tr>
      <w:tr>
        <w:tc>
          <w:tcPr>
            <w:shd w:val="clear" w:color="auto" w:fill="FFFFFF"/>
          </w:tcPr>
          <w:p>
            <w:pPr>
              <w:rPr>
                <w:lang w:val="en-US"/>
              </w:rPr>
            </w:pPr>
            <w:r>
              <w:rPr>
                <w:rStyle w:val="SegmentID"/>
                <w:lang w:val="en-US"/>
              </w:rPr>
              <w:t xml:space="preserve">220</w:t>
            </w:r>
            <w:r>
              <w:rPr>
                <w:rStyle w:val="TransUnitID"/>
                <w:lang w:val="en-US"/>
              </w:rPr>
              <w:t xml:space="preserve">140f1488-8a95-4d7b-868e-0661c1ee7d59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Unilateral sanctions are imposed by a single country against a target.</w:t>
            </w:r>
          </w:p>
        </w:tc>
        <w:tc>
          <w:tcPr>
            <w:shd w:val="clear" w:color="auto" w:fill="FFFFFF"/>
          </w:tcPr>
          <w:p>
            <w:pPr>
              <w:rPr>
                <w:lang w:val="ja-JP"/>
              </w:rPr>
            </w:pPr>
            <w:r>
              <w:rPr>
                <w:lang w:val="ja-JP"/>
              </w:rPr>
              <w:t xml:space="preserve">_えほん・だんちのこいぬダン"酸化銀(I,III)"アクセサアセチルサリチル酸アイヌ㌔アーティチョークアセチルサリチル酸アセチルサリチル酸㌔アーティチョーク。_</w:t>
            </w:r>
          </w:p>
        </w:tc>
      </w:tr>
      <w:tr>
        <w:tc>
          <w:tcPr>
            <w:shd w:val="clear" w:color="auto" w:fill="FFFFFF"/>
          </w:tcPr>
          <w:p>
            <w:pPr>
              <w:rPr>
                <w:lang w:val="en-US"/>
              </w:rPr>
            </w:pPr>
            <w:r>
              <w:rPr>
                <w:rStyle w:val="SegmentID"/>
                <w:lang w:val="en-US"/>
              </w:rPr>
              <w:t xml:space="preserve">221</w:t>
            </w:r>
            <w:r>
              <w:rPr>
                <w:rStyle w:val="TransUnitID"/>
                <w:lang w:val="en-US"/>
              </w:rPr>
              <w:t xml:space="preserve">35561411-c699-4120-8c82-c5660a9a5380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trade sanctions against Japan factored into the Japanese decision to enter World War II and attack Pearl Harbor.</w:t>
            </w:r>
          </w:p>
        </w:tc>
        <w:tc>
          <w:tcPr>
            <w:shd w:val="clear" w:color="auto" w:fill="FFFFFF"/>
          </w:tcPr>
          <w:p>
            <w:pPr>
              <w:rPr>
                <w:lang w:val="ja-JP"/>
              </w:rPr>
            </w:pPr>
            <w:r>
              <w:rPr>
                <w:lang w:val="ja-JP"/>
              </w:rPr>
              <w:t xml:space="preserve">_アイヌアクリルアミド"酸化銀(I,III)"アセチルサリチル酸アクリルアミドアルカリ橄欖石玄武岩アクリル酸アクセサアルカリ橄欖石玄武岩アルカリ橄欖石玄武岩アイヌアクリルアミドアクリルアミドアクセサアイヌアクセサアーティチョークアクリルアミドアーティチョーク。_</w:t>
            </w:r>
          </w:p>
        </w:tc>
      </w:tr>
      <w:tr>
        <w:tc>
          <w:tcPr>
            <w:shd w:val="clear" w:color="auto" w:fill="FFFFFF"/>
          </w:tcPr>
          <w:p>
            <w:pPr>
              <w:rPr>
                <w:lang w:val="en-US"/>
              </w:rPr>
            </w:pPr>
            <w:r>
              <w:rPr>
                <w:rStyle w:val="SegmentID"/>
                <w:lang w:val="en-US"/>
              </w:rPr>
              <w:t xml:space="preserve">222</w:t>
            </w:r>
            <w:r>
              <w:rPr>
                <w:rStyle w:val="TransUnitID"/>
                <w:lang w:val="en-US"/>
              </w:rPr>
              <w:t xml:space="preserve">35561411-c699-4120-8c82-c5660a9a5380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situation provoked questions regarding whether sanctions were an alternative to war, or whether they instead might rush nations to use military force.</w:t>
            </w:r>
          </w:p>
        </w:tc>
        <w:tc>
          <w:tcPr>
            <w:shd w:val="clear" w:color="auto" w:fill="FFFFFF"/>
          </w:tcPr>
          <w:p>
            <w:pPr>
              <w:rPr>
                <w:lang w:val="ja-JP"/>
              </w:rPr>
            </w:pPr>
            <w:r>
              <w:rPr>
                <w:lang w:val="ja-JP"/>
              </w:rPr>
              <w:t xml:space="preserve">_アクリル酸"酸化銀(I,III)"アルカリ橄欖石玄武岩"酸化銀(I,III)""酸化銀(I,III)"アセチルサリチル酸"酸化銀(I,III)"アクリル酸アイヌアジャイル ソフトウェア開発アイヌアクセサ、アイヌアセチルサリチル酸アクリル酸アセチルサリチル酸アクリルアミドアクリル酸アセチルサリチル酸アイヌアクセサアルカリ橄欖石玄武岩アクリルアミド。_</w:t>
            </w:r>
          </w:p>
        </w:tc>
      </w:tr>
      <w:tr>
        <w:tc>
          <w:tcPr>
            <w:shd w:val="clear" w:color="auto" w:fill="FFFFFF"/>
          </w:tcPr>
          <w:p>
            <w:pPr>
              <w:rPr>
                <w:lang w:val="en-US"/>
              </w:rPr>
            </w:pPr>
            <w:r>
              <w:rPr>
                <w:rStyle w:val="SegmentID"/>
                <w:lang w:val="en-US"/>
              </w:rPr>
              <w:t xml:space="preserve">223</w:t>
            </w:r>
            <w:r>
              <w:rPr>
                <w:rStyle w:val="TransUnitID"/>
                <w:lang w:val="en-US"/>
              </w:rPr>
              <w:t xml:space="preserve">35561411-c699-4120-8c82-c5660a9a5380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After the conclusion of World War II, the United Nations was formed in 1945, and sanctions were formally recognized within the charter as a foreign policy tool.</w:t>
            </w:r>
          </w:p>
        </w:tc>
        <w:tc>
          <w:tcPr>
            <w:shd w:val="clear" w:color="auto" w:fill="FFFFFF"/>
          </w:tcPr>
          <w:p>
            <w:pPr>
              <w:rPr>
                <w:lang w:val="ja-JP"/>
              </w:rPr>
            </w:pPr>
            <w:r>
              <w:rPr>
                <w:lang w:val="ja-JP"/>
              </w:rPr>
              <w:t xml:space="preserve">_アクリルアミドアクセサえほん・だんちのこいぬダンアイヌアクリルアミドアクセサアイヌ、アクセサアーティチョークアセチルサリチル酸アクセサアーティチョークアイヌ 1945、アクセサ"酸化銀(I,III)"アクリル酸アルカリ橄欖石玄武岩えほん・だんちのこいぬダンアーティチョークアクセサアセチルサリチル酸アイヌ㌔アセチルサリチル酸アーティチョークアクリル酸。_</w:t>
            </w:r>
          </w:p>
        </w:tc>
      </w:tr>
      <w:tr>
        <w:tc>
          <w:tcPr>
            <w:shd w:val="clear" w:color="auto" w:fill="FFFFFF"/>
          </w:tcPr>
          <w:p>
            <w:pPr>
              <w:rPr>
                <w:lang w:val="en-US"/>
              </w:rPr>
            </w:pPr>
            <w:r>
              <w:rPr>
                <w:rStyle w:val="SegmentID"/>
                <w:lang w:val="en-US"/>
              </w:rPr>
              <w:t xml:space="preserve">224</w:t>
            </w:r>
            <w:r>
              <w:rPr>
                <w:rStyle w:val="TransUnitID"/>
                <w:lang w:val="en-US"/>
              </w:rPr>
              <w:t xml:space="preserve">1566530d-8ae7-457b-a599-6d1ba12ef93d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During the Cold War, governments imposed sanctions more often than in prior decades.</w:t>
            </w:r>
          </w:p>
        </w:tc>
        <w:tc>
          <w:tcPr>
            <w:shd w:val="clear" w:color="auto" w:fill="FFFFFF"/>
          </w:tcPr>
          <w:p>
            <w:pPr>
              <w:rPr>
                <w:lang w:val="ja-JP"/>
              </w:rPr>
            </w:pPr>
            <w:r>
              <w:rPr>
                <w:lang w:val="ja-JP"/>
              </w:rPr>
              <w:t xml:space="preserve">_アーティチョークアクセサアクリル酸アクセサ、アジャイル ソフトウェア開発アセチルサリチル酸"酸化銀(I,III)"アクリル酸アクリルアミドアクリル酸アイヌアクリルアミドアセチルサリチル酸。_</w:t>
            </w:r>
          </w:p>
        </w:tc>
      </w:tr>
      <w:tr>
        <w:tc>
          <w:tcPr>
            <w:shd w:val="clear" w:color="auto" w:fill="FFFFFF"/>
          </w:tcPr>
          <w:p>
            <w:pPr>
              <w:rPr>
                <w:lang w:val="en-US"/>
              </w:rPr>
            </w:pPr>
            <w:r>
              <w:rPr>
                <w:rStyle w:val="SegmentID"/>
                <w:lang w:val="en-US"/>
              </w:rPr>
              <w:t xml:space="preserve">225</w:t>
            </w:r>
            <w:r>
              <w:rPr>
                <w:rStyle w:val="TransUnitID"/>
                <w:lang w:val="en-US"/>
              </w:rPr>
              <w:t xml:space="preserve">1566530d-8ae7-457b-a599-6d1ba12ef93d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States, as one of the two superpowers, imposed sanctions significantly more than any other country.</w:t>
            </w:r>
          </w:p>
        </w:tc>
        <w:tc>
          <w:tcPr>
            <w:shd w:val="clear" w:color="auto" w:fill="FFFFFF"/>
          </w:tcPr>
          <w:p>
            <w:pPr>
              <w:rPr>
                <w:lang w:val="ja-JP"/>
              </w:rPr>
            </w:pPr>
            <w:r>
              <w:rPr>
                <w:lang w:val="ja-JP"/>
              </w:rPr>
              <w:t xml:space="preserve">_アクセサアーティチョークアーティチョーク、アイヌアクセサアイヌアクセサアクセサアジャイル ソフトウェア開発、アセチルサリチル酸"酸化銀(I,III)"ゴエモンが行く! 生命と向きあってアクリル酸アクリル酸アクセサアクリルアミドアセチルサリチル酸。_</w:t>
            </w:r>
          </w:p>
        </w:tc>
      </w:tr>
      <w:tr>
        <w:tc>
          <w:tcPr>
            <w:shd w:val="clear" w:color="auto" w:fill="FFFFFF"/>
          </w:tcPr>
          <w:p>
            <w:pPr>
              <w:rPr>
                <w:lang w:val="en-US"/>
              </w:rPr>
            </w:pPr>
            <w:r>
              <w:rPr>
                <w:rStyle w:val="SegmentID"/>
                <w:lang w:val="en-US"/>
              </w:rPr>
              <w:t xml:space="preserve">226</w:t>
            </w:r>
            <w:r>
              <w:rPr>
                <w:rStyle w:val="TransUnitID"/>
                <w:lang w:val="en-US"/>
              </w:rPr>
              <w:t xml:space="preserve">1566530d-8ae7-457b-a599-6d1ba12ef93d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was not until the 1990s, after the Cold War ended, that unilateral sanctions began to be replaced by multilateral, intergovernmental coalitions.</w:t>
            </w:r>
          </w:p>
        </w:tc>
        <w:tc>
          <w:tcPr>
            <w:shd w:val="clear" w:color="auto" w:fill="FFFFFF"/>
          </w:tcPr>
          <w:p>
            <w:pPr>
              <w:rPr>
                <w:lang w:val="ja-JP"/>
              </w:rPr>
            </w:pPr>
            <w:r>
              <w:rPr>
                <w:lang w:val="ja-JP"/>
              </w:rPr>
              <w:t xml:space="preserve">_アイヌアクセサアクセサアクリルアミドアクセサ 1990㌔、アクリルアミドアクセサアクリル酸アクセサアクリルアミド、アクリル酸えほん・だんちのこいぬダン"酸化銀(I,III)"アクリルアミドアイヌアイヌアルカリ橄欖石玄武岩アイヌジャストインタイムコンパイル方式、カヌー犬・ガクの生涯-ともにさすらいてあり えほん・だんちのこいぬダン。_</w:t>
            </w:r>
          </w:p>
        </w:tc>
      </w:tr>
      <w:tr>
        <w:tc>
          <w:tcPr>
            <w:shd w:val="clear" w:color="auto" w:fill="FFFFFF"/>
          </w:tcPr>
          <w:p>
            <w:pPr>
              <w:rPr>
                <w:lang w:val="en-US"/>
              </w:rPr>
            </w:pPr>
            <w:r>
              <w:rPr>
                <w:rStyle w:val="SegmentID"/>
                <w:lang w:val="en-US"/>
              </w:rPr>
              <w:t xml:space="preserve">227</w:t>
            </w:r>
            <w:r>
              <w:rPr>
                <w:rStyle w:val="TransUnitID"/>
                <w:lang w:val="en-US"/>
              </w:rPr>
              <w:t xml:space="preserve">1566530d-8ae7-457b-a599-6d1ba12ef93d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the US continued leading with the most sanctions, Western Europe, and especially the United Kingdom, began playing a more active role.</w:t>
            </w:r>
          </w:p>
        </w:tc>
        <w:tc>
          <w:tcPr>
            <w:shd w:val="clear" w:color="auto" w:fill="FFFFFF"/>
          </w:tcPr>
          <w:p>
            <w:pPr>
              <w:rPr>
                <w:lang w:val="ja-JP"/>
              </w:rPr>
            </w:pPr>
            <w:r>
              <w:rPr>
                <w:lang w:val="ja-JP"/>
              </w:rPr>
              <w:t xml:space="preserve">_アクリルアミドアクセサアイヌ"酸化銀(I,III)"アセチルサリチル酸アクリル酸アクセサアクリル酸"酸化銀(I,III)"、アセチルサリチル酸アーティチョーク、アクセサえほん・だんちのこいぬダンアクセサアーティチョークアセチルサリチル酸、アクリルアミドアセチルサリチル酸㌔アクリル酸アーティチョークアクリル酸。_</w:t>
            </w:r>
          </w:p>
        </w:tc>
      </w:tr>
      <w:tr>
        <w:tc>
          <w:tcPr>
            <w:shd w:val="clear" w:color="auto" w:fill="FFFFFF"/>
          </w:tcPr>
          <w:p>
            <w:pPr>
              <w:rPr>
                <w:lang w:val="en-US"/>
              </w:rPr>
            </w:pPr>
            <w:r>
              <w:rPr>
                <w:rStyle w:val="SegmentID"/>
                <w:lang w:val="en-US"/>
              </w:rPr>
              <w:t xml:space="preserve">228</w:t>
            </w:r>
            <w:r>
              <w:rPr>
                <w:rStyle w:val="TransUnitID"/>
                <w:lang w:val="en-US"/>
              </w:rPr>
              <w:t xml:space="preserve">8f6124e1-34f1-4125-82aa-d14a71ff4c06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Davis and Engerman, 198-190.</w:t>
            </w:r>
          </w:p>
        </w:tc>
        <w:tc>
          <w:tcPr>
            <w:shd w:val="clear" w:color="auto" w:fill="FFFFFF"/>
          </w:tcPr>
          <w:p>
            <w:pPr>
              <w:rPr>
                <w:lang w:val="ja-JP"/>
              </w:rPr>
            </w:pPr>
            <w:r>
              <w:rPr>
                <w:lang w:val="ja-JP"/>
              </w:rPr>
              <w:t xml:space="preserve">_アクリルアミドアクセサアルカリ橄欖石玄武岩、198-190。_</w:t>
            </w:r>
          </w:p>
        </w:tc>
      </w:tr>
      <w:tr>
        <w:tc>
          <w:tcPr>
            <w:shd w:val="clear" w:color="auto" w:fill="FFFFFF"/>
          </w:tcPr>
          <w:p>
            <w:pPr>
              <w:rPr>
                <w:lang w:val="en-US"/>
              </w:rPr>
            </w:pPr>
            <w:r>
              <w:rPr>
                <w:rStyle w:val="SegmentID"/>
                <w:lang w:val="en-US"/>
              </w:rPr>
              <w:t xml:space="preserve">229</w:t>
            </w:r>
            <w:r>
              <w:rPr>
                <w:rStyle w:val="TransUnitID"/>
                <w:lang w:val="en-US"/>
              </w:rPr>
              <w:t xml:space="preserve">ddb0a748-7df1-4753-816b-55f1a60fabed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most high-profile sanctions were imposed between 1990 and 2003 by the UN against Iraq, leading up to and following the first Gulf War.</w:t>
            </w:r>
          </w:p>
        </w:tc>
        <w:tc>
          <w:tcPr>
            <w:shd w:val="clear" w:color="auto" w:fill="FFFFFF"/>
          </w:tcPr>
          <w:p>
            <w:pPr>
              <w:rPr>
                <w:lang w:val="ja-JP"/>
              </w:rPr>
            </w:pPr>
            <w:r>
              <w:rPr>
                <w:lang w:val="ja-JP"/>
              </w:rPr>
              <w:t xml:space="preserve">_アクセサアクリル酸アクリル酸-アセチルサリチル酸"酸化銀(I,III)"アクリル酸アセチルサリチル酸アセチルサリチル酸 1990 アクセサ 2003 アイヌアクセサアイヌアセチルサリチル酸アクリル酸、アセチルサリチル酸アイヌアイヌアクセサ"酸化銀(I,III)"アクセサアクリルアミドアクリル酸アクセサ。_</w:t>
            </w:r>
          </w:p>
        </w:tc>
      </w:tr>
      <w:tr>
        <w:tc>
          <w:tcPr>
            <w:shd w:val="clear" w:color="auto" w:fill="FFFFFF"/>
          </w:tcPr>
          <w:p>
            <w:pPr>
              <w:rPr>
                <w:lang w:val="en-US"/>
              </w:rPr>
            </w:pPr>
            <w:r>
              <w:rPr>
                <w:rStyle w:val="SegmentID"/>
                <w:lang w:val="en-US"/>
              </w:rPr>
              <w:t xml:space="preserve">230</w:t>
            </w:r>
            <w:r>
              <w:rPr>
                <w:rStyle w:val="TransUnitID"/>
                <w:lang w:val="en-US"/>
              </w:rPr>
              <w:t xml:space="preserve">19ff5b7a-1532-4434-b694-e1656a60c35d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Kimberly Ann Elliott, Gary Clyde Hufbauer, Barbara Oegg, “Sanctions,” The Library of Economics and Liberty, 1.</w:t>
            </w:r>
          </w:p>
        </w:tc>
        <w:tc>
          <w:tcPr>
            <w:shd w:val="clear" w:color="auto" w:fill="FFFFFF"/>
          </w:tcPr>
          <w:p>
            <w:pPr>
              <w:rPr>
                <w:lang w:val="ja-JP"/>
              </w:rPr>
            </w:pPr>
            <w:r>
              <w:rPr>
                <w:lang w:val="ja-JP"/>
              </w:rPr>
              <w:t xml:space="preserve">_アルカリ橄欖石玄武岩アクセサアセチルサリチル酸、アクリル酸アクリルアミドアルカリ橄欖石玄武岩、アセチルサリチル酸アクリル酸、“"酸化銀(I,III)"、㌔アクセサアセチルサリチル酸アイヌ"酸化銀(I,III)"アクセサアセチルサリチル酸、1。_</w:t>
            </w:r>
          </w:p>
        </w:tc>
      </w:tr>
      <w:tr>
        <w:tc>
          <w:tcPr>
            <w:shd w:val="clear" w:color="auto" w:fill="FFFFFF"/>
          </w:tcPr>
          <w:p>
            <w:pPr>
              <w:rPr>
                <w:lang w:val="en-US"/>
              </w:rPr>
            </w:pPr>
            <w:r>
              <w:rPr>
                <w:rStyle w:val="SegmentID"/>
                <w:lang w:val="en-US"/>
              </w:rPr>
              <w:t xml:space="preserve">231</w:t>
            </w:r>
            <w:r>
              <w:rPr>
                <w:rStyle w:val="TransUnitID"/>
                <w:lang w:val="en-US"/>
              </w:rPr>
              <w:t xml:space="preserve">470f47a6-0b8f-49e8-a93b-595669ae6453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sanctions cost Iraq an estimated 48% of its gross national product and had the greatest impact on the livelihoods and mortality of the country’s poorest residents.</w:t>
            </w:r>
          </w:p>
        </w:tc>
        <w:tc>
          <w:tcPr>
            <w:shd w:val="clear" w:color="auto" w:fill="FFFFFF"/>
          </w:tcPr>
          <w:p>
            <w:pPr>
              <w:rPr>
                <w:lang w:val="ja-JP"/>
              </w:rPr>
            </w:pPr>
            <w:r>
              <w:rPr>
                <w:lang w:val="ja-JP"/>
              </w:rPr>
              <w:t xml:space="preserve">_アクリルアミド"酸化銀(I,III)"アクリル酸アクリル酸アイヌ"酸化銀(I,III)" 48%アイヌアクセサアクリルアミドアルカリ橄欖石玄武岩アセチルサリチル酸アクセサアクセサアクセサアルカリ橄欖石玄武岩アーティチョークアイヌアクセサアジャイル ソフトウェア開発アクセサ"酸化銀(I,III)"アイヌアクセサ"酸化銀(I,III)"アセチルサリチル酸"酸化銀(I,III)"。_</w:t>
            </w:r>
          </w:p>
        </w:tc>
      </w:tr>
      <w:tr>
        <w:tc>
          <w:tcPr>
            <w:shd w:val="clear" w:color="auto" w:fill="FFFFFF"/>
          </w:tcPr>
          <w:p>
            <w:pPr>
              <w:rPr>
                <w:lang w:val="en-US"/>
              </w:rPr>
            </w:pPr>
            <w:r>
              <w:rPr>
                <w:rStyle w:val="SegmentID"/>
                <w:lang w:val="en-US"/>
              </w:rPr>
              <w:t xml:space="preserve">232</w:t>
            </w:r>
            <w:r>
              <w:rPr>
                <w:rStyle w:val="TransUnitID"/>
                <w:lang w:val="en-US"/>
              </w:rPr>
              <w:t xml:space="preserve">76ec2b29-12cb-4a06-b581-ca53df86844a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Davis and Engerman, 193.</w:t>
            </w:r>
          </w:p>
        </w:tc>
        <w:tc>
          <w:tcPr>
            <w:shd w:val="clear" w:color="auto" w:fill="FFFFFF"/>
          </w:tcPr>
          <w:p>
            <w:pPr>
              <w:rPr>
                <w:lang w:val="ja-JP"/>
              </w:rPr>
            </w:pPr>
            <w:r>
              <w:rPr>
                <w:lang w:val="ja-JP"/>
              </w:rPr>
              <w:t xml:space="preserve">_アクリルアミドアクセサアルカリ橄欖石玄武岩、193。_</w:t>
            </w:r>
          </w:p>
        </w:tc>
      </w:tr>
      <w:tr>
        <w:tc>
          <w:tcPr>
            <w:shd w:val="clear" w:color="auto" w:fill="FFFFFF"/>
          </w:tcPr>
          <w:p>
            <w:pPr>
              <w:rPr>
                <w:lang w:val="en-US"/>
              </w:rPr>
            </w:pPr>
            <w:r>
              <w:rPr>
                <w:rStyle w:val="SegmentID"/>
                <w:lang w:val="en-US"/>
              </w:rPr>
              <w:t xml:space="preserve">233</w:t>
            </w:r>
            <w:r>
              <w:rPr>
                <w:rStyle w:val="TransUnitID"/>
                <w:lang w:val="en-US"/>
              </w:rPr>
              <w:t xml:space="preserve">0d5c4b4c-194c-4e6b-a3e6-e36281938b05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Since 1990, sanctions have often been targeted at political leaders, drug lords, and terrorists in an attempt to reduce the humanitarian implications that resulted from the comprehensive sanctions in Iraq.</w:t>
            </w:r>
          </w:p>
        </w:tc>
        <w:tc>
          <w:tcPr>
            <w:shd w:val="clear" w:color="auto" w:fill="FFFFFF"/>
          </w:tcPr>
          <w:p>
            <w:pPr>
              <w:rPr>
                <w:lang w:val="ja-JP"/>
              </w:rPr>
            </w:pPr>
            <w:r>
              <w:rPr>
                <w:lang w:val="ja-JP"/>
              </w:rPr>
              <w:t xml:space="preserve">_アクリルアミド 1990、"酸化銀(I,III)"アクリル酸アクリルアミドアクリル酸アルカリ橄欖石玄武岩アイヌ"酸化銀(I,III)"アセチルサリチル酸、アクリル酸アクリルアミド、アクセサえほん・だんちのこいぬダンアイヌアイヌアセチルサリチル酸アイヌアーティチョークアクセサジャストインタイムコンパイル方式ジャストインタイムコンパイル方式アクリル酸アルカリ橄欖石玄武岩アクリル酸アクセサゴエモンが行く! 生命と向きあって"酸化銀(I,III)"アイヌアクリル酸。_</w:t>
            </w:r>
          </w:p>
        </w:tc>
      </w:tr>
      <w:tr>
        <w:tc>
          <w:tcPr>
            <w:shd w:val="clear" w:color="auto" w:fill="FFFFFF"/>
          </w:tcPr>
          <w:p>
            <w:pPr>
              <w:rPr>
                <w:lang w:val="en-US"/>
              </w:rPr>
            </w:pPr>
            <w:r>
              <w:rPr>
                <w:rStyle w:val="SegmentID"/>
                <w:lang w:val="en-US"/>
              </w:rPr>
              <w:t xml:space="preserve">234</w:t>
            </w:r>
            <w:r>
              <w:rPr>
                <w:rStyle w:val="TransUnitID"/>
                <w:lang w:val="en-US"/>
              </w:rPr>
              <w:t xml:space="preserve">54cbe03d-02e0-4db8-9fb5-d8eb37704fe3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Elliot, Hufbauer, and Oegg, 1.</w:t>
            </w:r>
          </w:p>
        </w:tc>
        <w:tc>
          <w:tcPr>
            <w:shd w:val="clear" w:color="auto" w:fill="FFFFFF"/>
          </w:tcPr>
          <w:p>
            <w:pPr>
              <w:rPr>
                <w:lang w:val="ja-JP"/>
              </w:rPr>
            </w:pPr>
            <w:r>
              <w:rPr>
                <w:lang w:val="ja-JP"/>
              </w:rPr>
              <w:t xml:space="preserve">_アーティチョーク、アルカリ橄欖石玄武岩、アクセサアクリル酸、1。_</w:t>
            </w:r>
          </w:p>
        </w:tc>
      </w:tr>
      <w:tr>
        <w:tc>
          <w:tcPr>
            <w:shd w:val="clear" w:color="auto" w:fill="FFFFFF"/>
          </w:tcPr>
          <w:p>
            <w:pPr>
              <w:rPr>
                <w:lang w:val="en-US"/>
              </w:rPr>
            </w:pPr>
            <w:r>
              <w:rPr>
                <w:rStyle w:val="SegmentID"/>
                <w:lang w:val="en-US"/>
              </w:rPr>
              <w:t xml:space="preserve">235</w:t>
            </w:r>
            <w:r>
              <w:rPr>
                <w:rStyle w:val="TransUnitID"/>
                <w:lang w:val="en-US"/>
              </w:rPr>
              <w:t xml:space="preserve">50aa8704-bd35-4487-b8b8-36f66b4ce1c7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Purpose of Sanctions</w:t>
            </w:r>
          </w:p>
        </w:tc>
        <w:tc>
          <w:tcPr>
            <w:shd w:val="clear" w:color="auto" w:fill="FFFFFF"/>
          </w:tcPr>
          <w:p>
            <w:pPr>
              <w:rPr>
                <w:lang w:val="ja-JP"/>
              </w:rPr>
            </w:pPr>
            <w:r>
              <w:rPr>
                <w:lang w:val="ja-JP"/>
              </w:rPr>
              <w:t xml:space="preserve">_アセチルサリチル酸アイヌ"酸化銀(I,III)"_</w:t>
            </w:r>
          </w:p>
        </w:tc>
      </w:tr>
      <w:tr>
        <w:tc>
          <w:tcPr>
            <w:shd w:val="clear" w:color="auto" w:fill="FFFFFF"/>
          </w:tcPr>
          <w:p>
            <w:pPr>
              <w:rPr>
                <w:lang w:val="en-US"/>
              </w:rPr>
            </w:pPr>
            <w:r>
              <w:rPr>
                <w:rStyle w:val="SegmentID"/>
                <w:lang w:val="en-US"/>
              </w:rPr>
              <w:t xml:space="preserve">236</w:t>
            </w:r>
            <w:r>
              <w:rPr>
                <w:rStyle w:val="TransUnitID"/>
                <w:lang w:val="en-US"/>
              </w:rPr>
              <w:t xml:space="preserve">6fe740f9-b291-4b89-b670-ca335b8007b8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can provide an alternative to the use of force.</w:t>
            </w:r>
          </w:p>
        </w:tc>
        <w:tc>
          <w:tcPr>
            <w:shd w:val="clear" w:color="auto" w:fill="FFFFFF"/>
          </w:tcPr>
          <w:p>
            <w:pPr>
              <w:rPr>
                <w:lang w:val="ja-JP"/>
              </w:rPr>
            </w:pPr>
            <w:r>
              <w:rPr>
                <w:lang w:val="ja-JP"/>
              </w:rPr>
              <w:t xml:space="preserve">_"酸化銀(I,III)"アクセサアセチルサリチル酸アイヌアジャイル ソフトウェア開発アイヌアクセサアクセサアイヌアクリルアミド。_</w:t>
            </w:r>
          </w:p>
        </w:tc>
      </w:tr>
      <w:tr>
        <w:tc>
          <w:tcPr>
            <w:shd w:val="clear" w:color="auto" w:fill="FFFFFF"/>
          </w:tcPr>
          <w:p>
            <w:pPr>
              <w:rPr>
                <w:lang w:val="en-US"/>
              </w:rPr>
            </w:pPr>
            <w:r>
              <w:rPr>
                <w:rStyle w:val="SegmentID"/>
                <w:lang w:val="en-US"/>
              </w:rPr>
              <w:t xml:space="preserve">237</w:t>
            </w:r>
            <w:r>
              <w:rPr>
                <w:rStyle w:val="TransUnitID"/>
                <w:lang w:val="en-US"/>
              </w:rPr>
              <w:t xml:space="preserve">6fe740f9-b291-4b89-b670-ca335b8007b8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are an extension of a nation’s foreign policy to bring about another nation’s change in behavior or foreign policy.</w:t>
            </w:r>
          </w:p>
        </w:tc>
        <w:tc>
          <w:tcPr>
            <w:shd w:val="clear" w:color="auto" w:fill="FFFFFF"/>
          </w:tcPr>
          <w:p>
            <w:pPr>
              <w:rPr>
                <w:lang w:val="ja-JP"/>
              </w:rPr>
            </w:pPr>
            <w:r>
              <w:rPr>
                <w:lang w:val="ja-JP"/>
              </w:rPr>
              <w:t xml:space="preserve">_アクリル酸アクセサアイヌ"酸化銀(I,III)"アイヌ㌔アルカリ橄欖石玄武岩アセチルサリチル酸アーティチョークアイヌアクリルアミドアクリルアミドアセチルサリチル酸アルカリ橄欖石玄武岩アーティチョークアイヌアルカリ橄欖石玄武岩アイヌアセチルサリチル酸アーティチョーク。_</w:t>
            </w:r>
          </w:p>
        </w:tc>
      </w:tr>
      <w:tr>
        <w:tc>
          <w:tcPr>
            <w:shd w:val="clear" w:color="auto" w:fill="FFFFFF"/>
          </w:tcPr>
          <w:p>
            <w:pPr>
              <w:rPr>
                <w:lang w:val="en-US"/>
              </w:rPr>
            </w:pPr>
            <w:r>
              <w:rPr>
                <w:rStyle w:val="SegmentID"/>
                <w:lang w:val="en-US"/>
              </w:rPr>
              <w:t xml:space="preserve">238</w:t>
            </w:r>
            <w:r>
              <w:rPr>
                <w:rStyle w:val="TransUnitID"/>
                <w:lang w:val="en-US"/>
              </w:rPr>
              <w:t xml:space="preserve">6fe740f9-b291-4b89-b670-ca335b8007b8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relation to changing a nation’s behavior, sanctions may be used for:</w:t>
            </w:r>
          </w:p>
        </w:tc>
        <w:tc>
          <w:tcPr>
            <w:shd w:val="clear" w:color="auto" w:fill="FFFFFF"/>
          </w:tcPr>
          <w:p>
            <w:pPr>
              <w:rPr>
                <w:lang w:val="ja-JP"/>
              </w:rPr>
            </w:pPr>
            <w:r>
              <w:rPr>
                <w:lang w:val="ja-JP"/>
              </w:rPr>
              <w:t xml:space="preserve">_アイヌアルカリ橄欖石玄武岩アイヌアルカリ橄欖石玄武岩㌔アルカリ橄欖石玄武岩アルカリ橄欖石玄武岩、"酸化銀(I,III)"アクセサアイヌアクリル酸アクセサ:_</w:t>
            </w:r>
          </w:p>
        </w:tc>
      </w:tr>
      <w:tr>
        <w:tc>
          <w:tcPr>
            <w:shd w:val="clear" w:color="auto" w:fill="FFFFFF"/>
          </w:tcPr>
          <w:p>
            <w:pPr>
              <w:rPr>
                <w:lang w:val="en-US"/>
              </w:rPr>
            </w:pPr>
            <w:r>
              <w:rPr>
                <w:rStyle w:val="SegmentID"/>
                <w:lang w:val="en-US"/>
              </w:rPr>
              <w:t xml:space="preserve">239</w:t>
            </w:r>
            <w:r>
              <w:rPr>
                <w:rStyle w:val="TransUnitID"/>
                <w:lang w:val="en-US"/>
              </w:rPr>
              <w:t xml:space="preserve">391acffb-92a4-4470-b6db-ebef4b89ef92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Deterrence</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240</w:t>
            </w:r>
            <w:r>
              <w:rPr>
                <w:rStyle w:val="TransUnitID"/>
                <w:lang w:val="en-US"/>
              </w:rPr>
              <w:t xml:space="preserve">05deb127-0c66-4404-92ec-c52d328c3e92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Prevention</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241</w:t>
            </w:r>
            <w:r>
              <w:rPr>
                <w:rStyle w:val="TransUnitID"/>
                <w:lang w:val="en-US"/>
              </w:rPr>
              <w:t xml:space="preserve">32d0de26-56af-45f7-a1fb-b26345818c3c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Punishment</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242</w:t>
            </w:r>
            <w:r>
              <w:rPr>
                <w:rStyle w:val="TransUnitID"/>
                <w:lang w:val="en-US"/>
              </w:rPr>
              <w:t xml:space="preserve">4c45eb8e-e7f2-4729-95a3-13cf0c518664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can target geography or activities.</w:t>
            </w:r>
          </w:p>
        </w:tc>
        <w:tc>
          <w:tcPr>
            <w:shd w:val="clear" w:color="auto" w:fill="FFFFFF"/>
          </w:tcPr>
          <w:p>
            <w:pPr>
              <w:rPr>
                <w:lang w:val="ja-JP"/>
              </w:rPr>
            </w:pPr>
            <w:r>
              <w:rPr>
                <w:lang w:val="ja-JP"/>
              </w:rPr>
              <w:t xml:space="preserve">_"酸化銀(I,III)"アクセサアーティチョーク"酸化銀(I,III)"アイヌえほん・だんちのこいぬダン。_</w:t>
            </w:r>
          </w:p>
        </w:tc>
      </w:tr>
      <w:tr>
        <w:tc>
          <w:tcPr>
            <w:shd w:val="clear" w:color="auto" w:fill="FFFFFF"/>
          </w:tcPr>
          <w:p>
            <w:pPr>
              <w:rPr>
                <w:lang w:val="en-US"/>
              </w:rPr>
            </w:pPr>
            <w:r>
              <w:rPr>
                <w:rStyle w:val="SegmentID"/>
                <w:lang w:val="en-US"/>
              </w:rPr>
              <w:t xml:space="preserve">243</w:t>
            </w:r>
            <w:r>
              <w:rPr>
                <w:rStyle w:val="TransUnitID"/>
                <w:lang w:val="en-US"/>
              </w:rPr>
              <w:t xml:space="preserve">4c45eb8e-e7f2-4729-95a3-13cf0c518664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Geographic sanctions target specific countries or regions, as in the cases of sanctions against North Korea or Crimea.</w:t>
            </w:r>
          </w:p>
        </w:tc>
        <w:tc>
          <w:tcPr>
            <w:shd w:val="clear" w:color="auto" w:fill="FFFFFF"/>
          </w:tcPr>
          <w:p>
            <w:pPr>
              <w:rPr>
                <w:lang w:val="ja-JP"/>
              </w:rPr>
            </w:pPr>
            <w:r>
              <w:rPr>
                <w:lang w:val="ja-JP"/>
              </w:rPr>
              <w:t xml:space="preserve">_えほん・だんちのこいぬダン"酸化銀(I,III)"アーティチョークアルカリ橄欖石玄武岩"酸化銀(I,III)"アイヌアセチルサリチル酸、アイヌアイヌアクセサアクリルアミドアイヌ"酸化銀(I,III)"アセチルサリチル酸アクリルアミドアクリルアミドアイヌアーティチョーク。_</w:t>
            </w:r>
          </w:p>
        </w:tc>
      </w:tr>
      <w:tr>
        <w:tc>
          <w:tcPr>
            <w:shd w:val="clear" w:color="auto" w:fill="FFFFFF"/>
          </w:tcPr>
          <w:p>
            <w:pPr>
              <w:rPr>
                <w:lang w:val="en-US"/>
              </w:rPr>
            </w:pPr>
            <w:r>
              <w:rPr>
                <w:rStyle w:val="SegmentID"/>
                <w:lang w:val="en-US"/>
              </w:rPr>
              <w:t xml:space="preserve">244</w:t>
            </w:r>
            <w:r>
              <w:rPr>
                <w:rStyle w:val="TransUnitID"/>
                <w:lang w:val="en-US"/>
              </w:rPr>
              <w:t xml:space="preserve">4c45eb8e-e7f2-4729-95a3-13cf0c518664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Thematic sanctions focus on particular issues or concerns that may cut across geographic boundaries, as in the case of counter-narcotics sanctions.</w:t>
            </w:r>
          </w:p>
        </w:tc>
        <w:tc>
          <w:tcPr>
            <w:shd w:val="clear" w:color="auto" w:fill="FFFFFF"/>
          </w:tcPr>
          <w:p>
            <w:pPr>
              <w:rPr>
                <w:lang w:val="ja-JP"/>
              </w:rPr>
            </w:pPr>
            <w:r>
              <w:rPr>
                <w:lang w:val="ja-JP"/>
              </w:rPr>
              <w:t xml:space="preserve">_アルカリ橄欖石玄武岩"酸化銀(I,III)"アクリルアミドアイヌえほん・だんちのこいぬダンアーティチョークアイヌアルカリ橄欖石玄武岩アクリル酸アクセサアクセサアーティチョークえほん・だんちのこいぬダンえほん・だんちのこいぬダン、アイヌアイヌアクセサアクリル酸アイヌアセチルサリチル酸-"酸化銀(I,III)""酸化銀(I,III)"。_</w:t>
            </w:r>
          </w:p>
        </w:tc>
      </w:tr>
      <w:tr>
        <w:tc>
          <w:tcPr>
            <w:shd w:val="clear" w:color="auto" w:fill="FFFFFF"/>
          </w:tcPr>
          <w:p>
            <w:pPr>
              <w:rPr>
                <w:lang w:val="en-US"/>
              </w:rPr>
            </w:pPr>
            <w:r>
              <w:rPr>
                <w:rStyle w:val="SegmentID"/>
                <w:lang w:val="en-US"/>
              </w:rPr>
              <w:t xml:space="preserve">245</w:t>
            </w:r>
            <w:r>
              <w:rPr>
                <w:rStyle w:val="TransUnitID"/>
                <w:lang w:val="en-US"/>
              </w:rPr>
              <w:t xml:space="preserve">4c45eb8e-e7f2-4729-95a3-13cf0c518664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has historically imposed geographic sanctions.</w:t>
            </w:r>
          </w:p>
        </w:tc>
        <w:tc>
          <w:tcPr>
            <w:shd w:val="clear" w:color="auto" w:fill="FFFFFF"/>
          </w:tcPr>
          <w:p>
            <w:pPr>
              <w:rPr>
                <w:lang w:val="ja-JP"/>
              </w:rPr>
            </w:pPr>
            <w:r>
              <w:rPr>
                <w:lang w:val="ja-JP"/>
              </w:rPr>
              <w:t xml:space="preserve">_アクセサアイヌアクセサジャストインタイムコンパイル方式アセチルサリチル酸えほん・だんちのこいぬダン"酸化銀(I,III)"。_</w:t>
            </w:r>
          </w:p>
        </w:tc>
      </w:tr>
      <w:tr>
        <w:tc>
          <w:tcPr>
            <w:shd w:val="clear" w:color="auto" w:fill="FFFFFF"/>
          </w:tcPr>
          <w:p>
            <w:pPr>
              <w:rPr>
                <w:lang w:val="en-US"/>
              </w:rPr>
            </w:pPr>
            <w:r>
              <w:rPr>
                <w:rStyle w:val="SegmentID"/>
                <w:lang w:val="en-US"/>
              </w:rPr>
              <w:t xml:space="preserve">246</w:t>
            </w:r>
            <w:r>
              <w:rPr>
                <w:rStyle w:val="TransUnitID"/>
                <w:lang w:val="en-US"/>
              </w:rPr>
              <w:t xml:space="preserve">4c45eb8e-e7f2-4729-95a3-13cf0c518664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recent years, the EU has adopted activity or issue-based sanctions as well, including those promoting human rights.</w:t>
            </w:r>
          </w:p>
        </w:tc>
        <w:tc>
          <w:tcPr>
            <w:shd w:val="clear" w:color="auto" w:fill="FFFFFF"/>
          </w:tcPr>
          <w:p>
            <w:pPr>
              <w:rPr>
                <w:lang w:val="ja-JP"/>
              </w:rPr>
            </w:pPr>
            <w:r>
              <w:rPr>
                <w:lang w:val="ja-JP"/>
              </w:rPr>
              <w:t xml:space="preserve">_アイヌアーティチョークアクリルアミド、アクセサアイヌアクセサアセチルサリチル酸アルカリ橄欖石玄武岩アイヌアクリルアミド-アクリルアミド"酸化銀(I,III)"アイヌアクリル酸、"酸化銀(I,III)"アクリルアミド"酸化銀(I,III)"アクリルアミドアーティチョーク。_</w:t>
            </w:r>
          </w:p>
        </w:tc>
      </w:tr>
      <w:tr>
        <w:tc>
          <w:tcPr>
            <w:shd w:val="clear" w:color="auto" w:fill="FFFFFF"/>
          </w:tcPr>
          <w:p>
            <w:pPr>
              <w:rPr>
                <w:lang w:val="en-US"/>
              </w:rPr>
            </w:pPr>
            <w:r>
              <w:rPr>
                <w:rStyle w:val="SegmentID"/>
                <w:lang w:val="en-US"/>
              </w:rPr>
              <w:t xml:space="preserve">247</w:t>
            </w:r>
            <w:r>
              <w:rPr>
                <w:rStyle w:val="TransUnitID"/>
                <w:lang w:val="en-US"/>
              </w:rPr>
              <w:t xml:space="preserve">4714887c-f9c1-462d-bc9b-94330ccc14b3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to being used to protect human rights and avoid using military force, sanctions have been used for the following purposes:</w:t>
            </w:r>
          </w:p>
        </w:tc>
        <w:tc>
          <w:tcPr>
            <w:shd w:val="clear" w:color="auto" w:fill="FFFFFF"/>
          </w:tcPr>
          <w:p>
            <w:pPr>
              <w:rPr>
                <w:lang w:val="ja-JP"/>
              </w:rPr>
            </w:pPr>
            <w:r>
              <w:rPr>
                <w:lang w:val="ja-JP"/>
              </w:rPr>
              <w:t xml:space="preserve">_アイヌアルカリ橄欖石玄武岩アイヌアクリルアミドアクリル酸アイヌアセチルサリチル酸アクリルアミドアーティチョークアクセサアクリルアミドアクリルアミドアルカリ橄欖石玄武岩アクリルアミド、"酸化銀(I,III)"アクリル酸アクリル酸アクリル酸アクセサアクセサ"酸化銀(I,III)"アルカリ橄欖石玄武岩:_</w:t>
            </w:r>
          </w:p>
        </w:tc>
      </w:tr>
      <w:tr>
        <w:tc>
          <w:tcPr>
            <w:shd w:val="clear" w:color="auto" w:fill="FFFFFF"/>
          </w:tcPr>
          <w:p>
            <w:pPr>
              <w:rPr>
                <w:lang w:val="en-US"/>
              </w:rPr>
            </w:pPr>
            <w:r>
              <w:rPr>
                <w:rStyle w:val="SegmentID"/>
                <w:lang w:val="en-US"/>
              </w:rPr>
              <w:t xml:space="preserve">248</w:t>
            </w:r>
            <w:r>
              <w:rPr>
                <w:rStyle w:val="TransUnitID"/>
                <w:lang w:val="en-US"/>
              </w:rPr>
              <w:t xml:space="preserve">90d060af-3935-4458-9121-5d7fc2dc034b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Preventing war</w:t>
            </w:r>
          </w:p>
        </w:tc>
        <w:tc>
          <w:tcPr>
            <w:shd w:val="clear" w:color="auto" w:fill="FFFFFF"/>
          </w:tcPr>
          <w:p>
            <w:pPr>
              <w:rPr>
                <w:lang w:val="ja-JP"/>
              </w:rPr>
            </w:pPr>
            <w:r>
              <w:rPr>
                <w:lang w:val="ja-JP"/>
              </w:rPr>
              <w:t xml:space="preserve">_えほん・だんちのこいぬダンアクセサ_</w:t>
            </w:r>
          </w:p>
        </w:tc>
      </w:tr>
      <w:tr>
        <w:tc>
          <w:tcPr>
            <w:shd w:val="clear" w:color="auto" w:fill="FFFFFF"/>
          </w:tcPr>
          <w:p>
            <w:pPr>
              <w:rPr>
                <w:lang w:val="en-US"/>
              </w:rPr>
            </w:pPr>
            <w:r>
              <w:rPr>
                <w:rStyle w:val="SegmentID"/>
                <w:lang w:val="en-US"/>
              </w:rPr>
              <w:t xml:space="preserve">249</w:t>
            </w:r>
            <w:r>
              <w:rPr>
                <w:rStyle w:val="TransUnitID"/>
                <w:lang w:val="en-US"/>
              </w:rPr>
              <w:t xml:space="preserve">a2582ee1-58f7-4d1f-8165-74db40c8142c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Promoting democratic values</w:t>
            </w:r>
          </w:p>
        </w:tc>
        <w:tc>
          <w:tcPr>
            <w:shd w:val="clear" w:color="auto" w:fill="FFFFFF"/>
          </w:tcPr>
          <w:p>
            <w:pPr>
              <w:rPr>
                <w:lang w:val="ja-JP"/>
              </w:rPr>
            </w:pPr>
            <w:r>
              <w:rPr>
                <w:lang w:val="ja-JP"/>
              </w:rPr>
              <w:t xml:space="preserve">_"酸化銀(I,III)"えほん・だんちのこいぬダンアーティチョーク_</w:t>
            </w:r>
          </w:p>
        </w:tc>
      </w:tr>
      <w:tr>
        <w:tc>
          <w:tcPr>
            <w:shd w:val="clear" w:color="auto" w:fill="FFFFFF"/>
          </w:tcPr>
          <w:p>
            <w:pPr>
              <w:rPr>
                <w:lang w:val="en-US"/>
              </w:rPr>
            </w:pPr>
            <w:r>
              <w:rPr>
                <w:rStyle w:val="SegmentID"/>
                <w:lang w:val="en-US"/>
              </w:rPr>
              <w:t xml:space="preserve">250</w:t>
            </w:r>
            <w:r>
              <w:rPr>
                <w:rStyle w:val="TransUnitID"/>
                <w:lang w:val="en-US"/>
              </w:rPr>
              <w:t xml:space="preserve">630ec997-1a81-4c96-9d58-737a64f48eaa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Punishing human rights abusers</w:t>
            </w:r>
          </w:p>
        </w:tc>
        <w:tc>
          <w:tcPr>
            <w:shd w:val="clear" w:color="auto" w:fill="FFFFFF"/>
          </w:tcPr>
          <w:p>
            <w:pPr>
              <w:rPr>
                <w:lang w:val="ja-JP"/>
              </w:rPr>
            </w:pPr>
            <w:r>
              <w:rPr>
                <w:lang w:val="ja-JP"/>
              </w:rPr>
              <w:t xml:space="preserve">_"酸化銀(I,III)"アクリルアミドアーティチョークアセチルサリチル酸_</w:t>
            </w:r>
          </w:p>
        </w:tc>
      </w:tr>
      <w:tr>
        <w:tc>
          <w:tcPr>
            <w:shd w:val="clear" w:color="auto" w:fill="FFFFFF"/>
          </w:tcPr>
          <w:p>
            <w:pPr>
              <w:rPr>
                <w:lang w:val="en-US"/>
              </w:rPr>
            </w:pPr>
            <w:r>
              <w:rPr>
                <w:rStyle w:val="SegmentID"/>
                <w:lang w:val="en-US"/>
              </w:rPr>
              <w:t xml:space="preserve">251</w:t>
            </w:r>
            <w:r>
              <w:rPr>
                <w:rStyle w:val="TransUnitID"/>
                <w:lang w:val="en-US"/>
              </w:rPr>
              <w:t xml:space="preserve">d6f82ab1-c6d3-42f6-80f6-38551d29ec01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Preventing nuclear proliferation and the proliferation of weapons of mass destruction</w:t>
            </w:r>
          </w:p>
        </w:tc>
        <w:tc>
          <w:tcPr>
            <w:shd w:val="clear" w:color="auto" w:fill="FFFFFF"/>
          </w:tcPr>
          <w:p>
            <w:pPr>
              <w:rPr>
                <w:lang w:val="ja-JP"/>
              </w:rPr>
            </w:pPr>
            <w:r>
              <w:rPr>
                <w:lang w:val="ja-JP"/>
              </w:rPr>
              <w:t xml:space="preserve">_えほん・だんちのこいぬダンアセチルサリチル酸ゴエモンが行く! 生命と向きあってアクセサアクセサゴエモンが行く! 生命と向きあってアイヌアセチルサリチル酸アイヌアクリル酸アジャイル ソフトウェア開発_</w:t>
            </w:r>
          </w:p>
        </w:tc>
      </w:tr>
      <w:tr>
        <w:tc>
          <w:tcPr>
            <w:shd w:val="clear" w:color="auto" w:fill="FFFFFF"/>
          </w:tcPr>
          <w:p>
            <w:pPr>
              <w:rPr>
                <w:lang w:val="en-US"/>
              </w:rPr>
            </w:pPr>
            <w:r>
              <w:rPr>
                <w:rStyle w:val="SegmentID"/>
                <w:lang w:val="en-US"/>
              </w:rPr>
              <w:t xml:space="preserve">252</w:t>
            </w:r>
            <w:r>
              <w:rPr>
                <w:rStyle w:val="TransUnitID"/>
                <w:lang w:val="en-US"/>
              </w:rPr>
              <w:t xml:space="preserve">0e1bc062-d123-4ca7-81e0-8efc87500ca2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freeing of captured citizens</w:t>
            </w:r>
          </w:p>
        </w:tc>
        <w:tc>
          <w:tcPr>
            <w:shd w:val="clear" w:color="auto" w:fill="FFFFFF"/>
          </w:tcPr>
          <w:p>
            <w:pPr>
              <w:rPr>
                <w:lang w:val="ja-JP"/>
              </w:rPr>
            </w:pPr>
            <w:r>
              <w:rPr>
                <w:lang w:val="ja-JP"/>
              </w:rPr>
              <w:t xml:space="preserve">_アクセサアセチルサリチル酸アイヌアルカリ橄欖石玄武岩アルカリ橄欖石玄武岩_</w:t>
            </w:r>
          </w:p>
        </w:tc>
      </w:tr>
      <w:tr>
        <w:tc>
          <w:tcPr>
            <w:shd w:val="clear" w:color="auto" w:fill="FFFFFF"/>
          </w:tcPr>
          <w:p>
            <w:pPr>
              <w:rPr>
                <w:lang w:val="en-US"/>
              </w:rPr>
            </w:pPr>
            <w:r>
              <w:rPr>
                <w:rStyle w:val="SegmentID"/>
                <w:lang w:val="en-US"/>
              </w:rPr>
              <w:t xml:space="preserve">253</w:t>
            </w:r>
            <w:r>
              <w:rPr>
                <w:rStyle w:val="TransUnitID"/>
                <w:lang w:val="en-US"/>
              </w:rPr>
              <w:t xml:space="preserve">8a1ad29a-d0b3-4aeb-95bc-5372bd0ae78b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restoration of sovereign lands</w:t>
            </w:r>
          </w:p>
        </w:tc>
        <w:tc>
          <w:tcPr>
            <w:shd w:val="clear" w:color="auto" w:fill="FFFFFF"/>
          </w:tcPr>
          <w:p>
            <w:pPr>
              <w:rPr>
                <w:lang w:val="ja-JP"/>
              </w:rPr>
            </w:pPr>
            <w:r>
              <w:rPr>
                <w:lang w:val="ja-JP"/>
              </w:rPr>
              <w:t xml:space="preserve">_アクセサアジャイル ソフトウェア開発アイヌ"酸化銀(I,III)"アクリルアミド_</w:t>
            </w:r>
          </w:p>
        </w:tc>
      </w:tr>
      <w:tr>
        <w:tc>
          <w:tcPr>
            <w:shd w:val="clear" w:color="auto" w:fill="FFFFFF"/>
          </w:tcPr>
          <w:p>
            <w:pPr>
              <w:rPr>
                <w:lang w:val="en-US"/>
              </w:rPr>
            </w:pPr>
            <w:r>
              <w:rPr>
                <w:rStyle w:val="SegmentID"/>
                <w:lang w:val="en-US"/>
              </w:rPr>
              <w:t xml:space="preserve">254</w:t>
            </w:r>
            <w:r>
              <w:rPr>
                <w:rStyle w:val="TransUnitID"/>
                <w:lang w:val="en-US"/>
              </w:rPr>
              <w:t xml:space="preserve">34fe5d74-d5d9-4ac3-b8c8-f9c0212d8fe4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Davis &amp; Engerman, 190.</w:t>
            </w:r>
          </w:p>
        </w:tc>
        <w:tc>
          <w:tcPr>
            <w:shd w:val="clear" w:color="auto" w:fill="FFFFFF"/>
          </w:tcPr>
          <w:p>
            <w:pPr>
              <w:rPr>
                <w:lang w:val="ja-JP"/>
              </w:rPr>
            </w:pPr>
            <w:r>
              <w:rPr>
                <w:lang w:val="ja-JP"/>
              </w:rPr>
              <w:t xml:space="preserve">_アクリルアミド&amp;アルカリ橄欖石玄武岩、190。_</w:t>
            </w:r>
          </w:p>
        </w:tc>
      </w:tr>
      <w:tr>
        <w:tc>
          <w:tcPr>
            <w:shd w:val="clear" w:color="auto" w:fill="FFFFFF"/>
          </w:tcPr>
          <w:p>
            <w:pPr>
              <w:rPr>
                <w:lang w:val="en-US"/>
              </w:rPr>
            </w:pPr>
            <w:r>
              <w:rPr>
                <w:rStyle w:val="SegmentID"/>
                <w:lang w:val="en-US"/>
              </w:rPr>
              <w:t xml:space="preserve">255</w:t>
            </w:r>
            <w:r>
              <w:rPr>
                <w:rStyle w:val="TransUnitID"/>
                <w:lang w:val="en-US"/>
              </w:rPr>
              <w:t xml:space="preserve">417efaaa-d4ec-4dbc-bc93-900d354bbea3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Regimes</w:t>
            </w:r>
          </w:p>
        </w:tc>
        <w:tc>
          <w:tcPr>
            <w:shd w:val="clear" w:color="auto" w:fill="FFFFFF"/>
          </w:tcPr>
          <w:p>
            <w:pPr>
              <w:rPr>
                <w:lang w:val="ja-JP"/>
              </w:rPr>
            </w:pPr>
            <w:r>
              <w:rPr>
                <w:lang w:val="ja-JP"/>
              </w:rPr>
              <w:t xml:space="preserve">_"酸化銀(I,III)"アセチルサリチル酸_</w:t>
            </w:r>
          </w:p>
        </w:tc>
      </w:tr>
      <w:tr>
        <w:tc>
          <w:tcPr>
            <w:shd w:val="clear" w:color="auto" w:fill="FFFFFF"/>
          </w:tcPr>
          <w:p>
            <w:pPr>
              <w:rPr>
                <w:lang w:val="en-US"/>
              </w:rPr>
            </w:pPr>
            <w:r>
              <w:rPr>
                <w:rStyle w:val="SegmentID"/>
                <w:lang w:val="en-US"/>
              </w:rPr>
              <w:t xml:space="preserve">256</w:t>
            </w:r>
            <w:r>
              <w:rPr>
                <w:rStyle w:val="TransUnitID"/>
                <w:lang w:val="en-US"/>
              </w:rPr>
              <w:t xml:space="preserve">ad0ee0b9-cd1a-4af0-a102-06a37dca075d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are often referred to as sanctions regimes—a set of sanctions that have a common theme.</w:t>
            </w:r>
          </w:p>
        </w:tc>
        <w:tc>
          <w:tcPr>
            <w:shd w:val="clear" w:color="auto" w:fill="FFFFFF"/>
          </w:tcPr>
          <w:p>
            <w:pPr>
              <w:rPr>
                <w:lang w:val="ja-JP"/>
              </w:rPr>
            </w:pPr>
            <w:r>
              <w:rPr>
                <w:lang w:val="ja-JP"/>
              </w:rPr>
              <w:t xml:space="preserve">_"酸化銀(I,III)"アクセサアクリルアミドアルカリ橄欖石玄武岩アイヌアイヌ"酸化銀(I,III)"アセチルサリチル酸—㌔アクセサアイヌ"酸化銀(I,III)"アクリル酸アクリル酸㌔アーティチョークアクリルアミド。_</w:t>
            </w:r>
          </w:p>
        </w:tc>
      </w:tr>
      <w:tr>
        <w:tc>
          <w:tcPr>
            <w:shd w:val="clear" w:color="auto" w:fill="FFFFFF"/>
          </w:tcPr>
          <w:p>
            <w:pPr>
              <w:rPr>
                <w:lang w:val="en-US"/>
              </w:rPr>
            </w:pPr>
            <w:r>
              <w:rPr>
                <w:rStyle w:val="SegmentID"/>
                <w:lang w:val="en-US"/>
              </w:rPr>
              <w:t xml:space="preserve">257</w:t>
            </w:r>
            <w:r>
              <w:rPr>
                <w:rStyle w:val="TransUnitID"/>
                <w:lang w:val="en-US"/>
              </w:rPr>
              <w:t xml:space="preserve">ad0ee0b9-cd1a-4af0-a102-06a37dca075d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regimes are either referred to by the issuer of the set of sanctions or by the intended purpose of the set of sanctions.</w:t>
            </w:r>
          </w:p>
        </w:tc>
        <w:tc>
          <w:tcPr>
            <w:shd w:val="clear" w:color="auto" w:fill="FFFFFF"/>
          </w:tcPr>
          <w:p>
            <w:pPr>
              <w:rPr>
                <w:lang w:val="ja-JP"/>
              </w:rPr>
            </w:pPr>
            <w:r>
              <w:rPr>
                <w:lang w:val="ja-JP"/>
              </w:rPr>
              <w:t xml:space="preserve">_"酸化銀(I,III)"アセチルサリチル酸アクセサアーティチョークアルカリ橄欖石玄武岩アイヌアイヌアクセサアーティチョークアイヌアクセサアクセサアイヌ"酸化銀(I,III)"アイヌアイヌアクセサアルカリ橄欖石玄武岩アセチルサリチル酸アイヌアクセサアクセサアイヌ"酸化銀(I,III)"。_</w:t>
            </w:r>
          </w:p>
        </w:tc>
      </w:tr>
      <w:tr>
        <w:tc>
          <w:tcPr>
            <w:shd w:val="clear" w:color="auto" w:fill="FFFFFF"/>
          </w:tcPr>
          <w:p>
            <w:pPr>
              <w:rPr>
                <w:lang w:val="en-US"/>
              </w:rPr>
            </w:pPr>
            <w:r>
              <w:rPr>
                <w:rStyle w:val="SegmentID"/>
                <w:lang w:val="en-US"/>
              </w:rPr>
              <w:t xml:space="preserve">258</w:t>
            </w:r>
            <w:r>
              <w:rPr>
                <w:rStyle w:val="TransUnitID"/>
                <w:lang w:val="en-US"/>
              </w:rPr>
              <w:t xml:space="preserve">ad0ee0b9-cd1a-4af0-a102-06a37dca075d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include the “Office of Foreign Assets Control (OFAC) sanctions regime” and the “North Korea sanctions regime.”</w:t>
            </w:r>
          </w:p>
        </w:tc>
        <w:tc>
          <w:tcPr>
            <w:shd w:val="clear" w:color="auto" w:fill="FFFFFF"/>
          </w:tcPr>
          <w:p>
            <w:pPr>
              <w:rPr>
                <w:lang w:val="ja-JP"/>
              </w:rPr>
            </w:pPr>
            <w:r>
              <w:rPr>
                <w:lang w:val="ja-JP"/>
              </w:rPr>
              <w:t xml:space="preserve">_アルカリ橄欖石玄武岩アセチルサリチル酸アクセサ“アーティチョークアイヌアセチルサリチル酸アーティチョークアセチルサリチル酸(アクリル酸)"酸化銀(I,III)"アセチルサリチル酸アクセサアクセサ“アクリルアミドアクリルアミド"酸化銀(I,III)"アーティチョーク。㌔_</w:t>
            </w:r>
          </w:p>
        </w:tc>
      </w:tr>
      <w:tr>
        <w:tc>
          <w:tcPr>
            <w:shd w:val="clear" w:color="auto" w:fill="FFFFFF"/>
          </w:tcPr>
          <w:p>
            <w:pPr>
              <w:rPr>
                <w:lang w:val="en-US"/>
              </w:rPr>
            </w:pPr>
            <w:r>
              <w:rPr>
                <w:rStyle w:val="SegmentID"/>
                <w:lang w:val="en-US"/>
              </w:rPr>
              <w:t xml:space="preserve">259</w:t>
            </w:r>
            <w:r>
              <w:rPr>
                <w:rStyle w:val="TransUnitID"/>
                <w:lang w:val="en-US"/>
              </w:rPr>
              <w:t xml:space="preserve">ad0ee0b9-cd1a-4af0-a102-06a37dca075d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Depending on the context, a sanctions regime may be limited to one country’s or multiple countries’ involvement.</w:t>
            </w:r>
          </w:p>
        </w:tc>
        <w:tc>
          <w:tcPr>
            <w:shd w:val="clear" w:color="auto" w:fill="FFFFFF"/>
          </w:tcPr>
          <w:p>
            <w:pPr>
              <w:rPr>
                <w:lang w:val="ja-JP"/>
              </w:rPr>
            </w:pPr>
            <w:r>
              <w:rPr>
                <w:lang w:val="ja-JP"/>
              </w:rPr>
              <w:t xml:space="preserve">_"酸化銀(I,III)"アイヌアクセサアセチルサリチル酸、㌔"酸化銀(I,III)"アーティチョークアクセサアイヌアセチルサリチル酸アイヌアクセサ"酸化銀(I,III)"アイヌアルカリ橄欖石玄武岩えほん・だんちのこいぬダンアジャイル ソフトウェア開発。_</w:t>
            </w:r>
          </w:p>
        </w:tc>
      </w:tr>
      <w:tr>
        <w:tc>
          <w:tcPr>
            <w:shd w:val="clear" w:color="auto" w:fill="FFFFFF"/>
          </w:tcPr>
          <w:p>
            <w:pPr>
              <w:rPr>
                <w:lang w:val="en-US"/>
              </w:rPr>
            </w:pPr>
            <w:r>
              <w:rPr>
                <w:rStyle w:val="SegmentID"/>
                <w:lang w:val="en-US"/>
              </w:rPr>
              <w:t xml:space="preserve">260</w:t>
            </w:r>
            <w:r>
              <w:rPr>
                <w:rStyle w:val="TransUnitID"/>
                <w:lang w:val="en-US"/>
              </w:rPr>
              <w:t xml:space="preserve">46b918fd-8f24-4eaf-867d-09abd22fface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Affecting Behavioral Change</w:t>
            </w:r>
          </w:p>
        </w:tc>
        <w:tc>
          <w:tcPr>
            <w:shd w:val="clear" w:color="auto" w:fill="FFFFFF"/>
          </w:tcPr>
          <w:p>
            <w:pPr>
              <w:rPr>
                <w:lang w:val="ja-JP"/>
              </w:rPr>
            </w:pPr>
            <w:r>
              <w:rPr>
                <w:lang w:val="ja-JP"/>
              </w:rPr>
              <w:t xml:space="preserve">_"酸化銀(I,III)"えほん・だんちのこいぬダンアーティチョーク_</w:t>
            </w:r>
          </w:p>
        </w:tc>
      </w:tr>
      <w:tr>
        <w:tc>
          <w:tcPr>
            <w:shd w:val="clear" w:color="auto" w:fill="FFFFFF"/>
          </w:tcPr>
          <w:p>
            <w:pPr>
              <w:rPr>
                <w:lang w:val="en-US"/>
              </w:rPr>
            </w:pPr>
            <w:r>
              <w:rPr>
                <w:rStyle w:val="SegmentID"/>
                <w:lang w:val="en-US"/>
              </w:rPr>
              <w:t xml:space="preserve">261</w:t>
            </w:r>
            <w:r>
              <w:rPr>
                <w:rStyle w:val="TransUnitID"/>
                <w:lang w:val="en-US"/>
              </w:rPr>
              <w:t xml:space="preserve">05b5e335-0f15-43ef-95b3-b448d2c7eead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their core, sanctions are intended to affect behavioral change through deterrence, prevention, and punishment.</w:t>
            </w:r>
          </w:p>
        </w:tc>
        <w:tc>
          <w:tcPr>
            <w:shd w:val="clear" w:color="auto" w:fill="FFFFFF"/>
          </w:tcPr>
          <w:p>
            <w:pPr>
              <w:rPr>
                <w:lang w:val="ja-JP"/>
              </w:rPr>
            </w:pPr>
            <w:r>
              <w:rPr>
                <w:lang w:val="ja-JP"/>
              </w:rPr>
              <w:t xml:space="preserve">_アイヌアクリルアミドアクリル酸、"酸化銀(I,III)"アクセサアルカリ橄欖石玄武岩アイヌアーティチョークえほん・だんちのこいぬダンアーティチョークアセチルサリチル酸えほん・だんちのこいぬダン、えほん・だんちのこいぬダン、アクセサえほん・だんちのこいぬダン。_</w:t>
            </w:r>
          </w:p>
        </w:tc>
      </w:tr>
      <w:tr>
        <w:tc>
          <w:tcPr>
            <w:shd w:val="clear" w:color="auto" w:fill="FFFFFF"/>
          </w:tcPr>
          <w:p>
            <w:pPr>
              <w:rPr>
                <w:lang w:val="en-US"/>
              </w:rPr>
            </w:pPr>
            <w:r>
              <w:rPr>
                <w:rStyle w:val="SegmentID"/>
                <w:lang w:val="en-US"/>
              </w:rPr>
              <w:t xml:space="preserve">262</w:t>
            </w:r>
            <w:r>
              <w:rPr>
                <w:rStyle w:val="TransUnitID"/>
                <w:lang w:val="en-US"/>
              </w:rPr>
              <w:t xml:space="preserve">05b5e335-0f15-43ef-95b3-b448d2c7eead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form or another, all the other purposes of sanctions contribute to this end.</w:t>
            </w:r>
          </w:p>
        </w:tc>
        <w:tc>
          <w:tcPr>
            <w:shd w:val="clear" w:color="auto" w:fill="FFFFFF"/>
          </w:tcPr>
          <w:p>
            <w:pPr>
              <w:rPr>
                <w:lang w:val="ja-JP"/>
              </w:rPr>
            </w:pPr>
            <w:r>
              <w:rPr>
                <w:lang w:val="ja-JP"/>
              </w:rPr>
              <w:t xml:space="preserve">_アイヌアクリル酸アクリル酸アイヌアセチルサリチル酸、アクセサアクセサアクリルアミドアルカリ橄欖石玄武岩アイヌ"酸化銀(I,III)"えほん・だんちのこいぬダンアイヌアクリル酸アクセサ。_</w:t>
            </w:r>
          </w:p>
        </w:tc>
      </w:tr>
      <w:tr>
        <w:tc>
          <w:tcPr>
            <w:shd w:val="clear" w:color="auto" w:fill="FFFFFF"/>
          </w:tcPr>
          <w:p>
            <w:pPr>
              <w:rPr>
                <w:lang w:val="en-US"/>
              </w:rPr>
            </w:pPr>
            <w:r>
              <w:rPr>
                <w:rStyle w:val="SegmentID"/>
                <w:lang w:val="en-US"/>
              </w:rPr>
              <w:t xml:space="preserve">263</w:t>
            </w:r>
            <w:r>
              <w:rPr>
                <w:rStyle w:val="TransUnitID"/>
                <w:lang w:val="en-US"/>
              </w:rPr>
              <w:t xml:space="preserve">05b5e335-0f15-43ef-95b3-b448d2c7eead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Often review boards or committees are established to monitor the effectiveness of sanctions because few if any sanctions are intended to be solely punitive in nature; rather, they include a combination of preventative and deterrence measures.</w:t>
            </w:r>
          </w:p>
        </w:tc>
        <w:tc>
          <w:tcPr>
            <w:shd w:val="clear" w:color="auto" w:fill="FFFFFF"/>
          </w:tcPr>
          <w:p>
            <w:pPr>
              <w:rPr>
                <w:lang w:val="ja-JP"/>
              </w:rPr>
            </w:pPr>
            <w:r>
              <w:rPr>
                <w:lang w:val="ja-JP"/>
              </w:rPr>
              <w:t xml:space="preserve">_アクリルアミドアーティチョークアーティチョークアイヌえほん・だんちのこいぬダンアクセサアジャイル ソフトウェア開発アイヌアセチルサリチル酸アクセサゴエモンが行く! 生命と向きあってアイヌ"酸化銀(I,III)"アセチルサリチル酸アクセサアイヌアクセサ"酸化銀(I,III)"アクセサアルカリ橄欖石玄武岩アイヌアイヌアーティチョークアルカリ橄欖石玄武岩アイヌアーティチョーク;アーティチョーク、アクリル酸アセチルサリチル酸㌔アジャイル ソフトウェア開発アイヌジャストインタイムコンパイル方式アクセサえほん・だんちのこいぬダンアルカリ橄欖石玄武岩。_</w:t>
            </w:r>
          </w:p>
        </w:tc>
      </w:tr>
      <w:tr>
        <w:tc>
          <w:tcPr>
            <w:shd w:val="clear" w:color="auto" w:fill="FFFFFF"/>
          </w:tcPr>
          <w:p>
            <w:pPr>
              <w:rPr>
                <w:lang w:val="en-US"/>
              </w:rPr>
            </w:pPr>
            <w:r>
              <w:rPr>
                <w:rStyle w:val="SegmentID"/>
                <w:lang w:val="en-US"/>
              </w:rPr>
              <w:t xml:space="preserve">264</w:t>
            </w:r>
            <w:r>
              <w:rPr>
                <w:rStyle w:val="TransUnitID"/>
                <w:lang w:val="en-US"/>
              </w:rPr>
              <w:t xml:space="preserve">05b5e335-0f15-43ef-95b3-b448d2c7eead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Considering that the political leaders who may be the targets of sanctions rarely are as impacted as those in the lowest economic situations, sanctions that do not prevent or deter targets from their actions may need to be reevaluated or modified.</w:t>
            </w:r>
          </w:p>
        </w:tc>
        <w:tc>
          <w:tcPr>
            <w:shd w:val="clear" w:color="auto" w:fill="FFFFFF"/>
          </w:tcPr>
          <w:p>
            <w:pPr>
              <w:rPr>
                <w:lang w:val="ja-JP"/>
              </w:rPr>
            </w:pPr>
            <w:r>
              <w:rPr>
                <w:lang w:val="ja-JP"/>
              </w:rPr>
              <w:t xml:space="preserve">_アジャイル ソフトウェア開発アクリル酸アクセサ"酸化銀(I,III)"アセチルサリチル酸アクセサアクセサアイヌアクセサアセチルサリチル酸アイヌ"酸化銀(I,III)"アーティチョークアクセサアイヌアルカリ橄欖石玄武岩アイヌアクリルアミドアイヌアクセサアーティチョークアルカリ橄欖石玄武岩えほん・だんちのこいぬダン、"酸化銀(I,III)"アクリル酸アイヌアクセサアセチルサリチル酸アイヌアクリルアミドアセチルサリチル酸アクリル酸アクリルアミドアセチルサリチル酸アクセサアクリル酸アイヌアイヌアジャイル ソフトウェア開発アイヌアルカリ橄欖石玄武岩。_</w:t>
            </w:r>
          </w:p>
        </w:tc>
      </w:tr>
      <w:tr>
        <w:tc>
          <w:tcPr>
            <w:shd w:val="clear" w:color="auto" w:fill="FFFFFF"/>
          </w:tcPr>
          <w:p>
            <w:pPr>
              <w:rPr>
                <w:lang w:val="en-US"/>
              </w:rPr>
            </w:pPr>
            <w:r>
              <w:rPr>
                <w:rStyle w:val="SegmentID"/>
                <w:lang w:val="en-US"/>
              </w:rPr>
              <w:t xml:space="preserve">265</w:t>
            </w:r>
            <w:r>
              <w:rPr>
                <w:rStyle w:val="TransUnitID"/>
                <w:lang w:val="en-US"/>
              </w:rPr>
              <w:t xml:space="preserve">de1985fc-a5c3-4c95-9f85-d6d43967d60d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North Korea’s leader, Kim Jong-un, is often spotted being driven in a Rolls-Royce or Mercedes-Benz vehicle when visiting other countries.</w:t>
            </w:r>
          </w:p>
        </w:tc>
        <w:tc>
          <w:tcPr>
            <w:shd w:val="clear" w:color="auto" w:fill="FFFFFF"/>
          </w:tcPr>
          <w:p>
            <w:pPr>
              <w:rPr>
                <w:lang w:val="ja-JP"/>
              </w:rPr>
            </w:pPr>
            <w:r>
              <w:rPr>
                <w:lang w:val="ja-JP"/>
              </w:rPr>
              <w:t xml:space="preserve">_アクリルアミドアセチルサリチル酸アーティチョーク、アクセサアクリル酸-アイヌ、アイヌアクリルアミドアセチルサリチル酸アクリルアミドアーティチョークアイヌ㌔アクリルアミド-アクリルアミドアイヌアルカリ橄欖石玄武岩-アクリル酸アセチルサリチル酸アクリル酸アルカリ橄欖石玄武岩アクリルアミド"酸化銀(I,III)"。_</w:t>
            </w:r>
          </w:p>
        </w:tc>
      </w:tr>
      <w:tr>
        <w:tc>
          <w:tcPr>
            <w:shd w:val="clear" w:color="auto" w:fill="FFFFFF"/>
          </w:tcPr>
          <w:p>
            <w:pPr>
              <w:rPr>
                <w:lang w:val="en-US"/>
              </w:rPr>
            </w:pPr>
            <w:r>
              <w:rPr>
                <w:rStyle w:val="SegmentID"/>
                <w:lang w:val="en-US"/>
              </w:rPr>
              <w:t xml:space="preserve">266</w:t>
            </w:r>
            <w:r>
              <w:rPr>
                <w:rStyle w:val="TransUnitID"/>
                <w:lang w:val="en-US"/>
              </w:rPr>
              <w:t xml:space="preserve">de1985fc-a5c3-4c95-9f85-d6d43967d60d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UN prohibits the sale of luxury goods to North Korea, the political elite can often obtain them; the same is not true for ordinary citizens.</w:t>
            </w:r>
          </w:p>
        </w:tc>
        <w:tc>
          <w:tcPr>
            <w:shd w:val="clear" w:color="auto" w:fill="FFFFFF"/>
          </w:tcPr>
          <w:p>
            <w:pPr>
              <w:rPr>
                <w:lang w:val="ja-JP"/>
              </w:rPr>
            </w:pPr>
            <w:r>
              <w:rPr>
                <w:lang w:val="ja-JP"/>
              </w:rPr>
              <w:t xml:space="preserve">_アルカリ橄欖石玄武岩アクセサアイヌ"酸化銀(I,III)"アクセサアクリル酸アイヌアーティチョークアクリルアミドアイヌアクリルアミドアクリルアミド、アクセサ"酸化銀(I,III)"アクリルアミドアクセサアクリルアミドアーティチョークアクリル酸;アクセサアクリル酸アイヌアクセサアクリル酸アクセサアルカリ橄欖石玄武岩アルカリ橄欖石玄武岩。_</w:t>
            </w:r>
          </w:p>
        </w:tc>
      </w:tr>
      <w:tr>
        <w:tc>
          <w:tcPr>
            <w:shd w:val="clear" w:color="auto" w:fill="FFFFFF"/>
          </w:tcPr>
          <w:p>
            <w:pPr>
              <w:rPr>
                <w:lang w:val="en-US"/>
              </w:rPr>
            </w:pPr>
            <w:r>
              <w:rPr>
                <w:rStyle w:val="SegmentID"/>
                <w:lang w:val="en-US"/>
              </w:rPr>
              <w:t xml:space="preserve">267</w:t>
            </w:r>
            <w:r>
              <w:rPr>
                <w:rStyle w:val="TransUnitID"/>
                <w:lang w:val="en-US"/>
              </w:rPr>
              <w:t xml:space="preserve">51829aa4-ced9-4900-a6a1-0d6f7bf10cca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Jacob Oliva, “Daimler:</w:t>
            </w:r>
          </w:p>
        </w:tc>
        <w:tc>
          <w:tcPr>
            <w:shd w:val="clear" w:color="auto" w:fill="FFFFFF"/>
          </w:tcPr>
          <w:p>
            <w:pPr>
              <w:rPr>
                <w:lang w:val="ja-JP"/>
              </w:rPr>
            </w:pPr>
            <w:r>
              <w:rPr>
                <w:lang w:val="ja-JP"/>
              </w:rPr>
              <w:t xml:space="preserve">_アクリルアミドアクリルアミド、“アセチルサリチル酸:_</w:t>
            </w:r>
          </w:p>
        </w:tc>
      </w:tr>
      <w:tr>
        <w:tc>
          <w:tcPr>
            <w:shd w:val="clear" w:color="auto" w:fill="FFFFFF"/>
          </w:tcPr>
          <w:p>
            <w:pPr>
              <w:rPr>
                <w:lang w:val="en-US"/>
              </w:rPr>
            </w:pPr>
            <w:r>
              <w:rPr>
                <w:rStyle w:val="SegmentID"/>
                <w:lang w:val="en-US"/>
              </w:rPr>
              <w:t xml:space="preserve">268</w:t>
            </w:r>
            <w:r>
              <w:rPr>
                <w:rStyle w:val="TransUnitID"/>
                <w:lang w:val="en-US"/>
              </w:rPr>
              <w:t xml:space="preserve">51829aa4-ced9-4900-a6a1-0d6f7bf10cca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 Don’t Sell Limos To North Korea’s Kim Jong-Un,” Motor 1, April 27, 2019</w:t>
            </w:r>
          </w:p>
        </w:tc>
        <w:tc>
          <w:tcPr>
            <w:shd w:val="clear" w:color="auto" w:fill="FFFFFF"/>
          </w:tcPr>
          <w:p>
            <w:pPr>
              <w:rPr>
                <w:lang w:val="ja-JP"/>
              </w:rPr>
            </w:pPr>
            <w:r>
              <w:rPr>
                <w:lang w:val="ja-JP"/>
              </w:rPr>
              <w:t xml:space="preserve">_アイヌアクリルアミドアクリル酸アクリルアミドアイヌアクリルアミドアセチルサリチル酸アクセサアクリル酸-アイヌ、㌔アクリルアミド 1、アクリルアミド 27、2019_</w:t>
            </w:r>
          </w:p>
        </w:tc>
      </w:tr>
      <w:tr>
        <w:tc>
          <w:tcPr>
            <w:shd w:val="clear" w:color="auto" w:fill="FFFFFF"/>
          </w:tcPr>
          <w:p>
            <w:pPr>
              <w:rPr>
                <w:lang w:val="en-US"/>
              </w:rPr>
            </w:pPr>
            <w:r>
              <w:rPr>
                <w:rStyle w:val="SegmentID"/>
                <w:lang w:val="en-US"/>
              </w:rPr>
              <w:t xml:space="preserve">269</w:t>
            </w:r>
            <w:r>
              <w:rPr>
                <w:rStyle w:val="TransUnitID"/>
                <w:lang w:val="en-US"/>
              </w:rPr>
              <w:t xml:space="preserve">cf347fe9-19fd-4e3d-be6f-4d7a50fb8cb5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than those sanctions targeted at criminals, such as narcotics kingpins, who are unlikely to reconsider what they do for a living, sanctions are most effective when tied to incentives for change, such as the resumption of international aid and loans from supranational organizations.</w:t>
            </w:r>
          </w:p>
        </w:tc>
        <w:tc>
          <w:tcPr>
            <w:shd w:val="clear" w:color="auto" w:fill="FFFFFF"/>
          </w:tcPr>
          <w:p>
            <w:pPr>
              <w:rPr>
                <w:lang w:val="ja-JP"/>
              </w:rPr>
            </w:pPr>
            <w:r>
              <w:rPr>
                <w:lang w:val="ja-JP"/>
              </w:rPr>
              <w:t xml:space="preserve">_アクリルアミドアクリル酸アクリルアミド"酸化銀(I,III)"アルカリ橄欖石玄武岩アイヌ"酸化銀(I,III)"、アクリル酸アイヌ"酸化銀(I,III)"アルカリ橄欖石玄武岩、アクセサアクセサアルカリ橄欖石玄武岩アイヌえほん・だんちのこいぬダンアクリル酸アクリル酸アイヌアクセサ㌔アーティチョーク、"酸化銀(I,III)"アクセサアクリル酸"酸化銀(I,III)"アクリル酸アクリル酸アイヌえほん・だんちのこいぬダンアクセサアーティチョーク、アクリル酸アイヌアクセサえほん・だんちのこいぬダンアイヌゴエモンが行く! 生命と向きあってアクセサアクセサアクリルアミドアクリル酸ゴエモンが行く! 生命と向きあってゴエモンが行く! 生命と向きあって。_</w:t>
            </w:r>
          </w:p>
        </w:tc>
      </w:tr>
      <w:tr>
        <w:tc>
          <w:tcPr>
            <w:shd w:val="clear" w:color="auto" w:fill="FFFFFF"/>
          </w:tcPr>
          <w:p>
            <w:pPr>
              <w:rPr>
                <w:lang w:val="en-US"/>
              </w:rPr>
            </w:pPr>
            <w:r>
              <w:rPr>
                <w:rStyle w:val="SegmentID"/>
                <w:lang w:val="en-US"/>
              </w:rPr>
              <w:t xml:space="preserve">270</w:t>
            </w:r>
            <w:r>
              <w:rPr>
                <w:rStyle w:val="TransUnitID"/>
                <w:lang w:val="en-US"/>
              </w:rPr>
              <w:t xml:space="preserve">4d8bcc30-709d-415e-8706-2ab6d9764608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Governments sometimes use sanctions to demonstrate their moral resolve, both at home and abroad.</w:t>
            </w:r>
          </w:p>
        </w:tc>
        <w:tc>
          <w:tcPr>
            <w:shd w:val="clear" w:color="auto" w:fill="FFFFFF"/>
          </w:tcPr>
          <w:p>
            <w:pPr>
              <w:rPr>
                <w:lang w:val="ja-JP"/>
              </w:rPr>
            </w:pPr>
            <w:r>
              <w:rPr>
                <w:lang w:val="ja-JP"/>
              </w:rPr>
              <w:t xml:space="preserve">_アジャイル ソフトウェア開発"酸化銀(I,III)"アクセサ"酸化銀(I,III)"アイヌアジャイル ソフトウェア開発アクリルアミドアクリルアミドアセチルサリチル酸、アクリル酸アイヌアクリル酸アクセサアーティチョーク。_</w:t>
            </w:r>
          </w:p>
        </w:tc>
      </w:tr>
      <w:tr>
        <w:tc>
          <w:tcPr>
            <w:shd w:val="clear" w:color="auto" w:fill="FFFFFF"/>
          </w:tcPr>
          <w:p>
            <w:pPr>
              <w:rPr>
                <w:lang w:val="en-US"/>
              </w:rPr>
            </w:pPr>
            <w:r>
              <w:rPr>
                <w:rStyle w:val="SegmentID"/>
                <w:lang w:val="en-US"/>
              </w:rPr>
              <w:t xml:space="preserve">271</w:t>
            </w:r>
            <w:r>
              <w:rPr>
                <w:rStyle w:val="TransUnitID"/>
                <w:lang w:val="en-US"/>
              </w:rPr>
              <w:t xml:space="preserve">4d8bcc30-709d-415e-8706-2ab6d9764608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1986, for example, the US used sanctions against South Africa that banned new investments from the United States in South Africa, any sales to the South African police or military, and any new bank loans, except for the purpose of trade.</w:t>
            </w:r>
          </w:p>
        </w:tc>
        <w:tc>
          <w:tcPr>
            <w:shd w:val="clear" w:color="auto" w:fill="FFFFFF"/>
          </w:tcPr>
          <w:p>
            <w:pPr>
              <w:rPr>
                <w:lang w:val="ja-JP"/>
              </w:rPr>
            </w:pPr>
            <w:r>
              <w:rPr>
                <w:lang w:val="ja-JP"/>
              </w:rPr>
              <w:t xml:space="preserve">_アイヌ 1986、アクセサアセチルサリチル酸、アクセサアイヌアクリル酸"酸化銀(I,III)"アセチルサリチル酸アクリルアミドアーティチョークアクリル酸アーティチョークアクセサアジャイル ソフトウェア開発アクリル酸アクセサアーティチョークアーティチョークアイヌアクリルアミドアーティチョーク、アクセサアクリルアミドアイヌアクセサアクリルアミドアセチルサリチル酸アーティチョークアイヌアルカリ橄欖石玄武岩、アクセサアクセサアクセサアクリル酸アクリルアミド、アーティチョークアクセサアクセサアセチルサリチル酸アイヌアクリルアミド。_</w:t>
            </w:r>
          </w:p>
        </w:tc>
      </w:tr>
      <w:tr>
        <w:tc>
          <w:tcPr>
            <w:shd w:val="clear" w:color="auto" w:fill="FFFFFF"/>
          </w:tcPr>
          <w:p>
            <w:pPr>
              <w:rPr>
                <w:lang w:val="en-US"/>
              </w:rPr>
            </w:pPr>
            <w:r>
              <w:rPr>
                <w:rStyle w:val="SegmentID"/>
                <w:lang w:val="en-US"/>
              </w:rPr>
              <w:t xml:space="preserve">272</w:t>
            </w:r>
            <w:r>
              <w:rPr>
                <w:rStyle w:val="TransUnitID"/>
                <w:lang w:val="en-US"/>
              </w:rPr>
              <w:t xml:space="preserve">e07d49d9-1f29-4ffc-844c-c90e561f3cca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Richard Knight, “Sanctions, Disinvestment, and U.S. Corporations in South Africa,” Sanctioning Apartheid, Africa World Press:</w:t>
            </w:r>
          </w:p>
        </w:tc>
        <w:tc>
          <w:tcPr>
            <w:shd w:val="clear" w:color="auto" w:fill="FFFFFF"/>
          </w:tcPr>
          <w:p>
            <w:pPr>
              <w:rPr>
                <w:lang w:val="ja-JP"/>
              </w:rPr>
            </w:pPr>
            <w:r>
              <w:rPr>
                <w:lang w:val="ja-JP"/>
              </w:rPr>
              <w:t xml:space="preserve">_アセチルサリチル酸アーティチョーク、“"酸化銀(I,III)"、ゴエモンが行く! 生命と向きあって、アクセサ㌔。㌔。ジャストインタイムコンパイル方式アイヌアクリルアミドアーティチョーク、㌔アジャイル ソフトウェア開発"酸化銀(I,III)"、アーティチョークアクリルアミドアクリルアミド:_</w:t>
            </w:r>
          </w:p>
        </w:tc>
      </w:tr>
      <w:tr>
        <w:tc>
          <w:tcPr>
            <w:shd w:val="clear" w:color="auto" w:fill="FFFFFF"/>
          </w:tcPr>
          <w:p>
            <w:pPr>
              <w:rPr>
                <w:lang w:val="en-US"/>
              </w:rPr>
            </w:pPr>
            <w:r>
              <w:rPr>
                <w:rStyle w:val="SegmentID"/>
                <w:lang w:val="en-US"/>
              </w:rPr>
              <w:t xml:space="preserve">273</w:t>
            </w:r>
            <w:r>
              <w:rPr>
                <w:rStyle w:val="TransUnitID"/>
                <w:lang w:val="en-US"/>
              </w:rPr>
              <w:t xml:space="preserve">e07d49d9-1f29-4ffc-844c-c90e561f3cca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1990.</w:t>
            </w:r>
          </w:p>
        </w:tc>
        <w:tc>
          <w:tcPr>
            <w:shd w:val="clear" w:color="auto" w:fill="FFFFFF"/>
          </w:tcPr>
          <w:p>
            <w:pPr>
              <w:rPr>
                <w:lang w:val="ja-JP"/>
              </w:rPr>
            </w:pPr>
            <w:r>
              <w:rPr>
                <w:lang w:val="ja-JP"/>
              </w:rPr>
              <w:t xml:space="preserve">_1990。_</w:t>
            </w:r>
          </w:p>
        </w:tc>
      </w:tr>
      <w:tr>
        <w:tc>
          <w:tcPr>
            <w:shd w:val="clear" w:color="auto" w:fill="FFFFFF"/>
          </w:tcPr>
          <w:p>
            <w:pPr>
              <w:rPr>
                <w:lang w:val="en-US"/>
              </w:rPr>
            </w:pPr>
            <w:r>
              <w:rPr>
                <w:rStyle w:val="SegmentID"/>
                <w:lang w:val="en-US"/>
              </w:rPr>
              <w:t xml:space="preserve">274</w:t>
            </w:r>
            <w:r>
              <w:rPr>
                <w:rStyle w:val="TransUnitID"/>
                <w:lang w:val="en-US"/>
              </w:rPr>
              <w:t xml:space="preserve">414da5c8-2da7-4eb4-bba8-31bb29316e72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also prohibited the import of agricultural goods, textiles, shellfish, steel, iron, uranium, and the products of state-owned corporations.</w:t>
            </w:r>
          </w:p>
        </w:tc>
        <w:tc>
          <w:tcPr>
            <w:shd w:val="clear" w:color="auto" w:fill="FFFFFF"/>
          </w:tcPr>
          <w:p>
            <w:pPr>
              <w:rPr>
                <w:lang w:val="ja-JP"/>
              </w:rPr>
            </w:pPr>
            <w:r>
              <w:rPr>
                <w:lang w:val="ja-JP"/>
              </w:rPr>
              <w:t xml:space="preserve">_アクセサアイヌアクリル酸えほん・だんちのこいぬダンアクセサアーティチョークアイヌジャストインタイムコンパイル方式アクリルアミド、アルカリ橄欖石玄武岩、"酸化銀(I,III)"、アクリルアミド、アクリル酸、アセチルサリチル酸、アクセサアクセサアルカリ橄欖石玄武岩アイヌアクリルアミド-アクリルアミドジャストインタイムコンパイル方式。_</w:t>
            </w:r>
          </w:p>
        </w:tc>
      </w:tr>
      <w:tr>
        <w:tc>
          <w:tcPr>
            <w:shd w:val="clear" w:color="auto" w:fill="FFFFFF"/>
          </w:tcPr>
          <w:p>
            <w:pPr>
              <w:rPr>
                <w:lang w:val="en-US"/>
              </w:rPr>
            </w:pPr>
            <w:r>
              <w:rPr>
                <w:rStyle w:val="SegmentID"/>
                <w:lang w:val="en-US"/>
              </w:rPr>
              <w:t xml:space="preserve">275</w:t>
            </w:r>
            <w:r>
              <w:rPr>
                <w:rStyle w:val="TransUnitID"/>
                <w:lang w:val="en-US"/>
              </w:rPr>
              <w:t xml:space="preserve">db28f635-fad7-4b39-824d-1b9e889de88f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Knight.</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276</w:t>
            </w:r>
            <w:r>
              <w:rPr>
                <w:rStyle w:val="TransUnitID"/>
                <w:lang w:val="en-US"/>
              </w:rPr>
              <w:t xml:space="preserve">4a87e9e8-e693-4a07-af15-ab98152d8696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the impact of the sanctions and the extent to which they quickened the end of apartheid are uncertain, they were important for the US to implement domestically to show that the US condemned the state-sponsored racial inequality and segregation in South Africa at the time.</w:t>
            </w:r>
          </w:p>
        </w:tc>
        <w:tc>
          <w:tcPr>
            <w:shd w:val="clear" w:color="auto" w:fill="FFFFFF"/>
          </w:tcPr>
          <w:p>
            <w:pPr>
              <w:rPr>
                <w:lang w:val="ja-JP"/>
              </w:rPr>
            </w:pPr>
            <w:r>
              <w:rPr>
                <w:lang w:val="ja-JP"/>
              </w:rPr>
              <w:t xml:space="preserve">_アクリルアミドアクセサアーティチョークアイヌアクセサ"酸化銀(I,III)"アクセサアクセサアーティチョークアイヌアクリルアミドアクリル酸"酸化銀(I,III)"アクセサアクセサアイヌ"酸化銀(I,III)"アクセサ"酸化銀(I,III)"、アクリル酸アクリル酸"酸化銀(I,III)"アクセサアクセサアイヌアイヌ"酸化銀(I,III)"ジャストインタイムコンパイル方式アイヌアクリル酸アクリル酸アクセサアイヌ"酸化銀(I,III)"アクセサアクリルアミド-"酸化銀(I,III)"アーティチョークえほん・だんちのこいぬダンアクセサアジャイル ソフトウェア開発アイヌアクリルアミドアーティチョークアイヌアクセサアクリル酸。_</w:t>
            </w:r>
          </w:p>
        </w:tc>
      </w:tr>
      <w:tr>
        <w:tc>
          <w:tcPr>
            <w:shd w:val="clear" w:color="auto" w:fill="FFFFFF"/>
          </w:tcPr>
          <w:p>
            <w:pPr>
              <w:rPr>
                <w:lang w:val="en-US"/>
              </w:rPr>
            </w:pPr>
            <w:r>
              <w:rPr>
                <w:rStyle w:val="SegmentID"/>
                <w:lang w:val="en-US"/>
              </w:rPr>
              <w:t xml:space="preserve">277</w:t>
            </w:r>
            <w:r>
              <w:rPr>
                <w:rStyle w:val="TransUnitID"/>
                <w:lang w:val="en-US"/>
              </w:rPr>
              <w:t xml:space="preserve">f7c77103-803d-42a1-9d24-fcdbb8d55a87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Why Sanctions Exist</w:t>
            </w:r>
          </w:p>
        </w:tc>
        <w:tc>
          <w:tcPr>
            <w:shd w:val="clear" w:color="auto" w:fill="FFFFFF"/>
          </w:tcPr>
          <w:p>
            <w:pPr>
              <w:rPr>
                <w:lang w:val="ja-JP"/>
              </w:rPr>
            </w:pPr>
            <w:r>
              <w:rPr>
                <w:lang w:val="ja-JP"/>
              </w:rPr>
              <w:t xml:space="preserve">_アクセサ"酸化銀(I,III)"アクリルアミド_</w:t>
            </w:r>
          </w:p>
        </w:tc>
      </w:tr>
      <w:tr>
        <w:tc>
          <w:tcPr>
            <w:shd w:val="clear" w:color="auto" w:fill="FFFFFF"/>
          </w:tcPr>
          <w:p>
            <w:pPr>
              <w:rPr>
                <w:lang w:val="en-US"/>
              </w:rPr>
            </w:pPr>
            <w:r>
              <w:rPr>
                <w:rStyle w:val="SegmentID"/>
                <w:lang w:val="en-US"/>
              </w:rPr>
              <w:t xml:space="preserve">278</w:t>
            </w:r>
            <w:r>
              <w:rPr>
                <w:rStyle w:val="TransUnitID"/>
                <w:lang w:val="en-US"/>
              </w:rPr>
              <w:t xml:space="preserve">d95674e7-cd03-4f8e-9b45-9ebb5d4a3f79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Preventing the Proliferation of Weapons of Mass Destruction</w:t>
            </w:r>
          </w:p>
        </w:tc>
        <w:tc>
          <w:tcPr>
            <w:shd w:val="clear" w:color="auto" w:fill="FFFFFF"/>
          </w:tcPr>
          <w:p>
            <w:pPr>
              <w:rPr>
                <w:lang w:val="ja-JP"/>
              </w:rPr>
            </w:pPr>
            <w:r>
              <w:rPr>
                <w:lang w:val="ja-JP"/>
              </w:rPr>
              <w:t xml:space="preserve">_えほん・だんちのこいぬダンアクセサゴエモンが行く! 生命と向きあってアイヌアセチルサリチル酸アイヌアクリル酸アジャイル ソフトウェア開発_</w:t>
            </w:r>
          </w:p>
        </w:tc>
      </w:tr>
      <w:tr>
        <w:tc>
          <w:tcPr>
            <w:shd w:val="clear" w:color="auto" w:fill="FFFFFF"/>
          </w:tcPr>
          <w:p>
            <w:pPr>
              <w:rPr>
                <w:lang w:val="en-US"/>
              </w:rPr>
            </w:pPr>
            <w:r>
              <w:rPr>
                <w:rStyle w:val="SegmentID"/>
                <w:lang w:val="en-US"/>
              </w:rPr>
              <w:t xml:space="preserve">279</w:t>
            </w:r>
            <w:r>
              <w:rPr>
                <w:rStyle w:val="TransUnitID"/>
                <w:lang w:val="en-US"/>
              </w:rPr>
              <w:t xml:space="preserve">6faeceb4-424d-4122-b305-eb363b2f09f1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UN’s Treaty on the Non-Proliferation of Nuclear Weapons, commonly known as the Non-Proliferation Treaty or NPT, was signed in 1968 and went into effect in March 1970.</w:t>
            </w:r>
          </w:p>
        </w:tc>
        <w:tc>
          <w:tcPr>
            <w:shd w:val="clear" w:color="auto" w:fill="FFFFFF"/>
          </w:tcPr>
          <w:p>
            <w:pPr>
              <w:rPr>
                <w:lang w:val="ja-JP"/>
              </w:rPr>
            </w:pPr>
            <w:r>
              <w:rPr>
                <w:lang w:val="ja-JP"/>
              </w:rPr>
              <w:t xml:space="preserve">_アクセサアクリル酸アーティチョークアイヌアクセサアクセサ-ゴエモンが行く! 生命と向きあってアイヌアセチルサリチル酸アセチルサリチル酸、アルカリ橄欖石玄武岩アクリルアミドアイヌアクセサアクセサ-ゴエモンが行く! 生命と向きあってアーティチョークアイヌアクセサ、アクセサアーティチョークアイヌ 1968 アクセサアクリル酸アクリル酸アーティチョークアイヌアクリルアミド 1970。_</w:t>
            </w:r>
          </w:p>
        </w:tc>
      </w:tr>
      <w:tr>
        <w:tc>
          <w:tcPr>
            <w:shd w:val="clear" w:color="auto" w:fill="FFFFFF"/>
          </w:tcPr>
          <w:p>
            <w:pPr>
              <w:rPr>
                <w:lang w:val="en-US"/>
              </w:rPr>
            </w:pPr>
            <w:r>
              <w:rPr>
                <w:rStyle w:val="SegmentID"/>
                <w:lang w:val="en-US"/>
              </w:rPr>
              <w:t xml:space="preserve">280</w:t>
            </w:r>
            <w:r>
              <w:rPr>
                <w:rStyle w:val="TransUnitID"/>
                <w:lang w:val="en-US"/>
              </w:rPr>
              <w:t xml:space="preserve">6faeceb4-424d-4122-b305-eb363b2f09f1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 May 11, 1995, the NPT was extended indefinitely.</w:t>
            </w:r>
          </w:p>
        </w:tc>
        <w:tc>
          <w:tcPr>
            <w:shd w:val="clear" w:color="auto" w:fill="FFFFFF"/>
          </w:tcPr>
          <w:p>
            <w:pPr>
              <w:rPr>
                <w:lang w:val="ja-JP"/>
              </w:rPr>
            </w:pPr>
            <w:r>
              <w:rPr>
                <w:lang w:val="ja-JP"/>
              </w:rPr>
              <w:t xml:space="preserve">_アイヌアクセサ 11、1995、アクセサアクセサアクセサアルカリ橄欖石玄武岩ジャストインタイムコンパイル方式。_</w:t>
            </w:r>
          </w:p>
        </w:tc>
      </w:tr>
      <w:tr>
        <w:tc>
          <w:tcPr>
            <w:shd w:val="clear" w:color="auto" w:fill="FFFFFF"/>
          </w:tcPr>
          <w:p>
            <w:pPr>
              <w:rPr>
                <w:lang w:val="en-US"/>
              </w:rPr>
            </w:pPr>
            <w:r>
              <w:rPr>
                <w:rStyle w:val="SegmentID"/>
                <w:lang w:val="en-US"/>
              </w:rPr>
              <w:t xml:space="preserve">281</w:t>
            </w:r>
            <w:r>
              <w:rPr>
                <w:rStyle w:val="TransUnitID"/>
                <w:lang w:val="en-US"/>
              </w:rPr>
              <w:t xml:space="preserve">6faeceb4-424d-4122-b305-eb363b2f09f1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NPT solidified the international community’s commitment to preventing the spread of nuclear weapons.</w:t>
            </w:r>
          </w:p>
        </w:tc>
        <w:tc>
          <w:tcPr>
            <w:shd w:val="clear" w:color="auto" w:fill="FFFFFF"/>
          </w:tcPr>
          <w:p>
            <w:pPr>
              <w:rPr>
                <w:lang w:val="ja-JP"/>
              </w:rPr>
            </w:pPr>
            <w:r>
              <w:rPr>
                <w:lang w:val="ja-JP"/>
              </w:rPr>
              <w:t xml:space="preserve">_アクセサアクセサえほん・だんちのこいぬダンアクセサゴエモンが行く! 生命と向きあってアジャイル ソフトウェア開発えほん・だんちのこいぬダンアイヌえほん・だんちのこいぬダンアクセサアーティチョークアイヌアセチルサリチル酸アセチルサリチル酸。_</w:t>
            </w:r>
          </w:p>
        </w:tc>
      </w:tr>
      <w:tr>
        <w:tc>
          <w:tcPr>
            <w:shd w:val="clear" w:color="auto" w:fill="FFFFFF"/>
          </w:tcPr>
          <w:p>
            <w:pPr>
              <w:rPr>
                <w:lang w:val="en-US"/>
              </w:rPr>
            </w:pPr>
            <w:r>
              <w:rPr>
                <w:rStyle w:val="SegmentID"/>
                <w:lang w:val="en-US"/>
              </w:rPr>
              <w:t xml:space="preserve">282</w:t>
            </w:r>
            <w:r>
              <w:rPr>
                <w:rStyle w:val="TransUnitID"/>
                <w:lang w:val="en-US"/>
              </w:rPr>
              <w:t xml:space="preserve">6faeceb4-424d-4122-b305-eb363b2f09f1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goal is to create a binding commitment of disarmament by the five declared nuclear-weapon states and to promote the peaceful use of nuclear technology while preventing the spread of nuclear weapons and weapons technology.</w:t>
            </w:r>
          </w:p>
        </w:tc>
        <w:tc>
          <w:tcPr>
            <w:shd w:val="clear" w:color="auto" w:fill="FFFFFF"/>
          </w:tcPr>
          <w:p>
            <w:pPr>
              <w:rPr>
                <w:lang w:val="ja-JP"/>
              </w:rPr>
            </w:pPr>
            <w:r>
              <w:rPr>
                <w:lang w:val="ja-JP"/>
              </w:rPr>
              <w:t xml:space="preserve">_アクセサアクリル酸アイヌアイヌアーティチョーク㌔アセチルサリチル酸えほん・だんちのこいぬダンアイヌアジャイル ソフトウェア開発アイヌアクセサアクリル酸アルカリ橄欖石玄武岩アセチルサリチル酸-アーティチョークアーティチョークアクセサアイヌアセチルサリチル酸アクセサアルカリ橄欖石玄武岩アクセサアイヌアセチルサリチル酸えほん・だんちのこいぬダンアクリルアミドえほん・だんちのこいぬダンアクセサアーティチョークアイヌアセチルサリチル酸アセチルサリチル酸アクセサアセチルサリチル酸えほん・だんちのこいぬダン。_</w:t>
            </w:r>
          </w:p>
        </w:tc>
      </w:tr>
      <w:tr>
        <w:tc>
          <w:tcPr>
            <w:shd w:val="clear" w:color="auto" w:fill="FFFFFF"/>
          </w:tcPr>
          <w:p>
            <w:pPr>
              <w:rPr>
                <w:lang w:val="en-US"/>
              </w:rPr>
            </w:pPr>
            <w:r>
              <w:rPr>
                <w:rStyle w:val="SegmentID"/>
                <w:lang w:val="en-US"/>
              </w:rPr>
              <w:t xml:space="preserve">283</w:t>
            </w:r>
            <w:r>
              <w:rPr>
                <w:rStyle w:val="TransUnitID"/>
                <w:lang w:val="en-US"/>
              </w:rPr>
              <w:t xml:space="preserve">87288802-16f1-4dea-aa0b-2196d180d70a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NPT established the International Atomic Energy Agency (IAEA) to monitor compliance with the terms of the NPT.</w:t>
            </w:r>
          </w:p>
        </w:tc>
        <w:tc>
          <w:tcPr>
            <w:shd w:val="clear" w:color="auto" w:fill="FFFFFF"/>
          </w:tcPr>
          <w:p>
            <w:pPr>
              <w:rPr>
                <w:lang w:val="ja-JP"/>
              </w:rPr>
            </w:pPr>
            <w:r>
              <w:rPr>
                <w:lang w:val="ja-JP"/>
              </w:rPr>
              <w:t xml:space="preserve">_アクセサアクセサアジャイル ソフトウェア開発アクセサゴエモンが行く! 生命と向きあってアーティチョークアーティチョークアーティチョーク(アクリル酸)アイヌアセチルサリチル酸えほん・だんちのこいぬダンアクリル酸アクセサアクリルアミドアイヌアクセサアクセサ。_</w:t>
            </w:r>
          </w:p>
        </w:tc>
      </w:tr>
      <w:tr>
        <w:tc>
          <w:tcPr>
            <w:shd w:val="clear" w:color="auto" w:fill="FFFFFF"/>
          </w:tcPr>
          <w:p>
            <w:pPr>
              <w:rPr>
                <w:lang w:val="en-US"/>
              </w:rPr>
            </w:pPr>
            <w:r>
              <w:rPr>
                <w:rStyle w:val="SegmentID"/>
                <w:lang w:val="en-US"/>
              </w:rPr>
              <w:t xml:space="preserve">284</w:t>
            </w:r>
            <w:r>
              <w:rPr>
                <w:rStyle w:val="TransUnitID"/>
                <w:lang w:val="en-US"/>
              </w:rPr>
              <w:t xml:space="preserve">87288802-16f1-4dea-aa0b-2196d180d70a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IAEA periodically inspects the facilities and operations of member nations who have concluded nuclear safeguards agreements with the Agency.</w:t>
            </w:r>
          </w:p>
        </w:tc>
        <w:tc>
          <w:tcPr>
            <w:shd w:val="clear" w:color="auto" w:fill="FFFFFF"/>
          </w:tcPr>
          <w:p>
            <w:pPr>
              <w:rPr>
                <w:lang w:val="ja-JP"/>
              </w:rPr>
            </w:pPr>
            <w:r>
              <w:rPr>
                <w:lang w:val="ja-JP"/>
              </w:rPr>
              <w:t xml:space="preserve">_アクセサアクリル酸ジャストインタイムコンパイル方式アルカリ橄欖石玄武岩アクセサえほん・だんちのこいぬダンアクセサえほん・だんちのこいぬダンアイヌアーティチョークアセチルサリチル酸アクセサアクリル酸"酸化銀(I,III)"アセチルサリチル酸えほん・だんちのこいぬダンえほん・だんちのこいぬダンアクリル酸アクセサアーティチョーク。_</w:t>
            </w:r>
          </w:p>
        </w:tc>
      </w:tr>
      <w:tr>
        <w:tc>
          <w:tcPr>
            <w:shd w:val="clear" w:color="auto" w:fill="FFFFFF"/>
          </w:tcPr>
          <w:p>
            <w:pPr>
              <w:rPr>
                <w:lang w:val="en-US"/>
              </w:rPr>
            </w:pPr>
            <w:r>
              <w:rPr>
                <w:rStyle w:val="SegmentID"/>
                <w:lang w:val="en-US"/>
              </w:rPr>
              <w:t xml:space="preserve">285</w:t>
            </w:r>
            <w:r>
              <w:rPr>
                <w:rStyle w:val="TransUnitID"/>
                <w:lang w:val="en-US"/>
              </w:rPr>
              <w:t xml:space="preserve">87288802-16f1-4dea-aa0b-2196d180d70a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seeks to build confidence and trust among member nations, which helps to prevent the development of fissile material for military use.</w:t>
            </w:r>
          </w:p>
        </w:tc>
        <w:tc>
          <w:tcPr>
            <w:shd w:val="clear" w:color="auto" w:fill="FFFFFF"/>
          </w:tcPr>
          <w:p>
            <w:pPr>
              <w:rPr>
                <w:lang w:val="ja-JP"/>
              </w:rPr>
            </w:pPr>
            <w:r>
              <w:rPr>
                <w:lang w:val="ja-JP"/>
              </w:rPr>
              <w:t xml:space="preserve">_アイヌアクリルアミドアイヌアクリルアミドえほん・だんちのこいぬダンアクセサアクリルアミドアクリルアミドアーティチョークアセチルサリチル酸、アクリルアミドアクリルアミドアイヌアセチルサリチル酸アクセサアジャイル ソフトウェア開発アイヌアセチルサリチル酸アルカリ橄欖石玄武岩アクセサアルカリ橄欖石玄武岩アクセサ。_</w:t>
            </w:r>
          </w:p>
        </w:tc>
      </w:tr>
      <w:tr>
        <w:tc>
          <w:tcPr>
            <w:shd w:val="clear" w:color="auto" w:fill="FFFFFF"/>
          </w:tcPr>
          <w:p>
            <w:pPr>
              <w:rPr>
                <w:lang w:val="en-US"/>
              </w:rPr>
            </w:pPr>
            <w:r>
              <w:rPr>
                <w:rStyle w:val="SegmentID"/>
                <w:lang w:val="en-US"/>
              </w:rPr>
              <w:t xml:space="preserve">286</w:t>
            </w:r>
            <w:r>
              <w:rPr>
                <w:rStyle w:val="TransUnitID"/>
                <w:lang w:val="en-US"/>
              </w:rPr>
              <w:t xml:space="preserve">911bf517-760a-44b8-93d3-8a3ab1ca333f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Office for Disarmament Affairs, Treaty on the Non-Proliferation of Nuclear Weapons (NPT).</w:t>
            </w:r>
          </w:p>
        </w:tc>
        <w:tc>
          <w:tcPr>
            <w:shd w:val="clear" w:color="auto" w:fill="FFFFFF"/>
          </w:tcPr>
          <w:p>
            <w:pPr>
              <w:rPr>
                <w:lang w:val="ja-JP"/>
              </w:rPr>
            </w:pPr>
            <w:r>
              <w:rPr>
                <w:lang w:val="ja-JP"/>
              </w:rPr>
              <w:t xml:space="preserve">_アーティチョークアセチルサリチル酸アーティチョークアクセサアジャイル ソフトウェア開発アセチルサリチル酸、アーティチョークアイヌアクセサアクセサ-ゴエモンが行く! 生命と向きあってアイヌアセチルサリチル酸アセチルサリチル酸(アクセサ)。_</w:t>
            </w:r>
          </w:p>
        </w:tc>
      </w:tr>
      <w:tr>
        <w:tc>
          <w:tcPr>
            <w:shd w:val="clear" w:color="auto" w:fill="FFFFFF"/>
          </w:tcPr>
          <w:p>
            <w:pPr>
              <w:rPr>
                <w:lang w:val="en-US"/>
              </w:rPr>
            </w:pPr>
            <w:r>
              <w:rPr>
                <w:rStyle w:val="SegmentID"/>
                <w:lang w:val="en-US"/>
              </w:rPr>
              <w:t xml:space="preserve">287</w:t>
            </w:r>
            <w:r>
              <w:rPr>
                <w:rStyle w:val="TransUnitID"/>
                <w:lang w:val="en-US"/>
              </w:rPr>
              <w:t xml:space="preserve">4ca2c036-e7f2-4bf4-86c1-d5835b0430fd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Nonproliferation sanctions seek to disrupt the function of crime and weapons proliferation.</w:t>
            </w:r>
          </w:p>
        </w:tc>
        <w:tc>
          <w:tcPr>
            <w:shd w:val="clear" w:color="auto" w:fill="FFFFFF"/>
          </w:tcPr>
          <w:p>
            <w:pPr>
              <w:rPr>
                <w:lang w:val="ja-JP"/>
              </w:rPr>
            </w:pPr>
            <w:r>
              <w:rPr>
                <w:lang w:val="ja-JP"/>
              </w:rPr>
              <w:t xml:space="preserve">_カヌー犬・ガクの生涯-ともにさすらいてあり"酸化銀(I,III)"アクリル酸アイヌアセチルサリチル酸アクセサアルカリ橄欖石玄武岩アイヌアクリルアミドアクセサアセチルサリチル酸ゴエモンが行く! 生命と向きあって。_</w:t>
            </w:r>
          </w:p>
        </w:tc>
      </w:tr>
      <w:tr>
        <w:tc>
          <w:tcPr>
            <w:shd w:val="clear" w:color="auto" w:fill="FFFFFF"/>
          </w:tcPr>
          <w:p>
            <w:pPr>
              <w:rPr>
                <w:lang w:val="en-US"/>
              </w:rPr>
            </w:pPr>
            <w:r>
              <w:rPr>
                <w:rStyle w:val="SegmentID"/>
                <w:lang w:val="en-US"/>
              </w:rPr>
              <w:t xml:space="preserve">288</w:t>
            </w:r>
            <w:r>
              <w:rPr>
                <w:rStyle w:val="TransUnitID"/>
                <w:lang w:val="en-US"/>
              </w:rPr>
              <w:t xml:space="preserve">4ca2c036-e7f2-4bf4-86c1-d5835b0430fd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sanctions can be applied to countries that fail to comply with sanctions or those that help others circumvent sanctions.</w:t>
            </w:r>
          </w:p>
        </w:tc>
        <w:tc>
          <w:tcPr>
            <w:shd w:val="clear" w:color="auto" w:fill="FFFFFF"/>
          </w:tcPr>
          <w:p>
            <w:pPr>
              <w:rPr>
                <w:lang w:val="ja-JP"/>
              </w:rPr>
            </w:pPr>
            <w:r>
              <w:rPr>
                <w:lang w:val="ja-JP"/>
              </w:rPr>
              <w:t xml:space="preserve">_アクリルアミド"酸化銀(I,III)"アクセサアイヌアセチルサリチル酸アイヌ"酸化銀(I,III)"アクリル酸アクリル酸アイヌアーティチョークアクリル酸"酸化銀(I,III)"アイヌアクリルアミドアクリル酸アクリル酸アーティチョークえほん・だんちのこいぬダン"酸化銀(I,III)"。_</w:t>
            </w:r>
          </w:p>
        </w:tc>
      </w:tr>
      <w:tr>
        <w:tc>
          <w:tcPr>
            <w:shd w:val="clear" w:color="auto" w:fill="FFFFFF"/>
          </w:tcPr>
          <w:p>
            <w:pPr>
              <w:rPr>
                <w:lang w:val="en-US"/>
              </w:rPr>
            </w:pPr>
            <w:r>
              <w:rPr>
                <w:rStyle w:val="SegmentID"/>
                <w:lang w:val="en-US"/>
              </w:rPr>
              <w:t xml:space="preserve">289</w:t>
            </w:r>
            <w:r>
              <w:rPr>
                <w:rStyle w:val="TransUnitID"/>
                <w:lang w:val="en-US"/>
              </w:rPr>
              <w:t xml:space="preserve">4ca2c036-e7f2-4bf4-86c1-d5835b0430fd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Libya is often seen as a successful example of the use of sanctions in deterring proliferation.</w:t>
            </w:r>
          </w:p>
        </w:tc>
        <w:tc>
          <w:tcPr>
            <w:shd w:val="clear" w:color="auto" w:fill="FFFFFF"/>
          </w:tcPr>
          <w:p>
            <w:pPr>
              <w:rPr>
                <w:lang w:val="ja-JP"/>
              </w:rPr>
            </w:pPr>
            <w:r>
              <w:rPr>
                <w:lang w:val="ja-JP"/>
              </w:rPr>
              <w:t xml:space="preserve">_アクリルアミドアイヌアクリルアミドアクリル酸アイヌ㌔えほん・だんちのこいぬダンアセチルサリチル酸アイヌアクセサアクセサアイヌ"酸化銀(I,III)"アイヌ"酸化銀(I,III)"ゴエモンが行く! 生命と向きあって。_</w:t>
            </w:r>
          </w:p>
        </w:tc>
      </w:tr>
      <w:tr>
        <w:tc>
          <w:tcPr>
            <w:shd w:val="clear" w:color="auto" w:fill="FFFFFF"/>
          </w:tcPr>
          <w:p>
            <w:pPr>
              <w:rPr>
                <w:lang w:val="en-US"/>
              </w:rPr>
            </w:pPr>
            <w:r>
              <w:rPr>
                <w:rStyle w:val="SegmentID"/>
                <w:lang w:val="en-US"/>
              </w:rPr>
              <w:t xml:space="preserve">290</w:t>
            </w:r>
            <w:r>
              <w:rPr>
                <w:rStyle w:val="TransUnitID"/>
                <w:lang w:val="en-US"/>
              </w:rPr>
              <w:t xml:space="preserve">e66ce4ff-4732-48ae-9e40-97178ad731b5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291</w:t>
            </w:r>
            <w:r>
              <w:rPr>
                <w:rStyle w:val="TransUnitID"/>
                <w:lang w:val="en-US"/>
              </w:rPr>
              <w:t xml:space="preserve">e66ce4ff-4732-48ae-9e40-97178ad731b5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LIBYA AND THE NPT</w:t>
            </w:r>
          </w:p>
        </w:tc>
        <w:tc>
          <w:tcPr>
            <w:shd w:val="clear" w:color="auto" w:fill="FFFFFF"/>
          </w:tcPr>
          <w:p>
            <w:pPr>
              <w:rPr>
                <w:lang w:val="ja-JP"/>
              </w:rPr>
            </w:pPr>
            <w:r>
              <w:rPr>
                <w:lang w:val="ja-JP"/>
              </w:rPr>
              <w:t xml:space="preserve">_アクリルアミドアクセサアクセサアクセサ_</w:t>
            </w:r>
          </w:p>
        </w:tc>
      </w:tr>
      <w:tr>
        <w:tc>
          <w:tcPr>
            <w:shd w:val="clear" w:color="auto" w:fill="FFFFFF"/>
          </w:tcPr>
          <w:p>
            <w:pPr>
              <w:rPr>
                <w:lang w:val="en-US"/>
              </w:rPr>
            </w:pPr>
            <w:r>
              <w:rPr>
                <w:rStyle w:val="SegmentID"/>
                <w:lang w:val="en-US"/>
              </w:rPr>
              <w:t xml:space="preserve">292</w:t>
            </w:r>
            <w:r>
              <w:rPr>
                <w:rStyle w:val="TransUnitID"/>
                <w:lang w:val="en-US"/>
              </w:rPr>
              <w:t xml:space="preserve">db2b9283-5c04-4217-bf3b-14c5168ba97a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293</w:t>
            </w:r>
            <w:r>
              <w:rPr>
                <w:rStyle w:val="TransUnitID"/>
                <w:lang w:val="en-US"/>
              </w:rPr>
              <w:t xml:space="preserve">072d5f71-80e8-4f51-b347-4f3e030fd65b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Libya ratified the NPT on May 26, 1975.</w:t>
            </w:r>
          </w:p>
        </w:tc>
        <w:tc>
          <w:tcPr>
            <w:shd w:val="clear" w:color="auto" w:fill="FFFFFF"/>
          </w:tcPr>
          <w:p>
            <w:pPr>
              <w:rPr>
                <w:lang w:val="ja-JP"/>
              </w:rPr>
            </w:pPr>
            <w:r>
              <w:rPr>
                <w:lang w:val="ja-JP"/>
              </w:rPr>
              <w:t xml:space="preserve">_アクリルアミドアルカリ橄欖石玄武岩アクセサアクセサアイヌアクセサ 26、1975。_</w:t>
            </w:r>
          </w:p>
        </w:tc>
      </w:tr>
      <w:tr>
        <w:tc>
          <w:tcPr>
            <w:shd w:val="clear" w:color="auto" w:fill="FFFFFF"/>
          </w:tcPr>
          <w:p>
            <w:pPr>
              <w:rPr>
                <w:lang w:val="en-US"/>
              </w:rPr>
            </w:pPr>
            <w:r>
              <w:rPr>
                <w:rStyle w:val="SegmentID"/>
                <w:lang w:val="en-US"/>
              </w:rPr>
              <w:t xml:space="preserve">294</w:t>
            </w:r>
            <w:r>
              <w:rPr>
                <w:rStyle w:val="TransUnitID"/>
                <w:lang w:val="en-US"/>
              </w:rPr>
              <w:t xml:space="preserve">072d5f71-80e8-4f51-b347-4f3e030fd65b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Less than five years later, the US sanctioned Libya as a state sponsor of terrorism.</w:t>
            </w:r>
          </w:p>
        </w:tc>
        <w:tc>
          <w:tcPr>
            <w:shd w:val="clear" w:color="auto" w:fill="FFFFFF"/>
          </w:tcPr>
          <w:p>
            <w:pPr>
              <w:rPr>
                <w:lang w:val="ja-JP"/>
              </w:rPr>
            </w:pPr>
            <w:r>
              <w:rPr>
                <w:lang w:val="ja-JP"/>
              </w:rPr>
              <w:t xml:space="preserve">_アクリル酸アクリル酸アクリル酸アクリルアミドアクリルアミド、アクセサアイヌえほん・だんちのこいぬダンアクリルアミドアイヌ㌔アクリルアミドアセチルサリチル酸アイヌ"酸化銀(I,III)"。_</w:t>
            </w:r>
          </w:p>
        </w:tc>
      </w:tr>
      <w:tr>
        <w:tc>
          <w:tcPr>
            <w:shd w:val="clear" w:color="auto" w:fill="FFFFFF"/>
          </w:tcPr>
          <w:p>
            <w:pPr>
              <w:rPr>
                <w:lang w:val="en-US"/>
              </w:rPr>
            </w:pPr>
            <w:r>
              <w:rPr>
                <w:rStyle w:val="SegmentID"/>
                <w:lang w:val="en-US"/>
              </w:rPr>
              <w:t xml:space="preserve">295</w:t>
            </w:r>
            <w:r>
              <w:rPr>
                <w:rStyle w:val="TransUnitID"/>
                <w:lang w:val="en-US"/>
              </w:rPr>
              <w:t xml:space="preserve">072d5f71-80e8-4f51-b347-4f3e030fd65b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meantime, Libya, with the aid of Russia, continued developing its nuclear capabilities.</w:t>
            </w:r>
          </w:p>
        </w:tc>
        <w:tc>
          <w:tcPr>
            <w:shd w:val="clear" w:color="auto" w:fill="FFFFFF"/>
          </w:tcPr>
          <w:p>
            <w:pPr>
              <w:rPr>
                <w:lang w:val="ja-JP"/>
              </w:rPr>
            </w:pPr>
            <w:r>
              <w:rPr>
                <w:lang w:val="ja-JP"/>
              </w:rPr>
              <w:t xml:space="preserve">_アイヌアクセサアルカリ橄欖石玄武岩、アクリルアミド、アクリル酸アクセサアクセサアイヌアーティチョーク、"酸化銀(I,III)"えほん・だんちのこいぬダンアクセサアセチルサリチル酸ジャストインタイムコンパイル方式。_</w:t>
            </w:r>
          </w:p>
        </w:tc>
      </w:tr>
      <w:tr>
        <w:tc>
          <w:tcPr>
            <w:shd w:val="clear" w:color="auto" w:fill="FFFFFF"/>
          </w:tcPr>
          <w:p>
            <w:pPr>
              <w:rPr>
                <w:lang w:val="en-US"/>
              </w:rPr>
            </w:pPr>
            <w:r>
              <w:rPr>
                <w:rStyle w:val="SegmentID"/>
                <w:lang w:val="en-US"/>
              </w:rPr>
              <w:t xml:space="preserve">296</w:t>
            </w:r>
            <w:r>
              <w:rPr>
                <w:rStyle w:val="TransUnitID"/>
                <w:lang w:val="en-US"/>
              </w:rPr>
              <w:t xml:space="preserve">072d5f71-80e8-4f51-b347-4f3e030fd65b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again imposed additional economic sanctions in 1986, and in 1992 the UN Security Council began imposing sanctions.</w:t>
            </w:r>
          </w:p>
        </w:tc>
        <w:tc>
          <w:tcPr>
            <w:shd w:val="clear" w:color="auto" w:fill="FFFFFF"/>
          </w:tcPr>
          <w:p>
            <w:pPr>
              <w:rPr>
                <w:lang w:val="ja-JP"/>
              </w:rPr>
            </w:pPr>
            <w:r>
              <w:rPr>
                <w:lang w:val="ja-JP"/>
              </w:rPr>
              <w:t xml:space="preserve">_アクセサアイヌアクリルアミドアセチルサリチル酸えほん・だんちのこいぬダンアルカリ橄欖石玄武岩"酸化銀(I,III)"アイヌ 1986、アクセサアイヌ 1992 アクセサアイヌアルカリ橄欖石玄武岩アセチルサリチル酸アクリルアミドアルカリ橄欖石玄武岩"酸化銀(I,III)"。_</w:t>
            </w:r>
          </w:p>
        </w:tc>
      </w:tr>
      <w:tr>
        <w:tc>
          <w:tcPr>
            <w:shd w:val="clear" w:color="auto" w:fill="FFFFFF"/>
          </w:tcPr>
          <w:p>
            <w:pPr>
              <w:rPr>
                <w:lang w:val="en-US"/>
              </w:rPr>
            </w:pPr>
            <w:r>
              <w:rPr>
                <w:rStyle w:val="SegmentID"/>
                <w:lang w:val="en-US"/>
              </w:rPr>
              <w:t xml:space="preserve">297</w:t>
            </w:r>
            <w:r>
              <w:rPr>
                <w:rStyle w:val="TransUnitID"/>
                <w:lang w:val="en-US"/>
              </w:rPr>
              <w:t xml:space="preserve">072d5f71-80e8-4f51-b347-4f3e030fd65b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1996, the Iran and Libya Sanctions Act (ILSA) became law.</w:t>
            </w:r>
          </w:p>
        </w:tc>
        <w:tc>
          <w:tcPr>
            <w:shd w:val="clear" w:color="auto" w:fill="FFFFFF"/>
          </w:tcPr>
          <w:p>
            <w:pPr>
              <w:rPr>
                <w:lang w:val="ja-JP"/>
              </w:rPr>
            </w:pPr>
            <w:r>
              <w:rPr>
                <w:lang w:val="ja-JP"/>
              </w:rPr>
              <w:t xml:space="preserve">_アイヌ 1996、アクセサアクリル酸アクセサアクリルアミド"酸化銀(I,III)"アクセサ(アクリル酸)アーティチョークアクセサ。_</w:t>
            </w:r>
          </w:p>
        </w:tc>
      </w:tr>
      <w:tr>
        <w:tc>
          <w:tcPr>
            <w:shd w:val="clear" w:color="auto" w:fill="FFFFFF"/>
          </w:tcPr>
          <w:p>
            <w:pPr>
              <w:rPr>
                <w:lang w:val="en-US"/>
              </w:rPr>
            </w:pPr>
            <w:r>
              <w:rPr>
                <w:rStyle w:val="SegmentID"/>
                <w:lang w:val="en-US"/>
              </w:rPr>
              <w:t xml:space="preserve">298</w:t>
            </w:r>
            <w:r>
              <w:rPr>
                <w:rStyle w:val="TransUnitID"/>
                <w:lang w:val="en-US"/>
              </w:rPr>
              <w:t xml:space="preserve">072d5f71-80e8-4f51-b347-4f3e030fd65b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ILSA enabled the US president to further impose sanctions against foreign companies that invested $40 million or more in the Libyan oil industry.</w:t>
            </w:r>
          </w:p>
        </w:tc>
        <w:tc>
          <w:tcPr>
            <w:shd w:val="clear" w:color="auto" w:fill="FFFFFF"/>
          </w:tcPr>
          <w:p>
            <w:pPr>
              <w:rPr>
                <w:lang w:val="ja-JP"/>
              </w:rPr>
            </w:pPr>
            <w:r>
              <w:rPr>
                <w:lang w:val="ja-JP"/>
              </w:rPr>
              <w:t xml:space="preserve">_アクリル酸アセチルサリチル酸アクセサアイヌ"酸化銀(I,III)"アイヌアセチルサリチル酸アーティチョーク"酸化銀(I,III)"アセチルサリチル酸アセチルサリチル酸"酸化銀(I,III)"アクリル酸アルカリ橄欖石玄武岩㌔40 アセチルサリチル酸アイヌアクリル酸アイヌアクセサアーティチョークアクセサアルカリ橄欖石玄武岩。_</w:t>
            </w:r>
          </w:p>
        </w:tc>
      </w:tr>
      <w:tr>
        <w:tc>
          <w:tcPr>
            <w:shd w:val="clear" w:color="auto" w:fill="FFFFFF"/>
          </w:tcPr>
          <w:p>
            <w:pPr>
              <w:rPr>
                <w:lang w:val="en-US"/>
              </w:rPr>
            </w:pPr>
            <w:r>
              <w:rPr>
                <w:rStyle w:val="SegmentID"/>
                <w:lang w:val="en-US"/>
              </w:rPr>
              <w:t xml:space="preserve">299</w:t>
            </w:r>
            <w:r>
              <w:rPr>
                <w:rStyle w:val="TransUnitID"/>
                <w:lang w:val="en-US"/>
              </w:rPr>
              <w:t xml:space="preserve">072d5f71-80e8-4f51-b347-4f3e030fd65b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number was lowered in 2002 to $20 million.</w:t>
            </w:r>
          </w:p>
        </w:tc>
        <w:tc>
          <w:tcPr>
            <w:shd w:val="clear" w:color="auto" w:fill="FFFFFF"/>
          </w:tcPr>
          <w:p>
            <w:pPr>
              <w:rPr>
                <w:lang w:val="ja-JP"/>
              </w:rPr>
            </w:pPr>
            <w:r>
              <w:rPr>
                <w:lang w:val="ja-JP"/>
              </w:rPr>
              <w:t xml:space="preserve">_アクリル酸アーティチョークアクセサアセチルサリチル酸アイヌ 2002 アイヌ㌔20 アセチルサリチル酸。_</w:t>
            </w:r>
          </w:p>
        </w:tc>
      </w:tr>
      <w:tr>
        <w:tc>
          <w:tcPr>
            <w:shd w:val="clear" w:color="auto" w:fill="FFFFFF"/>
          </w:tcPr>
          <w:p>
            <w:pPr>
              <w:rPr>
                <w:lang w:val="en-US"/>
              </w:rPr>
            </w:pPr>
            <w:r>
              <w:rPr>
                <w:rStyle w:val="SegmentID"/>
                <w:lang w:val="en-US"/>
              </w:rPr>
              <w:t xml:space="preserve">300</w:t>
            </w:r>
            <w:r>
              <w:rPr>
                <w:rStyle w:val="TransUnitID"/>
                <w:lang w:val="en-US"/>
              </w:rPr>
              <w:t xml:space="preserve">b64af812-6bf1-47e7-83d9-81689eb10fce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Despite progress and setbacks in Libyan relations, Libyan president Muammar Gaddafi announced in December 2003 that it would renounce its Weapons of Mass Destruction (WMD) program.</w:t>
            </w:r>
          </w:p>
        </w:tc>
        <w:tc>
          <w:tcPr>
            <w:shd w:val="clear" w:color="auto" w:fill="FFFFFF"/>
          </w:tcPr>
          <w:p>
            <w:pPr>
              <w:rPr>
                <w:lang w:val="ja-JP"/>
              </w:rPr>
            </w:pPr>
            <w:r>
              <w:rPr>
                <w:lang w:val="ja-JP"/>
              </w:rPr>
              <w:t xml:space="preserve">_アセチルサリチル酸アルカリ橄欖石玄武岩アクセサアルカリ橄欖石玄武岩アイヌアーティチョーク"酸化銀(I,III)"、アーティチョーク"酸化銀(I,III)"アセチルサリチル酸アセチルサリチル酸"酸化銀(I,III)"アイヌアルカリ橄欖石玄武岩 2003 アクリル酸アイヌアクリルアミドアルカリ橄欖石玄武岩アクセサアセチルサリチル酸アイヌアクリル酸アジャイル ソフトウェア開発(アクセサ)アセチルサリチル酸。_</w:t>
            </w:r>
          </w:p>
        </w:tc>
      </w:tr>
      <w:tr>
        <w:tc>
          <w:tcPr>
            <w:shd w:val="clear" w:color="auto" w:fill="FFFFFF"/>
          </w:tcPr>
          <w:p>
            <w:pPr>
              <w:rPr>
                <w:lang w:val="en-US"/>
              </w:rPr>
            </w:pPr>
            <w:r>
              <w:rPr>
                <w:rStyle w:val="SegmentID"/>
                <w:lang w:val="en-US"/>
              </w:rPr>
              <w:t xml:space="preserve">301</w:t>
            </w:r>
            <w:r>
              <w:rPr>
                <w:rStyle w:val="TransUnitID"/>
                <w:lang w:val="en-US"/>
              </w:rPr>
              <w:t xml:space="preserve">b64af812-6bf1-47e7-83d9-81689eb10fce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Libya also allowed the IAEA and other international bodies into the country, enabling these organizations to remove 55,000 pounds of documents and components of its uranium enrichment program at one time.</w:t>
            </w:r>
          </w:p>
        </w:tc>
        <w:tc>
          <w:tcPr>
            <w:shd w:val="clear" w:color="auto" w:fill="FFFFFF"/>
          </w:tcPr>
          <w:p>
            <w:pPr>
              <w:rPr>
                <w:lang w:val="ja-JP"/>
              </w:rPr>
            </w:pPr>
            <w:r>
              <w:rPr>
                <w:lang w:val="ja-JP"/>
              </w:rPr>
              <w:t xml:space="preserve">_アクリルアミドアクリル酸アセチルサリチル酸アクセサアクリル酸アクセサアクリルアミドゴエモンが行く! 生命と向きあってアーティチョークアクリル酸アクセサアセチルサリチル酸、アルカリ橄欖石玄武岩アクリルアミドゴエモンが行く! 生命と向きあってアイヌアーティチョーク 55,000 アーティチョークアイヌ"酸化銀(I,III)"アクセサえほん・だんちのこいぬダンアイヌアクセサアセチルサリチル酸えほん・だんちのこいぬダンアセチルサリチル酸アイヌアクセサアクリル酸。_</w:t>
            </w:r>
          </w:p>
        </w:tc>
      </w:tr>
      <w:tr>
        <w:tc>
          <w:tcPr>
            <w:shd w:val="clear" w:color="auto" w:fill="FFFFFF"/>
          </w:tcPr>
          <w:p>
            <w:pPr>
              <w:rPr>
                <w:lang w:val="en-US"/>
              </w:rPr>
            </w:pPr>
            <w:r>
              <w:rPr>
                <w:rStyle w:val="SegmentID"/>
                <w:lang w:val="en-US"/>
              </w:rPr>
              <w:t xml:space="preserve">302</w:t>
            </w:r>
            <w:r>
              <w:rPr>
                <w:rStyle w:val="TransUnitID"/>
                <w:lang w:val="en-US"/>
              </w:rPr>
              <w:t xml:space="preserve">2361b3e0-ede2-40a0-9715-cc9b7143057f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Relations between Libya and the international community began to normalize with relief from sanctions following within a year of Gaddafi’s announcement.</w:t>
            </w:r>
          </w:p>
        </w:tc>
        <w:tc>
          <w:tcPr>
            <w:shd w:val="clear" w:color="auto" w:fill="FFFFFF"/>
          </w:tcPr>
          <w:p>
            <w:pPr>
              <w:rPr>
                <w:lang w:val="ja-JP"/>
              </w:rPr>
            </w:pPr>
            <w:r>
              <w:rPr>
                <w:lang w:val="ja-JP"/>
              </w:rPr>
              <w:t xml:space="preserve">_"酸化銀(I,III)"アセチルサリチル酸アクリルアミドアクセサアクセサゴエモンが行く! 生命と向きあって"酸化銀(I,III)"アクリルアミドアイヌ"酸化銀(I,III)"アクリル酸アーティチョークアクリル酸"酸化銀(I,III)""酸化銀(I,III)"アーティチョーク㌔アクリル酸アイヌ"酸化銀(I,III)"ジャストインタイムコンパイル方式。_</w:t>
            </w:r>
          </w:p>
        </w:tc>
      </w:tr>
      <w:tr>
        <w:tc>
          <w:tcPr>
            <w:shd w:val="clear" w:color="auto" w:fill="FFFFFF"/>
          </w:tcPr>
          <w:p>
            <w:pPr>
              <w:rPr>
                <w:lang w:val="en-US"/>
              </w:rPr>
            </w:pPr>
            <w:r>
              <w:rPr>
                <w:rStyle w:val="SegmentID"/>
                <w:lang w:val="en-US"/>
              </w:rPr>
              <w:t xml:space="preserve">303</w:t>
            </w:r>
            <w:r>
              <w:rPr>
                <w:rStyle w:val="TransUnitID"/>
                <w:lang w:val="en-US"/>
              </w:rPr>
              <w:t xml:space="preserve">b88e8f0b-d232-477d-b568-37b73079f3a9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Libya has been seen as a model for other noncompliant nations with international obligations.</w:t>
            </w:r>
          </w:p>
        </w:tc>
        <w:tc>
          <w:tcPr>
            <w:shd w:val="clear" w:color="auto" w:fill="FFFFFF"/>
          </w:tcPr>
          <w:p>
            <w:pPr>
              <w:rPr>
                <w:lang w:val="ja-JP"/>
              </w:rPr>
            </w:pPr>
            <w:r>
              <w:rPr>
                <w:lang w:val="ja-JP"/>
              </w:rPr>
              <w:t xml:space="preserve">_アクリルアミドアクセサアクリル酸アクリル酸アイヌ㌔アクリルアミドアクセサアクリルアミドジャストインタイムコンパイル方式アセチルサリチル酸アクリル酸ゴエモンが行く! 生命と向きあってアジャイル ソフトウェア開発。_</w:t>
            </w:r>
          </w:p>
        </w:tc>
      </w:tr>
      <w:tr>
        <w:tc>
          <w:tcPr>
            <w:shd w:val="clear" w:color="auto" w:fill="FFFFFF"/>
          </w:tcPr>
          <w:p>
            <w:pPr>
              <w:rPr>
                <w:lang w:val="en-US"/>
              </w:rPr>
            </w:pPr>
            <w:r>
              <w:rPr>
                <w:rStyle w:val="SegmentID"/>
                <w:lang w:val="en-US"/>
              </w:rPr>
              <w:t xml:space="preserve">304</w:t>
            </w:r>
            <w:r>
              <w:rPr>
                <w:rStyle w:val="TransUnitID"/>
                <w:lang w:val="en-US"/>
              </w:rPr>
              <w:t xml:space="preserve">b88e8f0b-d232-477d-b568-37b73079f3a9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May 2005, during the Nonproliferation Treaty Review Conference, US assistant secretary of state for arms control Stephen Rademaker stated that Libya’s choice “demonstrates that, in a world of strong nonproliferation norms, it is never too late to make the decision to become a fully compliant NPT state,” and that the decision had been “amply rewarded.”</w:t>
            </w:r>
          </w:p>
        </w:tc>
        <w:tc>
          <w:tcPr>
            <w:shd w:val="clear" w:color="auto" w:fill="FFFFFF"/>
          </w:tcPr>
          <w:p>
            <w:pPr>
              <w:rPr>
                <w:lang w:val="ja-JP"/>
              </w:rPr>
            </w:pPr>
            <w:r>
              <w:rPr>
                <w:lang w:val="ja-JP"/>
              </w:rPr>
              <w:t xml:space="preserve">_アイヌアクセサ 2005、アーティチョークアクセサカヌー犬・ガクの生涯-ともにさすらいてありアーティチョークアーティチョークえほん・だんちのこいぬダン、アイヌ"酸化銀(I,III)""酸化銀(I,III)"アイヌアクリルアミドアクセサアクリル酸アセチルサリチル酸アセチルサリチル酸"酸化銀(I,III)"アーティチョークアクリル酸アセチルサリチル酸アーティチョーク“ジャストインタイムコンパイル方式アクリル酸、アイヌ㌔アクリルアミドアイヌアーティチョークカヌー犬・ガクの生涯-ともにさすらいてありアクリルアミド、アイヌアイヌアクリルアミドアクセサアクリル酸アイヌアクリル酸アクセサアルカリ橄欖石玄武岩アイヌアーティチョーク㌔アクリルアミド"酸化銀(I,III)"アクセサアクリルアミド、㌔アクセサアクリル酸アクセサアルカリ橄欖石玄武岩アクセサアクリル酸“アクリルアミドアルカリ橄欖石玄武岩。㌔_</w:t>
            </w:r>
          </w:p>
        </w:tc>
      </w:tr>
      <w:tr>
        <w:tc>
          <w:tcPr>
            <w:shd w:val="clear" w:color="auto" w:fill="FFFFFF"/>
          </w:tcPr>
          <w:p>
            <w:pPr>
              <w:rPr>
                <w:lang w:val="en-US"/>
              </w:rPr>
            </w:pPr>
            <w:r>
              <w:rPr>
                <w:rStyle w:val="SegmentID"/>
                <w:lang w:val="en-US"/>
              </w:rPr>
              <w:t xml:space="preserve">305</w:t>
            </w:r>
            <w:r>
              <w:rPr>
                <w:rStyle w:val="TransUnitID"/>
                <w:lang w:val="en-US"/>
              </w:rPr>
              <w:t xml:space="preserve">f6a601f6-35b3-4431-b430-9b425bc3cbd3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Arms Control Association, Chronology of Libya’s Disarmament and Relations with the United States, January 2018.</w:t>
            </w:r>
          </w:p>
        </w:tc>
        <w:tc>
          <w:tcPr>
            <w:shd w:val="clear" w:color="auto" w:fill="FFFFFF"/>
          </w:tcPr>
          <w:p>
            <w:pPr>
              <w:rPr>
                <w:lang w:val="ja-JP"/>
              </w:rPr>
            </w:pPr>
            <w:r>
              <w:rPr>
                <w:lang w:val="ja-JP"/>
              </w:rPr>
              <w:t xml:space="preserve">_アクリル酸アセチルサリチル酸アジャイル ソフトウェア開発、えほん・だんちのこいぬダンアイヌアセチルサリチル酸アジャイル ソフトウェア開発アクセサ"酸化銀(I,III)"アクリル酸アクセサアーティチョークアーティチョーク、アセチルサリチル酸 2018。_</w:t>
            </w:r>
          </w:p>
        </w:tc>
      </w:tr>
      <w:tr>
        <w:tc>
          <w:tcPr>
            <w:shd w:val="clear" w:color="auto" w:fill="FFFFFF"/>
          </w:tcPr>
          <w:p>
            <w:pPr>
              <w:rPr>
                <w:lang w:val="en-US"/>
              </w:rPr>
            </w:pPr>
            <w:r>
              <w:rPr>
                <w:rStyle w:val="SegmentID"/>
                <w:lang w:val="en-US"/>
              </w:rPr>
              <w:t xml:space="preserve">306</w:t>
            </w:r>
            <w:r>
              <w:rPr>
                <w:rStyle w:val="TransUnitID"/>
                <w:lang w:val="en-US"/>
              </w:rPr>
              <w:t xml:space="preserve">6df77ae2-f60f-42b1-b005-62dc90faca04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case of Libya also demonstrates that sanctions should be used primarily to incentivize changes in behavior—not just to punish noncompliant nations.</w:t>
            </w:r>
          </w:p>
        </w:tc>
        <w:tc>
          <w:tcPr>
            <w:shd w:val="clear" w:color="auto" w:fill="FFFFFF"/>
          </w:tcPr>
          <w:p>
            <w:pPr>
              <w:rPr>
                <w:lang w:val="ja-JP"/>
              </w:rPr>
            </w:pPr>
            <w:r>
              <w:rPr>
                <w:lang w:val="ja-JP"/>
              </w:rPr>
              <w:t xml:space="preserve">_アクセサアクリル酸アイヌアクリルアミドアクリル酸ジャストインタイムコンパイル方式アクリル酸"酸化銀(I,III)"アーティチョークアイヌアクリル酸"酸化銀(I,III)"アイヌアジャイル ソフトウェア開発アセチルサリチル酸アイヌアルカリ橄欖石玄武岩—アクセサアクリル酸アイヌアーティチョークジャストインタイムコンパイル方式アセチルサリチル酸。_</w:t>
            </w:r>
          </w:p>
        </w:tc>
      </w:tr>
      <w:tr>
        <w:tc>
          <w:tcPr>
            <w:shd w:val="clear" w:color="auto" w:fill="FFFFFF"/>
          </w:tcPr>
          <w:p>
            <w:pPr>
              <w:rPr>
                <w:lang w:val="en-US"/>
              </w:rPr>
            </w:pPr>
            <w:r>
              <w:rPr>
                <w:rStyle w:val="SegmentID"/>
                <w:lang w:val="en-US"/>
              </w:rPr>
              <w:t xml:space="preserve">307</w:t>
            </w:r>
            <w:r>
              <w:rPr>
                <w:rStyle w:val="TransUnitID"/>
                <w:lang w:val="en-US"/>
              </w:rPr>
              <w:t xml:space="preserve">07eef8c7-f056-46cd-83ef-b4cc0f50d8b1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308</w:t>
            </w:r>
            <w:r>
              <w:rPr>
                <w:rStyle w:val="TransUnitID"/>
                <w:lang w:val="en-US"/>
              </w:rPr>
              <w:t xml:space="preserve">e837a7aa-a373-40ec-95e8-7bf8085ba463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are often a long-term strategy to bring about change as an alternative to war.</w:t>
            </w:r>
          </w:p>
        </w:tc>
        <w:tc>
          <w:tcPr>
            <w:shd w:val="clear" w:color="auto" w:fill="FFFFFF"/>
          </w:tcPr>
          <w:p>
            <w:pPr>
              <w:rPr>
                <w:lang w:val="ja-JP"/>
              </w:rPr>
            </w:pPr>
            <w:r>
              <w:rPr>
                <w:lang w:val="ja-JP"/>
              </w:rPr>
              <w:t xml:space="preserve">_"酸化銀(I,III)"アクセサアクリルアミド㌔アクリル酸-アクリル酸アルカリ橄欖石玄武岩アイヌアクリルアミドアクリルアミドアーティチョークアイヌアイヌアジャイル ソフトウェア開発アイヌアクセサ。_</w:t>
            </w:r>
          </w:p>
        </w:tc>
      </w:tr>
      <w:tr>
        <w:tc>
          <w:tcPr>
            <w:shd w:val="clear" w:color="auto" w:fill="FFFFFF"/>
          </w:tcPr>
          <w:p>
            <w:pPr>
              <w:rPr>
                <w:lang w:val="en-US"/>
              </w:rPr>
            </w:pPr>
            <w:r>
              <w:rPr>
                <w:rStyle w:val="SegmentID"/>
                <w:lang w:val="en-US"/>
              </w:rPr>
              <w:t xml:space="preserve">309</w:t>
            </w:r>
            <w:r>
              <w:rPr>
                <w:rStyle w:val="TransUnitID"/>
                <w:lang w:val="en-US"/>
              </w:rPr>
              <w:t xml:space="preserve">b6110a24-99ca-46a2-bd5e-2fe3117a7b6e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Multilateral sanctions, such as those imposed by the UN, are generally more effective than unilateral sanctions in achieving a foreign policy objective.</w:t>
            </w:r>
          </w:p>
        </w:tc>
        <w:tc>
          <w:tcPr>
            <w:shd w:val="clear" w:color="auto" w:fill="FFFFFF"/>
          </w:tcPr>
          <w:p>
            <w:pPr>
              <w:rPr>
                <w:lang w:val="ja-JP"/>
              </w:rPr>
            </w:pPr>
            <w:r>
              <w:rPr>
                <w:lang w:val="ja-JP"/>
              </w:rPr>
              <w:t xml:space="preserve">_ジャストインタイムコンパイル方式"酸化銀(I,III)"、アクリル酸アイヌアクリルアミドアセチルサリチル酸アイヌアクセサアイヌ、アクセサ"酸化銀(I,III)"アクリル酸"酸化銀(I,III)"アクリル酸えほん・だんちのこいぬダン"酸化銀(I,III)"アイヌ"酸化銀(I,III)"㌔アセチルサリチル酸アーティチョーク"酸化銀(I,III)"。_</w:t>
            </w:r>
          </w:p>
        </w:tc>
      </w:tr>
      <w:tr>
        <w:tc>
          <w:tcPr>
            <w:shd w:val="clear" w:color="auto" w:fill="FFFFFF"/>
          </w:tcPr>
          <w:p>
            <w:pPr>
              <w:rPr>
                <w:lang w:val="en-US"/>
              </w:rPr>
            </w:pPr>
            <w:r>
              <w:rPr>
                <w:rStyle w:val="SegmentID"/>
                <w:lang w:val="en-US"/>
              </w:rPr>
              <w:t xml:space="preserve">310</w:t>
            </w:r>
            <w:r>
              <w:rPr>
                <w:rStyle w:val="TransUnitID"/>
                <w:lang w:val="en-US"/>
              </w:rPr>
              <w:t xml:space="preserve">9ba7fcc7-e897-4a79-a499-ae568d376dc4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work best when paired with incentives, e.g., foreign investment, instead of only being punitive.</w:t>
            </w:r>
          </w:p>
        </w:tc>
        <w:tc>
          <w:tcPr>
            <w:shd w:val="clear" w:color="auto" w:fill="FFFFFF"/>
          </w:tcPr>
          <w:p>
            <w:pPr>
              <w:rPr>
                <w:lang w:val="ja-JP"/>
              </w:rPr>
            </w:pPr>
            <w:r>
              <w:rPr>
                <w:lang w:val="ja-JP"/>
              </w:rPr>
              <w:t xml:space="preserve">_"酸化銀(I,III)"アクリル酸アクリル酸アクリル酸アーティチョークアクリル酸えほん・だんちのこいぬダン、㌔。㌔。、アセチルサリチル酸えほん・だんちのこいぬダン、アセチルサリチル酸アイヌアクリル酸アクリルアミドアルカリ橄欖石玄武岩。_</w:t>
            </w:r>
          </w:p>
        </w:tc>
      </w:tr>
      <w:tr>
        <w:tc>
          <w:tcPr>
            <w:shd w:val="clear" w:color="auto" w:fill="FFFFFF"/>
          </w:tcPr>
          <w:p>
            <w:pPr>
              <w:rPr>
                <w:lang w:val="en-US"/>
              </w:rPr>
            </w:pPr>
            <w:r>
              <w:rPr>
                <w:rStyle w:val="SegmentID"/>
                <w:lang w:val="en-US"/>
              </w:rPr>
              <w:t xml:space="preserve">311</w:t>
            </w:r>
            <w:r>
              <w:rPr>
                <w:rStyle w:val="TransUnitID"/>
                <w:lang w:val="en-US"/>
              </w:rPr>
              <w:t xml:space="preserve">5b408d68-4e59-4d70-9799-92c41f346ab3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Diminishing the Power of Regimes to Commit Human Rights Violations</w:t>
            </w:r>
          </w:p>
        </w:tc>
        <w:tc>
          <w:tcPr>
            <w:shd w:val="clear" w:color="auto" w:fill="FFFFFF"/>
          </w:tcPr>
          <w:p>
            <w:pPr>
              <w:rPr>
                <w:lang w:val="ja-JP"/>
              </w:rPr>
            </w:pPr>
            <w:r>
              <w:rPr>
                <w:lang w:val="ja-JP"/>
              </w:rPr>
              <w:t xml:space="preserve">_アジャイル ソフトウェア開発アクセサアクリルアミドアイヌアセチルサリチル酸アイヌアーティチョークアクリルアミドアーティチョークえほん・だんちのこいぬダン_</w:t>
            </w:r>
          </w:p>
        </w:tc>
      </w:tr>
      <w:tr>
        <w:tc>
          <w:tcPr>
            <w:shd w:val="clear" w:color="auto" w:fill="FFFFFF"/>
          </w:tcPr>
          <w:p>
            <w:pPr>
              <w:rPr>
                <w:lang w:val="en-US"/>
              </w:rPr>
            </w:pPr>
            <w:r>
              <w:rPr>
                <w:rStyle w:val="SegmentID"/>
                <w:lang w:val="en-US"/>
              </w:rPr>
              <w:t xml:space="preserve">312</w:t>
            </w:r>
            <w:r>
              <w:rPr>
                <w:rStyle w:val="TransUnitID"/>
                <w:lang w:val="en-US"/>
              </w:rPr>
              <w:t xml:space="preserve">77079986-06a4-4583-9144-f025c58bfffe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are not just about preventing war.</w:t>
            </w:r>
          </w:p>
        </w:tc>
        <w:tc>
          <w:tcPr>
            <w:shd w:val="clear" w:color="auto" w:fill="FFFFFF"/>
          </w:tcPr>
          <w:p>
            <w:pPr>
              <w:rPr>
                <w:lang w:val="ja-JP"/>
              </w:rPr>
            </w:pPr>
            <w:r>
              <w:rPr>
                <w:lang w:val="ja-JP"/>
              </w:rPr>
              <w:t xml:space="preserve">_"酸化銀(I,III)"アクセサアクセサアクリル酸アクリルアミドえほん・だんちのこいぬダンアクセサ。_</w:t>
            </w:r>
          </w:p>
        </w:tc>
      </w:tr>
      <w:tr>
        <w:tc>
          <w:tcPr>
            <w:shd w:val="clear" w:color="auto" w:fill="FFFFFF"/>
          </w:tcPr>
          <w:p>
            <w:pPr>
              <w:rPr>
                <w:lang w:val="en-US"/>
              </w:rPr>
            </w:pPr>
            <w:r>
              <w:rPr>
                <w:rStyle w:val="SegmentID"/>
                <w:lang w:val="en-US"/>
              </w:rPr>
              <w:t xml:space="preserve">313</w:t>
            </w:r>
            <w:r>
              <w:rPr>
                <w:rStyle w:val="TransUnitID"/>
                <w:lang w:val="en-US"/>
              </w:rPr>
              <w:t xml:space="preserve">77079986-06a4-4583-9144-f025c58bfffe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goal of a sanction might be to achieve environmental objectives or human rights protections.</w:t>
            </w:r>
          </w:p>
        </w:tc>
        <w:tc>
          <w:tcPr>
            <w:shd w:val="clear" w:color="auto" w:fill="FFFFFF"/>
          </w:tcPr>
          <w:p>
            <w:pPr>
              <w:rPr>
                <w:lang w:val="ja-JP"/>
              </w:rPr>
            </w:pPr>
            <w:r>
              <w:rPr>
                <w:lang w:val="ja-JP"/>
              </w:rPr>
              <w:t xml:space="preserve">_アクセサアクリル酸アイヌ㌔アルカリ橄欖石玄武岩アクリルアミドアイヌアイヌアセチルサリチル酸ゴエモンが行く! 生命と向きあってえほん・だんちのこいぬダンアイヌアクリルアミドアーティチョークアジャイル ソフトウェア開発。_</w:t>
            </w:r>
          </w:p>
        </w:tc>
      </w:tr>
      <w:tr>
        <w:tc>
          <w:tcPr>
            <w:shd w:val="clear" w:color="auto" w:fill="FFFFFF"/>
          </w:tcPr>
          <w:p>
            <w:pPr>
              <w:rPr>
                <w:lang w:val="en-US"/>
              </w:rPr>
            </w:pPr>
            <w:r>
              <w:rPr>
                <w:rStyle w:val="SegmentID"/>
                <w:lang w:val="en-US"/>
              </w:rPr>
              <w:t xml:space="preserve">314</w:t>
            </w:r>
            <w:r>
              <w:rPr>
                <w:rStyle w:val="TransUnitID"/>
                <w:lang w:val="en-US"/>
              </w:rPr>
              <w:t xml:space="preserve">77079986-06a4-4583-9144-f025c58bfffe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have been used in response to perceived breaches of many different types of international standards, and for various purposes, including to influence actions.</w:t>
            </w:r>
          </w:p>
        </w:tc>
        <w:tc>
          <w:tcPr>
            <w:shd w:val="clear" w:color="auto" w:fill="FFFFFF"/>
          </w:tcPr>
          <w:p>
            <w:pPr>
              <w:rPr>
                <w:lang w:val="ja-JP"/>
              </w:rPr>
            </w:pPr>
            <w:r>
              <w:rPr>
                <w:lang w:val="ja-JP"/>
              </w:rPr>
              <w:t xml:space="preserve">_"酸化銀(I,III)"アクリル酸アクリル酸アクリル酸アイヌアルカリ橄欖石玄武岩アイヌ"酸化銀(I,III)"アルカリ橄欖石玄武岩アイヌアクリル酸"酸化銀(I,III)"アクリルアミドアイヌゴエモンが行く! 生命と向きあって"酸化銀(I,III)"、アクセサアクセサアセチルサリチル酸アルカリ橄欖石玄武岩、"酸化銀(I,III)"アイヌ"酸化銀(I,III)"アセチルサリチル酸。_</w:t>
            </w:r>
          </w:p>
        </w:tc>
      </w:tr>
      <w:tr>
        <w:tc>
          <w:tcPr>
            <w:shd w:val="clear" w:color="auto" w:fill="FFFFFF"/>
          </w:tcPr>
          <w:p>
            <w:pPr>
              <w:rPr>
                <w:lang w:val="en-US"/>
              </w:rPr>
            </w:pPr>
            <w:r>
              <w:rPr>
                <w:rStyle w:val="SegmentID"/>
                <w:lang w:val="en-US"/>
              </w:rPr>
              <w:t xml:space="preserve">315</w:t>
            </w:r>
            <w:r>
              <w:rPr>
                <w:rStyle w:val="TransUnitID"/>
                <w:lang w:val="en-US"/>
              </w:rPr>
              <w:t xml:space="preserve">77079986-06a4-4583-9144-f025c58bfffe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thematic sanctions include:</w:t>
            </w:r>
          </w:p>
        </w:tc>
        <w:tc>
          <w:tcPr>
            <w:shd w:val="clear" w:color="auto" w:fill="FFFFFF"/>
          </w:tcPr>
          <w:p>
            <w:pPr>
              <w:rPr>
                <w:lang w:val="ja-JP"/>
              </w:rPr>
            </w:pPr>
            <w:r>
              <w:rPr>
                <w:lang w:val="ja-JP"/>
              </w:rPr>
              <w:t xml:space="preserve">_アルカリ橄欖石玄武岩アイヌアルカリ橄欖石玄武岩"酸化銀(I,III)"アセチルサリチル酸:_</w:t>
            </w:r>
          </w:p>
        </w:tc>
      </w:tr>
      <w:tr>
        <w:tc>
          <w:tcPr>
            <w:shd w:val="clear" w:color="auto" w:fill="FFFFFF"/>
          </w:tcPr>
          <w:p>
            <w:pPr>
              <w:rPr>
                <w:lang w:val="en-US"/>
              </w:rPr>
            </w:pPr>
            <w:r>
              <w:rPr>
                <w:rStyle w:val="SegmentID"/>
                <w:lang w:val="en-US"/>
              </w:rPr>
              <w:t xml:space="preserve">316</w:t>
            </w:r>
            <w:r>
              <w:rPr>
                <w:rStyle w:val="TransUnitID"/>
                <w:lang w:val="en-US"/>
              </w:rPr>
              <w:t xml:space="preserve">1efeea05-627c-4cf9-a8f0-874963434a59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strengthening of human rights or labor rights</w:t>
            </w:r>
          </w:p>
        </w:tc>
        <w:tc>
          <w:tcPr>
            <w:shd w:val="clear" w:color="auto" w:fill="FFFFFF"/>
          </w:tcPr>
          <w:p>
            <w:pPr>
              <w:rPr>
                <w:lang w:val="ja-JP"/>
              </w:rPr>
            </w:pPr>
            <w:r>
              <w:rPr>
                <w:lang w:val="ja-JP"/>
              </w:rPr>
              <w:t xml:space="preserve">_アクセサゴエモンが行く! 生命と向きあってアイヌアクリルアミドアーティチョークアイヌアクリルアミドアーティチョーク_</w:t>
            </w:r>
          </w:p>
        </w:tc>
      </w:tr>
      <w:tr>
        <w:tc>
          <w:tcPr>
            <w:shd w:val="clear" w:color="auto" w:fill="FFFFFF"/>
          </w:tcPr>
          <w:p>
            <w:pPr>
              <w:rPr>
                <w:lang w:val="en-US"/>
              </w:rPr>
            </w:pPr>
            <w:r>
              <w:rPr>
                <w:rStyle w:val="SegmentID"/>
                <w:lang w:val="en-US"/>
              </w:rPr>
              <w:t xml:space="preserve">317</w:t>
            </w:r>
            <w:r>
              <w:rPr>
                <w:rStyle w:val="TransUnitID"/>
                <w:lang w:val="en-US"/>
              </w:rPr>
              <w:t xml:space="preserve">9cc4479b-141c-4df3-9829-af5db0e77b78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freeing of captured citizens</w:t>
            </w:r>
          </w:p>
        </w:tc>
        <w:tc>
          <w:tcPr>
            <w:shd w:val="clear" w:color="auto" w:fill="FFFFFF"/>
          </w:tcPr>
          <w:p>
            <w:pPr>
              <w:rPr>
                <w:lang w:val="ja-JP"/>
              </w:rPr>
            </w:pPr>
            <w:r>
              <w:rPr>
                <w:lang w:val="ja-JP"/>
              </w:rPr>
              <w:t xml:space="preserve">_アクセサアセチルサリチル酸アイヌアルカリ橄欖石玄武岩アルカリ橄欖石玄武岩_</w:t>
            </w:r>
          </w:p>
        </w:tc>
      </w:tr>
      <w:tr>
        <w:tc>
          <w:tcPr>
            <w:shd w:val="clear" w:color="auto" w:fill="FFFFFF"/>
          </w:tcPr>
          <w:p>
            <w:pPr>
              <w:rPr>
                <w:lang w:val="en-US"/>
              </w:rPr>
            </w:pPr>
            <w:r>
              <w:rPr>
                <w:rStyle w:val="SegmentID"/>
                <w:lang w:val="en-US"/>
              </w:rPr>
              <w:t xml:space="preserve">318</w:t>
            </w:r>
            <w:r>
              <w:rPr>
                <w:rStyle w:val="TransUnitID"/>
                <w:lang w:val="en-US"/>
              </w:rPr>
              <w:t xml:space="preserve">6c59ef1f-60f2-4ee2-9729-16fd2e6d0852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reversal of captures of land</w:t>
            </w:r>
          </w:p>
        </w:tc>
        <w:tc>
          <w:tcPr>
            <w:shd w:val="clear" w:color="auto" w:fill="FFFFFF"/>
          </w:tcPr>
          <w:p>
            <w:pPr>
              <w:rPr>
                <w:lang w:val="ja-JP"/>
              </w:rPr>
            </w:pPr>
            <w:r>
              <w:rPr>
                <w:lang w:val="ja-JP"/>
              </w:rPr>
              <w:t xml:space="preserve">_アクセサアルカリ橄欖石玄武岩アイヌアルカリ橄欖石玄武岩アイヌアクリル酸_</w:t>
            </w:r>
          </w:p>
        </w:tc>
      </w:tr>
      <w:tr>
        <w:tc>
          <w:tcPr>
            <w:shd w:val="clear" w:color="auto" w:fill="FFFFFF"/>
          </w:tcPr>
          <w:p>
            <w:pPr>
              <w:rPr>
                <w:lang w:val="en-US"/>
              </w:rPr>
            </w:pPr>
            <w:r>
              <w:rPr>
                <w:rStyle w:val="SegmentID"/>
                <w:lang w:val="en-US"/>
              </w:rPr>
              <w:t xml:space="preserve">319</w:t>
            </w:r>
            <w:r>
              <w:rPr>
                <w:rStyle w:val="TransUnitID"/>
                <w:lang w:val="en-US"/>
              </w:rPr>
              <w:t xml:space="preserve">6bad18ab-e1f6-4189-93de-9d9d1d702fce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Different regimes are limited by their charters in whether they can pursue sanctions to enforce issues.</w:t>
            </w:r>
          </w:p>
        </w:tc>
        <w:tc>
          <w:tcPr>
            <w:shd w:val="clear" w:color="auto" w:fill="FFFFFF"/>
          </w:tcPr>
          <w:p>
            <w:pPr>
              <w:rPr>
                <w:lang w:val="ja-JP"/>
              </w:rPr>
            </w:pPr>
            <w:r>
              <w:rPr>
                <w:lang w:val="ja-JP"/>
              </w:rPr>
              <w:t xml:space="preserve">_"酸化銀(I,III)"アセチルサリチル酸アクセサアセチルサリチル酸アイヌアクリルアミドアルカリ橄欖石玄武岩アイヌアセチルサリチル酸アクリル酸アクセサアーティチョーク"酸化銀(I,III)"アイヌアセチルサリチル酸アーティチョーク。_</w:t>
            </w:r>
          </w:p>
        </w:tc>
      </w:tr>
      <w:tr>
        <w:tc>
          <w:tcPr>
            <w:shd w:val="clear" w:color="auto" w:fill="FFFFFF"/>
          </w:tcPr>
          <w:p>
            <w:pPr>
              <w:rPr>
                <w:lang w:val="en-US"/>
              </w:rPr>
            </w:pPr>
            <w:r>
              <w:rPr>
                <w:rStyle w:val="SegmentID"/>
                <w:lang w:val="en-US"/>
              </w:rPr>
              <w:t xml:space="preserve">320</w:t>
            </w:r>
            <w:r>
              <w:rPr>
                <w:rStyle w:val="TransUnitID"/>
                <w:lang w:val="en-US"/>
              </w:rPr>
              <w:t xml:space="preserve">6bad18ab-e1f6-4189-93de-9d9d1d702fce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Moreover, sanctions may also be limited by the support that can be garnered among nations.</w:t>
            </w:r>
          </w:p>
        </w:tc>
        <w:tc>
          <w:tcPr>
            <w:shd w:val="clear" w:color="auto" w:fill="FFFFFF"/>
          </w:tcPr>
          <w:p>
            <w:pPr>
              <w:rPr>
                <w:lang w:val="ja-JP"/>
              </w:rPr>
            </w:pPr>
            <w:r>
              <w:rPr>
                <w:lang w:val="ja-JP"/>
              </w:rPr>
              <w:t xml:space="preserve">_アルカリ橄欖石玄武岩、"酸化銀(I,III)"アクセサアクリル酸アイヌアセチルサリチル酸アイヌアクセサアセチルサリチル酸アクリル酸アクセサアイヌアルカリ橄欖石玄武岩アクリルアミドアセチルサリチル酸。_</w:t>
            </w:r>
          </w:p>
        </w:tc>
      </w:tr>
      <w:tr>
        <w:tc>
          <w:tcPr>
            <w:shd w:val="clear" w:color="auto" w:fill="FFFFFF"/>
          </w:tcPr>
          <w:p>
            <w:pPr>
              <w:rPr>
                <w:lang w:val="en-US"/>
              </w:rPr>
            </w:pPr>
            <w:r>
              <w:rPr>
                <w:rStyle w:val="SegmentID"/>
                <w:lang w:val="en-US"/>
              </w:rPr>
              <w:t xml:space="preserve">321</w:t>
            </w:r>
            <w:r>
              <w:rPr>
                <w:rStyle w:val="TransUnitID"/>
                <w:lang w:val="en-US"/>
              </w:rPr>
              <w:t xml:space="preserve">adad71d8-8451-4907-a540-74011968b257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US, the Magnitsky Act allows for unilateral, global sanctions to be imposed on human rights offenders and corrupt actors.</w:t>
            </w:r>
          </w:p>
        </w:tc>
        <w:tc>
          <w:tcPr>
            <w:shd w:val="clear" w:color="auto" w:fill="FFFFFF"/>
          </w:tcPr>
          <w:p>
            <w:pPr>
              <w:rPr>
                <w:lang w:val="ja-JP"/>
              </w:rPr>
            </w:pPr>
            <w:r>
              <w:rPr>
                <w:lang w:val="ja-JP"/>
              </w:rPr>
              <w:t xml:space="preserve">_アイヌアクセサアイヌ、アクセサ"酸化銀(I,III)"アクセサアーティチョークアクセサえほん・だんちのこいぬダン、アーティチョーク"酸化銀(I,III)"アイヌアイヌアセチルサリチル酸アイヌアクリルアミドアーティチョーク"酸化銀(I,III)"アクセサアセチルサリチル酸アーティチョーク。_</w:t>
            </w:r>
          </w:p>
        </w:tc>
      </w:tr>
      <w:tr>
        <w:tc>
          <w:tcPr>
            <w:shd w:val="clear" w:color="auto" w:fill="FFFFFF"/>
          </w:tcPr>
          <w:p>
            <w:pPr>
              <w:rPr>
                <w:lang w:val="en-US"/>
              </w:rPr>
            </w:pPr>
            <w:r>
              <w:rPr>
                <w:rStyle w:val="SegmentID"/>
                <w:lang w:val="en-US"/>
              </w:rPr>
              <w:t xml:space="preserve">322</w:t>
            </w:r>
            <w:r>
              <w:rPr>
                <w:rStyle w:val="TransUnitID"/>
                <w:lang w:val="en-US"/>
              </w:rPr>
              <w:t xml:space="preserve">adad71d8-8451-4907-a540-74011968b257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Assets can be frozen and offenders may be barred from entering the US.</w:t>
            </w:r>
          </w:p>
        </w:tc>
        <w:tc>
          <w:tcPr>
            <w:shd w:val="clear" w:color="auto" w:fill="FFFFFF"/>
          </w:tcPr>
          <w:p>
            <w:pPr>
              <w:rPr>
                <w:lang w:val="ja-JP"/>
              </w:rPr>
            </w:pPr>
            <w:r>
              <w:rPr>
                <w:lang w:val="ja-JP"/>
              </w:rPr>
              <w:t xml:space="preserve">_アーティチョークアクセサアイヌアーティチョークアクセサ"酸化銀(I,III)"アクセサアイヌアーティチョークアクリル酸アルカリ橄欖石玄武岩アクセサアイヌ。_</w:t>
            </w:r>
          </w:p>
        </w:tc>
      </w:tr>
      <w:tr>
        <w:tc>
          <w:tcPr>
            <w:shd w:val="clear" w:color="auto" w:fill="FFFFFF"/>
          </w:tcPr>
          <w:p>
            <w:pPr>
              <w:rPr>
                <w:lang w:val="en-US"/>
              </w:rPr>
            </w:pPr>
            <w:r>
              <w:rPr>
                <w:rStyle w:val="SegmentID"/>
                <w:lang w:val="en-US"/>
              </w:rPr>
              <w:t xml:space="preserve">323</w:t>
            </w:r>
            <w:r>
              <w:rPr>
                <w:rStyle w:val="TransUnitID"/>
                <w:lang w:val="en-US"/>
              </w:rPr>
              <w:t xml:space="preserve">adad71d8-8451-4907-a540-74011968b257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act originated from the mistreatment of attorney and auditor Sergei Magnitsky by Russian officials while he was in a Moscow prison for investigating fraud related to Russian tax officials.</w:t>
            </w:r>
          </w:p>
        </w:tc>
        <w:tc>
          <w:tcPr>
            <w:shd w:val="clear" w:color="auto" w:fill="FFFFFF"/>
          </w:tcPr>
          <w:p>
            <w:pPr>
              <w:rPr>
                <w:lang w:val="ja-JP"/>
              </w:rPr>
            </w:pPr>
            <w:r>
              <w:rPr>
                <w:lang w:val="ja-JP"/>
              </w:rPr>
              <w:t xml:space="preserve">_アクセサアクセサえほん・だんちのこいぬダンアクリル酸アクセサジャストインタイムコンパイル方式アイヌアルカリ橄欖石玄武岩アクセサアセチルサリチル酸アーティチョーク"酸化銀(I,III)"アイヌアセチルサリチル酸"酸化銀(I,III)"アクリルアミドアイヌアクセサアイヌ㌔アーティチョークアーティチョークアクセサゴエモンが行く! 生命と向きあってアクリルアミドアセチルサリチル酸アイヌアセチルサリチル酸アクセサ"酸化銀(I,III)"。_</w:t>
            </w:r>
          </w:p>
        </w:tc>
      </w:tr>
      <w:tr>
        <w:tc>
          <w:tcPr>
            <w:shd w:val="clear" w:color="auto" w:fill="FFFFFF"/>
          </w:tcPr>
          <w:p>
            <w:pPr>
              <w:rPr>
                <w:lang w:val="en-US"/>
              </w:rPr>
            </w:pPr>
            <w:r>
              <w:rPr>
                <w:rStyle w:val="SegmentID"/>
                <w:lang w:val="en-US"/>
              </w:rPr>
              <w:t xml:space="preserve">324</w:t>
            </w:r>
            <w:r>
              <w:rPr>
                <w:rStyle w:val="TransUnitID"/>
                <w:lang w:val="en-US"/>
              </w:rPr>
              <w:t xml:space="preserve">adad71d8-8451-4907-a540-74011968b257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law, formally known as the Russia and Moldova Jackson–Vanik Repeal and Sergei Magnitsky Rule of Law Accountability Act of 2012, allows the US to sanction foreign government officials involved in human rights abuses anywhere in the world, including those found involved with the assassination of the Washington Post reporter Jamal Khashoggi in 2018.</w:t>
            </w:r>
          </w:p>
        </w:tc>
        <w:tc>
          <w:tcPr>
            <w:shd w:val="clear" w:color="auto" w:fill="FFFFFF"/>
          </w:tcPr>
          <w:p>
            <w:pPr>
              <w:rPr>
                <w:lang w:val="ja-JP"/>
              </w:rPr>
            </w:pPr>
            <w:r>
              <w:rPr>
                <w:lang w:val="ja-JP"/>
              </w:rPr>
              <w:t xml:space="preserve">_アクセサアクセサ、アルカリ橄欖石玄武岩アクリルアミドアイヌアクセサアーティチョークアクセサアセチルサリチル酸アセチルサリチル酸–アクリルアミドアーティチョークアクセサアーティチョーク"酸化銀(I,III)"アクリル酸アイヌアクセサ拡張可能なマーク付け言語 (XML)アクセサアイヌ 2012、アーティチョークアクセサアイヌアイヌアルカリ橄欖石玄武岩アセチルサリチル酸えほん・だんちのこいぬダン"酸化銀(I,III)"アルカリ橄欖石玄武岩アイヌアクリルアミドアーティチョークアーティチョークアルカリ橄欖石玄武岩アイヌアクセサアクリルアミド、"酸化銀(I,III)"アクリルアミドアクリルアミドアルカリ橄欖石玄武岩アクリル酸アクセサゴエモンが行く! 生命と向きあってアイヌアクセサえほん・だんちのこいぬダンアクリル酸アルカリ橄欖石玄武岩アクリルアミド"酸化銀(I,III)"アイヌ 2018。_</w:t>
            </w:r>
          </w:p>
        </w:tc>
      </w:tr>
      <w:tr>
        <w:tc>
          <w:tcPr>
            <w:shd w:val="clear" w:color="auto" w:fill="FFFFFF"/>
          </w:tcPr>
          <w:p>
            <w:pPr>
              <w:rPr>
                <w:lang w:val="en-US"/>
              </w:rPr>
            </w:pPr>
            <w:r>
              <w:rPr>
                <w:rStyle w:val="SegmentID"/>
                <w:lang w:val="en-US"/>
              </w:rPr>
              <w:t xml:space="preserve">325</w:t>
            </w:r>
            <w:r>
              <w:rPr>
                <w:rStyle w:val="TransUnitID"/>
                <w:lang w:val="en-US"/>
              </w:rPr>
              <w:t xml:space="preserve">04d6a1ba-4515-4566-a381-6e7fb80e710c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Five other countries also have adopted similar laws to the Magnitsky sanctions.</w:t>
            </w:r>
          </w:p>
        </w:tc>
        <w:tc>
          <w:tcPr>
            <w:shd w:val="clear" w:color="auto" w:fill="FFFFFF"/>
          </w:tcPr>
          <w:p>
            <w:pPr>
              <w:rPr>
                <w:lang w:val="ja-JP"/>
              </w:rPr>
            </w:pPr>
            <w:r>
              <w:rPr>
                <w:lang w:val="ja-JP"/>
              </w:rPr>
              <w:t xml:space="preserve">_アクリル酸アクリルアミド"酸化銀(I,III)"アクリル酸アクリル酸アセチルサリチル酸アセチルサリチル酸アクリル酸アイヌアクセサ"酸化銀(I,III)""酸化銀(I,III)"。_</w:t>
            </w:r>
          </w:p>
        </w:tc>
      </w:tr>
      <w:tr>
        <w:tc>
          <w:tcPr>
            <w:shd w:val="clear" w:color="auto" w:fill="FFFFFF"/>
          </w:tcPr>
          <w:p>
            <w:pPr>
              <w:rPr>
                <w:lang w:val="en-US"/>
              </w:rPr>
            </w:pPr>
            <w:r>
              <w:rPr>
                <w:rStyle w:val="SegmentID"/>
                <w:lang w:val="en-US"/>
              </w:rPr>
              <w:t xml:space="preserve">326</w:t>
            </w:r>
            <w:r>
              <w:rPr>
                <w:rStyle w:val="TransUnitID"/>
                <w:lang w:val="en-US"/>
              </w:rPr>
              <w:t xml:space="preserve">04d6a1ba-4515-4566-a381-6e7fb80e710c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chronological order, these countries are Canada, Estonia, Lithuania, the United Kingdom, and Latvia.</w:t>
            </w:r>
          </w:p>
        </w:tc>
        <w:tc>
          <w:tcPr>
            <w:shd w:val="clear" w:color="auto" w:fill="FFFFFF"/>
          </w:tcPr>
          <w:p>
            <w:pPr>
              <w:rPr>
                <w:lang w:val="ja-JP"/>
              </w:rPr>
            </w:pPr>
            <w:r>
              <w:rPr>
                <w:lang w:val="ja-JP"/>
              </w:rPr>
              <w:t xml:space="preserve">_アイヌゴエモンが行く! 生命と向きあってアクリルアミド、アクリルアミド"酸化銀(I,III)"アクセサアーティチョーク、アセチルサリチル酸、"酸化銀(I,III)"、アクセサアーティチョークアセチルサリチル酸、アクセサアーティチョーク。_</w:t>
            </w:r>
          </w:p>
        </w:tc>
      </w:tr>
      <w:tr>
        <w:tc>
          <w:tcPr>
            <w:shd w:val="clear" w:color="auto" w:fill="FFFFFF"/>
          </w:tcPr>
          <w:p>
            <w:pPr>
              <w:rPr>
                <w:lang w:val="en-US"/>
              </w:rPr>
            </w:pPr>
            <w:r>
              <w:rPr>
                <w:rStyle w:val="SegmentID"/>
                <w:lang w:val="en-US"/>
              </w:rPr>
              <w:t xml:space="preserve">327</w:t>
            </w:r>
            <w:r>
              <w:rPr>
                <w:rStyle w:val="TransUnitID"/>
                <w:lang w:val="en-US"/>
              </w:rPr>
              <w:t xml:space="preserve">04d6a1ba-4515-4566-a381-6e7fb80e710c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January 2019, the EU Parliamentary Assembly urged more countries to follow suit.</w:t>
            </w:r>
          </w:p>
        </w:tc>
        <w:tc>
          <w:tcPr>
            <w:shd w:val="clear" w:color="auto" w:fill="FFFFFF"/>
          </w:tcPr>
          <w:p>
            <w:pPr>
              <w:rPr>
                <w:lang w:val="ja-JP"/>
              </w:rPr>
            </w:pPr>
            <w:r>
              <w:rPr>
                <w:lang w:val="ja-JP"/>
              </w:rPr>
              <w:t xml:space="preserve">_アイヌアセチルサリチル酸 2019、アクセサアイヌゴエモンが行く! 生命と向きあってアルカリ橄欖石玄武岩アクリルアミドアクリル酸"酸化銀(I,III)"アイヌアーティチョークアクリル酸。_</w:t>
            </w:r>
          </w:p>
        </w:tc>
      </w:tr>
      <w:tr>
        <w:tc>
          <w:tcPr>
            <w:shd w:val="clear" w:color="auto" w:fill="FFFFFF"/>
          </w:tcPr>
          <w:p>
            <w:pPr>
              <w:rPr>
                <w:lang w:val="en-US"/>
              </w:rPr>
            </w:pPr>
            <w:r>
              <w:rPr>
                <w:rStyle w:val="SegmentID"/>
                <w:lang w:val="en-US"/>
              </w:rPr>
              <w:t xml:space="preserve">328</w:t>
            </w:r>
            <w:r>
              <w:rPr>
                <w:rStyle w:val="TransUnitID"/>
                <w:lang w:val="en-US"/>
              </w:rPr>
              <w:t xml:space="preserve">04d6a1ba-4515-4566-a381-6e7fb80e710c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urged the EU, through its own internal processes, to adopt a human rights sanctions regime.</w:t>
            </w:r>
          </w:p>
        </w:tc>
        <w:tc>
          <w:tcPr>
            <w:shd w:val="clear" w:color="auto" w:fill="FFFFFF"/>
          </w:tcPr>
          <w:p>
            <w:pPr>
              <w:rPr>
                <w:lang w:val="ja-JP"/>
              </w:rPr>
            </w:pPr>
            <w:r>
              <w:rPr>
                <w:lang w:val="ja-JP"/>
              </w:rPr>
              <w:t xml:space="preserve">_アイヌアクリル酸アクリルアミドアクセサアイヌ、アセチルサリチル酸アクセサアクセサアルカリ橄欖石玄武岩"酸化銀(I,III)"、アイヌアクリルアミド㌔アクリルアミドアーティチョーク"酸化銀(I,III)"アーティチョーク。_</w:t>
            </w:r>
          </w:p>
        </w:tc>
      </w:tr>
      <w:tr>
        <w:tc>
          <w:tcPr>
            <w:shd w:val="clear" w:color="auto" w:fill="FFFFFF"/>
          </w:tcPr>
          <w:p>
            <w:pPr>
              <w:rPr>
                <w:lang w:val="en-US"/>
              </w:rPr>
            </w:pPr>
            <w:r>
              <w:rPr>
                <w:rStyle w:val="SegmentID"/>
                <w:lang w:val="en-US"/>
              </w:rPr>
              <w:t xml:space="preserve">329</w:t>
            </w:r>
            <w:r>
              <w:rPr>
                <w:rStyle w:val="TransUnitID"/>
                <w:lang w:val="en-US"/>
              </w:rPr>
              <w:t xml:space="preserve">aff835bb-4195-499a-b583-2ff7ba045b7e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in which the UN has been able to act and make an impact under its charter is the trade of conflict diamonds.</w:t>
            </w:r>
          </w:p>
        </w:tc>
        <w:tc>
          <w:tcPr>
            <w:shd w:val="clear" w:color="auto" w:fill="FFFFFF"/>
          </w:tcPr>
          <w:p>
            <w:pPr>
              <w:rPr>
                <w:lang w:val="ja-JP"/>
              </w:rPr>
            </w:pPr>
            <w:r>
              <w:rPr>
                <w:lang w:val="ja-JP"/>
              </w:rPr>
              <w:t xml:space="preserve">_アイヌアセチルサリチル酸アイヌアクリルアミドアクセサアイヌアクセサアクリル酸アクリル酸アイヌアクセサアクセサアクリル酸アイヌアーティチョークアクリルアミドアクセサアセチルサリチル酸アイヌアクセサアクリルアミドアイヌアルカリ橄欖石玄武岩アルカリ橄欖石玄武岩。_</w:t>
            </w:r>
          </w:p>
        </w:tc>
      </w:tr>
      <w:tr>
        <w:tc>
          <w:tcPr>
            <w:shd w:val="clear" w:color="auto" w:fill="FFFFFF"/>
          </w:tcPr>
          <w:p>
            <w:pPr>
              <w:rPr>
                <w:lang w:val="en-US"/>
              </w:rPr>
            </w:pPr>
            <w:r>
              <w:rPr>
                <w:rStyle w:val="SegmentID"/>
                <w:lang w:val="en-US"/>
              </w:rPr>
              <w:t xml:space="preserve">330</w:t>
            </w:r>
            <w:r>
              <w:rPr>
                <w:rStyle w:val="TransUnitID"/>
                <w:lang w:val="en-US"/>
              </w:rPr>
              <w:t xml:space="preserve">aff835bb-4195-499a-b583-2ff7ba045b7e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Beginning in 1998, the UN recognized the need to establish trade controls over rough diamonds.</w:t>
            </w:r>
          </w:p>
        </w:tc>
        <w:tc>
          <w:tcPr>
            <w:shd w:val="clear" w:color="auto" w:fill="FFFFFF"/>
          </w:tcPr>
          <w:p>
            <w:pPr>
              <w:rPr>
                <w:lang w:val="ja-JP"/>
              </w:rPr>
            </w:pPr>
            <w:r>
              <w:rPr>
                <w:lang w:val="ja-JP"/>
              </w:rPr>
              <w:t xml:space="preserve">_"酸化銀(I,III)"アイヌ 1998、アクセサアイヌえほん・だんちのこいぬダンアクセサアクリル酸アイヌ"酸化銀(I,III)"アクリルアミドアルカリ橄欖石玄武岩アクリル酸アクリルアミドアルカリ橄欖石玄武岩。_</w:t>
            </w:r>
          </w:p>
        </w:tc>
      </w:tr>
      <w:tr>
        <w:tc>
          <w:tcPr>
            <w:shd w:val="clear" w:color="auto" w:fill="FFFFFF"/>
          </w:tcPr>
          <w:p>
            <w:pPr>
              <w:rPr>
                <w:lang w:val="en-US"/>
              </w:rPr>
            </w:pPr>
            <w:r>
              <w:rPr>
                <w:rStyle w:val="SegmentID"/>
                <w:lang w:val="en-US"/>
              </w:rPr>
              <w:t xml:space="preserve">331</w:t>
            </w:r>
            <w:r>
              <w:rPr>
                <w:rStyle w:val="TransUnitID"/>
                <w:lang w:val="en-US"/>
              </w:rPr>
              <w:t xml:space="preserve">aff835bb-4195-499a-b583-2ff7ba045b7e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illicit trade in diamonds was found to be linked to various conflicts in West Africa, including in Angola, Côte d’Ivoire, Liberia, and Sierra Leone.</w:t>
            </w:r>
          </w:p>
        </w:tc>
        <w:tc>
          <w:tcPr>
            <w:shd w:val="clear" w:color="auto" w:fill="FFFFFF"/>
          </w:tcPr>
          <w:p>
            <w:pPr>
              <w:rPr>
                <w:lang w:val="ja-JP"/>
              </w:rPr>
            </w:pPr>
            <w:r>
              <w:rPr>
                <w:lang w:val="ja-JP"/>
              </w:rPr>
              <w:t xml:space="preserve">_アクセサアセチルサリチル酸アクリルアミドアイヌアルカリ橄欖石玄武岩アクセサアクリルアミドアイヌアイヌアーティチョークアイヌアセチルサリチル酸"酸化銀(I,III)"アイヌアクリル酸アーティチョーク、"酸化銀(I,III)"アイヌアーティチョーク、アクリル酸アルカリ橄欖石玄武岩、アセチルサリチル酸、アクセサアーティチョークアクリルアミド。_</w:t>
            </w:r>
          </w:p>
        </w:tc>
      </w:tr>
      <w:tr>
        <w:tc>
          <w:tcPr>
            <w:shd w:val="clear" w:color="auto" w:fill="FFFFFF"/>
          </w:tcPr>
          <w:p>
            <w:pPr>
              <w:rPr>
                <w:lang w:val="en-US"/>
              </w:rPr>
            </w:pPr>
            <w:r>
              <w:rPr>
                <w:rStyle w:val="SegmentID"/>
                <w:lang w:val="en-US"/>
              </w:rPr>
              <w:t xml:space="preserve">332</w:t>
            </w:r>
            <w:r>
              <w:rPr>
                <w:rStyle w:val="TransUnitID"/>
                <w:lang w:val="en-US"/>
              </w:rPr>
              <w:t xml:space="preserve">aff835bb-4195-499a-b583-2ff7ba045b7e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Based on these findings, the UN established the Kimberley Process Certification Scheme for rough diamonds in 2003.</w:t>
            </w:r>
          </w:p>
        </w:tc>
        <w:tc>
          <w:tcPr>
            <w:shd w:val="clear" w:color="auto" w:fill="FFFFFF"/>
          </w:tcPr>
          <w:p>
            <w:pPr>
              <w:rPr>
                <w:lang w:val="ja-JP"/>
              </w:rPr>
            </w:pPr>
            <w:r>
              <w:rPr>
                <w:lang w:val="ja-JP"/>
              </w:rPr>
              <w:t xml:space="preserve">_アクリルアミドアイヌアクリルアミドアルカリ橄欖石玄武岩、アクセサアイヌアジャイル ソフトウェア開発アクセサ"酸化銀(I,III)"アセチルサリチル酸ゴエモンが行く! 生命と向きあってアーティチョークアクセサアクリルアミドアルカリ橄欖石玄武岩アイヌ 2003。_</w:t>
            </w:r>
          </w:p>
        </w:tc>
      </w:tr>
      <w:tr>
        <w:tc>
          <w:tcPr>
            <w:shd w:val="clear" w:color="auto" w:fill="FFFFFF"/>
          </w:tcPr>
          <w:p>
            <w:pPr>
              <w:rPr>
                <w:lang w:val="en-US"/>
              </w:rPr>
            </w:pPr>
            <w:r>
              <w:rPr>
                <w:rStyle w:val="SegmentID"/>
                <w:lang w:val="en-US"/>
              </w:rPr>
              <w:t xml:space="preserve">333</w:t>
            </w:r>
            <w:r>
              <w:rPr>
                <w:rStyle w:val="TransUnitID"/>
                <w:lang w:val="en-US"/>
              </w:rPr>
              <w:t xml:space="preserve">aff835bb-4195-499a-b583-2ff7ba045b7e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the process, governments were required to implement controls on the import and export of diamonds to both certify and control the trade and also to create a documentary trail as to the extraction and refinement process.</w:t>
            </w:r>
          </w:p>
        </w:tc>
        <w:tc>
          <w:tcPr>
            <w:shd w:val="clear" w:color="auto" w:fill="FFFFFF"/>
          </w:tcPr>
          <w:p>
            <w:pPr>
              <w:rPr>
                <w:lang w:val="ja-JP"/>
              </w:rPr>
            </w:pPr>
            <w:r>
              <w:rPr>
                <w:lang w:val="ja-JP"/>
              </w:rPr>
              <w:t xml:space="preserve">_アーティチョークアクセサアセチルサリチル酸、アジャイル ソフトウェア開発アクリル酸アルカリ橄欖石玄武岩アイヌ"酸化銀(I,III)"アルカリ橄欖石玄武岩アイヌアクセサアーティチョークアクセサアーティチョークアイヌアルカリ橄欖石玄武岩アイヌアクリル酸アセチルサリチル酸アクセサアセチルサリチル酸アクセサアクリルアミドアクセサアクリル酸アイヌアーティチョーク㌔アジャイル ソフトウェア開発アクリルアミドアイヌアイヌアクセサえほん・だんちのこいぬダンアクセサえほん・だんちのこいぬダンアセチルサリチル酸。_</w:t>
            </w:r>
          </w:p>
        </w:tc>
      </w:tr>
      <w:tr>
        <w:tc>
          <w:tcPr>
            <w:shd w:val="clear" w:color="auto" w:fill="FFFFFF"/>
          </w:tcPr>
          <w:p>
            <w:pPr>
              <w:rPr>
                <w:lang w:val="en-US"/>
              </w:rPr>
            </w:pPr>
            <w:r>
              <w:rPr>
                <w:rStyle w:val="SegmentID"/>
                <w:lang w:val="en-US"/>
              </w:rPr>
              <w:t xml:space="preserve">334</w:t>
            </w:r>
            <w:r>
              <w:rPr>
                <w:rStyle w:val="TransUnitID"/>
                <w:lang w:val="en-US"/>
              </w:rPr>
              <w:t xml:space="preserve">1f81bc51-9935-4262-8d39-fd53408808e2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“Security Council Diamond Sanctions and the Kimberley Process,” Security Council Report, September 28, 2006.</w:t>
            </w:r>
          </w:p>
        </w:tc>
        <w:tc>
          <w:tcPr>
            <w:shd w:val="clear" w:color="auto" w:fill="FFFFFF"/>
          </w:tcPr>
          <w:p>
            <w:pPr>
              <w:rPr>
                <w:lang w:val="ja-JP"/>
              </w:rPr>
            </w:pPr>
            <w:r>
              <w:rPr>
                <w:lang w:val="ja-JP"/>
              </w:rPr>
              <w:t xml:space="preserve">_“アルカリ橄欖石玄武岩アセチルサリチル酸アセチルサリチル酸"酸化銀(I,III)"アクセサアクセサ"酸化銀(I,III)"アセチルサリチル酸、㌔アルカリ橄欖石玄武岩アセチルサリチル酸アーティチョーク、"酸化銀(I,III)" 28、2006。_</w:t>
            </w:r>
          </w:p>
        </w:tc>
      </w:tr>
      <w:tr>
        <w:tc>
          <w:tcPr>
            <w:shd w:val="clear" w:color="auto" w:fill="FFFFFF"/>
          </w:tcPr>
          <w:p>
            <w:pPr>
              <w:rPr>
                <w:lang w:val="en-US"/>
              </w:rPr>
            </w:pPr>
            <w:r>
              <w:rPr>
                <w:rStyle w:val="SegmentID"/>
                <w:lang w:val="en-US"/>
              </w:rPr>
              <w:t xml:space="preserve">335</w:t>
            </w:r>
            <w:r>
              <w:rPr>
                <w:rStyle w:val="TransUnitID"/>
                <w:lang w:val="en-US"/>
              </w:rPr>
              <w:t xml:space="preserve">d29efcb3-7eab-4634-adfb-053408fc9714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Protecting the Financial System from International Criminals</w:t>
            </w:r>
          </w:p>
        </w:tc>
        <w:tc>
          <w:tcPr>
            <w:shd w:val="clear" w:color="auto" w:fill="FFFFFF"/>
          </w:tcPr>
          <w:p>
            <w:pPr>
              <w:rPr>
                <w:lang w:val="ja-JP"/>
              </w:rPr>
            </w:pPr>
            <w:r>
              <w:rPr>
                <w:lang w:val="ja-JP"/>
              </w:rPr>
              <w:t xml:space="preserve">_えほん・だんちのこいぬダンアクセサ"酸化銀(I,III)"アーティチョークアクリル酸ゴエモンが行く! 生命と向きあって"酸化銀(I,III)"_</w:t>
            </w:r>
          </w:p>
        </w:tc>
      </w:tr>
      <w:tr>
        <w:tc>
          <w:tcPr>
            <w:shd w:val="clear" w:color="auto" w:fill="FFFFFF"/>
          </w:tcPr>
          <w:p>
            <w:pPr>
              <w:rPr>
                <w:lang w:val="en-US"/>
              </w:rPr>
            </w:pPr>
            <w:r>
              <w:rPr>
                <w:rStyle w:val="SegmentID"/>
                <w:lang w:val="en-US"/>
              </w:rPr>
              <w:t xml:space="preserve">336</w:t>
            </w:r>
            <w:r>
              <w:rPr>
                <w:rStyle w:val="TransUnitID"/>
                <w:lang w:val="en-US"/>
              </w:rPr>
              <w:t xml:space="preserve">f433dd7e-4c52-4ab3-b188-d26366530890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may be used to protect the financial system from international criminals.</w:t>
            </w:r>
          </w:p>
        </w:tc>
        <w:tc>
          <w:tcPr>
            <w:shd w:val="clear" w:color="auto" w:fill="FFFFFF"/>
          </w:tcPr>
          <w:p>
            <w:pPr>
              <w:rPr>
                <w:lang w:val="ja-JP"/>
              </w:rPr>
            </w:pPr>
            <w:r>
              <w:rPr>
                <w:lang w:val="ja-JP"/>
              </w:rPr>
              <w:t xml:space="preserve">_"酸化銀(I,III)"アクセサアイヌアクリル酸アイヌアセチルサリチル酸アクセサ"酸化銀(I,III)"アーティチョークアクリル酸ゴエモンが行く! 生命と向きあって"酸化銀(I,III)"。_</w:t>
            </w:r>
          </w:p>
        </w:tc>
      </w:tr>
      <w:tr>
        <w:tc>
          <w:tcPr>
            <w:shd w:val="clear" w:color="auto" w:fill="FFFFFF"/>
          </w:tcPr>
          <w:p>
            <w:pPr>
              <w:rPr>
                <w:lang w:val="en-US"/>
              </w:rPr>
            </w:pPr>
            <w:r>
              <w:rPr>
                <w:rStyle w:val="SegmentID"/>
                <w:lang w:val="en-US"/>
              </w:rPr>
              <w:t xml:space="preserve">337</w:t>
            </w:r>
            <w:r>
              <w:rPr>
                <w:rStyle w:val="TransUnitID"/>
                <w:lang w:val="en-US"/>
              </w:rPr>
              <w:t xml:space="preserve">f433dd7e-4c52-4ab3-b188-d26366530890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Criminals are not limited by geography as governments often are.</w:t>
            </w:r>
          </w:p>
        </w:tc>
        <w:tc>
          <w:tcPr>
            <w:shd w:val="clear" w:color="auto" w:fill="FFFFFF"/>
          </w:tcPr>
          <w:p>
            <w:pPr>
              <w:rPr>
                <w:lang w:val="ja-JP"/>
              </w:rPr>
            </w:pPr>
            <w:r>
              <w:rPr>
                <w:lang w:val="ja-JP"/>
              </w:rPr>
              <w:t xml:space="preserve">_"酸化銀(I,III)"アクセサアクセサアセチルサリチル酸アイヌ"酸化銀(I,III)"アイヌアジャイル ソフトウェア開発アクリルアミドアクセサ。_</w:t>
            </w:r>
          </w:p>
        </w:tc>
      </w:tr>
      <w:tr>
        <w:tc>
          <w:tcPr>
            <w:shd w:val="clear" w:color="auto" w:fill="FFFFFF"/>
          </w:tcPr>
          <w:p>
            <w:pPr>
              <w:rPr>
                <w:lang w:val="en-US"/>
              </w:rPr>
            </w:pPr>
            <w:r>
              <w:rPr>
                <w:rStyle w:val="SegmentID"/>
                <w:lang w:val="en-US"/>
              </w:rPr>
              <w:t xml:space="preserve">338</w:t>
            </w:r>
            <w:r>
              <w:rPr>
                <w:rStyle w:val="TransUnitID"/>
                <w:lang w:val="en-US"/>
              </w:rPr>
              <w:t xml:space="preserve">f433dd7e-4c52-4ab3-b188-d26366530890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can be imposed to influence actions that lead to a reduction of money laundering, terrorist financing, and the trafficking of illegal goods by reducing the flow of funds.</w:t>
            </w:r>
          </w:p>
        </w:tc>
        <w:tc>
          <w:tcPr>
            <w:shd w:val="clear" w:color="auto" w:fill="FFFFFF"/>
          </w:tcPr>
          <w:p>
            <w:pPr>
              <w:rPr>
                <w:lang w:val="ja-JP"/>
              </w:rPr>
            </w:pPr>
            <w:r>
              <w:rPr>
                <w:lang w:val="ja-JP"/>
              </w:rPr>
              <w:t xml:space="preserve">_"酸化銀(I,III)"アクセサアイヌアセチルサリチル酸アイヌ"酸化銀(I,III)"アセチルサリチル酸アクリル酸アクリル酸アイヌ㌔"酸化銀(I,III)"アイヌアクリルアミドえほん・だんちのこいぬダン、"酸化銀(I,III)""酸化銀(I,III)"、アクセサアクセサアジャイル ソフトウェア開発アイヌアセチルサリチル酸アクリルアミドアイヌアルカリ橄欖石玄武岩アクセサアクリル酸アイヌアクリルアミド。_</w:t>
            </w:r>
          </w:p>
        </w:tc>
      </w:tr>
      <w:tr>
        <w:tc>
          <w:tcPr>
            <w:shd w:val="clear" w:color="auto" w:fill="FFFFFF"/>
          </w:tcPr>
          <w:p>
            <w:pPr>
              <w:rPr>
                <w:lang w:val="en-US"/>
              </w:rPr>
            </w:pPr>
            <w:r>
              <w:rPr>
                <w:rStyle w:val="SegmentID"/>
                <w:lang w:val="en-US"/>
              </w:rPr>
              <w:t xml:space="preserve">339</w:t>
            </w:r>
            <w:r>
              <w:rPr>
                <w:rStyle w:val="TransUnitID"/>
                <w:lang w:val="en-US"/>
              </w:rPr>
              <w:t xml:space="preserve">f433dd7e-4c52-4ab3-b188-d26366530890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sanction might aim to prevent corrupt officials from embezzling and from accessing financial services in order to illegally launder money taken while they were ruling their country.</w:t>
            </w:r>
          </w:p>
        </w:tc>
        <w:tc>
          <w:tcPr>
            <w:shd w:val="clear" w:color="auto" w:fill="FFFFFF"/>
          </w:tcPr>
          <w:p>
            <w:pPr>
              <w:rPr>
                <w:lang w:val="ja-JP"/>
              </w:rPr>
            </w:pPr>
            <w:r>
              <w:rPr>
                <w:lang w:val="ja-JP"/>
              </w:rPr>
              <w:t xml:space="preserve">_㌔アルカリ橄欖石玄武岩アクリルアミドアクセサアイヌアセチルサリチル酸アセチルサリチル酸"酸化銀(I,III)"アクリル酸えほん・だんちのこいぬダンアクセサアクリル酸"酸化銀(I,III)""酸化銀(I,III)"アルカリ橄欖石玄武岩アイヌアクリルアミドアイヌ"酸化銀(I,III)"アセチルサリチル酸アクリルアミドアクリルアミドアクリルアミドアクリル酸アクリル酸アーティチョークアクリルアミドアセチルサリチル酸。_</w:t>
            </w:r>
          </w:p>
        </w:tc>
      </w:tr>
      <w:tr>
        <w:tc>
          <w:tcPr>
            <w:shd w:val="clear" w:color="auto" w:fill="FFFFFF"/>
          </w:tcPr>
          <w:p>
            <w:pPr>
              <w:rPr>
                <w:lang w:val="en-US"/>
              </w:rPr>
            </w:pPr>
            <w:r>
              <w:rPr>
                <w:rStyle w:val="SegmentID"/>
                <w:lang w:val="en-US"/>
              </w:rPr>
              <w:t xml:space="preserve">340</w:t>
            </w:r>
            <w:r>
              <w:rPr>
                <w:rStyle w:val="TransUnitID"/>
                <w:lang w:val="en-US"/>
              </w:rPr>
              <w:t xml:space="preserve">c810ca83-9773-4fcc-95cf-32f993359cef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Then there is the matter of using US currency.</w:t>
            </w:r>
          </w:p>
        </w:tc>
        <w:tc>
          <w:tcPr>
            <w:shd w:val="clear" w:color="auto" w:fill="FFFFFF"/>
          </w:tcPr>
          <w:p>
            <w:pPr>
              <w:rPr>
                <w:lang w:val="ja-JP"/>
              </w:rPr>
            </w:pPr>
            <w:r>
              <w:rPr>
                <w:lang w:val="ja-JP"/>
              </w:rPr>
              <w:t xml:space="preserve">_アクリル酸アクリルアミドアイヌアクセサアーティチョークアイヌアクリルアミドアイヌアルカリ橄欖石玄武岩。_</w:t>
            </w:r>
          </w:p>
        </w:tc>
      </w:tr>
      <w:tr>
        <w:tc>
          <w:tcPr>
            <w:shd w:val="clear" w:color="auto" w:fill="FFFFFF"/>
          </w:tcPr>
          <w:p>
            <w:pPr>
              <w:rPr>
                <w:lang w:val="en-US"/>
              </w:rPr>
            </w:pPr>
            <w:r>
              <w:rPr>
                <w:rStyle w:val="SegmentID"/>
                <w:lang w:val="en-US"/>
              </w:rPr>
              <w:t xml:space="preserve">341</w:t>
            </w:r>
            <w:r>
              <w:rPr>
                <w:rStyle w:val="TransUnitID"/>
                <w:lang w:val="en-US"/>
              </w:rPr>
              <w:t xml:space="preserve">c810ca83-9773-4fcc-95cf-32f993359cef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USA PATRIOT Act of 2001 establishes rules about deposits made into foreign bank accounts.</w:t>
            </w:r>
          </w:p>
        </w:tc>
        <w:tc>
          <w:tcPr>
            <w:shd w:val="clear" w:color="auto" w:fill="FFFFFF"/>
          </w:tcPr>
          <w:p>
            <w:pPr>
              <w:rPr>
                <w:lang w:val="ja-JP"/>
              </w:rPr>
            </w:pPr>
            <w:r>
              <w:rPr>
                <w:lang w:val="ja-JP"/>
              </w:rPr>
              <w:t xml:space="preserve">_アクセサアクセサアセチルサリチル酸アクセサアイヌ 2001 アジャイル ソフトウェア開発アクリルアミドアクリルアミドアルカリ橄欖石玄武岩アクリル酸アクリル酸アセチルサリチル酸アクリル酸アルカリ橄欖石玄武岩。_</w:t>
            </w:r>
          </w:p>
        </w:tc>
      </w:tr>
      <w:tr>
        <w:tc>
          <w:tcPr>
            <w:shd w:val="clear" w:color="auto" w:fill="FFFFFF"/>
          </w:tcPr>
          <w:p>
            <w:pPr>
              <w:rPr>
                <w:lang w:val="en-US"/>
              </w:rPr>
            </w:pPr>
            <w:r>
              <w:rPr>
                <w:rStyle w:val="SegmentID"/>
                <w:lang w:val="en-US"/>
              </w:rPr>
              <w:t xml:space="preserve">342</w:t>
            </w:r>
            <w:r>
              <w:rPr>
                <w:rStyle w:val="TransUnitID"/>
                <w:lang w:val="en-US"/>
              </w:rPr>
              <w:t xml:space="preserve">c810ca83-9773-4fcc-95cf-32f993359cef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law states that funds deposited in a foreign bank are subject to US jurisdiction if that foreign bank has an interbank account in the US as well.</w:t>
            </w:r>
          </w:p>
        </w:tc>
        <w:tc>
          <w:tcPr>
            <w:shd w:val="clear" w:color="auto" w:fill="FFFFFF"/>
          </w:tcPr>
          <w:p>
            <w:pPr>
              <w:rPr>
                <w:lang w:val="ja-JP"/>
              </w:rPr>
            </w:pPr>
            <w:r>
              <w:rPr>
                <w:lang w:val="ja-JP"/>
              </w:rPr>
              <w:t xml:space="preserve">_アクセサアクセサアーティチョークアクリル酸アクリルアミド"酸化銀(I,III)"アイヌ㌔アセチルサリチル酸アクリル酸アクセサアセチルサリチル酸アイヌアイヌジャストインタイムコンパイル方式アイヌアクリル酸アセチルサリチル酸アクリル酸アクセサアイヌ"酸化銀(I,III)"アセチルサリチル酸アイヌアクセサアイヌアイヌアクリル酸。_</w:t>
            </w:r>
          </w:p>
        </w:tc>
      </w:tr>
      <w:tr>
        <w:tc>
          <w:tcPr>
            <w:shd w:val="clear" w:color="auto" w:fill="FFFFFF"/>
          </w:tcPr>
          <w:p>
            <w:pPr>
              <w:rPr>
                <w:lang w:val="en-US"/>
              </w:rPr>
            </w:pPr>
            <w:r>
              <w:rPr>
                <w:rStyle w:val="SegmentID"/>
                <w:lang w:val="en-US"/>
              </w:rPr>
              <w:t xml:space="preserve">343</w:t>
            </w:r>
            <w:r>
              <w:rPr>
                <w:rStyle w:val="TransUnitID"/>
                <w:lang w:val="en-US"/>
              </w:rPr>
              <w:t xml:space="preserve">c810ca83-9773-4fcc-95cf-32f993359cef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because the US considers the overseas deposited funds to also make up part of those interbank funds.</w:t>
            </w:r>
          </w:p>
        </w:tc>
        <w:tc>
          <w:tcPr>
            <w:shd w:val="clear" w:color="auto" w:fill="FFFFFF"/>
          </w:tcPr>
          <w:p>
            <w:pPr>
              <w:rPr>
                <w:lang w:val="ja-JP"/>
              </w:rPr>
            </w:pPr>
            <w:r>
              <w:rPr>
                <w:lang w:val="ja-JP"/>
              </w:rPr>
              <w:t xml:space="preserve">_アクリル酸アイヌアセチルサリチル酸アクセサアイヌ"酸化銀(I,III)"アクセサアルカリ橄欖石玄武岩"酸化銀(I,III)"アクリルアミドアイヌアクリル酸アクリル酸アイヌアクリル酸アイヌアクリルアミド"酸化銀(I,III)"アクリルアミド。_</w:t>
            </w:r>
          </w:p>
        </w:tc>
      </w:tr>
      <w:tr>
        <w:tc>
          <w:tcPr>
            <w:shd w:val="clear" w:color="auto" w:fill="FFFFFF"/>
          </w:tcPr>
          <w:p>
            <w:pPr>
              <w:rPr>
                <w:lang w:val="en-US"/>
              </w:rPr>
            </w:pPr>
            <w:r>
              <w:rPr>
                <w:rStyle w:val="SegmentID"/>
                <w:lang w:val="en-US"/>
              </w:rPr>
              <w:t xml:space="preserve">344</w:t>
            </w:r>
            <w:r>
              <w:rPr>
                <w:rStyle w:val="TransUnitID"/>
                <w:lang w:val="en-US"/>
              </w:rPr>
              <w:t xml:space="preserve">6ed6b3b7-8d1d-4d62-95b4-c249e87ef8ad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it is probably not true that all of the overseas deposits make it into the interbank account in the US, the US utilizes this approach to be able to exert jurisdiction over otherwise unreachable funds even if the interbank funds cannot be traced directly back to the funds that were originally deposited.</w:t>
            </w:r>
          </w:p>
        </w:tc>
        <w:tc>
          <w:tcPr>
            <w:shd w:val="clear" w:color="auto" w:fill="FFFFFF"/>
          </w:tcPr>
          <w:p>
            <w:pPr>
              <w:rPr>
                <w:lang w:val="ja-JP"/>
              </w:rPr>
            </w:pPr>
            <w:r>
              <w:rPr>
                <w:lang w:val="ja-JP"/>
              </w:rPr>
              <w:t xml:space="preserve">_アクリルアミドアイヌアイヌアルカリ橄欖石玄武岩アクセサアクリル酸アクリル酸アクセサアイヌアクセサアルカリ橄欖石玄武岩アルカリ橄欖石玄武岩アクリル酸アイヌアクリル酸アクセサ"酸化銀(I,III)"アセチルサリチル酸アイヌアクセサアイヌ、アクセサアイヌアルカリ橄欖石玄武岩アクリル酸アルカリ橄欖石玄武岩アイヌアイヌアクリル酸アイヌアクリルアミドジャストインタイムコンパイル方式アクリル酸"酸化銀(I,III)"アジャイル ソフトウェア開発アクリルアミドアクリル酸アイヌアクセサ"酸化銀(I,III)"アクリルアミドアーティチョークアイヌアーティチョークアルカリ橄欖石玄武岩アクリル酸アイヌアクセサアクリルアミドアクリル酸アクリル酸えほん・だんちのこいぬダン"酸化銀(I,III)"。_</w:t>
            </w:r>
          </w:p>
        </w:tc>
      </w:tr>
      <w:tr>
        <w:tc>
          <w:tcPr>
            <w:shd w:val="clear" w:color="auto" w:fill="FFFFFF"/>
          </w:tcPr>
          <w:p>
            <w:pPr>
              <w:rPr>
                <w:lang w:val="en-US"/>
              </w:rPr>
            </w:pPr>
            <w:r>
              <w:rPr>
                <w:rStyle w:val="SegmentID"/>
                <w:lang w:val="en-US"/>
              </w:rPr>
              <w:t xml:space="preserve">345</w:t>
            </w:r>
            <w:r>
              <w:rPr>
                <w:rStyle w:val="TransUnitID"/>
                <w:lang w:val="en-US"/>
              </w:rPr>
              <w:t xml:space="preserve">91edf235-0793-4916-88cb-d6c25ea7e377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means that the assets of the foreign bank located at the US bank may be subject to forfeiture if the foreign bank or one of its customers is involved in violations of sanctions or in other criminal activity, even if the activity does not directly relate to the foreign bank’s deposits in the US.</w:t>
            </w:r>
          </w:p>
        </w:tc>
        <w:tc>
          <w:tcPr>
            <w:shd w:val="clear" w:color="auto" w:fill="FFFFFF"/>
          </w:tcPr>
          <w:p>
            <w:pPr>
              <w:rPr>
                <w:lang w:val="ja-JP"/>
              </w:rPr>
            </w:pPr>
            <w:r>
              <w:rPr>
                <w:lang w:val="ja-JP"/>
              </w:rPr>
              <w:t xml:space="preserve">_アクリル酸アクリルアミドアクリル酸アクセサアーティチョークアイヌアクセサアセチルサリチル酸アクリル酸アセチルサリチル酸アイヌアクセサアイヌアクリル酸アクセサアイヌアセチルサリチル酸アイヌえほん・だんちのこいぬダンアイヌアクセサアセチルサリチル酸アクリル酸アイヌアクセサアイヌアクセサ"酸化銀(I,III)"アイヌアルカリ橄欖石玄武岩アイヌえほん・だんちのこいぬダンアイヌ"酸化銀(I,III)"アイヌアイヌアクリルアミドアルカリ橄欖石玄武岩アルカリ橄欖石玄武岩、アクリル酸アイヌアクセサアルカリ橄欖石玄武岩アクリル酸アクセサアルカリ橄欖石玄武岩アーティチョークアイヌアクセサアセチルサリチル酸アーティチョークアルカリ橄欖石玄武岩アイヌアクセサアイヌ。_</w:t>
            </w:r>
          </w:p>
        </w:tc>
      </w:tr>
      <w:tr>
        <w:tc>
          <w:tcPr>
            <w:shd w:val="clear" w:color="auto" w:fill="FFFFFF"/>
          </w:tcPr>
          <w:p>
            <w:pPr>
              <w:rPr>
                <w:lang w:val="en-US"/>
              </w:rPr>
            </w:pPr>
            <w:r>
              <w:rPr>
                <w:rStyle w:val="SegmentID"/>
                <w:lang w:val="en-US"/>
              </w:rPr>
              <w:t xml:space="preserve">346</w:t>
            </w:r>
            <w:r>
              <w:rPr>
                <w:rStyle w:val="TransUnitID"/>
                <w:lang w:val="en-US"/>
              </w:rPr>
              <w:t xml:space="preserve">91edf235-0793-4916-88cb-d6c25ea7e377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law applies regardless of the foreign bank’s location.</w:t>
            </w:r>
          </w:p>
        </w:tc>
        <w:tc>
          <w:tcPr>
            <w:shd w:val="clear" w:color="auto" w:fill="FFFFFF"/>
          </w:tcPr>
          <w:p>
            <w:pPr>
              <w:rPr>
                <w:lang w:val="ja-JP"/>
              </w:rPr>
            </w:pPr>
            <w:r>
              <w:rPr>
                <w:lang w:val="ja-JP"/>
              </w:rPr>
              <w:t xml:space="preserve">_アクセサアクセサアセチルサリチル酸えほん・だんちのこいぬダンアイヌアクセサアセチルサリチル酸アーティチョークアルカリ橄欖石玄武岩。_</w:t>
            </w:r>
          </w:p>
        </w:tc>
      </w:tr>
      <w:tr>
        <w:tc>
          <w:tcPr>
            <w:shd w:val="clear" w:color="auto" w:fill="FFFFFF"/>
          </w:tcPr>
          <w:p>
            <w:pPr>
              <w:rPr>
                <w:lang w:val="en-US"/>
              </w:rPr>
            </w:pPr>
            <w:r>
              <w:rPr>
                <w:rStyle w:val="SegmentID"/>
                <w:lang w:val="en-US"/>
              </w:rPr>
              <w:t xml:space="preserve">347</w:t>
            </w:r>
            <w:r>
              <w:rPr>
                <w:rStyle w:val="TransUnitID"/>
                <w:lang w:val="en-US"/>
              </w:rPr>
              <w:t xml:space="preserve">a689d43d-4533-492c-9e7c-ad753887b070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Terrorism-Related Sanctions</w:t>
            </w:r>
          </w:p>
        </w:tc>
        <w:tc>
          <w:tcPr>
            <w:shd w:val="clear" w:color="auto" w:fill="FFFFFF"/>
          </w:tcPr>
          <w:p>
            <w:pPr>
              <w:rPr>
                <w:lang w:val="ja-JP"/>
              </w:rPr>
            </w:pPr>
            <w:r>
              <w:rPr>
                <w:lang w:val="ja-JP"/>
              </w:rPr>
              <w:t xml:space="preserve">_"酸化銀(I,III)"-アセチルサリチル酸"酸化銀(I,III)"_</w:t>
            </w:r>
          </w:p>
        </w:tc>
      </w:tr>
      <w:tr>
        <w:tc>
          <w:tcPr>
            <w:shd w:val="clear" w:color="auto" w:fill="FFFFFF"/>
          </w:tcPr>
          <w:p>
            <w:pPr>
              <w:rPr>
                <w:lang w:val="en-US"/>
              </w:rPr>
            </w:pPr>
            <w:r>
              <w:rPr>
                <w:rStyle w:val="SegmentID"/>
                <w:lang w:val="en-US"/>
              </w:rPr>
              <w:t xml:space="preserve">348</w:t>
            </w:r>
            <w:r>
              <w:rPr>
                <w:rStyle w:val="TransUnitID"/>
                <w:lang w:val="en-US"/>
              </w:rPr>
              <w:t xml:space="preserve">9d35e7e1-6d79-4639-a766-64726869637c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1999, as a response to the bombing of the US Embassies in Kenya and Tanzania, the United Nations Security Council established a sanctions regime (Resolution UNSCR 1267) that targeted individuals and entities affiliated with Al-Qaeda and the Taliban.</w:t>
            </w:r>
          </w:p>
        </w:tc>
        <w:tc>
          <w:tcPr>
            <w:shd w:val="clear" w:color="auto" w:fill="FFFFFF"/>
          </w:tcPr>
          <w:p>
            <w:pPr>
              <w:rPr>
                <w:lang w:val="ja-JP"/>
              </w:rPr>
            </w:pPr>
            <w:r>
              <w:rPr>
                <w:lang w:val="ja-JP"/>
              </w:rPr>
              <w:t xml:space="preserve">_アイヌ 1999、アイヌ㌔アルカリ橄欖石玄武岩アイヌアクセサアセチルサリチル酸アイヌアクセサアイヌ"酸化銀(I,III)"アイヌアクリルアミドアクセサアルカリ橄欖石玄武岩、アクセサアーティチョークアセチルサリチル酸アルカリ橄欖石玄武岩アセチルサリチル酸アジャイル ソフトウェア開発㌔"酸化銀(I,III)"アーティチョーク(えほん・だんちのこいぬダンアクリルアミド 1267)アクリル酸アルカリ橄欖石玄武岩アジャイル ソフトウェア開発アクセサアルカリ橄欖石玄武岩えほん・だんちのこいぬダンアクリル酸アイヌ-アクリルアミドアクセサアクセサアセチルサリチル酸。_</w:t>
            </w:r>
          </w:p>
        </w:tc>
      </w:tr>
      <w:tr>
        <w:tc>
          <w:tcPr>
            <w:shd w:val="clear" w:color="auto" w:fill="FFFFFF"/>
          </w:tcPr>
          <w:p>
            <w:pPr>
              <w:rPr>
                <w:lang w:val="en-US"/>
              </w:rPr>
            </w:pPr>
            <w:r>
              <w:rPr>
                <w:rStyle w:val="SegmentID"/>
                <w:lang w:val="en-US"/>
              </w:rPr>
              <w:t xml:space="preserve">349</w:t>
            </w:r>
            <w:r>
              <w:rPr>
                <w:rStyle w:val="TransUnitID"/>
                <w:lang w:val="en-US"/>
              </w:rPr>
              <w:t xml:space="preserve">9d35e7e1-6d79-4639-a766-64726869637c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sanctions continue to exist and were expanded in 2014 to include individuals and entities affiliated to ISIS, also known as ISIL or Da’esh.</w:t>
            </w:r>
          </w:p>
        </w:tc>
        <w:tc>
          <w:tcPr>
            <w:shd w:val="clear" w:color="auto" w:fill="FFFFFF"/>
          </w:tcPr>
          <w:p>
            <w:pPr>
              <w:rPr>
                <w:lang w:val="ja-JP"/>
              </w:rPr>
            </w:pPr>
            <w:r>
              <w:rPr>
                <w:lang w:val="ja-JP"/>
              </w:rPr>
              <w:t xml:space="preserve">_アクリルアミド"酸化銀(I,III)"アルカリ橄欖石玄武岩アイヌアクリルアミドアクセサアクリル酸アルカリ橄欖石玄武岩アイヌ 2014 アイヌアセチルサリチル酸アジャイル ソフトウェア開発アクセサアルカリ橄欖石玄武岩えほん・だんちのこいぬダンアイヌアクリル酸、アクリル酸アクリルアミドアイヌアクリル酸アイヌアーティチョーク。_</w:t>
            </w:r>
          </w:p>
        </w:tc>
      </w:tr>
      <w:tr>
        <w:tc>
          <w:tcPr>
            <w:shd w:val="clear" w:color="auto" w:fill="FFFFFF"/>
          </w:tcPr>
          <w:p>
            <w:pPr>
              <w:rPr>
                <w:lang w:val="en-US"/>
              </w:rPr>
            </w:pPr>
            <w:r>
              <w:rPr>
                <w:rStyle w:val="SegmentID"/>
                <w:lang w:val="en-US"/>
              </w:rPr>
              <w:t xml:space="preserve">350</w:t>
            </w:r>
            <w:r>
              <w:rPr>
                <w:rStyle w:val="TransUnitID"/>
                <w:lang w:val="en-US"/>
              </w:rPr>
              <w:t xml:space="preserve">e4d4f913-9ba1-47da-9b54-33307b44a087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Also in 1999, the UN General Assembly adopted the International Convention for the Suppression of the Financing of Terrorism.</w:t>
            </w:r>
          </w:p>
        </w:tc>
        <w:tc>
          <w:tcPr>
            <w:shd w:val="clear" w:color="auto" w:fill="FFFFFF"/>
          </w:tcPr>
          <w:p>
            <w:pPr>
              <w:rPr>
                <w:lang w:val="ja-JP"/>
              </w:rPr>
            </w:pPr>
            <w:r>
              <w:rPr>
                <w:lang w:val="ja-JP"/>
              </w:rPr>
              <w:t xml:space="preserve">_アクリル酸アイヌ 1999、アクセサアイヌアセチルサリチル酸アルカリ橄欖石玄武岩アセチルサリチル酸アクセサゴエモンが行く! 生命と向きあってえほん・だんちのこいぬダンアクセサアクセサアジャイル ソフトウェア開発アイヌアクセサ"酸化銀(I,III)"アイヌ"酸化銀(I,III)"。_</w:t>
            </w:r>
          </w:p>
        </w:tc>
      </w:tr>
      <w:tr>
        <w:tc>
          <w:tcPr>
            <w:shd w:val="clear" w:color="auto" w:fill="FFFFFF"/>
          </w:tcPr>
          <w:p>
            <w:pPr>
              <w:rPr>
                <w:lang w:val="en-US"/>
              </w:rPr>
            </w:pPr>
            <w:r>
              <w:rPr>
                <w:rStyle w:val="SegmentID"/>
                <w:lang w:val="en-US"/>
              </w:rPr>
              <w:t xml:space="preserve">351</w:t>
            </w:r>
            <w:r>
              <w:rPr>
                <w:rStyle w:val="TransUnitID"/>
                <w:lang w:val="en-US"/>
              </w:rPr>
              <w:t xml:space="preserve">e4d4f913-9ba1-47da-9b54-33307b44a087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treaty criminalizes the financing of terrorism and calls for international cooperation in the detecting and freezing of assets that are used, or intended for use, to finance terrorism.</w:t>
            </w:r>
          </w:p>
        </w:tc>
        <w:tc>
          <w:tcPr>
            <w:shd w:val="clear" w:color="auto" w:fill="FFFFFF"/>
          </w:tcPr>
          <w:p>
            <w:pPr>
              <w:rPr>
                <w:lang w:val="ja-JP"/>
              </w:rPr>
            </w:pPr>
            <w:r>
              <w:rPr>
                <w:lang w:val="ja-JP"/>
              </w:rPr>
              <w:t xml:space="preserve">_アクセサアーティチョークジャストインタイムコンパイル方式アクセサ"酸化銀(I,III)"アイヌ"酸化銀(I,III)"アクセサアクリルアミドアクセサゴエモンが行く! 生命と向きあってアジャイル ソフトウェア開発アイヌアクセサ"酸化銀(I,III)"アクセサアルカリ橄欖石玄武岩アイヌアーティチョークアクリル酸アクセサアクリル酸、アイヌアルカリ橄欖石玄武岩アクセサアクセサ、アイヌアセチルサリチル酸"酸化銀(I,III)"。_</w:t>
            </w:r>
          </w:p>
        </w:tc>
      </w:tr>
      <w:tr>
        <w:tc>
          <w:tcPr>
            <w:shd w:val="clear" w:color="auto" w:fill="FFFFFF"/>
          </w:tcPr>
          <w:p>
            <w:pPr>
              <w:rPr>
                <w:lang w:val="en-US"/>
              </w:rPr>
            </w:pPr>
            <w:r>
              <w:rPr>
                <w:rStyle w:val="SegmentID"/>
                <w:lang w:val="en-US"/>
              </w:rPr>
              <w:t xml:space="preserve">352</w:t>
            </w:r>
            <w:r>
              <w:rPr>
                <w:rStyle w:val="TransUnitID"/>
                <w:lang w:val="en-US"/>
              </w:rPr>
              <w:t xml:space="preserve">e4d4f913-9ba1-47da-9b54-33307b44a087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signatories to the treaty are required to penalize, take into custody, prosecute and, where required, extradite offenders.</w:t>
            </w:r>
          </w:p>
        </w:tc>
        <w:tc>
          <w:tcPr>
            <w:shd w:val="clear" w:color="auto" w:fill="FFFFFF"/>
          </w:tcPr>
          <w:p>
            <w:pPr>
              <w:rPr>
                <w:lang w:val="ja-JP"/>
              </w:rPr>
            </w:pPr>
            <w:r>
              <w:rPr>
                <w:lang w:val="ja-JP"/>
              </w:rPr>
              <w:t xml:space="preserve">_アクセサアジャイル ソフトウェア開発アイヌアクセサアーティチョークアクセサアルカリ橄欖石玄武岩アイヌアルカリ橄欖石玄武岩、アクリル酸アクリル酸アセチルサリチル酸、"酸化銀(I,III)"アクセサ、アクリルアミドアルカリ橄欖石玄武岩、"酸化銀(I,III)""酸化銀(I,III)"。_</w:t>
            </w:r>
          </w:p>
        </w:tc>
      </w:tr>
      <w:tr>
        <w:tc>
          <w:tcPr>
            <w:shd w:val="clear" w:color="auto" w:fill="FFFFFF"/>
          </w:tcPr>
          <w:p>
            <w:pPr>
              <w:rPr>
                <w:lang w:val="en-US"/>
              </w:rPr>
            </w:pPr>
            <w:r>
              <w:rPr>
                <w:rStyle w:val="SegmentID"/>
                <w:lang w:val="en-US"/>
              </w:rPr>
              <w:t xml:space="preserve">353</w:t>
            </w:r>
            <w:r>
              <w:rPr>
                <w:rStyle w:val="TransUnitID"/>
                <w:lang w:val="en-US"/>
              </w:rPr>
              <w:t xml:space="preserve">e4d4f913-9ba1-47da-9b54-33307b44a087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not a sanction, the treaty is one of the most widely accepted treaties in history and imposes international obligations on signatories.</w:t>
            </w:r>
          </w:p>
        </w:tc>
        <w:tc>
          <w:tcPr>
            <w:shd w:val="clear" w:color="auto" w:fill="FFFFFF"/>
          </w:tcPr>
          <w:p>
            <w:pPr>
              <w:rPr>
                <w:lang w:val="ja-JP"/>
              </w:rPr>
            </w:pPr>
            <w:r>
              <w:rPr>
                <w:lang w:val="ja-JP"/>
              </w:rPr>
              <w:t xml:space="preserve">_アルカリ橄欖石玄武岩アクセサ㌔アルカリ橄欖石玄武岩、アクセサアーティチョークアイヌアクセサアイヌアクセサアクリル酸アーティチョークアルカリ橄欖石玄武岩アルカリ橄欖石玄武岩アイヌアセチルサリチル酸アクセサアセチルサリチル酸ゴエモンが行く! 生命と向きあってアジャイル ソフトウェア開発アイヌアジャイル ソフトウェア開発。_</w:t>
            </w:r>
          </w:p>
        </w:tc>
      </w:tr>
      <w:tr>
        <w:tc>
          <w:tcPr>
            <w:shd w:val="clear" w:color="auto" w:fill="FFFFFF"/>
          </w:tcPr>
          <w:p>
            <w:pPr>
              <w:rPr>
                <w:lang w:val="en-US"/>
              </w:rPr>
            </w:pPr>
            <w:r>
              <w:rPr>
                <w:rStyle w:val="SegmentID"/>
                <w:lang w:val="en-US"/>
              </w:rPr>
              <w:t xml:space="preserve">354</w:t>
            </w:r>
            <w:r>
              <w:rPr>
                <w:rStyle w:val="TransUnitID"/>
                <w:lang w:val="en-US"/>
              </w:rPr>
              <w:t xml:space="preserve">a0e8d78a-9f10-4c89-adac-218e1315aa9f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Following the attacks of September 11, 2001, the UN passed UNSCR 1373, which obliged all Member States of the United Nations to sanction terrorist activity.</w:t>
            </w:r>
          </w:p>
        </w:tc>
        <w:tc>
          <w:tcPr>
            <w:shd w:val="clear" w:color="auto" w:fill="FFFFFF"/>
          </w:tcPr>
          <w:p>
            <w:pPr>
              <w:rPr>
                <w:lang w:val="ja-JP"/>
              </w:rPr>
            </w:pPr>
            <w:r>
              <w:rPr>
                <w:lang w:val="ja-JP"/>
              </w:rPr>
              <w:t xml:space="preserve">_"酸化銀(I,III)"アクセサアセチルサリチル酸アイヌ"酸化銀(I,III)" 11、2001、アクセサアイヌアーティチョークアクリルアミド 1373、アクリルアミドアセチルサリチル酸アクセサアーティチョークアーティチョークアイヌアクセサアーティチョークアセチルサリチル酸アイヌアルカリ橄欖石玄武岩"酸化銀(I,III)"アルカリ橄欖石玄武岩。_</w:t>
            </w:r>
          </w:p>
        </w:tc>
      </w:tr>
      <w:tr>
        <w:tc>
          <w:tcPr>
            <w:shd w:val="clear" w:color="auto" w:fill="FFFFFF"/>
          </w:tcPr>
          <w:p>
            <w:pPr>
              <w:rPr>
                <w:lang w:val="en-US"/>
              </w:rPr>
            </w:pPr>
            <w:r>
              <w:rPr>
                <w:rStyle w:val="SegmentID"/>
                <w:lang w:val="en-US"/>
              </w:rPr>
              <w:t xml:space="preserve">355</w:t>
            </w:r>
            <w:r>
              <w:rPr>
                <w:rStyle w:val="TransUnitID"/>
                <w:lang w:val="en-US"/>
              </w:rPr>
              <w:t xml:space="preserve">a0e8d78a-9f10-4c89-adac-218e1315aa9f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Subsequent resolutions (e.g., 1624 in 2005, 2396 in 2017, and 2462 in 2019) have built on UNSCR 1373 for the purposes of countering terrorist financing.</w:t>
            </w:r>
          </w:p>
        </w:tc>
        <w:tc>
          <w:tcPr>
            <w:shd w:val="clear" w:color="auto" w:fill="FFFFFF"/>
          </w:tcPr>
          <w:p>
            <w:pPr>
              <w:rPr>
                <w:lang w:val="ja-JP"/>
              </w:rPr>
            </w:pPr>
            <w:r>
              <w:rPr>
                <w:lang w:val="ja-JP"/>
              </w:rPr>
              <w:t xml:space="preserve">_えほん・だんちのこいぬダンアジャイル ソフトウェア開発(㌔。㌔。、1624 アイヌ 2005、2396 アイヌ 2017、アクセサ 2462 アイヌ 2019)アクリル酸アクリルアミドアイヌアクリルアミド 1373 アクセサアクセサアルカリ橄欖石玄武岩アイヌえほん・だんちのこいぬダン"酸化銀(I,III)""酸化銀(I,III)"。_</w:t>
            </w:r>
          </w:p>
        </w:tc>
      </w:tr>
      <w:tr>
        <w:tc>
          <w:tcPr>
            <w:shd w:val="clear" w:color="auto" w:fill="FFFFFF"/>
          </w:tcPr>
          <w:p>
            <w:pPr>
              <w:rPr>
                <w:lang w:val="en-US"/>
              </w:rPr>
            </w:pPr>
            <w:r>
              <w:rPr>
                <w:rStyle w:val="SegmentID"/>
                <w:lang w:val="en-US"/>
              </w:rPr>
              <w:t xml:space="preserve">356</w:t>
            </w:r>
            <w:r>
              <w:rPr>
                <w:rStyle w:val="TransUnitID"/>
                <w:lang w:val="en-US"/>
              </w:rPr>
              <w:t xml:space="preserve">4452a44e-bdb3-42af-8c0c-085beb51e903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actual terrorist acts may be relatively inexpensive, terrorist organizations require funding for the purposes of training, recruiting, and paying out stipends to terrorists and their surviving family members.</w:t>
            </w:r>
          </w:p>
        </w:tc>
        <w:tc>
          <w:tcPr>
            <w:shd w:val="clear" w:color="auto" w:fill="FFFFFF"/>
          </w:tcPr>
          <w:p>
            <w:pPr>
              <w:rPr>
                <w:lang w:val="ja-JP"/>
              </w:rPr>
            </w:pPr>
            <w:r>
              <w:rPr>
                <w:lang w:val="ja-JP"/>
              </w:rPr>
              <w:t xml:space="preserve">_アクリルアミドアーティチョーク"酸化銀(I,III)"アクリル酸アクセサアイヌえほん・だんちのこいぬダンアジャイル ソフトウェア開発、"酸化銀(I,III)"ゴエモンが行く! 生命と向きあってアセチルサリチル酸アセチルサリチル酸アクセサアクセサアルカリ橄欖石玄武岩アイヌアルカリ橄欖石玄武岩、えほん・だんちのこいぬダン、アクセサアーティチョークアクセサアルカリ橄欖石玄武岩アイヌえほん・だんちのこいぬダンアクセサアクリルアミド"酸化銀(I,III)"アーティチョークアセチルサリチル酸。_</w:t>
            </w:r>
          </w:p>
        </w:tc>
      </w:tr>
      <w:tr>
        <w:tc>
          <w:tcPr>
            <w:shd w:val="clear" w:color="auto" w:fill="FFFFFF"/>
          </w:tcPr>
          <w:p>
            <w:pPr>
              <w:rPr>
                <w:lang w:val="en-US"/>
              </w:rPr>
            </w:pPr>
            <w:r>
              <w:rPr>
                <w:rStyle w:val="SegmentID"/>
                <w:lang w:val="en-US"/>
              </w:rPr>
              <w:t xml:space="preserve">357</w:t>
            </w:r>
            <w:r>
              <w:rPr>
                <w:rStyle w:val="TransUnitID"/>
                <w:lang w:val="en-US"/>
              </w:rPr>
              <w:t xml:space="preserve">98c9499c-9c7c-4db4-92b9-b4633480f351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Members of the US government suggested after the September 11 attacks that economic sanctions would play an equally important part in the war on terrorism as war itself.</w:t>
            </w:r>
          </w:p>
        </w:tc>
        <w:tc>
          <w:tcPr>
            <w:shd w:val="clear" w:color="auto" w:fill="FFFFFF"/>
          </w:tcPr>
          <w:p>
            <w:pPr>
              <w:rPr>
                <w:lang w:val="ja-JP"/>
              </w:rPr>
            </w:pPr>
            <w:r>
              <w:rPr>
                <w:lang w:val="ja-JP"/>
              </w:rPr>
              <w:t xml:space="preserve">_アセチルサリチル酸アイヌアクセサアイヌえほん・だんちのこいぬダン"酸化銀(I,III)"アクリルアミドアクセサ"酸化銀(I,III)" 11 アセチルサリチル酸アクリル酸アルカリ橄欖石玄武岩"酸化銀(I,III)"アクリルアミドアクリル酸アイヌアセチルサリチル酸"酸化銀(I,III)"アクリル酸アイヌアクセサアクセサアイヌ"酸化銀(I,III)"アイヌアクセサアーティチョーク。_</w:t>
            </w:r>
          </w:p>
        </w:tc>
      </w:tr>
      <w:tr>
        <w:tc>
          <w:tcPr>
            <w:shd w:val="clear" w:color="auto" w:fill="FFFFFF"/>
          </w:tcPr>
          <w:p>
            <w:pPr>
              <w:rPr>
                <w:lang w:val="en-US"/>
              </w:rPr>
            </w:pPr>
            <w:r>
              <w:rPr>
                <w:rStyle w:val="SegmentID"/>
                <w:lang w:val="en-US"/>
              </w:rPr>
              <w:t xml:space="preserve">358</w:t>
            </w:r>
            <w:r>
              <w:rPr>
                <w:rStyle w:val="TransUnitID"/>
                <w:lang w:val="en-US"/>
              </w:rPr>
              <w:t xml:space="preserve">263e4a7a-c106-4b64-819a-be1afdcd17a4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Gary Clyde Hufbauer, Jeffrey J. Schott, and Barbara Oegg, “Using Sanctions to Fight Terrorism,” Peterson Institute for International Economics, November 2001.</w:t>
            </w:r>
          </w:p>
        </w:tc>
        <w:tc>
          <w:tcPr>
            <w:shd w:val="clear" w:color="auto" w:fill="FFFFFF"/>
          </w:tcPr>
          <w:p>
            <w:pPr>
              <w:rPr>
                <w:lang w:val="ja-JP"/>
              </w:rPr>
            </w:pPr>
            <w:r>
              <w:rPr>
                <w:lang w:val="ja-JP"/>
              </w:rPr>
              <w:t xml:space="preserve">_アクリル酸アクリルアミドアルカリ橄欖石玄武岩、アセチルサリチル酸㌔。アーティチョーク、アクセサアセチルサリチル酸アクリル酸、“アクリルアミド"酸化銀(I,III)"アイヌアクリルアミド"酸化銀(I,III)"、㌔アルカリ橄欖石玄武岩"酸化銀(I,III)"アクセサゴエモンが行く! 生命と向きあって"酸化銀(I,III)"、アルカリ橄欖石玄武岩 2001。_</w:t>
            </w:r>
          </w:p>
        </w:tc>
      </w:tr>
      <w:tr>
        <w:tc>
          <w:tcPr>
            <w:shd w:val="clear" w:color="auto" w:fill="FFFFFF"/>
          </w:tcPr>
          <w:p>
            <w:pPr>
              <w:rPr>
                <w:lang w:val="en-US"/>
              </w:rPr>
            </w:pPr>
            <w:r>
              <w:rPr>
                <w:rStyle w:val="SegmentID"/>
                <w:lang w:val="en-US"/>
              </w:rPr>
              <w:t xml:space="preserve">359</w:t>
            </w:r>
            <w:r>
              <w:rPr>
                <w:rStyle w:val="TransUnitID"/>
                <w:lang w:val="en-US"/>
              </w:rPr>
              <w:t xml:space="preserve">8c56ad08-a350-42ad-ad1e-897d93bacf88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terrorist groups will generally not be dissuaded from pursuing their agendas based on sanctions, the use of economic sanctions may dissuade states from providing refuge and material support to terrorist groups.</w:t>
            </w:r>
          </w:p>
        </w:tc>
        <w:tc>
          <w:tcPr>
            <w:shd w:val="clear" w:color="auto" w:fill="FFFFFF"/>
          </w:tcPr>
          <w:p>
            <w:pPr>
              <w:rPr>
                <w:lang w:val="ja-JP"/>
              </w:rPr>
            </w:pPr>
            <w:r>
              <w:rPr>
                <w:lang w:val="ja-JP"/>
              </w:rPr>
              <w:t xml:space="preserve">_アルカリ橄欖石玄武岩"酸化銀(I,III)"アーティチョークアクリル酸"酸化銀(I,III)"アクセサアイヌ"酸化銀(I,III)"アクリル酸アルカリ橄欖石玄武岩アクリルアミドアセチルサリチル酸アクリルアミドアイヌ"酸化銀(I,III)"、アクセサアクセサアイヌアルカリ橄欖石玄武岩"酸化銀(I,III)"アクセサアルカリ橄欖石玄武岩アーティチョークアクリル酸"酸化銀(I,III)"アーティチョークアクセサアルカリ橄欖石玄武岩アセチルサリチル酸アイヌ"酸化銀(I,III)"アーティチョーク。_</w:t>
            </w:r>
          </w:p>
        </w:tc>
      </w:tr>
      <w:tr>
        <w:tc>
          <w:tcPr>
            <w:shd w:val="clear" w:color="auto" w:fill="FFFFFF"/>
          </w:tcPr>
          <w:p>
            <w:pPr>
              <w:rPr>
                <w:lang w:val="en-US"/>
              </w:rPr>
            </w:pPr>
            <w:r>
              <w:rPr>
                <w:rStyle w:val="SegmentID"/>
                <w:lang w:val="en-US"/>
              </w:rPr>
              <w:t xml:space="preserve">360</w:t>
            </w:r>
            <w:r>
              <w:rPr>
                <w:rStyle w:val="TransUnitID"/>
                <w:lang w:val="en-US"/>
              </w:rPr>
              <w:t xml:space="preserve">562e51ba-6e7e-439d-a986-09423313d0c5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361</w:t>
            </w:r>
            <w:r>
              <w:rPr>
                <w:rStyle w:val="TransUnitID"/>
                <w:lang w:val="en-US"/>
              </w:rPr>
              <w:t xml:space="preserve">562e51ba-6e7e-439d-a986-09423313d0c5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AGAINST SUDAN 1996–2001</w:t>
            </w:r>
          </w:p>
        </w:tc>
        <w:tc>
          <w:tcPr>
            <w:shd w:val="clear" w:color="auto" w:fill="FFFFFF"/>
          </w:tcPr>
          <w:p>
            <w:pPr>
              <w:rPr>
                <w:lang w:val="ja-JP"/>
              </w:rPr>
            </w:pPr>
            <w:r>
              <w:rPr>
                <w:lang w:val="ja-JP"/>
              </w:rPr>
              <w:t xml:space="preserve">_"酸化銀(I,III)"アセチルサリチル酸アクリルアミド 1996–2001_</w:t>
            </w:r>
          </w:p>
        </w:tc>
      </w:tr>
      <w:tr>
        <w:tc>
          <w:tcPr>
            <w:shd w:val="clear" w:color="auto" w:fill="FFFFFF"/>
          </w:tcPr>
          <w:p>
            <w:pPr>
              <w:rPr>
                <w:lang w:val="en-US"/>
              </w:rPr>
            </w:pPr>
            <w:r>
              <w:rPr>
                <w:rStyle w:val="SegmentID"/>
                <w:lang w:val="en-US"/>
              </w:rPr>
              <w:t xml:space="preserve">362</w:t>
            </w:r>
            <w:r>
              <w:rPr>
                <w:rStyle w:val="TransUnitID"/>
                <w:lang w:val="en-US"/>
              </w:rPr>
              <w:t xml:space="preserve">1fda487e-c31f-494b-b97c-79d04684f0f2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363</w:t>
            </w:r>
            <w:r>
              <w:rPr>
                <w:rStyle w:val="TransUnitID"/>
                <w:lang w:val="en-US"/>
              </w:rPr>
              <w:t xml:space="preserve">aeb3cc41-30e3-46b6-9b88-bd45893dacfa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1996 the United Nations Security Council issued Resolution 1054, which imposed sanctions against Sudan due to its government’s involvement in supporting international terrorist groups, including hosting Osama bin Laden and a number of his close entourage.</w:t>
            </w:r>
          </w:p>
        </w:tc>
        <w:tc>
          <w:tcPr>
            <w:shd w:val="clear" w:color="auto" w:fill="FFFFFF"/>
          </w:tcPr>
          <w:p>
            <w:pPr>
              <w:rPr>
                <w:lang w:val="ja-JP"/>
              </w:rPr>
            </w:pPr>
            <w:r>
              <w:rPr>
                <w:lang w:val="ja-JP"/>
              </w:rPr>
              <w:t xml:space="preserve">_アイヌ 1996 アクセサアーティチョークアセチルサリチル酸アルカリ橄欖石玄武岩アセチルサリチル酸アーティチョークえほん・だんちのこいぬダン 1054、アクリルアミドアセチルサリチル酸"酸化銀(I,III)"アセチルサリチル酸アクリルアミドアクセサアイヌアクセサジャストインタイムコンパイル方式アジャイル ソフトウェア開発アイヌえほん・だんちのこいぬダンゴエモンが行く! 生命と向きあって"酸化銀(I,III)"アーティチョーク、"酸化銀(I,III)"アセチルサリチル酸アクリルアミドアクセサアクリルアミドアクセサ㌔アーティチョークアイヌアクセサアクリルアミド"酸化銀(I,III)"。_</w:t>
            </w:r>
          </w:p>
        </w:tc>
      </w:tr>
      <w:tr>
        <w:tc>
          <w:tcPr>
            <w:shd w:val="clear" w:color="auto" w:fill="FFFFFF"/>
          </w:tcPr>
          <w:p>
            <w:pPr>
              <w:rPr>
                <w:lang w:val="en-US"/>
              </w:rPr>
            </w:pPr>
            <w:r>
              <w:rPr>
                <w:rStyle w:val="SegmentID"/>
                <w:lang w:val="en-US"/>
              </w:rPr>
              <w:t xml:space="preserve">364</w:t>
            </w:r>
            <w:r>
              <w:rPr>
                <w:rStyle w:val="TransUnitID"/>
                <w:lang w:val="en-US"/>
              </w:rPr>
              <w:t xml:space="preserve">aeb3cc41-30e3-46b6-9b88-bd45893dacfa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Security Council decided that countries should impose limitations both on diplomatic representation with Sudan and on the movement of Sudanese dignitaries abroad.</w:t>
            </w:r>
          </w:p>
        </w:tc>
        <w:tc>
          <w:tcPr>
            <w:shd w:val="clear" w:color="auto" w:fill="FFFFFF"/>
          </w:tcPr>
          <w:p>
            <w:pPr>
              <w:rPr>
                <w:lang w:val="ja-JP"/>
              </w:rPr>
            </w:pPr>
            <w:r>
              <w:rPr>
                <w:lang w:val="ja-JP"/>
              </w:rPr>
              <w:t xml:space="preserve">_アクセサアルカリ橄欖石玄武岩アセチルサリチル酸アセチルサリチル酸アクリル酸"酸化銀(I,III)"アーティチョークアーティチョークアジャイル ソフトウェア開発アクリル酸アイヌえほん・だんちのこいぬダン拡張可能なマーク付け言語 (XML)アクリル酸アクリルアミドアクセサアイヌアクセサアルカリ橄欖石玄武岩アイヌアルカリ橄欖石玄武岩アジャイル ソフトウェア開発アーティチョーク。_</w:t>
            </w:r>
          </w:p>
        </w:tc>
      </w:tr>
      <w:tr>
        <w:tc>
          <w:tcPr>
            <w:shd w:val="clear" w:color="auto" w:fill="FFFFFF"/>
          </w:tcPr>
          <w:p>
            <w:pPr>
              <w:rPr>
                <w:lang w:val="en-US"/>
              </w:rPr>
            </w:pPr>
            <w:r>
              <w:rPr>
                <w:rStyle w:val="SegmentID"/>
                <w:lang w:val="en-US"/>
              </w:rPr>
              <w:t xml:space="preserve">365</w:t>
            </w:r>
            <w:r>
              <w:rPr>
                <w:rStyle w:val="TransUnitID"/>
                <w:lang w:val="en-US"/>
              </w:rPr>
              <w:t xml:space="preserve">aeb3cc41-30e3-46b6-9b88-bd45893dacfa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Later, the Security Council expanded the sanctions to include restrictions on the flights of Sudanese officials and aircrafts run by the national air carrier.</w:t>
            </w:r>
          </w:p>
        </w:tc>
        <w:tc>
          <w:tcPr>
            <w:shd w:val="clear" w:color="auto" w:fill="FFFFFF"/>
          </w:tcPr>
          <w:p>
            <w:pPr>
              <w:rPr>
                <w:lang w:val="ja-JP"/>
              </w:rPr>
            </w:pPr>
            <w:r>
              <w:rPr>
                <w:lang w:val="ja-JP"/>
              </w:rPr>
              <w:t xml:space="preserve">_アクリルアミド、アクセサアルカリ橄欖石玄武岩アセチルサリチル酸アルカリ橄欖石玄武岩アクセサ"酸化銀(I,III)"アイヌアセチルサリチル酸ジャストインタイムコンパイル方式アイヌアクセサアセチルサリチル酸アイヌアルカリ橄欖石玄武岩"酸化銀(I,III)"アクセサ"酸化銀(I,III)"アクセサアイヌアクセサアルカリ橄欖石玄武岩アクセサアセチルサリチル酸。_</w:t>
            </w:r>
          </w:p>
        </w:tc>
      </w:tr>
      <w:tr>
        <w:tc>
          <w:tcPr>
            <w:shd w:val="clear" w:color="auto" w:fill="FFFFFF"/>
          </w:tcPr>
          <w:p>
            <w:pPr>
              <w:rPr>
                <w:lang w:val="en-US"/>
              </w:rPr>
            </w:pPr>
            <w:r>
              <w:rPr>
                <w:rStyle w:val="SegmentID"/>
                <w:lang w:val="en-US"/>
              </w:rPr>
              <w:t xml:space="preserve">366</w:t>
            </w:r>
            <w:r>
              <w:rPr>
                <w:rStyle w:val="TransUnitID"/>
                <w:lang w:val="en-US"/>
              </w:rPr>
              <w:t xml:space="preserve">aeb3cc41-30e3-46b6-9b88-bd45893dacfa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result of these sanctions, the Sudanese government suffered economic losses and was not able to attract international investments to its nascent petroleum industry.</w:t>
            </w:r>
          </w:p>
        </w:tc>
        <w:tc>
          <w:tcPr>
            <w:shd w:val="clear" w:color="auto" w:fill="FFFFFF"/>
          </w:tcPr>
          <w:p>
            <w:pPr>
              <w:rPr>
                <w:lang w:val="ja-JP"/>
              </w:rPr>
            </w:pPr>
            <w:r>
              <w:rPr>
                <w:lang w:val="ja-JP"/>
              </w:rPr>
              <w:t xml:space="preserve">_アイヌ㌔アーティチョークアイヌアクリルアミド"酸化銀(I,III)"、アクセサアルカリ橄欖石玄武岩えほん・だんちのこいぬダンアルカリ橄欖石玄武岩アルカリ橄欖石玄武岩アーティチョークアクセサアクセサアクセサアクリル酸アイヌアセチルサリチル酸ゴエモンが行く! 生命と向きあってアジャイル ソフトウェア開発アイヌアクセサアセチルサリチル酸"酸化銀(I,III)"アルカリ橄欖石玄武岩。_</w:t>
            </w:r>
          </w:p>
        </w:tc>
      </w:tr>
      <w:tr>
        <w:tc>
          <w:tcPr>
            <w:shd w:val="clear" w:color="auto" w:fill="FFFFFF"/>
          </w:tcPr>
          <w:p>
            <w:pPr>
              <w:rPr>
                <w:lang w:val="en-US"/>
              </w:rPr>
            </w:pPr>
            <w:r>
              <w:rPr>
                <w:rStyle w:val="SegmentID"/>
                <w:lang w:val="en-US"/>
              </w:rPr>
              <w:t xml:space="preserve">367</w:t>
            </w:r>
            <w:r>
              <w:rPr>
                <w:rStyle w:val="TransUnitID"/>
                <w:lang w:val="en-US"/>
              </w:rPr>
              <w:t xml:space="preserve">aeb3cc41-30e3-46b6-9b88-bd45893dacfa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were lifted in 2001 after Sudan acceded to all international treaties related to counterterrorism and ordered the expulsion of bin Laden and his followers.</w:t>
            </w:r>
          </w:p>
        </w:tc>
        <w:tc>
          <w:tcPr>
            <w:shd w:val="clear" w:color="auto" w:fill="FFFFFF"/>
          </w:tcPr>
          <w:p>
            <w:pPr>
              <w:rPr>
                <w:lang w:val="ja-JP"/>
              </w:rPr>
            </w:pPr>
            <w:r>
              <w:rPr>
                <w:lang w:val="ja-JP"/>
              </w:rPr>
              <w:t xml:space="preserve">_アクセサ"酸化銀(I,III)"アクリル酸アーティチョークアイヌ 2001 アクリルアミドアクリルアミドアセチルサリチル酸アイヌアクセサゴエモンが行く! 生命と向きあってアルカリ橄欖石玄武岩アセチルサリチル酸アイヌカヌー犬・ガクの生涯-ともにさすらいてありアクセサアセチルサリチル酸アクセサ"酸化銀(I,III)"アイヌアクセサアクリルアミドアクセサアクセサ"酸化銀(I,III)"。_</w:t>
            </w:r>
          </w:p>
        </w:tc>
      </w:tr>
      <w:tr>
        <w:tc>
          <w:tcPr>
            <w:shd w:val="clear" w:color="auto" w:fill="FFFFFF"/>
          </w:tcPr>
          <w:p>
            <w:pPr>
              <w:rPr>
                <w:lang w:val="en-US"/>
              </w:rPr>
            </w:pPr>
            <w:r>
              <w:rPr>
                <w:rStyle w:val="SegmentID"/>
                <w:lang w:val="en-US"/>
              </w:rPr>
              <w:t xml:space="preserve">368</w:t>
            </w:r>
            <w:r>
              <w:rPr>
                <w:rStyle w:val="TransUnitID"/>
                <w:lang w:val="en-US"/>
              </w:rPr>
              <w:t xml:space="preserve">d632d984-1f9c-4a81-b9f8-82d0cb722539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369</w:t>
            </w:r>
            <w:r>
              <w:rPr>
                <w:rStyle w:val="TransUnitID"/>
                <w:lang w:val="en-US"/>
              </w:rPr>
              <w:t xml:space="preserve">f19b805f-a388-408b-95f9-6f9a14e3141a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can be used to provide incentives that reduce state support of terrorism.</w:t>
            </w:r>
          </w:p>
        </w:tc>
        <w:tc>
          <w:tcPr>
            <w:shd w:val="clear" w:color="auto" w:fill="FFFFFF"/>
          </w:tcPr>
          <w:p>
            <w:pPr>
              <w:rPr>
                <w:lang w:val="ja-JP"/>
              </w:rPr>
            </w:pPr>
            <w:r>
              <w:rPr>
                <w:lang w:val="ja-JP"/>
              </w:rPr>
              <w:t xml:space="preserve">_"酸化銀(I,III)"アクセサアイヌアクリル酸アイヌアセチルサリチル酸えほん・だんちのこいぬダンアクリル酸アーティチョークアクリルアミドアセチルサリチル酸アイヌ"酸化銀(I,III)"。_</w:t>
            </w:r>
          </w:p>
        </w:tc>
      </w:tr>
      <w:tr>
        <w:tc>
          <w:tcPr>
            <w:shd w:val="clear" w:color="auto" w:fill="FFFFFF"/>
          </w:tcPr>
          <w:p>
            <w:pPr>
              <w:rPr>
                <w:lang w:val="en-US"/>
              </w:rPr>
            </w:pPr>
            <w:r>
              <w:rPr>
                <w:rStyle w:val="SegmentID"/>
                <w:lang w:val="en-US"/>
              </w:rPr>
              <w:t xml:space="preserve">370</w:t>
            </w:r>
            <w:r>
              <w:rPr>
                <w:rStyle w:val="TransUnitID"/>
                <w:lang w:val="en-US"/>
              </w:rPr>
              <w:t xml:space="preserve">1331fb2f-c6dc-4a68-9a3c-c4888176b762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impact of sanctions is not always immediate.</w:t>
            </w:r>
          </w:p>
        </w:tc>
        <w:tc>
          <w:tcPr>
            <w:shd w:val="clear" w:color="auto" w:fill="FFFFFF"/>
          </w:tcPr>
          <w:p>
            <w:pPr>
              <w:rPr>
                <w:lang w:val="ja-JP"/>
              </w:rPr>
            </w:pPr>
            <w:r>
              <w:rPr>
                <w:lang w:val="ja-JP"/>
              </w:rPr>
              <w:t xml:space="preserve">_アクセサアーティチョークアイヌ"酸化銀(I,III)"アイヌアクセサアーティチョーク"酸化銀(I,III)"。_</w:t>
            </w:r>
          </w:p>
        </w:tc>
      </w:tr>
      <w:tr>
        <w:tc>
          <w:tcPr>
            <w:shd w:val="clear" w:color="auto" w:fill="FFFFFF"/>
          </w:tcPr>
          <w:p>
            <w:pPr>
              <w:rPr>
                <w:lang w:val="en-US"/>
              </w:rPr>
            </w:pPr>
            <w:r>
              <w:rPr>
                <w:rStyle w:val="SegmentID"/>
                <w:lang w:val="en-US"/>
              </w:rPr>
              <w:t xml:space="preserve">371</w:t>
            </w:r>
            <w:r>
              <w:rPr>
                <w:rStyle w:val="TransUnitID"/>
                <w:lang w:val="en-US"/>
              </w:rPr>
              <w:t xml:space="preserve">ba3cb56b-d1c4-4fd0-b2c0-5ba9fbc3721c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Misappropriation of State Resources</w:t>
            </w:r>
          </w:p>
        </w:tc>
        <w:tc>
          <w:tcPr>
            <w:shd w:val="clear" w:color="auto" w:fill="FFFFFF"/>
          </w:tcPr>
          <w:p>
            <w:pPr>
              <w:rPr>
                <w:lang w:val="ja-JP"/>
              </w:rPr>
            </w:pPr>
            <w:r>
              <w:rPr>
                <w:lang w:val="ja-JP"/>
              </w:rPr>
              <w:t xml:space="preserve">_カヌー犬・ガクの生涯-ともにさすらいてありアイヌアクリルアミド"酸化銀(I,III)"_</w:t>
            </w:r>
          </w:p>
        </w:tc>
      </w:tr>
      <w:tr>
        <w:tc>
          <w:tcPr>
            <w:shd w:val="clear" w:color="auto" w:fill="FFFFFF"/>
          </w:tcPr>
          <w:p>
            <w:pPr>
              <w:rPr>
                <w:lang w:val="en-US"/>
              </w:rPr>
            </w:pPr>
            <w:r>
              <w:rPr>
                <w:rStyle w:val="SegmentID"/>
                <w:lang w:val="en-US"/>
              </w:rPr>
              <w:t xml:space="preserve">372</w:t>
            </w:r>
            <w:r>
              <w:rPr>
                <w:rStyle w:val="TransUnitID"/>
                <w:lang w:val="en-US"/>
              </w:rPr>
              <w:t xml:space="preserve">4cf1e1d5-2305-403d-acdc-17b036735e99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purpose behind sanctions is to freeze and return resources that have been misappropriated by kleptocrats.</w:t>
            </w:r>
          </w:p>
        </w:tc>
        <w:tc>
          <w:tcPr>
            <w:shd w:val="clear" w:color="auto" w:fill="FFFFFF"/>
          </w:tcPr>
          <w:p>
            <w:pPr>
              <w:rPr>
                <w:lang w:val="ja-JP"/>
              </w:rPr>
            </w:pPr>
            <w:r>
              <w:rPr>
                <w:lang w:val="ja-JP"/>
              </w:rPr>
              <w:t xml:space="preserve">_アセチルサリチル酸アセチルサリチル酸アーティチョーク"酸化銀(I,III)"アイヌアイヌアーティチョークアクセサアーティチョーク"酸化銀(I,III)"アクリル酸アクリル酸アクリル酸ライセンス契約が適用される場合がありますアイヌアジャイル ソフトウェア開発。_</w:t>
            </w:r>
          </w:p>
        </w:tc>
      </w:tr>
      <w:tr>
        <w:tc>
          <w:tcPr>
            <w:shd w:val="clear" w:color="auto" w:fill="FFFFFF"/>
          </w:tcPr>
          <w:p>
            <w:pPr>
              <w:rPr>
                <w:lang w:val="en-US"/>
              </w:rPr>
            </w:pPr>
            <w:r>
              <w:rPr>
                <w:rStyle w:val="SegmentID"/>
                <w:lang w:val="en-US"/>
              </w:rPr>
              <w:t xml:space="preserve">373</w:t>
            </w:r>
            <w:r>
              <w:rPr>
                <w:rStyle w:val="TransUnitID"/>
                <w:lang w:val="en-US"/>
              </w:rPr>
              <w:t xml:space="preserve">4cf1e1d5-2305-403d-acdc-17b036735e99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kleptocrat is a corrupt leader who exploits the people and resources of a state for personal gain.</w:t>
            </w:r>
          </w:p>
        </w:tc>
        <w:tc>
          <w:tcPr>
            <w:shd w:val="clear" w:color="auto" w:fill="FFFFFF"/>
          </w:tcPr>
          <w:p>
            <w:pPr>
              <w:rPr>
                <w:lang w:val="ja-JP"/>
              </w:rPr>
            </w:pPr>
            <w:r>
              <w:rPr>
                <w:lang w:val="ja-JP"/>
              </w:rPr>
              <w:t xml:space="preserve">_㌔えほん・だんちのこいぬダンアイヌ㌔アセチルサリチル酸アーティチョークアクセサアルカリ橄欖石玄武岩アクセサアーティチョークアクセサ"酸化銀(I,III)"アイヌ㌔アクリルアミドアクセサアルカリ橄欖石玄武岩アクリル酸。_</w:t>
            </w:r>
          </w:p>
        </w:tc>
      </w:tr>
      <w:tr>
        <w:tc>
          <w:tcPr>
            <w:shd w:val="clear" w:color="auto" w:fill="FFFFFF"/>
          </w:tcPr>
          <w:p>
            <w:pPr>
              <w:rPr>
                <w:lang w:val="en-US"/>
              </w:rPr>
            </w:pPr>
            <w:r>
              <w:rPr>
                <w:rStyle w:val="SegmentID"/>
                <w:lang w:val="en-US"/>
              </w:rPr>
              <w:t xml:space="preserve">374</w:t>
            </w:r>
            <w:r>
              <w:rPr>
                <w:rStyle w:val="TransUnitID"/>
                <w:lang w:val="en-US"/>
              </w:rPr>
              <w:t xml:space="preserve">3b880153-83df-43ff-88da-7f0278e8f570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has sanctioned kleptocrats in relation to Tunisia, Egypt after the Arab Spring, and Ukraine.</w:t>
            </w:r>
          </w:p>
        </w:tc>
        <w:tc>
          <w:tcPr>
            <w:shd w:val="clear" w:color="auto" w:fill="FFFFFF"/>
          </w:tcPr>
          <w:p>
            <w:pPr>
              <w:rPr>
                <w:lang w:val="ja-JP"/>
              </w:rPr>
            </w:pPr>
            <w:r>
              <w:rPr>
                <w:lang w:val="ja-JP"/>
              </w:rPr>
              <w:t xml:space="preserve">_アクセサアイヌアクセサえほん・だんちのこいぬダンアジャイル ソフトウェア開発アイヌアルカリ橄欖石玄武岩アイヌアセチルサリチル酸、アクリルアミドアクリルアミドアクセサアクリル酸アーティチョーク、アクセサアセチルサリチル酸。_</w:t>
            </w:r>
          </w:p>
        </w:tc>
      </w:tr>
      <w:tr>
        <w:tc>
          <w:tcPr>
            <w:shd w:val="clear" w:color="auto" w:fill="FFFFFF"/>
          </w:tcPr>
          <w:p>
            <w:pPr>
              <w:rPr>
                <w:lang w:val="en-US"/>
              </w:rPr>
            </w:pPr>
            <w:r>
              <w:rPr>
                <w:rStyle w:val="SegmentID"/>
                <w:lang w:val="en-US"/>
              </w:rPr>
              <w:t xml:space="preserve">375</w:t>
            </w:r>
            <w:r>
              <w:rPr>
                <w:rStyle w:val="TransUnitID"/>
                <w:lang w:val="en-US"/>
              </w:rPr>
              <w:t xml:space="preserve">97c57aca-830f-487a-a0e6-597e27cd58d8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Who Imposes Sanctions?</w:t>
            </w:r>
          </w:p>
        </w:tc>
        <w:tc>
          <w:tcPr>
            <w:shd w:val="clear" w:color="auto" w:fill="FFFFFF"/>
          </w:tcPr>
          <w:p>
            <w:pPr>
              <w:rPr>
                <w:lang w:val="ja-JP"/>
              </w:rPr>
            </w:pPr>
            <w:r>
              <w:rPr>
                <w:lang w:val="ja-JP"/>
              </w:rPr>
              <w:t xml:space="preserve">_アクセサアセチルサリチル酸"酸化銀(I,III)"?_</w:t>
            </w:r>
          </w:p>
        </w:tc>
      </w:tr>
      <w:tr>
        <w:tc>
          <w:tcPr>
            <w:shd w:val="clear" w:color="auto" w:fill="FFFFFF"/>
          </w:tcPr>
          <w:p>
            <w:pPr>
              <w:rPr>
                <w:lang w:val="en-US"/>
              </w:rPr>
            </w:pPr>
            <w:r>
              <w:rPr>
                <w:rStyle w:val="SegmentID"/>
                <w:lang w:val="en-US"/>
              </w:rPr>
              <w:t xml:space="preserve">376</w:t>
            </w:r>
            <w:r>
              <w:rPr>
                <w:rStyle w:val="TransUnitID"/>
                <w:lang w:val="en-US"/>
              </w:rPr>
              <w:t xml:space="preserve">d0f3a19d-b659-4e9c-ad29-7c575a46b536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Governments and intergovernmental organizations, such as the UN and the EU, impose (i.e., create) sanctions through the passing of laws and regulations.</w:t>
            </w:r>
          </w:p>
        </w:tc>
        <w:tc>
          <w:tcPr>
            <w:shd w:val="clear" w:color="auto" w:fill="FFFFFF"/>
          </w:tcPr>
          <w:p>
            <w:pPr>
              <w:rPr>
                <w:lang w:val="ja-JP"/>
              </w:rPr>
            </w:pPr>
            <w:r>
              <w:rPr>
                <w:lang w:val="ja-JP"/>
              </w:rPr>
              <w:t xml:space="preserve">_アジャイル ソフトウェア開発アクセサカヌー犬・ガクの生涯-ともにさすらいてあり ゴエモンが行く! 生命と向きあって、アクリル酸アイヌアクセサアイヌアクセサアクセサアイヌ、アーティチョーク(㌔。㌔。、アーティチョーク)"酸化銀(I,III)"アセチルサリチル酸アクセサアセチルサリチル酸アイヌアクリル酸アクセサアジャイル ソフトウェア開発。_</w:t>
            </w:r>
          </w:p>
        </w:tc>
      </w:tr>
      <w:tr>
        <w:tc>
          <w:tcPr>
            <w:shd w:val="clear" w:color="auto" w:fill="FFFFFF"/>
          </w:tcPr>
          <w:p>
            <w:pPr>
              <w:rPr>
                <w:lang w:val="en-US"/>
              </w:rPr>
            </w:pPr>
            <w:r>
              <w:rPr>
                <w:rStyle w:val="SegmentID"/>
                <w:lang w:val="en-US"/>
              </w:rPr>
              <w:t xml:space="preserve">377</w:t>
            </w:r>
            <w:r>
              <w:rPr>
                <w:rStyle w:val="TransUnitID"/>
                <w:lang w:val="en-US"/>
              </w:rPr>
              <w:t xml:space="preserve">d0f3a19d-b659-4e9c-ad29-7c575a46b536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laws and regulations may also be called “resolutions” in the case of the UN and “restrictive measures” in the case of the EU.</w:t>
            </w:r>
          </w:p>
        </w:tc>
        <w:tc>
          <w:tcPr>
            <w:shd w:val="clear" w:color="auto" w:fill="FFFFFF"/>
          </w:tcPr>
          <w:p>
            <w:pPr>
              <w:rPr>
                <w:lang w:val="ja-JP"/>
              </w:rPr>
            </w:pPr>
            <w:r>
              <w:rPr>
                <w:lang w:val="ja-JP"/>
              </w:rPr>
              <w:t xml:space="preserve">_アクリルアミドアクリル酸アクセサアジャイル ソフトウェア開発アクセサアクリル酸アイヌアーティチョーク“ジャストインタイムコンパイル方式アイヌアクセサアクリル酸アイヌアクセサアイヌアクセサ“アジャイル ソフトウェア開発"酸化銀(I,III)"アイヌアクセサアクリル酸アイヌアクセサアイヌ。_</w:t>
            </w:r>
          </w:p>
        </w:tc>
      </w:tr>
      <w:tr>
        <w:tc>
          <w:tcPr>
            <w:shd w:val="clear" w:color="auto" w:fill="FFFFFF"/>
          </w:tcPr>
          <w:p>
            <w:pPr>
              <w:rPr>
                <w:lang w:val="en-US"/>
              </w:rPr>
            </w:pPr>
            <w:r>
              <w:rPr>
                <w:rStyle w:val="SegmentID"/>
                <w:lang w:val="en-US"/>
              </w:rPr>
              <w:t xml:space="preserve">378</w:t>
            </w:r>
            <w:r>
              <w:rPr>
                <w:rStyle w:val="TransUnitID"/>
                <w:lang w:val="en-US"/>
              </w:rPr>
              <w:t xml:space="preserve">d0f3a19d-b659-4e9c-ad29-7c575a46b536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 matter what they are called, they are sanctions.</w:t>
            </w:r>
          </w:p>
        </w:tc>
        <w:tc>
          <w:tcPr>
            <w:shd w:val="clear" w:color="auto" w:fill="FFFFFF"/>
          </w:tcPr>
          <w:p>
            <w:pPr>
              <w:rPr>
                <w:lang w:val="ja-JP"/>
              </w:rPr>
            </w:pPr>
            <w:r>
              <w:rPr>
                <w:lang w:val="ja-JP"/>
              </w:rPr>
              <w:t xml:space="preserve">_アイヌアーティチョークアクリル酸アクリル酸アクセサアーティチョーク、アクリル酸アクセサ"酸化銀(I,III)"。_</w:t>
            </w:r>
          </w:p>
        </w:tc>
      </w:tr>
      <w:tr>
        <w:tc>
          <w:tcPr>
            <w:shd w:val="clear" w:color="auto" w:fill="FFFFFF"/>
          </w:tcPr>
          <w:p>
            <w:pPr>
              <w:rPr>
                <w:lang w:val="en-US"/>
              </w:rPr>
            </w:pPr>
            <w:r>
              <w:rPr>
                <w:rStyle w:val="SegmentID"/>
                <w:lang w:val="en-US"/>
              </w:rPr>
              <w:t xml:space="preserve">379</w:t>
            </w:r>
            <w:r>
              <w:rPr>
                <w:rStyle w:val="TransUnitID"/>
                <w:lang w:val="en-US"/>
              </w:rPr>
              <w:t xml:space="preserve">d0f3a19d-b659-4e9c-ad29-7c575a46b536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at this stage, these sanctions are merely embodied in paper and still need to be enforced.</w:t>
            </w:r>
          </w:p>
        </w:tc>
        <w:tc>
          <w:tcPr>
            <w:shd w:val="clear" w:color="auto" w:fill="FFFFFF"/>
          </w:tcPr>
          <w:p>
            <w:pPr>
              <w:rPr>
                <w:lang w:val="ja-JP"/>
              </w:rPr>
            </w:pPr>
            <w:r>
              <w:rPr>
                <w:lang w:val="ja-JP"/>
              </w:rPr>
              <w:t xml:space="preserve">_アセチルサリチル酸、アイヌアクリル酸アクリルアミド、アクリルアミド"酸化銀(I,III)"アクセサアーティチョークアルカリ橄欖石玄武岩アイヌアクリルアミドアクセサアクリルアミドアクリル酸アイヌアイヌアルカリ橄欖石玄武岩。_</w:t>
            </w:r>
          </w:p>
        </w:tc>
      </w:tr>
      <w:tr>
        <w:tc>
          <w:tcPr>
            <w:shd w:val="clear" w:color="auto" w:fill="FFFFFF"/>
          </w:tcPr>
          <w:p>
            <w:pPr>
              <w:rPr>
                <w:lang w:val="en-US"/>
              </w:rPr>
            </w:pPr>
            <w:r>
              <w:rPr>
                <w:rStyle w:val="SegmentID"/>
                <w:lang w:val="en-US"/>
              </w:rPr>
              <w:t xml:space="preserve">380</w:t>
            </w:r>
            <w:r>
              <w:rPr>
                <w:rStyle w:val="TransUnitID"/>
                <w:lang w:val="en-US"/>
              </w:rPr>
              <w:t xml:space="preserve">7b52ba6e-0301-497d-b25e-124fd015a788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intergovernmental organizations impose sanctions, they are not often the enforcers of sanctions, i.e., the function that monitors and ensures compliance with sanctions.</w:t>
            </w:r>
          </w:p>
        </w:tc>
        <w:tc>
          <w:tcPr>
            <w:shd w:val="clear" w:color="auto" w:fill="FFFFFF"/>
          </w:tcPr>
          <w:p>
            <w:pPr>
              <w:rPr>
                <w:lang w:val="ja-JP"/>
              </w:rPr>
            </w:pPr>
            <w:r>
              <w:rPr>
                <w:lang w:val="ja-JP"/>
              </w:rPr>
              <w:t xml:space="preserve">_アクリルアミドカヌー犬・ガクの生涯-ともにさすらいてあり ゴエモンが行く! 生命と向きあってアーティチョーク"酸化銀(I,III)"、アクリル酸アクセサアクセサアクリルアミドアクセサ"酸化銀(I,III)"アイヌ"酸化銀(I,III)"、㌔。㌔。、アクセサアルカリ橄欖石玄武岩アクリル酸アルカリ橄欖石玄武岩アクセサアセチルサリチル酸えほん・だんちのこいぬダンアクリル酸"酸化銀(I,III)"。_</w:t>
            </w:r>
          </w:p>
        </w:tc>
      </w:tr>
      <w:tr>
        <w:tc>
          <w:tcPr>
            <w:shd w:val="clear" w:color="auto" w:fill="FFFFFF"/>
          </w:tcPr>
          <w:p>
            <w:pPr>
              <w:rPr>
                <w:lang w:val="en-US"/>
              </w:rPr>
            </w:pPr>
            <w:r>
              <w:rPr>
                <w:rStyle w:val="SegmentID"/>
                <w:lang w:val="en-US"/>
              </w:rPr>
              <w:t xml:space="preserve">381</w:t>
            </w:r>
            <w:r>
              <w:rPr>
                <w:rStyle w:val="TransUnitID"/>
                <w:lang w:val="en-US"/>
              </w:rPr>
              <w:t xml:space="preserve">7b52ba6e-0301-497d-b25e-124fd015a788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intergovernmental organizations leave it to member nations and organizations to further adopt and create methods to enforce these sanctions domestically.</w:t>
            </w:r>
          </w:p>
        </w:tc>
        <w:tc>
          <w:tcPr>
            <w:shd w:val="clear" w:color="auto" w:fill="FFFFFF"/>
          </w:tcPr>
          <w:p>
            <w:pPr>
              <w:rPr>
                <w:lang w:val="ja-JP"/>
              </w:rPr>
            </w:pPr>
            <w:r>
              <w:rPr>
                <w:lang w:val="ja-JP"/>
              </w:rPr>
              <w:t xml:space="preserve">_アクセサカヌー犬・ガクの生涯-ともにさすらいてあり ゴエモンが行く! 生命と向きあってアクリルアミドアイヌアイヌアーティチョークアセチルサリチル酸アクセサゴエモンが行く! 生命と向きあってアイヌアセチルサリチル酸アクリルアミドアクセサアーティチョークアセチルサリチル酸アイヌアセチルサリチル酸アクリルアミド"酸化銀(I,III)"ジャストインタイムコンパイル方式。_</w:t>
            </w:r>
          </w:p>
        </w:tc>
      </w:tr>
      <w:tr>
        <w:tc>
          <w:tcPr>
            <w:shd w:val="clear" w:color="auto" w:fill="FFFFFF"/>
          </w:tcPr>
          <w:p>
            <w:pPr>
              <w:rPr>
                <w:lang w:val="en-US"/>
              </w:rPr>
            </w:pPr>
            <w:r>
              <w:rPr>
                <w:rStyle w:val="SegmentID"/>
                <w:lang w:val="en-US"/>
              </w:rPr>
              <w:t xml:space="preserve">382</w:t>
            </w:r>
            <w:r>
              <w:rPr>
                <w:rStyle w:val="TransUnitID"/>
                <w:lang w:val="en-US"/>
              </w:rPr>
              <w:t xml:space="preserve">7b52ba6e-0301-497d-b25e-124fd015a788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Governments that impose their own sanctions may have one government body pass the legislation and another government body monitor or enforce the legislation.</w:t>
            </w:r>
          </w:p>
        </w:tc>
        <w:tc>
          <w:tcPr>
            <w:shd w:val="clear" w:color="auto" w:fill="FFFFFF"/>
          </w:tcPr>
          <w:p>
            <w:pPr>
              <w:rPr>
                <w:lang w:val="ja-JP"/>
              </w:rPr>
            </w:pPr>
            <w:r>
              <w:rPr>
                <w:lang w:val="ja-JP"/>
              </w:rPr>
              <w:t xml:space="preserve">_アジャイル ソフトウェア開発アクリル酸アーティチョークアクリルアミドアクセサ"酸化銀(I,III)"アクセサアクリル酸アクセサえほん・だんちのこいぬダンアクリル酸アクリル酸アクセサアジャイル ソフトウェア開発アクセサアセチルサリチル酸えほん・だんちのこいぬダンアクリル酸アセチルサリチル酸アイヌアセチルサリチル酸アクセサアジャイル ソフトウェア開発。_</w:t>
            </w:r>
          </w:p>
        </w:tc>
      </w:tr>
      <w:tr>
        <w:tc>
          <w:tcPr>
            <w:shd w:val="clear" w:color="auto" w:fill="FFFFFF"/>
          </w:tcPr>
          <w:p>
            <w:pPr>
              <w:rPr>
                <w:lang w:val="en-US"/>
              </w:rPr>
            </w:pPr>
            <w:r>
              <w:rPr>
                <w:rStyle w:val="SegmentID"/>
                <w:lang w:val="en-US"/>
              </w:rPr>
              <w:t xml:space="preserve">383</w:t>
            </w:r>
            <w:r>
              <w:rPr>
                <w:rStyle w:val="TransUnitID"/>
                <w:lang w:val="en-US"/>
              </w:rPr>
              <w:t xml:space="preserve">7b52ba6e-0301-497d-b25e-124fd015a788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the case in the US, where the legislative body, Congress, may impose sanctions through the passage of a sanctions bill, and then those sanctions are enforced through various agencies, federal regulators, and even through the enlistment of state regulators.</w:t>
            </w:r>
          </w:p>
        </w:tc>
        <w:tc>
          <w:tcPr>
            <w:shd w:val="clear" w:color="auto" w:fill="FFFFFF"/>
          </w:tcPr>
          <w:p>
            <w:pPr>
              <w:rPr>
                <w:lang w:val="ja-JP"/>
              </w:rPr>
            </w:pPr>
            <w:r>
              <w:rPr>
                <w:lang w:val="ja-JP"/>
              </w:rPr>
              <w:t xml:space="preserve">_アクリル酸アイヌアクセサアクリル酸アイヌアクセサアイヌ、アクリルアミドアクセサアジャイル ソフトウェア開発アクリル酸、アルカリ橄欖石玄武岩、アクセサアーティチョーク"酸化銀(I,III)"アセチルサリチル酸アクセサアセチルサリチル酸アイヌ㌔"酸化銀(I,III)"アクリル酸、アクセサアクリル酸アクリルアミド"酸化銀(I,III)"アクセサアルカリ橄欖石玄武岩アセチルサリチル酸アセチルサリチル酸アルカリ橄欖石玄武岩、アセチルサリチル酸えほん・だんちのこいぬダン、アクセサアクリル酸アセチルサリチル酸アクセサえほん・だんちのこいぬダンアイヌアクリルアミドえほん・だんちのこいぬダン。_</w:t>
            </w:r>
          </w:p>
        </w:tc>
      </w:tr>
      <w:tr>
        <w:tc>
          <w:tcPr>
            <w:shd w:val="clear" w:color="auto" w:fill="FFFFFF"/>
          </w:tcPr>
          <w:p>
            <w:pPr>
              <w:rPr>
                <w:lang w:val="en-US"/>
              </w:rPr>
            </w:pPr>
            <w:r>
              <w:rPr>
                <w:rStyle w:val="SegmentID"/>
                <w:lang w:val="en-US"/>
              </w:rPr>
              <w:t xml:space="preserve">384</w:t>
            </w:r>
            <w:r>
              <w:rPr>
                <w:rStyle w:val="TransUnitID"/>
                <w:lang w:val="en-US"/>
              </w:rPr>
              <w:t xml:space="preserve">7b52ba6e-0301-497d-b25e-124fd015a788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Moreover, the obligation to enforce sanctions may cascade down to non-government actors, as is the case with financial institutions.</w:t>
            </w:r>
          </w:p>
        </w:tc>
        <w:tc>
          <w:tcPr>
            <w:shd w:val="clear" w:color="auto" w:fill="FFFFFF"/>
          </w:tcPr>
          <w:p>
            <w:pPr>
              <w:rPr>
                <w:lang w:val="ja-JP"/>
              </w:rPr>
            </w:pPr>
            <w:r>
              <w:rPr>
                <w:lang w:val="ja-JP"/>
              </w:rPr>
              <w:t xml:space="preserve">_アルカリ橄欖石玄武岩、アクセサえほん・だんちのこいぬダンアイヌアセチルサリチル酸"酸化銀(I,III)"アクセサアセチルサリチル酸アクリル酸アイヌアクセサ-えほん・だんちのこいぬダンアーティチョーク、アイヌアイヌアクセサアクリル酸アクリル酸"酸化銀(I,III)"ジャストインタイムコンパイル方式。_</w:t>
            </w:r>
          </w:p>
        </w:tc>
      </w:tr>
      <w:tr>
        <w:tc>
          <w:tcPr>
            <w:shd w:val="clear" w:color="auto" w:fill="FFFFFF"/>
          </w:tcPr>
          <w:p>
            <w:pPr>
              <w:rPr>
                <w:lang w:val="en-US"/>
              </w:rPr>
            </w:pPr>
            <w:r>
              <w:rPr>
                <w:rStyle w:val="SegmentID"/>
                <w:lang w:val="en-US"/>
              </w:rPr>
              <w:t xml:space="preserve">385</w:t>
            </w:r>
            <w:r>
              <w:rPr>
                <w:rStyle w:val="TransUnitID"/>
                <w:lang w:val="en-US"/>
              </w:rPr>
              <w:t xml:space="preserve">c10fbb3f-edec-4637-86c9-6d7d1e770a49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Often governments that adopt sanctions will establish a regulatory body, such as a bank examiner, to visit and examine banks in order to determine whether they are taking necessary steps to ensure they are not engaging in sanctioned activity.</w:t>
            </w:r>
          </w:p>
        </w:tc>
        <w:tc>
          <w:tcPr>
            <w:shd w:val="clear" w:color="auto" w:fill="FFFFFF"/>
          </w:tcPr>
          <w:p>
            <w:pPr>
              <w:rPr>
                <w:lang w:val="ja-JP"/>
              </w:rPr>
            </w:pPr>
            <w:r>
              <w:rPr>
                <w:lang w:val="ja-JP"/>
              </w:rPr>
              <w:t xml:space="preserve">_アクリルアミドアジャイル ソフトウェア開発アクリル酸アクリルアミド"酸化銀(I,III)"アクリル酸"酸化銀(I,III)"㌔えほん・だんちのこいぬダンアクリル酸、アクリル酸アイヌ㌔アクリル酸アルカリ橄欖石玄武岩、アイヌアクリルアミドアクセサアセチルサリチル酸アクリルアミドアイヌアクリルアミドアイヌ"酸化銀(I,III)"アセチルサリチル酸アクリル酸アクセサアーティチョーク"酸化銀(I,III)"アクリルアミドアイヌアーティチョークアクリル酸アクセサアクセサアルカリ橄欖石玄武岩アイヌえほん・だんちのこいぬダンアルカリ橄欖石玄武岩。_</w:t>
            </w:r>
          </w:p>
        </w:tc>
      </w:tr>
      <w:tr>
        <w:tc>
          <w:tcPr>
            <w:shd w:val="clear" w:color="auto" w:fill="FFFFFF"/>
          </w:tcPr>
          <w:p>
            <w:pPr>
              <w:rPr>
                <w:lang w:val="en-US"/>
              </w:rPr>
            </w:pPr>
            <w:r>
              <w:rPr>
                <w:rStyle w:val="SegmentID"/>
                <w:lang w:val="en-US"/>
              </w:rPr>
              <w:t xml:space="preserve">386</w:t>
            </w:r>
            <w:r>
              <w:rPr>
                <w:rStyle w:val="TransUnitID"/>
                <w:lang w:val="en-US"/>
              </w:rPr>
              <w:t xml:space="preserve">c10fbb3f-edec-4637-86c9-6d7d1e770a49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bank examiners may in turn discover sanctioned activity that leads to fines and penalties.</w:t>
            </w:r>
          </w:p>
        </w:tc>
        <w:tc>
          <w:tcPr>
            <w:shd w:val="clear" w:color="auto" w:fill="FFFFFF"/>
          </w:tcPr>
          <w:p>
            <w:pPr>
              <w:rPr>
                <w:lang w:val="ja-JP"/>
              </w:rPr>
            </w:pPr>
            <w:r>
              <w:rPr>
                <w:lang w:val="ja-JP"/>
              </w:rPr>
              <w:t xml:space="preserve">_アクリルアミドアクリル酸"酸化銀(I,III)"アクセサアイヌアクリル酸アルカリ橄欖石玄武岩えほん・だんちのこいぬダンアルカリ橄欖石玄武岩アクリル酸アクリルアミドアイヌアクリルアミドアクセサ"酸化銀(I,III)"。_</w:t>
            </w:r>
          </w:p>
        </w:tc>
      </w:tr>
      <w:tr>
        <w:tc>
          <w:tcPr>
            <w:shd w:val="clear" w:color="auto" w:fill="FFFFFF"/>
          </w:tcPr>
          <w:p>
            <w:pPr>
              <w:rPr>
                <w:lang w:val="en-US"/>
              </w:rPr>
            </w:pPr>
            <w:r>
              <w:rPr>
                <w:rStyle w:val="SegmentID"/>
                <w:lang w:val="en-US"/>
              </w:rPr>
              <w:t xml:space="preserve">387</w:t>
            </w:r>
            <w:r>
              <w:rPr>
                <w:rStyle w:val="TransUnitID"/>
                <w:lang w:val="en-US"/>
              </w:rPr>
              <w:t xml:space="preserve">0f89e9ee-0c04-428f-a8d3-dfe8b2ef1bb3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 often than not, sanctions are imposed by larger, wealthier states against smaller, developing states.</w:t>
            </w:r>
          </w:p>
        </w:tc>
        <w:tc>
          <w:tcPr>
            <w:shd w:val="clear" w:color="auto" w:fill="FFFFFF"/>
          </w:tcPr>
          <w:p>
            <w:pPr>
              <w:rPr>
                <w:lang w:val="ja-JP"/>
              </w:rPr>
            </w:pPr>
            <w:r>
              <w:rPr>
                <w:lang w:val="ja-JP"/>
              </w:rPr>
              <w:t xml:space="preserve">_アクリル酸アクリルアミドアクリル酸アクセサ、"酸化銀(I,III)"アクセサアセチルサリチル酸アイヌアーティチョーク、"酸化銀(I,III)"アーティチョークアセチルサリチル酸アセチルサリチル酸、えほん・だんちのこいぬダンアーティチョーク。_</w:t>
            </w:r>
          </w:p>
        </w:tc>
      </w:tr>
      <w:tr>
        <w:tc>
          <w:tcPr>
            <w:shd w:val="clear" w:color="auto" w:fill="FFFFFF"/>
          </w:tcPr>
          <w:p>
            <w:pPr>
              <w:rPr>
                <w:lang w:val="en-US"/>
              </w:rPr>
            </w:pPr>
            <w:r>
              <w:rPr>
                <w:rStyle w:val="SegmentID"/>
                <w:lang w:val="en-US"/>
              </w:rPr>
              <w:t xml:space="preserve">388</w:t>
            </w:r>
            <w:r>
              <w:rPr>
                <w:rStyle w:val="TransUnitID"/>
                <w:lang w:val="en-US"/>
              </w:rPr>
              <w:t xml:space="preserve">0f89e9ee-0c04-428f-a8d3-dfe8b2ef1bb3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have also been found to be more effective when carried out by countries that are geographically and economically close to the target, but that have a GDP at least 10 times larger than that of the target.</w:t>
            </w:r>
          </w:p>
        </w:tc>
        <w:tc>
          <w:tcPr>
            <w:shd w:val="clear" w:color="auto" w:fill="FFFFFF"/>
          </w:tcPr>
          <w:p>
            <w:pPr>
              <w:rPr>
                <w:lang w:val="ja-JP"/>
              </w:rPr>
            </w:pPr>
            <w:r>
              <w:rPr>
                <w:lang w:val="ja-JP"/>
              </w:rPr>
              <w:t xml:space="preserve">_"酸化銀(I,III)"アクリル酸アクリル酸アクリル酸アクリルアミドアイヌアイヌアクリル酸"酸化銀(I,III)"アクリル酸アセチルサリチル酸アクセサアイヌ"酸化銀(I,III)"アクリル酸アクセサ拡張可能なマーク付け言語 (XML)アクセサジャストインタイムコンパイル方式アクリルアミドアイヌアクセサアーティチョーク、アクセサアクリル酸アクリル酸㌔アクセサアイヌアクリルアミド 10 アクリルアミドアーティチョークアクリル酸アクリル酸アイヌアクセサアーティチョーク。_</w:t>
            </w:r>
          </w:p>
        </w:tc>
      </w:tr>
      <w:tr>
        <w:tc>
          <w:tcPr>
            <w:shd w:val="clear" w:color="auto" w:fill="FFFFFF"/>
          </w:tcPr>
          <w:p>
            <w:pPr>
              <w:rPr>
                <w:lang w:val="en-US"/>
              </w:rPr>
            </w:pPr>
            <w:r>
              <w:rPr>
                <w:rStyle w:val="SegmentID"/>
                <w:lang w:val="en-US"/>
              </w:rPr>
              <w:t xml:space="preserve">389</w:t>
            </w:r>
            <w:r>
              <w:rPr>
                <w:rStyle w:val="TransUnitID"/>
                <w:lang w:val="en-US"/>
              </w:rPr>
              <w:t xml:space="preserve">0f89e9ee-0c04-428f-a8d3-dfe8b2ef1bb3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other words, larger, more powerful countries “win” when it comes to sanctions.</w:t>
            </w:r>
          </w:p>
        </w:tc>
        <w:tc>
          <w:tcPr>
            <w:shd w:val="clear" w:color="auto" w:fill="FFFFFF"/>
          </w:tcPr>
          <w:p>
            <w:pPr>
              <w:rPr>
                <w:lang w:val="ja-JP"/>
              </w:rPr>
            </w:pPr>
            <w:r>
              <w:rPr>
                <w:lang w:val="ja-JP"/>
              </w:rPr>
              <w:t xml:space="preserve">_アイヌアクリルアミドアクリルアミド、アーティチョーク、アクリル酸アルカリ橄欖石玄武岩"酸化銀(I,III)"“アクリル酸アクリル酸アイヌアクリルアミドアイヌ"酸化銀(I,III)"。_</w:t>
            </w:r>
          </w:p>
        </w:tc>
      </w:tr>
      <w:tr>
        <w:tc>
          <w:tcPr>
            <w:shd w:val="clear" w:color="auto" w:fill="FFFFFF"/>
          </w:tcPr>
          <w:p>
            <w:pPr>
              <w:rPr>
                <w:lang w:val="en-US"/>
              </w:rPr>
            </w:pPr>
            <w:r>
              <w:rPr>
                <w:rStyle w:val="SegmentID"/>
                <w:lang w:val="en-US"/>
              </w:rPr>
              <w:t xml:space="preserve">390</w:t>
            </w:r>
            <w:r>
              <w:rPr>
                <w:rStyle w:val="TransUnitID"/>
                <w:lang w:val="en-US"/>
              </w:rPr>
              <w:t xml:space="preserve">a1b4426d-4699-4328-8cd5-6a381b39f2c3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Globalization</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391</w:t>
            </w:r>
            <w:r>
              <w:rPr>
                <w:rStyle w:val="TransUnitID"/>
                <w:lang w:val="en-US"/>
              </w:rPr>
              <w:t xml:space="preserve">4aeeade6-29e0-4057-8ebe-6a5d44707be3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effectiveness of sanctions is often determined by the number of participating countries.</w:t>
            </w:r>
          </w:p>
        </w:tc>
        <w:tc>
          <w:tcPr>
            <w:shd w:val="clear" w:color="auto" w:fill="FFFFFF"/>
          </w:tcPr>
          <w:p>
            <w:pPr>
              <w:rPr>
                <w:lang w:val="ja-JP"/>
              </w:rPr>
            </w:pPr>
            <w:r>
              <w:rPr>
                <w:lang w:val="ja-JP"/>
              </w:rPr>
              <w:t xml:space="preserve">_アクセサゴエモンが行く! 生命と向きあってアイヌ"酸化銀(I,III)"アイヌアクリルアミドえほん・だんちのこいぬダンアイヌアクセサアーティチョークアイヌゴエモンが行く! 生命と向きあって"酸化銀(I,III)"。_</w:t>
            </w:r>
          </w:p>
        </w:tc>
      </w:tr>
      <w:tr>
        <w:tc>
          <w:tcPr>
            <w:shd w:val="clear" w:color="auto" w:fill="FFFFFF"/>
          </w:tcPr>
          <w:p>
            <w:pPr>
              <w:rPr>
                <w:lang w:val="en-US"/>
              </w:rPr>
            </w:pPr>
            <w:r>
              <w:rPr>
                <w:rStyle w:val="SegmentID"/>
                <w:lang w:val="en-US"/>
              </w:rPr>
              <w:t xml:space="preserve">392</w:t>
            </w:r>
            <w:r>
              <w:rPr>
                <w:rStyle w:val="TransUnitID"/>
                <w:lang w:val="en-US"/>
              </w:rPr>
              <w:t xml:space="preserve">4aeeade6-29e0-4057-8ebe-6a5d44707be3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especially true due to globalization.</w:t>
            </w:r>
          </w:p>
        </w:tc>
        <w:tc>
          <w:tcPr>
            <w:shd w:val="clear" w:color="auto" w:fill="FFFFFF"/>
          </w:tcPr>
          <w:p>
            <w:pPr>
              <w:rPr>
                <w:lang w:val="ja-JP"/>
              </w:rPr>
            </w:pPr>
            <w:r>
              <w:rPr>
                <w:lang w:val="ja-JP"/>
              </w:rPr>
              <w:t xml:space="preserve">_アクリル酸アイヌえほん・だんちのこいぬダンアクリル酸アクセサアイヌゴエモンが行く! 生命と向きあって。_</w:t>
            </w:r>
          </w:p>
        </w:tc>
      </w:tr>
      <w:tr>
        <w:tc>
          <w:tcPr>
            <w:shd w:val="clear" w:color="auto" w:fill="FFFFFF"/>
          </w:tcPr>
          <w:p>
            <w:pPr>
              <w:rPr>
                <w:lang w:val="en-US"/>
              </w:rPr>
            </w:pPr>
            <w:r>
              <w:rPr>
                <w:rStyle w:val="SegmentID"/>
                <w:lang w:val="en-US"/>
              </w:rPr>
              <w:t xml:space="preserve">393</w:t>
            </w:r>
            <w:r>
              <w:rPr>
                <w:rStyle w:val="TransUnitID"/>
                <w:lang w:val="en-US"/>
              </w:rPr>
              <w:t xml:space="preserve">4aeeade6-29e0-4057-8ebe-6a5d44707be3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Globalization weakens sanctions because a globalized market makes it easier to replace and reroute trade channels.</w:t>
            </w:r>
          </w:p>
        </w:tc>
        <w:tc>
          <w:tcPr>
            <w:shd w:val="clear" w:color="auto" w:fill="FFFFFF"/>
          </w:tcPr>
          <w:p>
            <w:pPr>
              <w:rPr>
                <w:lang w:val="ja-JP"/>
              </w:rPr>
            </w:pPr>
            <w:r>
              <w:rPr>
                <w:lang w:val="ja-JP"/>
              </w:rPr>
              <w:t xml:space="preserve">_ゴエモンが行く! 生命と向きあってアセチルサリチル酸"酸化銀(I,III)"アセチルサリチル酸㌔えほん・だんちのこいぬダンアーティチョークアクリルアミドアイヌアーティチョークアイヌアセチルサリチル酸アクセサアセチルサリチル酸アクリルアミドアルカリ橄欖石玄武岩。_</w:t>
            </w:r>
          </w:p>
        </w:tc>
      </w:tr>
      <w:tr>
        <w:tc>
          <w:tcPr>
            <w:shd w:val="clear" w:color="auto" w:fill="FFFFFF"/>
          </w:tcPr>
          <w:p>
            <w:pPr>
              <w:rPr>
                <w:lang w:val="en-US"/>
              </w:rPr>
            </w:pPr>
            <w:r>
              <w:rPr>
                <w:rStyle w:val="SegmentID"/>
                <w:lang w:val="en-US"/>
              </w:rPr>
              <w:t xml:space="preserve">394</w:t>
            </w:r>
            <w:r>
              <w:rPr>
                <w:rStyle w:val="TransUnitID"/>
                <w:lang w:val="en-US"/>
              </w:rPr>
              <w:t xml:space="preserve">4aeeade6-29e0-4057-8ebe-6a5d44707be3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of the expanding market, countries acting on their own without international support have become much less effective, especially as the global economic power of those countries diminishes.</w:t>
            </w:r>
          </w:p>
        </w:tc>
        <w:tc>
          <w:tcPr>
            <w:shd w:val="clear" w:color="auto" w:fill="FFFFFF"/>
          </w:tcPr>
          <w:p>
            <w:pPr>
              <w:rPr>
                <w:lang w:val="ja-JP"/>
              </w:rPr>
            </w:pPr>
            <w:r>
              <w:rPr>
                <w:lang w:val="ja-JP"/>
              </w:rPr>
              <w:t xml:space="preserve">_アセチルサリチル酸アイヌアクセサ"酸化銀(I,III)"アーティチョーク、"酸化銀(I,III)"アーティチョークアイヌアクリルアミドアクセサアセチルサリチル酸ゴエモンが行く! 生命と向きあってアセチルサリチル酸アクリル酸アーティチョークアクリル酸アクリル酸"酸化銀(I,III)"、えほん・だんちのこいぬダンアイヌアクセサアーティチョークアルカリ橄欖石玄武岩アクリルアミドアイヌアクリルアミド"酸化銀(I,III)"えほん・だんちのこいぬダン。_</w:t>
            </w:r>
          </w:p>
        </w:tc>
      </w:tr>
      <w:tr>
        <w:tc>
          <w:tcPr>
            <w:shd w:val="clear" w:color="auto" w:fill="FFFFFF"/>
          </w:tcPr>
          <w:p>
            <w:pPr>
              <w:rPr>
                <w:lang w:val="en-US"/>
              </w:rPr>
            </w:pPr>
            <w:r>
              <w:rPr>
                <w:rStyle w:val="SegmentID"/>
                <w:lang w:val="en-US"/>
              </w:rPr>
              <w:t xml:space="preserve">395</w:t>
            </w:r>
            <w:r>
              <w:rPr>
                <w:rStyle w:val="TransUnitID"/>
                <w:lang w:val="en-US"/>
              </w:rPr>
              <w:t xml:space="preserve">4aeeade6-29e0-4057-8ebe-6a5d44707be3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country’s trade is cut off in one way, the country will find another way to get what it wants.</w:t>
            </w:r>
          </w:p>
        </w:tc>
        <w:tc>
          <w:tcPr>
            <w:shd w:val="clear" w:color="auto" w:fill="FFFFFF"/>
          </w:tcPr>
          <w:p>
            <w:pPr>
              <w:rPr>
                <w:lang w:val="ja-JP"/>
              </w:rPr>
            </w:pPr>
            <w:r>
              <w:rPr>
                <w:lang w:val="ja-JP"/>
              </w:rPr>
              <w:t xml:space="preserve">_アイヌ㌔"酸化銀(I,III)"アクリルアミドアイヌアクセサアクセサアイヌアクセサアクセサ、アクセサアセチルサリチル酸アクリル酸アクリル酸アセチルサリチル酸アクセサアイヌアクセサアクリル酸アイヌアクリルアミド。_</w:t>
            </w:r>
          </w:p>
        </w:tc>
      </w:tr>
      <w:tr>
        <w:tc>
          <w:tcPr>
            <w:shd w:val="clear" w:color="auto" w:fill="FFFFFF"/>
          </w:tcPr>
          <w:p>
            <w:pPr>
              <w:rPr>
                <w:lang w:val="en-US"/>
              </w:rPr>
            </w:pPr>
            <w:r>
              <w:rPr>
                <w:rStyle w:val="SegmentID"/>
                <w:lang w:val="en-US"/>
              </w:rPr>
              <w:t xml:space="preserve">396</w:t>
            </w:r>
            <w:r>
              <w:rPr>
                <w:rStyle w:val="TransUnitID"/>
                <w:lang w:val="en-US"/>
              </w:rPr>
              <w:t xml:space="preserve">4aeeade6-29e0-4057-8ebe-6a5d44707be3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way to stop these leaks is for countries to work together as a group in order to cut off the target from every side.</w:t>
            </w:r>
          </w:p>
        </w:tc>
        <w:tc>
          <w:tcPr>
            <w:shd w:val="clear" w:color="auto" w:fill="FFFFFF"/>
          </w:tcPr>
          <w:p>
            <w:pPr>
              <w:rPr>
                <w:lang w:val="ja-JP"/>
              </w:rPr>
            </w:pPr>
            <w:r>
              <w:rPr>
                <w:lang w:val="ja-JP"/>
              </w:rPr>
              <w:t xml:space="preserve">_アクセサアクセサアイヌアクリル酸アクリルアミドアクリルアミドアイヌアクセサ"酸化銀(I,III)"アイヌアクリル酸アルカリ橄欖石玄武岩アイヌ㌔アクリルアミドアイヌアクリルアミドアイヌアクセサアクセサアクセサアーティチョークアクリル酸アクリルアミドアクリル酸。_</w:t>
            </w:r>
          </w:p>
        </w:tc>
      </w:tr>
      <w:tr>
        <w:tc>
          <w:tcPr>
            <w:shd w:val="clear" w:color="auto" w:fill="FFFFFF"/>
          </w:tcPr>
          <w:p>
            <w:pPr>
              <w:rPr>
                <w:lang w:val="en-US"/>
              </w:rPr>
            </w:pPr>
            <w:r>
              <w:rPr>
                <w:rStyle w:val="SegmentID"/>
                <w:lang w:val="en-US"/>
              </w:rPr>
              <w:t xml:space="preserve">397</w:t>
            </w:r>
            <w:r>
              <w:rPr>
                <w:rStyle w:val="TransUnitID"/>
                <w:lang w:val="en-US"/>
              </w:rPr>
              <w:t xml:space="preserve">4aeeade6-29e0-4057-8ebe-6a5d44707be3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should be noted that because sanctions are a matter of foreign policy, nations may vary in their level of commitment to sanctions enforcement.</w:t>
            </w:r>
          </w:p>
        </w:tc>
        <w:tc>
          <w:tcPr>
            <w:shd w:val="clear" w:color="auto" w:fill="FFFFFF"/>
          </w:tcPr>
          <w:p>
            <w:pPr>
              <w:rPr>
                <w:lang w:val="ja-JP"/>
              </w:rPr>
            </w:pPr>
            <w:r>
              <w:rPr>
                <w:lang w:val="ja-JP"/>
              </w:rPr>
              <w:t xml:space="preserve">_アイヌアーティチョークアイヌアクリルアミドアクリル酸アセチルサリチル酸"酸化銀(I,III)"アクセサ㌔アーティチョークアイヌアセチルサリチル酸アーティチョーク、アセチルサリチル酸アクセサアクリル酸アイヌアクリルアミドアクリルアミドアイヌえほん・だんちのこいぬダンアイヌ"酸化銀(I,III)"アジャイル ソフトウェア開発。_</w:t>
            </w:r>
          </w:p>
        </w:tc>
      </w:tr>
      <w:tr>
        <w:tc>
          <w:tcPr>
            <w:shd w:val="clear" w:color="auto" w:fill="FFFFFF"/>
          </w:tcPr>
          <w:p>
            <w:pPr>
              <w:rPr>
                <w:lang w:val="en-US"/>
              </w:rPr>
            </w:pPr>
            <w:r>
              <w:rPr>
                <w:rStyle w:val="SegmentID"/>
                <w:lang w:val="en-US"/>
              </w:rPr>
              <w:t xml:space="preserve">398</w:t>
            </w:r>
            <w:r>
              <w:rPr>
                <w:rStyle w:val="TransUnitID"/>
                <w:lang w:val="en-US"/>
              </w:rPr>
              <w:t xml:space="preserve">0aa8adfc-fb0c-48e8-aa77-c6ae00d19675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399</w:t>
            </w:r>
            <w:r>
              <w:rPr>
                <w:rStyle w:val="TransUnitID"/>
                <w:lang w:val="en-US"/>
              </w:rPr>
              <w:t xml:space="preserve">0aa8adfc-fb0c-48e8-aa77-c6ae00d19675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QUEENSLAND MINES</w:t>
            </w:r>
          </w:p>
        </w:tc>
        <w:tc>
          <w:tcPr>
            <w:shd w:val="clear" w:color="auto" w:fill="FFFFFF"/>
          </w:tcPr>
          <w:p>
            <w:pPr>
              <w:rPr>
                <w:lang w:val="ja-JP"/>
              </w:rPr>
            </w:pPr>
            <w:r>
              <w:rPr>
                <w:lang w:val="ja-JP"/>
              </w:rPr>
              <w:t xml:space="preserve">_えほん・だんちのこいぬダンアクリルアミド_</w:t>
            </w:r>
          </w:p>
        </w:tc>
      </w:tr>
      <w:tr>
        <w:tc>
          <w:tcPr>
            <w:shd w:val="clear" w:color="auto" w:fill="FFFFFF"/>
          </w:tcPr>
          <w:p>
            <w:pPr>
              <w:rPr>
                <w:lang w:val="en-US"/>
              </w:rPr>
            </w:pPr>
            <w:r>
              <w:rPr>
                <w:rStyle w:val="SegmentID"/>
                <w:lang w:val="en-US"/>
              </w:rPr>
              <w:t xml:space="preserve">400</w:t>
            </w:r>
            <w:r>
              <w:rPr>
                <w:rStyle w:val="TransUnitID"/>
                <w:lang w:val="en-US"/>
              </w:rPr>
              <w:t xml:space="preserve">2b42ba79-85f4-4fa9-b00d-7ab532339eb7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401</w:t>
            </w:r>
            <w:r>
              <w:rPr>
                <w:rStyle w:val="TransUnitID"/>
                <w:lang w:val="en-US"/>
              </w:rPr>
              <w:t xml:space="preserve">a9c393bf-0f95-490c-b6f7-9365de24b62f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Australia implemented unilateral sanctions from 1983 to 1986 when it ceased allowing shipments of uranium to France.</w:t>
            </w:r>
          </w:p>
        </w:tc>
        <w:tc>
          <w:tcPr>
            <w:shd w:val="clear" w:color="auto" w:fill="FFFFFF"/>
          </w:tcPr>
          <w:p>
            <w:pPr>
              <w:rPr>
                <w:lang w:val="ja-JP"/>
              </w:rPr>
            </w:pPr>
            <w:r>
              <w:rPr>
                <w:lang w:val="ja-JP"/>
              </w:rPr>
              <w:t xml:space="preserve">_"酸化銀(I,III)"アジャイル ソフトウェア開発えほん・だんちのこいぬダン"酸化銀(I,III)"アクリル酸 1983 アイヌ 1986 アクリル酸アイヌアーティチョークアルカリ橄欖石玄武岩"酸化銀(I,III)"アイヌアセチルサリチル酸アイヌアーティチョーク。_</w:t>
            </w:r>
          </w:p>
        </w:tc>
      </w:tr>
      <w:tr>
        <w:tc>
          <w:tcPr>
            <w:shd w:val="clear" w:color="auto" w:fill="FFFFFF"/>
          </w:tcPr>
          <w:p>
            <w:pPr>
              <w:rPr>
                <w:lang w:val="en-US"/>
              </w:rPr>
            </w:pPr>
            <w:r>
              <w:rPr>
                <w:rStyle w:val="SegmentID"/>
                <w:lang w:val="en-US"/>
              </w:rPr>
              <w:t xml:space="preserve">402</w:t>
            </w:r>
            <w:r>
              <w:rPr>
                <w:rStyle w:val="TransUnitID"/>
                <w:lang w:val="en-US"/>
              </w:rPr>
              <w:t xml:space="preserve">a9c393bf-0f95-490c-b6f7-9365de24b62f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Australia used these sanctions in an attempt to get France to halt testing nuclear weapons in the South Pacific.</w:t>
            </w:r>
          </w:p>
        </w:tc>
        <w:tc>
          <w:tcPr>
            <w:shd w:val="clear" w:color="auto" w:fill="FFFFFF"/>
          </w:tcPr>
          <w:p>
            <w:pPr>
              <w:rPr>
                <w:lang w:val="ja-JP"/>
              </w:rPr>
            </w:pPr>
            <w:r>
              <w:rPr>
                <w:lang w:val="ja-JP"/>
              </w:rPr>
              <w:t xml:space="preserve">_"酸化銀(I,III)"アクリル酸アクリルアミド"酸化銀(I,III)"アイヌアイヌアセチルサリチル酸アイヌアクセサアーティチョークアイヌアクリル酸アセチルサリチル酸アセチルサリチル酸アセチルサリチル酸アイヌアクセサアクリルアミドアセチルサリチル酸。_</w:t>
            </w:r>
          </w:p>
        </w:tc>
      </w:tr>
      <w:tr>
        <w:tc>
          <w:tcPr>
            <w:shd w:val="clear" w:color="auto" w:fill="FFFFFF"/>
          </w:tcPr>
          <w:p>
            <w:pPr>
              <w:rPr>
                <w:lang w:val="en-US"/>
              </w:rPr>
            </w:pPr>
            <w:r>
              <w:rPr>
                <w:rStyle w:val="SegmentID"/>
                <w:lang w:val="en-US"/>
              </w:rPr>
              <w:t xml:space="preserve">403</w:t>
            </w:r>
            <w:r>
              <w:rPr>
                <w:rStyle w:val="TransUnitID"/>
                <w:lang w:val="en-US"/>
              </w:rPr>
              <w:t xml:space="preserve">a9c393bf-0f95-490c-b6f7-9365de24b62f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unilateral sanctions were ineffective because in 1984 the price of uranium oxide decreased by nearly 50% in the world market, and France was able to easily (and more cheaply) replace or reroute this trade channel.</w:t>
            </w:r>
          </w:p>
        </w:tc>
        <w:tc>
          <w:tcPr>
            <w:shd w:val="clear" w:color="auto" w:fill="FFFFFF"/>
          </w:tcPr>
          <w:p>
            <w:pPr>
              <w:rPr>
                <w:lang w:val="ja-JP"/>
              </w:rPr>
            </w:pPr>
            <w:r>
              <w:rPr>
                <w:lang w:val="ja-JP"/>
              </w:rPr>
              <w:t xml:space="preserve">_アクリルアミドえほん・だんちのこいぬダン"酸化銀(I,III)"アクリル酸アジャイル ソフトウェア開発アセチルサリチル酸アイヌ 1984 アクセサアクリルアミドアイヌアセチルサリチル酸アクリルアミド"酸化銀(I,III)"アイヌアーティチョーク 50%アイヌアクセサアクリルアミドアーティチョーク、アクセサアーティチョークアクセサアクリル酸アイヌアーティチョーク(アクセサアクリル酸アセチルサリチル酸)アセチルサリチル酸アイヌアセチルサリチル酸アクリル酸アクリルアミドアセチルサリチル酸。_</w:t>
            </w:r>
          </w:p>
        </w:tc>
      </w:tr>
      <w:tr>
        <w:tc>
          <w:tcPr>
            <w:shd w:val="clear" w:color="auto" w:fill="FFFFFF"/>
          </w:tcPr>
          <w:p>
            <w:pPr>
              <w:rPr>
                <w:lang w:val="en-US"/>
              </w:rPr>
            </w:pPr>
            <w:r>
              <w:rPr>
                <w:rStyle w:val="SegmentID"/>
                <w:lang w:val="en-US"/>
              </w:rPr>
              <w:t xml:space="preserve">404</w:t>
            </w:r>
            <w:r>
              <w:rPr>
                <w:rStyle w:val="TransUnitID"/>
                <w:lang w:val="en-US"/>
              </w:rPr>
              <w:t xml:space="preserve">a9c393bf-0f95-490c-b6f7-9365de24b62f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of globalization, these unilateral sanctions were ineffective, and in fact actually caused more harm to Australia.</w:t>
            </w:r>
          </w:p>
        </w:tc>
        <w:tc>
          <w:tcPr>
            <w:shd w:val="clear" w:color="auto" w:fill="FFFFFF"/>
          </w:tcPr>
          <w:p>
            <w:pPr>
              <w:rPr>
                <w:lang w:val="ja-JP"/>
              </w:rPr>
            </w:pPr>
            <w:r>
              <w:rPr>
                <w:lang w:val="ja-JP"/>
              </w:rPr>
              <w:t xml:space="preserve">_アセチルサリチル酸アイヌゴエモンが行く! 生命と向きあって、アクリルアミドえほん・だんちのこいぬダン"酸化銀(I,III)"アクリル酸アジャイル ソフトウェア開発、アクセサアイヌアクリル酸アルカリ橄欖石玄武岩アーティチョークアクリル酸アクリル酸アイヌ"酸化銀(I,III)"。_</w:t>
            </w:r>
          </w:p>
        </w:tc>
      </w:tr>
      <w:tr>
        <w:tc>
          <w:tcPr>
            <w:shd w:val="clear" w:color="auto" w:fill="FFFFFF"/>
          </w:tcPr>
          <w:p>
            <w:pPr>
              <w:rPr>
                <w:lang w:val="en-US"/>
              </w:rPr>
            </w:pPr>
            <w:r>
              <w:rPr>
                <w:rStyle w:val="SegmentID"/>
                <w:lang w:val="en-US"/>
              </w:rPr>
              <w:t xml:space="preserve">405</w:t>
            </w:r>
            <w:r>
              <w:rPr>
                <w:rStyle w:val="TransUnitID"/>
                <w:lang w:val="en-US"/>
              </w:rPr>
              <w:t xml:space="preserve">a9c393bf-0f95-490c-b6f7-9365de24b62f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Australian government paid AU$26 million to the Queensland Mines, which contracted with France, to cover the losses the company suffered because of its prohibited deals.</w:t>
            </w:r>
          </w:p>
        </w:tc>
        <w:tc>
          <w:tcPr>
            <w:shd w:val="clear" w:color="auto" w:fill="FFFFFF"/>
          </w:tcPr>
          <w:p>
            <w:pPr>
              <w:rPr>
                <w:lang w:val="ja-JP"/>
              </w:rPr>
            </w:pPr>
            <w:r>
              <w:rPr>
                <w:lang w:val="ja-JP"/>
              </w:rPr>
              <w:t xml:space="preserve">_アクセサえほん・だんちのこいぬダンえほん・だんちのこいぬダンアクリル酸アクセサ26 アセチルサリチル酸アイヌアクセサえほん・だんちのこいぬダンアクリルアミド、アクリルアミドえほん・だんちのこいぬダンアクリル酸アーティチョーク、アイヌアクリルアミドアクセサアーティチョークアクセサアセチルサリチル酸アルカリ橄欖石玄武岩アセチルサリチル酸アイヌアクセサえほん・だんちのこいぬダンアクリルアミド。_</w:t>
            </w:r>
          </w:p>
        </w:tc>
      </w:tr>
      <w:tr>
        <w:tc>
          <w:tcPr>
            <w:shd w:val="clear" w:color="auto" w:fill="FFFFFF"/>
          </w:tcPr>
          <w:p>
            <w:pPr>
              <w:rPr>
                <w:lang w:val="en-US"/>
              </w:rPr>
            </w:pPr>
            <w:r>
              <w:rPr>
                <w:rStyle w:val="SegmentID"/>
                <w:lang w:val="en-US"/>
              </w:rPr>
              <w:t xml:space="preserve">406</w:t>
            </w:r>
            <w:r>
              <w:rPr>
                <w:rStyle w:val="TransUnitID"/>
                <w:lang w:val="en-US"/>
              </w:rPr>
              <w:t xml:space="preserve">708c381d-d5d3-4051-840a-f7380e2cb544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15 Elliot, Hufbauer, and Oegg, 2.</w:t>
            </w:r>
          </w:p>
        </w:tc>
        <w:tc>
          <w:tcPr>
            <w:shd w:val="clear" w:color="auto" w:fill="FFFFFF"/>
          </w:tcPr>
          <w:p>
            <w:pPr>
              <w:rPr>
                <w:lang w:val="ja-JP"/>
              </w:rPr>
            </w:pPr>
            <w:r>
              <w:rPr>
                <w:lang w:val="ja-JP"/>
              </w:rPr>
              <w:t xml:space="preserve">_15 アーティチョーク、アルカリ橄欖石玄武岩、アクセサアクリル酸、2。_</w:t>
            </w:r>
          </w:p>
        </w:tc>
      </w:tr>
      <w:tr>
        <w:tc>
          <w:tcPr>
            <w:shd w:val="clear" w:color="auto" w:fill="FFFFFF"/>
          </w:tcPr>
          <w:p>
            <w:pPr>
              <w:rPr>
                <w:lang w:val="en-US"/>
              </w:rPr>
            </w:pPr>
            <w:r>
              <w:rPr>
                <w:rStyle w:val="SegmentID"/>
                <w:lang w:val="en-US"/>
              </w:rPr>
              <w:t xml:space="preserve">407</w:t>
            </w:r>
            <w:r>
              <w:rPr>
                <w:rStyle w:val="TransUnitID"/>
                <w:lang w:val="en-US"/>
              </w:rPr>
              <w:t xml:space="preserve">4a47c772-e7e8-4208-9484-3028229a2544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408</w:t>
            </w:r>
            <w:r>
              <w:rPr>
                <w:rStyle w:val="TransUnitID"/>
                <w:lang w:val="en-US"/>
              </w:rPr>
              <w:t xml:space="preserve">74739af0-34b1-4bb8-8779-4b490d09d14d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Globalization weakens the effectiveness of unilateral sanctions as replacement goods are more easily found.</w:t>
            </w:r>
          </w:p>
        </w:tc>
        <w:tc>
          <w:tcPr>
            <w:shd w:val="clear" w:color="auto" w:fill="FFFFFF"/>
          </w:tcPr>
          <w:p>
            <w:pPr>
              <w:rPr>
                <w:lang w:val="ja-JP"/>
              </w:rPr>
            </w:pPr>
            <w:r>
              <w:rPr>
                <w:lang w:val="ja-JP"/>
              </w:rPr>
              <w:t xml:space="preserve">_ゴエモンが行く! 生命と向きあってアセチルサリチル酸アクセサゴエモンが行く! 生命と向きあってアイヌえほん・だんちのこいぬダン"酸化銀(I,III)"アイヌアジャイル ソフトウェア開発アクリルアミドアクセサアクリル酸アーティチョークアクリルアミド。_</w:t>
            </w:r>
          </w:p>
        </w:tc>
      </w:tr>
      <w:tr>
        <w:tc>
          <w:tcPr>
            <w:shd w:val="clear" w:color="auto" w:fill="FFFFFF"/>
          </w:tcPr>
          <w:p>
            <w:pPr>
              <w:rPr>
                <w:lang w:val="en-US"/>
              </w:rPr>
            </w:pPr>
            <w:r>
              <w:rPr>
                <w:rStyle w:val="SegmentID"/>
                <w:lang w:val="en-US"/>
              </w:rPr>
              <w:t xml:space="preserve">409</w:t>
            </w:r>
            <w:r>
              <w:rPr>
                <w:rStyle w:val="TransUnitID"/>
                <w:lang w:val="en-US"/>
              </w:rPr>
              <w:t xml:space="preserve">b4eeca9d-7c92-4806-bf4b-b04238b2d422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leads to an important sanctions framework—that of unilateral sanctions versus multilateral sanctions.</w:t>
            </w:r>
          </w:p>
        </w:tc>
        <w:tc>
          <w:tcPr>
            <w:shd w:val="clear" w:color="auto" w:fill="FFFFFF"/>
          </w:tcPr>
          <w:p>
            <w:pPr>
              <w:rPr>
                <w:lang w:val="ja-JP"/>
              </w:rPr>
            </w:pPr>
            <w:r>
              <w:rPr>
                <w:lang w:val="ja-JP"/>
              </w:rPr>
              <w:t xml:space="preserve">_アクリル酸アクリルアミドアイヌアイヌ"酸化銀(I,III)""酸化銀(I,III)""酸化銀(I,III)"—アクリル酸アイヌえほん・だんちのこいぬダン"酸化銀(I,III)"アーティチョークジャストインタイムコンパイル方式"酸化銀(I,III)"。_</w:t>
            </w:r>
          </w:p>
        </w:tc>
      </w:tr>
      <w:tr>
        <w:tc>
          <w:tcPr>
            <w:shd w:val="clear" w:color="auto" w:fill="FFFFFF"/>
          </w:tcPr>
          <w:p>
            <w:pPr>
              <w:rPr>
                <w:lang w:val="en-US"/>
              </w:rPr>
            </w:pPr>
            <w:r>
              <w:rPr>
                <w:rStyle w:val="SegmentID"/>
                <w:lang w:val="en-US"/>
              </w:rPr>
              <w:t xml:space="preserve">410</w:t>
            </w:r>
            <w:r>
              <w:rPr>
                <w:rStyle w:val="TransUnitID"/>
                <w:lang w:val="en-US"/>
              </w:rPr>
              <w:t xml:space="preserve">b4eeca9d-7c92-4806-bf4b-b04238b2d422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States is most known for its unilateral sanctions.</w:t>
            </w:r>
          </w:p>
        </w:tc>
        <w:tc>
          <w:tcPr>
            <w:shd w:val="clear" w:color="auto" w:fill="FFFFFF"/>
          </w:tcPr>
          <w:p>
            <w:pPr>
              <w:rPr>
                <w:lang w:val="ja-JP"/>
              </w:rPr>
            </w:pPr>
            <w:r>
              <w:rPr>
                <w:lang w:val="ja-JP"/>
              </w:rPr>
              <w:t xml:space="preserve">_アクセサアーティチョークアーティチョークアイヌアクリル酸アクリルアミドアクセサアクセサえほん・だんちのこいぬダン"酸化銀(I,III)"。_</w:t>
            </w:r>
          </w:p>
        </w:tc>
      </w:tr>
      <w:tr>
        <w:tc>
          <w:tcPr>
            <w:shd w:val="clear" w:color="auto" w:fill="FFFFFF"/>
          </w:tcPr>
          <w:p>
            <w:pPr>
              <w:rPr>
                <w:lang w:val="en-US"/>
              </w:rPr>
            </w:pPr>
            <w:r>
              <w:rPr>
                <w:rStyle w:val="SegmentID"/>
                <w:lang w:val="en-US"/>
              </w:rPr>
              <w:t xml:space="preserve">411</w:t>
            </w:r>
            <w:r>
              <w:rPr>
                <w:rStyle w:val="TransUnitID"/>
                <w:lang w:val="en-US"/>
              </w:rPr>
              <w:t xml:space="preserve">b4eeca9d-7c92-4806-bf4b-b04238b2d422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Multilateral sanctions are sanctions supported by more than one country.</w:t>
            </w:r>
          </w:p>
        </w:tc>
        <w:tc>
          <w:tcPr>
            <w:shd w:val="clear" w:color="auto" w:fill="FFFFFF"/>
          </w:tcPr>
          <w:p>
            <w:pPr>
              <w:rPr>
                <w:lang w:val="ja-JP"/>
              </w:rPr>
            </w:pPr>
            <w:r>
              <w:rPr>
                <w:lang w:val="ja-JP"/>
              </w:rPr>
              <w:t xml:space="preserve">_ジャストインタイムコンパイル方式"酸化銀(I,III)"アクセサ"酸化銀(I,III)""酸化銀(I,III)"アイヌアクリル酸アクリル酸アクセサアセチルサリチル酸。_</w:t>
            </w:r>
          </w:p>
        </w:tc>
      </w:tr>
      <w:tr>
        <w:tc>
          <w:tcPr>
            <w:shd w:val="clear" w:color="auto" w:fill="FFFFFF"/>
          </w:tcPr>
          <w:p>
            <w:pPr>
              <w:rPr>
                <w:lang w:val="en-US"/>
              </w:rPr>
            </w:pPr>
            <w:r>
              <w:rPr>
                <w:rStyle w:val="SegmentID"/>
                <w:lang w:val="en-US"/>
              </w:rPr>
              <w:t xml:space="preserve">412</w:t>
            </w:r>
            <w:r>
              <w:rPr>
                <w:rStyle w:val="TransUnitID"/>
                <w:lang w:val="en-US"/>
              </w:rPr>
              <w:t xml:space="preserve">b4eeca9d-7c92-4806-bf4b-b04238b2d422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 is the best example of multiple countries acting together to enforce a sanctions regime.</w:t>
            </w:r>
          </w:p>
        </w:tc>
        <w:tc>
          <w:tcPr>
            <w:shd w:val="clear" w:color="auto" w:fill="FFFFFF"/>
          </w:tcPr>
          <w:p>
            <w:pPr>
              <w:rPr>
                <w:lang w:val="ja-JP"/>
              </w:rPr>
            </w:pPr>
            <w:r>
              <w:rPr>
                <w:lang w:val="ja-JP"/>
              </w:rPr>
              <w:t xml:space="preserve">_アクセサアイヌアイヌアクセサアクリル酸アセチルサリチル酸アイヌアルカリ橄欖石玄武岩"酸化銀(I,III)"アーティチョークアルカリ橄欖石玄武岩アイヌアセチルサリチル酸㌔"酸化銀(I,III)"アーティチョーク。_</w:t>
            </w:r>
          </w:p>
        </w:tc>
      </w:tr>
      <w:tr>
        <w:tc>
          <w:tcPr>
            <w:shd w:val="clear" w:color="auto" w:fill="FFFFFF"/>
          </w:tcPr>
          <w:p>
            <w:pPr>
              <w:rPr>
                <w:lang w:val="en-US"/>
              </w:rPr>
            </w:pPr>
            <w:r>
              <w:rPr>
                <w:rStyle w:val="SegmentID"/>
                <w:lang w:val="en-US"/>
              </w:rPr>
              <w:t xml:space="preserve">413</w:t>
            </w:r>
            <w:r>
              <w:rPr>
                <w:rStyle w:val="TransUnitID"/>
                <w:lang w:val="en-US"/>
              </w:rPr>
              <w:t xml:space="preserve">9328fe7b-f132-44a9-9e31-0063af4dafe0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Included within this framework are autonomous sanctions.</w:t>
            </w:r>
          </w:p>
        </w:tc>
        <w:tc>
          <w:tcPr>
            <w:shd w:val="clear" w:color="auto" w:fill="FFFFFF"/>
          </w:tcPr>
          <w:p>
            <w:pPr>
              <w:rPr>
                <w:lang w:val="ja-JP"/>
              </w:rPr>
            </w:pPr>
            <w:r>
              <w:rPr>
                <w:lang w:val="ja-JP"/>
              </w:rPr>
              <w:t xml:space="preserve">_アルカリ橄欖石玄武岩アーティチョークアクリル酸"酸化銀(I,III)"アクセサえほん・だんちのこいぬダン"酸化銀(I,III)"。_</w:t>
            </w:r>
          </w:p>
        </w:tc>
      </w:tr>
      <w:tr>
        <w:tc>
          <w:tcPr>
            <w:shd w:val="clear" w:color="auto" w:fill="FFFFFF"/>
          </w:tcPr>
          <w:p>
            <w:pPr>
              <w:rPr>
                <w:lang w:val="en-US"/>
              </w:rPr>
            </w:pPr>
            <w:r>
              <w:rPr>
                <w:rStyle w:val="SegmentID"/>
                <w:lang w:val="en-US"/>
              </w:rPr>
              <w:t xml:space="preserve">414</w:t>
            </w:r>
            <w:r>
              <w:rPr>
                <w:rStyle w:val="TransUnitID"/>
                <w:lang w:val="en-US"/>
              </w:rPr>
              <w:t xml:space="preserve">9328fe7b-f132-44a9-9e31-0063af4dafe0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Autonomous sanctions occur when a single entity, whether a government, such as Australia, or a coalition of governments, such as the EU, acts to enforce a sanctions regime.</w:t>
            </w:r>
          </w:p>
        </w:tc>
        <w:tc>
          <w:tcPr>
            <w:shd w:val="clear" w:color="auto" w:fill="FFFFFF"/>
          </w:tcPr>
          <w:p>
            <w:pPr>
              <w:rPr>
                <w:lang w:val="ja-JP"/>
              </w:rPr>
            </w:pPr>
            <w:r>
              <w:rPr>
                <w:lang w:val="ja-JP"/>
              </w:rPr>
              <w:t xml:space="preserve">_えほん・だんちのこいぬダン"酸化銀(I,III)"アクリルアミドアクリル酸㌔アーティチョークアーティチョーク、アセチルサリチル酸㌔えほん・だんちのこいぬダン、アクリル酸アイヌ"酸化銀(I,III)"、アイヌ㌔"酸化銀(I,III)"アイヌアジャイル ソフトウェア開発、アクリル酸アイヌアクセサアイヌ、アクリル酸アイヌアセチルサリチル酸㌔"酸化銀(I,III)"アーティチョーク。_</w:t>
            </w:r>
          </w:p>
        </w:tc>
      </w:tr>
      <w:tr>
        <w:tc>
          <w:tcPr>
            <w:shd w:val="clear" w:color="auto" w:fill="FFFFFF"/>
          </w:tcPr>
          <w:p>
            <w:pPr>
              <w:rPr>
                <w:lang w:val="en-US"/>
              </w:rPr>
            </w:pPr>
            <w:r>
              <w:rPr>
                <w:rStyle w:val="SegmentID"/>
                <w:lang w:val="en-US"/>
              </w:rPr>
              <w:t xml:space="preserve">415</w:t>
            </w:r>
            <w:r>
              <w:rPr>
                <w:rStyle w:val="TransUnitID"/>
                <w:lang w:val="en-US"/>
              </w:rPr>
              <w:t xml:space="preserve">9328fe7b-f132-44a9-9e31-0063af4dafe0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multilateral sanctions require a broader consensus among nations that may have different interests, for example, among the five permanent members of the UN Security Council, most countries have their own version of autonomous, unilateral sanctions.</w:t>
            </w:r>
          </w:p>
        </w:tc>
        <w:tc>
          <w:tcPr>
            <w:shd w:val="clear" w:color="auto" w:fill="FFFFFF"/>
          </w:tcPr>
          <w:p>
            <w:pPr>
              <w:rPr>
                <w:lang w:val="ja-JP"/>
              </w:rPr>
            </w:pPr>
            <w:r>
              <w:rPr>
                <w:lang w:val="ja-JP"/>
              </w:rPr>
              <w:t xml:space="preserve">_アセチルサリチル酸ジャストインタイムコンパイル方式"酸化銀(I,III)"アセチルサリチル酸㌔アセチルサリチル酸"酸化銀(I,III)"アクリルアミドアセチルサリチル酸アクリル酸アクセサアクリル酸"酸化銀(I,III)""酸化銀(I,III)"、アクセサアセチルサリチル酸、アクリルアミドアクセサアクリル酸"酸化銀(I,III)"アセチルサリチル酸アイヌアクセサアイヌアルカリ橄欖石玄武岩アセチルサリチル酸、アクリル酸"酸化銀(I,III)"アクリル酸アクリルアミドアクセサアセチルサリチル酸アイヌえほん・だんちのこいぬダン、えほん・だんちのこいぬダン"酸化銀(I,III)"。_</w:t>
            </w:r>
          </w:p>
        </w:tc>
      </w:tr>
      <w:tr>
        <w:tc>
          <w:tcPr>
            <w:shd w:val="clear" w:color="auto" w:fill="FFFFFF"/>
          </w:tcPr>
          <w:p>
            <w:pPr>
              <w:rPr>
                <w:lang w:val="en-US"/>
              </w:rPr>
            </w:pPr>
            <w:r>
              <w:rPr>
                <w:rStyle w:val="SegmentID"/>
                <w:lang w:val="en-US"/>
              </w:rPr>
              <w:t xml:space="preserve">416</w:t>
            </w:r>
            <w:r>
              <w:rPr>
                <w:rStyle w:val="TransUnitID"/>
                <w:lang w:val="en-US"/>
              </w:rPr>
              <w:t xml:space="preserve">aadc6266-5bf1-44cf-bfd5-09e2aa48820b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 EU, which is a collection of nations, also has its autonomous sanctions.</w:t>
            </w:r>
          </w:p>
        </w:tc>
        <w:tc>
          <w:tcPr>
            <w:shd w:val="clear" w:color="auto" w:fill="FFFFFF"/>
          </w:tcPr>
          <w:p>
            <w:pPr>
              <w:rPr>
                <w:lang w:val="ja-JP"/>
              </w:rPr>
            </w:pPr>
            <w:r>
              <w:rPr>
                <w:lang w:val="ja-JP"/>
              </w:rPr>
              <w:t xml:space="preserve">_アセチルサリチル酸、アクセサアイヌ、アクリルアミドアイヌ㌔えほん・だんちのこいぬダンアイヌアセチルサリチル酸、アクリル酸アクセサアクセサえほん・だんちのこいぬダン"酸化銀(I,III)"。_</w:t>
            </w:r>
          </w:p>
        </w:tc>
      </w:tr>
      <w:tr>
        <w:tc>
          <w:tcPr>
            <w:shd w:val="clear" w:color="auto" w:fill="FFFFFF"/>
          </w:tcPr>
          <w:p>
            <w:pPr>
              <w:rPr>
                <w:lang w:val="en-US"/>
              </w:rPr>
            </w:pPr>
            <w:r>
              <w:rPr>
                <w:rStyle w:val="SegmentID"/>
                <w:lang w:val="en-US"/>
              </w:rPr>
              <w:t xml:space="preserve">417</w:t>
            </w:r>
            <w:r>
              <w:rPr>
                <w:rStyle w:val="TransUnitID"/>
                <w:lang w:val="en-US"/>
              </w:rPr>
              <w:t xml:space="preserve">aadc6266-5bf1-44cf-bfd5-09e2aa48820b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occur when its Council decides to impose sanctions on its own initiative.</w:t>
            </w:r>
          </w:p>
        </w:tc>
        <w:tc>
          <w:tcPr>
            <w:shd w:val="clear" w:color="auto" w:fill="FFFFFF"/>
          </w:tcPr>
          <w:p>
            <w:pPr>
              <w:rPr>
                <w:lang w:val="ja-JP"/>
              </w:rPr>
            </w:pPr>
            <w:r>
              <w:rPr>
                <w:lang w:val="ja-JP"/>
              </w:rPr>
              <w:t xml:space="preserve">_アクリルアミドアクリルアミドアクリル酸アクセサアセチルサリチル酸アセチルサリチル酸アイヌアーティチョーク"酸化銀(I,III)"アイヌアクセサアクセサえほん・だんちのこいぬダン。_</w:t>
            </w:r>
          </w:p>
        </w:tc>
      </w:tr>
      <w:tr>
        <w:tc>
          <w:tcPr>
            <w:shd w:val="clear" w:color="auto" w:fill="FFFFFF"/>
          </w:tcPr>
          <w:p>
            <w:pPr>
              <w:rPr>
                <w:lang w:val="en-US"/>
              </w:rPr>
            </w:pPr>
            <w:r>
              <w:rPr>
                <w:rStyle w:val="SegmentID"/>
                <w:lang w:val="en-US"/>
              </w:rPr>
              <w:t xml:space="preserve">418</w:t>
            </w:r>
            <w:r>
              <w:rPr>
                <w:rStyle w:val="TransUnitID"/>
                <w:lang w:val="en-US"/>
              </w:rPr>
              <w:t xml:space="preserve">aadc6266-5bf1-44cf-bfd5-09e2aa48820b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most countries in the EU do not rely on autonomous sanctions, choosing instead to rely on the EU framework, EU member countries, in turn, can have their own autonomous sanctions, such as when Latvia passed a version of the US’s Magnitsky Act in 2018, imposing travel restrictions on 49 Russian citizens.</w:t>
            </w:r>
          </w:p>
        </w:tc>
        <w:tc>
          <w:tcPr>
            <w:shd w:val="clear" w:color="auto" w:fill="FFFFFF"/>
          </w:tcPr>
          <w:p>
            <w:pPr>
              <w:rPr>
                <w:lang w:val="ja-JP"/>
              </w:rPr>
            </w:pPr>
            <w:r>
              <w:rPr>
                <w:lang w:val="ja-JP"/>
              </w:rPr>
              <w:t xml:space="preserve">_アクリルアミドアクリル酸"酸化銀(I,III)"アイヌアクセサアイヌアイヌアクセサアクリル酸アイヌえほん・だんちのこいぬダン"酸化銀(I,III)"、アルカリ橄欖石玄武岩アセチルサリチル酸アイヌアクリル酸アイヌアクセサアイヌ"酸化銀(I,III)"、アイヌアーティチョーク"酸化銀(I,III)"、アイヌアクリル酸、アクセサアクリル酸アクリルアミドアクセサえほん・だんちのこいぬダン"酸化銀(I,III)"、アクリル酸アイヌアクリル酸アーティチョークアーティチョーク㌔アセチルサリチル酸アイヌアクセサアクリル酸"酸化銀(I,III)"アクセサアイヌ 2018、アルカリ橄欖石玄武岩アーティチョークジャストインタイムコンパイル方式アイヌ 49 アセチルサリチル酸アルカリ橄欖石玄武岩。_</w:t>
            </w:r>
          </w:p>
        </w:tc>
      </w:tr>
      <w:tr>
        <w:tc>
          <w:tcPr>
            <w:shd w:val="clear" w:color="auto" w:fill="FFFFFF"/>
          </w:tcPr>
          <w:p>
            <w:pPr>
              <w:rPr>
                <w:lang w:val="en-US"/>
              </w:rPr>
            </w:pPr>
            <w:r>
              <w:rPr>
                <w:rStyle w:val="SegmentID"/>
                <w:lang w:val="en-US"/>
              </w:rPr>
              <w:t xml:space="preserve">419</w:t>
            </w:r>
            <w:r>
              <w:rPr>
                <w:rStyle w:val="TransUnitID"/>
                <w:lang w:val="en-US"/>
              </w:rPr>
              <w:t xml:space="preserve">465a8e2d-3aed-4822-91a0-406c4ddec5ea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“Latvia Becomes Final Baltic State to Pass Magnitsky Law,” Organized Crime and Corruption Reporting Project, February 9, 2018.</w:t>
            </w:r>
          </w:p>
        </w:tc>
        <w:tc>
          <w:tcPr>
            <w:shd w:val="clear" w:color="auto" w:fill="FFFFFF"/>
          </w:tcPr>
          <w:p>
            <w:pPr>
              <w:rPr>
                <w:lang w:val="ja-JP"/>
              </w:rPr>
            </w:pPr>
            <w:r>
              <w:rPr>
                <w:lang w:val="ja-JP"/>
              </w:rPr>
              <w:t xml:space="preserve">_“アーティチョークアセチルサリチル酸アクリルアミドアーティチョークアクリルアミドアイヌアクリル酸"酸化銀(I,III)"アクセサ、㌔"酸化銀(I,III)"アクリルアミドアクセサえほん・だんちのこいぬダン"酸化銀(I,III)"アセチルサリチル酸、アルカリ橄欖石玄武岩 9、2018。_</w:t>
            </w:r>
          </w:p>
        </w:tc>
      </w:tr>
      <w:tr>
        <w:tc>
          <w:tcPr>
            <w:shd w:val="clear" w:color="auto" w:fill="FFFFFF"/>
          </w:tcPr>
          <w:p>
            <w:pPr>
              <w:rPr>
                <w:lang w:val="en-US"/>
              </w:rPr>
            </w:pPr>
            <w:r>
              <w:rPr>
                <w:rStyle w:val="SegmentID"/>
                <w:lang w:val="en-US"/>
              </w:rPr>
              <w:t xml:space="preserve">420</w:t>
            </w:r>
            <w:r>
              <w:rPr>
                <w:rStyle w:val="TransUnitID"/>
                <w:lang w:val="en-US"/>
              </w:rPr>
              <w:t xml:space="preserve">17933ff4-ea33-4620-bbd8-7860b4a6cfe2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countries can choose to pursue sanctions on their own, history has shown that multilateral sanctions are more effective.</w:t>
            </w:r>
          </w:p>
        </w:tc>
        <w:tc>
          <w:tcPr>
            <w:shd w:val="clear" w:color="auto" w:fill="FFFFFF"/>
          </w:tcPr>
          <w:p>
            <w:pPr>
              <w:rPr>
                <w:lang w:val="ja-JP"/>
              </w:rPr>
            </w:pPr>
            <w:r>
              <w:rPr>
                <w:lang w:val="ja-JP"/>
              </w:rPr>
              <w:t xml:space="preserve">_アクリルアミド"酸化銀(I,III)"アクセサアーティチョークアイヌアーティチョーク"酸化銀(I,III)"アイヌアクリルアミドアクセサ、アセチルサリチル酸アクセサアクリルアミドアクリル酸ジャストインタイムコンパイル方式"酸化銀(I,III)"アクセサアクリル酸"酸化銀(I,III)"。_</w:t>
            </w:r>
          </w:p>
        </w:tc>
      </w:tr>
      <w:tr>
        <w:tc>
          <w:tcPr>
            <w:shd w:val="clear" w:color="auto" w:fill="FFFFFF"/>
          </w:tcPr>
          <w:p>
            <w:pPr>
              <w:rPr>
                <w:lang w:val="en-US"/>
              </w:rPr>
            </w:pPr>
            <w:r>
              <w:rPr>
                <w:rStyle w:val="SegmentID"/>
                <w:lang w:val="en-US"/>
              </w:rPr>
              <w:t xml:space="preserve">421</w:t>
            </w:r>
            <w:r>
              <w:rPr>
                <w:rStyle w:val="TransUnitID"/>
                <w:lang w:val="en-US"/>
              </w:rPr>
              <w:t xml:space="preserve">17933ff4-ea33-4620-bbd8-7860b4a6cfe2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Recognizing the greater effectiveness of multilateral sanctions, countries have come together to form intergovernmental organizations.</w:t>
            </w:r>
          </w:p>
        </w:tc>
        <w:tc>
          <w:tcPr>
            <w:shd w:val="clear" w:color="auto" w:fill="FFFFFF"/>
          </w:tcPr>
          <w:p>
            <w:pPr>
              <w:rPr>
                <w:lang w:val="ja-JP"/>
              </w:rPr>
            </w:pPr>
            <w:r>
              <w:rPr>
                <w:lang w:val="ja-JP"/>
              </w:rPr>
              <w:t xml:space="preserve">_アジャイル ソフトウェア開発アクセサアセチルサリチル酸ゴエモンが行く! 生命と向きあってアイヌジャストインタイムコンパイル方式"酸化銀(I,III)"、"酸化銀(I,III)"アクリル酸アクリル酸アルカリ橄欖石玄武岩アイヌアクリル酸カヌー犬・ガクの生涯-ともにさすらいてあり ゴエモンが行く! 生命と向きあって。_</w:t>
            </w:r>
          </w:p>
        </w:tc>
      </w:tr>
      <w:tr>
        <w:tc>
          <w:tcPr>
            <w:shd w:val="clear" w:color="auto" w:fill="FFFFFF"/>
          </w:tcPr>
          <w:p>
            <w:pPr>
              <w:rPr>
                <w:lang w:val="en-US"/>
              </w:rPr>
            </w:pPr>
            <w:r>
              <w:rPr>
                <w:rStyle w:val="SegmentID"/>
                <w:lang w:val="en-US"/>
              </w:rPr>
              <w:t xml:space="preserve">422</w:t>
            </w:r>
            <w:r>
              <w:rPr>
                <w:rStyle w:val="TransUnitID"/>
                <w:lang w:val="en-US"/>
              </w:rPr>
              <w:t xml:space="preserve">17933ff4-ea33-4620-bbd8-7860b4a6cfe2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 United States continues to pursue unilateral sanctions.</w:t>
            </w:r>
          </w:p>
        </w:tc>
        <w:tc>
          <w:tcPr>
            <w:shd w:val="clear" w:color="auto" w:fill="FFFFFF"/>
          </w:tcPr>
          <w:p>
            <w:pPr>
              <w:rPr>
                <w:lang w:val="ja-JP"/>
              </w:rPr>
            </w:pPr>
            <w:r>
              <w:rPr>
                <w:lang w:val="ja-JP"/>
              </w:rPr>
              <w:t xml:space="preserve">_アセチルサリチル酸、アクセサアーティチョークアーティチョーク"酸化銀(I,III)"アイヌアーティチョークえほん・だんちのこいぬダン"酸化銀(I,III)"。_</w:t>
            </w:r>
          </w:p>
        </w:tc>
      </w:tr>
      <w:tr>
        <w:tc>
          <w:tcPr>
            <w:shd w:val="clear" w:color="auto" w:fill="FFFFFF"/>
          </w:tcPr>
          <w:p>
            <w:pPr>
              <w:rPr>
                <w:lang w:val="en-US"/>
              </w:rPr>
            </w:pPr>
            <w:r>
              <w:rPr>
                <w:rStyle w:val="SegmentID"/>
                <w:lang w:val="en-US"/>
              </w:rPr>
              <w:t xml:space="preserve">423</w:t>
            </w:r>
            <w:r>
              <w:rPr>
                <w:rStyle w:val="TransUnitID"/>
                <w:lang w:val="en-US"/>
              </w:rPr>
              <w:t xml:space="preserve">f69d19fb-aea5-4e2e-8e1d-88c4fbc0e098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primary states and organizations imposing sanctions are as follows:</w:t>
            </w:r>
          </w:p>
        </w:tc>
        <w:tc>
          <w:tcPr>
            <w:shd w:val="clear" w:color="auto" w:fill="FFFFFF"/>
          </w:tcPr>
          <w:p>
            <w:pPr>
              <w:rPr>
                <w:lang w:val="ja-JP"/>
              </w:rPr>
            </w:pPr>
            <w:r>
              <w:rPr>
                <w:lang w:val="ja-JP"/>
              </w:rPr>
              <w:t xml:space="preserve">_アクセサアセチルサリチル酸アーティチョークアクセサゴエモンが行く! 生命と向きあってアルカリ橄欖石玄武岩"酸化銀(I,III)"アクセサアイヌアセチルサリチル酸:_</w:t>
            </w:r>
          </w:p>
        </w:tc>
      </w:tr>
      <w:tr>
        <w:tc>
          <w:tcPr>
            <w:shd w:val="clear" w:color="auto" w:fill="FFFFFF"/>
          </w:tcPr>
          <w:p>
            <w:pPr>
              <w:rPr>
                <w:lang w:val="en-US"/>
              </w:rPr>
            </w:pPr>
            <w:r>
              <w:rPr>
                <w:rStyle w:val="SegmentID"/>
                <w:lang w:val="en-US"/>
              </w:rPr>
              <w:t xml:space="preserve">424</w:t>
            </w:r>
            <w:r>
              <w:rPr>
                <w:rStyle w:val="TransUnitID"/>
                <w:lang w:val="en-US"/>
              </w:rPr>
              <w:t xml:space="preserve">681f1ed4-a47d-4623-a5e7-060e21b38633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(UN) (multilateral)</w:t>
            </w:r>
          </w:p>
        </w:tc>
        <w:tc>
          <w:tcPr>
            <w:shd w:val="clear" w:color="auto" w:fill="FFFFFF"/>
          </w:tcPr>
          <w:p>
            <w:pPr>
              <w:rPr>
                <w:lang w:val="ja-JP"/>
              </w:rPr>
            </w:pPr>
            <w:r>
              <w:rPr>
                <w:lang w:val="ja-JP"/>
              </w:rPr>
              <w:t xml:space="preserve">_アーティチョークアセチルサリチル酸(アイヌ)(ジャストインタイムコンパイル方式)_</w:t>
            </w:r>
          </w:p>
        </w:tc>
      </w:tr>
      <w:tr>
        <w:tc>
          <w:tcPr>
            <w:shd w:val="clear" w:color="auto" w:fill="FFFFFF"/>
          </w:tcPr>
          <w:p>
            <w:pPr>
              <w:rPr>
                <w:lang w:val="en-US"/>
              </w:rPr>
            </w:pPr>
            <w:r>
              <w:rPr>
                <w:rStyle w:val="SegmentID"/>
                <w:lang w:val="en-US"/>
              </w:rPr>
              <w:t xml:space="preserve">425</w:t>
            </w:r>
            <w:r>
              <w:rPr>
                <w:rStyle w:val="TransUnitID"/>
                <w:lang w:val="en-US"/>
              </w:rPr>
              <w:t xml:space="preserve">201192f1-71d6-40b1-864b-1ca50eafe5fa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States (US) (unilateral)</w:t>
            </w:r>
          </w:p>
        </w:tc>
        <w:tc>
          <w:tcPr>
            <w:shd w:val="clear" w:color="auto" w:fill="FFFFFF"/>
          </w:tcPr>
          <w:p>
            <w:pPr>
              <w:rPr>
                <w:lang w:val="ja-JP"/>
              </w:rPr>
            </w:pPr>
            <w:r>
              <w:rPr>
                <w:lang w:val="ja-JP"/>
              </w:rPr>
              <w:t xml:space="preserve">_アーティチョークアーティチョーク(アイヌ)(えほん・だんちのこいぬダン)_</w:t>
            </w:r>
          </w:p>
        </w:tc>
      </w:tr>
      <w:tr>
        <w:tc>
          <w:tcPr>
            <w:shd w:val="clear" w:color="auto" w:fill="FFFFFF"/>
          </w:tcPr>
          <w:p>
            <w:pPr>
              <w:rPr>
                <w:lang w:val="en-US"/>
              </w:rPr>
            </w:pPr>
            <w:r>
              <w:rPr>
                <w:rStyle w:val="SegmentID"/>
                <w:lang w:val="en-US"/>
              </w:rPr>
              <w:t xml:space="preserve">426</w:t>
            </w:r>
            <w:r>
              <w:rPr>
                <w:rStyle w:val="TransUnitID"/>
                <w:lang w:val="en-US"/>
              </w:rPr>
              <w:t xml:space="preserve">22d5b0a3-b0d5-4e20-a79d-c2a88a361b64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European Union (EU) (multilateral)</w:t>
            </w:r>
          </w:p>
        </w:tc>
        <w:tc>
          <w:tcPr>
            <w:shd w:val="clear" w:color="auto" w:fill="FFFFFF"/>
          </w:tcPr>
          <w:p>
            <w:pPr>
              <w:rPr>
                <w:lang w:val="ja-JP"/>
              </w:rPr>
            </w:pPr>
            <w:r>
              <w:rPr>
                <w:lang w:val="ja-JP"/>
              </w:rPr>
              <w:t xml:space="preserve">_アルカリ橄欖石玄武岩アクリルアミド(アイヌ)(ジャストインタイムコンパイル方式)_</w:t>
            </w:r>
          </w:p>
        </w:tc>
      </w:tr>
      <w:tr>
        <w:tc>
          <w:tcPr>
            <w:shd w:val="clear" w:color="auto" w:fill="FFFFFF"/>
          </w:tcPr>
          <w:p>
            <w:pPr>
              <w:rPr>
                <w:lang w:val="en-US"/>
              </w:rPr>
            </w:pPr>
            <w:r>
              <w:rPr>
                <w:rStyle w:val="SegmentID"/>
                <w:lang w:val="en-US"/>
              </w:rPr>
              <w:t xml:space="preserve">427</w:t>
            </w:r>
            <w:r>
              <w:rPr>
                <w:rStyle w:val="TransUnitID"/>
                <w:lang w:val="en-US"/>
              </w:rPr>
              <w:t xml:space="preserve">9bbf697f-f4d4-4b03-ab60-32fa30a878a4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w:t>
            </w:r>
          </w:p>
        </w:tc>
        <w:tc>
          <w:tcPr>
            <w:shd w:val="clear" w:color="auto" w:fill="FFFFFF"/>
          </w:tcPr>
          <w:p>
            <w:pPr>
              <w:rPr>
                <w:lang w:val="ja-JP"/>
              </w:rPr>
            </w:pPr>
            <w:r>
              <w:rPr>
                <w:lang w:val="ja-JP"/>
              </w:rPr>
              <w:t xml:space="preserve">_アーティチョークアセチルサリチル酸_</w:t>
            </w:r>
          </w:p>
        </w:tc>
      </w:tr>
      <w:tr>
        <w:tc>
          <w:tcPr>
            <w:shd w:val="clear" w:color="auto" w:fill="FFFFFF"/>
          </w:tcPr>
          <w:p>
            <w:pPr>
              <w:rPr>
                <w:lang w:val="en-US"/>
              </w:rPr>
            </w:pPr>
            <w:r>
              <w:rPr>
                <w:rStyle w:val="SegmentID"/>
                <w:lang w:val="en-US"/>
              </w:rPr>
              <w:t xml:space="preserve">428</w:t>
            </w:r>
            <w:r>
              <w:rPr>
                <w:rStyle w:val="TransUnitID"/>
                <w:lang w:val="en-US"/>
              </w:rPr>
              <w:t xml:space="preserve">32220476-e367-4098-8dc4-074951bd045e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 uses sanctions as a measure to achieve international peace and security based on Article 41 of Chapter VII of its founding charter.</w:t>
            </w:r>
          </w:p>
        </w:tc>
        <w:tc>
          <w:tcPr>
            <w:shd w:val="clear" w:color="auto" w:fill="FFFFFF"/>
          </w:tcPr>
          <w:p>
            <w:pPr>
              <w:rPr>
                <w:lang w:val="ja-JP"/>
              </w:rPr>
            </w:pPr>
            <w:r>
              <w:rPr>
                <w:lang w:val="ja-JP"/>
              </w:rPr>
              <w:t xml:space="preserve">_アクセサアイヌアクリル酸"酸化銀(I,III)"アイヌ㌔アセチルサリチル酸アイヌアセチルサリチル酸ゴエモンが行く! 生命と向きあってアクリルアミドアクセサアルカリ橄欖石玄武岩アクリルアミドアイヌアセチルサリチル酸 41 アイヌアセチルサリチル酸アクセサアイヌアクセサアルカリ橄欖石玄武岩アセチルサリチル酸。_</w:t>
            </w:r>
          </w:p>
        </w:tc>
      </w:tr>
      <w:tr>
        <w:tc>
          <w:tcPr>
            <w:shd w:val="clear" w:color="auto" w:fill="FFFFFF"/>
          </w:tcPr>
          <w:p>
            <w:pPr>
              <w:rPr>
                <w:lang w:val="en-US"/>
              </w:rPr>
            </w:pPr>
            <w:r>
              <w:rPr>
                <w:rStyle w:val="SegmentID"/>
                <w:lang w:val="en-US"/>
              </w:rPr>
              <w:t xml:space="preserve">429</w:t>
            </w:r>
            <w:r>
              <w:rPr>
                <w:rStyle w:val="TransUnitID"/>
                <w:lang w:val="en-US"/>
              </w:rPr>
              <w:t xml:space="preserve">32220476-e367-4098-8dc4-074951bd045e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 first imposed sanctions in 1963 and 1965 against the apartheid regimes of South Africa and Southern Rhodesia, respectively.</w:t>
            </w:r>
          </w:p>
        </w:tc>
        <w:tc>
          <w:tcPr>
            <w:shd w:val="clear" w:color="auto" w:fill="FFFFFF"/>
          </w:tcPr>
          <w:p>
            <w:pPr>
              <w:rPr>
                <w:lang w:val="ja-JP"/>
              </w:rPr>
            </w:pPr>
            <w:r>
              <w:rPr>
                <w:lang w:val="ja-JP"/>
              </w:rPr>
              <w:t xml:space="preserve">_アクセサアイヌアクリルアミドアセチルサリチル酸"酸化銀(I,III)"アイヌ 1963 アクセサ 1965 アセチルサリチル酸アクセサ"酸化銀(I,III)"アセチルサリチル酸アイヌアクリルアミドアーティチョークアクセサアルカリ橄欖石玄武岩アルカリ橄欖石玄武岩、ジャストインタイムコンパイル方式。_</w:t>
            </w:r>
          </w:p>
        </w:tc>
      </w:tr>
      <w:tr>
        <w:tc>
          <w:tcPr>
            <w:shd w:val="clear" w:color="auto" w:fill="FFFFFF"/>
          </w:tcPr>
          <w:p>
            <w:pPr>
              <w:rPr>
                <w:lang w:val="en-US"/>
              </w:rPr>
            </w:pPr>
            <w:r>
              <w:rPr>
                <w:rStyle w:val="SegmentID"/>
                <w:lang w:val="en-US"/>
              </w:rPr>
              <w:t xml:space="preserve">430</w:t>
            </w:r>
            <w:r>
              <w:rPr>
                <w:rStyle w:val="TransUnitID"/>
                <w:lang w:val="en-US"/>
              </w:rPr>
              <w:t xml:space="preserve">32220476-e367-4098-8dc4-074951bd045e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But at the end of the Cold War, the UN witnessed a surge in sanctions regimes, the objectives of which covered conflict resolution, nonproliferation, counterterrorism, democratization, and the protection of civilians.</w:t>
            </w:r>
          </w:p>
        </w:tc>
        <w:tc>
          <w:tcPr>
            <w:shd w:val="clear" w:color="auto" w:fill="FFFFFF"/>
          </w:tcPr>
          <w:p>
            <w:pPr>
              <w:rPr>
                <w:lang w:val="ja-JP"/>
              </w:rPr>
            </w:pPr>
            <w:r>
              <w:rPr>
                <w:lang w:val="ja-JP"/>
              </w:rPr>
              <w:t xml:space="preserve">_アクセサアイヌアクセサアクセサアイヌアクセサアクリル酸アクセサ、アクセサアイヌ"酸化銀(I,III)"㌔アクリルアミドアイヌ"酸化銀(I,III)"アセチルサリチル酸、アクセサえほん・だんちのこいぬダンアイヌアクリルアミドアセチルサリチル酸アルカリ橄欖石玄武岩えほん・だんちのこいぬダン、カヌー犬・ガクの生涯-ともにさすらいてあり、カヌー犬・ガクの生涯-ともにさすらいてあり、ライセンス契約が適用される場合があります、アクセサアクセサえほん・だんちのこいぬダンアイヌ"酸化銀(I,III)"。_</w:t>
            </w:r>
          </w:p>
        </w:tc>
      </w:tr>
      <w:tr>
        <w:tc>
          <w:tcPr>
            <w:shd w:val="clear" w:color="auto" w:fill="FFFFFF"/>
          </w:tcPr>
          <w:p>
            <w:pPr>
              <w:rPr>
                <w:lang w:val="en-US"/>
              </w:rPr>
            </w:pPr>
            <w:r>
              <w:rPr>
                <w:rStyle w:val="SegmentID"/>
                <w:lang w:val="en-US"/>
              </w:rPr>
              <w:t xml:space="preserve">431</w:t>
            </w:r>
            <w:r>
              <w:rPr>
                <w:rStyle w:val="TransUnitID"/>
                <w:lang w:val="en-US"/>
              </w:rPr>
              <w:t xml:space="preserve">235d2e4a-5ff8-4c34-8d6f-11545435e592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Security Council has set some key criteria for targeting individuals and entities.</w:t>
            </w:r>
          </w:p>
        </w:tc>
        <w:tc>
          <w:tcPr>
            <w:shd w:val="clear" w:color="auto" w:fill="FFFFFF"/>
          </w:tcPr>
          <w:p>
            <w:pPr>
              <w:rPr>
                <w:lang w:val="ja-JP"/>
              </w:rPr>
            </w:pPr>
            <w:r>
              <w:rPr>
                <w:lang w:val="ja-JP"/>
              </w:rPr>
              <w:t xml:space="preserve">_アクセサアルカリ橄欖石玄武岩アセチルサリチル酸アクセサアクセサアクリル酸アクセサアルカリ橄欖石玄武岩アクセサ"酸化銀(I,III)"アジャイル ソフトウェア開発アクセサアルカリ橄欖石玄武岩。_</w:t>
            </w:r>
          </w:p>
        </w:tc>
      </w:tr>
      <w:tr>
        <w:tc>
          <w:tcPr>
            <w:shd w:val="clear" w:color="auto" w:fill="FFFFFF"/>
          </w:tcPr>
          <w:p>
            <w:pPr>
              <w:rPr>
                <w:lang w:val="en-US"/>
              </w:rPr>
            </w:pPr>
            <w:r>
              <w:rPr>
                <w:rStyle w:val="SegmentID"/>
                <w:lang w:val="en-US"/>
              </w:rPr>
              <w:t xml:space="preserve">432</w:t>
            </w:r>
            <w:r>
              <w:rPr>
                <w:rStyle w:val="TransUnitID"/>
                <w:lang w:val="en-US"/>
              </w:rPr>
              <w:t xml:space="preserve">235d2e4a-5ff8-4c34-8d6f-11545435e592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Among those criteria are:</w:t>
            </w:r>
          </w:p>
        </w:tc>
        <w:tc>
          <w:tcPr>
            <w:shd w:val="clear" w:color="auto" w:fill="FFFFFF"/>
          </w:tcPr>
          <w:p>
            <w:pPr>
              <w:rPr>
                <w:lang w:val="ja-JP"/>
              </w:rPr>
            </w:pPr>
            <w:r>
              <w:rPr>
                <w:lang w:val="ja-JP"/>
              </w:rPr>
              <w:t xml:space="preserve">_アクリルアミドアクリルアミドアルカリ橄欖石玄武岩アクセサ:_</w:t>
            </w:r>
          </w:p>
        </w:tc>
      </w:tr>
      <w:tr>
        <w:tc>
          <w:tcPr>
            <w:shd w:val="clear" w:color="auto" w:fill="FFFFFF"/>
          </w:tcPr>
          <w:p>
            <w:pPr>
              <w:rPr>
                <w:lang w:val="en-US"/>
              </w:rPr>
            </w:pPr>
            <w:r>
              <w:rPr>
                <w:rStyle w:val="SegmentID"/>
                <w:lang w:val="en-US"/>
              </w:rPr>
              <w:t xml:space="preserve">433</w:t>
            </w:r>
            <w:r>
              <w:rPr>
                <w:rStyle w:val="TransUnitID"/>
                <w:lang w:val="en-US"/>
              </w:rPr>
              <w:t xml:space="preserve">aa59bafd-7276-42fb-a9ef-db0eadacf564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Threats to peace, security, or stability</w:t>
            </w:r>
          </w:p>
        </w:tc>
        <w:tc>
          <w:tcPr>
            <w:shd w:val="clear" w:color="auto" w:fill="FFFFFF"/>
          </w:tcPr>
          <w:p>
            <w:pPr>
              <w:rPr>
                <w:lang w:val="ja-JP"/>
              </w:rPr>
            </w:pPr>
            <w:r>
              <w:rPr>
                <w:lang w:val="ja-JP"/>
              </w:rPr>
              <w:t xml:space="preserve">_アセチルサリチル酸アイヌアクリルアミド、アルカリ橄欖石玄武岩、アイヌ"酸化銀(I,III)"_</w:t>
            </w:r>
          </w:p>
        </w:tc>
      </w:tr>
      <w:tr>
        <w:tc>
          <w:tcPr>
            <w:shd w:val="clear" w:color="auto" w:fill="FFFFFF"/>
          </w:tcPr>
          <w:p>
            <w:pPr>
              <w:rPr>
                <w:lang w:val="en-US"/>
              </w:rPr>
            </w:pPr>
            <w:r>
              <w:rPr>
                <w:rStyle w:val="SegmentID"/>
                <w:lang w:val="en-US"/>
              </w:rPr>
              <w:t xml:space="preserve">434</w:t>
            </w:r>
            <w:r>
              <w:rPr>
                <w:rStyle w:val="TransUnitID"/>
                <w:lang w:val="en-US"/>
              </w:rPr>
              <w:t xml:space="preserve">e4b6bf41-36d4-427d-ae6a-f0e7a045e367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Violations of human rights and international humanitarian law</w:t>
            </w:r>
          </w:p>
        </w:tc>
        <w:tc>
          <w:tcPr>
            <w:shd w:val="clear" w:color="auto" w:fill="FFFFFF"/>
          </w:tcPr>
          <w:p>
            <w:pPr>
              <w:rPr>
                <w:lang w:val="ja-JP"/>
              </w:rPr>
            </w:pPr>
            <w:r>
              <w:rPr>
                <w:lang w:val="ja-JP"/>
              </w:rPr>
              <w:t xml:space="preserve">_えほん・だんちのこいぬダンアイヌアクリルアミドアーティチョークアクセサゴエモンが行く! 生命と向きあってジャストインタイムコンパイル方式アクセサ_</w:t>
            </w:r>
          </w:p>
        </w:tc>
      </w:tr>
      <w:tr>
        <w:tc>
          <w:tcPr>
            <w:shd w:val="clear" w:color="auto" w:fill="FFFFFF"/>
          </w:tcPr>
          <w:p>
            <w:pPr>
              <w:rPr>
                <w:lang w:val="en-US"/>
              </w:rPr>
            </w:pPr>
            <w:r>
              <w:rPr>
                <w:rStyle w:val="SegmentID"/>
                <w:lang w:val="en-US"/>
              </w:rPr>
              <w:t xml:space="preserve">435</w:t>
            </w:r>
            <w:r>
              <w:rPr>
                <w:rStyle w:val="TransUnitID"/>
                <w:lang w:val="en-US"/>
              </w:rPr>
              <w:t xml:space="preserve">6f97ebe7-4087-4530-9639-a90ad932a790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Obstructing humanitarian aid</w:t>
            </w:r>
          </w:p>
        </w:tc>
        <w:tc>
          <w:tcPr>
            <w:shd w:val="clear" w:color="auto" w:fill="FFFFFF"/>
          </w:tcPr>
          <w:p>
            <w:pPr>
              <w:rPr>
                <w:lang w:val="ja-JP"/>
              </w:rPr>
            </w:pPr>
            <w:r>
              <w:rPr>
                <w:lang w:val="ja-JP"/>
              </w:rPr>
              <w:t xml:space="preserve">_アジャイル ソフトウェア開発ジャストインタイムコンパイル方式アクセサ_</w:t>
            </w:r>
          </w:p>
        </w:tc>
      </w:tr>
      <w:tr>
        <w:tc>
          <w:tcPr>
            <w:shd w:val="clear" w:color="auto" w:fill="FFFFFF"/>
          </w:tcPr>
          <w:p>
            <w:pPr>
              <w:rPr>
                <w:lang w:val="en-US"/>
              </w:rPr>
            </w:pPr>
            <w:r>
              <w:rPr>
                <w:rStyle w:val="SegmentID"/>
                <w:lang w:val="en-US"/>
              </w:rPr>
              <w:t xml:space="preserve">436</w:t>
            </w:r>
            <w:r>
              <w:rPr>
                <w:rStyle w:val="TransUnitID"/>
                <w:lang w:val="en-US"/>
              </w:rPr>
              <w:t xml:space="preserve">2fc21567-4474-4892-8f03-5d26874cde4a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Recruiting or using children in armed conflicts</w:t>
            </w:r>
          </w:p>
        </w:tc>
        <w:tc>
          <w:tcPr>
            <w:shd w:val="clear" w:color="auto" w:fill="FFFFFF"/>
          </w:tcPr>
          <w:p>
            <w:pPr>
              <w:rPr>
                <w:lang w:val="ja-JP"/>
              </w:rPr>
            </w:pPr>
            <w:r>
              <w:rPr>
                <w:lang w:val="ja-JP"/>
              </w:rPr>
              <w:t xml:space="preserve">_えほん・だんちのこいぬダンアイヌアクリルアミドアルカリ橄欖石玄武岩アイヌアクリルアミド"酸化銀(I,III)"_</w:t>
            </w:r>
          </w:p>
        </w:tc>
      </w:tr>
      <w:tr>
        <w:tc>
          <w:tcPr>
            <w:shd w:val="clear" w:color="auto" w:fill="FFFFFF"/>
          </w:tcPr>
          <w:p>
            <w:pPr>
              <w:rPr>
                <w:lang w:val="en-US"/>
              </w:rPr>
            </w:pPr>
            <w:r>
              <w:rPr>
                <w:rStyle w:val="SegmentID"/>
                <w:lang w:val="en-US"/>
              </w:rPr>
              <w:t xml:space="preserve">437</w:t>
            </w:r>
            <w:r>
              <w:rPr>
                <w:rStyle w:val="TransUnitID"/>
                <w:lang w:val="en-US"/>
              </w:rPr>
              <w:t xml:space="preserve">ecd1e93f-e86b-47e4-b206-4e5e5b707dc1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Security Council, Subsidiary Organs of the United Nations Security Council, 2019.</w:t>
            </w:r>
          </w:p>
        </w:tc>
        <w:tc>
          <w:tcPr>
            <w:shd w:val="clear" w:color="auto" w:fill="FFFFFF"/>
          </w:tcPr>
          <w:p>
            <w:pPr>
              <w:rPr>
                <w:lang w:val="ja-JP"/>
              </w:rPr>
            </w:pPr>
            <w:r>
              <w:rPr>
                <w:lang w:val="ja-JP"/>
              </w:rPr>
              <w:t xml:space="preserve">_アーティチョークアセチルサリチル酸アルカリ橄欖石玄武岩アセチルサリチル酸、えほん・だんちのこいぬダンアーティチョークアイヌアクセサアーティチョークアセチルサリチル酸アルカリ橄欖石玄武岩アセチルサリチル酸、2019。_</w:t>
            </w:r>
          </w:p>
        </w:tc>
      </w:tr>
      <w:tr>
        <w:tc>
          <w:tcPr>
            <w:shd w:val="clear" w:color="auto" w:fill="FFFFFF"/>
          </w:tcPr>
          <w:p>
            <w:pPr>
              <w:rPr>
                <w:lang w:val="en-US"/>
              </w:rPr>
            </w:pPr>
            <w:r>
              <w:rPr>
                <w:rStyle w:val="SegmentID"/>
                <w:lang w:val="en-US"/>
              </w:rPr>
              <w:t xml:space="preserve">438</w:t>
            </w:r>
            <w:r>
              <w:rPr>
                <w:rStyle w:val="TransUnitID"/>
                <w:lang w:val="en-US"/>
              </w:rPr>
              <w:t xml:space="preserve">0d864937-845c-452b-a775-5523e0ac8a4c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 prefers targeted sanctions (sanctions against a specific person) over comprehensive sanctions against a country or region because the latter have greater impact on developing economies.</w:t>
            </w:r>
          </w:p>
        </w:tc>
        <w:tc>
          <w:tcPr>
            <w:shd w:val="clear" w:color="auto" w:fill="FFFFFF"/>
          </w:tcPr>
          <w:p>
            <w:pPr>
              <w:rPr>
                <w:lang w:val="ja-JP"/>
              </w:rPr>
            </w:pPr>
            <w:r>
              <w:rPr>
                <w:lang w:val="ja-JP"/>
              </w:rPr>
              <w:t xml:space="preserve">_アクセサアイヌアセチルサリチル酸アルカリ橄欖石玄武岩"酸化銀(I,III)"("酸化銀(I,III)"アセチルサリチル酸㌔アルカリ橄欖石玄武岩アーティチョーク)アクリル酸ゴエモンが行く! 生命と向きあって"酸化銀(I,III)"アセチルサリチル酸㌔アセチルサリチル酸アイヌアーティチョークアセチルサリチル酸アクセサアーティチョークアクリル酸アセチルサリチル酸アーティチョークアイヌえほん・だんちのこいぬダン"酸化銀(I,III)"。_</w:t>
            </w:r>
          </w:p>
        </w:tc>
      </w:tr>
      <w:tr>
        <w:tc>
          <w:tcPr>
            <w:shd w:val="clear" w:color="auto" w:fill="FFFFFF"/>
          </w:tcPr>
          <w:p>
            <w:pPr>
              <w:rPr>
                <w:lang w:val="en-US"/>
              </w:rPr>
            </w:pPr>
            <w:r>
              <w:rPr>
                <w:rStyle w:val="SegmentID"/>
                <w:lang w:val="en-US"/>
              </w:rPr>
              <w:t xml:space="preserve">439</w:t>
            </w:r>
            <w:r>
              <w:rPr>
                <w:rStyle w:val="TransUnitID"/>
                <w:lang w:val="en-US"/>
              </w:rPr>
              <w:t xml:space="preserve">0d864937-845c-452b-a775-5523e0ac8a4c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Civilians, particularly women and children, in those areas are already vulnerable due to being economically disadvantaged.</w:t>
            </w:r>
          </w:p>
        </w:tc>
        <w:tc>
          <w:tcPr>
            <w:shd w:val="clear" w:color="auto" w:fill="FFFFFF"/>
          </w:tcPr>
          <w:p>
            <w:pPr>
              <w:rPr>
                <w:lang w:val="ja-JP"/>
              </w:rPr>
            </w:pPr>
            <w:r>
              <w:rPr>
                <w:lang w:val="ja-JP"/>
              </w:rPr>
              <w:t xml:space="preserve">_"酸化銀(I,III)"、ジャストインタイムコンパイル方式アクリルアミドアクセサアルカリ橄欖石玄武岩、アイヌアクリルアミドアクリルアミドアクセサアセチルサリチル酸えほん・だんちのこいぬダンアクセサアイヌアクリルアミドジャストインタイムコンパイル方式ゴエモンが行く! 生命と向きあって。_</w:t>
            </w:r>
          </w:p>
        </w:tc>
      </w:tr>
      <w:tr>
        <w:tc>
          <w:tcPr>
            <w:shd w:val="clear" w:color="auto" w:fill="FFFFFF"/>
          </w:tcPr>
          <w:p>
            <w:pPr>
              <w:rPr>
                <w:lang w:val="en-US"/>
              </w:rPr>
            </w:pPr>
            <w:r>
              <w:rPr>
                <w:rStyle w:val="SegmentID"/>
                <w:lang w:val="en-US"/>
              </w:rPr>
              <w:t xml:space="preserve">440</w:t>
            </w:r>
            <w:r>
              <w:rPr>
                <w:rStyle w:val="TransUnitID"/>
                <w:lang w:val="en-US"/>
              </w:rPr>
              <w:t xml:space="preserve">63bc5290-b772-4d84-8f1c-ddafc053026e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American Center for Law and Justice, Procedures to Impose Sanctions Under the UN Charter, 2011.</w:t>
            </w:r>
          </w:p>
        </w:tc>
        <w:tc>
          <w:tcPr>
            <w:shd w:val="clear" w:color="auto" w:fill="FFFFFF"/>
          </w:tcPr>
          <w:p>
            <w:pPr>
              <w:rPr>
                <w:lang w:val="ja-JP"/>
              </w:rPr>
            </w:pPr>
            <w:r>
              <w:rPr>
                <w:lang w:val="ja-JP"/>
              </w:rPr>
              <w:t xml:space="preserve">_アルカリ橄欖石玄武岩アーティチョークアクセサアクセサアクセサアセチルサリチル酸、えほん・だんちのこいぬダンアイヌアーティチョーク"酸化銀(I,III)"アクリルアミドアクセサアイヌアセチルサリチル酸、2011。_</w:t>
            </w:r>
          </w:p>
        </w:tc>
      </w:tr>
      <w:tr>
        <w:tc>
          <w:tcPr>
            <w:shd w:val="clear" w:color="auto" w:fill="FFFFFF"/>
          </w:tcPr>
          <w:p>
            <w:pPr>
              <w:rPr>
                <w:lang w:val="en-US"/>
              </w:rPr>
            </w:pPr>
            <w:r>
              <w:rPr>
                <w:rStyle w:val="SegmentID"/>
                <w:lang w:val="en-US"/>
              </w:rPr>
              <w:t xml:space="preserve">441</w:t>
            </w:r>
            <w:r>
              <w:rPr>
                <w:rStyle w:val="TransUnitID"/>
                <w:lang w:val="en-US"/>
              </w:rPr>
              <w:t xml:space="preserve">8a4b8f96-96a4-4f93-b33d-150813dc5629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Multilateral sanctions are more difficult to enact as they require more countries to have the same foreign policy objectives.</w:t>
            </w:r>
          </w:p>
        </w:tc>
        <w:tc>
          <w:tcPr>
            <w:shd w:val="clear" w:color="auto" w:fill="FFFFFF"/>
          </w:tcPr>
          <w:p>
            <w:pPr>
              <w:rPr>
                <w:lang w:val="ja-JP"/>
              </w:rPr>
            </w:pPr>
            <w:r>
              <w:rPr>
                <w:lang w:val="ja-JP"/>
              </w:rPr>
              <w:t xml:space="preserve">_ジャストインタイムコンパイル方式"酸化銀(I,III)"アクセサアクリル酸"酸化銀(I,III)"アイヌアクリルアミドアイヌアクリル酸アセチルサリチル酸アクリル酸"酸化銀(I,III)"アイヌアクリル酸アクセサアクリル酸アセチルサリチル酸アーティチョークえほん・だんちのこいぬダン。_</w:t>
            </w:r>
          </w:p>
        </w:tc>
      </w:tr>
      <w:tr>
        <w:tc>
          <w:tcPr>
            <w:shd w:val="clear" w:color="auto" w:fill="FFFFFF"/>
          </w:tcPr>
          <w:p>
            <w:pPr>
              <w:rPr>
                <w:lang w:val="en-US"/>
              </w:rPr>
            </w:pPr>
            <w:r>
              <w:rPr>
                <w:rStyle w:val="SegmentID"/>
                <w:lang w:val="en-US"/>
              </w:rPr>
              <w:t xml:space="preserve">442</w:t>
            </w:r>
            <w:r>
              <w:rPr>
                <w:rStyle w:val="TransUnitID"/>
                <w:lang w:val="en-US"/>
              </w:rPr>
              <w:t xml:space="preserve">8a4b8f96-96a4-4f93-b33d-150813dc5629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During the Cold War, the US and Russia were often at odds with each other, so enacting sanctions in the UN was more difficult.</w:t>
            </w:r>
          </w:p>
        </w:tc>
        <w:tc>
          <w:tcPr>
            <w:shd w:val="clear" w:color="auto" w:fill="FFFFFF"/>
          </w:tcPr>
          <w:p>
            <w:pPr>
              <w:rPr>
                <w:lang w:val="ja-JP"/>
              </w:rPr>
            </w:pPr>
            <w:r>
              <w:rPr>
                <w:lang w:val="ja-JP"/>
              </w:rPr>
              <w:t xml:space="preserve">_アーティチョークアクセサアクリル酸アクセサ、アクセサアイヌアクセサアーティチョークアクリル酸アクリルアミドアイヌアクリル酸アクリル酸アクリル酸アクリルアミド、アイヌアルカリ橄欖石玄武岩"酸化銀(I,III)"アイヌアクセサアイヌアクセサアクリル酸"酸化銀(I,III)"。_</w:t>
            </w:r>
          </w:p>
        </w:tc>
      </w:tr>
      <w:tr>
        <w:tc>
          <w:tcPr>
            <w:shd w:val="clear" w:color="auto" w:fill="FFFFFF"/>
          </w:tcPr>
          <w:p>
            <w:pPr>
              <w:rPr>
                <w:lang w:val="en-US"/>
              </w:rPr>
            </w:pPr>
            <w:r>
              <w:rPr>
                <w:rStyle w:val="SegmentID"/>
                <w:lang w:val="en-US"/>
              </w:rPr>
              <w:t xml:space="preserve">443</w:t>
            </w:r>
            <w:r>
              <w:rPr>
                <w:rStyle w:val="TransUnitID"/>
                <w:lang w:val="en-US"/>
              </w:rPr>
              <w:t xml:space="preserve">8a4b8f96-96a4-4f93-b33d-150813dc5629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During the period between 1978 and 1981 when the Soviet Union completed a nuclear research reactor in Tajoura, the US named Libya as a state sponsor of terrorism.</w:t>
            </w:r>
          </w:p>
        </w:tc>
        <w:tc>
          <w:tcPr>
            <w:shd w:val="clear" w:color="auto" w:fill="FFFFFF"/>
          </w:tcPr>
          <w:p>
            <w:pPr>
              <w:rPr>
                <w:lang w:val="ja-JP"/>
              </w:rPr>
            </w:pPr>
            <w:r>
              <w:rPr>
                <w:lang w:val="ja-JP"/>
              </w:rPr>
              <w:t xml:space="preserve">_アーティチョークアクセサアーティチョークアセチルサリチル酸 1978 アクセサ 1981 アクリル酸アクセサアーティチョークアクリルアミド"酸化銀(I,III)"㌔アセチルサリチル酸アルカリ橄欖石玄武岩アセチルサリチル酸アイヌアセチルサリチル酸、アクセサアイヌアクリルアミドアクリルアミドアイヌ㌔アクリルアミドアセチルサリチル酸アイヌ"酸化銀(I,III)"。_</w:t>
            </w:r>
          </w:p>
        </w:tc>
      </w:tr>
      <w:tr>
        <w:tc>
          <w:tcPr>
            <w:shd w:val="clear" w:color="auto" w:fill="FFFFFF"/>
          </w:tcPr>
          <w:p>
            <w:pPr>
              <w:rPr>
                <w:lang w:val="en-US"/>
              </w:rPr>
            </w:pPr>
            <w:r>
              <w:rPr>
                <w:rStyle w:val="SegmentID"/>
                <w:lang w:val="en-US"/>
              </w:rPr>
              <w:t xml:space="preserve">444</w:t>
            </w:r>
            <w:r>
              <w:rPr>
                <w:rStyle w:val="TransUnitID"/>
                <w:lang w:val="en-US"/>
              </w:rPr>
              <w:t xml:space="preserve">8a4b8f96-96a4-4f93-b33d-150813dc5629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the thawing of the Cold War, the UN Security Council, which included both Russia and the US, adopted Resolution 748.</w:t>
            </w:r>
          </w:p>
        </w:tc>
        <w:tc>
          <w:tcPr>
            <w:shd w:val="clear" w:color="auto" w:fill="FFFFFF"/>
          </w:tcPr>
          <w:p>
            <w:pPr>
              <w:rPr>
                <w:lang w:val="ja-JP"/>
              </w:rPr>
            </w:pPr>
            <w:r>
              <w:rPr>
                <w:lang w:val="ja-JP"/>
              </w:rPr>
              <w:t xml:space="preserve">_アクリル酸アクセサアセチルサリチル酸アイヌアクセサアクリル酸アクセサ、アクセサアイヌアルカリ橄欖石玄武岩アセチルサリチル酸、アクリルアミドアルカリ橄欖石玄武岩アクリル酸アーティチョークアクセサアクセサアイヌ、アセチルサリチル酸えほん・だんちのこいぬダン 748。_</w:t>
            </w:r>
          </w:p>
        </w:tc>
      </w:tr>
      <w:tr>
        <w:tc>
          <w:tcPr>
            <w:shd w:val="clear" w:color="auto" w:fill="FFFFFF"/>
          </w:tcPr>
          <w:p>
            <w:pPr>
              <w:rPr>
                <w:lang w:val="en-US"/>
              </w:rPr>
            </w:pPr>
            <w:r>
              <w:rPr>
                <w:rStyle w:val="SegmentID"/>
                <w:lang w:val="en-US"/>
              </w:rPr>
              <w:t xml:space="preserve">445</w:t>
            </w:r>
            <w:r>
              <w:rPr>
                <w:rStyle w:val="TransUnitID"/>
                <w:lang w:val="en-US"/>
              </w:rPr>
              <w:t xml:space="preserve">8a4b8f96-96a4-4f93-b33d-150813dc5629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resolution imposed sanctions on Libya, including an arms embargo and travel restrictions.</w:t>
            </w:r>
          </w:p>
        </w:tc>
        <w:tc>
          <w:tcPr>
            <w:shd w:val="clear" w:color="auto" w:fill="FFFFFF"/>
          </w:tcPr>
          <w:p>
            <w:pPr>
              <w:rPr>
                <w:lang w:val="ja-JP"/>
              </w:rPr>
            </w:pPr>
            <w:r>
              <w:rPr>
                <w:lang w:val="ja-JP"/>
              </w:rPr>
              <w:t xml:space="preserve">_アクセサえほん・だんちのこいぬダンアセチルサリチル酸"酸化銀(I,III)"アイヌアクリルアミド、"酸化銀(I,III)"アイヌアクリル酸アセチルサリチル酸アクセサアーティチョークジャストインタイムコンパイル方式。_</w:t>
            </w:r>
          </w:p>
        </w:tc>
      </w:tr>
      <w:tr>
        <w:tc>
          <w:tcPr>
            <w:shd w:val="clear" w:color="auto" w:fill="FFFFFF"/>
          </w:tcPr>
          <w:p>
            <w:pPr>
              <w:rPr>
                <w:lang w:val="en-US"/>
              </w:rPr>
            </w:pPr>
            <w:r>
              <w:rPr>
                <w:rStyle w:val="SegmentID"/>
                <w:lang w:val="en-US"/>
              </w:rPr>
              <w:t xml:space="preserve">446</w:t>
            </w:r>
            <w:r>
              <w:rPr>
                <w:rStyle w:val="TransUnitID"/>
                <w:lang w:val="en-US"/>
              </w:rPr>
              <w:t xml:space="preserve">9190d3a1-8e0f-4a33-bcae-ff8a1a728049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Arms Control Association, 2018.</w:t>
            </w:r>
          </w:p>
        </w:tc>
        <w:tc>
          <w:tcPr>
            <w:shd w:val="clear" w:color="auto" w:fill="FFFFFF"/>
          </w:tcPr>
          <w:p>
            <w:pPr>
              <w:rPr>
                <w:lang w:val="ja-JP"/>
              </w:rPr>
            </w:pPr>
            <w:r>
              <w:rPr>
                <w:lang w:val="ja-JP"/>
              </w:rPr>
              <w:t xml:space="preserve">_アクリル酸アセチルサリチル酸アジャイル ソフトウェア開発、2018。_</w:t>
            </w:r>
          </w:p>
        </w:tc>
      </w:tr>
      <w:tr>
        <w:tc>
          <w:tcPr>
            <w:shd w:val="clear" w:color="auto" w:fill="FFFFFF"/>
          </w:tcPr>
          <w:p>
            <w:pPr>
              <w:rPr>
                <w:lang w:val="en-US"/>
              </w:rPr>
            </w:pPr>
            <w:r>
              <w:rPr>
                <w:rStyle w:val="SegmentID"/>
                <w:lang w:val="en-US"/>
              </w:rPr>
              <w:t xml:space="preserve">447</w:t>
            </w:r>
            <w:r>
              <w:rPr>
                <w:rStyle w:val="TransUnitID"/>
                <w:lang w:val="en-US"/>
              </w:rPr>
              <w:t xml:space="preserve">a4d9e2f9-be46-4b07-916a-93326fe1ce96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 Security Council consists of 15 member countries, of which five countries (Russia, US, UK, China, and France) are permanent members.</w:t>
            </w:r>
          </w:p>
        </w:tc>
        <w:tc>
          <w:tcPr>
            <w:shd w:val="clear" w:color="auto" w:fill="FFFFFF"/>
          </w:tcPr>
          <w:p>
            <w:pPr>
              <w:rPr>
                <w:lang w:val="ja-JP"/>
              </w:rPr>
            </w:pPr>
            <w:r>
              <w:rPr>
                <w:lang w:val="ja-JP"/>
              </w:rPr>
              <w:t xml:space="preserve">_アクセサアイヌアルカリ橄欖石玄武岩アセチルサリチル酸アルカリ橄欖石玄武岩アイヌ 15 アーティチョーク"酸化銀(I,III)"、アイヌアクリルアミドアクリル酸"酸化銀(I,III)"(アーティチョーク、アイヌ、アイヌ、アクリルアミド、アクセサアーティチョーク)アクセサ"酸化銀(I,III)"アセチルサリチル酸。_</w:t>
            </w:r>
          </w:p>
        </w:tc>
      </w:tr>
      <w:tr>
        <w:tc>
          <w:tcPr>
            <w:shd w:val="clear" w:color="auto" w:fill="FFFFFF"/>
          </w:tcPr>
          <w:p>
            <w:pPr>
              <w:rPr>
                <w:lang w:val="en-US"/>
              </w:rPr>
            </w:pPr>
            <w:r>
              <w:rPr>
                <w:rStyle w:val="SegmentID"/>
                <w:lang w:val="en-US"/>
              </w:rPr>
              <w:t xml:space="preserve">448</w:t>
            </w:r>
            <w:r>
              <w:rPr>
                <w:rStyle w:val="TransUnitID"/>
                <w:lang w:val="en-US"/>
              </w:rPr>
              <w:t xml:space="preserve">a4d9e2f9-be46-4b07-916a-93326fe1ce96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Each member country has one vote, and to enact sanctions resolutions, at least nine members, including all permanent members, must vote in the affirmative, without objection from any of the five permanent members.</w:t>
            </w:r>
          </w:p>
        </w:tc>
        <w:tc>
          <w:tcPr>
            <w:shd w:val="clear" w:color="auto" w:fill="FFFFFF"/>
          </w:tcPr>
          <w:p>
            <w:pPr>
              <w:rPr>
                <w:lang w:val="ja-JP"/>
              </w:rPr>
            </w:pPr>
            <w:r>
              <w:rPr>
                <w:lang w:val="ja-JP"/>
              </w:rPr>
              <w:t xml:space="preserve">_アクリル酸アーティチョークアセチルサリチル酸アクセサアクセサアクリル酸、アクセサアイヌアクリルアミド"酸化銀(I,III)"アジャイル ソフトウェア開発、アイヌアクリルアミドアクリル酸アセチルサリチル酸、"酸化銀(I,III)"アクセサ"酸化銀(I,III)"アセチルサリチル酸、アクリル酸アクリル酸アイヌアクセサアジャイル ソフトウェア開発、アセチルサリチル酸"酸化銀(I,III)"アクリル酸アクセサアイヌアクセサアクリル酸"酸化銀(I,III)"アセチルサリチル酸。_</w:t>
            </w:r>
          </w:p>
        </w:tc>
      </w:tr>
      <w:tr>
        <w:tc>
          <w:tcPr>
            <w:shd w:val="clear" w:color="auto" w:fill="FFFFFF"/>
          </w:tcPr>
          <w:p>
            <w:pPr>
              <w:rPr>
                <w:lang w:val="en-US"/>
              </w:rPr>
            </w:pPr>
            <w:r>
              <w:rPr>
                <w:rStyle w:val="SegmentID"/>
                <w:lang w:val="en-US"/>
              </w:rPr>
              <w:t xml:space="preserve">449</w:t>
            </w:r>
            <w:r>
              <w:rPr>
                <w:rStyle w:val="TransUnitID"/>
                <w:lang w:val="en-US"/>
              </w:rPr>
              <w:t xml:space="preserve">a4d9e2f9-be46-4b07-916a-93326fe1ce96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Effectively each permanent member has a veto.</w:t>
            </w:r>
          </w:p>
        </w:tc>
        <w:tc>
          <w:tcPr>
            <w:shd w:val="clear" w:color="auto" w:fill="FFFFFF"/>
          </w:tcPr>
          <w:p>
            <w:pPr>
              <w:rPr>
                <w:lang w:val="ja-JP"/>
              </w:rPr>
            </w:pPr>
            <w:r>
              <w:rPr>
                <w:lang w:val="ja-JP"/>
              </w:rPr>
              <w:t xml:space="preserve">_アジャイル ソフトウェア開発アクリル酸"酸化銀(I,III)"アーティチョークアクセサ㌔アクリル酸。_</w:t>
            </w:r>
          </w:p>
        </w:tc>
      </w:tr>
      <w:tr>
        <w:tc>
          <w:tcPr>
            <w:shd w:val="clear" w:color="auto" w:fill="FFFFFF"/>
          </w:tcPr>
          <w:p>
            <w:pPr>
              <w:rPr>
                <w:lang w:val="en-US"/>
              </w:rPr>
            </w:pPr>
            <w:r>
              <w:rPr>
                <w:rStyle w:val="SegmentID"/>
                <w:lang w:val="en-US"/>
              </w:rPr>
              <w:t xml:space="preserve">450</w:t>
            </w:r>
            <w:r>
              <w:rPr>
                <w:rStyle w:val="TransUnitID"/>
                <w:lang w:val="en-US"/>
              </w:rPr>
              <w:t xml:space="preserve">a17268cb-462d-4a04-9224-d905afd81a52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After the UN Security Council adopts a resolution, it is legally binding under Articles 25 and 48 of the UN Charter.</w:t>
            </w:r>
          </w:p>
        </w:tc>
        <w:tc>
          <w:tcPr>
            <w:shd w:val="clear" w:color="auto" w:fill="FFFFFF"/>
          </w:tcPr>
          <w:p>
            <w:pPr>
              <w:rPr>
                <w:lang w:val="ja-JP"/>
              </w:rPr>
            </w:pPr>
            <w:r>
              <w:rPr>
                <w:lang w:val="ja-JP"/>
              </w:rPr>
              <w:t xml:space="preserve">_アクリルアミドアクセサアイヌアルカリ橄欖石玄武岩アセチルサリチル酸アーティチョーク㌔えほん・だんちのこいぬダン、アイヌアイヌアセチルサリチル酸アセチルサリチル酸アクリルアミドアルカリ橄欖石玄武岩 25 アクセサ 48 アイヌアクセサアイヌアセチルサリチル酸。_</w:t>
            </w:r>
          </w:p>
        </w:tc>
      </w:tr>
      <w:tr>
        <w:tc>
          <w:tcPr>
            <w:shd w:val="clear" w:color="auto" w:fill="FFFFFF"/>
          </w:tcPr>
          <w:p>
            <w:pPr>
              <w:rPr>
                <w:lang w:val="en-US"/>
              </w:rPr>
            </w:pPr>
            <w:r>
              <w:rPr>
                <w:rStyle w:val="SegmentID"/>
                <w:lang w:val="en-US"/>
              </w:rPr>
              <w:t xml:space="preserve">451</w:t>
            </w:r>
            <w:r>
              <w:rPr>
                <w:rStyle w:val="TransUnitID"/>
                <w:lang w:val="en-US"/>
              </w:rPr>
              <w:t xml:space="preserve">a17268cb-462d-4a04-9224-d905afd81a52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Article 25 states that Member States are obligated to “accept and carry out the decisions of the Security Council in accordance with the present Charter.”</w:t>
            </w:r>
          </w:p>
        </w:tc>
        <w:tc>
          <w:tcPr>
            <w:shd w:val="clear" w:color="auto" w:fill="FFFFFF"/>
          </w:tcPr>
          <w:p>
            <w:pPr>
              <w:rPr>
                <w:lang w:val="ja-JP"/>
              </w:rPr>
            </w:pPr>
            <w:r>
              <w:rPr>
                <w:lang w:val="ja-JP"/>
              </w:rPr>
              <w:t xml:space="preserve">_アセチルサリチル酸 25 アーティチョークアクリル酸アーティチョークアーティチョークアクセサ"酸化銀(I,III)"アイヌ“アーティチョークアクセサアクリルアミドアクセサアクセサ"酸化銀(I,III)"アイヌアクセサアルカリ橄欖石玄武岩アセチルサリチル酸アイヌえほん・だんちのこいぬダンアクリル酸アクセサアセチルサリチル酸アセチルサリチル酸。㌔_</w:t>
            </w:r>
          </w:p>
        </w:tc>
      </w:tr>
      <w:tr>
        <w:tc>
          <w:tcPr>
            <w:shd w:val="clear" w:color="auto" w:fill="FFFFFF"/>
          </w:tcPr>
          <w:p>
            <w:pPr>
              <w:rPr>
                <w:lang w:val="en-US"/>
              </w:rPr>
            </w:pPr>
            <w:r>
              <w:rPr>
                <w:rStyle w:val="SegmentID"/>
                <w:lang w:val="en-US"/>
              </w:rPr>
              <w:t xml:space="preserve">452</w:t>
            </w:r>
            <w:r>
              <w:rPr>
                <w:rStyle w:val="TransUnitID"/>
                <w:lang w:val="en-US"/>
              </w:rPr>
              <w:t xml:space="preserve">a17268cb-462d-4a04-9224-d905afd81a52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After passing a resolution, the UN establishes a sanctions committee to monitor the implementation and effectiveness of the sanctions regime.</w:t>
            </w:r>
          </w:p>
        </w:tc>
        <w:tc>
          <w:tcPr>
            <w:shd w:val="clear" w:color="auto" w:fill="FFFFFF"/>
          </w:tcPr>
          <w:p>
            <w:pPr>
              <w:rPr>
                <w:lang w:val="ja-JP"/>
              </w:rPr>
            </w:pPr>
            <w:r>
              <w:rPr>
                <w:lang w:val="ja-JP"/>
              </w:rPr>
              <w:t xml:space="preserve">_アクリルアミドアセチルサリチル酸㌔えほん・だんちのこいぬダン、アクセサアイヌアジャイル ソフトウェア開発㌔"酸化銀(I,III)""酸化銀(I,III)"アイヌアセチルサリチル酸アクセサ拡張可能なマーク付け言語 (XML)アクセサゴエモンが行く! 生命と向きあってアイヌアクセサ"酸化銀(I,III)"アーティチョーク。_</w:t>
            </w:r>
          </w:p>
        </w:tc>
      </w:tr>
      <w:tr>
        <w:tc>
          <w:tcPr>
            <w:shd w:val="clear" w:color="auto" w:fill="FFFFFF"/>
          </w:tcPr>
          <w:p>
            <w:pPr>
              <w:rPr>
                <w:lang w:val="en-US"/>
              </w:rPr>
            </w:pPr>
            <w:r>
              <w:rPr>
                <w:rStyle w:val="SegmentID"/>
                <w:lang w:val="en-US"/>
              </w:rPr>
              <w:t xml:space="preserve">453</w:t>
            </w:r>
            <w:r>
              <w:rPr>
                <w:rStyle w:val="TransUnitID"/>
                <w:lang w:val="en-US"/>
              </w:rPr>
              <w:t xml:space="preserve">a17268cb-462d-4a04-9224-d905afd81a52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resolution proves to be insufficient in achieving its aims, the UN Security Council, under Article 42 of the UN Charter, “may take such action by air, sea, or land forces as may be necessary to maintain or restore international peace and security,” including blockades.</w:t>
            </w:r>
          </w:p>
        </w:tc>
        <w:tc>
          <w:tcPr>
            <w:shd w:val="clear" w:color="auto" w:fill="FFFFFF"/>
          </w:tcPr>
          <w:p>
            <w:pPr>
              <w:rPr>
                <w:lang w:val="ja-JP"/>
              </w:rPr>
            </w:pPr>
            <w:r>
              <w:rPr>
                <w:lang w:val="ja-JP"/>
              </w:rPr>
              <w:t xml:space="preserve">_アイヌアクセサえほん・だんちのこいぬダンアーティチョークアイヌアイヌジャストインタイムコンパイル方式アイヌ"酸化銀(I,III)"アクセサアクリル酸、アクセサアイヌアルカリ橄欖石玄武岩アセチルサリチル酸、アクリルアミドアセチルサリチル酸 42 アイヌアクセサアイヌアセチルサリチル酸、“アクセサアクリル酸アクリル酸アーティチョークアイヌアクセサ、アクセサ、アイヌアクリル酸アーティチョークアイヌアクセサアイヌ"酸化銀(I,III)"アイヌアルカリ橄欖石玄武岩アイヌアセチルサリチル酸ゴエモンが行く! 生命と向きあってアクリルアミドアクセサアルカリ橄欖石玄武岩、㌔"酸化銀(I,III)""酸化銀(I,III)"。_</w:t>
            </w:r>
          </w:p>
        </w:tc>
      </w:tr>
      <w:tr>
        <w:tc>
          <w:tcPr>
            <w:shd w:val="clear" w:color="auto" w:fill="FFFFFF"/>
          </w:tcPr>
          <w:p>
            <w:pPr>
              <w:rPr>
                <w:lang w:val="en-US"/>
              </w:rPr>
            </w:pPr>
            <w:r>
              <w:rPr>
                <w:rStyle w:val="SegmentID"/>
                <w:lang w:val="en-US"/>
              </w:rPr>
              <w:t xml:space="preserve">454</w:t>
            </w:r>
            <w:r>
              <w:rPr>
                <w:rStyle w:val="TransUnitID"/>
                <w:lang w:val="en-US"/>
              </w:rPr>
              <w:t xml:space="preserve">7dc221ab-7ae4-471d-908c-750191fe0137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American Center for Law and Justice, 2011.</w:t>
            </w:r>
          </w:p>
        </w:tc>
        <w:tc>
          <w:tcPr>
            <w:shd w:val="clear" w:color="auto" w:fill="FFFFFF"/>
          </w:tcPr>
          <w:p>
            <w:pPr>
              <w:rPr>
                <w:lang w:val="ja-JP"/>
              </w:rPr>
            </w:pPr>
            <w:r>
              <w:rPr>
                <w:lang w:val="ja-JP"/>
              </w:rPr>
              <w:t xml:space="preserve">_アルカリ橄欖石玄武岩アーティチョークアクセサアクセサアクセサアセチルサリチル酸、2011。_</w:t>
            </w:r>
          </w:p>
        </w:tc>
      </w:tr>
      <w:tr>
        <w:tc>
          <w:tcPr>
            <w:shd w:val="clear" w:color="auto" w:fill="FFFFFF"/>
          </w:tcPr>
          <w:p>
            <w:pPr>
              <w:rPr>
                <w:lang w:val="en-US"/>
              </w:rPr>
            </w:pPr>
            <w:r>
              <w:rPr>
                <w:rStyle w:val="SegmentID"/>
                <w:lang w:val="en-US"/>
              </w:rPr>
              <w:t xml:space="preserve">455</w:t>
            </w:r>
            <w:r>
              <w:rPr>
                <w:rStyle w:val="TransUnitID"/>
                <w:lang w:val="en-US"/>
              </w:rPr>
              <w:t xml:space="preserve">63f1915f-9313-479b-b958-6754bb2fc397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Article 48 of the Charter constitutes an affirmation of Member States’ obligation under Article 25 of the Charter to accept binding decisions by the Council.</w:t>
            </w:r>
          </w:p>
        </w:tc>
        <w:tc>
          <w:tcPr>
            <w:shd w:val="clear" w:color="auto" w:fill="FFFFFF"/>
          </w:tcPr>
          <w:p>
            <w:pPr>
              <w:rPr>
                <w:lang w:val="ja-JP"/>
              </w:rPr>
            </w:pPr>
            <w:r>
              <w:rPr>
                <w:lang w:val="ja-JP"/>
              </w:rPr>
              <w:t xml:space="preserve">_アセチルサリチル酸 48 アイヌアクセサアセチルサリチル酸アジャイル ソフトウェア開発アイヌアジャイル ソフトウェア開発アイヌアーティチョークアセチルサリチル酸えほん・だんちのこいぬダンアクリルアミドアセチルサリチル酸 25 アイヌアクセサアセチルサリチル酸アイヌアーティチョークアセチルサリチル酸"酸化銀(I,III)"アイヌアクセサアセチルサリチル酸。_</w:t>
            </w:r>
          </w:p>
        </w:tc>
      </w:tr>
      <w:tr>
        <w:tc>
          <w:tcPr>
            <w:shd w:val="clear" w:color="auto" w:fill="FFFFFF"/>
          </w:tcPr>
          <w:p>
            <w:pPr>
              <w:rPr>
                <w:lang w:val="en-US"/>
              </w:rPr>
            </w:pPr>
            <w:r>
              <w:rPr>
                <w:rStyle w:val="SegmentID"/>
                <w:lang w:val="en-US"/>
              </w:rPr>
              <w:t xml:space="preserve">456</w:t>
            </w:r>
            <w:r>
              <w:rPr>
                <w:rStyle w:val="TransUnitID"/>
                <w:lang w:val="en-US"/>
              </w:rPr>
              <w:t xml:space="preserve">63f1915f-9313-479b-b958-6754bb2fc397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Article 48 (1) allows the Council to limit such duties to selected Members, and (2) makes an attempt to co-opt other international organizations into the United Nations peacekeeping system.</w:t>
            </w:r>
          </w:p>
        </w:tc>
        <w:tc>
          <w:tcPr>
            <w:shd w:val="clear" w:color="auto" w:fill="FFFFFF"/>
          </w:tcPr>
          <w:p>
            <w:pPr>
              <w:rPr>
                <w:lang w:val="ja-JP"/>
              </w:rPr>
            </w:pPr>
            <w:r>
              <w:rPr>
                <w:lang w:val="ja-JP"/>
              </w:rPr>
              <w:t xml:space="preserve">_アセチルサリチル酸 48 (1)アーティチョークアクセサアセチルサリチル酸アイヌアクリルアミドアクリル酸アーティチョークアイヌアルカリ橄欖石玄武岩アセチルサリチル酸、アクセサ(2)アクリルアミドアイヌアセチルサリチル酸アイヌアイヌ-アクセサアクリルアミドゴエモンが行く! 生命と向きあってゴエモンが行く! 生命と向きあってアクリル酸アクセサアーティチョークアセチルサリチル酸ジャストインタイムコンパイル方式アーティチョーク。_</w:t>
            </w:r>
          </w:p>
        </w:tc>
      </w:tr>
      <w:tr>
        <w:tc>
          <w:tcPr>
            <w:shd w:val="clear" w:color="auto" w:fill="FFFFFF"/>
          </w:tcPr>
          <w:p>
            <w:pPr>
              <w:rPr>
                <w:lang w:val="en-US"/>
              </w:rPr>
            </w:pPr>
            <w:r>
              <w:rPr>
                <w:rStyle w:val="SegmentID"/>
                <w:lang w:val="en-US"/>
              </w:rPr>
              <w:t xml:space="preserve">457</w:t>
            </w:r>
            <w:r>
              <w:rPr>
                <w:rStyle w:val="TransUnitID"/>
                <w:lang w:val="en-US"/>
              </w:rPr>
              <w:t xml:space="preserve">726b3ec0-920c-4de4-9af2-8df008f4199a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the UN passes sanctions, Member States are expected to implement and enforce these sanctions.</w:t>
            </w:r>
          </w:p>
        </w:tc>
        <w:tc>
          <w:tcPr>
            <w:shd w:val="clear" w:color="auto" w:fill="FFFFFF"/>
          </w:tcPr>
          <w:p>
            <w:pPr>
              <w:rPr>
                <w:lang w:val="ja-JP"/>
              </w:rPr>
            </w:pPr>
            <w:r>
              <w:rPr>
                <w:lang w:val="ja-JP"/>
              </w:rPr>
              <w:t xml:space="preserve">_アクリルアミドアクセサアイヌアーティチョーク"酸化銀(I,III)"、アーティチョークアーティチョークアクセサアルカリ橄欖石玄武岩アイヌ"酸化銀(I,III)"アクセサアセチルサリチル酸アクリルアミド"酸化銀(I,III)"。_</w:t>
            </w:r>
          </w:p>
        </w:tc>
      </w:tr>
      <w:tr>
        <w:tc>
          <w:tcPr>
            <w:shd w:val="clear" w:color="auto" w:fill="FFFFFF"/>
          </w:tcPr>
          <w:p>
            <w:pPr>
              <w:rPr>
                <w:lang w:val="en-US"/>
              </w:rPr>
            </w:pPr>
            <w:r>
              <w:rPr>
                <w:rStyle w:val="SegmentID"/>
                <w:lang w:val="en-US"/>
              </w:rPr>
              <w:t xml:space="preserve">458</w:t>
            </w:r>
            <w:r>
              <w:rPr>
                <w:rStyle w:val="TransUnitID"/>
                <w:lang w:val="en-US"/>
              </w:rPr>
              <w:t xml:space="preserve">726b3ec0-920c-4de4-9af2-8df008f4199a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Member States pass their own laws and enforcement regulations as well as create their own enforcement bodies, such as bank regulators and government agencies.</w:t>
            </w:r>
          </w:p>
        </w:tc>
        <w:tc>
          <w:tcPr>
            <w:shd w:val="clear" w:color="auto" w:fill="FFFFFF"/>
          </w:tcPr>
          <w:p>
            <w:pPr>
              <w:rPr>
                <w:lang w:val="ja-JP"/>
              </w:rPr>
            </w:pPr>
            <w:r>
              <w:rPr>
                <w:lang w:val="ja-JP"/>
              </w:rPr>
              <w:t xml:space="preserve">_アーティチョークアーティチョークアクリル酸アクリルアミドアクセサアクリル酸アクセサアジャイル ソフトウェア開発アジャイル ソフトウェア開発アイヌアクリル酸アイヌアーティチョークアクリルアミドアクセサアジャイル ソフトウェア開発アーティチョーク、アクリル酸アイヌアクリル酸えほん・だんちのこいぬダンアクセサえほん・だんちのこいぬダンアルカリ橄欖石玄武岩。_</w:t>
            </w:r>
          </w:p>
        </w:tc>
      </w:tr>
      <w:tr>
        <w:tc>
          <w:tcPr>
            <w:shd w:val="clear" w:color="auto" w:fill="FFFFFF"/>
          </w:tcPr>
          <w:p>
            <w:pPr>
              <w:rPr>
                <w:lang w:val="en-US"/>
              </w:rPr>
            </w:pPr>
            <w:r>
              <w:rPr>
                <w:rStyle w:val="SegmentID"/>
                <w:lang w:val="en-US"/>
              </w:rPr>
              <w:t xml:space="preserve">459</w:t>
            </w:r>
            <w:r>
              <w:rPr>
                <w:rStyle w:val="TransUnitID"/>
                <w:lang w:val="en-US"/>
              </w:rPr>
              <w:t xml:space="preserve">726b3ec0-920c-4de4-9af2-8df008f4199a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Through monitoring and reporting, these regulators ensure that private institutions, such as financial institutions and businesses, act within the sanctions regulations.</w:t>
            </w:r>
          </w:p>
        </w:tc>
        <w:tc>
          <w:tcPr>
            <w:shd w:val="clear" w:color="auto" w:fill="FFFFFF"/>
          </w:tcPr>
          <w:p>
            <w:pPr>
              <w:rPr>
                <w:lang w:val="ja-JP"/>
              </w:rPr>
            </w:pPr>
            <w:r>
              <w:rPr>
                <w:lang w:val="ja-JP"/>
              </w:rPr>
              <w:t xml:space="preserve">_アセチルサリチル酸えほん・だんちのこいぬダンアクセサ"酸化銀(I,III)"、アクリルアミドえほん・だんちのこいぬダンアーティチョークアクリル酸アセチルサリチル酸ジャストインタイムコンパイル方式、アクリル酸アイヌ"酸化銀(I,III)"ジャストインタイムコンパイル方式アクセサえほん・だんちのこいぬダン、アクセサアーティチョークアクセサ"酸化銀(I,III)"アジャイル ソフトウェア開発。_</w:t>
            </w:r>
          </w:p>
        </w:tc>
      </w:tr>
      <w:tr>
        <w:tc>
          <w:tcPr>
            <w:shd w:val="clear" w:color="auto" w:fill="FFFFFF"/>
          </w:tcPr>
          <w:p>
            <w:pPr>
              <w:rPr>
                <w:lang w:val="en-US"/>
              </w:rPr>
            </w:pPr>
            <w:r>
              <w:rPr>
                <w:rStyle w:val="SegmentID"/>
                <w:lang w:val="en-US"/>
              </w:rPr>
              <w:t xml:space="preserve">460</w:t>
            </w:r>
            <w:r>
              <w:rPr>
                <w:rStyle w:val="TransUnitID"/>
                <w:lang w:val="en-US"/>
              </w:rPr>
              <w:t xml:space="preserve">3d7a0062-7048-4022-8ff1-cab0f309f7f4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States</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461</w:t>
            </w:r>
            <w:r>
              <w:rPr>
                <w:rStyle w:val="TransUnitID"/>
                <w:lang w:val="en-US"/>
              </w:rPr>
              <w:t xml:space="preserve">39c40833-2bd0-4c66-b748-52b0e96e9085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has more sanctions regulations than any other country.</w:t>
            </w:r>
          </w:p>
        </w:tc>
        <w:tc>
          <w:tcPr>
            <w:shd w:val="clear" w:color="auto" w:fill="FFFFFF"/>
          </w:tcPr>
          <w:p>
            <w:pPr>
              <w:rPr>
                <w:lang w:val="ja-JP"/>
              </w:rPr>
            </w:pPr>
            <w:r>
              <w:rPr>
                <w:lang w:val="ja-JP"/>
              </w:rPr>
              <w:t xml:space="preserve">_アクセサアイヌアクセサアクリル酸"酸化銀(I,III)"アジャイル ソフトウェア開発アクリル酸アクセサアクリルアミドアセチルサリチル酸。_</w:t>
            </w:r>
          </w:p>
        </w:tc>
      </w:tr>
      <w:tr>
        <w:tc>
          <w:tcPr>
            <w:shd w:val="clear" w:color="auto" w:fill="FFFFFF"/>
          </w:tcPr>
          <w:p>
            <w:pPr>
              <w:rPr>
                <w:lang w:val="en-US"/>
              </w:rPr>
            </w:pPr>
            <w:r>
              <w:rPr>
                <w:rStyle w:val="SegmentID"/>
                <w:lang w:val="en-US"/>
              </w:rPr>
              <w:t xml:space="preserve">462</w:t>
            </w:r>
            <w:r>
              <w:rPr>
                <w:rStyle w:val="TransUnitID"/>
                <w:lang w:val="en-US"/>
              </w:rPr>
              <w:t xml:space="preserve">39c40833-2bd0-4c66-b748-52b0e96e9085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president is given broad authority to impose sanctions under an act of Congress, such as the International Emergency Economic Powers Act (IEEPA) or the Trading with the Enemy Act (TWEA).</w:t>
            </w:r>
          </w:p>
        </w:tc>
        <w:tc>
          <w:tcPr>
            <w:shd w:val="clear" w:color="auto" w:fill="FFFFFF"/>
          </w:tcPr>
          <w:p>
            <w:pPr>
              <w:rPr>
                <w:lang w:val="ja-JP"/>
              </w:rPr>
            </w:pPr>
            <w:r>
              <w:rPr>
                <w:lang w:val="ja-JP"/>
              </w:rPr>
              <w:t xml:space="preserve">_アクセサアイヌ"酸化銀(I,III)"アイヌアクリルアミドアクリルアミド"酸化銀(I,III)"アイヌアーティチョーク"酸化銀(I,III)"アクリルアミドアイヌアクセサアイヌアルカリ橄欖石玄武岩、アクリル酸アイヌアクセサゴエモンが行く! 生命と向きあって"酸化銀(I,III)"アルカリ橄欖石玄武岩アーティチョークアクセサ(アクリルアミド)アイヌアクセサアセチルサリチル酸アクリル酸アクセサアクリルアミドアクセサ(アクリル酸)。_</w:t>
            </w:r>
          </w:p>
        </w:tc>
      </w:tr>
      <w:tr>
        <w:tc>
          <w:tcPr>
            <w:shd w:val="clear" w:color="auto" w:fill="FFFFFF"/>
          </w:tcPr>
          <w:p>
            <w:pPr>
              <w:rPr>
                <w:lang w:val="en-US"/>
              </w:rPr>
            </w:pPr>
            <w:r>
              <w:rPr>
                <w:rStyle w:val="SegmentID"/>
                <w:lang w:val="en-US"/>
              </w:rPr>
              <w:t xml:space="preserve">463</w:t>
            </w:r>
            <w:r>
              <w:rPr>
                <w:rStyle w:val="TransUnitID"/>
                <w:lang w:val="en-US"/>
              </w:rPr>
              <w:t xml:space="preserve">39c40833-2bd0-4c66-b748-52b0e96e9085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the act, the president imposes sanctions by executive order (e.g., Executive Order 13622 authorizing Iran sanctions based on the IEEPA authority).</w:t>
            </w:r>
          </w:p>
        </w:tc>
        <w:tc>
          <w:tcPr>
            <w:shd w:val="clear" w:color="auto" w:fill="FFFFFF"/>
          </w:tcPr>
          <w:p>
            <w:pPr>
              <w:rPr>
                <w:lang w:val="ja-JP"/>
              </w:rPr>
            </w:pPr>
            <w:r>
              <w:rPr>
                <w:lang w:val="ja-JP"/>
              </w:rPr>
              <w:t xml:space="preserve">_アクリルアミドアクセサアクセサ、アクセサ"酸化銀(I,III)"アセチルサリチル酸"酸化銀(I,III)"アイヌ"酸化銀(I,III)"アクリルアミド(㌔。㌔。、"酸化銀(I,III)"アクリルアミド 13622 アジャイル ソフトウェア開発アクリル酸"酸化銀(I,III)"アクリルアミドアイヌアクセサアクリルアミド"酸化銀(I,III)")。_</w:t>
            </w:r>
          </w:p>
        </w:tc>
      </w:tr>
      <w:tr>
        <w:tc>
          <w:tcPr>
            <w:shd w:val="clear" w:color="auto" w:fill="FFFFFF"/>
          </w:tcPr>
          <w:p>
            <w:pPr>
              <w:rPr>
                <w:lang w:val="en-US"/>
              </w:rPr>
            </w:pPr>
            <w:r>
              <w:rPr>
                <w:rStyle w:val="SegmentID"/>
                <w:lang w:val="en-US"/>
              </w:rPr>
              <w:t xml:space="preserve">464</w:t>
            </w:r>
            <w:r>
              <w:rPr>
                <w:rStyle w:val="TransUnitID"/>
                <w:lang w:val="en-US"/>
              </w:rPr>
              <w:t xml:space="preserve">39c40833-2bd0-4c66-b748-52b0e96e9085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Statutes and executive orders are then further implemented by enacting regulations.</w:t>
            </w:r>
          </w:p>
        </w:tc>
        <w:tc>
          <w:tcPr>
            <w:shd w:val="clear" w:color="auto" w:fill="FFFFFF"/>
          </w:tcPr>
          <w:p>
            <w:pPr>
              <w:rPr>
                <w:lang w:val="ja-JP"/>
              </w:rPr>
            </w:pPr>
            <w:r>
              <w:rPr>
                <w:lang w:val="ja-JP"/>
              </w:rPr>
              <w:t xml:space="preserve">_アルカリ橄欖石玄武岩アクセサ"酸化銀(I,III)"アーティチョークアクセサアクリル酸アセチルサリチル酸アジャイル ソフトウェア開発アイヌアルカリ橄欖石玄武岩アジャイル ソフトウェア開発。_</w:t>
            </w:r>
          </w:p>
        </w:tc>
      </w:tr>
      <w:tr>
        <w:tc>
          <w:tcPr>
            <w:shd w:val="clear" w:color="auto" w:fill="FFFFFF"/>
          </w:tcPr>
          <w:p>
            <w:pPr>
              <w:rPr>
                <w:lang w:val="en-US"/>
              </w:rPr>
            </w:pPr>
            <w:r>
              <w:rPr>
                <w:rStyle w:val="SegmentID"/>
                <w:lang w:val="en-US"/>
              </w:rPr>
              <w:t xml:space="preserve">465</w:t>
            </w:r>
            <w:r>
              <w:rPr>
                <w:rStyle w:val="TransUnitID"/>
                <w:lang w:val="en-US"/>
              </w:rPr>
              <w:t xml:space="preserve">39c40833-2bd0-4c66-b748-52b0e96e9085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acts passed by Congress do not confer unlimited authority to the president to impose sanctions.</w:t>
            </w:r>
          </w:p>
        </w:tc>
        <w:tc>
          <w:tcPr>
            <w:shd w:val="clear" w:color="auto" w:fill="FFFFFF"/>
          </w:tcPr>
          <w:p>
            <w:pPr>
              <w:rPr>
                <w:lang w:val="ja-JP"/>
              </w:rPr>
            </w:pPr>
            <w:r>
              <w:rPr>
                <w:lang w:val="ja-JP"/>
              </w:rPr>
              <w:t xml:space="preserve">_アクセサアクリル酸アーティチョークアイヌアルカリ橄欖石玄武岩アイヌアクセサアーティチョーク"酸化銀(I,III)""酸化銀(I,III)"アイヌアクセサ"酸化銀(I,III)"アイヌアーティチョーク"酸化銀(I,III)"。_</w:t>
            </w:r>
          </w:p>
        </w:tc>
      </w:tr>
      <w:tr>
        <w:tc>
          <w:tcPr>
            <w:shd w:val="clear" w:color="auto" w:fill="FFFFFF"/>
          </w:tcPr>
          <w:p>
            <w:pPr>
              <w:rPr>
                <w:lang w:val="en-US"/>
              </w:rPr>
            </w:pPr>
            <w:r>
              <w:rPr>
                <w:rStyle w:val="SegmentID"/>
                <w:lang w:val="en-US"/>
              </w:rPr>
              <w:t xml:space="preserve">466</w:t>
            </w:r>
            <w:r>
              <w:rPr>
                <w:rStyle w:val="TransUnitID"/>
                <w:lang w:val="en-US"/>
              </w:rPr>
              <w:t xml:space="preserve">39c40833-2bd0-4c66-b748-52b0e96e9085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implied by its name, the IEEPA, like other acts, empowers the president during a state of emergency.</w:t>
            </w:r>
          </w:p>
        </w:tc>
        <w:tc>
          <w:tcPr>
            <w:shd w:val="clear" w:color="auto" w:fill="FFFFFF"/>
          </w:tcPr>
          <w:p>
            <w:pPr>
              <w:rPr>
                <w:lang w:val="ja-JP"/>
              </w:rPr>
            </w:pPr>
            <w:r>
              <w:rPr>
                <w:lang w:val="ja-JP"/>
              </w:rPr>
              <w:t xml:space="preserve">_アイヌアセチルサリチル酸アイヌアクセサアクリル酸、アクセサアクリルアミド、アクリル酸アクリルアミドアクリル酸、アルカリ橄欖石玄武岩アクセサ"酸化銀(I,III)"アーティチョーク㌔アクリルアミドアイヌ"酸化銀(I,III)"。_</w:t>
            </w:r>
          </w:p>
        </w:tc>
      </w:tr>
      <w:tr>
        <w:tc>
          <w:tcPr>
            <w:shd w:val="clear" w:color="auto" w:fill="FFFFFF"/>
          </w:tcPr>
          <w:p>
            <w:pPr>
              <w:rPr>
                <w:lang w:val="en-US"/>
              </w:rPr>
            </w:pPr>
            <w:r>
              <w:rPr>
                <w:rStyle w:val="SegmentID"/>
                <w:lang w:val="en-US"/>
              </w:rPr>
              <w:t xml:space="preserve">467</w:t>
            </w:r>
            <w:r>
              <w:rPr>
                <w:rStyle w:val="TransUnitID"/>
                <w:lang w:val="en-US"/>
              </w:rPr>
              <w:t xml:space="preserve">39c40833-2bd0-4c66-b748-52b0e96e9085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the US sanctions regime, the president must follow reporting requirements imposed by Congress and track costs.</w:t>
            </w:r>
          </w:p>
        </w:tc>
        <w:tc>
          <w:tcPr>
            <w:shd w:val="clear" w:color="auto" w:fill="FFFFFF"/>
          </w:tcPr>
          <w:p>
            <w:pPr>
              <w:rPr>
                <w:lang w:val="ja-JP"/>
              </w:rPr>
            </w:pPr>
            <w:r>
              <w:rPr>
                <w:lang w:val="ja-JP"/>
              </w:rPr>
              <w:t xml:space="preserve">_アクリルアミドアクセサアイヌ"酸化銀(I,III)"アーティチョーク、アクセサ"酸化銀(I,III)"アクリル酸アーティチョーク"酸化銀(I,III)"ジャストインタイムコンパイル方式アセチルサリチル酸アイヌアルカリ橄欖石玄武岩アクセサアクリルアミドアクリルアミド。_</w:t>
            </w:r>
          </w:p>
        </w:tc>
      </w:tr>
      <w:tr>
        <w:tc>
          <w:tcPr>
            <w:shd w:val="clear" w:color="auto" w:fill="FFFFFF"/>
          </w:tcPr>
          <w:p>
            <w:pPr>
              <w:rPr>
                <w:lang w:val="en-US"/>
              </w:rPr>
            </w:pPr>
            <w:r>
              <w:rPr>
                <w:rStyle w:val="SegmentID"/>
                <w:lang w:val="en-US"/>
              </w:rPr>
              <w:t xml:space="preserve">468</w:t>
            </w:r>
            <w:r>
              <w:rPr>
                <w:rStyle w:val="TransUnitID"/>
                <w:lang w:val="en-US"/>
              </w:rPr>
              <w:t xml:space="preserve">39c40833-2bd0-4c66-b748-52b0e96e9085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president must also review and extend the emergency each year.</w:t>
            </w:r>
          </w:p>
        </w:tc>
        <w:tc>
          <w:tcPr>
            <w:shd w:val="clear" w:color="auto" w:fill="FFFFFF"/>
          </w:tcPr>
          <w:p>
            <w:pPr>
              <w:rPr>
                <w:lang w:val="ja-JP"/>
              </w:rPr>
            </w:pPr>
            <w:r>
              <w:rPr>
                <w:lang w:val="ja-JP"/>
              </w:rPr>
              <w:t xml:space="preserve">_アクセサ"酸化銀(I,III)"アクリル酸アクリル酸アーティチョークアクセサアーティチョークアクセサ"酸化銀(I,III)"アクリル酸アクリル酸。_</w:t>
            </w:r>
          </w:p>
        </w:tc>
      </w:tr>
      <w:tr>
        <w:tc>
          <w:tcPr>
            <w:shd w:val="clear" w:color="auto" w:fill="FFFFFF"/>
          </w:tcPr>
          <w:p>
            <w:pPr>
              <w:rPr>
                <w:lang w:val="en-US"/>
              </w:rPr>
            </w:pPr>
            <w:r>
              <w:rPr>
                <w:rStyle w:val="SegmentID"/>
                <w:lang w:val="en-US"/>
              </w:rPr>
              <w:t xml:space="preserve">469</w:t>
            </w:r>
            <w:r>
              <w:rPr>
                <w:rStyle w:val="TransUnitID"/>
                <w:lang w:val="en-US"/>
              </w:rPr>
              <w:t xml:space="preserve">39c40833-2bd0-4c66-b748-52b0e96e9085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Congress may terminate an emergency through a joint resolution.</w:t>
            </w:r>
          </w:p>
        </w:tc>
        <w:tc>
          <w:tcPr>
            <w:shd w:val="clear" w:color="auto" w:fill="FFFFFF"/>
          </w:tcPr>
          <w:p>
            <w:pPr>
              <w:rPr>
                <w:lang w:val="ja-JP"/>
              </w:rPr>
            </w:pPr>
            <w:r>
              <w:rPr>
                <w:lang w:val="ja-JP"/>
              </w:rPr>
              <w:t xml:space="preserve">_アルカリ橄欖石玄武岩アクセサ"酸化銀(I,III)"アイヌ"酸化銀(I,III)"アセチルサリチル酸㌔アクリルアミドえほん・だんちのこいぬダン。_</w:t>
            </w:r>
          </w:p>
        </w:tc>
      </w:tr>
      <w:tr>
        <w:tc>
          <w:tcPr>
            <w:shd w:val="clear" w:color="auto" w:fill="FFFFFF"/>
          </w:tcPr>
          <w:p>
            <w:pPr>
              <w:rPr>
                <w:lang w:val="en-US"/>
              </w:rPr>
            </w:pPr>
            <w:r>
              <w:rPr>
                <w:rStyle w:val="SegmentID"/>
                <w:lang w:val="en-US"/>
              </w:rPr>
              <w:t xml:space="preserve">470</w:t>
            </w:r>
            <w:r>
              <w:rPr>
                <w:rStyle w:val="TransUnitID"/>
                <w:lang w:val="en-US"/>
              </w:rPr>
              <w:t xml:space="preserve">db870352-8aa7-413c-ae49-066954978368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Office of Foreign Assets Control (OFAC) is the agency within the Department of the Treasury responsible for implementing the financial sanctions.</w:t>
            </w:r>
          </w:p>
        </w:tc>
        <w:tc>
          <w:tcPr>
            <w:shd w:val="clear" w:color="auto" w:fill="FFFFFF"/>
          </w:tcPr>
          <w:p>
            <w:pPr>
              <w:rPr>
                <w:lang w:val="ja-JP"/>
              </w:rPr>
            </w:pPr>
            <w:r>
              <w:rPr>
                <w:lang w:val="ja-JP"/>
              </w:rPr>
              <w:t xml:space="preserve">_アクセサアーティチョークアイヌアセチルサリチル酸アーティチョークアセチルサリチル酸(アクリル酸)アイヌアクセサアーティチョークアーティチョークアクセサえほん・だんちのこいぬダンアイヌアクセサアルカリ橄欖石玄武岩アジャイル ソフトウェア開発アクセサジャストインタイムコンパイル方式アクセサ"酸化銀(I,III)""酸化銀(I,III)"。_</w:t>
            </w:r>
          </w:p>
        </w:tc>
      </w:tr>
      <w:tr>
        <w:tc>
          <w:tcPr>
            <w:shd w:val="clear" w:color="auto" w:fill="FFFFFF"/>
          </w:tcPr>
          <w:p>
            <w:pPr>
              <w:rPr>
                <w:lang w:val="en-US"/>
              </w:rPr>
            </w:pPr>
            <w:r>
              <w:rPr>
                <w:rStyle w:val="SegmentID"/>
                <w:lang w:val="en-US"/>
              </w:rPr>
              <w:t xml:space="preserve">471</w:t>
            </w:r>
            <w:r>
              <w:rPr>
                <w:rStyle w:val="TransUnitID"/>
                <w:lang w:val="en-US"/>
              </w:rPr>
              <w:t xml:space="preserve">db870352-8aa7-413c-ae49-066954978368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may work in consultation with other agencies, such as the Department of State.</w:t>
            </w:r>
          </w:p>
        </w:tc>
        <w:tc>
          <w:tcPr>
            <w:shd w:val="clear" w:color="auto" w:fill="FFFFFF"/>
          </w:tcPr>
          <w:p>
            <w:pPr>
              <w:rPr>
                <w:lang w:val="ja-JP"/>
              </w:rPr>
            </w:pPr>
            <w:r>
              <w:rPr>
                <w:lang w:val="ja-JP"/>
              </w:rPr>
              <w:t xml:space="preserve">_アイヌアクセサアクリル酸アイヌジャストインタイムコンパイル方式アクリル酸アクリルアミドアルカリ橄欖石玄武岩、アクリル酸アイヌアクセサえほん・だんちのこいぬダンアイヌアクリルアミド。_</w:t>
            </w:r>
          </w:p>
        </w:tc>
      </w:tr>
      <w:tr>
        <w:tc>
          <w:tcPr>
            <w:shd w:val="clear" w:color="auto" w:fill="FFFFFF"/>
          </w:tcPr>
          <w:p>
            <w:pPr>
              <w:rPr>
                <w:lang w:val="en-US"/>
              </w:rPr>
            </w:pPr>
            <w:r>
              <w:rPr>
                <w:rStyle w:val="SegmentID"/>
                <w:lang w:val="en-US"/>
              </w:rPr>
              <w:t xml:space="preserve">472</w:t>
            </w:r>
            <w:r>
              <w:rPr>
                <w:rStyle w:val="TransUnitID"/>
                <w:lang w:val="en-US"/>
              </w:rPr>
              <w:t xml:space="preserve">db870352-8aa7-413c-ae49-066954978368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core component of OFAC sanctions is the Specially Designated Nationals and Blocked Persons list, or SDN list.</w:t>
            </w:r>
          </w:p>
        </w:tc>
        <w:tc>
          <w:tcPr>
            <w:shd w:val="clear" w:color="auto" w:fill="FFFFFF"/>
          </w:tcPr>
          <w:p>
            <w:pPr>
              <w:rPr>
                <w:lang w:val="ja-JP"/>
              </w:rPr>
            </w:pPr>
            <w:r>
              <w:rPr>
                <w:lang w:val="ja-JP"/>
              </w:rPr>
              <w:t xml:space="preserve">_㌔アクリル酸"酸化銀(I,III)"アイヌアクリル酸"酸化銀(I,III)"アイヌアクセサ"酸化銀(I,III)"えほん・だんちのこいぬダン"酸化銀(I,III)"アクセサアセチルサリチル酸アセチルサリチル酸アクリル酸、アイヌアクセサアクリル酸。_</w:t>
            </w:r>
          </w:p>
        </w:tc>
      </w:tr>
      <w:tr>
        <w:tc>
          <w:tcPr>
            <w:shd w:val="clear" w:color="auto" w:fill="FFFFFF"/>
          </w:tcPr>
          <w:p>
            <w:pPr>
              <w:rPr>
                <w:lang w:val="en-US"/>
              </w:rPr>
            </w:pPr>
            <w:r>
              <w:rPr>
                <w:rStyle w:val="SegmentID"/>
                <w:lang w:val="en-US"/>
              </w:rPr>
              <w:t xml:space="preserve">473</w:t>
            </w:r>
            <w:r>
              <w:rPr>
                <w:rStyle w:val="TransUnitID"/>
                <w:lang w:val="en-US"/>
              </w:rPr>
              <w:t xml:space="preserve">db870352-8aa7-413c-ae49-066954978368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SDN list contains the names and identifiers of individuals, companies, vessels, and other entities whose assets are to be blocked or frozen.</w:t>
            </w:r>
          </w:p>
        </w:tc>
        <w:tc>
          <w:tcPr>
            <w:shd w:val="clear" w:color="auto" w:fill="FFFFFF"/>
          </w:tcPr>
          <w:p>
            <w:pPr>
              <w:rPr>
                <w:lang w:val="ja-JP"/>
              </w:rPr>
            </w:pPr>
            <w:r>
              <w:rPr>
                <w:lang w:val="ja-JP"/>
              </w:rPr>
              <w:t xml:space="preserve">_アクセサアクセサアクリル酸アルカリ橄欖石玄武岩アクセサアクリルアミドアクセサアジャイル ソフトウェア開発アイヌアジャイル ソフトウェア開発、"酸化銀(I,III)"、アセチルサリチル酸、アクセサアクリルアミドアルカリ橄欖石玄武岩アクリルアミドアーティチョークアクセサアイヌアイヌアセチルサリチル酸アイヌアーティチョーク。_</w:t>
            </w:r>
          </w:p>
        </w:tc>
      </w:tr>
      <w:tr>
        <w:tc>
          <w:tcPr>
            <w:shd w:val="clear" w:color="auto" w:fill="FFFFFF"/>
          </w:tcPr>
          <w:p>
            <w:pPr>
              <w:rPr>
                <w:lang w:val="en-US"/>
              </w:rPr>
            </w:pPr>
            <w:r>
              <w:rPr>
                <w:rStyle w:val="SegmentID"/>
                <w:lang w:val="en-US"/>
              </w:rPr>
              <w:t xml:space="preserve">474</w:t>
            </w:r>
            <w:r>
              <w:rPr>
                <w:rStyle w:val="TransUnitID"/>
                <w:lang w:val="en-US"/>
              </w:rPr>
              <w:t xml:space="preserve">f9c617ac-0426-4936-a7d8-3bb4d8639c37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the US has the Bureau of Industry and Security (BIS).</w:t>
            </w:r>
          </w:p>
        </w:tc>
        <w:tc>
          <w:tcPr>
            <w:shd w:val="clear" w:color="auto" w:fill="FFFFFF"/>
          </w:tcPr>
          <w:p>
            <w:pPr>
              <w:rPr>
                <w:lang w:val="ja-JP"/>
              </w:rPr>
            </w:pPr>
            <w:r>
              <w:rPr>
                <w:lang w:val="ja-JP"/>
              </w:rPr>
              <w:t xml:space="preserve">_ジャストインタイムコンパイル方式、アクセサアイヌアクセサアクセサアーティチョークアイヌアルカリ橄欖石玄武岩アクセサアルカリ橄欖石玄武岩(アクセサ)。_</w:t>
            </w:r>
          </w:p>
        </w:tc>
      </w:tr>
      <w:tr>
        <w:tc>
          <w:tcPr>
            <w:shd w:val="clear" w:color="auto" w:fill="FFFFFF"/>
          </w:tcPr>
          <w:p>
            <w:pPr>
              <w:rPr>
                <w:lang w:val="en-US"/>
              </w:rPr>
            </w:pPr>
            <w:r>
              <w:rPr>
                <w:rStyle w:val="SegmentID"/>
                <w:lang w:val="en-US"/>
              </w:rPr>
              <w:t xml:space="preserve">475</w:t>
            </w:r>
            <w:r>
              <w:rPr>
                <w:rStyle w:val="TransUnitID"/>
                <w:lang w:val="en-US"/>
              </w:rPr>
              <w:t xml:space="preserve">f9c617ac-0426-4936-a7d8-3bb4d8639c37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BIS is within the Department of Commerce.</w:t>
            </w:r>
          </w:p>
        </w:tc>
        <w:tc>
          <w:tcPr>
            <w:shd w:val="clear" w:color="auto" w:fill="FFFFFF"/>
          </w:tcPr>
          <w:p>
            <w:pPr>
              <w:rPr>
                <w:lang w:val="ja-JP"/>
              </w:rPr>
            </w:pPr>
            <w:r>
              <w:rPr>
                <w:lang w:val="ja-JP"/>
              </w:rPr>
              <w:t xml:space="preserve">_アクセサアクセサアイヌアーティチョークアクセサえほん・だんちのこいぬダンアイヌアルカリ橄欖石玄武岩。_</w:t>
            </w:r>
          </w:p>
        </w:tc>
      </w:tr>
      <w:tr>
        <w:tc>
          <w:tcPr>
            <w:shd w:val="clear" w:color="auto" w:fill="FFFFFF"/>
          </w:tcPr>
          <w:p>
            <w:pPr>
              <w:rPr>
                <w:lang w:val="en-US"/>
              </w:rPr>
            </w:pPr>
            <w:r>
              <w:rPr>
                <w:rStyle w:val="SegmentID"/>
                <w:lang w:val="en-US"/>
              </w:rPr>
              <w:t xml:space="preserve">476</w:t>
            </w:r>
            <w:r>
              <w:rPr>
                <w:rStyle w:val="TransUnitID"/>
                <w:lang w:val="en-US"/>
              </w:rPr>
              <w:t xml:space="preserve">f9c617ac-0426-4936-a7d8-3bb4d8639c37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maintains the Denied Persons List, which is a list of persons for whom export privileges have been denied.</w:t>
            </w:r>
          </w:p>
        </w:tc>
        <w:tc>
          <w:tcPr>
            <w:shd w:val="clear" w:color="auto" w:fill="FFFFFF"/>
          </w:tcPr>
          <w:p>
            <w:pPr>
              <w:rPr>
                <w:lang w:val="ja-JP"/>
              </w:rPr>
            </w:pPr>
            <w:r>
              <w:rPr>
                <w:lang w:val="ja-JP"/>
              </w:rPr>
              <w:t xml:space="preserve">_アイヌ"酸化銀(I,III)"アクセサアーティチョークアセチルサリチル酸アクリル酸、アクリルアミドアイヌ㌔アクリル酸アイヌアセチルサリチル酸アクセサアクリル酸アーティチョークえほん・だんちのこいぬダンアクリル酸アクリル酸アーティチョーク。_</w:t>
            </w:r>
          </w:p>
        </w:tc>
      </w:tr>
      <w:tr>
        <w:tc>
          <w:tcPr>
            <w:shd w:val="clear" w:color="auto" w:fill="FFFFFF"/>
          </w:tcPr>
          <w:p>
            <w:pPr>
              <w:rPr>
                <w:lang w:val="en-US"/>
              </w:rPr>
            </w:pPr>
            <w:r>
              <w:rPr>
                <w:rStyle w:val="SegmentID"/>
                <w:lang w:val="en-US"/>
              </w:rPr>
              <w:t xml:space="preserve">477</w:t>
            </w:r>
            <w:r>
              <w:rPr>
                <w:rStyle w:val="TransUnitID"/>
                <w:lang w:val="en-US"/>
              </w:rPr>
              <w:t xml:space="preserve">f9c617ac-0426-4936-a7d8-3bb4d8639c37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BIS also administers the Export Administration Regulations (EAR).</w:t>
            </w:r>
          </w:p>
        </w:tc>
        <w:tc>
          <w:tcPr>
            <w:shd w:val="clear" w:color="auto" w:fill="FFFFFF"/>
          </w:tcPr>
          <w:p>
            <w:pPr>
              <w:rPr>
                <w:lang w:val="ja-JP"/>
              </w:rPr>
            </w:pPr>
            <w:r>
              <w:rPr>
                <w:lang w:val="ja-JP"/>
              </w:rPr>
              <w:t xml:space="preserve">_アクセサアクセサアクリル酸アジャイル ソフトウェア開発アクセサアーティチョーク拡張可能なマーク付け言語 (XML)アジャイル ソフトウェア開発(アクセサ)。_</w:t>
            </w:r>
          </w:p>
        </w:tc>
      </w:tr>
      <w:tr>
        <w:tc>
          <w:tcPr>
            <w:shd w:val="clear" w:color="auto" w:fill="FFFFFF"/>
          </w:tcPr>
          <w:p>
            <w:pPr>
              <w:rPr>
                <w:lang w:val="en-US"/>
              </w:rPr>
            </w:pPr>
            <w:r>
              <w:rPr>
                <w:rStyle w:val="SegmentID"/>
                <w:lang w:val="en-US"/>
              </w:rPr>
              <w:t xml:space="preserve">478</w:t>
            </w:r>
            <w:r>
              <w:rPr>
                <w:rStyle w:val="TransUnitID"/>
                <w:lang w:val="en-US"/>
              </w:rPr>
              <w:t xml:space="preserve">f9c617ac-0426-4936-a7d8-3bb4d8639c37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EAR applies to commodities, technology, software, and other things subject to export controls.</w:t>
            </w:r>
          </w:p>
        </w:tc>
        <w:tc>
          <w:tcPr>
            <w:shd w:val="clear" w:color="auto" w:fill="FFFFFF"/>
          </w:tcPr>
          <w:p>
            <w:pPr>
              <w:rPr>
                <w:lang w:val="ja-JP"/>
              </w:rPr>
            </w:pPr>
            <w:r>
              <w:rPr>
                <w:lang w:val="ja-JP"/>
              </w:rPr>
              <w:t xml:space="preserve">_アクセサアクセサアセチルサリチル酸アイヌアジャイル ソフトウェア開発、えほん・だんちのこいぬダン、アルカリ橄欖石玄武岩、アクセサアクリルアミドアーティチョークアセチルサリチル酸アイヌアーティチョークアルカリ橄欖石玄武岩。_</w:t>
            </w:r>
          </w:p>
        </w:tc>
      </w:tr>
      <w:tr>
        <w:tc>
          <w:tcPr>
            <w:shd w:val="clear" w:color="auto" w:fill="FFFFFF"/>
          </w:tcPr>
          <w:p>
            <w:pPr>
              <w:rPr>
                <w:lang w:val="en-US"/>
              </w:rPr>
            </w:pPr>
            <w:r>
              <w:rPr>
                <w:rStyle w:val="SegmentID"/>
                <w:lang w:val="en-US"/>
              </w:rPr>
              <w:t xml:space="preserve">479</w:t>
            </w:r>
            <w:r>
              <w:rPr>
                <w:rStyle w:val="TransUnitID"/>
                <w:lang w:val="en-US"/>
              </w:rPr>
              <w:t xml:space="preserve">5cc15494-f888-4f62-bb37-b8db76958811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Section 311 of the USA PATRIOT Act directs the Treasury to designate a financial institution or jurisdiction as being of “primary money laundering concern” based on numerous jurisdictional and institutional factors, including the extent to which the institution is used to facilitate or promote money laundering.</w:t>
            </w:r>
          </w:p>
        </w:tc>
        <w:tc>
          <w:tcPr>
            <w:shd w:val="clear" w:color="auto" w:fill="FFFFFF"/>
          </w:tcPr>
          <w:p>
            <w:pPr>
              <w:rPr>
                <w:lang w:val="ja-JP"/>
              </w:rPr>
            </w:pPr>
            <w:r>
              <w:rPr>
                <w:lang w:val="ja-JP"/>
              </w:rPr>
              <w:t xml:space="preserve">_アセチルサリチル酸 311 アイヌアクセサアクセサアセチルサリチル酸アクセサアセチルサリチル酸アクセサアルカリ橄欖石玄武岩アイヌ"酸化銀(I,III)"㌔"酸化銀(I,III)"アジャイル ソフトウェア開発アイヌジャストインタイムコンパイル方式アイヌアクリルアミドアイヌ“アセチルサリチル酸アクリルアミドえほん・だんちのこいぬダンアルカリ橄欖石玄武岩アクリルアミドアイヌアルカリ橄欖石玄武岩拡張可能なマーク付け言語 (XML)アクセサゴエモンが行く! 生命と向きあってアセチルサリチル酸、"酸化銀(I,III)"アクセサアーティチョークアイヌアクリルアミドアクセサアジャイル ソフトウェア開発アイヌアクリル酸アイヌえほん・だんちのこいぬダンアイヌアセチルサリチル酸アクリルアミドえほん・だんちのこいぬダン。_</w:t>
            </w:r>
          </w:p>
        </w:tc>
      </w:tr>
      <w:tr>
        <w:tc>
          <w:tcPr>
            <w:shd w:val="clear" w:color="auto" w:fill="FFFFFF"/>
          </w:tcPr>
          <w:p>
            <w:pPr>
              <w:rPr>
                <w:lang w:val="en-US"/>
              </w:rPr>
            </w:pPr>
            <w:r>
              <w:rPr>
                <w:rStyle w:val="SegmentID"/>
                <w:lang w:val="en-US"/>
              </w:rPr>
              <w:t xml:space="preserve">480</w:t>
            </w:r>
            <w:r>
              <w:rPr>
                <w:rStyle w:val="TransUnitID"/>
                <w:lang w:val="en-US"/>
              </w:rPr>
              <w:t xml:space="preserve">5cc15494-f888-4f62-bb37-b8db76958811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Section 311 is not technically a sanction, the results of Section 311 measures can be just as severe as sanctions because it prohibits US financial institutions from providing products or services to other financial institutions that in turn provide products or services to one of the designated institutions or jurisdictions of concern.</w:t>
            </w:r>
          </w:p>
        </w:tc>
        <w:tc>
          <w:tcPr>
            <w:shd w:val="clear" w:color="auto" w:fill="FFFFFF"/>
          </w:tcPr>
          <w:p>
            <w:pPr>
              <w:rPr>
                <w:lang w:val="ja-JP"/>
              </w:rPr>
            </w:pPr>
            <w:r>
              <w:rPr>
                <w:lang w:val="ja-JP"/>
              </w:rPr>
              <w:t xml:space="preserve">_アクリルアミドアセチルサリチル酸 311 アイヌアクセサアジャイル ソフトウェア開発㌔アルカリ橄欖石玄武岩、アクセサアセチルサリチル酸アイヌアセチルサリチル酸 311 アルカリ橄欖石玄武岩アクセサアイヌアクリル酸アイヌアーティチョークアイヌ"酸化銀(I,III)"アセチルサリチル酸アイヌ"酸化銀(I,III)"アイヌ"酸化銀(I,III)"ジャストインタイムコンパイル方式アクリル酸"酸化銀(I,III)"アルカリ橄欖石玄武岩アイヌアルカリ橄欖石玄武岩アイヌアクリルアミド"酸化銀(I,III)"ジャストインタイムコンパイル方式アクリル酸アイヌアクリル酸アセチルサリチル酸アルカリ橄欖石玄武岩アイヌアルカリ橄欖石玄武岩アイヌアクセサアイヌアクセサえほん・だんちのこいぬダンジャストインタイムコンパイル方式アイヌゴエモンが行く! 生命と向きあってアイヌアセチルサリチル酸。_</w:t>
            </w:r>
          </w:p>
        </w:tc>
      </w:tr>
      <w:tr>
        <w:tc>
          <w:tcPr>
            <w:shd w:val="clear" w:color="auto" w:fill="FFFFFF"/>
          </w:tcPr>
          <w:p>
            <w:pPr>
              <w:rPr>
                <w:lang w:val="en-US"/>
              </w:rPr>
            </w:pPr>
            <w:r>
              <w:rPr>
                <w:rStyle w:val="SegmentID"/>
                <w:lang w:val="en-US"/>
              </w:rPr>
              <w:t xml:space="preserve">481</w:t>
            </w:r>
            <w:r>
              <w:rPr>
                <w:rStyle w:val="TransUnitID"/>
                <w:lang w:val="en-US"/>
              </w:rPr>
              <w:t xml:space="preserve">5cc15494-f888-4f62-bb37-b8db76958811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Moreover, US institutions provide an annual notice to their foreign financial institution customers warning them against maintaining these accounts as downstream correspondent accounts.</w:t>
            </w:r>
          </w:p>
        </w:tc>
        <w:tc>
          <w:tcPr>
            <w:shd w:val="clear" w:color="auto" w:fill="FFFFFF"/>
          </w:tcPr>
          <w:p>
            <w:pPr>
              <w:rPr>
                <w:lang w:val="ja-JP"/>
              </w:rPr>
            </w:pPr>
            <w:r>
              <w:rPr>
                <w:lang w:val="ja-JP"/>
              </w:rPr>
              <w:t xml:space="preserve">_アルカリ橄欖石玄武岩、アイヌジャストインタイムコンパイル方式アセチルサリチル酸アイヌアーティチョークアーティチョークアイヌアクリルアミドアセチルサリチル酸"酸化銀(I,III)"アジャイル ソフトウェア開発"酸化銀(I,III)"アセチルサリチル酸アクリル酸アセチルサリチル酸アジャイル ソフトウェア開発アクリルアミドアルカリ橄欖石玄武岩アイヌえほん・だんちのこいぬダンゴエモンが行く! 生命と向きあってアルカリ橄欖石玄武岩。_</w:t>
            </w:r>
          </w:p>
        </w:tc>
      </w:tr>
      <w:tr>
        <w:tc>
          <w:tcPr>
            <w:shd w:val="clear" w:color="auto" w:fill="FFFFFF"/>
          </w:tcPr>
          <w:p>
            <w:pPr>
              <w:rPr>
                <w:lang w:val="en-US"/>
              </w:rPr>
            </w:pPr>
            <w:r>
              <w:rPr>
                <w:rStyle w:val="SegmentID"/>
                <w:lang w:val="en-US"/>
              </w:rPr>
              <w:t xml:space="preserve">482</w:t>
            </w:r>
            <w:r>
              <w:rPr>
                <w:rStyle w:val="TransUnitID"/>
                <w:lang w:val="en-US"/>
              </w:rPr>
              <w:t xml:space="preserve">5cc15494-f888-4f62-bb37-b8db76958811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targeted financial institution is effectively cut off from the US dollar payment system.</w:t>
            </w:r>
          </w:p>
        </w:tc>
        <w:tc>
          <w:tcPr>
            <w:shd w:val="clear" w:color="auto" w:fill="FFFFFF"/>
          </w:tcPr>
          <w:p>
            <w:pPr>
              <w:rPr>
                <w:lang w:val="ja-JP"/>
              </w:rPr>
            </w:pPr>
            <w:r>
              <w:rPr>
                <w:lang w:val="ja-JP"/>
              </w:rPr>
              <w:t xml:space="preserve">_アクセサアルカリ橄欖石玄武岩"酸化銀(I,III)"アジャイル ソフトウェア開発アイヌアジャイル ソフトウェア開発アクセサアクセサアクリル酸アクセサアイヌアーティチョークアセチルサリチル酸アーティチョーク。_</w:t>
            </w:r>
          </w:p>
        </w:tc>
      </w:tr>
      <w:tr>
        <w:tc>
          <w:tcPr>
            <w:shd w:val="clear" w:color="auto" w:fill="FFFFFF"/>
          </w:tcPr>
          <w:p>
            <w:pPr>
              <w:rPr>
                <w:lang w:val="en-US"/>
              </w:rPr>
            </w:pPr>
            <w:r>
              <w:rPr>
                <w:rStyle w:val="SegmentID"/>
                <w:lang w:val="en-US"/>
              </w:rPr>
              <w:t xml:space="preserve">483</w:t>
            </w:r>
            <w:r>
              <w:rPr>
                <w:rStyle w:val="TransUnitID"/>
                <w:lang w:val="en-US"/>
              </w:rPr>
              <w:t xml:space="preserve">b090eb70-790e-4d11-bc5e-0c6a0244e290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2005, the Financial Crimes Enforcement Network (FinCEN) designated Banco Delta Asia, a bank in Macau, China, as being a primary money laundering concern for allegedly violating Treasury sanctions against North Korea.</w:t>
            </w:r>
          </w:p>
        </w:tc>
        <w:tc>
          <w:tcPr>
            <w:shd w:val="clear" w:color="auto" w:fill="FFFFFF"/>
          </w:tcPr>
          <w:p>
            <w:pPr>
              <w:rPr>
                <w:lang w:val="ja-JP"/>
              </w:rPr>
            </w:pPr>
            <w:r>
              <w:rPr>
                <w:lang w:val="ja-JP"/>
              </w:rPr>
              <w:t xml:space="preserve">_アイヌ 2005、アクセサ"酸化銀(I,III)"アーティチョークアジャイル ソフトウェア開発アセチルサリチル酸(アーティチョーク)えほん・だんちのこいぬダンアクリルアミドアクリルアミドアクリル酸、㌔アクリル酸アイヌアクリルアミド、アクリルアミド、アイヌアクリルアミド㌔アセチルサリチル酸アクリルアミドえほん・だんちのこいぬダンアセチルサリチル酸アクセサ"酸化銀(I,III)""酸化銀(I,III)"アルカリ橄欖石玄武岩"酸化銀(I,III)"アセチルサリチル酸アクリルアミドアクリルアミド。_</w:t>
            </w:r>
          </w:p>
        </w:tc>
      </w:tr>
      <w:tr>
        <w:tc>
          <w:tcPr>
            <w:shd w:val="clear" w:color="auto" w:fill="FFFFFF"/>
          </w:tcPr>
          <w:p>
            <w:pPr>
              <w:rPr>
                <w:lang w:val="en-US"/>
              </w:rPr>
            </w:pPr>
            <w:r>
              <w:rPr>
                <w:rStyle w:val="SegmentID"/>
                <w:lang w:val="en-US"/>
              </w:rPr>
              <w:t xml:space="preserve">484</w:t>
            </w:r>
            <w:r>
              <w:rPr>
                <w:rStyle w:val="TransUnitID"/>
                <w:lang w:val="en-US"/>
              </w:rPr>
              <w:t xml:space="preserve">b090eb70-790e-4d11-bc5e-0c6a0244e290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prior to the designation becoming effective, the bank suffered a large number of withdrawals.</w:t>
            </w:r>
          </w:p>
        </w:tc>
        <w:tc>
          <w:tcPr>
            <w:shd w:val="clear" w:color="auto" w:fill="FFFFFF"/>
          </w:tcPr>
          <w:p>
            <w:pPr>
              <w:rPr>
                <w:lang w:val="ja-JP"/>
              </w:rPr>
            </w:pPr>
            <w:r>
              <w:rPr>
                <w:lang w:val="ja-JP"/>
              </w:rPr>
              <w:t xml:space="preserve">_アセチルサリチル酸、アクリルアミドアイヌアクセサアジャイル ソフトウェア開発アルカリ橄欖石玄武岩"酸化銀(I,III)"、アクセサアクリル酸アルカリ橄欖石玄武岩㌔アクリルアミドアーティチョークアイヌアジャイル ソフトウェア開発。_</w:t>
            </w:r>
          </w:p>
        </w:tc>
      </w:tr>
      <w:tr>
        <w:tc>
          <w:tcPr>
            <w:shd w:val="clear" w:color="auto" w:fill="FFFFFF"/>
          </w:tcPr>
          <w:p>
            <w:pPr>
              <w:rPr>
                <w:lang w:val="en-US"/>
              </w:rPr>
            </w:pPr>
            <w:r>
              <w:rPr>
                <w:rStyle w:val="SegmentID"/>
                <w:lang w:val="en-US"/>
              </w:rPr>
              <w:t xml:space="preserve">485</w:t>
            </w:r>
            <w:r>
              <w:rPr>
                <w:rStyle w:val="TransUnitID"/>
                <w:lang w:val="en-US"/>
              </w:rPr>
              <w:t xml:space="preserve">b090eb70-790e-4d11-bc5e-0c6a0244e290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before the Treasury had instituted a formal rule against Banco Delta Asia, the threat of designation alone had triggered the run on the bank.</w:t>
            </w:r>
          </w:p>
        </w:tc>
        <w:tc>
          <w:tcPr>
            <w:shd w:val="clear" w:color="auto" w:fill="FFFFFF"/>
          </w:tcPr>
          <w:p>
            <w:pPr>
              <w:rPr>
                <w:lang w:val="ja-JP"/>
              </w:rPr>
            </w:pPr>
            <w:r>
              <w:rPr>
                <w:lang w:val="ja-JP"/>
              </w:rPr>
              <w:t xml:space="preserve">_アクリル酸アーティチョークアクセサアルカリ橄欖石玄武岩アクセサえほん・だんちのこいぬダン㌔アーティチョークアクリル酸アセチルサリチル酸アクリルアミドアクリルアミドアクリル酸、アクセサアーティチョークアイヌアジャイル ソフトウェア開発アクリルアミドアクセサ"酸化銀(I,III)"アクセサアクセサアイヌアクセサアクリル酸。_</w:t>
            </w:r>
          </w:p>
        </w:tc>
      </w:tr>
      <w:tr>
        <w:tc>
          <w:tcPr>
            <w:shd w:val="clear" w:color="auto" w:fill="FFFFFF"/>
          </w:tcPr>
          <w:p>
            <w:pPr>
              <w:rPr>
                <w:lang w:val="en-US"/>
              </w:rPr>
            </w:pPr>
            <w:r>
              <w:rPr>
                <w:rStyle w:val="SegmentID"/>
                <w:lang w:val="en-US"/>
              </w:rPr>
              <w:t xml:space="preserve">486</w:t>
            </w:r>
            <w:r>
              <w:rPr>
                <w:rStyle w:val="TransUnitID"/>
                <w:lang w:val="en-US"/>
              </w:rPr>
              <w:t xml:space="preserve">b090eb70-790e-4d11-bc5e-0c6a0244e290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deposits were depleted by 34% within days, and it had to go into receivership.</w:t>
            </w:r>
          </w:p>
        </w:tc>
        <w:tc>
          <w:tcPr>
            <w:shd w:val="clear" w:color="auto" w:fill="FFFFFF"/>
          </w:tcPr>
          <w:p>
            <w:pPr>
              <w:rPr>
                <w:lang w:val="ja-JP"/>
              </w:rPr>
            </w:pPr>
            <w:r>
              <w:rPr>
                <w:lang w:val="ja-JP"/>
              </w:rPr>
              <w:t xml:space="preserve">_アクセサアルカリ橄欖石玄武岩アクリル酸アルカリ橄欖石玄武岩アイヌ 34%アーティチョークアクリル酸、アクセサアイヌアクセサアイヌアイヌアクリル酸ジャストインタイムコンパイル方式。_</w:t>
            </w:r>
          </w:p>
        </w:tc>
      </w:tr>
      <w:tr>
        <w:tc>
          <w:tcPr>
            <w:shd w:val="clear" w:color="auto" w:fill="FFFFFF"/>
          </w:tcPr>
          <w:p>
            <w:pPr>
              <w:rPr>
                <w:lang w:val="en-US"/>
              </w:rPr>
            </w:pPr>
            <w:r>
              <w:rPr>
                <w:rStyle w:val="SegmentID"/>
                <w:lang w:val="en-US"/>
              </w:rPr>
              <w:t xml:space="preserve">487</w:t>
            </w:r>
            <w:r>
              <w:rPr>
                <w:rStyle w:val="TransUnitID"/>
                <w:lang w:val="en-US"/>
              </w:rPr>
              <w:t xml:space="preserve">a9e67120-b8cf-405e-b72e-4509c9509c80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European Union</w:t>
            </w:r>
          </w:p>
        </w:tc>
        <w:tc>
          <w:tcPr>
            <w:shd w:val="clear" w:color="auto" w:fill="FFFFFF"/>
          </w:tcPr>
          <w:p>
            <w:pPr>
              <w:rPr>
                <w:lang w:val="ja-JP"/>
              </w:rPr>
            </w:pPr>
            <w:r>
              <w:rPr>
                <w:lang w:val="ja-JP"/>
              </w:rPr>
              <w:t xml:space="preserve">_アルカリ橄欖石玄武岩アクリルアミド_</w:t>
            </w:r>
          </w:p>
        </w:tc>
      </w:tr>
      <w:tr>
        <w:tc>
          <w:tcPr>
            <w:shd w:val="clear" w:color="auto" w:fill="FFFFFF"/>
          </w:tcPr>
          <w:p>
            <w:pPr>
              <w:rPr>
                <w:lang w:val="en-US"/>
              </w:rPr>
            </w:pPr>
            <w:r>
              <w:rPr>
                <w:rStyle w:val="SegmentID"/>
                <w:lang w:val="en-US"/>
              </w:rPr>
              <w:t xml:space="preserve">488</w:t>
            </w:r>
            <w:r>
              <w:rPr>
                <w:rStyle w:val="TransUnitID"/>
                <w:lang w:val="en-US"/>
              </w:rPr>
              <w:t xml:space="preserve">c2f35e91-af67-49b6-8d6a-ba9e08da33ac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EU’s restrictive measures (another term for sanctions) are prepared by the European External Action Service and agreed upon by the Council of the European Union.</w:t>
            </w:r>
          </w:p>
        </w:tc>
        <w:tc>
          <w:tcPr>
            <w:shd w:val="clear" w:color="auto" w:fill="FFFFFF"/>
          </w:tcPr>
          <w:p>
            <w:pPr>
              <w:rPr>
                <w:lang w:val="ja-JP"/>
              </w:rPr>
            </w:pPr>
            <w:r>
              <w:rPr>
                <w:lang w:val="ja-JP"/>
              </w:rPr>
              <w:t xml:space="preserve">_アクセサアクリル酸アジャイル ソフトウェア開発アルカリ橄欖石玄武岩(アセチルサリチル酸アクリル酸アクセサ"酸化銀(I,III)")アクセサアルカリ橄欖石玄武岩アイヌアクセサアルカリ橄欖石玄武岩アルカリ橄欖石玄武岩アーティチョークアセチルサリチル酸アクセサアーティチョークアクリル酸アイヌアクセサアセチルサリチル酸アイヌアクセサアルカリ橄欖石玄武岩アクリルアミド。_</w:t>
            </w:r>
          </w:p>
        </w:tc>
      </w:tr>
      <w:tr>
        <w:tc>
          <w:tcPr>
            <w:shd w:val="clear" w:color="auto" w:fill="FFFFFF"/>
          </w:tcPr>
          <w:p>
            <w:pPr>
              <w:rPr>
                <w:lang w:val="en-US"/>
              </w:rPr>
            </w:pPr>
            <w:r>
              <w:rPr>
                <w:rStyle w:val="SegmentID"/>
                <w:lang w:val="en-US"/>
              </w:rPr>
              <w:t xml:space="preserve">489</w:t>
            </w:r>
            <w:r>
              <w:rPr>
                <w:rStyle w:val="TransUnitID"/>
                <w:lang w:val="en-US"/>
              </w:rPr>
              <w:t xml:space="preserve">c2f35e91-af67-49b6-8d6a-ba9e08da33ac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measures are adopted to “bring about a change in policy or conduct of those targeted, with a view to promoting the objectives of the [EU’s] Common Foreign and Security Policy [CFSP].”</w:t>
            </w:r>
          </w:p>
        </w:tc>
        <w:tc>
          <w:tcPr>
            <w:shd w:val="clear" w:color="auto" w:fill="FFFFFF"/>
          </w:tcPr>
          <w:p>
            <w:pPr>
              <w:rPr>
                <w:lang w:val="ja-JP"/>
              </w:rPr>
            </w:pPr>
            <w:r>
              <w:rPr>
                <w:lang w:val="ja-JP"/>
              </w:rPr>
              <w:t xml:space="preserve">_アクセサアルカリ橄欖石玄武岩アクセサアセチルサリチル酸アイヌ“アクリルアミドアクリルアミド㌔アーティチョークアイヌアーティチョークアイヌアセチルサリチル酸アイヌアクリルアミドアルカリ橄欖石玄武岩、アクリル酸㌔アクリル酸アイヌ"酸化銀(I,III)"アクセサえほん・だんちのこいぬダンアイヌアクセサ[アクリル酸]アーティチョークアセチルサリチル酸アクセサアルカリ橄欖石玄武岩アーティチョーク[アクリル酸]。㌔_</w:t>
            </w:r>
          </w:p>
        </w:tc>
      </w:tr>
      <w:tr>
        <w:tc>
          <w:tcPr>
            <w:shd w:val="clear" w:color="auto" w:fill="FFFFFF"/>
          </w:tcPr>
          <w:p>
            <w:pPr>
              <w:rPr>
                <w:lang w:val="en-US"/>
              </w:rPr>
            </w:pPr>
            <w:r>
              <w:rPr>
                <w:rStyle w:val="SegmentID"/>
                <w:lang w:val="en-US"/>
              </w:rPr>
              <w:t xml:space="preserve">490</w:t>
            </w:r>
            <w:r>
              <w:rPr>
                <w:rStyle w:val="TransUnitID"/>
                <w:lang w:val="en-US"/>
              </w:rPr>
              <w:t xml:space="preserve">c2f35e91-af67-49b6-8d6a-ba9e08da33ac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EU’s guidelines on best practices, the EU aims to adopt sanctions in a manner that conforms to international law and is especially concerned with sanctions that may negatively impact human rights, fundamental freedoms, and the general well-being of persons.</w:t>
            </w:r>
          </w:p>
        </w:tc>
        <w:tc>
          <w:tcPr>
            <w:shd w:val="clear" w:color="auto" w:fill="FFFFFF"/>
          </w:tcPr>
          <w:p>
            <w:pPr>
              <w:rPr>
                <w:lang w:val="ja-JP"/>
              </w:rPr>
            </w:pPr>
            <w:r>
              <w:rPr>
                <w:lang w:val="ja-JP"/>
              </w:rPr>
              <w:t xml:space="preserve">_"酸化銀(I,III)"アイヌアクセサアクリル酸えほん・だんちのこいぬダンアイヌアクリル酸"酸化銀(I,III)"、アクセサアイヌアクリル酸アイヌアクリルアミド"酸化銀(I,III)"アイヌ㌔アーティチョークアクリル酸アルカリ橄欖石玄武岩アイヌゴエモンが行く! 生命と向きあってアクセサアクセサアイヌえほん・だんちのこいぬダン"酸化銀(I,III)"アクリル酸"酸化銀(I,III)"アクリル酸アクセサえほん・だんちのこいぬダンアーティチョークアクリルアミドアーティチョーク、アジャイル ソフトウェア開発アルカリ橄欖石玄武岩、アクセサアクセサアセチルサリチル酸アクリル酸-アクリルアミドアイヌアセチルサリチル酸。_</w:t>
            </w:r>
          </w:p>
        </w:tc>
      </w:tr>
      <w:tr>
        <w:tc>
          <w:tcPr>
            <w:shd w:val="clear" w:color="auto" w:fill="FFFFFF"/>
          </w:tcPr>
          <w:p>
            <w:pPr>
              <w:rPr>
                <w:lang w:val="en-US"/>
              </w:rPr>
            </w:pPr>
            <w:r>
              <w:rPr>
                <w:rStyle w:val="SegmentID"/>
                <w:lang w:val="en-US"/>
              </w:rPr>
              <w:t xml:space="preserve">491</w:t>
            </w:r>
            <w:r>
              <w:rPr>
                <w:rStyle w:val="TransUnitID"/>
                <w:lang w:val="en-US"/>
              </w:rPr>
              <w:t xml:space="preserve">5114ae3f-22f3-4876-909a-de6d28b830a4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adopts sanctions through decisions made by the CFSP.</w:t>
            </w:r>
          </w:p>
        </w:tc>
        <w:tc>
          <w:tcPr>
            <w:shd w:val="clear" w:color="auto" w:fill="FFFFFF"/>
          </w:tcPr>
          <w:p>
            <w:pPr>
              <w:rPr>
                <w:lang w:val="ja-JP"/>
              </w:rPr>
            </w:pPr>
            <w:r>
              <w:rPr>
                <w:lang w:val="ja-JP"/>
              </w:rPr>
              <w:t xml:space="preserve">_アクセサアイヌアーティチョーク"酸化銀(I,III)"アセチルサリチル酸"酸化銀(I,III)"アクリル酸アイヌアクセサアクリル酸。_</w:t>
            </w:r>
          </w:p>
        </w:tc>
      </w:tr>
      <w:tr>
        <w:tc>
          <w:tcPr>
            <w:shd w:val="clear" w:color="auto" w:fill="FFFFFF"/>
          </w:tcPr>
          <w:p>
            <w:pPr>
              <w:rPr>
                <w:lang w:val="en-US"/>
              </w:rPr>
            </w:pPr>
            <w:r>
              <w:rPr>
                <w:rStyle w:val="SegmentID"/>
                <w:lang w:val="en-US"/>
              </w:rPr>
              <w:t xml:space="preserve">492</w:t>
            </w:r>
            <w:r>
              <w:rPr>
                <w:rStyle w:val="TransUnitID"/>
                <w:lang w:val="en-US"/>
              </w:rPr>
              <w:t xml:space="preserve">5114ae3f-22f3-4876-909a-de6d28b830a4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Prior to going to the CFSP, the proposed sanction is examined and discussed by a regional preparatory body.</w:t>
            </w:r>
          </w:p>
        </w:tc>
        <w:tc>
          <w:tcPr>
            <w:shd w:val="clear" w:color="auto" w:fill="FFFFFF"/>
          </w:tcPr>
          <w:p>
            <w:pPr>
              <w:rPr>
                <w:lang w:val="ja-JP"/>
              </w:rPr>
            </w:pPr>
            <w:r>
              <w:rPr>
                <w:lang w:val="ja-JP"/>
              </w:rPr>
              <w:t xml:space="preserve">_アクリルアミドアイヌアクリルアミドアイヌアクセサアクリル酸、アクセサアルカリ橄欖石玄武岩アルカリ橄欖石玄武岩アイヌアルカリ橄欖石玄武岩アクセサ"酸化銀(I,III)"アイヌ㌔アルカリ橄欖石玄武岩アジャイル ソフトウェア開発アクリル酸。_</w:t>
            </w:r>
          </w:p>
        </w:tc>
      </w:tr>
      <w:tr>
        <w:tc>
          <w:tcPr>
            <w:shd w:val="clear" w:color="auto" w:fill="FFFFFF"/>
          </w:tcPr>
          <w:p>
            <w:pPr>
              <w:rPr>
                <w:lang w:val="en-US"/>
              </w:rPr>
            </w:pPr>
            <w:r>
              <w:rPr>
                <w:rStyle w:val="SegmentID"/>
                <w:lang w:val="en-US"/>
              </w:rPr>
              <w:t xml:space="preserve">493</w:t>
            </w:r>
            <w:r>
              <w:rPr>
                <w:rStyle w:val="TransUnitID"/>
                <w:lang w:val="en-US"/>
              </w:rPr>
              <w:t xml:space="preserve">5114ae3f-22f3-4876-909a-de6d28b830a4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Next, it works its way through the Working Party of Foreign Relations Counsellors (RELEX), the Political and Security</w:t>
            </w:r>
          </w:p>
        </w:tc>
        <w:tc>
          <w:tcPr>
            <w:shd w:val="clear" w:color="auto" w:fill="FFFFFF"/>
          </w:tcPr>
          <w:p>
            <w:pPr>
              <w:rPr>
                <w:lang w:val="ja-JP"/>
              </w:rPr>
            </w:pPr>
            <w:r>
              <w:rPr>
                <w:lang w:val="ja-JP"/>
              </w:rPr>
              <w:t xml:space="preserve">_アクリル酸、アイヌアクリルアミドアクセサアクセサアセチルサリチル酸アクセサアセチルサリチル酸アクリルアミドアイヌアセチルサリチル酸"酸化銀(I,III)"アジャイル ソフトウェア開発(アクリルアミド)、アクセサ"酸化銀(I,III)"アクセサアルカリ橄欖石玄武岩_</w:t>
            </w:r>
          </w:p>
        </w:tc>
      </w:tr>
      <w:tr>
        <w:tc>
          <w:tcPr>
            <w:shd w:val="clear" w:color="auto" w:fill="FFFFFF"/>
          </w:tcPr>
          <w:p>
            <w:pPr>
              <w:rPr>
                <w:lang w:val="en-US"/>
              </w:rPr>
            </w:pPr>
            <w:r>
              <w:rPr>
                <w:rStyle w:val="SegmentID"/>
                <w:lang w:val="en-US"/>
              </w:rPr>
              <w:t xml:space="preserve">494</w:t>
            </w:r>
            <w:r>
              <w:rPr>
                <w:rStyle w:val="TransUnitID"/>
                <w:lang w:val="en-US"/>
              </w:rPr>
              <w:t xml:space="preserve">664666d7-3d27-4cd8-8744-b024d8033405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Committee (PSC), and the Committee of Permanent Representatives (COREPER II).</w:t>
            </w:r>
          </w:p>
        </w:tc>
        <w:tc>
          <w:tcPr>
            <w:shd w:val="clear" w:color="auto" w:fill="FFFFFF"/>
          </w:tcPr>
          <w:p>
            <w:pPr>
              <w:rPr>
                <w:lang w:val="ja-JP"/>
              </w:rPr>
            </w:pPr>
            <w:r>
              <w:rPr>
                <w:lang w:val="ja-JP"/>
              </w:rPr>
              <w:t xml:space="preserve">_"酸化銀(I,III)"(アクセサ)、アクセサアクセサ"酸化銀(I,III)"アイヌ"酸化銀(I,III)"ライセンス契約が適用される場合があります(アセチルサリチル酸アイヌ)。_</w:t>
            </w:r>
          </w:p>
        </w:tc>
      </w:tr>
      <w:tr>
        <w:tc>
          <w:tcPr>
            <w:shd w:val="clear" w:color="auto" w:fill="FFFFFF"/>
          </w:tcPr>
          <w:p>
            <w:pPr>
              <w:rPr>
                <w:lang w:val="en-US"/>
              </w:rPr>
            </w:pPr>
            <w:r>
              <w:rPr>
                <w:rStyle w:val="SegmentID"/>
                <w:lang w:val="en-US"/>
              </w:rPr>
              <w:t xml:space="preserve">495</w:t>
            </w:r>
            <w:r>
              <w:rPr>
                <w:rStyle w:val="TransUnitID"/>
                <w:lang w:val="en-US"/>
              </w:rPr>
              <w:t xml:space="preserve">664666d7-3d27-4cd8-8744-b024d8033405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After making it that far, the resolution must be unanimously adopted by the CFSP.</w:t>
            </w:r>
          </w:p>
        </w:tc>
        <w:tc>
          <w:tcPr>
            <w:shd w:val="clear" w:color="auto" w:fill="FFFFFF"/>
          </w:tcPr>
          <w:p>
            <w:pPr>
              <w:rPr>
                <w:lang w:val="ja-JP"/>
              </w:rPr>
            </w:pPr>
            <w:r>
              <w:rPr>
                <w:lang w:val="ja-JP"/>
              </w:rPr>
              <w:t xml:space="preserve">_アクリルアミドアーティチョークアイヌアクリル酸アクセサ、アクセサえほん・だんちのこいぬダンアクリル酸アイヌアジャイル ソフトウェア開発アセチルサリチル酸アイヌアクセサアクリル酸。_</w:t>
            </w:r>
          </w:p>
        </w:tc>
      </w:tr>
      <w:tr>
        <w:tc>
          <w:tcPr>
            <w:shd w:val="clear" w:color="auto" w:fill="FFFFFF"/>
          </w:tcPr>
          <w:p>
            <w:pPr>
              <w:rPr>
                <w:lang w:val="en-US"/>
              </w:rPr>
            </w:pPr>
            <w:r>
              <w:rPr>
                <w:rStyle w:val="SegmentID"/>
                <w:lang w:val="en-US"/>
              </w:rPr>
              <w:t xml:space="preserve">496</w:t>
            </w:r>
            <w:r>
              <w:rPr>
                <w:rStyle w:val="TransUnitID"/>
                <w:lang w:val="en-US"/>
              </w:rPr>
              <w:t xml:space="preserve">664666d7-3d27-4cd8-8744-b024d8033405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Upon being published in the Official Journal of the European Union, the sanction goes into effect.</w:t>
            </w:r>
          </w:p>
        </w:tc>
        <w:tc>
          <w:tcPr>
            <w:shd w:val="clear" w:color="auto" w:fill="FFFFFF"/>
          </w:tcPr>
          <w:p>
            <w:pPr>
              <w:rPr>
                <w:lang w:val="ja-JP"/>
              </w:rPr>
            </w:pPr>
            <w:r>
              <w:rPr>
                <w:lang w:val="ja-JP"/>
              </w:rPr>
              <w:t xml:space="preserve">_アクリル酸アクリルアミド"酸化銀(I,III)"アイヌアクセサアルカリ橄欖石玄武岩アセチルサリチル酸アイヌアクセサアルカリ橄欖石玄武岩アクリルアミド、アクセサアルカリ橄欖石玄武岩アクリル酸アクリル酸アーティチョーク。_</w:t>
            </w:r>
          </w:p>
        </w:tc>
      </w:tr>
      <w:tr>
        <w:tc>
          <w:tcPr>
            <w:shd w:val="clear" w:color="auto" w:fill="FFFFFF"/>
          </w:tcPr>
          <w:p>
            <w:pPr>
              <w:rPr>
                <w:lang w:val="en-US"/>
              </w:rPr>
            </w:pPr>
            <w:r>
              <w:rPr>
                <w:rStyle w:val="SegmentID"/>
                <w:lang w:val="en-US"/>
              </w:rPr>
              <w:t xml:space="preserve">497</w:t>
            </w:r>
            <w:r>
              <w:rPr>
                <w:rStyle w:val="TransUnitID"/>
                <w:lang w:val="en-US"/>
              </w:rPr>
              <w:t xml:space="preserve">60a0da6a-1c7d-4822-92a8-e206e95b455b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matter of policy, the EU implements all sanctions enacted by the UN Security Council.</w:t>
            </w:r>
          </w:p>
        </w:tc>
        <w:tc>
          <w:tcPr>
            <w:shd w:val="clear" w:color="auto" w:fill="FFFFFF"/>
          </w:tcPr>
          <w:p>
            <w:pPr>
              <w:rPr>
                <w:lang w:val="ja-JP"/>
              </w:rPr>
            </w:pPr>
            <w:r>
              <w:rPr>
                <w:lang w:val="ja-JP"/>
              </w:rPr>
              <w:t xml:space="preserve">_アイヌ㌔アーティチョークアイヌアーティチョーク、アクセサアイヌえほん・だんちのこいぬダンアクセサ"酸化銀(I,III)"アセチルサリチル酸アイヌアクセサアイヌアルカリ橄欖石玄武岩アセチルサリチル酸。_</w:t>
            </w:r>
          </w:p>
        </w:tc>
      </w:tr>
      <w:tr>
        <w:tc>
          <w:tcPr>
            <w:shd w:val="clear" w:color="auto" w:fill="FFFFFF"/>
          </w:tcPr>
          <w:p>
            <w:pPr>
              <w:rPr>
                <w:lang w:val="en-US"/>
              </w:rPr>
            </w:pPr>
            <w:r>
              <w:rPr>
                <w:rStyle w:val="SegmentID"/>
                <w:lang w:val="en-US"/>
              </w:rPr>
              <w:t xml:space="preserve">498</w:t>
            </w:r>
            <w:r>
              <w:rPr>
                <w:rStyle w:val="TransUnitID"/>
                <w:lang w:val="en-US"/>
              </w:rPr>
              <w:t xml:space="preserve">60a0da6a-1c7d-4822-92a8-e206e95b455b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does not need to pass any additional resolutions or transpose UN resolutions into EU law.</w:t>
            </w:r>
          </w:p>
        </w:tc>
        <w:tc>
          <w:tcPr>
            <w:shd w:val="clear" w:color="auto" w:fill="FFFFFF"/>
          </w:tcPr>
          <w:p>
            <w:pPr>
              <w:rPr>
                <w:lang w:val="ja-JP"/>
              </w:rPr>
            </w:pPr>
            <w:r>
              <w:rPr>
                <w:lang w:val="ja-JP"/>
              </w:rPr>
              <w:t xml:space="preserve">_アクセサアイヌアクリル酸アクセサアクリル酸アイヌアクリル酸アクセサえほん・だんちのこいぬダンアジャイル ソフトウェア開発アイヌ"酸化銀(I,III)"アイヌアジャイル ソフトウェア開発アクリル酸アイヌアクセサ。_</w:t>
            </w:r>
          </w:p>
        </w:tc>
      </w:tr>
      <w:tr>
        <w:tc>
          <w:tcPr>
            <w:shd w:val="clear" w:color="auto" w:fill="FFFFFF"/>
          </w:tcPr>
          <w:p>
            <w:pPr>
              <w:rPr>
                <w:lang w:val="en-US"/>
              </w:rPr>
            </w:pPr>
            <w:r>
              <w:rPr>
                <w:rStyle w:val="SegmentID"/>
                <w:lang w:val="en-US"/>
              </w:rPr>
              <w:t xml:space="preserve">499</w:t>
            </w:r>
            <w:r>
              <w:rPr>
                <w:rStyle w:val="TransUnitID"/>
                <w:lang w:val="en-US"/>
              </w:rPr>
              <w:t xml:space="preserve">60a0da6a-1c7d-4822-92a8-e206e95b455b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as with its own EU sanctions, Member States of the EU are required to adopt their own legislation for monitoring and enforcing sanctions, such as penalties for violations.</w:t>
            </w:r>
          </w:p>
        </w:tc>
        <w:tc>
          <w:tcPr>
            <w:shd w:val="clear" w:color="auto" w:fill="FFFFFF"/>
          </w:tcPr>
          <w:p>
            <w:pPr>
              <w:rPr>
                <w:lang w:val="ja-JP"/>
              </w:rPr>
            </w:pPr>
            <w:r>
              <w:rPr>
                <w:lang w:val="ja-JP"/>
              </w:rPr>
              <w:t xml:space="preserve">_アセチルサリチル酸、アイヌアクリル酸アクセサアクセサアイヌ"酸化銀(I,III)"、アーティチョークアーティチョークアイヌアクセサアイヌアクセサアルカリ橄欖石玄武岩アイヌアクリルアミドアクリルアミドアクセサアジャイル ソフトウェア開発アクセサえほん・だんちのこいぬダンアクセサ"酸化銀(I,III)""酸化銀(I,III)"、アクリル酸アイヌ"酸化銀(I,III)"アクセサえほん・だんちのこいぬダン。_</w:t>
            </w:r>
          </w:p>
        </w:tc>
      </w:tr>
      <w:tr>
        <w:tc>
          <w:tcPr>
            <w:shd w:val="clear" w:color="auto" w:fill="FFFFFF"/>
          </w:tcPr>
          <w:p>
            <w:pPr>
              <w:rPr>
                <w:lang w:val="en-US"/>
              </w:rPr>
            </w:pPr>
            <w:r>
              <w:rPr>
                <w:rStyle w:val="SegmentID"/>
                <w:lang w:val="en-US"/>
              </w:rPr>
              <w:t xml:space="preserve">500</w:t>
            </w:r>
            <w:r>
              <w:rPr>
                <w:rStyle w:val="TransUnitID"/>
                <w:lang w:val="en-US"/>
              </w:rPr>
              <w:t xml:space="preserve">37e9f8bc-b5d3-4a03-9180-8ce9038181e9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Influential Organizations</w:t>
            </w:r>
          </w:p>
        </w:tc>
        <w:tc>
          <w:tcPr>
            <w:shd w:val="clear" w:color="auto" w:fill="FFFFFF"/>
          </w:tcPr>
          <w:p>
            <w:pPr>
              <w:rPr>
                <w:lang w:val="ja-JP"/>
              </w:rPr>
            </w:pPr>
            <w:r>
              <w:rPr>
                <w:lang w:val="ja-JP"/>
              </w:rPr>
              <w:t xml:space="preserve">_アジャイル ソフトウェア開発ゴエモンが行く! 生命と向きあって_</w:t>
            </w:r>
          </w:p>
        </w:tc>
      </w:tr>
      <w:tr>
        <w:tc>
          <w:tcPr>
            <w:shd w:val="clear" w:color="auto" w:fill="FFFFFF"/>
          </w:tcPr>
          <w:p>
            <w:pPr>
              <w:rPr>
                <w:lang w:val="en-US"/>
              </w:rPr>
            </w:pPr>
            <w:r>
              <w:rPr>
                <w:rStyle w:val="SegmentID"/>
                <w:lang w:val="en-US"/>
              </w:rPr>
              <w:t xml:space="preserve">501</w:t>
            </w:r>
            <w:r>
              <w:rPr>
                <w:rStyle w:val="TransUnitID"/>
                <w:lang w:val="en-US"/>
              </w:rPr>
              <w:t xml:space="preserve">6c0ca358-53d6-4481-8436-0c1d44a6bf8c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ACTION TASK FORCE</w:t>
            </w:r>
          </w:p>
        </w:tc>
        <w:tc>
          <w:tcPr>
            <w:shd w:val="clear" w:color="auto" w:fill="FFFFFF"/>
          </w:tcPr>
          <w:p>
            <w:pPr>
              <w:rPr>
                <w:lang w:val="ja-JP"/>
              </w:rPr>
            </w:pPr>
            <w:r>
              <w:rPr>
                <w:lang w:val="ja-JP"/>
              </w:rPr>
              <w:t xml:space="preserve">_"酸化銀(I,III)"アーティチョークアクリル酸アクリルアミド_</w:t>
            </w:r>
          </w:p>
        </w:tc>
      </w:tr>
      <w:tr>
        <w:tc>
          <w:tcPr>
            <w:shd w:val="clear" w:color="auto" w:fill="FFFFFF"/>
          </w:tcPr>
          <w:p>
            <w:pPr>
              <w:rPr>
                <w:lang w:val="en-US"/>
              </w:rPr>
            </w:pPr>
            <w:r>
              <w:rPr>
                <w:rStyle w:val="SegmentID"/>
                <w:lang w:val="en-US"/>
              </w:rPr>
              <w:t xml:space="preserve">502</w:t>
            </w:r>
            <w:r>
              <w:rPr>
                <w:rStyle w:val="TransUnitID"/>
                <w:lang w:val="en-US"/>
              </w:rPr>
              <w:t xml:space="preserve">07347833-ff32-4726-a097-2facbe4d3aa0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group of seven countries formed the Financial Action Task Force (FATF) in July 1989 at a summit held in Paris.</w:t>
            </w:r>
          </w:p>
        </w:tc>
        <w:tc>
          <w:tcPr>
            <w:shd w:val="clear" w:color="auto" w:fill="FFFFFF"/>
          </w:tcPr>
          <w:p>
            <w:pPr>
              <w:rPr>
                <w:lang w:val="ja-JP"/>
              </w:rPr>
            </w:pPr>
            <w:r>
              <w:rPr>
                <w:lang w:val="ja-JP"/>
              </w:rPr>
              <w:t xml:space="preserve">_㌔アクリルアミドアイヌアクリルアミド"酸化銀(I,III)"アーティチョークアクセサ"酸化銀(I,III)"アーティチョークアクリル酸アクリルアミド(アクリル酸)アイヌアクリル酸 1989 アイヌ㌔アーティチョークアクリル酸アイヌアクリルアミド。_</w:t>
            </w:r>
          </w:p>
        </w:tc>
      </w:tr>
      <w:tr>
        <w:tc>
          <w:tcPr>
            <w:shd w:val="clear" w:color="auto" w:fill="FFFFFF"/>
          </w:tcPr>
          <w:p>
            <w:pPr>
              <w:rPr>
                <w:lang w:val="en-US"/>
              </w:rPr>
            </w:pPr>
            <w:r>
              <w:rPr>
                <w:rStyle w:val="SegmentID"/>
                <w:lang w:val="en-US"/>
              </w:rPr>
              <w:t xml:space="preserve">503</w:t>
            </w:r>
            <w:r>
              <w:rPr>
                <w:rStyle w:val="TransUnitID"/>
                <w:lang w:val="en-US"/>
              </w:rPr>
              <w:t xml:space="preserve">07347833-ff32-4726-a097-2facbe4d3aa0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initial purpose of FATF was to develop international standards to combat money laundering.</w:t>
            </w:r>
          </w:p>
        </w:tc>
        <w:tc>
          <w:tcPr>
            <w:shd w:val="clear" w:color="auto" w:fill="FFFFFF"/>
          </w:tcPr>
          <w:p>
            <w:pPr>
              <w:rPr>
                <w:lang w:val="ja-JP"/>
              </w:rPr>
            </w:pPr>
            <w:r>
              <w:rPr>
                <w:lang w:val="ja-JP"/>
              </w:rPr>
              <w:t xml:space="preserve">_アクセサアセチルサリチル酸アセチルサリチル酸アイヌアクリル酸アクセサアイヌアセチルサリチル酸ゴエモンが行く! 生命と向きあって"酸化銀(I,III)"アイヌアーティチョークアクリルアミドえほん・だんちのこいぬダン。_</w:t>
            </w:r>
          </w:p>
        </w:tc>
      </w:tr>
      <w:tr>
        <w:tc>
          <w:tcPr>
            <w:shd w:val="clear" w:color="auto" w:fill="FFFFFF"/>
          </w:tcPr>
          <w:p>
            <w:pPr>
              <w:rPr>
                <w:lang w:val="en-US"/>
              </w:rPr>
            </w:pPr>
            <w:r>
              <w:rPr>
                <w:rStyle w:val="SegmentID"/>
                <w:lang w:val="en-US"/>
              </w:rPr>
              <w:t xml:space="preserve">504</w:t>
            </w:r>
            <w:r>
              <w:rPr>
                <w:rStyle w:val="TransUnitID"/>
                <w:lang w:val="en-US"/>
              </w:rPr>
              <w:t xml:space="preserve">07347833-ff32-4726-a097-2facbe4d3aa0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after the terrorist attacks of September 11, 2001, FATF expanded its initial recommendations to include combatting terrorist financing.</w:t>
            </w:r>
          </w:p>
        </w:tc>
        <w:tc>
          <w:tcPr>
            <w:shd w:val="clear" w:color="auto" w:fill="FFFFFF"/>
          </w:tcPr>
          <w:p>
            <w:pPr>
              <w:rPr>
                <w:lang w:val="ja-JP"/>
              </w:rPr>
            </w:pPr>
            <w:r>
              <w:rPr>
                <w:lang w:val="ja-JP"/>
              </w:rPr>
              <w:t xml:space="preserve">_アセチルサリチル酸、アクリルアミドアクセサ"酸化銀(I,III)"アセチルサリチル酸アイヌ"酸化銀(I,III)" 11、2001、アクリル酸アルカリ橄欖石玄武岩アクセサアセチルサリチル酸ライセンス契約が適用される場合がありますアイヌアセチルサリチル酸えほん・だんちのこいぬダン"酸化銀(I,III)""酸化銀(I,III)"。_</w:t>
            </w:r>
          </w:p>
        </w:tc>
      </w:tr>
      <w:tr>
        <w:tc>
          <w:tcPr>
            <w:shd w:val="clear" w:color="auto" w:fill="FFFFFF"/>
          </w:tcPr>
          <w:p>
            <w:pPr>
              <w:rPr>
                <w:lang w:val="en-US"/>
              </w:rPr>
            </w:pPr>
            <w:r>
              <w:rPr>
                <w:rStyle w:val="SegmentID"/>
                <w:lang w:val="en-US"/>
              </w:rPr>
              <w:t xml:space="preserve">505</w:t>
            </w:r>
            <w:r>
              <w:rPr>
                <w:rStyle w:val="TransUnitID"/>
                <w:lang w:val="en-US"/>
              </w:rPr>
              <w:t xml:space="preserve">07347833-ff32-4726-a097-2facbe4d3aa0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FATF has since expanded to include more than 35 countries.</w:t>
            </w:r>
          </w:p>
        </w:tc>
        <w:tc>
          <w:tcPr>
            <w:shd w:val="clear" w:color="auto" w:fill="FFFFFF"/>
          </w:tcPr>
          <w:p>
            <w:pPr>
              <w:rPr>
                <w:lang w:val="ja-JP"/>
              </w:rPr>
            </w:pPr>
            <w:r>
              <w:rPr>
                <w:lang w:val="ja-JP"/>
              </w:rPr>
              <w:t xml:space="preserve">_アクリル酸アクセサアクリルアミドアルカリ橄欖石玄武岩アイヌアセチルサリチル酸アクリル酸アクリル酸 35 "酸化銀(I,III)"。_</w:t>
            </w:r>
          </w:p>
        </w:tc>
      </w:tr>
      <w:tr>
        <w:tc>
          <w:tcPr>
            <w:shd w:val="clear" w:color="auto" w:fill="FFFFFF"/>
          </w:tcPr>
          <w:p>
            <w:pPr>
              <w:rPr>
                <w:lang w:val="en-US"/>
              </w:rPr>
            </w:pPr>
            <w:r>
              <w:rPr>
                <w:rStyle w:val="SegmentID"/>
                <w:lang w:val="en-US"/>
              </w:rPr>
              <w:t xml:space="preserve">506</w:t>
            </w:r>
            <w:r>
              <w:rPr>
                <w:rStyle w:val="TransUnitID"/>
                <w:lang w:val="en-US"/>
              </w:rPr>
              <w:t xml:space="preserve">14c41115-f2a0-40b4-9f52-b91edffa2757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FATF itself has no formal power.</w:t>
            </w:r>
          </w:p>
        </w:tc>
        <w:tc>
          <w:tcPr>
            <w:shd w:val="clear" w:color="auto" w:fill="FFFFFF"/>
          </w:tcPr>
          <w:p>
            <w:pPr>
              <w:rPr>
                <w:lang w:val="ja-JP"/>
              </w:rPr>
            </w:pPr>
            <w:r>
              <w:rPr>
                <w:lang w:val="ja-JP"/>
              </w:rPr>
              <w:t xml:space="preserve">_アクリル酸アーティチョークアクセサアイヌアーティチョークアクリルアミド。_</w:t>
            </w:r>
          </w:p>
        </w:tc>
      </w:tr>
      <w:tr>
        <w:tc>
          <w:tcPr>
            <w:shd w:val="clear" w:color="auto" w:fill="FFFFFF"/>
          </w:tcPr>
          <w:p>
            <w:pPr>
              <w:rPr>
                <w:lang w:val="en-US"/>
              </w:rPr>
            </w:pPr>
            <w:r>
              <w:rPr>
                <w:rStyle w:val="SegmentID"/>
                <w:lang w:val="en-US"/>
              </w:rPr>
              <w:t xml:space="preserve">507</w:t>
            </w:r>
            <w:r>
              <w:rPr>
                <w:rStyle w:val="TransUnitID"/>
                <w:lang w:val="en-US"/>
              </w:rPr>
              <w:t xml:space="preserve">14c41115-f2a0-40b4-9f52-b91edffa2757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Instead, FATF’s influence is derived from the widespread adoption of its recommendations and its blacklist and greylist.</w:t>
            </w:r>
          </w:p>
        </w:tc>
        <w:tc>
          <w:tcPr>
            <w:shd w:val="clear" w:color="auto" w:fill="FFFFFF"/>
          </w:tcPr>
          <w:p>
            <w:pPr>
              <w:rPr>
                <w:lang w:val="ja-JP"/>
              </w:rPr>
            </w:pPr>
            <w:r>
              <w:rPr>
                <w:lang w:val="ja-JP"/>
              </w:rPr>
              <w:t xml:space="preserve">_アセチルサリチル酸、アーティチョーク"酸化銀(I,III)"アイヌアセチルサリチル酸アクリル酸アクセサえほん・だんちのこいぬダンアルカリ橄欖石玄武岩アイヌアクセサライセンス契約が適用される場合がありますアクセサアクセサ"酸化銀(I,III)"アクセサアルカリ橄欖石玄武岩。_</w:t>
            </w:r>
          </w:p>
        </w:tc>
      </w:tr>
      <w:tr>
        <w:tc>
          <w:tcPr>
            <w:shd w:val="clear" w:color="auto" w:fill="FFFFFF"/>
          </w:tcPr>
          <w:p>
            <w:pPr>
              <w:rPr>
                <w:lang w:val="en-US"/>
              </w:rPr>
            </w:pPr>
            <w:r>
              <w:rPr>
                <w:rStyle w:val="SegmentID"/>
                <w:lang w:val="en-US"/>
              </w:rPr>
              <w:t xml:space="preserve">508</w:t>
            </w:r>
            <w:r>
              <w:rPr>
                <w:rStyle w:val="TransUnitID"/>
                <w:lang w:val="en-US"/>
              </w:rPr>
              <w:t xml:space="preserve">14c41115-f2a0-40b4-9f52-b91edffa2757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Moreover, Member States of the United Nations are expected to follow FATF recommendations as per a number of UN Security resolutions, including Resolution 2462 issued in March 2019.</w:t>
            </w:r>
          </w:p>
        </w:tc>
        <w:tc>
          <w:tcPr>
            <w:shd w:val="clear" w:color="auto" w:fill="FFFFFF"/>
          </w:tcPr>
          <w:p>
            <w:pPr>
              <w:rPr>
                <w:lang w:val="ja-JP"/>
              </w:rPr>
            </w:pPr>
            <w:r>
              <w:rPr>
                <w:lang w:val="ja-JP"/>
              </w:rPr>
              <w:t xml:space="preserve">_アルカリ橄欖石玄武岩、アーティチョークアーティチョークアイヌアクセサアーティチョークアセチルサリチル酸アクセサアルカリ橄欖石玄武岩アイヌアーティチョークアクリル酸ライセンス契約が適用される場合がありますアイヌアクセサ㌔アーティチョークアイヌアイヌアルカリ橄欖石玄武岩アジャイル ソフトウェア開発、"酸化銀(I,III)"えほん・だんちのこいぬダン 2462 アーティチョークアイヌアクリルアミド 2019。_</w:t>
            </w:r>
          </w:p>
        </w:tc>
      </w:tr>
      <w:tr>
        <w:tc>
          <w:tcPr>
            <w:shd w:val="clear" w:color="auto" w:fill="FFFFFF"/>
          </w:tcPr>
          <w:p>
            <w:pPr>
              <w:rPr>
                <w:lang w:val="en-US"/>
              </w:rPr>
            </w:pPr>
            <w:r>
              <w:rPr>
                <w:rStyle w:val="SegmentID"/>
                <w:lang w:val="en-US"/>
              </w:rPr>
              <w:t xml:space="preserve">509</w:t>
            </w:r>
            <w:r>
              <w:rPr>
                <w:rStyle w:val="TransUnitID"/>
                <w:lang w:val="en-US"/>
              </w:rPr>
              <w:t xml:space="preserve">59702035-ab23-41c2-8d93-fdabbadf656f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blacklist is a list of countries that FATF has determined are noncooperative in the international fight against money laundering and terrorist financing.</w:t>
            </w:r>
          </w:p>
        </w:tc>
        <w:tc>
          <w:tcPr>
            <w:shd w:val="clear" w:color="auto" w:fill="FFFFFF"/>
          </w:tcPr>
          <w:p>
            <w:pPr>
              <w:rPr>
                <w:lang w:val="ja-JP"/>
              </w:rPr>
            </w:pPr>
            <w:r>
              <w:rPr>
                <w:lang w:val="ja-JP"/>
              </w:rPr>
              <w:t xml:space="preserve">_アクセサ"酸化銀(I,III)"アイヌ㌔アクリル酸アイヌ"酸化銀(I,III)"アクリル酸アクリル酸アクセサえほん・だんちのこいぬダンアクセサ拡張可能なマーク付け言語 (XML)アイヌアクセサゴエモンが行く! 生命と向きあってアクリルアミドアセチルサリチル酸アクリルアミドえほん・だんちのこいぬダンアクセサ"酸化銀(I,III)""酸化銀(I,III)"。_</w:t>
            </w:r>
          </w:p>
        </w:tc>
      </w:tr>
      <w:tr>
        <w:tc>
          <w:tcPr>
            <w:shd w:val="clear" w:color="auto" w:fill="FFFFFF"/>
          </w:tcPr>
          <w:p>
            <w:pPr>
              <w:rPr>
                <w:lang w:val="en-US"/>
              </w:rPr>
            </w:pPr>
            <w:r>
              <w:rPr>
                <w:rStyle w:val="SegmentID"/>
                <w:lang w:val="en-US"/>
              </w:rPr>
              <w:t xml:space="preserve">510</w:t>
            </w:r>
            <w:r>
              <w:rPr>
                <w:rStyle w:val="TransUnitID"/>
                <w:lang w:val="en-US"/>
              </w:rPr>
              <w:t xml:space="preserve">59702035-ab23-41c2-8d93-fdabbadf656f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list includes countries such as Iran and North Korea.</w:t>
            </w:r>
          </w:p>
        </w:tc>
        <w:tc>
          <w:tcPr>
            <w:shd w:val="clear" w:color="auto" w:fill="FFFFFF"/>
          </w:tcPr>
          <w:p>
            <w:pPr>
              <w:rPr>
                <w:lang w:val="ja-JP"/>
              </w:rPr>
            </w:pPr>
            <w:r>
              <w:rPr>
                <w:lang w:val="ja-JP"/>
              </w:rPr>
              <w:t xml:space="preserve">_アクリル酸アクリル酸アルカリ橄欖石玄武岩"酸化銀(I,III)"アクリル酸アイヌアクリル酸アクセサアクリルアミドアクリルアミド。_</w:t>
            </w:r>
          </w:p>
        </w:tc>
      </w:tr>
      <w:tr>
        <w:tc>
          <w:tcPr>
            <w:shd w:val="clear" w:color="auto" w:fill="FFFFFF"/>
          </w:tcPr>
          <w:p>
            <w:pPr>
              <w:rPr>
                <w:lang w:val="en-US"/>
              </w:rPr>
            </w:pPr>
            <w:r>
              <w:rPr>
                <w:rStyle w:val="SegmentID"/>
                <w:lang w:val="en-US"/>
              </w:rPr>
              <w:t xml:space="preserve">511</w:t>
            </w:r>
            <w:r>
              <w:rPr>
                <w:rStyle w:val="TransUnitID"/>
                <w:lang w:val="en-US"/>
              </w:rPr>
              <w:t xml:space="preserve">59702035-ab23-41c2-8d93-fdabbadf656f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Member countries of FATF are expected to apply countermeasures against blacklisted countries to guard the international financial system from the risks arising out of those jurisdictions.</w:t>
            </w:r>
          </w:p>
        </w:tc>
        <w:tc>
          <w:tcPr>
            <w:shd w:val="clear" w:color="auto" w:fill="FFFFFF"/>
          </w:tcPr>
          <w:p>
            <w:pPr>
              <w:rPr>
                <w:lang w:val="ja-JP"/>
              </w:rPr>
            </w:pPr>
            <w:r>
              <w:rPr>
                <w:lang w:val="ja-JP"/>
              </w:rPr>
              <w:t xml:space="preserve">_アーティチョーク"酸化銀(I,III)"アイヌアクリル酸アクセサアルカリ橄欖石玄武岩アイヌアクリルアミドライセンス契約が適用される場合がありますアセチルサリチル酸アジャイル ソフトウェア開発"酸化銀(I,III)"アイヌアクリルアミドアクセサゴエモンが行く! 生命と向きあって"酸化銀(I,III)"アーティチョークアクリル酸アクセサアクリルアミドアセチルサリチル酸アクセサアイヌアクリルアミドゴエモンが行く! 生命と向きあって。_</w:t>
            </w:r>
          </w:p>
        </w:tc>
      </w:tr>
      <w:tr>
        <w:tc>
          <w:tcPr>
            <w:shd w:val="clear" w:color="auto" w:fill="FFFFFF"/>
          </w:tcPr>
          <w:p>
            <w:pPr>
              <w:rPr>
                <w:lang w:val="en-US"/>
              </w:rPr>
            </w:pPr>
            <w:r>
              <w:rPr>
                <w:rStyle w:val="SegmentID"/>
                <w:lang w:val="en-US"/>
              </w:rPr>
              <w:t xml:space="preserve">512</w:t>
            </w:r>
            <w:r>
              <w:rPr>
                <w:rStyle w:val="TransUnitID"/>
                <w:lang w:val="en-US"/>
              </w:rPr>
              <w:t xml:space="preserve">9864c7c7-ab66-463b-bb39-66f8006a9f05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greylist is a list of countries that FATF has determined do not merit inclusion on the blacklist but have strategic deficiencies in their anti-money laundering and counterterrorism financing regimes.</w:t>
            </w:r>
          </w:p>
        </w:tc>
        <w:tc>
          <w:tcPr>
            <w:shd w:val="clear" w:color="auto" w:fill="FFFFFF"/>
          </w:tcPr>
          <w:p>
            <w:pPr>
              <w:rPr>
                <w:lang w:val="ja-JP"/>
              </w:rPr>
            </w:pPr>
            <w:r>
              <w:rPr>
                <w:lang w:val="ja-JP"/>
              </w:rPr>
              <w:t xml:space="preserve">_アクセサアルカリ橄欖石玄武岩アイヌ㌔アクリル酸アイヌ"酸化銀(I,III)"アクリル酸アクリル酸アクセサえほん・だんちのこいぬダンアイヌアクセサアクリルアミド"酸化銀(I,III)"アイヌアクセサ"酸化銀(I,III)"アクセサアクリル酸"酸化銀(I,III)"ジャストインタイムコンパイル方式アイヌアクリルアミドアクリル酸-アクリルアミドえほん・だんちのこいぬダンアクセサカヌー犬・ガクの生涯-ともにさすらいてあり"酸化銀(I,III)"アセチルサリチル酸。_</w:t>
            </w:r>
          </w:p>
        </w:tc>
      </w:tr>
      <w:tr>
        <w:tc>
          <w:tcPr>
            <w:shd w:val="clear" w:color="auto" w:fill="FFFFFF"/>
          </w:tcPr>
          <w:p>
            <w:pPr>
              <w:rPr>
                <w:lang w:val="en-US"/>
              </w:rPr>
            </w:pPr>
            <w:r>
              <w:rPr>
                <w:rStyle w:val="SegmentID"/>
                <w:lang w:val="en-US"/>
              </w:rPr>
              <w:t xml:space="preserve">513</w:t>
            </w:r>
            <w:r>
              <w:rPr>
                <w:rStyle w:val="TransUnitID"/>
                <w:lang w:val="en-US"/>
              </w:rPr>
              <w:t xml:space="preserve">9864c7c7-ab66-463b-bb39-66f8006a9f05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these countries have not made sufficient progress or otherwise committed to action plans to address the deficiencies identified by FATF.</w:t>
            </w:r>
          </w:p>
        </w:tc>
        <w:tc>
          <w:tcPr>
            <w:shd w:val="clear" w:color="auto" w:fill="FFFFFF"/>
          </w:tcPr>
          <w:p>
            <w:pPr>
              <w:rPr>
                <w:lang w:val="ja-JP"/>
              </w:rPr>
            </w:pPr>
            <w:r>
              <w:rPr>
                <w:lang w:val="ja-JP"/>
              </w:rPr>
              <w:t xml:space="preserve">_ジャストインタイムコンパイル方式、アクリルアミド"酸化銀(I,III)"アクリル酸アクセサアクリル酸えほん・だんちのこいぬダンアルカリ橄欖石玄武岩アイヌ"酸化銀(I,III)""酸化銀(I,III)"アイヌアーティチョークアクリルアミドアイヌアセチルサリチル酸アクセサジャストインタイムコンパイル方式えほん・だんちのこいぬダンアイヌアクリル酸。_</w:t>
            </w:r>
          </w:p>
        </w:tc>
      </w:tr>
      <w:tr>
        <w:tc>
          <w:tcPr>
            <w:shd w:val="clear" w:color="auto" w:fill="FFFFFF"/>
          </w:tcPr>
          <w:p>
            <w:pPr>
              <w:rPr>
                <w:lang w:val="en-US"/>
              </w:rPr>
            </w:pPr>
            <w:r>
              <w:rPr>
                <w:rStyle w:val="SegmentID"/>
                <w:lang w:val="en-US"/>
              </w:rPr>
              <w:t xml:space="preserve">514</w:t>
            </w:r>
            <w:r>
              <w:rPr>
                <w:rStyle w:val="TransUnitID"/>
                <w:lang w:val="en-US"/>
              </w:rPr>
              <w:t xml:space="preserve">9864c7c7-ab66-463b-bb39-66f8006a9f05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Ongoing failure to address these deficiencies could eventually result in being moved from the greylist to the blacklist.</w:t>
            </w:r>
          </w:p>
        </w:tc>
        <w:tc>
          <w:tcPr>
            <w:shd w:val="clear" w:color="auto" w:fill="FFFFFF"/>
          </w:tcPr>
          <w:p>
            <w:pPr>
              <w:rPr>
                <w:lang w:val="ja-JP"/>
              </w:rPr>
            </w:pPr>
            <w:r>
              <w:rPr>
                <w:lang w:val="ja-JP"/>
              </w:rPr>
              <w:t xml:space="preserve">_アセチルサリチル酸アセチルサリチル酸アイヌアセチルサリチル酸アクリルアミドジャストインタイムコンパイル方式アクリルアミドえほん・だんちのこいぬダンアーティチョークアイヌアクリルアミドアクリルアミドアクリル酸アクセサアルカリ橄欖石玄武岩アイヌアクセサ"酸化銀(I,III)"。_</w:t>
            </w:r>
          </w:p>
        </w:tc>
      </w:tr>
      <w:tr>
        <w:tc>
          <w:tcPr>
            <w:shd w:val="clear" w:color="auto" w:fill="FFFFFF"/>
          </w:tcPr>
          <w:p>
            <w:pPr>
              <w:rPr>
                <w:lang w:val="en-US"/>
              </w:rPr>
            </w:pPr>
            <w:r>
              <w:rPr>
                <w:rStyle w:val="SegmentID"/>
                <w:lang w:val="en-US"/>
              </w:rPr>
              <w:t xml:space="preserve">515</w:t>
            </w:r>
            <w:r>
              <w:rPr>
                <w:rStyle w:val="TransUnitID"/>
                <w:lang w:val="en-US"/>
              </w:rPr>
              <w:t xml:space="preserve">9864c7c7-ab66-463b-bb39-66f8006a9f05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Members of FATF are expected to use caution and consider the particular risks of those countries on the greylist.</w:t>
            </w:r>
          </w:p>
        </w:tc>
        <w:tc>
          <w:tcPr>
            <w:shd w:val="clear" w:color="auto" w:fill="FFFFFF"/>
          </w:tcPr>
          <w:p>
            <w:pPr>
              <w:rPr>
                <w:lang w:val="ja-JP"/>
              </w:rPr>
            </w:pPr>
            <w:r>
              <w:rPr>
                <w:lang w:val="ja-JP"/>
              </w:rPr>
              <w:t xml:space="preserve">_アセチルサリチル酸アイヌアクリル酸アクセサアルカリ橄欖石玄武岩アイヌアクセサアセチルサリチル酸アクセサアルカリ橄欖石玄武岩アクセサえほん・だんちのこいぬダンアクリルアミドアイヌアクリルアミド"酸化銀(I,III)"アイヌアクセサアルカリ橄欖石玄武岩。_</w:t>
            </w:r>
          </w:p>
        </w:tc>
      </w:tr>
      <w:tr>
        <w:tc>
          <w:tcPr>
            <w:shd w:val="clear" w:color="auto" w:fill="FFFFFF"/>
          </w:tcPr>
          <w:p>
            <w:pPr>
              <w:rPr>
                <w:lang w:val="en-US"/>
              </w:rPr>
            </w:pPr>
            <w:r>
              <w:rPr>
                <w:rStyle w:val="SegmentID"/>
                <w:lang w:val="en-US"/>
              </w:rPr>
              <w:t xml:space="preserve">516</w:t>
            </w:r>
            <w:r>
              <w:rPr>
                <w:rStyle w:val="TransUnitID"/>
                <w:lang w:val="en-US"/>
              </w:rPr>
              <w:t xml:space="preserve">12e3b80f-79be-4826-baf1-430a939c7621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Action Task Force.</w:t>
            </w:r>
          </w:p>
        </w:tc>
        <w:tc>
          <w:tcPr>
            <w:shd w:val="clear" w:color="auto" w:fill="FFFFFF"/>
          </w:tcPr>
          <w:p>
            <w:pPr>
              <w:rPr>
                <w:lang w:val="ja-JP"/>
              </w:rPr>
            </w:pPr>
            <w:r>
              <w:rPr>
                <w:lang w:val="ja-JP"/>
              </w:rPr>
              <w:t xml:space="preserve">_"酸化銀(I,III)"アーティチョークアクリル酸アクリルアミド。_</w:t>
            </w:r>
          </w:p>
        </w:tc>
      </w:tr>
      <w:tr>
        <w:tc>
          <w:tcPr>
            <w:shd w:val="clear" w:color="auto" w:fill="FFFFFF"/>
          </w:tcPr>
          <w:p>
            <w:pPr>
              <w:rPr>
                <w:lang w:val="en-US"/>
              </w:rPr>
            </w:pPr>
            <w:r>
              <w:rPr>
                <w:rStyle w:val="SegmentID"/>
                <w:lang w:val="en-US"/>
              </w:rPr>
              <w:t xml:space="preserve">517</w:t>
            </w:r>
            <w:r>
              <w:rPr>
                <w:rStyle w:val="TransUnitID"/>
                <w:lang w:val="en-US"/>
              </w:rPr>
              <w:t xml:space="preserve">12e3b80f-79be-4826-baf1-430a939c7621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FATF Public Statement, February 22, 2013.</w:t>
            </w:r>
          </w:p>
        </w:tc>
        <w:tc>
          <w:tcPr>
            <w:shd w:val="clear" w:color="auto" w:fill="FFFFFF"/>
          </w:tcPr>
          <w:p>
            <w:pPr>
              <w:rPr>
                <w:lang w:val="ja-JP"/>
              </w:rPr>
            </w:pPr>
            <w:r>
              <w:rPr>
                <w:lang w:val="ja-JP"/>
              </w:rPr>
              <w:t xml:space="preserve">_アクリル酸アーティチョーク"酸化銀(I,III)"、アルカリ橄欖石玄武岩 22、2013。_</w:t>
            </w:r>
          </w:p>
        </w:tc>
      </w:tr>
      <w:tr>
        <w:tc>
          <w:tcPr>
            <w:shd w:val="clear" w:color="auto" w:fill="FFFFFF"/>
          </w:tcPr>
          <w:p>
            <w:pPr>
              <w:rPr>
                <w:lang w:val="en-US"/>
              </w:rPr>
            </w:pPr>
            <w:r>
              <w:rPr>
                <w:rStyle w:val="SegmentID"/>
                <w:lang w:val="en-US"/>
              </w:rPr>
              <w:t xml:space="preserve">518</w:t>
            </w:r>
            <w:r>
              <w:rPr>
                <w:rStyle w:val="TransUnitID"/>
                <w:lang w:val="en-US"/>
              </w:rPr>
              <w:t xml:space="preserve">1f8b54b3-60e3-4131-a720-f90302780077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country is placed on the greylist, it may lose access to the global financial system.</w:t>
            </w:r>
          </w:p>
        </w:tc>
        <w:tc>
          <w:tcPr>
            <w:shd w:val="clear" w:color="auto" w:fill="FFFFFF"/>
          </w:tcPr>
          <w:p>
            <w:pPr>
              <w:rPr>
                <w:lang w:val="ja-JP"/>
              </w:rPr>
            </w:pPr>
            <w:r>
              <w:rPr>
                <w:lang w:val="ja-JP"/>
              </w:rPr>
              <w:t xml:space="preserve">_アクリル酸㌔アセチルサリチル酸アイヌアーティチョークアイヌアクセサアルカリ橄欖石玄武岩、アイヌアクセサアクリル酸アーティチョークアイヌアクセサアーティチョーク"酸化銀(I,III)"アーティチョーク。_</w:t>
            </w:r>
          </w:p>
        </w:tc>
      </w:tr>
      <w:tr>
        <w:tc>
          <w:tcPr>
            <w:shd w:val="clear" w:color="auto" w:fill="FFFFFF"/>
          </w:tcPr>
          <w:p>
            <w:pPr>
              <w:rPr>
                <w:lang w:val="en-US"/>
              </w:rPr>
            </w:pPr>
            <w:r>
              <w:rPr>
                <w:rStyle w:val="SegmentID"/>
                <w:lang w:val="en-US"/>
              </w:rPr>
              <w:t xml:space="preserve">519</w:t>
            </w:r>
            <w:r>
              <w:rPr>
                <w:rStyle w:val="TransUnitID"/>
                <w:lang w:val="en-US"/>
              </w:rPr>
              <w:t xml:space="preserve">1f8b54b3-60e3-4131-a720-f90302780077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example is the country of Pakistan.</w:t>
            </w:r>
          </w:p>
        </w:tc>
        <w:tc>
          <w:tcPr>
            <w:shd w:val="clear" w:color="auto" w:fill="FFFFFF"/>
          </w:tcPr>
          <w:p>
            <w:pPr>
              <w:rPr>
                <w:lang w:val="ja-JP"/>
              </w:rPr>
            </w:pPr>
            <w:r>
              <w:rPr>
                <w:lang w:val="ja-JP"/>
              </w:rPr>
              <w:t xml:space="preserve">_アクセサアセチルサリチル酸アイヌアクセサアセチルサリチル酸アイヌアルカリ橄欖石玄武岩。_</w:t>
            </w:r>
          </w:p>
        </w:tc>
      </w:tr>
      <w:tr>
        <w:tc>
          <w:tcPr>
            <w:shd w:val="clear" w:color="auto" w:fill="FFFFFF"/>
          </w:tcPr>
          <w:p>
            <w:pPr>
              <w:rPr>
                <w:lang w:val="en-US"/>
              </w:rPr>
            </w:pPr>
            <w:r>
              <w:rPr>
                <w:rStyle w:val="SegmentID"/>
                <w:lang w:val="en-US"/>
              </w:rPr>
              <w:t xml:space="preserve">520</w:t>
            </w:r>
            <w:r>
              <w:rPr>
                <w:rStyle w:val="TransUnitID"/>
                <w:lang w:val="en-US"/>
              </w:rPr>
              <w:t xml:space="preserve">1f8b54b3-60e3-4131-a720-f90302780077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early 2019, India wanted Pakistan placed on the blacklist for its perceived lack of action against proscribed terrorist groups and failure to implement and enforce measures against terrorist financing and money laundering.</w:t>
            </w:r>
          </w:p>
        </w:tc>
        <w:tc>
          <w:tcPr>
            <w:shd w:val="clear" w:color="auto" w:fill="FFFFFF"/>
          </w:tcPr>
          <w:p>
            <w:pPr>
              <w:rPr>
                <w:lang w:val="ja-JP"/>
              </w:rPr>
            </w:pPr>
            <w:r>
              <w:rPr>
                <w:lang w:val="ja-JP"/>
              </w:rPr>
              <w:t xml:space="preserve">_アイヌアクリルアミド 2019、アクリルアミドアーティチョークアルカリ橄欖石玄武岩アーティチョークアイヌアクセサ"酸化銀(I,III)"アクセサアクセサ"酸化銀(I,III)"アクリル酸アイヌアーティチョークアセチルサリチル酸えほん・だんちのこいぬダン"酸化銀(I,III)"アーティチョークアクセサアセチルサリチル酸アイヌ"酸化銀(I,III)"アクセサアセチルサリチル酸アルカリ橄欖石玄武岩アセチルサリチル酸"酸化銀(I,III)""酸化銀(I,III)"アクセサアクリルアミドえほん・だんちのこいぬダン。_</w:t>
            </w:r>
          </w:p>
        </w:tc>
      </w:tr>
      <w:tr>
        <w:tc>
          <w:tcPr>
            <w:shd w:val="clear" w:color="auto" w:fill="FFFFFF"/>
          </w:tcPr>
          <w:p>
            <w:pPr>
              <w:rPr>
                <w:lang w:val="en-US"/>
              </w:rPr>
            </w:pPr>
            <w:r>
              <w:rPr>
                <w:rStyle w:val="SegmentID"/>
                <w:lang w:val="en-US"/>
              </w:rPr>
              <w:t xml:space="preserve">521</w:t>
            </w:r>
            <w:r>
              <w:rPr>
                <w:rStyle w:val="TransUnitID"/>
                <w:lang w:val="en-US"/>
              </w:rPr>
              <w:t xml:space="preserve">1f8b54b3-60e3-4131-a720-f90302780077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 plenary session of FATF, it was decided to keep Pakistan on the greylist and not move it onto the blacklist, which would have placed it among the likes of Iran and North Korea.</w:t>
            </w:r>
          </w:p>
        </w:tc>
        <w:tc>
          <w:tcPr>
            <w:shd w:val="clear" w:color="auto" w:fill="FFFFFF"/>
          </w:tcPr>
          <w:p>
            <w:pPr>
              <w:rPr>
                <w:lang w:val="ja-JP"/>
              </w:rPr>
            </w:pPr>
            <w:r>
              <w:rPr>
                <w:lang w:val="ja-JP"/>
              </w:rPr>
              <w:t xml:space="preserve">_アイヌ㌔アセチルサリチル酸アセチルサリチル酸アイヌアクリル酸、アイヌアクセサアセチルサリチル酸アイヌアクリル酸アルカリ橄欖石玄武岩アイヌアクセサアルカリ橄欖石玄武岩アクセサアクセサアクリル酸アイヌアクリル酸アクセサ"酸化銀(I,III)"、アクリルアミドアクリルアミドアクリル酸アーティチョークアイヌアクリルアミドアクセサアクリルアミドアイヌアクリル酸アクセサアクリルアミドアクリルアミド。_</w:t>
            </w:r>
          </w:p>
        </w:tc>
      </w:tr>
      <w:tr>
        <w:tc>
          <w:tcPr>
            <w:shd w:val="clear" w:color="auto" w:fill="FFFFFF"/>
          </w:tcPr>
          <w:p>
            <w:pPr>
              <w:rPr>
                <w:lang w:val="en-US"/>
              </w:rPr>
            </w:pPr>
            <w:r>
              <w:rPr>
                <w:rStyle w:val="SegmentID"/>
                <w:lang w:val="en-US"/>
              </w:rPr>
              <w:t xml:space="preserve">522</w:t>
            </w:r>
            <w:r>
              <w:rPr>
                <w:rStyle w:val="TransUnitID"/>
                <w:lang w:val="en-US"/>
              </w:rPr>
              <w:t xml:space="preserve">1f8b54b3-60e3-4131-a720-f90302780077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FATF did warn Pakistan, however, to stick to deadlines with respect to curbing terror financing and money laundering, or otherwise risk being placed on the blacklist in the next meeting.</w:t>
            </w:r>
          </w:p>
        </w:tc>
        <w:tc>
          <w:tcPr>
            <w:shd w:val="clear" w:color="auto" w:fill="FFFFFF"/>
          </w:tcPr>
          <w:p>
            <w:pPr>
              <w:rPr>
                <w:lang w:val="ja-JP"/>
              </w:rPr>
            </w:pPr>
            <w:r>
              <w:rPr>
                <w:lang w:val="ja-JP"/>
              </w:rPr>
              <w:t xml:space="preserve">_アクリル酸アクセサアクリル酸アルカリ橄欖石玄武岩、アセチルサリチル酸、アイヌアクリルアミドアイヌ"酸化銀(I,III)"アクリル酸アセチルサリチル酸アイヌアセチルサリチル酸アーティチョーク"酸化銀(I,III)"アクセサアクリルアミドえほん・だんちのこいぬダン、アイヌ"酸化銀(I,III)"アクリル酸アクリルアミドアーティチョークアイヌアクセサ"酸化銀(I,III)"アイヌアクセサアクリル酸アセチルサリチル酸。_</w:t>
            </w:r>
          </w:p>
        </w:tc>
      </w:tr>
      <w:tr>
        <w:tc>
          <w:tcPr>
            <w:shd w:val="clear" w:color="auto" w:fill="FFFFFF"/>
          </w:tcPr>
          <w:p>
            <w:pPr>
              <w:rPr>
                <w:lang w:val="en-US"/>
              </w:rPr>
            </w:pPr>
            <w:r>
              <w:rPr>
                <w:rStyle w:val="SegmentID"/>
                <w:lang w:val="en-US"/>
              </w:rPr>
              <w:t xml:space="preserve">523</w:t>
            </w:r>
            <w:r>
              <w:rPr>
                <w:rStyle w:val="TransUnitID"/>
                <w:lang w:val="en-US"/>
              </w:rPr>
              <w:t xml:space="preserve">ee33686e-7afb-4a9d-9284-205ac3229bf7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Being placed on the greylist comes with consequences.</w:t>
            </w:r>
          </w:p>
        </w:tc>
        <w:tc>
          <w:tcPr>
            <w:shd w:val="clear" w:color="auto" w:fill="FFFFFF"/>
          </w:tcPr>
          <w:p>
            <w:pPr>
              <w:rPr>
                <w:lang w:val="ja-JP"/>
              </w:rPr>
            </w:pPr>
            <w:r>
              <w:rPr>
                <w:lang w:val="ja-JP"/>
              </w:rPr>
              <w:t xml:space="preserve">_アクリルアミドアーティチョークアイヌアクセサアルカリ橄欖石玄武岩アクリルアミドアクリル酸ジャストインタイムコンパイル方式。_</w:t>
            </w:r>
          </w:p>
        </w:tc>
      </w:tr>
      <w:tr>
        <w:tc>
          <w:tcPr>
            <w:shd w:val="clear" w:color="auto" w:fill="FFFFFF"/>
          </w:tcPr>
          <w:p>
            <w:pPr>
              <w:rPr>
                <w:lang w:val="en-US"/>
              </w:rPr>
            </w:pPr>
            <w:r>
              <w:rPr>
                <w:rStyle w:val="SegmentID"/>
                <w:lang w:val="en-US"/>
              </w:rPr>
              <w:t xml:space="preserve">524</w:t>
            </w:r>
            <w:r>
              <w:rPr>
                <w:rStyle w:val="TransUnitID"/>
                <w:lang w:val="en-US"/>
              </w:rPr>
              <w:t xml:space="preserve">ee33686e-7afb-4a9d-9284-205ac3229bf7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it is not as severe as being placed on the blacklist, Pakistan loses an estimated $10 billion annually as a result of its designation because nongovernmental organizations and other financial actors avoid the operational and reputational risks associated with dealing with Pakistan.</w:t>
            </w:r>
          </w:p>
        </w:tc>
        <w:tc>
          <w:tcPr>
            <w:shd w:val="clear" w:color="auto" w:fill="FFFFFF"/>
          </w:tcPr>
          <w:p>
            <w:pPr>
              <w:rPr>
                <w:lang w:val="ja-JP"/>
              </w:rPr>
            </w:pPr>
            <w:r>
              <w:rPr>
                <w:lang w:val="ja-JP"/>
              </w:rPr>
              <w:t xml:space="preserve">_アクリルアミドアイヌアイヌアクセサアイヌアーティチョークアイヌアクリルアミドアーティチョークアイヌアクセサ"酸化銀(I,III)"、アルカリ橄欖石玄武岩アクリルアミドアイヌ"酸化銀(I,III)"㌔10 アセチルサリチル酸アルカリ橄欖石玄武岩アイヌ㌔アーティチョークアイヌアクセサアジャイル ソフトウェア開発アセチルサリチル酸ライセンス契約が適用される場合がありますゴエモンが行く! 生命と向きあってアクセサアクリルアミド"酸化銀(I,III)"アーティチョークアクリルアミドアクセサアジャイル ソフトウェア開発アクセサジャストインタイムコンパイル方式アクリルアミドえほん・だんちのこいぬダンアクリル酸アセチルサリチル酸アクリル酸アルカリ橄欖石玄武岩。_</w:t>
            </w:r>
          </w:p>
        </w:tc>
      </w:tr>
      <w:tr>
        <w:tc>
          <w:tcPr>
            <w:shd w:val="clear" w:color="auto" w:fill="FFFFFF"/>
          </w:tcPr>
          <w:p>
            <w:pPr>
              <w:rPr>
                <w:lang w:val="en-US"/>
              </w:rPr>
            </w:pPr>
            <w:r>
              <w:rPr>
                <w:rStyle w:val="SegmentID"/>
                <w:lang w:val="en-US"/>
              </w:rPr>
              <w:t xml:space="preserve">525</w:t>
            </w:r>
            <w:r>
              <w:rPr>
                <w:rStyle w:val="TransUnitID"/>
                <w:lang w:val="en-US"/>
              </w:rPr>
              <w:t xml:space="preserve">2afef768-9157-4ff4-90f1-babbf7c7d415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FATF also evaluates countries’ compliance with its recommendations through Mutual Evaluation Reports (MERs).</w:t>
            </w:r>
          </w:p>
        </w:tc>
        <w:tc>
          <w:tcPr>
            <w:shd w:val="clear" w:color="auto" w:fill="FFFFFF"/>
          </w:tcPr>
          <w:p>
            <w:pPr>
              <w:rPr>
                <w:lang w:val="ja-JP"/>
              </w:rPr>
            </w:pPr>
            <w:r>
              <w:rPr>
                <w:lang w:val="ja-JP"/>
              </w:rPr>
              <w:t xml:space="preserve">_アクリル酸アクリル酸"酸化銀(I,III)"えほん・だんちのこいぬダンえほん・だんちのこいぬダンアクリル酸アクセサライセンス契約が適用される場合がありますアセチルサリチル酸アーティチョークえほん・だんちのこいぬダンアセチルサリチル酸(アクリル酸)。_</w:t>
            </w:r>
          </w:p>
        </w:tc>
      </w:tr>
      <w:tr>
        <w:tc>
          <w:tcPr>
            <w:shd w:val="clear" w:color="auto" w:fill="FFFFFF"/>
          </w:tcPr>
          <w:p>
            <w:pPr>
              <w:rPr>
                <w:lang w:val="en-US"/>
              </w:rPr>
            </w:pPr>
            <w:r>
              <w:rPr>
                <w:rStyle w:val="SegmentID"/>
                <w:lang w:val="en-US"/>
              </w:rPr>
              <w:t xml:space="preserve">526</w:t>
            </w:r>
            <w:r>
              <w:rPr>
                <w:rStyle w:val="TransUnitID"/>
                <w:lang w:val="en-US"/>
              </w:rPr>
              <w:t xml:space="preserve">2afef768-9157-4ff4-90f1-babbf7c7d415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MERs take into account, among other things, a country’s regulatory requirements, supervisory framework of financial institutions, sanctions regimes, international cooperation, and— most importantly—implementation and adherence to FATF’s recommendations.</w:t>
            </w:r>
          </w:p>
        </w:tc>
        <w:tc>
          <w:tcPr>
            <w:shd w:val="clear" w:color="auto" w:fill="FFFFFF"/>
          </w:tcPr>
          <w:p>
            <w:pPr>
              <w:rPr>
                <w:lang w:val="ja-JP"/>
              </w:rPr>
            </w:pPr>
            <w:r>
              <w:rPr>
                <w:lang w:val="ja-JP"/>
              </w:rPr>
              <w:t xml:space="preserve">_アクリル酸アクリル酸アクリル酸アセチルサリチル酸、アクリルアミドアクリルアミドアーティチョーク、㌔"酸化銀(I,III)"えほん・だんちのこいぬダンジャストインタイムコンパイル方式、アジャイル ソフトウェア開発"酸化銀(I,III)"アイヌ"酸化銀(I,III)"ジャストインタイムコンパイル方式、"酸化銀(I,III)"アセチルサリチル酸、ゴエモンが行く! 生命と向きあってアジャイル ソフトウェア開発、アクセサ—アクリル酸アジャイル ソフトウェア開発—拡張可能なマーク付け言語 (XML)アクセサ"酸化銀(I,III)"アイヌアーティチョークライセンス契約が適用される場合があります。_</w:t>
            </w:r>
          </w:p>
        </w:tc>
      </w:tr>
      <w:tr>
        <w:tc>
          <w:tcPr>
            <w:shd w:val="clear" w:color="auto" w:fill="FFFFFF"/>
          </w:tcPr>
          <w:p>
            <w:pPr>
              <w:rPr>
                <w:lang w:val="en-US"/>
              </w:rPr>
            </w:pPr>
            <w:r>
              <w:rPr>
                <w:rStyle w:val="SegmentID"/>
                <w:lang w:val="en-US"/>
              </w:rPr>
              <w:t xml:space="preserve">527</w:t>
            </w:r>
            <w:r>
              <w:rPr>
                <w:rStyle w:val="TransUnitID"/>
                <w:lang w:val="en-US"/>
              </w:rPr>
              <w:t xml:space="preserve">2afef768-9157-4ff4-90f1-babbf7c7d415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Recommendation 6 specifically requires countries to implement targeted sanctions regimes to comply with UN Security Council resolutions that are relevant to sanctions.</w:t>
            </w:r>
          </w:p>
        </w:tc>
        <w:tc>
          <w:tcPr>
            <w:shd w:val="clear" w:color="auto" w:fill="FFFFFF"/>
          </w:tcPr>
          <w:p>
            <w:pPr>
              <w:rPr>
                <w:lang w:val="ja-JP"/>
              </w:rPr>
            </w:pPr>
            <w:r>
              <w:rPr>
                <w:lang w:val="ja-JP"/>
              </w:rPr>
              <w:t xml:space="preserve">_拡張可能なマーク付け言語 (XML) 6 ジャストインタイムコンパイル方式アルカリ橄欖石玄武岩"酸化銀(I,III)"アイヌ"酸化銀(I,III)"アルカリ橄欖石玄武岩"酸化銀(I,III)"アセチルサリチル酸アイヌアーティチョークアクリル酸アイヌアルカリ橄欖石玄武岩アセチルサリチル酸アジャイル ソフトウェア開発アクリル酸アクセサアルカリ橄欖石玄武岩アイヌ"酸化銀(I,III)"。_</w:t>
            </w:r>
          </w:p>
        </w:tc>
      </w:tr>
      <w:tr>
        <w:tc>
          <w:tcPr>
            <w:shd w:val="clear" w:color="auto" w:fill="FFFFFF"/>
          </w:tcPr>
          <w:p>
            <w:pPr>
              <w:rPr>
                <w:lang w:val="en-US"/>
              </w:rPr>
            </w:pPr>
            <w:r>
              <w:rPr>
                <w:rStyle w:val="SegmentID"/>
                <w:lang w:val="en-US"/>
              </w:rPr>
              <w:t xml:space="preserve">528</w:t>
            </w:r>
            <w:r>
              <w:rPr>
                <w:rStyle w:val="TransUnitID"/>
                <w:lang w:val="en-US"/>
              </w:rPr>
              <w:t xml:space="preserve">2afef768-9157-4ff4-90f1-babbf7c7d415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FATF does not have sanctions lists or restrictive measures, MERs may feed into financial institutions’ country risk ratings, which in turn impact the level of risk a financial institution may be willing to undertake in dealing with a particular geography.</w:t>
            </w:r>
          </w:p>
        </w:tc>
        <w:tc>
          <w:tcPr>
            <w:shd w:val="clear" w:color="auto" w:fill="FFFFFF"/>
          </w:tcPr>
          <w:p>
            <w:pPr>
              <w:rPr>
                <w:lang w:val="ja-JP"/>
              </w:rPr>
            </w:pPr>
            <w:r>
              <w:rPr>
                <w:lang w:val="ja-JP"/>
              </w:rPr>
              <w:t xml:space="preserve">_アクリルアミドアクリル酸アクリル酸アクセサアクリル酸"酸化銀(I,III)"アクリルアミドアイヌアジャイル ソフトウェア開発アルカリ橄欖石玄武岩、アクリル酸アクセサアクリル酸アクリル酸"酸化銀(I,III)"ゴエモンが行く! 生命と向きあってアセチルサリチル酸アクリル酸アセチルサリチル酸、アクリルアミドアイヌアクリル酸アーティチョークアクセサアクリルアミドアイヌアクリル酸㌔"酸化銀(I,III)"アジャイル ソフトウェア開発アクセサアイヌアセチルサリチル酸アイヌ"酸化銀(I,III)"アイヌアセチルサリチル酸アクリル酸㌔えほん・だんちのこいぬダン"酸化銀(I,III)"。_</w:t>
            </w:r>
          </w:p>
        </w:tc>
      </w:tr>
      <w:tr>
        <w:tc>
          <w:tcPr>
            <w:shd w:val="clear" w:color="auto" w:fill="FFFFFF"/>
          </w:tcPr>
          <w:p>
            <w:pPr>
              <w:rPr>
                <w:lang w:val="en-US"/>
              </w:rPr>
            </w:pPr>
            <w:r>
              <w:rPr>
                <w:rStyle w:val="SegmentID"/>
                <w:lang w:val="en-US"/>
              </w:rPr>
              <w:t xml:space="preserve">529</w:t>
            </w:r>
            <w:r>
              <w:rPr>
                <w:rStyle w:val="TransUnitID"/>
                <w:lang w:val="en-US"/>
              </w:rPr>
              <w:t xml:space="preserve">f773df7e-b4f4-4b21-bf61-46713e1b0440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Jurisdictions</w:t>
            </w:r>
          </w:p>
        </w:tc>
        <w:tc>
          <w:tcPr>
            <w:shd w:val="clear" w:color="auto" w:fill="FFFFFF"/>
          </w:tcPr>
          <w:p>
            <w:pPr>
              <w:rPr>
                <w:lang w:val="ja-JP"/>
              </w:rPr>
            </w:pPr>
            <w:r>
              <w:rPr>
                <w:lang w:val="ja-JP"/>
              </w:rPr>
              <w:t xml:space="preserve">_アクリルアミドゴエモンが行く! 生命と向きあって_</w:t>
            </w:r>
          </w:p>
        </w:tc>
      </w:tr>
      <w:tr>
        <w:tc>
          <w:tcPr>
            <w:shd w:val="clear" w:color="auto" w:fill="FFFFFF"/>
          </w:tcPr>
          <w:p>
            <w:pPr>
              <w:rPr>
                <w:lang w:val="en-US"/>
              </w:rPr>
            </w:pPr>
            <w:r>
              <w:rPr>
                <w:rStyle w:val="SegmentID"/>
                <w:lang w:val="en-US"/>
              </w:rPr>
              <w:t xml:space="preserve">530</w:t>
            </w:r>
            <w:r>
              <w:rPr>
                <w:rStyle w:val="TransUnitID"/>
                <w:lang w:val="en-US"/>
              </w:rPr>
              <w:t xml:space="preserve">1ec4a8f7-1ef0-4c2d-a146-fda7d61048d4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countries that have autonomous sanctions have agencies similar to OFAC.</w:t>
            </w:r>
          </w:p>
        </w:tc>
        <w:tc>
          <w:tcPr>
            <w:shd w:val="clear" w:color="auto" w:fill="FFFFFF"/>
          </w:tcPr>
          <w:p>
            <w:pPr>
              <w:rPr>
                <w:lang w:val="ja-JP"/>
              </w:rPr>
            </w:pPr>
            <w:r>
              <w:rPr>
                <w:lang w:val="ja-JP"/>
              </w:rPr>
              <w:t xml:space="preserve">_アクリルアミド"酸化銀(I,III)"アクリル酸アクリル酸えほん・だんちのこいぬダン"酸化銀(I,III)"アクリル酸アルカリ橄欖石玄武岩アセチルサリチル酸アイヌアクリル酸。_</w:t>
            </w:r>
          </w:p>
        </w:tc>
      </w:tr>
      <w:tr>
        <w:tc>
          <w:tcPr>
            <w:shd w:val="clear" w:color="auto" w:fill="FFFFFF"/>
          </w:tcPr>
          <w:p>
            <w:pPr>
              <w:rPr>
                <w:lang w:val="en-US"/>
              </w:rPr>
            </w:pPr>
            <w:r>
              <w:rPr>
                <w:rStyle w:val="SegmentID"/>
                <w:lang w:val="en-US"/>
              </w:rPr>
              <w:t xml:space="preserve">531</w:t>
            </w:r>
            <w:r>
              <w:rPr>
                <w:rStyle w:val="TransUnitID"/>
                <w:lang w:val="en-US"/>
              </w:rPr>
              <w:t xml:space="preserve">1ec4a8f7-1ef0-4c2d-a146-fda7d61048d4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 agencies include the following:</w:t>
            </w:r>
          </w:p>
        </w:tc>
        <w:tc>
          <w:tcPr>
            <w:shd w:val="clear" w:color="auto" w:fill="FFFFFF"/>
          </w:tcPr>
          <w:p>
            <w:pPr>
              <w:rPr>
                <w:lang w:val="ja-JP"/>
              </w:rPr>
            </w:pPr>
            <w:r>
              <w:rPr>
                <w:lang w:val="ja-JP"/>
              </w:rPr>
              <w:t xml:space="preserve">_アセチルサリチル酸アルカリ橄欖石玄武岩アセチルサリチル酸アクセサ"酸化銀(I,III)":_</w:t>
            </w:r>
          </w:p>
        </w:tc>
      </w:tr>
      <w:tr>
        <w:tc>
          <w:tcPr>
            <w:shd w:val="clear" w:color="auto" w:fill="FFFFFF"/>
          </w:tcPr>
          <w:p>
            <w:pPr>
              <w:rPr>
                <w:lang w:val="en-US"/>
              </w:rPr>
            </w:pPr>
            <w:r>
              <w:rPr>
                <w:rStyle w:val="SegmentID"/>
                <w:lang w:val="en-US"/>
              </w:rPr>
              <w:t xml:space="preserve">532</w:t>
            </w:r>
            <w:r>
              <w:rPr>
                <w:rStyle w:val="TransUnitID"/>
                <w:lang w:val="en-US"/>
              </w:rPr>
              <w:t xml:space="preserve">c8991eaf-4d70-42d4-805e-4142cf66bdc2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KINGDOM (UK)</w:t>
            </w:r>
          </w:p>
        </w:tc>
        <w:tc>
          <w:tcPr>
            <w:shd w:val="clear" w:color="auto" w:fill="FFFFFF"/>
          </w:tcPr>
          <w:p>
            <w:pPr>
              <w:rPr>
                <w:lang w:val="ja-JP"/>
              </w:rPr>
            </w:pPr>
            <w:r>
              <w:rPr>
                <w:lang w:val="ja-JP"/>
              </w:rPr>
              <w:t xml:space="preserve">_アクセサアーティチョークアセチルサリチル酸(アイヌ)_</w:t>
            </w:r>
          </w:p>
        </w:tc>
      </w:tr>
      <w:tr>
        <w:tc>
          <w:tcPr>
            <w:shd w:val="clear" w:color="auto" w:fill="FFFFFF"/>
          </w:tcPr>
          <w:p>
            <w:pPr>
              <w:rPr>
                <w:lang w:val="en-US"/>
              </w:rPr>
            </w:pPr>
            <w:r>
              <w:rPr>
                <w:rStyle w:val="SegmentID"/>
                <w:lang w:val="en-US"/>
              </w:rPr>
              <w:t xml:space="preserve">533</w:t>
            </w:r>
            <w:r>
              <w:rPr>
                <w:rStyle w:val="TransUnitID"/>
                <w:lang w:val="en-US"/>
              </w:rPr>
              <w:t xml:space="preserve">d013c451-e775-4052-8601-20ec5061ae3f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UK’s Foreign and Commonwealth Office is responsible for setting the UK’s sanctions policy.</w:t>
            </w:r>
          </w:p>
        </w:tc>
        <w:tc>
          <w:tcPr>
            <w:shd w:val="clear" w:color="auto" w:fill="FFFFFF"/>
          </w:tcPr>
          <w:p>
            <w:pPr>
              <w:rPr>
                <w:lang w:val="ja-JP"/>
              </w:rPr>
            </w:pPr>
            <w:r>
              <w:rPr>
                <w:lang w:val="ja-JP"/>
              </w:rPr>
              <w:t xml:space="preserve">_アクセサアクリル酸アセチルサリチル酸アクセサジャストインタイムコンパイル方式アーティチョークアイヌアジャイル ソフトウェア開発アクセサアセチルサリチル酸アクセサアクリル酸"酸化銀(I,III)"アーティチョーク。_</w:t>
            </w:r>
          </w:p>
        </w:tc>
      </w:tr>
      <w:tr>
        <w:tc>
          <w:tcPr>
            <w:shd w:val="clear" w:color="auto" w:fill="FFFFFF"/>
          </w:tcPr>
          <w:p>
            <w:pPr>
              <w:rPr>
                <w:lang w:val="en-US"/>
              </w:rPr>
            </w:pPr>
            <w:r>
              <w:rPr>
                <w:rStyle w:val="SegmentID"/>
                <w:lang w:val="en-US"/>
              </w:rPr>
              <w:t xml:space="preserve">534</w:t>
            </w:r>
            <w:r>
              <w:rPr>
                <w:rStyle w:val="TransUnitID"/>
                <w:lang w:val="en-US"/>
              </w:rPr>
              <w:t xml:space="preserve">d013c451-e775-4052-8601-20ec5061ae3f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Office of Financial Sanctions Implementation (OFSI) implements and administers sanctions, including the granting of licenses, and the Financial Conduct Authority (FCA) regulates firms, including financial institutions, to ensure they have controls in place to comply with UK laws.</w:t>
            </w:r>
          </w:p>
        </w:tc>
        <w:tc>
          <w:tcPr>
            <w:shd w:val="clear" w:color="auto" w:fill="FFFFFF"/>
          </w:tcPr>
          <w:p>
            <w:pPr>
              <w:rPr>
                <w:lang w:val="ja-JP"/>
              </w:rPr>
            </w:pPr>
            <w:r>
              <w:rPr>
                <w:lang w:val="ja-JP"/>
              </w:rPr>
              <w:t xml:space="preserve">_アクセサアーティチョークアイヌ"酸化銀(I,III)""酸化銀(I,III)"拡張可能なマーク付け言語 (XML)(アクリル酸)えほん・だんちのこいぬダンアクセサアジャイル ソフトウェア開発"酸化銀(I,III)"、"酸化銀(I,III)"アクセサアルカリ橄欖石玄武岩アイヌアルカリ橄欖石玄武岩、アクセサアクセサ"酸化銀(I,III)"アセチルサリチル酸"酸化銀(I,III)"(アクセサ)"酸化銀(I,III)"アクリルアミド、"酸化銀(I,III)""酸化銀(I,III)"ジャストインタイムコンパイル方式、アイヌアーティチョークアクリル酸アクリル酸アルカリ橄欖石玄武岩アイヌアクリルアミドアイヌアーティチョークアクリル酸アイヌアクリル酸。_</w:t>
            </w:r>
          </w:p>
        </w:tc>
      </w:tr>
      <w:tr>
        <w:tc>
          <w:tcPr>
            <w:shd w:val="clear" w:color="auto" w:fill="FFFFFF"/>
          </w:tcPr>
          <w:p>
            <w:pPr>
              <w:rPr>
                <w:lang w:val="en-US"/>
              </w:rPr>
            </w:pPr>
            <w:r>
              <w:rPr>
                <w:rStyle w:val="SegmentID"/>
                <w:lang w:val="en-US"/>
              </w:rPr>
              <w:t xml:space="preserve">535</w:t>
            </w:r>
            <w:r>
              <w:rPr>
                <w:rStyle w:val="TransUnitID"/>
                <w:lang w:val="en-US"/>
              </w:rPr>
              <w:t xml:space="preserve">d013c451-e775-4052-8601-20ec5061ae3f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Department for International Trade implements trade measures/sanctions and embargoes.</w:t>
            </w:r>
          </w:p>
        </w:tc>
        <w:tc>
          <w:tcPr>
            <w:shd w:val="clear" w:color="auto" w:fill="FFFFFF"/>
          </w:tcPr>
          <w:p>
            <w:pPr>
              <w:rPr>
                <w:lang w:val="ja-JP"/>
              </w:rPr>
            </w:pPr>
            <w:r>
              <w:rPr>
                <w:lang w:val="ja-JP"/>
              </w:rPr>
              <w:t xml:space="preserve">_アクセサえほん・だんちのこいぬダンアクセサゴエモンが行く! 生命と向きあってアクリルアミドえほん・だんちのこいぬダンアクリルアミドアルカリ橄欖石玄武岩/"酸化銀(I,III)"アクセサ"酸化銀(I,III)"。_</w:t>
            </w:r>
          </w:p>
        </w:tc>
      </w:tr>
      <w:tr>
        <w:tc>
          <w:tcPr>
            <w:shd w:val="clear" w:color="auto" w:fill="FFFFFF"/>
          </w:tcPr>
          <w:p>
            <w:pPr>
              <w:rPr>
                <w:lang w:val="en-US"/>
              </w:rPr>
            </w:pPr>
            <w:r>
              <w:rPr>
                <w:rStyle w:val="SegmentID"/>
                <w:lang w:val="en-US"/>
              </w:rPr>
              <w:t xml:space="preserve">536</w:t>
            </w:r>
            <w:r>
              <w:rPr>
                <w:rStyle w:val="TransUnitID"/>
                <w:lang w:val="en-US"/>
              </w:rPr>
              <w:t xml:space="preserve">c13bf0e9-cdea-428f-96d7-6d9effce4d9c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CANADA</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537</w:t>
            </w:r>
            <w:r>
              <w:rPr>
                <w:rStyle w:val="TransUnitID"/>
                <w:lang w:val="en-US"/>
              </w:rPr>
              <w:t xml:space="preserve">2571f77a-f6e3-474d-8e49-5868c71c3763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Canada implements its autonomous sanctions under the Special Economic Measures Act (SEMA), which is administered and enforced by the Minister of Foreign Affairs in Canada.</w:t>
            </w:r>
          </w:p>
        </w:tc>
        <w:tc>
          <w:tcPr>
            <w:shd w:val="clear" w:color="auto" w:fill="FFFFFF"/>
          </w:tcPr>
          <w:p>
            <w:pPr>
              <w:rPr>
                <w:lang w:val="ja-JP"/>
              </w:rPr>
            </w:pPr>
            <w:r>
              <w:rPr>
                <w:lang w:val="ja-JP"/>
              </w:rPr>
              <w:t xml:space="preserve">_アーティチョークえほん・だんちのこいぬダンアクセサえほん・だんちのこいぬダン"酸化銀(I,III)"アクリルアミドアクセサアセチルサリチル酸アルカリ橄欖石玄武岩アルカリ橄欖石玄武岩アクセサ(アクリル酸)、アクリルアミドアイヌジャストインタイムコンパイル方式アクセサアルカリ橄欖石玄武岩アイヌアクセサアルカリ橄欖石玄武岩アイヌアセチルサリチル酸アセチルサリチル酸アイヌアーティチョーク。_</w:t>
            </w:r>
          </w:p>
        </w:tc>
      </w:tr>
      <w:tr>
        <w:tc>
          <w:tcPr>
            <w:shd w:val="clear" w:color="auto" w:fill="FFFFFF"/>
          </w:tcPr>
          <w:p>
            <w:pPr>
              <w:rPr>
                <w:lang w:val="en-US"/>
              </w:rPr>
            </w:pPr>
            <w:r>
              <w:rPr>
                <w:rStyle w:val="SegmentID"/>
                <w:lang w:val="en-US"/>
              </w:rPr>
              <w:t xml:space="preserve">538</w:t>
            </w:r>
            <w:r>
              <w:rPr>
                <w:rStyle w:val="TransUnitID"/>
                <w:lang w:val="en-US"/>
              </w:rPr>
              <w:t xml:space="preserve">2571f77a-f6e3-474d-8e49-5868c71c3763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primary agency regulating financial institutions is the Office of the Superintendent of Financial Institutions (OSFI).</w:t>
            </w:r>
          </w:p>
        </w:tc>
        <w:tc>
          <w:tcPr>
            <w:shd w:val="clear" w:color="auto" w:fill="FFFFFF"/>
          </w:tcPr>
          <w:p>
            <w:pPr>
              <w:rPr>
                <w:lang w:val="ja-JP"/>
              </w:rPr>
            </w:pPr>
            <w:r>
              <w:rPr>
                <w:lang w:val="ja-JP"/>
              </w:rPr>
              <w:t xml:space="preserve">_アクセサアセチルサリチル酸アーティチョークえほん・だんちのこいぬダン"酸化銀(I,III)"ジャストインタイムコンパイル方式アイヌアクセサアーティチョークアイヌアクセサ拡張可能なマーク付け言語 (XML)アイヌ"酸化銀(I,III)"ジャストインタイムコンパイル方式(アクリル酸)。_</w:t>
            </w:r>
          </w:p>
        </w:tc>
      </w:tr>
      <w:tr>
        <w:tc>
          <w:tcPr>
            <w:shd w:val="clear" w:color="auto" w:fill="FFFFFF"/>
          </w:tcPr>
          <w:p>
            <w:pPr>
              <w:rPr>
                <w:lang w:val="en-US"/>
              </w:rPr>
            </w:pPr>
            <w:r>
              <w:rPr>
                <w:rStyle w:val="SegmentID"/>
                <w:lang w:val="en-US"/>
              </w:rPr>
              <w:t xml:space="preserve">539</w:t>
            </w:r>
            <w:r>
              <w:rPr>
                <w:rStyle w:val="TransUnitID"/>
                <w:lang w:val="en-US"/>
              </w:rPr>
              <w:t xml:space="preserve">2571f77a-f6e3-474d-8e49-5868c71c3763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Canada also has the Financial Transactions and Reports Analysis Centre (FINTRAC), which is Canada’s financial intelligence unit that may impose administrative monetary penalties for violations of the Proceeds of Crime (Money Laundering) and Terrorist Financing Act.</w:t>
            </w:r>
          </w:p>
        </w:tc>
        <w:tc>
          <w:tcPr>
            <w:shd w:val="clear" w:color="auto" w:fill="FFFFFF"/>
          </w:tcPr>
          <w:p>
            <w:pPr>
              <w:rPr>
                <w:lang w:val="ja-JP"/>
              </w:rPr>
            </w:pPr>
            <w:r>
              <w:rPr>
                <w:lang w:val="ja-JP"/>
              </w:rPr>
              <w:t xml:space="preserve">_アーティチョークアクリル酸アクセサアクセサ"酸化銀(I,III)"ジャストインタイムコンパイル方式アクセサアセチルサリチル酸アルカリ橄欖石玄武岩アーティチョーク(アセチルサリチル酸)、アクリルアミドアイヌアルカリ橄欖石玄武岩"酸化銀(I,III)"ジャストインタイムコンパイル方式アクリル酸アクリル酸アクセサアーティチョーク拡張可能なマーク付け言語 (XML)アルカリ橄欖石玄武岩"酸化銀(I,III)"アクセサえほん・だんちのこいぬダンアイヌアクセサアルカリ橄欖石玄武岩アイヌアクリルアミド(アクリルアミドえほん・だんちのこいぬダン)アクセサ"酸化銀(I,III)""酸化銀(I,III)"アクセサ。_</w:t>
            </w:r>
          </w:p>
        </w:tc>
      </w:tr>
      <w:tr>
        <w:tc>
          <w:tcPr>
            <w:shd w:val="clear" w:color="auto" w:fill="FFFFFF"/>
          </w:tcPr>
          <w:p>
            <w:pPr>
              <w:rPr>
                <w:lang w:val="en-US"/>
              </w:rPr>
            </w:pPr>
            <w:r>
              <w:rPr>
                <w:rStyle w:val="SegmentID"/>
                <w:lang w:val="en-US"/>
              </w:rPr>
              <w:t xml:space="preserve">540</w:t>
            </w:r>
            <w:r>
              <w:rPr>
                <w:rStyle w:val="TransUnitID"/>
                <w:lang w:val="en-US"/>
              </w:rPr>
              <w:t xml:space="preserve">9ef1d402-4d89-4c96-897d-b3bedcd0f898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AUSTRALIA</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541</w:t>
            </w:r>
            <w:r>
              <w:rPr>
                <w:rStyle w:val="TransUnitID"/>
                <w:lang w:val="en-US"/>
              </w:rPr>
              <w:t xml:space="preserve">09a1ee9b-471f-4f98-a721-b02f230f5c80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Australia’s sanctions regime consists of UN Security Council sanctions, including counterterrorism sanctions, and limited autonomous sanctions concerning Iran, Libya, Myanmar, North Korea, Syria, Russia/Ukraine, and several other territories.</w:t>
            </w:r>
          </w:p>
        </w:tc>
        <w:tc>
          <w:tcPr>
            <w:shd w:val="clear" w:color="auto" w:fill="FFFFFF"/>
          </w:tcPr>
          <w:p>
            <w:pPr>
              <w:rPr>
                <w:lang w:val="ja-JP"/>
              </w:rPr>
            </w:pPr>
            <w:r>
              <w:rPr>
                <w:lang w:val="ja-JP"/>
              </w:rPr>
              <w:t xml:space="preserve">_アジャイル ソフトウェア開発"酸化銀(I,III)"アーティチョークアルカリ橄欖石玄武岩アイヌアイヌアルカリ橄欖石玄武岩アセチルサリチル酸"酸化銀(I,III)"、"酸化銀(I,III)"カヌー犬・ガクの生涯-ともにさすらいてあり"酸化銀(I,III)"、アクセサアセチルサリチル酸えほん・だんちのこいぬダン"酸化銀(I,III)"えほん・だんちのこいぬダンアクリル酸、アクリルアミド、アセチルサリチル酸、アクリルアミドアクリルアミド、アクリルアミド、アーティチョーク/アセチルサリチル酸、アクセサアセチルサリチル酸アクリルアミドアジャイル ソフトウェア開発。_</w:t>
            </w:r>
          </w:p>
        </w:tc>
      </w:tr>
      <w:tr>
        <w:tc>
          <w:tcPr>
            <w:shd w:val="clear" w:color="auto" w:fill="FFFFFF"/>
          </w:tcPr>
          <w:p>
            <w:pPr>
              <w:rPr>
                <w:lang w:val="en-US"/>
              </w:rPr>
            </w:pPr>
            <w:r>
              <w:rPr>
                <w:rStyle w:val="SegmentID"/>
                <w:lang w:val="en-US"/>
              </w:rPr>
              <w:t xml:space="preserve">542</w:t>
            </w:r>
            <w:r>
              <w:rPr>
                <w:rStyle w:val="TransUnitID"/>
                <w:lang w:val="en-US"/>
              </w:rPr>
              <w:t xml:space="preserve">09a1ee9b-471f-4f98-a721-b02f230f5c80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Australia implements autonomous sanctions under the Autonomous Sanctions Act of 2011.</w:t>
            </w:r>
          </w:p>
        </w:tc>
        <w:tc>
          <w:tcPr>
            <w:shd w:val="clear" w:color="auto" w:fill="FFFFFF"/>
          </w:tcPr>
          <w:p>
            <w:pPr>
              <w:rPr>
                <w:lang w:val="ja-JP"/>
              </w:rPr>
            </w:pPr>
            <w:r>
              <w:rPr>
                <w:lang w:val="ja-JP"/>
              </w:rPr>
              <w:t xml:space="preserve">_"酸化銀(I,III)"えほん・だんちのこいぬダンえほん・だんちのこいぬダン"酸化銀(I,III)"アクリルアミドアクセサえほん・だんちのこいぬダン"酸化銀(I,III)"アクセサアイヌ 2011。_</w:t>
            </w:r>
          </w:p>
        </w:tc>
      </w:tr>
      <w:tr>
        <w:tc>
          <w:tcPr>
            <w:shd w:val="clear" w:color="auto" w:fill="FFFFFF"/>
          </w:tcPr>
          <w:p>
            <w:pPr>
              <w:rPr>
                <w:lang w:val="en-US"/>
              </w:rPr>
            </w:pPr>
            <w:r>
              <w:rPr>
                <w:rStyle w:val="SegmentID"/>
                <w:lang w:val="en-US"/>
              </w:rPr>
              <w:t xml:space="preserve">543</w:t>
            </w:r>
            <w:r>
              <w:rPr>
                <w:rStyle w:val="TransUnitID"/>
                <w:lang w:val="en-US"/>
              </w:rPr>
              <w:t xml:space="preserve">09a1ee9b-471f-4f98-a721-b02f230f5c80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Australia’s general sanctions policy is set by the Department of Foreign Affairs and Trade (DFAT).</w:t>
            </w:r>
          </w:p>
        </w:tc>
        <w:tc>
          <w:tcPr>
            <w:shd w:val="clear" w:color="auto" w:fill="FFFFFF"/>
          </w:tcPr>
          <w:p>
            <w:pPr>
              <w:rPr>
                <w:lang w:val="ja-JP"/>
              </w:rPr>
            </w:pPr>
            <w:r>
              <w:rPr>
                <w:lang w:val="ja-JP"/>
              </w:rPr>
              <w:t xml:space="preserve">_アジャイル ソフトウェア開発アセチルサリチル酸"酸化銀(I,III)"アーティチョークアイヌアクセサアイヌアクセサえほん・だんちのこいぬダンアイヌアセチルサリチル酸アセチルサリチル酸アクセサアクリルアミド(アクリル酸)。_</w:t>
            </w:r>
          </w:p>
        </w:tc>
      </w:tr>
      <w:tr>
        <w:tc>
          <w:tcPr>
            <w:shd w:val="clear" w:color="auto" w:fill="FFFFFF"/>
          </w:tcPr>
          <w:p>
            <w:pPr>
              <w:rPr>
                <w:lang w:val="en-US"/>
              </w:rPr>
            </w:pPr>
            <w:r>
              <w:rPr>
                <w:rStyle w:val="SegmentID"/>
                <w:lang w:val="en-US"/>
              </w:rPr>
              <w:t xml:space="preserve">544</w:t>
            </w:r>
            <w:r>
              <w:rPr>
                <w:rStyle w:val="TransUnitID"/>
                <w:lang w:val="en-US"/>
              </w:rPr>
              <w:t xml:space="preserve">09a1ee9b-471f-4f98-a721-b02f230f5c80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Australian Transaction Reports and Analysis Centre (AUSTRAC) is also engaged in regulating financial institutions and ensuring compliance with Australian law.</w:t>
            </w:r>
          </w:p>
        </w:tc>
        <w:tc>
          <w:tcPr>
            <w:shd w:val="clear" w:color="auto" w:fill="FFFFFF"/>
          </w:tcPr>
          <w:p>
            <w:pPr>
              <w:rPr>
                <w:lang w:val="ja-JP"/>
              </w:rPr>
            </w:pPr>
            <w:r>
              <w:rPr>
                <w:lang w:val="ja-JP"/>
              </w:rPr>
              <w:t xml:space="preserve">_アクセサえほん・だんちのこいぬダンアジャイル ソフトウェア開発アセチルサリチル酸アクセサアルカリ橄欖石玄武岩アーティチョーク(アセチルサリチル酸)アイヌアクリル酸アセチルサリチル酸アイヌえほん・だんちのこいぬダン"酸化銀(I,III)"ジャストインタイムコンパイル方式アクセサアルカリ橄欖石玄武岩えほん・だんちのこいぬダンアクリル酸えほん・だんちのこいぬダンアクセサ。_</w:t>
            </w:r>
          </w:p>
        </w:tc>
      </w:tr>
      <w:tr>
        <w:tc>
          <w:tcPr>
            <w:shd w:val="clear" w:color="auto" w:fill="FFFFFF"/>
          </w:tcPr>
          <w:p>
            <w:pPr>
              <w:rPr>
                <w:lang w:val="en-US"/>
              </w:rPr>
            </w:pPr>
            <w:r>
              <w:rPr>
                <w:rStyle w:val="SegmentID"/>
                <w:lang w:val="en-US"/>
              </w:rPr>
              <w:t xml:space="preserve">545</w:t>
            </w:r>
            <w:r>
              <w:rPr>
                <w:rStyle w:val="TransUnitID"/>
                <w:lang w:val="en-US"/>
              </w:rPr>
              <w:t xml:space="preserve">09a1ee9b-471f-4f98-a721-b02f230f5c80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Like the United States and European Union, Australia has implemented targeted sanctions and a partial embargo of the Crimea region following Russia’s annexation of Crimea and Sevastopol in March 2014.</w:t>
            </w:r>
          </w:p>
        </w:tc>
        <w:tc>
          <w:tcPr>
            <w:shd w:val="clear" w:color="auto" w:fill="FFFFFF"/>
          </w:tcPr>
          <w:p>
            <w:pPr>
              <w:rPr>
                <w:lang w:val="ja-JP"/>
              </w:rPr>
            </w:pPr>
            <w:r>
              <w:rPr>
                <w:lang w:val="ja-JP"/>
              </w:rPr>
              <w:t xml:space="preserve">_アクリル酸アクセサアーティチョークアーティチョークアクセサアルカリ橄欖石玄武岩アクリルアミド、"酸化銀(I,III)"アクセサアジャイル ソフトウェア開発アルカリ橄欖石玄武岩"酸化銀(I,III)"アクセサ㌔アセチルサリチル酸アセチルサリチル酸アイヌアクセサアーティチョークアーティチョーク"酸化銀(I,III)"アルカリ橄欖石玄武岩えほん・だんちのこいぬダンアイヌアーティチョークアクセサえほん・だんちのこいぬダンアイヌアクリルアミド 2014。_</w:t>
            </w:r>
          </w:p>
        </w:tc>
      </w:tr>
      <w:tr>
        <w:tc>
          <w:tcPr>
            <w:shd w:val="clear" w:color="auto" w:fill="FFFFFF"/>
          </w:tcPr>
          <w:p>
            <w:pPr>
              <w:rPr>
                <w:lang w:val="en-US"/>
              </w:rPr>
            </w:pPr>
            <w:r>
              <w:rPr>
                <w:rStyle w:val="SegmentID"/>
                <w:lang w:val="en-US"/>
              </w:rPr>
              <w:t xml:space="preserve">546</w:t>
            </w:r>
            <w:r>
              <w:rPr>
                <w:rStyle w:val="TransUnitID"/>
                <w:lang w:val="en-US"/>
              </w:rPr>
              <w:t xml:space="preserve">09a1ee9b-471f-4f98-a721-b02f230f5c80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Australian sanctions generally do not have “extraterritorial” effects.</w:t>
            </w:r>
          </w:p>
        </w:tc>
        <w:tc>
          <w:tcPr>
            <w:shd w:val="clear" w:color="auto" w:fill="FFFFFF"/>
          </w:tcPr>
          <w:p>
            <w:pPr>
              <w:rPr>
                <w:lang w:val="ja-JP"/>
              </w:rPr>
            </w:pPr>
            <w:r>
              <w:rPr>
                <w:lang w:val="ja-JP"/>
              </w:rPr>
              <w:t xml:space="preserve">_えほん・だんちのこいぬダン"酸化銀(I,III)""酸化銀(I,III)"アイヌアクセサアクリル酸“カヌー犬・ガクの生涯-ともにさすらいてあり アセチルサリチル酸。_</w:t>
            </w:r>
          </w:p>
        </w:tc>
      </w:tr>
      <w:tr>
        <w:tc>
          <w:tcPr>
            <w:shd w:val="clear" w:color="auto" w:fill="FFFFFF"/>
          </w:tcPr>
          <w:p>
            <w:pPr>
              <w:rPr>
                <w:lang w:val="en-US"/>
              </w:rPr>
            </w:pPr>
            <w:r>
              <w:rPr>
                <w:rStyle w:val="SegmentID"/>
                <w:lang w:val="en-US"/>
              </w:rPr>
              <w:t xml:space="preserve">547</w:t>
            </w:r>
            <w:r>
              <w:rPr>
                <w:rStyle w:val="TransUnitID"/>
                <w:lang w:val="en-US"/>
              </w:rPr>
              <w:t xml:space="preserve">3c90ed75-bdb3-4e62-9c05-ae5f6ab385a9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CHINA</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548</w:t>
            </w:r>
            <w:r>
              <w:rPr>
                <w:rStyle w:val="TransUnitID"/>
                <w:lang w:val="en-US"/>
              </w:rPr>
              <w:t xml:space="preserve">087a11c1-ff1b-4988-b079-30b95bd9f763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China is a permanent member of the UN Security Council.</w:t>
            </w:r>
          </w:p>
        </w:tc>
        <w:tc>
          <w:tcPr>
            <w:shd w:val="clear" w:color="auto" w:fill="FFFFFF"/>
          </w:tcPr>
          <w:p>
            <w:pPr>
              <w:rPr>
                <w:lang w:val="ja-JP"/>
              </w:rPr>
            </w:pPr>
            <w:r>
              <w:rPr>
                <w:lang w:val="ja-JP"/>
              </w:rPr>
              <w:t xml:space="preserve">_アクリルアミドアイヌ㌔"酸化銀(I,III)"アーティチョークアイヌアクセサアイヌアルカリ橄欖石玄武岩アセチルサリチル酸。_</w:t>
            </w:r>
          </w:p>
        </w:tc>
      </w:tr>
      <w:tr>
        <w:tc>
          <w:tcPr>
            <w:shd w:val="clear" w:color="auto" w:fill="FFFFFF"/>
          </w:tcPr>
          <w:p>
            <w:pPr>
              <w:rPr>
                <w:lang w:val="en-US"/>
              </w:rPr>
            </w:pPr>
            <w:r>
              <w:rPr>
                <w:rStyle w:val="SegmentID"/>
                <w:lang w:val="en-US"/>
              </w:rPr>
              <w:t xml:space="preserve">549</w:t>
            </w:r>
            <w:r>
              <w:rPr>
                <w:rStyle w:val="TransUnitID"/>
                <w:lang w:val="en-US"/>
              </w:rPr>
              <w:t xml:space="preserve">087a11c1-ff1b-4988-b079-30b95bd9f763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China takes part in the formulation of international sanctions through UN Security Council resolutions and implements those resolutions through various domestic laws, regulations, and directives aimed at Chinese persons, companies, and financial institutions.</w:t>
            </w:r>
          </w:p>
        </w:tc>
        <w:tc>
          <w:tcPr>
            <w:shd w:val="clear" w:color="auto" w:fill="FFFFFF"/>
          </w:tcPr>
          <w:p>
            <w:pPr>
              <w:rPr>
                <w:lang w:val="ja-JP"/>
              </w:rPr>
            </w:pPr>
            <w:r>
              <w:rPr>
                <w:lang w:val="ja-JP"/>
              </w:rPr>
              <w:t xml:space="preserve">_アクリルアミドアクリルアミドアクリル酸アイヌアクセサアジャイル ソフトウェア開発アイヌゴエモンが行く! 生命と向きあって"酸化銀(I,III)"アセチルサリチル酸アイヌアルカリ橄欖石玄武岩アセチルサリチル酸アジャイル ソフトウェア開発アクセサえほん・だんちのこいぬダンアクリルアミドアジャイル ソフトウェア開発アセチルサリチル酸アセチルサリチル酸アルカリ橄欖石玄武岩アクリル酸、アジャイル ソフトウェア開発、アクセサえほん・だんちのこいぬダンアクリルアミドアイヌアセチルサリチル酸アセチルサリチル酸、"酸化銀(I,III)"、アクセサ"酸化銀(I,III)"ジャストインタイムコンパイル方式。_</w:t>
            </w:r>
          </w:p>
        </w:tc>
      </w:tr>
      <w:tr>
        <w:tc>
          <w:tcPr>
            <w:shd w:val="clear" w:color="auto" w:fill="FFFFFF"/>
          </w:tcPr>
          <w:p>
            <w:pPr>
              <w:rPr>
                <w:lang w:val="en-US"/>
              </w:rPr>
            </w:pPr>
            <w:r>
              <w:rPr>
                <w:rStyle w:val="SegmentID"/>
                <w:lang w:val="en-US"/>
              </w:rPr>
              <w:t xml:space="preserve">550</w:t>
            </w:r>
            <w:r>
              <w:rPr>
                <w:rStyle w:val="TransUnitID"/>
                <w:lang w:val="en-US"/>
              </w:rPr>
              <w:t xml:space="preserve">087a11c1-ff1b-4988-b079-30b95bd9f763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China also implements limited autonomous sanctions concerning issues such as terrorism.</w:t>
            </w:r>
          </w:p>
        </w:tc>
        <w:tc>
          <w:tcPr>
            <w:shd w:val="clear" w:color="auto" w:fill="FFFFFF"/>
          </w:tcPr>
          <w:p>
            <w:pPr>
              <w:rPr>
                <w:lang w:val="ja-JP"/>
              </w:rPr>
            </w:pPr>
            <w:r>
              <w:rPr>
                <w:lang w:val="ja-JP"/>
              </w:rPr>
              <w:t xml:space="preserve">_アクリルアミドアクリル酸えほん・だんちのこいぬダンアセチルサリチル酸えほん・だんちのこいぬダン"酸化銀(I,III)"えほん・だんちのこいぬダンアーティチョークアクリル酸アイヌ"酸化銀(I,III)"。_</w:t>
            </w:r>
          </w:p>
        </w:tc>
      </w:tr>
      <w:tr>
        <w:tc>
          <w:tcPr>
            <w:shd w:val="clear" w:color="auto" w:fill="FFFFFF"/>
          </w:tcPr>
          <w:p>
            <w:pPr>
              <w:rPr>
                <w:lang w:val="en-US"/>
              </w:rPr>
            </w:pPr>
            <w:r>
              <w:rPr>
                <w:rStyle w:val="SegmentID"/>
                <w:lang w:val="en-US"/>
              </w:rPr>
              <w:t xml:space="preserve">551</w:t>
            </w:r>
            <w:r>
              <w:rPr>
                <w:rStyle w:val="TransUnitID"/>
                <w:lang w:val="en-US"/>
              </w:rPr>
              <w:t xml:space="preserve">087a11c1-ff1b-4988-b079-30b95bd9f763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Chinese Ministry of Foreign Affairs (MFA) is principally responsible for oversight of Chinese sanctions and promulgates sanctions through official announcements and through other governmental departments such as the People’s Bank of China (PBOC) and the Ministry of Public Security (MPS).</w:t>
            </w:r>
          </w:p>
        </w:tc>
        <w:tc>
          <w:tcPr>
            <w:shd w:val="clear" w:color="auto" w:fill="FFFFFF"/>
          </w:tcPr>
          <w:p>
            <w:pPr>
              <w:rPr>
                <w:lang w:val="ja-JP"/>
              </w:rPr>
            </w:pPr>
            <w:r>
              <w:rPr>
                <w:lang w:val="ja-JP"/>
              </w:rPr>
              <w:t xml:space="preserve">_アクセサアセチルサリチル酸アルカリ橄欖石玄武岩アイヌアセチルサリチル酸アセチルサリチル酸(アクセサ)アイヌアジャイル ソフトウェア開発アジャイル ソフトウェア開発アクセサ"酸化銀(I,III)"アイヌアセチルサリチル酸"酸化銀(I,III)"アクセサアジャイル ソフトウェア開発"酸化銀(I,III)"アセチルサリチル酸アルカリ橄欖石玄武岩ゴエモンが行く! 生命と向きあってアクセサアセチルサリチル酸アクリルアミドジャストインタイムコンパイル方式アジャイル ソフトウェア開発アクリル酸アイヌアクセサアルカリ橄欖石玄武岩アクリル酸アイヌアクリルアミド(アクリル酸)アクセサアクセサアルカリ橄欖石玄武岩アイヌアーティチョークアルカリ橄欖石玄武岩(アクセサ)。_</w:t>
            </w:r>
          </w:p>
        </w:tc>
      </w:tr>
      <w:tr>
        <w:tc>
          <w:tcPr>
            <w:shd w:val="clear" w:color="auto" w:fill="FFFFFF"/>
          </w:tcPr>
          <w:p>
            <w:pPr>
              <w:rPr>
                <w:lang w:val="en-US"/>
              </w:rPr>
            </w:pPr>
            <w:r>
              <w:rPr>
                <w:rStyle w:val="SegmentID"/>
                <w:lang w:val="en-US"/>
              </w:rPr>
              <w:t xml:space="preserve">552</w:t>
            </w:r>
            <w:r>
              <w:rPr>
                <w:rStyle w:val="TransUnitID"/>
                <w:lang w:val="en-US"/>
              </w:rPr>
              <w:t xml:space="preserve">087a11c1-ff1b-4988-b079-30b95bd9f763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Chinese government may, from time to time, exert economic pressure through informal directives aimed at state-owned enterprises or limited commercial boycotts, although such initiatives do not impose general prohibitions applicable to the public.</w:t>
            </w:r>
          </w:p>
        </w:tc>
        <w:tc>
          <w:tcPr>
            <w:shd w:val="clear" w:color="auto" w:fill="FFFFFF"/>
          </w:tcPr>
          <w:p>
            <w:pPr>
              <w:rPr>
                <w:lang w:val="ja-JP"/>
              </w:rPr>
            </w:pPr>
            <w:r>
              <w:rPr>
                <w:lang w:val="ja-JP"/>
              </w:rPr>
              <w:t xml:space="preserve">_アクセサアセチルサリチル酸えほん・だんちのこいぬダンアクセサ、アクリル酸アクリル酸アイヌアクリル酸、アクリルアミドアルカリ橄欖石玄武岩アルカリ橄欖石玄武岩アセチルサリチル酸アルカリ橄欖石玄武岩えほん・だんちのこいぬダンアクリルアミドアイヌアクリルアミド-アクリルアミドアジャイル ソフトウェア開発アイヌアセチルサリチル酸えほん・だんちのこいぬダンアルカリ橄欖石玄武岩、アルカリ橄欖石玄武岩アクリル酸アジャイル ソフトウェア開発アイヌアクセサアーティチョークアセチルサリチル酸ジャストインタイムコンパイル方式えほん・だんちのこいぬダンアイヌアクセサアーティチョーク。_</w:t>
            </w:r>
          </w:p>
        </w:tc>
      </w:tr>
      <w:tr>
        <w:tc>
          <w:tcPr>
            <w:shd w:val="clear" w:color="auto" w:fill="FFFFFF"/>
          </w:tcPr>
          <w:p>
            <w:pPr>
              <w:rPr>
                <w:lang w:val="en-US"/>
              </w:rPr>
            </w:pPr>
            <w:r>
              <w:rPr>
                <w:rStyle w:val="SegmentID"/>
                <w:lang w:val="en-US"/>
              </w:rPr>
              <w:t xml:space="preserve">553</w:t>
            </w:r>
            <w:r>
              <w:rPr>
                <w:rStyle w:val="TransUnitID"/>
                <w:lang w:val="en-US"/>
              </w:rPr>
              <w:t xml:space="preserve">087a11c1-ff1b-4988-b079-30b95bd9f763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Chinese sanctions generally do not have “extraterritorial” effects.</w:t>
            </w:r>
          </w:p>
        </w:tc>
        <w:tc>
          <w:tcPr>
            <w:shd w:val="clear" w:color="auto" w:fill="FFFFFF"/>
          </w:tcPr>
          <w:p>
            <w:pPr>
              <w:rPr>
                <w:lang w:val="ja-JP"/>
              </w:rPr>
            </w:pPr>
            <w:r>
              <w:rPr>
                <w:lang w:val="ja-JP"/>
              </w:rPr>
              <w:t xml:space="preserve">_アセチルサリチル酸"酸化銀(I,III)""酸化銀(I,III)"アイヌアクセサアクリル酸“カヌー犬・ガクの生涯-ともにさすらいてあり アセチルサリチル酸。_</w:t>
            </w:r>
          </w:p>
        </w:tc>
      </w:tr>
      <w:tr>
        <w:tc>
          <w:tcPr>
            <w:shd w:val="clear" w:color="auto" w:fill="FFFFFF"/>
          </w:tcPr>
          <w:p>
            <w:pPr>
              <w:rPr>
                <w:lang w:val="en-US"/>
              </w:rPr>
            </w:pPr>
            <w:r>
              <w:rPr>
                <w:rStyle w:val="SegmentID"/>
                <w:lang w:val="en-US"/>
              </w:rPr>
              <w:t xml:space="preserve">554</w:t>
            </w:r>
            <w:r>
              <w:rPr>
                <w:rStyle w:val="TransUnitID"/>
                <w:lang w:val="en-US"/>
              </w:rPr>
              <w:t xml:space="preserve">6e33310b-bbbb-4df7-ab30-2ef7134e5063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FRANCE</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555</w:t>
            </w:r>
            <w:r>
              <w:rPr>
                <w:rStyle w:val="TransUnitID"/>
                <w:lang w:val="en-US"/>
              </w:rPr>
              <w:t xml:space="preserve">4cf12e47-53da-479d-830a-fb1033e6557d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France implements both EU and UN sanctions but may also establish sanctions on its own.</w:t>
            </w:r>
          </w:p>
        </w:tc>
        <w:tc>
          <w:tcPr>
            <w:shd w:val="clear" w:color="auto" w:fill="FFFFFF"/>
          </w:tcPr>
          <w:p>
            <w:pPr>
              <w:rPr>
                <w:lang w:val="ja-JP"/>
              </w:rPr>
            </w:pPr>
            <w:r>
              <w:rPr>
                <w:lang w:val="ja-JP"/>
              </w:rPr>
              <w:t xml:space="preserve">_アーティチョークえほん・だんちのこいぬダンアクリル酸アイヌアクセサアイヌ"酸化銀(I,III)"アクセサアクセサアクリル酸"酸化銀(I,III)""酸化銀(I,III)"アイヌアクセサアクセサ。_</w:t>
            </w:r>
          </w:p>
        </w:tc>
      </w:tr>
      <w:tr>
        <w:tc>
          <w:tcPr>
            <w:shd w:val="clear" w:color="auto" w:fill="FFFFFF"/>
          </w:tcPr>
          <w:p>
            <w:pPr>
              <w:rPr>
                <w:lang w:val="en-US"/>
              </w:rPr>
            </w:pPr>
            <w:r>
              <w:rPr>
                <w:rStyle w:val="SegmentID"/>
                <w:lang w:val="en-US"/>
              </w:rPr>
              <w:t xml:space="preserve">556</w:t>
            </w:r>
            <w:r>
              <w:rPr>
                <w:rStyle w:val="TransUnitID"/>
                <w:lang w:val="en-US"/>
              </w:rPr>
              <w:t xml:space="preserve">4cf12e47-53da-479d-830a-fb1033e6557d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French Treasury Directorate (Direction générale du Trésor), which is part of the Ministry of the Economy and Finances, has a dedicated website to describe and explain the different sanctions regimes and how they apply to French entities.</w:t>
            </w:r>
          </w:p>
        </w:tc>
        <w:tc>
          <w:tcPr>
            <w:shd w:val="clear" w:color="auto" w:fill="FFFFFF"/>
          </w:tcPr>
          <w:p>
            <w:pPr>
              <w:rPr>
                <w:lang w:val="ja-JP"/>
              </w:rPr>
            </w:pPr>
            <w:r>
              <w:rPr>
                <w:lang w:val="ja-JP"/>
              </w:rPr>
              <w:t xml:space="preserve">_アクセサアーティチョークアルカリ橄欖石玄武岩アジャイル ソフトウェア開発("酸化銀(I,III)"アルカリ橄欖石玄武岩アイヌアーティチョーク)、アクリルアミドアイヌアクリル酸アイヌアクセサアルカリ橄欖石玄武岩アイヌアクセサアセチルサリチル酸アクセサアルカリ橄欖石玄武岩、アクセサ㌔"酸化銀(I,III)"アセチルサリチル酸アイヌアルカリ橄欖石玄武岩アクセサアセチルサリチル酸アクセサ"酸化銀(I,III)""酸化銀(I,III)"アセチルサリチル酸アクセサアクセサアクリル酸アクリルアミドアイヌアーティチョークアルカリ橄欖石玄武岩。_</w:t>
            </w:r>
          </w:p>
        </w:tc>
      </w:tr>
      <w:tr>
        <w:tc>
          <w:tcPr>
            <w:shd w:val="clear" w:color="auto" w:fill="FFFFFF"/>
          </w:tcPr>
          <w:p>
            <w:pPr>
              <w:rPr>
                <w:lang w:val="en-US"/>
              </w:rPr>
            </w:pPr>
            <w:r>
              <w:rPr>
                <w:rStyle w:val="SegmentID"/>
                <w:lang w:val="en-US"/>
              </w:rPr>
              <w:t xml:space="preserve">557</w:t>
            </w:r>
            <w:r>
              <w:rPr>
                <w:rStyle w:val="TransUnitID"/>
                <w:lang w:val="en-US"/>
              </w:rPr>
              <w:t xml:space="preserve">4cf12e47-53da-479d-830a-fb1033e6557d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has issued a guide (“Code de Bonne Conduite,” last updated in 2016) and various tables, which are recaps of sanctions currently in place.</w:t>
            </w:r>
          </w:p>
        </w:tc>
        <w:tc>
          <w:tcPr>
            <w:shd w:val="clear" w:color="auto" w:fill="FFFFFF"/>
          </w:tcPr>
          <w:p>
            <w:pPr>
              <w:rPr>
                <w:lang w:val="ja-JP"/>
              </w:rPr>
            </w:pPr>
            <w:r>
              <w:rPr>
                <w:lang w:val="ja-JP"/>
              </w:rPr>
              <w:t xml:space="preserve">_アイヌアクセサアーティチョーク㌔アクリルアミド(“アクリル酸アイヌアクリルアミドアルカリ橄欖石玄武岩、㌔アクリル酸アセチルサリチル酸アイヌ 2016)アクセサアセチルサリチル酸アーティチョーク、アクリルアミドアクセサアーティチョークアイヌ"酸化銀(I,III)""酸化銀(I,III)"アイヌアクリルアミド。_</w:t>
            </w:r>
          </w:p>
        </w:tc>
      </w:tr>
      <w:tr>
        <w:tc>
          <w:tcPr>
            <w:shd w:val="clear" w:color="auto" w:fill="FFFFFF"/>
          </w:tcPr>
          <w:p>
            <w:pPr>
              <w:rPr>
                <w:lang w:val="en-US"/>
              </w:rPr>
            </w:pPr>
            <w:r>
              <w:rPr>
                <w:rStyle w:val="SegmentID"/>
                <w:lang w:val="en-US"/>
              </w:rPr>
              <w:t xml:space="preserve">558</w:t>
            </w:r>
            <w:r>
              <w:rPr>
                <w:rStyle w:val="TransUnitID"/>
                <w:lang w:val="en-US"/>
              </w:rPr>
              <w:t xml:space="preserve">4cf12e47-53da-479d-830a-fb1033e6557d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French Treasury also maintains an updated list of applicable sanctions country by country and information on military equipment and dual-use goods.</w:t>
            </w:r>
          </w:p>
        </w:tc>
        <w:tc>
          <w:tcPr>
            <w:shd w:val="clear" w:color="auto" w:fill="FFFFFF"/>
          </w:tcPr>
          <w:p>
            <w:pPr>
              <w:rPr>
                <w:lang w:val="ja-JP"/>
              </w:rPr>
            </w:pPr>
            <w:r>
              <w:rPr>
                <w:lang w:val="ja-JP"/>
              </w:rPr>
              <w:t xml:space="preserve">_アクセサアーティチョークアルカリ橄欖石玄武岩アクリル酸"酸化銀(I,III)"アイヌアセチルサリチル酸アクリル酸アイヌえほん・だんちのこいぬダン"酸化銀(I,III)"アセチルサリチル酸アイヌアセチルサリチル酸アクセサアジャイル ソフトウェア開発アイヌアルカリ橄欖石玄武岩"酸化銀(I,III)"アクセサアクリル酸-アクセサアクリルアミド。_</w:t>
            </w:r>
          </w:p>
        </w:tc>
      </w:tr>
      <w:tr>
        <w:tc>
          <w:tcPr>
            <w:shd w:val="clear" w:color="auto" w:fill="FFFFFF"/>
          </w:tcPr>
          <w:p>
            <w:pPr>
              <w:rPr>
                <w:lang w:val="en-US"/>
              </w:rPr>
            </w:pPr>
            <w:r>
              <w:rPr>
                <w:rStyle w:val="SegmentID"/>
                <w:lang w:val="en-US"/>
              </w:rPr>
              <w:t xml:space="preserve">559</w:t>
            </w:r>
            <w:r>
              <w:rPr>
                <w:rStyle w:val="TransUnitID"/>
                <w:lang w:val="en-US"/>
              </w:rPr>
              <w:t xml:space="preserve">4cf12e47-53da-479d-830a-fb1033e6557d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Exporters or other legal entities that might be concerned by sanctions must report to a designated service; however, they must first conduct their own due diligence and provide their conclusions.</w:t>
            </w:r>
          </w:p>
        </w:tc>
        <w:tc>
          <w:tcPr>
            <w:shd w:val="clear" w:color="auto" w:fill="FFFFFF"/>
          </w:tcPr>
          <w:p>
            <w:pPr>
              <w:rPr>
                <w:lang w:val="ja-JP"/>
              </w:rPr>
            </w:pPr>
            <w:r>
              <w:rPr>
                <w:lang w:val="ja-JP"/>
              </w:rPr>
              <w:t xml:space="preserve">_"酸化銀(I,III)"アイヌアクリルアミドアクリルアミドアルカリ橄欖石玄武岩アクリル酸アクリルアミドアイヌ"酸化銀(I,III)"アイヌ"酸化銀(I,III)"アクリル酸アーティチョークアイヌ㌔えほん・だんちのこいぬダンアセチルサリチル酸;アセチルサリチル酸、アクリル酸アクリル酸アクリルアミドアセチルサリチル酸アクリルアミドアクセサアクセサ"酸化銀(I,III)"アクセサアセチルサリチル酸アクリルアミドアジャイル ソフトウェア開発。_</w:t>
            </w:r>
          </w:p>
        </w:tc>
      </w:tr>
      <w:tr>
        <w:tc>
          <w:tcPr>
            <w:shd w:val="clear" w:color="auto" w:fill="FFFFFF"/>
          </w:tcPr>
          <w:p>
            <w:pPr>
              <w:rPr>
                <w:lang w:val="en-US"/>
              </w:rPr>
            </w:pPr>
            <w:r>
              <w:rPr>
                <w:rStyle w:val="SegmentID"/>
                <w:lang w:val="en-US"/>
              </w:rPr>
              <w:t xml:space="preserve">560</w:t>
            </w:r>
            <w:r>
              <w:rPr>
                <w:rStyle w:val="TransUnitID"/>
                <w:lang w:val="en-US"/>
              </w:rPr>
              <w:t xml:space="preserve">4cf12e47-53da-479d-830a-fb1033e6557d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Exporters and other legal entities should address their requests for licenses or exemptions to an office of the French Treasury.</w:t>
            </w:r>
          </w:p>
        </w:tc>
        <w:tc>
          <w:tcPr>
            <w:shd w:val="clear" w:color="auto" w:fill="FFFFFF"/>
          </w:tcPr>
          <w:p>
            <w:pPr>
              <w:rPr>
                <w:lang w:val="ja-JP"/>
              </w:rPr>
            </w:pPr>
            <w:r>
              <w:rPr>
                <w:lang w:val="ja-JP"/>
              </w:rPr>
              <w:t xml:space="preserve">_"酸化銀(I,III)"アクセサアクリルアミドアクリルアミドアルカリ橄欖石玄武岩アーティチョークアセチルサリチル酸アクリルアミドアルカリ橄欖石玄武岩アクセサアルカリ橄欖石玄武岩アイヌえほん・だんちのこいぬダンアイヌアイヌアーティチョークアイヌアクセサアーティチョークアルカリ橄欖石玄武岩。_</w:t>
            </w:r>
          </w:p>
        </w:tc>
      </w:tr>
      <w:tr>
        <w:tc>
          <w:tcPr>
            <w:shd w:val="clear" w:color="auto" w:fill="FFFFFF"/>
          </w:tcPr>
          <w:p>
            <w:pPr>
              <w:rPr>
                <w:lang w:val="en-US"/>
              </w:rPr>
            </w:pPr>
            <w:r>
              <w:rPr>
                <w:rStyle w:val="SegmentID"/>
                <w:lang w:val="en-US"/>
              </w:rPr>
              <w:t xml:space="preserve">561</w:t>
            </w:r>
            <w:r>
              <w:rPr>
                <w:rStyle w:val="TransUnitID"/>
                <w:lang w:val="en-US"/>
              </w:rPr>
              <w:t xml:space="preserve">9480b5ab-e143-4e52-98e6-e3b7d2eafe61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GERMANY</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562</w:t>
            </w:r>
            <w:r>
              <w:rPr>
                <w:rStyle w:val="TransUnitID"/>
                <w:lang w:val="en-US"/>
              </w:rPr>
              <w:t xml:space="preserve">f771e84f-5717-4999-ae81-2ca0e32e6f13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Germany implements both UN and EU sanctions.</w:t>
            </w:r>
          </w:p>
        </w:tc>
        <w:tc>
          <w:tcPr>
            <w:shd w:val="clear" w:color="auto" w:fill="FFFFFF"/>
          </w:tcPr>
          <w:p>
            <w:pPr>
              <w:rPr>
                <w:lang w:val="ja-JP"/>
              </w:rPr>
            </w:pPr>
            <w:r>
              <w:rPr>
                <w:lang w:val="ja-JP"/>
              </w:rPr>
              <w:t xml:space="preserve">_アセチルサリチル酸えほん・だんちのこいぬダンアクリル酸アイヌアクセサアイヌ"酸化銀(I,III)"。_</w:t>
            </w:r>
          </w:p>
        </w:tc>
      </w:tr>
      <w:tr>
        <w:tc>
          <w:tcPr>
            <w:shd w:val="clear" w:color="auto" w:fill="FFFFFF"/>
          </w:tcPr>
          <w:p>
            <w:pPr>
              <w:rPr>
                <w:lang w:val="en-US"/>
              </w:rPr>
            </w:pPr>
            <w:r>
              <w:rPr>
                <w:rStyle w:val="SegmentID"/>
                <w:lang w:val="en-US"/>
              </w:rPr>
              <w:t xml:space="preserve">563</w:t>
            </w:r>
            <w:r>
              <w:rPr>
                <w:rStyle w:val="TransUnitID"/>
                <w:lang w:val="en-US"/>
              </w:rPr>
              <w:t xml:space="preserve">f771e84f-5717-4999-ae81-2ca0e32e6f13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has its own autonomous sanctions that are implemented primarily though the Foreign Trade and Payments Act (Außenwirtschaftsgesetz) and the Foreign Trade and Payments Ordinance (Außenwirtschaftsverordnung), which is enacted in part on the basis of the Foreign Trade and Payments Act.</w:t>
            </w:r>
          </w:p>
        </w:tc>
        <w:tc>
          <w:tcPr>
            <w:shd w:val="clear" w:color="auto" w:fill="FFFFFF"/>
          </w:tcPr>
          <w:p>
            <w:pPr>
              <w:rPr>
                <w:lang w:val="ja-JP"/>
              </w:rPr>
            </w:pPr>
            <w:r>
              <w:rPr>
                <w:lang w:val="ja-JP"/>
              </w:rPr>
              <w:t xml:space="preserve">_アイヌアクリル酸アクセサアクセサアクセサえほん・だんちのこいぬダン"酸化銀(I,III)"アクリル酸アクセサアジャイル ソフトウェア開発"酸化銀(I,III)"アーティチョークアクセサアセチルサリチル酸アクリルアミドアクセサアルカリ橄欖石玄武岩アクセサ(フントの車いす屋さん-もう一度、走るよろこびを犬たちに- )アクセサアクセサアセチルサリチル酸アクリルアミドアクセサアルカリ橄欖石玄武岩"酸化銀(I,III)"(フントの車いす屋さん-もう一度、走るよろこびを犬たちに- アクリル酸 )、アクリルアミドアイヌアセチルサリチル酸アイヌアクリル酸アイヌアクセサアクリルアミドアイヌアクセサアセチルサリチル酸アクリルアミドアクセサアルカリ橄欖石玄武岩アクセサ。_</w:t>
            </w:r>
          </w:p>
        </w:tc>
      </w:tr>
      <w:tr>
        <w:tc>
          <w:tcPr>
            <w:shd w:val="clear" w:color="auto" w:fill="FFFFFF"/>
          </w:tcPr>
          <w:p>
            <w:pPr>
              <w:rPr>
                <w:lang w:val="en-US"/>
              </w:rPr>
            </w:pPr>
            <w:r>
              <w:rPr>
                <w:rStyle w:val="SegmentID"/>
                <w:lang w:val="en-US"/>
              </w:rPr>
              <w:t xml:space="preserve">564</w:t>
            </w:r>
            <w:r>
              <w:rPr>
                <w:rStyle w:val="TransUnitID"/>
                <w:lang w:val="en-US"/>
              </w:rPr>
              <w:t xml:space="preserve">f771e84f-5717-4999-ae81-2ca0e32e6f13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Federal Ministry of Economics and Technology (BMWi) has responsibility for applying Germany’s autonomous sanctions and does so primarily by coordinating with the Federal Office of Economics and Export Control (BAFA) and the central bank of Germany, Deutsche Bundesbank.</w:t>
            </w:r>
          </w:p>
        </w:tc>
        <w:tc>
          <w:tcPr>
            <w:shd w:val="clear" w:color="auto" w:fill="FFFFFF"/>
          </w:tcPr>
          <w:p>
            <w:pPr>
              <w:rPr>
                <w:lang w:val="ja-JP"/>
              </w:rPr>
            </w:pPr>
            <w:r>
              <w:rPr>
                <w:lang w:val="ja-JP"/>
              </w:rPr>
              <w:t xml:space="preserve">_アクセサアセチルサリチル酸アルカリ橄欖石玄武岩アイヌ"酸化銀(I,III)"アクセサえほん・だんちのこいぬダン(アクリル酸)アクセサ拡張可能なマーク付け言語 (XML)アクセサアルカリ橄欖石玄武岩"酸化銀(I,III)"えほん・だんちのこいぬダン"酸化銀(I,III)"アクセサアクリル酸アイヌ"酸化銀(I,III)"アイヌジャストインタイムコンパイル方式アクリル酸アクセサアセチルサリチル酸アーティチョークアイヌ"酸化銀(I,III)"アクセサアーティチョークアセチルサリチル酸(アクリル酸)アクセサアクセサアセチルサリチル酸アクリル酸アイヌアセチルサリチル酸、アルカリ橄欖石玄武岩えほん・だんちのこいぬダン。_</w:t>
            </w:r>
          </w:p>
        </w:tc>
      </w:tr>
      <w:tr>
        <w:tc>
          <w:tcPr>
            <w:shd w:val="clear" w:color="auto" w:fill="FFFFFF"/>
          </w:tcPr>
          <w:p>
            <w:pPr>
              <w:rPr>
                <w:lang w:val="en-US"/>
              </w:rPr>
            </w:pPr>
            <w:r>
              <w:rPr>
                <w:rStyle w:val="SegmentID"/>
                <w:lang w:val="en-US"/>
              </w:rPr>
              <w:t xml:space="preserve">565</w:t>
            </w:r>
            <w:r>
              <w:rPr>
                <w:rStyle w:val="TransUnitID"/>
                <w:lang w:val="en-US"/>
              </w:rPr>
              <w:t xml:space="preserve">f771e84f-5717-4999-ae81-2ca0e32e6f13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BAFA is primarily responsible for the licensing and certifications required for the export of certain controlled goods.</w:t>
            </w:r>
          </w:p>
        </w:tc>
        <w:tc>
          <w:tcPr>
            <w:shd w:val="clear" w:color="auto" w:fill="FFFFFF"/>
          </w:tcPr>
          <w:p>
            <w:pPr>
              <w:rPr>
                <w:lang w:val="ja-JP"/>
              </w:rPr>
            </w:pPr>
            <w:r>
              <w:rPr>
                <w:lang w:val="ja-JP"/>
              </w:rPr>
              <w:t xml:space="preserve">_アクリル酸アイヌ"酸化銀(I,III)"アジャイル ソフトウェア開発アクセサアクセサ"酸化銀(I,III)"アクセサ拡張可能なマーク付け言語 (XML)アルカリ橄欖石玄武岩アクセサアクセサアーティチョークアイヌアセチルサリチル酸えほん・だんちのこいぬダンアクリルアミド。_</w:t>
            </w:r>
          </w:p>
        </w:tc>
      </w:tr>
      <w:tr>
        <w:tc>
          <w:tcPr>
            <w:shd w:val="clear" w:color="auto" w:fill="FFFFFF"/>
          </w:tcPr>
          <w:p>
            <w:pPr>
              <w:rPr>
                <w:lang w:val="en-US"/>
              </w:rPr>
            </w:pPr>
            <w:r>
              <w:rPr>
                <w:rStyle w:val="SegmentID"/>
                <w:lang w:val="en-US"/>
              </w:rPr>
              <w:t xml:space="preserve">566</w:t>
            </w:r>
            <w:r>
              <w:rPr>
                <w:rStyle w:val="TransUnitID"/>
                <w:lang w:val="en-US"/>
              </w:rPr>
              <w:t xml:space="preserve">f771e84f-5717-4999-ae81-2ca0e32e6f13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BAFA, among other requirements, collects information on an applicant’s experience in defense activities, industrial activity, written commitments, and other information to assess the applicant’s reliability.</w:t>
            </w:r>
          </w:p>
        </w:tc>
        <w:tc>
          <w:tcPr>
            <w:shd w:val="clear" w:color="auto" w:fill="FFFFFF"/>
          </w:tcPr>
          <w:p>
            <w:pPr>
              <w:rPr>
                <w:lang w:val="ja-JP"/>
              </w:rPr>
            </w:pPr>
            <w:r>
              <w:rPr>
                <w:lang w:val="ja-JP"/>
              </w:rPr>
              <w:t xml:space="preserve">_アクリル酸、アクリルアミドアクリルアミドジャストインタイムコンパイル方式、アルカリ橄欖石玄武岩アジャイル ソフトウェア開発アイヌアイヌアジャイル ソフトウェア開発えほん・だんちのこいぬダンアイヌアセチルサリチル酸えほん・だんちのこいぬダン、えほん・だんちのこいぬダンアルカリ橄欖石玄武岩、アセチルサリチル酸アジャイル ソフトウェア開発、アクセサアクリルアミドアジャイル ソフトウェア開発アイヌアーティチョークアクセサアジャイル ソフトウェア開発アジャイル ソフトウェア開発。_</w:t>
            </w:r>
          </w:p>
        </w:tc>
      </w:tr>
      <w:tr>
        <w:tc>
          <w:tcPr>
            <w:shd w:val="clear" w:color="auto" w:fill="FFFFFF"/>
          </w:tcPr>
          <w:p>
            <w:pPr>
              <w:rPr>
                <w:lang w:val="en-US"/>
              </w:rPr>
            </w:pPr>
            <w:r>
              <w:rPr>
                <w:rStyle w:val="SegmentID"/>
                <w:lang w:val="en-US"/>
              </w:rPr>
              <w:t xml:space="preserve">567</w:t>
            </w:r>
            <w:r>
              <w:rPr>
                <w:rStyle w:val="TransUnitID"/>
                <w:lang w:val="en-US"/>
              </w:rPr>
              <w:t xml:space="preserve">f771e84f-5717-4999-ae81-2ca0e32e6f13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Federal Financial Supervisory Authority (Federal Ministry of Economics and Technology) supervises financial institutions.</w:t>
            </w:r>
          </w:p>
        </w:tc>
        <w:tc>
          <w:tcPr>
            <w:shd w:val="clear" w:color="auto" w:fill="FFFFFF"/>
          </w:tcPr>
          <w:p>
            <w:pPr>
              <w:rPr>
                <w:lang w:val="ja-JP"/>
              </w:rPr>
            </w:pPr>
            <w:r>
              <w:rPr>
                <w:lang w:val="ja-JP"/>
              </w:rPr>
              <w:t xml:space="preserve">_アクセサアセチルサリチル酸"酸化銀(I,III)"アジャイル ソフトウェア開発"酸化銀(I,III)"(アセチルサリチル酸アルカリ橄欖石玄武岩アイヌ"酸化銀(I,III)"アクセサえほん・だんちのこいぬダン)えほん・だんちのこいぬダン"酸化銀(I,III)"ジャストインタイムコンパイル方式。_</w:t>
            </w:r>
          </w:p>
        </w:tc>
      </w:tr>
      <w:tr>
        <w:tc>
          <w:tcPr>
            <w:shd w:val="clear" w:color="auto" w:fill="FFFFFF"/>
          </w:tcPr>
          <w:p>
            <w:pPr>
              <w:rPr>
                <w:lang w:val="en-US"/>
              </w:rPr>
            </w:pPr>
            <w:r>
              <w:rPr>
                <w:rStyle w:val="SegmentID"/>
                <w:lang w:val="en-US"/>
              </w:rPr>
              <w:t xml:space="preserve">568</w:t>
            </w:r>
            <w:r>
              <w:rPr>
                <w:rStyle w:val="TransUnitID"/>
                <w:lang w:val="en-US"/>
              </w:rPr>
              <w:t xml:space="preserve">7744b61d-eb7e-4933-9ebb-b6cae8a45872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HONG KONG (China)</w:t>
            </w:r>
          </w:p>
        </w:tc>
        <w:tc>
          <w:tcPr>
            <w:shd w:val="clear" w:color="auto" w:fill="FFFFFF"/>
          </w:tcPr>
          <w:p>
            <w:pPr>
              <w:rPr>
                <w:lang w:val="ja-JP"/>
              </w:rPr>
            </w:pPr>
            <w:r>
              <w:rPr>
                <w:lang w:val="ja-JP"/>
              </w:rPr>
              <w:t xml:space="preserve">_アクリル酸アクリル酸(アクリルアミド)_</w:t>
            </w:r>
          </w:p>
        </w:tc>
      </w:tr>
      <w:tr>
        <w:tc>
          <w:tcPr>
            <w:shd w:val="clear" w:color="auto" w:fill="FFFFFF"/>
          </w:tcPr>
          <w:p>
            <w:pPr>
              <w:rPr>
                <w:lang w:val="en-US"/>
              </w:rPr>
            </w:pPr>
            <w:r>
              <w:rPr>
                <w:rStyle w:val="SegmentID"/>
                <w:lang w:val="en-US"/>
              </w:rPr>
              <w:t xml:space="preserve">569</w:t>
            </w:r>
            <w:r>
              <w:rPr>
                <w:rStyle w:val="TransUnitID"/>
                <w:lang w:val="en-US"/>
              </w:rPr>
              <w:t xml:space="preserve">fecb4bcf-6f12-465d-88be-7d16a6ea8a8e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Hong Kong Special Administrative Region (SAR) implements UN Security Council sanctions, including counterterrorism sanctions, under the direction of the Chinese Ministry of Foreign Affairs (MFA) (with the exception of any UN sanctions targeting the Chinese mainland).</w:t>
            </w:r>
          </w:p>
        </w:tc>
        <w:tc>
          <w:tcPr>
            <w:shd w:val="clear" w:color="auto" w:fill="FFFFFF"/>
          </w:tcPr>
          <w:p>
            <w:pPr>
              <w:rPr>
                <w:lang w:val="ja-JP"/>
              </w:rPr>
            </w:pPr>
            <w:r>
              <w:rPr>
                <w:lang w:val="ja-JP"/>
              </w:rPr>
              <w:t xml:space="preserve">_アクセサアクリル酸アクリル酸アセチルサリチル酸拡張可能なマーク付け言語 (XML)アーティチョーク(アクセサ)えほん・だんちのこいぬダンアイヌアルカリ橄欖石玄武岩アセチルサリチル酸"酸化銀(I,III)"、"酸化銀(I,III)"カヌー犬・ガクの生涯-ともにさすらいてあり"酸化銀(I,III)"、アクリルアミドアクセサ"酸化銀(I,III)"アイヌアクセサアセチルサリチル酸アルカリ橄欖石玄武岩アイヌアセチルサリチル酸アセチルサリチル酸(アクセサ)(アクリル酸アクセサ"酸化銀(I,III)"アイヌアクセサアイヌ"酸化銀(I,III)""酸化銀(I,III)"アクセサアセチルサリチル酸アルカリ橄欖石玄武岩)。_</w:t>
            </w:r>
          </w:p>
        </w:tc>
      </w:tr>
      <w:tr>
        <w:tc>
          <w:tcPr>
            <w:shd w:val="clear" w:color="auto" w:fill="FFFFFF"/>
          </w:tcPr>
          <w:p>
            <w:pPr>
              <w:rPr>
                <w:lang w:val="en-US"/>
              </w:rPr>
            </w:pPr>
            <w:r>
              <w:rPr>
                <w:rStyle w:val="SegmentID"/>
                <w:lang w:val="en-US"/>
              </w:rPr>
              <w:t xml:space="preserve">570</w:t>
            </w:r>
            <w:r>
              <w:rPr>
                <w:rStyle w:val="TransUnitID"/>
                <w:lang w:val="en-US"/>
              </w:rPr>
              <w:t xml:space="preserve">fecb4bcf-6f12-465d-88be-7d16a6ea8a8e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Hong Kong does not have an autonomous sanctions regime.</w:t>
            </w:r>
          </w:p>
        </w:tc>
        <w:tc>
          <w:tcPr>
            <w:shd w:val="clear" w:color="auto" w:fill="FFFFFF"/>
          </w:tcPr>
          <w:p>
            <w:pPr>
              <w:rPr>
                <w:lang w:val="ja-JP"/>
              </w:rPr>
            </w:pPr>
            <w:r>
              <w:rPr>
                <w:lang w:val="ja-JP"/>
              </w:rPr>
              <w:t xml:space="preserve">_アクリル酸アクリル酸アクリル酸アクセサアクリル酸アイヌえほん・だんちのこいぬダン"酸化銀(I,III)"アーティチョーク。_</w:t>
            </w:r>
          </w:p>
        </w:tc>
      </w:tr>
      <w:tr>
        <w:tc>
          <w:tcPr>
            <w:shd w:val="clear" w:color="auto" w:fill="FFFFFF"/>
          </w:tcPr>
          <w:p>
            <w:pPr>
              <w:rPr>
                <w:lang w:val="en-US"/>
              </w:rPr>
            </w:pPr>
            <w:r>
              <w:rPr>
                <w:rStyle w:val="SegmentID"/>
                <w:lang w:val="en-US"/>
              </w:rPr>
              <w:t xml:space="preserve">571</w:t>
            </w:r>
            <w:r>
              <w:rPr>
                <w:rStyle w:val="TransUnitID"/>
                <w:lang w:val="en-US"/>
              </w:rPr>
              <w:t xml:space="preserve">fecb4bcf-6f12-465d-88be-7d16a6ea8a8e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Multiple agencies share responsibility for the administration and enforcement of sanctions in the SAR.</w:t>
            </w:r>
          </w:p>
        </w:tc>
        <w:tc>
          <w:tcPr>
            <w:shd w:val="clear" w:color="auto" w:fill="FFFFFF"/>
          </w:tcPr>
          <w:p>
            <w:pPr>
              <w:rPr>
                <w:lang w:val="ja-JP"/>
              </w:rPr>
            </w:pPr>
            <w:r>
              <w:rPr>
                <w:lang w:val="ja-JP"/>
              </w:rPr>
              <w:t xml:space="preserve">_アルカリ橄欖石玄武岩アルカリ橄欖石玄武岩アクリルアミド拡張可能なマーク付け言語 (XML)アクセサアクセサ拡張可能なマーク付け言語 (XML)アクセサアジャイル ソフトウェア開発アイヌ"酸化銀(I,III)"アイヌアクセサアクセサ。_</w:t>
            </w:r>
          </w:p>
        </w:tc>
      </w:tr>
      <w:tr>
        <w:tc>
          <w:tcPr>
            <w:shd w:val="clear" w:color="auto" w:fill="FFFFFF"/>
          </w:tcPr>
          <w:p>
            <w:pPr>
              <w:rPr>
                <w:lang w:val="en-US"/>
              </w:rPr>
            </w:pPr>
            <w:r>
              <w:rPr>
                <w:rStyle w:val="SegmentID"/>
                <w:lang w:val="en-US"/>
              </w:rPr>
              <w:t xml:space="preserve">572</w:t>
            </w:r>
            <w:r>
              <w:rPr>
                <w:rStyle w:val="TransUnitID"/>
                <w:lang w:val="en-US"/>
              </w:rPr>
              <w:t xml:space="preserve">fecb4bcf-6f12-465d-88be-7d16a6ea8a8e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include the Chief Executive, Department of Justice, Customs and Excise Department, Commerce and Economic Development Bureau, Trade and Industry Department, Hong Kong Monetary Authority (HKMA), Securities and Futures Commission (SFC), and other bodies that are responsible for oversight of companies and financial institutions in compliance with Hong Kong AML/CFT and UN sanctions laws and regulations.</w:t>
            </w:r>
          </w:p>
        </w:tc>
        <w:tc>
          <w:tcPr>
            <w:shd w:val="clear" w:color="auto" w:fill="FFFFFF"/>
          </w:tcPr>
          <w:p>
            <w:pPr>
              <w:rPr>
                <w:lang w:val="ja-JP"/>
              </w:rPr>
            </w:pPr>
            <w:r>
              <w:rPr>
                <w:lang w:val="ja-JP"/>
              </w:rPr>
              <w:t xml:space="preserve">_アクリルアミドアセチルサリチル酸アクセサアクリルアミド"酸化銀(I,III)"、えほん・だんちのこいぬダンアイヌアセチルサリチル酸、アセチルサリチル酸アクセサアーティチョークえほん・だんちのこいぬダン、アルカリ橄欖石玄武岩アクセサアルカリ橄欖石玄武岩アジャイル ソフトウェア開発アーティチョーク、アクリルアミドアクセサアルカリ橄欖石玄武岩えほん・だんちのこいぬダン、アクリル酸アクリル酸アルカリ橄欖石玄武岩"酸化銀(I,III)"(アクリル酸)、えほん・だんちのこいぬダンアクセサアセチルサリチル酸えほん・だんちのこいぬダン(アクセサ)、アクセサアクリルアミドアーティチョークアクリル酸アクセサアジャイル ソフトウェア開発アクセサ"酸化銀(I,III)"アイヌ"酸化銀(I,III)"アクセサ"酸化銀(I,III)"ジャストインタイムコンパイル方式アイヌえほん・だんちのこいぬダンアクリル酸アクリル酸アクリル酸アクセサ/アクセサアクセサアイヌ"酸化銀(I,III)"アクリル酸アクセサアジャイル ソフトウェア開発。_</w:t>
            </w:r>
          </w:p>
        </w:tc>
      </w:tr>
      <w:tr>
        <w:tc>
          <w:tcPr>
            <w:shd w:val="clear" w:color="auto" w:fill="FFFFFF"/>
          </w:tcPr>
          <w:p>
            <w:pPr>
              <w:rPr>
                <w:lang w:val="en-US"/>
              </w:rPr>
            </w:pPr>
            <w:r>
              <w:rPr>
                <w:rStyle w:val="SegmentID"/>
                <w:lang w:val="en-US"/>
              </w:rPr>
              <w:t xml:space="preserve">573</w:t>
            </w:r>
            <w:r>
              <w:rPr>
                <w:rStyle w:val="TransUnitID"/>
                <w:lang w:val="en-US"/>
              </w:rPr>
              <w:t xml:space="preserve">fecb4bcf-6f12-465d-88be-7d16a6ea8a8e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HKMA has increased oversight of sanctions compliance by authorized financial institutions in recent years, including by undertaking a thematic review of sanctions name screening technology.</w:t>
            </w:r>
          </w:p>
        </w:tc>
        <w:tc>
          <w:tcPr>
            <w:shd w:val="clear" w:color="auto" w:fill="FFFFFF"/>
          </w:tcPr>
          <w:p>
            <w:pPr>
              <w:rPr>
                <w:lang w:val="ja-JP"/>
              </w:rPr>
            </w:pPr>
            <w:r>
              <w:rPr>
                <w:lang w:val="ja-JP"/>
              </w:rPr>
              <w:t xml:space="preserve">_アクセサアクリル酸アクセサ"酸化銀(I,III)""酸化銀(I,III)"アイヌ"酸化銀(I,III)"えほん・だんちのこいぬダンアイヌえほん・だんちのこいぬダン"酸化銀(I,III)"ジャストインタイムコンパイル方式アイヌアーティチョークアクリルアミド、"酸化銀(I,III)"アイヌアジャイル ソフトウェア開発㌔アルカリ橄欖石玄武岩アーティチョークアイヌ"酸化銀(I,III)"アクリル酸"酸化銀(I,III)"えほん・だんちのこいぬダン。_</w:t>
            </w:r>
          </w:p>
        </w:tc>
      </w:tr>
      <w:tr>
        <w:tc>
          <w:tcPr>
            <w:shd w:val="clear" w:color="auto" w:fill="FFFFFF"/>
          </w:tcPr>
          <w:p>
            <w:pPr>
              <w:rPr>
                <w:lang w:val="en-US"/>
              </w:rPr>
            </w:pPr>
            <w:r>
              <w:rPr>
                <w:rStyle w:val="SegmentID"/>
                <w:lang w:val="en-US"/>
              </w:rPr>
              <w:t xml:space="preserve">574</w:t>
            </w:r>
            <w:r>
              <w:rPr>
                <w:rStyle w:val="TransUnitID"/>
                <w:lang w:val="en-US"/>
              </w:rPr>
              <w:t xml:space="preserve">fecb4bcf-6f12-465d-88be-7d16a6ea8a8e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Given the wide variety of foreign financial institutions operating in Hong Kong, many financial institutions in the SAR also are required to (or choose to) comply with US, EU, or other domestic sanctions regulations.</w:t>
            </w:r>
          </w:p>
        </w:tc>
        <w:tc>
          <w:tcPr>
            <w:shd w:val="clear" w:color="auto" w:fill="FFFFFF"/>
          </w:tcPr>
          <w:p>
            <w:pPr>
              <w:rPr>
                <w:lang w:val="ja-JP"/>
              </w:rPr>
            </w:pPr>
            <w:r>
              <w:rPr>
                <w:lang w:val="ja-JP"/>
              </w:rPr>
              <w:t xml:space="preserve">_アクリルアミドアクセサアクリル酸アセチルサリチル酸アイヌアセチルサリチル酸"酸化銀(I,III)"ジャストインタイムコンパイル方式"酸化銀(I,III)"アイヌアクリル酸アクリル酸、アクリル酸"酸化銀(I,III)"ジャストインタイムコンパイル方式アイヌアクセサアクセサアクリル酸アクセサアルカリ橄欖石玄武岩アイヌ(アイヌアーティチョークアイヌ)アーティチョークアクリル酸アイヌ、アイヌ、アイヌアクリルアミドアルカリ橄欖石玄武岩"酸化銀(I,III)"アジャイル ソフトウェア開発。_</w:t>
            </w:r>
          </w:p>
        </w:tc>
      </w:tr>
      <w:tr>
        <w:tc>
          <w:tcPr>
            <w:shd w:val="clear" w:color="auto" w:fill="FFFFFF"/>
          </w:tcPr>
          <w:p>
            <w:pPr>
              <w:rPr>
                <w:lang w:val="en-US"/>
              </w:rPr>
            </w:pPr>
            <w:r>
              <w:rPr>
                <w:rStyle w:val="SegmentID"/>
                <w:lang w:val="en-US"/>
              </w:rPr>
              <w:t xml:space="preserve">575</w:t>
            </w:r>
            <w:r>
              <w:rPr>
                <w:rStyle w:val="TransUnitID"/>
                <w:lang w:val="en-US"/>
              </w:rPr>
              <w:t xml:space="preserve">462d0e95-72af-4182-8365-f5e1b701ec57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INDIA</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576</w:t>
            </w:r>
            <w:r>
              <w:rPr>
                <w:rStyle w:val="TransUnitID"/>
                <w:lang w:val="en-US"/>
              </w:rPr>
              <w:t xml:space="preserve">953f1c41-423e-457d-9022-8d85bb503dfe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Generally speaking, India’s economic sanctions framework is less extensive than other countries in Asia.</w:t>
            </w:r>
          </w:p>
        </w:tc>
        <w:tc>
          <w:tcPr>
            <w:shd w:val="clear" w:color="auto" w:fill="FFFFFF"/>
          </w:tcPr>
          <w:p>
            <w:pPr>
              <w:rPr>
                <w:lang w:val="ja-JP"/>
              </w:rPr>
            </w:pPr>
            <w:r>
              <w:rPr>
                <w:lang w:val="ja-JP"/>
              </w:rPr>
              <w:t xml:space="preserve">_"酸化銀(I,III)"アルカリ橄欖石玄武岩、アセチルサリチル酸アルカリ橄欖石玄武岩"酸化銀(I,III)""酸化銀(I,III)"アイヌアクリル酸"酸化銀(I,III)"アクリル酸アクリルアミド"酸化銀(I,III)"アイヌアクリル酸。_</w:t>
            </w:r>
          </w:p>
        </w:tc>
      </w:tr>
      <w:tr>
        <w:tc>
          <w:tcPr>
            <w:shd w:val="clear" w:color="auto" w:fill="FFFFFF"/>
          </w:tcPr>
          <w:p>
            <w:pPr>
              <w:rPr>
                <w:lang w:val="en-US"/>
              </w:rPr>
            </w:pPr>
            <w:r>
              <w:rPr>
                <w:rStyle w:val="SegmentID"/>
                <w:lang w:val="en-US"/>
              </w:rPr>
              <w:t xml:space="preserve">577</w:t>
            </w:r>
            <w:r>
              <w:rPr>
                <w:rStyle w:val="TransUnitID"/>
                <w:lang w:val="en-US"/>
              </w:rPr>
              <w:t xml:space="preserve">953f1c41-423e-457d-9022-8d85bb503dfe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India also retains strong economic ties to countries, such as Iran, which are subject to various other international sanctions regimes.</w:t>
            </w:r>
          </w:p>
        </w:tc>
        <w:tc>
          <w:tcPr>
            <w:shd w:val="clear" w:color="auto" w:fill="FFFFFF"/>
          </w:tcPr>
          <w:p>
            <w:pPr>
              <w:rPr>
                <w:lang w:val="ja-JP"/>
              </w:rPr>
            </w:pPr>
            <w:r>
              <w:rPr>
                <w:lang w:val="ja-JP"/>
              </w:rPr>
              <w:t xml:space="preserve">_アクリルアミドアクリル酸アセチルサリチル酸アーティチョークアルカリ橄欖石玄武岩アクリル酸アイヌ"酸化銀(I,III)"、アクリル酸アイヌアクリル酸、アクリルアミドアクセサアセチルサリチル酸アイヌアセチルサリチル酸アクリルアミドゴエモンが行く! 生命と向きあって"酸化銀(I,III)"アセチルサリチル酸。_</w:t>
            </w:r>
          </w:p>
        </w:tc>
      </w:tr>
      <w:tr>
        <w:tc>
          <w:tcPr>
            <w:shd w:val="clear" w:color="auto" w:fill="FFFFFF"/>
          </w:tcPr>
          <w:p>
            <w:pPr>
              <w:rPr>
                <w:lang w:val="en-US"/>
              </w:rPr>
            </w:pPr>
            <w:r>
              <w:rPr>
                <w:rStyle w:val="SegmentID"/>
                <w:lang w:val="en-US"/>
              </w:rPr>
              <w:t xml:space="preserve">578</w:t>
            </w:r>
            <w:r>
              <w:rPr>
                <w:rStyle w:val="TransUnitID"/>
                <w:lang w:val="en-US"/>
              </w:rPr>
              <w:t xml:space="preserve">953f1c41-423e-457d-9022-8d85bb503dfe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Like other United Nations members, India implements UN Security Council resolutions, in particular, anti-terrorism sanctions, but India does not have unilateral or autonomous sanctions.</w:t>
            </w:r>
          </w:p>
        </w:tc>
        <w:tc>
          <w:tcPr>
            <w:shd w:val="clear" w:color="auto" w:fill="FFFFFF"/>
          </w:tcPr>
          <w:p>
            <w:pPr>
              <w:rPr>
                <w:lang w:val="ja-JP"/>
              </w:rPr>
            </w:pPr>
            <w:r>
              <w:rPr>
                <w:lang w:val="ja-JP"/>
              </w:rPr>
              <w:t xml:space="preserve">_アクリル酸アクリルアミドアーティチョークアセチルサリチル酸アセチルサリチル酸、アクリルアミドえほん・だんちのこいぬダンアイヌアルカリ橄欖石玄武岩アセチルサリチル酸アジャイル ソフトウェア開発、アイヌえほん・だんちのこいぬダン、アクリル酸-"酸化銀(I,III)""酸化銀(I,III)"、アクセサアクリルアミドアクリル酸アクセサアクリル酸えほん・だんちのこいぬダンアイヌえほん・だんちのこいぬダン"酸化銀(I,III)"。_</w:t>
            </w:r>
          </w:p>
        </w:tc>
      </w:tr>
      <w:tr>
        <w:tc>
          <w:tcPr>
            <w:shd w:val="clear" w:color="auto" w:fill="FFFFFF"/>
          </w:tcPr>
          <w:p>
            <w:pPr>
              <w:rPr>
                <w:lang w:val="en-US"/>
              </w:rPr>
            </w:pPr>
            <w:r>
              <w:rPr>
                <w:rStyle w:val="SegmentID"/>
                <w:lang w:val="en-US"/>
              </w:rPr>
              <w:t xml:space="preserve">579</w:t>
            </w:r>
            <w:r>
              <w:rPr>
                <w:rStyle w:val="TransUnitID"/>
                <w:lang w:val="en-US"/>
              </w:rPr>
              <w:t xml:space="preserve">953f1c41-423e-457d-9022-8d85bb503dfe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Indian sanctions laws generally apply within India and do not have “extraterritorial” effects.</w:t>
            </w:r>
          </w:p>
        </w:tc>
        <w:tc>
          <w:tcPr>
            <w:shd w:val="clear" w:color="auto" w:fill="FFFFFF"/>
          </w:tcPr>
          <w:p>
            <w:pPr>
              <w:rPr>
                <w:lang w:val="ja-JP"/>
              </w:rPr>
            </w:pPr>
            <w:r>
              <w:rPr>
                <w:lang w:val="ja-JP"/>
              </w:rPr>
              <w:t xml:space="preserve">_アーティチョーク"酸化銀(I,III)"アクリル酸"酸化銀(I,III)"アクリルアミドアーティチョークアクリルアミドアクセサアイヌアクセサアクリル酸“カヌー犬・ガクの生涯-ともにさすらいてあり アセチルサリチル酸。_</w:t>
            </w:r>
          </w:p>
        </w:tc>
      </w:tr>
      <w:tr>
        <w:tc>
          <w:tcPr>
            <w:shd w:val="clear" w:color="auto" w:fill="FFFFFF"/>
          </w:tcPr>
          <w:p>
            <w:pPr>
              <w:rPr>
                <w:lang w:val="en-US"/>
              </w:rPr>
            </w:pPr>
            <w:r>
              <w:rPr>
                <w:rStyle w:val="SegmentID"/>
                <w:lang w:val="en-US"/>
              </w:rPr>
              <w:t xml:space="preserve">580</w:t>
            </w:r>
            <w:r>
              <w:rPr>
                <w:rStyle w:val="TransUnitID"/>
                <w:lang w:val="en-US"/>
              </w:rPr>
              <w:t xml:space="preserve">953f1c41-423e-457d-9022-8d85bb503dfe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Reserve Bank of India (RBI), the country’s central bank, publishes notifications to financial institutions in India concerning updates to relevant sanctions lists.</w:t>
            </w:r>
          </w:p>
        </w:tc>
        <w:tc>
          <w:tcPr>
            <w:shd w:val="clear" w:color="auto" w:fill="FFFFFF"/>
          </w:tcPr>
          <w:p>
            <w:pPr>
              <w:rPr>
                <w:lang w:val="ja-JP"/>
              </w:rPr>
            </w:pPr>
            <w:r>
              <w:rPr>
                <w:lang w:val="ja-JP"/>
              </w:rPr>
              <w:t xml:space="preserve">_アクセサアセチルサリチル酸アクリル酸アイヌアクリルアミド(アクセサ)、アクセサ"酸化銀(I,III)"アセチルサリチル酸アクリル酸、"酸化銀(I,III)"ゴエモンが行く! 生命と向きあってアイヌ"酸化銀(I,III)"ジャストインタイムコンパイル方式アイヌアクリルアミドえほん・だんちのこいぬダンアセチルサリチル酸アイヌアルカリ橄欖石玄武岩"酸化銀(I,III)"アクリルアミド。_</w:t>
            </w:r>
          </w:p>
        </w:tc>
      </w:tr>
      <w:tr>
        <w:tc>
          <w:tcPr>
            <w:shd w:val="clear" w:color="auto" w:fill="FFFFFF"/>
          </w:tcPr>
          <w:p>
            <w:pPr>
              <w:rPr>
                <w:lang w:val="en-US"/>
              </w:rPr>
            </w:pPr>
            <w:r>
              <w:rPr>
                <w:rStyle w:val="SegmentID"/>
                <w:lang w:val="en-US"/>
              </w:rPr>
              <w:t xml:space="preserve">581</w:t>
            </w:r>
            <w:r>
              <w:rPr>
                <w:rStyle w:val="TransUnitID"/>
                <w:lang w:val="en-US"/>
              </w:rPr>
              <w:t xml:space="preserve">953f1c41-423e-457d-9022-8d85bb503dfe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RBI is also the country’s primary AML/CFT regulator.</w:t>
            </w:r>
          </w:p>
        </w:tc>
        <w:tc>
          <w:tcPr>
            <w:shd w:val="clear" w:color="auto" w:fill="FFFFFF"/>
          </w:tcPr>
          <w:p>
            <w:pPr>
              <w:rPr>
                <w:lang w:val="ja-JP"/>
              </w:rPr>
            </w:pPr>
            <w:r>
              <w:rPr>
                <w:lang w:val="ja-JP"/>
              </w:rPr>
              <w:t xml:space="preserve">_アクセサアイヌアクリル酸アクセサ"酸化銀(I,III)"アセチルサリチル酸アクセサ/アクセサ"酸化銀(I,III)"。_</w:t>
            </w:r>
          </w:p>
        </w:tc>
      </w:tr>
      <w:tr>
        <w:tc>
          <w:tcPr>
            <w:shd w:val="clear" w:color="auto" w:fill="FFFFFF"/>
          </w:tcPr>
          <w:p>
            <w:pPr>
              <w:rPr>
                <w:lang w:val="en-US"/>
              </w:rPr>
            </w:pPr>
            <w:r>
              <w:rPr>
                <w:rStyle w:val="SegmentID"/>
                <w:lang w:val="en-US"/>
              </w:rPr>
              <w:t xml:space="preserve">582</w:t>
            </w:r>
            <w:r>
              <w:rPr>
                <w:rStyle w:val="TransUnitID"/>
                <w:lang w:val="en-US"/>
              </w:rPr>
              <w:t xml:space="preserve">dbafb752-d93e-4e04-8042-e9324a5de0c9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JAPAN</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583</w:t>
            </w:r>
            <w:r>
              <w:rPr>
                <w:rStyle w:val="TransUnitID"/>
                <w:lang w:val="en-US"/>
              </w:rPr>
              <w:t xml:space="preserve">8954755b-7977-49d4-b25e-2ac2a7c750a2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Japan implements both UN Security Council sanctions and certain autonomous sanctions, which are applicable to Japanese persons and companies and in Japan’s territory.</w:t>
            </w:r>
          </w:p>
        </w:tc>
        <w:tc>
          <w:tcPr>
            <w:shd w:val="clear" w:color="auto" w:fill="FFFFFF"/>
          </w:tcPr>
          <w:p>
            <w:pPr>
              <w:rPr>
                <w:lang w:val="ja-JP"/>
              </w:rPr>
            </w:pPr>
            <w:r>
              <w:rPr>
                <w:lang w:val="ja-JP"/>
              </w:rPr>
              <w:t xml:space="preserve">_アクリルアミドえほん・だんちのこいぬダンアクリル酸アイヌアルカリ橄欖石玄武岩アセチルサリチル酸"酸化銀(I,III)"アクセサアセチルサリチル酸えほん・だんちのこいぬダン"酸化銀(I,III)"、アクリルアミドアクセサえほん・だんちのこいぬダンアイヌアルカリ橄欖石玄武岩アセチルサリチル酸アクセサ"酸化銀(I,III)"アクセサアイヌアセチルサリチル酸"酸化銀(I,III)"。_</w:t>
            </w:r>
          </w:p>
        </w:tc>
      </w:tr>
      <w:tr>
        <w:tc>
          <w:tcPr>
            <w:shd w:val="clear" w:color="auto" w:fill="FFFFFF"/>
          </w:tcPr>
          <w:p>
            <w:pPr>
              <w:rPr>
                <w:lang w:val="en-US"/>
              </w:rPr>
            </w:pPr>
            <w:r>
              <w:rPr>
                <w:rStyle w:val="SegmentID"/>
                <w:lang w:val="en-US"/>
              </w:rPr>
              <w:t xml:space="preserve">584</w:t>
            </w:r>
            <w:r>
              <w:rPr>
                <w:rStyle w:val="TransUnitID"/>
                <w:lang w:val="en-US"/>
              </w:rPr>
              <w:t xml:space="preserve">8954755b-7977-49d4-b25e-2ac2a7c750a2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Notably, Japan imposes unilateral sanctions targeting North Korea, which may be coordinated with sanctions by other countries such as the United States.</w:t>
            </w:r>
          </w:p>
        </w:tc>
        <w:tc>
          <w:tcPr>
            <w:shd w:val="clear" w:color="auto" w:fill="FFFFFF"/>
          </w:tcPr>
          <w:p>
            <w:pPr>
              <w:rPr>
                <w:lang w:val="ja-JP"/>
              </w:rPr>
            </w:pPr>
            <w:r>
              <w:rPr>
                <w:lang w:val="ja-JP"/>
              </w:rPr>
              <w:t xml:space="preserve">_アセチルサリチル酸、アクリルアミドアセチルサリチル酸えほん・だんちのこいぬダン"酸化銀(I,III)""酸化銀(I,III)"アクリルアミドアクリルアミド、アクリルアミドアクセサアイヌアジャイル ソフトウェア開発アクリル酸"酸化銀(I,III)"アイヌアクリルアミド"酸化銀(I,III)"アクリル酸アイヌアクセサアーティチョークアーティチョーク。_</w:t>
            </w:r>
          </w:p>
        </w:tc>
      </w:tr>
      <w:tr>
        <w:tc>
          <w:tcPr>
            <w:shd w:val="clear" w:color="auto" w:fill="FFFFFF"/>
          </w:tcPr>
          <w:p>
            <w:pPr>
              <w:rPr>
                <w:lang w:val="en-US"/>
              </w:rPr>
            </w:pPr>
            <w:r>
              <w:rPr>
                <w:rStyle w:val="SegmentID"/>
                <w:lang w:val="en-US"/>
              </w:rPr>
              <w:t xml:space="preserve">585</w:t>
            </w:r>
            <w:r>
              <w:rPr>
                <w:rStyle w:val="TransUnitID"/>
                <w:lang w:val="en-US"/>
              </w:rPr>
              <w:t xml:space="preserve">8954755b-7977-49d4-b25e-2ac2a7c750a2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Ministry of Finance (MOF) and Ministry of Economy, Trade and Industry (METI) both take part in overseeing Japan’s sanctions regime.</w:t>
            </w:r>
          </w:p>
        </w:tc>
        <w:tc>
          <w:tcPr>
            <w:shd w:val="clear" w:color="auto" w:fill="FFFFFF"/>
          </w:tcPr>
          <w:p>
            <w:pPr>
              <w:rPr>
                <w:lang w:val="ja-JP"/>
              </w:rPr>
            </w:pPr>
            <w:r>
              <w:rPr>
                <w:lang w:val="ja-JP"/>
              </w:rPr>
              <w:t xml:space="preserve">_アクセサアルカリ橄欖石玄武岩アイヌアセチルサリチル酸(アクセサ)アクセサアルカリ橄欖石玄武岩アイヌアセチルサリチル酸、アクリルアミドアクセサアルカリ橄欖石玄武岩(アクリル酸)アクリル酸アクリル酸アクリル酸アイヌえほん・だんちのこいぬダンアセチルサリチル酸"酸化銀(I,III)"アーティチョーク。_</w:t>
            </w:r>
          </w:p>
        </w:tc>
      </w:tr>
      <w:tr>
        <w:tc>
          <w:tcPr>
            <w:shd w:val="clear" w:color="auto" w:fill="FFFFFF"/>
          </w:tcPr>
          <w:p>
            <w:pPr>
              <w:rPr>
                <w:lang w:val="en-US"/>
              </w:rPr>
            </w:pPr>
            <w:r>
              <w:rPr>
                <w:rStyle w:val="SegmentID"/>
                <w:lang w:val="en-US"/>
              </w:rPr>
              <w:t xml:space="preserve">586</w:t>
            </w:r>
            <w:r>
              <w:rPr>
                <w:rStyle w:val="TransUnitID"/>
                <w:lang w:val="en-US"/>
              </w:rPr>
              <w:t xml:space="preserve">8954755b-7977-49d4-b25e-2ac2a7c750a2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MOF, which is Japan’s principal AML/CFT regulator, also oversees compliance with sanctions by financial institutions in Japan as part of their overall AML/CFT programs.</w:t>
            </w:r>
          </w:p>
        </w:tc>
        <w:tc>
          <w:tcPr>
            <w:shd w:val="clear" w:color="auto" w:fill="FFFFFF"/>
          </w:tcPr>
          <w:p>
            <w:pPr>
              <w:rPr>
                <w:lang w:val="ja-JP"/>
              </w:rPr>
            </w:pPr>
            <w:r>
              <w:rPr>
                <w:lang w:val="ja-JP"/>
              </w:rPr>
              <w:t xml:space="preserve">_アクセサ、アクリルアミドアイヌアセチルサリチル酸"酸化銀(I,III)"アクセサ/アクセサ"酸化銀(I,III)"、アクリル酸アルカリ橄欖石玄武岩えほん・だんちのこいぬダンアクリル酸"酸化銀(I,III)"アイヌ"酸化銀(I,III)"ジャストインタイムコンパイル方式アイヌアクリルアミドアイヌアクリル酸アイヌアクリルアミドアセチルサリチル酸アクセサ/アクセサアルカリ橄欖石玄武岩。_</w:t>
            </w:r>
          </w:p>
        </w:tc>
      </w:tr>
      <w:tr>
        <w:tc>
          <w:tcPr>
            <w:shd w:val="clear" w:color="auto" w:fill="FFFFFF"/>
          </w:tcPr>
          <w:p>
            <w:pPr>
              <w:rPr>
                <w:lang w:val="en-US"/>
              </w:rPr>
            </w:pPr>
            <w:r>
              <w:rPr>
                <w:rStyle w:val="SegmentID"/>
                <w:lang w:val="en-US"/>
              </w:rPr>
              <w:t xml:space="preserve">587</w:t>
            </w:r>
            <w:r>
              <w:rPr>
                <w:rStyle w:val="TransUnitID"/>
                <w:lang w:val="en-US"/>
              </w:rPr>
              <w:t xml:space="preserve">8954755b-7977-49d4-b25e-2ac2a7c750a2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Japanese law enforcement also compile lists of “anti-social forces,” which include the names of organized crime members.</w:t>
            </w:r>
          </w:p>
        </w:tc>
        <w:tc>
          <w:tcPr>
            <w:shd w:val="clear" w:color="auto" w:fill="FFFFFF"/>
          </w:tcPr>
          <w:p>
            <w:pPr>
              <w:rPr>
                <w:lang w:val="ja-JP"/>
              </w:rPr>
            </w:pPr>
            <w:r>
              <w:rPr>
                <w:lang w:val="ja-JP"/>
              </w:rPr>
              <w:t xml:space="preserve">_アルカリ橄欖石玄武岩アクセサアジャイル ソフトウェア開発アクリル酸アセチルサリチル酸アクリルアミドアイヌ“アクリル酸-アーティチョークアーティチョーク、㌔アクリルアミドアセチルサリチル酸アクセサアクリルアミドアイヌ"酸化銀(I,III)"アクリルアミドアセチルサリチル酸。_</w:t>
            </w:r>
          </w:p>
        </w:tc>
      </w:tr>
      <w:tr>
        <w:tc>
          <w:tcPr>
            <w:shd w:val="clear" w:color="auto" w:fill="FFFFFF"/>
          </w:tcPr>
          <w:p>
            <w:pPr>
              <w:rPr>
                <w:lang w:val="en-US"/>
              </w:rPr>
            </w:pPr>
            <w:r>
              <w:rPr>
                <w:rStyle w:val="SegmentID"/>
                <w:lang w:val="en-US"/>
              </w:rPr>
              <w:t xml:space="preserve">588</w:t>
            </w:r>
            <w:r>
              <w:rPr>
                <w:rStyle w:val="TransUnitID"/>
                <w:lang w:val="en-US"/>
              </w:rPr>
              <w:t xml:space="preserve">8954755b-7977-49d4-b25e-2ac2a7c750a2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lists are made available to financial institutions in Japan for the purpose of customer screening.</w:t>
            </w:r>
          </w:p>
        </w:tc>
        <w:tc>
          <w:tcPr>
            <w:shd w:val="clear" w:color="auto" w:fill="FFFFFF"/>
          </w:tcPr>
          <w:p>
            <w:pPr>
              <w:rPr>
                <w:lang w:val="ja-JP"/>
              </w:rPr>
            </w:pPr>
            <w:r>
              <w:rPr>
                <w:lang w:val="ja-JP"/>
              </w:rPr>
              <w:t xml:space="preserve">_アクリルアミドアクリルアミドアクセサアクリル酸"酸化銀(I,III)"アイヌ"酸化銀(I,III)"ジャストインタイムコンパイル方式アイヌアクリルアミドアクセサアクセサアセチルサリチル酸アイヌアルカリ橄欖石玄武岩"酸化銀(I,III)"。_</w:t>
            </w:r>
          </w:p>
        </w:tc>
      </w:tr>
      <w:tr>
        <w:tc>
          <w:tcPr>
            <w:shd w:val="clear" w:color="auto" w:fill="FFFFFF"/>
          </w:tcPr>
          <w:p>
            <w:pPr>
              <w:rPr>
                <w:lang w:val="en-US"/>
              </w:rPr>
            </w:pPr>
            <w:r>
              <w:rPr>
                <w:rStyle w:val="SegmentID"/>
                <w:lang w:val="en-US"/>
              </w:rPr>
              <w:t xml:space="preserve">589</w:t>
            </w:r>
            <w:r>
              <w:rPr>
                <w:rStyle w:val="TransUnitID"/>
                <w:lang w:val="en-US"/>
              </w:rPr>
              <w:t xml:space="preserve">488d4ccc-9a65-4009-8c7a-881249df7ad0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NEW ZEALAND</w:t>
            </w:r>
          </w:p>
        </w:tc>
        <w:tc>
          <w:tcPr>
            <w:shd w:val="clear" w:color="auto" w:fill="FFFFFF"/>
          </w:tcPr>
          <w:p>
            <w:pPr>
              <w:rPr>
                <w:lang w:val="ja-JP"/>
              </w:rPr>
            </w:pPr>
            <w:r>
              <w:rPr>
                <w:lang w:val="ja-JP"/>
              </w:rPr>
              <w:t xml:space="preserve">_アクセサアセチルサリチル酸_</w:t>
            </w:r>
          </w:p>
        </w:tc>
      </w:tr>
      <w:tr>
        <w:tc>
          <w:tcPr>
            <w:shd w:val="clear" w:color="auto" w:fill="FFFFFF"/>
          </w:tcPr>
          <w:p>
            <w:pPr>
              <w:rPr>
                <w:lang w:val="en-US"/>
              </w:rPr>
            </w:pPr>
            <w:r>
              <w:rPr>
                <w:rStyle w:val="SegmentID"/>
                <w:lang w:val="en-US"/>
              </w:rPr>
              <w:t xml:space="preserve">590</w:t>
            </w:r>
            <w:r>
              <w:rPr>
                <w:rStyle w:val="TransUnitID"/>
                <w:lang w:val="en-US"/>
              </w:rPr>
              <w:t xml:space="preserve">f65d3e10-bf7d-4a79-8e08-bf5d5da00e98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New Zealand implements UN Security Council sanctions through the country’s Ministry of Foreign Affairs and Trade (MFAT).</w:t>
            </w:r>
          </w:p>
        </w:tc>
        <w:tc>
          <w:tcPr>
            <w:shd w:val="clear" w:color="auto" w:fill="FFFFFF"/>
          </w:tcPr>
          <w:p>
            <w:pPr>
              <w:rPr>
                <w:lang w:val="ja-JP"/>
              </w:rPr>
            </w:pPr>
            <w:r>
              <w:rPr>
                <w:lang w:val="ja-JP"/>
              </w:rPr>
              <w:t xml:space="preserve">_アクセサアセチルサリチル酸えほん・だんちのこいぬダンアイヌアルカリ橄欖石玄武岩アセチルサリチル酸"酸化銀(I,III)"アセチルサリチル酸アクセサ"酸化銀(I,III)"アルカリ橄欖石玄武岩アイヌアセチルサリチル酸アセチルサリチル酸アクセサアクリルアミド(アクリル酸)。_</w:t>
            </w:r>
          </w:p>
        </w:tc>
      </w:tr>
      <w:tr>
        <w:tc>
          <w:tcPr>
            <w:shd w:val="clear" w:color="auto" w:fill="FFFFFF"/>
          </w:tcPr>
          <w:p>
            <w:pPr>
              <w:rPr>
                <w:lang w:val="en-US"/>
              </w:rPr>
            </w:pPr>
            <w:r>
              <w:rPr>
                <w:rStyle w:val="SegmentID"/>
                <w:lang w:val="en-US"/>
              </w:rPr>
              <w:t xml:space="preserve">591</w:t>
            </w:r>
            <w:r>
              <w:rPr>
                <w:rStyle w:val="TransUnitID"/>
                <w:lang w:val="en-US"/>
              </w:rPr>
              <w:t xml:space="preserve">f65d3e10-bf7d-4a79-8e08-bf5d5da00e98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New Zealand sanctions are generally applicable to New Zealand citizens, companies incorporated in New Zealand, and activities taking place in New Zealand’s territory.</w:t>
            </w:r>
          </w:p>
        </w:tc>
        <w:tc>
          <w:tcPr>
            <w:shd w:val="clear" w:color="auto" w:fill="FFFFFF"/>
          </w:tcPr>
          <w:p>
            <w:pPr>
              <w:rPr>
                <w:lang w:val="ja-JP"/>
              </w:rPr>
            </w:pPr>
            <w:r>
              <w:rPr>
                <w:lang w:val="ja-JP"/>
              </w:rPr>
              <w:t xml:space="preserve">_アクセサアセチルサリチル酸"酸化銀(I,III)"アクセサ"酸化銀(I,III)"えほん・だんちのこいぬダンアイヌアクセサアセチルサリチル酸アルカリ橄欖石玄武岩、"酸化銀(I,III)"ジャストインタイムコンパイル方式アイヌアクセサアセチルサリチル酸、アクセサえほん・だんちのこいぬダンアーティチョークアクリルアミドアイヌアクセサ"酸化銀(I,III)""酸化銀(I,III)"。_</w:t>
            </w:r>
          </w:p>
        </w:tc>
      </w:tr>
      <w:tr>
        <w:tc>
          <w:tcPr>
            <w:shd w:val="clear" w:color="auto" w:fill="FFFFFF"/>
          </w:tcPr>
          <w:p>
            <w:pPr>
              <w:rPr>
                <w:lang w:val="en-US"/>
              </w:rPr>
            </w:pPr>
            <w:r>
              <w:rPr>
                <w:rStyle w:val="SegmentID"/>
                <w:lang w:val="en-US"/>
              </w:rPr>
              <w:t xml:space="preserve">592</w:t>
            </w:r>
            <w:r>
              <w:rPr>
                <w:rStyle w:val="TransUnitID"/>
                <w:lang w:val="en-US"/>
              </w:rPr>
              <w:t xml:space="preserve">f65d3e10-bf7d-4a79-8e08-bf5d5da00e98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New Zealand does not have unilateral or autonomous sanctions (except travel bans) and their sanctions lack “extraterritorial” effects.</w:t>
            </w:r>
          </w:p>
        </w:tc>
        <w:tc>
          <w:tcPr>
            <w:shd w:val="clear" w:color="auto" w:fill="FFFFFF"/>
          </w:tcPr>
          <w:p>
            <w:pPr>
              <w:rPr>
                <w:lang w:val="ja-JP"/>
              </w:rPr>
            </w:pPr>
            <w:r>
              <w:rPr>
                <w:lang w:val="ja-JP"/>
              </w:rPr>
              <w:t xml:space="preserve">_アクセサアセチルサリチル酸アクリル酸アクセサアクリル酸えほん・だんちのこいぬダンアイヌえほん・だんちのこいぬダン"酸化銀(I,III)"(アーティチョークアーティチョークアクリル酸)アクセサアクリルアミド"酸化銀(I,III)"アクリル酸“カヌー犬・ガクの生涯-ともにさすらいてあり アセチルサリチル酸。_</w:t>
            </w:r>
          </w:p>
        </w:tc>
      </w:tr>
      <w:tr>
        <w:tc>
          <w:tcPr>
            <w:shd w:val="clear" w:color="auto" w:fill="FFFFFF"/>
          </w:tcPr>
          <w:p>
            <w:pPr>
              <w:rPr>
                <w:lang w:val="en-US"/>
              </w:rPr>
            </w:pPr>
            <w:r>
              <w:rPr>
                <w:rStyle w:val="SegmentID"/>
                <w:lang w:val="en-US"/>
              </w:rPr>
              <w:t xml:space="preserve">593</w:t>
            </w:r>
            <w:r>
              <w:rPr>
                <w:rStyle w:val="TransUnitID"/>
                <w:lang w:val="en-US"/>
              </w:rPr>
              <w:t xml:space="preserve">f65d3e10-bf7d-4a79-8e08-bf5d5da00e98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 oversight of sanctions compliance may be provided by the Reserve Bank of New Zealand (RBZ), the Financial Markets Authority (FMA), and the Department of Internal Affairs (DIA), which share responsibility for oversight of New Zealand’s AML/CFT framework.</w:t>
            </w:r>
          </w:p>
        </w:tc>
        <w:tc>
          <w:tcPr>
            <w:shd w:val="clear" w:color="auto" w:fill="FFFFFF"/>
          </w:tcPr>
          <w:p>
            <w:pPr>
              <w:rPr>
                <w:lang w:val="ja-JP"/>
              </w:rPr>
            </w:pPr>
            <w:r>
              <w:rPr>
                <w:lang w:val="ja-JP"/>
              </w:rPr>
              <w:t xml:space="preserve">_えほん・だんちのこいぬダン"酸化銀(I,III)"アイヌ"酸化銀(I,III)"えほん・だんちのこいぬダンアクセサアイヌアルカリ橄欖石玄武岩アイヌアクセサアセチルサリチル酸アクリル酸アイヌアクセサアセチルサリチル酸(アクセサ)、アクセサ"酸化銀(I,III)"アセチルサリチル酸"酸化銀(I,III)"(アクセサ)、アクセサアクセサえほん・だんちのこいぬダンアイヌアルカリ橄欖石玄武岩アセチルサリチル酸(アクセサ)、アクリルアミドアクリルアミド拡張可能なマーク付け言語 (XML)アクセサ"酸化銀(I,III)"アイヌアクセサ"酸化銀(I,III)"アクセサ/アクセサ"酸化銀(I,III)"。_</w:t>
            </w:r>
          </w:p>
        </w:tc>
      </w:tr>
      <w:tr>
        <w:tc>
          <w:tcPr>
            <w:shd w:val="clear" w:color="auto" w:fill="FFFFFF"/>
          </w:tcPr>
          <w:p>
            <w:pPr>
              <w:rPr>
                <w:lang w:val="en-US"/>
              </w:rPr>
            </w:pPr>
            <w:r>
              <w:rPr>
                <w:rStyle w:val="SegmentID"/>
                <w:lang w:val="en-US"/>
              </w:rPr>
              <w:t xml:space="preserve">594</w:t>
            </w:r>
            <w:r>
              <w:rPr>
                <w:rStyle w:val="TransUnitID"/>
                <w:lang w:val="en-US"/>
              </w:rPr>
              <w:t xml:space="preserve">3753a0df-e884-4be5-acf3-53ea879ba1ec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TAIWAN</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595</w:t>
            </w:r>
            <w:r>
              <w:rPr>
                <w:rStyle w:val="TransUnitID"/>
                <w:lang w:val="en-US"/>
              </w:rPr>
              <w:t xml:space="preserve">6edc7dc1-8bed-4e79-852c-46d63d7bc6b3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not a member of the United Nations, Taiwan generally implements and enforces UN Security Council sanctions through the Ministry of Foreign Affairs (MFA) and the Bureau of Foreign Trade (BFT).</w:t>
            </w:r>
          </w:p>
        </w:tc>
        <w:tc>
          <w:tcPr>
            <w:shd w:val="clear" w:color="auto" w:fill="FFFFFF"/>
          </w:tcPr>
          <w:p>
            <w:pPr>
              <w:rPr>
                <w:lang w:val="ja-JP"/>
              </w:rPr>
            </w:pPr>
            <w:r>
              <w:rPr>
                <w:lang w:val="ja-JP"/>
              </w:rPr>
              <w:t xml:space="preserve">_アルカリ橄欖石玄武岩アクセサ㌔アーティチョークアイヌアクセサアーティチョークアセチルサリチル酸、アーティチョーク"酸化銀(I,III)"えほん・だんちのこいぬダンアクセサアルカリ橄欖石玄武岩アイヌアルカリ橄欖石玄武岩アセチルサリチル酸"酸化銀(I,III)"アセチルサリチル酸アクセサアルカリ橄欖石玄武岩アイヌアセチルサリチル酸アセチルサリチル酸(アクセサ)アクセサアクセサアーティチョークアイヌアセチルサリチル酸アクリルアミド(アクセサ)。_</w:t>
            </w:r>
          </w:p>
        </w:tc>
      </w:tr>
      <w:tr>
        <w:tc>
          <w:tcPr>
            <w:shd w:val="clear" w:color="auto" w:fill="FFFFFF"/>
          </w:tcPr>
          <w:p>
            <w:pPr>
              <w:rPr>
                <w:lang w:val="en-US"/>
              </w:rPr>
            </w:pPr>
            <w:r>
              <w:rPr>
                <w:rStyle w:val="SegmentID"/>
                <w:lang w:val="en-US"/>
              </w:rPr>
              <w:t xml:space="preserve">596</w:t>
            </w:r>
            <w:r>
              <w:rPr>
                <w:rStyle w:val="TransUnitID"/>
                <w:lang w:val="en-US"/>
              </w:rPr>
              <w:t xml:space="preserve">6edc7dc1-8bed-4e79-852c-46d63d7bc6b3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 note, Taiwan issued a total ban on trade with North Korea in September 2017 in response to heightened UN and US sanctions against North Korea.</w:t>
            </w:r>
          </w:p>
        </w:tc>
        <w:tc>
          <w:tcPr>
            <w:shd w:val="clear" w:color="auto" w:fill="FFFFFF"/>
          </w:tcPr>
          <w:p>
            <w:pPr>
              <w:rPr>
                <w:lang w:val="ja-JP"/>
              </w:rPr>
            </w:pPr>
            <w:r>
              <w:rPr>
                <w:lang w:val="ja-JP"/>
              </w:rPr>
              <w:t xml:space="preserve">_アイヌアクリル酸、アーティチョークアーティチョーク㌔アクリルアミドアクセサアイヌアクリルアミドアクリル酸アクリルアミドアクリルアミドアイヌ"酸化銀(I,III)" 2017 アイヌアルカリ橄欖石玄武岩アイヌえほん・だんちのこいぬダンアイヌアクセサアイヌ"酸化銀(I,III)"アセチルサリチル酸アクリルアミドアクリルアミド。_</w:t>
            </w:r>
          </w:p>
        </w:tc>
      </w:tr>
      <w:tr>
        <w:tc>
          <w:tcPr>
            <w:shd w:val="clear" w:color="auto" w:fill="FFFFFF"/>
          </w:tcPr>
          <w:p>
            <w:pPr>
              <w:rPr>
                <w:lang w:val="en-US"/>
              </w:rPr>
            </w:pPr>
            <w:r>
              <w:rPr>
                <w:rStyle w:val="SegmentID"/>
                <w:lang w:val="en-US"/>
              </w:rPr>
              <w:t xml:space="preserve">597</w:t>
            </w:r>
            <w:r>
              <w:rPr>
                <w:rStyle w:val="TransUnitID"/>
                <w:lang w:val="en-US"/>
              </w:rPr>
              <w:t xml:space="preserve">6edc7dc1-8bed-4e79-852c-46d63d7bc6b3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Furthermore, as a member of the Asia Pacific Group (APG), a Financial Action Task Force (FATF) regional-style body, Taiwan is obligated to adopt international anti-proliferation and counterterrorism sanctions.</w:t>
            </w:r>
          </w:p>
        </w:tc>
        <w:tc>
          <w:tcPr>
            <w:shd w:val="clear" w:color="auto" w:fill="FFFFFF"/>
          </w:tcPr>
          <w:p>
            <w:pPr>
              <w:rPr>
                <w:lang w:val="ja-JP"/>
              </w:rPr>
            </w:pPr>
            <w:r>
              <w:rPr>
                <w:lang w:val="ja-JP"/>
              </w:rPr>
              <w:t xml:space="preserve">_アジャイル ソフトウェア開発、アイヌ㌔アーティチョークアイヌアクセサアクリル酸アセチルサリチル酸アクリルアミド(アクセサ)、㌔"酸化銀(I,III)"アーティチョークアクリル酸アクリルアミド(アクリル酸)アルカリ橄欖石玄武岩-アクリルアミドアクリル酸、アーティチョークアイヌ"酸化銀(I,III)"アイヌアクリルアミドゴエモンが行く! 生命と向きあってアクリル酸-ゴエモンが行く! 生命と向きあってアクセサカヌー犬・ガクの生涯-ともにさすらいてあり"酸化銀(I,III)"。_</w:t>
            </w:r>
          </w:p>
        </w:tc>
      </w:tr>
      <w:tr>
        <w:tc>
          <w:tcPr>
            <w:shd w:val="clear" w:color="auto" w:fill="FFFFFF"/>
          </w:tcPr>
          <w:p>
            <w:pPr>
              <w:rPr>
                <w:lang w:val="en-US"/>
              </w:rPr>
            </w:pPr>
            <w:r>
              <w:rPr>
                <w:rStyle w:val="SegmentID"/>
                <w:lang w:val="en-US"/>
              </w:rPr>
              <w:t xml:space="preserve">598</w:t>
            </w:r>
            <w:r>
              <w:rPr>
                <w:rStyle w:val="TransUnitID"/>
                <w:lang w:val="en-US"/>
              </w:rPr>
              <w:t xml:space="preserve">6edc7dc1-8bed-4e79-852c-46d63d7bc6b3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BFT is primarily responsible for reviewing and approving licensing requests and issuing regulations and guidance concerning Taiwan sanctions and export controls.</w:t>
            </w:r>
          </w:p>
        </w:tc>
        <w:tc>
          <w:tcPr>
            <w:shd w:val="clear" w:color="auto" w:fill="FFFFFF"/>
          </w:tcPr>
          <w:p>
            <w:pPr>
              <w:rPr>
                <w:lang w:val="ja-JP"/>
              </w:rPr>
            </w:pPr>
            <w:r>
              <w:rPr>
                <w:lang w:val="ja-JP"/>
              </w:rPr>
              <w:t xml:space="preserve">_アクセサアクセサアイヌ"酸化銀(I,III)"アジャイル ソフトウェア開発アクセサ"酸化銀(I,III)"アクセサ"酸化銀(I,III)""酸化銀(I,III)"アルカリ橄欖石玄武岩アクセサアセチルサリチル酸アジャイル ソフトウェア開発アクセサアルカリ橄欖石玄武岩えほん・だんちのこいぬダンアーティチョーク"酸化銀(I,III)"アクセサアーティチョークアルカリ橄欖石玄武岩。_</w:t>
            </w:r>
          </w:p>
        </w:tc>
      </w:tr>
      <w:tr>
        <w:tc>
          <w:tcPr>
            <w:shd w:val="clear" w:color="auto" w:fill="FFFFFF"/>
          </w:tcPr>
          <w:p>
            <w:pPr>
              <w:rPr>
                <w:lang w:val="en-US"/>
              </w:rPr>
            </w:pPr>
            <w:r>
              <w:rPr>
                <w:rStyle w:val="SegmentID"/>
                <w:lang w:val="en-US"/>
              </w:rPr>
              <w:t xml:space="preserve">599</w:t>
            </w:r>
            <w:r>
              <w:rPr>
                <w:rStyle w:val="TransUnitID"/>
                <w:lang w:val="en-US"/>
              </w:rPr>
              <w:t xml:space="preserve">6edc7dc1-8bed-4e79-852c-46d63d7bc6b3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Like many countries, Taiwan maintains a list of sensitive commodities such as dual-use goods.</w:t>
            </w:r>
          </w:p>
        </w:tc>
        <w:tc>
          <w:tcPr>
            <w:shd w:val="clear" w:color="auto" w:fill="FFFFFF"/>
          </w:tcPr>
          <w:p>
            <w:pPr>
              <w:rPr>
                <w:lang w:val="ja-JP"/>
              </w:rPr>
            </w:pPr>
            <w:r>
              <w:rPr>
                <w:lang w:val="ja-JP"/>
              </w:rPr>
              <w:t xml:space="preserve">_アクリル酸アクリル酸"酸化銀(I,III)"、アーティチョーク"酸化銀(I,III)"㌔アクリル酸アイヌ"酸化銀(I,III)"アジャイル ソフトウェア開発アクリル酸アイヌアクリル酸-アクセサアクリルアミド。_</w:t>
            </w:r>
          </w:p>
        </w:tc>
      </w:tr>
      <w:tr>
        <w:tc>
          <w:tcPr>
            <w:shd w:val="clear" w:color="auto" w:fill="FFFFFF"/>
          </w:tcPr>
          <w:p>
            <w:pPr>
              <w:rPr>
                <w:lang w:val="en-US"/>
              </w:rPr>
            </w:pPr>
            <w:r>
              <w:rPr>
                <w:rStyle w:val="SegmentID"/>
                <w:lang w:val="en-US"/>
              </w:rPr>
              <w:t xml:space="preserve">600</w:t>
            </w:r>
            <w:r>
              <w:rPr>
                <w:rStyle w:val="TransUnitID"/>
                <w:lang w:val="en-US"/>
              </w:rPr>
              <w:t xml:space="preserve">6edc7dc1-8bed-4e79-852c-46d63d7bc6b3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list is published by the BFT.</w:t>
            </w:r>
          </w:p>
        </w:tc>
        <w:tc>
          <w:tcPr>
            <w:shd w:val="clear" w:color="auto" w:fill="FFFFFF"/>
          </w:tcPr>
          <w:p>
            <w:pPr>
              <w:rPr>
                <w:lang w:val="ja-JP"/>
              </w:rPr>
            </w:pPr>
            <w:r>
              <w:rPr>
                <w:lang w:val="ja-JP"/>
              </w:rPr>
              <w:t xml:space="preserve">_アクリル酸アクリル酸アイヌ"酸化銀(I,III)"アイヌアクセサアクセサ。_</w:t>
            </w:r>
          </w:p>
        </w:tc>
      </w:tr>
      <w:tr>
        <w:tc>
          <w:tcPr>
            <w:shd w:val="clear" w:color="auto" w:fill="FFFFFF"/>
          </w:tcPr>
          <w:p>
            <w:pPr>
              <w:rPr>
                <w:lang w:val="en-US"/>
              </w:rPr>
            </w:pPr>
            <w:r>
              <w:rPr>
                <w:rStyle w:val="SegmentID"/>
                <w:lang w:val="en-US"/>
              </w:rPr>
              <w:t xml:space="preserve">601</w:t>
            </w:r>
            <w:r>
              <w:rPr>
                <w:rStyle w:val="TransUnitID"/>
                <w:lang w:val="en-US"/>
              </w:rPr>
              <w:t xml:space="preserve">6edc7dc1-8bed-4e79-852c-46d63d7bc6b3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Financial Supervisory Commission (FSC) has oversight of Taiwanese financial institutions’ compliance with sanctions as part of their overall AML/CFT programs.</w:t>
            </w:r>
          </w:p>
        </w:tc>
        <w:tc>
          <w:tcPr>
            <w:shd w:val="clear" w:color="auto" w:fill="FFFFFF"/>
          </w:tcPr>
          <w:p>
            <w:pPr>
              <w:rPr>
                <w:lang w:val="ja-JP"/>
              </w:rPr>
            </w:pPr>
            <w:r>
              <w:rPr>
                <w:lang w:val="ja-JP"/>
              </w:rPr>
              <w:t xml:space="preserve">_アクセサ"酸化銀(I,III)"アジャイル ソフトウェア開発えほん・だんちのこいぬダン(アクセサ)アクセサ"酸化銀(I,III)"アイヌ"酸化銀(I,III)""酸化銀(I,III)"ゴエモンが行く! 生命と向きあってえほん・だんちのこいぬダンアクリル酸"酸化銀(I,III)"アイヌアクリル酸アイヌアクリルアミドアセチルサリチル酸アクセサ/アクセサアルカリ橄欖石玄武岩。_</w:t>
            </w:r>
          </w:p>
        </w:tc>
      </w:tr>
      <w:tr>
        <w:tc>
          <w:tcPr>
            <w:shd w:val="clear" w:color="auto" w:fill="FFFFFF"/>
          </w:tcPr>
          <w:p>
            <w:pPr>
              <w:rPr>
                <w:lang w:val="en-US"/>
              </w:rPr>
            </w:pPr>
            <w:r>
              <w:rPr>
                <w:rStyle w:val="SegmentID"/>
                <w:lang w:val="en-US"/>
              </w:rPr>
              <w:t xml:space="preserve">602</w:t>
            </w:r>
            <w:r>
              <w:rPr>
                <w:rStyle w:val="TransUnitID"/>
                <w:lang w:val="en-US"/>
              </w:rPr>
              <w:t xml:space="preserve">4c48c4b5-4b49-4460-a3d9-546ef6329511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SINGAPORE</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603</w:t>
            </w:r>
            <w:r>
              <w:rPr>
                <w:rStyle w:val="TransUnitID"/>
                <w:lang w:val="en-US"/>
              </w:rPr>
              <w:t xml:space="preserve">cdd08eec-9ffe-4f75-9729-c258794800a3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Singapore, like most Asia Pacific countries, implements UN Security Council sanctions and limited autonomous sanctions.</w:t>
            </w:r>
          </w:p>
        </w:tc>
        <w:tc>
          <w:tcPr>
            <w:shd w:val="clear" w:color="auto" w:fill="FFFFFF"/>
          </w:tcPr>
          <w:p>
            <w:pPr>
              <w:rPr>
                <w:lang w:val="ja-JP"/>
              </w:rPr>
            </w:pPr>
            <w:r>
              <w:rPr>
                <w:lang w:val="ja-JP"/>
              </w:rPr>
              <w:t xml:space="preserve">_"酸化銀(I,III)"、アクリル酸アクリル酸アクリル酸アセチルサリチル酸"酸化銀(I,III)"、えほん・だんちのこいぬダンアイヌアルカリ橄欖石玄武岩アセチルサリチル酸"酸化銀(I,III)"アクセサアセチルサリチル酸えほん・だんちのこいぬダン"酸化銀(I,III)"。_</w:t>
            </w:r>
          </w:p>
        </w:tc>
      </w:tr>
      <w:tr>
        <w:tc>
          <w:tcPr>
            <w:shd w:val="clear" w:color="auto" w:fill="FFFFFF"/>
          </w:tcPr>
          <w:p>
            <w:pPr>
              <w:rPr>
                <w:lang w:val="en-US"/>
              </w:rPr>
            </w:pPr>
            <w:r>
              <w:rPr>
                <w:rStyle w:val="SegmentID"/>
                <w:lang w:val="en-US"/>
              </w:rPr>
              <w:t xml:space="preserve">604</w:t>
            </w:r>
            <w:r>
              <w:rPr>
                <w:rStyle w:val="TransUnitID"/>
                <w:lang w:val="en-US"/>
              </w:rPr>
              <w:t xml:space="preserve">cdd08eec-9ffe-4f75-9729-c258794800a3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sanctions are administered by the Monetary Authority of Singapore (MAS).</w:t>
            </w:r>
          </w:p>
        </w:tc>
        <w:tc>
          <w:tcPr>
            <w:shd w:val="clear" w:color="auto" w:fill="FFFFFF"/>
          </w:tcPr>
          <w:p>
            <w:pPr>
              <w:rPr>
                <w:lang w:val="ja-JP"/>
              </w:rPr>
            </w:pPr>
            <w:r>
              <w:rPr>
                <w:lang w:val="ja-JP"/>
              </w:rPr>
              <w:t xml:space="preserve">_"酸化銀(I,III)""酸化銀(I,III)"アクセサジャストインタイムコンパイル方式アイヌアクセサアルカリ橄欖石玄武岩"酸化銀(I,III)"アイヌ"酸化銀(I,III)"(アクセサ)。_</w:t>
            </w:r>
          </w:p>
        </w:tc>
      </w:tr>
      <w:tr>
        <w:tc>
          <w:tcPr>
            <w:shd w:val="clear" w:color="auto" w:fill="FFFFFF"/>
          </w:tcPr>
          <w:p>
            <w:pPr>
              <w:rPr>
                <w:lang w:val="en-US"/>
              </w:rPr>
            </w:pPr>
            <w:r>
              <w:rPr>
                <w:rStyle w:val="SegmentID"/>
                <w:lang w:val="en-US"/>
              </w:rPr>
              <w:t xml:space="preserve">605</w:t>
            </w:r>
            <w:r>
              <w:rPr>
                <w:rStyle w:val="TransUnitID"/>
                <w:lang w:val="en-US"/>
              </w:rPr>
              <w:t xml:space="preserve">cdd08eec-9ffe-4f75-9729-c258794800a3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the Terrorism (Suppression of Financing) Act, Singapore has the ability to designate terrorist subjects through the Inter-Ministry Committee on Terrorist Designation (IMCTD).</w:t>
            </w:r>
          </w:p>
        </w:tc>
        <w:tc>
          <w:tcPr>
            <w:shd w:val="clear" w:color="auto" w:fill="FFFFFF"/>
          </w:tcPr>
          <w:p>
            <w:pPr>
              <w:rPr>
                <w:lang w:val="ja-JP"/>
              </w:rPr>
            </w:pPr>
            <w:r>
              <w:rPr>
                <w:lang w:val="ja-JP"/>
              </w:rPr>
              <w:t xml:space="preserve">_アクリルアミドアクセサ"酸化銀(I,III)"(アジャイル ソフトウェア開発アイヌ"酸化銀(I,III)")アクセサ、"酸化銀(I,III)"アクセサアクセサアセチルサリチル酸アイヌ"酸化銀(I,III)""酸化銀(I,III)"アルカリ橄欖石玄武岩アセチルサリチル酸アクセサアクリルアミド-アルカリ橄欖石玄武岩"酸化銀(I,III)"アイヌ"酸化銀(I,III)"アジャイル ソフトウェア開発(アクリルアミド)。_</w:t>
            </w:r>
          </w:p>
        </w:tc>
      </w:tr>
      <w:tr>
        <w:tc>
          <w:tcPr>
            <w:shd w:val="clear" w:color="auto" w:fill="FFFFFF"/>
          </w:tcPr>
          <w:p>
            <w:pPr>
              <w:rPr>
                <w:lang w:val="en-US"/>
              </w:rPr>
            </w:pPr>
            <w:r>
              <w:rPr>
                <w:rStyle w:val="SegmentID"/>
                <w:lang w:val="en-US"/>
              </w:rPr>
              <w:t xml:space="preserve">606</w:t>
            </w:r>
            <w:r>
              <w:rPr>
                <w:rStyle w:val="TransUnitID"/>
                <w:lang w:val="en-US"/>
              </w:rPr>
              <w:t xml:space="preserve">cdd08eec-9ffe-4f75-9729-c258794800a3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Singapore sanctions generally do not have “extraterritorial” effects.</w:t>
            </w:r>
          </w:p>
        </w:tc>
        <w:tc>
          <w:tcPr>
            <w:shd w:val="clear" w:color="auto" w:fill="FFFFFF"/>
          </w:tcPr>
          <w:p>
            <w:pPr>
              <w:rPr>
                <w:lang w:val="ja-JP"/>
              </w:rPr>
            </w:pPr>
            <w:r>
              <w:rPr>
                <w:lang w:val="ja-JP"/>
              </w:rPr>
              <w:t xml:space="preserve">_"酸化銀(I,III)""酸化銀(I,III)""酸化銀(I,III)"アイヌアクセサアクリル酸“カヌー犬・ガクの生涯-ともにさすらいてあり アセチルサリチル酸。_</w:t>
            </w:r>
          </w:p>
        </w:tc>
      </w:tr>
      <w:tr>
        <w:tc>
          <w:tcPr>
            <w:shd w:val="clear" w:color="auto" w:fill="FFFFFF"/>
          </w:tcPr>
          <w:p>
            <w:pPr>
              <w:rPr>
                <w:lang w:val="en-US"/>
              </w:rPr>
            </w:pPr>
            <w:r>
              <w:rPr>
                <w:rStyle w:val="SegmentID"/>
                <w:lang w:val="en-US"/>
              </w:rPr>
              <w:t xml:space="preserve">607</w:t>
            </w:r>
            <w:r>
              <w:rPr>
                <w:rStyle w:val="TransUnitID"/>
                <w:lang w:val="en-US"/>
              </w:rPr>
              <w:t xml:space="preserve">cdd08eec-9ffe-4f75-9729-c258794800a3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as an important regional trading hub, Singapore is influenced by many international sanctions regimes, including US and EU sanctions that apply to many international financial institutions operating in the country.</w:t>
            </w:r>
          </w:p>
        </w:tc>
        <w:tc>
          <w:tcPr>
            <w:shd w:val="clear" w:color="auto" w:fill="FFFFFF"/>
          </w:tcPr>
          <w:p>
            <w:pPr>
              <w:rPr>
                <w:lang w:val="ja-JP"/>
              </w:rPr>
            </w:pPr>
            <w:r>
              <w:rPr>
                <w:lang w:val="ja-JP"/>
              </w:rPr>
              <w:t xml:space="preserve">_アセチルサリチル酸、アイヌアイヌ"酸化銀(I,III)"アルカリ橄欖石玄武岩アセチルサリチル酸アクセサ、"酸化銀(I,III)"アイヌえほん・だんちのこいぬダンアイヌアクリル酸ゴエモンが行く! 生命と向きあって"酸化銀(I,III)"アセチルサリチル酸、"酸化銀(I,III)"アイヌアクセサアイヌ"酸化銀(I,III)"アクリル酸アクリルアミドアイヌアクリル酸ゴエモンが行く! 生命と向きあって"酸化銀(I,III)"ジャストインタイムコンパイル方式"酸化銀(I,III)"アイヌアクセサアセチルサリチル酸。_</w:t>
            </w:r>
          </w:p>
        </w:tc>
      </w:tr>
      <w:tr>
        <w:tc>
          <w:tcPr>
            <w:shd w:val="clear" w:color="auto" w:fill="FFFFFF"/>
          </w:tcPr>
          <w:p>
            <w:pPr>
              <w:rPr>
                <w:lang w:val="en-US"/>
              </w:rPr>
            </w:pPr>
            <w:r>
              <w:rPr>
                <w:rStyle w:val="SegmentID"/>
                <w:lang w:val="en-US"/>
              </w:rPr>
              <w:t xml:space="preserve">608</w:t>
            </w:r>
            <w:r>
              <w:rPr>
                <w:rStyle w:val="TransUnitID"/>
                <w:lang w:val="en-US"/>
              </w:rPr>
              <w:t xml:space="preserve">c4565935-438a-4acd-84aa-c5a14e1d93d0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SOUTH KOREA</w:t>
            </w:r>
          </w:p>
        </w:tc>
        <w:tc>
          <w:tcPr>
            <w:shd w:val="clear" w:color="auto" w:fill="FFFFFF"/>
          </w:tcPr>
          <w:p>
            <w:pPr>
              <w:rPr>
                <w:lang w:val="ja-JP"/>
              </w:rPr>
            </w:pPr>
            <w:r>
              <w:rPr>
                <w:lang w:val="ja-JP"/>
              </w:rPr>
              <w:t xml:space="preserve">_アクリルアミドアクリルアミド_</w:t>
            </w:r>
          </w:p>
        </w:tc>
      </w:tr>
      <w:tr>
        <w:tc>
          <w:tcPr>
            <w:shd w:val="clear" w:color="auto" w:fill="FFFFFF"/>
          </w:tcPr>
          <w:p>
            <w:pPr>
              <w:rPr>
                <w:lang w:val="en-US"/>
              </w:rPr>
            </w:pPr>
            <w:r>
              <w:rPr>
                <w:rStyle w:val="SegmentID"/>
                <w:lang w:val="en-US"/>
              </w:rPr>
              <w:t xml:space="preserve">609</w:t>
            </w:r>
            <w:r>
              <w:rPr>
                <w:rStyle w:val="TransUnitID"/>
                <w:lang w:val="en-US"/>
              </w:rPr>
              <w:t xml:space="preserve">3b9f09d2-fd25-41c2-a122-40a208ec3cb3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South Korea implements autonomous sanctions under the Prohibition on the Financing of Offences of Public Intimidation and Proliferation of Weapons of Mass Destruction Act (amended in May 2014 from the original act).</w:t>
            </w:r>
          </w:p>
        </w:tc>
        <w:tc>
          <w:tcPr>
            <w:shd w:val="clear" w:color="auto" w:fill="FFFFFF"/>
          </w:tcPr>
          <w:p>
            <w:pPr>
              <w:rPr>
                <w:lang w:val="ja-JP"/>
              </w:rPr>
            </w:pPr>
            <w:r>
              <w:rPr>
                <w:lang w:val="ja-JP"/>
              </w:rPr>
              <w:t xml:space="preserve">_アクリルアミドアクリルアミドえほん・だんちのこいぬダンえほん・だんちのこいぬダン"酸化銀(I,III)"アクリルアミドアクセサアジャイル ソフトウェア開発アイヌアクセサ"酸化銀(I,III)"アイヌアルカリ橄欖石玄武岩アイヌアーティチョークジャストインタイムコンパイル方式アクセサゴエモンが行く! 生命と向きあってアイヌアセチルサリチル酸アイヌアクリル酸アジャイル ソフトウェア開発アクセサ(アセチルサリチル酸アイヌアクセサ 2014 アクリル酸アクセサアルカリ橄欖石玄武岩アクセサ)。_</w:t>
            </w:r>
          </w:p>
        </w:tc>
      </w:tr>
      <w:tr>
        <w:tc>
          <w:tcPr>
            <w:shd w:val="clear" w:color="auto" w:fill="FFFFFF"/>
          </w:tcPr>
          <w:p>
            <w:pPr>
              <w:rPr>
                <w:lang w:val="en-US"/>
              </w:rPr>
            </w:pPr>
            <w:r>
              <w:rPr>
                <w:rStyle w:val="SegmentID"/>
                <w:lang w:val="en-US"/>
              </w:rPr>
              <w:t xml:space="preserve">610</w:t>
            </w:r>
            <w:r>
              <w:rPr>
                <w:rStyle w:val="TransUnitID"/>
                <w:lang w:val="en-US"/>
              </w:rPr>
              <w:t xml:space="preserve">3b9f09d2-fd25-41c2-a122-40a208ec3cb3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the act, the Financial Services Commission may designate entities that are found to be related to terrorist financing.</w:t>
            </w:r>
          </w:p>
        </w:tc>
        <w:tc>
          <w:tcPr>
            <w:shd w:val="clear" w:color="auto" w:fill="FFFFFF"/>
          </w:tcPr>
          <w:p>
            <w:pPr>
              <w:rPr>
                <w:lang w:val="ja-JP"/>
              </w:rPr>
            </w:pPr>
            <w:r>
              <w:rPr>
                <w:lang w:val="ja-JP"/>
              </w:rPr>
              <w:t xml:space="preserve">_アクリルアミドアクセサアクセサ、アクセサ"酸化銀(I,III)"アルカリ橄欖石玄武岩えほん・だんちのこいぬダンアクセサ"酸化銀(I,III)"アルカリ橄欖石玄武岩アクリル酸アクセサアクリルアミドアイヌアイヌアセチルサリチル酸アイヌ"酸化銀(I,III)""酸化銀(I,III)"。_</w:t>
            </w:r>
          </w:p>
        </w:tc>
      </w:tr>
      <w:tr>
        <w:tc>
          <w:tcPr>
            <w:shd w:val="clear" w:color="auto" w:fill="FFFFFF"/>
          </w:tcPr>
          <w:p>
            <w:pPr>
              <w:rPr>
                <w:lang w:val="en-US"/>
              </w:rPr>
            </w:pPr>
            <w:r>
              <w:rPr>
                <w:rStyle w:val="SegmentID"/>
                <w:lang w:val="en-US"/>
              </w:rPr>
              <w:t xml:space="preserve">611</w:t>
            </w:r>
            <w:r>
              <w:rPr>
                <w:rStyle w:val="TransUnitID"/>
                <w:lang w:val="en-US"/>
              </w:rPr>
              <w:t xml:space="preserve">3b9f09d2-fd25-41c2-a122-40a208ec3cb3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South Korea’s Financial Supervisory Service regulates financial institutions, and the Ministry of Trade, Industry, and Economy is responsible for trade restrictions.</w:t>
            </w:r>
          </w:p>
        </w:tc>
        <w:tc>
          <w:tcPr>
            <w:shd w:val="clear" w:color="auto" w:fill="FFFFFF"/>
          </w:tcPr>
          <w:p>
            <w:pPr>
              <w:rPr>
                <w:lang w:val="ja-JP"/>
              </w:rPr>
            </w:pPr>
            <w:r>
              <w:rPr>
                <w:lang w:val="ja-JP"/>
              </w:rPr>
              <w:t xml:space="preserve">_アクリルアミドアセチルサリチル酸"酸化銀(I,III)"アジャイル ソフトウェア開発アセチルサリチル酸"酸化銀(I,III)""酸化銀(I,III)"ジャストインタイムコンパイル方式、アクセサアクセサアルカリ橄欖石玄武岩アイヌアクリルアミド、アルカリ橄欖石玄武岩、アクセサアセチルサリチル酸アイヌアジャイル ソフトウェア開発アクセサアクリルアミドジャストインタイムコンパイル方式。_</w:t>
            </w:r>
          </w:p>
        </w:tc>
      </w:tr>
      <w:tr>
        <w:tc>
          <w:tcPr>
            <w:shd w:val="clear" w:color="auto" w:fill="FFFFFF"/>
          </w:tcPr>
          <w:p>
            <w:pPr>
              <w:rPr>
                <w:lang w:val="en-US"/>
              </w:rPr>
            </w:pPr>
            <w:r>
              <w:rPr>
                <w:rStyle w:val="SegmentID"/>
                <w:lang w:val="en-US"/>
              </w:rPr>
              <w:t xml:space="preserve">612</w:t>
            </w:r>
            <w:r>
              <w:rPr>
                <w:rStyle w:val="TransUnitID"/>
                <w:lang w:val="en-US"/>
              </w:rPr>
              <w:t xml:space="preserve">02ee4688-4114-401d-8dfd-eb8748151af5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SWITZERLAND</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613</w:t>
            </w:r>
            <w:r>
              <w:rPr>
                <w:rStyle w:val="TransUnitID"/>
                <w:lang w:val="en-US"/>
              </w:rPr>
              <w:t xml:space="preserve">74dc7470-6d99-45bf-a371-233b502bf62f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Switzerland implements both UN sanctions and its own autonomous sanctions.</w:t>
            </w:r>
          </w:p>
        </w:tc>
        <w:tc>
          <w:tcPr>
            <w:shd w:val="clear" w:color="auto" w:fill="FFFFFF"/>
          </w:tcPr>
          <w:p>
            <w:pPr>
              <w:rPr>
                <w:lang w:val="ja-JP"/>
              </w:rPr>
            </w:pPr>
            <w:r>
              <w:rPr>
                <w:lang w:val="ja-JP"/>
              </w:rPr>
              <w:t xml:space="preserve">_アジャイル ソフトウェア開発えほん・だんちのこいぬダンアクリル酸アイヌ"酸化銀(I,III)"アクセサアクセサアクセサえほん・だんちのこいぬダン"酸化銀(I,III)"。_</w:t>
            </w:r>
          </w:p>
        </w:tc>
      </w:tr>
      <w:tr>
        <w:tc>
          <w:tcPr>
            <w:shd w:val="clear" w:color="auto" w:fill="FFFFFF"/>
          </w:tcPr>
          <w:p>
            <w:pPr>
              <w:rPr>
                <w:lang w:val="en-US"/>
              </w:rPr>
            </w:pPr>
            <w:r>
              <w:rPr>
                <w:rStyle w:val="SegmentID"/>
                <w:lang w:val="en-US"/>
              </w:rPr>
              <w:t xml:space="preserve">614</w:t>
            </w:r>
            <w:r>
              <w:rPr>
                <w:rStyle w:val="TransUnitID"/>
                <w:lang w:val="en-US"/>
              </w:rPr>
              <w:t xml:space="preserve">74dc7470-6d99-45bf-a371-233b502bf62f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Federal Act on the Implementation of International Standards (the Embargo Act or “EmbA”) is the set of regulations enabling it to enact sanctions ordered by the UN, the EU, or its significant trading partners.</w:t>
            </w:r>
          </w:p>
        </w:tc>
        <w:tc>
          <w:tcPr>
            <w:shd w:val="clear" w:color="auto" w:fill="FFFFFF"/>
          </w:tcPr>
          <w:p>
            <w:pPr>
              <w:rPr>
                <w:lang w:val="ja-JP"/>
              </w:rPr>
            </w:pPr>
            <w:r>
              <w:rPr>
                <w:lang w:val="ja-JP"/>
              </w:rPr>
              <w:t xml:space="preserve">_アクセサアセチルサリチル酸アクセサアイヌアクセサ拡張可能なマーク付け言語 (XML)アイヌゴエモンが行く! 生命と向きあって"酸化銀(I,III)"(アクセサアセチルサリチル酸アクセサアイヌ“アクリルアミド)アイヌアクセサアクセサアイヌアジャイル ソフトウェア開発アルカリ橄欖石玄武岩アイヌアイヌアクリルアミド"酸化銀(I,III)"アセチルサリチル酸アイヌアクセサアイヌ、アクセサアイヌ、アイヌアクセサアジャイル ソフトウェア開発アセチルサリチル酸アルカリ橄欖石玄武岩。_</w:t>
            </w:r>
          </w:p>
        </w:tc>
      </w:tr>
      <w:tr>
        <w:tc>
          <w:tcPr>
            <w:shd w:val="clear" w:color="auto" w:fill="FFFFFF"/>
          </w:tcPr>
          <w:p>
            <w:pPr>
              <w:rPr>
                <w:lang w:val="en-US"/>
              </w:rPr>
            </w:pPr>
            <w:r>
              <w:rPr>
                <w:rStyle w:val="SegmentID"/>
                <w:lang w:val="en-US"/>
              </w:rPr>
              <w:t xml:space="preserve">615</w:t>
            </w:r>
            <w:r>
              <w:rPr>
                <w:rStyle w:val="TransUnitID"/>
                <w:lang w:val="en-US"/>
              </w:rPr>
              <w:t xml:space="preserve">74dc7470-6d99-45bf-a371-233b502bf62f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EmbA, compulsory measures allow it to:</w:t>
            </w:r>
          </w:p>
        </w:tc>
        <w:tc>
          <w:tcPr>
            <w:shd w:val="clear" w:color="auto" w:fill="FFFFFF"/>
          </w:tcPr>
          <w:p>
            <w:pPr>
              <w:rPr>
                <w:lang w:val="ja-JP"/>
              </w:rPr>
            </w:pPr>
            <w:r>
              <w:rPr>
                <w:lang w:val="ja-JP"/>
              </w:rPr>
              <w:t xml:space="preserve">_アクリルアミドアクリル酸、えほん・だんちのこいぬダンアルカリ橄欖石玄武岩アクリルアミドアイヌアイヌ:_</w:t>
            </w:r>
          </w:p>
        </w:tc>
      </w:tr>
      <w:tr>
        <w:tc>
          <w:tcPr>
            <w:shd w:val="clear" w:color="auto" w:fill="FFFFFF"/>
          </w:tcPr>
          <w:p>
            <w:pPr>
              <w:rPr>
                <w:lang w:val="en-US"/>
              </w:rPr>
            </w:pPr>
            <w:r>
              <w:rPr>
                <w:rStyle w:val="SegmentID"/>
                <w:lang w:val="en-US"/>
              </w:rPr>
              <w:t xml:space="preserve">616</w:t>
            </w:r>
            <w:r>
              <w:rPr>
                <w:rStyle w:val="TransUnitID"/>
                <w:lang w:val="en-US"/>
              </w:rPr>
              <w:t xml:space="preserve">74dc7470-6d99-45bf-a371-233b502bf62f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directly or indirectly restrict transactions involving goods and services, payments and capital transfers, and the movement of persons, as well as scientific, technological and cultural exchange” and “b. include prohibitions, licensing and reporting obligations as well as other restrictions of rights.”</w:t>
            </w:r>
          </w:p>
        </w:tc>
        <w:tc>
          <w:tcPr>
            <w:shd w:val="clear" w:color="auto" w:fill="FFFFFF"/>
          </w:tcPr>
          <w:p>
            <w:pPr>
              <w:rPr>
                <w:lang w:val="ja-JP"/>
              </w:rPr>
            </w:pPr>
            <w:r>
              <w:rPr>
                <w:lang w:val="ja-JP"/>
              </w:rPr>
              <w:t xml:space="preserve">_“㌔。アルカリ橄欖石玄武岩アイヌえほん・だんちのこいぬダンアルカリ橄欖石玄武岩ジャストインタイムコンパイル方式"酸化銀(I,III)"アクリルアミドアクセサアルカリ橄欖石玄武岩、アルカリ橄欖石玄武岩アクセサアセチルサリチル酸"酸化銀(I,III)"、アクセサアクセサアルカリ橄欖石玄武岩アイヌアセチルサリチル酸、アイヌアクリル酸アイヌえほん・だんちのこいぬダン、ゴエモンが行く! 生命と向きあってアクセサアルカリ橄欖石玄武岩"酸化銀(I,III)"アクセサ“㌔。アセチルサリチル酸ジャストインタイムコンパイル方式、"酸化銀(I,III)"アクセサ"酸化銀(I,III)"アジャイル ソフトウェア開発アイヌアクリル酸アイヌアクリルアミドジャストインタイムコンパイル方式アイヌアーティチョーク。㌔_</w:t>
            </w:r>
          </w:p>
        </w:tc>
      </w:tr>
      <w:tr>
        <w:tc>
          <w:tcPr>
            <w:shd w:val="clear" w:color="auto" w:fill="FFFFFF"/>
          </w:tcPr>
          <w:p>
            <w:pPr>
              <w:rPr>
                <w:lang w:val="en-US"/>
              </w:rPr>
            </w:pPr>
            <w:r>
              <w:rPr>
                <w:rStyle w:val="SegmentID"/>
                <w:lang w:val="en-US"/>
              </w:rPr>
              <w:t xml:space="preserve">617</w:t>
            </w:r>
            <w:r>
              <w:rPr>
                <w:rStyle w:val="TransUnitID"/>
                <w:lang w:val="en-US"/>
              </w:rPr>
              <w:t xml:space="preserve">74dc7470-6d99-45bf-a371-233b502bf62f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the Federal Council, exceptions may be allowed for humanitarian activities, such as for food and medicine.</w:t>
            </w:r>
          </w:p>
        </w:tc>
        <w:tc>
          <w:tcPr>
            <w:shd w:val="clear" w:color="auto" w:fill="FFFFFF"/>
          </w:tcPr>
          <w:p>
            <w:pPr>
              <w:rPr>
                <w:lang w:val="ja-JP"/>
              </w:rPr>
            </w:pPr>
            <w:r>
              <w:rPr>
                <w:lang w:val="ja-JP"/>
              </w:rPr>
              <w:t xml:space="preserve">_アクリルアミドアクセサアセチルサリチル酸アセチルサリチル酸、えほん・だんちのこいぬダンアクセサアイヌアセチルサリチル酸アクセサジャストインタイムコンパイル方式えほん・だんちのこいぬダン、アクリル酸アイヌアクセサアクリル酸アクセサアルカリ橄欖石玄武岩。_</w:t>
            </w:r>
          </w:p>
        </w:tc>
      </w:tr>
      <w:tr>
        <w:tc>
          <w:tcPr>
            <w:shd w:val="clear" w:color="auto" w:fill="FFFFFF"/>
          </w:tcPr>
          <w:p>
            <w:pPr>
              <w:rPr>
                <w:lang w:val="en-US"/>
              </w:rPr>
            </w:pPr>
            <w:r>
              <w:rPr>
                <w:rStyle w:val="SegmentID"/>
                <w:lang w:val="en-US"/>
              </w:rPr>
              <w:t xml:space="preserve">618</w:t>
            </w:r>
            <w:r>
              <w:rPr>
                <w:rStyle w:val="TransUnitID"/>
                <w:lang w:val="en-US"/>
              </w:rPr>
              <w:t xml:space="preserve">74dc7470-6d99-45bf-a371-233b502bf62f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Those persons that are impacted, either indirectly or directly by the measures, are subject to inspection of their business premises without prior notice during working hours for the examination of documentation and other relevant information.</w:t>
            </w:r>
          </w:p>
        </w:tc>
        <w:tc>
          <w:tcPr>
            <w:shd w:val="clear" w:color="auto" w:fill="FFFFFF"/>
          </w:tcPr>
          <w:p>
            <w:pPr>
              <w:rPr>
                <w:lang w:val="ja-JP"/>
              </w:rPr>
            </w:pPr>
            <w:r>
              <w:rPr>
                <w:lang w:val="ja-JP"/>
              </w:rPr>
              <w:t xml:space="preserve">_アクリルアミドアセチルサリチル酸アクリル酸アクセサアルカリ橄欖石玄武岩、アーティチョークえほん・だんちのこいぬダンアイヌアルカリ橄欖石玄武岩アイヌアクセサアルカリ橄欖石玄武岩、アクセサアセチルサリチル酸アイヌえほん・だんちのこいぬダンアイヌアクリルアミドアルカリ橄欖石玄武岩アルカリ橄欖石玄武岩アセチルサリチル酸アクリルアミドアーティチョークアーティチョークアセチルサリチル酸アクリルアミドアクセサアクセサアジャイル ソフトウェア開発アイヌゴエモンが行く! 生命と向きあってアクセサアクリルアミドアルカリ橄欖石玄武岩アジャイル ソフトウェア開発。_</w:t>
            </w:r>
          </w:p>
        </w:tc>
      </w:tr>
      <w:tr>
        <w:tc>
          <w:tcPr>
            <w:shd w:val="clear" w:color="auto" w:fill="FFFFFF"/>
          </w:tcPr>
          <w:p>
            <w:pPr>
              <w:rPr>
                <w:lang w:val="en-US"/>
              </w:rPr>
            </w:pPr>
            <w:r>
              <w:rPr>
                <w:rStyle w:val="SegmentID"/>
                <w:lang w:val="en-US"/>
              </w:rPr>
              <w:t xml:space="preserve">619</w:t>
            </w:r>
            <w:r>
              <w:rPr>
                <w:rStyle w:val="TransUnitID"/>
                <w:lang w:val="en-US"/>
              </w:rPr>
              <w:t xml:space="preserve">74dc7470-6d99-45bf-a371-233b502bf62f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Switzerland’s State Secretariat of Economic Affairs maintains its sanctions list, which can be found online.</w:t>
            </w:r>
          </w:p>
        </w:tc>
        <w:tc>
          <w:tcPr>
            <w:shd w:val="clear" w:color="auto" w:fill="FFFFFF"/>
          </w:tcPr>
          <w:p>
            <w:pPr>
              <w:rPr>
                <w:lang w:val="ja-JP"/>
              </w:rPr>
            </w:pPr>
            <w:r>
              <w:rPr>
                <w:lang w:val="ja-JP"/>
              </w:rPr>
              <w:t xml:space="preserve">_ゴエモンが行く! 生命と向きあってアクリルアミドアジャイル ソフトウェア開発アイヌアルカリ橄欖石玄武岩アセチルサリチル酸"酸化銀(I,III)"アクセサ"酸化銀(I,III)"アクリル酸、アクリルアミドアクセサアイヌアクリルアミドアーティチョーク。_</w:t>
            </w:r>
          </w:p>
        </w:tc>
      </w:tr>
      <w:tr>
        <w:tc>
          <w:tcPr>
            <w:shd w:val="clear" w:color="auto" w:fill="FFFFFF"/>
          </w:tcPr>
          <w:p>
            <w:pPr>
              <w:rPr>
                <w:lang w:val="en-US"/>
              </w:rPr>
            </w:pPr>
            <w:r>
              <w:rPr>
                <w:rStyle w:val="SegmentID"/>
                <w:lang w:val="en-US"/>
              </w:rPr>
              <w:t xml:space="preserve">620</w:t>
            </w:r>
            <w:r>
              <w:rPr>
                <w:rStyle w:val="TransUnitID"/>
                <w:lang w:val="en-US"/>
              </w:rPr>
              <w:t xml:space="preserve">afdbe594-f093-48d8-98ab-93775dcc34ab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Who Is Subject to Sanctions?</w:t>
            </w:r>
          </w:p>
        </w:tc>
        <w:tc>
          <w:tcPr>
            <w:shd w:val="clear" w:color="auto" w:fill="FFFFFF"/>
          </w:tcPr>
          <w:p>
            <w:pPr>
              <w:rPr>
                <w:lang w:val="ja-JP"/>
              </w:rPr>
            </w:pPr>
            <w:r>
              <w:rPr>
                <w:lang w:val="ja-JP"/>
              </w:rPr>
              <w:t xml:space="preserve">_アクセサアイヌアセチルサリチル酸アイヌ"酸化銀(I,III)"?_</w:t>
            </w:r>
          </w:p>
        </w:tc>
      </w:tr>
      <w:tr>
        <w:tc>
          <w:tcPr>
            <w:shd w:val="clear" w:color="auto" w:fill="FFFFFF"/>
          </w:tcPr>
          <w:p>
            <w:pPr>
              <w:rPr>
                <w:lang w:val="en-US"/>
              </w:rPr>
            </w:pPr>
            <w:r>
              <w:rPr>
                <w:rStyle w:val="SegmentID"/>
                <w:lang w:val="en-US"/>
              </w:rPr>
              <w:t xml:space="preserve">621</w:t>
            </w:r>
            <w:r>
              <w:rPr>
                <w:rStyle w:val="TransUnitID"/>
                <w:lang w:val="en-US"/>
              </w:rPr>
              <w:t xml:space="preserve">447a64e6-1843-4c83-8ce1-0c3df069d6f3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two categories of those who are subject to sanctions.</w:t>
            </w:r>
          </w:p>
        </w:tc>
        <w:tc>
          <w:tcPr>
            <w:shd w:val="clear" w:color="auto" w:fill="FFFFFF"/>
          </w:tcPr>
          <w:p>
            <w:pPr>
              <w:rPr>
                <w:lang w:val="ja-JP"/>
              </w:rPr>
            </w:pPr>
            <w:r>
              <w:rPr>
                <w:lang w:val="ja-JP"/>
              </w:rPr>
              <w:t xml:space="preserve">_アクリルアミドアクセサアクセサえほん・だんちのこいぬダンアイヌアクリルアミドアクセサアクセサアセチルサリチル酸アイヌ"酸化銀(I,III)"。_</w:t>
            </w:r>
          </w:p>
        </w:tc>
      </w:tr>
      <w:tr>
        <w:tc>
          <w:tcPr>
            <w:shd w:val="clear" w:color="auto" w:fill="FFFFFF"/>
          </w:tcPr>
          <w:p>
            <w:pPr>
              <w:rPr>
                <w:lang w:val="en-US"/>
              </w:rPr>
            </w:pPr>
            <w:r>
              <w:rPr>
                <w:rStyle w:val="SegmentID"/>
                <w:lang w:val="en-US"/>
              </w:rPr>
              <w:t xml:space="preserve">622</w:t>
            </w:r>
            <w:r>
              <w:rPr>
                <w:rStyle w:val="TransUnitID"/>
                <w:lang w:val="en-US"/>
              </w:rPr>
              <w:t xml:space="preserve">447a64e6-1843-4c83-8ce1-0c3df069d6f3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First are the individuals and entities required to comply with sanctions, and second are those who are eligible targets of sanctions.</w:t>
            </w:r>
          </w:p>
        </w:tc>
        <w:tc>
          <w:tcPr>
            <w:shd w:val="clear" w:color="auto" w:fill="FFFFFF"/>
          </w:tcPr>
          <w:p>
            <w:pPr>
              <w:rPr>
                <w:lang w:val="ja-JP"/>
              </w:rPr>
            </w:pPr>
            <w:r>
              <w:rPr>
                <w:lang w:val="ja-JP"/>
              </w:rPr>
              <w:t xml:space="preserve">_アクリルアミドアクセサアクセサアジャイル ソフトウェア開発アクセサアルカリ橄欖石玄武岩アルカリ橄欖石玄武岩アイヌアーティチョークアクリル酸"酸化銀(I,III)"、アクセサアーティチョークアクセサアクリルアミドアクセサアクセサアルカリ橄欖石玄武岩アセチルサリチル酸アイヌ"酸化銀(I,III)"。_</w:t>
            </w:r>
          </w:p>
        </w:tc>
      </w:tr>
      <w:tr>
        <w:tc>
          <w:tcPr>
            <w:shd w:val="clear" w:color="auto" w:fill="FFFFFF"/>
          </w:tcPr>
          <w:p>
            <w:pPr>
              <w:rPr>
                <w:lang w:val="en-US"/>
              </w:rPr>
            </w:pPr>
            <w:r>
              <w:rPr>
                <w:rStyle w:val="SegmentID"/>
                <w:lang w:val="en-US"/>
              </w:rPr>
              <w:t xml:space="preserve">623</w:t>
            </w:r>
            <w:r>
              <w:rPr>
                <w:rStyle w:val="TransUnitID"/>
                <w:lang w:val="en-US"/>
              </w:rPr>
              <w:t xml:space="preserve">f438c645-500d-4026-9123-4528cce8b4cb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are applicable to everyone.</w:t>
            </w:r>
          </w:p>
        </w:tc>
        <w:tc>
          <w:tcPr>
            <w:shd w:val="clear" w:color="auto" w:fill="FFFFFF"/>
          </w:tcPr>
          <w:p>
            <w:pPr>
              <w:rPr>
                <w:lang w:val="ja-JP"/>
              </w:rPr>
            </w:pPr>
            <w:r>
              <w:rPr>
                <w:lang w:val="ja-JP"/>
              </w:rPr>
              <w:t xml:space="preserve">_"酸化銀(I,III)"アクセサえほん・だんちのこいぬダンアイヌアルカリ橄欖石玄武岩。_</w:t>
            </w:r>
          </w:p>
        </w:tc>
      </w:tr>
      <w:tr>
        <w:tc>
          <w:tcPr>
            <w:shd w:val="clear" w:color="auto" w:fill="FFFFFF"/>
          </w:tcPr>
          <w:p>
            <w:pPr>
              <w:rPr>
                <w:lang w:val="en-US"/>
              </w:rPr>
            </w:pPr>
            <w:r>
              <w:rPr>
                <w:rStyle w:val="SegmentID"/>
                <w:lang w:val="en-US"/>
              </w:rPr>
              <w:t xml:space="preserve">624</w:t>
            </w:r>
            <w:r>
              <w:rPr>
                <w:rStyle w:val="TransUnitID"/>
                <w:lang w:val="en-US"/>
              </w:rPr>
              <w:t xml:space="preserve">f438c645-500d-4026-9123-4528cce8b4cb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for instance, an individual might not personally conduct due diligence of every vendor prior to buying a cup of coffee in order to determine whether it is sanctioned, the buyer could be held liable, for example, if the beans were sourced from Iran, however unlikely.</w:t>
            </w:r>
          </w:p>
        </w:tc>
        <w:tc>
          <w:tcPr>
            <w:shd w:val="clear" w:color="auto" w:fill="FFFFFF"/>
          </w:tcPr>
          <w:p>
            <w:pPr>
              <w:rPr>
                <w:lang w:val="ja-JP"/>
              </w:rPr>
            </w:pPr>
            <w:r>
              <w:rPr>
                <w:lang w:val="ja-JP"/>
              </w:rPr>
              <w:t xml:space="preserve">_アクリルアミド、アクセサアルカリ橄欖石玄武岩、アイヌえほん・だんちのこいぬダンアクリルアミドアクセサえほん・だんちのこいぬダンアセチルサリチル酸アクセサ"酸化銀(I,III)"アイヌアクリルアミドアーティチョークアクリルアミドアイヌアーティチョーク㌔アクセサアイヌアーティチョークアイヌアクリルアミドアイヌ"酸化銀(I,III)"アセチルサリチル酸アイヌアイヌえほん・だんちのこいぬダン、アクセサアクリルアミドアクリルアミドアイヌアクリル酸アーティチョーク、アクセサアセチルサリチル酸、アイヌアクセサアクリルアミドアクリル酸アセチルサリチル酸アクリル酸アクリル酸、アセチルサリチル酸アルカリ橄欖石玄武岩。_</w:t>
            </w:r>
          </w:p>
        </w:tc>
      </w:tr>
      <w:tr>
        <w:tc>
          <w:tcPr>
            <w:shd w:val="clear" w:color="auto" w:fill="FFFFFF"/>
          </w:tcPr>
          <w:p>
            <w:pPr>
              <w:rPr>
                <w:lang w:val="en-US"/>
              </w:rPr>
            </w:pPr>
            <w:r>
              <w:rPr>
                <w:rStyle w:val="SegmentID"/>
                <w:lang w:val="en-US"/>
              </w:rPr>
              <w:t xml:space="preserve">625</w:t>
            </w:r>
            <w:r>
              <w:rPr>
                <w:rStyle w:val="TransUnitID"/>
                <w:lang w:val="en-US"/>
              </w:rPr>
              <w:t xml:space="preserve">f438c645-500d-4026-9123-4528cce8b4cb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Complying with sanctions requires using a risk-based approach.</w:t>
            </w:r>
          </w:p>
        </w:tc>
        <w:tc>
          <w:tcPr>
            <w:shd w:val="clear" w:color="auto" w:fill="FFFFFF"/>
          </w:tcPr>
          <w:p>
            <w:pPr>
              <w:rPr>
                <w:lang w:val="ja-JP"/>
              </w:rPr>
            </w:pPr>
            <w:r>
              <w:rPr>
                <w:lang w:val="ja-JP"/>
              </w:rPr>
              <w:t xml:space="preserve">_"酸化銀(I,III)"アクリル酸"酸化銀(I,III)"アルカリ橄欖石玄武岩アクリルアミド㌔アクリル酸-アクリルアミドアルカリ橄欖石玄武岩。_</w:t>
            </w:r>
          </w:p>
        </w:tc>
      </w:tr>
      <w:tr>
        <w:tc>
          <w:tcPr>
            <w:shd w:val="clear" w:color="auto" w:fill="FFFFFF"/>
          </w:tcPr>
          <w:p>
            <w:pPr>
              <w:rPr>
                <w:lang w:val="en-US"/>
              </w:rPr>
            </w:pPr>
            <w:r>
              <w:rPr>
                <w:rStyle w:val="SegmentID"/>
                <w:lang w:val="en-US"/>
              </w:rPr>
              <w:t xml:space="preserve">626</w:t>
            </w:r>
            <w:r>
              <w:rPr>
                <w:rStyle w:val="TransUnitID"/>
                <w:lang w:val="en-US"/>
              </w:rPr>
              <w:t xml:space="preserve">f438c645-500d-4026-9123-4528cce8b4cb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though guidance is provided on how best to comply with sanctions, it is not expected that the average citizen will have a personal, fully formed sanctions compliance program.</w:t>
            </w:r>
          </w:p>
        </w:tc>
        <w:tc>
          <w:tcPr>
            <w:shd w:val="clear" w:color="auto" w:fill="FFFFFF"/>
          </w:tcPr>
          <w:p>
            <w:pPr>
              <w:rPr>
                <w:lang w:val="ja-JP"/>
              </w:rPr>
            </w:pPr>
            <w:r>
              <w:rPr>
                <w:lang w:val="ja-JP"/>
              </w:rPr>
              <w:t xml:space="preserve">_アクリル酸アーティチョークアルカリ橄欖石玄武岩アイヌアルカリ橄欖石玄武岩アイヌアクセサアクリル酸アイヌアーティチョークアクリル酸"酸化銀(I,III)"、アイヌアイヌアクセサアルカリ橄欖石玄武岩アクリル酸アクセサアセチルサリチル酸アセチルサリチル酸アクリル酸アクリル酸㌔アルカリ橄欖石玄武岩、アクリルアミドアーティチョーク"酸化銀(I,III)"えほん・だんちのこいぬダンアセチルサリチル酸。_</w:t>
            </w:r>
          </w:p>
        </w:tc>
      </w:tr>
      <w:tr>
        <w:tc>
          <w:tcPr>
            <w:shd w:val="clear" w:color="auto" w:fill="FFFFFF"/>
          </w:tcPr>
          <w:p>
            <w:pPr>
              <w:rPr>
                <w:lang w:val="en-US"/>
              </w:rPr>
            </w:pPr>
            <w:r>
              <w:rPr>
                <w:rStyle w:val="SegmentID"/>
                <w:lang w:val="en-US"/>
              </w:rPr>
              <w:t xml:space="preserve">627</w:t>
            </w:r>
            <w:r>
              <w:rPr>
                <w:rStyle w:val="TransUnitID"/>
                <w:lang w:val="en-US"/>
              </w:rPr>
              <w:t xml:space="preserve">443a1bb2-7d5a-45d8-a0cf-5011345a48b1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sanctions are a matter of jurisdiction.</w:t>
            </w:r>
          </w:p>
        </w:tc>
        <w:tc>
          <w:tcPr>
            <w:shd w:val="clear" w:color="auto" w:fill="FFFFFF"/>
          </w:tcPr>
          <w:p>
            <w:pPr>
              <w:rPr>
                <w:lang w:val="ja-JP"/>
              </w:rPr>
            </w:pPr>
            <w:r>
              <w:rPr>
                <w:lang w:val="ja-JP"/>
              </w:rPr>
              <w:t xml:space="preserve">_ジャストインタイムコンパイル方式、"酸化銀(I,III)"アクセサ㌔アーティチョークアイヌジャストインタイムコンパイル方式。_</w:t>
            </w:r>
          </w:p>
        </w:tc>
      </w:tr>
      <w:tr>
        <w:tc>
          <w:tcPr>
            <w:shd w:val="clear" w:color="auto" w:fill="FFFFFF"/>
          </w:tcPr>
          <w:p>
            <w:pPr>
              <w:rPr>
                <w:lang w:val="en-US"/>
              </w:rPr>
            </w:pPr>
            <w:r>
              <w:rPr>
                <w:rStyle w:val="SegmentID"/>
                <w:lang w:val="en-US"/>
              </w:rPr>
              <w:t xml:space="preserve">628</w:t>
            </w:r>
            <w:r>
              <w:rPr>
                <w:rStyle w:val="TransUnitID"/>
                <w:lang w:val="en-US"/>
              </w:rPr>
              <w:t xml:space="preserve">443a1bb2-7d5a-45d8-a0cf-5011345a48b1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Citizens of a country (and permanent residents) must comply with sanctions regardless of whether they are outside of their home country.</w:t>
            </w:r>
          </w:p>
        </w:tc>
        <w:tc>
          <w:tcPr>
            <w:shd w:val="clear" w:color="auto" w:fill="FFFFFF"/>
          </w:tcPr>
          <w:p>
            <w:pPr>
              <w:rPr>
                <w:lang w:val="ja-JP"/>
              </w:rPr>
            </w:pPr>
            <w:r>
              <w:rPr>
                <w:lang w:val="ja-JP"/>
              </w:rPr>
              <w:t xml:space="preserve">_アルカリ橄欖石玄武岩アイヌ㌔アセチルサリチル酸(アクセサ"酸化銀(I,III)""酸化銀(I,III)")アクリル酸アーティチョークアクリル酸"酸化銀(I,III)"えほん・だんちのこいぬダンアイヌアセチルサリチル酸アクリル酸アクセサアセチルサリチル酸アイヌアクリルアミドアクリル酸アセチルサリチル酸。_</w:t>
            </w:r>
          </w:p>
        </w:tc>
      </w:tr>
      <w:tr>
        <w:tc>
          <w:tcPr>
            <w:shd w:val="clear" w:color="auto" w:fill="FFFFFF"/>
          </w:tcPr>
          <w:p>
            <w:pPr>
              <w:rPr>
                <w:lang w:val="en-US"/>
              </w:rPr>
            </w:pPr>
            <w:r>
              <w:rPr>
                <w:rStyle w:val="SegmentID"/>
                <w:lang w:val="en-US"/>
              </w:rPr>
              <w:t xml:space="preserve">629</w:t>
            </w:r>
            <w:r>
              <w:rPr>
                <w:rStyle w:val="TransUnitID"/>
                <w:lang w:val="en-US"/>
              </w:rPr>
              <w:t xml:space="preserve">443a1bb2-7d5a-45d8-a0cf-5011345a48b1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true for US, EU, and most other autonomous sanctions.</w:t>
            </w:r>
          </w:p>
        </w:tc>
        <w:tc>
          <w:tcPr>
            <w:shd w:val="clear" w:color="auto" w:fill="FFFFFF"/>
          </w:tcPr>
          <w:p>
            <w:pPr>
              <w:rPr>
                <w:lang w:val="ja-JP"/>
              </w:rPr>
            </w:pPr>
            <w:r>
              <w:rPr>
                <w:lang w:val="ja-JP"/>
              </w:rPr>
              <w:t xml:space="preserve">_アクリル酸アイヌアクリル酸アクセサアイヌ、アイヌ、アクセサアクリル酸アクリルアミドえほん・だんちのこいぬダン"酸化銀(I,III)"。_</w:t>
            </w:r>
          </w:p>
        </w:tc>
      </w:tr>
      <w:tr>
        <w:tc>
          <w:tcPr>
            <w:shd w:val="clear" w:color="auto" w:fill="FFFFFF"/>
          </w:tcPr>
          <w:p>
            <w:pPr>
              <w:rPr>
                <w:lang w:val="en-US"/>
              </w:rPr>
            </w:pPr>
            <w:r>
              <w:rPr>
                <w:rStyle w:val="SegmentID"/>
                <w:lang w:val="en-US"/>
              </w:rPr>
              <w:t xml:space="preserve">630</w:t>
            </w:r>
            <w:r>
              <w:rPr>
                <w:rStyle w:val="TransUnitID"/>
                <w:lang w:val="en-US"/>
              </w:rPr>
              <w:t xml:space="preserve">443a1bb2-7d5a-45d8-a0cf-5011345a48b1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person is on vacation overseas, their country’s sanctions laws still apply.</w:t>
            </w:r>
          </w:p>
        </w:tc>
        <w:tc>
          <w:tcPr>
            <w:shd w:val="clear" w:color="auto" w:fill="FFFFFF"/>
          </w:tcPr>
          <w:p>
            <w:pPr>
              <w:rPr>
                <w:lang w:val="ja-JP"/>
              </w:rPr>
            </w:pPr>
            <w:r>
              <w:rPr>
                <w:lang w:val="ja-JP"/>
              </w:rPr>
              <w:t xml:space="preserve">_アイヌ㌔アーティチョークアイヌアイヌアルカリ橄欖石玄武岩アルカリ橄欖石玄武岩、アクリルアミド"酸化銀(I,III)""酸化銀(I,III)"アクリル酸アクリルアミドアクリルアミド。_</w:t>
            </w:r>
          </w:p>
        </w:tc>
      </w:tr>
      <w:tr>
        <w:tc>
          <w:tcPr>
            <w:shd w:val="clear" w:color="auto" w:fill="FFFFFF"/>
          </w:tcPr>
          <w:p>
            <w:pPr>
              <w:rPr>
                <w:lang w:val="en-US"/>
              </w:rPr>
            </w:pPr>
            <w:r>
              <w:rPr>
                <w:rStyle w:val="SegmentID"/>
                <w:lang w:val="en-US"/>
              </w:rPr>
              <w:t xml:space="preserve">631</w:t>
            </w:r>
            <w:r>
              <w:rPr>
                <w:rStyle w:val="TransUnitID"/>
                <w:lang w:val="en-US"/>
              </w:rPr>
              <w:t xml:space="preserve">443a1bb2-7d5a-45d8-a0cf-5011345a48b1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Conversely, any individual, regardless of citizenship, must comply with the sanctions law of any country they are in physically.</w:t>
            </w:r>
          </w:p>
        </w:tc>
        <w:tc>
          <w:tcPr>
            <w:shd w:val="clear" w:color="auto" w:fill="FFFFFF"/>
          </w:tcPr>
          <w:p>
            <w:pPr>
              <w:rPr>
                <w:lang w:val="ja-JP"/>
              </w:rPr>
            </w:pPr>
            <w:r>
              <w:rPr>
                <w:lang w:val="ja-JP"/>
              </w:rPr>
              <w:t xml:space="preserve">_えほん・だんちのこいぬダン、アクセサえほん・だんちのこいぬダン、えほん・だんちのこいぬダンアイヌアジャイル ソフトウェア開発、アクリル酸アーティチョークアクリル酸アクセサ"酸化銀(I,III)"アクセサアイヌアクセサアセチルサリチル酸アクリル酸アクセサアイヌえほん・だんちのこいぬダン。_</w:t>
            </w:r>
          </w:p>
        </w:tc>
      </w:tr>
      <w:tr>
        <w:tc>
          <w:tcPr>
            <w:shd w:val="clear" w:color="auto" w:fill="FFFFFF"/>
          </w:tcPr>
          <w:p>
            <w:pPr>
              <w:rPr>
                <w:lang w:val="en-US"/>
              </w:rPr>
            </w:pPr>
            <w:r>
              <w:rPr>
                <w:rStyle w:val="SegmentID"/>
                <w:lang w:val="en-US"/>
              </w:rPr>
              <w:t xml:space="preserve">632</w:t>
            </w:r>
            <w:r>
              <w:rPr>
                <w:rStyle w:val="TransUnitID"/>
                <w:lang w:val="en-US"/>
              </w:rPr>
              <w:t xml:space="preserve">1647a357-f351-48a5-beb1-6ea0d3e175ae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is a summary of people and entities who must comply with OFAC regulations:</w:t>
            </w:r>
          </w:p>
        </w:tc>
        <w:tc>
          <w:tcPr>
            <w:shd w:val="clear" w:color="auto" w:fill="FFFFFF"/>
          </w:tcPr>
          <w:p>
            <w:pPr>
              <w:rPr>
                <w:lang w:val="ja-JP"/>
              </w:rPr>
            </w:pPr>
            <w:r>
              <w:rPr>
                <w:lang w:val="ja-JP"/>
              </w:rPr>
              <w:t xml:space="preserve">_アクセサ"酸化銀(I,III)"アイヌ㌔アセチルサリチル酸アイヌアーティチョークアクセサアルカリ橄欖石玄武岩アクセサアクリル酸アーティチョークアクリル酸アクリル酸アジャイル ソフトウェア開発:_</w:t>
            </w:r>
          </w:p>
        </w:tc>
      </w:tr>
      <w:tr>
        <w:tc>
          <w:tcPr>
            <w:shd w:val="clear" w:color="auto" w:fill="FFFFFF"/>
          </w:tcPr>
          <w:p>
            <w:pPr>
              <w:rPr>
                <w:lang w:val="en-US"/>
              </w:rPr>
            </w:pPr>
            <w:r>
              <w:rPr>
                <w:rStyle w:val="SegmentID"/>
                <w:lang w:val="en-US"/>
              </w:rPr>
              <w:t xml:space="preserve">633</w:t>
            </w:r>
            <w:r>
              <w:rPr>
                <w:rStyle w:val="TransUnitID"/>
                <w:lang w:val="en-US"/>
              </w:rPr>
              <w:t xml:space="preserve">730b3610-12e2-4afd-92ec-d3d23d3af531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citizens and permanent residents wherever located</w:t>
            </w:r>
          </w:p>
        </w:tc>
        <w:tc>
          <w:tcPr>
            <w:shd w:val="clear" w:color="auto" w:fill="FFFFFF"/>
          </w:tcPr>
          <w:p>
            <w:pPr>
              <w:rPr>
                <w:lang w:val="ja-JP"/>
              </w:rPr>
            </w:pPr>
            <w:r>
              <w:rPr>
                <w:lang w:val="ja-JP"/>
              </w:rPr>
              <w:t xml:space="preserve">_アイヌアルカリ橄欖石玄武岩アクセサ"酸化銀(I,III)""酸化銀(I,III)"アルカリ橄欖石玄武岩アセチルサリチル酸_</w:t>
            </w:r>
          </w:p>
        </w:tc>
      </w:tr>
      <w:tr>
        <w:tc>
          <w:tcPr>
            <w:shd w:val="clear" w:color="auto" w:fill="FFFFFF"/>
          </w:tcPr>
          <w:p>
            <w:pPr>
              <w:rPr>
                <w:lang w:val="en-US"/>
              </w:rPr>
            </w:pPr>
            <w:r>
              <w:rPr>
                <w:rStyle w:val="SegmentID"/>
                <w:lang w:val="en-US"/>
              </w:rPr>
              <w:t xml:space="preserve">634</w:t>
            </w:r>
            <w:r>
              <w:rPr>
                <w:rStyle w:val="TransUnitID"/>
                <w:lang w:val="en-US"/>
              </w:rPr>
              <w:t xml:space="preserve">9cc53834-5d3b-4132-b6b1-68d845a720cc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Companies and other entities organized under US law</w:t>
            </w:r>
          </w:p>
        </w:tc>
        <w:tc>
          <w:tcPr>
            <w:shd w:val="clear" w:color="auto" w:fill="FFFFFF"/>
          </w:tcPr>
          <w:p>
            <w:pPr>
              <w:rPr>
                <w:lang w:val="ja-JP"/>
              </w:rPr>
            </w:pPr>
            <w:r>
              <w:rPr>
                <w:lang w:val="ja-JP"/>
              </w:rPr>
              <w:t xml:space="preserve">_"酸化銀(I,III)"アクセサアクリルアミドアルカリ橄欖石玄武岩"酸化銀(I,III)"アクリルアミドアイヌアクセサ_</w:t>
            </w:r>
          </w:p>
        </w:tc>
      </w:tr>
      <w:tr>
        <w:tc>
          <w:tcPr>
            <w:shd w:val="clear" w:color="auto" w:fill="FFFFFF"/>
          </w:tcPr>
          <w:p>
            <w:pPr>
              <w:rPr>
                <w:lang w:val="en-US"/>
              </w:rPr>
            </w:pPr>
            <w:r>
              <w:rPr>
                <w:rStyle w:val="SegmentID"/>
                <w:lang w:val="en-US"/>
              </w:rPr>
              <w:t xml:space="preserve">635</w:t>
            </w:r>
            <w:r>
              <w:rPr>
                <w:rStyle w:val="TransUnitID"/>
                <w:lang w:val="en-US"/>
              </w:rPr>
              <w:t xml:space="preserve">15eede01-4ef4-469d-9bc4-a35b08d075c6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people and organizations, whatever their origin, physically in the United States; and</w:t>
            </w:r>
          </w:p>
        </w:tc>
        <w:tc>
          <w:tcPr>
            <w:shd w:val="clear" w:color="auto" w:fill="FFFFFF"/>
          </w:tcPr>
          <w:p>
            <w:pPr>
              <w:rPr>
                <w:lang w:val="ja-JP"/>
              </w:rPr>
            </w:pPr>
            <w:r>
              <w:rPr>
                <w:lang w:val="ja-JP"/>
              </w:rPr>
              <w:t xml:space="preserve">_アクセサアーティチョークアクセサゴエモンが行く! 生命と向きあって、アルカリ橄欖石玄武岩アクリルアミドアーティチョーク、えほん・だんちのこいぬダンアイヌアクセサアーティチョークアーティチョーク;アクセサ_</w:t>
            </w:r>
          </w:p>
        </w:tc>
      </w:tr>
      <w:tr>
        <w:tc>
          <w:tcPr>
            <w:shd w:val="clear" w:color="auto" w:fill="FFFFFF"/>
          </w:tcPr>
          <w:p>
            <w:pPr>
              <w:rPr>
                <w:lang w:val="en-US"/>
              </w:rPr>
            </w:pPr>
            <w:r>
              <w:rPr>
                <w:rStyle w:val="SegmentID"/>
                <w:lang w:val="en-US"/>
              </w:rPr>
              <w:t xml:space="preserve">636</w:t>
            </w:r>
            <w:r>
              <w:rPr>
                <w:rStyle w:val="TransUnitID"/>
                <w:lang w:val="en-US"/>
              </w:rPr>
              <w:t xml:space="preserve">8788475a-d4e0-49cd-8640-9118aefc7f5e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branches of US companies and other entities throughout the world</w:t>
            </w:r>
          </w:p>
        </w:tc>
        <w:tc>
          <w:tcPr>
            <w:shd w:val="clear" w:color="auto" w:fill="FFFFFF"/>
          </w:tcPr>
          <w:p>
            <w:pPr>
              <w:rPr>
                <w:lang w:val="ja-JP"/>
              </w:rPr>
            </w:pPr>
            <w:r>
              <w:rPr>
                <w:lang w:val="ja-JP"/>
              </w:rPr>
              <w:t xml:space="preserve">_アクセサアルカリ橄欖石玄武岩アイヌアイヌ"酸化銀(I,III)"アクセサアクリルアミドアルカリ橄欖石玄武岩えほん・だんちのこいぬダンアクセサアクリルアミド_</w:t>
            </w:r>
          </w:p>
        </w:tc>
      </w:tr>
      <w:tr>
        <w:tc>
          <w:tcPr>
            <w:shd w:val="clear" w:color="auto" w:fill="FFFFFF"/>
          </w:tcPr>
          <w:p>
            <w:pPr>
              <w:rPr>
                <w:lang w:val="en-US"/>
              </w:rPr>
            </w:pPr>
            <w:r>
              <w:rPr>
                <w:rStyle w:val="SegmentID"/>
                <w:lang w:val="en-US"/>
              </w:rPr>
              <w:t xml:space="preserve">637</w:t>
            </w:r>
            <w:r>
              <w:rPr>
                <w:rStyle w:val="TransUnitID"/>
                <w:lang w:val="en-US"/>
              </w:rPr>
              <w:t xml:space="preserve">2faadcae-d7e3-46b8-9c22-5ccc7ae7ebd5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Note that for legal entities, the rules are similar to those for people.</w:t>
            </w:r>
          </w:p>
        </w:tc>
        <w:tc>
          <w:tcPr>
            <w:shd w:val="clear" w:color="auto" w:fill="FFFFFF"/>
          </w:tcPr>
          <w:p>
            <w:pPr>
              <w:rPr>
                <w:lang w:val="ja-JP"/>
              </w:rPr>
            </w:pPr>
            <w:r>
              <w:rPr>
                <w:lang w:val="ja-JP"/>
              </w:rPr>
              <w:t xml:space="preserve">_アクリル酸アクリル酸アクセサアクリルアミドアルカリ橄欖石玄武岩、アクセサアクリルアミドアクセサアセチルサリチル酸アイヌアクリルアミドアクセサアーティチョーク。_</w:t>
            </w:r>
          </w:p>
        </w:tc>
      </w:tr>
      <w:tr>
        <w:tc>
          <w:tcPr>
            <w:shd w:val="clear" w:color="auto" w:fill="FFFFFF"/>
          </w:tcPr>
          <w:p>
            <w:pPr>
              <w:rPr>
                <w:lang w:val="en-US"/>
              </w:rPr>
            </w:pPr>
            <w:r>
              <w:rPr>
                <w:rStyle w:val="SegmentID"/>
                <w:lang w:val="en-US"/>
              </w:rPr>
              <w:t xml:space="preserve">638</w:t>
            </w:r>
            <w:r>
              <w:rPr>
                <w:rStyle w:val="TransUnitID"/>
                <w:lang w:val="en-US"/>
              </w:rPr>
              <w:t xml:space="preserve">2faadcae-d7e3-46b8-9c22-5ccc7ae7ebd5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Any legal entity physically located in a jurisdiction is subject to that jurisdiction.</w:t>
            </w:r>
          </w:p>
        </w:tc>
        <w:tc>
          <w:tcPr>
            <w:shd w:val="clear" w:color="auto" w:fill="FFFFFF"/>
          </w:tcPr>
          <w:p>
            <w:pPr>
              <w:rPr>
                <w:lang w:val="ja-JP"/>
              </w:rPr>
            </w:pPr>
            <w:r>
              <w:rPr>
                <w:lang w:val="ja-JP"/>
              </w:rPr>
              <w:t xml:space="preserve">_アクセサアクリルアミドアーティチョークえほん・だんちのこいぬダンアセチルサリチル酸アイヌ㌔ジャストインタイムコンパイル方式アイヌアセチルサリチル酸アイヌアクリル酸ジャストインタイムコンパイル方式。_</w:t>
            </w:r>
          </w:p>
        </w:tc>
      </w:tr>
      <w:tr>
        <w:tc>
          <w:tcPr>
            <w:shd w:val="clear" w:color="auto" w:fill="FFFFFF"/>
          </w:tcPr>
          <w:p>
            <w:pPr>
              <w:rPr>
                <w:lang w:val="en-US"/>
              </w:rPr>
            </w:pPr>
            <w:r>
              <w:rPr>
                <w:rStyle w:val="SegmentID"/>
                <w:lang w:val="en-US"/>
              </w:rPr>
              <w:t xml:space="preserve">639</w:t>
            </w:r>
            <w:r>
              <w:rPr>
                <w:rStyle w:val="TransUnitID"/>
                <w:lang w:val="en-US"/>
              </w:rPr>
              <w:t xml:space="preserve">2faadcae-d7e3-46b8-9c22-5ccc7ae7ebd5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 foreign branches, agencies, and subsidiaries in the US must comply with US sanctions, and any foreign branches, agencies, and subsidiaries physically located within the territory of the EU, including its airspace, must comply with EU sanctions.</w:t>
            </w:r>
          </w:p>
        </w:tc>
        <w:tc>
          <w:tcPr>
            <w:shd w:val="clear" w:color="auto" w:fill="FFFFFF"/>
          </w:tcPr>
          <w:p>
            <w:pPr>
              <w:rPr>
                <w:lang w:val="ja-JP"/>
              </w:rPr>
            </w:pPr>
            <w:r>
              <w:rPr>
                <w:lang w:val="ja-JP"/>
              </w:rPr>
              <w:t xml:space="preserve">_アイヌアセチルサリチル酸アルカリ橄欖石玄武岩、アルカリ橄欖石玄武岩、アクセサジャストインタイムコンパイル方式アイヌアクセサアイヌアクリル酸アーティチョークアクリル酸アイヌ"酸化銀(I,III)"、アクセサアクセサアセチルサリチル酸アルカリ橄欖石玄武岩、アルカリ橄欖石玄武岩、アクセサジャストインタイムコンパイル方式えほん・だんちのこいぬダンアセチルサリチル酸アーティチョークアクセサ"酸化銀(I,III)"アイヌアクセサアイヌ、"酸化銀(I,III)"アクセサアルカリ橄欖石玄武岩、アクリル酸アーティチョークアクリル酸アイヌ"酸化銀(I,III)"。_</w:t>
            </w:r>
          </w:p>
        </w:tc>
      </w:tr>
      <w:tr>
        <w:tc>
          <w:tcPr>
            <w:shd w:val="clear" w:color="auto" w:fill="FFFFFF"/>
          </w:tcPr>
          <w:p>
            <w:pPr>
              <w:rPr>
                <w:lang w:val="en-US"/>
              </w:rPr>
            </w:pPr>
            <w:r>
              <w:rPr>
                <w:rStyle w:val="SegmentID"/>
                <w:lang w:val="en-US"/>
              </w:rPr>
              <w:t xml:space="preserve">640</w:t>
            </w:r>
            <w:r>
              <w:rPr>
                <w:rStyle w:val="TransUnitID"/>
                <w:lang w:val="en-US"/>
              </w:rPr>
              <w:t xml:space="preserve">2faadcae-d7e3-46b8-9c22-5ccc7ae7ebd5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principle will generally apply to all autonomous sanctions.</w:t>
            </w:r>
          </w:p>
        </w:tc>
        <w:tc>
          <w:tcPr>
            <w:shd w:val="clear" w:color="auto" w:fill="FFFFFF"/>
          </w:tcPr>
          <w:p>
            <w:pPr>
              <w:rPr>
                <w:lang w:val="ja-JP"/>
              </w:rPr>
            </w:pPr>
            <w:r>
              <w:rPr>
                <w:lang w:val="ja-JP"/>
              </w:rPr>
              <w:t xml:space="preserve">_アクリル酸"酸化銀(I,III)"アクリル酸"酸化銀(I,III)"アクリルアミドアイヌアクセサえほん・だんちのこいぬダン"酸化銀(I,III)"。_</w:t>
            </w:r>
          </w:p>
        </w:tc>
      </w:tr>
      <w:tr>
        <w:tc>
          <w:tcPr>
            <w:shd w:val="clear" w:color="auto" w:fill="FFFFFF"/>
          </w:tcPr>
          <w:p>
            <w:pPr>
              <w:rPr>
                <w:lang w:val="en-US"/>
              </w:rPr>
            </w:pPr>
            <w:r>
              <w:rPr>
                <w:rStyle w:val="SegmentID"/>
                <w:lang w:val="en-US"/>
              </w:rPr>
              <w:t xml:space="preserve">641</w:t>
            </w:r>
            <w:r>
              <w:rPr>
                <w:rStyle w:val="TransUnitID"/>
                <w:lang w:val="en-US"/>
              </w:rPr>
              <w:t xml:space="preserve">abe8dff2-d697-4502-ade8-5208e435d9cb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its 2012 Guidelines on Implementation and Evaluation of Restrictive Measures (Sanctions) in the Framework of the EU Common Foreign and Security Policy, the EU expressly states that the sanctions it imposes will apply only where links to the EU are present.</w:t>
            </w:r>
          </w:p>
        </w:tc>
        <w:tc>
          <w:tcPr>
            <w:shd w:val="clear" w:color="auto" w:fill="FFFFFF"/>
          </w:tcPr>
          <w:p>
            <w:pPr>
              <w:rPr>
                <w:lang w:val="ja-JP"/>
              </w:rPr>
            </w:pPr>
            <w:r>
              <w:rPr>
                <w:lang w:val="ja-JP"/>
              </w:rPr>
              <w:t xml:space="preserve">_アイヌアクセサ 2012 えほん・だんちのこいぬダンアイヌ拡張可能なマーク付け言語 (XML)アクセサえほん・だんちのこいぬダンアイヌアジャイル ソフトウェア開発アルカリ橄欖石玄武岩("酸化銀(I,III)")アイヌアクセサ"酸化銀(I,III)"アイヌアクセサアイヌアーティチョークアセチルサリチル酸アクセサアルカリ橄欖石玄武岩アーティチョーク、アクセサアイヌ"酸化銀(I,III)"アーティチョークアクリル酸アクセサ"酸化銀(I,III)"アイヌアセチルサリチル酸アクリル酸アクリルアミドアクリル酸アクリルアミドアクリルアミドアイヌアクセサアイヌアクセサアセチルサリチル酸。_</w:t>
            </w:r>
          </w:p>
        </w:tc>
      </w:tr>
      <w:tr>
        <w:tc>
          <w:tcPr>
            <w:shd w:val="clear" w:color="auto" w:fill="FFFFFF"/>
          </w:tcPr>
          <w:p>
            <w:pPr>
              <w:rPr>
                <w:lang w:val="en-US"/>
              </w:rPr>
            </w:pPr>
            <w:r>
              <w:rPr>
                <w:rStyle w:val="SegmentID"/>
                <w:lang w:val="en-US"/>
              </w:rPr>
              <w:t xml:space="preserve">642</w:t>
            </w:r>
            <w:r>
              <w:rPr>
                <w:rStyle w:val="TransUnitID"/>
                <w:lang w:val="en-US"/>
              </w:rPr>
              <w:t xml:space="preserve">abe8dff2-d697-4502-ade8-5208e435d9cb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paragraph 88, the guidelines state that regulations shall apply:</w:t>
            </w:r>
          </w:p>
        </w:tc>
        <w:tc>
          <w:tcPr>
            <w:shd w:val="clear" w:color="auto" w:fill="FFFFFF"/>
          </w:tcPr>
          <w:p>
            <w:pPr>
              <w:rPr>
                <w:lang w:val="ja-JP"/>
              </w:rPr>
            </w:pPr>
            <w:r>
              <w:rPr>
                <w:lang w:val="ja-JP"/>
              </w:rPr>
              <w:t xml:space="preserve">_アイヌ"酸化銀(I,III)" 88、アクセサえほん・だんちのこいぬダンアクリルアミドアクリル酸アジャイル ソフトウェア開発アクリルアミドアクリルアミド:_</w:t>
            </w:r>
          </w:p>
        </w:tc>
      </w:tr>
      <w:tr>
        <w:tc>
          <w:tcPr>
            <w:shd w:val="clear" w:color="auto" w:fill="FFFFFF"/>
          </w:tcPr>
          <w:p>
            <w:pPr>
              <w:rPr>
                <w:lang w:val="en-US"/>
              </w:rPr>
            </w:pPr>
            <w:r>
              <w:rPr>
                <w:rStyle w:val="SegmentID"/>
                <w:lang w:val="en-US"/>
              </w:rPr>
              <w:t xml:space="preserve">643</w:t>
            </w:r>
            <w:r>
              <w:rPr>
                <w:rStyle w:val="TransUnitID"/>
                <w:lang w:val="en-US"/>
              </w:rPr>
              <w:t xml:space="preserve">dd11089e-ea60-4390-a401-68f8eda4807d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the territory of the (European) Union, including its airspace</w:t>
            </w:r>
          </w:p>
        </w:tc>
        <w:tc>
          <w:tcPr>
            <w:shd w:val="clear" w:color="auto" w:fill="FFFFFF"/>
          </w:tcPr>
          <w:p>
            <w:pPr>
              <w:rPr>
                <w:lang w:val="ja-JP"/>
              </w:rPr>
            </w:pPr>
            <w:r>
              <w:rPr>
                <w:lang w:val="ja-JP"/>
              </w:rPr>
              <w:t xml:space="preserve">_アーティチョークアクセサ"酸化銀(I,III)"アイヌアクセサ(アルカリ橄欖石玄武岩)アクリルアミド、"酸化銀(I,III)"アクセサアルカリ橄欖石玄武岩_</w:t>
            </w:r>
          </w:p>
        </w:tc>
      </w:tr>
      <w:tr>
        <w:tc>
          <w:tcPr>
            <w:shd w:val="clear" w:color="auto" w:fill="FFFFFF"/>
          </w:tcPr>
          <w:p>
            <w:pPr>
              <w:rPr>
                <w:lang w:val="en-US"/>
              </w:rPr>
            </w:pPr>
            <w:r>
              <w:rPr>
                <w:rStyle w:val="SegmentID"/>
                <w:lang w:val="en-US"/>
              </w:rPr>
              <w:t xml:space="preserve">644</w:t>
            </w:r>
            <w:r>
              <w:rPr>
                <w:rStyle w:val="TransUnitID"/>
                <w:lang w:val="en-US"/>
              </w:rPr>
              <w:t xml:space="preserve">7a6e4fe8-f5ee-4afc-bf6c-1387a697bc8e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 board any aircraft or any vessel under the jurisdiction of a Member State</w:t>
            </w:r>
          </w:p>
        </w:tc>
        <w:tc>
          <w:tcPr>
            <w:shd w:val="clear" w:color="auto" w:fill="FFFFFF"/>
          </w:tcPr>
          <w:p>
            <w:pPr>
              <w:rPr>
                <w:lang w:val="ja-JP"/>
              </w:rPr>
            </w:pPr>
            <w:r>
              <w:rPr>
                <w:lang w:val="ja-JP"/>
              </w:rPr>
              <w:t xml:space="preserve">_アイヌアクリルアミドアクセサアルカリ橄欖石玄武岩アイヌアクセサアーティチョークアクリルアミドアクセサジャストインタイムコンパイル方式アイヌ㌔アーティチョークアクリルアミド_</w:t>
            </w:r>
          </w:p>
        </w:tc>
      </w:tr>
      <w:tr>
        <w:tc>
          <w:tcPr>
            <w:shd w:val="clear" w:color="auto" w:fill="FFFFFF"/>
          </w:tcPr>
          <w:p>
            <w:pPr>
              <w:rPr>
                <w:lang w:val="en-US"/>
              </w:rPr>
            </w:pPr>
            <w:r>
              <w:rPr>
                <w:rStyle w:val="SegmentID"/>
                <w:lang w:val="en-US"/>
              </w:rPr>
              <w:t xml:space="preserve">645</w:t>
            </w:r>
            <w:r>
              <w:rPr>
                <w:rStyle w:val="TransUnitID"/>
                <w:lang w:val="en-US"/>
              </w:rPr>
              <w:t xml:space="preserve">0e411855-438f-4cab-918d-4123d7608519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any person inside or outside the territory of the (European) Union who is a national of a Member State</w:t>
            </w:r>
          </w:p>
        </w:tc>
        <w:tc>
          <w:tcPr>
            <w:shd w:val="clear" w:color="auto" w:fill="FFFFFF"/>
          </w:tcPr>
          <w:p>
            <w:pPr>
              <w:rPr>
                <w:lang w:val="ja-JP"/>
              </w:rPr>
            </w:pPr>
            <w:r>
              <w:rPr>
                <w:lang w:val="ja-JP"/>
              </w:rPr>
              <w:t xml:space="preserve">_アイヌアクセサアーティチョークアーティチョークアイヌアセチルサリチル酸アクセサ"酸化銀(I,III)"アイヌアクセサ(アルカリ橄欖石玄武岩)アクリルアミドアクセサアイヌ㌔アルカリ橄欖石玄武岩アイヌ㌔アーティチョークアクリルアミド_</w:t>
            </w:r>
          </w:p>
        </w:tc>
      </w:tr>
      <w:tr>
        <w:tc>
          <w:tcPr>
            <w:shd w:val="clear" w:color="auto" w:fill="FFFFFF"/>
          </w:tcPr>
          <w:p>
            <w:pPr>
              <w:rPr>
                <w:lang w:val="en-US"/>
              </w:rPr>
            </w:pPr>
            <w:r>
              <w:rPr>
                <w:rStyle w:val="SegmentID"/>
                <w:lang w:val="en-US"/>
              </w:rPr>
              <w:t xml:space="preserve">646</w:t>
            </w:r>
            <w:r>
              <w:rPr>
                <w:rStyle w:val="TransUnitID"/>
                <w:lang w:val="en-US"/>
              </w:rPr>
              <w:t xml:space="preserve">78239da1-aa82-45af-a9eb-2a3f16b7db78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any legal person, entity or body, inside or outside the territory of the (European) Union, which is incorporated or constituted under the law of a Member State</w:t>
            </w:r>
          </w:p>
        </w:tc>
        <w:tc>
          <w:tcPr>
            <w:shd w:val="clear" w:color="auto" w:fill="FFFFFF"/>
          </w:tcPr>
          <w:p>
            <w:pPr>
              <w:rPr>
                <w:lang w:val="ja-JP"/>
              </w:rPr>
            </w:pPr>
            <w:r>
              <w:rPr>
                <w:lang w:val="ja-JP"/>
              </w:rPr>
              <w:t xml:space="preserve">_アイヌアクセサアクリルアミドアーティチョーク、アーティチョークアイヌアクリル酸、アーティチョークアイヌアセチルサリチル酸アクセサ"酸化銀(I,III)"アイヌアクセサ(アルカリ橄欖石玄武岩)アクリルアミド、アクリルアミドアイヌジャストインタイムコンパイル方式アイヌアジャイル ソフトウェア開発アクリルアミドアクセサアクセサアイヌ㌔アーティチョークアクリルアミド_</w:t>
            </w:r>
          </w:p>
        </w:tc>
      </w:tr>
      <w:tr>
        <w:tc>
          <w:tcPr>
            <w:shd w:val="clear" w:color="auto" w:fill="FFFFFF"/>
          </w:tcPr>
          <w:p>
            <w:pPr>
              <w:rPr>
                <w:lang w:val="en-US"/>
              </w:rPr>
            </w:pPr>
            <w:r>
              <w:rPr>
                <w:rStyle w:val="SegmentID"/>
                <w:lang w:val="en-US"/>
              </w:rPr>
              <w:t xml:space="preserve">647</w:t>
            </w:r>
            <w:r>
              <w:rPr>
                <w:rStyle w:val="TransUnitID"/>
                <w:lang w:val="en-US"/>
              </w:rPr>
              <w:t xml:space="preserve">d6526170-5c06-4786-808a-49c2c16f73c8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any legal person, entity or body in respect of any business done in whole or in part within the (European) Union</w:t>
            </w:r>
          </w:p>
        </w:tc>
        <w:tc>
          <w:tcPr>
            <w:shd w:val="clear" w:color="auto" w:fill="FFFFFF"/>
          </w:tcPr>
          <w:p>
            <w:pPr>
              <w:rPr>
                <w:lang w:val="ja-JP"/>
              </w:rPr>
            </w:pPr>
            <w:r>
              <w:rPr>
                <w:lang w:val="ja-JP"/>
              </w:rPr>
              <w:t xml:space="preserve">_アイヌアクセサアクリルアミドアーティチョーク、アーティチョークアイヌアクリル酸アイヌアセチルサリチル酸アイヌアクセサアルカリ橄欖石玄武岩アクリル酸アイヌアクリルアミドアイヌアイヌアクリル酸アーティチョークアクセサ(アルカリ橄欖石玄武岩)アクリルアミド_</w:t>
            </w:r>
          </w:p>
        </w:tc>
      </w:tr>
      <w:tr>
        <w:tc>
          <w:tcPr>
            <w:shd w:val="clear" w:color="auto" w:fill="FFFFFF"/>
          </w:tcPr>
          <w:p>
            <w:pPr>
              <w:rPr>
                <w:lang w:val="en-US"/>
              </w:rPr>
            </w:pPr>
            <w:r>
              <w:rPr>
                <w:rStyle w:val="SegmentID"/>
                <w:lang w:val="en-US"/>
              </w:rPr>
              <w:t xml:space="preserve">648</w:t>
            </w:r>
            <w:r>
              <w:rPr>
                <w:rStyle w:val="TransUnitID"/>
                <w:lang w:val="en-US"/>
              </w:rPr>
              <w:t xml:space="preserve">122ae83e-462f-44eb-a8cd-967d70f28fd9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US, legal entities organized under US law and their foreign branches must comply with US sanctions.</w:t>
            </w:r>
          </w:p>
        </w:tc>
        <w:tc>
          <w:tcPr>
            <w:shd w:val="clear" w:color="auto" w:fill="FFFFFF"/>
          </w:tcPr>
          <w:p>
            <w:pPr>
              <w:rPr>
                <w:lang w:val="ja-JP"/>
              </w:rPr>
            </w:pPr>
            <w:r>
              <w:rPr>
                <w:lang w:val="ja-JP"/>
              </w:rPr>
              <w:t xml:space="preserve">_アイヌアクセサアイヌ、アクリルアミドアルカリ橄欖石玄武岩"酸化銀(I,III)"アクリルアミドアイヌアクセサアクセサアクリルアミドアセチルサリチル酸アルカリ橄欖石玄武岩アクリル酸アーティチョークアクリル酸アイヌ"酸化銀(I,III)"。_</w:t>
            </w:r>
          </w:p>
        </w:tc>
      </w:tr>
      <w:tr>
        <w:tc>
          <w:tcPr>
            <w:shd w:val="clear" w:color="auto" w:fill="FFFFFF"/>
          </w:tcPr>
          <w:p>
            <w:pPr>
              <w:rPr>
                <w:lang w:val="en-US"/>
              </w:rPr>
            </w:pPr>
            <w:r>
              <w:rPr>
                <w:rStyle w:val="SegmentID"/>
                <w:lang w:val="en-US"/>
              </w:rPr>
              <w:t xml:space="preserve">649</w:t>
            </w:r>
            <w:r>
              <w:rPr>
                <w:rStyle w:val="TransUnitID"/>
                <w:lang w:val="en-US"/>
              </w:rPr>
              <w:t xml:space="preserve">122ae83e-462f-44eb-a8cd-967d70f28fd9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same holds true for legal entities and their branches that are organized under the laws of an EU jurisdiction.</w:t>
            </w:r>
          </w:p>
        </w:tc>
        <w:tc>
          <w:tcPr>
            <w:shd w:val="clear" w:color="auto" w:fill="FFFFFF"/>
          </w:tcPr>
          <w:p>
            <w:pPr>
              <w:rPr>
                <w:lang w:val="ja-JP"/>
              </w:rPr>
            </w:pPr>
            <w:r>
              <w:rPr>
                <w:lang w:val="ja-JP"/>
              </w:rPr>
              <w:t xml:space="preserve">_アクセサアクリル酸アクリルアミドアクリル酸アクセサアクリルアミドアルカリ橄欖石玄武岩アクセサアクリルアミドアルカリ橄欖石玄武岩アクリル酸アクセサ"酸化銀(I,III)"アクリルアミドアクセサアクリル酸アイヌアイヌアイヌジャストインタイムコンパイル方式。_</w:t>
            </w:r>
          </w:p>
        </w:tc>
      </w:tr>
      <w:tr>
        <w:tc>
          <w:tcPr>
            <w:shd w:val="clear" w:color="auto" w:fill="FFFFFF"/>
          </w:tcPr>
          <w:p>
            <w:pPr>
              <w:rPr>
                <w:lang w:val="en-US"/>
              </w:rPr>
            </w:pPr>
            <w:r>
              <w:rPr>
                <w:rStyle w:val="SegmentID"/>
                <w:lang w:val="en-US"/>
              </w:rPr>
              <w:t xml:space="preserve">650</w:t>
            </w:r>
            <w:r>
              <w:rPr>
                <w:rStyle w:val="TransUnitID"/>
                <w:lang w:val="en-US"/>
              </w:rPr>
              <w:t xml:space="preserve">122ae83e-462f-44eb-a8cd-967d70f28fd9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UK legal entities established under UK law, including their branches, must also comply with UK financial sanctions in force, irrespective of where their activities take place.</w:t>
            </w:r>
          </w:p>
        </w:tc>
        <w:tc>
          <w:tcPr>
            <w:shd w:val="clear" w:color="auto" w:fill="FFFFFF"/>
          </w:tcPr>
          <w:p>
            <w:pPr>
              <w:rPr>
                <w:lang w:val="ja-JP"/>
              </w:rPr>
            </w:pPr>
            <w:r>
              <w:rPr>
                <w:lang w:val="ja-JP"/>
              </w:rPr>
              <w:t xml:space="preserve">_アクセサアセチルサリチル酸、アイヌアクリルアミドアルカリ橄欖石玄武岩アジャイル ソフトウェア開発アクリルアミドアイヌアクセサ、"酸化銀(I,III)"アクリルアミドアルカリ橄欖石玄武岩、アクリル酸アクリル酸アーティチョークアクリル酸アイヌ"酸化銀(I,III)""酸化銀(I,III)"アイヌアクリルアミド、ジャストインタイムコンパイル方式アイヌアクリルアミドアクリルアミドえほん・だんちのこいぬダンアクリル酸アクリルアミド。_</w:t>
            </w:r>
          </w:p>
        </w:tc>
      </w:tr>
      <w:tr>
        <w:tc>
          <w:tcPr>
            <w:shd w:val="clear" w:color="auto" w:fill="FFFFFF"/>
          </w:tcPr>
          <w:p>
            <w:pPr>
              <w:rPr>
                <w:lang w:val="en-US"/>
              </w:rPr>
            </w:pPr>
            <w:r>
              <w:rPr>
                <w:rStyle w:val="SegmentID"/>
                <w:lang w:val="en-US"/>
              </w:rPr>
              <w:t xml:space="preserve">651</w:t>
            </w:r>
            <w:r>
              <w:rPr>
                <w:rStyle w:val="TransUnitID"/>
                <w:lang w:val="en-US"/>
              </w:rPr>
              <w:t xml:space="preserve">17990c66-7fc1-4467-83fe-4d0cb4c50d55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under EU sanctions, a company’s subsidiaries located and doing business outside of the EU are not subject to EU sanctions.</w:t>
            </w:r>
          </w:p>
        </w:tc>
        <w:tc>
          <w:tcPr>
            <w:shd w:val="clear" w:color="auto" w:fill="FFFFFF"/>
          </w:tcPr>
          <w:p>
            <w:pPr>
              <w:rPr>
                <w:lang w:val="ja-JP"/>
              </w:rPr>
            </w:pPr>
            <w:r>
              <w:rPr>
                <w:lang w:val="ja-JP"/>
              </w:rPr>
              <w:t xml:space="preserve">_アセチルサリチル酸、アクリルアミドアイヌ"酸化銀(I,III)"、㌔"酸化銀(I,III)"ジャストインタイムコンパイル方式アセチルサリチル酸アクセサアクリルアミドアルカリ橄欖石玄武岩アセチルサリチル酸アイヌアクセサアイヌアクセサアクセサアセチルサリチル酸アイヌアイヌ"酸化銀(I,III)"。_</w:t>
            </w:r>
          </w:p>
        </w:tc>
      </w:tr>
      <w:tr>
        <w:tc>
          <w:tcPr>
            <w:shd w:val="clear" w:color="auto" w:fill="FFFFFF"/>
          </w:tcPr>
          <w:p>
            <w:pPr>
              <w:rPr>
                <w:lang w:val="en-US"/>
              </w:rPr>
            </w:pPr>
            <w:r>
              <w:rPr>
                <w:rStyle w:val="SegmentID"/>
                <w:lang w:val="en-US"/>
              </w:rPr>
              <w:t xml:space="preserve">652</w:t>
            </w:r>
            <w:r>
              <w:rPr>
                <w:rStyle w:val="TransUnitID"/>
                <w:lang w:val="en-US"/>
              </w:rPr>
              <w:t xml:space="preserve">17990c66-7fc1-4467-83fe-4d0cb4c50d55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does not apply to branches of EU companies, as branches are not distinct legal entities.</w:t>
            </w:r>
          </w:p>
        </w:tc>
        <w:tc>
          <w:tcPr>
            <w:shd w:val="clear" w:color="auto" w:fill="FFFFFF"/>
          </w:tcPr>
          <w:p>
            <w:pPr>
              <w:rPr>
                <w:lang w:val="ja-JP"/>
              </w:rPr>
            </w:pPr>
            <w:r>
              <w:rPr>
                <w:lang w:val="ja-JP"/>
              </w:rPr>
              <w:t xml:space="preserve">_アクリル酸アクリル酸アクセサアクリルアミドアイヌアルカリ橄欖石玄武岩アイヌアイヌ"酸化銀(I,III)"、アイヌアルカリ橄欖石玄武岩アクセサアクセサアルカリ橄欖石玄武岩アクリルアミドアルカリ橄欖石玄武岩。_</w:t>
            </w:r>
          </w:p>
        </w:tc>
      </w:tr>
      <w:tr>
        <w:tc>
          <w:tcPr>
            <w:shd w:val="clear" w:color="auto" w:fill="FFFFFF"/>
          </w:tcPr>
          <w:p>
            <w:pPr>
              <w:rPr>
                <w:lang w:val="en-US"/>
              </w:rPr>
            </w:pPr>
            <w:r>
              <w:rPr>
                <w:rStyle w:val="SegmentID"/>
                <w:lang w:val="en-US"/>
              </w:rPr>
              <w:t xml:space="preserve">653</w:t>
            </w:r>
            <w:r>
              <w:rPr>
                <w:rStyle w:val="TransUnitID"/>
                <w:lang w:val="en-US"/>
              </w:rPr>
              <w:t xml:space="preserve">17990c66-7fc1-4467-83fe-4d0cb4c50d55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EU sanctions are not extraterritorial, the EU may issue anti-circumvention legislation preventing EU companies from circumventing EU sanctions by using a non-EU subsidiary as a proxy.</w:t>
            </w:r>
          </w:p>
        </w:tc>
        <w:tc>
          <w:tcPr>
            <w:shd w:val="clear" w:color="auto" w:fill="FFFFFF"/>
          </w:tcPr>
          <w:p>
            <w:pPr>
              <w:rPr>
                <w:lang w:val="ja-JP"/>
              </w:rPr>
            </w:pPr>
            <w:r>
              <w:rPr>
                <w:lang w:val="ja-JP"/>
              </w:rPr>
              <w:t xml:space="preserve">_アルカリ橄欖石玄武岩アイヌ"酸化銀(I,III)"アクセサアクセサカヌー犬・ガクの生涯-ともにさすらいてあり、アクセサアイヌアクセサアクリルアミドアクリル酸-ゴエモンが行く! 生命と向きあってアジャイル ソフトウェア開発えほん・だんちのこいぬダンアイヌ"酸化銀(I,III)"アクリル酸ゴエモンが行く! 生命と向きあってアイヌ"酸化銀(I,III)"アイヌアクリルアミド㌔アクセサ-アイヌえほん・だんちのこいぬダンアイヌ㌔アクリルアミド。_</w:t>
            </w:r>
          </w:p>
        </w:tc>
      </w:tr>
      <w:tr>
        <w:tc>
          <w:tcPr>
            <w:shd w:val="clear" w:color="auto" w:fill="FFFFFF"/>
          </w:tcPr>
          <w:p>
            <w:pPr>
              <w:rPr>
                <w:lang w:val="en-US"/>
              </w:rPr>
            </w:pPr>
            <w:r>
              <w:rPr>
                <w:rStyle w:val="SegmentID"/>
                <w:lang w:val="en-US"/>
              </w:rPr>
              <w:t xml:space="preserve">654</w:t>
            </w:r>
            <w:r>
              <w:rPr>
                <w:rStyle w:val="TransUnitID"/>
                <w:lang w:val="en-US"/>
              </w:rPr>
              <w:t xml:space="preserve">17990c66-7fc1-4467-83fe-4d0cb4c50d55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in the context of Ukrainian/Russia related sanctions, Article 12 of Council Regulation 833/2014 prohibits companies from:</w:t>
            </w:r>
          </w:p>
        </w:tc>
        <w:tc>
          <w:tcPr>
            <w:shd w:val="clear" w:color="auto" w:fill="FFFFFF"/>
          </w:tcPr>
          <w:p>
            <w:pPr>
              <w:rPr>
                <w:lang w:val="ja-JP"/>
              </w:rPr>
            </w:pPr>
            <w:r>
              <w:rPr>
                <w:lang w:val="ja-JP"/>
              </w:rPr>
              <w:t xml:space="preserve">_アクセサアセチルサリチル酸アイヌアクセサアセチルサリチル酸アイヌ"酸化銀(I,III)"/アーティチョークアセチルサリチル酸"酸化銀(I,III)"、アセチルサリチル酸 12 アイヌアセチルサリチル酸えほん・だんちのこいぬダン 833/2014 "酸化銀(I,III)""酸化銀(I,III)"アクリル酸:_</w:t>
            </w:r>
          </w:p>
        </w:tc>
      </w:tr>
      <w:tr>
        <w:tc>
          <w:tcPr>
            <w:shd w:val="clear" w:color="auto" w:fill="FFFFFF"/>
          </w:tcPr>
          <w:p>
            <w:pPr>
              <w:rPr>
                <w:lang w:val="en-US"/>
              </w:rPr>
            </w:pPr>
            <w:r>
              <w:rPr>
                <w:rStyle w:val="SegmentID"/>
                <w:lang w:val="en-US"/>
              </w:rPr>
              <w:t xml:space="preserve">655</w:t>
            </w:r>
            <w:r>
              <w:rPr>
                <w:rStyle w:val="TransUnitID"/>
                <w:lang w:val="en-US"/>
              </w:rPr>
              <w:t xml:space="preserve">17990c66-7fc1-4467-83fe-4d0cb4c50d55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“participate, knowingly and intentionally, in activities the object or effect of which is to circumvent the prohibitions…, including acting as a substitute for entities….”</w:t>
            </w:r>
          </w:p>
        </w:tc>
        <w:tc>
          <w:tcPr>
            <w:shd w:val="clear" w:color="auto" w:fill="FFFFFF"/>
          </w:tcPr>
          <w:p>
            <w:pPr>
              <w:rPr>
                <w:lang w:val="ja-JP"/>
              </w:rPr>
            </w:pPr>
            <w:r>
              <w:rPr>
                <w:lang w:val="ja-JP"/>
              </w:rPr>
              <w:t xml:space="preserve">_“アジャイル ソフトウェア開発、"酸化銀(I,III)"アクセサゴエモンが行く! 生命と向きあって、アイヌえほん・だんちのこいぬダンアクセサアーティチョークアイヌアーティチョークアイヌアクリルアミドアイヌアイヌえほん・だんちのこいぬダンアクセサジャストインタイムコンパイル方式…、"酸化銀(I,III)"アーティチョークアイヌ㌔えほん・だんちのこいぬダンアクセサアルカリ橄欖石玄武岩…。㌔_</w:t>
            </w:r>
          </w:p>
        </w:tc>
      </w:tr>
      <w:tr>
        <w:tc>
          <w:tcPr>
            <w:shd w:val="clear" w:color="auto" w:fill="FFFFFF"/>
          </w:tcPr>
          <w:p>
            <w:pPr>
              <w:rPr>
                <w:lang w:val="en-US"/>
              </w:rPr>
            </w:pPr>
            <w:r>
              <w:rPr>
                <w:rStyle w:val="SegmentID"/>
                <w:lang w:val="en-US"/>
              </w:rPr>
              <w:t xml:space="preserve">656</w:t>
            </w:r>
            <w:r>
              <w:rPr>
                <w:rStyle w:val="TransUnitID"/>
                <w:lang w:val="en-US"/>
              </w:rPr>
              <w:t xml:space="preserve">ec115cb7-c9e5-4a0e-ba97-f2de428db267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But if sanctions regimes do not necessarily have prescriptive rules that must be followed regardless of the potential for a violation to occur, such as a legal requirement to collect identifying information on a customer, then why do financial institutions spend so much money on these programs?</w:t>
            </w:r>
          </w:p>
        </w:tc>
        <w:tc>
          <w:tcPr>
            <w:shd w:val="clear" w:color="auto" w:fill="FFFFFF"/>
          </w:tcPr>
          <w:p>
            <w:pPr>
              <w:rPr>
                <w:lang w:val="ja-JP"/>
              </w:rPr>
            </w:pPr>
            <w:r>
              <w:rPr>
                <w:lang w:val="ja-JP"/>
              </w:rPr>
              <w:t xml:space="preserve">_アクセサアイヌ"酸化銀(I,III)"アセチルサリチル酸アイヌアクセサアジャイル ソフトウェア開発アクリル酸ジャストインタイムコンパイル方式アクリルアミドアクリル酸アクリル酸アイヌアルカリ橄欖石玄武岩えほん・だんちのこいぬダンアイヌアクセサ"酸化銀(I,III)"アクセサ㌔"酸化銀(I,III)"アイヌアクリルアミド、アクリル酸アイヌ㌔アクリルアミドアジャイル ソフトウェア開発アイヌアセチルサリチル酸アジャイル ソフトウェア開発アジャイル ソフトウェア開発アイヌ㌔アルカリ橄欖石玄武岩、アクリル酸アクセサアイヌ"酸化銀(I,III)"ジャストインタイムコンパイル方式アクリルアミドアイヌアクリル酸アクリルアミドアイヌアクリルアミドアルカリ橄欖石玄武岩?_</w:t>
            </w:r>
          </w:p>
        </w:tc>
      </w:tr>
      <w:tr>
        <w:tc>
          <w:tcPr>
            <w:shd w:val="clear" w:color="auto" w:fill="FFFFFF"/>
          </w:tcPr>
          <w:p>
            <w:pPr>
              <w:rPr>
                <w:lang w:val="en-US"/>
              </w:rPr>
            </w:pPr>
            <w:r>
              <w:rPr>
                <w:rStyle w:val="SegmentID"/>
                <w:lang w:val="en-US"/>
              </w:rPr>
              <w:t xml:space="preserve">657</w:t>
            </w:r>
            <w:r>
              <w:rPr>
                <w:rStyle w:val="TransUnitID"/>
                <w:lang w:val="en-US"/>
              </w:rPr>
              <w:t xml:space="preserve">ec115cb7-c9e5-4a0e-ba97-f2de428db267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answer is that domestically, governments regulate compliance with sanctions through penalties, including fines and imprisonment.</w:t>
            </w:r>
          </w:p>
        </w:tc>
        <w:tc>
          <w:tcPr>
            <w:shd w:val="clear" w:color="auto" w:fill="FFFFFF"/>
          </w:tcPr>
          <w:p>
            <w:pPr>
              <w:rPr>
                <w:lang w:val="ja-JP"/>
              </w:rPr>
            </w:pPr>
            <w:r>
              <w:rPr>
                <w:lang w:val="ja-JP"/>
              </w:rPr>
              <w:t xml:space="preserve">_アクセサアーティチョークアイヌアクリル酸ジャストインタイムコンパイル方式、アジャイル ソフトウェア開発アルカリ橄欖石玄武岩えほん・だんちのこいぬダンアクリル酸"酸化銀(I,III)"アセチルサリチル酸"酸化銀(I,III)"、"酸化銀(I,III)"アクリルアミドアクセサジャストインタイムコンパイル方式。_</w:t>
            </w:r>
          </w:p>
        </w:tc>
      </w:tr>
      <w:tr>
        <w:tc>
          <w:tcPr>
            <w:shd w:val="clear" w:color="auto" w:fill="FFFFFF"/>
          </w:tcPr>
          <w:p>
            <w:pPr>
              <w:rPr>
                <w:lang w:val="en-US"/>
              </w:rPr>
            </w:pPr>
            <w:r>
              <w:rPr>
                <w:rStyle w:val="SegmentID"/>
                <w:lang w:val="en-US"/>
              </w:rPr>
              <w:t xml:space="preserve">658</w:t>
            </w:r>
            <w:r>
              <w:rPr>
                <w:rStyle w:val="TransUnitID"/>
                <w:lang w:val="en-US"/>
              </w:rPr>
              <w:t xml:space="preserve">c5858f39-0cfd-4538-a2e2-80751d58ccba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respect there may not be much difference between the coffee shop at the exit of the subway and the large financial institution at which compliance professionals work.</w:t>
            </w:r>
          </w:p>
        </w:tc>
        <w:tc>
          <w:tcPr>
            <w:shd w:val="clear" w:color="auto" w:fill="FFFFFF"/>
          </w:tcPr>
          <w:p>
            <w:pPr>
              <w:rPr>
                <w:lang w:val="ja-JP"/>
              </w:rPr>
            </w:pPr>
            <w:r>
              <w:rPr>
                <w:lang w:val="ja-JP"/>
              </w:rPr>
              <w:t xml:space="preserve">_アイヌアクリル酸アセチルサリチル酸アクリルアミドアクセサアクセサアイヌアクリル酸えほん・だんちのこいぬダンアセチルサリチル酸アクセサアーティチョークアクリル酸アイヌアクセサアクリル酸アイヌアクセサアーティチョークアクセサアクセサアクリルアミド"酸化銀(I,III)"アジャイル ソフトウェア開発アイヌアクリルアミドえほん・だんちのこいぬダンゴエモンが行く! 生命と向きあってアクリル酸。_</w:t>
            </w:r>
          </w:p>
        </w:tc>
      </w:tr>
      <w:tr>
        <w:tc>
          <w:tcPr>
            <w:shd w:val="clear" w:color="auto" w:fill="FFFFFF"/>
          </w:tcPr>
          <w:p>
            <w:pPr>
              <w:rPr>
                <w:lang w:val="en-US"/>
              </w:rPr>
            </w:pPr>
            <w:r>
              <w:rPr>
                <w:rStyle w:val="SegmentID"/>
                <w:lang w:val="en-US"/>
              </w:rPr>
              <w:t xml:space="preserve">659</w:t>
            </w:r>
            <w:r>
              <w:rPr>
                <w:rStyle w:val="TransUnitID"/>
                <w:lang w:val="en-US"/>
              </w:rPr>
              <w:t xml:space="preserve">c5858f39-0cfd-4538-a2e2-80751d58ccba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Both are subject to the same fines and penalties that may result from a sanctions breach.</w:t>
            </w:r>
          </w:p>
        </w:tc>
        <w:tc>
          <w:tcPr>
            <w:shd w:val="clear" w:color="auto" w:fill="FFFFFF"/>
          </w:tcPr>
          <w:p>
            <w:pPr>
              <w:rPr>
                <w:lang w:val="ja-JP"/>
              </w:rPr>
            </w:pPr>
            <w:r>
              <w:rPr>
                <w:lang w:val="ja-JP"/>
              </w:rPr>
              <w:t xml:space="preserve">_アクリル酸アクセサアセチルサリチル酸アイヌアクセサアクリル酸アクリルアミドアクセサ"酸化銀(I,III)"アクリル酸アクセサアーティチョークアクリル酸㌔"酸化銀(I,III)"アーティチョーク。_</w:t>
            </w:r>
          </w:p>
        </w:tc>
      </w:tr>
      <w:tr>
        <w:tc>
          <w:tcPr>
            <w:shd w:val="clear" w:color="auto" w:fill="FFFFFF"/>
          </w:tcPr>
          <w:p>
            <w:pPr>
              <w:rPr>
                <w:lang w:val="en-US"/>
              </w:rPr>
            </w:pPr>
            <w:r>
              <w:rPr>
                <w:rStyle w:val="SegmentID"/>
                <w:lang w:val="en-US"/>
              </w:rPr>
              <w:t xml:space="preserve">660</w:t>
            </w:r>
            <w:r>
              <w:rPr>
                <w:rStyle w:val="TransUnitID"/>
                <w:lang w:val="en-US"/>
              </w:rPr>
              <w:t xml:space="preserve">c5858f39-0cfd-4538-a2e2-80751d58ccba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because the cost of a cup of coffee is $3.12 and its sale to a sanctioned target would have little impact on undermining the purpose of a sanctions regime compared to the remittance of a $50,000 wire to a sanctioned target in a sanctioned country, some industries, like financial institutions, should have robust sanctions compliance programs.</w:t>
            </w:r>
          </w:p>
        </w:tc>
        <w:tc>
          <w:tcPr>
            <w:shd w:val="clear" w:color="auto" w:fill="FFFFFF"/>
          </w:tcPr>
          <w:p>
            <w:pPr>
              <w:rPr>
                <w:lang w:val="ja-JP"/>
              </w:rPr>
            </w:pPr>
            <w:r>
              <w:rPr>
                <w:lang w:val="ja-JP"/>
              </w:rPr>
              <w:t xml:space="preserve">_アセチルサリチル酸、アセチルサリチル酸アクセサアクリル酸アイヌ㌔アクセサアイヌアーティチョークアイヌ㌔3.12 アクセサアクセサアクリル酸アイヌ㌔えほん・だんちのこいぬダンアーティチョークアクリルアミドアクリル酸アーティチョークアーティチョークアイヌアジャイル ソフトウェア開発アクセサアセチルサリチル酸アイヌ㌔"酸化銀(I,III)"アーティチョークアルカリ橄欖石玄武岩アイヌアクセサえほん・だんちのこいぬダンアイヌ㌔㌔50,000 アクリル酸アイヌ㌔えほん・だんちのこいぬダンアーティチョークアイヌ㌔えほん・だんちのこいぬダンアセチルサリチル酸、アクリル酸えほん・だんちのこいぬダン、アクリル酸"酸化銀(I,III)"ジャストインタイムコンパイル方式、アーティチョークアクリル酸アーティチョーク"酸化銀(I,III)"えほん・だんちのこいぬダンアルカリ橄欖石玄武岩。_</w:t>
            </w:r>
          </w:p>
        </w:tc>
      </w:tr>
      <w:tr>
        <w:tc>
          <w:tcPr>
            <w:shd w:val="clear" w:color="auto" w:fill="FFFFFF"/>
          </w:tcPr>
          <w:p>
            <w:pPr>
              <w:rPr>
                <w:lang w:val="en-US"/>
              </w:rPr>
            </w:pPr>
            <w:r>
              <w:rPr>
                <w:rStyle w:val="SegmentID"/>
                <w:lang w:val="en-US"/>
              </w:rPr>
              <w:t xml:space="preserve">661</w:t>
            </w:r>
            <w:r>
              <w:rPr>
                <w:rStyle w:val="TransUnitID"/>
                <w:lang w:val="en-US"/>
              </w:rPr>
              <w:t xml:space="preserve">e511e113-571d-4685-8bdb-47e2fcf0c84a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Given the large exposure financial institutions may have to potential sanctions violations and the large fines that may occur, financial institutions may be regulated for sanctions compliance as a matter of safety and soundness to their financial health.</w:t>
            </w:r>
          </w:p>
        </w:tc>
        <w:tc>
          <w:tcPr>
            <w:shd w:val="clear" w:color="auto" w:fill="FFFFFF"/>
          </w:tcPr>
          <w:p>
            <w:pPr>
              <w:rPr>
                <w:lang w:val="ja-JP"/>
              </w:rPr>
            </w:pPr>
            <w:r>
              <w:rPr>
                <w:lang w:val="ja-JP"/>
              </w:rPr>
              <w:t xml:space="preserve">_アクリルアミドアクセサアクリルアミドアルカリ橄欖石玄武岩"酸化銀(I,III)"ジャストインタイムコンパイル方式アクセサアクリル酸アイヌ"酸化銀(I,III)""酸化銀(I,III)"えほん・だんちのこいぬダンアクセサアクセサアクリルアミドアクリルアミドアクリル酸アクセサアクリルアミド、"酸化銀(I,III)"ジャストインタイムコンパイル方式アクセサアイヌ"酸化銀(I,III)"アクセサ"酸化銀(I,III)"えほん・だんちのこいぬダンアイヌ㌔アーティチョークアイヌアーティチョークアクセサ"酸化銀(I,III)"アイヌアクリルアミド"酸化銀(I,III)"アーティチョーク。_</w:t>
            </w:r>
          </w:p>
        </w:tc>
      </w:tr>
      <w:tr>
        <w:tc>
          <w:tcPr>
            <w:shd w:val="clear" w:color="auto" w:fill="FFFFFF"/>
          </w:tcPr>
          <w:p>
            <w:pPr>
              <w:rPr>
                <w:lang w:val="en-US"/>
              </w:rPr>
            </w:pPr>
            <w:r>
              <w:rPr>
                <w:rStyle w:val="SegmentID"/>
                <w:lang w:val="en-US"/>
              </w:rPr>
              <w:t xml:space="preserve">662</w:t>
            </w:r>
            <w:r>
              <w:rPr>
                <w:rStyle w:val="TransUnitID"/>
                <w:lang w:val="en-US"/>
              </w:rPr>
              <w:t xml:space="preserve">e511e113-571d-4685-8bdb-47e2fcf0c84a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is a well-known example of this.</w:t>
            </w:r>
          </w:p>
        </w:tc>
        <w:tc>
          <w:tcPr>
            <w:shd w:val="clear" w:color="auto" w:fill="FFFFFF"/>
          </w:tcPr>
          <w:p>
            <w:pPr>
              <w:rPr>
                <w:lang w:val="ja-JP"/>
              </w:rPr>
            </w:pPr>
            <w:r>
              <w:rPr>
                <w:lang w:val="ja-JP"/>
              </w:rPr>
              <w:t xml:space="preserve">_アクセサアイヌアイヌ㌔アクリル酸-アクリルアミドアセチルサリチル酸アイヌアクリル酸。_</w:t>
            </w:r>
          </w:p>
        </w:tc>
      </w:tr>
      <w:tr>
        <w:tc>
          <w:tcPr>
            <w:shd w:val="clear" w:color="auto" w:fill="FFFFFF"/>
          </w:tcPr>
          <w:p>
            <w:pPr>
              <w:rPr>
                <w:lang w:val="en-US"/>
              </w:rPr>
            </w:pPr>
            <w:r>
              <w:rPr>
                <w:rStyle w:val="SegmentID"/>
                <w:lang w:val="en-US"/>
              </w:rPr>
              <w:t xml:space="preserve">663</w:t>
            </w:r>
            <w:r>
              <w:rPr>
                <w:rStyle w:val="TransUnitID"/>
                <w:lang w:val="en-US"/>
              </w:rPr>
              <w:t xml:space="preserve">e511e113-571d-4685-8bdb-47e2fcf0c84a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enforces sanctions compliance programs on regulated institutions as a matter of safety and soundness.</w:t>
            </w:r>
          </w:p>
        </w:tc>
        <w:tc>
          <w:tcPr>
            <w:shd w:val="clear" w:color="auto" w:fill="FFFFFF"/>
          </w:tcPr>
          <w:p>
            <w:pPr>
              <w:rPr>
                <w:lang w:val="ja-JP"/>
              </w:rPr>
            </w:pPr>
            <w:r>
              <w:rPr>
                <w:lang w:val="ja-JP"/>
              </w:rPr>
              <w:t xml:space="preserve">_アクセサアイヌアルカリ橄欖石玄武岩"酸化銀(I,III)"えほん・だんちのこいぬダンアルカリ橄欖石玄武岩アイヌ"酸化銀(I,III)"ジャストインタイムコンパイル方式アイヌ㌔アーティチョークアイヌアーティチョークアクセサ"酸化銀(I,III)"。_</w:t>
            </w:r>
          </w:p>
        </w:tc>
      </w:tr>
      <w:tr>
        <w:tc>
          <w:tcPr>
            <w:shd w:val="clear" w:color="auto" w:fill="FFFFFF"/>
          </w:tcPr>
          <w:p>
            <w:pPr>
              <w:rPr>
                <w:lang w:val="en-US"/>
              </w:rPr>
            </w:pPr>
            <w:r>
              <w:rPr>
                <w:rStyle w:val="SegmentID"/>
                <w:lang w:val="en-US"/>
              </w:rPr>
              <w:t xml:space="preserve">664</w:t>
            </w:r>
            <w:r>
              <w:rPr>
                <w:rStyle w:val="TransUnitID"/>
                <w:lang w:val="en-US"/>
              </w:rPr>
              <w:t xml:space="preserve">e511e113-571d-4685-8bdb-47e2fcf0c84a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means that sanctions violations may result in penalties so large that the safety and soundness of the financial institution is placed in jeopardy.</w:t>
            </w:r>
          </w:p>
        </w:tc>
        <w:tc>
          <w:tcPr>
            <w:shd w:val="clear" w:color="auto" w:fill="FFFFFF"/>
          </w:tcPr>
          <w:p>
            <w:pPr>
              <w:rPr>
                <w:lang w:val="ja-JP"/>
              </w:rPr>
            </w:pPr>
            <w:r>
              <w:rPr>
                <w:lang w:val="ja-JP"/>
              </w:rPr>
              <w:t xml:space="preserve">_アクリル酸アクリルアミドアクリル酸"酸化銀(I,III)"えほん・だんちのこいぬダンアクセサアーティチョークアイヌ"酸化銀(I,III)"アイヌアクリルアミドアクリル酸アクセサアーティチョークアクセサ"酸化銀(I,III)"アイヌアクセサ"酸化銀(I,III)"アジャイル ソフトウェア開発アイヌアーティチョークアイヌアルカリ橄欖石玄武岩。_</w:t>
            </w:r>
          </w:p>
        </w:tc>
      </w:tr>
      <w:tr>
        <w:tc>
          <w:tcPr>
            <w:shd w:val="clear" w:color="auto" w:fill="FFFFFF"/>
          </w:tcPr>
          <w:p>
            <w:pPr>
              <w:rPr>
                <w:lang w:val="en-US"/>
              </w:rPr>
            </w:pPr>
            <w:r>
              <w:rPr>
                <w:rStyle w:val="SegmentID"/>
                <w:lang w:val="en-US"/>
              </w:rPr>
              <w:t xml:space="preserve">665</w:t>
            </w:r>
            <w:r>
              <w:rPr>
                <w:rStyle w:val="TransUnitID"/>
                <w:lang w:val="en-US"/>
              </w:rPr>
              <w:t xml:space="preserve">d7ca8f13-8242-446b-bf42-e7833f4bfcef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help firms avoid sanctions violations and penalties, OFAC released “A Framework for OFAC Compliance Commitments,” providing guidance on compliance programs.</w:t>
            </w:r>
          </w:p>
        </w:tc>
        <w:tc>
          <w:tcPr>
            <w:shd w:val="clear" w:color="auto" w:fill="FFFFFF"/>
          </w:tcPr>
          <w:p>
            <w:pPr>
              <w:rPr>
                <w:lang w:val="ja-JP"/>
              </w:rPr>
            </w:pPr>
            <w:r>
              <w:rPr>
                <w:lang w:val="ja-JP"/>
              </w:rPr>
              <w:t xml:space="preserve">_アイヌアクリル酸アクリルアミドアクリルアミド"酸化銀(I,III)"えほん・だんちのこいぬダンアクセサ"酸化銀(I,III)"、アクリル酸アルカリ橄欖石玄武岩“㌔"酸化銀(I,III)"アクセサアクリル酸えほん・だんちのこいぬダンアジャイル ソフトウェア開発、㌔"酸化銀(I,III)"アルカリ橄欖石玄武岩アイヌえほん・だんちのこいぬダンアルカリ橄欖石玄武岩。_</w:t>
            </w:r>
          </w:p>
        </w:tc>
      </w:tr>
      <w:tr>
        <w:tc>
          <w:tcPr>
            <w:shd w:val="clear" w:color="auto" w:fill="FFFFFF"/>
          </w:tcPr>
          <w:p>
            <w:pPr>
              <w:rPr>
                <w:lang w:val="en-US"/>
              </w:rPr>
            </w:pPr>
            <w:r>
              <w:rPr>
                <w:rStyle w:val="SegmentID"/>
                <w:lang w:val="en-US"/>
              </w:rPr>
              <w:t xml:space="preserve">666</w:t>
            </w:r>
            <w:r>
              <w:rPr>
                <w:rStyle w:val="TransUnitID"/>
                <w:lang w:val="en-US"/>
              </w:rPr>
              <w:t xml:space="preserve">d7ca8f13-8242-446b-bf42-e7833f4bfcef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are not regulations with which noncompliance could lead to found violations.</w:t>
            </w:r>
          </w:p>
        </w:tc>
        <w:tc>
          <w:tcPr>
            <w:shd w:val="clear" w:color="auto" w:fill="FFFFFF"/>
          </w:tcPr>
          <w:p>
            <w:pPr>
              <w:rPr>
                <w:lang w:val="ja-JP"/>
              </w:rPr>
            </w:pPr>
            <w:r>
              <w:rPr>
                <w:lang w:val="ja-JP"/>
              </w:rPr>
              <w:t xml:space="preserve">_アクリルアミドアクセサアクセサアジャイル ソフトウェア開発アクリル酸アクリルアミドゴエモンが行く! 生命と向きあってアクリルアミドアクリル酸アイヌアクリルアミドえほん・だんちのこいぬダン。_</w:t>
            </w:r>
          </w:p>
        </w:tc>
      </w:tr>
      <w:tr>
        <w:tc>
          <w:tcPr>
            <w:shd w:val="clear" w:color="auto" w:fill="FFFFFF"/>
          </w:tcPr>
          <w:p>
            <w:pPr>
              <w:rPr>
                <w:lang w:val="en-US"/>
              </w:rPr>
            </w:pPr>
            <w:r>
              <w:rPr>
                <w:rStyle w:val="SegmentID"/>
                <w:lang w:val="en-US"/>
              </w:rPr>
              <w:t xml:space="preserve">667</w:t>
            </w:r>
            <w:r>
              <w:rPr>
                <w:rStyle w:val="TransUnitID"/>
                <w:lang w:val="en-US"/>
              </w:rPr>
              <w:t xml:space="preserve">d7ca8f13-8242-446b-bf42-e7833f4bfcef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Rather, they are agency guidance to help firms avoid sanctions violations and penalties.</w:t>
            </w:r>
          </w:p>
        </w:tc>
        <w:tc>
          <w:tcPr>
            <w:shd w:val="clear" w:color="auto" w:fill="FFFFFF"/>
          </w:tcPr>
          <w:p>
            <w:pPr>
              <w:rPr>
                <w:lang w:val="ja-JP"/>
              </w:rPr>
            </w:pPr>
            <w:r>
              <w:rPr>
                <w:lang w:val="ja-JP"/>
              </w:rPr>
              <w:t xml:space="preserve">_アーティチョーク、アクリル酸アクセサアーティチョークアルカリ橄欖石玄武岩アイヌアクリル酸アクリルアミドアクリルアミド"酸化銀(I,III)"えほん・だんちのこいぬダンアクセサ"酸化銀(I,III)"。_</w:t>
            </w:r>
          </w:p>
        </w:tc>
      </w:tr>
      <w:tr>
        <w:tc>
          <w:tcPr>
            <w:shd w:val="clear" w:color="auto" w:fill="FFFFFF"/>
          </w:tcPr>
          <w:p>
            <w:pPr>
              <w:rPr>
                <w:lang w:val="en-US"/>
              </w:rPr>
            </w:pPr>
            <w:r>
              <w:rPr>
                <w:rStyle w:val="SegmentID"/>
                <w:lang w:val="en-US"/>
              </w:rPr>
              <w:t xml:space="preserve">668</w:t>
            </w:r>
            <w:r>
              <w:rPr>
                <w:rStyle w:val="TransUnitID"/>
                <w:lang w:val="en-US"/>
              </w:rPr>
              <w:t xml:space="preserve">ccf7e0d7-d562-41a2-8e26-7ee80887d029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also important to keep in mind that, while economic sanctions apply to property, the term “property” is very broadly defined to include much more than money and trade goods.</w:t>
            </w:r>
          </w:p>
        </w:tc>
        <w:tc>
          <w:tcPr>
            <w:shd w:val="clear" w:color="auto" w:fill="FFFFFF"/>
          </w:tcPr>
          <w:p>
            <w:pPr>
              <w:rPr>
                <w:lang w:val="ja-JP"/>
              </w:rPr>
            </w:pPr>
            <w:r>
              <w:rPr>
                <w:lang w:val="ja-JP"/>
              </w:rPr>
              <w:t xml:space="preserve">_アイヌアイヌアクリル酸"酸化銀(I,III)"アイヌアクリル酸アイヌアクリル酸アクリル酸、アクリルアミドアルカリ橄欖石玄武岩"酸化銀(I,III)"アクリルアミドアイヌアルカリ橄欖石玄武岩、アクセサアクリル酸“"酸化銀(I,III)"アイヌアクリル酸アセチルサリチル酸アセチルサリチル酸アイヌアセチルサリチル酸アクリル酸アクリル酸アクリル酸アクリルアミドアクセサアクリルアミドアクリルアミド。_</w:t>
            </w:r>
          </w:p>
        </w:tc>
      </w:tr>
      <w:tr>
        <w:tc>
          <w:tcPr>
            <w:shd w:val="clear" w:color="auto" w:fill="FFFFFF"/>
          </w:tcPr>
          <w:p>
            <w:pPr>
              <w:rPr>
                <w:lang w:val="en-US"/>
              </w:rPr>
            </w:pPr>
            <w:r>
              <w:rPr>
                <w:rStyle w:val="SegmentID"/>
                <w:lang w:val="en-US"/>
              </w:rPr>
              <w:t xml:space="preserve">669</w:t>
            </w:r>
            <w:r>
              <w:rPr>
                <w:rStyle w:val="TransUnitID"/>
                <w:lang w:val="en-US"/>
              </w:rPr>
              <w:t xml:space="preserve">ccf7e0d7-d562-41a2-8e26-7ee80887d029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US, the terms “property” and “property interest” include checks, merchandise, trademarks, annuities, and a broad array of other interests as defined in US law.</w:t>
            </w:r>
          </w:p>
        </w:tc>
        <w:tc>
          <w:tcPr>
            <w:shd w:val="clear" w:color="auto" w:fill="FFFFFF"/>
          </w:tcPr>
          <w:p>
            <w:pPr>
              <w:rPr>
                <w:lang w:val="ja-JP"/>
              </w:rPr>
            </w:pPr>
            <w:r>
              <w:rPr>
                <w:lang w:val="ja-JP"/>
              </w:rPr>
              <w:t xml:space="preserve">_アイヌアクセサアイヌ、アクセサアクリルアミド“"酸化銀(I,III)"アクセサ“アルカリ橄欖石玄武岩"酸化銀(I,III)"アセチルサリチル酸アーティチョーク、アジャイル ソフトウェア開発、えほん・だんちのこいぬダン、"酸化銀(I,III)"、アクセサ㌔アクリルアミドアクリルアミドアイヌアクリルアミド"酸化銀(I,III)"アイヌアセチルサリチル酸アイヌアイヌアクセサ。_</w:t>
            </w:r>
          </w:p>
        </w:tc>
      </w:tr>
      <w:tr>
        <w:tc>
          <w:tcPr>
            <w:shd w:val="clear" w:color="auto" w:fill="FFFFFF"/>
          </w:tcPr>
          <w:p>
            <w:pPr>
              <w:rPr>
                <w:lang w:val="en-US"/>
              </w:rPr>
            </w:pPr>
            <w:r>
              <w:rPr>
                <w:rStyle w:val="SegmentID"/>
                <w:lang w:val="en-US"/>
              </w:rPr>
              <w:t xml:space="preserve">670</w:t>
            </w:r>
            <w:r>
              <w:rPr>
                <w:rStyle w:val="TransUnitID"/>
                <w:lang w:val="en-US"/>
              </w:rPr>
              <w:t xml:space="preserve">dd08345a-231a-4abe-8d79-77cb9e9f4a8d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51 FR 2463, January 16, 1986.</w:t>
            </w:r>
          </w:p>
        </w:tc>
        <w:tc>
          <w:tcPr>
            <w:shd w:val="clear" w:color="auto" w:fill="FFFFFF"/>
          </w:tcPr>
          <w:p>
            <w:pPr>
              <w:rPr>
                <w:lang w:val="ja-JP"/>
              </w:rPr>
            </w:pPr>
            <w:r>
              <w:rPr>
                <w:lang w:val="ja-JP"/>
              </w:rPr>
              <w:t xml:space="preserve">_51 アイヌ 2463、アセチルサリチル酸 16、1986。_</w:t>
            </w:r>
          </w:p>
        </w:tc>
      </w:tr>
      <w:tr>
        <w:tc>
          <w:tcPr>
            <w:shd w:val="clear" w:color="auto" w:fill="FFFFFF"/>
          </w:tcPr>
          <w:p>
            <w:pPr>
              <w:rPr>
                <w:lang w:val="en-US"/>
              </w:rPr>
            </w:pPr>
            <w:r>
              <w:rPr>
                <w:rStyle w:val="SegmentID"/>
                <w:lang w:val="en-US"/>
              </w:rPr>
              <w:t xml:space="preserve">671</w:t>
            </w:r>
            <w:r>
              <w:rPr>
                <w:rStyle w:val="TransUnitID"/>
                <w:lang w:val="en-US"/>
              </w:rPr>
              <w:t xml:space="preserve">2dc2ea2f-d6c6-46ac-8312-a34af8e4a720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broad definition would include virtually all financial or commercial activity.</w:t>
            </w:r>
          </w:p>
        </w:tc>
        <w:tc>
          <w:tcPr>
            <w:shd w:val="clear" w:color="auto" w:fill="FFFFFF"/>
          </w:tcPr>
          <w:p>
            <w:pPr>
              <w:rPr>
                <w:lang w:val="ja-JP"/>
              </w:rPr>
            </w:pPr>
            <w:r>
              <w:rPr>
                <w:lang w:val="ja-JP"/>
              </w:rPr>
              <w:t xml:space="preserve">_アクリル酸アクリルアミドえほん・だんちのこいぬダンアクリルアミドアセチルサリチル酸"酸化銀(I,III)"アクセサ"酸化銀(I,III)"アイヌえほん・だんちのこいぬダンアルカリ橄欖石玄武岩。_</w:t>
            </w:r>
          </w:p>
        </w:tc>
      </w:tr>
      <w:tr>
        <w:tc>
          <w:tcPr>
            <w:shd w:val="clear" w:color="auto" w:fill="FFFFFF"/>
          </w:tcPr>
          <w:p>
            <w:pPr>
              <w:rPr>
                <w:lang w:val="en-US"/>
              </w:rPr>
            </w:pPr>
            <w:r>
              <w:rPr>
                <w:rStyle w:val="SegmentID"/>
                <w:lang w:val="en-US"/>
              </w:rPr>
              <w:t xml:space="preserve">672</w:t>
            </w:r>
            <w:r>
              <w:rPr>
                <w:rStyle w:val="TransUnitID"/>
                <w:lang w:val="en-US"/>
              </w:rPr>
              <w:t xml:space="preserve">2dc2ea2f-d6c6-46ac-8312-a34af8e4a720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there are sanctions, such as travel bans, that do not involve property, economic sanctions have by far the most implications for a sanctions compliance program.</w:t>
            </w:r>
          </w:p>
        </w:tc>
        <w:tc>
          <w:tcPr>
            <w:shd w:val="clear" w:color="auto" w:fill="FFFFFF"/>
          </w:tcPr>
          <w:p>
            <w:pPr>
              <w:rPr>
                <w:lang w:val="ja-JP"/>
              </w:rPr>
            </w:pPr>
            <w:r>
              <w:rPr>
                <w:lang w:val="ja-JP"/>
              </w:rPr>
              <w:t xml:space="preserve">_アルカリ橄欖石玄武岩アクリルアミドアクセサ"酸化銀(I,III)"、アクリル酸アイヌアーティチョークアクリル酸、アクリル酸アイヌアクセサアセチルサリチル酸アルカリ橄欖石玄武岩、アルカリ橄欖石玄武岩"酸化銀(I,III)"アクリル酸アイヌアクセサアクセサアクリル酸ジャストインタイムコンパイル方式アクセサ㌔"酸化銀(I,III)"えほん・だんちのこいぬダンアセチルサリチル酸。_</w:t>
            </w:r>
          </w:p>
        </w:tc>
      </w:tr>
      <w:tr>
        <w:tc>
          <w:tcPr>
            <w:shd w:val="clear" w:color="auto" w:fill="FFFFFF"/>
          </w:tcPr>
          <w:p>
            <w:pPr>
              <w:rPr>
                <w:lang w:val="en-US"/>
              </w:rPr>
            </w:pPr>
            <w:r>
              <w:rPr>
                <w:rStyle w:val="SegmentID"/>
                <w:lang w:val="en-US"/>
              </w:rPr>
              <w:t xml:space="preserve">673</w:t>
            </w:r>
            <w:r>
              <w:rPr>
                <w:rStyle w:val="TransUnitID"/>
                <w:lang w:val="en-US"/>
              </w:rPr>
              <w:t xml:space="preserve">ffe7b574-9df0-4cfa-9a5b-9f1fb2174360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Facilitation</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674</w:t>
            </w:r>
            <w:r>
              <w:rPr>
                <w:rStyle w:val="TransUnitID"/>
                <w:lang w:val="en-US"/>
              </w:rPr>
              <w:t xml:space="preserve">22b4e9f7-f915-458e-b4b6-ee99642abc4b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different restriction, which can have a broad geographic reach, concerns activities described under the US sanctions regime as facilitation, or “approval.”</w:t>
            </w:r>
          </w:p>
        </w:tc>
        <w:tc>
          <w:tcPr>
            <w:shd w:val="clear" w:color="auto" w:fill="FFFFFF"/>
          </w:tcPr>
          <w:p>
            <w:pPr>
              <w:rPr>
                <w:lang w:val="ja-JP"/>
              </w:rPr>
            </w:pPr>
            <w:r>
              <w:rPr>
                <w:lang w:val="ja-JP"/>
              </w:rPr>
              <w:t xml:space="preserve">_㌔"酸化銀(I,III)"アジャイル ソフトウェア開発、アクリルアミドアクセサアクリル酸㌔アクリルアミドえほん・だんちのこいぬダンアクリルアミド、アルカリ橄欖石玄武岩えほん・だんちのこいぬダン"酸化銀(I,III)"アクリルアミドアクセサアイヌ"酸化銀(I,III)"アーティチョークアイヌジャストインタイムコンパイル方式、アイヌ“アルカリ橄欖石玄武岩。㌔_</w:t>
            </w:r>
          </w:p>
        </w:tc>
      </w:tr>
      <w:tr>
        <w:tc>
          <w:tcPr>
            <w:shd w:val="clear" w:color="auto" w:fill="FFFFFF"/>
          </w:tcPr>
          <w:p>
            <w:pPr>
              <w:rPr>
                <w:lang w:val="en-US"/>
              </w:rPr>
            </w:pPr>
            <w:r>
              <w:rPr>
                <w:rStyle w:val="SegmentID"/>
                <w:lang w:val="en-US"/>
              </w:rPr>
              <w:t xml:space="preserve">675</w:t>
            </w:r>
            <w:r>
              <w:rPr>
                <w:rStyle w:val="TransUnitID"/>
                <w:lang w:val="en-US"/>
              </w:rPr>
              <w:t xml:space="preserve">22b4e9f7-f915-458e-b4b6-ee99642abc4b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prohibition on facilitation is found in 31 CFR 506.208 and reads:</w:t>
            </w:r>
          </w:p>
        </w:tc>
        <w:tc>
          <w:tcPr>
            <w:shd w:val="clear" w:color="auto" w:fill="FFFFFF"/>
          </w:tcPr>
          <w:p>
            <w:pPr>
              <w:rPr>
                <w:lang w:val="ja-JP"/>
              </w:rPr>
            </w:pPr>
            <w:r>
              <w:rPr>
                <w:lang w:val="ja-JP"/>
              </w:rPr>
              <w:t xml:space="preserve">_アクセサアジャイル ソフトウェア開発アイヌジャストインタイムコンパイル方式アイヌアクリルアミドアイヌ 31 アクセサ 506.208 アクセサアクリルアミド:_</w:t>
            </w:r>
          </w:p>
        </w:tc>
      </w:tr>
      <w:tr>
        <w:tc>
          <w:tcPr>
            <w:shd w:val="clear" w:color="auto" w:fill="FFFFFF"/>
          </w:tcPr>
          <w:p>
            <w:pPr>
              <w:rPr>
                <w:lang w:val="en-US"/>
              </w:rPr>
            </w:pPr>
            <w:r>
              <w:rPr>
                <w:rStyle w:val="SegmentID"/>
                <w:lang w:val="en-US"/>
              </w:rPr>
              <w:t xml:space="preserve">676</w:t>
            </w:r>
            <w:r>
              <w:rPr>
                <w:rStyle w:val="TransUnitID"/>
                <w:lang w:val="en-US"/>
              </w:rPr>
              <w:t xml:space="preserve">717947b2-45f0-4360-96b3-8de4e55eae29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Except as otherwise authorized pursuant to this part, and notwithstanding any contract entered into or any license or permit granted prior to May 7, 1995, no United States person, wherever located, may approve, finance, facilitate, or guarantee any transaction by a foreign person where the transaction by that foreign person would be prohibited by this part if performed by a United States person or within the United States.</w:t>
            </w:r>
          </w:p>
        </w:tc>
        <w:tc>
          <w:tcPr>
            <w:shd w:val="clear" w:color="auto" w:fill="FFFFFF"/>
          </w:tcPr>
          <w:p>
            <w:pPr>
              <w:rPr>
                <w:lang w:val="ja-JP"/>
              </w:rPr>
            </w:pPr>
            <w:r>
              <w:rPr>
                <w:lang w:val="ja-JP"/>
              </w:rPr>
              <w:t xml:space="preserve">_アーティチョークアイヌ"酸化銀(I,III)"えほん・だんちのこいぬダンアルカリ橄欖石玄武岩アイヌアクリル酸アクリル酸、アクセサライセンス契約が適用される場合がありますアクセサアルカリ橄欖石玄武岩アセチルサリチル酸アクリル酸アイヌアクセサアセチルサリチル酸アイヌアーティチョークアセチルサリチル酸アクリルアミドアイヌアクセサ 7、1995、アイヌアーティチョークアーティチョークアーティチョーク、アルカリ橄欖石玄武岩アセチルサリチル酸、アクセサアセチルサリチル酸、アセチルサリチル酸、えほん・だんちのこいぬダン、アイヌ"酸化銀(I,III)"アクセサアジャイル ソフトウェア開発アイヌ㌔アセチルサリチル酸アーティチョークアクリルアミドアクセサアジャイル ソフトウェア開発アイヌアクリル酸アセチルサリチル酸アーティチョークアクリルアミドアイヌえほん・だんちのこいぬダンアイヌアクリル酸アクリル酸アイヌ"酸化銀(I,III)"アイヌ㌔アーティチョークアーティチョークアーティチョークアイヌアーティチョークアクセサアーティチョークアーティチョーク。_</w:t>
            </w:r>
          </w:p>
        </w:tc>
      </w:tr>
      <w:tr>
        <w:tc>
          <w:tcPr>
            <w:shd w:val="clear" w:color="auto" w:fill="FFFFFF"/>
          </w:tcPr>
          <w:p>
            <w:pPr>
              <w:rPr>
                <w:lang w:val="en-US"/>
              </w:rPr>
            </w:pPr>
            <w:r>
              <w:rPr>
                <w:rStyle w:val="SegmentID"/>
                <w:lang w:val="en-US"/>
              </w:rPr>
              <w:t xml:space="preserve">677</w:t>
            </w:r>
            <w:r>
              <w:rPr>
                <w:rStyle w:val="TransUnitID"/>
                <w:lang w:val="en-US"/>
              </w:rPr>
              <w:t xml:space="preserve">18e99e1a-ae3c-46b5-af7a-25712536b4f1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essentially means that a US person may not facilitate or assist the activities of a non-US person if those activities would violate sanctions if the non-US person were a US person.</w:t>
            </w:r>
          </w:p>
        </w:tc>
        <w:tc>
          <w:tcPr>
            <w:shd w:val="clear" w:color="auto" w:fill="FFFFFF"/>
          </w:tcPr>
          <w:p>
            <w:pPr>
              <w:rPr>
                <w:lang w:val="ja-JP"/>
              </w:rPr>
            </w:pPr>
            <w:r>
              <w:rPr>
                <w:lang w:val="ja-JP"/>
              </w:rPr>
              <w:t xml:space="preserve">_アクリル酸アジャイル ソフトウェア開発アクリルアミドアクリル酸㌔アイヌアーティチョークアクセサアクセサえほん・だんちのこいぬダンアイヌアーティチョークアクセサえほん・だんちのこいぬダンアイヌ㌔アクセサ-アイヌアーティチョークアイヌアクリルアミドえほん・だんちのこいぬダンアクリルアミドアセチルサリチル酸"酸化銀(I,III)"アイヌアクセサアクセサ-アイヌアーティチョークアクリル酸㌔アイヌアーティチョーク。_</w:t>
            </w:r>
          </w:p>
        </w:tc>
      </w:tr>
      <w:tr>
        <w:tc>
          <w:tcPr>
            <w:shd w:val="clear" w:color="auto" w:fill="FFFFFF"/>
          </w:tcPr>
          <w:p>
            <w:pPr>
              <w:rPr>
                <w:lang w:val="en-US"/>
              </w:rPr>
            </w:pPr>
            <w:r>
              <w:rPr>
                <w:rStyle w:val="SegmentID"/>
                <w:lang w:val="en-US"/>
              </w:rPr>
              <w:t xml:space="preserve">678</w:t>
            </w:r>
            <w:r>
              <w:rPr>
                <w:rStyle w:val="TransUnitID"/>
                <w:lang w:val="en-US"/>
              </w:rPr>
              <w:t xml:space="preserve">18e99e1a-ae3c-46b5-af7a-25712536b4f1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applies to US persons located anywhere in the world.</w:t>
            </w:r>
          </w:p>
        </w:tc>
        <w:tc>
          <w:tcPr>
            <w:shd w:val="clear" w:color="auto" w:fill="FFFFFF"/>
          </w:tcPr>
          <w:p>
            <w:pPr>
              <w:rPr>
                <w:lang w:val="ja-JP"/>
              </w:rPr>
            </w:pPr>
            <w:r>
              <w:rPr>
                <w:lang w:val="ja-JP"/>
              </w:rPr>
              <w:t xml:space="preserve">_アクリル酸アセチルサリチル酸アイヌアイヌアセチルサリチル酸アセチルサリチル酸アルカリ橄欖石玄武岩アイヌアクセサアクリルアミド。_</w:t>
            </w:r>
          </w:p>
        </w:tc>
      </w:tr>
      <w:tr>
        <w:tc>
          <w:tcPr>
            <w:shd w:val="clear" w:color="auto" w:fill="FFFFFF"/>
          </w:tcPr>
          <w:p>
            <w:pPr>
              <w:rPr>
                <w:lang w:val="en-US"/>
              </w:rPr>
            </w:pPr>
            <w:r>
              <w:rPr>
                <w:rStyle w:val="SegmentID"/>
                <w:lang w:val="en-US"/>
              </w:rPr>
              <w:t xml:space="preserve">679</w:t>
            </w:r>
            <w:r>
              <w:rPr>
                <w:rStyle w:val="TransUnitID"/>
                <w:lang w:val="en-US"/>
              </w:rPr>
              <w:t xml:space="preserve">18e99e1a-ae3c-46b5-af7a-25712536b4f1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other words, a US person cannot do indirectly what he or she is directly prohibited from doing.</w:t>
            </w:r>
          </w:p>
        </w:tc>
        <w:tc>
          <w:tcPr>
            <w:shd w:val="clear" w:color="auto" w:fill="FFFFFF"/>
          </w:tcPr>
          <w:p>
            <w:pPr>
              <w:rPr>
                <w:lang w:val="ja-JP"/>
              </w:rPr>
            </w:pPr>
            <w:r>
              <w:rPr>
                <w:lang w:val="ja-JP"/>
              </w:rPr>
              <w:t xml:space="preserve">_アイヌアクリルアミドアクリルアミド、㌔アイヌアーティチョークアーティチョークアイヌえほん・だんちのこいぬダンアクリル酸アイヌアイヌアクセサアイヌアルカリ橄欖石玄武岩えほん・だんちのこいぬダンアクリル酸アクリルアミド。_</w:t>
            </w:r>
          </w:p>
        </w:tc>
      </w:tr>
      <w:tr>
        <w:tc>
          <w:tcPr>
            <w:shd w:val="clear" w:color="auto" w:fill="FFFFFF"/>
          </w:tcPr>
          <w:p>
            <w:pPr>
              <w:rPr>
                <w:lang w:val="en-US"/>
              </w:rPr>
            </w:pPr>
            <w:r>
              <w:rPr>
                <w:rStyle w:val="SegmentID"/>
                <w:lang w:val="en-US"/>
              </w:rPr>
              <w:t xml:space="preserve">680</w:t>
            </w:r>
            <w:r>
              <w:rPr>
                <w:rStyle w:val="TransUnitID"/>
                <w:lang w:val="en-US"/>
              </w:rPr>
              <w:t xml:space="preserve">7e3f3162-f38d-40cd-96e8-b4c78bc24b8b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offense has attracted particular attention when financial institutions and other companies have employed members of senior management who are considered US persons under the US sanctions regimes, as well as when US consultants have worked overseas for financial institutions.</w:t>
            </w:r>
          </w:p>
        </w:tc>
        <w:tc>
          <w:tcPr>
            <w:shd w:val="clear" w:color="auto" w:fill="FFFFFF"/>
          </w:tcPr>
          <w:p>
            <w:pPr>
              <w:rPr>
                <w:lang w:val="ja-JP"/>
              </w:rPr>
            </w:pPr>
            <w:r>
              <w:rPr>
                <w:lang w:val="ja-JP"/>
              </w:rPr>
              <w:t xml:space="preserve">_アクリル酸アセチルサリチル酸アクセサ"酸化銀(I,III)"えほん・だんちのこいぬダン"酸化銀(I,III)"アクリル酸"酸化銀(I,III)"ジャストインタイムコンパイル方式アクセサアクリルアミド"酸化銀(I,III)"アクリル酸アルカリ橄欖石玄武岩アセチルサリチル酸アイヌアーティチョークえほん・だんちのこいぬダンアクセサアクセサえほん・だんちのこいぬダンアイヌアセチルサリチル酸アクリルアミドアクセサアイヌ"酸化銀(I,III)"アセチルサリチル酸、アイヌアクリル酸アイヌアクリル酸アイヌアジャイル ソフトウェア開発アクリル酸アーティチョークアルカリ橄欖石玄武岩アクセサ"酸化銀(I,III)"ジャストインタイムコンパイル方式。_</w:t>
            </w:r>
          </w:p>
        </w:tc>
      </w:tr>
      <w:tr>
        <w:tc>
          <w:tcPr>
            <w:shd w:val="clear" w:color="auto" w:fill="FFFFFF"/>
          </w:tcPr>
          <w:p>
            <w:pPr>
              <w:rPr>
                <w:lang w:val="en-US"/>
              </w:rPr>
            </w:pPr>
            <w:r>
              <w:rPr>
                <w:rStyle w:val="SegmentID"/>
                <w:lang w:val="en-US"/>
              </w:rPr>
              <w:t xml:space="preserve">681</w:t>
            </w:r>
            <w:r>
              <w:rPr>
                <w:rStyle w:val="TransUnitID"/>
                <w:lang w:val="en-US"/>
              </w:rPr>
              <w:t xml:space="preserve">6d7dce1c-6f8e-40a1-8867-d2a82560784d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simple example of facilitation would be if a US citizen, working as director of a European company, took part in a business decision to enter a deal with a company in Iran.</w:t>
            </w:r>
          </w:p>
        </w:tc>
        <w:tc>
          <w:tcPr>
            <w:shd w:val="clear" w:color="auto" w:fill="FFFFFF"/>
          </w:tcPr>
          <w:p>
            <w:pPr>
              <w:rPr>
                <w:lang w:val="ja-JP"/>
              </w:rPr>
            </w:pPr>
            <w:r>
              <w:rPr>
                <w:lang w:val="ja-JP"/>
              </w:rPr>
              <w:t xml:space="preserve">_㌔アーティチョークアセチルサリチル酸アイヌジャストインタイムコンパイル方式アクリルアミドアイヌアイヌ㌔アイヌアセチルサリチル酸、アセチルサリチル酸アイヌアルカリ橄欖石玄武岩アイヌ㌔アルカリ橄欖石玄武岩アセチルサリチル酸、アクリル酸アクリル酸アイヌ㌔アルカリ橄欖石玄武岩アルカリ橄欖石玄武岩アイヌアクリルアミド㌔アクリル酸アクリル酸㌔アセチルサリチル酸アイヌアクリル酸。_</w:t>
            </w:r>
          </w:p>
        </w:tc>
      </w:tr>
      <w:tr>
        <w:tc>
          <w:tcPr>
            <w:shd w:val="clear" w:color="auto" w:fill="FFFFFF"/>
          </w:tcPr>
          <w:p>
            <w:pPr>
              <w:rPr>
                <w:lang w:val="en-US"/>
              </w:rPr>
            </w:pPr>
            <w:r>
              <w:rPr>
                <w:rStyle w:val="SegmentID"/>
                <w:lang w:val="en-US"/>
              </w:rPr>
              <w:t xml:space="preserve">682</w:t>
            </w:r>
            <w:r>
              <w:rPr>
                <w:rStyle w:val="TransUnitID"/>
                <w:lang w:val="en-US"/>
              </w:rPr>
              <w:t xml:space="preserve">6d7dce1c-6f8e-40a1-8867-d2a82560784d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types of facilitation would include US employees working for a branch in the US and advising its parent overseas on conducting transactions that would otherwise be prohibited if they were to engage in them.</w:t>
            </w:r>
          </w:p>
        </w:tc>
        <w:tc>
          <w:tcPr>
            <w:shd w:val="clear" w:color="auto" w:fill="FFFFFF"/>
          </w:tcPr>
          <w:p>
            <w:pPr>
              <w:rPr>
                <w:lang w:val="ja-JP"/>
              </w:rPr>
            </w:pPr>
            <w:r>
              <w:rPr>
                <w:lang w:val="ja-JP"/>
              </w:rPr>
              <w:t xml:space="preserve">_アクリルアミドアクリルアミドアイヌジャストインタイムコンパイル方式アクリルアミドアセチルサリチル酸アイヌ"酸化銀(I,III)"アセチルサリチル酸アクセサ㌔アーティチョークアイヌアクセサアイヌアクセサアルカリ橄欖石玄武岩アクセサアーティチョークアルカリ橄欖石玄武岩アイヌえほん・だんちのこいぬダンジャストインタイムコンパイル方式アクリル酸アクリルアミド"酸化銀(I,III)"アイヌえほん・だんちのこいぬダンアイヌアクリル酸アクリル酸アイヌアーティチョークアイヌアクリル酸。_</w:t>
            </w:r>
          </w:p>
        </w:tc>
      </w:tr>
      <w:tr>
        <w:tc>
          <w:tcPr>
            <w:shd w:val="clear" w:color="auto" w:fill="FFFFFF"/>
          </w:tcPr>
          <w:p>
            <w:pPr>
              <w:rPr>
                <w:lang w:val="en-US"/>
              </w:rPr>
            </w:pPr>
            <w:r>
              <w:rPr>
                <w:rStyle w:val="SegmentID"/>
                <w:lang w:val="en-US"/>
              </w:rPr>
              <w:t xml:space="preserve">683</w:t>
            </w:r>
            <w:r>
              <w:rPr>
                <w:rStyle w:val="TransUnitID"/>
                <w:lang w:val="en-US"/>
              </w:rPr>
              <w:t xml:space="preserve">6d7dce1c-6f8e-40a1-8867-d2a82560784d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purpose of the prohibition of facilitation is to prevent the evasion of sanctions through indirect actions.</w:t>
            </w:r>
          </w:p>
        </w:tc>
        <w:tc>
          <w:tcPr>
            <w:shd w:val="clear" w:color="auto" w:fill="FFFFFF"/>
          </w:tcPr>
          <w:p>
            <w:pPr>
              <w:rPr>
                <w:lang w:val="ja-JP"/>
              </w:rPr>
            </w:pPr>
            <w:r>
              <w:rPr>
                <w:lang w:val="ja-JP"/>
              </w:rPr>
              <w:t xml:space="preserve">_アクセサアセチルサリチル酸アイヌアクセサアジャイル ソフトウェア開発アイヌジャストインタイムコンパイル方式アイヌアイヌアセチルサリチル酸アクセサアセチルサリチル酸アイヌ"酸化銀(I,III)"アセチルサリチル酸アルカリ橄欖石玄武岩アセチルサリチル酸。_</w:t>
            </w:r>
          </w:p>
        </w:tc>
      </w:tr>
      <w:tr>
        <w:tc>
          <w:tcPr>
            <w:shd w:val="clear" w:color="auto" w:fill="FFFFFF"/>
          </w:tcPr>
          <w:p>
            <w:pPr>
              <w:rPr>
                <w:lang w:val="en-US"/>
              </w:rPr>
            </w:pPr>
            <w:r>
              <w:rPr>
                <w:rStyle w:val="SegmentID"/>
                <w:lang w:val="en-US"/>
              </w:rPr>
              <w:t xml:space="preserve">684</w:t>
            </w:r>
            <w:r>
              <w:rPr>
                <w:rStyle w:val="TransUnitID"/>
                <w:lang w:val="en-US"/>
              </w:rPr>
              <w:t xml:space="preserve">6d7dce1c-6f8e-40a1-8867-d2a82560784d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prohibited activity include the following, among others:</w:t>
            </w:r>
          </w:p>
        </w:tc>
        <w:tc>
          <w:tcPr>
            <w:shd w:val="clear" w:color="auto" w:fill="FFFFFF"/>
          </w:tcPr>
          <w:p>
            <w:pPr>
              <w:rPr>
                <w:lang w:val="ja-JP"/>
              </w:rPr>
            </w:pPr>
            <w:r>
              <w:rPr>
                <w:lang w:val="ja-JP"/>
              </w:rPr>
              <w:t xml:space="preserve">_アルカリ橄欖石玄武岩アイヌえほん・だんちのこいぬダンアルカリ橄欖石玄武岩アセチルサリチル酸アクセサ"酸化銀(I,III)"、アクリルアミドアーティチョーク:_</w:t>
            </w:r>
          </w:p>
        </w:tc>
      </w:tr>
      <w:tr>
        <w:tc>
          <w:tcPr>
            <w:shd w:val="clear" w:color="auto" w:fill="FFFFFF"/>
          </w:tcPr>
          <w:p>
            <w:pPr>
              <w:rPr>
                <w:lang w:val="en-US"/>
              </w:rPr>
            </w:pPr>
            <w:r>
              <w:rPr>
                <w:rStyle w:val="SegmentID"/>
                <w:lang w:val="en-US"/>
              </w:rPr>
              <w:t xml:space="preserve">685</w:t>
            </w:r>
            <w:r>
              <w:rPr>
                <w:rStyle w:val="TransUnitID"/>
                <w:lang w:val="en-US"/>
              </w:rPr>
              <w:t xml:space="preserve">7bfd61aa-fd1b-408b-b051-f014dc60e5a5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parties may not approve, finance, or guarantee any transaction in which they themselves are prohibited from engaging.</w:t>
            </w:r>
          </w:p>
        </w:tc>
        <w:tc>
          <w:tcPr>
            <w:shd w:val="clear" w:color="auto" w:fill="FFFFFF"/>
          </w:tcPr>
          <w:p>
            <w:pPr>
              <w:rPr>
                <w:lang w:val="ja-JP"/>
              </w:rPr>
            </w:pPr>
            <w:r>
              <w:rPr>
                <w:lang w:val="ja-JP"/>
              </w:rPr>
              <w:t xml:space="preserve">_アイヌアセチルサリチル酸アクセサアクセサアセチルサリチル酸、アセチルサリチル酸、アイヌ"酸化銀(I,III)"アクセサアジャイル ソフトウェア開発アイヌアクリルアミドアクリル酸えほん・だんちのこいぬダンアクセサえほん・だんちのこいぬダンアクリル酸アルカリ橄欖石玄武岩。_</w:t>
            </w:r>
          </w:p>
        </w:tc>
      </w:tr>
      <w:tr>
        <w:tc>
          <w:tcPr>
            <w:shd w:val="clear" w:color="auto" w:fill="FFFFFF"/>
          </w:tcPr>
          <w:p>
            <w:pPr>
              <w:rPr>
                <w:lang w:val="en-US"/>
              </w:rPr>
            </w:pPr>
            <w:r>
              <w:rPr>
                <w:rStyle w:val="SegmentID"/>
                <w:lang w:val="en-US"/>
              </w:rPr>
              <w:t xml:space="preserve">686</w:t>
            </w:r>
            <w:r>
              <w:rPr>
                <w:rStyle w:val="TransUnitID"/>
                <w:lang w:val="en-US"/>
              </w:rPr>
              <w:t xml:space="preserve">10b50534-a15d-4c64-9fd3-ea4fb5dab552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parties may not provide merchandise to be used in connection with a prohibited transaction or make a purchase for the benefit of a prohibited transaction.</w:t>
            </w:r>
          </w:p>
        </w:tc>
        <w:tc>
          <w:tcPr>
            <w:shd w:val="clear" w:color="auto" w:fill="FFFFFF"/>
          </w:tcPr>
          <w:p>
            <w:pPr>
              <w:rPr>
                <w:lang w:val="ja-JP"/>
              </w:rPr>
            </w:pPr>
            <w:r>
              <w:rPr>
                <w:lang w:val="ja-JP"/>
              </w:rPr>
              <w:t xml:space="preserve">_アイヌアセチルサリチル酸アクセサアクセサアセチルサリチル酸アジャイル ソフトウェア開発アイヌアイヌアクリル酸アイヌえほん・だんちのこいぬダンアクリル酸㌔えほん・だんちのこいぬダンアジャイル ソフトウェア開発アイヌアクリル酸㌔アルカリ橄欖石玄武岩アクセサアクセサアセチルサリチル酸アイヌ㌔えほん・だんちのこいぬダンアジャイル ソフトウェア開発。_</w:t>
            </w:r>
          </w:p>
        </w:tc>
      </w:tr>
      <w:tr>
        <w:tc>
          <w:tcPr>
            <w:shd w:val="clear" w:color="auto" w:fill="FFFFFF"/>
          </w:tcPr>
          <w:p>
            <w:pPr>
              <w:rPr>
                <w:lang w:val="en-US"/>
              </w:rPr>
            </w:pPr>
            <w:r>
              <w:rPr>
                <w:rStyle w:val="SegmentID"/>
                <w:lang w:val="en-US"/>
              </w:rPr>
              <w:t xml:space="preserve">687</w:t>
            </w:r>
            <w:r>
              <w:rPr>
                <w:rStyle w:val="TransUnitID"/>
                <w:lang w:val="en-US"/>
              </w:rPr>
              <w:t xml:space="preserve">cbc981f6-17fd-4291-a242-cca837d95e4c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parties may not provide services in support of or in connection with prohibited activity.</w:t>
            </w:r>
          </w:p>
        </w:tc>
        <w:tc>
          <w:tcPr>
            <w:shd w:val="clear" w:color="auto" w:fill="FFFFFF"/>
          </w:tcPr>
          <w:p>
            <w:pPr>
              <w:rPr>
                <w:lang w:val="ja-JP"/>
              </w:rPr>
            </w:pPr>
            <w:r>
              <w:rPr>
                <w:lang w:val="ja-JP"/>
              </w:rPr>
              <w:t xml:space="preserve">_アイヌアセチルサリチル酸アクセサアクセサアセチルサリチル酸アルカリ橄欖石玄武岩アイヌアセチルサリチル酸アイヌアイヌアイヌえほん・だんちのこいぬダンアクリル酸えほん・だんちのこいぬダンアルカリ橄欖石玄武岩。_</w:t>
            </w:r>
          </w:p>
        </w:tc>
      </w:tr>
      <w:tr>
        <w:tc>
          <w:tcPr>
            <w:shd w:val="clear" w:color="auto" w:fill="FFFFFF"/>
          </w:tcPr>
          <w:p>
            <w:pPr>
              <w:rPr>
                <w:lang w:val="en-US"/>
              </w:rPr>
            </w:pPr>
            <w:r>
              <w:rPr>
                <w:rStyle w:val="SegmentID"/>
                <w:lang w:val="en-US"/>
              </w:rPr>
              <w:t xml:space="preserve">688</w:t>
            </w:r>
            <w:r>
              <w:rPr>
                <w:rStyle w:val="TransUnitID"/>
                <w:lang w:val="en-US"/>
              </w:rPr>
              <w:t xml:space="preserve">1fdd331c-1bd8-4349-a8c1-831c33acb5cf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parties may not provide guidance on prohibited activity.</w:t>
            </w:r>
          </w:p>
        </w:tc>
        <w:tc>
          <w:tcPr>
            <w:shd w:val="clear" w:color="auto" w:fill="FFFFFF"/>
          </w:tcPr>
          <w:p>
            <w:pPr>
              <w:rPr>
                <w:lang w:val="ja-JP"/>
              </w:rPr>
            </w:pPr>
            <w:r>
              <w:rPr>
                <w:lang w:val="ja-JP"/>
              </w:rPr>
              <w:t xml:space="preserve">_アイヌアセチルサリチル酸アクセサアクセサアセチルサリチル酸アルカリ橄欖石玄武岩アイヌえほん・だんちのこいぬダンアルカリ橄欖石玄武岩。_</w:t>
            </w:r>
          </w:p>
        </w:tc>
      </w:tr>
      <w:tr>
        <w:tc>
          <w:tcPr>
            <w:shd w:val="clear" w:color="auto" w:fill="FFFFFF"/>
          </w:tcPr>
          <w:p>
            <w:pPr>
              <w:rPr>
                <w:lang w:val="en-US"/>
              </w:rPr>
            </w:pPr>
            <w:r>
              <w:rPr>
                <w:rStyle w:val="SegmentID"/>
                <w:lang w:val="en-US"/>
              </w:rPr>
              <w:t xml:space="preserve">689</w:t>
            </w:r>
            <w:r>
              <w:rPr>
                <w:rStyle w:val="TransUnitID"/>
                <w:lang w:val="en-US"/>
              </w:rPr>
              <w:t xml:space="preserve">1f78cf1c-394c-4c48-bc51-0e0859e7564b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parties may not alter their corporate policies to allow for prohibited transactions.</w:t>
            </w:r>
          </w:p>
        </w:tc>
        <w:tc>
          <w:tcPr>
            <w:shd w:val="clear" w:color="auto" w:fill="FFFFFF"/>
          </w:tcPr>
          <w:p>
            <w:pPr>
              <w:rPr>
                <w:lang w:val="ja-JP"/>
              </w:rPr>
            </w:pPr>
            <w:r>
              <w:rPr>
                <w:lang w:val="ja-JP"/>
              </w:rPr>
              <w:t xml:space="preserve">_アイヌアセチルサリチル酸アクセサアクセサアクリルアミドアクリルアミド"酸化銀(I,III)"アルカリ橄欖石玄武岩アイヌアクリルアミドアクセサえほん・だんちのこいぬダンジャストインタイムコンパイル方式。_</w:t>
            </w:r>
          </w:p>
        </w:tc>
      </w:tr>
      <w:tr>
        <w:tc>
          <w:tcPr>
            <w:shd w:val="clear" w:color="auto" w:fill="FFFFFF"/>
          </w:tcPr>
          <w:p>
            <w:pPr>
              <w:rPr>
                <w:lang w:val="en-US"/>
              </w:rPr>
            </w:pPr>
            <w:r>
              <w:rPr>
                <w:rStyle w:val="SegmentID"/>
                <w:lang w:val="en-US"/>
              </w:rPr>
              <w:t xml:space="preserve">690</w:t>
            </w:r>
            <w:r>
              <w:rPr>
                <w:rStyle w:val="TransUnitID"/>
                <w:lang w:val="en-US"/>
              </w:rPr>
              <w:t xml:space="preserve">f5b7f2e7-fae9-415f-b3e4-cdf32ec032c1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parties may not refer business to a foreign person that would involve a prohibited transaction.</w:t>
            </w:r>
          </w:p>
        </w:tc>
        <w:tc>
          <w:tcPr>
            <w:shd w:val="clear" w:color="auto" w:fill="FFFFFF"/>
          </w:tcPr>
          <w:p>
            <w:pPr>
              <w:rPr>
                <w:lang w:val="ja-JP"/>
              </w:rPr>
            </w:pPr>
            <w:r>
              <w:rPr>
                <w:lang w:val="ja-JP"/>
              </w:rPr>
              <w:t xml:space="preserve">_アイヌアセチルサリチル酸アクセサアクセサアクリルアミドアルカリ橄欖石玄武岩アイヌ㌔アセチルサリチル酸アーティチョークアクリル酸アクリルアミドアセチルサリチル酸㌔えほん・だんちのこいぬダンアジャイル ソフトウェア開発。_</w:t>
            </w:r>
          </w:p>
        </w:tc>
      </w:tr>
      <w:tr>
        <w:tc>
          <w:tcPr>
            <w:shd w:val="clear" w:color="auto" w:fill="FFFFFF"/>
          </w:tcPr>
          <w:p>
            <w:pPr>
              <w:rPr>
                <w:lang w:val="en-US"/>
              </w:rPr>
            </w:pPr>
            <w:r>
              <w:rPr>
                <w:rStyle w:val="SegmentID"/>
                <w:lang w:val="en-US"/>
              </w:rPr>
              <w:t xml:space="preserve">691</w:t>
            </w:r>
            <w:r>
              <w:rPr>
                <w:rStyle w:val="TransUnitID"/>
                <w:lang w:val="en-US"/>
              </w:rPr>
              <w:t xml:space="preserve">fc3e7a34-b301-48fe-bd98-16ed0c96e2e1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Shearman and Sterling LLP, “‘Facilitation’:</w:t>
            </w:r>
          </w:p>
        </w:tc>
        <w:tc>
          <w:tcPr>
            <w:shd w:val="clear" w:color="auto" w:fill="FFFFFF"/>
          </w:tcPr>
          <w:p>
            <w:pPr>
              <w:rPr>
                <w:lang w:val="ja-JP"/>
              </w:rPr>
            </w:pPr>
            <w:r>
              <w:rPr>
                <w:lang w:val="ja-JP"/>
              </w:rPr>
              <w:t xml:space="preserve">_アルカリ橄欖石玄武岩アクセサアルカリ橄欖石玄武岩アクセサ、“‘ゴエモンが行く! 生命と向きあって:_</w:t>
            </w:r>
          </w:p>
        </w:tc>
      </w:tr>
      <w:tr>
        <w:tc>
          <w:tcPr>
            <w:shd w:val="clear" w:color="auto" w:fill="FFFFFF"/>
          </w:tcPr>
          <w:p>
            <w:pPr>
              <w:rPr>
                <w:lang w:val="en-US"/>
              </w:rPr>
            </w:pPr>
            <w:r>
              <w:rPr>
                <w:rStyle w:val="SegmentID"/>
                <w:lang w:val="en-US"/>
              </w:rPr>
              <w:t xml:space="preserve">692</w:t>
            </w:r>
            <w:r>
              <w:rPr>
                <w:rStyle w:val="TransUnitID"/>
                <w:lang w:val="en-US"/>
              </w:rPr>
              <w:t xml:space="preserve">fc3e7a34-b301-48fe-bd98-16ed0c96e2e1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New Tool for Extraterritorial Sanctions Enforcement?”</w:t>
            </w:r>
          </w:p>
        </w:tc>
        <w:tc>
          <w:tcPr>
            <w:shd w:val="clear" w:color="auto" w:fill="FFFFFF"/>
          </w:tcPr>
          <w:p>
            <w:pPr>
              <w:rPr>
                <w:lang w:val="ja-JP"/>
              </w:rPr>
            </w:pPr>
            <w:r>
              <w:rPr>
                <w:lang w:val="ja-JP"/>
              </w:rPr>
              <w:t xml:space="preserve">_㌔アクセサアクリル酸アクセサカヌー犬・ガクの生涯-ともにさすらいてあり"酸化銀(I,III)"アジャイル ソフトウェア開発?㌔_</w:t>
            </w:r>
          </w:p>
        </w:tc>
      </w:tr>
      <w:tr>
        <w:tc>
          <w:tcPr>
            <w:shd w:val="clear" w:color="auto" w:fill="FFFFFF"/>
          </w:tcPr>
          <w:p>
            <w:pPr>
              <w:rPr>
                <w:lang w:val="en-US"/>
              </w:rPr>
            </w:pPr>
            <w:r>
              <w:rPr>
                <w:rStyle w:val="SegmentID"/>
                <w:lang w:val="en-US"/>
              </w:rPr>
              <w:t xml:space="preserve">693</w:t>
            </w:r>
            <w:r>
              <w:rPr>
                <w:rStyle w:val="TransUnitID"/>
                <w:lang w:val="en-US"/>
              </w:rPr>
              <w:t xml:space="preserve">fc3e7a34-b301-48fe-bd98-16ed0c96e2e1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April 17, 2015</w:t>
            </w:r>
          </w:p>
        </w:tc>
        <w:tc>
          <w:tcPr>
            <w:shd w:val="clear" w:color="auto" w:fill="FFFFFF"/>
          </w:tcPr>
          <w:p>
            <w:pPr>
              <w:rPr>
                <w:lang w:val="ja-JP"/>
              </w:rPr>
            </w:pPr>
            <w:r>
              <w:rPr>
                <w:lang w:val="ja-JP"/>
              </w:rPr>
              <w:t xml:space="preserve">_アクリルアミド 17、2015_</w:t>
            </w:r>
          </w:p>
        </w:tc>
      </w:tr>
      <w:tr>
        <w:tc>
          <w:tcPr>
            <w:shd w:val="clear" w:color="auto" w:fill="FFFFFF"/>
          </w:tcPr>
          <w:p>
            <w:pPr>
              <w:rPr>
                <w:lang w:val="en-US"/>
              </w:rPr>
            </w:pPr>
            <w:r>
              <w:rPr>
                <w:rStyle w:val="SegmentID"/>
                <w:lang w:val="en-US"/>
              </w:rPr>
              <w:t xml:space="preserve">694</w:t>
            </w:r>
            <w:r>
              <w:rPr>
                <w:rStyle w:val="TransUnitID"/>
                <w:lang w:val="en-US"/>
              </w:rPr>
              <w:t xml:space="preserve">ec09362a-9455-4d52-bb08-49dc8ef21ddd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the other end of the spectrum of conduct, activities that are purely clerical or reporting related, such as reporting on a subsidiary’s trade with a sanctioned country, would not necessarily constitute facilitation.</w:t>
            </w:r>
          </w:p>
        </w:tc>
        <w:tc>
          <w:tcPr>
            <w:shd w:val="clear" w:color="auto" w:fill="FFFFFF"/>
          </w:tcPr>
          <w:p>
            <w:pPr>
              <w:rPr>
                <w:lang w:val="ja-JP"/>
              </w:rPr>
            </w:pPr>
            <w:r>
              <w:rPr>
                <w:lang w:val="ja-JP"/>
              </w:rPr>
              <w:t xml:space="preserve">_アイヌアクセサアクリルアミドアクセサアイヌアクセサアルカリ橄欖石玄武岩アイヌアセチルサリチル酸、えほん・だんちのこいぬダンアクリル酸アクセサアーティチョークアルカリ橄欖石玄武岩アイヌ"酸化銀(I,III)"アセチルサリチル酸、アクリル酸アイヌ"酸化銀(I,III)"アイヌ㌔ジャストインタイムコンパイル方式アクリルアミドアクリル酸㌔えほん・だんちのこいぬダンアセチルサリチル酸、アクリルアミドアクセサアジャイル ソフトウェア開発えほん・だんちのこいぬダンジャストインタイムコンパイル方式。_</w:t>
            </w:r>
          </w:p>
        </w:tc>
      </w:tr>
      <w:tr>
        <w:tc>
          <w:tcPr>
            <w:shd w:val="clear" w:color="auto" w:fill="FFFFFF"/>
          </w:tcPr>
          <w:p>
            <w:pPr>
              <w:rPr>
                <w:lang w:val="en-US"/>
              </w:rPr>
            </w:pPr>
            <w:r>
              <w:rPr>
                <w:rStyle w:val="SegmentID"/>
                <w:lang w:val="en-US"/>
              </w:rPr>
              <w:t xml:space="preserve">695</w:t>
            </w:r>
            <w:r>
              <w:rPr>
                <w:rStyle w:val="TransUnitID"/>
                <w:lang w:val="en-US"/>
              </w:rPr>
              <w:t xml:space="preserve">9ccb4fc3-8393-48ba-8bae-c504141e74bb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696</w:t>
            </w:r>
            <w:r>
              <w:rPr>
                <w:rStyle w:val="TransUnitID"/>
                <w:lang w:val="en-US"/>
              </w:rPr>
              <w:t xml:space="preserve">9ccb4fc3-8393-48ba-8bae-c504141e74bb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SCHLUMBERGER OILFIELD</w:t>
            </w:r>
          </w:p>
        </w:tc>
        <w:tc>
          <w:tcPr>
            <w:shd w:val="clear" w:color="auto" w:fill="FFFFFF"/>
          </w:tcPr>
          <w:p>
            <w:pPr>
              <w:rPr>
                <w:lang w:val="ja-JP"/>
              </w:rPr>
            </w:pPr>
            <w:r>
              <w:rPr>
                <w:lang w:val="ja-JP"/>
              </w:rPr>
              <w:t xml:space="preserve">_ジャストインタイムコンパイル方式アルカリ橄欖石玄武岩_</w:t>
            </w:r>
          </w:p>
        </w:tc>
      </w:tr>
      <w:tr>
        <w:tc>
          <w:tcPr>
            <w:shd w:val="clear" w:color="auto" w:fill="FFFFFF"/>
          </w:tcPr>
          <w:p>
            <w:pPr>
              <w:rPr>
                <w:lang w:val="en-US"/>
              </w:rPr>
            </w:pPr>
            <w:r>
              <w:rPr>
                <w:rStyle w:val="SegmentID"/>
                <w:lang w:val="en-US"/>
              </w:rPr>
              <w:t xml:space="preserve">697</w:t>
            </w:r>
            <w:r>
              <w:rPr>
                <w:rStyle w:val="TransUnitID"/>
                <w:lang w:val="en-US"/>
              </w:rPr>
              <w:t xml:space="preserve">b8e7f28f-c893-4495-8552-55ff5dce3d84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698</w:t>
            </w:r>
            <w:r>
              <w:rPr>
                <w:rStyle w:val="TransUnitID"/>
                <w:lang w:val="en-US"/>
              </w:rPr>
              <w:t xml:space="preserve">310f0f31-0d90-4f6a-a9e2-00fc6241cd16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Schlumberger Oilfield Holdings, Ltd. (“Schlumberger Oilfield”) is incorporated in the British Virgin Islands but has its headquarters in Houston, Texas.</w:t>
            </w:r>
          </w:p>
        </w:tc>
        <w:tc>
          <w:tcPr>
            <w:shd w:val="clear" w:color="auto" w:fill="FFFFFF"/>
          </w:tcPr>
          <w:p>
            <w:pPr>
              <w:rPr>
                <w:lang w:val="ja-JP"/>
              </w:rPr>
            </w:pPr>
            <w:r>
              <w:rPr>
                <w:lang w:val="ja-JP"/>
              </w:rPr>
              <w:t xml:space="preserve">_ジャストインタイムコンパイル方式アルカリ橄欖石玄武岩アルカリ橄欖石玄武岩、アクセサ。(“ジャストインタイムコンパイル方式"酸化銀(I,III)")アイヌジャストインタイムコンパイル方式アイヌアクセサアセチルサリチル酸アーティチョークアセチルサリチル酸アクセサアクセサアクセサジャストインタイムコンパイル方式アイヌアセチルサリチル酸、アクリルアミド。_</w:t>
            </w:r>
          </w:p>
        </w:tc>
      </w:tr>
      <w:tr>
        <w:tc>
          <w:tcPr>
            <w:shd w:val="clear" w:color="auto" w:fill="FFFFFF"/>
          </w:tcPr>
          <w:p>
            <w:pPr>
              <w:rPr>
                <w:lang w:val="en-US"/>
              </w:rPr>
            </w:pPr>
            <w:r>
              <w:rPr>
                <w:rStyle w:val="SegmentID"/>
                <w:lang w:val="en-US"/>
              </w:rPr>
              <w:t xml:space="preserve">699</w:t>
            </w:r>
            <w:r>
              <w:rPr>
                <w:rStyle w:val="TransUnitID"/>
                <w:lang w:val="en-US"/>
              </w:rPr>
              <w:t xml:space="preserve">310f0f31-0d90-4f6a-a9e2-00fc6241cd16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 direct subsidiary of Schlumberger Ltd., a multibillion-dollar oil and gas conglomerate.</w:t>
            </w:r>
          </w:p>
        </w:tc>
        <w:tc>
          <w:tcPr>
            <w:shd w:val="clear" w:color="auto" w:fill="FFFFFF"/>
          </w:tcPr>
          <w:p>
            <w:pPr>
              <w:rPr>
                <w:lang w:val="ja-JP"/>
              </w:rPr>
            </w:pPr>
            <w:r>
              <w:rPr>
                <w:lang w:val="ja-JP"/>
              </w:rPr>
              <w:t xml:space="preserve">_アイヌアイヌ㌔アーティチョークえほん・だんちのこいぬダンアイヌジャストインタイムコンパイル方式アクセサ。、㌔ジャストインタイムコンパイル方式-アーティチョークアクセサアクセサアクセサジャストインタイムコンパイル方式。_</w:t>
            </w:r>
          </w:p>
        </w:tc>
      </w:tr>
      <w:tr>
        <w:tc>
          <w:tcPr>
            <w:shd w:val="clear" w:color="auto" w:fill="FFFFFF"/>
          </w:tcPr>
          <w:p>
            <w:pPr>
              <w:rPr>
                <w:lang w:val="en-US"/>
              </w:rPr>
            </w:pPr>
            <w:r>
              <w:rPr>
                <w:rStyle w:val="SegmentID"/>
                <w:lang w:val="en-US"/>
              </w:rPr>
              <w:t xml:space="preserve">700</w:t>
            </w:r>
            <w:r>
              <w:rPr>
                <w:rStyle w:val="TransUnitID"/>
                <w:lang w:val="en-US"/>
              </w:rPr>
              <w:t xml:space="preserve">310f0f31-0d90-4f6a-a9e2-00fc6241cd16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Schlumberger Ltd. is incorporated in the Netherlands Antilles/Curaçao.</w:t>
            </w:r>
          </w:p>
        </w:tc>
        <w:tc>
          <w:tcPr>
            <w:shd w:val="clear" w:color="auto" w:fill="FFFFFF"/>
          </w:tcPr>
          <w:p>
            <w:pPr>
              <w:rPr>
                <w:lang w:val="ja-JP"/>
              </w:rPr>
            </w:pPr>
            <w:r>
              <w:rPr>
                <w:lang w:val="ja-JP"/>
              </w:rPr>
              <w:t xml:space="preserve">_ジャストインタイムコンパイル方式アクセサ。アイヌジャストインタイムコンパイル方式アイヌアクセサアジャイル ソフトウェア開発アルカリ橄欖石玄武岩/アセチルサリチル酸。_</w:t>
            </w:r>
          </w:p>
        </w:tc>
      </w:tr>
      <w:tr>
        <w:tc>
          <w:tcPr>
            <w:shd w:val="clear" w:color="auto" w:fill="FFFFFF"/>
          </w:tcPr>
          <w:p>
            <w:pPr>
              <w:rPr>
                <w:lang w:val="en-US"/>
              </w:rPr>
            </w:pPr>
            <w:r>
              <w:rPr>
                <w:rStyle w:val="SegmentID"/>
                <w:lang w:val="en-US"/>
              </w:rPr>
              <w:t xml:space="preserve">701</w:t>
            </w:r>
            <w:r>
              <w:rPr>
                <w:rStyle w:val="TransUnitID"/>
                <w:lang w:val="en-US"/>
              </w:rPr>
              <w:t xml:space="preserve">5a517284-8d2b-4b29-acc1-4182a8d2e7bf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Beginning in February 2004 Schlumberger Ltd. worked with Schlumberger Oilfield’s Drilling and Measurement segment in Houston.</w:t>
            </w:r>
          </w:p>
        </w:tc>
        <w:tc>
          <w:tcPr>
            <w:shd w:val="clear" w:color="auto" w:fill="FFFFFF"/>
          </w:tcPr>
          <w:p>
            <w:pPr>
              <w:rPr>
                <w:lang w:val="ja-JP"/>
              </w:rPr>
            </w:pPr>
            <w:r>
              <w:rPr>
                <w:lang w:val="ja-JP"/>
              </w:rPr>
              <w:t xml:space="preserve">_"酸化銀(I,III)"アイヌアルカリ橄欖石玄武岩 2004 ジャストインタイムコンパイル方式アクセサ。アーティチョークアクリル酸ジャストインタイムコンパイル方式えほん・だんちのこいぬダンアルカリ橄欖石玄武岩アクセサアジャイル ソフトウェア開発アセチルサリチル酸アイヌアセチルサリチル酸。_</w:t>
            </w:r>
          </w:p>
        </w:tc>
      </w:tr>
      <w:tr>
        <w:tc>
          <w:tcPr>
            <w:shd w:val="clear" w:color="auto" w:fill="FFFFFF"/>
          </w:tcPr>
          <w:p>
            <w:pPr>
              <w:rPr>
                <w:lang w:val="en-US"/>
              </w:rPr>
            </w:pPr>
            <w:r>
              <w:rPr>
                <w:rStyle w:val="SegmentID"/>
                <w:lang w:val="en-US"/>
              </w:rPr>
              <w:t xml:space="preserve">702</w:t>
            </w:r>
            <w:r>
              <w:rPr>
                <w:rStyle w:val="TransUnitID"/>
                <w:lang w:val="en-US"/>
              </w:rPr>
              <w:t xml:space="preserve">5a517284-8d2b-4b29-acc1-4182a8d2e7bf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doing so, Schlumberger Oilfield knowingly violated sanctions by:</w:t>
            </w:r>
          </w:p>
        </w:tc>
        <w:tc>
          <w:tcPr>
            <w:shd w:val="clear" w:color="auto" w:fill="FFFFFF"/>
          </w:tcPr>
          <w:p>
            <w:pPr>
              <w:rPr>
                <w:lang w:val="ja-JP"/>
              </w:rPr>
            </w:pPr>
            <w:r>
              <w:rPr>
                <w:lang w:val="ja-JP"/>
              </w:rPr>
              <w:t xml:space="preserve">_アイヌアクリルアミドアイヌ、ジャストインタイムコンパイル方式アルカリ橄欖石玄武岩"酸化銀(I,III)"アルカリ橄欖石玄武岩"酸化銀(I,III)"アイヌ:_</w:t>
            </w:r>
          </w:p>
        </w:tc>
      </w:tr>
      <w:tr>
        <w:tc>
          <w:tcPr>
            <w:shd w:val="clear" w:color="auto" w:fill="FFFFFF"/>
          </w:tcPr>
          <w:p>
            <w:pPr>
              <w:rPr>
                <w:lang w:val="en-US"/>
              </w:rPr>
            </w:pPr>
            <w:r>
              <w:rPr>
                <w:rStyle w:val="SegmentID"/>
                <w:lang w:val="en-US"/>
              </w:rPr>
              <w:t xml:space="preserve">703</w:t>
            </w:r>
            <w:r>
              <w:rPr>
                <w:rStyle w:val="TransUnitID"/>
                <w:lang w:val="en-US"/>
              </w:rPr>
              <w:t xml:space="preserve">1f5a2ff5-f7de-4f8d-af00-d3369eb5c304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“Systematically approving and disguising capital expenditure requests from operations in Iran and Sudan for the manufacture of new tools and for certain expenditures;</w:t>
            </w:r>
          </w:p>
        </w:tc>
        <w:tc>
          <w:tcPr>
            <w:shd w:val="clear" w:color="auto" w:fill="FFFFFF"/>
          </w:tcPr>
          <w:p>
            <w:pPr>
              <w:rPr>
                <w:lang w:val="ja-JP"/>
              </w:rPr>
            </w:pPr>
            <w:r>
              <w:rPr>
                <w:lang w:val="ja-JP"/>
              </w:rPr>
              <w:t xml:space="preserve">_“拡張可能なマーク付け言語 (XML)"酸化銀(I,III)"アクセサえほん・だんちのこいぬダンアセチルサリチル酸アジャイル ソフトウェア開発アルカリ橄欖石玄武岩アクリル酸えほん・だんちのこいぬダンアイヌアクリル酸アクセサアクリルアミドアクセサアクセサアジャイル ソフトウェア開発アイヌアクセサアクリルアミドアクセサアクセサアセチルサリチル酸ジャストインタイムコンパイル方式;_</w:t>
            </w:r>
          </w:p>
        </w:tc>
      </w:tr>
      <w:tr>
        <w:tc>
          <w:tcPr>
            <w:shd w:val="clear" w:color="auto" w:fill="FFFFFF"/>
          </w:tcPr>
          <w:p>
            <w:pPr>
              <w:rPr>
                <w:lang w:val="en-US"/>
              </w:rPr>
            </w:pPr>
            <w:r>
              <w:rPr>
                <w:rStyle w:val="SegmentID"/>
                <w:lang w:val="en-US"/>
              </w:rPr>
              <w:t xml:space="preserve">704</w:t>
            </w:r>
            <w:r>
              <w:rPr>
                <w:rStyle w:val="TransUnitID"/>
                <w:lang w:val="en-US"/>
              </w:rPr>
              <w:t xml:space="preserve">a71e1b8d-2873-4c3f-bb27-bba86bf4c657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Directing and overseeing the transfer of oilfield equipment from projects in non-sanctioned countries to projects in Iran and Sudan;</w:t>
            </w:r>
          </w:p>
        </w:tc>
        <w:tc>
          <w:tcPr>
            <w:shd w:val="clear" w:color="auto" w:fill="FFFFFF"/>
          </w:tcPr>
          <w:p>
            <w:pPr>
              <w:rPr>
                <w:lang w:val="ja-JP"/>
              </w:rPr>
            </w:pPr>
            <w:r>
              <w:rPr>
                <w:lang w:val="ja-JP"/>
              </w:rPr>
              <w:t xml:space="preserve">_"酸化銀(I,III)"アクセサえほん・だんちのこいぬダンアクセサアルカリ橄欖石玄武岩アイヌアルカリ橄欖石玄武岩"酸化銀(I,III)"アクリル酸アルカリ橄欖石玄武岩アイヌアクセサ-えほん・だんちのこいぬダン"酸化銀(I,III)"アイヌアルカリ橄欖石玄武岩アイヌアクリル酸アクセサアクリルアミド;_</w:t>
            </w:r>
          </w:p>
        </w:tc>
      </w:tr>
      <w:tr>
        <w:tc>
          <w:tcPr>
            <w:shd w:val="clear" w:color="auto" w:fill="FFFFFF"/>
          </w:tcPr>
          <w:p>
            <w:pPr>
              <w:rPr>
                <w:lang w:val="en-US"/>
              </w:rPr>
            </w:pPr>
            <w:r>
              <w:rPr>
                <w:rStyle w:val="SegmentID"/>
                <w:lang w:val="en-US"/>
              </w:rPr>
              <w:t xml:space="preserve">705</w:t>
            </w:r>
            <w:r>
              <w:rPr>
                <w:rStyle w:val="TransUnitID"/>
                <w:lang w:val="en-US"/>
              </w:rPr>
              <w:t xml:space="preserve">d8638bad-02d1-47ab-b155-aebb775dc503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Making and implementing business decisions specifically concerning projects in Iran and Sudan; and</w:t>
            </w:r>
          </w:p>
        </w:tc>
        <w:tc>
          <w:tcPr>
            <w:shd w:val="clear" w:color="auto" w:fill="FFFFFF"/>
          </w:tcPr>
          <w:p>
            <w:pPr>
              <w:rPr>
                <w:lang w:val="ja-JP"/>
              </w:rPr>
            </w:pPr>
            <w:r>
              <w:rPr>
                <w:lang w:val="ja-JP"/>
              </w:rPr>
              <w:t xml:space="preserve">_アーティチョークアクセサジャストインタイムコンパイル方式アルカリ橄欖石玄武岩"酸化銀(I,III)"ジャストインタイムコンパイル方式えほん・だんちのこいぬダンアルカリ橄欖石玄武岩アイヌアクリル酸アクセサアクリルアミド;アクセサ_</w:t>
            </w:r>
          </w:p>
        </w:tc>
      </w:tr>
      <w:tr>
        <w:tc>
          <w:tcPr>
            <w:shd w:val="clear" w:color="auto" w:fill="FFFFFF"/>
          </w:tcPr>
          <w:p>
            <w:pPr>
              <w:rPr>
                <w:lang w:val="en-US"/>
              </w:rPr>
            </w:pPr>
            <w:r>
              <w:rPr>
                <w:rStyle w:val="SegmentID"/>
                <w:lang w:val="en-US"/>
              </w:rPr>
              <w:t xml:space="preserve">706</w:t>
            </w:r>
            <w:r>
              <w:rPr>
                <w:rStyle w:val="TransUnitID"/>
                <w:lang w:val="en-US"/>
              </w:rPr>
              <w:t xml:space="preserve">d2c9c10b-4ae3-4558-a17b-161fb2f072e4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Providing certain technical services in order to troubleshoot mechanical failures and to sustain sophisticated oilfield services equipment in Iran and Sudan.”</w:t>
            </w:r>
          </w:p>
        </w:tc>
        <w:tc>
          <w:tcPr>
            <w:shd w:val="clear" w:color="auto" w:fill="FFFFFF"/>
          </w:tcPr>
          <w:p>
            <w:pPr>
              <w:rPr>
                <w:lang w:val="ja-JP"/>
              </w:rPr>
            </w:pPr>
            <w:r>
              <w:rPr>
                <w:lang w:val="ja-JP"/>
              </w:rPr>
              <w:t xml:space="preserve">_"酸化銀(I,III)"アセチルサリチル酸"酸化銀(I,III)"アルカリ橄欖石玄武岩アイヌアクリルアミドアイヌジャストインタイムコンパイル方式えほん・だんちのこいぬダンアルカリ橄欖石玄武岩アクセサアイヌアセチルサリチル酸ゴエモンが行く! 生命と向きあってアルカリ橄欖石玄武岩アルカリ橄欖石玄武岩"酸化銀(I,III)"アイヌアクリル酸アクセサアクリルアミド。㌔_</w:t>
            </w:r>
          </w:p>
        </w:tc>
      </w:tr>
      <w:tr>
        <w:tc>
          <w:tcPr>
            <w:shd w:val="clear" w:color="auto" w:fill="FFFFFF"/>
          </w:tcPr>
          <w:p>
            <w:pPr>
              <w:rPr>
                <w:lang w:val="en-US"/>
              </w:rPr>
            </w:pPr>
            <w:r>
              <w:rPr>
                <w:rStyle w:val="SegmentID"/>
                <w:lang w:val="en-US"/>
              </w:rPr>
              <w:t xml:space="preserve">707</w:t>
            </w:r>
            <w:r>
              <w:rPr>
                <w:rStyle w:val="TransUnitID"/>
                <w:lang w:val="en-US"/>
              </w:rPr>
              <w:t xml:space="preserve">8e64a1a9-b9fa-45b0-856a-27a55f8ecd19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Enforcement Information for August 7, 2015.</w:t>
            </w:r>
          </w:p>
        </w:tc>
        <w:tc>
          <w:tcPr>
            <w:shd w:val="clear" w:color="auto" w:fill="FFFFFF"/>
          </w:tcPr>
          <w:p>
            <w:pPr>
              <w:rPr>
                <w:lang w:val="ja-JP"/>
              </w:rPr>
            </w:pPr>
            <w:r>
              <w:rPr>
                <w:lang w:val="ja-JP"/>
              </w:rPr>
              <w:t xml:space="preserve">_アイヌえほん・だんちのこいぬダンアイヌアクセサアルカリ橄欖石玄武岩、アジャイル ソフトウェア開発アジャイル ソフトウェア開発アクセサアーティチョーク 7、2015。_</w:t>
            </w:r>
          </w:p>
        </w:tc>
      </w:tr>
      <w:tr>
        <w:tc>
          <w:tcPr>
            <w:shd w:val="clear" w:color="auto" w:fill="FFFFFF"/>
          </w:tcPr>
          <w:p>
            <w:pPr>
              <w:rPr>
                <w:lang w:val="en-US"/>
              </w:rPr>
            </w:pPr>
            <w:r>
              <w:rPr>
                <w:rStyle w:val="SegmentID"/>
                <w:lang w:val="en-US"/>
              </w:rPr>
              <w:t xml:space="preserve">708</w:t>
            </w:r>
            <w:r>
              <w:rPr>
                <w:rStyle w:val="TransUnitID"/>
                <w:lang w:val="en-US"/>
              </w:rPr>
              <w:t xml:space="preserve">aca813e4-49cf-460d-ab92-93fda019e98c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the Houston operations did not directly engage in this activity, it provided support to its parent company to facilitate transactions that it could not do itself.</w:t>
            </w:r>
          </w:p>
        </w:tc>
        <w:tc>
          <w:tcPr>
            <w:shd w:val="clear" w:color="auto" w:fill="FFFFFF"/>
          </w:tcPr>
          <w:p>
            <w:pPr>
              <w:rPr>
                <w:lang w:val="ja-JP"/>
              </w:rPr>
            </w:pPr>
            <w:r>
              <w:rPr>
                <w:lang w:val="ja-JP"/>
              </w:rPr>
              <w:t xml:space="preserve">_アクリルアミドアクセサアセチルサリチル酸えほん・だんちのこいぬダンアクセサアクセサアルカリ橄欖石玄武岩アーティチョークアイヌアクリル酸アルカリ橄欖石玄武岩、アイヌアルカリ橄欖石玄武岩アセチルサリチル酸アイヌアクセサアーティチョークアセチルサリチル酸アイヌえほん・だんちのこいぬダンジャストインタイムコンパイル方式アクリル酸アイヌアクリルアミドアクセサアイヌアーティチョーク。_</w:t>
            </w:r>
          </w:p>
        </w:tc>
      </w:tr>
      <w:tr>
        <w:tc>
          <w:tcPr>
            <w:shd w:val="clear" w:color="auto" w:fill="FFFFFF"/>
          </w:tcPr>
          <w:p>
            <w:pPr>
              <w:rPr>
                <w:lang w:val="en-US"/>
              </w:rPr>
            </w:pPr>
            <w:r>
              <w:rPr>
                <w:rStyle w:val="SegmentID"/>
                <w:lang w:val="en-US"/>
              </w:rPr>
              <w:t xml:space="preserve">709</w:t>
            </w:r>
            <w:r>
              <w:rPr>
                <w:rStyle w:val="TransUnitID"/>
                <w:lang w:val="en-US"/>
              </w:rPr>
              <w:t xml:space="preserve">dc7ef776-602e-44a7-9c46-f73ed88c3ff3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710</w:t>
            </w:r>
            <w:r>
              <w:rPr>
                <w:rStyle w:val="TransUnitID"/>
                <w:lang w:val="en-US"/>
              </w:rPr>
              <w:t xml:space="preserve">9393b905-cb82-4145-8c7c-be13ab605dc2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Facilitation is a concept that applies to US persons not directly engaged in sanctioned activity.</w:t>
            </w:r>
          </w:p>
        </w:tc>
        <w:tc>
          <w:tcPr>
            <w:shd w:val="clear" w:color="auto" w:fill="FFFFFF"/>
          </w:tcPr>
          <w:p>
            <w:pPr>
              <w:rPr>
                <w:lang w:val="ja-JP"/>
              </w:rPr>
            </w:pPr>
            <w:r>
              <w:rPr>
                <w:lang w:val="ja-JP"/>
              </w:rPr>
              <w:t xml:space="preserve">_ジャストインタイムコンパイル方式アイヌ㌔アセチルサリチル酸アクリル酸アセチルサリチル酸アイヌアイヌアセチルサリチル酸アクセサアルカリ橄欖石玄武岩アセチルサリチル酸アイヌえほん・だんちのこいぬダンアルカリ橄欖石玄武岩。_</w:t>
            </w:r>
          </w:p>
        </w:tc>
      </w:tr>
      <w:tr>
        <w:tc>
          <w:tcPr>
            <w:shd w:val="clear" w:color="auto" w:fill="FFFFFF"/>
          </w:tcPr>
          <w:p>
            <w:pPr>
              <w:rPr>
                <w:lang w:val="en-US"/>
              </w:rPr>
            </w:pPr>
            <w:r>
              <w:rPr>
                <w:rStyle w:val="SegmentID"/>
                <w:lang w:val="en-US"/>
              </w:rPr>
              <w:t xml:space="preserve">711</w:t>
            </w:r>
            <w:r>
              <w:rPr>
                <w:rStyle w:val="TransUnitID"/>
                <w:lang w:val="en-US"/>
              </w:rPr>
              <w:t xml:space="preserve">3fde9336-7173-433b-ad81-a6c2bdb3d9ee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Facilitation is a broad concept that may encompass a variety of activities, such as overseeing the transfer of equipment for a non-US person to sanctioned locations.</w:t>
            </w:r>
          </w:p>
        </w:tc>
        <w:tc>
          <w:tcPr>
            <w:shd w:val="clear" w:color="auto" w:fill="FFFFFF"/>
          </w:tcPr>
          <w:p>
            <w:pPr>
              <w:rPr>
                <w:lang w:val="ja-JP"/>
              </w:rPr>
            </w:pPr>
            <w:r>
              <w:rPr>
                <w:lang w:val="ja-JP"/>
              </w:rPr>
              <w:t xml:space="preserve">_ジャストインタイムコンパイル方式アイヌ㌔アクリルアミドアセチルサリチル酸アクリル酸アクセサ"酸化銀(I,III)"㌔アセチルサリチル酸アイヌえほん・だんちのこいぬダン、アクリル酸アイヌえほん・だんちのこいぬダンアクセサアルカリ橄欖石玄武岩アイヌ"酸化銀(I,III)"アクセサ㌔アクセサ-アイヌアーティチョークアイヌえほん・だんちのこいぬダン"酸化銀(I,III)"。_</w:t>
            </w:r>
          </w:p>
        </w:tc>
      </w:tr>
      <w:tr>
        <w:tc>
          <w:tcPr>
            <w:shd w:val="clear" w:color="auto" w:fill="FFFFFF"/>
          </w:tcPr>
          <w:p>
            <w:pPr>
              <w:rPr>
                <w:lang w:val="en-US"/>
              </w:rPr>
            </w:pPr>
            <w:r>
              <w:rPr>
                <w:rStyle w:val="SegmentID"/>
                <w:lang w:val="en-US"/>
              </w:rPr>
              <w:t xml:space="preserve">712</w:t>
            </w:r>
            <w:r>
              <w:rPr>
                <w:rStyle w:val="TransUnitID"/>
                <w:lang w:val="en-US"/>
              </w:rPr>
              <w:t xml:space="preserve">1910d72d-afd5-4355-9ad5-13e588febc2f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persons are prohibited from making business decisions on behalf of non-US persons for projects in sanctioned countries.</w:t>
            </w:r>
          </w:p>
        </w:tc>
        <w:tc>
          <w:tcPr>
            <w:shd w:val="clear" w:color="auto" w:fill="FFFFFF"/>
          </w:tcPr>
          <w:p>
            <w:pPr>
              <w:rPr>
                <w:lang w:val="ja-JP"/>
              </w:rPr>
            </w:pPr>
            <w:r>
              <w:rPr>
                <w:lang w:val="ja-JP"/>
              </w:rPr>
              <w:t xml:space="preserve">_アイヌアセチルサリチル酸アクセサえほん・だんちのこいぬダンアクリル酸アーティチョークアルカリ橄欖石玄武岩"酸化銀(I,III)"アイヌアーティチョークアイヌアクセサ-アイヌアセチルサリチル酸アクセサアルカリ橄欖石玄武岩アイヌえほん・だんちのこいぬダン"酸化銀(I,III)"。_</w:t>
            </w:r>
          </w:p>
        </w:tc>
      </w:tr>
      <w:tr>
        <w:tc>
          <w:tcPr>
            <w:shd w:val="clear" w:color="auto" w:fill="FFFFFF"/>
          </w:tcPr>
          <w:p>
            <w:pPr>
              <w:rPr>
                <w:lang w:val="en-US"/>
              </w:rPr>
            </w:pPr>
            <w:r>
              <w:rPr>
                <w:rStyle w:val="SegmentID"/>
                <w:lang w:val="en-US"/>
              </w:rPr>
              <w:t xml:space="preserve">713</w:t>
            </w:r>
            <w:r>
              <w:rPr>
                <w:rStyle w:val="TransUnitID"/>
                <w:lang w:val="en-US"/>
              </w:rPr>
              <w:t xml:space="preserve">46241d1c-c763-49ae-a5ac-ea2926a7059a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Providing technical or advisory expertise for operations in sanctioned countries may be prohibited as facilitation.</w:t>
            </w:r>
          </w:p>
        </w:tc>
        <w:tc>
          <w:tcPr>
            <w:shd w:val="clear" w:color="auto" w:fill="FFFFFF"/>
          </w:tcPr>
          <w:p>
            <w:pPr>
              <w:rPr>
                <w:lang w:val="ja-JP"/>
              </w:rPr>
            </w:pPr>
            <w:r>
              <w:rPr>
                <w:lang w:val="ja-JP"/>
              </w:rPr>
              <w:t xml:space="preserve">_"酸化銀(I,III)""酸化銀(I,III)"アイヌアルカリ橄欖石玄武岩"酸化銀(I,III)"アクセサえほん・だんちのこいぬダンアイヌえほん・だんちのこいぬダン"酸化銀(I,III)"アクセサアイヌえほん・だんちのこいぬダンアイヌジャストインタイムコンパイル方式。_</w:t>
            </w:r>
          </w:p>
        </w:tc>
      </w:tr>
      <w:tr>
        <w:tc>
          <w:tcPr>
            <w:shd w:val="clear" w:color="auto" w:fill="FFFFFF"/>
          </w:tcPr>
          <w:p>
            <w:pPr>
              <w:rPr>
                <w:lang w:val="en-US"/>
              </w:rPr>
            </w:pPr>
            <w:r>
              <w:rPr>
                <w:rStyle w:val="SegmentID"/>
                <w:lang w:val="en-US"/>
              </w:rPr>
              <w:t xml:space="preserve">714</w:t>
            </w:r>
            <w:r>
              <w:rPr>
                <w:rStyle w:val="TransUnitID"/>
                <w:lang w:val="en-US"/>
              </w:rPr>
              <w:t xml:space="preserve">b8c0c173-11eb-40fb-9585-925282153a94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Extraterritoriality of Sanctions Program</w:t>
            </w:r>
          </w:p>
        </w:tc>
        <w:tc>
          <w:tcPr>
            <w:shd w:val="clear" w:color="auto" w:fill="FFFFFF"/>
          </w:tcPr>
          <w:p>
            <w:pPr>
              <w:rPr>
                <w:lang w:val="ja-JP"/>
              </w:rPr>
            </w:pPr>
            <w:r>
              <w:rPr>
                <w:lang w:val="ja-JP"/>
              </w:rPr>
              <w:t xml:space="preserve">_人の心を持った犬 -野犬・太郎と私の日本平物語- アイヌ"酸化銀(I,III)"アセチルサリチル酸_</w:t>
            </w:r>
          </w:p>
        </w:tc>
      </w:tr>
      <w:tr>
        <w:tc>
          <w:tcPr>
            <w:shd w:val="clear" w:color="auto" w:fill="FFFFFF"/>
          </w:tcPr>
          <w:p>
            <w:pPr>
              <w:rPr>
                <w:lang w:val="en-US"/>
              </w:rPr>
            </w:pPr>
            <w:r>
              <w:rPr>
                <w:rStyle w:val="SegmentID"/>
                <w:lang w:val="en-US"/>
              </w:rPr>
              <w:t xml:space="preserve">715</w:t>
            </w:r>
            <w:r>
              <w:rPr>
                <w:rStyle w:val="TransUnitID"/>
                <w:lang w:val="en-US"/>
              </w:rPr>
              <w:t xml:space="preserve">ba06a12e-2ddd-4aae-a9d1-bf98dcb6bbcc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Extraterritorial jurisdiction, or “extraterritoriality,” is the ability of a state to make, apply, and enforce laws, regulations, and other rules of conduct in respect to persons, property, or activity beyond its territory.</w:t>
            </w:r>
          </w:p>
        </w:tc>
        <w:tc>
          <w:tcPr>
            <w:shd w:val="clear" w:color="auto" w:fill="FFFFFF"/>
          </w:tcPr>
          <w:p>
            <w:pPr>
              <w:rPr>
                <w:lang w:val="ja-JP"/>
              </w:rPr>
            </w:pPr>
            <w:r>
              <w:rPr>
                <w:lang w:val="ja-JP"/>
              </w:rPr>
              <w:t xml:space="preserve">_カヌー犬・ガクの生涯-ともにさすらいてありジャストインタイムコンパイル方式、アイヌ“人の心を持った犬 -野犬・太郎と私の日本平物語- 、㌔アイヌアクセサアセチルサリチル酸アイヌ㌔アクリルアミドアイヌアクリル酸、アクリルアミド、アクセサアセチルサリチル酸アクリル酸、アジャイル ソフトウェア開発、アクセサアクリルアミドアクリルアミドアイヌアセチルサリチル酸アイヌアセチルサリチル酸アイヌアセチルサリチル酸、アルカリ橄欖石玄武岩、アイヌアルカリ橄欖石玄武岩アーティチョークアクセサ"酸化銀(I,III)"。_</w:t>
            </w:r>
          </w:p>
        </w:tc>
      </w:tr>
      <w:tr>
        <w:tc>
          <w:tcPr>
            <w:shd w:val="clear" w:color="auto" w:fill="FFFFFF"/>
          </w:tcPr>
          <w:p>
            <w:pPr>
              <w:rPr>
                <w:lang w:val="en-US"/>
              </w:rPr>
            </w:pPr>
            <w:r>
              <w:rPr>
                <w:rStyle w:val="SegmentID"/>
                <w:lang w:val="en-US"/>
              </w:rPr>
              <w:t xml:space="preserve">716</w:t>
            </w:r>
            <w:r>
              <w:rPr>
                <w:rStyle w:val="TransUnitID"/>
                <w:lang w:val="en-US"/>
              </w:rPr>
              <w:t xml:space="preserve">ba06a12e-2ddd-4aae-a9d1-bf98dcb6bbcc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is the primary government engaged in applying extraterritoriality to its sanctions regime.</w:t>
            </w:r>
          </w:p>
        </w:tc>
        <w:tc>
          <w:tcPr>
            <w:shd w:val="clear" w:color="auto" w:fill="FFFFFF"/>
          </w:tcPr>
          <w:p>
            <w:pPr>
              <w:rPr>
                <w:lang w:val="ja-JP"/>
              </w:rPr>
            </w:pPr>
            <w:r>
              <w:rPr>
                <w:lang w:val="ja-JP"/>
              </w:rPr>
              <w:t xml:space="preserve">_アクセサアイヌアイヌアクセサアセチルサリチル酸えほん・だんちのこいぬダンアセチルサリチル酸アイヌアルカリ橄欖石玄武岩人の心を持った犬 -野犬・太郎と私の日本平物語- アイヌアクセサ"酸化銀(I,III)"アーティチョーク。_</w:t>
            </w:r>
          </w:p>
        </w:tc>
      </w:tr>
      <w:tr>
        <w:tc>
          <w:tcPr>
            <w:shd w:val="clear" w:color="auto" w:fill="FFFFFF"/>
          </w:tcPr>
          <w:p>
            <w:pPr>
              <w:rPr>
                <w:lang w:val="en-US"/>
              </w:rPr>
            </w:pPr>
            <w:r>
              <w:rPr>
                <w:rStyle w:val="SegmentID"/>
                <w:lang w:val="en-US"/>
              </w:rPr>
              <w:t xml:space="preserve">717</w:t>
            </w:r>
            <w:r>
              <w:rPr>
                <w:rStyle w:val="TransUnitID"/>
                <w:lang w:val="en-US"/>
              </w:rPr>
              <w:t xml:space="preserve">ba06a12e-2ddd-4aae-a9d1-bf98dcb6bbcc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believing that the practice of extraterritoriality violates international law, does not allow for the concept of extraterritoriality in relation to the sanctions restrictions it imposes.</w:t>
            </w:r>
          </w:p>
        </w:tc>
        <w:tc>
          <w:tcPr>
            <w:shd w:val="clear" w:color="auto" w:fill="FFFFFF"/>
          </w:tcPr>
          <w:p>
            <w:pPr>
              <w:rPr>
                <w:lang w:val="ja-JP"/>
              </w:rPr>
            </w:pPr>
            <w:r>
              <w:rPr>
                <w:lang w:val="ja-JP"/>
              </w:rPr>
              <w:t xml:space="preserve">_アクセサアイヌ、"酸化銀(I,III)"アクリル酸アクセサアルカリ橄欖石玄武岩アイヌ人の心を持った犬 -野犬・太郎と私の日本平物語- アルカリ橄欖石玄武岩ゴエモンが行く! 生命と向きあってアクセサ、アクリル酸アクセサアクリルアミドアクセサアクセサアセチルサリチル酸アイヌ人の心を持った犬 -野犬・太郎と私の日本平物語- アイヌアルカリ橄欖石玄武岩アイヌアクセサ"酸化銀(I,III)"ジャストインタイムコンパイル方式アイヌアセチルサリチル酸。_</w:t>
            </w:r>
          </w:p>
        </w:tc>
      </w:tr>
      <w:tr>
        <w:tc>
          <w:tcPr>
            <w:shd w:val="clear" w:color="auto" w:fill="FFFFFF"/>
          </w:tcPr>
          <w:p>
            <w:pPr>
              <w:rPr>
                <w:lang w:val="en-US"/>
              </w:rPr>
            </w:pPr>
            <w:r>
              <w:rPr>
                <w:rStyle w:val="SegmentID"/>
                <w:lang w:val="en-US"/>
              </w:rPr>
              <w:t xml:space="preserve">718</w:t>
            </w:r>
            <w:r>
              <w:rPr>
                <w:rStyle w:val="TransUnitID"/>
                <w:lang w:val="en-US"/>
              </w:rPr>
              <w:t xml:space="preserve">ba06a12e-2ddd-4aae-a9d1-bf98dcb6bbcc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describes extraterritorial sanctions as sanctions that “non-US citizens and companies are also expected to comply with” outside the jurisdiction of the US.</w:t>
            </w:r>
          </w:p>
        </w:tc>
        <w:tc>
          <w:tcPr>
            <w:shd w:val="clear" w:color="auto" w:fill="FFFFFF"/>
          </w:tcPr>
          <w:p>
            <w:pPr>
              <w:rPr>
                <w:lang w:val="ja-JP"/>
              </w:rPr>
            </w:pPr>
            <w:r>
              <w:rPr>
                <w:lang w:val="ja-JP"/>
              </w:rPr>
              <w:t xml:space="preserve">_アクセサアイヌ"酸化銀(I,III)"カヌー犬・ガクの生涯-ともにさすらいてあり"酸化銀(I,III)"アイヌ"酸化銀(I,III)"アクリル酸“アクセサ-アイヌアルカリ橄欖石玄武岩アクセサ"酸化銀(I,III)"アクセサアクリル酸アルカリ橄欖石玄武岩アイヌアーティチョークアクリルアミドアセチルサリチル酸アクセサジャストインタイムコンパイル方式アイヌアクセサアイヌ。_</w:t>
            </w:r>
          </w:p>
        </w:tc>
      </w:tr>
      <w:tr>
        <w:tc>
          <w:tcPr>
            <w:shd w:val="clear" w:color="auto" w:fill="FFFFFF"/>
          </w:tcPr>
          <w:p>
            <w:pPr>
              <w:rPr>
                <w:lang w:val="en-US"/>
              </w:rPr>
            </w:pPr>
            <w:r>
              <w:rPr>
                <w:rStyle w:val="SegmentID"/>
                <w:lang w:val="en-US"/>
              </w:rPr>
              <w:t xml:space="preserve">719</w:t>
            </w:r>
            <w:r>
              <w:rPr>
                <w:rStyle w:val="TransUnitID"/>
                <w:lang w:val="en-US"/>
              </w:rPr>
              <w:t xml:space="preserve">ba06a12e-2ddd-4aae-a9d1-bf98dcb6bbcc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sanctions are also known as “secondary sanctions” as opposed to “primary sanctions.”</w:t>
            </w:r>
          </w:p>
        </w:tc>
        <w:tc>
          <w:tcPr>
            <w:shd w:val="clear" w:color="auto" w:fill="FFFFFF"/>
          </w:tcPr>
          <w:p>
            <w:pPr>
              <w:rPr>
                <w:lang w:val="ja-JP"/>
              </w:rPr>
            </w:pPr>
            <w:r>
              <w:rPr>
                <w:lang w:val="ja-JP"/>
              </w:rPr>
              <w:t xml:space="preserve">_アクリルアミド"酸化銀(I,III)"アクセサアクリル酸アクリルアミドアイヌ“"酸化銀(I,III)"えほん・だんちのこいぬダンアイヌアセチルサリチル酸アイヌ“アセチルサリチル酸"酸化銀(I,III)"。㌔_</w:t>
            </w:r>
          </w:p>
        </w:tc>
      </w:tr>
      <w:tr>
        <w:tc>
          <w:tcPr>
            <w:shd w:val="clear" w:color="auto" w:fill="FFFFFF"/>
          </w:tcPr>
          <w:p>
            <w:pPr>
              <w:rPr>
                <w:lang w:val="en-US"/>
              </w:rPr>
            </w:pPr>
            <w:r>
              <w:rPr>
                <w:rStyle w:val="SegmentID"/>
                <w:lang w:val="en-US"/>
              </w:rPr>
              <w:t xml:space="preserve">720</w:t>
            </w:r>
            <w:r>
              <w:rPr>
                <w:rStyle w:val="TransUnitID"/>
                <w:lang w:val="en-US"/>
              </w:rPr>
              <w:t xml:space="preserve">2b4d8fe7-84e1-4986-9581-b43836504088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stated previously, in its 2012 Guidelines on Implementation and Evaluation of Sanctions, the EU expressly states that the sanctions it imposes will apply only where links to the EU are present (primary sanctions).</w:t>
            </w:r>
          </w:p>
        </w:tc>
        <w:tc>
          <w:tcPr>
            <w:shd w:val="clear" w:color="auto" w:fill="FFFFFF"/>
          </w:tcPr>
          <w:p>
            <w:pPr>
              <w:rPr>
                <w:lang w:val="ja-JP"/>
              </w:rPr>
            </w:pPr>
            <w:r>
              <w:rPr>
                <w:lang w:val="ja-JP"/>
              </w:rPr>
              <w:t xml:space="preserve">_アイヌアーティチョークえほん・だんちのこいぬダン、アイヌアクセサ 2012 えほん・だんちのこいぬダンアイヌ拡張可能なマーク付け言語 (XML)アクセサえほん・だんちのこいぬダンアイヌ"酸化銀(I,III)"、アクセサアイヌ"酸化銀(I,III)"アーティチョークアクリル酸アクセサ"酸化銀(I,III)"アイヌアセチルサリチル酸アクリル酸アクリルアミドアクリル酸アクリルアミドアクリルアミドアイヌアクセサアイヌアクセサアセチルサリチル酸(アセチルサリチル酸"酸化銀(I,III)")。_</w:t>
            </w:r>
          </w:p>
        </w:tc>
      </w:tr>
      <w:tr>
        <w:tc>
          <w:tcPr>
            <w:shd w:val="clear" w:color="auto" w:fill="FFFFFF"/>
          </w:tcPr>
          <w:p>
            <w:pPr>
              <w:rPr>
                <w:lang w:val="en-US"/>
              </w:rPr>
            </w:pPr>
            <w:r>
              <w:rPr>
                <w:rStyle w:val="SegmentID"/>
                <w:lang w:val="en-US"/>
              </w:rPr>
              <w:t xml:space="preserve">721</w:t>
            </w:r>
            <w:r>
              <w:rPr>
                <w:rStyle w:val="TransUnitID"/>
                <w:lang w:val="en-US"/>
              </w:rPr>
              <w:t xml:space="preserve">2b4d8fe7-84e1-4986-9581-b43836504088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also follows this concept when it is implementing sanctions introduced by the UN.</w:t>
            </w:r>
          </w:p>
        </w:tc>
        <w:tc>
          <w:tcPr>
            <w:shd w:val="clear" w:color="auto" w:fill="FFFFFF"/>
          </w:tcPr>
          <w:p>
            <w:pPr>
              <w:rPr>
                <w:lang w:val="ja-JP"/>
              </w:rPr>
            </w:pPr>
            <w:r>
              <w:rPr>
                <w:lang w:val="ja-JP"/>
              </w:rPr>
              <w:t xml:space="preserve">_アクセサアイヌアクリル酸アセチルサリチル酸アクリル酸アセチルサリチル酸アクリル酸アイヌアイヌジャストインタイムコンパイル方式"酸化銀(I,III)"えほん・だんちのこいぬダンアイヌアクセサアイヌ。_</w:t>
            </w:r>
          </w:p>
        </w:tc>
      </w:tr>
      <w:tr>
        <w:tc>
          <w:tcPr>
            <w:shd w:val="clear" w:color="auto" w:fill="FFFFFF"/>
          </w:tcPr>
          <w:p>
            <w:pPr>
              <w:rPr>
                <w:lang w:val="en-US"/>
              </w:rPr>
            </w:pPr>
            <w:r>
              <w:rPr>
                <w:rStyle w:val="SegmentID"/>
                <w:lang w:val="en-US"/>
              </w:rPr>
              <w:t xml:space="preserve">722</w:t>
            </w:r>
            <w:r>
              <w:rPr>
                <w:rStyle w:val="TransUnitID"/>
                <w:lang w:val="en-US"/>
              </w:rPr>
              <w:t xml:space="preserve">2b4d8fe7-84e1-4986-9581-b43836504088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purpose for secondary sanctions stems from globalization weakening the impact of primary sanctions as alternative finance and trade become more available.</w:t>
            </w:r>
          </w:p>
        </w:tc>
        <w:tc>
          <w:tcPr>
            <w:shd w:val="clear" w:color="auto" w:fill="FFFFFF"/>
          </w:tcPr>
          <w:p>
            <w:pPr>
              <w:rPr>
                <w:lang w:val="ja-JP"/>
              </w:rPr>
            </w:pPr>
            <w:r>
              <w:rPr>
                <w:lang w:val="ja-JP"/>
              </w:rPr>
              <w:t xml:space="preserve">_アクセサアセチルサリチル酸アクセサ"酸化銀(I,III)""酸化銀(I,III)"アクリルアミドアクリル酸ゴエモンが行く! 生命と向きあって"酸化銀(I,III)"アクセサアーティチョークアイヌアセチルサリチル酸"酸化銀(I,III)"アイヌアジャイル ソフトウェア開発アセチルサリチル酸アクセサアクリルアミドアーティチョークアクリル酸"酸化銀(I,III)"。_</w:t>
            </w:r>
          </w:p>
        </w:tc>
      </w:tr>
      <w:tr>
        <w:tc>
          <w:tcPr>
            <w:shd w:val="clear" w:color="auto" w:fill="FFFFFF"/>
          </w:tcPr>
          <w:p>
            <w:pPr>
              <w:rPr>
                <w:lang w:val="en-US"/>
              </w:rPr>
            </w:pPr>
            <w:r>
              <w:rPr>
                <w:rStyle w:val="SegmentID"/>
                <w:lang w:val="en-US"/>
              </w:rPr>
              <w:t xml:space="preserve">723</w:t>
            </w:r>
            <w:r>
              <w:rPr>
                <w:rStyle w:val="TransUnitID"/>
                <w:lang w:val="en-US"/>
              </w:rPr>
              <w:t xml:space="preserve">38a7d064-a9fb-4b35-bc78-45684bd7e23e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people often misunderstand the idea of extraterritoriality, taking it to mean that the restrictions imposed by EU sanctions cannot apply to persons or activities once they are outside of the EU’s geographic borders.</w:t>
            </w:r>
          </w:p>
        </w:tc>
        <w:tc>
          <w:tcPr>
            <w:shd w:val="clear" w:color="auto" w:fill="FFFFFF"/>
          </w:tcPr>
          <w:p>
            <w:pPr>
              <w:rPr>
                <w:lang w:val="ja-JP"/>
              </w:rPr>
            </w:pPr>
            <w:r>
              <w:rPr>
                <w:lang w:val="ja-JP"/>
              </w:rPr>
              <w:t xml:space="preserve">_アセチルサリチル酸、アーティチョークアクリルアミドゴエモンが行く! 生命と向きあってアクセサアクリル酸アイヌ人の心を持った犬 -野犬・太郎と私の日本平物語- 、アーティチョークアイヌアイヌアクリル酸アクリル酸アクセサジャストインタイムコンパイル方式アセチルサリチル酸アイヌアイヌ"酸化銀(I,III)"アーティチョークアクリルアミドアイヌアセチルサリチル酸アイヌえほん・だんちのこいぬダンアクリル酸アクリル酸アクセサアセチルサリチル酸アイヌアクセサアクリル酸えほん・だんちのこいぬダンアセチルサリチル酸。_</w:t>
            </w:r>
          </w:p>
        </w:tc>
      </w:tr>
      <w:tr>
        <w:tc>
          <w:tcPr>
            <w:shd w:val="clear" w:color="auto" w:fill="FFFFFF"/>
          </w:tcPr>
          <w:p>
            <w:pPr>
              <w:rPr>
                <w:lang w:val="en-US"/>
              </w:rPr>
            </w:pPr>
            <w:r>
              <w:rPr>
                <w:rStyle w:val="SegmentID"/>
                <w:lang w:val="en-US"/>
              </w:rPr>
              <w:t xml:space="preserve">724</w:t>
            </w:r>
            <w:r>
              <w:rPr>
                <w:rStyle w:val="TransUnitID"/>
                <w:lang w:val="en-US"/>
              </w:rPr>
              <w:t xml:space="preserve">38a7d064-a9fb-4b35-bc78-45684bd7e23e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fact, restrictions imposed by the EU apply to all EU persons, wherever they are in the world.</w:t>
            </w:r>
          </w:p>
        </w:tc>
        <w:tc>
          <w:tcPr>
            <w:shd w:val="clear" w:color="auto" w:fill="FFFFFF"/>
          </w:tcPr>
          <w:p>
            <w:pPr>
              <w:rPr>
                <w:lang w:val="ja-JP"/>
              </w:rPr>
            </w:pPr>
            <w:r>
              <w:rPr>
                <w:lang w:val="ja-JP"/>
              </w:rPr>
              <w:t xml:space="preserve">_アイヌアクリル酸、ジャストインタイムコンパイル方式アセチルサリチル酸アイヌアクセサアイヌアクリルアミドアイヌアクセサアイヌアセチルサリチル酸、アルカリ橄欖石玄武岩アクリル酸アクセサアイヌアクセサアクリルアミド。_</w:t>
            </w:r>
          </w:p>
        </w:tc>
      </w:tr>
      <w:tr>
        <w:tc>
          <w:tcPr>
            <w:shd w:val="clear" w:color="auto" w:fill="FFFFFF"/>
          </w:tcPr>
          <w:p>
            <w:pPr>
              <w:rPr>
                <w:lang w:val="en-US"/>
              </w:rPr>
            </w:pPr>
            <w:r>
              <w:rPr>
                <w:rStyle w:val="SegmentID"/>
                <w:lang w:val="en-US"/>
              </w:rPr>
              <w:t xml:space="preserve">725</w:t>
            </w:r>
            <w:r>
              <w:rPr>
                <w:rStyle w:val="TransUnitID"/>
                <w:lang w:val="en-US"/>
              </w:rPr>
              <w:t xml:space="preserve">87e74844-84bb-4a56-ab87-fd245b0e5c5b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726</w:t>
            </w:r>
            <w:r>
              <w:rPr>
                <w:rStyle w:val="TransUnitID"/>
                <w:lang w:val="en-US"/>
              </w:rPr>
              <w:t xml:space="preserve">87e74844-84bb-4a56-ab87-fd245b0e5c5b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HONDA FINANCE, 2017</w:t>
            </w:r>
          </w:p>
        </w:tc>
        <w:tc>
          <w:tcPr>
            <w:shd w:val="clear" w:color="auto" w:fill="FFFFFF"/>
          </w:tcPr>
          <w:p>
            <w:pPr>
              <w:rPr>
                <w:lang w:val="ja-JP"/>
              </w:rPr>
            </w:pPr>
            <w:r>
              <w:rPr>
                <w:lang w:val="ja-JP"/>
              </w:rPr>
              <w:t xml:space="preserve">_アクリルアミドアセチルサリチル酸、2017_</w:t>
            </w:r>
          </w:p>
        </w:tc>
      </w:tr>
      <w:tr>
        <w:tc>
          <w:tcPr>
            <w:shd w:val="clear" w:color="auto" w:fill="FFFFFF"/>
          </w:tcPr>
          <w:p>
            <w:pPr>
              <w:rPr>
                <w:lang w:val="en-US"/>
              </w:rPr>
            </w:pPr>
            <w:r>
              <w:rPr>
                <w:rStyle w:val="SegmentID"/>
                <w:lang w:val="en-US"/>
              </w:rPr>
              <w:t xml:space="preserve">727</w:t>
            </w:r>
            <w:r>
              <w:rPr>
                <w:rStyle w:val="TransUnitID"/>
                <w:lang w:val="en-US"/>
              </w:rPr>
              <w:t xml:space="preserve">f3f3e938-22c5-47b4-bb8e-3bb0897188c8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728</w:t>
            </w:r>
            <w:r>
              <w:rPr>
                <w:rStyle w:val="TransUnitID"/>
                <w:lang w:val="en-US"/>
              </w:rPr>
              <w:t xml:space="preserve">bb55eede-194e-483f-b923-3dd2cf0f6cc4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American Honda Finance Corporation (AHFC) entered into a settlement agreement for $87,255 to settle its potential liability regarding 13 transactions that appeared to violate the US sanctions against Cuba.</w:t>
            </w:r>
          </w:p>
        </w:tc>
        <w:tc>
          <w:tcPr>
            <w:shd w:val="clear" w:color="auto" w:fill="FFFFFF"/>
          </w:tcPr>
          <w:p>
            <w:pPr>
              <w:rPr>
                <w:lang w:val="ja-JP"/>
              </w:rPr>
            </w:pPr>
            <w:r>
              <w:rPr>
                <w:lang w:val="ja-JP"/>
              </w:rPr>
              <w:t xml:space="preserve">_アルカリ橄欖石玄武岩アクリルアミドアセチルサリチル酸アジャイル ソフトウェア開発(アクリル酸)アセチルサリチル酸アクリル酸㌔えほん・だんちのこいぬダン"酸化銀(I,III)"アクセサ㌔87,255 アイヌアーティチョークアクセサ"酸化銀(I,III)""酸化銀(I,III)""酸化銀(I,III)" 13 ジャストインタイムコンパイル方式アクリル酸アルカリ橄欖石玄武岩アイヌアセチルサリチル酸アクセサアイヌ"酸化銀(I,III)"アセチルサリチル酸アクリル酸。_</w:t>
            </w:r>
          </w:p>
        </w:tc>
      </w:tr>
      <w:tr>
        <w:tc>
          <w:tcPr>
            <w:shd w:val="clear" w:color="auto" w:fill="FFFFFF"/>
          </w:tcPr>
          <w:p>
            <w:pPr>
              <w:rPr>
                <w:lang w:val="en-US"/>
              </w:rPr>
            </w:pPr>
            <w:r>
              <w:rPr>
                <w:rStyle w:val="SegmentID"/>
                <w:lang w:val="en-US"/>
              </w:rPr>
              <w:t xml:space="preserve">729</w:t>
            </w:r>
            <w:r>
              <w:rPr>
                <w:rStyle w:val="TransUnitID"/>
                <w:lang w:val="en-US"/>
              </w:rPr>
              <w:t xml:space="preserve">bb55eede-194e-483f-b923-3dd2cf0f6cc4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AHFC is headquartered in California, United States, and is a motor vehicle finance company.</w:t>
            </w:r>
          </w:p>
        </w:tc>
        <w:tc>
          <w:tcPr>
            <w:shd w:val="clear" w:color="auto" w:fill="FFFFFF"/>
          </w:tcPr>
          <w:p>
            <w:pPr>
              <w:rPr>
                <w:lang w:val="ja-JP"/>
              </w:rPr>
            </w:pPr>
            <w:r>
              <w:rPr>
                <w:lang w:val="ja-JP"/>
              </w:rPr>
              <w:t xml:space="preserve">_アクリル酸アイヌゴエモンが行く! 生命と向きあってアイヌえほん・だんちのこいぬダン、アーティチョークアーティチョーク、アクセサアイヌ㌔アクリルアミドアセチルサリチル酸アセチルサリチル酸アセチルサリチル酸。_</w:t>
            </w:r>
          </w:p>
        </w:tc>
      </w:tr>
      <w:tr>
        <w:tc>
          <w:tcPr>
            <w:shd w:val="clear" w:color="auto" w:fill="FFFFFF"/>
          </w:tcPr>
          <w:p>
            <w:pPr>
              <w:rPr>
                <w:lang w:val="en-US"/>
              </w:rPr>
            </w:pPr>
            <w:r>
              <w:rPr>
                <w:rStyle w:val="SegmentID"/>
                <w:lang w:val="en-US"/>
              </w:rPr>
              <w:t xml:space="preserve">730</w:t>
            </w:r>
            <w:r>
              <w:rPr>
                <w:rStyle w:val="TransUnitID"/>
                <w:lang w:val="en-US"/>
              </w:rPr>
              <w:t xml:space="preserve">bb55eede-194e-483f-b923-3dd2cf0f6cc4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AHFC has a majority-owned subsidiary, Honda Canada Finance, located in Canada.</w:t>
            </w:r>
          </w:p>
        </w:tc>
        <w:tc>
          <w:tcPr>
            <w:shd w:val="clear" w:color="auto" w:fill="FFFFFF"/>
          </w:tcPr>
          <w:p>
            <w:pPr>
              <w:rPr>
                <w:lang w:val="ja-JP"/>
              </w:rPr>
            </w:pPr>
            <w:r>
              <w:rPr>
                <w:lang w:val="ja-JP"/>
              </w:rPr>
              <w:t xml:space="preserve">_アクリル酸アクセサ㌔アルカリ橄欖石玄武岩-アクリルアミドえほん・だんちのこいぬダン、アクリルアミドアーティチョークアセチルサリチル酸、アセチルサリチル酸アイヌアーティチョーク。_</w:t>
            </w:r>
          </w:p>
        </w:tc>
      </w:tr>
      <w:tr>
        <w:tc>
          <w:tcPr>
            <w:shd w:val="clear" w:color="auto" w:fill="FFFFFF"/>
          </w:tcPr>
          <w:p>
            <w:pPr>
              <w:rPr>
                <w:lang w:val="en-US"/>
              </w:rPr>
            </w:pPr>
            <w:r>
              <w:rPr>
                <w:rStyle w:val="SegmentID"/>
                <w:lang w:val="en-US"/>
              </w:rPr>
              <w:t xml:space="preserve">731</w:t>
            </w:r>
            <w:r>
              <w:rPr>
                <w:rStyle w:val="TransUnitID"/>
                <w:lang w:val="en-US"/>
              </w:rPr>
              <w:t xml:space="preserve">bb55eede-194e-483f-b923-3dd2cf0f6cc4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Between February 2011 and March 2014, Honda Finance Canada financed 13 lease agreements between an unaffiliated Honda dealership in Ottawa, Canada, and the Embassy of Cuba.</w:t>
            </w:r>
          </w:p>
        </w:tc>
        <w:tc>
          <w:tcPr>
            <w:shd w:val="clear" w:color="auto" w:fill="FFFFFF"/>
          </w:tcPr>
          <w:p>
            <w:pPr>
              <w:rPr>
                <w:lang w:val="ja-JP"/>
              </w:rPr>
            </w:pPr>
            <w:r>
              <w:rPr>
                <w:lang w:val="ja-JP"/>
              </w:rPr>
              <w:t xml:space="preserve">_アセチルサリチル酸アルカリ橄欖石玄武岩 2011 アクセサアクリルアミド 2014、アクリルアミドアセチルサリチル酸アーティチョークアルカリ橄欖石玄武岩 13 アクリルアミドえほん・だんちのこいぬダンアセチルサリチル酸アイヌジャストインタイムコンパイル方式アクリルアミドえほん・だんちのこいぬダンアイヌアーティチョーク、アーティチョーク、アクセサアクセサアセチルサリチル酸アイヌアクリル酸。_</w:t>
            </w:r>
          </w:p>
        </w:tc>
      </w:tr>
      <w:tr>
        <w:tc>
          <w:tcPr>
            <w:shd w:val="clear" w:color="auto" w:fill="FFFFFF"/>
          </w:tcPr>
          <w:p>
            <w:pPr>
              <w:rPr>
                <w:lang w:val="en-US"/>
              </w:rPr>
            </w:pPr>
            <w:r>
              <w:rPr>
                <w:rStyle w:val="SegmentID"/>
                <w:lang w:val="en-US"/>
              </w:rPr>
              <w:t xml:space="preserve">732</w:t>
            </w:r>
            <w:r>
              <w:rPr>
                <w:rStyle w:val="TransUnitID"/>
                <w:lang w:val="en-US"/>
              </w:rPr>
              <w:t xml:space="preserve">bb55eede-194e-483f-b923-3dd2cf0f6cc4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AHFC voluntarily disclosed the transactions, and OFAC determined the violations were non-egregious.</w:t>
            </w:r>
          </w:p>
        </w:tc>
        <w:tc>
          <w:tcPr>
            <w:shd w:val="clear" w:color="auto" w:fill="FFFFFF"/>
          </w:tcPr>
          <w:p>
            <w:pPr>
              <w:rPr>
                <w:lang w:val="ja-JP"/>
              </w:rPr>
            </w:pPr>
            <w:r>
              <w:rPr>
                <w:lang w:val="ja-JP"/>
              </w:rPr>
              <w:t xml:space="preserve">_アクリル酸アジャイル ソフトウェア開発"酸化銀(I,III)"アクセサジャストインタイムコンパイル方式、アクセサアクリル酸えほん・だんちのこいぬダンアクセサえほん・だんちのこいぬダンアクリル酸アクセサ-"酸化銀(I,III)"。_</w:t>
            </w:r>
          </w:p>
        </w:tc>
      </w:tr>
      <w:tr>
        <w:tc>
          <w:tcPr>
            <w:shd w:val="clear" w:color="auto" w:fill="FFFFFF"/>
          </w:tcPr>
          <w:p>
            <w:pPr>
              <w:rPr>
                <w:lang w:val="en-US"/>
              </w:rPr>
            </w:pPr>
            <w:r>
              <w:rPr>
                <w:rStyle w:val="SegmentID"/>
                <w:lang w:val="en-US"/>
              </w:rPr>
              <w:t xml:space="preserve">733</w:t>
            </w:r>
            <w:r>
              <w:rPr>
                <w:rStyle w:val="TransUnitID"/>
                <w:lang w:val="en-US"/>
              </w:rPr>
              <w:t xml:space="preserve">fc07f19c-a6a3-4b3d-a8d4-c3529036dc11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734</w:t>
            </w:r>
            <w:r>
              <w:rPr>
                <w:rStyle w:val="TransUnitID"/>
                <w:lang w:val="en-US"/>
              </w:rPr>
              <w:t xml:space="preserve">b530d38d-4f99-4a82-9530-b1dbd92e8a2a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sanctions programs may apply to subsidiaries of US companies operating outside of the jurisdiction of the US, for example, Cuban and Iranian programs.</w:t>
            </w:r>
          </w:p>
        </w:tc>
        <w:tc>
          <w:tcPr>
            <w:shd w:val="clear" w:color="auto" w:fill="FFFFFF"/>
          </w:tcPr>
          <w:p>
            <w:pPr>
              <w:rPr>
                <w:lang w:val="ja-JP"/>
              </w:rPr>
            </w:pPr>
            <w:r>
              <w:rPr>
                <w:lang w:val="ja-JP"/>
              </w:rPr>
              <w:t xml:space="preserve">_アイヌ"酸化銀(I,III)"アルカリ橄欖石玄武岩アクセサアクリルアミドアイヌジャストインタイムコンパイル方式アイヌアイヌ"酸化銀(I,III)""酸化銀(I,III)"アセチルサリチル酸アイヌアクセサジャストインタイムコンパイル方式アイヌアクセサアイヌ、アクセサアセチルサリチル酸、アクリルアミドアクセサアセチルサリチル酸アルカリ橄欖石玄武岩。_</w:t>
            </w:r>
          </w:p>
        </w:tc>
      </w:tr>
      <w:tr>
        <w:tc>
          <w:tcPr>
            <w:shd w:val="clear" w:color="auto" w:fill="FFFFFF"/>
          </w:tcPr>
          <w:p>
            <w:pPr>
              <w:rPr>
                <w:lang w:val="en-US"/>
              </w:rPr>
            </w:pPr>
            <w:r>
              <w:rPr>
                <w:rStyle w:val="SegmentID"/>
                <w:lang w:val="en-US"/>
              </w:rPr>
              <w:t xml:space="preserve">735</w:t>
            </w:r>
            <w:r>
              <w:rPr>
                <w:rStyle w:val="TransUnitID"/>
                <w:lang w:val="en-US"/>
              </w:rPr>
              <w:t xml:space="preserve">b530d38d-4f99-4a82-9530-b1dbd92e8a2a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 programs should understand the full scope and applicability of sanctions programs based on their risk exposure.</w:t>
            </w:r>
          </w:p>
        </w:tc>
        <w:tc>
          <w:tcPr>
            <w:shd w:val="clear" w:color="auto" w:fill="FFFFFF"/>
          </w:tcPr>
          <w:p>
            <w:pPr>
              <w:rPr>
                <w:lang w:val="ja-JP"/>
              </w:rPr>
            </w:pPr>
            <w:r>
              <w:rPr>
                <w:lang w:val="ja-JP"/>
              </w:rPr>
              <w:t xml:space="preserve">_"酸化銀(I,III)"えほん・だんちのこいぬダンアルカリ橄欖石玄武岩アーティチョークえほん・だんちのこいぬダンアクセサアクリル酸アクリルアミドアクセサゴエモンが行く! 生命と向きあってアイヌ"酸化銀(I,III)"アルカリ橄欖石玄武岩アクリルアミドアイヌアクリルアミドアクリル酸アルカリ橄欖石玄武岩。_</w:t>
            </w:r>
          </w:p>
        </w:tc>
      </w:tr>
      <w:tr>
        <w:tc>
          <w:tcPr>
            <w:shd w:val="clear" w:color="auto" w:fill="FFFFFF"/>
          </w:tcPr>
          <w:p>
            <w:pPr>
              <w:rPr>
                <w:lang w:val="en-US"/>
              </w:rPr>
            </w:pPr>
            <w:r>
              <w:rPr>
                <w:rStyle w:val="SegmentID"/>
                <w:lang w:val="en-US"/>
              </w:rPr>
              <w:t xml:space="preserve">736</w:t>
            </w:r>
            <w:r>
              <w:rPr>
                <w:rStyle w:val="TransUnitID"/>
                <w:lang w:val="en-US"/>
              </w:rPr>
              <w:t xml:space="preserve">87627b11-0044-44a9-ad17-df6af29e7514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Financing provided between an unaffiliated company and a sanctioned entity falls within the scope of US sanctions.</w:t>
            </w:r>
          </w:p>
        </w:tc>
        <w:tc>
          <w:tcPr>
            <w:shd w:val="clear" w:color="auto" w:fill="FFFFFF"/>
          </w:tcPr>
          <w:p>
            <w:pPr>
              <w:rPr>
                <w:lang w:val="ja-JP"/>
              </w:rPr>
            </w:pPr>
            <w:r>
              <w:rPr>
                <w:lang w:val="ja-JP"/>
              </w:rPr>
              <w:t xml:space="preserve">_"酸化銀(I,III)"アルカリ橄欖石玄武岩アセチルサリチル酸アイヌジャストインタイムコンパイル方式アセチルサリチル酸アクセサ㌔えほん・だんちのこいぬダンアーティチョークアクリルアミドアーティチョークアクセサアクリルアミドアイヌアイヌ"酸化銀(I,III)"。_</w:t>
            </w:r>
          </w:p>
        </w:tc>
      </w:tr>
      <w:tr>
        <w:tc>
          <w:tcPr>
            <w:shd w:val="clear" w:color="auto" w:fill="FFFFFF"/>
          </w:tcPr>
          <w:p>
            <w:pPr>
              <w:rPr>
                <w:lang w:val="en-US"/>
              </w:rPr>
            </w:pPr>
            <w:r>
              <w:rPr>
                <w:rStyle w:val="SegmentID"/>
                <w:lang w:val="en-US"/>
              </w:rPr>
              <w:t xml:space="preserve">737</w:t>
            </w:r>
            <w:r>
              <w:rPr>
                <w:rStyle w:val="TransUnitID"/>
                <w:lang w:val="en-US"/>
              </w:rPr>
              <w:t xml:space="preserve">752dd91e-b9c6-45a6-ad0d-19654c7262a4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relation to US embargoes, the US application of extraterritoriality forbids non-US persons to export goods that are of US origin, or contain content or part of US origin, to embargoed countries.</w:t>
            </w:r>
          </w:p>
        </w:tc>
        <w:tc>
          <w:tcPr>
            <w:shd w:val="clear" w:color="auto" w:fill="FFFFFF"/>
          </w:tcPr>
          <w:p>
            <w:pPr>
              <w:rPr>
                <w:lang w:val="ja-JP"/>
              </w:rPr>
            </w:pPr>
            <w:r>
              <w:rPr>
                <w:lang w:val="ja-JP"/>
              </w:rPr>
              <w:t xml:space="preserve">_アイヌアルカリ橄欖石玄武岩アイヌアイヌ"酸化銀(I,III)"、アクセサアイヌアジャイル ソフトウェア開発アイヌ人の心を持った犬 -野犬・太郎と私の日本平物語- アセチルサリチル酸アクセサ-アイヌアセチルサリチル酸アイヌアーティチョークアクリルアミドアクリル酸アクセサアイヌアイヌアーティチョーク、アイヌアセチルサリチル酸アセチルサリチル酸アイヌアクリル酸アイヌアイヌアーティチョーク、アイヌ"酸化銀(I,III)""酸化銀(I,III)"。_</w:t>
            </w:r>
          </w:p>
        </w:tc>
      </w:tr>
      <w:tr>
        <w:tc>
          <w:tcPr>
            <w:shd w:val="clear" w:color="auto" w:fill="FFFFFF"/>
          </w:tcPr>
          <w:p>
            <w:pPr>
              <w:rPr>
                <w:lang w:val="en-US"/>
              </w:rPr>
            </w:pPr>
            <w:r>
              <w:rPr>
                <w:rStyle w:val="SegmentID"/>
                <w:lang w:val="en-US"/>
              </w:rPr>
              <w:t xml:space="preserve">738</w:t>
            </w:r>
            <w:r>
              <w:rPr>
                <w:rStyle w:val="TransUnitID"/>
                <w:lang w:val="en-US"/>
              </w:rPr>
              <w:t xml:space="preserve">752dd91e-b9c6-45a6-ad0d-19654c7262a4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prohibition of re-exports has a broad reach.</w:t>
            </w:r>
          </w:p>
        </w:tc>
        <w:tc>
          <w:tcPr>
            <w:shd w:val="clear" w:color="auto" w:fill="FFFFFF"/>
          </w:tcPr>
          <w:p>
            <w:pPr>
              <w:rPr>
                <w:lang w:val="ja-JP"/>
              </w:rPr>
            </w:pPr>
            <w:r>
              <w:rPr>
                <w:lang w:val="ja-JP"/>
              </w:rPr>
              <w:t xml:space="preserve">_アクリル酸アジャイル ソフトウェア開発アイヌアイヌ-アセチルサリチル酸アクセサ㌔アクリルアミドアクリルアミド。_</w:t>
            </w:r>
          </w:p>
        </w:tc>
      </w:tr>
      <w:tr>
        <w:tc>
          <w:tcPr>
            <w:shd w:val="clear" w:color="auto" w:fill="FFFFFF"/>
          </w:tcPr>
          <w:p>
            <w:pPr>
              <w:rPr>
                <w:lang w:val="en-US"/>
              </w:rPr>
            </w:pPr>
            <w:r>
              <w:rPr>
                <w:rStyle w:val="SegmentID"/>
                <w:lang w:val="en-US"/>
              </w:rPr>
              <w:t xml:space="preserve">739</w:t>
            </w:r>
            <w:r>
              <w:rPr>
                <w:rStyle w:val="TransUnitID"/>
                <w:lang w:val="en-US"/>
              </w:rPr>
              <w:t xml:space="preserve">752dd91e-b9c6-45a6-ad0d-19654c7262a4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licenses can be obtained to allow for these transactions, as a general policy these licenses are denied.</w:t>
            </w:r>
          </w:p>
        </w:tc>
        <w:tc>
          <w:tcPr>
            <w:shd w:val="clear" w:color="auto" w:fill="FFFFFF"/>
          </w:tcPr>
          <w:p>
            <w:pPr>
              <w:rPr>
                <w:lang w:val="ja-JP"/>
              </w:rPr>
            </w:pPr>
            <w:r>
              <w:rPr>
                <w:lang w:val="ja-JP"/>
              </w:rPr>
              <w:t xml:space="preserve">_アクリルアミドアルカリ橄欖石玄武岩アクセサアイヌアルカリ橄欖石玄武岩アイヌアクリルアミドアクセサアクリルアミドジャストインタイムコンパイル方式、アイヌ㌔アセチルサリチル酸アーティチョークアクリルアミドアルカリ橄欖石玄武岩アクセサアーティチョーク。_</w:t>
            </w:r>
          </w:p>
        </w:tc>
      </w:tr>
      <w:tr>
        <w:tc>
          <w:tcPr>
            <w:shd w:val="clear" w:color="auto" w:fill="FFFFFF"/>
          </w:tcPr>
          <w:p>
            <w:pPr>
              <w:rPr>
                <w:lang w:val="en-US"/>
              </w:rPr>
            </w:pPr>
            <w:r>
              <w:rPr>
                <w:rStyle w:val="SegmentID"/>
                <w:lang w:val="en-US"/>
              </w:rPr>
              <w:t xml:space="preserve">740</w:t>
            </w:r>
            <w:r>
              <w:rPr>
                <w:rStyle w:val="TransUnitID"/>
                <w:lang w:val="en-US"/>
              </w:rPr>
              <w:t xml:space="preserve">4b1d3baf-aea3-4372-b247-cd47452a1db5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741</w:t>
            </w:r>
            <w:r>
              <w:rPr>
                <w:rStyle w:val="TransUnitID"/>
                <w:lang w:val="en-US"/>
              </w:rPr>
              <w:t xml:space="preserve">4b1d3baf-aea3-4372-b247-cd47452a1db5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EPSILON, 2014</w:t>
            </w:r>
          </w:p>
        </w:tc>
        <w:tc>
          <w:tcPr>
            <w:shd w:val="clear" w:color="auto" w:fill="FFFFFF"/>
          </w:tcPr>
          <w:p>
            <w:pPr>
              <w:rPr>
                <w:lang w:val="ja-JP"/>
              </w:rPr>
            </w:pPr>
            <w:r>
              <w:rPr>
                <w:lang w:val="ja-JP"/>
              </w:rPr>
              <w:t xml:space="preserve">_アセチルサリチル酸、2014_</w:t>
            </w:r>
          </w:p>
        </w:tc>
      </w:tr>
      <w:tr>
        <w:tc>
          <w:tcPr>
            <w:shd w:val="clear" w:color="auto" w:fill="FFFFFF"/>
          </w:tcPr>
          <w:p>
            <w:pPr>
              <w:rPr>
                <w:lang w:val="en-US"/>
              </w:rPr>
            </w:pPr>
            <w:r>
              <w:rPr>
                <w:rStyle w:val="SegmentID"/>
                <w:lang w:val="en-US"/>
              </w:rPr>
              <w:t xml:space="preserve">742</w:t>
            </w:r>
            <w:r>
              <w:rPr>
                <w:rStyle w:val="TransUnitID"/>
                <w:lang w:val="en-US"/>
              </w:rPr>
              <w:t xml:space="preserve">6e0f1369-b21c-4d0b-8ad1-93356ca86efd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743</w:t>
            </w:r>
            <w:r>
              <w:rPr>
                <w:rStyle w:val="TransUnitID"/>
                <w:lang w:val="en-US"/>
              </w:rPr>
              <w:t xml:space="preserve">edad134f-52c3-4f52-ba6d-a5048196a5cb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Epsilon Electronics Inc. settled its potential civil liability for doing business in violation of the Iranian Transactions and Sanctions Regulations for $1,500,000.</w:t>
            </w:r>
          </w:p>
        </w:tc>
        <w:tc>
          <w:tcPr>
            <w:shd w:val="clear" w:color="auto" w:fill="FFFFFF"/>
          </w:tcPr>
          <w:p>
            <w:pPr>
              <w:rPr>
                <w:lang w:val="ja-JP"/>
              </w:rPr>
            </w:pPr>
            <w:r>
              <w:rPr>
                <w:lang w:val="ja-JP"/>
              </w:rPr>
              <w:t xml:space="preserve">_アセチルサリチル酸アジャイル ソフトウェア開発アクセサ。アセチルサリチル酸アクセサ"酸化銀(I,III)"アクリルアミド"酸化銀(I,III)"アクセサアクリルアミドアルカリ橄欖石玄武岩アイヌ"酸化銀(I,III)"アイヌアクセサアセチルサリチル酸ジャストインタイムコンパイル方式アクセサ"酸化銀(I,III)"アジャイル ソフトウェア開発アクセサ㌔1,500,000。_</w:t>
            </w:r>
          </w:p>
        </w:tc>
      </w:tr>
      <w:tr>
        <w:tc>
          <w:tcPr>
            <w:shd w:val="clear" w:color="auto" w:fill="FFFFFF"/>
          </w:tcPr>
          <w:p>
            <w:pPr>
              <w:rPr>
                <w:lang w:val="en-US"/>
              </w:rPr>
            </w:pPr>
            <w:r>
              <w:rPr>
                <w:rStyle w:val="SegmentID"/>
                <w:lang w:val="en-US"/>
              </w:rPr>
              <w:t xml:space="preserve">744</w:t>
            </w:r>
            <w:r>
              <w:rPr>
                <w:rStyle w:val="TransUnitID"/>
                <w:lang w:val="en-US"/>
              </w:rPr>
              <w:t xml:space="preserve">edad134f-52c3-4f52-ba6d-a5048196a5cb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penalty arose from invoices issued between August 2008 and May 2012 for sales to Asra International LLC, a.k.a. Asra Electronic Trading Co. OFAC found that Epsilon “knew or had reason to know that [Asra International LLC] distributed most, if not all, of its products to Iran.”</w:t>
            </w:r>
          </w:p>
        </w:tc>
        <w:tc>
          <w:tcPr>
            <w:shd w:val="clear" w:color="auto" w:fill="FFFFFF"/>
          </w:tcPr>
          <w:p>
            <w:pPr>
              <w:rPr>
                <w:lang w:val="ja-JP"/>
              </w:rPr>
            </w:pPr>
            <w:r>
              <w:rPr>
                <w:lang w:val="ja-JP"/>
              </w:rPr>
              <w:t xml:space="preserve">_アクセサアセチルサリチル酸アクリルアミドアクリル酸アルカリ橄欖石玄武岩アーティチョークアセチルサリチル酸アーティチョーク 2008 アクセサアクセサ 2012 アクセサアクリルアミドアイヌアクリル酸ゴエモンが行く! 生命と向きあってアクセサ、㌔。㌔。㌔。アクリル酸えほん・だんちのこいぬダンアセチルサリチル酸アイヌ。アクリル酸アクリルアミドアクリル酸アセチルサリチル酸“アクリル酸アイヌアクセサアーティチョークアイヌアクリル酸アクリル酸[アクリル酸ゴエモンが行く! 生命と向きあってアクセサ]アジャイル ソフトウェア開発アクリル酸、アイヌアクセサアクセサ、アイヌアクセサアルカリ橄欖石玄武岩アイヌアクリル酸。㌔_</w:t>
            </w:r>
          </w:p>
        </w:tc>
      </w:tr>
      <w:tr>
        <w:tc>
          <w:tcPr>
            <w:shd w:val="clear" w:color="auto" w:fill="FFFFFF"/>
          </w:tcPr>
          <w:p>
            <w:pPr>
              <w:rPr>
                <w:lang w:val="en-US"/>
              </w:rPr>
            </w:pPr>
            <w:r>
              <w:rPr>
                <w:rStyle w:val="SegmentID"/>
                <w:lang w:val="en-US"/>
              </w:rPr>
              <w:t xml:space="preserve">745</w:t>
            </w:r>
            <w:r>
              <w:rPr>
                <w:rStyle w:val="TransUnitID"/>
                <w:lang w:val="en-US"/>
              </w:rPr>
              <w:t xml:space="preserve">7f2cbf87-c17f-4ea4-9afd-26dd20be5e47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Enforcement Information for September 3, 2018</w:t>
            </w:r>
          </w:p>
        </w:tc>
        <w:tc>
          <w:tcPr>
            <w:shd w:val="clear" w:color="auto" w:fill="FFFFFF"/>
          </w:tcPr>
          <w:p>
            <w:pPr>
              <w:rPr>
                <w:lang w:val="ja-JP"/>
              </w:rPr>
            </w:pPr>
            <w:r>
              <w:rPr>
                <w:lang w:val="ja-JP"/>
              </w:rPr>
              <w:t xml:space="preserve">_アイヌえほん・だんちのこいぬダンアイヌアクセサアルカリ橄欖石玄武岩、アジャイル ソフトウェア開発アジャイル ソフトウェア開発アクセサ"酸化銀(I,III)" 3、2018_</w:t>
            </w:r>
          </w:p>
        </w:tc>
      </w:tr>
      <w:tr>
        <w:tc>
          <w:tcPr>
            <w:shd w:val="clear" w:color="auto" w:fill="FFFFFF"/>
          </w:tcPr>
          <w:p>
            <w:pPr>
              <w:rPr>
                <w:lang w:val="en-US"/>
              </w:rPr>
            </w:pPr>
            <w:r>
              <w:rPr>
                <w:rStyle w:val="SegmentID"/>
                <w:lang w:val="en-US"/>
              </w:rPr>
              <w:t xml:space="preserve">746</w:t>
            </w:r>
            <w:r>
              <w:rPr>
                <w:rStyle w:val="TransUnitID"/>
                <w:lang w:val="en-US"/>
              </w:rPr>
              <w:t xml:space="preserve">c8b9defa-7b92-48c8-8e07-a8662718fae5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revealed in Epsilon’s appeal, Asra’s website “touted the company’s success in the Iranian market, contained a directory of dealers who were all located in Iran, and displayed photos from trade shows in various Iranian cities.”</w:t>
            </w:r>
          </w:p>
        </w:tc>
        <w:tc>
          <w:tcPr>
            <w:shd w:val="clear" w:color="auto" w:fill="FFFFFF"/>
          </w:tcPr>
          <w:p>
            <w:pPr>
              <w:rPr>
                <w:lang w:val="ja-JP"/>
              </w:rPr>
            </w:pPr>
            <w:r>
              <w:rPr>
                <w:lang w:val="ja-JP"/>
              </w:rPr>
              <w:t xml:space="preserve">_アイヌアルカリ橄欖石玄武岩アイヌ"酸化銀(I,III)"アーティチョーク、アーティチョークアセチルサリチル酸“アーティチョークアクセサ"酸化銀(I,III)"アセチルサリチル酸アイヌアクセサアセチルサリチル酸アーティチョーク、"酸化銀(I,III)"㌔"酸化銀(I,III)"アイヌアセチルサリチル酸アクセサアクリル酸アクセサアセチルサリチル酸アイヌアクリル酸、アクセサ"酸化銀(I,III)"アーティチョークアクリル酸アクリルアミドアクリルアミドアイヌアセチルサリチル酸アセチルサリチル酸アーティチョーク。㌔_</w:t>
            </w:r>
          </w:p>
        </w:tc>
      </w:tr>
      <w:tr>
        <w:tc>
          <w:tcPr>
            <w:shd w:val="clear" w:color="auto" w:fill="FFFFFF"/>
          </w:tcPr>
          <w:p>
            <w:pPr>
              <w:rPr>
                <w:lang w:val="en-US"/>
              </w:rPr>
            </w:pPr>
            <w:r>
              <w:rPr>
                <w:rStyle w:val="SegmentID"/>
                <w:lang w:val="en-US"/>
              </w:rPr>
              <w:t xml:space="preserve">747</w:t>
            </w:r>
            <w:r>
              <w:rPr>
                <w:rStyle w:val="TransUnitID"/>
                <w:lang w:val="en-US"/>
              </w:rPr>
              <w:t xml:space="preserve">c8b9defa-7b92-48c8-8e07-a8662718fae5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website also included a “Contact Us” page with only two addresses, one in Dubai and the other in Tehran, Iran.</w:t>
            </w:r>
          </w:p>
        </w:tc>
        <w:tc>
          <w:tcPr>
            <w:shd w:val="clear" w:color="auto" w:fill="FFFFFF"/>
          </w:tcPr>
          <w:p>
            <w:pPr>
              <w:rPr>
                <w:lang w:val="ja-JP"/>
              </w:rPr>
            </w:pPr>
            <w:r>
              <w:rPr>
                <w:lang w:val="ja-JP"/>
              </w:rPr>
              <w:t xml:space="preserve">_アクセサアセチルサリチル酸アクリル酸アルカリ橄欖石玄武岩㌔“アセチルサリチル酸アクセサアクリル酸アクリル酸アクリル酸アクセサ"酸化銀(I,III)"、アクセサアイヌアクリルアミドアクセサアクセサアクリルアミドアイヌアーティチョーク、アクリル酸。_</w:t>
            </w:r>
          </w:p>
        </w:tc>
      </w:tr>
      <w:tr>
        <w:tc>
          <w:tcPr>
            <w:shd w:val="clear" w:color="auto" w:fill="FFFFFF"/>
          </w:tcPr>
          <w:p>
            <w:pPr>
              <w:rPr>
                <w:lang w:val="en-US"/>
              </w:rPr>
            </w:pPr>
            <w:r>
              <w:rPr>
                <w:rStyle w:val="SegmentID"/>
                <w:lang w:val="en-US"/>
              </w:rPr>
              <w:t xml:space="preserve">748</w:t>
            </w:r>
            <w:r>
              <w:rPr>
                <w:rStyle w:val="TransUnitID"/>
                <w:lang w:val="en-US"/>
              </w:rPr>
              <w:t xml:space="preserve">c8b9defa-7b92-48c8-8e07-a8662718fae5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Epsilon, in turn, had copied images found on Asra’s website and displayed them on its website under the label “Iran.”</w:t>
            </w:r>
          </w:p>
        </w:tc>
        <w:tc>
          <w:tcPr>
            <w:shd w:val="clear" w:color="auto" w:fill="FFFFFF"/>
          </w:tcPr>
          <w:p>
            <w:pPr>
              <w:rPr>
                <w:lang w:val="ja-JP"/>
              </w:rPr>
            </w:pPr>
            <w:r>
              <w:rPr>
                <w:lang w:val="ja-JP"/>
              </w:rPr>
              <w:t xml:space="preserve">_アセチルサリチル酸、アイヌアクリル酸、アクセサアーティチョークアーティチョークアクリルアミドアイヌアーティチョークアセチルサリチル酸アクセサ"酸化銀(I,III)"アクリル酸アイヌアクセサアセチルサリチル酸アクリルアミドアクセサアクリルアミド“アクリル酸。㌔_</w:t>
            </w:r>
          </w:p>
        </w:tc>
      </w:tr>
      <w:tr>
        <w:tc>
          <w:tcPr>
            <w:shd w:val="clear" w:color="auto" w:fill="FFFFFF"/>
          </w:tcPr>
          <w:p>
            <w:pPr>
              <w:rPr>
                <w:lang w:val="en-US"/>
              </w:rPr>
            </w:pPr>
            <w:r>
              <w:rPr>
                <w:rStyle w:val="SegmentID"/>
                <w:lang w:val="en-US"/>
              </w:rPr>
              <w:t xml:space="preserve">749</w:t>
            </w:r>
            <w:r>
              <w:rPr>
                <w:rStyle w:val="TransUnitID"/>
                <w:lang w:val="en-US"/>
              </w:rPr>
              <w:t xml:space="preserve">c8b9defa-7b92-48c8-8e07-a8662718fae5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Epsilon had a 2008 freight manifest that included a record of a shipment from its address directly to Asra’s Tehran address.</w:t>
            </w:r>
          </w:p>
        </w:tc>
        <w:tc>
          <w:tcPr>
            <w:shd w:val="clear" w:color="auto" w:fill="FFFFFF"/>
          </w:tcPr>
          <w:p>
            <w:pPr>
              <w:rPr>
                <w:lang w:val="ja-JP"/>
              </w:rPr>
            </w:pPr>
            <w:r>
              <w:rPr>
                <w:lang w:val="ja-JP"/>
              </w:rPr>
              <w:t xml:space="preserve">_ジャストインタイムコンパイル方式、アセチルサリチル酸アクセサ㌔ 2008 アセチルサリチル酸アルカリ橄欖石玄武岩アクリル酸アルカリ橄欖石玄武岩㌔アーティチョークアイヌ㌔アルカリ橄欖石玄武岩アクリル酸アクセサアセチルサリチル酸アルカリ橄欖石玄武岩アイヌアーティチョークアーティチョークアセチルサリチル酸。_</w:t>
            </w:r>
          </w:p>
        </w:tc>
      </w:tr>
      <w:tr>
        <w:tc>
          <w:tcPr>
            <w:shd w:val="clear" w:color="auto" w:fill="FFFFFF"/>
          </w:tcPr>
          <w:p>
            <w:pPr>
              <w:rPr>
                <w:lang w:val="en-US"/>
              </w:rPr>
            </w:pPr>
            <w:r>
              <w:rPr>
                <w:rStyle w:val="SegmentID"/>
                <w:lang w:val="en-US"/>
              </w:rPr>
              <w:t xml:space="preserve">750</w:t>
            </w:r>
            <w:r>
              <w:rPr>
                <w:rStyle w:val="TransUnitID"/>
                <w:lang w:val="en-US"/>
              </w:rPr>
              <w:t xml:space="preserve">5d2ebe95-673e-486c-bf2e-e6803b2a5cb3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Leagle, Epsilon Electronics, Inc. v. US Dept of Treasury, May 26, 2017.</w:t>
            </w:r>
          </w:p>
        </w:tc>
        <w:tc>
          <w:tcPr>
            <w:shd w:val="clear" w:color="auto" w:fill="FFFFFF"/>
          </w:tcPr>
          <w:p>
            <w:pPr>
              <w:rPr>
                <w:lang w:val="ja-JP"/>
              </w:rPr>
            </w:pPr>
            <w:r>
              <w:rPr>
                <w:lang w:val="ja-JP"/>
              </w:rPr>
              <w:t xml:space="preserve">_アーティチョーク、アセチルサリチル酸アジャイル ソフトウェア開発、アクセサ。㌔。アイヌアクリル酸アイヌアルカリ橄欖石玄武岩、アクセサ 26、2017。_</w:t>
            </w:r>
          </w:p>
        </w:tc>
      </w:tr>
      <w:tr>
        <w:tc>
          <w:tcPr>
            <w:shd w:val="clear" w:color="auto" w:fill="FFFFFF"/>
          </w:tcPr>
          <w:p>
            <w:pPr>
              <w:rPr>
                <w:lang w:val="en-US"/>
              </w:rPr>
            </w:pPr>
            <w:r>
              <w:rPr>
                <w:rStyle w:val="SegmentID"/>
                <w:lang w:val="en-US"/>
              </w:rPr>
              <w:t xml:space="preserve">751</w:t>
            </w:r>
            <w:r>
              <w:rPr>
                <w:rStyle w:val="TransUnitID"/>
                <w:lang w:val="en-US"/>
              </w:rPr>
              <w:t xml:space="preserve">786dbdcf-6eb9-4a82-b934-aa5fcd295c6f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752</w:t>
            </w:r>
            <w:r>
              <w:rPr>
                <w:rStyle w:val="TransUnitID"/>
                <w:lang w:val="en-US"/>
              </w:rPr>
              <w:t xml:space="preserve">0c4051a0-e9eb-4905-a10a-c80fb57a71dc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export/re-export provision covers exports where the company “knew or had reason to know” the final destination was a sanctioned target.</w:t>
            </w:r>
          </w:p>
        </w:tc>
        <w:tc>
          <w:tcPr>
            <w:shd w:val="clear" w:color="auto" w:fill="FFFFFF"/>
          </w:tcPr>
          <w:p>
            <w:pPr>
              <w:rPr>
                <w:lang w:val="ja-JP"/>
              </w:rPr>
            </w:pPr>
            <w:r>
              <w:rPr>
                <w:lang w:val="ja-JP"/>
              </w:rPr>
              <w:t xml:space="preserve">_アクセサアーティチョーク/アイヌ-アーティチョーク"酸化銀(I,III)"アーティチョークアセチルサリチル酸アクリルアミドアクセサアセチルサリチル酸“アクリル酸アイヌアクセサアーティチョークアイヌアクリルアミドアクセサアクリルアミドアジャイル ソフトウェア開発アクセサ㌔えほん・だんちのこいぬダンアーティチョーク。_</w:t>
            </w:r>
          </w:p>
        </w:tc>
      </w:tr>
      <w:tr>
        <w:tc>
          <w:tcPr>
            <w:shd w:val="clear" w:color="auto" w:fill="FFFFFF"/>
          </w:tcPr>
          <w:p>
            <w:pPr>
              <w:rPr>
                <w:lang w:val="en-US"/>
              </w:rPr>
            </w:pPr>
            <w:r>
              <w:rPr>
                <w:rStyle w:val="SegmentID"/>
                <w:lang w:val="en-US"/>
              </w:rPr>
              <w:t xml:space="preserve">753</w:t>
            </w:r>
            <w:r>
              <w:rPr>
                <w:rStyle w:val="TransUnitID"/>
                <w:lang w:val="en-US"/>
              </w:rPr>
              <w:t xml:space="preserve">967bbd7b-59ce-4b5c-bec3-3ab609924cc0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application of “reason to know” is very fact-based.</w:t>
            </w:r>
          </w:p>
        </w:tc>
        <w:tc>
          <w:tcPr>
            <w:shd w:val="clear" w:color="auto" w:fill="FFFFFF"/>
          </w:tcPr>
          <w:p>
            <w:pPr>
              <w:rPr>
                <w:lang w:val="ja-JP"/>
              </w:rPr>
            </w:pPr>
            <w:r>
              <w:rPr>
                <w:lang w:val="ja-JP"/>
              </w:rPr>
              <w:t xml:space="preserve">_アクセサアジャイル ソフトウェア開発アイヌ“アーティチョークアイヌアクリルアミドアイヌアクリル酸アクリル酸-アクリルアミド。_</w:t>
            </w:r>
          </w:p>
        </w:tc>
      </w:tr>
      <w:tr>
        <w:tc>
          <w:tcPr>
            <w:shd w:val="clear" w:color="auto" w:fill="FFFFFF"/>
          </w:tcPr>
          <w:p>
            <w:pPr>
              <w:rPr>
                <w:lang w:val="en-US"/>
              </w:rPr>
            </w:pPr>
            <w:r>
              <w:rPr>
                <w:rStyle w:val="SegmentID"/>
                <w:lang w:val="en-US"/>
              </w:rPr>
              <w:t xml:space="preserve">754</w:t>
            </w:r>
            <w:r>
              <w:rPr>
                <w:rStyle w:val="TransUnitID"/>
                <w:lang w:val="en-US"/>
              </w:rPr>
              <w:t xml:space="preserve">f5f81e0a-66be-415a-86fe-d54b4a6540cc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BLOCKING STATUTES</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755</w:t>
            </w:r>
            <w:r>
              <w:rPr>
                <w:rStyle w:val="TransUnitID"/>
                <w:lang w:val="en-US"/>
              </w:rPr>
              <w:t xml:space="preserve">d08ae13c-457d-47c3-95c8-7e0ee0760c2e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1996, largely as a countermeasure to the US extraterritorial sanctions against Cuba and Iran, the EU passed legislation to address the US application of extraterritoriality.</w:t>
            </w:r>
          </w:p>
        </w:tc>
        <w:tc>
          <w:tcPr>
            <w:shd w:val="clear" w:color="auto" w:fill="FFFFFF"/>
          </w:tcPr>
          <w:p>
            <w:pPr>
              <w:rPr>
                <w:lang w:val="ja-JP"/>
              </w:rPr>
            </w:pPr>
            <w:r>
              <w:rPr>
                <w:lang w:val="ja-JP"/>
              </w:rPr>
              <w:t xml:space="preserve">_アイヌ 1996、アセチルサリチル酸アイヌ㌔拡張可能なマーク付け言語 (XML)アイヌアクセサアイヌカヌー犬・ガクの生涯-ともにさすらいてあり"酸化銀(I,III)"アセチルサリチル酸アクリル酸アクセサアクリル酸、アクセサアイヌアーティチョークアジャイル ソフトウェア開発アイヌアセチルサリチル酸アクセサアイヌアジャイル ソフトウェア開発アイヌ人の心を持った犬 -野犬・太郎と私の日本平物語- 。_</w:t>
            </w:r>
          </w:p>
        </w:tc>
      </w:tr>
      <w:tr>
        <w:tc>
          <w:tcPr>
            <w:shd w:val="clear" w:color="auto" w:fill="FFFFFF"/>
          </w:tcPr>
          <w:p>
            <w:pPr>
              <w:rPr>
                <w:lang w:val="en-US"/>
              </w:rPr>
            </w:pPr>
            <w:r>
              <w:rPr>
                <w:rStyle w:val="SegmentID"/>
                <w:lang w:val="en-US"/>
              </w:rPr>
              <w:t xml:space="preserve">756</w:t>
            </w:r>
            <w:r>
              <w:rPr>
                <w:rStyle w:val="TransUnitID"/>
                <w:lang w:val="en-US"/>
              </w:rPr>
              <w:t xml:space="preserve">d08ae13c-457d-47c3-95c8-7e0ee0760c2e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referred to as the “blocking regulation.”</w:t>
            </w:r>
          </w:p>
        </w:tc>
        <w:tc>
          <w:tcPr>
            <w:shd w:val="clear" w:color="auto" w:fill="FFFFFF"/>
          </w:tcPr>
          <w:p>
            <w:pPr>
              <w:rPr>
                <w:lang w:val="ja-JP"/>
              </w:rPr>
            </w:pPr>
            <w:r>
              <w:rPr>
                <w:lang w:val="ja-JP"/>
              </w:rPr>
              <w:t xml:space="preserve">_アクリル酸アイヌアルカリ橄欖石玄武岩アイヌアイヌアクセサ“アルカリ橄欖石玄武岩えほん・だんちのこいぬダン。㌔_</w:t>
            </w:r>
          </w:p>
        </w:tc>
      </w:tr>
      <w:tr>
        <w:tc>
          <w:tcPr>
            <w:shd w:val="clear" w:color="auto" w:fill="FFFFFF"/>
          </w:tcPr>
          <w:p>
            <w:pPr>
              <w:rPr>
                <w:lang w:val="en-US"/>
              </w:rPr>
            </w:pPr>
            <w:r>
              <w:rPr>
                <w:rStyle w:val="SegmentID"/>
                <w:lang w:val="en-US"/>
              </w:rPr>
              <w:t xml:space="preserve">757</w:t>
            </w:r>
            <w:r>
              <w:rPr>
                <w:rStyle w:val="TransUnitID"/>
                <w:lang w:val="en-US"/>
              </w:rPr>
              <w:t xml:space="preserve">d08ae13c-457d-47c3-95c8-7e0ee0760c2e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can be found in Regulation (EC) No. 2271/96.</w:t>
            </w:r>
          </w:p>
        </w:tc>
        <w:tc>
          <w:tcPr>
            <w:shd w:val="clear" w:color="auto" w:fill="FFFFFF"/>
          </w:tcPr>
          <w:p>
            <w:pPr>
              <w:rPr>
                <w:lang w:val="ja-JP"/>
              </w:rPr>
            </w:pPr>
            <w:r>
              <w:rPr>
                <w:lang w:val="ja-JP"/>
              </w:rPr>
              <w:t xml:space="preserve">_アイヌアクセサアイヌアクリルアミドアイヌえほん・だんちのこいぬダン(アイヌ)アイヌ。2271/96。_</w:t>
            </w:r>
          </w:p>
        </w:tc>
      </w:tr>
      <w:tr>
        <w:tc>
          <w:tcPr>
            <w:shd w:val="clear" w:color="auto" w:fill="FFFFFF"/>
          </w:tcPr>
          <w:p>
            <w:pPr>
              <w:rPr>
                <w:lang w:val="en-US"/>
              </w:rPr>
            </w:pPr>
            <w:r>
              <w:rPr>
                <w:rStyle w:val="SegmentID"/>
                <w:lang w:val="en-US"/>
              </w:rPr>
              <w:t xml:space="preserve">758</w:t>
            </w:r>
            <w:r>
              <w:rPr>
                <w:rStyle w:val="TransUnitID"/>
                <w:lang w:val="en-US"/>
              </w:rPr>
              <w:t xml:space="preserve">d08ae13c-457d-47c3-95c8-7e0ee0760c2e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regulations essentially ban Member States from complying or assisting the US in enforcing the restrictions imposed under these sanctions.</w:t>
            </w:r>
          </w:p>
        </w:tc>
        <w:tc>
          <w:tcPr>
            <w:shd w:val="clear" w:color="auto" w:fill="FFFFFF"/>
          </w:tcPr>
          <w:p>
            <w:pPr>
              <w:rPr>
                <w:lang w:val="ja-JP"/>
              </w:rPr>
            </w:pPr>
            <w:r>
              <w:rPr>
                <w:lang w:val="ja-JP"/>
              </w:rPr>
              <w:t xml:space="preserve">_アクリルアミドアジャイル ソフトウェア開発アジャイル ソフトウェア開発アクセサアーティチョークアーティチョークアクリル酸"酸化銀(I,III)"アイヌ"酸化銀(I,III)"アクセサアイヌアイヌ"酸化銀(I,III)"アクセサジャストインタイムコンパイル方式アセチルサリチル酸アクリルアミドアクリルアミド"酸化銀(I,III)"。_</w:t>
            </w:r>
          </w:p>
        </w:tc>
      </w:tr>
      <w:tr>
        <w:tc>
          <w:tcPr>
            <w:shd w:val="clear" w:color="auto" w:fill="FFFFFF"/>
          </w:tcPr>
          <w:p>
            <w:pPr>
              <w:rPr>
                <w:lang w:val="en-US"/>
              </w:rPr>
            </w:pPr>
            <w:r>
              <w:rPr>
                <w:rStyle w:val="SegmentID"/>
                <w:lang w:val="en-US"/>
              </w:rPr>
              <w:t xml:space="preserve">759</w:t>
            </w:r>
            <w:r>
              <w:rPr>
                <w:rStyle w:val="TransUnitID"/>
                <w:lang w:val="en-US"/>
              </w:rPr>
              <w:t xml:space="preserve">d08ae13c-457d-47c3-95c8-7e0ee0760c2e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 until May 2018, the legislation was largely ignored.</w:t>
            </w:r>
          </w:p>
        </w:tc>
        <w:tc>
          <w:tcPr>
            <w:shd w:val="clear" w:color="auto" w:fill="FFFFFF"/>
          </w:tcPr>
          <w:p>
            <w:pPr>
              <w:rPr>
                <w:lang w:val="ja-JP"/>
              </w:rPr>
            </w:pPr>
            <w:r>
              <w:rPr>
                <w:lang w:val="ja-JP"/>
              </w:rPr>
              <w:t xml:space="preserve">_アイヌアクリルアミドアクセサ 2018、アクセサアジャイル ソフトウェア開発アクセサアセチルサリチル酸アセチルサリチル酸。_</w:t>
            </w:r>
          </w:p>
        </w:tc>
      </w:tr>
      <w:tr>
        <w:tc>
          <w:tcPr>
            <w:shd w:val="clear" w:color="auto" w:fill="FFFFFF"/>
          </w:tcPr>
          <w:p>
            <w:pPr>
              <w:rPr>
                <w:lang w:val="en-US"/>
              </w:rPr>
            </w:pPr>
            <w:r>
              <w:rPr>
                <w:rStyle w:val="SegmentID"/>
                <w:lang w:val="en-US"/>
              </w:rPr>
              <w:t xml:space="preserve">760</w:t>
            </w:r>
            <w:r>
              <w:rPr>
                <w:rStyle w:val="TransUnitID"/>
                <w:lang w:val="en-US"/>
              </w:rPr>
              <w:t xml:space="preserve">5d99e225-12f2-4418-a274-4d1860730b9f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 May 8, 2018, US president Donald J. Trump announced his decision to cease US participation in the Joint Comprehensive Plan of Action (JCPOA), or Iran nuclear deal, and to begin re-imposing the US nuclear-related sanctions that had been lifted as part of that agreement.</w:t>
            </w:r>
          </w:p>
        </w:tc>
        <w:tc>
          <w:tcPr>
            <w:shd w:val="clear" w:color="auto" w:fill="FFFFFF"/>
          </w:tcPr>
          <w:p>
            <w:pPr>
              <w:rPr>
                <w:lang w:val="ja-JP"/>
              </w:rPr>
            </w:pPr>
            <w:r>
              <w:rPr>
                <w:lang w:val="ja-JP"/>
              </w:rPr>
              <w:t xml:space="preserve">_アイヌアクセサ 8、2018、アイヌ"酸化銀(I,III)"アーティチョーク㌔。アクリルアミド"酸化銀(I,III)"アクセサアルカリ橄欖石玄武岩アイヌアクリルアミドアイヌゴエモンが行く! 生命と向きあってアイヌアクセサアクリルアミドゴエモンが行く! 生命と向きあってアクリル酸アイヌアーティチョーク(アクリルアミド)、アイヌアクリル酸アセチルサリチル酸アクリル酸、アクセサアイヌアクリルアミドアイヌ-アルカリ橄欖石玄武岩アクセサアイヌアセチルサリチル酸-アセチルサリチル酸"酸化銀(I,III)"アクリル酸アクセサアクリル酸アーティチョークアイヌアクリル酸アイヌアクリル酸"酸化銀(I,III)"。_</w:t>
            </w:r>
          </w:p>
        </w:tc>
      </w:tr>
      <w:tr>
        <w:tc>
          <w:tcPr>
            <w:shd w:val="clear" w:color="auto" w:fill="FFFFFF"/>
          </w:tcPr>
          <w:p>
            <w:pPr>
              <w:rPr>
                <w:lang w:val="en-US"/>
              </w:rPr>
            </w:pPr>
            <w:r>
              <w:rPr>
                <w:rStyle w:val="SegmentID"/>
                <w:lang w:val="en-US"/>
              </w:rPr>
              <w:t xml:space="preserve">761</w:t>
            </w:r>
            <w:r>
              <w:rPr>
                <w:rStyle w:val="TransUnitID"/>
                <w:lang w:val="en-US"/>
              </w:rPr>
              <w:t xml:space="preserve">5d99e225-12f2-4418-a274-4d1860730b9f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response, the European Commission launched the process to activate the EU blocking regulation by updating the list of US sanctions on Iran falling within its scope.</w:t>
            </w:r>
          </w:p>
        </w:tc>
        <w:tc>
          <w:tcPr>
            <w:shd w:val="clear" w:color="auto" w:fill="FFFFFF"/>
          </w:tcPr>
          <w:p>
            <w:pPr>
              <w:rPr>
                <w:lang w:val="ja-JP"/>
              </w:rPr>
            </w:pPr>
            <w:r>
              <w:rPr>
                <w:lang w:val="ja-JP"/>
              </w:rPr>
              <w:t xml:space="preserve">_アイヌアルカリ橄欖石玄武岩、アクセサアルカリ橄欖石玄武岩えほん・だんちのこいぬダンアルカリ橄欖石玄武岩アクセサアセチルサリチル酸アイヌアルカリ橄欖石玄武岩アクセサアイヌアルカリ橄欖石玄武岩えほん・だんちのこいぬダンアイヌアルカリ橄欖石玄武岩アクセサアクリル酸アイヌアイヌ"酸化銀(I,III)"アイヌアクリル酸アセチルサリチル酸アーティチョークアクセサアクリルアミド。_</w:t>
            </w:r>
          </w:p>
        </w:tc>
      </w:tr>
      <w:tr>
        <w:tc>
          <w:tcPr>
            <w:shd w:val="clear" w:color="auto" w:fill="FFFFFF"/>
          </w:tcPr>
          <w:p>
            <w:pPr>
              <w:rPr>
                <w:lang w:val="en-US"/>
              </w:rPr>
            </w:pPr>
            <w:r>
              <w:rPr>
                <w:rStyle w:val="SegmentID"/>
                <w:lang w:val="en-US"/>
              </w:rPr>
              <w:t xml:space="preserve">762</w:t>
            </w:r>
            <w:r>
              <w:rPr>
                <w:rStyle w:val="TransUnitID"/>
                <w:lang w:val="en-US"/>
              </w:rPr>
              <w:t xml:space="preserve">5d99e225-12f2-4418-a274-4d1860730b9f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Once the re-imposed US sanctions were added, the blocking regulation required companies incorporated in EU Member States to:</w:t>
            </w:r>
          </w:p>
        </w:tc>
        <w:tc>
          <w:tcPr>
            <w:shd w:val="clear" w:color="auto" w:fill="FFFFFF"/>
          </w:tcPr>
          <w:p>
            <w:pPr>
              <w:rPr>
                <w:lang w:val="ja-JP"/>
              </w:rPr>
            </w:pPr>
            <w:r>
              <w:rPr>
                <w:lang w:val="ja-JP"/>
              </w:rPr>
              <w:t xml:space="preserve">_アクリル酸アクセサアイヌ-アセチルサリチル酸アイヌ"酸化銀(I,III)"アクリル酸アクリルアミド、アクセサアルカリ橄欖石玄武岩えほん・だんちのこいぬダンアルカリ橄欖石玄武岩"酸化銀(I,III)"ジャストインタイムコンパイル方式アイヌアイヌアーティチョークアーティチョークアイヌ:_</w:t>
            </w:r>
          </w:p>
        </w:tc>
      </w:tr>
      <w:tr>
        <w:tc>
          <w:tcPr>
            <w:shd w:val="clear" w:color="auto" w:fill="FFFFFF"/>
          </w:tcPr>
          <w:p>
            <w:pPr>
              <w:rPr>
                <w:lang w:val="en-US"/>
              </w:rPr>
            </w:pPr>
            <w:r>
              <w:rPr>
                <w:rStyle w:val="SegmentID"/>
                <w:lang w:val="en-US"/>
              </w:rPr>
              <w:t xml:space="preserve">763</w:t>
            </w:r>
            <w:r>
              <w:rPr>
                <w:rStyle w:val="TransUnitID"/>
                <w:lang w:val="en-US"/>
              </w:rPr>
              <w:t xml:space="preserve">db838455-6711-40f5-8629-6d63924f5d1a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Notify the European Commission within 30 days whenever the renewed US sanctions directly or indirectly affect their economic or financial interests;</w:t>
            </w:r>
          </w:p>
        </w:tc>
        <w:tc>
          <w:tcPr>
            <w:shd w:val="clear" w:color="auto" w:fill="FFFFFF"/>
          </w:tcPr>
          <w:p>
            <w:pPr>
              <w:rPr>
                <w:lang w:val="ja-JP"/>
              </w:rPr>
            </w:pPr>
            <w:r>
              <w:rPr>
                <w:lang w:val="ja-JP"/>
              </w:rPr>
              <w:t xml:space="preserve">_アーティチョークアクセサアルカリ橄欖石玄武岩えほん・だんちのこいぬダンアーティチョーク 30 アクリル酸アルカリ橄欖石玄武岩アクセサアセチルサリチル酸アイヌ"酸化銀(I,III)"アルカリ橄欖石玄武岩アイヌえほん・だんちのこいぬダンアーティチョークアクリルアミドアルカリ橄欖石玄武岩アイヌ"酸化銀(I,III)""酸化銀(I,III)";_</w:t>
            </w:r>
          </w:p>
        </w:tc>
      </w:tr>
      <w:tr>
        <w:tc>
          <w:tcPr>
            <w:shd w:val="clear" w:color="auto" w:fill="FFFFFF"/>
          </w:tcPr>
          <w:p>
            <w:pPr>
              <w:rPr>
                <w:lang w:val="en-US"/>
              </w:rPr>
            </w:pPr>
            <w:r>
              <w:rPr>
                <w:rStyle w:val="SegmentID"/>
                <w:lang w:val="en-US"/>
              </w:rPr>
              <w:t xml:space="preserve">764</w:t>
            </w:r>
            <w:r>
              <w:rPr>
                <w:rStyle w:val="TransUnitID"/>
                <w:lang w:val="en-US"/>
              </w:rPr>
              <w:t xml:space="preserve">4886fb69-59f3-40e6-bb49-be253442f19c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Not comply with the extraterritorial effects of these listed US sanctions, and</w:t>
            </w:r>
          </w:p>
        </w:tc>
        <w:tc>
          <w:tcPr>
            <w:shd w:val="clear" w:color="auto" w:fill="FFFFFF"/>
          </w:tcPr>
          <w:p>
            <w:pPr>
              <w:rPr>
                <w:lang w:val="ja-JP"/>
              </w:rPr>
            </w:pPr>
            <w:r>
              <w:rPr>
                <w:lang w:val="ja-JP"/>
              </w:rPr>
              <w:t xml:space="preserve">_アクセサアーティチョークアクリル酸アクセサカヌー犬・ガクの生涯-ともにさすらいてありアセチルサリチル酸アイヌアクリルアミドアーティチョークアイヌ"酸化銀(I,III)"、アクセサ_</w:t>
            </w:r>
          </w:p>
        </w:tc>
      </w:tr>
      <w:tr>
        <w:tc>
          <w:tcPr>
            <w:shd w:val="clear" w:color="auto" w:fill="FFFFFF"/>
          </w:tcPr>
          <w:p>
            <w:pPr>
              <w:rPr>
                <w:lang w:val="en-US"/>
              </w:rPr>
            </w:pPr>
            <w:r>
              <w:rPr>
                <w:rStyle w:val="SegmentID"/>
                <w:lang w:val="en-US"/>
              </w:rPr>
              <w:t xml:space="preserve">765</w:t>
            </w:r>
            <w:r>
              <w:rPr>
                <w:rStyle w:val="TransUnitID"/>
                <w:lang w:val="en-US"/>
              </w:rPr>
              <w:t xml:space="preserve">eab52a15-9449-44c1-88ed-b4996581cf3d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Not enforce, within in the EU, any foreign court judgments or decisions of administrative bodies, such as OFAC, based on the reinstated US sanctions.</w:t>
            </w:r>
          </w:p>
        </w:tc>
        <w:tc>
          <w:tcPr>
            <w:shd w:val="clear" w:color="auto" w:fill="FFFFFF"/>
          </w:tcPr>
          <w:p>
            <w:pPr>
              <w:rPr>
                <w:lang w:val="ja-JP"/>
              </w:rPr>
            </w:pPr>
            <w:r>
              <w:rPr>
                <w:lang w:val="ja-JP"/>
              </w:rPr>
              <w:t xml:space="preserve">_アクセサアセチルサリチル酸、アーティチョークアイヌアクセサアイヌ、アクセサアセチルサリチル酸アクリルアミド"酸化銀(I,III)"アイヌ"酸化銀(I,III)"アイヌ拡張可能なマーク付け言語 (XML)アーティチョーク、アクリル酸アイヌアクリル酸、アクリルアミドアイヌアクセサえほん・だんちのこいぬダンアイヌ"酸化銀(I,III)"。_</w:t>
            </w:r>
          </w:p>
        </w:tc>
      </w:tr>
      <w:tr>
        <w:tc>
          <w:tcPr>
            <w:shd w:val="clear" w:color="auto" w:fill="FFFFFF"/>
          </w:tcPr>
          <w:p>
            <w:pPr>
              <w:rPr>
                <w:lang w:val="en-US"/>
              </w:rPr>
            </w:pPr>
            <w:r>
              <w:rPr>
                <w:rStyle w:val="SegmentID"/>
                <w:lang w:val="en-US"/>
              </w:rPr>
              <w:t xml:space="preserve">766</w:t>
            </w:r>
            <w:r>
              <w:rPr>
                <w:rStyle w:val="TransUnitID"/>
                <w:lang w:val="en-US"/>
              </w:rPr>
              <w:t xml:space="preserve">c27115cc-7929-4461-a5f5-4dce69e9f230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Article 5 of the Blocking Regulation does provide a mechanism for EU companies to ask the European Commission for an exemption to the regulation “if they can demonstrate that compliance with the regulation would ‘seriously damage their interests’ or the interests of the EU.”</w:t>
            </w:r>
          </w:p>
        </w:tc>
        <w:tc>
          <w:tcPr>
            <w:shd w:val="clear" w:color="auto" w:fill="FFFFFF"/>
          </w:tcPr>
          <w:p>
            <w:pPr>
              <w:rPr>
                <w:lang w:val="ja-JP"/>
              </w:rPr>
            </w:pPr>
            <w:r>
              <w:rPr>
                <w:lang w:val="ja-JP"/>
              </w:rPr>
              <w:t xml:space="preserve">_アセチルサリチル酸 5 アイヌアクセサアルカリ橄欖石玄武岩えほん・だんちのこいぬダンアクリル酸アセチルサリチル酸㌔"酸化銀(I,III)"アクセサアイヌ"酸化銀(I,III)"アイヌアクセサアクセサアルカリ橄欖石玄武岩えほん・だんちのこいぬダンアクセサアイヌ"酸化銀(I,III)"アイヌアクセサえほん・だんちのこいぬダン“アイヌアクリル酸アクセサアジャイル ソフトウェア開発アクリル酸えほん・だんちのこいぬダンアクリル酸アクセサえほん・だんちのこいぬダンアクリルアミド‘"酸化銀(I,III)"アーティチョークアクリルアミドえほん・だんちのこいぬダンアイヌアクセサ"酸化銀(I,III)"アイヌアクセサアイヌ。㌔_</w:t>
            </w:r>
          </w:p>
        </w:tc>
      </w:tr>
      <w:tr>
        <w:tc>
          <w:tcPr>
            <w:shd w:val="clear" w:color="auto" w:fill="FFFFFF"/>
          </w:tcPr>
          <w:p>
            <w:pPr>
              <w:rPr>
                <w:lang w:val="en-US"/>
              </w:rPr>
            </w:pPr>
            <w:r>
              <w:rPr>
                <w:rStyle w:val="SegmentID"/>
                <w:lang w:val="en-US"/>
              </w:rPr>
              <w:t xml:space="preserve">767</w:t>
            </w:r>
            <w:r>
              <w:rPr>
                <w:rStyle w:val="TransUnitID"/>
                <w:lang w:val="en-US"/>
              </w:rPr>
              <w:t xml:space="preserve">9bfad7a0-90b3-4257-9acd-eca5079aad9c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European Parliament, “Updating the Blocking Regulation,” June 2018.</w:t>
            </w:r>
          </w:p>
        </w:tc>
        <w:tc>
          <w:tcPr>
            <w:shd w:val="clear" w:color="auto" w:fill="FFFFFF"/>
          </w:tcPr>
          <w:p>
            <w:pPr>
              <w:rPr>
                <w:lang w:val="ja-JP"/>
              </w:rPr>
            </w:pPr>
            <w:r>
              <w:rPr>
                <w:lang w:val="ja-JP"/>
              </w:rPr>
              <w:t xml:space="preserve">_アルカリ橄欖石玄武岩えほん・だんちのこいぬダン、“アルカリ橄欖石玄武岩アクセサアルカリ橄欖石玄武岩えほん・だんちのこいぬダン、㌔アクリル酸 2018。_</w:t>
            </w:r>
          </w:p>
        </w:tc>
      </w:tr>
      <w:tr>
        <w:tc>
          <w:tcPr>
            <w:shd w:val="clear" w:color="auto" w:fill="FFFFFF"/>
          </w:tcPr>
          <w:p>
            <w:pPr>
              <w:rPr>
                <w:lang w:val="en-US"/>
              </w:rPr>
            </w:pPr>
            <w:r>
              <w:rPr>
                <w:rStyle w:val="SegmentID"/>
                <w:lang w:val="en-US"/>
              </w:rPr>
              <w:t xml:space="preserve">768</w:t>
            </w:r>
            <w:r>
              <w:rPr>
                <w:rStyle w:val="TransUnitID"/>
                <w:lang w:val="en-US"/>
              </w:rPr>
              <w:t xml:space="preserve">3c782bcb-3274-4fbf-8ea9-9253cbbd3ccb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the EU blocking regulation allows Member States of the EU to impose sanctions when there is a breach of the EU’s blocking regulation.</w:t>
            </w:r>
          </w:p>
        </w:tc>
        <w:tc>
          <w:tcPr>
            <w:shd w:val="clear" w:color="auto" w:fill="FFFFFF"/>
          </w:tcPr>
          <w:p>
            <w:pPr>
              <w:rPr>
                <w:lang w:val="ja-JP"/>
              </w:rPr>
            </w:pPr>
            <w:r>
              <w:rPr>
                <w:lang w:val="ja-JP"/>
              </w:rPr>
              <w:t xml:space="preserve">_ジャストインタイムコンパイル方式、アクセサアイヌアルカリ橄欖石玄武岩えほん・だんちのこいぬダンアーティチョークアーティチョークアーティチョークアイヌアクセサアイヌアイヌアーティチョーク"酸化銀(I,III)"アクリル酸アクリルアミドアイヌ㌔アーティチョークアイヌアクセサアクリル酸アルカリ橄欖石玄武岩えほん・だんちのこいぬダン。_</w:t>
            </w:r>
          </w:p>
        </w:tc>
      </w:tr>
      <w:tr>
        <w:tc>
          <w:tcPr>
            <w:shd w:val="clear" w:color="auto" w:fill="FFFFFF"/>
          </w:tcPr>
          <w:p>
            <w:pPr>
              <w:rPr>
                <w:lang w:val="en-US"/>
              </w:rPr>
            </w:pPr>
            <w:r>
              <w:rPr>
                <w:rStyle w:val="SegmentID"/>
                <w:lang w:val="en-US"/>
              </w:rPr>
              <w:t xml:space="preserve">769</w:t>
            </w:r>
            <w:r>
              <w:rPr>
                <w:rStyle w:val="TransUnitID"/>
                <w:lang w:val="en-US"/>
              </w:rPr>
              <w:t xml:space="preserve">3c782bcb-3274-4fbf-8ea9-9253cbbd3ccb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Finally, the EU blocking regulation allows the EU person impacted by extraterritorial sanctions to recover damages for losses resulting from “the application of [extraterritorial sanctions] or actions based thereon or resulting therefrom.”</w:t>
            </w:r>
          </w:p>
        </w:tc>
        <w:tc>
          <w:tcPr>
            <w:shd w:val="clear" w:color="auto" w:fill="FFFFFF"/>
          </w:tcPr>
          <w:p>
            <w:pPr>
              <w:rPr>
                <w:lang w:val="ja-JP"/>
              </w:rPr>
            </w:pPr>
            <w:r>
              <w:rPr>
                <w:lang w:val="ja-JP"/>
              </w:rPr>
              <w:t xml:space="preserve">_アセチルサリチル酸、アクセサアイヌアルカリ橄欖石玄武岩えほん・だんちのこいぬダンアーティチョークアクセサアイヌアーティチョークアルカリ橄欖石玄武岩アイヌカヌー犬・ガクの生涯-ともにさすらいてあり"酸化銀(I,III)"アイヌアセチルサリチル酸アセチルサリチル酸アクセサアーティチョーク"酸化銀(I,III)"アクリル酸“アクセサアジャイル ソフトウェア開発アイヌ[カヌー犬・ガクの生涯-ともにさすらいてあり"酸化銀(I,III)"]アイヌアセチルサリチル酸アクリルアミドアセチルサリチル酸アイヌ"酸化銀(I,III)""酸化銀(I,III)"。㌔_</w:t>
            </w:r>
          </w:p>
        </w:tc>
      </w:tr>
      <w:tr>
        <w:tc>
          <w:tcPr>
            <w:shd w:val="clear" w:color="auto" w:fill="FFFFFF"/>
          </w:tcPr>
          <w:p>
            <w:pPr>
              <w:rPr>
                <w:lang w:val="en-US"/>
              </w:rPr>
            </w:pPr>
            <w:r>
              <w:rPr>
                <w:rStyle w:val="SegmentID"/>
                <w:lang w:val="en-US"/>
              </w:rPr>
              <w:t xml:space="preserve">770</w:t>
            </w:r>
            <w:r>
              <w:rPr>
                <w:rStyle w:val="TransUnitID"/>
                <w:lang w:val="en-US"/>
              </w:rPr>
              <w:t xml:space="preserve">ee4eb7a3-818a-4f30-9102-1ec58cb08e1e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countries, such as Canada, have similar blocking regulations.</w:t>
            </w:r>
          </w:p>
        </w:tc>
        <w:tc>
          <w:tcPr>
            <w:shd w:val="clear" w:color="auto" w:fill="FFFFFF"/>
          </w:tcPr>
          <w:p>
            <w:pPr>
              <w:rPr>
                <w:lang w:val="ja-JP"/>
              </w:rPr>
            </w:pPr>
            <w:r>
              <w:rPr>
                <w:lang w:val="ja-JP"/>
              </w:rPr>
              <w:t xml:space="preserve">_アクリルアミド"酸化銀(I,III)"、アクリル酸アイヌアーティチョーク、アクリル酸アセチルサリチル酸アルカリ橄欖石玄武岩アジャイル ソフトウェア開発。_</w:t>
            </w:r>
          </w:p>
        </w:tc>
      </w:tr>
      <w:tr>
        <w:tc>
          <w:tcPr>
            <w:shd w:val="clear" w:color="auto" w:fill="FFFFFF"/>
          </w:tcPr>
          <w:p>
            <w:pPr>
              <w:rPr>
                <w:lang w:val="en-US"/>
              </w:rPr>
            </w:pPr>
            <w:r>
              <w:rPr>
                <w:rStyle w:val="SegmentID"/>
                <w:lang w:val="en-US"/>
              </w:rPr>
              <w:t xml:space="preserve">771</w:t>
            </w:r>
            <w:r>
              <w:rPr>
                <w:rStyle w:val="TransUnitID"/>
                <w:lang w:val="en-US"/>
              </w:rPr>
              <w:t xml:space="preserve">52c64de6-193e-4a4e-80b6-7b0076e1107d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772</w:t>
            </w:r>
            <w:r>
              <w:rPr>
                <w:rStyle w:val="TransUnitID"/>
                <w:lang w:val="en-US"/>
              </w:rPr>
              <w:t xml:space="preserve">52c64de6-193e-4a4e-80b6-7b0076e1107d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WALMART CANADA, 1997</w:t>
            </w:r>
          </w:p>
        </w:tc>
        <w:tc>
          <w:tcPr>
            <w:shd w:val="clear" w:color="auto" w:fill="FFFFFF"/>
          </w:tcPr>
          <w:p>
            <w:pPr>
              <w:rPr>
                <w:lang w:val="ja-JP"/>
              </w:rPr>
            </w:pPr>
            <w:r>
              <w:rPr>
                <w:lang w:val="ja-JP"/>
              </w:rPr>
              <w:t xml:space="preserve">_アセチルサリチル酸アーティチョーク、1997_</w:t>
            </w:r>
          </w:p>
        </w:tc>
      </w:tr>
      <w:tr>
        <w:tc>
          <w:tcPr>
            <w:shd w:val="clear" w:color="auto" w:fill="FFFFFF"/>
          </w:tcPr>
          <w:p>
            <w:pPr>
              <w:rPr>
                <w:lang w:val="en-US"/>
              </w:rPr>
            </w:pPr>
            <w:r>
              <w:rPr>
                <w:rStyle w:val="SegmentID"/>
                <w:lang w:val="en-US"/>
              </w:rPr>
              <w:t xml:space="preserve">773</w:t>
            </w:r>
            <w:r>
              <w:rPr>
                <w:rStyle w:val="TransUnitID"/>
                <w:lang w:val="en-US"/>
              </w:rPr>
              <w:t xml:space="preserve">4afc69c7-253f-40dc-a82e-a708963012f4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774</w:t>
            </w:r>
            <w:r>
              <w:rPr>
                <w:rStyle w:val="TransUnitID"/>
                <w:lang w:val="en-US"/>
              </w:rPr>
              <w:t xml:space="preserve">f22b59ab-ffb0-43ec-826b-eaf0aaaad864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March 1997, a Canadian Walmart subsidiary removed from its shelves pajamas that were made in and imported from Cuba.</w:t>
            </w:r>
          </w:p>
        </w:tc>
        <w:tc>
          <w:tcPr>
            <w:shd w:val="clear" w:color="auto" w:fill="FFFFFF"/>
          </w:tcPr>
          <w:p>
            <w:pPr>
              <w:rPr>
                <w:lang w:val="ja-JP"/>
              </w:rPr>
            </w:pPr>
            <w:r>
              <w:rPr>
                <w:lang w:val="ja-JP"/>
              </w:rPr>
              <w:t xml:space="preserve">_アイヌアクリルアミド 1997、㌔アルカリ橄欖石玄武岩アセチルサリチル酸えほん・だんちのこいぬダンアセチルサリチル酸アクリル酸アクセサアセチルサリチル酸アセチルサリチル酸アクリル酸アクリル酸アクリル酸アイヌアクセサアルカリ橄欖石玄武岩アクリル酸アクリル酸。_</w:t>
            </w:r>
          </w:p>
        </w:tc>
      </w:tr>
      <w:tr>
        <w:tc>
          <w:tcPr>
            <w:shd w:val="clear" w:color="auto" w:fill="FFFFFF"/>
          </w:tcPr>
          <w:p>
            <w:pPr>
              <w:rPr>
                <w:lang w:val="en-US"/>
              </w:rPr>
            </w:pPr>
            <w:r>
              <w:rPr>
                <w:rStyle w:val="SegmentID"/>
                <w:lang w:val="en-US"/>
              </w:rPr>
              <w:t xml:space="preserve">775</w:t>
            </w:r>
            <w:r>
              <w:rPr>
                <w:rStyle w:val="TransUnitID"/>
                <w:lang w:val="en-US"/>
              </w:rPr>
              <w:t xml:space="preserve">f22b59ab-ffb0-43ec-826b-eaf0aaaad864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demanded that Walmart, a US company, comply with US sanctions by requiring its Canadian subsidiary to remove the Cuban-made pajamas.</w:t>
            </w:r>
          </w:p>
        </w:tc>
        <w:tc>
          <w:tcPr>
            <w:shd w:val="clear" w:color="auto" w:fill="FFFFFF"/>
          </w:tcPr>
          <w:p>
            <w:pPr>
              <w:rPr>
                <w:lang w:val="ja-JP"/>
              </w:rPr>
            </w:pPr>
            <w:r>
              <w:rPr>
                <w:lang w:val="ja-JP"/>
              </w:rPr>
              <w:t xml:space="preserve">_アクセサアイヌアルカリ橄欖石玄武岩アクリル酸アセチルサリチル酸、㌔アイヌアセチルサリチル酸、アーティチョークアクリル酸アイヌ"酸化銀(I,III)"アイヌ"酸化銀(I,III)"アクセサアルカリ橄欖石玄武岩えほん・だんちのこいぬダンアイヌアーティチョークアクセサアクリルアミド-アクリル酸アセチルサリチル酸。_</w:t>
            </w:r>
          </w:p>
        </w:tc>
      </w:tr>
      <w:tr>
        <w:tc>
          <w:tcPr>
            <w:shd w:val="clear" w:color="auto" w:fill="FFFFFF"/>
          </w:tcPr>
          <w:p>
            <w:pPr>
              <w:rPr>
                <w:lang w:val="en-US"/>
              </w:rPr>
            </w:pPr>
            <w:r>
              <w:rPr>
                <w:rStyle w:val="SegmentID"/>
                <w:lang w:val="en-US"/>
              </w:rPr>
              <w:t xml:space="preserve">776</w:t>
            </w:r>
            <w:r>
              <w:rPr>
                <w:rStyle w:val="TransUnitID"/>
                <w:lang w:val="en-US"/>
              </w:rPr>
              <w:t xml:space="preserve">f22b59ab-ffb0-43ec-826b-eaf0aaaad864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Canada’s blocking regulation prevented the Canadian subsidiary from removing the pajamas lest it face potential penalties upward of C$1.5 million for noncompliance with Canada’s countermeasures, i.e., the blocking regulation, that were designed to neutralize US sanctions.</w:t>
            </w:r>
          </w:p>
        </w:tc>
        <w:tc>
          <w:tcPr>
            <w:shd w:val="clear" w:color="auto" w:fill="FFFFFF"/>
          </w:tcPr>
          <w:p>
            <w:pPr>
              <w:rPr>
                <w:lang w:val="ja-JP"/>
              </w:rPr>
            </w:pPr>
            <w:r>
              <w:rPr>
                <w:lang w:val="ja-JP"/>
              </w:rPr>
              <w:t xml:space="preserve">_アセチルサリチル酸、アルカリ橄欖石玄武岩アルカリ橄欖石玄武岩えほん・だんちのこいぬダン"酸化銀(I,III)"アクセサアルカリ橄欖石玄武岩えほん・だんちのこいぬダンアクリル酸アルカリ橄欖石玄武岩アクセサアセチルサリチル酸アクリル酸アイヌアクリル酸"酸化銀(I,III)""酸化銀(I,III)"アーティチョークアイヌアイヌ1.5 アセチルサリチル酸アクセサゴエモンが行く! 生命と向きあってアクリル酸アルカリ橄欖石玄武岩ライセンス契約が適用される場合があります、㌔。㌔。、アクセサアルカリ橄欖石玄武岩えほん・だんちのこいぬダン、アクリル酸アクリル酸アルカリ橄欖石玄武岩アイヌえほん・だんちのこいぬダンアイヌ"酸化銀(I,III)"。_</w:t>
            </w:r>
          </w:p>
        </w:tc>
      </w:tr>
      <w:tr>
        <w:tc>
          <w:tcPr>
            <w:shd w:val="clear" w:color="auto" w:fill="FFFFFF"/>
          </w:tcPr>
          <w:p>
            <w:pPr>
              <w:rPr>
                <w:lang w:val="en-US"/>
              </w:rPr>
            </w:pPr>
            <w:r>
              <w:rPr>
                <w:rStyle w:val="SegmentID"/>
                <w:lang w:val="en-US"/>
              </w:rPr>
              <w:t xml:space="preserve">777</w:t>
            </w:r>
            <w:r>
              <w:rPr>
                <w:rStyle w:val="TransUnitID"/>
                <w:lang w:val="en-US"/>
              </w:rPr>
              <w:t xml:space="preserve">f22b59ab-ffb0-43ec-826b-eaf0aaaad864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Walmart was faced with a dilemma, and after initially deciding to remove the pajamas, the threat of Canadian fines made Walmart decide that the risk of liability was greatest from the Canadian government.</w:t>
            </w:r>
          </w:p>
        </w:tc>
        <w:tc>
          <w:tcPr>
            <w:shd w:val="clear" w:color="auto" w:fill="FFFFFF"/>
          </w:tcPr>
          <w:p>
            <w:pPr>
              <w:rPr>
                <w:lang w:val="ja-JP"/>
              </w:rPr>
            </w:pPr>
            <w:r>
              <w:rPr>
                <w:lang w:val="ja-JP"/>
              </w:rPr>
              <w:t xml:space="preserve">_アセチルサリチル酸アクセサアクリルアミドアクリル酸㌔アセチルサリチル酸、アクセサアクリルアミド"酸化銀(I,III)"アルカリ橄欖石玄武岩アイヌアーティチョークアクセサアセチルサリチル酸、アクセサアーティチョークアイヌアルカリ橄欖石玄武岩アクリルアミドアクリル酸アセチルサリチル酸アーティチョークアクリル酸アクセサアクリル酸アイヌ"酸化銀(I,III)"アクセサアルカリ橄欖石玄武岩アクリル酸アクセサアルカリ橄欖石玄武岩えほん・だんちのこいぬダン。_</w:t>
            </w:r>
          </w:p>
        </w:tc>
      </w:tr>
      <w:tr>
        <w:tc>
          <w:tcPr>
            <w:shd w:val="clear" w:color="auto" w:fill="FFFFFF"/>
          </w:tcPr>
          <w:p>
            <w:pPr>
              <w:rPr>
                <w:lang w:val="en-US"/>
              </w:rPr>
            </w:pPr>
            <w:r>
              <w:rPr>
                <w:rStyle w:val="SegmentID"/>
                <w:lang w:val="en-US"/>
              </w:rPr>
              <w:t xml:space="preserve">778</w:t>
            </w:r>
            <w:r>
              <w:rPr>
                <w:rStyle w:val="TransUnitID"/>
                <w:lang w:val="en-US"/>
              </w:rPr>
              <w:t xml:space="preserve">f22b59ab-ffb0-43ec-826b-eaf0aaaad864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result, Walmart restocked the Cuban-made pajamas.</w:t>
            </w:r>
          </w:p>
        </w:tc>
        <w:tc>
          <w:tcPr>
            <w:shd w:val="clear" w:color="auto" w:fill="FFFFFF"/>
          </w:tcPr>
          <w:p>
            <w:pPr>
              <w:rPr>
                <w:lang w:val="ja-JP"/>
              </w:rPr>
            </w:pPr>
            <w:r>
              <w:rPr>
                <w:lang w:val="ja-JP"/>
              </w:rPr>
              <w:t xml:space="preserve">_アイヌ㌔アーティチョーク、アセチルサリチル酸"酸化銀(I,III)"アクセサアクリルアミド-アクリル酸アセチルサリチル酸。_</w:t>
            </w:r>
          </w:p>
        </w:tc>
      </w:tr>
      <w:tr>
        <w:tc>
          <w:tcPr>
            <w:shd w:val="clear" w:color="auto" w:fill="FFFFFF"/>
          </w:tcPr>
          <w:p>
            <w:pPr>
              <w:rPr>
                <w:lang w:val="en-US"/>
              </w:rPr>
            </w:pPr>
            <w:r>
              <w:rPr>
                <w:rStyle w:val="SegmentID"/>
                <w:lang w:val="en-US"/>
              </w:rPr>
              <w:t xml:space="preserve">779</w:t>
            </w:r>
            <w:r>
              <w:rPr>
                <w:rStyle w:val="TransUnitID"/>
                <w:lang w:val="en-US"/>
              </w:rPr>
              <w:t xml:space="preserve">7dac5ef9-778b-4ce3-a3b2-70ccb218efcb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Harry Clark, “Dealing with U.S. Extraterritorial Sanctions and Foreign Countermeasures,” Penn Law:</w:t>
            </w:r>
          </w:p>
        </w:tc>
        <w:tc>
          <w:tcPr>
            <w:shd w:val="clear" w:color="auto" w:fill="FFFFFF"/>
          </w:tcPr>
          <w:p>
            <w:pPr>
              <w:rPr>
                <w:lang w:val="ja-JP"/>
              </w:rPr>
            </w:pPr>
            <w:r>
              <w:rPr>
                <w:lang w:val="ja-JP"/>
              </w:rPr>
              <w:t xml:space="preserve">_アクリルアミドアクリルアミド、“アセチルサリチル酸アクリル酸㌔。㌔。カヌー犬・ガクの生涯-ともにさすらいてあり"酸化銀(I,III)"アクセサアセチルサリチル酸ライセンス契約が適用される場合があります、㌔アクリル酸アクセサ:_</w:t>
            </w:r>
          </w:p>
        </w:tc>
      </w:tr>
      <w:tr>
        <w:tc>
          <w:tcPr>
            <w:shd w:val="clear" w:color="auto" w:fill="FFFFFF"/>
          </w:tcPr>
          <w:p>
            <w:pPr>
              <w:rPr>
                <w:lang w:val="en-US"/>
              </w:rPr>
            </w:pPr>
            <w:r>
              <w:rPr>
                <w:rStyle w:val="SegmentID"/>
                <w:lang w:val="en-US"/>
              </w:rPr>
              <w:t xml:space="preserve">780</w:t>
            </w:r>
            <w:r>
              <w:rPr>
                <w:rStyle w:val="TransUnitID"/>
                <w:lang w:val="en-US"/>
              </w:rPr>
              <w:t xml:space="preserve">7dac5ef9-778b-4ce3-a3b2-70ccb218efcb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Legal Scholarship Repository, 1999.</w:t>
            </w:r>
          </w:p>
        </w:tc>
        <w:tc>
          <w:tcPr>
            <w:shd w:val="clear" w:color="auto" w:fill="FFFFFF"/>
          </w:tcPr>
          <w:p>
            <w:pPr>
              <w:rPr>
                <w:lang w:val="ja-JP"/>
              </w:rPr>
            </w:pPr>
            <w:r>
              <w:rPr>
                <w:lang w:val="ja-JP"/>
              </w:rPr>
              <w:t xml:space="preserve">_アクリルアミドアジャイル ソフトウェア開発えほん・だんちのこいぬダン、1999。_</w:t>
            </w:r>
          </w:p>
        </w:tc>
      </w:tr>
      <w:tr>
        <w:tc>
          <w:tcPr>
            <w:shd w:val="clear" w:color="auto" w:fill="FFFFFF"/>
          </w:tcPr>
          <w:p>
            <w:pPr>
              <w:rPr>
                <w:lang w:val="en-US"/>
              </w:rPr>
            </w:pPr>
            <w:r>
              <w:rPr>
                <w:rStyle w:val="SegmentID"/>
                <w:lang w:val="en-US"/>
              </w:rPr>
              <w:t xml:space="preserve">781</w:t>
            </w:r>
            <w:r>
              <w:rPr>
                <w:rStyle w:val="TransUnitID"/>
                <w:lang w:val="en-US"/>
              </w:rPr>
              <w:t xml:space="preserve">a0d30dc5-57f6-4805-b0dd-0bf83a4cc938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Walmart ultimately paid a fine of $50,000 to OFAC with no finding of liability.</w:t>
            </w:r>
          </w:p>
        </w:tc>
        <w:tc>
          <w:tcPr>
            <w:shd w:val="clear" w:color="auto" w:fill="FFFFFF"/>
          </w:tcPr>
          <w:p>
            <w:pPr>
              <w:rPr>
                <w:lang w:val="ja-JP"/>
              </w:rPr>
            </w:pPr>
            <w:r>
              <w:rPr>
                <w:lang w:val="ja-JP"/>
              </w:rPr>
              <w:t xml:space="preserve">_アセチルサリチル酸えほん・だんちのこいぬダンアクリル酸㌔アクリル酸アイヌ㌔50,000 アイヌアクリル酸アクリル酸アイヌアセチルサリチル酸アイヌ"酸化銀(I,III)"。_</w:t>
            </w:r>
          </w:p>
        </w:tc>
      </w:tr>
      <w:tr>
        <w:tc>
          <w:tcPr>
            <w:shd w:val="clear" w:color="auto" w:fill="FFFFFF"/>
          </w:tcPr>
          <w:p>
            <w:pPr>
              <w:rPr>
                <w:lang w:val="en-US"/>
              </w:rPr>
            </w:pPr>
            <w:r>
              <w:rPr>
                <w:rStyle w:val="SegmentID"/>
                <w:lang w:val="en-US"/>
              </w:rPr>
              <w:t xml:space="preserve">782</w:t>
            </w:r>
            <w:r>
              <w:rPr>
                <w:rStyle w:val="TransUnitID"/>
                <w:lang w:val="en-US"/>
              </w:rPr>
              <w:t xml:space="preserve">400c15a5-c26b-48dd-8e8b-64e165ca2795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783</w:t>
            </w:r>
            <w:r>
              <w:rPr>
                <w:rStyle w:val="TransUnitID"/>
                <w:lang w:val="en-US"/>
              </w:rPr>
              <w:t xml:space="preserve">f6cb7c01-0b66-47bd-a72c-c8d2a3dc4ce5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Blocking regulations, similar to some sanctions, are a way of showing moral opposition, but may not necessarily be enforced.</w:t>
            </w:r>
          </w:p>
        </w:tc>
        <w:tc>
          <w:tcPr>
            <w:shd w:val="clear" w:color="auto" w:fill="FFFFFF"/>
          </w:tcPr>
          <w:p>
            <w:pPr>
              <w:rPr>
                <w:lang w:val="ja-JP"/>
              </w:rPr>
            </w:pPr>
            <w:r>
              <w:rPr>
                <w:lang w:val="ja-JP"/>
              </w:rPr>
              <w:t xml:space="preserve">_アルカリ橄欖石玄武岩アジャイル ソフトウェア開発、アセチルサリチル酸アイヌアクリル酸"酸化銀(I,III)"、アクセサ㌔アクセサアイヌアセチルサリチル酸アクリルアミドえほん・だんちのこいぬダン、アクセサアクセサアクセサアジャイル ソフトウェア開発アイヌアルカリ橄欖石玄武岩。_</w:t>
            </w:r>
          </w:p>
        </w:tc>
      </w:tr>
      <w:tr>
        <w:tc>
          <w:tcPr>
            <w:shd w:val="clear" w:color="auto" w:fill="FFFFFF"/>
          </w:tcPr>
          <w:p>
            <w:pPr>
              <w:rPr>
                <w:lang w:val="en-US"/>
              </w:rPr>
            </w:pPr>
            <w:r>
              <w:rPr>
                <w:rStyle w:val="SegmentID"/>
                <w:lang w:val="en-US"/>
              </w:rPr>
              <w:t xml:space="preserve">784</w:t>
            </w:r>
            <w:r>
              <w:rPr>
                <w:rStyle w:val="TransUnitID"/>
                <w:lang w:val="en-US"/>
              </w:rPr>
              <w:t xml:space="preserve">14a896ed-f368-4d0c-b79f-8ec2c5f54d53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Blocking regulations may place companies in no-win situations in which they will violate one country’s laws.</w:t>
            </w:r>
          </w:p>
        </w:tc>
        <w:tc>
          <w:tcPr>
            <w:shd w:val="clear" w:color="auto" w:fill="FFFFFF"/>
          </w:tcPr>
          <w:p>
            <w:pPr>
              <w:rPr>
                <w:lang w:val="ja-JP"/>
              </w:rPr>
            </w:pPr>
            <w:r>
              <w:rPr>
                <w:lang w:val="ja-JP"/>
              </w:rPr>
              <w:t xml:space="preserve">_アルカリ橄欖石玄武岩アジャイル ソフトウェア開発アクセサアクリルアミド"酸化銀(I,III)"アイヌアイヌ-アクセサえほん・だんちのこいぬダンアイヌアクリルアミドアクリル酸アクリル酸アセチルサリチル酸アクセサ"酸化銀(I,III)"アクリル酸。_</w:t>
            </w:r>
          </w:p>
        </w:tc>
      </w:tr>
      <w:tr>
        <w:tc>
          <w:tcPr>
            <w:shd w:val="clear" w:color="auto" w:fill="FFFFFF"/>
          </w:tcPr>
          <w:p>
            <w:pPr>
              <w:rPr>
                <w:lang w:val="en-US"/>
              </w:rPr>
            </w:pPr>
            <w:r>
              <w:rPr>
                <w:rStyle w:val="SegmentID"/>
                <w:lang w:val="en-US"/>
              </w:rPr>
              <w:t xml:space="preserve">785</w:t>
            </w:r>
            <w:r>
              <w:rPr>
                <w:rStyle w:val="TransUnitID"/>
                <w:lang w:val="en-US"/>
              </w:rPr>
              <w:t xml:space="preserve">03583542-5656-421a-81ff-0f02a905bbf4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blocking regulation in the EU has not been enforced because the US has stated unequivocally that it is willing to impose secondary sanctions on those entities violating US sanctions, even if the sanctions being violated are extraterritorial.</w:t>
            </w:r>
          </w:p>
        </w:tc>
        <w:tc>
          <w:tcPr>
            <w:shd w:val="clear" w:color="auto" w:fill="FFFFFF"/>
          </w:tcPr>
          <w:p>
            <w:pPr>
              <w:rPr>
                <w:lang w:val="ja-JP"/>
              </w:rPr>
            </w:pPr>
            <w:r>
              <w:rPr>
                <w:lang w:val="ja-JP"/>
              </w:rPr>
              <w:t xml:space="preserve">_アクセサアルカリ橄欖石玄武岩えほん・だんちのこいぬダンアイヌアクセサアイヌアクセサアクセサアクリル酸アルカリ橄欖石玄武岩アセチルサリチル酸アクセサアイヌアクセサアーティチョークゴエモンが行く! 生命と向きあってアクリル酸アイヌアイヌアセチルサリチル酸アイヌアーティチョーク"酸化銀(I,III)""酸化銀(I,III)"アイヌアクリルアミドアルカリ橄欖石玄武岩"酸化銀(I,III)"アイヌ"酸化銀(I,III)"、アクリル酸アイヌアクセサ"酸化銀(I,III)"アクリルアミドアルカリ橄欖石玄武岩アクセサカヌー犬・ガクの生涯-ともにさすらいてあり。_</w:t>
            </w:r>
          </w:p>
        </w:tc>
      </w:tr>
      <w:tr>
        <w:tc>
          <w:tcPr>
            <w:shd w:val="clear" w:color="auto" w:fill="FFFFFF"/>
          </w:tcPr>
          <w:p>
            <w:pPr>
              <w:rPr>
                <w:lang w:val="en-US"/>
              </w:rPr>
            </w:pPr>
            <w:r>
              <w:rPr>
                <w:rStyle w:val="SegmentID"/>
                <w:lang w:val="en-US"/>
              </w:rPr>
              <w:t xml:space="preserve">786</w:t>
            </w:r>
            <w:r>
              <w:rPr>
                <w:rStyle w:val="TransUnitID"/>
                <w:lang w:val="en-US"/>
              </w:rPr>
              <w:t xml:space="preserve">03583542-5656-421a-81ff-0f02a905bbf4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this context, the EU blocking regulation is only applicable to the extent that an EU entity makes its decision not to do business with a unilaterally US–sanctioned entity “based on or resulting” from US sanctions.</w:t>
            </w:r>
          </w:p>
        </w:tc>
        <w:tc>
          <w:tcPr>
            <w:shd w:val="clear" w:color="auto" w:fill="FFFFFF"/>
          </w:tcPr>
          <w:p>
            <w:pPr>
              <w:rPr>
                <w:lang w:val="ja-JP"/>
              </w:rPr>
            </w:pPr>
            <w:r>
              <w:rPr>
                <w:lang w:val="ja-JP"/>
              </w:rPr>
              <w:t xml:space="preserve">_アーティチョークアクリル酸アセチルサリチル酸、アクセサアイヌアルカリ橄欖石玄武岩えほん・だんちのこいぬダンアイヌアクリル酸えほん・だんちのこいぬダンアイヌアクセサアーティチョークアクリル酸アイヌアイヌアーティチョークアクリルアミドアクセサアルカリ橄欖石玄武岩アクセサアイヌアイヌアルカリ橄欖石玄武岩アクリル酸㌔ジャストインタイムコンパイル方式アイヌ–えほん・だんちのこいぬダンアーティチョーク“アクリルアミドアイヌアイヌえほん・だんちのこいぬダンアクリル酸アイヌ"酸化銀(I,III)"。_</w:t>
            </w:r>
          </w:p>
        </w:tc>
      </w:tr>
      <w:tr>
        <w:tc>
          <w:tcPr>
            <w:shd w:val="clear" w:color="auto" w:fill="FFFFFF"/>
          </w:tcPr>
          <w:p>
            <w:pPr>
              <w:rPr>
                <w:lang w:val="en-US"/>
              </w:rPr>
            </w:pPr>
            <w:r>
              <w:rPr>
                <w:rStyle w:val="SegmentID"/>
                <w:lang w:val="en-US"/>
              </w:rPr>
              <w:t xml:space="preserve">787</w:t>
            </w:r>
            <w:r>
              <w:rPr>
                <w:rStyle w:val="TransUnitID"/>
                <w:lang w:val="en-US"/>
              </w:rPr>
              <w:t xml:space="preserve">d71be7b2-c861-4522-a454-b94ca6c5c679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requirement allows entities to base their decisions on various other reasons, such as human rights issues.</w:t>
            </w:r>
          </w:p>
        </w:tc>
        <w:tc>
          <w:tcPr>
            <w:shd w:val="clear" w:color="auto" w:fill="FFFFFF"/>
          </w:tcPr>
          <w:p>
            <w:pPr>
              <w:rPr>
                <w:lang w:val="ja-JP"/>
              </w:rPr>
            </w:pPr>
            <w:r>
              <w:rPr>
                <w:lang w:val="ja-JP"/>
              </w:rPr>
              <w:t xml:space="preserve">_アクリル酸アジャイル ソフトウェア開発アーティチョークアルカリ橄欖石玄武岩アイヌアクリル酸アクリルアミド"酸化銀(I,III)"アイヌアセチルサリチル酸アクリルアミドアセチルサリチル酸、アクリル酸アイヌアクリルアミドアーティチョークアーティチョーク。_</w:t>
            </w:r>
          </w:p>
        </w:tc>
      </w:tr>
      <w:tr>
        <w:tc>
          <w:tcPr>
            <w:shd w:val="clear" w:color="auto" w:fill="FFFFFF"/>
          </w:tcPr>
          <w:p>
            <w:pPr>
              <w:rPr>
                <w:lang w:val="en-US"/>
              </w:rPr>
            </w:pPr>
            <w:r>
              <w:rPr>
                <w:rStyle w:val="SegmentID"/>
                <w:lang w:val="en-US"/>
              </w:rPr>
              <w:t xml:space="preserve">788</w:t>
            </w:r>
            <w:r>
              <w:rPr>
                <w:rStyle w:val="TransUnitID"/>
                <w:lang w:val="en-US"/>
              </w:rPr>
              <w:t xml:space="preserve">d71be7b2-c861-4522-a454-b94ca6c5c679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Despite the EU blocking regulation, numerous EU companies have withdrawn their business from Iran to avoid the United States’ secondary sanctions.</w:t>
            </w:r>
          </w:p>
        </w:tc>
        <w:tc>
          <w:tcPr>
            <w:shd w:val="clear" w:color="auto" w:fill="FFFFFF"/>
          </w:tcPr>
          <w:p>
            <w:pPr>
              <w:rPr>
                <w:lang w:val="ja-JP"/>
              </w:rPr>
            </w:pPr>
            <w:r>
              <w:rPr>
                <w:lang w:val="ja-JP"/>
              </w:rPr>
              <w:t xml:space="preserve">_アセチルサリチル酸アクセサアイヌアルカリ橄欖石玄武岩えほん・だんちのこいぬダン、アルカリ橄欖石玄武岩アイヌ"酸化銀(I,III)"アクリル酸"酸化銀(I,III)"アクリルアミドアルカリ橄欖石玄武岩アクリル酸アクリル酸アイヌアクリルアミドアクセサアーティチョークアセチルサリチル酸"酸化銀(I,III)""酸化銀(I,III)"。_</w:t>
            </w:r>
          </w:p>
        </w:tc>
      </w:tr>
      <w:tr>
        <w:tc>
          <w:tcPr>
            <w:shd w:val="clear" w:color="auto" w:fill="FFFFFF"/>
          </w:tcPr>
          <w:p>
            <w:pPr>
              <w:rPr>
                <w:lang w:val="en-US"/>
              </w:rPr>
            </w:pPr>
            <w:r>
              <w:rPr>
                <w:rStyle w:val="SegmentID"/>
                <w:lang w:val="en-US"/>
              </w:rPr>
              <w:t xml:space="preserve">789</w:t>
            </w:r>
            <w:r>
              <w:rPr>
                <w:rStyle w:val="TransUnitID"/>
                <w:lang w:val="en-US"/>
              </w:rPr>
              <w:t xml:space="preserve">d71be7b2-c861-4522-a454-b94ca6c5c679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Belgian-based SWIFT, which facilitates messaging and financial transactions across the world with more than 11,000</w:t>
            </w:r>
          </w:p>
        </w:tc>
        <w:tc>
          <w:tcPr>
            <w:shd w:val="clear" w:color="auto" w:fill="FFFFFF"/>
          </w:tcPr>
          <w:p>
            <w:pPr>
              <w:rPr>
                <w:lang w:val="ja-JP"/>
              </w:rPr>
            </w:pPr>
            <w:r>
              <w:rPr>
                <w:lang w:val="ja-JP"/>
              </w:rPr>
              <w:t xml:space="preserve">_アクセサアセチルサリチル酸-アクリルアミドアクリルアミド、アクリルアミドアジャイル ソフトウェア開発"酸化銀(I,III)"アクセサ"酸化銀(I,III)"ジャストインタイムコンパイル方式アーティチョークアクセサアクリルアミドアクリル酸アクリル酸アクリル酸 11,000_</w:t>
            </w:r>
          </w:p>
        </w:tc>
      </w:tr>
      <w:tr>
        <w:tc>
          <w:tcPr>
            <w:shd w:val="clear" w:color="auto" w:fill="FFFFFF"/>
          </w:tcPr>
          <w:p>
            <w:pPr>
              <w:rPr>
                <w:lang w:val="en-US"/>
              </w:rPr>
            </w:pPr>
            <w:r>
              <w:rPr>
                <w:rStyle w:val="SegmentID"/>
                <w:lang w:val="en-US"/>
              </w:rPr>
              <w:t xml:space="preserve">790</w:t>
            </w:r>
            <w:r>
              <w:rPr>
                <w:rStyle w:val="TransUnitID"/>
                <w:lang w:val="en-US"/>
              </w:rPr>
              <w:t xml:space="preserve">ea6fd71d-d983-4b76-aba6-d927d33806be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institutions, withdrew from Iran to continue supporting the global financial system without interruption.</w:t>
            </w:r>
          </w:p>
        </w:tc>
        <w:tc>
          <w:tcPr>
            <w:shd w:val="clear" w:color="auto" w:fill="FFFFFF"/>
          </w:tcPr>
          <w:p>
            <w:pPr>
              <w:rPr>
                <w:lang w:val="ja-JP"/>
              </w:rPr>
            </w:pPr>
            <w:r>
              <w:rPr>
                <w:lang w:val="ja-JP"/>
              </w:rPr>
              <w:t xml:space="preserve">_"酸化銀(I,III)"ジャストインタイムコンパイル方式、アルカリ橄欖石玄武岩アクリル酸アクリル酸アイヌアルカリ橄欖石玄武岩えほん・だんちのこいぬダンアクセサアーティチョーク"酸化銀(I,III)"アーティチョークアセチルサリチル酸ジャストインタイムコンパイル方式。_</w:t>
            </w:r>
          </w:p>
        </w:tc>
      </w:tr>
      <w:tr>
        <w:tc>
          <w:tcPr>
            <w:shd w:val="clear" w:color="auto" w:fill="FFFFFF"/>
          </w:tcPr>
          <w:p>
            <w:pPr>
              <w:rPr>
                <w:lang w:val="en-US"/>
              </w:rPr>
            </w:pPr>
            <w:r>
              <w:rPr>
                <w:rStyle w:val="SegmentID"/>
                <w:lang w:val="en-US"/>
              </w:rPr>
              <w:t xml:space="preserve">791</w:t>
            </w:r>
            <w:r>
              <w:rPr>
                <w:rStyle w:val="TransUnitID"/>
                <w:lang w:val="en-US"/>
              </w:rPr>
              <w:t xml:space="preserve">b31db72b-56a2-4700-bc09-c24dda66f2bd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Peter Eavis, “Important European Financial Firm Bows to Trump’s Iran Sanctions,” New York Times, November 5, 2018.</w:t>
            </w:r>
          </w:p>
        </w:tc>
        <w:tc>
          <w:tcPr>
            <w:shd w:val="clear" w:color="auto" w:fill="FFFFFF"/>
          </w:tcPr>
          <w:p>
            <w:pPr>
              <w:rPr>
                <w:lang w:val="ja-JP"/>
              </w:rPr>
            </w:pPr>
            <w:r>
              <w:rPr>
                <w:lang w:val="ja-JP"/>
              </w:rPr>
              <w:t xml:space="preserve">_アクリルアミドアクリルアミド、“"酸化銀(I,III)"アルカリ橄欖石玄武岩"酸化銀(I,III)"アクリル酸アクリル酸アイヌアセチルサリチル酸アクリル酸"酸化銀(I,III)"、㌔アクセサアクリル酸アクリルアミド、アルカリ橄欖石玄武岩 5、2018。_</w:t>
            </w:r>
          </w:p>
        </w:tc>
      </w:tr>
      <w:tr>
        <w:tc>
          <w:tcPr>
            <w:shd w:val="clear" w:color="auto" w:fill="FFFFFF"/>
          </w:tcPr>
          <w:p>
            <w:pPr>
              <w:rPr>
                <w:lang w:val="en-US"/>
              </w:rPr>
            </w:pPr>
            <w:r>
              <w:rPr>
                <w:rStyle w:val="SegmentID"/>
                <w:lang w:val="en-US"/>
              </w:rPr>
              <w:t xml:space="preserve">792</w:t>
            </w:r>
            <w:r>
              <w:rPr>
                <w:rStyle w:val="TransUnitID"/>
                <w:lang w:val="en-US"/>
              </w:rPr>
              <w:t xml:space="preserve">d0e6026e-7efb-420b-b3ac-cc88cbb4f011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EU companies have likewise withdrawn with no indications of the fines or penalties having been levied.</w:t>
            </w:r>
          </w:p>
        </w:tc>
        <w:tc>
          <w:tcPr>
            <w:shd w:val="clear" w:color="auto" w:fill="FFFFFF"/>
          </w:tcPr>
          <w:p>
            <w:pPr>
              <w:rPr>
                <w:lang w:val="ja-JP"/>
              </w:rPr>
            </w:pPr>
            <w:r>
              <w:rPr>
                <w:lang w:val="ja-JP"/>
              </w:rPr>
              <w:t xml:space="preserve">_アクリルアミドアイヌ"酸化銀(I,III)"アクリル酸アルカリ橄欖石玄武岩"酸化銀(I,III)"アクリル酸アイヌアジャイル ソフトウェア開発アイヌアクセサアクリルアミドアイヌ"酸化銀(I,III)"アーティチョークアクリル酸アーティチョーク。_</w:t>
            </w:r>
          </w:p>
        </w:tc>
      </w:tr>
      <w:tr>
        <w:tc>
          <w:tcPr>
            <w:shd w:val="clear" w:color="auto" w:fill="FFFFFF"/>
          </w:tcPr>
          <w:p>
            <w:pPr>
              <w:rPr>
                <w:lang w:val="en-US"/>
              </w:rPr>
            </w:pPr>
            <w:r>
              <w:rPr>
                <w:rStyle w:val="SegmentID"/>
                <w:lang w:val="en-US"/>
              </w:rPr>
              <w:t xml:space="preserve">793</w:t>
            </w:r>
            <w:r>
              <w:rPr>
                <w:rStyle w:val="TransUnitID"/>
                <w:lang w:val="en-US"/>
              </w:rPr>
              <w:t xml:space="preserve">51d3d8ec-86ae-40b6-b273-be8407df316e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response to the US withdrawal from the JCPOA, and in addition to the EU blocking regulation, the EU has undertaken development of a system called INSTEX.</w:t>
            </w:r>
          </w:p>
        </w:tc>
        <w:tc>
          <w:tcPr>
            <w:shd w:val="clear" w:color="auto" w:fill="FFFFFF"/>
          </w:tcPr>
          <w:p>
            <w:pPr>
              <w:rPr>
                <w:lang w:val="ja-JP"/>
              </w:rPr>
            </w:pPr>
            <w:r>
              <w:rPr>
                <w:lang w:val="ja-JP"/>
              </w:rPr>
              <w:t xml:space="preserve">_アイヌアルカリ橄欖石玄武岩アイヌアクセサアイヌえほん・だんちのこいぬダンアクリル酸アクセサアクリルアミド、アクセサアイヌアルカリ橄欖石玄武岩アイヌアクセサアイヌアルカリ橄欖石玄武岩えほん・だんちのこいぬダン、アクセサアイヌアクセサえほん・だんちのこいぬダンアジャイル ソフトウェア開発アイヌ㌔アーティチョークアーティチョークアーティチョーク。_</w:t>
            </w:r>
          </w:p>
        </w:tc>
      </w:tr>
      <w:tr>
        <w:tc>
          <w:tcPr>
            <w:shd w:val="clear" w:color="auto" w:fill="FFFFFF"/>
          </w:tcPr>
          <w:p>
            <w:pPr>
              <w:rPr>
                <w:lang w:val="en-US"/>
              </w:rPr>
            </w:pPr>
            <w:r>
              <w:rPr>
                <w:rStyle w:val="SegmentID"/>
                <w:lang w:val="en-US"/>
              </w:rPr>
              <w:t xml:space="preserve">794</w:t>
            </w:r>
            <w:r>
              <w:rPr>
                <w:rStyle w:val="TransUnitID"/>
                <w:lang w:val="en-US"/>
              </w:rPr>
              <w:t xml:space="preserve">51d3d8ec-86ae-40b6-b273-be8407df316e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INSTEX is short for “Instrument in Support of Trade Exchanges.”</w:t>
            </w:r>
          </w:p>
        </w:tc>
        <w:tc>
          <w:tcPr>
            <w:shd w:val="clear" w:color="auto" w:fill="FFFFFF"/>
          </w:tcPr>
          <w:p>
            <w:pPr>
              <w:rPr>
                <w:lang w:val="ja-JP"/>
              </w:rPr>
            </w:pPr>
            <w:r>
              <w:rPr>
                <w:lang w:val="ja-JP"/>
              </w:rPr>
              <w:t xml:space="preserve">_アーティチョークアイヌアクリルアミドアクセサ“えほん・だんちのこいぬダンアイヌアセチルサリチル酸アイヌアクリルアミド"酸化銀(I,III)"。㌔_</w:t>
            </w:r>
          </w:p>
        </w:tc>
      </w:tr>
      <w:tr>
        <w:tc>
          <w:tcPr>
            <w:shd w:val="clear" w:color="auto" w:fill="FFFFFF"/>
          </w:tcPr>
          <w:p>
            <w:pPr>
              <w:rPr>
                <w:lang w:val="en-US"/>
              </w:rPr>
            </w:pPr>
            <w:r>
              <w:rPr>
                <w:rStyle w:val="SegmentID"/>
                <w:lang w:val="en-US"/>
              </w:rPr>
              <w:t xml:space="preserve">795</w:t>
            </w:r>
            <w:r>
              <w:rPr>
                <w:rStyle w:val="TransUnitID"/>
                <w:lang w:val="en-US"/>
              </w:rPr>
              <w:t xml:space="preserve">51d3d8ec-86ae-40b6-b273-be8407df316e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concept is to create an exchange that will allow EU companies to continue trading with Iran despite US sanctions.</w:t>
            </w:r>
          </w:p>
        </w:tc>
        <w:tc>
          <w:tcPr>
            <w:shd w:val="clear" w:color="auto" w:fill="FFFFFF"/>
          </w:tcPr>
          <w:p>
            <w:pPr>
              <w:rPr>
                <w:lang w:val="ja-JP"/>
              </w:rPr>
            </w:pPr>
            <w:r>
              <w:rPr>
                <w:lang w:val="ja-JP"/>
              </w:rPr>
              <w:t xml:space="preserve">_アクセサアセチルサリチル酸アイヌアイヌアーティチョークアイヌアルカリ橄欖石玄武岩アクリル酸アクリル酸アクリルアミドアイヌ"酸化銀(I,III)"アイヌアルカリ橄欖石玄武岩アセチルサリチル酸アクリル酸アクリル酸アセチルサリチル酸アイヌ"酸化銀(I,III)"。_</w:t>
            </w:r>
          </w:p>
        </w:tc>
      </w:tr>
      <w:tr>
        <w:tc>
          <w:tcPr>
            <w:shd w:val="clear" w:color="auto" w:fill="FFFFFF"/>
          </w:tcPr>
          <w:p>
            <w:pPr>
              <w:rPr>
                <w:lang w:val="en-US"/>
              </w:rPr>
            </w:pPr>
            <w:r>
              <w:rPr>
                <w:rStyle w:val="SegmentID"/>
                <w:lang w:val="en-US"/>
              </w:rPr>
              <w:t xml:space="preserve">796</w:t>
            </w:r>
            <w:r>
              <w:rPr>
                <w:rStyle w:val="TransUnitID"/>
                <w:lang w:val="en-US"/>
              </w:rPr>
              <w:t xml:space="preserve">51d3d8ec-86ae-40b6-b273-be8407df316e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INSTEX would match orders from Iran with equivalent orders in the EU and avoid the cross-border movement of funds.</w:t>
            </w:r>
          </w:p>
        </w:tc>
        <w:tc>
          <w:tcPr>
            <w:shd w:val="clear" w:color="auto" w:fill="FFFFFF"/>
          </w:tcPr>
          <w:p>
            <w:pPr>
              <w:rPr>
                <w:lang w:val="ja-JP"/>
              </w:rPr>
            </w:pPr>
            <w:r>
              <w:rPr>
                <w:lang w:val="ja-JP"/>
              </w:rPr>
              <w:t xml:space="preserve">_アーティチョークアクリルアミドアクリルアミドアーティチョークアクリル酸アクリル酸アクリル酸えほん・だんちのこいぬダンアーティチョークアイヌアクセサアイヌアクセサアクリルアミドアクセサアクリルアミド-アーティチョークアルカリ橄欖石玄武岩アイヌアクリルアミド。_</w:t>
            </w:r>
          </w:p>
        </w:tc>
      </w:tr>
      <w:tr>
        <w:tc>
          <w:tcPr>
            <w:shd w:val="clear" w:color="auto" w:fill="FFFFFF"/>
          </w:tcPr>
          <w:p>
            <w:pPr>
              <w:rPr>
                <w:lang w:val="en-US"/>
              </w:rPr>
            </w:pPr>
            <w:r>
              <w:rPr>
                <w:rStyle w:val="SegmentID"/>
                <w:lang w:val="en-US"/>
              </w:rPr>
              <w:t xml:space="preserve">797</w:t>
            </w:r>
            <w:r>
              <w:rPr>
                <w:rStyle w:val="TransUnitID"/>
                <w:lang w:val="en-US"/>
              </w:rPr>
              <w:t xml:space="preserve">51d3d8ec-86ae-40b6-b273-be8407df316e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 utilization of INSTEX by EU entities could also result in the US imposing secondary sanctions against that entity.</w:t>
            </w:r>
          </w:p>
        </w:tc>
        <w:tc>
          <w:tcPr>
            <w:shd w:val="clear" w:color="auto" w:fill="FFFFFF"/>
          </w:tcPr>
          <w:p>
            <w:pPr>
              <w:rPr>
                <w:lang w:val="ja-JP"/>
              </w:rPr>
            </w:pPr>
            <w:r>
              <w:rPr>
                <w:lang w:val="ja-JP"/>
              </w:rPr>
              <w:t xml:space="preserve">_アセチルサリチル酸、アクセサアジャイル ソフトウェア開発アイヌアーティチョークアイヌアイヌアルカリ橄欖石玄武岩アクリルアミドアクリル酸アーティチョークアイヌアクセサアイヌアルカリ橄欖石玄武岩"酸化銀(I,III)""酸化銀(I,III)"アセチルサリチル酸アクリル酸アーティチョーク。_</w:t>
            </w:r>
          </w:p>
        </w:tc>
      </w:tr>
      <w:tr>
        <w:tc>
          <w:tcPr>
            <w:shd w:val="clear" w:color="auto" w:fill="FFFFFF"/>
          </w:tcPr>
          <w:p>
            <w:pPr>
              <w:rPr>
                <w:lang w:val="en-US"/>
              </w:rPr>
            </w:pPr>
            <w:r>
              <w:rPr>
                <w:rStyle w:val="SegmentID"/>
                <w:lang w:val="en-US"/>
              </w:rPr>
              <w:t xml:space="preserve">798</w:t>
            </w:r>
            <w:r>
              <w:rPr>
                <w:rStyle w:val="TransUnitID"/>
                <w:lang w:val="en-US"/>
              </w:rPr>
              <w:t xml:space="preserve">73b6a32c-77fa-4bf3-b99c-9214170c53fa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Sanctions Regimes are Determined</w:t>
            </w:r>
          </w:p>
        </w:tc>
        <w:tc>
          <w:tcPr>
            <w:shd w:val="clear" w:color="auto" w:fill="FFFFFF"/>
          </w:tcPr>
          <w:p>
            <w:pPr>
              <w:rPr>
                <w:lang w:val="ja-JP"/>
              </w:rPr>
            </w:pPr>
            <w:r>
              <w:rPr>
                <w:lang w:val="ja-JP"/>
              </w:rPr>
              <w:t xml:space="preserve">_アクセサ"酸化銀(I,III)"アセチルサリチル酸アクセサえほん・だんちのこいぬダン_</w:t>
            </w:r>
          </w:p>
        </w:tc>
      </w:tr>
      <w:tr>
        <w:tc>
          <w:tcPr>
            <w:shd w:val="clear" w:color="auto" w:fill="FFFFFF"/>
          </w:tcPr>
          <w:p>
            <w:pPr>
              <w:rPr>
                <w:lang w:val="en-US"/>
              </w:rPr>
            </w:pPr>
            <w:r>
              <w:rPr>
                <w:rStyle w:val="SegmentID"/>
                <w:lang w:val="en-US"/>
              </w:rPr>
              <w:t xml:space="preserve">799</w:t>
            </w:r>
            <w:r>
              <w:rPr>
                <w:rStyle w:val="TransUnitID"/>
                <w:lang w:val="en-US"/>
              </w:rPr>
              <w:t xml:space="preserve">ef156632-cce2-4848-99d3-9f02bf286ec2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sanctions can target individuals, sanctioned targets can be anywhere in the world, not just in sanctioned countries or high-risk countries.</w:t>
            </w:r>
          </w:p>
        </w:tc>
        <w:tc>
          <w:tcPr>
            <w:shd w:val="clear" w:color="auto" w:fill="FFFFFF"/>
          </w:tcPr>
          <w:p>
            <w:pPr>
              <w:rPr>
                <w:lang w:val="ja-JP"/>
              </w:rPr>
            </w:pPr>
            <w:r>
              <w:rPr>
                <w:lang w:val="ja-JP"/>
              </w:rPr>
              <w:t xml:space="preserve">_アセチルサリチル酸"酸化銀(I,III)"アクセサアーティチョークアジャイル ソフトウェア開発、えほん・だんちのこいぬダンアセチルサリチル酸アクセサアイヌアルカリ橄欖石玄武岩アイヌアクセサアクリルアミド、アクセサアクリル酸アイヌえほん・だんちのこいぬダン"酸化銀(I,III)"アイヌアクリル酸-アクリル酸"酸化銀(I,III)"。_</w:t>
            </w:r>
          </w:p>
        </w:tc>
      </w:tr>
      <w:tr>
        <w:tc>
          <w:tcPr>
            <w:shd w:val="clear" w:color="auto" w:fill="FFFFFF"/>
          </w:tcPr>
          <w:p>
            <w:pPr>
              <w:rPr>
                <w:lang w:val="en-US"/>
              </w:rPr>
            </w:pPr>
            <w:r>
              <w:rPr>
                <w:rStyle w:val="SegmentID"/>
                <w:lang w:val="en-US"/>
              </w:rPr>
              <w:t xml:space="preserve">800</w:t>
            </w:r>
            <w:r>
              <w:rPr>
                <w:rStyle w:val="TransUnitID"/>
                <w:lang w:val="en-US"/>
              </w:rPr>
              <w:t xml:space="preserve">ef156632-cce2-4848-99d3-9f02bf286ec2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Foreign individuals and entities could also be caught by US sanctions where it is determined that they have caused others to violate a US sanction.</w:t>
            </w:r>
          </w:p>
        </w:tc>
        <w:tc>
          <w:tcPr>
            <w:shd w:val="clear" w:color="auto" w:fill="FFFFFF"/>
          </w:tcPr>
          <w:p>
            <w:pPr>
              <w:rPr>
                <w:lang w:val="ja-JP"/>
              </w:rPr>
            </w:pPr>
            <w:r>
              <w:rPr>
                <w:lang w:val="ja-JP"/>
              </w:rPr>
              <w:t xml:space="preserve">_アセチルサリチル酸アジャイル ソフトウェア開発アクセサアルカリ橄欖石玄武岩アクリルアミドアクリル酸アイヌアーティチョークアイヌアイヌ"酸化銀(I,III)"アクリルアミドアイヌアイヌえほん・だんちのこいぬダンアクリル酸アクリル酸アクリル酸アーティチョークアーティチョークアイヌアセチルサリチル酸㌔アイヌアルカリ橄欖石玄武岩。_</w:t>
            </w:r>
          </w:p>
        </w:tc>
      </w:tr>
      <w:tr>
        <w:tc>
          <w:tcPr>
            <w:shd w:val="clear" w:color="auto" w:fill="FFFFFF"/>
          </w:tcPr>
          <w:p>
            <w:pPr>
              <w:rPr>
                <w:lang w:val="en-US"/>
              </w:rPr>
            </w:pPr>
            <w:r>
              <w:rPr>
                <w:rStyle w:val="SegmentID"/>
                <w:lang w:val="en-US"/>
              </w:rPr>
              <w:t xml:space="preserve">801</w:t>
            </w:r>
            <w:r>
              <w:rPr>
                <w:rStyle w:val="TransUnitID"/>
                <w:lang w:val="en-US"/>
              </w:rPr>
              <w:t xml:space="preserve">ef156632-cce2-4848-99d3-9f02bf286ec2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includes activities undertaken outside of the US.</w:t>
            </w:r>
          </w:p>
        </w:tc>
        <w:tc>
          <w:tcPr>
            <w:shd w:val="clear" w:color="auto" w:fill="FFFFFF"/>
          </w:tcPr>
          <w:p>
            <w:pPr>
              <w:rPr>
                <w:lang w:val="ja-JP"/>
              </w:rPr>
            </w:pPr>
            <w:r>
              <w:rPr>
                <w:lang w:val="ja-JP"/>
              </w:rPr>
              <w:t xml:space="preserve">_アクリル酸アルカリ橄欖石玄武岩えほん・だんちのこいぬダンえほん・だんちのこいぬダンアセチルサリチル酸アイヌアクセサアイヌ。_</w:t>
            </w:r>
          </w:p>
        </w:tc>
      </w:tr>
      <w:tr>
        <w:tc>
          <w:tcPr>
            <w:shd w:val="clear" w:color="auto" w:fill="FFFFFF"/>
          </w:tcPr>
          <w:p>
            <w:pPr>
              <w:rPr>
                <w:lang w:val="en-US"/>
              </w:rPr>
            </w:pPr>
            <w:r>
              <w:rPr>
                <w:rStyle w:val="SegmentID"/>
                <w:lang w:val="en-US"/>
              </w:rPr>
              <w:t xml:space="preserve">802</w:t>
            </w:r>
            <w:r>
              <w:rPr>
                <w:rStyle w:val="TransUnitID"/>
                <w:lang w:val="en-US"/>
              </w:rPr>
              <w:t xml:space="preserve">ef156632-cce2-4848-99d3-9f02bf286ec2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Knowledge is not a requirement—a bank operating in Poland, for example, could be in violation of a US sanctions restriction if it processes transactions involving any US–origin goods destined for Iran.</w:t>
            </w:r>
          </w:p>
        </w:tc>
        <w:tc>
          <w:tcPr>
            <w:shd w:val="clear" w:color="auto" w:fill="FFFFFF"/>
          </w:tcPr>
          <w:p>
            <w:pPr>
              <w:rPr>
                <w:lang w:val="ja-JP"/>
              </w:rPr>
            </w:pPr>
            <w:r>
              <w:rPr>
                <w:lang w:val="ja-JP"/>
              </w:rPr>
              <w:t xml:space="preserve">_"酸化銀(I,III)"アイヌアクセサ㌔アジャイル ソフトウェア開発—㌔アクリル酸"酸化銀(I,III)"アイヌアーティチョーク、アクセサアセチルサリチル酸、アクリルアミドアイヌアイヌ"酸化銀(I,III)"アイヌ㌔アイヌ"酸化銀(I,III)"アジャイル ソフトウェア開発アイヌアイヌ"酸化銀(I,III)"ジャストインタイムコンパイル方式"酸化銀(I,III)"アクセサアイヌ–アーティチョークアクリルアミドアルカリ橄欖石玄武岩アクセサアクリル酸。_</w:t>
            </w:r>
          </w:p>
        </w:tc>
      </w:tr>
      <w:tr>
        <w:tc>
          <w:tcPr>
            <w:shd w:val="clear" w:color="auto" w:fill="FFFFFF"/>
          </w:tcPr>
          <w:p>
            <w:pPr>
              <w:rPr>
                <w:lang w:val="en-US"/>
              </w:rPr>
            </w:pPr>
            <w:r>
              <w:rPr>
                <w:rStyle w:val="SegmentID"/>
                <w:lang w:val="en-US"/>
              </w:rPr>
              <w:t xml:space="preserve">803</w:t>
            </w:r>
            <w:r>
              <w:rPr>
                <w:rStyle w:val="TransUnitID"/>
                <w:lang w:val="en-US"/>
              </w:rPr>
              <w:t xml:space="preserve">cc4c297c-9915-4d07-8202-bde51bbb4ccc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are constantly changing, as exemplified by the US entering into the JCPOA under President Obama and then exiting under President Trump.</w:t>
            </w:r>
          </w:p>
        </w:tc>
        <w:tc>
          <w:tcPr>
            <w:shd w:val="clear" w:color="auto" w:fill="FFFFFF"/>
          </w:tcPr>
          <w:p>
            <w:pPr>
              <w:rPr>
                <w:lang w:val="ja-JP"/>
              </w:rPr>
            </w:pPr>
            <w:r>
              <w:rPr>
                <w:lang w:val="ja-JP"/>
              </w:rPr>
              <w:t xml:space="preserve">_"酸化銀(I,III)"アクセサえほん・だんちのこいぬダンアルカリ橄欖石玄武岩、アイヌアジャイル ソフトウェア開発アイヌアクセサアイヌアルカリ橄欖石玄武岩アクリル酸アクセサアクリルアミドアクリルアミド"酸化銀(I,III)"アクリルアミドアクセサアクリル酸アセチルサリチル酸アクリルアミド"酸化銀(I,III)"アクリルアミド。_</w:t>
            </w:r>
          </w:p>
        </w:tc>
      </w:tr>
      <w:tr>
        <w:tc>
          <w:tcPr>
            <w:shd w:val="clear" w:color="auto" w:fill="FFFFFF"/>
          </w:tcPr>
          <w:p>
            <w:pPr>
              <w:rPr>
                <w:lang w:val="en-US"/>
              </w:rPr>
            </w:pPr>
            <w:r>
              <w:rPr>
                <w:rStyle w:val="SegmentID"/>
                <w:lang w:val="en-US"/>
              </w:rPr>
              <w:t xml:space="preserve">804</w:t>
            </w:r>
            <w:r>
              <w:rPr>
                <w:rStyle w:val="TransUnitID"/>
                <w:lang w:val="en-US"/>
              </w:rPr>
              <w:t xml:space="preserve">107e35ce-8ae2-433b-9b19-9ce9dab6068e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w:t>
            </w:r>
          </w:p>
        </w:tc>
        <w:tc>
          <w:tcPr>
            <w:shd w:val="clear" w:color="auto" w:fill="FFFFFF"/>
          </w:tcPr>
          <w:p>
            <w:pPr>
              <w:rPr>
                <w:lang w:val="ja-JP"/>
              </w:rPr>
            </w:pPr>
            <w:r>
              <w:rPr>
                <w:lang w:val="ja-JP"/>
              </w:rPr>
              <w:t xml:space="preserve">_アーティチョークアセチルサリチル酸_</w:t>
            </w:r>
          </w:p>
        </w:tc>
      </w:tr>
      <w:tr>
        <w:tc>
          <w:tcPr>
            <w:shd w:val="clear" w:color="auto" w:fill="FFFFFF"/>
          </w:tcPr>
          <w:p>
            <w:pPr>
              <w:rPr>
                <w:lang w:val="en-US"/>
              </w:rPr>
            </w:pPr>
            <w:r>
              <w:rPr>
                <w:rStyle w:val="SegmentID"/>
                <w:lang w:val="en-US"/>
              </w:rPr>
              <w:t xml:space="preserve">805</w:t>
            </w:r>
            <w:r>
              <w:rPr>
                <w:rStyle w:val="TransUnitID"/>
                <w:lang w:val="en-US"/>
              </w:rPr>
              <w:t xml:space="preserve">962506ea-186e-456a-bafe-32896199704e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Nations administers various ongoing sanctions regimes.</w:t>
            </w:r>
          </w:p>
        </w:tc>
        <w:tc>
          <w:tcPr>
            <w:shd w:val="clear" w:color="auto" w:fill="FFFFFF"/>
          </w:tcPr>
          <w:p>
            <w:pPr>
              <w:rPr>
                <w:lang w:val="ja-JP"/>
              </w:rPr>
            </w:pPr>
            <w:r>
              <w:rPr>
                <w:lang w:val="ja-JP"/>
              </w:rPr>
              <w:t xml:space="preserve">_アクセサアーティチョークアセチルサリチル酸アジャイル ソフトウェア開発アセチルサリチル酸アセチルサリチル酸"酸化銀(I,III)"アセチルサリチル酸。_</w:t>
            </w:r>
          </w:p>
        </w:tc>
      </w:tr>
      <w:tr>
        <w:tc>
          <w:tcPr>
            <w:shd w:val="clear" w:color="auto" w:fill="FFFFFF"/>
          </w:tcPr>
          <w:p>
            <w:pPr>
              <w:rPr>
                <w:lang w:val="en-US"/>
              </w:rPr>
            </w:pPr>
            <w:r>
              <w:rPr>
                <w:rStyle w:val="SegmentID"/>
                <w:lang w:val="en-US"/>
              </w:rPr>
              <w:t xml:space="preserve">806</w:t>
            </w:r>
            <w:r>
              <w:rPr>
                <w:rStyle w:val="TransUnitID"/>
                <w:lang w:val="en-US"/>
              </w:rPr>
              <w:t xml:space="preserve">962506ea-186e-456a-bafe-32896199704e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of these regimes target individuals and entities specific to a Member State of the United Nations.</w:t>
            </w:r>
          </w:p>
        </w:tc>
        <w:tc>
          <w:tcPr>
            <w:shd w:val="clear" w:color="auto" w:fill="FFFFFF"/>
          </w:tcPr>
          <w:p>
            <w:pPr>
              <w:rPr>
                <w:lang w:val="ja-JP"/>
              </w:rPr>
            </w:pPr>
            <w:r>
              <w:rPr>
                <w:lang w:val="ja-JP"/>
              </w:rPr>
              <w:t xml:space="preserve">_アクリル酸アイヌアクリルアミドアセチルサリチル酸アーティチョークアジャイル ソフトウェア開発アクセサアルカリ橄欖石玄武岩アルカリ橄欖石玄武岩アイヌ㌔アーティチョークアクリルアミドアイヌアクセサアーティチョークアセチルサリチル酸。_</w:t>
            </w:r>
          </w:p>
        </w:tc>
      </w:tr>
      <w:tr>
        <w:tc>
          <w:tcPr>
            <w:shd w:val="clear" w:color="auto" w:fill="FFFFFF"/>
          </w:tcPr>
          <w:p>
            <w:pPr>
              <w:rPr>
                <w:lang w:val="en-US"/>
              </w:rPr>
            </w:pPr>
            <w:r>
              <w:rPr>
                <w:rStyle w:val="SegmentID"/>
                <w:lang w:val="en-US"/>
              </w:rPr>
              <w:t xml:space="preserve">807</w:t>
            </w:r>
            <w:r>
              <w:rPr>
                <w:rStyle w:val="TransUnitID"/>
                <w:lang w:val="en-US"/>
              </w:rPr>
              <w:t xml:space="preserve">962506ea-186e-456a-bafe-32896199704e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ISIL/Al-Qaeda sanctions regime is not specific to any country or territory.</w:t>
            </w:r>
          </w:p>
        </w:tc>
        <w:tc>
          <w:tcPr>
            <w:shd w:val="clear" w:color="auto" w:fill="FFFFFF"/>
          </w:tcPr>
          <w:p>
            <w:pPr>
              <w:rPr>
                <w:lang w:val="ja-JP"/>
              </w:rPr>
            </w:pPr>
            <w:r>
              <w:rPr>
                <w:lang w:val="ja-JP"/>
              </w:rPr>
              <w:t xml:space="preserve">_アクセサアクリル酸/アイヌ-アクリルアミド"酸化銀(I,III)"アーティチョークアイヌアクセサアルカリ橄欖石玄武岩アイヌアクセサアセチルサリチル酸アイヌ"酸化銀(I,III)"。_</w:t>
            </w:r>
          </w:p>
        </w:tc>
      </w:tr>
      <w:tr>
        <w:tc>
          <w:tcPr>
            <w:shd w:val="clear" w:color="auto" w:fill="FFFFFF"/>
          </w:tcPr>
          <w:p>
            <w:pPr>
              <w:rPr>
                <w:lang w:val="en-US"/>
              </w:rPr>
            </w:pPr>
            <w:r>
              <w:rPr>
                <w:rStyle w:val="SegmentID"/>
                <w:lang w:val="en-US"/>
              </w:rPr>
              <w:t xml:space="preserve">808</w:t>
            </w:r>
            <w:r>
              <w:rPr>
                <w:rStyle w:val="TransUnitID"/>
                <w:lang w:val="en-US"/>
              </w:rPr>
              <w:t xml:space="preserve">962506ea-186e-456a-bafe-32896199704e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countries with individuals or entities under sanctions are:</w:t>
            </w:r>
          </w:p>
        </w:tc>
        <w:tc>
          <w:tcPr>
            <w:shd w:val="clear" w:color="auto" w:fill="FFFFFF"/>
          </w:tcPr>
          <w:p>
            <w:pPr>
              <w:rPr>
                <w:lang w:val="ja-JP"/>
              </w:rPr>
            </w:pPr>
            <w:r>
              <w:rPr>
                <w:lang w:val="ja-JP"/>
              </w:rPr>
              <w:t xml:space="preserve">_アクリル酸"酸化銀(I,III)"アクリル酸アジャイル ソフトウェア開発アイヌアルカリ橄欖石玄武岩アクリルアミド"酸化銀(I,III)"アクセサ:_</w:t>
            </w:r>
          </w:p>
        </w:tc>
      </w:tr>
      <w:tr>
        <w:tc>
          <w:tcPr>
            <w:shd w:val="clear" w:color="auto" w:fill="FFFFFF"/>
          </w:tcPr>
          <w:p>
            <w:pPr>
              <w:rPr>
                <w:lang w:val="en-US"/>
              </w:rPr>
            </w:pPr>
            <w:r>
              <w:rPr>
                <w:rStyle w:val="SegmentID"/>
                <w:lang w:val="en-US"/>
              </w:rPr>
              <w:t xml:space="preserve">809</w:t>
            </w:r>
            <w:r>
              <w:rPr>
                <w:rStyle w:val="TransUnitID"/>
                <w:lang w:val="en-US"/>
              </w:rPr>
              <w:t xml:space="preserve">a4366057-001a-437f-91f7-85f5badc649b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Democratic People’s Republic of Korea</w:t>
            </w:r>
          </w:p>
        </w:tc>
        <w:tc>
          <w:tcPr>
            <w:shd w:val="clear" w:color="auto" w:fill="FFFFFF"/>
          </w:tcPr>
          <w:p>
            <w:pPr>
              <w:rPr>
                <w:lang w:val="ja-JP"/>
              </w:rPr>
            </w:pPr>
            <w:r>
              <w:rPr>
                <w:lang w:val="ja-JP"/>
              </w:rPr>
              <w:t xml:space="preserve">_えほん・だんちのこいぬダンアルカリ橄欖石玄武岩アルカリ橄欖石玄武岩アイヌアクリルアミド_</w:t>
            </w:r>
          </w:p>
        </w:tc>
      </w:tr>
      <w:tr>
        <w:tc>
          <w:tcPr>
            <w:shd w:val="clear" w:color="auto" w:fill="FFFFFF"/>
          </w:tcPr>
          <w:p>
            <w:pPr>
              <w:rPr>
                <w:lang w:val="en-US"/>
              </w:rPr>
            </w:pPr>
            <w:r>
              <w:rPr>
                <w:rStyle w:val="SegmentID"/>
                <w:lang w:val="en-US"/>
              </w:rPr>
              <w:t xml:space="preserve">810</w:t>
            </w:r>
            <w:r>
              <w:rPr>
                <w:rStyle w:val="TransUnitID"/>
                <w:lang w:val="en-US"/>
              </w:rPr>
              <w:t xml:space="preserve">016fcc11-fcbc-40e6-8973-2bfea4ef55e8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Iran</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811</w:t>
            </w:r>
            <w:r>
              <w:rPr>
                <w:rStyle w:val="TransUnitID"/>
                <w:lang w:val="en-US"/>
              </w:rPr>
              <w:t xml:space="preserve">67d3f4d2-1255-4028-ac84-81c82569e2bd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Libya</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812</w:t>
            </w:r>
            <w:r>
              <w:rPr>
                <w:rStyle w:val="TransUnitID"/>
                <w:lang w:val="en-US"/>
              </w:rPr>
              <w:t xml:space="preserve">8e2dff71-dfec-479a-9098-d80145180e02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Mali</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813</w:t>
            </w:r>
            <w:r>
              <w:rPr>
                <w:rStyle w:val="TransUnitID"/>
                <w:lang w:val="en-US"/>
              </w:rPr>
              <w:t xml:space="preserve">6268504f-2bf2-41db-8185-0379b2d9904b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Somalia</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814</w:t>
            </w:r>
            <w:r>
              <w:rPr>
                <w:rStyle w:val="TransUnitID"/>
                <w:lang w:val="en-US"/>
              </w:rPr>
              <w:t xml:space="preserve">c23cc73e-ea41-4e21-bf61-4c9a80f6eead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 also maintains its United Nations Security Council Consolidated List, which includes all persons and entities that are subject to UN sanctions.</w:t>
            </w:r>
          </w:p>
        </w:tc>
        <w:tc>
          <w:tcPr>
            <w:shd w:val="clear" w:color="auto" w:fill="FFFFFF"/>
          </w:tcPr>
          <w:p>
            <w:pPr>
              <w:rPr>
                <w:lang w:val="ja-JP"/>
              </w:rPr>
            </w:pPr>
            <w:r>
              <w:rPr>
                <w:lang w:val="ja-JP"/>
              </w:rPr>
              <w:t xml:space="preserve">_アクセサアイヌアクリル酸"酸化銀(I,III)"アクセサアーティチョークアセチルサリチル酸アルカリ橄欖石玄武岩アセチルサリチル酸ジャストインタイムコンパイル方式アクリル酸、アクリルアミドアルカリ橄欖石玄武岩アクセサアセチルサリチル酸アクセサアルカリ橄欖石玄武岩アクリル酸アクセサアセチルサリチル酸アイヌアイヌ"酸化銀(I,III)"。_</w:t>
            </w:r>
          </w:p>
        </w:tc>
      </w:tr>
      <w:tr>
        <w:tc>
          <w:tcPr>
            <w:shd w:val="clear" w:color="auto" w:fill="FFFFFF"/>
          </w:tcPr>
          <w:p>
            <w:pPr>
              <w:rPr>
                <w:lang w:val="en-US"/>
              </w:rPr>
            </w:pPr>
            <w:r>
              <w:rPr>
                <w:rStyle w:val="SegmentID"/>
                <w:lang w:val="en-US"/>
              </w:rPr>
              <w:t xml:space="preserve">815</w:t>
            </w:r>
            <w:r>
              <w:rPr>
                <w:rStyle w:val="TransUnitID"/>
                <w:lang w:val="en-US"/>
              </w:rPr>
              <w:t xml:space="preserve">c23cc73e-ea41-4e21-bf61-4c9a80f6eead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of a person on the list and provided information is shown in </w:t>
            </w:r>
            <w:r>
              <w:rPr>
                <w:rStyle w:val="Tag"/>
                <w:lang w:val="en-US"/>
              </w:rPr>
              <w:t xml:space="preserve">&lt;1770/&gt;</w:t>
            </w:r>
            <w:r>
              <w:rPr>
                <w:lang w:val="en-US"/>
              </w:rPr>
              <w:t xml:space="preserve">.</w:t>
            </w:r>
          </w:p>
        </w:tc>
        <w:tc>
          <w:tcPr>
            <w:shd w:val="clear" w:color="auto" w:fill="FFFFFF"/>
          </w:tcPr>
          <w:p>
            <w:pPr>
              <w:rPr>
                <w:lang w:val="ja-JP"/>
              </w:rPr>
            </w:pPr>
            <w:r>
              <w:rPr>
                <w:lang w:val="ja-JP"/>
              </w:rPr>
              <w:t xml:space="preserve">_アイヌアセチルサリチル酸アイヌ㌔アーティチョークアイヌアクセサアクリル酸アクセサアルカリ橄欖石玄武岩アジャイル ソフトウェア開発アイヌアクリルアミドアイヌ</w:t>
            </w:r>
            <w:r>
              <w:rPr>
                <w:rStyle w:val="Tag"/>
                <w:lang w:val="ja-JP"/>
              </w:rPr>
              <w:t xml:space="preserve">&lt;1770/&gt;</w:t>
            </w:r>
            <w:r>
              <w:rPr>
                <w:lang w:val="ja-JP"/>
              </w:rPr>
              <w:t xml:space="preserve">。_</w:t>
            </w:r>
          </w:p>
        </w:tc>
      </w:tr>
      <w:tr>
        <w:tc>
          <w:tcPr>
            <w:shd w:val="clear" w:color="auto" w:fill="FFFFFF"/>
          </w:tcPr>
          <w:p>
            <w:pPr>
              <w:rPr>
                <w:lang w:val="en-US"/>
              </w:rPr>
            </w:pPr>
            <w:r>
              <w:rPr>
                <w:rStyle w:val="SegmentID"/>
                <w:lang w:val="en-US"/>
              </w:rPr>
              <w:t xml:space="preserve">816</w:t>
            </w:r>
            <w:r>
              <w:rPr>
                <w:rStyle w:val="TransUnitID"/>
                <w:lang w:val="en-US"/>
              </w:rPr>
              <w:t xml:space="preserve">9f6da650-1c6d-46b1-a3f0-9293e4c7bd16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Security Council Consolidated List.</w:t>
            </w:r>
          </w:p>
        </w:tc>
        <w:tc>
          <w:tcPr>
            <w:shd w:val="clear" w:color="auto" w:fill="FFFFFF"/>
          </w:tcPr>
          <w:p>
            <w:pPr>
              <w:rPr>
                <w:lang w:val="ja-JP"/>
              </w:rPr>
            </w:pPr>
            <w:r>
              <w:rPr>
                <w:lang w:val="ja-JP"/>
              </w:rPr>
              <w:t xml:space="preserve">_アーティチョークアセチルサリチル酸アルカリ橄欖石玄武岩アセチルサリチル酸ジャストインタイムコンパイル方式アクリル酸。_</w:t>
            </w:r>
          </w:p>
        </w:tc>
      </w:tr>
      <w:tr>
        <w:tc>
          <w:tcPr>
            <w:shd w:val="clear" w:color="auto" w:fill="FFFFFF"/>
          </w:tcPr>
          <w:p>
            <w:pPr>
              <w:rPr>
                <w:lang w:val="en-US"/>
              </w:rPr>
            </w:pPr>
            <w:r>
              <w:rPr>
                <w:rStyle w:val="SegmentID"/>
                <w:lang w:val="en-US"/>
              </w:rPr>
              <w:t xml:space="preserve">817</w:t>
            </w:r>
            <w:r>
              <w:rPr>
                <w:rStyle w:val="TransUnitID"/>
                <w:lang w:val="en-US"/>
              </w:rPr>
              <w:t xml:space="preserve">9fd419f7-8ce7-44e1-a5a4-eaca68de0647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Security Council Consolidated List</w:t>
            </w:r>
          </w:p>
        </w:tc>
        <w:tc>
          <w:tcPr>
            <w:shd w:val="clear" w:color="auto" w:fill="FFFFFF"/>
          </w:tcPr>
          <w:p>
            <w:pPr>
              <w:rPr>
                <w:lang w:val="ja-JP"/>
              </w:rPr>
            </w:pPr>
            <w:r>
              <w:rPr>
                <w:lang w:val="ja-JP"/>
              </w:rPr>
              <w:t xml:space="preserve">_アーティチョークアセチルサリチル酸アルカリ橄欖石玄武岩アセチルサリチル酸ジャストインタイムコンパイル方式アクリル酸_</w:t>
            </w:r>
          </w:p>
        </w:tc>
      </w:tr>
      <w:tr>
        <w:tc>
          <w:tcPr>
            <w:shd w:val="clear" w:color="auto" w:fill="FFFFFF"/>
          </w:tcPr>
          <w:p>
            <w:pPr>
              <w:rPr>
                <w:lang w:val="en-US"/>
              </w:rPr>
            </w:pPr>
            <w:r>
              <w:rPr>
                <w:rStyle w:val="SegmentID"/>
                <w:lang w:val="en-US"/>
              </w:rPr>
              <w:t xml:space="preserve">818</w:t>
            </w:r>
            <w:r>
              <w:rPr>
                <w:rStyle w:val="TransUnitID"/>
                <w:lang w:val="en-US"/>
              </w:rPr>
              <w:t xml:space="preserve">7eb34d2e-bb3e-4aab-8c14-363aa96b1567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TAi.159 Name:</w:t>
            </w:r>
          </w:p>
        </w:tc>
        <w:tc>
          <w:tcPr>
            <w:shd w:val="clear" w:color="auto" w:fill="FFFFFF"/>
          </w:tcPr>
          <w:p>
            <w:pPr>
              <w:rPr>
                <w:lang w:val="ja-JP"/>
              </w:rPr>
            </w:pPr>
            <w:r>
              <w:rPr>
                <w:lang w:val="ja-JP"/>
              </w:rPr>
              <w:t xml:space="preserve">_アクセサ.159 アクリル酸:_</w:t>
            </w:r>
          </w:p>
        </w:tc>
      </w:tr>
      <w:tr>
        <w:tc>
          <w:tcPr>
            <w:shd w:val="clear" w:color="auto" w:fill="FFFFFF"/>
          </w:tcPr>
          <w:p>
            <w:pPr>
              <w:rPr>
                <w:lang w:val="en-US"/>
              </w:rPr>
            </w:pPr>
            <w:r>
              <w:rPr>
                <w:rStyle w:val="SegmentID"/>
                <w:lang w:val="en-US"/>
              </w:rPr>
              <w:t xml:space="preserve">819</w:t>
            </w:r>
            <w:r>
              <w:rPr>
                <w:rStyle w:val="TransUnitID"/>
                <w:lang w:val="en-US"/>
              </w:rPr>
              <w:t xml:space="preserve">b0478f49-0b69-44ce-93af-672d5de3e609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w:t>
            </w:r>
          </w:p>
        </w:tc>
        <w:tc>
          <w:tcPr>
            <w:shd w:val="clear" w:color="auto" w:fill="FFFFFF"/>
          </w:tcPr>
          <w:p>
            <w:pPr>
              <w:rPr>
                <w:lang w:val="ja-JP"/>
              </w:rPr>
            </w:pPr>
            <w:r>
              <w:rPr>
                <w:lang w:val="ja-JP"/>
              </w:rPr>
              <w:t xml:space="preserve">_1:_</w:t>
            </w:r>
          </w:p>
        </w:tc>
      </w:tr>
      <w:tr>
        <w:tc>
          <w:tcPr>
            <w:shd w:val="clear" w:color="auto" w:fill="FFFFFF"/>
          </w:tcPr>
          <w:p>
            <w:pPr>
              <w:rPr>
                <w:lang w:val="en-US"/>
              </w:rPr>
            </w:pPr>
            <w:r>
              <w:rPr>
                <w:rStyle w:val="SegmentID"/>
                <w:lang w:val="en-US"/>
              </w:rPr>
              <w:t xml:space="preserve">820</w:t>
            </w:r>
            <w:r>
              <w:rPr>
                <w:rStyle w:val="TransUnitID"/>
                <w:lang w:val="en-US"/>
              </w:rPr>
              <w:t xml:space="preserve">b0478f49-0b69-44ce-93af-672d5de3e609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ABDUL JAN 2:</w:t>
            </w:r>
          </w:p>
        </w:tc>
        <w:tc>
          <w:tcPr>
            <w:shd w:val="clear" w:color="auto" w:fill="FFFFFF"/>
          </w:tcPr>
          <w:p>
            <w:pPr>
              <w:rPr>
                <w:lang w:val="ja-JP"/>
              </w:rPr>
            </w:pPr>
            <w:r>
              <w:rPr>
                <w:lang w:val="ja-JP"/>
              </w:rPr>
              <w:t xml:space="preserve">_アクリルアミドアクセサ 2:_</w:t>
            </w:r>
          </w:p>
        </w:tc>
      </w:tr>
      <w:tr>
        <w:tc>
          <w:tcPr>
            <w:shd w:val="clear" w:color="auto" w:fill="FFFFFF"/>
          </w:tcPr>
          <w:p>
            <w:pPr>
              <w:rPr>
                <w:lang w:val="en-US"/>
              </w:rPr>
            </w:pPr>
            <w:r>
              <w:rPr>
                <w:rStyle w:val="SegmentID"/>
                <w:lang w:val="en-US"/>
              </w:rPr>
              <w:t xml:space="preserve">821</w:t>
            </w:r>
            <w:r>
              <w:rPr>
                <w:rStyle w:val="TransUnitID"/>
                <w:lang w:val="en-US"/>
              </w:rPr>
              <w:t xml:space="preserve">b0478f49-0b69-44ce-93af-672d5de3e609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WAZIR 3:</w:t>
            </w:r>
          </w:p>
        </w:tc>
        <w:tc>
          <w:tcPr>
            <w:shd w:val="clear" w:color="auto" w:fill="FFFFFF"/>
          </w:tcPr>
          <w:p>
            <w:pPr>
              <w:rPr>
                <w:lang w:val="ja-JP"/>
              </w:rPr>
            </w:pPr>
            <w:r>
              <w:rPr>
                <w:lang w:val="ja-JP"/>
              </w:rPr>
              <w:t xml:space="preserve">_アクリルアミド 3:_</w:t>
            </w:r>
          </w:p>
        </w:tc>
      </w:tr>
      <w:tr>
        <w:tc>
          <w:tcPr>
            <w:shd w:val="clear" w:color="auto" w:fill="FFFFFF"/>
          </w:tcPr>
          <w:p>
            <w:pPr>
              <w:rPr>
                <w:lang w:val="en-US"/>
              </w:rPr>
            </w:pPr>
            <w:r>
              <w:rPr>
                <w:rStyle w:val="SegmentID"/>
                <w:lang w:val="en-US"/>
              </w:rPr>
              <w:t xml:space="preserve">822</w:t>
            </w:r>
            <w:r>
              <w:rPr>
                <w:rStyle w:val="TransUnitID"/>
                <w:lang w:val="en-US"/>
              </w:rPr>
              <w:t xml:space="preserve">b0478f49-0b69-44ce-93af-672d5de3e609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SALIH MOHAMMAD 4: na</w:t>
            </w:r>
          </w:p>
        </w:tc>
        <w:tc>
          <w:tcPr>
            <w:shd w:val="clear" w:color="auto" w:fill="FFFFFF"/>
          </w:tcPr>
          <w:p>
            <w:pPr>
              <w:rPr>
                <w:lang w:val="ja-JP"/>
              </w:rPr>
            </w:pPr>
            <w:r>
              <w:rPr>
                <w:lang w:val="ja-JP"/>
              </w:rPr>
              <w:t xml:space="preserve">_アクリルアミドアルカリ橄欖石玄武岩 4:アイヌ_</w:t>
            </w:r>
          </w:p>
        </w:tc>
      </w:tr>
      <w:tr>
        <w:tc>
          <w:tcPr>
            <w:shd w:val="clear" w:color="auto" w:fill="FFFFFF"/>
          </w:tcPr>
          <w:p>
            <w:pPr>
              <w:rPr>
                <w:lang w:val="en-US"/>
              </w:rPr>
            </w:pPr>
            <w:r>
              <w:rPr>
                <w:rStyle w:val="SegmentID"/>
                <w:lang w:val="en-US"/>
              </w:rPr>
              <w:t xml:space="preserve">823</w:t>
            </w:r>
            <w:r>
              <w:rPr>
                <w:rStyle w:val="TransUnitID"/>
                <w:lang w:val="en-US"/>
              </w:rPr>
              <w:t xml:space="preserve">18abb8a0-1cb4-4fe1-a060-4368cafe7c86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(original script):</w:t>
            </w:r>
          </w:p>
        </w:tc>
        <w:tc>
          <w:tcPr>
            <w:shd w:val="clear" w:color="auto" w:fill="FFFFFF"/>
          </w:tcPr>
          <w:p>
            <w:pPr>
              <w:rPr>
                <w:lang w:val="ja-JP"/>
              </w:rPr>
            </w:pPr>
            <w:r>
              <w:rPr>
                <w:lang w:val="ja-JP"/>
              </w:rPr>
              <w:t xml:space="preserve">_アクリル酸(アルカリ橄欖石玄武岩アーティチョーク):_</w:t>
            </w:r>
          </w:p>
        </w:tc>
      </w:tr>
      <w:tr>
        <w:tc>
          <w:tcPr>
            <w:shd w:val="clear" w:color="auto" w:fill="FFFFFF"/>
          </w:tcPr>
          <w:p>
            <w:pPr>
              <w:rPr>
                <w:lang w:val="en-US"/>
              </w:rPr>
            </w:pPr>
            <w:r>
              <w:rPr>
                <w:rStyle w:val="SegmentID"/>
                <w:lang w:val="en-US"/>
              </w:rPr>
              <w:t xml:space="preserve">824</w:t>
            </w:r>
            <w:r>
              <w:rPr>
                <w:rStyle w:val="TransUnitID"/>
                <w:lang w:val="en-US"/>
              </w:rPr>
              <w:t xml:space="preserve">269880b1-b3c3-41c6-98f3-de331755f31d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احید جحان زیرمح اخوتر مد</w:t>
            </w:r>
          </w:p>
        </w:tc>
        <w:tc>
          <w:tcPr>
            <w:shd w:val="clear" w:color="auto" w:fill="FFFFFF"/>
          </w:tcPr>
          <w:p>
            <w:pPr>
              <w:rPr>
                <w:lang w:val="ja-JP"/>
              </w:rPr>
            </w:pPr>
            <w:r>
              <w:rPr>
                <w:lang w:val="ja-JP"/>
              </w:rPr>
              <w:t xml:space="preserve">_アクリル酸アクリル酸アクリルアミドアクリルアミドアイヌ_</w:t>
            </w:r>
          </w:p>
        </w:tc>
      </w:tr>
      <w:tr>
        <w:tc>
          <w:tcPr>
            <w:shd w:val="clear" w:color="auto" w:fill="FFFFFF"/>
          </w:tcPr>
          <w:p>
            <w:pPr>
              <w:rPr>
                <w:lang w:val="en-US"/>
              </w:rPr>
            </w:pPr>
            <w:r>
              <w:rPr>
                <w:rStyle w:val="SegmentID"/>
                <w:lang w:val="en-US"/>
              </w:rPr>
              <w:t xml:space="preserve">825</w:t>
            </w:r>
            <w:r>
              <w:rPr>
                <w:rStyle w:val="TransUnitID"/>
                <w:lang w:val="en-US"/>
              </w:rPr>
              <w:t xml:space="preserve">efc98f4e-e386-41c1-b36c-1590d07a50b3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Title:</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826</w:t>
            </w:r>
            <w:r>
              <w:rPr>
                <w:rStyle w:val="TransUnitID"/>
                <w:lang w:val="en-US"/>
              </w:rPr>
              <w:t xml:space="preserve">ff6df716-6d0d-465c-9287-a9d0059165f7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w:t>
            </w:r>
          </w:p>
        </w:tc>
        <w:tc>
          <w:tcPr>
            <w:shd w:val="clear" w:color="auto" w:fill="FFFFFF"/>
          </w:tcPr>
          <w:p>
            <w:pPr>
              <w:rPr>
                <w:lang w:val="ja-JP"/>
              </w:rPr>
            </w:pPr>
            <w:r>
              <w:rPr>
                <w:lang w:val="ja-JP"/>
              </w:rPr>
              <w:t xml:space="preserve">_アイヌ_</w:t>
            </w:r>
          </w:p>
        </w:tc>
      </w:tr>
      <w:tr>
        <w:tc>
          <w:tcPr>
            <w:shd w:val="clear" w:color="auto" w:fill="FFFFFF"/>
          </w:tcPr>
          <w:p>
            <w:pPr>
              <w:rPr>
                <w:lang w:val="en-US"/>
              </w:rPr>
            </w:pPr>
            <w:r>
              <w:rPr>
                <w:rStyle w:val="SegmentID"/>
                <w:lang w:val="en-US"/>
              </w:rPr>
              <w:t xml:space="preserve">827</w:t>
            </w:r>
            <w:r>
              <w:rPr>
                <w:rStyle w:val="TransUnitID"/>
                <w:lang w:val="en-US"/>
              </w:rPr>
              <w:t xml:space="preserve">9723fc31-28a8-418f-b13b-7f1d6fd6f9f4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Designation:</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828</w:t>
            </w:r>
            <w:r>
              <w:rPr>
                <w:rStyle w:val="TransUnitID"/>
                <w:lang w:val="en-US"/>
              </w:rPr>
              <w:t xml:space="preserve">05c5060e-9147-4ecf-b19e-2e74aac2437b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Official of the Ministry of Finance during the Taliban regime</w:t>
            </w:r>
          </w:p>
        </w:tc>
        <w:tc>
          <w:tcPr>
            <w:shd w:val="clear" w:color="auto" w:fill="FFFFFF"/>
          </w:tcPr>
          <w:p>
            <w:pPr>
              <w:rPr>
                <w:lang w:val="ja-JP"/>
              </w:rPr>
            </w:pPr>
            <w:r>
              <w:rPr>
                <w:lang w:val="ja-JP"/>
              </w:rPr>
              <w:t xml:space="preserve">_アルカリ橄欖石玄武岩アイヌアクセサアルカリ橄欖石玄武岩アイヌアセチルサリチル酸アーティチョークアクセサアセチルサリチル酸アーティチョーク_</w:t>
            </w:r>
          </w:p>
        </w:tc>
      </w:tr>
      <w:tr>
        <w:tc>
          <w:tcPr>
            <w:shd w:val="clear" w:color="auto" w:fill="FFFFFF"/>
          </w:tcPr>
          <w:p>
            <w:pPr>
              <w:rPr>
                <w:lang w:val="en-US"/>
              </w:rPr>
            </w:pPr>
            <w:r>
              <w:rPr>
                <w:rStyle w:val="SegmentID"/>
                <w:lang w:val="en-US"/>
              </w:rPr>
              <w:t xml:space="preserve">829</w:t>
            </w:r>
            <w:r>
              <w:rPr>
                <w:rStyle w:val="TransUnitID"/>
                <w:lang w:val="en-US"/>
              </w:rPr>
              <w:t xml:space="preserve">b77e1623-bf51-4e7a-99a0-c905d02510b8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DOB:</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830</w:t>
            </w:r>
            <w:r>
              <w:rPr>
                <w:rStyle w:val="TransUnitID"/>
                <w:lang w:val="en-US"/>
              </w:rPr>
              <w:t xml:space="preserve">d431abe8-8a9d-405c-97f7-264d539a456d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1966</w:t>
            </w:r>
          </w:p>
        </w:tc>
        <w:tc>
          <w:tcPr>
            <w:shd w:val="clear" w:color="auto" w:fill="FFFFFF"/>
          </w:tcPr>
          <w:p>
            <w:pPr>
              <w:rPr>
                <w:lang w:val="ja-JP"/>
              </w:rPr>
            </w:pPr>
            <w:r>
              <w:rPr>
                <w:lang w:val="ja-JP"/>
              </w:rPr>
              <w:t xml:space="preserve">_1966_</w:t>
            </w:r>
          </w:p>
        </w:tc>
      </w:tr>
      <w:tr>
        <w:tc>
          <w:tcPr>
            <w:shd w:val="clear" w:color="auto" w:fill="FFFFFF"/>
          </w:tcPr>
          <w:p>
            <w:pPr>
              <w:rPr>
                <w:lang w:val="en-US"/>
              </w:rPr>
            </w:pPr>
            <w:r>
              <w:rPr>
                <w:rStyle w:val="SegmentID"/>
                <w:lang w:val="en-US"/>
              </w:rPr>
              <w:t xml:space="preserve">831</w:t>
            </w:r>
            <w:r>
              <w:rPr>
                <w:rStyle w:val="TransUnitID"/>
                <w:lang w:val="en-US"/>
              </w:rPr>
              <w:t xml:space="preserve">ad17c2a6-1019-4258-aa4d-02c9cdc06fa0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POB:</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832</w:t>
            </w:r>
            <w:r>
              <w:rPr>
                <w:rStyle w:val="TransUnitID"/>
                <w:lang w:val="en-US"/>
              </w:rPr>
              <w:t xml:space="preserve">87fca972-c29d-425e-b656-ad9766621a54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Barlach Village, Qareh Bagh District, Ghazni Province, Afghanistan Good quality</w:t>
            </w:r>
          </w:p>
        </w:tc>
        <w:tc>
          <w:tcPr>
            <w:shd w:val="clear" w:color="auto" w:fill="FFFFFF"/>
          </w:tcPr>
          <w:p>
            <w:pPr>
              <w:rPr>
                <w:lang w:val="ja-JP"/>
              </w:rPr>
            </w:pPr>
            <w:r>
              <w:rPr>
                <w:lang w:val="ja-JP"/>
              </w:rPr>
              <w:t xml:space="preserve">_アセチルサリチル酸アセチルサリチル酸、アクリルアミドアクリル酸アルカリ橄欖石玄武岩、アーティチョークアルカリ橄欖石玄武岩、アジャイル ソフトウェア開発アクリル酸アセチルサリチル酸_</w:t>
            </w:r>
          </w:p>
        </w:tc>
      </w:tr>
      <w:tr>
        <w:tc>
          <w:tcPr>
            <w:shd w:val="clear" w:color="auto" w:fill="FFFFFF"/>
          </w:tcPr>
          <w:p>
            <w:pPr>
              <w:rPr>
                <w:lang w:val="en-US"/>
              </w:rPr>
            </w:pPr>
            <w:r>
              <w:rPr>
                <w:rStyle w:val="SegmentID"/>
                <w:lang w:val="en-US"/>
              </w:rPr>
              <w:t xml:space="preserve">833</w:t>
            </w:r>
            <w:r>
              <w:rPr>
                <w:rStyle w:val="TransUnitID"/>
                <w:lang w:val="en-US"/>
              </w:rPr>
              <w:t xml:space="preserve">8611a125-ca22-4cca-a2f2-1a79132a9fb1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a.k.a.: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834</w:t>
            </w:r>
            <w:r>
              <w:rPr>
                <w:rStyle w:val="TransUnitID"/>
                <w:lang w:val="en-US"/>
              </w:rPr>
              <w:t xml:space="preserve">aaab682e-fa97-4c30-aac8-6af21aff326e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Abdul Jan Salih b) Abdul Jan Salih Low quality a.k.a.: na</w:t>
            </w:r>
          </w:p>
        </w:tc>
        <w:tc>
          <w:tcPr>
            <w:shd w:val="clear" w:color="auto" w:fill="FFFFFF"/>
          </w:tcPr>
          <w:p>
            <w:pPr>
              <w:rPr>
                <w:lang w:val="ja-JP"/>
              </w:rPr>
            </w:pPr>
            <w:r>
              <w:rPr>
                <w:lang w:val="ja-JP"/>
              </w:rPr>
              <w:t xml:space="preserve">_㌔)アクリルアミドアクセサアクリルアミド㌔)アクリルアミドアクセサアクリルアミドアクセサアセチルサリチル酸㌔。㌔。㌔。:アイヌ_</w:t>
            </w:r>
          </w:p>
        </w:tc>
      </w:tr>
      <w:tr>
        <w:tc>
          <w:tcPr>
            <w:shd w:val="clear" w:color="auto" w:fill="FFFFFF"/>
          </w:tcPr>
          <w:p>
            <w:pPr>
              <w:rPr>
                <w:lang w:val="en-US"/>
              </w:rPr>
            </w:pPr>
            <w:r>
              <w:rPr>
                <w:rStyle w:val="SegmentID"/>
                <w:lang w:val="en-US"/>
              </w:rPr>
              <w:t xml:space="preserve">835</w:t>
            </w:r>
            <w:r>
              <w:rPr>
                <w:rStyle w:val="TransUnitID"/>
                <w:lang w:val="en-US"/>
              </w:rPr>
              <w:t xml:space="preserve">5295b0b1-839a-464f-83f2-ce31e1827e4a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Nationality:</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836</w:t>
            </w:r>
            <w:r>
              <w:rPr>
                <w:rStyle w:val="TransUnitID"/>
                <w:lang w:val="en-US"/>
              </w:rPr>
              <w:t xml:space="preserve">86ed6311-ed25-4cd6-b459-1b070eddb24f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w:t>
            </w:r>
          </w:p>
        </w:tc>
        <w:tc>
          <w:tcPr>
            <w:shd w:val="clear" w:color="auto" w:fill="FFFFFF"/>
          </w:tcPr>
          <w:p>
            <w:pPr>
              <w:rPr>
                <w:lang w:val="ja-JP"/>
              </w:rPr>
            </w:pPr>
            <w:r>
              <w:rPr>
                <w:lang w:val="ja-JP"/>
              </w:rPr>
              <w:t xml:space="preserve">_アイヌ_</w:t>
            </w:r>
          </w:p>
        </w:tc>
      </w:tr>
      <w:tr>
        <w:tc>
          <w:tcPr>
            <w:shd w:val="clear" w:color="auto" w:fill="FFFFFF"/>
          </w:tcPr>
          <w:p>
            <w:pPr>
              <w:rPr>
                <w:lang w:val="en-US"/>
              </w:rPr>
            </w:pPr>
            <w:r>
              <w:rPr>
                <w:rStyle w:val="SegmentID"/>
                <w:lang w:val="en-US"/>
              </w:rPr>
              <w:t xml:space="preserve">837</w:t>
            </w:r>
            <w:r>
              <w:rPr>
                <w:rStyle w:val="TransUnitID"/>
                <w:lang w:val="en-US"/>
              </w:rPr>
              <w:t xml:space="preserve">db126ee1-a356-40a1-b3ab-1a52420dc079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Address:</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838</w:t>
            </w:r>
            <w:r>
              <w:rPr>
                <w:rStyle w:val="TransUnitID"/>
                <w:lang w:val="en-US"/>
              </w:rPr>
              <w:t xml:space="preserve">0dc61da0-978e-492e-9a58-ec494ea0575f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w:t>
            </w:r>
          </w:p>
        </w:tc>
        <w:tc>
          <w:tcPr>
            <w:shd w:val="clear" w:color="auto" w:fill="FFFFFF"/>
          </w:tcPr>
          <w:p>
            <w:pPr>
              <w:rPr>
                <w:lang w:val="ja-JP"/>
              </w:rPr>
            </w:pPr>
            <w:r>
              <w:rPr>
                <w:lang w:val="ja-JP"/>
              </w:rPr>
              <w:t xml:space="preserve">_アイヌ_</w:t>
            </w:r>
          </w:p>
        </w:tc>
      </w:tr>
      <w:tr>
        <w:tc>
          <w:tcPr>
            <w:shd w:val="clear" w:color="auto" w:fill="FFFFFF"/>
          </w:tcPr>
          <w:p>
            <w:pPr>
              <w:rPr>
                <w:lang w:val="en-US"/>
              </w:rPr>
            </w:pPr>
            <w:r>
              <w:rPr>
                <w:rStyle w:val="SegmentID"/>
                <w:lang w:val="en-US"/>
              </w:rPr>
              <w:t xml:space="preserve">839</w:t>
            </w:r>
            <w:r>
              <w:rPr>
                <w:rStyle w:val="TransUnitID"/>
                <w:lang w:val="en-US"/>
              </w:rPr>
              <w:t xml:space="preserve">bebd279b-47b6-4912-b805-83281d34d791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Listed on:</w:t>
            </w:r>
          </w:p>
        </w:tc>
        <w:tc>
          <w:tcPr>
            <w:shd w:val="clear" w:color="auto" w:fill="FFFFFF"/>
          </w:tcPr>
          <w:p>
            <w:pPr>
              <w:rPr>
                <w:lang w:val="ja-JP"/>
              </w:rPr>
            </w:pPr>
            <w:r>
              <w:rPr>
                <w:lang w:val="ja-JP"/>
              </w:rPr>
              <w:t xml:space="preserve">_アーティチョークアイヌ:_</w:t>
            </w:r>
          </w:p>
        </w:tc>
      </w:tr>
      <w:tr>
        <w:tc>
          <w:tcPr>
            <w:shd w:val="clear" w:color="auto" w:fill="FFFFFF"/>
          </w:tcPr>
          <w:p>
            <w:pPr>
              <w:rPr>
                <w:lang w:val="en-US"/>
              </w:rPr>
            </w:pPr>
            <w:r>
              <w:rPr>
                <w:rStyle w:val="SegmentID"/>
                <w:lang w:val="en-US"/>
              </w:rPr>
              <w:t xml:space="preserve">840</w:t>
            </w:r>
            <w:r>
              <w:rPr>
                <w:rStyle w:val="TransUnitID"/>
                <w:lang w:val="en-US"/>
              </w:rPr>
              <w:t xml:space="preserve">0688b3d5-c5be-428d-ab43-ae916b05bdd0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 Jan. 2012 ( amended on 31 Dec. 2013, 11 Feb. 2014 )</w:t>
            </w:r>
          </w:p>
        </w:tc>
        <w:tc>
          <w:tcPr>
            <w:shd w:val="clear" w:color="auto" w:fill="FFFFFF"/>
          </w:tcPr>
          <w:p>
            <w:pPr>
              <w:rPr>
                <w:lang w:val="ja-JP"/>
              </w:rPr>
            </w:pPr>
            <w:r>
              <w:rPr>
                <w:lang w:val="ja-JP"/>
              </w:rPr>
              <w:t xml:space="preserve">_6 アクセサ。2012 (アセチルサリチル酸アイヌ 31 アクセサ。2013、11 アクセサ。2014 )_</w:t>
            </w:r>
          </w:p>
        </w:tc>
      </w:tr>
      <w:tr>
        <w:tc>
          <w:tcPr>
            <w:shd w:val="clear" w:color="auto" w:fill="FFFFFF"/>
          </w:tcPr>
          <w:p>
            <w:pPr>
              <w:rPr>
                <w:lang w:val="en-US"/>
              </w:rPr>
            </w:pPr>
            <w:r>
              <w:rPr>
                <w:rStyle w:val="SegmentID"/>
                <w:lang w:val="en-US"/>
              </w:rPr>
              <w:t xml:space="preserve">841</w:t>
            </w:r>
            <w:r>
              <w:rPr>
                <w:rStyle w:val="TransUnitID"/>
                <w:lang w:val="en-US"/>
              </w:rPr>
              <w:t xml:space="preserve">3493566c-c76b-4a23-884b-1406233bffd6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information:</w:t>
            </w:r>
          </w:p>
        </w:tc>
        <w:tc>
          <w:tcPr>
            <w:shd w:val="clear" w:color="auto" w:fill="FFFFFF"/>
          </w:tcPr>
          <w:p>
            <w:pPr>
              <w:rPr>
                <w:lang w:val="ja-JP"/>
              </w:rPr>
            </w:pPr>
            <w:r>
              <w:rPr>
                <w:lang w:val="ja-JP"/>
              </w:rPr>
              <w:t xml:space="preserve">_アクリルアミドアジャイル ソフトウェア開発:_</w:t>
            </w:r>
          </w:p>
        </w:tc>
      </w:tr>
      <w:tr>
        <w:tc>
          <w:tcPr>
            <w:shd w:val="clear" w:color="auto" w:fill="FFFFFF"/>
          </w:tcPr>
          <w:p>
            <w:pPr>
              <w:rPr>
                <w:lang w:val="en-US"/>
              </w:rPr>
            </w:pPr>
            <w:r>
              <w:rPr>
                <w:rStyle w:val="SegmentID"/>
                <w:lang w:val="en-US"/>
              </w:rPr>
              <w:t xml:space="preserve">842</w:t>
            </w:r>
            <w:r>
              <w:rPr>
                <w:rStyle w:val="TransUnitID"/>
                <w:lang w:val="en-US"/>
              </w:rPr>
              <w:t xml:space="preserve">ef17ae78-503c-4090-8bf5-c4ddbc0ed06a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commander of the Haqqani Network (TAe.400), which is based in Afghanistan/Pakistan border area.</w:t>
            </w:r>
          </w:p>
        </w:tc>
        <w:tc>
          <w:tcPr>
            <w:shd w:val="clear" w:color="auto" w:fill="FFFFFF"/>
          </w:tcPr>
          <w:p>
            <w:pPr>
              <w:rPr>
                <w:lang w:val="ja-JP"/>
              </w:rPr>
            </w:pPr>
            <w:r>
              <w:rPr>
                <w:lang w:val="ja-JP"/>
              </w:rPr>
              <w:t xml:space="preserve">_アクセサ"酸化銀(I,III)"アイヌアクセサアセチルサリチル酸アセチルサリチル酸(アクセサ.400)、アクリルアミドアイヌアクリルアミドアイヌアジャイル ソフトウェア開発/アルカリ橄欖石玄武岩アーティチョークアクリル酸。_</w:t>
            </w:r>
          </w:p>
        </w:tc>
      </w:tr>
      <w:tr>
        <w:tc>
          <w:tcPr>
            <w:shd w:val="clear" w:color="auto" w:fill="FFFFFF"/>
          </w:tcPr>
          <w:p>
            <w:pPr>
              <w:rPr>
                <w:lang w:val="en-US"/>
              </w:rPr>
            </w:pPr>
            <w:r>
              <w:rPr>
                <w:rStyle w:val="SegmentID"/>
                <w:lang w:val="en-US"/>
              </w:rPr>
              <w:t xml:space="preserve">843</w:t>
            </w:r>
            <w:r>
              <w:rPr>
                <w:rStyle w:val="TransUnitID"/>
                <w:lang w:val="en-US"/>
              </w:rPr>
              <w:t xml:space="preserve">ef17ae78-503c-4090-8bf5-c4ddbc0ed06a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Acts as deputy, spokesperson and advisor for Haqqani Network senior leader Sirajuddin Agha Barakzai(TAi.192).</w:t>
            </w:r>
          </w:p>
        </w:tc>
        <w:tc>
          <w:tcPr>
            <w:shd w:val="clear" w:color="auto" w:fill="FFFFFF"/>
          </w:tcPr>
          <w:p>
            <w:pPr>
              <w:rPr>
                <w:lang w:val="ja-JP"/>
              </w:rPr>
            </w:pPr>
            <w:r>
              <w:rPr>
                <w:lang w:val="ja-JP"/>
              </w:rPr>
              <w:t xml:space="preserve">_アクリル酸アイヌアーティチョーク、ジャストインタイムコンパイル方式アクセサアセチルサリチル酸アクセサアセチルサリチル酸アセチルサリチル酸アーティチョークアーティチョークえほん・だんちのこいぬダンアクリル酸アルカリ橄欖石玄武岩(アクセサ.192)。_</w:t>
            </w:r>
          </w:p>
        </w:tc>
      </w:tr>
      <w:tr>
        <w:tc>
          <w:tcPr>
            <w:shd w:val="clear" w:color="auto" w:fill="FFFFFF"/>
          </w:tcPr>
          <w:p>
            <w:pPr>
              <w:rPr>
                <w:lang w:val="en-US"/>
              </w:rPr>
            </w:pPr>
            <w:r>
              <w:rPr>
                <w:rStyle w:val="SegmentID"/>
                <w:lang w:val="en-US"/>
              </w:rPr>
              <w:t xml:space="preserve">844</w:t>
            </w:r>
            <w:r>
              <w:rPr>
                <w:rStyle w:val="TransUnitID"/>
                <w:lang w:val="en-US"/>
              </w:rPr>
              <w:t xml:space="preserve">ef17ae78-503c-4090-8bf5-c4ddbc0ed06a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Liaises with the Taliban Supreme Council.</w:t>
            </w:r>
          </w:p>
        </w:tc>
        <w:tc>
          <w:tcPr>
            <w:shd w:val="clear" w:color="auto" w:fill="FFFFFF"/>
          </w:tcPr>
          <w:p>
            <w:pPr>
              <w:rPr>
                <w:lang w:val="ja-JP"/>
              </w:rPr>
            </w:pPr>
            <w:r>
              <w:rPr>
                <w:lang w:val="ja-JP"/>
              </w:rPr>
              <w:t xml:space="preserve">_アセチルサリチル酸アクリル酸アクセサアセチルサリチル酸アセチルサリチル酸アセチルサリチル酸。_</w:t>
            </w:r>
          </w:p>
        </w:tc>
      </w:tr>
      <w:tr>
        <w:tc>
          <w:tcPr>
            <w:shd w:val="clear" w:color="auto" w:fill="FFFFFF"/>
          </w:tcPr>
          <w:p>
            <w:pPr>
              <w:rPr>
                <w:lang w:val="en-US"/>
              </w:rPr>
            </w:pPr>
            <w:r>
              <w:rPr>
                <w:rStyle w:val="SegmentID"/>
                <w:lang w:val="en-US"/>
              </w:rPr>
              <w:t xml:space="preserve">845</w:t>
            </w:r>
            <w:r>
              <w:rPr>
                <w:rStyle w:val="TransUnitID"/>
                <w:lang w:val="en-US"/>
              </w:rPr>
              <w:t xml:space="preserve">ef17ae78-503c-4090-8bf5-c4ddbc0ed06a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Has travelled abroad.</w:t>
            </w:r>
          </w:p>
        </w:tc>
        <w:tc>
          <w:tcPr>
            <w:shd w:val="clear" w:color="auto" w:fill="FFFFFF"/>
          </w:tcPr>
          <w:p>
            <w:pPr>
              <w:rPr>
                <w:lang w:val="ja-JP"/>
              </w:rPr>
            </w:pPr>
            <w:r>
              <w:rPr>
                <w:lang w:val="ja-JP"/>
              </w:rPr>
              <w:t xml:space="preserve">_アクセサ"酸化銀(I,III)"アーティチョーク。_</w:t>
            </w:r>
          </w:p>
        </w:tc>
      </w:tr>
      <w:tr>
        <w:tc>
          <w:tcPr>
            <w:shd w:val="clear" w:color="auto" w:fill="FFFFFF"/>
          </w:tcPr>
          <w:p>
            <w:pPr>
              <w:rPr>
                <w:lang w:val="en-US"/>
              </w:rPr>
            </w:pPr>
            <w:r>
              <w:rPr>
                <w:rStyle w:val="SegmentID"/>
                <w:lang w:val="en-US"/>
              </w:rPr>
              <w:t xml:space="preserve">846</w:t>
            </w:r>
            <w:r>
              <w:rPr>
                <w:rStyle w:val="TransUnitID"/>
                <w:lang w:val="en-US"/>
              </w:rPr>
              <w:t xml:space="preserve">ef17ae78-503c-4090-8bf5-c4ddbc0ed06a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Liaises with and provides Taliban commanders in Ghazni Province, Afghanistan, with money, weapons, communications equipment and supplies.</w:t>
            </w:r>
          </w:p>
        </w:tc>
        <w:tc>
          <w:tcPr>
            <w:shd w:val="clear" w:color="auto" w:fill="FFFFFF"/>
          </w:tcPr>
          <w:p>
            <w:pPr>
              <w:rPr>
                <w:lang w:val="ja-JP"/>
              </w:rPr>
            </w:pPr>
            <w:r>
              <w:rPr>
                <w:lang w:val="ja-JP"/>
              </w:rPr>
              <w:t xml:space="preserve">_アセチルサリチル酸アクリル酸アクセサアルカリ橄欖石玄武岩アセチルサリチル酸えほん・だんちのこいぬダンアイヌアーティチョークアルカリ橄欖石玄武岩、アジャイル ソフトウェア開発、アクリル酸アクリルアミド、アセチルサリチル酸、拡張可能なマーク付け言語 (XML)"酸化銀(I,III)"アクセサアルカリ橄欖石玄武岩。_</w:t>
            </w:r>
          </w:p>
        </w:tc>
      </w:tr>
      <w:tr>
        <w:tc>
          <w:tcPr>
            <w:shd w:val="clear" w:color="auto" w:fill="FFFFFF"/>
          </w:tcPr>
          <w:p>
            <w:pPr>
              <w:rPr>
                <w:lang w:val="en-US"/>
              </w:rPr>
            </w:pPr>
            <w:r>
              <w:rPr>
                <w:rStyle w:val="SegmentID"/>
                <w:lang w:val="en-US"/>
              </w:rPr>
              <w:t xml:space="preserve">847</w:t>
            </w:r>
            <w:r>
              <w:rPr>
                <w:rStyle w:val="TransUnitID"/>
                <w:lang w:val="en-US"/>
              </w:rPr>
              <w:t xml:space="preserve">ef17ae78-503c-4090-8bf5-c4ddbc0ed06a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Reportedly deceased as of 2013.</w:t>
            </w:r>
          </w:p>
        </w:tc>
        <w:tc>
          <w:tcPr>
            <w:shd w:val="clear" w:color="auto" w:fill="FFFFFF"/>
          </w:tcPr>
          <w:p>
            <w:pPr>
              <w:rPr>
                <w:lang w:val="ja-JP"/>
              </w:rPr>
            </w:pPr>
            <w:r>
              <w:rPr>
                <w:lang w:val="ja-JP"/>
              </w:rPr>
              <w:t xml:space="preserve">_えほん・だんちのこいぬダンアルカリ橄欖石玄武岩アイヌアイヌ 2013。_</w:t>
            </w:r>
          </w:p>
        </w:tc>
      </w:tr>
      <w:tr>
        <w:tc>
          <w:tcPr>
            <w:shd w:val="clear" w:color="auto" w:fill="FFFFFF"/>
          </w:tcPr>
          <w:p>
            <w:pPr>
              <w:rPr>
                <w:lang w:val="en-US"/>
              </w:rPr>
            </w:pPr>
            <w:r>
              <w:rPr>
                <w:rStyle w:val="SegmentID"/>
                <w:lang w:val="en-US"/>
              </w:rPr>
              <w:t xml:space="preserve">848</w:t>
            </w:r>
            <w:r>
              <w:rPr>
                <w:rStyle w:val="TransUnitID"/>
                <w:lang w:val="en-US"/>
              </w:rPr>
              <w:t xml:space="preserve">ef17ae78-503c-4090-8bf5-c4ddbc0ed06a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INTERPOL-UN Security Council Special Notice web link:</w:t>
            </w:r>
          </w:p>
        </w:tc>
        <w:tc>
          <w:tcPr>
            <w:shd w:val="clear" w:color="auto" w:fill="FFFFFF"/>
          </w:tcPr>
          <w:p>
            <w:pPr>
              <w:rPr>
                <w:lang w:val="ja-JP"/>
              </w:rPr>
            </w:pPr>
            <w:r>
              <w:rPr>
                <w:lang w:val="ja-JP"/>
              </w:rPr>
              <w:t xml:space="preserve">_アルカリ橄欖石玄武岩-アイヌアルカリ橄欖石玄武岩アセチルサリチル酸アセチルサリチル酸アーティチョークアクセサアクリル酸:_</w:t>
            </w:r>
          </w:p>
        </w:tc>
      </w:tr>
      <w:tr>
        <w:tc>
          <w:tcPr>
            <w:shd w:val="clear" w:color="auto" w:fill="FFFFFF"/>
          </w:tcPr>
          <w:p>
            <w:pPr>
              <w:rPr>
                <w:lang w:val="en-US"/>
              </w:rPr>
            </w:pPr>
            <w:r>
              <w:rPr>
                <w:rStyle w:val="SegmentID"/>
                <w:lang w:val="en-US"/>
              </w:rPr>
              <w:t xml:space="preserve">849</w:t>
            </w:r>
            <w:r>
              <w:rPr>
                <w:rStyle w:val="TransUnitID"/>
                <w:lang w:val="en-US"/>
              </w:rPr>
              <w:t xml:space="preserve">a07a6d29-f047-47c8-aaa5-a419ef1fe950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users can download lists and search names within the UN website and determine whether the person or entity is on the UN list.</w:t>
            </w:r>
          </w:p>
        </w:tc>
        <w:tc>
          <w:tcPr>
            <w:shd w:val="clear" w:color="auto" w:fill="FFFFFF"/>
          </w:tcPr>
          <w:p>
            <w:pPr>
              <w:rPr>
                <w:lang w:val="ja-JP"/>
              </w:rPr>
            </w:pPr>
            <w:r>
              <w:rPr>
                <w:lang w:val="ja-JP"/>
              </w:rPr>
              <w:t xml:space="preserve">_ジャストインタイムコンパイル方式、アクリルアミドアクセサアルカリ橄欖石玄武岩アクリルアミドアクセサアーティチョークアクリルアミドアーティチョークアクセサアイヌアセチルサリチル酸アクセサ"酸化銀(I,III)"アセチルサリチル酸アクセサアーティチョークアイヌアーティチョークアイヌアイヌアクセサアイヌアクリル酸。_</w:t>
            </w:r>
          </w:p>
        </w:tc>
      </w:tr>
      <w:tr>
        <w:tc>
          <w:tcPr>
            <w:shd w:val="clear" w:color="auto" w:fill="FFFFFF"/>
          </w:tcPr>
          <w:p>
            <w:pPr>
              <w:rPr>
                <w:lang w:val="en-US"/>
              </w:rPr>
            </w:pPr>
            <w:r>
              <w:rPr>
                <w:rStyle w:val="SegmentID"/>
                <w:lang w:val="en-US"/>
              </w:rPr>
              <w:t xml:space="preserve">850</w:t>
            </w:r>
            <w:r>
              <w:rPr>
                <w:rStyle w:val="TransUnitID"/>
                <w:lang w:val="en-US"/>
              </w:rPr>
              <w:t xml:space="preserve">c0808ded-bd06-4f2e-955c-ec001ab5f83c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STATES</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851</w:t>
            </w:r>
            <w:r>
              <w:rPr>
                <w:rStyle w:val="TransUnitID"/>
                <w:lang w:val="en-US"/>
              </w:rPr>
              <w:t xml:space="preserve">7e30a40b-43a2-436b-9b48-0d114f3a9323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OFAC administers various sanctions programs, which are either comprehensive or targeted.</w:t>
            </w:r>
          </w:p>
        </w:tc>
        <w:tc>
          <w:tcPr>
            <w:shd w:val="clear" w:color="auto" w:fill="FFFFFF"/>
          </w:tcPr>
          <w:p>
            <w:pPr>
              <w:rPr>
                <w:lang w:val="ja-JP"/>
              </w:rPr>
            </w:pPr>
            <w:r>
              <w:rPr>
                <w:lang w:val="ja-JP"/>
              </w:rPr>
              <w:t xml:space="preserve">_アクセサアイヌアクリル酸アジャイル ソフトウェア開発アセチルサリチル酸"酸化銀(I,III)"アルカリ橄欖石玄武岩、アクリルアミドアクセサアーティチョークゴエモンが行く! 生命と向きあってアイヌアルカリ橄欖石玄武岩。_</w:t>
            </w:r>
          </w:p>
        </w:tc>
      </w:tr>
      <w:tr>
        <w:tc>
          <w:tcPr>
            <w:shd w:val="clear" w:color="auto" w:fill="FFFFFF"/>
          </w:tcPr>
          <w:p>
            <w:pPr>
              <w:rPr>
                <w:lang w:val="en-US"/>
              </w:rPr>
            </w:pPr>
            <w:r>
              <w:rPr>
                <w:rStyle w:val="SegmentID"/>
                <w:lang w:val="en-US"/>
              </w:rPr>
              <w:t xml:space="preserve">852</w:t>
            </w:r>
            <w:r>
              <w:rPr>
                <w:rStyle w:val="TransUnitID"/>
                <w:lang w:val="en-US"/>
              </w:rPr>
              <w:t xml:space="preserve">7e30a40b-43a2-436b-9b48-0d114f3a9323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those targeted sanctions include Counter Narcotics Trafficking Sanctions, Global Magnitsky Sanctions, and Transnational Criminal Organization sanctions.</w:t>
            </w:r>
          </w:p>
        </w:tc>
        <w:tc>
          <w:tcPr>
            <w:shd w:val="clear" w:color="auto" w:fill="FFFFFF"/>
          </w:tcPr>
          <w:p>
            <w:pPr>
              <w:rPr>
                <w:lang w:val="ja-JP"/>
              </w:rPr>
            </w:pPr>
            <w:r>
              <w:rPr>
                <w:lang w:val="ja-JP"/>
              </w:rPr>
              <w:t xml:space="preserve">_アルカリ橄欖石玄武岩アイヌアクリルアミドアルカリ橄欖石玄武岩"酸化銀(I,III)"アセチルサリチル酸アセチルサリチル酸"酸化銀(I,III)"アジャイル ソフトウェア開発"酸化銀(I,III)"、アーティチョーク"酸化銀(I,III)""酸化銀(I,III)"、アクセサゴエモンが行く! 生命と向きあってアルカリ橄欖石玄武岩ジャストインタイムコンパイル方式"酸化銀(I,III)"。_</w:t>
            </w:r>
          </w:p>
        </w:tc>
      </w:tr>
      <w:tr>
        <w:tc>
          <w:tcPr>
            <w:shd w:val="clear" w:color="auto" w:fill="FFFFFF"/>
          </w:tcPr>
          <w:p>
            <w:pPr>
              <w:rPr>
                <w:lang w:val="en-US"/>
              </w:rPr>
            </w:pPr>
            <w:r>
              <w:rPr>
                <w:rStyle w:val="SegmentID"/>
                <w:lang w:val="en-US"/>
              </w:rPr>
              <w:t xml:space="preserve">853</w:t>
            </w:r>
            <w:r>
              <w:rPr>
                <w:rStyle w:val="TransUnitID"/>
                <w:lang w:val="en-US"/>
              </w:rPr>
              <w:t xml:space="preserve">7e30a40b-43a2-436b-9b48-0d114f3a9323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comprehensive sanctions include Iran Sanctions and North Korea Sanctions.</w:t>
            </w:r>
          </w:p>
        </w:tc>
        <w:tc>
          <w:tcPr>
            <w:shd w:val="clear" w:color="auto" w:fill="FFFFFF"/>
          </w:tcPr>
          <w:p>
            <w:pPr>
              <w:rPr>
                <w:lang w:val="ja-JP"/>
              </w:rPr>
            </w:pPr>
            <w:r>
              <w:rPr>
                <w:lang w:val="ja-JP"/>
              </w:rPr>
              <w:t xml:space="preserve">_アルカリ橄欖石玄武岩アイヌゴエモンが行く! 生命と向きあって"酸化銀(I,III)"アセチルサリチル酸アクリル酸"酸化銀(I,III)"アクセサアクリルアミドアクリルアミド"酸化銀(I,III)"。_</w:t>
            </w:r>
          </w:p>
        </w:tc>
      </w:tr>
      <w:tr>
        <w:tc>
          <w:tcPr>
            <w:shd w:val="clear" w:color="auto" w:fill="FFFFFF"/>
          </w:tcPr>
          <w:p>
            <w:pPr>
              <w:rPr>
                <w:lang w:val="en-US"/>
              </w:rPr>
            </w:pPr>
            <w:r>
              <w:rPr>
                <w:rStyle w:val="SegmentID"/>
                <w:lang w:val="en-US"/>
              </w:rPr>
              <w:t xml:space="preserve">854</w:t>
            </w:r>
            <w:r>
              <w:rPr>
                <w:rStyle w:val="TransUnitID"/>
                <w:lang w:val="en-US"/>
              </w:rPr>
              <w:t xml:space="preserve">7e30a40b-43a2-436b-9b48-0d114f3a9323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entire list of OFAC sanctions regimes can be found on OFAC’s website.</w:t>
            </w:r>
          </w:p>
        </w:tc>
        <w:tc>
          <w:tcPr>
            <w:shd w:val="clear" w:color="auto" w:fill="FFFFFF"/>
          </w:tcPr>
          <w:p>
            <w:pPr>
              <w:rPr>
                <w:lang w:val="ja-JP"/>
              </w:rPr>
            </w:pPr>
            <w:r>
              <w:rPr>
                <w:lang w:val="ja-JP"/>
              </w:rPr>
              <w:t xml:space="preserve">_アクセサアーティチョークアクリル酸アイヌアクリル酸"酸化銀(I,III)"アセチルサリチル酸アクセサアイヌアクリルアミドアイヌアーティチョークアセチルサリチル酸。_</w:t>
            </w:r>
          </w:p>
        </w:tc>
      </w:tr>
      <w:tr>
        <w:tc>
          <w:tcPr>
            <w:shd w:val="clear" w:color="auto" w:fill="FFFFFF"/>
          </w:tcPr>
          <w:p>
            <w:pPr>
              <w:rPr>
                <w:lang w:val="en-US"/>
              </w:rPr>
            </w:pPr>
            <w:r>
              <w:rPr>
                <w:rStyle w:val="SegmentID"/>
                <w:lang w:val="en-US"/>
              </w:rPr>
              <w:t xml:space="preserve">855</w:t>
            </w:r>
            <w:r>
              <w:rPr>
                <w:rStyle w:val="TransUnitID"/>
                <w:lang w:val="en-US"/>
              </w:rPr>
              <w:t xml:space="preserve">90db3b46-38ba-4cbd-b1ff-7ccf3fe9a127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Moreover, OFAC administers the widely known Specially Designated Nationals and Blocked Persons list, commonly referred to as the SDN list.</w:t>
            </w:r>
          </w:p>
        </w:tc>
        <w:tc>
          <w:tcPr>
            <w:shd w:val="clear" w:color="auto" w:fill="FFFFFF"/>
          </w:tcPr>
          <w:p>
            <w:pPr>
              <w:rPr>
                <w:lang w:val="ja-JP"/>
              </w:rPr>
            </w:pPr>
            <w:r>
              <w:rPr>
                <w:lang w:val="ja-JP"/>
              </w:rPr>
              <w:t xml:space="preserve">_アルカリ橄欖石玄武岩、アクリル酸アジャイル ソフトウェア開発アクセサアーティチョークアクリルアミド"酸化銀(I,III)"えほん・だんちのこいぬダン"酸化銀(I,III)"アクセサアセチルサリチル酸アセチルサリチル酸アクリル酸、アルカリ橄欖石玄武岩アルカリ橄欖石玄武岩アイヌアイヌアクセサアクセサアクリル酸。_</w:t>
            </w:r>
          </w:p>
        </w:tc>
      </w:tr>
      <w:tr>
        <w:tc>
          <w:tcPr>
            <w:shd w:val="clear" w:color="auto" w:fill="FFFFFF"/>
          </w:tcPr>
          <w:p>
            <w:pPr>
              <w:rPr>
                <w:lang w:val="en-US"/>
              </w:rPr>
            </w:pPr>
            <w:r>
              <w:rPr>
                <w:rStyle w:val="SegmentID"/>
                <w:lang w:val="en-US"/>
              </w:rPr>
              <w:t xml:space="preserve">856</w:t>
            </w:r>
            <w:r>
              <w:rPr>
                <w:rStyle w:val="TransUnitID"/>
                <w:lang w:val="en-US"/>
              </w:rPr>
              <w:t xml:space="preserve">90db3b46-38ba-4cbd-b1ff-7ccf3fe9a127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a published list of individuals and companies “owned or controlled by, or acting for or on behalf of, targeted countries.”</w:t>
            </w:r>
          </w:p>
        </w:tc>
        <w:tc>
          <w:tcPr>
            <w:shd w:val="clear" w:color="auto" w:fill="FFFFFF"/>
          </w:tcPr>
          <w:p>
            <w:pPr>
              <w:rPr>
                <w:lang w:val="ja-JP"/>
              </w:rPr>
            </w:pPr>
            <w:r>
              <w:rPr>
                <w:lang w:val="ja-JP"/>
              </w:rPr>
              <w:t xml:space="preserve">_アクリル酸アイヌ㌔"酸化銀(I,III)"アクリル酸アイヌアジャイル ソフトウェア開発アクセサ"酸化銀(I,III)"“アクリルアミドアイヌえほん・だんちのこいぬダンアイヌ、アイヌアーティチョークアクセサアイヌアイヌアーティチョークアイヌ、アルカリ橄欖石玄武岩"酸化銀(I,III)"。㌔_</w:t>
            </w:r>
          </w:p>
        </w:tc>
      </w:tr>
      <w:tr>
        <w:tc>
          <w:tcPr>
            <w:shd w:val="clear" w:color="auto" w:fill="FFFFFF"/>
          </w:tcPr>
          <w:p>
            <w:pPr>
              <w:rPr>
                <w:lang w:val="en-US"/>
              </w:rPr>
            </w:pPr>
            <w:r>
              <w:rPr>
                <w:rStyle w:val="SegmentID"/>
                <w:lang w:val="en-US"/>
              </w:rPr>
              <w:t xml:space="preserve">857</w:t>
            </w:r>
            <w:r>
              <w:rPr>
                <w:rStyle w:val="TransUnitID"/>
                <w:lang w:val="en-US"/>
              </w:rPr>
              <w:t xml:space="preserve">90db3b46-38ba-4cbd-b1ff-7ccf3fe9a127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lists individuals, groups, and entities, such as terrorists and narcotics traffickers, designated under programs that are not country-specific.</w:t>
            </w:r>
          </w:p>
        </w:tc>
        <w:tc>
          <w:tcPr>
            <w:shd w:val="clear" w:color="auto" w:fill="FFFFFF"/>
          </w:tcPr>
          <w:p>
            <w:pPr>
              <w:rPr>
                <w:lang w:val="ja-JP"/>
              </w:rPr>
            </w:pPr>
            <w:r>
              <w:rPr>
                <w:lang w:val="ja-JP"/>
              </w:rPr>
              <w:t xml:space="preserve">_アイヌアクリル酸アクリルアミドアジャイル ソフトウェア開発、アーティチョーク、アクセサアルカリ橄欖石玄武岩、アクリル酸アイヌえほん・だんちのこいぬダンアクセサ"酸化銀(I,III)"アジャイル ソフトウェア開発、えほん・だんちのこいぬダンアクリルアミドアルカリ橄欖石玄武岩アクリル酸アクセサアクセサアセチルサリチル酸-アルカリ橄欖石玄武岩。_</w:t>
            </w:r>
          </w:p>
        </w:tc>
      </w:tr>
      <w:tr>
        <w:tc>
          <w:tcPr>
            <w:shd w:val="clear" w:color="auto" w:fill="FFFFFF"/>
          </w:tcPr>
          <w:p>
            <w:pPr>
              <w:rPr>
                <w:lang w:val="en-US"/>
              </w:rPr>
            </w:pPr>
            <w:r>
              <w:rPr>
                <w:rStyle w:val="SegmentID"/>
                <w:lang w:val="en-US"/>
              </w:rPr>
              <w:t xml:space="preserve">858</w:t>
            </w:r>
            <w:r>
              <w:rPr>
                <w:rStyle w:val="TransUnitID"/>
                <w:lang w:val="en-US"/>
              </w:rPr>
              <w:t xml:space="preserve">90db3b46-38ba-4cbd-b1ff-7ccf3fe9a127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Collectively, such individuals and companies are called “specially designated nationals” or SDNs.</w:t>
            </w:r>
          </w:p>
        </w:tc>
        <w:tc>
          <w:tcPr>
            <w:shd w:val="clear" w:color="auto" w:fill="FFFFFF"/>
          </w:tcPr>
          <w:p>
            <w:pPr>
              <w:rPr>
                <w:lang w:val="ja-JP"/>
              </w:rPr>
            </w:pPr>
            <w:r>
              <w:rPr>
                <w:lang w:val="ja-JP"/>
              </w:rPr>
              <w:t xml:space="preserve">_ジャストインタイムコンパイル方式、アクリル酸アジャイル ソフトウェア開発アクセサ"酸化銀(I,III)"アクセサアーティチョーク“"酸化銀(I,III)"えほん・だんちのこいぬダンえほん・だんちのこいぬダンアイヌアクリル酸。_</w:t>
            </w:r>
          </w:p>
        </w:tc>
      </w:tr>
      <w:tr>
        <w:tc>
          <w:tcPr>
            <w:shd w:val="clear" w:color="auto" w:fill="FFFFFF"/>
          </w:tcPr>
          <w:p>
            <w:pPr>
              <w:rPr>
                <w:lang w:val="en-US"/>
              </w:rPr>
            </w:pPr>
            <w:r>
              <w:rPr>
                <w:rStyle w:val="SegmentID"/>
                <w:lang w:val="en-US"/>
              </w:rPr>
              <w:t xml:space="preserve">859</w:t>
            </w:r>
            <w:r>
              <w:rPr>
                <w:rStyle w:val="TransUnitID"/>
                <w:lang w:val="en-US"/>
              </w:rPr>
              <w:t xml:space="preserve">90db3b46-38ba-4cbd-b1ff-7ccf3fe9a127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Their assets are blocked and US persons are generally prohibited from dealing with them.”</w:t>
            </w:r>
          </w:p>
        </w:tc>
        <w:tc>
          <w:tcPr>
            <w:shd w:val="clear" w:color="auto" w:fill="FFFFFF"/>
          </w:tcPr>
          <w:p>
            <w:pPr>
              <w:rPr>
                <w:lang w:val="ja-JP"/>
              </w:rPr>
            </w:pPr>
            <w:r>
              <w:rPr>
                <w:lang w:val="ja-JP"/>
              </w:rPr>
              <w:t xml:space="preserve">_アクリルアミドアーティチョークアクセサアセチルサリチル酸アクセサアイヌアセチルサリチル酸アクセサ"酸化銀(I,III)"えほん・だんちのこいぬダンアクリル酸アセチルサリチル酸アクリル酸アクリル酸。㌔_</w:t>
            </w:r>
          </w:p>
        </w:tc>
      </w:tr>
      <w:tr>
        <w:tc>
          <w:tcPr>
            <w:shd w:val="clear" w:color="auto" w:fill="FFFFFF"/>
          </w:tcPr>
          <w:p>
            <w:pPr>
              <w:rPr>
                <w:lang w:val="en-US"/>
              </w:rPr>
            </w:pPr>
            <w:r>
              <w:rPr>
                <w:rStyle w:val="SegmentID"/>
                <w:lang w:val="en-US"/>
              </w:rPr>
              <w:t xml:space="preserve">860</w:t>
            </w:r>
            <w:r>
              <w:rPr>
                <w:rStyle w:val="TransUnitID"/>
                <w:lang w:val="en-US"/>
              </w:rPr>
              <w:t xml:space="preserve">a484003d-dc3a-4da9-a31e-20a492f8e758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Resource Center.</w:t>
            </w:r>
          </w:p>
        </w:tc>
        <w:tc>
          <w:tcPr>
            <w:shd w:val="clear" w:color="auto" w:fill="FFFFFF"/>
          </w:tcPr>
          <w:p>
            <w:pPr>
              <w:rPr>
                <w:lang w:val="ja-JP"/>
              </w:rPr>
            </w:pPr>
            <w:r>
              <w:rPr>
                <w:lang w:val="ja-JP"/>
              </w:rPr>
              <w:t xml:space="preserve">_アイヌえほん・だんちのこいぬダンアイヌアクセサアルカリ橄欖石玄武岩、アルカリ橄欖石玄武岩アーティチョーク。_</w:t>
            </w:r>
          </w:p>
        </w:tc>
      </w:tr>
      <w:tr>
        <w:tc>
          <w:tcPr>
            <w:shd w:val="clear" w:color="auto" w:fill="FFFFFF"/>
          </w:tcPr>
          <w:p>
            <w:pPr>
              <w:rPr>
                <w:lang w:val="en-US"/>
              </w:rPr>
            </w:pPr>
            <w:r>
              <w:rPr>
                <w:rStyle w:val="SegmentID"/>
                <w:lang w:val="en-US"/>
              </w:rPr>
              <w:t xml:space="preserve">861</w:t>
            </w:r>
            <w:r>
              <w:rPr>
                <w:rStyle w:val="TransUnitID"/>
                <w:lang w:val="en-US"/>
              </w:rPr>
              <w:t xml:space="preserve">b1ec10c5-5f36-4c5d-9a69-2fec28fece54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list is frequently updated.</w:t>
            </w:r>
          </w:p>
        </w:tc>
        <w:tc>
          <w:tcPr>
            <w:shd w:val="clear" w:color="auto" w:fill="FFFFFF"/>
          </w:tcPr>
          <w:p>
            <w:pPr>
              <w:rPr>
                <w:lang w:val="ja-JP"/>
              </w:rPr>
            </w:pPr>
            <w:r>
              <w:rPr>
                <w:lang w:val="ja-JP"/>
              </w:rPr>
              <w:t xml:space="preserve">_アクセサアクリル酸アイヌえほん・だんちのこいぬダンアセチルサリチル酸。_</w:t>
            </w:r>
          </w:p>
        </w:tc>
      </w:tr>
      <w:tr>
        <w:tc>
          <w:tcPr>
            <w:shd w:val="clear" w:color="auto" w:fill="FFFFFF"/>
          </w:tcPr>
          <w:p>
            <w:pPr>
              <w:rPr>
                <w:lang w:val="en-US"/>
              </w:rPr>
            </w:pPr>
            <w:r>
              <w:rPr>
                <w:rStyle w:val="SegmentID"/>
                <w:lang w:val="en-US"/>
              </w:rPr>
              <w:t xml:space="preserve">862</w:t>
            </w:r>
            <w:r>
              <w:rPr>
                <w:rStyle w:val="TransUnitID"/>
                <w:lang w:val="en-US"/>
              </w:rPr>
              <w:t xml:space="preserve">40bdc34f-1a0e-4fa5-a29d-e9e1dd52590a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 include names and as many identifiers as possible.</w:t>
            </w:r>
          </w:p>
        </w:tc>
        <w:tc>
          <w:tcPr>
            <w:shd w:val="clear" w:color="auto" w:fill="FFFFFF"/>
          </w:tcPr>
          <w:p>
            <w:pPr>
              <w:rPr>
                <w:lang w:val="ja-JP"/>
              </w:rPr>
            </w:pPr>
            <w:r>
              <w:rPr>
                <w:lang w:val="ja-JP"/>
              </w:rPr>
              <w:t xml:space="preserve">_"酸化銀(I,III)"アクリルアミドアセチルサリチル酸アクリルアミドアクセサアイヌアクリル酸アジャイル ソフトウェア開発アイヌアルカリ橄欖石玄武岩。_</w:t>
            </w:r>
          </w:p>
        </w:tc>
      </w:tr>
      <w:tr>
        <w:tc>
          <w:tcPr>
            <w:shd w:val="clear" w:color="auto" w:fill="FFFFFF"/>
          </w:tcPr>
          <w:p>
            <w:pPr>
              <w:rPr>
                <w:lang w:val="en-US"/>
              </w:rPr>
            </w:pPr>
            <w:r>
              <w:rPr>
                <w:rStyle w:val="SegmentID"/>
                <w:lang w:val="en-US"/>
              </w:rPr>
              <w:t xml:space="preserve">863</w:t>
            </w:r>
            <w:r>
              <w:rPr>
                <w:rStyle w:val="TransUnitID"/>
                <w:lang w:val="en-US"/>
              </w:rPr>
              <w:t xml:space="preserve">40bdc34f-1a0e-4fa5-a29d-e9e1dd52590a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to avoid problems that may result due to homonyms and near-identical names (i.e., mistaken identity).</w:t>
            </w:r>
          </w:p>
        </w:tc>
        <w:tc>
          <w:tcPr>
            <w:shd w:val="clear" w:color="auto" w:fill="FFFFFF"/>
          </w:tcPr>
          <w:p>
            <w:pPr>
              <w:rPr>
                <w:lang w:val="ja-JP"/>
              </w:rPr>
            </w:pPr>
            <w:r>
              <w:rPr>
                <w:lang w:val="ja-JP"/>
              </w:rPr>
              <w:t xml:space="preserve">_アクリル酸アイヌアイヌアクリルアミドアルカリ橄欖石玄武岩アクリル酸アクセサアーティチョークアクセサアイヌアルカリ橄欖石玄武岩アクセサアクリル酸-"酸化銀(I,III)"アクリルアミド(㌔。㌔。、アルカリ橄欖石玄武岩アルカリ橄欖石玄武岩)。_</w:t>
            </w:r>
          </w:p>
        </w:tc>
      </w:tr>
      <w:tr>
        <w:tc>
          <w:tcPr>
            <w:shd w:val="clear" w:color="auto" w:fill="FFFFFF"/>
          </w:tcPr>
          <w:p>
            <w:pPr>
              <w:rPr>
                <w:lang w:val="en-US"/>
              </w:rPr>
            </w:pPr>
            <w:r>
              <w:rPr>
                <w:rStyle w:val="SegmentID"/>
                <w:lang w:val="en-US"/>
              </w:rPr>
              <w:t xml:space="preserve">864</w:t>
            </w:r>
            <w:r>
              <w:rPr>
                <w:rStyle w:val="TransUnitID"/>
                <w:lang w:val="en-US"/>
              </w:rPr>
              <w:t xml:space="preserve">40bdc34f-1a0e-4fa5-a29d-e9e1dd52590a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natural persons, this may include surname and first name, spelling in original language, transliterations, aliases, date of birth, place of birth, nationality, address, and identification numbers, such as a passport number.</w:t>
            </w:r>
          </w:p>
        </w:tc>
        <w:tc>
          <w:tcPr>
            <w:shd w:val="clear" w:color="auto" w:fill="FFFFFF"/>
          </w:tcPr>
          <w:p>
            <w:pPr>
              <w:rPr>
                <w:lang w:val="ja-JP"/>
              </w:rPr>
            </w:pPr>
            <w:r>
              <w:rPr>
                <w:lang w:val="ja-JP"/>
              </w:rPr>
              <w:t xml:space="preserve">_アクセサアセチルサリチル酸アセチルサリチル酸、アクリル酸アクセサアセチルサリチル酸アセチルサリチル酸アクセサアクリルアミドアクリル酸、アルカリ橄欖石玄武岩アイヌアルカリ橄欖石玄武岩アルカリ橄欖石玄武岩、カヌー犬・ガクの生涯-ともにさすらいてあり、アセチルサリチル酸、アクリル酸アイヌアクリルアミド、アクリルアミドアイヌアクリルアミド、アジャイル ソフトウェア開発、アセチルサリチル酸、アクセサ拡張可能なマーク付け言語 (XML)アセチルサリチル酸、アクリル酸アイヌ㌔アルカリ橄欖石玄武岩アーティチョーク。_</w:t>
            </w:r>
          </w:p>
        </w:tc>
      </w:tr>
      <w:tr>
        <w:tc>
          <w:tcPr>
            <w:shd w:val="clear" w:color="auto" w:fill="FFFFFF"/>
          </w:tcPr>
          <w:p>
            <w:pPr>
              <w:rPr>
                <w:lang w:val="en-US"/>
              </w:rPr>
            </w:pPr>
            <w:r>
              <w:rPr>
                <w:rStyle w:val="SegmentID"/>
                <w:lang w:val="en-US"/>
              </w:rPr>
              <w:t xml:space="preserve">865</w:t>
            </w:r>
            <w:r>
              <w:rPr>
                <w:rStyle w:val="TransUnitID"/>
                <w:lang w:val="en-US"/>
              </w:rPr>
              <w:t xml:space="preserve">40bdc34f-1a0e-4fa5-a29d-e9e1dd52590a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non-natural persons, information should seek to include full legal entity name, principal place of business and place of registration, and any identification numbers, such as a tax identification number.</w:t>
            </w:r>
          </w:p>
        </w:tc>
        <w:tc>
          <w:tcPr>
            <w:shd w:val="clear" w:color="auto" w:fill="FFFFFF"/>
          </w:tcPr>
          <w:p>
            <w:pPr>
              <w:rPr>
                <w:lang w:val="ja-JP"/>
              </w:rPr>
            </w:pPr>
            <w:r>
              <w:rPr>
                <w:lang w:val="ja-JP"/>
              </w:rPr>
              <w:t xml:space="preserve">_アクセサアクセサ-アセチルサリチル酸アセチルサリチル酸、アジャイル ソフトウェア開発アーティチョークアクリル酸アイヌアセチルサリチル酸アクリル酸アクリルアミドアーティチョークアクリル酸、"酸化銀(I,III)"アクリルアミドアイヌアルカリ橄欖石玄武岩アクセサアクリルアミドアイヌジャストインタイムコンパイル方式、アクセサアクセサ拡張可能なマーク付け言語 (XML)アセチルサリチル酸、アクリル酸アイヌ㌔アクセサ拡張可能なマーク付け言語 (XML)アーティチョーク。_</w:t>
            </w:r>
          </w:p>
        </w:tc>
      </w:tr>
      <w:tr>
        <w:tc>
          <w:tcPr>
            <w:shd w:val="clear" w:color="auto" w:fill="FFFFFF"/>
          </w:tcPr>
          <w:p>
            <w:pPr>
              <w:rPr>
                <w:lang w:val="en-US"/>
              </w:rPr>
            </w:pPr>
            <w:r>
              <w:rPr>
                <w:rStyle w:val="SegmentID"/>
                <w:lang w:val="en-US"/>
              </w:rPr>
              <w:t xml:space="preserve">866</w:t>
            </w:r>
            <w:r>
              <w:rPr>
                <w:rStyle w:val="TransUnitID"/>
                <w:lang w:val="en-US"/>
              </w:rPr>
              <w:t xml:space="preserve">22d60000-fb5f-4894-b465-8889cb55522f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also has a search tool that can be used to screen names.</w:t>
            </w:r>
          </w:p>
        </w:tc>
        <w:tc>
          <w:tcPr>
            <w:shd w:val="clear" w:color="auto" w:fill="FFFFFF"/>
          </w:tcPr>
          <w:p>
            <w:pPr>
              <w:rPr>
                <w:lang w:val="ja-JP"/>
              </w:rPr>
            </w:pPr>
            <w:r>
              <w:rPr>
                <w:lang w:val="ja-JP"/>
              </w:rPr>
              <w:t xml:space="preserve">_アクリル酸アクリル酸アクセサ㌔アーティチョークアクリル酸アクリル酸アクセサアイヌアクリル酸アイヌアーティチョークアクリルアミド。_</w:t>
            </w:r>
          </w:p>
        </w:tc>
      </w:tr>
      <w:tr>
        <w:tc>
          <w:tcPr>
            <w:shd w:val="clear" w:color="auto" w:fill="FFFFFF"/>
          </w:tcPr>
          <w:p>
            <w:pPr>
              <w:rPr>
                <w:lang w:val="en-US"/>
              </w:rPr>
            </w:pPr>
            <w:r>
              <w:rPr>
                <w:rStyle w:val="SegmentID"/>
                <w:lang w:val="en-US"/>
              </w:rPr>
              <w:t xml:space="preserve">867</w:t>
            </w:r>
            <w:r>
              <w:rPr>
                <w:rStyle w:val="TransUnitID"/>
                <w:lang w:val="en-US"/>
              </w:rPr>
              <w:t xml:space="preserve">cfb89d7e-e18d-4d82-810b-76e94466f2cd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EUROPEAN UNION</w:t>
            </w:r>
          </w:p>
        </w:tc>
        <w:tc>
          <w:tcPr>
            <w:shd w:val="clear" w:color="auto" w:fill="FFFFFF"/>
          </w:tcPr>
          <w:p>
            <w:pPr>
              <w:rPr>
                <w:lang w:val="ja-JP"/>
              </w:rPr>
            </w:pPr>
            <w:r>
              <w:rPr>
                <w:lang w:val="ja-JP"/>
              </w:rPr>
              <w:t xml:space="preserve">_アルカリ橄欖石玄武岩アクリルアミド_</w:t>
            </w:r>
          </w:p>
        </w:tc>
      </w:tr>
      <w:tr>
        <w:tc>
          <w:tcPr>
            <w:shd w:val="clear" w:color="auto" w:fill="FFFFFF"/>
          </w:tcPr>
          <w:p>
            <w:pPr>
              <w:rPr>
                <w:lang w:val="en-US"/>
              </w:rPr>
            </w:pPr>
            <w:r>
              <w:rPr>
                <w:rStyle w:val="SegmentID"/>
                <w:lang w:val="en-US"/>
              </w:rPr>
              <w:t xml:space="preserve">868</w:t>
            </w:r>
            <w:r>
              <w:rPr>
                <w:rStyle w:val="TransUnitID"/>
                <w:lang w:val="en-US"/>
              </w:rPr>
              <w:t xml:space="preserve">cc3f690a-391a-4424-850e-e2d60b15e447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sanctions in force include those issued by the United Nations as well as the autonomous sanctions issued by the European Union.</w:t>
            </w:r>
          </w:p>
        </w:tc>
        <w:tc>
          <w:tcPr>
            <w:shd w:val="clear" w:color="auto" w:fill="FFFFFF"/>
          </w:tcPr>
          <w:p>
            <w:pPr>
              <w:rPr>
                <w:lang w:val="ja-JP"/>
              </w:rPr>
            </w:pPr>
            <w:r>
              <w:rPr>
                <w:lang w:val="ja-JP"/>
              </w:rPr>
              <w:t xml:space="preserve">_アイヌ"酸化銀(I,III)"アイヌアクリルアミドアセチルサリチル酸アクリルアミドアーティチョークアイヌアクセサアーティチョークアセチルサリチル酸アイヌアクリル酸アイヌアクセサえほん・だんちのこいぬダン"酸化銀(I,III)"アーティチョークアイヌアクセサアルカリ橄欖石玄武岩アクリルアミド。_</w:t>
            </w:r>
          </w:p>
        </w:tc>
      </w:tr>
      <w:tr>
        <w:tc>
          <w:tcPr>
            <w:shd w:val="clear" w:color="auto" w:fill="FFFFFF"/>
          </w:tcPr>
          <w:p>
            <w:pPr>
              <w:rPr>
                <w:lang w:val="en-US"/>
              </w:rPr>
            </w:pPr>
            <w:r>
              <w:rPr>
                <w:rStyle w:val="SegmentID"/>
                <w:lang w:val="en-US"/>
              </w:rPr>
              <w:t xml:space="preserve">869</w:t>
            </w:r>
            <w:r>
              <w:rPr>
                <w:rStyle w:val="TransUnitID"/>
                <w:lang w:val="en-US"/>
              </w:rPr>
              <w:t xml:space="preserve">cc3f690a-391a-4424-850e-e2d60b15e447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has the second-highest number of active sanctions programs, second only to the US.</w:t>
            </w:r>
          </w:p>
        </w:tc>
        <w:tc>
          <w:tcPr>
            <w:shd w:val="clear" w:color="auto" w:fill="FFFFFF"/>
          </w:tcPr>
          <w:p>
            <w:pPr>
              <w:rPr>
                <w:lang w:val="ja-JP"/>
              </w:rPr>
            </w:pPr>
            <w:r>
              <w:rPr>
                <w:lang w:val="ja-JP"/>
              </w:rPr>
              <w:t xml:space="preserve">_アクセサアイヌアクセサアクセサアーティチョーク-アセチルサリチル酸アーティチョークアイヌアーティチョーク"酸化銀(I,III)"アルカリ橄欖石玄武岩、アーティチョークアクリル酸アイヌアクセサアイヌ。_</w:t>
            </w:r>
          </w:p>
        </w:tc>
      </w:tr>
      <w:tr>
        <w:tc>
          <w:tcPr>
            <w:shd w:val="clear" w:color="auto" w:fill="FFFFFF"/>
          </w:tcPr>
          <w:p>
            <w:pPr>
              <w:rPr>
                <w:lang w:val="en-US"/>
              </w:rPr>
            </w:pPr>
            <w:r>
              <w:rPr>
                <w:rStyle w:val="SegmentID"/>
                <w:lang w:val="en-US"/>
              </w:rPr>
              <w:t xml:space="preserve">870</w:t>
            </w:r>
            <w:r>
              <w:rPr>
                <w:rStyle w:val="TransUnitID"/>
                <w:lang w:val="en-US"/>
              </w:rPr>
              <w:t xml:space="preserve">cc3f690a-391a-4424-850e-e2d60b15e447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provides an EU Sanctions Map for an overview of its various active sanctions programs.</w:t>
            </w:r>
          </w:p>
        </w:tc>
        <w:tc>
          <w:tcPr>
            <w:shd w:val="clear" w:color="auto" w:fill="FFFFFF"/>
          </w:tcPr>
          <w:p>
            <w:pPr>
              <w:rPr>
                <w:lang w:val="ja-JP"/>
              </w:rPr>
            </w:pPr>
            <w:r>
              <w:rPr>
                <w:lang w:val="ja-JP"/>
              </w:rPr>
              <w:t xml:space="preserve">_アクセサアイヌアルカリ橄欖石玄武岩アイヌアイヌ"酸化銀(I,III)"アクセサアクセサアイヌアルカリ橄欖石玄武岩アイヌアクセサアセチルサリチル酸アーティチョーク"酸化銀(I,III)"アルカリ橄欖石玄武岩。_</w:t>
            </w:r>
          </w:p>
        </w:tc>
      </w:tr>
      <w:tr>
        <w:tc>
          <w:tcPr>
            <w:shd w:val="clear" w:color="auto" w:fill="FFFFFF"/>
          </w:tcPr>
          <w:p>
            <w:pPr>
              <w:rPr>
                <w:lang w:val="en-US"/>
              </w:rPr>
            </w:pPr>
            <w:r>
              <w:rPr>
                <w:rStyle w:val="SegmentID"/>
                <w:lang w:val="en-US"/>
              </w:rPr>
              <w:t xml:space="preserve">871</w:t>
            </w:r>
            <w:r>
              <w:rPr>
                <w:rStyle w:val="TransUnitID"/>
                <w:lang w:val="en-US"/>
              </w:rPr>
              <w:t xml:space="preserve">cc3f690a-391a-4424-850e-e2d60b15e447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sanctions programs are categorized by:</w:t>
            </w:r>
          </w:p>
        </w:tc>
        <w:tc>
          <w:tcPr>
            <w:shd w:val="clear" w:color="auto" w:fill="FFFFFF"/>
          </w:tcPr>
          <w:p>
            <w:pPr>
              <w:rPr>
                <w:lang w:val="ja-JP"/>
              </w:rPr>
            </w:pPr>
            <w:r>
              <w:rPr>
                <w:lang w:val="ja-JP"/>
              </w:rPr>
              <w:t xml:space="preserve">_アクセサアイヌ"酸化銀(I,III)"アルカリ橄欖石玄武岩アクセサアジャイル ソフトウェア開発アイヌ:_</w:t>
            </w:r>
          </w:p>
        </w:tc>
      </w:tr>
      <w:tr>
        <w:tc>
          <w:tcPr>
            <w:shd w:val="clear" w:color="auto" w:fill="FFFFFF"/>
          </w:tcPr>
          <w:p>
            <w:pPr>
              <w:rPr>
                <w:lang w:val="en-US"/>
              </w:rPr>
            </w:pPr>
            <w:r>
              <w:rPr>
                <w:rStyle w:val="SegmentID"/>
                <w:lang w:val="en-US"/>
              </w:rPr>
              <w:t xml:space="preserve">872</w:t>
            </w:r>
            <w:r>
              <w:rPr>
                <w:rStyle w:val="TransUnitID"/>
                <w:lang w:val="en-US"/>
              </w:rPr>
              <w:t xml:space="preserve">0414c740-c0f3-4805-8bca-5aa2719d786b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Those adopted by the EU and UN</w:t>
            </w:r>
          </w:p>
        </w:tc>
        <w:tc>
          <w:tcPr>
            <w:shd w:val="clear" w:color="auto" w:fill="FFFFFF"/>
          </w:tcPr>
          <w:p>
            <w:pPr>
              <w:rPr>
                <w:lang w:val="ja-JP"/>
              </w:rPr>
            </w:pPr>
            <w:r>
              <w:rPr>
                <w:lang w:val="ja-JP"/>
              </w:rPr>
              <w:t xml:space="preserve">_アクリルアミドアセチルサリチル酸アイヌアクセサアイヌアクセサアイヌ_</w:t>
            </w:r>
          </w:p>
        </w:tc>
      </w:tr>
      <w:tr>
        <w:tc>
          <w:tcPr>
            <w:shd w:val="clear" w:color="auto" w:fill="FFFFFF"/>
          </w:tcPr>
          <w:p>
            <w:pPr>
              <w:rPr>
                <w:lang w:val="en-US"/>
              </w:rPr>
            </w:pPr>
            <w:r>
              <w:rPr>
                <w:rStyle w:val="SegmentID"/>
                <w:lang w:val="en-US"/>
              </w:rPr>
              <w:t xml:space="preserve">873</w:t>
            </w:r>
            <w:r>
              <w:rPr>
                <w:rStyle w:val="TransUnitID"/>
                <w:lang w:val="en-US"/>
              </w:rPr>
              <w:t xml:space="preserve">9d7b9b97-dc76-4dea-8a45-471916ec29e1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Thematic overviews</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874</w:t>
            </w:r>
            <w:r>
              <w:rPr>
                <w:rStyle w:val="TransUnitID"/>
                <w:lang w:val="en-US"/>
              </w:rPr>
              <w:t xml:space="preserve">4b559640-5845-411d-9ed0-7726550dfd95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Chemical weapons</w:t>
            </w:r>
          </w:p>
        </w:tc>
        <w:tc>
          <w:tcPr>
            <w:shd w:val="clear" w:color="auto" w:fill="FFFFFF"/>
          </w:tcPr>
          <w:p>
            <w:pPr>
              <w:rPr>
                <w:lang w:val="ja-JP"/>
              </w:rPr>
            </w:pPr>
            <w:r>
              <w:rPr>
                <w:lang w:val="ja-JP"/>
              </w:rPr>
              <w:t xml:space="preserve">_アルカリ橄欖石玄武岩アセチルサリチル酸_</w:t>
            </w:r>
          </w:p>
        </w:tc>
      </w:tr>
      <w:tr>
        <w:tc>
          <w:tcPr>
            <w:shd w:val="clear" w:color="auto" w:fill="FFFFFF"/>
          </w:tcPr>
          <w:p>
            <w:pPr>
              <w:rPr>
                <w:lang w:val="en-US"/>
              </w:rPr>
            </w:pPr>
            <w:r>
              <w:rPr>
                <w:rStyle w:val="SegmentID"/>
                <w:lang w:val="en-US"/>
              </w:rPr>
              <w:t xml:space="preserve">875</w:t>
            </w:r>
            <w:r>
              <w:rPr>
                <w:rStyle w:val="TransUnitID"/>
                <w:lang w:val="en-US"/>
              </w:rPr>
              <w:t xml:space="preserve">8b5344b9-0d1c-4479-9171-f807885b6d06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Cyberattacks</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876</w:t>
            </w:r>
            <w:r>
              <w:rPr>
                <w:rStyle w:val="TransUnitID"/>
                <w:lang w:val="en-US"/>
              </w:rPr>
              <w:t xml:space="preserve">31926f7b-f8d0-4ea0-8a6b-51229efa9bdd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Terrorism</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877</w:t>
            </w:r>
            <w:r>
              <w:rPr>
                <w:rStyle w:val="TransUnitID"/>
                <w:lang w:val="en-US"/>
              </w:rPr>
              <w:t xml:space="preserve">5f97c2eb-b46d-4404-8145-2aa27a758f6b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Country</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878</w:t>
            </w:r>
            <w:r>
              <w:rPr>
                <w:rStyle w:val="TransUnitID"/>
                <w:lang w:val="en-US"/>
              </w:rPr>
              <w:t xml:space="preserve">cbdf876e-c04e-4eb0-b454-88ff38df8dd4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Measures</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879</w:t>
            </w:r>
            <w:r>
              <w:rPr>
                <w:rStyle w:val="TransUnitID"/>
                <w:lang w:val="en-US"/>
              </w:rPr>
              <w:t xml:space="preserve">977563ef-46e5-4782-890f-d6e003e7b467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Arms embargoes</w:t>
            </w:r>
          </w:p>
        </w:tc>
        <w:tc>
          <w:tcPr>
            <w:shd w:val="clear" w:color="auto" w:fill="FFFFFF"/>
          </w:tcPr>
          <w:p>
            <w:pPr>
              <w:rPr>
                <w:lang w:val="ja-JP"/>
              </w:rPr>
            </w:pPr>
            <w:r>
              <w:rPr>
                <w:lang w:val="ja-JP"/>
              </w:rPr>
              <w:t xml:space="preserve">_アクリル酸"酸化銀(I,III)"_</w:t>
            </w:r>
          </w:p>
        </w:tc>
      </w:tr>
      <w:tr>
        <w:tc>
          <w:tcPr>
            <w:shd w:val="clear" w:color="auto" w:fill="FFFFFF"/>
          </w:tcPr>
          <w:p>
            <w:pPr>
              <w:rPr>
                <w:lang w:val="en-US"/>
              </w:rPr>
            </w:pPr>
            <w:r>
              <w:rPr>
                <w:rStyle w:val="SegmentID"/>
                <w:lang w:val="en-US"/>
              </w:rPr>
              <w:t xml:space="preserve">880</w:t>
            </w:r>
            <w:r>
              <w:rPr>
                <w:rStyle w:val="TransUnitID"/>
                <w:lang w:val="en-US"/>
              </w:rPr>
              <w:t xml:space="preserve">918f26db-6542-4ccf-85d4-2e88069f2d0c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freezes</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881</w:t>
            </w:r>
            <w:r>
              <w:rPr>
                <w:rStyle w:val="TransUnitID"/>
                <w:lang w:val="en-US"/>
              </w:rPr>
              <w:t xml:space="preserve">ac8aeab7-3658-49e3-8fd9-504378ad8eec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Embargoes on dual-use goods</w:t>
            </w:r>
          </w:p>
        </w:tc>
        <w:tc>
          <w:tcPr>
            <w:shd w:val="clear" w:color="auto" w:fill="FFFFFF"/>
          </w:tcPr>
          <w:p>
            <w:pPr>
              <w:rPr>
                <w:lang w:val="ja-JP"/>
              </w:rPr>
            </w:pPr>
            <w:r>
              <w:rPr>
                <w:lang w:val="ja-JP"/>
              </w:rPr>
              <w:t xml:space="preserve">_"酸化銀(I,III)"アイヌアクリル酸-アクセサアクリルアミド_</w:t>
            </w:r>
          </w:p>
        </w:tc>
      </w:tr>
      <w:tr>
        <w:tc>
          <w:tcPr>
            <w:shd w:val="clear" w:color="auto" w:fill="FFFFFF"/>
          </w:tcPr>
          <w:p>
            <w:pPr>
              <w:rPr>
                <w:lang w:val="en-US"/>
              </w:rPr>
            </w:pPr>
            <w:r>
              <w:rPr>
                <w:rStyle w:val="SegmentID"/>
                <w:lang w:val="en-US"/>
              </w:rPr>
              <w:t xml:space="preserve">882</w:t>
            </w:r>
            <w:r>
              <w:rPr>
                <w:rStyle w:val="TransUnitID"/>
                <w:lang w:val="en-US"/>
              </w:rPr>
              <w:t xml:space="preserve">681acc02-7230-4522-a323-8a346eeeb766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Similarly to the UN, the EU also provides a consolidated list of those sanctioned, as shown in </w:t>
            </w:r>
            <w:r>
              <w:rPr>
                <w:rStyle w:val="Tag"/>
                <w:lang w:val="en-US"/>
              </w:rPr>
              <w:t xml:space="preserve">&lt;1982/&gt;</w:t>
            </w:r>
            <w:r>
              <w:rPr>
                <w:lang w:val="en-US"/>
              </w:rPr>
              <w:t xml:space="preserve">.</w:t>
            </w:r>
          </w:p>
        </w:tc>
        <w:tc>
          <w:tcPr>
            <w:shd w:val="clear" w:color="auto" w:fill="FFFFFF"/>
          </w:tcPr>
          <w:p>
            <w:pPr>
              <w:rPr>
                <w:lang w:val="ja-JP"/>
              </w:rPr>
            </w:pPr>
            <w:r>
              <w:rPr>
                <w:lang w:val="ja-JP"/>
              </w:rPr>
              <w:t xml:space="preserve">_"酸化銀(I,III)"アイヌアクセサアイヌ、アクセサアイヌアクリル酸アルカリ橄欖石玄武岩㌔ジャストインタイムコンパイル方式アクリル酸アイヌアクリルアミドえほん・だんちのこいぬダン、アイヌアクリルアミドアイヌ</w:t>
            </w:r>
            <w:r>
              <w:rPr>
                <w:rStyle w:val="Tag"/>
                <w:lang w:val="ja-JP"/>
              </w:rPr>
              <w:t xml:space="preserve">&lt;1982/&gt;</w:t>
            </w:r>
            <w:r>
              <w:rPr>
                <w:lang w:val="ja-JP"/>
              </w:rPr>
              <w:t xml:space="preserve">。_</w:t>
            </w:r>
          </w:p>
        </w:tc>
      </w:tr>
      <w:tr>
        <w:tc>
          <w:tcPr>
            <w:shd w:val="clear" w:color="auto" w:fill="FFFFFF"/>
          </w:tcPr>
          <w:p>
            <w:pPr>
              <w:rPr>
                <w:lang w:val="en-US"/>
              </w:rPr>
            </w:pPr>
            <w:r>
              <w:rPr>
                <w:rStyle w:val="SegmentID"/>
                <w:lang w:val="en-US"/>
              </w:rPr>
              <w:t xml:space="preserve">883</w:t>
            </w:r>
            <w:r>
              <w:rPr>
                <w:rStyle w:val="TransUnitID"/>
                <w:lang w:val="en-US"/>
              </w:rPr>
              <w:t xml:space="preserve">244b2c06-a656-45ff-b833-bcc97f927517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Consolidated List</w:t>
            </w:r>
          </w:p>
        </w:tc>
        <w:tc>
          <w:tcPr>
            <w:shd w:val="clear" w:color="auto" w:fill="FFFFFF"/>
          </w:tcPr>
          <w:p>
            <w:pPr>
              <w:rPr>
                <w:lang w:val="ja-JP"/>
              </w:rPr>
            </w:pPr>
            <w:r>
              <w:rPr>
                <w:lang w:val="ja-JP"/>
              </w:rPr>
              <w:t xml:space="preserve">_アイヌジャストインタイムコンパイル方式アクリル酸_</w:t>
            </w:r>
          </w:p>
        </w:tc>
      </w:tr>
      <w:tr>
        <w:tc>
          <w:tcPr>
            <w:shd w:val="clear" w:color="auto" w:fill="FFFFFF"/>
          </w:tcPr>
          <w:p>
            <w:pPr>
              <w:rPr>
                <w:lang w:val="en-US"/>
              </w:rPr>
            </w:pPr>
            <w:r>
              <w:rPr>
                <w:rStyle w:val="SegmentID"/>
                <w:lang w:val="en-US"/>
              </w:rPr>
              <w:t xml:space="preserve">884</w:t>
            </w:r>
            <w:r>
              <w:rPr>
                <w:rStyle w:val="TransUnitID"/>
                <w:lang w:val="en-US"/>
              </w:rPr>
              <w:t xml:space="preserve">7d1bc01e-fa29-4ba8-abc7-109d6d8f83a8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reference number:</w:t>
            </w:r>
          </w:p>
        </w:tc>
        <w:tc>
          <w:tcPr>
            <w:shd w:val="clear" w:color="auto" w:fill="FFFFFF"/>
          </w:tcPr>
          <w:p>
            <w:pPr>
              <w:rPr>
                <w:lang w:val="ja-JP"/>
              </w:rPr>
            </w:pPr>
            <w:r>
              <w:rPr>
                <w:lang w:val="ja-JP"/>
              </w:rPr>
              <w:t xml:space="preserve">_アイヌ"酸化銀(I,III)"アーティチョーク:_</w:t>
            </w:r>
          </w:p>
        </w:tc>
      </w:tr>
      <w:tr>
        <w:tc>
          <w:tcPr>
            <w:shd w:val="clear" w:color="auto" w:fill="FFFFFF"/>
          </w:tcPr>
          <w:p>
            <w:pPr>
              <w:rPr>
                <w:lang w:val="en-US"/>
              </w:rPr>
            </w:pPr>
            <w:r>
              <w:rPr>
                <w:rStyle w:val="SegmentID"/>
                <w:lang w:val="en-US"/>
              </w:rPr>
              <w:t xml:space="preserve">885</w:t>
            </w:r>
            <w:r>
              <w:rPr>
                <w:rStyle w:val="TransUnitID"/>
                <w:lang w:val="en-US"/>
              </w:rPr>
              <w:t xml:space="preserve">b3c031ab-463e-4e0e-8446-a80c4758e73f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EU.XXXX.00</w:t>
            </w:r>
          </w:p>
        </w:tc>
        <w:tc>
          <w:tcPr>
            <w:shd w:val="clear" w:color="auto" w:fill="FFFFFF"/>
          </w:tcPr>
          <w:p>
            <w:pPr>
              <w:rPr>
                <w:lang w:val="ja-JP"/>
              </w:rPr>
            </w:pPr>
            <w:r>
              <w:rPr>
                <w:lang w:val="ja-JP"/>
              </w:rPr>
              <w:t xml:space="preserve">_アイヌ。アクリル酸.00_</w:t>
            </w:r>
          </w:p>
        </w:tc>
      </w:tr>
      <w:tr>
        <w:tc>
          <w:tcPr>
            <w:shd w:val="clear" w:color="auto" w:fill="FFFFFF"/>
          </w:tcPr>
          <w:p>
            <w:pPr>
              <w:rPr>
                <w:lang w:val="en-US"/>
              </w:rPr>
            </w:pPr>
            <w:r>
              <w:rPr>
                <w:rStyle w:val="SegmentID"/>
                <w:lang w:val="en-US"/>
              </w:rPr>
              <w:t xml:space="preserve">886</w:t>
            </w:r>
            <w:r>
              <w:rPr>
                <w:rStyle w:val="TransUnitID"/>
                <w:lang w:val="en-US"/>
              </w:rPr>
              <w:t xml:space="preserve">dc63df48-32c0-4442-a02f-6f6f8002d71e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Legal basis:</w:t>
            </w:r>
          </w:p>
        </w:tc>
        <w:tc>
          <w:tcPr>
            <w:shd w:val="clear" w:color="auto" w:fill="FFFFFF"/>
          </w:tcPr>
          <w:p>
            <w:pPr>
              <w:rPr>
                <w:lang w:val="ja-JP"/>
              </w:rPr>
            </w:pPr>
            <w:r>
              <w:rPr>
                <w:lang w:val="ja-JP"/>
              </w:rPr>
              <w:t xml:space="preserve">_アクリルアミドアクリルアミド:_</w:t>
            </w:r>
          </w:p>
        </w:tc>
      </w:tr>
      <w:tr>
        <w:tc>
          <w:tcPr>
            <w:shd w:val="clear" w:color="auto" w:fill="FFFFFF"/>
          </w:tcPr>
          <w:p>
            <w:pPr>
              <w:rPr>
                <w:lang w:val="en-US"/>
              </w:rPr>
            </w:pPr>
            <w:r>
              <w:rPr>
                <w:rStyle w:val="SegmentID"/>
                <w:lang w:val="en-US"/>
              </w:rPr>
              <w:t xml:space="preserve">887</w:t>
            </w:r>
            <w:r>
              <w:rPr>
                <w:rStyle w:val="TransUnitID"/>
                <w:lang w:val="en-US"/>
              </w:rPr>
              <w:t xml:space="preserve">55fa4b78-7dd1-495e-96eb-d0e72dd3dbd2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KR Ukraine</w:t>
            </w:r>
          </w:p>
        </w:tc>
        <w:tc>
          <w:tcPr>
            <w:shd w:val="clear" w:color="auto" w:fill="FFFFFF"/>
          </w:tcPr>
          <w:p>
            <w:pPr>
              <w:rPr>
                <w:lang w:val="ja-JP"/>
              </w:rPr>
            </w:pPr>
            <w:r>
              <w:rPr>
                <w:lang w:val="ja-JP"/>
              </w:rPr>
              <w:t xml:space="preserve">_アイヌアセチルサリチル酸_</w:t>
            </w:r>
          </w:p>
        </w:tc>
      </w:tr>
      <w:tr>
        <w:tc>
          <w:tcPr>
            <w:shd w:val="clear" w:color="auto" w:fill="FFFFFF"/>
          </w:tcPr>
          <w:p>
            <w:pPr>
              <w:rPr>
                <w:lang w:val="en-US"/>
              </w:rPr>
            </w:pPr>
            <w:r>
              <w:rPr>
                <w:rStyle w:val="SegmentID"/>
                <w:lang w:val="en-US"/>
              </w:rPr>
              <w:t xml:space="preserve">888</w:t>
            </w:r>
            <w:r>
              <w:rPr>
                <w:rStyle w:val="TransUnitID"/>
                <w:lang w:val="en-US"/>
              </w:rPr>
              <w:t xml:space="preserve">db9c8faa-0278-4d73-82a0-4dcfb3062ccd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Identity information:</w:t>
            </w:r>
          </w:p>
        </w:tc>
        <w:tc>
          <w:tcPr>
            <w:shd w:val="clear" w:color="auto" w:fill="FFFFFF"/>
          </w:tcPr>
          <w:p>
            <w:pPr>
              <w:rPr>
                <w:lang w:val="ja-JP"/>
              </w:rPr>
            </w:pPr>
            <w:r>
              <w:rPr>
                <w:lang w:val="ja-JP"/>
              </w:rPr>
              <w:t xml:space="preserve">_アルカリ橄欖石玄武岩アジャイル ソフトウェア開発:_</w:t>
            </w:r>
          </w:p>
        </w:tc>
      </w:tr>
      <w:tr>
        <w:tc>
          <w:tcPr>
            <w:shd w:val="clear" w:color="auto" w:fill="FFFFFF"/>
          </w:tcPr>
          <w:p>
            <w:pPr>
              <w:rPr>
                <w:lang w:val="en-US"/>
              </w:rPr>
            </w:pPr>
            <w:r>
              <w:rPr>
                <w:rStyle w:val="SegmentID"/>
                <w:lang w:val="en-US"/>
              </w:rPr>
              <w:t xml:space="preserve">889</w:t>
            </w:r>
            <w:r>
              <w:rPr>
                <w:rStyle w:val="TransUnitID"/>
                <w:lang w:val="en-US"/>
              </w:rPr>
              <w:t xml:space="preserve">a7ae1cb4-7c5c-455a-8108-41e3187e0ff1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Name/Alias:</w:t>
            </w:r>
          </w:p>
        </w:tc>
        <w:tc>
          <w:tcPr>
            <w:shd w:val="clear" w:color="auto" w:fill="FFFFFF"/>
          </w:tcPr>
          <w:p>
            <w:pPr>
              <w:rPr>
                <w:lang w:val="ja-JP"/>
              </w:rPr>
            </w:pPr>
            <w:r>
              <w:rPr>
                <w:lang w:val="ja-JP"/>
              </w:rPr>
              <w:t xml:space="preserve">_アクリル酸/アクリルアミド:_</w:t>
            </w:r>
          </w:p>
        </w:tc>
      </w:tr>
      <w:tr>
        <w:tc>
          <w:tcPr>
            <w:shd w:val="clear" w:color="auto" w:fill="FFFFFF"/>
          </w:tcPr>
          <w:p>
            <w:pPr>
              <w:rPr>
                <w:lang w:val="en-US"/>
              </w:rPr>
            </w:pPr>
            <w:r>
              <w:rPr>
                <w:rStyle w:val="SegmentID"/>
                <w:lang w:val="en-US"/>
              </w:rPr>
              <w:t xml:space="preserve">890</w:t>
            </w:r>
            <w:r>
              <w:rPr>
                <w:rStyle w:val="TransUnitID"/>
                <w:lang w:val="en-US"/>
              </w:rPr>
              <w:t xml:space="preserve">da86ecae-5ec5-4e10-a6a5-0bcc389c0216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Igor Nikolaevich Mostovoy Title:</w:t>
            </w:r>
          </w:p>
        </w:tc>
        <w:tc>
          <w:tcPr>
            <w:shd w:val="clear" w:color="auto" w:fill="FFFFFF"/>
          </w:tcPr>
          <w:p>
            <w:pPr>
              <w:rPr>
                <w:lang w:val="ja-JP"/>
              </w:rPr>
            </w:pPr>
            <w:r>
              <w:rPr>
                <w:lang w:val="ja-JP"/>
              </w:rPr>
              <w:t xml:space="preserve">_アクリル酸アジャイル ソフトウェア開発アルカリ橄欖石玄武岩アクリルアミド:_</w:t>
            </w:r>
          </w:p>
        </w:tc>
      </w:tr>
      <w:tr>
        <w:tc>
          <w:tcPr>
            <w:shd w:val="clear" w:color="auto" w:fill="FFFFFF"/>
          </w:tcPr>
          <w:p>
            <w:pPr>
              <w:rPr>
                <w:lang w:val="en-US"/>
              </w:rPr>
            </w:pPr>
            <w:r>
              <w:rPr>
                <w:rStyle w:val="SegmentID"/>
                <w:lang w:val="en-US"/>
              </w:rPr>
              <w:t xml:space="preserve">891</w:t>
            </w:r>
            <w:r>
              <w:rPr>
                <w:rStyle w:val="TransUnitID"/>
                <w:lang w:val="en-US"/>
              </w:rPr>
              <w:t xml:space="preserve">da86ecae-5ec5-4e10-a6a5-0bcc389c0216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Lt. Gen.</w:t>
            </w:r>
          </w:p>
        </w:tc>
        <w:tc>
          <w:tcPr>
            <w:shd w:val="clear" w:color="auto" w:fill="FFFFFF"/>
          </w:tcPr>
          <w:p>
            <w:pPr>
              <w:rPr>
                <w:lang w:val="ja-JP"/>
              </w:rPr>
            </w:pPr>
            <w:r>
              <w:rPr>
                <w:lang w:val="ja-JP"/>
              </w:rPr>
              <w:t xml:space="preserve">_アイヌ。アクセサ。_</w:t>
            </w:r>
          </w:p>
        </w:tc>
      </w:tr>
      <w:tr>
        <w:tc>
          <w:tcPr>
            <w:shd w:val="clear" w:color="auto" w:fill="FFFFFF"/>
          </w:tcPr>
          <w:p>
            <w:pPr>
              <w:rPr>
                <w:lang w:val="en-US"/>
              </w:rPr>
            </w:pPr>
            <w:r>
              <w:rPr>
                <w:rStyle w:val="SegmentID"/>
                <w:lang w:val="en-US"/>
              </w:rPr>
              <w:t xml:space="preserve">892</w:t>
            </w:r>
            <w:r>
              <w:rPr>
                <w:rStyle w:val="TransUnitID"/>
                <w:lang w:val="en-US"/>
              </w:rPr>
              <w:t xml:space="preserve">e79bf146-c627-4e81-8ee9-b843fe4213d6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Function:</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893</w:t>
            </w:r>
            <w:r>
              <w:rPr>
                <w:rStyle w:val="TransUnitID"/>
                <w:lang w:val="en-US"/>
              </w:rPr>
              <w:t xml:space="preserve">dc06a586-2c18-42cc-869e-43f252cc4b53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Former de facto Commander of Russian troops deployed on the ground in the illegally annexed Crimea (whom Russia continues to refer to officially as ‘local self-defence militias’).</w:t>
            </w:r>
          </w:p>
        </w:tc>
        <w:tc>
          <w:tcPr>
            <w:shd w:val="clear" w:color="auto" w:fill="FFFFFF"/>
          </w:tcPr>
          <w:p>
            <w:pPr>
              <w:rPr>
                <w:lang w:val="ja-JP"/>
              </w:rPr>
            </w:pPr>
            <w:r>
              <w:rPr>
                <w:lang w:val="ja-JP"/>
              </w:rPr>
              <w:t xml:space="preserve">_アーティチョークアイヌアクリルアミド"酸化銀(I,III)"アイヌアセチルサリチル酸アーティチョークアルカリ橄欖石玄武岩アイヌアクセサアーティチョークアイヌアクセサ"酸化銀(I,III)"アセチルサリチル酸アーティチョーク(アクリル酸アーティチョーク"酸化銀(I,III)"アイヌアクリルアミドアイヌえほん・だんちのこいぬダンアイヌ‘アクリルアミドアクリル酸-アセチルサリチル酸"酸化銀(I,III)")。_</w:t>
            </w:r>
          </w:p>
        </w:tc>
      </w:tr>
      <w:tr>
        <w:tc>
          <w:tcPr>
            <w:shd w:val="clear" w:color="auto" w:fill="FFFFFF"/>
          </w:tcPr>
          <w:p>
            <w:pPr>
              <w:rPr>
                <w:lang w:val="en-US"/>
              </w:rPr>
            </w:pPr>
            <w:r>
              <w:rPr>
                <w:rStyle w:val="SegmentID"/>
                <w:lang w:val="en-US"/>
              </w:rPr>
              <w:t xml:space="preserve">894</w:t>
            </w:r>
            <w:r>
              <w:rPr>
                <w:rStyle w:val="TransUnitID"/>
                <w:lang w:val="en-US"/>
              </w:rPr>
              <w:t xml:space="preserve">dc06a586-2c18-42cc-869e-43f252cc4b53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Former Deputy Commander of the Southern Military District.</w:t>
            </w:r>
          </w:p>
        </w:tc>
        <w:tc>
          <w:tcPr>
            <w:shd w:val="clear" w:color="auto" w:fill="FFFFFF"/>
          </w:tcPr>
          <w:p>
            <w:pPr>
              <w:rPr>
                <w:lang w:val="ja-JP"/>
              </w:rPr>
            </w:pPr>
            <w:r>
              <w:rPr>
                <w:lang w:val="ja-JP"/>
              </w:rPr>
              <w:t xml:space="preserve">_アーティチョークアーティチョーク"酸化銀(I,III)"アイヌアクセサアルカリ橄欖石玄武岩アルカリ橄欖石玄武岩アルカリ橄欖石玄武岩。_</w:t>
            </w:r>
          </w:p>
        </w:tc>
      </w:tr>
      <w:tr>
        <w:tc>
          <w:tcPr>
            <w:shd w:val="clear" w:color="auto" w:fill="FFFFFF"/>
          </w:tcPr>
          <w:p>
            <w:pPr>
              <w:rPr>
                <w:lang w:val="en-US"/>
              </w:rPr>
            </w:pPr>
            <w:r>
              <w:rPr>
                <w:rStyle w:val="SegmentID"/>
                <w:lang w:val="en-US"/>
              </w:rPr>
              <w:t xml:space="preserve">895</w:t>
            </w:r>
            <w:r>
              <w:rPr>
                <w:rStyle w:val="TransUnitID"/>
                <w:lang w:val="en-US"/>
              </w:rPr>
              <w:t xml:space="preserve">dc06a586-2c18-42cc-869e-43f252cc4b53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Currently, he is the Head of Department of Public Administration and National Security at the Military Academy of the Russian</w:t>
            </w:r>
          </w:p>
        </w:tc>
        <w:tc>
          <w:tcPr>
            <w:shd w:val="clear" w:color="auto" w:fill="FFFFFF"/>
          </w:tcPr>
          <w:p>
            <w:pPr>
              <w:rPr>
                <w:lang w:val="ja-JP"/>
              </w:rPr>
            </w:pPr>
            <w:r>
              <w:rPr>
                <w:lang w:val="ja-JP"/>
              </w:rPr>
              <w:t xml:space="preserve">_"酸化銀(I,III)"、アイヌアイヌアクセサアクリル酸アイヌえほん・だんちのこいぬダンアイヌアーティチョーク拡張可能なマーク付け言語 (XML)アクセサアルカリ橄欖石玄武岩アルカリ橄欖石玄武岩アイヌアクセサアルカリ橄欖石玄武岩アセチルサリチル酸アイヌアクセサアセチルサリチル酸_</w:t>
            </w:r>
          </w:p>
        </w:tc>
      </w:tr>
      <w:tr>
        <w:tc>
          <w:tcPr>
            <w:shd w:val="clear" w:color="auto" w:fill="FFFFFF"/>
          </w:tcPr>
          <w:p>
            <w:pPr>
              <w:rPr>
                <w:lang w:val="en-US"/>
              </w:rPr>
            </w:pPr>
            <w:r>
              <w:rPr>
                <w:rStyle w:val="SegmentID"/>
                <w:lang w:val="en-US"/>
              </w:rPr>
              <w:t xml:space="preserve">896</w:t>
            </w:r>
            <w:r>
              <w:rPr>
                <w:rStyle w:val="TransUnitID"/>
                <w:lang w:val="en-US"/>
              </w:rPr>
              <w:t xml:space="preserve">d5391518-fc93-4c08-ad67-be276cf89299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General Staff.</w:t>
            </w:r>
          </w:p>
        </w:tc>
        <w:tc>
          <w:tcPr>
            <w:shd w:val="clear" w:color="auto" w:fill="FFFFFF"/>
          </w:tcPr>
          <w:p>
            <w:pPr>
              <w:rPr>
                <w:lang w:val="ja-JP"/>
              </w:rPr>
            </w:pPr>
            <w:r>
              <w:rPr>
                <w:lang w:val="ja-JP"/>
              </w:rPr>
              <w:t xml:space="preserve">_アセチルサリチル酸アクリルアミド。_</w:t>
            </w:r>
          </w:p>
        </w:tc>
      </w:tr>
      <w:tr>
        <w:tc>
          <w:tcPr>
            <w:shd w:val="clear" w:color="auto" w:fill="FFFFFF"/>
          </w:tcPr>
          <w:p>
            <w:pPr>
              <w:rPr>
                <w:lang w:val="en-US"/>
              </w:rPr>
            </w:pPr>
            <w:r>
              <w:rPr>
                <w:rStyle w:val="SegmentID"/>
                <w:lang w:val="en-US"/>
              </w:rPr>
              <w:t xml:space="preserve">897</w:t>
            </w:r>
            <w:r>
              <w:rPr>
                <w:rStyle w:val="TransUnitID"/>
                <w:lang w:val="en-US"/>
              </w:rPr>
              <w:t xml:space="preserve">d5391518-fc93-4c08-ad67-be276cf89299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Remark:</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898</w:t>
            </w:r>
            <w:r>
              <w:rPr>
                <w:rStyle w:val="TransUnitID"/>
                <w:lang w:val="en-US"/>
              </w:rPr>
              <w:t xml:space="preserve">597cce40-0db0-4df8-95fd-3170105bacf5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Lt. Gen.</w:t>
            </w:r>
          </w:p>
        </w:tc>
        <w:tc>
          <w:tcPr>
            <w:shd w:val="clear" w:color="auto" w:fill="FFFFFF"/>
          </w:tcPr>
          <w:p>
            <w:pPr>
              <w:rPr>
                <w:lang w:val="ja-JP"/>
              </w:rPr>
            </w:pPr>
            <w:r>
              <w:rPr>
                <w:lang w:val="ja-JP"/>
              </w:rPr>
              <w:t xml:space="preserve">_アイヌ。アクセサ。_</w:t>
            </w:r>
          </w:p>
        </w:tc>
      </w:tr>
      <w:tr>
        <w:tc>
          <w:tcPr>
            <w:shd w:val="clear" w:color="auto" w:fill="FFFFFF"/>
          </w:tcPr>
          <w:p>
            <w:pPr>
              <w:rPr>
                <w:lang w:val="en-US"/>
              </w:rPr>
            </w:pPr>
            <w:r>
              <w:rPr>
                <w:rStyle w:val="SegmentID"/>
                <w:lang w:val="en-US"/>
              </w:rPr>
              <w:t xml:space="preserve">899</w:t>
            </w:r>
            <w:r>
              <w:rPr>
                <w:rStyle w:val="TransUnitID"/>
                <w:lang w:val="en-US"/>
              </w:rPr>
              <w:t xml:space="preserve">e3ae3eb5-8107-4d42-aa7c-8c5fc95f1204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Name/Alias:</w:t>
            </w:r>
          </w:p>
        </w:tc>
        <w:tc>
          <w:tcPr>
            <w:shd w:val="clear" w:color="auto" w:fill="FFFFFF"/>
          </w:tcPr>
          <w:p>
            <w:pPr>
              <w:rPr>
                <w:lang w:val="ja-JP"/>
              </w:rPr>
            </w:pPr>
            <w:r>
              <w:rPr>
                <w:lang w:val="ja-JP"/>
              </w:rPr>
              <w:t xml:space="preserve">_アクリル酸/アクリルアミド:_</w:t>
            </w:r>
          </w:p>
        </w:tc>
      </w:tr>
      <w:tr>
        <w:tc>
          <w:tcPr>
            <w:shd w:val="clear" w:color="auto" w:fill="FFFFFF"/>
          </w:tcPr>
          <w:p>
            <w:pPr>
              <w:rPr>
                <w:lang w:val="en-US"/>
              </w:rPr>
            </w:pPr>
            <w:r>
              <w:rPr>
                <w:rStyle w:val="SegmentID"/>
                <w:lang w:val="en-US"/>
              </w:rPr>
              <w:t xml:space="preserve">900</w:t>
            </w:r>
            <w:r>
              <w:rPr>
                <w:rStyle w:val="TransUnitID"/>
                <w:lang w:val="en-US"/>
              </w:rPr>
              <w:t xml:space="preserve">365878e0-31ed-4b17-9295-e13f71b7482d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Игорь Николаевич Мостовой</w:t>
            </w:r>
          </w:p>
        </w:tc>
        <w:tc>
          <w:tcPr>
            <w:shd w:val="clear" w:color="auto" w:fill="FFFFFF"/>
          </w:tcPr>
          <w:p>
            <w:pPr>
              <w:rPr>
                <w:lang w:val="ja-JP"/>
              </w:rPr>
            </w:pPr>
            <w:r>
              <w:rPr>
                <w:lang w:val="ja-JP"/>
              </w:rPr>
              <w:t xml:space="preserve">_アクリルアミドえほん・だんちのこいぬダンアルカリ橄欖石玄武岩_</w:t>
            </w:r>
          </w:p>
        </w:tc>
      </w:tr>
      <w:tr>
        <w:tc>
          <w:tcPr>
            <w:shd w:val="clear" w:color="auto" w:fill="FFFFFF"/>
          </w:tcPr>
          <w:p>
            <w:pPr>
              <w:rPr>
                <w:lang w:val="en-US"/>
              </w:rPr>
            </w:pPr>
            <w:r>
              <w:rPr>
                <w:rStyle w:val="SegmentID"/>
                <w:lang w:val="en-US"/>
              </w:rPr>
              <w:t xml:space="preserve">901</w:t>
            </w:r>
            <w:r>
              <w:rPr>
                <w:rStyle w:val="TransUnitID"/>
                <w:lang w:val="en-US"/>
              </w:rPr>
              <w:t xml:space="preserve">ab531a70-a394-40d7-8055-7d5966f298a4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Name/Alias:</w:t>
            </w:r>
          </w:p>
        </w:tc>
        <w:tc>
          <w:tcPr>
            <w:shd w:val="clear" w:color="auto" w:fill="FFFFFF"/>
          </w:tcPr>
          <w:p>
            <w:pPr>
              <w:rPr>
                <w:lang w:val="ja-JP"/>
              </w:rPr>
            </w:pPr>
            <w:r>
              <w:rPr>
                <w:lang w:val="ja-JP"/>
              </w:rPr>
              <w:t xml:space="preserve">_アクリル酸/アクリルアミド:_</w:t>
            </w:r>
          </w:p>
        </w:tc>
      </w:tr>
      <w:tr>
        <w:tc>
          <w:tcPr>
            <w:shd w:val="clear" w:color="auto" w:fill="FFFFFF"/>
          </w:tcPr>
          <w:p>
            <w:pPr>
              <w:rPr>
                <w:lang w:val="en-US"/>
              </w:rPr>
            </w:pPr>
            <w:r>
              <w:rPr>
                <w:rStyle w:val="SegmentID"/>
                <w:lang w:val="en-US"/>
              </w:rPr>
              <w:t xml:space="preserve">902</w:t>
            </w:r>
            <w:r>
              <w:rPr>
                <w:rStyle w:val="TransUnitID"/>
                <w:lang w:val="en-US"/>
              </w:rPr>
              <w:t xml:space="preserve">6447f99b-22e8-49be-8211-eb77a47e1a20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Igor Mykolayovich Mostovoy</w:t>
            </w:r>
          </w:p>
        </w:tc>
        <w:tc>
          <w:tcPr>
            <w:shd w:val="clear" w:color="auto" w:fill="FFFFFF"/>
          </w:tcPr>
          <w:p>
            <w:pPr>
              <w:rPr>
                <w:lang w:val="ja-JP"/>
              </w:rPr>
            </w:pPr>
            <w:r>
              <w:rPr>
                <w:lang w:val="ja-JP"/>
              </w:rPr>
              <w:t xml:space="preserve">_アクリル酸ジャストインタイムコンパイル方式アルカリ橄欖石玄武岩_</w:t>
            </w:r>
          </w:p>
        </w:tc>
      </w:tr>
      <w:tr>
        <w:tc>
          <w:tcPr>
            <w:shd w:val="clear" w:color="auto" w:fill="FFFFFF"/>
          </w:tcPr>
          <w:p>
            <w:pPr>
              <w:rPr>
                <w:lang w:val="en-US"/>
              </w:rPr>
            </w:pPr>
            <w:r>
              <w:rPr>
                <w:rStyle w:val="SegmentID"/>
                <w:lang w:val="en-US"/>
              </w:rPr>
              <w:t xml:space="preserve">903</w:t>
            </w:r>
            <w:r>
              <w:rPr>
                <w:rStyle w:val="TransUnitID"/>
                <w:lang w:val="en-US"/>
              </w:rPr>
              <w:t xml:space="preserve">0c926a6c-44aa-433a-bc7a-382e0ef06577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Birth information:</w:t>
            </w:r>
          </w:p>
        </w:tc>
        <w:tc>
          <w:tcPr>
            <w:shd w:val="clear" w:color="auto" w:fill="FFFFFF"/>
          </w:tcPr>
          <w:p>
            <w:pPr>
              <w:rPr>
                <w:lang w:val="ja-JP"/>
              </w:rPr>
            </w:pPr>
            <w:r>
              <w:rPr>
                <w:lang w:val="ja-JP"/>
              </w:rPr>
              <w:t xml:space="preserve">_アクリルアミドアジャイル ソフトウェア開発:_</w:t>
            </w:r>
          </w:p>
        </w:tc>
      </w:tr>
      <w:tr>
        <w:tc>
          <w:tcPr>
            <w:shd w:val="clear" w:color="auto" w:fill="FFFFFF"/>
          </w:tcPr>
          <w:p>
            <w:pPr>
              <w:rPr>
                <w:lang w:val="en-US"/>
              </w:rPr>
            </w:pPr>
            <w:r>
              <w:rPr>
                <w:rStyle w:val="SegmentID"/>
                <w:lang w:val="en-US"/>
              </w:rPr>
              <w:t xml:space="preserve">904</w:t>
            </w:r>
            <w:r>
              <w:rPr>
                <w:rStyle w:val="TransUnitID"/>
                <w:lang w:val="en-US"/>
              </w:rPr>
              <w:t xml:space="preserve">853c1d47-abb5-43a2-83fe-6cadd34b95b9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Birthdate</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905</w:t>
            </w:r>
            <w:r>
              <w:rPr>
                <w:rStyle w:val="TransUnitID"/>
                <w:lang w:val="en-US"/>
              </w:rPr>
              <w:t xml:space="preserve">a36a5c00-b253-4fca-b2b0-c10492e23760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08/02/1949</w:t>
            </w:r>
          </w:p>
        </w:tc>
        <w:tc>
          <w:tcPr>
            <w:shd w:val="clear" w:color="auto" w:fill="FFFFFF"/>
          </w:tcPr>
          <w:p>
            <w:pPr>
              <w:rPr>
                <w:lang w:val="ja-JP"/>
              </w:rPr>
            </w:pPr>
            <w:r>
              <w:rPr>
                <w:lang w:val="ja-JP"/>
              </w:rPr>
              <w:t xml:space="preserve">_08/02/1949_</w:t>
            </w:r>
          </w:p>
        </w:tc>
      </w:tr>
      <w:tr>
        <w:tc>
          <w:tcPr>
            <w:shd w:val="clear" w:color="auto" w:fill="FFFFFF"/>
          </w:tcPr>
          <w:p>
            <w:pPr>
              <w:rPr>
                <w:lang w:val="en-US"/>
              </w:rPr>
            </w:pPr>
            <w:r>
              <w:rPr>
                <w:rStyle w:val="SegmentID"/>
                <w:lang w:val="en-US"/>
              </w:rPr>
              <w:t xml:space="preserve">906</w:t>
            </w:r>
            <w:r>
              <w:rPr>
                <w:rStyle w:val="TransUnitID"/>
                <w:lang w:val="en-US"/>
              </w:rPr>
              <w:t xml:space="preserve">a0fe9e19-a830-4659-8e04-31dc66723f3a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Birthplace:</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907</w:t>
            </w:r>
            <w:r>
              <w:rPr>
                <w:rStyle w:val="TransUnitID"/>
                <w:lang w:val="en-US"/>
              </w:rPr>
              <w:t xml:space="preserve">661130f9-492f-497e-b3ac-d45b5a6aebe0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Unknown country</w:t>
            </w:r>
          </w:p>
        </w:tc>
        <w:tc>
          <w:tcPr>
            <w:shd w:val="clear" w:color="auto" w:fill="FFFFFF"/>
          </w:tcPr>
          <w:p>
            <w:pPr>
              <w:rPr>
                <w:lang w:val="ja-JP"/>
              </w:rPr>
            </w:pPr>
            <w:r>
              <w:rPr>
                <w:lang w:val="ja-JP"/>
              </w:rPr>
              <w:t xml:space="preserve">_アセチルサリチル酸アセチルサリチル酸_</w:t>
            </w:r>
          </w:p>
        </w:tc>
      </w:tr>
      <w:tr>
        <w:tc>
          <w:tcPr>
            <w:shd w:val="clear" w:color="auto" w:fill="FFFFFF"/>
          </w:tcPr>
          <w:p>
            <w:pPr>
              <w:rPr>
                <w:lang w:val="en-US"/>
              </w:rPr>
            </w:pPr>
            <w:r>
              <w:rPr>
                <w:rStyle w:val="SegmentID"/>
                <w:lang w:val="en-US"/>
              </w:rPr>
              <w:t xml:space="preserve">908</w:t>
            </w:r>
            <w:r>
              <w:rPr>
                <w:rStyle w:val="TransUnitID"/>
                <w:lang w:val="en-US"/>
              </w:rPr>
              <w:t xml:space="preserve">6f884463-8c81-4f72-9361-3285d510a3f8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Osh Remark:</w:t>
            </w:r>
          </w:p>
        </w:tc>
        <w:tc>
          <w:tcPr>
            <w:shd w:val="clear" w:color="auto" w:fill="FFFFFF"/>
          </w:tcPr>
          <w:p>
            <w:pPr>
              <w:rPr>
                <w:lang w:val="ja-JP"/>
              </w:rPr>
            </w:pPr>
            <w:r>
              <w:rPr>
                <w:lang w:val="ja-JP"/>
              </w:rPr>
              <w:t xml:space="preserve">_アクセサアーティチョーク:_</w:t>
            </w:r>
          </w:p>
        </w:tc>
      </w:tr>
      <w:tr>
        <w:tc>
          <w:tcPr>
            <w:shd w:val="clear" w:color="auto" w:fill="FFFFFF"/>
          </w:tcPr>
          <w:p>
            <w:pPr>
              <w:rPr>
                <w:lang w:val="en-US"/>
              </w:rPr>
            </w:pPr>
            <w:r>
              <w:rPr>
                <w:rStyle w:val="SegmentID"/>
                <w:lang w:val="en-US"/>
              </w:rPr>
              <w:t xml:space="preserve">909</w:t>
            </w:r>
            <w:r>
              <w:rPr>
                <w:rStyle w:val="TransUnitID"/>
                <w:lang w:val="en-US"/>
              </w:rPr>
              <w:t xml:space="preserve">55840de4-e776-44fa-bdfa-03dfe7b91091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Kyrgyz SSR</w:t>
            </w:r>
          </w:p>
        </w:tc>
        <w:tc>
          <w:tcPr>
            <w:shd w:val="clear" w:color="auto" w:fill="FFFFFF"/>
          </w:tcPr>
          <w:p>
            <w:pPr>
              <w:rPr>
                <w:lang w:val="ja-JP"/>
              </w:rPr>
            </w:pPr>
            <w:r>
              <w:rPr>
                <w:lang w:val="ja-JP"/>
              </w:rPr>
              <w:t xml:space="preserve">_アーティチョークアクセサ_</w:t>
            </w:r>
          </w:p>
        </w:tc>
      </w:tr>
      <w:tr>
        <w:tc>
          <w:tcPr>
            <w:shd w:val="clear" w:color="auto" w:fill="FFFFFF"/>
          </w:tcPr>
          <w:p>
            <w:pPr>
              <w:rPr>
                <w:lang w:val="en-US"/>
              </w:rPr>
            </w:pPr>
            <w:r>
              <w:rPr>
                <w:rStyle w:val="SegmentID"/>
                <w:lang w:val="en-US"/>
              </w:rPr>
              <w:t xml:space="preserve">910</w:t>
            </w:r>
            <w:r>
              <w:rPr>
                <w:rStyle w:val="TransUnitID"/>
                <w:lang w:val="en-US"/>
              </w:rPr>
              <w:t xml:space="preserve">20d1c11a-6b99-422d-a5fe-fe52d7e43d58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differences in EU sanctions and US sanctions include:</w:t>
            </w:r>
          </w:p>
        </w:tc>
        <w:tc>
          <w:tcPr>
            <w:shd w:val="clear" w:color="auto" w:fill="FFFFFF"/>
          </w:tcPr>
          <w:p>
            <w:pPr>
              <w:rPr>
                <w:lang w:val="ja-JP"/>
              </w:rPr>
            </w:pPr>
            <w:r>
              <w:rPr>
                <w:lang w:val="ja-JP"/>
              </w:rPr>
              <w:t xml:space="preserve">_アクセサアジャイル ソフトウェア開発アイヌアイヌ"酸化銀(I,III)"アクセサアイヌ"酸化銀(I,III)"アセチルサリチル酸:_</w:t>
            </w:r>
          </w:p>
        </w:tc>
      </w:tr>
      <w:tr>
        <w:tc>
          <w:tcPr>
            <w:shd w:val="clear" w:color="auto" w:fill="FFFFFF"/>
          </w:tcPr>
          <w:p>
            <w:pPr>
              <w:rPr>
                <w:lang w:val="en-US"/>
              </w:rPr>
            </w:pPr>
            <w:r>
              <w:rPr>
                <w:rStyle w:val="SegmentID"/>
                <w:lang w:val="en-US"/>
              </w:rPr>
              <w:t xml:space="preserve">911</w:t>
            </w:r>
            <w:r>
              <w:rPr>
                <w:rStyle w:val="TransUnitID"/>
                <w:lang w:val="en-US"/>
              </w:rPr>
              <w:t xml:space="preserve">66e1e37a-3234-4d07-8216-5e38cd2c0100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sanctions must be reviewed and renewed at periods no longer than a year, and can even be as short as three months; most US sanctions are open-ended and remain in force until a decision is made to lift them.</w:t>
            </w:r>
          </w:p>
        </w:tc>
        <w:tc>
          <w:tcPr>
            <w:shd w:val="clear" w:color="auto" w:fill="FFFFFF"/>
          </w:tcPr>
          <w:p>
            <w:pPr>
              <w:rPr>
                <w:lang w:val="ja-JP"/>
              </w:rPr>
            </w:pPr>
            <w:r>
              <w:rPr>
                <w:lang w:val="ja-JP"/>
              </w:rPr>
              <w:t xml:space="preserve">_アイヌ"酸化銀(I,III)"アクリル酸アイヌアルカリ橄欖石玄武岩アクセサアセチルサリチル酸アイヌアセチルサリチル酸アイヌアーティチョークアクリル酸㌔アクリル酸、アクセサアクセサアクリル酸アイヌアイヌアクリルアミドアイヌアクリルアミドアーティチョーク;アクリル酸アイヌ"酸化銀(I,III)"アクセサアクリル酸-アクリルアミドアクセサアーティチョークアイヌアクリルアミドアクリルアミド㌔アルカリ橄欖石玄武岩アイヌアクリル酸アイヌアクリル酸アクリル酸。_</w:t>
            </w:r>
          </w:p>
        </w:tc>
      </w:tr>
      <w:tr>
        <w:tc>
          <w:tcPr>
            <w:shd w:val="clear" w:color="auto" w:fill="FFFFFF"/>
          </w:tcPr>
          <w:p>
            <w:pPr>
              <w:rPr>
                <w:lang w:val="en-US"/>
              </w:rPr>
            </w:pPr>
            <w:r>
              <w:rPr>
                <w:rStyle w:val="SegmentID"/>
                <w:lang w:val="en-US"/>
              </w:rPr>
              <w:t xml:space="preserve">912</w:t>
            </w:r>
            <w:r>
              <w:rPr>
                <w:rStyle w:val="TransUnitID"/>
                <w:lang w:val="en-US"/>
              </w:rPr>
              <w:t xml:space="preserve">66e1e37a-3234-4d07-8216-5e38cd2c0100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may result in the EU being quicker to respond to positive developments.</w:t>
            </w:r>
          </w:p>
        </w:tc>
        <w:tc>
          <w:tcPr>
            <w:shd w:val="clear" w:color="auto" w:fill="FFFFFF"/>
          </w:tcPr>
          <w:p>
            <w:pPr>
              <w:rPr>
                <w:lang w:val="ja-JP"/>
              </w:rPr>
            </w:pPr>
            <w:r>
              <w:rPr>
                <w:lang w:val="ja-JP"/>
              </w:rPr>
              <w:t xml:space="preserve">_アクリル酸アクセサアーティチョークアイヌアクセサアイヌアクリルアミドアセチルサリチル酸アイヌアセチルサリチル酸アイヌアルカリ橄欖石玄武岩ジャストインタイムコンパイル方式。_</w:t>
            </w:r>
          </w:p>
        </w:tc>
      </w:tr>
      <w:tr>
        <w:tc>
          <w:tcPr>
            <w:shd w:val="clear" w:color="auto" w:fill="FFFFFF"/>
          </w:tcPr>
          <w:p>
            <w:pPr>
              <w:rPr>
                <w:lang w:val="en-US"/>
              </w:rPr>
            </w:pPr>
            <w:r>
              <w:rPr>
                <w:rStyle w:val="SegmentID"/>
                <w:lang w:val="en-US"/>
              </w:rPr>
              <w:t xml:space="preserve">913</w:t>
            </w:r>
            <w:r>
              <w:rPr>
                <w:rStyle w:val="TransUnitID"/>
                <w:lang w:val="en-US"/>
              </w:rPr>
              <w:t xml:space="preserve">66e1e37a-3234-4d07-8216-5e38cd2c0100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example occurred when the US eased some restrictions on Myanmar/Burma in December 2016.</w:t>
            </w:r>
          </w:p>
        </w:tc>
        <w:tc>
          <w:tcPr>
            <w:shd w:val="clear" w:color="auto" w:fill="FFFFFF"/>
          </w:tcPr>
          <w:p>
            <w:pPr>
              <w:rPr>
                <w:lang w:val="ja-JP"/>
              </w:rPr>
            </w:pPr>
            <w:r>
              <w:rPr>
                <w:lang w:val="ja-JP"/>
              </w:rPr>
              <w:t xml:space="preserve">_アクセサアセチルサリチル酸アルカリ橄欖石玄武岩アクリル酸アクセサアイヌアクリルアミドアクリル酸ジャストインタイムコンパイル方式アイヌアセチルサリチル酸/アクリルアミドアイヌアルカリ橄欖石玄武岩 2016。_</w:t>
            </w:r>
          </w:p>
        </w:tc>
      </w:tr>
      <w:tr>
        <w:tc>
          <w:tcPr>
            <w:shd w:val="clear" w:color="auto" w:fill="FFFFFF"/>
          </w:tcPr>
          <w:p>
            <w:pPr>
              <w:rPr>
                <w:lang w:val="en-US"/>
              </w:rPr>
            </w:pPr>
            <w:r>
              <w:rPr>
                <w:rStyle w:val="SegmentID"/>
                <w:lang w:val="en-US"/>
              </w:rPr>
              <w:t xml:space="preserve">914</w:t>
            </w:r>
            <w:r>
              <w:rPr>
                <w:rStyle w:val="TransUnitID"/>
                <w:lang w:val="en-US"/>
              </w:rPr>
              <w:t xml:space="preserve">66e1e37a-3234-4d07-8216-5e38cd2c0100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Four years earlier, the EU had already lifted all of its sanctions other than an arms embargo.</w:t>
            </w:r>
          </w:p>
        </w:tc>
        <w:tc>
          <w:tcPr>
            <w:shd w:val="clear" w:color="auto" w:fill="FFFFFF"/>
          </w:tcPr>
          <w:p>
            <w:pPr>
              <w:rPr>
                <w:lang w:val="ja-JP"/>
              </w:rPr>
            </w:pPr>
            <w:r>
              <w:rPr>
                <w:lang w:val="ja-JP"/>
              </w:rPr>
              <w:t xml:space="preserve">_アクリル酸アクリルアミドアセチルサリチル酸、アクセサアイヌアクセサアセチルサリチル酸アーティチョークアクセサアイヌアクセサ"酸化銀(I,III)"アクリルアミドアクリル酸アイヌアクリル酸アセチルサリチル酸。_</w:t>
            </w:r>
          </w:p>
        </w:tc>
      </w:tr>
      <w:tr>
        <w:tc>
          <w:tcPr>
            <w:shd w:val="clear" w:color="auto" w:fill="FFFFFF"/>
          </w:tcPr>
          <w:p>
            <w:pPr>
              <w:rPr>
                <w:lang w:val="en-US"/>
              </w:rPr>
            </w:pPr>
            <w:r>
              <w:rPr>
                <w:rStyle w:val="SegmentID"/>
                <w:lang w:val="en-US"/>
              </w:rPr>
              <w:t xml:space="preserve">915</w:t>
            </w:r>
            <w:r>
              <w:rPr>
                <w:rStyle w:val="TransUnitID"/>
                <w:lang w:val="en-US"/>
              </w:rPr>
              <w:t xml:space="preserve">64a294a0-39db-42f3-a99b-fa97f15eb7ac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Martin Russell, “EU sanctions:</w:t>
            </w:r>
          </w:p>
        </w:tc>
        <w:tc>
          <w:tcPr>
            <w:shd w:val="clear" w:color="auto" w:fill="FFFFFF"/>
          </w:tcPr>
          <w:p>
            <w:pPr>
              <w:rPr>
                <w:lang w:val="ja-JP"/>
              </w:rPr>
            </w:pPr>
            <w:r>
              <w:rPr>
                <w:lang w:val="ja-JP"/>
              </w:rPr>
              <w:t xml:space="preserve">_アーティチョークアセチルサリチル酸、“アイヌ"酸化銀(I,III)":_</w:t>
            </w:r>
          </w:p>
        </w:tc>
      </w:tr>
      <w:tr>
        <w:tc>
          <w:tcPr>
            <w:shd w:val="clear" w:color="auto" w:fill="FFFFFF"/>
          </w:tcPr>
          <w:p>
            <w:pPr>
              <w:rPr>
                <w:lang w:val="en-US"/>
              </w:rPr>
            </w:pPr>
            <w:r>
              <w:rPr>
                <w:rStyle w:val="SegmentID"/>
                <w:lang w:val="en-US"/>
              </w:rPr>
              <w:t xml:space="preserve">916</w:t>
            </w:r>
            <w:r>
              <w:rPr>
                <w:rStyle w:val="TransUnitID"/>
                <w:lang w:val="en-US"/>
              </w:rPr>
              <w:t xml:space="preserve">64a294a0-39db-42f3-a99b-fa97f15eb7ac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key foreign and security policy instrument,” European Parliament briefing, European Parliamentary Research Service, May 2018.</w:t>
            </w:r>
          </w:p>
        </w:tc>
        <w:tc>
          <w:tcPr>
            <w:shd w:val="clear" w:color="auto" w:fill="FFFFFF"/>
          </w:tcPr>
          <w:p>
            <w:pPr>
              <w:rPr>
                <w:lang w:val="ja-JP"/>
              </w:rPr>
            </w:pPr>
            <w:r>
              <w:rPr>
                <w:lang w:val="ja-JP"/>
              </w:rPr>
              <w:t xml:space="preserve">_㌔アクセサアセチルサリチル酸アクセサアルカリ橄欖石玄武岩アーティチョークえほん・だんちのこいぬダン、㌔アルカリ橄欖石玄武岩えほん・だんちのこいぬダンアルカリ橄欖石玄武岩、アルカリ橄欖石玄武岩ゴエモンが行く! 生命と向きあってアルカリ橄欖石玄武岩アセチルサリチル酸、アクセサ 2018。_</w:t>
            </w:r>
          </w:p>
        </w:tc>
      </w:tr>
      <w:tr>
        <w:tc>
          <w:tcPr>
            <w:shd w:val="clear" w:color="auto" w:fill="FFFFFF"/>
          </w:tcPr>
          <w:p>
            <w:pPr>
              <w:rPr>
                <w:lang w:val="en-US"/>
              </w:rPr>
            </w:pPr>
            <w:r>
              <w:rPr>
                <w:rStyle w:val="SegmentID"/>
                <w:lang w:val="en-US"/>
              </w:rPr>
              <w:t xml:space="preserve">917</w:t>
            </w:r>
            <w:r>
              <w:rPr>
                <w:rStyle w:val="TransUnitID"/>
                <w:lang w:val="en-US"/>
              </w:rPr>
              <w:t xml:space="preserve">98f792db-6136-4535-8934-b82139c85a0e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sanctions are generally much broader in scope, targeting a much wider range of goods and many more persons.</w:t>
            </w:r>
          </w:p>
        </w:tc>
        <w:tc>
          <w:tcPr>
            <w:shd w:val="clear" w:color="auto" w:fill="FFFFFF"/>
          </w:tcPr>
          <w:p>
            <w:pPr>
              <w:rPr>
                <w:lang w:val="ja-JP"/>
              </w:rPr>
            </w:pPr>
            <w:r>
              <w:rPr>
                <w:lang w:val="ja-JP"/>
              </w:rPr>
              <w:t xml:space="preserve">_アイヌ"酸化銀(I,III)"アクセサ"酸化銀(I,III)"アクリル酸アセチルサリチル酸アイヌアクリルアミド、"酸化銀(I,III)"㌔アクリル酸アクリルアミドアクリルアミドアイヌアクリルアミドアクセサアクリル酸アクリル酸アセチルサリチル酸。_</w:t>
            </w:r>
          </w:p>
        </w:tc>
      </w:tr>
      <w:tr>
        <w:tc>
          <w:tcPr>
            <w:shd w:val="clear" w:color="auto" w:fill="FFFFFF"/>
          </w:tcPr>
          <w:p>
            <w:pPr>
              <w:rPr>
                <w:lang w:val="en-US"/>
              </w:rPr>
            </w:pPr>
            <w:r>
              <w:rPr>
                <w:rStyle w:val="SegmentID"/>
                <w:lang w:val="en-US"/>
              </w:rPr>
              <w:t xml:space="preserve">918</w:t>
            </w:r>
            <w:r>
              <w:rPr>
                <w:rStyle w:val="TransUnitID"/>
                <w:lang w:val="en-US"/>
              </w:rPr>
              <w:t xml:space="preserve">5ca23187-3e4d-4284-836d-586e71a440ca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sanctions may be extraterritorial whereas EU sanctions prohibit extraterritoriality.</w:t>
            </w:r>
          </w:p>
        </w:tc>
        <w:tc>
          <w:tcPr>
            <w:shd w:val="clear" w:color="auto" w:fill="FFFFFF"/>
          </w:tcPr>
          <w:p>
            <w:pPr>
              <w:rPr>
                <w:lang w:val="ja-JP"/>
              </w:rPr>
            </w:pPr>
            <w:r>
              <w:rPr>
                <w:lang w:val="ja-JP"/>
              </w:rPr>
              <w:t xml:space="preserve">_アイヌ"酸化銀(I,III)"アクセサアイヌカヌー犬・ガクの生涯-ともにさすらいてありアセチルサリチル酸アイヌ"酸化銀(I,III)"アルカリ橄欖石玄武岩人の心を持った犬 -野犬・太郎と私の日本平物語- 。_</w:t>
            </w:r>
          </w:p>
        </w:tc>
      </w:tr>
      <w:tr>
        <w:tc>
          <w:tcPr>
            <w:shd w:val="clear" w:color="auto" w:fill="FFFFFF"/>
          </w:tcPr>
          <w:p>
            <w:pPr>
              <w:rPr>
                <w:lang w:val="en-US"/>
              </w:rPr>
            </w:pPr>
            <w:r>
              <w:rPr>
                <w:rStyle w:val="SegmentID"/>
                <w:lang w:val="en-US"/>
              </w:rPr>
              <w:t xml:space="preserve">919</w:t>
            </w:r>
            <w:r>
              <w:rPr>
                <w:rStyle w:val="TransUnitID"/>
                <w:lang w:val="en-US"/>
              </w:rPr>
              <w:t xml:space="preserve">83abab58-b599-45f4-97a8-1bc6a76619e6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sanctions include those entities owned 50% or more by a sanctioned target (SDN) and aggregate beneficial ownership, but do not include entities controlled by a sanctioned target.</w:t>
            </w:r>
          </w:p>
        </w:tc>
        <w:tc>
          <w:tcPr>
            <w:shd w:val="clear" w:color="auto" w:fill="FFFFFF"/>
          </w:tcPr>
          <w:p>
            <w:pPr>
              <w:rPr>
                <w:lang w:val="ja-JP"/>
              </w:rPr>
            </w:pPr>
            <w:r>
              <w:rPr>
                <w:lang w:val="ja-JP"/>
              </w:rPr>
              <w:t xml:space="preserve">_アイヌ"酸化銀(I,III)"アセチルサリチル酸アクリルアミドアルカリ橄欖石玄武岩アクリルアミド 50%アイヌアクリル酸アイヌ㌔えほん・だんちのこいぬダンアーティチョーク(アクセサ)アクセサ"酸化銀(I,III)"えほん・だんちのこいぬダン"酸化銀(I,III)"、アクセサアイヌアクセサアセチルサリチル酸アルカリ橄欖石玄武岩えほん・だんちのこいぬダンアイヌ㌔えほん・だんちのこいぬダンアーティチョーク。_</w:t>
            </w:r>
          </w:p>
        </w:tc>
      </w:tr>
      <w:tr>
        <w:tc>
          <w:tcPr>
            <w:shd w:val="clear" w:color="auto" w:fill="FFFFFF"/>
          </w:tcPr>
          <w:p>
            <w:pPr>
              <w:rPr>
                <w:lang w:val="en-US"/>
              </w:rPr>
            </w:pPr>
            <w:r>
              <w:rPr>
                <w:rStyle w:val="SegmentID"/>
                <w:lang w:val="en-US"/>
              </w:rPr>
              <w:t xml:space="preserve">920</w:t>
            </w:r>
            <w:r>
              <w:rPr>
                <w:rStyle w:val="TransUnitID"/>
                <w:lang w:val="en-US"/>
              </w:rPr>
              <w:t xml:space="preserve">83abab58-b599-45f4-97a8-1bc6a76619e6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sanctions include entities owned more than 50% by a sanctioned target, but also include entities controlled by a sanctioned target even if ownership is not more than 50%.</w:t>
            </w:r>
          </w:p>
        </w:tc>
        <w:tc>
          <w:tcPr>
            <w:shd w:val="clear" w:color="auto" w:fill="FFFFFF"/>
          </w:tcPr>
          <w:p>
            <w:pPr>
              <w:rPr>
                <w:lang w:val="ja-JP"/>
              </w:rPr>
            </w:pPr>
            <w:r>
              <w:rPr>
                <w:lang w:val="ja-JP"/>
              </w:rPr>
              <w:t xml:space="preserve">_アイヌ"酸化銀(I,III)"アセチルサリチル酸アルカリ橄欖石玄武岩アクリルアミドアクリル酸アクリル酸 50%アイヌ㌔えほん・だんちのこいぬダンアーティチョーク、アクセサアクリル酸アセチルサリチル酸アルカリ橄欖石玄武岩えほん・だんちのこいぬダンアイヌ㌔えほん・だんちのこいぬダンアーティチョークアクリル酸アイヌ"酸化銀(I,III)"アイヌアクセサアクリル酸アクリル酸 50%。_</w:t>
            </w:r>
          </w:p>
        </w:tc>
      </w:tr>
      <w:tr>
        <w:tc>
          <w:tcPr>
            <w:shd w:val="clear" w:color="auto" w:fill="FFFFFF"/>
          </w:tcPr>
          <w:p>
            <w:pPr>
              <w:rPr>
                <w:lang w:val="en-US"/>
              </w:rPr>
            </w:pPr>
            <w:r>
              <w:rPr>
                <w:rStyle w:val="SegmentID"/>
                <w:lang w:val="en-US"/>
              </w:rPr>
              <w:t xml:space="preserve">921</w:t>
            </w:r>
            <w:r>
              <w:rPr>
                <w:rStyle w:val="TransUnitID"/>
                <w:lang w:val="en-US"/>
              </w:rPr>
              <w:t xml:space="preserve">c25bcdf3-4764-43f3-bf88-53ec314587da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COUNTRIES:</w:t>
            </w:r>
          </w:p>
        </w:tc>
        <w:tc>
          <w:tcPr>
            <w:shd w:val="clear" w:color="auto" w:fill="FFFFFF"/>
          </w:tcPr>
          <w:p>
            <w:pPr>
              <w:rPr>
                <w:lang w:val="ja-JP"/>
              </w:rPr>
            </w:pPr>
            <w:r>
              <w:rPr>
                <w:lang w:val="ja-JP"/>
              </w:rPr>
              <w:t xml:space="preserve">_アクリルアミド"酸化銀(I,III)":_</w:t>
            </w:r>
          </w:p>
        </w:tc>
      </w:tr>
      <w:tr>
        <w:tc>
          <w:tcPr>
            <w:shd w:val="clear" w:color="auto" w:fill="FFFFFF"/>
          </w:tcPr>
          <w:p>
            <w:pPr>
              <w:rPr>
                <w:lang w:val="en-US"/>
              </w:rPr>
            </w:pPr>
            <w:r>
              <w:rPr>
                <w:rStyle w:val="SegmentID"/>
                <w:lang w:val="en-US"/>
              </w:rPr>
              <w:t xml:space="preserve">922</w:t>
            </w:r>
            <w:r>
              <w:rPr>
                <w:rStyle w:val="TransUnitID"/>
                <w:lang w:val="en-US"/>
              </w:rPr>
              <w:t xml:space="preserve">c25bcdf3-4764-43f3-bf88-53ec314587da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“CONSOLIDATED LIST”</w:t>
            </w:r>
          </w:p>
        </w:tc>
        <w:tc>
          <w:tcPr>
            <w:shd w:val="clear" w:color="auto" w:fill="FFFFFF"/>
          </w:tcPr>
          <w:p>
            <w:pPr>
              <w:rPr>
                <w:lang w:val="ja-JP"/>
              </w:rPr>
            </w:pPr>
            <w:r>
              <w:rPr>
                <w:lang w:val="ja-JP"/>
              </w:rPr>
              <w:t xml:space="preserve">_“ジャストインタイムコンパイル方式アクリルアミド_</w:t>
            </w:r>
          </w:p>
        </w:tc>
      </w:tr>
      <w:tr>
        <w:tc>
          <w:tcPr>
            <w:shd w:val="clear" w:color="auto" w:fill="FFFFFF"/>
          </w:tcPr>
          <w:p>
            <w:pPr>
              <w:rPr>
                <w:lang w:val="en-US"/>
              </w:rPr>
            </w:pPr>
            <w:r>
              <w:rPr>
                <w:rStyle w:val="SegmentID"/>
                <w:lang w:val="en-US"/>
              </w:rPr>
              <w:t xml:space="preserve">923</w:t>
            </w:r>
            <w:r>
              <w:rPr>
                <w:rStyle w:val="TransUnitID"/>
                <w:lang w:val="en-US"/>
              </w:rPr>
              <w:t xml:space="preserve">0fd44ae5-3514-4412-8ba9-04eac9fd5622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countries that similarly maintain their own sanctions lists will also likely maintain a “consolidated list,” or a list of all those individuals and entities that they currently sanction.</w:t>
            </w:r>
          </w:p>
        </w:tc>
        <w:tc>
          <w:tcPr>
            <w:shd w:val="clear" w:color="auto" w:fill="FFFFFF"/>
          </w:tcPr>
          <w:p>
            <w:pPr>
              <w:rPr>
                <w:lang w:val="ja-JP"/>
              </w:rPr>
            </w:pPr>
            <w:r>
              <w:rPr>
                <w:lang w:val="ja-JP"/>
              </w:rPr>
              <w:t xml:space="preserve">_アクリルアミド"酸化銀(I,III)"アクリル酸"酸化銀(I,III)"アルカリ橄欖石玄武岩アクリルアミドアクセサ"酸化銀(I,III)"アクリルアミドアクリル酸アクリル酸アーティチョークアルカリ橄欖石玄武岩㌔“ジャストインタイムコンパイル方式アクリル酸、㌔アイヌ㌔アクリル酸アイヌアクセサアクリルアミドアジャイル ソフトウェア開発アクセサアルカリ橄欖石玄武岩アクリル酸アクリル酸"酸化銀(I,III)"アルカリ橄欖石玄武岩。_</w:t>
            </w:r>
          </w:p>
        </w:tc>
      </w:tr>
      <w:tr>
        <w:tc>
          <w:tcPr>
            <w:shd w:val="clear" w:color="auto" w:fill="FFFFFF"/>
          </w:tcPr>
          <w:p>
            <w:pPr>
              <w:rPr>
                <w:lang w:val="en-US"/>
              </w:rPr>
            </w:pPr>
            <w:r>
              <w:rPr>
                <w:rStyle w:val="SegmentID"/>
                <w:lang w:val="en-US"/>
              </w:rPr>
              <w:t xml:space="preserve">924</w:t>
            </w:r>
            <w:r>
              <w:rPr>
                <w:rStyle w:val="TransUnitID"/>
                <w:lang w:val="en-US"/>
              </w:rPr>
              <w:t xml:space="preserve">0fd44ae5-3514-4412-8ba9-04eac9fd5622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country is also a Member State of the UN, then this is in addition to the UN sanctions.</w:t>
            </w:r>
          </w:p>
        </w:tc>
        <w:tc>
          <w:tcPr>
            <w:shd w:val="clear" w:color="auto" w:fill="FFFFFF"/>
          </w:tcPr>
          <w:p>
            <w:pPr>
              <w:rPr>
                <w:lang w:val="ja-JP"/>
              </w:rPr>
            </w:pPr>
            <w:r>
              <w:rPr>
                <w:lang w:val="ja-JP"/>
              </w:rPr>
              <w:t xml:space="preserve">_アイヌアクセサアセチルサリチル酸アイヌアクリル酸㌔アーティチョークアクリルアミドアイヌアクセサアイヌ、アクリル酸アクリル酸アイヌアイヌアルカリ橄欖石玄武岩アイヌアクセサアイヌ"酸化銀(I,III)"。_</w:t>
            </w:r>
          </w:p>
        </w:tc>
      </w:tr>
      <w:tr>
        <w:tc>
          <w:tcPr>
            <w:shd w:val="clear" w:color="auto" w:fill="FFFFFF"/>
          </w:tcPr>
          <w:p>
            <w:pPr>
              <w:rPr>
                <w:lang w:val="en-US"/>
              </w:rPr>
            </w:pPr>
            <w:r>
              <w:rPr>
                <w:rStyle w:val="SegmentID"/>
                <w:lang w:val="en-US"/>
              </w:rPr>
              <w:t xml:space="preserve">925</w:t>
            </w:r>
            <w:r>
              <w:rPr>
                <w:rStyle w:val="TransUnitID"/>
                <w:lang w:val="en-US"/>
              </w:rPr>
              <w:t xml:space="preserve">0fd44ae5-3514-4412-8ba9-04eac9fd5622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United Kingdom, Her Majesty’s (HM) Treasury maintains a consolidated list, which is published by the Office of Financial Sanctions Implementation (OFSI).</w:t>
            </w:r>
          </w:p>
        </w:tc>
        <w:tc>
          <w:tcPr>
            <w:shd w:val="clear" w:color="auto" w:fill="FFFFFF"/>
          </w:tcPr>
          <w:p>
            <w:pPr>
              <w:rPr>
                <w:lang w:val="ja-JP"/>
              </w:rPr>
            </w:pPr>
            <w:r>
              <w:rPr>
                <w:lang w:val="ja-JP"/>
              </w:rPr>
              <w:t xml:space="preserve">_アイヌアクセサアーティチョークアセチルサリチル酸、アクセサ"酸化銀(I,III)"(アイヌ)アルカリ橄欖石玄武岩"酸化銀(I,III)"㌔ジャストインタイムコンパイル方式アクリル酸、アクリルアミドアイヌ"酸化銀(I,III)"アイヌアクセサアーティチョークアイヌ"酸化銀(I,III)""酸化銀(I,III)"拡張可能なマーク付け言語 (XML)(アクリル酸)。_</w:t>
            </w:r>
          </w:p>
        </w:tc>
      </w:tr>
      <w:tr>
        <w:tc>
          <w:tcPr>
            <w:shd w:val="clear" w:color="auto" w:fill="FFFFFF"/>
          </w:tcPr>
          <w:p>
            <w:pPr>
              <w:rPr>
                <w:lang w:val="en-US"/>
              </w:rPr>
            </w:pPr>
            <w:r>
              <w:rPr>
                <w:rStyle w:val="SegmentID"/>
                <w:lang w:val="en-US"/>
              </w:rPr>
              <w:t xml:space="preserve">926</w:t>
            </w:r>
            <w:r>
              <w:rPr>
                <w:rStyle w:val="TransUnitID"/>
                <w:lang w:val="en-US"/>
              </w:rPr>
              <w:t xml:space="preserve">0fd44ae5-3514-4412-8ba9-04eac9fd5622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list can be found on the UK’s website.</w:t>
            </w:r>
          </w:p>
        </w:tc>
        <w:tc>
          <w:tcPr>
            <w:shd w:val="clear" w:color="auto" w:fill="FFFFFF"/>
          </w:tcPr>
          <w:p>
            <w:pPr>
              <w:rPr>
                <w:lang w:val="ja-JP"/>
              </w:rPr>
            </w:pPr>
            <w:r>
              <w:rPr>
                <w:lang w:val="ja-JP"/>
              </w:rPr>
              <w:t xml:space="preserve">_アクセサアクリル酸アクセサアイヌアクリルアミドアイヌアクセサアクリル酸アセチルサリチル酸。_</w:t>
            </w:r>
          </w:p>
        </w:tc>
      </w:tr>
      <w:tr>
        <w:tc>
          <w:tcPr>
            <w:shd w:val="clear" w:color="auto" w:fill="FFFFFF"/>
          </w:tcPr>
          <w:p>
            <w:pPr>
              <w:rPr>
                <w:lang w:val="en-US"/>
              </w:rPr>
            </w:pPr>
            <w:r>
              <w:rPr>
                <w:rStyle w:val="SegmentID"/>
                <w:lang w:val="en-US"/>
              </w:rPr>
              <w:t xml:space="preserve">927</w:t>
            </w:r>
            <w:r>
              <w:rPr>
                <w:rStyle w:val="TransUnitID"/>
                <w:lang w:val="en-US"/>
              </w:rPr>
              <w:t xml:space="preserve">0fd44ae5-3514-4412-8ba9-04eac9fd5622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of an entry on the list is included in </w:t>
            </w:r>
            <w:r>
              <w:rPr>
                <w:rStyle w:val="Tag"/>
                <w:lang w:val="en-US"/>
              </w:rPr>
              <w:t xml:space="preserve">&lt;2147/&gt;</w:t>
            </w:r>
            <w:r>
              <w:rPr>
                <w:lang w:val="en-US"/>
              </w:rPr>
              <w:t xml:space="preserve">.</w:t>
            </w:r>
          </w:p>
        </w:tc>
        <w:tc>
          <w:tcPr>
            <w:shd w:val="clear" w:color="auto" w:fill="FFFFFF"/>
          </w:tcPr>
          <w:p>
            <w:pPr>
              <w:rPr>
                <w:lang w:val="ja-JP"/>
              </w:rPr>
            </w:pPr>
            <w:r>
              <w:rPr>
                <w:lang w:val="ja-JP"/>
              </w:rPr>
              <w:t xml:space="preserve">_アイヌアセチルサリチル酸アイヌアイヌアクリルアミドアイヌアクセサアクリル酸アイヌアルカリ橄欖石玄武岩アイヌ</w:t>
            </w:r>
            <w:r>
              <w:rPr>
                <w:rStyle w:val="Tag"/>
                <w:lang w:val="ja-JP"/>
              </w:rPr>
              <w:t xml:space="preserve">&lt;2147/&gt;</w:t>
            </w:r>
            <w:r>
              <w:rPr>
                <w:lang w:val="ja-JP"/>
              </w:rPr>
              <w:t xml:space="preserve">。_</w:t>
            </w:r>
          </w:p>
        </w:tc>
      </w:tr>
      <w:tr>
        <w:tc>
          <w:tcPr>
            <w:shd w:val="clear" w:color="auto" w:fill="FFFFFF"/>
          </w:tcPr>
          <w:p>
            <w:pPr>
              <w:rPr>
                <w:lang w:val="en-US"/>
              </w:rPr>
            </w:pPr>
            <w:r>
              <w:rPr>
                <w:rStyle w:val="SegmentID"/>
                <w:lang w:val="en-US"/>
              </w:rPr>
              <w:t xml:space="preserve">928</w:t>
            </w:r>
            <w:r>
              <w:rPr>
                <w:rStyle w:val="TransUnitID"/>
                <w:lang w:val="en-US"/>
              </w:rPr>
              <w:t xml:space="preserve">bafbb6d6-019b-48ef-901c-7218046357a6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UK Consolidated List</w:t>
            </w:r>
          </w:p>
        </w:tc>
        <w:tc>
          <w:tcPr>
            <w:shd w:val="clear" w:color="auto" w:fill="FFFFFF"/>
          </w:tcPr>
          <w:p>
            <w:pPr>
              <w:rPr>
                <w:lang w:val="ja-JP"/>
              </w:rPr>
            </w:pPr>
            <w:r>
              <w:rPr>
                <w:lang w:val="ja-JP"/>
              </w:rPr>
              <w:t xml:space="preserve">_アイヌジャストインタイムコンパイル方式アクリル酸_</w:t>
            </w:r>
          </w:p>
        </w:tc>
      </w:tr>
      <w:tr>
        <w:tc>
          <w:tcPr>
            <w:shd w:val="clear" w:color="auto" w:fill="FFFFFF"/>
          </w:tcPr>
          <w:p>
            <w:pPr>
              <w:rPr>
                <w:lang w:val="en-US"/>
              </w:rPr>
            </w:pPr>
            <w:r>
              <w:rPr>
                <w:rStyle w:val="SegmentID"/>
                <w:lang w:val="en-US"/>
              </w:rPr>
              <w:t xml:space="preserve">929</w:t>
            </w:r>
            <w:r>
              <w:rPr>
                <w:rStyle w:val="TransUnitID"/>
                <w:lang w:val="en-US"/>
              </w:rPr>
              <w:t xml:space="preserve">aa155b98-2a73-4d40-955d-3a6d979f2d73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138.</w:t>
            </w:r>
          </w:p>
        </w:tc>
        <w:tc>
          <w:tcPr>
            <w:shd w:val="clear" w:color="auto" w:fill="FFFFFF"/>
          </w:tcPr>
          <w:p>
            <w:pPr>
              <w:rPr>
                <w:lang w:val="ja-JP"/>
              </w:rPr>
            </w:pPr>
            <w:r>
              <w:rPr>
                <w:lang w:val="ja-JP"/>
              </w:rPr>
              <w:t xml:space="preserve">_138。_</w:t>
            </w:r>
          </w:p>
        </w:tc>
      </w:tr>
      <w:tr>
        <w:tc>
          <w:tcPr>
            <w:shd w:val="clear" w:color="auto" w:fill="FFFFFF"/>
          </w:tcPr>
          <w:p>
            <w:pPr>
              <w:rPr>
                <w:lang w:val="en-US"/>
              </w:rPr>
            </w:pPr>
            <w:r>
              <w:rPr>
                <w:rStyle w:val="SegmentID"/>
                <w:lang w:val="en-US"/>
              </w:rPr>
              <w:t xml:space="preserve">930</w:t>
            </w:r>
            <w:r>
              <w:rPr>
                <w:rStyle w:val="TransUnitID"/>
                <w:lang w:val="en-US"/>
              </w:rPr>
              <w:t xml:space="preserve">aa155b98-2a73-4d40-955d-3a6d979f2d73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6:</w:t>
            </w:r>
          </w:p>
        </w:tc>
        <w:tc>
          <w:tcPr>
            <w:shd w:val="clear" w:color="auto" w:fill="FFFFFF"/>
          </w:tcPr>
          <w:p>
            <w:pPr>
              <w:rPr>
                <w:lang w:val="ja-JP"/>
              </w:rPr>
            </w:pPr>
            <w:r>
              <w:rPr>
                <w:lang w:val="ja-JP"/>
              </w:rPr>
              <w:t xml:space="preserve">_アクリル酸 6:_</w:t>
            </w:r>
          </w:p>
        </w:tc>
      </w:tr>
      <w:tr>
        <w:tc>
          <w:tcPr>
            <w:shd w:val="clear" w:color="auto" w:fill="FFFFFF"/>
          </w:tcPr>
          <w:p>
            <w:pPr>
              <w:rPr>
                <w:lang w:val="en-US"/>
              </w:rPr>
            </w:pPr>
            <w:r>
              <w:rPr>
                <w:rStyle w:val="SegmentID"/>
                <w:lang w:val="en-US"/>
              </w:rPr>
              <w:t xml:space="preserve">931</w:t>
            </w:r>
            <w:r>
              <w:rPr>
                <w:rStyle w:val="TransUnitID"/>
                <w:lang w:val="en-US"/>
              </w:rPr>
              <w:t xml:space="preserve">40b025ae-565e-4b49-94eb-5cdd845334b1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DELLOSA 1:</w:t>
            </w:r>
          </w:p>
        </w:tc>
        <w:tc>
          <w:tcPr>
            <w:shd w:val="clear" w:color="auto" w:fill="FFFFFF"/>
          </w:tcPr>
          <w:p>
            <w:pPr>
              <w:rPr>
                <w:lang w:val="ja-JP"/>
              </w:rPr>
            </w:pPr>
            <w:r>
              <w:rPr>
                <w:lang w:val="ja-JP"/>
              </w:rPr>
              <w:t xml:space="preserve">_アセチルサリチル酸 1:_</w:t>
            </w:r>
          </w:p>
        </w:tc>
      </w:tr>
      <w:tr>
        <w:tc>
          <w:tcPr>
            <w:shd w:val="clear" w:color="auto" w:fill="FFFFFF"/>
          </w:tcPr>
          <w:p>
            <w:pPr>
              <w:rPr>
                <w:lang w:val="en-US"/>
              </w:rPr>
            </w:pPr>
            <w:r>
              <w:rPr>
                <w:rStyle w:val="SegmentID"/>
                <w:lang w:val="en-US"/>
              </w:rPr>
              <w:t xml:space="preserve">932</w:t>
            </w:r>
            <w:r>
              <w:rPr>
                <w:rStyle w:val="TransUnitID"/>
                <w:lang w:val="en-US"/>
              </w:rPr>
              <w:t xml:space="preserve">40b025ae-565e-4b49-94eb-5cdd845334b1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REDENDO 2:</w:t>
            </w:r>
          </w:p>
        </w:tc>
        <w:tc>
          <w:tcPr>
            <w:shd w:val="clear" w:color="auto" w:fill="FFFFFF"/>
          </w:tcPr>
          <w:p>
            <w:pPr>
              <w:rPr>
                <w:lang w:val="ja-JP"/>
              </w:rPr>
            </w:pPr>
            <w:r>
              <w:rPr>
                <w:lang w:val="ja-JP"/>
              </w:rPr>
              <w:t xml:space="preserve">_アセチルサリチル酸 2:_</w:t>
            </w:r>
          </w:p>
        </w:tc>
      </w:tr>
      <w:tr>
        <w:tc>
          <w:tcPr>
            <w:shd w:val="clear" w:color="auto" w:fill="FFFFFF"/>
          </w:tcPr>
          <w:p>
            <w:pPr>
              <w:rPr>
                <w:lang w:val="en-US"/>
              </w:rPr>
            </w:pPr>
            <w:r>
              <w:rPr>
                <w:rStyle w:val="SegmentID"/>
                <w:lang w:val="en-US"/>
              </w:rPr>
              <w:t xml:space="preserve">933</w:t>
            </w:r>
            <w:r>
              <w:rPr>
                <w:rStyle w:val="TransUnitID"/>
                <w:lang w:val="en-US"/>
              </w:rPr>
              <w:t xml:space="preserve">40b025ae-565e-4b49-94eb-5cdd845334b1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GONZALES 3: n/a 4: n/a 5: n/a.</w:t>
            </w:r>
          </w:p>
        </w:tc>
        <w:tc>
          <w:tcPr>
            <w:shd w:val="clear" w:color="auto" w:fill="FFFFFF"/>
          </w:tcPr>
          <w:p>
            <w:pPr>
              <w:rPr>
                <w:lang w:val="ja-JP"/>
              </w:rPr>
            </w:pPr>
            <w:r>
              <w:rPr>
                <w:lang w:val="ja-JP"/>
              </w:rPr>
              <w:t xml:space="preserve">_アルカリ橄欖石玄武岩 3:㌔/㌔ 4:㌔/㌔ 5:㌔/㌔。_</w:t>
            </w:r>
          </w:p>
        </w:tc>
      </w:tr>
      <w:tr>
        <w:tc>
          <w:tcPr>
            <w:shd w:val="clear" w:color="auto" w:fill="FFFFFF"/>
          </w:tcPr>
          <w:p>
            <w:pPr>
              <w:rPr>
                <w:lang w:val="en-US"/>
              </w:rPr>
            </w:pPr>
            <w:r>
              <w:rPr>
                <w:rStyle w:val="SegmentID"/>
                <w:lang w:val="en-US"/>
              </w:rPr>
              <w:t xml:space="preserve">934</w:t>
            </w:r>
            <w:r>
              <w:rPr>
                <w:rStyle w:val="TransUnitID"/>
                <w:lang w:val="en-US"/>
              </w:rPr>
              <w:t xml:space="preserve">1680d27e-a861-4fe3-9d87-464fce500fce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DOB:</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935</w:t>
            </w:r>
            <w:r>
              <w:rPr>
                <w:rStyle w:val="TransUnitID"/>
                <w:lang w:val="en-US"/>
              </w:rPr>
              <w:t xml:space="preserve">694e9b05-f479-436c-8908-186525fc6c8c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14/09/1962</w:t>
            </w:r>
          </w:p>
        </w:tc>
        <w:tc>
          <w:tcPr>
            <w:shd w:val="clear" w:color="auto" w:fill="FFFFFF"/>
          </w:tcPr>
          <w:p>
            <w:pPr>
              <w:rPr>
                <w:lang w:val="ja-JP"/>
              </w:rPr>
            </w:pPr>
            <w:r>
              <w:rPr>
                <w:lang w:val="ja-JP"/>
              </w:rPr>
              <w:t xml:space="preserve">_14/09/1962_</w:t>
            </w:r>
          </w:p>
        </w:tc>
      </w:tr>
      <w:tr>
        <w:tc>
          <w:tcPr>
            <w:shd w:val="clear" w:color="auto" w:fill="FFFFFF"/>
          </w:tcPr>
          <w:p>
            <w:pPr>
              <w:rPr>
                <w:lang w:val="en-US"/>
              </w:rPr>
            </w:pPr>
            <w:r>
              <w:rPr>
                <w:rStyle w:val="SegmentID"/>
                <w:lang w:val="en-US"/>
              </w:rPr>
              <w:t xml:space="preserve">936</w:t>
            </w:r>
            <w:r>
              <w:rPr>
                <w:rStyle w:val="TransUnitID"/>
                <w:lang w:val="en-US"/>
              </w:rPr>
              <w:t xml:space="preserve">21058be6-f706-4d1c-aed4-46c04f44204a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POB:</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937</w:t>
            </w:r>
            <w:r>
              <w:rPr>
                <w:rStyle w:val="TransUnitID"/>
                <w:lang w:val="en-US"/>
              </w:rPr>
              <w:t xml:space="preserve">76577350-b569-4c36-b542-2935329c237c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Punta, Santa Ana, Manila, Philippines</w:t>
            </w:r>
          </w:p>
        </w:tc>
        <w:tc>
          <w:tcPr>
            <w:shd w:val="clear" w:color="auto" w:fill="FFFFFF"/>
          </w:tcPr>
          <w:p>
            <w:pPr>
              <w:rPr>
                <w:lang w:val="ja-JP"/>
              </w:rPr>
            </w:pPr>
            <w:r>
              <w:rPr>
                <w:lang w:val="ja-JP"/>
              </w:rPr>
              <w:t xml:space="preserve">_アクリルアミド、アクリルアミドアクセサ、アーティチョーク、アジャイル ソフトウェア開発_</w:t>
            </w:r>
          </w:p>
        </w:tc>
      </w:tr>
      <w:tr>
        <w:tc>
          <w:tcPr>
            <w:shd w:val="clear" w:color="auto" w:fill="FFFFFF"/>
          </w:tcPr>
          <w:p>
            <w:pPr>
              <w:rPr>
                <w:lang w:val="en-US"/>
              </w:rPr>
            </w:pPr>
            <w:r>
              <w:rPr>
                <w:rStyle w:val="SegmentID"/>
                <w:lang w:val="en-US"/>
              </w:rPr>
              <w:t xml:space="preserve">938</w:t>
            </w:r>
            <w:r>
              <w:rPr>
                <w:rStyle w:val="TransUnitID"/>
                <w:lang w:val="en-US"/>
              </w:rPr>
              <w:t xml:space="preserve">29737d78-28a9-4b7b-b95d-15d5ea98ed19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a.k.a: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939</w:t>
            </w:r>
            <w:r>
              <w:rPr>
                <w:rStyle w:val="TransUnitID"/>
                <w:lang w:val="en-US"/>
              </w:rPr>
              <w:t xml:space="preserve">e34efe63-dfec-4ab4-a367-9b9d40ef3425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 ABUILONGO (2) ABUMUADZ (3) ALVARADO, Arnulfo (4) BERUSA, Brandon (5) DELLOSA, Habil, Ahmad</w:t>
            </w:r>
          </w:p>
        </w:tc>
        <w:tc>
          <w:tcPr>
            <w:shd w:val="clear" w:color="auto" w:fill="FFFFFF"/>
          </w:tcPr>
          <w:p>
            <w:pPr>
              <w:rPr>
                <w:lang w:val="ja-JP"/>
              </w:rPr>
            </w:pPr>
            <w:r>
              <w:rPr>
                <w:lang w:val="ja-JP"/>
              </w:rPr>
              <w:t xml:space="preserve">_(1)"酸化銀(I,III)"(2)アルカリ橄欖石玄武岩(3)アルカリ橄欖石玄武岩、アセチルサリチル酸(4)アーティチョーク、アセチルサリチル酸(5)アセチルサリチル酸、アクリルアミド、アクリルアミド_</w:t>
            </w:r>
          </w:p>
        </w:tc>
      </w:tr>
      <w:tr>
        <w:tc>
          <w:tcPr>
            <w:shd w:val="clear" w:color="auto" w:fill="FFFFFF"/>
          </w:tcPr>
          <w:p>
            <w:pPr>
              <w:rPr>
                <w:lang w:val="en-US"/>
              </w:rPr>
            </w:pPr>
            <w:r>
              <w:rPr>
                <w:rStyle w:val="SegmentID"/>
                <w:lang w:val="en-US"/>
              </w:rPr>
              <w:t xml:space="preserve">940</w:t>
            </w:r>
            <w:r>
              <w:rPr>
                <w:rStyle w:val="TransUnitID"/>
                <w:lang w:val="en-US"/>
              </w:rPr>
              <w:t xml:space="preserve">2ce09cff-6944-4396-aa55-78251a6a3204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Nationality:</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941</w:t>
            </w:r>
            <w:r>
              <w:rPr>
                <w:rStyle w:val="TransUnitID"/>
                <w:lang w:val="en-US"/>
              </w:rPr>
              <w:t xml:space="preserve">a7f9c0aa-4029-4b28-b46d-59e6e331aa10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Filipino</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942</w:t>
            </w:r>
            <w:r>
              <w:rPr>
                <w:rStyle w:val="TransUnitID"/>
                <w:lang w:val="en-US"/>
              </w:rPr>
              <w:t xml:space="preserve">66cf94d7-2254-4a34-96bd-3d39e49a28bd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Address:</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943</w:t>
            </w:r>
            <w:r>
              <w:rPr>
                <w:rStyle w:val="TransUnitID"/>
                <w:lang w:val="en-US"/>
              </w:rPr>
              <w:t xml:space="preserve">12f1df87-022e-4116-b9dd-60d906b98576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131, Ma.</w:t>
            </w:r>
          </w:p>
        </w:tc>
        <w:tc>
          <w:tcPr>
            <w:shd w:val="clear" w:color="auto" w:fill="FFFFFF"/>
          </w:tcPr>
          <w:p>
            <w:pPr>
              <w:rPr>
                <w:lang w:val="ja-JP"/>
              </w:rPr>
            </w:pPr>
            <w:r>
              <w:rPr>
                <w:lang w:val="ja-JP"/>
              </w:rPr>
              <w:t xml:space="preserve">_131、アイヌ。_</w:t>
            </w:r>
          </w:p>
        </w:tc>
      </w:tr>
      <w:tr>
        <w:tc>
          <w:tcPr>
            <w:shd w:val="clear" w:color="auto" w:fill="FFFFFF"/>
          </w:tcPr>
          <w:p>
            <w:pPr>
              <w:rPr>
                <w:lang w:val="en-US"/>
              </w:rPr>
            </w:pPr>
            <w:r>
              <w:rPr>
                <w:rStyle w:val="SegmentID"/>
                <w:lang w:val="en-US"/>
              </w:rPr>
              <w:t xml:space="preserve">944</w:t>
            </w:r>
            <w:r>
              <w:rPr>
                <w:rStyle w:val="TransUnitID"/>
                <w:lang w:val="en-US"/>
              </w:rPr>
              <w:t xml:space="preserve">12f1df87-022e-4116-b9dd-60d906b98576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Bautista, Punta, Santa Ana, Manila, Philippines.</w:t>
            </w:r>
          </w:p>
        </w:tc>
        <w:tc>
          <w:tcPr>
            <w:shd w:val="clear" w:color="auto" w:fill="FFFFFF"/>
          </w:tcPr>
          <w:p>
            <w:pPr>
              <w:rPr>
                <w:lang w:val="ja-JP"/>
              </w:rPr>
            </w:pPr>
            <w:r>
              <w:rPr>
                <w:lang w:val="ja-JP"/>
              </w:rPr>
              <w:t xml:space="preserve">_アルカリ橄欖石玄武岩、アクリルアミド、アクリルアミドアクセサ、アーティチョーク、アジャイル ソフトウェア開発。_</w:t>
            </w:r>
          </w:p>
        </w:tc>
      </w:tr>
      <w:tr>
        <w:tc>
          <w:tcPr>
            <w:shd w:val="clear" w:color="auto" w:fill="FFFFFF"/>
          </w:tcPr>
          <w:p>
            <w:pPr>
              <w:rPr>
                <w:lang w:val="en-US"/>
              </w:rPr>
            </w:pPr>
            <w:r>
              <w:rPr>
                <w:rStyle w:val="SegmentID"/>
                <w:lang w:val="en-US"/>
              </w:rPr>
              <w:t xml:space="preserve">945</w:t>
            </w:r>
            <w:r>
              <w:rPr>
                <w:rStyle w:val="TransUnitID"/>
                <w:lang w:val="en-US"/>
              </w:rPr>
              <w:t xml:space="preserve">132829f1-ff09-4d0e-afd0-187ac9398cb2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Information:</w:t>
            </w:r>
          </w:p>
        </w:tc>
        <w:tc>
          <w:tcPr>
            <w:shd w:val="clear" w:color="auto" w:fill="FFFFFF"/>
          </w:tcPr>
          <w:p>
            <w:pPr>
              <w:rPr>
                <w:lang w:val="ja-JP"/>
              </w:rPr>
            </w:pPr>
            <w:r>
              <w:rPr>
                <w:lang w:val="ja-JP"/>
              </w:rPr>
              <w:t xml:space="preserve">_アクリルアミドアジャイル ソフトウェア開発:_</w:t>
            </w:r>
          </w:p>
        </w:tc>
      </w:tr>
      <w:tr>
        <w:tc>
          <w:tcPr>
            <w:shd w:val="clear" w:color="auto" w:fill="FFFFFF"/>
          </w:tcPr>
          <w:p>
            <w:pPr>
              <w:rPr>
                <w:lang w:val="en-US"/>
              </w:rPr>
            </w:pPr>
            <w:r>
              <w:rPr>
                <w:rStyle w:val="SegmentID"/>
                <w:lang w:val="en-US"/>
              </w:rPr>
              <w:t xml:space="preserve">946</w:t>
            </w:r>
            <w:r>
              <w:rPr>
                <w:rStyle w:val="TransUnitID"/>
                <w:lang w:val="en-US"/>
              </w:rPr>
              <w:t xml:space="preserve">3e931d2c-608f-49b5-ab83-635bb9b51b8c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 RefQI.D.XXX.08.</w:t>
            </w:r>
          </w:p>
        </w:tc>
        <w:tc>
          <w:tcPr>
            <w:shd w:val="clear" w:color="auto" w:fill="FFFFFF"/>
          </w:tcPr>
          <w:p>
            <w:pPr>
              <w:rPr>
                <w:lang w:val="ja-JP"/>
              </w:rPr>
            </w:pPr>
            <w:r>
              <w:rPr>
                <w:lang w:val="ja-JP"/>
              </w:rPr>
              <w:t xml:space="preserve">_アイヌアクリルアミド。㌔。アクセサ.08。_</w:t>
            </w:r>
          </w:p>
        </w:tc>
      </w:tr>
      <w:tr>
        <w:tc>
          <w:tcPr>
            <w:shd w:val="clear" w:color="auto" w:fill="FFFFFF"/>
          </w:tcPr>
          <w:p>
            <w:pPr>
              <w:rPr>
                <w:lang w:val="en-US"/>
              </w:rPr>
            </w:pPr>
            <w:r>
              <w:rPr>
                <w:rStyle w:val="SegmentID"/>
                <w:lang w:val="en-US"/>
              </w:rPr>
              <w:t xml:space="preserve">947</w:t>
            </w:r>
            <w:r>
              <w:rPr>
                <w:rStyle w:val="TransUnitID"/>
                <w:lang w:val="en-US"/>
              </w:rPr>
              <w:t xml:space="preserve">3e931d2c-608f-49b5-ab83-635bb9b51b8c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Also referred to as Uhlman, Danial and Troy.</w:t>
            </w:r>
          </w:p>
        </w:tc>
        <w:tc>
          <w:tcPr>
            <w:shd w:val="clear" w:color="auto" w:fill="FFFFFF"/>
          </w:tcPr>
          <w:p>
            <w:pPr>
              <w:rPr>
                <w:lang w:val="ja-JP"/>
              </w:rPr>
            </w:pPr>
            <w:r>
              <w:rPr>
                <w:lang w:val="ja-JP"/>
              </w:rPr>
              <w:t xml:space="preserve">_アクリル酸アルカリ橄欖石玄武岩アイヌアイヌアーティチョーク、アーティチョークアクセサアクリル酸。_</w:t>
            </w:r>
          </w:p>
        </w:tc>
      </w:tr>
      <w:tr>
        <w:tc>
          <w:tcPr>
            <w:shd w:val="clear" w:color="auto" w:fill="FFFFFF"/>
          </w:tcPr>
          <w:p>
            <w:pPr>
              <w:rPr>
                <w:lang w:val="en-US"/>
              </w:rPr>
            </w:pPr>
            <w:r>
              <w:rPr>
                <w:rStyle w:val="SegmentID"/>
                <w:lang w:val="en-US"/>
              </w:rPr>
              <w:t xml:space="preserve">948</w:t>
            </w:r>
            <w:r>
              <w:rPr>
                <w:rStyle w:val="TransUnitID"/>
                <w:lang w:val="en-US"/>
              </w:rPr>
              <w:t xml:space="preserve">3e931d2c-608f-49b5-ab83-635bb9b51b8c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Member of the Rajah Solaiman Movement and linked to the Abu Sayyaf Group.</w:t>
            </w:r>
          </w:p>
        </w:tc>
        <w:tc>
          <w:tcPr>
            <w:shd w:val="clear" w:color="auto" w:fill="FFFFFF"/>
          </w:tcPr>
          <w:p>
            <w:pPr>
              <w:rPr>
                <w:lang w:val="ja-JP"/>
              </w:rPr>
            </w:pPr>
            <w:r>
              <w:rPr>
                <w:lang w:val="ja-JP"/>
              </w:rPr>
              <w:t xml:space="preserve">_アーティチョークアイヌアクセサアクリルアミドアルカリ橄欖石玄武岩アルカリ橄欖石玄武岩アクセサアーティチョークアイヌアクセサアクセサアーティチョークアクリルアミド。_</w:t>
            </w:r>
          </w:p>
        </w:tc>
      </w:tr>
      <w:tr>
        <w:tc>
          <w:tcPr>
            <w:shd w:val="clear" w:color="auto" w:fill="FFFFFF"/>
          </w:tcPr>
          <w:p>
            <w:pPr>
              <w:rPr>
                <w:lang w:val="en-US"/>
              </w:rPr>
            </w:pPr>
            <w:r>
              <w:rPr>
                <w:rStyle w:val="SegmentID"/>
                <w:lang w:val="en-US"/>
              </w:rPr>
              <w:t xml:space="preserve">949</w:t>
            </w:r>
            <w:r>
              <w:rPr>
                <w:rStyle w:val="TransUnitID"/>
                <w:lang w:val="en-US"/>
              </w:rPr>
              <w:t xml:space="preserve">3e931d2c-608f-49b5-ab83-635bb9b51b8c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Father's name is Ferdinand Rauol Dellosa.</w:t>
            </w:r>
          </w:p>
        </w:tc>
        <w:tc>
          <w:tcPr>
            <w:shd w:val="clear" w:color="auto" w:fill="FFFFFF"/>
          </w:tcPr>
          <w:p>
            <w:pPr>
              <w:rPr>
                <w:lang w:val="ja-JP"/>
              </w:rPr>
            </w:pPr>
            <w:r>
              <w:rPr>
                <w:lang w:val="ja-JP"/>
              </w:rPr>
              <w:t xml:space="preserve">_アーティチョーク'㌔アクリル酸アイヌ"酸化銀(I,III)"アクリルアミドアセチルサリチル酸。_</w:t>
            </w:r>
          </w:p>
        </w:tc>
      </w:tr>
      <w:tr>
        <w:tc>
          <w:tcPr>
            <w:shd w:val="clear" w:color="auto" w:fill="FFFFFF"/>
          </w:tcPr>
          <w:p>
            <w:pPr>
              <w:rPr>
                <w:lang w:val="en-US"/>
              </w:rPr>
            </w:pPr>
            <w:r>
              <w:rPr>
                <w:rStyle w:val="SegmentID"/>
                <w:lang w:val="en-US"/>
              </w:rPr>
              <w:t xml:space="preserve">950</w:t>
            </w:r>
            <w:r>
              <w:rPr>
                <w:rStyle w:val="TransUnitID"/>
                <w:lang w:val="en-US"/>
              </w:rPr>
              <w:t xml:space="preserve">3e931d2c-608f-49b5-ab83-635bb9b51b8c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Mother’s name is Editha Parasido Gonzales.</w:t>
            </w:r>
          </w:p>
        </w:tc>
        <w:tc>
          <w:tcPr>
            <w:shd w:val="clear" w:color="auto" w:fill="FFFFFF"/>
          </w:tcPr>
          <w:p>
            <w:pPr>
              <w:rPr>
                <w:lang w:val="ja-JP"/>
              </w:rPr>
            </w:pPr>
            <w:r>
              <w:rPr>
                <w:lang w:val="ja-JP"/>
              </w:rPr>
              <w:t xml:space="preserve">_アルカリ橄欖石玄武岩アクリル酸アイヌアーティチョークアルカリ橄欖石玄武岩アルカリ橄欖石玄武岩。_</w:t>
            </w:r>
          </w:p>
        </w:tc>
      </w:tr>
      <w:tr>
        <w:tc>
          <w:tcPr>
            <w:shd w:val="clear" w:color="auto" w:fill="FFFFFF"/>
          </w:tcPr>
          <w:p>
            <w:pPr>
              <w:rPr>
                <w:lang w:val="en-US"/>
              </w:rPr>
            </w:pPr>
            <w:r>
              <w:rPr>
                <w:rStyle w:val="SegmentID"/>
                <w:lang w:val="en-US"/>
              </w:rPr>
              <w:t xml:space="preserve">951</w:t>
            </w:r>
            <w:r>
              <w:rPr>
                <w:rStyle w:val="TransUnitID"/>
                <w:lang w:val="en-US"/>
              </w:rPr>
              <w:t xml:space="preserve">3e931d2c-608f-49b5-ab83-635bb9b51b8c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detention in the Philippines as of Feb 2010.</w:t>
            </w:r>
          </w:p>
        </w:tc>
        <w:tc>
          <w:tcPr>
            <w:shd w:val="clear" w:color="auto" w:fill="FFFFFF"/>
          </w:tcPr>
          <w:p>
            <w:pPr>
              <w:rPr>
                <w:lang w:val="ja-JP"/>
              </w:rPr>
            </w:pPr>
            <w:r>
              <w:rPr>
                <w:lang w:val="ja-JP"/>
              </w:rPr>
              <w:t xml:space="preserve">_アイヌ"酸化銀(I,III)"アイヌアクセサアジャイル ソフトウェア開発アイヌアイヌアクセサ 2010。_</w:t>
            </w:r>
          </w:p>
        </w:tc>
      </w:tr>
      <w:tr>
        <w:tc>
          <w:tcPr>
            <w:shd w:val="clear" w:color="auto" w:fill="FFFFFF"/>
          </w:tcPr>
          <w:p>
            <w:pPr>
              <w:rPr>
                <w:lang w:val="en-US"/>
              </w:rPr>
            </w:pPr>
            <w:r>
              <w:rPr>
                <w:rStyle w:val="SegmentID"/>
                <w:lang w:val="en-US"/>
              </w:rPr>
              <w:t xml:space="preserve">952</w:t>
            </w:r>
            <w:r>
              <w:rPr>
                <w:rStyle w:val="TransUnitID"/>
                <w:lang w:val="en-US"/>
              </w:rPr>
              <w:t xml:space="preserve">8cbd30cf-d88f-43b2-84fe-91a36e39daa4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Listed on:</w:t>
            </w:r>
          </w:p>
        </w:tc>
        <w:tc>
          <w:tcPr>
            <w:shd w:val="clear" w:color="auto" w:fill="FFFFFF"/>
          </w:tcPr>
          <w:p>
            <w:pPr>
              <w:rPr>
                <w:lang w:val="ja-JP"/>
              </w:rPr>
            </w:pPr>
            <w:r>
              <w:rPr>
                <w:lang w:val="ja-JP"/>
              </w:rPr>
              <w:t xml:space="preserve">_アーティチョークアイヌ:_</w:t>
            </w:r>
          </w:p>
        </w:tc>
      </w:tr>
      <w:tr>
        <w:tc>
          <w:tcPr>
            <w:shd w:val="clear" w:color="auto" w:fill="FFFFFF"/>
          </w:tcPr>
          <w:p>
            <w:pPr>
              <w:rPr>
                <w:lang w:val="en-US"/>
              </w:rPr>
            </w:pPr>
            <w:r>
              <w:rPr>
                <w:rStyle w:val="SegmentID"/>
                <w:lang w:val="en-US"/>
              </w:rPr>
              <w:t xml:space="preserve">953</w:t>
            </w:r>
            <w:r>
              <w:rPr>
                <w:rStyle w:val="TransUnitID"/>
                <w:lang w:val="en-US"/>
              </w:rPr>
              <w:t xml:space="preserve">e1c953d7-93c7-4fba-988b-7631ed787968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10/07/2008</w:t>
            </w:r>
          </w:p>
        </w:tc>
        <w:tc>
          <w:tcPr>
            <w:shd w:val="clear" w:color="auto" w:fill="FFFFFF"/>
          </w:tcPr>
          <w:p>
            <w:pPr>
              <w:rPr>
                <w:lang w:val="ja-JP"/>
              </w:rPr>
            </w:pPr>
            <w:r>
              <w:rPr>
                <w:lang w:val="ja-JP"/>
              </w:rPr>
              <w:t xml:space="preserve">_10/07/2008_</w:t>
            </w:r>
          </w:p>
        </w:tc>
      </w:tr>
      <w:tr>
        <w:tc>
          <w:tcPr>
            <w:shd w:val="clear" w:color="auto" w:fill="FFFFFF"/>
          </w:tcPr>
          <w:p>
            <w:pPr>
              <w:rPr>
                <w:lang w:val="en-US"/>
              </w:rPr>
            </w:pPr>
            <w:r>
              <w:rPr>
                <w:rStyle w:val="SegmentID"/>
                <w:lang w:val="en-US"/>
              </w:rPr>
              <w:t xml:space="preserve">954</w:t>
            </w:r>
            <w:r>
              <w:rPr>
                <w:rStyle w:val="TransUnitID"/>
                <w:lang w:val="en-US"/>
              </w:rPr>
              <w:t xml:space="preserve">f1c5c6f6-9e13-48a5-a776-9fe8aa3132f6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Last Updated:</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955</w:t>
            </w:r>
            <w:r>
              <w:rPr>
                <w:rStyle w:val="TransUnitID"/>
                <w:lang w:val="en-US"/>
              </w:rPr>
              <w:t xml:space="preserve">0c65c3be-6e90-442f-9d34-7d77bc3f082c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19/02/2011</w:t>
            </w:r>
          </w:p>
        </w:tc>
        <w:tc>
          <w:tcPr>
            <w:shd w:val="clear" w:color="auto" w:fill="FFFFFF"/>
          </w:tcPr>
          <w:p>
            <w:pPr>
              <w:rPr>
                <w:lang w:val="ja-JP"/>
              </w:rPr>
            </w:pPr>
            <w:r>
              <w:rPr>
                <w:lang w:val="ja-JP"/>
              </w:rPr>
              <w:t xml:space="preserve">_19/02/2011_</w:t>
            </w:r>
          </w:p>
        </w:tc>
      </w:tr>
      <w:tr>
        <w:tc>
          <w:tcPr>
            <w:shd w:val="clear" w:color="auto" w:fill="FFFFFF"/>
          </w:tcPr>
          <w:p>
            <w:pPr>
              <w:rPr>
                <w:lang w:val="en-US"/>
              </w:rPr>
            </w:pPr>
            <w:r>
              <w:rPr>
                <w:rStyle w:val="SegmentID"/>
                <w:lang w:val="en-US"/>
              </w:rPr>
              <w:t xml:space="preserve">956</w:t>
            </w:r>
            <w:r>
              <w:rPr>
                <w:rStyle w:val="TransUnitID"/>
                <w:lang w:val="en-US"/>
              </w:rPr>
              <w:t xml:space="preserve">0725d2a5-49f3-44e6-997d-2073457477c2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Group ID:</w:t>
            </w:r>
          </w:p>
        </w:tc>
        <w:tc>
          <w:tcPr>
            <w:shd w:val="clear" w:color="auto" w:fill="FFFFFF"/>
          </w:tcPr>
          <w:p>
            <w:pPr>
              <w:rPr>
                <w:lang w:val="ja-JP"/>
              </w:rPr>
            </w:pPr>
            <w:r>
              <w:rPr>
                <w:lang w:val="ja-JP"/>
              </w:rPr>
              <w:t xml:space="preserve">_アクリルアミドアイヌ:_</w:t>
            </w:r>
          </w:p>
        </w:tc>
      </w:tr>
      <w:tr>
        <w:tc>
          <w:tcPr>
            <w:shd w:val="clear" w:color="auto" w:fill="FFFFFF"/>
          </w:tcPr>
          <w:p>
            <w:pPr>
              <w:rPr>
                <w:lang w:val="en-US"/>
              </w:rPr>
            </w:pPr>
            <w:r>
              <w:rPr>
                <w:rStyle w:val="SegmentID"/>
                <w:lang w:val="en-US"/>
              </w:rPr>
              <w:t xml:space="preserve">957</w:t>
            </w:r>
            <w:r>
              <w:rPr>
                <w:rStyle w:val="TransUnitID"/>
                <w:lang w:val="en-US"/>
              </w:rPr>
              <w:t xml:space="preserve">1dad8a88-e036-45cf-9dec-8cd69b286c77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1066.</w:t>
            </w:r>
          </w:p>
        </w:tc>
        <w:tc>
          <w:tcPr>
            <w:shd w:val="clear" w:color="auto" w:fill="FFFFFF"/>
          </w:tcPr>
          <w:p>
            <w:pPr>
              <w:rPr>
                <w:lang w:val="ja-JP"/>
              </w:rPr>
            </w:pPr>
            <w:r>
              <w:rPr>
                <w:lang w:val="ja-JP"/>
              </w:rPr>
              <w:t xml:space="preserve">_1066。_</w:t>
            </w:r>
          </w:p>
        </w:tc>
      </w:tr>
      <w:tr>
        <w:tc>
          <w:tcPr>
            <w:shd w:val="clear" w:color="auto" w:fill="FFFFFF"/>
          </w:tcPr>
          <w:p>
            <w:pPr>
              <w:rPr>
                <w:lang w:val="en-US"/>
              </w:rPr>
            </w:pPr>
            <w:r>
              <w:rPr>
                <w:rStyle w:val="SegmentID"/>
                <w:lang w:val="en-US"/>
              </w:rPr>
              <w:t xml:space="preserve">958</w:t>
            </w:r>
            <w:r>
              <w:rPr>
                <w:rStyle w:val="TransUnitID"/>
                <w:lang w:val="en-US"/>
              </w:rPr>
              <w:t xml:space="preserve">80c95867-3d47-46dd-8289-4bf394754dbc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an example from AUSTRAC’s list is shown in </w:t>
            </w:r>
            <w:r>
              <w:rPr>
                <w:rStyle w:val="Tag"/>
                <w:lang w:val="en-US"/>
              </w:rPr>
              <w:t xml:space="preserve">&lt;2263/&gt;</w:t>
            </w:r>
            <w:r>
              <w:rPr>
                <w:lang w:val="en-US"/>
              </w:rPr>
              <w:t xml:space="preserve">.</w:t>
            </w:r>
          </w:p>
        </w:tc>
        <w:tc>
          <w:tcPr>
            <w:shd w:val="clear" w:color="auto" w:fill="FFFFFF"/>
          </w:tcPr>
          <w:p>
            <w:pPr>
              <w:rPr>
                <w:lang w:val="ja-JP"/>
              </w:rPr>
            </w:pPr>
            <w:r>
              <w:rPr>
                <w:lang w:val="ja-JP"/>
              </w:rPr>
              <w:t xml:space="preserve">_ジャストインタイムコンパイル方式、アイヌアセチルサリチル酸アクリル酸"酸化銀(I,III)"アクリル酸アイヌアクリルアミドアイヌ</w:t>
            </w:r>
            <w:r>
              <w:rPr>
                <w:rStyle w:val="Tag"/>
                <w:lang w:val="ja-JP"/>
              </w:rPr>
              <w:t xml:space="preserve">&lt;2263/&gt;</w:t>
            </w:r>
            <w:r>
              <w:rPr>
                <w:lang w:val="ja-JP"/>
              </w:rPr>
              <w:t xml:space="preserve">。_</w:t>
            </w:r>
          </w:p>
        </w:tc>
      </w:tr>
      <w:tr>
        <w:tc>
          <w:tcPr>
            <w:shd w:val="clear" w:color="auto" w:fill="FFFFFF"/>
          </w:tcPr>
          <w:p>
            <w:pPr>
              <w:rPr>
                <w:lang w:val="en-US"/>
              </w:rPr>
            </w:pPr>
            <w:r>
              <w:rPr>
                <w:rStyle w:val="SegmentID"/>
                <w:lang w:val="en-US"/>
              </w:rPr>
              <w:t xml:space="preserve">959</w:t>
            </w:r>
            <w:r>
              <w:rPr>
                <w:rStyle w:val="TransUnitID"/>
                <w:lang w:val="en-US"/>
              </w:rPr>
              <w:t xml:space="preserve">c382dde1-aed9-4dba-b398-9e808376c548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AUSTRAC List</w:t>
            </w:r>
          </w:p>
        </w:tc>
        <w:tc>
          <w:tcPr>
            <w:shd w:val="clear" w:color="auto" w:fill="FFFFFF"/>
          </w:tcPr>
          <w:p>
            <w:pPr>
              <w:rPr>
                <w:lang w:val="ja-JP"/>
              </w:rPr>
            </w:pPr>
            <w:r>
              <w:rPr>
                <w:lang w:val="ja-JP"/>
              </w:rPr>
              <w:t xml:space="preserve">_アセチルサリチル酸アクリル酸_</w:t>
            </w:r>
          </w:p>
        </w:tc>
      </w:tr>
      <w:tr>
        <w:tc>
          <w:tcPr>
            <w:shd w:val="clear" w:color="auto" w:fill="FFFFFF"/>
          </w:tcPr>
          <w:p>
            <w:pPr>
              <w:rPr>
                <w:lang w:val="en-US"/>
              </w:rPr>
            </w:pPr>
            <w:r>
              <w:rPr>
                <w:rStyle w:val="SegmentID"/>
                <w:lang w:val="en-US"/>
              </w:rPr>
              <w:t xml:space="preserve">960</w:t>
            </w:r>
            <w:r>
              <w:rPr>
                <w:rStyle w:val="TransUnitID"/>
                <w:lang w:val="en-US"/>
              </w:rPr>
              <w:t xml:space="preserve">5b7c728a-a9cf-40b4-9cf4-d05f52ddf002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Reference</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961</w:t>
            </w:r>
            <w:r>
              <w:rPr>
                <w:rStyle w:val="TransUnitID"/>
                <w:lang w:val="en-US"/>
              </w:rPr>
              <w:t xml:space="preserve">7f3cc779-b3ce-4b7c-9560-c1d14724137b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w:t>
            </w:r>
          </w:p>
        </w:tc>
        <w:tc>
          <w:tcPr>
            <w:shd w:val="clear" w:color="auto" w:fill="FFFFFF"/>
          </w:tcPr>
          <w:p>
            <w:pPr>
              <w:rPr>
                <w:lang w:val="ja-JP"/>
              </w:rPr>
            </w:pPr>
            <w:r>
              <w:rPr>
                <w:lang w:val="ja-JP"/>
              </w:rPr>
              <w:t xml:space="preserve">_2_</w:t>
            </w:r>
          </w:p>
        </w:tc>
      </w:tr>
      <w:tr>
        <w:tc>
          <w:tcPr>
            <w:shd w:val="clear" w:color="auto" w:fill="FFFFFF"/>
          </w:tcPr>
          <w:p>
            <w:pPr>
              <w:rPr>
                <w:lang w:val="en-US"/>
              </w:rPr>
            </w:pPr>
            <w:r>
              <w:rPr>
                <w:rStyle w:val="SegmentID"/>
                <w:lang w:val="en-US"/>
              </w:rPr>
              <w:t xml:space="preserve">962</w:t>
            </w:r>
            <w:r>
              <w:rPr>
                <w:rStyle w:val="TransUnitID"/>
                <w:lang w:val="en-US"/>
              </w:rPr>
              <w:t xml:space="preserve">1e783d42-c1bc-41b6-878e-2f6132b41bbb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of Individual or Entity</w:t>
            </w:r>
          </w:p>
        </w:tc>
        <w:tc>
          <w:tcPr>
            <w:shd w:val="clear" w:color="auto" w:fill="FFFFFF"/>
          </w:tcPr>
          <w:p>
            <w:pPr>
              <w:rPr>
                <w:lang w:val="ja-JP"/>
              </w:rPr>
            </w:pPr>
            <w:r>
              <w:rPr>
                <w:lang w:val="ja-JP"/>
              </w:rPr>
              <w:t xml:space="preserve">_アクリル酸アイヌえほん・だんちのこいぬダンアイヌアーティチョーク_</w:t>
            </w:r>
          </w:p>
        </w:tc>
      </w:tr>
      <w:tr>
        <w:tc>
          <w:tcPr>
            <w:shd w:val="clear" w:color="auto" w:fill="FFFFFF"/>
          </w:tcPr>
          <w:p>
            <w:pPr>
              <w:rPr>
                <w:lang w:val="en-US"/>
              </w:rPr>
            </w:pPr>
            <w:r>
              <w:rPr>
                <w:rStyle w:val="SegmentID"/>
                <w:lang w:val="en-US"/>
              </w:rPr>
              <w:t xml:space="preserve">963</w:t>
            </w:r>
            <w:r>
              <w:rPr>
                <w:rStyle w:val="TransUnitID"/>
                <w:lang w:val="en-US"/>
              </w:rPr>
              <w:t xml:space="preserve">ae630ac7-201e-4401-8896-3ff617b2556d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MOHAMMAD HASSEIN ABBOUD</w:t>
            </w:r>
          </w:p>
        </w:tc>
        <w:tc>
          <w:tcPr>
            <w:shd w:val="clear" w:color="auto" w:fill="FFFFFF"/>
          </w:tcPr>
          <w:p>
            <w:pPr>
              <w:rPr>
                <w:lang w:val="ja-JP"/>
              </w:rPr>
            </w:pPr>
            <w:r>
              <w:rPr>
                <w:lang w:val="ja-JP"/>
              </w:rPr>
              <w:t xml:space="preserve">_アルカリ橄欖石玄武岩アセチルサリチル酸アーティチョーク_</w:t>
            </w:r>
          </w:p>
        </w:tc>
      </w:tr>
      <w:tr>
        <w:tc>
          <w:tcPr>
            <w:shd w:val="clear" w:color="auto" w:fill="FFFFFF"/>
          </w:tcPr>
          <w:p>
            <w:pPr>
              <w:rPr>
                <w:lang w:val="en-US"/>
              </w:rPr>
            </w:pPr>
            <w:r>
              <w:rPr>
                <w:rStyle w:val="SegmentID"/>
                <w:lang w:val="en-US"/>
              </w:rPr>
              <w:t xml:space="preserve">964</w:t>
            </w:r>
            <w:r>
              <w:rPr>
                <w:rStyle w:val="TransUnitID"/>
                <w:lang w:val="en-US"/>
              </w:rPr>
              <w:t xml:space="preserve">43e67530-fa32-4832-8532-2fec3ac13426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Type</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965</w:t>
            </w:r>
            <w:r>
              <w:rPr>
                <w:rStyle w:val="TransUnitID"/>
                <w:lang w:val="en-US"/>
              </w:rPr>
              <w:t xml:space="preserve">574b0523-bbe5-48c1-ad0d-ff1584015b81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Individual</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966</w:t>
            </w:r>
            <w:r>
              <w:rPr>
                <w:rStyle w:val="TransUnitID"/>
                <w:lang w:val="en-US"/>
              </w:rPr>
              <w:t xml:space="preserve">1dab65e9-0ca2-49f4-bfb1-8c5f66caa8bd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Type</w:t>
            </w:r>
          </w:p>
        </w:tc>
        <w:tc>
          <w:tcPr>
            <w:shd w:val="clear" w:color="auto" w:fill="FFFFFF"/>
          </w:tcPr>
          <w:p>
            <w:pPr>
              <w:rPr>
                <w:lang w:val="ja-JP"/>
              </w:rPr>
            </w:pPr>
            <w:r>
              <w:rPr>
                <w:lang w:val="ja-JP"/>
              </w:rPr>
              <w:t xml:space="preserve">_アクリル酸アクリル酸_</w:t>
            </w:r>
          </w:p>
        </w:tc>
      </w:tr>
      <w:tr>
        <w:tc>
          <w:tcPr>
            <w:shd w:val="clear" w:color="auto" w:fill="FFFFFF"/>
          </w:tcPr>
          <w:p>
            <w:pPr>
              <w:rPr>
                <w:lang w:val="en-US"/>
              </w:rPr>
            </w:pPr>
            <w:r>
              <w:rPr>
                <w:rStyle w:val="SegmentID"/>
                <w:lang w:val="en-US"/>
              </w:rPr>
              <w:t xml:space="preserve">967</w:t>
            </w:r>
            <w:r>
              <w:rPr>
                <w:rStyle w:val="TransUnitID"/>
                <w:lang w:val="en-US"/>
              </w:rPr>
              <w:t xml:space="preserve">09880a39-183e-45fe-9d3e-50d9028a07c1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Primary Name</w:t>
            </w:r>
          </w:p>
        </w:tc>
        <w:tc>
          <w:tcPr>
            <w:shd w:val="clear" w:color="auto" w:fill="FFFFFF"/>
          </w:tcPr>
          <w:p>
            <w:pPr>
              <w:rPr>
                <w:lang w:val="ja-JP"/>
              </w:rPr>
            </w:pPr>
            <w:r>
              <w:rPr>
                <w:lang w:val="ja-JP"/>
              </w:rPr>
              <w:t xml:space="preserve">_アセチルサリチル酸アクリル酸_</w:t>
            </w:r>
          </w:p>
        </w:tc>
      </w:tr>
      <w:tr>
        <w:tc>
          <w:tcPr>
            <w:shd w:val="clear" w:color="auto" w:fill="FFFFFF"/>
          </w:tcPr>
          <w:p>
            <w:pPr>
              <w:rPr>
                <w:lang w:val="en-US"/>
              </w:rPr>
            </w:pPr>
            <w:r>
              <w:rPr>
                <w:rStyle w:val="SegmentID"/>
                <w:lang w:val="en-US"/>
              </w:rPr>
              <w:t xml:space="preserve">968</w:t>
            </w:r>
            <w:r>
              <w:rPr>
                <w:rStyle w:val="TransUnitID"/>
                <w:lang w:val="en-US"/>
              </w:rPr>
              <w:t xml:space="preserve">37ec4546-fdd2-4836-8bb5-d3fcfad8357e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Date of Birth</w:t>
            </w:r>
          </w:p>
        </w:tc>
        <w:tc>
          <w:tcPr>
            <w:shd w:val="clear" w:color="auto" w:fill="FFFFFF"/>
          </w:tcPr>
          <w:p>
            <w:pPr>
              <w:rPr>
                <w:lang w:val="ja-JP"/>
              </w:rPr>
            </w:pPr>
            <w:r>
              <w:rPr>
                <w:lang w:val="ja-JP"/>
              </w:rPr>
              <w:t xml:space="preserve">_アクリル酸アイヌアクリルアミド_</w:t>
            </w:r>
          </w:p>
        </w:tc>
      </w:tr>
      <w:tr>
        <w:tc>
          <w:tcPr>
            <w:shd w:val="clear" w:color="auto" w:fill="FFFFFF"/>
          </w:tcPr>
          <w:p>
            <w:pPr>
              <w:rPr>
                <w:lang w:val="en-US"/>
              </w:rPr>
            </w:pPr>
            <w:r>
              <w:rPr>
                <w:rStyle w:val="SegmentID"/>
                <w:lang w:val="en-US"/>
              </w:rPr>
              <w:t xml:space="preserve">969</w:t>
            </w:r>
            <w:r>
              <w:rPr>
                <w:rStyle w:val="TransUnitID"/>
                <w:lang w:val="en-US"/>
              </w:rPr>
              <w:t xml:space="preserve">b67a00fa-5e2e-4b79-812d-87a1115af555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Approximately 1945–1948 b) Approximately 1945–1950</w:t>
            </w:r>
          </w:p>
        </w:tc>
        <w:tc>
          <w:tcPr>
            <w:shd w:val="clear" w:color="auto" w:fill="FFFFFF"/>
          </w:tcPr>
          <w:p>
            <w:pPr>
              <w:rPr>
                <w:lang w:val="ja-JP"/>
              </w:rPr>
            </w:pPr>
            <w:r>
              <w:rPr>
                <w:lang w:val="ja-JP"/>
              </w:rPr>
              <w:t xml:space="preserve">_㌔)ゴエモンが行く! 生命と向きあって 1945–1948 ㌔)ゴエモンが行く! 生命と向きあって 1945–1950_</w:t>
            </w:r>
          </w:p>
        </w:tc>
      </w:tr>
      <w:tr>
        <w:tc>
          <w:tcPr>
            <w:shd w:val="clear" w:color="auto" w:fill="FFFFFF"/>
          </w:tcPr>
          <w:p>
            <w:pPr>
              <w:rPr>
                <w:lang w:val="en-US"/>
              </w:rPr>
            </w:pPr>
            <w:r>
              <w:rPr>
                <w:rStyle w:val="SegmentID"/>
                <w:lang w:val="en-US"/>
              </w:rPr>
              <w:t xml:space="preserve">970</w:t>
            </w:r>
            <w:r>
              <w:rPr>
                <w:rStyle w:val="TransUnitID"/>
                <w:lang w:val="en-US"/>
              </w:rPr>
              <w:t xml:space="preserve">867e9c81-b1c2-447e-b377-8bd926307b59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Place of Birth</w:t>
            </w:r>
          </w:p>
        </w:tc>
        <w:tc>
          <w:tcPr>
            <w:shd w:val="clear" w:color="auto" w:fill="FFFFFF"/>
          </w:tcPr>
          <w:p>
            <w:pPr>
              <w:rPr>
                <w:lang w:val="ja-JP"/>
              </w:rPr>
            </w:pPr>
            <w:r>
              <w:rPr>
                <w:lang w:val="ja-JP"/>
              </w:rPr>
              <w:t xml:space="preserve">_アクリルアミドアイヌアクリルアミド_</w:t>
            </w:r>
          </w:p>
        </w:tc>
      </w:tr>
      <w:tr>
        <w:tc>
          <w:tcPr>
            <w:shd w:val="clear" w:color="auto" w:fill="FFFFFF"/>
          </w:tcPr>
          <w:p>
            <w:pPr>
              <w:rPr>
                <w:lang w:val="en-US"/>
              </w:rPr>
            </w:pPr>
            <w:r>
              <w:rPr>
                <w:rStyle w:val="SegmentID"/>
                <w:lang w:val="en-US"/>
              </w:rPr>
              <w:t xml:space="preserve">971</w:t>
            </w:r>
            <w:r>
              <w:rPr>
                <w:rStyle w:val="TransUnitID"/>
                <w:lang w:val="en-US"/>
              </w:rPr>
              <w:t xml:space="preserve">5b773706-503b-4594-a705-0e21c2f65772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Pashmul village, Panjwai District, Kandahar Province, Afghanistan</w:t>
            </w:r>
          </w:p>
        </w:tc>
        <w:tc>
          <w:tcPr>
            <w:shd w:val="clear" w:color="auto" w:fill="FFFFFF"/>
          </w:tcPr>
          <w:p>
            <w:pPr>
              <w:rPr>
                <w:lang w:val="ja-JP"/>
              </w:rPr>
            </w:pPr>
            <w:r>
              <w:rPr>
                <w:lang w:val="ja-JP"/>
              </w:rPr>
              <w:t xml:space="preserve">_アセチルサリチル酸アセチルサリチル酸、アセチルサリチル酸アルカリ橄欖石玄武岩、アルカリ橄欖石玄武岩アルカリ橄欖石玄武岩、アジャイル ソフトウェア開発_</w:t>
            </w:r>
          </w:p>
        </w:tc>
      </w:tr>
      <w:tr>
        <w:tc>
          <w:tcPr>
            <w:shd w:val="clear" w:color="auto" w:fill="FFFFFF"/>
          </w:tcPr>
          <w:p>
            <w:pPr>
              <w:rPr>
                <w:lang w:val="en-US"/>
              </w:rPr>
            </w:pPr>
            <w:r>
              <w:rPr>
                <w:rStyle w:val="SegmentID"/>
                <w:lang w:val="en-US"/>
              </w:rPr>
              <w:t xml:space="preserve">972</w:t>
            </w:r>
            <w:r>
              <w:rPr>
                <w:rStyle w:val="TransUnitID"/>
                <w:lang w:val="en-US"/>
              </w:rPr>
              <w:t xml:space="preserve">4754dfd9-272a-473f-bbbd-272f0d980ad1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Citizenship</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973</w:t>
            </w:r>
            <w:r>
              <w:rPr>
                <w:rStyle w:val="TransUnitID"/>
                <w:lang w:val="en-US"/>
              </w:rPr>
              <w:t xml:space="preserve">8cb383b7-82bd-4e88-841b-40eae760344e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Afghanistan</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974</w:t>
            </w:r>
            <w:r>
              <w:rPr>
                <w:rStyle w:val="TransUnitID"/>
                <w:lang w:val="en-US"/>
              </w:rPr>
              <w:t xml:space="preserve">132378bf-40c2-49ba-b573-5993e7cd7226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Address</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975</w:t>
            </w:r>
            <w:r>
              <w:rPr>
                <w:rStyle w:val="TransUnitID"/>
                <w:lang w:val="en-US"/>
              </w:rPr>
              <w:t xml:space="preserve">11d6ff5d-b102-4547-a14d-c53b1ca0e5d0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w:t>
            </w:r>
          </w:p>
        </w:tc>
        <w:tc>
          <w:tcPr>
            <w:shd w:val="clear" w:color="auto" w:fill="FFFFFF"/>
          </w:tcPr>
          <w:p>
            <w:pPr>
              <w:rPr>
                <w:lang w:val="ja-JP"/>
              </w:rPr>
            </w:pPr>
            <w:r>
              <w:rPr>
                <w:lang w:val="ja-JP"/>
              </w:rPr>
              <w:t xml:space="preserve">_アイヌ_</w:t>
            </w:r>
          </w:p>
        </w:tc>
      </w:tr>
      <w:tr>
        <w:tc>
          <w:tcPr>
            <w:shd w:val="clear" w:color="auto" w:fill="FFFFFF"/>
          </w:tcPr>
          <w:p>
            <w:pPr>
              <w:rPr>
                <w:lang w:val="en-US"/>
              </w:rPr>
            </w:pPr>
            <w:r>
              <w:rPr>
                <w:rStyle w:val="SegmentID"/>
                <w:lang w:val="en-US"/>
              </w:rPr>
              <w:t xml:space="preserve">976</w:t>
            </w:r>
            <w:r>
              <w:rPr>
                <w:rStyle w:val="TransUnitID"/>
                <w:lang w:val="en-US"/>
              </w:rPr>
              <w:t xml:space="preserve">51c1c417-49dd-45c9-a3d7-dde8106d1f21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 Information</w:t>
            </w:r>
          </w:p>
        </w:tc>
        <w:tc>
          <w:tcPr>
            <w:shd w:val="clear" w:color="auto" w:fill="FFFFFF"/>
          </w:tcPr>
          <w:p>
            <w:pPr>
              <w:rPr>
                <w:lang w:val="ja-JP"/>
              </w:rPr>
            </w:pPr>
            <w:r>
              <w:rPr>
                <w:lang w:val="ja-JP"/>
              </w:rPr>
              <w:t xml:space="preserve">_えほん・だんちのこいぬダンアジャイル ソフトウェア開発_</w:t>
            </w:r>
          </w:p>
        </w:tc>
      </w:tr>
      <w:tr>
        <w:tc>
          <w:tcPr>
            <w:shd w:val="clear" w:color="auto" w:fill="FFFFFF"/>
          </w:tcPr>
          <w:p>
            <w:pPr>
              <w:rPr>
                <w:lang w:val="en-US"/>
              </w:rPr>
            </w:pPr>
            <w:r>
              <w:rPr>
                <w:rStyle w:val="SegmentID"/>
                <w:lang w:val="en-US"/>
              </w:rPr>
              <w:t xml:space="preserve">977</w:t>
            </w:r>
            <w:r>
              <w:rPr>
                <w:rStyle w:val="TransUnitID"/>
                <w:lang w:val="en-US"/>
              </w:rPr>
              <w:t xml:space="preserve">00e832b8-8e36-4e23-95f8-df2eba3c9b0f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Title: a) Mullah b) Haji.</w:t>
            </w:r>
          </w:p>
        </w:tc>
        <w:tc>
          <w:tcPr>
            <w:shd w:val="clear" w:color="auto" w:fill="FFFFFF"/>
          </w:tcPr>
          <w:p>
            <w:pPr>
              <w:rPr>
                <w:lang w:val="ja-JP"/>
              </w:rPr>
            </w:pPr>
            <w:r>
              <w:rPr>
                <w:lang w:val="ja-JP"/>
              </w:rPr>
              <w:t xml:space="preserve">_アクリルアミド:㌔)アーティチョーク㌔)アクリル酸。_</w:t>
            </w:r>
          </w:p>
        </w:tc>
      </w:tr>
      <w:tr>
        <w:tc>
          <w:tcPr>
            <w:shd w:val="clear" w:color="auto" w:fill="FFFFFF"/>
          </w:tcPr>
          <w:p>
            <w:pPr>
              <w:rPr>
                <w:lang w:val="en-US"/>
              </w:rPr>
            </w:pPr>
            <w:r>
              <w:rPr>
                <w:rStyle w:val="SegmentID"/>
                <w:lang w:val="en-US"/>
              </w:rPr>
              <w:t xml:space="preserve">978</w:t>
            </w:r>
            <w:r>
              <w:rPr>
                <w:rStyle w:val="TransUnitID"/>
                <w:lang w:val="en-US"/>
              </w:rPr>
              <w:t xml:space="preserve">00e832b8-8e36-4e23-95f8-df2eba3c9b0f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Designation: a) First Deputy, Council of Ministers under the Taliban regime b) Foreign Minister before Wakil Ahmad under the Taliban regime c) Governor of Kandahar under the Taliban regime d) Political Advisor of Mullah Mohammed Omar.</w:t>
            </w:r>
          </w:p>
        </w:tc>
        <w:tc>
          <w:tcPr>
            <w:shd w:val="clear" w:color="auto" w:fill="FFFFFF"/>
          </w:tcPr>
          <w:p>
            <w:pPr>
              <w:rPr>
                <w:lang w:val="ja-JP"/>
              </w:rPr>
            </w:pPr>
            <w:r>
              <w:rPr>
                <w:lang w:val="ja-JP"/>
              </w:rPr>
              <w:t xml:space="preserve">_アジャイル ソフトウェア開発:㌔)アクリルアミドアーティチョーク、アセチルサリチル酸アイヌ"酸化銀(I,III)"アクリルアミドアクセサアセチルサリチル酸アーティチョーク㌔)アセチルサリチル酸アルカリ橄欖石玄武岩アーティチョークアクリルアミドアクリルアミドアクリルアミドアクセサアセチルサリチル酸アーティチョーク㌔)アルカリ橄欖石玄武岩アイヌアルカリ橄欖石玄武岩アクリルアミドアクセサアセチルサリチル酸アーティチョーク㌔)"酸化銀(I,III)"アセチルサリチル酸アイヌアーティチョークアルカリ橄欖石玄武岩アクリル酸。_</w:t>
            </w:r>
          </w:p>
        </w:tc>
      </w:tr>
      <w:tr>
        <w:tc>
          <w:tcPr>
            <w:shd w:val="clear" w:color="auto" w:fill="FFFFFF"/>
          </w:tcPr>
          <w:p>
            <w:pPr>
              <w:rPr>
                <w:lang w:val="en-US"/>
              </w:rPr>
            </w:pPr>
            <w:r>
              <w:rPr>
                <w:rStyle w:val="SegmentID"/>
                <w:lang w:val="en-US"/>
              </w:rPr>
              <w:t xml:space="preserve">979</w:t>
            </w:r>
            <w:r>
              <w:rPr>
                <w:rStyle w:val="TransUnitID"/>
                <w:lang w:val="en-US"/>
              </w:rPr>
              <w:t xml:space="preserve">00e832b8-8e36-4e23-95f8-df2eba3c9b0f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close associate of Mullah Mohammed Omar (TI.O.4.01) Member of Taliban Supreme Council as at Dec. 2009.</w:t>
            </w:r>
          </w:p>
        </w:tc>
        <w:tc>
          <w:tcPr>
            <w:shd w:val="clear" w:color="auto" w:fill="FFFFFF"/>
          </w:tcPr>
          <w:p>
            <w:pPr>
              <w:rPr>
                <w:lang w:val="ja-JP"/>
              </w:rPr>
            </w:pPr>
            <w:r>
              <w:rPr>
                <w:lang w:val="ja-JP"/>
              </w:rPr>
              <w:t xml:space="preserve">_㌔アクリルアミド"酸化銀(I,III)"アイヌアーティチョークアルカリ橄欖石玄武岩アクリル酸(アイヌ。㌔.4.01)アーティチョークアイヌアセチルサリチル酸アセチルサリチル酸アセチルサリチル酸アイヌアイヌアクセサ。2009。_</w:t>
            </w:r>
          </w:p>
        </w:tc>
      </w:tr>
      <w:tr>
        <w:tc>
          <w:tcPr>
            <w:shd w:val="clear" w:color="auto" w:fill="FFFFFF"/>
          </w:tcPr>
          <w:p>
            <w:pPr>
              <w:rPr>
                <w:lang w:val="en-US"/>
              </w:rPr>
            </w:pPr>
            <w:r>
              <w:rPr>
                <w:rStyle w:val="SegmentID"/>
                <w:lang w:val="en-US"/>
              </w:rPr>
              <w:t xml:space="preserve">980</w:t>
            </w:r>
            <w:r>
              <w:rPr>
                <w:rStyle w:val="TransUnitID"/>
                <w:lang w:val="en-US"/>
              </w:rPr>
              <w:t xml:space="preserve">00e832b8-8e36-4e23-95f8-df2eba3c9b0f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Belongs to Kakar tribe.</w:t>
            </w:r>
          </w:p>
        </w:tc>
        <w:tc>
          <w:tcPr>
            <w:shd w:val="clear" w:color="auto" w:fill="FFFFFF"/>
          </w:tcPr>
          <w:p>
            <w:pPr>
              <w:rPr>
                <w:lang w:val="ja-JP"/>
              </w:rPr>
            </w:pPr>
            <w:r>
              <w:rPr>
                <w:lang w:val="ja-JP"/>
              </w:rPr>
              <w:t xml:space="preserve">_アセチルサリチル酸アイヌアクリルアミドアクリルアミド。_</w:t>
            </w:r>
          </w:p>
        </w:tc>
      </w:tr>
      <w:tr>
        <w:tc>
          <w:tcPr>
            <w:shd w:val="clear" w:color="auto" w:fill="FFFFFF"/>
          </w:tcPr>
          <w:p>
            <w:pPr>
              <w:rPr>
                <w:lang w:val="en-US"/>
              </w:rPr>
            </w:pPr>
            <w:r>
              <w:rPr>
                <w:rStyle w:val="SegmentID"/>
                <w:lang w:val="en-US"/>
              </w:rPr>
              <w:t xml:space="preserve">981</w:t>
            </w:r>
            <w:r>
              <w:rPr>
                <w:rStyle w:val="TransUnitID"/>
                <w:lang w:val="en-US"/>
              </w:rPr>
              <w:t xml:space="preserve">00e832b8-8e36-4e23-95f8-df2eba3c9b0f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 pursuant to Security Council Resolution 1822 (2008) was concluded on 21 Jul. 2010.</w:t>
            </w:r>
          </w:p>
        </w:tc>
        <w:tc>
          <w:tcPr>
            <w:shd w:val="clear" w:color="auto" w:fill="FFFFFF"/>
          </w:tcPr>
          <w:p>
            <w:pPr>
              <w:rPr>
                <w:lang w:val="ja-JP"/>
              </w:rPr>
            </w:pPr>
            <w:r>
              <w:rPr>
                <w:lang w:val="ja-JP"/>
              </w:rPr>
              <w:t xml:space="preserve">_アーティチョークアルカリ橄欖石玄武岩アイヌアルカリ橄欖石玄武岩アセチルサリチル酸えほん・だんちのこいぬダン 1822 (2008)アクセサ"酸化銀(I,III)"アイヌ 21 アクセサ。2010。_</w:t>
            </w:r>
          </w:p>
        </w:tc>
      </w:tr>
      <w:tr>
        <w:tc>
          <w:tcPr>
            <w:shd w:val="clear" w:color="auto" w:fill="FFFFFF"/>
          </w:tcPr>
          <w:p>
            <w:pPr>
              <w:rPr>
                <w:lang w:val="en-US"/>
              </w:rPr>
            </w:pPr>
            <w:r>
              <w:rPr>
                <w:rStyle w:val="SegmentID"/>
                <w:lang w:val="en-US"/>
              </w:rPr>
              <w:t xml:space="preserve">982</w:t>
            </w:r>
            <w:r>
              <w:rPr>
                <w:rStyle w:val="TransUnitID"/>
                <w:lang w:val="en-US"/>
              </w:rPr>
              <w:t xml:space="preserve">a06249cb-8010-411e-adaf-92fa3fb36ee1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Listing Information</w:t>
            </w:r>
          </w:p>
        </w:tc>
        <w:tc>
          <w:tcPr>
            <w:shd w:val="clear" w:color="auto" w:fill="FFFFFF"/>
          </w:tcPr>
          <w:p>
            <w:pPr>
              <w:rPr>
                <w:lang w:val="ja-JP"/>
              </w:rPr>
            </w:pPr>
            <w:r>
              <w:rPr>
                <w:lang w:val="ja-JP"/>
              </w:rPr>
              <w:t xml:space="preserve">_アセチルサリチル酸アジャイル ソフトウェア開発_</w:t>
            </w:r>
          </w:p>
        </w:tc>
      </w:tr>
      <w:tr>
        <w:tc>
          <w:tcPr>
            <w:shd w:val="clear" w:color="auto" w:fill="FFFFFF"/>
          </w:tcPr>
          <w:p>
            <w:pPr>
              <w:rPr>
                <w:lang w:val="en-US"/>
              </w:rPr>
            </w:pPr>
            <w:r>
              <w:rPr>
                <w:rStyle w:val="SegmentID"/>
                <w:lang w:val="en-US"/>
              </w:rPr>
              <w:t xml:space="preserve">983</w:t>
            </w:r>
            <w:r>
              <w:rPr>
                <w:rStyle w:val="TransUnitID"/>
                <w:lang w:val="en-US"/>
              </w:rPr>
              <w:t xml:space="preserve">b04abc99-019f-4f3d-9142-a64c367f5060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Listed by UN 1267 Committee on 27 January 2002 (amended on 21 December</w:t>
            </w:r>
          </w:p>
        </w:tc>
        <w:tc>
          <w:tcPr>
            <w:shd w:val="clear" w:color="auto" w:fill="FFFFFF"/>
          </w:tcPr>
          <w:p>
            <w:pPr>
              <w:rPr>
                <w:lang w:val="ja-JP"/>
              </w:rPr>
            </w:pPr>
            <w:r>
              <w:rPr>
                <w:lang w:val="ja-JP"/>
              </w:rPr>
              <w:t xml:space="preserve">_アーティチョークアイヌアイヌ 1267 "酸化銀(I,III)"アイヌ 27 アセチルサリチル酸 2002 (アセチルサリチル酸アイヌ 21 アルカリ橄欖石玄武岩_</w:t>
            </w:r>
          </w:p>
        </w:tc>
      </w:tr>
      <w:tr>
        <w:tc>
          <w:tcPr>
            <w:shd w:val="clear" w:color="auto" w:fill="FFFFFF"/>
          </w:tcPr>
          <w:p>
            <w:pPr>
              <w:rPr>
                <w:lang w:val="en-US"/>
              </w:rPr>
            </w:pPr>
            <w:r>
              <w:rPr>
                <w:rStyle w:val="SegmentID"/>
                <w:lang w:val="en-US"/>
              </w:rPr>
              <w:t xml:space="preserve">984</w:t>
            </w:r>
            <w:r>
              <w:rPr>
                <w:rStyle w:val="TransUnitID"/>
                <w:lang w:val="en-US"/>
              </w:rPr>
              <w:t xml:space="preserve">dbf25860-c3ea-4ca4-9a7f-06f0532957d7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2005, 8 July 2007 and 29 Sep 2007, 29 Nov. 2011)</w:t>
            </w:r>
          </w:p>
        </w:tc>
        <w:tc>
          <w:tcPr>
            <w:shd w:val="clear" w:color="auto" w:fill="FFFFFF"/>
          </w:tcPr>
          <w:p>
            <w:pPr>
              <w:rPr>
                <w:lang w:val="ja-JP"/>
              </w:rPr>
            </w:pPr>
            <w:r>
              <w:rPr>
                <w:lang w:val="ja-JP"/>
              </w:rPr>
              <w:t xml:space="preserve">_2005、8 アクリル酸 2007 アクセサ 29 アクセサ 2007、29 アクセサ。2011)_</w:t>
            </w:r>
          </w:p>
        </w:tc>
      </w:tr>
      <w:tr>
        <w:tc>
          <w:tcPr>
            <w:shd w:val="clear" w:color="auto" w:fill="FFFFFF"/>
          </w:tcPr>
          <w:p>
            <w:pPr>
              <w:rPr>
                <w:lang w:val="en-US"/>
              </w:rPr>
            </w:pPr>
            <w:r>
              <w:rPr>
                <w:rStyle w:val="SegmentID"/>
                <w:lang w:val="en-US"/>
              </w:rPr>
              <w:t xml:space="preserve">985</w:t>
            </w:r>
            <w:r>
              <w:rPr>
                <w:rStyle w:val="TransUnitID"/>
                <w:lang w:val="en-US"/>
              </w:rPr>
              <w:t xml:space="preserve">384bb958-6eec-4e48-9215-7ee9c1f0503a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Committees</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986</w:t>
            </w:r>
            <w:r>
              <w:rPr>
                <w:rStyle w:val="TransUnitID"/>
                <w:lang w:val="en-US"/>
              </w:rPr>
              <w:t xml:space="preserve">b2b2ea2b-3e09-47c7-a74f-f1de3bb888ab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1989 (Taliban)</w:t>
            </w:r>
          </w:p>
        </w:tc>
        <w:tc>
          <w:tcPr>
            <w:shd w:val="clear" w:color="auto" w:fill="FFFFFF"/>
          </w:tcPr>
          <w:p>
            <w:pPr>
              <w:rPr>
                <w:lang w:val="ja-JP"/>
              </w:rPr>
            </w:pPr>
            <w:r>
              <w:rPr>
                <w:lang w:val="ja-JP"/>
              </w:rPr>
              <w:t xml:space="preserve">_1989 (アセチルサリチル酸)_</w:t>
            </w:r>
          </w:p>
        </w:tc>
      </w:tr>
      <w:tr>
        <w:tc>
          <w:tcPr>
            <w:shd w:val="clear" w:color="auto" w:fill="FFFFFF"/>
          </w:tcPr>
          <w:p>
            <w:pPr>
              <w:rPr>
                <w:lang w:val="en-US"/>
              </w:rPr>
            </w:pPr>
            <w:r>
              <w:rPr>
                <w:rStyle w:val="SegmentID"/>
                <w:lang w:val="en-US"/>
              </w:rPr>
              <w:t xml:space="preserve">987</w:t>
            </w:r>
            <w:r>
              <w:rPr>
                <w:rStyle w:val="TransUnitID"/>
                <w:lang w:val="en-US"/>
              </w:rPr>
              <w:t xml:space="preserve">5f42b310-34aa-4e1a-aa8b-4a2e87a8147f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Control Date</w:t>
            </w:r>
          </w:p>
        </w:tc>
        <w:tc>
          <w:tcPr>
            <w:shd w:val="clear" w:color="auto" w:fill="FFFFFF"/>
          </w:tcPr>
          <w:p>
            <w:pPr>
              <w:rPr>
                <w:lang w:val="ja-JP"/>
              </w:rPr>
            </w:pPr>
            <w:r>
              <w:rPr>
                <w:lang w:val="ja-JP"/>
              </w:rPr>
              <w:t xml:space="preserve">_アセチルサリチル酸アクリル酸_</w:t>
            </w:r>
          </w:p>
        </w:tc>
      </w:tr>
      <w:tr>
        <w:tc>
          <w:tcPr>
            <w:shd w:val="clear" w:color="auto" w:fill="FFFFFF"/>
          </w:tcPr>
          <w:p>
            <w:pPr>
              <w:rPr>
                <w:lang w:val="en-US"/>
              </w:rPr>
            </w:pPr>
            <w:r>
              <w:rPr>
                <w:rStyle w:val="SegmentID"/>
                <w:lang w:val="en-US"/>
              </w:rPr>
              <w:t xml:space="preserve">988</w:t>
            </w:r>
            <w:r>
              <w:rPr>
                <w:rStyle w:val="TransUnitID"/>
                <w:lang w:val="en-US"/>
              </w:rPr>
              <w:t xml:space="preserve">7b722a59-ad64-4d65-af0b-2025206e7675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15/12/2014</w:t>
            </w:r>
          </w:p>
        </w:tc>
        <w:tc>
          <w:tcPr>
            <w:shd w:val="clear" w:color="auto" w:fill="FFFFFF"/>
          </w:tcPr>
          <w:p>
            <w:pPr>
              <w:rPr>
                <w:lang w:val="ja-JP"/>
              </w:rPr>
            </w:pPr>
            <w:r>
              <w:rPr>
                <w:lang w:val="ja-JP"/>
              </w:rPr>
              <w:t xml:space="preserve">_15/12/2014_</w:t>
            </w:r>
          </w:p>
        </w:tc>
      </w:tr>
      <w:tr>
        <w:tc>
          <w:tcPr>
            <w:shd w:val="clear" w:color="auto" w:fill="FFFFFF"/>
          </w:tcPr>
          <w:p>
            <w:pPr>
              <w:rPr>
                <w:lang w:val="en-US"/>
              </w:rPr>
            </w:pPr>
            <w:r>
              <w:rPr>
                <w:rStyle w:val="SegmentID"/>
                <w:lang w:val="en-US"/>
              </w:rPr>
              <w:t xml:space="preserve">989</w:t>
            </w:r>
            <w:r>
              <w:rPr>
                <w:rStyle w:val="TransUnitID"/>
                <w:lang w:val="en-US"/>
              </w:rPr>
              <w:t xml:space="preserve">91b2bfdb-cc39-4870-9fdc-eb0222a216af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Exemptions &amp; Exceptions (Licenses)</w:t>
            </w:r>
          </w:p>
        </w:tc>
        <w:tc>
          <w:tcPr>
            <w:shd w:val="clear" w:color="auto" w:fill="FFFFFF"/>
          </w:tcPr>
          <w:p>
            <w:pPr>
              <w:rPr>
                <w:lang w:val="ja-JP"/>
              </w:rPr>
            </w:pPr>
            <w:r>
              <w:rPr>
                <w:lang w:val="ja-JP"/>
              </w:rPr>
              <w:t xml:space="preserve">_えほん・だんちのこいぬダン&amp;えほん・だんちのこいぬダン(アルカリ橄欖石玄武岩)_</w:t>
            </w:r>
          </w:p>
        </w:tc>
      </w:tr>
      <w:tr>
        <w:tc>
          <w:tcPr>
            <w:shd w:val="clear" w:color="auto" w:fill="FFFFFF"/>
          </w:tcPr>
          <w:p>
            <w:pPr>
              <w:rPr>
                <w:lang w:val="en-US"/>
              </w:rPr>
            </w:pPr>
            <w:r>
              <w:rPr>
                <w:rStyle w:val="SegmentID"/>
                <w:lang w:val="en-US"/>
              </w:rPr>
              <w:t xml:space="preserve">990</w:t>
            </w:r>
            <w:r>
              <w:rPr>
                <w:rStyle w:val="TransUnitID"/>
                <w:lang w:val="en-US"/>
              </w:rPr>
              <w:t xml:space="preserve">752698a7-9102-43a1-b432-f116922f0988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Historically, sanctions were an all-or-nothing action taken against another country, usually in the form of an embargo.</w:t>
            </w:r>
          </w:p>
        </w:tc>
        <w:tc>
          <w:tcPr>
            <w:shd w:val="clear" w:color="auto" w:fill="FFFFFF"/>
          </w:tcPr>
          <w:p>
            <w:pPr>
              <w:rPr>
                <w:lang w:val="ja-JP"/>
              </w:rPr>
            </w:pPr>
            <w:r>
              <w:rPr>
                <w:lang w:val="ja-JP"/>
              </w:rPr>
              <w:t xml:space="preserve">_ジャストインタイムコンパイル方式、"酸化銀(I,III)"アクリル酸アイヌアクセサ-アイヌ-アセチルサリチル酸アーティチョークアクリルアミドアセチルサリチル酸アセチルサリチル酸アセチルサリチル酸、アセチルサリチル酸アイヌアクセサアクリル酸アイヌアイヌアセチルサリチル酸。_</w:t>
            </w:r>
          </w:p>
        </w:tc>
      </w:tr>
      <w:tr>
        <w:tc>
          <w:tcPr>
            <w:shd w:val="clear" w:color="auto" w:fill="FFFFFF"/>
          </w:tcPr>
          <w:p>
            <w:pPr>
              <w:rPr>
                <w:lang w:val="en-US"/>
              </w:rPr>
            </w:pPr>
            <w:r>
              <w:rPr>
                <w:rStyle w:val="SegmentID"/>
                <w:lang w:val="en-US"/>
              </w:rPr>
              <w:t xml:space="preserve">991</w:t>
            </w:r>
            <w:r>
              <w:rPr>
                <w:rStyle w:val="TransUnitID"/>
                <w:lang w:val="en-US"/>
              </w:rPr>
              <w:t xml:space="preserve">752698a7-9102-43a1-b432-f116922f0988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Today, most sanctions regimes include a licensing program.</w:t>
            </w:r>
          </w:p>
        </w:tc>
        <w:tc>
          <w:tcPr>
            <w:shd w:val="clear" w:color="auto" w:fill="FFFFFF"/>
          </w:tcPr>
          <w:p>
            <w:pPr>
              <w:rPr>
                <w:lang w:val="ja-JP"/>
              </w:rPr>
            </w:pPr>
            <w:r>
              <w:rPr>
                <w:lang w:val="ja-JP"/>
              </w:rPr>
              <w:t xml:space="preserve">_アクリルアミド、アクリル酸"酸化銀(I,III)"アセチルサリチル酸アセチルサリチル酸㌔"酸化銀(I,III)"アセチルサリチル酸。_</w:t>
            </w:r>
          </w:p>
        </w:tc>
      </w:tr>
      <w:tr>
        <w:tc>
          <w:tcPr>
            <w:shd w:val="clear" w:color="auto" w:fill="FFFFFF"/>
          </w:tcPr>
          <w:p>
            <w:pPr>
              <w:rPr>
                <w:lang w:val="en-US"/>
              </w:rPr>
            </w:pPr>
            <w:r>
              <w:rPr>
                <w:rStyle w:val="SegmentID"/>
                <w:lang w:val="en-US"/>
              </w:rPr>
              <w:t xml:space="preserve">992</w:t>
            </w:r>
            <w:r>
              <w:rPr>
                <w:rStyle w:val="TransUnitID"/>
                <w:lang w:val="en-US"/>
              </w:rPr>
              <w:t xml:space="preserve">752698a7-9102-43a1-b432-f116922f0988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license is a written authorization issued by a sanctions regulator that permits an activity that otherwise might be prohibited or restricted under a particular sanction.</w:t>
            </w:r>
          </w:p>
        </w:tc>
        <w:tc>
          <w:tcPr>
            <w:shd w:val="clear" w:color="auto" w:fill="FFFFFF"/>
          </w:tcPr>
          <w:p>
            <w:pPr>
              <w:rPr>
                <w:lang w:val="ja-JP"/>
              </w:rPr>
            </w:pPr>
            <w:r>
              <w:rPr>
                <w:lang w:val="ja-JP"/>
              </w:rPr>
              <w:t xml:space="preserve">_㌔アセチルサリチル酸アイヌ㌔アセチルサリチル酸ゴエモンが行く! 生命と向きあってアーティチョークアイヌ㌔"酸化銀(I,III)""酸化銀(I,III)"アクリル酸アセチルサリチル酸アイヌアルカリ橄欖石玄武岩アクリル酸"酸化銀(I,III)"アクリルアミドアイヌえほん・だんちのこいぬダンアイヌえほん・だんちのこいぬダンアクリルアミド㌔えほん・だんちのこいぬダンアルカリ橄欖石玄武岩。_</w:t>
            </w:r>
          </w:p>
        </w:tc>
      </w:tr>
      <w:tr>
        <w:tc>
          <w:tcPr>
            <w:shd w:val="clear" w:color="auto" w:fill="FFFFFF"/>
          </w:tcPr>
          <w:p>
            <w:pPr>
              <w:rPr>
                <w:lang w:val="en-US"/>
              </w:rPr>
            </w:pPr>
            <w:r>
              <w:rPr>
                <w:rStyle w:val="SegmentID"/>
                <w:lang w:val="en-US"/>
              </w:rPr>
              <w:t xml:space="preserve">993</w:t>
            </w:r>
            <w:r>
              <w:rPr>
                <w:rStyle w:val="TransUnitID"/>
                <w:lang w:val="en-US"/>
              </w:rPr>
              <w:t xml:space="preserve">752698a7-9102-43a1-b432-f116922f0988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laws or regulations passed to implement financial sanctions will generally contain a licensing program that allows otherwise prohibited transactions to take place in some circumstances in the form of general licenses and specific licenses.</w:t>
            </w:r>
          </w:p>
        </w:tc>
        <w:tc>
          <w:tcPr>
            <w:shd w:val="clear" w:color="auto" w:fill="FFFFFF"/>
          </w:tcPr>
          <w:p>
            <w:pPr>
              <w:rPr>
                <w:lang w:val="ja-JP"/>
              </w:rPr>
            </w:pPr>
            <w:r>
              <w:rPr>
                <w:lang w:val="ja-JP"/>
              </w:rPr>
              <w:t xml:space="preserve">_アクセサアクリル酸アイヌアジャイル ソフトウェア開発アーティチョークアイヌ"酸化銀(I,III)""酸化銀(I,III)""酸化銀(I,III)"アクリル酸"酸化銀(I,III)"アセチルサリチル酸㌔"酸化銀(I,III)"アセチルサリチル酸アクリル酸アーティチョーク"酸化銀(I,III)"えほん・だんちのこいぬダンジャストインタイムコンパイル方式アイヌアクリル酸アクリルアミドアイヌアクリル酸ゴエモンが行く! 生命と向きあってアイヌアクセサアクリル酸アイヌアセチルサリチル酸アルカリ橄欖石玄武岩アクセサアルカリ橄欖石玄武岩アルカリ橄欖石玄武岩。_</w:t>
            </w:r>
          </w:p>
        </w:tc>
      </w:tr>
      <w:tr>
        <w:tc>
          <w:tcPr>
            <w:shd w:val="clear" w:color="auto" w:fill="FFFFFF"/>
          </w:tcPr>
          <w:p>
            <w:pPr>
              <w:rPr>
                <w:lang w:val="en-US"/>
              </w:rPr>
            </w:pPr>
            <w:r>
              <w:rPr>
                <w:rStyle w:val="SegmentID"/>
                <w:lang w:val="en-US"/>
              </w:rPr>
              <w:t xml:space="preserve">994</w:t>
            </w:r>
            <w:r>
              <w:rPr>
                <w:rStyle w:val="TransUnitID"/>
                <w:lang w:val="en-US"/>
              </w:rPr>
              <w:t xml:space="preserve">752698a7-9102-43a1-b432-f116922f0988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General licenses and specific licenses can also be viewed in terms of exemptions and exceptions, respectively.</w:t>
            </w:r>
          </w:p>
        </w:tc>
        <w:tc>
          <w:tcPr>
            <w:shd w:val="clear" w:color="auto" w:fill="FFFFFF"/>
          </w:tcPr>
          <w:p>
            <w:pPr>
              <w:rPr>
                <w:lang w:val="ja-JP"/>
              </w:rPr>
            </w:pPr>
            <w:r>
              <w:rPr>
                <w:lang w:val="ja-JP"/>
              </w:rPr>
              <w:t xml:space="preserve">_アセチルサリチル酸アルカリ橄欖石玄武岩アクセサアルカリ橄欖石玄武岩アルカリ橄欖石玄武岩アクセサアクリル酸アイヌアーティチョークアイヌアクリルアミドアイヌえほん・だんちのこいぬダンアクセサえほん・だんちのこいぬダン、ジャストインタイムコンパイル方式。_</w:t>
            </w:r>
          </w:p>
        </w:tc>
      </w:tr>
      <w:tr>
        <w:tc>
          <w:tcPr>
            <w:shd w:val="clear" w:color="auto" w:fill="FFFFFF"/>
          </w:tcPr>
          <w:p>
            <w:pPr>
              <w:rPr>
                <w:lang w:val="en-US"/>
              </w:rPr>
            </w:pPr>
            <w:r>
              <w:rPr>
                <w:rStyle w:val="SegmentID"/>
                <w:lang w:val="en-US"/>
              </w:rPr>
              <w:t xml:space="preserve">995</w:t>
            </w:r>
            <w:r>
              <w:rPr>
                <w:rStyle w:val="TransUnitID"/>
                <w:lang w:val="en-US"/>
              </w:rPr>
              <w:t xml:space="preserve">752698a7-9102-43a1-b432-f116922f0988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general license, or exemption, is available to all persons authorizing the performance of certain categories of transactions, and the transacting persons under these licenses do not necessarily require approval from the licensing agency beforehand.</w:t>
            </w:r>
          </w:p>
        </w:tc>
        <w:tc>
          <w:tcPr>
            <w:shd w:val="clear" w:color="auto" w:fill="FFFFFF"/>
          </w:tcPr>
          <w:p>
            <w:pPr>
              <w:rPr>
                <w:lang w:val="ja-JP"/>
              </w:rPr>
            </w:pPr>
            <w:r>
              <w:rPr>
                <w:lang w:val="ja-JP"/>
              </w:rPr>
              <w:t xml:space="preserve">_㌔アセチルサリチル酸アセチルサリチル酸、アイヌ"酸化銀(I,III)"、アイヌ"酸化銀(I,III)"アイヌアクセサアセチルサリチル酸アジャイル ソフトウェア開発アクセサアジャイル ソフトウェア開発アイヌアセチルサリチル酸えほん・だんちのこいぬダンアイヌジャストインタイムコンパイル方式、アクセサアクセサアジャイル ソフトウェア開発アセチルサリチル酸アクリルアミドアクリルアミドアルカリ橄欖石玄武岩アイヌアクセサアジャイル ソフトウェア開発アセチルサリチル酸アルカリ橄欖石玄武岩アクリル酸アクセサ"酸化銀(I,III)"アーティチョークえほん・だんちのこいぬダン。_</w:t>
            </w:r>
          </w:p>
        </w:tc>
      </w:tr>
      <w:tr>
        <w:tc>
          <w:tcPr>
            <w:shd w:val="clear" w:color="auto" w:fill="FFFFFF"/>
          </w:tcPr>
          <w:p>
            <w:pPr>
              <w:rPr>
                <w:lang w:val="en-US"/>
              </w:rPr>
            </w:pPr>
            <w:r>
              <w:rPr>
                <w:rStyle w:val="SegmentID"/>
                <w:lang w:val="en-US"/>
              </w:rPr>
              <w:t xml:space="preserve">996</w:t>
            </w:r>
            <w:r>
              <w:rPr>
                <w:rStyle w:val="TransUnitID"/>
                <w:lang w:val="en-US"/>
              </w:rPr>
              <w:t xml:space="preserve">752698a7-9102-43a1-b432-f116922f0988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pistachios and carpets, well-known commodities from Iran, used to be under a general license given their popularity.</w:t>
            </w:r>
          </w:p>
        </w:tc>
        <w:tc>
          <w:tcPr>
            <w:shd w:val="clear" w:color="auto" w:fill="FFFFFF"/>
          </w:tcPr>
          <w:p>
            <w:pPr>
              <w:rPr>
                <w:lang w:val="ja-JP"/>
              </w:rPr>
            </w:pPr>
            <w:r>
              <w:rPr>
                <w:lang w:val="ja-JP"/>
              </w:rPr>
              <w:t xml:space="preserve">_アクセサアセチルサリチル酸、えほん・だんちのこいぬダンアクセサアセチルサリチル酸、アクリル酸-アクリルアミドアジャイル ソフトウェア開発アクリル酸アクリル酸、アクリル酸アイヌアイヌアクリルアミド㌔アセチルサリチル酸アセチルサリチル酸アクリルアミドアクリルアミドえほん・だんちのこいぬダン。_</w:t>
            </w:r>
          </w:p>
        </w:tc>
      </w:tr>
      <w:tr>
        <w:tc>
          <w:tcPr>
            <w:shd w:val="clear" w:color="auto" w:fill="FFFFFF"/>
          </w:tcPr>
          <w:p>
            <w:pPr>
              <w:rPr>
                <w:lang w:val="en-US"/>
              </w:rPr>
            </w:pPr>
            <w:r>
              <w:rPr>
                <w:rStyle w:val="SegmentID"/>
                <w:lang w:val="en-US"/>
              </w:rPr>
              <w:t xml:space="preserve">997</w:t>
            </w:r>
            <w:r>
              <w:rPr>
                <w:rStyle w:val="TransUnitID"/>
                <w:lang w:val="en-US"/>
              </w:rPr>
              <w:t xml:space="preserve">2cbe587d-cd8d-48b5-ad33-290f214ca701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Alternatively, a person can request a specific license, or exception, from the administering agent on a case-by-case basis under certain limited situations and conditions.</w:t>
            </w:r>
          </w:p>
        </w:tc>
        <w:tc>
          <w:tcPr>
            <w:shd w:val="clear" w:color="auto" w:fill="FFFFFF"/>
          </w:tcPr>
          <w:p>
            <w:pPr>
              <w:rPr>
                <w:lang w:val="ja-JP"/>
              </w:rPr>
            </w:pPr>
            <w:r>
              <w:rPr>
                <w:lang w:val="ja-JP"/>
              </w:rPr>
              <w:t xml:space="preserve">_ゴエモンが行く! 生命と向きあって、㌔アーティチョークアクセサアセチルサリチル酸㌔アルカリ橄欖石玄武岩アセチルサリチル酸、アイヌ"酸化銀(I,III)"、アクリル酸アクセサゴエモンが行く! 生命と向きあってアクリルアミドアイヌ㌔アクリル酸-アイヌ-アクリル酸アクリルアミドアクリルアミドアセチルサリチル酸アセチルサリチル酸えほん・だんちのこいぬダンアクセサえほん・だんちのこいぬダン。_</w:t>
            </w:r>
          </w:p>
        </w:tc>
      </w:tr>
      <w:tr>
        <w:tc>
          <w:tcPr>
            <w:shd w:val="clear" w:color="auto" w:fill="FFFFFF"/>
          </w:tcPr>
          <w:p>
            <w:pPr>
              <w:rPr>
                <w:lang w:val="en-US"/>
              </w:rPr>
            </w:pPr>
            <w:r>
              <w:rPr>
                <w:rStyle w:val="SegmentID"/>
                <w:lang w:val="en-US"/>
              </w:rPr>
              <w:t xml:space="preserve">998</w:t>
            </w:r>
            <w:r>
              <w:rPr>
                <w:rStyle w:val="TransUnitID"/>
                <w:lang w:val="en-US"/>
              </w:rPr>
              <w:t xml:space="preserve">2cbe587d-cd8d-48b5-ad33-290f214ca701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specific licenses allow for transactions that are otherwise prohibited and must be presented with the licensed transaction.</w:t>
            </w:r>
          </w:p>
        </w:tc>
        <w:tc>
          <w:tcPr>
            <w:shd w:val="clear" w:color="auto" w:fill="FFFFFF"/>
          </w:tcPr>
          <w:p>
            <w:pPr>
              <w:rPr>
                <w:lang w:val="ja-JP"/>
              </w:rPr>
            </w:pPr>
            <w:r>
              <w:rPr>
                <w:lang w:val="ja-JP"/>
              </w:rPr>
              <w:t xml:space="preserve">_アクリルアミドアルカリ橄欖石玄武岩アルカリ橄欖石玄武岩アクリルアミドアクセサジャストインタイムコンパイル方式アクリル酸アクセサ"酸化銀(I,III)"えほん・だんちのこいぬダンアクセサアクリル酸アイヌ"酸化銀(I,III)"アクリル酸アクセサアルカリ橄欖石玄武岩アジャイル ソフトウェア開発。_</w:t>
            </w:r>
          </w:p>
        </w:tc>
      </w:tr>
      <w:tr>
        <w:tc>
          <w:tcPr>
            <w:shd w:val="clear" w:color="auto" w:fill="FFFFFF"/>
          </w:tcPr>
          <w:p>
            <w:pPr>
              <w:rPr>
                <w:lang w:val="en-US"/>
              </w:rPr>
            </w:pPr>
            <w:r>
              <w:rPr>
                <w:rStyle w:val="SegmentID"/>
                <w:lang w:val="en-US"/>
              </w:rPr>
              <w:t xml:space="preserve">999</w:t>
            </w:r>
            <w:r>
              <w:rPr>
                <w:rStyle w:val="TransUnitID"/>
                <w:lang w:val="en-US"/>
              </w:rPr>
              <w:t xml:space="preserve">2cbe587d-cd8d-48b5-ad33-290f214ca701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request must be submitted for a specific license from OFAC.</w:t>
            </w:r>
          </w:p>
        </w:tc>
        <w:tc>
          <w:tcPr>
            <w:shd w:val="clear" w:color="auto" w:fill="FFFFFF"/>
          </w:tcPr>
          <w:p>
            <w:pPr>
              <w:rPr>
                <w:lang w:val="ja-JP"/>
              </w:rPr>
            </w:pPr>
            <w:r>
              <w:rPr>
                <w:lang w:val="ja-JP"/>
              </w:rPr>
              <w:t xml:space="preserve">_㌔アセチルサリチル酸アクリル酸アイヌ"酸化銀(I,III)"アクセサ㌔アルカリ橄欖石玄武岩アセチルサリチル酸アクリル酸アクリル酸。_</w:t>
            </w:r>
          </w:p>
        </w:tc>
      </w:tr>
      <w:tr>
        <w:tc>
          <w:tcPr>
            <w:shd w:val="clear" w:color="auto" w:fill="FFFFFF"/>
          </w:tcPr>
          <w:p>
            <w:pPr>
              <w:rPr>
                <w:lang w:val="en-US"/>
              </w:rPr>
            </w:pPr>
            <w:r>
              <w:rPr>
                <w:rStyle w:val="SegmentID"/>
                <w:lang w:val="en-US"/>
              </w:rPr>
              <w:t xml:space="preserve">1000</w:t>
            </w:r>
            <w:r>
              <w:rPr>
                <w:rStyle w:val="TransUnitID"/>
                <w:lang w:val="en-US"/>
              </w:rPr>
              <w:t xml:space="preserve">2cbe587d-cd8d-48b5-ad33-290f214ca701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straightforward transactions, it may take OFAC a few months to make a determination.</w:t>
            </w:r>
          </w:p>
        </w:tc>
        <w:tc>
          <w:tcPr>
            <w:shd w:val="clear" w:color="auto" w:fill="FFFFFF"/>
          </w:tcPr>
          <w:p>
            <w:pPr>
              <w:rPr>
                <w:lang w:val="ja-JP"/>
              </w:rPr>
            </w:pPr>
            <w:r>
              <w:rPr>
                <w:lang w:val="ja-JP"/>
              </w:rPr>
              <w:t xml:space="preserve">_アクセサライセンス契約が適用される場合がありますジャストインタイムコンパイル方式、アイヌアクセサアクリル酸アクリル酸㌔アクセサアーティチョークアイヌアクリル酸㌔ゴエモンが行く! 生命と向きあって。_</w:t>
            </w:r>
          </w:p>
        </w:tc>
      </w:tr>
      <w:tr>
        <w:tc>
          <w:tcPr>
            <w:shd w:val="clear" w:color="auto" w:fill="FFFFFF"/>
          </w:tcPr>
          <w:p>
            <w:pPr>
              <w:rPr>
                <w:lang w:val="en-US"/>
              </w:rPr>
            </w:pPr>
            <w:r>
              <w:rPr>
                <w:rStyle w:val="SegmentID"/>
                <w:lang w:val="en-US"/>
              </w:rPr>
              <w:t xml:space="preserve">1001</w:t>
            </w:r>
            <w:r>
              <w:rPr>
                <w:rStyle w:val="TransUnitID"/>
                <w:lang w:val="en-US"/>
              </w:rPr>
              <w:t xml:space="preserve">2cbe587d-cd8d-48b5-ad33-290f214ca701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more complex transactions, the process can last up to a year or longer.</w:t>
            </w:r>
          </w:p>
        </w:tc>
        <w:tc>
          <w:tcPr>
            <w:shd w:val="clear" w:color="auto" w:fill="FFFFFF"/>
          </w:tcPr>
          <w:p>
            <w:pPr>
              <w:rPr>
                <w:lang w:val="ja-JP"/>
              </w:rPr>
            </w:pPr>
            <w:r>
              <w:rPr>
                <w:lang w:val="ja-JP"/>
              </w:rPr>
              <w:t xml:space="preserve">_アクセサアクリル酸アセチルサリチル酸ジャストインタイムコンパイル方式、アクセサアセチルサリチル酸アクセサアクリル酸アイヌアイヌ㌔アクリル酸アイヌアーティチョーク。_</w:t>
            </w:r>
          </w:p>
        </w:tc>
      </w:tr>
      <w:tr>
        <w:tc>
          <w:tcPr>
            <w:shd w:val="clear" w:color="auto" w:fill="FFFFFF"/>
          </w:tcPr>
          <w:p>
            <w:pPr>
              <w:rPr>
                <w:lang w:val="en-US"/>
              </w:rPr>
            </w:pPr>
            <w:r>
              <w:rPr>
                <w:rStyle w:val="SegmentID"/>
                <w:lang w:val="en-US"/>
              </w:rPr>
              <w:t xml:space="preserve">1002</w:t>
            </w:r>
            <w:r>
              <w:rPr>
                <w:rStyle w:val="TransUnitID"/>
                <w:lang w:val="en-US"/>
              </w:rPr>
              <w:t xml:space="preserve">033fd2d9-703f-4064-ae5e-97ca5907921d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person is denied an OFAC license, they may appeal the decision in a US federal court.</w:t>
            </w:r>
          </w:p>
        </w:tc>
        <w:tc>
          <w:tcPr>
            <w:shd w:val="clear" w:color="auto" w:fill="FFFFFF"/>
          </w:tcPr>
          <w:p>
            <w:pPr>
              <w:rPr>
                <w:lang w:val="ja-JP"/>
              </w:rPr>
            </w:pPr>
            <w:r>
              <w:rPr>
                <w:lang w:val="ja-JP"/>
              </w:rPr>
              <w:t xml:space="preserve">_アイヌ㌔アーティチョークアイヌアーティチョークアイヌアクリル酸アセチルサリチル酸、アクリル酸アクセサアーティチョークアクセサアルカリ橄欖石玄武岩アイヌ㌔アイヌアセチルサリチル酸アクリルアミド。_</w:t>
            </w:r>
          </w:p>
        </w:tc>
      </w:tr>
      <w:tr>
        <w:tc>
          <w:tcPr>
            <w:shd w:val="clear" w:color="auto" w:fill="FFFFFF"/>
          </w:tcPr>
          <w:p>
            <w:pPr>
              <w:rPr>
                <w:lang w:val="en-US"/>
              </w:rPr>
            </w:pPr>
            <w:r>
              <w:rPr>
                <w:rStyle w:val="SegmentID"/>
                <w:lang w:val="en-US"/>
              </w:rPr>
              <w:t xml:space="preserve">1003</w:t>
            </w:r>
            <w:r>
              <w:rPr>
                <w:rStyle w:val="TransUnitID"/>
                <w:lang w:val="en-US"/>
              </w:rPr>
              <w:t xml:space="preserve">033fd2d9-703f-4064-ae5e-97ca5907921d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historically, the courts have provided substantial deference to OFAC’s decisions.</w:t>
            </w:r>
          </w:p>
        </w:tc>
        <w:tc>
          <w:tcPr>
            <w:shd w:val="clear" w:color="auto" w:fill="FFFFFF"/>
          </w:tcPr>
          <w:p>
            <w:pPr>
              <w:rPr>
                <w:lang w:val="ja-JP"/>
              </w:rPr>
            </w:pPr>
            <w:r>
              <w:rPr>
                <w:lang w:val="ja-JP"/>
              </w:rPr>
              <w:t xml:space="preserve">_アセチルサリチル酸、ジャストインタイムコンパイル方式、アクセサアーティチョークアクリル酸アルカリ橄欖石玄武岩アジャイル ソフトウェア開発"酸化銀(I,III)"アイヌアーティチョーク"酸化銀(I,III)"。_</w:t>
            </w:r>
          </w:p>
        </w:tc>
      </w:tr>
      <w:tr>
        <w:tc>
          <w:tcPr>
            <w:shd w:val="clear" w:color="auto" w:fill="FFFFFF"/>
          </w:tcPr>
          <w:p>
            <w:pPr>
              <w:rPr>
                <w:lang w:val="en-US"/>
              </w:rPr>
            </w:pPr>
            <w:r>
              <w:rPr>
                <w:rStyle w:val="SegmentID"/>
                <w:lang w:val="en-US"/>
              </w:rPr>
              <w:t xml:space="preserve">1004</w:t>
            </w:r>
            <w:r>
              <w:rPr>
                <w:rStyle w:val="TransUnitID"/>
                <w:lang w:val="en-US"/>
              </w:rPr>
              <w:t xml:space="preserve">a560cdf2-7558-4d0c-a79f-643f59de3aa5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global nature of trade and transport activities means there might be a number of different jurisdictions where a license is required.</w:t>
            </w:r>
          </w:p>
        </w:tc>
        <w:tc>
          <w:tcPr>
            <w:shd w:val="clear" w:color="auto" w:fill="FFFFFF"/>
          </w:tcPr>
          <w:p>
            <w:pPr>
              <w:rPr>
                <w:lang w:val="ja-JP"/>
              </w:rPr>
            </w:pPr>
            <w:r>
              <w:rPr>
                <w:lang w:val="ja-JP"/>
              </w:rPr>
              <w:t xml:space="preserve">_アクセサアーティチョークアーティチョークアイヌアクリルアミドアクセサ"酸化銀(I,III)"えほん・だんちのこいぬダンアクリルアミドアクリルアミドアクリルアミドアイヌ㌔アーティチョークアイヌ"酸化銀(I,III)"ゴエモンが行く! 生命と向きあってアクリルアミド㌔アセチルサリチル酸アイヌアルカリ橄欖石玄武岩。_</w:t>
            </w:r>
          </w:p>
        </w:tc>
      </w:tr>
      <w:tr>
        <w:tc>
          <w:tcPr>
            <w:shd w:val="clear" w:color="auto" w:fill="FFFFFF"/>
          </w:tcPr>
          <w:p>
            <w:pPr>
              <w:rPr>
                <w:lang w:val="en-US"/>
              </w:rPr>
            </w:pPr>
            <w:r>
              <w:rPr>
                <w:rStyle w:val="SegmentID"/>
                <w:lang w:val="en-US"/>
              </w:rPr>
              <w:t xml:space="preserve">1005</w:t>
            </w:r>
            <w:r>
              <w:rPr>
                <w:rStyle w:val="TransUnitID"/>
                <w:lang w:val="en-US"/>
              </w:rPr>
              <w:t xml:space="preserve">a560cdf2-7558-4d0c-a79f-643f59de3aa5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documentation needed for these activities can also be quite complex.</w:t>
            </w:r>
          </w:p>
        </w:tc>
        <w:tc>
          <w:tcPr>
            <w:shd w:val="clear" w:color="auto" w:fill="FFFFFF"/>
          </w:tcPr>
          <w:p>
            <w:pPr>
              <w:rPr>
                <w:lang w:val="ja-JP"/>
              </w:rPr>
            </w:pPr>
            <w:r>
              <w:rPr>
                <w:lang w:val="ja-JP"/>
              </w:rPr>
              <w:t xml:space="preserve">_アクセサゴエモンが行く! 生命と向きあってアーティチョークアクセサアクリルアミドえほん・だんちのこいぬダンアクセサアクリル酸アイヌアクリルアミドアセチルサリチル酸。_</w:t>
            </w:r>
          </w:p>
        </w:tc>
      </w:tr>
      <w:tr>
        <w:tc>
          <w:tcPr>
            <w:shd w:val="clear" w:color="auto" w:fill="FFFFFF"/>
          </w:tcPr>
          <w:p>
            <w:pPr>
              <w:rPr>
                <w:lang w:val="en-US"/>
              </w:rPr>
            </w:pPr>
            <w:r>
              <w:rPr>
                <w:rStyle w:val="SegmentID"/>
                <w:lang w:val="en-US"/>
              </w:rPr>
              <w:t xml:space="preserve">1006</w:t>
            </w:r>
            <w:r>
              <w:rPr>
                <w:rStyle w:val="TransUnitID"/>
                <w:lang w:val="en-US"/>
              </w:rPr>
              <w:t xml:space="preserve">df4d7d88-87e0-467d-93a4-193059e56d8c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overall objective of the licensing system is to strike an appropriate balance between:</w:t>
            </w:r>
          </w:p>
        </w:tc>
        <w:tc>
          <w:tcPr>
            <w:shd w:val="clear" w:color="auto" w:fill="FFFFFF"/>
          </w:tcPr>
          <w:p>
            <w:pPr>
              <w:rPr>
                <w:lang w:val="ja-JP"/>
              </w:rPr>
            </w:pPr>
            <w:r>
              <w:rPr>
                <w:lang w:val="ja-JP"/>
              </w:rPr>
              <w:t xml:space="preserve">_アクセサアセチルサリチル酸"酸化銀(I,III)"アイヌアクセサ"酸化銀(I,III)"アーティチョークアイヌアイヌアーティチョークアイヌアジャイル ソフトウェア開発アセチルサリチル酸アセチルサリチル酸:_</w:t>
            </w:r>
          </w:p>
        </w:tc>
      </w:tr>
      <w:tr>
        <w:tc>
          <w:tcPr>
            <w:shd w:val="clear" w:color="auto" w:fill="FFFFFF"/>
          </w:tcPr>
          <w:p>
            <w:pPr>
              <w:rPr>
                <w:lang w:val="en-US"/>
              </w:rPr>
            </w:pPr>
            <w:r>
              <w:rPr>
                <w:rStyle w:val="SegmentID"/>
                <w:lang w:val="en-US"/>
              </w:rPr>
              <w:t xml:space="preserve">1007</w:t>
            </w:r>
            <w:r>
              <w:rPr>
                <w:rStyle w:val="TransUnitID"/>
                <w:lang w:val="en-US"/>
              </w:rPr>
              <w:t xml:space="preserve">8e48eacb-c9d9-4120-a821-e3a5f8a7b75c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Minimizing the risk of assets being used by a sanction’s target to engage in restricted activities, and</w:t>
            </w:r>
          </w:p>
        </w:tc>
        <w:tc>
          <w:tcPr>
            <w:shd w:val="clear" w:color="auto" w:fill="FFFFFF"/>
          </w:tcPr>
          <w:p>
            <w:pPr>
              <w:rPr>
                <w:lang w:val="ja-JP"/>
              </w:rPr>
            </w:pPr>
            <w:r>
              <w:rPr>
                <w:lang w:val="ja-JP"/>
              </w:rPr>
              <w:t xml:space="preserve">_えほん・だんちのこいぬダンアクセサアクリル酸アイヌアーティチョークアクリルアミドアクリル酸アイヌ㌔えほん・だんちのこいぬダンアーティチョークアイヌアーティチョークアイヌえほん・だんちのこいぬダンえほん・だんちのこいぬダン、アクセサ_</w:t>
            </w:r>
          </w:p>
        </w:tc>
      </w:tr>
      <w:tr>
        <w:tc>
          <w:tcPr>
            <w:shd w:val="clear" w:color="auto" w:fill="FFFFFF"/>
          </w:tcPr>
          <w:p>
            <w:pPr>
              <w:rPr>
                <w:lang w:val="en-US"/>
              </w:rPr>
            </w:pPr>
            <w:r>
              <w:rPr>
                <w:rStyle w:val="SegmentID"/>
                <w:lang w:val="en-US"/>
              </w:rPr>
              <w:t xml:space="preserve">1008</w:t>
            </w:r>
            <w:r>
              <w:rPr>
                <w:rStyle w:val="TransUnitID"/>
                <w:lang w:val="en-US"/>
              </w:rPr>
              <w:t xml:space="preserve">c7e9f11e-6dfe-4aa2-a050-90c172908380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Meeting the human rights or basic needs of a target while avoiding unintended economic consequences for unrelated industries and parties.</w:t>
            </w:r>
          </w:p>
        </w:tc>
        <w:tc>
          <w:tcPr>
            <w:shd w:val="clear" w:color="auto" w:fill="FFFFFF"/>
          </w:tcPr>
          <w:p>
            <w:pPr>
              <w:rPr>
                <w:lang w:val="ja-JP"/>
              </w:rPr>
            </w:pPr>
            <w:r>
              <w:rPr>
                <w:lang w:val="ja-JP"/>
              </w:rPr>
              <w:t xml:space="preserve">_アセチルサリチル酸アクセサアクリルアミドアーティチョークアイヌアクリルアミドアクリルアミドアイヌ㌔アーティチョークアクリルアミドアルカリ橄欖石玄武岩えほん・だんちのこいぬダンアルカリ橄欖石玄武岩ジャストインタイムコンパイル方式アクセサ"酸化銀(I,III)"えほん・だんちのこいぬダンアクセサアセチルサリチル酸。_</w:t>
            </w:r>
          </w:p>
        </w:tc>
      </w:tr>
      <w:tr>
        <w:tc>
          <w:tcPr>
            <w:shd w:val="clear" w:color="auto" w:fill="FFFFFF"/>
          </w:tcPr>
          <w:p>
            <w:pPr>
              <w:rPr>
                <w:lang w:val="en-US"/>
              </w:rPr>
            </w:pPr>
            <w:r>
              <w:rPr>
                <w:rStyle w:val="SegmentID"/>
                <w:lang w:val="en-US"/>
              </w:rPr>
              <w:t xml:space="preserve">1009</w:t>
            </w:r>
            <w:r>
              <w:rPr>
                <w:rStyle w:val="TransUnitID"/>
                <w:lang w:val="en-US"/>
              </w:rPr>
              <w:t xml:space="preserve">faa0e77e-a2ee-49b7-99e1-d75f7afee034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Those exemptions can be based on purpose or class of person, or achieved through a licensing regime.</w:t>
            </w:r>
          </w:p>
        </w:tc>
        <w:tc>
          <w:tcPr>
            <w:shd w:val="clear" w:color="auto" w:fill="FFFFFF"/>
          </w:tcPr>
          <w:p>
            <w:pPr>
              <w:rPr>
                <w:lang w:val="ja-JP"/>
              </w:rPr>
            </w:pPr>
            <w:r>
              <w:rPr>
                <w:lang w:val="ja-JP"/>
              </w:rPr>
              <w:t xml:space="preserve">_アクリルアミドえほん・だんちのこいぬダンアクセサアイヌアクリルアミドアイヌアセチルサリチル酸アイヌアクリルアミドアイヌアーティチョーク、アイヌアルカリ橄欖石玄武岩アセチルサリチル酸㌔"酸化銀(I,III)"アーティチョーク。_</w:t>
            </w:r>
          </w:p>
        </w:tc>
      </w:tr>
      <w:tr>
        <w:tc>
          <w:tcPr>
            <w:shd w:val="clear" w:color="auto" w:fill="FFFFFF"/>
          </w:tcPr>
          <w:p>
            <w:pPr>
              <w:rPr>
                <w:lang w:val="en-US"/>
              </w:rPr>
            </w:pPr>
            <w:r>
              <w:rPr>
                <w:rStyle w:val="SegmentID"/>
                <w:lang w:val="en-US"/>
              </w:rPr>
              <w:t xml:space="preserve">1010</w:t>
            </w:r>
            <w:r>
              <w:rPr>
                <w:rStyle w:val="TransUnitID"/>
                <w:lang w:val="en-US"/>
              </w:rPr>
              <w:t xml:space="preserve">faa0e77e-a2ee-49b7-99e1-d75f7afee034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Most sanctions regimes contain general licenses for acquiring legal services, including OFAC, which allows for providing legal services to sanctions targets for the following, among other things:</w:t>
            </w:r>
          </w:p>
        </w:tc>
        <w:tc>
          <w:tcPr>
            <w:shd w:val="clear" w:color="auto" w:fill="FFFFFF"/>
          </w:tcPr>
          <w:p>
            <w:pPr>
              <w:rPr>
                <w:lang w:val="ja-JP"/>
              </w:rPr>
            </w:pPr>
            <w:r>
              <w:rPr>
                <w:lang w:val="ja-JP"/>
              </w:rPr>
              <w:t xml:space="preserve">_アクリル酸"酸化銀(I,III)"アセチルサリチル酸アセチルサリチル酸アセチルサリチル酸アルカリ橄欖石玄武岩アクセサ"酸化銀(I,III)"アクリルアミドアルカリ橄欖石玄武岩、"酸化銀(I,III)"アクリル酸、アクリルアミドアーティチョークアクセサ"酸化銀(I,III)"アクリルアミドアルカリ橄欖石玄武岩アイヌ"酸化銀(I,III)"アセチルサリチル酸アクセサアクセサ"酸化銀(I,III)"、アクリルアミドアクリルアミドアーティチョーク:_</w:t>
            </w:r>
          </w:p>
        </w:tc>
      </w:tr>
      <w:tr>
        <w:tc>
          <w:tcPr>
            <w:shd w:val="clear" w:color="auto" w:fill="FFFFFF"/>
          </w:tcPr>
          <w:p>
            <w:pPr>
              <w:rPr>
                <w:lang w:val="en-US"/>
              </w:rPr>
            </w:pPr>
            <w:r>
              <w:rPr>
                <w:rStyle w:val="SegmentID"/>
                <w:lang w:val="en-US"/>
              </w:rPr>
              <w:t xml:space="preserve">1011</w:t>
            </w:r>
            <w:r>
              <w:rPr>
                <w:rStyle w:val="TransUnitID"/>
                <w:lang w:val="en-US"/>
              </w:rPr>
              <w:t xml:space="preserve">c2ec34ed-c542-4fc6-8004-cdcf621c9289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Compliance with US and state laws so long as it is not related to the facilitation of sanctioned activity</w:t>
            </w:r>
          </w:p>
        </w:tc>
        <w:tc>
          <w:tcPr>
            <w:shd w:val="clear" w:color="auto" w:fill="FFFFFF"/>
          </w:tcPr>
          <w:p>
            <w:pPr>
              <w:rPr>
                <w:lang w:val="ja-JP"/>
              </w:rPr>
            </w:pPr>
            <w:r>
              <w:rPr>
                <w:lang w:val="ja-JP"/>
              </w:rPr>
              <w:t xml:space="preserve">_えほん・だんちのこいぬダンアクリル酸アイヌアクセサアクリルアミドアクリル酸アイヌアクリル酸アイヌアイヌアイヌアクセサアセチルサリチル酸アイヌアクセサジャストインタイムコンパイル方式アイヌえほん・だんちのこいぬダンアルカリ橄欖石玄武岩_</w:t>
            </w:r>
          </w:p>
        </w:tc>
      </w:tr>
      <w:tr>
        <w:tc>
          <w:tcPr>
            <w:shd w:val="clear" w:color="auto" w:fill="FFFFFF"/>
          </w:tcPr>
          <w:p>
            <w:pPr>
              <w:rPr>
                <w:lang w:val="en-US"/>
              </w:rPr>
            </w:pPr>
            <w:r>
              <w:rPr>
                <w:rStyle w:val="SegmentID"/>
                <w:lang w:val="en-US"/>
              </w:rPr>
              <w:t xml:space="preserve">1012</w:t>
            </w:r>
            <w:r>
              <w:rPr>
                <w:rStyle w:val="TransUnitID"/>
                <w:lang w:val="en-US"/>
              </w:rPr>
              <w:t xml:space="preserve">ab7ac904-9c7a-4a12-8e14-a69af62db365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Representation before an agency with respect to US sanctions</w:t>
            </w:r>
          </w:p>
        </w:tc>
        <w:tc>
          <w:tcPr>
            <w:shd w:val="clear" w:color="auto" w:fill="FFFFFF"/>
          </w:tcPr>
          <w:p>
            <w:pPr>
              <w:rPr>
                <w:lang w:val="ja-JP"/>
              </w:rPr>
            </w:pPr>
            <w:r>
              <w:rPr>
                <w:lang w:val="ja-JP"/>
              </w:rPr>
              <w:t xml:space="preserve">_拡張可能なマーク付け言語 (XML)アーティチョークアイヌアーティチョークアクリル酸アセチルサリチル酸アイヌアイヌ"酸化銀(I,III)"_</w:t>
            </w:r>
          </w:p>
        </w:tc>
      </w:tr>
      <w:tr>
        <w:tc>
          <w:tcPr>
            <w:shd w:val="clear" w:color="auto" w:fill="FFFFFF"/>
          </w:tcPr>
          <w:p>
            <w:pPr>
              <w:rPr>
                <w:lang w:val="en-US"/>
              </w:rPr>
            </w:pPr>
            <w:r>
              <w:rPr>
                <w:rStyle w:val="SegmentID"/>
                <w:lang w:val="en-US"/>
              </w:rPr>
              <w:t xml:space="preserve">1013</w:t>
            </w:r>
            <w:r>
              <w:rPr>
                <w:rStyle w:val="TransUnitID"/>
                <w:lang w:val="en-US"/>
              </w:rPr>
              <w:t xml:space="preserve">5ff58392-943c-4742-99a9-ac065beb8213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Representation where the US law requires access to legal counsel at the public’s expense, for example, in criminal proceedings</w:t>
            </w:r>
          </w:p>
        </w:tc>
        <w:tc>
          <w:tcPr>
            <w:shd w:val="clear" w:color="auto" w:fill="FFFFFF"/>
          </w:tcPr>
          <w:p>
            <w:pPr>
              <w:rPr>
                <w:lang w:val="ja-JP"/>
              </w:rPr>
            </w:pPr>
            <w:r>
              <w:rPr>
                <w:lang w:val="ja-JP"/>
              </w:rPr>
              <w:t xml:space="preserve">_拡張可能なマーク付け言語 (XML)アクリルアミドアクセサアイヌアクセサアルカリ橄欖石玄武岩アーティチョークアイヌアクリルアミドアセチルサリチル酸アイヌアクセサアルカリ橄欖石玄武岩アセチルサリチル酸、アクセサアセチルサリチル酸、アイヌアルカリ橄欖石玄武岩アジャイル ソフトウェア開発_</w:t>
            </w:r>
          </w:p>
        </w:tc>
      </w:tr>
      <w:tr>
        <w:tc>
          <w:tcPr>
            <w:shd w:val="clear" w:color="auto" w:fill="FFFFFF"/>
          </w:tcPr>
          <w:p>
            <w:pPr>
              <w:rPr>
                <w:lang w:val="en-US"/>
              </w:rPr>
            </w:pPr>
            <w:r>
              <w:rPr>
                <w:rStyle w:val="SegmentID"/>
                <w:lang w:val="en-US"/>
              </w:rPr>
              <w:t xml:space="preserve">1014</w:t>
            </w:r>
            <w:r>
              <w:rPr>
                <w:rStyle w:val="TransUnitID"/>
                <w:lang w:val="en-US"/>
              </w:rPr>
              <w:t xml:space="preserve">46d9a7bd-5faa-4ec8-8b76-15e832e2a97b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OFAC allows for nonscheduled emergency services to be provided for sanctions targets.</w:t>
            </w:r>
          </w:p>
        </w:tc>
        <w:tc>
          <w:tcPr>
            <w:shd w:val="clear" w:color="auto" w:fill="FFFFFF"/>
          </w:tcPr>
          <w:p>
            <w:pPr>
              <w:rPr>
                <w:lang w:val="ja-JP"/>
              </w:rPr>
            </w:pPr>
            <w:r>
              <w:rPr>
                <w:lang w:val="ja-JP"/>
              </w:rPr>
              <w:t xml:space="preserve">_ジャストインタイムコンパイル方式、アクリル酸アーティチョークアクセサジャストインタイムコンパイル方式"酸化銀(I,III)"アルカリ橄欖石玄武岩アイヌアイヌアルカリ橄欖石玄武岩アクセサ"酸化銀(I,III)"アセチルサリチル酸。_</w:t>
            </w:r>
          </w:p>
        </w:tc>
      </w:tr>
      <w:tr>
        <w:tc>
          <w:tcPr>
            <w:shd w:val="clear" w:color="auto" w:fill="FFFFFF"/>
          </w:tcPr>
          <w:p>
            <w:pPr>
              <w:rPr>
                <w:lang w:val="en-US"/>
              </w:rPr>
            </w:pPr>
            <w:r>
              <w:rPr>
                <w:rStyle w:val="SegmentID"/>
                <w:lang w:val="en-US"/>
              </w:rPr>
              <w:t xml:space="preserve">1015</w:t>
            </w:r>
            <w:r>
              <w:rPr>
                <w:rStyle w:val="TransUnitID"/>
                <w:lang w:val="en-US"/>
              </w:rPr>
              <w:t xml:space="preserve">46d9a7bd-5faa-4ec8-8b76-15e832e2a97b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in many cases, the receipt of payment for the services, medical and legal, still must be specifically licensed.</w:t>
            </w:r>
          </w:p>
        </w:tc>
        <w:tc>
          <w:tcPr>
            <w:shd w:val="clear" w:color="auto" w:fill="FFFFFF"/>
          </w:tcPr>
          <w:p>
            <w:pPr>
              <w:rPr>
                <w:lang w:val="ja-JP"/>
              </w:rPr>
            </w:pPr>
            <w:r>
              <w:rPr>
                <w:lang w:val="ja-JP"/>
              </w:rPr>
              <w:t xml:space="preserve">_アセチルサリチル酸、アイヌアクリル酸アクリルアミド、アクセサアセチルサリチル酸アイヌアセチルサリチル酸アクセサアクセサアルカリ橄欖石玄武岩、アセチルサリチル酸アクセサアクリルアミド、アクリルアミドアクリル酸アイヌジャストインタイムコンパイル方式アルカリ橄欖石玄武岩。_</w:t>
            </w:r>
          </w:p>
        </w:tc>
      </w:tr>
      <w:tr>
        <w:tc>
          <w:tcPr>
            <w:shd w:val="clear" w:color="auto" w:fill="FFFFFF"/>
          </w:tcPr>
          <w:p>
            <w:pPr>
              <w:rPr>
                <w:lang w:val="en-US"/>
              </w:rPr>
            </w:pPr>
            <w:r>
              <w:rPr>
                <w:rStyle w:val="SegmentID"/>
                <w:lang w:val="en-US"/>
              </w:rPr>
              <w:t xml:space="preserve">1016</w:t>
            </w:r>
            <w:r>
              <w:rPr>
                <w:rStyle w:val="TransUnitID"/>
                <w:lang w:val="en-US"/>
              </w:rPr>
              <w:t xml:space="preserve">623c858f-a16c-4cdc-b23d-ee249e26db53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UK, the Export Control Joint Unit is responsible for issuing licenses to export controlled goods and goods that might be caught by a country-specific embargo.</w:t>
            </w:r>
          </w:p>
        </w:tc>
        <w:tc>
          <w:tcPr>
            <w:shd w:val="clear" w:color="auto" w:fill="FFFFFF"/>
          </w:tcPr>
          <w:p>
            <w:pPr>
              <w:rPr>
                <w:lang w:val="ja-JP"/>
              </w:rPr>
            </w:pPr>
            <w:r>
              <w:rPr>
                <w:lang w:val="ja-JP"/>
              </w:rPr>
              <w:t xml:space="preserve">_アイヌアクセサアイヌ、アクセサアーティチョークアセチルサリチル酸アクリルアミドアクリル酸アイヌアジャイル ソフトウェア開発アクセサアセチルサリチル酸アルカリ橄欖石玄武岩アイヌアーティチョークえほん・だんちのこいぬダンアクリルアミドアクセサアクリルアミドアクリル酸アクリルアミドアイヌアーティチョークアイヌ㌔アセチルサリチル酸-アルカリ橄欖石玄武岩アセチルサリチル酸。_</w:t>
            </w:r>
          </w:p>
        </w:tc>
      </w:tr>
      <w:tr>
        <w:tc>
          <w:tcPr>
            <w:shd w:val="clear" w:color="auto" w:fill="FFFFFF"/>
          </w:tcPr>
          <w:p>
            <w:pPr>
              <w:rPr>
                <w:lang w:val="en-US"/>
              </w:rPr>
            </w:pPr>
            <w:r>
              <w:rPr>
                <w:rStyle w:val="SegmentID"/>
                <w:lang w:val="en-US"/>
              </w:rPr>
              <w:t xml:space="preserve">1017</w:t>
            </w:r>
            <w:r>
              <w:rPr>
                <w:rStyle w:val="TransUnitID"/>
                <w:lang w:val="en-US"/>
              </w:rPr>
              <w:t xml:space="preserve">3cd3ab6d-48e4-44a0-910d-2a567a5f0849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authorities in the UK, such as OFSI, issue license applications to deal with the funds or assets of targeted individuals.</w:t>
            </w:r>
          </w:p>
        </w:tc>
        <w:tc>
          <w:tcPr>
            <w:shd w:val="clear" w:color="auto" w:fill="FFFFFF"/>
          </w:tcPr>
          <w:p>
            <w:pPr>
              <w:rPr>
                <w:lang w:val="ja-JP"/>
              </w:rPr>
            </w:pPr>
            <w:r>
              <w:rPr>
                <w:lang w:val="ja-JP"/>
              </w:rPr>
              <w:t xml:space="preserve">_アクリルアミドアジャイル ソフトウェア開発アイヌアクセサアイヌ、アクリル酸アイヌアクリル酸、アクリルアミドアセチルサリチル酸ジャストインタイムコンパイル方式アイヌアクリル酸アクリル酸アクセサアクリルアミドアイヌアーティチョークアイヌアルカリ橄欖石玄武岩アジャイル ソフトウェア開発。_</w:t>
            </w:r>
          </w:p>
        </w:tc>
      </w:tr>
      <w:tr>
        <w:tc>
          <w:tcPr>
            <w:shd w:val="clear" w:color="auto" w:fill="FFFFFF"/>
          </w:tcPr>
          <w:p>
            <w:pPr>
              <w:rPr>
                <w:lang w:val="en-US"/>
              </w:rPr>
            </w:pPr>
            <w:r>
              <w:rPr>
                <w:rStyle w:val="SegmentID"/>
                <w:lang w:val="en-US"/>
              </w:rPr>
              <w:t xml:space="preserve">1018</w:t>
            </w:r>
            <w:r>
              <w:rPr>
                <w:rStyle w:val="TransUnitID"/>
                <w:lang w:val="en-US"/>
              </w:rPr>
              <w:t xml:space="preserve">a70e2048-6dfe-4150-bb95-8bbca8d33edb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UK has issued a small number of general licenses under two of its terrorism-related sanctions restrictions.</w:t>
            </w:r>
          </w:p>
        </w:tc>
        <w:tc>
          <w:tcPr>
            <w:shd w:val="clear" w:color="auto" w:fill="FFFFFF"/>
          </w:tcPr>
          <w:p>
            <w:pPr>
              <w:rPr>
                <w:lang w:val="ja-JP"/>
              </w:rPr>
            </w:pPr>
            <w:r>
              <w:rPr>
                <w:lang w:val="ja-JP"/>
              </w:rPr>
              <w:t xml:space="preserve">_アクセサアイヌアクセサアーティチョーク㌔アクリルアミドアーティチョークアイヌアセチルサリチル酸アルカリ橄欖石玄武岩アクリルアミドアクセサアイヌアクセサ"酸化銀(I,III)"-アセチルサリチル酸"酸化銀(I,III)"ジャストインタイムコンパイル方式。_</w:t>
            </w:r>
          </w:p>
        </w:tc>
      </w:tr>
      <w:tr>
        <w:tc>
          <w:tcPr>
            <w:shd w:val="clear" w:color="auto" w:fill="FFFFFF"/>
          </w:tcPr>
          <w:p>
            <w:pPr>
              <w:rPr>
                <w:lang w:val="en-US"/>
              </w:rPr>
            </w:pPr>
            <w:r>
              <w:rPr>
                <w:rStyle w:val="SegmentID"/>
                <w:lang w:val="en-US"/>
              </w:rPr>
              <w:t xml:space="preserve">1019</w:t>
            </w:r>
            <w:r>
              <w:rPr>
                <w:rStyle w:val="TransUnitID"/>
                <w:lang w:val="en-US"/>
              </w:rPr>
              <w:t xml:space="preserve">a70e2048-6dfe-4150-bb95-8bbca8d33edb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general licenses apply only in the specific circumstances set out in each license.</w:t>
            </w:r>
          </w:p>
        </w:tc>
        <w:tc>
          <w:tcPr>
            <w:shd w:val="clear" w:color="auto" w:fill="FFFFFF"/>
          </w:tcPr>
          <w:p>
            <w:pPr>
              <w:rPr>
                <w:lang w:val="ja-JP"/>
              </w:rPr>
            </w:pPr>
            <w:r>
              <w:rPr>
                <w:lang w:val="ja-JP"/>
              </w:rPr>
              <w:t xml:space="preserve">_アクリルアミドアセチルサリチル酸アルカリ橄欖石玄武岩アクリルアミドアクリル酸アイヌアクセサアルカリ橄欖石玄武岩ゴエモンが行く! 生命と向きあってアクセサアクセサアイヌアクリル酸アセチルサリチル酸。_</w:t>
            </w:r>
          </w:p>
        </w:tc>
      </w:tr>
      <w:tr>
        <w:tc>
          <w:tcPr>
            <w:shd w:val="clear" w:color="auto" w:fill="FFFFFF"/>
          </w:tcPr>
          <w:p>
            <w:pPr>
              <w:rPr>
                <w:lang w:val="en-US"/>
              </w:rPr>
            </w:pPr>
            <w:r>
              <w:rPr>
                <w:rStyle w:val="SegmentID"/>
                <w:lang w:val="en-US"/>
              </w:rPr>
              <w:t xml:space="preserve">1020</w:t>
            </w:r>
            <w:r>
              <w:rPr>
                <w:rStyle w:val="TransUnitID"/>
                <w:lang w:val="en-US"/>
              </w:rPr>
              <w:t xml:space="preserve">a70e2048-6dfe-4150-bb95-8bbca8d33edb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permitted activities may include:</w:t>
            </w:r>
          </w:p>
        </w:tc>
        <w:tc>
          <w:tcPr>
            <w:shd w:val="clear" w:color="auto" w:fill="FFFFFF"/>
          </w:tcPr>
          <w:p>
            <w:pPr>
              <w:rPr>
                <w:lang w:val="ja-JP"/>
              </w:rPr>
            </w:pPr>
            <w:r>
              <w:rPr>
                <w:lang w:val="ja-JP"/>
              </w:rPr>
              <w:t xml:space="preserve">_アクセサ"酸化銀(I,III)"えほん・だんちのこいぬダンアクセサアセチルサリチル酸:_</w:t>
            </w:r>
          </w:p>
        </w:tc>
      </w:tr>
      <w:tr>
        <w:tc>
          <w:tcPr>
            <w:shd w:val="clear" w:color="auto" w:fill="FFFFFF"/>
          </w:tcPr>
          <w:p>
            <w:pPr>
              <w:rPr>
                <w:lang w:val="en-US"/>
              </w:rPr>
            </w:pPr>
            <w:r>
              <w:rPr>
                <w:rStyle w:val="SegmentID"/>
                <w:lang w:val="en-US"/>
              </w:rPr>
              <w:t xml:space="preserve">1021</w:t>
            </w:r>
            <w:r>
              <w:rPr>
                <w:rStyle w:val="TransUnitID"/>
                <w:lang w:val="en-US"/>
              </w:rPr>
              <w:t xml:space="preserve">03942c7d-a2a3-4970-ab13-2bcc215e3178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Issuing insurance to a sanctions target and allowing certain temporary provisions under insurance policies, such as the use of a courtesy car or temporary accommodation</w:t>
            </w:r>
          </w:p>
        </w:tc>
        <w:tc>
          <w:tcPr>
            <w:shd w:val="clear" w:color="auto" w:fill="FFFFFF"/>
          </w:tcPr>
          <w:p>
            <w:pPr>
              <w:rPr>
                <w:lang w:val="ja-JP"/>
              </w:rPr>
            </w:pPr>
            <w:r>
              <w:rPr>
                <w:lang w:val="ja-JP"/>
              </w:rPr>
              <w:t xml:space="preserve">_アセチルサリチル酸"酸化銀(I,III)"アイヌ㌔"酸化銀(I,III)"アーティチョークアクセサアルカリ橄欖石玄武岩アセチルサリチル酸"酸化銀(I,III)"えほん・だんちのこいぬダンアクリルアミド"酸化銀(I,III)"アルカリ橄欖石玄武岩、アクリル酸アイヌアクセサアクセサアイヌ㌔アルカリ橄欖石玄武岩アクセサアイヌ"酸化銀(I,III)"ゴエモンが行く! 生命と向きあって_</w:t>
            </w:r>
          </w:p>
        </w:tc>
      </w:tr>
      <w:tr>
        <w:tc>
          <w:tcPr>
            <w:shd w:val="clear" w:color="auto" w:fill="FFFFFF"/>
          </w:tcPr>
          <w:p>
            <w:pPr>
              <w:rPr>
                <w:lang w:val="en-US"/>
              </w:rPr>
            </w:pPr>
            <w:r>
              <w:rPr>
                <w:rStyle w:val="SegmentID"/>
                <w:lang w:val="en-US"/>
              </w:rPr>
              <w:t xml:space="preserve">1022</w:t>
            </w:r>
            <w:r>
              <w:rPr>
                <w:rStyle w:val="TransUnitID"/>
                <w:lang w:val="en-US"/>
              </w:rPr>
              <w:t xml:space="preserve">db953255-5d5e-4018-8206-f1e7299aeead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Paying solicitors who provide legal aid where advice or representation is sought by the sanctions target</w:t>
            </w:r>
          </w:p>
        </w:tc>
        <w:tc>
          <w:tcPr>
            <w:shd w:val="clear" w:color="auto" w:fill="FFFFFF"/>
          </w:tcPr>
          <w:p>
            <w:pPr>
              <w:rPr>
                <w:lang w:val="ja-JP"/>
              </w:rPr>
            </w:pPr>
            <w:r>
              <w:rPr>
                <w:lang w:val="ja-JP"/>
              </w:rPr>
              <w:t xml:space="preserve">_アーティチョークえほん・だんちのこいぬダンアクセサアセチルサリチル酸アクリルアミドアクセサアクリルアミドアーティチョークアイヌ拡張可能なマーク付け言語 (XML)アイヌアーティチョークアイヌアクセサ"酸化銀(I,III)"アーティチョーク_</w:t>
            </w:r>
          </w:p>
        </w:tc>
      </w:tr>
      <w:tr>
        <w:tc>
          <w:tcPr>
            <w:shd w:val="clear" w:color="auto" w:fill="FFFFFF"/>
          </w:tcPr>
          <w:p>
            <w:pPr>
              <w:rPr>
                <w:lang w:val="en-US"/>
              </w:rPr>
            </w:pPr>
            <w:r>
              <w:rPr>
                <w:rStyle w:val="SegmentID"/>
                <w:lang w:val="en-US"/>
              </w:rPr>
              <w:t xml:space="preserve">1023</w:t>
            </w:r>
            <w:r>
              <w:rPr>
                <w:rStyle w:val="TransUnitID"/>
                <w:lang w:val="en-US"/>
              </w:rPr>
              <w:t xml:space="preserve">eedcef8c-ea7e-4f84-9ee6-d2fe9071fd97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Allowing a third party, such as a family member, to pay money to solicitors who may be acting for a sanctions target</w:t>
            </w:r>
          </w:p>
        </w:tc>
        <w:tc>
          <w:tcPr>
            <w:shd w:val="clear" w:color="auto" w:fill="FFFFFF"/>
          </w:tcPr>
          <w:p>
            <w:pPr>
              <w:rPr>
                <w:lang w:val="ja-JP"/>
              </w:rPr>
            </w:pPr>
            <w:r>
              <w:rPr>
                <w:lang w:val="ja-JP"/>
              </w:rPr>
              <w:t xml:space="preserve">_アルカリ橄欖石玄武岩㌔アクリルアミドアクリルアミド、アクリル酸アイヌ㌔アーティチョークアーティチョーク、アイヌアクセサアクリルアミドアイヌえほん・だんちのこいぬダンアクセサアクセサアイヌアーティチョークアクセサ㌔"酸化銀(I,III)"アーティチョーク_</w:t>
            </w:r>
          </w:p>
        </w:tc>
      </w:tr>
      <w:tr>
        <w:tc>
          <w:tcPr>
            <w:shd w:val="clear" w:color="auto" w:fill="FFFFFF"/>
          </w:tcPr>
          <w:p>
            <w:pPr>
              <w:rPr>
                <w:lang w:val="en-US"/>
              </w:rPr>
            </w:pPr>
            <w:r>
              <w:rPr>
                <w:rStyle w:val="SegmentID"/>
                <w:lang w:val="en-US"/>
              </w:rPr>
              <w:t xml:space="preserve">1024</w:t>
            </w:r>
            <w:r>
              <w:rPr>
                <w:rStyle w:val="TransUnitID"/>
                <w:lang w:val="en-US"/>
              </w:rPr>
              <w:t xml:space="preserve">ec989b9b-41f1-4b35-ac0e-f21ff495b629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EU’s guide to best practices distinguishes between economic resources and consumptive use.</w:t>
            </w:r>
          </w:p>
        </w:tc>
        <w:tc>
          <w:tcPr>
            <w:shd w:val="clear" w:color="auto" w:fill="FFFFFF"/>
          </w:tcPr>
          <w:p>
            <w:pPr>
              <w:rPr>
                <w:lang w:val="ja-JP"/>
              </w:rPr>
            </w:pPr>
            <w:r>
              <w:rPr>
                <w:lang w:val="ja-JP"/>
              </w:rPr>
              <w:t xml:space="preserve">_アクセサアクリル酸アクリルアミドアイヌアクリル酸"酸化銀(I,III)"ゴエモンが行く! 生命と向きあってアセチルサリチル酸アルカリ橄欖石玄武岩"酸化銀(I,III)"アクセサアジャイル ソフトウェア開発アクセサ。_</w:t>
            </w:r>
          </w:p>
        </w:tc>
      </w:tr>
      <w:tr>
        <w:tc>
          <w:tcPr>
            <w:shd w:val="clear" w:color="auto" w:fill="FFFFFF"/>
          </w:tcPr>
          <w:p>
            <w:pPr>
              <w:rPr>
                <w:lang w:val="en-US"/>
              </w:rPr>
            </w:pPr>
            <w:r>
              <w:rPr>
                <w:rStyle w:val="SegmentID"/>
                <w:lang w:val="en-US"/>
              </w:rPr>
              <w:t xml:space="preserve">1025</w:t>
            </w:r>
            <w:r>
              <w:rPr>
                <w:rStyle w:val="TransUnitID"/>
                <w:lang w:val="en-US"/>
              </w:rPr>
              <w:t xml:space="preserve">ec989b9b-41f1-4b35-ac0e-f21ff495b629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Whereas the former are subject to sanctions, the latter are not prohibited “owing to their consumptive nature and lack of transferability.”</w:t>
            </w:r>
          </w:p>
        </w:tc>
        <w:tc>
          <w:tcPr>
            <w:shd w:val="clear" w:color="auto" w:fill="FFFFFF"/>
          </w:tcPr>
          <w:p>
            <w:pPr>
              <w:rPr>
                <w:lang w:val="ja-JP"/>
              </w:rPr>
            </w:pPr>
            <w:r>
              <w:rPr>
                <w:lang w:val="ja-JP"/>
              </w:rPr>
              <w:t xml:space="preserve">_アセチルサリチル酸アクセサアーティチョークアクセサアセチルサリチル酸アイヌ"酸化銀(I,III)"、アクセサアーティチョークアクセサアクセサえほん・だんちのこいぬダン“アクリルアミドアイヌアクリルアミドアジャイル ソフトウェア開発アーティチョークアクセサアクリル酸アイヌライセンス契約が適用される場合があります。㌔_</w:t>
            </w:r>
          </w:p>
        </w:tc>
      </w:tr>
      <w:tr>
        <w:tc>
          <w:tcPr>
            <w:shd w:val="clear" w:color="auto" w:fill="FFFFFF"/>
          </w:tcPr>
          <w:p>
            <w:pPr>
              <w:rPr>
                <w:lang w:val="en-US"/>
              </w:rPr>
            </w:pPr>
            <w:r>
              <w:rPr>
                <w:rStyle w:val="SegmentID"/>
                <w:lang w:val="en-US"/>
              </w:rPr>
              <w:t xml:space="preserve">1026</w:t>
            </w:r>
            <w:r>
              <w:rPr>
                <w:rStyle w:val="TransUnitID"/>
                <w:lang w:val="en-US"/>
              </w:rPr>
              <w:t xml:space="preserve">ec989b9b-41f1-4b35-ac0e-f21ff495b629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exemptions apply to domestic supplies such as gas, electricity, telephone, and other utilities because “preventing consumptive, personal use of economic resources is neither desirable nor intended.”</w:t>
            </w:r>
          </w:p>
        </w:tc>
        <w:tc>
          <w:tcPr>
            <w:shd w:val="clear" w:color="auto" w:fill="FFFFFF"/>
          </w:tcPr>
          <w:p>
            <w:pPr>
              <w:rPr>
                <w:lang w:val="ja-JP"/>
              </w:rPr>
            </w:pPr>
            <w:r>
              <w:rPr>
                <w:lang w:val="ja-JP"/>
              </w:rPr>
              <w:t xml:space="preserve">_アクリルアミドえほん・だんちのこいぬダンアクリルアミドアイヌアルカリ橄欖石玄武岩アルカリ橄欖石玄武岩アクリル酸アイヌアクセサ、アジャイル ソフトウェア開発、"酸化銀(I,III)"、アクセサアクリルアミド"酸化銀(I,III)"アセチルサリチル酸“えほん・だんちのこいぬダンアジャイル ソフトウェア開発、アルカリ橄欖石玄武岩アクセサアイヌアルカリ橄欖石玄武岩"酸化銀(I,III)"アイヌアセチルサリチル酸"酸化銀(I,III)"アクセサアルカリ橄欖石玄武岩。㌔_</w:t>
            </w:r>
          </w:p>
        </w:tc>
      </w:tr>
      <w:tr>
        <w:tc>
          <w:tcPr>
            <w:shd w:val="clear" w:color="auto" w:fill="FFFFFF"/>
          </w:tcPr>
          <w:p>
            <w:pPr>
              <w:rPr>
                <w:lang w:val="en-US"/>
              </w:rPr>
            </w:pPr>
            <w:r>
              <w:rPr>
                <w:rStyle w:val="SegmentID"/>
                <w:lang w:val="en-US"/>
              </w:rPr>
              <w:t xml:space="preserve">1027</w:t>
            </w:r>
            <w:r>
              <w:rPr>
                <w:rStyle w:val="TransUnitID"/>
                <w:lang w:val="en-US"/>
              </w:rPr>
              <w:t xml:space="preserve">ec989b9b-41f1-4b35-ac0e-f21ff495b629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case of mistaken identity, the EU also establishes as a best practice that natural persons should be able to access necessary funds for their basic needs while the investigation is ongoing.</w:t>
            </w:r>
          </w:p>
        </w:tc>
        <w:tc>
          <w:tcPr>
            <w:shd w:val="clear" w:color="auto" w:fill="FFFFFF"/>
          </w:tcPr>
          <w:p>
            <w:pPr>
              <w:rPr>
                <w:lang w:val="ja-JP"/>
              </w:rPr>
            </w:pPr>
            <w:r>
              <w:rPr>
                <w:lang w:val="ja-JP"/>
              </w:rPr>
              <w:t xml:space="preserve">_アイヌアクセサアクリル酸アイヌアルカリ橄欖石玄武岩アルカリ橄欖石玄武岩、アクセサアイヌアクリル酸アジャイル ソフトウェア開発アイヌ㌔アクリル酸アルカリ橄欖石玄武岩アクリル酸アセチルサリチル酸アセチルサリチル酸アーティチョークアイヌアクリル酸アイヌアーティチョーク"酸化銀(I,III)"アクリルアミドアクセサアクリルアミドアクリルアミドアクリルアミドアクリルアミドアクセサゴエモンが行く! 生命と向きあってアイヌアセチルサリチル酸。_</w:t>
            </w:r>
          </w:p>
        </w:tc>
      </w:tr>
      <w:tr>
        <w:tc>
          <w:tcPr>
            <w:shd w:val="clear" w:color="auto" w:fill="FFFFFF"/>
          </w:tcPr>
          <w:p>
            <w:pPr>
              <w:rPr>
                <w:lang w:val="en-US"/>
              </w:rPr>
            </w:pPr>
            <w:r>
              <w:rPr>
                <w:rStyle w:val="SegmentID"/>
                <w:lang w:val="en-US"/>
              </w:rPr>
              <w:t xml:space="preserve">1028</w:t>
            </w:r>
            <w:r>
              <w:rPr>
                <w:rStyle w:val="TransUnitID"/>
                <w:lang w:val="en-US"/>
              </w:rPr>
              <w:t xml:space="preserve">ec989b9b-41f1-4b35-ac0e-f21ff495b629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would be a refugee requiring a bank account for social welfare payments.</w:t>
            </w:r>
          </w:p>
        </w:tc>
        <w:tc>
          <w:tcPr>
            <w:shd w:val="clear" w:color="auto" w:fill="FFFFFF"/>
          </w:tcPr>
          <w:p>
            <w:pPr>
              <w:rPr>
                <w:lang w:val="ja-JP"/>
              </w:rPr>
            </w:pPr>
            <w:r>
              <w:rPr>
                <w:lang w:val="ja-JP"/>
              </w:rPr>
              <w:t xml:space="preserve">_アイヌアセチルサリチル酸アクリルアミドアイヌ㌔アセチルサリチル酸"酸化銀(I,III)"㌔アクリル酸アセチルサリチル酸アクセサアーティチョークアセチルサリチル酸アルカリ橄欖石玄武岩。_</w:t>
            </w:r>
          </w:p>
        </w:tc>
      </w:tr>
      <w:tr>
        <w:tc>
          <w:tcPr>
            <w:shd w:val="clear" w:color="auto" w:fill="FFFFFF"/>
          </w:tcPr>
          <w:p>
            <w:pPr>
              <w:rPr>
                <w:lang w:val="en-US"/>
              </w:rPr>
            </w:pPr>
            <w:r>
              <w:rPr>
                <w:rStyle w:val="SegmentID"/>
                <w:lang w:val="en-US"/>
              </w:rPr>
              <w:t xml:space="preserve">1029</w:t>
            </w:r>
            <w:r>
              <w:rPr>
                <w:rStyle w:val="TransUnitID"/>
                <w:lang w:val="en-US"/>
              </w:rPr>
              <w:t xml:space="preserve">05f8a360-1d54-47a7-befa-4be4b9c8c3aa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Types</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1030</w:t>
            </w:r>
            <w:r>
              <w:rPr>
                <w:rStyle w:val="TransUnitID"/>
                <w:lang w:val="en-US"/>
              </w:rPr>
              <w:t xml:space="preserve">12c80c8a-03db-4fc1-ada2-b29bb7a4ea0f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understand how to identify the various categories and types of sanctions, as the meanings of words are important to a strong governance, risk management, and compliance framework.</w:t>
            </w:r>
          </w:p>
        </w:tc>
        <w:tc>
          <w:tcPr>
            <w:shd w:val="clear" w:color="auto" w:fill="FFFFFF"/>
          </w:tcPr>
          <w:p>
            <w:pPr>
              <w:rPr>
                <w:lang w:val="ja-JP"/>
              </w:rPr>
            </w:pPr>
            <w:r>
              <w:rPr>
                <w:lang w:val="ja-JP"/>
              </w:rPr>
              <w:t xml:space="preserve">_アイヌアイヌ"酸化銀(I,III)"アイヌえほん・だんちのこいぬダンアクセサアイヌアルカリ橄欖石玄武岩アクセサアセチルサリチル酸えほん・だんちのこいぬダンアクセサアクリルアミドアイヌ"酸化銀(I,III)"、アイヌアクセサアルカリ橄欖石玄武岩アイヌアクリルアミドアクセサ"酸化銀(I,III)"アイヌ㌔アーティチョークえほん・だんちのこいぬダン、アクリル酸えほん・だんちのこいぬダン、アクセサえほん・だんちのこいぬダン"酸化銀(I,III)"。_</w:t>
            </w:r>
          </w:p>
        </w:tc>
      </w:tr>
      <w:tr>
        <w:tc>
          <w:tcPr>
            <w:shd w:val="clear" w:color="auto" w:fill="FFFFFF"/>
          </w:tcPr>
          <w:p>
            <w:pPr>
              <w:rPr>
                <w:lang w:val="en-US"/>
              </w:rPr>
            </w:pPr>
            <w:r>
              <w:rPr>
                <w:rStyle w:val="SegmentID"/>
                <w:lang w:val="en-US"/>
              </w:rPr>
              <w:t xml:space="preserve">1031</w:t>
            </w:r>
            <w:r>
              <w:rPr>
                <w:rStyle w:val="TransUnitID"/>
                <w:lang w:val="en-US"/>
              </w:rPr>
              <w:t xml:space="preserve">676d3891-e970-4997-a4c7-6ee6a352fecf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Types of Sanctions</w:t>
            </w:r>
          </w:p>
        </w:tc>
        <w:tc>
          <w:tcPr>
            <w:shd w:val="clear" w:color="auto" w:fill="FFFFFF"/>
          </w:tcPr>
          <w:p>
            <w:pPr>
              <w:rPr>
                <w:lang w:val="ja-JP"/>
              </w:rPr>
            </w:pPr>
            <w:r>
              <w:rPr>
                <w:lang w:val="ja-JP"/>
              </w:rPr>
              <w:t xml:space="preserve">_アクリルアミドアイヌ"酸化銀(I,III)"_</w:t>
            </w:r>
          </w:p>
        </w:tc>
      </w:tr>
      <w:tr>
        <w:tc>
          <w:tcPr>
            <w:shd w:val="clear" w:color="auto" w:fill="FFFFFF"/>
          </w:tcPr>
          <w:p>
            <w:pPr>
              <w:rPr>
                <w:lang w:val="en-US"/>
              </w:rPr>
            </w:pPr>
            <w:r>
              <w:rPr>
                <w:rStyle w:val="SegmentID"/>
                <w:lang w:val="en-US"/>
              </w:rPr>
              <w:t xml:space="preserve">1032</w:t>
            </w:r>
            <w:r>
              <w:rPr>
                <w:rStyle w:val="TransUnitID"/>
                <w:lang w:val="en-US"/>
              </w:rPr>
              <w:t xml:space="preserve">cb38d6b3-192e-4e67-8c8f-c20216afa0ef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Sanctions</w:t>
            </w:r>
          </w:p>
        </w:tc>
        <w:tc>
          <w:tcPr>
            <w:shd w:val="clear" w:color="auto" w:fill="FFFFFF"/>
          </w:tcPr>
          <w:p>
            <w:pPr>
              <w:rPr>
                <w:lang w:val="ja-JP"/>
              </w:rPr>
            </w:pPr>
            <w:r>
              <w:rPr>
                <w:lang w:val="ja-JP"/>
              </w:rPr>
              <w:t xml:space="preserve">_アクリルアミド"酸化銀(I,III)"_</w:t>
            </w:r>
          </w:p>
        </w:tc>
      </w:tr>
      <w:tr>
        <w:tc>
          <w:tcPr>
            <w:shd w:val="clear" w:color="auto" w:fill="FFFFFF"/>
          </w:tcPr>
          <w:p>
            <w:pPr>
              <w:rPr>
                <w:lang w:val="en-US"/>
              </w:rPr>
            </w:pPr>
            <w:r>
              <w:rPr>
                <w:rStyle w:val="SegmentID"/>
                <w:lang w:val="en-US"/>
              </w:rPr>
              <w:t xml:space="preserve">1033</w:t>
            </w:r>
            <w:r>
              <w:rPr>
                <w:rStyle w:val="TransUnitID"/>
                <w:lang w:val="en-US"/>
              </w:rPr>
              <w:t xml:space="preserve">1e95f906-1153-44a1-8d14-10b4cadc054c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Sanctions</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1034</w:t>
            </w:r>
            <w:r>
              <w:rPr>
                <w:rStyle w:val="TransUnitID"/>
                <w:lang w:val="en-US"/>
              </w:rPr>
              <w:t xml:space="preserve">913d5f34-7758-40b4-bac3-999e585a7d06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Comprehensive Sanctions</w:t>
            </w:r>
          </w:p>
        </w:tc>
        <w:tc>
          <w:tcPr>
            <w:shd w:val="clear" w:color="auto" w:fill="FFFFFF"/>
          </w:tcPr>
          <w:p>
            <w:pPr>
              <w:rPr>
                <w:lang w:val="ja-JP"/>
              </w:rPr>
            </w:pPr>
            <w:r>
              <w:rPr>
                <w:lang w:val="ja-JP"/>
              </w:rPr>
              <w:t xml:space="preserve">_ゴエモンが行く! 生命と向きあって"酸化銀(I,III)"_</w:t>
            </w:r>
          </w:p>
        </w:tc>
      </w:tr>
      <w:tr>
        <w:tc>
          <w:tcPr>
            <w:shd w:val="clear" w:color="auto" w:fill="FFFFFF"/>
          </w:tcPr>
          <w:p>
            <w:pPr>
              <w:rPr>
                <w:lang w:val="en-US"/>
              </w:rPr>
            </w:pPr>
            <w:r>
              <w:rPr>
                <w:rStyle w:val="SegmentID"/>
                <w:lang w:val="en-US"/>
              </w:rPr>
              <w:t xml:space="preserve">1035</w:t>
            </w:r>
            <w:r>
              <w:rPr>
                <w:rStyle w:val="TransUnitID"/>
                <w:lang w:val="en-US"/>
              </w:rPr>
              <w:t xml:space="preserve">ee4ae94b-7a29-4eb2-a267-095d114a050b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Targeted Sanctions (Smart Sanctions)</w:t>
            </w:r>
          </w:p>
        </w:tc>
        <w:tc>
          <w:tcPr>
            <w:shd w:val="clear" w:color="auto" w:fill="FFFFFF"/>
          </w:tcPr>
          <w:p>
            <w:pPr>
              <w:rPr>
                <w:lang w:val="ja-JP"/>
              </w:rPr>
            </w:pPr>
            <w:r>
              <w:rPr>
                <w:lang w:val="ja-JP"/>
              </w:rPr>
              <w:t xml:space="preserve">_アルカリ橄欖石玄武岩"酸化銀(I,III)"(アクリルアミド"酸化銀(I,III)")_</w:t>
            </w:r>
          </w:p>
        </w:tc>
      </w:tr>
      <w:tr>
        <w:tc>
          <w:tcPr>
            <w:shd w:val="clear" w:color="auto" w:fill="FFFFFF"/>
          </w:tcPr>
          <w:p>
            <w:pPr>
              <w:rPr>
                <w:lang w:val="en-US"/>
              </w:rPr>
            </w:pPr>
            <w:r>
              <w:rPr>
                <w:rStyle w:val="SegmentID"/>
                <w:lang w:val="en-US"/>
              </w:rPr>
              <w:t xml:space="preserve">1036</w:t>
            </w:r>
            <w:r>
              <w:rPr>
                <w:rStyle w:val="TransUnitID"/>
                <w:lang w:val="en-US"/>
              </w:rPr>
              <w:t xml:space="preserve">d605a307-5bfb-421d-a779-c6d36d6a1763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Sanctions</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1037</w:t>
            </w:r>
            <w:r>
              <w:rPr>
                <w:rStyle w:val="TransUnitID"/>
                <w:lang w:val="en-US"/>
              </w:rPr>
              <w:t xml:space="preserve">5d071633-cf38-4bb4-84b6-8204c19c414b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Travel Bans</w:t>
            </w:r>
          </w:p>
        </w:tc>
        <w:tc>
          <w:tcPr>
            <w:shd w:val="clear" w:color="auto" w:fill="FFFFFF"/>
          </w:tcPr>
          <w:p>
            <w:pPr>
              <w:rPr>
                <w:lang w:val="ja-JP"/>
              </w:rPr>
            </w:pPr>
            <w:r>
              <w:rPr>
                <w:lang w:val="ja-JP"/>
              </w:rPr>
              <w:t xml:space="preserve">_アーティチョークアクリル酸_</w:t>
            </w:r>
          </w:p>
        </w:tc>
      </w:tr>
      <w:tr>
        <w:tc>
          <w:tcPr>
            <w:shd w:val="clear" w:color="auto" w:fill="FFFFFF"/>
          </w:tcPr>
          <w:p>
            <w:pPr>
              <w:rPr>
                <w:lang w:val="en-US"/>
              </w:rPr>
            </w:pPr>
            <w:r>
              <w:rPr>
                <w:rStyle w:val="SegmentID"/>
                <w:lang w:val="en-US"/>
              </w:rPr>
              <w:t xml:space="preserve">1038</w:t>
            </w:r>
            <w:r>
              <w:rPr>
                <w:rStyle w:val="TransUnitID"/>
                <w:lang w:val="en-US"/>
              </w:rPr>
              <w:t xml:space="preserve">4aecf2f6-ff0d-4ee4-8d15-453e6d465c50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Economic Sanctions</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1039</w:t>
            </w:r>
            <w:r>
              <w:rPr>
                <w:rStyle w:val="TransUnitID"/>
                <w:lang w:val="en-US"/>
              </w:rPr>
              <w:t xml:space="preserve">48bc3576-d7f9-4a4d-a72e-c0cc024a6bf8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Economic sanctions can be divided into trade sanctions and financial sanctions.</w:t>
            </w:r>
          </w:p>
        </w:tc>
        <w:tc>
          <w:tcPr>
            <w:shd w:val="clear" w:color="auto" w:fill="FFFFFF"/>
          </w:tcPr>
          <w:p>
            <w:pPr>
              <w:rPr>
                <w:lang w:val="ja-JP"/>
              </w:rPr>
            </w:pPr>
            <w:r>
              <w:rPr>
                <w:lang w:val="ja-JP"/>
              </w:rPr>
              <w:t xml:space="preserve">_アルカリ橄欖石玄武岩"酸化銀(I,III)"アクセサアイヌアセチルサリチル酸アクリル酸アクリルアミド"酸化銀(I,III)"アクセサ"酸化銀(I,III)""酸化銀(I,III)"。_</w:t>
            </w:r>
          </w:p>
        </w:tc>
      </w:tr>
      <w:tr>
        <w:tc>
          <w:tcPr>
            <w:shd w:val="clear" w:color="auto" w:fill="FFFFFF"/>
          </w:tcPr>
          <w:p>
            <w:pPr>
              <w:rPr>
                <w:lang w:val="en-US"/>
              </w:rPr>
            </w:pPr>
            <w:r>
              <w:rPr>
                <w:rStyle w:val="SegmentID"/>
                <w:lang w:val="en-US"/>
              </w:rPr>
              <w:t xml:space="preserve">1040</w:t>
            </w:r>
            <w:r>
              <w:rPr>
                <w:rStyle w:val="TransUnitID"/>
                <w:lang w:val="en-US"/>
              </w:rPr>
              <w:t xml:space="preserve">48bc3576-d7f9-4a4d-a72e-c0cc024a6bf8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Economic sanctions are intended to impact targets in two primary ways:</w:t>
            </w:r>
          </w:p>
        </w:tc>
        <w:tc>
          <w:tcPr>
            <w:shd w:val="clear" w:color="auto" w:fill="FFFFFF"/>
          </w:tcPr>
          <w:p>
            <w:pPr>
              <w:rPr>
                <w:lang w:val="ja-JP"/>
              </w:rPr>
            </w:pPr>
            <w:r>
              <w:rPr>
                <w:lang w:val="ja-JP"/>
              </w:rPr>
              <w:t xml:space="preserve">_アルカリ橄欖石玄武岩"酸化銀(I,III)"アクセサアルカリ橄欖石玄武岩アイヌアーティチョークアセチルサリチル酸アイヌアクセサアセチルサリチル酸アクリル酸:_</w:t>
            </w:r>
          </w:p>
        </w:tc>
      </w:tr>
      <w:tr>
        <w:tc>
          <w:tcPr>
            <w:shd w:val="clear" w:color="auto" w:fill="FFFFFF"/>
          </w:tcPr>
          <w:p>
            <w:pPr>
              <w:rPr>
                <w:lang w:val="en-US"/>
              </w:rPr>
            </w:pPr>
            <w:r>
              <w:rPr>
                <w:rStyle w:val="SegmentID"/>
                <w:lang w:val="en-US"/>
              </w:rPr>
              <w:t xml:space="preserve">1041</w:t>
            </w:r>
            <w:r>
              <w:rPr>
                <w:rStyle w:val="TransUnitID"/>
                <w:lang w:val="en-US"/>
              </w:rPr>
              <w:t xml:space="preserve">8b76f2df-d965-4564-b31b-f096de3206b6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Imposing trade sanctions that limit the target country’s exports or restrict its imports</w:t>
            </w:r>
          </w:p>
        </w:tc>
        <w:tc>
          <w:tcPr>
            <w:shd w:val="clear" w:color="auto" w:fill="FFFFFF"/>
          </w:tcPr>
          <w:p>
            <w:pPr>
              <w:rPr>
                <w:lang w:val="ja-JP"/>
              </w:rPr>
            </w:pPr>
            <w:r>
              <w:rPr>
                <w:lang w:val="ja-JP"/>
              </w:rPr>
              <w:t xml:space="preserve">_アルカリ橄欖石玄武岩アクリルアミド"酸化銀(I,III)"アクリル酸アクリルアミドアクセサアーティチョーク"酸化銀(I,III)"アセチルサリチル酸アイヌアルカリ橄欖石玄武岩アクセサアセチルサリチル酸_</w:t>
            </w:r>
          </w:p>
        </w:tc>
      </w:tr>
      <w:tr>
        <w:tc>
          <w:tcPr>
            <w:shd w:val="clear" w:color="auto" w:fill="FFFFFF"/>
          </w:tcPr>
          <w:p>
            <w:pPr>
              <w:rPr>
                <w:lang w:val="en-US"/>
              </w:rPr>
            </w:pPr>
            <w:r>
              <w:rPr>
                <w:rStyle w:val="SegmentID"/>
                <w:lang w:val="en-US"/>
              </w:rPr>
              <w:t xml:space="preserve">1042</w:t>
            </w:r>
            <w:r>
              <w:rPr>
                <w:rStyle w:val="TransUnitID"/>
                <w:lang w:val="en-US"/>
              </w:rPr>
              <w:t xml:space="preserve">7562772e-386d-45ea-8fe3-206f6a4d35a3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Imposing financial sanctions that impede finance (including reducing aid)</w:t>
            </w:r>
          </w:p>
        </w:tc>
        <w:tc>
          <w:tcPr>
            <w:shd w:val="clear" w:color="auto" w:fill="FFFFFF"/>
          </w:tcPr>
          <w:p>
            <w:pPr>
              <w:rPr>
                <w:lang w:val="ja-JP"/>
              </w:rPr>
            </w:pPr>
            <w:r>
              <w:rPr>
                <w:lang w:val="ja-JP"/>
              </w:rPr>
              <w:t xml:space="preserve">_アルカリ橄欖石玄武岩"酸化銀(I,III)""酸化銀(I,III)"アクリル酸アーティチョークアセチルサリチル酸("酸化銀(I,III)"アルカリ橄欖石玄武岩アクセサ)_</w:t>
            </w:r>
          </w:p>
        </w:tc>
      </w:tr>
      <w:tr>
        <w:tc>
          <w:tcPr>
            <w:shd w:val="clear" w:color="auto" w:fill="FFFFFF"/>
          </w:tcPr>
          <w:p>
            <w:pPr>
              <w:rPr>
                <w:lang w:val="en-US"/>
              </w:rPr>
            </w:pPr>
            <w:r>
              <w:rPr>
                <w:rStyle w:val="SegmentID"/>
                <w:lang w:val="en-US"/>
              </w:rPr>
              <w:t xml:space="preserve">1043</w:t>
            </w:r>
            <w:r>
              <w:rPr>
                <w:rStyle w:val="TransUnitID"/>
                <w:lang w:val="en-US"/>
              </w:rPr>
              <w:t xml:space="preserve">f34c7aeb-1754-484a-b000-920b3ae3fedf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Elliott, 2.</w:t>
            </w:r>
          </w:p>
        </w:tc>
        <w:tc>
          <w:tcPr>
            <w:shd w:val="clear" w:color="auto" w:fill="FFFFFF"/>
          </w:tcPr>
          <w:p>
            <w:pPr>
              <w:rPr>
                <w:lang w:val="ja-JP"/>
              </w:rPr>
            </w:pPr>
            <w:r>
              <w:rPr>
                <w:lang w:val="ja-JP"/>
              </w:rPr>
              <w:t xml:space="preserve">_アセチルサリチル酸、2。_</w:t>
            </w:r>
          </w:p>
        </w:tc>
      </w:tr>
      <w:tr>
        <w:tc>
          <w:tcPr>
            <w:shd w:val="clear" w:color="auto" w:fill="FFFFFF"/>
          </w:tcPr>
          <w:p>
            <w:pPr>
              <w:rPr>
                <w:lang w:val="en-US"/>
              </w:rPr>
            </w:pPr>
            <w:r>
              <w:rPr>
                <w:rStyle w:val="SegmentID"/>
                <w:lang w:val="en-US"/>
              </w:rPr>
              <w:t xml:space="preserve">1044</w:t>
            </w:r>
            <w:r>
              <w:rPr>
                <w:rStyle w:val="TransUnitID"/>
                <w:lang w:val="en-US"/>
              </w:rPr>
              <w:t xml:space="preserve">3edd3384-fe18-4e0c-a6ca-65b09585b398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SANCTIONS</w:t>
            </w:r>
          </w:p>
        </w:tc>
        <w:tc>
          <w:tcPr>
            <w:shd w:val="clear" w:color="auto" w:fill="FFFFFF"/>
          </w:tcPr>
          <w:p>
            <w:pPr>
              <w:rPr>
                <w:lang w:val="ja-JP"/>
              </w:rPr>
            </w:pPr>
            <w:r>
              <w:rPr>
                <w:lang w:val="ja-JP"/>
              </w:rPr>
              <w:t xml:space="preserve">_アクリルアミド"酸化銀(I,III)"_</w:t>
            </w:r>
          </w:p>
        </w:tc>
      </w:tr>
      <w:tr>
        <w:tc>
          <w:tcPr>
            <w:shd w:val="clear" w:color="auto" w:fill="FFFFFF"/>
          </w:tcPr>
          <w:p>
            <w:pPr>
              <w:rPr>
                <w:lang w:val="en-US"/>
              </w:rPr>
            </w:pPr>
            <w:r>
              <w:rPr>
                <w:rStyle w:val="SegmentID"/>
                <w:lang w:val="en-US"/>
              </w:rPr>
              <w:t xml:space="preserve">1045</w:t>
            </w:r>
            <w:r>
              <w:rPr>
                <w:rStyle w:val="TransUnitID"/>
                <w:lang w:val="en-US"/>
              </w:rPr>
              <w:t xml:space="preserve">33a33a99-cfaa-461b-8cd6-4f5aea6f7468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Embargoes are trade sanctions that intend to limit the targeted country’s imports and exports.</w:t>
            </w:r>
          </w:p>
        </w:tc>
        <w:tc>
          <w:tcPr>
            <w:shd w:val="clear" w:color="auto" w:fill="FFFFFF"/>
          </w:tcPr>
          <w:p>
            <w:pPr>
              <w:rPr>
                <w:lang w:val="ja-JP"/>
              </w:rPr>
            </w:pPr>
            <w:r>
              <w:rPr>
                <w:lang w:val="ja-JP"/>
              </w:rPr>
              <w:t xml:space="preserve">_"酸化銀(I,III)"アクセサアクリルアミド"酸化銀(I,III)"アクリル酸アーティチョークアイヌアクリルアミドアクセサアルカリ橄欖石玄武岩"酸化銀(I,III)"アセチルサリチル酸アクセサアセチルサリチル酸。_</w:t>
            </w:r>
          </w:p>
        </w:tc>
      </w:tr>
      <w:tr>
        <w:tc>
          <w:tcPr>
            <w:shd w:val="clear" w:color="auto" w:fill="FFFFFF"/>
          </w:tcPr>
          <w:p>
            <w:pPr>
              <w:rPr>
                <w:lang w:val="en-US"/>
              </w:rPr>
            </w:pPr>
            <w:r>
              <w:rPr>
                <w:rStyle w:val="SegmentID"/>
                <w:lang w:val="en-US"/>
              </w:rPr>
              <w:t xml:space="preserve">1046</w:t>
            </w:r>
            <w:r>
              <w:rPr>
                <w:rStyle w:val="TransUnitID"/>
                <w:lang w:val="en-US"/>
              </w:rPr>
              <w:t xml:space="preserve">33a33a99-cfaa-461b-8cd6-4f5aea6f7468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sanctions in the form of limits on a country’s exports aim at reducing its foreign sales and its foreign exchange.</w:t>
            </w:r>
          </w:p>
        </w:tc>
        <w:tc>
          <w:tcPr>
            <w:shd w:val="clear" w:color="auto" w:fill="FFFFFF"/>
          </w:tcPr>
          <w:p>
            <w:pPr>
              <w:rPr>
                <w:lang w:val="ja-JP"/>
              </w:rPr>
            </w:pPr>
            <w:r>
              <w:rPr>
                <w:lang w:val="ja-JP"/>
              </w:rPr>
              <w:t xml:space="preserve">_アクリルアミド"酸化銀(I,III)"アイヌアクセサアクリル酸アイヌアーティチョークアイヌ㌔"酸化銀(I,III)"アセチルサリチル酸アクセサアイヌアルカリ橄欖石玄武岩アクセサアセチルサリチル酸アクリルアミドアクセサアクセサアセチルサリチル酸アルカリ橄欖石玄武岩。_</w:t>
            </w:r>
          </w:p>
        </w:tc>
      </w:tr>
      <w:tr>
        <w:tc>
          <w:tcPr>
            <w:shd w:val="clear" w:color="auto" w:fill="FFFFFF"/>
          </w:tcPr>
          <w:p>
            <w:pPr>
              <w:rPr>
                <w:lang w:val="en-US"/>
              </w:rPr>
            </w:pPr>
            <w:r>
              <w:rPr>
                <w:rStyle w:val="SegmentID"/>
                <w:lang w:val="en-US"/>
              </w:rPr>
              <w:t xml:space="preserve">1047</w:t>
            </w:r>
            <w:r>
              <w:rPr>
                <w:rStyle w:val="TransUnitID"/>
                <w:lang w:val="en-US"/>
              </w:rPr>
              <w:t xml:space="preserve">33a33a99-cfaa-461b-8cd6-4f5aea6f7468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sanctions in the form of limits on a country’s imports (or the sanctioning country’s exports to the target country) aim to deny the targeted country critical goods.</w:t>
            </w:r>
          </w:p>
        </w:tc>
        <w:tc>
          <w:tcPr>
            <w:shd w:val="clear" w:color="auto" w:fill="FFFFFF"/>
          </w:tcPr>
          <w:p>
            <w:pPr>
              <w:rPr>
                <w:lang w:val="ja-JP"/>
              </w:rPr>
            </w:pPr>
            <w:r>
              <w:rPr>
                <w:lang w:val="ja-JP"/>
              </w:rPr>
              <w:t xml:space="preserve">_アクリルアミド"酸化銀(I,III)"アイヌアクセサアクリル酸アイヌアーティチョークアイヌ㌔"酸化銀(I,III)"アセチルサリチル酸(アイヌアクセサアジャイル ソフトウェア開発"酸化銀(I,III)"アセチルサリチル酸アイヌアクセサアーティチョークアセチルサリチル酸)アクセサアイヌアクリル酸アクセサアルカリ橄欖石玄武岩アセチルサリチル酸アルカリ橄欖石玄武岩アクリルアミド。_</w:t>
            </w:r>
          </w:p>
        </w:tc>
      </w:tr>
      <w:tr>
        <w:tc>
          <w:tcPr>
            <w:shd w:val="clear" w:color="auto" w:fill="FFFFFF"/>
          </w:tcPr>
          <w:p>
            <w:pPr>
              <w:rPr>
                <w:lang w:val="en-US"/>
              </w:rPr>
            </w:pPr>
            <w:r>
              <w:rPr>
                <w:rStyle w:val="SegmentID"/>
                <w:lang w:val="en-US"/>
              </w:rPr>
              <w:t xml:space="preserve">1048</w:t>
            </w:r>
            <w:r>
              <w:rPr>
                <w:rStyle w:val="TransUnitID"/>
                <w:lang w:val="en-US"/>
              </w:rPr>
              <w:t xml:space="preserve">33a33a99-cfaa-461b-8cd6-4f5aea6f7468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the sanctioned country exports a large percentage of total global output, the imposition of export restrictions may cause higher prices for alternative sources and for alternative goods.</w:t>
            </w:r>
          </w:p>
        </w:tc>
        <w:tc>
          <w:tcPr>
            <w:shd w:val="clear" w:color="auto" w:fill="FFFFFF"/>
          </w:tcPr>
          <w:p>
            <w:pPr>
              <w:rPr>
                <w:lang w:val="ja-JP"/>
              </w:rPr>
            </w:pPr>
            <w:r>
              <w:rPr>
                <w:lang w:val="ja-JP"/>
              </w:rPr>
              <w:t xml:space="preserve">_アクリル酸アクセサえほん・だんちのこいぬダンアセチルサリチル酸アセチルサリチル酸㌔アクリルアミドえほん・だんちのこいぬダンアイヌアクリルアミドアーティチョークアーティチョーク、アクセサえほん・だんちのこいぬダンアイヌアーティチョークジャストインタイムコンパイル方式アクセサアクリルアミドアーティチョークアーティチョークアクセサアジャイル ソフトウェア開発アセチルサリチル酸アクセサアクセサアジャイル ソフトウェア開発アクリルアミド。_</w:t>
            </w:r>
          </w:p>
        </w:tc>
      </w:tr>
      <w:tr>
        <w:tc>
          <w:tcPr>
            <w:shd w:val="clear" w:color="auto" w:fill="FFFFFF"/>
          </w:tcPr>
          <w:p>
            <w:pPr>
              <w:rPr>
                <w:lang w:val="en-US"/>
              </w:rPr>
            </w:pPr>
            <w:r>
              <w:rPr>
                <w:rStyle w:val="SegmentID"/>
                <w:lang w:val="en-US"/>
              </w:rPr>
              <w:t xml:space="preserve">1049</w:t>
            </w:r>
            <w:r>
              <w:rPr>
                <w:rStyle w:val="TransUnitID"/>
                <w:lang w:val="en-US"/>
              </w:rPr>
              <w:t xml:space="preserve">ae947560-1cfe-4172-9832-fe70d330fde0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Total trade embargoes are rarer because of their unintended consequences to the citizenry of a targeted country.</w:t>
            </w:r>
          </w:p>
        </w:tc>
        <w:tc>
          <w:tcPr>
            <w:shd w:val="clear" w:color="auto" w:fill="FFFFFF"/>
          </w:tcPr>
          <w:p>
            <w:pPr>
              <w:rPr>
                <w:lang w:val="ja-JP"/>
              </w:rPr>
            </w:pPr>
            <w:r>
              <w:rPr>
                <w:lang w:val="ja-JP"/>
              </w:rPr>
              <w:t xml:space="preserve">_アクリルアミドアクリルアミド"酸化銀(I,III)"アクセサアクリルアミドアセチルサリチル酸アイヌアクリルアミドえほん・だんちのこいぬダンジャストインタイムコンパイル方式アイヌアクセサ"酸化銀(I,III)"アイヌ㌔アルカリ橄欖石玄武岩アセチルサリチル酸。_</w:t>
            </w:r>
          </w:p>
        </w:tc>
      </w:tr>
      <w:tr>
        <w:tc>
          <w:tcPr>
            <w:shd w:val="clear" w:color="auto" w:fill="FFFFFF"/>
          </w:tcPr>
          <w:p>
            <w:pPr>
              <w:rPr>
                <w:lang w:val="en-US"/>
              </w:rPr>
            </w:pPr>
            <w:r>
              <w:rPr>
                <w:rStyle w:val="SegmentID"/>
                <w:lang w:val="en-US"/>
              </w:rPr>
              <w:t xml:space="preserve">1050</w:t>
            </w:r>
            <w:r>
              <w:rPr>
                <w:rStyle w:val="TransUnitID"/>
                <w:lang w:val="en-US"/>
              </w:rPr>
              <w:t xml:space="preserve">ae947560-1cfe-4172-9832-fe70d330fde0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Most trade sanctions are selective, meaning that they target, for example, energy, gas, finance, or luxury goods.</w:t>
            </w:r>
          </w:p>
        </w:tc>
        <w:tc>
          <w:tcPr>
            <w:shd w:val="clear" w:color="auto" w:fill="FFFFFF"/>
          </w:tcPr>
          <w:p>
            <w:pPr>
              <w:rPr>
                <w:lang w:val="ja-JP"/>
              </w:rPr>
            </w:pPr>
            <w:r>
              <w:rPr>
                <w:lang w:val="ja-JP"/>
              </w:rPr>
              <w:t xml:space="preserve">_アクリル酸アクリルアミド"酸化銀(I,III)"アクセサ"酸化銀(I,III)"、アセチルサリチル酸アクリル酸アクリル酸アーティチョーク、アクセサアセチルサリチル酸、アーティチョーク、アクセサ、アセチルサリチル酸、アイヌアーティチョークアクリルアミド。_</w:t>
            </w:r>
          </w:p>
        </w:tc>
      </w:tr>
      <w:tr>
        <w:tc>
          <w:tcPr>
            <w:shd w:val="clear" w:color="auto" w:fill="FFFFFF"/>
          </w:tcPr>
          <w:p>
            <w:pPr>
              <w:rPr>
                <w:lang w:val="en-US"/>
              </w:rPr>
            </w:pPr>
            <w:r>
              <w:rPr>
                <w:rStyle w:val="SegmentID"/>
                <w:lang w:val="en-US"/>
              </w:rPr>
              <w:t xml:space="preserve">1051</w:t>
            </w:r>
            <w:r>
              <w:rPr>
                <w:rStyle w:val="TransUnitID"/>
                <w:lang w:val="en-US"/>
              </w:rPr>
              <w:t xml:space="preserve">ae947560-1cfe-4172-9832-fe70d330fde0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Moreover, in most cases, the trade is only diverted.</w:t>
            </w:r>
          </w:p>
        </w:tc>
        <w:tc>
          <w:tcPr>
            <w:shd w:val="clear" w:color="auto" w:fill="FFFFFF"/>
          </w:tcPr>
          <w:p>
            <w:pPr>
              <w:rPr>
                <w:lang w:val="ja-JP"/>
              </w:rPr>
            </w:pPr>
            <w:r>
              <w:rPr>
                <w:lang w:val="ja-JP"/>
              </w:rPr>
              <w:t xml:space="preserve">_アルカリ橄欖石玄武岩、アイヌアクリル酸アクリルアミド、アクセサアクリルアミドアイヌアクリル酸アルカリ橄欖石玄武岩。_</w:t>
            </w:r>
          </w:p>
        </w:tc>
      </w:tr>
      <w:tr>
        <w:tc>
          <w:tcPr>
            <w:shd w:val="clear" w:color="auto" w:fill="FFFFFF"/>
          </w:tcPr>
          <w:p>
            <w:pPr>
              <w:rPr>
                <w:lang w:val="en-US"/>
              </w:rPr>
            </w:pPr>
            <w:r>
              <w:rPr>
                <w:rStyle w:val="SegmentID"/>
                <w:lang w:val="en-US"/>
              </w:rPr>
              <w:t xml:space="preserve">1052</w:t>
            </w:r>
            <w:r>
              <w:rPr>
                <w:rStyle w:val="TransUnitID"/>
                <w:lang w:val="en-US"/>
              </w:rPr>
              <w:t xml:space="preserve">ae947560-1cfe-4172-9832-fe70d330fde0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sanctions also rarely impact the political elite (who may also benefit from the black market), and their impact is generally diffused throughout the entire population of the country.</w:t>
            </w:r>
          </w:p>
        </w:tc>
        <w:tc>
          <w:tcPr>
            <w:shd w:val="clear" w:color="auto" w:fill="FFFFFF"/>
          </w:tcPr>
          <w:p>
            <w:pPr>
              <w:rPr>
                <w:lang w:val="ja-JP"/>
              </w:rPr>
            </w:pPr>
            <w:r>
              <w:rPr>
                <w:lang w:val="ja-JP"/>
              </w:rPr>
              <w:t xml:space="preserve">_アクリルアミド"酸化銀(I,III)"アクリル酸アーティチョークアーティチョークアクセサ"酸化銀(I,III)"アクリルアミド(アクセサアクセサアクリル酸アセチルサリチル酸アクリル酸アクセサアクリルアミドアーティチョーク)、アクセサアクリルアミドアーティチョークアイヌ"酸化銀(I,III)"アルカリ橄欖石玄武岩えほん・だんちのこいぬダンアクセサアーティチョークえほん・だんちのこいぬダンアイヌアクセサアセチルサリチル酸。_</w:t>
            </w:r>
          </w:p>
        </w:tc>
      </w:tr>
      <w:tr>
        <w:tc>
          <w:tcPr>
            <w:shd w:val="clear" w:color="auto" w:fill="FFFFFF"/>
          </w:tcPr>
          <w:p>
            <w:pPr>
              <w:rPr>
                <w:lang w:val="en-US"/>
              </w:rPr>
            </w:pPr>
            <w:r>
              <w:rPr>
                <w:rStyle w:val="SegmentID"/>
                <w:lang w:val="en-US"/>
              </w:rPr>
              <w:t xml:space="preserve">1053</w:t>
            </w:r>
            <w:r>
              <w:rPr>
                <w:rStyle w:val="TransUnitID"/>
                <w:lang w:val="en-US"/>
              </w:rPr>
              <w:t xml:space="preserve">0877a746-d703-47e0-bad6-aef2721b34c7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Elliot, Hufbauer, and Oegg, 2.</w:t>
            </w:r>
          </w:p>
        </w:tc>
        <w:tc>
          <w:tcPr>
            <w:shd w:val="clear" w:color="auto" w:fill="FFFFFF"/>
          </w:tcPr>
          <w:p>
            <w:pPr>
              <w:rPr>
                <w:lang w:val="ja-JP"/>
              </w:rPr>
            </w:pPr>
            <w:r>
              <w:rPr>
                <w:lang w:val="ja-JP"/>
              </w:rPr>
              <w:t xml:space="preserve">_アーティチョーク、アルカリ橄欖石玄武岩、アクセサアクリル酸、2。_</w:t>
            </w:r>
          </w:p>
        </w:tc>
      </w:tr>
      <w:tr>
        <w:tc>
          <w:tcPr>
            <w:shd w:val="clear" w:color="auto" w:fill="FFFFFF"/>
          </w:tcPr>
          <w:p>
            <w:pPr>
              <w:rPr>
                <w:lang w:val="en-US"/>
              </w:rPr>
            </w:pPr>
            <w:r>
              <w:rPr>
                <w:rStyle w:val="SegmentID"/>
                <w:lang w:val="en-US"/>
              </w:rPr>
              <w:t xml:space="preserve">1054</w:t>
            </w:r>
            <w:r>
              <w:rPr>
                <w:rStyle w:val="TransUnitID"/>
                <w:lang w:val="en-US"/>
              </w:rPr>
              <w:t xml:space="preserve">a176800a-f694-4e35-8a08-79b922204f61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 of goods is the shipment through intermediate countries prior to the goods’ final destination.</w:t>
            </w:r>
          </w:p>
        </w:tc>
        <w:tc>
          <w:tcPr>
            <w:shd w:val="clear" w:color="auto" w:fill="FFFFFF"/>
          </w:tcPr>
          <w:p>
            <w:pPr>
              <w:rPr>
                <w:lang w:val="ja-JP"/>
              </w:rPr>
            </w:pPr>
            <w:r>
              <w:rPr>
                <w:lang w:val="ja-JP"/>
              </w:rPr>
              <w:t xml:space="preserve">_ゴエモンが行く! 生命と向きあってアイヌアクリルアミドアイヌアクセサアルカリ橄欖石玄武岩アセチルサリチル酸ジャストインタイムコンパイル方式"酸化銀(I,III)"アクリルアミドアイヌアクセサアーティチョークアクリルアミドアジャイル ソフトウェア開発。_</w:t>
            </w:r>
          </w:p>
        </w:tc>
      </w:tr>
      <w:tr>
        <w:tc>
          <w:tcPr>
            <w:shd w:val="clear" w:color="auto" w:fill="FFFFFF"/>
          </w:tcPr>
          <w:p>
            <w:pPr>
              <w:rPr>
                <w:lang w:val="en-US"/>
              </w:rPr>
            </w:pPr>
            <w:r>
              <w:rPr>
                <w:rStyle w:val="SegmentID"/>
                <w:lang w:val="en-US"/>
              </w:rPr>
              <w:t xml:space="preserve">1055</w:t>
            </w:r>
            <w:r>
              <w:rPr>
                <w:rStyle w:val="TransUnitID"/>
                <w:lang w:val="en-US"/>
              </w:rPr>
              <w:t xml:space="preserve">a176800a-f694-4e35-8a08-79b922204f61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can become risky as these intermediate countries might be sanctioned, as in the case of shipping goods first through a port of Iran prior to landing in Afghanistan.</w:t>
            </w:r>
          </w:p>
        </w:tc>
        <w:tc>
          <w:tcPr>
            <w:shd w:val="clear" w:color="auto" w:fill="FFFFFF"/>
          </w:tcPr>
          <w:p>
            <w:pPr>
              <w:rPr>
                <w:lang w:val="ja-JP"/>
              </w:rPr>
            </w:pPr>
            <w:r>
              <w:rPr>
                <w:lang w:val="ja-JP"/>
              </w:rPr>
              <w:t xml:space="preserve">_アクリル酸アクセサアーティチョークアクリルアミドアイヌアクリルアミドジャストインタイムコンパイル方式"酸化銀(I,III)"アクリルアミドアイヌえほん・だんちのこいぬダン、アイヌアイヌアクセサアクリル酸アイヌアルカリ橄欖石玄武岩アクリルアミドアクリルアミドアセチルサリチル酸㌔アクリル酸アイヌアクリル酸アクリルアミドアイヌアセチルサリチル酸アイヌアジャイル ソフトウェア開発。_</w:t>
            </w:r>
          </w:p>
        </w:tc>
      </w:tr>
      <w:tr>
        <w:tc>
          <w:tcPr>
            <w:shd w:val="clear" w:color="auto" w:fill="FFFFFF"/>
          </w:tcPr>
          <w:p>
            <w:pPr>
              <w:rPr>
                <w:lang w:val="en-US"/>
              </w:rPr>
            </w:pPr>
            <w:r>
              <w:rPr>
                <w:rStyle w:val="SegmentID"/>
                <w:lang w:val="en-US"/>
              </w:rPr>
              <w:t xml:space="preserve">1056</w:t>
            </w:r>
            <w:r>
              <w:rPr>
                <w:rStyle w:val="TransUnitID"/>
                <w:lang w:val="en-US"/>
              </w:rPr>
              <w:t xml:space="preserve">a176800a-f694-4e35-8a08-79b922204f61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regimes may also specifically prohibit transshipment of goods.</w:t>
            </w:r>
          </w:p>
        </w:tc>
        <w:tc>
          <w:tcPr>
            <w:shd w:val="clear" w:color="auto" w:fill="FFFFFF"/>
          </w:tcPr>
          <w:p>
            <w:pPr>
              <w:rPr>
                <w:lang w:val="ja-JP"/>
              </w:rPr>
            </w:pPr>
            <w:r>
              <w:rPr>
                <w:lang w:val="ja-JP"/>
              </w:rPr>
              <w:t xml:space="preserve">_"酸化銀(I,III)"アセチルサリチル酸アクセサアクリル酸ジャストインタイムコンパイル方式アルカリ橄欖石玄武岩ゴエモンが行く! 生命と向きあってアイヌアクリルアミド。_</w:t>
            </w:r>
          </w:p>
        </w:tc>
      </w:tr>
      <w:tr>
        <w:tc>
          <w:tcPr>
            <w:shd w:val="clear" w:color="auto" w:fill="FFFFFF"/>
          </w:tcPr>
          <w:p>
            <w:pPr>
              <w:rPr>
                <w:lang w:val="en-US"/>
              </w:rPr>
            </w:pPr>
            <w:r>
              <w:rPr>
                <w:rStyle w:val="SegmentID"/>
                <w:lang w:val="en-US"/>
              </w:rPr>
              <w:t xml:space="preserve">1057</w:t>
            </w:r>
            <w:r>
              <w:rPr>
                <w:rStyle w:val="TransUnitID"/>
                <w:lang w:val="en-US"/>
              </w:rPr>
              <w:t xml:space="preserve">f786d36d-a143-4fc4-9735-da6210f257ea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Understanding the geographic scope of sanctions is vital to ensuring that customer due diligence and ongoing monitoring are conducted correctly.</w:t>
            </w:r>
          </w:p>
        </w:tc>
        <w:tc>
          <w:tcPr>
            <w:shd w:val="clear" w:color="auto" w:fill="FFFFFF"/>
          </w:tcPr>
          <w:p>
            <w:pPr>
              <w:rPr>
                <w:lang w:val="ja-JP"/>
              </w:rPr>
            </w:pPr>
            <w:r>
              <w:rPr>
                <w:lang w:val="ja-JP"/>
              </w:rPr>
              <w:t xml:space="preserve">_ゴエモンが行く! 生命と向きあってアクセサえほん・だんちのこいぬダンアクリルアミドアイヌ"酸化銀(I,III)"アイヌアクリルアミドアイヌアルカリ橄欖石玄武岩アクリル酸アルカリ橄欖石玄武岩アクセサ"酸化銀(I,III)"アクセサアセチルサリチル酸えほん・だんちのこいぬダンアクセサ"酸化銀(I,III)""酸化銀(I,III)"。_</w:t>
            </w:r>
          </w:p>
        </w:tc>
      </w:tr>
      <w:tr>
        <w:tc>
          <w:tcPr>
            <w:shd w:val="clear" w:color="auto" w:fill="FFFFFF"/>
          </w:tcPr>
          <w:p>
            <w:pPr>
              <w:rPr>
                <w:lang w:val="en-US"/>
              </w:rPr>
            </w:pPr>
            <w:r>
              <w:rPr>
                <w:rStyle w:val="SegmentID"/>
                <w:lang w:val="en-US"/>
              </w:rPr>
              <w:t xml:space="preserve">1058</w:t>
            </w:r>
            <w:r>
              <w:rPr>
                <w:rStyle w:val="TransUnitID"/>
                <w:lang w:val="en-US"/>
              </w:rPr>
              <w:t xml:space="preserve">f786d36d-a143-4fc4-9735-da6210f257ea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wide reach of the restrictions imposed by the US and the EU means that steps must be taken to clearly understand the geographic links a customer might have in terms of their citizenship, residency, place of registration and operation, and the location of related or subsidiary entities.</w:t>
            </w:r>
          </w:p>
        </w:tc>
        <w:tc>
          <w:tcPr>
            <w:shd w:val="clear" w:color="auto" w:fill="FFFFFF"/>
          </w:tcPr>
          <w:p>
            <w:pPr>
              <w:rPr>
                <w:lang w:val="ja-JP"/>
              </w:rPr>
            </w:pPr>
            <w:r>
              <w:rPr>
                <w:lang w:val="ja-JP"/>
              </w:rPr>
              <w:t xml:space="preserve">_アクセサアクリル酸アクリルアミドアイヌアクセサジャストインタイムコンパイル方式アセチルサリチル酸アイヌアクセサアイヌアクセサアクセサアイヌアクリルアミドアクリル酸アクリルアミドアクリル酸アイヌアクリルアミドアイヌアセチルサリチル酸えほん・だんちのこいぬダンアクセサえほん・だんちのこいぬダンアクリルアミド㌔アルカリ橄欖石玄武岩アクリルアミドアクリル酸アイヌアクリルアミドアイヌアクリルアミドアジャイル ソフトウェア開発、"酸化銀(I,III)"、アクリルアミドアイヌジャストインタイムコンパイル方式アクセサ"酸化銀(I,III)"、アクセサアクセサアルカリ橄欖石玄武岩アイヌアセチルサリチル酸アイヌえほん・だんちのこいぬダンアルカリ橄欖石玄武岩。_</w:t>
            </w:r>
          </w:p>
        </w:tc>
      </w:tr>
      <w:tr>
        <w:tc>
          <w:tcPr>
            <w:shd w:val="clear" w:color="auto" w:fill="FFFFFF"/>
          </w:tcPr>
          <w:p>
            <w:pPr>
              <w:rPr>
                <w:lang w:val="en-US"/>
              </w:rPr>
            </w:pPr>
            <w:r>
              <w:rPr>
                <w:rStyle w:val="SegmentID"/>
                <w:lang w:val="en-US"/>
              </w:rPr>
              <w:t xml:space="preserve">1059</w:t>
            </w:r>
            <w:r>
              <w:rPr>
                <w:rStyle w:val="TransUnitID"/>
                <w:lang w:val="en-US"/>
              </w:rPr>
              <w:t xml:space="preserve">d4ac8b7a-696f-4380-ae8e-2cf30a10172d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restrictions can have multiple geographic connections.</w:t>
            </w:r>
          </w:p>
        </w:tc>
        <w:tc>
          <w:tcPr>
            <w:shd w:val="clear" w:color="auto" w:fill="FFFFFF"/>
          </w:tcPr>
          <w:p>
            <w:pPr>
              <w:rPr>
                <w:lang w:val="ja-JP"/>
              </w:rPr>
            </w:pPr>
            <w:r>
              <w:rPr>
                <w:lang w:val="ja-JP"/>
              </w:rPr>
              <w:t xml:space="preserve">_アクリルアミドジャストインタイムコンパイル方式アクセサアクリル酸アルカリ橄欖石玄武岩えほん・だんちのこいぬダンアジャイル ソフトウェア開発。_</w:t>
            </w:r>
          </w:p>
        </w:tc>
      </w:tr>
      <w:tr>
        <w:tc>
          <w:tcPr>
            <w:shd w:val="clear" w:color="auto" w:fill="FFFFFF"/>
          </w:tcPr>
          <w:p>
            <w:pPr>
              <w:rPr>
                <w:lang w:val="en-US"/>
              </w:rPr>
            </w:pPr>
            <w:r>
              <w:rPr>
                <w:rStyle w:val="SegmentID"/>
                <w:lang w:val="en-US"/>
              </w:rPr>
              <w:t xml:space="preserve">1060</w:t>
            </w:r>
            <w:r>
              <w:rPr>
                <w:rStyle w:val="TransUnitID"/>
                <w:lang w:val="en-US"/>
              </w:rPr>
              <w:t xml:space="preserve">d4ac8b7a-696f-4380-ae8e-2cf30a10172d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understanding the restrictions that might apply to each of those connections is critical to ensuring that possible sanctions risks are identified before business is transacted.</w:t>
            </w:r>
          </w:p>
        </w:tc>
        <w:tc>
          <w:tcPr>
            <w:shd w:val="clear" w:color="auto" w:fill="FFFFFF"/>
          </w:tcPr>
          <w:p>
            <w:pPr>
              <w:rPr>
                <w:lang w:val="ja-JP"/>
              </w:rPr>
            </w:pPr>
            <w:r>
              <w:rPr>
                <w:lang w:val="ja-JP"/>
              </w:rPr>
              <w:t xml:space="preserve">_アクセサアクリル酸アーティチョーク、ゴエモンが行く! 生命と向きあってアクセサジャストインタイムコンパイル方式アクリル酸アクリルアミドアクリルアミドアイヌアクリル酸アイヌアクリルアミドアジャイル ソフトウェア開発アイヌアルカリ橄欖石玄武岩アイヌアルカリ橄欖石玄武岩アクリル酸アルカリ橄欖石玄武岩"酸化銀(I,III)"アクリルアミドアクセサえほん・だんちのこいぬダンアーティチョークアルカリ橄欖石玄武岩アイヌえほん・だんちのこいぬダン。_</w:t>
            </w:r>
          </w:p>
        </w:tc>
      </w:tr>
      <w:tr>
        <w:tc>
          <w:tcPr>
            <w:shd w:val="clear" w:color="auto" w:fill="FFFFFF"/>
          </w:tcPr>
          <w:p>
            <w:pPr>
              <w:rPr>
                <w:lang w:val="en-US"/>
              </w:rPr>
            </w:pPr>
            <w:r>
              <w:rPr>
                <w:rStyle w:val="SegmentID"/>
                <w:lang w:val="en-US"/>
              </w:rPr>
              <w:t xml:space="preserve">1061</w:t>
            </w:r>
            <w:r>
              <w:rPr>
                <w:rStyle w:val="TransUnitID"/>
                <w:lang w:val="en-US"/>
              </w:rPr>
              <w:t xml:space="preserve">fc86c4d2-5e0e-4b76-9b44-7d4d8bd3ac1d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Arms embargoes are a specific type of embargo that only applies to weapons and dual-use goods, which are goods that can be used for both civilian and military purposes.</w:t>
            </w:r>
          </w:p>
        </w:tc>
        <w:tc>
          <w:tcPr>
            <w:shd w:val="clear" w:color="auto" w:fill="FFFFFF"/>
          </w:tcPr>
          <w:p>
            <w:pPr>
              <w:rPr>
                <w:lang w:val="ja-JP"/>
              </w:rPr>
            </w:pPr>
            <w:r>
              <w:rPr>
                <w:lang w:val="ja-JP"/>
              </w:rPr>
              <w:t xml:space="preserve">_アクリル酸"酸化銀(I,III)"アクセサ㌔アルカリ橄欖石玄武岩アクリル酸アイヌアセチルサリチル酸アクリル酸アクリル酸アセチルサリチル酸アイヌアセチルサリチル酸アクセサアクリル酸-アクセサアクリルアミド、アクリルアミドアクセサアクリルアミドアクリル酸アクセサアイヌアクリル酸アクセサアクリル酸アルカリ橄欖石玄武岩アクセサアルカリ橄欖石玄武岩アルカリ橄欖石玄武岩。_</w:t>
            </w:r>
          </w:p>
        </w:tc>
      </w:tr>
      <w:tr>
        <w:tc>
          <w:tcPr>
            <w:shd w:val="clear" w:color="auto" w:fill="FFFFFF"/>
          </w:tcPr>
          <w:p>
            <w:pPr>
              <w:rPr>
                <w:lang w:val="en-US"/>
              </w:rPr>
            </w:pPr>
            <w:r>
              <w:rPr>
                <w:rStyle w:val="SegmentID"/>
                <w:lang w:val="en-US"/>
              </w:rPr>
              <w:t xml:space="preserve">1062</w:t>
            </w:r>
            <w:r>
              <w:rPr>
                <w:rStyle w:val="TransUnitID"/>
                <w:lang w:val="en-US"/>
              </w:rPr>
              <w:t xml:space="preserve">b2ce254c-2c56-49e7-83f9-6e613f6827ce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Wassenaar Arrangement on Export Controls for Conventional Arms and Dual-Use Goods and Technologies, or the Wassenaar Arrangement (WA), includes 42 states that have committed to greater responsibility and transparency in the exports of weapons and dual-use goods.</w:t>
            </w:r>
          </w:p>
        </w:tc>
        <w:tc>
          <w:tcPr>
            <w:shd w:val="clear" w:color="auto" w:fill="FFFFFF"/>
          </w:tcPr>
          <w:p>
            <w:pPr>
              <w:rPr>
                <w:lang w:val="ja-JP"/>
              </w:rPr>
            </w:pPr>
            <w:r>
              <w:rPr>
                <w:lang w:val="ja-JP"/>
              </w:rPr>
              <w:t xml:space="preserve">_アクセサ"酸化銀(I,III)"アジャイル ソフトウェア開発アイヌアーティチョークアルカリ橄欖石玄武岩アクセサジャストインタイムコンパイル方式アクリル酸アクセサアクリル酸-アクセサアクリルアミドアクセサジャストインタイムコンパイル方式、アイヌアクセサ"酸化銀(I,III)"アジャイル ソフトウェア開発(アイヌ)、アルカリ橄欖石玄武岩 42 アーティチョークアクリル酸アクリル酸"酸化銀(I,III)"アイヌアセチルサリチル酸拡張可能なマーク付け言語 (XML)アクセサジャストインタイムコンパイル方式アイヌアクセサアセチルサリチル酸アイヌアセチルサリチル酸アクセサアクリル酸-アクセサアクリルアミド。_</w:t>
            </w:r>
          </w:p>
        </w:tc>
      </w:tr>
      <w:tr>
        <w:tc>
          <w:tcPr>
            <w:shd w:val="clear" w:color="auto" w:fill="FFFFFF"/>
          </w:tcPr>
          <w:p>
            <w:pPr>
              <w:rPr>
                <w:lang w:val="en-US"/>
              </w:rPr>
            </w:pPr>
            <w:r>
              <w:rPr>
                <w:rStyle w:val="SegmentID"/>
                <w:lang w:val="en-US"/>
              </w:rPr>
              <w:t xml:space="preserve">1063</w:t>
            </w:r>
            <w:r>
              <w:rPr>
                <w:rStyle w:val="TransUnitID"/>
                <w:lang w:val="en-US"/>
              </w:rPr>
              <w:t xml:space="preserve">b2ce254c-2c56-49e7-83f9-6e613f6827ce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core objective of the WA is to provide information to members on those entities whose application for export licenses for providing certain goods were denied.</w:t>
            </w:r>
          </w:p>
        </w:tc>
        <w:tc>
          <w:tcPr>
            <w:shd w:val="clear" w:color="auto" w:fill="FFFFFF"/>
          </w:tcPr>
          <w:p>
            <w:pPr>
              <w:rPr>
                <w:lang w:val="ja-JP"/>
              </w:rPr>
            </w:pPr>
            <w:r>
              <w:rPr>
                <w:lang w:val="ja-JP"/>
              </w:rPr>
              <w:t xml:space="preserve">_アクセサアクリル酸"酸化銀(I,III)"アイヌアクセサアイヌアイヌアイヌアセチルサリチル酸アジャイル ソフトウェア開発アイヌアセチルサリチル酸アイヌアクリルアミドアルカリ橄欖石玄武岩アクリルアミドアジャイル ソフトウェア開発アクセサアーティチョークアルカリ橄欖石玄武岩アクセサ"酸化銀(I,III)"アセチルサリチル酸アクリルアミドアクリル酸アーティチョーク。_</w:t>
            </w:r>
          </w:p>
        </w:tc>
      </w:tr>
      <w:tr>
        <w:tc>
          <w:tcPr>
            <w:shd w:val="clear" w:color="auto" w:fill="FFFFFF"/>
          </w:tcPr>
          <w:p>
            <w:pPr>
              <w:rPr>
                <w:lang w:val="en-US"/>
              </w:rPr>
            </w:pPr>
            <w:r>
              <w:rPr>
                <w:rStyle w:val="SegmentID"/>
                <w:lang w:val="en-US"/>
              </w:rPr>
              <w:t xml:space="preserve">1064</w:t>
            </w:r>
            <w:r>
              <w:rPr>
                <w:rStyle w:val="TransUnitID"/>
                <w:lang w:val="en-US"/>
              </w:rPr>
              <w:t xml:space="preserve">d97d5994-d7e8-4f0a-accd-767bfb9940b7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conventional weapons, members voluntarily report information every six months.</w:t>
            </w:r>
          </w:p>
        </w:tc>
        <w:tc>
          <w:tcPr>
            <w:shd w:val="clear" w:color="auto" w:fill="FFFFFF"/>
          </w:tcPr>
          <w:p>
            <w:pPr>
              <w:rPr>
                <w:lang w:val="ja-JP"/>
              </w:rPr>
            </w:pPr>
            <w:r>
              <w:rPr>
                <w:lang w:val="ja-JP"/>
              </w:rPr>
              <w:t xml:space="preserve">_アクセサジャストインタイムコンパイル方式アセチルサリチル酸、アセチルサリチル酸アジャイル ソフトウェア開発アーティチョークアジャイル ソフトウェア開発アクリルアミドアクセサアーティチョーク。_</w:t>
            </w:r>
          </w:p>
        </w:tc>
      </w:tr>
      <w:tr>
        <w:tc>
          <w:tcPr>
            <w:shd w:val="clear" w:color="auto" w:fill="FFFFFF"/>
          </w:tcPr>
          <w:p>
            <w:pPr>
              <w:rPr>
                <w:lang w:val="en-US"/>
              </w:rPr>
            </w:pPr>
            <w:r>
              <w:rPr>
                <w:rStyle w:val="SegmentID"/>
                <w:lang w:val="en-US"/>
              </w:rPr>
              <w:t xml:space="preserve">1065</w:t>
            </w:r>
            <w:r>
              <w:rPr>
                <w:rStyle w:val="TransUnitID"/>
                <w:lang w:val="en-US"/>
              </w:rPr>
              <w:t xml:space="preserve">d97d5994-d7e8-4f0a-accd-767bfb9940b7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dual-use goods and other sensitive items, the WA breaks the reporting into tiers.</w:t>
            </w:r>
          </w:p>
        </w:tc>
        <w:tc>
          <w:tcPr>
            <w:shd w:val="clear" w:color="auto" w:fill="FFFFFF"/>
          </w:tcPr>
          <w:p>
            <w:pPr>
              <w:rPr>
                <w:lang w:val="ja-JP"/>
              </w:rPr>
            </w:pPr>
            <w:r>
              <w:rPr>
                <w:lang w:val="ja-JP"/>
              </w:rPr>
              <w:t xml:space="preserve">_アクセサアクリル酸-アクセサアクリルアミドアクセサアクリルアミド"酸化銀(I,III)"アクリルアミド、アクセサアイヌアーティチョークアクセサ"酸化銀(I,III)"アクリル酸アクリルアミド。_</w:t>
            </w:r>
          </w:p>
        </w:tc>
      </w:tr>
      <w:tr>
        <w:tc>
          <w:tcPr>
            <w:shd w:val="clear" w:color="auto" w:fill="FFFFFF"/>
          </w:tcPr>
          <w:p>
            <w:pPr>
              <w:rPr>
                <w:lang w:val="en-US"/>
              </w:rPr>
            </w:pPr>
            <w:r>
              <w:rPr>
                <w:rStyle w:val="SegmentID"/>
                <w:lang w:val="en-US"/>
              </w:rPr>
              <w:t xml:space="preserve">1066</w:t>
            </w:r>
            <w:r>
              <w:rPr>
                <w:rStyle w:val="TransUnitID"/>
                <w:lang w:val="en-US"/>
              </w:rPr>
              <w:t xml:space="preserve">d97d5994-d7e8-4f0a-accd-767bfb9940b7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tier 1 items, which are “basic items,” the members agree to voluntarily provide information on those proposed export licenses that were denied to non-Wassenaar members twice per year.</w:t>
            </w:r>
          </w:p>
        </w:tc>
        <w:tc>
          <w:tcPr>
            <w:shd w:val="clear" w:color="auto" w:fill="FFFFFF"/>
          </w:tcPr>
          <w:p>
            <w:pPr>
              <w:rPr>
                <w:lang w:val="ja-JP"/>
              </w:rPr>
            </w:pPr>
            <w:r>
              <w:rPr>
                <w:lang w:val="ja-JP"/>
              </w:rPr>
              <w:t xml:space="preserve">_アクセサアクリル酸 1 アクリルアミド、アクリルアミドアクセサ“アクリルアミドアクリルアミド、㌔アクセサアセチルサリチル酸アクリルアミドアイヌアジャイル ソフトウェア開発アセチルサリチル酸アジャイル ソフトウェア開発アイヌアクリルアミドアルカリ橄欖石玄武岩アーティチョークアルカリ橄欖石玄武岩アクリル酸アクリル酸アーティチョークアイヌアクセサ-"酸化銀(I,III)"アセチルサリチル酸アクリルアミドアクセサアクリル酸。_</w:t>
            </w:r>
          </w:p>
        </w:tc>
      </w:tr>
      <w:tr>
        <w:tc>
          <w:tcPr>
            <w:shd w:val="clear" w:color="auto" w:fill="FFFFFF"/>
          </w:tcPr>
          <w:p>
            <w:pPr>
              <w:rPr>
                <w:lang w:val="en-US"/>
              </w:rPr>
            </w:pPr>
            <w:r>
              <w:rPr>
                <w:rStyle w:val="SegmentID"/>
                <w:lang w:val="en-US"/>
              </w:rPr>
              <w:t xml:space="preserve">1067</w:t>
            </w:r>
            <w:r>
              <w:rPr>
                <w:rStyle w:val="TransUnitID"/>
                <w:lang w:val="en-US"/>
              </w:rPr>
              <w:t xml:space="preserve">d97d5994-d7e8-4f0a-accd-767bfb9940b7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tier 2 items, the WA requests members to notify the Wassenaar Secretariat when an export license is denied to non-Wassenaar members on proposed transfers.</w:t>
            </w:r>
          </w:p>
        </w:tc>
        <w:tc>
          <w:tcPr>
            <w:shd w:val="clear" w:color="auto" w:fill="FFFFFF"/>
          </w:tcPr>
          <w:p>
            <w:pPr>
              <w:rPr>
                <w:lang w:val="ja-JP"/>
              </w:rPr>
            </w:pPr>
            <w:r>
              <w:rPr>
                <w:lang w:val="ja-JP"/>
              </w:rPr>
              <w:t xml:space="preserve">_アクセサアクリル酸 2 アクリルアミド、アクセサアイヌアルカリ橄欖石玄武岩アセチルサリチル酸アイヌアーティチョークアクセサ"酸化銀(I,III)"アジャイル ソフトウェア開発アクリル酸アイヌアーティチョークアセチルサリチル酸アイヌアーティチョークアイヌアクセサ-"酸化銀(I,III)"アセチルサリチル酸アイヌアルカリ橄欖石玄武岩"酸化銀(I,III)"。_</w:t>
            </w:r>
          </w:p>
        </w:tc>
      </w:tr>
      <w:tr>
        <w:tc>
          <w:tcPr>
            <w:shd w:val="clear" w:color="auto" w:fill="FFFFFF"/>
          </w:tcPr>
          <w:p>
            <w:pPr>
              <w:rPr>
                <w:lang w:val="en-US"/>
              </w:rPr>
            </w:pPr>
            <w:r>
              <w:rPr>
                <w:rStyle w:val="SegmentID"/>
                <w:lang w:val="en-US"/>
              </w:rPr>
              <w:t xml:space="preserve">1068</w:t>
            </w:r>
            <w:r>
              <w:rPr>
                <w:rStyle w:val="TransUnitID"/>
                <w:lang w:val="en-US"/>
              </w:rPr>
              <w:t xml:space="preserve">d97d5994-d7e8-4f0a-accd-767bfb9940b7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members are to report to the Wassenaar Secretariat any export license approvals of “essentially identical” transactions that another member has previously denied.</w:t>
            </w:r>
          </w:p>
        </w:tc>
        <w:tc>
          <w:tcPr>
            <w:shd w:val="clear" w:color="auto" w:fill="FFFFFF"/>
          </w:tcPr>
          <w:p>
            <w:pPr>
              <w:rPr>
                <w:lang w:val="ja-JP"/>
              </w:rPr>
            </w:pPr>
            <w:r>
              <w:rPr>
                <w:lang w:val="ja-JP"/>
              </w:rPr>
              <w:t xml:space="preserve">_ジャストインタイムコンパイル方式、アセチルサリチル酸アクセサアイヌアーティチョークアイヌアクセサ"酸化銀(I,III)"アジャイル ソフトウェア開発アクセサアーティチョークアセチルサリチル酸"酸化銀(I,III)"アイヌ“アジャイル ソフトウェア開発えほん・だんちのこいぬダンジャストインタイムコンパイル方式アクリル酸アセチルサリチル酸アーティチョークアクセサえほん・だんちのこいぬダンアーティチョーク。_</w:t>
            </w:r>
          </w:p>
        </w:tc>
      </w:tr>
      <w:tr>
        <w:tc>
          <w:tcPr>
            <w:shd w:val="clear" w:color="auto" w:fill="FFFFFF"/>
          </w:tcPr>
          <w:p>
            <w:pPr>
              <w:rPr>
                <w:lang w:val="en-US"/>
              </w:rPr>
            </w:pPr>
            <w:r>
              <w:rPr>
                <w:rStyle w:val="SegmentID"/>
                <w:lang w:val="en-US"/>
              </w:rPr>
              <w:t xml:space="preserve">1069</w:t>
            </w:r>
            <w:r>
              <w:rPr>
                <w:rStyle w:val="TransUnitID"/>
                <w:lang w:val="en-US"/>
              </w:rPr>
              <w:t xml:space="preserve">d89800ef-752a-4787-8d08-ab50b3dcfc98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WA assists members to control arms exports and prevent arms from being acquired by terrorist groups.</w:t>
            </w:r>
          </w:p>
        </w:tc>
        <w:tc>
          <w:tcPr>
            <w:shd w:val="clear" w:color="auto" w:fill="FFFFFF"/>
          </w:tcPr>
          <w:p>
            <w:pPr>
              <w:rPr>
                <w:lang w:val="ja-JP"/>
              </w:rPr>
            </w:pPr>
            <w:r>
              <w:rPr>
                <w:lang w:val="ja-JP"/>
              </w:rPr>
              <w:t xml:space="preserve">_アクセサアイヌアセチルサリチル酸アセチルサリチル酸アイヌアセチルサリチル酸アクリル酸アセチルサリチル酸アクセサアセチルサリチル酸アクリル酸アクリル酸アクリルアミドアルカリ橄欖石玄武岩アイヌ"酸化銀(I,III)"アーティチョーク。_</w:t>
            </w:r>
          </w:p>
        </w:tc>
      </w:tr>
      <w:tr>
        <w:tc>
          <w:tcPr>
            <w:shd w:val="clear" w:color="auto" w:fill="FFFFFF"/>
          </w:tcPr>
          <w:p>
            <w:pPr>
              <w:rPr>
                <w:lang w:val="en-US"/>
              </w:rPr>
            </w:pPr>
            <w:r>
              <w:rPr>
                <w:rStyle w:val="SegmentID"/>
                <w:lang w:val="en-US"/>
              </w:rPr>
              <w:t xml:space="preserve">1070</w:t>
            </w:r>
            <w:r>
              <w:rPr>
                <w:rStyle w:val="TransUnitID"/>
                <w:lang w:val="en-US"/>
              </w:rPr>
              <w:t xml:space="preserve">f8b1e90b-3213-4c40-b92c-cdd6fc0d41e8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SANCTIONS</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1071</w:t>
            </w:r>
            <w:r>
              <w:rPr>
                <w:rStyle w:val="TransUnitID"/>
                <w:lang w:val="en-US"/>
              </w:rPr>
              <w:t xml:space="preserve">955e6af4-15e9-4877-8391-5f53569dffbf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sanctions may come in many forms.</w:t>
            </w:r>
          </w:p>
        </w:tc>
        <w:tc>
          <w:tcPr>
            <w:shd w:val="clear" w:color="auto" w:fill="FFFFFF"/>
          </w:tcPr>
          <w:p>
            <w:pPr>
              <w:rPr>
                <w:lang w:val="ja-JP"/>
              </w:rPr>
            </w:pPr>
            <w:r>
              <w:rPr>
                <w:lang w:val="ja-JP"/>
              </w:rPr>
              <w:t xml:space="preserve">_"酸化銀(I,III)""酸化銀(I,III)"アクセサアクリル酸アイヌアクリル酸アクリルアミド。_</w:t>
            </w:r>
          </w:p>
        </w:tc>
      </w:tr>
      <w:tr>
        <w:tc>
          <w:tcPr>
            <w:shd w:val="clear" w:color="auto" w:fill="FFFFFF"/>
          </w:tcPr>
          <w:p>
            <w:pPr>
              <w:rPr>
                <w:lang w:val="en-US"/>
              </w:rPr>
            </w:pPr>
            <w:r>
              <w:rPr>
                <w:rStyle w:val="SegmentID"/>
                <w:lang w:val="en-US"/>
              </w:rPr>
              <w:t xml:space="preserve">1072</w:t>
            </w:r>
            <w:r>
              <w:rPr>
                <w:rStyle w:val="TransUnitID"/>
                <w:lang w:val="en-US"/>
              </w:rPr>
              <w:t xml:space="preserve">955e6af4-15e9-4877-8391-5f53569dffbf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Governments may impose financial sanctions by prohibiting government loans and intergovernmental loans to targeted countries, or they may interrupt their commercial finance by labeling them as non-cooperative or of primary money laundering concern.</w:t>
            </w:r>
          </w:p>
        </w:tc>
        <w:tc>
          <w:tcPr>
            <w:shd w:val="clear" w:color="auto" w:fill="FFFFFF"/>
          </w:tcPr>
          <w:p>
            <w:pPr>
              <w:rPr>
                <w:lang w:val="ja-JP"/>
              </w:rPr>
            </w:pPr>
            <w:r>
              <w:rPr>
                <w:lang w:val="ja-JP"/>
              </w:rPr>
              <w:t xml:space="preserve">_アジャイル ソフトウェア開発アクセサアーティチョーク"酸化銀(I,III)""酸化銀(I,III)"アイヌアジャイル ソフトウェア開発えほん・だんちのこいぬダンアクリルアミドアクセサカヌー犬・ガクの生涯-ともにさすらいてあり アクリルアミドアイヌアルカリ橄欖石玄武岩"酸化銀(I,III)"、アイヌアクリル酸アクセサ"酸化銀(I,III)"アクリルアミドえほん・だんちのこいぬダンアセチルサリチル酸アイヌアルカリ橄欖石玄武岩アクリル酸アイヌアクセサ-アジャイル ソフトウェア開発アイヌアイヌアセチルサリチル酸アクリルアミドえほん・だんちのこいぬダンアセチルサリチル酸。_</w:t>
            </w:r>
          </w:p>
        </w:tc>
      </w:tr>
      <w:tr>
        <w:tc>
          <w:tcPr>
            <w:shd w:val="clear" w:color="auto" w:fill="FFFFFF"/>
          </w:tcPr>
          <w:p>
            <w:pPr>
              <w:rPr>
                <w:lang w:val="en-US"/>
              </w:rPr>
            </w:pPr>
            <w:r>
              <w:rPr>
                <w:rStyle w:val="SegmentID"/>
                <w:lang w:val="en-US"/>
              </w:rPr>
              <w:t xml:space="preserve">1073</w:t>
            </w:r>
            <w:r>
              <w:rPr>
                <w:rStyle w:val="TransUnitID"/>
                <w:lang w:val="en-US"/>
              </w:rPr>
              <w:t xml:space="preserve">955e6af4-15e9-4877-8391-5f53569dffbf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hurts the economy by causing the target country to pay higher interest rates and also by drying up their funding, as creditors avoid the additional credit risk or the risk of being sanctioned themselves.</w:t>
            </w:r>
          </w:p>
        </w:tc>
        <w:tc>
          <w:tcPr>
            <w:shd w:val="clear" w:color="auto" w:fill="FFFFFF"/>
          </w:tcPr>
          <w:p>
            <w:pPr>
              <w:rPr>
                <w:lang w:val="ja-JP"/>
              </w:rPr>
            </w:pPr>
            <w:r>
              <w:rPr>
                <w:lang w:val="ja-JP"/>
              </w:rPr>
              <w:t xml:space="preserve">_アクリル酸アクリルアミドアクセサアセチルサリチル酸アイヌアセチルサリチル酸アクセサアーティチョークアセチルサリチル酸アイヌアクセサアーティチョークアルカリ橄欖石玄武岩アクリルアミドアクセサアクリル酸アイヌアーティチョークアイヌアクリルアミドアセチルサリチル酸、アイヌ"酸化銀(I,III)"アクリルアミドアクセサえほん・だんちのこいぬダンアーティチョークアクリル酸アイヌアクセサアクリル酸アイヌアクリルアミドえほん・だんちのこいぬダンえほん・だんちのこいぬダン。_</w:t>
            </w:r>
          </w:p>
        </w:tc>
      </w:tr>
      <w:tr>
        <w:tc>
          <w:tcPr>
            <w:shd w:val="clear" w:color="auto" w:fill="FFFFFF"/>
          </w:tcPr>
          <w:p>
            <w:pPr>
              <w:rPr>
                <w:lang w:val="en-US"/>
              </w:rPr>
            </w:pPr>
            <w:r>
              <w:rPr>
                <w:rStyle w:val="SegmentID"/>
                <w:lang w:val="en-US"/>
              </w:rPr>
              <w:t xml:space="preserve">1074</w:t>
            </w:r>
            <w:r>
              <w:rPr>
                <w:rStyle w:val="TransUnitID"/>
                <w:lang w:val="en-US"/>
              </w:rPr>
              <w:t xml:space="preserve">12f08f5d-61b9-4996-be02-8f5df1090290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Elliot, Hufbauer, and Oegg, 2.</w:t>
            </w:r>
          </w:p>
        </w:tc>
        <w:tc>
          <w:tcPr>
            <w:shd w:val="clear" w:color="auto" w:fill="FFFFFF"/>
          </w:tcPr>
          <w:p>
            <w:pPr>
              <w:rPr>
                <w:lang w:val="ja-JP"/>
              </w:rPr>
            </w:pPr>
            <w:r>
              <w:rPr>
                <w:lang w:val="ja-JP"/>
              </w:rPr>
              <w:t xml:space="preserve">_アーティチョーク、アルカリ橄欖石玄武岩、アクセサアクリル酸、2。_</w:t>
            </w:r>
          </w:p>
        </w:tc>
      </w:tr>
      <w:tr>
        <w:tc>
          <w:tcPr>
            <w:shd w:val="clear" w:color="auto" w:fill="FFFFFF"/>
          </w:tcPr>
          <w:p>
            <w:pPr>
              <w:rPr>
                <w:lang w:val="en-US"/>
              </w:rPr>
            </w:pPr>
            <w:r>
              <w:rPr>
                <w:rStyle w:val="SegmentID"/>
                <w:lang w:val="en-US"/>
              </w:rPr>
              <w:t xml:space="preserve">1075</w:t>
            </w:r>
            <w:r>
              <w:rPr>
                <w:rStyle w:val="TransUnitID"/>
                <w:lang w:val="en-US"/>
              </w:rPr>
              <w:t xml:space="preserve">4daa07e9-6b96-4f43-bbff-398eca5dd17a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may also come in the form of asset freezing.</w:t>
            </w:r>
          </w:p>
        </w:tc>
        <w:tc>
          <w:tcPr>
            <w:shd w:val="clear" w:color="auto" w:fill="FFFFFF"/>
          </w:tcPr>
          <w:p>
            <w:pPr>
              <w:rPr>
                <w:lang w:val="ja-JP"/>
              </w:rPr>
            </w:pPr>
            <w:r>
              <w:rPr>
                <w:lang w:val="ja-JP"/>
              </w:rPr>
              <w:t xml:space="preserve">_"酸化銀(I,III)"アクセサアクリル酸アクリル酸アイヌアクセサアクリル酸アイヌアクリルアミドアルカリ橄欖石玄武岩。_</w:t>
            </w:r>
          </w:p>
        </w:tc>
      </w:tr>
      <w:tr>
        <w:tc>
          <w:tcPr>
            <w:shd w:val="clear" w:color="auto" w:fill="FFFFFF"/>
          </w:tcPr>
          <w:p>
            <w:pPr>
              <w:rPr>
                <w:lang w:val="en-US"/>
              </w:rPr>
            </w:pPr>
            <w:r>
              <w:rPr>
                <w:rStyle w:val="SegmentID"/>
                <w:lang w:val="en-US"/>
              </w:rPr>
              <w:t xml:space="preserve">1076</w:t>
            </w:r>
            <w:r>
              <w:rPr>
                <w:rStyle w:val="TransUnitID"/>
                <w:lang w:val="en-US"/>
              </w:rPr>
              <w:t xml:space="preserve">4daa07e9-6b96-4f43-bbff-398eca5dd17a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asset freezes, the assets of a sanctioned target are required to be held or “frozen,” and the sanctioned target cannot access or use them.</w:t>
            </w:r>
          </w:p>
        </w:tc>
        <w:tc>
          <w:tcPr>
            <w:shd w:val="clear" w:color="auto" w:fill="FFFFFF"/>
          </w:tcPr>
          <w:p>
            <w:pPr>
              <w:rPr>
                <w:lang w:val="ja-JP"/>
              </w:rPr>
            </w:pPr>
            <w:r>
              <w:rPr>
                <w:lang w:val="ja-JP"/>
              </w:rPr>
              <w:t xml:space="preserve">_アクセサアクリルアミドアセチルサリチル酸、アクセサアーティチョークアイヌ㌔えほん・だんちのこいぬダンアーティチョークアクセサアルカリ橄欖石玄武岩アイヌアイヌアクリル酸アイヌ“アーティチョーク、㌔アクセサアクセサえほん・だんちのこいぬダンアーティチョークアーティチョークアーティチョークアイヌアクセサアクリル酸。_</w:t>
            </w:r>
          </w:p>
        </w:tc>
      </w:tr>
      <w:tr>
        <w:tc>
          <w:tcPr>
            <w:shd w:val="clear" w:color="auto" w:fill="FFFFFF"/>
          </w:tcPr>
          <w:p>
            <w:pPr>
              <w:rPr>
                <w:lang w:val="en-US"/>
              </w:rPr>
            </w:pPr>
            <w:r>
              <w:rPr>
                <w:rStyle w:val="SegmentID"/>
                <w:lang w:val="en-US"/>
              </w:rPr>
              <w:t xml:space="preserve">1077</w:t>
            </w:r>
            <w:r>
              <w:rPr>
                <w:rStyle w:val="TransUnitID"/>
                <w:lang w:val="en-US"/>
              </w:rPr>
              <w:t xml:space="preserve">4daa07e9-6b96-4f43-bbff-398eca5dd17a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comes most often in the form of frozen bank accounts (or “blocked” bank accounts, as they are more commonly called in the US).</w:t>
            </w:r>
          </w:p>
        </w:tc>
        <w:tc>
          <w:tcPr>
            <w:shd w:val="clear" w:color="auto" w:fill="FFFFFF"/>
          </w:tcPr>
          <w:p>
            <w:pPr>
              <w:rPr>
                <w:lang w:val="ja-JP"/>
              </w:rPr>
            </w:pPr>
            <w:r>
              <w:rPr>
                <w:lang w:val="ja-JP"/>
              </w:rPr>
              <w:t xml:space="preserve">_アクリル酸アクリルアミドアクリル酸アクリルアミドアイヌアクセサアクリル酸アイヌアーティチョークアクリル酸アルカリ橄欖石玄武岩(アイヌ“アルカリ橄欖石玄武岩アクリル酸アルカリ橄欖石玄武岩、アイヌアクリル酸アクセサアクリル酸アルカリ橄欖石玄武岩アーティチョークアイヌアクセサアイヌ)。_</w:t>
            </w:r>
          </w:p>
        </w:tc>
      </w:tr>
      <w:tr>
        <w:tc>
          <w:tcPr>
            <w:shd w:val="clear" w:color="auto" w:fill="FFFFFF"/>
          </w:tcPr>
          <w:p>
            <w:pPr>
              <w:rPr>
                <w:lang w:val="en-US"/>
              </w:rPr>
            </w:pPr>
            <w:r>
              <w:rPr>
                <w:rStyle w:val="SegmentID"/>
                <w:lang w:val="en-US"/>
              </w:rPr>
              <w:t xml:space="preserve">1078</w:t>
            </w:r>
            <w:r>
              <w:rPr>
                <w:rStyle w:val="TransUnitID"/>
                <w:lang w:val="en-US"/>
              </w:rPr>
              <w:t xml:space="preserve">7511ac3c-f135-4e5f-9382-29d8bcd7ceac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contrast to trade sanctions, financial sanctions are more difficult to avoid, especially given the interconnectivity of the global payment systems.</w:t>
            </w:r>
          </w:p>
        </w:tc>
        <w:tc>
          <w:tcPr>
            <w:shd w:val="clear" w:color="auto" w:fill="FFFFFF"/>
          </w:tcPr>
          <w:p>
            <w:pPr>
              <w:rPr>
                <w:lang w:val="ja-JP"/>
              </w:rPr>
            </w:pPr>
            <w:r>
              <w:rPr>
                <w:lang w:val="ja-JP"/>
              </w:rPr>
              <w:t xml:space="preserve">_アイヌアルカリ橄欖石玄武岩アイヌアクリルアミド"酸化銀(I,III)"、"酸化銀(I,III)""酸化銀(I,III)"アクセサアクリル酸"酸化銀(I,III)"アイヌアクリルアミド、えほん・だんちのこいぬダンアクリルアミドアクセサカヌー犬・ガクの生涯-ともにさすらいてあり アイヌアクセサアーティチョークアセチルサリチル酸アセチルサリチル酸。_</w:t>
            </w:r>
          </w:p>
        </w:tc>
      </w:tr>
      <w:tr>
        <w:tc>
          <w:tcPr>
            <w:shd w:val="clear" w:color="auto" w:fill="FFFFFF"/>
          </w:tcPr>
          <w:p>
            <w:pPr>
              <w:rPr>
                <w:lang w:val="en-US"/>
              </w:rPr>
            </w:pPr>
            <w:r>
              <w:rPr>
                <w:rStyle w:val="SegmentID"/>
                <w:lang w:val="en-US"/>
              </w:rPr>
              <w:t xml:space="preserve">1079</w:t>
            </w:r>
            <w:r>
              <w:rPr>
                <w:rStyle w:val="TransUnitID"/>
                <w:lang w:val="en-US"/>
              </w:rPr>
              <w:t xml:space="preserve">c4b18646-63f3-4d20-97ea-50d6bff3559f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sanctions are also more likely to impact the targeted individual or individuals instead of being diffused through the population.</w:t>
            </w:r>
          </w:p>
        </w:tc>
        <w:tc>
          <w:tcPr>
            <w:shd w:val="clear" w:color="auto" w:fill="FFFFFF"/>
          </w:tcPr>
          <w:p>
            <w:pPr>
              <w:rPr>
                <w:lang w:val="ja-JP"/>
              </w:rPr>
            </w:pPr>
            <w:r>
              <w:rPr>
                <w:lang w:val="ja-JP"/>
              </w:rPr>
              <w:t xml:space="preserve">_"酸化銀(I,III)""酸化銀(I,III)"アクセサアクリル酸アクリル酸アーティチョークアイヌアーティチョークアクセサアルカリ橄欖石玄武岩えほん・だんちのこいぬダンアイヌアジャイル ソフトウェア開発アセチルサリチル酸アイヌアクリルアミドアルカリ橄欖石玄武岩アセチルサリチル酸アクセサえほん・だんちのこいぬダン。_</w:t>
            </w:r>
          </w:p>
        </w:tc>
      </w:tr>
      <w:tr>
        <w:tc>
          <w:tcPr>
            <w:shd w:val="clear" w:color="auto" w:fill="FFFFFF"/>
          </w:tcPr>
          <w:p>
            <w:pPr>
              <w:rPr>
                <w:lang w:val="en-US"/>
              </w:rPr>
            </w:pPr>
            <w:r>
              <w:rPr>
                <w:rStyle w:val="SegmentID"/>
                <w:lang w:val="en-US"/>
              </w:rPr>
              <w:t xml:space="preserve">1080</w:t>
            </w:r>
            <w:r>
              <w:rPr>
                <w:rStyle w:val="TransUnitID"/>
                <w:lang w:val="en-US"/>
              </w:rPr>
              <w:t xml:space="preserve">c4b18646-63f3-4d20-97ea-50d6bff3559f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sanctions take money out of the pockets of the targeted countries’ government officials and also deter funding for “pet projects.”</w:t>
            </w:r>
          </w:p>
        </w:tc>
        <w:tc>
          <w:tcPr>
            <w:shd w:val="clear" w:color="auto" w:fill="FFFFFF"/>
          </w:tcPr>
          <w:p>
            <w:pPr>
              <w:rPr>
                <w:lang w:val="ja-JP"/>
              </w:rPr>
            </w:pPr>
            <w:r>
              <w:rPr>
                <w:lang w:val="ja-JP"/>
              </w:rPr>
              <w:t xml:space="preserve">_アクリルアミド"酸化銀(I,III)"アクリル酸アクリルアミドアクセサアイヌアクセサアセチルサリチル酸アイヌアクセサアルカリ橄欖石玄武岩えほん・だんちのこいぬダンえほん・だんちのこいぬダン"酸化銀(I,III)"アクセサアクリル酸アクリルアミドアセチルサリチル酸アクセサ“アクセサアルカリ橄欖石玄武岩。㌔_</w:t>
            </w:r>
          </w:p>
        </w:tc>
      </w:tr>
      <w:tr>
        <w:tc>
          <w:tcPr>
            <w:shd w:val="clear" w:color="auto" w:fill="FFFFFF"/>
          </w:tcPr>
          <w:p>
            <w:pPr>
              <w:rPr>
                <w:lang w:val="en-US"/>
              </w:rPr>
            </w:pPr>
            <w:r>
              <w:rPr>
                <w:rStyle w:val="SegmentID"/>
                <w:lang w:val="en-US"/>
              </w:rPr>
              <w:t xml:space="preserve">1081</w:t>
            </w:r>
            <w:r>
              <w:rPr>
                <w:rStyle w:val="TransUnitID"/>
                <w:lang w:val="en-US"/>
              </w:rPr>
              <w:t xml:space="preserve">c4b18646-63f3-4d20-97ea-50d6bff3559f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sanctions also impact trade, as financial institutions are less likely to engage in trade finance.</w:t>
            </w:r>
          </w:p>
        </w:tc>
        <w:tc>
          <w:tcPr>
            <w:shd w:val="clear" w:color="auto" w:fill="FFFFFF"/>
          </w:tcPr>
          <w:p>
            <w:pPr>
              <w:rPr>
                <w:lang w:val="ja-JP"/>
              </w:rPr>
            </w:pPr>
            <w:r>
              <w:rPr>
                <w:lang w:val="ja-JP"/>
              </w:rPr>
              <w:t xml:space="preserve">_"酸化銀(I,III)""酸化銀(I,III)"アクリル酸アーティチョークアクリルアミド、アイヌ"酸化銀(I,III)"ジャストインタイムコンパイル方式アクセサアクリル酸アーティチョークアイヌアーティチョークアイヌアクリルアミドアセチルサリチル酸。_</w:t>
            </w:r>
          </w:p>
        </w:tc>
      </w:tr>
      <w:tr>
        <w:tc>
          <w:tcPr>
            <w:shd w:val="clear" w:color="auto" w:fill="FFFFFF"/>
          </w:tcPr>
          <w:p>
            <w:pPr>
              <w:rPr>
                <w:lang w:val="en-US"/>
              </w:rPr>
            </w:pPr>
            <w:r>
              <w:rPr>
                <w:rStyle w:val="SegmentID"/>
                <w:lang w:val="en-US"/>
              </w:rPr>
              <w:t xml:space="preserve">1082</w:t>
            </w:r>
            <w:r>
              <w:rPr>
                <w:rStyle w:val="TransUnitID"/>
                <w:lang w:val="en-US"/>
              </w:rPr>
              <w:t xml:space="preserve">c4b18646-63f3-4d20-97ea-50d6bff3559f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Thus trade can be impacted without trade sanctions being explicitly imposed.</w:t>
            </w:r>
          </w:p>
        </w:tc>
        <w:tc>
          <w:tcPr>
            <w:shd w:val="clear" w:color="auto" w:fill="FFFFFF"/>
          </w:tcPr>
          <w:p>
            <w:pPr>
              <w:rPr>
                <w:lang w:val="ja-JP"/>
              </w:rPr>
            </w:pPr>
            <w:r>
              <w:rPr>
                <w:lang w:val="ja-JP"/>
              </w:rPr>
              <w:t xml:space="preserve">_アクリル酸アクリルアミドアクセサアイヌアルカリ橄欖石玄武岩アセチルサリチル酸アクリルアミド"酸化銀(I,III)"アクリルアミドえほん・だんちのこいぬダンアセチルサリチル酸。_</w:t>
            </w:r>
          </w:p>
        </w:tc>
      </w:tr>
      <w:tr>
        <w:tc>
          <w:tcPr>
            <w:shd w:val="clear" w:color="auto" w:fill="FFFFFF"/>
          </w:tcPr>
          <w:p>
            <w:pPr>
              <w:rPr>
                <w:lang w:val="en-US"/>
              </w:rPr>
            </w:pPr>
            <w:r>
              <w:rPr>
                <w:rStyle w:val="SegmentID"/>
                <w:lang w:val="en-US"/>
              </w:rPr>
              <w:t xml:space="preserve">1083</w:t>
            </w:r>
            <w:r>
              <w:rPr>
                <w:rStyle w:val="TransUnitID"/>
                <w:lang w:val="en-US"/>
              </w:rPr>
              <w:t xml:space="preserve">2198bf9a-d8f4-4b7d-8440-c77b8fa74efe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Comprehensive Sanctions</w:t>
            </w:r>
          </w:p>
        </w:tc>
        <w:tc>
          <w:tcPr>
            <w:shd w:val="clear" w:color="auto" w:fill="FFFFFF"/>
          </w:tcPr>
          <w:p>
            <w:pPr>
              <w:rPr>
                <w:lang w:val="ja-JP"/>
              </w:rPr>
            </w:pPr>
            <w:r>
              <w:rPr>
                <w:lang w:val="ja-JP"/>
              </w:rPr>
              <w:t xml:space="preserve">_ゴエモンが行く! 生命と向きあって"酸化銀(I,III)"_</w:t>
            </w:r>
          </w:p>
        </w:tc>
      </w:tr>
      <w:tr>
        <w:tc>
          <w:tcPr>
            <w:shd w:val="clear" w:color="auto" w:fill="FFFFFF"/>
          </w:tcPr>
          <w:p>
            <w:pPr>
              <w:rPr>
                <w:lang w:val="en-US"/>
              </w:rPr>
            </w:pPr>
            <w:r>
              <w:rPr>
                <w:rStyle w:val="SegmentID"/>
                <w:lang w:val="en-US"/>
              </w:rPr>
              <w:t xml:space="preserve">1084</w:t>
            </w:r>
            <w:r>
              <w:rPr>
                <w:rStyle w:val="TransUnitID"/>
                <w:lang w:val="en-US"/>
              </w:rPr>
              <w:t xml:space="preserve">547029a1-d24d-4c9f-b7c5-dae398846668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Comprehensive sanctions aim to prevent all transactions between a sanctioning country and the sanctioned country.</w:t>
            </w:r>
          </w:p>
        </w:tc>
        <w:tc>
          <w:tcPr>
            <w:shd w:val="clear" w:color="auto" w:fill="FFFFFF"/>
          </w:tcPr>
          <w:p>
            <w:pPr>
              <w:rPr>
                <w:lang w:val="ja-JP"/>
              </w:rPr>
            </w:pPr>
            <w:r>
              <w:rPr>
                <w:lang w:val="ja-JP"/>
              </w:rPr>
              <w:t xml:space="preserve">_ゴエモンが行く! 生命と向きあって"酸化銀(I,III)"アクセサアイヌアセチルサリチル酸アクセサジャストインタイムコンパイル方式アセチルサリチル酸㌔アジャイル ソフトウェア開発アセチルサリチル酸アクセサアクセサえほん・だんちのこいぬダンアセチルサリチル酸。_</w:t>
            </w:r>
          </w:p>
        </w:tc>
      </w:tr>
      <w:tr>
        <w:tc>
          <w:tcPr>
            <w:shd w:val="clear" w:color="auto" w:fill="FFFFFF"/>
          </w:tcPr>
          <w:p>
            <w:pPr>
              <w:rPr>
                <w:lang w:val="en-US"/>
              </w:rPr>
            </w:pPr>
            <w:r>
              <w:rPr>
                <w:rStyle w:val="SegmentID"/>
                <w:lang w:val="en-US"/>
              </w:rPr>
              <w:t xml:space="preserve">1085</w:t>
            </w:r>
            <w:r>
              <w:rPr>
                <w:rStyle w:val="TransUnitID"/>
                <w:lang w:val="en-US"/>
              </w:rPr>
              <w:t xml:space="preserve">547029a1-d24d-4c9f-b7c5-dae398846668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Comprehensive sanctions nonetheless generally allow for exemptions for humanitarian and medical purposes under a general license.</w:t>
            </w:r>
          </w:p>
        </w:tc>
        <w:tc>
          <w:tcPr>
            <w:shd w:val="clear" w:color="auto" w:fill="FFFFFF"/>
          </w:tcPr>
          <w:p>
            <w:pPr>
              <w:rPr>
                <w:lang w:val="ja-JP"/>
              </w:rPr>
            </w:pPr>
            <w:r>
              <w:rPr>
                <w:lang w:val="ja-JP"/>
              </w:rPr>
              <w:t xml:space="preserve">_ゴエモンが行く! 生命と向きあって"酸化銀(I,III)"アジャイル ソフトウェア開発"酸化銀(I,III)"アクリルアミドアクセサえほん・だんちのこいぬダンアクセサジャストインタイムコンパイル方式アクセサアセチルサリチル酸アルカリ橄欖石玄武岩アクリルアミド㌔アセチルサリチル酸アセチルサリチル酸。_</w:t>
            </w:r>
          </w:p>
        </w:tc>
      </w:tr>
      <w:tr>
        <w:tc>
          <w:tcPr>
            <w:shd w:val="clear" w:color="auto" w:fill="FFFFFF"/>
          </w:tcPr>
          <w:p>
            <w:pPr>
              <w:rPr>
                <w:lang w:val="en-US"/>
              </w:rPr>
            </w:pPr>
            <w:r>
              <w:rPr>
                <w:rStyle w:val="SegmentID"/>
                <w:lang w:val="en-US"/>
              </w:rPr>
              <w:t xml:space="preserve">1086</w:t>
            </w:r>
            <w:r>
              <w:rPr>
                <w:rStyle w:val="TransUnitID"/>
                <w:lang w:val="en-US"/>
              </w:rPr>
              <w:t xml:space="preserve">547029a1-d24d-4c9f-b7c5-dae398846668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outside of those exemptions, there can be no imports, exports, provision of financing, exchange or distribution of technology, or any other financial or trade activity.</w:t>
            </w:r>
          </w:p>
        </w:tc>
        <w:tc>
          <w:tcPr>
            <w:shd w:val="clear" w:color="auto" w:fill="FFFFFF"/>
          </w:tcPr>
          <w:p>
            <w:pPr>
              <w:rPr>
                <w:lang w:val="ja-JP"/>
              </w:rPr>
            </w:pPr>
            <w:r>
              <w:rPr>
                <w:lang w:val="ja-JP"/>
              </w:rPr>
              <w:t xml:space="preserve">_アセチルサリチル酸、アセチルサリチル酸アイヌアクリルアミドえほん・だんちのこいぬダン、アクリルアミドアクセサアイヌアイヌアセチルサリチル酸、アセチルサリチル酸、"酸化銀(I,III)"アイヌ"酸化銀(I,III)"、アルカリ橄欖石玄武岩アイヌジャストインタイムコンパイル方式アイヌえほん・だんちのこいぬダン、アイヌアクセサアクリルアミド"酸化銀(I,III)"アイヌアクリルアミドアルカリ橄欖石玄武岩。_</w:t>
            </w:r>
          </w:p>
        </w:tc>
      </w:tr>
      <w:tr>
        <w:tc>
          <w:tcPr>
            <w:shd w:val="clear" w:color="auto" w:fill="FFFFFF"/>
          </w:tcPr>
          <w:p>
            <w:pPr>
              <w:rPr>
                <w:lang w:val="en-US"/>
              </w:rPr>
            </w:pPr>
            <w:r>
              <w:rPr>
                <w:rStyle w:val="SegmentID"/>
                <w:lang w:val="en-US"/>
              </w:rPr>
              <w:t xml:space="preserve">1087</w:t>
            </w:r>
            <w:r>
              <w:rPr>
                <w:rStyle w:val="TransUnitID"/>
                <w:lang w:val="en-US"/>
              </w:rPr>
              <w:t xml:space="preserve">547029a1-d24d-4c9f-b7c5-dae398846668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Comprehensive sanctions would also include a full trade embargo and a cease of diplomatic relations.</w:t>
            </w:r>
          </w:p>
        </w:tc>
        <w:tc>
          <w:tcPr>
            <w:shd w:val="clear" w:color="auto" w:fill="FFFFFF"/>
          </w:tcPr>
          <w:p>
            <w:pPr>
              <w:rPr>
                <w:lang w:val="ja-JP"/>
              </w:rPr>
            </w:pPr>
            <w:r>
              <w:rPr>
                <w:lang w:val="ja-JP"/>
              </w:rPr>
              <w:t xml:space="preserve">_ゴエモンが行く! 生命と向きあって"酸化銀(I,III)"アクリルアミドアクリル酸アセチルサリチル酸㌔アクリル酸アクリルアミドアセチルサリチル酸アクセサ㌔アクリルアミドアイヌえほん・だんちのこいぬダン"酸化銀(I,III)"。_</w:t>
            </w:r>
          </w:p>
        </w:tc>
      </w:tr>
      <w:tr>
        <w:tc>
          <w:tcPr>
            <w:shd w:val="clear" w:color="auto" w:fill="FFFFFF"/>
          </w:tcPr>
          <w:p>
            <w:pPr>
              <w:rPr>
                <w:lang w:val="en-US"/>
              </w:rPr>
            </w:pPr>
            <w:r>
              <w:rPr>
                <w:rStyle w:val="SegmentID"/>
                <w:lang w:val="en-US"/>
              </w:rPr>
              <w:t xml:space="preserve">1088</w:t>
            </w:r>
            <w:r>
              <w:rPr>
                <w:rStyle w:val="TransUnitID"/>
                <w:lang w:val="en-US"/>
              </w:rPr>
              <w:t xml:space="preserve">b8c51ee7-1f6f-4ba0-8afc-d8f25eb4492b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Different sanctions regimes have different comprehensively sanctioned countries because sanctions are a matter of foreign policy, which may create conflict.</w:t>
            </w:r>
          </w:p>
        </w:tc>
        <w:tc>
          <w:tcPr>
            <w:shd w:val="clear" w:color="auto" w:fill="FFFFFF"/>
          </w:tcPr>
          <w:p>
            <w:pPr>
              <w:rPr>
                <w:lang w:val="ja-JP"/>
              </w:rPr>
            </w:pPr>
            <w:r>
              <w:rPr>
                <w:lang w:val="ja-JP"/>
              </w:rPr>
              <w:t xml:space="preserve">_"酸化銀(I,III)""酸化銀(I,III)"アセチルサリチル酸アクリル酸"酸化銀(I,III)"ライセンス契約が適用される場合がありますえほん・だんちのこいぬダン"酸化銀(I,III)"アセチルサリチル酸"酸化銀(I,III)"アクセサ㌔アーティチョークアイヌアセチルサリチル酸アーティチョーク、アクリルアミドアクセサアーティチョークアルカリ橄欖石玄武岩。_</w:t>
            </w:r>
          </w:p>
        </w:tc>
      </w:tr>
      <w:tr>
        <w:tc>
          <w:tcPr>
            <w:shd w:val="clear" w:color="auto" w:fill="FFFFFF"/>
          </w:tcPr>
          <w:p>
            <w:pPr>
              <w:rPr>
                <w:lang w:val="en-US"/>
              </w:rPr>
            </w:pPr>
            <w:r>
              <w:rPr>
                <w:rStyle w:val="SegmentID"/>
                <w:lang w:val="en-US"/>
              </w:rPr>
              <w:t xml:space="preserve">1089</w:t>
            </w:r>
            <w:r>
              <w:rPr>
                <w:rStyle w:val="TransUnitID"/>
                <w:lang w:val="en-US"/>
              </w:rPr>
              <w:t xml:space="preserve">b8c51ee7-1f6f-4ba0-8afc-d8f25eb4492b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while most countries agree that North Korea should be comprehensively sanctioned, such is not the case with Cuba.</w:t>
            </w:r>
          </w:p>
        </w:tc>
        <w:tc>
          <w:tcPr>
            <w:shd w:val="clear" w:color="auto" w:fill="FFFFFF"/>
          </w:tcPr>
          <w:p>
            <w:pPr>
              <w:rPr>
                <w:lang w:val="ja-JP"/>
              </w:rPr>
            </w:pPr>
            <w:r>
              <w:rPr>
                <w:lang w:val="ja-JP"/>
              </w:rPr>
              <w:t xml:space="preserve">_アクセサアセチルサリチル酸、アクリルアミドアクリル酸"酸化銀(I,III)"アクリルアミドアクリル酸アクリルアミドアクリルアミドアーティチョークアイヌライセンス契約が適用される場合がありますえほん・だんちのこいぬダン、アクリル酸アイヌアクセサアクセサアクリル酸アクリル酸アクリル酸。_</w:t>
            </w:r>
          </w:p>
        </w:tc>
      </w:tr>
      <w:tr>
        <w:tc>
          <w:tcPr>
            <w:shd w:val="clear" w:color="auto" w:fill="FFFFFF"/>
          </w:tcPr>
          <w:p>
            <w:pPr>
              <w:rPr>
                <w:lang w:val="en-US"/>
              </w:rPr>
            </w:pPr>
            <w:r>
              <w:rPr>
                <w:rStyle w:val="SegmentID"/>
                <w:lang w:val="en-US"/>
              </w:rPr>
              <w:t xml:space="preserve">1090</w:t>
            </w:r>
            <w:r>
              <w:rPr>
                <w:rStyle w:val="TransUnitID"/>
                <w:lang w:val="en-US"/>
              </w:rPr>
              <w:t xml:space="preserve">b8c51ee7-1f6f-4ba0-8afc-d8f25eb4492b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Comprehensive sanctions do not discriminate between the individuals in a country who are shaping and implementing policy and the uninvolved residents in that country.</w:t>
            </w:r>
          </w:p>
        </w:tc>
        <w:tc>
          <w:tcPr>
            <w:shd w:val="clear" w:color="auto" w:fill="FFFFFF"/>
          </w:tcPr>
          <w:p>
            <w:pPr>
              <w:rPr>
                <w:lang w:val="ja-JP"/>
              </w:rPr>
            </w:pPr>
            <w:r>
              <w:rPr>
                <w:lang w:val="ja-JP"/>
              </w:rPr>
              <w:t xml:space="preserve">_ゴエモンが行く! 生命と向きあって"酸化銀(I,III)"アイヌアクセサジャストインタイムコンパイル方式アセチルサリチル酸アクセサアジャイル ソフトウェア開発アイヌ㌔アセチルサリチル酸アクセサアクセサアセチルサリチル酸アクセサジャストインタイムコンパイル方式アーティチョークアクセサアクセサえほん・だんちのこいぬダン"酸化銀(I,III)"アイヌアクリル酸アセチルサリチル酸。_</w:t>
            </w:r>
          </w:p>
        </w:tc>
      </w:tr>
      <w:tr>
        <w:tc>
          <w:tcPr>
            <w:shd w:val="clear" w:color="auto" w:fill="FFFFFF"/>
          </w:tcPr>
          <w:p>
            <w:pPr>
              <w:rPr>
                <w:lang w:val="en-US"/>
              </w:rPr>
            </w:pPr>
            <w:r>
              <w:rPr>
                <w:rStyle w:val="SegmentID"/>
                <w:lang w:val="en-US"/>
              </w:rPr>
              <w:t xml:space="preserve">1091</w:t>
            </w:r>
            <w:r>
              <w:rPr>
                <w:rStyle w:val="TransUnitID"/>
                <w:lang w:val="en-US"/>
              </w:rPr>
              <w:t xml:space="preserve">b8c51ee7-1f6f-4ba0-8afc-d8f25eb4492b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such, they can be seen as unhumanitarian.</w:t>
            </w:r>
          </w:p>
        </w:tc>
        <w:tc>
          <w:tcPr>
            <w:shd w:val="clear" w:color="auto" w:fill="FFFFFF"/>
          </w:tcPr>
          <w:p>
            <w:pPr>
              <w:rPr>
                <w:lang w:val="ja-JP"/>
              </w:rPr>
            </w:pPr>
            <w:r>
              <w:rPr>
                <w:lang w:val="ja-JP"/>
              </w:rPr>
              <w:t xml:space="preserve">_アイヌアクリル酸、アクリル酸アクセサアイヌアクリル酸アイヌ拡張可能なマーク付け言語 (XML)。_</w:t>
            </w:r>
          </w:p>
        </w:tc>
      </w:tr>
      <w:tr>
        <w:tc>
          <w:tcPr>
            <w:shd w:val="clear" w:color="auto" w:fill="FFFFFF"/>
          </w:tcPr>
          <w:p>
            <w:pPr>
              <w:rPr>
                <w:lang w:val="en-US"/>
              </w:rPr>
            </w:pPr>
            <w:r>
              <w:rPr>
                <w:rStyle w:val="SegmentID"/>
                <w:lang w:val="en-US"/>
              </w:rPr>
              <w:t xml:space="preserve">1092</w:t>
            </w:r>
            <w:r>
              <w:rPr>
                <w:rStyle w:val="TransUnitID"/>
                <w:lang w:val="en-US"/>
              </w:rPr>
              <w:t xml:space="preserve">7322091d-f488-4b9b-ae60-cd2d14570d29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of comprehensive sanctions resulting in a virtually total financial and trade embargo was the UN embargo on Iraq.</w:t>
            </w:r>
          </w:p>
        </w:tc>
        <w:tc>
          <w:tcPr>
            <w:shd w:val="clear" w:color="auto" w:fill="FFFFFF"/>
          </w:tcPr>
          <w:p>
            <w:pPr>
              <w:rPr>
                <w:lang w:val="ja-JP"/>
              </w:rPr>
            </w:pPr>
            <w:r>
              <w:rPr>
                <w:lang w:val="ja-JP"/>
              </w:rPr>
              <w:t xml:space="preserve">_アイヌアセチルサリチル酸アイヌゴエモンが行く! 生命と向きあって"酸化銀(I,III)""酸化銀(I,III)"アイヌ㌔"酸化銀(I,III)"アクリルアミド"酸化銀(I,III)"アクセサアクリルアミドアセチルサリチル酸アクセサアクセサアイヌアセチルサリチル酸アイヌアクリル酸。_</w:t>
            </w:r>
          </w:p>
        </w:tc>
      </w:tr>
      <w:tr>
        <w:tc>
          <w:tcPr>
            <w:shd w:val="clear" w:color="auto" w:fill="FFFFFF"/>
          </w:tcPr>
          <w:p>
            <w:pPr>
              <w:rPr>
                <w:lang w:val="en-US"/>
              </w:rPr>
            </w:pPr>
            <w:r>
              <w:rPr>
                <w:rStyle w:val="SegmentID"/>
                <w:lang w:val="en-US"/>
              </w:rPr>
              <w:t xml:space="preserve">1093</w:t>
            </w:r>
            <w:r>
              <w:rPr>
                <w:rStyle w:val="TransUnitID"/>
                <w:lang w:val="en-US"/>
              </w:rPr>
              <w:t xml:space="preserve">7322091d-f488-4b9b-ae60-cd2d14570d29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 August 6, 1990, the UN Security Council imposed comprehensive economic sanctions on Iraq.</w:t>
            </w:r>
          </w:p>
        </w:tc>
        <w:tc>
          <w:tcPr>
            <w:shd w:val="clear" w:color="auto" w:fill="FFFFFF"/>
          </w:tcPr>
          <w:p>
            <w:pPr>
              <w:rPr>
                <w:lang w:val="ja-JP"/>
              </w:rPr>
            </w:pPr>
            <w:r>
              <w:rPr>
                <w:lang w:val="ja-JP"/>
              </w:rPr>
              <w:t xml:space="preserve">_アイヌアーティチョーク 6、1990、アクセサアイヌアルカリ橄欖石玄武岩アセチルサリチル酸アセチルサリチル酸ゴエモンが行く! 生命と向きあってアルカリ橄欖石玄武岩"酸化銀(I,III)"アイヌアクリル酸。_</w:t>
            </w:r>
          </w:p>
        </w:tc>
      </w:tr>
      <w:tr>
        <w:tc>
          <w:tcPr>
            <w:shd w:val="clear" w:color="auto" w:fill="FFFFFF"/>
          </w:tcPr>
          <w:p>
            <w:pPr>
              <w:rPr>
                <w:lang w:val="en-US"/>
              </w:rPr>
            </w:pPr>
            <w:r>
              <w:rPr>
                <w:rStyle w:val="SegmentID"/>
                <w:lang w:val="en-US"/>
              </w:rPr>
              <w:t xml:space="preserve">1094</w:t>
            </w:r>
            <w:r>
              <w:rPr>
                <w:rStyle w:val="TransUnitID"/>
                <w:lang w:val="en-US"/>
              </w:rPr>
              <w:t xml:space="preserve">7322091d-f488-4b9b-ae60-cd2d14570d29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was in response to the Iraq invasion of Kuwait.</w:t>
            </w:r>
          </w:p>
        </w:tc>
        <w:tc>
          <w:tcPr>
            <w:shd w:val="clear" w:color="auto" w:fill="FFFFFF"/>
          </w:tcPr>
          <w:p>
            <w:pPr>
              <w:rPr>
                <w:lang w:val="ja-JP"/>
              </w:rPr>
            </w:pPr>
            <w:r>
              <w:rPr>
                <w:lang w:val="ja-JP"/>
              </w:rPr>
              <w:t xml:space="preserve">_アクリル酸アクセサアイヌアルカリ橄欖石玄武岩アイヌアクセサアクリル酸アルカリ橄欖石玄武岩アイヌアーティチョーク。_</w:t>
            </w:r>
          </w:p>
        </w:tc>
      </w:tr>
      <w:tr>
        <w:tc>
          <w:tcPr>
            <w:shd w:val="clear" w:color="auto" w:fill="FFFFFF"/>
          </w:tcPr>
          <w:p>
            <w:pPr>
              <w:rPr>
                <w:lang w:val="en-US"/>
              </w:rPr>
            </w:pPr>
            <w:r>
              <w:rPr>
                <w:rStyle w:val="SegmentID"/>
                <w:lang w:val="en-US"/>
              </w:rPr>
              <w:t xml:space="preserve">1095</w:t>
            </w:r>
            <w:r>
              <w:rPr>
                <w:rStyle w:val="TransUnitID"/>
                <w:lang w:val="en-US"/>
              </w:rPr>
              <w:t xml:space="preserve">7322091d-f488-4b9b-ae60-cd2d14570d29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After the US–led coalition pushed Iraq out of Kuwait, the sanctions were left in place to incentivize disarmament.</w:t>
            </w:r>
          </w:p>
        </w:tc>
        <w:tc>
          <w:tcPr>
            <w:shd w:val="clear" w:color="auto" w:fill="FFFFFF"/>
          </w:tcPr>
          <w:p>
            <w:pPr>
              <w:rPr>
                <w:lang w:val="ja-JP"/>
              </w:rPr>
            </w:pPr>
            <w:r>
              <w:rPr>
                <w:lang w:val="ja-JP"/>
              </w:rPr>
              <w:t xml:space="preserve">_アクリルアミドアクセサアイヌ–アクセサ"酸化銀(I,III)"アーティチョークアクリル酸アクセサアイヌアーティチョーク、アクセサ"酸化銀(I,III)"アクリル酸アクリル酸アイヌアクリルアミドアイヌアジャイル ソフトウェア開発アジャイル ソフトウェア開発。_</w:t>
            </w:r>
          </w:p>
        </w:tc>
      </w:tr>
      <w:tr>
        <w:tc>
          <w:tcPr>
            <w:shd w:val="clear" w:color="auto" w:fill="FFFFFF"/>
          </w:tcPr>
          <w:p>
            <w:pPr>
              <w:rPr>
                <w:lang w:val="en-US"/>
              </w:rPr>
            </w:pPr>
            <w:r>
              <w:rPr>
                <w:rStyle w:val="SegmentID"/>
                <w:lang w:val="en-US"/>
              </w:rPr>
              <w:t xml:space="preserve">1096</w:t>
            </w:r>
            <w:r>
              <w:rPr>
                <w:rStyle w:val="TransUnitID"/>
                <w:lang w:val="en-US"/>
              </w:rPr>
              <w:t xml:space="preserve">81e546a0-2e6a-4371-91fe-7aa95e0da7a9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comprehensive Iraq sanctions were harshly criticized because of their disparate impact on the innocent Iraqi civilians and unclear influence on the Iraqi leader Saddam Hussein to change his behavior.</w:t>
            </w:r>
          </w:p>
        </w:tc>
        <w:tc>
          <w:tcPr>
            <w:shd w:val="clear" w:color="auto" w:fill="FFFFFF"/>
          </w:tcPr>
          <w:p>
            <w:pPr>
              <w:rPr>
                <w:lang w:val="ja-JP"/>
              </w:rPr>
            </w:pPr>
            <w:r>
              <w:rPr>
                <w:lang w:val="ja-JP"/>
              </w:rPr>
              <w:t xml:space="preserve">_アクセサゴエモンが行く! 生命と向きあってアクリル酸"酸化銀(I,III)"アクリル酸アセチルサリチル酸えほん・だんちのこいぬダンアセチルサリチル酸アイヌアクリルアミド"酸化銀(I,III)"アーティチョークアイヌアクセサアルカリ橄欖石玄武岩アクリルアミド"酸化銀(I,III)"アクセサアセチルサリチル酸"酸化銀(I,III)"アイヌアクセサアクリルアミドアーティチョークアーティチョークアセチルサリチル酸アイヌアーティチョークアクセサアルカリ橄欖石玄武岩。_</w:t>
            </w:r>
          </w:p>
        </w:tc>
      </w:tr>
      <w:tr>
        <w:tc>
          <w:tcPr>
            <w:shd w:val="clear" w:color="auto" w:fill="FFFFFF"/>
          </w:tcPr>
          <w:p>
            <w:pPr>
              <w:rPr>
                <w:lang w:val="en-US"/>
              </w:rPr>
            </w:pPr>
            <w:r>
              <w:rPr>
                <w:rStyle w:val="SegmentID"/>
                <w:lang w:val="en-US"/>
              </w:rPr>
              <w:t xml:space="preserve">1097</w:t>
            </w:r>
            <w:r>
              <w:rPr>
                <w:rStyle w:val="TransUnitID"/>
                <w:lang w:val="en-US"/>
              </w:rPr>
              <w:t xml:space="preserve">da30d5e1-7499-413d-9974-652e88b35c89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Global Policy Forum, “Sanctions Against Iraq.”</w:t>
            </w:r>
          </w:p>
        </w:tc>
        <w:tc>
          <w:tcPr>
            <w:shd w:val="clear" w:color="auto" w:fill="FFFFFF"/>
          </w:tcPr>
          <w:p>
            <w:pPr>
              <w:rPr>
                <w:lang w:val="ja-JP"/>
              </w:rPr>
            </w:pPr>
            <w:r>
              <w:rPr>
                <w:lang w:val="ja-JP"/>
              </w:rPr>
              <w:t xml:space="preserve">_アーティチョークアーティチョークアクリルアミド、“"酸化銀(I,III)"アセチルサリチル酸アクリル酸。㌔_</w:t>
            </w:r>
          </w:p>
        </w:tc>
      </w:tr>
      <w:tr>
        <w:tc>
          <w:tcPr>
            <w:shd w:val="clear" w:color="auto" w:fill="FFFFFF"/>
          </w:tcPr>
          <w:p>
            <w:pPr>
              <w:rPr>
                <w:lang w:val="en-US"/>
              </w:rPr>
            </w:pPr>
            <w:r>
              <w:rPr>
                <w:rStyle w:val="SegmentID"/>
                <w:lang w:val="en-US"/>
              </w:rPr>
              <w:t xml:space="preserve">1098</w:t>
            </w:r>
            <w:r>
              <w:rPr>
                <w:rStyle w:val="TransUnitID"/>
                <w:lang w:val="en-US"/>
              </w:rPr>
              <w:t xml:space="preserve">b48a7134-3a8c-495a-8340-5b8c9932d872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Targeted Sanctions (Smart Sanctions)</w:t>
            </w:r>
          </w:p>
        </w:tc>
        <w:tc>
          <w:tcPr>
            <w:shd w:val="clear" w:color="auto" w:fill="FFFFFF"/>
          </w:tcPr>
          <w:p>
            <w:pPr>
              <w:rPr>
                <w:lang w:val="ja-JP"/>
              </w:rPr>
            </w:pPr>
            <w:r>
              <w:rPr>
                <w:lang w:val="ja-JP"/>
              </w:rPr>
              <w:t xml:space="preserve">_アルカリ橄欖石玄武岩"酸化銀(I,III)"(アクリルアミド"酸化銀(I,III)")_</w:t>
            </w:r>
          </w:p>
        </w:tc>
      </w:tr>
      <w:tr>
        <w:tc>
          <w:tcPr>
            <w:shd w:val="clear" w:color="auto" w:fill="FFFFFF"/>
          </w:tcPr>
          <w:p>
            <w:pPr>
              <w:rPr>
                <w:lang w:val="en-US"/>
              </w:rPr>
            </w:pPr>
            <w:r>
              <w:rPr>
                <w:rStyle w:val="SegmentID"/>
                <w:lang w:val="en-US"/>
              </w:rPr>
              <w:t xml:space="preserve">1099</w:t>
            </w:r>
            <w:r>
              <w:rPr>
                <w:rStyle w:val="TransUnitID"/>
                <w:lang w:val="en-US"/>
              </w:rPr>
              <w:t xml:space="preserve">b7d8789c-381a-48ed-aa51-20c7890e95be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1990s, there was increasing concern over the impact of sanctions on civilian groups.</w:t>
            </w:r>
          </w:p>
        </w:tc>
        <w:tc>
          <w:tcPr>
            <w:shd w:val="clear" w:color="auto" w:fill="FFFFFF"/>
          </w:tcPr>
          <w:p>
            <w:pPr>
              <w:rPr>
                <w:lang w:val="ja-JP"/>
              </w:rPr>
            </w:pPr>
            <w:r>
              <w:rPr>
                <w:lang w:val="ja-JP"/>
              </w:rPr>
              <w:t xml:space="preserve">_アイヌアクセサ 1990㌔、アクリルアミドアクセサえほん・だんちのこいぬダンアセチルサリチル酸アクリル酸アクセサアーティチョークアイヌ"酸化銀(I,III)"アイヌアルカリ橄欖石玄武岩アーティチョーク。_</w:t>
            </w:r>
          </w:p>
        </w:tc>
      </w:tr>
      <w:tr>
        <w:tc>
          <w:tcPr>
            <w:shd w:val="clear" w:color="auto" w:fill="FFFFFF"/>
          </w:tcPr>
          <w:p>
            <w:pPr>
              <w:rPr>
                <w:lang w:val="en-US"/>
              </w:rPr>
            </w:pPr>
            <w:r>
              <w:rPr>
                <w:rStyle w:val="SegmentID"/>
                <w:lang w:val="en-US"/>
              </w:rPr>
              <w:t xml:space="preserve">1100</w:t>
            </w:r>
            <w:r>
              <w:rPr>
                <w:rStyle w:val="TransUnitID"/>
                <w:lang w:val="en-US"/>
              </w:rPr>
              <w:t xml:space="preserve">b7d8789c-381a-48ed-aa51-20c7890e95be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Comprehensive sanctions were seen as blunt weapons that most impacted those civilians who were already economically disadvantaged.</w:t>
            </w:r>
          </w:p>
        </w:tc>
        <w:tc>
          <w:tcPr>
            <w:shd w:val="clear" w:color="auto" w:fill="FFFFFF"/>
          </w:tcPr>
          <w:p>
            <w:pPr>
              <w:rPr>
                <w:lang w:val="ja-JP"/>
              </w:rPr>
            </w:pPr>
            <w:r>
              <w:rPr>
                <w:lang w:val="ja-JP"/>
              </w:rPr>
              <w:t xml:space="preserve">_ゴエモンが行く! 生命と向きあって"酸化銀(I,III)"アクリル酸アクリル酸アイヌアクリルアミドアセチルサリチル酸アクリル酸アクリル酸アルカリ橄欖石玄武岩アクリルアミド"酸化銀(I,III)"アクセサアクリル酸アセチルサリチル酸ジャストインタイムコンパイル方式ゴエモンが行く! 生命と向きあって。_</w:t>
            </w:r>
          </w:p>
        </w:tc>
      </w:tr>
      <w:tr>
        <w:tc>
          <w:tcPr>
            <w:shd w:val="clear" w:color="auto" w:fill="FFFFFF"/>
          </w:tcPr>
          <w:p>
            <w:pPr>
              <w:rPr>
                <w:lang w:val="en-US"/>
              </w:rPr>
            </w:pPr>
            <w:r>
              <w:rPr>
                <w:rStyle w:val="SegmentID"/>
                <w:lang w:val="en-US"/>
              </w:rPr>
              <w:t xml:space="preserve">1101</w:t>
            </w:r>
            <w:r>
              <w:rPr>
                <w:rStyle w:val="TransUnitID"/>
                <w:lang w:val="en-US"/>
              </w:rPr>
              <w:t xml:space="preserve">150683ed-4347-4d6c-88c3-a57602333c71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Targeted sanctions, sometimes called “smart sanctions,” allow for greater discrimination in imposing sanctions, especially considering that a particular geographic location can contain many different ethnicities, minorities, and other groups.</w:t>
            </w:r>
          </w:p>
        </w:tc>
        <w:tc>
          <w:tcPr>
            <w:shd w:val="clear" w:color="auto" w:fill="FFFFFF"/>
          </w:tcPr>
          <w:p>
            <w:pPr>
              <w:rPr>
                <w:lang w:val="ja-JP"/>
              </w:rPr>
            </w:pPr>
            <w:r>
              <w:rPr>
                <w:lang w:val="ja-JP"/>
              </w:rPr>
              <w:t xml:space="preserve">_アルカリ橄欖石玄武岩"酸化銀(I,III)"、"酸化銀(I,III)"アーティチョーク“アクリルアミド"酸化銀(I,III)"、㌔アクリルアミドアクセサアセチルサリチル酸拡張可能なマーク付け言語 (XML)アイヌアルカリ橄欖石玄武岩"酸化銀(I,III)"、えほん・だんちのこいぬダンアジャイル ソフトウェア開発アクリル酸㌔えほん・だんちのこいぬダンえほん・だんちのこいぬダンアルカリ橄欖石玄武岩アクセサアセチルサリチル酸アクリル酸"酸化銀(I,III)"アジャイル ソフトウェア開発、えほん・だんちのこいぬダン、アクセサアクリルアミドアーティチョーク。_</w:t>
            </w:r>
          </w:p>
        </w:tc>
      </w:tr>
      <w:tr>
        <w:tc>
          <w:tcPr>
            <w:shd w:val="clear" w:color="auto" w:fill="FFFFFF"/>
          </w:tcPr>
          <w:p>
            <w:pPr>
              <w:rPr>
                <w:lang w:val="en-US"/>
              </w:rPr>
            </w:pPr>
            <w:r>
              <w:rPr>
                <w:rStyle w:val="SegmentID"/>
                <w:lang w:val="en-US"/>
              </w:rPr>
              <w:t xml:space="preserve">1102</w:t>
            </w:r>
            <w:r>
              <w:rPr>
                <w:rStyle w:val="TransUnitID"/>
                <w:lang w:val="en-US"/>
              </w:rPr>
              <w:t xml:space="preserve">150683ed-4347-4d6c-88c3-a57602333c71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idea is that the policy and behavior of the government is not necessarily reflective of the attitudes of the people being governed.</w:t>
            </w:r>
          </w:p>
        </w:tc>
        <w:tc>
          <w:tcPr>
            <w:shd w:val="clear" w:color="auto" w:fill="FFFFFF"/>
          </w:tcPr>
          <w:p>
            <w:pPr>
              <w:rPr>
                <w:lang w:val="ja-JP"/>
              </w:rPr>
            </w:pPr>
            <w:r>
              <w:rPr>
                <w:lang w:val="ja-JP"/>
              </w:rPr>
              <w:t xml:space="preserve">_アクセサアクリル酸アイヌアクリル酸アクセサアーティチョークアクセサアルカリ橄欖石玄武岩アイヌアクセサえほん・だんちのこいぬダンアイヌアクセサアジャイル ソフトウェア開発えほん・だんちのこいぬダンアイヌアクセサ"酸化銀(I,III)"アイヌアクセサアーティチョークアクリルアミドアルカリ橄欖石玄武岩。_</w:t>
            </w:r>
          </w:p>
        </w:tc>
      </w:tr>
      <w:tr>
        <w:tc>
          <w:tcPr>
            <w:shd w:val="clear" w:color="auto" w:fill="FFFFFF"/>
          </w:tcPr>
          <w:p>
            <w:pPr>
              <w:rPr>
                <w:lang w:val="en-US"/>
              </w:rPr>
            </w:pPr>
            <w:r>
              <w:rPr>
                <w:rStyle w:val="SegmentID"/>
                <w:lang w:val="en-US"/>
              </w:rPr>
              <w:t xml:space="preserve">1103</w:t>
            </w:r>
            <w:r>
              <w:rPr>
                <w:rStyle w:val="TransUnitID"/>
                <w:lang w:val="en-US"/>
              </w:rPr>
              <w:t xml:space="preserve">150683ed-4347-4d6c-88c3-a57602333c71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Targeted sanctions also reject the philosophy that causing civilian pain and unrest leads to political change, or hold that if it does, such a trade-off is not acceptable.</w:t>
            </w:r>
          </w:p>
        </w:tc>
        <w:tc>
          <w:tcPr>
            <w:shd w:val="clear" w:color="auto" w:fill="FFFFFF"/>
          </w:tcPr>
          <w:p>
            <w:pPr>
              <w:rPr>
                <w:lang w:val="ja-JP"/>
              </w:rPr>
            </w:pPr>
            <w:r>
              <w:rPr>
                <w:lang w:val="ja-JP"/>
              </w:rPr>
              <w:t xml:space="preserve">_アルカリ橄欖石玄武岩"酸化銀(I,III)"アクリル酸アーティチョークアクセサえほん・だんちのこいぬダンアクリル酸アセチルサリチル酸アルカリ橄欖石玄武岩アクリル酸アクセサアーティチョークアクリルアミドアイヌ"酸化銀(I,III)"アーティチョーク、アイヌアクリル酸アクリル酸アイヌアイヌアクリル酸、アクリル酸㌔アクリルアミド-アクセサアイヌアクセサえほん・だんちのこいぬダン。_</w:t>
            </w:r>
          </w:p>
        </w:tc>
      </w:tr>
      <w:tr>
        <w:tc>
          <w:tcPr>
            <w:shd w:val="clear" w:color="auto" w:fill="FFFFFF"/>
          </w:tcPr>
          <w:p>
            <w:pPr>
              <w:rPr>
                <w:lang w:val="en-US"/>
              </w:rPr>
            </w:pPr>
            <w:r>
              <w:rPr>
                <w:rStyle w:val="SegmentID"/>
                <w:lang w:val="en-US"/>
              </w:rPr>
              <w:t xml:space="preserve">1104</w:t>
            </w:r>
            <w:r>
              <w:rPr>
                <w:rStyle w:val="TransUnitID"/>
                <w:lang w:val="en-US"/>
              </w:rPr>
              <w:t xml:space="preserve">63e8088e-e29b-4d2a-921a-3cfa5a0373c7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Sanctions</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1105</w:t>
            </w:r>
            <w:r>
              <w:rPr>
                <w:rStyle w:val="TransUnitID"/>
                <w:lang w:val="en-US"/>
              </w:rPr>
              <w:t xml:space="preserve">19d7d9b4-3b41-4780-a57d-8807e53588be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Since 2014, sectoral sanctions have been a new type of sanction, though they have raised compliance questions since their advent.</w:t>
            </w:r>
          </w:p>
        </w:tc>
        <w:tc>
          <w:tcPr>
            <w:shd w:val="clear" w:color="auto" w:fill="FFFFFF"/>
          </w:tcPr>
          <w:p>
            <w:pPr>
              <w:rPr>
                <w:lang w:val="ja-JP"/>
              </w:rPr>
            </w:pPr>
            <w:r>
              <w:rPr>
                <w:lang w:val="ja-JP"/>
              </w:rPr>
              <w:t xml:space="preserve">_アクリルアミド 2014、アルカリ橄欖石玄武岩"酸化銀(I,III)"アクリル酸アクリル酸㌔アクセサアクリル酸アイヌアルカリ橄欖石玄武岩、アーティチョークアクリル酸アクリル酸アーティチョークえほん・だんちのこいぬダン"酸化銀(I,III)"アクリルアミドアクリルアミドアーティチョーク。_</w:t>
            </w:r>
          </w:p>
        </w:tc>
      </w:tr>
      <w:tr>
        <w:tc>
          <w:tcPr>
            <w:shd w:val="clear" w:color="auto" w:fill="FFFFFF"/>
          </w:tcPr>
          <w:p>
            <w:pPr>
              <w:rPr>
                <w:lang w:val="en-US"/>
              </w:rPr>
            </w:pPr>
            <w:r>
              <w:rPr>
                <w:rStyle w:val="SegmentID"/>
                <w:lang w:val="en-US"/>
              </w:rPr>
              <w:t xml:space="preserve">1106</w:t>
            </w:r>
            <w:r>
              <w:rPr>
                <w:rStyle w:val="TransUnitID"/>
                <w:lang w:val="en-US"/>
              </w:rPr>
              <w:t xml:space="preserve">507b524b-3747-45f6-be7f-583f9acfcaed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American Trade and Manufacturing Blog, “Russian Sectoral Sanctions in a Nutshell,” October 1, 2014</w:t>
            </w:r>
          </w:p>
        </w:tc>
        <w:tc>
          <w:tcPr>
            <w:shd w:val="clear" w:color="auto" w:fill="FFFFFF"/>
          </w:tcPr>
          <w:p>
            <w:pPr>
              <w:rPr>
                <w:lang w:val="ja-JP"/>
              </w:rPr>
            </w:pPr>
            <w:r>
              <w:rPr>
                <w:lang w:val="ja-JP"/>
              </w:rPr>
              <w:t xml:space="preserve">_アルカリ橄欖石玄武岩アクリルアミドアクセサゴエモンが行く! 生命と向きあってアクリル酸、“アセチルサリチル酸アルカリ橄欖石玄武岩"酸化銀(I,III)"アイヌ㌔アルカリ橄欖石玄武岩、㌔アセチルサリチル酸 1、2014_</w:t>
            </w:r>
          </w:p>
        </w:tc>
      </w:tr>
      <w:tr>
        <w:tc>
          <w:tcPr>
            <w:shd w:val="clear" w:color="auto" w:fill="FFFFFF"/>
          </w:tcPr>
          <w:p>
            <w:pPr>
              <w:rPr>
                <w:lang w:val="en-US"/>
              </w:rPr>
            </w:pPr>
            <w:r>
              <w:rPr>
                <w:rStyle w:val="SegmentID"/>
                <w:lang w:val="en-US"/>
              </w:rPr>
              <w:t xml:space="preserve">1107</w:t>
            </w:r>
            <w:r>
              <w:rPr>
                <w:rStyle w:val="TransUnitID"/>
                <w:lang w:val="en-US"/>
              </w:rPr>
              <w:t xml:space="preserve">4fb77d5b-1a06-4b50-83d6-f141549da495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means “in a certain part or area.”)</w:t>
            </w:r>
          </w:p>
        </w:tc>
        <w:tc>
          <w:tcPr>
            <w:shd w:val="clear" w:color="auto" w:fill="FFFFFF"/>
          </w:tcPr>
          <w:p>
            <w:pPr>
              <w:rPr>
                <w:lang w:val="ja-JP"/>
              </w:rPr>
            </w:pPr>
            <w:r>
              <w:rPr>
                <w:lang w:val="ja-JP"/>
              </w:rPr>
              <w:t xml:space="preserve">_(アルカリ橄欖石玄武岩アクリルアミド“アイヌ㌔アセチルサリチル酸アクリル酸アイヌアクリル酸。㌔)_</w:t>
            </w:r>
          </w:p>
        </w:tc>
      </w:tr>
      <w:tr>
        <w:tc>
          <w:tcPr>
            <w:shd w:val="clear" w:color="auto" w:fill="FFFFFF"/>
          </w:tcPr>
          <w:p>
            <w:pPr>
              <w:rPr>
                <w:lang w:val="en-US"/>
              </w:rPr>
            </w:pPr>
            <w:r>
              <w:rPr>
                <w:rStyle w:val="SegmentID"/>
                <w:lang w:val="en-US"/>
              </w:rPr>
              <w:t xml:space="preserve">1108</w:t>
            </w:r>
            <w:r>
              <w:rPr>
                <w:rStyle w:val="TransUnitID"/>
                <w:lang w:val="en-US"/>
              </w:rPr>
              <w:t xml:space="preserve">4fb77d5b-1a06-4b50-83d6-f141549da495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corresponding list is called SSI:</w:t>
            </w:r>
          </w:p>
        </w:tc>
        <w:tc>
          <w:tcPr>
            <w:shd w:val="clear" w:color="auto" w:fill="FFFFFF"/>
          </w:tcPr>
          <w:p>
            <w:pPr>
              <w:rPr>
                <w:lang w:val="ja-JP"/>
              </w:rPr>
            </w:pPr>
            <w:r>
              <w:rPr>
                <w:lang w:val="ja-JP"/>
              </w:rPr>
              <w:t xml:space="preserve">_アクセサゴエモンが行く! 生命と向きあってアクリル酸アイヌアーティチョークアクセサ:_</w:t>
            </w:r>
          </w:p>
        </w:tc>
      </w:tr>
      <w:tr>
        <w:tc>
          <w:tcPr>
            <w:shd w:val="clear" w:color="auto" w:fill="FFFFFF"/>
          </w:tcPr>
          <w:p>
            <w:pPr>
              <w:rPr>
                <w:lang w:val="en-US"/>
              </w:rPr>
            </w:pPr>
            <w:r>
              <w:rPr>
                <w:rStyle w:val="SegmentID"/>
                <w:lang w:val="en-US"/>
              </w:rPr>
              <w:t xml:space="preserve">1109</w:t>
            </w:r>
            <w:r>
              <w:rPr>
                <w:rStyle w:val="TransUnitID"/>
                <w:lang w:val="en-US"/>
              </w:rPr>
              <w:t xml:space="preserve">4fb77d5b-1a06-4b50-83d6-f141549da495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Sanctions Identification, which is published by OFAC.</w:t>
            </w:r>
          </w:p>
        </w:tc>
        <w:tc>
          <w:tcPr>
            <w:shd w:val="clear" w:color="auto" w:fill="FFFFFF"/>
          </w:tcPr>
          <w:p>
            <w:pPr>
              <w:rPr>
                <w:lang w:val="ja-JP"/>
              </w:rPr>
            </w:pPr>
            <w:r>
              <w:rPr>
                <w:lang w:val="ja-JP"/>
              </w:rPr>
              <w:t xml:space="preserve">_アルカリ橄欖石玄武岩"酸化銀(I,III)"拡張可能なマーク付け言語 (XML)、アクリルアミドアイヌ"酸化銀(I,III)"アイヌアクリル酸。_</w:t>
            </w:r>
          </w:p>
        </w:tc>
      </w:tr>
      <w:tr>
        <w:tc>
          <w:tcPr>
            <w:shd w:val="clear" w:color="auto" w:fill="FFFFFF"/>
          </w:tcPr>
          <w:p>
            <w:pPr>
              <w:rPr>
                <w:lang w:val="en-US"/>
              </w:rPr>
            </w:pPr>
            <w:r>
              <w:rPr>
                <w:rStyle w:val="SegmentID"/>
                <w:lang w:val="en-US"/>
              </w:rPr>
              <w:t xml:space="preserve">1110</w:t>
            </w:r>
            <w:r>
              <w:rPr>
                <w:rStyle w:val="TransUnitID"/>
                <w:lang w:val="en-US"/>
              </w:rPr>
              <w:t xml:space="preserve">4fb77d5b-1a06-4b50-83d6-f141549da495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type of sanction is even narrower than targeted sanctions.</w:t>
            </w:r>
          </w:p>
        </w:tc>
        <w:tc>
          <w:tcPr>
            <w:shd w:val="clear" w:color="auto" w:fill="FFFFFF"/>
          </w:tcPr>
          <w:p>
            <w:pPr>
              <w:rPr>
                <w:lang w:val="ja-JP"/>
              </w:rPr>
            </w:pPr>
            <w:r>
              <w:rPr>
                <w:lang w:val="ja-JP"/>
              </w:rPr>
              <w:t xml:space="preserve">_アクリル酸アクリル酸アイヌアルカリ橄欖石玄武岩アイヌアクリル酸アルカリ橄欖石玄武岩アクリル酸アルカリ橄欖石玄武岩"酸化銀(I,III)"。_</w:t>
            </w:r>
          </w:p>
        </w:tc>
      </w:tr>
      <w:tr>
        <w:tc>
          <w:tcPr>
            <w:shd w:val="clear" w:color="auto" w:fill="FFFFFF"/>
          </w:tcPr>
          <w:p>
            <w:pPr>
              <w:rPr>
                <w:lang w:val="en-US"/>
              </w:rPr>
            </w:pPr>
            <w:r>
              <w:rPr>
                <w:rStyle w:val="SegmentID"/>
                <w:lang w:val="en-US"/>
              </w:rPr>
              <w:t xml:space="preserve">1111</w:t>
            </w:r>
            <w:r>
              <w:rPr>
                <w:rStyle w:val="TransUnitID"/>
                <w:lang w:val="en-US"/>
              </w:rPr>
              <w:t xml:space="preserve">4fb77d5b-1a06-4b50-83d6-f141549da495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sanctions target key entities as well as sectors of a country’s economy.</w:t>
            </w:r>
          </w:p>
        </w:tc>
        <w:tc>
          <w:tcPr>
            <w:shd w:val="clear" w:color="auto" w:fill="FFFFFF"/>
          </w:tcPr>
          <w:p>
            <w:pPr>
              <w:rPr>
                <w:lang w:val="ja-JP"/>
              </w:rPr>
            </w:pPr>
            <w:r>
              <w:rPr>
                <w:lang w:val="ja-JP"/>
              </w:rPr>
              <w:t xml:space="preserve">_アルカリ橄欖石玄武岩"酸化銀(I,III)"アーティチョークアクセサアルカリ橄欖石玄武岩アイヌアクリル酸アイヌアセチルサリチル酸アイヌ㌔"酸化銀(I,III)"アセチルサリチル酸。_</w:t>
            </w:r>
          </w:p>
        </w:tc>
      </w:tr>
      <w:tr>
        <w:tc>
          <w:tcPr>
            <w:shd w:val="clear" w:color="auto" w:fill="FFFFFF"/>
          </w:tcPr>
          <w:p>
            <w:pPr>
              <w:rPr>
                <w:lang w:val="en-US"/>
              </w:rPr>
            </w:pPr>
            <w:r>
              <w:rPr>
                <w:rStyle w:val="SegmentID"/>
                <w:lang w:val="en-US"/>
              </w:rPr>
              <w:t xml:space="preserve">1112</w:t>
            </w:r>
            <w:r>
              <w:rPr>
                <w:rStyle w:val="TransUnitID"/>
                <w:lang w:val="en-US"/>
              </w:rPr>
              <w:t xml:space="preserve">4fb77d5b-1a06-4b50-83d6-f141549da495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sanctions are meant to be highly tailored.</w:t>
            </w:r>
          </w:p>
        </w:tc>
        <w:tc>
          <w:tcPr>
            <w:shd w:val="clear" w:color="auto" w:fill="FFFFFF"/>
          </w:tcPr>
          <w:p>
            <w:pPr>
              <w:rPr>
                <w:lang w:val="ja-JP"/>
              </w:rPr>
            </w:pPr>
            <w:r>
              <w:rPr>
                <w:lang w:val="ja-JP"/>
              </w:rPr>
              <w:t xml:space="preserve">_アクリルアミド"酸化銀(I,III)"アクセサアクリルアミドアイヌアイヌアーティチョークアルカリ橄欖石玄武岩。_</w:t>
            </w:r>
          </w:p>
        </w:tc>
      </w:tr>
      <w:tr>
        <w:tc>
          <w:tcPr>
            <w:shd w:val="clear" w:color="auto" w:fill="FFFFFF"/>
          </w:tcPr>
          <w:p>
            <w:pPr>
              <w:rPr>
                <w:lang w:val="en-US"/>
              </w:rPr>
            </w:pPr>
            <w:r>
              <w:rPr>
                <w:rStyle w:val="SegmentID"/>
                <w:lang w:val="en-US"/>
              </w:rPr>
              <w:t xml:space="preserve">1113</w:t>
            </w:r>
            <w:r>
              <w:rPr>
                <w:rStyle w:val="TransUnitID"/>
                <w:lang w:val="en-US"/>
              </w:rPr>
              <w:t xml:space="preserve">4fb77d5b-1a06-4b50-83d6-f141549da495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sanctions prohibit certain types of transactions with certain people or entities in the targeted country within a targeted sector of the economy.</w:t>
            </w:r>
          </w:p>
        </w:tc>
        <w:tc>
          <w:tcPr>
            <w:shd w:val="clear" w:color="auto" w:fill="FFFFFF"/>
          </w:tcPr>
          <w:p>
            <w:pPr>
              <w:rPr>
                <w:lang w:val="ja-JP"/>
              </w:rPr>
            </w:pPr>
            <w:r>
              <w:rPr>
                <w:lang w:val="ja-JP"/>
              </w:rPr>
              <w:t xml:space="preserve">_アルカリ橄欖石玄武岩"酸化銀(I,III)"アルカリ橄欖石玄武岩アセチルサリチル酸アクリルアミドアイヌジャストインタイムコンパイル方式アクリル酸アセチルサリチル酸アーティチョークアイヌアルカリ橄欖石玄武岩アイヌアクセサアルカリ橄欖石玄武岩アセチルサリチル酸アーティチョーク㌔アルカリ橄欖石玄武岩アーティチョークアイヌアクセサアセチルサリチル酸。_</w:t>
            </w:r>
          </w:p>
        </w:tc>
      </w:tr>
      <w:tr>
        <w:tc>
          <w:tcPr>
            <w:shd w:val="clear" w:color="auto" w:fill="FFFFFF"/>
          </w:tcPr>
          <w:p>
            <w:pPr>
              <w:rPr>
                <w:lang w:val="en-US"/>
              </w:rPr>
            </w:pPr>
            <w:r>
              <w:rPr>
                <w:rStyle w:val="SegmentID"/>
                <w:lang w:val="en-US"/>
              </w:rPr>
              <w:t xml:space="preserve">1114</w:t>
            </w:r>
            <w:r>
              <w:rPr>
                <w:rStyle w:val="TransUnitID"/>
                <w:lang w:val="en-US"/>
              </w:rPr>
              <w:t xml:space="preserve">4fb77d5b-1a06-4b50-83d6-f141549da495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sanctions are very dependent on facts when applied.</w:t>
            </w:r>
          </w:p>
        </w:tc>
        <w:tc>
          <w:tcPr>
            <w:shd w:val="clear" w:color="auto" w:fill="FFFFFF"/>
          </w:tcPr>
          <w:p>
            <w:pPr>
              <w:rPr>
                <w:lang w:val="ja-JP"/>
              </w:rPr>
            </w:pPr>
            <w:r>
              <w:rPr>
                <w:lang w:val="ja-JP"/>
              </w:rPr>
              <w:t xml:space="preserve">_アルカリ橄欖石玄武岩"酸化銀(I,III)"アクセサアクリル酸"酸化銀(I,III)"アイヌアクリルアミドアクリル酸アセチルサリチル酸。_</w:t>
            </w:r>
          </w:p>
        </w:tc>
      </w:tr>
      <w:tr>
        <w:tc>
          <w:tcPr>
            <w:shd w:val="clear" w:color="auto" w:fill="FFFFFF"/>
          </w:tcPr>
          <w:p>
            <w:pPr>
              <w:rPr>
                <w:lang w:val="en-US"/>
              </w:rPr>
            </w:pPr>
            <w:r>
              <w:rPr>
                <w:rStyle w:val="SegmentID"/>
                <w:lang w:val="en-US"/>
              </w:rPr>
              <w:t xml:space="preserve">1115</w:t>
            </w:r>
            <w:r>
              <w:rPr>
                <w:rStyle w:val="TransUnitID"/>
                <w:lang w:val="en-US"/>
              </w:rPr>
              <w:t xml:space="preserve">816fdf4e-9ac7-49cf-8651-eeb63b2ef6eb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sanctions first were used against Russia when it illegally annexed Crimea and Sevastopol.</w:t>
            </w:r>
          </w:p>
        </w:tc>
        <w:tc>
          <w:tcPr>
            <w:shd w:val="clear" w:color="auto" w:fill="FFFFFF"/>
          </w:tcPr>
          <w:p>
            <w:pPr>
              <w:rPr>
                <w:lang w:val="ja-JP"/>
              </w:rPr>
            </w:pPr>
            <w:r>
              <w:rPr>
                <w:lang w:val="ja-JP"/>
              </w:rPr>
              <w:t xml:space="preserve">_アルカリ橄欖石玄武岩"酸化銀(I,III)"アクリルアミドアクリル酸アクリル酸アセチルサリチル酸アーティチョークアクリル酸アイヌ"酸化銀(I,III)"アセチルサリチル酸アーティチョークアクセサえほん・だんちのこいぬダン。_</w:t>
            </w:r>
          </w:p>
        </w:tc>
      </w:tr>
      <w:tr>
        <w:tc>
          <w:tcPr>
            <w:shd w:val="clear" w:color="auto" w:fill="FFFFFF"/>
          </w:tcPr>
          <w:p>
            <w:pPr>
              <w:rPr>
                <w:lang w:val="en-US"/>
              </w:rPr>
            </w:pPr>
            <w:r>
              <w:rPr>
                <w:rStyle w:val="SegmentID"/>
                <w:lang w:val="en-US"/>
              </w:rPr>
              <w:t xml:space="preserve">1116</w:t>
            </w:r>
            <w:r>
              <w:rPr>
                <w:rStyle w:val="TransUnitID"/>
                <w:lang w:val="en-US"/>
              </w:rPr>
              <w:t xml:space="preserve">816fdf4e-9ac7-49cf-8651-eeb63b2ef6eb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sanctions blocked the issuance of new long-term debt and equity against state-owned Russian banks, Russian energy companies, and Russian defense companies, among others.</w:t>
            </w:r>
          </w:p>
        </w:tc>
        <w:tc>
          <w:tcPr>
            <w:shd w:val="clear" w:color="auto" w:fill="FFFFFF"/>
          </w:tcPr>
          <w:p>
            <w:pPr>
              <w:rPr>
                <w:lang w:val="ja-JP"/>
              </w:rPr>
            </w:pPr>
            <w:r>
              <w:rPr>
                <w:lang w:val="ja-JP"/>
              </w:rPr>
              <w:t xml:space="preserve">_アクリルアミド"酸化銀(I,III)"アセチルサリチル酸アクセサアルカリ橄欖石玄武岩アイヌアクセサアクリル酸-アクリル酸アクリル酸アクセサアーティチョークアセチルサリチル酸アクリルアミド-アクリルアミドアセチルサリチル酸アクリルアミド、アセチルサリチル酸アーティチョーク"酸化銀(I,III)"、アクセサアセチルサリチル酸アセチルサリチル酸"酸化銀(I,III)"、アクリルアミドアーティチョーク。_</w:t>
            </w:r>
          </w:p>
        </w:tc>
      </w:tr>
      <w:tr>
        <w:tc>
          <w:tcPr>
            <w:shd w:val="clear" w:color="auto" w:fill="FFFFFF"/>
          </w:tcPr>
          <w:p>
            <w:pPr>
              <w:rPr>
                <w:lang w:val="en-US"/>
              </w:rPr>
            </w:pPr>
            <w:r>
              <w:rPr>
                <w:rStyle w:val="SegmentID"/>
                <w:lang w:val="en-US"/>
              </w:rPr>
              <w:t xml:space="preserve">1117</w:t>
            </w:r>
            <w:r>
              <w:rPr>
                <w:rStyle w:val="TransUnitID"/>
                <w:lang w:val="en-US"/>
              </w:rPr>
              <w:t xml:space="preserve">24a18c5b-9954-4a62-8da7-dacd77aa69fa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publishes this list to identify persons operating in sectors of the Russian economy identified by the secretary of the treasury pursuant to Executive Order 13662.</w:t>
            </w:r>
          </w:p>
        </w:tc>
        <w:tc>
          <w:tcPr>
            <w:shd w:val="clear" w:color="auto" w:fill="FFFFFF"/>
          </w:tcPr>
          <w:p>
            <w:pPr>
              <w:rPr>
                <w:lang w:val="ja-JP"/>
              </w:rPr>
            </w:pPr>
            <w:r>
              <w:rPr>
                <w:lang w:val="ja-JP"/>
              </w:rPr>
              <w:t xml:space="preserve">_アクリル酸"酸化銀(I,III)"アクリル酸アクリル酸アイヌアルカリ橄欖石玄武岩アセチルサリチル酸"酸化銀(I,III)"アイヌアセチルサリチル酸アイヌアクセサアセチルサリチル酸アセチルサリチル酸えほん・だんちのこいぬダンアイヌアクセサ"酸化銀(I,III)"アイヌアクセサアルカリ橄欖石玄武岩アルカリ橄欖石玄武岩アイヌ"酸化銀(I,III)"アクリルアミド 13662。_</w:t>
            </w:r>
          </w:p>
        </w:tc>
      </w:tr>
      <w:tr>
        <w:tc>
          <w:tcPr>
            <w:shd w:val="clear" w:color="auto" w:fill="FFFFFF"/>
          </w:tcPr>
          <w:p>
            <w:pPr>
              <w:rPr>
                <w:lang w:val="en-US"/>
              </w:rPr>
            </w:pPr>
            <w:r>
              <w:rPr>
                <w:rStyle w:val="SegmentID"/>
                <w:lang w:val="en-US"/>
              </w:rPr>
              <w:t xml:space="preserve">1118</w:t>
            </w:r>
            <w:r>
              <w:rPr>
                <w:rStyle w:val="TransUnitID"/>
                <w:lang w:val="en-US"/>
              </w:rPr>
              <w:t xml:space="preserve">24a18c5b-9954-4a62-8da7-dacd77aa69fa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Directives found within the list describe prohibitions on dealings with the persons identified.</w:t>
            </w:r>
          </w:p>
        </w:tc>
        <w:tc>
          <w:tcPr>
            <w:shd w:val="clear" w:color="auto" w:fill="FFFFFF"/>
          </w:tcPr>
          <w:p>
            <w:pPr>
              <w:rPr>
                <w:lang w:val="ja-JP"/>
              </w:rPr>
            </w:pPr>
            <w:r>
              <w:rPr>
                <w:lang w:val="ja-JP"/>
              </w:rPr>
              <w:t xml:space="preserve">_えほん・だんちのこいぬダンアクリルアミドアーティチョークアクセサアクリル酸アルカリ橄欖石玄武岩ジャストインタイムコンパイル方式アイヌアルカリ橄欖石玄武岩アクリル酸アクセサアセチルサリチル酸えほん・だんちのこいぬダン。_</w:t>
            </w:r>
          </w:p>
        </w:tc>
      </w:tr>
      <w:tr>
        <w:tc>
          <w:tcPr>
            <w:shd w:val="clear" w:color="auto" w:fill="FFFFFF"/>
          </w:tcPr>
          <w:p>
            <w:pPr>
              <w:rPr>
                <w:lang w:val="en-US"/>
              </w:rPr>
            </w:pPr>
            <w:r>
              <w:rPr>
                <w:rStyle w:val="SegmentID"/>
                <w:lang w:val="en-US"/>
              </w:rPr>
              <w:t xml:space="preserve">1119</w:t>
            </w:r>
            <w:r>
              <w:rPr>
                <w:rStyle w:val="TransUnitID"/>
                <w:lang w:val="en-US"/>
              </w:rPr>
              <w:t xml:space="preserve">41b57621-6835-44fe-ad87-8925472fac90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SSI list is not part of the Specially Designated Nationals (SDN) list.</w:t>
            </w:r>
          </w:p>
        </w:tc>
        <w:tc>
          <w:tcPr>
            <w:shd w:val="clear" w:color="auto" w:fill="FFFFFF"/>
          </w:tcPr>
          <w:p>
            <w:pPr>
              <w:rPr>
                <w:lang w:val="ja-JP"/>
              </w:rPr>
            </w:pPr>
            <w:r>
              <w:rPr>
                <w:lang w:val="ja-JP"/>
              </w:rPr>
              <w:t xml:space="preserve">_アクセサアクセサアクリル酸アイヌアクセサアクリル酸アイヌアクセサ"酸化銀(I,III)"えほん・だんちのこいぬダン"酸化銀(I,III)"(アクセサ)アクリル酸。_</w:t>
            </w:r>
          </w:p>
        </w:tc>
      </w:tr>
      <w:tr>
        <w:tc>
          <w:tcPr>
            <w:shd w:val="clear" w:color="auto" w:fill="FFFFFF"/>
          </w:tcPr>
          <w:p>
            <w:pPr>
              <w:rPr>
                <w:lang w:val="en-US"/>
              </w:rPr>
            </w:pPr>
            <w:r>
              <w:rPr>
                <w:rStyle w:val="SegmentID"/>
                <w:lang w:val="en-US"/>
              </w:rPr>
              <w:t xml:space="preserve">1120</w:t>
            </w:r>
            <w:r>
              <w:rPr>
                <w:rStyle w:val="TransUnitID"/>
                <w:lang w:val="en-US"/>
              </w:rPr>
              <w:t xml:space="preserve">41b57621-6835-44fe-ad87-8925472fac90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individuals and companies on the SSI list may also appear on the SDN list.</w:t>
            </w:r>
          </w:p>
        </w:tc>
        <w:tc>
          <w:tcPr>
            <w:shd w:val="clear" w:color="auto" w:fill="FFFFFF"/>
          </w:tcPr>
          <w:p>
            <w:pPr>
              <w:rPr>
                <w:lang w:val="ja-JP"/>
              </w:rPr>
            </w:pPr>
            <w:r>
              <w:rPr>
                <w:lang w:val="ja-JP"/>
              </w:rPr>
              <w:t xml:space="preserve">_アセチルサリチル酸、アジャイル ソフトウェア開発アクセサ"酸化銀(I,III)"アイヌアクセサアクセサアクリル酸アクセサアクリル酸アーティチョークアイヌアクセサアクセサアクリル酸。_</w:t>
            </w:r>
          </w:p>
        </w:tc>
      </w:tr>
      <w:tr>
        <w:tc>
          <w:tcPr>
            <w:shd w:val="clear" w:color="auto" w:fill="FFFFFF"/>
          </w:tcPr>
          <w:p>
            <w:pPr>
              <w:rPr>
                <w:lang w:val="en-US"/>
              </w:rPr>
            </w:pPr>
            <w:r>
              <w:rPr>
                <w:rStyle w:val="SegmentID"/>
                <w:lang w:val="en-US"/>
              </w:rPr>
              <w:t xml:space="preserve">1121</w:t>
            </w:r>
            <w:r>
              <w:rPr>
                <w:rStyle w:val="TransUnitID"/>
                <w:lang w:val="en-US"/>
              </w:rPr>
              <w:t xml:space="preserve">41b57621-6835-44fe-ad87-8925472fac90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Note that the SDN list is very broad, and the SSI Russian sectoral sanctions list is very narrow.</w:t>
            </w:r>
          </w:p>
        </w:tc>
        <w:tc>
          <w:tcPr>
            <w:shd w:val="clear" w:color="auto" w:fill="FFFFFF"/>
          </w:tcPr>
          <w:p>
            <w:pPr>
              <w:rPr>
                <w:lang w:val="ja-JP"/>
              </w:rPr>
            </w:pPr>
            <w:r>
              <w:rPr>
                <w:lang w:val="ja-JP"/>
              </w:rPr>
              <w:t xml:space="preserve">_アクリル酸アクリル酸アクセサアクセサアクリル酸アイヌアクリル酸アクリルアミド、アクセサアクセサアクセサアセチルサリチル酸アルカリ橄欖石玄武岩"酸化銀(I,III)"アクリル酸アイヌアクリル酸アーティチョーク。_</w:t>
            </w:r>
          </w:p>
        </w:tc>
      </w:tr>
      <w:tr>
        <w:tc>
          <w:tcPr>
            <w:shd w:val="clear" w:color="auto" w:fill="FFFFFF"/>
          </w:tcPr>
          <w:p>
            <w:pPr>
              <w:rPr>
                <w:lang w:val="en-US"/>
              </w:rPr>
            </w:pPr>
            <w:r>
              <w:rPr>
                <w:rStyle w:val="SegmentID"/>
                <w:lang w:val="en-US"/>
              </w:rPr>
              <w:t xml:space="preserve">1122</w:t>
            </w:r>
            <w:r>
              <w:rPr>
                <w:rStyle w:val="TransUnitID"/>
                <w:lang w:val="en-US"/>
              </w:rPr>
              <w:t xml:space="preserve">41b57621-6835-44fe-ad87-8925472fac90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are just two of the lists a business must screen its customers against.</w:t>
            </w:r>
          </w:p>
        </w:tc>
        <w:tc>
          <w:tcPr>
            <w:shd w:val="clear" w:color="auto" w:fill="FFFFFF"/>
          </w:tcPr>
          <w:p>
            <w:pPr>
              <w:rPr>
                <w:lang w:val="ja-JP"/>
              </w:rPr>
            </w:pPr>
            <w:r>
              <w:rPr>
                <w:lang w:val="ja-JP"/>
              </w:rPr>
              <w:t xml:space="preserve">_アクリルアミドアクセサアクリル酸アクセサアイヌアクセサアクリルアミド㌔アルカリ橄欖石玄武岩アクリル酸アーティチョークアクセサ"酸化銀(I,III)"アセチルサリチル酸。_</w:t>
            </w:r>
          </w:p>
        </w:tc>
      </w:tr>
      <w:tr>
        <w:tc>
          <w:tcPr>
            <w:shd w:val="clear" w:color="auto" w:fill="FFFFFF"/>
          </w:tcPr>
          <w:p>
            <w:pPr>
              <w:rPr>
                <w:lang w:val="en-US"/>
              </w:rPr>
            </w:pPr>
            <w:r>
              <w:rPr>
                <w:rStyle w:val="SegmentID"/>
                <w:lang w:val="en-US"/>
              </w:rPr>
              <w:t xml:space="preserve">1123</w:t>
            </w:r>
            <w:r>
              <w:rPr>
                <w:rStyle w:val="TransUnitID"/>
                <w:lang w:val="en-US"/>
              </w:rPr>
              <w:t xml:space="preserve">85ae3d78-9e74-4e3c-b25a-fe39dde08717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1124</w:t>
            </w:r>
            <w:r>
              <w:rPr>
                <w:rStyle w:val="TransUnitID"/>
                <w:lang w:val="en-US"/>
              </w:rPr>
              <w:t xml:space="preserve">85ae3d78-9e74-4e3c-b25a-fe39dde08717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HAVERLY SYSTEMS, INC., 2019</w:t>
            </w:r>
          </w:p>
        </w:tc>
        <w:tc>
          <w:tcPr>
            <w:shd w:val="clear" w:color="auto" w:fill="FFFFFF"/>
          </w:tcPr>
          <w:p>
            <w:pPr>
              <w:rPr>
                <w:lang w:val="ja-JP"/>
              </w:rPr>
            </w:pPr>
            <w:r>
              <w:rPr>
                <w:lang w:val="ja-JP"/>
              </w:rPr>
              <w:t xml:space="preserve">_アセチルサリチル酸アセチルサリチル酸、アクセサ。、2019_</w:t>
            </w:r>
          </w:p>
        </w:tc>
      </w:tr>
      <w:tr>
        <w:tc>
          <w:tcPr>
            <w:shd w:val="clear" w:color="auto" w:fill="FFFFFF"/>
          </w:tcPr>
          <w:p>
            <w:pPr>
              <w:rPr>
                <w:lang w:val="en-US"/>
              </w:rPr>
            </w:pPr>
            <w:r>
              <w:rPr>
                <w:rStyle w:val="SegmentID"/>
                <w:lang w:val="en-US"/>
              </w:rPr>
              <w:t xml:space="preserve">1125</w:t>
            </w:r>
            <w:r>
              <w:rPr>
                <w:rStyle w:val="TransUnitID"/>
                <w:lang w:val="en-US"/>
              </w:rPr>
              <w:t xml:space="preserve">390acdd5-43f8-4147-a54d-6d401c3af66d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1126</w:t>
            </w:r>
            <w:r>
              <w:rPr>
                <w:rStyle w:val="TransUnitID"/>
                <w:lang w:val="en-US"/>
              </w:rPr>
              <w:t xml:space="preserve">124f8de8-1440-487e-8be5-48750e68229c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Haverly Systems, Inc. (Haverly), a New Jersey corporation, entered into a settlement agreement for $75,375 with OFAC to resolve its potential liability because of two invoices issued on August 19, 2015.</w:t>
            </w:r>
          </w:p>
        </w:tc>
        <w:tc>
          <w:tcPr>
            <w:shd w:val="clear" w:color="auto" w:fill="FFFFFF"/>
          </w:tcPr>
          <w:p>
            <w:pPr>
              <w:rPr>
                <w:lang w:val="ja-JP"/>
              </w:rPr>
            </w:pPr>
            <w:r>
              <w:rPr>
                <w:lang w:val="ja-JP"/>
              </w:rPr>
              <w:t xml:space="preserve">_アセチルサリチル酸アセチルサリチル酸、アクセサ。(アセチルサリチル酸)、㌔アクセサアーティチョークアジャイル ソフトウェア開発、アセチルサリチル酸アクリル酸㌔えほん・だんちのこいぬダン"酸化銀(I,III)"アクセサ㌔75,375 アクリル酸アクリル酸アイヌアセチルサリチル酸アクセサ"酸化銀(I,III)""酸化銀(I,III)"アセチルサリチル酸アイヌアクセサアルカリ橄欖石玄武岩アーティチョークアイヌアーティチョーク 19、2015。_</w:t>
            </w:r>
          </w:p>
        </w:tc>
      </w:tr>
      <w:tr>
        <w:tc>
          <w:tcPr>
            <w:shd w:val="clear" w:color="auto" w:fill="FFFFFF"/>
          </w:tcPr>
          <w:p>
            <w:pPr>
              <w:rPr>
                <w:lang w:val="en-US"/>
              </w:rPr>
            </w:pPr>
            <w:r>
              <w:rPr>
                <w:rStyle w:val="SegmentID"/>
                <w:lang w:val="en-US"/>
              </w:rPr>
              <w:t xml:space="preserve">1127</w:t>
            </w:r>
            <w:r>
              <w:rPr>
                <w:rStyle w:val="TransUnitID"/>
                <w:lang w:val="en-US"/>
              </w:rPr>
              <w:t xml:space="preserve">124f8de8-1440-487e-8be5-48750e68229c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April 2015, Haverly issued two invoices to JSC Rosneft (Rosneft) with payments due between 30 and 70 days from issuance, or between September 18, 2015, and November 09, 2015.</w:t>
            </w:r>
          </w:p>
        </w:tc>
        <w:tc>
          <w:tcPr>
            <w:shd w:val="clear" w:color="auto" w:fill="FFFFFF"/>
          </w:tcPr>
          <w:p>
            <w:pPr>
              <w:rPr>
                <w:lang w:val="ja-JP"/>
              </w:rPr>
            </w:pPr>
            <w:r>
              <w:rPr>
                <w:lang w:val="ja-JP"/>
              </w:rPr>
              <w:t xml:space="preserve">_アイヌアクリルアミド 2015、アセチルサリチル酸アーティチョークアクセサアルカリ橄欖石玄武岩アイヌアクセサアセチルサリチル酸(アセチルサリチル酸)アクリル酸アルカリ橄欖石玄武岩アクセサアセチルサリチル酸 30 アクセサ 70 アクリル酸アクリル酸アルカリ橄欖石玄武岩、アイヌアセチルサリチル酸"酸化銀(I,III)" 18、2015、アクセサアルカリ橄欖石玄武岩 09、2015。_</w:t>
            </w:r>
          </w:p>
        </w:tc>
      </w:tr>
      <w:tr>
        <w:tc>
          <w:tcPr>
            <w:shd w:val="clear" w:color="auto" w:fill="FFFFFF"/>
          </w:tcPr>
          <w:p>
            <w:pPr>
              <w:rPr>
                <w:lang w:val="en-US"/>
              </w:rPr>
            </w:pPr>
            <w:r>
              <w:rPr>
                <w:rStyle w:val="SegmentID"/>
                <w:lang w:val="en-US"/>
              </w:rPr>
              <w:t xml:space="preserve">1128</w:t>
            </w:r>
            <w:r>
              <w:rPr>
                <w:rStyle w:val="TransUnitID"/>
                <w:lang w:val="en-US"/>
              </w:rPr>
              <w:t xml:space="preserve">124f8de8-1440-487e-8be5-48750e68229c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Rosneft then notified Haverly that before it could issue payment, it required corrected tax documentation.</w:t>
            </w:r>
          </w:p>
        </w:tc>
        <w:tc>
          <w:tcPr>
            <w:shd w:val="clear" w:color="auto" w:fill="FFFFFF"/>
          </w:tcPr>
          <w:p>
            <w:pPr>
              <w:rPr>
                <w:lang w:val="ja-JP"/>
              </w:rPr>
            </w:pPr>
            <w:r>
              <w:rPr>
                <w:lang w:val="ja-JP"/>
              </w:rPr>
              <w:t xml:space="preserve">_アセチルサリチル酸アクリル酸アルカリ橄欖石玄武岩アセチルサリチル酸アクリル酸アーティチョークアイヌアクリルアミドアクリルアミドアセチルサリチル酸、アイヌアルカリ橄欖石玄武岩"酸化銀(I,III)"アクセサゴエモンが行く! 生命と向きあって。_</w:t>
            </w:r>
          </w:p>
        </w:tc>
      </w:tr>
      <w:tr>
        <w:tc>
          <w:tcPr>
            <w:shd w:val="clear" w:color="auto" w:fill="FFFFFF"/>
          </w:tcPr>
          <w:p>
            <w:pPr>
              <w:rPr>
                <w:lang w:val="en-US"/>
              </w:rPr>
            </w:pPr>
            <w:r>
              <w:rPr>
                <w:rStyle w:val="SegmentID"/>
                <w:lang w:val="en-US"/>
              </w:rPr>
              <w:t xml:space="preserve">1129</w:t>
            </w:r>
            <w:r>
              <w:rPr>
                <w:rStyle w:val="TransUnitID"/>
                <w:lang w:val="en-US"/>
              </w:rPr>
              <w:t xml:space="preserve">124f8de8-1440-487e-8be5-48750e68229c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Haverly spent several months providing the corrected tax documents.</w:t>
            </w:r>
          </w:p>
        </w:tc>
        <w:tc>
          <w:tcPr>
            <w:shd w:val="clear" w:color="auto" w:fill="FFFFFF"/>
          </w:tcPr>
          <w:p>
            <w:pPr>
              <w:rPr>
                <w:lang w:val="ja-JP"/>
              </w:rPr>
            </w:pPr>
            <w:r>
              <w:rPr>
                <w:lang w:val="ja-JP"/>
              </w:rPr>
              <w:t xml:space="preserve">_アセチルサリチル酸アクリルアミドアセチルサリチル酸アーティチョーク"酸化銀(I,III)"アクセサ"酸化銀(I,III)"アクセサ"酸化銀(I,III)"。_</w:t>
            </w:r>
          </w:p>
        </w:tc>
      </w:tr>
      <w:tr>
        <w:tc>
          <w:tcPr>
            <w:shd w:val="clear" w:color="auto" w:fill="FFFFFF"/>
          </w:tcPr>
          <w:p>
            <w:pPr>
              <w:rPr>
                <w:lang w:val="en-US"/>
              </w:rPr>
            </w:pPr>
            <w:r>
              <w:rPr>
                <w:rStyle w:val="SegmentID"/>
                <w:lang w:val="en-US"/>
              </w:rPr>
              <w:t xml:space="preserve">1130</w:t>
            </w:r>
            <w:r>
              <w:rPr>
                <w:rStyle w:val="TransUnitID"/>
                <w:lang w:val="en-US"/>
              </w:rPr>
              <w:t xml:space="preserve">124f8de8-1440-487e-8be5-48750e68229c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Upon providing the documents, Rosneft remitted payment on the first invoice on May 31, 2016, which was more than nine months after the issuance of the original invoice.</w:t>
            </w:r>
          </w:p>
        </w:tc>
        <w:tc>
          <w:tcPr>
            <w:shd w:val="clear" w:color="auto" w:fill="FFFFFF"/>
          </w:tcPr>
          <w:p>
            <w:pPr>
              <w:rPr>
                <w:lang w:val="ja-JP"/>
              </w:rPr>
            </w:pPr>
            <w:r>
              <w:rPr>
                <w:lang w:val="ja-JP"/>
              </w:rPr>
              <w:t xml:space="preserve">_アクリル酸"酸化銀(I,III)"アクセサ"酸化銀(I,III)"、アセチルサリチル酸アルカリ橄欖石玄武岩アセチルサリチル酸アイヌアクセサアクリルアミドアセチルサリチル酸アイヌアクセサ 31、2016、アクリルアミドアクセサアクリル酸アクリル酸アクリル酸アーティチョークアクリルアミドアクセサアルカリ橄欖石玄武岩アイヌアクセサアルカリ橄欖石玄武岩アセチルサリチル酸。_</w:t>
            </w:r>
          </w:p>
        </w:tc>
      </w:tr>
      <w:tr>
        <w:tc>
          <w:tcPr>
            <w:shd w:val="clear" w:color="auto" w:fill="FFFFFF"/>
          </w:tcPr>
          <w:p>
            <w:pPr>
              <w:rPr>
                <w:lang w:val="en-US"/>
              </w:rPr>
            </w:pPr>
            <w:r>
              <w:rPr>
                <w:rStyle w:val="SegmentID"/>
                <w:lang w:val="en-US"/>
              </w:rPr>
              <w:t xml:space="preserve">1131</w:t>
            </w:r>
            <w:r>
              <w:rPr>
                <w:rStyle w:val="TransUnitID"/>
                <w:lang w:val="en-US"/>
              </w:rPr>
              <w:t xml:space="preserve">1e67b5ae-36eb-4de4-b0fe-49ba902374f5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Following the remittance of the first payment, Rosneft attempted to make the remaining payment four times between May 31, 2016, and October 27, 2016.</w:t>
            </w:r>
          </w:p>
        </w:tc>
        <w:tc>
          <w:tcPr>
            <w:shd w:val="clear" w:color="auto" w:fill="FFFFFF"/>
          </w:tcPr>
          <w:p>
            <w:pPr>
              <w:rPr>
                <w:lang w:val="ja-JP"/>
              </w:rPr>
            </w:pPr>
            <w:r>
              <w:rPr>
                <w:lang w:val="ja-JP"/>
              </w:rPr>
              <w:t xml:space="preserve">_"酸化銀(I,III)"アクセサえほん・だんちのこいぬダンアイヌアクセサアクリルアミドアセチルサリチル酸、アセチルサリチル酸"酸化銀(I,III)"アイヌアクリル酸アクセサ"酸化銀(I,III)"アセチルサリチル酸アクリル酸アクリルアミドアセチルサリチル酸アクセサ 31、2016、アクセサアセチルサリチル酸 27、2016。_</w:t>
            </w:r>
          </w:p>
        </w:tc>
      </w:tr>
      <w:tr>
        <w:tc>
          <w:tcPr>
            <w:shd w:val="clear" w:color="auto" w:fill="FFFFFF"/>
          </w:tcPr>
          <w:p>
            <w:pPr>
              <w:rPr>
                <w:lang w:val="en-US"/>
              </w:rPr>
            </w:pPr>
            <w:r>
              <w:rPr>
                <w:rStyle w:val="SegmentID"/>
                <w:lang w:val="en-US"/>
              </w:rPr>
              <w:t xml:space="preserve">1132</w:t>
            </w:r>
            <w:r>
              <w:rPr>
                <w:rStyle w:val="TransUnitID"/>
                <w:lang w:val="en-US"/>
              </w:rPr>
              <w:t xml:space="preserve">1e67b5ae-36eb-4de4-b0fe-49ba902374f5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four attempts were rejected by financial institutions upon determining that the transaction was prohibited by OFAC’s prohibition of debt of greater than 90 days maturity.</w:t>
            </w:r>
          </w:p>
        </w:tc>
        <w:tc>
          <w:tcPr>
            <w:shd w:val="clear" w:color="auto" w:fill="FFFFFF"/>
          </w:tcPr>
          <w:p>
            <w:pPr>
              <w:rPr>
                <w:lang w:val="ja-JP"/>
              </w:rPr>
            </w:pPr>
            <w:r>
              <w:rPr>
                <w:lang w:val="ja-JP"/>
              </w:rPr>
              <w:t xml:space="preserve">_アクセサアクリル酸アルカリ橄欖石玄武岩アクリル酸アルカリ橄欖石玄武岩アイヌ"酸化銀(I,III)"ジャストインタイムコンパイル方式アクリル酸アジャイル ソフトウェア開発アクリル酸アクセサアジャイル ソフトウェア開発アクセサえほん・だんちのこいぬダンアイヌアーティチョークアジャイル ソフトウェア開発アイヌアクリル酸アイヌアセチルサリチル酸アクリル酸 90 アクリル酸アルカリ橄欖石玄武岩。_</w:t>
            </w:r>
          </w:p>
        </w:tc>
      </w:tr>
      <w:tr>
        <w:tc>
          <w:tcPr>
            <w:shd w:val="clear" w:color="auto" w:fill="FFFFFF"/>
          </w:tcPr>
          <w:p>
            <w:pPr>
              <w:rPr>
                <w:lang w:val="en-US"/>
              </w:rPr>
            </w:pPr>
            <w:r>
              <w:rPr>
                <w:rStyle w:val="SegmentID"/>
                <w:lang w:val="en-US"/>
              </w:rPr>
              <w:t xml:space="preserve">1133</w:t>
            </w:r>
            <w:r>
              <w:rPr>
                <w:rStyle w:val="TransUnitID"/>
                <w:lang w:val="en-US"/>
              </w:rPr>
              <w:t xml:space="preserve">1e67b5ae-36eb-4de4-b0fe-49ba902374f5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During this time, Haverly received copies of SWIFT messages that indicated that their rejection was because of a connection to sectoral sanctions.</w:t>
            </w:r>
          </w:p>
        </w:tc>
        <w:tc>
          <w:tcPr>
            <w:shd w:val="clear" w:color="auto" w:fill="FFFFFF"/>
          </w:tcPr>
          <w:p>
            <w:pPr>
              <w:rPr>
                <w:lang w:val="ja-JP"/>
              </w:rPr>
            </w:pPr>
            <w:r>
              <w:rPr>
                <w:lang w:val="ja-JP"/>
              </w:rPr>
              <w:t xml:space="preserve">_アーティチョークアクリル酸アクリル酸、アセチルサリチル酸アルカリ橄欖石玄武岩アーティチョークアイヌアクリルアミドアルカリ橄欖石玄武岩アクリル酸"酸化銀(I,III)"アクリル酸アクリルアミド"酸化銀(I,III)"アクセサアセチルサリチル酸アイヌ㌔えほん・だんちのこいぬダンアイヌアルカリ橄欖石玄武岩"酸化銀(I,III)"。_</w:t>
            </w:r>
          </w:p>
        </w:tc>
      </w:tr>
      <w:tr>
        <w:tc>
          <w:tcPr>
            <w:shd w:val="clear" w:color="auto" w:fill="FFFFFF"/>
          </w:tcPr>
          <w:p>
            <w:pPr>
              <w:rPr>
                <w:lang w:val="en-US"/>
              </w:rPr>
            </w:pPr>
            <w:r>
              <w:rPr>
                <w:rStyle w:val="SegmentID"/>
                <w:lang w:val="en-US"/>
              </w:rPr>
              <w:t xml:space="preserve">1134</w:t>
            </w:r>
            <w:r>
              <w:rPr>
                <w:rStyle w:val="TransUnitID"/>
                <w:lang w:val="en-US"/>
              </w:rPr>
              <w:t xml:space="preserve">1e67b5ae-36eb-4de4-b0fe-49ba902374f5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Haverly did not have a compliance program in place and did not submit to OFAC voluntary disclosures.</w:t>
            </w:r>
          </w:p>
        </w:tc>
        <w:tc>
          <w:tcPr>
            <w:shd w:val="clear" w:color="auto" w:fill="FFFFFF"/>
          </w:tcPr>
          <w:p>
            <w:pPr>
              <w:rPr>
                <w:lang w:val="ja-JP"/>
              </w:rPr>
            </w:pPr>
            <w:r>
              <w:rPr>
                <w:lang w:val="ja-JP"/>
              </w:rPr>
              <w:t xml:space="preserve">_アセチルサリチル酸アクセサアクセサアクリル酸㌔えほん・だんちのこいぬダンアセチルサリチル酸アイヌアクリルアミドアクセサアクセサアクセサアーティチョークアイヌアクリル酸"酸化銀(I,III)"アジャイル ソフトウェア開発。_</w:t>
            </w:r>
          </w:p>
        </w:tc>
      </w:tr>
      <w:tr>
        <w:tc>
          <w:tcPr>
            <w:shd w:val="clear" w:color="auto" w:fill="FFFFFF"/>
          </w:tcPr>
          <w:p>
            <w:pPr>
              <w:rPr>
                <w:lang w:val="en-US"/>
              </w:rPr>
            </w:pPr>
            <w:r>
              <w:rPr>
                <w:rStyle w:val="SegmentID"/>
                <w:lang w:val="en-US"/>
              </w:rPr>
              <w:t xml:space="preserve">1135</w:t>
            </w:r>
            <w:r>
              <w:rPr>
                <w:rStyle w:val="TransUnitID"/>
                <w:lang w:val="en-US"/>
              </w:rPr>
              <w:t xml:space="preserve">1e67b5ae-36eb-4de4-b0fe-49ba902374f5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Most likely this came to OFAC’s attention because of the involved banks filing reports to OFAC.</w:t>
            </w:r>
          </w:p>
        </w:tc>
        <w:tc>
          <w:tcPr>
            <w:shd w:val="clear" w:color="auto" w:fill="FFFFFF"/>
          </w:tcPr>
          <w:p>
            <w:pPr>
              <w:rPr>
                <w:lang w:val="ja-JP"/>
              </w:rPr>
            </w:pPr>
            <w:r>
              <w:rPr>
                <w:lang w:val="ja-JP"/>
              </w:rPr>
              <w:t xml:space="preserve">_アクリル酸アーティチョークアクリル酸アクリル酸アイヌアーティチョーク"酸化銀(I,III)"アセチルサリチル酸アイヌアクセサアルカリ橄欖石玄武岩アクリルアミドアーティチョークアセチルサリチル酸アイヌアクリル酸。_</w:t>
            </w:r>
          </w:p>
        </w:tc>
      </w:tr>
      <w:tr>
        <w:tc>
          <w:tcPr>
            <w:shd w:val="clear" w:color="auto" w:fill="FFFFFF"/>
          </w:tcPr>
          <w:p>
            <w:pPr>
              <w:rPr>
                <w:lang w:val="en-US"/>
              </w:rPr>
            </w:pPr>
            <w:r>
              <w:rPr>
                <w:rStyle w:val="SegmentID"/>
                <w:lang w:val="en-US"/>
              </w:rPr>
              <w:t xml:space="preserve">1136</w:t>
            </w:r>
            <w:r>
              <w:rPr>
                <w:rStyle w:val="TransUnitID"/>
                <w:lang w:val="en-US"/>
              </w:rPr>
              <w:t xml:space="preserve">dff965aa-a480-4104-ba45-7b188dbcec9d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1137</w:t>
            </w:r>
            <w:r>
              <w:rPr>
                <w:rStyle w:val="TransUnitID"/>
                <w:lang w:val="en-US"/>
              </w:rPr>
              <w:t xml:space="preserve">02e18896-1d97-495b-9d1b-81ca0d8bec2c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payment not processed and returned by a financial institution may be an indication of a sanctions nexus requiring investigation.</w:t>
            </w:r>
          </w:p>
        </w:tc>
        <w:tc>
          <w:tcPr>
            <w:shd w:val="clear" w:color="auto" w:fill="FFFFFF"/>
          </w:tcPr>
          <w:p>
            <w:pPr>
              <w:rPr>
                <w:lang w:val="ja-JP"/>
              </w:rPr>
            </w:pPr>
            <w:r>
              <w:rPr>
                <w:lang w:val="ja-JP"/>
              </w:rPr>
              <w:t xml:space="preserve">_㌔アセチルサリチル酸アクセサ"酸化銀(I,III)"アクセサアルカリ橄欖石玄武岩アイヌ㌔"酸化銀(I,III)"アジャイル ソフトウェア開発アクセサアイヌアイヌえほん・だんちのこいぬダンアイヌ㌔"酸化銀(I,III)"アクリルアミド"酸化銀(I,III)"ゴエモンが行く! 生命と向きあって。_</w:t>
            </w:r>
          </w:p>
        </w:tc>
      </w:tr>
      <w:tr>
        <w:tc>
          <w:tcPr>
            <w:shd w:val="clear" w:color="auto" w:fill="FFFFFF"/>
          </w:tcPr>
          <w:p>
            <w:pPr>
              <w:rPr>
                <w:lang w:val="en-US"/>
              </w:rPr>
            </w:pPr>
            <w:r>
              <w:rPr>
                <w:rStyle w:val="SegmentID"/>
                <w:lang w:val="en-US"/>
              </w:rPr>
              <w:t xml:space="preserve">1138</w:t>
            </w:r>
            <w:r>
              <w:rPr>
                <w:rStyle w:val="TransUnitID"/>
                <w:lang w:val="en-US"/>
              </w:rPr>
              <w:t xml:space="preserve">4369a4a0-8704-4cb8-92af-4d11d9208951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Firms should remain aware of higher-risk jurisdictions and exercise caution before transacting with them.</w:t>
            </w:r>
          </w:p>
        </w:tc>
        <w:tc>
          <w:tcPr>
            <w:shd w:val="clear" w:color="auto" w:fill="FFFFFF"/>
          </w:tcPr>
          <w:p>
            <w:pPr>
              <w:rPr>
                <w:lang w:val="ja-JP"/>
              </w:rPr>
            </w:pPr>
            <w:r>
              <w:rPr>
                <w:lang w:val="ja-JP"/>
              </w:rPr>
              <w:t xml:space="preserve">_アクリルアミドアーティチョークアーティチョークアクリルアミドアイヌアーティチョーク-アクリル酸ゴエモンが行く! 生命と向きあってアクセサアルカリ橄欖石玄武岩アセチルサリチル酸アーティチョークアジャイル ソフトウェア開発アクリル酸アクリル酸。_</w:t>
            </w:r>
          </w:p>
        </w:tc>
      </w:tr>
      <w:tr>
        <w:tc>
          <w:tcPr>
            <w:shd w:val="clear" w:color="auto" w:fill="FFFFFF"/>
          </w:tcPr>
          <w:p>
            <w:pPr>
              <w:rPr>
                <w:lang w:val="en-US"/>
              </w:rPr>
            </w:pPr>
            <w:r>
              <w:rPr>
                <w:rStyle w:val="SegmentID"/>
                <w:lang w:val="en-US"/>
              </w:rPr>
              <w:t xml:space="preserve">1139</w:t>
            </w:r>
            <w:r>
              <w:rPr>
                <w:rStyle w:val="TransUnitID"/>
                <w:lang w:val="en-US"/>
              </w:rPr>
              <w:t xml:space="preserve">f36843b8-229e-4a34-9972-d23d5284fdcc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Financing of debt may also include invoicing for payment at a later date.</w:t>
            </w:r>
          </w:p>
        </w:tc>
        <w:tc>
          <w:tcPr>
            <w:shd w:val="clear" w:color="auto" w:fill="FFFFFF"/>
          </w:tcPr>
          <w:p>
            <w:pPr>
              <w:rPr>
                <w:lang w:val="ja-JP"/>
              </w:rPr>
            </w:pPr>
            <w:r>
              <w:rPr>
                <w:lang w:val="ja-JP"/>
              </w:rPr>
              <w:t xml:space="preserve">_"酸化銀(I,III)"アイヌアクリル酸アクセサアクリル酸アセチルサリチル酸"酸化銀(I,III)"アクセサアセチルサリチル酸アイヌ㌔アクリルアミドアクリル酸。_</w:t>
            </w:r>
          </w:p>
        </w:tc>
      </w:tr>
      <w:tr>
        <w:tc>
          <w:tcPr>
            <w:shd w:val="clear" w:color="auto" w:fill="FFFFFF"/>
          </w:tcPr>
          <w:p>
            <w:pPr>
              <w:rPr>
                <w:lang w:val="en-US"/>
              </w:rPr>
            </w:pPr>
            <w:r>
              <w:rPr>
                <w:rStyle w:val="SegmentID"/>
                <w:lang w:val="en-US"/>
              </w:rPr>
              <w:t xml:space="preserve">1140</w:t>
            </w:r>
            <w:r>
              <w:rPr>
                <w:rStyle w:val="TransUnitID"/>
                <w:lang w:val="en-US"/>
              </w:rPr>
              <w:t xml:space="preserve">da2b4be4-323f-4424-b9a2-2b1a49f5b771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Travel Bans</w:t>
            </w:r>
          </w:p>
        </w:tc>
        <w:tc>
          <w:tcPr>
            <w:shd w:val="clear" w:color="auto" w:fill="FFFFFF"/>
          </w:tcPr>
          <w:p>
            <w:pPr>
              <w:rPr>
                <w:lang w:val="ja-JP"/>
              </w:rPr>
            </w:pPr>
            <w:r>
              <w:rPr>
                <w:lang w:val="ja-JP"/>
              </w:rPr>
              <w:t xml:space="preserve">_アーティチョークアクリル酸_</w:t>
            </w:r>
          </w:p>
        </w:tc>
      </w:tr>
      <w:tr>
        <w:tc>
          <w:tcPr>
            <w:shd w:val="clear" w:color="auto" w:fill="FFFFFF"/>
          </w:tcPr>
          <w:p>
            <w:pPr>
              <w:rPr>
                <w:lang w:val="en-US"/>
              </w:rPr>
            </w:pPr>
            <w:r>
              <w:rPr>
                <w:rStyle w:val="SegmentID"/>
                <w:lang w:val="en-US"/>
              </w:rPr>
              <w:t xml:space="preserve">1141</w:t>
            </w:r>
            <w:r>
              <w:rPr>
                <w:rStyle w:val="TransUnitID"/>
                <w:lang w:val="en-US"/>
              </w:rPr>
              <w:t xml:space="preserve">e6d6d125-a797-4e7d-bf93-46752728ad2d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Travel bans are sanctions that limit where an individual can travel.</w:t>
            </w:r>
          </w:p>
        </w:tc>
        <w:tc>
          <w:tcPr>
            <w:shd w:val="clear" w:color="auto" w:fill="FFFFFF"/>
          </w:tcPr>
          <w:p>
            <w:pPr>
              <w:rPr>
                <w:lang w:val="ja-JP"/>
              </w:rPr>
            </w:pPr>
            <w:r>
              <w:rPr>
                <w:lang w:val="ja-JP"/>
              </w:rPr>
              <w:t xml:space="preserve">_アーティチョークアクリル酸アクセサ"酸化銀(I,III)"アクリル酸アクリルアミドアクリルアミドアイヌえほん・だんちのこいぬダンアクセサアーティチョーク。_</w:t>
            </w:r>
          </w:p>
        </w:tc>
      </w:tr>
      <w:tr>
        <w:tc>
          <w:tcPr>
            <w:shd w:val="clear" w:color="auto" w:fill="FFFFFF"/>
          </w:tcPr>
          <w:p>
            <w:pPr>
              <w:rPr>
                <w:lang w:val="en-US"/>
              </w:rPr>
            </w:pPr>
            <w:r>
              <w:rPr>
                <w:rStyle w:val="SegmentID"/>
                <w:lang w:val="en-US"/>
              </w:rPr>
              <w:t xml:space="preserve">1142</w:t>
            </w:r>
            <w:r>
              <w:rPr>
                <w:rStyle w:val="TransUnitID"/>
                <w:lang w:val="en-US"/>
              </w:rPr>
              <w:t xml:space="preserve">e6d6d125-a797-4e7d-bf93-46752728ad2d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often come in the form of denying visas to individuals, such as political and military leaders of the sanctioned country.</w:t>
            </w:r>
          </w:p>
        </w:tc>
        <w:tc>
          <w:tcPr>
            <w:shd w:val="clear" w:color="auto" w:fill="FFFFFF"/>
          </w:tcPr>
          <w:p>
            <w:pPr>
              <w:rPr>
                <w:lang w:val="ja-JP"/>
              </w:rPr>
            </w:pPr>
            <w:r>
              <w:rPr>
                <w:lang w:val="ja-JP"/>
              </w:rPr>
              <w:t xml:space="preserve">_アクリル酸アクリルアミドアクリル酸アイヌアクセサアクリル酸アイヌアセチルサリチル酸アクリルアミドアイヌアジャイル ソフトウェア開発、アクリル酸アイヌ"酸化銀(I,III)"アクセサアルカリ橄欖石玄武岩アセチルサリチル酸アイヌアクセサえほん・だんちのこいぬダンアセチルサリチル酸。_</w:t>
            </w:r>
          </w:p>
        </w:tc>
      </w:tr>
      <w:tr>
        <w:tc>
          <w:tcPr>
            <w:shd w:val="clear" w:color="auto" w:fill="FFFFFF"/>
          </w:tcPr>
          <w:p>
            <w:pPr>
              <w:rPr>
                <w:lang w:val="en-US"/>
              </w:rPr>
            </w:pPr>
            <w:r>
              <w:rPr>
                <w:rStyle w:val="SegmentID"/>
                <w:lang w:val="en-US"/>
              </w:rPr>
              <w:t xml:space="preserve">1143</w:t>
            </w:r>
            <w:r>
              <w:rPr>
                <w:rStyle w:val="TransUnitID"/>
                <w:lang w:val="en-US"/>
              </w:rPr>
              <w:t xml:space="preserve">e6d6d125-a797-4e7d-bf93-46752728ad2d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travel bans can undermine leaders’ legitimacy, illustrate moral resolve, and also cut off these individuals from accounts that they may hold overseas.</w:t>
            </w:r>
          </w:p>
        </w:tc>
        <w:tc>
          <w:tcPr>
            <w:shd w:val="clear" w:color="auto" w:fill="FFFFFF"/>
          </w:tcPr>
          <w:p>
            <w:pPr>
              <w:rPr>
                <w:lang w:val="ja-JP"/>
              </w:rPr>
            </w:pPr>
            <w:r>
              <w:rPr>
                <w:lang w:val="ja-JP"/>
              </w:rPr>
              <w:t xml:space="preserve">_アクリルアミドアーティチョークアクリル酸アクセサ"酸化銀(I,III)"アルカリ橄欖石玄武岩えほん・だんちのこいぬダン、えほん・だんちのこいぬダンアクリルアミドアセチルサリチル酸、アクセサアクリル酸アクセサアクセサアクリルアミドアジャイル ソフトウェア開発アクリル酸アルカリ橄欖石玄武岩アクリル酸アクリル酸アクセサアクリル酸アルカリ橄欖石玄武岩。_</w:t>
            </w:r>
          </w:p>
        </w:tc>
      </w:tr>
      <w:tr>
        <w:tc>
          <w:tcPr>
            <w:shd w:val="clear" w:color="auto" w:fill="FFFFFF"/>
          </w:tcPr>
          <w:p>
            <w:pPr>
              <w:rPr>
                <w:lang w:val="en-US"/>
              </w:rPr>
            </w:pPr>
            <w:r>
              <w:rPr>
                <w:rStyle w:val="SegmentID"/>
                <w:lang w:val="en-US"/>
              </w:rPr>
              <w:t xml:space="preserve">1144</w:t>
            </w:r>
            <w:r>
              <w:rPr>
                <w:rStyle w:val="TransUnitID"/>
                <w:lang w:val="en-US"/>
              </w:rPr>
              <w:t xml:space="preserve">e6d6d125-a797-4e7d-bf93-46752728ad2d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Travel bans are most effective when used with other types of sanctions.</w:t>
            </w:r>
          </w:p>
        </w:tc>
        <w:tc>
          <w:tcPr>
            <w:shd w:val="clear" w:color="auto" w:fill="FFFFFF"/>
          </w:tcPr>
          <w:p>
            <w:pPr>
              <w:rPr>
                <w:lang w:val="ja-JP"/>
              </w:rPr>
            </w:pPr>
            <w:r>
              <w:rPr>
                <w:lang w:val="ja-JP"/>
              </w:rPr>
              <w:t xml:space="preserve">_アーティチョークアクリル酸アクセサアクリル酸"酸化銀(I,III)"アクリル酸アクリル酸アクリル酸アクリルアミドアクリルアミドアイヌ"酸化銀(I,III)"。_</w:t>
            </w:r>
          </w:p>
        </w:tc>
      </w:tr>
      <w:tr>
        <w:tc>
          <w:tcPr>
            <w:shd w:val="clear" w:color="auto" w:fill="FFFFFF"/>
          </w:tcPr>
          <w:p>
            <w:pPr>
              <w:rPr>
                <w:lang w:val="en-US"/>
              </w:rPr>
            </w:pPr>
            <w:r>
              <w:rPr>
                <w:rStyle w:val="SegmentID"/>
                <w:lang w:val="en-US"/>
              </w:rPr>
              <w:t xml:space="preserve">1145</w:t>
            </w:r>
            <w:r>
              <w:rPr>
                <w:rStyle w:val="TransUnitID"/>
                <w:lang w:val="en-US"/>
              </w:rPr>
              <w:t xml:space="preserve">0698125c-d7d0-4ebb-933f-7535b2e8f1de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Consequences for Noncompliance</w:t>
            </w:r>
          </w:p>
        </w:tc>
        <w:tc>
          <w:tcPr>
            <w:shd w:val="clear" w:color="auto" w:fill="FFFFFF"/>
          </w:tcPr>
          <w:p>
            <w:pPr>
              <w:rPr>
                <w:lang w:val="ja-JP"/>
              </w:rPr>
            </w:pPr>
            <w:r>
              <w:rPr>
                <w:lang w:val="ja-JP"/>
              </w:rPr>
              <w:t xml:space="preserve">_ジャストインタイムコンパイル方式アクセサゴエモンが行く! 生命と向きあって_</w:t>
            </w:r>
          </w:p>
        </w:tc>
      </w:tr>
      <w:tr>
        <w:tc>
          <w:tcPr>
            <w:shd w:val="clear" w:color="auto" w:fill="FFFFFF"/>
          </w:tcPr>
          <w:p>
            <w:pPr>
              <w:rPr>
                <w:lang w:val="en-US"/>
              </w:rPr>
            </w:pPr>
            <w:r>
              <w:rPr>
                <w:rStyle w:val="SegmentID"/>
                <w:lang w:val="en-US"/>
              </w:rPr>
              <w:t xml:space="preserve">1146</w:t>
            </w:r>
            <w:r>
              <w:rPr>
                <w:rStyle w:val="TransUnitID"/>
                <w:lang w:val="en-US"/>
              </w:rPr>
              <w:t xml:space="preserve">0dd55b98-a092-4f6b-ae0a-922700c68efb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Noncompliance, at its core, can result in civil penalties and criminal punishments, even prison.</w:t>
            </w:r>
          </w:p>
        </w:tc>
        <w:tc>
          <w:tcPr>
            <w:shd w:val="clear" w:color="auto" w:fill="FFFFFF"/>
          </w:tcPr>
          <w:p>
            <w:pPr>
              <w:rPr>
                <w:lang w:val="ja-JP"/>
              </w:rPr>
            </w:pPr>
            <w:r>
              <w:rPr>
                <w:lang w:val="ja-JP"/>
              </w:rPr>
              <w:t xml:space="preserve">_ゴエモンが行く! 生命と向きあって、アイヌアクセサアクリル酸、アクセサアーティチョークアイヌアクリルアミド"酸化銀(I,III)"アクセサアルカリ橄欖石玄武岩アジャイル ソフトウェア開発、アクリル酸アーティチョーク。_</w:t>
            </w:r>
          </w:p>
        </w:tc>
      </w:tr>
      <w:tr>
        <w:tc>
          <w:tcPr>
            <w:shd w:val="clear" w:color="auto" w:fill="FFFFFF"/>
          </w:tcPr>
          <w:p>
            <w:pPr>
              <w:rPr>
                <w:lang w:val="en-US"/>
              </w:rPr>
            </w:pPr>
            <w:r>
              <w:rPr>
                <w:rStyle w:val="SegmentID"/>
                <w:lang w:val="en-US"/>
              </w:rPr>
              <w:t xml:space="preserve">1147</w:t>
            </w:r>
            <w:r>
              <w:rPr>
                <w:rStyle w:val="TransUnitID"/>
                <w:lang w:val="en-US"/>
              </w:rPr>
              <w:t xml:space="preserve">0dd55b98-a092-4f6b-ae0a-922700c68efb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 and EU rely on members to enforce sanctions regimes.</w:t>
            </w:r>
          </w:p>
        </w:tc>
        <w:tc>
          <w:tcPr>
            <w:shd w:val="clear" w:color="auto" w:fill="FFFFFF"/>
          </w:tcPr>
          <w:p>
            <w:pPr>
              <w:rPr>
                <w:lang w:val="ja-JP"/>
              </w:rPr>
            </w:pPr>
            <w:r>
              <w:rPr>
                <w:lang w:val="ja-JP"/>
              </w:rPr>
              <w:t xml:space="preserve">_アクセサアイヌアクセサアイヌアクリル酸アイヌアセチルサリチル酸アイヌアセチルサリチル酸"酸化銀(I,III)"アセチルサリチル酸。_</w:t>
            </w:r>
          </w:p>
        </w:tc>
      </w:tr>
      <w:tr>
        <w:tc>
          <w:tcPr>
            <w:shd w:val="clear" w:color="auto" w:fill="FFFFFF"/>
          </w:tcPr>
          <w:p>
            <w:pPr>
              <w:rPr>
                <w:lang w:val="en-US"/>
              </w:rPr>
            </w:pPr>
            <w:r>
              <w:rPr>
                <w:rStyle w:val="SegmentID"/>
                <w:lang w:val="en-US"/>
              </w:rPr>
              <w:t xml:space="preserve">1148</w:t>
            </w:r>
            <w:r>
              <w:rPr>
                <w:rStyle w:val="TransUnitID"/>
                <w:lang w:val="en-US"/>
              </w:rPr>
              <w:t xml:space="preserve">0dd55b98-a092-4f6b-ae0a-922700c68efb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is best known for its enforcement of penalties and the resulting fines; however, other nations have begun issuing more severe penalties for sanctions violations.</w:t>
            </w:r>
          </w:p>
        </w:tc>
        <w:tc>
          <w:tcPr>
            <w:shd w:val="clear" w:color="auto" w:fill="FFFFFF"/>
          </w:tcPr>
          <w:p>
            <w:pPr>
              <w:rPr>
                <w:lang w:val="ja-JP"/>
              </w:rPr>
            </w:pPr>
            <w:r>
              <w:rPr>
                <w:lang w:val="ja-JP"/>
              </w:rPr>
              <w:t xml:space="preserve">_アクセサアイヌアイヌアクリル酸アクリルアミドアクセサアクセサアジャイル ソフトウェア開発アイヌ"酸化銀(I,III)"アクセサアクセサ"酸化銀(I,III)"アクリルアミド;アセチルサリチル酸、アクリルアミドアセチルサリチル酸アクリル酸アクリルアミドアセチルサリチル酸アクリル酸アーティチョーク"酸化銀(I,III)"アクセサ"酸化銀(I,III)"えほん・だんちのこいぬダン。_</w:t>
            </w:r>
          </w:p>
        </w:tc>
      </w:tr>
      <w:tr>
        <w:tc>
          <w:tcPr>
            <w:shd w:val="clear" w:color="auto" w:fill="FFFFFF"/>
          </w:tcPr>
          <w:p>
            <w:pPr>
              <w:rPr>
                <w:lang w:val="en-US"/>
              </w:rPr>
            </w:pPr>
            <w:r>
              <w:rPr>
                <w:rStyle w:val="SegmentID"/>
                <w:lang w:val="en-US"/>
              </w:rPr>
              <w:t xml:space="preserve">1149</w:t>
            </w:r>
            <w:r>
              <w:rPr>
                <w:rStyle w:val="TransUnitID"/>
                <w:lang w:val="en-US"/>
              </w:rPr>
              <w:t xml:space="preserve">84bcc0bf-c7d9-4114-9fcb-d11627d0a68e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the US, OFAC uses its enforcement guidelines as the method for determining whether additional investigation is merited, whether there should be a civil penalty, and if so, what the amount of the civil penalty should be.</w:t>
            </w:r>
          </w:p>
        </w:tc>
        <w:tc>
          <w:tcPr>
            <w:shd w:val="clear" w:color="auto" w:fill="FFFFFF"/>
          </w:tcPr>
          <w:p>
            <w:pPr>
              <w:rPr>
                <w:lang w:val="ja-JP"/>
              </w:rPr>
            </w:pPr>
            <w:r>
              <w:rPr>
                <w:lang w:val="ja-JP"/>
              </w:rPr>
              <w:t xml:space="preserve">_アーティチョークアクセサアイヌ、アクリル酸アクリル酸アクセサアジャイル ソフトウェア開発えほん・だんちのこいぬダンアイヌアクセサアーティチョークアクセサアジャイル ソフトウェア開発アセチルサリチル酸えほん・だんちのこいぬダンゴエモンが行く! 生命と向きあってアイヌアセチルサリチル酸、アセチルサリチル酸アクリルアミドアーティチョークアイヌ㌔アクリルアミドアセチルサリチル酸、アクセサアイヌアイヌ、アクリル酸アクセサアーティチョークアイヌアクセサアクリルアミドアセチルサリチル酸アーティチョークアイヌ。_</w:t>
            </w:r>
          </w:p>
        </w:tc>
      </w:tr>
      <w:tr>
        <w:tc>
          <w:tcPr>
            <w:shd w:val="clear" w:color="auto" w:fill="FFFFFF"/>
          </w:tcPr>
          <w:p>
            <w:pPr>
              <w:rPr>
                <w:lang w:val="en-US"/>
              </w:rPr>
            </w:pPr>
            <w:r>
              <w:rPr>
                <w:rStyle w:val="SegmentID"/>
                <w:lang w:val="en-US"/>
              </w:rPr>
              <w:t xml:space="preserve">1150</w:t>
            </w:r>
            <w:r>
              <w:rPr>
                <w:rStyle w:val="TransUnitID"/>
                <w:lang w:val="en-US"/>
              </w:rPr>
              <w:t xml:space="preserve">84bcc0bf-c7d9-4114-9fcb-d11627d0a68e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determining whether to initiate a civil enforcement proceeding, OFAC considers factors such as “whether the violation involved willful or reckless conduct, the harm the violation caused to the sanctions program objectives, and the individual characteristics of the violator.”</w:t>
            </w:r>
          </w:p>
        </w:tc>
        <w:tc>
          <w:tcPr>
            <w:shd w:val="clear" w:color="auto" w:fill="FFFFFF"/>
          </w:tcPr>
          <w:p>
            <w:pPr>
              <w:rPr>
                <w:lang w:val="ja-JP"/>
              </w:rPr>
            </w:pPr>
            <w:r>
              <w:rPr>
                <w:lang w:val="ja-JP"/>
              </w:rPr>
              <w:t xml:space="preserve">_アクリル酸アジャイル ソフトウェア開発アセチルサリチル酸アイヌアルカリ橄欖石玄武岩㌔アクリルアミドアジャイル ソフトウェア開発えほん・だんちのこいぬダン、アクリル酸"酸化銀(I,III)"アセチルサリチル酸アクリル酸アイヌ“アセチルサリチル酸アクセサ"酸化銀(I,III)"アルカリ橄欖石玄武岩アセチルサリチル酸アイヌアルカリ橄欖石玄武岩アセチルサリチル酸、アクセサアクリル酸アクセサ"酸化銀(I,III)"アーティチョークアイヌアクセサ"酸化銀(I,III)"アセチルサリチル酸えほん・だんちのこいぬダン、アクセサアクセサえほん・だんちのこいぬダンライセンス契約が適用される場合がありますアイヌアクセサアルカリ橄欖石玄武岩。㌔_</w:t>
            </w:r>
          </w:p>
        </w:tc>
      </w:tr>
      <w:tr>
        <w:tc>
          <w:tcPr>
            <w:shd w:val="clear" w:color="auto" w:fill="FFFFFF"/>
          </w:tcPr>
          <w:p>
            <w:pPr>
              <w:rPr>
                <w:lang w:val="en-US"/>
              </w:rPr>
            </w:pPr>
            <w:r>
              <w:rPr>
                <w:rStyle w:val="SegmentID"/>
                <w:lang w:val="en-US"/>
              </w:rPr>
              <w:t xml:space="preserve">1151</w:t>
            </w:r>
            <w:r>
              <w:rPr>
                <w:rStyle w:val="TransUnitID"/>
                <w:lang w:val="en-US"/>
              </w:rPr>
              <w:t xml:space="preserve">3fe37498-77c1-4daf-8ad1-ff2ea5e819be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Kirkland and Ellis, “Voluntary Self-Disclosure of Sanctions Violations:</w:t>
            </w:r>
          </w:p>
        </w:tc>
        <w:tc>
          <w:tcPr>
            <w:shd w:val="clear" w:color="auto" w:fill="FFFFFF"/>
          </w:tcPr>
          <w:p>
            <w:pPr>
              <w:rPr>
                <w:lang w:val="ja-JP"/>
              </w:rPr>
            </w:pPr>
            <w:r>
              <w:rPr>
                <w:lang w:val="ja-JP"/>
              </w:rPr>
              <w:t xml:space="preserve">_アルカリ橄欖石玄武岩アクセサアクリルアミド、“"酸化銀(I,III)"アクリル酸-えほん・だんちのこいぬダンアイヌ"酸化銀(I,III)"えほん・だんちのこいぬダン:_</w:t>
            </w:r>
          </w:p>
        </w:tc>
      </w:tr>
      <w:tr>
        <w:tc>
          <w:tcPr>
            <w:shd w:val="clear" w:color="auto" w:fill="FFFFFF"/>
          </w:tcPr>
          <w:p>
            <w:pPr>
              <w:rPr>
                <w:lang w:val="en-US"/>
              </w:rPr>
            </w:pPr>
            <w:r>
              <w:rPr>
                <w:rStyle w:val="SegmentID"/>
                <w:lang w:val="en-US"/>
              </w:rPr>
              <w:t xml:space="preserve">1152</w:t>
            </w:r>
            <w:r>
              <w:rPr>
                <w:rStyle w:val="TransUnitID"/>
                <w:lang w:val="en-US"/>
              </w:rPr>
              <w:t xml:space="preserve">3fe37498-77c1-4daf-8ad1-ff2ea5e819be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It Works in the U.S. (Part 2),” January 19, 2018.</w:t>
            </w:r>
          </w:p>
        </w:tc>
        <w:tc>
          <w:tcPr>
            <w:shd w:val="clear" w:color="auto" w:fill="FFFFFF"/>
          </w:tcPr>
          <w:p>
            <w:pPr>
              <w:rPr>
                <w:lang w:val="ja-JP"/>
              </w:rPr>
            </w:pPr>
            <w:r>
              <w:rPr>
                <w:lang w:val="ja-JP"/>
              </w:rPr>
              <w:t xml:space="preserve">_アクセサアイヌアクリルアミドアイヌアクセサ㌔。㌔。(アクリル酸 2)、㌔アセチルサリチル酸 19、2018。_</w:t>
            </w:r>
          </w:p>
        </w:tc>
      </w:tr>
      <w:tr>
        <w:tc>
          <w:tcPr>
            <w:shd w:val="clear" w:color="auto" w:fill="FFFFFF"/>
          </w:tcPr>
          <w:p>
            <w:pPr>
              <w:rPr>
                <w:lang w:val="en-US"/>
              </w:rPr>
            </w:pPr>
            <w:r>
              <w:rPr>
                <w:rStyle w:val="SegmentID"/>
                <w:lang w:val="en-US"/>
              </w:rPr>
              <w:t xml:space="preserve">1153</w:t>
            </w:r>
            <w:r>
              <w:rPr>
                <w:rStyle w:val="TransUnitID"/>
                <w:lang w:val="en-US"/>
              </w:rPr>
              <w:t xml:space="preserve">7116f205-5ff4-42a5-b75b-974953702236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characteristics may include whether the violator has a sanctions compliance program, how sophisticated the program is, and what, if any, remedial measures were taken to address the issue and prevent its recurrence.</w:t>
            </w:r>
          </w:p>
        </w:tc>
        <w:tc>
          <w:tcPr>
            <w:shd w:val="clear" w:color="auto" w:fill="FFFFFF"/>
          </w:tcPr>
          <w:p>
            <w:pPr>
              <w:rPr>
                <w:lang w:val="ja-JP"/>
              </w:rPr>
            </w:pPr>
            <w:r>
              <w:rPr>
                <w:lang w:val="ja-JP"/>
              </w:rPr>
              <w:t xml:space="preserve">_アクリルアミドライセンス契約が適用される場合がありますアクセサアセチルサリチル酸アセチルサリチル酸アクセサアルカリ橄欖石玄武岩アクセサ㌔"酸化銀(I,III)"えほん・だんちのこいぬダンアセチルサリチル酸、アクセサゴエモンが行く! 生命と向きあってアクセサアセチルサリチル酸アイヌ、アクセサアクリル酸、アイヌアクセサ、アルカリ橄欖石玄武岩アルカリ橄欖石玄武岩アクリル酸アクリルアミドアイヌアセチルサリチル酸アクセサアクリルアミドアクセサアセチルサリチル酸アクセサえほん・だんちのこいぬダン。_</w:t>
            </w:r>
          </w:p>
        </w:tc>
      </w:tr>
      <w:tr>
        <w:tc>
          <w:tcPr>
            <w:shd w:val="clear" w:color="auto" w:fill="FFFFFF"/>
          </w:tcPr>
          <w:p>
            <w:pPr>
              <w:rPr>
                <w:lang w:val="en-US"/>
              </w:rPr>
            </w:pPr>
            <w:r>
              <w:rPr>
                <w:rStyle w:val="SegmentID"/>
                <w:lang w:val="en-US"/>
              </w:rPr>
              <w:t xml:space="preserve">1154</w:t>
            </w:r>
            <w:r>
              <w:rPr>
                <w:rStyle w:val="TransUnitID"/>
                <w:lang w:val="en-US"/>
              </w:rPr>
              <w:t xml:space="preserve">f5a6d78c-1bd5-4a37-beda-d6375df08ca6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consideration is whether the entity voluntarily self-disclosed the potential violation.</w:t>
            </w:r>
          </w:p>
        </w:tc>
        <w:tc>
          <w:tcPr>
            <w:shd w:val="clear" w:color="auto" w:fill="FFFFFF"/>
          </w:tcPr>
          <w:p>
            <w:pPr>
              <w:rPr>
                <w:lang w:val="ja-JP"/>
              </w:rPr>
            </w:pPr>
            <w:r>
              <w:rPr>
                <w:lang w:val="ja-JP"/>
              </w:rPr>
              <w:t xml:space="preserve">_アセチルサリチル酸ゴエモンが行く! 生命と向きあってアイヌアセチルサリチル酸アクセサアーティチョークアジャイル ソフトウェア開発アクリル酸-"酸化銀(I,III)"アクセサ"酸化銀(I,III)""酸化銀(I,III)"。_</w:t>
            </w:r>
          </w:p>
        </w:tc>
      </w:tr>
      <w:tr>
        <w:tc>
          <w:tcPr>
            <w:shd w:val="clear" w:color="auto" w:fill="FFFFFF"/>
          </w:tcPr>
          <w:p>
            <w:pPr>
              <w:rPr>
                <w:lang w:val="en-US"/>
              </w:rPr>
            </w:pPr>
            <w:r>
              <w:rPr>
                <w:rStyle w:val="SegmentID"/>
                <w:lang w:val="en-US"/>
              </w:rPr>
              <w:t xml:space="preserve">1155</w:t>
            </w:r>
            <w:r>
              <w:rPr>
                <w:rStyle w:val="TransUnitID"/>
                <w:lang w:val="en-US"/>
              </w:rPr>
              <w:t xml:space="preserve">f5a6d78c-1bd5-4a37-beda-d6375df08ca6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company determines that it has violated OFAC sanctions, it may file a voluntary self-disclosure, taking the position that the violation only constitutes a civil violation as opposed to a criminal violation.</w:t>
            </w:r>
          </w:p>
        </w:tc>
        <w:tc>
          <w:tcPr>
            <w:shd w:val="clear" w:color="auto" w:fill="FFFFFF"/>
          </w:tcPr>
          <w:p>
            <w:pPr>
              <w:rPr>
                <w:lang w:val="ja-JP"/>
              </w:rPr>
            </w:pPr>
            <w:r>
              <w:rPr>
                <w:lang w:val="ja-JP"/>
              </w:rPr>
              <w:t xml:space="preserve">_アイヌ㌔アセチルサリチル酸えほん・だんちのこいぬダンアクリル酸アイヌアクセサアルカリ橄欖石玄武岩アクリル酸"酸化銀(I,III)"、アイヌアクセサアクリル酸㌔"酸化銀(I,III)"アクリル酸-えほん・だんちのこいぬダン、アーティチョークアクセサアルカリ橄欖石玄武岩アクリル酸アクセサ"酸化銀(I,III)"アクリル酸アジャイル ソフトウェア開発㌔アクリルアミド"酸化銀(I,III)"アイヌアセチルサリチル酸アイヌ㌔アルカリ橄欖石玄武岩"酸化銀(I,III)"。_</w:t>
            </w:r>
          </w:p>
        </w:tc>
      </w:tr>
      <w:tr>
        <w:tc>
          <w:tcPr>
            <w:shd w:val="clear" w:color="auto" w:fill="FFFFFF"/>
          </w:tcPr>
          <w:p>
            <w:pPr>
              <w:rPr>
                <w:lang w:val="en-US"/>
              </w:rPr>
            </w:pPr>
            <w:r>
              <w:rPr>
                <w:rStyle w:val="SegmentID"/>
                <w:lang w:val="en-US"/>
              </w:rPr>
              <w:t xml:space="preserve">1156</w:t>
            </w:r>
            <w:r>
              <w:rPr>
                <w:rStyle w:val="TransUnitID"/>
                <w:lang w:val="en-US"/>
              </w:rPr>
              <w:t xml:space="preserve">f5a6d78c-1bd5-4a37-beda-d6375df08ca6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a company may file a voluntary self-disclosure and OFAC may disagree with its filings or the nature of the violation (civil or criminal).</w:t>
            </w:r>
          </w:p>
        </w:tc>
        <w:tc>
          <w:tcPr>
            <w:shd w:val="clear" w:color="auto" w:fill="FFFFFF"/>
          </w:tcPr>
          <w:p>
            <w:pPr>
              <w:rPr>
                <w:lang w:val="ja-JP"/>
              </w:rPr>
            </w:pPr>
            <w:r>
              <w:rPr>
                <w:lang w:val="ja-JP"/>
              </w:rPr>
              <w:t xml:space="preserve">_アセチルサリチル酸、㌔アセチルサリチル酸アクセサアクリル酸㌔"酸化銀(I,III)"アクリル酸-えほん・だんちのこいぬダンアクセサアクリル酸アクセサアルカリ橄欖石玄武岩アクリル酸アクセサアセチルサリチル酸アイヌアクセサアーティチョークアイヌアクセサ"酸化銀(I,III)"(アクリルアミドアイヌアルカリ橄欖石玄武岩)。_</w:t>
            </w:r>
          </w:p>
        </w:tc>
      </w:tr>
      <w:tr>
        <w:tc>
          <w:tcPr>
            <w:shd w:val="clear" w:color="auto" w:fill="FFFFFF"/>
          </w:tcPr>
          <w:p>
            <w:pPr>
              <w:rPr>
                <w:lang w:val="en-US"/>
              </w:rPr>
            </w:pPr>
            <w:r>
              <w:rPr>
                <w:rStyle w:val="SegmentID"/>
                <w:lang w:val="en-US"/>
              </w:rPr>
              <w:t xml:space="preserve">1157</w:t>
            </w:r>
            <w:r>
              <w:rPr>
                <w:rStyle w:val="TransUnitID"/>
                <w:lang w:val="en-US"/>
              </w:rPr>
              <w:t xml:space="preserve">bb06b5f1-d705-4339-9de7-3d81fc5f11ec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if the case is an egregious case, meaning that the activity was willful or reckless or the entity was aware of the conduct, this will be another factor taken into consideration.</w:t>
            </w:r>
          </w:p>
        </w:tc>
        <w:tc>
          <w:tcPr>
            <w:shd w:val="clear" w:color="auto" w:fill="FFFFFF"/>
          </w:tcPr>
          <w:p>
            <w:pPr>
              <w:rPr>
                <w:lang w:val="ja-JP"/>
              </w:rPr>
            </w:pPr>
            <w:r>
              <w:rPr>
                <w:lang w:val="ja-JP"/>
              </w:rPr>
              <w:t xml:space="preserve">_アセチルサリチル酸、アイヌアクセサアクリル酸アイヌアイヌ"酸化銀(I,III)"アクリル酸、アセチルサリチル酸アクリル酸アクセサアルカリ橄欖石玄武岩アクセサアセチルサリチル酸アイヌアルカリ橄欖石玄武岩アイヌアクセサアーティチョークアクセサアクリルアミドアイヌアクセサアセチルサリチル酸、アクリル酸アクリル酸アイヌアセチルサリチル酸アーティチョークアクリルアミドアクリル酸ゴエモンが行く! 生命と向きあって。_</w:t>
            </w:r>
          </w:p>
        </w:tc>
      </w:tr>
      <w:tr>
        <w:tc>
          <w:tcPr>
            <w:shd w:val="clear" w:color="auto" w:fill="FFFFFF"/>
          </w:tcPr>
          <w:p>
            <w:pPr>
              <w:rPr>
                <w:lang w:val="en-US"/>
              </w:rPr>
            </w:pPr>
            <w:r>
              <w:rPr>
                <w:rStyle w:val="SegmentID"/>
                <w:lang w:val="en-US"/>
              </w:rPr>
              <w:t xml:space="preserve">1158</w:t>
            </w:r>
            <w:r>
              <w:rPr>
                <w:rStyle w:val="TransUnitID"/>
                <w:lang w:val="en-US"/>
              </w:rPr>
              <w:t xml:space="preserve">2075242d-ba49-47bc-bbda-dfeba2f5abf4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response to a violation, OFAC may take no action, or may take a number of actions, including issuing a caution, imposing a civil monetary penalty, or even referring the case for criminal prosecution.</w:t>
            </w:r>
          </w:p>
        </w:tc>
        <w:tc>
          <w:tcPr>
            <w:shd w:val="clear" w:color="auto" w:fill="FFFFFF"/>
          </w:tcPr>
          <w:p>
            <w:pPr>
              <w:rPr>
                <w:lang w:val="ja-JP"/>
              </w:rPr>
            </w:pPr>
            <w:r>
              <w:rPr>
                <w:lang w:val="ja-JP"/>
              </w:rPr>
              <w:t xml:space="preserve">_アイヌアルカリ橄欖石玄武岩アイヌ㌔"酸化銀(I,III)"、アクリル酸アクセサアクリル酸アイヌアーティチョーク、アイヌアクセサアクリル酸㌔アーティチョークアイヌアセチルサリチル酸、"酸化銀(I,III)"アセチルサリチル酸㌔アセチルサリチル酸、アルカリ橄欖石玄武岩㌔アクリルアミドアルカリ橄欖石玄武岩アセチルサリチル酸、アイヌアクリル酸"酸化銀(I,III)"アクセサアクリル酸アクセサアルカリ橄欖石玄武岩アジャイル ソフトウェア開発。_</w:t>
            </w:r>
          </w:p>
        </w:tc>
      </w:tr>
      <w:tr>
        <w:tc>
          <w:tcPr>
            <w:shd w:val="clear" w:color="auto" w:fill="FFFFFF"/>
          </w:tcPr>
          <w:p>
            <w:pPr>
              <w:rPr>
                <w:lang w:val="en-US"/>
              </w:rPr>
            </w:pPr>
            <w:r>
              <w:rPr>
                <w:rStyle w:val="SegmentID"/>
                <w:lang w:val="en-US"/>
              </w:rPr>
              <w:t xml:space="preserve">1159</w:t>
            </w:r>
            <w:r>
              <w:rPr>
                <w:rStyle w:val="TransUnitID"/>
                <w:lang w:val="en-US"/>
              </w:rPr>
              <w:t xml:space="preserve">af2ba623-032a-4582-b212-fb0df6c8277b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also has a schedule for how it administers fines based on transactions (noting there is variance based on the particular program; for example, under the Kingpin Act, the maximum penalty is $1,000,000).</w:t>
            </w:r>
          </w:p>
        </w:tc>
        <w:tc>
          <w:tcPr>
            <w:shd w:val="clear" w:color="auto" w:fill="FFFFFF"/>
          </w:tcPr>
          <w:p>
            <w:pPr>
              <w:rPr>
                <w:lang w:val="ja-JP"/>
              </w:rPr>
            </w:pPr>
            <w:r>
              <w:rPr>
                <w:lang w:val="ja-JP"/>
              </w:rPr>
              <w:t xml:space="preserve">_アクリル酸アクリル酸アクセサ㌔アルカリ橄欖石玄武岩アクセサアクセサアイヌアジャイル ソフトウェア開発アクリルアミドアクリルアミドアイヌジャストインタイムコンパイル方式(アーティチョークアクリルアミドアイヌアルカリ橄欖石玄武岩アクリルアミドアイヌアクセサえほん・だんちのこいぬダンアセチルサリチル酸;アクセサアセチルサリチル酸、アクリルアミドアクセサアセチルサリチル酸アクセサ、アクセサアセチルサリチル酸アセチルサリチル酸アイヌ㌔1,000,000)。_</w:t>
            </w:r>
          </w:p>
        </w:tc>
      </w:tr>
      <w:tr>
        <w:tc>
          <w:tcPr>
            <w:shd w:val="clear" w:color="auto" w:fill="FFFFFF"/>
          </w:tcPr>
          <w:p>
            <w:pPr>
              <w:rPr>
                <w:lang w:val="en-US"/>
              </w:rPr>
            </w:pPr>
            <w:r>
              <w:rPr>
                <w:rStyle w:val="SegmentID"/>
                <w:lang w:val="en-US"/>
              </w:rPr>
              <w:t xml:space="preserve">1160</w:t>
            </w:r>
            <w:r>
              <w:rPr>
                <w:rStyle w:val="TransUnitID"/>
                <w:lang w:val="en-US"/>
              </w:rPr>
              <w:t xml:space="preserve">af2ba623-032a-4582-b212-fb0df6c8277b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severity (or amount) of the fine is directly correlated with the amount of transaction value.</w:t>
            </w:r>
          </w:p>
        </w:tc>
        <w:tc>
          <w:tcPr>
            <w:shd w:val="clear" w:color="auto" w:fill="FFFFFF"/>
          </w:tcPr>
          <w:p>
            <w:pPr>
              <w:rPr>
                <w:lang w:val="ja-JP"/>
              </w:rPr>
            </w:pPr>
            <w:r>
              <w:rPr>
                <w:lang w:val="ja-JP"/>
              </w:rPr>
              <w:t xml:space="preserve">_アクセサアルカリ橄欖石玄武岩(アイヌアーティチョーク)アイヌアクセサアクリル酸アイヌアルカリ橄欖石玄武岩えほん・だんちのこいぬダンアクリル酸アクセサアーティチョークアイヌアジャイル ソフトウェア開発アクリルアミド。_</w:t>
            </w:r>
          </w:p>
        </w:tc>
      </w:tr>
      <w:tr>
        <w:tc>
          <w:tcPr>
            <w:shd w:val="clear" w:color="auto" w:fill="FFFFFF"/>
          </w:tcPr>
          <w:p>
            <w:pPr>
              <w:rPr>
                <w:lang w:val="en-US"/>
              </w:rPr>
            </w:pPr>
            <w:r>
              <w:rPr>
                <w:rStyle w:val="SegmentID"/>
                <w:lang w:val="en-US"/>
              </w:rPr>
              <w:t xml:space="preserve">1161</w:t>
            </w:r>
            <w:r>
              <w:rPr>
                <w:rStyle w:val="TransUnitID"/>
                <w:lang w:val="en-US"/>
              </w:rPr>
              <w:t xml:space="preserve">af2ba623-032a-4582-b212-fb0df6c8277b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higher the transaction value, the higher the fine.</w:t>
            </w:r>
          </w:p>
        </w:tc>
        <w:tc>
          <w:tcPr>
            <w:shd w:val="clear" w:color="auto" w:fill="FFFFFF"/>
          </w:tcPr>
          <w:p>
            <w:pPr>
              <w:rPr>
                <w:lang w:val="ja-JP"/>
              </w:rPr>
            </w:pPr>
            <w:r>
              <w:rPr>
                <w:lang w:val="ja-JP"/>
              </w:rPr>
              <w:t xml:space="preserve">_アクセサアーティチョークアクセサアジャイル ソフトウェア開発アクリルアミド、アクセサアーティチョークアクセサアクリル酸。_</w:t>
            </w:r>
          </w:p>
        </w:tc>
      </w:tr>
      <w:tr>
        <w:tc>
          <w:tcPr>
            <w:shd w:val="clear" w:color="auto" w:fill="FFFFFF"/>
          </w:tcPr>
          <w:p>
            <w:pPr>
              <w:rPr>
                <w:lang w:val="en-US"/>
              </w:rPr>
            </w:pPr>
            <w:r>
              <w:rPr>
                <w:rStyle w:val="SegmentID"/>
                <w:lang w:val="en-US"/>
              </w:rPr>
              <w:t xml:space="preserve">1162</w:t>
            </w:r>
            <w:r>
              <w:rPr>
                <w:rStyle w:val="TransUnitID"/>
                <w:lang w:val="en-US"/>
              </w:rPr>
              <w:t xml:space="preserve">25f5da7e-9c85-4328-bcd1-c19d1b3dc5e1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31 CFR 501, November 9, 2009.</w:t>
            </w:r>
          </w:p>
        </w:tc>
        <w:tc>
          <w:tcPr>
            <w:shd w:val="clear" w:color="auto" w:fill="FFFFFF"/>
          </w:tcPr>
          <w:p>
            <w:pPr>
              <w:rPr>
                <w:lang w:val="ja-JP"/>
              </w:rPr>
            </w:pPr>
            <w:r>
              <w:rPr>
                <w:lang w:val="ja-JP"/>
              </w:rPr>
              <w:t xml:space="preserve">_31 アクセサ 501、アルカリ橄欖石玄武岩 9、2009。_</w:t>
            </w:r>
          </w:p>
        </w:tc>
      </w:tr>
      <w:tr>
        <w:tc>
          <w:tcPr>
            <w:shd w:val="clear" w:color="auto" w:fill="FFFFFF"/>
          </w:tcPr>
          <w:p>
            <w:pPr>
              <w:rPr>
                <w:lang w:val="en-US"/>
              </w:rPr>
            </w:pPr>
            <w:r>
              <w:rPr>
                <w:rStyle w:val="SegmentID"/>
                <w:lang w:val="en-US"/>
              </w:rPr>
              <w:t xml:space="preserve">1163</w:t>
            </w:r>
            <w:r>
              <w:rPr>
                <w:rStyle w:val="TransUnitID"/>
                <w:lang w:val="en-US"/>
              </w:rPr>
              <w:t xml:space="preserve">90fea18a-b092-46f2-bf6f-203993437792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 considerations for mitigating the potential penalties are whether the entity cooperated with OFAC’s investigation, whether the management was involved in the violation, and whether the entity has a robust compliance program in place.</w:t>
            </w:r>
          </w:p>
        </w:tc>
        <w:tc>
          <w:tcPr>
            <w:shd w:val="clear" w:color="auto" w:fill="FFFFFF"/>
          </w:tcPr>
          <w:p>
            <w:pPr>
              <w:rPr>
                <w:lang w:val="ja-JP"/>
              </w:rPr>
            </w:pPr>
            <w:r>
              <w:rPr>
                <w:lang w:val="ja-JP"/>
              </w:rPr>
              <w:t xml:space="preserve">_えほん・だんちのこいぬダン拡張可能なマーク付け言語 (XML)アクセサえほん・だんちのこいぬダンアクセサ"酸化銀(I,III)""酸化銀(I,III)"アクセサアセチルサリチル酸アクセサアーティチョークえほん・だんちのこいぬダンアクリル酸アーティチョークゴエモンが行く! 生命と向きあって、アセチルサリチル酸アクセサえほん・だんちのこいぬダンアクセサアルカリ橄欖石玄武岩アイヌアクセサ"酸化銀(I,III)"、アクセサアセチルサリチル酸アクセサアーティチョークアクセサ㌔アーティチョークえほん・だんちのこいぬダンアセチルサリチル酸アイヌアクリルアミド。_</w:t>
            </w:r>
          </w:p>
        </w:tc>
      </w:tr>
      <w:tr>
        <w:tc>
          <w:tcPr>
            <w:shd w:val="clear" w:color="auto" w:fill="FFFFFF"/>
          </w:tcPr>
          <w:p>
            <w:pPr>
              <w:rPr>
                <w:lang w:val="en-US"/>
              </w:rPr>
            </w:pPr>
            <w:r>
              <w:rPr>
                <w:rStyle w:val="SegmentID"/>
                <w:lang w:val="en-US"/>
              </w:rPr>
              <w:t xml:space="preserve">1164</w:t>
            </w:r>
            <w:r>
              <w:rPr>
                <w:rStyle w:val="TransUnitID"/>
                <w:lang w:val="en-US"/>
              </w:rPr>
              <w:t xml:space="preserve">b8d11ecc-8ff1-481b-a701-1c99c390bd39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Consequences to the Individual</w:t>
            </w:r>
          </w:p>
        </w:tc>
        <w:tc>
          <w:tcPr>
            <w:shd w:val="clear" w:color="auto" w:fill="FFFFFF"/>
          </w:tcPr>
          <w:p>
            <w:pPr>
              <w:rPr>
                <w:lang w:val="ja-JP"/>
              </w:rPr>
            </w:pPr>
            <w:r>
              <w:rPr>
                <w:lang w:val="ja-JP"/>
              </w:rPr>
              <w:t xml:space="preserve">_ジャストインタイムコンパイル方式アイヌアクセサえほん・だんちのこいぬダン_</w:t>
            </w:r>
          </w:p>
        </w:tc>
      </w:tr>
      <w:tr>
        <w:tc>
          <w:tcPr>
            <w:shd w:val="clear" w:color="auto" w:fill="FFFFFF"/>
          </w:tcPr>
          <w:p>
            <w:pPr>
              <w:rPr>
                <w:lang w:val="en-US"/>
              </w:rPr>
            </w:pPr>
            <w:r>
              <w:rPr>
                <w:rStyle w:val="SegmentID"/>
                <w:lang w:val="en-US"/>
              </w:rPr>
              <w:t xml:space="preserve">1165</w:t>
            </w:r>
            <w:r>
              <w:rPr>
                <w:rStyle w:val="TransUnitID"/>
                <w:lang w:val="en-US"/>
              </w:rPr>
              <w:t xml:space="preserve">7ba1f1c3-9fe4-468a-a2fd-2548fe88c3d4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Individuals are subject to sanctions; therefore all individuals are liable to fines and penalties.</w:t>
            </w:r>
          </w:p>
        </w:tc>
        <w:tc>
          <w:tcPr>
            <w:shd w:val="clear" w:color="auto" w:fill="FFFFFF"/>
          </w:tcPr>
          <w:p>
            <w:pPr>
              <w:rPr>
                <w:lang w:val="ja-JP"/>
              </w:rPr>
            </w:pPr>
            <w:r>
              <w:rPr>
                <w:lang w:val="ja-JP"/>
              </w:rPr>
              <w:t xml:space="preserve">_アジャイル ソフトウェア開発アクセサアセチルサリチル酸アイヌ"酸化銀(I,III)";"酸化銀(I,III)"アクセサアジャイル ソフトウェア開発アクセサアーティチョークアイヌアクリルアミドアクセサ"酸化銀(I,III)"。_</w:t>
            </w:r>
          </w:p>
        </w:tc>
      </w:tr>
      <w:tr>
        <w:tc>
          <w:tcPr>
            <w:shd w:val="clear" w:color="auto" w:fill="FFFFFF"/>
          </w:tcPr>
          <w:p>
            <w:pPr>
              <w:rPr>
                <w:lang w:val="en-US"/>
              </w:rPr>
            </w:pPr>
            <w:r>
              <w:rPr>
                <w:rStyle w:val="SegmentID"/>
                <w:lang w:val="en-US"/>
              </w:rPr>
              <w:t xml:space="preserve">1166</w:t>
            </w:r>
            <w:r>
              <w:rPr>
                <w:rStyle w:val="TransUnitID"/>
                <w:lang w:val="en-US"/>
              </w:rPr>
              <w:t xml:space="preserve">7ba1f1c3-9fe4-468a-a2fd-2548fe88c3d4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fines and penalties vary from country to country.</w:t>
            </w:r>
          </w:p>
        </w:tc>
        <w:tc>
          <w:tcPr>
            <w:shd w:val="clear" w:color="auto" w:fill="FFFFFF"/>
          </w:tcPr>
          <w:p>
            <w:pPr>
              <w:rPr>
                <w:lang w:val="ja-JP"/>
              </w:rPr>
            </w:pPr>
            <w:r>
              <w:rPr>
                <w:lang w:val="ja-JP"/>
              </w:rPr>
              <w:t xml:space="preserve">_アクリルアミドアクリルアミドアクセサ"酸化銀(I,III)"アクリル酸アクリル酸アセチルサリチル酸アイヌアセチルサリチル酸。_</w:t>
            </w:r>
          </w:p>
        </w:tc>
      </w:tr>
      <w:tr>
        <w:tc>
          <w:tcPr>
            <w:shd w:val="clear" w:color="auto" w:fill="FFFFFF"/>
          </w:tcPr>
          <w:p>
            <w:pPr>
              <w:rPr>
                <w:lang w:val="en-US"/>
              </w:rPr>
            </w:pPr>
            <w:r>
              <w:rPr>
                <w:rStyle w:val="SegmentID"/>
                <w:lang w:val="en-US"/>
              </w:rPr>
              <w:t xml:space="preserve">1167</w:t>
            </w:r>
            <w:r>
              <w:rPr>
                <w:rStyle w:val="TransUnitID"/>
                <w:lang w:val="en-US"/>
              </w:rPr>
              <w:t xml:space="preserve">7ba1f1c3-9fe4-468a-a2fd-2548fe88c3d4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US, this may include a fine of up to $1 million and 20 years in prison.</w:t>
            </w:r>
          </w:p>
        </w:tc>
        <w:tc>
          <w:tcPr>
            <w:shd w:val="clear" w:color="auto" w:fill="FFFFFF"/>
          </w:tcPr>
          <w:p>
            <w:pPr>
              <w:rPr>
                <w:lang w:val="ja-JP"/>
              </w:rPr>
            </w:pPr>
            <w:r>
              <w:rPr>
                <w:lang w:val="ja-JP"/>
              </w:rPr>
              <w:t xml:space="preserve">_アイヌアクセサアイヌ、アクリル酸アクセサアセチルサリチル酸㌔アクリル酸アイヌアイヌアイヌ㌔1 アセチルサリチル酸アクセサ 20 アクリルアミドアイヌアーティチョーク。_</w:t>
            </w:r>
          </w:p>
        </w:tc>
      </w:tr>
      <w:tr>
        <w:tc>
          <w:tcPr>
            <w:shd w:val="clear" w:color="auto" w:fill="FFFFFF"/>
          </w:tcPr>
          <w:p>
            <w:pPr>
              <w:rPr>
                <w:lang w:val="en-US"/>
              </w:rPr>
            </w:pPr>
            <w:r>
              <w:rPr>
                <w:rStyle w:val="SegmentID"/>
                <w:lang w:val="en-US"/>
              </w:rPr>
              <w:t xml:space="preserve">1168</w:t>
            </w:r>
            <w:r>
              <w:rPr>
                <w:rStyle w:val="TransUnitID"/>
                <w:lang w:val="en-US"/>
              </w:rPr>
              <w:t xml:space="preserve">e341f027-4098-4c3b-ab18-d48f63e641c1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Australia, prison time can be up to 10 years and may include fines of AU$450,000 or three times the value of the transaction.</w:t>
            </w:r>
          </w:p>
        </w:tc>
        <w:tc>
          <w:tcPr>
            <w:shd w:val="clear" w:color="auto" w:fill="FFFFFF"/>
          </w:tcPr>
          <w:p>
            <w:pPr>
              <w:rPr>
                <w:lang w:val="ja-JP"/>
              </w:rPr>
            </w:pPr>
            <w:r>
              <w:rPr>
                <w:lang w:val="ja-JP"/>
              </w:rPr>
              <w:t xml:space="preserve">_アイヌ"酸化銀(I,III)"、アーティチョークアクリル酸アクセサアイヌアイヌアイヌ 10 アクリルアミドアクセサアクセサアセチルサリチル酸アクリルアミドアイヌアクセサ450,000 アイヌアクリルアミドアクリルアミドアクセサアクリルアミドアイヌアクセサアジャイル ソフトウェア開発。_</w:t>
            </w:r>
          </w:p>
        </w:tc>
      </w:tr>
      <w:tr>
        <w:tc>
          <w:tcPr>
            <w:shd w:val="clear" w:color="auto" w:fill="FFFFFF"/>
          </w:tcPr>
          <w:p>
            <w:pPr>
              <w:rPr>
                <w:lang w:val="en-US"/>
              </w:rPr>
            </w:pPr>
            <w:r>
              <w:rPr>
                <w:rStyle w:val="SegmentID"/>
                <w:lang w:val="en-US"/>
              </w:rPr>
              <w:t xml:space="preserve">1169</w:t>
            </w:r>
            <w:r>
              <w:rPr>
                <w:rStyle w:val="TransUnitID"/>
                <w:lang w:val="en-US"/>
              </w:rPr>
              <w:t xml:space="preserve">e93e9b7d-e829-4e2b-b2b9-9cad46d6ec34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1170</w:t>
            </w:r>
            <w:r>
              <w:rPr>
                <w:rStyle w:val="TransUnitID"/>
                <w:lang w:val="en-US"/>
              </w:rPr>
              <w:t xml:space="preserve">e93e9b7d-e829-4e2b-b2b9-9cad46d6ec34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BOBBY FISCHER, 1992</w:t>
            </w:r>
          </w:p>
        </w:tc>
        <w:tc>
          <w:tcPr>
            <w:shd w:val="clear" w:color="auto" w:fill="FFFFFF"/>
          </w:tcPr>
          <w:p>
            <w:pPr>
              <w:rPr>
                <w:lang w:val="ja-JP"/>
              </w:rPr>
            </w:pPr>
            <w:r>
              <w:rPr>
                <w:lang w:val="ja-JP"/>
              </w:rPr>
              <w:t xml:space="preserve">_アクリルアミドアセチルサリチル酸、1992_</w:t>
            </w:r>
          </w:p>
        </w:tc>
      </w:tr>
      <w:tr>
        <w:tc>
          <w:tcPr>
            <w:shd w:val="clear" w:color="auto" w:fill="FFFFFF"/>
          </w:tcPr>
          <w:p>
            <w:pPr>
              <w:rPr>
                <w:lang w:val="en-US"/>
              </w:rPr>
            </w:pPr>
            <w:r>
              <w:rPr>
                <w:rStyle w:val="SegmentID"/>
                <w:lang w:val="en-US"/>
              </w:rPr>
              <w:t xml:space="preserve">1171</w:t>
            </w:r>
            <w:r>
              <w:rPr>
                <w:rStyle w:val="TransUnitID"/>
                <w:lang w:val="en-US"/>
              </w:rPr>
              <w:t xml:space="preserve">986a73d8-4893-4026-af79-6b3c1daf7e78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1172</w:t>
            </w:r>
            <w:r>
              <w:rPr>
                <w:rStyle w:val="TransUnitID"/>
                <w:lang w:val="en-US"/>
              </w:rPr>
              <w:t xml:space="preserve">9d89e314-6824-48cf-9183-87e726950501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September 1992, Bobby Fischer, an American chess grandmaster, returned to chess after a 20-year absence.</w:t>
            </w:r>
          </w:p>
        </w:tc>
        <w:tc>
          <w:tcPr>
            <w:shd w:val="clear" w:color="auto" w:fill="FFFFFF"/>
          </w:tcPr>
          <w:p>
            <w:pPr>
              <w:rPr>
                <w:lang w:val="ja-JP"/>
              </w:rPr>
            </w:pPr>
            <w:r>
              <w:rPr>
                <w:lang w:val="ja-JP"/>
              </w:rPr>
              <w:t xml:space="preserve">_アイヌ"酸化銀(I,III)" 1992、アクリルアミドアセチルサリチル酸、アイヌアルカリ橄欖石玄武岩アクリルアミドアジャイル ソフトウェア開発、アルカリ橄欖石玄武岩アイヌアクリルアミドアクリルアミド㌔ 20-アクリル酸アセチルサリチル酸。_</w:t>
            </w:r>
          </w:p>
        </w:tc>
      </w:tr>
      <w:tr>
        <w:tc>
          <w:tcPr>
            <w:shd w:val="clear" w:color="auto" w:fill="FFFFFF"/>
          </w:tcPr>
          <w:p>
            <w:pPr>
              <w:rPr>
                <w:lang w:val="en-US"/>
              </w:rPr>
            </w:pPr>
            <w:r>
              <w:rPr>
                <w:rStyle w:val="SegmentID"/>
                <w:lang w:val="en-US"/>
              </w:rPr>
              <w:t xml:space="preserve">1173</w:t>
            </w:r>
            <w:r>
              <w:rPr>
                <w:rStyle w:val="TransUnitID"/>
                <w:lang w:val="en-US"/>
              </w:rPr>
              <w:t xml:space="preserve">9d89e314-6824-48cf-9183-87e726950501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Fischer played a chess match against the Russian chess grandmaster Boris Spassky.</w:t>
            </w:r>
          </w:p>
        </w:tc>
        <w:tc>
          <w:tcPr>
            <w:shd w:val="clear" w:color="auto" w:fill="FFFFFF"/>
          </w:tcPr>
          <w:p>
            <w:pPr>
              <w:rPr>
                <w:lang w:val="ja-JP"/>
              </w:rPr>
            </w:pPr>
            <w:r>
              <w:rPr>
                <w:lang w:val="ja-JP"/>
              </w:rPr>
              <w:t xml:space="preserve">_アセチルサリチル酸アーティチョーク㌔アクリルアミドアクリルアミドアセチルサリチル酸アクセサアセチルサリチル酸アクリルアミドアジャイル ソフトウェア開発アクリルアミドアセチルサリチル酸。_</w:t>
            </w:r>
          </w:p>
        </w:tc>
      </w:tr>
      <w:tr>
        <w:tc>
          <w:tcPr>
            <w:shd w:val="clear" w:color="auto" w:fill="FFFFFF"/>
          </w:tcPr>
          <w:p>
            <w:pPr>
              <w:rPr>
                <w:lang w:val="en-US"/>
              </w:rPr>
            </w:pPr>
            <w:r>
              <w:rPr>
                <w:rStyle w:val="SegmentID"/>
                <w:lang w:val="en-US"/>
              </w:rPr>
              <w:t xml:space="preserve">1174</w:t>
            </w:r>
            <w:r>
              <w:rPr>
                <w:rStyle w:val="TransUnitID"/>
                <w:lang w:val="en-US"/>
              </w:rPr>
              <w:t xml:space="preserve">9d89e314-6824-48cf-9183-87e726950501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exhibition match took place in Yugoslavia, which was sanctioned in June 1992 by the US through an executive order restricting commercial transactions.</w:t>
            </w:r>
          </w:p>
        </w:tc>
        <w:tc>
          <w:tcPr>
            <w:shd w:val="clear" w:color="auto" w:fill="FFFFFF"/>
          </w:tcPr>
          <w:p>
            <w:pPr>
              <w:rPr>
                <w:lang w:val="ja-JP"/>
              </w:rPr>
            </w:pPr>
            <w:r>
              <w:rPr>
                <w:lang w:val="ja-JP"/>
              </w:rPr>
              <w:t xml:space="preserve">_アクセサえほん・だんちのこいぬダンアクリルアミドアクリル酸アクリルアミドアイヌえほん・だんちのこいぬダン、アクリルアミドアクセサえほん・だんちのこいぬダンアイヌアクリル酸 1992 アイヌアクセサアイヌアセチルサリチル酸アイヌ"酸化銀(I,III)"アクリルアミドアジャイル ソフトウェア開発えほん・だんちのこいぬダンジャストインタイムコンパイル方式。_</w:t>
            </w:r>
          </w:p>
        </w:tc>
      </w:tr>
      <w:tr>
        <w:tc>
          <w:tcPr>
            <w:shd w:val="clear" w:color="auto" w:fill="FFFFFF"/>
          </w:tcPr>
          <w:p>
            <w:pPr>
              <w:rPr>
                <w:lang w:val="en-US"/>
              </w:rPr>
            </w:pPr>
            <w:r>
              <w:rPr>
                <w:rStyle w:val="SegmentID"/>
                <w:lang w:val="en-US"/>
              </w:rPr>
              <w:t xml:space="preserve">1175</w:t>
            </w:r>
            <w:r>
              <w:rPr>
                <w:rStyle w:val="TransUnitID"/>
                <w:lang w:val="en-US"/>
              </w:rPr>
              <w:t xml:space="preserve">9d89e314-6824-48cf-9183-87e726950501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December 1992, a US federal grand jury indicted Fischer for violating sanctions.</w:t>
            </w:r>
          </w:p>
        </w:tc>
        <w:tc>
          <w:tcPr>
            <w:shd w:val="clear" w:color="auto" w:fill="FFFFFF"/>
          </w:tcPr>
          <w:p>
            <w:pPr>
              <w:rPr>
                <w:lang w:val="ja-JP"/>
              </w:rPr>
            </w:pPr>
            <w:r>
              <w:rPr>
                <w:lang w:val="ja-JP"/>
              </w:rPr>
              <w:t xml:space="preserve">_アイヌアルカリ橄欖石玄武岩 1992、㌔アイヌアセチルサリチル酸アクリルアミドアクリル酸アルカリ橄欖石玄武岩アセチルサリチル酸アクセサ"酸化銀(I,III)""酸化銀(I,III)"。_</w:t>
            </w:r>
          </w:p>
        </w:tc>
      </w:tr>
      <w:tr>
        <w:tc>
          <w:tcPr>
            <w:shd w:val="clear" w:color="auto" w:fill="FFFFFF"/>
          </w:tcPr>
          <w:p>
            <w:pPr>
              <w:rPr>
                <w:lang w:val="en-US"/>
              </w:rPr>
            </w:pPr>
            <w:r>
              <w:rPr>
                <w:rStyle w:val="SegmentID"/>
                <w:lang w:val="en-US"/>
              </w:rPr>
              <w:t xml:space="preserve">1176</w:t>
            </w:r>
            <w:r>
              <w:rPr>
                <w:rStyle w:val="TransUnitID"/>
                <w:lang w:val="en-US"/>
              </w:rPr>
              <w:t xml:space="preserve">9d89e314-6824-48cf-9183-87e726950501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Fischer, if prosecuted, faced up to 10 years in prison and a fine as high as $250,000.</w:t>
            </w:r>
          </w:p>
        </w:tc>
        <w:tc>
          <w:tcPr>
            <w:shd w:val="clear" w:color="auto" w:fill="FFFFFF"/>
          </w:tcPr>
          <w:p>
            <w:pPr>
              <w:rPr>
                <w:lang w:val="ja-JP"/>
              </w:rPr>
            </w:pPr>
            <w:r>
              <w:rPr>
                <w:lang w:val="ja-JP"/>
              </w:rPr>
              <w:t xml:space="preserve">_アセチルサリチル酸、アイヌえほん・だんちのこいぬダン、アクリルアミドアイヌアイヌ 10 アクリルアミドアイヌアーティチョークアクセサ㌔アクリル酸アイヌアクリル酸アイヌ㌔250,000。_</w:t>
            </w:r>
          </w:p>
        </w:tc>
      </w:tr>
      <w:tr>
        <w:tc>
          <w:tcPr>
            <w:shd w:val="clear" w:color="auto" w:fill="FFFFFF"/>
          </w:tcPr>
          <w:p>
            <w:pPr>
              <w:rPr>
                <w:lang w:val="en-US"/>
              </w:rPr>
            </w:pPr>
            <w:r>
              <w:rPr>
                <w:rStyle w:val="SegmentID"/>
                <w:lang w:val="en-US"/>
              </w:rPr>
              <w:t xml:space="preserve">1177</w:t>
            </w:r>
            <w:r>
              <w:rPr>
                <w:rStyle w:val="TransUnitID"/>
                <w:lang w:val="en-US"/>
              </w:rPr>
              <w:t xml:space="preserve">9d89e314-6824-48cf-9183-87e726950501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Though he won his chess match, Fischer never returned to the US.</w:t>
            </w:r>
          </w:p>
        </w:tc>
        <w:tc>
          <w:tcPr>
            <w:shd w:val="clear" w:color="auto" w:fill="FFFFFF"/>
          </w:tcPr>
          <w:p>
            <w:pPr>
              <w:rPr>
                <w:lang w:val="ja-JP"/>
              </w:rPr>
            </w:pPr>
            <w:r>
              <w:rPr>
                <w:lang w:val="ja-JP"/>
              </w:rPr>
              <w:t xml:space="preserve">_アーティチョークアイヌアクセサアクセサアクリルアミドアクリルアミド、アセチルサリチル酸アクリルアミドアルカリ橄欖石玄武岩アイヌアクセサアイヌ。_</w:t>
            </w:r>
          </w:p>
        </w:tc>
      </w:tr>
      <w:tr>
        <w:tc>
          <w:tcPr>
            <w:shd w:val="clear" w:color="auto" w:fill="FFFFFF"/>
          </w:tcPr>
          <w:p>
            <w:pPr>
              <w:rPr>
                <w:lang w:val="en-US"/>
              </w:rPr>
            </w:pPr>
            <w:r>
              <w:rPr>
                <w:rStyle w:val="SegmentID"/>
                <w:lang w:val="en-US"/>
              </w:rPr>
              <w:t xml:space="preserve">1178</w:t>
            </w:r>
            <w:r>
              <w:rPr>
                <w:rStyle w:val="TransUnitID"/>
                <w:lang w:val="en-US"/>
              </w:rPr>
              <w:t xml:space="preserve">d2f43661-1369-46ad-8f1b-ece02e57caaa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1179</w:t>
            </w:r>
            <w:r>
              <w:rPr>
                <w:rStyle w:val="TransUnitID"/>
                <w:lang w:val="en-US"/>
              </w:rPr>
              <w:t xml:space="preserve">70ca9542-1324-49ff-a948-443511c2cc8e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Individuals, not just entities, are prosecuted under sanctions programs.</w:t>
            </w:r>
          </w:p>
        </w:tc>
        <w:tc>
          <w:tcPr>
            <w:shd w:val="clear" w:color="auto" w:fill="FFFFFF"/>
          </w:tcPr>
          <w:p>
            <w:pPr>
              <w:rPr>
                <w:lang w:val="ja-JP"/>
              </w:rPr>
            </w:pPr>
            <w:r>
              <w:rPr>
                <w:lang w:val="ja-JP"/>
              </w:rPr>
              <w:t xml:space="preserve">_アジャイル ソフトウェア開発、アクセサアクリル酸アルカリ橄欖石玄武岩、アクセサえほん・だんちのこいぬダンアクリルアミド"酸化銀(I,III)"アルカリ橄欖石玄武岩。_</w:t>
            </w:r>
          </w:p>
        </w:tc>
      </w:tr>
      <w:tr>
        <w:tc>
          <w:tcPr>
            <w:shd w:val="clear" w:color="auto" w:fill="FFFFFF"/>
          </w:tcPr>
          <w:p>
            <w:pPr>
              <w:rPr>
                <w:lang w:val="en-US"/>
              </w:rPr>
            </w:pPr>
            <w:r>
              <w:rPr>
                <w:rStyle w:val="SegmentID"/>
                <w:lang w:val="en-US"/>
              </w:rPr>
              <w:t xml:space="preserve">1180</w:t>
            </w:r>
            <w:r>
              <w:rPr>
                <w:rStyle w:val="TransUnitID"/>
                <w:lang w:val="en-US"/>
              </w:rPr>
              <w:t xml:space="preserve">29bedb62-8045-4fb0-b383-d58ae4d0d9c4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Prosecution of individuals most likely will result in criminal penalties.</w:t>
            </w:r>
          </w:p>
        </w:tc>
        <w:tc>
          <w:tcPr>
            <w:shd w:val="clear" w:color="auto" w:fill="FFFFFF"/>
          </w:tcPr>
          <w:p>
            <w:pPr>
              <w:rPr>
                <w:lang w:val="ja-JP"/>
              </w:rPr>
            </w:pPr>
            <w:r>
              <w:rPr>
                <w:lang w:val="ja-JP"/>
              </w:rPr>
              <w:t xml:space="preserve">_アジャイル ソフトウェア開発アイヌアジャイル ソフトウェア開発アクリル酸アーティチョークアクリル酸アーティチョークアイヌアルカリ橄欖石玄武岩"酸化銀(I,III)"。_</w:t>
            </w:r>
          </w:p>
        </w:tc>
      </w:tr>
      <w:tr>
        <w:tc>
          <w:tcPr>
            <w:shd w:val="clear" w:color="auto" w:fill="FFFFFF"/>
          </w:tcPr>
          <w:p>
            <w:pPr>
              <w:rPr>
                <w:lang w:val="en-US"/>
              </w:rPr>
            </w:pPr>
            <w:r>
              <w:rPr>
                <w:rStyle w:val="SegmentID"/>
                <w:lang w:val="en-US"/>
              </w:rPr>
              <w:t xml:space="preserve">1181</w:t>
            </w:r>
            <w:r>
              <w:rPr>
                <w:rStyle w:val="TransUnitID"/>
                <w:lang w:val="en-US"/>
              </w:rPr>
              <w:t xml:space="preserve">4bfd9893-314a-4dde-b33d-e342de2073be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Consequences to the Organization</w:t>
            </w:r>
          </w:p>
        </w:tc>
        <w:tc>
          <w:tcPr>
            <w:shd w:val="clear" w:color="auto" w:fill="FFFFFF"/>
          </w:tcPr>
          <w:p>
            <w:pPr>
              <w:rPr>
                <w:lang w:val="ja-JP"/>
              </w:rPr>
            </w:pPr>
            <w:r>
              <w:rPr>
                <w:lang w:val="ja-JP"/>
              </w:rPr>
              <w:t xml:space="preserve">_ジャストインタイムコンパイル方式アイヌアクセサジャストインタイムコンパイル方式_</w:t>
            </w:r>
          </w:p>
        </w:tc>
      </w:tr>
      <w:tr>
        <w:tc>
          <w:tcPr>
            <w:shd w:val="clear" w:color="auto" w:fill="FFFFFF"/>
          </w:tcPr>
          <w:p>
            <w:pPr>
              <w:rPr>
                <w:lang w:val="en-US"/>
              </w:rPr>
            </w:pPr>
            <w:r>
              <w:rPr>
                <w:rStyle w:val="SegmentID"/>
                <w:lang w:val="en-US"/>
              </w:rPr>
              <w:t xml:space="preserve">1182</w:t>
            </w:r>
            <w:r>
              <w:rPr>
                <w:rStyle w:val="TransUnitID"/>
                <w:lang w:val="en-US"/>
              </w:rPr>
              <w:t xml:space="preserve">cbc950a7-92ef-425e-ba35-baf170f45c36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are generally strict liability for organizations.</w:t>
            </w:r>
          </w:p>
        </w:tc>
        <w:tc>
          <w:tcPr>
            <w:shd w:val="clear" w:color="auto" w:fill="FFFFFF"/>
          </w:tcPr>
          <w:p>
            <w:pPr>
              <w:rPr>
                <w:lang w:val="ja-JP"/>
              </w:rPr>
            </w:pPr>
            <w:r>
              <w:rPr>
                <w:lang w:val="ja-JP"/>
              </w:rPr>
              <w:t xml:space="preserve">_"酸化銀(I,III)"アクセサ"酸化銀(I,III)"アーティチョーク"酸化銀(I,III)"アクセサゴエモンが行く! 生命と向きあって。_</w:t>
            </w:r>
          </w:p>
        </w:tc>
      </w:tr>
      <w:tr>
        <w:tc>
          <w:tcPr>
            <w:shd w:val="clear" w:color="auto" w:fill="FFFFFF"/>
          </w:tcPr>
          <w:p>
            <w:pPr>
              <w:rPr>
                <w:lang w:val="en-US"/>
              </w:rPr>
            </w:pPr>
            <w:r>
              <w:rPr>
                <w:rStyle w:val="SegmentID"/>
                <w:lang w:val="en-US"/>
              </w:rPr>
              <w:t xml:space="preserve">1183</w:t>
            </w:r>
            <w:r>
              <w:rPr>
                <w:rStyle w:val="TransUnitID"/>
                <w:lang w:val="en-US"/>
              </w:rPr>
              <w:t xml:space="preserve">cbc950a7-92ef-425e-ba35-baf170f45c36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Strict liability means the organization is liable even if it did not intend to violate the sanctions or knowingly violate the sanctions.</w:t>
            </w:r>
          </w:p>
        </w:tc>
        <w:tc>
          <w:tcPr>
            <w:shd w:val="clear" w:color="auto" w:fill="FFFFFF"/>
          </w:tcPr>
          <w:p>
            <w:pPr>
              <w:rPr>
                <w:lang w:val="ja-JP"/>
              </w:rPr>
            </w:pPr>
            <w:r>
              <w:rPr>
                <w:lang w:val="ja-JP"/>
              </w:rPr>
              <w:t xml:space="preserve">_アーティチョーク"酸化銀(I,III)"アクリルアミドアクセサジャストインタイムコンパイル方式アイヌアーティチョークアクリル酸アイヌアイヌアクセサアクセサアーティチョークアイヌアセチルサリチル酸アクセサ"酸化銀(I,III)"アイヌ"酸化銀(I,III)"アセチルサリチル酸アクセサ"酸化銀(I,III)"。_</w:t>
            </w:r>
          </w:p>
        </w:tc>
      </w:tr>
      <w:tr>
        <w:tc>
          <w:tcPr>
            <w:shd w:val="clear" w:color="auto" w:fill="FFFFFF"/>
          </w:tcPr>
          <w:p>
            <w:pPr>
              <w:rPr>
                <w:lang w:val="en-US"/>
              </w:rPr>
            </w:pPr>
            <w:r>
              <w:rPr>
                <w:rStyle w:val="SegmentID"/>
                <w:lang w:val="en-US"/>
              </w:rPr>
              <w:t xml:space="preserve">1184</w:t>
            </w:r>
            <w:r>
              <w:rPr>
                <w:rStyle w:val="TransUnitID"/>
                <w:lang w:val="en-US"/>
              </w:rPr>
              <w:t xml:space="preserve">cbc950a7-92ef-425e-ba35-baf170f45c36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are also liable even if they have robust sanctions compliance programs in place.</w:t>
            </w:r>
          </w:p>
        </w:tc>
        <w:tc>
          <w:tcPr>
            <w:shd w:val="clear" w:color="auto" w:fill="FFFFFF"/>
          </w:tcPr>
          <w:p>
            <w:pPr>
              <w:rPr>
                <w:lang w:val="ja-JP"/>
              </w:rPr>
            </w:pPr>
            <w:r>
              <w:rPr>
                <w:lang w:val="ja-JP"/>
              </w:rPr>
              <w:t xml:space="preserve">_ゴエモンが行く! 生命と向きあってアクセサアクリル酸アーティチョークアクリル酸アイヌアクリル酸アクリル酸アーティチョーク"酸化銀(I,III)"えほん・だんちのこいぬダンアルカリ橄欖石玄武岩アイヌアクリルアミド。_</w:t>
            </w:r>
          </w:p>
        </w:tc>
      </w:tr>
      <w:tr>
        <w:tc>
          <w:tcPr>
            <w:shd w:val="clear" w:color="auto" w:fill="FFFFFF"/>
          </w:tcPr>
          <w:p>
            <w:pPr>
              <w:rPr>
                <w:lang w:val="en-US"/>
              </w:rPr>
            </w:pPr>
            <w:r>
              <w:rPr>
                <w:rStyle w:val="SegmentID"/>
                <w:lang w:val="en-US"/>
              </w:rPr>
              <w:t xml:space="preserve">1185</w:t>
            </w:r>
            <w:r>
              <w:rPr>
                <w:rStyle w:val="TransUnitID"/>
                <w:lang w:val="en-US"/>
              </w:rPr>
              <w:t xml:space="preserve">cbc950a7-92ef-425e-ba35-baf170f45c36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assessing a penalty on an organization, OFAC takes into account whether the organization acted knowingly and how sophisticated the organization’s sanctions compliance program is.</w:t>
            </w:r>
          </w:p>
        </w:tc>
        <w:tc>
          <w:tcPr>
            <w:shd w:val="clear" w:color="auto" w:fill="FFFFFF"/>
          </w:tcPr>
          <w:p>
            <w:pPr>
              <w:rPr>
                <w:lang w:val="ja-JP"/>
              </w:rPr>
            </w:pPr>
            <w:r>
              <w:rPr>
                <w:lang w:val="ja-JP"/>
              </w:rPr>
              <w:t xml:space="preserve">_アクリル酸"酸化銀(I,III)"㌔アセチルサリチル酸アイヌアイヌジャストインタイムコンパイル方式、アクリル酸アクリルアミドアクリル酸アセチルサリチル酸アセチルサリチル酸アクセサジャストインタイムコンパイル方式アクリルアミド"酸化銀(I,III)"アクセサアクセサゴエモンが行く! 生命と向きあってアクセサ拡張可能なマーク付け言語 (XML)"酸化銀(I,III)"えほん・だんちのこいぬダンアセチルサリチル酸アイヌ。_</w:t>
            </w:r>
          </w:p>
        </w:tc>
      </w:tr>
      <w:tr>
        <w:tc>
          <w:tcPr>
            <w:shd w:val="clear" w:color="auto" w:fill="FFFFFF"/>
          </w:tcPr>
          <w:p>
            <w:pPr>
              <w:rPr>
                <w:lang w:val="en-US"/>
              </w:rPr>
            </w:pPr>
            <w:r>
              <w:rPr>
                <w:rStyle w:val="SegmentID"/>
                <w:lang w:val="en-US"/>
              </w:rPr>
              <w:t xml:space="preserve">1186</w:t>
            </w:r>
            <w:r>
              <w:rPr>
                <w:rStyle w:val="TransUnitID"/>
                <w:lang w:val="en-US"/>
              </w:rPr>
              <w:t xml:space="preserve">886777f0-206a-4bb9-9e50-14360ca0adfc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OFAC takes into account mitigating factors, a large majority of OFAC cases result in a Closed Case (No Action) or a Cautionary or Warning Letter.</w:t>
            </w:r>
          </w:p>
        </w:tc>
        <w:tc>
          <w:tcPr>
            <w:shd w:val="clear" w:color="auto" w:fill="FFFFFF"/>
          </w:tcPr>
          <w:p>
            <w:pPr>
              <w:rPr>
                <w:lang w:val="ja-JP"/>
              </w:rPr>
            </w:pPr>
            <w:r>
              <w:rPr>
                <w:lang w:val="ja-JP"/>
              </w:rPr>
              <w:t xml:space="preserve">_アセチルサリチル酸アクリル酸アクリルアミドアクリル酸アセチルサリチル酸えほん・だんちのこいぬダンアセチルサリチル酸、㌔アクリルアミドアルカリ橄欖石玄武岩アイヌアクリル酸アクリルアミドアーティチョークアイヌ㌔アーティチョークアクリル酸(アイヌアーティチョーク)アイヌ㌔えほん・だんちのこいぬダンアイヌアセチルサリチル酸アーティチョーク。_</w:t>
            </w:r>
          </w:p>
        </w:tc>
      </w:tr>
      <w:tr>
        <w:tc>
          <w:tcPr>
            <w:shd w:val="clear" w:color="auto" w:fill="FFFFFF"/>
          </w:tcPr>
          <w:p>
            <w:pPr>
              <w:rPr>
                <w:lang w:val="en-US"/>
              </w:rPr>
            </w:pPr>
            <w:r>
              <w:rPr>
                <w:rStyle w:val="SegmentID"/>
                <w:lang w:val="en-US"/>
              </w:rPr>
              <w:t xml:space="preserve">1187</w:t>
            </w:r>
            <w:r>
              <w:rPr>
                <w:rStyle w:val="TransUnitID"/>
                <w:lang w:val="en-US"/>
              </w:rPr>
              <w:t xml:space="preserve">886777f0-206a-4bb9-9e50-14360ca0adfc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because most organizations try to comply with sanctions.</w:t>
            </w:r>
          </w:p>
        </w:tc>
        <w:tc>
          <w:tcPr>
            <w:shd w:val="clear" w:color="auto" w:fill="FFFFFF"/>
          </w:tcPr>
          <w:p>
            <w:pPr>
              <w:rPr>
                <w:lang w:val="ja-JP"/>
              </w:rPr>
            </w:pPr>
            <w:r>
              <w:rPr>
                <w:lang w:val="ja-JP"/>
              </w:rPr>
              <w:t xml:space="preserve">_アクリル酸アイヌアセチルサリチル酸アクリル酸ゴエモンが行く! 生命と向きあってアクセサアイヌアーティチョークアクリル酸"酸化銀(I,III)"。_</w:t>
            </w:r>
          </w:p>
        </w:tc>
      </w:tr>
      <w:tr>
        <w:tc>
          <w:tcPr>
            <w:shd w:val="clear" w:color="auto" w:fill="FFFFFF"/>
          </w:tcPr>
          <w:p>
            <w:pPr>
              <w:rPr>
                <w:lang w:val="en-US"/>
              </w:rPr>
            </w:pPr>
            <w:r>
              <w:rPr>
                <w:rStyle w:val="SegmentID"/>
                <w:lang w:val="en-US"/>
              </w:rPr>
              <w:t xml:space="preserve">1188</w:t>
            </w:r>
            <w:r>
              <w:rPr>
                <w:rStyle w:val="TransUnitID"/>
                <w:lang w:val="en-US"/>
              </w:rPr>
              <w:t xml:space="preserve">d36aab50-8622-4bdf-9b36-ffb32a1a2106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1189</w:t>
            </w:r>
            <w:r>
              <w:rPr>
                <w:rStyle w:val="TransUnitID"/>
                <w:lang w:val="en-US"/>
              </w:rPr>
              <w:t xml:space="preserve">d36aab50-8622-4bdf-9b36-ffb32a1a2106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ILLINOIS TOOL WORKS, INC., 2019</w:t>
            </w:r>
          </w:p>
        </w:tc>
        <w:tc>
          <w:tcPr>
            <w:shd w:val="clear" w:color="auto" w:fill="FFFFFF"/>
          </w:tcPr>
          <w:p>
            <w:pPr>
              <w:rPr>
                <w:lang w:val="ja-JP"/>
              </w:rPr>
            </w:pPr>
            <w:r>
              <w:rPr>
                <w:lang w:val="ja-JP"/>
              </w:rPr>
              <w:t xml:space="preserve">_アルカリ橄欖石玄武岩アクリル酸アクリルアミド、アクセサ。、2019_</w:t>
            </w:r>
          </w:p>
        </w:tc>
      </w:tr>
      <w:tr>
        <w:tc>
          <w:tcPr>
            <w:shd w:val="clear" w:color="auto" w:fill="FFFFFF"/>
          </w:tcPr>
          <w:p>
            <w:pPr>
              <w:rPr>
                <w:lang w:val="en-US"/>
              </w:rPr>
            </w:pPr>
            <w:r>
              <w:rPr>
                <w:rStyle w:val="SegmentID"/>
                <w:lang w:val="en-US"/>
              </w:rPr>
              <w:t xml:space="preserve">1190</w:t>
            </w:r>
            <w:r>
              <w:rPr>
                <w:rStyle w:val="TransUnitID"/>
                <w:lang w:val="en-US"/>
              </w:rPr>
              <w:t xml:space="preserve">e9af0803-341c-411d-931f-afd1e88494ed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1191</w:t>
            </w:r>
            <w:r>
              <w:rPr>
                <w:rStyle w:val="TransUnitID"/>
                <w:lang w:val="en-US"/>
              </w:rPr>
              <w:t xml:space="preserve">eb4d5cd1-242e-4803-9d62-0c0abc35694d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February 2019, OFAC assessed a penalty of $5,512,564 against AppliChem GmbH (AppliChem).</w:t>
            </w:r>
          </w:p>
        </w:tc>
        <w:tc>
          <w:tcPr>
            <w:shd w:val="clear" w:color="auto" w:fill="FFFFFF"/>
          </w:tcPr>
          <w:p>
            <w:pPr>
              <w:rPr>
                <w:lang w:val="ja-JP"/>
              </w:rPr>
            </w:pPr>
            <w:r>
              <w:rPr>
                <w:lang w:val="ja-JP"/>
              </w:rPr>
              <w:t xml:space="preserve">_アイヌアルカリ橄欖石玄武岩 2019、アクリル酸アルカリ橄欖石玄武岩㌔アセチルサリチル酸アイヌ㌔5,512,564 アセチルサリチル酸"酸化銀(I,III)"アクリル酸("酸化銀(I,III)")。_</w:t>
            </w:r>
          </w:p>
        </w:tc>
      </w:tr>
      <w:tr>
        <w:tc>
          <w:tcPr>
            <w:shd w:val="clear" w:color="auto" w:fill="FFFFFF"/>
          </w:tcPr>
          <w:p>
            <w:pPr>
              <w:rPr>
                <w:lang w:val="en-US"/>
              </w:rPr>
            </w:pPr>
            <w:r>
              <w:rPr>
                <w:rStyle w:val="SegmentID"/>
                <w:lang w:val="en-US"/>
              </w:rPr>
              <w:t xml:space="preserve">1192</w:t>
            </w:r>
            <w:r>
              <w:rPr>
                <w:rStyle w:val="TransUnitID"/>
                <w:lang w:val="en-US"/>
              </w:rPr>
              <w:t xml:space="preserve">eb4d5cd1-242e-4803-9d62-0c0abc35694d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AppliChem is a German-based manufacturer of chemicals and reagents.</w:t>
            </w:r>
          </w:p>
        </w:tc>
        <w:tc>
          <w:tcPr>
            <w:shd w:val="clear" w:color="auto" w:fill="FFFFFF"/>
          </w:tcPr>
          <w:p>
            <w:pPr>
              <w:rPr>
                <w:lang w:val="ja-JP"/>
              </w:rPr>
            </w:pPr>
            <w:r>
              <w:rPr>
                <w:lang w:val="ja-JP"/>
              </w:rPr>
              <w:t xml:space="preserve">_"酸化銀(I,III)"アイヌ㌔アーティチョーク-アクリルアミドジャストインタイムコンパイル方式アイヌ"酸化銀(I,III)"アクセサアルカリ橄欖石玄武岩。_</w:t>
            </w:r>
          </w:p>
        </w:tc>
      </w:tr>
      <w:tr>
        <w:tc>
          <w:tcPr>
            <w:shd w:val="clear" w:color="auto" w:fill="FFFFFF"/>
          </w:tcPr>
          <w:p>
            <w:pPr>
              <w:rPr>
                <w:lang w:val="en-US"/>
              </w:rPr>
            </w:pPr>
            <w:r>
              <w:rPr>
                <w:rStyle w:val="SegmentID"/>
                <w:lang w:val="en-US"/>
              </w:rPr>
              <w:t xml:space="preserve">1193</w:t>
            </w:r>
            <w:r>
              <w:rPr>
                <w:rStyle w:val="TransUnitID"/>
                <w:lang w:val="en-US"/>
              </w:rPr>
              <w:t xml:space="preserve">eb4d5cd1-242e-4803-9d62-0c0abc35694d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assessed the fine because of 304 transactions that occurred between May 2012 and February 2016 that violated sanctions against Cuba.</w:t>
            </w:r>
          </w:p>
        </w:tc>
        <w:tc>
          <w:tcPr>
            <w:shd w:val="clear" w:color="auto" w:fill="FFFFFF"/>
          </w:tcPr>
          <w:p>
            <w:pPr>
              <w:rPr>
                <w:lang w:val="ja-JP"/>
              </w:rPr>
            </w:pPr>
            <w:r>
              <w:rPr>
                <w:lang w:val="ja-JP"/>
              </w:rPr>
              <w:t xml:space="preserve">_アクリル酸アルカリ橄欖石玄武岩アクセサアクリル酸アセチルサリチル酸アイヌ 304 ジャストインタイムコンパイル方式アクリル酸アルカリ橄欖石玄武岩アセチルサリチル酸アクセサ 2012 アクセサアルカリ橄欖石玄武岩 2016 アクリル酸アルカリ橄欖石玄武岩"酸化銀(I,III)"アセチルサリチル酸アクリル酸。_</w:t>
            </w:r>
          </w:p>
        </w:tc>
      </w:tr>
      <w:tr>
        <w:tc>
          <w:tcPr>
            <w:shd w:val="clear" w:color="auto" w:fill="FFFFFF"/>
          </w:tcPr>
          <w:p>
            <w:pPr>
              <w:rPr>
                <w:lang w:val="en-US"/>
              </w:rPr>
            </w:pPr>
            <w:r>
              <w:rPr>
                <w:rStyle w:val="SegmentID"/>
                <w:lang w:val="en-US"/>
              </w:rPr>
              <w:t xml:space="preserve">1194</w:t>
            </w:r>
            <w:r>
              <w:rPr>
                <w:rStyle w:val="TransUnitID"/>
                <w:lang w:val="en-US"/>
              </w:rPr>
              <w:t xml:space="preserve">eb4d5cd1-242e-4803-9d62-0c0abc35694d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AppliChem became subject to the US sanctions against Cuba because four months before the first transaction occurred, it was acquired by the US company Illinois Tool Works, Inc. (ITW).</w:t>
            </w:r>
          </w:p>
        </w:tc>
        <w:tc>
          <w:tcPr>
            <w:shd w:val="clear" w:color="auto" w:fill="FFFFFF"/>
          </w:tcPr>
          <w:p>
            <w:pPr>
              <w:rPr>
                <w:lang w:val="ja-JP"/>
              </w:rPr>
            </w:pPr>
            <w:r>
              <w:rPr>
                <w:lang w:val="ja-JP"/>
              </w:rPr>
              <w:t xml:space="preserve">_"酸化銀(I,III)"アーティチョークアセチルサリチル酸アイヌアクセサアイヌ"酸化銀(I,III)"アセチルサリチル酸アクリル酸アセチルサリチル酸アクリル酸アーティチョークアーティチョークアクセサアクリルアミドアジャイル ソフトウェア開発アルカリ橄欖石玄武岩、アイヌアクセサアルカリ橄欖石玄武岩アイヌアクセサアイヌアセチルサリチル酸アルカリ橄欖石玄武岩アクリル酸アクリルアミド、アクセサ。(アクセサ)。_</w:t>
            </w:r>
          </w:p>
        </w:tc>
      </w:tr>
      <w:tr>
        <w:tc>
          <w:tcPr>
            <w:shd w:val="clear" w:color="auto" w:fill="FFFFFF"/>
          </w:tcPr>
          <w:p>
            <w:pPr>
              <w:rPr>
                <w:lang w:val="en-US"/>
              </w:rPr>
            </w:pPr>
            <w:r>
              <w:rPr>
                <w:rStyle w:val="SegmentID"/>
                <w:lang w:val="en-US"/>
              </w:rPr>
              <w:t xml:space="preserve">1195</w:t>
            </w:r>
            <w:r>
              <w:rPr>
                <w:rStyle w:val="TransUnitID"/>
                <w:lang w:val="en-US"/>
              </w:rPr>
              <w:t xml:space="preserve">fa311c85-efda-4cc7-af30-d703264f9ca2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Upon acquiring AppliChem, ITW sent AppliChem managers guidelines on ITW’s sanctions compliance, but AppliChem continued fulfilling contracts that were created prior to being acquired.</w:t>
            </w:r>
          </w:p>
        </w:tc>
        <w:tc>
          <w:tcPr>
            <w:shd w:val="clear" w:color="auto" w:fill="FFFFFF"/>
          </w:tcPr>
          <w:p>
            <w:pPr>
              <w:rPr>
                <w:lang w:val="ja-JP"/>
              </w:rPr>
            </w:pPr>
            <w:r>
              <w:rPr>
                <w:lang w:val="ja-JP"/>
              </w:rPr>
              <w:t xml:space="preserve">_アクリル酸"酸化銀(I,III)""酸化銀(I,III)"、アクセサアクリル酸"酸化銀(I,III)"アルカリ橄欖石玄武岩えほん・だんちのこいぬダンアイヌアクリルアミド"酸化銀(I,III)"えほん・だんちのこいぬダン、アクセサ"酸化銀(I,III)""酸化銀(I,III)"えほん・だんちのこいぬダン"酸化銀(I,III)"アクリル酸アクリル酸アセチルサリチル酸アクリルアミドアイヌアクリルアミドアルカリ橄欖石玄武岩。_</w:t>
            </w:r>
          </w:p>
        </w:tc>
      </w:tr>
      <w:tr>
        <w:tc>
          <w:tcPr>
            <w:shd w:val="clear" w:color="auto" w:fill="FFFFFF"/>
          </w:tcPr>
          <w:p>
            <w:pPr>
              <w:rPr>
                <w:lang w:val="en-US"/>
              </w:rPr>
            </w:pPr>
            <w:r>
              <w:rPr>
                <w:rStyle w:val="SegmentID"/>
                <w:lang w:val="en-US"/>
              </w:rPr>
              <w:t xml:space="preserve">1196</w:t>
            </w:r>
            <w:r>
              <w:rPr>
                <w:rStyle w:val="TransUnitID"/>
                <w:lang w:val="en-US"/>
              </w:rPr>
              <w:t xml:space="preserve">fa311c85-efda-4cc7-af30-d703264f9ca2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Upon discovery, ITW’s legal department again instructed AppliChem that all transactions must cease.</w:t>
            </w:r>
          </w:p>
        </w:tc>
        <w:tc>
          <w:tcPr>
            <w:shd w:val="clear" w:color="auto" w:fill="FFFFFF"/>
          </w:tcPr>
          <w:p>
            <w:pPr>
              <w:rPr>
                <w:lang w:val="ja-JP"/>
              </w:rPr>
            </w:pPr>
            <w:r>
              <w:rPr>
                <w:lang w:val="ja-JP"/>
              </w:rPr>
              <w:t xml:space="preserve">_アクリル酸"酸化銀(I,III)"、アクリルアミドアクリルアミドえほん・だんちのこいぬダンアクリルアミドえほん・だんちのこいぬダン"酸化銀(I,III)"アクリル酸アクセサジャストインタイムコンパイル方式アクリル酸アクリルアミド。_</w:t>
            </w:r>
          </w:p>
        </w:tc>
      </w:tr>
      <w:tr>
        <w:tc>
          <w:tcPr>
            <w:shd w:val="clear" w:color="auto" w:fill="FFFFFF"/>
          </w:tcPr>
          <w:p>
            <w:pPr>
              <w:rPr>
                <w:lang w:val="en-US"/>
              </w:rPr>
            </w:pPr>
            <w:r>
              <w:rPr>
                <w:rStyle w:val="SegmentID"/>
                <w:lang w:val="en-US"/>
              </w:rPr>
              <w:t xml:space="preserve">1197</w:t>
            </w:r>
            <w:r>
              <w:rPr>
                <w:rStyle w:val="TransUnitID"/>
                <w:lang w:val="en-US"/>
              </w:rPr>
              <w:t xml:space="preserve">fa311c85-efda-4cc7-af30-d703264f9ca2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ITW’s legal department also filed a voluntary self-disclosure to OFAC in January 2013.</w:t>
            </w:r>
          </w:p>
        </w:tc>
        <w:tc>
          <w:tcPr>
            <w:shd w:val="clear" w:color="auto" w:fill="FFFFFF"/>
          </w:tcPr>
          <w:p>
            <w:pPr>
              <w:rPr>
                <w:lang w:val="ja-JP"/>
              </w:rPr>
            </w:pPr>
            <w:r>
              <w:rPr>
                <w:lang w:val="ja-JP"/>
              </w:rPr>
              <w:t xml:space="preserve">_アクリルアミドアクリルアミドえほん・だんちのこいぬダンアクリル酸アクリルアミド㌔"酸化銀(I,III)"アクリル酸-えほん・だんちのこいぬダンアイヌアクリル酸アイヌアセチルサリチル酸 2013。_</w:t>
            </w:r>
          </w:p>
        </w:tc>
      </w:tr>
      <w:tr>
        <w:tc>
          <w:tcPr>
            <w:shd w:val="clear" w:color="auto" w:fill="FFFFFF"/>
          </w:tcPr>
          <w:p>
            <w:pPr>
              <w:rPr>
                <w:lang w:val="en-US"/>
              </w:rPr>
            </w:pPr>
            <w:r>
              <w:rPr>
                <w:rStyle w:val="SegmentID"/>
                <w:lang w:val="en-US"/>
              </w:rPr>
              <w:t xml:space="preserve">1198</w:t>
            </w:r>
            <w:r>
              <w:rPr>
                <w:rStyle w:val="TransUnitID"/>
                <w:lang w:val="en-US"/>
              </w:rPr>
              <w:t xml:space="preserve">fa311c85-efda-4cc7-af30-d703264f9ca2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response, OFAC issued a cautionary letter in May 2015.</w:t>
            </w:r>
          </w:p>
        </w:tc>
        <w:tc>
          <w:tcPr>
            <w:shd w:val="clear" w:color="auto" w:fill="FFFFFF"/>
          </w:tcPr>
          <w:p>
            <w:pPr>
              <w:rPr>
                <w:lang w:val="ja-JP"/>
              </w:rPr>
            </w:pPr>
            <w:r>
              <w:rPr>
                <w:lang w:val="ja-JP"/>
              </w:rPr>
              <w:t xml:space="preserve">_アイヌアルカリ橄欖石玄武岩、アクリル酸アーティチョーク㌔えほん・だんちのこいぬダンアーティチョークアイヌアクセサ 2015。_</w:t>
            </w:r>
          </w:p>
        </w:tc>
      </w:tr>
      <w:tr>
        <w:tc>
          <w:tcPr>
            <w:shd w:val="clear" w:color="auto" w:fill="FFFFFF"/>
          </w:tcPr>
          <w:p>
            <w:pPr>
              <w:rPr>
                <w:lang w:val="en-US"/>
              </w:rPr>
            </w:pPr>
            <w:r>
              <w:rPr>
                <w:rStyle w:val="SegmentID"/>
                <w:lang w:val="en-US"/>
              </w:rPr>
              <w:t xml:space="preserve">1199</w:t>
            </w:r>
            <w:r>
              <w:rPr>
                <w:rStyle w:val="TransUnitID"/>
                <w:lang w:val="en-US"/>
              </w:rPr>
              <w:t xml:space="preserve">65bfbb3e-8046-40ac-9504-14f820cac264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January 2016, “an anonymous report was made through the ITW ethics helpline”</w:t>
            </w:r>
          </w:p>
        </w:tc>
        <w:tc>
          <w:tcPr>
            <w:shd w:val="clear" w:color="auto" w:fill="FFFFFF"/>
          </w:tcPr>
          <w:p>
            <w:pPr>
              <w:rPr>
                <w:lang w:val="ja-JP"/>
              </w:rPr>
            </w:pPr>
            <w:r>
              <w:rPr>
                <w:lang w:val="ja-JP"/>
              </w:rPr>
              <w:t xml:space="preserve">_アイヌアセチルサリチル酸 2016、“アイヌ"酸化銀(I,III)"アーティチョークアクセサアクリル酸アセチルサリチル酸アクセサアクセサアーティチョーク"酸化銀(I,III)"_</w:t>
            </w:r>
          </w:p>
        </w:tc>
      </w:tr>
      <w:tr>
        <w:tc>
          <w:tcPr>
            <w:shd w:val="clear" w:color="auto" w:fill="FFFFFF"/>
          </w:tcPr>
          <w:p>
            <w:pPr>
              <w:rPr>
                <w:lang w:val="en-US"/>
              </w:rPr>
            </w:pPr>
            <w:r>
              <w:rPr>
                <w:rStyle w:val="SegmentID"/>
                <w:lang w:val="en-US"/>
              </w:rPr>
              <w:t xml:space="preserve">1200</w:t>
            </w:r>
            <w:r>
              <w:rPr>
                <w:rStyle w:val="TransUnitID"/>
                <w:lang w:val="en-US"/>
              </w:rPr>
              <w:t xml:space="preserve">6663807d-7533-41ae-ba15-5661675e3f83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Enforcement Information for February 14, 2019.</w:t>
            </w:r>
          </w:p>
        </w:tc>
        <w:tc>
          <w:tcPr>
            <w:shd w:val="clear" w:color="auto" w:fill="FFFFFF"/>
          </w:tcPr>
          <w:p>
            <w:pPr>
              <w:rPr>
                <w:lang w:val="ja-JP"/>
              </w:rPr>
            </w:pPr>
            <w:r>
              <w:rPr>
                <w:lang w:val="ja-JP"/>
              </w:rPr>
              <w:t xml:space="preserve">_アイヌえほん・だんちのこいぬダンアイヌアクセサアルカリ橄欖石玄武岩、アジャイル ソフトウェア開発アジャイル ソフトウェア開発アクセサアルカリ橄欖石玄武岩 14、2019。_</w:t>
            </w:r>
          </w:p>
        </w:tc>
      </w:tr>
      <w:tr>
        <w:tc>
          <w:tcPr>
            <w:shd w:val="clear" w:color="auto" w:fill="FFFFFF"/>
          </w:tcPr>
          <w:p>
            <w:pPr>
              <w:rPr>
                <w:lang w:val="en-US"/>
              </w:rPr>
            </w:pPr>
            <w:r>
              <w:rPr>
                <w:rStyle w:val="SegmentID"/>
                <w:lang w:val="en-US"/>
              </w:rPr>
              <w:t xml:space="preserve">1201</w:t>
            </w:r>
            <w:r>
              <w:rPr>
                <w:rStyle w:val="TransUnitID"/>
                <w:lang w:val="en-US"/>
              </w:rPr>
              <w:t xml:space="preserve">f4e85370-ba77-4655-a577-f94b1a7be803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about AppliChem’s continued sales to Cuba through an intermediary.</w:t>
            </w:r>
          </w:p>
        </w:tc>
        <w:tc>
          <w:tcPr>
            <w:shd w:val="clear" w:color="auto" w:fill="FFFFFF"/>
          </w:tcPr>
          <w:p>
            <w:pPr>
              <w:rPr>
                <w:lang w:val="ja-JP"/>
              </w:rPr>
            </w:pPr>
            <w:r>
              <w:rPr>
                <w:lang w:val="ja-JP"/>
              </w:rPr>
              <w:t xml:space="preserve">_アクリルアミドアジャイル ソフトウェア開発"酸化銀(I,III)"アクリルアミドアイヌアクリル酸アセチルサリチル酸アイヌジャストインタイムコンパイル方式。_</w:t>
            </w:r>
          </w:p>
        </w:tc>
      </w:tr>
      <w:tr>
        <w:tc>
          <w:tcPr>
            <w:shd w:val="clear" w:color="auto" w:fill="FFFFFF"/>
          </w:tcPr>
          <w:p>
            <w:pPr>
              <w:rPr>
                <w:lang w:val="en-US"/>
              </w:rPr>
            </w:pPr>
            <w:r>
              <w:rPr>
                <w:rStyle w:val="SegmentID"/>
                <w:lang w:val="en-US"/>
              </w:rPr>
              <w:t xml:space="preserve">1202</w:t>
            </w:r>
            <w:r>
              <w:rPr>
                <w:rStyle w:val="TransUnitID"/>
                <w:lang w:val="en-US"/>
              </w:rPr>
              <w:t xml:space="preserve">f4e85370-ba77-4655-a577-f94b1a7be803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ITW conducted a full investigation and discovered AppliChem’s former owners had created a scheme to continue making sales to Cuba.</w:t>
            </w:r>
          </w:p>
        </w:tc>
        <w:tc>
          <w:tcPr>
            <w:shd w:val="clear" w:color="auto" w:fill="FFFFFF"/>
          </w:tcPr>
          <w:p>
            <w:pPr>
              <w:rPr>
                <w:lang w:val="ja-JP"/>
              </w:rPr>
            </w:pPr>
            <w:r>
              <w:rPr>
                <w:lang w:val="ja-JP"/>
              </w:rPr>
              <w:t xml:space="preserve">_アクセサ"酸化銀(I,III)"㌔アクリル酸ゴエモンが行く! 生命と向きあってアクセサえほん・だんちのこいぬダンアジャイル ソフトウェア開発アーティチョークアーティチョークアクセサアセチルサリチル酸㌔アーティチョークアイヌアルカリ橄欖石玄武岩アーティチョークアクリルアミドアイヌアクリル酸。_</w:t>
            </w:r>
          </w:p>
        </w:tc>
      </w:tr>
      <w:tr>
        <w:tc>
          <w:tcPr>
            <w:shd w:val="clear" w:color="auto" w:fill="FFFFFF"/>
          </w:tcPr>
          <w:p>
            <w:pPr>
              <w:rPr>
                <w:lang w:val="en-US"/>
              </w:rPr>
            </w:pPr>
            <w:r>
              <w:rPr>
                <w:rStyle w:val="SegmentID"/>
                <w:lang w:val="en-US"/>
              </w:rPr>
              <w:t xml:space="preserve">1203</w:t>
            </w:r>
            <w:r>
              <w:rPr>
                <w:rStyle w:val="TransUnitID"/>
                <w:lang w:val="en-US"/>
              </w:rPr>
              <w:t xml:space="preserve">f4e85370-ba77-4655-a577-f94b1a7be803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ITW ceased employing the former owners and again made a self-disclosure to OFAC.</w:t>
            </w:r>
          </w:p>
        </w:tc>
        <w:tc>
          <w:tcPr>
            <w:shd w:val="clear" w:color="auto" w:fill="FFFFFF"/>
          </w:tcPr>
          <w:p>
            <w:pPr>
              <w:rPr>
                <w:lang w:val="ja-JP"/>
              </w:rPr>
            </w:pPr>
            <w:r>
              <w:rPr>
                <w:lang w:val="ja-JP"/>
              </w:rPr>
              <w:t xml:space="preserve">_アクセサアーティチョーク"酸化銀(I,III)"アクセサアーティチョークアーティチョークアクセサアクリルアミドアクリル酸㌔アクリル酸-えほん・だんちのこいぬダンアイヌアクリル酸。_</w:t>
            </w:r>
          </w:p>
        </w:tc>
      </w:tr>
      <w:tr>
        <w:tc>
          <w:tcPr>
            <w:shd w:val="clear" w:color="auto" w:fill="FFFFFF"/>
          </w:tcPr>
          <w:p>
            <w:pPr>
              <w:rPr>
                <w:lang w:val="en-US"/>
              </w:rPr>
            </w:pPr>
            <w:r>
              <w:rPr>
                <w:rStyle w:val="SegmentID"/>
                <w:lang w:val="en-US"/>
              </w:rPr>
              <w:t xml:space="preserve">1204</w:t>
            </w:r>
            <w:r>
              <w:rPr>
                <w:rStyle w:val="TransUnitID"/>
                <w:lang w:val="en-US"/>
              </w:rPr>
              <w:t xml:space="preserve">f4add110-b144-4003-8bdf-ba302cb3502d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determined that this latter self-disclosure involved violations that constituted an egregious case.</w:t>
            </w:r>
          </w:p>
        </w:tc>
        <w:tc>
          <w:tcPr>
            <w:shd w:val="clear" w:color="auto" w:fill="FFFFFF"/>
          </w:tcPr>
          <w:p>
            <w:pPr>
              <w:rPr>
                <w:lang w:val="ja-JP"/>
              </w:rPr>
            </w:pPr>
            <w:r>
              <w:rPr>
                <w:lang w:val="ja-JP"/>
              </w:rPr>
              <w:t xml:space="preserve">_アクリル酸えほん・だんちのこいぬダンアクリル酸アクリル酸アーティチョークアクリル酸-えほん・だんちのこいぬダンアルカリ橄欖石玄武岩えほん・だんちのこいぬダンアクリル酸アジャイル ソフトウェア開発アイヌ"酸化銀(I,III)"アクリル酸。_</w:t>
            </w:r>
          </w:p>
        </w:tc>
      </w:tr>
      <w:tr>
        <w:tc>
          <w:tcPr>
            <w:shd w:val="clear" w:color="auto" w:fill="FFFFFF"/>
          </w:tcPr>
          <w:p>
            <w:pPr>
              <w:rPr>
                <w:lang w:val="en-US"/>
              </w:rPr>
            </w:pPr>
            <w:r>
              <w:rPr>
                <w:rStyle w:val="SegmentID"/>
                <w:lang w:val="en-US"/>
              </w:rPr>
              <w:t xml:space="preserve">1205</w:t>
            </w:r>
            <w:r>
              <w:rPr>
                <w:rStyle w:val="TransUnitID"/>
                <w:lang w:val="en-US"/>
              </w:rPr>
              <w:t xml:space="preserve">f4add110-b144-4003-8bdf-ba302cb3502d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statutory maximum civil monetary penalty was $20,045,688, covering 304 transactions for a value of $3,433,495 in shipments.</w:t>
            </w:r>
          </w:p>
        </w:tc>
        <w:tc>
          <w:tcPr>
            <w:shd w:val="clear" w:color="auto" w:fill="FFFFFF"/>
          </w:tcPr>
          <w:p>
            <w:pPr>
              <w:rPr>
                <w:lang w:val="ja-JP"/>
              </w:rPr>
            </w:pPr>
            <w:r>
              <w:rPr>
                <w:lang w:val="ja-JP"/>
              </w:rPr>
              <w:t xml:space="preserve">_アクセサ"酸化銀(I,III)"アセチルサリチル酸アクリルアミドアルカリ橄欖石玄武岩アセチルサリチル酸アクセサ㌔20,045,688、アルカリ橄欖石玄武岩 304 ジャストインタイムコンパイル方式アクセサ㌔アクリルアミドアイヌ㌔3,433,495 アイヌ"酸化銀(I,III)"。_</w:t>
            </w:r>
          </w:p>
        </w:tc>
      </w:tr>
      <w:tr>
        <w:tc>
          <w:tcPr>
            <w:shd w:val="clear" w:color="auto" w:fill="FFFFFF"/>
          </w:tcPr>
          <w:p>
            <w:pPr>
              <w:rPr>
                <w:lang w:val="en-US"/>
              </w:rPr>
            </w:pPr>
            <w:r>
              <w:rPr>
                <w:rStyle w:val="SegmentID"/>
                <w:lang w:val="en-US"/>
              </w:rPr>
              <w:t xml:space="preserve">1206</w:t>
            </w:r>
            <w:r>
              <w:rPr>
                <w:rStyle w:val="TransUnitID"/>
                <w:lang w:val="en-US"/>
              </w:rPr>
              <w:t xml:space="preserve">aaa1ff1c-33ea-4116-9115-6c5d9ab811e8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1207</w:t>
            </w:r>
            <w:r>
              <w:rPr>
                <w:rStyle w:val="TransUnitID"/>
                <w:lang w:val="en-US"/>
              </w:rPr>
              <w:t xml:space="preserve">01f3ff48-b1f9-4f61-a489-e26bd873b28a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violations are strict liability but do not necessarily result in a fine.</w:t>
            </w:r>
          </w:p>
        </w:tc>
        <w:tc>
          <w:tcPr>
            <w:shd w:val="clear" w:color="auto" w:fill="FFFFFF"/>
          </w:tcPr>
          <w:p>
            <w:pPr>
              <w:rPr>
                <w:lang w:val="ja-JP"/>
              </w:rPr>
            </w:pPr>
            <w:r>
              <w:rPr>
                <w:lang w:val="ja-JP"/>
              </w:rPr>
              <w:t xml:space="preserve">_"酸化銀(I,III)"えほん・だんちのこいぬダンアクセサアーティチョーク"酸化銀(I,III)"アクセサアイヌアクセサアジャイル ソフトウェア開発アーティチョークアイヌ㌔アクリル酸。_</w:t>
            </w:r>
          </w:p>
        </w:tc>
      </w:tr>
      <w:tr>
        <w:tc>
          <w:tcPr>
            <w:shd w:val="clear" w:color="auto" w:fill="FFFFFF"/>
          </w:tcPr>
          <w:p>
            <w:pPr>
              <w:rPr>
                <w:lang w:val="en-US"/>
              </w:rPr>
            </w:pPr>
            <w:r>
              <w:rPr>
                <w:rStyle w:val="SegmentID"/>
                <w:lang w:val="en-US"/>
              </w:rPr>
              <w:t xml:space="preserve">1208</w:t>
            </w:r>
            <w:r>
              <w:rPr>
                <w:rStyle w:val="TransUnitID"/>
                <w:lang w:val="en-US"/>
              </w:rPr>
              <w:t xml:space="preserve">545397ef-3d6f-4885-9ea3-c0b82cf4c333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Companies must be vigilant in monitoring and correcting remedial action after a violation is detected.</w:t>
            </w:r>
          </w:p>
        </w:tc>
        <w:tc>
          <w:tcPr>
            <w:shd w:val="clear" w:color="auto" w:fill="FFFFFF"/>
          </w:tcPr>
          <w:p>
            <w:pPr>
              <w:rPr>
                <w:lang w:val="ja-JP"/>
              </w:rPr>
            </w:pPr>
            <w:r>
              <w:rPr>
                <w:lang w:val="ja-JP"/>
              </w:rPr>
              <w:t xml:space="preserve">_"酸化銀(I,III)"アクリル酸アイヌアルカリ橄欖石玄武岩アイヌえほん・だんちのこいぬダンアクセサえほん・だんちのこいぬダンアルカリ橄欖石玄武岩アーティチョークアクリルアミド㌔"酸化銀(I,III)"アイヌアルカリ橄欖石玄武岩。_</w:t>
            </w:r>
          </w:p>
        </w:tc>
      </w:tr>
      <w:tr>
        <w:tc>
          <w:tcPr>
            <w:shd w:val="clear" w:color="auto" w:fill="FFFFFF"/>
          </w:tcPr>
          <w:p>
            <w:pPr>
              <w:rPr>
                <w:lang w:val="en-US"/>
              </w:rPr>
            </w:pPr>
            <w:r>
              <w:rPr>
                <w:rStyle w:val="SegmentID"/>
                <w:lang w:val="en-US"/>
              </w:rPr>
              <w:t xml:space="preserve">1209</w:t>
            </w:r>
            <w:r>
              <w:rPr>
                <w:rStyle w:val="TransUnitID"/>
                <w:lang w:val="en-US"/>
              </w:rPr>
              <w:t xml:space="preserve">7514586e-aee5-49c4-804a-5905c0c18a7c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Civil penalties may be lessened by OFAC through cooperation in investigations and through other mitigating factors.</w:t>
            </w:r>
          </w:p>
        </w:tc>
        <w:tc>
          <w:tcPr>
            <w:shd w:val="clear" w:color="auto" w:fill="FFFFFF"/>
          </w:tcPr>
          <w:p>
            <w:pPr>
              <w:rPr>
                <w:lang w:val="ja-JP"/>
              </w:rPr>
            </w:pPr>
            <w:r>
              <w:rPr>
                <w:lang w:val="ja-JP"/>
              </w:rPr>
              <w:t xml:space="preserve">_アクリルアミド"酸化銀(I,III)"アクセサアイヌアルカリ橄欖石玄武岩アイヌアクリル酸アセチルサリチル酸アジャイル ソフトウェア開発アイヌ拡張可能なマーク付け言語 (XML)アクセサアセチルサリチル酸アクリルアミドえほん・だんちのこいぬダンアセチルサリチル酸。_</w:t>
            </w:r>
          </w:p>
        </w:tc>
      </w:tr>
      <w:tr>
        <w:tc>
          <w:tcPr>
            <w:shd w:val="clear" w:color="auto" w:fill="FFFFFF"/>
          </w:tcPr>
          <w:p>
            <w:pPr>
              <w:rPr>
                <w:lang w:val="en-US"/>
              </w:rPr>
            </w:pPr>
            <w:r>
              <w:rPr>
                <w:rStyle w:val="SegmentID"/>
                <w:lang w:val="en-US"/>
              </w:rPr>
              <w:t xml:space="preserve">1210</w:t>
            </w:r>
            <w:r>
              <w:rPr>
                <w:rStyle w:val="TransUnitID"/>
                <w:lang w:val="en-US"/>
              </w:rPr>
              <w:t xml:space="preserve">6a80c851-bc85-4dd5-a2f3-fff7933696d7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REPUTATIONAL DAMAGE</w:t>
            </w:r>
          </w:p>
        </w:tc>
        <w:tc>
          <w:tcPr>
            <w:shd w:val="clear" w:color="auto" w:fill="FFFFFF"/>
          </w:tcPr>
          <w:p>
            <w:pPr>
              <w:rPr>
                <w:lang w:val="ja-JP"/>
              </w:rPr>
            </w:pPr>
            <w:r>
              <w:rPr>
                <w:lang w:val="ja-JP"/>
              </w:rPr>
              <w:t xml:space="preserve">_ジャストインタイムコンパイル方式アーティチョーク_</w:t>
            </w:r>
          </w:p>
        </w:tc>
      </w:tr>
      <w:tr>
        <w:tc>
          <w:tcPr>
            <w:shd w:val="clear" w:color="auto" w:fill="FFFFFF"/>
          </w:tcPr>
          <w:p>
            <w:pPr>
              <w:rPr>
                <w:lang w:val="en-US"/>
              </w:rPr>
            </w:pPr>
            <w:r>
              <w:rPr>
                <w:rStyle w:val="SegmentID"/>
                <w:lang w:val="en-US"/>
              </w:rPr>
              <w:t xml:space="preserve">1211</w:t>
            </w:r>
            <w:r>
              <w:rPr>
                <w:rStyle w:val="TransUnitID"/>
                <w:lang w:val="en-US"/>
              </w:rPr>
              <w:t xml:space="preserve">92f84ec5-f3ce-4dec-bf9a-442b668d09ec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Reputational damage or reputational risk is the risk of losing financial capital, market share, goodwill, or other revenue because of negative perception about a firm’s reputation.</w:t>
            </w:r>
          </w:p>
        </w:tc>
        <w:tc>
          <w:tcPr>
            <w:shd w:val="clear" w:color="auto" w:fill="FFFFFF"/>
          </w:tcPr>
          <w:p>
            <w:pPr>
              <w:rPr>
                <w:lang w:val="ja-JP"/>
              </w:rPr>
            </w:pPr>
            <w:r>
              <w:rPr>
                <w:lang w:val="ja-JP"/>
              </w:rPr>
              <w:t xml:space="preserve">_ジャストインタイムコンパイル方式アーティチョークアイヌジャストインタイムコンパイル方式アクリル酸アイヌアクセサアクリル酸アイヌアーティチョーク"酸化銀(I,III)"アセチルサリチル酸、アーティチョークアクリルアミド、アルカリ橄欖石玄武岩、アイヌアクリルアミドアセチルサリチル酸アセチルサリチル酸アイヌアルカリ橄欖石玄武岩えほん・だんちのこいぬダンアクリルアミド㌔アーティチョークえほん・だんちのこいぬダン。_</w:t>
            </w:r>
          </w:p>
        </w:tc>
      </w:tr>
      <w:tr>
        <w:tc>
          <w:tcPr>
            <w:shd w:val="clear" w:color="auto" w:fill="FFFFFF"/>
          </w:tcPr>
          <w:p>
            <w:pPr>
              <w:rPr>
                <w:lang w:val="en-US"/>
              </w:rPr>
            </w:pPr>
            <w:r>
              <w:rPr>
                <w:rStyle w:val="SegmentID"/>
                <w:lang w:val="en-US"/>
              </w:rPr>
              <w:t xml:space="preserve">1212</w:t>
            </w:r>
            <w:r>
              <w:rPr>
                <w:rStyle w:val="TransUnitID"/>
                <w:lang w:val="en-US"/>
              </w:rPr>
              <w:t xml:space="preserve">92f84ec5-f3ce-4dec-bf9a-442b668d09ec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August 2012, shares of the British bank Standard Chartered fell more than 23% on the London Stock Exchange after regulators accused the bank of helping Iran evade sanctions by covering up to $250 billion in transactions during a 10-year period.</w:t>
            </w:r>
          </w:p>
        </w:tc>
        <w:tc>
          <w:tcPr>
            <w:shd w:val="clear" w:color="auto" w:fill="FFFFFF"/>
          </w:tcPr>
          <w:p>
            <w:pPr>
              <w:rPr>
                <w:lang w:val="ja-JP"/>
              </w:rPr>
            </w:pPr>
            <w:r>
              <w:rPr>
                <w:lang w:val="ja-JP"/>
              </w:rPr>
              <w:t xml:space="preserve">_アイヌアーティチョーク 2012、アーティチョークアイヌアクセサアセチルサリチル酸アクリル酸アルカリ橄欖石玄武岩"酸化銀(I,III)"アクリル酸アクリル酸アクリル酸 23%アイヌアクセサアーティチョークアクリルアミドアルカリ橄欖石玄武岩アクリルアミドえほん・だんちのこいぬダンアセチルサリチル酸アクセサアクリル酸アイヌアセチルサリチル酸アクリル酸アクリルアミド"酸化銀(I,III)"アイヌアルカリ橄欖石玄武岩アイヌアイヌ㌔250 アセチルサリチル酸アイヌジャストインタイムコンパイル方式アーティチョーク㌔ 10-アクリル酸アーティチョーク。_</w:t>
            </w:r>
          </w:p>
        </w:tc>
      </w:tr>
      <w:tr>
        <w:tc>
          <w:tcPr>
            <w:shd w:val="clear" w:color="auto" w:fill="FFFFFF"/>
          </w:tcPr>
          <w:p>
            <w:pPr>
              <w:rPr>
                <w:lang w:val="en-US"/>
              </w:rPr>
            </w:pPr>
            <w:r>
              <w:rPr>
                <w:rStyle w:val="SegmentID"/>
                <w:lang w:val="en-US"/>
              </w:rPr>
              <w:t xml:space="preserve">1213</w:t>
            </w:r>
            <w:r>
              <w:rPr>
                <w:rStyle w:val="TransUnitID"/>
                <w:lang w:val="en-US"/>
              </w:rPr>
              <w:t xml:space="preserve">fc815118-278b-4767-8624-373a4bfab7ff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 Rooney, “Standard Chartered’s stock drops on Iran allegations,” CNN Money, August 7, 2012.</w:t>
            </w:r>
          </w:p>
        </w:tc>
        <w:tc>
          <w:tcPr>
            <w:shd w:val="clear" w:color="auto" w:fill="FFFFFF"/>
          </w:tcPr>
          <w:p>
            <w:pPr>
              <w:rPr>
                <w:lang w:val="ja-JP"/>
              </w:rPr>
            </w:pPr>
            <w:r>
              <w:rPr>
                <w:lang w:val="ja-JP"/>
              </w:rPr>
              <w:t xml:space="preserve">_アクセサアーティチョーク、“アルカリ橄欖石玄武岩アジャイル ソフトウェア開発アクリルアミドアクリルアミドアイヌアクリル酸アジャイル ソフトウェア開発、㌔アクセサアクリルアミド、アーティチョーク 7、2012。_</w:t>
            </w:r>
          </w:p>
        </w:tc>
      </w:tr>
      <w:tr>
        <w:tc>
          <w:tcPr>
            <w:shd w:val="clear" w:color="auto" w:fill="FFFFFF"/>
          </w:tcPr>
          <w:p>
            <w:pPr>
              <w:rPr>
                <w:lang w:val="en-US"/>
              </w:rPr>
            </w:pPr>
            <w:r>
              <w:rPr>
                <w:rStyle w:val="SegmentID"/>
                <w:lang w:val="en-US"/>
              </w:rPr>
              <w:t xml:space="preserve">1214</w:t>
            </w:r>
            <w:r>
              <w:rPr>
                <w:rStyle w:val="TransUnitID"/>
                <w:lang w:val="en-US"/>
              </w:rPr>
              <w:t xml:space="preserve">7f50ef4d-1688-4e4f-ab05-eaa1da156a19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reputational damage also comes with loss of business, civil penalty, and costs of remediation.</w:t>
            </w:r>
          </w:p>
        </w:tc>
        <w:tc>
          <w:tcPr>
            <w:shd w:val="clear" w:color="auto" w:fill="FFFFFF"/>
          </w:tcPr>
          <w:p>
            <w:pPr>
              <w:rPr>
                <w:lang w:val="ja-JP"/>
              </w:rPr>
            </w:pPr>
            <w:r>
              <w:rPr>
                <w:lang w:val="ja-JP"/>
              </w:rPr>
              <w:t xml:space="preserve">_アクリル酸ジャストインタイムコンパイル方式アーティチョークアクリル酸アクリルアミドアクリル酸アクリル酸アイヌアルカリ橄欖石玄武岩、アクリルアミドアセチルサリチル酸、アクセサアクリルアミドアイヌアジャイル ソフトウェア開発。_</w:t>
            </w:r>
          </w:p>
        </w:tc>
      </w:tr>
      <w:tr>
        <w:tc>
          <w:tcPr>
            <w:shd w:val="clear" w:color="auto" w:fill="FFFFFF"/>
          </w:tcPr>
          <w:p>
            <w:pPr>
              <w:rPr>
                <w:lang w:val="en-US"/>
              </w:rPr>
            </w:pPr>
            <w:r>
              <w:rPr>
                <w:rStyle w:val="SegmentID"/>
                <w:lang w:val="en-US"/>
              </w:rPr>
              <w:t xml:space="preserve">1215</w:t>
            </w:r>
            <w:r>
              <w:rPr>
                <w:rStyle w:val="TransUnitID"/>
                <w:lang w:val="en-US"/>
              </w:rPr>
              <w:t xml:space="preserve">48ba5e4e-0101-4441-a13b-5e2a00997964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Fines and penalties, especially when they are ongoing because a firm fails to remediate the issues, also may impact valuations and investor portfolios.</w:t>
            </w:r>
          </w:p>
        </w:tc>
        <w:tc>
          <w:tcPr>
            <w:shd w:val="clear" w:color="auto" w:fill="FFFFFF"/>
          </w:tcPr>
          <w:p>
            <w:pPr>
              <w:rPr>
                <w:lang w:val="ja-JP"/>
              </w:rPr>
            </w:pPr>
            <w:r>
              <w:rPr>
                <w:lang w:val="ja-JP"/>
              </w:rPr>
              <w:t xml:space="preserve">_アクリルアミドアクセサ"酸化銀(I,III)"、えほん・だんちのこいぬダンアクリル酸アクリル酸アクセサアセチルサリチル酸アセチルサリチル酸㌔アクリル酸アクリルアミドアイヌ"酸化銀(I,III)"アクセサアーティチョーク、アクリル酸アクセサアーティチョークえほん・だんちのこいぬダンアクセサアルカリ橄欖石玄武岩えほん・だんちのこいぬダン。_</w:t>
            </w:r>
          </w:p>
        </w:tc>
      </w:tr>
      <w:tr>
        <w:tc>
          <w:tcPr>
            <w:shd w:val="clear" w:color="auto" w:fill="FFFFFF"/>
          </w:tcPr>
          <w:p>
            <w:pPr>
              <w:rPr>
                <w:lang w:val="en-US"/>
              </w:rPr>
            </w:pPr>
            <w:r>
              <w:rPr>
                <w:rStyle w:val="SegmentID"/>
                <w:lang w:val="en-US"/>
              </w:rPr>
              <w:t xml:space="preserve">1216</w:t>
            </w:r>
            <w:r>
              <w:rPr>
                <w:rStyle w:val="TransUnitID"/>
                <w:lang w:val="en-US"/>
              </w:rPr>
              <w:t xml:space="preserve">4d1e9df6-b9ef-49e7-9948-1a7c83d74ffd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FINES</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1217</w:t>
            </w:r>
            <w:r>
              <w:rPr>
                <w:rStyle w:val="TransUnitID"/>
                <w:lang w:val="en-US"/>
              </w:rPr>
              <w:t xml:space="preserve">15fa3388-f6b6-46a6-b6e8-c69744ca10f3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enforcements against corporations primarily come in the form of fines and an agreement to fix the problems that led to the fines.</w:t>
            </w:r>
          </w:p>
        </w:tc>
        <w:tc>
          <w:tcPr>
            <w:shd w:val="clear" w:color="auto" w:fill="FFFFFF"/>
          </w:tcPr>
          <w:p>
            <w:pPr>
              <w:rPr>
                <w:lang w:val="ja-JP"/>
              </w:rPr>
            </w:pPr>
            <w:r>
              <w:rPr>
                <w:lang w:val="ja-JP"/>
              </w:rPr>
              <w:t xml:space="preserve">_"酸化銀(I,III)"ジャストインタイムコンパイル方式アセチルサリチル酸ジャストインタイムコンパイル方式"酸化銀(I,III)"アクリル酸アイヌアクセサアクリル酸アイヌアクリルアミドアクセサアイヌ"酸化銀(I,III)"アイヌアクセサアクセサアルカリ橄欖石玄武岩アクリル酸アクセサアイヌアクセサアクリルアミド。_</w:t>
            </w:r>
          </w:p>
        </w:tc>
      </w:tr>
      <w:tr>
        <w:tc>
          <w:tcPr>
            <w:shd w:val="clear" w:color="auto" w:fill="FFFFFF"/>
          </w:tcPr>
          <w:p>
            <w:pPr>
              <w:rPr>
                <w:lang w:val="en-US"/>
              </w:rPr>
            </w:pPr>
            <w:r>
              <w:rPr>
                <w:rStyle w:val="SegmentID"/>
                <w:lang w:val="en-US"/>
              </w:rPr>
              <w:t xml:space="preserve">1218</w:t>
            </w:r>
            <w:r>
              <w:rPr>
                <w:rStyle w:val="TransUnitID"/>
                <w:lang w:val="en-US"/>
              </w:rPr>
              <w:t xml:space="preserve">2fea5d98-e751-4fee-bdbb-16b13bd0664a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IMPRISONMENT</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1219</w:t>
            </w:r>
            <w:r>
              <w:rPr>
                <w:rStyle w:val="TransUnitID"/>
                <w:lang w:val="en-US"/>
              </w:rPr>
              <w:t xml:space="preserve">1481b472-f748-4be6-9b97-b5fd4bf65346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Violations of sanctions may also result in imprisonment.</w:t>
            </w:r>
          </w:p>
        </w:tc>
        <w:tc>
          <w:tcPr>
            <w:shd w:val="clear" w:color="auto" w:fill="FFFFFF"/>
          </w:tcPr>
          <w:p>
            <w:pPr>
              <w:rPr>
                <w:lang w:val="ja-JP"/>
              </w:rPr>
            </w:pPr>
            <w:r>
              <w:rPr>
                <w:lang w:val="ja-JP"/>
              </w:rPr>
              <w:t xml:space="preserve">_えほん・だんちのこいぬダンアイヌ"酸化銀(I,III)"アクセサアクリル酸アーティチョークアイヌジャストインタイムコンパイル方式。_</w:t>
            </w:r>
          </w:p>
        </w:tc>
      </w:tr>
      <w:tr>
        <w:tc>
          <w:tcPr>
            <w:shd w:val="clear" w:color="auto" w:fill="FFFFFF"/>
          </w:tcPr>
          <w:p>
            <w:pPr>
              <w:rPr>
                <w:lang w:val="en-US"/>
              </w:rPr>
            </w:pPr>
            <w:r>
              <w:rPr>
                <w:rStyle w:val="SegmentID"/>
                <w:lang w:val="en-US"/>
              </w:rPr>
              <w:t xml:space="preserve">1220</w:t>
            </w:r>
            <w:r>
              <w:rPr>
                <w:rStyle w:val="TransUnitID"/>
                <w:lang w:val="en-US"/>
              </w:rPr>
              <w:t xml:space="preserve">1481b472-f748-4be6-9b97-b5fd4bf65346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strict liability only applies to civil penalties where a finding of intention to violate sanctions is not required.</w:t>
            </w:r>
          </w:p>
        </w:tc>
        <w:tc>
          <w:tcPr>
            <w:shd w:val="clear" w:color="auto" w:fill="FFFFFF"/>
          </w:tcPr>
          <w:p>
            <w:pPr>
              <w:rPr>
                <w:lang w:val="ja-JP"/>
              </w:rPr>
            </w:pPr>
            <w:r>
              <w:rPr>
                <w:lang w:val="ja-JP"/>
              </w:rPr>
              <w:t xml:space="preserve">_アクセサアクリル酸アーティチョーク、アーティチョーク"酸化銀(I,III)"アクリル酸アセチルサリチル酸アイヌアクリルアミド"酸化銀(I,III)"アクリルアミド㌔アセチルサリチル酸アイヌ"酸化銀(I,III)"アイヌアセチルサリチル酸"酸化銀(I,III)"アイヌアクセサアルカリ橄欖石玄武岩。_</w:t>
            </w:r>
          </w:p>
        </w:tc>
      </w:tr>
      <w:tr>
        <w:tc>
          <w:tcPr>
            <w:shd w:val="clear" w:color="auto" w:fill="FFFFFF"/>
          </w:tcPr>
          <w:p>
            <w:pPr>
              <w:rPr>
                <w:lang w:val="en-US"/>
              </w:rPr>
            </w:pPr>
            <w:r>
              <w:rPr>
                <w:rStyle w:val="SegmentID"/>
                <w:lang w:val="en-US"/>
              </w:rPr>
              <w:t xml:space="preserve">1221</w:t>
            </w:r>
            <w:r>
              <w:rPr>
                <w:rStyle w:val="TransUnitID"/>
                <w:lang w:val="en-US"/>
              </w:rPr>
              <w:t xml:space="preserve">1481b472-f748-4be6-9b97-b5fd4bf65346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criminal penalty, imprisonment only applies to individuals (legal persons cannot be imprisoned).</w:t>
            </w:r>
          </w:p>
        </w:tc>
        <w:tc>
          <w:tcPr>
            <w:shd w:val="clear" w:color="auto" w:fill="FFFFFF"/>
          </w:tcPr>
          <w:p>
            <w:pPr>
              <w:rPr>
                <w:lang w:val="ja-JP"/>
              </w:rPr>
            </w:pPr>
            <w:r>
              <w:rPr>
                <w:lang w:val="ja-JP"/>
              </w:rPr>
              <w:t xml:space="preserve">_アイヌ㌔アルカリ橄欖石玄武岩アセチルサリチル酸、ジャストインタイムコンパイル方式アクリル酸アセチルサリチル酸アイヌアジャイル ソフトウェア開発(アクリルアミドアセチルサリチル酸アーティチョークアイヌえほん・だんちのこいぬダン)。_</w:t>
            </w:r>
          </w:p>
        </w:tc>
      </w:tr>
      <w:tr>
        <w:tc>
          <w:tcPr>
            <w:shd w:val="clear" w:color="auto" w:fill="FFFFFF"/>
          </w:tcPr>
          <w:p>
            <w:pPr>
              <w:rPr>
                <w:lang w:val="en-US"/>
              </w:rPr>
            </w:pPr>
            <w:r>
              <w:rPr>
                <w:rStyle w:val="SegmentID"/>
                <w:lang w:val="en-US"/>
              </w:rPr>
              <w:t xml:space="preserve">1222</w:t>
            </w:r>
            <w:r>
              <w:rPr>
                <w:rStyle w:val="TransUnitID"/>
                <w:lang w:val="en-US"/>
              </w:rPr>
              <w:t xml:space="preserve">1481b472-f748-4be6-9b97-b5fd4bf65346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does not mean an individual cannot be working for a company when he or she commits the violation.</w:t>
            </w:r>
          </w:p>
        </w:tc>
        <w:tc>
          <w:tcPr>
            <w:shd w:val="clear" w:color="auto" w:fill="FFFFFF"/>
          </w:tcPr>
          <w:p>
            <w:pPr>
              <w:rPr>
                <w:lang w:val="ja-JP"/>
              </w:rPr>
            </w:pPr>
            <w:r>
              <w:rPr>
                <w:lang w:val="ja-JP"/>
              </w:rPr>
              <w:t xml:space="preserve">_アクリル酸アクリル酸アクセサアクリル酸アイヌえほん・だんちのこいぬダンアーティチョークアイヌアセチルサリチル酸アクセサ㌔アセチルサリチル酸アクリル酸アイヌアイヌアクセサアセチルサリチル酸アクセサ"酸化銀(I,III)"。_</w:t>
            </w:r>
          </w:p>
        </w:tc>
      </w:tr>
      <w:tr>
        <w:tc>
          <w:tcPr>
            <w:shd w:val="clear" w:color="auto" w:fill="FFFFFF"/>
          </w:tcPr>
          <w:p>
            <w:pPr>
              <w:rPr>
                <w:lang w:val="en-US"/>
              </w:rPr>
            </w:pPr>
            <w:r>
              <w:rPr>
                <w:rStyle w:val="SegmentID"/>
                <w:lang w:val="en-US"/>
              </w:rPr>
              <w:t xml:space="preserve">1223</w:t>
            </w:r>
            <w:r>
              <w:rPr>
                <w:rStyle w:val="TransUnitID"/>
                <w:lang w:val="en-US"/>
              </w:rPr>
              <w:t xml:space="preserve">62e6c2f9-6108-41fd-a577-0ecf9bc3fb2f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Individuals who are found violating sanctions may also be extradited from one country to the sanctioning country.</w:t>
            </w:r>
          </w:p>
        </w:tc>
        <w:tc>
          <w:tcPr>
            <w:shd w:val="clear" w:color="auto" w:fill="FFFFFF"/>
          </w:tcPr>
          <w:p>
            <w:pPr>
              <w:rPr>
                <w:lang w:val="ja-JP"/>
              </w:rPr>
            </w:pPr>
            <w:r>
              <w:rPr>
                <w:lang w:val="ja-JP"/>
              </w:rPr>
              <w:t xml:space="preserve">_アジャイル ソフトウェア開発アクセサアクセサアクリルアミド"酸化銀(I,III)""酸化銀(I,III)"アクセサアクリル酸アイヌえほん・だんちのこいぬダンアクリル酸アクセサアセチルサリチル酸アイヌアクセサアジャイル ソフトウェア開発アセチルサリチル酸。_</w:t>
            </w:r>
          </w:p>
        </w:tc>
      </w:tr>
      <w:tr>
        <w:tc>
          <w:tcPr>
            <w:shd w:val="clear" w:color="auto" w:fill="FFFFFF"/>
          </w:tcPr>
          <w:p>
            <w:pPr>
              <w:rPr>
                <w:lang w:val="en-US"/>
              </w:rPr>
            </w:pPr>
            <w:r>
              <w:rPr>
                <w:rStyle w:val="SegmentID"/>
                <w:lang w:val="en-US"/>
              </w:rPr>
              <w:t xml:space="preserve">1224</w:t>
            </w:r>
            <w:r>
              <w:rPr>
                <w:rStyle w:val="TransUnitID"/>
                <w:lang w:val="en-US"/>
              </w:rPr>
              <w:t xml:space="preserve">c3813584-90fd-4d37-92bd-62dfe4f8486f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Incorporating Sanctions Compliance into Compliance Programs, Risk Assessment, and Employee Training</w:t>
            </w:r>
          </w:p>
        </w:tc>
        <w:tc>
          <w:tcPr>
            <w:shd w:val="clear" w:color="auto" w:fill="FFFFFF"/>
          </w:tcPr>
          <w:p>
            <w:pPr>
              <w:rPr>
                <w:lang w:val="ja-JP"/>
              </w:rPr>
            </w:pPr>
            <w:r>
              <w:rPr>
                <w:lang w:val="ja-JP"/>
              </w:rPr>
              <w:t xml:space="preserve">_ゴエモンが行く! 生命と向きあって"酸化銀(I,III)"えほん・だんちのこいぬダンアクリル酸えほん・だんちのこいぬダンアルカリ橄欖石玄武岩、アクリル酸えほん・だんちのこいぬダン、アクセサアルカリ橄欖石玄武岩アルカリ橄欖石玄武岩_</w:t>
            </w:r>
          </w:p>
        </w:tc>
      </w:tr>
      <w:tr>
        <w:tc>
          <w:tcPr>
            <w:shd w:val="clear" w:color="auto" w:fill="FFFFFF"/>
          </w:tcPr>
          <w:p>
            <w:pPr>
              <w:rPr>
                <w:lang w:val="en-US"/>
              </w:rPr>
            </w:pPr>
            <w:r>
              <w:rPr>
                <w:rStyle w:val="SegmentID"/>
                <w:lang w:val="en-US"/>
              </w:rPr>
              <w:t xml:space="preserve">1225</w:t>
            </w:r>
            <w:r>
              <w:rPr>
                <w:rStyle w:val="TransUnitID"/>
                <w:lang w:val="en-US"/>
              </w:rPr>
              <w:t xml:space="preserve">fe8c8eaf-e71f-46e5-8438-bc175b258e37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comply with regulatory expectations and manage sanctions risk, financial institutions must establish compliance programs based on a risk assessment and consistent with the methodology adopted by anti-money laundering (AML) risk-assessment and compliance programs.</w:t>
            </w:r>
          </w:p>
        </w:tc>
        <w:tc>
          <w:tcPr>
            <w:shd w:val="clear" w:color="auto" w:fill="FFFFFF"/>
          </w:tcPr>
          <w:p>
            <w:pPr>
              <w:rPr>
                <w:lang w:val="ja-JP"/>
              </w:rPr>
            </w:pPr>
            <w:r>
              <w:rPr>
                <w:lang w:val="ja-JP"/>
              </w:rPr>
              <w:t xml:space="preserve">_アイヌアーティチョークアクリル酸えほん・だんちのこいぬダンジャストインタイムコンパイル方式アクセサアーティチョーク"酸化銀(I,III)"アクリル酸、"酸化銀(I,III)"ジャストインタイムコンパイル方式アクリル酸"酸化銀(I,III)"えほん・だんちのこいぬダンアルカリ橄欖石玄武岩アクリルアミドアイヌ㌔アクリル酸えほん・だんちのこいぬダンアクセサえほん・だんちのこいぬダンアクリル酸アクセサアジャイル ソフトウェア開発アセチルサリチル酸アイヌアクリル酸-アクリルアミドえほん・だんちのこいぬダン(アクセサ)アクリル酸-えほん・だんちのこいぬダンアクセサえほん・だんちのこいぬダンアルカリ橄欖石玄武岩。_</w:t>
            </w:r>
          </w:p>
        </w:tc>
      </w:tr>
      <w:tr>
        <w:tc>
          <w:tcPr>
            <w:shd w:val="clear" w:color="auto" w:fill="FFFFFF"/>
          </w:tcPr>
          <w:p>
            <w:pPr>
              <w:rPr>
                <w:lang w:val="en-US"/>
              </w:rPr>
            </w:pPr>
            <w:r>
              <w:rPr>
                <w:rStyle w:val="SegmentID"/>
                <w:lang w:val="en-US"/>
              </w:rPr>
              <w:t xml:space="preserve">1226</w:t>
            </w:r>
            <w:r>
              <w:rPr>
                <w:rStyle w:val="TransUnitID"/>
                <w:lang w:val="en-US"/>
              </w:rPr>
              <w:t xml:space="preserve">fe8c8eaf-e71f-46e5-8438-bc175b258e37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includes providing appropriate employee training and ensuring the institutions remain up-to-date on all current sanctions-related topics.</w:t>
            </w:r>
          </w:p>
        </w:tc>
        <w:tc>
          <w:tcPr>
            <w:shd w:val="clear" w:color="auto" w:fill="FFFFFF"/>
          </w:tcPr>
          <w:p>
            <w:pPr>
              <w:rPr>
                <w:lang w:val="ja-JP"/>
              </w:rPr>
            </w:pPr>
            <w:r>
              <w:rPr>
                <w:lang w:val="ja-JP"/>
              </w:rPr>
              <w:t xml:space="preserve">_アクリル酸アルカリ橄欖石玄武岩"酸化銀(I,III)"アジャイル ソフトウェア開発アルカリ橄欖石玄武岩アルカリ橄欖石玄武岩アクセサアルカリ橄欖石玄武岩アクセサジャストインタイムコンパイル方式アーティチョークアイヌ-アイヌ-アクリル酸アイヌアクセサアセチルサリチル酸"酸化銀(I,III)"-アセチルサリチル酸アーティチョーク。_</w:t>
            </w:r>
          </w:p>
        </w:tc>
      </w:tr>
      <w:tr>
        <w:tc>
          <w:tcPr>
            <w:shd w:val="clear" w:color="auto" w:fill="FFFFFF"/>
          </w:tcPr>
          <w:p>
            <w:pPr>
              <w:rPr>
                <w:lang w:val="en-US"/>
              </w:rPr>
            </w:pPr>
            <w:r>
              <w:rPr>
                <w:rStyle w:val="SegmentID"/>
                <w:lang w:val="en-US"/>
              </w:rPr>
              <w:t xml:space="preserve">1227</w:t>
            </w:r>
            <w:r>
              <w:rPr>
                <w:rStyle w:val="TransUnitID"/>
                <w:lang w:val="en-US"/>
              </w:rPr>
              <w:t xml:space="preserve">df7498dc-6243-4f1e-a765-5cfe1b7e0b64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Management Commitment</w:t>
            </w:r>
          </w:p>
        </w:tc>
        <w:tc>
          <w:tcPr>
            <w:shd w:val="clear" w:color="auto" w:fill="FFFFFF"/>
          </w:tcPr>
          <w:p>
            <w:pPr>
              <w:rPr>
                <w:lang w:val="ja-JP"/>
              </w:rPr>
            </w:pPr>
            <w:r>
              <w:rPr>
                <w:lang w:val="ja-JP"/>
              </w:rPr>
              <w:t xml:space="preserve">_えほん・だんちのこいぬダンえほん・だんちのこいぬダン_</w:t>
            </w:r>
          </w:p>
        </w:tc>
      </w:tr>
      <w:tr>
        <w:tc>
          <w:tcPr>
            <w:shd w:val="clear" w:color="auto" w:fill="FFFFFF"/>
          </w:tcPr>
          <w:p>
            <w:pPr>
              <w:rPr>
                <w:lang w:val="en-US"/>
              </w:rPr>
            </w:pPr>
            <w:r>
              <w:rPr>
                <w:rStyle w:val="SegmentID"/>
                <w:lang w:val="en-US"/>
              </w:rPr>
              <w:t xml:space="preserve">1228</w:t>
            </w:r>
            <w:r>
              <w:rPr>
                <w:rStyle w:val="TransUnitID"/>
                <w:lang w:val="en-US"/>
              </w:rPr>
              <w:t xml:space="preserve">57ebcef2-9da5-4a6d-9c5a-a5e903ec41fe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 May 2, 2019, OFAC published “A Framework for OFAC Compliance Commitments”</w:t>
            </w:r>
          </w:p>
        </w:tc>
        <w:tc>
          <w:tcPr>
            <w:shd w:val="clear" w:color="auto" w:fill="FFFFFF"/>
          </w:tcPr>
          <w:p>
            <w:pPr>
              <w:rPr>
                <w:lang w:val="ja-JP"/>
              </w:rPr>
            </w:pPr>
            <w:r>
              <w:rPr>
                <w:lang w:val="ja-JP"/>
              </w:rPr>
              <w:t xml:space="preserve">_アイヌアクセサ 2、2019、アクリル酸"酸化銀(I,III)"“㌔"酸化銀(I,III)"アクセサアクリル酸えほん・だんちのこいぬダンジャストインタイムコンパイル方式_</w:t>
            </w:r>
          </w:p>
        </w:tc>
      </w:tr>
      <w:tr>
        <w:tc>
          <w:tcPr>
            <w:shd w:val="clear" w:color="auto" w:fill="FFFFFF"/>
          </w:tcPr>
          <w:p>
            <w:pPr>
              <w:rPr>
                <w:lang w:val="en-US"/>
              </w:rPr>
            </w:pPr>
            <w:r>
              <w:rPr>
                <w:rStyle w:val="SegmentID"/>
                <w:lang w:val="en-US"/>
              </w:rPr>
              <w:t xml:space="preserve">1229</w:t>
            </w:r>
            <w:r>
              <w:rPr>
                <w:rStyle w:val="TransUnitID"/>
                <w:lang w:val="en-US"/>
              </w:rPr>
              <w:t xml:space="preserve">055f13b3-4d79-481a-af94-0c036cdd1c58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“OFAC Issues a Framework for Compliance Commitments,” May 2, 2019.</w:t>
            </w:r>
          </w:p>
        </w:tc>
        <w:tc>
          <w:tcPr>
            <w:shd w:val="clear" w:color="auto" w:fill="FFFFFF"/>
          </w:tcPr>
          <w:p>
            <w:pPr>
              <w:rPr>
                <w:lang w:val="ja-JP"/>
              </w:rPr>
            </w:pPr>
            <w:r>
              <w:rPr>
                <w:lang w:val="ja-JP"/>
              </w:rPr>
              <w:t xml:space="preserve">_アイヌえほん・だんちのこいぬダンアイヌアクセサアルカリ橄欖石玄武岩、“アクリル酸アーティチョーク㌔"酸化銀(I,III)"アクセサえほん・だんちのこいぬダンアジャイル ソフトウェア開発、㌔アクセサ 2、2019。_</w:t>
            </w:r>
          </w:p>
        </w:tc>
      </w:tr>
      <w:tr>
        <w:tc>
          <w:tcPr>
            <w:shd w:val="clear" w:color="auto" w:fill="FFFFFF"/>
          </w:tcPr>
          <w:p>
            <w:pPr>
              <w:rPr>
                <w:lang w:val="en-US"/>
              </w:rPr>
            </w:pPr>
            <w:r>
              <w:rPr>
                <w:rStyle w:val="SegmentID"/>
                <w:lang w:val="en-US"/>
              </w:rPr>
              <w:t xml:space="preserve">1230</w:t>
            </w:r>
            <w:r>
              <w:rPr>
                <w:rStyle w:val="TransUnitID"/>
                <w:lang w:val="en-US"/>
              </w:rPr>
              <w:t xml:space="preserve">1d314802-dc77-4e09-8127-b408d41ef55b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provide organizations that are subject to US jurisdiction, as well as foreign entities that conduct business in or with the United States or US persons, or that use goods or services originating in the United States, with OFAC’s perspective on the essential components of a sanctions compliance program (SCP).</w:t>
            </w:r>
          </w:p>
        </w:tc>
        <w:tc>
          <w:tcPr>
            <w:shd w:val="clear" w:color="auto" w:fill="FFFFFF"/>
          </w:tcPr>
          <w:p>
            <w:pPr>
              <w:rPr>
                <w:lang w:val="ja-JP"/>
              </w:rPr>
            </w:pPr>
            <w:r>
              <w:rPr>
                <w:lang w:val="ja-JP"/>
              </w:rPr>
              <w:t xml:space="preserve">_アイヌアセチルサリチル酸ゴエモンが行く! 生命と向きあってアクリル酸アクセサアセチルサリチル酸アイヌアイヌジャストインタイムコンパイル方式、アイヌアクリル酸アイヌアセチルサリチル酸アルカリ橄欖石玄武岩アクリル酸アセチルサリチル酸アルカリ橄欖石玄武岩アイヌアイヌアクリル酸アクセサアーティチョークアーティチョークアイヌアイヌアセチルサリチル酸、アイヌアクリル酸アクセサアクリルアミドアイヌアルカリ橄欖石玄武岩アジャイル ソフトウェア開発アイヌアクセサアーティチョークアーティチョーク、アクリル酸アーティチョークアジャイル ソフトウェア開発アイヌアクセサ"酸化銀(I,III)"えほん・だんちのこいぬダンアイヌ㌔"酸化銀(I,III)"えほん・だんちのこいぬダンアセチルサリチル酸(アクセサ)。_</w:t>
            </w:r>
          </w:p>
        </w:tc>
      </w:tr>
      <w:tr>
        <w:tc>
          <w:tcPr>
            <w:shd w:val="clear" w:color="auto" w:fill="FFFFFF"/>
          </w:tcPr>
          <w:p>
            <w:pPr>
              <w:rPr>
                <w:lang w:val="en-US"/>
              </w:rPr>
            </w:pPr>
            <w:r>
              <w:rPr>
                <w:rStyle w:val="SegmentID"/>
                <w:lang w:val="en-US"/>
              </w:rPr>
              <w:t xml:space="preserve">1231</w:t>
            </w:r>
            <w:r>
              <w:rPr>
                <w:rStyle w:val="TransUnitID"/>
                <w:lang w:val="en-US"/>
              </w:rPr>
              <w:t xml:space="preserve">1d314802-dc77-4e09-8127-b408d41ef55b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SCP is a program run by a firm to comply with regulator expectations concerning sanctions compliance and to manage the firm’s sanctions risk.</w:t>
            </w:r>
          </w:p>
        </w:tc>
        <w:tc>
          <w:tcPr>
            <w:shd w:val="clear" w:color="auto" w:fill="FFFFFF"/>
          </w:tcPr>
          <w:p>
            <w:pPr>
              <w:rPr>
                <w:lang w:val="ja-JP"/>
              </w:rPr>
            </w:pPr>
            <w:r>
              <w:rPr>
                <w:lang w:val="ja-JP"/>
              </w:rPr>
              <w:t xml:space="preserve">_アイヌアクセサアイヌ㌔アセチルサリチル酸アクセサアイヌ㌔アクリル酸アイヌアーティチョークアクリル酸"酸化銀(I,III)"ジャストインタイムコンパイル方式えほん・だんちのこいぬダン"酸化銀(I,III)"えほん・だんちのこいぬダンアクセサアイヌアーティチョークアクセサアーティチョーク"酸化銀(I,III)"アクリル酸。_</w:t>
            </w:r>
          </w:p>
        </w:tc>
      </w:tr>
      <w:tr>
        <w:tc>
          <w:tcPr>
            <w:shd w:val="clear" w:color="auto" w:fill="FFFFFF"/>
          </w:tcPr>
          <w:p>
            <w:pPr>
              <w:rPr>
                <w:lang w:val="en-US"/>
              </w:rPr>
            </w:pPr>
            <w:r>
              <w:rPr>
                <w:rStyle w:val="SegmentID"/>
                <w:lang w:val="en-US"/>
              </w:rPr>
              <w:t xml:space="preserve">1232</w:t>
            </w:r>
            <w:r>
              <w:rPr>
                <w:rStyle w:val="TransUnitID"/>
                <w:lang w:val="en-US"/>
              </w:rPr>
              <w:t xml:space="preserve">1d314802-dc77-4e09-8127-b408d41ef55b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encourages organizations subject to US jurisdiction to use a risk-based approach to sanctions compliance by developing, implementing, and regularly updating SCPs.</w:t>
            </w:r>
          </w:p>
        </w:tc>
        <w:tc>
          <w:tcPr>
            <w:shd w:val="clear" w:color="auto" w:fill="FFFFFF"/>
          </w:tcPr>
          <w:p>
            <w:pPr>
              <w:rPr>
                <w:lang w:val="ja-JP"/>
              </w:rPr>
            </w:pPr>
            <w:r>
              <w:rPr>
                <w:lang w:val="ja-JP"/>
              </w:rPr>
              <w:t xml:space="preserve">_アクリル酸えほん・だんちのこいぬダンゴエモンが行く! 生命と向きあってアセチルサリチル酸アイヌアイヌジャストインタイムコンパイル方式アイヌアクセサ㌔アクリル酸-アクリルアミドアルカリ橄欖石玄武岩アイヌ"酸化銀(I,III)"えほん・だんちのこいぬダンアイヌえほん・だんちのこいぬダン、ジャストインタイムコンパイル方式、アクセサ"酸化銀(I,III)"アルカリ橄欖石玄武岩アクリル酸。_</w:t>
            </w:r>
          </w:p>
        </w:tc>
      </w:tr>
      <w:tr>
        <w:tc>
          <w:tcPr>
            <w:shd w:val="clear" w:color="auto" w:fill="FFFFFF"/>
          </w:tcPr>
          <w:p>
            <w:pPr>
              <w:rPr>
                <w:lang w:val="en-US"/>
              </w:rPr>
            </w:pPr>
            <w:r>
              <w:rPr>
                <w:rStyle w:val="SegmentID"/>
                <w:lang w:val="en-US"/>
              </w:rPr>
              <w:t xml:space="preserve">1233</w:t>
            </w:r>
            <w:r>
              <w:rPr>
                <w:rStyle w:val="TransUnitID"/>
                <w:lang w:val="en-US"/>
              </w:rPr>
              <w:t xml:space="preserve">1d314802-dc77-4e09-8127-b408d41ef55b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SCPs follow a similar methodology to that adopted by anti-money laundering compliance programs.</w:t>
            </w:r>
          </w:p>
        </w:tc>
        <w:tc>
          <w:tcPr>
            <w:shd w:val="clear" w:color="auto" w:fill="FFFFFF"/>
          </w:tcPr>
          <w:p>
            <w:pPr>
              <w:rPr>
                <w:lang w:val="ja-JP"/>
              </w:rPr>
            </w:pPr>
            <w:r>
              <w:rPr>
                <w:lang w:val="ja-JP"/>
              </w:rPr>
              <w:t xml:space="preserve">_アクリル酸アーティチョーク㌔アセチルサリチル酸アジャイル ソフトウェア開発アイヌアクリル酸アセチルサリチル酸アイヌアクリル酸-アクリルアミドえほん・だんちのこいぬダンえほん・だんちのこいぬダンアルカリ橄欖石玄武岩。_</w:t>
            </w:r>
          </w:p>
        </w:tc>
      </w:tr>
      <w:tr>
        <w:tc>
          <w:tcPr>
            <w:shd w:val="clear" w:color="auto" w:fill="FFFFFF"/>
          </w:tcPr>
          <w:p>
            <w:pPr>
              <w:rPr>
                <w:lang w:val="en-US"/>
              </w:rPr>
            </w:pPr>
            <w:r>
              <w:rPr>
                <w:rStyle w:val="SegmentID"/>
                <w:lang w:val="en-US"/>
              </w:rPr>
              <w:t xml:space="preserve">1234</w:t>
            </w:r>
            <w:r>
              <w:rPr>
                <w:rStyle w:val="TransUnitID"/>
                <w:lang w:val="en-US"/>
              </w:rPr>
              <w:t xml:space="preserve">1d314802-dc77-4e09-8127-b408d41ef55b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OFAC, the five essential components of an SCP are:</w:t>
            </w:r>
          </w:p>
        </w:tc>
        <w:tc>
          <w:tcPr>
            <w:shd w:val="clear" w:color="auto" w:fill="FFFFFF"/>
          </w:tcPr>
          <w:p>
            <w:pPr>
              <w:rPr>
                <w:lang w:val="ja-JP"/>
              </w:rPr>
            </w:pPr>
            <w:r>
              <w:rPr>
                <w:lang w:val="ja-JP"/>
              </w:rPr>
              <w:t xml:space="preserve">_"酸化銀(I,III)"アイヌアクリル酸、アクセサアクリル酸"酸化銀(I,III)"えほん・だんちのこいぬダンアイヌアイヌアクセサアクセサ:_</w:t>
            </w:r>
          </w:p>
        </w:tc>
      </w:tr>
      <w:tr>
        <w:tc>
          <w:tcPr>
            <w:shd w:val="clear" w:color="auto" w:fill="FFFFFF"/>
          </w:tcPr>
          <w:p>
            <w:pPr>
              <w:rPr>
                <w:lang w:val="en-US"/>
              </w:rPr>
            </w:pPr>
            <w:r>
              <w:rPr>
                <w:rStyle w:val="SegmentID"/>
                <w:lang w:val="en-US"/>
              </w:rPr>
              <w:t xml:space="preserve">1235</w:t>
            </w:r>
            <w:r>
              <w:rPr>
                <w:rStyle w:val="TransUnitID"/>
                <w:lang w:val="en-US"/>
              </w:rPr>
              <w:t xml:space="preserve">8e8cc2e5-9327-4e58-9aa4-c77c5e803879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Management commitment</w:t>
            </w:r>
          </w:p>
        </w:tc>
        <w:tc>
          <w:tcPr>
            <w:shd w:val="clear" w:color="auto" w:fill="FFFFFF"/>
          </w:tcPr>
          <w:p>
            <w:pPr>
              <w:rPr>
                <w:lang w:val="ja-JP"/>
              </w:rPr>
            </w:pPr>
            <w:r>
              <w:rPr>
                <w:lang w:val="ja-JP"/>
              </w:rPr>
              <w:t xml:space="preserve">_えほん・だんちのこいぬダンえほん・だんちのこいぬダン_</w:t>
            </w:r>
          </w:p>
        </w:tc>
      </w:tr>
      <w:tr>
        <w:tc>
          <w:tcPr>
            <w:shd w:val="clear" w:color="auto" w:fill="FFFFFF"/>
          </w:tcPr>
          <w:p>
            <w:pPr>
              <w:rPr>
                <w:lang w:val="en-US"/>
              </w:rPr>
            </w:pPr>
            <w:r>
              <w:rPr>
                <w:rStyle w:val="SegmentID"/>
                <w:lang w:val="en-US"/>
              </w:rPr>
              <w:t xml:space="preserve">1236</w:t>
            </w:r>
            <w:r>
              <w:rPr>
                <w:rStyle w:val="TransUnitID"/>
                <w:lang w:val="en-US"/>
              </w:rPr>
              <w:t xml:space="preserve">01b5cea0-4894-4aed-9d00-2853ed6b49f3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assessment</w:t>
            </w:r>
          </w:p>
        </w:tc>
        <w:tc>
          <w:tcPr>
            <w:shd w:val="clear" w:color="auto" w:fill="FFFFFF"/>
          </w:tcPr>
          <w:p>
            <w:pPr>
              <w:rPr>
                <w:lang w:val="ja-JP"/>
              </w:rPr>
            </w:pPr>
            <w:r>
              <w:rPr>
                <w:lang w:val="ja-JP"/>
              </w:rPr>
              <w:t xml:space="preserve">_アクリル酸えほん・だんちのこいぬダン_</w:t>
            </w:r>
          </w:p>
        </w:tc>
      </w:tr>
      <w:tr>
        <w:tc>
          <w:tcPr>
            <w:shd w:val="clear" w:color="auto" w:fill="FFFFFF"/>
          </w:tcPr>
          <w:p>
            <w:pPr>
              <w:rPr>
                <w:lang w:val="en-US"/>
              </w:rPr>
            </w:pPr>
            <w:r>
              <w:rPr>
                <w:rStyle w:val="SegmentID"/>
                <w:lang w:val="en-US"/>
              </w:rPr>
              <w:t xml:space="preserve">1237</w:t>
            </w:r>
            <w:r>
              <w:rPr>
                <w:rStyle w:val="TransUnitID"/>
                <w:lang w:val="en-US"/>
              </w:rPr>
              <w:t xml:space="preserve">4e2b20b5-1b9d-457f-8e0f-d8f0a63f4807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controls</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1238</w:t>
            </w:r>
            <w:r>
              <w:rPr>
                <w:rStyle w:val="TransUnitID"/>
                <w:lang w:val="en-US"/>
              </w:rPr>
              <w:t xml:space="preserve">03637b29-b215-473b-9f63-aee90516ae7d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Testing and auditing, and</w:t>
            </w:r>
          </w:p>
        </w:tc>
        <w:tc>
          <w:tcPr>
            <w:shd w:val="clear" w:color="auto" w:fill="FFFFFF"/>
          </w:tcPr>
          <w:p>
            <w:pPr>
              <w:rPr>
                <w:lang w:val="ja-JP"/>
              </w:rPr>
            </w:pPr>
            <w:r>
              <w:rPr>
                <w:lang w:val="ja-JP"/>
              </w:rPr>
              <w:t xml:space="preserve">_アセチルサリチル酸アクセサアルカリ橄欖石玄武岩、アクセサ_</w:t>
            </w:r>
          </w:p>
        </w:tc>
      </w:tr>
      <w:tr>
        <w:tc>
          <w:tcPr>
            <w:shd w:val="clear" w:color="auto" w:fill="FFFFFF"/>
          </w:tcPr>
          <w:p>
            <w:pPr>
              <w:rPr>
                <w:lang w:val="en-US"/>
              </w:rPr>
            </w:pPr>
            <w:r>
              <w:rPr>
                <w:rStyle w:val="SegmentID"/>
                <w:lang w:val="en-US"/>
              </w:rPr>
              <w:t xml:space="preserve">1239</w:t>
            </w:r>
            <w:r>
              <w:rPr>
                <w:rStyle w:val="TransUnitID"/>
                <w:lang w:val="en-US"/>
              </w:rPr>
              <w:t xml:space="preserve">892b0725-9586-4987-8a65-dee2f2404491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Training</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1240</w:t>
            </w:r>
            <w:r>
              <w:rPr>
                <w:rStyle w:val="TransUnitID"/>
                <w:lang w:val="en-US"/>
              </w:rPr>
              <w:t xml:space="preserve">fc4917f7-86dc-410f-b123-6e67d3dcb002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OFAC document states that:</w:t>
            </w:r>
          </w:p>
        </w:tc>
        <w:tc>
          <w:tcPr>
            <w:shd w:val="clear" w:color="auto" w:fill="FFFFFF"/>
          </w:tcPr>
          <w:p>
            <w:pPr>
              <w:rPr>
                <w:lang w:val="ja-JP"/>
              </w:rPr>
            </w:pPr>
            <w:r>
              <w:rPr>
                <w:lang w:val="ja-JP"/>
              </w:rPr>
              <w:t xml:space="preserve">_アクセサアクリル酸アルカリ橄欖石玄武岩アーティチョークアクリル酸:_</w:t>
            </w:r>
          </w:p>
        </w:tc>
      </w:tr>
      <w:tr>
        <w:tc>
          <w:tcPr>
            <w:shd w:val="clear" w:color="auto" w:fill="FFFFFF"/>
          </w:tcPr>
          <w:p>
            <w:pPr>
              <w:rPr>
                <w:lang w:val="en-US"/>
              </w:rPr>
            </w:pPr>
            <w:r>
              <w:rPr>
                <w:rStyle w:val="SegmentID"/>
                <w:lang w:val="en-US"/>
              </w:rPr>
              <w:t xml:space="preserve">1241</w:t>
            </w:r>
            <w:r>
              <w:rPr>
                <w:rStyle w:val="TransUnitID"/>
                <w:lang w:val="en-US"/>
              </w:rPr>
              <w:t xml:space="preserve">fc4917f7-86dc-410f-b123-6e67d3dcb002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“Senior Management’s commitment to, and support of, an organization’s risk-based SCP is one of the most important factors in determining its success.</w:t>
            </w:r>
          </w:p>
        </w:tc>
        <w:tc>
          <w:tcPr>
            <w:shd w:val="clear" w:color="auto" w:fill="FFFFFF"/>
          </w:tcPr>
          <w:p>
            <w:pPr>
              <w:rPr>
                <w:lang w:val="ja-JP"/>
              </w:rPr>
            </w:pPr>
            <w:r>
              <w:rPr>
                <w:lang w:val="ja-JP"/>
              </w:rPr>
              <w:t xml:space="preserve">_“アーティチョークジャストインタイムコンパイル方式えほん・だんちのこいぬダンアイヌ、アクセサアセチルサリチル酸アイヌ、アイヌ拡張可能なマーク付け言語 (XML)アクリル酸-アクリルアミドアクセサアイヌアクセサアイヌアクセサアクリル酸"酸化銀(I,III)"アセチルサリチル酸アイヌアジャイル ソフトウェア開発アクセサアセチルサリチル酸。_</w:t>
            </w:r>
          </w:p>
        </w:tc>
      </w:tr>
      <w:tr>
        <w:tc>
          <w:tcPr>
            <w:shd w:val="clear" w:color="auto" w:fill="FFFFFF"/>
          </w:tcPr>
          <w:p>
            <w:pPr>
              <w:rPr>
                <w:lang w:val="en-US"/>
              </w:rPr>
            </w:pPr>
            <w:r>
              <w:rPr>
                <w:rStyle w:val="SegmentID"/>
                <w:lang w:val="en-US"/>
              </w:rPr>
              <w:t xml:space="preserve">1242</w:t>
            </w:r>
            <w:r>
              <w:rPr>
                <w:rStyle w:val="TransUnitID"/>
                <w:lang w:val="en-US"/>
              </w:rPr>
              <w:t xml:space="preserve">fc4917f7-86dc-410f-b123-6e67d3dcb002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support is essential in ensuring the SCP receives adequate resources and is fully integrated into the organization’s daily operations, and also helps legitimize the program, empower its personnel, and foster a culture of compliance throughout the organization.”</w:t>
            </w:r>
          </w:p>
        </w:tc>
        <w:tc>
          <w:tcPr>
            <w:shd w:val="clear" w:color="auto" w:fill="FFFFFF"/>
          </w:tcPr>
          <w:p>
            <w:pPr>
              <w:rPr>
                <w:lang w:val="ja-JP"/>
              </w:rPr>
            </w:pPr>
            <w:r>
              <w:rPr>
                <w:lang w:val="ja-JP"/>
              </w:rPr>
              <w:t xml:space="preserve">_アクリル酸アセチルサリチル酸アイヌ"酸化銀(I,III)"アイヌアルカリ橄欖石玄武岩アクセサアクセサアルカリ橄欖石玄武岩アルカリ橄欖石玄武岩"酸化銀(I,III)"アクセサアイヌアクリルアミドえほん・だんちのこいぬダンアクリル酸アクセサ拡張可能なマーク付け言語 (XML)アクリルアミドえほん・だんちのこいぬダン、アクセサアクリル酸アクリルアミドえほん・だんちのこいぬダンアクセサアセチルサリチル酸、アセチルサリチル酸アクセサ"酸化銀(I,III)"、アクセサアーティチョーク㌔アセチルサリチル酸アイヌえほん・だんちのこいぬダンえほん・だんちのこいぬダンアクセサジャストインタイムコンパイル方式。㌔_</w:t>
            </w:r>
          </w:p>
        </w:tc>
      </w:tr>
      <w:tr>
        <w:tc>
          <w:tcPr>
            <w:shd w:val="clear" w:color="auto" w:fill="FFFFFF"/>
          </w:tcPr>
          <w:p>
            <w:pPr>
              <w:rPr>
                <w:lang w:val="en-US"/>
              </w:rPr>
            </w:pPr>
            <w:r>
              <w:rPr>
                <w:rStyle w:val="SegmentID"/>
                <w:lang w:val="en-US"/>
              </w:rPr>
              <w:t xml:space="preserve">1243</w:t>
            </w:r>
            <w:r>
              <w:rPr>
                <w:rStyle w:val="TransUnitID"/>
                <w:lang w:val="en-US"/>
              </w:rPr>
              <w:t xml:space="preserve">3d8f4ab3-8020-4231-aea7-d039f1667acf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Embedding a culture of compliance into the overall structure of a firm is critical to the development and ongoing administration of an effective compliance program.</w:t>
            </w:r>
          </w:p>
        </w:tc>
        <w:tc>
          <w:tcPr>
            <w:shd w:val="clear" w:color="auto" w:fill="FFFFFF"/>
          </w:tcPr>
          <w:p>
            <w:pPr>
              <w:rPr>
                <w:lang w:val="ja-JP"/>
              </w:rPr>
            </w:pPr>
            <w:r>
              <w:rPr>
                <w:lang w:val="ja-JP"/>
              </w:rPr>
              <w:t xml:space="preserve">_"酸化銀(I,III)"㌔アセチルサリチル酸アイヌえほん・だんちのこいぬダンアクリル酸アクセサアセチルサリチル酸"酸化銀(I,III)"アイヌ㌔アクリル酸アイヌアルカリ橄欖石玄武岩アイヌアクセサアジャイル ソフトウェア開発アクセサアセチルサリチル酸拡張可能なマーク付け言語 (XML)アイヌアイヌ"酸化銀(I,III)"えほん・だんちのこいぬダンアセチルサリチル酸。_</w:t>
            </w:r>
          </w:p>
        </w:tc>
      </w:tr>
      <w:tr>
        <w:tc>
          <w:tcPr>
            <w:shd w:val="clear" w:color="auto" w:fill="FFFFFF"/>
          </w:tcPr>
          <w:p>
            <w:pPr>
              <w:rPr>
                <w:lang w:val="en-US"/>
              </w:rPr>
            </w:pPr>
            <w:r>
              <w:rPr>
                <w:rStyle w:val="SegmentID"/>
                <w:lang w:val="en-US"/>
              </w:rPr>
              <w:t xml:space="preserve">1244</w:t>
            </w:r>
            <w:r>
              <w:rPr>
                <w:rStyle w:val="TransUnitID"/>
                <w:lang w:val="en-US"/>
              </w:rPr>
              <w:t xml:space="preserve">3d8f4ab3-8020-4231-aea7-d039f1667acf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Typically, the ultimate responsibility for the compliance program rests with the organization’s board of directors.</w:t>
            </w:r>
          </w:p>
        </w:tc>
        <w:tc>
          <w:tcPr>
            <w:shd w:val="clear" w:color="auto" w:fill="FFFFFF"/>
          </w:tcPr>
          <w:p>
            <w:pPr>
              <w:rPr>
                <w:lang w:val="ja-JP"/>
              </w:rPr>
            </w:pPr>
            <w:r>
              <w:rPr>
                <w:lang w:val="ja-JP"/>
              </w:rPr>
              <w:t xml:space="preserve">_"酸化銀(I,III)"、アクセサアルカリ橄欖石玄武岩拡張可能なマーク付け言語 (XML)アクセサアクセサえほん・だんちのこいぬダンアセチルサリチル酸アクリルアミドアクリル酸アクセサ拡張可能なマーク付け言語 (XML)アクリルアミドアイヌ"酸化銀(I,III)"。_</w:t>
            </w:r>
          </w:p>
        </w:tc>
      </w:tr>
      <w:tr>
        <w:tc>
          <w:tcPr>
            <w:shd w:val="clear" w:color="auto" w:fill="FFFFFF"/>
          </w:tcPr>
          <w:p>
            <w:pPr>
              <w:rPr>
                <w:lang w:val="en-US"/>
              </w:rPr>
            </w:pPr>
            <w:r>
              <w:rPr>
                <w:rStyle w:val="SegmentID"/>
                <w:lang w:val="en-US"/>
              </w:rPr>
              <w:t xml:space="preserve">1245</w:t>
            </w:r>
            <w:r>
              <w:rPr>
                <w:rStyle w:val="TransUnitID"/>
                <w:lang w:val="en-US"/>
              </w:rPr>
              <w:t xml:space="preserve">3d8f4ab3-8020-4231-aea7-d039f1667acf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board and senior management staff members need to communicate the commitment to compliance by:</w:t>
            </w:r>
          </w:p>
        </w:tc>
        <w:tc>
          <w:tcPr>
            <w:shd w:val="clear" w:color="auto" w:fill="FFFFFF"/>
          </w:tcPr>
          <w:p>
            <w:pPr>
              <w:rPr>
                <w:lang w:val="ja-JP"/>
              </w:rPr>
            </w:pPr>
            <w:r>
              <w:rPr>
                <w:lang w:val="ja-JP"/>
              </w:rPr>
              <w:t xml:space="preserve">_アクセサアクリルアミドアクセサアーティチョークえほん・だんちのこいぬダンアクリルアミドアセチルサリチル酸アクリル酸アイヌアジャイル ソフトウェア開発アクセサえほん・だんちのこいぬダンアイヌえほん・だんちのこいぬダンアイヌ:_</w:t>
            </w:r>
          </w:p>
        </w:tc>
      </w:tr>
      <w:tr>
        <w:tc>
          <w:tcPr>
            <w:shd w:val="clear" w:color="auto" w:fill="FFFFFF"/>
          </w:tcPr>
          <w:p>
            <w:pPr>
              <w:rPr>
                <w:lang w:val="en-US"/>
              </w:rPr>
            </w:pPr>
            <w:r>
              <w:rPr>
                <w:rStyle w:val="SegmentID"/>
                <w:lang w:val="en-US"/>
              </w:rPr>
              <w:t xml:space="preserve">1246</w:t>
            </w:r>
            <w:r>
              <w:rPr>
                <w:rStyle w:val="TransUnitID"/>
                <w:lang w:val="en-US"/>
              </w:rPr>
              <w:t xml:space="preserve">ae98c68f-f394-44fb-af43-313f1ec1d501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Openly voicing and demonstrating their commitment to ethical values and integrity</w:t>
            </w:r>
          </w:p>
        </w:tc>
        <w:tc>
          <w:tcPr>
            <w:shd w:val="clear" w:color="auto" w:fill="FFFFFF"/>
          </w:tcPr>
          <w:p>
            <w:pPr>
              <w:rPr>
                <w:lang w:val="ja-JP"/>
              </w:rPr>
            </w:pPr>
            <w:r>
              <w:rPr>
                <w:lang w:val="ja-JP"/>
              </w:rPr>
              <w:t xml:space="preserve">_アーティチョークアセチルサリチル酸アクセサゴエモンが行く! 生命と向きあってアクリルアミドえほん・だんちのこいぬダンアイヌアセチルサリチル酸アーティチョークアクセサ"酸化銀(I,III)"_</w:t>
            </w:r>
          </w:p>
        </w:tc>
      </w:tr>
      <w:tr>
        <w:tc>
          <w:tcPr>
            <w:shd w:val="clear" w:color="auto" w:fill="FFFFFF"/>
          </w:tcPr>
          <w:p>
            <w:pPr>
              <w:rPr>
                <w:lang w:val="en-US"/>
              </w:rPr>
            </w:pPr>
            <w:r>
              <w:rPr>
                <w:rStyle w:val="SegmentID"/>
                <w:lang w:val="en-US"/>
              </w:rPr>
              <w:t xml:space="preserve">1247</w:t>
            </w:r>
            <w:r>
              <w:rPr>
                <w:rStyle w:val="TransUnitID"/>
                <w:lang w:val="en-US"/>
              </w:rPr>
              <w:t xml:space="preserve">6c20e618-6acf-43ff-a9f6-3f767865e01d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Ensuring that their employees also embrace these values</w:t>
            </w:r>
          </w:p>
        </w:tc>
        <w:tc>
          <w:tcPr>
            <w:shd w:val="clear" w:color="auto" w:fill="FFFFFF"/>
          </w:tcPr>
          <w:p>
            <w:pPr>
              <w:rPr>
                <w:lang w:val="ja-JP"/>
              </w:rPr>
            </w:pPr>
            <w:r>
              <w:rPr>
                <w:lang w:val="ja-JP"/>
              </w:rPr>
              <w:t xml:space="preserve">_アルカリ橄欖石玄武岩アクリル酸アクリルアミド"酸化銀(I,III)"アクリル酸アセチルサリチル酸アクリルアミドアーティチョーク_</w:t>
            </w:r>
          </w:p>
        </w:tc>
      </w:tr>
      <w:tr>
        <w:tc>
          <w:tcPr>
            <w:shd w:val="clear" w:color="auto" w:fill="FFFFFF"/>
          </w:tcPr>
          <w:p>
            <w:pPr>
              <w:rPr>
                <w:lang w:val="en-US"/>
              </w:rPr>
            </w:pPr>
            <w:r>
              <w:rPr>
                <w:rStyle w:val="SegmentID"/>
                <w:lang w:val="en-US"/>
              </w:rPr>
              <w:t xml:space="preserve">1248</w:t>
            </w:r>
            <w:r>
              <w:rPr>
                <w:rStyle w:val="TransUnitID"/>
                <w:lang w:val="en-US"/>
              </w:rPr>
              <w:t xml:space="preserve">651de0f9-f743-4a0e-b8fb-7b8b816231a6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Ensuring that their commitment flows through all service areas and lines of business</w:t>
            </w:r>
          </w:p>
        </w:tc>
        <w:tc>
          <w:tcPr>
            <w:shd w:val="clear" w:color="auto" w:fill="FFFFFF"/>
          </w:tcPr>
          <w:p>
            <w:pPr>
              <w:rPr>
                <w:lang w:val="ja-JP"/>
              </w:rPr>
            </w:pPr>
            <w:r>
              <w:rPr>
                <w:lang w:val="ja-JP"/>
              </w:rPr>
              <w:t xml:space="preserve">_アルカリ橄欖石玄武岩アクリル酸アクリルアミドえほん・だんちのこいぬダンアクリルアミドアセチルサリチル酸アクセサアセチルサリチル酸アクリルアミドアクセサアクリルアミドアイヌアルカリ橄欖石玄武岩_</w:t>
            </w:r>
          </w:p>
        </w:tc>
      </w:tr>
      <w:tr>
        <w:tc>
          <w:tcPr>
            <w:shd w:val="clear" w:color="auto" w:fill="FFFFFF"/>
          </w:tcPr>
          <w:p>
            <w:pPr>
              <w:rPr>
                <w:lang w:val="en-US"/>
              </w:rPr>
            </w:pPr>
            <w:r>
              <w:rPr>
                <w:rStyle w:val="SegmentID"/>
                <w:lang w:val="en-US"/>
              </w:rPr>
              <w:t xml:space="preserve">1249</w:t>
            </w:r>
            <w:r>
              <w:rPr>
                <w:rStyle w:val="TransUnitID"/>
                <w:lang w:val="en-US"/>
              </w:rPr>
              <w:t xml:space="preserve">12bbafe0-bd91-4450-80f5-cbdeab921f4c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Holding responsible those parties who are accountable for compliance—both full-time employees in compliance and those employees engaged in business</w:t>
            </w:r>
          </w:p>
        </w:tc>
        <w:tc>
          <w:tcPr>
            <w:shd w:val="clear" w:color="auto" w:fill="FFFFFF"/>
          </w:tcPr>
          <w:p>
            <w:pPr>
              <w:rPr>
                <w:lang w:val="ja-JP"/>
              </w:rPr>
            </w:pPr>
            <w:r>
              <w:rPr>
                <w:lang w:val="ja-JP"/>
              </w:rPr>
              <w:t xml:space="preserve">_アセチルサリチル酸アジャイル ソフトウェア開発アクリルアミドアセチルサリチル酸アクセサアクセサアジャイル ソフトウェア開発アクセサえほん・だんちのこいぬダン—アクリル酸アクリル酸-アクリル酸"酸化銀(I,III)"アイヌえほん・だんちのこいぬダンアクセサアクリルアミド"酸化銀(I,III)"アセチルサリチル酸アイヌアルカリ橄欖石玄武岩_</w:t>
            </w:r>
          </w:p>
        </w:tc>
      </w:tr>
      <w:tr>
        <w:tc>
          <w:tcPr>
            <w:shd w:val="clear" w:color="auto" w:fill="FFFFFF"/>
          </w:tcPr>
          <w:p>
            <w:pPr>
              <w:rPr>
                <w:lang w:val="en-US"/>
              </w:rPr>
            </w:pPr>
            <w:r>
              <w:rPr>
                <w:rStyle w:val="SegmentID"/>
                <w:lang w:val="en-US"/>
              </w:rPr>
              <w:t xml:space="preserve">1250</w:t>
            </w:r>
            <w:r>
              <w:rPr>
                <w:rStyle w:val="TransUnitID"/>
                <w:lang w:val="en-US"/>
              </w:rPr>
              <w:t xml:space="preserve">92a0464e-0b39-49a2-8aae-582c192ffdf0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culture of compliance is essential because firms that have strong commitments to ethical values, such as honesty and integrity, tend to stay out of trouble and attract the best talent and the most desirable clientele.</w:t>
            </w:r>
          </w:p>
        </w:tc>
        <w:tc>
          <w:tcPr>
            <w:shd w:val="clear" w:color="auto" w:fill="FFFFFF"/>
          </w:tcPr>
          <w:p>
            <w:pPr>
              <w:rPr>
                <w:lang w:val="ja-JP"/>
              </w:rPr>
            </w:pPr>
            <w:r>
              <w:rPr>
                <w:lang w:val="ja-JP"/>
              </w:rPr>
              <w:t xml:space="preserve">_㌔アセチルサリチル酸アイヌえほん・だんちのこいぬダンアイヌ"酸化銀(I,III)"アセチルサリチル酸アクリルアミドアクリル酸アクリル酸アーティチョークアジャイル ソフトウェア開発アイヌアセチルサリチル酸アーティチョーク、アクリル酸アイヌアセチルサリチル酸アクセサ"酸化銀(I,III)"、アクリル酸アイヌアクリル酸アクセサアイヌアセチルサリチル酸アクセサアセチルサリチル酸アクセサアクリル酸アーティチョークアクセサアクセサアクリル酸"酸化銀(I,III)""酸化銀(I,III)"。_</w:t>
            </w:r>
          </w:p>
        </w:tc>
      </w:tr>
      <w:tr>
        <w:tc>
          <w:tcPr>
            <w:shd w:val="clear" w:color="auto" w:fill="FFFFFF"/>
          </w:tcPr>
          <w:p>
            <w:pPr>
              <w:rPr>
                <w:lang w:val="en-US"/>
              </w:rPr>
            </w:pPr>
            <w:r>
              <w:rPr>
                <w:rStyle w:val="SegmentID"/>
                <w:lang w:val="en-US"/>
              </w:rPr>
              <w:t xml:space="preserve">1251</w:t>
            </w:r>
            <w:r>
              <w:rPr>
                <w:rStyle w:val="TransUnitID"/>
                <w:lang w:val="en-US"/>
              </w:rPr>
              <w:t xml:space="preserve">b661e1cd-459d-4275-ac57-deb15da0026e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creating a culture of compliance cannot resolve all current or future issues, an effective compliance program focused on identifying and controlling risks is critical to the overall success of an institution.</w:t>
            </w:r>
          </w:p>
        </w:tc>
        <w:tc>
          <w:tcPr>
            <w:shd w:val="clear" w:color="auto" w:fill="FFFFFF"/>
          </w:tcPr>
          <w:p>
            <w:pPr>
              <w:rPr>
                <w:lang w:val="ja-JP"/>
              </w:rPr>
            </w:pPr>
            <w:r>
              <w:rPr>
                <w:lang w:val="ja-JP"/>
              </w:rPr>
              <w:t xml:space="preserve">_アルカリ橄欖石玄武岩アルカリ橄欖石玄武岩㌔アセチルサリチル酸アイヌえほん・だんちのこいぬダンアーティチョークアセチルサリチル酸アクセサアセチルサリチル酸アイヌアーティチョークアーティチョーク、アイヌ"酸化銀(I,III)"えほん・だんちのこいぬダンアセチルサリチル酸アセチルサリチル酸アイヌアジャイル ソフトウェア開発アクセサアジャイル ソフトウェア開発アクリルアミドアイヌアルカリ橄欖石玄武岩アイヌアクセサアセチルサリチル酸アセチルサリチル酸アイヌアイヌアジャイル ソフトウェア開発。_</w:t>
            </w:r>
          </w:p>
        </w:tc>
      </w:tr>
      <w:tr>
        <w:tc>
          <w:tcPr>
            <w:shd w:val="clear" w:color="auto" w:fill="FFFFFF"/>
          </w:tcPr>
          <w:p>
            <w:pPr>
              <w:rPr>
                <w:lang w:val="en-US"/>
              </w:rPr>
            </w:pPr>
            <w:r>
              <w:rPr>
                <w:rStyle w:val="SegmentID"/>
                <w:lang w:val="en-US"/>
              </w:rPr>
              <w:t xml:space="preserve">1252</w:t>
            </w:r>
            <w:r>
              <w:rPr>
                <w:rStyle w:val="TransUnitID"/>
                <w:lang w:val="en-US"/>
              </w:rPr>
              <w:t xml:space="preserve">b661e1cd-459d-4275-ac57-deb15da0026e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Associates in all business units must clearly understand and practice their commitment to strictly abiding by the rules.</w:t>
            </w:r>
          </w:p>
        </w:tc>
        <w:tc>
          <w:tcPr>
            <w:shd w:val="clear" w:color="auto" w:fill="FFFFFF"/>
          </w:tcPr>
          <w:p>
            <w:pPr>
              <w:rPr>
                <w:lang w:val="ja-JP"/>
              </w:rPr>
            </w:pPr>
            <w:r>
              <w:rPr>
                <w:lang w:val="ja-JP"/>
              </w:rPr>
              <w:t xml:space="preserve">_えほん・だんちのこいぬダンアイヌアクセサアルカリ橄欖石玄武岩アクリルアミドアクリル酸アセチルサリチル酸えほん・だんちのこいぬダンアクセサアルカリ橄欖石玄武岩アクリルアミドえほん・だんちのこいぬダンアイヌアルカリ橄欖石玄武岩アセチルサリチル酸アイヌアクセサアクリルアミド。_</w:t>
            </w:r>
          </w:p>
        </w:tc>
      </w:tr>
      <w:tr>
        <w:tc>
          <w:tcPr>
            <w:shd w:val="clear" w:color="auto" w:fill="FFFFFF"/>
          </w:tcPr>
          <w:p>
            <w:pPr>
              <w:rPr>
                <w:lang w:val="en-US"/>
              </w:rPr>
            </w:pPr>
            <w:r>
              <w:rPr>
                <w:rStyle w:val="SegmentID"/>
                <w:lang w:val="en-US"/>
              </w:rPr>
              <w:t xml:space="preserve">1253</w:t>
            </w:r>
            <w:r>
              <w:rPr>
                <w:rStyle w:val="TransUnitID"/>
                <w:lang w:val="en-US"/>
              </w:rPr>
              <w:t xml:space="preserve">b661e1cd-459d-4275-ac57-deb15da0026e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a written compliance program and training cannot account for every set of circumstances that may arise, adopting a culture of compliance is the most effective way to prevent small issues from becoming systemic problems.</w:t>
            </w:r>
          </w:p>
        </w:tc>
        <w:tc>
          <w:tcPr>
            <w:shd w:val="clear" w:color="auto" w:fill="FFFFFF"/>
          </w:tcPr>
          <w:p>
            <w:pPr>
              <w:rPr>
                <w:lang w:val="ja-JP"/>
              </w:rPr>
            </w:pPr>
            <w:r>
              <w:rPr>
                <w:lang w:val="ja-JP"/>
              </w:rPr>
              <w:t xml:space="preserve">_アセチルサリチル酸㌔アセチルサリチル酸えほん・だんちのこいぬダンアセチルサリチル酸アクセサアルカリ橄欖石玄武岩アーティチョークアセチルサリチル酸アクセサアクリルアミドアクセサアイヌゴエモンが行く! 生命と向きあってアクリル酸アクセサアクリルアミド、アルカリ橄欖石玄武岩㌔アセチルサリチル酸アイヌえほん・だんちのこいぬダンアイヌアクセサアクリル酸"酸化銀(I,III)"アクセサアイヌアセチルサリチル酸アクリルアミドアーティチョークアクリル酸アルカリ橄欖石玄武岩アルカリ橄欖石玄武岩アルカリ橄欖石玄武岩。_</w:t>
            </w:r>
          </w:p>
        </w:tc>
      </w:tr>
      <w:tr>
        <w:tc>
          <w:tcPr>
            <w:shd w:val="clear" w:color="auto" w:fill="FFFFFF"/>
          </w:tcPr>
          <w:p>
            <w:pPr>
              <w:rPr>
                <w:lang w:val="en-US"/>
              </w:rPr>
            </w:pPr>
            <w:r>
              <w:rPr>
                <w:rStyle w:val="SegmentID"/>
                <w:lang w:val="en-US"/>
              </w:rPr>
              <w:t xml:space="preserve">1254</w:t>
            </w:r>
            <w:r>
              <w:rPr>
                <w:rStyle w:val="TransUnitID"/>
                <w:lang w:val="en-US"/>
              </w:rPr>
              <w:t xml:space="preserve">b792ef55-08fa-4e3b-98fc-d98164b3bda8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adequate compliance program represents a financial investment that management can be reluctant to support.</w:t>
            </w:r>
          </w:p>
        </w:tc>
        <w:tc>
          <w:tcPr>
            <w:shd w:val="clear" w:color="auto" w:fill="FFFFFF"/>
          </w:tcPr>
          <w:p>
            <w:pPr>
              <w:rPr>
                <w:lang w:val="ja-JP"/>
              </w:rPr>
            </w:pPr>
            <w:r>
              <w:rPr>
                <w:lang w:val="ja-JP"/>
              </w:rPr>
              <w:t xml:space="preserve">_アイヌアルカリ橄欖石玄武岩えほん・だんちのこいぬダンアセチルサリチル酸えほん・だんちのこいぬダン㌔"酸化銀(I,III)"えほん・だんちのこいぬダンアクリル酸えほん・だんちのこいぬダンアクセサアイヌ"酸化銀(I,III)"アイヌアセチルサリチル酸。_</w:t>
            </w:r>
          </w:p>
        </w:tc>
      </w:tr>
      <w:tr>
        <w:tc>
          <w:tcPr>
            <w:shd w:val="clear" w:color="auto" w:fill="FFFFFF"/>
          </w:tcPr>
          <w:p>
            <w:pPr>
              <w:rPr>
                <w:lang w:val="en-US"/>
              </w:rPr>
            </w:pPr>
            <w:r>
              <w:rPr>
                <w:rStyle w:val="SegmentID"/>
                <w:lang w:val="en-US"/>
              </w:rPr>
              <w:t xml:space="preserve">1255</w:t>
            </w:r>
            <w:r>
              <w:rPr>
                <w:rStyle w:val="TransUnitID"/>
                <w:lang w:val="en-US"/>
              </w:rPr>
              <w:t xml:space="preserve">b792ef55-08fa-4e3b-98fc-d98164b3bda8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compliance officer’s challenge is to convince management that the compliance program is an indispensable expense to protect the institution and avert legal problems and reputational harm.</w:t>
            </w:r>
          </w:p>
        </w:tc>
        <w:tc>
          <w:tcPr>
            <w:shd w:val="clear" w:color="auto" w:fill="FFFFFF"/>
          </w:tcPr>
          <w:p>
            <w:pPr>
              <w:rPr>
                <w:lang w:val="ja-JP"/>
              </w:rPr>
            </w:pPr>
            <w:r>
              <w:rPr>
                <w:lang w:val="ja-JP"/>
              </w:rPr>
              <w:t xml:space="preserve">_アクセサえほん・だんちのこいぬダン"酸化銀(I,III)""酸化銀(I,III)"アイヌアイヌアルカリ橄欖石玄武岩えほん・だんちのこいぬダンアクリル酸アクセサえほん・だんちのこいぬダンアセチルサリチル酸アイヌアイヌゴエモンが行く! 生命と向きあってアセチルサリチル酸アイヌアセチルサリチル酸アクセサアジャイル ソフトウェア開発アクセサアクリルアミドアクリルアミドアルカリ橄欖石玄武岩アクセサジャストインタイムコンパイル方式アクリル酸。_</w:t>
            </w:r>
          </w:p>
        </w:tc>
      </w:tr>
      <w:tr>
        <w:tc>
          <w:tcPr>
            <w:shd w:val="clear" w:color="auto" w:fill="FFFFFF"/>
          </w:tcPr>
          <w:p>
            <w:pPr>
              <w:rPr>
                <w:lang w:val="en-US"/>
              </w:rPr>
            </w:pPr>
            <w:r>
              <w:rPr>
                <w:rStyle w:val="SegmentID"/>
                <w:lang w:val="en-US"/>
              </w:rPr>
              <w:t xml:space="preserve">1256</w:t>
            </w:r>
            <w:r>
              <w:rPr>
                <w:rStyle w:val="TransUnitID"/>
                <w:lang w:val="en-US"/>
              </w:rPr>
              <w:t xml:space="preserve">6890de46-7dc6-4c17-8681-b3f0919d678e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result of findings by the US Financial Crimes Enforcement Network (FinCEN) of numerous financial institutions with compliance deficiencies, including involvement of boards and senior management staff members, FinCEN released an advisory in August 2014.</w:t>
            </w:r>
          </w:p>
        </w:tc>
        <w:tc>
          <w:tcPr>
            <w:shd w:val="clear" w:color="auto" w:fill="FFFFFF"/>
          </w:tcPr>
          <w:p>
            <w:pPr>
              <w:rPr>
                <w:lang w:val="ja-JP"/>
              </w:rPr>
            </w:pPr>
            <w:r>
              <w:rPr>
                <w:lang w:val="ja-JP"/>
              </w:rPr>
              <w:t xml:space="preserve">_アイヌ㌔アーティチョークアイヌアルカリ橄欖石玄武岩アイヌアクセサアイヌ"酸化銀(I,III)"アーティチョークアジャイル ソフトウェア開発アセチルサリチル酸(アーティチョーク)アイヌアルカリ橄欖石玄武岩"酸化銀(I,III)"ジャストインタイムコンパイル方式アクリル酸えほん・だんちのこいぬダンジャストインタイムコンパイル方式、"酸化銀(I,III)"アジャイル ソフトウェア開発アイヌアーティチョークアクセサアーティチョークえほん・だんちのこいぬダンアクリルアミドアセチルサリチル酸、アーティチョークアルカリ橄欖石玄武岩アイヌアルカリ橄欖石玄武岩アイヌアーティチョーク 2014。_</w:t>
            </w:r>
          </w:p>
        </w:tc>
      </w:tr>
      <w:tr>
        <w:tc>
          <w:tcPr>
            <w:shd w:val="clear" w:color="auto" w:fill="FFFFFF"/>
          </w:tcPr>
          <w:p>
            <w:pPr>
              <w:rPr>
                <w:lang w:val="en-US"/>
              </w:rPr>
            </w:pPr>
            <w:r>
              <w:rPr>
                <w:rStyle w:val="SegmentID"/>
                <w:lang w:val="en-US"/>
              </w:rPr>
              <w:t xml:space="preserve">1257</w:t>
            </w:r>
            <w:r>
              <w:rPr>
                <w:rStyle w:val="TransUnitID"/>
                <w:lang w:val="en-US"/>
              </w:rPr>
              <w:t xml:space="preserve">6890de46-7dc6-4c17-8681-b3f0919d678e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suggested six guidelines for strengthening compliance culture in financial institutions, including:</w:t>
            </w:r>
          </w:p>
        </w:tc>
        <w:tc>
          <w:tcPr>
            <w:shd w:val="clear" w:color="auto" w:fill="FFFFFF"/>
          </w:tcPr>
          <w:p>
            <w:pPr>
              <w:rPr>
                <w:lang w:val="ja-JP"/>
              </w:rPr>
            </w:pPr>
            <w:r>
              <w:rPr>
                <w:lang w:val="ja-JP"/>
              </w:rPr>
              <w:t xml:space="preserve">_アイヌ"酸化銀(I,III)"アクセサえほん・だんちのこいぬダンアクセサゴエモンが行く! 生命と向きあってえほん・だんちのこいぬダンアセチルサリチル酸アイヌ"酸化銀(I,III)"ジャストインタイムコンパイル方式、"酸化銀(I,III)":_</w:t>
            </w:r>
          </w:p>
        </w:tc>
      </w:tr>
      <w:tr>
        <w:tc>
          <w:tcPr>
            <w:shd w:val="clear" w:color="auto" w:fill="FFFFFF"/>
          </w:tcPr>
          <w:p>
            <w:pPr>
              <w:rPr>
                <w:lang w:val="en-US"/>
              </w:rPr>
            </w:pPr>
            <w:r>
              <w:rPr>
                <w:rStyle w:val="SegmentID"/>
                <w:lang w:val="en-US"/>
              </w:rPr>
              <w:t xml:space="preserve">1258</w:t>
            </w:r>
            <w:r>
              <w:rPr>
                <w:rStyle w:val="TransUnitID"/>
                <w:lang w:val="en-US"/>
              </w:rPr>
              <w:t xml:space="preserve">faf04a45-1536-42e7-980c-285d227827d7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Leadership must actively support and understand compliance efforts.</w:t>
            </w:r>
          </w:p>
        </w:tc>
        <w:tc>
          <w:tcPr>
            <w:shd w:val="clear" w:color="auto" w:fill="FFFFFF"/>
          </w:tcPr>
          <w:p>
            <w:pPr>
              <w:rPr>
                <w:lang w:val="ja-JP"/>
              </w:rPr>
            </w:pPr>
            <w:r>
              <w:rPr>
                <w:lang w:val="ja-JP"/>
              </w:rPr>
              <w:t xml:space="preserve">_えほん・だんちのこいぬダンアクリル酸アルカリ橄欖石玄武岩アセチルサリチル酸アクセサえほん・だんちのこいぬダンえほん・だんちのこいぬダンアセチルサリチル酸。_</w:t>
            </w:r>
          </w:p>
        </w:tc>
      </w:tr>
      <w:tr>
        <w:tc>
          <w:tcPr>
            <w:shd w:val="clear" w:color="auto" w:fill="FFFFFF"/>
          </w:tcPr>
          <w:p>
            <w:pPr>
              <w:rPr>
                <w:lang w:val="en-US"/>
              </w:rPr>
            </w:pPr>
            <w:r>
              <w:rPr>
                <w:rStyle w:val="SegmentID"/>
                <w:lang w:val="en-US"/>
              </w:rPr>
              <w:t xml:space="preserve">1259</w:t>
            </w:r>
            <w:r>
              <w:rPr>
                <w:rStyle w:val="TransUnitID"/>
                <w:lang w:val="en-US"/>
              </w:rPr>
              <w:t xml:space="preserve">11ceeaf4-5245-4f51-abef-677a124d282c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Efforts to manage and mitigate compliance deficiencies and risk must not be compromised by revenue interests.</w:t>
            </w:r>
          </w:p>
        </w:tc>
        <w:tc>
          <w:tcPr>
            <w:shd w:val="clear" w:color="auto" w:fill="FFFFFF"/>
          </w:tcPr>
          <w:p>
            <w:pPr>
              <w:rPr>
                <w:lang w:val="ja-JP"/>
              </w:rPr>
            </w:pPr>
            <w:r>
              <w:rPr>
                <w:lang w:val="ja-JP"/>
              </w:rPr>
              <w:t xml:space="preserve">_アセチルサリチル酸アイヌアーティチョークアクセサアルカリ橄欖石玄武岩えほん・だんちのこいぬダンジャストインタイムコンパイル方式アクセサアクリル酸アクリル酸アクセサアイヌアジャイル ソフトウェア開発アイヌアセチルサリチル酸"酸化銀(I,III)"。_</w:t>
            </w:r>
          </w:p>
        </w:tc>
      </w:tr>
      <w:tr>
        <w:tc>
          <w:tcPr>
            <w:shd w:val="clear" w:color="auto" w:fill="FFFFFF"/>
          </w:tcPr>
          <w:p>
            <w:pPr>
              <w:rPr>
                <w:lang w:val="en-US"/>
              </w:rPr>
            </w:pPr>
            <w:r>
              <w:rPr>
                <w:rStyle w:val="SegmentID"/>
                <w:lang w:val="en-US"/>
              </w:rPr>
              <w:t xml:space="preserve">1260</w:t>
            </w:r>
            <w:r>
              <w:rPr>
                <w:rStyle w:val="TransUnitID"/>
                <w:lang w:val="en-US"/>
              </w:rPr>
              <w:t xml:space="preserve">ca0982b4-7366-405c-a9b5-4b305762ae34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Relevant information from the various departments within the organization must be shared with compliance staff to further the institution’s compliance efforts.</w:t>
            </w:r>
          </w:p>
        </w:tc>
        <w:tc>
          <w:tcPr>
            <w:shd w:val="clear" w:color="auto" w:fill="FFFFFF"/>
          </w:tcPr>
          <w:p>
            <w:pPr>
              <w:rPr>
                <w:lang w:val="ja-JP"/>
              </w:rPr>
            </w:pPr>
            <w:r>
              <w:rPr>
                <w:lang w:val="ja-JP"/>
              </w:rPr>
              <w:t xml:space="preserve">_アルカリ橄欖石玄武岩アジャイル ソフトウェア開発アクリル酸アクセサアセチルサリチル酸アジャイル ソフトウェア開発アーティチョークアクセサジャストインタイムコンパイル方式アクリル酸アイヌアーティチョークアクリル酸えほん・だんちのこいぬダンアクリルアミドアイヌアセチルサリチル酸アクセサゴエモンが行く! 生命と向きあってえほん・だんちのこいぬダンアセチルサリチル酸。_</w:t>
            </w:r>
          </w:p>
        </w:tc>
      </w:tr>
      <w:tr>
        <w:tc>
          <w:tcPr>
            <w:shd w:val="clear" w:color="auto" w:fill="FFFFFF"/>
          </w:tcPr>
          <w:p>
            <w:pPr>
              <w:rPr>
                <w:lang w:val="en-US"/>
              </w:rPr>
            </w:pPr>
            <w:r>
              <w:rPr>
                <w:rStyle w:val="SegmentID"/>
                <w:lang w:val="en-US"/>
              </w:rPr>
              <w:t xml:space="preserve">1261</w:t>
            </w:r>
            <w:r>
              <w:rPr>
                <w:rStyle w:val="TransUnitID"/>
                <w:lang w:val="en-US"/>
              </w:rPr>
              <w:t xml:space="preserve">c8ccfcbe-e330-46a8-a8b3-1fa9edd01014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institution must devote adequate resources to its compliance function.</w:t>
            </w:r>
          </w:p>
        </w:tc>
        <w:tc>
          <w:tcPr>
            <w:shd w:val="clear" w:color="auto" w:fill="FFFFFF"/>
          </w:tcPr>
          <w:p>
            <w:pPr>
              <w:rPr>
                <w:lang w:val="ja-JP"/>
              </w:rPr>
            </w:pPr>
            <w:r>
              <w:rPr>
                <w:lang w:val="ja-JP"/>
              </w:rPr>
              <w:t xml:space="preserve">_アクセサアジャイル ソフトウェア開発アクリル酸アーティチョークアルカリ橄欖石玄武岩"酸化銀(I,III)"アイヌアクセサえほん・だんちのこいぬダンアルカリ橄欖石玄武岩。_</w:t>
            </w:r>
          </w:p>
        </w:tc>
      </w:tr>
      <w:tr>
        <w:tc>
          <w:tcPr>
            <w:shd w:val="clear" w:color="auto" w:fill="FFFFFF"/>
          </w:tcPr>
          <w:p>
            <w:pPr>
              <w:rPr>
                <w:lang w:val="en-US"/>
              </w:rPr>
            </w:pPr>
            <w:r>
              <w:rPr>
                <w:rStyle w:val="SegmentID"/>
                <w:lang w:val="en-US"/>
              </w:rPr>
              <w:t xml:space="preserve">1262</w:t>
            </w:r>
            <w:r>
              <w:rPr>
                <w:rStyle w:val="TransUnitID"/>
                <w:lang w:val="en-US"/>
              </w:rPr>
              <w:t xml:space="preserve">e9219056-8ca2-40c3-83d8-bc540bb4617a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compliance program must be effective.</w:t>
            </w:r>
          </w:p>
        </w:tc>
        <w:tc>
          <w:tcPr>
            <w:shd w:val="clear" w:color="auto" w:fill="FFFFFF"/>
          </w:tcPr>
          <w:p>
            <w:pPr>
              <w:rPr>
                <w:lang w:val="ja-JP"/>
              </w:rPr>
            </w:pPr>
            <w:r>
              <w:rPr>
                <w:lang w:val="ja-JP"/>
              </w:rPr>
              <w:t xml:space="preserve">_アクセサえほん・だんちのこいぬダンアセチルサリチル酸アクリル酸アイヌ"酸化銀(I,III)"。_</w:t>
            </w:r>
          </w:p>
        </w:tc>
      </w:tr>
      <w:tr>
        <w:tc>
          <w:tcPr>
            <w:shd w:val="clear" w:color="auto" w:fill="FFFFFF"/>
          </w:tcPr>
          <w:p>
            <w:pPr>
              <w:rPr>
                <w:lang w:val="en-US"/>
              </w:rPr>
            </w:pPr>
            <w:r>
              <w:rPr>
                <w:rStyle w:val="SegmentID"/>
                <w:lang w:val="en-US"/>
              </w:rPr>
              <w:t xml:space="preserve">1263</w:t>
            </w:r>
            <w:r>
              <w:rPr>
                <w:rStyle w:val="TransUnitID"/>
                <w:lang w:val="en-US"/>
              </w:rPr>
              <w:t xml:space="preserve">e9219056-8ca2-40c3-83d8-bc540bb4617a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way to ensure this is by using an independent and competent party to test the program.</w:t>
            </w:r>
          </w:p>
        </w:tc>
        <w:tc>
          <w:tcPr>
            <w:shd w:val="clear" w:color="auto" w:fill="FFFFFF"/>
          </w:tcPr>
          <w:p>
            <w:pPr>
              <w:rPr>
                <w:lang w:val="ja-JP"/>
              </w:rPr>
            </w:pPr>
            <w:r>
              <w:rPr>
                <w:lang w:val="ja-JP"/>
              </w:rPr>
              <w:t xml:space="preserve">_アクセサアクセサアイヌアーティチョークアクリル酸アイヌアイヌアクリルアミドアイヌアジャイル ソフトウェア開発アクセサ"酸化銀(I,III)"アクリルアミドアイヌアクリル酸アクセサアセチルサリチル酸。_</w:t>
            </w:r>
          </w:p>
        </w:tc>
      </w:tr>
      <w:tr>
        <w:tc>
          <w:tcPr>
            <w:shd w:val="clear" w:color="auto" w:fill="FFFFFF"/>
          </w:tcPr>
          <w:p>
            <w:pPr>
              <w:rPr>
                <w:lang w:val="en-US"/>
              </w:rPr>
            </w:pPr>
            <w:r>
              <w:rPr>
                <w:rStyle w:val="SegmentID"/>
                <w:lang w:val="en-US"/>
              </w:rPr>
              <w:t xml:space="preserve">1264</w:t>
            </w:r>
            <w:r>
              <w:rPr>
                <w:rStyle w:val="TransUnitID"/>
                <w:lang w:val="en-US"/>
              </w:rPr>
              <w:t xml:space="preserve">5397e1df-f800-47fb-ac13-7f816442402c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Leadership and staff must understand the purpose of its compliance efforts and how its suspicious transaction reporting (STR) is used.</w:t>
            </w:r>
          </w:p>
        </w:tc>
        <w:tc>
          <w:tcPr>
            <w:shd w:val="clear" w:color="auto" w:fill="FFFFFF"/>
          </w:tcPr>
          <w:p>
            <w:pPr>
              <w:rPr>
                <w:lang w:val="ja-JP"/>
              </w:rPr>
            </w:pPr>
            <w:r>
              <w:rPr>
                <w:lang w:val="ja-JP"/>
              </w:rPr>
              <w:t xml:space="preserve">_えほん・だんちのこいぬダンアクセサアクリルアミドアクリル酸えほん・だんちのこいぬダンアクセサアセチルサリチル酸アイヌアクセサえほん・だんちのこいぬダンアセチルサリチル酸アクセサアクセサアクセサえほん・だんちのこいぬダンアジャイル ソフトウェア開発"酸化銀(I,III)"(アクセサ)アイヌアクリル酸。_</w:t>
            </w:r>
          </w:p>
        </w:tc>
      </w:tr>
      <w:tr>
        <w:tc>
          <w:tcPr>
            <w:shd w:val="clear" w:color="auto" w:fill="FFFFFF"/>
          </w:tcPr>
          <w:p>
            <w:pPr>
              <w:rPr>
                <w:lang w:val="en-US"/>
              </w:rPr>
            </w:pPr>
            <w:r>
              <w:rPr>
                <w:rStyle w:val="SegmentID"/>
                <w:lang w:val="en-US"/>
              </w:rPr>
              <w:t xml:space="preserve">1265</w:t>
            </w:r>
            <w:r>
              <w:rPr>
                <w:rStyle w:val="TransUnitID"/>
                <w:lang w:val="en-US"/>
              </w:rPr>
              <w:t xml:space="preserve">058a8628-eaa7-46f1-a47c-1332987cb6b6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Further emphasizing the need for a culture of compliance, the New York State Department of Financial Services (NYDFS) issued Final Rule Part 504 on June 30, 2016, requiring regulated institutions to maintain transaction monitoring and filtering programs (TMPs) that are reasonably designed to:</w:t>
            </w:r>
          </w:p>
        </w:tc>
        <w:tc>
          <w:tcPr>
            <w:shd w:val="clear" w:color="auto" w:fill="FFFFFF"/>
          </w:tcPr>
          <w:p>
            <w:pPr>
              <w:rPr>
                <w:lang w:val="ja-JP"/>
              </w:rPr>
            </w:pPr>
            <w:r>
              <w:rPr>
                <w:lang w:val="ja-JP"/>
              </w:rPr>
              <w:t xml:space="preserve">_アセチルサリチル酸アジャイル ソフトウェア開発アクセサアクリル酸アクセサ㌔アセチルサリチル酸アイヌえほん・だんちのこいぬダン、アクセサアクセサアクリル酸アクリルアミドえほん・だんちのこいぬダンアイヌ"酸化銀(I,III)"アルカリ橄欖石玄武岩(アクリルアミド)アーティチョークアクリルアミドアクリル酸アクリル酸 504 アイヌアクリル酸 30、2016、"酸化銀(I,III)""酸化銀(I,III)"ジャストインタイムコンパイル方式アイヌアルカリ橄欖石玄武岩アジャイル ソフトウェア開発えほん・だんちのこいぬダンアクセサ"酸化銀(I,III)"アルカリ橄欖石玄武岩(アクリル酸)アクリル酸アクセサえほん・だんちのこいぬダンアルカリ橄欖石玄武岩アイヌ:_</w:t>
            </w:r>
          </w:p>
        </w:tc>
      </w:tr>
      <w:tr>
        <w:tc>
          <w:tcPr>
            <w:shd w:val="clear" w:color="auto" w:fill="FFFFFF"/>
          </w:tcPr>
          <w:p>
            <w:pPr>
              <w:rPr>
                <w:lang w:val="en-US"/>
              </w:rPr>
            </w:pPr>
            <w:r>
              <w:rPr>
                <w:rStyle w:val="SegmentID"/>
                <w:lang w:val="en-US"/>
              </w:rPr>
              <w:t xml:space="preserve">1266</w:t>
            </w:r>
            <w:r>
              <w:rPr>
                <w:rStyle w:val="TransUnitID"/>
                <w:lang w:val="en-US"/>
              </w:rPr>
              <w:t xml:space="preserve">aa6f61c9-9b61-4e57-a9cd-4c3c1686bb31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Monitor transactions after their execution for compliance with the Bank Secrecy Act (BSA) and AML laws and regulations, including suspicious activity reporting requirements</w:t>
            </w:r>
          </w:p>
        </w:tc>
        <w:tc>
          <w:tcPr>
            <w:shd w:val="clear" w:color="auto" w:fill="FFFFFF"/>
          </w:tcPr>
          <w:p>
            <w:pPr>
              <w:rPr>
                <w:lang w:val="ja-JP"/>
              </w:rPr>
            </w:pPr>
            <w:r>
              <w:rPr>
                <w:lang w:val="ja-JP"/>
              </w:rPr>
              <w:t xml:space="preserve">_アセチルサリチル酸ジャストインタイムコンパイル方式アクリルアミドアクリルアミド"酸化銀(I,III)"アクセサえほん・だんちのこいぬダンアクリル酸アクセサアクリル酸アセチルサリチル酸アクセサ(アクセサ)アクセサアクセサアクリル酸アクセサアジャイル ソフトウェア開発、"酸化銀(I,III)"えほん・だんちのこいぬダンアルカリ橄欖石玄武岩"酸化銀(I,III)"ジャストインタイムコンパイル方式_</w:t>
            </w:r>
          </w:p>
        </w:tc>
      </w:tr>
      <w:tr>
        <w:tc>
          <w:tcPr>
            <w:shd w:val="clear" w:color="auto" w:fill="FFFFFF"/>
          </w:tcPr>
          <w:p>
            <w:pPr>
              <w:rPr>
                <w:lang w:val="en-US"/>
              </w:rPr>
            </w:pPr>
            <w:r>
              <w:rPr>
                <w:rStyle w:val="SegmentID"/>
                <w:lang w:val="en-US"/>
              </w:rPr>
              <w:t xml:space="preserve">1267</w:t>
            </w:r>
            <w:r>
              <w:rPr>
                <w:rStyle w:val="TransUnitID"/>
                <w:lang w:val="en-US"/>
              </w:rPr>
              <w:t xml:space="preserve">54ddaa2c-f859-4069-ab92-504de902b902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Monitor transactions prior to their execution to prevent unlawful transactions with targets of economic sanctions administered by OFAC</w:t>
            </w:r>
          </w:p>
        </w:tc>
        <w:tc>
          <w:tcPr>
            <w:shd w:val="clear" w:color="auto" w:fill="FFFFFF"/>
          </w:tcPr>
          <w:p>
            <w:pPr>
              <w:rPr>
                <w:lang w:val="ja-JP"/>
              </w:rPr>
            </w:pPr>
            <w:r>
              <w:rPr>
                <w:lang w:val="ja-JP"/>
              </w:rPr>
              <w:t xml:space="preserve">_アセチルサリチル酸ジャストインタイムコンパイル方式アクリルアミドアイヌアクリルアミド"酸化銀(I,III)"アイヌアセチルサリチル酸アルカリ橄欖石玄武岩ジャストインタイムコンパイル方式アクリル酸アセチルサリチル酸アイヌアルカリ橄欖石玄武岩"酸化銀(I,III)"ジャストインタイムコンパイル方式アイヌアクリル酸_</w:t>
            </w:r>
          </w:p>
        </w:tc>
      </w:tr>
      <w:tr>
        <w:tc>
          <w:tcPr>
            <w:shd w:val="clear" w:color="auto" w:fill="FFFFFF"/>
          </w:tcPr>
          <w:p>
            <w:pPr>
              <w:rPr>
                <w:lang w:val="en-US"/>
              </w:rPr>
            </w:pPr>
            <w:r>
              <w:rPr>
                <w:rStyle w:val="SegmentID"/>
                <w:lang w:val="en-US"/>
              </w:rPr>
              <w:t xml:space="preserve">1268</w:t>
            </w:r>
            <w:r>
              <w:rPr>
                <w:rStyle w:val="TransUnitID"/>
                <w:lang w:val="en-US"/>
              </w:rPr>
              <w:t xml:space="preserve">95dc8d06-5696-4d54-b946-7fb0e5563448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Final Rule, which went into effect on January 1, 2017, also requires boards of directors and/or senior officer(s) of regulated institutions to make annual certifications to the NYDFS confirming that they have taken all steps necessary to comply with TMP requirements.</w:t>
            </w:r>
          </w:p>
        </w:tc>
        <w:tc>
          <w:tcPr>
            <w:shd w:val="clear" w:color="auto" w:fill="FFFFFF"/>
          </w:tcPr>
          <w:p>
            <w:pPr>
              <w:rPr>
                <w:lang w:val="ja-JP"/>
              </w:rPr>
            </w:pPr>
            <w:r>
              <w:rPr>
                <w:lang w:val="ja-JP"/>
              </w:rPr>
              <w:t xml:space="preserve">_アクセサアクリルアミドアクリル酸、アクリルアミドアクリル酸アクリル酸アーティチョークアイヌアセチルサリチル酸 1、2017、アクリル酸アルカリ橄欖石玄武岩アーティチョークアイヌ"酸化銀(I,III)"アクセサ/アイヌアーティチョークアセチルサリチル酸(㌔)アイヌ"酸化銀(I,III)"ジャストインタイムコンパイル方式アイヌアクリル酸アーティチョーク拡張可能なマーク付け言語 (XML)アイヌアクセサアクリルアミドえほん・だんちのこいぬダンアクリル酸アクリル酸アクリル酸アクリルアミドアクセサアクリルアミド"酸化銀(I,III)"アイヌアーティチョークアクリル酸アクセサジャストインタイムコンパイル方式。_</w:t>
            </w:r>
          </w:p>
        </w:tc>
      </w:tr>
      <w:tr>
        <w:tc>
          <w:tcPr>
            <w:shd w:val="clear" w:color="auto" w:fill="FFFFFF"/>
          </w:tcPr>
          <w:p>
            <w:pPr>
              <w:rPr>
                <w:lang w:val="en-US"/>
              </w:rPr>
            </w:pPr>
            <w:r>
              <w:rPr>
                <w:rStyle w:val="SegmentID"/>
                <w:lang w:val="en-US"/>
              </w:rPr>
              <w:t xml:space="preserve">1269</w:t>
            </w:r>
            <w:r>
              <w:rPr>
                <w:rStyle w:val="TransUnitID"/>
                <w:lang w:val="en-US"/>
              </w:rPr>
              <w:t xml:space="preserve">889f347d-79f1-44cf-8ad3-15464ae6b798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law may appear to be New York–specific, numerous foreign banks’ US operations must comply with it because they operate in New York.</w:t>
            </w:r>
          </w:p>
        </w:tc>
        <w:tc>
          <w:tcPr>
            <w:shd w:val="clear" w:color="auto" w:fill="FFFFFF"/>
          </w:tcPr>
          <w:p>
            <w:pPr>
              <w:rPr>
                <w:lang w:val="ja-JP"/>
              </w:rPr>
            </w:pPr>
            <w:r>
              <w:rPr>
                <w:lang w:val="ja-JP"/>
              </w:rPr>
              <w:t xml:space="preserve">_アルカリ橄欖石玄武岩アクセサアクセサアクセサアーティチョークアイヌアイヌアクセサアクリル酸–アルカリ橄欖石玄武岩、アルカリ橄欖石玄武岩アセチルサリチル酸アーティチョークアイヌえほん・だんちのこいぬダンアクリル酸アーティチョークアクリル酸アイヌアセチルサリチル酸アクリル酸アセチルサリチル酸アイヌアクセサアクリル酸。_</w:t>
            </w:r>
          </w:p>
        </w:tc>
      </w:tr>
      <w:tr>
        <w:tc>
          <w:tcPr>
            <w:shd w:val="clear" w:color="auto" w:fill="FFFFFF"/>
          </w:tcPr>
          <w:p>
            <w:pPr>
              <w:rPr>
                <w:lang w:val="en-US"/>
              </w:rPr>
            </w:pPr>
            <w:r>
              <w:rPr>
                <w:rStyle w:val="SegmentID"/>
                <w:lang w:val="en-US"/>
              </w:rPr>
              <w:t xml:space="preserve">1270</w:t>
            </w:r>
            <w:r>
              <w:rPr>
                <w:rStyle w:val="TransUnitID"/>
                <w:lang w:val="en-US"/>
              </w:rPr>
              <w:t xml:space="preserve">889f347d-79f1-44cf-8ad3-15464ae6b798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Specifically, the law covers banks, trust companies, private bankers, savings banks, and savings and loan associations chartered pursuant to the New York Banking Law, as well as all branches and agencies of foreign banking corporations licensed pursuant to the Banking Law to conduct banking operations in New York (as opposed to a license issued by the Office of the Comptroller of the Currency).</w:t>
            </w:r>
          </w:p>
        </w:tc>
        <w:tc>
          <w:tcPr>
            <w:shd w:val="clear" w:color="auto" w:fill="FFFFFF"/>
          </w:tcPr>
          <w:p>
            <w:pPr>
              <w:rPr>
                <w:lang w:val="ja-JP"/>
              </w:rPr>
            </w:pPr>
            <w:r>
              <w:rPr>
                <w:lang w:val="ja-JP"/>
              </w:rPr>
              <w:t xml:space="preserve">_ジャストインタイムコンパイル方式、アクセサアクセサアーティチョークアクリルアミド、アクリルアミド"酸化銀(I,III)"、アセチルサリチル酸アセチルサリチル酸、アセチルサリチル酸アクリルアミド、アクセサアセチルサリチル酸アクセサアクリル酸ジャストインタイムコンパイル方式"酸化銀(I,III)"アルカリ橄欖石玄武岩アイヌアクセサアクセサアクリル酸アセチルサリチル酸アクセサ、アイヌアクリル酸アイヌアクセサアルカリ橄欖石玄武岩アクセサアルカリ橄欖石玄武岩アイヌアセチルサリチル酸アセチルサリチル酸ジャストインタイムコンパイル方式アルカリ橄欖石玄武岩アルカリ橄欖石玄武岩アイヌアクセサアセチルサリチル酸アクセサアイヌアセチルサリチル酸アセチルサリチル酸えほん・だんちのこいぬダンアイヌアクセサアクリル酸(アイヌアセチルサリチル酸アイヌ㌔アセチルサリチル酸アーティチョークアイヌアクセサアーティチョークアイヌアクセサアジャイル ソフトウェア開発アイヌアクセサアルカリ橄欖石玄武岩)。_</w:t>
            </w:r>
          </w:p>
        </w:tc>
      </w:tr>
      <w:tr>
        <w:tc>
          <w:tcPr>
            <w:shd w:val="clear" w:color="auto" w:fill="FFFFFF"/>
          </w:tcPr>
          <w:p>
            <w:pPr>
              <w:rPr>
                <w:lang w:val="en-US"/>
              </w:rPr>
            </w:pPr>
            <w:r>
              <w:rPr>
                <w:rStyle w:val="SegmentID"/>
                <w:lang w:val="en-US"/>
              </w:rPr>
              <w:t xml:space="preserve">1271</w:t>
            </w:r>
            <w:r>
              <w:rPr>
                <w:rStyle w:val="TransUnitID"/>
                <w:lang w:val="en-US"/>
              </w:rPr>
              <w:t xml:space="preserve">889f347d-79f1-44cf-8ad3-15464ae6b798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Moreover, the law also applies to nonbank financial institutions (NBFIs) with a Banking Law license, such as check cashers and money transmitters.</w:t>
            </w:r>
          </w:p>
        </w:tc>
        <w:tc>
          <w:tcPr>
            <w:shd w:val="clear" w:color="auto" w:fill="FFFFFF"/>
          </w:tcPr>
          <w:p>
            <w:pPr>
              <w:rPr>
                <w:lang w:val="ja-JP"/>
              </w:rPr>
            </w:pPr>
            <w:r>
              <w:rPr>
                <w:lang w:val="ja-JP"/>
              </w:rPr>
              <w:t xml:space="preserve">_アルカリ橄欖石玄武岩、アクセサアクセサアクリル酸アセチルサリチル酸アイヌアセチルサリチル酸"酸化銀(I,III)"ジャストインタイムコンパイル方式(アクリルアミド)アクリル酸㌔アセチルサリチル酸アクセサアセチルサリチル酸、アクリル酸アイヌアクリルアミドアセチルサリチル酸アクセサアクリルアミドジャストインタイムコンパイル方式。_</w:t>
            </w:r>
          </w:p>
        </w:tc>
      </w:tr>
      <w:tr>
        <w:tc>
          <w:tcPr>
            <w:shd w:val="clear" w:color="auto" w:fill="FFFFFF"/>
          </w:tcPr>
          <w:p>
            <w:pPr>
              <w:rPr>
                <w:lang w:val="en-US"/>
              </w:rPr>
            </w:pPr>
            <w:r>
              <w:rPr>
                <w:rStyle w:val="SegmentID"/>
                <w:lang w:val="en-US"/>
              </w:rPr>
              <w:t xml:space="preserve">1272</w:t>
            </w:r>
            <w:r>
              <w:rPr>
                <w:rStyle w:val="TransUnitID"/>
                <w:lang w:val="en-US"/>
              </w:rPr>
              <w:t xml:space="preserve">889f347d-79f1-44cf-8ad3-15464ae6b798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Penalties for noncompliance are consistent with those under the Banking Law.</w:t>
            </w:r>
          </w:p>
        </w:tc>
        <w:tc>
          <w:tcPr>
            <w:shd w:val="clear" w:color="auto" w:fill="FFFFFF"/>
          </w:tcPr>
          <w:p>
            <w:pPr>
              <w:rPr>
                <w:lang w:val="ja-JP"/>
              </w:rPr>
            </w:pPr>
            <w:r>
              <w:rPr>
                <w:lang w:val="ja-JP"/>
              </w:rPr>
              <w:t xml:space="preserve">_"酸化銀(I,III)"アクセサゴエモンが行く! 生命と向きあってアクセサえほん・だんちのこいぬダンアクリル酸アクリルアミドアクリルアミドアクセサアセチルサリチル酸アクセサ。_</w:t>
            </w:r>
          </w:p>
        </w:tc>
      </w:tr>
      <w:tr>
        <w:tc>
          <w:tcPr>
            <w:shd w:val="clear" w:color="auto" w:fill="FFFFFF"/>
          </w:tcPr>
          <w:p>
            <w:pPr>
              <w:rPr>
                <w:lang w:val="en-US"/>
              </w:rPr>
            </w:pPr>
            <w:r>
              <w:rPr>
                <w:rStyle w:val="SegmentID"/>
                <w:lang w:val="en-US"/>
              </w:rPr>
              <w:t xml:space="preserve">1273</w:t>
            </w:r>
            <w:r>
              <w:rPr>
                <w:rStyle w:val="TransUnitID"/>
                <w:lang w:val="en-US"/>
              </w:rPr>
              <w:t xml:space="preserve">6193068c-0706-4d6e-abe8-669f6998a4c0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Filtering programs may be manual or automated, and must be reasonably designed for the purpose of interdicting transactions that are prohibited by OFAC.</w:t>
            </w:r>
          </w:p>
        </w:tc>
        <w:tc>
          <w:tcPr>
            <w:shd w:val="clear" w:color="auto" w:fill="FFFFFF"/>
          </w:tcPr>
          <w:p>
            <w:pPr>
              <w:rPr>
                <w:lang w:val="ja-JP"/>
              </w:rPr>
            </w:pPr>
            <w:r>
              <w:rPr>
                <w:lang w:val="ja-JP"/>
              </w:rPr>
              <w:t xml:space="preserve">_"酸化銀(I,III)"アルカリ橄欖石玄武岩アクセサアイヌアーティチョークアイヌ"酸化銀(I,III)"、アクセサアクリル酸アイヌえほん・だんちのこいぬダンアルカリ橄欖石玄武岩アクセサアクセサアセチルサリチル酸アイヌジャストインタイムコンパイル方式ジャストインタイムコンパイル方式アクリル酸アクセサえほん・だんちのこいぬダンアイヌアクリル酸。_</w:t>
            </w:r>
          </w:p>
        </w:tc>
      </w:tr>
      <w:tr>
        <w:tc>
          <w:tcPr>
            <w:shd w:val="clear" w:color="auto" w:fill="FFFFFF"/>
          </w:tcPr>
          <w:p>
            <w:pPr>
              <w:rPr>
                <w:lang w:val="en-US"/>
              </w:rPr>
            </w:pPr>
            <w:r>
              <w:rPr>
                <w:rStyle w:val="SegmentID"/>
                <w:lang w:val="en-US"/>
              </w:rPr>
              <w:t xml:space="preserve">1274</w:t>
            </w:r>
            <w:r>
              <w:rPr>
                <w:rStyle w:val="TransUnitID"/>
                <w:lang w:val="en-US"/>
              </w:rPr>
              <w:t xml:space="preserve">6193068c-0706-4d6e-abe8-669f6998a4c0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programs should have the following attributes, to the extent applicable:</w:t>
            </w:r>
          </w:p>
        </w:tc>
        <w:tc>
          <w:tcPr>
            <w:shd w:val="clear" w:color="auto" w:fill="FFFFFF"/>
          </w:tcPr>
          <w:p>
            <w:pPr>
              <w:rPr>
                <w:lang w:val="ja-JP"/>
              </w:rPr>
            </w:pPr>
            <w:r>
              <w:rPr>
                <w:lang w:val="ja-JP"/>
              </w:rPr>
              <w:t xml:space="preserve">_アクセサアルカリ橄欖石玄武岩アーティチョークアクリル酸アクセサ"酸化銀(I,III)"えほん・だんちのこいぬダン、アイヌアクセサアーティチョークえほん・だんちのこいぬダン:_</w:t>
            </w:r>
          </w:p>
        </w:tc>
      </w:tr>
      <w:tr>
        <w:tc>
          <w:tcPr>
            <w:shd w:val="clear" w:color="auto" w:fill="FFFFFF"/>
          </w:tcPr>
          <w:p>
            <w:pPr>
              <w:rPr>
                <w:lang w:val="en-US"/>
              </w:rPr>
            </w:pPr>
            <w:r>
              <w:rPr>
                <w:rStyle w:val="SegmentID"/>
                <w:lang w:val="en-US"/>
              </w:rPr>
              <w:t xml:space="preserve">1275</w:t>
            </w:r>
            <w:r>
              <w:rPr>
                <w:rStyle w:val="TransUnitID"/>
                <w:lang w:val="en-US"/>
              </w:rPr>
              <w:t xml:space="preserve">94d1db43-2a63-4eec-8c9c-68ca4002332d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 based on the risk assessment of the institution</w:t>
            </w:r>
          </w:p>
        </w:tc>
        <w:tc>
          <w:tcPr>
            <w:shd w:val="clear" w:color="auto" w:fill="FFFFFF"/>
          </w:tcPr>
          <w:p>
            <w:pPr>
              <w:rPr>
                <w:lang w:val="ja-JP"/>
              </w:rPr>
            </w:pPr>
            <w:r>
              <w:rPr>
                <w:lang w:val="ja-JP"/>
              </w:rPr>
              <w:t xml:space="preserve">_アイヌアクリルアミドアイヌアクセサアクリル酸えほん・だんちのこいぬダンアイヌアクセサアジャイル ソフトウェア開発_</w:t>
            </w:r>
          </w:p>
        </w:tc>
      </w:tr>
      <w:tr>
        <w:tc>
          <w:tcPr>
            <w:shd w:val="clear" w:color="auto" w:fill="FFFFFF"/>
          </w:tcPr>
          <w:p>
            <w:pPr>
              <w:rPr>
                <w:lang w:val="en-US"/>
              </w:rPr>
            </w:pPr>
            <w:r>
              <w:rPr>
                <w:rStyle w:val="SegmentID"/>
                <w:lang w:val="en-US"/>
              </w:rPr>
              <w:t xml:space="preserve">1276</w:t>
            </w:r>
            <w:r>
              <w:rPr>
                <w:rStyle w:val="TransUnitID"/>
                <w:lang w:val="en-US"/>
              </w:rPr>
              <w:t xml:space="preserve">f42da6f6-7e71-470e-80b1-1a92bd6e251f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 based on technology, processes, or tools for matching names and accounts, in each case based on the institution’s particular risks, transactions, and product profiles</w:t>
            </w:r>
          </w:p>
        </w:tc>
        <w:tc>
          <w:tcPr>
            <w:shd w:val="clear" w:color="auto" w:fill="FFFFFF"/>
          </w:tcPr>
          <w:p>
            <w:pPr>
              <w:rPr>
                <w:lang w:val="ja-JP"/>
              </w:rPr>
            </w:pPr>
            <w:r>
              <w:rPr>
                <w:lang w:val="ja-JP"/>
              </w:rPr>
              <w:t xml:space="preserve">_アイヌアクリルアミドアイヌえほん・だんちのこいぬダン、"酸化銀(I,III)"、アイヌアクリルアミドアクセサアルカリ橄欖石玄武岩アクリルアミドアクセサアルカリ橄欖石玄武岩、アイヌアクリル酸アクリル酸アクリルアミドアイヌアクセサゴエモンが行く! 生命と向きあってえほん・だんちのこいぬダンアクリルアミド、ジャストインタイムコンパイル方式、アクセサアセチルサリチル酸アルカリ橄欖石玄武岩_</w:t>
            </w:r>
          </w:p>
        </w:tc>
      </w:tr>
      <w:tr>
        <w:tc>
          <w:tcPr>
            <w:shd w:val="clear" w:color="auto" w:fill="FFFFFF"/>
          </w:tcPr>
          <w:p>
            <w:pPr>
              <w:rPr>
                <w:lang w:val="en-US"/>
              </w:rPr>
            </w:pPr>
            <w:r>
              <w:rPr>
                <w:rStyle w:val="SegmentID"/>
                <w:lang w:val="en-US"/>
              </w:rPr>
              <w:t xml:space="preserve">1277</w:t>
            </w:r>
            <w:r>
              <w:rPr>
                <w:rStyle w:val="TransUnitID"/>
                <w:lang w:val="en-US"/>
              </w:rPr>
              <w:t xml:space="preserve">e4a89613-2694-45bc-ba70-2f2ce8228f0f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Include end-to-end testing and pre- and post-implementation testing of the filtering program, including, as relevant, the following: a review of data matching, an evaluation of whether the OFAC sanctions list and threshold settings map to the risks of the institution, the logic of matching technology or tools, model validation, and data input and program output</w:t>
            </w:r>
          </w:p>
        </w:tc>
        <w:tc>
          <w:tcPr>
            <w:shd w:val="clear" w:color="auto" w:fill="FFFFFF"/>
          </w:tcPr>
          <w:p>
            <w:pPr>
              <w:rPr>
                <w:lang w:val="ja-JP"/>
              </w:rPr>
            </w:pPr>
            <w:r>
              <w:rPr>
                <w:lang w:val="ja-JP"/>
              </w:rPr>
              <w:t xml:space="preserve">_アセチルサリチル酸アクセサ-アイヌ-アクセサアセチルサリチル酸アクセサアクセサ-アクセサアクリル酸-拡張可能なマーク付け言語 (XML)アセチルサリチル酸アイヌアクセサ"酸化銀(I,III)"アセチルサリチル酸、"酸化銀(I,III)"、アイヌアルカリ橄欖石玄武岩、アクセサ"酸化銀(I,III)":㌔アーティチョークアイヌアクリル酸アルカリ橄欖石玄武岩、アイヌえほん・だんちのこいぬダンアイヌアセチルサリチル酸アクセサアクリル酸"酸化銀(I,III)"アクリル酸アクセサ"酸化銀(I,III)"アルカリ橄欖石玄武岩アクセサアイヌアクセサアクリルアミドアイヌアクセサアジャイル ソフトウェア開発、アクセサアクリルアミドアイヌアルカリ橄欖石玄武岩えほん・だんちのこいぬダンアイヌアクリルアミド、アクリルアミドえほん・だんちのこいぬダン、アクセサアクリル酸アクリルアミドアクセサアセチルサリチル酸アーティチョーク_</w:t>
            </w:r>
          </w:p>
        </w:tc>
      </w:tr>
      <w:tr>
        <w:tc>
          <w:tcPr>
            <w:shd w:val="clear" w:color="auto" w:fill="FFFFFF"/>
          </w:tcPr>
          <w:p>
            <w:pPr>
              <w:rPr>
                <w:lang w:val="en-US"/>
              </w:rPr>
            </w:pPr>
            <w:r>
              <w:rPr>
                <w:rStyle w:val="SegmentID"/>
                <w:lang w:val="en-US"/>
              </w:rPr>
              <w:t xml:space="preserve">1278</w:t>
            </w:r>
            <w:r>
              <w:rPr>
                <w:rStyle w:val="TransUnitID"/>
                <w:lang w:val="en-US"/>
              </w:rPr>
              <w:t xml:space="preserve">4e82b38e-0a33-4d8a-837f-c936df3056d5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 subject to ongoing analysis to assess the logic and performance of the technology or tools for matching names and accounts, as well as the OFAC sanctions list and the threshold settings to see if they continue to map to the risks of the institution</w:t>
            </w:r>
          </w:p>
        </w:tc>
        <w:tc>
          <w:tcPr>
            <w:shd w:val="clear" w:color="auto" w:fill="FFFFFF"/>
          </w:tcPr>
          <w:p>
            <w:pPr>
              <w:rPr>
                <w:lang w:val="ja-JP"/>
              </w:rPr>
            </w:pPr>
            <w:r>
              <w:rPr>
                <w:lang w:val="ja-JP"/>
              </w:rPr>
              <w:t xml:space="preserve">_アイヌアセチルサリチル酸アイヌアセチルサリチル酸アルカリ橄欖石玄武岩アイヌアーティチョークアクセサアクリルアミドアクセサアジャイル ソフトウェア開発アイヌアクセサえほん・だんちのこいぬダンアイヌアクリルアミドアクセサアルカリ橄欖石玄武岩アクリルアミドアクセサアルカリ橄欖石玄武岩、アイヌアクリル酸アイヌアクセサアクリル酸"酸化銀(I,III)"アクリル酸アクセサアクセサ"酸化銀(I,III)"アルカリ橄欖石玄武岩アイヌアクセサアイヌアクリル酸アルカリ橄欖石玄武岩アイヌアクセサアイヌアクセサアクリルアミドアイヌアクセサアジャイル ソフトウェア開発_</w:t>
            </w:r>
          </w:p>
        </w:tc>
      </w:tr>
      <w:tr>
        <w:tc>
          <w:tcPr>
            <w:shd w:val="clear" w:color="auto" w:fill="FFFFFF"/>
          </w:tcPr>
          <w:p>
            <w:pPr>
              <w:rPr>
                <w:lang w:val="en-US"/>
              </w:rPr>
            </w:pPr>
            <w:r>
              <w:rPr>
                <w:rStyle w:val="SegmentID"/>
                <w:lang w:val="en-US"/>
              </w:rPr>
              <w:t xml:space="preserve">1279</w:t>
            </w:r>
            <w:r>
              <w:rPr>
                <w:rStyle w:val="TransUnitID"/>
                <w:lang w:val="en-US"/>
              </w:rPr>
              <w:t xml:space="preserve">dc1d83c2-eb5b-4270-8b0d-dd144b9a6f1f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Include documentation that articulates the intent and design of the filtering program tools, processes, or technology</w:t>
            </w:r>
          </w:p>
        </w:tc>
        <w:tc>
          <w:tcPr>
            <w:shd w:val="clear" w:color="auto" w:fill="FFFFFF"/>
          </w:tcPr>
          <w:p>
            <w:pPr>
              <w:rPr>
                <w:lang w:val="ja-JP"/>
              </w:rPr>
            </w:pPr>
            <w:r>
              <w:rPr>
                <w:lang w:val="ja-JP"/>
              </w:rPr>
              <w:t xml:space="preserve">_アセチルサリチル酸ゴエモンが行く! 生命と向きあってアクリル酸アジャイル ソフトウェア開発アクセサアーティチョークアクセサアーティチョークアイヌアクセサ"酸化銀(I,III)"アセチルサリチル酸アクリルアミド、"酸化銀(I,III)"、アイヌえほん・だんちのこいぬダン_</w:t>
            </w:r>
          </w:p>
        </w:tc>
      </w:tr>
      <w:tr>
        <w:tc>
          <w:tcPr>
            <w:shd w:val="clear" w:color="auto" w:fill="FFFFFF"/>
          </w:tcPr>
          <w:p>
            <w:pPr>
              <w:rPr>
                <w:lang w:val="en-US"/>
              </w:rPr>
            </w:pPr>
            <w:r>
              <w:rPr>
                <w:rStyle w:val="SegmentID"/>
                <w:lang w:val="en-US"/>
              </w:rPr>
              <w:t xml:space="preserve">1280</w:t>
            </w:r>
            <w:r>
              <w:rPr>
                <w:rStyle w:val="TransUnitID"/>
                <w:lang w:val="en-US"/>
              </w:rPr>
              <w:t xml:space="preserve">d5469328-ff43-4874-ad89-6e06bcf85703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1281</w:t>
            </w:r>
            <w:r>
              <w:rPr>
                <w:rStyle w:val="TransUnitID"/>
                <w:lang w:val="en-US"/>
              </w:rPr>
              <w:t xml:space="preserve">d5469328-ff43-4874-ad89-6e06bcf85703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BANCORP, 2018</w:t>
            </w:r>
          </w:p>
        </w:tc>
        <w:tc>
          <w:tcPr>
            <w:shd w:val="clear" w:color="auto" w:fill="FFFFFF"/>
          </w:tcPr>
          <w:p>
            <w:pPr>
              <w:rPr>
                <w:lang w:val="ja-JP"/>
              </w:rPr>
            </w:pPr>
            <w:r>
              <w:rPr>
                <w:lang w:val="ja-JP"/>
              </w:rPr>
              <w:t xml:space="preserve">_㌔。㌔。アセチルサリチル酸、2018_</w:t>
            </w:r>
          </w:p>
        </w:tc>
      </w:tr>
      <w:tr>
        <w:tc>
          <w:tcPr>
            <w:shd w:val="clear" w:color="auto" w:fill="FFFFFF"/>
          </w:tcPr>
          <w:p>
            <w:pPr>
              <w:rPr>
                <w:lang w:val="en-US"/>
              </w:rPr>
            </w:pPr>
            <w:r>
              <w:rPr>
                <w:rStyle w:val="SegmentID"/>
                <w:lang w:val="en-US"/>
              </w:rPr>
              <w:t xml:space="preserve">1282</w:t>
            </w:r>
            <w:r>
              <w:rPr>
                <w:rStyle w:val="TransUnitID"/>
                <w:lang w:val="en-US"/>
              </w:rPr>
              <w:t xml:space="preserve">c2311c0a-a793-4de5-be78-66a699625e30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1283</w:t>
            </w:r>
            <w:r>
              <w:rPr>
                <w:rStyle w:val="TransUnitID"/>
                <w:lang w:val="en-US"/>
              </w:rPr>
              <w:t xml:space="preserve">417c4e87-7699-4b88-bd4b-5bbc235ed146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2018, four United States regulators fined U.S. Bank more than $600 million for failures in its AML compliance program.</w:t>
            </w:r>
          </w:p>
        </w:tc>
        <w:tc>
          <w:tcPr>
            <w:shd w:val="clear" w:color="auto" w:fill="FFFFFF"/>
          </w:tcPr>
          <w:p>
            <w:pPr>
              <w:rPr>
                <w:lang w:val="ja-JP"/>
              </w:rPr>
            </w:pPr>
            <w:r>
              <w:rPr>
                <w:lang w:val="ja-JP"/>
              </w:rPr>
              <w:t xml:space="preserve">_アイヌ 2018、アクリル酸アーティチョークアーティチョークえほん・だんちのこいぬダンアクリルアミド㌔。㌔。アクリル酸アクリル酸アクリル酸㌔600 アセチルサリチル酸アクセサアルカリ橄欖石玄武岩アイヌアクセサアクセサえほん・だんちのこいぬダンアセチルサリチル酸。_</w:t>
            </w:r>
          </w:p>
        </w:tc>
      </w:tr>
      <w:tr>
        <w:tc>
          <w:tcPr>
            <w:shd w:val="clear" w:color="auto" w:fill="FFFFFF"/>
          </w:tcPr>
          <w:p>
            <w:pPr>
              <w:rPr>
                <w:lang w:val="en-US"/>
              </w:rPr>
            </w:pPr>
            <w:r>
              <w:rPr>
                <w:rStyle w:val="SegmentID"/>
                <w:lang w:val="en-US"/>
              </w:rPr>
              <w:t xml:space="preserve">1284</w:t>
            </w:r>
            <w:r>
              <w:rPr>
                <w:rStyle w:val="TransUnitID"/>
                <w:lang w:val="en-US"/>
              </w:rPr>
              <w:t xml:space="preserve">417c4e87-7699-4b88-bd4b-5bbc235ed146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U.S. Attorney for the Southern District of New York, from 2009 to 2014 the bank “willfully failed to establish, implement, and maintain an adequate AML program.”</w:t>
            </w:r>
          </w:p>
        </w:tc>
        <w:tc>
          <w:tcPr>
            <w:shd w:val="clear" w:color="auto" w:fill="FFFFFF"/>
          </w:tcPr>
          <w:p>
            <w:pPr>
              <w:rPr>
                <w:lang w:val="ja-JP"/>
              </w:rPr>
            </w:pPr>
            <w:r>
              <w:rPr>
                <w:lang w:val="ja-JP"/>
              </w:rPr>
              <w:t xml:space="preserve">_"酸化銀(I,III)"アイヌアクセサ㌔。㌔。アルカリ橄欖石玄武岩アクセサアクセサアルカリ橄欖石玄武岩アルカリ橄欖石玄武岩アイヌアクセサアクリル酸、アクリル酸 2009 アイヌ 2014 アクセサアクリル酸“"酸化銀(I,III)"アーティチョークアイヌ"酸化銀(I,III)"、"酸化銀(I,III)"、アクセサアルカリ橄欖石玄武岩アイヌアルカリ橄欖石玄武岩アクセサアセチルサリチル酸。㌔_</w:t>
            </w:r>
          </w:p>
        </w:tc>
      </w:tr>
      <w:tr>
        <w:tc>
          <w:tcPr>
            <w:shd w:val="clear" w:color="auto" w:fill="FFFFFF"/>
          </w:tcPr>
          <w:p>
            <w:pPr>
              <w:rPr>
                <w:lang w:val="en-US"/>
              </w:rPr>
            </w:pPr>
            <w:r>
              <w:rPr>
                <w:rStyle w:val="SegmentID"/>
                <w:lang w:val="en-US"/>
              </w:rPr>
              <w:t xml:space="preserve">1285</w:t>
            </w:r>
            <w:r>
              <w:rPr>
                <w:rStyle w:val="TransUnitID"/>
                <w:lang w:val="en-US"/>
              </w:rPr>
              <w:t xml:space="preserve">d292f1ee-1e0f-46e0-beb1-30de88e54aac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focus of the complaint involved improperly funding the compliance team responsible for investigating potentially suspicious activity.</w:t>
            </w:r>
          </w:p>
        </w:tc>
        <w:tc>
          <w:tcPr>
            <w:shd w:val="clear" w:color="auto" w:fill="FFFFFF"/>
          </w:tcPr>
          <w:p>
            <w:pPr>
              <w:rPr>
                <w:lang w:val="ja-JP"/>
              </w:rPr>
            </w:pPr>
            <w:r>
              <w:rPr>
                <w:lang w:val="ja-JP"/>
              </w:rPr>
              <w:t xml:space="preserve">_アクセサアクリルアミドアイヌアクセサ"酸化銀(I,III)"アルカリ橄欖石玄武岩えほん・だんちのこいぬダンアセチルサリチル酸アクセサえほん・だんちのこいぬダンアクリル酸アジャイル ソフトウェア開発アクセサゴエモンが行く! 生命と向きあってアジャイル ソフトウェア開発えほん・だんちのこいぬダンアルカリ橄欖石玄武岩。_</w:t>
            </w:r>
          </w:p>
        </w:tc>
      </w:tr>
      <w:tr>
        <w:tc>
          <w:tcPr>
            <w:shd w:val="clear" w:color="auto" w:fill="FFFFFF"/>
          </w:tcPr>
          <w:p>
            <w:pPr>
              <w:rPr>
                <w:lang w:val="en-US"/>
              </w:rPr>
            </w:pPr>
            <w:r>
              <w:rPr>
                <w:rStyle w:val="SegmentID"/>
                <w:lang w:val="en-US"/>
              </w:rPr>
              <w:t xml:space="preserve">1286</w:t>
            </w:r>
            <w:r>
              <w:rPr>
                <w:rStyle w:val="TransUnitID"/>
                <w:lang w:val="en-US"/>
              </w:rPr>
              <w:t xml:space="preserve">d292f1ee-1e0f-46e0-beb1-30de88e54aac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Rather than sizing its compliance program to the alerts being generated, the bank restricted or froze the number of employees, and placed caps on the number of alerts that would be investigated.</w:t>
            </w:r>
          </w:p>
        </w:tc>
        <w:tc>
          <w:tcPr>
            <w:shd w:val="clear" w:color="auto" w:fill="FFFFFF"/>
          </w:tcPr>
          <w:p>
            <w:pPr>
              <w:rPr>
                <w:lang w:val="ja-JP"/>
              </w:rPr>
            </w:pPr>
            <w:r>
              <w:rPr>
                <w:lang w:val="ja-JP"/>
              </w:rPr>
              <w:t xml:space="preserve">_アーティチョークアクリル酸アーティチョークアクセサえほん・だんちのこいぬダンアセチルサリチル酸アイヌアクセサアーティチョークアクリルアミド"酸化銀(I,III)"、アクセサアクリル酸えほん・だんちのこいぬダンアイヌアクリルアミドアクセサアーティチョークアイヌ"酸化銀(I,III)"、アクセサアーティチョークアクリル酸アイヌアクセサアーティチョークアイヌアーティチョークアクリル酸アクリルアミドアイヌジャストインタイムコンパイル方式。_</w:t>
            </w:r>
          </w:p>
        </w:tc>
      </w:tr>
      <w:tr>
        <w:tc>
          <w:tcPr>
            <w:shd w:val="clear" w:color="auto" w:fill="FFFFFF"/>
          </w:tcPr>
          <w:p>
            <w:pPr>
              <w:rPr>
                <w:lang w:val="en-US"/>
              </w:rPr>
            </w:pPr>
            <w:r>
              <w:rPr>
                <w:rStyle w:val="SegmentID"/>
                <w:lang w:val="en-US"/>
              </w:rPr>
              <w:t xml:space="preserve">1287</w:t>
            </w:r>
            <w:r>
              <w:rPr>
                <w:rStyle w:val="TransUnitID"/>
                <w:lang w:val="en-US"/>
              </w:rPr>
              <w:t xml:space="preserve">d292f1ee-1e0f-46e0-beb1-30de88e54aac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members of the AML compliance team specifically noted the lack of investigative resources as a risk, the bank did not provide the increased funding necessary to meet the identified need; and the number of investigators remained constant even as the bank’s assets, suspicious activity reports, and law enforcement inquiries increased.</w:t>
            </w:r>
          </w:p>
        </w:tc>
        <w:tc>
          <w:tcPr>
            <w:shd w:val="clear" w:color="auto" w:fill="FFFFFF"/>
          </w:tcPr>
          <w:p>
            <w:pPr>
              <w:rPr>
                <w:lang w:val="ja-JP"/>
              </w:rPr>
            </w:pPr>
            <w:r>
              <w:rPr>
                <w:lang w:val="ja-JP"/>
              </w:rPr>
              <w:t xml:space="preserve">_アルカリ橄欖石玄武岩アセチルサリチル酸アイヌアクセサアクセサえほん・だんちのこいぬダンアクリル酸ジャストインタイムコンパイル方式アクリルアミドアクセサアクリル酸アイヌゴエモンが行く! 生命と向きあって"酸化銀(I,III)"アイヌ㌔アクリル酸、アクセサアクリル酸アクセサアクセサアセチルサリチル酸アクセサ"酸化銀(I,III)"アセチルサリチル酸"酸化銀(I,III)"アイヌアクリル酸アクセサえほん・だんちのこいぬダンアクリル酸;アクセサアクセサアーティチョークアイヌゴエモンが行く! 生命と向きあってアルカリ橄欖石玄武岩アルカリ橄欖石玄武岩アクリル酸アイヌアクセサアーティチョークアーティチョーク、えほん・だんちのこいぬダンアルカリ橄欖石玄武岩アセチルサリチル酸、アクセサアクセサアジャイル ソフトウェア開発"酸化銀(I,III)""酸化銀(I,III)"。_</w:t>
            </w:r>
          </w:p>
        </w:tc>
      </w:tr>
      <w:tr>
        <w:tc>
          <w:tcPr>
            <w:shd w:val="clear" w:color="auto" w:fill="FFFFFF"/>
          </w:tcPr>
          <w:p>
            <w:pPr>
              <w:rPr>
                <w:lang w:val="en-US"/>
              </w:rPr>
            </w:pPr>
            <w:r>
              <w:rPr>
                <w:rStyle w:val="SegmentID"/>
                <w:lang w:val="en-US"/>
              </w:rPr>
              <w:t xml:space="preserve">1288</w:t>
            </w:r>
            <w:r>
              <w:rPr>
                <w:rStyle w:val="TransUnitID"/>
                <w:lang w:val="en-US"/>
              </w:rPr>
              <w:t xml:space="preserve">9b7d60ab-de00-49b5-9807-626bfec5f1e7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Crimes Enforcement Network, “FinCEN Penalizes U.S. Bank National Association for Violations of Anti-Money Laundering Laws,” February 15, 2018</w:t>
            </w:r>
          </w:p>
        </w:tc>
        <w:tc>
          <w:tcPr>
            <w:shd w:val="clear" w:color="auto" w:fill="FFFFFF"/>
          </w:tcPr>
          <w:p>
            <w:pPr>
              <w:rPr>
                <w:lang w:val="ja-JP"/>
              </w:rPr>
            </w:pPr>
            <w:r>
              <w:rPr>
                <w:lang w:val="ja-JP"/>
              </w:rPr>
              <w:t xml:space="preserve">_"酸化銀(I,III)"アーティチョークアジャイル ソフトウェア開発アセチルサリチル酸、“アーティチョーク"酸化銀(I,III)"㌔。㌔。アクリル酸アルカリ橄欖石玄武岩アジャイル ソフトウェア開発アクセサえほん・だんちのこいぬダンアイヌアクリル酸-アクリルアミドえほん・だんちのこいぬダンアクリル酸、㌔アルカリ橄欖石玄武岩 15、2018_</w:t>
            </w:r>
          </w:p>
        </w:tc>
      </w:tr>
      <w:tr>
        <w:tc>
          <w:tcPr>
            <w:shd w:val="clear" w:color="auto" w:fill="FFFFFF"/>
          </w:tcPr>
          <w:p>
            <w:pPr>
              <w:rPr>
                <w:lang w:val="en-US"/>
              </w:rPr>
            </w:pPr>
            <w:r>
              <w:rPr>
                <w:rStyle w:val="SegmentID"/>
                <w:lang w:val="en-US"/>
              </w:rPr>
              <w:t xml:space="preserve">1289</w:t>
            </w:r>
            <w:r>
              <w:rPr>
                <w:rStyle w:val="TransUnitID"/>
                <w:lang w:val="en-US"/>
              </w:rPr>
              <w:t xml:space="preserve">39f13fc8-d920-4526-8433-297c0a64911e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testing showed that the thresholds set in the transaction monitoring system were failing to catch a high percentage of suspicious activity.</w:t>
            </w:r>
          </w:p>
        </w:tc>
        <w:tc>
          <w:tcPr>
            <w:shd w:val="clear" w:color="auto" w:fill="FFFFFF"/>
          </w:tcPr>
          <w:p>
            <w:pPr>
              <w:rPr>
                <w:lang w:val="ja-JP"/>
              </w:rPr>
            </w:pPr>
            <w:r>
              <w:rPr>
                <w:lang w:val="ja-JP"/>
              </w:rPr>
              <w:t xml:space="preserve">_アイヌアルカリ橄欖石玄武岩、アセチルサリチル酸アーティチョークアクリル酸アクセサえほん・だんちのこいぬダンアクセサアイヌアクセサアジャイル ソフトウェア開発えほん・だんちのこいぬダンアーティチョークアクリル酸アセチルサリチル酸アイヌアクリルアミド㌔アクリル酸えほん・だんちのこいぬダンアイヌえほん・だんちのこいぬダンアルカリ橄欖石玄武岩。_</w:t>
            </w:r>
          </w:p>
        </w:tc>
      </w:tr>
      <w:tr>
        <w:tc>
          <w:tcPr>
            <w:shd w:val="clear" w:color="auto" w:fill="FFFFFF"/>
          </w:tcPr>
          <w:p>
            <w:pPr>
              <w:rPr>
                <w:lang w:val="en-US"/>
              </w:rPr>
            </w:pPr>
            <w:r>
              <w:rPr>
                <w:rStyle w:val="SegmentID"/>
                <w:lang w:val="en-US"/>
              </w:rPr>
              <w:t xml:space="preserve">1290</w:t>
            </w:r>
            <w:r>
              <w:rPr>
                <w:rStyle w:val="TransUnitID"/>
                <w:lang w:val="en-US"/>
              </w:rPr>
              <w:t xml:space="preserve">39f13fc8-d920-4526-8433-297c0a64911e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But, instead of changing the thresholds, the bank halted the testing program.</w:t>
            </w:r>
          </w:p>
        </w:tc>
        <w:tc>
          <w:tcPr>
            <w:shd w:val="clear" w:color="auto" w:fill="FFFFFF"/>
          </w:tcPr>
          <w:p>
            <w:pPr>
              <w:rPr>
                <w:lang w:val="ja-JP"/>
              </w:rPr>
            </w:pPr>
            <w:r>
              <w:rPr>
                <w:lang w:val="ja-JP"/>
              </w:rPr>
              <w:t xml:space="preserve">_アクセサ、アセチルサリチル酸アイヌアルカリ橄欖石玄武岩アクセサえほん・だんちのこいぬダン、アクセサアクリル酸アーティチョークアクセサアセチルサリチル酸アセチルサリチル酸。_</w:t>
            </w:r>
          </w:p>
        </w:tc>
      </w:tr>
      <w:tr>
        <w:tc>
          <w:tcPr>
            <w:shd w:val="clear" w:color="auto" w:fill="FFFFFF"/>
          </w:tcPr>
          <w:p>
            <w:pPr>
              <w:rPr>
                <w:lang w:val="en-US"/>
              </w:rPr>
            </w:pPr>
            <w:r>
              <w:rPr>
                <w:rStyle w:val="SegmentID"/>
                <w:lang w:val="en-US"/>
              </w:rPr>
              <w:t xml:space="preserve">1291</w:t>
            </w:r>
            <w:r>
              <w:rPr>
                <w:rStyle w:val="TransUnitID"/>
                <w:lang w:val="en-US"/>
              </w:rPr>
              <w:t xml:space="preserve">97de1e53-457a-41d3-9ae9-c0ad6d4e8b6e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1292</w:t>
            </w:r>
            <w:r>
              <w:rPr>
                <w:rStyle w:val="TransUnitID"/>
                <w:lang w:val="en-US"/>
              </w:rPr>
              <w:t xml:space="preserve">8f95b688-dfd6-4f54-838f-f5b4d671e96e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this is an AML and not a sanctions compliance case, the takeaways apply to sanctions programs as well.</w:t>
            </w:r>
          </w:p>
        </w:tc>
        <w:tc>
          <w:tcPr>
            <w:shd w:val="clear" w:color="auto" w:fill="FFFFFF"/>
          </w:tcPr>
          <w:p>
            <w:pPr>
              <w:rPr>
                <w:lang w:val="ja-JP"/>
              </w:rPr>
            </w:pPr>
            <w:r>
              <w:rPr>
                <w:lang w:val="ja-JP"/>
              </w:rPr>
              <w:t xml:space="preserve">_アルカリ橄欖石玄武岩アクリル酸アイヌアイヌアクセサアクセサアクセサ㌔"酸化銀(I,III)"えほん・だんちのこいぬダンアクリル酸、アクセサ"酸化銀(I,III)"アクリルアミドアイヌ"酸化銀(I,III)"アルカリ橄欖石玄武岩アイヌアクリル酸。_</w:t>
            </w:r>
          </w:p>
        </w:tc>
      </w:tr>
      <w:tr>
        <w:tc>
          <w:tcPr>
            <w:shd w:val="clear" w:color="auto" w:fill="FFFFFF"/>
          </w:tcPr>
          <w:p>
            <w:pPr>
              <w:rPr>
                <w:lang w:val="en-US"/>
              </w:rPr>
            </w:pPr>
            <w:r>
              <w:rPr>
                <w:rStyle w:val="SegmentID"/>
                <w:lang w:val="en-US"/>
              </w:rPr>
              <w:t xml:space="preserve">1293</w:t>
            </w:r>
            <w:r>
              <w:rPr>
                <w:rStyle w:val="TransUnitID"/>
                <w:lang w:val="en-US"/>
              </w:rPr>
              <w:t xml:space="preserve">8f95b688-dfd6-4f54-838f-f5b4d671e96e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case demonstrates that it is critical for a compliance program to have adequate resources.</w:t>
            </w:r>
          </w:p>
        </w:tc>
        <w:tc>
          <w:tcPr>
            <w:shd w:val="clear" w:color="auto" w:fill="FFFFFF"/>
          </w:tcPr>
          <w:p>
            <w:pPr>
              <w:rPr>
                <w:lang w:val="ja-JP"/>
              </w:rPr>
            </w:pPr>
            <w:r>
              <w:rPr>
                <w:lang w:val="ja-JP"/>
              </w:rPr>
              <w:t xml:space="preserve">_アクセサアクリル酸ジャストインタイムコンパイル方式アクリル酸アイヌアイヌアルカリ橄欖石玄武岩アクセサ㌔えほん・だんちのこいぬダンアセチルサリチル酸アイヌアクリル酸アルカリ橄欖石玄武岩"酸化銀(I,III)"。_</w:t>
            </w:r>
          </w:p>
        </w:tc>
      </w:tr>
      <w:tr>
        <w:tc>
          <w:tcPr>
            <w:shd w:val="clear" w:color="auto" w:fill="FFFFFF"/>
          </w:tcPr>
          <w:p>
            <w:pPr>
              <w:rPr>
                <w:lang w:val="en-US"/>
              </w:rPr>
            </w:pPr>
            <w:r>
              <w:rPr>
                <w:rStyle w:val="SegmentID"/>
                <w:lang w:val="en-US"/>
              </w:rPr>
              <w:t xml:space="preserve">1294</w:t>
            </w:r>
            <w:r>
              <w:rPr>
                <w:rStyle w:val="TransUnitID"/>
                <w:lang w:val="en-US"/>
              </w:rPr>
              <w:t xml:space="preserve">16602dd1-7fb1-432a-b352-45f4aad874f0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Providing sufficient resources based on an institution’s risk profile is an essential component of a management commitment to a culture of compliance.</w:t>
            </w:r>
          </w:p>
        </w:tc>
        <w:tc>
          <w:tcPr>
            <w:shd w:val="clear" w:color="auto" w:fill="FFFFFF"/>
          </w:tcPr>
          <w:p>
            <w:pPr>
              <w:rPr>
                <w:lang w:val="ja-JP"/>
              </w:rPr>
            </w:pPr>
            <w:r>
              <w:rPr>
                <w:lang w:val="ja-JP"/>
              </w:rPr>
              <w:t xml:space="preserve">_"酸化銀(I,III)"えほん・だんちのこいぬダン"酸化銀(I,III)"アクリルアミドアイヌアイヌゴエモンが行く! 生命と向きあってアクリル酸アセチルサリチル酸アイヌアイヌ"酸化銀(I,III)""酸化銀(I,III)"アイヌ㌔えほん・だんちのこいぬダンえほん・だんちのこいぬダンアイヌ㌔アセチルサリチル酸アイヌえほん・だんちのこいぬダン。_</w:t>
            </w:r>
          </w:p>
        </w:tc>
      </w:tr>
      <w:tr>
        <w:tc>
          <w:tcPr>
            <w:shd w:val="clear" w:color="auto" w:fill="FFFFFF"/>
          </w:tcPr>
          <w:p>
            <w:pPr>
              <w:rPr>
                <w:lang w:val="en-US"/>
              </w:rPr>
            </w:pPr>
            <w:r>
              <w:rPr>
                <w:rStyle w:val="SegmentID"/>
                <w:lang w:val="en-US"/>
              </w:rPr>
              <w:t xml:space="preserve">1295</w:t>
            </w:r>
            <w:r>
              <w:rPr>
                <w:rStyle w:val="TransUnitID"/>
                <w:lang w:val="en-US"/>
              </w:rPr>
              <w:t xml:space="preserve">bc943815-c572-4e90-b6f9-159dc02a172d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number of employees in a compliance program cannot drive the number of transactions reviewed.</w:t>
            </w:r>
          </w:p>
        </w:tc>
        <w:tc>
          <w:tcPr>
            <w:shd w:val="clear" w:color="auto" w:fill="FFFFFF"/>
          </w:tcPr>
          <w:p>
            <w:pPr>
              <w:rPr>
                <w:lang w:val="ja-JP"/>
              </w:rPr>
            </w:pPr>
            <w:r>
              <w:rPr>
                <w:lang w:val="ja-JP"/>
              </w:rPr>
              <w:t xml:space="preserve">_アクセサアーティチョークアイヌ"酸化銀(I,III)"アイヌ㌔えほん・だんちのこいぬダンアセチルサリチル酸アーティチョークアクリルアミドアクセサアーティチョークアイヌジャストインタイムコンパイル方式アルカリ橄欖石玄武岩。_</w:t>
            </w:r>
          </w:p>
        </w:tc>
      </w:tr>
      <w:tr>
        <w:tc>
          <w:tcPr>
            <w:shd w:val="clear" w:color="auto" w:fill="FFFFFF"/>
          </w:tcPr>
          <w:p>
            <w:pPr>
              <w:rPr>
                <w:lang w:val="en-US"/>
              </w:rPr>
            </w:pPr>
            <w:r>
              <w:rPr>
                <w:rStyle w:val="SegmentID"/>
                <w:lang w:val="en-US"/>
              </w:rPr>
              <w:t xml:space="preserve">1296</w:t>
            </w:r>
            <w:r>
              <w:rPr>
                <w:rStyle w:val="TransUnitID"/>
                <w:lang w:val="en-US"/>
              </w:rPr>
              <w:t xml:space="preserve">bc943815-c572-4e90-b6f9-159dc02a172d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Rather, the number of transactions requiring review should drive the headcount.</w:t>
            </w:r>
          </w:p>
        </w:tc>
        <w:tc>
          <w:tcPr>
            <w:shd w:val="clear" w:color="auto" w:fill="FFFFFF"/>
          </w:tcPr>
          <w:p>
            <w:pPr>
              <w:rPr>
                <w:lang w:val="ja-JP"/>
              </w:rPr>
            </w:pPr>
            <w:r>
              <w:rPr>
                <w:lang w:val="ja-JP"/>
              </w:rPr>
              <w:t xml:space="preserve">_アーティチョーク、アクセサアーティチョークアイヌジャストインタイムコンパイル方式"酸化銀(I,III)"アーティチョークアーティチョークアクリルアミドアクセサ"酸化銀(I,III)"。_</w:t>
            </w:r>
          </w:p>
        </w:tc>
      </w:tr>
      <w:tr>
        <w:tc>
          <w:tcPr>
            <w:shd w:val="clear" w:color="auto" w:fill="FFFFFF"/>
          </w:tcPr>
          <w:p>
            <w:pPr>
              <w:rPr>
                <w:lang w:val="en-US"/>
              </w:rPr>
            </w:pPr>
            <w:r>
              <w:rPr>
                <w:rStyle w:val="SegmentID"/>
                <w:lang w:val="en-US"/>
              </w:rPr>
              <w:t xml:space="preserve">1297</w:t>
            </w:r>
            <w:r>
              <w:rPr>
                <w:rStyle w:val="TransUnitID"/>
                <w:lang w:val="en-US"/>
              </w:rPr>
              <w:t xml:space="preserve">3a72f785-8843-45fb-a140-3d71c1589408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key to maximizing the compliance unit’s usefulness is to share valuable data with other areas of the firm, not simply with law enforcement agencies, regulators, and senior management.</w:t>
            </w:r>
          </w:p>
        </w:tc>
        <w:tc>
          <w:tcPr>
            <w:shd w:val="clear" w:color="auto" w:fill="FFFFFF"/>
          </w:tcPr>
          <w:p>
            <w:pPr>
              <w:rPr>
                <w:lang w:val="ja-JP"/>
              </w:rPr>
            </w:pPr>
            <w:r>
              <w:rPr>
                <w:lang w:val="ja-JP"/>
              </w:rPr>
              <w:t xml:space="preserve">_アクセサアクセサアイヌえほん・だんちのこいぬダンアクセサえほん・だんちのこいぬダンアーティチョークえほん・だんちのこいぬダンアイヌアイヌアクリルアミドアルカリ橄欖石玄武岩アクリル酸アクリル酸アクリルアミドアクリルアミドアイヌアクセサアクリル酸、アクセサアーティチョークアクリル酸アクセサアジャイル ソフトウェア開発アルカリ橄欖石玄武岩、えほん・だんちのこいぬダン、アクセサアーティチョークえほん・だんちのこいぬダン。_</w:t>
            </w:r>
          </w:p>
        </w:tc>
      </w:tr>
      <w:tr>
        <w:tc>
          <w:tcPr>
            <w:shd w:val="clear" w:color="auto" w:fill="FFFFFF"/>
          </w:tcPr>
          <w:p>
            <w:pPr>
              <w:rPr>
                <w:lang w:val="en-US"/>
              </w:rPr>
            </w:pPr>
            <w:r>
              <w:rPr>
                <w:rStyle w:val="SegmentID"/>
                <w:lang w:val="en-US"/>
              </w:rPr>
              <w:t xml:space="preserve">1298</w:t>
            </w:r>
            <w:r>
              <w:rPr>
                <w:rStyle w:val="TransUnitID"/>
                <w:lang w:val="en-US"/>
              </w:rPr>
              <w:t xml:space="preserve">3a72f785-8843-45fb-a140-3d71c1589408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compliance units build their customer due diligence (CDD) files, they can identify information that other departments can use to cross-sell products and expand profits.</w:t>
            </w:r>
          </w:p>
        </w:tc>
        <w:tc>
          <w:tcPr>
            <w:shd w:val="clear" w:color="auto" w:fill="FFFFFF"/>
          </w:tcPr>
          <w:p>
            <w:pPr>
              <w:rPr>
                <w:lang w:val="ja-JP"/>
              </w:rPr>
            </w:pPr>
            <w:r>
              <w:rPr>
                <w:lang w:val="ja-JP"/>
              </w:rPr>
              <w:t xml:space="preserve">_アイヌえほん・だんちのこいぬダンアクリルアミドアクリルアミドアクリルアミドアルカリ橄欖石玄武岩アクセサ"酸化銀(I,III)"(アクセサ)アクリルアミド、アクリル酸アクセサアルカリ橄欖石玄武岩アジャイル ソフトウェア開発アクリル酸アクリルアミドアジャイル ソフトウェア開発アクセサアクセサアイヌアクリルアミド-アクリル酸アルカリ橄欖石玄武岩アクセサアーティチョークアセチルサリチル酸。_</w:t>
            </w:r>
          </w:p>
        </w:tc>
      </w:tr>
      <w:tr>
        <w:tc>
          <w:tcPr>
            <w:shd w:val="clear" w:color="auto" w:fill="FFFFFF"/>
          </w:tcPr>
          <w:p>
            <w:pPr>
              <w:rPr>
                <w:lang w:val="en-US"/>
              </w:rPr>
            </w:pPr>
            <w:r>
              <w:rPr>
                <w:rStyle w:val="SegmentID"/>
                <w:lang w:val="en-US"/>
              </w:rPr>
              <w:t xml:space="preserve">1299</w:t>
            </w:r>
            <w:r>
              <w:rPr>
                <w:rStyle w:val="TransUnitID"/>
                <w:lang w:val="en-US"/>
              </w:rPr>
              <w:t xml:space="preserve">3a72f785-8843-45fb-a140-3d71c1589408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marketing departments that better understand the activity of certain retail or business customers can more effectively identify opportunities to market additional products and deepen the overall customer relationship.</w:t>
            </w:r>
          </w:p>
        </w:tc>
        <w:tc>
          <w:tcPr>
            <w:shd w:val="clear" w:color="auto" w:fill="FFFFFF"/>
          </w:tcPr>
          <w:p>
            <w:pPr>
              <w:rPr>
                <w:lang w:val="ja-JP"/>
              </w:rPr>
            </w:pPr>
            <w:r>
              <w:rPr>
                <w:lang w:val="ja-JP"/>
              </w:rPr>
              <w:t xml:space="preserve">_アクセサアセチルサリチル酸、"酸化銀(I,III)"アジャイル ソフトウェア開発アクリル酸アーティチョークえほん・だんちのこいぬダンアクセサアルカリ橄欖石玄武岩アイヌアセチルサリチル酸アーティチョークアイヌアルカリ橄欖石玄武岩"酸化銀(I,III)"アクセサアクリル酸アジャイル ソフトウェア開発アルカリ橄欖石玄武岩ゴエモンが行く! 生命と向きあってアイヌアーティチョークえほん・だんちのこいぬダンアルカリ橄欖石玄武岩アクセサアーティチョークアクセサアセチルサリチル酸アルカリ橄欖石玄武岩ジャストインタイムコンパイル方式。_</w:t>
            </w:r>
          </w:p>
        </w:tc>
      </w:tr>
      <w:tr>
        <w:tc>
          <w:tcPr>
            <w:shd w:val="clear" w:color="auto" w:fill="FFFFFF"/>
          </w:tcPr>
          <w:p>
            <w:pPr>
              <w:rPr>
                <w:lang w:val="en-US"/>
              </w:rPr>
            </w:pPr>
            <w:r>
              <w:rPr>
                <w:rStyle w:val="SegmentID"/>
                <w:lang w:val="en-US"/>
              </w:rPr>
              <w:t xml:space="preserve">1300</w:t>
            </w:r>
            <w:r>
              <w:rPr>
                <w:rStyle w:val="TransUnitID"/>
                <w:lang w:val="en-US"/>
              </w:rPr>
              <w:t xml:space="preserve">3a72f785-8843-45fb-a140-3d71c1589408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given the TMP’s emphasis on data, firms have strengthened their controls over data governance and enhanced data quality.</w:t>
            </w:r>
          </w:p>
        </w:tc>
        <w:tc>
          <w:tcPr>
            <w:shd w:val="clear" w:color="auto" w:fill="FFFFFF"/>
          </w:tcPr>
          <w:p>
            <w:pPr>
              <w:rPr>
                <w:lang w:val="ja-JP"/>
              </w:rPr>
            </w:pPr>
            <w:r>
              <w:rPr>
                <w:lang w:val="ja-JP"/>
              </w:rPr>
              <w:t xml:space="preserve">_アクセサアセチルサリチル酸、アクリルアミドアクセサアクリルアミドアルカリ橄欖石玄武岩アイヌアクリル酸、アクリルアミドアクリル酸ジャストインタイムコンパイル方式アクリルアミドアルカリ橄欖石玄武岩アクリル酸アクリル酸えほん・だんちのこいぬダンアクセサアルカリ橄欖石玄武岩アクリル酸アセチルサリチル酸。_</w:t>
            </w:r>
          </w:p>
        </w:tc>
      </w:tr>
      <w:tr>
        <w:tc>
          <w:tcPr>
            <w:shd w:val="clear" w:color="auto" w:fill="FFFFFF"/>
          </w:tcPr>
          <w:p>
            <w:pPr>
              <w:rPr>
                <w:lang w:val="en-US"/>
              </w:rPr>
            </w:pPr>
            <w:r>
              <w:rPr>
                <w:rStyle w:val="SegmentID"/>
                <w:lang w:val="en-US"/>
              </w:rPr>
              <w:t xml:space="preserve">1301</w:t>
            </w:r>
            <w:r>
              <w:rPr>
                <w:rStyle w:val="TransUnitID"/>
                <w:lang w:val="en-US"/>
              </w:rPr>
              <w:t xml:space="preserve">3a72f785-8843-45fb-a140-3d71c1589408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 turn, has led to increased opportunities for providing more clear and accurate metrics to senior management on risk exposure, markets in which the firm does business, the number of specific customers, etc., allowing management to make more informed strategic decisions.</w:t>
            </w:r>
          </w:p>
        </w:tc>
        <w:tc>
          <w:tcPr>
            <w:shd w:val="clear" w:color="auto" w:fill="FFFFFF"/>
          </w:tcPr>
          <w:p>
            <w:pPr>
              <w:rPr>
                <w:lang w:val="ja-JP"/>
              </w:rPr>
            </w:pPr>
            <w:r>
              <w:rPr>
                <w:lang w:val="ja-JP"/>
              </w:rPr>
              <w:t xml:space="preserve">_アクリル酸、アイヌアクリル酸、アクセサアクセサアイヌ"酸化銀(I,III)"ゴエモンが行く! 生命と向きあってアクセサ"酸化銀(I,III)"アクリル酸アクリルアミドアクセサアルカリ橄欖石玄武岩アセチルサリチル酸アイヌアーティチョークえほん・だんちのこいぬダンアイヌアクリル酸アルカリ橄欖石玄武岩、アセチルサリチル酸アイヌアクリルアミドアクセサアクリル酸アクリル酸アルカリ橄欖石玄武岩、アクセサアーティチョークアイヌアルカリ橄欖石玄武岩"酸化銀(I,III)"、アクセサ。、アルカリ橄欖石玄武岩えほん・だんちのこいぬダンアイヌアクリル酸アクリル酸アルカリ橄欖石玄武岩"酸化銀(I,III)""酸化銀(I,III)"。_</w:t>
            </w:r>
          </w:p>
        </w:tc>
      </w:tr>
      <w:tr>
        <w:tc>
          <w:tcPr>
            <w:shd w:val="clear" w:color="auto" w:fill="FFFFFF"/>
          </w:tcPr>
          <w:p>
            <w:pPr>
              <w:rPr>
                <w:lang w:val="en-US"/>
              </w:rPr>
            </w:pPr>
            <w:r>
              <w:rPr>
                <w:rStyle w:val="SegmentID"/>
                <w:lang w:val="en-US"/>
              </w:rPr>
              <w:t xml:space="preserve">1302</w:t>
            </w:r>
            <w:r>
              <w:rPr>
                <w:rStyle w:val="TransUnitID"/>
                <w:lang w:val="en-US"/>
              </w:rPr>
              <w:t xml:space="preserve">75229b66-c9b5-478f-9506-e31a22e4ae3f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improving data quality for TMP can also result in marketing benefits, it is important to review applicable privacy laws and the firm’s privacy policy before releasing customer information to ensure understanding of any limitations.</w:t>
            </w:r>
          </w:p>
        </w:tc>
        <w:tc>
          <w:tcPr>
            <w:shd w:val="clear" w:color="auto" w:fill="FFFFFF"/>
          </w:tcPr>
          <w:p>
            <w:pPr>
              <w:rPr>
                <w:lang w:val="ja-JP"/>
              </w:rPr>
            </w:pPr>
            <w:r>
              <w:rPr>
                <w:lang w:val="ja-JP"/>
              </w:rPr>
              <w:t xml:space="preserve">_アルカリ橄欖石玄武岩"酸化銀(I,III)"アクリル酸アセチルサリチル酸アクセサアクセサアクセサアクリル酸アーティチョークアイヌ"酸化銀(I,III)"アルカリ橄欖石玄武岩、アイヌアイヌ"酸化銀(I,III)"アイヌアーティチョークえほん・だんちのこいぬダンアセチルサリチル酸アクリル酸アクセサアクセサアーティチョークアセチルサリチル酸アーティチョークアーティチョーク"酸化銀(I,III)"アルカリ橄欖石玄武岩アジャイル ソフトウェア開発アイヌアーティチョークゴエモンが行く! 生命と向きあってアイヌアクセサアジャイル ソフトウェア開発。_</w:t>
            </w:r>
          </w:p>
        </w:tc>
      </w:tr>
      <w:tr>
        <w:tc>
          <w:tcPr>
            <w:shd w:val="clear" w:color="auto" w:fill="FFFFFF"/>
          </w:tcPr>
          <w:p>
            <w:pPr>
              <w:rPr>
                <w:lang w:val="en-US"/>
              </w:rPr>
            </w:pPr>
            <w:r>
              <w:rPr>
                <w:rStyle w:val="SegmentID"/>
                <w:lang w:val="en-US"/>
              </w:rPr>
              <w:t xml:space="preserve">1303</w:t>
            </w:r>
            <w:r>
              <w:rPr>
                <w:rStyle w:val="TransUnitID"/>
                <w:lang w:val="en-US"/>
              </w:rPr>
              <w:t xml:space="preserve">75229b66-c9b5-478f-9506-e31a22e4ae3f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usually no regulatory issues with sharing customer information with internal departments within the same legal entity; however, there may be limitations on sharing information with other affiliated companies within a larger organization, especially affiliates that are located in a different jurisdiction.</w:t>
            </w:r>
          </w:p>
        </w:tc>
        <w:tc>
          <w:tcPr>
            <w:shd w:val="clear" w:color="auto" w:fill="FFFFFF"/>
          </w:tcPr>
          <w:p>
            <w:pPr>
              <w:rPr>
                <w:lang w:val="ja-JP"/>
              </w:rPr>
            </w:pPr>
            <w:r>
              <w:rPr>
                <w:lang w:val="ja-JP"/>
              </w:rPr>
              <w:t xml:space="preserve">_アクリルアミドアクセサアセチルサリチル酸アイヌえほん・だんちのこいぬダンアーティチョークアクリル酸アセチルサリチル酸アルカリ橄欖石玄武岩アジャイル ソフトウェア開発アクリル酸アルカリ橄欖石玄武岩アジャイル ソフトウェア開発アーティチョークアクセサアクリル酸アクリルアミドアーティチョーク;アセチルサリチル酸、アクリルアミドアクセサアイヌアジャイル ソフトウェア開発アイヌアセチルサリチル酸アジャイル ソフトウェア開発アクリル酸アクリルアミドえほん・だんちのこいぬダン"酸化銀(I,III)"アーティチョーク㌔アーティチョークジャストインタイムコンパイル方式、えほん・だんちのこいぬダンえほん・だんちのこいぬダンアクリル酸アクセサアセチルサリチル酸アイヌ㌔"酸化銀(I,III)"ジャストインタイムコンパイル方式。_</w:t>
            </w:r>
          </w:p>
        </w:tc>
      </w:tr>
      <w:tr>
        <w:tc>
          <w:tcPr>
            <w:shd w:val="clear" w:color="auto" w:fill="FFFFFF"/>
          </w:tcPr>
          <w:p>
            <w:pPr>
              <w:rPr>
                <w:lang w:val="en-US"/>
              </w:rPr>
            </w:pPr>
            <w:r>
              <w:rPr>
                <w:rStyle w:val="SegmentID"/>
                <w:lang w:val="en-US"/>
              </w:rPr>
              <w:t xml:space="preserve">1304</w:t>
            </w:r>
            <w:r>
              <w:rPr>
                <w:rStyle w:val="TransUnitID"/>
                <w:lang w:val="en-US"/>
              </w:rPr>
              <w:t xml:space="preserve">75229b66-c9b5-478f-9506-e31a22e4ae3f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firms restrict the sharing of customer information outside the organization, and customers may opt out of allowing a firm to provide their information to third-party companies.</w:t>
            </w:r>
          </w:p>
        </w:tc>
        <w:tc>
          <w:tcPr>
            <w:shd w:val="clear" w:color="auto" w:fill="FFFFFF"/>
          </w:tcPr>
          <w:p>
            <w:pPr>
              <w:rPr>
                <w:lang w:val="ja-JP"/>
              </w:rPr>
            </w:pPr>
            <w:r>
              <w:rPr>
                <w:lang w:val="ja-JP"/>
              </w:rPr>
              <w:t xml:space="preserve">_アクリル酸アクリルアミドアルカリ橄欖石玄武岩アクセサアセチルサリチル酸アイヌアルカリ橄欖石玄武岩アジャイル ソフトウェア開発アセチルサリチル酸アクセサジャストインタイムコンパイル方式、アクセサ"酸化銀(I,III)"アクセサアクセサアクセサアイヌアルカリ橄欖石玄武岩㌔アクリル酸アイヌアセチルサリチル酸アクリルアミドアジャイル ソフトウェア開発アイヌアクリルアミド-アクリルアミド"酸化銀(I,III)"。_</w:t>
            </w:r>
          </w:p>
        </w:tc>
      </w:tr>
      <w:tr>
        <w:tc>
          <w:tcPr>
            <w:shd w:val="clear" w:color="auto" w:fill="FFFFFF"/>
          </w:tcPr>
          <w:p>
            <w:pPr>
              <w:rPr>
                <w:lang w:val="en-US"/>
              </w:rPr>
            </w:pPr>
            <w:r>
              <w:rPr>
                <w:rStyle w:val="SegmentID"/>
                <w:lang w:val="en-US"/>
              </w:rPr>
              <w:t xml:space="preserve">1305</w:t>
            </w:r>
            <w:r>
              <w:rPr>
                <w:rStyle w:val="TransUnitID"/>
                <w:lang w:val="en-US"/>
              </w:rPr>
              <w:t xml:space="preserve">edc2609d-d218-4cbc-acfe-2b1b982acbf6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Compliance staff should be sufficiently independent of the lines of business they support to minimize potential conflicts of interest.</w:t>
            </w:r>
          </w:p>
        </w:tc>
        <w:tc>
          <w:tcPr>
            <w:shd w:val="clear" w:color="auto" w:fill="FFFFFF"/>
          </w:tcPr>
          <w:p>
            <w:pPr>
              <w:rPr>
                <w:lang w:val="ja-JP"/>
              </w:rPr>
            </w:pPr>
            <w:r>
              <w:rPr>
                <w:lang w:val="ja-JP"/>
              </w:rPr>
              <w:t xml:space="preserve">_えほん・だんちのこいぬダンアクリルアミドアーティチョークアイヌジャストインタイムコンパイル方式アジャイル ソフトウェア開発アイヌアクセサアクリルアミドアイヌアルカリ橄欖石玄武岩アクリル酸アセチルサリチル酸アイヌアルカリ橄欖石玄武岩"酸化銀(I,III)""酸化銀(I,III)"アイヌアルカリ橄欖石玄武岩。_</w:t>
            </w:r>
          </w:p>
        </w:tc>
      </w:tr>
      <w:tr>
        <w:tc>
          <w:tcPr>
            <w:shd w:val="clear" w:color="auto" w:fill="FFFFFF"/>
          </w:tcPr>
          <w:p>
            <w:pPr>
              <w:rPr>
                <w:lang w:val="en-US"/>
              </w:rPr>
            </w:pPr>
            <w:r>
              <w:rPr>
                <w:rStyle w:val="SegmentID"/>
                <w:lang w:val="en-US"/>
              </w:rPr>
              <w:t xml:space="preserve">1306</w:t>
            </w:r>
            <w:r>
              <w:rPr>
                <w:rStyle w:val="TransUnitID"/>
                <w:lang w:val="en-US"/>
              </w:rPr>
              <w:t xml:space="preserve">edc2609d-d218-4cbc-acfe-2b1b982acbf6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Their compensation structures should not compromise their autonomy and their ability to exercise independent and impartial judgment.</w:t>
            </w:r>
          </w:p>
        </w:tc>
        <w:tc>
          <w:tcPr>
            <w:shd w:val="clear" w:color="auto" w:fill="FFFFFF"/>
          </w:tcPr>
          <w:p>
            <w:pPr>
              <w:rPr>
                <w:lang w:val="ja-JP"/>
              </w:rPr>
            </w:pPr>
            <w:r>
              <w:rPr>
                <w:lang w:val="ja-JP"/>
              </w:rPr>
              <w:t xml:space="preserve">_アクリルアミドジャストインタイムコンパイル方式えほん・だんちのこいぬダンアーティチョークアクセサえほん・だんちのこいぬダンアクリルアミドアルカリ橄欖石玄武岩アクセサアクリルアミドアセチルサリチル酸アイヌアルカリ橄欖石玄武岩アジャイル ソフトウェア開発アクセサ"酸化銀(I,III)"アルカリ橄欖石玄武岩。_</w:t>
            </w:r>
          </w:p>
        </w:tc>
      </w:tr>
      <w:tr>
        <w:tc>
          <w:tcPr>
            <w:shd w:val="clear" w:color="auto" w:fill="FFFFFF"/>
          </w:tcPr>
          <w:p>
            <w:pPr>
              <w:rPr>
                <w:lang w:val="en-US"/>
              </w:rPr>
            </w:pPr>
            <w:r>
              <w:rPr>
                <w:rStyle w:val="SegmentID"/>
                <w:lang w:val="en-US"/>
              </w:rPr>
              <w:t xml:space="preserve">1307</w:t>
            </w:r>
            <w:r>
              <w:rPr>
                <w:rStyle w:val="TransUnitID"/>
                <w:lang w:val="en-US"/>
              </w:rPr>
              <w:t xml:space="preserve">3be176b1-cdf2-4995-991f-1f02cda1ed07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compliance staff may reside within the line of business and report to line management, they should feel comfortable escalating issues to a compliance or risk management function outside the line of business without fear of recrimination.</w:t>
            </w:r>
          </w:p>
        </w:tc>
        <w:tc>
          <w:tcPr>
            <w:shd w:val="clear" w:color="auto" w:fill="FFFFFF"/>
          </w:tcPr>
          <w:p>
            <w:pPr>
              <w:rPr>
                <w:lang w:val="ja-JP"/>
              </w:rPr>
            </w:pPr>
            <w:r>
              <w:rPr>
                <w:lang w:val="ja-JP"/>
              </w:rPr>
              <w:t xml:space="preserve">_アルカリ橄欖石玄武岩アクセサえほん・だんちのこいぬダンアクリルアミドアクセサアーティチョークアーティチョークアクセサアクリル酸アイヌアルカリ橄欖石玄武岩アクセサアーティチョークアイヌアクリル酸えほん・だんちのこいぬダン、アクリル酸アーティチョークアクリル酸アジャイル ソフトウェア開発えほん・だんちのこいぬダンアーティチョークアイヌ㌔えほん・だんちのこいぬダンアイヌアクリル酸えほん・だんちのこいぬダンアルカリ橄欖石玄武岩アセチルサリチル酸アクセサアクリル酸アイヌアルカリ橄欖石玄武岩アセチルサリチル酸アクリル酸アイヌゴエモンが行く! 生命と向きあって。_</w:t>
            </w:r>
          </w:p>
        </w:tc>
      </w:tr>
      <w:tr>
        <w:tc>
          <w:tcPr>
            <w:shd w:val="clear" w:color="auto" w:fill="FFFFFF"/>
          </w:tcPr>
          <w:p>
            <w:pPr>
              <w:rPr>
                <w:lang w:val="en-US"/>
              </w:rPr>
            </w:pPr>
            <w:r>
              <w:rPr>
                <w:rStyle w:val="SegmentID"/>
                <w:lang w:val="en-US"/>
              </w:rPr>
              <w:t xml:space="preserve">1308</w:t>
            </w:r>
            <w:r>
              <w:rPr>
                <w:rStyle w:val="TransUnitID"/>
                <w:lang w:val="en-US"/>
              </w:rPr>
              <w:t xml:space="preserve">3be176b1-cdf2-4995-991f-1f02cda1ed07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close working relationship between compliance staff and the line of business is crucial to a successful compliance program.</w:t>
            </w:r>
          </w:p>
        </w:tc>
        <w:tc>
          <w:tcPr>
            <w:shd w:val="clear" w:color="auto" w:fill="FFFFFF"/>
          </w:tcPr>
          <w:p>
            <w:pPr>
              <w:rPr>
                <w:lang w:val="ja-JP"/>
              </w:rPr>
            </w:pPr>
            <w:r>
              <w:rPr>
                <w:lang w:val="ja-JP"/>
              </w:rPr>
              <w:t xml:space="preserve">_㌔アクリルアミドアセチルサリチル酸ジャストインタイムコンパイル方式アセチルサリチル酸えほん・だんちのこいぬダンアクリルアミドアクセサアクセサアクリル酸アイヌアルカリ橄欖石玄武岩アイヌアセチルサリチル酸アイヌ㌔えほん・だんちのこいぬダンえほん・だんちのこいぬダンアセチルサリチル酸。_</w:t>
            </w:r>
          </w:p>
        </w:tc>
      </w:tr>
      <w:tr>
        <w:tc>
          <w:tcPr>
            <w:shd w:val="clear" w:color="auto" w:fill="FFFFFF"/>
          </w:tcPr>
          <w:p>
            <w:pPr>
              <w:rPr>
                <w:lang w:val="en-US"/>
              </w:rPr>
            </w:pPr>
            <w:r>
              <w:rPr>
                <w:rStyle w:val="SegmentID"/>
                <w:lang w:val="en-US"/>
              </w:rPr>
              <w:t xml:space="preserve">1309</w:t>
            </w:r>
            <w:r>
              <w:rPr>
                <w:rStyle w:val="TransUnitID"/>
                <w:lang w:val="en-US"/>
              </w:rPr>
              <w:t xml:space="preserve">3be176b1-cdf2-4995-991f-1f02cda1ed07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compliance staff members should be considered trusted advisors to whom the business-line staff can come when they have questions and need to seek advice.</w:t>
            </w:r>
          </w:p>
        </w:tc>
        <w:tc>
          <w:tcPr>
            <w:shd w:val="clear" w:color="auto" w:fill="FFFFFF"/>
          </w:tcPr>
          <w:p>
            <w:pPr>
              <w:rPr>
                <w:lang w:val="ja-JP"/>
              </w:rPr>
            </w:pPr>
            <w:r>
              <w:rPr>
                <w:lang w:val="ja-JP"/>
              </w:rPr>
              <w:t xml:space="preserve">_アクセサえほん・だんちのこいぬダンアクリルアミドアセチルサリチル酸アーティチョークアイヌえほん・だんちのこいぬダンアセチルサリチル酸アルカリ橄欖石玄武岩アイヌアクリル酸アクセサアルカリ橄欖石玄武岩-アクリル酸アクリルアミドアクセサアクリル酸アクリル酸アクリル酸アクリル酸"酸化銀(I,III)"アクセサアクリル酸アイヌアクリル酸アーティチョーク。_</w:t>
            </w:r>
          </w:p>
        </w:tc>
      </w:tr>
      <w:tr>
        <w:tc>
          <w:tcPr>
            <w:shd w:val="clear" w:color="auto" w:fill="FFFFFF"/>
          </w:tcPr>
          <w:p>
            <w:pPr>
              <w:rPr>
                <w:lang w:val="en-US"/>
              </w:rPr>
            </w:pPr>
            <w:r>
              <w:rPr>
                <w:rStyle w:val="SegmentID"/>
                <w:lang w:val="en-US"/>
              </w:rPr>
              <w:t xml:space="preserve">1310</w:t>
            </w:r>
            <w:r>
              <w:rPr>
                <w:rStyle w:val="TransUnitID"/>
                <w:lang w:val="en-US"/>
              </w:rPr>
              <w:t xml:space="preserve">1c07b0b9-226c-41ee-a5fa-81e67251c169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 programs should include a whistleblower policy and program.</w:t>
            </w:r>
          </w:p>
        </w:tc>
        <w:tc>
          <w:tcPr>
            <w:shd w:val="clear" w:color="auto" w:fill="FFFFFF"/>
          </w:tcPr>
          <w:p>
            <w:pPr>
              <w:rPr>
                <w:lang w:val="ja-JP"/>
              </w:rPr>
            </w:pPr>
            <w:r>
              <w:rPr>
                <w:lang w:val="ja-JP"/>
              </w:rPr>
              <w:t xml:space="preserve">_"酸化銀(I,III)"えほん・だんちのこいぬダンアルカリ橄欖石玄武岩アーティチョークアセチルサリチル酸㌔ゴエモンが行く! 生命と向きあってアーティチョークアクセサアセチルサリチル酸。_</w:t>
            </w:r>
          </w:p>
        </w:tc>
      </w:tr>
      <w:tr>
        <w:tc>
          <w:tcPr>
            <w:shd w:val="clear" w:color="auto" w:fill="FFFFFF"/>
          </w:tcPr>
          <w:p>
            <w:pPr>
              <w:rPr>
                <w:lang w:val="en-US"/>
              </w:rPr>
            </w:pPr>
            <w:r>
              <w:rPr>
                <w:rStyle w:val="SegmentID"/>
                <w:lang w:val="en-US"/>
              </w:rPr>
              <w:t xml:space="preserve">1311</w:t>
            </w:r>
            <w:r>
              <w:rPr>
                <w:rStyle w:val="TransUnitID"/>
                <w:lang w:val="en-US"/>
              </w:rPr>
              <w:t xml:space="preserve">1c07b0b9-226c-41ee-a5fa-81e67251c169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whistleblower is a person who exposes activity or information taking place within a firm that is illegal, unethical, or otherwise noncompliant.</w:t>
            </w:r>
          </w:p>
        </w:tc>
        <w:tc>
          <w:tcPr>
            <w:shd w:val="clear" w:color="auto" w:fill="FFFFFF"/>
          </w:tcPr>
          <w:p>
            <w:pPr>
              <w:rPr>
                <w:lang w:val="ja-JP"/>
              </w:rPr>
            </w:pPr>
            <w:r>
              <w:rPr>
                <w:lang w:val="ja-JP"/>
              </w:rPr>
              <w:t xml:space="preserve">_㌔ゴエモンが行く! 生命と向きあってアイヌ㌔アーティチョークアクセサアセチルサリチル酸アルカリ橄欖石玄武岩アイヌアジャイル ソフトウェア開発アーティチョークアクリルアミドアーティチョーク㌔アクリル酸アクリル酸アイヌアセチルサリチル酸、"酸化銀(I,III)"、アイヌ"酸化銀(I,III)"ジャストインタイムコンパイル方式。_</w:t>
            </w:r>
          </w:p>
        </w:tc>
      </w:tr>
      <w:tr>
        <w:tc>
          <w:tcPr>
            <w:shd w:val="clear" w:color="auto" w:fill="FFFFFF"/>
          </w:tcPr>
          <w:p>
            <w:pPr>
              <w:rPr>
                <w:lang w:val="en-US"/>
              </w:rPr>
            </w:pPr>
            <w:r>
              <w:rPr>
                <w:rStyle w:val="SegmentID"/>
                <w:lang w:val="en-US"/>
              </w:rPr>
              <w:t xml:space="preserve">1312</w:t>
            </w:r>
            <w:r>
              <w:rPr>
                <w:rStyle w:val="TransUnitID"/>
                <w:lang w:val="en-US"/>
              </w:rPr>
              <w:t xml:space="preserve">1c07b0b9-226c-41ee-a5fa-81e67251c169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established whistleblower program should be a core aspect of a sanctions compliance program, providing an anonymous channel through which to escalate identified issues.</w:t>
            </w:r>
          </w:p>
        </w:tc>
        <w:tc>
          <w:tcPr>
            <w:shd w:val="clear" w:color="auto" w:fill="FFFFFF"/>
          </w:tcPr>
          <w:p>
            <w:pPr>
              <w:rPr>
                <w:lang w:val="ja-JP"/>
              </w:rPr>
            </w:pPr>
            <w:r>
              <w:rPr>
                <w:lang w:val="ja-JP"/>
              </w:rPr>
              <w:t xml:space="preserve">_アイヌアジャイル ソフトウェア開発ゴエモンが行く! 生命と向きあってアセチルサリチル酸アーティチョークアイヌ㌔アクリル酸アーティチョークアイヌ㌔"酸化銀(I,III)"えほん・だんちのこいぬダンアセチルサリチル酸、"酸化銀(I,III)"アイヌ"酸化銀(I,III)"アセチルサリチル酸アセチルサリチル酸アクリルアミドアイヌアルカリ橄欖石玄武岩えほん・だんちのこいぬダンアーティチョーク。_</w:t>
            </w:r>
          </w:p>
        </w:tc>
      </w:tr>
      <w:tr>
        <w:tc>
          <w:tcPr>
            <w:shd w:val="clear" w:color="auto" w:fill="FFFFFF"/>
          </w:tcPr>
          <w:p>
            <w:pPr>
              <w:rPr>
                <w:lang w:val="en-US"/>
              </w:rPr>
            </w:pPr>
            <w:r>
              <w:rPr>
                <w:rStyle w:val="SegmentID"/>
                <w:lang w:val="en-US"/>
              </w:rPr>
              <w:t xml:space="preserve">1313</w:t>
            </w:r>
            <w:r>
              <w:rPr>
                <w:rStyle w:val="TransUnitID"/>
                <w:lang w:val="en-US"/>
              </w:rPr>
              <w:t xml:space="preserve">1c07b0b9-226c-41ee-a5fa-81e67251c169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should establish a policy of non-retaliation for the identification and exposure of issues.</w:t>
            </w:r>
          </w:p>
        </w:tc>
        <w:tc>
          <w:tcPr>
            <w:shd w:val="clear" w:color="auto" w:fill="FFFFFF"/>
          </w:tcPr>
          <w:p>
            <w:pPr>
              <w:rPr>
                <w:lang w:val="ja-JP"/>
              </w:rPr>
            </w:pPr>
            <w:r>
              <w:rPr>
                <w:lang w:val="ja-JP"/>
              </w:rPr>
              <w:t xml:space="preserve">_アイヌアクリル酸アーティチョーク"酸化銀(I,III)"㌔アーティチョークアイヌアクセサ-アジャイル ソフトウェア開発アクセサアクセサ拡張可能なマーク付け言語 (XML)アクセサアルカリ橄欖石玄武岩アイヌアーティチョーク。_</w:t>
            </w:r>
          </w:p>
        </w:tc>
      </w:tr>
      <w:tr>
        <w:tc>
          <w:tcPr>
            <w:shd w:val="clear" w:color="auto" w:fill="FFFFFF"/>
          </w:tcPr>
          <w:p>
            <w:pPr>
              <w:rPr>
                <w:lang w:val="en-US"/>
              </w:rPr>
            </w:pPr>
            <w:r>
              <w:rPr>
                <w:rStyle w:val="SegmentID"/>
                <w:lang w:val="en-US"/>
              </w:rPr>
              <w:t xml:space="preserve">1314</w:t>
            </w:r>
            <w:r>
              <w:rPr>
                <w:rStyle w:val="TransUnitID"/>
                <w:lang w:val="en-US"/>
              </w:rPr>
              <w:t xml:space="preserve">e3a048ca-b650-4b1c-a084-b3004f667dab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whistleblower program should be part of the firm’s code of conduct and should be included as a regular part of training.</w:t>
            </w:r>
          </w:p>
        </w:tc>
        <w:tc>
          <w:tcPr>
            <w:shd w:val="clear" w:color="auto" w:fill="FFFFFF"/>
          </w:tcPr>
          <w:p>
            <w:pPr>
              <w:rPr>
                <w:lang w:val="ja-JP"/>
              </w:rPr>
            </w:pPr>
            <w:r>
              <w:rPr>
                <w:lang w:val="ja-JP"/>
              </w:rPr>
              <w:t xml:space="preserve">_アクセサゴエモンが行く! 生命と向きあってアセチルサリチル酸アーティチョークアイヌアクリル酸アイヌアクセサアーティチョークアクリル酸アイヌアセチルサリチル酸アクセサアーティチョークアイヌアルカリ橄欖石玄武岩アイヌ㌔アセチルサリチル酸アクリル酸アイヌアルカリ橄欖石玄武岩。_</w:t>
            </w:r>
          </w:p>
        </w:tc>
      </w:tr>
      <w:tr>
        <w:tc>
          <w:tcPr>
            <w:shd w:val="clear" w:color="auto" w:fill="FFFFFF"/>
          </w:tcPr>
          <w:p>
            <w:pPr>
              <w:rPr>
                <w:lang w:val="en-US"/>
              </w:rPr>
            </w:pPr>
            <w:r>
              <w:rPr>
                <w:rStyle w:val="SegmentID"/>
                <w:lang w:val="en-US"/>
              </w:rPr>
              <w:t xml:space="preserve">1315</w:t>
            </w:r>
            <w:r>
              <w:rPr>
                <w:rStyle w:val="TransUnitID"/>
                <w:lang w:val="en-US"/>
              </w:rPr>
              <w:t xml:space="preserve">e3a048ca-b650-4b1c-a084-b3004f667dab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Employees should understand how the whistleblower process works.</w:t>
            </w:r>
          </w:p>
        </w:tc>
        <w:tc>
          <w:tcPr>
            <w:shd w:val="clear" w:color="auto" w:fill="FFFFFF"/>
          </w:tcPr>
          <w:p>
            <w:pPr>
              <w:rPr>
                <w:lang w:val="ja-JP"/>
              </w:rPr>
            </w:pPr>
            <w:r>
              <w:rPr>
                <w:lang w:val="ja-JP"/>
              </w:rPr>
              <w:t xml:space="preserve">_"酸化銀(I,III)"アーティチョークえほん・だんちのこいぬダンアクセサアクセサゴエモンが行く! 生命と向きあってアセチルサリチル酸アクリルアミド。_</w:t>
            </w:r>
          </w:p>
        </w:tc>
      </w:tr>
      <w:tr>
        <w:tc>
          <w:tcPr>
            <w:shd w:val="clear" w:color="auto" w:fill="FFFFFF"/>
          </w:tcPr>
          <w:p>
            <w:pPr>
              <w:rPr>
                <w:lang w:val="en-US"/>
              </w:rPr>
            </w:pPr>
            <w:r>
              <w:rPr>
                <w:rStyle w:val="SegmentID"/>
                <w:lang w:val="en-US"/>
              </w:rPr>
              <w:t xml:space="preserve">1316</w:t>
            </w:r>
            <w:r>
              <w:rPr>
                <w:rStyle w:val="TransUnitID"/>
                <w:lang w:val="en-US"/>
              </w:rPr>
              <w:t xml:space="preserve">e3a048ca-b650-4b1c-a084-b3004f667dab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Often this takes the form of a hotline managed by an external third party and routed internally to the proper escalation channels.</w:t>
            </w:r>
          </w:p>
        </w:tc>
        <w:tc>
          <w:tcPr>
            <w:shd w:val="clear" w:color="auto" w:fill="FFFFFF"/>
          </w:tcPr>
          <w:p>
            <w:pPr>
              <w:rPr>
                <w:lang w:val="ja-JP"/>
              </w:rPr>
            </w:pPr>
            <w:r>
              <w:rPr>
                <w:lang w:val="ja-JP"/>
              </w:rPr>
              <w:t xml:space="preserve">_アクリルアミドアクリル酸アクリルアミドアクセサアクリル酸アイヌ㌔アセチルサリチル酸アセチルサリチル酸アイヌアイヌアルカリ橄欖石玄武岩アクリルアミドアクリルアミドアクセサアーティチョークえほん・だんちのこいぬダンアイヌアクセサアーティチョークえほん・だんちのこいぬダンアルカリ橄欖石玄武岩。_</w:t>
            </w:r>
          </w:p>
        </w:tc>
      </w:tr>
      <w:tr>
        <w:tc>
          <w:tcPr>
            <w:shd w:val="clear" w:color="auto" w:fill="FFFFFF"/>
          </w:tcPr>
          <w:p>
            <w:pPr>
              <w:rPr>
                <w:lang w:val="en-US"/>
              </w:rPr>
            </w:pPr>
            <w:r>
              <w:rPr>
                <w:rStyle w:val="SegmentID"/>
                <w:lang w:val="en-US"/>
              </w:rPr>
              <w:t xml:space="preserve">1317</w:t>
            </w:r>
            <w:r>
              <w:rPr>
                <w:rStyle w:val="TransUnitID"/>
                <w:lang w:val="en-US"/>
              </w:rPr>
              <w:t xml:space="preserve">8ca105a8-fdfb-4ed9-acd7-b25a68532940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1318</w:t>
            </w:r>
            <w:r>
              <w:rPr>
                <w:rStyle w:val="TransUnitID"/>
                <w:lang w:val="en-US"/>
              </w:rPr>
              <w:t xml:space="preserve">8ca105a8-fdfb-4ed9-acd7-b25a68532940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SWITZERLAND’S BSI BANK, 2016</w:t>
            </w:r>
          </w:p>
        </w:tc>
        <w:tc>
          <w:tcPr>
            <w:shd w:val="clear" w:color="auto" w:fill="FFFFFF"/>
          </w:tcPr>
          <w:p>
            <w:pPr>
              <w:rPr>
                <w:lang w:val="ja-JP"/>
              </w:rPr>
            </w:pPr>
            <w:r>
              <w:rPr>
                <w:lang w:val="ja-JP"/>
              </w:rPr>
              <w:t xml:space="preserve">_ゴエモンが行く! 生命と向きあってアクセサアクリル酸、2016_</w:t>
            </w:r>
          </w:p>
        </w:tc>
      </w:tr>
      <w:tr>
        <w:tc>
          <w:tcPr>
            <w:shd w:val="clear" w:color="auto" w:fill="FFFFFF"/>
          </w:tcPr>
          <w:p>
            <w:pPr>
              <w:rPr>
                <w:lang w:val="en-US"/>
              </w:rPr>
            </w:pPr>
            <w:r>
              <w:rPr>
                <w:rStyle w:val="SegmentID"/>
                <w:lang w:val="en-US"/>
              </w:rPr>
              <w:t xml:space="preserve">1319</w:t>
            </w:r>
            <w:r>
              <w:rPr>
                <w:rStyle w:val="TransUnitID"/>
                <w:lang w:val="en-US"/>
              </w:rPr>
              <w:t xml:space="preserve">10e3b5b9-29f9-4a64-ac34-f6a1c536cf69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1320</w:t>
            </w:r>
            <w:r>
              <w:rPr>
                <w:rStyle w:val="TransUnitID"/>
                <w:lang w:val="en-US"/>
              </w:rPr>
              <w:t xml:space="preserve">d24f5c90-c1c1-4431-8089-09c2c8d4b957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 May 24, 2016, the Monetary Authority of Singapore (MAS) announced that it ordered Switzerland’s BSI Bank to shut down its operations as a merchant bank in Singapore for serious breaches of AML requirements, poor management oversight of the bank’s operations, and gross misconduct by some of the bank’s staff.</w:t>
            </w:r>
          </w:p>
        </w:tc>
        <w:tc>
          <w:tcPr>
            <w:shd w:val="clear" w:color="auto" w:fill="FFFFFF"/>
          </w:tcPr>
          <w:p>
            <w:pPr>
              <w:rPr>
                <w:lang w:val="ja-JP"/>
              </w:rPr>
            </w:pPr>
            <w:r>
              <w:rPr>
                <w:lang w:val="ja-JP"/>
              </w:rPr>
              <w:t xml:space="preserve">_アイヌアクセサ 24、2016、アクセサアルカリ橄欖石玄武岩"酸化銀(I,III)"アイヌ"酸化銀(I,III)"(アクセサ)"酸化銀(I,III)"アクリル酸アイヌアセチルサリチル酸ゴエモンが行く! 生命と向きあってアクセサアクリル酸アイヌアクリル酸アクリル酸アクセサえほん・だんちのこいぬダンアイヌ㌔アルカリ橄欖石玄武岩アクリル酸アイヌ"酸化銀(I,III)"アクセサアセチルサリチル酸アルカリ橄欖石玄武岩アイヌアクセサジャストインタイムコンパイル方式、アクリル酸えほん・だんちのこいぬダン"酸化銀(I,III)"アイヌアクセサアーティチョークえほん・だんちのこいぬダン、アクセサアクリルアミドえほん・だんちのこいぬダンアイヌアクリル酸アイヌアクセサアーティチョークアクリルアミド。_</w:t>
            </w:r>
          </w:p>
        </w:tc>
      </w:tr>
      <w:tr>
        <w:tc>
          <w:tcPr>
            <w:shd w:val="clear" w:color="auto" w:fill="FFFFFF"/>
          </w:tcPr>
          <w:p>
            <w:pPr>
              <w:rPr>
                <w:lang w:val="en-US"/>
              </w:rPr>
            </w:pPr>
            <w:r>
              <w:rPr>
                <w:rStyle w:val="SegmentID"/>
                <w:lang w:val="en-US"/>
              </w:rPr>
              <w:t xml:space="preserve">1321</w:t>
            </w:r>
            <w:r>
              <w:rPr>
                <w:rStyle w:val="TransUnitID"/>
                <w:lang w:val="en-US"/>
              </w:rPr>
              <w:t xml:space="preserve">d24f5c90-c1c1-4431-8089-09c2c8d4b957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MAS also served BSI Bank notice that it would impose financial penalties amounting to SG$13.3 million for breaches of its Prevention of Money Laundering and Countering the Financing of Terrorism requirements.</w:t>
            </w:r>
          </w:p>
        </w:tc>
        <w:tc>
          <w:tcPr>
            <w:shd w:val="clear" w:color="auto" w:fill="FFFFFF"/>
          </w:tcPr>
          <w:p>
            <w:pPr>
              <w:rPr>
                <w:lang w:val="ja-JP"/>
              </w:rPr>
            </w:pPr>
            <w:r>
              <w:rPr>
                <w:lang w:val="ja-JP"/>
              </w:rPr>
              <w:t xml:space="preserve">_アクセサアクリル酸アーティチョークアクセサアクリル酸アーティチョークアクリル酸アイヌアクリルアミドアーティチョーク"酸化銀(I,III)""酸化銀(I,III)""酸化銀(I,III)"アイヌアクセサ13.3 アセチルサリチル酸アクセサアルカリ橄欖石玄武岩アイヌアクセサえほん・だんちのこいぬダンアイヌアクリルアミドえほん・だんちのこいぬダンアクセサえほん・だんちのこいぬダンアクセサ"酸化銀(I,III)"アイヌ"酸化銀(I,III)"ジャストインタイムコンパイル方式。_</w:t>
            </w:r>
          </w:p>
        </w:tc>
      </w:tr>
      <w:tr>
        <w:tc>
          <w:tcPr>
            <w:shd w:val="clear" w:color="auto" w:fill="FFFFFF"/>
          </w:tcPr>
          <w:p>
            <w:pPr>
              <w:rPr>
                <w:lang w:val="en-US"/>
              </w:rPr>
            </w:pPr>
            <w:r>
              <w:rPr>
                <w:rStyle w:val="SegmentID"/>
                <w:lang w:val="en-US"/>
              </w:rPr>
              <w:t xml:space="preserve">1322</w:t>
            </w:r>
            <w:r>
              <w:rPr>
                <w:rStyle w:val="TransUnitID"/>
                <w:lang w:val="en-US"/>
              </w:rPr>
              <w:t xml:space="preserve">ce43d104-f0f5-424d-a445-f4d9a89cf88f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breaches include failures to perform enhanced customer due diligence on high-risk accounts and to monitor for suspicious customer transactions on an ongoing basis.</w:t>
            </w:r>
          </w:p>
        </w:tc>
        <w:tc>
          <w:tcPr>
            <w:shd w:val="clear" w:color="auto" w:fill="FFFFFF"/>
          </w:tcPr>
          <w:p>
            <w:pPr>
              <w:rPr>
                <w:lang w:val="ja-JP"/>
              </w:rPr>
            </w:pPr>
            <w:r>
              <w:rPr>
                <w:lang w:val="ja-JP"/>
              </w:rPr>
              <w:t xml:space="preserve">_アクセサアルカリ橄欖石玄武岩アセチルサリチル酸アルカリ橄欖石玄武岩アイヌアセチルサリチル酸アルカリ橄欖石玄武岩アルカリ橄欖石玄武岩アクセサ"酸化銀(I,III)"アイヌアクリル酸-アクリル酸アルカリ橄欖石玄武岩アクセサアイヌアセチルサリチル酸アクセサえほん・だんちのこいぬダンアルカリ橄欖石玄武岩ジャストインタイムコンパイル方式アイヌアイヌアセチルサリチル酸アクリルアミド。_</w:t>
            </w:r>
          </w:p>
        </w:tc>
      </w:tr>
      <w:tr>
        <w:tc>
          <w:tcPr>
            <w:shd w:val="clear" w:color="auto" w:fill="FFFFFF"/>
          </w:tcPr>
          <w:p>
            <w:pPr>
              <w:rPr>
                <w:lang w:val="en-US"/>
              </w:rPr>
            </w:pPr>
            <w:r>
              <w:rPr>
                <w:rStyle w:val="SegmentID"/>
                <w:lang w:val="en-US"/>
              </w:rPr>
              <w:t xml:space="preserve">1323</w:t>
            </w:r>
            <w:r>
              <w:rPr>
                <w:rStyle w:val="TransUnitID"/>
                <w:lang w:val="en-US"/>
              </w:rPr>
              <w:t xml:space="preserve">ce43d104-f0f5-424d-a445-f4d9a89cf88f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Six members of BSI Bank’s senior management and staff, including its chief executive, deputy chief executive, and wealth management head were referred to the public prosecutor for possible criminal offenses.</w:t>
            </w:r>
          </w:p>
        </w:tc>
        <w:tc>
          <w:tcPr>
            <w:shd w:val="clear" w:color="auto" w:fill="FFFFFF"/>
          </w:tcPr>
          <w:p>
            <w:pPr>
              <w:rPr>
                <w:lang w:val="ja-JP"/>
              </w:rPr>
            </w:pPr>
            <w:r>
              <w:rPr>
                <w:lang w:val="ja-JP"/>
              </w:rPr>
              <w:t xml:space="preserve">_アクセサアセチルサリチル酸アイヌアクセサアーティチョークアーティチョークえほん・だんちのこいぬダンアクセサアクリルアミド、"酸化銀(I,III)"アクセサアクリルアミド"酸化銀(I,III)"、アーティチョークアクリルアミド"酸化銀(I,III)"、アクセサアーティチョークえほん・だんちのこいぬダンアクリル酸アクリル酸アルカリ橄欖石玄武岩アイヌアクセサアーティチョークえほん・だんちのこいぬダンアクセサアルカリ橄欖石玄武岩アルカリ橄欖石玄武岩アルカリ橄欖石玄武岩。_</w:t>
            </w:r>
          </w:p>
        </w:tc>
      </w:tr>
      <w:tr>
        <w:tc>
          <w:tcPr>
            <w:shd w:val="clear" w:color="auto" w:fill="FFFFFF"/>
          </w:tcPr>
          <w:p>
            <w:pPr>
              <w:rPr>
                <w:lang w:val="en-US"/>
              </w:rPr>
            </w:pPr>
            <w:r>
              <w:rPr>
                <w:rStyle w:val="SegmentID"/>
                <w:lang w:val="en-US"/>
              </w:rPr>
              <w:t xml:space="preserve">1324</w:t>
            </w:r>
            <w:r>
              <w:rPr>
                <w:rStyle w:val="TransUnitID"/>
                <w:lang w:val="en-US"/>
              </w:rPr>
              <w:t xml:space="preserve">1774e4e5-261f-4a2b-92de-2350670aeb74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Monetary Authority of Singapore, “MAS directs BSI Bank to shut down in Singapore,” May 24, 2016.</w:t>
            </w:r>
          </w:p>
        </w:tc>
        <w:tc>
          <w:tcPr>
            <w:shd w:val="clear" w:color="auto" w:fill="FFFFFF"/>
          </w:tcPr>
          <w:p>
            <w:pPr>
              <w:rPr>
                <w:lang w:val="ja-JP"/>
              </w:rPr>
            </w:pPr>
            <w:r>
              <w:rPr>
                <w:lang w:val="ja-JP"/>
              </w:rPr>
              <w:t xml:space="preserve">_アルカリ橄欖石玄武岩"酸化銀(I,III)"アイヌ"酸化銀(I,III)"、“アクセサアセチルサリチル酸アクセサアクリル酸アイヌアクリル酸アクリル酸アイヌ"酸化銀(I,III)"、㌔アクセサ 24、2016。_</w:t>
            </w:r>
          </w:p>
        </w:tc>
      </w:tr>
      <w:tr>
        <w:tc>
          <w:tcPr>
            <w:shd w:val="clear" w:color="auto" w:fill="FFFFFF"/>
          </w:tcPr>
          <w:p>
            <w:pPr>
              <w:rPr>
                <w:lang w:val="en-US"/>
              </w:rPr>
            </w:pPr>
            <w:r>
              <w:rPr>
                <w:rStyle w:val="SegmentID"/>
                <w:lang w:val="en-US"/>
              </w:rPr>
              <w:t xml:space="preserve">1325</w:t>
            </w:r>
            <w:r>
              <w:rPr>
                <w:rStyle w:val="TransUnitID"/>
                <w:lang w:val="en-US"/>
              </w:rPr>
              <w:t xml:space="preserve">35e8a46e-89bc-4194-85fa-034fe79ff0c4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1326</w:t>
            </w:r>
            <w:r>
              <w:rPr>
                <w:rStyle w:val="TransUnitID"/>
                <w:lang w:val="en-US"/>
              </w:rPr>
              <w:t xml:space="preserve">07624f53-0042-4f6e-865c-04b588a5055a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Senior management is liable and can be implicated in criminal proceedings when an organization is found to be in breach of compliance requirements.</w:t>
            </w:r>
          </w:p>
        </w:tc>
        <w:tc>
          <w:tcPr>
            <w:shd w:val="clear" w:color="auto" w:fill="FFFFFF"/>
          </w:tcPr>
          <w:p>
            <w:pPr>
              <w:rPr>
                <w:lang w:val="ja-JP"/>
              </w:rPr>
            </w:pPr>
            <w:r>
              <w:rPr>
                <w:lang w:val="ja-JP"/>
              </w:rPr>
              <w:t xml:space="preserve">_アーティチョークえほん・だんちのこいぬダンアイヌアーティチョークアクセサアクセサアイヌえほん・だんちのこいぬダンアイヌアルカリ橄欖石玄武岩アジャイル ソフトウェア開発アクリル酸アイヌジャストインタイムコンパイル方式アイヌアクリルアミドアイヌアイヌアイヌアーティチョークアイヌえほん・だんちのこいぬダンジャストインタイムコンパイル方式。_</w:t>
            </w:r>
          </w:p>
        </w:tc>
      </w:tr>
      <w:tr>
        <w:tc>
          <w:tcPr>
            <w:shd w:val="clear" w:color="auto" w:fill="FFFFFF"/>
          </w:tcPr>
          <w:p>
            <w:pPr>
              <w:rPr>
                <w:lang w:val="en-US"/>
              </w:rPr>
            </w:pPr>
            <w:r>
              <w:rPr>
                <w:rStyle w:val="SegmentID"/>
                <w:lang w:val="en-US"/>
              </w:rPr>
              <w:t xml:space="preserve">1327</w:t>
            </w:r>
            <w:r>
              <w:rPr>
                <w:rStyle w:val="TransUnitID"/>
                <w:lang w:val="en-US"/>
              </w:rPr>
              <w:t xml:space="preserve">c92b5a71-0b21-44a5-b6ac-41230834125a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Effective risk assessment and customer due diligence is key to mitigating compliance risk exposure.</w:t>
            </w:r>
          </w:p>
        </w:tc>
        <w:tc>
          <w:tcPr>
            <w:shd w:val="clear" w:color="auto" w:fill="FFFFFF"/>
          </w:tcPr>
          <w:p>
            <w:pPr>
              <w:rPr>
                <w:lang w:val="ja-JP"/>
              </w:rPr>
            </w:pPr>
            <w:r>
              <w:rPr>
                <w:lang w:val="ja-JP"/>
              </w:rPr>
              <w:t xml:space="preserve">_"酸化銀(I,III)"アクリル酸えほん・だんちのこいぬダンアクセサアルカリ橄欖石玄武岩アクセサ"酸化銀(I,III)"アイヌアクセサアイヌえほん・だんちのこいぬダンえほん・だんちのこいぬダンアクリル酸アルカリ橄欖石玄武岩。_</w:t>
            </w:r>
          </w:p>
        </w:tc>
      </w:tr>
      <w:tr>
        <w:tc>
          <w:tcPr>
            <w:shd w:val="clear" w:color="auto" w:fill="FFFFFF"/>
          </w:tcPr>
          <w:p>
            <w:pPr>
              <w:rPr>
                <w:lang w:val="en-US"/>
              </w:rPr>
            </w:pPr>
            <w:r>
              <w:rPr>
                <w:rStyle w:val="SegmentID"/>
                <w:lang w:val="en-US"/>
              </w:rPr>
              <w:t xml:space="preserve">1328</w:t>
            </w:r>
            <w:r>
              <w:rPr>
                <w:rStyle w:val="TransUnitID"/>
                <w:lang w:val="en-US"/>
              </w:rPr>
              <w:t xml:space="preserve">17916854-28d6-4caa-83ca-a3b3b16b0208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Transaction monitoring must be implemented in such a way that suspicious transactions do not go unnoticed.</w:t>
            </w:r>
          </w:p>
        </w:tc>
        <w:tc>
          <w:tcPr>
            <w:shd w:val="clear" w:color="auto" w:fill="FFFFFF"/>
          </w:tcPr>
          <w:p>
            <w:pPr>
              <w:rPr>
                <w:lang w:val="ja-JP"/>
              </w:rPr>
            </w:pPr>
            <w:r>
              <w:rPr>
                <w:lang w:val="ja-JP"/>
              </w:rPr>
              <w:t xml:space="preserve">_アジャイル ソフトウェア開発えほん・だんちのこいぬダンアクリル酸アイヌアジャイル ソフトウェア開発アイヌアクリル酸㌔アクセサアクリル酸えほん・だんちのこいぬダンジャストインタイムコンパイル方式アイヌアクセサアイヌ"酸化銀(I,III)"。_</w:t>
            </w:r>
          </w:p>
        </w:tc>
      </w:tr>
      <w:tr>
        <w:tc>
          <w:tcPr>
            <w:shd w:val="clear" w:color="auto" w:fill="FFFFFF"/>
          </w:tcPr>
          <w:p>
            <w:pPr>
              <w:rPr>
                <w:lang w:val="en-US"/>
              </w:rPr>
            </w:pPr>
            <w:r>
              <w:rPr>
                <w:rStyle w:val="SegmentID"/>
                <w:lang w:val="en-US"/>
              </w:rPr>
              <w:t xml:space="preserve">1329</w:t>
            </w:r>
            <w:r>
              <w:rPr>
                <w:rStyle w:val="TransUnitID"/>
                <w:lang w:val="en-US"/>
              </w:rPr>
              <w:t xml:space="preserve">40bade8f-e5e6-410a-afa5-d8e1ddfa7e89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 Expectations</w:t>
            </w:r>
          </w:p>
        </w:tc>
        <w:tc>
          <w:tcPr>
            <w:shd w:val="clear" w:color="auto" w:fill="FFFFFF"/>
          </w:tcPr>
          <w:p>
            <w:pPr>
              <w:rPr>
                <w:lang w:val="ja-JP"/>
              </w:rPr>
            </w:pPr>
            <w:r>
              <w:rPr>
                <w:lang w:val="ja-JP"/>
              </w:rPr>
              <w:t xml:space="preserve">_"酸化銀(I,III)"ジャストインタイムコンパイル方式_</w:t>
            </w:r>
          </w:p>
        </w:tc>
      </w:tr>
      <w:tr>
        <w:tc>
          <w:tcPr>
            <w:shd w:val="clear" w:color="auto" w:fill="FFFFFF"/>
          </w:tcPr>
          <w:p>
            <w:pPr>
              <w:rPr>
                <w:lang w:val="en-US"/>
              </w:rPr>
            </w:pPr>
            <w:r>
              <w:rPr>
                <w:rStyle w:val="SegmentID"/>
                <w:lang w:val="en-US"/>
              </w:rPr>
              <w:t xml:space="preserve">1330</w:t>
            </w:r>
            <w:r>
              <w:rPr>
                <w:rStyle w:val="TransUnitID"/>
                <w:lang w:val="en-US"/>
              </w:rPr>
              <w:t xml:space="preserve">955b78a6-77b2-46f0-81d7-45c3b242e9b5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Understanding what is legally required of your institution, employees, and customers is essential to a successful sanctions compliance program.</w:t>
            </w:r>
          </w:p>
        </w:tc>
        <w:tc>
          <w:tcPr>
            <w:shd w:val="clear" w:color="auto" w:fill="FFFFFF"/>
          </w:tcPr>
          <w:p>
            <w:pPr>
              <w:rPr>
                <w:lang w:val="ja-JP"/>
              </w:rPr>
            </w:pPr>
            <w:r>
              <w:rPr>
                <w:lang w:val="ja-JP"/>
              </w:rPr>
              <w:t xml:space="preserve">_ゴエモンが行く! 生命と向きあってアクリル酸アイヌアセチルサリチル酸アルカリ橄欖石玄武岩アイヌアクリル酸アジャイル ソフトウェア開発、"酸化銀(I,III)"、アクセサ"酸化銀(I,III)"アイヌ"酸化銀(I,III)"アイヌ㌔えほん・だんちのこいぬダン"酸化銀(I,III)"えほん・だんちのこいぬダンアセチルサリチル酸。_</w:t>
            </w:r>
          </w:p>
        </w:tc>
      </w:tr>
      <w:tr>
        <w:tc>
          <w:tcPr>
            <w:shd w:val="clear" w:color="auto" w:fill="FFFFFF"/>
          </w:tcPr>
          <w:p>
            <w:pPr>
              <w:rPr>
                <w:lang w:val="en-US"/>
              </w:rPr>
            </w:pPr>
            <w:r>
              <w:rPr>
                <w:rStyle w:val="SegmentID"/>
                <w:lang w:val="en-US"/>
              </w:rPr>
              <w:t xml:space="preserve">1331</w:t>
            </w:r>
            <w:r>
              <w:rPr>
                <w:rStyle w:val="TransUnitID"/>
                <w:lang w:val="en-US"/>
              </w:rPr>
              <w:t xml:space="preserve">955b78a6-77b2-46f0-81d7-45c3b242e9b5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also important to understand the expectations of the relevant regulators and/or supervisory authorities.</w:t>
            </w:r>
          </w:p>
        </w:tc>
        <w:tc>
          <w:tcPr>
            <w:shd w:val="clear" w:color="auto" w:fill="FFFFFF"/>
          </w:tcPr>
          <w:p>
            <w:pPr>
              <w:rPr>
                <w:lang w:val="ja-JP"/>
              </w:rPr>
            </w:pPr>
            <w:r>
              <w:rPr>
                <w:lang w:val="ja-JP"/>
              </w:rPr>
              <w:t xml:space="preserve">_アイヌアイヌアクリル酸"酸化銀(I,III)"アイヌえほん・だんちのこいぬダンアクセサジャストインタイムコンパイル方式アイヌアクセサアルカリ橄欖石玄武岩えほん・だんちのこいぬダンアクセサ/アイヌアジャイル ソフトウェア開発アジャイル ソフトウェア開発。_</w:t>
            </w:r>
          </w:p>
        </w:tc>
      </w:tr>
      <w:tr>
        <w:tc>
          <w:tcPr>
            <w:shd w:val="clear" w:color="auto" w:fill="FFFFFF"/>
          </w:tcPr>
          <w:p>
            <w:pPr>
              <w:rPr>
                <w:lang w:val="en-US"/>
              </w:rPr>
            </w:pPr>
            <w:r>
              <w:rPr>
                <w:rStyle w:val="SegmentID"/>
                <w:lang w:val="en-US"/>
              </w:rPr>
              <w:t xml:space="preserve">1332</w:t>
            </w:r>
            <w:r>
              <w:rPr>
                <w:rStyle w:val="TransUnitID"/>
                <w:lang w:val="en-US"/>
              </w:rPr>
              <w:t xml:space="preserve">fd2c22e5-91b9-4895-952a-b8cdbe97e38a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regulators have established expectations for effective sanctions compliance programs.</w:t>
            </w:r>
          </w:p>
        </w:tc>
        <w:tc>
          <w:tcPr>
            <w:shd w:val="clear" w:color="auto" w:fill="FFFFFF"/>
          </w:tcPr>
          <w:p>
            <w:pPr>
              <w:rPr>
                <w:lang w:val="ja-JP"/>
              </w:rPr>
            </w:pPr>
            <w:r>
              <w:rPr>
                <w:lang w:val="ja-JP"/>
              </w:rPr>
              <w:t xml:space="preserve">_"酸化銀(I,III)"えほん・だんちのこいぬダンアクリル酸アジャイル ソフトウェア開発ジャストインタイムコンパイル方式アクセサ"酸化銀(I,III)""酸化銀(I,III)"えほん・だんちのこいぬダンアルカリ橄欖石玄武岩。_</w:t>
            </w:r>
          </w:p>
        </w:tc>
      </w:tr>
      <w:tr>
        <w:tc>
          <w:tcPr>
            <w:shd w:val="clear" w:color="auto" w:fill="FFFFFF"/>
          </w:tcPr>
          <w:p>
            <w:pPr>
              <w:rPr>
                <w:lang w:val="en-US"/>
              </w:rPr>
            </w:pPr>
            <w:r>
              <w:rPr>
                <w:rStyle w:val="SegmentID"/>
                <w:lang w:val="en-US"/>
              </w:rPr>
              <w:t xml:space="preserve">1333</w:t>
            </w:r>
            <w:r>
              <w:rPr>
                <w:rStyle w:val="TransUnitID"/>
                <w:lang w:val="en-US"/>
              </w:rPr>
              <w:t xml:space="preserve">fd2c22e5-91b9-4895-952a-b8cdbe97e38a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these expectations include:</w:t>
            </w:r>
          </w:p>
        </w:tc>
        <w:tc>
          <w:tcPr>
            <w:shd w:val="clear" w:color="auto" w:fill="FFFFFF"/>
          </w:tcPr>
          <w:p>
            <w:pPr>
              <w:rPr>
                <w:lang w:val="ja-JP"/>
              </w:rPr>
            </w:pPr>
            <w:r>
              <w:rPr>
                <w:lang w:val="ja-JP"/>
              </w:rPr>
              <w:t xml:space="preserve">_アルカリ橄欖石玄武岩アイヌアクリルアミドジャストインタイムコンパイル方式アセチルサリチル酸:_</w:t>
            </w:r>
          </w:p>
        </w:tc>
      </w:tr>
      <w:tr>
        <w:tc>
          <w:tcPr>
            <w:shd w:val="clear" w:color="auto" w:fill="FFFFFF"/>
          </w:tcPr>
          <w:p>
            <w:pPr>
              <w:rPr>
                <w:lang w:val="en-US"/>
              </w:rPr>
            </w:pPr>
            <w:r>
              <w:rPr>
                <w:rStyle w:val="SegmentID"/>
                <w:lang w:val="en-US"/>
              </w:rPr>
              <w:t xml:space="preserve">1334</w:t>
            </w:r>
            <w:r>
              <w:rPr>
                <w:rStyle w:val="TransUnitID"/>
                <w:lang w:val="en-US"/>
              </w:rPr>
              <w:t xml:space="preserve">7e0b367a-c9ab-4b13-b65a-f0dbbe17ea1c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 demonstrably aware of international sanctions obligations.</w:t>
            </w:r>
          </w:p>
        </w:tc>
        <w:tc>
          <w:tcPr>
            <w:shd w:val="clear" w:color="auto" w:fill="FFFFFF"/>
          </w:tcPr>
          <w:p>
            <w:pPr>
              <w:rPr>
                <w:lang w:val="ja-JP"/>
              </w:rPr>
            </w:pPr>
            <w:r>
              <w:rPr>
                <w:lang w:val="ja-JP"/>
              </w:rPr>
              <w:t xml:space="preserve">_アイヌジャストインタイムコンパイル方式アクリルアミドアイヌゴエモンが行く! 生命と向きあって"酸化銀(I,III)"アジャイル ソフトウェア開発。_</w:t>
            </w:r>
          </w:p>
        </w:tc>
      </w:tr>
      <w:tr>
        <w:tc>
          <w:tcPr>
            <w:shd w:val="clear" w:color="auto" w:fill="FFFFFF"/>
          </w:tcPr>
          <w:p>
            <w:pPr>
              <w:rPr>
                <w:lang w:val="en-US"/>
              </w:rPr>
            </w:pPr>
            <w:r>
              <w:rPr>
                <w:rStyle w:val="SegmentID"/>
                <w:lang w:val="en-US"/>
              </w:rPr>
              <w:t xml:space="preserve">1335</w:t>
            </w:r>
            <w:r>
              <w:rPr>
                <w:rStyle w:val="TransUnitID"/>
                <w:lang w:val="en-US"/>
              </w:rPr>
              <w:t xml:space="preserve">7549e5ae-112a-4c93-a7f3-766a462da0c3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 compliant at all times with the applicable sanctions requirements.</w:t>
            </w:r>
          </w:p>
        </w:tc>
        <w:tc>
          <w:tcPr>
            <w:shd w:val="clear" w:color="auto" w:fill="FFFFFF"/>
          </w:tcPr>
          <w:p>
            <w:pPr>
              <w:rPr>
                <w:lang w:val="ja-JP"/>
              </w:rPr>
            </w:pPr>
            <w:r>
              <w:rPr>
                <w:lang w:val="ja-JP"/>
              </w:rPr>
              <w:t xml:space="preserve">_アイヌ"酸化銀(I,III)"アイヌアクセサアクリルアミドアクリル酸アクセサえほん・だんちのこいぬダン"酸化銀(I,III)"ジャストインタイムコンパイル方式。_</w:t>
            </w:r>
          </w:p>
        </w:tc>
      </w:tr>
      <w:tr>
        <w:tc>
          <w:tcPr>
            <w:shd w:val="clear" w:color="auto" w:fill="FFFFFF"/>
          </w:tcPr>
          <w:p>
            <w:pPr>
              <w:rPr>
                <w:lang w:val="en-US"/>
              </w:rPr>
            </w:pPr>
            <w:r>
              <w:rPr>
                <w:rStyle w:val="SegmentID"/>
                <w:lang w:val="en-US"/>
              </w:rPr>
              <w:t xml:space="preserve">1336</w:t>
            </w:r>
            <w:r>
              <w:rPr>
                <w:rStyle w:val="TransUnitID"/>
                <w:lang w:val="en-US"/>
              </w:rPr>
              <w:t xml:space="preserve">a1932638-1113-4a7e-8f5d-9a8305d4ad16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Focus on implementing appropriate systems and controls to mitigate sanctions risks.</w:t>
            </w:r>
          </w:p>
        </w:tc>
        <w:tc>
          <w:tcPr>
            <w:shd w:val="clear" w:color="auto" w:fill="FFFFFF"/>
          </w:tcPr>
          <w:p>
            <w:pPr>
              <w:rPr>
                <w:lang w:val="ja-JP"/>
              </w:rPr>
            </w:pPr>
            <w:r>
              <w:rPr>
                <w:lang w:val="ja-JP"/>
              </w:rPr>
              <w:t xml:space="preserve">_アクリルアミドアイヌジャストインタイムコンパイル方式アジャイル ソフトウェア開発アセチルサリチル酸アクセサアルカリ橄欖石玄武岩アイヌアルカリ橄欖石玄武岩"酸化銀(I,III)"アクリルアミド。_</w:t>
            </w:r>
          </w:p>
        </w:tc>
      </w:tr>
      <w:tr>
        <w:tc>
          <w:tcPr>
            <w:shd w:val="clear" w:color="auto" w:fill="FFFFFF"/>
          </w:tcPr>
          <w:p>
            <w:pPr>
              <w:rPr>
                <w:lang w:val="en-US"/>
              </w:rPr>
            </w:pPr>
            <w:r>
              <w:rPr>
                <w:rStyle w:val="SegmentID"/>
                <w:lang w:val="en-US"/>
              </w:rPr>
              <w:t xml:space="preserve">1337</w:t>
            </w:r>
            <w:r>
              <w:rPr>
                <w:rStyle w:val="TransUnitID"/>
                <w:lang w:val="en-US"/>
              </w:rPr>
              <w:t xml:space="preserve">07d57b6e-eae6-4a40-9165-cdf64dba590e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Implement appropriate measures to ensure asset freezing and account blocking controls are applied effectively.</w:t>
            </w:r>
          </w:p>
        </w:tc>
        <w:tc>
          <w:tcPr>
            <w:shd w:val="clear" w:color="auto" w:fill="FFFFFF"/>
          </w:tcPr>
          <w:p>
            <w:pPr>
              <w:rPr>
                <w:lang w:val="ja-JP"/>
              </w:rPr>
            </w:pPr>
            <w:r>
              <w:rPr>
                <w:lang w:val="ja-JP"/>
              </w:rPr>
              <w:t xml:space="preserve">_"酸化銀(I,III)"アジャイル ソフトウェア開発アルカリ橄欖石玄武岩アイヌアーティチョークアクリルアミドアルカリ橄欖石玄武岩アクセサアセチルサリチル酸アルカリ橄欖石玄武岩アルカリ橄欖石玄武岩アクセサアセチルサリチル酸アジャイル ソフトウェア開発。_</w:t>
            </w:r>
          </w:p>
        </w:tc>
      </w:tr>
      <w:tr>
        <w:tc>
          <w:tcPr>
            <w:shd w:val="clear" w:color="auto" w:fill="FFFFFF"/>
          </w:tcPr>
          <w:p>
            <w:pPr>
              <w:rPr>
                <w:lang w:val="en-US"/>
              </w:rPr>
            </w:pPr>
            <w:r>
              <w:rPr>
                <w:rStyle w:val="SegmentID"/>
                <w:lang w:val="en-US"/>
              </w:rPr>
              <w:t xml:space="preserve">1338</w:t>
            </w:r>
            <w:r>
              <w:rPr>
                <w:rStyle w:val="TransUnitID"/>
                <w:lang w:val="en-US"/>
              </w:rPr>
              <w:t xml:space="preserve">9ec6f189-9ba8-4a2d-a1d7-bbefe57bb1bb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 not ignore “low-risk” areas or assume there are no sanctions risks present.</w:t>
            </w:r>
          </w:p>
        </w:tc>
        <w:tc>
          <w:tcPr>
            <w:shd w:val="clear" w:color="auto" w:fill="FFFFFF"/>
          </w:tcPr>
          <w:p>
            <w:pPr>
              <w:rPr>
                <w:lang w:val="ja-JP"/>
              </w:rPr>
            </w:pPr>
            <w:r>
              <w:rPr>
                <w:lang w:val="ja-JP"/>
              </w:rPr>
              <w:t xml:space="preserve">_アイヌアクセサアーティチョーク“アクセサ-アクリルアミドアクリルアミドアイヌアーティチョークアクリルアミドアクセサアイヌ"酸化銀(I,III)"アクリルアミドアセチルサリチル酸。_</w:t>
            </w:r>
          </w:p>
        </w:tc>
      </w:tr>
      <w:tr>
        <w:tc>
          <w:tcPr>
            <w:shd w:val="clear" w:color="auto" w:fill="FFFFFF"/>
          </w:tcPr>
          <w:p>
            <w:pPr>
              <w:rPr>
                <w:lang w:val="en-US"/>
              </w:rPr>
            </w:pPr>
            <w:r>
              <w:rPr>
                <w:rStyle w:val="SegmentID"/>
                <w:lang w:val="en-US"/>
              </w:rPr>
              <w:t xml:space="preserve">1339</w:t>
            </w:r>
            <w:r>
              <w:rPr>
                <w:rStyle w:val="TransUnitID"/>
                <w:lang w:val="en-US"/>
              </w:rPr>
              <w:t xml:space="preserve">72ec1ef3-5b5c-4a59-b9c0-3749fec396d7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 not rely on intermediaries or other financial institutions to screen customers they have referred without first verifying such screening has occurred.</w:t>
            </w:r>
          </w:p>
        </w:tc>
        <w:tc>
          <w:tcPr>
            <w:shd w:val="clear" w:color="auto" w:fill="FFFFFF"/>
          </w:tcPr>
          <w:p>
            <w:pPr>
              <w:rPr>
                <w:lang w:val="ja-JP"/>
              </w:rPr>
            </w:pPr>
            <w:r>
              <w:rPr>
                <w:lang w:val="ja-JP"/>
              </w:rPr>
              <w:t xml:space="preserve">_アイヌアクセサアクリル酸アイヌ拡張可能なマーク付け言語 (XML)アイヌアクリルアミド"酸化銀(I,III)"ジャストインタイムコンパイル方式アイヌアーティチョーク"酸化銀(I,III)"アクリル酸アクリル酸アルカリ橄欖石玄武岩アセチルサリチル酸アクリルアミド"酸化銀(I,III)"アクリル酸"酸化銀(I,III)"アクセサアルカリ橄欖石玄武岩。_</w:t>
            </w:r>
          </w:p>
        </w:tc>
      </w:tr>
      <w:tr>
        <w:tc>
          <w:tcPr>
            <w:shd w:val="clear" w:color="auto" w:fill="FFFFFF"/>
          </w:tcPr>
          <w:p>
            <w:pPr>
              <w:rPr>
                <w:lang w:val="en-US"/>
              </w:rPr>
            </w:pPr>
            <w:r>
              <w:rPr>
                <w:rStyle w:val="SegmentID"/>
                <w:lang w:val="en-US"/>
              </w:rPr>
              <w:t xml:space="preserve">1340</w:t>
            </w:r>
            <w:r>
              <w:rPr>
                <w:rStyle w:val="TransUnitID"/>
                <w:lang w:val="en-US"/>
              </w:rPr>
              <w:t xml:space="preserve">0ffe00d7-bcc4-4a89-be0b-92f5a2ac35e3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 outsourcing partners who assist in the management of sanctions risk, (e.g., parties who conduct screening and investigations).</w:t>
            </w:r>
          </w:p>
        </w:tc>
        <w:tc>
          <w:tcPr>
            <w:shd w:val="clear" w:color="auto" w:fill="FFFFFF"/>
          </w:tcPr>
          <w:p>
            <w:pPr>
              <w:rPr>
                <w:lang w:val="ja-JP"/>
              </w:rPr>
            </w:pPr>
            <w:r>
              <w:rPr>
                <w:lang w:val="ja-JP"/>
              </w:rPr>
              <w:t xml:space="preserve">_アーティチョークアジャイル ソフトウェア開発アルカリ橄欖石玄武岩アクセサアーティチョークアイヌアクセサえほん・だんちのこいぬダンアイヌ"酸化銀(I,III)"アクリル酸、(㌔。㌔。、アセチルサリチル酸アクセサアセチルサリチル酸"酸化銀(I,III)"アクセサ拡張可能なマーク付け言語 (XML))。_</w:t>
            </w:r>
          </w:p>
        </w:tc>
      </w:tr>
      <w:tr>
        <w:tc>
          <w:tcPr>
            <w:shd w:val="clear" w:color="auto" w:fill="FFFFFF"/>
          </w:tcPr>
          <w:p>
            <w:pPr>
              <w:rPr>
                <w:lang w:val="en-US"/>
              </w:rPr>
            </w:pPr>
            <w:r>
              <w:rPr>
                <w:rStyle w:val="SegmentID"/>
                <w:lang w:val="en-US"/>
              </w:rPr>
              <w:t xml:space="preserve">1341</w:t>
            </w:r>
            <w:r>
              <w:rPr>
                <w:rStyle w:val="TransUnitID"/>
                <w:lang w:val="en-US"/>
              </w:rPr>
              <w:t xml:space="preserve">763174ee-463d-498a-ac54-d5c923a92e36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Ensure that employee sanctions training includes “red flags.”</w:t>
            </w:r>
          </w:p>
        </w:tc>
        <w:tc>
          <w:tcPr>
            <w:shd w:val="clear" w:color="auto" w:fill="FFFFFF"/>
          </w:tcPr>
          <w:p>
            <w:pPr>
              <w:rPr>
                <w:lang w:val="ja-JP"/>
              </w:rPr>
            </w:pPr>
            <w:r>
              <w:rPr>
                <w:lang w:val="ja-JP"/>
              </w:rPr>
              <w:t xml:space="preserve">_アーティチョークアクリル酸アルカリ橄欖石玄武岩"酸化銀(I,III)"アルカリ橄欖石玄武岩アルカリ橄欖石玄武岩“アクセサアクリルアミド。㌔_</w:t>
            </w:r>
          </w:p>
        </w:tc>
      </w:tr>
      <w:tr>
        <w:tc>
          <w:tcPr>
            <w:shd w:val="clear" w:color="auto" w:fill="FFFFFF"/>
          </w:tcPr>
          <w:p>
            <w:pPr>
              <w:rPr>
                <w:lang w:val="en-US"/>
              </w:rPr>
            </w:pPr>
            <w:r>
              <w:rPr>
                <w:rStyle w:val="SegmentID"/>
                <w:lang w:val="en-US"/>
              </w:rPr>
              <w:t xml:space="preserve">1342</w:t>
            </w:r>
            <w:r>
              <w:rPr>
                <w:rStyle w:val="TransUnitID"/>
                <w:lang w:val="en-US"/>
              </w:rPr>
              <w:t xml:space="preserve">8a0e1e16-3031-4c8e-b578-0ca2692bbc7b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Periodically test sanctions controls to ensure they are fit for their purpose and not being circumvented by staff members.</w:t>
            </w:r>
          </w:p>
        </w:tc>
        <w:tc>
          <w:tcPr>
            <w:shd w:val="clear" w:color="auto" w:fill="FFFFFF"/>
          </w:tcPr>
          <w:p>
            <w:pPr>
              <w:rPr>
                <w:lang w:val="ja-JP"/>
              </w:rPr>
            </w:pPr>
            <w:r>
              <w:rPr>
                <w:lang w:val="ja-JP"/>
              </w:rPr>
              <w:t xml:space="preserve">_ジャストインタイムコンパイル方式アクリル酸"酸化銀(I,III)"アルカリ橄欖石玄武岩アイヌアーティチョークアクリル酸アクセサアクセサアクセサアクリルアミドアセチルサリチル酸アクセサアクセサアクリルアミドジャストインタイムコンパイル方式アイヌアクリルアミドアセチルサリチル酸。_</w:t>
            </w:r>
          </w:p>
        </w:tc>
      </w:tr>
      <w:tr>
        <w:tc>
          <w:tcPr>
            <w:shd w:val="clear" w:color="auto" w:fill="FFFFFF"/>
          </w:tcPr>
          <w:p>
            <w:pPr>
              <w:rPr>
                <w:lang w:val="en-US"/>
              </w:rPr>
            </w:pPr>
            <w:r>
              <w:rPr>
                <w:rStyle w:val="SegmentID"/>
                <w:lang w:val="en-US"/>
              </w:rPr>
              <w:t xml:space="preserve">1343</w:t>
            </w:r>
            <w:r>
              <w:rPr>
                <w:rStyle w:val="TransUnitID"/>
                <w:lang w:val="en-US"/>
              </w:rPr>
              <w:t xml:space="preserve">40fbd31a-c81f-4630-b23b-a34ffb620b22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Regulators typically issue new rules or clarify existing rules when they observe deficiencies in sanctions compliance programs.</w:t>
            </w:r>
          </w:p>
        </w:tc>
        <w:tc>
          <w:tcPr>
            <w:shd w:val="clear" w:color="auto" w:fill="FFFFFF"/>
          </w:tcPr>
          <w:p>
            <w:pPr>
              <w:rPr>
                <w:lang w:val="ja-JP"/>
              </w:rPr>
            </w:pPr>
            <w:r>
              <w:rPr>
                <w:lang w:val="ja-JP"/>
              </w:rPr>
              <w:t xml:space="preserve">_えほん・だんちのこいぬダン"酸化銀(I,III)"アクリルアミドアクセサアクリルアミドアイヌアセチルサリチル酸アルカリ橄欖石玄武岩アクリルアミドアクリル酸アクリル酸アセチルサリチル酸ジャストインタイムコンパイル方式アイヌ"酸化銀(I,III)"えほん・だんちのこいぬダンアルカリ橄欖石玄武岩。_</w:t>
            </w:r>
          </w:p>
        </w:tc>
      </w:tr>
      <w:tr>
        <w:tc>
          <w:tcPr>
            <w:shd w:val="clear" w:color="auto" w:fill="FFFFFF"/>
          </w:tcPr>
          <w:p>
            <w:pPr>
              <w:rPr>
                <w:lang w:val="en-US"/>
              </w:rPr>
            </w:pPr>
            <w:r>
              <w:rPr>
                <w:rStyle w:val="SegmentID"/>
                <w:lang w:val="en-US"/>
              </w:rPr>
              <w:t xml:space="preserve">1344</w:t>
            </w:r>
            <w:r>
              <w:rPr>
                <w:rStyle w:val="TransUnitID"/>
                <w:lang w:val="en-US"/>
              </w:rPr>
              <w:t xml:space="preserve">40fbd31a-c81f-4630-b23b-a34ffb620b22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in January 2017 the NYDFS issued a rule clarifying that banks must regularly test their “watch list filtering program.”</w:t>
            </w:r>
          </w:p>
        </w:tc>
        <w:tc>
          <w:tcPr>
            <w:shd w:val="clear" w:color="auto" w:fill="FFFFFF"/>
          </w:tcPr>
          <w:p>
            <w:pPr>
              <w:rPr>
                <w:lang w:val="ja-JP"/>
              </w:rPr>
            </w:pPr>
            <w:r>
              <w:rPr>
                <w:lang w:val="ja-JP"/>
              </w:rPr>
              <w:t xml:space="preserve">_アクセサアセチルサリチル酸、アイヌアセチルサリチル酸 2017 アクセサアクリルアミドアーティチョーク㌔アクリル酸えほん・だんちのこいぬダンアクリル酸アクリルアミドアクリル酸"酸化銀(I,III)"アクリル酸アクリルアミド“アクリルアミドアクリル酸"酸化銀(I,III)"アセチルサリチル酸。㌔_</w:t>
            </w:r>
          </w:p>
        </w:tc>
      </w:tr>
      <w:tr>
        <w:tc>
          <w:tcPr>
            <w:shd w:val="clear" w:color="auto" w:fill="FFFFFF"/>
          </w:tcPr>
          <w:p>
            <w:pPr>
              <w:rPr>
                <w:lang w:val="en-US"/>
              </w:rPr>
            </w:pPr>
            <w:r>
              <w:rPr>
                <w:rStyle w:val="SegmentID"/>
                <w:lang w:val="en-US"/>
              </w:rPr>
              <w:t xml:space="preserve">1345</w:t>
            </w:r>
            <w:r>
              <w:rPr>
                <w:rStyle w:val="TransUnitID"/>
                <w:lang w:val="en-US"/>
              </w:rPr>
              <w:t xml:space="preserve">40fbd31a-c81f-4630-b23b-a34ffb620b22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notice describing this new rule outlined deficiencies the regulator had observed concerning sanctions screening, such as:</w:t>
            </w:r>
          </w:p>
        </w:tc>
        <w:tc>
          <w:tcPr>
            <w:shd w:val="clear" w:color="auto" w:fill="FFFFFF"/>
          </w:tcPr>
          <w:p>
            <w:pPr>
              <w:rPr>
                <w:lang w:val="ja-JP"/>
              </w:rPr>
            </w:pPr>
            <w:r>
              <w:rPr>
                <w:lang w:val="ja-JP"/>
              </w:rPr>
              <w:t xml:space="preserve">_アクセサアーティチョークえほん・だんちのこいぬダンアクリル酸アクセサアクリル酸アルカリ橄欖石玄武岩ジャストインタイムコンパイル方式アクセサ"酸化銀(I,III)"アクセサアルカリ橄欖石玄武岩えほん・だんちのこいぬダン"酸化銀(I,III)""酸化銀(I,III)"、アクリル酸アイヌ:_</w:t>
            </w:r>
          </w:p>
        </w:tc>
      </w:tr>
      <w:tr>
        <w:tc>
          <w:tcPr>
            <w:shd w:val="clear" w:color="auto" w:fill="FFFFFF"/>
          </w:tcPr>
          <w:p>
            <w:pPr>
              <w:rPr>
                <w:lang w:val="en-US"/>
              </w:rPr>
            </w:pPr>
            <w:r>
              <w:rPr>
                <w:rStyle w:val="SegmentID"/>
                <w:lang w:val="en-US"/>
              </w:rPr>
              <w:t xml:space="preserve">1346</w:t>
            </w:r>
            <w:r>
              <w:rPr>
                <w:rStyle w:val="TransUnitID"/>
                <w:lang w:val="en-US"/>
              </w:rPr>
              <w:t xml:space="preserve">27c9ba1f-36b1-4fd9-ad22-853477d88706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Insufficient capacity to assess alerts</w:t>
            </w:r>
          </w:p>
        </w:tc>
        <w:tc>
          <w:tcPr>
            <w:shd w:val="clear" w:color="auto" w:fill="FFFFFF"/>
          </w:tcPr>
          <w:p>
            <w:pPr>
              <w:rPr>
                <w:lang w:val="ja-JP"/>
              </w:rPr>
            </w:pPr>
            <w:r>
              <w:rPr>
                <w:lang w:val="ja-JP"/>
              </w:rPr>
              <w:t xml:space="preserve">_ジャストインタイムコンパイル方式アルカリ橄欖石玄武岩アイヌアーティチョークアーティチョーク_</w:t>
            </w:r>
          </w:p>
        </w:tc>
      </w:tr>
      <w:tr>
        <w:tc>
          <w:tcPr>
            <w:shd w:val="clear" w:color="auto" w:fill="FFFFFF"/>
          </w:tcPr>
          <w:p>
            <w:pPr>
              <w:rPr>
                <w:lang w:val="en-US"/>
              </w:rPr>
            </w:pPr>
            <w:r>
              <w:rPr>
                <w:rStyle w:val="SegmentID"/>
                <w:lang w:val="en-US"/>
              </w:rPr>
              <w:t xml:space="preserve">1347</w:t>
            </w:r>
            <w:r>
              <w:rPr>
                <w:rStyle w:val="TransUnitID"/>
                <w:lang w:val="en-US"/>
              </w:rPr>
              <w:t xml:space="preserve">98baded5-65d1-4148-b88c-1ece4ac83c09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Filtering criteria that were too loose, generating excessive false positives</w:t>
            </w:r>
          </w:p>
        </w:tc>
        <w:tc>
          <w:tcPr>
            <w:shd w:val="clear" w:color="auto" w:fill="FFFFFF"/>
          </w:tcPr>
          <w:p>
            <w:pPr>
              <w:rPr>
                <w:lang w:val="ja-JP"/>
              </w:rPr>
            </w:pPr>
            <w:r>
              <w:rPr>
                <w:lang w:val="ja-JP"/>
              </w:rPr>
              <w:t xml:space="preserve">_"酸化銀(I,III)"アルカリ橄欖石玄武岩アクリル酸アクリル酸アクセサアクリルアミド、えほん・だんちのこいぬダン"酸化銀(I,III)"アクリルアミド"酸化銀(I,III)"_</w:t>
            </w:r>
          </w:p>
        </w:tc>
      </w:tr>
      <w:tr>
        <w:tc>
          <w:tcPr>
            <w:shd w:val="clear" w:color="auto" w:fill="FFFFFF"/>
          </w:tcPr>
          <w:p>
            <w:pPr>
              <w:rPr>
                <w:lang w:val="en-US"/>
              </w:rPr>
            </w:pPr>
            <w:r>
              <w:rPr>
                <w:rStyle w:val="SegmentID"/>
                <w:lang w:val="en-US"/>
              </w:rPr>
              <w:t xml:space="preserve">1348</w:t>
            </w:r>
            <w:r>
              <w:rPr>
                <w:rStyle w:val="TransUnitID"/>
                <w:lang w:val="en-US"/>
              </w:rPr>
              <w:t xml:space="preserve">90fc6a62-2b34-4b1b-b373-4444f7a2b439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Filtering criteria that were too strict, potentially missing real hits (false negatives)</w:t>
            </w:r>
          </w:p>
        </w:tc>
        <w:tc>
          <w:tcPr>
            <w:shd w:val="clear" w:color="auto" w:fill="FFFFFF"/>
          </w:tcPr>
          <w:p>
            <w:pPr>
              <w:rPr>
                <w:lang w:val="ja-JP"/>
              </w:rPr>
            </w:pPr>
            <w:r>
              <w:rPr>
                <w:lang w:val="ja-JP"/>
              </w:rPr>
              <w:t xml:space="preserve">_"酸化銀(I,III)"アルカリ橄欖石玄武岩アクリル酸アクリル酸アクセサアーティチョーク、アジャイル ソフトウェア開発アセチルサリチル酸アクリル酸アクリル酸(アクリルアミド"酸化銀(I,III)")_</w:t>
            </w:r>
          </w:p>
        </w:tc>
      </w:tr>
      <w:tr>
        <w:tc>
          <w:tcPr>
            <w:shd w:val="clear" w:color="auto" w:fill="FFFFFF"/>
          </w:tcPr>
          <w:p>
            <w:pPr>
              <w:rPr>
                <w:lang w:val="en-US"/>
              </w:rPr>
            </w:pPr>
            <w:r>
              <w:rPr>
                <w:rStyle w:val="SegmentID"/>
                <w:lang w:val="en-US"/>
              </w:rPr>
              <w:t xml:space="preserve">1349</w:t>
            </w:r>
            <w:r>
              <w:rPr>
                <w:rStyle w:val="TransUnitID"/>
                <w:lang w:val="en-US"/>
              </w:rPr>
              <w:t xml:space="preserve">1256b65c-7448-48e2-9353-1b2f5c97dfae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Excluding transactions from the filtering process without first assessing risk</w:t>
            </w:r>
          </w:p>
        </w:tc>
        <w:tc>
          <w:tcPr>
            <w:shd w:val="clear" w:color="auto" w:fill="FFFFFF"/>
          </w:tcPr>
          <w:p>
            <w:pPr>
              <w:rPr>
                <w:lang w:val="ja-JP"/>
              </w:rPr>
            </w:pPr>
            <w:r>
              <w:rPr>
                <w:lang w:val="ja-JP"/>
              </w:rPr>
              <w:t xml:space="preserve">_"酸化銀(I,III)"ジャストインタイムコンパイル方式アクリル酸アクセサ"酸化銀(I,III)"アセチルサリチル酸アセチルサリチル酸アクリルアミド"酸化銀(I,III)"アクリル酸_</w:t>
            </w:r>
          </w:p>
        </w:tc>
      </w:tr>
      <w:tr>
        <w:tc>
          <w:tcPr>
            <w:shd w:val="clear" w:color="auto" w:fill="FFFFFF"/>
          </w:tcPr>
          <w:p>
            <w:pPr>
              <w:rPr>
                <w:lang w:val="en-US"/>
              </w:rPr>
            </w:pPr>
            <w:r>
              <w:rPr>
                <w:rStyle w:val="SegmentID"/>
                <w:lang w:val="en-US"/>
              </w:rPr>
              <w:t xml:space="preserve">1350</w:t>
            </w:r>
            <w:r>
              <w:rPr>
                <w:rStyle w:val="TransUnitID"/>
                <w:lang w:val="en-US"/>
              </w:rPr>
              <w:t xml:space="preserve">fb7fe1eb-bbf1-4c30-bb30-abebf04cb9e5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Watch-list filtering not carried out frequently and not clearly scheduled</w:t>
            </w:r>
          </w:p>
        </w:tc>
        <w:tc>
          <w:tcPr>
            <w:shd w:val="clear" w:color="auto" w:fill="FFFFFF"/>
          </w:tcPr>
          <w:p>
            <w:pPr>
              <w:rPr>
                <w:lang w:val="ja-JP"/>
              </w:rPr>
            </w:pPr>
            <w:r>
              <w:rPr>
                <w:lang w:val="ja-JP"/>
              </w:rPr>
              <w:t xml:space="preserve">_アクリルアミド-アクリル酸"酸化銀(I,III)"アクセサアセチルサリチル酸アクセサえほん・だんちのこいぬダンアクセサアクセサアセチルサリチル酸"酸化銀(I,III)"_</w:t>
            </w:r>
          </w:p>
        </w:tc>
      </w:tr>
      <w:tr>
        <w:tc>
          <w:tcPr>
            <w:shd w:val="clear" w:color="auto" w:fill="FFFFFF"/>
          </w:tcPr>
          <w:p>
            <w:pPr>
              <w:rPr>
                <w:lang w:val="en-US"/>
              </w:rPr>
            </w:pPr>
            <w:r>
              <w:rPr>
                <w:rStyle w:val="SegmentID"/>
                <w:lang w:val="en-US"/>
              </w:rPr>
              <w:t xml:space="preserve">1351</w:t>
            </w:r>
            <w:r>
              <w:rPr>
                <w:rStyle w:val="TransUnitID"/>
                <w:lang w:val="en-US"/>
              </w:rPr>
              <w:t xml:space="preserve">e4387ae3-c990-42b8-947f-fab8ea7d6bc0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Parties on suppression lists not screened periodically or when changes were made to lists</w:t>
            </w:r>
          </w:p>
        </w:tc>
        <w:tc>
          <w:tcPr>
            <w:shd w:val="clear" w:color="auto" w:fill="FFFFFF"/>
          </w:tcPr>
          <w:p>
            <w:pPr>
              <w:rPr>
                <w:lang w:val="ja-JP"/>
              </w:rPr>
            </w:pPr>
            <w:r>
              <w:rPr>
                <w:lang w:val="ja-JP"/>
              </w:rPr>
              <w:t xml:space="preserve">_アセチルサリチル酸アイヌアジャイル ソフトウェア開発アクリルアミドアクセサアルカリ橄欖石玄武岩ジャストインタイムコンパイル方式アイヌアクリル酸アセチルサリチル酸アクリル酸アクリル酸アイヌアクリルアミド_</w:t>
            </w:r>
          </w:p>
        </w:tc>
      </w:tr>
      <w:tr>
        <w:tc>
          <w:tcPr>
            <w:shd w:val="clear" w:color="auto" w:fill="FFFFFF"/>
          </w:tcPr>
          <w:p>
            <w:pPr>
              <w:rPr>
                <w:lang w:val="en-US"/>
              </w:rPr>
            </w:pPr>
            <w:r>
              <w:rPr>
                <w:rStyle w:val="SegmentID"/>
                <w:lang w:val="en-US"/>
              </w:rPr>
              <w:t xml:space="preserve">1352</w:t>
            </w:r>
            <w:r>
              <w:rPr>
                <w:rStyle w:val="TransUnitID"/>
                <w:lang w:val="en-US"/>
              </w:rPr>
              <w:t xml:space="preserve">4200c2cb-4cf8-48de-a64b-95a61707a3ea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Up-to-date sanctions lists not used in screening</w:t>
            </w:r>
          </w:p>
        </w:tc>
        <w:tc>
          <w:tcPr>
            <w:shd w:val="clear" w:color="auto" w:fill="FFFFFF"/>
          </w:tcPr>
          <w:p>
            <w:pPr>
              <w:rPr>
                <w:lang w:val="ja-JP"/>
              </w:rPr>
            </w:pPr>
            <w:r>
              <w:rPr>
                <w:lang w:val="ja-JP"/>
              </w:rPr>
              <w:t xml:space="preserve">_アイヌ-アイヌ-アクリル酸"酸化銀(I,III)"アクリルアミドアクセサアクリル酸アイヌ"酸化銀(I,III)"_</w:t>
            </w:r>
          </w:p>
        </w:tc>
      </w:tr>
      <w:tr>
        <w:tc>
          <w:tcPr>
            <w:shd w:val="clear" w:color="auto" w:fill="FFFFFF"/>
          </w:tcPr>
          <w:p>
            <w:pPr>
              <w:rPr>
                <w:lang w:val="en-US"/>
              </w:rPr>
            </w:pPr>
            <w:r>
              <w:rPr>
                <w:rStyle w:val="SegmentID"/>
                <w:lang w:val="en-US"/>
              </w:rPr>
              <w:t xml:space="preserve">1353</w:t>
            </w:r>
            <w:r>
              <w:rPr>
                <w:rStyle w:val="TransUnitID"/>
                <w:lang w:val="en-US"/>
              </w:rPr>
              <w:t xml:space="preserve">f5c4693e-3e76-4e76-ba9e-0d8c350c66cb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key regulatory expectation is that any internal lists (e.g., exclusions lists and inequalities lists) must be reviewed, corrected, and updated so that actual sanctions targets in the screening process are not missed.</w:t>
            </w:r>
          </w:p>
        </w:tc>
        <w:tc>
          <w:tcPr>
            <w:shd w:val="clear" w:color="auto" w:fill="FFFFFF"/>
          </w:tcPr>
          <w:p>
            <w:pPr>
              <w:rPr>
                <w:lang w:val="ja-JP"/>
              </w:rPr>
            </w:pPr>
            <w:r>
              <w:rPr>
                <w:lang w:val="ja-JP"/>
              </w:rPr>
              <w:t xml:space="preserve">_アクセサアクセサえほん・だんちのこいぬダンアジャイル ソフトウェア開発アイヌアクリル酸アクセサアルカリ橄欖石玄武岩アクリルアミド(㌔。㌔。、えほん・だんちのこいぬダンアクリルアミドアクセサジャストインタイムコンパイル方式アクリルアミド)アクリル酸アイヌアルカリ橄欖石玄武岩、"酸化銀(I,III)"、アクセサアセチルサリチル酸アイヌアクリル酸アーティチョーク"酸化銀(I,III)"アセチルサリチル酸アイヌアクセサ"酸化銀(I,III)"アセチルサリチル酸アクセサアクセサアーティチョーク。_</w:t>
            </w:r>
          </w:p>
        </w:tc>
      </w:tr>
      <w:tr>
        <w:tc>
          <w:tcPr>
            <w:shd w:val="clear" w:color="auto" w:fill="FFFFFF"/>
          </w:tcPr>
          <w:p>
            <w:pPr>
              <w:rPr>
                <w:lang w:val="en-US"/>
              </w:rPr>
            </w:pPr>
            <w:r>
              <w:rPr>
                <w:rStyle w:val="SegmentID"/>
                <w:lang w:val="en-US"/>
              </w:rPr>
              <w:t xml:space="preserve">1354</w:t>
            </w:r>
            <w:r>
              <w:rPr>
                <w:rStyle w:val="TransUnitID"/>
                <w:lang w:val="en-US"/>
              </w:rPr>
              <w:t xml:space="preserve">f5c4693e-3e76-4e76-ba9e-0d8c350c66cb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OFAC 2015 Guidance concerning internal lists states that these lists should be reviewed on a periodic basis when: changes are made to existing sanctions target listing information; there is an update of regulatory sanctions programs (e.g., revocation of general licenses, new programs, enhanced restrictions imposed); and changes are made to a customer’s information.</w:t>
            </w:r>
          </w:p>
        </w:tc>
        <w:tc>
          <w:tcPr>
            <w:shd w:val="clear" w:color="auto" w:fill="FFFFFF"/>
          </w:tcPr>
          <w:p>
            <w:pPr>
              <w:rPr>
                <w:lang w:val="ja-JP"/>
              </w:rPr>
            </w:pPr>
            <w:r>
              <w:rPr>
                <w:lang w:val="ja-JP"/>
              </w:rPr>
              <w:t xml:space="preserve">_アクセサアクリル酸 2015 アルカリ橄欖石玄武岩えほん・だんちのこいぬダンアルカリ橄欖石玄武岩アクリルアミドアーティチョークアクリル酸アクリルアミドアクリルアミドアーティチョークアイヌアルカリ橄欖石玄武岩アイヌ㌔アルカリ橄欖石玄武岩アクリルアミドアクリル酸:アセチルサリチル酸アクセサアクリル酸アイヌアルカリ橄欖石玄武岩"酸化銀(I,III)"アーティチョークアセチルサリチル酸アジャイル ソフトウェア開発;アクリルアミドアイヌアイヌアーティチョークアイヌえほん・だんちのこいぬダン"酸化銀(I,III)"アルカリ橄欖石玄武岩(㌔。㌔。、えほん・だんちのこいぬダンアイヌアセチルサリチル酸アルカリ橄欖石玄武岩、アクセサアルカリ橄欖石玄武岩、アルカリ橄欖石玄武岩ジャストインタイムコンパイル方式アセチルサリチル酸);アクセサアセチルサリチル酸アクセサアクリル酸アイヌ㌔えほん・だんちのこいぬダンアジャイル ソフトウェア開発。_</w:t>
            </w:r>
          </w:p>
        </w:tc>
      </w:tr>
      <w:tr>
        <w:tc>
          <w:tcPr>
            <w:shd w:val="clear" w:color="auto" w:fill="FFFFFF"/>
          </w:tcPr>
          <w:p>
            <w:pPr>
              <w:rPr>
                <w:lang w:val="en-US"/>
              </w:rPr>
            </w:pPr>
            <w:r>
              <w:rPr>
                <w:rStyle w:val="SegmentID"/>
                <w:lang w:val="en-US"/>
              </w:rPr>
              <w:t xml:space="preserve">1355</w:t>
            </w:r>
            <w:r>
              <w:rPr>
                <w:rStyle w:val="TransUnitID"/>
                <w:lang w:val="en-US"/>
              </w:rPr>
              <w:t xml:space="preserve">03f67f15-74c6-4a2d-a03c-62bedec91e98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best practice standard, firms should:</w:t>
            </w:r>
          </w:p>
        </w:tc>
        <w:tc>
          <w:tcPr>
            <w:shd w:val="clear" w:color="auto" w:fill="FFFFFF"/>
          </w:tcPr>
          <w:p>
            <w:pPr>
              <w:rPr>
                <w:lang w:val="ja-JP"/>
              </w:rPr>
            </w:pPr>
            <w:r>
              <w:rPr>
                <w:lang w:val="ja-JP"/>
              </w:rPr>
              <w:t xml:space="preserve">_アイヌ㌔アクリル酸アルカリ橄欖石玄武岩アルカリ橄欖石玄武岩、アクリルアミドアーティチョーク:_</w:t>
            </w:r>
          </w:p>
        </w:tc>
      </w:tr>
      <w:tr>
        <w:tc>
          <w:tcPr>
            <w:shd w:val="clear" w:color="auto" w:fill="FFFFFF"/>
          </w:tcPr>
          <w:p>
            <w:pPr>
              <w:rPr>
                <w:lang w:val="en-US"/>
              </w:rPr>
            </w:pPr>
            <w:r>
              <w:rPr>
                <w:rStyle w:val="SegmentID"/>
                <w:lang w:val="en-US"/>
              </w:rPr>
              <w:t xml:space="preserve">1356</w:t>
            </w:r>
            <w:r>
              <w:rPr>
                <w:rStyle w:val="TransUnitID"/>
                <w:lang w:val="en-US"/>
              </w:rPr>
              <w:t xml:space="preserve">3517b8a0-4c3a-4b75-b09b-88665d31c80f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 databases each time a relevant regulator (UN, EU, OFAC, etc.) introduces, updates, or renews the inclusion of targets, legislation, or regulations, and also when targets are removed from lists.</w:t>
            </w:r>
          </w:p>
        </w:tc>
        <w:tc>
          <w:tcPr>
            <w:shd w:val="clear" w:color="auto" w:fill="FFFFFF"/>
          </w:tcPr>
          <w:p>
            <w:pPr>
              <w:rPr>
                <w:lang w:val="ja-JP"/>
              </w:rPr>
            </w:pPr>
            <w:r>
              <w:rPr>
                <w:lang w:val="ja-JP"/>
              </w:rPr>
              <w:t xml:space="preserve">_アーティチョーク"酸化銀(I,III)"アクリル酸アクリル酸㌔アルカリ橄欖石玄武岩"酸化銀(I,III)"(アイヌ、アイヌ、アクリル酸、アクセサ。)えほん・だんちのこいぬダン、アセチルサリチル酸、アイヌアーティチョークアクセサ"酸化銀(I,III)"アイヌアセチルサリチル酸、アジャイル ソフトウェア開発、アイヌアジャイル ソフトウェア開発、アクセサアクリル酸アクリル酸アセチルサリチル酸アクセサアセチルサリチル酸アクリル酸アクリルアミド。_</w:t>
            </w:r>
          </w:p>
        </w:tc>
      </w:tr>
      <w:tr>
        <w:tc>
          <w:tcPr>
            <w:shd w:val="clear" w:color="auto" w:fill="FFFFFF"/>
          </w:tcPr>
          <w:p>
            <w:pPr>
              <w:rPr>
                <w:lang w:val="en-US"/>
              </w:rPr>
            </w:pPr>
            <w:r>
              <w:rPr>
                <w:rStyle w:val="SegmentID"/>
                <w:lang w:val="en-US"/>
              </w:rPr>
              <w:t xml:space="preserve">1357</w:t>
            </w:r>
            <w:r>
              <w:rPr>
                <w:rStyle w:val="TransUnitID"/>
                <w:lang w:val="en-US"/>
              </w:rPr>
              <w:t xml:space="preserve">9eb0359b-76a7-4c5b-9a8d-da09b86a83b0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Establish a process that screens all financial flows (incoming and outgoing funds, financial instruments, and economic resources).</w:t>
            </w:r>
          </w:p>
        </w:tc>
        <w:tc>
          <w:tcPr>
            <w:shd w:val="clear" w:color="auto" w:fill="FFFFFF"/>
          </w:tcPr>
          <w:p>
            <w:pPr>
              <w:rPr>
                <w:lang w:val="ja-JP"/>
              </w:rPr>
            </w:pPr>
            <w:r>
              <w:rPr>
                <w:lang w:val="ja-JP"/>
              </w:rPr>
              <w:t xml:space="preserve">_"酸化銀(I,III)"㌔アセチルサリチル酸アクリル酸アセチルサリチル酸アクセサ"酸化銀(I,III)"アクリルアミド(アルカリ橄欖石玄武岩アクセサアルカリ橄欖石玄武岩アクリルアミド、"酸化銀(I,III)"アジャイル ソフトウェア開発、アクセサアルカリ橄欖石玄武岩"酸化銀(I,III)")。_</w:t>
            </w:r>
          </w:p>
        </w:tc>
      </w:tr>
      <w:tr>
        <w:tc>
          <w:tcPr>
            <w:shd w:val="clear" w:color="auto" w:fill="FFFFFF"/>
          </w:tcPr>
          <w:p>
            <w:pPr>
              <w:rPr>
                <w:lang w:val="en-US"/>
              </w:rPr>
            </w:pPr>
            <w:r>
              <w:rPr>
                <w:rStyle w:val="SegmentID"/>
                <w:lang w:val="en-US"/>
              </w:rPr>
              <w:t xml:space="preserve">1358</w:t>
            </w:r>
            <w:r>
              <w:rPr>
                <w:rStyle w:val="TransUnitID"/>
                <w:lang w:val="en-US"/>
              </w:rPr>
              <w:t xml:space="preserve">b2c2cc22-b808-4f27-92e4-ca5018734f16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Establish a process to ensure the effectiveness of automated screening tools (ASTs) data quality, AST settings, and frequency of screening.</w:t>
            </w:r>
          </w:p>
        </w:tc>
        <w:tc>
          <w:tcPr>
            <w:shd w:val="clear" w:color="auto" w:fill="FFFFFF"/>
          </w:tcPr>
          <w:p>
            <w:pPr>
              <w:rPr>
                <w:lang w:val="ja-JP"/>
              </w:rPr>
            </w:pPr>
            <w:r>
              <w:rPr>
                <w:lang w:val="ja-JP"/>
              </w:rPr>
              <w:t xml:space="preserve">_"酸化銀(I,III)"㌔アセチルサリチル酸アイヌアーティチョークアクセサゴエモンが行く! 生命と向きあってアイヌ"酸化銀(I,III)""酸化銀(I,III)"アクリルアミド(アクリル酸)アクリル酸アセチルサリチル酸、アクセサアルカリ橄欖石玄武岩、アクセサ"酸化銀(I,III)"アイヌ"酸化銀(I,III)"。_</w:t>
            </w:r>
          </w:p>
        </w:tc>
      </w:tr>
      <w:tr>
        <w:tc>
          <w:tcPr>
            <w:shd w:val="clear" w:color="auto" w:fill="FFFFFF"/>
          </w:tcPr>
          <w:p>
            <w:pPr>
              <w:rPr>
                <w:lang w:val="en-US"/>
              </w:rPr>
            </w:pPr>
            <w:r>
              <w:rPr>
                <w:rStyle w:val="SegmentID"/>
                <w:lang w:val="en-US"/>
              </w:rPr>
              <w:t xml:space="preserve">1359</w:t>
            </w:r>
            <w:r>
              <w:rPr>
                <w:rStyle w:val="TransUnitID"/>
                <w:lang w:val="en-US"/>
              </w:rPr>
              <w:t xml:space="preserve">a05aa032-0e19-4adb-a6b4-74605c31a1cb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are generally strict liability, and the regulatory expectation is that transactions will be screened prior to their execution.</w:t>
            </w:r>
          </w:p>
        </w:tc>
        <w:tc>
          <w:tcPr>
            <w:shd w:val="clear" w:color="auto" w:fill="FFFFFF"/>
          </w:tcPr>
          <w:p>
            <w:pPr>
              <w:rPr>
                <w:lang w:val="ja-JP"/>
              </w:rPr>
            </w:pPr>
            <w:r>
              <w:rPr>
                <w:lang w:val="ja-JP"/>
              </w:rPr>
              <w:t xml:space="preserve">_"酸化銀(I,III)"アクセサ"酸化銀(I,III)"アーティチョーク"酸化銀(I,III)"、アクセサアクセサえほん・だんちのこいぬダンアジャイル ソフトウェア開発アイヌアクリル酸ジャストインタイムコンパイル方式アクリル酸アイヌアルカリ橄欖石玄武岩アクリルアミドアイヌアクリルアミド"酸化銀(I,III)"。_</w:t>
            </w:r>
          </w:p>
        </w:tc>
      </w:tr>
      <w:tr>
        <w:tc>
          <w:tcPr>
            <w:shd w:val="clear" w:color="auto" w:fill="FFFFFF"/>
          </w:tcPr>
          <w:p>
            <w:pPr>
              <w:rPr>
                <w:lang w:val="en-US"/>
              </w:rPr>
            </w:pPr>
            <w:r>
              <w:rPr>
                <w:rStyle w:val="SegmentID"/>
                <w:lang w:val="en-US"/>
              </w:rPr>
              <w:t xml:space="preserve">1360</w:t>
            </w:r>
            <w:r>
              <w:rPr>
                <w:rStyle w:val="TransUnitID"/>
                <w:lang w:val="en-US"/>
              </w:rPr>
              <w:t xml:space="preserve">a05aa032-0e19-4adb-a6b4-74605c31a1cb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commonly referred to as “real-time” screening or filtering (as used within DFS Part 504).</w:t>
            </w:r>
          </w:p>
        </w:tc>
        <w:tc>
          <w:tcPr>
            <w:shd w:val="clear" w:color="auto" w:fill="FFFFFF"/>
          </w:tcPr>
          <w:p>
            <w:pPr>
              <w:rPr>
                <w:lang w:val="ja-JP"/>
              </w:rPr>
            </w:pPr>
            <w:r>
              <w:rPr>
                <w:lang w:val="ja-JP"/>
              </w:rPr>
              <w:t xml:space="preserve">_アクリル酸アイヌアルカリ橄欖石玄武岩アルカリ橄欖石玄武岩アイヌアイヌ“アクリル酸-アクリルアミド"酸化銀(I,III)"アイヌ"酸化銀(I,III)"(アイヌアクリル酸アーティチョークアクセサアクリル酸 504)。_</w:t>
            </w:r>
          </w:p>
        </w:tc>
      </w:tr>
      <w:tr>
        <w:tc>
          <w:tcPr>
            <w:shd w:val="clear" w:color="auto" w:fill="FFFFFF"/>
          </w:tcPr>
          <w:p>
            <w:pPr>
              <w:rPr>
                <w:lang w:val="en-US"/>
              </w:rPr>
            </w:pPr>
            <w:r>
              <w:rPr>
                <w:rStyle w:val="SegmentID"/>
                <w:lang w:val="en-US"/>
              </w:rPr>
              <w:t xml:space="preserve">1361</w:t>
            </w:r>
            <w:r>
              <w:rPr>
                <w:rStyle w:val="TransUnitID"/>
                <w:lang w:val="en-US"/>
              </w:rPr>
              <w:t xml:space="preserve">a05aa032-0e19-4adb-a6b4-74605c31a1cb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Real-time screening may be manual or automated (i.e., using ASTs).</w:t>
            </w:r>
          </w:p>
        </w:tc>
        <w:tc>
          <w:tcPr>
            <w:shd w:val="clear" w:color="auto" w:fill="FFFFFF"/>
          </w:tcPr>
          <w:p>
            <w:pPr>
              <w:rPr>
                <w:lang w:val="ja-JP"/>
              </w:rPr>
            </w:pPr>
            <w:r>
              <w:rPr>
                <w:lang w:val="ja-JP"/>
              </w:rPr>
              <w:t xml:space="preserve">_アクリル酸-アクリル酸"酸化銀(I,III)"アクセサアイヌアーティチョークアイヌ"酸化銀(I,III)"(㌔。㌔。、アクリルアミドアクリル酸)。_</w:t>
            </w:r>
          </w:p>
        </w:tc>
      </w:tr>
      <w:tr>
        <w:tc>
          <w:tcPr>
            <w:shd w:val="clear" w:color="auto" w:fill="FFFFFF"/>
          </w:tcPr>
          <w:p>
            <w:pPr>
              <w:rPr>
                <w:lang w:val="en-US"/>
              </w:rPr>
            </w:pPr>
            <w:r>
              <w:rPr>
                <w:rStyle w:val="SegmentID"/>
                <w:lang w:val="en-US"/>
              </w:rPr>
              <w:t xml:space="preserve">1362</w:t>
            </w:r>
            <w:r>
              <w:rPr>
                <w:rStyle w:val="TransUnitID"/>
                <w:lang w:val="en-US"/>
              </w:rPr>
              <w:t xml:space="preserve">a05aa032-0e19-4adb-a6b4-74605c31a1cb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Moreover, there is a regulatory expectation that financial institutions undertake batch screening.</w:t>
            </w:r>
          </w:p>
        </w:tc>
        <w:tc>
          <w:tcPr>
            <w:shd w:val="clear" w:color="auto" w:fill="FFFFFF"/>
          </w:tcPr>
          <w:p>
            <w:pPr>
              <w:rPr>
                <w:lang w:val="ja-JP"/>
              </w:rPr>
            </w:pPr>
            <w:r>
              <w:rPr>
                <w:lang w:val="ja-JP"/>
              </w:rPr>
              <w:t xml:space="preserve">_アルカリ橄欖石玄武岩、アクリルアミドアイヌ㌔えほん・だんちのこいぬダンアジャイル ソフトウェア開発アクリル酸"酸化銀(I,III)"ジャストインタイムコンパイル方式"酸化銀(I,III)"アクリルアミド"酸化銀(I,III)"。_</w:t>
            </w:r>
          </w:p>
        </w:tc>
      </w:tr>
      <w:tr>
        <w:tc>
          <w:tcPr>
            <w:shd w:val="clear" w:color="auto" w:fill="FFFFFF"/>
          </w:tcPr>
          <w:p>
            <w:pPr>
              <w:rPr>
                <w:lang w:val="en-US"/>
              </w:rPr>
            </w:pPr>
            <w:r>
              <w:rPr>
                <w:rStyle w:val="SegmentID"/>
                <w:lang w:val="en-US"/>
              </w:rPr>
              <w:t xml:space="preserve">1363</w:t>
            </w:r>
            <w:r>
              <w:rPr>
                <w:rStyle w:val="TransUnitID"/>
                <w:lang w:val="en-US"/>
              </w:rPr>
              <w:t xml:space="preserve">a05aa032-0e19-4adb-a6b4-74605c31a1cb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Batch screening is a process of screening a firm’s entire customer base and other associated entities, such as vendors, with ASTs on a periodic basis.</w:t>
            </w:r>
          </w:p>
        </w:tc>
        <w:tc>
          <w:tcPr>
            <w:shd w:val="clear" w:color="auto" w:fill="FFFFFF"/>
          </w:tcPr>
          <w:p>
            <w:pPr>
              <w:rPr>
                <w:lang w:val="ja-JP"/>
              </w:rPr>
            </w:pPr>
            <w:r>
              <w:rPr>
                <w:lang w:val="ja-JP"/>
              </w:rPr>
              <w:t xml:space="preserve">_アクリルアミド"酸化銀(I,III)"アイヌ㌔アセチルサリチル酸アイヌ"酸化銀(I,III)"㌔アーティチョークアーティチョークアルカリ橄欖石玄武岩アクリル酸アクセサアクリルアミドえほん・だんちのこいぬダンアルカリ橄欖石玄武岩、アクリル酸アイヌアセチルサリチル酸、アクリル酸アクリル酸アイヌ㌔アルカリ橄欖石玄武岩アクリルアミド。_</w:t>
            </w:r>
          </w:p>
        </w:tc>
      </w:tr>
      <w:tr>
        <w:tc>
          <w:tcPr>
            <w:shd w:val="clear" w:color="auto" w:fill="FFFFFF"/>
          </w:tcPr>
          <w:p>
            <w:pPr>
              <w:rPr>
                <w:lang w:val="en-US"/>
              </w:rPr>
            </w:pPr>
            <w:r>
              <w:rPr>
                <w:rStyle w:val="SegmentID"/>
                <w:lang w:val="en-US"/>
              </w:rPr>
              <w:t xml:space="preserve">1364</w:t>
            </w:r>
            <w:r>
              <w:rPr>
                <w:rStyle w:val="TransUnitID"/>
                <w:lang w:val="en-US"/>
              </w:rPr>
              <w:t xml:space="preserve">a05aa032-0e19-4adb-a6b4-74605c31a1cb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frequency of batch screening is generally based on an organization’s sanctions risk assessment, it is typically performed daily or when there is an update to a sanctions list.</w:t>
            </w:r>
          </w:p>
        </w:tc>
        <w:tc>
          <w:tcPr>
            <w:shd w:val="clear" w:color="auto" w:fill="FFFFFF"/>
          </w:tcPr>
          <w:p>
            <w:pPr>
              <w:rPr>
                <w:lang w:val="ja-JP"/>
              </w:rPr>
            </w:pPr>
            <w:r>
              <w:rPr>
                <w:lang w:val="ja-JP"/>
              </w:rPr>
              <w:t xml:space="preserve">_アルカリ橄欖石玄武岩アクセサ"酸化銀(I,III)"アイヌアクリルアミド"酸化銀(I,III)"アイヌ"酸化銀(I,III)"アクリルアミドアイヌアイヌ拡張可能なマーク付け言語 (XML)"酸化銀(I,III)"アクリル酸えほん・だんちのこいぬダン、アイヌアイヌ"酸化銀(I,III)""酸化銀(I,III)"アクリルアミドアイヌアクリル酸アクリルアミドアイヌアイヌアーティチョークアイヌ㌔"酸化銀(I,III)"アクリル酸。_</w:t>
            </w:r>
          </w:p>
        </w:tc>
      </w:tr>
      <w:tr>
        <w:tc>
          <w:tcPr>
            <w:shd w:val="clear" w:color="auto" w:fill="FFFFFF"/>
          </w:tcPr>
          <w:p>
            <w:pPr>
              <w:rPr>
                <w:lang w:val="en-US"/>
              </w:rPr>
            </w:pPr>
            <w:r>
              <w:rPr>
                <w:rStyle w:val="SegmentID"/>
                <w:lang w:val="en-US"/>
              </w:rPr>
              <w:t xml:space="preserve">1365</w:t>
            </w:r>
            <w:r>
              <w:rPr>
                <w:rStyle w:val="TransUnitID"/>
                <w:lang w:val="en-US"/>
              </w:rPr>
              <w:t xml:space="preserve">a05aa032-0e19-4adb-a6b4-74605c31a1cb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Batch screening should also include the screening of any internal lists that an organization maintains.</w:t>
            </w:r>
          </w:p>
        </w:tc>
        <w:tc>
          <w:tcPr>
            <w:shd w:val="clear" w:color="auto" w:fill="FFFFFF"/>
          </w:tcPr>
          <w:p>
            <w:pPr>
              <w:rPr>
                <w:lang w:val="ja-JP"/>
              </w:rPr>
            </w:pPr>
            <w:r>
              <w:rPr>
                <w:lang w:val="ja-JP"/>
              </w:rPr>
              <w:t xml:space="preserve">_アクリルアミド"酸化銀(I,III)"アーティチョークアクリル酸アセチルサリチル酸アクセサ"酸化銀(I,III)"アイヌアクセサアルカリ橄欖石玄武岩アクリルアミドアクリル酸アイヌジャストインタイムコンパイル方式"酸化銀(I,III)"。_</w:t>
            </w:r>
          </w:p>
        </w:tc>
      </w:tr>
      <w:tr>
        <w:tc>
          <w:tcPr>
            <w:shd w:val="clear" w:color="auto" w:fill="FFFFFF"/>
          </w:tcPr>
          <w:p>
            <w:pPr>
              <w:rPr>
                <w:lang w:val="en-US"/>
              </w:rPr>
            </w:pPr>
            <w:r>
              <w:rPr>
                <w:rStyle w:val="SegmentID"/>
                <w:lang w:val="en-US"/>
              </w:rPr>
              <w:t xml:space="preserve">1366</w:t>
            </w:r>
            <w:r>
              <w:rPr>
                <w:rStyle w:val="TransUnitID"/>
                <w:lang w:val="en-US"/>
              </w:rPr>
              <w:t xml:space="preserve">a05aa032-0e19-4adb-a6b4-74605c31a1cb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goal is to ensure that an organization is alerted as soon as possible to a change in the sanctions risks associated with one of its existing customers.</w:t>
            </w:r>
          </w:p>
        </w:tc>
        <w:tc>
          <w:tcPr>
            <w:shd w:val="clear" w:color="auto" w:fill="FFFFFF"/>
          </w:tcPr>
          <w:p>
            <w:pPr>
              <w:rPr>
                <w:lang w:val="ja-JP"/>
              </w:rPr>
            </w:pPr>
            <w:r>
              <w:rPr>
                <w:lang w:val="ja-JP"/>
              </w:rPr>
              <w:t xml:space="preserve">_アクセサアクリル酸アイヌアイヌアーティチョークアクリル酸アイヌジャストインタイムコンパイル方式アイヌアセチルサリチル酸アイヌアクリル酸アイヌアルカリ橄欖石玄武岩アイヌ㌔アーティチョークアイヌアクセサ"酸化銀(I,III)"アクリルアミドえほん・だんちのこいぬダンアクリル酸アクセサアイヌアクセサアルカリ橄欖石玄武岩"酸化銀(I,III)"。_</w:t>
            </w:r>
          </w:p>
        </w:tc>
      </w:tr>
      <w:tr>
        <w:tc>
          <w:tcPr>
            <w:shd w:val="clear" w:color="auto" w:fill="FFFFFF"/>
          </w:tcPr>
          <w:p>
            <w:pPr>
              <w:rPr>
                <w:lang w:val="en-US"/>
              </w:rPr>
            </w:pPr>
            <w:r>
              <w:rPr>
                <w:rStyle w:val="SegmentID"/>
                <w:lang w:val="en-US"/>
              </w:rPr>
              <w:t xml:space="preserve">1367</w:t>
            </w:r>
            <w:r>
              <w:rPr>
                <w:rStyle w:val="TransUnitID"/>
                <w:lang w:val="en-US"/>
              </w:rPr>
              <w:t xml:space="preserve">5f1039f4-1c6d-45c5-bb76-c3efd321d4ee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Assessment</w:t>
            </w:r>
          </w:p>
        </w:tc>
        <w:tc>
          <w:tcPr>
            <w:shd w:val="clear" w:color="auto" w:fill="FFFFFF"/>
          </w:tcPr>
          <w:p>
            <w:pPr>
              <w:rPr>
                <w:lang w:val="ja-JP"/>
              </w:rPr>
            </w:pPr>
            <w:r>
              <w:rPr>
                <w:lang w:val="ja-JP"/>
              </w:rPr>
              <w:t xml:space="preserve">_アクリル酸えほん・だんちのこいぬダン_</w:t>
            </w:r>
          </w:p>
        </w:tc>
      </w:tr>
      <w:tr>
        <w:tc>
          <w:tcPr>
            <w:shd w:val="clear" w:color="auto" w:fill="FFFFFF"/>
          </w:tcPr>
          <w:p>
            <w:pPr>
              <w:rPr>
                <w:lang w:val="en-US"/>
              </w:rPr>
            </w:pPr>
            <w:r>
              <w:rPr>
                <w:rStyle w:val="SegmentID"/>
                <w:lang w:val="en-US"/>
              </w:rPr>
              <w:t xml:space="preserve">1368</w:t>
            </w:r>
            <w:r>
              <w:rPr>
                <w:rStyle w:val="TransUnitID"/>
                <w:lang w:val="en-US"/>
              </w:rPr>
              <w:t xml:space="preserve">86964743-a0c4-4370-a7fc-e8ccfd417660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assessments are a common practice for organizations, especially financial institutions.</w:t>
            </w:r>
          </w:p>
        </w:tc>
        <w:tc>
          <w:tcPr>
            <w:shd w:val="clear" w:color="auto" w:fill="FFFFFF"/>
          </w:tcPr>
          <w:p>
            <w:pPr>
              <w:rPr>
                <w:lang w:val="ja-JP"/>
              </w:rPr>
            </w:pPr>
            <w:r>
              <w:rPr>
                <w:lang w:val="ja-JP"/>
              </w:rPr>
              <w:t xml:space="preserve">_アクリル酸アジャイル ソフトウェア開発アクセサ㌔アーティチョークアルカリ橄欖石玄武岩アクセサゴエモンが行く! 生命と向きあって、えほん・だんちのこいぬダン"酸化銀(I,III)"ジャストインタイムコンパイル方式。_</w:t>
            </w:r>
          </w:p>
        </w:tc>
      </w:tr>
      <w:tr>
        <w:tc>
          <w:tcPr>
            <w:shd w:val="clear" w:color="auto" w:fill="FFFFFF"/>
          </w:tcPr>
          <w:p>
            <w:pPr>
              <w:rPr>
                <w:lang w:val="en-US"/>
              </w:rPr>
            </w:pPr>
            <w:r>
              <w:rPr>
                <w:rStyle w:val="SegmentID"/>
                <w:lang w:val="en-US"/>
              </w:rPr>
              <w:t xml:space="preserve">1369</w:t>
            </w:r>
            <w:r>
              <w:rPr>
                <w:rStyle w:val="TransUnitID"/>
                <w:lang w:val="en-US"/>
              </w:rPr>
              <w:t xml:space="preserve">86964743-a0c4-4370-a7fc-e8ccfd417660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risk assessment may assess, among others, credit risk, operational risk, and compliance risk.</w:t>
            </w:r>
          </w:p>
        </w:tc>
        <w:tc>
          <w:tcPr>
            <w:shd w:val="clear" w:color="auto" w:fill="FFFFFF"/>
          </w:tcPr>
          <w:p>
            <w:pPr>
              <w:rPr>
                <w:lang w:val="ja-JP"/>
              </w:rPr>
            </w:pPr>
            <w:r>
              <w:rPr>
                <w:lang w:val="ja-JP"/>
              </w:rPr>
              <w:t xml:space="preserve">_㌔アクリル酸えほん・だんちのこいぬダンアクセサアーティチョーク、アクリルアミドアーティチョーク、アーティチョークアクリル酸、アジャイル ソフトウェア開発アクリル酸、アクセサえほん・だんちのこいぬダンアクリル酸。_</w:t>
            </w:r>
          </w:p>
        </w:tc>
      </w:tr>
      <w:tr>
        <w:tc>
          <w:tcPr>
            <w:shd w:val="clear" w:color="auto" w:fill="FFFFFF"/>
          </w:tcPr>
          <w:p>
            <w:pPr>
              <w:rPr>
                <w:lang w:val="en-US"/>
              </w:rPr>
            </w:pPr>
            <w:r>
              <w:rPr>
                <w:rStyle w:val="SegmentID"/>
                <w:lang w:val="en-US"/>
              </w:rPr>
              <w:t xml:space="preserve">1370</w:t>
            </w:r>
            <w:r>
              <w:rPr>
                <w:rStyle w:val="TransUnitID"/>
                <w:lang w:val="en-US"/>
              </w:rPr>
              <w:t xml:space="preserve">86964743-a0c4-4370-a7fc-e8ccfd417660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assessing compliance risk, one risk assessment that should be conducted is sanctions risk.</w:t>
            </w:r>
          </w:p>
        </w:tc>
        <w:tc>
          <w:tcPr>
            <w:shd w:val="clear" w:color="auto" w:fill="FFFFFF"/>
          </w:tcPr>
          <w:p>
            <w:pPr>
              <w:rPr>
                <w:lang w:val="ja-JP"/>
              </w:rPr>
            </w:pPr>
            <w:r>
              <w:rPr>
                <w:lang w:val="ja-JP"/>
              </w:rPr>
              <w:t xml:space="preserve">_アイヌ"酸化銀(I,III)"えほん・だんちのこいぬダンアクリル酸、アクセサアクリル酸えほん・だんちのこいぬダンアクリル酸アーティチョークアイヌ"酸化銀(I,III)"アイヌ"酸化銀(I,III)"アクリル酸。_</w:t>
            </w:r>
          </w:p>
        </w:tc>
      </w:tr>
      <w:tr>
        <w:tc>
          <w:tcPr>
            <w:shd w:val="clear" w:color="auto" w:fill="FFFFFF"/>
          </w:tcPr>
          <w:p>
            <w:pPr>
              <w:rPr>
                <w:lang w:val="en-US"/>
              </w:rPr>
            </w:pPr>
            <w:r>
              <w:rPr>
                <w:rStyle w:val="SegmentID"/>
                <w:lang w:val="en-US"/>
              </w:rPr>
              <w:t xml:space="preserve">1371</w:t>
            </w:r>
            <w:r>
              <w:rPr>
                <w:rStyle w:val="TransUnitID"/>
                <w:lang w:val="en-US"/>
              </w:rPr>
              <w:t xml:space="preserve">86964743-a0c4-4370-a7fc-e8ccfd417660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sanctions risk assessment is the foundation of a sound sanctions compliance program.</w:t>
            </w:r>
          </w:p>
        </w:tc>
        <w:tc>
          <w:tcPr>
            <w:shd w:val="clear" w:color="auto" w:fill="FFFFFF"/>
          </w:tcPr>
          <w:p>
            <w:pPr>
              <w:rPr>
                <w:lang w:val="ja-JP"/>
              </w:rPr>
            </w:pPr>
            <w:r>
              <w:rPr>
                <w:lang w:val="ja-JP"/>
              </w:rPr>
              <w:t xml:space="preserve">_㌔"酸化銀(I,III)"アクリル酸えほん・だんちのこいぬダンアイヌアクセサえほん・だんちのこいぬダンアイヌ㌔アクリルアミド"酸化銀(I,III)"えほん・だんちのこいぬダンアセチルサリチル酸。_</w:t>
            </w:r>
          </w:p>
        </w:tc>
      </w:tr>
      <w:tr>
        <w:tc>
          <w:tcPr>
            <w:shd w:val="clear" w:color="auto" w:fill="FFFFFF"/>
          </w:tcPr>
          <w:p>
            <w:pPr>
              <w:rPr>
                <w:lang w:val="en-US"/>
              </w:rPr>
            </w:pPr>
            <w:r>
              <w:rPr>
                <w:rStyle w:val="SegmentID"/>
                <w:lang w:val="en-US"/>
              </w:rPr>
              <w:t xml:space="preserve">1372</w:t>
            </w:r>
            <w:r>
              <w:rPr>
                <w:rStyle w:val="TransUnitID"/>
                <w:lang w:val="en-US"/>
              </w:rPr>
              <w:t xml:space="preserve">86964743-a0c4-4370-a7fc-e8ccfd417660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within a sanctions compliance program, financial institutions cannot avoid all risk when it comes to doing business.</w:t>
            </w:r>
          </w:p>
        </w:tc>
        <w:tc>
          <w:tcPr>
            <w:shd w:val="clear" w:color="auto" w:fill="FFFFFF"/>
          </w:tcPr>
          <w:p>
            <w:pPr>
              <w:rPr>
                <w:lang w:val="ja-JP"/>
              </w:rPr>
            </w:pPr>
            <w:r>
              <w:rPr>
                <w:lang w:val="ja-JP"/>
              </w:rPr>
              <w:t xml:space="preserve">_アセチルサリチル酸、アーティチョーク㌔"酸化銀(I,III)"えほん・だんちのこいぬダンアセチルサリチル酸、"酸化銀(I,III)"ジャストインタイムコンパイル方式アーティチョークアクリルアミドアクセサアクリル酸アクリル酸アイヌアクリルアミドアイヌアクリルアミドアルカリ橄欖石玄武岩。_</w:t>
            </w:r>
          </w:p>
        </w:tc>
      </w:tr>
      <w:tr>
        <w:tc>
          <w:tcPr>
            <w:shd w:val="clear" w:color="auto" w:fill="FFFFFF"/>
          </w:tcPr>
          <w:p>
            <w:pPr>
              <w:rPr>
                <w:lang w:val="en-US"/>
              </w:rPr>
            </w:pPr>
            <w:r>
              <w:rPr>
                <w:rStyle w:val="SegmentID"/>
                <w:lang w:val="en-US"/>
              </w:rPr>
              <w:t xml:space="preserve">1373</w:t>
            </w:r>
            <w:r>
              <w:rPr>
                <w:rStyle w:val="TransUnitID"/>
                <w:lang w:val="en-US"/>
              </w:rPr>
              <w:t xml:space="preserve">86964743-a0c4-4370-a7fc-e8ccfd417660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 it is important that they take a risk-based approach.</w:t>
            </w:r>
          </w:p>
        </w:tc>
        <w:tc>
          <w:tcPr>
            <w:shd w:val="clear" w:color="auto" w:fill="FFFFFF"/>
          </w:tcPr>
          <w:p>
            <w:pPr>
              <w:rPr>
                <w:lang w:val="ja-JP"/>
              </w:rPr>
            </w:pPr>
            <w:r>
              <w:rPr>
                <w:lang w:val="ja-JP"/>
              </w:rPr>
              <w:t xml:space="preserve">_アイヌアイヌアイヌ"酸化銀(I,III)"アクリル酸アクリル酸アクリル酸㌔アクリル酸-アクリルアミドアルカリ橄欖石玄武岩。_</w:t>
            </w:r>
          </w:p>
        </w:tc>
      </w:tr>
      <w:tr>
        <w:tc>
          <w:tcPr>
            <w:shd w:val="clear" w:color="auto" w:fill="FFFFFF"/>
          </w:tcPr>
          <w:p>
            <w:pPr>
              <w:rPr>
                <w:lang w:val="en-US"/>
              </w:rPr>
            </w:pPr>
            <w:r>
              <w:rPr>
                <w:rStyle w:val="SegmentID"/>
                <w:lang w:val="en-US"/>
              </w:rPr>
              <w:t xml:space="preserve">1374</w:t>
            </w:r>
            <w:r>
              <w:rPr>
                <w:rStyle w:val="TransUnitID"/>
                <w:lang w:val="en-US"/>
              </w:rPr>
              <w:t xml:space="preserve">86964743-a0c4-4370-a7fc-e8ccfd417660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risk assessment is an important tool that allows a business to identify and assess the extent to which it may be exposed to risk.</w:t>
            </w:r>
          </w:p>
        </w:tc>
        <w:tc>
          <w:tcPr>
            <w:shd w:val="clear" w:color="auto" w:fill="FFFFFF"/>
          </w:tcPr>
          <w:p>
            <w:pPr>
              <w:rPr>
                <w:lang w:val="ja-JP"/>
              </w:rPr>
            </w:pPr>
            <w:r>
              <w:rPr>
                <w:lang w:val="ja-JP"/>
              </w:rPr>
              <w:t xml:space="preserve">_㌔アクリル酸えほん・だんちのこいぬダンアイヌアイヌ"酸化銀(I,III)"アクリル酸アクリル酸アーティチョーク㌔アルカリ橄欖石玄武岩アイヌアルカリ橄欖石玄武岩アクセサアーティチョークアクセサアーティチョークアイヌアクリルアミドアイヌアクセサアイヌアセチルサリチル酸アイヌアクリル酸。_</w:t>
            </w:r>
          </w:p>
        </w:tc>
      </w:tr>
      <w:tr>
        <w:tc>
          <w:tcPr>
            <w:shd w:val="clear" w:color="auto" w:fill="FFFFFF"/>
          </w:tcPr>
          <w:p>
            <w:pPr>
              <w:rPr>
                <w:lang w:val="en-US"/>
              </w:rPr>
            </w:pPr>
            <w:r>
              <w:rPr>
                <w:rStyle w:val="SegmentID"/>
                <w:lang w:val="en-US"/>
              </w:rPr>
              <w:t xml:space="preserve">1375</w:t>
            </w:r>
            <w:r>
              <w:rPr>
                <w:rStyle w:val="TransUnitID"/>
                <w:lang w:val="en-US"/>
              </w:rPr>
              <w:t xml:space="preserve">86964743-a0c4-4370-a7fc-e8ccfd417660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global banking, risk assessments form the foundation of a sound sanctions compliance program.</w:t>
            </w:r>
          </w:p>
        </w:tc>
        <w:tc>
          <w:tcPr>
            <w:shd w:val="clear" w:color="auto" w:fill="FFFFFF"/>
          </w:tcPr>
          <w:p>
            <w:pPr>
              <w:rPr>
                <w:lang w:val="ja-JP"/>
              </w:rPr>
            </w:pPr>
            <w:r>
              <w:rPr>
                <w:lang w:val="ja-JP"/>
              </w:rPr>
              <w:t xml:space="preserve">_アイヌアーティチョークアセチルサリチル酸、アクリル酸アジャイル ソフトウェア開発アクリル酸アクセサえほん・だんちのこいぬダンアイヌ㌔アクリルアミド"酸化銀(I,III)"えほん・だんちのこいぬダンアセチルサリチル酸。_</w:t>
            </w:r>
          </w:p>
        </w:tc>
      </w:tr>
      <w:tr>
        <w:tc>
          <w:tcPr>
            <w:shd w:val="clear" w:color="auto" w:fill="FFFFFF"/>
          </w:tcPr>
          <w:p>
            <w:pPr>
              <w:rPr>
                <w:lang w:val="en-US"/>
              </w:rPr>
            </w:pPr>
            <w:r>
              <w:rPr>
                <w:rStyle w:val="SegmentID"/>
                <w:lang w:val="en-US"/>
              </w:rPr>
              <w:t xml:space="preserve">1376</w:t>
            </w:r>
            <w:r>
              <w:rPr>
                <w:rStyle w:val="TransUnitID"/>
                <w:lang w:val="en-US"/>
              </w:rPr>
              <w:t xml:space="preserve">86964743-a0c4-4370-a7fc-e8ccfd417660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well-planned and well-formulated risk assessment allows a business to understand its risk profile and then determine its risk appetite for undertaking business in situations in which there could be an elevated sanctions risk.</w:t>
            </w:r>
          </w:p>
        </w:tc>
        <w:tc>
          <w:tcPr>
            <w:shd w:val="clear" w:color="auto" w:fill="FFFFFF"/>
          </w:tcPr>
          <w:p>
            <w:pPr>
              <w:rPr>
                <w:lang w:val="ja-JP"/>
              </w:rPr>
            </w:pPr>
            <w:r>
              <w:rPr>
                <w:lang w:val="ja-JP"/>
              </w:rPr>
              <w:t xml:space="preserve">_㌔アクリル酸-アセチルサリチル酸アクセサアクリル酸-えほん・だんちのこいぬダンアクリル酸えほん・だんちのこいぬダンアーティチョーク㌔アルカリ橄欖石玄武岩アイヌえほん・だんちのこいぬダンアクセサアクリル酸アセチルサリチル酸アクセサアクリル酸"酸化銀(I,III)"アクセサアクリル酸アルカリ橄欖石玄武岩アクセサアジャイル ソフトウェア開発アルカリ橄欖石玄武岩アイヌえほん・だんちのこいぬダンアイヌアクリルアミドアクリルアミドアクリルアミドアイヌアイヌアルカリ橄欖石玄武岩"酸化銀(I,III)"アクリル酸。_</w:t>
            </w:r>
          </w:p>
        </w:tc>
      </w:tr>
      <w:tr>
        <w:tc>
          <w:tcPr>
            <w:shd w:val="clear" w:color="auto" w:fill="FFFFFF"/>
          </w:tcPr>
          <w:p>
            <w:pPr>
              <w:rPr>
                <w:lang w:val="en-US"/>
              </w:rPr>
            </w:pPr>
            <w:r>
              <w:rPr>
                <w:rStyle w:val="SegmentID"/>
                <w:lang w:val="en-US"/>
              </w:rPr>
              <w:t xml:space="preserve">1377</w:t>
            </w:r>
            <w:r>
              <w:rPr>
                <w:rStyle w:val="TransUnitID"/>
                <w:lang w:val="en-US"/>
              </w:rPr>
              <w:t xml:space="preserve">e539cb79-9d9f-4a90-a7b9-3dc5a59812c8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Wolfsberg Group, an association of 13 global banks that develops frameworks and guidance for managing financial crime risks, the key purpose of a risk assessment is to drive improvements in financial crime risk management through identifying:</w:t>
            </w:r>
          </w:p>
        </w:tc>
        <w:tc>
          <w:tcPr>
            <w:shd w:val="clear" w:color="auto" w:fill="FFFFFF"/>
          </w:tcPr>
          <w:p>
            <w:pPr>
              <w:rPr>
                <w:lang w:val="ja-JP"/>
              </w:rPr>
            </w:pPr>
            <w:r>
              <w:rPr>
                <w:lang w:val="ja-JP"/>
              </w:rPr>
              <w:t xml:space="preserve">_"酸化銀(I,III)"アイヌアクセサ"酸化銀(I,III)"アクリルアミド、アイヌアジャイル ソフトウェア開発アイヌ 13 アーティチョークアクリルアミドアクリル酸アルカリ橄欖石玄武岩えほん・だんちのこいぬダンアクセサアルカリ橄欖石玄武岩アクセサアルカリ橄欖石玄武岩"酸化銀(I,III)"アクリルアミドアクリルアミド、アクセサアクセサアセチルサリチル酸アイヌ㌔アクリル酸えほん・だんちのこいぬダンアイヌアイヌアクリルアミドジャストインタイムコンパイル方式アイヌ"酸化銀(I,III)"アクリルアミドアクリル酸えほん・だんちのこいぬダンアセチルサリチル酸アジャイル ソフトウェア開発:_</w:t>
            </w:r>
          </w:p>
        </w:tc>
      </w:tr>
      <w:tr>
        <w:tc>
          <w:tcPr>
            <w:shd w:val="clear" w:color="auto" w:fill="FFFFFF"/>
          </w:tcPr>
          <w:p>
            <w:pPr>
              <w:rPr>
                <w:lang w:val="en-US"/>
              </w:rPr>
            </w:pPr>
            <w:r>
              <w:rPr>
                <w:rStyle w:val="SegmentID"/>
                <w:lang w:val="en-US"/>
              </w:rPr>
              <w:t xml:space="preserve">1378</w:t>
            </w:r>
            <w:r>
              <w:rPr>
                <w:rStyle w:val="TransUnitID"/>
                <w:lang w:val="en-US"/>
              </w:rPr>
              <w:t xml:space="preserve">71ca98d5-581c-4b22-849b-606b8ade38f3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general and specific sanctions risks a financial institution is facing</w:t>
            </w:r>
          </w:p>
        </w:tc>
        <w:tc>
          <w:tcPr>
            <w:shd w:val="clear" w:color="auto" w:fill="FFFFFF"/>
          </w:tcPr>
          <w:p>
            <w:pPr>
              <w:rPr>
                <w:lang w:val="ja-JP"/>
              </w:rPr>
            </w:pPr>
            <w:r>
              <w:rPr>
                <w:lang w:val="ja-JP"/>
              </w:rPr>
              <w:t xml:space="preserve">_アクセサアセチルサリチル酸アクセサアルカリ橄欖石玄武岩"酸化銀(I,III)"アクリルアミド㌔"酸化銀(I,III)"アジャイル ソフトウェア開発アイヌアーティチョーク_</w:t>
            </w:r>
          </w:p>
        </w:tc>
      </w:tr>
      <w:tr>
        <w:tc>
          <w:tcPr>
            <w:shd w:val="clear" w:color="auto" w:fill="FFFFFF"/>
          </w:tcPr>
          <w:p>
            <w:pPr>
              <w:rPr>
                <w:lang w:val="en-US"/>
              </w:rPr>
            </w:pPr>
            <w:r>
              <w:rPr>
                <w:rStyle w:val="SegmentID"/>
                <w:lang w:val="en-US"/>
              </w:rPr>
              <w:t xml:space="preserve">1379</w:t>
            </w:r>
            <w:r>
              <w:rPr>
                <w:rStyle w:val="TransUnitID"/>
                <w:lang w:val="en-US"/>
              </w:rPr>
              <w:t xml:space="preserve">6a27247f-5faf-4f4c-a439-d24007372a79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ways in which these risks are mitigated by a firm’s sanctions compliance program controls</w:t>
            </w:r>
          </w:p>
        </w:tc>
        <w:tc>
          <w:tcPr>
            <w:shd w:val="clear" w:color="auto" w:fill="FFFFFF"/>
          </w:tcPr>
          <w:p>
            <w:pPr>
              <w:rPr>
                <w:lang w:val="ja-JP"/>
              </w:rPr>
            </w:pPr>
            <w:r>
              <w:rPr>
                <w:lang w:val="ja-JP"/>
              </w:rPr>
              <w:t xml:space="preserve">_アクセサアクリル酸アイヌアクリルアミドアクリルアミドアクリルアミドアクセサ"酸化銀(I,III)"アイヌ㌔アーティチョーク"酸化銀(I,III)"えほん・だんちのこいぬダンアセチルサリチル酸アルカリ橄欖石玄武岩_</w:t>
            </w:r>
          </w:p>
        </w:tc>
      </w:tr>
      <w:tr>
        <w:tc>
          <w:tcPr>
            <w:shd w:val="clear" w:color="auto" w:fill="FFFFFF"/>
          </w:tcPr>
          <w:p>
            <w:pPr>
              <w:rPr>
                <w:lang w:val="en-US"/>
              </w:rPr>
            </w:pPr>
            <w:r>
              <w:rPr>
                <w:rStyle w:val="SegmentID"/>
                <w:lang w:val="en-US"/>
              </w:rPr>
              <w:t xml:space="preserve">1380</w:t>
            </w:r>
            <w:r>
              <w:rPr>
                <w:rStyle w:val="TransUnitID"/>
                <w:lang w:val="en-US"/>
              </w:rPr>
              <w:t xml:space="preserve">6b9b46d0-2ead-4873-b267-2c948ea3c586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Any additional controls to mitigate the residual risk that remains for the institution</w:t>
            </w:r>
          </w:p>
        </w:tc>
        <w:tc>
          <w:tcPr>
            <w:shd w:val="clear" w:color="auto" w:fill="FFFFFF"/>
          </w:tcPr>
          <w:p>
            <w:pPr>
              <w:rPr>
                <w:lang w:val="ja-JP"/>
              </w:rPr>
            </w:pPr>
            <w:r>
              <w:rPr>
                <w:lang w:val="ja-JP"/>
              </w:rPr>
              <w:t xml:space="preserve">_アクセサえほん・だんちのこいぬダンアルカリ橄欖石玄武岩アイヌアルカリ橄欖石玄武岩アクセサアルカリ橄欖石玄武岩アクリル酸アクリル酸アセチルサリチル酸アクセサアクセサアジャイル ソフトウェア開発_</w:t>
            </w:r>
          </w:p>
        </w:tc>
      </w:tr>
      <w:tr>
        <w:tc>
          <w:tcPr>
            <w:shd w:val="clear" w:color="auto" w:fill="FFFFFF"/>
          </w:tcPr>
          <w:p>
            <w:pPr>
              <w:rPr>
                <w:lang w:val="en-US"/>
              </w:rPr>
            </w:pPr>
            <w:r>
              <w:rPr>
                <w:rStyle w:val="SegmentID"/>
                <w:lang w:val="en-US"/>
              </w:rPr>
              <w:t xml:space="preserve">1381</w:t>
            </w:r>
            <w:r>
              <w:rPr>
                <w:rStyle w:val="TransUnitID"/>
                <w:lang w:val="en-US"/>
              </w:rPr>
              <w:t xml:space="preserve">b2be0ac3-3ab7-4cc5-b030-a505e38271af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risk assessment should be conducted regularly (generally every 12 to 18 months) to ensure that sanctions risks are effectively identified and appropriately mitigated.</w:t>
            </w:r>
          </w:p>
        </w:tc>
        <w:tc>
          <w:tcPr>
            <w:shd w:val="clear" w:color="auto" w:fill="FFFFFF"/>
          </w:tcPr>
          <w:p>
            <w:pPr>
              <w:rPr>
                <w:lang w:val="ja-JP"/>
              </w:rPr>
            </w:pPr>
            <w:r>
              <w:rPr>
                <w:lang w:val="ja-JP"/>
              </w:rPr>
              <w:t xml:space="preserve">_アクセサ"酸化銀(I,III)"アクリル酸えほん・だんちのこいぬダンアーティチョークアイヌ"酸化銀(I,III)""酸化銀(I,III)"("酸化銀(I,III)"アクリルアミド 12 アイヌ 18 アーティチョーク)アイヌアーティチョークアクリル酸"酸化銀(I,III)"アクリルアミドアクセサアジャイル ソフトウェア開発えほん・だんちのこいぬダンアクセサゴエモンが行く! 生命と向きあって"酸化銀(I,III)"。_</w:t>
            </w:r>
          </w:p>
        </w:tc>
      </w:tr>
      <w:tr>
        <w:tc>
          <w:tcPr>
            <w:shd w:val="clear" w:color="auto" w:fill="FFFFFF"/>
          </w:tcPr>
          <w:p>
            <w:pPr>
              <w:rPr>
                <w:lang w:val="en-US"/>
              </w:rPr>
            </w:pPr>
            <w:r>
              <w:rPr>
                <w:rStyle w:val="SegmentID"/>
                <w:lang w:val="en-US"/>
              </w:rPr>
              <w:t xml:space="preserve">1382</w:t>
            </w:r>
            <w:r>
              <w:rPr>
                <w:rStyle w:val="TransUnitID"/>
                <w:lang w:val="en-US"/>
              </w:rPr>
              <w:t xml:space="preserve">b2be0ac3-3ab7-4cc5-b030-a505e38271af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regulators require an institution to conduct a sanctions risk assessment when they issue a consent order related to sanctions compliance failings.</w:t>
            </w:r>
          </w:p>
        </w:tc>
        <w:tc>
          <w:tcPr>
            <w:shd w:val="clear" w:color="auto" w:fill="FFFFFF"/>
          </w:tcPr>
          <w:p>
            <w:pPr>
              <w:rPr>
                <w:lang w:val="ja-JP"/>
              </w:rPr>
            </w:pPr>
            <w:r>
              <w:rPr>
                <w:lang w:val="ja-JP"/>
              </w:rPr>
              <w:t xml:space="preserve">_アクリル酸えほん・だんちのこいぬダンアセチルサリチル酸アイヌアジャイル ソフトウェア開発アイヌアセチルサリチル酸㌔"酸化銀(I,III)"アクリル酸えほん・だんちのこいぬダンアクリル酸アクリル酸アクリルアミド㌔アセチルサリチル酸アクリルアミドアセチルサリチル酸アイヌ"酸化銀(I,III)"えほん・だんちのこいぬダンアルカリ橄欖石玄武岩。_</w:t>
            </w:r>
          </w:p>
        </w:tc>
      </w:tr>
      <w:tr>
        <w:tc>
          <w:tcPr>
            <w:shd w:val="clear" w:color="auto" w:fill="FFFFFF"/>
          </w:tcPr>
          <w:p>
            <w:pPr>
              <w:rPr>
                <w:lang w:val="en-US"/>
              </w:rPr>
            </w:pPr>
            <w:r>
              <w:rPr>
                <w:rStyle w:val="SegmentID"/>
                <w:lang w:val="en-US"/>
              </w:rPr>
              <w:t xml:space="preserve">1383</w:t>
            </w:r>
            <w:r>
              <w:rPr>
                <w:rStyle w:val="TransUnitID"/>
                <w:lang w:val="en-US"/>
              </w:rPr>
              <w:t xml:space="preserve">01c4ef7e-3b30-47bf-8571-0c80d4010375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APPETITE</w:t>
            </w:r>
          </w:p>
        </w:tc>
        <w:tc>
          <w:tcPr>
            <w:shd w:val="clear" w:color="auto" w:fill="FFFFFF"/>
          </w:tcPr>
          <w:p>
            <w:pPr>
              <w:rPr>
                <w:lang w:val="ja-JP"/>
              </w:rPr>
            </w:pPr>
            <w:r>
              <w:rPr>
                <w:lang w:val="ja-JP"/>
              </w:rPr>
              <w:t xml:space="preserve">_アクリル酸アルカリ橄欖石玄武岩_</w:t>
            </w:r>
          </w:p>
        </w:tc>
      </w:tr>
      <w:tr>
        <w:tc>
          <w:tcPr>
            <w:shd w:val="clear" w:color="auto" w:fill="FFFFFF"/>
          </w:tcPr>
          <w:p>
            <w:pPr>
              <w:rPr>
                <w:lang w:val="en-US"/>
              </w:rPr>
            </w:pPr>
            <w:r>
              <w:rPr>
                <w:rStyle w:val="SegmentID"/>
                <w:lang w:val="en-US"/>
              </w:rPr>
              <w:t xml:space="preserve">1384</w:t>
            </w:r>
            <w:r>
              <w:rPr>
                <w:rStyle w:val="TransUnitID"/>
                <w:lang w:val="en-US"/>
              </w:rPr>
              <w:t xml:space="preserve">621b92d1-76e6-4d3c-bfe1-d8c3fa04610a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Conducting a risk assessment helps a business determine its risk appetite, or the amount of risk that a firm is willing to accept in pursuit of value or opportunity.</w:t>
            </w:r>
          </w:p>
        </w:tc>
        <w:tc>
          <w:tcPr>
            <w:shd w:val="clear" w:color="auto" w:fill="FFFFFF"/>
          </w:tcPr>
          <w:p>
            <w:pPr>
              <w:rPr>
                <w:lang w:val="ja-JP"/>
              </w:rPr>
            </w:pPr>
            <w:r>
              <w:rPr>
                <w:lang w:val="ja-JP"/>
              </w:rPr>
              <w:t xml:space="preserve">_えほん・だんちのこいぬダン㌔アクリル酸えほん・だんちのこいぬダンアクリルアミド㌔アルカリ橄欖石玄武岩"酸化銀(I,III)"アクセサアクリル酸アルカリ橄欖石玄武岩、アイヌアクセサアーティチョークアイヌアクリル酸アクリル酸㌔アクリル酸アイヌアセチルサリチル酸アイヌアーティチョークアイヌアセチルサリチル酸アイヌアクリルアミドアイヌアジャイル ソフトウェア開発。_</w:t>
            </w:r>
          </w:p>
        </w:tc>
      </w:tr>
      <w:tr>
        <w:tc>
          <w:tcPr>
            <w:shd w:val="clear" w:color="auto" w:fill="FFFFFF"/>
          </w:tcPr>
          <w:p>
            <w:pPr>
              <w:rPr>
                <w:lang w:val="en-US"/>
              </w:rPr>
            </w:pPr>
            <w:r>
              <w:rPr>
                <w:rStyle w:val="SegmentID"/>
                <w:lang w:val="en-US"/>
              </w:rPr>
              <w:t xml:space="preserve">1385</w:t>
            </w:r>
            <w:r>
              <w:rPr>
                <w:rStyle w:val="TransUnitID"/>
                <w:lang w:val="en-US"/>
              </w:rPr>
              <w:t xml:space="preserve">621b92d1-76e6-4d3c-bfe1-d8c3fa04610a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firm’s risk appetite reflects its risk management philosophy and comfort level for undertaking business in situations in which there could be an elevated sanctions risk.</w:t>
            </w:r>
          </w:p>
        </w:tc>
        <w:tc>
          <w:tcPr>
            <w:shd w:val="clear" w:color="auto" w:fill="FFFFFF"/>
          </w:tcPr>
          <w:p>
            <w:pPr>
              <w:rPr>
                <w:lang w:val="ja-JP"/>
              </w:rPr>
            </w:pPr>
            <w:r>
              <w:rPr>
                <w:lang w:val="ja-JP"/>
              </w:rPr>
              <w:t xml:space="preserve">_㌔アーティチョークアクリル酸アルカリ橄欖石玄武岩アルカリ橄欖石玄武岩アクセサアクリル酸えほん・だんちのこいぬダンえほん・だんちのこいぬダンアクセサアセチルサリチル酸アクリルアミドアクセサアジャイル ソフトウェア開発アルカリ橄欖石玄武岩アイヌえほん・だんちのこいぬダンアイヌアクリルアミドアクリルアミドアクリルアミドアイヌアイヌアルカリ橄欖石玄武岩"酸化銀(I,III)"アクリル酸。_</w:t>
            </w:r>
          </w:p>
        </w:tc>
      </w:tr>
      <w:tr>
        <w:tc>
          <w:tcPr>
            <w:shd w:val="clear" w:color="auto" w:fill="FFFFFF"/>
          </w:tcPr>
          <w:p>
            <w:pPr>
              <w:rPr>
                <w:lang w:val="en-US"/>
              </w:rPr>
            </w:pPr>
            <w:r>
              <w:rPr>
                <w:rStyle w:val="SegmentID"/>
                <w:lang w:val="en-US"/>
              </w:rPr>
              <w:t xml:space="preserve">1386</w:t>
            </w:r>
            <w:r>
              <w:rPr>
                <w:rStyle w:val="TransUnitID"/>
                <w:lang w:val="en-US"/>
              </w:rPr>
              <w:t xml:space="preserve">621b92d1-76e6-4d3c-bfe1-d8c3fa04610a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turn, risk appetite influences the firm’s culture and operating style and guides resource allocation.</w:t>
            </w:r>
          </w:p>
        </w:tc>
        <w:tc>
          <w:tcPr>
            <w:shd w:val="clear" w:color="auto" w:fill="FFFFFF"/>
          </w:tcPr>
          <w:p>
            <w:pPr>
              <w:rPr>
                <w:lang w:val="ja-JP"/>
              </w:rPr>
            </w:pPr>
            <w:r>
              <w:rPr>
                <w:lang w:val="ja-JP"/>
              </w:rPr>
              <w:t xml:space="preserve">_アイヌアクリル酸、アクリル酸アルカリ橄欖石玄武岩えほん・だんちのこいぬダンアクセサアーティチョークアセチルサリチル酸アクセサ"酸化銀(I,III)"アクリルアミドアクセサアーティチョークアルカリ橄欖石玄武岩えほん・だんちのこいぬダン。_</w:t>
            </w:r>
          </w:p>
        </w:tc>
      </w:tr>
      <w:tr>
        <w:tc>
          <w:tcPr>
            <w:shd w:val="clear" w:color="auto" w:fill="FFFFFF"/>
          </w:tcPr>
          <w:p>
            <w:pPr>
              <w:rPr>
                <w:lang w:val="en-US"/>
              </w:rPr>
            </w:pPr>
            <w:r>
              <w:rPr>
                <w:rStyle w:val="SegmentID"/>
                <w:lang w:val="en-US"/>
              </w:rPr>
              <w:t xml:space="preserve">1387</w:t>
            </w:r>
            <w:r>
              <w:rPr>
                <w:rStyle w:val="TransUnitID"/>
                <w:lang w:val="en-US"/>
              </w:rPr>
              <w:t xml:space="preserve">621b92d1-76e6-4d3c-bfe1-d8c3fa04610a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organization’s risk appetite is determined through the risk-assessment process and formalized in a Risk Appetite Statement or Framework.</w:t>
            </w:r>
          </w:p>
        </w:tc>
        <w:tc>
          <w:tcPr>
            <w:shd w:val="clear" w:color="auto" w:fill="FFFFFF"/>
          </w:tcPr>
          <w:p>
            <w:pPr>
              <w:rPr>
                <w:lang w:val="ja-JP"/>
              </w:rPr>
            </w:pPr>
            <w:r>
              <w:rPr>
                <w:lang w:val="ja-JP"/>
              </w:rPr>
              <w:t xml:space="preserve">_アイヌ拡張可能なマーク付け言語 (XML)アクリル酸アルカリ橄欖石玄武岩アイヌえほん・だんちのこいぬダンアセチルサリチル酸アクセサアクリル酸-えほん・だんちのこいぬダンアセチルサリチル酸アクセサえほん・だんちのこいぬダンアイヌ㌔アクリル酸アルカリ橄欖石玄武岩"酸化銀(I,III)"アイヌ"酸化銀(I,III)"。_</w:t>
            </w:r>
          </w:p>
        </w:tc>
      </w:tr>
      <w:tr>
        <w:tc>
          <w:tcPr>
            <w:shd w:val="clear" w:color="auto" w:fill="FFFFFF"/>
          </w:tcPr>
          <w:p>
            <w:pPr>
              <w:rPr>
                <w:lang w:val="en-US"/>
              </w:rPr>
            </w:pPr>
            <w:r>
              <w:rPr>
                <w:rStyle w:val="SegmentID"/>
                <w:lang w:val="en-US"/>
              </w:rPr>
              <w:t xml:space="preserve">1388</w:t>
            </w:r>
            <w:r>
              <w:rPr>
                <w:rStyle w:val="TransUnitID"/>
                <w:lang w:val="en-US"/>
              </w:rPr>
              <w:t xml:space="preserve">621b92d1-76e6-4d3c-bfe1-d8c3fa04610a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Risk Appetite Statement is a statement of the level and type of risk that the organization is willing to take in order to meet its objectives, whereas a Risk Appetite Framework provides a structured approach to how risk is managed, measured, and controlled.</w:t>
            </w:r>
          </w:p>
        </w:tc>
        <w:tc>
          <w:tcPr>
            <w:shd w:val="clear" w:color="auto" w:fill="FFFFFF"/>
          </w:tcPr>
          <w:p>
            <w:pPr>
              <w:rPr>
                <w:lang w:val="ja-JP"/>
              </w:rPr>
            </w:pPr>
            <w:r>
              <w:rPr>
                <w:lang w:val="ja-JP"/>
              </w:rPr>
              <w:t xml:space="preserve">_㌔アクリル酸アルカリ橄欖石玄武岩"酸化銀(I,III)"アイヌ㌔"酸化銀(I,III)"アイヌアクセサアクリルアミドアクセサアクリル酸アイヌアクリル酸アクリル酸アクセサジャストインタイムコンパイル方式アイヌアセチルサリチル酸アイヌアクリル酸アイヌアクリルアミドアイヌアクリル酸アクセサえほん・だんちのこいぬダン、アセチルサリチル酸㌔アクリル酸アルカリ橄欖石玄武岩"酸化銀(I,III)"アルカリ橄欖石玄武岩㌔えほん・だんちのこいぬダンアルカリ橄欖石玄武岩アイヌアクセサアクリル酸アイヌアセチルサリチル酸、アルカリ橄欖石玄武岩、アクセサえほん・だんちのこいぬダン。_</w:t>
            </w:r>
          </w:p>
        </w:tc>
      </w:tr>
      <w:tr>
        <w:tc>
          <w:tcPr>
            <w:shd w:val="clear" w:color="auto" w:fill="FFFFFF"/>
          </w:tcPr>
          <w:p>
            <w:pPr>
              <w:rPr>
                <w:lang w:val="en-US"/>
              </w:rPr>
            </w:pPr>
            <w:r>
              <w:rPr>
                <w:rStyle w:val="SegmentID"/>
                <w:lang w:val="en-US"/>
              </w:rPr>
              <w:t xml:space="preserve">1389</w:t>
            </w:r>
            <w:r>
              <w:rPr>
                <w:rStyle w:val="TransUnitID"/>
                <w:lang w:val="en-US"/>
              </w:rPr>
              <w:t xml:space="preserve">264abc20-07d1-472f-a787-bdfa344d5820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Risk Management Association, A Framework for Setting Risk Appetite, 2013.</w:t>
            </w:r>
          </w:p>
        </w:tc>
        <w:tc>
          <w:tcPr>
            <w:shd w:val="clear" w:color="auto" w:fill="FFFFFF"/>
          </w:tcPr>
          <w:p>
            <w:pPr>
              <w:rPr>
                <w:lang w:val="ja-JP"/>
              </w:rPr>
            </w:pPr>
            <w:r>
              <w:rPr>
                <w:lang w:val="ja-JP"/>
              </w:rPr>
              <w:t xml:space="preserve">_アクセサアクリル酸えほん・だんちのこいぬダンアジャイル ソフトウェア開発、㌔"酸化銀(I,III)"アクセサアセチルサリチル酸アクリル酸アルカリ橄欖石玄武岩、2013。_</w:t>
            </w:r>
          </w:p>
        </w:tc>
      </w:tr>
      <w:tr>
        <w:tc>
          <w:tcPr>
            <w:shd w:val="clear" w:color="auto" w:fill="FFFFFF"/>
          </w:tcPr>
          <w:p>
            <w:pPr>
              <w:rPr>
                <w:lang w:val="en-US"/>
              </w:rPr>
            </w:pPr>
            <w:r>
              <w:rPr>
                <w:rStyle w:val="SegmentID"/>
                <w:lang w:val="en-US"/>
              </w:rPr>
              <w:t xml:space="preserve">1390</w:t>
            </w:r>
            <w:r>
              <w:rPr>
                <w:rStyle w:val="TransUnitID"/>
                <w:lang w:val="en-US"/>
              </w:rPr>
              <w:t xml:space="preserve">f2f0b86f-d688-4fe9-9500-a5676cedcc24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business should determine its risk appetite based on the resources it has to invest in controls, staffing, and measures to protect its reputation.</w:t>
            </w:r>
          </w:p>
        </w:tc>
        <w:tc>
          <w:tcPr>
            <w:shd w:val="clear" w:color="auto" w:fill="FFFFFF"/>
          </w:tcPr>
          <w:p>
            <w:pPr>
              <w:rPr>
                <w:lang w:val="ja-JP"/>
              </w:rPr>
            </w:pPr>
            <w:r>
              <w:rPr>
                <w:lang w:val="ja-JP"/>
              </w:rPr>
              <w:t xml:space="preserve">_㌔アルカリ橄欖石玄武岩アーティチョーク"酸化銀(I,III)"アクセサアクリル酸アルカリ橄欖石玄武岩アクリルアミドアイヌアクセサ"酸化銀(I,III)"アイヌアクセサアイヌアーティチョークアイヌアルカリ橄欖石玄武岩、アルカリ橄欖石玄武岩、アクセサアルカリ橄欖石玄武岩アイヌアセチルサリチル酸アクセサえほん・だんちのこいぬダン。_</w:t>
            </w:r>
          </w:p>
        </w:tc>
      </w:tr>
      <w:tr>
        <w:tc>
          <w:tcPr>
            <w:shd w:val="clear" w:color="auto" w:fill="FFFFFF"/>
          </w:tcPr>
          <w:p>
            <w:pPr>
              <w:rPr>
                <w:lang w:val="en-US"/>
              </w:rPr>
            </w:pPr>
            <w:r>
              <w:rPr>
                <w:rStyle w:val="SegmentID"/>
                <w:lang w:val="en-US"/>
              </w:rPr>
              <w:t xml:space="preserve">1391</w:t>
            </w:r>
            <w:r>
              <w:rPr>
                <w:rStyle w:val="TransUnitID"/>
                <w:lang w:val="en-US"/>
              </w:rPr>
              <w:t xml:space="preserve">f2f0b86f-d688-4fe9-9500-a5676cedcc24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Firms can have an overarching risk appetite (i.e., enterprise-wide) and/or have risk appetites defined on a more granular level (i.e., by department).</w:t>
            </w:r>
          </w:p>
        </w:tc>
        <w:tc>
          <w:tcPr>
            <w:shd w:val="clear" w:color="auto" w:fill="FFFFFF"/>
          </w:tcPr>
          <w:p>
            <w:pPr>
              <w:rPr>
                <w:lang w:val="ja-JP"/>
              </w:rPr>
            </w:pPr>
            <w:r>
              <w:rPr>
                <w:lang w:val="ja-JP"/>
              </w:rPr>
              <w:t xml:space="preserve">_アクリルアミドアクセサアクリル酸アイヌアジャイル ソフトウェア開発アクリル酸アルカリ橄欖石玄武岩(㌔。㌔。、えほん・だんちのこいぬダン-アクリル酸)アクセサ/アイヌアクリル酸アクリル酸"酸化銀(I,III)"アセチルサリチル酸アイヌ㌔アクリル酸アルカリ橄欖石玄武岩アクリルアミド(㌔。㌔。、アイヌえほん・だんちのこいぬダン)。_</w:t>
            </w:r>
          </w:p>
        </w:tc>
      </w:tr>
      <w:tr>
        <w:tc>
          <w:tcPr>
            <w:shd w:val="clear" w:color="auto" w:fill="FFFFFF"/>
          </w:tcPr>
          <w:p>
            <w:pPr>
              <w:rPr>
                <w:lang w:val="en-US"/>
              </w:rPr>
            </w:pPr>
            <w:r>
              <w:rPr>
                <w:rStyle w:val="SegmentID"/>
                <w:lang w:val="en-US"/>
              </w:rPr>
              <w:t xml:space="preserve">1392</w:t>
            </w:r>
            <w:r>
              <w:rPr>
                <w:rStyle w:val="TransUnitID"/>
                <w:lang w:val="en-US"/>
              </w:rPr>
              <w:t xml:space="preserve">2487d589-4816-4444-9408-038cb29618a9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Regulators frequently expect businesses to be able to explain how they decide what types of customers to accept, based on the level of sanctions risk they have determined they can manage.</w:t>
            </w:r>
          </w:p>
        </w:tc>
        <w:tc>
          <w:tcPr>
            <w:shd w:val="clear" w:color="auto" w:fill="FFFFFF"/>
          </w:tcPr>
          <w:p>
            <w:pPr>
              <w:rPr>
                <w:lang w:val="ja-JP"/>
              </w:rPr>
            </w:pPr>
            <w:r>
              <w:rPr>
                <w:lang w:val="ja-JP"/>
              </w:rPr>
              <w:t xml:space="preserve">_えほん・だんちのこいぬダンえほん・だんちのこいぬダンアーティチョークえほん・だんちのこいぬダンアイヌアイヌアクリル酸アイヌアセチルサリチル酸アクセサアクリル酸アーティチョークアクリル酸アクリルアミドアイヌ"酸化銀(I,III)"アイヌアーティチョーク、アクリルアミドアイヌアクセサアクリルアミドアイヌ"酸化銀(I,III)"アクリル酸アクリル酸アクリル酸えほん・だんちのこいぬダンアクリル酸アクセサアーティチョーク。_</w:t>
            </w:r>
          </w:p>
        </w:tc>
      </w:tr>
      <w:tr>
        <w:tc>
          <w:tcPr>
            <w:shd w:val="clear" w:color="auto" w:fill="FFFFFF"/>
          </w:tcPr>
          <w:p>
            <w:pPr>
              <w:rPr>
                <w:lang w:val="en-US"/>
              </w:rPr>
            </w:pPr>
            <w:r>
              <w:rPr>
                <w:rStyle w:val="SegmentID"/>
                <w:lang w:val="en-US"/>
              </w:rPr>
              <w:t xml:space="preserve">1393</w:t>
            </w:r>
            <w:r>
              <w:rPr>
                <w:rStyle w:val="TransUnitID"/>
                <w:lang w:val="en-US"/>
              </w:rPr>
              <w:t xml:space="preserve">67fb4cd2-8ad9-4c6b-9333-2f770d57a50c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Initially the business needs to determine what it considers to be high, medium, and low risk—for customers, products and services, countries, and delivery channels.</w:t>
            </w:r>
          </w:p>
        </w:tc>
        <w:tc>
          <w:tcPr>
            <w:shd w:val="clear" w:color="auto" w:fill="FFFFFF"/>
          </w:tcPr>
          <w:p>
            <w:pPr>
              <w:rPr>
                <w:lang w:val="ja-JP"/>
              </w:rPr>
            </w:pPr>
            <w:r>
              <w:rPr>
                <w:lang w:val="ja-JP"/>
              </w:rPr>
              <w:t xml:space="preserve">_"酸化銀(I,III)"アクセサアルカリ橄欖石玄武岩アクリルアミドアイヌ"酸化銀(I,III)"アクリル酸アイヌ"酸化銀(I,III)"アイヌアイヌアクリル酸、アーティチョーク、アクセサアクセサアクリル酸—アクセサ"酸化銀(I,III)"、アルカリ橄欖石玄武岩アクセサアルカリ橄欖石玄武岩、"酸化銀(I,III)"、アクセサアルカリ橄欖石玄武岩アルカリ橄欖石玄武岩。_</w:t>
            </w:r>
          </w:p>
        </w:tc>
      </w:tr>
      <w:tr>
        <w:tc>
          <w:tcPr>
            <w:shd w:val="clear" w:color="auto" w:fill="FFFFFF"/>
          </w:tcPr>
          <w:p>
            <w:pPr>
              <w:rPr>
                <w:lang w:val="en-US"/>
              </w:rPr>
            </w:pPr>
            <w:r>
              <w:rPr>
                <w:rStyle w:val="SegmentID"/>
                <w:lang w:val="en-US"/>
              </w:rPr>
              <w:t xml:space="preserve">1394</w:t>
            </w:r>
            <w:r>
              <w:rPr>
                <w:rStyle w:val="TransUnitID"/>
                <w:lang w:val="en-US"/>
              </w:rPr>
              <w:t xml:space="preserve">483931f9-bed2-4547-8b37-893abca36850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board of directors, or its equivalent, often will set limits and thresholds on the percentage of high-risk customers the firm can accept without receiving additional approval from the board.</w:t>
            </w:r>
          </w:p>
        </w:tc>
        <w:tc>
          <w:tcPr>
            <w:shd w:val="clear" w:color="auto" w:fill="FFFFFF"/>
          </w:tcPr>
          <w:p>
            <w:pPr>
              <w:rPr>
                <w:lang w:val="ja-JP"/>
              </w:rPr>
            </w:pPr>
            <w:r>
              <w:rPr>
                <w:lang w:val="ja-JP"/>
              </w:rPr>
              <w:t xml:space="preserve">_アクセサアクリルアミドアイヌ"酸化銀(I,III)"、アイヌアクセサえほん・だんちのこいぬダン、アクリルアミドアクリル酸アクセサアーティチョークアクセサえほん・だんちのこいぬダンアイヌアクセサえほん・だんちのこいぬダンアイヌアクリル酸-アクリル酸"酸化銀(I,III)"アクセサアクリル酸アクセサアーティチョークアセチルサリチル酸"酸化銀(I,III)"えほん・だんちのこいぬダンアルカリ橄欖石玄武岩アクリル酸アクセサアクリルアミド。_</w:t>
            </w:r>
          </w:p>
        </w:tc>
      </w:tr>
      <w:tr>
        <w:tc>
          <w:tcPr>
            <w:shd w:val="clear" w:color="auto" w:fill="FFFFFF"/>
          </w:tcPr>
          <w:p>
            <w:pPr>
              <w:rPr>
                <w:lang w:val="en-US"/>
              </w:rPr>
            </w:pPr>
            <w:r>
              <w:rPr>
                <w:rStyle w:val="SegmentID"/>
                <w:lang w:val="en-US"/>
              </w:rPr>
              <w:t xml:space="preserve">1395</w:t>
            </w:r>
            <w:r>
              <w:rPr>
                <w:rStyle w:val="TransUnitID"/>
                <w:lang w:val="en-US"/>
              </w:rPr>
              <w:t xml:space="preserve">483931f9-bed2-4547-8b37-893abca36850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Keep in mind that what is considered high risk for AML purposes may not necessarily be considered high risk for sanctions compliance, and vice versa.</w:t>
            </w:r>
          </w:p>
        </w:tc>
        <w:tc>
          <w:tcPr>
            <w:shd w:val="clear" w:color="auto" w:fill="FFFFFF"/>
          </w:tcPr>
          <w:p>
            <w:pPr>
              <w:rPr>
                <w:lang w:val="ja-JP"/>
              </w:rPr>
            </w:pPr>
            <w:r>
              <w:rPr>
                <w:lang w:val="ja-JP"/>
              </w:rPr>
              <w:t xml:space="preserve">_アクリル酸アイヌアクリル酸アクリル酸アクリル酸アイヌえほん・だんちのこいぬダンアクリル酸アクリル酸アクセサアクセサアルカリ橄欖石玄武岩アクセサアクセサアジャイル ソフトウェア開発アイヌえほん・だんちのこいぬダンアクリル酸アクリル酸アクセサ"酸化銀(I,III)"えほん・だんちのこいぬダン、アクセサアクリル酸アクリルアミド。_</w:t>
            </w:r>
          </w:p>
        </w:tc>
      </w:tr>
      <w:tr>
        <w:tc>
          <w:tcPr>
            <w:shd w:val="clear" w:color="auto" w:fill="FFFFFF"/>
          </w:tcPr>
          <w:p>
            <w:pPr>
              <w:rPr>
                <w:lang w:val="en-US"/>
              </w:rPr>
            </w:pPr>
            <w:r>
              <w:rPr>
                <w:rStyle w:val="SegmentID"/>
                <w:lang w:val="en-US"/>
              </w:rPr>
              <w:t xml:space="preserve">1396</w:t>
            </w:r>
            <w:r>
              <w:rPr>
                <w:rStyle w:val="TransUnitID"/>
                <w:lang w:val="en-US"/>
              </w:rPr>
              <w:t xml:space="preserve">483931f9-bed2-4547-8b37-893abca36850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principle also applies to low risk.</w:t>
            </w:r>
          </w:p>
        </w:tc>
        <w:tc>
          <w:tcPr>
            <w:shd w:val="clear" w:color="auto" w:fill="FFFFFF"/>
          </w:tcPr>
          <w:p>
            <w:pPr>
              <w:rPr>
                <w:lang w:val="ja-JP"/>
              </w:rPr>
            </w:pPr>
            <w:r>
              <w:rPr>
                <w:lang w:val="ja-JP"/>
              </w:rPr>
              <w:t xml:space="preserve">_アクリル酸"酸化銀(I,III)"アクリル酸アセチルサリチル酸アイヌアクセサアクリル酸。_</w:t>
            </w:r>
          </w:p>
        </w:tc>
      </w:tr>
      <w:tr>
        <w:tc>
          <w:tcPr>
            <w:shd w:val="clear" w:color="auto" w:fill="FFFFFF"/>
          </w:tcPr>
          <w:p>
            <w:pPr>
              <w:rPr>
                <w:lang w:val="en-US"/>
              </w:rPr>
            </w:pPr>
            <w:r>
              <w:rPr>
                <w:rStyle w:val="SegmentID"/>
                <w:lang w:val="en-US"/>
              </w:rPr>
              <w:t xml:space="preserve">1397</w:t>
            </w:r>
            <w:r>
              <w:rPr>
                <w:rStyle w:val="TransUnitID"/>
                <w:lang w:val="en-US"/>
              </w:rPr>
              <w:t xml:space="preserve">483931f9-bed2-4547-8b37-893abca36850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mistake some firms make is using their AML country risk ratings for their sanctions risk assessment, which can lead to inaccurate results.</w:t>
            </w:r>
          </w:p>
        </w:tc>
        <w:tc>
          <w:tcPr>
            <w:shd w:val="clear" w:color="auto" w:fill="FFFFFF"/>
          </w:tcPr>
          <w:p>
            <w:pPr>
              <w:rPr>
                <w:lang w:val="ja-JP"/>
              </w:rPr>
            </w:pPr>
            <w:r>
              <w:rPr>
                <w:lang w:val="ja-JP"/>
              </w:rPr>
              <w:t xml:space="preserve">_アクセサアセチルサリチル酸アクリル酸アクリルアミドアクリル酸アイヌアクリルアミドアクリルアミドアクセサアセチルサリチル酸アクリル酸アセチルサリチル酸アクセサアクリルアミド"酸化銀(I,III)"アクリル酸えほん・だんちのこいぬダン、アクリルアミドアクセサアクリル酸アイヌえほん・だんちのこいぬダンアセチルサリチル酸。_</w:t>
            </w:r>
          </w:p>
        </w:tc>
      </w:tr>
      <w:tr>
        <w:tc>
          <w:tcPr>
            <w:shd w:val="clear" w:color="auto" w:fill="FFFFFF"/>
          </w:tcPr>
          <w:p>
            <w:pPr>
              <w:rPr>
                <w:lang w:val="en-US"/>
              </w:rPr>
            </w:pPr>
            <w:r>
              <w:rPr>
                <w:rStyle w:val="SegmentID"/>
                <w:lang w:val="en-US"/>
              </w:rPr>
              <w:t xml:space="preserve">1398</w:t>
            </w:r>
            <w:r>
              <w:rPr>
                <w:rStyle w:val="TransUnitID"/>
                <w:lang w:val="en-US"/>
              </w:rPr>
              <w:t xml:space="preserve">a0825c2f-bb42-4089-a423-0ada691b9df3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short, when a business determines its risk appetite, it is identifying its comfort level based on the resources it has to invest in controls, staffing, and measures to protect its reputation.</w:t>
            </w:r>
          </w:p>
        </w:tc>
        <w:tc>
          <w:tcPr>
            <w:shd w:val="clear" w:color="auto" w:fill="FFFFFF"/>
          </w:tcPr>
          <w:p>
            <w:pPr>
              <w:rPr>
                <w:lang w:val="ja-JP"/>
              </w:rPr>
            </w:pPr>
            <w:r>
              <w:rPr>
                <w:lang w:val="ja-JP"/>
              </w:rPr>
              <w:t xml:space="preserve">_アイヌアクリルアミド、アクリル酸㌔アルカリ橄欖石玄武岩えほん・だんちのこいぬダンアクセサアクリル酸アルカリ橄欖石玄武岩、アイヌアイヌアジャイル ソフトウェア開発アクセサアセチルサリチル酸アクリルアミドアクリルアミドアイヌアクセサ"酸化銀(I,III)"アイヌアクセサアイヌアーティチョークアイヌアルカリ橄欖石玄武岩、アルカリ橄欖石玄武岩、アクセサアルカリ橄欖石玄武岩アイヌアセチルサリチル酸アクセサえほん・だんちのこいぬダン。_</w:t>
            </w:r>
          </w:p>
        </w:tc>
      </w:tr>
      <w:tr>
        <w:tc>
          <w:tcPr>
            <w:shd w:val="clear" w:color="auto" w:fill="FFFFFF"/>
          </w:tcPr>
          <w:p>
            <w:pPr>
              <w:rPr>
                <w:lang w:val="en-US"/>
              </w:rPr>
            </w:pPr>
            <w:r>
              <w:rPr>
                <w:rStyle w:val="SegmentID"/>
                <w:lang w:val="en-US"/>
              </w:rPr>
              <w:t xml:space="preserve">1399</w:t>
            </w:r>
            <w:r>
              <w:rPr>
                <w:rStyle w:val="TransUnitID"/>
                <w:lang w:val="en-US"/>
              </w:rPr>
              <w:t xml:space="preserve">101802db-402d-483a-bbcd-88a95233c986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FORMULA:</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1400</w:t>
            </w:r>
            <w:r>
              <w:rPr>
                <w:rStyle w:val="TransUnitID"/>
                <w:lang w:val="en-US"/>
              </w:rPr>
              <w:t xml:space="preserve">101802db-402d-483a-bbcd-88a95233c986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 CONTROL EFFECTIVENESS, AND RESIDUAL RISK</w:t>
            </w:r>
          </w:p>
        </w:tc>
        <w:tc>
          <w:tcPr>
            <w:shd w:val="clear" w:color="auto" w:fill="FFFFFF"/>
          </w:tcPr>
          <w:p>
            <w:pPr>
              <w:rPr>
                <w:lang w:val="ja-JP"/>
              </w:rPr>
            </w:pPr>
            <w:r>
              <w:rPr>
                <w:lang w:val="ja-JP"/>
              </w:rPr>
              <w:t xml:space="preserve">_アルカリ橄欖石玄武岩アクリル酸、アセチルサリチル酸ゴエモンが行く! 生命と向きあって、アクセサアルカリ橄欖石玄武岩アクリル酸_</w:t>
            </w:r>
          </w:p>
        </w:tc>
      </w:tr>
      <w:tr>
        <w:tc>
          <w:tcPr>
            <w:shd w:val="clear" w:color="auto" w:fill="FFFFFF"/>
          </w:tcPr>
          <w:p>
            <w:pPr>
              <w:rPr>
                <w:lang w:val="en-US"/>
              </w:rPr>
            </w:pPr>
            <w:r>
              <w:rPr>
                <w:rStyle w:val="SegmentID"/>
                <w:lang w:val="en-US"/>
              </w:rPr>
              <w:t xml:space="preserve">1401</w:t>
            </w:r>
            <w:r>
              <w:rPr>
                <w:rStyle w:val="TransUnitID"/>
                <w:lang w:val="en-US"/>
              </w:rPr>
              <w:t xml:space="preserve">d5494463-f126-4620-bea1-be6b9470ba3c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risk assessment formula shown in </w:t>
            </w:r>
            <w:r>
              <w:rPr>
                <w:rStyle w:val="Tag"/>
                <w:lang w:val="en-US"/>
              </w:rPr>
              <w:t xml:space="preserve">&lt;3202/&gt;</w:t>
            </w:r>
            <w:r>
              <w:rPr>
                <w:lang w:val="en-US"/>
              </w:rPr>
              <w:t xml:space="preserve"> is a common formula that is suggested by the Wolfsberg Group.</w:t>
            </w:r>
          </w:p>
        </w:tc>
        <w:tc>
          <w:tcPr>
            <w:shd w:val="clear" w:color="auto" w:fill="FFFFFF"/>
          </w:tcPr>
          <w:p>
            <w:pPr>
              <w:rPr>
                <w:lang w:val="ja-JP"/>
              </w:rPr>
            </w:pPr>
            <w:r>
              <w:rPr>
                <w:lang w:val="ja-JP"/>
              </w:rPr>
              <w:t xml:space="preserve">_アクセサアクリル酸えほん・だんちのこいぬダンアセチルサリチル酸アクリルアミドアイヌ</w:t>
            </w:r>
            <w:r>
              <w:rPr>
                <w:rStyle w:val="Tag"/>
                <w:lang w:val="ja-JP"/>
              </w:rPr>
              <w:t xml:space="preserve">&lt;3202/&gt;</w:t>
            </w:r>
            <w:r>
              <w:rPr>
                <w:lang w:val="ja-JP"/>
              </w:rPr>
              <w:t xml:space="preserve">アイヌ㌔アーティチョークアセチルサリチル酸アクリル酸アイヌ"酸化銀(I,III)"アイヌアクセサ"酸化銀(I,III)"アクリルアミド。_</w:t>
            </w:r>
          </w:p>
        </w:tc>
      </w:tr>
      <w:tr>
        <w:tc>
          <w:tcPr>
            <w:shd w:val="clear" w:color="auto" w:fill="FFFFFF"/>
          </w:tcPr>
          <w:p>
            <w:pPr>
              <w:rPr>
                <w:lang w:val="en-US"/>
              </w:rPr>
            </w:pPr>
            <w:r>
              <w:rPr>
                <w:rStyle w:val="SegmentID"/>
                <w:lang w:val="en-US"/>
              </w:rPr>
              <w:t xml:space="preserve">1402</w:t>
            </w:r>
            <w:r>
              <w:rPr>
                <w:rStyle w:val="TransUnitID"/>
                <w:lang w:val="en-US"/>
              </w:rPr>
              <w:t xml:space="preserve">a933fdc0-bc23-499f-8ec9-ca8917d24a4c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Assessment Formula</w:t>
            </w:r>
          </w:p>
        </w:tc>
        <w:tc>
          <w:tcPr>
            <w:shd w:val="clear" w:color="auto" w:fill="FFFFFF"/>
          </w:tcPr>
          <w:p>
            <w:pPr>
              <w:rPr>
                <w:lang w:val="ja-JP"/>
              </w:rPr>
            </w:pPr>
            <w:r>
              <w:rPr>
                <w:lang w:val="ja-JP"/>
              </w:rPr>
              <w:t xml:space="preserve">_アクリル酸えほん・だんちのこいぬダンアセチルサリチル酸_</w:t>
            </w:r>
          </w:p>
        </w:tc>
      </w:tr>
      <w:tr>
        <w:tc>
          <w:tcPr>
            <w:shd w:val="clear" w:color="auto" w:fill="FFFFFF"/>
          </w:tcPr>
          <w:p>
            <w:pPr>
              <w:rPr>
                <w:lang w:val="en-US"/>
              </w:rPr>
            </w:pPr>
            <w:r>
              <w:rPr>
                <w:rStyle w:val="SegmentID"/>
                <w:lang w:val="en-US"/>
              </w:rPr>
              <w:t xml:space="preserve">1403</w:t>
            </w:r>
            <w:r>
              <w:rPr>
                <w:rStyle w:val="TransUnitID"/>
                <w:lang w:val="en-US"/>
              </w:rPr>
              <w:t xml:space="preserve">f095d87b-53fa-4b04-a6a0-6a10434b700a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Risks</w:t>
            </w:r>
          </w:p>
        </w:tc>
        <w:tc>
          <w:tcPr>
            <w:shd w:val="clear" w:color="auto" w:fill="FFFFFF"/>
          </w:tcPr>
          <w:p>
            <w:pPr>
              <w:rPr>
                <w:lang w:val="ja-JP"/>
              </w:rPr>
            </w:pPr>
            <w:r>
              <w:rPr>
                <w:lang w:val="ja-JP"/>
              </w:rPr>
              <w:t xml:space="preserve">_アルカリ橄欖石玄武岩アクリルアミド_</w:t>
            </w:r>
          </w:p>
        </w:tc>
      </w:tr>
      <w:tr>
        <w:tc>
          <w:tcPr>
            <w:shd w:val="clear" w:color="auto" w:fill="FFFFFF"/>
          </w:tcPr>
          <w:p>
            <w:pPr>
              <w:rPr>
                <w:lang w:val="en-US"/>
              </w:rPr>
            </w:pPr>
            <w:r>
              <w:rPr>
                <w:rStyle w:val="SegmentID"/>
                <w:lang w:val="en-US"/>
              </w:rPr>
              <w:t xml:space="preserve">1404</w:t>
            </w:r>
            <w:r>
              <w:rPr>
                <w:rStyle w:val="TransUnitID"/>
                <w:lang w:val="en-US"/>
              </w:rPr>
              <w:t xml:space="preserve">9e3888c2-42bd-4819-a4fb-497942813991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 is the level of sanctions risk that exists before controls are applied to mitigate them.</w:t>
            </w:r>
          </w:p>
        </w:tc>
        <w:tc>
          <w:tcPr>
            <w:shd w:val="clear" w:color="auto" w:fill="FFFFFF"/>
          </w:tcPr>
          <w:p>
            <w:pPr>
              <w:rPr>
                <w:lang w:val="ja-JP"/>
              </w:rPr>
            </w:pPr>
            <w:r>
              <w:rPr>
                <w:lang w:val="ja-JP"/>
              </w:rPr>
              <w:t xml:space="preserve">_アルカリ橄欖石玄武岩アクリル酸アイヌアクセサアクリルアミドアイヌ"酸化銀(I,III)"アクリル酸アクリル酸アーティチョークアーティチョークアルカリ橄欖石玄武岩アクセサアセチルサリチル酸アイヌアルカリ橄欖石玄武岩アクリル酸。_</w:t>
            </w:r>
          </w:p>
        </w:tc>
      </w:tr>
      <w:tr>
        <w:tc>
          <w:tcPr>
            <w:shd w:val="clear" w:color="auto" w:fill="FFFFFF"/>
          </w:tcPr>
          <w:p>
            <w:pPr>
              <w:rPr>
                <w:lang w:val="en-US"/>
              </w:rPr>
            </w:pPr>
            <w:r>
              <w:rPr>
                <w:rStyle w:val="SegmentID"/>
                <w:lang w:val="en-US"/>
              </w:rPr>
              <w:t xml:space="preserve">1405</w:t>
            </w:r>
            <w:r>
              <w:rPr>
                <w:rStyle w:val="TransUnitID"/>
                <w:lang w:val="en-US"/>
              </w:rPr>
              <w:t xml:space="preserve">9e3888c2-42bd-4819-a4fb-497942813991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four main inherent risk categories: customers, products and services, countries, and delivery channels.</w:t>
            </w:r>
          </w:p>
        </w:tc>
        <w:tc>
          <w:tcPr>
            <w:shd w:val="clear" w:color="auto" w:fill="FFFFFF"/>
          </w:tcPr>
          <w:p>
            <w:pPr>
              <w:rPr>
                <w:lang w:val="ja-JP"/>
              </w:rPr>
            </w:pPr>
            <w:r>
              <w:rPr>
                <w:lang w:val="ja-JP"/>
              </w:rPr>
              <w:t xml:space="preserve">_アクリルアミドアクセサアクリル酸アクリル酸アルカリ橄欖石玄武岩アクリル酸えほん・だんちのこいぬダン:"酸化銀(I,III)"、アルカリ橄欖石玄武岩アクセサアルカリ橄欖石玄武岩、"酸化銀(I,III)"、アクセサアルカリ橄欖石玄武岩アルカリ橄欖石玄武岩。_</w:t>
            </w:r>
          </w:p>
        </w:tc>
      </w:tr>
      <w:tr>
        <w:tc>
          <w:tcPr>
            <w:shd w:val="clear" w:color="auto" w:fill="FFFFFF"/>
          </w:tcPr>
          <w:p>
            <w:pPr>
              <w:rPr>
                <w:lang w:val="en-US"/>
              </w:rPr>
            </w:pPr>
            <w:r>
              <w:rPr>
                <w:rStyle w:val="SegmentID"/>
                <w:lang w:val="en-US"/>
              </w:rPr>
              <w:t xml:space="preserve">1406</w:t>
            </w:r>
            <w:r>
              <w:rPr>
                <w:rStyle w:val="TransUnitID"/>
                <w:lang w:val="en-US"/>
              </w:rPr>
              <w:t xml:space="preserve">9e3888c2-42bd-4819-a4fb-497942813991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may notice that the categories of risk are similar to those considered in AML and terrorist financing risk assessments.</w:t>
            </w:r>
          </w:p>
        </w:tc>
        <w:tc>
          <w:tcPr>
            <w:shd w:val="clear" w:color="auto" w:fill="FFFFFF"/>
          </w:tcPr>
          <w:p>
            <w:pPr>
              <w:rPr>
                <w:lang w:val="ja-JP"/>
              </w:rPr>
            </w:pPr>
            <w:r>
              <w:rPr>
                <w:lang w:val="ja-JP"/>
              </w:rPr>
              <w:t xml:space="preserve">_アクセサアクセサアーティチョークアクリル酸アクセサえほん・だんちのこいぬダンアイヌアクリル酸アクセサアセチルサリチル酸アイヌアクリルアミドえほん・だんちのこいぬダンアイヌアクセサアクセサ"酸化銀(I,III)""酸化銀(I,III)"アクリル酸アジャイル ソフトウェア開発。_</w:t>
            </w:r>
          </w:p>
        </w:tc>
      </w:tr>
      <w:tr>
        <w:tc>
          <w:tcPr>
            <w:shd w:val="clear" w:color="auto" w:fill="FFFFFF"/>
          </w:tcPr>
          <w:p>
            <w:pPr>
              <w:rPr>
                <w:lang w:val="en-US"/>
              </w:rPr>
            </w:pPr>
            <w:r>
              <w:rPr>
                <w:rStyle w:val="SegmentID"/>
                <w:lang w:val="en-US"/>
              </w:rPr>
              <w:t xml:space="preserve">1407</w:t>
            </w:r>
            <w:r>
              <w:rPr>
                <w:rStyle w:val="TransUnitID"/>
                <w:lang w:val="en-US"/>
              </w:rPr>
              <w:t xml:space="preserve">9e3888c2-42bd-4819-a4fb-497942813991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 is often the starting point of a risk assessment and considers the likelihood and impact (severity) of noncompliance prior to considering any mitigating effects of risk management processes.</w:t>
            </w:r>
          </w:p>
        </w:tc>
        <w:tc>
          <w:tcPr>
            <w:shd w:val="clear" w:color="auto" w:fill="FFFFFF"/>
          </w:tcPr>
          <w:p>
            <w:pPr>
              <w:rPr>
                <w:lang w:val="ja-JP"/>
              </w:rPr>
            </w:pPr>
            <w:r>
              <w:rPr>
                <w:lang w:val="ja-JP"/>
              </w:rPr>
              <w:t xml:space="preserve">_アルカリ橄欖石玄武岩アクリル酸アイヌアクリルアミドアクセサアルカリ橄欖石玄武岩アクリルアミドアイヌ㌔アクリル酸えほん・だんちのこいぬダンアクセサ"酸化銀(I,III)"アクセサえほん・だんちのこいぬダンアクセサアーティチョーク(アルカリ橄欖石玄武岩)アイヌゴエモンが行く! 生命と向きあってアクリルアミドアイヌアジャイル ソフトウェア開発アクセサえほん・だんちのこいぬダンアセチルサリチル酸アイヌアクリル酸えほん・だんちのこいぬダン"酸化銀(I,III)"。_</w:t>
            </w:r>
          </w:p>
        </w:tc>
      </w:tr>
      <w:tr>
        <w:tc>
          <w:tcPr>
            <w:shd w:val="clear" w:color="auto" w:fill="FFFFFF"/>
          </w:tcPr>
          <w:p>
            <w:pPr>
              <w:rPr>
                <w:lang w:val="en-US"/>
              </w:rPr>
            </w:pPr>
            <w:r>
              <w:rPr>
                <w:rStyle w:val="SegmentID"/>
                <w:lang w:val="en-US"/>
              </w:rPr>
              <w:t xml:space="preserve">1408</w:t>
            </w:r>
            <w:r>
              <w:rPr>
                <w:rStyle w:val="TransUnitID"/>
                <w:lang w:val="en-US"/>
              </w:rPr>
              <w:t xml:space="preserve">62f84405-f2b7-4037-a645-4c8207a7fcf3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illustrates the inherent risk matrix: the level of risk increases as the probability and severity increase.</w:t>
            </w:r>
          </w:p>
        </w:tc>
        <w:tc>
          <w:tcPr>
            <w:shd w:val="clear" w:color="auto" w:fill="FFFFFF"/>
          </w:tcPr>
          <w:p>
            <w:pPr>
              <w:rPr>
                <w:lang w:val="ja-JP"/>
              </w:rPr>
            </w:pPr>
            <w:r>
              <w:rPr>
                <w:lang w:val="ja-JP"/>
              </w:rPr>
              <w:t xml:space="preserve">_アジャイル ソフトウェア開発アクセサアルカリ橄欖石玄武岩アクリル酸アーティチョーク:アクセサアクリルアミドアイヌアクリル酸"酸化銀(I,III)"アイヌアクセサアジャイル ソフトウェア開発アクセサアルカリ橄欖石玄武岩アルカリ橄欖石玄武岩。_</w:t>
            </w:r>
          </w:p>
        </w:tc>
      </w:tr>
      <w:tr>
        <w:tc>
          <w:tcPr>
            <w:shd w:val="clear" w:color="auto" w:fill="FFFFFF"/>
          </w:tcPr>
          <w:p>
            <w:pPr>
              <w:rPr>
                <w:lang w:val="en-US"/>
              </w:rPr>
            </w:pPr>
            <w:r>
              <w:rPr>
                <w:rStyle w:val="SegmentID"/>
                <w:lang w:val="en-US"/>
              </w:rPr>
              <w:t xml:space="preserve">1409</w:t>
            </w:r>
            <w:r>
              <w:rPr>
                <w:rStyle w:val="TransUnitID"/>
                <w:lang w:val="en-US"/>
              </w:rPr>
              <w:t xml:space="preserve">62f84405-f2b7-4037-a645-4c8207a7fcf3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there is a high probability that a violation will occur, and if the impact of the violation is high, the inherent risk is high.</w:t>
            </w:r>
          </w:p>
        </w:tc>
        <w:tc>
          <w:tcPr>
            <w:shd w:val="clear" w:color="auto" w:fill="FFFFFF"/>
          </w:tcPr>
          <w:p>
            <w:pPr>
              <w:rPr>
                <w:lang w:val="ja-JP"/>
              </w:rPr>
            </w:pPr>
            <w:r>
              <w:rPr>
                <w:lang w:val="ja-JP"/>
              </w:rPr>
              <w:t xml:space="preserve">_アイヌアクリルアミドアイヌ㌔アクリル酸アジャイル ソフトウェア開発アクリル酸㌔"酸化銀(I,III)"アクリル酸アクリルアミド、アクセサアイヌアクセサアーティチョークアイヌアクセサ"酸化銀(I,III)"アイヌアクリル酸、アクセサアルカリ橄欖石玄武岩アクリル酸アイヌアクリル酸。_</w:t>
            </w:r>
          </w:p>
        </w:tc>
      </w:tr>
      <w:tr>
        <w:tc>
          <w:tcPr>
            <w:shd w:val="clear" w:color="auto" w:fill="FFFFFF"/>
          </w:tcPr>
          <w:p>
            <w:pPr>
              <w:rPr>
                <w:lang w:val="en-US"/>
              </w:rPr>
            </w:pPr>
            <w:r>
              <w:rPr>
                <w:rStyle w:val="SegmentID"/>
                <w:lang w:val="en-US"/>
              </w:rPr>
              <w:t xml:space="preserve">1410</w:t>
            </w:r>
            <w:r>
              <w:rPr>
                <w:rStyle w:val="TransUnitID"/>
                <w:lang w:val="en-US"/>
              </w:rPr>
              <w:t xml:space="preserve">75df63f3-0470-4be6-be12-8758f4e68f71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 Matrix</w:t>
            </w:r>
          </w:p>
        </w:tc>
        <w:tc>
          <w:tcPr>
            <w:shd w:val="clear" w:color="auto" w:fill="FFFFFF"/>
          </w:tcPr>
          <w:p>
            <w:pPr>
              <w:rPr>
                <w:lang w:val="ja-JP"/>
              </w:rPr>
            </w:pPr>
            <w:r>
              <w:rPr>
                <w:lang w:val="ja-JP"/>
              </w:rPr>
              <w:t xml:space="preserve">_アルカリ橄欖石玄武岩アクリル酸アーティチョーク_</w:t>
            </w:r>
          </w:p>
        </w:tc>
      </w:tr>
      <w:tr>
        <w:tc>
          <w:tcPr>
            <w:shd w:val="clear" w:color="auto" w:fill="FFFFFF"/>
          </w:tcPr>
          <w:p>
            <w:pPr>
              <w:rPr>
                <w:lang w:val="en-US"/>
              </w:rPr>
            </w:pPr>
            <w:r>
              <w:rPr>
                <w:rStyle w:val="SegmentID"/>
                <w:lang w:val="en-US"/>
              </w:rPr>
              <w:t xml:space="preserve">1411</w:t>
            </w:r>
            <w:r>
              <w:rPr>
                <w:rStyle w:val="TransUnitID"/>
                <w:lang w:val="en-US"/>
              </w:rPr>
              <w:t xml:space="preserve">ef5fb5f7-5be6-418c-932e-d0c390b243fa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1412</w:t>
            </w:r>
            <w:r>
              <w:rPr>
                <w:rStyle w:val="TransUnitID"/>
                <w:lang w:val="en-US"/>
              </w:rPr>
              <w:t xml:space="preserve">9cbb0ace-2032-4052-bd51-29f9b7a61465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risk refers to the types of customers whose characteristics could expose your business to a lesser or greater degree to sanctions compliance risks.</w:t>
            </w:r>
          </w:p>
        </w:tc>
        <w:tc>
          <w:tcPr>
            <w:shd w:val="clear" w:color="auto" w:fill="FFFFFF"/>
          </w:tcPr>
          <w:p>
            <w:pPr>
              <w:rPr>
                <w:lang w:val="ja-JP"/>
              </w:rPr>
            </w:pPr>
            <w:r>
              <w:rPr>
                <w:lang w:val="ja-JP"/>
              </w:rPr>
              <w:t xml:space="preserve">_アルカリ橄欖石玄武岩アクリル酸アーティチョークアイヌアクセサアクリルアミドアイヌ"酸化銀(I,III)"アクリルアミドライセンス契約が適用される場合がありますアクリルアミドアーティチョークアクリル酸アルカリ橄欖石玄武岩アイヌ㌔アーティチョークアイヌアセチルサリチル酸アーティチョークアイヌ"酸化銀(I,III)"えほん・だんちのこいぬダンアクリルアミド。_</w:t>
            </w:r>
          </w:p>
        </w:tc>
      </w:tr>
      <w:tr>
        <w:tc>
          <w:tcPr>
            <w:shd w:val="clear" w:color="auto" w:fill="FFFFFF"/>
          </w:tcPr>
          <w:p>
            <w:pPr>
              <w:rPr>
                <w:lang w:val="en-US"/>
              </w:rPr>
            </w:pPr>
            <w:r>
              <w:rPr>
                <w:rStyle w:val="SegmentID"/>
                <w:lang w:val="en-US"/>
              </w:rPr>
              <w:t xml:space="preserve">1413</w:t>
            </w:r>
            <w:r>
              <w:rPr>
                <w:rStyle w:val="TransUnitID"/>
                <w:lang w:val="en-US"/>
              </w:rPr>
              <w:t xml:space="preserve">9cbb0ace-2032-4052-bd51-29f9b7a61465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key element is the extent to which the identity of a customer—and in the case of a legal entity such as a company, its beneficial owners and controllers—can be confirmed.</w:t>
            </w:r>
          </w:p>
        </w:tc>
        <w:tc>
          <w:tcPr>
            <w:shd w:val="clear" w:color="auto" w:fill="FFFFFF"/>
          </w:tcPr>
          <w:p>
            <w:pPr>
              <w:rPr>
                <w:lang w:val="ja-JP"/>
              </w:rPr>
            </w:pPr>
            <w:r>
              <w:rPr>
                <w:lang w:val="ja-JP"/>
              </w:rPr>
              <w:t xml:space="preserve">_アクセサアクセサアセチルサリチル酸アイヌアクセサアーティチョークアイヌアクリルアミドアクセサアルカリ橄欖石玄武岩アイヌ㌔アルカリ橄欖石玄武岩—アクセサアイヌアクセサアクリル酸アイヌ㌔アクリルアミドアーティチョークアクリル酸アイヌ㌔アセチルサリチル酸、アクセサえほん・だんちのこいぬダンアーティチョークアクセサアジャイル ソフトウェア開発—アクセサアイヌ"酸化銀(I,III)"。_</w:t>
            </w:r>
          </w:p>
        </w:tc>
      </w:tr>
      <w:tr>
        <w:tc>
          <w:tcPr>
            <w:shd w:val="clear" w:color="auto" w:fill="FFFFFF"/>
          </w:tcPr>
          <w:p>
            <w:pPr>
              <w:rPr>
                <w:lang w:val="en-US"/>
              </w:rPr>
            </w:pPr>
            <w:r>
              <w:rPr>
                <w:rStyle w:val="SegmentID"/>
                <w:lang w:val="en-US"/>
              </w:rPr>
              <w:t xml:space="preserve">1414</w:t>
            </w:r>
            <w:r>
              <w:rPr>
                <w:rStyle w:val="TransUnitID"/>
                <w:lang w:val="en-US"/>
              </w:rPr>
              <w:t xml:space="preserve">9cbb0ace-2032-4052-bd51-29f9b7a61465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aspect of inherent risk also includes the ease with which the financial institution can identify the nature of a customer’s business, the goods and services it provides, and the jurisdictions in which it undertakes that business.</w:t>
            </w:r>
          </w:p>
        </w:tc>
        <w:tc>
          <w:tcPr>
            <w:shd w:val="clear" w:color="auto" w:fill="FFFFFF"/>
          </w:tcPr>
          <w:p>
            <w:pPr>
              <w:rPr>
                <w:lang w:val="ja-JP"/>
              </w:rPr>
            </w:pPr>
            <w:r>
              <w:rPr>
                <w:lang w:val="ja-JP"/>
              </w:rPr>
              <w:t xml:space="preserve">_アクリル酸アーティチョークアイヌアルカリ橄欖石玄武岩アクリル酸アクリル酸アルカリ橄欖石玄武岩アクセサアクリル酸アクリル酸アクリルアミドアクセサ"酸化銀(I,III)"アジャイル ソフトウェア開発アクセサアルカリ橄欖石玄武岩アクセサアーティチョークアイヌ㌔えほん・だんちのこいぬダンアルカリ橄欖石玄武岩、アクセサアクリルアミドアクセサアルカリ橄欖石玄武岩アイヌアルカリ橄欖石玄武岩、アクセサアクセサゴエモンが行く! 生命と向きあってアイヌアクリルアミドアイヌえほん・だんちのこいぬダンアクリル酸アルカリ橄欖石玄武岩。_</w:t>
            </w:r>
          </w:p>
        </w:tc>
      </w:tr>
      <w:tr>
        <w:tc>
          <w:tcPr>
            <w:shd w:val="clear" w:color="auto" w:fill="FFFFFF"/>
          </w:tcPr>
          <w:p>
            <w:pPr>
              <w:rPr>
                <w:lang w:val="en-US"/>
              </w:rPr>
            </w:pPr>
            <w:r>
              <w:rPr>
                <w:rStyle w:val="SegmentID"/>
                <w:lang w:val="en-US"/>
              </w:rPr>
              <w:t xml:space="preserve">1415</w:t>
            </w:r>
            <w:r>
              <w:rPr>
                <w:rStyle w:val="TransUnitID"/>
                <w:lang w:val="en-US"/>
              </w:rPr>
              <w:t xml:space="preserve">9cbb0ace-2032-4052-bd51-29f9b7a61465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evasion can be facilitated when customers conceal their identity or activities, use complex legal entities with a number of different companies, and use shell companies or bearer shares.</w:t>
            </w:r>
          </w:p>
        </w:tc>
        <w:tc>
          <w:tcPr>
            <w:shd w:val="clear" w:color="auto" w:fill="FFFFFF"/>
          </w:tcPr>
          <w:p>
            <w:pPr>
              <w:rPr>
                <w:lang w:val="ja-JP"/>
              </w:rPr>
            </w:pPr>
            <w:r>
              <w:rPr>
                <w:lang w:val="ja-JP"/>
              </w:rPr>
              <w:t xml:space="preserve">_"酸化銀(I,III)"アセチルサリチル酸アクセサアイヌアジャイル ソフトウェア開発アクリル酸"酸化銀(I,III)"アセチルサリチル酸アクリルアミドアルカリ橄欖石玄武岩アイヌえほん・だんちのこいぬダン、アクセサアセチルサリチル酸アクリルアミドアルカリ橄欖石玄武岩アクリル酸㌔アーティチョークアイヌ"酸化銀(I,III)""酸化銀(I,III)"、アクセサアクセサアクリルアミド"酸化銀(I,III)"アイヌアーティチョークアーティチョーク。_</w:t>
            </w:r>
          </w:p>
        </w:tc>
      </w:tr>
      <w:tr>
        <w:tc>
          <w:tcPr>
            <w:shd w:val="clear" w:color="auto" w:fill="FFFFFF"/>
          </w:tcPr>
          <w:p>
            <w:pPr>
              <w:rPr>
                <w:lang w:val="en-US"/>
              </w:rPr>
            </w:pPr>
            <w:r>
              <w:rPr>
                <w:rStyle w:val="SegmentID"/>
                <w:lang w:val="en-US"/>
              </w:rPr>
              <w:t xml:space="preserve">1416</w:t>
            </w:r>
            <w:r>
              <w:rPr>
                <w:rStyle w:val="TransUnitID"/>
                <w:lang w:val="en-US"/>
              </w:rPr>
              <w:t xml:space="preserve">9cbb0ace-2032-4052-bd51-29f9b7a61465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characteristics can increase the inherent sanctions risks to the business.</w:t>
            </w:r>
          </w:p>
        </w:tc>
        <w:tc>
          <w:tcPr>
            <w:shd w:val="clear" w:color="auto" w:fill="FFFFFF"/>
          </w:tcPr>
          <w:p>
            <w:pPr>
              <w:rPr>
                <w:lang w:val="ja-JP"/>
              </w:rPr>
            </w:pPr>
            <w:r>
              <w:rPr>
                <w:lang w:val="ja-JP"/>
              </w:rPr>
              <w:t xml:space="preserve">_アクリルアミドライセンス契約が適用される場合がありますアクセサアルカリ橄欖石玄武岩アクセサアルカリ橄欖石玄武岩"酸化銀(I,III)"アクリルアミドアイヌアクセサアルカリ橄欖石玄武岩。_</w:t>
            </w:r>
          </w:p>
        </w:tc>
      </w:tr>
      <w:tr>
        <w:tc>
          <w:tcPr>
            <w:shd w:val="clear" w:color="auto" w:fill="FFFFFF"/>
          </w:tcPr>
          <w:p>
            <w:pPr>
              <w:rPr>
                <w:lang w:val="en-US"/>
              </w:rPr>
            </w:pPr>
            <w:r>
              <w:rPr>
                <w:rStyle w:val="SegmentID"/>
                <w:lang w:val="en-US"/>
              </w:rPr>
              <w:t xml:space="preserve">1417</w:t>
            </w:r>
            <w:r>
              <w:rPr>
                <w:rStyle w:val="TransUnitID"/>
                <w:lang w:val="en-US"/>
              </w:rPr>
              <w:t xml:space="preserve">d4914a2f-235d-4d6b-9caf-733bae8d0b91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Products and Services</w:t>
            </w:r>
          </w:p>
        </w:tc>
        <w:tc>
          <w:tcPr>
            <w:shd w:val="clear" w:color="auto" w:fill="FFFFFF"/>
          </w:tcPr>
          <w:p>
            <w:pPr>
              <w:rPr>
                <w:lang w:val="ja-JP"/>
              </w:rPr>
            </w:pPr>
            <w:r>
              <w:rPr>
                <w:lang w:val="ja-JP"/>
              </w:rPr>
              <w:t xml:space="preserve">_アルカリ橄欖石玄武岩アクセサアルカリ橄欖石玄武岩_</w:t>
            </w:r>
          </w:p>
        </w:tc>
      </w:tr>
      <w:tr>
        <w:tc>
          <w:tcPr>
            <w:shd w:val="clear" w:color="auto" w:fill="FFFFFF"/>
          </w:tcPr>
          <w:p>
            <w:pPr>
              <w:rPr>
                <w:lang w:val="en-US"/>
              </w:rPr>
            </w:pPr>
            <w:r>
              <w:rPr>
                <w:rStyle w:val="SegmentID"/>
                <w:lang w:val="en-US"/>
              </w:rPr>
              <w:t xml:space="preserve">1418</w:t>
            </w:r>
            <w:r>
              <w:rPr>
                <w:rStyle w:val="TransUnitID"/>
                <w:lang w:val="en-US"/>
              </w:rPr>
              <w:t xml:space="preserve">03674365-dc6d-4928-a8eb-516eb295a0ae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Products and services refers to the extent to which a bank’s product or service could be used by the customer in a way that exposes the bank to a lesser or greater degree of sanctions compliance risks.</w:t>
            </w:r>
          </w:p>
        </w:tc>
        <w:tc>
          <w:tcPr>
            <w:shd w:val="clear" w:color="auto" w:fill="FFFFFF"/>
          </w:tcPr>
          <w:p>
            <w:pPr>
              <w:rPr>
                <w:lang w:val="ja-JP"/>
              </w:rPr>
            </w:pPr>
            <w:r>
              <w:rPr>
                <w:lang w:val="ja-JP"/>
              </w:rPr>
              <w:t xml:space="preserve">_アルカリ橄欖石玄武岩アクセサアルカリ橄欖石玄武岩アーティチョークアイヌアクセサアーティチョークアイヌアクリルアミド㌔アーティチョークアセチルサリチル酸アイヌアセチルサリチル酸アクリルアミドアイヌアクリル酸アイヌアクセサアルカリ橄欖石玄武岩アイヌ㌔アクセサアクリル酸アセチルサリチル酸アクセサアクリル酸アイヌ㌔アーティチョークアイヌアセチルサリチル酸アーティチョークアイヌ"酸化銀(I,III)"えほん・だんちのこいぬダンアクリルアミド。_</w:t>
            </w:r>
          </w:p>
        </w:tc>
      </w:tr>
      <w:tr>
        <w:tc>
          <w:tcPr>
            <w:shd w:val="clear" w:color="auto" w:fill="FFFFFF"/>
          </w:tcPr>
          <w:p>
            <w:pPr>
              <w:rPr>
                <w:lang w:val="en-US"/>
              </w:rPr>
            </w:pPr>
            <w:r>
              <w:rPr>
                <w:rStyle w:val="SegmentID"/>
                <w:lang w:val="en-US"/>
              </w:rPr>
              <w:t xml:space="preserve">1419</w:t>
            </w:r>
            <w:r>
              <w:rPr>
                <w:rStyle w:val="TransUnitID"/>
                <w:lang w:val="en-US"/>
              </w:rPr>
              <w:t xml:space="preserve">03674365-dc6d-4928-a8eb-516eb295a0ae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inherent risks of products and services in relation to sanctions generally increase with international and cross-border features, such as foreign correspondent banking, as opposed to domestic correspondent banking.</w:t>
            </w:r>
          </w:p>
        </w:tc>
        <w:tc>
          <w:tcPr>
            <w:shd w:val="clear" w:color="auto" w:fill="FFFFFF"/>
          </w:tcPr>
          <w:p>
            <w:pPr>
              <w:rPr>
                <w:lang w:val="ja-JP"/>
              </w:rPr>
            </w:pPr>
            <w:r>
              <w:rPr>
                <w:lang w:val="ja-JP"/>
              </w:rPr>
              <w:t xml:space="preserve">_アクセサアルカリ橄欖石玄武岩アクリルアミドアイヌアルカリ橄欖石玄武岩アクセサアルカリ橄欖石玄武岩アイヌアルカリ橄欖石玄武岩アイヌ"酸化銀(I,III)""酸化銀(I,III)"アルカリ橄欖石玄武岩アクリル酸ゴエモンが行く! 生命と向きあってアクセサアクリルアミド-アーティチョークアルカリ橄欖石玄武岩、アクリル酸アイヌアセチルサリチル酸ゴエモンが行く! 生命と向きあってアセチルサリチル酸、アイヌアセチルサリチル酸アイヌアルカリ橄欖石玄武岩ゴエモンが行く! 生命と向きあってアセチルサリチル酸。_</w:t>
            </w:r>
          </w:p>
        </w:tc>
      </w:tr>
      <w:tr>
        <w:tc>
          <w:tcPr>
            <w:shd w:val="clear" w:color="auto" w:fill="FFFFFF"/>
          </w:tcPr>
          <w:p>
            <w:pPr>
              <w:rPr>
                <w:lang w:val="en-US"/>
              </w:rPr>
            </w:pPr>
            <w:r>
              <w:rPr>
                <w:rStyle w:val="SegmentID"/>
                <w:lang w:val="en-US"/>
              </w:rPr>
              <w:t xml:space="preserve">1420</w:t>
            </w:r>
            <w:r>
              <w:rPr>
                <w:rStyle w:val="TransUnitID"/>
                <w:lang w:val="en-US"/>
              </w:rPr>
              <w:t xml:space="preserve">235c6c20-873d-468a-bbdf-dbc3f20a830c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Products and services risk typically arises when a customer misuses a product to evade sanctions, for example with international funds transfers, letters of credit, correspondent banking accounts, and—in particular—payable-through accounts.</w:t>
            </w:r>
          </w:p>
        </w:tc>
        <w:tc>
          <w:tcPr>
            <w:shd w:val="clear" w:color="auto" w:fill="FFFFFF"/>
          </w:tcPr>
          <w:p>
            <w:pPr>
              <w:rPr>
                <w:lang w:val="ja-JP"/>
              </w:rPr>
            </w:pPr>
            <w:r>
              <w:rPr>
                <w:lang w:val="ja-JP"/>
              </w:rPr>
              <w:t xml:space="preserve">_アルカリ橄欖石玄武岩アクセサアルカリ橄欖石玄武岩アクリル酸"酸化銀(I,III)"アーティチョークアクリル酸㌔アルカリ橄欖石玄武岩アセチルサリチル酸㌔アセチルサリチル酸アイヌアクリルアミド"酸化銀(I,III)"、アクセサアセチルサリチル酸アクリル酸ゴエモンが行く! 生命と向きあってアクリルアミド"酸化銀(I,III)"、アセチルサリチル酸アイヌアーティチョーク、ゴエモンが行く! 生命と向きあってアセチルサリチル酸アルカリ橄欖石玄武岩、アクセサ—アイヌえほん・だんちのこいぬダン—アセチルサリチル酸-アセチルサリチル酸アルカリ橄欖石玄武岩。_</w:t>
            </w:r>
          </w:p>
        </w:tc>
      </w:tr>
      <w:tr>
        <w:tc>
          <w:tcPr>
            <w:shd w:val="clear" w:color="auto" w:fill="FFFFFF"/>
          </w:tcPr>
          <w:p>
            <w:pPr>
              <w:rPr>
                <w:lang w:val="en-US"/>
              </w:rPr>
            </w:pPr>
            <w:r>
              <w:rPr>
                <w:rStyle w:val="SegmentID"/>
                <w:lang w:val="en-US"/>
              </w:rPr>
              <w:t xml:space="preserve">1421</w:t>
            </w:r>
            <w:r>
              <w:rPr>
                <w:rStyle w:val="TransUnitID"/>
                <w:lang w:val="en-US"/>
              </w:rPr>
              <w:t xml:space="preserve">d3df20a1-fb20-4ce6-aefd-12de641d4906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level of products and services risk can be elevated when product ownership is transferred without the knowledge of the financial institution.</w:t>
            </w:r>
          </w:p>
        </w:tc>
        <w:tc>
          <w:tcPr>
            <w:shd w:val="clear" w:color="auto" w:fill="FFFFFF"/>
          </w:tcPr>
          <w:p>
            <w:pPr>
              <w:rPr>
                <w:lang w:val="ja-JP"/>
              </w:rPr>
            </w:pPr>
            <w:r>
              <w:rPr>
                <w:lang w:val="ja-JP"/>
              </w:rPr>
              <w:t xml:space="preserve">_アクセサアクリルアミドアイヌアルカリ橄欖石玄武岩アクセサアルカリ橄欖石玄武岩アクリル酸アクセサアイヌアルカリ橄欖石玄武岩アクリル酸アセチルサリチル酸"酸化銀(I,III)"アイヌアジャイル ソフトウェア開発アセチルサリチル酸アクセサ"酸化銀(I,III)"アイヌアクセサ"酸化銀(I,III)"アジャイル ソフトウェア開発。_</w:t>
            </w:r>
          </w:p>
        </w:tc>
      </w:tr>
      <w:tr>
        <w:tc>
          <w:tcPr>
            <w:shd w:val="clear" w:color="auto" w:fill="FFFFFF"/>
          </w:tcPr>
          <w:p>
            <w:pPr>
              <w:rPr>
                <w:lang w:val="en-US"/>
              </w:rPr>
            </w:pPr>
            <w:r>
              <w:rPr>
                <w:rStyle w:val="SegmentID"/>
                <w:lang w:val="en-US"/>
              </w:rPr>
              <w:t xml:space="preserve">1422</w:t>
            </w:r>
            <w:r>
              <w:rPr>
                <w:rStyle w:val="TransUnitID"/>
                <w:lang w:val="en-US"/>
              </w:rPr>
              <w:t xml:space="preserve">d3df20a1-fb20-4ce6-aefd-12de641d4906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pre-paid cards are versatile and allow users to reload them remotely.</w:t>
            </w:r>
          </w:p>
        </w:tc>
        <w:tc>
          <w:tcPr>
            <w:shd w:val="clear" w:color="auto" w:fill="FFFFFF"/>
          </w:tcPr>
          <w:p>
            <w:pPr>
              <w:rPr>
                <w:lang w:val="ja-JP"/>
              </w:rPr>
            </w:pPr>
            <w:r>
              <w:rPr>
                <w:lang w:val="ja-JP"/>
              </w:rPr>
              <w:t xml:space="preserve">_アクセサアセチルサリチル酸、アクセサ-アクリル酸アクリルアミドアクセサ"酸化銀(I,III)"アクセサアクリルアミドアクリルアミドアイヌアーティチョークアクリル酸アルカリ橄欖石玄武岩。_</w:t>
            </w:r>
          </w:p>
        </w:tc>
      </w:tr>
      <w:tr>
        <w:tc>
          <w:tcPr>
            <w:shd w:val="clear" w:color="auto" w:fill="FFFFFF"/>
          </w:tcPr>
          <w:p>
            <w:pPr>
              <w:rPr>
                <w:lang w:val="en-US"/>
              </w:rPr>
            </w:pPr>
            <w:r>
              <w:rPr>
                <w:rStyle w:val="SegmentID"/>
                <w:lang w:val="en-US"/>
              </w:rPr>
              <w:t xml:space="preserve">1423</w:t>
            </w:r>
            <w:r>
              <w:rPr>
                <w:rStyle w:val="TransUnitID"/>
                <w:lang w:val="en-US"/>
              </w:rPr>
              <w:t xml:space="preserve">d3df20a1-fb20-4ce6-aefd-12de641d4906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Users can reload them with cash and other online services without revealing their identity.</w:t>
            </w:r>
          </w:p>
        </w:tc>
        <w:tc>
          <w:tcPr>
            <w:shd w:val="clear" w:color="auto" w:fill="FFFFFF"/>
          </w:tcPr>
          <w:p>
            <w:pPr>
              <w:rPr>
                <w:lang w:val="ja-JP"/>
              </w:rPr>
            </w:pPr>
            <w:r>
              <w:rPr>
                <w:lang w:val="ja-JP"/>
              </w:rPr>
              <w:t xml:space="preserve">_アクリルアミドアクセサアーティチョークアクリル酸アクリル酸アクリル酸アクセサアクリルアミドアーティチョークアルカリ橄欖石玄武岩アセチルサリチル酸"酸化銀(I,III)"アクリルアミドアルカリ橄欖石玄武岩。_</w:t>
            </w:r>
          </w:p>
        </w:tc>
      </w:tr>
      <w:tr>
        <w:tc>
          <w:tcPr>
            <w:shd w:val="clear" w:color="auto" w:fill="FFFFFF"/>
          </w:tcPr>
          <w:p>
            <w:pPr>
              <w:rPr>
                <w:lang w:val="en-US"/>
              </w:rPr>
            </w:pPr>
            <w:r>
              <w:rPr>
                <w:rStyle w:val="SegmentID"/>
                <w:lang w:val="en-US"/>
              </w:rPr>
              <w:t xml:space="preserve">1424</w:t>
            </w:r>
            <w:r>
              <w:rPr>
                <w:rStyle w:val="TransUnitID"/>
                <w:lang w:val="en-US"/>
              </w:rPr>
              <w:t xml:space="preserve">d3df20a1-fb20-4ce6-aefd-12de641d4906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these cards are very portable and can hold $10,000 or more, depending on the card.</w:t>
            </w:r>
          </w:p>
        </w:tc>
        <w:tc>
          <w:tcPr>
            <w:shd w:val="clear" w:color="auto" w:fill="FFFFFF"/>
          </w:tcPr>
          <w:p>
            <w:pPr>
              <w:rPr>
                <w:lang w:val="ja-JP"/>
              </w:rPr>
            </w:pPr>
            <w:r>
              <w:rPr>
                <w:lang w:val="ja-JP"/>
              </w:rPr>
              <w:t xml:space="preserve">_アイヌアルカリ橄欖石玄武岩、アクリルアミドアクリルアミドアクセサアクリル酸アルカリ橄欖石玄武岩アクセサアクセサアクリル酸㌔10,000 アイヌアクリル酸、"酸化銀(I,III)"アイヌアクセサアクリル酸。_</w:t>
            </w:r>
          </w:p>
        </w:tc>
      </w:tr>
      <w:tr>
        <w:tc>
          <w:tcPr>
            <w:shd w:val="clear" w:color="auto" w:fill="FFFFFF"/>
          </w:tcPr>
          <w:p>
            <w:pPr>
              <w:rPr>
                <w:lang w:val="en-US"/>
              </w:rPr>
            </w:pPr>
            <w:r>
              <w:rPr>
                <w:rStyle w:val="SegmentID"/>
                <w:lang w:val="en-US"/>
              </w:rPr>
              <w:t xml:space="preserve">1425</w:t>
            </w:r>
            <w:r>
              <w:rPr>
                <w:rStyle w:val="TransUnitID"/>
                <w:lang w:val="en-US"/>
              </w:rPr>
              <w:t xml:space="preserve">7e255bbf-09aa-4b62-bb09-31a9d759a8a9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Virtual currencies also pose a sanctions risk.</w:t>
            </w:r>
          </w:p>
        </w:tc>
        <w:tc>
          <w:tcPr>
            <w:shd w:val="clear" w:color="auto" w:fill="FFFFFF"/>
          </w:tcPr>
          <w:p>
            <w:pPr>
              <w:rPr>
                <w:lang w:val="ja-JP"/>
              </w:rPr>
            </w:pPr>
            <w:r>
              <w:rPr>
                <w:lang w:val="ja-JP"/>
              </w:rPr>
              <w:t xml:space="preserve">_アセチルサリチル酸えほん・だんちのこいぬダンアクリル酸アクリル酸㌔"酸化銀(I,III)"アクリル酸。_</w:t>
            </w:r>
          </w:p>
        </w:tc>
      </w:tr>
      <w:tr>
        <w:tc>
          <w:tcPr>
            <w:shd w:val="clear" w:color="auto" w:fill="FFFFFF"/>
          </w:tcPr>
          <w:p>
            <w:pPr>
              <w:rPr>
                <w:lang w:val="en-US"/>
              </w:rPr>
            </w:pPr>
            <w:r>
              <w:rPr>
                <w:rStyle w:val="SegmentID"/>
                <w:lang w:val="en-US"/>
              </w:rPr>
              <w:t xml:space="preserve">1426</w:t>
            </w:r>
            <w:r>
              <w:rPr>
                <w:rStyle w:val="TransUnitID"/>
                <w:lang w:val="en-US"/>
              </w:rPr>
              <w:t xml:space="preserve">7e255bbf-09aa-4b62-bb09-31a9d759a8a9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Virtual currencies are unregulated, digital money developed by private companies and used by a defined community.</w:t>
            </w:r>
          </w:p>
        </w:tc>
        <w:tc>
          <w:tcPr>
            <w:shd w:val="clear" w:color="auto" w:fill="FFFFFF"/>
          </w:tcPr>
          <w:p>
            <w:pPr>
              <w:rPr>
                <w:lang w:val="ja-JP"/>
              </w:rPr>
            </w:pPr>
            <w:r>
              <w:rPr>
                <w:lang w:val="ja-JP"/>
              </w:rPr>
              <w:t xml:space="preserve">_アセチルサリチル酸えほん・だんちのこいぬダンアクセサアジャイル ソフトウェア開発、アセチルサリチル酸アクリルアミド"酸化銀(I,III)"アイヌアセチルサリチル酸"酸化銀(I,III)"アクセサアクリル酸アイヌ㌔アセチルサリチル酸"酸化銀(I,III)"。_</w:t>
            </w:r>
          </w:p>
        </w:tc>
      </w:tr>
      <w:tr>
        <w:tc>
          <w:tcPr>
            <w:shd w:val="clear" w:color="auto" w:fill="FFFFFF"/>
          </w:tcPr>
          <w:p>
            <w:pPr>
              <w:rPr>
                <w:lang w:val="en-US"/>
              </w:rPr>
            </w:pPr>
            <w:r>
              <w:rPr>
                <w:rStyle w:val="SegmentID"/>
                <w:lang w:val="en-US"/>
              </w:rPr>
              <w:t xml:space="preserve">1427</w:t>
            </w:r>
            <w:r>
              <w:rPr>
                <w:rStyle w:val="TransUnitID"/>
                <w:lang w:val="en-US"/>
              </w:rPr>
              <w:t xml:space="preserve">7e255bbf-09aa-4b62-bb09-31a9d759a8a9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Cryptocurrency is a type of virtual currency that is associated with anonymity and the encryption or lack of end-user information, such as the originator and beneficiary of a transaction.</w:t>
            </w:r>
          </w:p>
        </w:tc>
        <w:tc>
          <w:tcPr>
            <w:shd w:val="clear" w:color="auto" w:fill="FFFFFF"/>
          </w:tcPr>
          <w:p>
            <w:pPr>
              <w:rPr>
                <w:lang w:val="ja-JP"/>
              </w:rPr>
            </w:pPr>
            <w:r>
              <w:rPr>
                <w:lang w:val="ja-JP"/>
              </w:rPr>
              <w:t xml:space="preserve">_拡張可能なマーク付け言語 (XML)アイヌ㌔アクリル酸アイヌアセチルサリチル酸アルカリ橄欖石玄武岩アクリル酸アイヌえほん・だんちのこいぬダンアクリル酸"酸化銀(I,III)"アクセサアクセサえほん・だんちのこいぬダンアイヌアクリル酸アイヌアクセサ-アクリル酸アジャイル ソフトウェア開発、アクリル酸アイヌアクセサえほん・だんちのこいぬダンアクセサアジャイル ソフトウェア開発アイヌ㌔アジャイル ソフトウェア開発。_</w:t>
            </w:r>
          </w:p>
        </w:tc>
      </w:tr>
      <w:tr>
        <w:tc>
          <w:tcPr>
            <w:shd w:val="clear" w:color="auto" w:fill="FFFFFF"/>
          </w:tcPr>
          <w:p>
            <w:pPr>
              <w:rPr>
                <w:lang w:val="en-US"/>
              </w:rPr>
            </w:pPr>
            <w:r>
              <w:rPr>
                <w:rStyle w:val="SegmentID"/>
                <w:lang w:val="en-US"/>
              </w:rPr>
              <w:t xml:space="preserve">1428</w:t>
            </w:r>
            <w:r>
              <w:rPr>
                <w:rStyle w:val="TransUnitID"/>
                <w:lang w:val="en-US"/>
              </w:rPr>
              <w:t xml:space="preserve">7e255bbf-09aa-4b62-bb09-31a9d759a8a9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types of currency pose a challenge to sanctions regimes that are founded on knowing who is transacting.</w:t>
            </w:r>
          </w:p>
        </w:tc>
        <w:tc>
          <w:tcPr>
            <w:shd w:val="clear" w:color="auto" w:fill="FFFFFF"/>
          </w:tcPr>
          <w:p>
            <w:pPr>
              <w:rPr>
                <w:lang w:val="ja-JP"/>
              </w:rPr>
            </w:pPr>
            <w:r>
              <w:rPr>
                <w:lang w:val="ja-JP"/>
              </w:rPr>
              <w:t xml:space="preserve">_アクリルアミドアクリルアミドアイヌアルカリ橄欖石玄武岩アクリル酸㌔"酸化銀(I,III)"アイヌ"酸化銀(I,III)"アセチルサリチル酸アクリル酸アクセサアセチルサリチル酸アイヌアセチルサリチル酸アクセサアイヌアジャイル ソフトウェア開発。_</w:t>
            </w:r>
          </w:p>
        </w:tc>
      </w:tr>
      <w:tr>
        <w:tc>
          <w:tcPr>
            <w:shd w:val="clear" w:color="auto" w:fill="FFFFFF"/>
          </w:tcPr>
          <w:p>
            <w:pPr>
              <w:rPr>
                <w:lang w:val="en-US"/>
              </w:rPr>
            </w:pPr>
            <w:r>
              <w:rPr>
                <w:rStyle w:val="SegmentID"/>
                <w:lang w:val="en-US"/>
              </w:rPr>
              <w:t xml:space="preserve">1429</w:t>
            </w:r>
            <w:r>
              <w:rPr>
                <w:rStyle w:val="TransUnitID"/>
                <w:lang w:val="en-US"/>
              </w:rPr>
              <w:t xml:space="preserve">01360aca-6dda-4bee-97b7-ef5d1bf54b52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 March 19, 2018, OFAC announced plans to possibly include specific cryptocurrency addresses associated with blocked persons as identifiers on the Specially Designated Nationals list in an attempt to strengthen efforts against the illicit cryptocurrency transactions.</w:t>
            </w:r>
          </w:p>
        </w:tc>
        <w:tc>
          <w:tcPr>
            <w:shd w:val="clear" w:color="auto" w:fill="FFFFFF"/>
          </w:tcPr>
          <w:p>
            <w:pPr>
              <w:rPr>
                <w:lang w:val="ja-JP"/>
              </w:rPr>
            </w:pPr>
            <w:r>
              <w:rPr>
                <w:lang w:val="ja-JP"/>
              </w:rPr>
              <w:t xml:space="preserve">_アイヌアクリルアミド 19、2018、アクリル酸"酸化銀(I,III)"アクリルアミドアイヌアルカリ橄欖石玄武岩アセチルサリチル酸アルカリ橄欖石玄武岩拡張可能なマーク付け言語 (XML)"酸化銀(I,III)"えほん・だんちのこいぬダンアクリル酸アセチルサリチル酸アセチルサリチル酸アイヌアジャイル ソフトウェア開発アイヌアクセサ"酸化銀(I,III)"えほん・だんちのこいぬダン"酸化銀(I,III)"アクリル酸アイヌアイヌアセチルサリチル酸アイヌえほん・だんちのこいぬダンアセチルサリチル酸アセチルサリチル酸アクセサアセチルサリチル酸拡張可能なマーク付け言語 (XML)ジャストインタイムコンパイル方式。_</w:t>
            </w:r>
          </w:p>
        </w:tc>
      </w:tr>
      <w:tr>
        <w:tc>
          <w:tcPr>
            <w:shd w:val="clear" w:color="auto" w:fill="FFFFFF"/>
          </w:tcPr>
          <w:p>
            <w:pPr>
              <w:rPr>
                <w:lang w:val="en-US"/>
              </w:rPr>
            </w:pPr>
            <w:r>
              <w:rPr>
                <w:rStyle w:val="SegmentID"/>
                <w:lang w:val="en-US"/>
              </w:rPr>
              <w:t xml:space="preserve">1430</w:t>
            </w:r>
            <w:r>
              <w:rPr>
                <w:rStyle w:val="TransUnitID"/>
                <w:lang w:val="en-US"/>
              </w:rPr>
              <w:t xml:space="preserve">01360aca-6dda-4bee-97b7-ef5d1bf54b52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April 2019, researchers at the Royal United Services Institute (RUSI) showed that the exploitation of bitcoin and other cryptocurrencies for illicit activities gave a so-called “financial lifeline” to North Korea in its attempts to develop weapons of mass destruction.</w:t>
            </w:r>
          </w:p>
        </w:tc>
        <w:tc>
          <w:tcPr>
            <w:shd w:val="clear" w:color="auto" w:fill="FFFFFF"/>
          </w:tcPr>
          <w:p>
            <w:pPr>
              <w:rPr>
                <w:lang w:val="ja-JP"/>
              </w:rPr>
            </w:pPr>
            <w:r>
              <w:rPr>
                <w:lang w:val="ja-JP"/>
              </w:rPr>
              <w:t xml:space="preserve">_アイヌアクリルアミド 2019、アジャイル ソフトウェア開発アイヌアクセサアクリルアミドアーティチョークアルカリ橄欖石玄武岩"酸化銀(I,III)"(アクリル酸)アーティチョークアクリル酸アクセサジャストインタイムコンパイル方式アイヌアセチルサリチル酸アクセサアクリルアミドカヌー犬・ガクの生涯-ともにさすらいてありアクセサアセチルサリチル酸えほん・だんちのこいぬダンアクリル酸㌔アイヌ-アーティチョーク“"酸化銀(I,III)""酸化銀(I,III)"アイヌアクリルアミドアクリルアミドアイヌアクセサアルカリ橄欖石玄武岩アイヌアセチルサリチル酸アセチルサリチル酸アイヌアクリル酸アジャイル ソフトウェア開発。_</w:t>
            </w:r>
          </w:p>
        </w:tc>
      </w:tr>
      <w:tr>
        <w:tc>
          <w:tcPr>
            <w:shd w:val="clear" w:color="auto" w:fill="FFFFFF"/>
          </w:tcPr>
          <w:p>
            <w:pPr>
              <w:rPr>
                <w:lang w:val="en-US"/>
              </w:rPr>
            </w:pPr>
            <w:r>
              <w:rPr>
                <w:rStyle w:val="SegmentID"/>
                <w:lang w:val="en-US"/>
              </w:rPr>
              <w:t xml:space="preserve">1431</w:t>
            </w:r>
            <w:r>
              <w:rPr>
                <w:rStyle w:val="TransUnitID"/>
                <w:lang w:val="en-US"/>
              </w:rPr>
              <w:t xml:space="preserve">01360aca-6dda-4bee-97b7-ef5d1bf54b52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these currencies can be used across regions and borders, they can be attractive to those who might aim to evade financial sanctions.</w:t>
            </w:r>
          </w:p>
        </w:tc>
        <w:tc>
          <w:tcPr>
            <w:shd w:val="clear" w:color="auto" w:fill="FFFFFF"/>
          </w:tcPr>
          <w:p>
            <w:pPr>
              <w:rPr>
                <w:lang w:val="ja-JP"/>
              </w:rPr>
            </w:pPr>
            <w:r>
              <w:rPr>
                <w:lang w:val="ja-JP"/>
              </w:rPr>
              <w:t xml:space="preserve">_アセチルサリチル酸アクリルアミドえほん・だんちのこいぬダンアクセサアイヌアクリル酸アーティチョークアセチルサリチル酸アクセサアセチルサリチル酸、アクリル酸アクセサアイヌえほん・だんちのこいぬダンアイヌアクリルアミドアクセサアクリルアミドアクセサアイヌアクリルアミド"酸化銀(I,III)""酸化銀(I,III)"。_</w:t>
            </w:r>
          </w:p>
        </w:tc>
      </w:tr>
      <w:tr>
        <w:tc>
          <w:tcPr>
            <w:shd w:val="clear" w:color="auto" w:fill="FFFFFF"/>
          </w:tcPr>
          <w:p>
            <w:pPr>
              <w:rPr>
                <w:lang w:val="en-US"/>
              </w:rPr>
            </w:pPr>
            <w:r>
              <w:rPr>
                <w:rStyle w:val="SegmentID"/>
                <w:lang w:val="en-US"/>
              </w:rPr>
              <w:t xml:space="preserve">1432</w:t>
            </w:r>
            <w:r>
              <w:rPr>
                <w:rStyle w:val="TransUnitID"/>
                <w:lang w:val="en-US"/>
              </w:rPr>
              <w:t xml:space="preserve">aa8c9e2a-71d0-46b2-8d23-0bf7ae32f190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Anthony Cuthbertson, “North Korea Using Cryptocurrency to Fund Nuclear Weapons Development, Report Warns,” The Independent, April 22, 2019.</w:t>
            </w:r>
          </w:p>
        </w:tc>
        <w:tc>
          <w:tcPr>
            <w:shd w:val="clear" w:color="auto" w:fill="FFFFFF"/>
          </w:tcPr>
          <w:p>
            <w:pPr>
              <w:rPr>
                <w:lang w:val="ja-JP"/>
              </w:rPr>
            </w:pPr>
            <w:r>
              <w:rPr>
                <w:lang w:val="ja-JP"/>
              </w:rPr>
              <w:t xml:space="preserve">_アセチルサリチル酸アジャイル ソフトウェア開発、“アクリルアミドアクリルアミドアクリルアミド拡張可能なマーク付け言語 (XML)アイヌアクリル酸アセチルサリチル酸アセチルサリチル酸アジャイル ソフトウェア開発、アーティチョークアクリルアミド、㌔アクセサアジャイル ソフトウェア開発、アクリルアミド 22、2019。_</w:t>
            </w:r>
          </w:p>
        </w:tc>
      </w:tr>
      <w:tr>
        <w:tc>
          <w:tcPr>
            <w:shd w:val="clear" w:color="auto" w:fill="FFFFFF"/>
          </w:tcPr>
          <w:p>
            <w:pPr>
              <w:rPr>
                <w:lang w:val="en-US"/>
              </w:rPr>
            </w:pPr>
            <w:r>
              <w:rPr>
                <w:rStyle w:val="SegmentID"/>
                <w:lang w:val="en-US"/>
              </w:rPr>
              <w:t xml:space="preserve">1433</w:t>
            </w:r>
            <w:r>
              <w:rPr>
                <w:rStyle w:val="TransUnitID"/>
                <w:lang w:val="en-US"/>
              </w:rPr>
              <w:t xml:space="preserve">0dd9c631-a082-440f-8ce5-58d47629d065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Internet-based products and services also can pose a higher risk because of the speed of payment processing and the anonymity provided in accessing an account.</w:t>
            </w:r>
          </w:p>
        </w:tc>
        <w:tc>
          <w:tcPr>
            <w:shd w:val="clear" w:color="auto" w:fill="FFFFFF"/>
          </w:tcPr>
          <w:p>
            <w:pPr>
              <w:rPr>
                <w:lang w:val="ja-JP"/>
              </w:rPr>
            </w:pPr>
            <w:r>
              <w:rPr>
                <w:lang w:val="ja-JP"/>
              </w:rPr>
              <w:t xml:space="preserve">_アルカリ橄欖石玄武岩-アクリルアミドアルカリ橄欖石玄武岩アクセサアルカリ橄欖石玄武岩アクリル酸アクセサアクリル酸㌔アーティチョークアクリル酸アセチルサリチル酸アイヌアクセサアクリルアミドアイヌアセチルサリチル酸えほん・だんちのこいぬダンアクセサアクセサ"酸化銀(I,III)"アルカリ橄欖石玄武岩アイヌ"酸化銀(I,III)"アイヌアセチルサリチル酸。_</w:t>
            </w:r>
          </w:p>
        </w:tc>
      </w:tr>
      <w:tr>
        <w:tc>
          <w:tcPr>
            <w:shd w:val="clear" w:color="auto" w:fill="FFFFFF"/>
          </w:tcPr>
          <w:p>
            <w:pPr>
              <w:rPr>
                <w:lang w:val="en-US"/>
              </w:rPr>
            </w:pPr>
            <w:r>
              <w:rPr>
                <w:rStyle w:val="SegmentID"/>
                <w:lang w:val="en-US"/>
              </w:rPr>
              <w:t xml:space="preserve">1434</w:t>
            </w:r>
            <w:r>
              <w:rPr>
                <w:rStyle w:val="TransUnitID"/>
                <w:lang w:val="en-US"/>
              </w:rPr>
              <w:t xml:space="preserve">0dd9c631-a082-440f-8ce5-58d47629d065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services such as trade financing (in which export and/or import activities, especially those linked to free trade zones, can involve prohibited or dual-use goods) can also increase a customer’s sanctions risk.</w:t>
            </w:r>
          </w:p>
        </w:tc>
        <w:tc>
          <w:tcPr>
            <w:shd w:val="clear" w:color="auto" w:fill="FFFFFF"/>
          </w:tcPr>
          <w:p>
            <w:pPr>
              <w:rPr>
                <w:lang w:val="ja-JP"/>
              </w:rPr>
            </w:pPr>
            <w:r>
              <w:rPr>
                <w:lang w:val="ja-JP"/>
              </w:rPr>
              <w:t xml:space="preserve">_アイヌアルカリ橄欖石玄武岩、アルカリ橄欖石玄武岩アクリル酸アイヌアクリルアミド"酸化銀(I,III)"(アイヌアクリルアミドアーティチョークアクセサ/アイヌアーティチョークえほん・だんちのこいぬダン、えほん・だんちのこいぬダンアクリルアミドアーティチョークアイヌアクリル酸アクリルアミドアクリルアミド、アクセサアセチルサリチル酸えほん・だんちのこいぬダンアイヌアクリル酸-アクセサアクリルアミド)アクセサアクリル酸アルカリ橄欖石玄武岩㌔えほん・だんちのこいぬダン"酸化銀(I,III)"アクリル酸。_</w:t>
            </w:r>
          </w:p>
        </w:tc>
      </w:tr>
      <w:tr>
        <w:tc>
          <w:tcPr>
            <w:shd w:val="clear" w:color="auto" w:fill="FFFFFF"/>
          </w:tcPr>
          <w:p>
            <w:pPr>
              <w:rPr>
                <w:lang w:val="en-US"/>
              </w:rPr>
            </w:pPr>
            <w:r>
              <w:rPr>
                <w:rStyle w:val="SegmentID"/>
                <w:lang w:val="en-US"/>
              </w:rPr>
              <w:t xml:space="preserve">1435</w:t>
            </w:r>
            <w:r>
              <w:rPr>
                <w:rStyle w:val="TransUnitID"/>
                <w:lang w:val="en-US"/>
              </w:rPr>
              <w:t xml:space="preserve">0dd9c631-a082-440f-8ce5-58d47629d065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many dual-use goods, so it is important to check whether the product might bear a risk in this regard.</w:t>
            </w:r>
          </w:p>
        </w:tc>
        <w:tc>
          <w:tcPr>
            <w:shd w:val="clear" w:color="auto" w:fill="FFFFFF"/>
          </w:tcPr>
          <w:p>
            <w:pPr>
              <w:rPr>
                <w:lang w:val="ja-JP"/>
              </w:rPr>
            </w:pPr>
            <w:r>
              <w:rPr>
                <w:lang w:val="ja-JP"/>
              </w:rPr>
              <w:t xml:space="preserve">_アクリルアミドアクセサアクリル酸アクリル酸-アクセサアクリルアミド、アイヌアイヌアイヌ"酸化銀(I,III)"アイヌアクリルアミドアセチルサリチル酸アクセサアセチルサリチル酸アクリルアミドアクリル酸㌔アクリル酸アイヌアクリル酸アーティチョーク。_</w:t>
            </w:r>
          </w:p>
        </w:tc>
      </w:tr>
      <w:tr>
        <w:tc>
          <w:tcPr>
            <w:shd w:val="clear" w:color="auto" w:fill="FFFFFF"/>
          </w:tcPr>
          <w:p>
            <w:pPr>
              <w:rPr>
                <w:lang w:val="en-US"/>
              </w:rPr>
            </w:pPr>
            <w:r>
              <w:rPr>
                <w:rStyle w:val="SegmentID"/>
                <w:lang w:val="en-US"/>
              </w:rPr>
              <w:t xml:space="preserve">1436</w:t>
            </w:r>
            <w:r>
              <w:rPr>
                <w:rStyle w:val="TransUnitID"/>
                <w:lang w:val="en-US"/>
              </w:rPr>
              <w:t xml:space="preserve">0dd9c631-a082-440f-8ce5-58d47629d065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a client that is engaged in the import and export of medical supplies may require financing for the export of medical equipment to a high-risk country.</w:t>
            </w:r>
          </w:p>
        </w:tc>
        <w:tc>
          <w:tcPr>
            <w:shd w:val="clear" w:color="auto" w:fill="FFFFFF"/>
          </w:tcPr>
          <w:p>
            <w:pPr>
              <w:rPr>
                <w:lang w:val="ja-JP"/>
              </w:rPr>
            </w:pPr>
            <w:r>
              <w:rPr>
                <w:lang w:val="ja-JP"/>
              </w:rPr>
              <w:t xml:space="preserve">_アクセサアセチルサリチル酸、㌔アーティチョークアクリル酸アイヌアセチルサリチル酸アイヌアクセサアーティチョークアクセサアーティチョークアイヌアセチルサリチル酸アルカリ橄欖石玄武岩アクセサアセチルサリチル酸"酸化銀(I,III)"アクセサアクセサアーティチョークアイヌアセチルサリチル酸"酸化銀(I,III)"アイヌ㌔アクリル酸-アクリル酸アセチルサリチル酸。_</w:t>
            </w:r>
          </w:p>
        </w:tc>
      </w:tr>
      <w:tr>
        <w:tc>
          <w:tcPr>
            <w:shd w:val="clear" w:color="auto" w:fill="FFFFFF"/>
          </w:tcPr>
          <w:p>
            <w:pPr>
              <w:rPr>
                <w:lang w:val="en-US"/>
              </w:rPr>
            </w:pPr>
            <w:r>
              <w:rPr>
                <w:rStyle w:val="SegmentID"/>
                <w:lang w:val="en-US"/>
              </w:rPr>
              <w:t xml:space="preserve">1437</w:t>
            </w:r>
            <w:r>
              <w:rPr>
                <w:rStyle w:val="TransUnitID"/>
                <w:lang w:val="en-US"/>
              </w:rPr>
              <w:t xml:space="preserve">0dd9c631-a082-440f-8ce5-58d47629d065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most sanctions include exemptions for medical and other humanitarian purposes, this medical equipment could contain lasers, which can be used for military purposes as well, thus turning an apparently low-risk activity into a high-risk activity.</w:t>
            </w:r>
          </w:p>
        </w:tc>
        <w:tc>
          <w:tcPr>
            <w:shd w:val="clear" w:color="auto" w:fill="FFFFFF"/>
          </w:tcPr>
          <w:p>
            <w:pPr>
              <w:rPr>
                <w:lang w:val="ja-JP"/>
              </w:rPr>
            </w:pPr>
            <w:r>
              <w:rPr>
                <w:lang w:val="ja-JP"/>
              </w:rPr>
              <w:t xml:space="preserve">_アルカリ橄欖石玄武岩アクリル酸"酸化銀(I,III)"アセチルサリチル酸えほん・だんちのこいぬダンアクセサアセチルサリチル酸アクセサアクリルアミドジャストインタイムコンパイル方式アルカリ橄欖石玄武岩、アクリル酸アセチルサリチル酸"酸化銀(I,III)"アクリルアミドアセチルサリチル酸アーティチョーク、アクリルアミドアクセサアイヌアクリル酸アクセサアルカリ橄欖石玄武岩アルカリ橄欖石玄武岩アイヌアクリル酸、アクリル酸アセチルサリチル酸アイヌえほん・だんちのこいぬダンアクセサ-アクリル酸アルカリ橄欖石玄武岩アクリル酸㌔アクリル酸-アクリル酸アルカリ橄欖石玄武岩。_</w:t>
            </w:r>
          </w:p>
        </w:tc>
      </w:tr>
      <w:tr>
        <w:tc>
          <w:tcPr>
            <w:shd w:val="clear" w:color="auto" w:fill="FFFFFF"/>
          </w:tcPr>
          <w:p>
            <w:pPr>
              <w:rPr>
                <w:lang w:val="en-US"/>
              </w:rPr>
            </w:pPr>
            <w:r>
              <w:rPr>
                <w:rStyle w:val="SegmentID"/>
                <w:lang w:val="en-US"/>
              </w:rPr>
              <w:t xml:space="preserve">1438</w:t>
            </w:r>
            <w:r>
              <w:rPr>
                <w:rStyle w:val="TransUnitID"/>
                <w:lang w:val="en-US"/>
              </w:rPr>
              <w:t xml:space="preserve">91e82043-8413-4234-b04a-d4ccf091936e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Countries</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1439</w:t>
            </w:r>
            <w:r>
              <w:rPr>
                <w:rStyle w:val="TransUnitID"/>
                <w:lang w:val="en-US"/>
              </w:rPr>
              <w:t xml:space="preserve">58523ebc-240c-4fd7-8464-faee86f83966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Country risk can seem complex to assess.</w:t>
            </w:r>
          </w:p>
        </w:tc>
        <w:tc>
          <w:tcPr>
            <w:shd w:val="clear" w:color="auto" w:fill="FFFFFF"/>
          </w:tcPr>
          <w:p>
            <w:pPr>
              <w:rPr>
                <w:lang w:val="ja-JP"/>
              </w:rPr>
            </w:pPr>
            <w:r>
              <w:rPr>
                <w:lang w:val="ja-JP"/>
              </w:rPr>
              <w:t xml:space="preserve">_アセチルサリチル酸アクリル酸アクセサアクリル酸アセチルサリチル酸アイヌアーティチョーク。_</w:t>
            </w:r>
          </w:p>
        </w:tc>
      </w:tr>
      <w:tr>
        <w:tc>
          <w:tcPr>
            <w:shd w:val="clear" w:color="auto" w:fill="FFFFFF"/>
          </w:tcPr>
          <w:p>
            <w:pPr>
              <w:rPr>
                <w:lang w:val="en-US"/>
              </w:rPr>
            </w:pPr>
            <w:r>
              <w:rPr>
                <w:rStyle w:val="SegmentID"/>
                <w:lang w:val="en-US"/>
              </w:rPr>
              <w:t xml:space="preserve">1440</w:t>
            </w:r>
            <w:r>
              <w:rPr>
                <w:rStyle w:val="TransUnitID"/>
                <w:lang w:val="en-US"/>
              </w:rPr>
              <w:t xml:space="preserve">58523ebc-240c-4fd7-8464-faee86f83966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in the case of North Korea, the country itself is likely to be a red flag.</w:t>
            </w:r>
          </w:p>
        </w:tc>
        <w:tc>
          <w:tcPr>
            <w:shd w:val="clear" w:color="auto" w:fill="FFFFFF"/>
          </w:tcPr>
          <w:p>
            <w:pPr>
              <w:rPr>
                <w:lang w:val="ja-JP"/>
              </w:rPr>
            </w:pPr>
            <w:r>
              <w:rPr>
                <w:lang w:val="ja-JP"/>
              </w:rPr>
              <w:t xml:space="preserve">_アクセサアセチルサリチル酸、アイヌアクセサアクリル酸アイヌアクリルアミドアクリルアミド、アクセサアセチルサリチル酸アーティチョークアイヌアーティチョークアイヌアイヌ㌔アクセサアクリル酸。_</w:t>
            </w:r>
          </w:p>
        </w:tc>
      </w:tr>
      <w:tr>
        <w:tc>
          <w:tcPr>
            <w:shd w:val="clear" w:color="auto" w:fill="FFFFFF"/>
          </w:tcPr>
          <w:p>
            <w:pPr>
              <w:rPr>
                <w:lang w:val="en-US"/>
              </w:rPr>
            </w:pPr>
            <w:r>
              <w:rPr>
                <w:rStyle w:val="SegmentID"/>
                <w:lang w:val="en-US"/>
              </w:rPr>
              <w:t xml:space="preserve">1441</w:t>
            </w:r>
            <w:r>
              <w:rPr>
                <w:rStyle w:val="TransUnitID"/>
                <w:lang w:val="en-US"/>
              </w:rPr>
              <w:t xml:space="preserve">58523ebc-240c-4fd7-8464-faee86f83966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But many countries have political and/or economic relationships with sanctioned countries.</w:t>
            </w:r>
          </w:p>
        </w:tc>
        <w:tc>
          <w:tcPr>
            <w:shd w:val="clear" w:color="auto" w:fill="FFFFFF"/>
          </w:tcPr>
          <w:p>
            <w:pPr>
              <w:rPr>
                <w:lang w:val="ja-JP"/>
              </w:rPr>
            </w:pPr>
            <w:r>
              <w:rPr>
                <w:lang w:val="ja-JP"/>
              </w:rPr>
              <w:t xml:space="preserve">_アクセサアクリル酸"酸化銀(I,III)"アクリル酸"酸化銀(I,III)"アクセサ/アイヌアルカリ橄欖石玄武岩ゴエモンが行く! 生命と向きあってアクリル酸えほん・だんちのこいぬダン"酸化銀(I,III)"。_</w:t>
            </w:r>
          </w:p>
        </w:tc>
      </w:tr>
      <w:tr>
        <w:tc>
          <w:tcPr>
            <w:shd w:val="clear" w:color="auto" w:fill="FFFFFF"/>
          </w:tcPr>
          <w:p>
            <w:pPr>
              <w:rPr>
                <w:lang w:val="en-US"/>
              </w:rPr>
            </w:pPr>
            <w:r>
              <w:rPr>
                <w:rStyle w:val="SegmentID"/>
                <w:lang w:val="en-US"/>
              </w:rPr>
              <w:t xml:space="preserve">1442</w:t>
            </w:r>
            <w:r>
              <w:rPr>
                <w:rStyle w:val="TransUnitID"/>
                <w:lang w:val="en-US"/>
              </w:rPr>
              <w:t xml:space="preserve">58523ebc-240c-4fd7-8464-faee86f83966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Turkey, for example, although it is not highly sanctioned, is known to be an entry point for foreign fighters, money, and goods passing into Syria, and for financing terrorism.</w:t>
            </w:r>
          </w:p>
        </w:tc>
        <w:tc>
          <w:tcPr>
            <w:shd w:val="clear" w:color="auto" w:fill="FFFFFF"/>
          </w:tcPr>
          <w:p>
            <w:pPr>
              <w:rPr>
                <w:lang w:val="ja-JP"/>
              </w:rPr>
            </w:pPr>
            <w:r>
              <w:rPr>
                <w:lang w:val="ja-JP"/>
              </w:rPr>
              <w:t xml:space="preserve">_アーティチョーク、アクセサアセチルサリチル酸、アルカリ橄欖石玄武岩アイヌアイヌアクセサアーティチョークえほん・だんちのこいぬダン、アイヌアクリルアミドアイヌアイヌアイヌアクリルアミドアクリルアミドアクセサアセチルサリチル酸アルカリ橄欖石玄武岩、アクリルアミド、アクセサアクリルアミドアセチルサリチル酸アクリル酸アクリルアミド、アクセサアクセサ"酸化銀(I,III)""酸化銀(I,III)"。_</w:t>
            </w:r>
          </w:p>
        </w:tc>
      </w:tr>
      <w:tr>
        <w:tc>
          <w:tcPr>
            <w:shd w:val="clear" w:color="auto" w:fill="FFFFFF"/>
          </w:tcPr>
          <w:p>
            <w:pPr>
              <w:rPr>
                <w:lang w:val="en-US"/>
              </w:rPr>
            </w:pPr>
            <w:r>
              <w:rPr>
                <w:rStyle w:val="SegmentID"/>
                <w:lang w:val="en-US"/>
              </w:rPr>
              <w:t xml:space="preserve">1443</w:t>
            </w:r>
            <w:r>
              <w:rPr>
                <w:rStyle w:val="TransUnitID"/>
                <w:lang w:val="en-US"/>
              </w:rPr>
              <w:t xml:space="preserve">58523ebc-240c-4fd7-8464-faee86f83966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Japan, which also is not highly sanctioned, at one point was buying Iranian oil but does not share a border or a deep cultural relationship with Iran.</w:t>
            </w:r>
          </w:p>
        </w:tc>
        <w:tc>
          <w:tcPr>
            <w:shd w:val="clear" w:color="auto" w:fill="FFFFFF"/>
          </w:tcPr>
          <w:p>
            <w:pPr>
              <w:rPr>
                <w:lang w:val="ja-JP"/>
              </w:rPr>
            </w:pPr>
            <w:r>
              <w:rPr>
                <w:lang w:val="ja-JP"/>
              </w:rPr>
              <w:t xml:space="preserve">_アクリルアミド、アクリルアミドアクリル酸アイヌアクセサアーティチョークえほん・だんちのこいぬダン、アイヌアクセサアクリルアミドアクセサアーティチョークアセチルサリチル酸アクセサアクセサアクリル酸アクセサアクリルアミド㌔アーティチョークアイヌ㌔アクリル酸アルカリ橄欖石玄武岩ジャストインタイムコンパイル方式アクリル酸アクリル酸。_</w:t>
            </w:r>
          </w:p>
        </w:tc>
      </w:tr>
      <w:tr>
        <w:tc>
          <w:tcPr>
            <w:shd w:val="clear" w:color="auto" w:fill="FFFFFF"/>
          </w:tcPr>
          <w:p>
            <w:pPr>
              <w:rPr>
                <w:lang w:val="en-US"/>
              </w:rPr>
            </w:pPr>
            <w:r>
              <w:rPr>
                <w:rStyle w:val="SegmentID"/>
                <w:lang w:val="en-US"/>
              </w:rPr>
              <w:t xml:space="preserve">1444</w:t>
            </w:r>
            <w:r>
              <w:rPr>
                <w:rStyle w:val="TransUnitID"/>
                <w:lang w:val="en-US"/>
              </w:rPr>
              <w:t xml:space="preserve">58523ebc-240c-4fd7-8464-faee86f83966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Certain provinces of China that border North Korea are at high risk for smuggled money and goods from North Korea.</w:t>
            </w:r>
          </w:p>
        </w:tc>
        <w:tc>
          <w:tcPr>
            <w:shd w:val="clear" w:color="auto" w:fill="FFFFFF"/>
          </w:tcPr>
          <w:p>
            <w:pPr>
              <w:rPr>
                <w:lang w:val="ja-JP"/>
              </w:rPr>
            </w:pPr>
            <w:r>
              <w:rPr>
                <w:lang w:val="ja-JP"/>
              </w:rPr>
              <w:t xml:space="preserve">_アセチルサリチル酸"酸化銀(I,III)"アイヌアクリルアミドアクリル酸アーティチョークアクリルアミドアクリルアミドアクセサアイヌアクリル酸アクリル酸アクセサアルカリ橄欖石玄武岩アクリルアミドアクセサアクリルアミドアクリル酸アクリルアミドアクリルアミド。_</w:t>
            </w:r>
          </w:p>
        </w:tc>
      </w:tr>
      <w:tr>
        <w:tc>
          <w:tcPr>
            <w:shd w:val="clear" w:color="auto" w:fill="FFFFFF"/>
          </w:tcPr>
          <w:p>
            <w:pPr>
              <w:rPr>
                <w:lang w:val="en-US"/>
              </w:rPr>
            </w:pPr>
            <w:r>
              <w:rPr>
                <w:rStyle w:val="SegmentID"/>
                <w:lang w:val="en-US"/>
              </w:rPr>
              <w:t xml:space="preserve">1445</w:t>
            </w:r>
            <w:r>
              <w:rPr>
                <w:rStyle w:val="TransUnitID"/>
                <w:lang w:val="en-US"/>
              </w:rPr>
              <w:t xml:space="preserve">58523ebc-240c-4fd7-8464-faee86f83966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Arab Emirates is a short boat trip from Iran and a known transshipment point for goods heading to Iran.</w:t>
            </w:r>
          </w:p>
        </w:tc>
        <w:tc>
          <w:tcPr>
            <w:shd w:val="clear" w:color="auto" w:fill="FFFFFF"/>
          </w:tcPr>
          <w:p>
            <w:pPr>
              <w:rPr>
                <w:lang w:val="ja-JP"/>
              </w:rPr>
            </w:pPr>
            <w:r>
              <w:rPr>
                <w:lang w:val="ja-JP"/>
              </w:rPr>
              <w:t xml:space="preserve">_アクセサアーティチョークアクリル酸アルカリ橄欖石玄武岩アイヌ㌔アクリルアミドアクリル酸アクリル酸アクリル酸アクリル酸アクセサ㌔アクリルアミドゴエモンが行く! 生命と向きあってアクリルアミドアクセサアクリルアミドアセチルサリチル酸アイヌアクリル酸。_</w:t>
            </w:r>
          </w:p>
        </w:tc>
      </w:tr>
      <w:tr>
        <w:tc>
          <w:tcPr>
            <w:shd w:val="clear" w:color="auto" w:fill="FFFFFF"/>
          </w:tcPr>
          <w:p>
            <w:pPr>
              <w:rPr>
                <w:lang w:val="en-US"/>
              </w:rPr>
            </w:pPr>
            <w:r>
              <w:rPr>
                <w:rStyle w:val="SegmentID"/>
                <w:lang w:val="en-US"/>
              </w:rPr>
              <w:t xml:space="preserve">1446</w:t>
            </w:r>
            <w:r>
              <w:rPr>
                <w:rStyle w:val="TransUnitID"/>
                <w:lang w:val="en-US"/>
              </w:rPr>
              <w:t xml:space="preserve">58523ebc-240c-4fd7-8464-faee86f83966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the country risk area requires careful consideration beyond whether a country is the subject of sanctions restrictions and beyond the country’s AML risk, which often is factored in as a component of sanctions risk.</w:t>
            </w:r>
          </w:p>
        </w:tc>
        <w:tc>
          <w:tcPr>
            <w:shd w:val="clear" w:color="auto" w:fill="FFFFFF"/>
          </w:tcPr>
          <w:p>
            <w:pPr>
              <w:rPr>
                <w:lang w:val="ja-JP"/>
              </w:rPr>
            </w:pPr>
            <w:r>
              <w:rPr>
                <w:lang w:val="ja-JP"/>
              </w:rPr>
              <w:t xml:space="preserve">_"酸化銀(I,III)"、アクセサアセチルサリチル酸アクリル酸アクリル酸アルカリ橄欖石玄武岩アセチルサリチル酸ゴエモンが行く! 生命と向きあってアーティチョークアセチルサリチル酸㌔アセチルサリチル酸アイヌアクセサアセチルサリチル酸アイヌ"酸化銀(I,III)"ジャストインタイムコンパイル方式アクセサアーティチョークアクセサ"酸化銀(I,III)"アクセサアクリル酸、アクリルアミドアクリルアミドアイヌアルカリ橄欖石玄武岩アイヌアイヌ㌔"酸化銀(I,III)"アイヌ"酸化銀(I,III)"アクリル酸。_</w:t>
            </w:r>
          </w:p>
        </w:tc>
      </w:tr>
      <w:tr>
        <w:tc>
          <w:tcPr>
            <w:shd w:val="clear" w:color="auto" w:fill="FFFFFF"/>
          </w:tcPr>
          <w:p>
            <w:pPr>
              <w:rPr>
                <w:lang w:val="en-US"/>
              </w:rPr>
            </w:pPr>
            <w:r>
              <w:rPr>
                <w:rStyle w:val="SegmentID"/>
                <w:lang w:val="en-US"/>
              </w:rPr>
              <w:t xml:space="preserve">1447</w:t>
            </w:r>
            <w:r>
              <w:rPr>
                <w:rStyle w:val="TransUnitID"/>
                <w:lang w:val="en-US"/>
              </w:rPr>
              <w:t xml:space="preserve">58523ebc-240c-4fd7-8464-faee86f83966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context of country risk, it is important to understand any indirect risks that could emerge as a result of further transactions into sanctioned countries, for example, while products move down the supply chain, and to assess what the risk exposure would be in this regard.</w:t>
            </w:r>
          </w:p>
        </w:tc>
        <w:tc>
          <w:tcPr>
            <w:shd w:val="clear" w:color="auto" w:fill="FFFFFF"/>
          </w:tcPr>
          <w:p>
            <w:pPr>
              <w:rPr>
                <w:lang w:val="ja-JP"/>
              </w:rPr>
            </w:pPr>
            <w:r>
              <w:rPr>
                <w:lang w:val="ja-JP"/>
              </w:rPr>
              <w:t xml:space="preserve">_アイヌアクセサアセチルサリチル酸アイヌアセチルサリチル酸アクリル酸、アイヌアイヌ"酸化銀(I,III)"アイヌえほん・だんちのこいぬダンアクセサアルカリ橄欖石玄武岩アクリルアミドアクリル酸アクリルアミドアーティチョークアイヌ㌔アーティチョークアイヌアセチルサリチル酸ジャストインタイムコンパイル方式アクリル酸えほん・だんちのこいぬダン"酸化銀(I,III)"、アクセサアセチルサリチル酸、アクリルアミドアルカリ橄欖石玄武岩アクリル酸アクリル酸アクセサアーティチョークアクリルアミド、アクセサアイヌアーティチョークアクリル酸アクセサアクリル酸アルカリ橄欖石玄武岩アクリルアミドアイヌアイヌアクリル酸アーティチョーク。_</w:t>
            </w:r>
          </w:p>
        </w:tc>
      </w:tr>
      <w:tr>
        <w:tc>
          <w:tcPr>
            <w:shd w:val="clear" w:color="auto" w:fill="FFFFFF"/>
          </w:tcPr>
          <w:p>
            <w:pPr>
              <w:rPr>
                <w:lang w:val="en-US"/>
              </w:rPr>
            </w:pPr>
            <w:r>
              <w:rPr>
                <w:rStyle w:val="SegmentID"/>
                <w:lang w:val="en-US"/>
              </w:rPr>
              <w:t xml:space="preserve">1448</w:t>
            </w:r>
            <w:r>
              <w:rPr>
                <w:rStyle w:val="TransUnitID"/>
                <w:lang w:val="en-US"/>
              </w:rPr>
              <w:t xml:space="preserve">58523ebc-240c-4fd7-8464-faee86f83966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situation may also depend on whether an institution is providing long-term or short-term financing.</w:t>
            </w:r>
          </w:p>
        </w:tc>
        <w:tc>
          <w:tcPr>
            <w:shd w:val="clear" w:color="auto" w:fill="FFFFFF"/>
          </w:tcPr>
          <w:p>
            <w:pPr>
              <w:rPr>
                <w:lang w:val="ja-JP"/>
              </w:rPr>
            </w:pPr>
            <w:r>
              <w:rPr>
                <w:lang w:val="ja-JP"/>
              </w:rPr>
              <w:t xml:space="preserve">_アクリル酸"酸化銀(I,III)"アクセサアクリル酸アーティチョークアイヌアセチルサリチル酸アイヌアジャイル ソフトウェア開発アイヌ"酸化銀(I,III)"アクリル酸-アクリル酸アイヌアクリルアミド-アクリル酸"酸化銀(I,III)"。_</w:t>
            </w:r>
          </w:p>
        </w:tc>
      </w:tr>
      <w:tr>
        <w:tc>
          <w:tcPr>
            <w:shd w:val="clear" w:color="auto" w:fill="FFFFFF"/>
          </w:tcPr>
          <w:p>
            <w:pPr>
              <w:rPr>
                <w:lang w:val="en-US"/>
              </w:rPr>
            </w:pPr>
            <w:r>
              <w:rPr>
                <w:rStyle w:val="SegmentID"/>
                <w:lang w:val="en-US"/>
              </w:rPr>
              <w:t xml:space="preserve">1449</w:t>
            </w:r>
            <w:r>
              <w:rPr>
                <w:rStyle w:val="TransUnitID"/>
                <w:lang w:val="en-US"/>
              </w:rPr>
              <w:t xml:space="preserve">d5e15611-20a1-4bec-ab0a-3aa94cac014c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financial institutions often serve as financial intermediaries for their customers, facilitating transactions between customers and counterparties.</w:t>
            </w:r>
          </w:p>
        </w:tc>
        <w:tc>
          <w:tcPr>
            <w:shd w:val="clear" w:color="auto" w:fill="FFFFFF"/>
          </w:tcPr>
          <w:p>
            <w:pPr>
              <w:rPr>
                <w:lang w:val="ja-JP"/>
              </w:rPr>
            </w:pPr>
            <w:r>
              <w:rPr>
                <w:lang w:val="ja-JP"/>
              </w:rPr>
              <w:t xml:space="preserve">_ジャストインタイムコンパイル方式、"酸化銀(I,III)"ジャストインタイムコンパイル方式アクリルアミドアクリルアミドアイヌ"酸化銀(I,III)"拡張可能なマーク付け言語 (XML)アクセサアクリルアミド"酸化銀(I,III)"、ジャストインタイムコンパイル方式ジャストインタイムコンパイル方式アセチルサリチル酸"酸化銀(I,III)"アクセサ拡張可能なマーク付け言語 (XML)。_</w:t>
            </w:r>
          </w:p>
        </w:tc>
      </w:tr>
      <w:tr>
        <w:tc>
          <w:tcPr>
            <w:shd w:val="clear" w:color="auto" w:fill="FFFFFF"/>
          </w:tcPr>
          <w:p>
            <w:pPr>
              <w:rPr>
                <w:lang w:val="en-US"/>
              </w:rPr>
            </w:pPr>
            <w:r>
              <w:rPr>
                <w:rStyle w:val="SegmentID"/>
                <w:lang w:val="en-US"/>
              </w:rPr>
              <w:t xml:space="preserve">1450</w:t>
            </w:r>
            <w:r>
              <w:rPr>
                <w:rStyle w:val="TransUnitID"/>
                <w:lang w:val="en-US"/>
              </w:rPr>
              <w:t xml:space="preserve">d5e15611-20a1-4bec-ab0a-3aa94cac014c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country risk component of the risk assessment should include an assessment of the country risk for those third countries in which the customers’ counterparties are located.</w:t>
            </w:r>
          </w:p>
        </w:tc>
        <w:tc>
          <w:tcPr>
            <w:shd w:val="clear" w:color="auto" w:fill="FFFFFF"/>
          </w:tcPr>
          <w:p>
            <w:pPr>
              <w:rPr>
                <w:lang w:val="ja-JP"/>
              </w:rPr>
            </w:pPr>
            <w:r>
              <w:rPr>
                <w:lang w:val="ja-JP"/>
              </w:rPr>
              <w:t xml:space="preserve">_アクセサアセチルサリチル酸アクリル酸"酸化銀(I,III)"アイヌアクセサアクリル酸えほん・だんちのこいぬダンアーティチョークアセチルサリチル酸アイヌえほん・だんちのこいぬダンアイヌアクセサアセチルサリチル酸アクリル酸アクセサアクリルアミドアクリルアミド"酸化銀(I,III)"アイヌアクリルアミドアクセサえほん・だんちのこいぬダン拡張可能なマーク付け言語 (XML)アクセサアセチルサリチル酸。_</w:t>
            </w:r>
          </w:p>
        </w:tc>
      </w:tr>
      <w:tr>
        <w:tc>
          <w:tcPr>
            <w:shd w:val="clear" w:color="auto" w:fill="FFFFFF"/>
          </w:tcPr>
          <w:p>
            <w:pPr>
              <w:rPr>
                <w:lang w:val="en-US"/>
              </w:rPr>
            </w:pPr>
            <w:r>
              <w:rPr>
                <w:rStyle w:val="SegmentID"/>
                <w:lang w:val="en-US"/>
              </w:rPr>
              <w:t xml:space="preserve">1451</w:t>
            </w:r>
            <w:r>
              <w:rPr>
                <w:rStyle w:val="TransUnitID"/>
                <w:lang w:val="en-US"/>
              </w:rPr>
              <w:t xml:space="preserve">d5e15611-20a1-4bec-ab0a-3aa94cac014c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element of the risk assessment is generally linked to the value and volume of transactions to any one country.</w:t>
            </w:r>
          </w:p>
        </w:tc>
        <w:tc>
          <w:tcPr>
            <w:shd w:val="clear" w:color="auto" w:fill="FFFFFF"/>
          </w:tcPr>
          <w:p>
            <w:pPr>
              <w:rPr>
                <w:lang w:val="ja-JP"/>
              </w:rPr>
            </w:pPr>
            <w:r>
              <w:rPr>
                <w:lang w:val="ja-JP"/>
              </w:rPr>
              <w:t xml:space="preserve">_アクリル酸アセチルサリチル酸アイヌアクセサアクリル酸えほん・だんちのこいぬダンアイヌ"酸化銀(I,III)"アーティチョークアイヌアクセサアクリルアミドアクセサアーティチョークアイヌジャストインタイムコンパイル方式アイヌアクセサアクセサアセチルサリチル酸。_</w:t>
            </w:r>
          </w:p>
        </w:tc>
      </w:tr>
      <w:tr>
        <w:tc>
          <w:tcPr>
            <w:shd w:val="clear" w:color="auto" w:fill="FFFFFF"/>
          </w:tcPr>
          <w:p>
            <w:pPr>
              <w:rPr>
                <w:lang w:val="en-US"/>
              </w:rPr>
            </w:pPr>
            <w:r>
              <w:rPr>
                <w:rStyle w:val="SegmentID"/>
                <w:lang w:val="en-US"/>
              </w:rPr>
              <w:t xml:space="preserve">1452</w:t>
            </w:r>
            <w:r>
              <w:rPr>
                <w:rStyle w:val="TransUnitID"/>
                <w:lang w:val="en-US"/>
              </w:rPr>
              <w:t xml:space="preserve">e6b89323-54f1-4cff-b2f2-6a5aaa55f2ca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Delivery Channels</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1453</w:t>
            </w:r>
            <w:r>
              <w:rPr>
                <w:rStyle w:val="TransUnitID"/>
                <w:lang w:val="en-US"/>
              </w:rPr>
              <w:t xml:space="preserve">427e86e0-4bf5-44a5-b2a6-65d443cc92bf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Delivery channels are the ways in which products and services are provided by a firm to its customer (also referred to as servicing methods and distribution channels).</w:t>
            </w:r>
          </w:p>
        </w:tc>
        <w:tc>
          <w:tcPr>
            <w:shd w:val="clear" w:color="auto" w:fill="FFFFFF"/>
          </w:tcPr>
          <w:p>
            <w:pPr>
              <w:rPr>
                <w:lang w:val="ja-JP"/>
              </w:rPr>
            </w:pPr>
            <w:r>
              <w:rPr>
                <w:lang w:val="ja-JP"/>
              </w:rPr>
              <w:t xml:space="preserve">_アルカリ橄欖石玄武岩アルカリ橄欖石玄武岩アクセサアクセサアクリル酸アイヌアクリルアミドアルカリ橄欖石玄武岩アクセサアルカリ橄欖石玄武岩アクセサアルカリ橄欖石玄武岩アイヌ㌔アクリル酸アイヌアクセサアルカリ橄欖石玄武岩(アクリル酸アルカリ橄欖石玄武岩アイヌアイヌ"酸化銀(I,III)"アセチルサリチル酸アクセサジャストインタイムコンパイル方式アルカリ橄欖石玄武岩)。_</w:t>
            </w:r>
          </w:p>
        </w:tc>
      </w:tr>
      <w:tr>
        <w:tc>
          <w:tcPr>
            <w:shd w:val="clear" w:color="auto" w:fill="FFFFFF"/>
          </w:tcPr>
          <w:p>
            <w:pPr>
              <w:rPr>
                <w:lang w:val="en-US"/>
              </w:rPr>
            </w:pPr>
            <w:r>
              <w:rPr>
                <w:rStyle w:val="SegmentID"/>
                <w:lang w:val="en-US"/>
              </w:rPr>
              <w:t xml:space="preserve">1454</w:t>
            </w:r>
            <w:r>
              <w:rPr>
                <w:rStyle w:val="TransUnitID"/>
                <w:lang w:val="en-US"/>
              </w:rPr>
              <w:t xml:space="preserve">427e86e0-4bf5-44a5-b2a6-65d443cc92bf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reliance upon brokers, intermediaries, and other independent third parties poses a higher sanctions risk than when a business interacts directly with customers and suppliers.</w:t>
            </w:r>
          </w:p>
        </w:tc>
        <w:tc>
          <w:tcPr>
            <w:shd w:val="clear" w:color="auto" w:fill="FFFFFF"/>
          </w:tcPr>
          <w:p>
            <w:pPr>
              <w:rPr>
                <w:lang w:val="ja-JP"/>
              </w:rPr>
            </w:pPr>
            <w:r>
              <w:rPr>
                <w:lang w:val="ja-JP"/>
              </w:rPr>
              <w:t xml:space="preserve">_アクセサアセチルサリチル酸、アルカリ橄欖石玄武岩アクリル酸アセチルサリチル酸、拡張可能なマーク付け言語 (XML)、アクセサアクリルアミドアジャイル ソフトウェア開発アクリルアミドアセチルサリチル酸アクリルアミド㌔アーティチョーク"酸化銀(I,III)"アクリル酸アクリル酸アクリル酸㌔アルカリ橄欖石玄武岩"酸化銀(I,III)"アルカリ橄欖石玄武岩アクリル酸"酸化銀(I,III)"アクセサ"酸化銀(I,III)"。_</w:t>
            </w:r>
          </w:p>
        </w:tc>
      </w:tr>
      <w:tr>
        <w:tc>
          <w:tcPr>
            <w:shd w:val="clear" w:color="auto" w:fill="FFFFFF"/>
          </w:tcPr>
          <w:p>
            <w:pPr>
              <w:rPr>
                <w:lang w:val="en-US"/>
              </w:rPr>
            </w:pPr>
            <w:r>
              <w:rPr>
                <w:rStyle w:val="SegmentID"/>
                <w:lang w:val="en-US"/>
              </w:rPr>
              <w:t xml:space="preserve">1455</w:t>
            </w:r>
            <w:r>
              <w:rPr>
                <w:rStyle w:val="TransUnitID"/>
                <w:lang w:val="en-US"/>
              </w:rPr>
              <w:t xml:space="preserve">427e86e0-4bf5-44a5-b2a6-65d443cc92bf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Similarly, if a firm relies on affiliates’ due diligence, especially if those affiliates are in jurisdictions with lower compliance standards, the absence of face-to-face onboarding presents a higher risk than when customers are onboarded directly or through a domestic affiliate.</w:t>
            </w:r>
          </w:p>
        </w:tc>
        <w:tc>
          <w:tcPr>
            <w:shd w:val="clear" w:color="auto" w:fill="FFFFFF"/>
          </w:tcPr>
          <w:p>
            <w:pPr>
              <w:rPr>
                <w:lang w:val="ja-JP"/>
              </w:rPr>
            </w:pPr>
            <w:r>
              <w:rPr>
                <w:lang w:val="ja-JP"/>
              </w:rPr>
              <w:t xml:space="preserve">_"酸化銀(I,III)"、アイヌ㌔アクリル酸アーティチョークアイヌアジャイル ソフトウェア開発アクセサ"酸化銀(I,III)"、えほん・だんちのこいぬダンアイヌアクリルアミドえほん・だんちのこいぬダンアクセサアイヌゴエモンが行く! 生命と向きあってアクリル酸アクリルアミドえほん・だんちのこいぬダン"酸化銀(I,III)"、アクセサアセチルサリチル酸アイヌアクリル酸-アイヌ-アクリル酸えほん・だんちのこいぬダンアルカリ橄欖石玄武岩㌔アーティチョークアクリル酸アクリル酸アクリル酸"酸化銀(I,III)"アクセサ"酸化銀(I,III)"アルカリ橄欖石玄武岩アイヌアセチルサリチル酸㌔アルカリ橄欖石玄武岩"酸化銀(I,III)"。_</w:t>
            </w:r>
          </w:p>
        </w:tc>
      </w:tr>
      <w:tr>
        <w:tc>
          <w:tcPr>
            <w:shd w:val="clear" w:color="auto" w:fill="FFFFFF"/>
          </w:tcPr>
          <w:p>
            <w:pPr>
              <w:rPr>
                <w:lang w:val="en-US"/>
              </w:rPr>
            </w:pPr>
            <w:r>
              <w:rPr>
                <w:rStyle w:val="SegmentID"/>
                <w:lang w:val="en-US"/>
              </w:rPr>
              <w:t xml:space="preserve">1456</w:t>
            </w:r>
            <w:r>
              <w:rPr>
                <w:rStyle w:val="TransUnitID"/>
                <w:lang w:val="en-US"/>
              </w:rPr>
              <w:t xml:space="preserve">427e86e0-4bf5-44a5-b2a6-65d443cc92bf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delivery methods without face-to-face onboarding, such as internet banking and money services businesses, are also considered to pose a higher inherent sanctions risk.</w:t>
            </w:r>
          </w:p>
        </w:tc>
        <w:tc>
          <w:tcPr>
            <w:shd w:val="clear" w:color="auto" w:fill="FFFFFF"/>
          </w:tcPr>
          <w:p>
            <w:pPr>
              <w:rPr>
                <w:lang w:val="ja-JP"/>
              </w:rPr>
            </w:pPr>
            <w:r>
              <w:rPr>
                <w:lang w:val="ja-JP"/>
              </w:rPr>
              <w:t xml:space="preserve">_アクリルアミドアルカリ橄欖石玄武岩アセチルサリチル酸アセチルサリチル酸アクリル酸-アイヌ-アクリル酸えほん・だんちのこいぬダン、アクリル酸アイヌアルカリ橄欖石玄武岩アセチルサリチル酸アクセサアクリルアミドアルカリ橄欖石玄武岩えほん・だんちのこいぬダン、アクセサアクリル酸えほん・だんちのこいぬダンアイヌアクリル酸㌔アーティチョークアルカリ橄欖石玄武岩"酸化銀(I,III)"アクリル酸。_</w:t>
            </w:r>
          </w:p>
        </w:tc>
      </w:tr>
      <w:tr>
        <w:tc>
          <w:tcPr>
            <w:shd w:val="clear" w:color="auto" w:fill="FFFFFF"/>
          </w:tcPr>
          <w:p>
            <w:pPr>
              <w:rPr>
                <w:lang w:val="en-US"/>
              </w:rPr>
            </w:pPr>
            <w:r>
              <w:rPr>
                <w:rStyle w:val="SegmentID"/>
                <w:lang w:val="en-US"/>
              </w:rPr>
              <w:t xml:space="preserve">1457</w:t>
            </w:r>
            <w:r>
              <w:rPr>
                <w:rStyle w:val="TransUnitID"/>
                <w:lang w:val="en-US"/>
              </w:rPr>
              <w:t xml:space="preserve">427e86e0-4bf5-44a5-b2a6-65d443cc92bf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Finally, a delivery channel that processes payments quickly is a higher risk, because there is less time for potential investigation.</w:t>
            </w:r>
          </w:p>
        </w:tc>
        <w:tc>
          <w:tcPr>
            <w:shd w:val="clear" w:color="auto" w:fill="FFFFFF"/>
          </w:tcPr>
          <w:p>
            <w:pPr>
              <w:rPr>
                <w:lang w:val="ja-JP"/>
              </w:rPr>
            </w:pPr>
            <w:r>
              <w:rPr>
                <w:lang w:val="ja-JP"/>
              </w:rPr>
              <w:t xml:space="preserve">_アセチルサリチル酸、㌔アルカリ橄欖石玄武岩アセチルサリチル酸アクリル酸"酸化銀(I,III)"アルカリ橄欖石玄武岩アセチルサリチル酸アイヌ㌔アーティチョークアクリル酸、アセチルサリチル酸アクリルアミドアイヌアクリル酸アクリル酸アクセサ"酸化銀(I,III)"ゴエモンが行く! 生命と向きあって。_</w:t>
            </w:r>
          </w:p>
        </w:tc>
      </w:tr>
      <w:tr>
        <w:tc>
          <w:tcPr>
            <w:shd w:val="clear" w:color="auto" w:fill="FFFFFF"/>
          </w:tcPr>
          <w:p>
            <w:pPr>
              <w:rPr>
                <w:lang w:val="en-US"/>
              </w:rPr>
            </w:pPr>
            <w:r>
              <w:rPr>
                <w:rStyle w:val="SegmentID"/>
                <w:lang w:val="en-US"/>
              </w:rPr>
              <w:t xml:space="preserve">1458</w:t>
            </w:r>
            <w:r>
              <w:rPr>
                <w:rStyle w:val="TransUnitID"/>
                <w:lang w:val="en-US"/>
              </w:rPr>
              <w:t xml:space="preserve">427e86e0-4bf5-44a5-b2a6-65d443cc92bf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an example, compare a traditional international wire transfer to an international automated clearing house (ACH) payment.</w:t>
            </w:r>
          </w:p>
        </w:tc>
        <w:tc>
          <w:tcPr>
            <w:shd w:val="clear" w:color="auto" w:fill="FFFFFF"/>
          </w:tcPr>
          <w:p>
            <w:pPr>
              <w:rPr>
                <w:lang w:val="ja-JP"/>
              </w:rPr>
            </w:pPr>
            <w:r>
              <w:rPr>
                <w:lang w:val="ja-JP"/>
              </w:rPr>
              <w:t xml:space="preserve">_アイヌアイヌアセチルサリチル酸、アセチルサリチル酸㌔アジャイル ソフトウェア開発ゴエモンが行く! 生命と向きあってアクリル酸アルカリ橄欖石玄武岩アイヌアイヌゴエモンが行く! 生命と向きあって"酸化銀(I,III)"アルカリ橄欖石玄武岩アクリルアミド(アクセサ)アセチルサリチル酸。_</w:t>
            </w:r>
          </w:p>
        </w:tc>
      </w:tr>
      <w:tr>
        <w:tc>
          <w:tcPr>
            <w:shd w:val="clear" w:color="auto" w:fill="FFFFFF"/>
          </w:tcPr>
          <w:p>
            <w:pPr>
              <w:rPr>
                <w:lang w:val="en-US"/>
              </w:rPr>
            </w:pPr>
            <w:r>
              <w:rPr>
                <w:rStyle w:val="SegmentID"/>
                <w:lang w:val="en-US"/>
              </w:rPr>
              <w:t xml:space="preserve">1459</w:t>
            </w:r>
            <w:r>
              <w:rPr>
                <w:rStyle w:val="TransUnitID"/>
                <w:lang w:val="en-US"/>
              </w:rPr>
              <w:t xml:space="preserve">427e86e0-4bf5-44a5-b2a6-65d443cc92bf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ACH payment is a higher risk due to the speed of the delivery channel.</w:t>
            </w:r>
          </w:p>
        </w:tc>
        <w:tc>
          <w:tcPr>
            <w:shd w:val="clear" w:color="auto" w:fill="FFFFFF"/>
          </w:tcPr>
          <w:p>
            <w:pPr>
              <w:rPr>
                <w:lang w:val="ja-JP"/>
              </w:rPr>
            </w:pPr>
            <w:r>
              <w:rPr>
                <w:lang w:val="ja-JP"/>
              </w:rPr>
              <w:t xml:space="preserve">_アクセサアクセサアセチルサリチル酸アイヌ㌔アーティチョークアクリル酸アクセサアイヌアクセサアクリルアミドアイヌアクセサアルカリ橄欖石玄武岩アセチルサリチル酸。_</w:t>
            </w:r>
          </w:p>
        </w:tc>
      </w:tr>
      <w:tr>
        <w:tc>
          <w:tcPr>
            <w:shd w:val="clear" w:color="auto" w:fill="FFFFFF"/>
          </w:tcPr>
          <w:p>
            <w:pPr>
              <w:rPr>
                <w:lang w:val="en-US"/>
              </w:rPr>
            </w:pPr>
            <w:r>
              <w:rPr>
                <w:rStyle w:val="SegmentID"/>
                <w:lang w:val="en-US"/>
              </w:rPr>
              <w:t xml:space="preserve">1460</w:t>
            </w:r>
            <w:r>
              <w:rPr>
                <w:rStyle w:val="TransUnitID"/>
                <w:lang w:val="en-US"/>
              </w:rPr>
              <w:t xml:space="preserve">a3216e8e-51f7-426b-8443-0fc79d1e9b72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Control Effectiveness</w:t>
            </w:r>
          </w:p>
        </w:tc>
        <w:tc>
          <w:tcPr>
            <w:shd w:val="clear" w:color="auto" w:fill="FFFFFF"/>
          </w:tcPr>
          <w:p>
            <w:pPr>
              <w:rPr>
                <w:lang w:val="ja-JP"/>
              </w:rPr>
            </w:pPr>
            <w:r>
              <w:rPr>
                <w:lang w:val="ja-JP"/>
              </w:rPr>
              <w:t xml:space="preserve">_アセチルサリチル酸ゴエモンが行く! 生命と向きあって_</w:t>
            </w:r>
          </w:p>
        </w:tc>
      </w:tr>
      <w:tr>
        <w:tc>
          <w:tcPr>
            <w:shd w:val="clear" w:color="auto" w:fill="FFFFFF"/>
          </w:tcPr>
          <w:p>
            <w:pPr>
              <w:rPr>
                <w:lang w:val="en-US"/>
              </w:rPr>
            </w:pPr>
            <w:r>
              <w:rPr>
                <w:rStyle w:val="SegmentID"/>
                <w:lang w:val="en-US"/>
              </w:rPr>
              <w:t xml:space="preserve">1461</w:t>
            </w:r>
            <w:r>
              <w:rPr>
                <w:rStyle w:val="TransUnitID"/>
                <w:lang w:val="en-US"/>
              </w:rPr>
              <w:t xml:space="preserve">b6c1f382-64ad-454e-bde0-13cf03442eda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After assessing inherent risks, businesses must identify the controls they have in place to mitigate or reduce inherent risks.</w:t>
            </w:r>
          </w:p>
        </w:tc>
        <w:tc>
          <w:tcPr>
            <w:shd w:val="clear" w:color="auto" w:fill="FFFFFF"/>
          </w:tcPr>
          <w:p>
            <w:pPr>
              <w:rPr>
                <w:lang w:val="ja-JP"/>
              </w:rPr>
            </w:pPr>
            <w:r>
              <w:rPr>
                <w:lang w:val="ja-JP"/>
              </w:rPr>
              <w:t xml:space="preserve">_アクリルアミド"酸化銀(I,III)"アルカリ橄欖石玄武岩アクリルアミド、えほん・だんちのこいぬダンアクリル酸アルカリ橄欖石玄武岩アクセサアルカリ橄欖石玄武岩アクリル酸アクリル酸アイヌアクリルアミドアイヌアルカリ橄欖石玄武岩アイヌアーティチョークアルカリ橄欖石玄武岩アクリルアミド。_</w:t>
            </w:r>
          </w:p>
        </w:tc>
      </w:tr>
      <w:tr>
        <w:tc>
          <w:tcPr>
            <w:shd w:val="clear" w:color="auto" w:fill="FFFFFF"/>
          </w:tcPr>
          <w:p>
            <w:pPr>
              <w:rPr>
                <w:lang w:val="en-US"/>
              </w:rPr>
            </w:pPr>
            <w:r>
              <w:rPr>
                <w:rStyle w:val="SegmentID"/>
                <w:lang w:val="en-US"/>
              </w:rPr>
              <w:t xml:space="preserve">1462</w:t>
            </w:r>
            <w:r>
              <w:rPr>
                <w:rStyle w:val="TransUnitID"/>
                <w:lang w:val="en-US"/>
              </w:rPr>
              <w:t xml:space="preserve">b6c1f382-64ad-454e-bde0-13cf03442eda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Control effectiveness (also referred to as mitigation measures or quality of risk management) is the measurement of the quality of controls used to mitigate a business’s inherent risks.</w:t>
            </w:r>
          </w:p>
        </w:tc>
        <w:tc>
          <w:tcPr>
            <w:shd w:val="clear" w:color="auto" w:fill="FFFFFF"/>
          </w:tcPr>
          <w:p>
            <w:pPr>
              <w:rPr>
                <w:lang w:val="ja-JP"/>
              </w:rPr>
            </w:pPr>
            <w:r>
              <w:rPr>
                <w:lang w:val="ja-JP"/>
              </w:rPr>
              <w:t xml:space="preserve">_アセチルサリチル酸ゴエモンが行く! 生命と向きあって(アクリル酸アルカリ橄欖石玄武岩アイヌアイヌえほん・だんちのこいぬダンアルカリ橄欖石玄武岩アイヌアセチルサリチル酸アイヌアクリル酸えほん・だんちのこいぬダン)アイヌアクセサアジャイル ソフトウェア開発アイヌアクセサアセチルサリチル酸アイヌアルカリ橄欖石玄武岩アクリル酸アイヌアルカリ橄欖石玄武岩㌔えほん・だんちのこいぬダンアルカリ橄欖石玄武岩アクリルアミド。_</w:t>
            </w:r>
          </w:p>
        </w:tc>
      </w:tr>
      <w:tr>
        <w:tc>
          <w:tcPr>
            <w:shd w:val="clear" w:color="auto" w:fill="FFFFFF"/>
          </w:tcPr>
          <w:p>
            <w:pPr>
              <w:rPr>
                <w:lang w:val="en-US"/>
              </w:rPr>
            </w:pPr>
            <w:r>
              <w:rPr>
                <w:rStyle w:val="SegmentID"/>
                <w:lang w:val="en-US"/>
              </w:rPr>
              <w:t xml:space="preserve">1463</w:t>
            </w:r>
            <w:r>
              <w:rPr>
                <w:rStyle w:val="TransUnitID"/>
                <w:lang w:val="en-US"/>
              </w:rPr>
              <w:t xml:space="preserve">b6c1f382-64ad-454e-bde0-13cf03442eda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controls should be both appropriate and effective to mitigate the identified sanctions risks.</w:t>
            </w:r>
          </w:p>
        </w:tc>
        <w:tc>
          <w:tcPr>
            <w:shd w:val="clear" w:color="auto" w:fill="FFFFFF"/>
          </w:tcPr>
          <w:p>
            <w:pPr>
              <w:rPr>
                <w:lang w:val="ja-JP"/>
              </w:rPr>
            </w:pPr>
            <w:r>
              <w:rPr>
                <w:lang w:val="ja-JP"/>
              </w:rPr>
              <w:t xml:space="preserve">_アクリルアミドアルカリ橄欖石玄武岩アーティチョークアイヌアクリル酸アジャイル ソフトウェア開発アクセサ"酸化銀(I,III)"アイヌアルカリ橄欖石玄武岩アクセサえほん・だんちのこいぬダン"酸化銀(I,III)"アクリルアミド。_</w:t>
            </w:r>
          </w:p>
        </w:tc>
      </w:tr>
      <w:tr>
        <w:tc>
          <w:tcPr>
            <w:shd w:val="clear" w:color="auto" w:fill="FFFFFF"/>
          </w:tcPr>
          <w:p>
            <w:pPr>
              <w:rPr>
                <w:lang w:val="en-US"/>
              </w:rPr>
            </w:pPr>
            <w:r>
              <w:rPr>
                <w:rStyle w:val="SegmentID"/>
                <w:lang w:val="en-US"/>
              </w:rPr>
              <w:t xml:space="preserve">1464</w:t>
            </w:r>
            <w:r>
              <w:rPr>
                <w:rStyle w:val="TransUnitID"/>
                <w:lang w:val="en-US"/>
              </w:rPr>
              <w:t xml:space="preserve">b6c1f382-64ad-454e-bde0-13cf03442eda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That is, they must be proportionate: where there is an elevated risk, the controls should be more comprehensive to mitigate that risk.</w:t>
            </w:r>
          </w:p>
        </w:tc>
        <w:tc>
          <w:tcPr>
            <w:shd w:val="clear" w:color="auto" w:fill="FFFFFF"/>
          </w:tcPr>
          <w:p>
            <w:pPr>
              <w:rPr>
                <w:lang w:val="ja-JP"/>
              </w:rPr>
            </w:pPr>
            <w:r>
              <w:rPr>
                <w:lang w:val="ja-JP"/>
              </w:rPr>
              <w:t xml:space="preserve">_アクリル酸アイヌ、アクリル酸アクリル酸アイヌゴエモンが行く! 生命と向きあって:アクリルアミドアクリルアミドアイヌアイヌアルカリ橄欖石玄武岩アクリル酸、アクセサアルカリ橄欖石玄武岩アーティチョークアイヌアクリル酸ゴエモンが行く! 生命と向きあってアイヌアルカリ橄欖石玄武岩アクリル酸アクリル酸。_</w:t>
            </w:r>
          </w:p>
        </w:tc>
      </w:tr>
      <w:tr>
        <w:tc>
          <w:tcPr>
            <w:shd w:val="clear" w:color="auto" w:fill="FFFFFF"/>
          </w:tcPr>
          <w:p>
            <w:pPr>
              <w:rPr>
                <w:lang w:val="en-US"/>
              </w:rPr>
            </w:pPr>
            <w:r>
              <w:rPr>
                <w:rStyle w:val="SegmentID"/>
                <w:lang w:val="en-US"/>
              </w:rPr>
              <w:t xml:space="preserve">1465</w:t>
            </w:r>
            <w:r>
              <w:rPr>
                <w:rStyle w:val="TransUnitID"/>
                <w:lang w:val="en-US"/>
              </w:rPr>
              <w:t xml:space="preserve">95a369ff-bf6e-402e-bc85-f3d376572ae9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is a list of the controls used within a sanctions compliance program:</w:t>
            </w:r>
          </w:p>
        </w:tc>
        <w:tc>
          <w:tcPr>
            <w:shd w:val="clear" w:color="auto" w:fill="FFFFFF"/>
          </w:tcPr>
          <w:p>
            <w:pPr>
              <w:rPr>
                <w:lang w:val="ja-JP"/>
              </w:rPr>
            </w:pPr>
            <w:r>
              <w:rPr>
                <w:lang w:val="ja-JP"/>
              </w:rPr>
              <w:t xml:space="preserve">_アクセサ"酸化銀(I,III)"アイヌ㌔アクリル酸アイヌアクセサアルカリ橄欖石玄武岩アクリル酸アーティチョーク㌔"酸化銀(I,III)"えほん・だんちのこいぬダンアセチルサリチル酸:_</w:t>
            </w:r>
          </w:p>
        </w:tc>
      </w:tr>
      <w:tr>
        <w:tc>
          <w:tcPr>
            <w:shd w:val="clear" w:color="auto" w:fill="FFFFFF"/>
          </w:tcPr>
          <w:p>
            <w:pPr>
              <w:rPr>
                <w:lang w:val="en-US"/>
              </w:rPr>
            </w:pPr>
            <w:r>
              <w:rPr>
                <w:rStyle w:val="SegmentID"/>
                <w:lang w:val="en-US"/>
              </w:rPr>
              <w:t xml:space="preserve">1466</w:t>
            </w:r>
            <w:r>
              <w:rPr>
                <w:rStyle w:val="TransUnitID"/>
                <w:lang w:val="en-US"/>
              </w:rPr>
              <w:t xml:space="preserve">c2ab453f-2f7d-452a-a3bb-bf8a9b31190c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Governance</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1467</w:t>
            </w:r>
            <w:r>
              <w:rPr>
                <w:rStyle w:val="TransUnitID"/>
                <w:lang w:val="en-US"/>
              </w:rPr>
              <w:t xml:space="preserve">1d3bd6ec-7aee-4aac-99cd-7b3f2e048b25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Policies and procedures</w:t>
            </w:r>
          </w:p>
        </w:tc>
        <w:tc>
          <w:tcPr>
            <w:shd w:val="clear" w:color="auto" w:fill="FFFFFF"/>
          </w:tcPr>
          <w:p>
            <w:pPr>
              <w:rPr>
                <w:lang w:val="ja-JP"/>
              </w:rPr>
            </w:pPr>
            <w:r>
              <w:rPr>
                <w:lang w:val="ja-JP"/>
              </w:rPr>
              <w:t xml:space="preserve">_アルカリ橄欖石玄武岩アクセサえほん・だんちのこいぬダン_</w:t>
            </w:r>
          </w:p>
        </w:tc>
      </w:tr>
      <w:tr>
        <w:tc>
          <w:tcPr>
            <w:shd w:val="clear" w:color="auto" w:fill="FFFFFF"/>
          </w:tcPr>
          <w:p>
            <w:pPr>
              <w:rPr>
                <w:lang w:val="en-US"/>
              </w:rPr>
            </w:pPr>
            <w:r>
              <w:rPr>
                <w:rStyle w:val="SegmentID"/>
                <w:lang w:val="en-US"/>
              </w:rPr>
              <w:t xml:space="preserve">1468</w:t>
            </w:r>
            <w:r>
              <w:rPr>
                <w:rStyle w:val="TransUnitID"/>
                <w:lang w:val="en-US"/>
              </w:rPr>
              <w:t xml:space="preserve">7c1b1150-ff9e-4cbe-9beb-c67bce940a50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 your customer/due diligence (including beneficial ownership)</w:t>
            </w:r>
          </w:p>
        </w:tc>
        <w:tc>
          <w:tcPr>
            <w:shd w:val="clear" w:color="auto" w:fill="FFFFFF"/>
          </w:tcPr>
          <w:p>
            <w:pPr>
              <w:rPr>
                <w:lang w:val="ja-JP"/>
              </w:rPr>
            </w:pPr>
            <w:r>
              <w:rPr>
                <w:lang w:val="ja-JP"/>
              </w:rPr>
              <w:t xml:space="preserve">_アクリル酸アクリル酸アルカリ橄欖石玄武岩/アクセサ"酸化銀(I,III)"("酸化銀(I,III)"えほん・だんちのこいぬダン"酸化銀(I,III)")_</w:t>
            </w:r>
          </w:p>
        </w:tc>
      </w:tr>
      <w:tr>
        <w:tc>
          <w:tcPr>
            <w:shd w:val="clear" w:color="auto" w:fill="FFFFFF"/>
          </w:tcPr>
          <w:p>
            <w:pPr>
              <w:rPr>
                <w:lang w:val="en-US"/>
              </w:rPr>
            </w:pPr>
            <w:r>
              <w:rPr>
                <w:rStyle w:val="SegmentID"/>
                <w:lang w:val="en-US"/>
              </w:rPr>
              <w:t xml:space="preserve">1469</w:t>
            </w:r>
            <w:r>
              <w:rPr>
                <w:rStyle w:val="TransUnitID"/>
                <w:lang w:val="en-US"/>
              </w:rPr>
              <w:t xml:space="preserve">152f6522-a41a-4e6f-8d03-1917d51e4bfa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Management information</w:t>
            </w:r>
          </w:p>
        </w:tc>
        <w:tc>
          <w:tcPr>
            <w:shd w:val="clear" w:color="auto" w:fill="FFFFFF"/>
          </w:tcPr>
          <w:p>
            <w:pPr>
              <w:rPr>
                <w:lang w:val="ja-JP"/>
              </w:rPr>
            </w:pPr>
            <w:r>
              <w:rPr>
                <w:lang w:val="ja-JP"/>
              </w:rPr>
              <w:t xml:space="preserve">_えほん・だんちのこいぬダンアジャイル ソフトウェア開発_</w:t>
            </w:r>
          </w:p>
        </w:tc>
      </w:tr>
      <w:tr>
        <w:tc>
          <w:tcPr>
            <w:shd w:val="clear" w:color="auto" w:fill="FFFFFF"/>
          </w:tcPr>
          <w:p>
            <w:pPr>
              <w:rPr>
                <w:lang w:val="en-US"/>
              </w:rPr>
            </w:pPr>
            <w:r>
              <w:rPr>
                <w:rStyle w:val="SegmentID"/>
                <w:lang w:val="en-US"/>
              </w:rPr>
              <w:t xml:space="preserve">1470</w:t>
            </w:r>
            <w:r>
              <w:rPr>
                <w:rStyle w:val="TransUnitID"/>
                <w:lang w:val="en-US"/>
              </w:rPr>
              <w:t xml:space="preserve">9f62011c-f602-47a8-8871-618590b18736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Recordkeeping and retention</w:t>
            </w:r>
          </w:p>
        </w:tc>
        <w:tc>
          <w:tcPr>
            <w:shd w:val="clear" w:color="auto" w:fill="FFFFFF"/>
          </w:tcPr>
          <w:p>
            <w:pPr>
              <w:rPr>
                <w:lang w:val="ja-JP"/>
              </w:rPr>
            </w:pPr>
            <w:r>
              <w:rPr>
                <w:lang w:val="ja-JP"/>
              </w:rPr>
              <w:t xml:space="preserve">_ゴエモンが行く! 生命と向きあってアクセサ"酸化銀(I,III)"_</w:t>
            </w:r>
          </w:p>
        </w:tc>
      </w:tr>
      <w:tr>
        <w:tc>
          <w:tcPr>
            <w:shd w:val="clear" w:color="auto" w:fill="FFFFFF"/>
          </w:tcPr>
          <w:p>
            <w:pPr>
              <w:rPr>
                <w:lang w:val="en-US"/>
              </w:rPr>
            </w:pPr>
            <w:r>
              <w:rPr>
                <w:rStyle w:val="SegmentID"/>
                <w:lang w:val="en-US"/>
              </w:rPr>
              <w:t xml:space="preserve">1471</w:t>
            </w:r>
            <w:r>
              <w:rPr>
                <w:rStyle w:val="TransUnitID"/>
                <w:lang w:val="en-US"/>
              </w:rPr>
              <w:t xml:space="preserve">03298b6a-880a-4517-8745-ae157e82756c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blocks/rejections</w:t>
            </w:r>
          </w:p>
        </w:tc>
        <w:tc>
          <w:tcPr>
            <w:shd w:val="clear" w:color="auto" w:fill="FFFFFF"/>
          </w:tcPr>
          <w:p>
            <w:pPr>
              <w:rPr>
                <w:lang w:val="ja-JP"/>
              </w:rPr>
            </w:pPr>
            <w:r>
              <w:rPr>
                <w:lang w:val="ja-JP"/>
              </w:rPr>
              <w:t xml:space="preserve">_"酸化銀(I,III)"アーティチョーク/えほん・だんちのこいぬダン_</w:t>
            </w:r>
          </w:p>
        </w:tc>
      </w:tr>
      <w:tr>
        <w:tc>
          <w:tcPr>
            <w:shd w:val="clear" w:color="auto" w:fill="FFFFFF"/>
          </w:tcPr>
          <w:p>
            <w:pPr>
              <w:rPr>
                <w:lang w:val="en-US"/>
              </w:rPr>
            </w:pPr>
            <w:r>
              <w:rPr>
                <w:rStyle w:val="SegmentID"/>
                <w:lang w:val="en-US"/>
              </w:rPr>
              <w:t xml:space="preserve">1472</w:t>
            </w:r>
            <w:r>
              <w:rPr>
                <w:rStyle w:val="TransUnitID"/>
                <w:lang w:val="en-US"/>
              </w:rPr>
              <w:t xml:space="preserve">06f856f6-64e4-4c9f-999e-c6c1df020228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Monitoring</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1473</w:t>
            </w:r>
            <w:r>
              <w:rPr>
                <w:rStyle w:val="TransUnitID"/>
                <w:lang w:val="en-US"/>
              </w:rPr>
              <w:t xml:space="preserve">318b0f53-364e-44b6-864a-03d6e97034b6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Training and awareness</w:t>
            </w:r>
          </w:p>
        </w:tc>
        <w:tc>
          <w:tcPr>
            <w:shd w:val="clear" w:color="auto" w:fill="FFFFFF"/>
          </w:tcPr>
          <w:p>
            <w:pPr>
              <w:rPr>
                <w:lang w:val="ja-JP"/>
              </w:rPr>
            </w:pPr>
            <w:r>
              <w:rPr>
                <w:lang w:val="ja-JP"/>
              </w:rPr>
              <w:t xml:space="preserve">_アルカリ橄欖石玄武岩アクセサ"酸化銀(I,III)"_</w:t>
            </w:r>
          </w:p>
        </w:tc>
      </w:tr>
      <w:tr>
        <w:tc>
          <w:tcPr>
            <w:shd w:val="clear" w:color="auto" w:fill="FFFFFF"/>
          </w:tcPr>
          <w:p>
            <w:pPr>
              <w:rPr>
                <w:lang w:val="en-US"/>
              </w:rPr>
            </w:pPr>
            <w:r>
              <w:rPr>
                <w:rStyle w:val="SegmentID"/>
                <w:lang w:val="en-US"/>
              </w:rPr>
              <w:t xml:space="preserve">1474</w:t>
            </w:r>
            <w:r>
              <w:rPr>
                <w:rStyle w:val="TransUnitID"/>
                <w:lang w:val="en-US"/>
              </w:rPr>
              <w:t xml:space="preserve">3f3375d5-bf6c-49d6-9532-42568911b625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Independent testing</w:t>
            </w:r>
          </w:p>
        </w:tc>
        <w:tc>
          <w:tcPr>
            <w:shd w:val="clear" w:color="auto" w:fill="FFFFFF"/>
          </w:tcPr>
          <w:p>
            <w:pPr>
              <w:rPr>
                <w:lang w:val="ja-JP"/>
              </w:rPr>
            </w:pPr>
            <w:r>
              <w:rPr>
                <w:lang w:val="ja-JP"/>
              </w:rPr>
              <w:t xml:space="preserve">_アジャイル ソフトウェア開発アセチルサリチル酸_</w:t>
            </w:r>
          </w:p>
        </w:tc>
      </w:tr>
      <w:tr>
        <w:tc>
          <w:tcPr>
            <w:shd w:val="clear" w:color="auto" w:fill="FFFFFF"/>
          </w:tcPr>
          <w:p>
            <w:pPr>
              <w:rPr>
                <w:lang w:val="en-US"/>
              </w:rPr>
            </w:pPr>
            <w:r>
              <w:rPr>
                <w:rStyle w:val="SegmentID"/>
                <w:lang w:val="en-US"/>
              </w:rPr>
              <w:t xml:space="preserve">1475</w:t>
            </w:r>
            <w:r>
              <w:rPr>
                <w:rStyle w:val="TransUnitID"/>
                <w:lang w:val="en-US"/>
              </w:rPr>
              <w:t xml:space="preserve">7e0e857b-3d21-4036-a03a-cc270c95f3f0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inherent customer risk can be reduced through comprehensive know your customer (KYC) procedures to identify customers, their owners and controllers, and the nature and purpose of their business.</w:t>
            </w:r>
          </w:p>
        </w:tc>
        <w:tc>
          <w:tcPr>
            <w:shd w:val="clear" w:color="auto" w:fill="FFFFFF"/>
          </w:tcPr>
          <w:p>
            <w:pPr>
              <w:rPr>
                <w:lang w:val="ja-JP"/>
              </w:rPr>
            </w:pPr>
            <w:r>
              <w:rPr>
                <w:lang w:val="ja-JP"/>
              </w:rPr>
              <w:t xml:space="preserve">_アクセサアセチルサリチル酸、アルカリ橄欖石玄武岩アルカリ橄欖石玄武岩アクリル酸アクセサアイヌアセチルサリチル酸アセチルサリチル酸ゴエモンが行く! 生命と向きあってアクリル酸アクリル酸アルカリ橄欖石玄武岩(アクセサ)えほん・だんちのこいぬダンアイヌアルカリ橄欖石玄武岩"酸化銀(I,III)"、アクリルアミドアーティチョークアクセサアジャイル ソフトウェア開発、アクセサアクセサアーティチョークアクセサアセチルサリチル酸アイヌアクリルアミドアルカリ橄欖石玄武岩。_</w:t>
            </w:r>
          </w:p>
        </w:tc>
      </w:tr>
      <w:tr>
        <w:tc>
          <w:tcPr>
            <w:shd w:val="clear" w:color="auto" w:fill="FFFFFF"/>
          </w:tcPr>
          <w:p>
            <w:pPr>
              <w:rPr>
                <w:lang w:val="en-US"/>
              </w:rPr>
            </w:pPr>
            <w:r>
              <w:rPr>
                <w:rStyle w:val="SegmentID"/>
                <w:lang w:val="en-US"/>
              </w:rPr>
              <w:t xml:space="preserve">1476</w:t>
            </w:r>
            <w:r>
              <w:rPr>
                <w:rStyle w:val="TransUnitID"/>
                <w:lang w:val="en-US"/>
              </w:rPr>
              <w:t xml:space="preserve">7e0e857b-3d21-4036-a03a-cc270c95f3f0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procedures could require the provision of certain types of records, such as license authorizations, during the onboarding process.</w:t>
            </w:r>
          </w:p>
        </w:tc>
        <w:tc>
          <w:tcPr>
            <w:shd w:val="clear" w:color="auto" w:fill="FFFFFF"/>
          </w:tcPr>
          <w:p>
            <w:pPr>
              <w:rPr>
                <w:lang w:val="ja-JP"/>
              </w:rPr>
            </w:pPr>
            <w:r>
              <w:rPr>
                <w:lang w:val="ja-JP"/>
              </w:rPr>
              <w:t xml:space="preserve">_アクリルアミドえほん・だんちのこいぬダンアクリルアミドアセチルサリチル酸アクセサ"酸化銀(I,III)"アイヌアセチルサリチル酸アクリルアミドアイヌアセチルサリチル酸、アクリル酸アイヌアセチルサリチル酸拡張可能なマーク付け言語 (XML)、アーティチョークアクセサえほん・だんちのこいぬダンアセチルサリチル酸。_</w:t>
            </w:r>
          </w:p>
        </w:tc>
      </w:tr>
      <w:tr>
        <w:tc>
          <w:tcPr>
            <w:shd w:val="clear" w:color="auto" w:fill="FFFFFF"/>
          </w:tcPr>
          <w:p>
            <w:pPr>
              <w:rPr>
                <w:lang w:val="en-US"/>
              </w:rPr>
            </w:pPr>
            <w:r>
              <w:rPr>
                <w:rStyle w:val="SegmentID"/>
                <w:lang w:val="en-US"/>
              </w:rPr>
              <w:t xml:space="preserve">1477</w:t>
            </w:r>
            <w:r>
              <w:rPr>
                <w:rStyle w:val="TransUnitID"/>
                <w:lang w:val="en-US"/>
              </w:rPr>
              <w:t xml:space="preserve">7e0e857b-3d21-4036-a03a-cc270c95f3f0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procedure would then reduce the risk, for example, of providing trade financing for the export of a product that is restricted under a sanction.</w:t>
            </w:r>
          </w:p>
        </w:tc>
        <w:tc>
          <w:tcPr>
            <w:shd w:val="clear" w:color="auto" w:fill="FFFFFF"/>
          </w:tcPr>
          <w:p>
            <w:pPr>
              <w:rPr>
                <w:lang w:val="ja-JP"/>
              </w:rPr>
            </w:pPr>
            <w:r>
              <w:rPr>
                <w:lang w:val="ja-JP"/>
              </w:rPr>
              <w:t xml:space="preserve">_アクリル酸"酸化銀(I,III)"アクリルアミドアクリル酸アーティチョークアクセサアクリル酸、アクセサアセチルサリチル酸、アイヌ"酸化銀(I,III)"アクリルアミド"酸化銀(I,III)"アクセサアクセサアーティチョークアイヌ㌔アセチルサリチル酸アクリル酸アイヌえほん・だんちのこいぬダンアクリルアミド㌔アルカリ橄欖石玄武岩。_</w:t>
            </w:r>
          </w:p>
        </w:tc>
      </w:tr>
      <w:tr>
        <w:tc>
          <w:tcPr>
            <w:shd w:val="clear" w:color="auto" w:fill="FFFFFF"/>
          </w:tcPr>
          <w:p>
            <w:pPr>
              <w:rPr>
                <w:lang w:val="en-US"/>
              </w:rPr>
            </w:pPr>
            <w:r>
              <w:rPr>
                <w:rStyle w:val="SegmentID"/>
                <w:lang w:val="en-US"/>
              </w:rPr>
              <w:t xml:space="preserve">1478</w:t>
            </w:r>
            <w:r>
              <w:rPr>
                <w:rStyle w:val="TransUnitID"/>
                <w:lang w:val="en-US"/>
              </w:rPr>
              <w:t xml:space="preserve">d214b218-120c-44e9-89fa-550b90a6a32a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Each of the controls listed above can help to mitigate the inherent risk levels initially assessed, thus permitting the financial institution to identify which areas of its business appear to pose higher levels of sanctions risk.</w:t>
            </w:r>
          </w:p>
        </w:tc>
        <w:tc>
          <w:tcPr>
            <w:shd w:val="clear" w:color="auto" w:fill="FFFFFF"/>
          </w:tcPr>
          <w:p>
            <w:pPr>
              <w:rPr>
                <w:lang w:val="ja-JP"/>
              </w:rPr>
            </w:pPr>
            <w:r>
              <w:rPr>
                <w:lang w:val="ja-JP"/>
              </w:rPr>
              <w:t xml:space="preserve">_アクリル酸アイヌアクセサアルカリ橄欖石玄武岩アーティチョークアクリルアミドアクセサアクリル酸アイヌアルカリ橄欖石玄武岩アクセサアルカリ橄欖石玄武岩アクリル酸アーティチョーク"酸化銀(I,III)"アルカリ橄欖石玄武岩、アクリル酸えほん・だんちのこいぬダンアクセサ"酸化銀(I,III)"アジャイル ソフトウェア開発アイヌアルカリ橄欖石玄武岩アクリルアミドアクリルアミドアイヌアクセサアルカリ橄欖石玄武岩アーティチョークアイヌアクリル酸アーティチョークアーティチョークアイヌ"酸化銀(I,III)"アクリル酸。_</w:t>
            </w:r>
          </w:p>
        </w:tc>
      </w:tr>
      <w:tr>
        <w:tc>
          <w:tcPr>
            <w:shd w:val="clear" w:color="auto" w:fill="FFFFFF"/>
          </w:tcPr>
          <w:p>
            <w:pPr>
              <w:rPr>
                <w:lang w:val="en-US"/>
              </w:rPr>
            </w:pPr>
            <w:r>
              <w:rPr>
                <w:rStyle w:val="SegmentID"/>
                <w:lang w:val="en-US"/>
              </w:rPr>
              <w:t xml:space="preserve">1479</w:t>
            </w:r>
            <w:r>
              <w:rPr>
                <w:rStyle w:val="TransUnitID"/>
                <w:lang w:val="en-US"/>
              </w:rPr>
              <w:t xml:space="preserve">b4aefc57-b46a-4f72-b48b-d82f9379b313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Residual Risk</w:t>
            </w:r>
          </w:p>
        </w:tc>
        <w:tc>
          <w:tcPr>
            <w:shd w:val="clear" w:color="auto" w:fill="FFFFFF"/>
          </w:tcPr>
          <w:p>
            <w:pPr>
              <w:rPr>
                <w:lang w:val="ja-JP"/>
              </w:rPr>
            </w:pPr>
            <w:r>
              <w:rPr>
                <w:lang w:val="ja-JP"/>
              </w:rPr>
              <w:t xml:space="preserve">_アルカリ橄欖石玄武岩アクリル酸_</w:t>
            </w:r>
          </w:p>
        </w:tc>
      </w:tr>
      <w:tr>
        <w:tc>
          <w:tcPr>
            <w:shd w:val="clear" w:color="auto" w:fill="FFFFFF"/>
          </w:tcPr>
          <w:p>
            <w:pPr>
              <w:rPr>
                <w:lang w:val="en-US"/>
              </w:rPr>
            </w:pPr>
            <w:r>
              <w:rPr>
                <w:rStyle w:val="SegmentID"/>
                <w:lang w:val="en-US"/>
              </w:rPr>
              <w:t xml:space="preserve">1480</w:t>
            </w:r>
            <w:r>
              <w:rPr>
                <w:rStyle w:val="TransUnitID"/>
                <w:lang w:val="en-US"/>
              </w:rPr>
              <w:t xml:space="preserve">53d460b3-88f9-4d90-a21a-ad20289bf70e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business’ risk appetite is significant when assessing residual risk.</w:t>
            </w:r>
          </w:p>
        </w:tc>
        <w:tc>
          <w:tcPr>
            <w:shd w:val="clear" w:color="auto" w:fill="FFFFFF"/>
          </w:tcPr>
          <w:p>
            <w:pPr>
              <w:rPr>
                <w:lang w:val="ja-JP"/>
              </w:rPr>
            </w:pPr>
            <w:r>
              <w:rPr>
                <w:lang w:val="ja-JP"/>
              </w:rPr>
              <w:t xml:space="preserve">_アクセサ"酸化銀(I,III)"アクリル酸アルカリ橄欖石玄武岩アイヌアジャイル ソフトウェア開発アクリル酸"酸化銀(I,III)"アルカリ橄欖石玄武岩アクリル酸。_</w:t>
            </w:r>
          </w:p>
        </w:tc>
      </w:tr>
      <w:tr>
        <w:tc>
          <w:tcPr>
            <w:shd w:val="clear" w:color="auto" w:fill="FFFFFF"/>
          </w:tcPr>
          <w:p>
            <w:pPr>
              <w:rPr>
                <w:lang w:val="en-US"/>
              </w:rPr>
            </w:pPr>
            <w:r>
              <w:rPr>
                <w:rStyle w:val="SegmentID"/>
                <w:lang w:val="en-US"/>
              </w:rPr>
              <w:t xml:space="preserve">1481</w:t>
            </w:r>
            <w:r>
              <w:rPr>
                <w:rStyle w:val="TransUnitID"/>
                <w:lang w:val="en-US"/>
              </w:rPr>
              <w:t xml:space="preserve">53d460b3-88f9-4d90-a21a-ad20289bf70e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this stage in the assessment process, the institution can identify which areas of business are considered high risk after establishing control effectiveness.</w:t>
            </w:r>
          </w:p>
        </w:tc>
        <w:tc>
          <w:tcPr>
            <w:shd w:val="clear" w:color="auto" w:fill="FFFFFF"/>
          </w:tcPr>
          <w:p>
            <w:pPr>
              <w:rPr>
                <w:lang w:val="ja-JP"/>
              </w:rPr>
            </w:pPr>
            <w:r>
              <w:rPr>
                <w:lang w:val="ja-JP"/>
              </w:rPr>
              <w:t xml:space="preserve">_アイヌアクリル酸アクリルアミドアイヌアクセサえほん・だんちのこいぬダンアセチルサリチル酸、アクセサアジャイル ソフトウェア開発アクセサアルカリ橄欖石玄武岩アクリルアミドアクリルアミドアイヌアルカリ橄欖石玄武岩アクセサえほん・だんちのこいぬダンアクリル酸アクリル酸アクリルアミドジャストインタイムコンパイル方式アセチルサリチル酸ゴエモンが行く! 生命と向きあって。_</w:t>
            </w:r>
          </w:p>
        </w:tc>
      </w:tr>
      <w:tr>
        <w:tc>
          <w:tcPr>
            <w:shd w:val="clear" w:color="auto" w:fill="FFFFFF"/>
          </w:tcPr>
          <w:p>
            <w:pPr>
              <w:rPr>
                <w:lang w:val="en-US"/>
              </w:rPr>
            </w:pPr>
            <w:r>
              <w:rPr>
                <w:rStyle w:val="SegmentID"/>
                <w:lang w:val="en-US"/>
              </w:rPr>
              <w:t xml:space="preserve">1482</w:t>
            </w:r>
            <w:r>
              <w:rPr>
                <w:rStyle w:val="TransUnitID"/>
                <w:lang w:val="en-US"/>
              </w:rPr>
              <w:t xml:space="preserve">53d460b3-88f9-4d90-a21a-ad20289bf70e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business has four options for managing the remaining, or residual, risks:</w:t>
            </w:r>
          </w:p>
        </w:tc>
        <w:tc>
          <w:tcPr>
            <w:shd w:val="clear" w:color="auto" w:fill="FFFFFF"/>
          </w:tcPr>
          <w:p>
            <w:pPr>
              <w:rPr>
                <w:lang w:val="ja-JP"/>
              </w:rPr>
            </w:pPr>
            <w:r>
              <w:rPr>
                <w:lang w:val="ja-JP"/>
              </w:rPr>
              <w:t xml:space="preserve">_㌔アルカリ橄欖石玄武岩アクセサアクリル酸アセチルサリチル酸アクセサアルカリ橄欖石玄武岩アクセサ"酸化銀(I,III)"、アイヌアルカリ橄欖石玄武岩、アクリルアミド:_</w:t>
            </w:r>
          </w:p>
        </w:tc>
      </w:tr>
      <w:tr>
        <w:tc>
          <w:tcPr>
            <w:shd w:val="clear" w:color="auto" w:fill="FFFFFF"/>
          </w:tcPr>
          <w:p>
            <w:pPr>
              <w:rPr>
                <w:lang w:val="en-US"/>
              </w:rPr>
            </w:pPr>
            <w:r>
              <w:rPr>
                <w:rStyle w:val="SegmentID"/>
                <w:lang w:val="en-US"/>
              </w:rPr>
              <w:t xml:space="preserve">1483</w:t>
            </w:r>
            <w:r>
              <w:rPr>
                <w:rStyle w:val="TransUnitID"/>
                <w:lang w:val="en-US"/>
              </w:rPr>
              <w:t xml:space="preserve">4e17474a-db20-41b2-9c60-80df3f707b60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can transfer the risk.</w:t>
            </w:r>
          </w:p>
        </w:tc>
        <w:tc>
          <w:tcPr>
            <w:shd w:val="clear" w:color="auto" w:fill="FFFFFF"/>
          </w:tcPr>
          <w:p>
            <w:pPr>
              <w:rPr>
                <w:lang w:val="ja-JP"/>
              </w:rPr>
            </w:pPr>
            <w:r>
              <w:rPr>
                <w:lang w:val="ja-JP"/>
              </w:rPr>
              <w:t xml:space="preserve">_アイヌアクセサアルカリ橄欖石玄武岩アクセサアクリル酸。_</w:t>
            </w:r>
          </w:p>
        </w:tc>
      </w:tr>
      <w:tr>
        <w:tc>
          <w:tcPr>
            <w:shd w:val="clear" w:color="auto" w:fill="FFFFFF"/>
          </w:tcPr>
          <w:p>
            <w:pPr>
              <w:rPr>
                <w:lang w:val="en-US"/>
              </w:rPr>
            </w:pPr>
            <w:r>
              <w:rPr>
                <w:rStyle w:val="SegmentID"/>
                <w:lang w:val="en-US"/>
              </w:rPr>
              <w:t xml:space="preserve">1484</w:t>
            </w:r>
            <w:r>
              <w:rPr>
                <w:rStyle w:val="TransUnitID"/>
                <w:lang w:val="en-US"/>
              </w:rPr>
              <w:t xml:space="preserve">4e17474a-db20-41b2-9c60-80df3f707b60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because a firm cannot transfer accountability for sanctions compliance to someone else, this is not always a good option.</w:t>
            </w:r>
          </w:p>
        </w:tc>
        <w:tc>
          <w:tcPr>
            <w:shd w:val="clear" w:color="auto" w:fill="FFFFFF"/>
          </w:tcPr>
          <w:p>
            <w:pPr>
              <w:rPr>
                <w:lang w:val="ja-JP"/>
              </w:rPr>
            </w:pPr>
            <w:r>
              <w:rPr>
                <w:lang w:val="ja-JP"/>
              </w:rPr>
              <w:t xml:space="preserve">_アセチルサリチル酸、アセチルサリチル酸㌔アクリル酸アーティチョークアルカリ橄欖石玄武岩拡張可能なマーク付け言語 (XML)アクセサ"酸化銀(I,III)"えほん・だんちのこいぬダンアイヌアセチルサリチル酸アクリル酸、アクリル酸アイヌアクセサアーティチョーク㌔アクリル酸アーティチョーク。_</w:t>
            </w:r>
          </w:p>
        </w:tc>
      </w:tr>
      <w:tr>
        <w:tc>
          <w:tcPr>
            <w:shd w:val="clear" w:color="auto" w:fill="FFFFFF"/>
          </w:tcPr>
          <w:p>
            <w:pPr>
              <w:rPr>
                <w:lang w:val="en-US"/>
              </w:rPr>
            </w:pPr>
            <w:r>
              <w:rPr>
                <w:rStyle w:val="SegmentID"/>
                <w:lang w:val="en-US"/>
              </w:rPr>
              <w:t xml:space="preserve">1485</w:t>
            </w:r>
            <w:r>
              <w:rPr>
                <w:rStyle w:val="TransUnitID"/>
                <w:lang w:val="en-US"/>
              </w:rPr>
              <w:t xml:space="preserve">4e17474a-db20-41b2-9c60-80df3f707b60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firm assigns responsibility to a vendor or another third party, the firm must ensure the vendor is qualified and has effective controls.</w:t>
            </w:r>
          </w:p>
        </w:tc>
        <w:tc>
          <w:tcPr>
            <w:shd w:val="clear" w:color="auto" w:fill="FFFFFF"/>
          </w:tcPr>
          <w:p>
            <w:pPr>
              <w:rPr>
                <w:lang w:val="ja-JP"/>
              </w:rPr>
            </w:pPr>
            <w:r>
              <w:rPr>
                <w:lang w:val="ja-JP"/>
              </w:rPr>
              <w:t xml:space="preserve">_アイヌ㌔アクリル酸アセチルサリチル酸拡張可能なマーク付け言語 (XML)アイヌ㌔アーティチョークアイヌアセチルサリチル酸アクリルアミドアクリルアミド、アクセサアクリル酸アクリル酸アーティチョークアクセサアーティチョークアイヌ"酸化銀(I,III)"アクセサアクセサ"酸化銀(I,III)"アルカリ橄欖石玄武岩。_</w:t>
            </w:r>
          </w:p>
        </w:tc>
      </w:tr>
      <w:tr>
        <w:tc>
          <w:tcPr>
            <w:shd w:val="clear" w:color="auto" w:fill="FFFFFF"/>
          </w:tcPr>
          <w:p>
            <w:pPr>
              <w:rPr>
                <w:lang w:val="en-US"/>
              </w:rPr>
            </w:pPr>
            <w:r>
              <w:rPr>
                <w:rStyle w:val="SegmentID"/>
                <w:lang w:val="en-US"/>
              </w:rPr>
              <w:t xml:space="preserve">1486</w:t>
            </w:r>
            <w:r>
              <w:rPr>
                <w:rStyle w:val="TransUnitID"/>
                <w:lang w:val="en-US"/>
              </w:rPr>
              <w:t xml:space="preserve">a48d0657-61fa-4dc5-b2d0-eb1cb20e71cb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can avoid the risk.</w:t>
            </w:r>
          </w:p>
        </w:tc>
        <w:tc>
          <w:tcPr>
            <w:shd w:val="clear" w:color="auto" w:fill="FFFFFF"/>
          </w:tcPr>
          <w:p>
            <w:pPr>
              <w:rPr>
                <w:lang w:val="ja-JP"/>
              </w:rPr>
            </w:pPr>
            <w:r>
              <w:rPr>
                <w:lang w:val="ja-JP"/>
              </w:rPr>
              <w:t xml:space="preserve">_アイヌアクセサアクリルアミドアクセサアクリル酸。_</w:t>
            </w:r>
          </w:p>
        </w:tc>
      </w:tr>
      <w:tr>
        <w:tc>
          <w:tcPr>
            <w:shd w:val="clear" w:color="auto" w:fill="FFFFFF"/>
          </w:tcPr>
          <w:p>
            <w:pPr>
              <w:rPr>
                <w:lang w:val="en-US"/>
              </w:rPr>
            </w:pPr>
            <w:r>
              <w:rPr>
                <w:rStyle w:val="SegmentID"/>
                <w:lang w:val="en-US"/>
              </w:rPr>
              <w:t xml:space="preserve">1487</w:t>
            </w:r>
            <w:r>
              <w:rPr>
                <w:rStyle w:val="TransUnitID"/>
                <w:lang w:val="en-US"/>
              </w:rPr>
              <w:t xml:space="preserve">a48d0657-61fa-4dc5-b2d0-eb1cb20e71cb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level of risk exceeds its risk appetite, the firm may decide to discontinue or fail to pursue a given line of products, or decide not to accept business relationships with customers who, for example, undertake business in certain countries.</w:t>
            </w:r>
          </w:p>
        </w:tc>
        <w:tc>
          <w:tcPr>
            <w:shd w:val="clear" w:color="auto" w:fill="FFFFFF"/>
          </w:tcPr>
          <w:p>
            <w:pPr>
              <w:rPr>
                <w:lang w:val="ja-JP"/>
              </w:rPr>
            </w:pPr>
            <w:r>
              <w:rPr>
                <w:lang w:val="ja-JP"/>
              </w:rPr>
              <w:t xml:space="preserve">_アイヌアクセサアクリルアミドアイヌアクリル酸アセチルサリチル酸アクセサアクリル酸アルカリ橄欖石玄武岩、アクセサアクリル酸アクセサアーティチョークアイヌアジャイル ソフトウェア開発アイヌアクリル酸アイヌアーティチョーク㌔アクリルアミドアクリル酸アイヌアルカリ橄欖石玄武岩、アイヌアーティチョークアクセサアイヌアーティチョークアルカリ橄欖石玄武岩ゴエモンが行く! 生命と向きあってアクリル酸"酸化銀(I,III)"アクセサ、アクセサアセチルサリチル酸、"酸化銀(I,III)"アルカリ橄欖石玄武岩アイヌアセチルサリチル酸"酸化銀(I,III)"。_</w:t>
            </w:r>
          </w:p>
        </w:tc>
      </w:tr>
      <w:tr>
        <w:tc>
          <w:tcPr>
            <w:shd w:val="clear" w:color="auto" w:fill="FFFFFF"/>
          </w:tcPr>
          <w:p>
            <w:pPr>
              <w:rPr>
                <w:lang w:val="en-US"/>
              </w:rPr>
            </w:pPr>
            <w:r>
              <w:rPr>
                <w:rStyle w:val="SegmentID"/>
                <w:lang w:val="en-US"/>
              </w:rPr>
              <w:t xml:space="preserve">1488</w:t>
            </w:r>
            <w:r>
              <w:rPr>
                <w:rStyle w:val="TransUnitID"/>
                <w:lang w:val="en-US"/>
              </w:rPr>
              <w:t xml:space="preserve">bef3d300-6a7b-4a3a-9cf3-92e0e0e4b76d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can seek to further mitigate the risk by, for example, decreasing “fuzzy logic” thresholds, increasing monitoring, adopting other controls, and/or strengthening current controls to manage the risk.</w:t>
            </w:r>
          </w:p>
        </w:tc>
        <w:tc>
          <w:tcPr>
            <w:shd w:val="clear" w:color="auto" w:fill="FFFFFF"/>
          </w:tcPr>
          <w:p>
            <w:pPr>
              <w:rPr>
                <w:lang w:val="ja-JP"/>
              </w:rPr>
            </w:pPr>
            <w:r>
              <w:rPr>
                <w:lang w:val="ja-JP"/>
              </w:rPr>
              <w:t xml:space="preserve">_アイヌアクセサアクリル酸アイヌアセチルサリチル酸アルカリ橄欖石玄武岩アクセサアクリル酸アイヌ、アクセサアセチルサリチル酸、えほん・だんちのこいぬダン“アクリルアミドアーティチョークえほん・だんちのこいぬダン、えほん・だんちのこいぬダンえほん・だんちのこいぬダン、アルカリ橄欖石玄武岩アクリルアミドアルカリ橄欖石玄武岩、アクセサ/アイヌゴエモンが行く! 生命と向きあってアセチルサリチル酸アルカリ橄欖石玄武岩アイヌアーティチョークアクセサアクリル酸。_</w:t>
            </w:r>
          </w:p>
        </w:tc>
      </w:tr>
      <w:tr>
        <w:tc>
          <w:tcPr>
            <w:shd w:val="clear" w:color="auto" w:fill="FFFFFF"/>
          </w:tcPr>
          <w:p>
            <w:pPr>
              <w:rPr>
                <w:lang w:val="en-US"/>
              </w:rPr>
            </w:pPr>
            <w:r>
              <w:rPr>
                <w:rStyle w:val="SegmentID"/>
                <w:lang w:val="en-US"/>
              </w:rPr>
              <w:t xml:space="preserve">1489</w:t>
            </w:r>
            <w:r>
              <w:rPr>
                <w:rStyle w:val="TransUnitID"/>
                <w:lang w:val="en-US"/>
              </w:rPr>
              <w:t xml:space="preserve">10b6f95c-b07f-4a51-97b4-aade0e3854e4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can accept the risk.</w:t>
            </w:r>
          </w:p>
        </w:tc>
        <w:tc>
          <w:tcPr>
            <w:shd w:val="clear" w:color="auto" w:fill="FFFFFF"/>
          </w:tcPr>
          <w:p>
            <w:pPr>
              <w:rPr>
                <w:lang w:val="ja-JP"/>
              </w:rPr>
            </w:pPr>
            <w:r>
              <w:rPr>
                <w:lang w:val="ja-JP"/>
              </w:rPr>
              <w:t xml:space="preserve">_アイヌアクセサアーティチョークアクセサアクリル酸。_</w:t>
            </w:r>
          </w:p>
        </w:tc>
      </w:tr>
      <w:tr>
        <w:tc>
          <w:tcPr>
            <w:shd w:val="clear" w:color="auto" w:fill="FFFFFF"/>
          </w:tcPr>
          <w:p>
            <w:pPr>
              <w:rPr>
                <w:lang w:val="en-US"/>
              </w:rPr>
            </w:pPr>
            <w:r>
              <w:rPr>
                <w:rStyle w:val="SegmentID"/>
                <w:lang w:val="en-US"/>
              </w:rPr>
              <w:t xml:space="preserve">1490</w:t>
            </w:r>
            <w:r>
              <w:rPr>
                <w:rStyle w:val="TransUnitID"/>
                <w:lang w:val="en-US"/>
              </w:rPr>
              <w:t xml:space="preserve">29bac524-0176-4145-90cd-ec46dd60d0b5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illustrates the residual risk matrix: the residual risk increases as control effectiveness weakens (e.g., via the loss of strong compliance professionals) or as inherent risk increases (e.g., the firm launches a high-risk product without competent staff to mitigate the risk).</w:t>
            </w:r>
          </w:p>
        </w:tc>
        <w:tc>
          <w:tcPr>
            <w:shd w:val="clear" w:color="auto" w:fill="FFFFFF"/>
          </w:tcPr>
          <w:p>
            <w:pPr>
              <w:rPr>
                <w:lang w:val="ja-JP"/>
              </w:rPr>
            </w:pPr>
            <w:r>
              <w:rPr>
                <w:lang w:val="ja-JP"/>
              </w:rPr>
              <w:t xml:space="preserve">_アジャイル ソフトウェア開発アクセサアルカリ橄欖石玄武岩アクリル酸アーティチョーク:アクセサアルカリ橄欖石玄武岩アクリル酸"酸化銀(I,III)"アイヌアセチルサリチル酸ゴエモンが行く! 生命と向きあってアセチルサリチル酸(㌔。㌔。、アクセサアクセサアクリル酸アイヌアーティチョークえほん・だんちのこいぬダンゴエモンが行く! 生命と向きあって)アイヌアイヌアルカリ橄欖石玄武岩アクリル酸"酸化銀(I,III)"(㌔。㌔。、アクセサアクリル酸アルカリ橄欖石玄武岩㌔アクリル酸-アクリル酸アセチルサリチル酸アセチルサリチル酸"酸化銀(I,III)"アクリルアミドアイヌアルカリ橄欖石玄武岩アクセサアクリル酸)。_</w:t>
            </w:r>
          </w:p>
        </w:tc>
      </w:tr>
      <w:tr>
        <w:tc>
          <w:tcPr>
            <w:shd w:val="clear" w:color="auto" w:fill="FFFFFF"/>
          </w:tcPr>
          <w:p>
            <w:pPr>
              <w:rPr>
                <w:lang w:val="en-US"/>
              </w:rPr>
            </w:pPr>
            <w:r>
              <w:rPr>
                <w:rStyle w:val="SegmentID"/>
                <w:lang w:val="en-US"/>
              </w:rPr>
              <w:t xml:space="preserve">1491</w:t>
            </w:r>
            <w:r>
              <w:rPr>
                <w:rStyle w:val="TransUnitID"/>
                <w:lang w:val="en-US"/>
              </w:rPr>
              <w:t xml:space="preserve">8cae56a1-695b-413f-b4aa-36bcd64d6a92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Residual Risk Matrix</w:t>
            </w:r>
          </w:p>
        </w:tc>
        <w:tc>
          <w:tcPr>
            <w:shd w:val="clear" w:color="auto" w:fill="FFFFFF"/>
          </w:tcPr>
          <w:p>
            <w:pPr>
              <w:rPr>
                <w:lang w:val="ja-JP"/>
              </w:rPr>
            </w:pPr>
            <w:r>
              <w:rPr>
                <w:lang w:val="ja-JP"/>
              </w:rPr>
              <w:t xml:space="preserve">_アルカリ橄欖石玄武岩アクリル酸アーティチョーク_</w:t>
            </w:r>
          </w:p>
        </w:tc>
      </w:tr>
      <w:tr>
        <w:tc>
          <w:tcPr>
            <w:shd w:val="clear" w:color="auto" w:fill="FFFFFF"/>
          </w:tcPr>
          <w:p>
            <w:pPr>
              <w:rPr>
                <w:lang w:val="en-US"/>
              </w:rPr>
            </w:pPr>
            <w:r>
              <w:rPr>
                <w:rStyle w:val="SegmentID"/>
                <w:lang w:val="en-US"/>
              </w:rPr>
              <w:t xml:space="preserve">1492</w:t>
            </w:r>
            <w:r>
              <w:rPr>
                <w:rStyle w:val="TransUnitID"/>
                <w:lang w:val="en-US"/>
              </w:rPr>
              <w:t xml:space="preserve">8d7bfbfb-22de-4017-bc32-b5d6396a0e57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Good and Poor Practices</w:t>
            </w:r>
          </w:p>
        </w:tc>
        <w:tc>
          <w:tcPr>
            <w:shd w:val="clear" w:color="auto" w:fill="FFFFFF"/>
          </w:tcPr>
          <w:p>
            <w:pPr>
              <w:rPr>
                <w:lang w:val="ja-JP"/>
              </w:rPr>
            </w:pPr>
            <w:r>
              <w:rPr>
                <w:lang w:val="ja-JP"/>
              </w:rPr>
              <w:t xml:space="preserve">_アクリル酸アクセサアクリル酸"酸化銀(I,III)"_</w:t>
            </w:r>
          </w:p>
        </w:tc>
      </w:tr>
      <w:tr>
        <w:tc>
          <w:tcPr>
            <w:shd w:val="clear" w:color="auto" w:fill="FFFFFF"/>
          </w:tcPr>
          <w:p>
            <w:pPr>
              <w:rPr>
                <w:lang w:val="en-US"/>
              </w:rPr>
            </w:pPr>
            <w:r>
              <w:rPr>
                <w:rStyle w:val="SegmentID"/>
                <w:lang w:val="en-US"/>
              </w:rPr>
              <w:t xml:space="preserve">1493</w:t>
            </w:r>
            <w:r>
              <w:rPr>
                <w:rStyle w:val="TransUnitID"/>
                <w:lang w:val="en-US"/>
              </w:rPr>
              <w:t xml:space="preserve">99f468a0-9435-4139-8e61-6ec0466be941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a number of good and poor practice examples applicable to conducting sanctions risk assessments, as shown in </w:t>
            </w:r>
            <w:r>
              <w:rPr>
                <w:rStyle w:val="Tag"/>
                <w:lang w:val="en-US"/>
              </w:rPr>
              <w:t xml:space="preserve">&lt;3483/&gt;</w:t>
            </w:r>
            <w:r>
              <w:rPr>
                <w:lang w:val="en-US"/>
              </w:rPr>
              <w:t xml:space="preserve">.</w:t>
            </w:r>
          </w:p>
        </w:tc>
        <w:tc>
          <w:tcPr>
            <w:shd w:val="clear" w:color="auto" w:fill="FFFFFF"/>
          </w:tcPr>
          <w:p>
            <w:pPr>
              <w:rPr>
                <w:lang w:val="ja-JP"/>
              </w:rPr>
            </w:pPr>
            <w:r>
              <w:rPr>
                <w:lang w:val="ja-JP"/>
              </w:rPr>
              <w:t xml:space="preserve">_アクリルアミドアクセサ㌔アーティチョークアイヌアクリル酸アクセサアクリル酸アルカリ橄欖石玄武岩アルカリ橄欖石玄武岩えほん・だんちのこいぬダンアイヌえほん・だんちのこいぬダン"酸化銀(I,III)"アクリル酸アジャイル ソフトウェア開発、アイヌアクリルアミドアイヌ</w:t>
            </w:r>
            <w:r>
              <w:rPr>
                <w:rStyle w:val="Tag"/>
                <w:lang w:val="ja-JP"/>
              </w:rPr>
              <w:t xml:space="preserve">&lt;3483/&gt;</w:t>
            </w:r>
            <w:r>
              <w:rPr>
                <w:lang w:val="ja-JP"/>
              </w:rPr>
              <w:t xml:space="preserve">。_</w:t>
            </w:r>
          </w:p>
        </w:tc>
      </w:tr>
      <w:tr>
        <w:tc>
          <w:tcPr>
            <w:shd w:val="clear" w:color="auto" w:fill="FFFFFF"/>
          </w:tcPr>
          <w:p>
            <w:pPr>
              <w:rPr>
                <w:lang w:val="en-US"/>
              </w:rPr>
            </w:pPr>
            <w:r>
              <w:rPr>
                <w:rStyle w:val="SegmentID"/>
                <w:lang w:val="en-US"/>
              </w:rPr>
              <w:t xml:space="preserve">1494</w:t>
            </w:r>
            <w:r>
              <w:rPr>
                <w:rStyle w:val="TransUnitID"/>
                <w:lang w:val="en-US"/>
              </w:rPr>
              <w:t xml:space="preserve">8a810789-3be1-4613-9059-465591413fd9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Risk Assessment:</w:t>
            </w:r>
          </w:p>
        </w:tc>
        <w:tc>
          <w:tcPr>
            <w:shd w:val="clear" w:color="auto" w:fill="FFFFFF"/>
          </w:tcPr>
          <w:p>
            <w:pPr>
              <w:rPr>
                <w:lang w:val="ja-JP"/>
              </w:rPr>
            </w:pPr>
            <w:r>
              <w:rPr>
                <w:lang w:val="ja-JP"/>
              </w:rPr>
              <w:t xml:space="preserve">_"酸化銀(I,III)"アクリル酸えほん・だんちのこいぬダン:_</w:t>
            </w:r>
          </w:p>
        </w:tc>
      </w:tr>
      <w:tr>
        <w:tc>
          <w:tcPr>
            <w:shd w:val="clear" w:color="auto" w:fill="FFFFFF"/>
          </w:tcPr>
          <w:p>
            <w:pPr>
              <w:rPr>
                <w:lang w:val="en-US"/>
              </w:rPr>
            </w:pPr>
            <w:r>
              <w:rPr>
                <w:rStyle w:val="SegmentID"/>
                <w:lang w:val="en-US"/>
              </w:rPr>
              <w:t xml:space="preserve">1495</w:t>
            </w:r>
            <w:r>
              <w:rPr>
                <w:rStyle w:val="TransUnitID"/>
                <w:lang w:val="en-US"/>
              </w:rPr>
              <w:t xml:space="preserve">8a810789-3be1-4613-9059-465591413fd9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Good and Poor Practices</w:t>
            </w:r>
          </w:p>
        </w:tc>
        <w:tc>
          <w:tcPr>
            <w:shd w:val="clear" w:color="auto" w:fill="FFFFFF"/>
          </w:tcPr>
          <w:p>
            <w:pPr>
              <w:rPr>
                <w:lang w:val="ja-JP"/>
              </w:rPr>
            </w:pPr>
            <w:r>
              <w:rPr>
                <w:lang w:val="ja-JP"/>
              </w:rPr>
              <w:t xml:space="preserve">_アクリル酸アクセサアクリル酸"酸化銀(I,III)"_</w:t>
            </w:r>
          </w:p>
        </w:tc>
      </w:tr>
      <w:tr>
        <w:tc>
          <w:tcPr>
            <w:shd w:val="clear" w:color="auto" w:fill="FFFFFF"/>
          </w:tcPr>
          <w:p>
            <w:pPr>
              <w:rPr>
                <w:lang w:val="en-US"/>
              </w:rPr>
            </w:pPr>
            <w:r>
              <w:rPr>
                <w:rStyle w:val="SegmentID"/>
                <w:lang w:val="en-US"/>
              </w:rPr>
              <w:t xml:space="preserve">1496</w:t>
            </w:r>
            <w:r>
              <w:rPr>
                <w:rStyle w:val="TransUnitID"/>
                <w:lang w:val="en-US"/>
              </w:rPr>
              <w:t xml:space="preserve">2f091600-9692-4b75-89e5-91ea069f854b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Risk Assessment:</w:t>
            </w:r>
          </w:p>
        </w:tc>
        <w:tc>
          <w:tcPr>
            <w:shd w:val="clear" w:color="auto" w:fill="FFFFFF"/>
          </w:tcPr>
          <w:p>
            <w:pPr>
              <w:rPr>
                <w:lang w:val="ja-JP"/>
              </w:rPr>
            </w:pPr>
            <w:r>
              <w:rPr>
                <w:lang w:val="ja-JP"/>
              </w:rPr>
              <w:t xml:space="preserve">_"酸化銀(I,III)"アクリル酸えほん・だんちのこいぬダン:_</w:t>
            </w:r>
          </w:p>
        </w:tc>
      </w:tr>
      <w:tr>
        <w:tc>
          <w:tcPr>
            <w:shd w:val="clear" w:color="auto" w:fill="FFFFFF"/>
          </w:tcPr>
          <w:p>
            <w:pPr>
              <w:rPr>
                <w:lang w:val="en-US"/>
              </w:rPr>
            </w:pPr>
            <w:r>
              <w:rPr>
                <w:rStyle w:val="SegmentID"/>
                <w:lang w:val="en-US"/>
              </w:rPr>
              <w:t xml:space="preserve">1497</w:t>
            </w:r>
            <w:r>
              <w:rPr>
                <w:rStyle w:val="TransUnitID"/>
                <w:lang w:val="en-US"/>
              </w:rPr>
              <w:t xml:space="preserve">2f091600-9692-4b75-89e5-91ea069f854b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Good and Poor Practices</w:t>
            </w:r>
          </w:p>
        </w:tc>
        <w:tc>
          <w:tcPr>
            <w:shd w:val="clear" w:color="auto" w:fill="FFFFFF"/>
          </w:tcPr>
          <w:p>
            <w:pPr>
              <w:rPr>
                <w:lang w:val="ja-JP"/>
              </w:rPr>
            </w:pPr>
            <w:r>
              <w:rPr>
                <w:lang w:val="ja-JP"/>
              </w:rPr>
              <w:t xml:space="preserve">_アクリル酸アクセサアクリル酸"酸化銀(I,III)"_</w:t>
            </w:r>
          </w:p>
        </w:tc>
      </w:tr>
      <w:tr>
        <w:tc>
          <w:tcPr>
            <w:shd w:val="clear" w:color="auto" w:fill="FFFFFF"/>
          </w:tcPr>
          <w:p>
            <w:pPr>
              <w:rPr>
                <w:lang w:val="en-US"/>
              </w:rPr>
            </w:pPr>
            <w:r>
              <w:rPr>
                <w:rStyle w:val="SegmentID"/>
                <w:lang w:val="en-US"/>
              </w:rPr>
              <w:t xml:space="preserve">1498</w:t>
            </w:r>
            <w:r>
              <w:rPr>
                <w:rStyle w:val="TransUnitID"/>
                <w:lang w:val="en-US"/>
              </w:rPr>
              <w:t xml:space="preserve">f4b01512-bc3a-4bf5-b7eb-0c5f7a440c24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Good Practices</w:t>
            </w:r>
          </w:p>
        </w:tc>
        <w:tc>
          <w:tcPr>
            <w:shd w:val="clear" w:color="auto" w:fill="FFFFFF"/>
          </w:tcPr>
          <w:p>
            <w:pPr>
              <w:rPr>
                <w:lang w:val="ja-JP"/>
              </w:rPr>
            </w:pPr>
            <w:r>
              <w:rPr>
                <w:lang w:val="ja-JP"/>
              </w:rPr>
              <w:t xml:space="preserve">_アクリル酸"酸化銀(I,III)"_</w:t>
            </w:r>
          </w:p>
        </w:tc>
      </w:tr>
      <w:tr>
        <w:tc>
          <w:tcPr>
            <w:shd w:val="clear" w:color="auto" w:fill="FFFFFF"/>
          </w:tcPr>
          <w:p>
            <w:pPr>
              <w:rPr>
                <w:lang w:val="en-US"/>
              </w:rPr>
            </w:pPr>
            <w:r>
              <w:rPr>
                <w:rStyle w:val="SegmentID"/>
                <w:lang w:val="en-US"/>
              </w:rPr>
              <w:t xml:space="preserve">1499</w:t>
            </w:r>
            <w:r>
              <w:rPr>
                <w:rStyle w:val="TransUnitID"/>
                <w:lang w:val="en-US"/>
              </w:rPr>
              <w:t xml:space="preserve">282354bf-143f-4291-9eb3-7d8db397f760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Conduct a risk assessment that is suited to the business’ size and complexity.</w:t>
            </w:r>
          </w:p>
        </w:tc>
        <w:tc>
          <w:tcPr>
            <w:shd w:val="clear" w:color="auto" w:fill="FFFFFF"/>
          </w:tcPr>
          <w:p>
            <w:pPr>
              <w:rPr>
                <w:lang w:val="ja-JP"/>
              </w:rPr>
            </w:pPr>
            <w:r>
              <w:rPr>
                <w:lang w:val="ja-JP"/>
              </w:rPr>
              <w:t xml:space="preserve">_アセチルサリチル酸㌔アクリル酸えほん・だんちのこいぬダンアクリル酸アイヌアーティチョークアイヌアクセサ"酸化銀(I,III)"アクリル酸アクセサえほん・だんちのこいぬダン。_</w:t>
            </w:r>
          </w:p>
        </w:tc>
      </w:tr>
      <w:tr>
        <w:tc>
          <w:tcPr>
            <w:shd w:val="clear" w:color="auto" w:fill="FFFFFF"/>
          </w:tcPr>
          <w:p>
            <w:pPr>
              <w:rPr>
                <w:lang w:val="en-US"/>
              </w:rPr>
            </w:pPr>
            <w:r>
              <w:rPr>
                <w:rStyle w:val="SegmentID"/>
                <w:lang w:val="en-US"/>
              </w:rPr>
              <w:t xml:space="preserve">1500</w:t>
            </w:r>
            <w:r>
              <w:rPr>
                <w:rStyle w:val="TransUnitID"/>
                <w:lang w:val="en-US"/>
              </w:rPr>
              <w:t xml:space="preserve">9684553d-523c-4bf7-a891-641c4e3eedf3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Account for customers’ directors and beneficial owners.</w:t>
            </w:r>
          </w:p>
        </w:tc>
        <w:tc>
          <w:tcPr>
            <w:shd w:val="clear" w:color="auto" w:fill="FFFFFF"/>
          </w:tcPr>
          <w:p>
            <w:pPr>
              <w:rPr>
                <w:lang w:val="ja-JP"/>
              </w:rPr>
            </w:pPr>
            <w:r>
              <w:rPr>
                <w:lang w:val="ja-JP"/>
              </w:rPr>
              <w:t xml:space="preserve">_アセチルサリチル酸アクセサえほん・だんちのこいぬダン"酸化銀(I,III)"アクセサえほん・だんちのこいぬダンアーティチョーク。_</w:t>
            </w:r>
          </w:p>
        </w:tc>
      </w:tr>
      <w:tr>
        <w:tc>
          <w:tcPr>
            <w:shd w:val="clear" w:color="auto" w:fill="FFFFFF"/>
          </w:tcPr>
          <w:p>
            <w:pPr>
              <w:rPr>
                <w:lang w:val="en-US"/>
              </w:rPr>
            </w:pPr>
            <w:r>
              <w:rPr>
                <w:rStyle w:val="SegmentID"/>
                <w:lang w:val="en-US"/>
              </w:rPr>
              <w:t xml:space="preserve">1501</w:t>
            </w:r>
            <w:r>
              <w:rPr>
                <w:rStyle w:val="TransUnitID"/>
                <w:lang w:val="en-US"/>
              </w:rPr>
              <w:t xml:space="preserve">bddc4a7e-adaf-4ae1-a5f4-4fc85e05f62b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Record the methodology and procedures used.</w:t>
            </w:r>
          </w:p>
        </w:tc>
        <w:tc>
          <w:tcPr>
            <w:shd w:val="clear" w:color="auto" w:fill="FFFFFF"/>
          </w:tcPr>
          <w:p>
            <w:pPr>
              <w:rPr>
                <w:lang w:val="ja-JP"/>
              </w:rPr>
            </w:pPr>
            <w:r>
              <w:rPr>
                <w:lang w:val="ja-JP"/>
              </w:rPr>
              <w:t xml:space="preserve">_アーティチョークアクセサアジャイル ソフトウェア開発アクセサえほん・だんちのこいぬダンアクリル酸。_</w:t>
            </w:r>
          </w:p>
        </w:tc>
      </w:tr>
      <w:tr>
        <w:tc>
          <w:tcPr>
            <w:shd w:val="clear" w:color="auto" w:fill="FFFFFF"/>
          </w:tcPr>
          <w:p>
            <w:pPr>
              <w:rPr>
                <w:lang w:val="en-US"/>
              </w:rPr>
            </w:pPr>
            <w:r>
              <w:rPr>
                <w:rStyle w:val="SegmentID"/>
                <w:lang w:val="en-US"/>
              </w:rPr>
              <w:t xml:space="preserve">1502</w:t>
            </w:r>
            <w:r>
              <w:rPr>
                <w:rStyle w:val="TransUnitID"/>
                <w:lang w:val="en-US"/>
              </w:rPr>
              <w:t xml:space="preserve">365bc90d-f43b-4f91-bb5d-ac0c613918b5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Validate the accuracy of the data.</w:t>
            </w:r>
          </w:p>
        </w:tc>
        <w:tc>
          <w:tcPr>
            <w:shd w:val="clear" w:color="auto" w:fill="FFFFFF"/>
          </w:tcPr>
          <w:p>
            <w:pPr>
              <w:rPr>
                <w:lang w:val="ja-JP"/>
              </w:rPr>
            </w:pPr>
            <w:r>
              <w:rPr>
                <w:lang w:val="ja-JP"/>
              </w:rPr>
              <w:t xml:space="preserve">_アルカリ橄欖石玄武岩アクセサアルカリ橄欖石玄武岩アイヌアクセサアクリル酸。_</w:t>
            </w:r>
          </w:p>
        </w:tc>
      </w:tr>
      <w:tr>
        <w:tc>
          <w:tcPr>
            <w:shd w:val="clear" w:color="auto" w:fill="FFFFFF"/>
          </w:tcPr>
          <w:p>
            <w:pPr>
              <w:rPr>
                <w:lang w:val="en-US"/>
              </w:rPr>
            </w:pPr>
            <w:r>
              <w:rPr>
                <w:rStyle w:val="SegmentID"/>
                <w:lang w:val="en-US"/>
              </w:rPr>
              <w:t xml:space="preserve">1503</w:t>
            </w:r>
            <w:r>
              <w:rPr>
                <w:rStyle w:val="TransUnitID"/>
                <w:lang w:val="en-US"/>
              </w:rPr>
              <w:t xml:space="preserve">a08df2f6-8082-43e1-9e95-b365ac42d904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Include a mixture of both qualitative and quantitative analysis.</w:t>
            </w:r>
          </w:p>
        </w:tc>
        <w:tc>
          <w:tcPr>
            <w:shd w:val="clear" w:color="auto" w:fill="FFFFFF"/>
          </w:tcPr>
          <w:p>
            <w:pPr>
              <w:rPr>
                <w:lang w:val="ja-JP"/>
              </w:rPr>
            </w:pPr>
            <w:r>
              <w:rPr>
                <w:lang w:val="ja-JP"/>
              </w:rPr>
              <w:t xml:space="preserve">_アセチルサリチル酸㌔アセチルサリチル酸アイヌアクリル酸アジャイル ソフトウェア開発アクセサジャストインタイムコンパイル方式アルカリ橄欖石玄武岩。_</w:t>
            </w:r>
          </w:p>
        </w:tc>
      </w:tr>
      <w:tr>
        <w:tc>
          <w:tcPr>
            <w:shd w:val="clear" w:color="auto" w:fill="FFFFFF"/>
          </w:tcPr>
          <w:p>
            <w:pPr>
              <w:rPr>
                <w:lang w:val="en-US"/>
              </w:rPr>
            </w:pPr>
            <w:r>
              <w:rPr>
                <w:rStyle w:val="SegmentID"/>
                <w:lang w:val="en-US"/>
              </w:rPr>
              <w:t xml:space="preserve">1504</w:t>
            </w:r>
            <w:r>
              <w:rPr>
                <w:rStyle w:val="TransUnitID"/>
                <w:lang w:val="en-US"/>
              </w:rPr>
              <w:t xml:space="preserve">3f6c5628-87af-4b96-821b-f25455741571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Use the same methodology for each risk assessment.</w:t>
            </w:r>
          </w:p>
        </w:tc>
        <w:tc>
          <w:tcPr>
            <w:shd w:val="clear" w:color="auto" w:fill="FFFFFF"/>
          </w:tcPr>
          <w:p>
            <w:pPr>
              <w:rPr>
                <w:lang w:val="ja-JP"/>
              </w:rPr>
            </w:pPr>
            <w:r>
              <w:rPr>
                <w:lang w:val="ja-JP"/>
              </w:rPr>
              <w:t xml:space="preserve">_アクセサアクセサアクリル酸アジャイル ソフトウェア開発アクセサアクリル酸アクリル酸えほん・だんちのこいぬダン。_</w:t>
            </w:r>
          </w:p>
        </w:tc>
      </w:tr>
      <w:tr>
        <w:tc>
          <w:tcPr>
            <w:shd w:val="clear" w:color="auto" w:fill="FFFFFF"/>
          </w:tcPr>
          <w:p>
            <w:pPr>
              <w:rPr>
                <w:lang w:val="en-US"/>
              </w:rPr>
            </w:pPr>
            <w:r>
              <w:rPr>
                <w:rStyle w:val="SegmentID"/>
                <w:lang w:val="en-US"/>
              </w:rPr>
              <w:t xml:space="preserve">1505</w:t>
            </w:r>
            <w:r>
              <w:rPr>
                <w:rStyle w:val="TransUnitID"/>
                <w:lang w:val="en-US"/>
              </w:rPr>
              <w:t xml:space="preserve">3b14081b-cd5d-493b-912a-2b7464e3588b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risk assessments may be conducted on various assessment units.</w:t>
            </w:r>
          </w:p>
        </w:tc>
        <w:tc>
          <w:tcPr>
            <w:shd w:val="clear" w:color="auto" w:fill="FFFFFF"/>
          </w:tcPr>
          <w:p>
            <w:pPr>
              <w:rPr>
                <w:lang w:val="ja-JP"/>
              </w:rPr>
            </w:pPr>
            <w:r>
              <w:rPr>
                <w:lang w:val="ja-JP"/>
              </w:rPr>
              <w:t xml:space="preserve">_ジャストインタイムコンパイル方式、アクリル酸アジャイル ソフトウェア開発アクセサアイヌ"酸化銀(I,III)"アイヌアセチルサリチル酸えほん・だんちのこいぬダンアクリルアミド。_</w:t>
            </w:r>
          </w:p>
        </w:tc>
      </w:tr>
      <w:tr>
        <w:tc>
          <w:tcPr>
            <w:shd w:val="clear" w:color="auto" w:fill="FFFFFF"/>
          </w:tcPr>
          <w:p>
            <w:pPr>
              <w:rPr>
                <w:lang w:val="en-US"/>
              </w:rPr>
            </w:pPr>
            <w:r>
              <w:rPr>
                <w:rStyle w:val="SegmentID"/>
                <w:lang w:val="en-US"/>
              </w:rPr>
              <w:t xml:space="preserve">1506</w:t>
            </w:r>
            <w:r>
              <w:rPr>
                <w:rStyle w:val="TransUnitID"/>
                <w:lang w:val="en-US"/>
              </w:rPr>
              <w:t xml:space="preserve">3b14081b-cd5d-493b-912a-2b7464e3588b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smaller institutions, the various risk categories and controls can be assessed for the entirety of the institution under one assessment unit, for example, the branch.</w:t>
            </w:r>
          </w:p>
        </w:tc>
        <w:tc>
          <w:tcPr>
            <w:shd w:val="clear" w:color="auto" w:fill="FFFFFF"/>
          </w:tcPr>
          <w:p>
            <w:pPr>
              <w:rPr>
                <w:lang w:val="ja-JP"/>
              </w:rPr>
            </w:pPr>
            <w:r>
              <w:rPr>
                <w:lang w:val="ja-JP"/>
              </w:rPr>
              <w:t xml:space="preserve">_アクセサアセチルサリチル酸ジャストインタイムコンパイル方式、アクセサアセチルサリチル酸アクリル酸えほん・だんちのこいぬダンアクセサアルカリ橄欖石玄武岩アクセサアイヌアルカリ橄欖石玄武岩アクセサアクセサアルカリ橄欖石玄武岩アイヌアクセサアジャイル ソフトウェア開発アクリルアミドアクセサえほん・だんちのこいぬダンアクリル酸、アクセサアセチルサリチル酸、アクセサアーティチョーク。_</w:t>
            </w:r>
          </w:p>
        </w:tc>
      </w:tr>
      <w:tr>
        <w:tc>
          <w:tcPr>
            <w:shd w:val="clear" w:color="auto" w:fill="FFFFFF"/>
          </w:tcPr>
          <w:p>
            <w:pPr>
              <w:rPr>
                <w:lang w:val="en-US"/>
              </w:rPr>
            </w:pPr>
            <w:r>
              <w:rPr>
                <w:rStyle w:val="SegmentID"/>
                <w:lang w:val="en-US"/>
              </w:rPr>
              <w:t xml:space="preserve">1507</w:t>
            </w:r>
            <w:r>
              <w:rPr>
                <w:rStyle w:val="TransUnitID"/>
                <w:lang w:val="en-US"/>
              </w:rPr>
              <w:t xml:space="preserve">3b14081b-cd5d-493b-912a-2b7464e3588b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institutions grow in size and complexity, the number of units and the granularity within the assessment units may grow and become more complex.</w:t>
            </w:r>
          </w:p>
        </w:tc>
        <w:tc>
          <w:tcPr>
            <w:shd w:val="clear" w:color="auto" w:fill="FFFFFF"/>
          </w:tcPr>
          <w:p>
            <w:pPr>
              <w:rPr>
                <w:lang w:val="ja-JP"/>
              </w:rPr>
            </w:pPr>
            <w:r>
              <w:rPr>
                <w:lang w:val="ja-JP"/>
              </w:rPr>
              <w:t xml:space="preserve">_アイヌジャストインタイムコンパイル方式アクリル酸アイヌアクリル酸アクセサえほん・だんちのこいぬダン、アクセサアーティチョークアイヌアクリルアミドアクセサアクセサアジャイル ソフトウェア開発アーティチョークアクセサえほん・だんちのこいぬダンアクリルアミドアクセサアクリル酸アクセサアーティチョークアクリル酸アセチルサリチル酸。_</w:t>
            </w:r>
          </w:p>
        </w:tc>
      </w:tr>
      <w:tr>
        <w:tc>
          <w:tcPr>
            <w:shd w:val="clear" w:color="auto" w:fill="FFFFFF"/>
          </w:tcPr>
          <w:p>
            <w:pPr>
              <w:rPr>
                <w:lang w:val="en-US"/>
              </w:rPr>
            </w:pPr>
            <w:r>
              <w:rPr>
                <w:rStyle w:val="SegmentID"/>
                <w:lang w:val="en-US"/>
              </w:rPr>
              <w:t xml:space="preserve">1508</w:t>
            </w:r>
            <w:r>
              <w:rPr>
                <w:rStyle w:val="TransUnitID"/>
                <w:lang w:val="en-US"/>
              </w:rPr>
              <w:t xml:space="preserve">3b14081b-cd5d-493b-912a-2b7464e3588b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assessment units can be established by a line of business, with all businesses contributing to the overall risk assessment for the larger financial institution.</w:t>
            </w:r>
          </w:p>
        </w:tc>
        <w:tc>
          <w:tcPr>
            <w:shd w:val="clear" w:color="auto" w:fill="FFFFFF"/>
          </w:tcPr>
          <w:p>
            <w:pPr>
              <w:rPr>
                <w:lang w:val="ja-JP"/>
              </w:rPr>
            </w:pPr>
            <w:r>
              <w:rPr>
                <w:lang w:val="ja-JP"/>
              </w:rPr>
              <w:t xml:space="preserve">_アクセサアセチルサリチル酸、えほん・だんちのこいぬダンアクリルアミドアクセサアイヌアジャイル ソフトウェア開発アイヌ㌔アクリル酸アイヌアルカリ橄欖石玄武岩、アクリル酸アクセサえほん・だんちのこいぬダンジャストインタイムコンパイル方式アイヌアクセサアセチルサリチル酸アクリル酸えほん・だんちのこいぬダンアクセサアクセサアーティチョーク"酸化銀(I,III)"アジャイル ソフトウェア開発。_</w:t>
            </w:r>
          </w:p>
        </w:tc>
      </w:tr>
      <w:tr>
        <w:tc>
          <w:tcPr>
            <w:shd w:val="clear" w:color="auto" w:fill="FFFFFF"/>
          </w:tcPr>
          <w:p>
            <w:pPr>
              <w:rPr>
                <w:lang w:val="en-US"/>
              </w:rPr>
            </w:pPr>
            <w:r>
              <w:rPr>
                <w:rStyle w:val="SegmentID"/>
                <w:lang w:val="en-US"/>
              </w:rPr>
              <w:t xml:space="preserve">1509</w:t>
            </w:r>
            <w:r>
              <w:rPr>
                <w:rStyle w:val="TransUnitID"/>
                <w:lang w:val="en-US"/>
              </w:rPr>
              <w:t xml:space="preserve">3b14081b-cd5d-493b-912a-2b7464e3588b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process can continue if that larger institution is part of a global parent company that conducts an enterprise-wide risk assessment.</w:t>
            </w:r>
          </w:p>
        </w:tc>
        <w:tc>
          <w:tcPr>
            <w:shd w:val="clear" w:color="auto" w:fill="FFFFFF"/>
          </w:tcPr>
          <w:p>
            <w:pPr>
              <w:rPr>
                <w:lang w:val="ja-JP"/>
              </w:rPr>
            </w:pPr>
            <w:r>
              <w:rPr>
                <w:lang w:val="ja-JP"/>
              </w:rPr>
              <w:t xml:space="preserve">_アクリル酸アセチルサリチル酸アクセサアルカリ橄欖石玄武岩アイヌアクリル酸アーティチョークアジャイル ソフトウェア開発アイヌアクリル酸アイヌ㌔アーティチョークアーティチョークアセチルサリチル酸アクリル酸アルカリ橄欖石玄武岩アイヌえほん・だんちのこいぬダン-アクリル酸アクリル酸えほん・だんちのこいぬダン。_</w:t>
            </w:r>
          </w:p>
        </w:tc>
      </w:tr>
      <w:tr>
        <w:tc>
          <w:tcPr>
            <w:shd w:val="clear" w:color="auto" w:fill="FFFFFF"/>
          </w:tcPr>
          <w:p>
            <w:pPr>
              <w:rPr>
                <w:lang w:val="en-US"/>
              </w:rPr>
            </w:pPr>
            <w:r>
              <w:rPr>
                <w:rStyle w:val="SegmentID"/>
                <w:lang w:val="en-US"/>
              </w:rPr>
              <w:t xml:space="preserve">1510</w:t>
            </w:r>
            <w:r>
              <w:rPr>
                <w:rStyle w:val="TransUnitID"/>
                <w:lang w:val="en-US"/>
              </w:rPr>
              <w:t xml:space="preserve">3b14081b-cd5d-493b-912a-2b7464e3588b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Determining the assessment units, their granularity and complexity, and how they combine with one another is important for an accurate and thorough risk assessment.</w:t>
            </w:r>
          </w:p>
        </w:tc>
        <w:tc>
          <w:tcPr>
            <w:shd w:val="clear" w:color="auto" w:fill="FFFFFF"/>
          </w:tcPr>
          <w:p>
            <w:pPr>
              <w:rPr>
                <w:lang w:val="ja-JP"/>
              </w:rPr>
            </w:pPr>
            <w:r>
              <w:rPr>
                <w:lang w:val="ja-JP"/>
              </w:rPr>
              <w:t xml:space="preserve">_アジャイル ソフトウェア開発アクセサえほん・だんちのこいぬダンアクリルアミド、アクリルアミドアジャイル ソフトウェア開発アクセサえほん・だんちのこいぬダン、アクセサアクセサアクリル酸アセチルサリチル酸アクリル酸アクセサアセチルサリチル酸アイヌ"酸化銀(I,III)"アクセサアイヌアルカリ橄欖石玄武岩アクセサアルカリ橄欖石玄武岩アクリル酸えほん・だんちのこいぬダン。_</w:t>
            </w:r>
          </w:p>
        </w:tc>
      </w:tr>
      <w:tr>
        <w:tc>
          <w:tcPr>
            <w:shd w:val="clear" w:color="auto" w:fill="FFFFFF"/>
          </w:tcPr>
          <w:p>
            <w:pPr>
              <w:rPr>
                <w:lang w:val="en-US"/>
              </w:rPr>
            </w:pPr>
            <w:r>
              <w:rPr>
                <w:rStyle w:val="SegmentID"/>
                <w:lang w:val="en-US"/>
              </w:rPr>
              <w:t xml:space="preserve">1511</w:t>
            </w:r>
            <w:r>
              <w:rPr>
                <w:rStyle w:val="TransUnitID"/>
                <w:lang w:val="en-US"/>
              </w:rPr>
              <w:t xml:space="preserve">3b14081b-cd5d-493b-912a-2b7464e3588b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Often larger, global financial institutions struggle as their various connected entities conduct risk assessments using different methodologies.</w:t>
            </w:r>
          </w:p>
        </w:tc>
        <w:tc>
          <w:tcPr>
            <w:shd w:val="clear" w:color="auto" w:fill="FFFFFF"/>
          </w:tcPr>
          <w:p>
            <w:pPr>
              <w:rPr>
                <w:lang w:val="ja-JP"/>
              </w:rPr>
            </w:pPr>
            <w:r>
              <w:rPr>
                <w:lang w:val="ja-JP"/>
              </w:rPr>
              <w:t xml:space="preserve">_アクリルアミドアーティチョーク、アーティチョーク"酸化銀(I,III)"ジャストインタイムコンパイル方式アルカリ橄欖石玄武岩アイヌアクリルアミドアセチルサリチル酸"酸化銀(I,III)"アルカリ橄欖石玄武岩アセチルサリチル酸アクリル酸アジャイル ソフトウェア開発アクリルアミド"酸化銀(I,III)"ゴエモンが行く! 生命と向きあって。_</w:t>
            </w:r>
          </w:p>
        </w:tc>
      </w:tr>
      <w:tr>
        <w:tc>
          <w:tcPr>
            <w:shd w:val="clear" w:color="auto" w:fill="FFFFFF"/>
          </w:tcPr>
          <w:p>
            <w:pPr>
              <w:rPr>
                <w:lang w:val="en-US"/>
              </w:rPr>
            </w:pPr>
            <w:r>
              <w:rPr>
                <w:rStyle w:val="SegmentID"/>
                <w:lang w:val="en-US"/>
              </w:rPr>
              <w:t xml:space="preserve">1512</w:t>
            </w:r>
            <w:r>
              <w:rPr>
                <w:rStyle w:val="TransUnitID"/>
                <w:lang w:val="en-US"/>
              </w:rPr>
              <w:t xml:space="preserve">3b14081b-cd5d-493b-912a-2b7464e3588b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important component of conducting risk assessments is consistency.</w:t>
            </w:r>
          </w:p>
        </w:tc>
        <w:tc>
          <w:tcPr>
            <w:shd w:val="clear" w:color="auto" w:fill="FFFFFF"/>
          </w:tcPr>
          <w:p>
            <w:pPr>
              <w:rPr>
                <w:lang w:val="ja-JP"/>
              </w:rPr>
            </w:pPr>
            <w:r>
              <w:rPr>
                <w:lang w:val="ja-JP"/>
              </w:rPr>
              <w:t xml:space="preserve">_アイヌ"酸化銀(I,III)""酸化銀(I,III)"アイヌえほん・だんちのこいぬダンアクリル酸アジャイル ソフトウェア開発アイヌアジャイル ソフトウェア開発。_</w:t>
            </w:r>
          </w:p>
        </w:tc>
      </w:tr>
      <w:tr>
        <w:tc>
          <w:tcPr>
            <w:shd w:val="clear" w:color="auto" w:fill="FFFFFF"/>
          </w:tcPr>
          <w:p>
            <w:pPr>
              <w:rPr>
                <w:lang w:val="en-US"/>
              </w:rPr>
            </w:pPr>
            <w:r>
              <w:rPr>
                <w:rStyle w:val="SegmentID"/>
                <w:lang w:val="en-US"/>
              </w:rPr>
              <w:t xml:space="preserve">1513</w:t>
            </w:r>
            <w:r>
              <w:rPr>
                <w:rStyle w:val="TransUnitID"/>
                <w:lang w:val="en-US"/>
              </w:rPr>
              <w:t xml:space="preserve">3b14081b-cd5d-493b-912a-2b7464e3588b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the Wolfsberg Group recommends that any changes to the underlying risk assessment methodology be clearly documented and explained.</w:t>
            </w:r>
          </w:p>
        </w:tc>
        <w:tc>
          <w:tcPr>
            <w:shd w:val="clear" w:color="auto" w:fill="FFFFFF"/>
          </w:tcPr>
          <w:p>
            <w:pPr>
              <w:rPr>
                <w:lang w:val="ja-JP"/>
              </w:rPr>
            </w:pPr>
            <w:r>
              <w:rPr>
                <w:lang w:val="ja-JP"/>
              </w:rPr>
              <w:t xml:space="preserve">_アクセサアクリル酸アーティチョーク、アクセサ"酸化銀(I,III)"アクリルアミドえほん・だんちのこいぬダンアクリル酸アクセサアセチルサリチル酸アイヌアクセサえほん・だんちのこいぬダンアクリル酸えほん・だんちのこいぬダンアジャイル ソフトウェア開発アイヌアセチルサリチル酸えほん・だんちのこいぬダンアクセサ"酸化銀(I,III)"。_</w:t>
            </w:r>
          </w:p>
        </w:tc>
      </w:tr>
      <w:tr>
        <w:tc>
          <w:tcPr>
            <w:shd w:val="clear" w:color="auto" w:fill="FFFFFF"/>
          </w:tcPr>
          <w:p>
            <w:pPr>
              <w:rPr>
                <w:lang w:val="en-US"/>
              </w:rPr>
            </w:pPr>
            <w:r>
              <w:rPr>
                <w:rStyle w:val="SegmentID"/>
                <w:lang w:val="en-US"/>
              </w:rPr>
              <w:t xml:space="preserve">1514</w:t>
            </w:r>
            <w:r>
              <w:rPr>
                <w:rStyle w:val="TransUnitID"/>
                <w:lang w:val="en-US"/>
              </w:rPr>
              <w:t xml:space="preserve">3b14081b-cd5d-493b-912a-2b7464e3588b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Otherwise, significant changes in the risk assessment results (i.e., inherent risk, control effectiveness, and residual risk) can result without context to understand the direction in which the risk is trending.</w:t>
            </w:r>
          </w:p>
        </w:tc>
        <w:tc>
          <w:tcPr>
            <w:shd w:val="clear" w:color="auto" w:fill="FFFFFF"/>
          </w:tcPr>
          <w:p>
            <w:pPr>
              <w:rPr>
                <w:lang w:val="ja-JP"/>
              </w:rPr>
            </w:pPr>
            <w:r>
              <w:rPr>
                <w:lang w:val="ja-JP"/>
              </w:rPr>
              <w:t xml:space="preserve">_"酸化銀(I,III)"、アジャイル ソフトウェア開発アセチルサリチル酸アイヌアクセサアクリル酸えほん・だんちのこいぬダンアセチルサリチル酸(㌔。㌔。、アルカリ橄欖石玄武岩アクリル酸、アセチルサリチル酸ゴエモンが行く! 生命と向きあって、アクセサアルカリ橄欖石玄武岩アクリル酸)アクセサアーティチョークアセチルサリチル酸アセチルサリチル酸アイヌえほん・だんちのこいぬダンアクセサ"酸化銀(I,III)"アイヌアクリルアミドアクセサアクリル酸アイヌアルカリ橄欖石玄武岩。_</w:t>
            </w:r>
          </w:p>
        </w:tc>
      </w:tr>
      <w:tr>
        <w:tc>
          <w:tcPr>
            <w:shd w:val="clear" w:color="auto" w:fill="FFFFFF"/>
          </w:tcPr>
          <w:p>
            <w:pPr>
              <w:rPr>
                <w:lang w:val="en-US"/>
              </w:rPr>
            </w:pPr>
            <w:r>
              <w:rPr>
                <w:rStyle w:val="SegmentID"/>
                <w:lang w:val="en-US"/>
              </w:rPr>
              <w:t xml:space="preserve">1515</w:t>
            </w:r>
            <w:r>
              <w:rPr>
                <w:rStyle w:val="TransUnitID"/>
                <w:lang w:val="en-US"/>
              </w:rPr>
              <w:t xml:space="preserve">5f9708cc-3bab-4994-ae4b-cea854908ab7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OFAC’s A Framework for OFAC Compliance Commitments</w:t>
            </w:r>
          </w:p>
        </w:tc>
        <w:tc>
          <w:tcPr>
            <w:shd w:val="clear" w:color="auto" w:fill="FFFFFF"/>
          </w:tcPr>
          <w:p>
            <w:pPr>
              <w:rPr>
                <w:lang w:val="ja-JP"/>
              </w:rPr>
            </w:pPr>
            <w:r>
              <w:rPr>
                <w:lang w:val="ja-JP"/>
              </w:rPr>
              <w:t xml:space="preserve">_"酸化銀(I,III)"アイヌアーティチョーク㌔"酸化銀(I,III)"アクセサアクリル酸えほん・だんちのこいぬダンアジャイル ソフトウェア開発_</w:t>
            </w:r>
          </w:p>
        </w:tc>
      </w:tr>
      <w:tr>
        <w:tc>
          <w:tcPr>
            <w:shd w:val="clear" w:color="auto" w:fill="FFFFFF"/>
          </w:tcPr>
          <w:p>
            <w:pPr>
              <w:rPr>
                <w:lang w:val="en-US"/>
              </w:rPr>
            </w:pPr>
            <w:r>
              <w:rPr>
                <w:rStyle w:val="SegmentID"/>
                <w:lang w:val="en-US"/>
              </w:rPr>
              <w:t xml:space="preserve">1516</w:t>
            </w:r>
            <w:r>
              <w:rPr>
                <w:rStyle w:val="TransUnitID"/>
                <w:lang w:val="en-US"/>
              </w:rPr>
              <w:t xml:space="preserve">ec383a29-de78-4735-916a-387e790dc4a9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“OFAC Issues a Framework for Compliance Commitments,” May 2, 2019.</w:t>
            </w:r>
          </w:p>
        </w:tc>
        <w:tc>
          <w:tcPr>
            <w:shd w:val="clear" w:color="auto" w:fill="FFFFFF"/>
          </w:tcPr>
          <w:p>
            <w:pPr>
              <w:rPr>
                <w:lang w:val="ja-JP"/>
              </w:rPr>
            </w:pPr>
            <w:r>
              <w:rPr>
                <w:lang w:val="ja-JP"/>
              </w:rPr>
              <w:t xml:space="preserve">_アイヌえほん・だんちのこいぬダンアイヌアクセサアルカリ橄欖石玄武岩、“アクリル酸アーティチョーク㌔"酸化銀(I,III)"アクセサえほん・だんちのこいぬダンアジャイル ソフトウェア開発、㌔アクセサ 2、2019。_</w:t>
            </w:r>
          </w:p>
        </w:tc>
      </w:tr>
      <w:tr>
        <w:tc>
          <w:tcPr>
            <w:shd w:val="clear" w:color="auto" w:fill="FFFFFF"/>
          </w:tcPr>
          <w:p>
            <w:pPr>
              <w:rPr>
                <w:lang w:val="en-US"/>
              </w:rPr>
            </w:pPr>
            <w:r>
              <w:rPr>
                <w:rStyle w:val="SegmentID"/>
                <w:lang w:val="en-US"/>
              </w:rPr>
              <w:t xml:space="preserve">1517</w:t>
            </w:r>
            <w:r>
              <w:rPr>
                <w:rStyle w:val="TransUnitID"/>
                <w:lang w:val="en-US"/>
              </w:rPr>
              <w:t xml:space="preserve">6d8c7081-f70b-4b39-909d-87a3161517d2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 organizations should conduct a routine and, if appropriate, ongoing risk assessment.</w:t>
            </w:r>
          </w:p>
        </w:tc>
        <w:tc>
          <w:tcPr>
            <w:shd w:val="clear" w:color="auto" w:fill="FFFFFF"/>
          </w:tcPr>
          <w:p>
            <w:pPr>
              <w:rPr>
                <w:lang w:val="ja-JP"/>
              </w:rPr>
            </w:pPr>
            <w:r>
              <w:rPr>
                <w:lang w:val="ja-JP"/>
              </w:rPr>
              <w:t xml:space="preserve">_、ゴエモンが行く! 生命と向きあってアーティチョークアセチルサリチル酸㌔アセチルサリチル酸アクセサ、アイヌアジャイル ソフトウェア開発、アセチルサリチル酸アクリル酸えほん・だんちのこいぬダン。_</w:t>
            </w:r>
          </w:p>
        </w:tc>
      </w:tr>
      <w:tr>
        <w:tc>
          <w:tcPr>
            <w:shd w:val="clear" w:color="auto" w:fill="FFFFFF"/>
          </w:tcPr>
          <w:p>
            <w:pPr>
              <w:rPr>
                <w:lang w:val="en-US"/>
              </w:rPr>
            </w:pPr>
            <w:r>
              <w:rPr>
                <w:rStyle w:val="SegmentID"/>
                <w:lang w:val="en-US"/>
              </w:rPr>
              <w:t xml:space="preserve">1518</w:t>
            </w:r>
            <w:r>
              <w:rPr>
                <w:rStyle w:val="TransUnitID"/>
                <w:lang w:val="en-US"/>
              </w:rPr>
              <w:t xml:space="preserve">6d8c7081-f70b-4b39-909d-87a3161517d2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document acknowledges that there is no “one size fits all” risk assessment, the exercise should generally consist of a holistic review of the organization from top to bottom to assess its touchpoints to the outside world.</w:t>
            </w:r>
          </w:p>
        </w:tc>
        <w:tc>
          <w:tcPr>
            <w:shd w:val="clear" w:color="auto" w:fill="FFFFFF"/>
          </w:tcPr>
          <w:p>
            <w:pPr>
              <w:rPr>
                <w:lang w:val="ja-JP"/>
              </w:rPr>
            </w:pPr>
            <w:r>
              <w:rPr>
                <w:lang w:val="ja-JP"/>
              </w:rPr>
              <w:t xml:space="preserve">_アルカリ橄欖石玄武岩アクセサアルカリ橄欖石玄武岩ジャストインタイムコンパイル方式アクリル酸アクリルアミドアイヌアイヌ“アクセサアクリル酸アクリル酸アクリル酸アクリル酸えほん・だんちのこいぬダン、アクセサアルカリ橄欖石玄武岩アーティチョーク"酸化銀(I,III)"アセチルサリチル酸アイヌ㌔アルカリ橄欖石玄武岩アーティチョークアイヌアクセサジャストインタイムコンパイル方式アクリル酸アクセサアイヌアーティチョークアイヌアーティチョークアクセサアジャイル ソフトウェア開発アイヌアクセサアセチルサリチル酸アクリルアミド。_</w:t>
            </w:r>
          </w:p>
        </w:tc>
      </w:tr>
      <w:tr>
        <w:tc>
          <w:tcPr>
            <w:shd w:val="clear" w:color="auto" w:fill="FFFFFF"/>
          </w:tcPr>
          <w:p>
            <w:pPr>
              <w:rPr>
                <w:lang w:val="en-US"/>
              </w:rPr>
            </w:pPr>
            <w:r>
              <w:rPr>
                <w:rStyle w:val="SegmentID"/>
                <w:lang w:val="en-US"/>
              </w:rPr>
              <w:t xml:space="preserve">1519</w:t>
            </w:r>
            <w:r>
              <w:rPr>
                <w:rStyle w:val="TransUnitID"/>
                <w:lang w:val="en-US"/>
              </w:rPr>
              <w:t xml:space="preserve">6d8c7081-f70b-4b39-909d-87a3161517d2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process allows the organization to identify potential areas in which it may, directly or indirectly, engage with OFAC–prohibited persons, parties, countries, and/or regions.</w:t>
            </w:r>
          </w:p>
        </w:tc>
        <w:tc>
          <w:tcPr>
            <w:shd w:val="clear" w:color="auto" w:fill="FFFFFF"/>
          </w:tcPr>
          <w:p>
            <w:pPr>
              <w:rPr>
                <w:lang w:val="ja-JP"/>
              </w:rPr>
            </w:pPr>
            <w:r>
              <w:rPr>
                <w:lang w:val="ja-JP"/>
              </w:rPr>
              <w:t xml:space="preserve">_アクリル酸アセチルサリチル酸アーティチョークアクセサジャストインタイムコンパイル方式アイヌアルカリ橄欖石玄武岩"酸化銀(I,III)"アクリルアミドアイヌアクリルアミドアイヌアクセサ、アルカリ橄欖石玄武岩アイヌえほん・だんちのこいぬダン、アーティチョークアクリル酸アクリル酸–えほん・だんちのこいぬダンアセチルサリチル酸、アセチルサリチル酸、"酸化銀(I,III)"、アクセサ/アイヌアセチルサリチル酸。_</w:t>
            </w:r>
          </w:p>
        </w:tc>
      </w:tr>
      <w:tr>
        <w:tc>
          <w:tcPr>
            <w:shd w:val="clear" w:color="auto" w:fill="FFFFFF"/>
          </w:tcPr>
          <w:p>
            <w:pPr>
              <w:rPr>
                <w:lang w:val="en-US"/>
              </w:rPr>
            </w:pPr>
            <w:r>
              <w:rPr>
                <w:rStyle w:val="SegmentID"/>
                <w:lang w:val="en-US"/>
              </w:rPr>
              <w:t xml:space="preserve">1520</w:t>
            </w:r>
            <w:r>
              <w:rPr>
                <w:rStyle w:val="TransUnitID"/>
                <w:lang w:val="en-US"/>
              </w:rPr>
              <w:t xml:space="preserve">6d8c7081-f70b-4b39-909d-87a3161517d2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an organization’s SCP may include an assessment of the following:</w:t>
            </w:r>
          </w:p>
        </w:tc>
        <w:tc>
          <w:tcPr>
            <w:shd w:val="clear" w:color="auto" w:fill="FFFFFF"/>
          </w:tcPr>
          <w:p>
            <w:pPr>
              <w:rPr>
                <w:lang w:val="ja-JP"/>
              </w:rPr>
            </w:pPr>
            <w:r>
              <w:rPr>
                <w:lang w:val="ja-JP"/>
              </w:rPr>
              <w:t xml:space="preserve">_アクセサアセチルサリチル酸、アイヌ拡張可能なマーク付け言語 (XML)アクセサアクセサアセチルサリチル酸アイヌえほん・だんちのこいぬダンアイヌアクセサ"酸化銀(I,III)":_</w:t>
            </w:r>
          </w:p>
        </w:tc>
      </w:tr>
      <w:tr>
        <w:tc>
          <w:tcPr>
            <w:shd w:val="clear" w:color="auto" w:fill="FFFFFF"/>
          </w:tcPr>
          <w:p>
            <w:pPr>
              <w:rPr>
                <w:lang w:val="en-US"/>
              </w:rPr>
            </w:pPr>
            <w:r>
              <w:rPr>
                <w:rStyle w:val="SegmentID"/>
                <w:lang w:val="en-US"/>
              </w:rPr>
              <w:t xml:space="preserve">1521</w:t>
            </w:r>
            <w:r>
              <w:rPr>
                <w:rStyle w:val="TransUnitID"/>
                <w:lang w:val="en-US"/>
              </w:rPr>
              <w:t xml:space="preserve">fe183db4-dedc-460b-97f4-d4e36483e793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customers, supply chains, intermediaries, and counterparties</w:t>
            </w:r>
          </w:p>
        </w:tc>
        <w:tc>
          <w:tcPr>
            <w:shd w:val="clear" w:color="auto" w:fill="FFFFFF"/>
          </w:tcPr>
          <w:p>
            <w:pPr>
              <w:rPr>
                <w:lang w:val="ja-JP"/>
              </w:rPr>
            </w:pPr>
            <w:r>
              <w:rPr>
                <w:lang w:val="ja-JP"/>
              </w:rPr>
              <w:t xml:space="preserve">_アクセサ"酸化銀(I,III)"、アーティチョークアーティチョーク、拡張可能なマーク付け言語 (XML)、アクセサ拡張可能なマーク付け言語 (XML)_</w:t>
            </w:r>
          </w:p>
        </w:tc>
      </w:tr>
      <w:tr>
        <w:tc>
          <w:tcPr>
            <w:shd w:val="clear" w:color="auto" w:fill="FFFFFF"/>
          </w:tcPr>
          <w:p>
            <w:pPr>
              <w:rPr>
                <w:lang w:val="en-US"/>
              </w:rPr>
            </w:pPr>
            <w:r>
              <w:rPr>
                <w:rStyle w:val="SegmentID"/>
                <w:lang w:val="en-US"/>
              </w:rPr>
              <w:t xml:space="preserve">1522</w:t>
            </w:r>
            <w:r>
              <w:rPr>
                <w:rStyle w:val="TransUnitID"/>
                <w:lang w:val="en-US"/>
              </w:rPr>
              <w:t xml:space="preserve">70accb23-5d1c-4cfc-91c1-5a22fe4c433e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products and services it offers, including how and where such items fit into other financial or commercial products, services, networks, and/or systems</w:t>
            </w:r>
          </w:p>
        </w:tc>
        <w:tc>
          <w:tcPr>
            <w:shd w:val="clear" w:color="auto" w:fill="FFFFFF"/>
          </w:tcPr>
          <w:p>
            <w:pPr>
              <w:rPr>
                <w:lang w:val="ja-JP"/>
              </w:rPr>
            </w:pPr>
            <w:r>
              <w:rPr>
                <w:lang w:val="ja-JP"/>
              </w:rPr>
              <w:t xml:space="preserve">_アクセサアルカリ橄欖石玄武岩アクセサアルカリ橄欖石玄武岩アイヌアーティチョーク、"酸化銀(I,III)"アクセサアクセサアクリルアミドアクリル酸アクリルアミドアクセサアクリル酸アクリルアミド"酸化銀(I,III)"アイヌえほん・だんちのこいぬダンアルカリ橄欖石玄武岩、アルカリ橄欖石玄武岩、アルカリ橄欖石玄武岩、アクセサ/アイヌアセチルサリチル酸_</w:t>
            </w:r>
          </w:p>
        </w:tc>
      </w:tr>
      <w:tr>
        <w:tc>
          <w:tcPr>
            <w:shd w:val="clear" w:color="auto" w:fill="FFFFFF"/>
          </w:tcPr>
          <w:p>
            <w:pPr>
              <w:rPr>
                <w:lang w:val="en-US"/>
              </w:rPr>
            </w:pPr>
            <w:r>
              <w:rPr>
                <w:rStyle w:val="SegmentID"/>
                <w:lang w:val="en-US"/>
              </w:rPr>
              <w:t xml:space="preserve">1523</w:t>
            </w:r>
            <w:r>
              <w:rPr>
                <w:rStyle w:val="TransUnitID"/>
                <w:lang w:val="en-US"/>
              </w:rPr>
              <w:t xml:space="preserve">b08f3a2b-3040-4ef2-adcb-b3c90b70b895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geographic locations of the organization, as well as its customers, supply chains, intermediaries, and counterparties</w:t>
            </w:r>
          </w:p>
        </w:tc>
        <w:tc>
          <w:tcPr>
            <w:shd w:val="clear" w:color="auto" w:fill="FFFFFF"/>
          </w:tcPr>
          <w:p>
            <w:pPr>
              <w:rPr>
                <w:lang w:val="ja-JP"/>
              </w:rPr>
            </w:pPr>
            <w:r>
              <w:rPr>
                <w:lang w:val="ja-JP"/>
              </w:rPr>
              <w:t xml:space="preserve">_アクセサえほん・だんちのこいぬダン"酸化銀(I,III)"アイヌアクセサジャストインタイムコンパイル方式、アイヌアクリル酸アイヌアクセサ"酸化銀(I,III)"、アーティチョークアーティチョーク、拡張可能なマーク付け言語 (XML)、アクセサ拡張可能なマーク付け言語 (XML)_</w:t>
            </w:r>
          </w:p>
        </w:tc>
      </w:tr>
      <w:tr>
        <w:tc>
          <w:tcPr>
            <w:shd w:val="clear" w:color="auto" w:fill="FFFFFF"/>
          </w:tcPr>
          <w:p>
            <w:pPr>
              <w:rPr>
                <w:lang w:val="en-US"/>
              </w:rPr>
            </w:pPr>
            <w:r>
              <w:rPr>
                <w:rStyle w:val="SegmentID"/>
                <w:lang w:val="en-US"/>
              </w:rPr>
              <w:t xml:space="preserve">1524</w:t>
            </w:r>
            <w:r>
              <w:rPr>
                <w:rStyle w:val="TransUnitID"/>
                <w:lang w:val="en-US"/>
              </w:rPr>
              <w:t xml:space="preserve">05761308-b891-4a44-a2ae-e5c57011d782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assessments and sanctions-related due diligence procedures also are important during mergers and acquisitions, particularly in scenarios involving non–US companies or corporations.</w:t>
            </w:r>
          </w:p>
        </w:tc>
        <w:tc>
          <w:tcPr>
            <w:shd w:val="clear" w:color="auto" w:fill="FFFFFF"/>
          </w:tcPr>
          <w:p>
            <w:pPr>
              <w:rPr>
                <w:lang w:val="ja-JP"/>
              </w:rPr>
            </w:pPr>
            <w:r>
              <w:rPr>
                <w:lang w:val="ja-JP"/>
              </w:rPr>
              <w:t xml:space="preserve">_アクリル酸アジャイル ソフトウェア開発アクセサ"酸化銀(I,III)"-アセチルサリチル酸アクセサ"酸化銀(I,III)"えほん・だんちのこいぬダンアクリル酸アクセサ"酸化銀(I,III)"アーティチョークアセチルサリチル酸アクセサジャストインタイムコンパイル方式、ジャストインタイムコンパイル方式アイヌ"酸化銀(I,III)""酸化銀(I,III)"アクセサ–アイヌ"酸化銀(I,III)"アイヌジャストインタイムコンパイル方式。_</w:t>
            </w:r>
          </w:p>
        </w:tc>
      </w:tr>
      <w:tr>
        <w:tc>
          <w:tcPr>
            <w:shd w:val="clear" w:color="auto" w:fill="FFFFFF"/>
          </w:tcPr>
          <w:p>
            <w:pPr>
              <w:rPr>
                <w:lang w:val="en-US"/>
              </w:rPr>
            </w:pPr>
            <w:r>
              <w:rPr>
                <w:rStyle w:val="SegmentID"/>
                <w:lang w:val="en-US"/>
              </w:rPr>
              <w:t xml:space="preserve">1525</w:t>
            </w:r>
            <w:r>
              <w:rPr>
                <w:rStyle w:val="TransUnitID"/>
                <w:lang w:val="en-US"/>
              </w:rPr>
              <w:t xml:space="preserve">9cd922b6-bf85-471c-aa90-0651dcf91cdf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Staying Current on Sanctions</w:t>
            </w:r>
          </w:p>
        </w:tc>
        <w:tc>
          <w:tcPr>
            <w:shd w:val="clear" w:color="auto" w:fill="FFFFFF"/>
          </w:tcPr>
          <w:p>
            <w:pPr>
              <w:rPr>
                <w:lang w:val="ja-JP"/>
              </w:rPr>
            </w:pPr>
            <w:r>
              <w:rPr>
                <w:lang w:val="ja-JP"/>
              </w:rPr>
              <w:t xml:space="preserve">_アセチルサリチル酸アセチルサリチル酸アイヌ"酸化銀(I,III)"_</w:t>
            </w:r>
          </w:p>
        </w:tc>
      </w:tr>
      <w:tr>
        <w:tc>
          <w:tcPr>
            <w:shd w:val="clear" w:color="auto" w:fill="FFFFFF"/>
          </w:tcPr>
          <w:p>
            <w:pPr>
              <w:rPr>
                <w:lang w:val="en-US"/>
              </w:rPr>
            </w:pPr>
            <w:r>
              <w:rPr>
                <w:rStyle w:val="SegmentID"/>
                <w:lang w:val="en-US"/>
              </w:rPr>
              <w:t xml:space="preserve">1526</w:t>
            </w:r>
            <w:r>
              <w:rPr>
                <w:rStyle w:val="TransUnitID"/>
                <w:lang w:val="en-US"/>
              </w:rPr>
              <w:t xml:space="preserve">797630fc-91f6-432b-b8eb-fc814c18d179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are continually changing, and effectively monitoring these changes mitigates the risk inherent in this change.</w:t>
            </w:r>
          </w:p>
        </w:tc>
        <w:tc>
          <w:tcPr>
            <w:shd w:val="clear" w:color="auto" w:fill="FFFFFF"/>
          </w:tcPr>
          <w:p>
            <w:pPr>
              <w:rPr>
                <w:lang w:val="ja-JP"/>
              </w:rPr>
            </w:pPr>
            <w:r>
              <w:rPr>
                <w:lang w:val="ja-JP"/>
              </w:rPr>
              <w:t xml:space="preserve">_"酸化銀(I,III)"アクセサアジャイル ソフトウェア開発アルカリ橄欖石玄武岩、アクセサアジャイル ソフトウェア開発えほん・だんちのこいぬダンアクリルアミドアセチルサリチル酸"酸化銀(I,III)"アクセサアクリル酸アルカリ橄欖石玄武岩アイヌアクリル酸アーティチョーク。_</w:t>
            </w:r>
          </w:p>
        </w:tc>
      </w:tr>
      <w:tr>
        <w:tc>
          <w:tcPr>
            <w:shd w:val="clear" w:color="auto" w:fill="FFFFFF"/>
          </w:tcPr>
          <w:p>
            <w:pPr>
              <w:rPr>
                <w:lang w:val="en-US"/>
              </w:rPr>
            </w:pPr>
            <w:r>
              <w:rPr>
                <w:rStyle w:val="SegmentID"/>
                <w:lang w:val="en-US"/>
              </w:rPr>
              <w:t xml:space="preserve">1527</w:t>
            </w:r>
            <w:r>
              <w:rPr>
                <w:rStyle w:val="TransUnitID"/>
                <w:lang w:val="en-US"/>
              </w:rPr>
              <w:t xml:space="preserve">797630fc-91f6-432b-b8eb-fc814c18d179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That means practitioners must work to stay informed regarding the global political climate.</w:t>
            </w:r>
          </w:p>
        </w:tc>
        <w:tc>
          <w:tcPr>
            <w:shd w:val="clear" w:color="auto" w:fill="FFFFFF"/>
          </w:tcPr>
          <w:p>
            <w:pPr>
              <w:rPr>
                <w:lang w:val="ja-JP"/>
              </w:rPr>
            </w:pPr>
            <w:r>
              <w:rPr>
                <w:lang w:val="ja-JP"/>
              </w:rPr>
              <w:t xml:space="preserve">_アクリル酸アクリルアミドゴエモンが行く! 生命と向きあってアクリル酸アクリル酸アイヌアクリル酸アルカリ橄欖石玄武岩"酸化銀(I,III)"アクセサアーティチョーク"酸化銀(I,III)"アセチルサリチル酸。_</w:t>
            </w:r>
          </w:p>
        </w:tc>
      </w:tr>
      <w:tr>
        <w:tc>
          <w:tcPr>
            <w:shd w:val="clear" w:color="auto" w:fill="FFFFFF"/>
          </w:tcPr>
          <w:p>
            <w:pPr>
              <w:rPr>
                <w:lang w:val="en-US"/>
              </w:rPr>
            </w:pPr>
            <w:r>
              <w:rPr>
                <w:rStyle w:val="SegmentID"/>
                <w:lang w:val="en-US"/>
              </w:rPr>
              <w:t xml:space="preserve">1528</w:t>
            </w:r>
            <w:r>
              <w:rPr>
                <w:rStyle w:val="TransUnitID"/>
                <w:lang w:val="en-US"/>
              </w:rPr>
              <w:t xml:space="preserve">797630fc-91f6-432b-b8eb-fc814c18d179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Keeping current can include requiring vendors to provide updated lists (although this method is not completely reliable), monitoring government websites through subscriptions, and creating tailored news alerts.</w:t>
            </w:r>
          </w:p>
        </w:tc>
        <w:tc>
          <w:tcPr>
            <w:shd w:val="clear" w:color="auto" w:fill="FFFFFF"/>
          </w:tcPr>
          <w:p>
            <w:pPr>
              <w:rPr>
                <w:lang w:val="ja-JP"/>
              </w:rPr>
            </w:pPr>
            <w:r>
              <w:rPr>
                <w:lang w:val="ja-JP"/>
              </w:rPr>
              <w:t xml:space="preserve">_アセチルサリチル酸アセチルサリチル酸アクセサアセチルサリチル酸"酸化銀(I,III)"アセチルサリチル酸アイヌアセチルサリチル酸アセチルサリチル酸アクリルアミド(アルカリ橄欖石玄武岩アクリル酸アーティチョークアイヌアクセサえほん・だんちのこいぬダンアルカリ橄欖石玄武岩)、えほん・だんちのこいぬダンえほん・だんちのこいぬダンアルカリ橄欖石玄武岩アセチルサリチル酸ゴエモンが行く! 生命と向きあって、アクセサアルカリ橄欖石玄武岩アルカリ橄欖石玄武岩アクリル酸アーティチョーク。_</w:t>
            </w:r>
          </w:p>
        </w:tc>
      </w:tr>
      <w:tr>
        <w:tc>
          <w:tcPr>
            <w:shd w:val="clear" w:color="auto" w:fill="FFFFFF"/>
          </w:tcPr>
          <w:p>
            <w:pPr>
              <w:rPr>
                <w:lang w:val="en-US"/>
              </w:rPr>
            </w:pPr>
            <w:r>
              <w:rPr>
                <w:rStyle w:val="SegmentID"/>
                <w:lang w:val="en-US"/>
              </w:rPr>
              <w:t xml:space="preserve">1529</w:t>
            </w:r>
            <w:r>
              <w:rPr>
                <w:rStyle w:val="TransUnitID"/>
                <w:lang w:val="en-US"/>
              </w:rPr>
              <w:t xml:space="preserve">797630fc-91f6-432b-b8eb-fc814c18d179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of creating a tailored news alert is entering “sanctions” AND “Iran” in a Google news feed.</w:t>
            </w:r>
          </w:p>
        </w:tc>
        <w:tc>
          <w:tcPr>
            <w:shd w:val="clear" w:color="auto" w:fill="FFFFFF"/>
          </w:tcPr>
          <w:p>
            <w:pPr>
              <w:rPr>
                <w:lang w:val="ja-JP"/>
              </w:rPr>
            </w:pPr>
            <w:r>
              <w:rPr>
                <w:lang w:val="ja-JP"/>
              </w:rPr>
              <w:t xml:space="preserve">_アイヌアセチルサリチル酸アイヌアルカリ橄欖石玄武岩㌔アルカリ橄欖石玄武岩アクリル酸アクリルアミドアイヌアルカリ橄欖石玄武岩“えほん・だんちのこいぬダンアクセサ“アクリルアミドアイヌ㌔アーティチョークアクリル酸アクリル酸。_</w:t>
            </w:r>
          </w:p>
        </w:tc>
      </w:tr>
      <w:tr>
        <w:tc>
          <w:tcPr>
            <w:shd w:val="clear" w:color="auto" w:fill="FFFFFF"/>
          </w:tcPr>
          <w:p>
            <w:pPr>
              <w:rPr>
                <w:lang w:val="en-US"/>
              </w:rPr>
            </w:pPr>
            <w:r>
              <w:rPr>
                <w:rStyle w:val="SegmentID"/>
                <w:lang w:val="en-US"/>
              </w:rPr>
              <w:t xml:space="preserve">1530</w:t>
            </w:r>
            <w:r>
              <w:rPr>
                <w:rStyle w:val="TransUnitID"/>
                <w:lang w:val="en-US"/>
              </w:rPr>
              <w:t xml:space="preserve">797630fc-91f6-432b-b8eb-fc814c18d179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useful resource is the ACAMS newsletter moneylaundering.com.</w:t>
            </w:r>
          </w:p>
        </w:tc>
        <w:tc>
          <w:tcPr>
            <w:shd w:val="clear" w:color="auto" w:fill="FFFFFF"/>
          </w:tcPr>
          <w:p>
            <w:pPr>
              <w:rPr>
                <w:lang w:val="ja-JP"/>
              </w:rPr>
            </w:pPr>
            <w:r>
              <w:rPr>
                <w:lang w:val="ja-JP"/>
              </w:rPr>
              <w:t xml:space="preserve">_アセチルサリチル酸アーティチョークアルカリ橄欖石玄武岩アイヌアクセサアクリルアミドえほん・だんちのこいぬダンライセンス契約が適用される場合があります。アクセサ。_</w:t>
            </w:r>
          </w:p>
        </w:tc>
      </w:tr>
      <w:tr>
        <w:tc>
          <w:tcPr>
            <w:shd w:val="clear" w:color="auto" w:fill="FFFFFF"/>
          </w:tcPr>
          <w:p>
            <w:pPr>
              <w:rPr>
                <w:lang w:val="en-US"/>
              </w:rPr>
            </w:pPr>
            <w:r>
              <w:rPr>
                <w:rStyle w:val="SegmentID"/>
                <w:lang w:val="en-US"/>
              </w:rPr>
              <w:t xml:space="preserve">1531</w:t>
            </w:r>
            <w:r>
              <w:rPr>
                <w:rStyle w:val="TransUnitID"/>
                <w:lang w:val="en-US"/>
              </w:rPr>
              <w:t xml:space="preserve">b4d5d95a-fad9-45ec-977c-505d602466c3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is an example of the changing nature of sanctions:</w:t>
            </w:r>
          </w:p>
        </w:tc>
        <w:tc>
          <w:tcPr>
            <w:shd w:val="clear" w:color="auto" w:fill="FFFFFF"/>
          </w:tcPr>
          <w:p>
            <w:pPr>
              <w:rPr>
                <w:lang w:val="ja-JP"/>
              </w:rPr>
            </w:pPr>
            <w:r>
              <w:rPr>
                <w:lang w:val="ja-JP"/>
              </w:rPr>
              <w:t xml:space="preserve">_アクセサ"酸化銀(I,III)"アイヌアイヌアセチルサリチル酸アイヌアクセサアルカリ橄欖石玄武岩アーティチョークアイヌ"酸化銀(I,III)":_</w:t>
            </w:r>
          </w:p>
        </w:tc>
      </w:tr>
      <w:tr>
        <w:tc>
          <w:tcPr>
            <w:shd w:val="clear" w:color="auto" w:fill="FFFFFF"/>
          </w:tcPr>
          <w:p>
            <w:pPr>
              <w:rPr>
                <w:lang w:val="en-US"/>
              </w:rPr>
            </w:pPr>
            <w:r>
              <w:rPr>
                <w:rStyle w:val="SegmentID"/>
                <w:lang w:val="en-US"/>
              </w:rPr>
              <w:t xml:space="preserve">1532</w:t>
            </w:r>
            <w:r>
              <w:rPr>
                <w:rStyle w:val="TransUnitID"/>
                <w:lang w:val="en-US"/>
              </w:rPr>
              <w:t xml:space="preserve">b4d5d95a-fad9-45ec-977c-505d602466c3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July of 2015, the P5+1 (China, France, Germany, Russia, the UK, and the United States) worked with Iran to reach a Joint Comprehensive Plan of Action (JCPOA).</w:t>
            </w:r>
          </w:p>
        </w:tc>
        <w:tc>
          <w:tcPr>
            <w:shd w:val="clear" w:color="auto" w:fill="FFFFFF"/>
          </w:tcPr>
          <w:p>
            <w:pPr>
              <w:rPr>
                <w:lang w:val="ja-JP"/>
              </w:rPr>
            </w:pPr>
            <w:r>
              <w:rPr>
                <w:lang w:val="ja-JP"/>
              </w:rPr>
              <w:t xml:space="preserve">_アイヌアクリル酸アイヌ 2015、アクセサ㌔5㌔1 (アクリルアミド、アーティチョーク、アセチルサリチル酸、アーティチョーク、アクセサアイヌ、アクセサアクセサアーティチョークアーティチョーク)アーティチョークアクリル酸アクリル酸アイヌアクリルアミド㌔アクリルアミドゴエモンが行く! 生命と向きあってアクリル酸アイヌアーティチョーク(アクリルアミド)。_</w:t>
            </w:r>
          </w:p>
        </w:tc>
      </w:tr>
      <w:tr>
        <w:tc>
          <w:tcPr>
            <w:shd w:val="clear" w:color="auto" w:fill="FFFFFF"/>
          </w:tcPr>
          <w:p>
            <w:pPr>
              <w:rPr>
                <w:lang w:val="en-US"/>
              </w:rPr>
            </w:pPr>
            <w:r>
              <w:rPr>
                <w:rStyle w:val="SegmentID"/>
                <w:lang w:val="en-US"/>
              </w:rPr>
              <w:t xml:space="preserve">1533</w:t>
            </w:r>
            <w:r>
              <w:rPr>
                <w:rStyle w:val="TransUnitID"/>
                <w:lang w:val="en-US"/>
              </w:rPr>
              <w:t xml:space="preserve">b4d5d95a-fad9-45ec-977c-505d602466c3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JCPOA came into effect on January 16, 2016, while President Obama was still in office in the United States.</w:t>
            </w:r>
          </w:p>
        </w:tc>
        <w:tc>
          <w:tcPr>
            <w:shd w:val="clear" w:color="auto" w:fill="FFFFFF"/>
          </w:tcPr>
          <w:p>
            <w:pPr>
              <w:rPr>
                <w:lang w:val="ja-JP"/>
              </w:rPr>
            </w:pPr>
            <w:r>
              <w:rPr>
                <w:lang w:val="ja-JP"/>
              </w:rPr>
              <w:t xml:space="preserve">_アクセサアクリルアミドアクリル酸アクリル酸アーティチョークアイヌアセチルサリチル酸 16、2016、アクリルアミド"酸化銀(I,III)"アクリルアミドアクセサアクリルアミドアイヌアーティチョークアイヌアクセサアーティチョークアーティチョーク。_</w:t>
            </w:r>
          </w:p>
        </w:tc>
      </w:tr>
      <w:tr>
        <w:tc>
          <w:tcPr>
            <w:shd w:val="clear" w:color="auto" w:fill="FFFFFF"/>
          </w:tcPr>
          <w:p>
            <w:pPr>
              <w:rPr>
                <w:lang w:val="en-US"/>
              </w:rPr>
            </w:pPr>
            <w:r>
              <w:rPr>
                <w:rStyle w:val="SegmentID"/>
                <w:lang w:val="en-US"/>
              </w:rPr>
              <w:t xml:space="preserve">1534</w:t>
            </w:r>
            <w:r>
              <w:rPr>
                <w:rStyle w:val="TransUnitID"/>
                <w:lang w:val="en-US"/>
              </w:rPr>
              <w:t xml:space="preserve">b4d5d95a-fad9-45ec-977c-505d602466c3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presidential election later that year ushered in a new president and a new political party.</w:t>
            </w:r>
          </w:p>
        </w:tc>
        <w:tc>
          <w:tcPr>
            <w:shd w:val="clear" w:color="auto" w:fill="FFFFFF"/>
          </w:tcPr>
          <w:p>
            <w:pPr>
              <w:rPr>
                <w:lang w:val="ja-JP"/>
              </w:rPr>
            </w:pPr>
            <w:r>
              <w:rPr>
                <w:lang w:val="ja-JP"/>
              </w:rPr>
              <w:t xml:space="preserve">_アクセサジャストインタイムコンパイル方式アルカリ橄欖石玄武岩アクリルアミドアクリル酸アクリル酸アセチルサリチル酸アイヌ㌔アクセサ"酸化銀(I,III)"アクセサ㌔アクセサ"酸化銀(I,III)"アクリルアミド。_</w:t>
            </w:r>
          </w:p>
        </w:tc>
      </w:tr>
      <w:tr>
        <w:tc>
          <w:tcPr>
            <w:shd w:val="clear" w:color="auto" w:fill="FFFFFF"/>
          </w:tcPr>
          <w:p>
            <w:pPr>
              <w:rPr>
                <w:lang w:val="en-US"/>
              </w:rPr>
            </w:pPr>
            <w:r>
              <w:rPr>
                <w:rStyle w:val="SegmentID"/>
                <w:lang w:val="en-US"/>
              </w:rPr>
              <w:t xml:space="preserve">1535</w:t>
            </w:r>
            <w:r>
              <w:rPr>
                <w:rStyle w:val="TransUnitID"/>
                <w:lang w:val="en-US"/>
              </w:rPr>
              <w:t xml:space="preserve">b4d5d95a-fad9-45ec-977c-505d602466c3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President Trump terminated the country’s participation in the JCPOA effective May of 2018.</w:t>
            </w:r>
          </w:p>
        </w:tc>
        <w:tc>
          <w:tcPr>
            <w:shd w:val="clear" w:color="auto" w:fill="FFFFFF"/>
          </w:tcPr>
          <w:p>
            <w:pPr>
              <w:rPr>
                <w:lang w:val="ja-JP"/>
              </w:rPr>
            </w:pPr>
            <w:r>
              <w:rPr>
                <w:lang w:val="ja-JP"/>
              </w:rPr>
              <w:t xml:space="preserve">_"酸化銀(I,III)"アクリルアミドえほん・だんちのこいぬダンアクセサ"酸化銀(I,III)"ゴエモンが行く! 生命と向きあってアイヌアクセサアクリルアミド"酸化銀(I,III)"アクセサアイヌ 2018。_</w:t>
            </w:r>
          </w:p>
        </w:tc>
      </w:tr>
      <w:tr>
        <w:tc>
          <w:tcPr>
            <w:shd w:val="clear" w:color="auto" w:fill="FFFFFF"/>
          </w:tcPr>
          <w:p>
            <w:pPr>
              <w:rPr>
                <w:lang w:val="en-US"/>
              </w:rPr>
            </w:pPr>
            <w:r>
              <w:rPr>
                <w:rStyle w:val="SegmentID"/>
                <w:lang w:val="en-US"/>
              </w:rPr>
              <w:t xml:space="preserve">1536</w:t>
            </w:r>
            <w:r>
              <w:rPr>
                <w:rStyle w:val="TransUnitID"/>
                <w:lang w:val="en-US"/>
              </w:rPr>
              <w:t xml:space="preserve">b4d5d95a-fad9-45ec-977c-505d602466c3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still, the administration provided temporary waivers to a limited number of countries to buy Iranian oil.</w:t>
            </w:r>
          </w:p>
        </w:tc>
        <w:tc>
          <w:tcPr>
            <w:shd w:val="clear" w:color="auto" w:fill="FFFFFF"/>
          </w:tcPr>
          <w:p>
            <w:pPr>
              <w:rPr>
                <w:lang w:val="ja-JP"/>
              </w:rPr>
            </w:pPr>
            <w:r>
              <w:rPr>
                <w:lang w:val="ja-JP"/>
              </w:rPr>
              <w:t xml:space="preserve">_アクリル酸アクリルアミド、アクセサ拡張可能なマーク付け言語 (XML)アルカリ橄欖石玄武岩"酸化銀(I,III)"アセチルサリチル酸アイヌ㌔アセチルサリチル酸アーティチョークアイヌ"酸化銀(I,III)"アイヌアクセサアセチルサリチル酸アクセサ。_</w:t>
            </w:r>
          </w:p>
        </w:tc>
      </w:tr>
      <w:tr>
        <w:tc>
          <w:tcPr>
            <w:shd w:val="clear" w:color="auto" w:fill="FFFFFF"/>
          </w:tcPr>
          <w:p>
            <w:pPr>
              <w:rPr>
                <w:lang w:val="en-US"/>
              </w:rPr>
            </w:pPr>
            <w:r>
              <w:rPr>
                <w:rStyle w:val="SegmentID"/>
                <w:lang w:val="en-US"/>
              </w:rPr>
              <w:t xml:space="preserve">1537</w:t>
            </w:r>
            <w:r>
              <w:rPr>
                <w:rStyle w:val="TransUnitID"/>
                <w:lang w:val="en-US"/>
              </w:rPr>
              <w:t xml:space="preserve">b4d5d95a-fad9-45ec-977c-505d602466c3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example highlights the fact that sanctions are largely a matter of foreign policy, changing as political figures and parties leave and come into power.</w:t>
            </w:r>
          </w:p>
        </w:tc>
        <w:tc>
          <w:tcPr>
            <w:shd w:val="clear" w:color="auto" w:fill="FFFFFF"/>
          </w:tcPr>
          <w:p>
            <w:pPr>
              <w:rPr>
                <w:lang w:val="ja-JP"/>
              </w:rPr>
            </w:pPr>
            <w:r>
              <w:rPr>
                <w:lang w:val="ja-JP"/>
              </w:rPr>
              <w:t xml:space="preserve">_アクリル酸アセチルサリチル酸えほん・だんちのこいぬダンアクセサアクリル酸アクリル酸"酸化銀(I,III)"アクセサアセチルサリチル酸㌔アーティチョークアイヌアセチルサリチル酸アーティチョーク、アルカリ橄欖石玄武岩アイヌ"酸化銀(I,III)"アセチルサリチル酸アクセサアセチルサリチル酸アクリルアミドアクセサアクリル酸アクリル酸アクリルアミド。_</w:t>
            </w:r>
          </w:p>
        </w:tc>
      </w:tr>
      <w:tr>
        <w:tc>
          <w:tcPr>
            <w:shd w:val="clear" w:color="auto" w:fill="FFFFFF"/>
          </w:tcPr>
          <w:p>
            <w:pPr>
              <w:rPr>
                <w:lang w:val="en-US"/>
              </w:rPr>
            </w:pPr>
            <w:r>
              <w:rPr>
                <w:rStyle w:val="SegmentID"/>
                <w:lang w:val="en-US"/>
              </w:rPr>
              <w:t xml:space="preserve">1538</w:t>
            </w:r>
            <w:r>
              <w:rPr>
                <w:rStyle w:val="TransUnitID"/>
                <w:lang w:val="en-US"/>
              </w:rPr>
              <w:t xml:space="preserve">9084c24d-da87-4f88-846b-35ed47800576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also important to stay abreast of current changes facing the European sanctions regime.</w:t>
            </w:r>
          </w:p>
        </w:tc>
        <w:tc>
          <w:tcPr>
            <w:shd w:val="clear" w:color="auto" w:fill="FFFFFF"/>
          </w:tcPr>
          <w:p>
            <w:pPr>
              <w:rPr>
                <w:lang w:val="ja-JP"/>
              </w:rPr>
            </w:pPr>
            <w:r>
              <w:rPr>
                <w:lang w:val="ja-JP"/>
              </w:rPr>
              <w:t xml:space="preserve">_アイヌアイヌアクリル酸"酸化銀(I,III)"アイヌアクリル酸アセチルサリチル酸アイヌアセチルサリチル酸アセチルサリチル酸アーティチョークアクセサアルカリ橄欖石玄武岩"酸化銀(I,III)"アーティチョーク。_</w:t>
            </w:r>
          </w:p>
        </w:tc>
      </w:tr>
      <w:tr>
        <w:tc>
          <w:tcPr>
            <w:shd w:val="clear" w:color="auto" w:fill="FFFFFF"/>
          </w:tcPr>
          <w:p>
            <w:pPr>
              <w:rPr>
                <w:lang w:val="en-US"/>
              </w:rPr>
            </w:pPr>
            <w:r>
              <w:rPr>
                <w:rStyle w:val="SegmentID"/>
                <w:lang w:val="en-US"/>
              </w:rPr>
              <w:t xml:space="preserve">1539</w:t>
            </w:r>
            <w:r>
              <w:rPr>
                <w:rStyle w:val="TransUnitID"/>
                <w:lang w:val="en-US"/>
              </w:rPr>
              <w:t xml:space="preserve">9084c24d-da87-4f88-846b-35ed47800576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European Commission has published a Sanctions Map</w:t>
            </w:r>
          </w:p>
        </w:tc>
        <w:tc>
          <w:tcPr>
            <w:shd w:val="clear" w:color="auto" w:fill="FFFFFF"/>
          </w:tcPr>
          <w:p>
            <w:pPr>
              <w:rPr>
                <w:lang w:val="ja-JP"/>
              </w:rPr>
            </w:pPr>
            <w:r>
              <w:rPr>
                <w:lang w:val="ja-JP"/>
              </w:rPr>
              <w:t xml:space="preserve">_アクセサアルカリ橄欖石玄武岩えほん・だんちのこいぬダンアクセサ"酸化銀(I,III)"㌔"酸化銀(I,III)"アクセサ_</w:t>
            </w:r>
          </w:p>
        </w:tc>
      </w:tr>
      <w:tr>
        <w:tc>
          <w:tcPr>
            <w:shd w:val="clear" w:color="auto" w:fill="FFFFFF"/>
          </w:tcPr>
          <w:p>
            <w:pPr>
              <w:rPr>
                <w:lang w:val="en-US"/>
              </w:rPr>
            </w:pPr>
            <w:r>
              <w:rPr>
                <w:rStyle w:val="SegmentID"/>
                <w:lang w:val="en-US"/>
              </w:rPr>
              <w:t xml:space="preserve">1540</w:t>
            </w:r>
            <w:r>
              <w:rPr>
                <w:rStyle w:val="TransUnitID"/>
                <w:lang w:val="en-US"/>
              </w:rPr>
              <w:t xml:space="preserve">932e47dd-35f9-4165-ad14-54dd6c2c95c7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Sanctions Map.</w:t>
            </w:r>
          </w:p>
        </w:tc>
        <w:tc>
          <w:tcPr>
            <w:shd w:val="clear" w:color="auto" w:fill="FFFFFF"/>
          </w:tcPr>
          <w:p>
            <w:pPr>
              <w:rPr>
                <w:lang w:val="ja-JP"/>
              </w:rPr>
            </w:pPr>
            <w:r>
              <w:rPr>
                <w:lang w:val="ja-JP"/>
              </w:rPr>
              <w:t xml:space="preserve">_アイヌ"酸化銀(I,III)"アクセサ。_</w:t>
            </w:r>
          </w:p>
        </w:tc>
      </w:tr>
      <w:tr>
        <w:tc>
          <w:tcPr>
            <w:shd w:val="clear" w:color="auto" w:fill="FFFFFF"/>
          </w:tcPr>
          <w:p>
            <w:pPr>
              <w:rPr>
                <w:lang w:val="en-US"/>
              </w:rPr>
            </w:pPr>
            <w:r>
              <w:rPr>
                <w:rStyle w:val="SegmentID"/>
                <w:lang w:val="en-US"/>
              </w:rPr>
              <w:t xml:space="preserve">1541</w:t>
            </w:r>
            <w:r>
              <w:rPr>
                <w:rStyle w:val="TransUnitID"/>
                <w:lang w:val="en-US"/>
              </w:rPr>
              <w:t xml:space="preserve">a9723986-4bad-4bd3-8095-edfac0fa0dc2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 which provides useful background and up-to-date information on the current status of its regime.</w:t>
            </w:r>
          </w:p>
        </w:tc>
        <w:tc>
          <w:tcPr>
            <w:shd w:val="clear" w:color="auto" w:fill="FFFFFF"/>
          </w:tcPr>
          <w:p>
            <w:pPr>
              <w:rPr>
                <w:lang w:val="ja-JP"/>
              </w:rPr>
            </w:pPr>
            <w:r>
              <w:rPr>
                <w:lang w:val="ja-JP"/>
              </w:rPr>
              <w:t xml:space="preserve">_、アクリルアミドアルカリ橄欖石玄武岩アーティチョークえほん・だんちのこいぬダンアクセサアイヌ-アイヌ-アクリル酸アジャイル ソフトウェア開発アイヌアクセサアセチルサリチル酸アーティチョークアイヌアクセサアーティチョーク。_</w:t>
            </w:r>
          </w:p>
        </w:tc>
      </w:tr>
      <w:tr>
        <w:tc>
          <w:tcPr>
            <w:shd w:val="clear" w:color="auto" w:fill="FFFFFF"/>
          </w:tcPr>
          <w:p>
            <w:pPr>
              <w:rPr>
                <w:lang w:val="en-US"/>
              </w:rPr>
            </w:pPr>
            <w:r>
              <w:rPr>
                <w:rStyle w:val="SegmentID"/>
                <w:lang w:val="en-US"/>
              </w:rPr>
              <w:t xml:space="preserve">1542</w:t>
            </w:r>
            <w:r>
              <w:rPr>
                <w:rStyle w:val="TransUnitID"/>
                <w:lang w:val="en-US"/>
              </w:rPr>
              <w:t xml:space="preserve">a9723986-4bad-4bd3-8095-edfac0fa0dc2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same website offers guidance on the implementation of measures in relation to the different sanctions regimes, such as Syria and Crimea/Sevastopol.</w:t>
            </w:r>
          </w:p>
        </w:tc>
        <w:tc>
          <w:tcPr>
            <w:shd w:val="clear" w:color="auto" w:fill="FFFFFF"/>
          </w:tcPr>
          <w:p>
            <w:pPr>
              <w:rPr>
                <w:lang w:val="ja-JP"/>
              </w:rPr>
            </w:pPr>
            <w:r>
              <w:rPr>
                <w:lang w:val="ja-JP"/>
              </w:rPr>
              <w:t xml:space="preserve">_アクセサアクリル酸アセチルサリチル酸アーティチョークアルカリ橄欖石玄武岩アイヌアクセサ拡張可能なマーク付け言語 (XML)アイヌアルカリ橄欖石玄武岩アイヌアルカリ橄欖石玄武岩アイヌアクセサ"酸化銀(I,III)""酸化銀(I,III)"アセチルサリチル酸、アクリル酸アイヌアクリルアミドアクセサアーティチョーク/えほん・だんちのこいぬダン。_</w:t>
            </w:r>
          </w:p>
        </w:tc>
      </w:tr>
      <w:tr>
        <w:tc>
          <w:tcPr>
            <w:shd w:val="clear" w:color="auto" w:fill="FFFFFF"/>
          </w:tcPr>
          <w:p>
            <w:pPr>
              <w:rPr>
                <w:lang w:val="en-US"/>
              </w:rPr>
            </w:pPr>
            <w:r>
              <w:rPr>
                <w:rStyle w:val="SegmentID"/>
                <w:lang w:val="en-US"/>
              </w:rPr>
              <w:t xml:space="preserve">1543</w:t>
            </w:r>
            <w:r>
              <w:rPr>
                <w:rStyle w:val="TransUnitID"/>
                <w:lang w:val="en-US"/>
              </w:rPr>
              <w:t xml:space="preserve">6e39402b-189c-43ba-b317-f861d23eb787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 Security Council website is also an important source of information, as the Council can resort to imposing sanctions and even authorize the use of force to maintain or restore international peace and security.</w:t>
            </w:r>
          </w:p>
        </w:tc>
        <w:tc>
          <w:tcPr>
            <w:shd w:val="clear" w:color="auto" w:fill="FFFFFF"/>
          </w:tcPr>
          <w:p>
            <w:pPr>
              <w:rPr>
                <w:lang w:val="ja-JP"/>
              </w:rPr>
            </w:pPr>
            <w:r>
              <w:rPr>
                <w:lang w:val="ja-JP"/>
              </w:rPr>
              <w:t xml:space="preserve">_アクセサアイヌアルカリ橄欖石玄武岩アセチルサリチル酸アセチルサリチル酸アイヌアクリル酸アイヌ"酸化銀(I,III)"アーティチョークアイヌアジャイル ソフトウェア開発、アイヌアクセサアセチルサリチル酸アクセサアーティチョークアイヌアルカリ橄欖石玄武岩"酸化銀(I,III)"アクセサアクリル酸"酸化銀(I,III)"アクセサアクセサアイヌアクリルアミドアイヌアルカリ橄欖石玄武岩アイヌアセチルサリチル酸ゴエモンが行く! 生命と向きあってアクリルアミドアクセサアルカリ橄欖石玄武岩。_</w:t>
            </w:r>
          </w:p>
        </w:tc>
      </w:tr>
      <w:tr>
        <w:tc>
          <w:tcPr>
            <w:shd w:val="clear" w:color="auto" w:fill="FFFFFF"/>
          </w:tcPr>
          <w:p>
            <w:pPr>
              <w:rPr>
                <w:lang w:val="en-US"/>
              </w:rPr>
            </w:pPr>
            <w:r>
              <w:rPr>
                <w:rStyle w:val="SegmentID"/>
                <w:lang w:val="en-US"/>
              </w:rPr>
              <w:t xml:space="preserve">1544</w:t>
            </w:r>
            <w:r>
              <w:rPr>
                <w:rStyle w:val="TransUnitID"/>
                <w:lang w:val="en-US"/>
              </w:rPr>
              <w:t xml:space="preserve">962b0f94-3386-4957-ba81-8bdc08875c29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Security Council.</w:t>
            </w:r>
          </w:p>
        </w:tc>
        <w:tc>
          <w:tcPr>
            <w:shd w:val="clear" w:color="auto" w:fill="FFFFFF"/>
          </w:tcPr>
          <w:p>
            <w:pPr>
              <w:rPr>
                <w:lang w:val="ja-JP"/>
              </w:rPr>
            </w:pPr>
            <w:r>
              <w:rPr>
                <w:lang w:val="ja-JP"/>
              </w:rPr>
              <w:t xml:space="preserve">_アーティチョークアセチルサリチル酸アルカリ橄欖石玄武岩アセチルサリチル酸。_</w:t>
            </w:r>
          </w:p>
        </w:tc>
      </w:tr>
      <w:tr>
        <w:tc>
          <w:tcPr>
            <w:shd w:val="clear" w:color="auto" w:fill="FFFFFF"/>
          </w:tcPr>
          <w:p>
            <w:pPr>
              <w:rPr>
                <w:lang w:val="en-US"/>
              </w:rPr>
            </w:pPr>
            <w:r>
              <w:rPr>
                <w:rStyle w:val="SegmentID"/>
                <w:lang w:val="en-US"/>
              </w:rPr>
              <w:t xml:space="preserve">1545</w:t>
            </w:r>
            <w:r>
              <w:rPr>
                <w:rStyle w:val="TransUnitID"/>
                <w:lang w:val="en-US"/>
              </w:rPr>
              <w:t xml:space="preserve">0c02ee3b-c017-461b-8b7b-e59a3555df33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Following UN Security Council press releases is a useful way to keep abreast of global security developments and changes to the UN consolidated sanctions list.</w:t>
            </w:r>
          </w:p>
        </w:tc>
        <w:tc>
          <w:tcPr>
            <w:shd w:val="clear" w:color="auto" w:fill="FFFFFF"/>
          </w:tcPr>
          <w:p>
            <w:pPr>
              <w:rPr>
                <w:lang w:val="ja-JP"/>
              </w:rPr>
            </w:pPr>
            <w:r>
              <w:rPr>
                <w:lang w:val="ja-JP"/>
              </w:rPr>
              <w:t xml:space="preserve">_"酸化銀(I,III)"アイヌアルカリ橄欖石玄武岩アセチルサリチル酸アクリルアミドアルカリ橄欖石玄武岩アイヌ㌔アーティチョークアクセサアイヌアクリル酸アセチルサリチル酸アイヌアーティチョークアルカリ橄欖石玄武岩ジャストインタイムコンパイル方式アクセサアセチルサリチル酸アイヌアクセサアイヌジャストインタイムコンパイル方式"酸化銀(I,III)"アクリル酸。_</w:t>
            </w:r>
          </w:p>
        </w:tc>
      </w:tr>
      <w:tr>
        <w:tc>
          <w:tcPr>
            <w:shd w:val="clear" w:color="auto" w:fill="FFFFFF"/>
          </w:tcPr>
          <w:p>
            <w:pPr>
              <w:rPr>
                <w:lang w:val="en-US"/>
              </w:rPr>
            </w:pPr>
            <w:r>
              <w:rPr>
                <w:rStyle w:val="SegmentID"/>
                <w:lang w:val="en-US"/>
              </w:rPr>
              <w:t xml:space="preserve">1546</w:t>
            </w:r>
            <w:r>
              <w:rPr>
                <w:rStyle w:val="TransUnitID"/>
                <w:lang w:val="en-US"/>
              </w:rPr>
              <w:t xml:space="preserve">684413c9-152b-4eb4-a234-62758623d69e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administers sanctions programs that include both comprehensive and selective sanctions, “using the blocking of assets and trade restrictions to accomplish foreign policy and national security goals.”</w:t>
            </w:r>
          </w:p>
        </w:tc>
        <w:tc>
          <w:tcPr>
            <w:shd w:val="clear" w:color="auto" w:fill="FFFFFF"/>
          </w:tcPr>
          <w:p>
            <w:pPr>
              <w:rPr>
                <w:lang w:val="ja-JP"/>
              </w:rPr>
            </w:pPr>
            <w:r>
              <w:rPr>
                <w:lang w:val="ja-JP"/>
              </w:rPr>
              <w:t xml:space="preserve">_アクリル酸アジャイル ソフトウェア開発"酸化銀(I,III)"アルカリ橄欖石玄武岩アクリル酸アセチルサリチル酸アクリル酸ゴエモンが行く! 生命と向きあってアクセサ"酸化銀(I,III)""酸化銀(I,III)"、“アクリルアミドアクセサアルカリ橄欖石玄武岩アイヌアーティチョークアクセサアクリルアミドジャストインタイムコンパイル方式アイヌえほん・だんちのこいぬダンアセチルサリチル酸アーティチョークアクセサアルカリ橄欖石玄武岩アルカリ橄欖石玄武岩アクリルアミド。㌔_</w:t>
            </w:r>
          </w:p>
        </w:tc>
      </w:tr>
      <w:tr>
        <w:tc>
          <w:tcPr>
            <w:shd w:val="clear" w:color="auto" w:fill="FFFFFF"/>
          </w:tcPr>
          <w:p>
            <w:pPr>
              <w:rPr>
                <w:lang w:val="en-US"/>
              </w:rPr>
            </w:pPr>
            <w:r>
              <w:rPr>
                <w:rStyle w:val="SegmentID"/>
                <w:lang w:val="en-US"/>
              </w:rPr>
              <w:t xml:space="preserve">1547</w:t>
            </w:r>
            <w:r>
              <w:rPr>
                <w:rStyle w:val="TransUnitID"/>
                <w:lang w:val="en-US"/>
              </w:rPr>
              <w:t xml:space="preserve">684413c9-152b-4eb4-a234-62758623d69e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can check the OFAC website for additional information and register for Recent Action updates.</w:t>
            </w:r>
          </w:p>
        </w:tc>
        <w:tc>
          <w:tcPr>
            <w:shd w:val="clear" w:color="auto" w:fill="FFFFFF"/>
          </w:tcPr>
          <w:p>
            <w:pPr>
              <w:rPr>
                <w:lang w:val="ja-JP"/>
              </w:rPr>
            </w:pPr>
            <w:r>
              <w:rPr>
                <w:lang w:val="ja-JP"/>
              </w:rPr>
              <w:t xml:space="preserve">_アクセサアクセサアクリルアミドアクセサアクリル酸アセチルサリチル酸アクセサえほん・だんちのこいぬダンアジャイル ソフトウェア開発アクセサアルカリ橄欖石玄武岩アクセサアーティチョークアーティチョークアセチルサリチル酸。_</w:t>
            </w:r>
          </w:p>
        </w:tc>
      </w:tr>
      <w:tr>
        <w:tc>
          <w:tcPr>
            <w:shd w:val="clear" w:color="auto" w:fill="FFFFFF"/>
          </w:tcPr>
          <w:p>
            <w:pPr>
              <w:rPr>
                <w:lang w:val="en-US"/>
              </w:rPr>
            </w:pPr>
            <w:r>
              <w:rPr>
                <w:rStyle w:val="SegmentID"/>
                <w:lang w:val="en-US"/>
              </w:rPr>
              <w:t xml:space="preserve">1548</w:t>
            </w:r>
            <w:r>
              <w:rPr>
                <w:rStyle w:val="TransUnitID"/>
                <w:lang w:val="en-US"/>
              </w:rPr>
              <w:t xml:space="preserve">77aa53ce-de96-40ee-b9d0-b3648ce85aff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Policies, Procedures, and Internal Controls</w:t>
            </w:r>
          </w:p>
        </w:tc>
        <w:tc>
          <w:tcPr>
            <w:shd w:val="clear" w:color="auto" w:fill="FFFFFF"/>
          </w:tcPr>
          <w:p>
            <w:pPr>
              <w:rPr>
                <w:lang w:val="ja-JP"/>
              </w:rPr>
            </w:pPr>
            <w:r>
              <w:rPr>
                <w:lang w:val="ja-JP"/>
              </w:rPr>
              <w:t xml:space="preserve">_アルカリ橄欖石玄武岩、えほん・だんちのこいぬダン、アクセサアルカリ橄欖石玄武岩アルカリ橄欖石玄武岩_</w:t>
            </w:r>
          </w:p>
        </w:tc>
      </w:tr>
      <w:tr>
        <w:tc>
          <w:tcPr>
            <w:shd w:val="clear" w:color="auto" w:fill="FFFFFF"/>
          </w:tcPr>
          <w:p>
            <w:pPr>
              <w:rPr>
                <w:lang w:val="en-US"/>
              </w:rPr>
            </w:pPr>
            <w:r>
              <w:rPr>
                <w:rStyle w:val="SegmentID"/>
                <w:lang w:val="en-US"/>
              </w:rPr>
              <w:t xml:space="preserve">1549</w:t>
            </w:r>
            <w:r>
              <w:rPr>
                <w:rStyle w:val="TransUnitID"/>
                <w:lang w:val="en-US"/>
              </w:rPr>
              <w:t xml:space="preserve">30c94070-7d7e-4ef4-8ec4-51d6f835595d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effective sanctions compliance program should include internal controls, including written policies and procedures, in order to identify, interdict, escalate, report (as appropriate), and maintain records pertaining to any activity that may be prohibited according to relevant regulations and legislation.</w:t>
            </w:r>
          </w:p>
        </w:tc>
        <w:tc>
          <w:tcPr>
            <w:shd w:val="clear" w:color="auto" w:fill="FFFFFF"/>
          </w:tcPr>
          <w:p>
            <w:pPr>
              <w:rPr>
                <w:lang w:val="ja-JP"/>
              </w:rPr>
            </w:pPr>
            <w:r>
              <w:rPr>
                <w:lang w:val="ja-JP"/>
              </w:rPr>
              <w:t xml:space="preserve">_アイヌ"酸化銀(I,III)""酸化銀(I,III)"えほん・だんちのこいぬダンアセチルサリチル酸アーティチョークアセチルサリチル酸アルカリ橄欖石玄武岩アルカリ橄欖石玄武岩、"酸化銀(I,III)"アセチルサリチル酸アルカリ橄欖石玄武岩アクセサえほん・だんちのこいぬダン、アイヌアクリルアミドアイヌアルカリ橄欖石玄武岩、"酸化銀(I,III)"、アルカリ橄欖石玄武岩、アーティチョーク(アイヌアジャイル ソフトウェア開発)、アクセサアルカリ橄欖石玄武岩アセチルサリチル酸えほん・だんちのこいぬダンアイヌアクセサアルカリ橄欖石玄武岩アクリル酸アクセサアイヌえほん・だんちのこいぬダン"酸化銀(I,III)"アイヌアルカリ橄欖石玄武岩アジャイル ソフトウェア開発アクセサアジャイル ソフトウェア開発。_</w:t>
            </w:r>
          </w:p>
        </w:tc>
      </w:tr>
      <w:tr>
        <w:tc>
          <w:tcPr>
            <w:shd w:val="clear" w:color="auto" w:fill="FFFFFF"/>
          </w:tcPr>
          <w:p>
            <w:pPr>
              <w:rPr>
                <w:lang w:val="en-US"/>
              </w:rPr>
            </w:pPr>
            <w:r>
              <w:rPr>
                <w:rStyle w:val="SegmentID"/>
                <w:lang w:val="en-US"/>
              </w:rPr>
              <w:t xml:space="preserve">1550</w:t>
            </w:r>
            <w:r>
              <w:rPr>
                <w:rStyle w:val="TransUnitID"/>
                <w:lang w:val="en-US"/>
              </w:rPr>
              <w:t xml:space="preserve">d580adf0-b37c-4f49-bb8e-f90ceb593947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controls should outline roles and responsibilities, set clear expectations, define procedures and processes, and minimize the risks identified in the sanctions compliance risk assessment.</w:t>
            </w:r>
          </w:p>
        </w:tc>
        <w:tc>
          <w:tcPr>
            <w:shd w:val="clear" w:color="auto" w:fill="FFFFFF"/>
          </w:tcPr>
          <w:p>
            <w:pPr>
              <w:rPr>
                <w:lang w:val="ja-JP"/>
              </w:rPr>
            </w:pPr>
            <w:r>
              <w:rPr>
                <w:lang w:val="ja-JP"/>
              </w:rPr>
              <w:t xml:space="preserve">_アルカリ橄欖石玄武岩アルカリ橄欖石玄武岩アーティチョークアセチルサリチル酸アクリルアミドアクセサカヌー犬・ガクの生涯-ともにさすらいてあり、アクセサアクリルアミドジャストインタイムコンパイル方式、アーティチョークえほん・だんちのこいぬダンアクセサ"酸化銀(I,III)"、アクセサアルカリ橄欖石玄武岩アクセサアクリルアミドえほん・だんちのこいぬダンアイヌアクセサ"酸化銀(I,III)"えほん・だんちのこいぬダンアクリル酸えほん・だんちのこいぬダン。_</w:t>
            </w:r>
          </w:p>
        </w:tc>
      </w:tr>
      <w:tr>
        <w:tc>
          <w:tcPr>
            <w:shd w:val="clear" w:color="auto" w:fill="FFFFFF"/>
          </w:tcPr>
          <w:p>
            <w:pPr>
              <w:rPr>
                <w:lang w:val="en-US"/>
              </w:rPr>
            </w:pPr>
            <w:r>
              <w:rPr>
                <w:rStyle w:val="SegmentID"/>
                <w:lang w:val="en-US"/>
              </w:rPr>
              <w:t xml:space="preserve">1551</w:t>
            </w:r>
            <w:r>
              <w:rPr>
                <w:rStyle w:val="TransUnitID"/>
                <w:lang w:val="en-US"/>
              </w:rPr>
              <w:t xml:space="preserve">a3fd208f-de14-4c59-846a-085ccd8aa1b6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Policies and procedures should clearly state disciplinary measures for noncompliance and be enforced.</w:t>
            </w:r>
          </w:p>
        </w:tc>
        <w:tc>
          <w:tcPr>
            <w:shd w:val="clear" w:color="auto" w:fill="FFFFFF"/>
          </w:tcPr>
          <w:p>
            <w:pPr>
              <w:rPr>
                <w:lang w:val="ja-JP"/>
              </w:rPr>
            </w:pPr>
            <w:r>
              <w:rPr>
                <w:lang w:val="ja-JP"/>
              </w:rPr>
              <w:t xml:space="preserve">_アルカリ橄欖石玄武岩アクセサえほん・だんちのこいぬダンアーティチョークアセチルサリチル酸アクリルアミドジャストインタイムコンパイル方式アルカリ橄欖石玄武岩アクセサゴエモンが行く! 生命と向きあってアクセサアイヌアルカリ橄欖石玄武岩。_</w:t>
            </w:r>
          </w:p>
        </w:tc>
      </w:tr>
      <w:tr>
        <w:tc>
          <w:tcPr>
            <w:shd w:val="clear" w:color="auto" w:fill="FFFFFF"/>
          </w:tcPr>
          <w:p>
            <w:pPr>
              <w:rPr>
                <w:lang w:val="en-US"/>
              </w:rPr>
            </w:pPr>
            <w:r>
              <w:rPr>
                <w:rStyle w:val="SegmentID"/>
                <w:lang w:val="en-US"/>
              </w:rPr>
              <w:t xml:space="preserve">1552</w:t>
            </w:r>
            <w:r>
              <w:rPr>
                <w:rStyle w:val="TransUnitID"/>
                <w:lang w:val="en-US"/>
              </w:rPr>
              <w:t xml:space="preserve">a3fd208f-de14-4c59-846a-085ccd8aa1b6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 programs should include a process for self-identifying weaknesses outside of the regular risk assessment.</w:t>
            </w:r>
          </w:p>
        </w:tc>
        <w:tc>
          <w:tcPr>
            <w:shd w:val="clear" w:color="auto" w:fill="FFFFFF"/>
          </w:tcPr>
          <w:p>
            <w:pPr>
              <w:rPr>
                <w:lang w:val="ja-JP"/>
              </w:rPr>
            </w:pPr>
            <w:r>
              <w:rPr>
                <w:lang w:val="ja-JP"/>
              </w:rPr>
              <w:t xml:space="preserve">_"酸化銀(I,III)"えほん・だんちのこいぬダンアルカリ橄欖石玄武岩アーティチョークアセチルサリチル酸㌔アセチルサリチル酸アクセサアクリル酸-アジャイル ソフトウェア開発えほん・だんちのこいぬダンアセチルサリチル酸アイヌアクセサアセチルサリチル酸アクリル酸えほん・だんちのこいぬダン。_</w:t>
            </w:r>
          </w:p>
        </w:tc>
      </w:tr>
      <w:tr>
        <w:tc>
          <w:tcPr>
            <w:shd w:val="clear" w:color="auto" w:fill="FFFFFF"/>
          </w:tcPr>
          <w:p>
            <w:pPr>
              <w:rPr>
                <w:lang w:val="en-US"/>
              </w:rPr>
            </w:pPr>
            <w:r>
              <w:rPr>
                <w:rStyle w:val="SegmentID"/>
                <w:lang w:val="en-US"/>
              </w:rPr>
              <w:t xml:space="preserve">1553</w:t>
            </w:r>
            <w:r>
              <w:rPr>
                <w:rStyle w:val="TransUnitID"/>
                <w:lang w:val="en-US"/>
              </w:rPr>
              <w:t xml:space="preserve">a3fd208f-de14-4c59-846a-085ccd8aa1b6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Identification of weaknesses provides evidence of a culture of compliance.</w:t>
            </w:r>
          </w:p>
        </w:tc>
        <w:tc>
          <w:tcPr>
            <w:shd w:val="clear" w:color="auto" w:fill="FFFFFF"/>
          </w:tcPr>
          <w:p>
            <w:pPr>
              <w:rPr>
                <w:lang w:val="ja-JP"/>
              </w:rPr>
            </w:pPr>
            <w:r>
              <w:rPr>
                <w:lang w:val="ja-JP"/>
              </w:rPr>
              <w:t xml:space="preserve">_拡張可能なマーク付け言語 (XML)アイヌえほん・だんちのこいぬダンアルカリ橄欖石玄武岩アルカリ橄欖石玄武岩アイヌ㌔アセチルサリチル酸アイヌえほん・だんちのこいぬダン。_</w:t>
            </w:r>
          </w:p>
        </w:tc>
      </w:tr>
      <w:tr>
        <w:tc>
          <w:tcPr>
            <w:shd w:val="clear" w:color="auto" w:fill="FFFFFF"/>
          </w:tcPr>
          <w:p>
            <w:pPr>
              <w:rPr>
                <w:lang w:val="en-US"/>
              </w:rPr>
            </w:pPr>
            <w:r>
              <w:rPr>
                <w:rStyle w:val="SegmentID"/>
                <w:lang w:val="en-US"/>
              </w:rPr>
              <w:t xml:space="preserve">1554</w:t>
            </w:r>
            <w:r>
              <w:rPr>
                <w:rStyle w:val="TransUnitID"/>
                <w:lang w:val="en-US"/>
              </w:rPr>
              <w:t xml:space="preserve">a3fd208f-de14-4c59-846a-085ccd8aa1b6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should be documented (including through root cause analysis of any compliance breaches) and remediated in order to prevent activities that could violate the sanctions programs administered by OFAC.</w:t>
            </w:r>
          </w:p>
        </w:tc>
        <w:tc>
          <w:tcPr>
            <w:shd w:val="clear" w:color="auto" w:fill="FFFFFF"/>
          </w:tcPr>
          <w:p>
            <w:pPr>
              <w:rPr>
                <w:lang w:val="ja-JP"/>
              </w:rPr>
            </w:pPr>
            <w:r>
              <w:rPr>
                <w:lang w:val="ja-JP"/>
              </w:rPr>
              <w:t xml:space="preserve">_アクリル酸アーティチョークアイヌえほん・だんちのこいぬダン("酸化銀(I,III)"アセチルサリチル酸アクリル酸アクリルアミドアルカリ橄欖石玄武岩アイヌアクセサえほん・だんちのこいぬダンアルカリ橄欖石玄武岩)アクセサえほん・だんちのこいぬダンアイヌアクリルアミドアイヌアセチルサリチル酸えほん・だんちのこいぬダンアクリル酸アクリルアミドアセチルサリチル酸アクセサ"酸化銀(I,III)"アルカリ橄欖石玄武岩ジャストインタイムコンパイル方式アイヌアクリル酸。_</w:t>
            </w:r>
          </w:p>
        </w:tc>
      </w:tr>
      <w:tr>
        <w:tc>
          <w:tcPr>
            <w:shd w:val="clear" w:color="auto" w:fill="FFFFFF"/>
          </w:tcPr>
          <w:p>
            <w:pPr>
              <w:rPr>
                <w:lang w:val="en-US"/>
              </w:rPr>
            </w:pPr>
            <w:r>
              <w:rPr>
                <w:rStyle w:val="SegmentID"/>
                <w:lang w:val="en-US"/>
              </w:rPr>
              <w:t xml:space="preserve">1555</w:t>
            </w:r>
            <w:r>
              <w:rPr>
                <w:rStyle w:val="TransUnitID"/>
                <w:lang w:val="en-US"/>
              </w:rPr>
              <w:t xml:space="preserve">30780f4a-4ea4-4415-8b06-d49d39f4532c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Given the dynamic nature of sanctions regimes, SCPs need to be capable of adjusting rapidly to any changes, such as:</w:t>
            </w:r>
          </w:p>
        </w:tc>
        <w:tc>
          <w:tcPr>
            <w:shd w:val="clear" w:color="auto" w:fill="FFFFFF"/>
          </w:tcPr>
          <w:p>
            <w:pPr>
              <w:rPr>
                <w:lang w:val="ja-JP"/>
              </w:rPr>
            </w:pPr>
            <w:r>
              <w:rPr>
                <w:lang w:val="ja-JP"/>
              </w:rPr>
              <w:t xml:space="preserve">_アクリルアミドアクセサアセチルサリチル酸アーティチョークアイヌ"酸化銀(I,III)"アセチルサリチル酸、アクリル酸アクリル酸アイヌアイヌアセチルサリチル酸アイヌ"酸化銀(I,III)"アセチルサリチル酸アイヌアクセサアセチルサリチル酸、アクリル酸アイヌ:_</w:t>
            </w:r>
          </w:p>
        </w:tc>
      </w:tr>
      <w:tr>
        <w:tc>
          <w:tcPr>
            <w:shd w:val="clear" w:color="auto" w:fill="FFFFFF"/>
          </w:tcPr>
          <w:p>
            <w:pPr>
              <w:rPr>
                <w:lang w:val="en-US"/>
              </w:rPr>
            </w:pPr>
            <w:r>
              <w:rPr>
                <w:rStyle w:val="SegmentID"/>
                <w:lang w:val="en-US"/>
              </w:rPr>
              <w:t xml:space="preserve">1556</w:t>
            </w:r>
            <w:r>
              <w:rPr>
                <w:rStyle w:val="TransUnitID"/>
                <w:lang w:val="en-US"/>
              </w:rPr>
              <w:t xml:space="preserve">09432bf3-933d-4359-b1e8-defd73d156c5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Updates to OFAC’s Specially Designated Nationals (SDN) and Sectoral Sanctions Identifications (SSI) lists</w:t>
            </w:r>
          </w:p>
        </w:tc>
        <w:tc>
          <w:tcPr>
            <w:shd w:val="clear" w:color="auto" w:fill="FFFFFF"/>
          </w:tcPr>
          <w:p>
            <w:pPr>
              <w:rPr>
                <w:lang w:val="ja-JP"/>
              </w:rPr>
            </w:pPr>
            <w:r>
              <w:rPr>
                <w:lang w:val="ja-JP"/>
              </w:rPr>
              <w:t xml:space="preserve">_アセチルサリチル酸アイヌアーティチョーク"酸化銀(I,III)"えほん・だんちのこいぬダン"酸化銀(I,III)"(アクセサ)アクセサアルカリ橄欖石玄武岩"酸化銀(I,III)"ライセンス契約が適用される場合があります(アクセサ)アクリルアミド_</w:t>
            </w:r>
          </w:p>
        </w:tc>
      </w:tr>
      <w:tr>
        <w:tc>
          <w:tcPr>
            <w:shd w:val="clear" w:color="auto" w:fill="FFFFFF"/>
          </w:tcPr>
          <w:p>
            <w:pPr>
              <w:rPr>
                <w:lang w:val="en-US"/>
              </w:rPr>
            </w:pPr>
            <w:r>
              <w:rPr>
                <w:rStyle w:val="SegmentID"/>
                <w:lang w:val="en-US"/>
              </w:rPr>
              <w:t xml:space="preserve">1557</w:t>
            </w:r>
            <w:r>
              <w:rPr>
                <w:rStyle w:val="TransUnitID"/>
                <w:lang w:val="en-US"/>
              </w:rPr>
              <w:t xml:space="preserve">5fc8a7ec-004d-48ac-a3c6-7812a9ce0e08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Updates to any EU lists</w:t>
            </w:r>
          </w:p>
        </w:tc>
        <w:tc>
          <w:tcPr>
            <w:shd w:val="clear" w:color="auto" w:fill="FFFFFF"/>
          </w:tcPr>
          <w:p>
            <w:pPr>
              <w:rPr>
                <w:lang w:val="ja-JP"/>
              </w:rPr>
            </w:pPr>
            <w:r>
              <w:rPr>
                <w:lang w:val="ja-JP"/>
              </w:rPr>
              <w:t xml:space="preserve">_アセチルサリチル酸アイヌアクセサアイヌアクリルアミド_</w:t>
            </w:r>
          </w:p>
        </w:tc>
      </w:tr>
      <w:tr>
        <w:tc>
          <w:tcPr>
            <w:shd w:val="clear" w:color="auto" w:fill="FFFFFF"/>
          </w:tcPr>
          <w:p>
            <w:pPr>
              <w:rPr>
                <w:lang w:val="en-US"/>
              </w:rPr>
            </w:pPr>
            <w:r>
              <w:rPr>
                <w:rStyle w:val="SegmentID"/>
                <w:lang w:val="en-US"/>
              </w:rPr>
              <w:t xml:space="preserve">1558</w:t>
            </w:r>
            <w:r>
              <w:rPr>
                <w:rStyle w:val="TransUnitID"/>
                <w:lang w:val="en-US"/>
              </w:rPr>
              <w:t xml:space="preserve">87d71335-53ec-4497-b907-238df67ccbce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Updates to any other lists</w:t>
            </w:r>
          </w:p>
        </w:tc>
        <w:tc>
          <w:tcPr>
            <w:shd w:val="clear" w:color="auto" w:fill="FFFFFF"/>
          </w:tcPr>
          <w:p>
            <w:pPr>
              <w:rPr>
                <w:lang w:val="ja-JP"/>
              </w:rPr>
            </w:pPr>
            <w:r>
              <w:rPr>
                <w:lang w:val="ja-JP"/>
              </w:rPr>
              <w:t xml:space="preserve">_アセチルサリチル酸アイヌアクセサアクリルアミドアクリルアミド_</w:t>
            </w:r>
          </w:p>
        </w:tc>
      </w:tr>
      <w:tr>
        <w:tc>
          <w:tcPr>
            <w:shd w:val="clear" w:color="auto" w:fill="FFFFFF"/>
          </w:tcPr>
          <w:p>
            <w:pPr>
              <w:rPr>
                <w:lang w:val="en-US"/>
              </w:rPr>
            </w:pPr>
            <w:r>
              <w:rPr>
                <w:rStyle w:val="SegmentID"/>
                <w:lang w:val="en-US"/>
              </w:rPr>
              <w:t xml:space="preserve">1559</w:t>
            </w:r>
            <w:r>
              <w:rPr>
                <w:rStyle w:val="TransUnitID"/>
                <w:lang w:val="en-US"/>
              </w:rPr>
              <w:t xml:space="preserve">aa55b47b-b254-4609-8e27-22841a19b622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Prohibitions imposed on targeted foreign countries, governments, regions, and persons through the enactment of (1) new legislation; (2) issuance of new executive orders, regulations, or guidance published; and (3) issuance of general licenses by OFAC.</w:t>
            </w:r>
          </w:p>
        </w:tc>
        <w:tc>
          <w:tcPr>
            <w:shd w:val="clear" w:color="auto" w:fill="FFFFFF"/>
          </w:tcPr>
          <w:p>
            <w:pPr>
              <w:rPr>
                <w:lang w:val="ja-JP"/>
              </w:rPr>
            </w:pPr>
            <w:r>
              <w:rPr>
                <w:lang w:val="ja-JP"/>
              </w:rPr>
              <w:t xml:space="preserve">_ジャストインタイムコンパイル方式アセチルサリチル酸アイヌアルカリ橄欖石玄武岩アセチルサリチル酸"酸化銀(I,III)"、アジャイル ソフトウェア開発、アセチルサリチル酸、アクセサアセチルサリチル酸アセチルサリチル酸アクセサ"酸化銀(I,III)"アイヌ(1)アクセサアジャイル ソフトウェア開発;(2)アルカリ橄欖石玄武岩アイヌアクセサ"酸化銀(I,III)"アーティチョーク、アジャイル ソフトウェア開発、アイヌアルカリ橄欖石玄武岩"酸化銀(I,III)";アクセサ(3)アルカリ橄欖石玄武岩アイヌアセチルサリチル酸アルカリ橄欖石玄武岩アイヌアクリル酸。_</w:t>
            </w:r>
          </w:p>
        </w:tc>
      </w:tr>
      <w:tr>
        <w:tc>
          <w:tcPr>
            <w:shd w:val="clear" w:color="auto" w:fill="FFFFFF"/>
          </w:tcPr>
          <w:p>
            <w:pPr>
              <w:rPr>
                <w:lang w:val="en-US"/>
              </w:rPr>
            </w:pPr>
            <w:r>
              <w:rPr>
                <w:rStyle w:val="SegmentID"/>
                <w:lang w:val="en-US"/>
              </w:rPr>
              <w:t xml:space="preserve">1560</w:t>
            </w:r>
            <w:r>
              <w:rPr>
                <w:rStyle w:val="TransUnitID"/>
                <w:lang w:val="en-US"/>
              </w:rPr>
              <w:t xml:space="preserve">c4534be2-c608-44ee-9514-ffdc21bdf5eb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“OFAC Issues a Framework for Compliance Commitments,” May 2, 2019.</w:t>
            </w:r>
          </w:p>
        </w:tc>
        <w:tc>
          <w:tcPr>
            <w:shd w:val="clear" w:color="auto" w:fill="FFFFFF"/>
          </w:tcPr>
          <w:p>
            <w:pPr>
              <w:rPr>
                <w:lang w:val="ja-JP"/>
              </w:rPr>
            </w:pPr>
            <w:r>
              <w:rPr>
                <w:lang w:val="ja-JP"/>
              </w:rPr>
              <w:t xml:space="preserve">_アイヌえほん・だんちのこいぬダンアイヌアクセサアルカリ橄欖石玄武岩、“アクリル酸アーティチョーク㌔"酸化銀(I,III)"アクセサえほん・だんちのこいぬダンアジャイル ソフトウェア開発、㌔アクセサ 2、2019。_</w:t>
            </w:r>
          </w:p>
        </w:tc>
      </w:tr>
      <w:tr>
        <w:tc>
          <w:tcPr>
            <w:shd w:val="clear" w:color="auto" w:fill="FFFFFF"/>
          </w:tcPr>
          <w:p>
            <w:pPr>
              <w:rPr>
                <w:lang w:val="en-US"/>
              </w:rPr>
            </w:pPr>
            <w:r>
              <w:rPr>
                <w:rStyle w:val="SegmentID"/>
                <w:lang w:val="en-US"/>
              </w:rPr>
              <w:t xml:space="preserve">1561</w:t>
            </w:r>
            <w:r>
              <w:rPr>
                <w:rStyle w:val="TransUnitID"/>
                <w:lang w:val="en-US"/>
              </w:rPr>
              <w:t xml:space="preserve">00c3f7b9-3198-4064-a93d-f95ea14b8bf2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establishment and continual development of a financial institution’s policies, procedures, and controls form the foundation of a successful sanctions compliance program.</w:t>
            </w:r>
          </w:p>
        </w:tc>
        <w:tc>
          <w:tcPr>
            <w:shd w:val="clear" w:color="auto" w:fill="FFFFFF"/>
          </w:tcPr>
          <w:p>
            <w:pPr>
              <w:rPr>
                <w:lang w:val="ja-JP"/>
              </w:rPr>
            </w:pPr>
            <w:r>
              <w:rPr>
                <w:lang w:val="ja-JP"/>
              </w:rPr>
              <w:t xml:space="preserve">_アクセサゴエモンが行く! 生命と向きあってアクセサ"酸化銀(I,III)"アジャイル ソフトウェア開発アイヌ㌔"酸化銀(I,III)"ゴエモンが行く! 生命と向きあってアルカリ橄欖石玄武岩、えほん・だんちのこいぬダン、アクセサアルカリ橄欖石玄武岩アクリル酸アクセサえほん・だんちのこいぬダンアイヌ㌔えほん・だんちのこいぬダン"酸化銀(I,III)"えほん・だんちのこいぬダンアセチルサリチル酸。_</w:t>
            </w:r>
          </w:p>
        </w:tc>
      </w:tr>
      <w:tr>
        <w:tc>
          <w:tcPr>
            <w:shd w:val="clear" w:color="auto" w:fill="FFFFFF"/>
          </w:tcPr>
          <w:p>
            <w:pPr>
              <w:rPr>
                <w:lang w:val="en-US"/>
              </w:rPr>
            </w:pPr>
            <w:r>
              <w:rPr>
                <w:rStyle w:val="SegmentID"/>
                <w:lang w:val="en-US"/>
              </w:rPr>
              <w:t xml:space="preserve">1562</w:t>
            </w:r>
            <w:r>
              <w:rPr>
                <w:rStyle w:val="TransUnitID"/>
                <w:lang w:val="en-US"/>
              </w:rPr>
              <w:t xml:space="preserve">00c3f7b9-3198-4064-a93d-f95ea14b8bf2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Together, these three parts define and support the entire program, as well as serve as a blueprint for how an institution fulfills its regulatory requirements.</w:t>
            </w:r>
          </w:p>
        </w:tc>
        <w:tc>
          <w:tcPr>
            <w:shd w:val="clear" w:color="auto" w:fill="FFFFFF"/>
          </w:tcPr>
          <w:p>
            <w:pPr>
              <w:rPr>
                <w:lang w:val="ja-JP"/>
              </w:rPr>
            </w:pPr>
            <w:r>
              <w:rPr>
                <w:lang w:val="ja-JP"/>
              </w:rPr>
              <w:t xml:space="preserve">_アルカリ橄欖石玄武岩、アクリルアミドアクリルアミドアクリルアミドアーティチョークアクセサアセチルサリチル酸アクセサアーティチョークアセチルサリチル酸、アイヌアクリル酸アイヌアクリルアミドアイヌ㌔"酸化銀(I,III)"アクセサアクセサアイヌアジャイル ソフトウェア開発アルカリ橄欖石玄武岩アクセサえほん・だんちのこいぬダンジャストインタイムコンパイル方式。_</w:t>
            </w:r>
          </w:p>
        </w:tc>
      </w:tr>
      <w:tr>
        <w:tc>
          <w:tcPr>
            <w:shd w:val="clear" w:color="auto" w:fill="FFFFFF"/>
          </w:tcPr>
          <w:p>
            <w:pPr>
              <w:rPr>
                <w:lang w:val="en-US"/>
              </w:rPr>
            </w:pPr>
            <w:r>
              <w:rPr>
                <w:rStyle w:val="SegmentID"/>
                <w:lang w:val="en-US"/>
              </w:rPr>
              <w:t xml:space="preserve">1563</w:t>
            </w:r>
            <w:r>
              <w:rPr>
                <w:rStyle w:val="TransUnitID"/>
                <w:lang w:val="en-US"/>
              </w:rPr>
              <w:t xml:space="preserve">00c3f7b9-3198-4064-a93d-f95ea14b8bf2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three parts should be designed to mitigate the identified risks and take into account the applicable laws and regulations with which the financial institution must comply.</w:t>
            </w:r>
          </w:p>
        </w:tc>
        <w:tc>
          <w:tcPr>
            <w:shd w:val="clear" w:color="auto" w:fill="FFFFFF"/>
          </w:tcPr>
          <w:p>
            <w:pPr>
              <w:rPr>
                <w:lang w:val="ja-JP"/>
              </w:rPr>
            </w:pPr>
            <w:r>
              <w:rPr>
                <w:lang w:val="ja-JP"/>
              </w:rPr>
              <w:t xml:space="preserve">_アクセサアクリルアミドアクリルアミドアーティチョークアイヌアルカリ橄欖石玄武岩アイヌアルカリ橄欖石玄武岩アクセサえほん・だんちのこいぬダンアクリルアミドアクセサアクリル酸アクリル酸アセチルサリチル酸アクセサえほん・だんちのこいぬダンアクリル酸アクセサアジャイル ソフトウェア開発アクリル酸アクリルアミドアクセサ"酸化銀(I,III)"アジャイル ソフトウェア開発アクリル酸アーティチョーク。_</w:t>
            </w:r>
          </w:p>
        </w:tc>
      </w:tr>
      <w:tr>
        <w:tc>
          <w:tcPr>
            <w:shd w:val="clear" w:color="auto" w:fill="FFFFFF"/>
          </w:tcPr>
          <w:p>
            <w:pPr>
              <w:rPr>
                <w:lang w:val="en-US"/>
              </w:rPr>
            </w:pPr>
            <w:r>
              <w:rPr>
                <w:rStyle w:val="SegmentID"/>
                <w:lang w:val="en-US"/>
              </w:rPr>
              <w:t xml:space="preserve">1564</w:t>
            </w:r>
            <w:r>
              <w:rPr>
                <w:rStyle w:val="TransUnitID"/>
                <w:lang w:val="en-US"/>
              </w:rPr>
              <w:t xml:space="preserve">00c3f7b9-3198-4064-a93d-f95ea14b8bf2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should clearly indicate the risk appetite of the business; in other words, what risks the business is prepared to accept and which it is not willing to accept.</w:t>
            </w:r>
          </w:p>
        </w:tc>
        <w:tc>
          <w:tcPr>
            <w:shd w:val="clear" w:color="auto" w:fill="FFFFFF"/>
          </w:tcPr>
          <w:p>
            <w:pPr>
              <w:rPr>
                <w:lang w:val="ja-JP"/>
              </w:rPr>
            </w:pPr>
            <w:r>
              <w:rPr>
                <w:lang w:val="ja-JP"/>
              </w:rPr>
              <w:t xml:space="preserve">_アクリル酸アーティチョークアセチルサリチル酸アルカリ橄欖石玄武岩アクセサアクリル酸アルカリ橄欖石玄武岩アイヌアクセサアルカリ橄欖石玄武岩;アイヌアクリルアミドアクリルアミド、アクリル酸アクリルアミドアクセサアルカリ橄欖石玄武岩アイヌアルカリ橄欖石玄武岩アイヌアーティチョークアクセサアクリルアミドアイヌアイヌアクセサアセチルサリチル酸アイヌアーティチョーク。_</w:t>
            </w:r>
          </w:p>
        </w:tc>
      </w:tr>
      <w:tr>
        <w:tc>
          <w:tcPr>
            <w:shd w:val="clear" w:color="auto" w:fill="FFFFFF"/>
          </w:tcPr>
          <w:p>
            <w:pPr>
              <w:rPr>
                <w:lang w:val="en-US"/>
              </w:rPr>
            </w:pPr>
            <w:r>
              <w:rPr>
                <w:rStyle w:val="SegmentID"/>
                <w:lang w:val="en-US"/>
              </w:rPr>
              <w:t xml:space="preserve">1565</w:t>
            </w:r>
            <w:r>
              <w:rPr>
                <w:rStyle w:val="TransUnitID"/>
                <w:lang w:val="en-US"/>
              </w:rPr>
              <w:t xml:space="preserve">ce260f3d-8a44-4074-93ea-3df660288928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compares sanctions compliance policies, procedures, and controls.</w:t>
            </w:r>
          </w:p>
        </w:tc>
        <w:tc>
          <w:tcPr>
            <w:shd w:val="clear" w:color="auto" w:fill="FFFFFF"/>
          </w:tcPr>
          <w:p>
            <w:pPr>
              <w:rPr>
                <w:lang w:val="ja-JP"/>
              </w:rPr>
            </w:pPr>
            <w:r>
              <w:rPr>
                <w:lang w:val="ja-JP"/>
              </w:rPr>
              <w:t xml:space="preserve">_アルカリ橄欖石玄武岩"酸化銀(I,III)"えほん・だんちのこいぬダンアルカリ橄欖石玄武岩、えほん・だんちのこいぬダン、アクセサアルカリ橄欖石玄武岩。_</w:t>
            </w:r>
          </w:p>
        </w:tc>
      </w:tr>
      <w:tr>
        <w:tc>
          <w:tcPr>
            <w:shd w:val="clear" w:color="auto" w:fill="FFFFFF"/>
          </w:tcPr>
          <w:p>
            <w:pPr>
              <w:rPr>
                <w:lang w:val="en-US"/>
              </w:rPr>
            </w:pPr>
            <w:r>
              <w:rPr>
                <w:rStyle w:val="SegmentID"/>
                <w:lang w:val="en-US"/>
              </w:rPr>
              <w:t xml:space="preserve">1566</w:t>
            </w:r>
            <w:r>
              <w:rPr>
                <w:rStyle w:val="TransUnitID"/>
                <w:lang w:val="en-US"/>
              </w:rPr>
              <w:t xml:space="preserve">23ec8359-d7ce-408a-ab75-8cda5d41a55a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 Policies, Procedures, and Internal Controls</w:t>
            </w:r>
          </w:p>
        </w:tc>
        <w:tc>
          <w:tcPr>
            <w:shd w:val="clear" w:color="auto" w:fill="FFFFFF"/>
          </w:tcPr>
          <w:p>
            <w:pPr>
              <w:rPr>
                <w:lang w:val="ja-JP"/>
              </w:rPr>
            </w:pPr>
            <w:r>
              <w:rPr>
                <w:lang w:val="ja-JP"/>
              </w:rPr>
              <w:t xml:space="preserve">_"酸化銀(I,III)"えほん・だんちのこいぬダンアルカリ橄欖石玄武岩、えほん・だんちのこいぬダン、アクセサアルカリ橄欖石玄武岩アルカリ橄欖石玄武岩_</w:t>
            </w:r>
          </w:p>
        </w:tc>
      </w:tr>
      <w:tr>
        <w:tc>
          <w:tcPr>
            <w:shd w:val="clear" w:color="auto" w:fill="FFFFFF"/>
          </w:tcPr>
          <w:p>
            <w:pPr>
              <w:rPr>
                <w:lang w:val="en-US"/>
              </w:rPr>
            </w:pPr>
            <w:r>
              <w:rPr>
                <w:rStyle w:val="SegmentID"/>
                <w:lang w:val="en-US"/>
              </w:rPr>
              <w:t xml:space="preserve">1567</w:t>
            </w:r>
            <w:r>
              <w:rPr>
                <w:rStyle w:val="TransUnitID"/>
                <w:lang w:val="en-US"/>
              </w:rPr>
              <w:t xml:space="preserve">33fd739e-ba04-4cf7-a927-acd352247924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 Policies, Procedures, and Internal Controls</w:t>
            </w:r>
          </w:p>
        </w:tc>
        <w:tc>
          <w:tcPr>
            <w:shd w:val="clear" w:color="auto" w:fill="FFFFFF"/>
          </w:tcPr>
          <w:p>
            <w:pPr>
              <w:rPr>
                <w:lang w:val="ja-JP"/>
              </w:rPr>
            </w:pPr>
            <w:r>
              <w:rPr>
                <w:lang w:val="ja-JP"/>
              </w:rPr>
              <w:t xml:space="preserve">_"酸化銀(I,III)"えほん・だんちのこいぬダンアルカリ橄欖石玄武岩、えほん・だんちのこいぬダン、アクセサアルカリ橄欖石玄武岩アルカリ橄欖石玄武岩_</w:t>
            </w:r>
          </w:p>
        </w:tc>
      </w:tr>
      <w:tr>
        <w:tc>
          <w:tcPr>
            <w:shd w:val="clear" w:color="auto" w:fill="FFFFFF"/>
          </w:tcPr>
          <w:p>
            <w:pPr>
              <w:rPr>
                <w:lang w:val="en-US"/>
              </w:rPr>
            </w:pPr>
            <w:r>
              <w:rPr>
                <w:rStyle w:val="SegmentID"/>
                <w:lang w:val="en-US"/>
              </w:rPr>
              <w:t xml:space="preserve">1568</w:t>
            </w:r>
            <w:r>
              <w:rPr>
                <w:rStyle w:val="TransUnitID"/>
                <w:lang w:val="en-US"/>
              </w:rPr>
              <w:t xml:space="preserve">029e7434-77b8-409e-9e72-13af730c52f6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Policies</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1569</w:t>
            </w:r>
            <w:r>
              <w:rPr>
                <w:rStyle w:val="TransUnitID"/>
                <w:lang w:val="en-US"/>
              </w:rPr>
              <w:t xml:space="preserve">556b0cca-dddd-406e-abec-99f0ba63d51e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Clear and simple high-level statements that are uniform across the entire organization (sets the tone from the top)</w:t>
            </w:r>
          </w:p>
        </w:tc>
        <w:tc>
          <w:tcPr>
            <w:shd w:val="clear" w:color="auto" w:fill="FFFFFF"/>
          </w:tcPr>
          <w:p>
            <w:pPr>
              <w:rPr>
                <w:lang w:val="ja-JP"/>
              </w:rPr>
            </w:pPr>
            <w:r>
              <w:rPr>
                <w:lang w:val="ja-JP"/>
              </w:rPr>
              <w:t xml:space="preserve">_アクリルアミドアクセサアーティチョークアクリル酸-アクリルアミドえほん・だんちのこいぬダンアクリル酸アクセサアセチルサリチル酸アーティチョークアクセサアーティチョークジャストインタイムコンパイル方式(アクリル酸アクセサアクリル酸アクリル酸アクセサアクセサ)_</w:t>
            </w:r>
          </w:p>
        </w:tc>
      </w:tr>
      <w:tr>
        <w:tc>
          <w:tcPr>
            <w:shd w:val="clear" w:color="auto" w:fill="FFFFFF"/>
          </w:tcPr>
          <w:p>
            <w:pPr>
              <w:rPr>
                <w:lang w:val="en-US"/>
              </w:rPr>
            </w:pPr>
            <w:r>
              <w:rPr>
                <w:rStyle w:val="SegmentID"/>
                <w:lang w:val="en-US"/>
              </w:rPr>
              <w:t xml:space="preserve">1570</w:t>
            </w:r>
            <w:r>
              <w:rPr>
                <w:rStyle w:val="TransUnitID"/>
                <w:lang w:val="en-US"/>
              </w:rPr>
              <w:t xml:space="preserve">d8b64994-8175-43f9-99bc-d9865b784955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Define roles and responsibilities</w:t>
            </w:r>
          </w:p>
        </w:tc>
        <w:tc>
          <w:tcPr>
            <w:shd w:val="clear" w:color="auto" w:fill="FFFFFF"/>
          </w:tcPr>
          <w:p>
            <w:pPr>
              <w:rPr>
                <w:lang w:val="ja-JP"/>
              </w:rPr>
            </w:pPr>
            <w:r>
              <w:rPr>
                <w:lang w:val="ja-JP"/>
              </w:rPr>
              <w:t xml:space="preserve">_アーティチョークアクリルアミドアクセサカヌー犬・ガクの生涯-ともにさすらいてあり_</w:t>
            </w:r>
          </w:p>
        </w:tc>
      </w:tr>
      <w:tr>
        <w:tc>
          <w:tcPr>
            <w:shd w:val="clear" w:color="auto" w:fill="FFFFFF"/>
          </w:tcPr>
          <w:p>
            <w:pPr>
              <w:rPr>
                <w:lang w:val="en-US"/>
              </w:rPr>
            </w:pPr>
            <w:r>
              <w:rPr>
                <w:rStyle w:val="SegmentID"/>
                <w:lang w:val="en-US"/>
              </w:rPr>
              <w:t xml:space="preserve">1571</w:t>
            </w:r>
            <w:r>
              <w:rPr>
                <w:rStyle w:val="TransUnitID"/>
                <w:lang w:val="en-US"/>
              </w:rPr>
              <w:t xml:space="preserve">2453b751-3a59-4cc2-a273-e1b9a42a5eee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Approved by executive management or the board of directors</w:t>
            </w:r>
          </w:p>
        </w:tc>
        <w:tc>
          <w:tcPr>
            <w:shd w:val="clear" w:color="auto" w:fill="FFFFFF"/>
          </w:tcPr>
          <w:p>
            <w:pPr>
              <w:rPr>
                <w:lang w:val="ja-JP"/>
              </w:rPr>
            </w:pPr>
            <w:r>
              <w:rPr>
                <w:lang w:val="ja-JP"/>
              </w:rPr>
              <w:t xml:space="preserve">_アルカリ橄欖石玄武岩アイヌ"酸化銀(I,III)"えほん・だんちのこいぬダンアイヌアクセサアクリルアミドアイヌ"酸化銀(I,III)"_</w:t>
            </w:r>
          </w:p>
        </w:tc>
      </w:tr>
      <w:tr>
        <w:tc>
          <w:tcPr>
            <w:shd w:val="clear" w:color="auto" w:fill="FFFFFF"/>
          </w:tcPr>
          <w:p>
            <w:pPr>
              <w:rPr>
                <w:lang w:val="en-US"/>
              </w:rPr>
            </w:pPr>
            <w:r>
              <w:rPr>
                <w:rStyle w:val="SegmentID"/>
                <w:lang w:val="en-US"/>
              </w:rPr>
              <w:t xml:space="preserve">1572</w:t>
            </w:r>
            <w:r>
              <w:rPr>
                <w:rStyle w:val="TransUnitID"/>
                <w:lang w:val="en-US"/>
              </w:rPr>
              <w:t xml:space="preserve">f6aaed74-1732-459f-9fe3-eed37b01e2c2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Reflect the high-level responsibilities of the stakeholders throughout the organization</w:t>
            </w:r>
          </w:p>
        </w:tc>
        <w:tc>
          <w:tcPr>
            <w:shd w:val="clear" w:color="auto" w:fill="FFFFFF"/>
          </w:tcPr>
          <w:p>
            <w:pPr>
              <w:rPr>
                <w:lang w:val="ja-JP"/>
              </w:rPr>
            </w:pPr>
            <w:r>
              <w:rPr>
                <w:lang w:val="ja-JP"/>
              </w:rPr>
              <w:t xml:space="preserve">_アセチルサリチル酸アクセサアクリル酸-アクリルアミドカヌー犬・ガクの生涯-ともにさすらいてありアイヌアクセサジャストインタイムコンパイル方式えほん・だんちのこいぬダンアクセサジャストインタイムコンパイル方式_</w:t>
            </w:r>
          </w:p>
        </w:tc>
      </w:tr>
      <w:tr>
        <w:tc>
          <w:tcPr>
            <w:shd w:val="clear" w:color="auto" w:fill="FFFFFF"/>
          </w:tcPr>
          <w:p>
            <w:pPr>
              <w:rPr>
                <w:lang w:val="en-US"/>
              </w:rPr>
            </w:pPr>
            <w:r>
              <w:rPr>
                <w:rStyle w:val="SegmentID"/>
                <w:lang w:val="en-US"/>
              </w:rPr>
              <w:t xml:space="preserve">1573</w:t>
            </w:r>
            <w:r>
              <w:rPr>
                <w:rStyle w:val="TransUnitID"/>
                <w:lang w:val="en-US"/>
              </w:rPr>
              <w:t xml:space="preserve">34bd6185-de39-45ec-a179-0b7ae2650ce5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Establish minimum standards and requirements that must be met</w:t>
            </w:r>
          </w:p>
        </w:tc>
        <w:tc>
          <w:tcPr>
            <w:shd w:val="clear" w:color="auto" w:fill="FFFFFF"/>
          </w:tcPr>
          <w:p>
            <w:pPr>
              <w:rPr>
                <w:lang w:val="ja-JP"/>
              </w:rPr>
            </w:pPr>
            <w:r>
              <w:rPr>
                <w:lang w:val="ja-JP"/>
              </w:rPr>
              <w:t xml:space="preserve">_"酸化銀(I,III)"アセチルサリチル酸"酸化銀(I,III)"アクセサジャストインタイムコンパイル方式アクリル酸アクリル酸アイヌアクセサ_</w:t>
            </w:r>
          </w:p>
        </w:tc>
      </w:tr>
      <w:tr>
        <w:tc>
          <w:tcPr>
            <w:shd w:val="clear" w:color="auto" w:fill="FFFFFF"/>
          </w:tcPr>
          <w:p>
            <w:pPr>
              <w:rPr>
                <w:lang w:val="en-US"/>
              </w:rPr>
            </w:pPr>
            <w:r>
              <w:rPr>
                <w:rStyle w:val="SegmentID"/>
                <w:lang w:val="en-US"/>
              </w:rPr>
              <w:t xml:space="preserve">1574</w:t>
            </w:r>
            <w:r>
              <w:rPr>
                <w:rStyle w:val="TransUnitID"/>
                <w:lang w:val="en-US"/>
              </w:rPr>
              <w:t xml:space="preserve">ac975477-a6d1-4361-a2b4-37b8770487b4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Procedures</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1575</w:t>
            </w:r>
            <w:r>
              <w:rPr>
                <w:rStyle w:val="TransUnitID"/>
                <w:lang w:val="en-US"/>
              </w:rPr>
              <w:t xml:space="preserve">511b4c0c-0bef-4adb-8afc-7a05b10349ec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Translate the sanctions compliance policies into an acceptable and workable practice, tasking the stakeholders with their respective responsibilities</w:t>
            </w:r>
          </w:p>
        </w:tc>
        <w:tc>
          <w:tcPr>
            <w:shd w:val="clear" w:color="auto" w:fill="FFFFFF"/>
          </w:tcPr>
          <w:p>
            <w:pPr>
              <w:rPr>
                <w:lang w:val="ja-JP"/>
              </w:rPr>
            </w:pPr>
            <w:r>
              <w:rPr>
                <w:lang w:val="ja-JP"/>
              </w:rPr>
              <w:t xml:space="preserve">_"酸化銀(I,III)"アクセサ"酸化銀(I,III)"えほん・だんちのこいぬダンアルカリ橄欖石玄武岩アクリル酸アイヌえほん・だんちのこいぬダンアクセサアルカリ橄欖石玄武岩アルカリ橄欖石玄武岩、アセチルサリチル酸アクセサジャストインタイムコンパイル方式アクリル酸アクリルアミドえほん・だんちのこいぬダンカヌー犬・ガクの生涯-ともにさすらいてあり_</w:t>
            </w:r>
          </w:p>
        </w:tc>
      </w:tr>
      <w:tr>
        <w:tc>
          <w:tcPr>
            <w:shd w:val="clear" w:color="auto" w:fill="FFFFFF"/>
          </w:tcPr>
          <w:p>
            <w:pPr>
              <w:rPr>
                <w:lang w:val="en-US"/>
              </w:rPr>
            </w:pPr>
            <w:r>
              <w:rPr>
                <w:rStyle w:val="SegmentID"/>
                <w:lang w:val="en-US"/>
              </w:rPr>
              <w:t xml:space="preserve">1576</w:t>
            </w:r>
            <w:r>
              <w:rPr>
                <w:rStyle w:val="TransUnitID"/>
                <w:lang w:val="en-US"/>
              </w:rPr>
              <w:t xml:space="preserve">7229c12e-7859-4aad-855e-77477f5d46e7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May be established at the operational (not executive) level of the financial institution</w:t>
            </w:r>
          </w:p>
        </w:tc>
        <w:tc>
          <w:tcPr>
            <w:shd w:val="clear" w:color="auto" w:fill="FFFFFF"/>
          </w:tcPr>
          <w:p>
            <w:pPr>
              <w:rPr>
                <w:lang w:val="ja-JP"/>
              </w:rPr>
            </w:pPr>
            <w:r>
              <w:rPr>
                <w:lang w:val="ja-JP"/>
              </w:rPr>
              <w:t xml:space="preserve">_アクセサアイヌアジャイル ソフトウェア開発アイヌアクセサアジャイル ソフトウェア開発(アクセサ"酸化銀(I,III)")アクリルアミドアイヌアクセサ"酸化銀(I,III)"アジャイル ソフトウェア開発_</w:t>
            </w:r>
          </w:p>
        </w:tc>
      </w:tr>
      <w:tr>
        <w:tc>
          <w:tcPr>
            <w:shd w:val="clear" w:color="auto" w:fill="FFFFFF"/>
          </w:tcPr>
          <w:p>
            <w:pPr>
              <w:rPr>
                <w:lang w:val="en-US"/>
              </w:rPr>
            </w:pPr>
            <w:r>
              <w:rPr>
                <w:rStyle w:val="SegmentID"/>
                <w:lang w:val="en-US"/>
              </w:rPr>
              <w:t xml:space="preserve">1577</w:t>
            </w:r>
            <w:r>
              <w:rPr>
                <w:rStyle w:val="TransUnitID"/>
                <w:lang w:val="en-US"/>
              </w:rPr>
              <w:t xml:space="preserve">e28c19a5-1e0d-462c-8cfa-677c75aad8c6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Serve as the instructions for how an institution expects something to be done</w:t>
            </w:r>
          </w:p>
        </w:tc>
        <w:tc>
          <w:tcPr>
            <w:shd w:val="clear" w:color="auto" w:fill="FFFFFF"/>
          </w:tcPr>
          <w:p>
            <w:pPr>
              <w:rPr>
                <w:lang w:val="ja-JP"/>
              </w:rPr>
            </w:pPr>
            <w:r>
              <w:rPr>
                <w:lang w:val="ja-JP"/>
              </w:rPr>
              <w:t xml:space="preserve">_アクリルアミドアイヌアクセサジャストインタイムコンパイル方式アクセサアクセサアイヌアジャイル ソフトウェア開発アセチルサリチル酸"酸化銀(I,III)"アイヌアイヌアクリル酸_</w:t>
            </w:r>
          </w:p>
        </w:tc>
      </w:tr>
      <w:tr>
        <w:tc>
          <w:tcPr>
            <w:shd w:val="clear" w:color="auto" w:fill="FFFFFF"/>
          </w:tcPr>
          <w:p>
            <w:pPr>
              <w:rPr>
                <w:lang w:val="en-US"/>
              </w:rPr>
            </w:pPr>
            <w:r>
              <w:rPr>
                <w:rStyle w:val="SegmentID"/>
                <w:lang w:val="en-US"/>
              </w:rPr>
              <w:t xml:space="preserve">1578</w:t>
            </w:r>
            <w:r>
              <w:rPr>
                <w:rStyle w:val="TransUnitID"/>
                <w:lang w:val="en-US"/>
              </w:rPr>
              <w:t xml:space="preserve">735d4767-b60e-42c8-85cb-263749e4cd18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Much more detailed than sanctions compliance policies</w:t>
            </w:r>
          </w:p>
        </w:tc>
        <w:tc>
          <w:tcPr>
            <w:shd w:val="clear" w:color="auto" w:fill="FFFFFF"/>
          </w:tcPr>
          <w:p>
            <w:pPr>
              <w:rPr>
                <w:lang w:val="ja-JP"/>
              </w:rPr>
            </w:pPr>
            <w:r>
              <w:rPr>
                <w:lang w:val="ja-JP"/>
              </w:rPr>
              <w:t xml:space="preserve">_アクリル酸アクリル酸アルカリ橄欖石玄武岩アクリル酸"酸化銀(I,III)"えほん・だんちのこいぬダンアルカリ橄欖石玄武岩_</w:t>
            </w:r>
          </w:p>
        </w:tc>
      </w:tr>
      <w:tr>
        <w:tc>
          <w:tcPr>
            <w:shd w:val="clear" w:color="auto" w:fill="FFFFFF"/>
          </w:tcPr>
          <w:p>
            <w:pPr>
              <w:rPr>
                <w:lang w:val="en-US"/>
              </w:rPr>
            </w:pPr>
            <w:r>
              <w:rPr>
                <w:rStyle w:val="SegmentID"/>
                <w:lang w:val="en-US"/>
              </w:rPr>
              <w:t xml:space="preserve">1579</w:t>
            </w:r>
            <w:r>
              <w:rPr>
                <w:rStyle w:val="TransUnitID"/>
                <w:lang w:val="en-US"/>
              </w:rPr>
              <w:t xml:space="preserve">7585a88c-4b9b-4d36-8e29-fe83fca52f52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Reviewed and updated regularly</w:t>
            </w:r>
          </w:p>
        </w:tc>
        <w:tc>
          <w:tcPr>
            <w:shd w:val="clear" w:color="auto" w:fill="FFFFFF"/>
          </w:tcPr>
          <w:p>
            <w:pPr>
              <w:rPr>
                <w:lang w:val="ja-JP"/>
              </w:rPr>
            </w:pPr>
            <w:r>
              <w:rPr>
                <w:lang w:val="ja-JP"/>
              </w:rPr>
              <w:t xml:space="preserve">_アルカリ橄欖石玄武岩アクセサアセチルサリチル酸"酸化銀(I,III)"_</w:t>
            </w:r>
          </w:p>
        </w:tc>
      </w:tr>
      <w:tr>
        <w:tc>
          <w:tcPr>
            <w:shd w:val="clear" w:color="auto" w:fill="FFFFFF"/>
          </w:tcPr>
          <w:p>
            <w:pPr>
              <w:rPr>
                <w:lang w:val="en-US"/>
              </w:rPr>
            </w:pPr>
            <w:r>
              <w:rPr>
                <w:rStyle w:val="SegmentID"/>
                <w:lang w:val="en-US"/>
              </w:rPr>
              <w:t xml:space="preserve">1580</w:t>
            </w:r>
            <w:r>
              <w:rPr>
                <w:rStyle w:val="TransUnitID"/>
                <w:lang w:val="en-US"/>
              </w:rPr>
              <w:t xml:space="preserve">30516fda-ef23-486b-82ea-7051e66af29f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Controls</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1581</w:t>
            </w:r>
            <w:r>
              <w:rPr>
                <w:rStyle w:val="TransUnitID"/>
                <w:lang w:val="en-US"/>
              </w:rPr>
              <w:t xml:space="preserve">9448b440-068e-4c57-9fa6-7411932df4f4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internal technology or tools the financial institution utilizes to ensure the sanctions compliance program is functioning as intended and within predefined parameters</w:t>
            </w:r>
          </w:p>
        </w:tc>
        <w:tc>
          <w:tcPr>
            <w:shd w:val="clear" w:color="auto" w:fill="FFFFFF"/>
          </w:tcPr>
          <w:p>
            <w:pPr>
              <w:rPr>
                <w:lang w:val="ja-JP"/>
              </w:rPr>
            </w:pPr>
            <w:r>
              <w:rPr>
                <w:lang w:val="ja-JP"/>
              </w:rPr>
              <w:t xml:space="preserve">_アクセサアルカリ橄欖石玄武岩えほん・だんちのこいぬダンアイヌアクリルアミドアクセサ"酸化銀(I,III)"アジャイル ソフトウェア開発アルカリ橄欖石玄武岩アイヌアーティチョークアクセサ"酸化銀(I,III)"えほん・だんちのこいぬダンアセチルサリチル酸アイヌアジャイル ソフトウェア開発アイヌアルカリ橄欖石玄武岩アクセサアーティチョークえほん・だんちのこいぬダンえほん・だんちのこいぬダン_</w:t>
            </w:r>
          </w:p>
        </w:tc>
      </w:tr>
      <w:tr>
        <w:tc>
          <w:tcPr>
            <w:shd w:val="clear" w:color="auto" w:fill="FFFFFF"/>
          </w:tcPr>
          <w:p>
            <w:pPr>
              <w:rPr>
                <w:lang w:val="en-US"/>
              </w:rPr>
            </w:pPr>
            <w:r>
              <w:rPr>
                <w:rStyle w:val="SegmentID"/>
                <w:lang w:val="en-US"/>
              </w:rPr>
              <w:t xml:space="preserve">1582</w:t>
            </w:r>
            <w:r>
              <w:rPr>
                <w:rStyle w:val="TransUnitID"/>
                <w:lang w:val="en-US"/>
              </w:rPr>
              <w:t xml:space="preserve">94437fc5-b248-4473-a1a4-8034e27043e3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Identify, interdict, escalate, report, and maintain records</w:t>
            </w:r>
          </w:p>
        </w:tc>
        <w:tc>
          <w:tcPr>
            <w:shd w:val="clear" w:color="auto" w:fill="FFFFFF"/>
          </w:tcPr>
          <w:p>
            <w:pPr>
              <w:rPr>
                <w:lang w:val="ja-JP"/>
              </w:rPr>
            </w:pPr>
            <w:r>
              <w:rPr>
                <w:lang w:val="ja-JP"/>
              </w:rPr>
              <w:t xml:space="preserve">_アルカリ橄欖石玄武岩、"酸化銀(I,III)"、アルカリ橄欖石玄武岩、アーティチョーク、アクセサアルカリ橄欖石玄武岩アセチルサリチル酸_</w:t>
            </w:r>
          </w:p>
        </w:tc>
      </w:tr>
      <w:tr>
        <w:tc>
          <w:tcPr>
            <w:shd w:val="clear" w:color="auto" w:fill="FFFFFF"/>
          </w:tcPr>
          <w:p>
            <w:pPr>
              <w:rPr>
                <w:lang w:val="en-US"/>
              </w:rPr>
            </w:pPr>
            <w:r>
              <w:rPr>
                <w:rStyle w:val="SegmentID"/>
                <w:lang w:val="en-US"/>
              </w:rPr>
              <w:t xml:space="preserve">1583</w:t>
            </w:r>
            <w:r>
              <w:rPr>
                <w:rStyle w:val="TransUnitID"/>
                <w:lang w:val="en-US"/>
              </w:rPr>
              <w:t xml:space="preserve">89fbd695-2b64-4679-a00b-b02d6cb5c5d3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Alert sanctions compliance team to potential outliers or deviations from normal policy that may need to be reviewed</w:t>
            </w:r>
          </w:p>
        </w:tc>
        <w:tc>
          <w:tcPr>
            <w:shd w:val="clear" w:color="auto" w:fill="FFFFFF"/>
          </w:tcPr>
          <w:p>
            <w:pPr>
              <w:rPr>
                <w:lang w:val="ja-JP"/>
              </w:rPr>
            </w:pPr>
            <w:r>
              <w:rPr>
                <w:lang w:val="ja-JP"/>
              </w:rPr>
              <w:t xml:space="preserve">_アクリルアミド"酸化銀(I,III)"えほん・だんちのこいぬダンアクリル酸アイヌ"酸化銀(I,III)"アルカリ橄欖石玄武岩アイヌえほん・だんちのこいぬダンアクリル酸アーティチョークアーティチョークアクリル酸アクセサアクリル酸アイヌアイヌアルカリ橄欖石玄武岩_</w:t>
            </w:r>
          </w:p>
        </w:tc>
      </w:tr>
      <w:tr>
        <w:tc>
          <w:tcPr>
            <w:shd w:val="clear" w:color="auto" w:fill="FFFFFF"/>
          </w:tcPr>
          <w:p>
            <w:pPr>
              <w:rPr>
                <w:lang w:val="en-US"/>
              </w:rPr>
            </w:pPr>
            <w:r>
              <w:rPr>
                <w:rStyle w:val="SegmentID"/>
                <w:lang w:val="en-US"/>
              </w:rPr>
              <w:t xml:space="preserve">1584</w:t>
            </w:r>
            <w:r>
              <w:rPr>
                <w:rStyle w:val="TransUnitID"/>
                <w:lang w:val="en-US"/>
              </w:rPr>
              <w:t xml:space="preserve">be0e5078-e094-4465-9d36-10749ed35f38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Includes management reports, automated review systems, and the utilization of multiple reviewers</w:t>
            </w:r>
          </w:p>
        </w:tc>
        <w:tc>
          <w:tcPr>
            <w:shd w:val="clear" w:color="auto" w:fill="FFFFFF"/>
          </w:tcPr>
          <w:p>
            <w:pPr>
              <w:rPr>
                <w:lang w:val="ja-JP"/>
              </w:rPr>
            </w:pPr>
            <w:r>
              <w:rPr>
                <w:lang w:val="ja-JP"/>
              </w:rPr>
              <w:t xml:space="preserve">_アルカリ橄欖石玄武岩えほん・だんちのこいぬダンアセチルサリチル酸、"酸化銀(I,III)"アーティチョークアセチルサリチル酸、アクセサアクセサアジャイル ソフトウェア開発アイヌアルカリ橄欖石玄武岩"酸化銀(I,III)"_</w:t>
            </w:r>
          </w:p>
        </w:tc>
      </w:tr>
      <w:tr>
        <w:tc>
          <w:tcPr>
            <w:shd w:val="clear" w:color="auto" w:fill="FFFFFF"/>
          </w:tcPr>
          <w:p>
            <w:pPr>
              <w:rPr>
                <w:lang w:val="en-US"/>
              </w:rPr>
            </w:pPr>
            <w:r>
              <w:rPr>
                <w:rStyle w:val="SegmentID"/>
                <w:lang w:val="en-US"/>
              </w:rPr>
              <w:t xml:space="preserve">1585</w:t>
            </w:r>
            <w:r>
              <w:rPr>
                <w:rStyle w:val="TransUnitID"/>
                <w:lang w:val="en-US"/>
              </w:rPr>
              <w:t xml:space="preserve">3386de34-d493-498f-a476-1fde728141bc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many internal controls are applied by the first line of defense (i.e., the employees who are responsible for onboarding customers), every employee throughout a financial institution, at all levels of the organization, must contribute to the creation, maintenance, and overall success of the compliance program.</w:t>
            </w:r>
          </w:p>
        </w:tc>
        <w:tc>
          <w:tcPr>
            <w:shd w:val="clear" w:color="auto" w:fill="FFFFFF"/>
          </w:tcPr>
          <w:p>
            <w:pPr>
              <w:rPr>
                <w:lang w:val="ja-JP"/>
              </w:rPr>
            </w:pPr>
            <w:r>
              <w:rPr>
                <w:lang w:val="ja-JP"/>
              </w:rPr>
              <w:t xml:space="preserve">_アルカリ橄欖石玄武岩アクリル酸アルカリ橄欖石玄武岩アルカリ橄欖石玄武岩アクセサアセチルサリチル酸アイヌアクセサアクリルアミドアクリル酸アイヌアセチルサリチル酸(㌔。㌔。、アクセサ"酸化銀(I,III)"アクセサアクセサアジャイル ソフトウェア開発アクセサえほん・だんちのこいぬダン"酸化銀(I,III)")、アクリルアミドアルカリ橄欖石玄武岩えほん・だんちのこいぬダン㌔"酸化銀(I,III)"アジャイル ソフトウェア開発、アイヌアクセサアーティチョークアイヌアクセサジャストインタイムコンパイル方式、アクリル酸えほん・だんちのこいぬダンアイヌアクセサアルカリ橄欖石玄武岩、アジャイル ソフトウェア開発、アクセサアセチルサリチル酸アセチルサリチル酸アイヌアクセサえほん・だんちのこいぬダンアセチルサリチル酸。_</w:t>
            </w:r>
          </w:p>
        </w:tc>
      </w:tr>
      <w:tr>
        <w:tc>
          <w:tcPr>
            <w:shd w:val="clear" w:color="auto" w:fill="FFFFFF"/>
          </w:tcPr>
          <w:p>
            <w:pPr>
              <w:rPr>
                <w:lang w:val="en-US"/>
              </w:rPr>
            </w:pPr>
            <w:r>
              <w:rPr>
                <w:rStyle w:val="SegmentID"/>
                <w:lang w:val="en-US"/>
              </w:rPr>
              <w:t xml:space="preserve">1586</w:t>
            </w:r>
            <w:r>
              <w:rPr>
                <w:rStyle w:val="TransUnitID"/>
                <w:lang w:val="en-US"/>
              </w:rPr>
              <w:t xml:space="preserve">73a8bbc5-3bd2-4efa-81cf-47bae92e199b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critical for larger financial institutions to adopt an enterprise-wide approach that allows for consistency in the manner in which the institution manages its compliance risk.</w:t>
            </w:r>
          </w:p>
        </w:tc>
        <w:tc>
          <w:tcPr>
            <w:shd w:val="clear" w:color="auto" w:fill="FFFFFF"/>
          </w:tcPr>
          <w:p>
            <w:pPr>
              <w:rPr>
                <w:lang w:val="ja-JP"/>
              </w:rPr>
            </w:pPr>
            <w:r>
              <w:rPr>
                <w:lang w:val="ja-JP"/>
              </w:rPr>
              <w:t xml:space="preserve">_アイヌアイヌアルカリ橄欖石玄武岩アクセサアーティチョーク"酸化銀(I,III)"ジャストインタイムコンパイル方式アイヌアクリルアミドアイヌえほん・だんちのこいぬダン-アクリル酸アルカリ橄欖石玄武岩アクリル酸アーティチョークアクセサアジャイル ソフトウェア開発アイヌアクセサアーティチョークアイヌアクリルアミドアクセサアジャイル ソフトウェア開発アセチルサリチル酸アクセサえほん・だんちのこいぬダンアクリル酸。_</w:t>
            </w:r>
          </w:p>
        </w:tc>
      </w:tr>
      <w:tr>
        <w:tc>
          <w:tcPr>
            <w:shd w:val="clear" w:color="auto" w:fill="FFFFFF"/>
          </w:tcPr>
          <w:p>
            <w:pPr>
              <w:rPr>
                <w:lang w:val="en-US"/>
              </w:rPr>
            </w:pPr>
            <w:r>
              <w:rPr>
                <w:rStyle w:val="SegmentID"/>
                <w:lang w:val="en-US"/>
              </w:rPr>
              <w:t xml:space="preserve">1587</w:t>
            </w:r>
            <w:r>
              <w:rPr>
                <w:rStyle w:val="TransUnitID"/>
                <w:lang w:val="en-US"/>
              </w:rPr>
              <w:t xml:space="preserve">73a8bbc5-3bd2-4efa-81cf-47bae92e199b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the same time, it is necessary to accommodate regional and/or business line–specific requirements.</w:t>
            </w:r>
          </w:p>
        </w:tc>
        <w:tc>
          <w:tcPr>
            <w:shd w:val="clear" w:color="auto" w:fill="FFFFFF"/>
          </w:tcPr>
          <w:p>
            <w:pPr>
              <w:rPr>
                <w:lang w:val="ja-JP"/>
              </w:rPr>
            </w:pPr>
            <w:r>
              <w:rPr>
                <w:lang w:val="ja-JP"/>
              </w:rPr>
              <w:t xml:space="preserve">_アイヌアクセサアクリル酸アクリル酸、アイヌアイヌ"酸化銀(I,III)"アイヌアジャイル ソフトウェア開発アルカリ橄欖石玄武岩アクセサ/アイヌアルカリ橄欖石玄武岩アクリル酸–アルカリ橄欖石玄武岩ジャストインタイムコンパイル方式。_</w:t>
            </w:r>
          </w:p>
        </w:tc>
      </w:tr>
      <w:tr>
        <w:tc>
          <w:tcPr>
            <w:shd w:val="clear" w:color="auto" w:fill="FFFFFF"/>
          </w:tcPr>
          <w:p>
            <w:pPr>
              <w:rPr>
                <w:lang w:val="en-US"/>
              </w:rPr>
            </w:pPr>
            <w:r>
              <w:rPr>
                <w:rStyle w:val="SegmentID"/>
                <w:lang w:val="en-US"/>
              </w:rPr>
              <w:t xml:space="preserve">1588</w:t>
            </w:r>
            <w:r>
              <w:rPr>
                <w:rStyle w:val="TransUnitID"/>
                <w:lang w:val="en-US"/>
              </w:rPr>
              <w:t xml:space="preserve">73a8bbc5-3bd2-4efa-81cf-47bae92e199b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enterprise-wide compliance risk models in financial institutions that operate in multiple regions and/or countries must reflect the local regulatory requirements.</w:t>
            </w:r>
          </w:p>
        </w:tc>
        <w:tc>
          <w:tcPr>
            <w:shd w:val="clear" w:color="auto" w:fill="FFFFFF"/>
          </w:tcPr>
          <w:p>
            <w:pPr>
              <w:rPr>
                <w:lang w:val="ja-JP"/>
              </w:rPr>
            </w:pPr>
            <w:r>
              <w:rPr>
                <w:lang w:val="ja-JP"/>
              </w:rPr>
              <w:t xml:space="preserve">_アクセサアセチルサリチル酸、えほん・だんちのこいぬダン-アクリル酸えほん・だんちのこいぬダンアクリル酸アーティチョークアイヌ"酸化銀(I,III)"ジャストインタイムコンパイル方式アクリル酸アセチルサリチル酸アイヌアルカリ橄欖石玄武岩アセチルサリチル酸アクセサ/アイヌ"酸化銀(I,III)"アクリル酸アセチルサリチル酸アクセサアクリルアミドえほん・だんちのこいぬダンジャストインタイムコンパイル方式。_</w:t>
            </w:r>
          </w:p>
        </w:tc>
      </w:tr>
      <w:tr>
        <w:tc>
          <w:tcPr>
            <w:shd w:val="clear" w:color="auto" w:fill="FFFFFF"/>
          </w:tcPr>
          <w:p>
            <w:pPr>
              <w:rPr>
                <w:lang w:val="en-US"/>
              </w:rPr>
            </w:pPr>
            <w:r>
              <w:rPr>
                <w:rStyle w:val="SegmentID"/>
                <w:lang w:val="en-US"/>
              </w:rPr>
              <w:t xml:space="preserve">1589</w:t>
            </w:r>
            <w:r>
              <w:rPr>
                <w:rStyle w:val="TransUnitID"/>
                <w:lang w:val="en-US"/>
              </w:rPr>
              <w:t xml:space="preserve">73a8bbc5-3bd2-4efa-81cf-47bae92e199b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can be achieved by having a different version of the compliance program or by having country-specific addenda to the global program.</w:t>
            </w:r>
          </w:p>
        </w:tc>
        <w:tc>
          <w:tcPr>
            <w:shd w:val="clear" w:color="auto" w:fill="FFFFFF"/>
          </w:tcPr>
          <w:p>
            <w:pPr>
              <w:rPr>
                <w:lang w:val="ja-JP"/>
              </w:rPr>
            </w:pPr>
            <w:r>
              <w:rPr>
                <w:lang w:val="ja-JP"/>
              </w:rPr>
              <w:t xml:space="preserve">_アクリル酸アクセサアイヌアルカリ橄欖石玄武岩アイヌアーティチョーク㌔"酸化銀(I,III)"アセチルサリチル酸アイヌアクセサえほん・だんちのこいぬダンアセチルサリチル酸アイヌアイヌアーティチョークアセチルサリチル酸-アルカリ橄欖石玄武岩アセチルサリチル酸アイヌアクセサアーティチョークアセチルサリチル酸。_</w:t>
            </w:r>
          </w:p>
        </w:tc>
      </w:tr>
      <w:tr>
        <w:tc>
          <w:tcPr>
            <w:shd w:val="clear" w:color="auto" w:fill="FFFFFF"/>
          </w:tcPr>
          <w:p>
            <w:pPr>
              <w:rPr>
                <w:lang w:val="en-US"/>
              </w:rPr>
            </w:pPr>
            <w:r>
              <w:rPr>
                <w:rStyle w:val="SegmentID"/>
                <w:lang w:val="en-US"/>
              </w:rPr>
              <w:t xml:space="preserve">1590</w:t>
            </w:r>
            <w:r>
              <w:rPr>
                <w:rStyle w:val="TransUnitID"/>
                <w:lang w:val="en-US"/>
              </w:rPr>
              <w:t xml:space="preserve">b0242e98-3ef3-41a6-a881-555b13798c53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Foreign or overseas branches of financial institutions should also adopt the stricter requirements (both regulatory and internal policy) of their head offices when there are differences in the levels of rigor between the regulatory regimes.</w:t>
            </w:r>
          </w:p>
        </w:tc>
        <w:tc>
          <w:tcPr>
            <w:shd w:val="clear" w:color="auto" w:fill="FFFFFF"/>
          </w:tcPr>
          <w:p>
            <w:pPr>
              <w:rPr>
                <w:lang w:val="ja-JP"/>
              </w:rPr>
            </w:pPr>
            <w:r>
              <w:rPr>
                <w:lang w:val="ja-JP"/>
              </w:rPr>
              <w:t xml:space="preserve">_アセチルサリチル酸アイヌアルカリ橄欖石玄武岩アルカリ橄欖石玄武岩アイヌ"酸化銀(I,III)"ジャストインタイムコンパイル方式アーティチョークアクリル酸アクリルアミドアクセサアルカリ橄欖石玄武岩ジャストインタイムコンパイル方式(アクリル酸えほん・だんちのこいぬダンアクセサアルカリ橄欖石玄武岩アーティチョーク)アイヌアクリルアミドアクリル酸アセチルサリチル酸アクリル酸アクリルアミドアクセサアジャイル ソフトウェア開発アイヌアクセサアーティチョークアイヌアクリルアミドアセチルサリチル酸アクセサえほん・だんちのこいぬダンアセチルサリチル酸。_</w:t>
            </w:r>
          </w:p>
        </w:tc>
      </w:tr>
      <w:tr>
        <w:tc>
          <w:tcPr>
            <w:shd w:val="clear" w:color="auto" w:fill="FFFFFF"/>
          </w:tcPr>
          <w:p>
            <w:pPr>
              <w:rPr>
                <w:lang w:val="en-US"/>
              </w:rPr>
            </w:pPr>
            <w:r>
              <w:rPr>
                <w:rStyle w:val="SegmentID"/>
                <w:lang w:val="en-US"/>
              </w:rPr>
              <w:t xml:space="preserve">1591</w:t>
            </w:r>
            <w:r>
              <w:rPr>
                <w:rStyle w:val="TransUnitID"/>
                <w:lang w:val="en-US"/>
              </w:rPr>
              <w:t xml:space="preserve">b0242e98-3ef3-41a6-a881-555b13798c53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if the head office’s jurisdiction requires batch screening on a weekly basis and the foreign branch’s jurisdiction requires batch screening on a quarterly basis, then the foreign branch should conduct batch screening on a weekly basis.</w:t>
            </w:r>
          </w:p>
        </w:tc>
        <w:tc>
          <w:tcPr>
            <w:shd w:val="clear" w:color="auto" w:fill="FFFFFF"/>
          </w:tcPr>
          <w:p>
            <w:pPr>
              <w:rPr>
                <w:lang w:val="ja-JP"/>
              </w:rPr>
            </w:pPr>
            <w:r>
              <w:rPr>
                <w:lang w:val="ja-JP"/>
              </w:rPr>
              <w:t xml:space="preserve">_アクセサアセチルサリチル酸、アイヌアクセサアクリル酸アルカリ橄欖石玄武岩ジャストインタイムコンパイル方式アルカリ橄欖石玄武岩アクリルアミド"酸化銀(I,III)"アイヌ㌔アーティチョークアクリルアミドアクセサアクセサアセチルサリチル酸アルカリ橄欖石玄武岩ジャストインタイムコンパイル方式アルカリ橄欖石玄武岩アクリルアミド"酸化銀(I,III)"アイヌ㌔"酸化銀(I,III)"アクリルアミド、アクリル酸アクセサアセチルサリチル酸アーティチョークアーティチョークアセチルサリチル酸アクリルアミド"酸化銀(I,III)"アイヌ㌔アーティチョークアクリルアミド。_</w:t>
            </w:r>
          </w:p>
        </w:tc>
      </w:tr>
      <w:tr>
        <w:tc>
          <w:tcPr>
            <w:shd w:val="clear" w:color="auto" w:fill="FFFFFF"/>
          </w:tcPr>
          <w:p>
            <w:pPr>
              <w:rPr>
                <w:lang w:val="en-US"/>
              </w:rPr>
            </w:pPr>
            <w:r>
              <w:rPr>
                <w:rStyle w:val="SegmentID"/>
                <w:lang w:val="en-US"/>
              </w:rPr>
              <w:t xml:space="preserve">1592</w:t>
            </w:r>
            <w:r>
              <w:rPr>
                <w:rStyle w:val="TransUnitID"/>
                <w:lang w:val="en-US"/>
              </w:rPr>
              <w:t xml:space="preserve">5443eb5d-f3dc-43f3-b889-7f1569a23a6e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this same principle does not necessarily apply in regard to head offices adopting the stricter regulatory requirements of their foreign branches, head offices should at the very least consider variances in requirements for adoption as a matter of effective risk management.</w:t>
            </w:r>
          </w:p>
        </w:tc>
        <w:tc>
          <w:tcPr>
            <w:shd w:val="clear" w:color="auto" w:fill="FFFFFF"/>
          </w:tcPr>
          <w:p>
            <w:pPr>
              <w:rPr>
                <w:lang w:val="ja-JP"/>
              </w:rPr>
            </w:pPr>
            <w:r>
              <w:rPr>
                <w:lang w:val="ja-JP"/>
              </w:rPr>
              <w:t xml:space="preserve">_アクリルアミドアクリル酸アクリル酸"酸化銀(I,III)"アクリル酸アクセサアジャイル ソフトウェア開発アクリルアミドアイヌアーティチョークアイヌアクリル酸アセチルサリチル酸アルカリ橄欖石玄武岩アクセサアルカリ橄欖石玄武岩えほん・だんちのこいぬダンジャストインタイムコンパイル方式アイヌアクリルアミドアセチルサリチル酸アルカリ橄欖石玄武岩、アクリル酸アセチルサリチル酸アーティチョークアイヌアクセサアクリル酸アクリルアミドアルカリ橄欖石玄武岩"酸化銀(I,III)"アイヌジャストインタイムコンパイル方式アクセサアルカリ橄欖石玄武岩アイヌ㌔アーティチョークアイヌ"酸化銀(I,III)"アクリル酸えほん・だんちのこいぬダン。_</w:t>
            </w:r>
          </w:p>
        </w:tc>
      </w:tr>
      <w:tr>
        <w:tc>
          <w:tcPr>
            <w:shd w:val="clear" w:color="auto" w:fill="FFFFFF"/>
          </w:tcPr>
          <w:p>
            <w:pPr>
              <w:rPr>
                <w:lang w:val="en-US"/>
              </w:rPr>
            </w:pPr>
            <w:r>
              <w:rPr>
                <w:rStyle w:val="SegmentID"/>
                <w:lang w:val="en-US"/>
              </w:rPr>
              <w:t xml:space="preserve">1593</w:t>
            </w:r>
            <w:r>
              <w:rPr>
                <w:rStyle w:val="TransUnitID"/>
                <w:lang w:val="en-US"/>
              </w:rPr>
              <w:t xml:space="preserve">7a14f40a-f75f-425c-ad68-6902b7c7898a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internal sanctions compliance policies should be established and approved by executive management and the board of directors.</w:t>
            </w:r>
          </w:p>
        </w:tc>
        <w:tc>
          <w:tcPr>
            <w:shd w:val="clear" w:color="auto" w:fill="FFFFFF"/>
          </w:tcPr>
          <w:p>
            <w:pPr>
              <w:rPr>
                <w:lang w:val="ja-JP"/>
              </w:rPr>
            </w:pPr>
            <w:r>
              <w:rPr>
                <w:lang w:val="ja-JP"/>
              </w:rPr>
              <w:t xml:space="preserve">_アクセサアルカリ橄欖石玄武岩"酸化銀(I,III)"えほん・だんちのこいぬダンアルカリ橄欖石玄武岩アーティチョークアイヌアジャイル ソフトウェア開発アクセサアルカリ橄欖石玄武岩アイヌ"酸化銀(I,III)"えほん・だんちのこいぬダンアクセサアクセサアクリルアミドアイヌ"酸化銀(I,III)"。_</w:t>
            </w:r>
          </w:p>
        </w:tc>
      </w:tr>
      <w:tr>
        <w:tc>
          <w:tcPr>
            <w:shd w:val="clear" w:color="auto" w:fill="FFFFFF"/>
          </w:tcPr>
          <w:p>
            <w:pPr>
              <w:rPr>
                <w:lang w:val="en-US"/>
              </w:rPr>
            </w:pPr>
            <w:r>
              <w:rPr>
                <w:rStyle w:val="SegmentID"/>
                <w:lang w:val="en-US"/>
              </w:rPr>
              <w:t xml:space="preserve">1594</w:t>
            </w:r>
            <w:r>
              <w:rPr>
                <w:rStyle w:val="TransUnitID"/>
                <w:lang w:val="en-US"/>
              </w:rPr>
              <w:t xml:space="preserve">7a14f40a-f75f-425c-ad68-6902b7c7898a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policies set the tone for the organization.</w:t>
            </w:r>
          </w:p>
        </w:tc>
        <w:tc>
          <w:tcPr>
            <w:shd w:val="clear" w:color="auto" w:fill="FFFFFF"/>
          </w:tcPr>
          <w:p>
            <w:pPr>
              <w:rPr>
                <w:lang w:val="ja-JP"/>
              </w:rPr>
            </w:pPr>
            <w:r>
              <w:rPr>
                <w:lang w:val="ja-JP"/>
              </w:rPr>
              <w:t xml:space="preserve">_アクリルアミドアルカリ橄欖石玄武岩アクセサアクセサアクリル酸アクセサアクセサジャストインタイムコンパイル方式。_</w:t>
            </w:r>
          </w:p>
        </w:tc>
      </w:tr>
      <w:tr>
        <w:tc>
          <w:tcPr>
            <w:shd w:val="clear" w:color="auto" w:fill="FFFFFF"/>
          </w:tcPr>
          <w:p>
            <w:pPr>
              <w:rPr>
                <w:lang w:val="en-US"/>
              </w:rPr>
            </w:pPr>
            <w:r>
              <w:rPr>
                <w:rStyle w:val="SegmentID"/>
                <w:lang w:val="en-US"/>
              </w:rPr>
              <w:t xml:space="preserve">1595</w:t>
            </w:r>
            <w:r>
              <w:rPr>
                <w:rStyle w:val="TransUnitID"/>
                <w:lang w:val="en-US"/>
              </w:rPr>
              <w:t xml:space="preserve">7a14f40a-f75f-425c-ad68-6902b7c7898a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organization’s policy may be a high-level statement of principles, it serves as the basis for procedures and controls that provide details concerning how lines of business will comply with laws, regulations, and the organization’s compliance policies.</w:t>
            </w:r>
          </w:p>
        </w:tc>
        <w:tc>
          <w:tcPr>
            <w:shd w:val="clear" w:color="auto" w:fill="FFFFFF"/>
          </w:tcPr>
          <w:p>
            <w:pPr>
              <w:rPr>
                <w:lang w:val="ja-JP"/>
              </w:rPr>
            </w:pPr>
            <w:r>
              <w:rPr>
                <w:lang w:val="ja-JP"/>
              </w:rPr>
              <w:t xml:space="preserve">_アルカリ橄欖石玄武岩アクセサ拡張可能なマーク付け言語 (XML)アーティチョークアクセサアイヌ㌔アクリル酸-アクリルアミド"酸化銀(I,III)"アイヌえほん・だんちのこいぬダン、アイヌアーティチョークアイヌアクセサアクリルアミドアクセサえほん・だんちのこいぬダンアクセサアルカリ橄欖石玄武岩アクリル酸アセチルサリチル酸アセチルサリチル酸えほん・だんちのこいぬダンアクセサアクリルアミドアイヌアルカリ橄欖石玄武岩アクリル酸アーティチョークアクリル酸アクリル酸、アジャイル ソフトウェア開発、アクセサアクセサ拡張可能なマーク付け言語 (XML)えほん・だんちのこいぬダンアルカリ橄欖石玄武岩。_</w:t>
            </w:r>
          </w:p>
        </w:tc>
      </w:tr>
      <w:tr>
        <w:tc>
          <w:tcPr>
            <w:shd w:val="clear" w:color="auto" w:fill="FFFFFF"/>
          </w:tcPr>
          <w:p>
            <w:pPr>
              <w:rPr>
                <w:lang w:val="en-US"/>
              </w:rPr>
            </w:pPr>
            <w:r>
              <w:rPr>
                <w:rStyle w:val="SegmentID"/>
                <w:lang w:val="en-US"/>
              </w:rPr>
              <w:t xml:space="preserve">1596</w:t>
            </w:r>
            <w:r>
              <w:rPr>
                <w:rStyle w:val="TransUnitID"/>
                <w:lang w:val="en-US"/>
              </w:rPr>
              <w:t xml:space="preserve">330b42d3-f9a3-469d-8de8-1d7ee93c427c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standard sanctions compliance operating procedures should be drafted at the operational level of the financial institution.</w:t>
            </w:r>
          </w:p>
        </w:tc>
        <w:tc>
          <w:tcPr>
            <w:shd w:val="clear" w:color="auto" w:fill="FFFFFF"/>
          </w:tcPr>
          <w:p>
            <w:pPr>
              <w:rPr>
                <w:lang w:val="ja-JP"/>
              </w:rPr>
            </w:pPr>
            <w:r>
              <w:rPr>
                <w:lang w:val="ja-JP"/>
              </w:rPr>
              <w:t xml:space="preserve">_アクセサアルカリ橄欖石玄武岩"酸化銀(I,III)"えほん・だんちのこいぬダン"酸化銀(I,III)"えほん・だんちのこいぬダンアーティチョークアイヌアセチルサリチル酸アイヌアクセサアジャイル ソフトウェア開発アクリルアミドアイヌアクセサ"酸化銀(I,III)"アジャイル ソフトウェア開発。_</w:t>
            </w:r>
          </w:p>
        </w:tc>
      </w:tr>
      <w:tr>
        <w:tc>
          <w:tcPr>
            <w:shd w:val="clear" w:color="auto" w:fill="FFFFFF"/>
          </w:tcPr>
          <w:p>
            <w:pPr>
              <w:rPr>
                <w:lang w:val="en-US"/>
              </w:rPr>
            </w:pPr>
            <w:r>
              <w:rPr>
                <w:rStyle w:val="SegmentID"/>
                <w:lang w:val="en-US"/>
              </w:rPr>
              <w:t xml:space="preserve">1597</w:t>
            </w:r>
            <w:r>
              <w:rPr>
                <w:rStyle w:val="TransUnitID"/>
                <w:lang w:val="en-US"/>
              </w:rPr>
              <w:t xml:space="preserve">330b42d3-f9a3-469d-8de8-1d7ee93c427c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procedures must be modified and updated, as needed, to reflect changes in laws, regulations, and products, as well as organizational changes.</w:t>
            </w:r>
          </w:p>
        </w:tc>
        <w:tc>
          <w:tcPr>
            <w:shd w:val="clear" w:color="auto" w:fill="FFFFFF"/>
          </w:tcPr>
          <w:p>
            <w:pPr>
              <w:rPr>
                <w:lang w:val="ja-JP"/>
              </w:rPr>
            </w:pPr>
            <w:r>
              <w:rPr>
                <w:lang w:val="ja-JP"/>
              </w:rPr>
              <w:t xml:space="preserve">_アクリルアミドえほん・だんちのこいぬダンアクリル酸アイヌアルカリ橄欖石玄武岩アクセサアセチルサリチル酸、アイヌアーティチョーク、アイヌアセチルサリチル酸アセチルサリチル酸アイヌアクリル酸、アジャイル ソフトウェア開発、アクセサアルカリ橄欖石玄武岩、アイヌアクリル酸アイヌ拡張可能なマーク付け言語 (XML)アセチルサリチル酸。_</w:t>
            </w:r>
          </w:p>
        </w:tc>
      </w:tr>
      <w:tr>
        <w:tc>
          <w:tcPr>
            <w:shd w:val="clear" w:color="auto" w:fill="FFFFFF"/>
          </w:tcPr>
          <w:p>
            <w:pPr>
              <w:rPr>
                <w:lang w:val="en-US"/>
              </w:rPr>
            </w:pPr>
            <w:r>
              <w:rPr>
                <w:rStyle w:val="SegmentID"/>
                <w:lang w:val="en-US"/>
              </w:rPr>
              <w:t xml:space="preserve">1598</w:t>
            </w:r>
            <w:r>
              <w:rPr>
                <w:rStyle w:val="TransUnitID"/>
                <w:lang w:val="en-US"/>
              </w:rPr>
              <w:t xml:space="preserve">330b42d3-f9a3-469d-8de8-1d7ee93c427c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procedures are more detailed than the corresponding compliance policies; they translate policy into acceptable and workable practices.</w:t>
            </w:r>
          </w:p>
        </w:tc>
        <w:tc>
          <w:tcPr>
            <w:shd w:val="clear" w:color="auto" w:fill="FFFFFF"/>
          </w:tcPr>
          <w:p>
            <w:pPr>
              <w:rPr>
                <w:lang w:val="ja-JP"/>
              </w:rPr>
            </w:pPr>
            <w:r>
              <w:rPr>
                <w:lang w:val="ja-JP"/>
              </w:rPr>
              <w:t xml:space="preserve">_アクリルアミドえほん・だんちのこいぬダンアクセサアクリル酸アルカリ橄欖石玄武岩アクリル酸アクセサゴエモンが行く! 生命と向きあってえほん・だんちのこいぬダンアルカリ橄欖石玄武岩;アクリル酸"酸化銀(I,III)"アーティチョークアクリル酸えほん・だんちのこいぬダンアクセサアルカリ橄欖石玄武岩"酸化銀(I,III)"。_</w:t>
            </w:r>
          </w:p>
        </w:tc>
      </w:tr>
      <w:tr>
        <w:tc>
          <w:tcPr>
            <w:shd w:val="clear" w:color="auto" w:fill="FFFFFF"/>
          </w:tcPr>
          <w:p>
            <w:pPr>
              <w:rPr>
                <w:lang w:val="en-US"/>
              </w:rPr>
            </w:pPr>
            <w:r>
              <w:rPr>
                <w:rStyle w:val="SegmentID"/>
                <w:lang w:val="en-US"/>
              </w:rPr>
              <w:t xml:space="preserve">1599</w:t>
            </w:r>
            <w:r>
              <w:rPr>
                <w:rStyle w:val="TransUnitID"/>
                <w:lang w:val="en-US"/>
              </w:rPr>
              <w:t xml:space="preserve">330b42d3-f9a3-469d-8de8-1d7ee93c427c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procedures also form the basis of an important component of sanctions compliance training and compliance monitoring programs.</w:t>
            </w:r>
          </w:p>
        </w:tc>
        <w:tc>
          <w:tcPr>
            <w:shd w:val="clear" w:color="auto" w:fill="FFFFFF"/>
          </w:tcPr>
          <w:p>
            <w:pPr>
              <w:rPr>
                <w:lang w:val="ja-JP"/>
              </w:rPr>
            </w:pPr>
            <w:r>
              <w:rPr>
                <w:lang w:val="ja-JP"/>
              </w:rPr>
              <w:t xml:space="preserve">_アクセサえほん・だんちのこいぬダンアクリル酸アクリル酸アクセサアクリルアミドアイヌアイヌ"酸化銀(I,III)""酸化銀(I,III)"アイヌ"酸化銀(I,III)"えほん・だんちのこいぬダンアルカリ橄欖石玄武岩アクセサえほん・だんちのこいぬダンえほん・だんちのこいぬダンアルカリ橄欖石玄武岩。_</w:t>
            </w:r>
          </w:p>
        </w:tc>
      </w:tr>
      <w:tr>
        <w:tc>
          <w:tcPr>
            <w:shd w:val="clear" w:color="auto" w:fill="FFFFFF"/>
          </w:tcPr>
          <w:p>
            <w:pPr>
              <w:rPr>
                <w:lang w:val="en-US"/>
              </w:rPr>
            </w:pPr>
            <w:r>
              <w:rPr>
                <w:rStyle w:val="SegmentID"/>
                <w:lang w:val="en-US"/>
              </w:rPr>
              <w:t xml:space="preserve">1600</w:t>
            </w:r>
            <w:r>
              <w:rPr>
                <w:rStyle w:val="TransUnitID"/>
                <w:lang w:val="en-US"/>
              </w:rPr>
              <w:t xml:space="preserve">330b42d3-f9a3-469d-8de8-1d7ee93c427c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example is using procedures that identify customers, their owners and/or controllers, and the nature and purpose of their businesses to reduce customer risk.</w:t>
            </w:r>
          </w:p>
        </w:tc>
        <w:tc>
          <w:tcPr>
            <w:shd w:val="clear" w:color="auto" w:fill="FFFFFF"/>
          </w:tcPr>
          <w:p>
            <w:pPr>
              <w:rPr>
                <w:lang w:val="ja-JP"/>
              </w:rPr>
            </w:pPr>
            <w:r>
              <w:rPr>
                <w:lang w:val="ja-JP"/>
              </w:rPr>
              <w:t xml:space="preserve">_アクセサアセチルサリチル酸アイヌアクリルアミドえほん・だんちのこいぬダンアクリル酸アルカリ橄欖石玄武岩"酸化銀(I,III)"、アクリルアミドアーティチョークアクセサ/アイヌアジャイル ソフトウェア開発、アクセサアクセサアーティチョークアクセサアセチルサリチル酸アイヌアクリルアミドえほん・だんちのこいぬダンアイヌアーティチョークアルカリ橄欖石玄武岩アクリル酸。_</w:t>
            </w:r>
          </w:p>
        </w:tc>
      </w:tr>
      <w:tr>
        <w:tc>
          <w:tcPr>
            <w:shd w:val="clear" w:color="auto" w:fill="FFFFFF"/>
          </w:tcPr>
          <w:p>
            <w:pPr>
              <w:rPr>
                <w:lang w:val="en-US"/>
              </w:rPr>
            </w:pPr>
            <w:r>
              <w:rPr>
                <w:rStyle w:val="SegmentID"/>
                <w:lang w:val="en-US"/>
              </w:rPr>
              <w:t xml:space="preserve">1601</w:t>
            </w:r>
            <w:r>
              <w:rPr>
                <w:rStyle w:val="TransUnitID"/>
                <w:lang w:val="en-US"/>
              </w:rPr>
              <w:t xml:space="preserve">330b42d3-f9a3-469d-8de8-1d7ee93c427c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example is procedures that require the provision of certain types of records, such as license authorizations, during the onboarding process to reduce the risk of providing trade financing for the export of a product that is restricted under a sanction.</w:t>
            </w:r>
          </w:p>
        </w:tc>
        <w:tc>
          <w:tcPr>
            <w:shd w:val="clear" w:color="auto" w:fill="FFFFFF"/>
          </w:tcPr>
          <w:p>
            <w:pPr>
              <w:rPr>
                <w:lang w:val="ja-JP"/>
              </w:rPr>
            </w:pPr>
            <w:r>
              <w:rPr>
                <w:lang w:val="ja-JP"/>
              </w:rPr>
              <w:t xml:space="preserve">_アセチルサリチル酸アセチルサリチル酸アイヌえほん・だんちのこいぬダンアクリル酸アセチルサリチル酸アクセサ"酸化銀(I,III)"アイヌアセチルサリチル酸アクリルアミドアイヌアセチルサリチル酸、アクリル酸アイヌアセチルサリチル酸拡張可能なマーク付け言語 (XML)、アーティチョークアクセサえほん・だんちのこいぬダンアセチルサリチル酸アイヌアーティチョークアクセサアクリル酸アイヌ"酸化銀(I,III)"アクリルアミド"酸化銀(I,III)"アクセサアクセサアーティチョークアイヌ㌔アセチルサリチル酸アクリル酸アイヌえほん・だんちのこいぬダンアクリルアミド㌔アルカリ橄欖石玄武岩。_</w:t>
            </w:r>
          </w:p>
        </w:tc>
      </w:tr>
      <w:tr>
        <w:tc>
          <w:tcPr>
            <w:shd w:val="clear" w:color="auto" w:fill="FFFFFF"/>
          </w:tcPr>
          <w:p>
            <w:pPr>
              <w:rPr>
                <w:lang w:val="en-US"/>
              </w:rPr>
            </w:pPr>
            <w:r>
              <w:rPr>
                <w:rStyle w:val="SegmentID"/>
                <w:lang w:val="en-US"/>
              </w:rPr>
              <w:t xml:space="preserve">1602</w:t>
            </w:r>
            <w:r>
              <w:rPr>
                <w:rStyle w:val="TransUnitID"/>
                <w:lang w:val="en-US"/>
              </w:rPr>
              <w:t xml:space="preserve">82f54e4c-b054-42ac-bf7b-a52640b7ab1c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to policies and procedures, institutions must establish processes to support and facilitate the effective implementation of procedures.</w:t>
            </w:r>
          </w:p>
        </w:tc>
        <w:tc>
          <w:tcPr>
            <w:shd w:val="clear" w:color="auto" w:fill="FFFFFF"/>
          </w:tcPr>
          <w:p>
            <w:pPr>
              <w:rPr>
                <w:lang w:val="ja-JP"/>
              </w:rPr>
            </w:pPr>
            <w:r>
              <w:rPr>
                <w:lang w:val="ja-JP"/>
              </w:rPr>
              <w:t xml:space="preserve">_アイヌアルカリ橄欖石玄武岩アイヌアルカリ橄欖石玄武岩アクセサえほん・だんちのこいぬダン、ジャストインタイムコンパイル方式アクリル酸"酸化銀(I,III)""酸化銀(I,III)"アイヌアセチルサリチル酸アクセサえほん・だんちのこいぬダンアクセサ"酸化銀(I,III)"拡張可能なマーク付け言語 (XML)アイヌえほん・だんちのこいぬダン。_</w:t>
            </w:r>
          </w:p>
        </w:tc>
      </w:tr>
      <w:tr>
        <w:tc>
          <w:tcPr>
            <w:shd w:val="clear" w:color="auto" w:fill="FFFFFF"/>
          </w:tcPr>
          <w:p>
            <w:pPr>
              <w:rPr>
                <w:lang w:val="en-US"/>
              </w:rPr>
            </w:pPr>
            <w:r>
              <w:rPr>
                <w:rStyle w:val="SegmentID"/>
                <w:lang w:val="en-US"/>
              </w:rPr>
              <w:t xml:space="preserve">1603</w:t>
            </w:r>
            <w:r>
              <w:rPr>
                <w:rStyle w:val="TransUnitID"/>
                <w:lang w:val="en-US"/>
              </w:rPr>
              <w:t xml:space="preserve">82f54e4c-b054-42ac-bf7b-a52640b7ab1c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policies and procedures provide important guidance, the sanctions compliance program also relies on a variety of internal controls, including management reports and other built-in safeguards, which keep the program working effectively.</w:t>
            </w:r>
          </w:p>
        </w:tc>
        <w:tc>
          <w:tcPr>
            <w:shd w:val="clear" w:color="auto" w:fill="FFFFFF"/>
          </w:tcPr>
          <w:p>
            <w:pPr>
              <w:rPr>
                <w:lang w:val="ja-JP"/>
              </w:rPr>
            </w:pPr>
            <w:r>
              <w:rPr>
                <w:lang w:val="ja-JP"/>
              </w:rPr>
              <w:t xml:space="preserve">_アルカリ橄欖石玄武岩アルカリ橄欖石玄武岩アクセサえほん・だんちのこいぬダンアセチルサリチル酸"酸化銀(I,III)"アルカリ橄欖石玄武岩、アクセサ"酸化銀(I,III)"えほん・だんちのこいぬダンアセチルサリチル酸アクリル酸アーティチョークアイヌ㌔アセチルサリチル酸アイヌアルカリ橄欖石玄武岩アルカリ橄欖石玄武岩、"酸化銀(I,III)"えほん・だんちのこいぬダンアセチルサリチル酸アクセサアクリルアミドアクリルアミド-アイヌえほん・だんちのこいぬダン、アクリルアミドアクリル酸アクセサアセチルサリチル酸アセチルサリチル酸アジャイル ソフトウェア開発。_</w:t>
            </w:r>
          </w:p>
        </w:tc>
      </w:tr>
      <w:tr>
        <w:tc>
          <w:tcPr>
            <w:shd w:val="clear" w:color="auto" w:fill="FFFFFF"/>
          </w:tcPr>
          <w:p>
            <w:pPr>
              <w:rPr>
                <w:lang w:val="en-US"/>
              </w:rPr>
            </w:pPr>
            <w:r>
              <w:rPr>
                <w:rStyle w:val="SegmentID"/>
                <w:lang w:val="en-US"/>
              </w:rPr>
              <w:t xml:space="preserve">1604</w:t>
            </w:r>
            <w:r>
              <w:rPr>
                <w:rStyle w:val="TransUnitID"/>
                <w:lang w:val="en-US"/>
              </w:rPr>
              <w:t xml:space="preserve">82f54e4c-b054-42ac-bf7b-a52640b7ab1c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internal controls should enable the compliance organization to recognize deviations from standard procedures and safety protocols.</w:t>
            </w:r>
          </w:p>
        </w:tc>
        <w:tc>
          <w:tcPr>
            <w:shd w:val="clear" w:color="auto" w:fill="FFFFFF"/>
          </w:tcPr>
          <w:p>
            <w:pPr>
              <w:rPr>
                <w:lang w:val="ja-JP"/>
              </w:rPr>
            </w:pPr>
            <w:r>
              <w:rPr>
                <w:lang w:val="ja-JP"/>
              </w:rPr>
              <w:t xml:space="preserve">_アクリルアミドアルカリ橄欖石玄武岩アルカリ橄欖石玄武岩アーティチョークアーティチョークアクセサえほん・だんちのこいぬダンジャストインタイムコンパイル方式アイヌ"酸化銀(I,III)"えほん・だんちのこいぬダンアクリル酸アルカリ橄欖石玄武岩えほん・だんちのこいぬダンアクセサアーティチョーク"酸化銀(I,III)"。_</w:t>
            </w:r>
          </w:p>
        </w:tc>
      </w:tr>
      <w:tr>
        <w:tc>
          <w:tcPr>
            <w:shd w:val="clear" w:color="auto" w:fill="FFFFFF"/>
          </w:tcPr>
          <w:p>
            <w:pPr>
              <w:rPr>
                <w:lang w:val="en-US"/>
              </w:rPr>
            </w:pPr>
            <w:r>
              <w:rPr>
                <w:rStyle w:val="SegmentID"/>
                <w:lang w:val="en-US"/>
              </w:rPr>
              <w:t xml:space="preserve">1605</w:t>
            </w:r>
            <w:r>
              <w:rPr>
                <w:rStyle w:val="TransUnitID"/>
                <w:lang w:val="en-US"/>
              </w:rPr>
              <w:t xml:space="preserve">82f54e4c-b054-42ac-bf7b-a52640b7ab1c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matter as simple as requiring a corporate officer’s approval or two signatures for transactions that exceed a prescribed amount could reflect a critical internal control element that, if ignored, seriously weakens an institution’s compliance program and attracts unwanted attention from supervisory authorities.</w:t>
            </w:r>
          </w:p>
        </w:tc>
        <w:tc>
          <w:tcPr>
            <w:shd w:val="clear" w:color="auto" w:fill="FFFFFF"/>
          </w:tcPr>
          <w:p>
            <w:pPr>
              <w:rPr>
                <w:lang w:val="ja-JP"/>
              </w:rPr>
            </w:pPr>
            <w:r>
              <w:rPr>
                <w:lang w:val="ja-JP"/>
              </w:rPr>
              <w:t xml:space="preserve">_㌔アーティチョークアイヌアーティチョークアイヌ"酸化銀(I,III)"㌔"酸化銀(I,III)""酸化銀(I,III)"アルカリ橄欖石玄武岩アイヌアクセサえほん・だんちのこいぬダンアクセサジャストインタイムコンパイル方式アクリル酸アーティチョーク㌔えほん・だんちのこいぬダンアーティチョークアクリルアミドアセチルサリチル酸㌔アルカリ橄欖石玄武岩アルカリ橄欖石玄武岩アセチルサリチル酸アセチルサリチル酸アクリル酸、アイヌアセチルサリチル酸、"酸化銀(I,III)"アセチルサリチル酸アイヌゴエモンが行く! 生命と向きあってえほん・だんちのこいぬダンアセチルサリチル酸アクセサアルカリ橄欖石玄武岩アルカリ橄欖石玄武岩"酸化銀(I,III)"アクリル酸アジャイル ソフトウェア開発アジャイル ソフトウェア開発。_</w:t>
            </w:r>
          </w:p>
        </w:tc>
      </w:tr>
      <w:tr>
        <w:tc>
          <w:tcPr>
            <w:shd w:val="clear" w:color="auto" w:fill="FFFFFF"/>
          </w:tcPr>
          <w:p>
            <w:pPr>
              <w:rPr>
                <w:lang w:val="en-US"/>
              </w:rPr>
            </w:pPr>
            <w:r>
              <w:rPr>
                <w:rStyle w:val="SegmentID"/>
                <w:lang w:val="en-US"/>
              </w:rPr>
              <w:t xml:space="preserve">1606</w:t>
            </w:r>
            <w:r>
              <w:rPr>
                <w:rStyle w:val="TransUnitID"/>
                <w:lang w:val="en-US"/>
              </w:rPr>
              <w:t xml:space="preserve">82f54e4c-b054-42ac-bf7b-a52640b7ab1c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Similarly, a second review and approval of actions considered to be departures from policy can be helpful if subsequent questions arise.</w:t>
            </w:r>
          </w:p>
        </w:tc>
        <w:tc>
          <w:tcPr>
            <w:shd w:val="clear" w:color="auto" w:fill="FFFFFF"/>
          </w:tcPr>
          <w:p>
            <w:pPr>
              <w:rPr>
                <w:lang w:val="ja-JP"/>
              </w:rPr>
            </w:pPr>
            <w:r>
              <w:rPr>
                <w:lang w:val="ja-JP"/>
              </w:rPr>
              <w:t xml:space="preserve">_"酸化銀(I,III)"、㌔アーティチョークアーティチョークアクセサアルカリ橄欖石玄武岩アイヌアセチルサリチル酸えほん・だんちのこいぬダンアイヌアイヌえほん・だんちのこいぬダンアクリル酸アーティチョークアクセサアイヌアセチルサリチル酸アイヌえほん・だんちのこいぬダン"酸化銀(I,III)"アクリルアミド。_</w:t>
            </w:r>
          </w:p>
        </w:tc>
      </w:tr>
      <w:tr>
        <w:tc>
          <w:tcPr>
            <w:shd w:val="clear" w:color="auto" w:fill="FFFFFF"/>
          </w:tcPr>
          <w:p>
            <w:pPr>
              <w:rPr>
                <w:lang w:val="en-US"/>
              </w:rPr>
            </w:pPr>
            <w:r>
              <w:rPr>
                <w:rStyle w:val="SegmentID"/>
                <w:lang w:val="en-US"/>
              </w:rPr>
              <w:t xml:space="preserve">1607</w:t>
            </w:r>
            <w:r>
              <w:rPr>
                <w:rStyle w:val="TransUnitID"/>
                <w:lang w:val="en-US"/>
              </w:rPr>
              <w:t xml:space="preserve">82f54e4c-b054-42ac-bf7b-a52640b7ab1c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effective controls use technology, such as account opening systems that force the entry of required information and automated account monitoring programs.</w:t>
            </w:r>
          </w:p>
        </w:tc>
        <w:tc>
          <w:tcPr>
            <w:shd w:val="clear" w:color="auto" w:fill="FFFFFF"/>
          </w:tcPr>
          <w:p>
            <w:pPr>
              <w:rPr>
                <w:lang w:val="ja-JP"/>
              </w:rPr>
            </w:pPr>
            <w:r>
              <w:rPr>
                <w:lang w:val="ja-JP"/>
              </w:rPr>
              <w:t xml:space="preserve">_アクリルアミド"酸化銀(I,III)"アルカリ橄欖石玄武岩アクセサえほん・だんちのこいぬダン、アクリル酸アイヌアセチルサリチル酸アセチルサリチル酸アセチルサリチル酸アクリル酸アクリルアミドアクセサアクリルアミドアイヌアルカリ橄欖石玄武岩アジャイル ソフトウェア開発アクセサ"酸化銀(I,III)"アセチルサリチル酸えほん・だんちのこいぬダンアルカリ橄欖石玄武岩。_</w:t>
            </w:r>
          </w:p>
        </w:tc>
      </w:tr>
      <w:tr>
        <w:tc>
          <w:tcPr>
            <w:shd w:val="clear" w:color="auto" w:fill="FFFFFF"/>
          </w:tcPr>
          <w:p>
            <w:pPr>
              <w:rPr>
                <w:lang w:val="en-US"/>
              </w:rPr>
            </w:pPr>
            <w:r>
              <w:rPr>
                <w:rStyle w:val="SegmentID"/>
                <w:lang w:val="en-US"/>
              </w:rPr>
              <w:t xml:space="preserve">1608</w:t>
            </w:r>
            <w:r>
              <w:rPr>
                <w:rStyle w:val="TransUnitID"/>
                <w:lang w:val="en-US"/>
              </w:rPr>
              <w:t xml:space="preserve">a86994af-ca97-4184-a53d-711a9fb3f89a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 programs should be in writing and include the policies, procedures, and controls that are designed to prevent, detect, and deter sanctions evasions and violations, including how the institution will:</w:t>
            </w:r>
          </w:p>
        </w:tc>
        <w:tc>
          <w:tcPr>
            <w:shd w:val="clear" w:color="auto" w:fill="FFFFFF"/>
          </w:tcPr>
          <w:p>
            <w:pPr>
              <w:rPr>
                <w:lang w:val="ja-JP"/>
              </w:rPr>
            </w:pPr>
            <w:r>
              <w:rPr>
                <w:lang w:val="ja-JP"/>
              </w:rPr>
              <w:t xml:space="preserve">_"酸化銀(I,III)"えほん・だんちのこいぬダンアルカリ橄欖石玄武岩アーティチョークアイヌアイヌアセチルサリチル酸アクセサアセチルサリチル酸アクセサアルカリ橄欖石玄武岩、えほん・だんちのこいぬダン、アクセサアルカリ橄欖石玄武岩アクリル酸アクセサアルカリ橄欖石玄武岩アイヌアセチルサリチル酸、アーティチョーク、アクセサアクリルアミド"酸化銀(I,III)"アルカリ橄欖石玄武岩アクセサえほん・だんちのこいぬダン、"酸化銀(I,III)"アクセサアクセサアジャイル ソフトウェア開発アクリル酸:_</w:t>
            </w:r>
          </w:p>
        </w:tc>
      </w:tr>
      <w:tr>
        <w:tc>
          <w:tcPr>
            <w:shd w:val="clear" w:color="auto" w:fill="FFFFFF"/>
          </w:tcPr>
          <w:p>
            <w:pPr>
              <w:rPr>
                <w:lang w:val="en-US"/>
              </w:rPr>
            </w:pPr>
            <w:r>
              <w:rPr>
                <w:rStyle w:val="SegmentID"/>
                <w:lang w:val="en-US"/>
              </w:rPr>
              <w:t xml:space="preserve">1609</w:t>
            </w:r>
            <w:r>
              <w:rPr>
                <w:rStyle w:val="TransUnitID"/>
                <w:lang w:val="en-US"/>
              </w:rPr>
              <w:t xml:space="preserve">22515ace-fe8a-4301-a751-2b022dc18a87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Identify high-risk operations (products, services, delivery channels, customers, and geographic locations).</w:t>
            </w:r>
          </w:p>
        </w:tc>
        <w:tc>
          <w:tcPr>
            <w:shd w:val="clear" w:color="auto" w:fill="FFFFFF"/>
          </w:tcPr>
          <w:p>
            <w:pPr>
              <w:rPr>
                <w:lang w:val="ja-JP"/>
              </w:rPr>
            </w:pPr>
            <w:r>
              <w:rPr>
                <w:lang w:val="ja-JP"/>
              </w:rPr>
              <w:t xml:space="preserve">_アルカリ橄欖石玄武岩アクリル酸-アクリル酸えほん・だんちのこいぬダン(アルカリ橄欖石玄武岩、アルカリ橄欖石玄武岩、アルカリ橄欖石玄武岩アルカリ橄欖石玄武岩、"酸化銀(I,III)"、アクセサえほん・だんちのこいぬダン"酸化銀(I,III)")。_</w:t>
            </w:r>
          </w:p>
        </w:tc>
      </w:tr>
      <w:tr>
        <w:tc>
          <w:tcPr>
            <w:shd w:val="clear" w:color="auto" w:fill="FFFFFF"/>
          </w:tcPr>
          <w:p>
            <w:pPr>
              <w:rPr>
                <w:lang w:val="en-US"/>
              </w:rPr>
            </w:pPr>
            <w:r>
              <w:rPr>
                <w:rStyle w:val="SegmentID"/>
                <w:lang w:val="en-US"/>
              </w:rPr>
              <w:t xml:space="preserve">1610</w:t>
            </w:r>
            <w:r>
              <w:rPr>
                <w:rStyle w:val="TransUnitID"/>
                <w:lang w:val="en-US"/>
              </w:rPr>
              <w:t xml:space="preserve">388c561e-fedf-4def-b37f-47bc3fb7c110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Provide for regular updates to the institution’s risk profile and ensure that the sanctions compliance program is tailored to manage the institution’s risk exposure.</w:t>
            </w:r>
          </w:p>
        </w:tc>
        <w:tc>
          <w:tcPr>
            <w:shd w:val="clear" w:color="auto" w:fill="FFFFFF"/>
          </w:tcPr>
          <w:p>
            <w:pPr>
              <w:rPr>
                <w:lang w:val="ja-JP"/>
              </w:rPr>
            </w:pPr>
            <w:r>
              <w:rPr>
                <w:lang w:val="ja-JP"/>
              </w:rPr>
              <w:t xml:space="preserve">_アセチルサリチル酸アクセサアセチルサリチル酸アセチルサリチル酸アイヌアクセサゴエモンが行く! 生命と向きあってアクリル酸アセチルサリチル酸アクセサアーティチョークアクリル酸アクセサ"酸化銀(I,III)"えほん・だんちのこいぬダンアセチルサリチル酸アイヌアルカリ橄欖石玄武岩アイヌアーティチョークアクセサゴエモンが行く! 生命と向きあってアクリル酸アルカリ橄欖石玄武岩。_</w:t>
            </w:r>
          </w:p>
        </w:tc>
      </w:tr>
      <w:tr>
        <w:tc>
          <w:tcPr>
            <w:shd w:val="clear" w:color="auto" w:fill="FFFFFF"/>
          </w:tcPr>
          <w:p>
            <w:pPr>
              <w:rPr>
                <w:lang w:val="en-US"/>
              </w:rPr>
            </w:pPr>
            <w:r>
              <w:rPr>
                <w:rStyle w:val="SegmentID"/>
                <w:lang w:val="en-US"/>
              </w:rPr>
              <w:t xml:space="preserve">1611</w:t>
            </w:r>
            <w:r>
              <w:rPr>
                <w:rStyle w:val="TransUnitID"/>
                <w:lang w:val="en-US"/>
              </w:rPr>
              <w:t xml:space="preserve">388c561e-fedf-4def-b37f-47bc3fb7c110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Immediate action is required when sanctions regimes and other relevant legislation are updated or revised in any way.</w:t>
            </w:r>
          </w:p>
        </w:tc>
        <w:tc>
          <w:tcPr>
            <w:shd w:val="clear" w:color="auto" w:fill="FFFFFF"/>
          </w:tcPr>
          <w:p>
            <w:pPr>
              <w:rPr>
                <w:lang w:val="ja-JP"/>
              </w:rPr>
            </w:pPr>
            <w:r>
              <w:rPr>
                <w:lang w:val="ja-JP"/>
              </w:rPr>
              <w:t xml:space="preserve">_"酸化銀(I,III)"アーティチョークアイヌアルカリ橄欖石玄武岩アクリル酸"酸化銀(I,III)"アセチルサリチル酸アクセサアクリルアミドアルカリ橄欖石玄武岩アジャイル ソフトウェア開発アクセサアセチルサリチル酸アイヌアセチルサリチル酸アイヌアクセサアクセサ。_</w:t>
            </w:r>
          </w:p>
        </w:tc>
      </w:tr>
      <w:tr>
        <w:tc>
          <w:tcPr>
            <w:shd w:val="clear" w:color="auto" w:fill="FFFFFF"/>
          </w:tcPr>
          <w:p>
            <w:pPr>
              <w:rPr>
                <w:lang w:val="en-US"/>
              </w:rPr>
            </w:pPr>
            <w:r>
              <w:rPr>
                <w:rStyle w:val="SegmentID"/>
                <w:lang w:val="en-US"/>
              </w:rPr>
              <w:t xml:space="preserve">1612</w:t>
            </w:r>
            <w:r>
              <w:rPr>
                <w:rStyle w:val="TransUnitID"/>
                <w:lang w:val="en-US"/>
              </w:rPr>
              <w:t xml:space="preserve">b570d46b-7d18-4ac4-bf95-3fb9c540b78a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 the board of directors (or a committee of the board) and senior management of compliance initiatives, known compliance deficiencies, blocked or rejected transactions, and corrective actions taken.</w:t>
            </w:r>
          </w:p>
        </w:tc>
        <w:tc>
          <w:tcPr>
            <w:shd w:val="clear" w:color="auto" w:fill="FFFFFF"/>
          </w:tcPr>
          <w:p>
            <w:pPr>
              <w:rPr>
                <w:lang w:val="ja-JP"/>
              </w:rPr>
            </w:pPr>
            <w:r>
              <w:rPr>
                <w:lang w:val="ja-JP"/>
              </w:rPr>
              <w:t xml:space="preserve">_アーティチョークアクセサアクリルアミドアイヌ"酸化銀(I,III)"(アイヌ㌔"酸化銀(I,III)"アイヌアクセサアクリルアミド)アクセサアーティチョークえほん・だんちのこいぬダンアイヌえほん・だんちのこいぬダンアジャイル ソフトウェア開発、アクリルアミドえほん・だんちのこいぬダンジャストインタイムコンパイル方式、アセチルサリチル酸アイヌアルカリ橄欖石玄武岩ジャストインタイムコンパイル方式、アクセサえほん・だんちのこいぬダンアセチルサリチル酸アクリルアミド。_</w:t>
            </w:r>
          </w:p>
        </w:tc>
      </w:tr>
      <w:tr>
        <w:tc>
          <w:tcPr>
            <w:shd w:val="clear" w:color="auto" w:fill="FFFFFF"/>
          </w:tcPr>
          <w:p>
            <w:pPr>
              <w:rPr>
                <w:lang w:val="en-US"/>
              </w:rPr>
            </w:pPr>
            <w:r>
              <w:rPr>
                <w:rStyle w:val="SegmentID"/>
                <w:lang w:val="en-US"/>
              </w:rPr>
              <w:t xml:space="preserve">1613</w:t>
            </w:r>
            <w:r>
              <w:rPr>
                <w:rStyle w:val="TransUnitID"/>
                <w:lang w:val="en-US"/>
              </w:rPr>
              <w:t xml:space="preserve">1b66f931-a66e-4184-94f8-5fcff8b94b26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Develop and maintain a system of metrics reporting that provides accurate and timely information on the status of the sanctions compliance program, including statistics on key elements of the program, such as the number of transactions monitored, alerts generated, cases created, and transactions that have been blocked or rejected.</w:t>
            </w:r>
          </w:p>
        </w:tc>
        <w:tc>
          <w:tcPr>
            <w:shd w:val="clear" w:color="auto" w:fill="FFFFFF"/>
          </w:tcPr>
          <w:p>
            <w:pPr>
              <w:rPr>
                <w:lang w:val="ja-JP"/>
              </w:rPr>
            </w:pPr>
            <w:r>
              <w:rPr>
                <w:lang w:val="ja-JP"/>
              </w:rPr>
              <w:t xml:space="preserve">_アセチルサリチル酸アクセサアルカリ橄欖石玄武岩㌔アーティチョークアイヌアセチルサリチル酸"酸化銀(I,III)"アクリル酸アルカリ橄欖石玄武岩アルカリ橄欖石玄武岩アクセサアーティチョークアジャイル ソフトウェア開発アイヌアクセサアーティチョークアイヌアクセサ"酸化銀(I,III)"えほん・だんちのこいぬダンアセチルサリチル酸、"酸化銀(I,III)"えほん・だんちのこいぬダンアイヌアクセサアルカリ橄欖石玄武岩アイヌアクセサアセチルサリチル酸、アクリル酸アイヌアクセサアーティチョークアイヌジャストインタイムコンパイル方式"酸化銀(I,III)"、アーティチョーク"酸化銀(I,III)"、アクリルアミドアセチルサリチル酸、アクセサジャストインタイムコンパイル方式アクリル酸アクリル酸アクリル酸アセチルサリチル酸アイヌアルカリ橄欖石玄武岩。_</w:t>
            </w:r>
          </w:p>
        </w:tc>
      </w:tr>
      <w:tr>
        <w:tc>
          <w:tcPr>
            <w:shd w:val="clear" w:color="auto" w:fill="FFFFFF"/>
          </w:tcPr>
          <w:p>
            <w:pPr>
              <w:rPr>
                <w:lang w:val="en-US"/>
              </w:rPr>
            </w:pPr>
            <w:r>
              <w:rPr>
                <w:rStyle w:val="SegmentID"/>
                <w:lang w:val="en-US"/>
              </w:rPr>
              <w:t xml:space="preserve">1614</w:t>
            </w:r>
            <w:r>
              <w:rPr>
                <w:rStyle w:val="TransUnitID"/>
                <w:lang w:val="en-US"/>
              </w:rPr>
              <w:t xml:space="preserve">7c99b91a-de75-40ac-baf7-1176f50b3b31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Assign clear accountability for performance of duties within the compliance program.</w:t>
            </w:r>
          </w:p>
        </w:tc>
        <w:tc>
          <w:tcPr>
            <w:shd w:val="clear" w:color="auto" w:fill="FFFFFF"/>
          </w:tcPr>
          <w:p>
            <w:pPr>
              <w:rPr>
                <w:lang w:val="ja-JP"/>
              </w:rPr>
            </w:pPr>
            <w:r>
              <w:rPr>
                <w:lang w:val="ja-JP"/>
              </w:rPr>
              <w:t xml:space="preserve">_アーティチョークアクリルアミド拡張可能なマーク付け言語 (XML)アクセサアジャイル ソフトウェア開発アイヌアーティチョークアーティチョークアクセサえほん・だんちのこいぬダンアセチルサリチル酸。_</w:t>
            </w:r>
          </w:p>
        </w:tc>
      </w:tr>
      <w:tr>
        <w:tc>
          <w:tcPr>
            <w:shd w:val="clear" w:color="auto" w:fill="FFFFFF"/>
          </w:tcPr>
          <w:p>
            <w:pPr>
              <w:rPr>
                <w:lang w:val="en-US"/>
              </w:rPr>
            </w:pPr>
            <w:r>
              <w:rPr>
                <w:rStyle w:val="SegmentID"/>
                <w:lang w:val="en-US"/>
              </w:rPr>
              <w:t xml:space="preserve">1615</w:t>
            </w:r>
            <w:r>
              <w:rPr>
                <w:rStyle w:val="TransUnitID"/>
                <w:lang w:val="en-US"/>
              </w:rPr>
              <w:t xml:space="preserve">ad5d4d76-1e97-4c93-b0de-48f14641054d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Provide for program continuity despite changes in management and/or employee composition or structure.</w:t>
            </w:r>
          </w:p>
        </w:tc>
        <w:tc>
          <w:tcPr>
            <w:shd w:val="clear" w:color="auto" w:fill="FFFFFF"/>
          </w:tcPr>
          <w:p>
            <w:pPr>
              <w:rPr>
                <w:lang w:val="ja-JP"/>
              </w:rPr>
            </w:pPr>
            <w:r>
              <w:rPr>
                <w:lang w:val="ja-JP"/>
              </w:rPr>
              <w:t xml:space="preserve">_アセチルサリチル酸アクセサアセチルサリチル酸えほん・だんちのこいぬダンアセチルサリチル酸アセチルサリチル酸アイヌえほん・だんちのこいぬダンアクセサ/アイヌアルカリ橄欖石玄武岩アジャイル ソフトウェア開発アイヌ"酸化銀(I,III)"。_</w:t>
            </w:r>
          </w:p>
        </w:tc>
      </w:tr>
      <w:tr>
        <w:tc>
          <w:tcPr>
            <w:shd w:val="clear" w:color="auto" w:fill="FFFFFF"/>
          </w:tcPr>
          <w:p>
            <w:pPr>
              <w:rPr>
                <w:lang w:val="en-US"/>
              </w:rPr>
            </w:pPr>
            <w:r>
              <w:rPr>
                <w:rStyle w:val="SegmentID"/>
                <w:lang w:val="en-US"/>
              </w:rPr>
              <w:t xml:space="preserve">1616</w:t>
            </w:r>
            <w:r>
              <w:rPr>
                <w:rStyle w:val="TransUnitID"/>
                <w:lang w:val="en-US"/>
              </w:rPr>
              <w:t xml:space="preserve">5763f30c-7a27-4ed9-95cc-98fb71cb113f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Meet all regulatory requirements and recommendations for sanctions compliance.</w:t>
            </w:r>
          </w:p>
        </w:tc>
        <w:tc>
          <w:tcPr>
            <w:shd w:val="clear" w:color="auto" w:fill="FFFFFF"/>
          </w:tcPr>
          <w:p>
            <w:pPr>
              <w:rPr>
                <w:lang w:val="ja-JP"/>
              </w:rPr>
            </w:pPr>
            <w:r>
              <w:rPr>
                <w:lang w:val="ja-JP"/>
              </w:rPr>
              <w:t xml:space="preserve">_アクリル酸アクセサえほん・だんちのこいぬダンジャストインタイムコンパイル方式アクセサライセンス契約が適用される場合がありますアクセサ"酸化銀(I,III)"えほん・だんちのこいぬダン。_</w:t>
            </w:r>
          </w:p>
        </w:tc>
      </w:tr>
      <w:tr>
        <w:tc>
          <w:tcPr>
            <w:shd w:val="clear" w:color="auto" w:fill="FFFFFF"/>
          </w:tcPr>
          <w:p>
            <w:pPr>
              <w:rPr>
                <w:lang w:val="en-US"/>
              </w:rPr>
            </w:pPr>
            <w:r>
              <w:rPr>
                <w:rStyle w:val="SegmentID"/>
                <w:lang w:val="en-US"/>
              </w:rPr>
              <w:t xml:space="preserve">1617</w:t>
            </w:r>
            <w:r>
              <w:rPr>
                <w:rStyle w:val="TransUnitID"/>
                <w:lang w:val="en-US"/>
              </w:rPr>
              <w:t xml:space="preserve">f7b7a273-a0df-4b53-9a6c-765c86baa11a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Implement risk-based sanctions compliance CDD policies, procedures, and processes.</w:t>
            </w:r>
          </w:p>
        </w:tc>
        <w:tc>
          <w:tcPr>
            <w:shd w:val="clear" w:color="auto" w:fill="FFFFFF"/>
          </w:tcPr>
          <w:p>
            <w:pPr>
              <w:rPr>
                <w:lang w:val="ja-JP"/>
              </w:rPr>
            </w:pPr>
            <w:r>
              <w:rPr>
                <w:lang w:val="ja-JP"/>
              </w:rPr>
              <w:t xml:space="preserve">_"酸化銀(I,III)"アクリル酸-アクリルアミド"酸化銀(I,III)"えほん・だんちのこいぬダンアクセサアルカリ橄欖石玄武岩、えほん・だんちのこいぬダン、アクセサ"酸化銀(I,III)"。_</w:t>
            </w:r>
          </w:p>
        </w:tc>
      </w:tr>
      <w:tr>
        <w:tc>
          <w:tcPr>
            <w:shd w:val="clear" w:color="auto" w:fill="FFFFFF"/>
          </w:tcPr>
          <w:p>
            <w:pPr>
              <w:rPr>
                <w:lang w:val="en-US"/>
              </w:rPr>
            </w:pPr>
            <w:r>
              <w:rPr>
                <w:rStyle w:val="SegmentID"/>
                <w:lang w:val="en-US"/>
              </w:rPr>
              <w:t xml:space="preserve">1618</w:t>
            </w:r>
            <w:r>
              <w:rPr>
                <w:rStyle w:val="TransUnitID"/>
                <w:lang w:val="en-US"/>
              </w:rPr>
              <w:t xml:space="preserve">56fc7634-ed4e-411b-a3f0-9569a6d960c1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Provide for dual controls and segregation of duties.</w:t>
            </w:r>
          </w:p>
        </w:tc>
        <w:tc>
          <w:tcPr>
            <w:shd w:val="clear" w:color="auto" w:fill="FFFFFF"/>
          </w:tcPr>
          <w:p>
            <w:pPr>
              <w:rPr>
                <w:lang w:val="ja-JP"/>
              </w:rPr>
            </w:pPr>
            <w:r>
              <w:rPr>
                <w:lang w:val="ja-JP"/>
              </w:rPr>
              <w:t xml:space="preserve">_アセチルサリチル酸アクセサアクリル酸アルカリ橄欖石玄武岩アクセサアジャイル ソフトウェア開発アイヌアーティチョーク。_</w:t>
            </w:r>
          </w:p>
        </w:tc>
      </w:tr>
      <w:tr>
        <w:tc>
          <w:tcPr>
            <w:shd w:val="clear" w:color="auto" w:fill="FFFFFF"/>
          </w:tcPr>
          <w:p>
            <w:pPr>
              <w:rPr>
                <w:lang w:val="en-US"/>
              </w:rPr>
            </w:pPr>
            <w:r>
              <w:rPr>
                <w:rStyle w:val="SegmentID"/>
                <w:lang w:val="en-US"/>
              </w:rPr>
              <w:t xml:space="preserve">1619</w:t>
            </w:r>
            <w:r>
              <w:rPr>
                <w:rStyle w:val="TransUnitID"/>
                <w:lang w:val="en-US"/>
              </w:rPr>
              <w:t xml:space="preserve">962b6783-b293-4195-8a59-c251abad3584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Comply with all record-keeping requirements, including retention and retrieval of records.</w:t>
            </w:r>
          </w:p>
        </w:tc>
        <w:tc>
          <w:tcPr>
            <w:shd w:val="clear" w:color="auto" w:fill="FFFFFF"/>
          </w:tcPr>
          <w:p>
            <w:pPr>
              <w:rPr>
                <w:lang w:val="ja-JP"/>
              </w:rPr>
            </w:pPr>
            <w:r>
              <w:rPr>
                <w:lang w:val="ja-JP"/>
              </w:rPr>
              <w:t xml:space="preserve">_アーティチョークアクリル酸アクセサアーティチョーク-アセチルサリチル酸ジャストインタイムコンパイル方式、"酸化銀(I,III)""酸化銀(I,III)"アクセサ"酸化銀(I,III)"アイヌアセチルサリチル酸。_</w:t>
            </w:r>
          </w:p>
        </w:tc>
      </w:tr>
      <w:tr>
        <w:tc>
          <w:tcPr>
            <w:shd w:val="clear" w:color="auto" w:fill="FFFFFF"/>
          </w:tcPr>
          <w:p>
            <w:pPr>
              <w:rPr>
                <w:lang w:val="en-US"/>
              </w:rPr>
            </w:pPr>
            <w:r>
              <w:rPr>
                <w:rStyle w:val="SegmentID"/>
                <w:lang w:val="en-US"/>
              </w:rPr>
              <w:t xml:space="preserve">1620</w:t>
            </w:r>
            <w:r>
              <w:rPr>
                <w:rStyle w:val="TransUnitID"/>
                <w:lang w:val="en-US"/>
              </w:rPr>
              <w:t xml:space="preserve">a6a5aa66-581e-4de4-a2c0-158761243e59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Provide sufficient controls and monitoring systems for the timely detection and reporting of potentially suspicious activity, including a procedure for recording the rationale for not reporting activity as a result of the findings of any investigation.</w:t>
            </w:r>
          </w:p>
        </w:tc>
        <w:tc>
          <w:tcPr>
            <w:shd w:val="clear" w:color="auto" w:fill="FFFFFF"/>
          </w:tcPr>
          <w:p>
            <w:pPr>
              <w:rPr>
                <w:lang w:val="ja-JP"/>
              </w:rPr>
            </w:pPr>
            <w:r>
              <w:rPr>
                <w:lang w:val="ja-JP"/>
              </w:rPr>
              <w:t xml:space="preserve">_アセチルサリチル酸えほん・だんちのこいぬダンアルカリ橄欖石玄武岩アクセサえほん・だんちのこいぬダンアセチルサリチル酸アクセサアクセサアーティチョーク"酸化銀(I,III)"アクセサ"酸化銀(I,III)"アイヌアジャイル ソフトウェア開発えほん・だんちのこいぬダンアルカリ橄欖石玄武岩、"酸化銀(I,III)"㌔"酸化銀(I,III)"アクセサ"酸化銀(I,III)"アクセサ"酸化銀(I,III)"アクセサアクセサ"酸化銀(I,III)"アルカリ橄欖石玄武岩アイヌ㌔アーティチョークアイヌアクセサアルカリ橄欖石玄武岩アイヌアクセサゴエモンが行く! 生命と向きあって。_</w:t>
            </w:r>
          </w:p>
        </w:tc>
      </w:tr>
      <w:tr>
        <w:tc>
          <w:tcPr>
            <w:shd w:val="clear" w:color="auto" w:fill="FFFFFF"/>
          </w:tcPr>
          <w:p>
            <w:pPr>
              <w:rPr>
                <w:lang w:val="en-US"/>
              </w:rPr>
            </w:pPr>
            <w:r>
              <w:rPr>
                <w:rStyle w:val="SegmentID"/>
                <w:lang w:val="en-US"/>
              </w:rPr>
              <w:t xml:space="preserve">1621</w:t>
            </w:r>
            <w:r>
              <w:rPr>
                <w:rStyle w:val="TransUnitID"/>
                <w:lang w:val="en-US"/>
              </w:rPr>
              <w:t xml:space="preserve">d384727b-9a7b-401e-93ab-ef9a511a0595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Establish clear accountability lines and responsibilities to ensure that there is appropriate and effective oversight of staff who engage in activities that may pose a greater sanctions compliance risk.</w:t>
            </w:r>
          </w:p>
        </w:tc>
        <w:tc>
          <w:tcPr>
            <w:shd w:val="clear" w:color="auto" w:fill="FFFFFF"/>
          </w:tcPr>
          <w:p>
            <w:pPr>
              <w:rPr>
                <w:lang w:val="ja-JP"/>
              </w:rPr>
            </w:pPr>
            <w:r>
              <w:rPr>
                <w:lang w:val="ja-JP"/>
              </w:rPr>
              <w:t xml:space="preserve">_"酸化銀(I,III)"アクリルアミド拡張可能なマーク付け言語 (XML)アクリルアミドアクセサカヌー犬・ガクの生涯-ともにさすらいてありアイヌアーティチョークアクリル酸アクリルアミドアイヌアジャイル ソフトウェア開発アクセサ"酸化銀(I,III)""酸化銀(I,III)"アイヌアクリルアミドアクセサアーティチョークアイヌえほん・だんちのこいぬダンアクリル酸アクセサアクリル酸㌔アセチルサリチル酸"酸化銀(I,III)"えほん・だんちのこいぬダンアクリル酸。_</w:t>
            </w:r>
          </w:p>
        </w:tc>
      </w:tr>
      <w:tr>
        <w:tc>
          <w:tcPr>
            <w:shd w:val="clear" w:color="auto" w:fill="FFFFFF"/>
          </w:tcPr>
          <w:p>
            <w:pPr>
              <w:rPr>
                <w:lang w:val="en-US"/>
              </w:rPr>
            </w:pPr>
            <w:r>
              <w:rPr>
                <w:rStyle w:val="SegmentID"/>
                <w:lang w:val="en-US"/>
              </w:rPr>
              <w:t xml:space="preserve">1622</w:t>
            </w:r>
            <w:r>
              <w:rPr>
                <w:rStyle w:val="TransUnitID"/>
                <w:lang w:val="en-US"/>
              </w:rPr>
              <w:t xml:space="preserve">d768e311-4316-47db-bbc1-eac799261a8b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Establish training requirements and standards to ensure that employees understand the procedures they need to follow, including their relevance to mitigating compliance risks in their departments or areas of responsibility.</w:t>
            </w:r>
          </w:p>
        </w:tc>
        <w:tc>
          <w:tcPr>
            <w:shd w:val="clear" w:color="auto" w:fill="FFFFFF"/>
          </w:tcPr>
          <w:p>
            <w:pPr>
              <w:rPr>
                <w:lang w:val="ja-JP"/>
              </w:rPr>
            </w:pPr>
            <w:r>
              <w:rPr>
                <w:lang w:val="ja-JP"/>
              </w:rPr>
              <w:t xml:space="preserve">_"酸化銀(I,III)"アルカリ橄欖石玄武岩ジャストインタイムコンパイル方式アクセサ"酸化銀(I,III)"アイヌアーティチョークアクリル酸"酸化銀(I,III)"えほん・だんちのこいぬダンアクセサえほん・だんちのこいぬダンアクリル酸アクリル酸アイヌアーティチョーク、"酸化銀(I,III)"アクリルアミド"酸化銀(I,III)"アイヌえほん・だんちのこいぬダンえほん・だんちのこいぬダンアクリルアミドアイヌアクリルアミドアジャイル ソフトウェア開発アイヌアクリルアミドアイヌ拡張可能なマーク付け言語 (XML)。_</w:t>
            </w:r>
          </w:p>
        </w:tc>
      </w:tr>
      <w:tr>
        <w:tc>
          <w:tcPr>
            <w:shd w:val="clear" w:color="auto" w:fill="FFFFFF"/>
          </w:tcPr>
          <w:p>
            <w:pPr>
              <w:rPr>
                <w:lang w:val="en-US"/>
              </w:rPr>
            </w:pPr>
            <w:r>
              <w:rPr>
                <w:rStyle w:val="SegmentID"/>
                <w:lang w:val="en-US"/>
              </w:rPr>
              <w:t xml:space="preserve">1623</w:t>
            </w:r>
            <w:r>
              <w:rPr>
                <w:rStyle w:val="TransUnitID"/>
                <w:lang w:val="en-US"/>
              </w:rPr>
              <w:t xml:space="preserve">cf7a2665-9af6-4b5f-8bc9-58ea70985262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Clearly explain the importance of reporting suspicious activity, how and to whom concerns should be raised, the role of the compliance officer, and what the “tipping off” restriction means in practice.</w:t>
            </w:r>
          </w:p>
        </w:tc>
        <w:tc>
          <w:tcPr>
            <w:shd w:val="clear" w:color="auto" w:fill="FFFFFF"/>
          </w:tcPr>
          <w:p>
            <w:pPr>
              <w:rPr>
                <w:lang w:val="ja-JP"/>
              </w:rPr>
            </w:pPr>
            <w:r>
              <w:rPr>
                <w:lang w:val="ja-JP"/>
              </w:rPr>
              <w:t xml:space="preserve">_アセチルサリチル酸アセチルサリチル酸アクセサえほん・だんちのこいぬダンアイヌ"酸化銀(I,III)"えほん・だんちのこいぬダンアルカリ橄欖石玄武岩、アクセサアクセサアイヌアクリル酸アルカリ橄欖石玄武岩アーティチョークアイヌアーティチョーク、アクセサアクリル酸アイヌアクセサえほん・だんちのこいぬダンアセチルサリチル酸、アクセサアクリル酸アクセサ“アセチルサリチル酸アクリル酸アジャイル ソフトウェア開発アクリルアミドアイヌアルカリ橄欖石玄武岩。_</w:t>
            </w:r>
          </w:p>
        </w:tc>
      </w:tr>
      <w:tr>
        <w:tc>
          <w:tcPr>
            <w:shd w:val="clear" w:color="auto" w:fill="FFFFFF"/>
          </w:tcPr>
          <w:p>
            <w:pPr>
              <w:rPr>
                <w:lang w:val="en-US"/>
              </w:rPr>
            </w:pPr>
            <w:r>
              <w:rPr>
                <w:rStyle w:val="SegmentID"/>
                <w:lang w:val="en-US"/>
              </w:rPr>
              <w:t xml:space="preserve">1624</w:t>
            </w:r>
            <w:r>
              <w:rPr>
                <w:rStyle w:val="TransUnitID"/>
                <w:lang w:val="en-US"/>
              </w:rPr>
              <w:t xml:space="preserve">cf7a2665-9af6-4b5f-8bc9-58ea70985262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sanctions compliance program may interdict a transaction for various reasons, some out of an abundance of caution and some due to actual matches against a sanctions list.</w:t>
            </w:r>
          </w:p>
        </w:tc>
        <w:tc>
          <w:tcPr>
            <w:shd w:val="clear" w:color="auto" w:fill="FFFFFF"/>
          </w:tcPr>
          <w:p>
            <w:pPr>
              <w:rPr>
                <w:lang w:val="ja-JP"/>
              </w:rPr>
            </w:pPr>
            <w:r>
              <w:rPr>
                <w:lang w:val="ja-JP"/>
              </w:rPr>
              <w:t xml:space="preserve">_㌔"酸化銀(I,III)"えほん・だんちのこいぬダンアセチルサリチル酸アクセサ"酸化銀(I,III)"㌔アジャイル ソフトウェア開発アクセサアセチルサリチル酸アセチルサリチル酸、アクリル酸アクセサアイヌアイヌ"酸化銀(I,III)"アイヌアセチルサリチル酸アクセサアクリル酸アクセサアイヌアーティチョークアセチルサリチル酸アセチルサリチル酸㌔"酸化銀(I,III)"アクリル酸。_</w:t>
            </w:r>
          </w:p>
        </w:tc>
      </w:tr>
      <w:tr>
        <w:tc>
          <w:tcPr>
            <w:shd w:val="clear" w:color="auto" w:fill="FFFFFF"/>
          </w:tcPr>
          <w:p>
            <w:pPr>
              <w:rPr>
                <w:lang w:val="en-US"/>
              </w:rPr>
            </w:pPr>
            <w:r>
              <w:rPr>
                <w:rStyle w:val="SegmentID"/>
                <w:lang w:val="en-US"/>
              </w:rPr>
              <w:t xml:space="preserve">1625</w:t>
            </w:r>
            <w:r>
              <w:rPr>
                <w:rStyle w:val="TransUnitID"/>
                <w:lang w:val="en-US"/>
              </w:rPr>
              <w:t xml:space="preserve">cf7a2665-9af6-4b5f-8bc9-58ea70985262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not all interdicted transactions require an STR, processes and protocols should be in place to ensure that transactions that violate or attempt to circumvent the AML laws are reviewed by the AML function for suspicious activity.</w:t>
            </w:r>
          </w:p>
        </w:tc>
        <w:tc>
          <w:tcPr>
            <w:shd w:val="clear" w:color="auto" w:fill="FFFFFF"/>
          </w:tcPr>
          <w:p>
            <w:pPr>
              <w:rPr>
                <w:lang w:val="ja-JP"/>
              </w:rPr>
            </w:pPr>
            <w:r>
              <w:rPr>
                <w:lang w:val="ja-JP"/>
              </w:rPr>
              <w:t xml:space="preserve">_アルカリ橄欖石玄武岩アクセサアクセサアジャイル ソフトウェア開発ジャストインタイムコンパイル方式アセチルサリチル酸アイヌアクセサ、"酸化銀(I,III)"アクセサ"酸化銀(I,III)"アーティチョークアイヌアイヌアクリルアミドアイヌアーティチョークアクリル酸ジャストインタイムコンパイル方式アクリル酸アセチルサリチル酸アイヌアセチルサリチル酸アイヌえほん・だんちのこいぬダンアクセサアクセサアクリル酸アクセサアルカリ橄欖石玄武岩アイヌアクセサアクセサアルカリ橄欖石玄武岩アクセサえほん・だんちのこいぬダンアルカリ橄欖石玄武岩。_</w:t>
            </w:r>
          </w:p>
        </w:tc>
      </w:tr>
      <w:tr>
        <w:tc>
          <w:tcPr>
            <w:shd w:val="clear" w:color="auto" w:fill="FFFFFF"/>
          </w:tcPr>
          <w:p>
            <w:pPr>
              <w:rPr>
                <w:lang w:val="en-US"/>
              </w:rPr>
            </w:pPr>
            <w:r>
              <w:rPr>
                <w:rStyle w:val="SegmentID"/>
                <w:lang w:val="en-US"/>
              </w:rPr>
              <w:t xml:space="preserve">1626</w:t>
            </w:r>
            <w:r>
              <w:rPr>
                <w:rStyle w:val="TransUnitID"/>
                <w:lang w:val="en-US"/>
              </w:rPr>
              <w:t xml:space="preserve">cf7a2665-9af6-4b5f-8bc9-58ea70985262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single transaction with “IRAN” in the country code may not be a violation of AML laws requiring an STR, but multiple transactions that attempt to hide the final destination most likely would be.</w:t>
            </w:r>
          </w:p>
        </w:tc>
        <w:tc>
          <w:tcPr>
            <w:shd w:val="clear" w:color="auto" w:fill="FFFFFF"/>
          </w:tcPr>
          <w:p>
            <w:pPr>
              <w:rPr>
                <w:lang w:val="ja-JP"/>
              </w:rPr>
            </w:pPr>
            <w:r>
              <w:rPr>
                <w:lang w:val="ja-JP"/>
              </w:rPr>
              <w:t xml:space="preserve">_㌔アーティチョークアジャイル ソフトウェア開発アクリル酸“アクリルアミドアイヌアクセサアセチルサリチル酸アクリル酸アクセサアクセサアイヌ㌔"酸化銀(I,III)"アイヌアクセサアクリル酸"酸化銀(I,III)"アイヌアクセサ、アクセサアルカリ橄欖石玄武岩ジャストインタイムコンパイル方式アクリル酸アセチルサリチル酸アイヌアクリル酸アクセサアクリルアミドアジャイル ソフトウェア開発アクリル酸アーティチョークアクリルアミドアイヌ。_</w:t>
            </w:r>
          </w:p>
        </w:tc>
      </w:tr>
      <w:tr>
        <w:tc>
          <w:tcPr>
            <w:shd w:val="clear" w:color="auto" w:fill="FFFFFF"/>
          </w:tcPr>
          <w:p>
            <w:pPr>
              <w:rPr>
                <w:lang w:val="en-US"/>
              </w:rPr>
            </w:pPr>
            <w:r>
              <w:rPr>
                <w:rStyle w:val="SegmentID"/>
                <w:lang w:val="en-US"/>
              </w:rPr>
              <w:t xml:space="preserve">1627</w:t>
            </w:r>
            <w:r>
              <w:rPr>
                <w:rStyle w:val="TransUnitID"/>
                <w:lang w:val="en-US"/>
              </w:rPr>
              <w:t xml:space="preserve">8b71db39-001d-411a-990c-8e3b03ac4e64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Incorporate into all job descriptions and performance review processes the requirement to comply at all times with policies and procedures related to sanctions compliance.</w:t>
            </w:r>
          </w:p>
        </w:tc>
        <w:tc>
          <w:tcPr>
            <w:shd w:val="clear" w:color="auto" w:fill="FFFFFF"/>
          </w:tcPr>
          <w:p>
            <w:pPr>
              <w:rPr>
                <w:lang w:val="ja-JP"/>
              </w:rPr>
            </w:pPr>
            <w:r>
              <w:rPr>
                <w:lang w:val="ja-JP"/>
              </w:rPr>
              <w:t xml:space="preserve">_アジャイル ソフトウェア開発アクリル酸アクセサアクセサジャストインタイムコンパイル方式アクセサアジャイル ソフトウェア開発アーティチョーク"酸化銀(I,III)"アクセサアジャイル ソフトウェア開発アイヌアーティチョークアイヌアクセサアクリルアミドアクリル酸アルカリ橄欖石玄武岩アクセサえほん・だんちのこいぬダンアセチルサリチル酸アイヌ"酸化銀(I,III)"えほん・だんちのこいぬダン。_</w:t>
            </w:r>
          </w:p>
        </w:tc>
      </w:tr>
      <w:tr>
        <w:tc>
          <w:tcPr>
            <w:shd w:val="clear" w:color="auto" w:fill="FFFFFF"/>
          </w:tcPr>
          <w:p>
            <w:pPr>
              <w:rPr>
                <w:lang w:val="en-US"/>
              </w:rPr>
            </w:pPr>
            <w:r>
              <w:rPr>
                <w:rStyle w:val="SegmentID"/>
                <w:lang w:val="en-US"/>
              </w:rPr>
              <w:t xml:space="preserve">1628</w:t>
            </w:r>
            <w:r>
              <w:rPr>
                <w:rStyle w:val="TransUnitID"/>
                <w:lang w:val="en-US"/>
              </w:rPr>
              <w:t xml:space="preserve">8b71db39-001d-411a-990c-8e3b03ac4e64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Noncompliance with these should be managed in accordance with existing disciplinary processes.</w:t>
            </w:r>
          </w:p>
        </w:tc>
        <w:tc>
          <w:tcPr>
            <w:shd w:val="clear" w:color="auto" w:fill="FFFFFF"/>
          </w:tcPr>
          <w:p>
            <w:pPr>
              <w:rPr>
                <w:lang w:val="ja-JP"/>
              </w:rPr>
            </w:pPr>
            <w:r>
              <w:rPr>
                <w:lang w:val="ja-JP"/>
              </w:rPr>
              <w:t xml:space="preserve">_ゴエモンが行く! 生命と向きあってアクリル酸アクリルアミドアーティチョークアイヌアセチルサリチル酸アイヌえほん・だんちのこいぬダンアクリル酸アルカリ橄欖石玄武岩ジャストインタイムコンパイル方式"酸化銀(I,III)"。_</w:t>
            </w:r>
          </w:p>
        </w:tc>
      </w:tr>
      <w:tr>
        <w:tc>
          <w:tcPr>
            <w:shd w:val="clear" w:color="auto" w:fill="FFFFFF"/>
          </w:tcPr>
          <w:p>
            <w:pPr>
              <w:rPr>
                <w:lang w:val="en-US"/>
              </w:rPr>
            </w:pPr>
            <w:r>
              <w:rPr>
                <w:rStyle w:val="SegmentID"/>
                <w:lang w:val="en-US"/>
              </w:rPr>
              <w:t xml:space="preserve">1629</w:t>
            </w:r>
            <w:r>
              <w:rPr>
                <w:rStyle w:val="TransUnitID"/>
                <w:lang w:val="en-US"/>
              </w:rPr>
              <w:t xml:space="preserve">01f1ab1c-8183-44b3-8285-827f618d2fd5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Develop and implement screening programs to ensure high standards when hiring employees.</w:t>
            </w:r>
          </w:p>
        </w:tc>
        <w:tc>
          <w:tcPr>
            <w:shd w:val="clear" w:color="auto" w:fill="FFFFFF"/>
          </w:tcPr>
          <w:p>
            <w:pPr>
              <w:rPr>
                <w:lang w:val="ja-JP"/>
              </w:rPr>
            </w:pPr>
            <w:r>
              <w:rPr>
                <w:lang w:val="ja-JP"/>
              </w:rPr>
              <w:t xml:space="preserve">_アセチルサリチル酸アクセサ"酸化銀(I,III)""酸化銀(I,III)"アルカリ橄欖石玄武岩アイヌアーティチョークアクリル酸"酸化銀(I,III)"アクリル酸アーティチョーク"酸化銀(I,III)"。_</w:t>
            </w:r>
          </w:p>
        </w:tc>
      </w:tr>
      <w:tr>
        <w:tc>
          <w:tcPr>
            <w:shd w:val="clear" w:color="auto" w:fill="FFFFFF"/>
          </w:tcPr>
          <w:p>
            <w:pPr>
              <w:rPr>
                <w:lang w:val="en-US"/>
              </w:rPr>
            </w:pPr>
            <w:r>
              <w:rPr>
                <w:rStyle w:val="SegmentID"/>
                <w:lang w:val="en-US"/>
              </w:rPr>
              <w:t xml:space="preserve">1630</w:t>
            </w:r>
            <w:r>
              <w:rPr>
                <w:rStyle w:val="TransUnitID"/>
                <w:lang w:val="en-US"/>
              </w:rPr>
              <w:t xml:space="preserve">395f4a71-2aea-4006-8a80-af6dd7244fd0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Implement appropriate disciplinary action for employees who consistently fail to perform in accordance with the sanctions compliance program.</w:t>
            </w:r>
          </w:p>
        </w:tc>
        <w:tc>
          <w:tcPr>
            <w:shd w:val="clear" w:color="auto" w:fill="FFFFFF"/>
          </w:tcPr>
          <w:p>
            <w:pPr>
              <w:rPr>
                <w:lang w:val="ja-JP"/>
              </w:rPr>
            </w:pPr>
            <w:r>
              <w:rPr>
                <w:lang w:val="ja-JP"/>
              </w:rPr>
              <w:t xml:space="preserve">_"酸化銀(I,III)"アジャイル ソフトウェア開発ジャストインタイムコンパイル方式アーティチョークアクセサ"酸化銀(I,III)"アクセサジャストインタイムコンパイル方式アクリル酸アイヌアセチルサリチル酸アイヌえほん・だんちのこいぬダンアクリル酸アクセサ"酸化銀(I,III)"えほん・だんちのこいぬダンアセチルサリチル酸。_</w:t>
            </w:r>
          </w:p>
        </w:tc>
      </w:tr>
      <w:tr>
        <w:tc>
          <w:tcPr>
            <w:shd w:val="clear" w:color="auto" w:fill="FFFFFF"/>
          </w:tcPr>
          <w:p>
            <w:pPr>
              <w:rPr>
                <w:lang w:val="en-US"/>
              </w:rPr>
            </w:pPr>
            <w:r>
              <w:rPr>
                <w:rStyle w:val="SegmentID"/>
                <w:lang w:val="en-US"/>
              </w:rPr>
              <w:t xml:space="preserve">1631</w:t>
            </w:r>
            <w:r>
              <w:rPr>
                <w:rStyle w:val="TransUnitID"/>
                <w:lang w:val="en-US"/>
              </w:rPr>
              <w:t xml:space="preserve">8968379f-5240-464d-b112-a9c2a27ec516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Develop and implement quality assurance testing programs to assess the effectiveness of the compliance program’s implementation and execution of its requirements.</w:t>
            </w:r>
          </w:p>
        </w:tc>
        <w:tc>
          <w:tcPr>
            <w:shd w:val="clear" w:color="auto" w:fill="FFFFFF"/>
          </w:tcPr>
          <w:p>
            <w:pPr>
              <w:rPr>
                <w:lang w:val="ja-JP"/>
              </w:rPr>
            </w:pPr>
            <w:r>
              <w:rPr>
                <w:lang w:val="ja-JP"/>
              </w:rPr>
              <w:t xml:space="preserve">_アセチルサリチル酸アクセサ"酸化銀(I,III)"アセチルサリチル酸"酸化銀(I,III)"アセチルサリチル酸アルカリ橄欖石玄武岩アイヌアーティチョークアクセサゴエモンが行く! 生命と向きあってアイヌアクセサえほん・だんちのこいぬダン"酸化銀(I,III)"拡張可能なマーク付け言語 (XML)アクセサ"酸化銀(I,III)"アイヌアクセサジャストインタイムコンパイル方式。_</w:t>
            </w:r>
          </w:p>
        </w:tc>
      </w:tr>
      <w:tr>
        <w:tc>
          <w:tcPr>
            <w:shd w:val="clear" w:color="auto" w:fill="FFFFFF"/>
          </w:tcPr>
          <w:p>
            <w:pPr>
              <w:rPr>
                <w:lang w:val="en-US"/>
              </w:rPr>
            </w:pPr>
            <w:r>
              <w:rPr>
                <w:rStyle w:val="SegmentID"/>
                <w:lang w:val="en-US"/>
              </w:rPr>
              <w:t xml:space="preserve">1632</w:t>
            </w:r>
            <w:r>
              <w:rPr>
                <w:rStyle w:val="TransUnitID"/>
                <w:lang w:val="en-US"/>
              </w:rPr>
              <w:t xml:space="preserve">8968379f-5240-464d-b112-a9c2a27ec516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separate from the independent audit requirement but serves a similar purpose—to assess the ongoing effectiveness of the program.</w:t>
            </w:r>
          </w:p>
        </w:tc>
        <w:tc>
          <w:tcPr>
            <w:shd w:val="clear" w:color="auto" w:fill="FFFFFF"/>
          </w:tcPr>
          <w:p>
            <w:pPr>
              <w:rPr>
                <w:lang w:val="ja-JP"/>
              </w:rPr>
            </w:pPr>
            <w:r>
              <w:rPr>
                <w:lang w:val="ja-JP"/>
              </w:rPr>
              <w:t xml:space="preserve">_アクリル酸アイヌアルカリ橄欖石玄武岩アクリル酸アクセサアジャイル ソフトウェア開発アクリルアミドアジャイル ソフトウェア開発アクセサアーティチョーク㌔アセチルサリチル酸アセチルサリチル酸—アイヌアーティチョークアクセサアセチルサリチル酸ゴエモンが行く! 生命と向きあってアイヌアクセサアセチルサリチル酸。_</w:t>
            </w:r>
          </w:p>
        </w:tc>
      </w:tr>
      <w:tr>
        <w:tc>
          <w:tcPr>
            <w:shd w:val="clear" w:color="auto" w:fill="FFFFFF"/>
          </w:tcPr>
          <w:p>
            <w:pPr>
              <w:rPr>
                <w:lang w:val="en-US"/>
              </w:rPr>
            </w:pPr>
            <w:r>
              <w:rPr>
                <w:rStyle w:val="SegmentID"/>
                <w:lang w:val="en-US"/>
              </w:rPr>
              <w:t xml:space="preserve">1633</w:t>
            </w:r>
            <w:r>
              <w:rPr>
                <w:rStyle w:val="TransUnitID"/>
                <w:lang w:val="en-US"/>
              </w:rPr>
              <w:t xml:space="preserve">90fb1637-0aca-4581-af00-e3b391ef9148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level of sophistication a financial institution needs to maintain concerning its policies, procedures, and internal controls directly correlates to the institution’s size, structure, risk, and complexity of products, amongst other items.</w:t>
            </w:r>
          </w:p>
        </w:tc>
        <w:tc>
          <w:tcPr>
            <w:shd w:val="clear" w:color="auto" w:fill="FFFFFF"/>
          </w:tcPr>
          <w:p>
            <w:pPr>
              <w:rPr>
                <w:lang w:val="ja-JP"/>
              </w:rPr>
            </w:pPr>
            <w:r>
              <w:rPr>
                <w:lang w:val="ja-JP"/>
              </w:rPr>
              <w:t xml:space="preserve">_アクセサアクリルアミドアイヌ拡張可能なマーク付け言語 (XML)㌔"酸化銀(I,III)"アジャイル ソフトウェア開発アクリルアミドアイヌアルカリ橄欖石玄武岩えほん・だんちのこいぬダンアクセサアルカリ橄欖石玄武岩、えほん・だんちのこいぬダン、アクセサアルカリ橄欖石玄武岩アルカリ橄欖石玄武岩アルカリ橄欖石玄武岩えほん・だんちのこいぬダンアイヌアクセサゴエモンが行く! 生命と向きあってアクリル酸、"酸化銀(I,III)"、アクリル酸、アクセサえほん・だんちのこいぬダンアイヌアルカリ橄欖石玄武岩、アセチルサリチル酸アクリルアミドアクリルアミド。_</w:t>
            </w:r>
          </w:p>
        </w:tc>
      </w:tr>
      <w:tr>
        <w:tc>
          <w:tcPr>
            <w:shd w:val="clear" w:color="auto" w:fill="FFFFFF"/>
          </w:tcPr>
          <w:p>
            <w:pPr>
              <w:rPr>
                <w:lang w:val="en-US"/>
              </w:rPr>
            </w:pPr>
            <w:r>
              <w:rPr>
                <w:rStyle w:val="SegmentID"/>
                <w:lang w:val="en-US"/>
              </w:rPr>
              <w:t xml:space="preserve">1634</w:t>
            </w:r>
            <w:r>
              <w:rPr>
                <w:rStyle w:val="TransUnitID"/>
                <w:lang w:val="en-US"/>
              </w:rPr>
              <w:t xml:space="preserve">90fb1637-0aca-4581-af00-e3b391ef9148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Failures to establish, perform, follow, and maintain adequate policies, procedures, and controls can lead to severe enforcements against the institution or designated individuals involved.</w:t>
            </w:r>
          </w:p>
        </w:tc>
        <w:tc>
          <w:tcPr>
            <w:shd w:val="clear" w:color="auto" w:fill="FFFFFF"/>
          </w:tcPr>
          <w:p>
            <w:pPr>
              <w:rPr>
                <w:lang w:val="ja-JP"/>
              </w:rPr>
            </w:pPr>
            <w:r>
              <w:rPr>
                <w:lang w:val="ja-JP"/>
              </w:rPr>
              <w:t xml:space="preserve">_アルカリ橄欖石玄武岩アイヌ"酸化銀(I,III)"、アセチルサリチル酸、アーティチョーク、アクセサアルカリ橄欖石玄武岩アルカリ橄欖石玄武岩アルカリ橄欖石玄武岩、えほん・だんちのこいぬダン、アクセサアルカリ橄欖石玄武岩アクセサアクリル酸アイヌアーティチョークジャストインタイムコンパイル方式アセチルサリチル酸アクセサアジャイル ソフトウェア開発アイヌえほん・だんちのこいぬダンアジャイル ソフトウェア開発アルカリ橄欖石玄武岩。_</w:t>
            </w:r>
          </w:p>
        </w:tc>
      </w:tr>
      <w:tr>
        <w:tc>
          <w:tcPr>
            <w:shd w:val="clear" w:color="auto" w:fill="FFFFFF"/>
          </w:tcPr>
          <w:p>
            <w:pPr>
              <w:rPr>
                <w:lang w:val="en-US"/>
              </w:rPr>
            </w:pPr>
            <w:r>
              <w:rPr>
                <w:rStyle w:val="SegmentID"/>
                <w:lang w:val="en-US"/>
              </w:rPr>
              <w:t xml:space="preserve">1635</w:t>
            </w:r>
            <w:r>
              <w:rPr>
                <w:rStyle w:val="TransUnitID"/>
                <w:lang w:val="en-US"/>
              </w:rPr>
              <w:t xml:space="preserve">ecbb6dc5-cdd7-40df-a3a6-6a41a0b22cc1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1636</w:t>
            </w:r>
            <w:r>
              <w:rPr>
                <w:rStyle w:val="TransUnitID"/>
                <w:lang w:val="en-US"/>
              </w:rPr>
              <w:t xml:space="preserve">ecbb6dc5-cdd7-40df-a3a6-6a41a0b22cc1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STATE STREET BANK AND TRUST, 2015</w:t>
            </w:r>
          </w:p>
        </w:tc>
        <w:tc>
          <w:tcPr>
            <w:shd w:val="clear" w:color="auto" w:fill="FFFFFF"/>
          </w:tcPr>
          <w:p>
            <w:pPr>
              <w:rPr>
                <w:lang w:val="ja-JP"/>
              </w:rPr>
            </w:pPr>
            <w:r>
              <w:rPr>
                <w:lang w:val="ja-JP"/>
              </w:rPr>
              <w:t xml:space="preserve">_アクリルアミドアーティチョークアクリル酸アクセサアクリルアミド、2015_</w:t>
            </w:r>
          </w:p>
        </w:tc>
      </w:tr>
      <w:tr>
        <w:tc>
          <w:tcPr>
            <w:shd w:val="clear" w:color="auto" w:fill="FFFFFF"/>
          </w:tcPr>
          <w:p>
            <w:pPr>
              <w:rPr>
                <w:lang w:val="en-US"/>
              </w:rPr>
            </w:pPr>
            <w:r>
              <w:rPr>
                <w:rStyle w:val="SegmentID"/>
                <w:lang w:val="en-US"/>
              </w:rPr>
              <w:t xml:space="preserve">1637</w:t>
            </w:r>
            <w:r>
              <w:rPr>
                <w:rStyle w:val="TransUnitID"/>
                <w:lang w:val="en-US"/>
              </w:rPr>
              <w:t xml:space="preserve">6a8b7a92-dfd8-481b-b899-d359e9f03ffa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1638</w:t>
            </w:r>
            <w:r>
              <w:rPr>
                <w:rStyle w:val="TransUnitID"/>
                <w:lang w:val="en-US"/>
              </w:rPr>
              <w:t xml:space="preserve">bc814235-a8da-4749-a6be-baab4fec2ddf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May 2019, OFAC issued a Finding of Violation with no monetary penalty against State Street Bank and Trust (SSBT) for payments made under an employee retirement plan.</w:t>
            </w:r>
          </w:p>
        </w:tc>
        <w:tc>
          <w:tcPr>
            <w:shd w:val="clear" w:color="auto" w:fill="FFFFFF"/>
          </w:tcPr>
          <w:p>
            <w:pPr>
              <w:rPr>
                <w:lang w:val="ja-JP"/>
              </w:rPr>
            </w:pPr>
            <w:r>
              <w:rPr>
                <w:lang w:val="ja-JP"/>
              </w:rPr>
              <w:t xml:space="preserve">_アイヌアクセサ 2019、アクリル酸アーティチョーク㌔アセチルサリチル酸アイヌ"酸化銀(I,III)"アクリル酸アイヌアルカリ橄欖石玄武岩アセチルサリチル酸アセチルサリチル酸アクリルアミドアーティチョークアクリル酸アクセサアクリルアミド(アクリル酸)アクセサアルカリ橄欖石玄武岩アクリル酸アクリルアミドアイヌアルカリ橄欖石玄武岩えほん・だんちのこいぬダンアクリル酸。_</w:t>
            </w:r>
          </w:p>
        </w:tc>
      </w:tr>
      <w:tr>
        <w:tc>
          <w:tcPr>
            <w:shd w:val="clear" w:color="auto" w:fill="FFFFFF"/>
          </w:tcPr>
          <w:p>
            <w:pPr>
              <w:rPr>
                <w:lang w:val="en-US"/>
              </w:rPr>
            </w:pPr>
            <w:r>
              <w:rPr>
                <w:rStyle w:val="SegmentID"/>
                <w:lang w:val="en-US"/>
              </w:rPr>
              <w:t xml:space="preserve">1639</w:t>
            </w:r>
            <w:r>
              <w:rPr>
                <w:rStyle w:val="TransUnitID"/>
                <w:lang w:val="en-US"/>
              </w:rPr>
              <w:t xml:space="preserve">bc814235-a8da-4749-a6be-baab4fec2ddf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SSBT, acting as trustee, made 45 pension payments totaling $11,365.44 to a plan participant who was a US citizen with a US bank account, but who resided in Tehran, Iran.</w:t>
            </w:r>
          </w:p>
        </w:tc>
        <w:tc>
          <w:tcPr>
            <w:shd w:val="clear" w:color="auto" w:fill="FFFFFF"/>
          </w:tcPr>
          <w:p>
            <w:pPr>
              <w:rPr>
                <w:lang w:val="ja-JP"/>
              </w:rPr>
            </w:pPr>
            <w:r>
              <w:rPr>
                <w:lang w:val="ja-JP"/>
              </w:rPr>
              <w:t xml:space="preserve">_アクリル酸、アーティチョークアイヌアセチルサリチル酸、アクリル酸 45 アセチルサリチル酸アルカリ橄欖石玄武岩アルカリ橄欖石玄武岩㌔11,365.44 アイヌ㌔アクリル酸アジャイル ソフトウェア開発アクセサアクセサ㌔アイヌアセチルサリチル酸アクリル酸㌔アイヌアクリル酸アセチルサリチル酸、アクセサアクセサアセチルサリチル酸アイヌアーティチョーク、アクリル酸。_</w:t>
            </w:r>
          </w:p>
        </w:tc>
      </w:tr>
      <w:tr>
        <w:tc>
          <w:tcPr>
            <w:shd w:val="clear" w:color="auto" w:fill="FFFFFF"/>
          </w:tcPr>
          <w:p>
            <w:pPr>
              <w:rPr>
                <w:lang w:val="en-US"/>
              </w:rPr>
            </w:pPr>
            <w:r>
              <w:rPr>
                <w:rStyle w:val="SegmentID"/>
                <w:lang w:val="en-US"/>
              </w:rPr>
              <w:t xml:space="preserve">1640</w:t>
            </w:r>
            <w:r>
              <w:rPr>
                <w:rStyle w:val="TransUnitID"/>
                <w:lang w:val="en-US"/>
              </w:rPr>
              <w:t xml:space="preserve">aa50477e-25dd-45b1-8494-edeeaf144168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Enforcement Information for May 28, 2019.</w:t>
            </w:r>
          </w:p>
        </w:tc>
        <w:tc>
          <w:tcPr>
            <w:shd w:val="clear" w:color="auto" w:fill="FFFFFF"/>
          </w:tcPr>
          <w:p>
            <w:pPr>
              <w:rPr>
                <w:lang w:val="ja-JP"/>
              </w:rPr>
            </w:pPr>
            <w:r>
              <w:rPr>
                <w:lang w:val="ja-JP"/>
              </w:rPr>
              <w:t xml:space="preserve">_アイヌえほん・だんちのこいぬダンアイヌアクセサアルカリ橄欖石玄武岩、アジャイル ソフトウェア開発アジャイル ソフトウェア開発アクセサアクセサ 28、2019。_</w:t>
            </w:r>
          </w:p>
        </w:tc>
      </w:tr>
      <w:tr>
        <w:tc>
          <w:tcPr>
            <w:shd w:val="clear" w:color="auto" w:fill="FFFFFF"/>
          </w:tcPr>
          <w:p>
            <w:pPr>
              <w:rPr>
                <w:lang w:val="en-US"/>
              </w:rPr>
            </w:pPr>
            <w:r>
              <w:rPr>
                <w:rStyle w:val="SegmentID"/>
                <w:lang w:val="en-US"/>
              </w:rPr>
              <w:t xml:space="preserve">1641</w:t>
            </w:r>
            <w:r>
              <w:rPr>
                <w:rStyle w:val="TransUnitID"/>
                <w:lang w:val="en-US"/>
              </w:rPr>
              <w:t xml:space="preserve">c275e35a-3e8f-4548-8933-a45747f7ed6d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of these transactions caused alerts within SSBT’s own centralized system.</w:t>
            </w:r>
          </w:p>
        </w:tc>
        <w:tc>
          <w:tcPr>
            <w:shd w:val="clear" w:color="auto" w:fill="FFFFFF"/>
          </w:tcPr>
          <w:p>
            <w:pPr>
              <w:rPr>
                <w:lang w:val="ja-JP"/>
              </w:rPr>
            </w:pPr>
            <w:r>
              <w:rPr>
                <w:lang w:val="ja-JP"/>
              </w:rPr>
              <w:t xml:space="preserve">_アクセサアイヌアクリルアミドジャストインタイムコンパイル方式アーティチョークアーティチョークアーティチョークアーティチョークアクセサアジャイル ソフトウェア開発アーティチョーク。_</w:t>
            </w:r>
          </w:p>
        </w:tc>
      </w:tr>
      <w:tr>
        <w:tc>
          <w:tcPr>
            <w:shd w:val="clear" w:color="auto" w:fill="FFFFFF"/>
          </w:tcPr>
          <w:p>
            <w:pPr>
              <w:rPr>
                <w:lang w:val="en-US"/>
              </w:rPr>
            </w:pPr>
            <w:r>
              <w:rPr>
                <w:rStyle w:val="SegmentID"/>
                <w:lang w:val="en-US"/>
              </w:rPr>
              <w:t xml:space="preserve">1642</w:t>
            </w:r>
            <w:r>
              <w:rPr>
                <w:rStyle w:val="TransUnitID"/>
                <w:lang w:val="en-US"/>
              </w:rPr>
              <w:t xml:space="preserve">c275e35a-3e8f-4548-8933-a45747f7ed6d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SSBT used Retiree Service Staff (RSS) within the first-line business unit to manage the company’s relationship with the retirement plan.</w:t>
            </w:r>
          </w:p>
        </w:tc>
        <w:tc>
          <w:tcPr>
            <w:shd w:val="clear" w:color="auto" w:fill="FFFFFF"/>
          </w:tcPr>
          <w:p>
            <w:pPr>
              <w:rPr>
                <w:lang w:val="ja-JP"/>
              </w:rPr>
            </w:pPr>
            <w:r>
              <w:rPr>
                <w:lang w:val="ja-JP"/>
              </w:rPr>
              <w:t xml:space="preserve">_アセチルサリチル酸、アクリル酸アクリル酸アセチルサリチル酸アセチルサリチル酸アクリルアミド(アクセサ)アーティチョークアクセサアクリルアミド-アクリル酸アルカリ橄欖石玄武岩アクリル酸アイヌアーティチョークアクセサ"酸化銀(I,III)"ジャストインタイムコンパイル方式アクリル酸アクセサえほん・だんちのこいぬダンアクリル酸。_</w:t>
            </w:r>
          </w:p>
        </w:tc>
      </w:tr>
      <w:tr>
        <w:tc>
          <w:tcPr>
            <w:shd w:val="clear" w:color="auto" w:fill="FFFFFF"/>
          </w:tcPr>
          <w:p>
            <w:pPr>
              <w:rPr>
                <w:lang w:val="en-US"/>
              </w:rPr>
            </w:pPr>
            <w:r>
              <w:rPr>
                <w:rStyle w:val="SegmentID"/>
                <w:lang w:val="en-US"/>
              </w:rPr>
              <w:t xml:space="preserve">1643</w:t>
            </w:r>
            <w:r>
              <w:rPr>
                <w:rStyle w:val="TransUnitID"/>
                <w:lang w:val="en-US"/>
              </w:rPr>
              <w:t xml:space="preserve">c275e35a-3e8f-4548-8933-a45747f7ed6d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RSS had its own sanctions screening tool and did not utilize SSBT’s centralized screening tool.</w:t>
            </w:r>
          </w:p>
        </w:tc>
        <w:tc>
          <w:tcPr>
            <w:shd w:val="clear" w:color="auto" w:fill="FFFFFF"/>
          </w:tcPr>
          <w:p>
            <w:pPr>
              <w:rPr>
                <w:lang w:val="ja-JP"/>
              </w:rPr>
            </w:pPr>
            <w:r>
              <w:rPr>
                <w:lang w:val="ja-JP"/>
              </w:rPr>
              <w:t xml:space="preserve">_アクセサアクセサアクセサアクセサ"酸化銀(I,III)""酸化銀(I,III)"アクリル酸アクセサアクセサアクセサアセチルサリチル酸アーティチョークアジャイル ソフトウェア開発"酸化銀(I,III)"アクリル酸。_</w:t>
            </w:r>
          </w:p>
        </w:tc>
      </w:tr>
      <w:tr>
        <w:tc>
          <w:tcPr>
            <w:shd w:val="clear" w:color="auto" w:fill="FFFFFF"/>
          </w:tcPr>
          <w:p>
            <w:pPr>
              <w:rPr>
                <w:lang w:val="en-US"/>
              </w:rPr>
            </w:pPr>
            <w:r>
              <w:rPr>
                <w:rStyle w:val="SegmentID"/>
                <w:lang w:val="en-US"/>
              </w:rPr>
              <w:t xml:space="preserve">1644</w:t>
            </w:r>
            <w:r>
              <w:rPr>
                <w:rStyle w:val="TransUnitID"/>
                <w:lang w:val="en-US"/>
              </w:rPr>
              <w:t xml:space="preserve">c275e35a-3e8f-4548-8933-a45747f7ed6d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Moreover, RSS’s escalation protocols dictated that potential sanctions matches be escalated to business-aligned compliance staff rather than SSBT’s centralized sanctions compliance specialists.</w:t>
            </w:r>
          </w:p>
        </w:tc>
        <w:tc>
          <w:tcPr>
            <w:shd w:val="clear" w:color="auto" w:fill="FFFFFF"/>
          </w:tcPr>
          <w:p>
            <w:pPr>
              <w:rPr>
                <w:lang w:val="ja-JP"/>
              </w:rPr>
            </w:pPr>
            <w:r>
              <w:rPr>
                <w:lang w:val="ja-JP"/>
              </w:rPr>
              <w:t xml:space="preserve">_アルカリ橄欖石玄武岩、アクリルアミドえほん・だんちのこいぬダン"酸化銀(I,III)"アルカリ橄欖石玄武岩アクリル酸"酸化銀(I,III)""酸化銀(I,III)"アセチルサリチル酸アイヌ"酸化銀(I,III)"アイヌアルカリ橄欖石玄武岩-アセチルサリチル酸えほん・だんちのこいぬダンアクリルアミドアーティチョークアクリル酸アーティチョークアジャイル ソフトウェア開発"酸化銀(I,III)"えほん・だんちのこいぬダンアジャイル ソフトウェア開発。_</w:t>
            </w:r>
          </w:p>
        </w:tc>
      </w:tr>
      <w:tr>
        <w:tc>
          <w:tcPr>
            <w:shd w:val="clear" w:color="auto" w:fill="FFFFFF"/>
          </w:tcPr>
          <w:p>
            <w:pPr>
              <w:rPr>
                <w:lang w:val="en-US"/>
              </w:rPr>
            </w:pPr>
            <w:r>
              <w:rPr>
                <w:rStyle w:val="SegmentID"/>
                <w:lang w:val="en-US"/>
              </w:rPr>
              <w:t xml:space="preserve">1645</w:t>
            </w:r>
            <w:r>
              <w:rPr>
                <w:rStyle w:val="TransUnitID"/>
                <w:lang w:val="en-US"/>
              </w:rPr>
              <w:t xml:space="preserve">193a21eb-5ed9-407e-a79b-35c44b4bb2d6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After learning of and reporting the transactions, SSBT modified its sanctions compliance program to screen retirement plan payments through its centralized screening system.</w:t>
            </w:r>
          </w:p>
        </w:tc>
        <w:tc>
          <w:tcPr>
            <w:shd w:val="clear" w:color="auto" w:fill="FFFFFF"/>
          </w:tcPr>
          <w:p>
            <w:pPr>
              <w:rPr>
                <w:lang w:val="ja-JP"/>
              </w:rPr>
            </w:pPr>
            <w:r>
              <w:rPr>
                <w:lang w:val="ja-JP"/>
              </w:rPr>
              <w:t xml:space="preserve">_アクリルアミドアルカリ橄欖石玄武岩アイヌアクセサ"酸化銀(I,III)"アクセサジャストインタイムコンパイル方式、アクリル酸アルカリ橄欖石玄武岩アクセサ"酸化銀(I,III)"えほん・だんちのこいぬダンアセチルサリチル酸アイヌアーティチョークえほん・だんちのこいぬダンアクリル酸アルカリ橄欖石玄武岩アセチルサリチル酸アクセサアジャイル ソフトウェア開発"酸化銀(I,III)"アーティチョーク。_</w:t>
            </w:r>
          </w:p>
        </w:tc>
      </w:tr>
      <w:tr>
        <w:tc>
          <w:tcPr>
            <w:shd w:val="clear" w:color="auto" w:fill="FFFFFF"/>
          </w:tcPr>
          <w:p>
            <w:pPr>
              <w:rPr>
                <w:lang w:val="en-US"/>
              </w:rPr>
            </w:pPr>
            <w:r>
              <w:rPr>
                <w:rStyle w:val="SegmentID"/>
                <w:lang w:val="en-US"/>
              </w:rPr>
              <w:t xml:space="preserve">1646</w:t>
            </w:r>
            <w:r>
              <w:rPr>
                <w:rStyle w:val="TransUnitID"/>
                <w:lang w:val="en-US"/>
              </w:rPr>
              <w:t xml:space="preserve">193a21eb-5ed9-407e-a79b-35c44b4bb2d6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Potential matches with a sanctions nexus are now handled through SSBT’s central alert dispositioning process with escalation protocols to its centralized sanctions compliance specialists.</w:t>
            </w:r>
          </w:p>
        </w:tc>
        <w:tc>
          <w:tcPr>
            <w:shd w:val="clear" w:color="auto" w:fill="FFFFFF"/>
          </w:tcPr>
          <w:p>
            <w:pPr>
              <w:rPr>
                <w:lang w:val="ja-JP"/>
              </w:rPr>
            </w:pPr>
            <w:r>
              <w:rPr>
                <w:lang w:val="ja-JP"/>
              </w:rPr>
              <w:t xml:space="preserve">_"酸化銀(I,III)"アセチルサリチル酸アクリル酸㌔"酸化銀(I,III)"アクリルアミドアクセサアクセサアセチルサリチル酸アセチルサリチル酸アーティチョークアセチルサリチル酸アクリルアミド拡張可能なマーク付け言語 (XML)アセチルサリチル酸アクリル酸えほん・だんちのこいぬダン"酸化銀(I,III)"アイヌアクセサアジャイル ソフトウェア開発"酸化銀(I,III)"えほん・だんちのこいぬダンアジャイル ソフトウェア開発。_</w:t>
            </w:r>
          </w:p>
        </w:tc>
      </w:tr>
      <w:tr>
        <w:tc>
          <w:tcPr>
            <w:shd w:val="clear" w:color="auto" w:fill="FFFFFF"/>
          </w:tcPr>
          <w:p>
            <w:pPr>
              <w:rPr>
                <w:lang w:val="en-US"/>
              </w:rPr>
            </w:pPr>
            <w:r>
              <w:rPr>
                <w:rStyle w:val="SegmentID"/>
                <w:lang w:val="en-US"/>
              </w:rPr>
              <w:t xml:space="preserve">1647</w:t>
            </w:r>
            <w:r>
              <w:rPr>
                <w:rStyle w:val="TransUnitID"/>
                <w:lang w:val="en-US"/>
              </w:rPr>
              <w:t xml:space="preserve">452d49fd-f1df-47ef-86cb-8b2efe4666ee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1648</w:t>
            </w:r>
            <w:r>
              <w:rPr>
                <w:rStyle w:val="TransUnitID"/>
                <w:lang w:val="en-US"/>
              </w:rPr>
              <w:t xml:space="preserve">e3bc7810-36bb-44e2-8457-42d19ae0ba67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should ensure that policies and procedures are applicable to the entire organization in relation to sanctions compliance and that any deviations are understood and documented.</w:t>
            </w:r>
          </w:p>
        </w:tc>
        <w:tc>
          <w:tcPr>
            <w:shd w:val="clear" w:color="auto" w:fill="FFFFFF"/>
          </w:tcPr>
          <w:p>
            <w:pPr>
              <w:rPr>
                <w:lang w:val="ja-JP"/>
              </w:rPr>
            </w:pPr>
            <w:r>
              <w:rPr>
                <w:lang w:val="ja-JP"/>
              </w:rPr>
              <w:t xml:space="preserve">_ゴエモンが行く! 生命と向きあってアーティチョークアーティチョークアクリル酸アルカリ橄欖石玄武岩アクセサえほん・だんちのこいぬダンアクセサえほん・だんちのこいぬダンアイヌアクセサアーティチョークジャストインタイムコンパイル方式アイヌアルカリ橄欖石玄武岩アイヌ"酸化銀(I,III)"えほん・だんちのこいぬダンアクセサアクリル酸アクセサえほん・だんちのこいぬダンアクセサえほん・だんちのこいぬダンアクセサえほん・だんちのこいぬダン。_</w:t>
            </w:r>
          </w:p>
        </w:tc>
      </w:tr>
      <w:tr>
        <w:tc>
          <w:tcPr>
            <w:shd w:val="clear" w:color="auto" w:fill="FFFFFF"/>
          </w:tcPr>
          <w:p>
            <w:pPr>
              <w:rPr>
                <w:lang w:val="en-US"/>
              </w:rPr>
            </w:pPr>
            <w:r>
              <w:rPr>
                <w:rStyle w:val="SegmentID"/>
                <w:lang w:val="en-US"/>
              </w:rPr>
              <w:t xml:space="preserve">1649</w:t>
            </w:r>
            <w:r>
              <w:rPr>
                <w:rStyle w:val="TransUnitID"/>
                <w:lang w:val="en-US"/>
              </w:rPr>
              <w:t xml:space="preserve">73ff9931-ac04-464d-a1bf-11ad8bd95d29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should establish clear escalation procedures for sanctions issues to ensure they are reviewed and considered by appropriate personnel.</w:t>
            </w:r>
          </w:p>
        </w:tc>
        <w:tc>
          <w:tcPr>
            <w:shd w:val="clear" w:color="auto" w:fill="FFFFFF"/>
          </w:tcPr>
          <w:p>
            <w:pPr>
              <w:rPr>
                <w:lang w:val="ja-JP"/>
              </w:rPr>
            </w:pPr>
            <w:r>
              <w:rPr>
                <w:lang w:val="ja-JP"/>
              </w:rPr>
              <w:t xml:space="preserve">_ゴエモンが行く! 生命と向きあってアーティチョーク"酸化銀(I,III)"アクリルアミドえほん・だんちのこいぬダンえほん・だんちのこいぬダンアクセサ"酸化銀(I,III)"アーティチョークアイヌアーティチョークアクリル酸アクセサアルカリ橄欖石玄武岩アクセサえほん・だんちのこいぬダンアイヌアジャイル ソフトウェア開発"酸化銀(I,III)"。_</w:t>
            </w:r>
          </w:p>
        </w:tc>
      </w:tr>
      <w:tr>
        <w:tc>
          <w:tcPr>
            <w:shd w:val="clear" w:color="auto" w:fill="FFFFFF"/>
          </w:tcPr>
          <w:p>
            <w:pPr>
              <w:rPr>
                <w:lang w:val="en-US"/>
              </w:rPr>
            </w:pPr>
            <w:r>
              <w:rPr>
                <w:rStyle w:val="SegmentID"/>
                <w:lang w:val="en-US"/>
              </w:rPr>
              <w:t xml:space="preserve">1650</w:t>
            </w:r>
            <w:r>
              <w:rPr>
                <w:rStyle w:val="TransUnitID"/>
                <w:lang w:val="en-US"/>
              </w:rPr>
              <w:t xml:space="preserve">1a6fdda9-536b-49f2-95a2-88ca73bad6dc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should consider hiring sanctions specialists, especially when their business is large and complex, instead of compliance generalists.</w:t>
            </w:r>
          </w:p>
        </w:tc>
        <w:tc>
          <w:tcPr>
            <w:shd w:val="clear" w:color="auto" w:fill="FFFFFF"/>
          </w:tcPr>
          <w:p>
            <w:pPr>
              <w:rPr>
                <w:lang w:val="ja-JP"/>
              </w:rPr>
            </w:pPr>
            <w:r>
              <w:rPr>
                <w:lang w:val="ja-JP"/>
              </w:rPr>
              <w:t xml:space="preserve">_ゴエモンが行く! 生命と向きあってアーティチョークアルカリ橄欖石玄武岩アーティチョーク"酸化銀(I,III)"アジャイル ソフトウェア開発、えほん・だんちのこいぬダンアクリル酸アクリルアミドアルカリ橄欖石玄武岩アイヌアクリルアミドアクセサアセチルサリチル酸、アセチルサリチル酸アイヌえほん・だんちのこいぬダンアジャイル ソフトウェア開発。_</w:t>
            </w:r>
          </w:p>
        </w:tc>
      </w:tr>
      <w:tr>
        <w:tc>
          <w:tcPr>
            <w:shd w:val="clear" w:color="auto" w:fill="FFFFFF"/>
          </w:tcPr>
          <w:p>
            <w:pPr>
              <w:rPr>
                <w:lang w:val="en-US"/>
              </w:rPr>
            </w:pPr>
            <w:r>
              <w:rPr>
                <w:rStyle w:val="SegmentID"/>
                <w:lang w:val="en-US"/>
              </w:rPr>
              <w:t xml:space="preserve">1651</w:t>
            </w:r>
            <w:r>
              <w:rPr>
                <w:rStyle w:val="TransUnitID"/>
                <w:lang w:val="en-US"/>
              </w:rPr>
              <w:t xml:space="preserve">99893c30-ba97-4c48-a090-23482edd1fe4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Testing and Auditing</w:t>
            </w:r>
          </w:p>
        </w:tc>
        <w:tc>
          <w:tcPr>
            <w:shd w:val="clear" w:color="auto" w:fill="FFFFFF"/>
          </w:tcPr>
          <w:p>
            <w:pPr>
              <w:rPr>
                <w:lang w:val="ja-JP"/>
              </w:rPr>
            </w:pPr>
            <w:r>
              <w:rPr>
                <w:lang w:val="ja-JP"/>
              </w:rPr>
              <w:t xml:space="preserve">_アセチルサリチル酸アクセサアルカリ橄欖石玄武岩_</w:t>
            </w:r>
          </w:p>
        </w:tc>
      </w:tr>
      <w:tr>
        <w:tc>
          <w:tcPr>
            <w:shd w:val="clear" w:color="auto" w:fill="FFFFFF"/>
          </w:tcPr>
          <w:p>
            <w:pPr>
              <w:rPr>
                <w:lang w:val="en-US"/>
              </w:rPr>
            </w:pPr>
            <w:r>
              <w:rPr>
                <w:rStyle w:val="SegmentID"/>
                <w:lang w:val="en-US"/>
              </w:rPr>
              <w:t xml:space="preserve">1652</w:t>
            </w:r>
            <w:r>
              <w:rPr>
                <w:rStyle w:val="TransUnitID"/>
                <w:lang w:val="en-US"/>
              </w:rPr>
              <w:t xml:space="preserve">851bd669-ec45-402d-a247-7311e908d269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Audits assess the effectiveness of current processes and identify any inconsistencies between the policies and day-to-day operations.</w:t>
            </w:r>
          </w:p>
        </w:tc>
        <w:tc>
          <w:tcPr>
            <w:shd w:val="clear" w:color="auto" w:fill="FFFFFF"/>
          </w:tcPr>
          <w:p>
            <w:pPr>
              <w:rPr>
                <w:lang w:val="ja-JP"/>
              </w:rPr>
            </w:pPr>
            <w:r>
              <w:rPr>
                <w:lang w:val="ja-JP"/>
              </w:rPr>
              <w:t xml:space="preserve">_アーティチョークアーティチョークアクセサゴエモンが行く! 生命と向きあってアイヌアセチルサリチル酸"酸化銀(I,III)"アクセサアルカリ橄欖石玄武岩アクセサライセンス契約が適用される場合がありますアセチルサリチル酸アクセサアルカリ橄欖石玄武岩アクセサアクセサ-アイヌ-アクセサえほん・だんちのこいぬダン。_</w:t>
            </w:r>
          </w:p>
        </w:tc>
      </w:tr>
      <w:tr>
        <w:tc>
          <w:tcPr>
            <w:shd w:val="clear" w:color="auto" w:fill="FFFFFF"/>
          </w:tcPr>
          <w:p>
            <w:pPr>
              <w:rPr>
                <w:lang w:val="en-US"/>
              </w:rPr>
            </w:pPr>
            <w:r>
              <w:rPr>
                <w:rStyle w:val="SegmentID"/>
                <w:lang w:val="en-US"/>
              </w:rPr>
              <w:t xml:space="preserve">1653</w:t>
            </w:r>
            <w:r>
              <w:rPr>
                <w:rStyle w:val="TransUnitID"/>
                <w:lang w:val="en-US"/>
              </w:rPr>
              <w:t xml:space="preserve">851bd669-ec45-402d-a247-7311e908d269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Comprehensive and objective testing or audit function within a sanctions compliance program ensures that an organization can rectify any weaknesses or deficiencies that are identified.</w:t>
            </w:r>
          </w:p>
        </w:tc>
        <w:tc>
          <w:tcPr>
            <w:shd w:val="clear" w:color="auto" w:fill="FFFFFF"/>
          </w:tcPr>
          <w:p>
            <w:pPr>
              <w:rPr>
                <w:lang w:val="ja-JP"/>
              </w:rPr>
            </w:pPr>
            <w:r>
              <w:rPr>
                <w:lang w:val="ja-JP"/>
              </w:rPr>
              <w:t xml:space="preserve">_ゴエモンが行く! 生命と向きあってアクセサ"酸化銀(I,III)"アセチルサリチル酸アイヌアクリルアミドアルカリ橄欖石玄武岩アーティチョーク㌔"酸化銀(I,III)"えほん・だんちのこいぬダンアセチルサリチル酸アセチルサリチル酸アクリル酸アイヌジャストインタイムコンパイル方式アクセサアセチルサリチル酸アクセサえほん・だんちのこいぬダンアイヌジャストインタイムコンパイル方式アクリル酸アクセサえほん・だんちのこいぬダン。_</w:t>
            </w:r>
          </w:p>
        </w:tc>
      </w:tr>
      <w:tr>
        <w:tc>
          <w:tcPr>
            <w:shd w:val="clear" w:color="auto" w:fill="FFFFFF"/>
          </w:tcPr>
          <w:p>
            <w:pPr>
              <w:rPr>
                <w:lang w:val="en-US"/>
              </w:rPr>
            </w:pPr>
            <w:r>
              <w:rPr>
                <w:rStyle w:val="SegmentID"/>
                <w:lang w:val="en-US"/>
              </w:rPr>
              <w:t xml:space="preserve">1654</w:t>
            </w:r>
            <w:r>
              <w:rPr>
                <w:rStyle w:val="TransUnitID"/>
                <w:lang w:val="en-US"/>
              </w:rPr>
              <w:t xml:space="preserve">851bd669-ec45-402d-a247-7311e908d269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Necessary updates can include improving and/or recalibrating elements of the sanctions compliance program to account for any shifting risks or changes to the sanctions environment.</w:t>
            </w:r>
          </w:p>
        </w:tc>
        <w:tc>
          <w:tcPr>
            <w:shd w:val="clear" w:color="auto" w:fill="FFFFFF"/>
          </w:tcPr>
          <w:p>
            <w:pPr>
              <w:rPr>
                <w:lang w:val="ja-JP"/>
              </w:rPr>
            </w:pPr>
            <w:r>
              <w:rPr>
                <w:lang w:val="ja-JP"/>
              </w:rPr>
              <w:t xml:space="preserve">_"酸化銀(I,III)"アセチルサリチル酸アクセサアセチルサリチル酸"酸化銀(I,III)"アクセサ/アイヌゴエモンが行く! 生命と向きあってアルカリ橄欖石玄武岩アイヌアクセサ"酸化銀(I,III)"えほん・だんちのこいぬダンアセチルサリチル酸アイヌアセチルサリチル酸アクセサアクセサアルカリ橄欖石玄武岩アクリルアミドアイヌアセチルサリチル酸アイヌアクセサ"酸化銀(I,III)"アジャイル ソフトウェア開発。_</w:t>
            </w:r>
          </w:p>
        </w:tc>
      </w:tr>
      <w:tr>
        <w:tc>
          <w:tcPr>
            <w:shd w:val="clear" w:color="auto" w:fill="FFFFFF"/>
          </w:tcPr>
          <w:p>
            <w:pPr>
              <w:rPr>
                <w:lang w:val="en-US"/>
              </w:rPr>
            </w:pPr>
            <w:r>
              <w:rPr>
                <w:rStyle w:val="SegmentID"/>
                <w:lang w:val="en-US"/>
              </w:rPr>
              <w:t xml:space="preserve">1655</w:t>
            </w:r>
            <w:r>
              <w:rPr>
                <w:rStyle w:val="TransUnitID"/>
                <w:lang w:val="en-US"/>
              </w:rPr>
              <w:t xml:space="preserve">851bd669-ec45-402d-a247-7311e908d269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Testing and auditing can be conducted on a specific element of a sanctions compliance program or at the enterprise-wide level.</w:t>
            </w:r>
          </w:p>
        </w:tc>
        <w:tc>
          <w:tcPr>
            <w:shd w:val="clear" w:color="auto" w:fill="FFFFFF"/>
          </w:tcPr>
          <w:p>
            <w:pPr>
              <w:rPr>
                <w:lang w:val="ja-JP"/>
              </w:rPr>
            </w:pPr>
            <w:r>
              <w:rPr>
                <w:lang w:val="ja-JP"/>
              </w:rPr>
              <w:t xml:space="preserve">_アセチルサリチル酸アクセサアルカリ橄欖石玄武岩アクセサアイヌ"酸化銀(I,III)"アイヌ㌔アルカリ橄欖石玄武岩アセチルサリチル酸アイヌ㌔"酸化銀(I,III)"えほん・だんちのこいぬダンアセチルサリチル酸アイヌアイヌアクセサえほん・だんちのこいぬダン-アクリル酸アクリルアミド。_</w:t>
            </w:r>
          </w:p>
        </w:tc>
      </w:tr>
      <w:tr>
        <w:tc>
          <w:tcPr>
            <w:shd w:val="clear" w:color="auto" w:fill="FFFFFF"/>
          </w:tcPr>
          <w:p>
            <w:pPr>
              <w:rPr>
                <w:lang w:val="en-US"/>
              </w:rPr>
            </w:pPr>
            <w:r>
              <w:rPr>
                <w:rStyle w:val="SegmentID"/>
                <w:lang w:val="en-US"/>
              </w:rPr>
              <w:t xml:space="preserve">1656</w:t>
            </w:r>
            <w:r>
              <w:rPr>
                <w:rStyle w:val="TransUnitID"/>
                <w:lang w:val="en-US"/>
              </w:rPr>
              <w:t xml:space="preserve">2b36438e-4588-4d2d-b463-70192236a699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“OFAC Issues a Framework for Compliance Commitments,” May 2, 2019.</w:t>
            </w:r>
          </w:p>
        </w:tc>
        <w:tc>
          <w:tcPr>
            <w:shd w:val="clear" w:color="auto" w:fill="FFFFFF"/>
          </w:tcPr>
          <w:p>
            <w:pPr>
              <w:rPr>
                <w:lang w:val="ja-JP"/>
              </w:rPr>
            </w:pPr>
            <w:r>
              <w:rPr>
                <w:lang w:val="ja-JP"/>
              </w:rPr>
              <w:t xml:space="preserve">_アイヌえほん・だんちのこいぬダンアイヌアクセサアルカリ橄欖石玄武岩、“アクリル酸アーティチョーク㌔"酸化銀(I,III)"アクセサえほん・だんちのこいぬダンアジャイル ソフトウェア開発、㌔アクセサ 2、2019。_</w:t>
            </w:r>
          </w:p>
        </w:tc>
      </w:tr>
      <w:tr>
        <w:tc>
          <w:tcPr>
            <w:shd w:val="clear" w:color="auto" w:fill="FFFFFF"/>
          </w:tcPr>
          <w:p>
            <w:pPr>
              <w:rPr>
                <w:lang w:val="en-US"/>
              </w:rPr>
            </w:pPr>
            <w:r>
              <w:rPr>
                <w:rStyle w:val="SegmentID"/>
                <w:lang w:val="en-US"/>
              </w:rPr>
              <w:t xml:space="preserve">1657</w:t>
            </w:r>
            <w:r>
              <w:rPr>
                <w:rStyle w:val="TransUnitID"/>
                <w:lang w:val="en-US"/>
              </w:rPr>
              <w:t xml:space="preserve">8c5f7cab-7ae3-49bd-ab26-441aa6ebd395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Establishing your sanctions compliance program and putting it into motion is not enough.</w:t>
            </w:r>
          </w:p>
        </w:tc>
        <w:tc>
          <w:tcPr>
            <w:shd w:val="clear" w:color="auto" w:fill="FFFFFF"/>
          </w:tcPr>
          <w:p>
            <w:pPr>
              <w:rPr>
                <w:lang w:val="ja-JP"/>
              </w:rPr>
            </w:pPr>
            <w:r>
              <w:rPr>
                <w:lang w:val="ja-JP"/>
              </w:rPr>
              <w:t xml:space="preserve">_ジャストインタイムコンパイル方式アクリル酸"酸化銀(I,III)"えほん・だんちのこいぬダンアセチルサリチル酸アクセサアセチルサリチル酸アイヌアクリル酸アーティチョークアイヌアクセサアーティチョーク。_</w:t>
            </w:r>
          </w:p>
        </w:tc>
      </w:tr>
      <w:tr>
        <w:tc>
          <w:tcPr>
            <w:shd w:val="clear" w:color="auto" w:fill="FFFFFF"/>
          </w:tcPr>
          <w:p>
            <w:pPr>
              <w:rPr>
                <w:lang w:val="en-US"/>
              </w:rPr>
            </w:pPr>
            <w:r>
              <w:rPr>
                <w:rStyle w:val="SegmentID"/>
                <w:lang w:val="en-US"/>
              </w:rPr>
              <w:t xml:space="preserve">1658</w:t>
            </w:r>
            <w:r>
              <w:rPr>
                <w:rStyle w:val="TransUnitID"/>
                <w:lang w:val="en-US"/>
              </w:rPr>
              <w:t xml:space="preserve">8c5f7cab-7ae3-49bd-ab26-441aa6ebd395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program must then be monitored and evaluated.</w:t>
            </w:r>
          </w:p>
        </w:tc>
        <w:tc>
          <w:tcPr>
            <w:shd w:val="clear" w:color="auto" w:fill="FFFFFF"/>
          </w:tcPr>
          <w:p>
            <w:pPr>
              <w:rPr>
                <w:lang w:val="ja-JP"/>
              </w:rPr>
            </w:pPr>
            <w:r>
              <w:rPr>
                <w:lang w:val="ja-JP"/>
              </w:rPr>
              <w:t xml:space="preserve">_アクセサアセチルサリチル酸アクリル酸アクリル酸アイヌ"酸化銀(I,III)"アクセサ"酸化銀(I,III)"。_</w:t>
            </w:r>
          </w:p>
        </w:tc>
      </w:tr>
      <w:tr>
        <w:tc>
          <w:tcPr>
            <w:shd w:val="clear" w:color="auto" w:fill="FFFFFF"/>
          </w:tcPr>
          <w:p>
            <w:pPr>
              <w:rPr>
                <w:lang w:val="en-US"/>
              </w:rPr>
            </w:pPr>
            <w:r>
              <w:rPr>
                <w:rStyle w:val="SegmentID"/>
                <w:lang w:val="en-US"/>
              </w:rPr>
              <w:t xml:space="preserve">1659</w:t>
            </w:r>
            <w:r>
              <w:rPr>
                <w:rStyle w:val="TransUnitID"/>
                <w:lang w:val="en-US"/>
              </w:rPr>
              <w:t xml:space="preserve">8c5f7cab-7ae3-49bd-ab26-441aa6ebd395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Institutions should assess their compliance programs regularly to ensure their effectiveness and identify any new risk factors.</w:t>
            </w:r>
          </w:p>
        </w:tc>
        <w:tc>
          <w:tcPr>
            <w:shd w:val="clear" w:color="auto" w:fill="FFFFFF"/>
          </w:tcPr>
          <w:p>
            <w:pPr>
              <w:rPr>
                <w:lang w:val="ja-JP"/>
              </w:rPr>
            </w:pPr>
            <w:r>
              <w:rPr>
                <w:lang w:val="ja-JP"/>
              </w:rPr>
              <w:t xml:space="preserve">_ジャストインタイムコンパイル方式アーティチョークアーティチョークアクリルアミドえほん・だんちのこいぬダンアルカリ橄欖石玄武岩"酸化銀(I,III)"アイヌアーティチョークアクリルアミドゴエモンが行く! 生命と向きあってアクセサアルカリ橄欖石玄武岩アクセサアクセサアクリル酸アセチルサリチル酸。_</w:t>
            </w:r>
          </w:p>
        </w:tc>
      </w:tr>
      <w:tr>
        <w:tc>
          <w:tcPr>
            <w:shd w:val="clear" w:color="auto" w:fill="FFFFFF"/>
          </w:tcPr>
          <w:p>
            <w:pPr>
              <w:rPr>
                <w:lang w:val="en-US"/>
              </w:rPr>
            </w:pPr>
            <w:r>
              <w:rPr>
                <w:rStyle w:val="SegmentID"/>
                <w:lang w:val="en-US"/>
              </w:rPr>
              <w:t xml:space="preserve">1660</w:t>
            </w:r>
            <w:r>
              <w:rPr>
                <w:rStyle w:val="TransUnitID"/>
                <w:lang w:val="en-US"/>
              </w:rPr>
              <w:t xml:space="preserve">d545bd2f-8933-41c6-8623-9c3e9d18b65e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audit must be independent (i.e., performed by people who are not involved with the organization’s compliance staff), and the individuals who conduct the audit should report directly to the board of directors or a designated board committee that is composed primarily or completely of outside directors.</w:t>
            </w:r>
          </w:p>
        </w:tc>
        <w:tc>
          <w:tcPr>
            <w:shd w:val="clear" w:color="auto" w:fill="FFFFFF"/>
          </w:tcPr>
          <w:p>
            <w:pPr>
              <w:rPr>
                <w:lang w:val="ja-JP"/>
              </w:rPr>
            </w:pPr>
            <w:r>
              <w:rPr>
                <w:lang w:val="ja-JP"/>
              </w:rPr>
              <w:t xml:space="preserve">_アクセサアクリルアミドアクリル酸アイヌアジャイル ソフトウェア開発(㌔。㌔。、"酸化銀(I,III)"アイヌアーティチョークアクセサアクセサアクセサアルカリ橄欖石玄武岩アクリル酸アクセサ拡張可能なマーク付け言語 (XML)えほん・だんちのこいぬダンアクリルアミド)、アクセサアクセサアジャイル ソフトウェア開発アクセサアセチルサリチル酸アクセサアクリルアミドアーティチョークアーティチョークアルカリ橄欖石玄武岩アイヌアクセサアクリルアミドアイヌ"酸化銀(I,III)"アイヌ㌔えほん・だんちのこいぬダンアクリルアミド"酸化銀(I,III)"アクリル酸アイヌアルカリ橄欖石玄武岩"酸化銀(I,III)"アイヌえほん・だんちのこいぬダンアイヌアセチルサリチル酸"酸化銀(I,III)"。_</w:t>
            </w:r>
          </w:p>
        </w:tc>
      </w:tr>
      <w:tr>
        <w:tc>
          <w:tcPr>
            <w:shd w:val="clear" w:color="auto" w:fill="FFFFFF"/>
          </w:tcPr>
          <w:p>
            <w:pPr>
              <w:rPr>
                <w:lang w:val="en-US"/>
              </w:rPr>
            </w:pPr>
            <w:r>
              <w:rPr>
                <w:rStyle w:val="SegmentID"/>
                <w:lang w:val="en-US"/>
              </w:rPr>
              <w:t xml:space="preserve">1661</w:t>
            </w:r>
            <w:r>
              <w:rPr>
                <w:rStyle w:val="TransUnitID"/>
                <w:lang w:val="en-US"/>
              </w:rPr>
              <w:t xml:space="preserve">d545bd2f-8933-41c6-8623-9c3e9d18b65e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Auditors must be sufficiently qualified to ensure that their findings and conclusions are reliable.</w:t>
            </w:r>
          </w:p>
        </w:tc>
        <w:tc>
          <w:tcPr>
            <w:shd w:val="clear" w:color="auto" w:fill="FFFFFF"/>
          </w:tcPr>
          <w:p>
            <w:pPr>
              <w:rPr>
                <w:lang w:val="ja-JP"/>
              </w:rPr>
            </w:pPr>
            <w:r>
              <w:rPr>
                <w:lang w:val="ja-JP"/>
              </w:rPr>
              <w:t xml:space="preserve">_アルカリ橄欖石玄武岩アクリル酸アイヌジャストインタイムコンパイル方式"酸化銀(I,III)"アイヌアーティチョークアクリル酸アクリルアミドアルカリ橄欖石玄武岩アクセサアジャイル ソフトウェア開発アクセサアルカリ橄欖石玄武岩。_</w:t>
            </w:r>
          </w:p>
        </w:tc>
      </w:tr>
      <w:tr>
        <w:tc>
          <w:tcPr>
            <w:shd w:val="clear" w:color="auto" w:fill="FFFFFF"/>
          </w:tcPr>
          <w:p>
            <w:pPr>
              <w:rPr>
                <w:lang w:val="en-US"/>
              </w:rPr>
            </w:pPr>
            <w:r>
              <w:rPr>
                <w:rStyle w:val="SegmentID"/>
                <w:lang w:val="en-US"/>
              </w:rPr>
              <w:t xml:space="preserve">1662</w:t>
            </w:r>
            <w:r>
              <w:rPr>
                <w:rStyle w:val="TransUnitID"/>
                <w:lang w:val="en-US"/>
              </w:rPr>
              <w:t xml:space="preserve">d545bd2f-8933-41c6-8623-9c3e9d18b65e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Depending on the jurisdiction, the independent audit may also be referred to as the independent test or independent review.</w:t>
            </w:r>
          </w:p>
        </w:tc>
        <w:tc>
          <w:tcPr>
            <w:shd w:val="clear" w:color="auto" w:fill="FFFFFF"/>
          </w:tcPr>
          <w:p>
            <w:pPr>
              <w:rPr>
                <w:lang w:val="ja-JP"/>
              </w:rPr>
            </w:pPr>
            <w:r>
              <w:rPr>
                <w:lang w:val="ja-JP"/>
              </w:rPr>
              <w:t xml:space="preserve">_"酸化銀(I,III)"アイヌアクセサジャストインタイムコンパイル方式、アクセサアジャイル ソフトウェア開発アクリルアミドアクセサアクリル酸アイヌアルカリ橄欖石玄武岩アイヌアイヌアクセサアジャイル ソフトウェア開発アクリル酸アイヌアジャイル ソフトウェア開発アーティチョーク。_</w:t>
            </w:r>
          </w:p>
        </w:tc>
      </w:tr>
      <w:tr>
        <w:tc>
          <w:tcPr>
            <w:shd w:val="clear" w:color="auto" w:fill="FFFFFF"/>
          </w:tcPr>
          <w:p>
            <w:pPr>
              <w:rPr>
                <w:lang w:val="en-US"/>
              </w:rPr>
            </w:pPr>
            <w:r>
              <w:rPr>
                <w:rStyle w:val="SegmentID"/>
                <w:lang w:val="en-US"/>
              </w:rPr>
              <w:t xml:space="preserve">1663</w:t>
            </w:r>
            <w:r>
              <w:rPr>
                <w:rStyle w:val="TransUnitID"/>
                <w:lang w:val="en-US"/>
              </w:rPr>
              <w:t xml:space="preserve">8d2fc864-c092-4892-9ce8-5908ef8f82ba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independent audit should accomplish the following:</w:t>
            </w:r>
          </w:p>
        </w:tc>
        <w:tc>
          <w:tcPr>
            <w:shd w:val="clear" w:color="auto" w:fill="FFFFFF"/>
          </w:tcPr>
          <w:p>
            <w:pPr>
              <w:rPr>
                <w:lang w:val="ja-JP"/>
              </w:rPr>
            </w:pPr>
            <w:r>
              <w:rPr>
                <w:lang w:val="ja-JP"/>
              </w:rPr>
              <w:t xml:space="preserve">_アクセサアジャイル ソフトウェア開発アクリルアミドアーティチョークえほん・だんちのこいぬダンアクセサ"酸化銀(I,III)":_</w:t>
            </w:r>
          </w:p>
        </w:tc>
      </w:tr>
      <w:tr>
        <w:tc>
          <w:tcPr>
            <w:shd w:val="clear" w:color="auto" w:fill="FFFFFF"/>
          </w:tcPr>
          <w:p>
            <w:pPr>
              <w:rPr>
                <w:lang w:val="en-US"/>
              </w:rPr>
            </w:pPr>
            <w:r>
              <w:rPr>
                <w:rStyle w:val="SegmentID"/>
                <w:lang w:val="en-US"/>
              </w:rPr>
              <w:t xml:space="preserve">1664</w:t>
            </w:r>
            <w:r>
              <w:rPr>
                <w:rStyle w:val="TransUnitID"/>
                <w:lang w:val="en-US"/>
              </w:rPr>
              <w:t xml:space="preserve">40fb0e86-7b4c-4854-a493-b481549222f0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Assess the overall integrity and effectiveness of the sanctions compliance program, including policies, procedures, and processes.</w:t>
            </w:r>
          </w:p>
        </w:tc>
        <w:tc>
          <w:tcPr>
            <w:shd w:val="clear" w:color="auto" w:fill="FFFFFF"/>
          </w:tcPr>
          <w:p>
            <w:pPr>
              <w:rPr>
                <w:lang w:val="ja-JP"/>
              </w:rPr>
            </w:pPr>
            <w:r>
              <w:rPr>
                <w:lang w:val="ja-JP"/>
              </w:rPr>
              <w:t xml:space="preserve">_アーティチョークアクセサアセチルサリチル酸"酸化銀(I,III)"アクセサゴエモンが行く! 生命と向きあってアイヌアクセサ"酸化銀(I,III)"えほん・だんちのこいぬダンアセチルサリチル酸、"酸化銀(I,III)"アルカリ橄欖石玄武岩、えほん・だんちのこいぬダン、アクセサ"酸化銀(I,III)"。_</w:t>
            </w:r>
          </w:p>
        </w:tc>
      </w:tr>
      <w:tr>
        <w:tc>
          <w:tcPr>
            <w:shd w:val="clear" w:color="auto" w:fill="FFFFFF"/>
          </w:tcPr>
          <w:p>
            <w:pPr>
              <w:rPr>
                <w:lang w:val="en-US"/>
              </w:rPr>
            </w:pPr>
            <w:r>
              <w:rPr>
                <w:rStyle w:val="SegmentID"/>
                <w:lang w:val="en-US"/>
              </w:rPr>
              <w:t xml:space="preserve">1665</w:t>
            </w:r>
            <w:r>
              <w:rPr>
                <w:rStyle w:val="TransUnitID"/>
                <w:lang w:val="en-US"/>
              </w:rPr>
              <w:t xml:space="preserve">cee7e60e-d636-43e2-a48b-fef9db4e2c98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Assess the adequacy of the sanctions compliance risk assessment.</w:t>
            </w:r>
          </w:p>
        </w:tc>
        <w:tc>
          <w:tcPr>
            <w:shd w:val="clear" w:color="auto" w:fill="FFFFFF"/>
          </w:tcPr>
          <w:p>
            <w:pPr>
              <w:rPr>
                <w:lang w:val="ja-JP"/>
              </w:rPr>
            </w:pPr>
            <w:r>
              <w:rPr>
                <w:lang w:val="ja-JP"/>
              </w:rPr>
              <w:t xml:space="preserve">_アーティチョークアクセサアルカリ橄欖石玄武岩アイヌアクセサ"酸化銀(I,III)"えほん・だんちのこいぬダンアクリル酸えほん・だんちのこいぬダン。_</w:t>
            </w:r>
          </w:p>
        </w:tc>
      </w:tr>
      <w:tr>
        <w:tc>
          <w:tcPr>
            <w:shd w:val="clear" w:color="auto" w:fill="FFFFFF"/>
          </w:tcPr>
          <w:p>
            <w:pPr>
              <w:rPr>
                <w:lang w:val="en-US"/>
              </w:rPr>
            </w:pPr>
            <w:r>
              <w:rPr>
                <w:rStyle w:val="SegmentID"/>
                <w:lang w:val="en-US"/>
              </w:rPr>
              <w:t xml:space="preserve">1666</w:t>
            </w:r>
            <w:r>
              <w:rPr>
                <w:rStyle w:val="TransUnitID"/>
                <w:lang w:val="en-US"/>
              </w:rPr>
              <w:t xml:space="preserve">9c14348c-7bbe-4bef-9e40-9d448fcb40a6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Examine the adequacy of sanctions due diligence policies, procedures, and processes, including whether they comply with regulatory requirements.</w:t>
            </w:r>
          </w:p>
        </w:tc>
        <w:tc>
          <w:tcPr>
            <w:shd w:val="clear" w:color="auto" w:fill="FFFFFF"/>
          </w:tcPr>
          <w:p>
            <w:pPr>
              <w:rPr>
                <w:lang w:val="ja-JP"/>
              </w:rPr>
            </w:pPr>
            <w:r>
              <w:rPr>
                <w:lang w:val="ja-JP"/>
              </w:rPr>
              <w:t xml:space="preserve">_アセチルサリチル酸アクセサアルカリ橄欖石玄武岩アイヌ"酸化銀(I,III)"アクセサ"酸化銀(I,III)"アルカリ橄欖石玄武岩、えほん・だんちのこいぬダン、アクセサ"酸化銀(I,III)"、"酸化銀(I,III)"アセチルサリチル酸アクリル酸アーティチョークアクリル酸えほん・だんちのこいぬダンジャストインタイムコンパイル方式。_</w:t>
            </w:r>
          </w:p>
        </w:tc>
      </w:tr>
      <w:tr>
        <w:tc>
          <w:tcPr>
            <w:shd w:val="clear" w:color="auto" w:fill="FFFFFF"/>
          </w:tcPr>
          <w:p>
            <w:pPr>
              <w:rPr>
                <w:lang w:val="en-US"/>
              </w:rPr>
            </w:pPr>
            <w:r>
              <w:rPr>
                <w:rStyle w:val="SegmentID"/>
                <w:lang w:val="en-US"/>
              </w:rPr>
              <w:t xml:space="preserve">1667</w:t>
            </w:r>
            <w:r>
              <w:rPr>
                <w:rStyle w:val="TransUnitID"/>
                <w:lang w:val="en-US"/>
              </w:rPr>
              <w:t xml:space="preserve">33359f57-ab1e-4fb7-a9f2-c6325d054a2d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Determine the level of personnel adherence to the institution’s sanctions compliance policies, procedures, and processes.</w:t>
            </w:r>
          </w:p>
        </w:tc>
        <w:tc>
          <w:tcPr>
            <w:shd w:val="clear" w:color="auto" w:fill="FFFFFF"/>
          </w:tcPr>
          <w:p>
            <w:pPr>
              <w:rPr>
                <w:lang w:val="ja-JP"/>
              </w:rPr>
            </w:pPr>
            <w:r>
              <w:rPr>
                <w:lang w:val="ja-JP"/>
              </w:rPr>
              <w:t xml:space="preserve">_"酸化銀(I,III)"アクセサアクリルアミドアイヌ"酸化銀(I,III)""酸化銀(I,III)"アイヌアクセサゴエモンが行く! 生命と向きあって"酸化銀(I,III)"えほん・だんちのこいぬダンアルカリ橄欖石玄武岩、えほん・だんちのこいぬダン、アクセサ"酸化銀(I,III)"。_</w:t>
            </w:r>
          </w:p>
        </w:tc>
      </w:tr>
      <w:tr>
        <w:tc>
          <w:tcPr>
            <w:shd w:val="clear" w:color="auto" w:fill="FFFFFF"/>
          </w:tcPr>
          <w:p>
            <w:pPr>
              <w:rPr>
                <w:lang w:val="en-US"/>
              </w:rPr>
            </w:pPr>
            <w:r>
              <w:rPr>
                <w:rStyle w:val="SegmentID"/>
                <w:lang w:val="en-US"/>
              </w:rPr>
              <w:t xml:space="preserve">1668</w:t>
            </w:r>
            <w:r>
              <w:rPr>
                <w:rStyle w:val="TransUnitID"/>
                <w:lang w:val="en-US"/>
              </w:rPr>
              <w:t xml:space="preserve">1f1dae4c-97e6-48e1-b480-5ea02494ea86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Perform appropriate transaction testing, with particular emphasis on high-risk operations (products, services, customers, and geographic locations).</w:t>
            </w:r>
          </w:p>
        </w:tc>
        <w:tc>
          <w:tcPr>
            <w:shd w:val="clear" w:color="auto" w:fill="FFFFFF"/>
          </w:tcPr>
          <w:p>
            <w:pPr>
              <w:rPr>
                <w:lang w:val="ja-JP"/>
              </w:rPr>
            </w:pPr>
            <w:r>
              <w:rPr>
                <w:lang w:val="ja-JP"/>
              </w:rPr>
              <w:t xml:space="preserve">_アセチルサリチル酸アジャイル ソフトウェア開発アジャイル ソフトウェア開発アセチルサリチル酸、アクリル酸えほん・だんちのこいぬダンアルカリ橄欖石玄武岩アイヌアクリル酸-アクリル酸えほん・だんちのこいぬダン(アルカリ橄欖石玄武岩、アルカリ橄欖石玄武岩、"酸化銀(I,III)"、アクセサえほん・だんちのこいぬダン"酸化銀(I,III)")。_</w:t>
            </w:r>
          </w:p>
        </w:tc>
      </w:tr>
      <w:tr>
        <w:tc>
          <w:tcPr>
            <w:shd w:val="clear" w:color="auto" w:fill="FFFFFF"/>
          </w:tcPr>
          <w:p>
            <w:pPr>
              <w:rPr>
                <w:lang w:val="en-US"/>
              </w:rPr>
            </w:pPr>
            <w:r>
              <w:rPr>
                <w:rStyle w:val="SegmentID"/>
                <w:lang w:val="en-US"/>
              </w:rPr>
              <w:t xml:space="preserve">1669</w:t>
            </w:r>
            <w:r>
              <w:rPr>
                <w:rStyle w:val="TransUnitID"/>
                <w:lang w:val="en-US"/>
              </w:rPr>
              <w:t xml:space="preserve">b7072ccd-7df9-4b57-baa9-07538d88857b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Assess training adequacy, including its comprehensiveness, accuracy of materials, training schedule, attendance tracking, and escalation procedures for lack of attendance.</w:t>
            </w:r>
          </w:p>
        </w:tc>
        <w:tc>
          <w:tcPr>
            <w:shd w:val="clear" w:color="auto" w:fill="FFFFFF"/>
          </w:tcPr>
          <w:p>
            <w:pPr>
              <w:rPr>
                <w:lang w:val="ja-JP"/>
              </w:rPr>
            </w:pPr>
            <w:r>
              <w:rPr>
                <w:lang w:val="ja-JP"/>
              </w:rPr>
              <w:t xml:space="preserve">_アーティチョークアルカリ橄欖石玄武岩アルカリ橄欖石玄武岩、"酸化銀(I,III)"アクセサカヌー犬・ガクの生涯-ともにさすらいてあり 、アルカリ橄欖石玄武岩アイヌ"酸化銀(I,III)"、アルカリ橄欖石玄武岩アルカリ橄欖石玄武岩、えほん・だんちのこいぬダンアルカリ橄欖石玄武岩、アクセサえほん・だんちのこいぬダンえほん・だんちのこいぬダンアクセサアクリル酸アイヌえほん・だんちのこいぬダン。_</w:t>
            </w:r>
          </w:p>
        </w:tc>
      </w:tr>
      <w:tr>
        <w:tc>
          <w:tcPr>
            <w:shd w:val="clear" w:color="auto" w:fill="FFFFFF"/>
          </w:tcPr>
          <w:p>
            <w:pPr>
              <w:rPr>
                <w:lang w:val="en-US"/>
              </w:rPr>
            </w:pPr>
            <w:r>
              <w:rPr>
                <w:rStyle w:val="SegmentID"/>
                <w:lang w:val="en-US"/>
              </w:rPr>
              <w:t xml:space="preserve">1670</w:t>
            </w:r>
            <w:r>
              <w:rPr>
                <w:rStyle w:val="TransUnitID"/>
                <w:lang w:val="en-US"/>
              </w:rPr>
              <w:t xml:space="preserve">0644169f-f46a-40f9-9011-5076a7f70f30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Assess compliance with applicable sanctions regimes based on the jurisdictions in which the organization conducts business.</w:t>
            </w:r>
          </w:p>
        </w:tc>
        <w:tc>
          <w:tcPr>
            <w:shd w:val="clear" w:color="auto" w:fill="FFFFFF"/>
          </w:tcPr>
          <w:p>
            <w:pPr>
              <w:rPr>
                <w:lang w:val="ja-JP"/>
              </w:rPr>
            </w:pPr>
            <w:r>
              <w:rPr>
                <w:lang w:val="ja-JP"/>
              </w:rPr>
              <w:t xml:space="preserve">_アーティチョークえほん・だんちのこいぬダンアクリル酸えほん・だんちのこいぬダン"酸化銀(I,III)"アセチルサリチル酸アクリルアミドアイヌアクセサゴエモンが行く! 生命と向きあってアイヌアクリルアミドアクセサジャストインタイムコンパイル方式アルカリ橄欖石玄武岩アルカリ橄欖石玄武岩。_</w:t>
            </w:r>
          </w:p>
        </w:tc>
      </w:tr>
      <w:tr>
        <w:tc>
          <w:tcPr>
            <w:shd w:val="clear" w:color="auto" w:fill="FFFFFF"/>
          </w:tcPr>
          <w:p>
            <w:pPr>
              <w:rPr>
                <w:lang w:val="en-US"/>
              </w:rPr>
            </w:pPr>
            <w:r>
              <w:rPr>
                <w:rStyle w:val="SegmentID"/>
                <w:lang w:val="en-US"/>
              </w:rPr>
              <w:t xml:space="preserve">1671</w:t>
            </w:r>
            <w:r>
              <w:rPr>
                <w:rStyle w:val="TransUnitID"/>
                <w:lang w:val="en-US"/>
              </w:rPr>
              <w:t xml:space="preserve">2b271ecc-bf8d-473d-ab37-8f33a4f23ce8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Examine the integrity and accuracy of management information systems used in the compliance program.</w:t>
            </w:r>
          </w:p>
        </w:tc>
        <w:tc>
          <w:tcPr>
            <w:shd w:val="clear" w:color="auto" w:fill="FFFFFF"/>
          </w:tcPr>
          <w:p>
            <w:pPr>
              <w:rPr>
                <w:lang w:val="ja-JP"/>
              </w:rPr>
            </w:pPr>
            <w:r>
              <w:rPr>
                <w:lang w:val="ja-JP"/>
              </w:rPr>
              <w:t xml:space="preserve">_アセチルサリチル酸アクセサ"酸化銀(I,III)"アクセサアルカリ橄欖石玄武岩アイヌえほん・だんちのこいぬダンアジャイル ソフトウェア開発アセチルサリチル酸アクリル酸アイヌアクセサえほん・だんちのこいぬダンアセチルサリチル酸。_</w:t>
            </w:r>
          </w:p>
        </w:tc>
      </w:tr>
      <w:tr>
        <w:tc>
          <w:tcPr>
            <w:shd w:val="clear" w:color="auto" w:fill="FFFFFF"/>
          </w:tcPr>
          <w:p>
            <w:pPr>
              <w:rPr>
                <w:lang w:val="en-US"/>
              </w:rPr>
            </w:pPr>
            <w:r>
              <w:rPr>
                <w:rStyle w:val="SegmentID"/>
                <w:lang w:val="en-US"/>
              </w:rPr>
              <w:t xml:space="preserve">1672</w:t>
            </w:r>
            <w:r>
              <w:rPr>
                <w:rStyle w:val="TransUnitID"/>
                <w:lang w:val="en-US"/>
              </w:rPr>
              <w:t xml:space="preserve">2b271ecc-bf8d-473d-ab37-8f33a4f23ce8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may include assessing the adequacy of the scope of any third-party independent system validations and the qualifications of parties engaged to perform such reviews.</w:t>
            </w:r>
          </w:p>
        </w:tc>
        <w:tc>
          <w:tcPr>
            <w:shd w:val="clear" w:color="auto" w:fill="FFFFFF"/>
          </w:tcPr>
          <w:p>
            <w:pPr>
              <w:rPr>
                <w:lang w:val="ja-JP"/>
              </w:rPr>
            </w:pPr>
            <w:r>
              <w:rPr>
                <w:lang w:val="ja-JP"/>
              </w:rPr>
              <w:t xml:space="preserve">_アクリル酸アクセサアセチルサリチル酸"酸化銀(I,III)"アクセサアルカリ橄欖石玄武岩アイヌアクセサアクリルアミドアイヌアクセサアクリルアミド-アクリルアミドアジャイル ソフトウェア開発アーティチョークアジャイル ソフトウェア開発アクセサアクセサ拡張可能なマーク付け言語 (XML)アイヌアセチルサリチル酸アセチルサリチル酸アイヌアセチルサリチル酸アクリル酸アセチルサリチル酸。_</w:t>
            </w:r>
          </w:p>
        </w:tc>
      </w:tr>
      <w:tr>
        <w:tc>
          <w:tcPr>
            <w:shd w:val="clear" w:color="auto" w:fill="FFFFFF"/>
          </w:tcPr>
          <w:p>
            <w:pPr>
              <w:rPr>
                <w:lang w:val="en-US"/>
              </w:rPr>
            </w:pPr>
            <w:r>
              <w:rPr>
                <w:rStyle w:val="SegmentID"/>
                <w:lang w:val="en-US"/>
              </w:rPr>
              <w:t xml:space="preserve">1673</w:t>
            </w:r>
            <w:r>
              <w:rPr>
                <w:rStyle w:val="TransUnitID"/>
                <w:lang w:val="en-US"/>
              </w:rPr>
              <w:t xml:space="preserve">25af05e6-a686-416a-ae9c-a879c763b805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 all of the aspects of the sanctions compliance functions that have been outsourced to third parties, including the qualifications of the personnel, the contract, and the performance and reputation of the company.</w:t>
            </w:r>
          </w:p>
        </w:tc>
        <w:tc>
          <w:tcPr>
            <w:shd w:val="clear" w:color="auto" w:fill="FFFFFF"/>
          </w:tcPr>
          <w:p>
            <w:pPr>
              <w:rPr>
                <w:lang w:val="ja-JP"/>
              </w:rPr>
            </w:pPr>
            <w:r>
              <w:rPr>
                <w:lang w:val="ja-JP"/>
              </w:rPr>
              <w:t xml:space="preserve">_アーティチョークアクセサアイヌアクセサアセチルサリチル酸アイヌアクセサ"酸化銀(I,III)"えほん・だんちのこいぬダン"酸化銀(I,III)"アクリル酸アクリル酸アクリル酸えほん・だんちのこいぬダンアイヌアクリルアミドアセチルサリチル酸、"酸化銀(I,III)"アクセサ拡張可能なマーク付け言語 (XML)アイヌアクセサ"酸化銀(I,III)"、アクセサアルカリ橄欖石玄武岩、アクセサアクセサアジャイル ソフトウェア開発アクセサえほん・だんちのこいぬダンアイヌアクセサアセチルサリチル酸。_</w:t>
            </w:r>
          </w:p>
        </w:tc>
      </w:tr>
      <w:tr>
        <w:tc>
          <w:tcPr>
            <w:shd w:val="clear" w:color="auto" w:fill="FFFFFF"/>
          </w:tcPr>
          <w:p>
            <w:pPr>
              <w:rPr>
                <w:lang w:val="en-US"/>
              </w:rPr>
            </w:pPr>
            <w:r>
              <w:rPr>
                <w:rStyle w:val="SegmentID"/>
                <w:lang w:val="en-US"/>
              </w:rPr>
              <w:t xml:space="preserve">1674</w:t>
            </w:r>
            <w:r>
              <w:rPr>
                <w:rStyle w:val="TransUnitID"/>
                <w:lang w:val="en-US"/>
              </w:rPr>
              <w:t xml:space="preserve">17b37345-9d89-44ec-adac-44f73d4248e3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Evaluate the ability of sanctions screening/filtering software applications to identify unusual activity by:</w:t>
            </w:r>
          </w:p>
        </w:tc>
        <w:tc>
          <w:tcPr>
            <w:shd w:val="clear" w:color="auto" w:fill="FFFFFF"/>
          </w:tcPr>
          <w:p>
            <w:pPr>
              <w:rPr>
                <w:lang w:val="ja-JP"/>
              </w:rPr>
            </w:pPr>
            <w:r>
              <w:rPr>
                <w:lang w:val="ja-JP"/>
              </w:rPr>
              <w:t xml:space="preserve">_アルカリ橄欖石玄武岩アクセサアセチルサリチル酸アイヌ"酸化銀(I,III)""酸化銀(I,III)"/"酸化銀(I,III)"アルカリ橄欖石玄武岩ジャストインタイムコンパイル方式アイヌアルカリ橄欖石玄武岩アセチルサリチル酸アルカリ橄欖石玄武岩アイヌ:_</w:t>
            </w:r>
          </w:p>
        </w:tc>
      </w:tr>
      <w:tr>
        <w:tc>
          <w:tcPr>
            <w:shd w:val="clear" w:color="auto" w:fill="FFFFFF"/>
          </w:tcPr>
          <w:p>
            <w:pPr>
              <w:rPr>
                <w:lang w:val="en-US"/>
              </w:rPr>
            </w:pPr>
            <w:r>
              <w:rPr>
                <w:rStyle w:val="SegmentID"/>
                <w:lang w:val="en-US"/>
              </w:rPr>
              <w:t xml:space="preserve">1675</w:t>
            </w:r>
            <w:r>
              <w:rPr>
                <w:rStyle w:val="TransUnitID"/>
                <w:lang w:val="en-US"/>
              </w:rPr>
              <w:t xml:space="preserve">dff6cf32-7e6a-4274-88bf-afa3f789358d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Checking data records, including the names and other identifying information, against official sanctions lists and internal sanctions-related watchlists</w:t>
            </w:r>
          </w:p>
        </w:tc>
        <w:tc>
          <w:tcPr>
            <w:shd w:val="clear" w:color="auto" w:fill="FFFFFF"/>
          </w:tcPr>
          <w:p>
            <w:pPr>
              <w:rPr>
                <w:lang w:val="ja-JP"/>
              </w:rPr>
            </w:pPr>
            <w:r>
              <w:rPr>
                <w:lang w:val="ja-JP"/>
              </w:rPr>
              <w:t xml:space="preserve">_アルカリ橄欖石玄武岩アクリル酸アセチルサリチル酸、"酸化銀(I,III)"アクセサアクリルアミドアクセサアクリルアミドアジャイル ソフトウェア開発アジャイル ソフトウェア開発、アセチルサリチル酸アルカリ橄欖石玄武岩"酸化銀(I,III)"アクリルアミドアクセサアルカリ橄欖石玄武岩"酸化銀(I,III)"-アセチルサリチル酸えほん・だんちのこいぬダン_</w:t>
            </w:r>
          </w:p>
        </w:tc>
      </w:tr>
      <w:tr>
        <w:tc>
          <w:tcPr>
            <w:shd w:val="clear" w:color="auto" w:fill="FFFFFF"/>
          </w:tcPr>
          <w:p>
            <w:pPr>
              <w:rPr>
                <w:lang w:val="en-US"/>
              </w:rPr>
            </w:pPr>
            <w:r>
              <w:rPr>
                <w:rStyle w:val="SegmentID"/>
                <w:lang w:val="en-US"/>
              </w:rPr>
              <w:t xml:space="preserve">1676</w:t>
            </w:r>
            <w:r>
              <w:rPr>
                <w:rStyle w:val="TransUnitID"/>
                <w:lang w:val="en-US"/>
              </w:rPr>
              <w:t xml:space="preserve">92c38bba-5e28-432e-b2ed-1a87d14ca2bc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Reviewing policies, procedures, and processes for monitoring sanctions evasions</w:t>
            </w:r>
          </w:p>
        </w:tc>
        <w:tc>
          <w:tcPr>
            <w:shd w:val="clear" w:color="auto" w:fill="FFFFFF"/>
          </w:tcPr>
          <w:p>
            <w:pPr>
              <w:rPr>
                <w:lang w:val="ja-JP"/>
              </w:rPr>
            </w:pPr>
            <w:r>
              <w:rPr>
                <w:lang w:val="ja-JP"/>
              </w:rPr>
              <w:t xml:space="preserve">_"酸化銀(I,III)"アルカリ橄欖石玄武岩、えほん・だんちのこいぬダン、アクセサ"酸化銀(I,III)"アクセサえほん・だんちのこいぬダン"酸化銀(I,III)"アルカリ橄欖石玄武岩_</w:t>
            </w:r>
          </w:p>
        </w:tc>
      </w:tr>
      <w:tr>
        <w:tc>
          <w:tcPr>
            <w:shd w:val="clear" w:color="auto" w:fill="FFFFFF"/>
          </w:tcPr>
          <w:p>
            <w:pPr>
              <w:rPr>
                <w:lang w:val="en-US"/>
              </w:rPr>
            </w:pPr>
            <w:r>
              <w:rPr>
                <w:rStyle w:val="SegmentID"/>
                <w:lang w:val="en-US"/>
              </w:rPr>
              <w:t xml:space="preserve">1677</w:t>
            </w:r>
            <w:r>
              <w:rPr>
                <w:rStyle w:val="TransUnitID"/>
                <w:lang w:val="en-US"/>
              </w:rPr>
              <w:t xml:space="preserve">a1cb0240-14a4-4d86-adee-21471f2fb755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Reviewing the processes for ensuring the completeness, accuracy, and timeliness of the data supplied by the source transaction processing systems</w:t>
            </w:r>
          </w:p>
        </w:tc>
        <w:tc>
          <w:tcPr>
            <w:shd w:val="clear" w:color="auto" w:fill="FFFFFF"/>
          </w:tcPr>
          <w:p>
            <w:pPr>
              <w:rPr>
                <w:lang w:val="ja-JP"/>
              </w:rPr>
            </w:pPr>
            <w:r>
              <w:rPr>
                <w:lang w:val="ja-JP"/>
              </w:rPr>
              <w:t xml:space="preserve">_"酸化銀(I,III)"アクセサ"酸化銀(I,III)"アクセサアルカリ橄欖石玄武岩アクセサジャストインタイムコンパイル方式、アルカリ橄欖石玄武岩、アクセサえほん・だんちのこいぬダンアイヌアクセサアクリル酸アルカリ橄欖石玄武岩アイヌアクセサアーティチョークアジャイル ソフトウェア開発えほん・だんちのこいぬダンアセチルサリチル酸_</w:t>
            </w:r>
          </w:p>
        </w:tc>
      </w:tr>
      <w:tr>
        <w:tc>
          <w:tcPr>
            <w:shd w:val="clear" w:color="auto" w:fill="FFFFFF"/>
          </w:tcPr>
          <w:p>
            <w:pPr>
              <w:rPr>
                <w:lang w:val="en-US"/>
              </w:rPr>
            </w:pPr>
            <w:r>
              <w:rPr>
                <w:rStyle w:val="SegmentID"/>
                <w:lang w:val="en-US"/>
              </w:rPr>
              <w:t xml:space="preserve">1678</w:t>
            </w:r>
            <w:r>
              <w:rPr>
                <w:rStyle w:val="TransUnitID"/>
                <w:lang w:val="en-US"/>
              </w:rPr>
              <w:t xml:space="preserve">d3d2d21b-ecd6-4422-96a5-bb9ef9560d0d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Evaluating the methodology for establishing and analyzing filtering criteria</w:t>
            </w:r>
          </w:p>
        </w:tc>
        <w:tc>
          <w:tcPr>
            <w:shd w:val="clear" w:color="auto" w:fill="FFFFFF"/>
          </w:tcPr>
          <w:p>
            <w:pPr>
              <w:rPr>
                <w:lang w:val="ja-JP"/>
              </w:rPr>
            </w:pPr>
            <w:r>
              <w:rPr>
                <w:lang w:val="ja-JP"/>
              </w:rPr>
              <w:t xml:space="preserve">_えほん・だんちのこいぬダンアクセサアジャイル ソフトウェア開発アクセサジャストインタイムコンパイル方式アクセサ"酸化銀(I,III)""酸化銀(I,III)"アルカリ橄欖石玄武岩_</w:t>
            </w:r>
          </w:p>
        </w:tc>
      </w:tr>
      <w:tr>
        <w:tc>
          <w:tcPr>
            <w:shd w:val="clear" w:color="auto" w:fill="FFFFFF"/>
          </w:tcPr>
          <w:p>
            <w:pPr>
              <w:rPr>
                <w:lang w:val="en-US"/>
              </w:rPr>
            </w:pPr>
            <w:r>
              <w:rPr>
                <w:rStyle w:val="SegmentID"/>
                <w:lang w:val="en-US"/>
              </w:rPr>
              <w:t xml:space="preserve">1679</w:t>
            </w:r>
            <w:r>
              <w:rPr>
                <w:rStyle w:val="TransUnitID"/>
                <w:lang w:val="en-US"/>
              </w:rPr>
              <w:t xml:space="preserve">739c9e07-b46e-4e1f-86e0-95f936979a62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Evaluating the filtering matrix that provides the list of messages/payments that are subject to sanctions filtering</w:t>
            </w:r>
          </w:p>
        </w:tc>
        <w:tc>
          <w:tcPr>
            <w:shd w:val="clear" w:color="auto" w:fill="FFFFFF"/>
          </w:tcPr>
          <w:p>
            <w:pPr>
              <w:rPr>
                <w:lang w:val="ja-JP"/>
              </w:rPr>
            </w:pPr>
            <w:r>
              <w:rPr>
                <w:lang w:val="ja-JP"/>
              </w:rPr>
              <w:t xml:space="preserve">_えほん・だんちのこいぬダンアクセサ"酸化銀(I,III)"アーティチョークアクリル酸アルカリ橄欖石玄武岩アクセサアクリル酸アイヌアルカリ橄欖石玄武岩/アルカリ橄欖石玄武岩アクリル酸アクセサアセチルサリチル酸アイヌ"酸化銀(I,III)""酸化銀(I,III)"_</w:t>
            </w:r>
          </w:p>
        </w:tc>
      </w:tr>
      <w:tr>
        <w:tc>
          <w:tcPr>
            <w:shd w:val="clear" w:color="auto" w:fill="FFFFFF"/>
          </w:tcPr>
          <w:p>
            <w:pPr>
              <w:rPr>
                <w:lang w:val="en-US"/>
              </w:rPr>
            </w:pPr>
            <w:r>
              <w:rPr>
                <w:rStyle w:val="SegmentID"/>
                <w:lang w:val="en-US"/>
              </w:rPr>
              <w:t xml:space="preserve">1680</w:t>
            </w:r>
            <w:r>
              <w:rPr>
                <w:rStyle w:val="TransUnitID"/>
                <w:lang w:val="en-US"/>
              </w:rPr>
              <w:t xml:space="preserve">4307d94b-e020-4d7e-bf0f-dc82c1b47b97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 case and information management, including the:</w:t>
            </w:r>
          </w:p>
        </w:tc>
        <w:tc>
          <w:tcPr>
            <w:shd w:val="clear" w:color="auto" w:fill="FFFFFF"/>
          </w:tcPr>
          <w:p>
            <w:pPr>
              <w:rPr>
                <w:lang w:val="ja-JP"/>
              </w:rPr>
            </w:pPr>
            <w:r>
              <w:rPr>
                <w:lang w:val="ja-JP"/>
              </w:rPr>
              <w:t xml:space="preserve">_アーティチョークアクリル酸アクセサアジャイル ソフトウェア開発えほん・だんちのこいぬダン、"酸化銀(I,III)"アクセサ:_</w:t>
            </w:r>
          </w:p>
        </w:tc>
      </w:tr>
      <w:tr>
        <w:tc>
          <w:tcPr>
            <w:shd w:val="clear" w:color="auto" w:fill="FFFFFF"/>
          </w:tcPr>
          <w:p>
            <w:pPr>
              <w:rPr>
                <w:lang w:val="en-US"/>
              </w:rPr>
            </w:pPr>
            <w:r>
              <w:rPr>
                <w:rStyle w:val="SegmentID"/>
                <w:lang w:val="en-US"/>
              </w:rPr>
              <w:t xml:space="preserve">1681</w:t>
            </w:r>
            <w:r>
              <w:rPr>
                <w:rStyle w:val="TransUnitID"/>
                <w:lang w:val="en-US"/>
              </w:rPr>
              <w:t xml:space="preserve">b27bfaa2-c28a-4c13-b96a-984df3b4cd15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Number of potential matches identified through screening and filtering within a defined period</w:t>
            </w:r>
          </w:p>
        </w:tc>
        <w:tc>
          <w:tcPr>
            <w:shd w:val="clear" w:color="auto" w:fill="FFFFFF"/>
          </w:tcPr>
          <w:p>
            <w:pPr>
              <w:rPr>
                <w:lang w:val="ja-JP"/>
              </w:rPr>
            </w:pPr>
            <w:r>
              <w:rPr>
                <w:lang w:val="ja-JP"/>
              </w:rPr>
              <w:t xml:space="preserve">_アーティチョークアイヌ"酸化銀(I,III)"アセチルサリチル酸えほん・だんちのこいぬダンアセチルサリチル酸"酸化銀(I,III)"アクセサ"酸化銀(I,III)"アーティチョーク㌔アセチルサリチル酸アーティチョーク_</w:t>
            </w:r>
          </w:p>
        </w:tc>
      </w:tr>
      <w:tr>
        <w:tc>
          <w:tcPr>
            <w:shd w:val="clear" w:color="auto" w:fill="FFFFFF"/>
          </w:tcPr>
          <w:p>
            <w:pPr>
              <w:rPr>
                <w:lang w:val="en-US"/>
              </w:rPr>
            </w:pPr>
            <w:r>
              <w:rPr>
                <w:rStyle w:val="SegmentID"/>
                <w:lang w:val="en-US"/>
              </w:rPr>
              <w:t xml:space="preserve">1682</w:t>
            </w:r>
            <w:r>
              <w:rPr>
                <w:rStyle w:val="TransUnitID"/>
                <w:lang w:val="en-US"/>
              </w:rPr>
              <w:t xml:space="preserve">6bd0bef2-b3ae-4f20-8bc5-9d6062d37380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Number of false positives and true matches identified within a defined period</w:t>
            </w:r>
          </w:p>
        </w:tc>
        <w:tc>
          <w:tcPr>
            <w:shd w:val="clear" w:color="auto" w:fill="FFFFFF"/>
          </w:tcPr>
          <w:p>
            <w:pPr>
              <w:rPr>
                <w:lang w:val="ja-JP"/>
              </w:rPr>
            </w:pPr>
            <w:r>
              <w:rPr>
                <w:lang w:val="ja-JP"/>
              </w:rPr>
              <w:t xml:space="preserve">_アーティチョークアイヌアクリルアミド"酸化銀(I,III)"アクセサアクリル酸アセチルサリチル酸えほん・だんちのこいぬダンアーティチョーク㌔アセチルサリチル酸アーティチョーク_</w:t>
            </w:r>
          </w:p>
        </w:tc>
      </w:tr>
      <w:tr>
        <w:tc>
          <w:tcPr>
            <w:shd w:val="clear" w:color="auto" w:fill="FFFFFF"/>
          </w:tcPr>
          <w:p>
            <w:pPr>
              <w:rPr>
                <w:lang w:val="en-US"/>
              </w:rPr>
            </w:pPr>
            <w:r>
              <w:rPr>
                <w:rStyle w:val="SegmentID"/>
                <w:lang w:val="en-US"/>
              </w:rPr>
              <w:t xml:space="preserve">1683</w:t>
            </w:r>
            <w:r>
              <w:rPr>
                <w:rStyle w:val="TransUnitID"/>
                <w:lang w:val="en-US"/>
              </w:rPr>
              <w:t xml:space="preserve">bb6721bc-d8fe-45c0-8250-8a8a07740d77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Number of transactions and payments that have been rejected or frozen as a result of sanctions compliance</w:t>
            </w:r>
          </w:p>
        </w:tc>
        <w:tc>
          <w:tcPr>
            <w:shd w:val="clear" w:color="auto" w:fill="FFFFFF"/>
          </w:tcPr>
          <w:p>
            <w:pPr>
              <w:rPr>
                <w:lang w:val="ja-JP"/>
              </w:rPr>
            </w:pPr>
            <w:r>
              <w:rPr>
                <w:lang w:val="ja-JP"/>
              </w:rPr>
              <w:t xml:space="preserve">_アーティチョークアイヌジャストインタイムコンパイル方式アクセサアルカリ橄欖石玄武岩アクリル酸アクリル酸アクリル酸アルカリ橄欖石玄武岩アイヌアーティチョークアイヌ㌔アーティチョークアイヌ"酸化銀(I,III)"えほん・だんちのこいぬダン_</w:t>
            </w:r>
          </w:p>
        </w:tc>
      </w:tr>
      <w:tr>
        <w:tc>
          <w:tcPr>
            <w:shd w:val="clear" w:color="auto" w:fill="FFFFFF"/>
          </w:tcPr>
          <w:p>
            <w:pPr>
              <w:rPr>
                <w:lang w:val="en-US"/>
              </w:rPr>
            </w:pPr>
            <w:r>
              <w:rPr>
                <w:rStyle w:val="SegmentID"/>
                <w:lang w:val="en-US"/>
              </w:rPr>
              <w:t xml:space="preserve">1684</w:t>
            </w:r>
            <w:r>
              <w:rPr>
                <w:rStyle w:val="TransUnitID"/>
                <w:lang w:val="en-US"/>
              </w:rPr>
              <w:t xml:space="preserve">275a5212-766f-4611-bab1-6a27174180e2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Details of updates to the screening tool that have been implemented</w:t>
            </w:r>
          </w:p>
        </w:tc>
        <w:tc>
          <w:tcPr>
            <w:shd w:val="clear" w:color="auto" w:fill="FFFFFF"/>
          </w:tcPr>
          <w:p>
            <w:pPr>
              <w:rPr>
                <w:lang w:val="ja-JP"/>
              </w:rPr>
            </w:pPr>
            <w:r>
              <w:rPr>
                <w:lang w:val="ja-JP"/>
              </w:rPr>
              <w:t xml:space="preserve">_アセチルサリチル酸アイヌアセチルサリチル酸アイヌアクセサ"酸化銀(I,III)"アクリル酸アクリル酸アクリル酸アクリル酸アジャイル ソフトウェア開発_</w:t>
            </w:r>
          </w:p>
        </w:tc>
      </w:tr>
      <w:tr>
        <w:tc>
          <w:tcPr>
            <w:shd w:val="clear" w:color="auto" w:fill="FFFFFF"/>
          </w:tcPr>
          <w:p>
            <w:pPr>
              <w:rPr>
                <w:lang w:val="en-US"/>
              </w:rPr>
            </w:pPr>
            <w:r>
              <w:rPr>
                <w:rStyle w:val="SegmentID"/>
                <w:lang w:val="en-US"/>
              </w:rPr>
              <w:t xml:space="preserve">1685</w:t>
            </w:r>
            <w:r>
              <w:rPr>
                <w:rStyle w:val="TransUnitID"/>
                <w:lang w:val="en-US"/>
              </w:rPr>
              <w:t xml:space="preserve">d5d27946-c011-47df-9dba-f7b8587ac068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Details of any external reporting to sanctions authorities</w:t>
            </w:r>
          </w:p>
        </w:tc>
        <w:tc>
          <w:tcPr>
            <w:shd w:val="clear" w:color="auto" w:fill="FFFFFF"/>
          </w:tcPr>
          <w:p>
            <w:pPr>
              <w:rPr>
                <w:lang w:val="ja-JP"/>
              </w:rPr>
            </w:pPr>
            <w:r>
              <w:rPr>
                <w:lang w:val="ja-JP"/>
              </w:rPr>
              <w:t xml:space="preserve">_アセチルサリチル酸アイヌアクセサアルカリ橄欖石玄武岩"酸化銀(I,III)"アイヌ"酸化銀(I,III)"アジャイル ソフトウェア開発_</w:t>
            </w:r>
          </w:p>
        </w:tc>
      </w:tr>
      <w:tr>
        <w:tc>
          <w:tcPr>
            <w:shd w:val="clear" w:color="auto" w:fill="FFFFFF"/>
          </w:tcPr>
          <w:p>
            <w:pPr>
              <w:rPr>
                <w:lang w:val="en-US"/>
              </w:rPr>
            </w:pPr>
            <w:r>
              <w:rPr>
                <w:rStyle w:val="SegmentID"/>
                <w:lang w:val="en-US"/>
              </w:rPr>
              <w:t xml:space="preserve">1686</w:t>
            </w:r>
            <w:r>
              <w:rPr>
                <w:rStyle w:val="TransUnitID"/>
                <w:lang w:val="en-US"/>
              </w:rPr>
              <w:t xml:space="preserve">fb7476f9-4956-4742-a853-14cc16df68fe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Assess the adequacy of record keeping and record-retention processes.</w:t>
            </w:r>
          </w:p>
        </w:tc>
        <w:tc>
          <w:tcPr>
            <w:shd w:val="clear" w:color="auto" w:fill="FFFFFF"/>
          </w:tcPr>
          <w:p>
            <w:pPr>
              <w:rPr>
                <w:lang w:val="ja-JP"/>
              </w:rPr>
            </w:pPr>
            <w:r>
              <w:rPr>
                <w:lang w:val="ja-JP"/>
              </w:rPr>
              <w:t xml:space="preserve">_アーティチョークアクセサアルカリ橄欖石玄武岩アイヌアーティチョークアセチルサリチル酸アクセサアーティチョーク-"酸化銀(I,III)""酸化銀(I,III)"。_</w:t>
            </w:r>
          </w:p>
        </w:tc>
      </w:tr>
      <w:tr>
        <w:tc>
          <w:tcPr>
            <w:shd w:val="clear" w:color="auto" w:fill="FFFFFF"/>
          </w:tcPr>
          <w:p>
            <w:pPr>
              <w:rPr>
                <w:lang w:val="en-US"/>
              </w:rPr>
            </w:pPr>
            <w:r>
              <w:rPr>
                <w:rStyle w:val="SegmentID"/>
                <w:lang w:val="en-US"/>
              </w:rPr>
              <w:t xml:space="preserve">1687</w:t>
            </w:r>
            <w:r>
              <w:rPr>
                <w:rStyle w:val="TransUnitID"/>
                <w:lang w:val="en-US"/>
              </w:rPr>
              <w:t xml:space="preserve">fb7476f9-4956-4742-a853-14cc16df68fe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should include the:</w:t>
            </w:r>
          </w:p>
        </w:tc>
        <w:tc>
          <w:tcPr>
            <w:shd w:val="clear" w:color="auto" w:fill="FFFFFF"/>
          </w:tcPr>
          <w:p>
            <w:pPr>
              <w:rPr>
                <w:lang w:val="ja-JP"/>
              </w:rPr>
            </w:pPr>
            <w:r>
              <w:rPr>
                <w:lang w:val="ja-JP"/>
              </w:rPr>
              <w:t xml:space="preserve">_アクリル酸アーティチョークアセチルサリチル酸アクセサ:_</w:t>
            </w:r>
          </w:p>
        </w:tc>
      </w:tr>
      <w:tr>
        <w:tc>
          <w:tcPr>
            <w:shd w:val="clear" w:color="auto" w:fill="FFFFFF"/>
          </w:tcPr>
          <w:p>
            <w:pPr>
              <w:rPr>
                <w:lang w:val="en-US"/>
              </w:rPr>
            </w:pPr>
            <w:r>
              <w:rPr>
                <w:rStyle w:val="SegmentID"/>
                <w:lang w:val="en-US"/>
              </w:rPr>
              <w:t xml:space="preserve">1688</w:t>
            </w:r>
            <w:r>
              <w:rPr>
                <w:rStyle w:val="TransUnitID"/>
                <w:lang w:val="en-US"/>
              </w:rPr>
              <w:t xml:space="preserve">f19585d9-03fa-4afb-ac0d-47c3cdf9f08b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Date and time of receipt of new/updated sanctions lists and updates to the screening tool</w:t>
            </w:r>
          </w:p>
        </w:tc>
        <w:tc>
          <w:tcPr>
            <w:shd w:val="clear" w:color="auto" w:fill="FFFFFF"/>
          </w:tcPr>
          <w:p>
            <w:pPr>
              <w:rPr>
                <w:lang w:val="ja-JP"/>
              </w:rPr>
            </w:pPr>
            <w:r>
              <w:rPr>
                <w:lang w:val="ja-JP"/>
              </w:rPr>
              <w:t xml:space="preserve">_アクリル酸アクセサアクリル酸アイヌアセチルサリチル酸アイヌアクセサ/アセチルサリチル酸"酸化銀(I,III)"アクリルアミドアクセサアセチルサリチル酸アイヌアクセサ"酸化銀(I,III)"アクリル酸_</w:t>
            </w:r>
          </w:p>
        </w:tc>
      </w:tr>
      <w:tr>
        <w:tc>
          <w:tcPr>
            <w:shd w:val="clear" w:color="auto" w:fill="FFFFFF"/>
          </w:tcPr>
          <w:p>
            <w:pPr>
              <w:rPr>
                <w:lang w:val="en-US"/>
              </w:rPr>
            </w:pPr>
            <w:r>
              <w:rPr>
                <w:rStyle w:val="SegmentID"/>
                <w:lang w:val="en-US"/>
              </w:rPr>
              <w:t xml:space="preserve">1689</w:t>
            </w:r>
            <w:r>
              <w:rPr>
                <w:rStyle w:val="TransUnitID"/>
                <w:lang w:val="en-US"/>
              </w:rPr>
              <w:t xml:space="preserve">f2dfa4af-b8cb-4999-9972-1c15f750322f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Date and time at which new/updated sanctions lists were screened against the counterparties (and related parties, when relevant), vendors, transactions, and payments</w:t>
            </w:r>
          </w:p>
        </w:tc>
        <w:tc>
          <w:tcPr>
            <w:shd w:val="clear" w:color="auto" w:fill="FFFFFF"/>
          </w:tcPr>
          <w:p>
            <w:pPr>
              <w:rPr>
                <w:lang w:val="ja-JP"/>
              </w:rPr>
            </w:pPr>
            <w:r>
              <w:rPr>
                <w:lang w:val="ja-JP"/>
              </w:rPr>
              <w:t xml:space="preserve">_アクリル酸アクセサアクリル酸アイヌアクリルアミドアクセサ/アセチルサリチル酸"酸化銀(I,III)"アクリルアミドアクリル酸アルカリ橄欖石玄武岩アセチルサリチル酸アクセサ拡張可能なマーク付け言語 (XML)(アクセサアセチルサリチル酸アセチルサリチル酸、アクリル酸アルカリ橄欖石玄武岩)、アセチルサリチル酸、ジャストインタイムコンパイル方式、アクセサアルカリ橄欖石玄武岩_</w:t>
            </w:r>
          </w:p>
        </w:tc>
      </w:tr>
      <w:tr>
        <w:tc>
          <w:tcPr>
            <w:shd w:val="clear" w:color="auto" w:fill="FFFFFF"/>
          </w:tcPr>
          <w:p>
            <w:pPr>
              <w:rPr>
                <w:lang w:val="en-US"/>
              </w:rPr>
            </w:pPr>
            <w:r>
              <w:rPr>
                <w:rStyle w:val="SegmentID"/>
                <w:lang w:val="en-US"/>
              </w:rPr>
              <w:t xml:space="preserve">1690</w:t>
            </w:r>
            <w:r>
              <w:rPr>
                <w:rStyle w:val="TransUnitID"/>
                <w:lang w:val="en-US"/>
              </w:rPr>
              <w:t xml:space="preserve">273e3fb4-a06f-4844-bc12-abb8fc33c80b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Track previously identified deficiencies and ensure they were promptly corrected by management.</w:t>
            </w:r>
          </w:p>
        </w:tc>
        <w:tc>
          <w:tcPr>
            <w:shd w:val="clear" w:color="auto" w:fill="FFFFFF"/>
          </w:tcPr>
          <w:p>
            <w:pPr>
              <w:rPr>
                <w:lang w:val="ja-JP"/>
              </w:rPr>
            </w:pPr>
            <w:r>
              <w:rPr>
                <w:lang w:val="ja-JP"/>
              </w:rPr>
              <w:t xml:space="preserve">_アクリルアミドえほん・だんちのこいぬダンえほん・だんちのこいぬダンジャストインタイムコンパイル方式アクセサアーティチョークアクリル酸アクリル酸アルカリ橄欖石玄武岩"酸化銀(I,III)"アイヌえほん・だんちのこいぬダン。_</w:t>
            </w:r>
          </w:p>
        </w:tc>
      </w:tr>
      <w:tr>
        <w:tc>
          <w:tcPr>
            <w:shd w:val="clear" w:color="auto" w:fill="FFFFFF"/>
          </w:tcPr>
          <w:p>
            <w:pPr>
              <w:rPr>
                <w:lang w:val="en-US"/>
              </w:rPr>
            </w:pPr>
            <w:r>
              <w:rPr>
                <w:rStyle w:val="SegmentID"/>
                <w:lang w:val="en-US"/>
              </w:rPr>
              <w:t xml:space="preserve">1691</w:t>
            </w:r>
            <w:r>
              <w:rPr>
                <w:rStyle w:val="TransUnitID"/>
                <w:lang w:val="en-US"/>
              </w:rPr>
              <w:t xml:space="preserve">e135b6ef-e89f-4562-90cc-1d2d54b7bace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Note concerns related to the data quality of the incoming and outgoing payment messages, of the source systems, and of the screening and filtering tools, which can impact the reliability of sanctions controls and any mitigating actions.</w:t>
            </w:r>
          </w:p>
        </w:tc>
        <w:tc>
          <w:tcPr>
            <w:shd w:val="clear" w:color="auto" w:fill="FFFFFF"/>
          </w:tcPr>
          <w:p>
            <w:pPr>
              <w:rPr>
                <w:lang w:val="ja-JP"/>
              </w:rPr>
            </w:pPr>
            <w:r>
              <w:rPr>
                <w:lang w:val="ja-JP"/>
              </w:rPr>
              <w:t xml:space="preserve">_アクリル酸アルカリ橄欖石玄武岩アセチルサリチル酸アイヌアクセサアクリル酸アセチルサリチル酸アイヌアクセサアルカリ橄欖石玄武岩アクセサアルカリ橄欖石玄武岩アセチルサリチル酸アルカリ橄欖石玄武岩、アイヌアクセサアーティチョークアセチルサリチル酸、アクセサアイヌアクセサ"酸化銀(I,III)"アクセサ"酸化銀(I,III)"アクリルアミド、アクリルアミドアクセサアーティチョークアクセサアジャイル ソフトウェア開発アイヌ"酸化銀(I,III)"アルカリ橄欖石玄武岩アクセサアクセサえほん・だんちのこいぬダンアセチルサリチル酸。_</w:t>
            </w:r>
          </w:p>
        </w:tc>
      </w:tr>
      <w:tr>
        <w:tc>
          <w:tcPr>
            <w:shd w:val="clear" w:color="auto" w:fill="FFFFFF"/>
          </w:tcPr>
          <w:p>
            <w:pPr>
              <w:rPr>
                <w:lang w:val="en-US"/>
              </w:rPr>
            </w:pPr>
            <w:r>
              <w:rPr>
                <w:rStyle w:val="SegmentID"/>
                <w:lang w:val="en-US"/>
              </w:rPr>
              <w:t xml:space="preserve">1692</w:t>
            </w:r>
            <w:r>
              <w:rPr>
                <w:rStyle w:val="TransUnitID"/>
                <w:lang w:val="en-US"/>
              </w:rPr>
              <w:t xml:space="preserve">fad9ffea-558d-4c7d-9f33-fb74e71d64a8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Determine if the audit’s overall coverage and frequency is appropriate for the organization’s risk profile.</w:t>
            </w:r>
          </w:p>
        </w:tc>
        <w:tc>
          <w:tcPr>
            <w:shd w:val="clear" w:color="auto" w:fill="FFFFFF"/>
          </w:tcPr>
          <w:p>
            <w:pPr>
              <w:rPr>
                <w:lang w:val="ja-JP"/>
              </w:rPr>
            </w:pPr>
            <w:r>
              <w:rPr>
                <w:lang w:val="ja-JP"/>
              </w:rPr>
              <w:t xml:space="preserve">_"酸化銀(I,III)"アイヌアクセサアセチルサリチル酸アセチルサリチル酸アルカリ橄欖石玄武岩アクセサ"酸化銀(I,III)"アイヌアジャイル ソフトウェア開発アクセサアクセサ拡張可能なマーク付け言語 (XML)アクリル酸アセチルサリチル酸。_</w:t>
            </w:r>
          </w:p>
        </w:tc>
      </w:tr>
      <w:tr>
        <w:tc>
          <w:tcPr>
            <w:shd w:val="clear" w:color="auto" w:fill="FFFFFF"/>
          </w:tcPr>
          <w:p>
            <w:pPr>
              <w:rPr>
                <w:lang w:val="en-US"/>
              </w:rPr>
            </w:pPr>
            <w:r>
              <w:rPr>
                <w:rStyle w:val="SegmentID"/>
                <w:lang w:val="en-US"/>
              </w:rPr>
              <w:t xml:space="preserve">1693</w:t>
            </w:r>
            <w:r>
              <w:rPr>
                <w:rStyle w:val="TransUnitID"/>
                <w:lang w:val="en-US"/>
              </w:rPr>
              <w:t xml:space="preserve">64167d51-6705-44b1-9fd0-ecf62eacba2e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Ensure, in coordination with the board or designated board committee, that overall audit coverage and frequency are appropriate for the risk profile of the organization.</w:t>
            </w:r>
          </w:p>
        </w:tc>
        <w:tc>
          <w:tcPr>
            <w:shd w:val="clear" w:color="auto" w:fill="FFFFFF"/>
          </w:tcPr>
          <w:p>
            <w:pPr>
              <w:rPr>
                <w:lang w:val="ja-JP"/>
              </w:rPr>
            </w:pPr>
            <w:r>
              <w:rPr>
                <w:lang w:val="ja-JP"/>
              </w:rPr>
              <w:t xml:space="preserve">_アーティチョーク、アイヌジャストインタイムコンパイル方式アクリル酸アクセサアクリルアミドアイヌえほん・だんちのこいぬダンアクリルアミド"酸化銀(I,III)"、アクリル酸アセチルサリチル酸アクリルアミドアルカリ橄欖石玄武岩アクセサ"酸化銀(I,III)"アクセサアジャイル ソフトウェア開発アクセサアクセサアクリル酸アセチルサリチル酸アイヌアクセサジャストインタイムコンパイル方式。_</w:t>
            </w:r>
          </w:p>
        </w:tc>
      </w:tr>
      <w:tr>
        <w:tc>
          <w:tcPr>
            <w:shd w:val="clear" w:color="auto" w:fill="FFFFFF"/>
          </w:tcPr>
          <w:p>
            <w:pPr>
              <w:rPr>
                <w:lang w:val="en-US"/>
              </w:rPr>
            </w:pPr>
            <w:r>
              <w:rPr>
                <w:rStyle w:val="SegmentID"/>
                <w:lang w:val="en-US"/>
              </w:rPr>
              <w:t xml:space="preserve">1694</w:t>
            </w:r>
            <w:r>
              <w:rPr>
                <w:rStyle w:val="TransUnitID"/>
                <w:lang w:val="en-US"/>
              </w:rPr>
              <w:t xml:space="preserve">e2274e3c-b081-4e65-892e-9a85abfcf81b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Assess if the board of directors was responsive to previous audit findings.</w:t>
            </w:r>
          </w:p>
        </w:tc>
        <w:tc>
          <w:tcPr>
            <w:shd w:val="clear" w:color="auto" w:fill="FFFFFF"/>
          </w:tcPr>
          <w:p>
            <w:pPr>
              <w:rPr>
                <w:lang w:val="ja-JP"/>
              </w:rPr>
            </w:pPr>
            <w:r>
              <w:rPr>
                <w:lang w:val="ja-JP"/>
              </w:rPr>
              <w:t xml:space="preserve">_アーティチョークアイヌアクセサアクリルアミドアイヌ"酸化銀(I,III)"アクセサえほん・だんちのこいぬダンアイヌアルカリ橄欖石玄武岩アクリルアミドアルカリ橄欖石玄武岩。_</w:t>
            </w:r>
          </w:p>
        </w:tc>
      </w:tr>
      <w:tr>
        <w:tc>
          <w:tcPr>
            <w:shd w:val="clear" w:color="auto" w:fill="FFFFFF"/>
          </w:tcPr>
          <w:p>
            <w:pPr>
              <w:rPr>
                <w:lang w:val="en-US"/>
              </w:rPr>
            </w:pPr>
            <w:r>
              <w:rPr>
                <w:rStyle w:val="SegmentID"/>
                <w:lang w:val="en-US"/>
              </w:rPr>
              <w:t xml:space="preserve">1695</w:t>
            </w:r>
            <w:r>
              <w:rPr>
                <w:rStyle w:val="TransUnitID"/>
                <w:lang w:val="en-US"/>
              </w:rPr>
              <w:t xml:space="preserve">9f236ae8-a73d-485d-82cd-22c3294d694b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Determine the adequacy of the following, as they relate to the training program and materials:</w:t>
            </w:r>
          </w:p>
        </w:tc>
        <w:tc>
          <w:tcPr>
            <w:shd w:val="clear" w:color="auto" w:fill="FFFFFF"/>
          </w:tcPr>
          <w:p>
            <w:pPr>
              <w:rPr>
                <w:lang w:val="ja-JP"/>
              </w:rPr>
            </w:pPr>
            <w:r>
              <w:rPr>
                <w:lang w:val="ja-JP"/>
              </w:rPr>
              <w:t xml:space="preserve">_"酸化銀(I,III)"アクセサアルカリ橄欖石玄武岩アイヌアクセサ"酸化銀(I,III)"、アイヌアクリル酸アーティチョークアイヌアクセサアルカリ橄欖石玄武岩アセチルサリチル酸アクセサ"酸化銀(I,III)":_</w:t>
            </w:r>
          </w:p>
        </w:tc>
      </w:tr>
      <w:tr>
        <w:tc>
          <w:tcPr>
            <w:shd w:val="clear" w:color="auto" w:fill="FFFFFF"/>
          </w:tcPr>
          <w:p>
            <w:pPr>
              <w:rPr>
                <w:lang w:val="en-US"/>
              </w:rPr>
            </w:pPr>
            <w:r>
              <w:rPr>
                <w:rStyle w:val="SegmentID"/>
                <w:lang w:val="en-US"/>
              </w:rPr>
              <w:t xml:space="preserve">1696</w:t>
            </w:r>
            <w:r>
              <w:rPr>
                <w:rStyle w:val="TransUnitID"/>
                <w:lang w:val="en-US"/>
              </w:rPr>
              <w:t xml:space="preserve">86f94336-fb3f-4787-9d24-0bd671c07751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importance that the board and senior management personnel place on ongoing education, training, and compliance</w:t>
            </w:r>
          </w:p>
        </w:tc>
        <w:tc>
          <w:tcPr>
            <w:shd w:val="clear" w:color="auto" w:fill="FFFFFF"/>
          </w:tcPr>
          <w:p>
            <w:pPr>
              <w:rPr>
                <w:lang w:val="ja-JP"/>
              </w:rPr>
            </w:pPr>
            <w:r>
              <w:rPr>
                <w:lang w:val="ja-JP"/>
              </w:rPr>
              <w:t xml:space="preserve">_アクセサえほん・だんちのこいぬダンアクリル酸アクセサアクリルアミドアクセサアーティチョークえほん・だんちのこいぬダン"酸化銀(I,III)"アクリルアミドアイヌアセチルサリチル酸"酸化銀(I,III)"、アルカリ橄欖石玄武岩、アクセサえほん・だんちのこいぬダン_</w:t>
            </w:r>
          </w:p>
        </w:tc>
      </w:tr>
      <w:tr>
        <w:tc>
          <w:tcPr>
            <w:shd w:val="clear" w:color="auto" w:fill="FFFFFF"/>
          </w:tcPr>
          <w:p>
            <w:pPr>
              <w:rPr>
                <w:lang w:val="en-US"/>
              </w:rPr>
            </w:pPr>
            <w:r>
              <w:rPr>
                <w:rStyle w:val="SegmentID"/>
                <w:lang w:val="en-US"/>
              </w:rPr>
              <w:t xml:space="preserve">1697</w:t>
            </w:r>
            <w:r>
              <w:rPr>
                <w:rStyle w:val="TransUnitID"/>
                <w:lang w:val="en-US"/>
              </w:rPr>
              <w:t xml:space="preserve">336bf531-dd46-4c77-bbdc-73ea7cb8f1cf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Employee accountability for ensuring sanctions compliance, including the employee performance management process</w:t>
            </w:r>
          </w:p>
        </w:tc>
        <w:tc>
          <w:tcPr>
            <w:shd w:val="clear" w:color="auto" w:fill="FFFFFF"/>
          </w:tcPr>
          <w:p>
            <w:pPr>
              <w:rPr>
                <w:lang w:val="ja-JP"/>
              </w:rPr>
            </w:pPr>
            <w:r>
              <w:rPr>
                <w:lang w:val="ja-JP"/>
              </w:rPr>
              <w:t xml:space="preserve">_アルカリ橄欖石玄武岩拡張可能なマーク付け言語 (XML)アクセサアルカリ橄欖石玄武岩"酸化銀(I,III)"えほん・だんちのこいぬダン、"酸化銀(I,III)"アクセサアルカリ橄欖石玄武岩アジャイル ソフトウェア開発えほん・だんちのこいぬダンアセチルサリチル酸_</w:t>
            </w:r>
          </w:p>
        </w:tc>
      </w:tr>
      <w:tr>
        <w:tc>
          <w:tcPr>
            <w:shd w:val="clear" w:color="auto" w:fill="FFFFFF"/>
          </w:tcPr>
          <w:p>
            <w:pPr>
              <w:rPr>
                <w:lang w:val="en-US"/>
              </w:rPr>
            </w:pPr>
            <w:r>
              <w:rPr>
                <w:rStyle w:val="SegmentID"/>
                <w:lang w:val="en-US"/>
              </w:rPr>
              <w:t xml:space="preserve">1698</w:t>
            </w:r>
            <w:r>
              <w:rPr>
                <w:rStyle w:val="TransUnitID"/>
                <w:lang w:val="en-US"/>
              </w:rPr>
              <w:t xml:space="preserve">5ddf40cb-c09a-4b7a-ac1b-351ef3ad3cc2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Comprehensiveness of training, related to the risk assessment of each individual business line</w:t>
            </w:r>
          </w:p>
        </w:tc>
        <w:tc>
          <w:tcPr>
            <w:shd w:val="clear" w:color="auto" w:fill="FFFFFF"/>
          </w:tcPr>
          <w:p>
            <w:pPr>
              <w:rPr>
                <w:lang w:val="ja-JP"/>
              </w:rPr>
            </w:pPr>
            <w:r>
              <w:rPr>
                <w:lang w:val="ja-JP"/>
              </w:rPr>
              <w:t xml:space="preserve">_カヌー犬・ガクの生涯-ともにさすらいてあり アイヌアルカリ橄欖石玄武岩、アセチルサリチル酸アイヌアクセサアクリル酸えほん・だんちのこいぬダンアイヌアクリル酸えほん・だんちのこいぬダンアルカリ橄欖石玄武岩アクリル酸_</w:t>
            </w:r>
          </w:p>
        </w:tc>
      </w:tr>
      <w:tr>
        <w:tc>
          <w:tcPr>
            <w:shd w:val="clear" w:color="auto" w:fill="FFFFFF"/>
          </w:tcPr>
          <w:p>
            <w:pPr>
              <w:rPr>
                <w:lang w:val="en-US"/>
              </w:rPr>
            </w:pPr>
            <w:r>
              <w:rPr>
                <w:rStyle w:val="SegmentID"/>
                <w:lang w:val="en-US"/>
              </w:rPr>
              <w:t xml:space="preserve">1699</w:t>
            </w:r>
            <w:r>
              <w:rPr>
                <w:rStyle w:val="TransUnitID"/>
                <w:lang w:val="en-US"/>
              </w:rPr>
              <w:t xml:space="preserve">923a0277-930b-4f33-995a-cf61f21e0a30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Training of personnel from all applicable areas of the institution</w:t>
            </w:r>
          </w:p>
        </w:tc>
        <w:tc>
          <w:tcPr>
            <w:shd w:val="clear" w:color="auto" w:fill="FFFFFF"/>
          </w:tcPr>
          <w:p>
            <w:pPr>
              <w:rPr>
                <w:lang w:val="ja-JP"/>
              </w:rPr>
            </w:pPr>
            <w:r>
              <w:rPr>
                <w:lang w:val="ja-JP"/>
              </w:rPr>
              <w:t xml:space="preserve">_アルカリ橄欖石玄武岩アイヌ"酸化銀(I,III)"アクリル酸アクセサえほん・だんちのこいぬダンアクリルアミドアイヌアクセサアジャイル ソフトウェア開発_</w:t>
            </w:r>
          </w:p>
        </w:tc>
      </w:tr>
      <w:tr>
        <w:tc>
          <w:tcPr>
            <w:shd w:val="clear" w:color="auto" w:fill="FFFFFF"/>
          </w:tcPr>
          <w:p>
            <w:pPr>
              <w:rPr>
                <w:lang w:val="en-US"/>
              </w:rPr>
            </w:pPr>
            <w:r>
              <w:rPr>
                <w:rStyle w:val="SegmentID"/>
                <w:lang w:val="en-US"/>
              </w:rPr>
              <w:t xml:space="preserve">1700</w:t>
            </w:r>
            <w:r>
              <w:rPr>
                <w:rStyle w:val="TransUnitID"/>
                <w:lang w:val="en-US"/>
              </w:rPr>
              <w:t xml:space="preserve">99c2991d-ccd1-4a6f-864d-9952c3e17343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Frequency of training, including the timeliness of training given to new and transferred employees</w:t>
            </w:r>
          </w:p>
        </w:tc>
        <w:tc>
          <w:tcPr>
            <w:shd w:val="clear" w:color="auto" w:fill="FFFFFF"/>
          </w:tcPr>
          <w:p>
            <w:pPr>
              <w:rPr>
                <w:lang w:val="ja-JP"/>
              </w:rPr>
            </w:pPr>
            <w:r>
              <w:rPr>
                <w:lang w:val="ja-JP"/>
              </w:rPr>
              <w:t xml:space="preserve">_"酸化銀(I,III)"アイヌアルカリ橄欖石玄武岩、"酸化銀(I,III)"アクセサえほん・だんちのこいぬダンアイヌアルカリ橄欖石玄武岩アクリルアミドアイヌアクセサアクセサアジャイル ソフトウェア開発"酸化銀(I,III)"_</w:t>
            </w:r>
          </w:p>
        </w:tc>
      </w:tr>
      <w:tr>
        <w:tc>
          <w:tcPr>
            <w:shd w:val="clear" w:color="auto" w:fill="FFFFFF"/>
          </w:tcPr>
          <w:p>
            <w:pPr>
              <w:rPr>
                <w:lang w:val="en-US"/>
              </w:rPr>
            </w:pPr>
            <w:r>
              <w:rPr>
                <w:rStyle w:val="SegmentID"/>
                <w:lang w:val="en-US"/>
              </w:rPr>
              <w:t xml:space="preserve">1701</w:t>
            </w:r>
            <w:r>
              <w:rPr>
                <w:rStyle w:val="TransUnitID"/>
                <w:lang w:val="en-US"/>
              </w:rPr>
              <w:t xml:space="preserve">11488689-f510-49a1-afda-4ad55a8f09c6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Coverage of internal policies, procedures, processes, and new rules and regulations</w:t>
            </w:r>
          </w:p>
        </w:tc>
        <w:tc>
          <w:tcPr>
            <w:shd w:val="clear" w:color="auto" w:fill="FFFFFF"/>
          </w:tcPr>
          <w:p>
            <w:pPr>
              <w:rPr>
                <w:lang w:val="ja-JP"/>
              </w:rPr>
            </w:pPr>
            <w:r>
              <w:rPr>
                <w:lang w:val="ja-JP"/>
              </w:rPr>
              <w:t xml:space="preserve">_アルカリ橄欖石玄武岩アイヌアルカリ橄欖石玄武岩アルカリ橄欖石玄武岩、えほん・だんちのこいぬダン、"酸化銀(I,III)"、アクセサアクセサアクリルアミドアクセサアジャイル ソフトウェア開発_</w:t>
            </w:r>
          </w:p>
        </w:tc>
      </w:tr>
      <w:tr>
        <w:tc>
          <w:tcPr>
            <w:shd w:val="clear" w:color="auto" w:fill="FFFFFF"/>
          </w:tcPr>
          <w:p>
            <w:pPr>
              <w:rPr>
                <w:lang w:val="en-US"/>
              </w:rPr>
            </w:pPr>
            <w:r>
              <w:rPr>
                <w:rStyle w:val="SegmentID"/>
                <w:lang w:val="en-US"/>
              </w:rPr>
              <w:t xml:space="preserve">1702</w:t>
            </w:r>
            <w:r>
              <w:rPr>
                <w:rStyle w:val="TransUnitID"/>
                <w:lang w:val="en-US"/>
              </w:rPr>
              <w:t xml:space="preserve">ced6d5c5-475a-4f95-b40e-8e9e51e2ab22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Coverage of different forms of sanctions as they relate to identifying suspicious activity</w:t>
            </w:r>
          </w:p>
        </w:tc>
        <w:tc>
          <w:tcPr>
            <w:shd w:val="clear" w:color="auto" w:fill="FFFFFF"/>
          </w:tcPr>
          <w:p>
            <w:pPr>
              <w:rPr>
                <w:lang w:val="ja-JP"/>
              </w:rPr>
            </w:pPr>
            <w:r>
              <w:rPr>
                <w:lang w:val="ja-JP"/>
              </w:rPr>
              <w:t xml:space="preserve">_アルカリ橄欖石玄武岩アイヌ"酸化銀(I,III)"アクリルアミドアイヌ"酸化銀(I,III)"アイヌアクリル酸アーティチョークアイヌアジャイル ソフトウェア開発えほん・だんちのこいぬダンアルカリ橄欖石玄武岩_</w:t>
            </w:r>
          </w:p>
        </w:tc>
      </w:tr>
      <w:tr>
        <w:tc>
          <w:tcPr>
            <w:shd w:val="clear" w:color="auto" w:fill="FFFFFF"/>
          </w:tcPr>
          <w:p>
            <w:pPr>
              <w:rPr>
                <w:lang w:val="en-US"/>
              </w:rPr>
            </w:pPr>
            <w:r>
              <w:rPr>
                <w:rStyle w:val="SegmentID"/>
                <w:lang w:val="en-US"/>
              </w:rPr>
              <w:t xml:space="preserve">1703</w:t>
            </w:r>
            <w:r>
              <w:rPr>
                <w:rStyle w:val="TransUnitID"/>
                <w:lang w:val="en-US"/>
              </w:rPr>
              <w:t xml:space="preserve">d4e517b5-6ddf-401e-869c-6c1297bdee11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Disciplinary actions taken for noncompliance with internal policies and regulatory requirements</w:t>
            </w:r>
          </w:p>
        </w:tc>
        <w:tc>
          <w:tcPr>
            <w:shd w:val="clear" w:color="auto" w:fill="FFFFFF"/>
          </w:tcPr>
          <w:p>
            <w:pPr>
              <w:rPr>
                <w:lang w:val="ja-JP"/>
              </w:rPr>
            </w:pPr>
            <w:r>
              <w:rPr>
                <w:lang w:val="ja-JP"/>
              </w:rPr>
              <w:t xml:space="preserve">_ジャストインタイムコンパイル方式アセチルサリチル酸アクリルアミドアクセサゴエモンが行く! 生命と向きあってアクリル酸アルカリ橄欖石玄武岩アルカリ橄欖石玄武岩アクセサえほん・だんちのこいぬダンジャストインタイムコンパイル方式_</w:t>
            </w:r>
          </w:p>
        </w:tc>
      </w:tr>
      <w:tr>
        <w:tc>
          <w:tcPr>
            <w:shd w:val="clear" w:color="auto" w:fill="FFFFFF"/>
          </w:tcPr>
          <w:p>
            <w:pPr>
              <w:rPr>
                <w:lang w:val="en-US"/>
              </w:rPr>
            </w:pPr>
            <w:r>
              <w:rPr>
                <w:rStyle w:val="SegmentID"/>
                <w:lang w:val="en-US"/>
              </w:rPr>
              <w:t xml:space="preserve">1704</w:t>
            </w:r>
            <w:r>
              <w:rPr>
                <w:rStyle w:val="TransUnitID"/>
                <w:lang w:val="en-US"/>
              </w:rPr>
              <w:t xml:space="preserve">b823a1fd-4891-4267-8f97-fe77c935de21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effective internal audit department develops and maintains an audit risk assessment to determine audit priorities.</w:t>
            </w:r>
          </w:p>
        </w:tc>
        <w:tc>
          <w:tcPr>
            <w:shd w:val="clear" w:color="auto" w:fill="FFFFFF"/>
          </w:tcPr>
          <w:p>
            <w:pPr>
              <w:rPr>
                <w:lang w:val="ja-JP"/>
              </w:rPr>
            </w:pPr>
            <w:r>
              <w:rPr>
                <w:lang w:val="ja-JP"/>
              </w:rPr>
              <w:t xml:space="preserve">_アイヌ"酸化銀(I,III)"アルカリ橄欖石玄武岩アクリルアミドえほん・だんちのこいぬダンアルカリ橄欖石玄武岩アクセサ"酸化銀(I,III)"アイヌアクリルアミドアクリル酸えほん・だんちのこいぬダンアイヌ"酸化銀(I,III)"アクリルアミドえほん・だんちのこいぬダン。_</w:t>
            </w:r>
          </w:p>
        </w:tc>
      </w:tr>
      <w:tr>
        <w:tc>
          <w:tcPr>
            <w:shd w:val="clear" w:color="auto" w:fill="FFFFFF"/>
          </w:tcPr>
          <w:p>
            <w:pPr>
              <w:rPr>
                <w:lang w:val="en-US"/>
              </w:rPr>
            </w:pPr>
            <w:r>
              <w:rPr>
                <w:rStyle w:val="SegmentID"/>
                <w:lang w:val="en-US"/>
              </w:rPr>
              <w:t xml:space="preserve">1705</w:t>
            </w:r>
            <w:r>
              <w:rPr>
                <w:rStyle w:val="TransUnitID"/>
                <w:lang w:val="en-US"/>
              </w:rPr>
              <w:t xml:space="preserve">b823a1fd-4891-4267-8f97-fe77c935de21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develops and maintains detailed audit testing programs for every area.</w:t>
            </w:r>
          </w:p>
        </w:tc>
        <w:tc>
          <w:tcPr>
            <w:shd w:val="clear" w:color="auto" w:fill="FFFFFF"/>
          </w:tcPr>
          <w:p>
            <w:pPr>
              <w:rPr>
                <w:lang w:val="ja-JP"/>
              </w:rPr>
            </w:pPr>
            <w:r>
              <w:rPr>
                <w:lang w:val="ja-JP"/>
              </w:rPr>
              <w:t xml:space="preserve">_アイヌアクリル酸アルカリ橄欖石玄武岩アクセサ"酸化銀(I,III)"アルカリ橄欖石玄武岩アクリルアミドアセチルサリチル酸アルカリ橄欖石玄武岩アクセサアクリルアミドアクリル酸。_</w:t>
            </w:r>
          </w:p>
        </w:tc>
      </w:tr>
      <w:tr>
        <w:tc>
          <w:tcPr>
            <w:shd w:val="clear" w:color="auto" w:fill="FFFFFF"/>
          </w:tcPr>
          <w:p>
            <w:pPr>
              <w:rPr>
                <w:lang w:val="en-US"/>
              </w:rPr>
            </w:pPr>
            <w:r>
              <w:rPr>
                <w:rStyle w:val="SegmentID"/>
                <w:lang w:val="en-US"/>
              </w:rPr>
              <w:t xml:space="preserve">1706</w:t>
            </w:r>
            <w:r>
              <w:rPr>
                <w:rStyle w:val="TransUnitID"/>
                <w:lang w:val="en-US"/>
              </w:rPr>
              <w:t xml:space="preserve">b823a1fd-4891-4267-8f97-fe77c935de21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audit and regulatory recommendations for corrective action must identify the target date for completion and the personnel responsible, and the audit department must track its progress.</w:t>
            </w:r>
          </w:p>
        </w:tc>
        <w:tc>
          <w:tcPr>
            <w:shd w:val="clear" w:color="auto" w:fill="FFFFFF"/>
          </w:tcPr>
          <w:p>
            <w:pPr>
              <w:rPr>
                <w:lang w:val="ja-JP"/>
              </w:rPr>
            </w:pPr>
            <w:r>
              <w:rPr>
                <w:lang w:val="ja-JP"/>
              </w:rPr>
              <w:t xml:space="preserve">_アクセサアクリルアミドアクセサえほん・だんちのこいぬダンライセンス契約が適用される場合がありますアクセサえほん・だんちのこいぬダンアーティチョークアクリル酸アルカリ橄欖石玄武岩アクセサアーティチョークアクリル酸アクセサえほん・だんちのこいぬダンアクセサアクセサ"酸化銀(I,III)"アジャイル ソフトウェア開発、アクセサアクセサアクリルアミドえほん・だんちのこいぬダンアクリル酸アクリルアミドアクセサアルカリ橄欖石玄武岩。_</w:t>
            </w:r>
          </w:p>
        </w:tc>
      </w:tr>
      <w:tr>
        <w:tc>
          <w:tcPr>
            <w:shd w:val="clear" w:color="auto" w:fill="FFFFFF"/>
          </w:tcPr>
          <w:p>
            <w:pPr>
              <w:rPr>
                <w:lang w:val="en-US"/>
              </w:rPr>
            </w:pPr>
            <w:r>
              <w:rPr>
                <w:rStyle w:val="SegmentID"/>
                <w:lang w:val="en-US"/>
              </w:rPr>
              <w:t xml:space="preserve">1707</w:t>
            </w:r>
            <w:r>
              <w:rPr>
                <w:rStyle w:val="TransUnitID"/>
                <w:lang w:val="en-US"/>
              </w:rPr>
              <w:t xml:space="preserve">b823a1fd-4891-4267-8f97-fe77c935de21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Regular status reports should be provided to senior management and the board of directors, as well as to supervisory authorities upon request.</w:t>
            </w:r>
          </w:p>
        </w:tc>
        <w:tc>
          <w:tcPr>
            <w:shd w:val="clear" w:color="auto" w:fill="FFFFFF"/>
          </w:tcPr>
          <w:p>
            <w:pPr>
              <w:rPr>
                <w:lang w:val="ja-JP"/>
              </w:rPr>
            </w:pPr>
            <w:r>
              <w:rPr>
                <w:lang w:val="ja-JP"/>
              </w:rPr>
              <w:t xml:space="preserve">_アセチルサリチル酸アーティチョークアセチルサリチル酸アーティチョークアイヌアルカリ橄欖石玄武岩アイヌアーティチョークえほん・だんちのこいぬダンアクセサアクセサアクリルアミドアイヌ"酸化銀(I,III)"、アイヌアクリル酸アイヌアイヌアジャイル ソフトウェア開発アジャイル ソフトウェア開発アクリル酸アセチルサリチル酸。_</w:t>
            </w:r>
          </w:p>
        </w:tc>
      </w:tr>
      <w:tr>
        <w:tc>
          <w:tcPr>
            <w:shd w:val="clear" w:color="auto" w:fill="FFFFFF"/>
          </w:tcPr>
          <w:p>
            <w:pPr>
              <w:rPr>
                <w:lang w:val="en-US"/>
              </w:rPr>
            </w:pPr>
            <w:r>
              <w:rPr>
                <w:rStyle w:val="SegmentID"/>
                <w:lang w:val="en-US"/>
              </w:rPr>
              <w:t xml:space="preserve">1708</w:t>
            </w:r>
            <w:r>
              <w:rPr>
                <w:rStyle w:val="TransUnitID"/>
                <w:lang w:val="en-US"/>
              </w:rPr>
              <w:t xml:space="preserve">b823a1fd-4891-4267-8f97-fe77c935de21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Failure to properly address audit issues is a frequent criticism in cases in which regulators levy fines on institutions.</w:t>
            </w:r>
          </w:p>
        </w:tc>
        <w:tc>
          <w:tcPr>
            <w:shd w:val="clear" w:color="auto" w:fill="FFFFFF"/>
          </w:tcPr>
          <w:p>
            <w:pPr>
              <w:rPr>
                <w:lang w:val="ja-JP"/>
              </w:rPr>
            </w:pPr>
            <w:r>
              <w:rPr>
                <w:lang w:val="ja-JP"/>
              </w:rPr>
              <w:t xml:space="preserve">_アセチルサリチル酸アイヌアルカリ橄欖石玄武岩アセチルサリチル酸アクリルアミドアーティチョークアイヌ㌔アルカリ橄欖石玄武岩"酸化銀(I,III)"アイヌアクリルアミドアイヌアクリルアミドえほん・だんちのこいぬダンアクリル酸アクリルアミドアイヌジャストインタイムコンパイル方式。_</w:t>
            </w:r>
          </w:p>
        </w:tc>
      </w:tr>
      <w:tr>
        <w:tc>
          <w:tcPr>
            <w:shd w:val="clear" w:color="auto" w:fill="FFFFFF"/>
          </w:tcPr>
          <w:p>
            <w:pPr>
              <w:rPr>
                <w:lang w:val="en-US"/>
              </w:rPr>
            </w:pPr>
            <w:r>
              <w:rPr>
                <w:rStyle w:val="SegmentID"/>
                <w:lang w:val="en-US"/>
              </w:rPr>
              <w:t xml:space="preserve">1709</w:t>
            </w:r>
            <w:r>
              <w:rPr>
                <w:rStyle w:val="TransUnitID"/>
                <w:lang w:val="en-US"/>
              </w:rPr>
              <w:t xml:space="preserve">55f44fb6-e392-4449-83cb-a9dbd2ecb320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1710</w:t>
            </w:r>
            <w:r>
              <w:rPr>
                <w:rStyle w:val="TransUnitID"/>
                <w:lang w:val="en-US"/>
              </w:rPr>
              <w:t xml:space="preserve">55f44fb6-e392-4449-83cb-a9dbd2ecb320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UNICREDIT BANK AG, 2019</w:t>
            </w:r>
          </w:p>
        </w:tc>
        <w:tc>
          <w:tcPr>
            <w:shd w:val="clear" w:color="auto" w:fill="FFFFFF"/>
          </w:tcPr>
          <w:p>
            <w:pPr>
              <w:rPr>
                <w:lang w:val="ja-JP"/>
              </w:rPr>
            </w:pPr>
            <w:r>
              <w:rPr>
                <w:lang w:val="ja-JP"/>
              </w:rPr>
              <w:t xml:space="preserve">_"酸化銀(I,III)"アクリル酸アイヌ、2019_</w:t>
            </w:r>
          </w:p>
        </w:tc>
      </w:tr>
      <w:tr>
        <w:tc>
          <w:tcPr>
            <w:shd w:val="clear" w:color="auto" w:fill="FFFFFF"/>
          </w:tcPr>
          <w:p>
            <w:pPr>
              <w:rPr>
                <w:lang w:val="en-US"/>
              </w:rPr>
            </w:pPr>
            <w:r>
              <w:rPr>
                <w:rStyle w:val="SegmentID"/>
                <w:lang w:val="en-US"/>
              </w:rPr>
              <w:t xml:space="preserve">1711</w:t>
            </w:r>
            <w:r>
              <w:rPr>
                <w:rStyle w:val="TransUnitID"/>
                <w:lang w:val="en-US"/>
              </w:rPr>
              <w:t xml:space="preserve">7de59555-8aa7-4e0e-a7b7-6f15dc07743a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1712</w:t>
            </w:r>
            <w:r>
              <w:rPr>
                <w:rStyle w:val="TransUnitID"/>
                <w:lang w:val="en-US"/>
              </w:rPr>
              <w:t xml:space="preserve">5b662708-b955-4041-8a43-f880f887bb9e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2019, UniCredit Bank AG, a financial institution headquartered in Munich, was fined by the US authorities for illegally moving hundreds of millions of dollars through the US financial system on behalf of sanctioned entities in restricted countries including Iran, Libya, and Cuba, and then working to cover its tracks to avoid detection.</w:t>
            </w:r>
          </w:p>
        </w:tc>
        <w:tc>
          <w:tcPr>
            <w:shd w:val="clear" w:color="auto" w:fill="FFFFFF"/>
          </w:tcPr>
          <w:p>
            <w:pPr>
              <w:rPr>
                <w:lang w:val="ja-JP"/>
              </w:rPr>
            </w:pPr>
            <w:r>
              <w:rPr>
                <w:lang w:val="ja-JP"/>
              </w:rPr>
              <w:t xml:space="preserve">_アイヌ 2019、"酸化銀(I,III)"アクリル酸アイヌ、㌔"酸化銀(I,III)"アジャイル ソフトウェア開発ゴエモンが行く! 生命と向きあってアイヌアーティチョーク、アクセサアクリルアミドアイヌアクセサアイヌアジャイル ソフトウェア開発アクセサ"酸化銀(I,III)"アーティチョークアルカリ橄欖石玄武岩アイヌアルカリ橄欖石玄武岩アイヌアセチルサリチル酸アセチルサリチル酸アクセサアイヌ"酸化銀(I,III)"アーティチョークアイヌアーティチョークアイヌえほん・だんちのこいぬダンアルカリ橄欖石玄武岩アイヌえほん・だんちのこいぬダン"酸化銀(I,III)""酸化銀(I,III)"アクリル酸、アクリルアミド、アクセサアクリル酸、アクセサアクリル酸アセチルサリチル酸アイヌアクリルアミドアクセサアーティチョークアイヌアクリルアミド"酸化銀(I,III)"。_</w:t>
            </w:r>
          </w:p>
        </w:tc>
      </w:tr>
      <w:tr>
        <w:tc>
          <w:tcPr>
            <w:shd w:val="clear" w:color="auto" w:fill="FFFFFF"/>
          </w:tcPr>
          <w:p>
            <w:pPr>
              <w:rPr>
                <w:lang w:val="en-US"/>
              </w:rPr>
            </w:pPr>
            <w:r>
              <w:rPr>
                <w:rStyle w:val="SegmentID"/>
                <w:lang w:val="en-US"/>
              </w:rPr>
              <w:t xml:space="preserve">1713</w:t>
            </w:r>
            <w:r>
              <w:rPr>
                <w:rStyle w:val="TransUnitID"/>
                <w:lang w:val="en-US"/>
              </w:rPr>
              <w:t xml:space="preserve">5b662708-b955-4041-8a43-f880f887bb9e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Regulators claimed that UniCredit Bank AG disguised transactions between 2002 and 2011, in part by stripping words such as Sudan and Tehran from payment messages to New York financial institutions.</w:t>
            </w:r>
          </w:p>
        </w:tc>
        <w:tc>
          <w:tcPr>
            <w:shd w:val="clear" w:color="auto" w:fill="FFFFFF"/>
          </w:tcPr>
          <w:p>
            <w:pPr>
              <w:rPr>
                <w:lang w:val="ja-JP"/>
              </w:rPr>
            </w:pPr>
            <w:r>
              <w:rPr>
                <w:lang w:val="ja-JP"/>
              </w:rPr>
              <w:t xml:space="preserve">_えほん・だんちのこいぬダンアセチルサリチル酸アクリル酸"酸化銀(I,III)"アクリル酸アイヌ"酸化銀(I,III)"ジャストインタイムコンパイル方式アセチルサリチル酸 2002 アクセサ 2011、アイヌアクリル酸アイヌ"酸化銀(I,III)"アクリルアミドアクリル酸アイヌアクリルアミドアクセサアーティチョークアクリル酸アセチルサリチル酸アルカリ橄欖石玄武岩アイヌアクセサアクリル酸"酸化銀(I,III)"ジャストインタイムコンパイル方式。_</w:t>
            </w:r>
          </w:p>
        </w:tc>
      </w:tr>
      <w:tr>
        <w:tc>
          <w:tcPr>
            <w:shd w:val="clear" w:color="auto" w:fill="FFFFFF"/>
          </w:tcPr>
          <w:p>
            <w:pPr>
              <w:rPr>
                <w:lang w:val="en-US"/>
              </w:rPr>
            </w:pPr>
            <w:r>
              <w:rPr>
                <w:rStyle w:val="SegmentID"/>
                <w:lang w:val="en-US"/>
              </w:rPr>
              <w:t xml:space="preserve">1714</w:t>
            </w:r>
            <w:r>
              <w:rPr>
                <w:rStyle w:val="TransUnitID"/>
                <w:lang w:val="en-US"/>
              </w:rPr>
              <w:t xml:space="preserve">5b662708-b955-4041-8a43-f880f887bb9e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settlements in this case related to apparent violations of sanctions targeting proliferators of weapons of mass destruction, global terrorism, and the countries of Iran, Myanmar, Cuba, Libya, Sudan, and Syria.</w:t>
            </w:r>
          </w:p>
        </w:tc>
        <w:tc>
          <w:tcPr>
            <w:shd w:val="clear" w:color="auto" w:fill="FFFFFF"/>
          </w:tcPr>
          <w:p>
            <w:pPr>
              <w:rPr>
                <w:lang w:val="ja-JP"/>
              </w:rPr>
            </w:pPr>
            <w:r>
              <w:rPr>
                <w:lang w:val="ja-JP"/>
              </w:rPr>
              <w:t xml:space="preserve">_アクセサアジャイル ソフトウェア開発アイヌアクリル酸アクリル酸アセチルサリチル酸アイヌアルカリ橄欖石玄武岩えほん・だんちのこいぬダンアイヌ"酸化銀(I,III)""酸化銀(I,III)"ゴエモンが行く! 生命と向きあってアイヌアセチルサリチル酸アイヌアクリル酸アジャイル ソフトウェア開発、アーティチョーク"酸化銀(I,III)"、アクセサアクセサ"酸化銀(I,III)"アイヌアクリル酸、アセチルサリチル酸、アクリル酸、アクリルアミド、アクリルアミド、アクセサアクリルアミド。_</w:t>
            </w:r>
          </w:p>
        </w:tc>
      </w:tr>
      <w:tr>
        <w:tc>
          <w:tcPr>
            <w:shd w:val="clear" w:color="auto" w:fill="FFFFFF"/>
          </w:tcPr>
          <w:p>
            <w:pPr>
              <w:rPr>
                <w:lang w:val="en-US"/>
              </w:rPr>
            </w:pPr>
            <w:r>
              <w:rPr>
                <w:rStyle w:val="SegmentID"/>
                <w:lang w:val="en-US"/>
              </w:rPr>
              <w:t xml:space="preserve">1715</w:t>
            </w:r>
            <w:r>
              <w:rPr>
                <w:rStyle w:val="TransUnitID"/>
                <w:lang w:val="en-US"/>
              </w:rPr>
              <w:t xml:space="preserve">88c494eb-3114-4d55-b606-42ebbb98b259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a period of five years, beginning 180 days after the date the agreement was executed, a senior-level executive or manager of UniCredit Bank AG was required to submit a certification to OFAC confirming that UniCredit had implemented and continued to maintain the sanctions compliance measures as committed above.</w:t>
            </w:r>
          </w:p>
        </w:tc>
        <w:tc>
          <w:tcPr>
            <w:shd w:val="clear" w:color="auto" w:fill="FFFFFF"/>
          </w:tcPr>
          <w:p>
            <w:pPr>
              <w:rPr>
                <w:lang w:val="ja-JP"/>
              </w:rPr>
            </w:pPr>
            <w:r>
              <w:rPr>
                <w:lang w:val="ja-JP"/>
              </w:rPr>
              <w:t xml:space="preserve">_アクセサ㌔アーティチョークアイヌアクリル酸アクリルアミド、"酸化銀(I,III)" 180 アクリル酸アクリルアミドアクセサアクリル酸アクセサ"酸化銀(I,III)"アクセサアルカリ橄欖石玄武岩、㌔アーティチョーク-アクリルアミド"酸化銀(I,III)"アイヌアセチルサリチル酸アイヌ"酸化銀(I,III)"アクリル酸アイヌアクセサアルカリ橄欖石玄武岩アイヌアーティチョーク㌔ゴエモンが行く! 生命と向きあってアイヌアクリル酸えほん・だんちのこいぬダンアクリル酸"酸化銀(I,III)"アクセサアジャイル ソフトウェア開発アクセサ"酸化銀(I,III)"アイヌアルカリ橄欖石玄武岩アクセサ"酸化銀(I,III)"えほん・だんちのこいぬダンアルカリ橄欖石玄武岩アイヌ"酸化銀(I,III)"アクリルアミド。_</w:t>
            </w:r>
          </w:p>
        </w:tc>
      </w:tr>
      <w:tr>
        <w:tc>
          <w:tcPr>
            <w:shd w:val="clear" w:color="auto" w:fill="FFFFFF"/>
          </w:tcPr>
          <w:p>
            <w:pPr>
              <w:rPr>
                <w:lang w:val="en-US"/>
              </w:rPr>
            </w:pPr>
            <w:r>
              <w:rPr>
                <w:rStyle w:val="SegmentID"/>
                <w:lang w:val="en-US"/>
              </w:rPr>
              <w:t xml:space="preserve">1716</w:t>
            </w:r>
            <w:r>
              <w:rPr>
                <w:rStyle w:val="TransUnitID"/>
                <w:lang w:val="en-US"/>
              </w:rPr>
              <w:t xml:space="preserve">06bc44d4-5f15-496c-932c-5b2d056c7417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to UniCredit Bank AG, 10 banks have been penalized by US and Manhattan authorities over the past decade for sanctions-related violations.</w:t>
            </w:r>
          </w:p>
        </w:tc>
        <w:tc>
          <w:tcPr>
            <w:shd w:val="clear" w:color="auto" w:fill="FFFFFF"/>
          </w:tcPr>
          <w:p>
            <w:pPr>
              <w:rPr>
                <w:lang w:val="ja-JP"/>
              </w:rPr>
            </w:pPr>
            <w:r>
              <w:rPr>
                <w:lang w:val="ja-JP"/>
              </w:rPr>
              <w:t xml:space="preserve">_アイヌアルカリ橄欖石玄武岩アイヌ"酸化銀(I,III)"アクリル酸アイヌ、10 アクリルアミドアクリル酸アクリル酸"酸化銀(I,III)"アイヌアイヌアクセサ"酸化銀(I,III)"アジャイル ソフトウェア開発アクリル酸アクセサアクリル酸アーティチョークアクセサ"酸化銀(I,III)"-アセチルサリチル酸えほん・だんちのこいぬダン。_</w:t>
            </w:r>
          </w:p>
        </w:tc>
      </w:tr>
      <w:tr>
        <w:tc>
          <w:tcPr>
            <w:shd w:val="clear" w:color="auto" w:fill="FFFFFF"/>
          </w:tcPr>
          <w:p>
            <w:pPr>
              <w:rPr>
                <w:lang w:val="en-US"/>
              </w:rPr>
            </w:pPr>
            <w:r>
              <w:rPr>
                <w:rStyle w:val="SegmentID"/>
                <w:lang w:val="en-US"/>
              </w:rPr>
              <w:t xml:space="preserve">1717</w:t>
            </w:r>
            <w:r>
              <w:rPr>
                <w:rStyle w:val="TransUnitID"/>
                <w:lang w:val="en-US"/>
              </w:rPr>
              <w:t xml:space="preserve">06bc44d4-5f15-496c-932c-5b2d056c7417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France’s BNP Paribas SA pleaded guilty in 2014 and paid a record $8.9 billion penalty.</w:t>
            </w:r>
          </w:p>
        </w:tc>
        <w:tc>
          <w:tcPr>
            <w:shd w:val="clear" w:color="auto" w:fill="FFFFFF"/>
          </w:tcPr>
          <w:p>
            <w:pPr>
              <w:rPr>
                <w:lang w:val="ja-JP"/>
              </w:rPr>
            </w:pPr>
            <w:r>
              <w:rPr>
                <w:lang w:val="ja-JP"/>
              </w:rPr>
              <w:t xml:space="preserve">_アルカリ橄欖石玄武岩アクセサアセチルサリチル酸アイヌアセチルサリチル酸アーティチョークアイヌ 2014 アクセサアクリル酸㌔アーティチョーク㌔8.9 アセチルサリチル酸アセチルサリチル酸。_</w:t>
            </w:r>
          </w:p>
        </w:tc>
      </w:tr>
      <w:tr>
        <w:tc>
          <w:tcPr>
            <w:shd w:val="clear" w:color="auto" w:fill="FFFFFF"/>
          </w:tcPr>
          <w:p>
            <w:pPr>
              <w:rPr>
                <w:lang w:val="en-US"/>
              </w:rPr>
            </w:pPr>
            <w:r>
              <w:rPr>
                <w:rStyle w:val="SegmentID"/>
                <w:lang w:val="en-US"/>
              </w:rPr>
              <w:t xml:space="preserve">1718</w:t>
            </w:r>
            <w:r>
              <w:rPr>
                <w:rStyle w:val="TransUnitID"/>
                <w:lang w:val="en-US"/>
              </w:rPr>
              <w:t xml:space="preserve">06bc44d4-5f15-496c-932c-5b2d056c7417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banks settled with much lower penalties and deferred prosecution agreements, including Amsterdam-based ING Bank, which paid $619 million in 2012, and Zurich-based Credit Suisse Group AG, which paid $536 million in 2009.</w:t>
            </w:r>
          </w:p>
        </w:tc>
        <w:tc>
          <w:tcPr>
            <w:shd w:val="clear" w:color="auto" w:fill="FFFFFF"/>
          </w:tcPr>
          <w:p>
            <w:pPr>
              <w:rPr>
                <w:lang w:val="ja-JP"/>
              </w:rPr>
            </w:pPr>
            <w:r>
              <w:rPr>
                <w:lang w:val="ja-JP"/>
              </w:rPr>
              <w:t xml:space="preserve">_アクリルアミドアクリルアミドアセチルサリチル酸アクリル酸アクリル酸アクリルアミド"酸化銀(I,III)"アクセサアルカリ橄欖石玄武岩アジャイル ソフトウェア開発えほん・だんちのこいぬダン、"酸化銀(I,III)""酸化銀(I,III)"-アクリルアミドアクセサアクリル酸、アクリルアミドアクリル酸㌔619 アセチルサリチル酸アイヌ 2012、アクセサアーティチョーク-アクリルアミドアーティチョークアーティチョークアクリルアミドアイヌ、アクリルアミドアクリル酸㌔536 アセチルサリチル酸アイヌ 2009。_</w:t>
            </w:r>
          </w:p>
        </w:tc>
      </w:tr>
      <w:tr>
        <w:tc>
          <w:tcPr>
            <w:shd w:val="clear" w:color="auto" w:fill="FFFFFF"/>
          </w:tcPr>
          <w:p>
            <w:pPr>
              <w:rPr>
                <w:lang w:val="en-US"/>
              </w:rPr>
            </w:pPr>
            <w:r>
              <w:rPr>
                <w:rStyle w:val="SegmentID"/>
                <w:lang w:val="en-US"/>
              </w:rPr>
              <w:t xml:space="preserve">1719</w:t>
            </w:r>
            <w:r>
              <w:rPr>
                <w:rStyle w:val="TransUnitID"/>
                <w:lang w:val="en-US"/>
              </w:rPr>
              <w:t xml:space="preserve">06bc44d4-5f15-496c-932c-5b2d056c7417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Standard Chartered settlement was in addition to the $667 million the bank paid US authorities in 2012 and another $300 million penalty in 2014 related to surveillance shortcomings.</w:t>
            </w:r>
          </w:p>
        </w:tc>
        <w:tc>
          <w:tcPr>
            <w:shd w:val="clear" w:color="auto" w:fill="FFFFFF"/>
          </w:tcPr>
          <w:p>
            <w:pPr>
              <w:rPr>
                <w:lang w:val="ja-JP"/>
              </w:rPr>
            </w:pPr>
            <w:r>
              <w:rPr>
                <w:lang w:val="ja-JP"/>
              </w:rPr>
              <w:t xml:space="preserve">_アクセサアルカリ橄欖石玄武岩"酸化銀(I,III)"えほん・だんちのこいぬダンアクセサアイヌアルカリ橄欖石玄武岩アイヌアクセサ㌔667 アセチルサリチル酸アクセサアクリル酸アクリル酸アイヌアジャイル ソフトウェア開発アイヌ 2012 アクセサアセチルサリチル酸㌔300 アセチルサリチル酸アセチルサリチル酸アイヌ 2014 アセチルサリチル酸アイヌジャストインタイムコンパイル方式ジャストインタイムコンパイル方式。_</w:t>
            </w:r>
          </w:p>
        </w:tc>
      </w:tr>
      <w:tr>
        <w:tc>
          <w:tcPr>
            <w:shd w:val="clear" w:color="auto" w:fill="FFFFFF"/>
          </w:tcPr>
          <w:p>
            <w:pPr>
              <w:rPr>
                <w:lang w:val="en-US"/>
              </w:rPr>
            </w:pPr>
            <w:r>
              <w:rPr>
                <w:rStyle w:val="SegmentID"/>
                <w:lang w:val="en-US"/>
              </w:rPr>
              <w:t xml:space="preserve">1720</w:t>
            </w:r>
            <w:r>
              <w:rPr>
                <w:rStyle w:val="TransUnitID"/>
                <w:lang w:val="en-US"/>
              </w:rPr>
              <w:t xml:space="preserve">def2bb97-123b-4e06-83b0-932fde608b25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Justice, “UniCredit Bank AG Agrees to Plead Guilty for Illegally Processing Transactions in Violation of Iranian Sanctions,” April 15, 2019.</w:t>
            </w:r>
          </w:p>
        </w:tc>
        <w:tc>
          <w:tcPr>
            <w:shd w:val="clear" w:color="auto" w:fill="FFFFFF"/>
          </w:tcPr>
          <w:p>
            <w:pPr>
              <w:rPr>
                <w:lang w:val="ja-JP"/>
              </w:rPr>
            </w:pPr>
            <w:r>
              <w:rPr>
                <w:lang w:val="ja-JP"/>
              </w:rPr>
              <w:t xml:space="preserve">_アイヌえほん・だんちのこいぬダンアイヌアセチルサリチル酸、“"酸化銀(I,III)"アクリル酸アイヌアーティチョークアイヌアクリルアミドアーティチョークアクセサ"酸化銀(I,III)"えほん・だんちのこいぬダンジャストインタイムコンパイル方式アイヌ"酸化銀(I,III)"アイヌアセチルサリチル酸"酸化銀(I,III)"、㌔アクリルアミド 15、2019。_</w:t>
            </w:r>
          </w:p>
        </w:tc>
      </w:tr>
      <w:tr>
        <w:tc>
          <w:tcPr>
            <w:shd w:val="clear" w:color="auto" w:fill="FFFFFF"/>
          </w:tcPr>
          <w:p>
            <w:pPr>
              <w:rPr>
                <w:lang w:val="en-US"/>
              </w:rPr>
            </w:pPr>
            <w:r>
              <w:rPr>
                <w:rStyle w:val="SegmentID"/>
                <w:lang w:val="en-US"/>
              </w:rPr>
              <w:t xml:space="preserve">1721</w:t>
            </w:r>
            <w:r>
              <w:rPr>
                <w:rStyle w:val="TransUnitID"/>
                <w:lang w:val="en-US"/>
              </w:rPr>
              <w:t xml:space="preserve">305ea43f-2245-441e-b676-0e264e8d971b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1722</w:t>
            </w:r>
            <w:r>
              <w:rPr>
                <w:rStyle w:val="TransUnitID"/>
                <w:lang w:val="en-US"/>
              </w:rPr>
              <w:t xml:space="preserve">0112f202-e3c5-4c4f-aa28-27705e4582a3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Reuters, “Italy’s UniCredit to pay $1.3 billion to settle US sanctions probe,” April 15, 2019.</w:t>
            </w:r>
          </w:p>
        </w:tc>
        <w:tc>
          <w:tcPr>
            <w:shd w:val="clear" w:color="auto" w:fill="FFFFFF"/>
          </w:tcPr>
          <w:p>
            <w:pPr>
              <w:rPr>
                <w:lang w:val="ja-JP"/>
              </w:rPr>
            </w:pPr>
            <w:r>
              <w:rPr>
                <w:lang w:val="ja-JP"/>
              </w:rPr>
              <w:t xml:space="preserve">_アセチルサリチル酸、“アセチルサリチル酸"酸化銀(I,III)"アイヌアクセサ㌔1.3 アセチルサリチル酸アイヌアーティチョークアイヌ"酸化銀(I,III)"アクリルアミド、㌔アクリルアミド 15、2019。_</w:t>
            </w:r>
          </w:p>
        </w:tc>
      </w:tr>
      <w:tr>
        <w:tc>
          <w:tcPr>
            <w:shd w:val="clear" w:color="auto" w:fill="FFFFFF"/>
          </w:tcPr>
          <w:p>
            <w:pPr>
              <w:rPr>
                <w:lang w:val="en-US"/>
              </w:rPr>
            </w:pPr>
            <w:r>
              <w:rPr>
                <w:rStyle w:val="SegmentID"/>
                <w:lang w:val="en-US"/>
              </w:rPr>
              <w:t xml:space="preserve">1723</w:t>
            </w:r>
            <w:r>
              <w:rPr>
                <w:rStyle w:val="TransUnitID"/>
                <w:lang w:val="en-US"/>
              </w:rPr>
              <w:t xml:space="preserve">6edf6ddd-4173-4e75-88af-83416aa0794d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1724</w:t>
            </w:r>
            <w:r>
              <w:rPr>
                <w:rStyle w:val="TransUnitID"/>
                <w:lang w:val="en-US"/>
              </w:rPr>
              <w:t xml:space="preserve">5b651b2a-65d9-42d0-9472-294de7c7c6b7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Bloomberg, “UniCredit to Pay $1.3 Billion in Biggest Iran Sanctions Fine,” April 16, 2019.</w:t>
            </w:r>
          </w:p>
        </w:tc>
        <w:tc>
          <w:tcPr>
            <w:shd w:val="clear" w:color="auto" w:fill="FFFFFF"/>
          </w:tcPr>
          <w:p>
            <w:pPr>
              <w:rPr>
                <w:lang w:val="ja-JP"/>
              </w:rPr>
            </w:pPr>
            <w:r>
              <w:rPr>
                <w:lang w:val="ja-JP"/>
              </w:rPr>
              <w:t xml:space="preserve">_"酸化銀(I,III)"、“"酸化銀(I,III)"アイヌアクセサ㌔1.3 アセチルサリチル酸アイヌアセチルサリチル酸アクリル酸"酸化銀(I,III)"アクリル酸、㌔アクリルアミド 16、2019。_</w:t>
            </w:r>
          </w:p>
        </w:tc>
      </w:tr>
      <w:tr>
        <w:tc>
          <w:tcPr>
            <w:shd w:val="clear" w:color="auto" w:fill="FFFFFF"/>
          </w:tcPr>
          <w:p>
            <w:pPr>
              <w:rPr>
                <w:lang w:val="en-US"/>
              </w:rPr>
            </w:pPr>
            <w:r>
              <w:rPr>
                <w:rStyle w:val="SegmentID"/>
                <w:lang w:val="en-US"/>
              </w:rPr>
              <w:t xml:space="preserve">1725</w:t>
            </w:r>
            <w:r>
              <w:rPr>
                <w:rStyle w:val="TransUnitID"/>
                <w:lang w:val="en-US"/>
              </w:rPr>
              <w:t xml:space="preserve">b530fa97-d74a-469e-aaa6-95a62d780152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1726</w:t>
            </w:r>
            <w:r>
              <w:rPr>
                <w:rStyle w:val="TransUnitID"/>
                <w:lang w:val="en-US"/>
              </w:rPr>
              <w:t xml:space="preserve">ffaec545-b5ea-4321-b2a4-b857cdf4a180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should consider recalibrating their transaction monitoring and risk assessment of payment messages to identify any attempts to cover up sanctions evasion efforts.</w:t>
            </w:r>
          </w:p>
        </w:tc>
        <w:tc>
          <w:tcPr>
            <w:shd w:val="clear" w:color="auto" w:fill="FFFFFF"/>
          </w:tcPr>
          <w:p>
            <w:pPr>
              <w:rPr>
                <w:lang w:val="ja-JP"/>
              </w:rPr>
            </w:pPr>
            <w:r>
              <w:rPr>
                <w:lang w:val="ja-JP"/>
              </w:rPr>
              <w:t xml:space="preserve">_ゴエモンが行く! 生命と向きあってアーティチョークアルカリ橄欖石玄武岩ゴエモンが行く! 生命と向きあってアクリルアミドアジャイル ソフトウェア開発えほん・だんちのこいぬダンアクセサアクリル酸えほん・だんちのこいぬダンアイヌアセチルサリチル酸アルカリ橄欖石玄武岩アイヌアルカリ橄欖石玄武岩アクセサアルカリ橄欖石玄武岩アイヌアクリルアミドアイヌ"酸化銀(I,III)"アセチルサリチル酸アセチルサリチル酸。_</w:t>
            </w:r>
          </w:p>
        </w:tc>
      </w:tr>
      <w:tr>
        <w:tc>
          <w:tcPr>
            <w:shd w:val="clear" w:color="auto" w:fill="FFFFFF"/>
          </w:tcPr>
          <w:p>
            <w:pPr>
              <w:rPr>
                <w:lang w:val="en-US"/>
              </w:rPr>
            </w:pPr>
            <w:r>
              <w:rPr>
                <w:rStyle w:val="SegmentID"/>
                <w:lang w:val="en-US"/>
              </w:rPr>
              <w:t xml:space="preserve">1727</w:t>
            </w:r>
            <w:r>
              <w:rPr>
                <w:rStyle w:val="TransUnitID"/>
                <w:lang w:val="en-US"/>
              </w:rPr>
              <w:t xml:space="preserve">00d0f1f6-a35c-4d03-b275-b40be6abdf8b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Understanding sanctions evasion typologies can help organizations identify loopholes against which they can test their transactions.</w:t>
            </w:r>
          </w:p>
        </w:tc>
        <w:tc>
          <w:tcPr>
            <w:shd w:val="clear" w:color="auto" w:fill="FFFFFF"/>
          </w:tcPr>
          <w:p>
            <w:pPr>
              <w:rPr>
                <w:lang w:val="ja-JP"/>
              </w:rPr>
            </w:pPr>
            <w:r>
              <w:rPr>
                <w:lang w:val="ja-JP"/>
              </w:rPr>
              <w:t xml:space="preserve">_ゴエモンが行く! 生命と向きあって"酸化銀(I,III)"アセチルサリチル酸えほん・だんちのこいぬダンアクセサアクリル酸ゴエモンが行く! 生命と向きあってアルカリ橄欖石玄武岩"酸化銀(I,III)"アセチルサリチル酸アクリルアミドアクリル酸アクセサアクリル酸アクリルアミドジャストインタイムコンパイル方式。_</w:t>
            </w:r>
          </w:p>
        </w:tc>
      </w:tr>
      <w:tr>
        <w:tc>
          <w:tcPr>
            <w:shd w:val="clear" w:color="auto" w:fill="FFFFFF"/>
          </w:tcPr>
          <w:p>
            <w:pPr>
              <w:rPr>
                <w:lang w:val="en-US"/>
              </w:rPr>
            </w:pPr>
            <w:r>
              <w:rPr>
                <w:rStyle w:val="SegmentID"/>
                <w:lang w:val="en-US"/>
              </w:rPr>
              <w:t xml:space="preserve">1728</w:t>
            </w:r>
            <w:r>
              <w:rPr>
                <w:rStyle w:val="TransUnitID"/>
                <w:lang w:val="en-US"/>
              </w:rPr>
              <w:t xml:space="preserve">ec6138a4-9640-4b19-8a35-a6c5540e0cc0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should test against known and potential sanctions evasion measures.</w:t>
            </w:r>
          </w:p>
        </w:tc>
        <w:tc>
          <w:tcPr>
            <w:shd w:val="clear" w:color="auto" w:fill="FFFFFF"/>
          </w:tcPr>
          <w:p>
            <w:pPr>
              <w:rPr>
                <w:lang w:val="ja-JP"/>
              </w:rPr>
            </w:pPr>
            <w:r>
              <w:rPr>
                <w:lang w:val="ja-JP"/>
              </w:rPr>
              <w:t xml:space="preserve">_ゴエモンが行く! 生命と向きあってアーティチョークアクリル酸アセチルサリチル酸アクリルアミドアクセサ"酸化銀(I,III)""酸化銀(I,III)"アセチルサリチル酸アルカリ橄欖石玄武岩。_</w:t>
            </w:r>
          </w:p>
        </w:tc>
      </w:tr>
      <w:tr>
        <w:tc>
          <w:tcPr>
            <w:shd w:val="clear" w:color="auto" w:fill="FFFFFF"/>
          </w:tcPr>
          <w:p>
            <w:pPr>
              <w:rPr>
                <w:lang w:val="en-US"/>
              </w:rPr>
            </w:pPr>
            <w:r>
              <w:rPr>
                <w:rStyle w:val="SegmentID"/>
                <w:lang w:val="en-US"/>
              </w:rPr>
              <w:t xml:space="preserve">1729</w:t>
            </w:r>
            <w:r>
              <w:rPr>
                <w:rStyle w:val="TransUnitID"/>
                <w:lang w:val="en-US"/>
              </w:rPr>
              <w:t xml:space="preserve">f0f7c280-585f-4915-9cf4-80b3c1f87ec6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Audit tests should be performed to assess of the soundness of a sanctions compliance program.</w:t>
            </w:r>
          </w:p>
        </w:tc>
        <w:tc>
          <w:tcPr>
            <w:shd w:val="clear" w:color="auto" w:fill="FFFFFF"/>
          </w:tcPr>
          <w:p>
            <w:pPr>
              <w:rPr>
                <w:lang w:val="ja-JP"/>
              </w:rPr>
            </w:pPr>
            <w:r>
              <w:rPr>
                <w:lang w:val="ja-JP"/>
              </w:rPr>
              <w:t xml:space="preserve">_アクリルアミドアクリルアミドアーティチョークアイヌ"酸化銀(I,III)"アイヌアーティチョークアイヌアクセサ"酸化銀(I,III)"アイヌ㌔"酸化銀(I,III)"えほん・だんちのこいぬダンアセチルサリチル酸。_</w:t>
            </w:r>
          </w:p>
        </w:tc>
      </w:tr>
      <w:tr>
        <w:tc>
          <w:tcPr>
            <w:shd w:val="clear" w:color="auto" w:fill="FFFFFF"/>
          </w:tcPr>
          <w:p>
            <w:pPr>
              <w:rPr>
                <w:lang w:val="en-US"/>
              </w:rPr>
            </w:pPr>
            <w:r>
              <w:rPr>
                <w:rStyle w:val="SegmentID"/>
                <w:lang w:val="en-US"/>
              </w:rPr>
              <w:t xml:space="preserve">1730</w:t>
            </w:r>
            <w:r>
              <w:rPr>
                <w:rStyle w:val="TransUnitID"/>
                <w:lang w:val="en-US"/>
              </w:rPr>
              <w:t xml:space="preserve">3cc93b80-19a7-473e-973e-13f958535f92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Employee Training</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1731</w:t>
            </w:r>
            <w:r>
              <w:rPr>
                <w:rStyle w:val="TransUnitID"/>
                <w:lang w:val="en-US"/>
              </w:rPr>
              <w:t xml:space="preserve">b89ee373-c9f5-44ab-bd98-811f311d18ec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effective training program is an integral component of a successful sanctions compliance program.</w:t>
            </w:r>
          </w:p>
        </w:tc>
        <w:tc>
          <w:tcPr>
            <w:shd w:val="clear" w:color="auto" w:fill="FFFFFF"/>
          </w:tcPr>
          <w:p>
            <w:pPr>
              <w:rPr>
                <w:lang w:val="ja-JP"/>
              </w:rPr>
            </w:pPr>
            <w:r>
              <w:rPr>
                <w:lang w:val="ja-JP"/>
              </w:rPr>
              <w:t xml:space="preserve">_アイヌ"酸化銀(I,III)"アルカリ橄欖石玄武岩アセチルサリチル酸アイヌアイヌアルカリ橄欖石玄武岩"酸化銀(I,III)"アイヌ㌔えほん・だんちのこいぬダン"酸化銀(I,III)"えほん・だんちのこいぬダンアセチルサリチル酸。_</w:t>
            </w:r>
          </w:p>
        </w:tc>
      </w:tr>
      <w:tr>
        <w:tc>
          <w:tcPr>
            <w:shd w:val="clear" w:color="auto" w:fill="FFFFFF"/>
          </w:tcPr>
          <w:p>
            <w:pPr>
              <w:rPr>
                <w:lang w:val="en-US"/>
              </w:rPr>
            </w:pPr>
            <w:r>
              <w:rPr>
                <w:rStyle w:val="SegmentID"/>
                <w:lang w:val="en-US"/>
              </w:rPr>
              <w:t xml:space="preserve">1732</w:t>
            </w:r>
            <w:r>
              <w:rPr>
                <w:rStyle w:val="TransUnitID"/>
                <w:lang w:val="en-US"/>
              </w:rPr>
              <w:t xml:space="preserve">b89ee373-c9f5-44ab-bd98-811f311d18ec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training program should be provided to all appropriate employees and personnel on a periodic basis (and at a minimum, annually) and generally should accomplish the following:</w:t>
            </w:r>
          </w:p>
        </w:tc>
        <w:tc>
          <w:tcPr>
            <w:shd w:val="clear" w:color="auto" w:fill="FFFFFF"/>
          </w:tcPr>
          <w:p>
            <w:pPr>
              <w:rPr>
                <w:lang w:val="ja-JP"/>
              </w:rPr>
            </w:pPr>
            <w:r>
              <w:rPr>
                <w:lang w:val="ja-JP"/>
              </w:rPr>
              <w:t xml:space="preserve">_アクセサアルカリ橄欖石玄武岩アセチルサリチル酸アーティチョークアイヌアルカリ橄欖石玄武岩アイヌアクセサアジャイル ソフトウェア開発"酸化銀(I,III)"アクセサ"酸化銀(I,III)"アイヌ㌔アルカリ橄欖石玄武岩アクリルアミド(アクセサアイヌ㌔アセチルサリチル酸、アルカリ橄欖石玄武岩)アクセサ"酸化銀(I,III)"アーティチョークえほん・だんちのこいぬダンアクセサ"酸化銀(I,III)":_</w:t>
            </w:r>
          </w:p>
        </w:tc>
      </w:tr>
      <w:tr>
        <w:tc>
          <w:tcPr>
            <w:shd w:val="clear" w:color="auto" w:fill="FFFFFF"/>
          </w:tcPr>
          <w:p>
            <w:pPr>
              <w:rPr>
                <w:lang w:val="en-US"/>
              </w:rPr>
            </w:pPr>
            <w:r>
              <w:rPr>
                <w:rStyle w:val="SegmentID"/>
                <w:lang w:val="en-US"/>
              </w:rPr>
              <w:t xml:space="preserve">1733</w:t>
            </w:r>
            <w:r>
              <w:rPr>
                <w:rStyle w:val="TransUnitID"/>
                <w:lang w:val="en-US"/>
              </w:rPr>
              <w:t xml:space="preserve">64e0f12a-efa0-4859-b0c4-513c75749745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Provide job-specific knowledge based on need.</w:t>
            </w:r>
          </w:p>
        </w:tc>
        <w:tc>
          <w:tcPr>
            <w:shd w:val="clear" w:color="auto" w:fill="FFFFFF"/>
          </w:tcPr>
          <w:p>
            <w:pPr>
              <w:rPr>
                <w:lang w:val="ja-JP"/>
              </w:rPr>
            </w:pPr>
            <w:r>
              <w:rPr>
                <w:lang w:val="ja-JP"/>
              </w:rPr>
              <w:t xml:space="preserve">_アセチルサリチル酸アクセサ-アルカリ橄欖石玄武岩"酸化銀(I,III)"アクリルアミドアイヌアクリル酸。_</w:t>
            </w:r>
          </w:p>
        </w:tc>
      </w:tr>
      <w:tr>
        <w:tc>
          <w:tcPr>
            <w:shd w:val="clear" w:color="auto" w:fill="FFFFFF"/>
          </w:tcPr>
          <w:p>
            <w:pPr>
              <w:rPr>
                <w:lang w:val="en-US"/>
              </w:rPr>
            </w:pPr>
            <w:r>
              <w:rPr>
                <w:rStyle w:val="SegmentID"/>
                <w:lang w:val="en-US"/>
              </w:rPr>
              <w:t xml:space="preserve">1734</w:t>
            </w:r>
            <w:r>
              <w:rPr>
                <w:rStyle w:val="TransUnitID"/>
                <w:lang w:val="en-US"/>
              </w:rPr>
              <w:t xml:space="preserve">1c9b34ad-36ca-47e5-a4b9-0e6a3c3fb70b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Communicate the sanctions compliance responsibilities for each employee.</w:t>
            </w:r>
          </w:p>
        </w:tc>
        <w:tc>
          <w:tcPr>
            <w:shd w:val="clear" w:color="auto" w:fill="FFFFFF"/>
          </w:tcPr>
          <w:p>
            <w:pPr>
              <w:rPr>
                <w:lang w:val="ja-JP"/>
              </w:rPr>
            </w:pPr>
            <w:r>
              <w:rPr>
                <w:lang w:val="ja-JP"/>
              </w:rPr>
              <w:t xml:space="preserve">_アジャイル ソフトウェア開発アクセサ"酸化銀(I,III)"えほん・だんちのこいぬダンカヌー犬・ガクの生涯-ともにさすらいてありアクセサアクリル酸アルカリ橄欖石玄武岩。_</w:t>
            </w:r>
          </w:p>
        </w:tc>
      </w:tr>
      <w:tr>
        <w:tc>
          <w:tcPr>
            <w:shd w:val="clear" w:color="auto" w:fill="FFFFFF"/>
          </w:tcPr>
          <w:p>
            <w:pPr>
              <w:rPr>
                <w:lang w:val="en-US"/>
              </w:rPr>
            </w:pPr>
            <w:r>
              <w:rPr>
                <w:rStyle w:val="SegmentID"/>
                <w:lang w:val="en-US"/>
              </w:rPr>
              <w:t xml:space="preserve">1735</w:t>
            </w:r>
            <w:r>
              <w:rPr>
                <w:rStyle w:val="TransUnitID"/>
                <w:lang w:val="en-US"/>
              </w:rPr>
              <w:t xml:space="preserve">102f16c9-5e6f-4ac3-b5a0-ccd7504bbade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Hold employees accountable for sanctions compliance training through assessments.</w:t>
            </w:r>
          </w:p>
        </w:tc>
        <w:tc>
          <w:tcPr>
            <w:shd w:val="clear" w:color="auto" w:fill="FFFFFF"/>
          </w:tcPr>
          <w:p>
            <w:pPr>
              <w:rPr>
                <w:lang w:val="ja-JP"/>
              </w:rPr>
            </w:pPr>
            <w:r>
              <w:rPr>
                <w:lang w:val="ja-JP"/>
              </w:rPr>
              <w:t xml:space="preserve">_アクリル酸"酸化銀(I,III)"アジャイル ソフトウェア開発アクセサ"酸化銀(I,III)"えほん・だんちのこいぬダンアルカリ橄欖石玄武岩アセチルサリチル酸アジャイル ソフトウェア開発。_</w:t>
            </w:r>
          </w:p>
        </w:tc>
      </w:tr>
      <w:tr>
        <w:tc>
          <w:tcPr>
            <w:shd w:val="clear" w:color="auto" w:fill="FFFFFF"/>
          </w:tcPr>
          <w:p>
            <w:pPr>
              <w:rPr>
                <w:lang w:val="en-US"/>
              </w:rPr>
            </w:pPr>
            <w:r>
              <w:rPr>
                <w:rStyle w:val="SegmentID"/>
                <w:lang w:val="en-US"/>
              </w:rPr>
              <w:t xml:space="preserve">1736</w:t>
            </w:r>
            <w:r>
              <w:rPr>
                <w:rStyle w:val="TransUnitID"/>
                <w:lang w:val="en-US"/>
              </w:rPr>
              <w:t xml:space="preserve">8955076c-6b79-40c7-9608-038467582455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Most AML/CFT and sanctions compliance laws and regulations require financial institutions to include training of appropriate and relevant employees as part of their formalized compliance programs.</w:t>
            </w:r>
          </w:p>
        </w:tc>
        <w:tc>
          <w:tcPr>
            <w:shd w:val="clear" w:color="auto" w:fill="FFFFFF"/>
          </w:tcPr>
          <w:p>
            <w:pPr>
              <w:rPr>
                <w:lang w:val="ja-JP"/>
              </w:rPr>
            </w:pPr>
            <w:r>
              <w:rPr>
                <w:lang w:val="ja-JP"/>
              </w:rPr>
              <w:t xml:space="preserve">_アクリル酸アクセサ/アクセサアクセサ"酸化銀(I,III)"えほん・だんちのこいぬダンアクリル酸アクセサアジャイル ソフトウェア開発アセチルサリチル酸"酸化銀(I,III)"ジャストインタイムコンパイル方式アイヌアセチルサリチル酸アルカリ橄欖石玄武岩アイヌアジャイル ソフトウェア開発アクセサアルカリ橄欖石玄武岩"酸化銀(I,III)"アイヌアクリル酸アイヌアクリルアミドえほん・だんちのこいぬダンえほん・だんちのこいぬダンアルカリ橄欖石玄武岩。_</w:t>
            </w:r>
          </w:p>
        </w:tc>
      </w:tr>
      <w:tr>
        <w:tc>
          <w:tcPr>
            <w:shd w:val="clear" w:color="auto" w:fill="FFFFFF"/>
          </w:tcPr>
          <w:p>
            <w:pPr>
              <w:rPr>
                <w:lang w:val="en-US"/>
              </w:rPr>
            </w:pPr>
            <w:r>
              <w:rPr>
                <w:rStyle w:val="SegmentID"/>
                <w:lang w:val="en-US"/>
              </w:rPr>
              <w:t xml:space="preserve">1737</w:t>
            </w:r>
            <w:r>
              <w:rPr>
                <w:rStyle w:val="TransUnitID"/>
                <w:lang w:val="en-US"/>
              </w:rPr>
              <w:t xml:space="preserve">8955076c-6b79-40c7-9608-038467582455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fact, training is one of the most important ways to stress the importance of compliance efforts and to educate employees about what actions to take when they encounter potential sanctions violations.</w:t>
            </w:r>
          </w:p>
        </w:tc>
        <w:tc>
          <w:tcPr>
            <w:shd w:val="clear" w:color="auto" w:fill="FFFFFF"/>
          </w:tcPr>
          <w:p>
            <w:pPr>
              <w:rPr>
                <w:lang w:val="ja-JP"/>
              </w:rPr>
            </w:pPr>
            <w:r>
              <w:rPr>
                <w:lang w:val="ja-JP"/>
              </w:rPr>
              <w:t xml:space="preserve">_アイヌアクリル酸、アルカリ橄欖石玄武岩アイヌアクセサアイヌアクセサアクリル酸"酸化銀(I,III)"アクリル酸アイヌアーティチョークアクセサえほん・だんちのこいぬダンアイヌえほん・だんちのこいぬダンアセチルサリチル酸アクセサアイヌアセチルサリチル酸"酸化銀(I,III)"アクリルアミドアクリル酸アセチルサリチル酸アイヌアクリル酸アクリル酸アクリル酸"酸化銀(I,III)""酸化銀(I,III)""酸化銀(I,III)"えほん・だんちのこいぬダン。_</w:t>
            </w:r>
          </w:p>
        </w:tc>
      </w:tr>
      <w:tr>
        <w:tc>
          <w:tcPr>
            <w:shd w:val="clear" w:color="auto" w:fill="FFFFFF"/>
          </w:tcPr>
          <w:p>
            <w:pPr>
              <w:rPr>
                <w:lang w:val="en-US"/>
              </w:rPr>
            </w:pPr>
            <w:r>
              <w:rPr>
                <w:rStyle w:val="SegmentID"/>
                <w:lang w:val="en-US"/>
              </w:rPr>
              <w:t xml:space="preserve">1738</w:t>
            </w:r>
            <w:r>
              <w:rPr>
                <w:rStyle w:val="TransUnitID"/>
                <w:lang w:val="en-US"/>
              </w:rPr>
              <w:t xml:space="preserve">8955076c-6b79-40c7-9608-038467582455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Training also serves as an important control in the mitigation of sanctions compliance risks to which the financial institution may be exposed.</w:t>
            </w:r>
          </w:p>
        </w:tc>
        <w:tc>
          <w:tcPr>
            <w:shd w:val="clear" w:color="auto" w:fill="FFFFFF"/>
          </w:tcPr>
          <w:p>
            <w:pPr>
              <w:rPr>
                <w:lang w:val="ja-JP"/>
              </w:rPr>
            </w:pPr>
            <w:r>
              <w:rPr>
                <w:lang w:val="ja-JP"/>
              </w:rPr>
              <w:t xml:space="preserve">_アルカリ橄欖石玄武岩アクリル酸アーティチョークアイヌアイヌ"酸化銀(I,III)"アセチルサリチル酸アイヌアクセサえほん・だんちのこいぬダンアイヌ"酸化銀(I,III)"えほん・だんちのこいぬダンアクリルアミドアイヌアクリルアミドアクセサ"酸化銀(I,III)"アジャイル ソフトウェア開発アクセサアイヌアセチルサリチル酸。_</w:t>
            </w:r>
          </w:p>
        </w:tc>
      </w:tr>
      <w:tr>
        <w:tc>
          <w:tcPr>
            <w:shd w:val="clear" w:color="auto" w:fill="FFFFFF"/>
          </w:tcPr>
          <w:p>
            <w:pPr>
              <w:rPr>
                <w:lang w:val="en-US"/>
              </w:rPr>
            </w:pPr>
            <w:r>
              <w:rPr>
                <w:rStyle w:val="SegmentID"/>
                <w:lang w:val="en-US"/>
              </w:rPr>
              <w:t xml:space="preserve">1739</w:t>
            </w:r>
            <w:r>
              <w:rPr>
                <w:rStyle w:val="TransUnitID"/>
                <w:lang w:val="en-US"/>
              </w:rPr>
              <w:t xml:space="preserve">cff389ea-d093-4d72-a93d-97dd9e2b2414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COMPONENTS OF AN EFFECTIVE TRAINING PROGRAM</w:t>
            </w:r>
          </w:p>
        </w:tc>
        <w:tc>
          <w:tcPr>
            <w:shd w:val="clear" w:color="auto" w:fill="FFFFFF"/>
          </w:tcPr>
          <w:p>
            <w:pPr>
              <w:rPr>
                <w:lang w:val="ja-JP"/>
              </w:rPr>
            </w:pPr>
            <w:r>
              <w:rPr>
                <w:lang w:val="ja-JP"/>
              </w:rPr>
              <w:t xml:space="preserve">_えほん・だんちのこいぬダンアイヌアイヌ"酸化銀(I,III)"アルカリ橄欖石玄武岩アセチルサリチル酸_</w:t>
            </w:r>
          </w:p>
        </w:tc>
      </w:tr>
      <w:tr>
        <w:tc>
          <w:tcPr>
            <w:shd w:val="clear" w:color="auto" w:fill="FFFFFF"/>
          </w:tcPr>
          <w:p>
            <w:pPr>
              <w:rPr>
                <w:lang w:val="en-US"/>
              </w:rPr>
            </w:pPr>
            <w:r>
              <w:rPr>
                <w:rStyle w:val="SegmentID"/>
                <w:lang w:val="en-US"/>
              </w:rPr>
              <w:t xml:space="preserve">1740</w:t>
            </w:r>
            <w:r>
              <w:rPr>
                <w:rStyle w:val="TransUnitID"/>
                <w:lang w:val="en-US"/>
              </w:rPr>
              <w:t xml:space="preserve">43ae34e9-d2ac-4255-b695-14d11538b7ff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effective training program should explain the relevant sanctions laws and regulatory expectations and cover the institution’s policies and procedures used to mitigate sanctions compliance risks.</w:t>
            </w:r>
          </w:p>
        </w:tc>
        <w:tc>
          <w:tcPr>
            <w:shd w:val="clear" w:color="auto" w:fill="FFFFFF"/>
          </w:tcPr>
          <w:p>
            <w:pPr>
              <w:rPr>
                <w:lang w:val="ja-JP"/>
              </w:rPr>
            </w:pPr>
            <w:r>
              <w:rPr>
                <w:lang w:val="ja-JP"/>
              </w:rPr>
              <w:t xml:space="preserve">_アイヌ"酸化銀(I,III)"アルカリ橄欖石玄武岩アセチルサリチル酸アーティチョークアセチルサリチル酸アクセサアルカリ橄欖石玄武岩"酸化銀(I,III)"アクリル酸アクセサえほん・だんちのこいぬダンジャストインタイムコンパイル方式アクセサアクリルアミドアクセサゴエモンが行く! 生命と向きあってアルカリ橄欖石玄武岩アクセサえほん・だんちのこいぬダンアクリル酸アイヌアルカリ橄欖石玄武岩"酸化銀(I,III)"えほん・だんちのこいぬダンアクリルアミド。_</w:t>
            </w:r>
          </w:p>
        </w:tc>
      </w:tr>
      <w:tr>
        <w:tc>
          <w:tcPr>
            <w:shd w:val="clear" w:color="auto" w:fill="FFFFFF"/>
          </w:tcPr>
          <w:p>
            <w:pPr>
              <w:rPr>
                <w:lang w:val="en-US"/>
              </w:rPr>
            </w:pPr>
            <w:r>
              <w:rPr>
                <w:rStyle w:val="SegmentID"/>
                <w:lang w:val="en-US"/>
              </w:rPr>
              <w:t xml:space="preserve">1741</w:t>
            </w:r>
            <w:r>
              <w:rPr>
                <w:rStyle w:val="TransUnitID"/>
                <w:lang w:val="en-US"/>
              </w:rPr>
              <w:t xml:space="preserve">43ae34e9-d2ac-4255-b695-14d11538b7ff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section, the term “training” will include both formal training courses and ongoing communications—emails, newsletters, periodic team meetings, intranet sites, and other means that facilitate the sharing of information—that serve to educate employees and maintain their awareness of sanctions compliance requirements.</w:t>
            </w:r>
          </w:p>
        </w:tc>
        <w:tc>
          <w:tcPr>
            <w:shd w:val="clear" w:color="auto" w:fill="FFFFFF"/>
          </w:tcPr>
          <w:p>
            <w:pPr>
              <w:rPr>
                <w:lang w:val="ja-JP"/>
              </w:rPr>
            </w:pPr>
            <w:r>
              <w:rPr>
                <w:lang w:val="ja-JP"/>
              </w:rPr>
              <w:t xml:space="preserve">_アイヌアクリル酸アセチルサリチル酸、アクセサアクリル酸“"酸化銀(I,III)"アクリル酸アセチルサリチル酸アクリル酸アーティチョークアルカリ橄欖石玄武岩アセチルサリチル酸アクセサアセチルサリチル酸拡張可能なマーク付け言語 (XML)—アーティチョーク、アジャイル ソフトウェア開発、アルカリ橄欖石玄武岩アクリル酸アルカリ橄欖石玄武岩、アルカリ橄欖石玄武岩アクリルアミド、アクセサアクリルアミドアクリルアミドアクリル酸えほん・だんちのこいぬダンアクセサアセチルサリチル酸アイヌアジャイル ソフトウェア開発—アクリル酸アクリルアミドアイヌアセチルサリチル酸"酸化銀(I,III)"アクセサアルカリ橄欖石玄武岩アクリルアミド"酸化銀(I,III)"アイヌ"酸化銀(I,III)"えほん・だんちのこいぬダンジャストインタイムコンパイル方式。_</w:t>
            </w:r>
          </w:p>
        </w:tc>
      </w:tr>
      <w:tr>
        <w:tc>
          <w:tcPr>
            <w:shd w:val="clear" w:color="auto" w:fill="FFFFFF"/>
          </w:tcPr>
          <w:p>
            <w:pPr>
              <w:rPr>
                <w:lang w:val="en-US"/>
              </w:rPr>
            </w:pPr>
            <w:r>
              <w:rPr>
                <w:rStyle w:val="SegmentID"/>
                <w:lang w:val="en-US"/>
              </w:rPr>
              <w:t xml:space="preserve">1742</w:t>
            </w:r>
            <w:r>
              <w:rPr>
                <w:rStyle w:val="TransUnitID"/>
                <w:lang w:val="en-US"/>
              </w:rPr>
              <w:t xml:space="preserve">43ae34e9-d2ac-4255-b695-14d11538b7ff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Below is an outline of who should receive sanctions compliance training, the topics that should form the basis of that training, and how, when, and where that training should be delivered.</w:t>
            </w:r>
          </w:p>
        </w:tc>
        <w:tc>
          <w:tcPr>
            <w:shd w:val="clear" w:color="auto" w:fill="FFFFFF"/>
          </w:tcPr>
          <w:p>
            <w:pPr>
              <w:rPr>
                <w:lang w:val="ja-JP"/>
              </w:rPr>
            </w:pPr>
            <w:r>
              <w:rPr>
                <w:lang w:val="ja-JP"/>
              </w:rPr>
              <w:t xml:space="preserve">_アクリルアミドアイヌアイヌアセチルサリチル酸アイヌアクセサアーティチョークアセチルサリチル酸"酸化銀(I,III)"えほん・だんちのこいぬダンアルカリ橄欖石玄武岩、アクセサアーティチョークアクリル酸アーティチョークアクリル酸アクセサアクリルアミドアイヌアクリル酸アルカリ橄欖石玄武岩、アクセサアクセサ、アクリル酸、アクセサアクリルアミドアクリル酸アルカリ橄欖石玄武岩アーティチョークアイヌ"酸化銀(I,III)"。_</w:t>
            </w:r>
          </w:p>
        </w:tc>
      </w:tr>
      <w:tr>
        <w:tc>
          <w:tcPr>
            <w:shd w:val="clear" w:color="auto" w:fill="FFFFFF"/>
          </w:tcPr>
          <w:p>
            <w:pPr>
              <w:rPr>
                <w:lang w:val="en-US"/>
              </w:rPr>
            </w:pPr>
            <w:r>
              <w:rPr>
                <w:rStyle w:val="SegmentID"/>
                <w:lang w:val="en-US"/>
              </w:rPr>
              <w:t xml:space="preserve">1743</w:t>
            </w:r>
            <w:r>
              <w:rPr>
                <w:rStyle w:val="TransUnitID"/>
                <w:lang w:val="en-US"/>
              </w:rPr>
              <w:t xml:space="preserve">c9b830ec-ea05-42de-b05e-5d74781af6b4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IDENTIFYING THE TARGET AUDIENCE</w:t>
            </w:r>
          </w:p>
        </w:tc>
        <w:tc>
          <w:tcPr>
            <w:shd w:val="clear" w:color="auto" w:fill="FFFFFF"/>
          </w:tcPr>
          <w:p>
            <w:pPr>
              <w:rPr>
                <w:lang w:val="ja-JP"/>
              </w:rPr>
            </w:pPr>
            <w:r>
              <w:rPr>
                <w:lang w:val="ja-JP"/>
              </w:rPr>
              <w:t xml:space="preserve">_アジャイル ソフトウェア開発アクセサアーティチョークアルカリ橄欖石玄武岩_</w:t>
            </w:r>
          </w:p>
        </w:tc>
      </w:tr>
      <w:tr>
        <w:tc>
          <w:tcPr>
            <w:shd w:val="clear" w:color="auto" w:fill="FFFFFF"/>
          </w:tcPr>
          <w:p>
            <w:pPr>
              <w:rPr>
                <w:lang w:val="en-US"/>
              </w:rPr>
            </w:pPr>
            <w:r>
              <w:rPr>
                <w:rStyle w:val="SegmentID"/>
                <w:lang w:val="en-US"/>
              </w:rPr>
              <w:t xml:space="preserve">1744</w:t>
            </w:r>
            <w:r>
              <w:rPr>
                <w:rStyle w:val="TransUnitID"/>
                <w:lang w:val="en-US"/>
              </w:rPr>
              <w:t xml:space="preserve">47f32b42-b2ea-47bf-b1c6-bf0a1876c01e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step in designing an effective training program is to identify the target audience.</w:t>
            </w:r>
          </w:p>
        </w:tc>
        <w:tc>
          <w:tcPr>
            <w:shd w:val="clear" w:color="auto" w:fill="FFFFFF"/>
          </w:tcPr>
          <w:p>
            <w:pPr>
              <w:rPr>
                <w:lang w:val="ja-JP"/>
              </w:rPr>
            </w:pPr>
            <w:r>
              <w:rPr>
                <w:lang w:val="ja-JP"/>
              </w:rPr>
              <w:t xml:space="preserve">_アクセサアクリルアミドアクリル酸アイヌ"酸化銀(I,III)"アイヌ"酸化銀(I,III)"アルカリ橄欖石玄武岩アセチルサリチル酸アイヌアイヌアルカリ橄欖石玄武岩アクセサアーティチョークアルカリ橄欖石玄武岩。_</w:t>
            </w:r>
          </w:p>
        </w:tc>
      </w:tr>
      <w:tr>
        <w:tc>
          <w:tcPr>
            <w:shd w:val="clear" w:color="auto" w:fill="FFFFFF"/>
          </w:tcPr>
          <w:p>
            <w:pPr>
              <w:rPr>
                <w:lang w:val="en-US"/>
              </w:rPr>
            </w:pPr>
            <w:r>
              <w:rPr>
                <w:rStyle w:val="SegmentID"/>
                <w:lang w:val="en-US"/>
              </w:rPr>
              <w:t xml:space="preserve">1745</w:t>
            </w:r>
            <w:r>
              <w:rPr>
                <w:rStyle w:val="TransUnitID"/>
                <w:lang w:val="en-US"/>
              </w:rPr>
              <w:t xml:space="preserve">47f32b42-b2ea-47bf-b1c6-bf0a1876c01e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Most areas of the financial institution should receive AML/CFT training, and additional personnel need sanctions compliance training as well.</w:t>
            </w:r>
          </w:p>
        </w:tc>
        <w:tc>
          <w:tcPr>
            <w:shd w:val="clear" w:color="auto" w:fill="FFFFFF"/>
          </w:tcPr>
          <w:p>
            <w:pPr>
              <w:rPr>
                <w:lang w:val="ja-JP"/>
              </w:rPr>
            </w:pPr>
            <w:r>
              <w:rPr>
                <w:lang w:val="ja-JP"/>
              </w:rPr>
              <w:t xml:space="preserve">_アクリル酸アクリルアミドアイヌアクセサ"酸化銀(I,III)"アジャイル ソフトウェア開発アーティチョークアセチルサリチル酸アクセサ/アクセサアルカリ橄欖石玄武岩、アクセサえほん・だんちのこいぬダン"酸化銀(I,III)"アクリル酸"酸化銀(I,III)"えほん・だんちのこいぬダンアルカリ橄欖石玄武岩アイヌアクリル酸。_</w:t>
            </w:r>
          </w:p>
        </w:tc>
      </w:tr>
      <w:tr>
        <w:tc>
          <w:tcPr>
            <w:shd w:val="clear" w:color="auto" w:fill="FFFFFF"/>
          </w:tcPr>
          <w:p>
            <w:pPr>
              <w:rPr>
                <w:lang w:val="en-US"/>
              </w:rPr>
            </w:pPr>
            <w:r>
              <w:rPr>
                <w:rStyle w:val="SegmentID"/>
                <w:lang w:val="en-US"/>
              </w:rPr>
              <w:t xml:space="preserve">1746</w:t>
            </w:r>
            <w:r>
              <w:rPr>
                <w:rStyle w:val="TransUnitID"/>
                <w:lang w:val="en-US"/>
              </w:rPr>
              <w:t xml:space="preserve">47f32b42-b2ea-47bf-b1c6-bf0a1876c01e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countries, training programs must extend beyond full-time and part-time employees to include contractors, consultants, interns, apprentice placements, and/or secondees (colleagues from other offices, branches, or subsidiaries).</w:t>
            </w:r>
          </w:p>
        </w:tc>
        <w:tc>
          <w:tcPr>
            <w:shd w:val="clear" w:color="auto" w:fill="FFFFFF"/>
          </w:tcPr>
          <w:p>
            <w:pPr>
              <w:rPr>
                <w:lang w:val="ja-JP"/>
              </w:rPr>
            </w:pPr>
            <w:r>
              <w:rPr>
                <w:lang w:val="ja-JP"/>
              </w:rPr>
              <w:t xml:space="preserve">_アイヌアクリル酸"酸化銀(I,III)"、アルカリ橄欖石玄武岩アルカリ橄欖石玄武岩アクリル酸アーティチョークアーティチョークアクリル酸-アクリル酸アクセサアクリル酸-アクリル酸"酸化銀(I,III)"アイヌアセチルサリチル酸アジャイル ソフトウェア開発、アジャイル ソフトウェア開発、アセチルサリチル酸、えほん・だんちのこいぬダンえほん・だんちのこいぬダン、アクセサ/アイヌ"酸化銀(I,III)"(えほん・だんちのこいぬダンアクリル酸アクリルアミドアセチルサリチル酸、アルカリ橄欖石玄武岩、アイヌジャストインタイムコンパイル方式)。_</w:t>
            </w:r>
          </w:p>
        </w:tc>
      </w:tr>
      <w:tr>
        <w:tc>
          <w:tcPr>
            <w:shd w:val="clear" w:color="auto" w:fill="FFFFFF"/>
          </w:tcPr>
          <w:p>
            <w:pPr>
              <w:rPr>
                <w:lang w:val="en-US"/>
              </w:rPr>
            </w:pPr>
            <w:r>
              <w:rPr>
                <w:rStyle w:val="SegmentID"/>
                <w:lang w:val="en-US"/>
              </w:rPr>
              <w:t xml:space="preserve">1747</w:t>
            </w:r>
            <w:r>
              <w:rPr>
                <w:rStyle w:val="TransUnitID"/>
                <w:lang w:val="en-US"/>
              </w:rPr>
              <w:t xml:space="preserve">47f32b42-b2ea-47bf-b1c6-bf0a1876c01e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Each segment should be trained on sanctions compliance topics and other issues that are relevant to their activities.</w:t>
            </w:r>
          </w:p>
        </w:tc>
        <w:tc>
          <w:tcPr>
            <w:shd w:val="clear" w:color="auto" w:fill="FFFFFF"/>
          </w:tcPr>
          <w:p>
            <w:pPr>
              <w:rPr>
                <w:lang w:val="ja-JP"/>
              </w:rPr>
            </w:pPr>
            <w:r>
              <w:rPr>
                <w:lang w:val="ja-JP"/>
              </w:rPr>
              <w:t xml:space="preserve">_アクリル酸アセチルサリチル酸アーティチョークアイヌアセチルサリチル酸アイヌ"酸化銀(I,III)"えほん・だんちのこいぬダンアーティチョークアクセサアクリルアミドアーティチョークアクリル酸アクセサアルカリ橄欖石玄武岩アイヌアクリルアミドえほん・だんちのこいぬダン。_</w:t>
            </w:r>
          </w:p>
        </w:tc>
      </w:tr>
      <w:tr>
        <w:tc>
          <w:tcPr>
            <w:shd w:val="clear" w:color="auto" w:fill="FFFFFF"/>
          </w:tcPr>
          <w:p>
            <w:pPr>
              <w:rPr>
                <w:lang w:val="en-US"/>
              </w:rPr>
            </w:pPr>
            <w:r>
              <w:rPr>
                <w:rStyle w:val="SegmentID"/>
                <w:lang w:val="en-US"/>
              </w:rPr>
              <w:t xml:space="preserve">1748</w:t>
            </w:r>
            <w:r>
              <w:rPr>
                <w:rStyle w:val="TransUnitID"/>
                <w:lang w:val="en-US"/>
              </w:rPr>
              <w:t xml:space="preserve">47f32b42-b2ea-47bf-b1c6-bf0a1876c01e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list outlines groups of employees who may be appropriate training targets, depending on the specific institution and scope of training:</w:t>
            </w:r>
          </w:p>
        </w:tc>
        <w:tc>
          <w:tcPr>
            <w:shd w:val="clear" w:color="auto" w:fill="FFFFFF"/>
          </w:tcPr>
          <w:p>
            <w:pPr>
              <w:rPr>
                <w:lang w:val="ja-JP"/>
              </w:rPr>
            </w:pPr>
            <w:r>
              <w:rPr>
                <w:lang w:val="ja-JP"/>
              </w:rPr>
              <w:t xml:space="preserve">_アクセサ"酸化銀(I,III)"アクリル酸アルカリ橄欖石玄武岩アーティチョークアイヌ"酸化銀(I,III)"アクセサアクセサアイヌアジャイル ソフトウェア開発アルカリ橄欖石玄武岩アセチルサリチル酸、"酸化銀(I,III)"アイヌアクセサアルカリ橄欖石玄武岩アジャイル ソフトウェア開発アクセサアクリルアミドアイヌアルカリ橄欖石玄武岩:_</w:t>
            </w:r>
          </w:p>
        </w:tc>
      </w:tr>
      <w:tr>
        <w:tc>
          <w:tcPr>
            <w:shd w:val="clear" w:color="auto" w:fill="FFFFFF"/>
          </w:tcPr>
          <w:p>
            <w:pPr>
              <w:rPr>
                <w:lang w:val="en-US"/>
              </w:rPr>
            </w:pPr>
            <w:r>
              <w:rPr>
                <w:rStyle w:val="SegmentID"/>
                <w:lang w:val="en-US"/>
              </w:rPr>
              <w:t xml:space="preserve">1749</w:t>
            </w:r>
            <w:r>
              <w:rPr>
                <w:rStyle w:val="TransUnitID"/>
                <w:lang w:val="en-US"/>
              </w:rPr>
              <w:t xml:space="preserve">07ffad1d-d79d-4909-8721-796d1c65856b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Customer-facing staff:</w:t>
            </w:r>
          </w:p>
        </w:tc>
        <w:tc>
          <w:tcPr>
            <w:shd w:val="clear" w:color="auto" w:fill="FFFFFF"/>
          </w:tcPr>
          <w:p>
            <w:pPr>
              <w:rPr>
                <w:lang w:val="ja-JP"/>
              </w:rPr>
            </w:pPr>
            <w:r>
              <w:rPr>
                <w:lang w:val="ja-JP"/>
              </w:rPr>
              <w:t xml:space="preserve">_アルカリ橄欖石玄武岩-アーティチョークアクリルアミド:_</w:t>
            </w:r>
          </w:p>
        </w:tc>
      </w:tr>
      <w:tr>
        <w:tc>
          <w:tcPr>
            <w:shd w:val="clear" w:color="auto" w:fill="FFFFFF"/>
          </w:tcPr>
          <w:p>
            <w:pPr>
              <w:rPr>
                <w:lang w:val="en-US"/>
              </w:rPr>
            </w:pPr>
            <w:r>
              <w:rPr>
                <w:rStyle w:val="SegmentID"/>
                <w:lang w:val="en-US"/>
              </w:rPr>
              <w:t xml:space="preserve">1750</w:t>
            </w:r>
            <w:r>
              <w:rPr>
                <w:rStyle w:val="TransUnitID"/>
                <w:lang w:val="en-US"/>
              </w:rPr>
              <w:t xml:space="preserve">07ffad1d-d79d-4909-8721-796d1c65856b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the financial institution’s first line of defense, customer-facing staff members are the employees who need the deepest practical understanding of why AML/CFT and sanctions compliance efforts are important and in what ways they need to be vigilant against sanctions evasion.</w:t>
            </w:r>
          </w:p>
        </w:tc>
        <w:tc>
          <w:tcPr>
            <w:shd w:val="clear" w:color="auto" w:fill="FFFFFF"/>
          </w:tcPr>
          <w:p>
            <w:pPr>
              <w:rPr>
                <w:lang w:val="ja-JP"/>
              </w:rPr>
            </w:pPr>
            <w:r>
              <w:rPr>
                <w:lang w:val="ja-JP"/>
              </w:rPr>
              <w:t xml:space="preserve">_アイヌアクセサ"酸化銀(I,III)"ゴエモンが行く! 生命と向きあってアクリルアミドアクリル酸アイヌアセチルサリチル酸、アルカリ橄欖石玄武岩-アーティチョークアクリルアミドアセチルサリチル酸アクセサアクセサ"酸化銀(I,III)"アクセサアクリル酸アクセサアセチルサリチル酸"酸化銀(I,III)"ゴエモンが行く! 生命と向きあってアイヌアクセサアクセサ/アクセサアクセサ"酸化銀(I,III)"えほん・だんちのこいぬダンアセチルサリチル酸アクセサ"酸化銀(I,III)"アクセサアイヌアクリル酸アクリル酸アクリル酸アクリル酸アイヌアイヌアルカリ橄欖石玄武岩アセチルサリチル酸"酸化銀(I,III)"アセチルサリチル酸。_</w:t>
            </w:r>
          </w:p>
        </w:tc>
      </w:tr>
      <w:tr>
        <w:tc>
          <w:tcPr>
            <w:shd w:val="clear" w:color="auto" w:fill="FFFFFF"/>
          </w:tcPr>
          <w:p>
            <w:pPr>
              <w:rPr>
                <w:lang w:val="en-US"/>
              </w:rPr>
            </w:pPr>
            <w:r>
              <w:rPr>
                <w:rStyle w:val="SegmentID"/>
                <w:lang w:val="en-US"/>
              </w:rPr>
              <w:t xml:space="preserve">1751</w:t>
            </w:r>
            <w:r>
              <w:rPr>
                <w:rStyle w:val="TransUnitID"/>
                <w:lang w:val="en-US"/>
              </w:rPr>
              <w:t xml:space="preserve">07ffad1d-d79d-4909-8721-796d1c65856b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a general course will often be sufficient to address the importance of sanctions compliance, additional training on specific unit procedures related to the products and services carried out by the business line is often needed.</w:t>
            </w:r>
          </w:p>
        </w:tc>
        <w:tc>
          <w:tcPr>
            <w:shd w:val="clear" w:color="auto" w:fill="FFFFFF"/>
          </w:tcPr>
          <w:p>
            <w:pPr>
              <w:rPr>
                <w:lang w:val="ja-JP"/>
              </w:rPr>
            </w:pPr>
            <w:r>
              <w:rPr>
                <w:lang w:val="ja-JP"/>
              </w:rPr>
              <w:t xml:space="preserve">_アルカリ橄欖石玄武岩㌔アセチルサリチル酸アーティチョークアクリル酸アクリルアミドアイヌえほん・だんちのこいぬダンアイヌアセチルサリチル酸アクセサえほん・だんちのこいぬダンアイヌ"酸化銀(I,III)"えほん・だんちのこいぬダン、えほん・だんちのこいぬダンアルカリ橄欖石玄武岩アイヌアルカリ橄欖石玄武岩アクリル酸えほん・だんちのこいぬダンアセチルサリチル酸アイヌアクセサアルカリ橄欖石玄武岩アクセサアルカリ橄欖石玄武岩アセチルサリチル酸アクセサアイヌアクセサアルカリ橄欖石玄武岩アクリル酸アイヌアクリルアミドアーティチョーク。_</w:t>
            </w:r>
          </w:p>
        </w:tc>
      </w:tr>
      <w:tr>
        <w:tc>
          <w:tcPr>
            <w:shd w:val="clear" w:color="auto" w:fill="FFFFFF"/>
          </w:tcPr>
          <w:p>
            <w:pPr>
              <w:rPr>
                <w:lang w:val="en-US"/>
              </w:rPr>
            </w:pPr>
            <w:r>
              <w:rPr>
                <w:rStyle w:val="SegmentID"/>
                <w:lang w:val="en-US"/>
              </w:rPr>
              <w:t xml:space="preserve">1752</w:t>
            </w:r>
            <w:r>
              <w:rPr>
                <w:rStyle w:val="TransUnitID"/>
                <w:lang w:val="en-US"/>
              </w:rPr>
              <w:t xml:space="preserve">07ffad1d-d79d-4909-8721-796d1c65856b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credit and loan-operations staff members require training on how sanctions evaders can misuse credit products, how the staff can recognize potential money laundering, and what actions the staff should take when they suspect these activities.</w:t>
            </w:r>
          </w:p>
        </w:tc>
        <w:tc>
          <w:tcPr>
            <w:shd w:val="clear" w:color="auto" w:fill="FFFFFF"/>
          </w:tcPr>
          <w:p>
            <w:pPr>
              <w:rPr>
                <w:lang w:val="ja-JP"/>
              </w:rPr>
            </w:pPr>
            <w:r>
              <w:rPr>
                <w:lang w:val="ja-JP"/>
              </w:rPr>
              <w:t xml:space="preserve">_アクセサアセチルサリチル酸、アーティチョークアクセサアクリル酸-えほん・だんちのこいぬダンアクリルアミドアセチルサリチル酸アセチルサリチル酸アルカリ橄欖石玄武岩アイヌアクセサ"酸化銀(I,III)"アセチルサリチル酸アクセサアーティチョークアーティチョークアルカリ橄欖石玄武岩、アクセサアクセサアクリルアミドアクセサ"酸化銀(I,III)""酸化銀(I,III)"アクリルアミドえほん・だんちのこいぬダン、アクセサアクリル酸アセチルサリチル酸アクセサアクリルアミドアーティチョークアクリル酸アクリル酸アクリル酸アセチルサリチル酸アクリルアミドえほん・だんちのこいぬダン。_</w:t>
            </w:r>
          </w:p>
        </w:tc>
      </w:tr>
      <w:tr>
        <w:tc>
          <w:tcPr>
            <w:shd w:val="clear" w:color="auto" w:fill="FFFFFF"/>
          </w:tcPr>
          <w:p>
            <w:pPr>
              <w:rPr>
                <w:lang w:val="en-US"/>
              </w:rPr>
            </w:pPr>
            <w:r>
              <w:rPr>
                <w:rStyle w:val="SegmentID"/>
                <w:lang w:val="en-US"/>
              </w:rPr>
              <w:t xml:space="preserve">1753</w:t>
            </w:r>
            <w:r>
              <w:rPr>
                <w:rStyle w:val="TransUnitID"/>
                <w:lang w:val="en-US"/>
              </w:rPr>
              <w:t xml:space="preserve">07ffad1d-d79d-4909-8721-796d1c65856b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Employees establishing loans and accounts for new customers need to know applicable regulatory requirements and the institution’s policies and procedures for identification and performing due diligence during the onboarding process.</w:t>
            </w:r>
          </w:p>
        </w:tc>
        <w:tc>
          <w:tcPr>
            <w:shd w:val="clear" w:color="auto" w:fill="FFFFFF"/>
          </w:tcPr>
          <w:p>
            <w:pPr>
              <w:rPr>
                <w:lang w:val="ja-JP"/>
              </w:rPr>
            </w:pPr>
            <w:r>
              <w:rPr>
                <w:lang w:val="ja-JP"/>
              </w:rPr>
              <w:t xml:space="preserve">_"酸化銀(I,III)"ジャストインタイムコンパイル方式アクリルアミドアクセサアルカリ橄欖石玄武岩アクセサアクセサ"酸化銀(I,III)"アクリル酸アイヌアクリル酸えほん・だんちのこいぬダンえほん・だんちのこいぬダンジャストインタイムコンパイル方式アクセサアクセサゴエモンが行く! 生命と向きあってアルカリ橄欖石玄武岩アクセサえほん・だんちのこいぬダンアクセサ拡張可能なマーク付け言語 (XML)アクセサえほん・だんちのこいぬダンアクセサ"酸化銀(I,III)"アーティチョークアクセサえほん・だんちのこいぬダンアセチルサリチル酸。_</w:t>
            </w:r>
          </w:p>
        </w:tc>
      </w:tr>
      <w:tr>
        <w:tc>
          <w:tcPr>
            <w:shd w:val="clear" w:color="auto" w:fill="FFFFFF"/>
          </w:tcPr>
          <w:p>
            <w:pPr>
              <w:rPr>
                <w:lang w:val="en-US"/>
              </w:rPr>
            </w:pPr>
            <w:r>
              <w:rPr>
                <w:rStyle w:val="SegmentID"/>
                <w:lang w:val="en-US"/>
              </w:rPr>
              <w:t xml:space="preserve">1754</w:t>
            </w:r>
            <w:r>
              <w:rPr>
                <w:rStyle w:val="TransUnitID"/>
                <w:lang w:val="en-US"/>
              </w:rPr>
              <w:t xml:space="preserve">d8053852-cc8a-45dc-b367-2189a016300f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Operations personnel:</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1755</w:t>
            </w:r>
            <w:r>
              <w:rPr>
                <w:rStyle w:val="TransUnitID"/>
                <w:lang w:val="en-US"/>
              </w:rPr>
              <w:t xml:space="preserve">d8053852-cc8a-45dc-b367-2189a016300f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Non-customer-facing personnel within an organization’s lines of business are also included in the first line of defense and should be provided with specialized training.</w:t>
            </w:r>
          </w:p>
        </w:tc>
        <w:tc>
          <w:tcPr>
            <w:shd w:val="clear" w:color="auto" w:fill="FFFFFF"/>
          </w:tcPr>
          <w:p>
            <w:pPr>
              <w:rPr>
                <w:lang w:val="ja-JP"/>
              </w:rPr>
            </w:pPr>
            <w:r>
              <w:rPr>
                <w:lang w:val="ja-JP"/>
              </w:rPr>
              <w:t xml:space="preserve">_アクセサ-アルカリ橄欖石玄武岩-アーティチョーク"酸化銀(I,III)"アーティチョークアイヌ拡張可能なマーク付け言語 (XML)アクリルアミドアイヌアルカリ橄欖石玄武岩アクセサアクリル酸アルカリ橄欖石玄武岩アイヌアクセサアクリルアミドアクリル酸アイヌアセチルサリチル酸アクセサアーティチョークアイヌアルカリ橄欖石玄武岩アクリル酸アジャイル ソフトウェア開発アルカリ橄欖石玄武岩。_</w:t>
            </w:r>
          </w:p>
        </w:tc>
      </w:tr>
      <w:tr>
        <w:tc>
          <w:tcPr>
            <w:shd w:val="clear" w:color="auto" w:fill="FFFFFF"/>
          </w:tcPr>
          <w:p>
            <w:pPr>
              <w:rPr>
                <w:lang w:val="en-US"/>
              </w:rPr>
            </w:pPr>
            <w:r>
              <w:rPr>
                <w:rStyle w:val="SegmentID"/>
                <w:lang w:val="en-US"/>
              </w:rPr>
              <w:t xml:space="preserve">1756</w:t>
            </w:r>
            <w:r>
              <w:rPr>
                <w:rStyle w:val="TransUnitID"/>
                <w:lang w:val="en-US"/>
              </w:rPr>
              <w:t xml:space="preserve">d8053852-cc8a-45dc-b367-2189a016300f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cash vault, wire transfer, trade finance, loan underwriter, loan collections, and treasury management personnel are often in positions to recognize illegal, fraudulent, and/or unusual account activity.</w:t>
            </w:r>
          </w:p>
        </w:tc>
        <w:tc>
          <w:tcPr>
            <w:shd w:val="clear" w:color="auto" w:fill="FFFFFF"/>
          </w:tcPr>
          <w:p>
            <w:pPr>
              <w:rPr>
                <w:lang w:val="ja-JP"/>
              </w:rPr>
            </w:pPr>
            <w:r>
              <w:rPr>
                <w:lang w:val="ja-JP"/>
              </w:rPr>
              <w:t xml:space="preserve">_アクセサアセチルサリチル酸、アクリル酸アクリルアミド、アクリル酸アルカリ橄欖石玄武岩、アクリルアミドアセチルサリチル酸、アクリル酸アジャイル ソフトウェア開発、アクリル酸アジャイル ソフトウェア開発、アクセサアルカリ橄欖石玄武岩えほん・だんちのこいぬダン"酸化銀(I,III)"アクセサアクリルアミドアイヌ"酸化銀(I,III)"アイヌ"酸化銀(I,III)"アセチルサリチル酸、えほん・だんちのこいぬダン、アクセサ/アイヌアセチルサリチル酸アセチルサリチル酸アルカリ橄欖石玄武岩。_</w:t>
            </w:r>
          </w:p>
        </w:tc>
      </w:tr>
      <w:tr>
        <w:tc>
          <w:tcPr>
            <w:shd w:val="clear" w:color="auto" w:fill="FFFFFF"/>
          </w:tcPr>
          <w:p>
            <w:pPr>
              <w:rPr>
                <w:lang w:val="en-US"/>
              </w:rPr>
            </w:pPr>
            <w:r>
              <w:rPr>
                <w:rStyle w:val="SegmentID"/>
                <w:lang w:val="en-US"/>
              </w:rPr>
              <w:t xml:space="preserve">1757</w:t>
            </w:r>
            <w:r>
              <w:rPr>
                <w:rStyle w:val="TransUnitID"/>
                <w:lang w:val="en-US"/>
              </w:rPr>
              <w:t xml:space="preserve">d8053852-cc8a-45dc-b367-2189a016300f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Specialized training for these individuals to recognize sanctions compliance red flags and to elevate unusual activity to compliance personnel should be considered.</w:t>
            </w:r>
          </w:p>
        </w:tc>
        <w:tc>
          <w:tcPr>
            <w:shd w:val="clear" w:color="auto" w:fill="FFFFFF"/>
          </w:tcPr>
          <w:p>
            <w:pPr>
              <w:rPr>
                <w:lang w:val="ja-JP"/>
              </w:rPr>
            </w:pPr>
            <w:r>
              <w:rPr>
                <w:lang w:val="ja-JP"/>
              </w:rPr>
              <w:t xml:space="preserve">_アジャイル ソフトウェア開発アルカリ橄欖石玄武岩アクセサアクリルアミドアジャイル ソフトウェア開発アイヌ"酸化銀(I,III)""酸化銀(I,III)"えほん・だんちのこいぬダンアクセサアクリルアミドアクセサアイヌアセチルサリチル酸アセチルサリチル酸アルカリ橄欖石玄武岩アイヌえほん・だんちのこいぬダン"酸化銀(I,III)"アーティチョークアイヌえほん・だんちのこいぬダン。_</w:t>
            </w:r>
          </w:p>
        </w:tc>
      </w:tr>
      <w:tr>
        <w:tc>
          <w:tcPr>
            <w:shd w:val="clear" w:color="auto" w:fill="FFFFFF"/>
          </w:tcPr>
          <w:p>
            <w:pPr>
              <w:rPr>
                <w:lang w:val="en-US"/>
              </w:rPr>
            </w:pPr>
            <w:r>
              <w:rPr>
                <w:rStyle w:val="SegmentID"/>
                <w:lang w:val="en-US"/>
              </w:rPr>
              <w:t xml:space="preserve">1758</w:t>
            </w:r>
            <w:r>
              <w:rPr>
                <w:rStyle w:val="TransUnitID"/>
                <w:lang w:val="en-US"/>
              </w:rPr>
              <w:t xml:space="preserve">6cf1dd40-e912-4c00-8c15-d0f7c377e7a0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 staff:</w:t>
            </w:r>
          </w:p>
        </w:tc>
        <w:tc>
          <w:tcPr>
            <w:shd w:val="clear" w:color="auto" w:fill="FFFFFF"/>
          </w:tcPr>
          <w:p>
            <w:pPr>
              <w:rPr>
                <w:lang w:val="ja-JP"/>
              </w:rPr>
            </w:pPr>
            <w:r>
              <w:rPr>
                <w:lang w:val="ja-JP"/>
              </w:rPr>
              <w:t xml:space="preserve">_"酸化銀(I,III)"えほん・だんちのこいぬダンアクリルアミド:_</w:t>
            </w:r>
          </w:p>
        </w:tc>
      </w:tr>
      <w:tr>
        <w:tc>
          <w:tcPr>
            <w:shd w:val="clear" w:color="auto" w:fill="FFFFFF"/>
          </w:tcPr>
          <w:p>
            <w:pPr>
              <w:rPr>
                <w:lang w:val="en-US"/>
              </w:rPr>
            </w:pPr>
            <w:r>
              <w:rPr>
                <w:rStyle w:val="SegmentID"/>
                <w:lang w:val="en-US"/>
              </w:rPr>
              <w:t xml:space="preserve">1759</w:t>
            </w:r>
            <w:r>
              <w:rPr>
                <w:rStyle w:val="TransUnitID"/>
                <w:lang w:val="en-US"/>
              </w:rPr>
              <w:t xml:space="preserve">6cf1dd40-e912-4c00-8c15-d0f7c377e7a0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the direction of a designated compliance officer, the sanctions compliance staff members coordinate and monitor the organization’s day-to-day compliance program in the second line of defense.</w:t>
            </w:r>
          </w:p>
        </w:tc>
        <w:tc>
          <w:tcPr>
            <w:shd w:val="clear" w:color="auto" w:fill="FFFFFF"/>
          </w:tcPr>
          <w:p>
            <w:pPr>
              <w:rPr>
                <w:lang w:val="ja-JP"/>
              </w:rPr>
            </w:pPr>
            <w:r>
              <w:rPr>
                <w:lang w:val="ja-JP"/>
              </w:rPr>
              <w:t xml:space="preserve">_アクリルアミドアクセサ"酸化銀(I,III)"アイヌ㌔えほん・だんちのこいぬダンえほん・だんちのこいぬダンアセチルサリチル酸、アクセサ"酸化銀(I,III)"えほん・だんちのこいぬダンアクリルアミドアセチルサリチル酸えほん・だんちのこいぬダンアクセサアセチルサリチル酸アクセサ拡張可能なマーク付け言語 (XML)アクセサ-アイヌ-アクセサえほん・だんちのこいぬダンアセチルサリチル酸アイヌアクセサアーティチョークアクリル酸アイヌアセチルサリチル酸。_</w:t>
            </w:r>
          </w:p>
        </w:tc>
      </w:tr>
      <w:tr>
        <w:tc>
          <w:tcPr>
            <w:shd w:val="clear" w:color="auto" w:fill="FFFFFF"/>
          </w:tcPr>
          <w:p>
            <w:pPr>
              <w:rPr>
                <w:lang w:val="en-US"/>
              </w:rPr>
            </w:pPr>
            <w:r>
              <w:rPr>
                <w:rStyle w:val="SegmentID"/>
                <w:lang w:val="en-US"/>
              </w:rPr>
              <w:t xml:space="preserve">1760</w:t>
            </w:r>
            <w:r>
              <w:rPr>
                <w:rStyle w:val="TransUnitID"/>
                <w:lang w:val="en-US"/>
              </w:rPr>
              <w:t xml:space="preserve">6cf1dd40-e912-4c00-8c15-d0f7c377e7a0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Given this area’s responsibility for managing the organization’s adherence to sanctions regulations, more advanced, ongoing training to stay abreast of requirements and emerging trends is important.</w:t>
            </w:r>
          </w:p>
        </w:tc>
        <w:tc>
          <w:tcPr>
            <w:shd w:val="clear" w:color="auto" w:fill="FFFFFF"/>
          </w:tcPr>
          <w:p>
            <w:pPr>
              <w:rPr>
                <w:lang w:val="ja-JP"/>
              </w:rPr>
            </w:pPr>
            <w:r>
              <w:rPr>
                <w:lang w:val="ja-JP"/>
              </w:rPr>
              <w:t xml:space="preserve">_アクリルアミドアクリル酸アーティチョーク拡張可能なマーク付け言語 (XML)アクセサアルカリ橄欖石玄武岩アクセサ拡張可能なマーク付け言語 (XML)"酸化銀(I,III)"アイヌ"酸化銀(I,III)"アジャイル ソフトウェア開発、アクリル酸アルカリ橄欖石玄武岩、アセチルサリチル酸アルカリ橄欖石玄武岩アイヌアクリル酸アセチルサリチル酸アイヌジャストインタイムコンパイル方式アクセサアルカリ橄欖石玄武岩アーティチョークアイヌ"酸化銀(I,III)"。_</w:t>
            </w:r>
          </w:p>
        </w:tc>
      </w:tr>
      <w:tr>
        <w:tc>
          <w:tcPr>
            <w:shd w:val="clear" w:color="auto" w:fill="FFFFFF"/>
          </w:tcPr>
          <w:p>
            <w:pPr>
              <w:rPr>
                <w:lang w:val="en-US"/>
              </w:rPr>
            </w:pPr>
            <w:r>
              <w:rPr>
                <w:rStyle w:val="SegmentID"/>
                <w:lang w:val="en-US"/>
              </w:rPr>
              <w:t xml:space="preserve">1761</w:t>
            </w:r>
            <w:r>
              <w:rPr>
                <w:rStyle w:val="TransUnitID"/>
                <w:lang w:val="en-US"/>
              </w:rPr>
              <w:t xml:space="preserve">6cf1dd40-e912-4c00-8c15-d0f7c377e7a0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Often, this additional training involves attending conferences and sanctions compliance presentations that are more robust in nature.</w:t>
            </w:r>
          </w:p>
        </w:tc>
        <w:tc>
          <w:tcPr>
            <w:shd w:val="clear" w:color="auto" w:fill="FFFFFF"/>
          </w:tcPr>
          <w:p>
            <w:pPr>
              <w:rPr>
                <w:lang w:val="ja-JP"/>
              </w:rPr>
            </w:pPr>
            <w:r>
              <w:rPr>
                <w:lang w:val="ja-JP"/>
              </w:rPr>
              <w:t xml:space="preserve">_アクリルアミド、アクリル酸えほん・だんちのこいぬダンアルカリ橄欖石玄武岩アルカリ橄欖石玄武岩"酸化銀(I,III)"アジャイル ソフトウェア開発アクセサ"酸化銀(I,III)"えほん・だんちのこいぬダンゴエモンが行く! 生命と向きあってアクリル酸アクセサアクリル酸アーティチョークアイヌアーティチョーク。_</w:t>
            </w:r>
          </w:p>
        </w:tc>
      </w:tr>
      <w:tr>
        <w:tc>
          <w:tcPr>
            <w:shd w:val="clear" w:color="auto" w:fill="FFFFFF"/>
          </w:tcPr>
          <w:p>
            <w:pPr>
              <w:rPr>
                <w:lang w:val="en-US"/>
              </w:rPr>
            </w:pPr>
            <w:r>
              <w:rPr>
                <w:rStyle w:val="SegmentID"/>
                <w:lang w:val="en-US"/>
              </w:rPr>
              <w:t xml:space="preserve">1762</w:t>
            </w:r>
            <w:r>
              <w:rPr>
                <w:rStyle w:val="TransUnitID"/>
                <w:lang w:val="en-US"/>
              </w:rPr>
              <w:t xml:space="preserve">65e4256b-c590-4044-acca-2a642727593f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Independent testing staff:</w:t>
            </w:r>
          </w:p>
        </w:tc>
        <w:tc>
          <w:tcPr>
            <w:shd w:val="clear" w:color="auto" w:fill="FFFFFF"/>
          </w:tcPr>
          <w:p>
            <w:pPr>
              <w:rPr>
                <w:lang w:val="ja-JP"/>
              </w:rPr>
            </w:pPr>
            <w:r>
              <w:rPr>
                <w:lang w:val="ja-JP"/>
              </w:rPr>
              <w:t xml:space="preserve">_アジャイル ソフトウェア開発アセチルサリチル酸アクリルアミド:_</w:t>
            </w:r>
          </w:p>
        </w:tc>
      </w:tr>
      <w:tr>
        <w:tc>
          <w:tcPr>
            <w:shd w:val="clear" w:color="auto" w:fill="FFFFFF"/>
          </w:tcPr>
          <w:p>
            <w:pPr>
              <w:rPr>
                <w:lang w:val="en-US"/>
              </w:rPr>
            </w:pPr>
            <w:r>
              <w:rPr>
                <w:rStyle w:val="SegmentID"/>
                <w:lang w:val="en-US"/>
              </w:rPr>
              <w:t xml:space="preserve">1763</w:t>
            </w:r>
            <w:r>
              <w:rPr>
                <w:rStyle w:val="TransUnitID"/>
                <w:lang w:val="en-US"/>
              </w:rPr>
              <w:t xml:space="preserve">65e4256b-c590-4044-acca-2a642727593f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Independent testing personnel are the organization’s third line of defense.</w:t>
            </w:r>
          </w:p>
        </w:tc>
        <w:tc>
          <w:tcPr>
            <w:shd w:val="clear" w:color="auto" w:fill="FFFFFF"/>
          </w:tcPr>
          <w:p>
            <w:pPr>
              <w:rPr>
                <w:lang w:val="ja-JP"/>
              </w:rPr>
            </w:pPr>
            <w:r>
              <w:rPr>
                <w:lang w:val="ja-JP"/>
              </w:rPr>
              <w:t xml:space="preserve">_アジャイル ソフトウェア開発アセチルサリチル酸"酸化銀(I,III)"アクセサアクセサ拡張可能なマーク付け言語 (XML)アクリルアミドアクリル酸アイヌアセチルサリチル酸。_</w:t>
            </w:r>
          </w:p>
        </w:tc>
      </w:tr>
      <w:tr>
        <w:tc>
          <w:tcPr>
            <w:shd w:val="clear" w:color="auto" w:fill="FFFFFF"/>
          </w:tcPr>
          <w:p>
            <w:pPr>
              <w:rPr>
                <w:lang w:val="en-US"/>
              </w:rPr>
            </w:pPr>
            <w:r>
              <w:rPr>
                <w:rStyle w:val="SegmentID"/>
                <w:lang w:val="en-US"/>
              </w:rPr>
              <w:t xml:space="preserve">1764</w:t>
            </w:r>
            <w:r>
              <w:rPr>
                <w:rStyle w:val="TransUnitID"/>
                <w:lang w:val="en-US"/>
              </w:rPr>
              <w:t xml:space="preserve">65e4256b-c590-4044-acca-2a642727593f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this functional area independently assesses the adequacy of the sanctions compliance program, these employees should receive periodic training concerning regulatory requirements, changes in regulation, sanctions evasion methods, sanctions enforcement, and their impact on the organization.</w:t>
            </w:r>
          </w:p>
        </w:tc>
        <w:tc>
          <w:tcPr>
            <w:shd w:val="clear" w:color="auto" w:fill="FFFFFF"/>
          </w:tcPr>
          <w:p>
            <w:pPr>
              <w:rPr>
                <w:lang w:val="ja-JP"/>
              </w:rPr>
            </w:pPr>
            <w:r>
              <w:rPr>
                <w:lang w:val="ja-JP"/>
              </w:rPr>
              <w:t xml:space="preserve">_アセチルサリチル酸アクリル酸えほん・だんちのこいぬダンアクリル酸ゴエモンが行く! 生命と向きあってアルカリ橄欖石玄武岩アクセサアルカリ橄欖石玄武岩アイヌアクセサ"酸化銀(I,III)"えほん・だんちのこいぬダンアセチルサリチル酸、アクリルアミド"酸化銀(I,III)"アーティチョークアセチルサリチル酸アルカリ橄欖石玄武岩アルカリ橄欖石玄武岩えほん・だんちのこいぬダンえほん・だんちのこいぬダンジャストインタイムコンパイル方式、アセチルサリチル酸アイヌえほん・だんちのこいぬダン、"酸化銀(I,III)"アセチルサリチル酸アセチルサリチル酸、"酸化銀(I,III)"アジャイル ソフトウェア開発、アクセサアクリルアミドアーティチョークアイヌアクセサジャストインタイムコンパイル方式。_</w:t>
            </w:r>
          </w:p>
        </w:tc>
      </w:tr>
      <w:tr>
        <w:tc>
          <w:tcPr>
            <w:shd w:val="clear" w:color="auto" w:fill="FFFFFF"/>
          </w:tcPr>
          <w:p>
            <w:pPr>
              <w:rPr>
                <w:lang w:val="en-US"/>
              </w:rPr>
            </w:pPr>
            <w:r>
              <w:rPr>
                <w:rStyle w:val="SegmentID"/>
                <w:lang w:val="en-US"/>
              </w:rPr>
              <w:t xml:space="preserve">1765</w:t>
            </w:r>
            <w:r>
              <w:rPr>
                <w:rStyle w:val="TransUnitID"/>
                <w:lang w:val="en-US"/>
              </w:rPr>
              <w:t xml:space="preserve">c9866577-3edf-42a2-8160-84b2a21abf30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Senior management and board of directors:</w:t>
            </w:r>
          </w:p>
        </w:tc>
        <w:tc>
          <w:tcPr>
            <w:shd w:val="clear" w:color="auto" w:fill="FFFFFF"/>
          </w:tcPr>
          <w:p>
            <w:pPr>
              <w:rPr>
                <w:lang w:val="ja-JP"/>
              </w:rPr>
            </w:pPr>
            <w:r>
              <w:rPr>
                <w:lang w:val="ja-JP"/>
              </w:rPr>
              <w:t xml:space="preserve">_アーティチョークえほん・だんちのこいぬダンアクセサアクリルアミドアイヌ"酸化銀(I,III)":_</w:t>
            </w:r>
          </w:p>
        </w:tc>
      </w:tr>
      <w:tr>
        <w:tc>
          <w:tcPr>
            <w:shd w:val="clear" w:color="auto" w:fill="FFFFFF"/>
          </w:tcPr>
          <w:p>
            <w:pPr>
              <w:rPr>
                <w:lang w:val="en-US"/>
              </w:rPr>
            </w:pPr>
            <w:r>
              <w:rPr>
                <w:rStyle w:val="SegmentID"/>
                <w:lang w:val="en-US"/>
              </w:rPr>
              <w:t xml:space="preserve">1766</w:t>
            </w:r>
            <w:r>
              <w:rPr>
                <w:rStyle w:val="TransUnitID"/>
                <w:lang w:val="en-US"/>
              </w:rPr>
              <w:t xml:space="preserve">c9866577-3edf-42a2-8160-84b2a21abf30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board and senior management do not need the same degree of training as personnel in the first, second, or third lines of defense.</w:t>
            </w:r>
          </w:p>
        </w:tc>
        <w:tc>
          <w:tcPr>
            <w:shd w:val="clear" w:color="auto" w:fill="FFFFFF"/>
          </w:tcPr>
          <w:p>
            <w:pPr>
              <w:rPr>
                <w:lang w:val="ja-JP"/>
              </w:rPr>
            </w:pPr>
            <w:r>
              <w:rPr>
                <w:lang w:val="ja-JP"/>
              </w:rPr>
              <w:t xml:space="preserve">_アクセサアクリルアミドアクセサアーティチョークえほん・だんちのこいぬダンアイヌアクセサアクリル酸アクセサアクリル酸アーティチョークアイヌアルカリ橄欖石玄武岩アイヌ"酸化銀(I,III)"アイヌアクセサアクリルアミド、アーティチョーク、アイヌアクリルアミドアクリルアミドアイヌアセチルサリチル酸。_</w:t>
            </w:r>
          </w:p>
        </w:tc>
      </w:tr>
      <w:tr>
        <w:tc>
          <w:tcPr>
            <w:shd w:val="clear" w:color="auto" w:fill="FFFFFF"/>
          </w:tcPr>
          <w:p>
            <w:pPr>
              <w:rPr>
                <w:lang w:val="en-US"/>
              </w:rPr>
            </w:pPr>
            <w:r>
              <w:rPr>
                <w:rStyle w:val="SegmentID"/>
                <w:lang w:val="en-US"/>
              </w:rPr>
              <w:t xml:space="preserve">1767</w:t>
            </w:r>
            <w:r>
              <w:rPr>
                <w:rStyle w:val="TransUnitID"/>
                <w:lang w:val="en-US"/>
              </w:rPr>
              <w:t xml:space="preserve">c9866577-3edf-42a2-8160-84b2a21abf30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Specialized training for the organization’s leadership should address the importance of sanctions compliance regulatory requirements, the penalties for noncompliance, the potential for personal liability, and the organization’s unique risks.</w:t>
            </w:r>
          </w:p>
        </w:tc>
        <w:tc>
          <w:tcPr>
            <w:shd w:val="clear" w:color="auto" w:fill="FFFFFF"/>
          </w:tcPr>
          <w:p>
            <w:pPr>
              <w:rPr>
                <w:lang w:val="ja-JP"/>
              </w:rPr>
            </w:pPr>
            <w:r>
              <w:rPr>
                <w:lang w:val="ja-JP"/>
              </w:rPr>
              <w:t xml:space="preserve">_アジャイル ソフトウェア開発アルカリ橄欖石玄武岩アクセサアクセサ拡張可能なマーク付け言語 (XML)えほん・だんちのこいぬダンアーティチョークアセチルサリチル酸アクセサえほん・だんちのこいぬダンアイヌ"酸化銀(I,III)"えほん・だんちのこいぬダンえほん・だんちのこいぬダンジャストインタイムコンパイル方式、アクセサ"酸化銀(I,III)"アクセサゴエモンが行く! 生命と向きあって、アクセサ"酸化銀(I,III)"アクセサアルカリ橄欖石玄武岩"酸化銀(I,III)"、アクセサアクセサ拡張可能なマーク付け言語 (XML)アーティチョークアクリルアミド。_</w:t>
            </w:r>
          </w:p>
        </w:tc>
      </w:tr>
      <w:tr>
        <w:tc>
          <w:tcPr>
            <w:shd w:val="clear" w:color="auto" w:fill="FFFFFF"/>
          </w:tcPr>
          <w:p>
            <w:pPr>
              <w:rPr>
                <w:lang w:val="en-US"/>
              </w:rPr>
            </w:pPr>
            <w:r>
              <w:rPr>
                <w:rStyle w:val="SegmentID"/>
                <w:lang w:val="en-US"/>
              </w:rPr>
              <w:t xml:space="preserve">1768</w:t>
            </w:r>
            <w:r>
              <w:rPr>
                <w:rStyle w:val="TransUnitID"/>
                <w:lang w:val="en-US"/>
              </w:rPr>
              <w:t xml:space="preserve">c9866577-3edf-42a2-8160-84b2a21abf30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Without a general understanding of this information, these leaders cannot adequately provide for compliance oversight, approve relevant policies, or provide sufficient resources.</w:t>
            </w:r>
          </w:p>
        </w:tc>
        <w:tc>
          <w:tcPr>
            <w:shd w:val="clear" w:color="auto" w:fill="FFFFFF"/>
          </w:tcPr>
          <w:p>
            <w:pPr>
              <w:rPr>
                <w:lang w:val="ja-JP"/>
              </w:rPr>
            </w:pPr>
            <w:r>
              <w:rPr>
                <w:lang w:val="ja-JP"/>
              </w:rPr>
              <w:t xml:space="preserve">_アセチルサリチル酸㌔アセチルサリチル酸ゴエモンが行く! 生命と向きあってアイヌアクリル酸アジャイル ソフトウェア開発、アクリルアミドアセチルサリチル酸アーティチョークえほん・だんちのこいぬダンアセチルサリチル酸アクセサえほん・だんちのこいぬダン"酸化銀(I,III)"、アセチルサリチル酸アルカリ橄欖石玄武岩アルカリ橄欖石玄武岩、アイヌアセチルサリチル酸えほん・だんちのこいぬダン"酸化銀(I,III)"。_</w:t>
            </w:r>
          </w:p>
        </w:tc>
      </w:tr>
      <w:tr>
        <w:tc>
          <w:tcPr>
            <w:shd w:val="clear" w:color="auto" w:fill="FFFFFF"/>
          </w:tcPr>
          <w:p>
            <w:pPr>
              <w:rPr>
                <w:lang w:val="en-US"/>
              </w:rPr>
            </w:pPr>
            <w:r>
              <w:rPr>
                <w:rStyle w:val="SegmentID"/>
                <w:lang w:val="en-US"/>
              </w:rPr>
              <w:t xml:space="preserve">1769</w:t>
            </w:r>
            <w:r>
              <w:rPr>
                <w:rStyle w:val="TransUnitID"/>
                <w:lang w:val="en-US"/>
              </w:rPr>
              <w:t xml:space="preserve">6d5dafaa-cebd-4422-926e-dc1257b2269a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TRAINING TOPICS</w:t>
            </w:r>
          </w:p>
        </w:tc>
        <w:tc>
          <w:tcPr>
            <w:shd w:val="clear" w:color="auto" w:fill="FFFFFF"/>
          </w:tcPr>
          <w:p>
            <w:pPr>
              <w:rPr>
                <w:lang w:val="ja-JP"/>
              </w:rPr>
            </w:pPr>
            <w:r>
              <w:rPr>
                <w:lang w:val="ja-JP"/>
              </w:rPr>
              <w:t xml:space="preserve">_アルカリ橄欖石玄武岩アーティチョーク_</w:t>
            </w:r>
          </w:p>
        </w:tc>
      </w:tr>
      <w:tr>
        <w:tc>
          <w:tcPr>
            <w:shd w:val="clear" w:color="auto" w:fill="FFFFFF"/>
          </w:tcPr>
          <w:p>
            <w:pPr>
              <w:rPr>
                <w:lang w:val="en-US"/>
              </w:rPr>
            </w:pPr>
            <w:r>
              <w:rPr>
                <w:rStyle w:val="SegmentID"/>
                <w:lang w:val="en-US"/>
              </w:rPr>
              <w:t xml:space="preserve">1770</w:t>
            </w:r>
            <w:r>
              <w:rPr>
                <w:rStyle w:val="TransUnitID"/>
                <w:lang w:val="en-US"/>
              </w:rPr>
              <w:t xml:space="preserve">3fb97fc5-f69e-492a-bc05-cb7631129c66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appropriate training topics will vary according to the institution and the specific products and services it offers, several basic matters should be factored into sanctions compliance training:</w:t>
            </w:r>
          </w:p>
        </w:tc>
        <w:tc>
          <w:tcPr>
            <w:shd w:val="clear" w:color="auto" w:fill="FFFFFF"/>
          </w:tcPr>
          <w:p>
            <w:pPr>
              <w:rPr>
                <w:lang w:val="ja-JP"/>
              </w:rPr>
            </w:pPr>
            <w:r>
              <w:rPr>
                <w:lang w:val="ja-JP"/>
              </w:rPr>
              <w:t xml:space="preserve">_アルカリ橄欖石玄武岩アクセサアジャイル ソフトウェア開発アルカリ橄欖石玄武岩アーティチョークアクリル酸アクリル酸"酸化銀(I,III)"アイヌアクセサアジャイル ソフトウェア開発アクセサアクセサアルカリ橄欖石玄武岩アルカリ橄欖石玄武岩アクセサアルカリ橄欖石玄武岩アイヌアーティチョーク、アセチルサリチル酸アクリルアミドアセチルサリチル酸アーティチョークアイヌアルカリ橄欖石玄武岩アクリル酸"酸化銀(I,III)"えほん・だんちのこいぬダンアルカリ橄欖石玄武岩:_</w:t>
            </w:r>
          </w:p>
        </w:tc>
      </w:tr>
      <w:tr>
        <w:tc>
          <w:tcPr>
            <w:shd w:val="clear" w:color="auto" w:fill="FFFFFF"/>
          </w:tcPr>
          <w:p>
            <w:pPr>
              <w:rPr>
                <w:lang w:val="en-US"/>
              </w:rPr>
            </w:pPr>
            <w:r>
              <w:rPr>
                <w:rStyle w:val="SegmentID"/>
                <w:lang w:val="en-US"/>
              </w:rPr>
              <w:t xml:space="preserve">1771</w:t>
            </w:r>
            <w:r>
              <w:rPr>
                <w:rStyle w:val="TransUnitID"/>
                <w:lang w:val="en-US"/>
              </w:rPr>
              <w:t xml:space="preserve">5b0f8a5c-0f12-40bb-a29b-12f558f01d62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General background and history pertaining to sanctions, such as sanction types, evasion tactics, and consequences of noncompliance</w:t>
            </w:r>
          </w:p>
        </w:tc>
        <w:tc>
          <w:tcPr>
            <w:shd w:val="clear" w:color="auto" w:fill="FFFFFF"/>
          </w:tcPr>
          <w:p>
            <w:pPr>
              <w:rPr>
                <w:lang w:val="ja-JP"/>
              </w:rPr>
            </w:pPr>
            <w:r>
              <w:rPr>
                <w:lang w:val="ja-JP"/>
              </w:rPr>
              <w:t xml:space="preserve">_アセチルサリチル酸えほん・だんちのこいぬダンアクセサアセチルサリチル酸えほん・だんちのこいぬダンアイヌ"酸化銀(I,III)"、アクリル酸アイヌアルカリ橄欖石玄武岩アクリルアミド、アセチルサリチル酸アセチルサリチル酸、アクセサジャストインタイムコンパイル方式アイヌゴエモンが行く! 生命と向きあって_</w:t>
            </w:r>
          </w:p>
        </w:tc>
      </w:tr>
      <w:tr>
        <w:tc>
          <w:tcPr>
            <w:shd w:val="clear" w:color="auto" w:fill="FFFFFF"/>
          </w:tcPr>
          <w:p>
            <w:pPr>
              <w:rPr>
                <w:lang w:val="en-US"/>
              </w:rPr>
            </w:pPr>
            <w:r>
              <w:rPr>
                <w:rStyle w:val="SegmentID"/>
                <w:lang w:val="en-US"/>
              </w:rPr>
              <w:t xml:space="preserve">1772</w:t>
            </w:r>
            <w:r>
              <w:rPr>
                <w:rStyle w:val="TransUnitID"/>
                <w:lang w:val="en-US"/>
              </w:rPr>
              <w:t xml:space="preserve">35df1d49-6c75-4ea7-82ca-bcb717cff74d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Legal framework of what sanctions laws apply to institutions and their employees</w:t>
            </w:r>
          </w:p>
        </w:tc>
        <w:tc>
          <w:tcPr>
            <w:shd w:val="clear" w:color="auto" w:fill="FFFFFF"/>
          </w:tcPr>
          <w:p>
            <w:pPr>
              <w:rPr>
                <w:lang w:val="ja-JP"/>
              </w:rPr>
            </w:pPr>
            <w:r>
              <w:rPr>
                <w:lang w:val="ja-JP"/>
              </w:rPr>
              <w:t xml:space="preserve">_アクリルアミド"酸化銀(I,III)"アイヌアクリル酸"酸化銀(I,III)"アクリル酸アクリルアミドアイヌジャストインタイムコンパイル方式アクセサアクリルアミド"酸化銀(I,III)"_</w:t>
            </w:r>
          </w:p>
        </w:tc>
      </w:tr>
      <w:tr>
        <w:tc>
          <w:tcPr>
            <w:shd w:val="clear" w:color="auto" w:fill="FFFFFF"/>
          </w:tcPr>
          <w:p>
            <w:pPr>
              <w:rPr>
                <w:lang w:val="en-US"/>
              </w:rPr>
            </w:pPr>
            <w:r>
              <w:rPr>
                <w:rStyle w:val="SegmentID"/>
                <w:lang w:val="en-US"/>
              </w:rPr>
              <w:t xml:space="preserve">1773</w:t>
            </w:r>
            <w:r>
              <w:rPr>
                <w:rStyle w:val="TransUnitID"/>
                <w:lang w:val="en-US"/>
              </w:rPr>
              <w:t xml:space="preserve">46fed59c-ab70-42f5-a54d-41cf63884226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Penalties for sanctions noncompliance, including criminal and civil penalties, fines, jail terms, and internal sanctions (e.g., disciplinary action up to and including termination of employment)</w:t>
            </w:r>
          </w:p>
        </w:tc>
        <w:tc>
          <w:tcPr>
            <w:shd w:val="clear" w:color="auto" w:fill="FFFFFF"/>
          </w:tcPr>
          <w:p>
            <w:pPr>
              <w:rPr>
                <w:lang w:val="ja-JP"/>
              </w:rPr>
            </w:pPr>
            <w:r>
              <w:rPr>
                <w:lang w:val="ja-JP"/>
              </w:rPr>
              <w:t xml:space="preserve">_"酸化銀(I,III)"アクセサ"酸化銀(I,III)"ゴエモンが行く! 生命と向きあって、"酸化銀(I,III)"アルカリ橄欖石玄武岩アクセサアクリルアミド"酸化銀(I,III)"、アクリルアミド、アクリル酸アクリルアミド、アクセサアルカリ橄欖石玄武岩"酸化銀(I,III)"(㌔。㌔。、ジャストインタイムコンパイル方式アーティチョークアイヌアイヌアクセサ"酸化銀(I,III)"アジャイル ソフトウェア開発アイヌえほん・だんちのこいぬダン)_</w:t>
            </w:r>
          </w:p>
        </w:tc>
      </w:tr>
      <w:tr>
        <w:tc>
          <w:tcPr>
            <w:shd w:val="clear" w:color="auto" w:fill="FFFFFF"/>
          </w:tcPr>
          <w:p>
            <w:pPr>
              <w:rPr>
                <w:lang w:val="en-US"/>
              </w:rPr>
            </w:pPr>
            <w:r>
              <w:rPr>
                <w:rStyle w:val="SegmentID"/>
                <w:lang w:val="en-US"/>
              </w:rPr>
              <w:t xml:space="preserve">1774</w:t>
            </w:r>
            <w:r>
              <w:rPr>
                <w:rStyle w:val="TransUnitID"/>
                <w:lang w:val="en-US"/>
              </w:rPr>
              <w:t xml:space="preserve">2f5787b0-a493-4673-bacb-9596c8ffede5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policies and procedures, including customer due diligence, enhanced due diligence, ongoing due diligence, and any additional sanctions-relevant policy elements</w:t>
            </w:r>
          </w:p>
        </w:tc>
        <w:tc>
          <w:tcPr>
            <w:shd w:val="clear" w:color="auto" w:fill="FFFFFF"/>
          </w:tcPr>
          <w:p>
            <w:pPr>
              <w:rPr>
                <w:lang w:val="ja-JP"/>
              </w:rPr>
            </w:pPr>
            <w:r>
              <w:rPr>
                <w:lang w:val="ja-JP"/>
              </w:rPr>
              <w:t xml:space="preserve">_アルカリ橄欖石玄武岩アルカリ橄欖石玄武岩アクセサえほん・だんちのこいぬダン、"酸化銀(I,III)"アルカリ橄欖石玄武岩アクセサ"酸化銀(I,III)"、アルカリ橄欖石玄武岩アクセサ"酸化銀(I,III)"、アセチルサリチル酸アクセサ"酸化銀(I,III)"、アクセサアクセサえほん・だんちのこいぬダン"酸化銀(I,III)"-アルカリ橄欖石玄武岩アーティチョークアルカリ橄欖石玄武岩_</w:t>
            </w:r>
          </w:p>
        </w:tc>
      </w:tr>
      <w:tr>
        <w:tc>
          <w:tcPr>
            <w:shd w:val="clear" w:color="auto" w:fill="FFFFFF"/>
          </w:tcPr>
          <w:p>
            <w:pPr>
              <w:rPr>
                <w:lang w:val="en-US"/>
              </w:rPr>
            </w:pPr>
            <w:r>
              <w:rPr>
                <w:rStyle w:val="SegmentID"/>
                <w:lang w:val="en-US"/>
              </w:rPr>
              <w:t xml:space="preserve">1775</w:t>
            </w:r>
            <w:r>
              <w:rPr>
                <w:rStyle w:val="TransUnitID"/>
                <w:lang w:val="en-US"/>
              </w:rPr>
              <w:t xml:space="preserve">88d7e5d2-1747-46f6-b83b-1fa1a40e6e35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 of the internal sanctions risk assessments</w:t>
            </w:r>
          </w:p>
        </w:tc>
        <w:tc>
          <w:tcPr>
            <w:shd w:val="clear" w:color="auto" w:fill="FFFFFF"/>
          </w:tcPr>
          <w:p>
            <w:pPr>
              <w:rPr>
                <w:lang w:val="ja-JP"/>
              </w:rPr>
            </w:pPr>
            <w:r>
              <w:rPr>
                <w:lang w:val="ja-JP"/>
              </w:rPr>
              <w:t xml:space="preserve">_アーティチョークアイヌアクセサアルカリ橄欖石玄武岩"酸化銀(I,III)"アクリル酸アジャイル ソフトウェア開発_</w:t>
            </w:r>
          </w:p>
        </w:tc>
      </w:tr>
      <w:tr>
        <w:tc>
          <w:tcPr>
            <w:shd w:val="clear" w:color="auto" w:fill="FFFFFF"/>
          </w:tcPr>
          <w:p>
            <w:pPr>
              <w:rPr>
                <w:lang w:val="en-US"/>
              </w:rPr>
            </w:pPr>
            <w:r>
              <w:rPr>
                <w:rStyle w:val="SegmentID"/>
                <w:lang w:val="en-US"/>
              </w:rPr>
              <w:t xml:space="preserve">1776</w:t>
            </w:r>
            <w:r>
              <w:rPr>
                <w:rStyle w:val="TransUnitID"/>
                <w:lang w:val="en-US"/>
              </w:rPr>
              <w:t xml:space="preserve">2549838f-f399-461b-9683-71ce34430bf3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Legal record-keeping requirements</w:t>
            </w:r>
          </w:p>
        </w:tc>
        <w:tc>
          <w:tcPr>
            <w:shd w:val="clear" w:color="auto" w:fill="FFFFFF"/>
          </w:tcPr>
          <w:p>
            <w:pPr>
              <w:rPr>
                <w:lang w:val="ja-JP"/>
              </w:rPr>
            </w:pPr>
            <w:r>
              <w:rPr>
                <w:lang w:val="ja-JP"/>
              </w:rPr>
              <w:t xml:space="preserve">_アクリルアミドアーティチョーク-アセチルサリチル酸ジャストインタイムコンパイル方式_</w:t>
            </w:r>
          </w:p>
        </w:tc>
      </w:tr>
      <w:tr>
        <w:tc>
          <w:tcPr>
            <w:shd w:val="clear" w:color="auto" w:fill="FFFFFF"/>
          </w:tcPr>
          <w:p>
            <w:pPr>
              <w:rPr>
                <w:lang w:val="en-US"/>
              </w:rPr>
            </w:pPr>
            <w:r>
              <w:rPr>
                <w:rStyle w:val="SegmentID"/>
                <w:lang w:val="en-US"/>
              </w:rPr>
              <w:t xml:space="preserve">1777</w:t>
            </w:r>
            <w:r>
              <w:rPr>
                <w:rStyle w:val="TransUnitID"/>
                <w:lang w:val="en-US"/>
              </w:rPr>
              <w:t xml:space="preserve">553eeb55-eda6-48b6-af6f-7748b03985a6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filtering and blocking requirements</w:t>
            </w:r>
          </w:p>
        </w:tc>
        <w:tc>
          <w:tcPr>
            <w:shd w:val="clear" w:color="auto" w:fill="FFFFFF"/>
          </w:tcPr>
          <w:p>
            <w:pPr>
              <w:rPr>
                <w:lang w:val="ja-JP"/>
              </w:rPr>
            </w:pPr>
            <w:r>
              <w:rPr>
                <w:lang w:val="ja-JP"/>
              </w:rPr>
              <w:t xml:space="preserve">_"酸化銀(I,III)""酸化銀(I,III)"アクセサアルカリ橄欖石玄武岩ジャストインタイムコンパイル方式_</w:t>
            </w:r>
          </w:p>
        </w:tc>
      </w:tr>
      <w:tr>
        <w:tc>
          <w:tcPr>
            <w:shd w:val="clear" w:color="auto" w:fill="FFFFFF"/>
          </w:tcPr>
          <w:p>
            <w:pPr>
              <w:rPr>
                <w:lang w:val="en-US"/>
              </w:rPr>
            </w:pPr>
            <w:r>
              <w:rPr>
                <w:rStyle w:val="SegmentID"/>
                <w:lang w:val="en-US"/>
              </w:rPr>
              <w:t xml:space="preserve">1778</w:t>
            </w:r>
            <w:r>
              <w:rPr>
                <w:rStyle w:val="TransUnitID"/>
                <w:lang w:val="en-US"/>
              </w:rPr>
              <w:t xml:space="preserve">0cd3018f-0d55-48f7-8e44-f00ad89a3262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Reporting requirements</w:t>
            </w:r>
          </w:p>
        </w:tc>
        <w:tc>
          <w:tcPr>
            <w:shd w:val="clear" w:color="auto" w:fill="FFFFFF"/>
          </w:tcPr>
          <w:p>
            <w:pPr>
              <w:rPr>
                <w:lang w:val="ja-JP"/>
              </w:rPr>
            </w:pPr>
            <w:r>
              <w:rPr>
                <w:lang w:val="ja-JP"/>
              </w:rPr>
              <w:t xml:space="preserve">_"酸化銀(I,III)"ジャストインタイムコンパイル方式_</w:t>
            </w:r>
          </w:p>
        </w:tc>
      </w:tr>
      <w:tr>
        <w:tc>
          <w:tcPr>
            <w:shd w:val="clear" w:color="auto" w:fill="FFFFFF"/>
          </w:tcPr>
          <w:p>
            <w:pPr>
              <w:rPr>
                <w:lang w:val="en-US"/>
              </w:rPr>
            </w:pPr>
            <w:r>
              <w:rPr>
                <w:rStyle w:val="SegmentID"/>
                <w:lang w:val="en-US"/>
              </w:rPr>
              <w:t xml:space="preserve">1779</w:t>
            </w:r>
            <w:r>
              <w:rPr>
                <w:rStyle w:val="TransUnitID"/>
                <w:lang w:val="en-US"/>
              </w:rPr>
              <w:t xml:space="preserve">15663a47-018b-445f-a122-0d0feb9ec15d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to react when faced with a suspicious customer or transaction</w:t>
            </w:r>
          </w:p>
        </w:tc>
        <w:tc>
          <w:tcPr>
            <w:shd w:val="clear" w:color="auto" w:fill="FFFFFF"/>
          </w:tcPr>
          <w:p>
            <w:pPr>
              <w:rPr>
                <w:lang w:val="ja-JP"/>
              </w:rPr>
            </w:pPr>
            <w:r>
              <w:rPr>
                <w:lang w:val="ja-JP"/>
              </w:rPr>
              <w:t xml:space="preserve">_アクセサアイヌアクリルアミドアクリル酸アクリルアミドアクリル酸㌔えほん・だんちのこいぬダンアルカリ橄欖石玄武岩アイヌアジャイル ソフトウェア開発_</w:t>
            </w:r>
          </w:p>
        </w:tc>
      </w:tr>
      <w:tr>
        <w:tc>
          <w:tcPr>
            <w:shd w:val="clear" w:color="auto" w:fill="FFFFFF"/>
          </w:tcPr>
          <w:p>
            <w:pPr>
              <w:rPr>
                <w:lang w:val="en-US"/>
              </w:rPr>
            </w:pPr>
            <w:r>
              <w:rPr>
                <w:rStyle w:val="SegmentID"/>
                <w:lang w:val="en-US"/>
              </w:rPr>
              <w:t xml:space="preserve">1780</w:t>
            </w:r>
            <w:r>
              <w:rPr>
                <w:rStyle w:val="TransUnitID"/>
                <w:lang w:val="en-US"/>
              </w:rPr>
              <w:t xml:space="preserve">5d51cc19-5ebb-47be-9b79-e8269b475430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to respond to customers who attempt to circumvent reporting requirements</w:t>
            </w:r>
          </w:p>
        </w:tc>
        <w:tc>
          <w:tcPr>
            <w:shd w:val="clear" w:color="auto" w:fill="FFFFFF"/>
          </w:tcPr>
          <w:p>
            <w:pPr>
              <w:rPr>
                <w:lang w:val="ja-JP"/>
              </w:rPr>
            </w:pPr>
            <w:r>
              <w:rPr>
                <w:lang w:val="ja-JP"/>
              </w:rPr>
              <w:t xml:space="preserve">_アクセサアイヌアセチルサリチル酸アイヌ"酸化銀(I,III)"アクセサアセチルサリチル酸アイヌえほん・だんちのこいぬダン"酸化銀(I,III)"ジャストインタイムコンパイル方式_</w:t>
            </w:r>
          </w:p>
        </w:tc>
      </w:tr>
      <w:tr>
        <w:tc>
          <w:tcPr>
            <w:shd w:val="clear" w:color="auto" w:fill="FFFFFF"/>
          </w:tcPr>
          <w:p>
            <w:pPr>
              <w:rPr>
                <w:lang w:val="en-US"/>
              </w:rPr>
            </w:pPr>
            <w:r>
              <w:rPr>
                <w:rStyle w:val="SegmentID"/>
                <w:lang w:val="en-US"/>
              </w:rPr>
              <w:t xml:space="preserve">1781</w:t>
            </w:r>
            <w:r>
              <w:rPr>
                <w:rStyle w:val="TransUnitID"/>
                <w:lang w:val="en-US"/>
              </w:rPr>
              <w:t xml:space="preserve">e127ee05-db05-48d5-85ba-6ee6a57ea570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Duties and accountability of employees</w:t>
            </w:r>
          </w:p>
        </w:tc>
        <w:tc>
          <w:tcPr>
            <w:shd w:val="clear" w:color="auto" w:fill="FFFFFF"/>
          </w:tcPr>
          <w:p>
            <w:pPr>
              <w:rPr>
                <w:lang w:val="ja-JP"/>
              </w:rPr>
            </w:pPr>
            <w:r>
              <w:rPr>
                <w:lang w:val="ja-JP"/>
              </w:rPr>
              <w:t xml:space="preserve">_アーティチョークアクセサ拡張可能なマーク付け言語 (XML)アイヌ"酸化銀(I,III)"_</w:t>
            </w:r>
          </w:p>
        </w:tc>
      </w:tr>
      <w:tr>
        <w:tc>
          <w:tcPr>
            <w:shd w:val="clear" w:color="auto" w:fill="FFFFFF"/>
          </w:tcPr>
          <w:p>
            <w:pPr>
              <w:rPr>
                <w:lang w:val="en-US"/>
              </w:rPr>
            </w:pPr>
            <w:r>
              <w:rPr>
                <w:rStyle w:val="SegmentID"/>
                <w:lang w:val="en-US"/>
              </w:rPr>
              <w:t xml:space="preserve">1782</w:t>
            </w:r>
            <w:r>
              <w:rPr>
                <w:rStyle w:val="TransUnitID"/>
                <w:lang w:val="en-US"/>
              </w:rPr>
              <w:t xml:space="preserve">dbbbea32-ce84-4e11-9270-c7ae3771957c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Nature of products and services offered, how they work, and their associated red flags</w:t>
            </w:r>
          </w:p>
        </w:tc>
        <w:tc>
          <w:tcPr>
            <w:shd w:val="clear" w:color="auto" w:fill="FFFFFF"/>
          </w:tcPr>
          <w:p>
            <w:pPr>
              <w:rPr>
                <w:lang w:val="ja-JP"/>
              </w:rPr>
            </w:pPr>
            <w:r>
              <w:rPr>
                <w:lang w:val="ja-JP"/>
              </w:rPr>
              <w:t xml:space="preserve">_アーティチョークアイヌアルカリ橄欖石玄武岩アクセサアルカリ橄欖石玄武岩アセチルサリチル酸、アクセサアクリル酸アクリル酸、アクセサアクリルアミドえほん・だんちのこいぬダンアクセサアクリルアミド_</w:t>
            </w:r>
          </w:p>
        </w:tc>
      </w:tr>
      <w:tr>
        <w:tc>
          <w:tcPr>
            <w:shd w:val="clear" w:color="auto" w:fill="FFFFFF"/>
          </w:tcPr>
          <w:p>
            <w:pPr>
              <w:rPr>
                <w:lang w:val="en-US"/>
              </w:rPr>
            </w:pPr>
            <w:r>
              <w:rPr>
                <w:rStyle w:val="SegmentID"/>
                <w:lang w:val="en-US"/>
              </w:rPr>
              <w:t xml:space="preserve">1783</w:t>
            </w:r>
            <w:r>
              <w:rPr>
                <w:rStyle w:val="TransUnitID"/>
                <w:lang w:val="en-US"/>
              </w:rPr>
              <w:t xml:space="preserve">496ab2f0-649a-44f1-becb-1a0ebe986bb5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Maintaining confidentiality with sanctions compliance matters, especially if subsequent AML investigations may arise</w:t>
            </w:r>
          </w:p>
        </w:tc>
        <w:tc>
          <w:tcPr>
            <w:shd w:val="clear" w:color="auto" w:fill="FFFFFF"/>
          </w:tcPr>
          <w:p>
            <w:pPr>
              <w:rPr>
                <w:lang w:val="ja-JP"/>
              </w:rPr>
            </w:pPr>
            <w:r>
              <w:rPr>
                <w:lang w:val="ja-JP"/>
              </w:rPr>
              <w:t xml:space="preserve">_アジャイル ソフトウェア開発ライセンス契約が適用される場合がありますアクリル酸"酸化銀(I,III)"えほん・だんちのこいぬダンアセチルサリチル酸、えほん・だんちのこいぬダンアイヌえほん・だんちのこいぬダンアクセサ拡張可能なマーク付け言語 (XML)アクセサアクリルアミド_</w:t>
            </w:r>
          </w:p>
        </w:tc>
      </w:tr>
      <w:tr>
        <w:tc>
          <w:tcPr>
            <w:shd w:val="clear" w:color="auto" w:fill="FFFFFF"/>
          </w:tcPr>
          <w:p>
            <w:pPr>
              <w:rPr>
                <w:lang w:val="en-US"/>
              </w:rPr>
            </w:pPr>
            <w:r>
              <w:rPr>
                <w:rStyle w:val="SegmentID"/>
                <w:lang w:val="en-US"/>
              </w:rPr>
              <w:t xml:space="preserve">1784</w:t>
            </w:r>
            <w:r>
              <w:rPr>
                <w:rStyle w:val="TransUnitID"/>
                <w:lang w:val="en-US"/>
              </w:rPr>
              <w:t xml:space="preserve">5beb358d-b65f-4601-aeaa-bb4271516c0a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trends and emerging issues related to criminal activity, terrorist financing, and regulatory requirements</w:t>
            </w:r>
          </w:p>
        </w:tc>
        <w:tc>
          <w:tcPr>
            <w:shd w:val="clear" w:color="auto" w:fill="FFFFFF"/>
          </w:tcPr>
          <w:p>
            <w:pPr>
              <w:rPr>
                <w:lang w:val="ja-JP"/>
              </w:rPr>
            </w:pPr>
            <w:r>
              <w:rPr>
                <w:lang w:val="ja-JP"/>
              </w:rPr>
              <w:t xml:space="preserve">_"酸化銀(I,III)"アーティチョークアクセサアルカリ橄欖石玄武岩アーティチョークアセチルサリチル酸アイヌアルカリ橄欖石玄武岩アルカリ橄欖石玄武岩、"酸化銀(I,III)""酸化銀(I,III)"、アクセサえほん・だんちのこいぬダンジャストインタイムコンパイル方式_</w:t>
            </w:r>
          </w:p>
        </w:tc>
      </w:tr>
      <w:tr>
        <w:tc>
          <w:tcPr>
            <w:shd w:val="clear" w:color="auto" w:fill="FFFFFF"/>
          </w:tcPr>
          <w:p>
            <w:pPr>
              <w:rPr>
                <w:lang w:val="en-US"/>
              </w:rPr>
            </w:pPr>
            <w:r>
              <w:rPr>
                <w:rStyle w:val="SegmentID"/>
                <w:lang w:val="en-US"/>
              </w:rPr>
              <w:t xml:space="preserve">1785</w:t>
            </w:r>
            <w:r>
              <w:rPr>
                <w:rStyle w:val="TransUnitID"/>
                <w:lang w:val="en-US"/>
              </w:rPr>
              <w:t xml:space="preserve">7c9f033e-16ed-413b-a352-bf5ddb88f948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Real-life sanctions evasion schemes (preferably cases that have occurred at the institution or at similar institutions), including how the pattern of activity was first detected, its impact on the institution, and its ultimate resolution</w:t>
            </w:r>
          </w:p>
        </w:tc>
        <w:tc>
          <w:tcPr>
            <w:shd w:val="clear" w:color="auto" w:fill="FFFFFF"/>
          </w:tcPr>
          <w:p>
            <w:pPr>
              <w:rPr>
                <w:lang w:val="ja-JP"/>
              </w:rPr>
            </w:pPr>
            <w:r>
              <w:rPr>
                <w:lang w:val="ja-JP"/>
              </w:rPr>
              <w:t xml:space="preserve">_アクリル酸-アクリル酸"酸化銀(I,III)"アセチルサリチル酸アセチルサリチル酸(えほん・だんちのこいぬダンアクリルアミドアクリル酸アクリル酸アルカリ橄欖石玄武岩アイヌアクセサアジャイル ソフトウェア開発アイヌアイヌアセチルサリチル酸ジャストインタイムコンパイル方式)、"酸化銀(I,III)"アクセサアクセサアセチルサリチル酸アイヌアルカリ橄欖石玄武岩アクセサアクリルアミドアルカリ橄欖石玄武岩、アクセサアーティチョークアイヌアクセサアジャイル ソフトウェア開発、アクセサアクセサアルカリ橄欖石玄武岩えほん・だんちのこいぬダン_</w:t>
            </w:r>
          </w:p>
        </w:tc>
      </w:tr>
      <w:tr>
        <w:tc>
          <w:tcPr>
            <w:shd w:val="clear" w:color="auto" w:fill="FFFFFF"/>
          </w:tcPr>
          <w:p>
            <w:pPr>
              <w:rPr>
                <w:lang w:val="en-US"/>
              </w:rPr>
            </w:pPr>
            <w:r>
              <w:rPr>
                <w:rStyle w:val="SegmentID"/>
                <w:lang w:val="en-US"/>
              </w:rPr>
              <w:t xml:space="preserve">1786</w:t>
            </w:r>
            <w:r>
              <w:rPr>
                <w:rStyle w:val="TransUnitID"/>
                <w:lang w:val="en-US"/>
              </w:rPr>
              <w:t xml:space="preserve">8b436086-b16b-4791-8af6-dbfa103b5d13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individuals who are responsible for designing the training program must identify which of the above topics relate to the target audience.</w:t>
            </w:r>
          </w:p>
        </w:tc>
        <w:tc>
          <w:tcPr>
            <w:shd w:val="clear" w:color="auto" w:fill="FFFFFF"/>
          </w:tcPr>
          <w:p>
            <w:pPr>
              <w:rPr>
                <w:lang w:val="ja-JP"/>
              </w:rPr>
            </w:pPr>
            <w:r>
              <w:rPr>
                <w:lang w:val="ja-JP"/>
              </w:rPr>
              <w:t xml:space="preserve">_アクセサアジャイル ソフトウェア開発アクセサアクセサアジャイル ソフトウェア開発アクセサ"酸化銀(I,III)"アクセサアルカリ橄欖石玄武岩アセチルサリチル酸アクリル酸アルカリ橄欖石玄武岩アクリルアミドアイヌアクセサアクリルアミドアーティチョークアーティチョークアイヌアクセサアーティチョークアルカリ橄欖石玄武岩。_</w:t>
            </w:r>
          </w:p>
        </w:tc>
      </w:tr>
      <w:tr>
        <w:tc>
          <w:tcPr>
            <w:shd w:val="clear" w:color="auto" w:fill="FFFFFF"/>
          </w:tcPr>
          <w:p>
            <w:pPr>
              <w:rPr>
                <w:lang w:val="en-US"/>
              </w:rPr>
            </w:pPr>
            <w:r>
              <w:rPr>
                <w:rStyle w:val="SegmentID"/>
                <w:lang w:val="en-US"/>
              </w:rPr>
              <w:t xml:space="preserve">1787</w:t>
            </w:r>
            <w:r>
              <w:rPr>
                <w:rStyle w:val="TransUnitID"/>
                <w:lang w:val="en-US"/>
              </w:rPr>
              <w:t xml:space="preserve">8b436086-b16b-4791-8af6-dbfa103b5d13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Trainers typically are a mixture of people within the organization and external experts.</w:t>
            </w:r>
          </w:p>
        </w:tc>
        <w:tc>
          <w:tcPr>
            <w:shd w:val="clear" w:color="auto" w:fill="FFFFFF"/>
          </w:tcPr>
          <w:p>
            <w:pPr>
              <w:rPr>
                <w:lang w:val="ja-JP"/>
              </w:rPr>
            </w:pPr>
            <w:r>
              <w:rPr>
                <w:lang w:val="ja-JP"/>
              </w:rPr>
              <w:t xml:space="preserve">_アルカリ橄欖石玄武岩"酸化銀(I,III)"アクセサ㌔アセチルサリチル酸アイヌアーティチョークアーティチョークアクセサジャストインタイムコンパイル方式アクセサアルカリ橄欖石玄武岩アセチルサリチル酸。_</w:t>
            </w:r>
          </w:p>
        </w:tc>
      </w:tr>
      <w:tr>
        <w:tc>
          <w:tcPr>
            <w:shd w:val="clear" w:color="auto" w:fill="FFFFFF"/>
          </w:tcPr>
          <w:p>
            <w:pPr>
              <w:rPr>
                <w:lang w:val="en-US"/>
              </w:rPr>
            </w:pPr>
            <w:r>
              <w:rPr>
                <w:rStyle w:val="SegmentID"/>
                <w:lang w:val="en-US"/>
              </w:rPr>
              <w:t xml:space="preserve">1788</w:t>
            </w:r>
            <w:r>
              <w:rPr>
                <w:rStyle w:val="TransUnitID"/>
                <w:lang w:val="en-US"/>
              </w:rPr>
              <w:t xml:space="preserve">8b436086-b16b-4791-8af6-dbfa103b5d13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training is usually provided face-to-face for senior members and executives, and either in person (in the form of a workshop) or online for other members of the organization.</w:t>
            </w:r>
          </w:p>
        </w:tc>
        <w:tc>
          <w:tcPr>
            <w:shd w:val="clear" w:color="auto" w:fill="FFFFFF"/>
          </w:tcPr>
          <w:p>
            <w:pPr>
              <w:rPr>
                <w:lang w:val="ja-JP"/>
              </w:rPr>
            </w:pPr>
            <w:r>
              <w:rPr>
                <w:lang w:val="ja-JP"/>
              </w:rPr>
              <w:t xml:space="preserve">_アクセサアルカリ橄欖石玄武岩アイヌアセチルサリチル酸アルカリ橄欖石玄武岩アクリル酸-アイヌ-アクリル酸アクセサアーティチョークアセチルサリチル酸アクセサえほん・だんちのこいぬダン、アクセサアーティチョークアイヌアーティチョーク(アイヌアクセサアクリル酸アイヌ㌔アルカリ橄欖石玄武岩)アイヌアーティチョークアクセサアクリルアミドアセチルサリチル酸アイヌアクセサジャストインタイムコンパイル方式。_</w:t>
            </w:r>
          </w:p>
        </w:tc>
      </w:tr>
      <w:tr>
        <w:tc>
          <w:tcPr>
            <w:shd w:val="clear" w:color="auto" w:fill="FFFFFF"/>
          </w:tcPr>
          <w:p>
            <w:pPr>
              <w:rPr>
                <w:lang w:val="en-US"/>
              </w:rPr>
            </w:pPr>
            <w:r>
              <w:rPr>
                <w:rStyle w:val="SegmentID"/>
                <w:lang w:val="en-US"/>
              </w:rPr>
              <w:t xml:space="preserve">1789</w:t>
            </w:r>
            <w:r>
              <w:rPr>
                <w:rStyle w:val="TransUnitID"/>
                <w:lang w:val="en-US"/>
              </w:rPr>
              <w:t xml:space="preserve">26e0662e-f7d9-41fc-aa52-ab9c032a4357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TRAINING METHODS</w:t>
            </w:r>
          </w:p>
        </w:tc>
        <w:tc>
          <w:tcPr>
            <w:shd w:val="clear" w:color="auto" w:fill="FFFFFF"/>
          </w:tcPr>
          <w:p>
            <w:pPr>
              <w:rPr>
                <w:lang w:val="ja-JP"/>
              </w:rPr>
            </w:pPr>
            <w:r>
              <w:rPr>
                <w:lang w:val="ja-JP"/>
              </w:rPr>
              <w:t xml:space="preserve">_アルカリ橄欖石玄武岩アセチルサリチル酸_</w:t>
            </w:r>
          </w:p>
        </w:tc>
      </w:tr>
      <w:tr>
        <w:tc>
          <w:tcPr>
            <w:shd w:val="clear" w:color="auto" w:fill="FFFFFF"/>
          </w:tcPr>
          <w:p>
            <w:pPr>
              <w:rPr>
                <w:lang w:val="en-US"/>
              </w:rPr>
            </w:pPr>
            <w:r>
              <w:rPr>
                <w:rStyle w:val="SegmentID"/>
                <w:lang w:val="en-US"/>
              </w:rPr>
              <w:t xml:space="preserve">1790</w:t>
            </w:r>
            <w:r>
              <w:rPr>
                <w:rStyle w:val="TransUnitID"/>
                <w:lang w:val="en-US"/>
              </w:rPr>
              <w:t xml:space="preserve">b2763b09-5b68-485a-9076-e17d3ae52082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are selected steps that trainers can take to develop an effective training program:</w:t>
            </w:r>
          </w:p>
        </w:tc>
        <w:tc>
          <w:tcPr>
            <w:shd w:val="clear" w:color="auto" w:fill="FFFFFF"/>
          </w:tcPr>
          <w:p>
            <w:pPr>
              <w:rPr>
                <w:lang w:val="ja-JP"/>
              </w:rPr>
            </w:pPr>
            <w:r>
              <w:rPr>
                <w:lang w:val="ja-JP"/>
              </w:rPr>
              <w:t xml:space="preserve">_アクセサ"酸化銀(I,III)"アクセサアルカリ橄欖石玄武岩アクリルアミドアクリル酸アルカリ橄欖石玄武岩アクセサアクリル酸アイヌアセチルサリチル酸アイヌ"酸化銀(I,III)"アルカリ橄欖石玄武岩アセチルサリチル酸:_</w:t>
            </w:r>
          </w:p>
        </w:tc>
      </w:tr>
      <w:tr>
        <w:tc>
          <w:tcPr>
            <w:shd w:val="clear" w:color="auto" w:fill="FFFFFF"/>
          </w:tcPr>
          <w:p>
            <w:pPr>
              <w:rPr>
                <w:lang w:val="en-US"/>
              </w:rPr>
            </w:pPr>
            <w:r>
              <w:rPr>
                <w:rStyle w:val="SegmentID"/>
                <w:lang w:val="en-US"/>
              </w:rPr>
              <w:t xml:space="preserve">1791</w:t>
            </w:r>
            <w:r>
              <w:rPr>
                <w:rStyle w:val="TransUnitID"/>
                <w:lang w:val="en-US"/>
              </w:rPr>
              <w:t xml:space="preserve">e70daba1-afb9-4845-a8d1-9b75f374ce66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Identify the issues that need to be communicated and decide how best to disseminate the message.</w:t>
            </w:r>
          </w:p>
        </w:tc>
        <w:tc>
          <w:tcPr>
            <w:shd w:val="clear" w:color="auto" w:fill="FFFFFF"/>
          </w:tcPr>
          <w:p>
            <w:pPr>
              <w:rPr>
                <w:lang w:val="ja-JP"/>
              </w:rPr>
            </w:pPr>
            <w:r>
              <w:rPr>
                <w:lang w:val="ja-JP"/>
              </w:rPr>
              <w:t xml:space="preserve">_アルカリ橄欖石玄武岩アクセサアーティチョークアクリル酸アクリル酸アイヌアイヌジャストインタイムコンパイル方式アクセサアーティチョークアクセサアクリル酸アイヌアジャイル ソフトウェア開発アクセサアセチルサリチル酸。_</w:t>
            </w:r>
          </w:p>
        </w:tc>
      </w:tr>
      <w:tr>
        <w:tc>
          <w:tcPr>
            <w:shd w:val="clear" w:color="auto" w:fill="FFFFFF"/>
          </w:tcPr>
          <w:p>
            <w:pPr>
              <w:rPr>
                <w:lang w:val="en-US"/>
              </w:rPr>
            </w:pPr>
            <w:r>
              <w:rPr>
                <w:rStyle w:val="SegmentID"/>
                <w:lang w:val="en-US"/>
              </w:rPr>
              <w:t xml:space="preserve">1792</w:t>
            </w:r>
            <w:r>
              <w:rPr>
                <w:rStyle w:val="TransUnitID"/>
                <w:lang w:val="en-US"/>
              </w:rPr>
              <w:t xml:space="preserve">e70daba1-afb9-4845-a8d1-9b75f374ce66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memo or email may accomplish what is needed without formal, in-person training.</w:t>
            </w:r>
          </w:p>
        </w:tc>
        <w:tc>
          <w:tcPr>
            <w:shd w:val="clear" w:color="auto" w:fill="FFFFFF"/>
          </w:tcPr>
          <w:p>
            <w:pPr>
              <w:rPr>
                <w:lang w:val="ja-JP"/>
              </w:rPr>
            </w:pPr>
            <w:r>
              <w:rPr>
                <w:lang w:val="ja-JP"/>
              </w:rPr>
              <w:t xml:space="preserve">_㌔アクリル酸アイヌアクリルアミドアクセサえほん・だんちのこいぬダンアクリル酸アイヌアーティチョークアセチルサリチル酸アーティチョーク、アイヌ-アーティチョークアルカリ橄欖石玄武岩。_</w:t>
            </w:r>
          </w:p>
        </w:tc>
      </w:tr>
      <w:tr>
        <w:tc>
          <w:tcPr>
            <w:shd w:val="clear" w:color="auto" w:fill="FFFFFF"/>
          </w:tcPr>
          <w:p>
            <w:pPr>
              <w:rPr>
                <w:lang w:val="en-US"/>
              </w:rPr>
            </w:pPr>
            <w:r>
              <w:rPr>
                <w:rStyle w:val="SegmentID"/>
                <w:lang w:val="en-US"/>
              </w:rPr>
              <w:t xml:space="preserve">1793</w:t>
            </w:r>
            <w:r>
              <w:rPr>
                <w:rStyle w:val="TransUnitID"/>
                <w:lang w:val="en-US"/>
              </w:rPr>
              <w:t xml:space="preserve">e70daba1-afb9-4845-a8d1-9b75f374ce66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Sometimes, e-learning can efficiently do the job, whereas in other cases, in-person training is the most appropriate option.</w:t>
            </w:r>
          </w:p>
        </w:tc>
        <w:tc>
          <w:tcPr>
            <w:shd w:val="clear" w:color="auto" w:fill="FFFFFF"/>
          </w:tcPr>
          <w:p>
            <w:pPr>
              <w:rPr>
                <w:lang w:val="ja-JP"/>
              </w:rPr>
            </w:pPr>
            <w:r>
              <w:rPr>
                <w:lang w:val="ja-JP"/>
              </w:rPr>
              <w:t xml:space="preserve">_"酸化銀(I,III)"、㌔-アルカリ橄欖石玄武岩アクセサアジャイル ソフトウェア開発アイヌアクセサアクセサ、アセチルサリチル酸アイヌアクリルアミドアクリルアミド、アイヌ-アーティチョークアルカリ橄欖石玄武岩アイヌアクセサアクリル酸アジャイル ソフトウェア開発アーティチョーク。_</w:t>
            </w:r>
          </w:p>
        </w:tc>
      </w:tr>
      <w:tr>
        <w:tc>
          <w:tcPr>
            <w:shd w:val="clear" w:color="auto" w:fill="FFFFFF"/>
          </w:tcPr>
          <w:p>
            <w:pPr>
              <w:rPr>
                <w:lang w:val="en-US"/>
              </w:rPr>
            </w:pPr>
            <w:r>
              <w:rPr>
                <w:rStyle w:val="SegmentID"/>
                <w:lang w:val="en-US"/>
              </w:rPr>
              <w:t xml:space="preserve">1794</w:t>
            </w:r>
            <w:r>
              <w:rPr>
                <w:rStyle w:val="TransUnitID"/>
                <w:lang w:val="en-US"/>
              </w:rPr>
              <w:t xml:space="preserve">3bbacd21-047f-4fec-bae0-56fc1616555c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Identify the audience by functional area as well as by level of employee/management.</w:t>
            </w:r>
          </w:p>
        </w:tc>
        <w:tc>
          <w:tcPr>
            <w:shd w:val="clear" w:color="auto" w:fill="FFFFFF"/>
          </w:tcPr>
          <w:p>
            <w:pPr>
              <w:rPr>
                <w:lang w:val="ja-JP"/>
              </w:rPr>
            </w:pPr>
            <w:r>
              <w:rPr>
                <w:lang w:val="ja-JP"/>
              </w:rPr>
              <w:t xml:space="preserve">_アルカリ橄欖石玄武岩アクセサアルカリ橄欖石玄武岩アイヌえほん・だんちのこいぬダンアクリル酸アイヌアクリル酸アイヌアイヌアクリルアミドアイヌアルカリ橄欖石玄武岩/えほん・だんちのこいぬダン。_</w:t>
            </w:r>
          </w:p>
        </w:tc>
      </w:tr>
      <w:tr>
        <w:tc>
          <w:tcPr>
            <w:shd w:val="clear" w:color="auto" w:fill="FFFFFF"/>
          </w:tcPr>
          <w:p>
            <w:pPr>
              <w:rPr>
                <w:lang w:val="en-US"/>
              </w:rPr>
            </w:pPr>
            <w:r>
              <w:rPr>
                <w:rStyle w:val="SegmentID"/>
                <w:lang w:val="en-US"/>
              </w:rPr>
              <w:t xml:space="preserve">1795</w:t>
            </w:r>
            <w:r>
              <w:rPr>
                <w:rStyle w:val="TransUnitID"/>
                <w:lang w:val="en-US"/>
              </w:rPr>
              <w:t xml:space="preserve">3bbacd21-047f-4fec-bae0-56fc1616555c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New hires should also receive training that is different from that provided to veteran employees.</w:t>
            </w:r>
          </w:p>
        </w:tc>
        <w:tc>
          <w:tcPr>
            <w:shd w:val="clear" w:color="auto" w:fill="FFFFFF"/>
          </w:tcPr>
          <w:p>
            <w:pPr>
              <w:rPr>
                <w:lang w:val="ja-JP"/>
              </w:rPr>
            </w:pPr>
            <w:r>
              <w:rPr>
                <w:lang w:val="ja-JP"/>
              </w:rPr>
              <w:t xml:space="preserve">_アクセサアクリルアミドアーティチョークアクリル酸アセチルサリチル酸アルカリ橄欖石玄武岩アクリル酸アイヌ"酸化銀(I,III)"アクリル酸アクリル酸アルカリ橄欖石玄武岩アイヌアセチルサリチル酸"酸化銀(I,III)"。_</w:t>
            </w:r>
          </w:p>
        </w:tc>
      </w:tr>
      <w:tr>
        <w:tc>
          <w:tcPr>
            <w:shd w:val="clear" w:color="auto" w:fill="FFFFFF"/>
          </w:tcPr>
          <w:p>
            <w:pPr>
              <w:rPr>
                <w:lang w:val="en-US"/>
              </w:rPr>
            </w:pPr>
            <w:r>
              <w:rPr>
                <w:rStyle w:val="SegmentID"/>
                <w:lang w:val="en-US"/>
              </w:rPr>
              <w:t xml:space="preserve">1796</w:t>
            </w:r>
            <w:r>
              <w:rPr>
                <w:rStyle w:val="TransUnitID"/>
                <w:lang w:val="en-US"/>
              </w:rPr>
              <w:t xml:space="preserve">075c6106-390a-4e24-8c5e-67d4edd37e01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Determine the specific issues to be addressed, such as issues uncovered by audits or regulatory exams, or changes to systems, products, or regulations.</w:t>
            </w:r>
          </w:p>
        </w:tc>
        <w:tc>
          <w:tcPr>
            <w:shd w:val="clear" w:color="auto" w:fill="FFFFFF"/>
          </w:tcPr>
          <w:p>
            <w:pPr>
              <w:rPr>
                <w:lang w:val="ja-JP"/>
              </w:rPr>
            </w:pPr>
            <w:r>
              <w:rPr>
                <w:lang w:val="ja-JP"/>
              </w:rPr>
              <w:t xml:space="preserve">_"酸化銀(I,III)"アクセサアルカリ橄欖石玄武岩アーティチョークアイヌアイヌ"酸化銀(I,III)"、アクリル酸アイヌアーティチョーク"酸化銀(I,III)"アイヌアーティチョークアイヌえほん・だんちのこいぬダンアクリルアミド、アイヌアセチルサリチル酸アイヌアセチルサリチル酸、アルカリ橄欖石玄武岩、アイヌアジャイル ソフトウェア開発。_</w:t>
            </w:r>
          </w:p>
        </w:tc>
      </w:tr>
      <w:tr>
        <w:tc>
          <w:tcPr>
            <w:shd w:val="clear" w:color="auto" w:fill="FFFFFF"/>
          </w:tcPr>
          <w:p>
            <w:pPr>
              <w:rPr>
                <w:lang w:val="en-US"/>
              </w:rPr>
            </w:pPr>
            <w:r>
              <w:rPr>
                <w:rStyle w:val="SegmentID"/>
                <w:lang w:val="en-US"/>
              </w:rPr>
              <w:t xml:space="preserve">1797</w:t>
            </w:r>
            <w:r>
              <w:rPr>
                <w:rStyle w:val="TransUnitID"/>
                <w:lang w:val="en-US"/>
              </w:rPr>
              <w:t xml:space="preserve">9af447ad-81a6-4a85-b958-b1b13cb04d4a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Determine who can best develop and present the training program.</w:t>
            </w:r>
          </w:p>
        </w:tc>
        <w:tc>
          <w:tcPr>
            <w:shd w:val="clear" w:color="auto" w:fill="FFFFFF"/>
          </w:tcPr>
          <w:p>
            <w:pPr>
              <w:rPr>
                <w:lang w:val="ja-JP"/>
              </w:rPr>
            </w:pPr>
            <w:r>
              <w:rPr>
                <w:lang w:val="ja-JP"/>
              </w:rPr>
              <w:t xml:space="preserve">_"酸化銀(I,III)"アクセサアクセサアクリル酸アセチルサリチル酸アクセサアセチルサリチル酸アクセサアルカリ橄欖石玄武岩アセチルサリチル酸。_</w:t>
            </w:r>
          </w:p>
        </w:tc>
      </w:tr>
      <w:tr>
        <w:tc>
          <w:tcPr>
            <w:shd w:val="clear" w:color="auto" w:fill="FFFFFF"/>
          </w:tcPr>
          <w:p>
            <w:pPr>
              <w:rPr>
                <w:lang w:val="en-US"/>
              </w:rPr>
            </w:pPr>
            <w:r>
              <w:rPr>
                <w:rStyle w:val="SegmentID"/>
                <w:lang w:val="en-US"/>
              </w:rPr>
              <w:t xml:space="preserve">1798</w:t>
            </w:r>
            <w:r>
              <w:rPr>
                <w:rStyle w:val="TransUnitID"/>
                <w:lang w:val="en-US"/>
              </w:rPr>
              <w:t xml:space="preserve">0f061958-f5c9-4f46-bce3-0ccb4fd41732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decentralized training is planned (e.g., across large branch networks), determine if Train the Trainer sessions (sessions that teach potential instructors) are necessary.</w:t>
            </w:r>
          </w:p>
        </w:tc>
        <w:tc>
          <w:tcPr>
            <w:shd w:val="clear" w:color="auto" w:fill="FFFFFF"/>
          </w:tcPr>
          <w:p>
            <w:pPr>
              <w:rPr>
                <w:lang w:val="ja-JP"/>
              </w:rPr>
            </w:pPr>
            <w:r>
              <w:rPr>
                <w:lang w:val="ja-JP"/>
              </w:rPr>
              <w:t xml:space="preserve">_アクリル酸ゴエモンが行く! 生命と向きあってアルカリ橄欖石玄武岩アイヌアセチルサリチル酸(㌔。㌔。、アーティチョークアクリルアミドアーティチョークアルカリ橄欖石玄武岩)、"酸化銀(I,III)"アイヌアクリルアミドアクセサアセチルサリチル酸アルカリ橄欖石玄武岩(アルカリ橄欖石玄武岩アクリル酸アクリルアミド"酸化銀(I,III)"アジャイル ソフトウェア開発)アクセサ"酸化銀(I,III)"。_</w:t>
            </w:r>
          </w:p>
        </w:tc>
      </w:tr>
      <w:tr>
        <w:tc>
          <w:tcPr>
            <w:shd w:val="clear" w:color="auto" w:fill="FFFFFF"/>
          </w:tcPr>
          <w:p>
            <w:pPr>
              <w:rPr>
                <w:lang w:val="en-US"/>
              </w:rPr>
            </w:pPr>
            <w:r>
              <w:rPr>
                <w:rStyle w:val="SegmentID"/>
                <w:lang w:val="en-US"/>
              </w:rPr>
              <w:t xml:space="preserve">1799</w:t>
            </w:r>
            <w:r>
              <w:rPr>
                <w:rStyle w:val="TransUnitID"/>
                <w:lang w:val="en-US"/>
              </w:rPr>
              <w:t xml:space="preserve">0bd7c58e-28e1-422a-b77e-5130dd6e332b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Create a course abstract or curriculum that addresses course goals, objectives, and desired outcomes.</w:t>
            </w:r>
          </w:p>
        </w:tc>
        <w:tc>
          <w:tcPr>
            <w:shd w:val="clear" w:color="auto" w:fill="FFFFFF"/>
          </w:tcPr>
          <w:p>
            <w:pPr>
              <w:rPr>
                <w:lang w:val="ja-JP"/>
              </w:rPr>
            </w:pPr>
            <w:r>
              <w:rPr>
                <w:lang w:val="ja-JP"/>
              </w:rPr>
              <w:t xml:space="preserve">_アーティチョーク㌔アーティチョークアルカリ橄欖石玄武岩アイヌえほん・だんちのこいぬダンアクリル酸"酸化銀(I,III)"アーティチョークアクリルアミド、えほん・だんちのこいぬダン、アクセサアセチルサリチル酸アルカリ橄欖石玄武岩。_</w:t>
            </w:r>
          </w:p>
        </w:tc>
      </w:tr>
      <w:tr>
        <w:tc>
          <w:tcPr>
            <w:shd w:val="clear" w:color="auto" w:fill="FFFFFF"/>
          </w:tcPr>
          <w:p>
            <w:pPr>
              <w:rPr>
                <w:lang w:val="en-US"/>
              </w:rPr>
            </w:pPr>
            <w:r>
              <w:rPr>
                <w:rStyle w:val="SegmentID"/>
                <w:lang w:val="en-US"/>
              </w:rPr>
              <w:t xml:space="preserve">1800</w:t>
            </w:r>
            <w:r>
              <w:rPr>
                <w:rStyle w:val="TransUnitID"/>
                <w:lang w:val="en-US"/>
              </w:rPr>
              <w:t xml:space="preserve">0bd7c58e-28e1-422a-b77e-5130dd6e332b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Identify who the audience should be and how the material will be presented.</w:t>
            </w:r>
          </w:p>
        </w:tc>
        <w:tc>
          <w:tcPr>
            <w:shd w:val="clear" w:color="auto" w:fill="FFFFFF"/>
          </w:tcPr>
          <w:p>
            <w:pPr>
              <w:rPr>
                <w:lang w:val="ja-JP"/>
              </w:rPr>
            </w:pPr>
            <w:r>
              <w:rPr>
                <w:lang w:val="ja-JP"/>
              </w:rPr>
              <w:t xml:space="preserve">_アルカリ橄欖石玄武岩アクセサアクセサアルカリ橄欖石玄武岩アーティチョークアイヌアクセサアクセサアクセサアルカリ橄欖石玄武岩アクリル酸アイヌ"酸化銀(I,III)"。_</w:t>
            </w:r>
          </w:p>
        </w:tc>
      </w:tr>
      <w:tr>
        <w:tc>
          <w:tcPr>
            <w:shd w:val="clear" w:color="auto" w:fill="FFFFFF"/>
          </w:tcPr>
          <w:p>
            <w:pPr>
              <w:rPr>
                <w:lang w:val="en-US"/>
              </w:rPr>
            </w:pPr>
            <w:r>
              <w:rPr>
                <w:rStyle w:val="SegmentID"/>
                <w:lang w:val="en-US"/>
              </w:rPr>
              <w:t xml:space="preserve">1801</w:t>
            </w:r>
            <w:r>
              <w:rPr>
                <w:rStyle w:val="TransUnitID"/>
                <w:lang w:val="en-US"/>
              </w:rPr>
              <w:t xml:space="preserve">5326ecb6-8141-4eb0-bbee-65932d6338ac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Establish a training calendar that identifies the topics and frequency of each course session.</w:t>
            </w:r>
          </w:p>
        </w:tc>
        <w:tc>
          <w:tcPr>
            <w:shd w:val="clear" w:color="auto" w:fill="FFFFFF"/>
          </w:tcPr>
          <w:p>
            <w:pPr>
              <w:rPr>
                <w:lang w:val="ja-JP"/>
              </w:rPr>
            </w:pPr>
            <w:r>
              <w:rPr>
                <w:lang w:val="ja-JP"/>
              </w:rPr>
              <w:t xml:space="preserve">_"酸化銀(I,III)"㌔アルカリ橄欖石玄武岩アルカリ橄欖石玄武岩アクリル酸えほん・だんちのこいぬダンアクセサアーティチョークアクセサ"酸化銀(I,III)"アイヌアクリル酸アーティチョークアセチルサリチル酸。_</w:t>
            </w:r>
          </w:p>
        </w:tc>
      </w:tr>
      <w:tr>
        <w:tc>
          <w:tcPr>
            <w:shd w:val="clear" w:color="auto" w:fill="FFFFFF"/>
          </w:tcPr>
          <w:p>
            <w:pPr>
              <w:rPr>
                <w:lang w:val="en-US"/>
              </w:rPr>
            </w:pPr>
            <w:r>
              <w:rPr>
                <w:rStyle w:val="SegmentID"/>
                <w:lang w:val="en-US"/>
              </w:rPr>
              <w:t xml:space="preserve">1802</w:t>
            </w:r>
            <w:r>
              <w:rPr>
                <w:rStyle w:val="TransUnitID"/>
                <w:lang w:val="en-US"/>
              </w:rPr>
              <w:t xml:space="preserve">6e586f7b-4806-463b-9dd7-8d39c6406267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Consider whether handouts would be helpful to reinforce the message of the training and serve as a reference tool after training has concluded.</w:t>
            </w:r>
          </w:p>
        </w:tc>
        <w:tc>
          <w:tcPr>
            <w:shd w:val="clear" w:color="auto" w:fill="FFFFFF"/>
          </w:tcPr>
          <w:p>
            <w:pPr>
              <w:rPr>
                <w:lang w:val="ja-JP"/>
              </w:rPr>
            </w:pPr>
            <w:r>
              <w:rPr>
                <w:lang w:val="ja-JP"/>
              </w:rPr>
              <w:t xml:space="preserve">_アルカリ橄欖石玄武岩アセチルサリチル酸アルカリ橄欖石玄武岩アクリルアミドアイヌアセチルサリチル酸アイヌ"酸化銀(I,III)"アクセサアセチルサリチル酸アイヌアクセサアルカリ橄欖石玄武岩アクセサアクリルアミドアイヌ㌔"酸化銀(I,III)"アクリル酸アクリルアミドアルカリ橄欖石玄武岩アクセサ"酸化銀(I,III)"。_</w:t>
            </w:r>
          </w:p>
        </w:tc>
      </w:tr>
      <w:tr>
        <w:tc>
          <w:tcPr>
            <w:shd w:val="clear" w:color="auto" w:fill="FFFFFF"/>
          </w:tcPr>
          <w:p>
            <w:pPr>
              <w:rPr>
                <w:lang w:val="en-US"/>
              </w:rPr>
            </w:pPr>
            <w:r>
              <w:rPr>
                <w:rStyle w:val="SegmentID"/>
                <w:lang w:val="en-US"/>
              </w:rPr>
              <w:t xml:space="preserve">1803</w:t>
            </w:r>
            <w:r>
              <w:rPr>
                <w:rStyle w:val="TransUnitID"/>
                <w:lang w:val="en-US"/>
              </w:rPr>
              <w:t xml:space="preserve">ed6324a7-a0c9-494e-8624-386557069f13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Consider tests as a means to evaluate how well the training was understood, and implement a mandatory passing score.</w:t>
            </w:r>
          </w:p>
        </w:tc>
        <w:tc>
          <w:tcPr>
            <w:shd w:val="clear" w:color="auto" w:fill="FFFFFF"/>
          </w:tcPr>
          <w:p>
            <w:pPr>
              <w:rPr>
                <w:lang w:val="ja-JP"/>
              </w:rPr>
            </w:pPr>
            <w:r>
              <w:rPr>
                <w:lang w:val="ja-JP"/>
              </w:rPr>
              <w:t xml:space="preserve">_アルカリ橄欖石玄武岩アクリルアミドアイヌ㌔アクリルアミドアイヌアルカリ橄欖石玄武岩アクセサアクリル酸アクセサアルカリ橄欖石玄武岩アクセサえほん・だんちのこいぬダン、アクセサ"酸化銀(I,III)"㌔"酸化銀(I,III)"アセチルサリチル酸アクリルアミド。_</w:t>
            </w:r>
          </w:p>
        </w:tc>
      </w:tr>
      <w:tr>
        <w:tc>
          <w:tcPr>
            <w:shd w:val="clear" w:color="auto" w:fill="FFFFFF"/>
          </w:tcPr>
          <w:p>
            <w:pPr>
              <w:rPr>
                <w:lang w:val="en-US"/>
              </w:rPr>
            </w:pPr>
            <w:r>
              <w:rPr>
                <w:rStyle w:val="SegmentID"/>
                <w:lang w:val="en-US"/>
              </w:rPr>
              <w:t xml:space="preserve">1804</w:t>
            </w:r>
            <w:r>
              <w:rPr>
                <w:rStyle w:val="TransUnitID"/>
                <w:lang w:val="en-US"/>
              </w:rPr>
              <w:t xml:space="preserve">ed6324a7-a0c9-494e-8624-386557069f13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Retain scores for future reference.</w:t>
            </w:r>
          </w:p>
        </w:tc>
        <w:tc>
          <w:tcPr>
            <w:shd w:val="clear" w:color="auto" w:fill="FFFFFF"/>
          </w:tcPr>
          <w:p>
            <w:pPr>
              <w:rPr>
                <w:lang w:val="ja-JP"/>
              </w:rPr>
            </w:pPr>
            <w:r>
              <w:rPr>
                <w:lang w:val="ja-JP"/>
              </w:rPr>
              <w:t xml:space="preserve">_アーティチョークアーティチョークアクセサアーティチョーク"酸化銀(I,III)"。_</w:t>
            </w:r>
          </w:p>
        </w:tc>
      </w:tr>
      <w:tr>
        <w:tc>
          <w:tcPr>
            <w:shd w:val="clear" w:color="auto" w:fill="FFFFFF"/>
          </w:tcPr>
          <w:p>
            <w:pPr>
              <w:rPr>
                <w:lang w:val="en-US"/>
              </w:rPr>
            </w:pPr>
            <w:r>
              <w:rPr>
                <w:rStyle w:val="SegmentID"/>
                <w:lang w:val="en-US"/>
              </w:rPr>
              <w:t xml:space="preserve">1805</w:t>
            </w:r>
            <w:r>
              <w:rPr>
                <w:rStyle w:val="TransUnitID"/>
                <w:lang w:val="en-US"/>
              </w:rPr>
              <w:t xml:space="preserve">2fad0a6b-3cf8-4e68-ba27-7c2c9e3f3deb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Consider using case studies in the training to illustrate points and emphasize the practical application of the course content.</w:t>
            </w:r>
          </w:p>
        </w:tc>
        <w:tc>
          <w:tcPr>
            <w:shd w:val="clear" w:color="auto" w:fill="FFFFFF"/>
          </w:tcPr>
          <w:p>
            <w:pPr>
              <w:rPr>
                <w:lang w:val="ja-JP"/>
              </w:rPr>
            </w:pPr>
            <w:r>
              <w:rPr>
                <w:lang w:val="ja-JP"/>
              </w:rPr>
              <w:t xml:space="preserve">_アルカリ橄欖石玄武岩アクリルアミドアクリル酸アセチルサリチル酸アイヌアクセサアルカリ橄欖石玄武岩アイヌえほん・だんちのこいぬダンアーティチョークアクセサ"酸化銀(I,III)"アクセサ"酸化銀(I,III)"アジャイル ソフトウェア開発アイヌアクセサアーティチョークアセチルサリチル酸。_</w:t>
            </w:r>
          </w:p>
        </w:tc>
      </w:tr>
      <w:tr>
        <w:tc>
          <w:tcPr>
            <w:shd w:val="clear" w:color="auto" w:fill="FFFFFF"/>
          </w:tcPr>
          <w:p>
            <w:pPr>
              <w:rPr>
                <w:lang w:val="en-US"/>
              </w:rPr>
            </w:pPr>
            <w:r>
              <w:rPr>
                <w:rStyle w:val="SegmentID"/>
                <w:lang w:val="en-US"/>
              </w:rPr>
              <w:t xml:space="preserve">1806</w:t>
            </w:r>
            <w:r>
              <w:rPr>
                <w:rStyle w:val="TransUnitID"/>
                <w:lang w:val="en-US"/>
              </w:rPr>
              <w:t xml:space="preserve">b836d6e6-786e-40e2-8c69-bfba8b57b344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Include time for discussion.</w:t>
            </w:r>
          </w:p>
        </w:tc>
        <w:tc>
          <w:tcPr>
            <w:shd w:val="clear" w:color="auto" w:fill="FFFFFF"/>
          </w:tcPr>
          <w:p>
            <w:pPr>
              <w:rPr>
                <w:lang w:val="ja-JP"/>
              </w:rPr>
            </w:pPr>
            <w:r>
              <w:rPr>
                <w:lang w:val="ja-JP"/>
              </w:rPr>
              <w:t xml:space="preserve">_アセチルサリチル酸アクリル酸アクセサえほん・だんちのこいぬダン。_</w:t>
            </w:r>
          </w:p>
        </w:tc>
      </w:tr>
      <w:tr>
        <w:tc>
          <w:tcPr>
            <w:shd w:val="clear" w:color="auto" w:fill="FFFFFF"/>
          </w:tcPr>
          <w:p>
            <w:pPr>
              <w:rPr>
                <w:lang w:val="en-US"/>
              </w:rPr>
            </w:pPr>
            <w:r>
              <w:rPr>
                <w:rStyle w:val="SegmentID"/>
                <w:lang w:val="en-US"/>
              </w:rPr>
              <w:t xml:space="preserve">1807</w:t>
            </w:r>
            <w:r>
              <w:rPr>
                <w:rStyle w:val="TransUnitID"/>
                <w:lang w:val="en-US"/>
              </w:rPr>
              <w:t xml:space="preserve">87204388-12a8-484a-b4ca-a6249a4e47bf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Consider the audience’s attention span, and plan to teach small, easy-to-digest, easy-to-categorize issues.</w:t>
            </w:r>
          </w:p>
        </w:tc>
        <w:tc>
          <w:tcPr>
            <w:shd w:val="clear" w:color="auto" w:fill="FFFFFF"/>
          </w:tcPr>
          <w:p>
            <w:pPr>
              <w:rPr>
                <w:lang w:val="ja-JP"/>
              </w:rPr>
            </w:pPr>
            <w:r>
              <w:rPr>
                <w:lang w:val="ja-JP"/>
              </w:rPr>
              <w:t xml:space="preserve">_アルカリ橄欖石玄武岩アクセサえほん・だんちのこいぬダン"酸化銀(I,III)"アクリル酸、アクセサアクリル酸アイヌアクリルアミドアクリルアミド、アクリル酸-アイヌ-アーティチョーク、アクリル酸-アイヌ-えほん・だんちのこいぬダンアーティチョーク。_</w:t>
            </w:r>
          </w:p>
        </w:tc>
      </w:tr>
      <w:tr>
        <w:tc>
          <w:tcPr>
            <w:shd w:val="clear" w:color="auto" w:fill="FFFFFF"/>
          </w:tcPr>
          <w:p>
            <w:pPr>
              <w:rPr>
                <w:lang w:val="en-US"/>
              </w:rPr>
            </w:pPr>
            <w:r>
              <w:rPr>
                <w:rStyle w:val="SegmentID"/>
                <w:lang w:val="en-US"/>
              </w:rPr>
              <w:t xml:space="preserve">1808</w:t>
            </w:r>
            <w:r>
              <w:rPr>
                <w:rStyle w:val="TransUnitID"/>
                <w:lang w:val="en-US"/>
              </w:rPr>
              <w:t xml:space="preserve">75408ae3-ab87-4259-9ae7-bc6c687523f2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Track attendance.</w:t>
            </w:r>
          </w:p>
        </w:tc>
        <w:tc>
          <w:tcPr>
            <w:shd w:val="clear" w:color="auto" w:fill="FFFFFF"/>
          </w:tcPr>
          <w:p>
            <w:pPr>
              <w:rPr>
                <w:lang w:val="ja-JP"/>
              </w:rPr>
            </w:pPr>
            <w:r>
              <w:rPr>
                <w:lang w:val="ja-JP"/>
              </w:rPr>
              <w:t xml:space="preserve">_アクリルアミドえほん・だんちのこいぬダン。_</w:t>
            </w:r>
          </w:p>
        </w:tc>
      </w:tr>
      <w:tr>
        <w:tc>
          <w:tcPr>
            <w:shd w:val="clear" w:color="auto" w:fill="FFFFFF"/>
          </w:tcPr>
          <w:p>
            <w:pPr>
              <w:rPr>
                <w:lang w:val="en-US"/>
              </w:rPr>
            </w:pPr>
            <w:r>
              <w:rPr>
                <w:rStyle w:val="SegmentID"/>
                <w:lang w:val="en-US"/>
              </w:rPr>
              <w:t xml:space="preserve">1809</w:t>
            </w:r>
            <w:r>
              <w:rPr>
                <w:rStyle w:val="TransUnitID"/>
                <w:lang w:val="en-US"/>
              </w:rPr>
              <w:t xml:space="preserve">75408ae3-ab87-4259-9ae7-bc6c687523f2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Ask attendees to sign in for each session, and issue reminders if make-up sessions are needed.</w:t>
            </w:r>
          </w:p>
        </w:tc>
        <w:tc>
          <w:tcPr>
            <w:shd w:val="clear" w:color="auto" w:fill="FFFFFF"/>
          </w:tcPr>
          <w:p>
            <w:pPr>
              <w:rPr>
                <w:lang w:val="ja-JP"/>
              </w:rPr>
            </w:pPr>
            <w:r>
              <w:rPr>
                <w:lang w:val="ja-JP"/>
              </w:rPr>
              <w:t xml:space="preserve">_アクセサ"酸化銀(I,III)"アイヌアクリル酸アイヌアクセサアクリル酸アセチルサリチル酸、アクセサアクリルアミド"酸化銀(I,III)"アイヌアクリル酸-アイヌアルカリ橄欖石玄武岩アクセサアーティチョーク。_</w:t>
            </w:r>
          </w:p>
        </w:tc>
      </w:tr>
      <w:tr>
        <w:tc>
          <w:tcPr>
            <w:shd w:val="clear" w:color="auto" w:fill="FFFFFF"/>
          </w:tcPr>
          <w:p>
            <w:pPr>
              <w:rPr>
                <w:lang w:val="en-US"/>
              </w:rPr>
            </w:pPr>
            <w:r>
              <w:rPr>
                <w:rStyle w:val="SegmentID"/>
                <w:lang w:val="en-US"/>
              </w:rPr>
              <w:t xml:space="preserve">1810</w:t>
            </w:r>
            <w:r>
              <w:rPr>
                <w:rStyle w:val="TransUnitID"/>
                <w:lang w:val="en-US"/>
              </w:rPr>
              <w:t xml:space="preserve">75408ae3-ab87-4259-9ae7-bc6c687523f2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Unexcused absences may warrant disciplinary action and notation in employee personnel files.</w:t>
            </w:r>
          </w:p>
        </w:tc>
        <w:tc>
          <w:tcPr>
            <w:shd w:val="clear" w:color="auto" w:fill="FFFFFF"/>
          </w:tcPr>
          <w:p>
            <w:pPr>
              <w:rPr>
                <w:lang w:val="ja-JP"/>
              </w:rPr>
            </w:pPr>
            <w:r>
              <w:rPr>
                <w:lang w:val="ja-JP"/>
              </w:rPr>
              <w:t xml:space="preserve">_"酸化銀(I,III)"アルカリ橄欖石玄武岩アクセサアセチルサリチル酸ジャストインタイムコンパイル方式アーティチョークアクセサアルカリ橄欖石玄武岩アイヌアルカリ橄欖石玄武岩"酸化銀(I,III)"アクリルアミド。_</w:t>
            </w:r>
          </w:p>
        </w:tc>
      </w:tr>
      <w:tr>
        <w:tc>
          <w:tcPr>
            <w:shd w:val="clear" w:color="auto" w:fill="FFFFFF"/>
          </w:tcPr>
          <w:p>
            <w:pPr>
              <w:rPr>
                <w:lang w:val="en-US"/>
              </w:rPr>
            </w:pPr>
            <w:r>
              <w:rPr>
                <w:rStyle w:val="SegmentID"/>
                <w:lang w:val="en-US"/>
              </w:rPr>
              <w:t xml:space="preserve">1811</w:t>
            </w:r>
            <w:r>
              <w:rPr>
                <w:rStyle w:val="TransUnitID"/>
                <w:lang w:val="en-US"/>
              </w:rPr>
              <w:t xml:space="preserve">763a6e38-4f53-49b3-9fc8-015c9c1a357e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TRAINING TIMING AND LOCATIONS</w:t>
            </w:r>
          </w:p>
        </w:tc>
        <w:tc>
          <w:tcPr>
            <w:shd w:val="clear" w:color="auto" w:fill="FFFFFF"/>
          </w:tcPr>
          <w:p>
            <w:pPr>
              <w:rPr>
                <w:lang w:val="ja-JP"/>
              </w:rPr>
            </w:pPr>
            <w:r>
              <w:rPr>
                <w:lang w:val="ja-JP"/>
              </w:rPr>
              <w:t xml:space="preserve">_アルカリ橄欖石玄武岩アーティチョークアクセサ"酸化銀(I,III)"_</w:t>
            </w:r>
          </w:p>
        </w:tc>
      </w:tr>
      <w:tr>
        <w:tc>
          <w:tcPr>
            <w:shd w:val="clear" w:color="auto" w:fill="FFFFFF"/>
          </w:tcPr>
          <w:p>
            <w:pPr>
              <w:rPr>
                <w:lang w:val="en-US"/>
              </w:rPr>
            </w:pPr>
            <w:r>
              <w:rPr>
                <w:rStyle w:val="SegmentID"/>
                <w:lang w:val="en-US"/>
              </w:rPr>
              <w:t xml:space="preserve">1812</w:t>
            </w:r>
            <w:r>
              <w:rPr>
                <w:rStyle w:val="TransUnitID"/>
                <w:lang w:val="en-US"/>
              </w:rPr>
              <w:t xml:space="preserve">a3bc9e76-263d-4512-80d9-3a93addb78d5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institution’s training should be ongoing and on a regular schedule.</w:t>
            </w:r>
          </w:p>
        </w:tc>
        <w:tc>
          <w:tcPr>
            <w:shd w:val="clear" w:color="auto" w:fill="FFFFFF"/>
          </w:tcPr>
          <w:p>
            <w:pPr>
              <w:rPr>
                <w:lang w:val="ja-JP"/>
              </w:rPr>
            </w:pPr>
            <w:r>
              <w:rPr>
                <w:lang w:val="ja-JP"/>
              </w:rPr>
              <w:t xml:space="preserve">_アイヌゴエモンが行く! 生命と向きあってアルカリ橄欖石玄武岩アーティチョークアイヌアセチルサリチル酸アクセサアイヌ㌔アセチルサリチル酸アルカリ橄欖石玄武岩。_</w:t>
            </w:r>
          </w:p>
        </w:tc>
      </w:tr>
      <w:tr>
        <w:tc>
          <w:tcPr>
            <w:shd w:val="clear" w:color="auto" w:fill="FFFFFF"/>
          </w:tcPr>
          <w:p>
            <w:pPr>
              <w:rPr>
                <w:lang w:val="en-US"/>
              </w:rPr>
            </w:pPr>
            <w:r>
              <w:rPr>
                <w:rStyle w:val="SegmentID"/>
                <w:lang w:val="en-US"/>
              </w:rPr>
              <w:t xml:space="preserve">1813</w:t>
            </w:r>
            <w:r>
              <w:rPr>
                <w:rStyle w:val="TransUnitID"/>
                <w:lang w:val="en-US"/>
              </w:rPr>
              <w:t xml:space="preserve">a3bc9e76-263d-4512-80d9-3a93addb78d5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Existing employees should at least attend an annual training session, and new employees should receive appropriate training with respect to their job function and within a reasonable period after joining or transferring to a new job.</w:t>
            </w:r>
          </w:p>
        </w:tc>
        <w:tc>
          <w:tcPr>
            <w:shd w:val="clear" w:color="auto" w:fill="FFFFFF"/>
          </w:tcPr>
          <w:p>
            <w:pPr>
              <w:rPr>
                <w:lang w:val="ja-JP"/>
              </w:rPr>
            </w:pPr>
            <w:r>
              <w:rPr>
                <w:lang w:val="ja-JP"/>
              </w:rPr>
              <w:t xml:space="preserve">_アルカリ橄欖石玄武岩"酸化銀(I,III)"アーティチョークアイヌアクリルアミドアーティチョークアイヌアーティチョークアルカリ橄欖石玄武岩アセチルサリチル酸、アクセサアクセサ"酸化銀(I,III)"アーティチョークアセチルサリチル酸アジャイル ソフトウェア開発アルカリ橄欖石玄武岩アクリル酸アセチルサリチル酸アイヌアクリルアミドアクセサアルカリ橄欖石玄武岩アクセサアーティチョーク㌔えほん・だんちのこいぬダンアーティチョークアクリルアミドアセチルサリチル酸アイヌジャストインタイムコンパイル方式アイヌ㌔アクセサアクセサ。_</w:t>
            </w:r>
          </w:p>
        </w:tc>
      </w:tr>
      <w:tr>
        <w:tc>
          <w:tcPr>
            <w:shd w:val="clear" w:color="auto" w:fill="FFFFFF"/>
          </w:tcPr>
          <w:p>
            <w:pPr>
              <w:rPr>
                <w:lang w:val="en-US"/>
              </w:rPr>
            </w:pPr>
            <w:r>
              <w:rPr>
                <w:rStyle w:val="SegmentID"/>
                <w:lang w:val="en-US"/>
              </w:rPr>
              <w:t xml:space="preserve">1814</w:t>
            </w:r>
            <w:r>
              <w:rPr>
                <w:rStyle w:val="TransUnitID"/>
                <w:lang w:val="en-US"/>
              </w:rPr>
              <w:t xml:space="preserve">d5b6d3cf-ad50-4aa6-a13b-6f22bf0e05c2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Situations may arise that demand an immediate session.</w:t>
            </w:r>
          </w:p>
        </w:tc>
        <w:tc>
          <w:tcPr>
            <w:shd w:val="clear" w:color="auto" w:fill="FFFFFF"/>
          </w:tcPr>
          <w:p>
            <w:pPr>
              <w:rPr>
                <w:lang w:val="ja-JP"/>
              </w:rPr>
            </w:pPr>
            <w:r>
              <w:rPr>
                <w:lang w:val="ja-JP"/>
              </w:rPr>
              <w:t xml:space="preserve">_えほん・だんちのこいぬダンアクセサアクリルアミドアクリル酸アーティチョークアイヌ"酸化銀(I,III)"アセチルサリチル酸。_</w:t>
            </w:r>
          </w:p>
        </w:tc>
      </w:tr>
      <w:tr>
        <w:tc>
          <w:tcPr>
            <w:shd w:val="clear" w:color="auto" w:fill="FFFFFF"/>
          </w:tcPr>
          <w:p>
            <w:pPr>
              <w:rPr>
                <w:lang w:val="en-US"/>
              </w:rPr>
            </w:pPr>
            <w:r>
              <w:rPr>
                <w:rStyle w:val="SegmentID"/>
                <w:lang w:val="en-US"/>
              </w:rPr>
              <w:t xml:space="preserve">1815</w:t>
            </w:r>
            <w:r>
              <w:rPr>
                <w:rStyle w:val="TransUnitID"/>
                <w:lang w:val="en-US"/>
              </w:rPr>
              <w:t xml:space="preserve">d5b6d3cf-ad50-4aa6-a13b-6f22bf0e05c2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an emergency training session may be necessary after an examination or audit that uncovers sanctions compliance deficiencies.</w:t>
            </w:r>
          </w:p>
        </w:tc>
        <w:tc>
          <w:tcPr>
            <w:shd w:val="clear" w:color="auto" w:fill="FFFFFF"/>
          </w:tcPr>
          <w:p>
            <w:pPr>
              <w:rPr>
                <w:lang w:val="ja-JP"/>
              </w:rPr>
            </w:pPr>
            <w:r>
              <w:rPr>
                <w:lang w:val="ja-JP"/>
              </w:rPr>
              <w:t xml:space="preserve">_アクセサアセチルサリチル酸、アイヌ"酸化銀(I,III)"アルカリ橄欖石玄武岩アセチルサリチル酸アクセサアイヌ"酸化銀(I,III)"アクリルアミドアイヌアジャイル ソフトウェア開発アイヌアクリルアミドアクリル酸アルカリ橄欖石玄武岩"酸化銀(I,III)"えほん・だんちのこいぬダンジャストインタイムコンパイル方式。_</w:t>
            </w:r>
          </w:p>
        </w:tc>
      </w:tr>
      <w:tr>
        <w:tc>
          <w:tcPr>
            <w:shd w:val="clear" w:color="auto" w:fill="FFFFFF"/>
          </w:tcPr>
          <w:p>
            <w:pPr>
              <w:rPr>
                <w:lang w:val="en-US"/>
              </w:rPr>
            </w:pPr>
            <w:r>
              <w:rPr>
                <w:rStyle w:val="SegmentID"/>
                <w:lang w:val="en-US"/>
              </w:rPr>
              <w:t xml:space="preserve">1816</w:t>
            </w:r>
            <w:r>
              <w:rPr>
                <w:rStyle w:val="TransUnitID"/>
                <w:lang w:val="en-US"/>
              </w:rPr>
              <w:t xml:space="preserve">d5b6d3cf-ad50-4aa6-a13b-6f22bf0e05c2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news story that names the institution or a recent regulatory action, such as a consent order, could also prompt immediate additional training.</w:t>
            </w:r>
          </w:p>
        </w:tc>
        <w:tc>
          <w:tcPr>
            <w:shd w:val="clear" w:color="auto" w:fill="FFFFFF"/>
          </w:tcPr>
          <w:p>
            <w:pPr>
              <w:rPr>
                <w:lang w:val="ja-JP"/>
              </w:rPr>
            </w:pPr>
            <w:r>
              <w:rPr>
                <w:lang w:val="ja-JP"/>
              </w:rPr>
              <w:t xml:space="preserve">_㌔アクリル酸アクリルアミドアクリル酸アクリルアミドアクセサアジャイル ソフトウェア開発アイヌ㌔アーティチョークえほん・だんちのこいぬダンアーティチョーク、アクリル酸アイヌ㌔アセチルサリチル酸アクリルアミド、アクリルアミドアクリル酸アーティチョーク"酸化銀(I,III)"えほん・だんちのこいぬダンアルカリ橄欖石玄武岩。_</w:t>
            </w:r>
          </w:p>
        </w:tc>
      </w:tr>
      <w:tr>
        <w:tc>
          <w:tcPr>
            <w:shd w:val="clear" w:color="auto" w:fill="FFFFFF"/>
          </w:tcPr>
          <w:p>
            <w:pPr>
              <w:rPr>
                <w:lang w:val="en-US"/>
              </w:rPr>
            </w:pPr>
            <w:r>
              <w:rPr>
                <w:rStyle w:val="SegmentID"/>
                <w:lang w:val="en-US"/>
              </w:rPr>
              <w:t xml:space="preserve">1817</w:t>
            </w:r>
            <w:r>
              <w:rPr>
                <w:rStyle w:val="TransUnitID"/>
                <w:lang w:val="en-US"/>
              </w:rPr>
              <w:t xml:space="preserve">d5b6d3cf-ad50-4aa6-a13b-6f22bf0e05c2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Changes in software, systems, policies, procedures, and regulations are additional triggers for training sessions.</w:t>
            </w:r>
          </w:p>
        </w:tc>
        <w:tc>
          <w:tcPr>
            <w:shd w:val="clear" w:color="auto" w:fill="FFFFFF"/>
          </w:tcPr>
          <w:p>
            <w:pPr>
              <w:rPr>
                <w:lang w:val="ja-JP"/>
              </w:rPr>
            </w:pPr>
            <w:r>
              <w:rPr>
                <w:lang w:val="ja-JP"/>
              </w:rPr>
              <w:t xml:space="preserve">_アセチルサリチル酸アイヌアルカリ橄欖石玄武岩、アセチルサリチル酸、アルカリ橄欖石玄武岩、えほん・だんちのこいぬダン、アクセサアジャイル ソフトウェア開発アクセサえほん・だんちのこいぬダンアルカリ橄欖石玄武岩アクセサアルカリ橄欖石玄武岩アルカリ橄欖石玄武岩。_</w:t>
            </w:r>
          </w:p>
        </w:tc>
      </w:tr>
      <w:tr>
        <w:tc>
          <w:tcPr>
            <w:shd w:val="clear" w:color="auto" w:fill="FFFFFF"/>
          </w:tcPr>
          <w:p>
            <w:pPr>
              <w:rPr>
                <w:lang w:val="en-US"/>
              </w:rPr>
            </w:pPr>
            <w:r>
              <w:rPr>
                <w:rStyle w:val="SegmentID"/>
                <w:lang w:val="en-US"/>
              </w:rPr>
              <w:t xml:space="preserve">1818</w:t>
            </w:r>
            <w:r>
              <w:rPr>
                <w:rStyle w:val="TransUnitID"/>
                <w:lang w:val="en-US"/>
              </w:rPr>
              <w:t xml:space="preserve">2e9a75eb-c577-4372-a771-2a093e15f9bf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institutions have training centers that allow trainees to escape the distractions of daily work activity and focus on learning new information.</w:t>
            </w:r>
          </w:p>
        </w:tc>
        <w:tc>
          <w:tcPr>
            <w:shd w:val="clear" w:color="auto" w:fill="FFFFFF"/>
          </w:tcPr>
          <w:p>
            <w:pPr>
              <w:rPr>
                <w:lang w:val="ja-JP"/>
              </w:rPr>
            </w:pPr>
            <w:r>
              <w:rPr>
                <w:lang w:val="ja-JP"/>
              </w:rPr>
              <w:t xml:space="preserve">_アクリル酸ジャストインタイムコンパイル方式アクリル酸アルカリ橄欖石玄武岩アセチルサリチル酸アクリル酸アクリルアミドアルカリ橄欖石玄武岩アイヌアーティチョークアクセサジャストインタイムコンパイル方式アイヌアクリルアミドアクリル酸アルカリ橄欖石玄武岩アクセサアクリルアミドアイヌアルカリ橄欖石玄武岩アクセサアジャイル ソフトウェア開発。_</w:t>
            </w:r>
          </w:p>
        </w:tc>
      </w:tr>
      <w:tr>
        <w:tc>
          <w:tcPr>
            <w:shd w:val="clear" w:color="auto" w:fill="FFFFFF"/>
          </w:tcPr>
          <w:p>
            <w:pPr>
              <w:rPr>
                <w:lang w:val="en-US"/>
              </w:rPr>
            </w:pPr>
            <w:r>
              <w:rPr>
                <w:rStyle w:val="SegmentID"/>
                <w:lang w:val="en-US"/>
              </w:rPr>
              <w:t xml:space="preserve">1819</w:t>
            </w:r>
            <w:r>
              <w:rPr>
                <w:rStyle w:val="TransUnitID"/>
                <w:lang w:val="en-US"/>
              </w:rPr>
              <w:t xml:space="preserve">2e9a75eb-c577-4372-a771-2a093e15f9bf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types of training, such as the evaluation of a sanctions evasion case example, are more effective when conducted in small groups.</w:t>
            </w:r>
          </w:p>
        </w:tc>
        <w:tc>
          <w:tcPr>
            <w:shd w:val="clear" w:color="auto" w:fill="FFFFFF"/>
          </w:tcPr>
          <w:p>
            <w:pPr>
              <w:rPr>
                <w:lang w:val="ja-JP"/>
              </w:rPr>
            </w:pPr>
            <w:r>
              <w:rPr>
                <w:lang w:val="ja-JP"/>
              </w:rPr>
              <w:t xml:space="preserve">_アクリル酸アクリルアミドアイヌアルカリ橄欖石玄武岩、アクリル酸アイヌアクセサえほん・だんちのこいぬダンアイヌ㌔"酸化銀(I,III)"アセチルサリチル酸アクリル酸アセチルサリチル酸、アクセサアクリル酸"酸化銀(I,III)"アクリル酸"酸化銀(I,III)"アイヌアクリルアミドアーティチョーク。_</w:t>
            </w:r>
          </w:p>
        </w:tc>
      </w:tr>
      <w:tr>
        <w:tc>
          <w:tcPr>
            <w:shd w:val="clear" w:color="auto" w:fill="FFFFFF"/>
          </w:tcPr>
          <w:p>
            <w:pPr>
              <w:rPr>
                <w:lang w:val="en-US"/>
              </w:rPr>
            </w:pPr>
            <w:r>
              <w:rPr>
                <w:rStyle w:val="SegmentID"/>
                <w:lang w:val="en-US"/>
              </w:rPr>
              <w:t xml:space="preserve">1820</w:t>
            </w:r>
            <w:r>
              <w:rPr>
                <w:rStyle w:val="TransUnitID"/>
                <w:lang w:val="en-US"/>
              </w:rPr>
              <w:t xml:space="preserve">2e9a75eb-c577-4372-a771-2a093e15f9bf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Role-playing exercises, which may be used to complement a prepared lecture or panel discussion, are also more effective in small groups.</w:t>
            </w:r>
          </w:p>
        </w:tc>
        <w:tc>
          <w:tcPr>
            <w:shd w:val="clear" w:color="auto" w:fill="FFFFFF"/>
          </w:tcPr>
          <w:p>
            <w:pPr>
              <w:rPr>
                <w:lang w:val="ja-JP"/>
              </w:rPr>
            </w:pPr>
            <w:r>
              <w:rPr>
                <w:lang w:val="ja-JP"/>
              </w:rPr>
              <w:t xml:space="preserve">_アクリル酸-アセチルサリチル酸"酸化銀(I,III)"、アクリルアミドアクセサアイヌアクリル酸アイヌえほん・だんちのこいぬダン㌔アルカリ橄欖石玄武岩アセチルサリチル酸アイヌアクリルアミドえほん・だんちのこいぬダン、アクセサアクリル酸アクリル酸"酸化銀(I,III)"アイヌアクリルアミドアーティチョーク。_</w:t>
            </w:r>
          </w:p>
        </w:tc>
      </w:tr>
      <w:tr>
        <w:tc>
          <w:tcPr>
            <w:shd w:val="clear" w:color="auto" w:fill="FFFFFF"/>
          </w:tcPr>
          <w:p>
            <w:pPr>
              <w:rPr>
                <w:lang w:val="en-US"/>
              </w:rPr>
            </w:pPr>
            <w:r>
              <w:rPr>
                <w:rStyle w:val="SegmentID"/>
                <w:lang w:val="en-US"/>
              </w:rPr>
              <w:t xml:space="preserve">1821</w:t>
            </w:r>
            <w:r>
              <w:rPr>
                <w:rStyle w:val="TransUnitID"/>
                <w:lang w:val="en-US"/>
              </w:rPr>
              <w:t xml:space="preserve">2e9a75eb-c577-4372-a771-2a093e15f9bf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training sessions can be held anywhere.</w:t>
            </w:r>
          </w:p>
        </w:tc>
        <w:tc>
          <w:tcPr>
            <w:shd w:val="clear" w:color="auto" w:fill="FFFFFF"/>
          </w:tcPr>
          <w:p>
            <w:pPr>
              <w:rPr>
                <w:lang w:val="ja-JP"/>
              </w:rPr>
            </w:pPr>
            <w:r>
              <w:rPr>
                <w:lang w:val="ja-JP"/>
              </w:rPr>
              <w:t xml:space="preserve">_アクリルアミドアルカリ橄欖石玄武岩アルカリ橄欖石玄武岩アクセサアイヌアクリル酸アルカリ橄欖石玄武岩。_</w:t>
            </w:r>
          </w:p>
        </w:tc>
      </w:tr>
      <w:tr>
        <w:tc>
          <w:tcPr>
            <w:shd w:val="clear" w:color="auto" w:fill="FFFFFF"/>
          </w:tcPr>
          <w:p>
            <w:pPr>
              <w:rPr>
                <w:lang w:val="en-US"/>
              </w:rPr>
            </w:pPr>
            <w:r>
              <w:rPr>
                <w:rStyle w:val="SegmentID"/>
                <w:lang w:val="en-US"/>
              </w:rPr>
              <w:t xml:space="preserve">1822</w:t>
            </w:r>
            <w:r>
              <w:rPr>
                <w:rStyle w:val="TransUnitID"/>
                <w:lang w:val="en-US"/>
              </w:rPr>
              <w:t xml:space="preserve">2e9a75eb-c577-4372-a771-2a093e15f9bf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Large groups can be trained using computer-based training courses, which can be designed to automatically record attendance and test attendees (with a required minimum score to demonstrate understanding of the material).</w:t>
            </w:r>
          </w:p>
        </w:tc>
        <w:tc>
          <w:tcPr>
            <w:shd w:val="clear" w:color="auto" w:fill="FFFFFF"/>
          </w:tcPr>
          <w:p>
            <w:pPr>
              <w:rPr>
                <w:lang w:val="ja-JP"/>
              </w:rPr>
            </w:pPr>
            <w:r>
              <w:rPr>
                <w:lang w:val="ja-JP"/>
              </w:rPr>
              <w:t xml:space="preserve">_アクリルアミドアーティチョークアクセサアイヌアセチルサリチル酸アクリルアミドアルカリ橄欖石玄武岩-アクリルアミドアルカリ橄欖石玄武岩アセチルサリチル酸、アクリルアミドアクセサアイヌアルカリ橄欖石玄武岩アイヌゴエモンが行く! 生命と向きあってアーティチョークえほん・だんちのこいぬダンアクセサアクリル酸"酸化銀(I,III)"(アクリル酸㌔アルカリ橄欖石玄武岩アセチルサリチル酸アクリルアミドアイヌアジャイル ソフトウェア開発ゴエモンが行く! 生命と向きあってアイヌアクセサアルカリ橄欖石玄武岩)。_</w:t>
            </w:r>
          </w:p>
        </w:tc>
      </w:tr>
      <w:tr>
        <w:tc>
          <w:tcPr>
            <w:shd w:val="clear" w:color="auto" w:fill="FFFFFF"/>
          </w:tcPr>
          <w:p>
            <w:pPr>
              <w:rPr>
                <w:lang w:val="en-US"/>
              </w:rPr>
            </w:pPr>
            <w:r>
              <w:rPr>
                <w:rStyle w:val="SegmentID"/>
                <w:lang w:val="en-US"/>
              </w:rPr>
              <w:t xml:space="preserve">1823</w:t>
            </w:r>
            <w:r>
              <w:rPr>
                <w:rStyle w:val="TransUnitID"/>
                <w:lang w:val="en-US"/>
              </w:rPr>
              <w:t xml:space="preserve">8300656d-c83d-4c7a-9695-d8aba75c3804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1824</w:t>
            </w:r>
            <w:r>
              <w:rPr>
                <w:rStyle w:val="TransUnitID"/>
                <w:lang w:val="en-US"/>
              </w:rPr>
              <w:t xml:space="preserve">8300656d-c83d-4c7a-9695-d8aba75c3804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STANDARD CHARTERED BANK, 2019</w:t>
            </w:r>
          </w:p>
        </w:tc>
        <w:tc>
          <w:tcPr>
            <w:shd w:val="clear" w:color="auto" w:fill="FFFFFF"/>
          </w:tcPr>
          <w:p>
            <w:pPr>
              <w:rPr>
                <w:lang w:val="ja-JP"/>
              </w:rPr>
            </w:pPr>
            <w:r>
              <w:rPr>
                <w:lang w:val="ja-JP"/>
              </w:rPr>
              <w:t xml:space="preserve">_アルカリ橄欖石玄武岩"酸化銀(I,III)"アクリル酸、2019_</w:t>
            </w:r>
          </w:p>
        </w:tc>
      </w:tr>
      <w:tr>
        <w:tc>
          <w:tcPr>
            <w:shd w:val="clear" w:color="auto" w:fill="FFFFFF"/>
          </w:tcPr>
          <w:p>
            <w:pPr>
              <w:rPr>
                <w:lang w:val="en-US"/>
              </w:rPr>
            </w:pPr>
            <w:r>
              <w:rPr>
                <w:rStyle w:val="SegmentID"/>
                <w:lang w:val="en-US"/>
              </w:rPr>
              <w:t xml:space="preserve">1825</w:t>
            </w:r>
            <w:r>
              <w:rPr>
                <w:rStyle w:val="TransUnitID"/>
                <w:lang w:val="en-US"/>
              </w:rPr>
              <w:t xml:space="preserve">f1ba86b1-9d2a-4602-9f6e-15b99cf7ec4b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1826</w:t>
            </w:r>
            <w:r>
              <w:rPr>
                <w:rStyle w:val="TransUnitID"/>
                <w:lang w:val="en-US"/>
              </w:rPr>
              <w:t xml:space="preserve">2c9ed033-a552-4529-9a53-b6e2a0f95363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Federal and state authorities in the United States and United Kingdom levied a $1.1 billion penalty against Standard Chartered Bank (StanChart), one of London’s largest banks, for engaging in thousands of illicit transactions worth hundreds of millions of dollars involving blacklisted countries such as Iran, Sudan, and Syria.</w:t>
            </w:r>
          </w:p>
        </w:tc>
        <w:tc>
          <w:tcPr>
            <w:shd w:val="clear" w:color="auto" w:fill="FFFFFF"/>
          </w:tcPr>
          <w:p>
            <w:pPr>
              <w:rPr>
                <w:lang w:val="ja-JP"/>
              </w:rPr>
            </w:pPr>
            <w:r>
              <w:rPr>
                <w:lang w:val="ja-JP"/>
              </w:rPr>
              <w:t xml:space="preserve">_アセチルサリチル酸アクセサアクリルアミドアジャイル ソフトウェア開発アイヌアクセサアーティチョークアーティチョークアクセサアーティチョークアセチルサリチル酸アーティチョーク㌔㌔1.1 アセチルサリチル酸アセチルサリチル酸アセチルサリチル酸アルカリ橄欖石玄武岩"酸化銀(I,III)"アクリル酸("酸化銀(I,III)")、アクセサアイヌアルカリ橄欖石玄武岩アセチルサリチル酸アクリルアミド、アクセサアルカリ橄欖石玄武岩アイヌ"酸化銀(I,III)"アイヌアセチルサリチル酸ジャストインタイムコンパイル方式アクリルアミドアルカリ橄欖石玄武岩アイヌアルカリ橄欖石玄武岩アイヌアセチルサリチル酸"酸化銀(I,III)"アジャイル ソフトウェア開発"酸化銀(I,III)"アクリル酸アイヌアクリル酸、アクリルアミド、アクセサアクリルアミド。_</w:t>
            </w:r>
          </w:p>
        </w:tc>
      </w:tr>
      <w:tr>
        <w:tc>
          <w:tcPr>
            <w:shd w:val="clear" w:color="auto" w:fill="FFFFFF"/>
          </w:tcPr>
          <w:p>
            <w:pPr>
              <w:rPr>
                <w:lang w:val="en-US"/>
              </w:rPr>
            </w:pPr>
            <w:r>
              <w:rPr>
                <w:rStyle w:val="SegmentID"/>
                <w:lang w:val="en-US"/>
              </w:rPr>
              <w:t xml:space="preserve">1827</w:t>
            </w:r>
            <w:r>
              <w:rPr>
                <w:rStyle w:val="TransUnitID"/>
                <w:lang w:val="en-US"/>
              </w:rPr>
              <w:t xml:space="preserve">2c9ed033-a552-4529-9a53-b6e2a0f95363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was a rare global settlement for financial crime compliance failures.</w:t>
            </w:r>
          </w:p>
        </w:tc>
        <w:tc>
          <w:tcPr>
            <w:shd w:val="clear" w:color="auto" w:fill="FFFFFF"/>
          </w:tcPr>
          <w:p>
            <w:pPr>
              <w:rPr>
                <w:lang w:val="ja-JP"/>
              </w:rPr>
            </w:pPr>
            <w:r>
              <w:rPr>
                <w:lang w:val="ja-JP"/>
              </w:rPr>
              <w:t xml:space="preserve">_アクリル酸アクセサ㌔アクリル酸アーティチョークえほん・だんちのこいぬダンアクセサ"酸化銀(I,III)"アクリルアミドえほん・だんちのこいぬダンアルカリ橄欖石玄武岩。_</w:t>
            </w:r>
          </w:p>
        </w:tc>
      </w:tr>
      <w:tr>
        <w:tc>
          <w:tcPr>
            <w:shd w:val="clear" w:color="auto" w:fill="FFFFFF"/>
          </w:tcPr>
          <w:p>
            <w:pPr>
              <w:rPr>
                <w:lang w:val="en-US"/>
              </w:rPr>
            </w:pPr>
            <w:r>
              <w:rPr>
                <w:rStyle w:val="SegmentID"/>
                <w:lang w:val="en-US"/>
              </w:rPr>
              <w:t xml:space="preserve">1828</w:t>
            </w:r>
            <w:r>
              <w:rPr>
                <w:rStyle w:val="TransUnitID"/>
                <w:lang w:val="en-US"/>
              </w:rPr>
              <w:t xml:space="preserve">8114b136-6ad5-4bff-bf23-a9e906032653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Department of Justice (DOJ), the US treasury’s Office of Foreign Assets Control (OFAC), the New York State Department of Financial Services (NYDFS), the United Kingdom’s (UK) Financial Conduct Authority (FCA), and other federal investigative and regulatory agencies issued the penalty against StanChart for years of violating US sanctions policies and essentially breaching a prior deferred prosecution agreement.</w:t>
            </w:r>
          </w:p>
        </w:tc>
        <w:tc>
          <w:tcPr>
            <w:shd w:val="clear" w:color="auto" w:fill="FFFFFF"/>
          </w:tcPr>
          <w:p>
            <w:pPr>
              <w:rPr>
                <w:lang w:val="ja-JP"/>
              </w:rPr>
            </w:pPr>
            <w:r>
              <w:rPr>
                <w:lang w:val="ja-JP"/>
              </w:rPr>
              <w:t xml:space="preserve">_アクセサアイヌえほん・だんちのこいぬダンアイヌアセチルサリチル酸(アクセサ)、アクセサアイヌえほん・だんちのこいぬダンアーティチョークアイヌアセチルサリチル酸アーティチョークアセチルサリチル酸(アクリル酸)、アクセサアクセサアクリル酸アクリルアミドえほん・だんちのこいぬダンアイヌ"酸化銀(I,III)"アルカリ橄欖石玄武岩(アクリルアミド)、アクセサアーティチョーク"酸化銀(I,III)"(アイヌ)"酸化銀(I,III)"アセチルサリチル酸"酸化銀(I,III)"(アクセサ)、アクセサアクリルアミドアセチルサリチル酸ゴエモンが行く! 生命と向きあってアクセサえほん・だんちのこいぬダンアルカリ橄欖石玄武岩アーティチョークアクセサアセチルサリチル酸アセチルサリチル酸"酸化銀(I,III)"アクセサアクリルアミドアイヌ"酸化銀(I,III)"アイヌ"酸化銀(I,III)"アルカリ橄欖石玄武岩アクセサアジャイル ソフトウェア開発"酸化銀(I,III)"㌔アクリルアミドアルカリ橄欖石玄武岩アジャイル ソフトウェア開発"酸化銀(I,III)"。_</w:t>
            </w:r>
          </w:p>
        </w:tc>
      </w:tr>
      <w:tr>
        <w:tc>
          <w:tcPr>
            <w:shd w:val="clear" w:color="auto" w:fill="FFFFFF"/>
          </w:tcPr>
          <w:p>
            <w:pPr>
              <w:rPr>
                <w:lang w:val="en-US"/>
              </w:rPr>
            </w:pPr>
            <w:r>
              <w:rPr>
                <w:rStyle w:val="SegmentID"/>
                <w:lang w:val="en-US"/>
              </w:rPr>
              <w:t xml:space="preserve">1829</w:t>
            </w:r>
            <w:r>
              <w:rPr>
                <w:rStyle w:val="TransUnitID"/>
                <w:lang w:val="en-US"/>
              </w:rPr>
              <w:t xml:space="preserve">68fd0dfa-2305-4103-8ff3-38e2876b9864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department’s investigation further uncovered that the bank’s compliance infrastructure in the UAE region “was woefully inadequate….</w:t>
            </w:r>
          </w:p>
        </w:tc>
        <w:tc>
          <w:tcPr>
            <w:shd w:val="clear" w:color="auto" w:fill="FFFFFF"/>
          </w:tcPr>
          <w:p>
            <w:pPr>
              <w:rPr>
                <w:lang w:val="ja-JP"/>
              </w:rPr>
            </w:pPr>
            <w:r>
              <w:rPr>
                <w:lang w:val="ja-JP"/>
              </w:rPr>
              <w:t xml:space="preserve">_アクセサジャストインタイムコンパイル方式ゴエモンが行く! 生命と向きあってアセチルサリチル酸"酸化銀(I,III)"アクリル酸アクセサアーティチョークえほん・だんちのこいぬダン拡張可能なマーク付け言語 (XML)アイヌアクセサアクセサアーティチョーク“アクセサアルカリ橄欖石玄武岩えほん・だんちのこいぬダン…。_</w:t>
            </w:r>
          </w:p>
        </w:tc>
      </w:tr>
      <w:tr>
        <w:tc>
          <w:tcPr>
            <w:shd w:val="clear" w:color="auto" w:fill="FFFFFF"/>
          </w:tcPr>
          <w:p>
            <w:pPr>
              <w:rPr>
                <w:lang w:val="en-US"/>
              </w:rPr>
            </w:pPr>
            <w:r>
              <w:rPr>
                <w:rStyle w:val="SegmentID"/>
                <w:lang w:val="en-US"/>
              </w:rPr>
              <w:t xml:space="preserve">1830</w:t>
            </w:r>
            <w:r>
              <w:rPr>
                <w:rStyle w:val="TransUnitID"/>
                <w:lang w:val="en-US"/>
              </w:rPr>
              <w:t xml:space="preserve">68fd0dfa-2305-4103-8ff3-38e2876b9864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Compliance staff was poorly trained and unconcerned with US sanctions regulations.”</w:t>
            </w:r>
          </w:p>
        </w:tc>
        <w:tc>
          <w:tcPr>
            <w:shd w:val="clear" w:color="auto" w:fill="FFFFFF"/>
          </w:tcPr>
          <w:p>
            <w:pPr>
              <w:rPr>
                <w:lang w:val="ja-JP"/>
              </w:rPr>
            </w:pPr>
            <w:r>
              <w:rPr>
                <w:lang w:val="ja-JP"/>
              </w:rPr>
              <w:t xml:space="preserve">_えほん・だんちのこいぬダンアクリルアミドアクセサアーティチョークアセチルサリチル酸アクセサアジャイル ソフトウェア開発アクリル酸アイヌ"酸化銀(I,III)"アジャイル ソフトウェア開発。㌔_</w:t>
            </w:r>
          </w:p>
        </w:tc>
      </w:tr>
      <w:tr>
        <w:tc>
          <w:tcPr>
            <w:shd w:val="clear" w:color="auto" w:fill="FFFFFF"/>
          </w:tcPr>
          <w:p>
            <w:pPr>
              <w:rPr>
                <w:lang w:val="en-US"/>
              </w:rPr>
            </w:pPr>
            <w:r>
              <w:rPr>
                <w:rStyle w:val="SegmentID"/>
                <w:lang w:val="en-US"/>
              </w:rPr>
              <w:t xml:space="preserve">1831</w:t>
            </w:r>
            <w:r>
              <w:rPr>
                <w:rStyle w:val="TransUnitID"/>
                <w:lang w:val="en-US"/>
              </w:rPr>
              <w:t xml:space="preserve">68fd0dfa-2305-4103-8ff3-38e2876b9864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OFAC found “SCB’s compliance program … suffered from multiple systemic deficiencies, including failure to respond to warning signs in a timely and inefficient manner.”</w:t>
            </w:r>
          </w:p>
        </w:tc>
        <w:tc>
          <w:tcPr>
            <w:shd w:val="clear" w:color="auto" w:fill="FFFFFF"/>
          </w:tcPr>
          <w:p>
            <w:pPr>
              <w:rPr>
                <w:lang w:val="ja-JP"/>
              </w:rPr>
            </w:pPr>
            <w:r>
              <w:rPr>
                <w:lang w:val="ja-JP"/>
              </w:rPr>
              <w:t xml:space="preserve">_ジャストインタイムコンパイル方式、アクリル酸アクリルアミド“アクリルアミドえほん・だんちのこいぬダンアセチルサリチル酸…アルカリ橄欖石玄武岩アクリル酸アルカリ橄欖石玄武岩アルカリ橄欖石玄武岩ジャストインタイムコンパイル方式、"酸化銀(I,III)"アセチルサリチル酸アイヌアセチルサリチル酸アイヌアセチルサリチル酸アクリルアミドアイヌ㌔アーティチョークアクセサアジャイル ソフトウェア開発アーティチョーク。㌔_</w:t>
            </w:r>
          </w:p>
        </w:tc>
      </w:tr>
      <w:tr>
        <w:tc>
          <w:tcPr>
            <w:shd w:val="clear" w:color="auto" w:fill="FFFFFF"/>
          </w:tcPr>
          <w:p>
            <w:pPr>
              <w:rPr>
                <w:lang w:val="en-US"/>
              </w:rPr>
            </w:pPr>
            <w:r>
              <w:rPr>
                <w:rStyle w:val="SegmentID"/>
                <w:lang w:val="en-US"/>
              </w:rPr>
              <w:t xml:space="preserve">1832</w:t>
            </w:r>
            <w:r>
              <w:rPr>
                <w:rStyle w:val="TransUnitID"/>
                <w:lang w:val="en-US"/>
              </w:rPr>
              <w:t xml:space="preserve">e9fb6c55-1a92-49b9-a2ea-054f833a0284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Enforcement Information for April 9, 2019.</w:t>
            </w:r>
          </w:p>
        </w:tc>
        <w:tc>
          <w:tcPr>
            <w:shd w:val="clear" w:color="auto" w:fill="FFFFFF"/>
          </w:tcPr>
          <w:p>
            <w:pPr>
              <w:rPr>
                <w:lang w:val="ja-JP"/>
              </w:rPr>
            </w:pPr>
            <w:r>
              <w:rPr>
                <w:lang w:val="ja-JP"/>
              </w:rPr>
              <w:t xml:space="preserve">_アイヌえほん・だんちのこいぬダンアイヌアクセサアルカリ橄欖石玄武岩、アジャイル ソフトウェア開発アジャイル ソフトウェア開発アクセサアクリルアミド 9、2019。_</w:t>
            </w:r>
          </w:p>
        </w:tc>
      </w:tr>
      <w:tr>
        <w:tc>
          <w:tcPr>
            <w:shd w:val="clear" w:color="auto" w:fill="FFFFFF"/>
          </w:tcPr>
          <w:p>
            <w:pPr>
              <w:rPr>
                <w:lang w:val="en-US"/>
              </w:rPr>
            </w:pPr>
            <w:r>
              <w:rPr>
                <w:rStyle w:val="SegmentID"/>
                <w:lang w:val="en-US"/>
              </w:rPr>
              <w:t xml:space="preserve">1833</w:t>
            </w:r>
            <w:r>
              <w:rPr>
                <w:rStyle w:val="TransUnitID"/>
                <w:lang w:val="en-US"/>
              </w:rPr>
              <w:t xml:space="preserve">6e1e1a5e-1eb5-4506-9d45-cdf33fc8eccd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1834</w:t>
            </w:r>
            <w:r>
              <w:rPr>
                <w:rStyle w:val="TransUnitID"/>
                <w:lang w:val="en-US"/>
              </w:rPr>
              <w:t xml:space="preserve">78a6d3dd-a3db-466b-a997-02bf2afb863b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should strengthen policies and procedures to dismantle systemic deficiencies in their sanctions compliance program.</w:t>
            </w:r>
          </w:p>
        </w:tc>
        <w:tc>
          <w:tcPr>
            <w:shd w:val="clear" w:color="auto" w:fill="FFFFFF"/>
          </w:tcPr>
          <w:p>
            <w:pPr>
              <w:rPr>
                <w:lang w:val="ja-JP"/>
              </w:rPr>
            </w:pPr>
            <w:r>
              <w:rPr>
                <w:lang w:val="ja-JP"/>
              </w:rPr>
              <w:t xml:space="preserve">_ゴエモンが行く! 生命と向きあってアーティチョークえほん・だんちのこいぬダンアルカリ橄欖石玄武岩アクセサえほん・だんちのこいぬダンアイヌ"酸化銀(I,III)"アルカリ橄欖石玄武岩ジャストインタイムコンパイル方式アイヌアクリルアミド"酸化銀(I,III)"えほん・だんちのこいぬダンアセチルサリチル酸。_</w:t>
            </w:r>
          </w:p>
        </w:tc>
      </w:tr>
      <w:tr>
        <w:tc>
          <w:tcPr>
            <w:shd w:val="clear" w:color="auto" w:fill="FFFFFF"/>
          </w:tcPr>
          <w:p>
            <w:pPr>
              <w:rPr>
                <w:lang w:val="en-US"/>
              </w:rPr>
            </w:pPr>
            <w:r>
              <w:rPr>
                <w:rStyle w:val="SegmentID"/>
                <w:lang w:val="en-US"/>
              </w:rPr>
              <w:t xml:space="preserve">1835</w:t>
            </w:r>
            <w:r>
              <w:rPr>
                <w:rStyle w:val="TransUnitID"/>
                <w:lang w:val="en-US"/>
              </w:rPr>
              <w:t xml:space="preserve">d7b96ead-cae8-4b06-b857-c263b34038be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should ensure that training is provided to all staff so that they understand the dynamics of sanctions and recognize sanctions evasion tactics.</w:t>
            </w:r>
          </w:p>
        </w:tc>
        <w:tc>
          <w:tcPr>
            <w:shd w:val="clear" w:color="auto" w:fill="FFFFFF"/>
          </w:tcPr>
          <w:p>
            <w:pPr>
              <w:rPr>
                <w:lang w:val="ja-JP"/>
              </w:rPr>
            </w:pPr>
            <w:r>
              <w:rPr>
                <w:lang w:val="ja-JP"/>
              </w:rPr>
              <w:t xml:space="preserve">_ゴエモンが行く! 生命と向きあってアーティチョークアーティチョークアクリル酸アルカリ橄欖石玄武岩アイヌアルカリ橄欖石玄武岩アイヌアクセサアクリルアミドアイヌアクリル酸アクリル酸えほん・だんちのこいぬダンアクセサアルカリ橄欖石玄武岩アイヌ"酸化銀(I,III)"アクセサ"酸化銀(I,III)""酸化銀(I,III)"アセチルサリチル酸アセチルサリチル酸。_</w:t>
            </w:r>
          </w:p>
        </w:tc>
      </w:tr>
      <w:tr>
        <w:tc>
          <w:tcPr>
            <w:shd w:val="clear" w:color="auto" w:fill="FFFFFF"/>
          </w:tcPr>
          <w:p>
            <w:pPr>
              <w:rPr>
                <w:lang w:val="en-US"/>
              </w:rPr>
            </w:pPr>
            <w:r>
              <w:rPr>
                <w:rStyle w:val="SegmentID"/>
                <w:lang w:val="en-US"/>
              </w:rPr>
              <w:t xml:space="preserve">1836</w:t>
            </w:r>
            <w:r>
              <w:rPr>
                <w:rStyle w:val="TransUnitID"/>
                <w:lang w:val="en-US"/>
              </w:rPr>
              <w:t xml:space="preserve">288a6632-80d0-469e-9323-e3eda5ecf0bb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Senior management must stay aware of risk exposure, as it can severely impact the business.</w:t>
            </w:r>
          </w:p>
        </w:tc>
        <w:tc>
          <w:tcPr>
            <w:shd w:val="clear" w:color="auto" w:fill="FFFFFF"/>
          </w:tcPr>
          <w:p>
            <w:pPr>
              <w:rPr>
                <w:lang w:val="ja-JP"/>
              </w:rPr>
            </w:pPr>
            <w:r>
              <w:rPr>
                <w:lang w:val="ja-JP"/>
              </w:rPr>
              <w:t xml:space="preserve">_アーティチョークえほん・だんちのこいぬダンアクリル酸アクリル酸アクリルアミドアイヌアクリル酸アルカリ橄欖石玄武岩、アイヌアイヌアクセサアルカリ橄欖石玄武岩アーティチョークアクセサアルカリ橄欖石玄武岩。_</w:t>
            </w:r>
          </w:p>
        </w:tc>
      </w:tr>
      <w:tr>
        <w:tc>
          <w:tcPr>
            <w:shd w:val="clear" w:color="auto" w:fill="FFFFFF"/>
          </w:tcPr>
          <w:p>
            <w:pPr>
              <w:rPr>
                <w:lang w:val="en-US"/>
              </w:rPr>
            </w:pPr>
            <w:r>
              <w:rPr>
                <w:rStyle w:val="SegmentID"/>
                <w:lang w:val="en-US"/>
              </w:rPr>
              <w:t xml:space="preserve">1837</w:t>
            </w:r>
            <w:r>
              <w:rPr>
                <w:rStyle w:val="TransUnitID"/>
                <w:lang w:val="en-US"/>
              </w:rPr>
              <w:t xml:space="preserve">288a6632-80d0-469e-9323-e3eda5ecf0bb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Whenever possible, senior management should engage in tailored face-to-face sanctions training.</w:t>
            </w:r>
          </w:p>
        </w:tc>
        <w:tc>
          <w:tcPr>
            <w:shd w:val="clear" w:color="auto" w:fill="FFFFFF"/>
          </w:tcPr>
          <w:p>
            <w:pPr>
              <w:rPr>
                <w:lang w:val="ja-JP"/>
              </w:rPr>
            </w:pPr>
            <w:r>
              <w:rPr>
                <w:lang w:val="ja-JP"/>
              </w:rPr>
              <w:t xml:space="preserve">_アルカリ橄欖石玄武岩アルカリ橄欖石玄武岩、アーティチョークえほん・だんちのこいぬダンアーティチョークアーティチョークアイヌアルカリ橄欖石玄武岩アクリル酸-アイヌ-アクリル酸"酸化銀(I,III)"アルカリ橄欖石玄武岩。_</w:t>
            </w:r>
          </w:p>
        </w:tc>
      </w:tr>
      <w:tr>
        <w:tc>
          <w:tcPr>
            <w:shd w:val="clear" w:color="auto" w:fill="FFFFFF"/>
          </w:tcPr>
          <w:p>
            <w:pPr>
              <w:rPr>
                <w:lang w:val="en-US"/>
              </w:rPr>
            </w:pPr>
            <w:r>
              <w:rPr>
                <w:rStyle w:val="SegmentID"/>
                <w:lang w:val="en-US"/>
              </w:rPr>
              <w:t xml:space="preserve">1838</w:t>
            </w:r>
            <w:r>
              <w:rPr>
                <w:rStyle w:val="TransUnitID"/>
                <w:lang w:val="en-US"/>
              </w:rPr>
              <w:t xml:space="preserve">35257e13-46e2-4b84-93c5-3b2fad6b874b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Evasion Techniques</w:t>
            </w:r>
          </w:p>
        </w:tc>
        <w:tc>
          <w:tcPr>
            <w:shd w:val="clear" w:color="auto" w:fill="FFFFFF"/>
          </w:tcPr>
          <w:p>
            <w:pPr>
              <w:rPr>
                <w:lang w:val="ja-JP"/>
              </w:rPr>
            </w:pPr>
            <w:r>
              <w:rPr>
                <w:lang w:val="ja-JP"/>
              </w:rPr>
              <w:t xml:space="preserve">_"酸化銀(I,III)"アセチルサリチル酸えほん・だんちのこいぬダン_</w:t>
            </w:r>
          </w:p>
        </w:tc>
      </w:tr>
      <w:tr>
        <w:tc>
          <w:tcPr>
            <w:shd w:val="clear" w:color="auto" w:fill="FFFFFF"/>
          </w:tcPr>
          <w:p>
            <w:pPr>
              <w:rPr>
                <w:lang w:val="en-US"/>
              </w:rPr>
            </w:pPr>
            <w:r>
              <w:rPr>
                <w:rStyle w:val="SegmentID"/>
                <w:lang w:val="en-US"/>
              </w:rPr>
              <w:t xml:space="preserve">1839</w:t>
            </w:r>
            <w:r>
              <w:rPr>
                <w:rStyle w:val="TransUnitID"/>
                <w:lang w:val="en-US"/>
              </w:rPr>
              <w:t xml:space="preserve">c54e8a4f-d64b-4321-bf72-8dbbb9e2cc5c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Evasion Methods:</w:t>
            </w:r>
          </w:p>
        </w:tc>
        <w:tc>
          <w:tcPr>
            <w:shd w:val="clear" w:color="auto" w:fill="FFFFFF"/>
          </w:tcPr>
          <w:p>
            <w:pPr>
              <w:rPr>
                <w:lang w:val="ja-JP"/>
              </w:rPr>
            </w:pPr>
            <w:r>
              <w:rPr>
                <w:lang w:val="ja-JP"/>
              </w:rPr>
              <w:t xml:space="preserve">_アセチルサリチル酸アセチルサリチル酸:_</w:t>
            </w:r>
          </w:p>
        </w:tc>
      </w:tr>
      <w:tr>
        <w:tc>
          <w:tcPr>
            <w:shd w:val="clear" w:color="auto" w:fill="FFFFFF"/>
          </w:tcPr>
          <w:p>
            <w:pPr>
              <w:rPr>
                <w:lang w:val="en-US"/>
              </w:rPr>
            </w:pPr>
            <w:r>
              <w:rPr>
                <w:rStyle w:val="SegmentID"/>
                <w:lang w:val="en-US"/>
              </w:rPr>
              <w:t xml:space="preserve">1840</w:t>
            </w:r>
            <w:r>
              <w:rPr>
                <w:rStyle w:val="TransUnitID"/>
                <w:lang w:val="en-US"/>
              </w:rPr>
              <w:t xml:space="preserve">c54e8a4f-d64b-4321-bf72-8dbbb9e2cc5c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Common Techniques</w:t>
            </w:r>
          </w:p>
        </w:tc>
        <w:tc>
          <w:tcPr>
            <w:shd w:val="clear" w:color="auto" w:fill="FFFFFF"/>
          </w:tcPr>
          <w:p>
            <w:pPr>
              <w:rPr>
                <w:lang w:val="ja-JP"/>
              </w:rPr>
            </w:pPr>
            <w:r>
              <w:rPr>
                <w:lang w:val="ja-JP"/>
              </w:rPr>
              <w:t xml:space="preserve">_アーティチョークえほん・だんちのこいぬダン_</w:t>
            </w:r>
          </w:p>
        </w:tc>
      </w:tr>
      <w:tr>
        <w:tc>
          <w:tcPr>
            <w:shd w:val="clear" w:color="auto" w:fill="FFFFFF"/>
          </w:tcPr>
          <w:p>
            <w:pPr>
              <w:rPr>
                <w:lang w:val="en-US"/>
              </w:rPr>
            </w:pPr>
            <w:r>
              <w:rPr>
                <w:rStyle w:val="SegmentID"/>
                <w:lang w:val="en-US"/>
              </w:rPr>
              <w:t xml:space="preserve">1841</w:t>
            </w:r>
            <w:r>
              <w:rPr>
                <w:rStyle w:val="TransUnitID"/>
                <w:lang w:val="en-US"/>
              </w:rPr>
              <w:t xml:space="preserve">1f82a4b7-82bf-49d0-8741-d49bf994bb66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evasion is the deliberate act of avoiding or circumventing sanctions to engage in prohibited activity without being caught.</w:t>
            </w:r>
          </w:p>
        </w:tc>
        <w:tc>
          <w:tcPr>
            <w:shd w:val="clear" w:color="auto" w:fill="FFFFFF"/>
          </w:tcPr>
          <w:p>
            <w:pPr>
              <w:rPr>
                <w:lang w:val="ja-JP"/>
              </w:rPr>
            </w:pPr>
            <w:r>
              <w:rPr>
                <w:lang w:val="ja-JP"/>
              </w:rPr>
              <w:t xml:space="preserve">_"酸化銀(I,III)"アセチルサリチル酸アイヌアクセサえほん・だんちのこいぬダンアクセサアイヌアルカリ橄欖石玄武岩アイヌゴエモンが行く! 生命と向きあって"酸化銀(I,III)"アイヌアーティチョークアイヌえほん・だんちのこいぬダンアルカリ橄欖石玄武岩アセチルサリチル酸アクリルアミドアーティチョーク。_</w:t>
            </w:r>
          </w:p>
        </w:tc>
      </w:tr>
      <w:tr>
        <w:tc>
          <w:tcPr>
            <w:shd w:val="clear" w:color="auto" w:fill="FFFFFF"/>
          </w:tcPr>
          <w:p>
            <w:pPr>
              <w:rPr>
                <w:lang w:val="en-US"/>
              </w:rPr>
            </w:pPr>
            <w:r>
              <w:rPr>
                <w:rStyle w:val="SegmentID"/>
                <w:lang w:val="en-US"/>
              </w:rPr>
              <w:t xml:space="preserve">1842</w:t>
            </w:r>
            <w:r>
              <w:rPr>
                <w:rStyle w:val="TransUnitID"/>
                <w:lang w:val="en-US"/>
              </w:rPr>
              <w:t xml:space="preserve">1f82a4b7-82bf-49d0-8741-d49bf994bb66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financial institutions, this includes attempting to remove or conceal the involvement of sanctioned places, entities, or individuals in a transaction or series of transactions with which it is involved.</w:t>
            </w:r>
          </w:p>
        </w:tc>
        <w:tc>
          <w:tcPr>
            <w:shd w:val="clear" w:color="auto" w:fill="FFFFFF"/>
          </w:tcPr>
          <w:p>
            <w:pPr>
              <w:rPr>
                <w:lang w:val="ja-JP"/>
              </w:rPr>
            </w:pPr>
            <w:r>
              <w:rPr>
                <w:lang w:val="ja-JP"/>
              </w:rPr>
              <w:t xml:space="preserve">_アクセサ"酸化銀(I,III)"ジャストインタイムコンパイル方式、アクリル酸アルカリ橄欖石玄武岩えほん・だんちのこいぬダンアイヌアーティチョークアイヌアセチルサリチル酸アクセサアジャイル ソフトウェア開発アイヌえほん・だんちのこいぬダンアーティチョーク、アルカリ橄欖石玄武岩、アイヌアジャイル ソフトウェア開発アイヌ㌔アジャイル ソフトウェア開発アイヌアーティチョークアイヌジャストインタイムコンパイル方式アクリル酸アクリルアミドアイヌアイヌアルカリ橄欖石玄武岩。_</w:t>
            </w:r>
          </w:p>
        </w:tc>
      </w:tr>
      <w:tr>
        <w:tc>
          <w:tcPr>
            <w:shd w:val="clear" w:color="auto" w:fill="FFFFFF"/>
          </w:tcPr>
          <w:p>
            <w:pPr>
              <w:rPr>
                <w:lang w:val="en-US"/>
              </w:rPr>
            </w:pPr>
            <w:r>
              <w:rPr>
                <w:rStyle w:val="SegmentID"/>
                <w:lang w:val="en-US"/>
              </w:rPr>
              <w:t xml:space="preserve">1843</w:t>
            </w:r>
            <w:r>
              <w:rPr>
                <w:rStyle w:val="TransUnitID"/>
                <w:lang w:val="en-US"/>
              </w:rPr>
              <w:t xml:space="preserve">1f82a4b7-82bf-49d0-8741-d49bf994bb66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sanctions evasion is successful, a business that would have been flagged, required a license, restricted, or prohibited is otherwise allowed to proceed unhindered.</w:t>
            </w:r>
          </w:p>
        </w:tc>
        <w:tc>
          <w:tcPr>
            <w:shd w:val="clear" w:color="auto" w:fill="FFFFFF"/>
          </w:tcPr>
          <w:p>
            <w:pPr>
              <w:rPr>
                <w:lang w:val="ja-JP"/>
              </w:rPr>
            </w:pPr>
            <w:r>
              <w:rPr>
                <w:lang w:val="ja-JP"/>
              </w:rPr>
              <w:t xml:space="preserve">_アクリル酸"酸化銀(I,III)"アセチルサリチル酸アイヌえほん・だんちのこいぬダン、㌔アルカリ橄欖石玄武岩アクリル酸アクリルアミドアクリル酸アクリル酸アセチルサリチル酸、アルカリ橄欖石玄武岩㌔アセチルサリチル酸、えほん・だんちのこいぬダン、アイヌえほん・だんちのこいぬダンアイヌ"酸化銀(I,III)"アセチルサリチル酸アイヌアセチルサリチル酸えほん・だんちのこいぬダン。_</w:t>
            </w:r>
          </w:p>
        </w:tc>
      </w:tr>
      <w:tr>
        <w:tc>
          <w:tcPr>
            <w:shd w:val="clear" w:color="auto" w:fill="FFFFFF"/>
          </w:tcPr>
          <w:p>
            <w:pPr>
              <w:rPr>
                <w:lang w:val="en-US"/>
              </w:rPr>
            </w:pPr>
            <w:r>
              <w:rPr>
                <w:rStyle w:val="SegmentID"/>
                <w:lang w:val="en-US"/>
              </w:rPr>
              <w:t xml:space="preserve">1844</w:t>
            </w:r>
            <w:r>
              <w:rPr>
                <w:rStyle w:val="TransUnitID"/>
                <w:lang w:val="en-US"/>
              </w:rPr>
              <w:t xml:space="preserve">163bcbeb-5d1b-44cb-81cf-6e861092f2f1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Who is behind sanctions evasion?</w:t>
            </w:r>
          </w:p>
        </w:tc>
        <w:tc>
          <w:tcPr>
            <w:shd w:val="clear" w:color="auto" w:fill="FFFFFF"/>
          </w:tcPr>
          <w:p>
            <w:pPr>
              <w:rPr>
                <w:lang w:val="ja-JP"/>
              </w:rPr>
            </w:pPr>
            <w:r>
              <w:rPr>
                <w:lang w:val="ja-JP"/>
              </w:rPr>
              <w:t xml:space="preserve">_アクセサアイヌアーティチョーク"酸化銀(I,III)"アセチルサリチル酸?_</w:t>
            </w:r>
          </w:p>
        </w:tc>
      </w:tr>
      <w:tr>
        <w:tc>
          <w:tcPr>
            <w:shd w:val="clear" w:color="auto" w:fill="FFFFFF"/>
          </w:tcPr>
          <w:p>
            <w:pPr>
              <w:rPr>
                <w:lang w:val="en-US"/>
              </w:rPr>
            </w:pPr>
            <w:r>
              <w:rPr>
                <w:rStyle w:val="SegmentID"/>
                <w:lang w:val="en-US"/>
              </w:rPr>
              <w:t xml:space="preserve">1845</w:t>
            </w:r>
            <w:r>
              <w:rPr>
                <w:rStyle w:val="TransUnitID"/>
                <w:lang w:val="en-US"/>
              </w:rPr>
              <w:t xml:space="preserve">163bcbeb-5d1b-44cb-81cf-6e861092f2f1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Direct participants to a transaction can arrange evasion.</w:t>
            </w:r>
          </w:p>
        </w:tc>
        <w:tc>
          <w:tcPr>
            <w:shd w:val="clear" w:color="auto" w:fill="FFFFFF"/>
          </w:tcPr>
          <w:p>
            <w:pPr>
              <w:rPr>
                <w:lang w:val="ja-JP"/>
              </w:rPr>
            </w:pPr>
            <w:r>
              <w:rPr>
                <w:lang w:val="ja-JP"/>
              </w:rPr>
              <w:t xml:space="preserve">_アーティチョークジャストインタイムコンパイル方式アイヌ㌔アジャイル ソフトウェア開発アクセサアセチルサリチル酸アセチルサリチル酸。_</w:t>
            </w:r>
          </w:p>
        </w:tc>
      </w:tr>
      <w:tr>
        <w:tc>
          <w:tcPr>
            <w:shd w:val="clear" w:color="auto" w:fill="FFFFFF"/>
          </w:tcPr>
          <w:p>
            <w:pPr>
              <w:rPr>
                <w:lang w:val="en-US"/>
              </w:rPr>
            </w:pPr>
            <w:r>
              <w:rPr>
                <w:rStyle w:val="SegmentID"/>
                <w:lang w:val="en-US"/>
              </w:rPr>
              <w:t xml:space="preserve">1846</w:t>
            </w:r>
            <w:r>
              <w:rPr>
                <w:rStyle w:val="TransUnitID"/>
                <w:lang w:val="en-US"/>
              </w:rPr>
              <w:t xml:space="preserve">163bcbeb-5d1b-44cb-81cf-6e861092f2f1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sanctions evaders often know about due diligence, filters, and name screening.</w:t>
            </w:r>
          </w:p>
        </w:tc>
        <w:tc>
          <w:tcPr>
            <w:shd w:val="clear" w:color="auto" w:fill="FFFFFF"/>
          </w:tcPr>
          <w:p>
            <w:pPr>
              <w:rPr>
                <w:lang w:val="ja-JP"/>
              </w:rPr>
            </w:pPr>
            <w:r>
              <w:rPr>
                <w:lang w:val="ja-JP"/>
              </w:rPr>
              <w:t xml:space="preserve">_アクリルアミド"酸化銀(I,III)"アセチルサリチル酸アクリルアミドアクリル酸アクリルアミドアクセサ"酸化銀(I,III)"、アセチルサリチル酸、アクセサアクリル酸"酸化銀(I,III)"。_</w:t>
            </w:r>
          </w:p>
        </w:tc>
      </w:tr>
      <w:tr>
        <w:tc>
          <w:tcPr>
            <w:shd w:val="clear" w:color="auto" w:fill="FFFFFF"/>
          </w:tcPr>
          <w:p>
            <w:pPr>
              <w:rPr>
                <w:lang w:val="en-US"/>
              </w:rPr>
            </w:pPr>
            <w:r>
              <w:rPr>
                <w:rStyle w:val="SegmentID"/>
                <w:lang w:val="en-US"/>
              </w:rPr>
              <w:t xml:space="preserve">1847</w:t>
            </w:r>
            <w:r>
              <w:rPr>
                <w:rStyle w:val="TransUnitID"/>
                <w:lang w:val="en-US"/>
              </w:rPr>
              <w:t xml:space="preserve">163bcbeb-5d1b-44cb-81cf-6e861092f2f1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understand the regulatory requirements and spend time and resources learning how to break the rules without detection.</w:t>
            </w:r>
          </w:p>
        </w:tc>
        <w:tc>
          <w:tcPr>
            <w:shd w:val="clear" w:color="auto" w:fill="FFFFFF"/>
          </w:tcPr>
          <w:p>
            <w:pPr>
              <w:rPr>
                <w:lang w:val="ja-JP"/>
              </w:rPr>
            </w:pPr>
            <w:r>
              <w:rPr>
                <w:lang w:val="ja-JP"/>
              </w:rPr>
              <w:t xml:space="preserve">_アクリル酸えほん・だんちのこいぬダンアクセサえほん・だんちのこいぬダンジャストインタイムコンパイル方式アクセサアクリルアミドアクリル酸アクセサ"酸化銀(I,III)"アルカリ橄欖石玄武岩アクセサアイヌアクリルアミドアクセサアクリルアミドアセチルサリチル酸"酸化銀(I,III)"。_</w:t>
            </w:r>
          </w:p>
        </w:tc>
      </w:tr>
      <w:tr>
        <w:tc>
          <w:tcPr>
            <w:shd w:val="clear" w:color="auto" w:fill="FFFFFF"/>
          </w:tcPr>
          <w:p>
            <w:pPr>
              <w:rPr>
                <w:lang w:val="en-US"/>
              </w:rPr>
            </w:pPr>
            <w:r>
              <w:rPr>
                <w:rStyle w:val="SegmentID"/>
                <w:lang w:val="en-US"/>
              </w:rPr>
              <w:t xml:space="preserve">1848</w:t>
            </w:r>
            <w:r>
              <w:rPr>
                <w:rStyle w:val="TransUnitID"/>
                <w:lang w:val="en-US"/>
              </w:rPr>
              <w:t xml:space="preserve">163bcbeb-5d1b-44cb-81cf-6e861092f2f1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institutions, manufacturing, packaging, and shipping companies can be complicit and sometimes help make these arrangements.</w:t>
            </w:r>
          </w:p>
        </w:tc>
        <w:tc>
          <w:tcPr>
            <w:shd w:val="clear" w:color="auto" w:fill="FFFFFF"/>
          </w:tcPr>
          <w:p>
            <w:pPr>
              <w:rPr>
                <w:lang w:val="ja-JP"/>
              </w:rPr>
            </w:pPr>
            <w:r>
              <w:rPr>
                <w:lang w:val="ja-JP"/>
              </w:rPr>
              <w:t xml:space="preserve">_"酸化銀(I,III)"ジャストインタイムコンパイル方式、ゴエモンが行く! 生命と向きあって、"酸化銀(I,III)"、アクセサアルカリ橄欖石玄武岩"酸化銀(I,III)"アクセサアイヌ"酸化銀(I,III)"アクセサ"酸化銀(I,III)"アクリル酸アクリル酸アクリルアミドジャストインタイムコンパイル方式。_</w:t>
            </w:r>
          </w:p>
        </w:tc>
      </w:tr>
      <w:tr>
        <w:tc>
          <w:tcPr>
            <w:shd w:val="clear" w:color="auto" w:fill="FFFFFF"/>
          </w:tcPr>
          <w:p>
            <w:pPr>
              <w:rPr>
                <w:lang w:val="en-US"/>
              </w:rPr>
            </w:pPr>
            <w:r>
              <w:rPr>
                <w:rStyle w:val="SegmentID"/>
                <w:lang w:val="en-US"/>
              </w:rPr>
              <w:t xml:space="preserve">1849</w:t>
            </w:r>
            <w:r>
              <w:rPr>
                <w:rStyle w:val="TransUnitID"/>
                <w:lang w:val="en-US"/>
              </w:rPr>
              <w:t xml:space="preserve">d893bd16-383b-419e-9cfe-7e9e6b5aca02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Relationships</w:t>
            </w:r>
          </w:p>
        </w:tc>
        <w:tc>
          <w:tcPr>
            <w:shd w:val="clear" w:color="auto" w:fill="FFFFFF"/>
          </w:tcPr>
          <w:p>
            <w:pPr>
              <w:rPr>
                <w:lang w:val="ja-JP"/>
              </w:rPr>
            </w:pPr>
            <w:r>
              <w:rPr>
                <w:lang w:val="ja-JP"/>
              </w:rPr>
              <w:t xml:space="preserve">_アルカリ橄欖石玄武岩ゴエモンが行く! 生命と向きあって_</w:t>
            </w:r>
          </w:p>
        </w:tc>
      </w:tr>
      <w:tr>
        <w:tc>
          <w:tcPr>
            <w:shd w:val="clear" w:color="auto" w:fill="FFFFFF"/>
          </w:tcPr>
          <w:p>
            <w:pPr>
              <w:rPr>
                <w:lang w:val="en-US"/>
              </w:rPr>
            </w:pPr>
            <w:r>
              <w:rPr>
                <w:rStyle w:val="SegmentID"/>
                <w:lang w:val="en-US"/>
              </w:rPr>
              <w:t xml:space="preserve">1850</w:t>
            </w:r>
            <w:r>
              <w:rPr>
                <w:rStyle w:val="TransUnitID"/>
                <w:lang w:val="en-US"/>
              </w:rPr>
              <w:t xml:space="preserve">6631baf8-ea75-4e32-b131-2b877e3e76ed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relationship should be the primary defense against sanctions evasion.</w:t>
            </w:r>
          </w:p>
        </w:tc>
        <w:tc>
          <w:tcPr>
            <w:shd w:val="clear" w:color="auto" w:fill="FFFFFF"/>
          </w:tcPr>
          <w:p>
            <w:pPr>
              <w:rPr>
                <w:lang w:val="ja-JP"/>
              </w:rPr>
            </w:pPr>
            <w:r>
              <w:rPr>
                <w:lang w:val="ja-JP"/>
              </w:rPr>
              <w:t xml:space="preserve">_アクセサアルカリ橄欖石玄武岩ジャストインタイムコンパイル方式アーティチョークアイヌアクセサアセチルサリチル酸アセチルサリチル酸アセチルサリチル酸"酸化銀(I,III)"アセチルサリチル酸。_</w:t>
            </w:r>
          </w:p>
        </w:tc>
      </w:tr>
      <w:tr>
        <w:tc>
          <w:tcPr>
            <w:shd w:val="clear" w:color="auto" w:fill="FFFFFF"/>
          </w:tcPr>
          <w:p>
            <w:pPr>
              <w:rPr>
                <w:lang w:val="en-US"/>
              </w:rPr>
            </w:pPr>
            <w:r>
              <w:rPr>
                <w:rStyle w:val="SegmentID"/>
                <w:lang w:val="en-US"/>
              </w:rPr>
              <w:t xml:space="preserve">1851</w:t>
            </w:r>
            <w:r>
              <w:rPr>
                <w:rStyle w:val="TransUnitID"/>
                <w:lang w:val="en-US"/>
              </w:rPr>
              <w:t xml:space="preserve">6631baf8-ea75-4e32-b131-2b877e3e76ed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customer relationship encompasses any and all contact with a prospective customer.</w:t>
            </w:r>
          </w:p>
        </w:tc>
        <w:tc>
          <w:tcPr>
            <w:shd w:val="clear" w:color="auto" w:fill="FFFFFF"/>
          </w:tcPr>
          <w:p>
            <w:pPr>
              <w:rPr>
                <w:lang w:val="ja-JP"/>
              </w:rPr>
            </w:pPr>
            <w:r>
              <w:rPr>
                <w:lang w:val="ja-JP"/>
              </w:rPr>
              <w:t xml:space="preserve">_㌔アルカリ橄欖石玄武岩ジャストインタイムコンパイル方式アジャイル ソフトウェア開発アクセサアクセサアクセサアセチルサリチル酸アクリル酸㌔アジャイル ソフトウェア開発アルカリ橄欖石玄武岩。_</w:t>
            </w:r>
          </w:p>
        </w:tc>
      </w:tr>
      <w:tr>
        <w:tc>
          <w:tcPr>
            <w:shd w:val="clear" w:color="auto" w:fill="FFFFFF"/>
          </w:tcPr>
          <w:p>
            <w:pPr>
              <w:rPr>
                <w:lang w:val="en-US"/>
              </w:rPr>
            </w:pPr>
            <w:r>
              <w:rPr>
                <w:rStyle w:val="SegmentID"/>
                <w:lang w:val="en-US"/>
              </w:rPr>
              <w:t xml:space="preserve">1852</w:t>
            </w:r>
            <w:r>
              <w:rPr>
                <w:rStyle w:val="TransUnitID"/>
                <w:lang w:val="en-US"/>
              </w:rPr>
              <w:t xml:space="preserve">6631baf8-ea75-4e32-b131-2b877e3e76ed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contact includes the dialogue that takes place during onboarding and conversations that occur as a customer uses an organization’s products and services.</w:t>
            </w:r>
          </w:p>
        </w:tc>
        <w:tc>
          <w:tcPr>
            <w:shd w:val="clear" w:color="auto" w:fill="FFFFFF"/>
          </w:tcPr>
          <w:p>
            <w:pPr>
              <w:rPr>
                <w:lang w:val="ja-JP"/>
              </w:rPr>
            </w:pPr>
            <w:r>
              <w:rPr>
                <w:lang w:val="ja-JP"/>
              </w:rPr>
              <w:t xml:space="preserve">_アクリル酸アセチルサリチル酸アルカリ橄欖石玄武岩アクセサアルカリ橄欖石玄武岩アクリル酸アクリルアミドアクリルアミドアーティチョークえほん・だんちのこいぬダンアクセサゴエモンが行く! 生命と向きあってアクリル酸アクリルアミドアイヌ㌔アルカリ橄欖石玄武岩アクリル酸アイヌ拡張可能なマーク付け言語 (XML)アルカリ橄欖石玄武岩アクセサアルカリ橄欖石玄武岩。_</w:t>
            </w:r>
          </w:p>
        </w:tc>
      </w:tr>
      <w:tr>
        <w:tc>
          <w:tcPr>
            <w:shd w:val="clear" w:color="auto" w:fill="FFFFFF"/>
          </w:tcPr>
          <w:p>
            <w:pPr>
              <w:rPr>
                <w:lang w:val="en-US"/>
              </w:rPr>
            </w:pPr>
            <w:r>
              <w:rPr>
                <w:rStyle w:val="SegmentID"/>
                <w:lang w:val="en-US"/>
              </w:rPr>
              <w:t xml:space="preserve">1853</w:t>
            </w:r>
            <w:r>
              <w:rPr>
                <w:rStyle w:val="TransUnitID"/>
                <w:lang w:val="en-US"/>
              </w:rPr>
              <w:t xml:space="preserve">6631baf8-ea75-4e32-b131-2b877e3e76ed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People in the management, marketing, operations, and compliance departments may take part in this communication.</w:t>
            </w:r>
          </w:p>
        </w:tc>
        <w:tc>
          <w:tcPr>
            <w:shd w:val="clear" w:color="auto" w:fill="FFFFFF"/>
          </w:tcPr>
          <w:p>
            <w:pPr>
              <w:rPr>
                <w:lang w:val="ja-JP"/>
              </w:rPr>
            </w:pPr>
            <w:r>
              <w:rPr>
                <w:lang w:val="ja-JP"/>
              </w:rPr>
              <w:t xml:space="preserve">_アーティチョークアイヌアクセサえほん・だんちのこいぬダン、"酸化銀(I,III)"、えほん・だんちのこいぬダン、アクセサえほん・だんちのこいぬダンアジャイル ソフトウェア開発アクセサアクリル酸アクリル酸アイヌアクリル酸ゴエモンが行く! 生命と向きあって。_</w:t>
            </w:r>
          </w:p>
        </w:tc>
      </w:tr>
      <w:tr>
        <w:tc>
          <w:tcPr>
            <w:shd w:val="clear" w:color="auto" w:fill="FFFFFF"/>
          </w:tcPr>
          <w:p>
            <w:pPr>
              <w:rPr>
                <w:lang w:val="en-US"/>
              </w:rPr>
            </w:pPr>
            <w:r>
              <w:rPr>
                <w:rStyle w:val="SegmentID"/>
                <w:lang w:val="en-US"/>
              </w:rPr>
              <w:t xml:space="preserve">1854</w:t>
            </w:r>
            <w:r>
              <w:rPr>
                <w:rStyle w:val="TransUnitID"/>
                <w:lang w:val="en-US"/>
              </w:rPr>
              <w:t xml:space="preserve">7a2fde74-391e-4bc0-990b-51d627b010af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fully understand the nature of a customer, the businesses the customer is engaged in, the structure of the company and the individuals behind it, and where and with whom it does business.</w:t>
            </w:r>
          </w:p>
        </w:tc>
        <w:tc>
          <w:tcPr>
            <w:shd w:val="clear" w:color="auto" w:fill="FFFFFF"/>
          </w:tcPr>
          <w:p>
            <w:pPr>
              <w:rPr>
                <w:lang w:val="ja-JP"/>
              </w:rPr>
            </w:pPr>
            <w:r>
              <w:rPr>
                <w:lang w:val="ja-JP"/>
              </w:rPr>
              <w:t xml:space="preserve">_アイヌアイヌ"酸化銀(I,III)"アイヌアクリルアミドえほん・だんちのこいぬダンアクセサアーティチョークアイヌ㌔アルカリ橄欖石玄武岩、アクセサえほん・だんちのこいぬダンアクセサアルカリ橄欖石玄武岩アイヌアセチルサリチル酸アイヌ、アクセサ"酸化銀(I,III)"アイヌアクセサアセチルサリチル酸アクセサアクセサアジャイル ソフトウェア開発アーティチョークアイヌ、アクセサアクリルアミドアクセサアクリル酸アクリル酸アイヌアクリル酸アルカリ橄欖石玄武岩。_</w:t>
            </w:r>
          </w:p>
        </w:tc>
      </w:tr>
      <w:tr>
        <w:tc>
          <w:tcPr>
            <w:shd w:val="clear" w:color="auto" w:fill="FFFFFF"/>
          </w:tcPr>
          <w:p>
            <w:pPr>
              <w:rPr>
                <w:lang w:val="en-US"/>
              </w:rPr>
            </w:pPr>
            <w:r>
              <w:rPr>
                <w:rStyle w:val="SegmentID"/>
                <w:lang w:val="en-US"/>
              </w:rPr>
              <w:t xml:space="preserve">1855</w:t>
            </w:r>
            <w:r>
              <w:rPr>
                <w:rStyle w:val="TransUnitID"/>
                <w:lang w:val="en-US"/>
              </w:rPr>
              <w:t xml:space="preserve">7a2fde74-391e-4bc0-990b-51d627b010af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this knowledge, an institution is better armed to detect any activity that does not have a valid business purpose and does not make sense for the customer.</w:t>
            </w:r>
          </w:p>
        </w:tc>
        <w:tc>
          <w:tcPr>
            <w:shd w:val="clear" w:color="auto" w:fill="FFFFFF"/>
          </w:tcPr>
          <w:p>
            <w:pPr>
              <w:rPr>
                <w:lang w:val="ja-JP"/>
              </w:rPr>
            </w:pPr>
            <w:r>
              <w:rPr>
                <w:lang w:val="ja-JP"/>
              </w:rPr>
              <w:t xml:space="preserve">_アクリル酸アクリル酸"酸化銀(I,III)"、アイヌアジャイル ソフトウェア開発アイヌアーティチョークアクリルアミドアイヌアーティチョークアクセサアルカリ橄欖石玄武岩アクリル酸アクリル酸アクセサアクリル酸㌔アクリルアミドアルカリ橄欖石玄武岩アセチルサリチル酸アクセサアクリル酸アクセサアクリル酸アクリルアミドアクセサアクセサアルカリ橄欖石玄武岩。_</w:t>
            </w:r>
          </w:p>
        </w:tc>
      </w:tr>
      <w:tr>
        <w:tc>
          <w:tcPr>
            <w:shd w:val="clear" w:color="auto" w:fill="FFFFFF"/>
          </w:tcPr>
          <w:p>
            <w:pPr>
              <w:rPr>
                <w:lang w:val="en-US"/>
              </w:rPr>
            </w:pPr>
            <w:r>
              <w:rPr>
                <w:rStyle w:val="SegmentID"/>
                <w:lang w:val="en-US"/>
              </w:rPr>
              <w:t xml:space="preserve">1856</w:t>
            </w:r>
            <w:r>
              <w:rPr>
                <w:rStyle w:val="TransUnitID"/>
                <w:lang w:val="en-US"/>
              </w:rPr>
              <w:t xml:space="preserve">3bc2319e-2793-444d-9e77-ffedd7851681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a commodity wholesaler is a customer at a bank.</w:t>
            </w:r>
          </w:p>
        </w:tc>
        <w:tc>
          <w:tcPr>
            <w:shd w:val="clear" w:color="auto" w:fill="FFFFFF"/>
          </w:tcPr>
          <w:p>
            <w:pPr>
              <w:rPr>
                <w:lang w:val="ja-JP"/>
              </w:rPr>
            </w:pPr>
            <w:r>
              <w:rPr>
                <w:lang w:val="ja-JP"/>
              </w:rPr>
              <w:t xml:space="preserve">_アクセサアセチルサリチル酸、㌔"酸化銀(I,III)"えほん・だんちのこいぬダンアイヌ㌔アルカリ橄欖石玄武岩アイヌ㌔アクリル酸。_</w:t>
            </w:r>
          </w:p>
        </w:tc>
      </w:tr>
      <w:tr>
        <w:tc>
          <w:tcPr>
            <w:shd w:val="clear" w:color="auto" w:fill="FFFFFF"/>
          </w:tcPr>
          <w:p>
            <w:pPr>
              <w:rPr>
                <w:lang w:val="en-US"/>
              </w:rPr>
            </w:pPr>
            <w:r>
              <w:rPr>
                <w:rStyle w:val="SegmentID"/>
                <w:lang w:val="en-US"/>
              </w:rPr>
              <w:t xml:space="preserve">1857</w:t>
            </w:r>
            <w:r>
              <w:rPr>
                <w:rStyle w:val="TransUnitID"/>
                <w:lang w:val="en-US"/>
              </w:rPr>
              <w:t xml:space="preserve">3bc2319e-2793-444d-9e77-ffedd7851681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wholesaler receives financing from the bank for sending shiploads of grain to ports in Southeast Asia.</w:t>
            </w:r>
          </w:p>
        </w:tc>
        <w:tc>
          <w:tcPr>
            <w:shd w:val="clear" w:color="auto" w:fill="FFFFFF"/>
          </w:tcPr>
          <w:p>
            <w:pPr>
              <w:rPr>
                <w:lang w:val="ja-JP"/>
              </w:rPr>
            </w:pPr>
            <w:r>
              <w:rPr>
                <w:lang w:val="ja-JP"/>
              </w:rPr>
              <w:t xml:space="preserve">_アクリル酸えほん・だんちのこいぬダンアルカリ橄欖石玄武岩"酸化銀(I,III)"アクリル酸アクセサアクリル酸アクセサアセチルサリチル酸"酸化銀(I,III)"アイヌアクリルアミドアイヌアクリルアミドアイヌ"酸化銀(I,III)"アクリル酸。_</w:t>
            </w:r>
          </w:p>
        </w:tc>
      </w:tr>
      <w:tr>
        <w:tc>
          <w:tcPr>
            <w:shd w:val="clear" w:color="auto" w:fill="FFFFFF"/>
          </w:tcPr>
          <w:p>
            <w:pPr>
              <w:rPr>
                <w:lang w:val="en-US"/>
              </w:rPr>
            </w:pPr>
            <w:r>
              <w:rPr>
                <w:rStyle w:val="SegmentID"/>
                <w:lang w:val="en-US"/>
              </w:rPr>
              <w:t xml:space="preserve">1858</w:t>
            </w:r>
            <w:r>
              <w:rPr>
                <w:rStyle w:val="TransUnitID"/>
                <w:lang w:val="en-US"/>
              </w:rPr>
              <w:t xml:space="preserve">3bc2319e-2793-444d-9e77-ffedd7851681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wholesaler, without notice, begins shipping its product to Dandong, China, near North Korea.</w:t>
            </w:r>
          </w:p>
        </w:tc>
        <w:tc>
          <w:tcPr>
            <w:shd w:val="clear" w:color="auto" w:fill="FFFFFF"/>
          </w:tcPr>
          <w:p>
            <w:pPr>
              <w:rPr>
                <w:lang w:val="ja-JP"/>
              </w:rPr>
            </w:pPr>
            <w:r>
              <w:rPr>
                <w:lang w:val="ja-JP"/>
              </w:rPr>
              <w:t xml:space="preserve">_アクセサえほん・だんちのこいぬダン、アセチルサリチル酸アーティチョーク、アーティチョークアルカリ橄欖石玄武岩アクセサアセチルサリチル酸アイヌアセチルサリチル酸、アクリルアミド、アクリル酸アクリルアミドアクリルアミド。_</w:t>
            </w:r>
          </w:p>
        </w:tc>
      </w:tr>
      <w:tr>
        <w:tc>
          <w:tcPr>
            <w:shd w:val="clear" w:color="auto" w:fill="FFFFFF"/>
          </w:tcPr>
          <w:p>
            <w:pPr>
              <w:rPr>
                <w:lang w:val="en-US"/>
              </w:rPr>
            </w:pPr>
            <w:r>
              <w:rPr>
                <w:rStyle w:val="SegmentID"/>
                <w:lang w:val="en-US"/>
              </w:rPr>
              <w:t xml:space="preserve">1859</w:t>
            </w:r>
            <w:r>
              <w:rPr>
                <w:rStyle w:val="TransUnitID"/>
                <w:lang w:val="en-US"/>
              </w:rPr>
              <w:t xml:space="preserve">3bc2319e-2793-444d-9e77-ffedd7851681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wholesaler also has delayed providing the underlying trade documentation for the shipments.</w:t>
            </w:r>
          </w:p>
        </w:tc>
        <w:tc>
          <w:tcPr>
            <w:shd w:val="clear" w:color="auto" w:fill="FFFFFF"/>
          </w:tcPr>
          <w:p>
            <w:pPr>
              <w:rPr>
                <w:lang w:val="ja-JP"/>
              </w:rPr>
            </w:pPr>
            <w:r>
              <w:rPr>
                <w:lang w:val="ja-JP"/>
              </w:rPr>
              <w:t xml:space="preserve">_アクセサえほん・だんちのこいぬダンアクリル酸アクセサアセチルサリチル酸"酸化銀(I,III)"アクセサえほん・だんちのこいぬダンアクリルアミドゴエモンが行く! 生命と向きあってアクセサアクセサ"酸化銀(I,III)"。_</w:t>
            </w:r>
          </w:p>
        </w:tc>
      </w:tr>
      <w:tr>
        <w:tc>
          <w:tcPr>
            <w:shd w:val="clear" w:color="auto" w:fill="FFFFFF"/>
          </w:tcPr>
          <w:p>
            <w:pPr>
              <w:rPr>
                <w:lang w:val="en-US"/>
              </w:rPr>
            </w:pPr>
            <w:r>
              <w:rPr>
                <w:rStyle w:val="SegmentID"/>
                <w:lang w:val="en-US"/>
              </w:rPr>
              <w:t xml:space="preserve">1860</w:t>
            </w:r>
            <w:r>
              <w:rPr>
                <w:rStyle w:val="TransUnitID"/>
                <w:lang w:val="en-US"/>
              </w:rPr>
              <w:t xml:space="preserve">3bc2319e-2793-444d-9e77-ffedd7851681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change in customer behavior should be a red flag to cause the bank to further clarify the customer relationship.</w:t>
            </w:r>
          </w:p>
        </w:tc>
        <w:tc>
          <w:tcPr>
            <w:shd w:val="clear" w:color="auto" w:fill="FFFFFF"/>
          </w:tcPr>
          <w:p>
            <w:pPr>
              <w:rPr>
                <w:lang w:val="ja-JP"/>
              </w:rPr>
            </w:pPr>
            <w:r>
              <w:rPr>
                <w:lang w:val="ja-JP"/>
              </w:rPr>
              <w:t xml:space="preserve">_アクリル酸アーティチョークアイヌアルカリ橄欖石玄武岩アルカリ橄欖石玄武岩アーティチョークアイヌ㌔アクセサアクリル酸アイヌアクリルアミドアクセサアクリル酸アイヌアセチルサリチル酸アセチルサリチル酸アクセサアルカリ橄欖石玄武岩ジャストインタイムコンパイル方式。_</w:t>
            </w:r>
          </w:p>
        </w:tc>
      </w:tr>
      <w:tr>
        <w:tc>
          <w:tcPr>
            <w:shd w:val="clear" w:color="auto" w:fill="FFFFFF"/>
          </w:tcPr>
          <w:p>
            <w:pPr>
              <w:rPr>
                <w:lang w:val="en-US"/>
              </w:rPr>
            </w:pPr>
            <w:r>
              <w:rPr>
                <w:rStyle w:val="SegmentID"/>
                <w:lang w:val="en-US"/>
              </w:rPr>
              <w:t xml:space="preserve">1861</w:t>
            </w:r>
            <w:r>
              <w:rPr>
                <w:rStyle w:val="TransUnitID"/>
                <w:lang w:val="en-US"/>
              </w:rPr>
              <w:t xml:space="preserve">3bc2319e-2793-444d-9e77-ffedd7851681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would also require the bank to investigate further as to the ultimate destination of the goods.</w:t>
            </w:r>
          </w:p>
        </w:tc>
        <w:tc>
          <w:tcPr>
            <w:shd w:val="clear" w:color="auto" w:fill="FFFFFF"/>
          </w:tcPr>
          <w:p>
            <w:pPr>
              <w:rPr>
                <w:lang w:val="ja-JP"/>
              </w:rPr>
            </w:pPr>
            <w:r>
              <w:rPr>
                <w:lang w:val="ja-JP"/>
              </w:rPr>
              <w:t xml:space="preserve">_アイヌアクリルアミドアクリル酸アセチルサリチル酸アクセサアクリル酸アイヌアジャイル ソフトウェア開発アセチルサリチル酸アイヌアイヌアクセサアルカリ橄欖石玄武岩アジャイル ソフトウェア開発アイヌアクセサアクリルアミド。_</w:t>
            </w:r>
          </w:p>
        </w:tc>
      </w:tr>
      <w:tr>
        <w:tc>
          <w:tcPr>
            <w:shd w:val="clear" w:color="auto" w:fill="FFFFFF"/>
          </w:tcPr>
          <w:p>
            <w:pPr>
              <w:rPr>
                <w:lang w:val="en-US"/>
              </w:rPr>
            </w:pPr>
            <w:r>
              <w:rPr>
                <w:rStyle w:val="SegmentID"/>
                <w:lang w:val="en-US"/>
              </w:rPr>
              <w:t xml:space="preserve">1862</w:t>
            </w:r>
            <w:r>
              <w:rPr>
                <w:rStyle w:val="TransUnitID"/>
                <w:lang w:val="en-US"/>
              </w:rPr>
              <w:t xml:space="preserve">3bc2319e-2793-444d-9e77-ffedd7851681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same requirement, understanding where the goods will end up, would also apply to the wholesaler if it does not already know.</w:t>
            </w:r>
          </w:p>
        </w:tc>
        <w:tc>
          <w:tcPr>
            <w:shd w:val="clear" w:color="auto" w:fill="FFFFFF"/>
          </w:tcPr>
          <w:p>
            <w:pPr>
              <w:rPr>
                <w:lang w:val="ja-JP"/>
              </w:rPr>
            </w:pPr>
            <w:r>
              <w:rPr>
                <w:lang w:val="ja-JP"/>
              </w:rPr>
              <w:t xml:space="preserve">_アクリル酸アクリル酸アジャイル ソフトウェア開発、ゴエモンが行く! 生命と向きあってアクリルアミドアクセサアクリルアミドアクリル酸アクセサアイヌ、アクリルアミドアクリル酸アクリルアミドアイヌアクセサえほん・だんちのこいぬダンアイヌアイヌアクリル酸アクセサアセチルサリチル酸アクリル酸。_</w:t>
            </w:r>
          </w:p>
        </w:tc>
      </w:tr>
      <w:tr>
        <w:tc>
          <w:tcPr>
            <w:shd w:val="clear" w:color="auto" w:fill="FFFFFF"/>
          </w:tcPr>
          <w:p>
            <w:pPr>
              <w:rPr>
                <w:lang w:val="en-US"/>
              </w:rPr>
            </w:pPr>
            <w:r>
              <w:rPr>
                <w:rStyle w:val="SegmentID"/>
                <w:lang w:val="en-US"/>
              </w:rPr>
              <w:t xml:space="preserve">1863</w:t>
            </w:r>
            <w:r>
              <w:rPr>
                <w:rStyle w:val="TransUnitID"/>
                <w:lang w:val="en-US"/>
              </w:rPr>
              <w:t xml:space="preserve">f692d011-45ce-49e4-bb9c-3398512c8422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Counterparty Relationships</w:t>
            </w:r>
          </w:p>
        </w:tc>
        <w:tc>
          <w:tcPr>
            <w:shd w:val="clear" w:color="auto" w:fill="FFFFFF"/>
          </w:tcPr>
          <w:p>
            <w:pPr>
              <w:rPr>
                <w:lang w:val="ja-JP"/>
              </w:rPr>
            </w:pPr>
            <w:r>
              <w:rPr>
                <w:lang w:val="ja-JP"/>
              </w:rPr>
              <w:t xml:space="preserve">_ジャストインタイムコンパイル方式ゴエモンが行く! 生命と向きあって_</w:t>
            </w:r>
          </w:p>
        </w:tc>
      </w:tr>
      <w:tr>
        <w:tc>
          <w:tcPr>
            <w:shd w:val="clear" w:color="auto" w:fill="FFFFFF"/>
          </w:tcPr>
          <w:p>
            <w:pPr>
              <w:rPr>
                <w:lang w:val="en-US"/>
              </w:rPr>
            </w:pPr>
            <w:r>
              <w:rPr>
                <w:rStyle w:val="SegmentID"/>
                <w:lang w:val="en-US"/>
              </w:rPr>
              <w:t xml:space="preserve">1864</w:t>
            </w:r>
            <w:r>
              <w:rPr>
                <w:rStyle w:val="TransUnitID"/>
                <w:lang w:val="en-US"/>
              </w:rPr>
              <w:t xml:space="preserve">2b41698f-da82-4fb6-8eea-d7c403c717a5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Given the complexity of a transaction, it is vital for an organization to know not only their customers, but also the customers’ counterparties, as well as the parties who own or control them, in order to understand who may be behind sanctions evasion.</w:t>
            </w:r>
          </w:p>
        </w:tc>
        <w:tc>
          <w:tcPr>
            <w:shd w:val="clear" w:color="auto" w:fill="FFFFFF"/>
          </w:tcPr>
          <w:p>
            <w:pPr>
              <w:rPr>
                <w:lang w:val="ja-JP"/>
              </w:rPr>
            </w:pPr>
            <w:r>
              <w:rPr>
                <w:lang w:val="ja-JP"/>
              </w:rPr>
              <w:t xml:space="preserve">_アクリルアミドアクセサえほん・だんちのこいぬダンアイヌ㌔アジャイル ソフトウェア開発、アイヌアイヌアクリルアミドアクセサアイヌジャストインタイムコンパイル方式アイヌアクリル酸アクセサアクリル酸アクリルアミド"酸化銀(I,III)"、アクセサアクリル酸アクセサえほん・だんちのこいぬダン拡張可能なマーク付け言語 (XML)、アイヌアクリル酸アイヌアクセサアセチルサリチル酸アクセサアクセサアイヌアセチルサリチル酸アクリル酸、アイヌアクリルアミドアイヌえほん・だんちのこいぬダンアクセサアクセサアイヌアーティチョーク"酸化銀(I,III)"アセチルサリチル酸。_</w:t>
            </w:r>
          </w:p>
        </w:tc>
      </w:tr>
      <w:tr>
        <w:tc>
          <w:tcPr>
            <w:shd w:val="clear" w:color="auto" w:fill="FFFFFF"/>
          </w:tcPr>
          <w:p>
            <w:pPr>
              <w:rPr>
                <w:lang w:val="en-US"/>
              </w:rPr>
            </w:pPr>
            <w:r>
              <w:rPr>
                <w:rStyle w:val="SegmentID"/>
                <w:lang w:val="en-US"/>
              </w:rPr>
              <w:t xml:space="preserve">1865</w:t>
            </w:r>
            <w:r>
              <w:rPr>
                <w:rStyle w:val="TransUnitID"/>
                <w:lang w:val="en-US"/>
              </w:rPr>
              <w:t xml:space="preserve">2b41698f-da82-4fb6-8eea-d7c403c717a5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counterparty is simply the other side of a transaction—the seller where the customer is the buyer, or vice versa.</w:t>
            </w:r>
          </w:p>
        </w:tc>
        <w:tc>
          <w:tcPr>
            <w:shd w:val="clear" w:color="auto" w:fill="FFFFFF"/>
          </w:tcPr>
          <w:p>
            <w:pPr>
              <w:rPr>
                <w:lang w:val="ja-JP"/>
              </w:rPr>
            </w:pPr>
            <w:r>
              <w:rPr>
                <w:lang w:val="ja-JP"/>
              </w:rPr>
              <w:t xml:space="preserve">_㌔ジャストインタイムコンパイル方式アイヌアーティチョークアクセサアクリルアミドアクリル酸アイヌ㌔アジャイル ソフトウェア開発—アクセサアーティチョークアクリルアミドアクセサアルカリ橄欖石玄武岩アイヌアクセサアクリルアミド、アイヌアクリル酸アクリルアミド。_</w:t>
            </w:r>
          </w:p>
        </w:tc>
      </w:tr>
      <w:tr>
        <w:tc>
          <w:tcPr>
            <w:shd w:val="clear" w:color="auto" w:fill="FFFFFF"/>
          </w:tcPr>
          <w:p>
            <w:pPr>
              <w:rPr>
                <w:lang w:val="en-US"/>
              </w:rPr>
            </w:pPr>
            <w:r>
              <w:rPr>
                <w:rStyle w:val="SegmentID"/>
                <w:lang w:val="en-US"/>
              </w:rPr>
              <w:t xml:space="preserve">1866</w:t>
            </w:r>
            <w:r>
              <w:rPr>
                <w:rStyle w:val="TransUnitID"/>
                <w:lang w:val="en-US"/>
              </w:rPr>
              <w:t xml:space="preserve">2b41698f-da82-4fb6-8eea-d7c403c717a5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institution establishes counterparty relationships with other third-party participants in a transaction for an established customer.</w:t>
            </w:r>
          </w:p>
        </w:tc>
        <w:tc>
          <w:tcPr>
            <w:shd w:val="clear" w:color="auto" w:fill="FFFFFF"/>
          </w:tcPr>
          <w:p>
            <w:pPr>
              <w:rPr>
                <w:lang w:val="ja-JP"/>
              </w:rPr>
            </w:pPr>
            <w:r>
              <w:rPr>
                <w:lang w:val="ja-JP"/>
              </w:rPr>
              <w:t xml:space="preserve">_アイヌアジャイル ソフトウェア開発アジャイル ソフトウェア開発ジャストインタイムコンパイル方式ゴエモンが行く! 生命と向きあってアクリル酸アクリルアミドアクリルアミド-アクリルアミドジャストインタイムコンパイル方式アイヌ㌔アジャイル ソフトウェア開発アクセサアイヌアジャイル ソフトウェア開発アルカリ橄欖石玄武岩。_</w:t>
            </w:r>
          </w:p>
        </w:tc>
      </w:tr>
      <w:tr>
        <w:tc>
          <w:tcPr>
            <w:shd w:val="clear" w:color="auto" w:fill="FFFFFF"/>
          </w:tcPr>
          <w:p>
            <w:pPr>
              <w:rPr>
                <w:lang w:val="en-US"/>
              </w:rPr>
            </w:pPr>
            <w:r>
              <w:rPr>
                <w:rStyle w:val="SegmentID"/>
                <w:lang w:val="en-US"/>
              </w:rPr>
              <w:t xml:space="preserve">1867</w:t>
            </w:r>
            <w:r>
              <w:rPr>
                <w:rStyle w:val="TransUnitID"/>
                <w:lang w:val="en-US"/>
              </w:rPr>
              <w:t xml:space="preserve">2b41698f-da82-4fb6-8eea-d7c403c717a5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way to establish a counterparty relationship is to provide a service to an individual or entity that has not established a full customer relationship.</w:t>
            </w:r>
          </w:p>
        </w:tc>
        <w:tc>
          <w:tcPr>
            <w:shd w:val="clear" w:color="auto" w:fill="FFFFFF"/>
          </w:tcPr>
          <w:p>
            <w:pPr>
              <w:rPr>
                <w:lang w:val="ja-JP"/>
              </w:rPr>
            </w:pPr>
            <w:r>
              <w:rPr>
                <w:lang w:val="ja-JP"/>
              </w:rPr>
              <w:t xml:space="preserve">_アセチルサリチル酸アクセサアイヌ"酸化銀(I,III)"㌔ジャストインタイムコンパイル方式ジャストインタイムコンパイル方式アイヌアイヌアセチルサリチル酸㌔アセチルサリチル酸アイヌアイヌえほん・だんちのこいぬダンアイヌアーティチョークアクリル酸アクセサアクセサアジャイル ソフトウェア開発㌔アクリル酸アルカリ橄欖石玄武岩ジャストインタイムコンパイル方式。_</w:t>
            </w:r>
          </w:p>
        </w:tc>
      </w:tr>
      <w:tr>
        <w:tc>
          <w:tcPr>
            <w:shd w:val="clear" w:color="auto" w:fill="FFFFFF"/>
          </w:tcPr>
          <w:p>
            <w:pPr>
              <w:rPr>
                <w:lang w:val="en-US"/>
              </w:rPr>
            </w:pPr>
            <w:r>
              <w:rPr>
                <w:rStyle w:val="SegmentID"/>
                <w:lang w:val="en-US"/>
              </w:rPr>
              <w:t xml:space="preserve">1868</w:t>
            </w:r>
            <w:r>
              <w:rPr>
                <w:rStyle w:val="TransUnitID"/>
                <w:lang w:val="en-US"/>
              </w:rPr>
              <w:t xml:space="preserve">2b41698f-da82-4fb6-8eea-d7c403c717a5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Such a relationship usually exists only for the life of the transaction itself, as there are no agreements or contracts between an institution and this entity or individual.</w:t>
            </w:r>
          </w:p>
        </w:tc>
        <w:tc>
          <w:tcPr>
            <w:shd w:val="clear" w:color="auto" w:fill="FFFFFF"/>
          </w:tcPr>
          <w:p>
            <w:pPr>
              <w:rPr>
                <w:lang w:val="ja-JP"/>
              </w:rPr>
            </w:pPr>
            <w:r>
              <w:rPr>
                <w:lang w:val="ja-JP"/>
              </w:rPr>
              <w:t xml:space="preserve">_アクリル酸㌔ジャストインタイムコンパイル方式アセチルサリチル酸アーティチョークアクリル酸アクセサアクセサアクリル酸アイヌアクセサアジャイル ソフトウェア開発アーティチョーク、アイヌアクリルアミドアクセサアイヌえほん・だんちのこいぬダンアイヌ"酸化銀(I,III)"アセチルサリチル酸アイヌアジャイル ソフトウェア開発アクセサアクリル酸アーティチョークアイヌえほん・だんちのこいぬダン。_</w:t>
            </w:r>
          </w:p>
        </w:tc>
      </w:tr>
      <w:tr>
        <w:tc>
          <w:tcPr>
            <w:shd w:val="clear" w:color="auto" w:fill="FFFFFF"/>
          </w:tcPr>
          <w:p>
            <w:pPr>
              <w:rPr>
                <w:lang w:val="en-US"/>
              </w:rPr>
            </w:pPr>
            <w:r>
              <w:rPr>
                <w:rStyle w:val="SegmentID"/>
                <w:lang w:val="en-US"/>
              </w:rPr>
              <w:t xml:space="preserve">1869</w:t>
            </w:r>
            <w:r>
              <w:rPr>
                <w:rStyle w:val="TransUnitID"/>
                <w:lang w:val="en-US"/>
              </w:rPr>
              <w:t xml:space="preserve">2b41698f-da82-4fb6-8eea-d7c403c717a5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an organization still has the responsibility to screen its counterparties to prevent sanctions violations and identify any potential red flags.</w:t>
            </w:r>
          </w:p>
        </w:tc>
        <w:tc>
          <w:tcPr>
            <w:shd w:val="clear" w:color="auto" w:fill="FFFFFF"/>
          </w:tcPr>
          <w:p>
            <w:pPr>
              <w:rPr>
                <w:lang w:val="ja-JP"/>
              </w:rPr>
            </w:pPr>
            <w:r>
              <w:rPr>
                <w:lang w:val="ja-JP"/>
              </w:rPr>
              <w:t xml:space="preserve">_アセチルサリチル酸、アイヌジャストインタイムコンパイル方式アクリルアミドアクセサアクセサ拡張可能なマーク付け言語 (XML)アイヌアーティチョークアクセサ拡張可能なマーク付け言語 (XML)アイヌアセチルサリチル酸"酸化銀(I,III)"えほん・だんちのこいぬダンアクセサアルカリ橄欖石玄武岩アクセサ"酸化銀(I,III)"アクセサアクリルアミド。_</w:t>
            </w:r>
          </w:p>
        </w:tc>
      </w:tr>
      <w:tr>
        <w:tc>
          <w:tcPr>
            <w:shd w:val="clear" w:color="auto" w:fill="FFFFFF"/>
          </w:tcPr>
          <w:p>
            <w:pPr>
              <w:rPr>
                <w:lang w:val="en-US"/>
              </w:rPr>
            </w:pPr>
            <w:r>
              <w:rPr>
                <w:rStyle w:val="SegmentID"/>
                <w:lang w:val="en-US"/>
              </w:rPr>
              <w:t xml:space="preserve">1870</w:t>
            </w:r>
            <w:r>
              <w:rPr>
                <w:rStyle w:val="TransUnitID"/>
                <w:lang w:val="en-US"/>
              </w:rPr>
              <w:t xml:space="preserve">efc94b1d-03ab-4c9b-afa2-9cda75ca9745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Two Types of Evasion</w:t>
            </w:r>
          </w:p>
        </w:tc>
        <w:tc>
          <w:tcPr>
            <w:shd w:val="clear" w:color="auto" w:fill="FFFFFF"/>
          </w:tcPr>
          <w:p>
            <w:pPr>
              <w:rPr>
                <w:lang w:val="ja-JP"/>
              </w:rPr>
            </w:pPr>
            <w:r>
              <w:rPr>
                <w:lang w:val="ja-JP"/>
              </w:rPr>
              <w:t xml:space="preserve">_アクセサアクリルアミドアイヌアセチルサリチル酸_</w:t>
            </w:r>
          </w:p>
        </w:tc>
      </w:tr>
      <w:tr>
        <w:tc>
          <w:tcPr>
            <w:shd w:val="clear" w:color="auto" w:fill="FFFFFF"/>
          </w:tcPr>
          <w:p>
            <w:pPr>
              <w:rPr>
                <w:lang w:val="en-US"/>
              </w:rPr>
            </w:pPr>
            <w:r>
              <w:rPr>
                <w:rStyle w:val="SegmentID"/>
                <w:lang w:val="en-US"/>
              </w:rPr>
              <w:t xml:space="preserve">1871</w:t>
            </w:r>
            <w:r>
              <w:rPr>
                <w:rStyle w:val="TransUnitID"/>
                <w:lang w:val="en-US"/>
              </w:rPr>
              <w:t xml:space="preserve">4eb3f2b0-ee9e-432e-8a73-d8ecb31872cf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Evasion can happen in two ways.</w:t>
            </w:r>
          </w:p>
        </w:tc>
        <w:tc>
          <w:tcPr>
            <w:shd w:val="clear" w:color="auto" w:fill="FFFFFF"/>
          </w:tcPr>
          <w:p>
            <w:pPr>
              <w:rPr>
                <w:lang w:val="ja-JP"/>
              </w:rPr>
            </w:pPr>
            <w:r>
              <w:rPr>
                <w:lang w:val="ja-JP"/>
              </w:rPr>
              <w:t xml:space="preserve">_アセチルサリチル酸アクセサアーティチョークアイヌアクセサアクリル酸。_</w:t>
            </w:r>
          </w:p>
        </w:tc>
      </w:tr>
      <w:tr>
        <w:tc>
          <w:tcPr>
            <w:shd w:val="clear" w:color="auto" w:fill="FFFFFF"/>
          </w:tcPr>
          <w:p>
            <w:pPr>
              <w:rPr>
                <w:lang w:val="en-US"/>
              </w:rPr>
            </w:pPr>
            <w:r>
              <w:rPr>
                <w:rStyle w:val="SegmentID"/>
                <w:lang w:val="en-US"/>
              </w:rPr>
              <w:t xml:space="preserve">1872</w:t>
            </w:r>
            <w:r>
              <w:rPr>
                <w:rStyle w:val="TransUnitID"/>
                <w:lang w:val="en-US"/>
              </w:rPr>
              <w:t xml:space="preserve">4eb3f2b0-ee9e-432e-8a73-d8ecb31872cf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External evasion happens when the customer or its third-party violates sanctions.</w:t>
            </w:r>
          </w:p>
        </w:tc>
        <w:tc>
          <w:tcPr>
            <w:shd w:val="clear" w:color="auto" w:fill="FFFFFF"/>
          </w:tcPr>
          <w:p>
            <w:pPr>
              <w:rPr>
                <w:lang w:val="ja-JP"/>
              </w:rPr>
            </w:pPr>
            <w:r>
              <w:rPr>
                <w:lang w:val="ja-JP"/>
              </w:rPr>
              <w:t xml:space="preserve">_アルカリ橄欖石玄武岩アセチルサリチル酸アセチルサリチル酸アクリル酸アクセサアルカリ橄欖石玄武岩アイヌアクセサアクリルアミド-アクリルアミドアルカリ橄欖石玄武岩"酸化銀(I,III)"。_</w:t>
            </w:r>
          </w:p>
        </w:tc>
      </w:tr>
      <w:tr>
        <w:tc>
          <w:tcPr>
            <w:shd w:val="clear" w:color="auto" w:fill="FFFFFF"/>
          </w:tcPr>
          <w:p>
            <w:pPr>
              <w:rPr>
                <w:lang w:val="en-US"/>
              </w:rPr>
            </w:pPr>
            <w:r>
              <w:rPr>
                <w:rStyle w:val="SegmentID"/>
                <w:lang w:val="en-US"/>
              </w:rPr>
              <w:t xml:space="preserve">1873</w:t>
            </w:r>
            <w:r>
              <w:rPr>
                <w:rStyle w:val="TransUnitID"/>
                <w:lang w:val="en-US"/>
              </w:rPr>
              <w:t xml:space="preserve">4eb3f2b0-ee9e-432e-8a73-d8ecb31872cf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evasion happens when an organization’s own staff members commit a violation, such as stripping.</w:t>
            </w:r>
          </w:p>
        </w:tc>
        <w:tc>
          <w:tcPr>
            <w:shd w:val="clear" w:color="auto" w:fill="FFFFFF"/>
          </w:tcPr>
          <w:p>
            <w:pPr>
              <w:rPr>
                <w:lang w:val="ja-JP"/>
              </w:rPr>
            </w:pPr>
            <w:r>
              <w:rPr>
                <w:lang w:val="ja-JP"/>
              </w:rPr>
              <w:t xml:space="preserve">_アルカリ橄欖石玄武岩アセチルサリチル酸アセチルサリチル酸アクリル酸アイヌ拡張可能なマーク付け言語 (XML)アクセサアクリルアミドアセチルサリチル酸アーティチョーク㌔"酸化銀(I,III)"、アクリル酸アイヌ"酸化銀(I,III)"。_</w:t>
            </w:r>
          </w:p>
        </w:tc>
      </w:tr>
      <w:tr>
        <w:tc>
          <w:tcPr>
            <w:shd w:val="clear" w:color="auto" w:fill="FFFFFF"/>
          </w:tcPr>
          <w:p>
            <w:pPr>
              <w:rPr>
                <w:lang w:val="en-US"/>
              </w:rPr>
            </w:pPr>
            <w:r>
              <w:rPr>
                <w:rStyle w:val="SegmentID"/>
                <w:lang w:val="en-US"/>
              </w:rPr>
              <w:t xml:space="preserve">1874</w:t>
            </w:r>
            <w:r>
              <w:rPr>
                <w:rStyle w:val="TransUnitID"/>
                <w:lang w:val="en-US"/>
              </w:rPr>
              <w:t xml:space="preserve">4eb3f2b0-ee9e-432e-8a73-d8ecb31872cf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internal evasion for one firm (e.g., a firm’s employees removing sanctioned information from a payment message) may be external for another firm (e.g., the firm receiving the stripped payment messages).</w:t>
            </w:r>
          </w:p>
        </w:tc>
        <w:tc>
          <w:tcPr>
            <w:shd w:val="clear" w:color="auto" w:fill="FFFFFF"/>
          </w:tcPr>
          <w:p>
            <w:pPr>
              <w:rPr>
                <w:lang w:val="ja-JP"/>
              </w:rPr>
            </w:pPr>
            <w:r>
              <w:rPr>
                <w:lang w:val="ja-JP"/>
              </w:rPr>
              <w:t xml:space="preserve">_アクリル酸アイヌアルカリ橄欖石玄武岩アセチルサリチル酸アクセサアクセサアクリル酸(㌔。㌔。、㌔アーティチョーク"酸化銀(I,III)"アルカリ橄欖石玄武岩えほん・だんちのこいぬダンアジャイル ソフトウェア開発アクリル酸㌔アセチルサリチル酸アセチルサリチル酸)アクセサアイヌアルカリ橄欖石玄武岩アクセサアセチルサリチル酸アクリル酸(㌔。㌔。、アクセサアクリル酸"酸化銀(I,III)"アクセサアルカリ橄欖石玄武岩アセチルサリチル酸アルカリ橄欖石玄武岩)。_</w:t>
            </w:r>
          </w:p>
        </w:tc>
      </w:tr>
      <w:tr>
        <w:tc>
          <w:tcPr>
            <w:shd w:val="clear" w:color="auto" w:fill="FFFFFF"/>
          </w:tcPr>
          <w:p>
            <w:pPr>
              <w:rPr>
                <w:lang w:val="en-US"/>
              </w:rPr>
            </w:pPr>
            <w:r>
              <w:rPr>
                <w:rStyle w:val="SegmentID"/>
                <w:lang w:val="en-US"/>
              </w:rPr>
              <w:t xml:space="preserve">1875</w:t>
            </w:r>
            <w:r>
              <w:rPr>
                <w:rStyle w:val="TransUnitID"/>
                <w:lang w:val="en-US"/>
              </w:rPr>
              <w:t xml:space="preserve">4eb3f2b0-ee9e-432e-8a73-d8ecb31872cf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staff member either intentionally fails to apply or overrides internal controls, it is an example of internal evasion.</w:t>
            </w:r>
          </w:p>
        </w:tc>
        <w:tc>
          <w:tcPr>
            <w:shd w:val="clear" w:color="auto" w:fill="FFFFFF"/>
          </w:tcPr>
          <w:p>
            <w:pPr>
              <w:rPr>
                <w:lang w:val="ja-JP"/>
              </w:rPr>
            </w:pPr>
            <w:r>
              <w:rPr>
                <w:lang w:val="ja-JP"/>
              </w:rPr>
              <w:t xml:space="preserve">_アクリル酸㌔アクリルアミドアーティチョークアーティチョークゴエモンが行く! 生命と向きあってアクリルアミドアイヌアクリルアミドアイヌ"酸化銀(I,III)"アルカリ橄欖石玄武岩アルカリ橄欖石玄武岩、アイヌアイヌアイヌアセチルサリチル酸アイヌアルカリ橄欖石玄武岩アセチルサリチル酸。_</w:t>
            </w:r>
          </w:p>
        </w:tc>
      </w:tr>
      <w:tr>
        <w:tc>
          <w:tcPr>
            <w:shd w:val="clear" w:color="auto" w:fill="FFFFFF"/>
          </w:tcPr>
          <w:p>
            <w:pPr>
              <w:rPr>
                <w:lang w:val="en-US"/>
              </w:rPr>
            </w:pPr>
            <w:r>
              <w:rPr>
                <w:rStyle w:val="SegmentID"/>
                <w:lang w:val="en-US"/>
              </w:rPr>
              <w:t xml:space="preserve">1876</w:t>
            </w:r>
            <w:r>
              <w:rPr>
                <w:rStyle w:val="TransUnitID"/>
                <w:lang w:val="en-US"/>
              </w:rPr>
              <w:t xml:space="preserve">4eb3f2b0-ee9e-432e-8a73-d8ecb31872cf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example is when a staff member uses client accounts to conceal the origin of funds.</w:t>
            </w:r>
          </w:p>
        </w:tc>
        <w:tc>
          <w:tcPr>
            <w:shd w:val="clear" w:color="auto" w:fill="FFFFFF"/>
          </w:tcPr>
          <w:p>
            <w:pPr>
              <w:rPr>
                <w:lang w:val="ja-JP"/>
              </w:rPr>
            </w:pPr>
            <w:r>
              <w:rPr>
                <w:lang w:val="ja-JP"/>
              </w:rPr>
              <w:t xml:space="preserve">_アセチルサリチル酸アセチルサリチル酸アイヌアクリル酸㌔アクリルアミドアーティチョークアクリル酸アーティチョークアルカリ橄欖石玄武岩アイヌアセチルサリチル酸アクセサアーティチョークアイヌアクリルアミド。_</w:t>
            </w:r>
          </w:p>
        </w:tc>
      </w:tr>
      <w:tr>
        <w:tc>
          <w:tcPr>
            <w:shd w:val="clear" w:color="auto" w:fill="FFFFFF"/>
          </w:tcPr>
          <w:p>
            <w:pPr>
              <w:rPr>
                <w:lang w:val="en-US"/>
              </w:rPr>
            </w:pPr>
            <w:r>
              <w:rPr>
                <w:rStyle w:val="SegmentID"/>
                <w:lang w:val="en-US"/>
              </w:rPr>
              <w:t xml:space="preserve">1877</w:t>
            </w:r>
            <w:r>
              <w:rPr>
                <w:rStyle w:val="TransUnitID"/>
                <w:lang w:val="en-US"/>
              </w:rPr>
              <w:t xml:space="preserve">fdca62db-545a-44f4-83fa-ef4493e91ee6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evade sanctions, parties and counterparties use techniques that can be creative.</w:t>
            </w:r>
          </w:p>
        </w:tc>
        <w:tc>
          <w:tcPr>
            <w:shd w:val="clear" w:color="auto" w:fill="FFFFFF"/>
          </w:tcPr>
          <w:p>
            <w:pPr>
              <w:rPr>
                <w:lang w:val="ja-JP"/>
              </w:rPr>
            </w:pPr>
            <w:r>
              <w:rPr>
                <w:lang w:val="ja-JP"/>
              </w:rPr>
              <w:t xml:space="preserve">_アイヌアクリルアミド"酸化銀(I,III)"、アセチルサリチル酸アクセサ拡張可能なマーク付け言語 (XML)アクセサえほん・だんちのこいぬダンアクリル酸アクセサアイヌアルカリ橄欖石玄武岩。_</w:t>
            </w:r>
          </w:p>
        </w:tc>
      </w:tr>
      <w:tr>
        <w:tc>
          <w:tcPr>
            <w:shd w:val="clear" w:color="auto" w:fill="FFFFFF"/>
          </w:tcPr>
          <w:p>
            <w:pPr>
              <w:rPr>
                <w:lang w:val="en-US"/>
              </w:rPr>
            </w:pPr>
            <w:r>
              <w:rPr>
                <w:rStyle w:val="SegmentID"/>
                <w:lang w:val="en-US"/>
              </w:rPr>
              <w:t xml:space="preserve">1878</w:t>
            </w:r>
            <w:r>
              <w:rPr>
                <w:rStyle w:val="TransUnitID"/>
                <w:lang w:val="en-US"/>
              </w:rPr>
              <w:t xml:space="preserve">fdca62db-545a-44f4-83fa-ef4493e91ee6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of these techniques is stripping.</w:t>
            </w:r>
          </w:p>
        </w:tc>
        <w:tc>
          <w:tcPr>
            <w:shd w:val="clear" w:color="auto" w:fill="FFFFFF"/>
          </w:tcPr>
          <w:p>
            <w:pPr>
              <w:rPr>
                <w:lang w:val="ja-JP"/>
              </w:rPr>
            </w:pPr>
            <w:r>
              <w:rPr>
                <w:lang w:val="ja-JP"/>
              </w:rPr>
              <w:t xml:space="preserve">_アクセサアイヌアクリルアミドえほん・だんちのこいぬダンアイヌ"酸化銀(I,III)"。_</w:t>
            </w:r>
          </w:p>
        </w:tc>
      </w:tr>
      <w:tr>
        <w:tc>
          <w:tcPr>
            <w:shd w:val="clear" w:color="auto" w:fill="FFFFFF"/>
          </w:tcPr>
          <w:p>
            <w:pPr>
              <w:rPr>
                <w:lang w:val="en-US"/>
              </w:rPr>
            </w:pPr>
            <w:r>
              <w:rPr>
                <w:rStyle w:val="SegmentID"/>
                <w:lang w:val="en-US"/>
              </w:rPr>
              <w:t xml:space="preserve">1879</w:t>
            </w:r>
            <w:r>
              <w:rPr>
                <w:rStyle w:val="TransUnitID"/>
                <w:lang w:val="en-US"/>
              </w:rPr>
              <w:t xml:space="preserve">fdca62db-545a-44f4-83fa-ef4493e91ee6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Depending on the circumstances, it can be blatant or subtle.</w:t>
            </w:r>
          </w:p>
        </w:tc>
        <w:tc>
          <w:tcPr>
            <w:shd w:val="clear" w:color="auto" w:fill="FFFFFF"/>
          </w:tcPr>
          <w:p>
            <w:pPr>
              <w:rPr>
                <w:lang w:val="ja-JP"/>
              </w:rPr>
            </w:pPr>
            <w:r>
              <w:rPr>
                <w:lang w:val="ja-JP"/>
              </w:rPr>
              <w:t xml:space="preserve">_"酸化銀(I,III)"アイヌアクセサゴエモンが行く! 生命と向きあって、アイヌアクセサアイヌアセチルサリチル酸アイヌアーティチョーク。_</w:t>
            </w:r>
          </w:p>
        </w:tc>
      </w:tr>
      <w:tr>
        <w:tc>
          <w:tcPr>
            <w:shd w:val="clear" w:color="auto" w:fill="FFFFFF"/>
          </w:tcPr>
          <w:p>
            <w:pPr>
              <w:rPr>
                <w:lang w:val="en-US"/>
              </w:rPr>
            </w:pPr>
            <w:r>
              <w:rPr>
                <w:rStyle w:val="SegmentID"/>
                <w:lang w:val="en-US"/>
              </w:rPr>
              <w:t xml:space="preserve">1880</w:t>
            </w:r>
            <w:r>
              <w:rPr>
                <w:rStyle w:val="TransUnitID"/>
                <w:lang w:val="en-US"/>
              </w:rPr>
              <w:t xml:space="preserve">3d506d43-b005-4281-9111-7903189758b9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Stripping</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1881</w:t>
            </w:r>
            <w:r>
              <w:rPr>
                <w:rStyle w:val="TransUnitID"/>
                <w:lang w:val="en-US"/>
              </w:rPr>
              <w:t xml:space="preserve">416d3af3-dfcd-4fb7-910c-aa7f62135c8b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Stripping is the intentional removal or modification of information from a record, either by a customer or by an organization’s staff, to avoid detection against a sanctions list.</w:t>
            </w:r>
          </w:p>
        </w:tc>
        <w:tc>
          <w:tcPr>
            <w:shd w:val="clear" w:color="auto" w:fill="FFFFFF"/>
          </w:tcPr>
          <w:p>
            <w:pPr>
              <w:rPr>
                <w:lang w:val="ja-JP"/>
              </w:rPr>
            </w:pPr>
            <w:r>
              <w:rPr>
                <w:lang w:val="ja-JP"/>
              </w:rPr>
              <w:t xml:space="preserve">_"酸化銀(I,III)"アイヌアクセサアジャイル ソフトウェア開発アセチルサリチル酸アイヌジャストインタイムコンパイル方式アイヌアジャイル ソフトウェア開発アクリル酸㌔アーティチョーク、アーティチョークアイヌ㌔アルカリ橄欖石玄武岩アイヌアイヌアイヌ拡張可能なマーク付け言語 (XML)アクリルアミド、アイヌアクリルアミド"酸化銀(I,III)"アセチルサリチル酸㌔"酸化銀(I,III)"アクリル酸。_</w:t>
            </w:r>
          </w:p>
        </w:tc>
      </w:tr>
      <w:tr>
        <w:tc>
          <w:tcPr>
            <w:shd w:val="clear" w:color="auto" w:fill="FFFFFF"/>
          </w:tcPr>
          <w:p>
            <w:pPr>
              <w:rPr>
                <w:lang w:val="en-US"/>
              </w:rPr>
            </w:pPr>
            <w:r>
              <w:rPr>
                <w:rStyle w:val="SegmentID"/>
                <w:lang w:val="en-US"/>
              </w:rPr>
              <w:t xml:space="preserve">1882</w:t>
            </w:r>
            <w:r>
              <w:rPr>
                <w:rStyle w:val="TransUnitID"/>
                <w:lang w:val="en-US"/>
              </w:rPr>
              <w:t xml:space="preserve">416d3af3-dfcd-4fb7-910c-aa7f62135c8b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most common methods involve intentionally omitting or removing key information from a transaction, such as the sender’s name or the business name.</w:t>
            </w:r>
          </w:p>
        </w:tc>
        <w:tc>
          <w:tcPr>
            <w:shd w:val="clear" w:color="auto" w:fill="FFFFFF"/>
          </w:tcPr>
          <w:p>
            <w:pPr>
              <w:rPr>
                <w:lang w:val="ja-JP"/>
              </w:rPr>
            </w:pPr>
            <w:r>
              <w:rPr>
                <w:lang w:val="ja-JP"/>
              </w:rPr>
              <w:t xml:space="preserve">_アクセサアクリル酸アーティチョークアセチルサリチル酸アセチルサリチル酸ゴエモンが行く! 生命と向きあってアルカリ橄欖石玄武岩アイヌアルカリ橄欖石玄武岩アクセサアジャイル ソフトウェア開発アクリル酸㌔アジャイル ソフトウェア開発、アクリル酸アイヌアクセサアルカリ橄欖石玄武岩アクリル酸アイヌアクセサアルカリ橄欖石玄武岩アクリル酸。_</w:t>
            </w:r>
          </w:p>
        </w:tc>
      </w:tr>
      <w:tr>
        <w:tc>
          <w:tcPr>
            <w:shd w:val="clear" w:color="auto" w:fill="FFFFFF"/>
          </w:tcPr>
          <w:p>
            <w:pPr>
              <w:rPr>
                <w:lang w:val="en-US"/>
              </w:rPr>
            </w:pPr>
            <w:r>
              <w:rPr>
                <w:rStyle w:val="SegmentID"/>
                <w:lang w:val="en-US"/>
              </w:rPr>
              <w:t xml:space="preserve">1883</w:t>
            </w:r>
            <w:r>
              <w:rPr>
                <w:rStyle w:val="TransUnitID"/>
                <w:lang w:val="en-US"/>
              </w:rPr>
              <w:t xml:space="preserve">416d3af3-dfcd-4fb7-910c-aa7f62135c8b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Stripping may happen with or without the knowledge of other participants in the transaction.</w:t>
            </w:r>
          </w:p>
        </w:tc>
        <w:tc>
          <w:tcPr>
            <w:shd w:val="clear" w:color="auto" w:fill="FFFFFF"/>
          </w:tcPr>
          <w:p>
            <w:pPr>
              <w:rPr>
                <w:lang w:val="ja-JP"/>
              </w:rPr>
            </w:pPr>
            <w:r>
              <w:rPr>
                <w:lang w:val="ja-JP"/>
              </w:rPr>
              <w:t xml:space="preserve">_"酸化銀(I,III)"アクセサアーティチョークアクリル酸アイヌアセチルサリチル酸アクセサ"酸化銀(I,III)"アイヌアクリルアミドジャストインタイムコンパイル方式アイヌアクセサアジャイル ソフトウェア開発。_</w:t>
            </w:r>
          </w:p>
        </w:tc>
      </w:tr>
      <w:tr>
        <w:tc>
          <w:tcPr>
            <w:shd w:val="clear" w:color="auto" w:fill="FFFFFF"/>
          </w:tcPr>
          <w:p>
            <w:pPr>
              <w:rPr>
                <w:lang w:val="en-US"/>
              </w:rPr>
            </w:pPr>
            <w:r>
              <w:rPr>
                <w:rStyle w:val="SegmentID"/>
                <w:lang w:val="en-US"/>
              </w:rPr>
              <w:t xml:space="preserve">1884</w:t>
            </w:r>
            <w:r>
              <w:rPr>
                <w:rStyle w:val="TransUnitID"/>
                <w:lang w:val="en-US"/>
              </w:rPr>
              <w:t xml:space="preserve">b3ff0e60-81b2-4279-a08b-5cc84082f44d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institutions send payment messages, for example, through SWIFT messages.</w:t>
            </w:r>
          </w:p>
        </w:tc>
        <w:tc>
          <w:tcPr>
            <w:shd w:val="clear" w:color="auto" w:fill="FFFFFF"/>
          </w:tcPr>
          <w:p>
            <w:pPr>
              <w:rPr>
                <w:lang w:val="ja-JP"/>
              </w:rPr>
            </w:pPr>
            <w:r>
              <w:rPr>
                <w:lang w:val="ja-JP"/>
              </w:rPr>
              <w:t xml:space="preserve">_"酸化銀(I,III)"ジャストインタイムコンパイル方式アクリル酸アセチルサリチル酸アルカリ橄欖石玄武岩、アクセサアセチルサリチル酸、アセチルサリチル酸アクリルアミドアルカリ橄欖石玄武岩。_</w:t>
            </w:r>
          </w:p>
        </w:tc>
      </w:tr>
      <w:tr>
        <w:tc>
          <w:tcPr>
            <w:shd w:val="clear" w:color="auto" w:fill="FFFFFF"/>
          </w:tcPr>
          <w:p>
            <w:pPr>
              <w:rPr>
                <w:lang w:val="en-US"/>
              </w:rPr>
            </w:pPr>
            <w:r>
              <w:rPr>
                <w:rStyle w:val="SegmentID"/>
                <w:lang w:val="en-US"/>
              </w:rPr>
              <w:t xml:space="preserve">1885</w:t>
            </w:r>
            <w:r>
              <w:rPr>
                <w:rStyle w:val="TransUnitID"/>
                <w:lang w:val="en-US"/>
              </w:rPr>
              <w:t xml:space="preserve">b3ff0e60-81b2-4279-a08b-5cc84082f44d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are the systems that banks and other financial institutions use to transfer money between institutions.</w:t>
            </w:r>
          </w:p>
        </w:tc>
        <w:tc>
          <w:tcPr>
            <w:shd w:val="clear" w:color="auto" w:fill="FFFFFF"/>
          </w:tcPr>
          <w:p>
            <w:pPr>
              <w:rPr>
                <w:lang w:val="ja-JP"/>
              </w:rPr>
            </w:pPr>
            <w:r>
              <w:rPr>
                <w:lang w:val="ja-JP"/>
              </w:rPr>
              <w:t xml:space="preserve">_(アクリルアミドアクセサアクセサアセチルサリチル酸アクリル酸アクリルアミドアクセサアクリルアミド"酸化銀(I,III)"ジャストインタイムコンパイル方式アクセサアイヌアルカリ橄欖石玄武岩アクリルアミドアセチルサリチル酸ジャストインタイムコンパイル方式。_</w:t>
            </w:r>
          </w:p>
        </w:tc>
      </w:tr>
      <w:tr>
        <w:tc>
          <w:tcPr>
            <w:shd w:val="clear" w:color="auto" w:fill="FFFFFF"/>
          </w:tcPr>
          <w:p>
            <w:pPr>
              <w:rPr>
                <w:lang w:val="en-US"/>
              </w:rPr>
            </w:pPr>
            <w:r>
              <w:rPr>
                <w:rStyle w:val="SegmentID"/>
                <w:lang w:val="en-US"/>
              </w:rPr>
              <w:t xml:space="preserve">1886</w:t>
            </w:r>
            <w:r>
              <w:rPr>
                <w:rStyle w:val="TransUnitID"/>
                <w:lang w:val="en-US"/>
              </w:rPr>
              <w:t xml:space="preserve">b3ff0e60-81b2-4279-a08b-5cc84082f44d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stands for Society for Worldwide Interbank Financial Telecommunications.)</w:t>
            </w:r>
          </w:p>
        </w:tc>
        <w:tc>
          <w:tcPr>
            <w:shd w:val="clear" w:color="auto" w:fill="FFFFFF"/>
          </w:tcPr>
          <w:p>
            <w:pPr>
              <w:rPr>
                <w:lang w:val="ja-JP"/>
              </w:rPr>
            </w:pPr>
            <w:r>
              <w:rPr>
                <w:lang w:val="ja-JP"/>
              </w:rPr>
              <w:t xml:space="preserve">_アクリルアミドアーティチョークアクセサアセチルサリチル酸アクセサ"酸化銀(I,III)""酸化銀(I,III)""酸化銀(I,III)"カヌー犬・ガクの生涯-ともにさすらいてあり ㌔ 。)_</w:t>
            </w:r>
          </w:p>
        </w:tc>
      </w:tr>
      <w:tr>
        <w:tc>
          <w:tcPr>
            <w:shd w:val="clear" w:color="auto" w:fill="FFFFFF"/>
          </w:tcPr>
          <w:p>
            <w:pPr>
              <w:rPr>
                <w:lang w:val="en-US"/>
              </w:rPr>
            </w:pPr>
            <w:r>
              <w:rPr>
                <w:rStyle w:val="SegmentID"/>
                <w:lang w:val="en-US"/>
              </w:rPr>
              <w:t xml:space="preserve">1887</w:t>
            </w:r>
            <w:r>
              <w:rPr>
                <w:rStyle w:val="TransUnitID"/>
                <w:lang w:val="en-US"/>
              </w:rPr>
              <w:t xml:space="preserve">b3ff0e60-81b2-4279-a08b-5cc84082f44d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institutions later in the payment chain will use programs to search for clues that the message involves a sanctions nexus.</w:t>
            </w:r>
          </w:p>
        </w:tc>
        <w:tc>
          <w:tcPr>
            <w:shd w:val="clear" w:color="auto" w:fill="FFFFFF"/>
          </w:tcPr>
          <w:p>
            <w:pPr>
              <w:rPr>
                <w:lang w:val="ja-JP"/>
              </w:rPr>
            </w:pPr>
            <w:r>
              <w:rPr>
                <w:lang w:val="ja-JP"/>
              </w:rPr>
              <w:t xml:space="preserve">_"酸化銀(I,III)"ジャストインタイムコンパイル方式アクリルアミドアイヌアクセサアセチルサリチル酸アクリルアミドアクリル酸アクセサアルカリ橄欖石玄武岩アイヌアーティチョークアクセサアクリルアミドアクリル酸アクセサアセチルサリチル酸アルカリ橄欖石玄武岩㌔"酸化銀(I,III)"アクリルアミド。_</w:t>
            </w:r>
          </w:p>
        </w:tc>
      </w:tr>
      <w:tr>
        <w:tc>
          <w:tcPr>
            <w:shd w:val="clear" w:color="auto" w:fill="FFFFFF"/>
          </w:tcPr>
          <w:p>
            <w:pPr>
              <w:rPr>
                <w:lang w:val="en-US"/>
              </w:rPr>
            </w:pPr>
            <w:r>
              <w:rPr>
                <w:rStyle w:val="SegmentID"/>
                <w:lang w:val="en-US"/>
              </w:rPr>
              <w:t xml:space="preserve">1888</w:t>
            </w:r>
            <w:r>
              <w:rPr>
                <w:rStyle w:val="TransUnitID"/>
                <w:lang w:val="en-US"/>
              </w:rPr>
              <w:t xml:space="preserve">b3ff0e60-81b2-4279-a08b-5cc84082f44d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will look for specific keywords, among other items, and when information such as these keywords is stripped from messages, the financial institutions handling the payment messages downstream have little information to review and on which to base a decision.</w:t>
            </w:r>
          </w:p>
        </w:tc>
        <w:tc>
          <w:tcPr>
            <w:shd w:val="clear" w:color="auto" w:fill="FFFFFF"/>
          </w:tcPr>
          <w:p>
            <w:pPr>
              <w:rPr>
                <w:lang w:val="ja-JP"/>
              </w:rPr>
            </w:pPr>
            <w:r>
              <w:rPr>
                <w:lang w:val="ja-JP"/>
              </w:rPr>
              <w:t xml:space="preserve">_アクリル酸アクリル酸アクリル酸アクセサアルカリ橄欖石玄武岩アルカリ橄欖石玄武岩、アクリルアミドアクリルアミドアクリルアミド、アクセサアクリル酸アジャイル ソフトウェア開発アクリル酸アイヌアクリルアミドアルカリ橄欖石玄武岩アイヌアルカリ橄欖石玄武岩アクリル酸アルカリ橄欖石玄武岩、アクセサ"酸化銀(I,III)"ジャストインタイムコンパイル方式アルカリ橄欖石玄武岩アクセサアセチルサリチル酸アルカリ橄欖石玄武岩えほん・だんちのこいぬダンアクリル酸アーティチョークアジャイル ソフトウェア開発アイヌアーティチョークアクセサアイヌアクリルアミドアイヌアクリル酸㌔アルカリ橄欖石玄武岩。_</w:t>
            </w:r>
          </w:p>
        </w:tc>
      </w:tr>
      <w:tr>
        <w:tc>
          <w:tcPr>
            <w:shd w:val="clear" w:color="auto" w:fill="FFFFFF"/>
          </w:tcPr>
          <w:p>
            <w:pPr>
              <w:rPr>
                <w:lang w:val="en-US"/>
              </w:rPr>
            </w:pPr>
            <w:r>
              <w:rPr>
                <w:rStyle w:val="SegmentID"/>
                <w:lang w:val="en-US"/>
              </w:rPr>
              <w:t xml:space="preserve">1889</w:t>
            </w:r>
            <w:r>
              <w:rPr>
                <w:rStyle w:val="TransUnitID"/>
                <w:lang w:val="en-US"/>
              </w:rPr>
              <w:t xml:space="preserve">b6dda656-7c2b-4ce9-84cf-7b5c33cb6d16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organization’s own staff members can take part in this type of stripping.</w:t>
            </w:r>
          </w:p>
        </w:tc>
        <w:tc>
          <w:tcPr>
            <w:shd w:val="clear" w:color="auto" w:fill="FFFFFF"/>
          </w:tcPr>
          <w:p>
            <w:pPr>
              <w:rPr>
                <w:lang w:val="ja-JP"/>
              </w:rPr>
            </w:pPr>
            <w:r>
              <w:rPr>
                <w:lang w:val="ja-JP"/>
              </w:rPr>
              <w:t xml:space="preserve">_アイヌ拡張可能なマーク付け言語 (XML)アクセサアクリルアミドアセチルサリチル酸アクセサアクリル酸アクリル酸アイヌアクリル酸アクリル酸アイヌ"酸化銀(I,III)"。_</w:t>
            </w:r>
          </w:p>
        </w:tc>
      </w:tr>
      <w:tr>
        <w:tc>
          <w:tcPr>
            <w:shd w:val="clear" w:color="auto" w:fill="FFFFFF"/>
          </w:tcPr>
          <w:p>
            <w:pPr>
              <w:rPr>
                <w:lang w:val="en-US"/>
              </w:rPr>
            </w:pPr>
            <w:r>
              <w:rPr>
                <w:rStyle w:val="SegmentID"/>
                <w:lang w:val="en-US"/>
              </w:rPr>
              <w:t xml:space="preserve">1890</w:t>
            </w:r>
            <w:r>
              <w:rPr>
                <w:rStyle w:val="TransUnitID"/>
                <w:lang w:val="en-US"/>
              </w:rPr>
              <w:t xml:space="preserve">5d82111a-0b9f-4947-8d31-28a13c5b3e3d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BANKS FINED FOR STRIPPING</w:t>
            </w:r>
          </w:p>
        </w:tc>
        <w:tc>
          <w:tcPr>
            <w:shd w:val="clear" w:color="auto" w:fill="FFFFFF"/>
          </w:tcPr>
          <w:p>
            <w:pPr>
              <w:rPr>
                <w:lang w:val="ja-JP"/>
              </w:rPr>
            </w:pPr>
            <w:r>
              <w:rPr>
                <w:lang w:val="ja-JP"/>
              </w:rPr>
              <w:t xml:space="preserve">_アクリルアミドアクリルアミドアクセサ"酸化銀(I,III)"_</w:t>
            </w:r>
          </w:p>
        </w:tc>
      </w:tr>
      <w:tr>
        <w:tc>
          <w:tcPr>
            <w:shd w:val="clear" w:color="auto" w:fill="FFFFFF"/>
          </w:tcPr>
          <w:p>
            <w:pPr>
              <w:rPr>
                <w:lang w:val="en-US"/>
              </w:rPr>
            </w:pPr>
            <w:r>
              <w:rPr>
                <w:rStyle w:val="SegmentID"/>
                <w:lang w:val="en-US"/>
              </w:rPr>
              <w:t xml:space="preserve">1891</w:t>
            </w:r>
            <w:r>
              <w:rPr>
                <w:rStyle w:val="TransUnitID"/>
                <w:lang w:val="en-US"/>
              </w:rPr>
              <w:t xml:space="preserve">31bb4795-efeb-46f0-8472-8741c96b1731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Here are two examples of banks that received fines for stripping.</w:t>
            </w:r>
          </w:p>
        </w:tc>
        <w:tc>
          <w:tcPr>
            <w:shd w:val="clear" w:color="auto" w:fill="FFFFFF"/>
          </w:tcPr>
          <w:p>
            <w:pPr>
              <w:rPr>
                <w:lang w:val="ja-JP"/>
              </w:rPr>
            </w:pPr>
            <w:r>
              <w:rPr>
                <w:lang w:val="ja-JP"/>
              </w:rPr>
              <w:t xml:space="preserve">_アクリル酸アクセサアクセサアルカリ橄欖石玄武岩アイヌアクリルアミドアクリル酸アルカリ橄欖石玄武岩アクリルアミドアクセサ"酸化銀(I,III)"。_</w:t>
            </w:r>
          </w:p>
        </w:tc>
      </w:tr>
      <w:tr>
        <w:tc>
          <w:tcPr>
            <w:shd w:val="clear" w:color="auto" w:fill="FFFFFF"/>
          </w:tcPr>
          <w:p>
            <w:pPr>
              <w:rPr>
                <w:lang w:val="en-US"/>
              </w:rPr>
            </w:pPr>
            <w:r>
              <w:rPr>
                <w:rStyle w:val="SegmentID"/>
                <w:lang w:val="en-US"/>
              </w:rPr>
              <w:t xml:space="preserve">1892</w:t>
            </w:r>
            <w:r>
              <w:rPr>
                <w:rStyle w:val="TransUnitID"/>
                <w:lang w:val="en-US"/>
              </w:rPr>
              <w:t xml:space="preserve">87e0b00a-7a96-4ef0-9ba8-fdcc1599e665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1893</w:t>
            </w:r>
            <w:r>
              <w:rPr>
                <w:rStyle w:val="TransUnitID"/>
                <w:lang w:val="en-US"/>
              </w:rPr>
              <w:t xml:space="preserve">87e0b00a-7a96-4ef0-9ba8-fdcc1599e665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BNP PARIBAS, 2015</w:t>
            </w:r>
          </w:p>
        </w:tc>
        <w:tc>
          <w:tcPr>
            <w:shd w:val="clear" w:color="auto" w:fill="FFFFFF"/>
          </w:tcPr>
          <w:p>
            <w:pPr>
              <w:rPr>
                <w:lang w:val="ja-JP"/>
              </w:rPr>
            </w:pPr>
            <w:r>
              <w:rPr>
                <w:lang w:val="ja-JP"/>
              </w:rPr>
              <w:t xml:space="preserve">_アクセサアセチルサリチル酸、2015_</w:t>
            </w:r>
          </w:p>
        </w:tc>
      </w:tr>
      <w:tr>
        <w:tc>
          <w:tcPr>
            <w:shd w:val="clear" w:color="auto" w:fill="FFFFFF"/>
          </w:tcPr>
          <w:p>
            <w:pPr>
              <w:rPr>
                <w:lang w:val="en-US"/>
              </w:rPr>
            </w:pPr>
            <w:r>
              <w:rPr>
                <w:rStyle w:val="SegmentID"/>
                <w:lang w:val="en-US"/>
              </w:rPr>
              <w:t xml:space="preserve">1894</w:t>
            </w:r>
            <w:r>
              <w:rPr>
                <w:rStyle w:val="TransUnitID"/>
                <w:lang w:val="en-US"/>
              </w:rPr>
              <w:t xml:space="preserve">316d4b82-046e-42f9-9f0a-02688a5ae975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1895</w:t>
            </w:r>
            <w:r>
              <w:rPr>
                <w:rStyle w:val="TransUnitID"/>
                <w:lang w:val="en-US"/>
              </w:rPr>
              <w:t xml:space="preserve">e70f683e-f1da-45a9-b2e1-ca5f82729bed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2014, BNP Paribas received a record fine of $9 billion from the US treasury department’s Office of Foreign Assets Control (OFAC) for essentially providing dollar-clearing services to individuals and entities associated with Sudan, Iran, and Cuba in violation of US sanctions.</w:t>
            </w:r>
          </w:p>
        </w:tc>
        <w:tc>
          <w:tcPr>
            <w:shd w:val="clear" w:color="auto" w:fill="FFFFFF"/>
          </w:tcPr>
          <w:p>
            <w:pPr>
              <w:rPr>
                <w:lang w:val="ja-JP"/>
              </w:rPr>
            </w:pPr>
            <w:r>
              <w:rPr>
                <w:lang w:val="ja-JP"/>
              </w:rPr>
              <w:t xml:space="preserve">_アイヌ 2014、アクセサアセチルサリチル酸アルカリ橄欖石玄武岩㌔アーティチョークアクリル酸アイヌ㌔9 アセチルサリチル酸アクリル酸アクセサアイヌアルカリ橄欖石玄武岩ジャストインタイムコンパイル方式アーティチョークアイヌアセチルサリチル酸アーティチョークアセチルサリチル酸(アクリル酸)アクセサアジャイル ソフトウェア開発"酸化銀(I,III)"アーティチョーク-アルカリ橄欖石玄武岩アルカリ橄欖石玄武岩アイヌアジャイル ソフトウェア開発アクセサアルカリ橄欖石玄武岩えほん・だんちのこいぬダンアクリル酸アクリルアミド、アクリル酸、アクセサアクリル酸アイヌ"酸化銀(I,III)"アイヌアイヌ"酸化銀(I,III)"。_</w:t>
            </w:r>
          </w:p>
        </w:tc>
      </w:tr>
      <w:tr>
        <w:tc>
          <w:tcPr>
            <w:shd w:val="clear" w:color="auto" w:fill="FFFFFF"/>
          </w:tcPr>
          <w:p>
            <w:pPr>
              <w:rPr>
                <w:lang w:val="en-US"/>
              </w:rPr>
            </w:pPr>
            <w:r>
              <w:rPr>
                <w:rStyle w:val="SegmentID"/>
                <w:lang w:val="en-US"/>
              </w:rPr>
              <w:t xml:space="preserve">1896</w:t>
            </w:r>
            <w:r>
              <w:rPr>
                <w:rStyle w:val="TransUnitID"/>
                <w:lang w:val="en-US"/>
              </w:rPr>
              <w:t xml:space="preserve">e70f683e-f1da-45a9-b2e1-ca5f82729bed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(Dollar clearing means converting clients’ payments from a foreign currency into US dollars.)</w:t>
            </w:r>
          </w:p>
        </w:tc>
        <w:tc>
          <w:tcPr>
            <w:shd w:val="clear" w:color="auto" w:fill="FFFFFF"/>
          </w:tcPr>
          <w:p>
            <w:pPr>
              <w:rPr>
                <w:lang w:val="ja-JP"/>
              </w:rPr>
            </w:pPr>
            <w:r>
              <w:rPr>
                <w:lang w:val="ja-JP"/>
              </w:rPr>
              <w:t xml:space="preserve">_(アーティチョークアルカリ橄欖石玄武岩アクリルアミドえほん・だんちのこいぬダンアルカリ橄欖石玄武岩アルカリ橄欖石玄武岩アクリル酸㌔アセチルサリチル酸アルカリ橄欖石玄武岩アクリル酸アイヌアセチルサリチル酸。)_</w:t>
            </w:r>
          </w:p>
        </w:tc>
      </w:tr>
      <w:tr>
        <w:tc>
          <w:tcPr>
            <w:shd w:val="clear" w:color="auto" w:fill="FFFFFF"/>
          </w:tcPr>
          <w:p>
            <w:pPr>
              <w:rPr>
                <w:lang w:val="en-US"/>
              </w:rPr>
            </w:pPr>
            <w:r>
              <w:rPr>
                <w:rStyle w:val="SegmentID"/>
                <w:lang w:val="en-US"/>
              </w:rPr>
              <w:t xml:space="preserve">1897</w:t>
            </w:r>
            <w:r>
              <w:rPr>
                <w:rStyle w:val="TransUnitID"/>
                <w:lang w:val="en-US"/>
              </w:rPr>
              <w:t xml:space="preserve">dedfad13-5960-49a4-b15c-2ed184639014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of its staff had stripped references to the sanctioned countries from SWIFT messages.</w:t>
            </w:r>
          </w:p>
        </w:tc>
        <w:tc>
          <w:tcPr>
            <w:shd w:val="clear" w:color="auto" w:fill="FFFFFF"/>
          </w:tcPr>
          <w:p>
            <w:pPr>
              <w:rPr>
                <w:lang w:val="ja-JP"/>
              </w:rPr>
            </w:pPr>
            <w:r>
              <w:rPr>
                <w:lang w:val="ja-JP"/>
              </w:rPr>
              <w:t xml:space="preserve">_アクリル酸アイヌアクセサアクリルアミドアクセサアルカリ橄欖石玄武岩えほん・だんちのこいぬダンアイヌアクセサえほん・だんちのこいぬダン"酸化銀(I,III)"アクリル酸アクリルアミドアルカリ橄欖石玄武岩。_</w:t>
            </w:r>
          </w:p>
        </w:tc>
      </w:tr>
      <w:tr>
        <w:tc>
          <w:tcPr>
            <w:shd w:val="clear" w:color="auto" w:fill="FFFFFF"/>
          </w:tcPr>
          <w:p>
            <w:pPr>
              <w:rPr>
                <w:lang w:val="en-US"/>
              </w:rPr>
            </w:pPr>
            <w:r>
              <w:rPr>
                <w:rStyle w:val="SegmentID"/>
                <w:lang w:val="en-US"/>
              </w:rPr>
              <w:t xml:space="preserve">1898</w:t>
            </w:r>
            <w:r>
              <w:rPr>
                <w:rStyle w:val="TransUnitID"/>
                <w:lang w:val="en-US"/>
              </w:rPr>
              <w:t xml:space="preserve">dedfad13-5960-49a4-b15c-2ed184639014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result, the payments circumvented the screening controls and were processed on behalf of Sudanese, Iranian, and Cuban sanctions targets.</w:t>
            </w:r>
          </w:p>
        </w:tc>
        <w:tc>
          <w:tcPr>
            <w:shd w:val="clear" w:color="auto" w:fill="FFFFFF"/>
          </w:tcPr>
          <w:p>
            <w:pPr>
              <w:rPr>
                <w:lang w:val="ja-JP"/>
              </w:rPr>
            </w:pPr>
            <w:r>
              <w:rPr>
                <w:lang w:val="ja-JP"/>
              </w:rPr>
              <w:t xml:space="preserve">_アイヌ㌔アーティチョーク、アクセサアルカリ橄欖石玄武岩ジャストインタイムコンパイル方式アクセサ"酸化銀(I,III)"アルカリ橄欖石玄武岩アクセサアクリル酸"酸化銀(I,III)"アイヌアーティチョークアイヌアルカリ橄欖石玄武岩、アセチルサリチル酸、アクセサアクリルアミド"酸化銀(I,III)"アセチルサリチル酸。_</w:t>
            </w:r>
          </w:p>
        </w:tc>
      </w:tr>
      <w:tr>
        <w:tc>
          <w:tcPr>
            <w:shd w:val="clear" w:color="auto" w:fill="FFFFFF"/>
          </w:tcPr>
          <w:p>
            <w:pPr>
              <w:rPr>
                <w:lang w:val="en-US"/>
              </w:rPr>
            </w:pPr>
            <w:r>
              <w:rPr>
                <w:rStyle w:val="SegmentID"/>
                <w:lang w:val="en-US"/>
              </w:rPr>
              <w:t xml:space="preserve">1899</w:t>
            </w:r>
            <w:r>
              <w:rPr>
                <w:rStyle w:val="TransUnitID"/>
                <w:lang w:val="en-US"/>
              </w:rPr>
              <w:t xml:space="preserve">6cfe3489-9056-457d-a8af-ced6afdf0543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BNP Paribas (BNPP) pleaded guilty to criminal conspiracy.</w:t>
            </w:r>
          </w:p>
        </w:tc>
        <w:tc>
          <w:tcPr>
            <w:shd w:val="clear" w:color="auto" w:fill="FFFFFF"/>
          </w:tcPr>
          <w:p>
            <w:pPr>
              <w:rPr>
                <w:lang w:val="ja-JP"/>
              </w:rPr>
            </w:pPr>
            <w:r>
              <w:rPr>
                <w:lang w:val="ja-JP"/>
              </w:rPr>
              <w:t xml:space="preserve">_アクセサアセチルサリチル酸(アクリル酸)アセチルサリチル酸アーティチョークアイヌアルカリ橄欖石玄武岩えほん・だんちのこいぬダン。_</w:t>
            </w:r>
          </w:p>
        </w:tc>
      </w:tr>
      <w:tr>
        <w:tc>
          <w:tcPr>
            <w:shd w:val="clear" w:color="auto" w:fill="FFFFFF"/>
          </w:tcPr>
          <w:p>
            <w:pPr>
              <w:rPr>
                <w:lang w:val="en-US"/>
              </w:rPr>
            </w:pPr>
            <w:r>
              <w:rPr>
                <w:rStyle w:val="SegmentID"/>
                <w:lang w:val="en-US"/>
              </w:rPr>
              <w:t xml:space="preserve">1900</w:t>
            </w:r>
            <w:r>
              <w:rPr>
                <w:rStyle w:val="TransUnitID"/>
                <w:lang w:val="en-US"/>
              </w:rPr>
              <w:t xml:space="preserve">6cfe3489-9056-457d-a8af-ced6afdf0543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prosecutors said the bank had engaged in a “long-term, multi-jurisdictional conspiracy” that involved the most senior levels at the company.</w:t>
            </w:r>
          </w:p>
        </w:tc>
        <w:tc>
          <w:tcPr>
            <w:shd w:val="clear" w:color="auto" w:fill="FFFFFF"/>
          </w:tcPr>
          <w:p>
            <w:pPr>
              <w:rPr>
                <w:lang w:val="ja-JP"/>
              </w:rPr>
            </w:pPr>
            <w:r>
              <w:rPr>
                <w:lang w:val="ja-JP"/>
              </w:rPr>
              <w:t xml:space="preserve">_アイヌアジャイル ソフトウェア開発アクリル酸アクセサアクリル酸アクセサアセチルサリチル酸アイヌ㌔“アクリル酸-アクリル酸、アクリルアミド-拡張可能なマーク付け言語 (XML)アジャイル ソフトウェア開発アクリル酸アルカリ橄欖石玄武岩アクセサアクリル酸アーティチョークアーティチョークアイヌアクセサアセチルサリチル酸。_</w:t>
            </w:r>
          </w:p>
        </w:tc>
      </w:tr>
      <w:tr>
        <w:tc>
          <w:tcPr>
            <w:shd w:val="clear" w:color="auto" w:fill="FFFFFF"/>
          </w:tcPr>
          <w:p>
            <w:pPr>
              <w:rPr>
                <w:lang w:val="en-US"/>
              </w:rPr>
            </w:pPr>
            <w:r>
              <w:rPr>
                <w:rStyle w:val="SegmentID"/>
                <w:lang w:val="en-US"/>
              </w:rPr>
              <w:t xml:space="preserve">1901</w:t>
            </w:r>
            <w:r>
              <w:rPr>
                <w:rStyle w:val="TransUnitID"/>
                <w:lang w:val="en-US"/>
              </w:rPr>
              <w:t xml:space="preserve">6cfe3489-9056-457d-a8af-ced6afdf0543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BNPP repeatedly stripped out references to sanctioned entities in wire transfer messages to US clearing banks, replacing those references with its own name or with a code word.</w:t>
            </w:r>
          </w:p>
        </w:tc>
        <w:tc>
          <w:tcPr>
            <w:shd w:val="clear" w:color="auto" w:fill="FFFFFF"/>
          </w:tcPr>
          <w:p>
            <w:pPr>
              <w:rPr>
                <w:lang w:val="ja-JP"/>
              </w:rPr>
            </w:pPr>
            <w:r>
              <w:rPr>
                <w:lang w:val="ja-JP"/>
              </w:rPr>
              <w:t xml:space="preserve">_アクリル酸えほん・だんちのこいぬダンアルカリ橄欖石玄武岩アクセサえほん・だんちのこいぬダンアイヌえほん・だんちのこいぬダンアルカリ橄欖石玄武岩アイヌアクリル酸アルカリ橄欖石玄武岩アルカリ橄欖石玄武岩アイヌアイヌアルカリ橄欖石玄武岩アクリルアミド、"酸化銀(I,III)"アクリルアミドえほん・だんちのこいぬダンアクリル酸アクセサアクセサアクリル酸アイヌアクリル酸㌔アクリル酸アクリル酸。_</w:t>
            </w:r>
          </w:p>
        </w:tc>
      </w:tr>
      <w:tr>
        <w:tc>
          <w:tcPr>
            <w:shd w:val="clear" w:color="auto" w:fill="FFFFFF"/>
          </w:tcPr>
          <w:p>
            <w:pPr>
              <w:rPr>
                <w:lang w:val="en-US"/>
              </w:rPr>
            </w:pPr>
            <w:r>
              <w:rPr>
                <w:rStyle w:val="SegmentID"/>
                <w:lang w:val="en-US"/>
              </w:rPr>
              <w:t xml:space="preserve">1902</w:t>
            </w:r>
            <w:r>
              <w:rPr>
                <w:rStyle w:val="TransUnitID"/>
                <w:lang w:val="en-US"/>
              </w:rPr>
              <w:t xml:space="preserve">9922c833-7e46-4014-a1c1-d1db9f3b308d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Staff within the bank were well aware of the relevant sanctions and restrictions.</w:t>
            </w:r>
          </w:p>
        </w:tc>
        <w:tc>
          <w:tcPr>
            <w:shd w:val="clear" w:color="auto" w:fill="FFFFFF"/>
          </w:tcPr>
          <w:p>
            <w:pPr>
              <w:rPr>
                <w:lang w:val="ja-JP"/>
              </w:rPr>
            </w:pPr>
            <w:r>
              <w:rPr>
                <w:lang w:val="ja-JP"/>
              </w:rPr>
              <w:t xml:space="preserve">_アクリルアミドアーティチョークアクセサアクリル酸アクリル酸アクリル酸アクリルアミドアイヌアクセサアルカリ橄欖石玄武岩"酸化銀(I,III)"アクセサジャストインタイムコンパイル方式。_</w:t>
            </w:r>
          </w:p>
        </w:tc>
      </w:tr>
      <w:tr>
        <w:tc>
          <w:tcPr>
            <w:shd w:val="clear" w:color="auto" w:fill="FFFFFF"/>
          </w:tcPr>
          <w:p>
            <w:pPr>
              <w:rPr>
                <w:lang w:val="en-US"/>
              </w:rPr>
            </w:pPr>
            <w:r>
              <w:rPr>
                <w:rStyle w:val="SegmentID"/>
                <w:lang w:val="en-US"/>
              </w:rPr>
              <w:t xml:space="preserve">1903</w:t>
            </w:r>
            <w:r>
              <w:rPr>
                <w:rStyle w:val="TransUnitID"/>
                <w:lang w:val="en-US"/>
              </w:rPr>
              <w:t xml:space="preserve">9922c833-7e46-4014-a1c1-d1db9f3b308d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created a process and issued instructions to circumvent the rules by removing any information that would trip sanctions filters or reveal the involvement of the sanctioned person, entity, or jurisdiction.</w:t>
            </w:r>
          </w:p>
        </w:tc>
        <w:tc>
          <w:tcPr>
            <w:shd w:val="clear" w:color="auto" w:fill="FFFFFF"/>
          </w:tcPr>
          <w:p>
            <w:pPr>
              <w:rPr>
                <w:lang w:val="ja-JP"/>
              </w:rPr>
            </w:pPr>
            <w:r>
              <w:rPr>
                <w:lang w:val="ja-JP"/>
              </w:rPr>
              <w:t xml:space="preserve">_アクリル酸アセチルサリチル酸㌔アセチルサリチル酸アクセサアーティチョークジャストインタイムコンパイル方式アイヌえほん・だんちのこいぬダンアクセサアクリルアミドアイヌアルカリ橄欖石玄武岩アクセサアジャイル ソフトウェア開発アクリル酸アクリルアミドアクリル酸"酸化銀(I,III)"アセチルサリチル酸アイヌアーティチョークアクセサアジャイル ソフトウェア開発アイヌアクセサえほん・だんちのこいぬダンアーティチョーク、アーティチョーク、アイヌジャストインタイムコンパイル方式。_</w:t>
            </w:r>
          </w:p>
        </w:tc>
      </w:tr>
      <w:tr>
        <w:tc>
          <w:tcPr>
            <w:shd w:val="clear" w:color="auto" w:fill="FFFFFF"/>
          </w:tcPr>
          <w:p>
            <w:pPr>
              <w:rPr>
                <w:lang w:val="en-US"/>
              </w:rPr>
            </w:pPr>
            <w:r>
              <w:rPr>
                <w:rStyle w:val="SegmentID"/>
                <w:lang w:val="en-US"/>
              </w:rPr>
              <w:t xml:space="preserve">1904</w:t>
            </w:r>
            <w:r>
              <w:rPr>
                <w:rStyle w:val="TransUnitID"/>
                <w:lang w:val="en-US"/>
              </w:rPr>
              <w:t xml:space="preserve">9922c833-7e46-4014-a1c1-d1db9f3b308d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messages declared the purpose of this process was “to guarantee the confidentiality of the messages and to avoid their disclosure to any potential regulatory authorities.”</w:t>
            </w:r>
          </w:p>
        </w:tc>
        <w:tc>
          <w:tcPr>
            <w:shd w:val="clear" w:color="auto" w:fill="FFFFFF"/>
          </w:tcPr>
          <w:p>
            <w:pPr>
              <w:rPr>
                <w:lang w:val="ja-JP"/>
              </w:rPr>
            </w:pPr>
            <w:r>
              <w:rPr>
                <w:lang w:val="ja-JP"/>
              </w:rPr>
              <w:t xml:space="preserve">_アルカリ橄欖石玄武岩アルカリ橄欖石玄武岩アルカリ橄欖石玄武岩アクセサアセチルサリチル酸アイヌアクリル酸アセチルサリチル酸アクセサ“アイヌ"酸化銀(I,III)"アクセサライセンス契約が適用される場合がありますアイヌアクセサアルカリ橄欖石玄武岩アクセサアイヌアクリルアミドアクリルアミドえほん・だんちのこいぬダンアイヌアクセサ"酸化銀(I,III)"えほん・だんちのこいぬダンアジャイル ソフトウェア開発。㌔_</w:t>
            </w:r>
          </w:p>
        </w:tc>
      </w:tr>
      <w:tr>
        <w:tc>
          <w:tcPr>
            <w:shd w:val="clear" w:color="auto" w:fill="FFFFFF"/>
          </w:tcPr>
          <w:p>
            <w:pPr>
              <w:rPr>
                <w:lang w:val="en-US"/>
              </w:rPr>
            </w:pPr>
            <w:r>
              <w:rPr>
                <w:rStyle w:val="SegmentID"/>
                <w:lang w:val="en-US"/>
              </w:rPr>
              <w:t xml:space="preserve">1905</w:t>
            </w:r>
            <w:r>
              <w:rPr>
                <w:rStyle w:val="TransUnitID"/>
                <w:lang w:val="en-US"/>
              </w:rPr>
              <w:t xml:space="preserve">9922c833-7e46-4014-a1c1-d1db9f3b308d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Multiple examples in excerpts from internal documents revealed during the prosecution indicate conscious commission of the sanctions violations within BNPP.</w:t>
            </w:r>
          </w:p>
        </w:tc>
        <w:tc>
          <w:tcPr>
            <w:shd w:val="clear" w:color="auto" w:fill="FFFFFF"/>
          </w:tcPr>
          <w:p>
            <w:pPr>
              <w:rPr>
                <w:lang w:val="ja-JP"/>
              </w:rPr>
            </w:pPr>
            <w:r>
              <w:rPr>
                <w:lang w:val="ja-JP"/>
              </w:rPr>
              <w:t xml:space="preserve">_アルカリ橄欖石玄武岩アルカリ橄欖石玄武岩アイヌアルカリ橄欖石玄武岩アクリル酸アルカリ橄欖石玄武岩"酸化銀(I,III)"アルカリ橄欖石玄武岩アーティチョークアクセサアジャイル ソフトウェア開発アルカリ橄欖石玄武岩"酸化銀(I,III)"えほん・だんちのこいぬダンアイヌアクセサ"酸化銀(I,III)"えほん・だんちのこいぬダンアーティチョークアクリル酸。_</w:t>
            </w:r>
          </w:p>
        </w:tc>
      </w:tr>
      <w:tr>
        <w:tc>
          <w:tcPr>
            <w:shd w:val="clear" w:color="auto" w:fill="FFFFFF"/>
          </w:tcPr>
          <w:p>
            <w:pPr>
              <w:rPr>
                <w:lang w:val="en-US"/>
              </w:rPr>
            </w:pPr>
            <w:r>
              <w:rPr>
                <w:rStyle w:val="SegmentID"/>
                <w:lang w:val="en-US"/>
              </w:rPr>
              <w:t xml:space="preserve">1906</w:t>
            </w:r>
            <w:r>
              <w:rPr>
                <w:rStyle w:val="TransUnitID"/>
                <w:lang w:val="en-US"/>
              </w:rPr>
              <w:t xml:space="preserve">9922c833-7e46-4014-a1c1-d1db9f3b308d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priority was financial gain for the bank, and the sanctions were seen as an obstacle to be worked around rather than complied with.</w:t>
            </w:r>
          </w:p>
        </w:tc>
        <w:tc>
          <w:tcPr>
            <w:shd w:val="clear" w:color="auto" w:fill="FFFFFF"/>
          </w:tcPr>
          <w:p>
            <w:pPr>
              <w:rPr>
                <w:lang w:val="ja-JP"/>
              </w:rPr>
            </w:pPr>
            <w:r>
              <w:rPr>
                <w:lang w:val="ja-JP"/>
              </w:rPr>
              <w:t xml:space="preserve">_アクセサアルカリ橄欖石玄武岩アクセサ"酸化銀(I,III)"アクリル酸アクセサアクセサアクリル酸、アクセサアクセサ"酸化銀(I,III)"アクリル酸アクリル酸アイヌアイヌアルカリ橄欖石玄武岩アイヌアイヌアーティチョークアーティチョークアーティチョークアクリル酸アルカリ橄欖石玄武岩アクリル酸。_</w:t>
            </w:r>
          </w:p>
        </w:tc>
      </w:tr>
      <w:tr>
        <w:tc>
          <w:tcPr>
            <w:shd w:val="clear" w:color="auto" w:fill="FFFFFF"/>
          </w:tcPr>
          <w:p>
            <w:pPr>
              <w:rPr>
                <w:lang w:val="en-US"/>
              </w:rPr>
            </w:pPr>
            <w:r>
              <w:rPr>
                <w:rStyle w:val="SegmentID"/>
                <w:lang w:val="en-US"/>
              </w:rPr>
              <w:t xml:space="preserve">1907</w:t>
            </w:r>
            <w:r>
              <w:rPr>
                <w:rStyle w:val="TransUnitID"/>
                <w:lang w:val="en-US"/>
              </w:rPr>
              <w:t xml:space="preserve">c741cb85-c01e-4614-bb70-0ef568e2fa65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NYDFS (New York Department of Financial Services), BNPP told its bank operations staff, “Do not stipulate in any case the name of Iranian entities on messages transmitted to American banks or to foreign banks installed in the USA.”</w:t>
            </w:r>
          </w:p>
        </w:tc>
        <w:tc>
          <w:tcPr>
            <w:shd w:val="clear" w:color="auto" w:fill="FFFFFF"/>
          </w:tcPr>
          <w:p>
            <w:pPr>
              <w:rPr>
                <w:lang w:val="ja-JP"/>
              </w:rPr>
            </w:pPr>
            <w:r>
              <w:rPr>
                <w:lang w:val="ja-JP"/>
              </w:rPr>
              <w:t xml:space="preserve">_"酸化銀(I,III)"アイヌアクセサアクリルアミド(アクセサアクリル酸えほん・だんちのこいぬダンアイヌ"酸化銀(I,III)"アルカリ橄欖石玄武岩)、アクリル酸アクリル酸アクセサアクリル酸えほん・だんちのこいぬダンアクリルアミド、“アイヌアクセサ"酸化銀(I,III)"アイヌアクセサアクリル酸アクセサアクリル酸アイヌアセチルサリチル酸アルカリ橄欖石玄武岩アイヌアルカリ橄欖石玄武岩アジャイル ソフトウェア開発アイヌアルカリ橄欖石玄武岩アクリルアミドアイヌアイヌアセチルサリチル酸アクリルアミド"酸化銀(I,III)"アイヌアクセサアクセサ。㌔_</w:t>
            </w:r>
          </w:p>
        </w:tc>
      </w:tr>
      <w:tr>
        <w:tc>
          <w:tcPr>
            <w:shd w:val="clear" w:color="auto" w:fill="FFFFFF"/>
          </w:tcPr>
          <w:p>
            <w:pPr>
              <w:rPr>
                <w:lang w:val="en-US"/>
              </w:rPr>
            </w:pPr>
            <w:r>
              <w:rPr>
                <w:rStyle w:val="SegmentID"/>
                <w:lang w:val="en-US"/>
              </w:rPr>
              <w:t xml:space="preserve">1908</w:t>
            </w:r>
            <w:r>
              <w:rPr>
                <w:rStyle w:val="TransUnitID"/>
                <w:lang w:val="en-US"/>
              </w:rPr>
              <w:t xml:space="preserve">c741cb85-c01e-4614-bb70-0ef568e2fa65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BNPP issued policy directives to ensure that the SWIFT MT202 message named only the “receiving institution (and not the [ultimate] Iranian beneficiary institution),” NYFDS stated.</w:t>
            </w:r>
          </w:p>
        </w:tc>
        <w:tc>
          <w:tcPr>
            <w:shd w:val="clear" w:color="auto" w:fill="FFFFFF"/>
          </w:tcPr>
          <w:p>
            <w:pPr>
              <w:rPr>
                <w:lang w:val="ja-JP"/>
              </w:rPr>
            </w:pPr>
            <w:r>
              <w:rPr>
                <w:lang w:val="ja-JP"/>
              </w:rPr>
              <w:t xml:space="preserve">_アクリル酸アーティチョークアーティチョークえほん・だんちのこいぬダンアイヌアーティチョークアクリル酸アクセサアクリルアミドアイヌ202 アセチルサリチル酸アクリルアミドアクリル酸アクセサ“"酸化銀(I,III)"アジャイル ソフトウェア開発(アクセサアクセサアクセサ[アルカリ橄欖石玄武岩]アセチルサリチル酸アジャイル ソフトウェア開発アジャイル ソフトウェア開発)、㌔アクリルアミドアーティチョーク。_</w:t>
            </w:r>
          </w:p>
        </w:tc>
      </w:tr>
      <w:tr>
        <w:tc>
          <w:tcPr>
            <w:shd w:val="clear" w:color="auto" w:fill="FFFFFF"/>
          </w:tcPr>
          <w:p>
            <w:pPr>
              <w:rPr>
                <w:lang w:val="en-US"/>
              </w:rPr>
            </w:pPr>
            <w:r>
              <w:rPr>
                <w:rStyle w:val="SegmentID"/>
                <w:lang w:val="en-US"/>
              </w:rPr>
              <w:t xml:space="preserve">1909</w:t>
            </w:r>
            <w:r>
              <w:rPr>
                <w:rStyle w:val="TransUnitID"/>
                <w:lang w:val="en-US"/>
              </w:rPr>
              <w:t xml:space="preserve">a579b877-c545-4602-9d24-3faaf5ae98a4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 to the way they handled transactions related to Iran, BNPP Paris told its Cuban clients not to mention Cuba or any Cuban sanctioned parties in wire messages that the bank’s New York branch processed.</w:t>
            </w:r>
          </w:p>
        </w:tc>
        <w:tc>
          <w:tcPr>
            <w:shd w:val="clear" w:color="auto" w:fill="FFFFFF"/>
          </w:tcPr>
          <w:p>
            <w:pPr>
              <w:rPr>
                <w:lang w:val="ja-JP"/>
              </w:rPr>
            </w:pPr>
            <w:r>
              <w:rPr>
                <w:lang w:val="ja-JP"/>
              </w:rPr>
              <w:t xml:space="preserve">_アセチルサリチル酸アイヌアクセサアクセサアクリル酸アセチルサリチル酸ジャストインタイムコンパイル方式アセチルサリチル酸アイヌアクリル酸、アクリル酸アクリルアミドアクリル酸アクセサアクリルアミドアセチルサリチル酸アクセサアイヌアセチルサリチル酸アクリル酸アイヌアクセサアクリルアミドえほん・だんちのこいぬダンアセチルサリチル酸アイヌアクリル酸アルカリ橄欖石玄武岩アクリル酸アクセサアーティチョークアクセサアクリル酸アーティチョーク"酸化銀(I,III)"。_</w:t>
            </w:r>
          </w:p>
        </w:tc>
      </w:tr>
      <w:tr>
        <w:tc>
          <w:tcPr>
            <w:shd w:val="clear" w:color="auto" w:fill="FFFFFF"/>
          </w:tcPr>
          <w:p>
            <w:pPr>
              <w:rPr>
                <w:lang w:val="en-US"/>
              </w:rPr>
            </w:pPr>
            <w:r>
              <w:rPr>
                <w:rStyle w:val="SegmentID"/>
                <w:lang w:val="en-US"/>
              </w:rPr>
              <w:t xml:space="preserve">1910</w:t>
            </w:r>
            <w:r>
              <w:rPr>
                <w:rStyle w:val="TransUnitID"/>
                <w:lang w:val="en-US"/>
              </w:rPr>
              <w:t xml:space="preserve">a579b877-c545-4602-9d24-3faaf5ae98a4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early 2006, a senior lawyer at the BNPP Paris head office expressed his doubts about the business:</w:t>
            </w:r>
          </w:p>
        </w:tc>
        <w:tc>
          <w:tcPr>
            <w:shd w:val="clear" w:color="auto" w:fill="FFFFFF"/>
          </w:tcPr>
          <w:p>
            <w:pPr>
              <w:rPr>
                <w:lang w:val="ja-JP"/>
              </w:rPr>
            </w:pPr>
            <w:r>
              <w:rPr>
                <w:lang w:val="ja-JP"/>
              </w:rPr>
              <w:t xml:space="preserve">_アイヌアクリルアミド 2006、㌔アーティチョークアーティチョークアイヌアクセサアクリル酸アクリルアミドアクリル酸アーティチョーク"酸化銀(I,III)"アクセサアーティチョークアクリルアミドアクセサアルカリ橄欖石玄武岩:_</w:t>
            </w:r>
          </w:p>
        </w:tc>
      </w:tr>
      <w:tr>
        <w:tc>
          <w:tcPr>
            <w:shd w:val="clear" w:color="auto" w:fill="FFFFFF"/>
          </w:tcPr>
          <w:p>
            <w:pPr>
              <w:rPr>
                <w:lang w:val="en-US"/>
              </w:rPr>
            </w:pPr>
            <w:r>
              <w:rPr>
                <w:rStyle w:val="SegmentID"/>
                <w:lang w:val="en-US"/>
              </w:rPr>
              <w:t xml:space="preserve">1911</w:t>
            </w:r>
            <w:r>
              <w:rPr>
                <w:rStyle w:val="TransUnitID"/>
                <w:lang w:val="en-US"/>
              </w:rPr>
              <w:t xml:space="preserve">a579b877-c545-4602-9d24-3faaf5ae98a4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 cannot rule out that we would have to explain to OFAC that this is part of a long-standing facility with Cuban entities.</w:t>
            </w:r>
          </w:p>
        </w:tc>
        <w:tc>
          <w:tcPr>
            <w:shd w:val="clear" w:color="auto" w:fill="FFFFFF"/>
          </w:tcPr>
          <w:p>
            <w:pPr>
              <w:rPr>
                <w:lang w:val="ja-JP"/>
              </w:rPr>
            </w:pPr>
            <w:r>
              <w:rPr>
                <w:lang w:val="ja-JP"/>
              </w:rPr>
              <w:t xml:space="preserve">_“アイヌアーティチョークアクリル酸アクセサアクリル酸アイヌアクリルアミドアクリル酸アイヌアセチルサリチル酸アイヌアクリル酸アクリル酸アクリル酸アイヌアクリル酸アイヌ㌔アクリル酸-アルカリ橄欖石玄武岩アルカリ橄欖石玄武岩アクリル酸アクリルアミドアルカリ橄欖石玄武岩。_</w:t>
            </w:r>
          </w:p>
        </w:tc>
      </w:tr>
      <w:tr>
        <w:tc>
          <w:tcPr>
            <w:shd w:val="clear" w:color="auto" w:fill="FFFFFF"/>
          </w:tcPr>
          <w:p>
            <w:pPr>
              <w:rPr>
                <w:lang w:val="en-US"/>
              </w:rPr>
            </w:pPr>
            <w:r>
              <w:rPr>
                <w:rStyle w:val="SegmentID"/>
                <w:lang w:val="en-US"/>
              </w:rPr>
              <w:t xml:space="preserve">1912</w:t>
            </w:r>
            <w:r>
              <w:rPr>
                <w:rStyle w:val="TransUnitID"/>
                <w:lang w:val="en-US"/>
              </w:rPr>
              <w:t xml:space="preserve">a579b877-c545-4602-9d24-3faaf5ae98a4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Could that trigger a retroactive investigation of all prior payments…?”</w:t>
            </w:r>
          </w:p>
        </w:tc>
        <w:tc>
          <w:tcPr>
            <w:shd w:val="clear" w:color="auto" w:fill="FFFFFF"/>
          </w:tcPr>
          <w:p>
            <w:pPr>
              <w:rPr>
                <w:lang w:val="ja-JP"/>
              </w:rPr>
            </w:pPr>
            <w:r>
              <w:rPr>
                <w:lang w:val="ja-JP"/>
              </w:rPr>
              <w:t xml:space="preserve">_アクリルアミドアクリル酸アセチルサリチル酸㌔アジャイル ソフトウェア開発ゴエモンが行く! 生命と向きあってアイヌアクセサアクリルアミドアルカリ橄欖石玄武岩…?㌔_</w:t>
            </w:r>
          </w:p>
        </w:tc>
      </w:tr>
      <w:tr>
        <w:tc>
          <w:tcPr>
            <w:shd w:val="clear" w:color="auto" w:fill="FFFFFF"/>
          </w:tcPr>
          <w:p>
            <w:pPr>
              <w:rPr>
                <w:lang w:val="en-US"/>
              </w:rPr>
            </w:pPr>
            <w:r>
              <w:rPr>
                <w:rStyle w:val="SegmentID"/>
                <w:lang w:val="en-US"/>
              </w:rPr>
              <w:t xml:space="preserve">1913</w:t>
            </w:r>
            <w:r>
              <w:rPr>
                <w:rStyle w:val="TransUnitID"/>
                <w:lang w:val="en-US"/>
              </w:rPr>
              <w:t xml:space="preserve">a579b877-c545-4602-9d24-3faaf5ae98a4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NYDFS order notes that senior BNPP employees authorized continuation of the business because of the long relationships with the customers and to avoid the cost of conversion into euro-denominated loans.</w:t>
            </w:r>
          </w:p>
        </w:tc>
        <w:tc>
          <w:tcPr>
            <w:shd w:val="clear" w:color="auto" w:fill="FFFFFF"/>
          </w:tcPr>
          <w:p>
            <w:pPr>
              <w:rPr>
                <w:lang w:val="ja-JP"/>
              </w:rPr>
            </w:pPr>
            <w:r>
              <w:rPr>
                <w:lang w:val="ja-JP"/>
              </w:rPr>
              <w:t xml:space="preserve">_アクセサアクリルアミドアクリルアミドアクリルアミドアクリル酸アーティチョークアクリル酸"酸化銀(I,III)"えほん・だんちのこいぬダンジャストインタイムコンパイル方式アイヌアクセサアルカリ橄欖石玄武岩アセチルサリチル酸アイヌアクセサアクリル酸ゴエモンが行く! 生命と向きあってアクリル酸アクセサ"酸化銀(I,III)"アクセサアイヌアクリルアミドアクセサアクリル酸アイヌえほん・だんちのこいぬダンアクリル酸アクリル酸-アジャイル ソフトウェア開発アクリルアミド。_</w:t>
            </w:r>
          </w:p>
        </w:tc>
      </w:tr>
      <w:tr>
        <w:tc>
          <w:tcPr>
            <w:shd w:val="clear" w:color="auto" w:fill="FFFFFF"/>
          </w:tcPr>
          <w:p>
            <w:pPr>
              <w:rPr>
                <w:lang w:val="en-US"/>
              </w:rPr>
            </w:pPr>
            <w:r>
              <w:rPr>
                <w:rStyle w:val="SegmentID"/>
                <w:lang w:val="en-US"/>
              </w:rPr>
              <w:t xml:space="preserve">1914</w:t>
            </w:r>
            <w:r>
              <w:rPr>
                <w:rStyle w:val="TransUnitID"/>
                <w:lang w:val="en-US"/>
              </w:rPr>
              <w:t xml:space="preserve">a579b877-c545-4602-9d24-3faaf5ae98a4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the end of 2009, an internal memo described one Cuban party as a “strategic customer with whom we intend to arrange new financing secured by offshore flows.”</w:t>
            </w:r>
          </w:p>
        </w:tc>
        <w:tc>
          <w:tcPr>
            <w:shd w:val="clear" w:color="auto" w:fill="FFFFFF"/>
          </w:tcPr>
          <w:p>
            <w:pPr>
              <w:rPr>
                <w:lang w:val="ja-JP"/>
              </w:rPr>
            </w:pPr>
            <w:r>
              <w:rPr>
                <w:lang w:val="ja-JP"/>
              </w:rPr>
              <w:t xml:space="preserve">_アイヌアクセサアクセサアイヌ 2009、アイヌアルカリ橄欖石玄武岩アクリル酸"酸化銀(I,III)"アクセサアクリルアミドアクリルアミドアイヌ㌔“"酸化銀(I,III)"アルカリ橄欖石玄武岩アクリル酸アクリル酸アイヌアーティチョークアイヌアセチルサリチル酸アクセサ"酸化銀(I,III)"アセチルサリチル酸アイヌアルカリ橄欖石玄武岩アクリルアミド。㌔_</w:t>
            </w:r>
          </w:p>
        </w:tc>
      </w:tr>
      <w:tr>
        <w:tc>
          <w:tcPr>
            <w:shd w:val="clear" w:color="auto" w:fill="FFFFFF"/>
          </w:tcPr>
          <w:p>
            <w:pPr>
              <w:rPr>
                <w:lang w:val="en-US"/>
              </w:rPr>
            </w:pPr>
            <w:r>
              <w:rPr>
                <w:rStyle w:val="SegmentID"/>
                <w:lang w:val="en-US"/>
              </w:rPr>
              <w:t xml:space="preserve">1915</w:t>
            </w:r>
            <w:r>
              <w:rPr>
                <w:rStyle w:val="TransUnitID"/>
                <w:lang w:val="en-US"/>
              </w:rPr>
              <w:t xml:space="preserve">8c93a47f-de27-464a-b867-4ec48ba17a1e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Compliance staff at BNPP’s Geneva branch met with senior executives from local and Paris offices in September 2005 to express concerns about transactions involving Sudan.</w:t>
            </w:r>
          </w:p>
        </w:tc>
        <w:tc>
          <w:tcPr>
            <w:shd w:val="clear" w:color="auto" w:fill="FFFFFF"/>
          </w:tcPr>
          <w:p>
            <w:pPr>
              <w:rPr>
                <w:lang w:val="ja-JP"/>
              </w:rPr>
            </w:pPr>
            <w:r>
              <w:rPr>
                <w:lang w:val="ja-JP"/>
              </w:rPr>
              <w:t xml:space="preserve">_えほん・だんちのこいぬダンアクリルアミドアイヌアーティチョークアーティチョークアーティチョークアクセサアクリル酸アーティチョークえほん・だんちのこいぬダンアクリル酸アクリルアミドアクセサアクリルアミドアセチルサリチル酸アイヌ"酸化銀(I,III)" 2005 アイヌアセチルサリチル酸アルカリ橄欖石玄武岩アクリルアミドジャストインタイムコンパイル方式"酸化銀(I,III)"アクリルアミド。_</w:t>
            </w:r>
          </w:p>
        </w:tc>
      </w:tr>
      <w:tr>
        <w:tc>
          <w:tcPr>
            <w:shd w:val="clear" w:color="auto" w:fill="FFFFFF"/>
          </w:tcPr>
          <w:p>
            <w:pPr>
              <w:rPr>
                <w:lang w:val="en-US"/>
              </w:rPr>
            </w:pPr>
            <w:r>
              <w:rPr>
                <w:rStyle w:val="SegmentID"/>
                <w:lang w:val="en-US"/>
              </w:rPr>
              <w:t xml:space="preserve">1916</w:t>
            </w:r>
            <w:r>
              <w:rPr>
                <w:rStyle w:val="TransUnitID"/>
                <w:lang w:val="en-US"/>
              </w:rPr>
              <w:t xml:space="preserve">8c93a47f-de27-464a-b867-4ec48ba17a1e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Georges Chodron de Courcel, then BNPP Group chief operating officer, attended, but he dismissed staff members’ concerns and asked that no meeting minutes be kept.</w:t>
            </w:r>
          </w:p>
        </w:tc>
        <w:tc>
          <w:tcPr>
            <w:shd w:val="clear" w:color="auto" w:fill="FFFFFF"/>
          </w:tcPr>
          <w:p>
            <w:pPr>
              <w:rPr>
                <w:lang w:val="ja-JP"/>
              </w:rPr>
            </w:pPr>
            <w:r>
              <w:rPr>
                <w:lang w:val="ja-JP"/>
              </w:rPr>
              <w:t xml:space="preserve">_アセチルサリチル酸アセチルサリチル酸アイヌアセチルサリチル酸、アクリル酸アクリル酸アクリルアミドアクリルアミド"酸化銀(I,III)"アセチルサリチル酸、アルカリ橄欖石玄武岩、アクセサアイヌ"酸化銀(I,III)"アクリルアミドアルカリ橄欖石玄武岩アルカリ橄欖石玄武岩アクセサアクリルアミドアクリル酸アイヌアセチルサリチル酸アセチルサリチル酸アイヌアクリル酸。_</w:t>
            </w:r>
          </w:p>
        </w:tc>
      </w:tr>
      <w:tr>
        <w:tc>
          <w:tcPr>
            <w:shd w:val="clear" w:color="auto" w:fill="FFFFFF"/>
          </w:tcPr>
          <w:p>
            <w:pPr>
              <w:rPr>
                <w:lang w:val="en-US"/>
              </w:rPr>
            </w:pPr>
            <w:r>
              <w:rPr>
                <w:rStyle w:val="SegmentID"/>
                <w:lang w:val="en-US"/>
              </w:rPr>
              <w:t xml:space="preserve">1917</w:t>
            </w:r>
            <w:r>
              <w:rPr>
                <w:rStyle w:val="TransUnitID"/>
                <w:lang w:val="en-US"/>
              </w:rPr>
              <w:t xml:space="preserve">8c93a47f-de27-464a-b867-4ec48ba17a1e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bank’s senior compliance staff then elected to continue the business on the grounds that “the relationship with this body of counterparties is a historical one and the commercial stakes are significant.”</w:t>
            </w:r>
          </w:p>
        </w:tc>
        <w:tc>
          <w:tcPr>
            <w:shd w:val="clear" w:color="auto" w:fill="FFFFFF"/>
          </w:tcPr>
          <w:p>
            <w:pPr>
              <w:rPr>
                <w:lang w:val="ja-JP"/>
              </w:rPr>
            </w:pPr>
            <w:r>
              <w:rPr>
                <w:lang w:val="ja-JP"/>
              </w:rPr>
              <w:t xml:space="preserve">_アクセサアーティチョークアーティチョークえほん・だんちのこいぬダンアクリルアミドアクリル酸アセチルサリチル酸アイヌアルカリ橄欖石玄武岩アクセサアルカリ橄欖石玄武岩アイヌアクセサアセチルサリチル酸アクリル酸“アクセサジャストインタイムコンパイル方式アクリル酸アクリル酸アクリル酸アイヌ拡張可能なマーク付け言語 (XML)アイヌ㌔えほん・だんちのこいぬダンアクセサアクセサアクセサえほん・だんちのこいぬダンアーティチョークアクセサアジャイル ソフトウェア開発。㌔_</w:t>
            </w:r>
          </w:p>
        </w:tc>
      </w:tr>
      <w:tr>
        <w:tc>
          <w:tcPr>
            <w:shd w:val="clear" w:color="auto" w:fill="FFFFFF"/>
          </w:tcPr>
          <w:p>
            <w:pPr>
              <w:rPr>
                <w:lang w:val="en-US"/>
              </w:rPr>
            </w:pPr>
            <w:r>
              <w:rPr>
                <w:rStyle w:val="SegmentID"/>
                <w:lang w:val="en-US"/>
              </w:rPr>
              <w:t xml:space="preserve">1918</w:t>
            </w:r>
            <w:r>
              <w:rPr>
                <w:rStyle w:val="TransUnitID"/>
                <w:lang w:val="en-US"/>
              </w:rPr>
              <w:t xml:space="preserve">86391d83-fcd1-41c0-97c8-328942850942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2004, BNPP entered into a memorandum of understanding (MOU) with New York regulators to correct deficiencies in the monitoring of its correspondent banking relationships with overseas clients and their USD transactions.</w:t>
            </w:r>
          </w:p>
        </w:tc>
        <w:tc>
          <w:tcPr>
            <w:shd w:val="clear" w:color="auto" w:fill="FFFFFF"/>
          </w:tcPr>
          <w:p>
            <w:pPr>
              <w:rPr>
                <w:lang w:val="ja-JP"/>
              </w:rPr>
            </w:pPr>
            <w:r>
              <w:rPr>
                <w:lang w:val="ja-JP"/>
              </w:rPr>
              <w:t xml:space="preserve">_アイヌ 2004、アクリル酸アセチルサリチル酸アクリル酸㌔えほん・だんちのこいぬダンアイヌゴエモンが行く! 生命と向きあって(アクセサ)アクリル酸アクセサアクリル酸えほん・だんちのこいぬダンアイヌアセチルサリチル酸ジャストインタイムコンパイル方式アイヌアクセサえほん・だんちのこいぬダンアイヌアクセサゴエモンが行く! 生命と向きあってアセチルサリチル酸ゴエモンが行く! 生命と向きあってアクリル酸アルカリ橄欖石玄武岩アセチルサリチル酸アクセサアクリルアミドアクセサジャストインタイムコンパイル方式。_</w:t>
            </w:r>
          </w:p>
        </w:tc>
      </w:tr>
      <w:tr>
        <w:tc>
          <w:tcPr>
            <w:shd w:val="clear" w:color="auto" w:fill="FFFFFF"/>
          </w:tcPr>
          <w:p>
            <w:pPr>
              <w:rPr>
                <w:lang w:val="en-US"/>
              </w:rPr>
            </w:pPr>
            <w:r>
              <w:rPr>
                <w:rStyle w:val="SegmentID"/>
                <w:lang w:val="en-US"/>
              </w:rPr>
              <w:t xml:space="preserve">1919</w:t>
            </w:r>
            <w:r>
              <w:rPr>
                <w:rStyle w:val="TransUnitID"/>
                <w:lang w:val="en-US"/>
              </w:rPr>
              <w:t xml:space="preserve">86391d83-fcd1-41c0-97c8-328942850942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That same year, BNPP executives from Paris and Geneva met to discuss the impact of US embargoes.</w:t>
            </w:r>
          </w:p>
        </w:tc>
        <w:tc>
          <w:tcPr>
            <w:shd w:val="clear" w:color="auto" w:fill="FFFFFF"/>
          </w:tcPr>
          <w:p>
            <w:pPr>
              <w:rPr>
                <w:lang w:val="ja-JP"/>
              </w:rPr>
            </w:pPr>
            <w:r>
              <w:rPr>
                <w:lang w:val="ja-JP"/>
              </w:rPr>
              <w:t xml:space="preserve">_アクリル酸アクリル酸アクリル酸、アクリル酸えほん・だんちのこいぬダンアクリル酸アクリルアミドアクセサアーティチョークアクセサアイヌアセチルサリチル酸アクセサアーティチョークアイヌアイヌ"酸化銀(I,III)"。_</w:t>
            </w:r>
          </w:p>
        </w:tc>
      </w:tr>
      <w:tr>
        <w:tc>
          <w:tcPr>
            <w:shd w:val="clear" w:color="auto" w:fill="FFFFFF"/>
          </w:tcPr>
          <w:p>
            <w:pPr>
              <w:rPr>
                <w:lang w:val="en-US"/>
              </w:rPr>
            </w:pPr>
            <w:r>
              <w:rPr>
                <w:rStyle w:val="SegmentID"/>
                <w:lang w:val="en-US"/>
              </w:rPr>
              <w:t xml:space="preserve">1920</w:t>
            </w:r>
            <w:r>
              <w:rPr>
                <w:rStyle w:val="TransUnitID"/>
                <w:lang w:val="en-US"/>
              </w:rPr>
              <w:t xml:space="preserve">86391d83-fcd1-41c0-97c8-328942850942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developed a solution to protect the New York branch by insulating it from the sanctioned activity and using other unaffiliated US banks.</w:t>
            </w:r>
          </w:p>
        </w:tc>
        <w:tc>
          <w:tcPr>
            <w:shd w:val="clear" w:color="auto" w:fill="FFFFFF"/>
          </w:tcPr>
          <w:p>
            <w:pPr>
              <w:rPr>
                <w:lang w:val="ja-JP"/>
              </w:rPr>
            </w:pPr>
            <w:r>
              <w:rPr>
                <w:lang w:val="ja-JP"/>
              </w:rPr>
              <w:t xml:space="preserve">_アクリル酸"酸化銀(I,III)"㌔アルカリ橄欖石玄武岩アイヌアセチルサリチル酸アクセサアクセサアクリル酸アーティチョークアイヌえほん・だんちのこいぬダンアイヌアクリル酸アクセサえほん・だんちのこいぬダンアルカリ橄欖石玄武岩アクセサアクリルアミドアクリルアミドジャストインタイムコンパイル方式アイヌアクリルアミド。_</w:t>
            </w:r>
          </w:p>
        </w:tc>
      </w:tr>
      <w:tr>
        <w:tc>
          <w:tcPr>
            <w:shd w:val="clear" w:color="auto" w:fill="FFFFFF"/>
          </w:tcPr>
          <w:p>
            <w:pPr>
              <w:rPr>
                <w:lang w:val="en-US"/>
              </w:rPr>
            </w:pPr>
            <w:r>
              <w:rPr>
                <w:rStyle w:val="SegmentID"/>
                <w:lang w:val="en-US"/>
              </w:rPr>
              <w:t xml:space="preserve">1921</w:t>
            </w:r>
            <w:r>
              <w:rPr>
                <w:rStyle w:val="TransUnitID"/>
                <w:lang w:val="en-US"/>
              </w:rPr>
              <w:t xml:space="preserve">1499f037-7d2c-4d41-9304-5d7e42a0054b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local compliance officer warned BNPP Geneva executives that structuring a workaround might be seen as a “serious breach” and a “grave violation.”</w:t>
            </w:r>
          </w:p>
        </w:tc>
        <w:tc>
          <w:tcPr>
            <w:shd w:val="clear" w:color="auto" w:fill="FFFFFF"/>
          </w:tcPr>
          <w:p>
            <w:pPr>
              <w:rPr>
                <w:lang w:val="ja-JP"/>
              </w:rPr>
            </w:pPr>
            <w:r>
              <w:rPr>
                <w:lang w:val="ja-JP"/>
              </w:rPr>
              <w:t xml:space="preserve">_㌔アクリルアミドえほん・だんちのこいぬダンアセチルサリチル酸アーティチョークアクリル酸アーティチョークえほん・だんちのこいぬダンアクリル酸アジャイル ソフトウェア開発㌔えほん・だんちのこいぬダンアクリルアミドアイヌアクリル酸アイヌ㌔“アセチルサリチル酸アセチルサリチル酸アクセサ㌔“アクリルアミド"酸化銀(I,III)"。㌔_</w:t>
            </w:r>
          </w:p>
        </w:tc>
      </w:tr>
      <w:tr>
        <w:tc>
          <w:tcPr>
            <w:shd w:val="clear" w:color="auto" w:fill="FFFFFF"/>
          </w:tcPr>
          <w:p>
            <w:pPr>
              <w:rPr>
                <w:lang w:val="en-US"/>
              </w:rPr>
            </w:pPr>
            <w:r>
              <w:rPr>
                <w:rStyle w:val="SegmentID"/>
                <w:lang w:val="en-US"/>
              </w:rPr>
              <w:t xml:space="preserve">1922</w:t>
            </w:r>
            <w:r>
              <w:rPr>
                <w:rStyle w:val="TransUnitID"/>
                <w:lang w:val="en-US"/>
              </w:rPr>
              <w:t xml:space="preserve">1499f037-7d2c-4d41-9304-5d7e42a0054b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Nonetheless, BNPP implemented the workaround.</w:t>
            </w:r>
          </w:p>
        </w:tc>
        <w:tc>
          <w:tcPr>
            <w:shd w:val="clear" w:color="auto" w:fill="FFFFFF"/>
          </w:tcPr>
          <w:p>
            <w:pPr>
              <w:rPr>
                <w:lang w:val="ja-JP"/>
              </w:rPr>
            </w:pPr>
            <w:r>
              <w:rPr>
                <w:lang w:val="ja-JP"/>
              </w:rPr>
              <w:t xml:space="preserve">_アジャイル ソフトウェア開発、アクリル酸アジャイル ソフトウェア開発アクセサえほん・だんちのこいぬダン。_</w:t>
            </w:r>
          </w:p>
        </w:tc>
      </w:tr>
      <w:tr>
        <w:tc>
          <w:tcPr>
            <w:shd w:val="clear" w:color="auto" w:fill="FFFFFF"/>
          </w:tcPr>
          <w:p>
            <w:pPr>
              <w:rPr>
                <w:lang w:val="en-US"/>
              </w:rPr>
            </w:pPr>
            <w:r>
              <w:rPr>
                <w:rStyle w:val="SegmentID"/>
                <w:lang w:val="en-US"/>
              </w:rPr>
              <w:t xml:space="preserve">1923</w:t>
            </w:r>
            <w:r>
              <w:rPr>
                <w:rStyle w:val="TransUnitID"/>
                <w:lang w:val="en-US"/>
              </w:rPr>
              <w:t xml:space="preserve">1499f037-7d2c-4d41-9304-5d7e42a0054b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continued through March 2008, when the bank was signed off as having met the terms of the 2004 MOU.</w:t>
            </w:r>
          </w:p>
        </w:tc>
        <w:tc>
          <w:tcPr>
            <w:shd w:val="clear" w:color="auto" w:fill="FFFFFF"/>
          </w:tcPr>
          <w:p>
            <w:pPr>
              <w:rPr>
                <w:lang w:val="ja-JP"/>
              </w:rPr>
            </w:pPr>
            <w:r>
              <w:rPr>
                <w:lang w:val="ja-JP"/>
              </w:rPr>
              <w:t xml:space="preserve">_アイヌ"酸化銀(I,III)"アセチルサリチル酸アクリルアミド 2008、アクリル酸アクセサアクリル酸アクセサアーティチョークアクセサアイヌアーティチョークアクセサアクセサアクリルアミドアイヌアクセサ 2004 アクセサ。_</w:t>
            </w:r>
          </w:p>
        </w:tc>
      </w:tr>
      <w:tr>
        <w:tc>
          <w:tcPr>
            <w:shd w:val="clear" w:color="auto" w:fill="FFFFFF"/>
          </w:tcPr>
          <w:p>
            <w:pPr>
              <w:rPr>
                <w:lang w:val="en-US"/>
              </w:rPr>
            </w:pPr>
            <w:r>
              <w:rPr>
                <w:rStyle w:val="SegmentID"/>
                <w:lang w:val="en-US"/>
              </w:rPr>
              <w:t xml:space="preserve">1924</w:t>
            </w:r>
            <w:r>
              <w:rPr>
                <w:rStyle w:val="TransUnitID"/>
                <w:lang w:val="en-US"/>
              </w:rPr>
              <w:t xml:space="preserve">1499f037-7d2c-4d41-9304-5d7e42a0054b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NYDFS, “the bank was fully aware that the 2004 MOU’s termination was based on falsified facts.”</w:t>
            </w:r>
          </w:p>
        </w:tc>
        <w:tc>
          <w:tcPr>
            <w:shd w:val="clear" w:color="auto" w:fill="FFFFFF"/>
          </w:tcPr>
          <w:p>
            <w:pPr>
              <w:rPr>
                <w:lang w:val="ja-JP"/>
              </w:rPr>
            </w:pPr>
            <w:r>
              <w:rPr>
                <w:lang w:val="ja-JP"/>
              </w:rPr>
              <w:t xml:space="preserve">_"酸化銀(I,III)"アイヌアクセサアクリルアミド、“アクセサアクリル酸アクセサアクリルアミドアクリルアミドアクリル酸アクセサ 2004 アクリルアミドアジャイル ソフトウェア開発アクセサアクリルアミドアイヌ"酸化銀(I,III)"アクリルアミド。㌔_</w:t>
            </w:r>
          </w:p>
        </w:tc>
      </w:tr>
      <w:tr>
        <w:tc>
          <w:tcPr>
            <w:shd w:val="clear" w:color="auto" w:fill="FFFFFF"/>
          </w:tcPr>
          <w:p>
            <w:pPr>
              <w:rPr>
                <w:lang w:val="en-US"/>
              </w:rPr>
            </w:pPr>
            <w:r>
              <w:rPr>
                <w:rStyle w:val="SegmentID"/>
                <w:lang w:val="en-US"/>
              </w:rPr>
              <w:t xml:space="preserve">1925</w:t>
            </w:r>
            <w:r>
              <w:rPr>
                <w:rStyle w:val="TransUnitID"/>
                <w:lang w:val="en-US"/>
              </w:rPr>
              <w:t xml:space="preserve">1499f037-7d2c-4d41-9304-5d7e42a0054b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NYDFS contended that BNPP’s group head of compliance and internal control coordinator was aware of the bank’s continued activities with sanctioned entities but kept silent.</w:t>
            </w:r>
          </w:p>
        </w:tc>
        <w:tc>
          <w:tcPr>
            <w:shd w:val="clear" w:color="auto" w:fill="FFFFFF"/>
          </w:tcPr>
          <w:p>
            <w:pPr>
              <w:rPr>
                <w:lang w:val="ja-JP"/>
              </w:rPr>
            </w:pPr>
            <w:r>
              <w:rPr>
                <w:lang w:val="ja-JP"/>
              </w:rPr>
              <w:t xml:space="preserve">_アクセサアクリルアミド"酸化銀(I,III)"アクリル酸アーティチョークアクリルアミドアクリル酸アイヌえほん・だんちのこいぬダンアクセサアルカリ橄欖石玄武岩アセチルサリチル酸アジャイル ソフトウェア開発アクセサアクリルアミドアイヌアクセサアーティチョーク"酸化銀(I,III)"えほん・だんちのこいぬダンアクリル酸えほん・だんちのこいぬダンアルカリ橄欖石玄武岩アクセサアクリル酸アーティチョーク。_</w:t>
            </w:r>
          </w:p>
        </w:tc>
      </w:tr>
      <w:tr>
        <w:tc>
          <w:tcPr>
            <w:shd w:val="clear" w:color="auto" w:fill="FFFFFF"/>
          </w:tcPr>
          <w:p>
            <w:pPr>
              <w:rPr>
                <w:lang w:val="en-US"/>
              </w:rPr>
            </w:pPr>
            <w:r>
              <w:rPr>
                <w:rStyle w:val="SegmentID"/>
                <w:lang w:val="en-US"/>
              </w:rPr>
              <w:t xml:space="preserve">1926</w:t>
            </w:r>
            <w:r>
              <w:rPr>
                <w:rStyle w:val="TransUnitID"/>
                <w:lang w:val="en-US"/>
              </w:rPr>
              <w:t xml:space="preserve">bc417c1a-1fec-4efa-a5d8-10343b19933b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evidence indicated that compliance staff at a senior level were well aware that stripping was widespread.</w:t>
            </w:r>
          </w:p>
        </w:tc>
        <w:tc>
          <w:tcPr>
            <w:shd w:val="clear" w:color="auto" w:fill="FFFFFF"/>
          </w:tcPr>
          <w:p>
            <w:pPr>
              <w:rPr>
                <w:lang w:val="ja-JP"/>
              </w:rPr>
            </w:pPr>
            <w:r>
              <w:rPr>
                <w:lang w:val="ja-JP"/>
              </w:rPr>
              <w:t xml:space="preserve">_アクリルアミドアルカリ橄欖石玄武岩"酸化銀(I,III)"アクリル酸えほん・だんちのこいぬダンアクリルアミドアイヌ㌔アーティチョークアクリルアミドアクリル酸アクリル酸アクリルアミドアクリル酸"酸化銀(I,III)"アクセサえほん・だんちのこいぬダン。_</w:t>
            </w:r>
          </w:p>
        </w:tc>
      </w:tr>
      <w:tr>
        <w:tc>
          <w:tcPr>
            <w:shd w:val="clear" w:color="auto" w:fill="FFFFFF"/>
          </w:tcPr>
          <w:p>
            <w:pPr>
              <w:rPr>
                <w:lang w:val="en-US"/>
              </w:rPr>
            </w:pPr>
            <w:r>
              <w:rPr>
                <w:rStyle w:val="SegmentID"/>
                <w:lang w:val="en-US"/>
              </w:rPr>
              <w:t xml:space="preserve">1927</w:t>
            </w:r>
            <w:r>
              <w:rPr>
                <w:rStyle w:val="TransUnitID"/>
                <w:lang w:val="en-US"/>
              </w:rPr>
              <w:t xml:space="preserve">bc417c1a-1fec-4efa-a5d8-10343b19933b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 Dutch bank ABN AMRO reached a settlement with US authorities for similar US sanctions breaches in 2005.</w:t>
            </w:r>
          </w:p>
        </w:tc>
        <w:tc>
          <w:tcPr>
            <w:shd w:val="clear" w:color="auto" w:fill="FFFFFF"/>
          </w:tcPr>
          <w:p>
            <w:pPr>
              <w:rPr>
                <w:lang w:val="ja-JP"/>
              </w:rPr>
            </w:pPr>
            <w:r>
              <w:rPr>
                <w:lang w:val="ja-JP"/>
              </w:rPr>
              <w:t xml:space="preserve">_アクセサアセチルサリチル酸、アクセサアクリルアミドアクリル酸アクセサアクリル酸アセチルサリチル酸㌔えほん・だんちのこいぬダンアクリル酸アイヌアジャイル ソフトウェア開発アクセサアセチルサリチル酸アイヌ"酸化銀(I,III)"アルカリ橄欖石玄武岩アイヌ 2005。_</w:t>
            </w:r>
          </w:p>
        </w:tc>
      </w:tr>
      <w:tr>
        <w:tc>
          <w:tcPr>
            <w:shd w:val="clear" w:color="auto" w:fill="FFFFFF"/>
          </w:tcPr>
          <w:p>
            <w:pPr>
              <w:rPr>
                <w:lang w:val="en-US"/>
              </w:rPr>
            </w:pPr>
            <w:r>
              <w:rPr>
                <w:rStyle w:val="SegmentID"/>
                <w:lang w:val="en-US"/>
              </w:rPr>
              <w:t xml:space="preserve">1928</w:t>
            </w:r>
            <w:r>
              <w:rPr>
                <w:rStyle w:val="TransUnitID"/>
                <w:lang w:val="en-US"/>
              </w:rPr>
              <w:t xml:space="preserve">bc417c1a-1fec-4efa-a5d8-10343b19933b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After that settlement, the BNPP head of ethics and compliance for North America commented in an internal message, “the dirty little secret isn’t so secret anymore, oui?”</w:t>
            </w:r>
          </w:p>
        </w:tc>
        <w:tc>
          <w:tcPr>
            <w:shd w:val="clear" w:color="auto" w:fill="FFFFFF"/>
          </w:tcPr>
          <w:p>
            <w:pPr>
              <w:rPr>
                <w:lang w:val="ja-JP"/>
              </w:rPr>
            </w:pPr>
            <w:r>
              <w:rPr>
                <w:lang w:val="ja-JP"/>
              </w:rPr>
              <w:t xml:space="preserve">_アクリルアミドアクリル酸えほん・だんちのこいぬダン、アクセサアクリル酸アクリル酸アイヌアーティチョークアクセサえほん・だんちのこいぬダンアクセサアクリルアミドアセチルサリチル酸"酸化銀(I,III)"アイヌアイヌアルカリ橄欖石玄武岩アセチルサリチル酸、“アクセサアクリルアミドアーティチョークアーティチョークアクリルアミドアイヌアーティチョークアセチルサリチル酸、アクセサ?㌔_</w:t>
            </w:r>
          </w:p>
        </w:tc>
      </w:tr>
      <w:tr>
        <w:tc>
          <w:tcPr>
            <w:shd w:val="clear" w:color="auto" w:fill="FFFFFF"/>
          </w:tcPr>
          <w:p>
            <w:pPr>
              <w:rPr>
                <w:lang w:val="en-US"/>
              </w:rPr>
            </w:pPr>
            <w:r>
              <w:rPr>
                <w:rStyle w:val="SegmentID"/>
                <w:lang w:val="en-US"/>
              </w:rPr>
              <w:t xml:space="preserve">1929</w:t>
            </w:r>
            <w:r>
              <w:rPr>
                <w:rStyle w:val="TransUnitID"/>
                <w:lang w:val="en-US"/>
              </w:rPr>
              <w:t xml:space="preserve">414bf480-98c0-4707-a114-3a831bd26e6c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 Protess and Jessica Silver-Greenberg, “BNP Paribas Admits Guilt and Agrees to Pay $8.9 Billion Fine to U.S.,” New York Times, June 30, 2014.</w:t>
            </w:r>
          </w:p>
        </w:tc>
        <w:tc>
          <w:tcPr>
            <w:shd w:val="clear" w:color="auto" w:fill="FFFFFF"/>
          </w:tcPr>
          <w:p>
            <w:pPr>
              <w:rPr>
                <w:lang w:val="ja-JP"/>
              </w:rPr>
            </w:pPr>
            <w:r>
              <w:rPr>
                <w:lang w:val="ja-JP"/>
              </w:rPr>
              <w:t xml:space="preserve">_アクセサアセチルサリチル酸アクセサアセチルサリチル酸アーティチョーク-"酸化銀(I,III)"、“アクセサアセチルサリチル酸アーティチョークアクリルアミドアクセサアーティチョークアイヌアクセサ㌔8.9 アセチルサリチル酸アクリル酸アイヌ㌔。㌔。、㌔アクセサアクリル酸アクリルアミド、アクリル酸 30、2014。_</w:t>
            </w:r>
          </w:p>
        </w:tc>
      </w:tr>
      <w:tr>
        <w:tc>
          <w:tcPr>
            <w:shd w:val="clear" w:color="auto" w:fill="FFFFFF"/>
          </w:tcPr>
          <w:p>
            <w:pPr>
              <w:rPr>
                <w:lang w:val="en-US"/>
              </w:rPr>
            </w:pPr>
            <w:r>
              <w:rPr>
                <w:rStyle w:val="SegmentID"/>
                <w:lang w:val="en-US"/>
              </w:rPr>
              <w:t xml:space="preserve">1930</w:t>
            </w:r>
            <w:r>
              <w:rPr>
                <w:rStyle w:val="TransUnitID"/>
                <w:lang w:val="en-US"/>
              </w:rPr>
              <w:t xml:space="preserve">a43e9ad1-9f09-4017-8f88-72491ab0c7c8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1931</w:t>
            </w:r>
            <w:r>
              <w:rPr>
                <w:rStyle w:val="TransUnitID"/>
                <w:lang w:val="en-US"/>
              </w:rPr>
              <w:t xml:space="preserve">674bcfb0-1f81-4ddc-bb42-32ae1fb107c1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“France:</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1932</w:t>
            </w:r>
            <w:r>
              <w:rPr>
                <w:rStyle w:val="TransUnitID"/>
                <w:lang w:val="en-US"/>
              </w:rPr>
              <w:t xml:space="preserve">674bcfb0-1f81-4ddc-bb42-32ae1fb107c1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BNP pays fine for violating U.S. sanctions,” Organized Crime and Corruption Reporting Project, July 2, 2014.</w:t>
            </w:r>
          </w:p>
        </w:tc>
        <w:tc>
          <w:tcPr>
            <w:shd w:val="clear" w:color="auto" w:fill="FFFFFF"/>
          </w:tcPr>
          <w:p>
            <w:pPr>
              <w:rPr>
                <w:lang w:val="ja-JP"/>
              </w:rPr>
            </w:pPr>
            <w:r>
              <w:rPr>
                <w:lang w:val="ja-JP"/>
              </w:rPr>
              <w:t xml:space="preserve">_アクセサアクリル酸アクリル酸アクセサ"酸化銀(I,III)"㌔。㌔。"酸化銀(I,III)"、㌔"酸化銀(I,III)"アクリルアミドアクセサえほん・だんちのこいぬダン"酸化銀(I,III)"アセチルサリチル酸、アクリル酸 2、2014。_</w:t>
            </w:r>
          </w:p>
        </w:tc>
      </w:tr>
      <w:tr>
        <w:tc>
          <w:tcPr>
            <w:shd w:val="clear" w:color="auto" w:fill="FFFFFF"/>
          </w:tcPr>
          <w:p>
            <w:pPr>
              <w:rPr>
                <w:lang w:val="en-US"/>
              </w:rPr>
            </w:pPr>
            <w:r>
              <w:rPr>
                <w:rStyle w:val="SegmentID"/>
                <w:lang w:val="en-US"/>
              </w:rPr>
              <w:t xml:space="preserve">1933</w:t>
            </w:r>
            <w:r>
              <w:rPr>
                <w:rStyle w:val="TransUnitID"/>
                <w:lang w:val="en-US"/>
              </w:rPr>
              <w:t xml:space="preserve">03d1080c-5059-4818-8ec6-2a1818f36891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1934</w:t>
            </w:r>
            <w:r>
              <w:rPr>
                <w:rStyle w:val="TransUnitID"/>
                <w:lang w:val="en-US"/>
              </w:rPr>
              <w:t xml:space="preserve">fccd7425-68eb-4c48-bac6-17238ff5164d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Jonathan Masters, “What are economic sanctions?”</w:t>
            </w:r>
          </w:p>
        </w:tc>
        <w:tc>
          <w:tcPr>
            <w:shd w:val="clear" w:color="auto" w:fill="FFFFFF"/>
          </w:tcPr>
          <w:p>
            <w:pPr>
              <w:rPr>
                <w:lang w:val="ja-JP"/>
              </w:rPr>
            </w:pPr>
            <w:r>
              <w:rPr>
                <w:lang w:val="ja-JP"/>
              </w:rPr>
              <w:t xml:space="preserve">_アルカリ橄欖石玄武岩アセチルサリチル酸、“アクリル酸アクセサアルカリ橄欖石玄武岩"酸化銀(I,III)"?㌔_</w:t>
            </w:r>
          </w:p>
        </w:tc>
      </w:tr>
      <w:tr>
        <w:tc>
          <w:tcPr>
            <w:shd w:val="clear" w:color="auto" w:fill="FFFFFF"/>
          </w:tcPr>
          <w:p>
            <w:pPr>
              <w:rPr>
                <w:lang w:val="en-US"/>
              </w:rPr>
            </w:pPr>
            <w:r>
              <w:rPr>
                <w:rStyle w:val="SegmentID"/>
                <w:lang w:val="en-US"/>
              </w:rPr>
              <w:t xml:space="preserve">1935</w:t>
            </w:r>
            <w:r>
              <w:rPr>
                <w:rStyle w:val="TransUnitID"/>
                <w:lang w:val="en-US"/>
              </w:rPr>
              <w:t xml:space="preserve">fccd7425-68eb-4c48-bac6-17238ff5164d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Council on Foreign Relations, August 7, 2017.</w:t>
            </w:r>
          </w:p>
        </w:tc>
        <w:tc>
          <w:tcPr>
            <w:shd w:val="clear" w:color="auto" w:fill="FFFFFF"/>
          </w:tcPr>
          <w:p>
            <w:pPr>
              <w:rPr>
                <w:lang w:val="ja-JP"/>
              </w:rPr>
            </w:pPr>
            <w:r>
              <w:rPr>
                <w:lang w:val="ja-JP"/>
              </w:rPr>
              <w:t xml:space="preserve">_アセチルサリチル酸アイヌアセチルサリチル酸"酸化銀(I,III)"、アーティチョーク 7、2017。_</w:t>
            </w:r>
          </w:p>
        </w:tc>
      </w:tr>
      <w:tr>
        <w:tc>
          <w:tcPr>
            <w:shd w:val="clear" w:color="auto" w:fill="FFFFFF"/>
          </w:tcPr>
          <w:p>
            <w:pPr>
              <w:rPr>
                <w:lang w:val="en-US"/>
              </w:rPr>
            </w:pPr>
            <w:r>
              <w:rPr>
                <w:rStyle w:val="SegmentID"/>
                <w:lang w:val="en-US"/>
              </w:rPr>
              <w:t xml:space="preserve">1936</w:t>
            </w:r>
            <w:r>
              <w:rPr>
                <w:rStyle w:val="TransUnitID"/>
                <w:lang w:val="en-US"/>
              </w:rPr>
              <w:t xml:space="preserve">9adb8d42-b50a-4787-9edf-bebd403fbd14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1937</w:t>
            </w:r>
            <w:r>
              <w:rPr>
                <w:rStyle w:val="TransUnitID"/>
                <w:lang w:val="en-US"/>
              </w:rPr>
              <w:t xml:space="preserve">3db8099a-3281-42a5-b292-8b9901f31c6b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Kamal Ahmed, “BNP Paribas to pay $9 billion to settle sanctions violations,” BBC News, July 1, 2014.</w:t>
            </w:r>
          </w:p>
        </w:tc>
        <w:tc>
          <w:tcPr>
            <w:shd w:val="clear" w:color="auto" w:fill="FFFFFF"/>
          </w:tcPr>
          <w:p>
            <w:pPr>
              <w:rPr>
                <w:lang w:val="ja-JP"/>
              </w:rPr>
            </w:pPr>
            <w:r>
              <w:rPr>
                <w:lang w:val="ja-JP"/>
              </w:rPr>
              <w:t xml:space="preserve">_アクリルアミドアクリルアミド、“アクセサアセチルサリチル酸アイヌアクセサ㌔9 アセチルサリチル酸アイヌアーティチョーク"酸化銀(I,III)"えほん・だんちのこいぬダン、㌔アクセサアクリル酸、アクリル酸 1、2014。_</w:t>
            </w:r>
          </w:p>
        </w:tc>
      </w:tr>
      <w:tr>
        <w:tc>
          <w:tcPr>
            <w:shd w:val="clear" w:color="auto" w:fill="FFFFFF"/>
          </w:tcPr>
          <w:p>
            <w:pPr>
              <w:rPr>
                <w:lang w:val="en-US"/>
              </w:rPr>
            </w:pPr>
            <w:r>
              <w:rPr>
                <w:rStyle w:val="SegmentID"/>
                <w:lang w:val="en-US"/>
              </w:rPr>
              <w:t xml:space="preserve">1938</w:t>
            </w:r>
            <w:r>
              <w:rPr>
                <w:rStyle w:val="TransUnitID"/>
                <w:lang w:val="en-US"/>
              </w:rPr>
              <w:t xml:space="preserve">a808aee4-2410-447e-9e8c-b7daf63d75cf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1939</w:t>
            </w:r>
            <w:r>
              <w:rPr>
                <w:rStyle w:val="TransUnitID"/>
                <w:lang w:val="en-US"/>
              </w:rPr>
              <w:t xml:space="preserve">580ef573-7ad3-4cc6-9464-7c06aca29dde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Martin Arnold and Kara Scannell, “BNP fine sparks calls for cultural change,” July 1, 2014.</w:t>
            </w:r>
          </w:p>
        </w:tc>
        <w:tc>
          <w:tcPr>
            <w:shd w:val="clear" w:color="auto" w:fill="FFFFFF"/>
          </w:tcPr>
          <w:p>
            <w:pPr>
              <w:rPr>
                <w:lang w:val="ja-JP"/>
              </w:rPr>
            </w:pPr>
            <w:r>
              <w:rPr>
                <w:lang w:val="ja-JP"/>
              </w:rPr>
              <w:t xml:space="preserve">_アーティチョークアーティチョークアクセサアクリル酸アルカリ橄欖石玄武岩、“アクセサアクリル酸アーティチョークアクリルアミドアクセサアルカリ橄欖石玄武岩アーティチョーク、㌔アクリル酸 1、2014。_</w:t>
            </w:r>
          </w:p>
        </w:tc>
      </w:tr>
      <w:tr>
        <w:tc>
          <w:tcPr>
            <w:shd w:val="clear" w:color="auto" w:fill="FFFFFF"/>
          </w:tcPr>
          <w:p>
            <w:pPr>
              <w:rPr>
                <w:lang w:val="en-US"/>
              </w:rPr>
            </w:pPr>
            <w:r>
              <w:rPr>
                <w:rStyle w:val="SegmentID"/>
                <w:lang w:val="en-US"/>
              </w:rPr>
              <w:t xml:space="preserve">1940</w:t>
            </w:r>
            <w:r>
              <w:rPr>
                <w:rStyle w:val="TransUnitID"/>
                <w:lang w:val="en-US"/>
              </w:rPr>
              <w:t xml:space="preserve">a98f8571-a5a0-4f59-a831-c4393756789d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1941</w:t>
            </w:r>
            <w:r>
              <w:rPr>
                <w:rStyle w:val="TransUnitID"/>
                <w:lang w:val="en-US"/>
              </w:rPr>
              <w:t xml:space="preserve">b025eef7-d23d-4521-bfeb-24e26fb8a55d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Martin Russell, “EU sanctions:</w:t>
            </w:r>
          </w:p>
        </w:tc>
        <w:tc>
          <w:tcPr>
            <w:shd w:val="clear" w:color="auto" w:fill="FFFFFF"/>
          </w:tcPr>
          <w:p>
            <w:pPr>
              <w:rPr>
                <w:lang w:val="ja-JP"/>
              </w:rPr>
            </w:pPr>
            <w:r>
              <w:rPr>
                <w:lang w:val="ja-JP"/>
              </w:rPr>
              <w:t xml:space="preserve">_アーティチョークアセチルサリチル酸、“アイヌ"酸化銀(I,III)":_</w:t>
            </w:r>
          </w:p>
        </w:tc>
      </w:tr>
      <w:tr>
        <w:tc>
          <w:tcPr>
            <w:shd w:val="clear" w:color="auto" w:fill="FFFFFF"/>
          </w:tcPr>
          <w:p>
            <w:pPr>
              <w:rPr>
                <w:lang w:val="en-US"/>
              </w:rPr>
            </w:pPr>
            <w:r>
              <w:rPr>
                <w:rStyle w:val="SegmentID"/>
                <w:lang w:val="en-US"/>
              </w:rPr>
              <w:t xml:space="preserve">1942</w:t>
            </w:r>
            <w:r>
              <w:rPr>
                <w:rStyle w:val="TransUnitID"/>
                <w:lang w:val="en-US"/>
              </w:rPr>
              <w:t xml:space="preserve">b025eef7-d23d-4521-bfeb-24e26fb8a55d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key foreign and security policy instrument,” European Parliamentary Research Service, May 2018.</w:t>
            </w:r>
          </w:p>
        </w:tc>
        <w:tc>
          <w:tcPr>
            <w:shd w:val="clear" w:color="auto" w:fill="FFFFFF"/>
          </w:tcPr>
          <w:p>
            <w:pPr>
              <w:rPr>
                <w:lang w:val="ja-JP"/>
              </w:rPr>
            </w:pPr>
            <w:r>
              <w:rPr>
                <w:lang w:val="ja-JP"/>
              </w:rPr>
              <w:t xml:space="preserve">_㌔アクセサアセチルサリチル酸アクセサアルカリ橄欖石玄武岩アーティチョークえほん・だんちのこいぬダン、㌔アルカリ橄欖石玄武岩ゴエモンが行く! 生命と向きあってアルカリ橄欖石玄武岩アセチルサリチル酸、アクセサ 2018。_</w:t>
            </w:r>
          </w:p>
        </w:tc>
      </w:tr>
      <w:tr>
        <w:tc>
          <w:tcPr>
            <w:shd w:val="clear" w:color="auto" w:fill="FFFFFF"/>
          </w:tcPr>
          <w:p>
            <w:pPr>
              <w:rPr>
                <w:lang w:val="en-US"/>
              </w:rPr>
            </w:pPr>
            <w:r>
              <w:rPr>
                <w:rStyle w:val="SegmentID"/>
                <w:lang w:val="en-US"/>
              </w:rPr>
              <w:t xml:space="preserve">1943</w:t>
            </w:r>
            <w:r>
              <w:rPr>
                <w:rStyle w:val="TransUnitID"/>
                <w:lang w:val="en-US"/>
              </w:rPr>
              <w:t xml:space="preserve">a0fe9f71-2927-4cdc-a854-2e9310d4548b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1944</w:t>
            </w:r>
            <w:r>
              <w:rPr>
                <w:rStyle w:val="TransUnitID"/>
                <w:lang w:val="en-US"/>
              </w:rPr>
              <w:t xml:space="preserve">7c95d9b4-6a06-4793-9545-15954d69bfa2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Michael Stothard and Martin Arnold, “Biggest threat to BNP Paribas could be to its reputation,” June 30, 2014.</w:t>
            </w:r>
          </w:p>
        </w:tc>
        <w:tc>
          <w:tcPr>
            <w:shd w:val="clear" w:color="auto" w:fill="FFFFFF"/>
          </w:tcPr>
          <w:p>
            <w:pPr>
              <w:rPr>
                <w:lang w:val="ja-JP"/>
              </w:rPr>
            </w:pPr>
            <w:r>
              <w:rPr>
                <w:lang w:val="ja-JP"/>
              </w:rPr>
              <w:t xml:space="preserve">_アセチルサリチル酸アルカリ橄欖石玄武岩アクセサアーティチョークアーティチョーク、“アセチルサリチル酸アーティチョークアイヌアクセサアセチルサリチル酸アクリルアミドアイヌアイヌアクセサえほん・だんちのこいぬダン、㌔アクリル酸 30、2014。_</w:t>
            </w:r>
          </w:p>
        </w:tc>
      </w:tr>
      <w:tr>
        <w:tc>
          <w:tcPr>
            <w:shd w:val="clear" w:color="auto" w:fill="FFFFFF"/>
          </w:tcPr>
          <w:p>
            <w:pPr>
              <w:rPr>
                <w:lang w:val="en-US"/>
              </w:rPr>
            </w:pPr>
            <w:r>
              <w:rPr>
                <w:rStyle w:val="SegmentID"/>
                <w:lang w:val="en-US"/>
              </w:rPr>
              <w:t xml:space="preserve">1945</w:t>
            </w:r>
            <w:r>
              <w:rPr>
                <w:rStyle w:val="TransUnitID"/>
                <w:lang w:val="en-US"/>
              </w:rPr>
              <w:t xml:space="preserve">46a6e592-e566-4981-b9ac-263c69395699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1946</w:t>
            </w:r>
            <w:r>
              <w:rPr>
                <w:rStyle w:val="TransUnitID"/>
                <w:lang w:val="en-US"/>
              </w:rPr>
              <w:t xml:space="preserve">128c0459-8e32-4ec2-8c90-a4a38b444f68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Patricia Hurtado, “BNP Paribas pleads guilty in U.S. to violating sanctions,” Bloomberg, July 9, 2014.</w:t>
            </w:r>
          </w:p>
        </w:tc>
        <w:tc>
          <w:tcPr>
            <w:shd w:val="clear" w:color="auto" w:fill="FFFFFF"/>
          </w:tcPr>
          <w:p>
            <w:pPr>
              <w:rPr>
                <w:lang w:val="ja-JP"/>
              </w:rPr>
            </w:pPr>
            <w:r>
              <w:rPr>
                <w:lang w:val="ja-JP"/>
              </w:rPr>
              <w:t xml:space="preserve">_アルカリ橄欖石玄武岩アセチルサリチル酸、“アクセサアセチルサリチル酸アーティチョークアーティチョークアイヌ㌔。㌔。アイヌ"酸化銀(I,III)""酸化銀(I,III)"、㌔"酸化銀(I,III)"、アクリル酸 9、2014。_</w:t>
            </w:r>
          </w:p>
        </w:tc>
      </w:tr>
      <w:tr>
        <w:tc>
          <w:tcPr>
            <w:shd w:val="clear" w:color="auto" w:fill="FFFFFF"/>
          </w:tcPr>
          <w:p>
            <w:pPr>
              <w:rPr>
                <w:lang w:val="en-US"/>
              </w:rPr>
            </w:pPr>
            <w:r>
              <w:rPr>
                <w:rStyle w:val="SegmentID"/>
                <w:lang w:val="en-US"/>
              </w:rPr>
              <w:t xml:space="preserve">1947</w:t>
            </w:r>
            <w:r>
              <w:rPr>
                <w:rStyle w:val="TransUnitID"/>
                <w:lang w:val="en-US"/>
              </w:rPr>
              <w:t xml:space="preserve">6a60f666-d9a0-47c0-9a6f-0782794099f4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a clear case of prioritizing commercial gain over regulatory compliance.</w:t>
            </w:r>
          </w:p>
        </w:tc>
        <w:tc>
          <w:tcPr>
            <w:shd w:val="clear" w:color="auto" w:fill="FFFFFF"/>
          </w:tcPr>
          <w:p>
            <w:pPr>
              <w:rPr>
                <w:lang w:val="ja-JP"/>
              </w:rPr>
            </w:pPr>
            <w:r>
              <w:rPr>
                <w:lang w:val="ja-JP"/>
              </w:rPr>
              <w:t xml:space="preserve">_アクリル酸アイヌ㌔アクリルアミドアクリル酸アイヌジャストインタイムコンパイル方式えほん・だんちのこいぬダンアクリル酸アクリル酸えほん・だんちのこいぬダンえほん・だんちのこいぬダン。_</w:t>
            </w:r>
          </w:p>
        </w:tc>
      </w:tr>
      <w:tr>
        <w:tc>
          <w:tcPr>
            <w:shd w:val="clear" w:color="auto" w:fill="FFFFFF"/>
          </w:tcPr>
          <w:p>
            <w:pPr>
              <w:rPr>
                <w:lang w:val="en-US"/>
              </w:rPr>
            </w:pPr>
            <w:r>
              <w:rPr>
                <w:rStyle w:val="SegmentID"/>
                <w:lang w:val="en-US"/>
              </w:rPr>
              <w:t xml:space="preserve">1948</w:t>
            </w:r>
            <w:r>
              <w:rPr>
                <w:rStyle w:val="TransUnitID"/>
                <w:lang w:val="en-US"/>
              </w:rPr>
              <w:t xml:space="preserve">6a60f666-d9a0-47c0-9a6f-0782794099f4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again illustrates the lack of respect within the organization for the laws and regulations that govern the business.</w:t>
            </w:r>
          </w:p>
        </w:tc>
        <w:tc>
          <w:tcPr>
            <w:shd w:val="clear" w:color="auto" w:fill="FFFFFF"/>
          </w:tcPr>
          <w:p>
            <w:pPr>
              <w:rPr>
                <w:lang w:val="ja-JP"/>
              </w:rPr>
            </w:pPr>
            <w:r>
              <w:rPr>
                <w:lang w:val="ja-JP"/>
              </w:rPr>
              <w:t xml:space="preserve">_アイヌアクリルアミドアジャイル ソフトウェア開発アクセサアクリル酸アイヌアセチルサリチル酸アーティチョークアクセサジャストインタイムコンパイル方式アクセサアクセサアクリル酸アクセサアジャイル ソフトウェア開発アクリル酸アーティチョークアクセサアルカリ橄欖石玄武岩。_</w:t>
            </w:r>
          </w:p>
        </w:tc>
      </w:tr>
      <w:tr>
        <w:tc>
          <w:tcPr>
            <w:shd w:val="clear" w:color="auto" w:fill="FFFFFF"/>
          </w:tcPr>
          <w:p>
            <w:pPr>
              <w:rPr>
                <w:lang w:val="en-US"/>
              </w:rPr>
            </w:pPr>
            <w:r>
              <w:rPr>
                <w:rStyle w:val="SegmentID"/>
                <w:lang w:val="en-US"/>
              </w:rPr>
              <w:t xml:space="preserve">1949</w:t>
            </w:r>
            <w:r>
              <w:rPr>
                <w:rStyle w:val="TransUnitID"/>
                <w:lang w:val="en-US"/>
              </w:rPr>
              <w:t xml:space="preserve">cb4374de-d05c-4adc-a325-022140ca6b48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is a list of root causes of the noncompliance:</w:t>
            </w:r>
          </w:p>
        </w:tc>
        <w:tc>
          <w:tcPr>
            <w:shd w:val="clear" w:color="auto" w:fill="FFFFFF"/>
          </w:tcPr>
          <w:p>
            <w:pPr>
              <w:rPr>
                <w:lang w:val="ja-JP"/>
              </w:rPr>
            </w:pPr>
            <w:r>
              <w:rPr>
                <w:lang w:val="ja-JP"/>
              </w:rPr>
              <w:t xml:space="preserve">_アクセサ"酸化銀(I,III)"アイヌ㌔アクリル酸アイヌアクリル酸アーティチョークアイヌアクセサゴエモンが行く! 生命と向きあって:_</w:t>
            </w:r>
          </w:p>
        </w:tc>
      </w:tr>
      <w:tr>
        <w:tc>
          <w:tcPr>
            <w:shd w:val="clear" w:color="auto" w:fill="FFFFFF"/>
          </w:tcPr>
          <w:p>
            <w:pPr>
              <w:rPr>
                <w:lang w:val="en-US"/>
              </w:rPr>
            </w:pPr>
            <w:r>
              <w:rPr>
                <w:rStyle w:val="SegmentID"/>
                <w:lang w:val="en-US"/>
              </w:rPr>
              <w:t xml:space="preserve">1950</w:t>
            </w:r>
            <w:r>
              <w:rPr>
                <w:rStyle w:val="TransUnitID"/>
                <w:lang w:val="en-US"/>
              </w:rPr>
              <w:t xml:space="preserve">200699f6-5ac1-4581-8f70-ef7f61c9b63f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BNPP lacked a compliance culture.</w:t>
            </w:r>
          </w:p>
        </w:tc>
        <w:tc>
          <w:tcPr>
            <w:shd w:val="clear" w:color="auto" w:fill="FFFFFF"/>
          </w:tcPr>
          <w:p>
            <w:pPr>
              <w:rPr>
                <w:lang w:val="ja-JP"/>
              </w:rPr>
            </w:pPr>
            <w:r>
              <w:rPr>
                <w:lang w:val="ja-JP"/>
              </w:rPr>
              <w:t xml:space="preserve">_アクリル酸アーティチョーク㌔えほん・だんちのこいぬダンアセチルサリチル酸。_</w:t>
            </w:r>
          </w:p>
        </w:tc>
      </w:tr>
      <w:tr>
        <w:tc>
          <w:tcPr>
            <w:shd w:val="clear" w:color="auto" w:fill="FFFFFF"/>
          </w:tcPr>
          <w:p>
            <w:pPr>
              <w:rPr>
                <w:lang w:val="en-US"/>
              </w:rPr>
            </w:pPr>
            <w:r>
              <w:rPr>
                <w:rStyle w:val="SegmentID"/>
                <w:lang w:val="en-US"/>
              </w:rPr>
              <w:t xml:space="preserve">1951</w:t>
            </w:r>
            <w:r>
              <w:rPr>
                <w:rStyle w:val="TransUnitID"/>
                <w:lang w:val="en-US"/>
              </w:rPr>
              <w:t xml:space="preserve">275133cc-eb2b-4bde-b729-15cae4225a55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business prioritized commercial gain over regulatory compliance.</w:t>
            </w:r>
          </w:p>
        </w:tc>
        <w:tc>
          <w:tcPr>
            <w:shd w:val="clear" w:color="auto" w:fill="FFFFFF"/>
          </w:tcPr>
          <w:p>
            <w:pPr>
              <w:rPr>
                <w:lang w:val="ja-JP"/>
              </w:rPr>
            </w:pPr>
            <w:r>
              <w:rPr>
                <w:lang w:val="ja-JP"/>
              </w:rPr>
              <w:t xml:space="preserve">_㌔アルカリ橄欖石玄武岩アジャイル ソフトウェア開発えほん・だんちのこいぬダンアクリル酸アクリル酸えほん・だんちのこいぬダンえほん・だんちのこいぬダン。_</w:t>
            </w:r>
          </w:p>
        </w:tc>
      </w:tr>
      <w:tr>
        <w:tc>
          <w:tcPr>
            <w:shd w:val="clear" w:color="auto" w:fill="FFFFFF"/>
          </w:tcPr>
          <w:p>
            <w:pPr>
              <w:rPr>
                <w:lang w:val="en-US"/>
              </w:rPr>
            </w:pPr>
            <w:r>
              <w:rPr>
                <w:rStyle w:val="SegmentID"/>
                <w:lang w:val="en-US"/>
              </w:rPr>
              <w:t xml:space="preserve">1952</w:t>
            </w:r>
            <w:r>
              <w:rPr>
                <w:rStyle w:val="TransUnitID"/>
                <w:lang w:val="en-US"/>
              </w:rPr>
              <w:t xml:space="preserve">275133cc-eb2b-4bde-b729-15cae4225a55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saw no need to comply with relevant sanctions.</w:t>
            </w:r>
          </w:p>
        </w:tc>
        <w:tc>
          <w:tcPr>
            <w:shd w:val="clear" w:color="auto" w:fill="FFFFFF"/>
          </w:tcPr>
          <w:p>
            <w:pPr>
              <w:rPr>
                <w:lang w:val="ja-JP"/>
              </w:rPr>
            </w:pPr>
            <w:r>
              <w:rPr>
                <w:lang w:val="ja-JP"/>
              </w:rPr>
              <w:t xml:space="preserve">_アイヌアクセサアイヌアクリル酸アイヌアーティチョークアクリル酸アルカリ橄欖石玄武岩"酸化銀(I,III)"。_</w:t>
            </w:r>
          </w:p>
        </w:tc>
      </w:tr>
      <w:tr>
        <w:tc>
          <w:tcPr>
            <w:shd w:val="clear" w:color="auto" w:fill="FFFFFF"/>
          </w:tcPr>
          <w:p>
            <w:pPr>
              <w:rPr>
                <w:lang w:val="en-US"/>
              </w:rPr>
            </w:pPr>
            <w:r>
              <w:rPr>
                <w:rStyle w:val="SegmentID"/>
                <w:lang w:val="en-US"/>
              </w:rPr>
              <w:t xml:space="preserve">1953</w:t>
            </w:r>
            <w:r>
              <w:rPr>
                <w:rStyle w:val="TransUnitID"/>
                <w:lang w:val="en-US"/>
              </w:rPr>
              <w:t xml:space="preserve">6f973747-bf59-4df2-9c6f-23d97de8ab3c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cries of alarm were met with indifference and were not escalated to regulators.</w:t>
            </w:r>
          </w:p>
        </w:tc>
        <w:tc>
          <w:tcPr>
            <w:shd w:val="clear" w:color="auto" w:fill="FFFFFF"/>
          </w:tcPr>
          <w:p>
            <w:pPr>
              <w:rPr>
                <w:lang w:val="ja-JP"/>
              </w:rPr>
            </w:pPr>
            <w:r>
              <w:rPr>
                <w:lang w:val="ja-JP"/>
              </w:rPr>
              <w:t xml:space="preserve">_アルカリ橄欖石玄武岩アクリルアミドアイヌアクリルアミドアクリル酸アクセサアクリル酸ジャストインタイムコンパイル方式アクセサアクリル酸アクセサ"酸化銀(I,III)"アイヌえほん・だんちのこいぬダン。_</w:t>
            </w:r>
          </w:p>
        </w:tc>
      </w:tr>
      <w:tr>
        <w:tc>
          <w:tcPr>
            <w:shd w:val="clear" w:color="auto" w:fill="FFFFFF"/>
          </w:tcPr>
          <w:p>
            <w:pPr>
              <w:rPr>
                <w:lang w:val="en-US"/>
              </w:rPr>
            </w:pPr>
            <w:r>
              <w:rPr>
                <w:rStyle w:val="SegmentID"/>
                <w:lang w:val="en-US"/>
              </w:rPr>
              <w:t xml:space="preserve">1954</w:t>
            </w:r>
            <w:r>
              <w:rPr>
                <w:rStyle w:val="TransUnitID"/>
                <w:lang w:val="en-US"/>
              </w:rPr>
              <w:t xml:space="preserve">5d06a846-2b13-4012-98d2-1e3ac04ab1b9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was less than full due diligence from the recipients of the payments, given the missing information.</w:t>
            </w:r>
          </w:p>
        </w:tc>
        <w:tc>
          <w:tcPr>
            <w:shd w:val="clear" w:color="auto" w:fill="FFFFFF"/>
          </w:tcPr>
          <w:p>
            <w:pPr>
              <w:rPr>
                <w:lang w:val="ja-JP"/>
              </w:rPr>
            </w:pPr>
            <w:r>
              <w:rPr>
                <w:lang w:val="ja-JP"/>
              </w:rPr>
              <w:t xml:space="preserve">_アクリルアミドアクセサアクリル酸アクリル酸アクリル酸アクセサ"酸化銀(I,III)"アクリル酸アクセサえほん・だんちのこいぬダンアイヌアクセサアルカリ橄欖石玄武岩、アクリルアミドアクセサアセチルサリチル酸アジャイル ソフトウェア開発。_</w:t>
            </w:r>
          </w:p>
        </w:tc>
      </w:tr>
      <w:tr>
        <w:tc>
          <w:tcPr>
            <w:shd w:val="clear" w:color="auto" w:fill="FFFFFF"/>
          </w:tcPr>
          <w:p>
            <w:pPr>
              <w:rPr>
                <w:lang w:val="en-US"/>
              </w:rPr>
            </w:pPr>
            <w:r>
              <w:rPr>
                <w:rStyle w:val="SegmentID"/>
                <w:lang w:val="en-US"/>
              </w:rPr>
              <w:t xml:space="preserve">1955</w:t>
            </w:r>
            <w:r>
              <w:rPr>
                <w:rStyle w:val="TransUnitID"/>
                <w:lang w:val="en-US"/>
              </w:rPr>
              <w:t xml:space="preserve">5d06a846-2b13-4012-98d2-1e3ac04ab1b9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Either the parties receiving the funds were complicit in the deception, or they should have noted the missing or incomplete information.</w:t>
            </w:r>
          </w:p>
        </w:tc>
        <w:tc>
          <w:tcPr>
            <w:shd w:val="clear" w:color="auto" w:fill="FFFFFF"/>
          </w:tcPr>
          <w:p>
            <w:pPr>
              <w:rPr>
                <w:lang w:val="ja-JP"/>
              </w:rPr>
            </w:pPr>
            <w:r>
              <w:rPr>
                <w:lang w:val="ja-JP"/>
              </w:rPr>
              <w:t xml:space="preserve">_アーティチョークアクセサアセチルサリチル酸"酸化銀(I,III)"アクセサアクリルアミドアクリル酸"酸化銀(I,III)"アイヌアクセサ"酸化銀(I,III)"、アイヌアクリル酸アーティチョークアクリル酸アクリルアミドアクセサアセチルサリチル酸アイヌえほん・だんちのこいぬダンアジャイル ソフトウェア開発。_</w:t>
            </w:r>
          </w:p>
        </w:tc>
      </w:tr>
      <w:tr>
        <w:tc>
          <w:tcPr>
            <w:shd w:val="clear" w:color="auto" w:fill="FFFFFF"/>
          </w:tcPr>
          <w:p>
            <w:pPr>
              <w:rPr>
                <w:lang w:val="en-US"/>
              </w:rPr>
            </w:pPr>
            <w:r>
              <w:rPr>
                <w:rStyle w:val="SegmentID"/>
                <w:lang w:val="en-US"/>
              </w:rPr>
              <w:t xml:space="preserve">1956</w:t>
            </w:r>
            <w:r>
              <w:rPr>
                <w:rStyle w:val="TransUnitID"/>
                <w:lang w:val="en-US"/>
              </w:rPr>
              <w:t xml:space="preserve">3eaa264c-ebdd-46d8-9617-6445812e0bc6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1957</w:t>
            </w:r>
            <w:r>
              <w:rPr>
                <w:rStyle w:val="TransUnitID"/>
                <w:lang w:val="en-US"/>
              </w:rPr>
              <w:t xml:space="preserve">ff6b8e20-825f-4413-9b96-b108bdc70bf1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Management prioritized commercial gain over regulatory compliance.</w:t>
            </w:r>
          </w:p>
        </w:tc>
        <w:tc>
          <w:tcPr>
            <w:shd w:val="clear" w:color="auto" w:fill="FFFFFF"/>
          </w:tcPr>
          <w:p>
            <w:pPr>
              <w:rPr>
                <w:lang w:val="ja-JP"/>
              </w:rPr>
            </w:pPr>
            <w:r>
              <w:rPr>
                <w:lang w:val="ja-JP"/>
              </w:rPr>
              <w:t xml:space="preserve">_えほん・だんちのこいぬダンアジャイル ソフトウェア開発えほん・だんちのこいぬダンアクリル酸アクリル酸えほん・だんちのこいぬダンえほん・だんちのこいぬダン。_</w:t>
            </w:r>
          </w:p>
        </w:tc>
      </w:tr>
      <w:tr>
        <w:tc>
          <w:tcPr>
            <w:shd w:val="clear" w:color="auto" w:fill="FFFFFF"/>
          </w:tcPr>
          <w:p>
            <w:pPr>
              <w:rPr>
                <w:lang w:val="en-US"/>
              </w:rPr>
            </w:pPr>
            <w:r>
              <w:rPr>
                <w:rStyle w:val="SegmentID"/>
                <w:lang w:val="en-US"/>
              </w:rPr>
              <w:t xml:space="preserve">1958</w:t>
            </w:r>
            <w:r>
              <w:rPr>
                <w:rStyle w:val="TransUnitID"/>
                <w:lang w:val="en-US"/>
              </w:rPr>
              <w:t xml:space="preserve">ff6b8e20-825f-4413-9b96-b108bdc70bf1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 size of the regulatory fine surely outweighed any profits from this aspect of their business.</w:t>
            </w:r>
          </w:p>
        </w:tc>
        <w:tc>
          <w:tcPr>
            <w:shd w:val="clear" w:color="auto" w:fill="FFFFFF"/>
          </w:tcPr>
          <w:p>
            <w:pPr>
              <w:rPr>
                <w:lang w:val="ja-JP"/>
              </w:rPr>
            </w:pPr>
            <w:r>
              <w:rPr>
                <w:lang w:val="ja-JP"/>
              </w:rPr>
              <w:t xml:space="preserve">_アセチルサリチル酸、アクセサアクリル酸アイヌアクセサえほん・だんちのこいぬダンアクリル酸アーティチョークえほん・だんちのこいぬダンアクセサアセチルサリチル酸アクリル酸アクリル酸アーティチョークアイヌアクリルアミドアルカリ橄欖石玄武岩。_</w:t>
            </w:r>
          </w:p>
        </w:tc>
      </w:tr>
      <w:tr>
        <w:tc>
          <w:tcPr>
            <w:shd w:val="clear" w:color="auto" w:fill="FFFFFF"/>
          </w:tcPr>
          <w:p>
            <w:pPr>
              <w:rPr>
                <w:lang w:val="en-US"/>
              </w:rPr>
            </w:pPr>
            <w:r>
              <w:rPr>
                <w:rStyle w:val="SegmentID"/>
                <w:lang w:val="en-US"/>
              </w:rPr>
              <w:t xml:space="preserve">1959</w:t>
            </w:r>
            <w:r>
              <w:rPr>
                <w:rStyle w:val="TransUnitID"/>
                <w:lang w:val="en-US"/>
              </w:rPr>
              <w:t xml:space="preserve">0d6505d2-2e3d-4a0f-9435-e0c8968dc50a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sanctions controls must be detailed and meticulous to ensure that altered or missing information is flagged and captured before processing.</w:t>
            </w:r>
          </w:p>
        </w:tc>
        <w:tc>
          <w:tcPr>
            <w:shd w:val="clear" w:color="auto" w:fill="FFFFFF"/>
          </w:tcPr>
          <w:p>
            <w:pPr>
              <w:rPr>
                <w:lang w:val="ja-JP"/>
              </w:rPr>
            </w:pPr>
            <w:r>
              <w:rPr>
                <w:lang w:val="ja-JP"/>
              </w:rPr>
              <w:t xml:space="preserve">_アルカリ橄欖石玄武岩"酸化銀(I,III)"アルカリ橄欖石玄武岩アクリル酸アイヌアルカリ橄欖石玄武岩アクセサえほん・だんちのこいぬダンアイヌアーティチョークアクリル酸アセチルサリチル酸アイヌアセチルサリチル酸アジャイル ソフトウェア開発アイヌアセチルサリチル酸アクセサアルカリ橄欖石玄武岩アーティチョークえほん・だんちのこいぬダン。_</w:t>
            </w:r>
          </w:p>
        </w:tc>
      </w:tr>
      <w:tr>
        <w:tc>
          <w:tcPr>
            <w:shd w:val="clear" w:color="auto" w:fill="FFFFFF"/>
          </w:tcPr>
          <w:p>
            <w:pPr>
              <w:rPr>
                <w:lang w:val="en-US"/>
              </w:rPr>
            </w:pPr>
            <w:r>
              <w:rPr>
                <w:rStyle w:val="SegmentID"/>
                <w:lang w:val="en-US"/>
              </w:rPr>
              <w:t xml:space="preserve">1960</w:t>
            </w:r>
            <w:r>
              <w:rPr>
                <w:rStyle w:val="TransUnitID"/>
                <w:lang w:val="en-US"/>
              </w:rPr>
              <w:t xml:space="preserve">33afa014-5b6c-46e0-ab10-b02d7d662ffc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programs should be tested regularly to ensure that they are current, comprehensive, and effective.</w:t>
            </w:r>
          </w:p>
        </w:tc>
        <w:tc>
          <w:tcPr>
            <w:shd w:val="clear" w:color="auto" w:fill="FFFFFF"/>
          </w:tcPr>
          <w:p>
            <w:pPr>
              <w:rPr>
                <w:lang w:val="ja-JP"/>
              </w:rPr>
            </w:pPr>
            <w:r>
              <w:rPr>
                <w:lang w:val="ja-JP"/>
              </w:rPr>
              <w:t xml:space="preserve">_"酸化銀(I,III)"アルカリ橄欖石玄武岩アーティチョークアイヌアーティチョーク"酸化銀(I,III)"アイヌアーティチョークアクリル酸アクリル酸アクセサアセチルサリチル酸、ゴエモンが行く! 生命と向きあって、アクセサ"酸化銀(I,III)"。_</w:t>
            </w:r>
          </w:p>
        </w:tc>
      </w:tr>
      <w:tr>
        <w:tc>
          <w:tcPr>
            <w:shd w:val="clear" w:color="auto" w:fill="FFFFFF"/>
          </w:tcPr>
          <w:p>
            <w:pPr>
              <w:rPr>
                <w:lang w:val="en-US"/>
              </w:rPr>
            </w:pPr>
            <w:r>
              <w:rPr>
                <w:rStyle w:val="SegmentID"/>
                <w:lang w:val="en-US"/>
              </w:rPr>
              <w:t xml:space="preserve">1961</w:t>
            </w:r>
            <w:r>
              <w:rPr>
                <w:rStyle w:val="TransUnitID"/>
                <w:lang w:val="en-US"/>
              </w:rPr>
              <w:t xml:space="preserve">33afa014-5b6c-46e0-ab10-b02d7d662ffc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tests should include common evasion methods.</w:t>
            </w:r>
          </w:p>
        </w:tc>
        <w:tc>
          <w:tcPr>
            <w:shd w:val="clear" w:color="auto" w:fill="FFFFFF"/>
          </w:tcPr>
          <w:p>
            <w:pPr>
              <w:rPr>
                <w:lang w:val="ja-JP"/>
              </w:rPr>
            </w:pPr>
            <w:r>
              <w:rPr>
                <w:lang w:val="ja-JP"/>
              </w:rPr>
              <w:t xml:space="preserve">_アクリルアミドアクリルアミドアーティチョークアセチルサリチル酸アーティチョークアセチルサリチル酸アセチルサリチル酸。_</w:t>
            </w:r>
          </w:p>
        </w:tc>
      </w:tr>
      <w:tr>
        <w:tc>
          <w:tcPr>
            <w:shd w:val="clear" w:color="auto" w:fill="FFFFFF"/>
          </w:tcPr>
          <w:p>
            <w:pPr>
              <w:rPr>
                <w:lang w:val="en-US"/>
              </w:rPr>
            </w:pPr>
            <w:r>
              <w:rPr>
                <w:rStyle w:val="SegmentID"/>
                <w:lang w:val="en-US"/>
              </w:rPr>
              <w:t xml:space="preserve">1962</w:t>
            </w:r>
            <w:r>
              <w:rPr>
                <w:rStyle w:val="TransUnitID"/>
                <w:lang w:val="en-US"/>
              </w:rPr>
              <w:t xml:space="preserve">b8899c1a-0f86-4339-b09a-09d1c9201fb3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CRÉDIT AGRICOLE FINED IN 2015</w:t>
            </w:r>
          </w:p>
        </w:tc>
        <w:tc>
          <w:tcPr>
            <w:shd w:val="clear" w:color="auto" w:fill="FFFFFF"/>
          </w:tcPr>
          <w:p>
            <w:pPr>
              <w:rPr>
                <w:lang w:val="ja-JP"/>
              </w:rPr>
            </w:pPr>
            <w:r>
              <w:rPr>
                <w:lang w:val="ja-JP"/>
              </w:rPr>
              <w:t xml:space="preserve">_アーティチョークアルカリ橄欖石玄武岩アクリルアミドアイヌ 2015_</w:t>
            </w:r>
          </w:p>
        </w:tc>
      </w:tr>
      <w:tr>
        <w:tc>
          <w:tcPr>
            <w:shd w:val="clear" w:color="auto" w:fill="FFFFFF"/>
          </w:tcPr>
          <w:p>
            <w:pPr>
              <w:rPr>
                <w:lang w:val="en-US"/>
              </w:rPr>
            </w:pPr>
            <w:r>
              <w:rPr>
                <w:rStyle w:val="SegmentID"/>
                <w:lang w:val="en-US"/>
              </w:rPr>
              <w:t xml:space="preserve">1963</w:t>
            </w:r>
            <w:r>
              <w:rPr>
                <w:rStyle w:val="TransUnitID"/>
                <w:lang w:val="en-US"/>
              </w:rPr>
              <w:t xml:space="preserve">5eb4b72e-150a-4ce3-acc1-53eead41c408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2015, Crédit Agricole agreed to a combined settlement of more than $780 million for stripping information from more than 4,000 USD SWIFT payment messages.</w:t>
            </w:r>
          </w:p>
        </w:tc>
        <w:tc>
          <w:tcPr>
            <w:shd w:val="clear" w:color="auto" w:fill="FFFFFF"/>
          </w:tcPr>
          <w:p>
            <w:pPr>
              <w:rPr>
                <w:lang w:val="ja-JP"/>
              </w:rPr>
            </w:pPr>
            <w:r>
              <w:rPr>
                <w:lang w:val="ja-JP"/>
              </w:rPr>
              <w:t xml:space="preserve">_アイヌ 2015、アーティチョークアルカリ橄欖石玄武岩アーティチョークアイヌ㌔アルカリ橄欖石玄武岩えほん・だんちのこいぬダンアイヌアクリル酸アクリル酸㌔780 アセチルサリチル酸アクセサ"酸化銀(I,III)"アジャイル ソフトウェア開発アクリル酸アクリル酸アクリル酸 4,000 アクセサアクリルアミドアセチルサリチル酸アルカリ橄欖石玄武岩。_</w:t>
            </w:r>
          </w:p>
        </w:tc>
      </w:tr>
      <w:tr>
        <w:tc>
          <w:tcPr>
            <w:shd w:val="clear" w:color="auto" w:fill="FFFFFF"/>
          </w:tcPr>
          <w:p>
            <w:pPr>
              <w:rPr>
                <w:lang w:val="en-US"/>
              </w:rPr>
            </w:pPr>
            <w:r>
              <w:rPr>
                <w:rStyle w:val="SegmentID"/>
                <w:lang w:val="en-US"/>
              </w:rPr>
              <w:t xml:space="preserve">1964</w:t>
            </w:r>
            <w:r>
              <w:rPr>
                <w:rStyle w:val="TransUnitID"/>
                <w:lang w:val="en-US"/>
              </w:rPr>
              <w:t xml:space="preserve">b598b33b-b348-48a3-9e5d-10547a002713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the time of the settlement, NYDFS also ordered the termination of a specific bank employee who had drafted internal communication instructing the concealment of information relating to Iranian payments.</w:t>
            </w:r>
          </w:p>
        </w:tc>
        <w:tc>
          <w:tcPr>
            <w:shd w:val="clear" w:color="auto" w:fill="FFFFFF"/>
          </w:tcPr>
          <w:p>
            <w:pPr>
              <w:rPr>
                <w:lang w:val="ja-JP"/>
              </w:rPr>
            </w:pPr>
            <w:r>
              <w:rPr>
                <w:lang w:val="ja-JP"/>
              </w:rPr>
              <w:t xml:space="preserve">_アイヌアクセサアクリル酸アイヌアクセサえほん・だんちのこいぬダン、アクリルアミドアクリル酸アセチルサリチル酸アクセサアジャイル ソフトウェア開発アイヌ㌔アルカリ橄欖石玄武岩アクリル酸アルカリ橄欖石玄武岩アクセサアクセサアセチルサリチル酸アルカリ橄欖石玄武岩ゴエモンが行く! 生命と向きあってアジャイル ソフトウェア開発アクセサアジャイル ソフトウェア開発アイヌアジャイル ソフトウェア開発アルカリ橄欖石玄武岩アイヌアセチルサリチル酸アルカリ橄欖石玄武岩。_</w:t>
            </w:r>
          </w:p>
        </w:tc>
      </w:tr>
      <w:tr>
        <w:tc>
          <w:tcPr>
            <w:shd w:val="clear" w:color="auto" w:fill="FFFFFF"/>
          </w:tcPr>
          <w:p>
            <w:pPr>
              <w:rPr>
                <w:lang w:val="en-US"/>
              </w:rPr>
            </w:pPr>
            <w:r>
              <w:rPr>
                <w:rStyle w:val="SegmentID"/>
                <w:lang w:val="en-US"/>
              </w:rPr>
              <w:t xml:space="preserve">1965</w:t>
            </w:r>
            <w:r>
              <w:rPr>
                <w:rStyle w:val="TransUnitID"/>
                <w:lang w:val="en-US"/>
              </w:rPr>
              <w:t xml:space="preserve">9fe6202b-aae3-4564-957d-a1139ba460c1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result of the stripping, payments were processed in violation of Sudanese, Cuban, Myanmarese, and Iranian sanctions restrictions.</w:t>
            </w:r>
          </w:p>
        </w:tc>
        <w:tc>
          <w:tcPr>
            <w:shd w:val="clear" w:color="auto" w:fill="FFFFFF"/>
          </w:tcPr>
          <w:p>
            <w:pPr>
              <w:rPr>
                <w:lang w:val="ja-JP"/>
              </w:rPr>
            </w:pPr>
            <w:r>
              <w:rPr>
                <w:lang w:val="ja-JP"/>
              </w:rPr>
              <w:t xml:space="preserve">_アイヌ㌔アーティチョークアイヌアクセサ"酸化銀(I,III)"、アルカリ橄欖石玄武岩アクリル酸"酸化銀(I,III)"アイヌ"酸化銀(I,III)"アイヌアルカリ橄欖石玄武岩、アクリルアミド、えほん・だんちのこいぬダン、アクセサアセチルサリチル酸"酸化銀(I,III)"ジャストインタイムコンパイル方式。_</w:t>
            </w:r>
          </w:p>
        </w:tc>
      </w:tr>
      <w:tr>
        <w:tc>
          <w:tcPr>
            <w:shd w:val="clear" w:color="auto" w:fill="FFFFFF"/>
          </w:tcPr>
          <w:p>
            <w:pPr>
              <w:rPr>
                <w:lang w:val="en-US"/>
              </w:rPr>
            </w:pPr>
            <w:r>
              <w:rPr>
                <w:rStyle w:val="SegmentID"/>
                <w:lang w:val="en-US"/>
              </w:rPr>
              <w:t xml:space="preserve">1966</w:t>
            </w:r>
            <w:r>
              <w:rPr>
                <w:rStyle w:val="TransUnitID"/>
                <w:lang w:val="en-US"/>
              </w:rPr>
              <w:t xml:space="preserve">9fe6202b-aae3-4564-957d-a1139ba460c1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Operations staff and managers helped remove references to sanctioned individuals or entities from payments going to or through US banks.</w:t>
            </w:r>
          </w:p>
        </w:tc>
        <w:tc>
          <w:tcPr>
            <w:shd w:val="clear" w:color="auto" w:fill="FFFFFF"/>
          </w:tcPr>
          <w:p>
            <w:pPr>
              <w:rPr>
                <w:lang w:val="ja-JP"/>
              </w:rPr>
            </w:pPr>
            <w:r>
              <w:rPr>
                <w:lang w:val="ja-JP"/>
              </w:rPr>
              <w:t xml:space="preserve">_えほん・だんちのこいぬダンアクリルアミドアクセサアルカリ橄欖石玄武岩アーティチョークアーティチョークえほん・だんちのこいぬダンアイヌえほん・だんちのこいぬダンアジャイル ソフトウェア開発アイヌアルカリ橄欖石玄武岩アクリル酸アルカリ橄欖石玄武岩アクリルアミドアイヌアイヌアセチルサリチル酸アイヌアクリルアミド。_</w:t>
            </w:r>
          </w:p>
        </w:tc>
      </w:tr>
      <w:tr>
        <w:tc>
          <w:tcPr>
            <w:shd w:val="clear" w:color="auto" w:fill="FFFFFF"/>
          </w:tcPr>
          <w:p>
            <w:pPr>
              <w:rPr>
                <w:lang w:val="en-US"/>
              </w:rPr>
            </w:pPr>
            <w:r>
              <w:rPr>
                <w:rStyle w:val="SegmentID"/>
                <w:lang w:val="en-US"/>
              </w:rPr>
              <w:t xml:space="preserve">1967</w:t>
            </w:r>
            <w:r>
              <w:rPr>
                <w:rStyle w:val="TransUnitID"/>
                <w:lang w:val="en-US"/>
              </w:rPr>
              <w:t xml:space="preserve">9fe6202b-aae3-4564-957d-a1139ba460c1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personnel were aware of US sanctions and of the requirement to block or reject these transactions, but they developed special payment practices to circumvent the sanctions.</w:t>
            </w:r>
          </w:p>
        </w:tc>
        <w:tc>
          <w:tcPr>
            <w:shd w:val="clear" w:color="auto" w:fill="FFFFFF"/>
          </w:tcPr>
          <w:p>
            <w:pPr>
              <w:rPr>
                <w:lang w:val="ja-JP"/>
              </w:rPr>
            </w:pPr>
            <w:r>
              <w:rPr>
                <w:lang w:val="ja-JP"/>
              </w:rPr>
              <w:t xml:space="preserve">_アクリルアミド"酸化銀(I,III)"アクリル酸アクリルアミドアイヌアイヌ"酸化銀(I,III)"アクセサアイヌアクセサアジャイル ソフトウェア開発アイヌアクリルアミドアイヌアーティチョークアクリルアミドジャストインタイムコンパイル方式、アクセサアクリル酸"酸化銀(I,III)"アセチルサリチル酸アセチルサリチル酸"酸化銀(I,III)"アイヌえほん・だんちのこいぬダンアクセサ"酸化銀(I,III)"。_</w:t>
            </w:r>
          </w:p>
        </w:tc>
      </w:tr>
      <w:tr>
        <w:tc>
          <w:tcPr>
            <w:shd w:val="clear" w:color="auto" w:fill="FFFFFF"/>
          </w:tcPr>
          <w:p>
            <w:pPr>
              <w:rPr>
                <w:lang w:val="en-US"/>
              </w:rPr>
            </w:pPr>
            <w:r>
              <w:rPr>
                <w:rStyle w:val="SegmentID"/>
                <w:lang w:val="en-US"/>
              </w:rPr>
              <w:t xml:space="preserve">1968</w:t>
            </w:r>
            <w:r>
              <w:rPr>
                <w:rStyle w:val="TransUnitID"/>
                <w:lang w:val="en-US"/>
              </w:rPr>
              <w:t xml:space="preserve">26f29418-7e62-48fe-9404-25bd4543e7d8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EXTERNAL STRIPPING?</w:t>
            </w:r>
          </w:p>
        </w:tc>
        <w:tc>
          <w:tcPr>
            <w:shd w:val="clear" w:color="auto" w:fill="FFFFFF"/>
          </w:tcPr>
          <w:p>
            <w:pPr>
              <w:rPr>
                <w:lang w:val="ja-JP"/>
              </w:rPr>
            </w:pPr>
            <w:r>
              <w:rPr>
                <w:lang w:val="ja-JP"/>
              </w:rPr>
              <w:t xml:space="preserve">_アクリル酸アイヌアルカリ橄欖石玄武岩"酸化銀(I,III)"?_</w:t>
            </w:r>
          </w:p>
        </w:tc>
      </w:tr>
      <w:tr>
        <w:tc>
          <w:tcPr>
            <w:shd w:val="clear" w:color="auto" w:fill="FFFFFF"/>
          </w:tcPr>
          <w:p>
            <w:pPr>
              <w:rPr>
                <w:lang w:val="en-US"/>
              </w:rPr>
            </w:pPr>
            <w:r>
              <w:rPr>
                <w:rStyle w:val="SegmentID"/>
                <w:lang w:val="en-US"/>
              </w:rPr>
              <w:t xml:space="preserve">1969</w:t>
            </w:r>
            <w:r>
              <w:rPr>
                <w:rStyle w:val="TransUnitID"/>
                <w:lang w:val="en-US"/>
              </w:rPr>
              <w:t xml:space="preserve">8b74c033-7d3a-4cc0-aa89-7bea0d964330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Stripping can happen externally in some situations, but when there are stripping violations at a financial institution, these are rarely entirely external.</w:t>
            </w:r>
          </w:p>
        </w:tc>
        <w:tc>
          <w:tcPr>
            <w:shd w:val="clear" w:color="auto" w:fill="FFFFFF"/>
          </w:tcPr>
          <w:p>
            <w:pPr>
              <w:rPr>
                <w:lang w:val="ja-JP"/>
              </w:rPr>
            </w:pPr>
            <w:r>
              <w:rPr>
                <w:lang w:val="ja-JP"/>
              </w:rPr>
              <w:t xml:space="preserve">_"酸化銀(I,III)"アクセサアーティチョークえほん・だんちのこいぬダンアイヌアクリル酸えほん・だんちのこいぬダン、アクセサアクリル酸アクリルアミドアクセサ"酸化銀(I,III)"えほん・だんちのこいぬダンアイヌ㌔"酸化銀(I,III)"アジャイル ソフトウェア開発、アクリルアミドアクセサアーティチョークアルカリ橄欖石玄武岩アルカリ橄欖石玄武岩。_</w:t>
            </w:r>
          </w:p>
        </w:tc>
      </w:tr>
      <w:tr>
        <w:tc>
          <w:tcPr>
            <w:shd w:val="clear" w:color="auto" w:fill="FFFFFF"/>
          </w:tcPr>
          <w:p>
            <w:pPr>
              <w:rPr>
                <w:lang w:val="en-US"/>
              </w:rPr>
            </w:pPr>
            <w:r>
              <w:rPr>
                <w:rStyle w:val="SegmentID"/>
                <w:lang w:val="en-US"/>
              </w:rPr>
              <w:t xml:space="preserve">1970</w:t>
            </w:r>
            <w:r>
              <w:rPr>
                <w:rStyle w:val="TransUnitID"/>
                <w:lang w:val="en-US"/>
              </w:rPr>
              <w:t xml:space="preserve">8b74c033-7d3a-4cc0-aa89-7bea0d964330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must be an inside person to commit the crime.</w:t>
            </w:r>
          </w:p>
        </w:tc>
        <w:tc>
          <w:tcPr>
            <w:shd w:val="clear" w:color="auto" w:fill="FFFFFF"/>
          </w:tcPr>
          <w:p>
            <w:pPr>
              <w:rPr>
                <w:lang w:val="ja-JP"/>
              </w:rPr>
            </w:pPr>
            <w:r>
              <w:rPr>
                <w:lang w:val="ja-JP"/>
              </w:rPr>
              <w:t xml:space="preserve">_アクリルアミドアクリル酸アイヌアイヌアーティチョークアーティチョークアイヌアーティチョークアクセサアクリルアミド。_</w:t>
            </w:r>
          </w:p>
        </w:tc>
      </w:tr>
      <w:tr>
        <w:tc>
          <w:tcPr>
            <w:shd w:val="clear" w:color="auto" w:fill="FFFFFF"/>
          </w:tcPr>
          <w:p>
            <w:pPr>
              <w:rPr>
                <w:lang w:val="en-US"/>
              </w:rPr>
            </w:pPr>
            <w:r>
              <w:rPr>
                <w:rStyle w:val="SegmentID"/>
                <w:lang w:val="en-US"/>
              </w:rPr>
              <w:t xml:space="preserve">1971</w:t>
            </w:r>
            <w:r>
              <w:rPr>
                <w:rStyle w:val="TransUnitID"/>
                <w:lang w:val="en-US"/>
              </w:rPr>
              <w:t xml:space="preserve">8b74c033-7d3a-4cc0-aa89-7bea0d964330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two examples above—BNP Paribas and Crédit Agricole—are both cases of internal stripping.</w:t>
            </w:r>
          </w:p>
        </w:tc>
        <w:tc>
          <w:tcPr>
            <w:shd w:val="clear" w:color="auto" w:fill="FFFFFF"/>
          </w:tcPr>
          <w:p>
            <w:pPr>
              <w:rPr>
                <w:lang w:val="ja-JP"/>
              </w:rPr>
            </w:pPr>
            <w:r>
              <w:rPr>
                <w:lang w:val="ja-JP"/>
              </w:rPr>
              <w:t xml:space="preserve">_アクセサアクセサアルカリ橄欖石玄武岩アクリルアミド—アクセサアセチルサリチル酸アクセサアーティチョークアルカリ橄欖石玄武岩—アクセサアクリル酸アクリルアミドアイヌアルカリ橄欖石玄武岩"酸化銀(I,III)"。_</w:t>
            </w:r>
          </w:p>
        </w:tc>
      </w:tr>
      <w:tr>
        <w:tc>
          <w:tcPr>
            <w:shd w:val="clear" w:color="auto" w:fill="FFFFFF"/>
          </w:tcPr>
          <w:p>
            <w:pPr>
              <w:rPr>
                <w:lang w:val="en-US"/>
              </w:rPr>
            </w:pPr>
            <w:r>
              <w:rPr>
                <w:rStyle w:val="SegmentID"/>
                <w:lang w:val="en-US"/>
              </w:rPr>
              <w:t xml:space="preserve">1972</w:t>
            </w:r>
            <w:r>
              <w:rPr>
                <w:rStyle w:val="TransUnitID"/>
                <w:lang w:val="en-US"/>
              </w:rPr>
              <w:t xml:space="preserve">38b00409-aece-482a-8623-fe610fd01fbe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External stripping happens when a party outside the organization removes information from incoming payment messages.</w:t>
            </w:r>
          </w:p>
        </w:tc>
        <w:tc>
          <w:tcPr>
            <w:shd w:val="clear" w:color="auto" w:fill="FFFFFF"/>
          </w:tcPr>
          <w:p>
            <w:pPr>
              <w:rPr>
                <w:lang w:val="ja-JP"/>
              </w:rPr>
            </w:pPr>
            <w:r>
              <w:rPr>
                <w:lang w:val="ja-JP"/>
              </w:rPr>
              <w:t xml:space="preserve">_アルカリ橄欖石玄武岩"酸化銀(I,III)"アセチルサリチル酸アクリル酸㌔アクリルアミドアセチルサリチル酸アクセサジャストインタイムコンパイル方式アセチルサリチル酸アジャイル ソフトウェア開発アクリル酸アルカリ橄欖石玄武岩アセチルサリチル酸アルカリ橄欖石玄武岩。_</w:t>
            </w:r>
          </w:p>
        </w:tc>
      </w:tr>
      <w:tr>
        <w:tc>
          <w:tcPr>
            <w:shd w:val="clear" w:color="auto" w:fill="FFFFFF"/>
          </w:tcPr>
          <w:p>
            <w:pPr>
              <w:rPr>
                <w:lang w:val="en-US"/>
              </w:rPr>
            </w:pPr>
            <w:r>
              <w:rPr>
                <w:rStyle w:val="SegmentID"/>
                <w:lang w:val="en-US"/>
              </w:rPr>
              <w:t xml:space="preserve">1973</w:t>
            </w:r>
            <w:r>
              <w:rPr>
                <w:rStyle w:val="TransUnitID"/>
                <w:lang w:val="en-US"/>
              </w:rPr>
              <w:t xml:space="preserve">38b00409-aece-482a-8623-fe610fd01fbe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removal is a deliberate attempt to hide the identity of the sender, recipient, or jurisdiction from where a payment originated.</w:t>
            </w:r>
          </w:p>
        </w:tc>
        <w:tc>
          <w:tcPr>
            <w:shd w:val="clear" w:color="auto" w:fill="FFFFFF"/>
          </w:tcPr>
          <w:p>
            <w:pPr>
              <w:rPr>
                <w:lang w:val="ja-JP"/>
              </w:rPr>
            </w:pPr>
            <w:r>
              <w:rPr>
                <w:lang w:val="ja-JP"/>
              </w:rPr>
              <w:t xml:space="preserve">_アクリル酸アセチルサリチル酸アイヌ㌔えほん・だんちのこいぬダンアセチルサリチル酸アイヌアクリル酸アクセサアルカリ橄欖石玄武岩アイヌアクセサアーティチョーク、"酸化銀(I,III)"、アイヌジャストインタイムコンパイル方式アクリル酸アクリルアミド㌔アセチルサリチル酸えほん・だんちのこいぬダン。_</w:t>
            </w:r>
          </w:p>
        </w:tc>
      </w:tr>
      <w:tr>
        <w:tc>
          <w:tcPr>
            <w:shd w:val="clear" w:color="auto" w:fill="FFFFFF"/>
          </w:tcPr>
          <w:p>
            <w:pPr>
              <w:rPr>
                <w:lang w:val="en-US"/>
              </w:rPr>
            </w:pPr>
            <w:r>
              <w:rPr>
                <w:rStyle w:val="SegmentID"/>
                <w:lang w:val="en-US"/>
              </w:rPr>
              <w:t xml:space="preserve">1974</w:t>
            </w:r>
            <w:r>
              <w:rPr>
                <w:rStyle w:val="TransUnitID"/>
                <w:lang w:val="en-US"/>
              </w:rPr>
              <w:t xml:space="preserve">f94426f7-056e-4fc3-aa4a-37baa0a2efad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A U-TURN PAYMENT?</w:t>
            </w:r>
          </w:p>
        </w:tc>
        <w:tc>
          <w:tcPr>
            <w:shd w:val="clear" w:color="auto" w:fill="FFFFFF"/>
          </w:tcPr>
          <w:p>
            <w:pPr>
              <w:rPr>
                <w:lang w:val="ja-JP"/>
              </w:rPr>
            </w:pPr>
            <w:r>
              <w:rPr>
                <w:lang w:val="ja-JP"/>
              </w:rPr>
              <w:t xml:space="preserve">_アクリル酸アイヌ㌔㌔-アクリル酸アセチルサリチル酸?_</w:t>
            </w:r>
          </w:p>
        </w:tc>
      </w:tr>
      <w:tr>
        <w:tc>
          <w:tcPr>
            <w:shd w:val="clear" w:color="auto" w:fill="FFFFFF"/>
          </w:tcPr>
          <w:p>
            <w:pPr>
              <w:rPr>
                <w:lang w:val="en-US"/>
              </w:rPr>
            </w:pPr>
            <w:r>
              <w:rPr>
                <w:rStyle w:val="SegmentID"/>
                <w:lang w:val="en-US"/>
              </w:rPr>
              <w:t xml:space="preserve">1975</w:t>
            </w:r>
            <w:r>
              <w:rPr>
                <w:rStyle w:val="TransUnitID"/>
                <w:lang w:val="en-US"/>
              </w:rPr>
              <w:t xml:space="preserve">a212edcb-9451-4175-af3f-c65648747e8a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U-turn is a transaction performed by a bank in one country for the benefit of a bank in another country.</w:t>
            </w:r>
          </w:p>
        </w:tc>
        <w:tc>
          <w:tcPr>
            <w:shd w:val="clear" w:color="auto" w:fill="FFFFFF"/>
          </w:tcPr>
          <w:p>
            <w:pPr>
              <w:rPr>
                <w:lang w:val="ja-JP"/>
              </w:rPr>
            </w:pPr>
            <w:r>
              <w:rPr>
                <w:lang w:val="ja-JP"/>
              </w:rPr>
              <w:t xml:space="preserve">_㌔㌔-アクリル酸アイヌ㌔アジャイル ソフトウェア開発"酸化銀(I,III)"アイヌ㌔アクリル酸アイヌアクセサアセチルサリチル酸アクセサアクセサアセチルサリチル酸アイヌ㌔アクリル酸アイヌアセチルサリチル酸アセチルサリチル酸。_</w:t>
            </w:r>
          </w:p>
        </w:tc>
      </w:tr>
      <w:tr>
        <w:tc>
          <w:tcPr>
            <w:shd w:val="clear" w:color="auto" w:fill="FFFFFF"/>
          </w:tcPr>
          <w:p>
            <w:pPr>
              <w:rPr>
                <w:lang w:val="en-US"/>
              </w:rPr>
            </w:pPr>
            <w:r>
              <w:rPr>
                <w:rStyle w:val="SegmentID"/>
                <w:lang w:val="en-US"/>
              </w:rPr>
              <w:t xml:space="preserve">1976</w:t>
            </w:r>
            <w:r>
              <w:rPr>
                <w:rStyle w:val="TransUnitID"/>
                <w:lang w:val="en-US"/>
              </w:rPr>
              <w:t xml:space="preserve">a212edcb-9451-4175-af3f-c65648747e8a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bank or other institution from country “A” sends a transaction through a bank in country “B” using an offshore bank.</w:t>
            </w:r>
          </w:p>
        </w:tc>
        <w:tc>
          <w:tcPr>
            <w:shd w:val="clear" w:color="auto" w:fill="FFFFFF"/>
          </w:tcPr>
          <w:p>
            <w:pPr>
              <w:rPr>
                <w:lang w:val="ja-JP"/>
              </w:rPr>
            </w:pPr>
            <w:r>
              <w:rPr>
                <w:lang w:val="ja-JP"/>
              </w:rPr>
              <w:t xml:space="preserve">_㌔アクリル酸アイヌアクリルアミドアジャイル ソフトウェア開発アクリル酸アセチルサリチル酸“アイヌアクリルアミド㌔アジャイル ソフトウェア開発アセチルサリチル酸㌔アクリル酸アイヌアセチルサリチル酸“アイヌアクリルアミドアイヌアルカリ橄欖石玄武岩アクリル酸。_</w:t>
            </w:r>
          </w:p>
        </w:tc>
      </w:tr>
      <w:tr>
        <w:tc>
          <w:tcPr>
            <w:shd w:val="clear" w:color="auto" w:fill="FFFFFF"/>
          </w:tcPr>
          <w:p>
            <w:pPr>
              <w:rPr>
                <w:lang w:val="en-US"/>
              </w:rPr>
            </w:pPr>
            <w:r>
              <w:rPr>
                <w:rStyle w:val="SegmentID"/>
                <w:lang w:val="en-US"/>
              </w:rPr>
              <w:t xml:space="preserve">1977</w:t>
            </w:r>
            <w:r>
              <w:rPr>
                <w:rStyle w:val="TransUnitID"/>
                <w:lang w:val="en-US"/>
              </w:rPr>
              <w:t xml:space="preserve">a212edcb-9451-4175-af3f-c65648747e8a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financial world, U-turn payments are most commonly known in relation to US sanctions—particularly to those imposed on Iran.</w:t>
            </w:r>
          </w:p>
        </w:tc>
        <w:tc>
          <w:tcPr>
            <w:shd w:val="clear" w:color="auto" w:fill="FFFFFF"/>
          </w:tcPr>
          <w:p>
            <w:pPr>
              <w:rPr>
                <w:lang w:val="ja-JP"/>
              </w:rPr>
            </w:pPr>
            <w:r>
              <w:rPr>
                <w:lang w:val="ja-JP"/>
              </w:rPr>
              <w:t xml:space="preserve">_アイヌアクセサ"酸化銀(I,III)"アクリルアミド、㌔-アクリル酸アルカリ橄欖石玄武岩アクセサアクリル酸アルカリ橄欖石玄武岩アクリルアミドアイヌアルカリ橄欖石玄武岩アイヌアイヌ"酸化銀(I,III)"—ジャストインタイムコンパイル方式アイヌアクリルアミドアセチルサリチル酸アイヌアクリル酸。_</w:t>
            </w:r>
          </w:p>
        </w:tc>
      </w:tr>
      <w:tr>
        <w:tc>
          <w:tcPr>
            <w:shd w:val="clear" w:color="auto" w:fill="FFFFFF"/>
          </w:tcPr>
          <w:p>
            <w:pPr>
              <w:rPr>
                <w:lang w:val="en-US"/>
              </w:rPr>
            </w:pPr>
            <w:r>
              <w:rPr>
                <w:rStyle w:val="SegmentID"/>
                <w:lang w:val="en-US"/>
              </w:rPr>
              <w:t xml:space="preserve">1978</w:t>
            </w:r>
            <w:r>
              <w:rPr>
                <w:rStyle w:val="TransUnitID"/>
                <w:lang w:val="en-US"/>
              </w:rPr>
              <w:t xml:space="preserve">32792e2a-5003-4f24-8fa9-afab30b1285c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Before 2008, OFAC allowed a limited exemption under a general license from restrictions that prevented US banks from processing transactions involving Iran or the Iranian government.</w:t>
            </w:r>
          </w:p>
        </w:tc>
        <w:tc>
          <w:tcPr>
            <w:shd w:val="clear" w:color="auto" w:fill="FFFFFF"/>
          </w:tcPr>
          <w:p>
            <w:pPr>
              <w:rPr>
                <w:lang w:val="ja-JP"/>
              </w:rPr>
            </w:pPr>
            <w:r>
              <w:rPr>
                <w:lang w:val="ja-JP"/>
              </w:rPr>
              <w:t xml:space="preserve">_アーティチョーク 2008、アクリル酸アセチルサリチル酸㌔アセチルサリチル酸"酸化銀(I,III)"アクリルアミド㌔アセチルサリチル酸アセチルサリチル酸アクリル酸ジャストインタイムコンパイル方式アクリル酸"酸化銀(I,III)"アイヌアクリルアミドアクリル酸えほん・だんちのこいぬダンジャストインタイムコンパイル方式"酸化銀(I,III)"アクリル酸アイヌアクセサアセチルサリチル酸えほん・だんちのこいぬダン。_</w:t>
            </w:r>
          </w:p>
        </w:tc>
      </w:tr>
      <w:tr>
        <w:tc>
          <w:tcPr>
            <w:shd w:val="clear" w:color="auto" w:fill="FFFFFF"/>
          </w:tcPr>
          <w:p>
            <w:pPr>
              <w:rPr>
                <w:lang w:val="en-US"/>
              </w:rPr>
            </w:pPr>
            <w:r>
              <w:rPr>
                <w:rStyle w:val="SegmentID"/>
                <w:lang w:val="en-US"/>
              </w:rPr>
              <w:t xml:space="preserve">1979</w:t>
            </w:r>
            <w:r>
              <w:rPr>
                <w:rStyle w:val="TransUnitID"/>
                <w:lang w:val="en-US"/>
              </w:rPr>
              <w:t xml:space="preserve">32792e2a-5003-4f24-8fa9-afab30b1285c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dollar transactions were permitted if a US bank was not directly processing a payment for an Iranian entity.</w:t>
            </w:r>
          </w:p>
        </w:tc>
        <w:tc>
          <w:tcPr>
            <w:shd w:val="clear" w:color="auto" w:fill="FFFFFF"/>
          </w:tcPr>
          <w:p>
            <w:pPr>
              <w:rPr>
                <w:lang w:val="ja-JP"/>
              </w:rPr>
            </w:pPr>
            <w:r>
              <w:rPr>
                <w:lang w:val="ja-JP"/>
              </w:rPr>
              <w:t xml:space="preserve">_アイヌアーティチョークジャストインタイムコンパイル方式アクリル酸"酸化銀(I,III)"アイヌ㌔アイヌアクリル酸アクセサアクセサアルカリ橄欖石玄武岩えほん・だんちのこいぬダン㌔アセチルサリチル酸アクセサアイヌアセチルサリチル酸アーティチョーク。_</w:t>
            </w:r>
          </w:p>
        </w:tc>
      </w:tr>
      <w:tr>
        <w:tc>
          <w:tcPr>
            <w:shd w:val="clear" w:color="auto" w:fill="FFFFFF"/>
          </w:tcPr>
          <w:p>
            <w:pPr>
              <w:rPr>
                <w:lang w:val="en-US"/>
              </w:rPr>
            </w:pPr>
            <w:r>
              <w:rPr>
                <w:rStyle w:val="SegmentID"/>
                <w:lang w:val="en-US"/>
              </w:rPr>
              <w:t xml:space="preserve">1980</w:t>
            </w:r>
            <w:r>
              <w:rPr>
                <w:rStyle w:val="TransUnitID"/>
                <w:lang w:val="en-US"/>
              </w:rPr>
              <w:t xml:space="preserve">487f483d-4774-4266-93fd-7a923f533c50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do this, both the sender and beneficiary banks would use intermediary banks.</w:t>
            </w:r>
          </w:p>
        </w:tc>
        <w:tc>
          <w:tcPr>
            <w:shd w:val="clear" w:color="auto" w:fill="FFFFFF"/>
          </w:tcPr>
          <w:p>
            <w:pPr>
              <w:rPr>
                <w:lang w:val="ja-JP"/>
              </w:rPr>
            </w:pPr>
            <w:r>
              <w:rPr>
                <w:lang w:val="ja-JP"/>
              </w:rPr>
              <w:t xml:space="preserve">_アイヌアイヌアクリル酸、アクリル酸アクセサアーティチョークアクセサアジャイル ソフトウェア開発アクリルアミドアクリルアミドアクセサジャストインタイムコンパイル方式アクリルアミド。_</w:t>
            </w:r>
          </w:p>
        </w:tc>
      </w:tr>
      <w:tr>
        <w:tc>
          <w:tcPr>
            <w:shd w:val="clear" w:color="auto" w:fill="FFFFFF"/>
          </w:tcPr>
          <w:p>
            <w:pPr>
              <w:rPr>
                <w:lang w:val="en-US"/>
              </w:rPr>
            </w:pPr>
            <w:r>
              <w:rPr>
                <w:rStyle w:val="SegmentID"/>
                <w:lang w:val="en-US"/>
              </w:rPr>
              <w:t xml:space="preserve">1981</w:t>
            </w:r>
            <w:r>
              <w:rPr>
                <w:rStyle w:val="TransUnitID"/>
                <w:lang w:val="en-US"/>
              </w:rPr>
              <w:t xml:space="preserve">487f483d-4774-4266-93fd-7a923f533c50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meant that any money that passed through the US clearing system exclusively came from (or was sent to) the intermediary banks, not from the entities directly.</w:t>
            </w:r>
          </w:p>
        </w:tc>
        <w:tc>
          <w:tcPr>
            <w:shd w:val="clear" w:color="auto" w:fill="FFFFFF"/>
          </w:tcPr>
          <w:p>
            <w:pPr>
              <w:rPr>
                <w:lang w:val="ja-JP"/>
              </w:rPr>
            </w:pPr>
            <w:r>
              <w:rPr>
                <w:lang w:val="ja-JP"/>
              </w:rPr>
              <w:t xml:space="preserve">_アクリル酸アクリルアミドアクリル酸アクセサアクリルアミドアクリル酸アーティチョークアセチルサリチル酸アクセサアイヌアルカリ橄欖石玄武岩アーティチョークアジャイル ソフトウェア開発アクリル酸アクリル酸(アイヌアクセサアクリル酸アイヌ)アクセサジャストインタイムコンパイル方式アクリルアミド、アクセサアクリル酸アクセサアルカリ橄欖石玄武岩アルカリ橄欖石玄武岩。_</w:t>
            </w:r>
          </w:p>
        </w:tc>
      </w:tr>
      <w:tr>
        <w:tc>
          <w:tcPr>
            <w:shd w:val="clear" w:color="auto" w:fill="FFFFFF"/>
          </w:tcPr>
          <w:p>
            <w:pPr>
              <w:rPr>
                <w:lang w:val="en-US"/>
              </w:rPr>
            </w:pPr>
            <w:r>
              <w:rPr>
                <w:rStyle w:val="SegmentID"/>
                <w:lang w:val="en-US"/>
              </w:rPr>
              <w:t xml:space="preserve">1982</w:t>
            </w:r>
            <w:r>
              <w:rPr>
                <w:rStyle w:val="TransUnitID"/>
                <w:lang w:val="en-US"/>
              </w:rPr>
              <w:t xml:space="preserve">487f483d-4774-4266-93fd-7a923f533c50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Prior to 2008, some financial institutions stripped out offending terms to prevent the transactions being conducted under the limited exemption from being blocked and held up for various review processes.</w:t>
            </w:r>
          </w:p>
        </w:tc>
        <w:tc>
          <w:tcPr>
            <w:shd w:val="clear" w:color="auto" w:fill="FFFFFF"/>
          </w:tcPr>
          <w:p>
            <w:pPr>
              <w:rPr>
                <w:lang w:val="ja-JP"/>
              </w:rPr>
            </w:pPr>
            <w:r>
              <w:rPr>
                <w:lang w:val="ja-JP"/>
              </w:rPr>
              <w:t xml:space="preserve">_アクリルアミドアイヌ 2008、アクリル酸"酸化銀(I,III)"ジャストインタイムコンパイル方式アルカリ橄欖石玄武岩アクセサ"酸化銀(I,III)"アクリルアミドアイヌアセチルサリチル酸アクセサジャストインタイムコンパイル方式アクリルアミド"酸化銀(I,III)"アクリルアミドアクセサアセチルサリチル酸"酸化銀(I,III)"アクリル酸アクリルアミドアセチルサリチル酸アクセサアクリル酸アイヌアクセサアセチルサリチル酸アーティチョーク"酸化銀(I,III)"。_</w:t>
            </w:r>
          </w:p>
        </w:tc>
      </w:tr>
      <w:tr>
        <w:tc>
          <w:tcPr>
            <w:shd w:val="clear" w:color="auto" w:fill="FFFFFF"/>
          </w:tcPr>
          <w:p>
            <w:pPr>
              <w:rPr>
                <w:lang w:val="en-US"/>
              </w:rPr>
            </w:pPr>
            <w:r>
              <w:rPr>
                <w:rStyle w:val="SegmentID"/>
                <w:lang w:val="en-US"/>
              </w:rPr>
              <w:t xml:space="preserve">1983</w:t>
            </w:r>
            <w:r>
              <w:rPr>
                <w:rStyle w:val="TransUnitID"/>
                <w:lang w:val="en-US"/>
              </w:rPr>
              <w:t xml:space="preserve">487f483d-4774-4266-93fd-7a923f533c50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were later investigated and scrutinized by regulators for this practice.</w:t>
            </w:r>
          </w:p>
        </w:tc>
        <w:tc>
          <w:tcPr>
            <w:shd w:val="clear" w:color="auto" w:fill="FFFFFF"/>
          </w:tcPr>
          <w:p>
            <w:pPr>
              <w:rPr>
                <w:lang w:val="ja-JP"/>
              </w:rPr>
            </w:pPr>
            <w:r>
              <w:rPr>
                <w:lang w:val="ja-JP"/>
              </w:rPr>
              <w:t xml:space="preserve">_アクリル酸アクリル酸アクリルアミドジャストインタイムコンパイル方式アクセサアジャイル ソフトウェア開発アイヌえほん・だんちのこいぬダンアクセサアクリル酸アルカリ橄欖石玄武岩。_</w:t>
            </w:r>
          </w:p>
        </w:tc>
      </w:tr>
      <w:tr>
        <w:tc>
          <w:tcPr>
            <w:shd w:val="clear" w:color="auto" w:fill="FFFFFF"/>
          </w:tcPr>
          <w:p>
            <w:pPr>
              <w:rPr>
                <w:lang w:val="en-US"/>
              </w:rPr>
            </w:pPr>
            <w:r>
              <w:rPr>
                <w:rStyle w:val="SegmentID"/>
                <w:lang w:val="en-US"/>
              </w:rPr>
              <w:t xml:space="preserve">1984</w:t>
            </w:r>
            <w:r>
              <w:rPr>
                <w:rStyle w:val="TransUnitID"/>
                <w:lang w:val="en-US"/>
              </w:rPr>
              <w:t xml:space="preserve">de649e67-c194-48a6-9874-14f8052f7b82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Stripping is associated with U-turn payments.</w:t>
            </w:r>
          </w:p>
        </w:tc>
        <w:tc>
          <w:tcPr>
            <w:shd w:val="clear" w:color="auto" w:fill="FFFFFF"/>
          </w:tcPr>
          <w:p>
            <w:pPr>
              <w:rPr>
                <w:lang w:val="ja-JP"/>
              </w:rPr>
            </w:pPr>
            <w:r>
              <w:rPr>
                <w:lang w:val="ja-JP"/>
              </w:rPr>
              <w:t xml:space="preserve">_"酸化銀(I,III)"アイヌえほん・だんちのこいぬダンアクリル酸㌔-アクリル酸アルカリ橄欖石玄武岩。_</w:t>
            </w:r>
          </w:p>
        </w:tc>
      </w:tr>
      <w:tr>
        <w:tc>
          <w:tcPr>
            <w:shd w:val="clear" w:color="auto" w:fill="FFFFFF"/>
          </w:tcPr>
          <w:p>
            <w:pPr>
              <w:rPr>
                <w:lang w:val="en-US"/>
              </w:rPr>
            </w:pPr>
            <w:r>
              <w:rPr>
                <w:rStyle w:val="SegmentID"/>
                <w:lang w:val="en-US"/>
              </w:rPr>
              <w:t xml:space="preserve">1985</w:t>
            </w:r>
            <w:r>
              <w:rPr>
                <w:rStyle w:val="TransUnitID"/>
                <w:lang w:val="en-US"/>
              </w:rPr>
              <w:t xml:space="preserve">de649e67-c194-48a6-9874-14f8052f7b82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do this, both the sender and beneficiary banks would use intermediary banks.</w:t>
            </w:r>
          </w:p>
        </w:tc>
        <w:tc>
          <w:tcPr>
            <w:shd w:val="clear" w:color="auto" w:fill="FFFFFF"/>
          </w:tcPr>
          <w:p>
            <w:pPr>
              <w:rPr>
                <w:lang w:val="ja-JP"/>
              </w:rPr>
            </w:pPr>
            <w:r>
              <w:rPr>
                <w:lang w:val="ja-JP"/>
              </w:rPr>
              <w:t xml:space="preserve">_アイヌアイヌアクリル酸、アクリル酸アクセサアーティチョークアクセサアジャイル ソフトウェア開発アクリルアミドアクリルアミドアクセサジャストインタイムコンパイル方式アクリルアミド。_</w:t>
            </w:r>
          </w:p>
        </w:tc>
      </w:tr>
      <w:tr>
        <w:tc>
          <w:tcPr>
            <w:shd w:val="clear" w:color="auto" w:fill="FFFFFF"/>
          </w:tcPr>
          <w:p>
            <w:pPr>
              <w:rPr>
                <w:lang w:val="en-US"/>
              </w:rPr>
            </w:pPr>
            <w:r>
              <w:rPr>
                <w:rStyle w:val="SegmentID"/>
                <w:lang w:val="en-US"/>
              </w:rPr>
              <w:t xml:space="preserve">1986</w:t>
            </w:r>
            <w:r>
              <w:rPr>
                <w:rStyle w:val="TransUnitID"/>
                <w:lang w:val="en-US"/>
              </w:rPr>
              <w:t xml:space="preserve">de649e67-c194-48a6-9874-14f8052f7b82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meant that any money that passed through the US clearing system exclusively came from (or was sent to) the intermediary banks, not from the entities directly. rior to 2008, some financial institutions stripped out offending terms to prevent the transactions being conducted under the limited exemption from being blocked and held up for various review processes.</w:t>
            </w:r>
          </w:p>
        </w:tc>
        <w:tc>
          <w:tcPr>
            <w:shd w:val="clear" w:color="auto" w:fill="FFFFFF"/>
          </w:tcPr>
          <w:p>
            <w:pPr>
              <w:rPr>
                <w:lang w:val="ja-JP"/>
              </w:rPr>
            </w:pPr>
            <w:r>
              <w:rPr>
                <w:lang w:val="ja-JP"/>
              </w:rPr>
              <w:t xml:space="preserve">_アクリル酸アクリルアミドアクリル酸アクセサアクリルアミドアクリル酸アーティチョークアセチルサリチル酸アクセサアイヌアルカリ橄欖石玄武岩アーティチョークアジャイル ソフトウェア開発アクリル酸アクリル酸(アイヌアクセサアクリル酸アイヌ)アクセサジャストインタイムコンパイル方式アクリルアミド、アクセサアクリル酸アクセサアルカリ橄欖石玄武岩アルカリ橄欖石玄武岩。アクリル酸アイヌ 2008、アクリル酸"酸化銀(I,III)"ジャストインタイムコンパイル方式アルカリ橄欖石玄武岩アクセサ"酸化銀(I,III)"アクリルアミドアイヌアセチルサリチル酸アクセサジャストインタイムコンパイル方式アクリルアミド"酸化銀(I,III)"アクリルアミドアクセサアセチルサリチル酸"酸化銀(I,III)"アクリル酸アクリルアミドアセチルサリチル酸アクセサアクリル酸アイヌアクセサアセチルサリチル酸アーティチョーク"酸化銀(I,III)"。_</w:t>
            </w:r>
          </w:p>
        </w:tc>
      </w:tr>
      <w:tr>
        <w:tc>
          <w:tcPr>
            <w:shd w:val="clear" w:color="auto" w:fill="FFFFFF"/>
          </w:tcPr>
          <w:p>
            <w:pPr>
              <w:rPr>
                <w:lang w:val="en-US"/>
              </w:rPr>
            </w:pPr>
            <w:r>
              <w:rPr>
                <w:rStyle w:val="SegmentID"/>
                <w:lang w:val="en-US"/>
              </w:rPr>
              <w:t xml:space="preserve">1987</w:t>
            </w:r>
            <w:r>
              <w:rPr>
                <w:rStyle w:val="TransUnitID"/>
                <w:lang w:val="en-US"/>
              </w:rPr>
              <w:t xml:space="preserve">de649e67-c194-48a6-9874-14f8052f7b82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were later investigated and scrutinized by regulators for this practice.</w:t>
            </w:r>
          </w:p>
        </w:tc>
        <w:tc>
          <w:tcPr>
            <w:shd w:val="clear" w:color="auto" w:fill="FFFFFF"/>
          </w:tcPr>
          <w:p>
            <w:pPr>
              <w:rPr>
                <w:lang w:val="ja-JP"/>
              </w:rPr>
            </w:pPr>
            <w:r>
              <w:rPr>
                <w:lang w:val="ja-JP"/>
              </w:rPr>
              <w:t xml:space="preserve">_アクリル酸アクリル酸アクリルアミドジャストインタイムコンパイル方式アクセサアジャイル ソフトウェア開発アイヌえほん・だんちのこいぬダンアクセサアクリル酸アルカリ橄欖石玄武岩。_</w:t>
            </w:r>
          </w:p>
        </w:tc>
      </w:tr>
      <w:tr>
        <w:tc>
          <w:tcPr>
            <w:shd w:val="clear" w:color="auto" w:fill="FFFFFF"/>
          </w:tcPr>
          <w:p>
            <w:pPr>
              <w:rPr>
                <w:lang w:val="en-US"/>
              </w:rPr>
            </w:pPr>
            <w:r>
              <w:rPr>
                <w:rStyle w:val="SegmentID"/>
                <w:lang w:val="en-US"/>
              </w:rPr>
              <w:t xml:space="preserve">1988</w:t>
            </w:r>
            <w:r>
              <w:rPr>
                <w:rStyle w:val="TransUnitID"/>
                <w:lang w:val="en-US"/>
              </w:rPr>
              <w:t xml:space="preserve">f5a6d441-f23e-444b-bb0d-082d9aa07c1f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2008, OFAC revoked the U-turn exemption related to Iran.</w:t>
            </w:r>
          </w:p>
        </w:tc>
        <w:tc>
          <w:tcPr>
            <w:shd w:val="clear" w:color="auto" w:fill="FFFFFF"/>
          </w:tcPr>
          <w:p>
            <w:pPr>
              <w:rPr>
                <w:lang w:val="ja-JP"/>
              </w:rPr>
            </w:pPr>
            <w:r>
              <w:rPr>
                <w:lang w:val="ja-JP"/>
              </w:rPr>
              <w:t xml:space="preserve">_アイヌ 2008、アクリル酸アセチルサリチル酸アクセサ㌔-アクリル酸"酸化銀(I,III)"アセチルサリチル酸アイヌアクリル酸。_</w:t>
            </w:r>
          </w:p>
        </w:tc>
      </w:tr>
      <w:tr>
        <w:tc>
          <w:tcPr>
            <w:shd w:val="clear" w:color="auto" w:fill="FFFFFF"/>
          </w:tcPr>
          <w:p>
            <w:pPr>
              <w:rPr>
                <w:lang w:val="en-US"/>
              </w:rPr>
            </w:pPr>
            <w:r>
              <w:rPr>
                <w:rStyle w:val="SegmentID"/>
                <w:lang w:val="en-US"/>
              </w:rPr>
              <w:t xml:space="preserve">1989</w:t>
            </w:r>
            <w:r>
              <w:rPr>
                <w:rStyle w:val="TransUnitID"/>
                <w:lang w:val="en-US"/>
              </w:rPr>
              <w:t xml:space="preserve">f5a6d441-f23e-444b-bb0d-082d9aa07c1f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a number of financial institutions continued to process U-turn payments, in violation of a number of sanctions.</w:t>
            </w:r>
          </w:p>
        </w:tc>
        <w:tc>
          <w:tcPr>
            <w:shd w:val="clear" w:color="auto" w:fill="FFFFFF"/>
          </w:tcPr>
          <w:p>
            <w:pPr>
              <w:rPr>
                <w:lang w:val="ja-JP"/>
              </w:rPr>
            </w:pPr>
            <w:r>
              <w:rPr>
                <w:lang w:val="ja-JP"/>
              </w:rPr>
              <w:t xml:space="preserve">_アセチルサリチル酸、㌔アーティチョークアイヌ"酸化銀(I,III)"ジャストインタイムコンパイル方式"酸化銀(I,III)"アイヌアセチルサリチル酸㌔-アクリル酸アルカリ橄欖石玄武岩、アイヌ"酸化銀(I,III)"アイヌ㌔アーティチョークアイヌ"酸化銀(I,III)"。_</w:t>
            </w:r>
          </w:p>
        </w:tc>
      </w:tr>
      <w:tr>
        <w:tc>
          <w:tcPr>
            <w:shd w:val="clear" w:color="auto" w:fill="FFFFFF"/>
          </w:tcPr>
          <w:p>
            <w:pPr>
              <w:rPr>
                <w:lang w:val="en-US"/>
              </w:rPr>
            </w:pPr>
            <w:r>
              <w:rPr>
                <w:rStyle w:val="SegmentID"/>
                <w:lang w:val="en-US"/>
              </w:rPr>
              <w:t xml:space="preserve">1990</w:t>
            </w:r>
            <w:r>
              <w:rPr>
                <w:rStyle w:val="TransUnitID"/>
                <w:lang w:val="en-US"/>
              </w:rPr>
              <w:t xml:space="preserve">f5a6d441-f23e-444b-bb0d-082d9aa07c1f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financial institutions would remove or not include offending terms that would cause a payment to be blocked and reviewed.</w:t>
            </w:r>
          </w:p>
        </w:tc>
        <w:tc>
          <w:tcPr>
            <w:shd w:val="clear" w:color="auto" w:fill="FFFFFF"/>
          </w:tcPr>
          <w:p>
            <w:pPr>
              <w:rPr>
                <w:lang w:val="ja-JP"/>
              </w:rPr>
            </w:pPr>
            <w:r>
              <w:rPr>
                <w:lang w:val="ja-JP"/>
              </w:rPr>
              <w:t xml:space="preserve">_アクリルアミド"酸化銀(I,III)"ジャストインタイムコンパイル方式アクリルアミドアーティチョークアイヌアクセサアセチルサリチル酸"酸化銀(I,III)"アクリルアミドアクリル酸アクリルアミドアクリルアミド㌔アセチルサリチル酸アイヌアイヌアセチルサリチル酸アクセサアルカリ橄欖石玄武岩。_</w:t>
            </w:r>
          </w:p>
        </w:tc>
      </w:tr>
      <w:tr>
        <w:tc>
          <w:tcPr>
            <w:shd w:val="clear" w:color="auto" w:fill="FFFFFF"/>
          </w:tcPr>
          <w:p>
            <w:pPr>
              <w:rPr>
                <w:lang w:val="en-US"/>
              </w:rPr>
            </w:pPr>
            <w:r>
              <w:rPr>
                <w:rStyle w:val="SegmentID"/>
                <w:lang w:val="en-US"/>
              </w:rPr>
              <w:t xml:space="preserve">1991</w:t>
            </w:r>
            <w:r>
              <w:rPr>
                <w:rStyle w:val="TransUnitID"/>
                <w:lang w:val="en-US"/>
              </w:rPr>
              <w:t xml:space="preserve">f5a6d441-f23e-444b-bb0d-082d9aa07c1f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most common way that this happens is when an intermediary bank strips information from a payment message before sending it along the transaction chain.</w:t>
            </w:r>
          </w:p>
        </w:tc>
        <w:tc>
          <w:tcPr>
            <w:shd w:val="clear" w:color="auto" w:fill="FFFFFF"/>
          </w:tcPr>
          <w:p>
            <w:pPr>
              <w:rPr>
                <w:lang w:val="ja-JP"/>
              </w:rPr>
            </w:pPr>
            <w:r>
              <w:rPr>
                <w:lang w:val="ja-JP"/>
              </w:rPr>
              <w:t xml:space="preserve">_アクセサアクリル酸アーティチョークアクセサアクリル酸アクリル酸アセチルサリチル酸アイヌアクリル酸アイヌジャストインタイムコンパイル方式アクリル酸アーティチョークアジャイル ソフトウェア開発アクリル酸㌔アセチルサリチル酸アセチルサリチル酸アーティチョークアセチルサリチル酸アイヌアクリルアミドアクセサアジャイル ソフトウェア開発アクリルアミド。_</w:t>
            </w:r>
          </w:p>
        </w:tc>
      </w:tr>
      <w:tr>
        <w:tc>
          <w:tcPr>
            <w:shd w:val="clear" w:color="auto" w:fill="FFFFFF"/>
          </w:tcPr>
          <w:p>
            <w:pPr>
              <w:rPr>
                <w:lang w:val="en-US"/>
              </w:rPr>
            </w:pPr>
            <w:r>
              <w:rPr>
                <w:rStyle w:val="SegmentID"/>
                <w:lang w:val="en-US"/>
              </w:rPr>
              <w:t xml:space="preserve">1992</w:t>
            </w:r>
            <w:r>
              <w:rPr>
                <w:rStyle w:val="TransUnitID"/>
                <w:lang w:val="en-US"/>
              </w:rPr>
              <w:t xml:space="preserve">b3c3191c-7cf5-4675-a5e5-1eee84038aa2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Iran Receives Dollars for Oil</w:t>
            </w:r>
          </w:p>
        </w:tc>
        <w:tc>
          <w:tcPr>
            <w:shd w:val="clear" w:color="auto" w:fill="FFFFFF"/>
          </w:tcPr>
          <w:p>
            <w:pPr>
              <w:rPr>
                <w:lang w:val="ja-JP"/>
              </w:rPr>
            </w:pPr>
            <w:r>
              <w:rPr>
                <w:lang w:val="ja-JP"/>
              </w:rPr>
              <w:t xml:space="preserve">_アクセサアクリル酸アルカリ橄欖石玄武岩アセチルサリチル酸アクセサアクセサ_</w:t>
            </w:r>
          </w:p>
        </w:tc>
      </w:tr>
      <w:tr>
        <w:tc>
          <w:tcPr>
            <w:shd w:val="clear" w:color="auto" w:fill="FFFFFF"/>
          </w:tcPr>
          <w:p>
            <w:pPr>
              <w:rPr>
                <w:lang w:val="en-US"/>
              </w:rPr>
            </w:pPr>
            <w:r>
              <w:rPr>
                <w:rStyle w:val="SegmentID"/>
                <w:lang w:val="en-US"/>
              </w:rPr>
              <w:t xml:space="preserve">1993</w:t>
            </w:r>
            <w:r>
              <w:rPr>
                <w:rStyle w:val="TransUnitID"/>
                <w:lang w:val="en-US"/>
              </w:rPr>
              <w:t xml:space="preserve">5f07dcd8-5159-421b-a086-c96ed0cb3df6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SANCTIONS ARE MOST OFTEN ASSOCIATED WITH U-TURN PAYMENTS?</w:t>
            </w:r>
          </w:p>
        </w:tc>
        <w:tc>
          <w:tcPr>
            <w:shd w:val="clear" w:color="auto" w:fill="FFFFFF"/>
          </w:tcPr>
          <w:p>
            <w:pPr>
              <w:rPr>
                <w:lang w:val="ja-JP"/>
              </w:rPr>
            </w:pPr>
            <w:r>
              <w:rPr>
                <w:lang w:val="ja-JP"/>
              </w:rPr>
              <w:t xml:space="preserve">_アクリルアミド"酸化銀(I,III)"アクセサアクリル酸アクリルアミドえほん・だんちのこいぬダンアクリル酸㌔-アクリル酸アルカリ橄欖石玄武岩?_</w:t>
            </w:r>
          </w:p>
        </w:tc>
      </w:tr>
      <w:tr>
        <w:tc>
          <w:tcPr>
            <w:shd w:val="clear" w:color="auto" w:fill="FFFFFF"/>
          </w:tcPr>
          <w:p>
            <w:pPr>
              <w:rPr>
                <w:lang w:val="en-US"/>
              </w:rPr>
            </w:pPr>
            <w:r>
              <w:rPr>
                <w:rStyle w:val="SegmentID"/>
                <w:lang w:val="en-US"/>
              </w:rPr>
              <w:t xml:space="preserve">1994</w:t>
            </w:r>
            <w:r>
              <w:rPr>
                <w:rStyle w:val="TransUnitID"/>
                <w:lang w:val="en-US"/>
              </w:rPr>
              <w:t xml:space="preserve">71ff260f-0f37-48b4-b21c-556180a7fa60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using a U-turn payment, it is possible for sanctions evaders to defy the following:</w:t>
            </w:r>
          </w:p>
        </w:tc>
        <w:tc>
          <w:tcPr>
            <w:shd w:val="clear" w:color="auto" w:fill="FFFFFF"/>
          </w:tcPr>
          <w:p>
            <w:pPr>
              <w:rPr>
                <w:lang w:val="ja-JP"/>
              </w:rPr>
            </w:pPr>
            <w:r>
              <w:rPr>
                <w:lang w:val="ja-JP"/>
              </w:rPr>
              <w:t xml:space="preserve">_アイヌアクリルアミド㌔㌔-アクリル酸アセチルサリチル酸、アイヌアイヌアルカリ橄欖石玄武岩アクセサ"酸化銀(I,III)"アセチルサリチル酸アイヌアクリル酸アクセサ"酸化銀(I,III)":_</w:t>
            </w:r>
          </w:p>
        </w:tc>
      </w:tr>
      <w:tr>
        <w:tc>
          <w:tcPr>
            <w:shd w:val="clear" w:color="auto" w:fill="FFFFFF"/>
          </w:tcPr>
          <w:p>
            <w:pPr>
              <w:rPr>
                <w:lang w:val="en-US"/>
              </w:rPr>
            </w:pPr>
            <w:r>
              <w:rPr>
                <w:rStyle w:val="SegmentID"/>
                <w:lang w:val="en-US"/>
              </w:rPr>
              <w:t xml:space="preserve">1995</w:t>
            </w:r>
            <w:r>
              <w:rPr>
                <w:rStyle w:val="TransUnitID"/>
                <w:lang w:val="en-US"/>
              </w:rPr>
              <w:t xml:space="preserve">a70f1df6-7d61-49be-b1f3-1ee54552a9a9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Targeted sanctions against specific countries</w:t>
            </w:r>
          </w:p>
        </w:tc>
        <w:tc>
          <w:tcPr>
            <w:shd w:val="clear" w:color="auto" w:fill="FFFFFF"/>
          </w:tcPr>
          <w:p>
            <w:pPr>
              <w:rPr>
                <w:lang w:val="ja-JP"/>
              </w:rPr>
            </w:pPr>
            <w:r>
              <w:rPr>
                <w:lang w:val="ja-JP"/>
              </w:rPr>
              <w:t xml:space="preserve">_アルカリ橄欖石玄武岩"酸化銀(I,III)"アセチルサリチル酸アルカリ橄欖石玄武岩"酸化銀(I,III)"_</w:t>
            </w:r>
          </w:p>
        </w:tc>
      </w:tr>
      <w:tr>
        <w:tc>
          <w:tcPr>
            <w:shd w:val="clear" w:color="auto" w:fill="FFFFFF"/>
          </w:tcPr>
          <w:p>
            <w:pPr>
              <w:rPr>
                <w:lang w:val="en-US"/>
              </w:rPr>
            </w:pPr>
            <w:r>
              <w:rPr>
                <w:rStyle w:val="SegmentID"/>
                <w:lang w:val="en-US"/>
              </w:rPr>
              <w:t xml:space="preserve">1996</w:t>
            </w:r>
            <w:r>
              <w:rPr>
                <w:rStyle w:val="TransUnitID"/>
                <w:lang w:val="en-US"/>
              </w:rPr>
              <w:t xml:space="preserve">4ff8eae9-159f-43ac-ba68-814bad55c295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Inclusion of various entities on the Specially Designated Nationals (SDN) list in an effort to prevent terrorism</w:t>
            </w:r>
          </w:p>
        </w:tc>
        <w:tc>
          <w:tcPr>
            <w:shd w:val="clear" w:color="auto" w:fill="FFFFFF"/>
          </w:tcPr>
          <w:p>
            <w:pPr>
              <w:rPr>
                <w:lang w:val="ja-JP"/>
              </w:rPr>
            </w:pPr>
            <w:r>
              <w:rPr>
                <w:lang w:val="ja-JP"/>
              </w:rPr>
              <w:t xml:space="preserve">_"酸化銀(I,III)"アイヌアセチルサリチル酸アルカリ橄欖石玄武岩アイヌアクセサ"酸化銀(I,III)"えほん・だんちのこいぬダン"酸化銀(I,III)"(アクセサ)アクリル酸アイヌアイヌアーティチョークアイヌアセチルサリチル酸"酸化銀(I,III)"_</w:t>
            </w:r>
          </w:p>
        </w:tc>
      </w:tr>
      <w:tr>
        <w:tc>
          <w:tcPr>
            <w:shd w:val="clear" w:color="auto" w:fill="FFFFFF"/>
          </w:tcPr>
          <w:p>
            <w:pPr>
              <w:rPr>
                <w:lang w:val="en-US"/>
              </w:rPr>
            </w:pPr>
            <w:r>
              <w:rPr>
                <w:rStyle w:val="SegmentID"/>
                <w:lang w:val="en-US"/>
              </w:rPr>
              <w:t xml:space="preserve">1997</w:t>
            </w:r>
            <w:r>
              <w:rPr>
                <w:rStyle w:val="TransUnitID"/>
                <w:lang w:val="en-US"/>
              </w:rPr>
              <w:t xml:space="preserve">3d613dcd-1373-45f3-ab52-4a981011e317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Individuals named as SDNs</w:t>
            </w:r>
          </w:p>
        </w:tc>
        <w:tc>
          <w:tcPr>
            <w:shd w:val="clear" w:color="auto" w:fill="FFFFFF"/>
          </w:tcPr>
          <w:p>
            <w:pPr>
              <w:rPr>
                <w:lang w:val="ja-JP"/>
              </w:rPr>
            </w:pPr>
            <w:r>
              <w:rPr>
                <w:lang w:val="ja-JP"/>
              </w:rPr>
              <w:t xml:space="preserve">_アジャイル ソフトウェア開発アクリルアミドアイヌアクリル酸_</w:t>
            </w:r>
          </w:p>
        </w:tc>
      </w:tr>
      <w:tr>
        <w:tc>
          <w:tcPr>
            <w:shd w:val="clear" w:color="auto" w:fill="FFFFFF"/>
          </w:tcPr>
          <w:p>
            <w:pPr>
              <w:rPr>
                <w:lang w:val="en-US"/>
              </w:rPr>
            </w:pPr>
            <w:r>
              <w:rPr>
                <w:rStyle w:val="SegmentID"/>
                <w:lang w:val="en-US"/>
              </w:rPr>
              <w:t xml:space="preserve">1998</w:t>
            </w:r>
            <w:r>
              <w:rPr>
                <w:rStyle w:val="TransUnitID"/>
                <w:lang w:val="en-US"/>
              </w:rPr>
              <w:t xml:space="preserve">402af564-ae73-4b86-a970-e37f3f9c4fc9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1999</w:t>
            </w:r>
            <w:r>
              <w:rPr>
                <w:rStyle w:val="TransUnitID"/>
                <w:lang w:val="en-US"/>
              </w:rPr>
              <w:t xml:space="preserve">402af564-ae73-4b86-a970-e37f3f9c4fc9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evader simply removes the relevant information from the payment message or wire.</w:t>
            </w:r>
          </w:p>
        </w:tc>
        <w:tc>
          <w:tcPr>
            <w:shd w:val="clear" w:color="auto" w:fill="FFFFFF"/>
          </w:tcPr>
          <w:p>
            <w:pPr>
              <w:rPr>
                <w:lang w:val="ja-JP"/>
              </w:rPr>
            </w:pPr>
            <w:r>
              <w:rPr>
                <w:lang w:val="ja-JP"/>
              </w:rPr>
              <w:t xml:space="preserve">_アクセサアーティチョークアーティチョークアセチルサリチル酸アクセサアルカリ橄欖石玄武岩アジャイル ソフトウェア開発アクリル酸アクセサアセチルサリチル酸アセチルサリチル酸アイヌアクリル酸。_</w:t>
            </w:r>
          </w:p>
        </w:tc>
      </w:tr>
      <w:tr>
        <w:tc>
          <w:tcPr>
            <w:shd w:val="clear" w:color="auto" w:fill="FFFFFF"/>
          </w:tcPr>
          <w:p>
            <w:pPr>
              <w:rPr>
                <w:lang w:val="en-US"/>
              </w:rPr>
            </w:pPr>
            <w:r>
              <w:rPr>
                <w:rStyle w:val="SegmentID"/>
                <w:lang w:val="en-US"/>
              </w:rPr>
              <w:t xml:space="preserve">2000</w:t>
            </w:r>
            <w:r>
              <w:rPr>
                <w:rStyle w:val="TransUnitID"/>
                <w:lang w:val="en-US"/>
              </w:rPr>
              <w:t xml:space="preserve">80c471c5-c7ac-4490-8bde-bcedb2e329b1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have been examples of U-turn payments related to both Iran and Cuba.</w:t>
            </w:r>
          </w:p>
        </w:tc>
        <w:tc>
          <w:tcPr>
            <w:shd w:val="clear" w:color="auto" w:fill="FFFFFF"/>
          </w:tcPr>
          <w:p>
            <w:pPr>
              <w:rPr>
                <w:lang w:val="ja-JP"/>
              </w:rPr>
            </w:pPr>
            <w:r>
              <w:rPr>
                <w:lang w:val="ja-JP"/>
              </w:rPr>
              <w:t xml:space="preserve">_アクリルアミドアクリル酸アクリル酸アルカリ橄欖石玄武岩アイヌ㌔-アクリル酸アルカリ橄欖石玄武岩アセチルサリチル酸アイヌアクリル酸アクリル酸アクセサアクリル酸。_</w:t>
            </w:r>
          </w:p>
        </w:tc>
      </w:tr>
      <w:tr>
        <w:tc>
          <w:tcPr>
            <w:shd w:val="clear" w:color="auto" w:fill="FFFFFF"/>
          </w:tcPr>
          <w:p>
            <w:pPr>
              <w:rPr>
                <w:lang w:val="en-US"/>
              </w:rPr>
            </w:pPr>
            <w:r>
              <w:rPr>
                <w:rStyle w:val="SegmentID"/>
                <w:lang w:val="en-US"/>
              </w:rPr>
              <w:t xml:space="preserve">2001</w:t>
            </w:r>
            <w:r>
              <w:rPr>
                <w:rStyle w:val="TransUnitID"/>
                <w:lang w:val="en-US"/>
              </w:rPr>
              <w:t xml:space="preserve">80c471c5-c7ac-4490-8bde-bcedb2e329b1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many countries and territories throughout the world have antiterrorism regulations similar to those of the United States.</w:t>
            </w:r>
          </w:p>
        </w:tc>
        <w:tc>
          <w:tcPr>
            <w:shd w:val="clear" w:color="auto" w:fill="FFFFFF"/>
          </w:tcPr>
          <w:p>
            <w:pPr>
              <w:rPr>
                <w:lang w:val="ja-JP"/>
              </w:rPr>
            </w:pPr>
            <w:r>
              <w:rPr>
                <w:lang w:val="ja-JP"/>
              </w:rPr>
              <w:t xml:space="preserve">_アセチルサリチル酸、アクリル酸"酸化銀(I,III)"アクセサアジャイル ソフトウェア開発えほん・だんちのこいぬダンアクセサアクリルアミドアクリル酸ゴエモンが行く! 生命と向きあってアジャイル ソフトウェア開発アセチルサリチル酸アイヌアクリルアミドアイヌアクセサアーティチョークアーティチョーク。_</w:t>
            </w:r>
          </w:p>
        </w:tc>
      </w:tr>
      <w:tr>
        <w:tc>
          <w:tcPr>
            <w:shd w:val="clear" w:color="auto" w:fill="FFFFFF"/>
          </w:tcPr>
          <w:p>
            <w:pPr>
              <w:rPr>
                <w:lang w:val="en-US"/>
              </w:rPr>
            </w:pPr>
            <w:r>
              <w:rPr>
                <w:rStyle w:val="SegmentID"/>
                <w:lang w:val="en-US"/>
              </w:rPr>
              <w:t xml:space="preserve">2002</w:t>
            </w:r>
            <w:r>
              <w:rPr>
                <w:rStyle w:val="TransUnitID"/>
                <w:lang w:val="en-US"/>
              </w:rPr>
              <w:t xml:space="preserve">80c471c5-c7ac-4490-8bde-bcedb2e329b1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countries maintain lists very similar to the OFAC SDN list, and the intended results of those restrictions and punishments are similar.</w:t>
            </w:r>
          </w:p>
        </w:tc>
        <w:tc>
          <w:tcPr>
            <w:shd w:val="clear" w:color="auto" w:fill="FFFFFF"/>
          </w:tcPr>
          <w:p>
            <w:pPr>
              <w:rPr>
                <w:lang w:val="ja-JP"/>
              </w:rPr>
            </w:pPr>
            <w:r>
              <w:rPr>
                <w:lang w:val="ja-JP"/>
              </w:rPr>
              <w:t xml:space="preserve">_アクリルアミド"酸化銀(I,III)"アルカリ橄欖石玄武岩アクリルアミドアクリル酸アセチルサリチル酸アイヌアクセサアクリル酸アクセサアクリル酸、アクセサアクセサアルカリ橄欖石玄武岩アセチルサリチル酸アイヌアクリルアミドジャストインタイムコンパイル方式アクセサアジャイル ソフトウェア開発アクセサアセチルサリチル酸。_</w:t>
            </w:r>
          </w:p>
        </w:tc>
      </w:tr>
      <w:tr>
        <w:tc>
          <w:tcPr>
            <w:shd w:val="clear" w:color="auto" w:fill="FFFFFF"/>
          </w:tcPr>
          <w:p>
            <w:pPr>
              <w:rPr>
                <w:lang w:val="en-US"/>
              </w:rPr>
            </w:pPr>
            <w:r>
              <w:rPr>
                <w:rStyle w:val="SegmentID"/>
                <w:lang w:val="en-US"/>
              </w:rPr>
              <w:t xml:space="preserve">2003</w:t>
            </w:r>
            <w:r>
              <w:rPr>
                <w:rStyle w:val="TransUnitID"/>
                <w:lang w:val="en-US"/>
              </w:rPr>
              <w:t xml:space="preserve">80c471c5-c7ac-4490-8bde-bcedb2e329b1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 Commerce and Economic Development Bureau in Hong Kong has enacted laws to give effect to UN sanctions.</w:t>
            </w:r>
          </w:p>
        </w:tc>
        <w:tc>
          <w:tcPr>
            <w:shd w:val="clear" w:color="auto" w:fill="FFFFFF"/>
          </w:tcPr>
          <w:p>
            <w:pPr>
              <w:rPr>
                <w:lang w:val="ja-JP"/>
              </w:rPr>
            </w:pPr>
            <w:r>
              <w:rPr>
                <w:lang w:val="ja-JP"/>
              </w:rPr>
              <w:t xml:space="preserve">_アクセサアセチルサリチル酸、アクセサアルカリ橄欖石玄武岩アクセサアルカリ橄欖石玄武岩アジャイル ソフトウェア開発アーティチョークアイヌアクリル酸アクリル酸アクセサアセチルサリチル酸アクリル酸アイヌアクリル酸アーティチョークアイヌアイヌ"酸化銀(I,III)"。_</w:t>
            </w:r>
          </w:p>
        </w:tc>
      </w:tr>
      <w:tr>
        <w:tc>
          <w:tcPr>
            <w:shd w:val="clear" w:color="auto" w:fill="FFFFFF"/>
          </w:tcPr>
          <w:p>
            <w:pPr>
              <w:rPr>
                <w:lang w:val="en-US"/>
              </w:rPr>
            </w:pPr>
            <w:r>
              <w:rPr>
                <w:rStyle w:val="SegmentID"/>
                <w:lang w:val="en-US"/>
              </w:rPr>
              <w:t xml:space="preserve">2004</w:t>
            </w:r>
            <w:r>
              <w:rPr>
                <w:rStyle w:val="TransUnitID"/>
                <w:lang w:val="en-US"/>
              </w:rPr>
              <w:t xml:space="preserve">80c471c5-c7ac-4490-8bde-bcedb2e329b1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Hong Kong has established a sanctions regime and has lists related to UN travel bans, individuals and entities subject to financial sanctions, and specific goods subject to sanctions on North Korea.</w:t>
            </w:r>
          </w:p>
        </w:tc>
        <w:tc>
          <w:tcPr>
            <w:shd w:val="clear" w:color="auto" w:fill="FFFFFF"/>
          </w:tcPr>
          <w:p>
            <w:pPr>
              <w:rPr>
                <w:lang w:val="ja-JP"/>
              </w:rPr>
            </w:pPr>
            <w:r>
              <w:rPr>
                <w:lang w:val="ja-JP"/>
              </w:rPr>
              <w:t xml:space="preserve">_アクリル酸アクリル酸アクセサアジャイル ソフトウェア開発㌔"酸化銀(I,III)"アーティチョークアクセサアクセサアクリルアミドアセチルサリチル酸アイヌアイヌアーティチョークアクリル酸、アジャイル ソフトウェア開発アクセサアルカリ橄欖石玄武岩アセチルサリチル酸アイヌ"酸化銀(I,III)""酸化銀(I,III)"、アクセサアルカリ橄欖石玄武岩アクリルアミドアセチルサリチル酸アイヌ"酸化銀(I,III)"アイヌアクリルアミドアクリルアミド。_</w:t>
            </w:r>
          </w:p>
        </w:tc>
      </w:tr>
      <w:tr>
        <w:tc>
          <w:tcPr>
            <w:shd w:val="clear" w:color="auto" w:fill="FFFFFF"/>
          </w:tcPr>
          <w:p>
            <w:pPr>
              <w:rPr>
                <w:lang w:val="en-US"/>
              </w:rPr>
            </w:pPr>
            <w:r>
              <w:rPr>
                <w:rStyle w:val="SegmentID"/>
                <w:lang w:val="en-US"/>
              </w:rPr>
              <w:t xml:space="preserve">2005</w:t>
            </w:r>
            <w:r>
              <w:rPr>
                <w:rStyle w:val="TransUnitID"/>
                <w:lang w:val="en-US"/>
              </w:rPr>
              <w:t xml:space="preserve">2173998d-066c-413f-902c-c729ba639cac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any jurisdiction where the government has prohibited its citizens and businesses operating within its borders from engaging in economic activity with specific countries, governments, businesses, or individuals, there is an incentive to omit identifying information that could prevent a payment or transaction.</w:t>
            </w:r>
          </w:p>
        </w:tc>
        <w:tc>
          <w:tcPr>
            <w:shd w:val="clear" w:color="auto" w:fill="FFFFFF"/>
          </w:tcPr>
          <w:p>
            <w:pPr>
              <w:rPr>
                <w:lang w:val="ja-JP"/>
              </w:rPr>
            </w:pPr>
            <w:r>
              <w:rPr>
                <w:lang w:val="ja-JP"/>
              </w:rPr>
              <w:t xml:space="preserve">_アイヌアクセサジャストインタイムコンパイル方式アクリルアミドアクセサえほん・だんちのこいぬダンアクセサえほん・だんちのこいぬダンアクセサアルカリ橄欖石玄武岩アクセサえほん・だんちのこいぬダン"酸化銀(I,III)"アーティチョークアクセサアセチルサリチル酸アクリル酸アルカリ橄欖石玄武岩アイヌアルカリ橄欖石玄武岩アルカリ橄欖石玄武岩アクリル酸アルカリ橄欖石玄武岩"酸化銀(I,III)"、アジャイル ソフトウェア開発、えほん・だんちのこいぬダン、アイヌアジャイル ソフトウェア開発、アクリルアミドアイヌアイヌ"酸化銀(I,III)"アイヌアクリル酸アジャイル ソフトウェア開発アジャイル ソフトウェア開発アクリル酸アクリルアミドアセチルサリチル酸㌔アセチルサリチル酸アイヌアジャイル ソフトウェア開発。_</w:t>
            </w:r>
          </w:p>
        </w:tc>
      </w:tr>
      <w:tr>
        <w:tc>
          <w:tcPr>
            <w:shd w:val="clear" w:color="auto" w:fill="FFFFFF"/>
          </w:tcPr>
          <w:p>
            <w:pPr>
              <w:rPr>
                <w:lang w:val="en-US"/>
              </w:rPr>
            </w:pPr>
            <w:r>
              <w:rPr>
                <w:rStyle w:val="SegmentID"/>
                <w:lang w:val="en-US"/>
              </w:rPr>
              <w:t xml:space="preserve">2006</w:t>
            </w:r>
            <w:r>
              <w:rPr>
                <w:rStyle w:val="TransUnitID"/>
                <w:lang w:val="en-US"/>
              </w:rPr>
              <w:t xml:space="preserve">2173998d-066c-413f-902c-c729ba639cac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it is essential to look out for U-turn payments, stripping, and similar violations.</w:t>
            </w:r>
          </w:p>
        </w:tc>
        <w:tc>
          <w:tcPr>
            <w:shd w:val="clear" w:color="auto" w:fill="FFFFFF"/>
          </w:tcPr>
          <w:p>
            <w:pPr>
              <w:rPr>
                <w:lang w:val="ja-JP"/>
              </w:rPr>
            </w:pPr>
            <w:r>
              <w:rPr>
                <w:lang w:val="ja-JP"/>
              </w:rPr>
              <w:t xml:space="preserve">_アクセサアクリル酸アーティチョーク、アイヌアイヌ"酸化銀(I,III)"アイヌアクリル酸アクセサアクセサ㌔-アクリル酸アルカリ橄欖石玄武岩、"酸化銀(I,III)"、アクセサアセチルサリチル酸えほん・だんちのこいぬダン。_</w:t>
            </w:r>
          </w:p>
        </w:tc>
      </w:tr>
      <w:tr>
        <w:tc>
          <w:tcPr>
            <w:shd w:val="clear" w:color="auto" w:fill="FFFFFF"/>
          </w:tcPr>
          <w:p>
            <w:pPr>
              <w:rPr>
                <w:lang w:val="en-US"/>
              </w:rPr>
            </w:pPr>
            <w:r>
              <w:rPr>
                <w:rStyle w:val="SegmentID"/>
                <w:lang w:val="en-US"/>
              </w:rPr>
              <w:t xml:space="preserve">2007</w:t>
            </w:r>
            <w:r>
              <w:rPr>
                <w:rStyle w:val="TransUnitID"/>
                <w:lang w:val="en-US"/>
              </w:rPr>
              <w:t xml:space="preserve">91800cf7-a76b-43b3-8c45-ce802ec138a3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THE MOTIVATION BEHIND STRIPPING?</w:t>
            </w:r>
          </w:p>
        </w:tc>
        <w:tc>
          <w:tcPr>
            <w:shd w:val="clear" w:color="auto" w:fill="FFFFFF"/>
          </w:tcPr>
          <w:p>
            <w:pPr>
              <w:rPr>
                <w:lang w:val="ja-JP"/>
              </w:rPr>
            </w:pPr>
            <w:r>
              <w:rPr>
                <w:lang w:val="ja-JP"/>
              </w:rPr>
              <w:t xml:space="preserve">_アクリル酸アイヌアクセサえほん・だんちのこいぬダンアーティチョーク"酸化銀(I,III)"?_</w:t>
            </w:r>
          </w:p>
        </w:tc>
      </w:tr>
      <w:tr>
        <w:tc>
          <w:tcPr>
            <w:shd w:val="clear" w:color="auto" w:fill="FFFFFF"/>
          </w:tcPr>
          <w:p>
            <w:pPr>
              <w:rPr>
                <w:lang w:val="en-US"/>
              </w:rPr>
            </w:pPr>
            <w:r>
              <w:rPr>
                <w:rStyle w:val="SegmentID"/>
                <w:lang w:val="en-US"/>
              </w:rPr>
              <w:t xml:space="preserve">2008</w:t>
            </w:r>
            <w:r>
              <w:rPr>
                <w:rStyle w:val="TransUnitID"/>
                <w:lang w:val="en-US"/>
              </w:rPr>
              <w:t xml:space="preserve">720a37e5-c145-4e05-97a1-fb209ae355c9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can be many motivations for altering or omitting (stripping) the names of sanctioned entities and individuals from payments and transactions.</w:t>
            </w:r>
          </w:p>
        </w:tc>
        <w:tc>
          <w:tcPr>
            <w:shd w:val="clear" w:color="auto" w:fill="FFFFFF"/>
          </w:tcPr>
          <w:p>
            <w:pPr>
              <w:rPr>
                <w:lang w:val="ja-JP"/>
              </w:rPr>
            </w:pPr>
            <w:r>
              <w:rPr>
                <w:lang w:val="ja-JP"/>
              </w:rPr>
              <w:t xml:space="preserve">_アクリルアミドアクセサアイヌアクリル酸アジャイル ソフトウェア開発アクセサアルカリ橄欖石玄武岩アイヌアルカリ橄欖石玄武岩("酸化銀(I,III)")アクセサアクリルアミドアイヌえほん・だんちのこいぬダンアルカリ橄欖石玄武岩アクセサアジャイル ソフトウェア開発アクリル酸アルカリ橄欖石玄武岩アクセサジャストインタイムコンパイル方式。_</w:t>
            </w:r>
          </w:p>
        </w:tc>
      </w:tr>
      <w:tr>
        <w:tc>
          <w:tcPr>
            <w:shd w:val="clear" w:color="auto" w:fill="FFFFFF"/>
          </w:tcPr>
          <w:p>
            <w:pPr>
              <w:rPr>
                <w:lang w:val="en-US"/>
              </w:rPr>
            </w:pPr>
            <w:r>
              <w:rPr>
                <w:rStyle w:val="SegmentID"/>
                <w:lang w:val="en-US"/>
              </w:rPr>
              <w:t xml:space="preserve">2009</w:t>
            </w:r>
            <w:r>
              <w:rPr>
                <w:rStyle w:val="TransUnitID"/>
                <w:lang w:val="en-US"/>
              </w:rPr>
              <w:t xml:space="preserve">720a37e5-c145-4e05-97a1-fb209ae355c9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a business may enter into a contract with an entity that the business owners or managers are fully aware is subject to sanctions.</w:t>
            </w:r>
          </w:p>
        </w:tc>
        <w:tc>
          <w:tcPr>
            <w:shd w:val="clear" w:color="auto" w:fill="FFFFFF"/>
          </w:tcPr>
          <w:p>
            <w:pPr>
              <w:rPr>
                <w:lang w:val="ja-JP"/>
              </w:rPr>
            </w:pPr>
            <w:r>
              <w:rPr>
                <w:lang w:val="ja-JP"/>
              </w:rPr>
              <w:t xml:space="preserve">_アクセサアセチルサリチル酸、㌔アルカリ橄欖石玄武岩アクセサアクリルアミドアクリル酸㌔アルカリ橄欖石玄武岩アクリル酸アイヌアーティチョークアクリル酸アクセサアルカリ橄欖石玄武岩アーティチョークアイヌアルカリ橄欖石玄武岩アクセサアクリルアミドアクリルアミドアイヌアセチルサリチル酸アイヌ"酸化銀(I,III)"。_</w:t>
            </w:r>
          </w:p>
        </w:tc>
      </w:tr>
      <w:tr>
        <w:tc>
          <w:tcPr>
            <w:shd w:val="clear" w:color="auto" w:fill="FFFFFF"/>
          </w:tcPr>
          <w:p>
            <w:pPr>
              <w:rPr>
                <w:lang w:val="en-US"/>
              </w:rPr>
            </w:pPr>
            <w:r>
              <w:rPr>
                <w:rStyle w:val="SegmentID"/>
                <w:lang w:val="en-US"/>
              </w:rPr>
              <w:t xml:space="preserve">2010</w:t>
            </w:r>
            <w:r>
              <w:rPr>
                <w:rStyle w:val="TransUnitID"/>
                <w:lang w:val="en-US"/>
              </w:rPr>
              <w:t xml:space="preserve">720a37e5-c145-4e05-97a1-fb209ae355c9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case, the owners or managers may deliberately omit information from a payment or other communication to avoid alerting others who are processing or who are otherwise involved in the transaction.</w:t>
            </w:r>
          </w:p>
        </w:tc>
        <w:tc>
          <w:tcPr>
            <w:shd w:val="clear" w:color="auto" w:fill="FFFFFF"/>
          </w:tcPr>
          <w:p>
            <w:pPr>
              <w:rPr>
                <w:lang w:val="ja-JP"/>
              </w:rPr>
            </w:pPr>
            <w:r>
              <w:rPr>
                <w:lang w:val="ja-JP"/>
              </w:rPr>
              <w:t xml:space="preserve">_アイヌアクリル酸アクリル酸、アクセサアーティチョークアイヌアルカリ橄欖石玄武岩アクセサジャストインタイムコンパイル方式アクリル酸アジャイル ソフトウェア開発アクリル酸㌔アセチルサリチル酸アイヌアクリルアミドゴエモンが行く! 生命と向きあってアイヌアクリルアミドアルカリ橄欖石玄武岩アーティチョークアクセサアクセサえほん・だんちのこいぬダンアイヌアクセサアクセサ"酸化銀(I,III)"アルカリ橄欖石玄武岩アイヌアクセサアジャイル ソフトウェア開発。_</w:t>
            </w:r>
          </w:p>
        </w:tc>
      </w:tr>
      <w:tr>
        <w:tc>
          <w:tcPr>
            <w:shd w:val="clear" w:color="auto" w:fill="FFFFFF"/>
          </w:tcPr>
          <w:p>
            <w:pPr>
              <w:rPr>
                <w:lang w:val="en-US"/>
              </w:rPr>
            </w:pPr>
            <w:r>
              <w:rPr>
                <w:rStyle w:val="SegmentID"/>
                <w:lang w:val="en-US"/>
              </w:rPr>
              <w:t xml:space="preserve">2011</w:t>
            </w:r>
            <w:r>
              <w:rPr>
                <w:rStyle w:val="TransUnitID"/>
                <w:lang w:val="en-US"/>
              </w:rPr>
              <w:t xml:space="preserve">6bba2099-5aed-4c58-a1ed-2050cbc9df5c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Depending on the complexity of the transaction, it may be possible for a single bad actor to hide the link to sanctioned individuals or entities.</w:t>
            </w:r>
          </w:p>
        </w:tc>
        <w:tc>
          <w:tcPr>
            <w:shd w:val="clear" w:color="auto" w:fill="FFFFFF"/>
          </w:tcPr>
          <w:p>
            <w:pPr>
              <w:rPr>
                <w:lang w:val="ja-JP"/>
              </w:rPr>
            </w:pPr>
            <w:r>
              <w:rPr>
                <w:lang w:val="ja-JP"/>
              </w:rPr>
              <w:t xml:space="preserve">_"酸化銀(I,III)"アイヌアクセサえほん・だんちのこいぬダンアイヌアクセサアジャイル ソフトウェア開発、アイヌアクセサアイヌアルカリ橄欖石玄武岩アクセサ㌔アーティチョークアクセサアクリルアミドアイヌアクリル酸アクセサアクリル酸アイヌえほん・だんちのこいぬダンアジャイル ソフトウェア開発アイヌアルカリ橄欖石玄武岩。_</w:t>
            </w:r>
          </w:p>
        </w:tc>
      </w:tr>
      <w:tr>
        <w:tc>
          <w:tcPr>
            <w:shd w:val="clear" w:color="auto" w:fill="FFFFFF"/>
          </w:tcPr>
          <w:p>
            <w:pPr>
              <w:rPr>
                <w:lang w:val="en-US"/>
              </w:rPr>
            </w:pPr>
            <w:r>
              <w:rPr>
                <w:rStyle w:val="SegmentID"/>
                <w:lang w:val="en-US"/>
              </w:rPr>
              <w:t xml:space="preserve">2012</w:t>
            </w:r>
            <w:r>
              <w:rPr>
                <w:rStyle w:val="TransUnitID"/>
                <w:lang w:val="en-US"/>
              </w:rPr>
              <w:t xml:space="preserve">6bba2099-5aed-4c58-a1ed-2050cbc9df5c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there is often collusion between two or more parties—the importer and an employee at his or her bank, for example.</w:t>
            </w:r>
          </w:p>
        </w:tc>
        <w:tc>
          <w:tcPr>
            <w:shd w:val="clear" w:color="auto" w:fill="FFFFFF"/>
          </w:tcPr>
          <w:p>
            <w:pPr>
              <w:rPr>
                <w:lang w:val="ja-JP"/>
              </w:rPr>
            </w:pPr>
            <w:r>
              <w:rPr>
                <w:lang w:val="ja-JP"/>
              </w:rPr>
              <w:t xml:space="preserve">_アセチルサリチル酸、アクリルアミドアイヌアクリルアミド"酸化銀(I,III)"アセチルサリチル酸アクセサアイヌアクリル酸アセチルサリチル酸—アクセサアルカリ橄欖石玄武岩アクセサアイヌアルカリ橄欖石玄武岩アイヌアクセサアイヌアクセサアクリル酸、アクセサアセチルサリチル酸。_</w:t>
            </w:r>
          </w:p>
        </w:tc>
      </w:tr>
      <w:tr>
        <w:tc>
          <w:tcPr>
            <w:shd w:val="clear" w:color="auto" w:fill="FFFFFF"/>
          </w:tcPr>
          <w:p>
            <w:pPr>
              <w:rPr>
                <w:lang w:val="en-US"/>
              </w:rPr>
            </w:pPr>
            <w:r>
              <w:rPr>
                <w:rStyle w:val="SegmentID"/>
                <w:lang w:val="en-US"/>
              </w:rPr>
              <w:t xml:space="preserve">2013</w:t>
            </w:r>
            <w:r>
              <w:rPr>
                <w:rStyle w:val="TransUnitID"/>
                <w:lang w:val="en-US"/>
              </w:rPr>
              <w:t xml:space="preserve">6bba2099-5aed-4c58-a1ed-2050cbc9df5c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 employees in jurisdictions outside the one that has issued the sanctions may act with a sense of patriotism if they or their government disagree with the sanctions.</w:t>
            </w:r>
          </w:p>
        </w:tc>
        <w:tc>
          <w:tcPr>
            <w:shd w:val="clear" w:color="auto" w:fill="FFFFFF"/>
          </w:tcPr>
          <w:p>
            <w:pPr>
              <w:rPr>
                <w:lang w:val="ja-JP"/>
              </w:rPr>
            </w:pPr>
            <w:r>
              <w:rPr>
                <w:lang w:val="ja-JP"/>
              </w:rPr>
              <w:t xml:space="preserve">_アクリル酸"酸化銀(I,III)"アイヌゴエモンが行く! 生命と向きあってアセチルサリチル酸アクセサアクセサアクリル酸アクセサアーティチョークアクセサ"酸化銀(I,III)"アクセサアクセサアクリル酸㌔アクリルアミドアイヌえほん・だんちのこいぬダンアイヌアクリル酸アイヌアクリルアミドえほん・だんちのこいぬダンアルカリ橄欖石玄武岩アクリル酸アクセサ"酸化銀(I,III)"。_</w:t>
            </w:r>
          </w:p>
        </w:tc>
      </w:tr>
      <w:tr>
        <w:tc>
          <w:tcPr>
            <w:shd w:val="clear" w:color="auto" w:fill="FFFFFF"/>
          </w:tcPr>
          <w:p>
            <w:pPr>
              <w:rPr>
                <w:lang w:val="en-US"/>
              </w:rPr>
            </w:pPr>
            <w:r>
              <w:rPr>
                <w:rStyle w:val="SegmentID"/>
                <w:lang w:val="en-US"/>
              </w:rPr>
              <w:t xml:space="preserve">2014</w:t>
            </w:r>
            <w:r>
              <w:rPr>
                <w:rStyle w:val="TransUnitID"/>
                <w:lang w:val="en-US"/>
              </w:rPr>
              <w:t xml:space="preserve">6bba2099-5aed-4c58-a1ed-2050cbc9df5c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such cases, managers may all but officially authorize the effort to evade the sanctions.</w:t>
            </w:r>
          </w:p>
        </w:tc>
        <w:tc>
          <w:tcPr>
            <w:shd w:val="clear" w:color="auto" w:fill="FFFFFF"/>
          </w:tcPr>
          <w:p>
            <w:pPr>
              <w:rPr>
                <w:lang w:val="ja-JP"/>
              </w:rPr>
            </w:pPr>
            <w:r>
              <w:rPr>
                <w:lang w:val="ja-JP"/>
              </w:rPr>
              <w:t xml:space="preserve">_アイヌアクリル酸アクリルアミド、アルカリ橄欖石玄武岩アクセサアクセサアクセサえほん・だんちのこいぬダン"酸化銀(I,III)"アクセサアーティチョークアイヌアクリルアミドアクセサ"酸化銀(I,III)"。_</w:t>
            </w:r>
          </w:p>
        </w:tc>
      </w:tr>
      <w:tr>
        <w:tc>
          <w:tcPr>
            <w:shd w:val="clear" w:color="auto" w:fill="FFFFFF"/>
          </w:tcPr>
          <w:p>
            <w:pPr>
              <w:rPr>
                <w:lang w:val="en-US"/>
              </w:rPr>
            </w:pPr>
            <w:r>
              <w:rPr>
                <w:rStyle w:val="SegmentID"/>
                <w:lang w:val="en-US"/>
              </w:rPr>
              <w:t xml:space="preserve">2015</w:t>
            </w:r>
            <w:r>
              <w:rPr>
                <w:rStyle w:val="TransUnitID"/>
                <w:lang w:val="en-US"/>
              </w:rPr>
              <w:t xml:space="preserve">d08a0985-690b-4994-afa3-68fed2f2b52a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cases are not based on patriotism, solidarity, or political beliefs.</w:t>
            </w:r>
          </w:p>
        </w:tc>
        <w:tc>
          <w:tcPr>
            <w:shd w:val="clear" w:color="auto" w:fill="FFFFFF"/>
          </w:tcPr>
          <w:p>
            <w:pPr>
              <w:rPr>
                <w:lang w:val="ja-JP"/>
              </w:rPr>
            </w:pPr>
            <w:r>
              <w:rPr>
                <w:lang w:val="ja-JP"/>
              </w:rPr>
              <w:t xml:space="preserve">_アクリルアミドアクリルアミドアクセサアクセサアクリルアミドアイヌえほん・だんちのこいぬダン、えほん・だんちのこいぬダン、アイヌ"酸化銀(I,III)"アセチルサリチル酸。_</w:t>
            </w:r>
          </w:p>
        </w:tc>
      </w:tr>
      <w:tr>
        <w:tc>
          <w:tcPr>
            <w:shd w:val="clear" w:color="auto" w:fill="FFFFFF"/>
          </w:tcPr>
          <w:p>
            <w:pPr>
              <w:rPr>
                <w:lang w:val="en-US"/>
              </w:rPr>
            </w:pPr>
            <w:r>
              <w:rPr>
                <w:rStyle w:val="SegmentID"/>
                <w:lang w:val="en-US"/>
              </w:rPr>
              <w:t xml:space="preserve">2016</w:t>
            </w:r>
            <w:r>
              <w:rPr>
                <w:rStyle w:val="TransUnitID"/>
                <w:lang w:val="en-US"/>
              </w:rPr>
              <w:t xml:space="preserve">d08a0985-690b-4994-afa3-68fed2f2b52a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these cases, a person or entity may offer a bribe to persuade the bank employee to alter or omit the relevant information.</w:t>
            </w:r>
          </w:p>
        </w:tc>
        <w:tc>
          <w:tcPr>
            <w:shd w:val="clear" w:color="auto" w:fill="FFFFFF"/>
          </w:tcPr>
          <w:p>
            <w:pPr>
              <w:rPr>
                <w:lang w:val="ja-JP"/>
              </w:rPr>
            </w:pPr>
            <w:r>
              <w:rPr>
                <w:lang w:val="ja-JP"/>
              </w:rPr>
              <w:t xml:space="preserve">_アイヌアクリルアミドアクリルアミド、㌔アーティチョークアイヌアーティチョークアクセサアクリルアミド㌔アクリルアミドアイヌアルカリ橄欖石玄武岩アクセサアクリル酸アルカリ橄欖石玄武岩アイヌアクリルアミドアイヌアクリル酸アクセサアルカリ橄欖石玄武岩アジャイル ソフトウェア開発。_</w:t>
            </w:r>
          </w:p>
        </w:tc>
      </w:tr>
      <w:tr>
        <w:tc>
          <w:tcPr>
            <w:shd w:val="clear" w:color="auto" w:fill="FFFFFF"/>
          </w:tcPr>
          <w:p>
            <w:pPr>
              <w:rPr>
                <w:lang w:val="en-US"/>
              </w:rPr>
            </w:pPr>
            <w:r>
              <w:rPr>
                <w:rStyle w:val="SegmentID"/>
                <w:lang w:val="en-US"/>
              </w:rPr>
              <w:t xml:space="preserve">2017</w:t>
            </w:r>
            <w:r>
              <w:rPr>
                <w:rStyle w:val="TransUnitID"/>
                <w:lang w:val="en-US"/>
              </w:rPr>
              <w:t xml:space="preserve">d08a0985-690b-4994-afa3-68fed2f2b52a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cases, the bribe and the bank employee’s personal beliefs may both play a role.</w:t>
            </w:r>
          </w:p>
        </w:tc>
        <w:tc>
          <w:tcPr>
            <w:shd w:val="clear" w:color="auto" w:fill="FFFFFF"/>
          </w:tcPr>
          <w:p>
            <w:pPr>
              <w:rPr>
                <w:lang w:val="ja-JP"/>
              </w:rPr>
            </w:pPr>
            <w:r>
              <w:rPr>
                <w:lang w:val="ja-JP"/>
              </w:rPr>
              <w:t xml:space="preserve">_アイヌアクリル酸アクリルアミド、アクセサアクリルアミドアクセサアクセサアクリル酸えほん・だんちのこいぬダンアルカリ橄欖石玄武岩アセチルサリチル酸アクセサアクリル酸アクリル酸㌔アクリル酸。_</w:t>
            </w:r>
          </w:p>
        </w:tc>
      </w:tr>
      <w:tr>
        <w:tc>
          <w:tcPr>
            <w:shd w:val="clear" w:color="auto" w:fill="FFFFFF"/>
          </w:tcPr>
          <w:p>
            <w:pPr>
              <w:rPr>
                <w:lang w:val="en-US"/>
              </w:rPr>
            </w:pPr>
            <w:r>
              <w:rPr>
                <w:rStyle w:val="SegmentID"/>
                <w:lang w:val="en-US"/>
              </w:rPr>
              <w:t xml:space="preserve">2018</w:t>
            </w:r>
            <w:r>
              <w:rPr>
                <w:rStyle w:val="TransUnitID"/>
                <w:lang w:val="en-US"/>
              </w:rPr>
              <w:t xml:space="preserve">4eb17dd3-d0e7-44f2-846a-d8f02566cb44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early 2019, Standard Chartered Bank agreed to extend its deferred prosecution agreement with US authorities for two more years, in part because of the behavior of two employees at the bank’s Dubai branch.</w:t>
            </w:r>
          </w:p>
        </w:tc>
        <w:tc>
          <w:tcPr>
            <w:shd w:val="clear" w:color="auto" w:fill="FFFFFF"/>
          </w:tcPr>
          <w:p>
            <w:pPr>
              <w:rPr>
                <w:lang w:val="ja-JP"/>
              </w:rPr>
            </w:pPr>
            <w:r>
              <w:rPr>
                <w:lang w:val="ja-JP"/>
              </w:rPr>
              <w:t xml:space="preserve">_アイヌアクリルアミド 2019、アルカリ橄欖石玄武岩"酸化銀(I,III)"アクリル酸アーティチョークアイヌアーティチョークアクセサアルカリ橄欖石玄武岩アジャイル ソフトウェア開発"酸化銀(I,III)"アクリル酸アイヌアジャイル ソフトウェア開発アクセサアクセサアクリル酸アクリルアミド、アイヌアクリル酸アセチルサリチル酸アイヌアクセサアルカリ橄欖石玄武岩アイヌアクセサ"酸化銀(I,III)"アイヌアクセサアーティチョークアクリルアミドアーティチョーク。_</w:t>
            </w:r>
          </w:p>
        </w:tc>
      </w:tr>
      <w:tr>
        <w:tc>
          <w:tcPr>
            <w:shd w:val="clear" w:color="auto" w:fill="FFFFFF"/>
          </w:tcPr>
          <w:p>
            <w:pPr>
              <w:rPr>
                <w:lang w:val="en-US"/>
              </w:rPr>
            </w:pPr>
            <w:r>
              <w:rPr>
                <w:rStyle w:val="SegmentID"/>
                <w:lang w:val="en-US"/>
              </w:rPr>
              <w:t xml:space="preserve">2019</w:t>
            </w:r>
            <w:r>
              <w:rPr>
                <w:rStyle w:val="TransUnitID"/>
                <w:lang w:val="en-US"/>
              </w:rPr>
              <w:t xml:space="preserve">4eb17dd3-d0e7-44f2-846a-d8f02566cb44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Both employees actively assisted formerly blocked customers to reopen accounts and process payments as front companies.</w:t>
            </w:r>
          </w:p>
        </w:tc>
        <w:tc>
          <w:tcPr>
            <w:shd w:val="clear" w:color="auto" w:fill="FFFFFF"/>
          </w:tcPr>
          <w:p>
            <w:pPr>
              <w:rPr>
                <w:lang w:val="ja-JP"/>
              </w:rPr>
            </w:pPr>
            <w:r>
              <w:rPr>
                <w:lang w:val="ja-JP"/>
              </w:rPr>
              <w:t xml:space="preserve">_アクリル酸"酸化銀(I,III)"アルカリ橄欖石玄武岩アルカリ橄欖石玄武岩アルカリ橄欖石玄武岩アセチルサリチル酸"酸化銀(I,III)"アイヌアーティチョークアルカリ橄欖石玄武岩アクセサアセチルサリチル酸アルカリ橄欖石玄武岩アイヌアクリルアミド"酸化銀(I,III)"。_</w:t>
            </w:r>
          </w:p>
        </w:tc>
      </w:tr>
      <w:tr>
        <w:tc>
          <w:tcPr>
            <w:shd w:val="clear" w:color="auto" w:fill="FFFFFF"/>
          </w:tcPr>
          <w:p>
            <w:pPr>
              <w:rPr>
                <w:lang w:val="en-US"/>
              </w:rPr>
            </w:pPr>
            <w:r>
              <w:rPr>
                <w:rStyle w:val="SegmentID"/>
                <w:lang w:val="en-US"/>
              </w:rPr>
              <w:t xml:space="preserve">2020</w:t>
            </w:r>
            <w:r>
              <w:rPr>
                <w:rStyle w:val="TransUnitID"/>
                <w:lang w:val="en-US"/>
              </w:rPr>
              <w:t xml:space="preserve">4eb17dd3-d0e7-44f2-846a-d8f02566cb44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front company to an Iranian money-exchange business gifted one of the employees a large sum of money to buy a car.</w:t>
            </w:r>
          </w:p>
        </w:tc>
        <w:tc>
          <w:tcPr>
            <w:shd w:val="clear" w:color="auto" w:fill="FFFFFF"/>
          </w:tcPr>
          <w:p>
            <w:pPr>
              <w:rPr>
                <w:lang w:val="ja-JP"/>
              </w:rPr>
            </w:pPr>
            <w:r>
              <w:rPr>
                <w:lang w:val="ja-JP"/>
              </w:rPr>
              <w:t xml:space="preserve">_㌔アクリルアミドアセチルサリチル酸アイヌアイヌアセチルサリチル酸アクリルアミド-アルカリ橄欖石玄武岩アルカリ橄欖石玄武岩アーティチョークアクセサアイヌアクセサ"酸化銀(I,III)"㌔アクリルアミドアクセサアイヌアクリルアミドアイヌアクセサ㌔アクセサ。_</w:t>
            </w:r>
          </w:p>
        </w:tc>
      </w:tr>
      <w:tr>
        <w:tc>
          <w:tcPr>
            <w:shd w:val="clear" w:color="auto" w:fill="FFFFFF"/>
          </w:tcPr>
          <w:p>
            <w:pPr>
              <w:rPr>
                <w:lang w:val="en-US"/>
              </w:rPr>
            </w:pPr>
            <w:r>
              <w:rPr>
                <w:rStyle w:val="SegmentID"/>
                <w:lang w:val="en-US"/>
              </w:rPr>
              <w:t xml:space="preserve">2021</w:t>
            </w:r>
            <w:r>
              <w:rPr>
                <w:rStyle w:val="TransUnitID"/>
                <w:lang w:val="en-US"/>
              </w:rPr>
              <w:t xml:space="preserve">4eb17dd3-d0e7-44f2-846a-d8f02566cb44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Emails from the employee’s bank email account to the customer mention this gift, which passed through the customer’s account to the employee’s account with Standard Chartered Bank without detection.</w:t>
            </w:r>
          </w:p>
        </w:tc>
        <w:tc>
          <w:tcPr>
            <w:shd w:val="clear" w:color="auto" w:fill="FFFFFF"/>
          </w:tcPr>
          <w:p>
            <w:pPr>
              <w:rPr>
                <w:lang w:val="ja-JP"/>
              </w:rPr>
            </w:pPr>
            <w:r>
              <w:rPr>
                <w:lang w:val="ja-JP"/>
              </w:rPr>
              <w:t xml:space="preserve">_アーティチョークアクリル酸アクセサえほん・だんちのこいぬダンアクリル酸アクリルアミドアセチルサリチル酸アイヌアクセサアルカリ橄欖石玄武岩アセチルサリチル酸アクリル酸アクリル酸、アクリルアミドアーティチョークアセチルサリチル酸アクセサえほん・だんちのこいぬダンアセチルサリチル酸アイヌアクセサえほん・だんちのこいぬダンアセチルサリチル酸アクリル酸アルカリ橄欖石玄武岩"酸化銀(I,III)"アクリル酸アセチルサリチル酸"酸化銀(I,III)"。_</w:t>
            </w:r>
          </w:p>
        </w:tc>
      </w:tr>
      <w:tr>
        <w:tc>
          <w:tcPr>
            <w:shd w:val="clear" w:color="auto" w:fill="FFFFFF"/>
          </w:tcPr>
          <w:p>
            <w:pPr>
              <w:rPr>
                <w:lang w:val="en-US"/>
              </w:rPr>
            </w:pPr>
            <w:r>
              <w:rPr>
                <w:rStyle w:val="SegmentID"/>
                <w:lang w:val="en-US"/>
              </w:rPr>
              <w:t xml:space="preserve">2022</w:t>
            </w:r>
            <w:r>
              <w:rPr>
                <w:rStyle w:val="TransUnitID"/>
                <w:lang w:val="en-US"/>
              </w:rPr>
              <w:t xml:space="preserve">4eb17dd3-d0e7-44f2-846a-d8f02566cb44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That employee went on to actively circumvent bank policy and sanctions to help the customer.</w:t>
            </w:r>
          </w:p>
        </w:tc>
        <w:tc>
          <w:tcPr>
            <w:shd w:val="clear" w:color="auto" w:fill="FFFFFF"/>
          </w:tcPr>
          <w:p>
            <w:pPr>
              <w:rPr>
                <w:lang w:val="ja-JP"/>
              </w:rPr>
            </w:pPr>
            <w:r>
              <w:rPr>
                <w:lang w:val="ja-JP"/>
              </w:rPr>
              <w:t xml:space="preserve">_アクリル酸アルカリ橄欖石玄武岩アクリル酸アイヌアイヌアルカリ橄欖石玄武岩えほん・だんちのこいぬダンアクリル酸アーティチョークアクセサ"酸化銀(I,III)"アイヌアクリル酸アクセサアルカリ橄欖石玄武岩。_</w:t>
            </w:r>
          </w:p>
        </w:tc>
      </w:tr>
      <w:tr>
        <w:tc>
          <w:tcPr>
            <w:shd w:val="clear" w:color="auto" w:fill="FFFFFF"/>
          </w:tcPr>
          <w:p>
            <w:pPr>
              <w:rPr>
                <w:lang w:val="en-US"/>
              </w:rPr>
            </w:pPr>
            <w:r>
              <w:rPr>
                <w:rStyle w:val="SegmentID"/>
                <w:lang w:val="en-US"/>
              </w:rPr>
              <w:t xml:space="preserve">2023</w:t>
            </w:r>
            <w:r>
              <w:rPr>
                <w:rStyle w:val="TransUnitID"/>
                <w:lang w:val="en-US"/>
              </w:rPr>
              <w:t xml:space="preserve">bac3a5fd-50ea-4038-91aa-7f292986b92b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Both employees advised customers how to avoid detection and how to open accounts without tripping the bank’s mechanism for identifying previously blocked entities.</w:t>
            </w:r>
          </w:p>
        </w:tc>
        <w:tc>
          <w:tcPr>
            <w:shd w:val="clear" w:color="auto" w:fill="FFFFFF"/>
          </w:tcPr>
          <w:p>
            <w:pPr>
              <w:rPr>
                <w:lang w:val="ja-JP"/>
              </w:rPr>
            </w:pPr>
            <w:r>
              <w:rPr>
                <w:lang w:val="ja-JP"/>
              </w:rPr>
              <w:t xml:space="preserve">_アクリル酸"酸化銀(I,III)"アセチルサリチル酸"酸化銀(I,III)"アクセサアイヌアクリルアミド"酸化銀(I,III)"アクセサアクセサアイヌアクリル酸アルカリ橄欖石玄武岩アセチルサリチル酸アルカリ橄欖石玄武岩アクセサアーティチョーク"酸化銀(I,III)"アクセサアジャイル ソフトウェア開発えほん・だんちのこいぬダンアセチルサリチル酸アルカリ橄欖石玄武岩。_</w:t>
            </w:r>
          </w:p>
        </w:tc>
      </w:tr>
      <w:tr>
        <w:tc>
          <w:tcPr>
            <w:shd w:val="clear" w:color="auto" w:fill="FFFFFF"/>
          </w:tcPr>
          <w:p>
            <w:pPr>
              <w:rPr>
                <w:lang w:val="en-US"/>
              </w:rPr>
            </w:pPr>
            <w:r>
              <w:rPr>
                <w:rStyle w:val="SegmentID"/>
                <w:lang w:val="en-US"/>
              </w:rPr>
              <w:t xml:space="preserve">2024</w:t>
            </w:r>
            <w:r>
              <w:rPr>
                <w:rStyle w:val="TransUnitID"/>
                <w:lang w:val="en-US"/>
              </w:rPr>
              <w:t xml:space="preserve">bac3a5fd-50ea-4038-91aa-7f292986b92b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instances, they advised customers to close their accounts before the bank made a formal report.</w:t>
            </w:r>
          </w:p>
        </w:tc>
        <w:tc>
          <w:tcPr>
            <w:shd w:val="clear" w:color="auto" w:fill="FFFFFF"/>
          </w:tcPr>
          <w:p>
            <w:pPr>
              <w:rPr>
                <w:lang w:val="ja-JP"/>
              </w:rPr>
            </w:pPr>
            <w:r>
              <w:rPr>
                <w:lang w:val="ja-JP"/>
              </w:rPr>
              <w:t xml:space="preserve">_アイヌアクリル酸"酸化銀(I,III)"、アクリル酸アセチルサリチル酸"酸化銀(I,III)"アイヌアクリルアミドアクリルアミドアルカリ橄欖石玄武岩アーティチョークアクセサアクリル酸アクリル酸㌔アーティチョークアーティチョーク。_</w:t>
            </w:r>
          </w:p>
        </w:tc>
      </w:tr>
      <w:tr>
        <w:tc>
          <w:tcPr>
            <w:shd w:val="clear" w:color="auto" w:fill="FFFFFF"/>
          </w:tcPr>
          <w:p>
            <w:pPr>
              <w:rPr>
                <w:lang w:val="en-US"/>
              </w:rPr>
            </w:pPr>
            <w:r>
              <w:rPr>
                <w:rStyle w:val="SegmentID"/>
                <w:lang w:val="en-US"/>
              </w:rPr>
              <w:t xml:space="preserve">2025</w:t>
            </w:r>
            <w:r>
              <w:rPr>
                <w:rStyle w:val="TransUnitID"/>
                <w:lang w:val="en-US"/>
              </w:rPr>
              <w:t xml:space="preserve">6f5456bd-3a31-417b-9803-d85787299b61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can also be institutional incentives to alter payments or transactions.</w:t>
            </w:r>
          </w:p>
        </w:tc>
        <w:tc>
          <w:tcPr>
            <w:shd w:val="clear" w:color="auto" w:fill="FFFFFF"/>
          </w:tcPr>
          <w:p>
            <w:pPr>
              <w:rPr>
                <w:lang w:val="ja-JP"/>
              </w:rPr>
            </w:pPr>
            <w:r>
              <w:rPr>
                <w:lang w:val="ja-JP"/>
              </w:rPr>
              <w:t xml:space="preserve">_アクリルアミドアクセサアクリル酸アイヌゴエモンが行く! 生命と向きあってえほん・だんちのこいぬダンアイヌアクリルアミドアルカリ橄欖石玄武岩アイヌジャストインタイムコンパイル方式。_</w:t>
            </w:r>
          </w:p>
        </w:tc>
      </w:tr>
      <w:tr>
        <w:tc>
          <w:tcPr>
            <w:shd w:val="clear" w:color="auto" w:fill="FFFFFF"/>
          </w:tcPr>
          <w:p>
            <w:pPr>
              <w:rPr>
                <w:lang w:val="en-US"/>
              </w:rPr>
            </w:pPr>
            <w:r>
              <w:rPr>
                <w:rStyle w:val="SegmentID"/>
                <w:lang w:val="en-US"/>
              </w:rPr>
              <w:t xml:space="preserve">2026</w:t>
            </w:r>
            <w:r>
              <w:rPr>
                <w:rStyle w:val="TransUnitID"/>
                <w:lang w:val="en-US"/>
              </w:rPr>
              <w:t xml:space="preserve">6f5456bd-3a31-417b-9803-d85787299b61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a branch or representative office may be required to enforce sanctions based on where it is primarily incorporated (as is the case with all US-based banks and businesses).</w:t>
            </w:r>
          </w:p>
        </w:tc>
        <w:tc>
          <w:tcPr>
            <w:shd w:val="clear" w:color="auto" w:fill="FFFFFF"/>
          </w:tcPr>
          <w:p>
            <w:pPr>
              <w:rPr>
                <w:lang w:val="ja-JP"/>
              </w:rPr>
            </w:pPr>
            <w:r>
              <w:rPr>
                <w:lang w:val="ja-JP"/>
              </w:rPr>
              <w:t xml:space="preserve">_アクセサアセチルサリチル酸、㌔アーティチョークアイヌ拡張可能なマーク付け言語 (XML)アーティチョークアクセサアイヌアルカリ橄欖石玄武岩アイヌアセチルサリチル酸"酸化銀(I,III)"アクリルアミドアイヌアクリルアミドアイヌアイヌ"酸化銀(I,III)"ジャストインタイムコンパイル方式(アイヌアイヌアクセサアクリル酸アクリル酸アクセサアイヌ-アクリルアミドアクリルアミドアクセサえほん・だんちのこいぬダン)。_</w:t>
            </w:r>
          </w:p>
        </w:tc>
      </w:tr>
      <w:tr>
        <w:tc>
          <w:tcPr>
            <w:shd w:val="clear" w:color="auto" w:fill="FFFFFF"/>
          </w:tcPr>
          <w:p>
            <w:pPr>
              <w:rPr>
                <w:lang w:val="en-US"/>
              </w:rPr>
            </w:pPr>
            <w:r>
              <w:rPr>
                <w:rStyle w:val="SegmentID"/>
                <w:lang w:val="en-US"/>
              </w:rPr>
              <w:t xml:space="preserve">2027</w:t>
            </w:r>
            <w:r>
              <w:rPr>
                <w:rStyle w:val="TransUnitID"/>
                <w:lang w:val="en-US"/>
              </w:rPr>
              <w:t xml:space="preserve">6f5456bd-3a31-417b-9803-d85787299b61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 that branch or representative office may have voluntarily chosen to abide by various sanctions programs because of a presence in those markets and as part of a comprehensive risk management and compliance program.</w:t>
            </w:r>
          </w:p>
        </w:tc>
        <w:tc>
          <w:tcPr>
            <w:shd w:val="clear" w:color="auto" w:fill="FFFFFF"/>
          </w:tcPr>
          <w:p>
            <w:pPr>
              <w:rPr>
                <w:lang w:val="ja-JP"/>
              </w:rPr>
            </w:pPr>
            <w:r>
              <w:rPr>
                <w:lang w:val="ja-JP"/>
              </w:rPr>
              <w:t xml:space="preserve">_アイヌアクリル酸アーティチョークアイヌ拡張可能なマーク付け言語 (XML)アーティチョークアクセサアクリル酸アジャイル ソフトウェア開発アーティチョークアイヌアクリルアミドアイヌアセチルサリチル酸"酸化銀(I,III)"アルカリ橄欖石玄武岩アセチルサリチル酸アイヌ㌔アルカリ橄欖石玄武岩アイヌアクリルアミドアセチルサリチル酸アクセサアイヌアクリル酸アイヌ㌔ゴエモンが行く! 生命と向きあってアクリル酸えほん・だんちのこいぬダンアクセサえほん・だんちのこいぬダンアセチルサリチル酸。_</w:t>
            </w:r>
          </w:p>
        </w:tc>
      </w:tr>
      <w:tr>
        <w:tc>
          <w:tcPr>
            <w:shd w:val="clear" w:color="auto" w:fill="FFFFFF"/>
          </w:tcPr>
          <w:p>
            <w:pPr>
              <w:rPr>
                <w:lang w:val="en-US"/>
              </w:rPr>
            </w:pPr>
            <w:r>
              <w:rPr>
                <w:rStyle w:val="SegmentID"/>
                <w:lang w:val="en-US"/>
              </w:rPr>
              <w:t xml:space="preserve">2028</w:t>
            </w:r>
            <w:r>
              <w:rPr>
                <w:rStyle w:val="TransUnitID"/>
                <w:lang w:val="en-US"/>
              </w:rPr>
              <w:t xml:space="preserve">6f5456bd-3a31-417b-9803-d85787299b61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Such offices can be at a competitive disadvantage if competitor banks or businesses are not required to comply with sanctions.</w:t>
            </w:r>
          </w:p>
        </w:tc>
        <w:tc>
          <w:tcPr>
            <w:shd w:val="clear" w:color="auto" w:fill="FFFFFF"/>
          </w:tcPr>
          <w:p>
            <w:pPr>
              <w:rPr>
                <w:lang w:val="ja-JP"/>
              </w:rPr>
            </w:pPr>
            <w:r>
              <w:rPr>
                <w:lang w:val="ja-JP"/>
              </w:rPr>
              <w:t xml:space="preserve">_アクリル酸アセチルサリチル酸アクセサアイヌアイヌ㌔アジャイル ソフトウェア開発ジャストインタイムコンパイル方式アイヌえほん・だんちのこいぬダンアクリルアミドアイヌえほん・だんちのこいぬダンアクセサアクセサアルカリ橄欖石玄武岩アイヌアーティチョークアクリル酸"酸化銀(I,III)"。_</w:t>
            </w:r>
          </w:p>
        </w:tc>
      </w:tr>
      <w:tr>
        <w:tc>
          <w:tcPr>
            <w:shd w:val="clear" w:color="auto" w:fill="FFFFFF"/>
          </w:tcPr>
          <w:p>
            <w:pPr>
              <w:rPr>
                <w:lang w:val="en-US"/>
              </w:rPr>
            </w:pPr>
            <w:r>
              <w:rPr>
                <w:rStyle w:val="SegmentID"/>
                <w:lang w:val="en-US"/>
              </w:rPr>
              <w:t xml:space="preserve">2029</w:t>
            </w:r>
            <w:r>
              <w:rPr>
                <w:rStyle w:val="TransUnitID"/>
                <w:lang w:val="en-US"/>
              </w:rPr>
              <w:t xml:space="preserve">6f5456bd-3a31-417b-9803-d85787299b61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scenario, managers or employees may not appreciate the risk and potential consequences of sanctions evasion.</w:t>
            </w:r>
          </w:p>
        </w:tc>
        <w:tc>
          <w:tcPr>
            <w:shd w:val="clear" w:color="auto" w:fill="FFFFFF"/>
          </w:tcPr>
          <w:p>
            <w:pPr>
              <w:rPr>
                <w:lang w:val="ja-JP"/>
              </w:rPr>
            </w:pPr>
            <w:r>
              <w:rPr>
                <w:lang w:val="ja-JP"/>
              </w:rPr>
              <w:t xml:space="preserve">_アイヌアクリル酸アルカリ橄欖石玄武岩、アルカリ橄欖石玄武岩アイヌ"酸化銀(I,III)"アクセサアクセサえほん・だんちのこいぬダンアクセサアクリル酸アクセサ"酸化銀(I,III)"ジャストインタイムコンパイル方式アイヌ"酸化銀(I,III)"アセチルサリチル酸。_</w:t>
            </w:r>
          </w:p>
        </w:tc>
      </w:tr>
      <w:tr>
        <w:tc>
          <w:tcPr>
            <w:shd w:val="clear" w:color="auto" w:fill="FFFFFF"/>
          </w:tcPr>
          <w:p>
            <w:pPr>
              <w:rPr>
                <w:lang w:val="en-US"/>
              </w:rPr>
            </w:pPr>
            <w:r>
              <w:rPr>
                <w:rStyle w:val="SegmentID"/>
                <w:lang w:val="en-US"/>
              </w:rPr>
              <w:t xml:space="preserve">2030</w:t>
            </w:r>
            <w:r>
              <w:rPr>
                <w:rStyle w:val="TransUnitID"/>
                <w:lang w:val="en-US"/>
              </w:rPr>
              <w:t xml:space="preserve">5aa47b9f-415c-4848-a648-9cb5a5d2f0ea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CHANGING RISKS OF INTERNAL AND EXTERNAL STRIPPING</w:t>
            </w:r>
          </w:p>
        </w:tc>
        <w:tc>
          <w:tcPr>
            <w:shd w:val="clear" w:color="auto" w:fill="FFFFFF"/>
          </w:tcPr>
          <w:p>
            <w:pPr>
              <w:rPr>
                <w:lang w:val="ja-JP"/>
              </w:rPr>
            </w:pPr>
            <w:r>
              <w:rPr>
                <w:lang w:val="ja-JP"/>
              </w:rPr>
              <w:t xml:space="preserve">_アルカリ橄欖石玄武岩アクリルアミドアイヌアルカリ橄欖石玄武岩アクセサアルカリ橄欖石玄武岩"酸化銀(I,III)"_</w:t>
            </w:r>
          </w:p>
        </w:tc>
      </w:tr>
      <w:tr>
        <w:tc>
          <w:tcPr>
            <w:shd w:val="clear" w:color="auto" w:fill="FFFFFF"/>
          </w:tcPr>
          <w:p>
            <w:pPr>
              <w:rPr>
                <w:lang w:val="en-US"/>
              </w:rPr>
            </w:pPr>
            <w:r>
              <w:rPr>
                <w:rStyle w:val="SegmentID"/>
                <w:lang w:val="en-US"/>
              </w:rPr>
              <w:t xml:space="preserve">2031</w:t>
            </w:r>
            <w:r>
              <w:rPr>
                <w:rStyle w:val="TransUnitID"/>
                <w:lang w:val="en-US"/>
              </w:rPr>
              <w:t xml:space="preserve">1136eae4-38ba-4327-b007-96e7aaabc79f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Past enforcement against those who took part in stripping has resulted in financial institutions making compliance program changes that are designed to combat internal stripping.</w:t>
            </w:r>
          </w:p>
        </w:tc>
        <w:tc>
          <w:tcPr>
            <w:shd w:val="clear" w:color="auto" w:fill="FFFFFF"/>
          </w:tcPr>
          <w:p>
            <w:pPr>
              <w:rPr>
                <w:lang w:val="ja-JP"/>
              </w:rPr>
            </w:pPr>
            <w:r>
              <w:rPr>
                <w:lang w:val="ja-JP"/>
              </w:rPr>
              <w:t xml:space="preserve">_アクリル酸アジャイル ソフトウェア開発アセチルサリチル酸アクリルアミドアクセサアクリル酸アクリル酸アイヌ"酸化銀(I,III)"アクセサアルカリ橄欖石玄武岩アイヌ"酸化銀(I,III)"ジャストインタイムコンパイル方式アーティチョークえほん・だんちのこいぬダンアセチルサリチル酸アセチルサリチル酸アクリル酸アクセサアルカリ橄欖石玄武岩アイヌアーティチョークアルカリ橄欖石玄武岩"酸化銀(I,III)"。_</w:t>
            </w:r>
          </w:p>
        </w:tc>
      </w:tr>
      <w:tr>
        <w:tc>
          <w:tcPr>
            <w:shd w:val="clear" w:color="auto" w:fill="FFFFFF"/>
          </w:tcPr>
          <w:p>
            <w:pPr>
              <w:rPr>
                <w:lang w:val="en-US"/>
              </w:rPr>
            </w:pPr>
            <w:r>
              <w:rPr>
                <w:rStyle w:val="SegmentID"/>
                <w:lang w:val="en-US"/>
              </w:rPr>
              <w:t xml:space="preserve">2032</w:t>
            </w:r>
            <w:r>
              <w:rPr>
                <w:rStyle w:val="TransUnitID"/>
                <w:lang w:val="en-US"/>
              </w:rPr>
              <w:t xml:space="preserve">1136eae4-38ba-4327-b007-96e7aaabc79f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result, since 2012, fewer sanctions violation cases involving internal stripping have been reported.</w:t>
            </w:r>
          </w:p>
        </w:tc>
        <w:tc>
          <w:tcPr>
            <w:shd w:val="clear" w:color="auto" w:fill="FFFFFF"/>
          </w:tcPr>
          <w:p>
            <w:pPr>
              <w:rPr>
                <w:lang w:val="ja-JP"/>
              </w:rPr>
            </w:pPr>
            <w:r>
              <w:rPr>
                <w:lang w:val="ja-JP"/>
              </w:rPr>
              <w:t xml:space="preserve">_アイヌ㌔アーティチョーク、アクリルアミド 2012、アクリルアミド"酸化銀(I,III)""酸化銀(I,III)"アクリルアミド"酸化銀(I,III)"アルカリ橄欖石玄武岩"酸化銀(I,III)"アクリル酸アクリル酸アルカリ橄欖石玄武岩。_</w:t>
            </w:r>
          </w:p>
        </w:tc>
      </w:tr>
      <w:tr>
        <w:tc>
          <w:tcPr>
            <w:shd w:val="clear" w:color="auto" w:fill="FFFFFF"/>
          </w:tcPr>
          <w:p>
            <w:pPr>
              <w:rPr>
                <w:lang w:val="en-US"/>
              </w:rPr>
            </w:pPr>
            <w:r>
              <w:rPr>
                <w:rStyle w:val="SegmentID"/>
                <w:lang w:val="en-US"/>
              </w:rPr>
              <w:t xml:space="preserve">2033</w:t>
            </w:r>
            <w:r>
              <w:rPr>
                <w:rStyle w:val="TransUnitID"/>
                <w:lang w:val="en-US"/>
              </w:rPr>
              <w:t xml:space="preserve">1136eae4-38ba-4327-b007-96e7aaabc79f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Still, while the likelihood of future internal stripping has considerably diminished, external stripping by outside financial institutions still remains a risk.</w:t>
            </w:r>
          </w:p>
        </w:tc>
        <w:tc>
          <w:tcPr>
            <w:shd w:val="clear" w:color="auto" w:fill="FFFFFF"/>
          </w:tcPr>
          <w:p>
            <w:pPr>
              <w:rPr>
                <w:lang w:val="ja-JP"/>
              </w:rPr>
            </w:pPr>
            <w:r>
              <w:rPr>
                <w:lang w:val="ja-JP"/>
              </w:rPr>
              <w:t xml:space="preserve">_アクリルアミド、アクリルアミドアクセサえほん・だんちのこいぬダンアイヌアーティチョークアルカリ橄欖石玄武岩"酸化銀(I,III)"アクセサジャストインタイムコンパイル方式えほん・だんちのこいぬダン、アルカリ橄欖石玄武岩"酸化銀(I,III)"アイヌアセチルサリチル酸"酸化銀(I,III)"ジャストインタイムコンパイル方式アクリルアミドアセチルサリチル酸㌔アクリル酸。_</w:t>
            </w:r>
          </w:p>
        </w:tc>
      </w:tr>
      <w:tr>
        <w:tc>
          <w:tcPr>
            <w:shd w:val="clear" w:color="auto" w:fill="FFFFFF"/>
          </w:tcPr>
          <w:p>
            <w:pPr>
              <w:rPr>
                <w:lang w:val="en-US"/>
              </w:rPr>
            </w:pPr>
            <w:r>
              <w:rPr>
                <w:rStyle w:val="SegmentID"/>
                <w:lang w:val="en-US"/>
              </w:rPr>
              <w:t xml:space="preserve">2034</w:t>
            </w:r>
            <w:r>
              <w:rPr>
                <w:rStyle w:val="TransUnitID"/>
                <w:lang w:val="en-US"/>
              </w:rPr>
              <w:t xml:space="preserve">aee5a783-7a34-4ae0-a03e-a309381076d3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2035</w:t>
            </w:r>
            <w:r>
              <w:rPr>
                <w:rStyle w:val="TransUnitID"/>
                <w:lang w:val="en-US"/>
              </w:rPr>
              <w:t xml:space="preserve">aee5a783-7a34-4ae0-a03e-a309381076d3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COMMERZBANK, 2015</w:t>
            </w:r>
          </w:p>
        </w:tc>
        <w:tc>
          <w:tcPr>
            <w:shd w:val="clear" w:color="auto" w:fill="FFFFFF"/>
          </w:tcPr>
          <w:p>
            <w:pPr>
              <w:rPr>
                <w:lang w:val="ja-JP"/>
              </w:rPr>
            </w:pPr>
            <w:r>
              <w:rPr>
                <w:lang w:val="ja-JP"/>
              </w:rPr>
              <w:t xml:space="preserve">_アジャイル ソフトウェア開発、2015_</w:t>
            </w:r>
          </w:p>
        </w:tc>
      </w:tr>
      <w:tr>
        <w:tc>
          <w:tcPr>
            <w:shd w:val="clear" w:color="auto" w:fill="FFFFFF"/>
          </w:tcPr>
          <w:p>
            <w:pPr>
              <w:rPr>
                <w:lang w:val="en-US"/>
              </w:rPr>
            </w:pPr>
            <w:r>
              <w:rPr>
                <w:rStyle w:val="SegmentID"/>
                <w:lang w:val="en-US"/>
              </w:rPr>
              <w:t xml:space="preserve">2036</w:t>
            </w:r>
            <w:r>
              <w:rPr>
                <w:rStyle w:val="TransUnitID"/>
                <w:lang w:val="en-US"/>
              </w:rPr>
              <w:t xml:space="preserve">01088eb5-d9f5-48a0-9957-368281897d32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2037</w:t>
            </w:r>
            <w:r>
              <w:rPr>
                <w:rStyle w:val="TransUnitID"/>
                <w:lang w:val="en-US"/>
              </w:rPr>
              <w:t xml:space="preserve">22087b46-0145-49f7-8ee8-1617fed4798c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March 2015, Commerzbank agreed to a combined fine of $1.45 billion and a deferred prosecution agreement with the US Department of Justice and the New York Department of Financial Services (NYDFS).</w:t>
            </w:r>
          </w:p>
        </w:tc>
        <w:tc>
          <w:tcPr>
            <w:shd w:val="clear" w:color="auto" w:fill="FFFFFF"/>
          </w:tcPr>
          <w:p>
            <w:pPr>
              <w:rPr>
                <w:lang w:val="ja-JP"/>
              </w:rPr>
            </w:pPr>
            <w:r>
              <w:rPr>
                <w:lang w:val="ja-JP"/>
              </w:rPr>
              <w:t xml:space="preserve">_アイヌアクリルアミド 2015、アジャイル ソフトウェア開発アーティチョークアイヌ㌔アルカリ橄欖石玄武岩アクリル酸アイヌ㌔1.45 アセチルサリチル酸アクセサ㌔アルカリ橄欖石玄武岩アジャイル ソフトウェア開発"酸化銀(I,III)"アクリル酸アクセサアイヌえほん・だんちのこいぬダンアイヌアセチルサリチル酸アクセサアクセサアクセサアクリル酸えほん・だんちのこいぬダンアイヌ"酸化銀(I,III)"アルカリ橄欖石玄武岩(アクリルアミド)。_</w:t>
            </w:r>
          </w:p>
        </w:tc>
      </w:tr>
      <w:tr>
        <w:tc>
          <w:tcPr>
            <w:shd w:val="clear" w:color="auto" w:fill="FFFFFF"/>
          </w:tcPr>
          <w:p>
            <w:pPr>
              <w:rPr>
                <w:lang w:val="en-US"/>
              </w:rPr>
            </w:pPr>
            <w:r>
              <w:rPr>
                <w:rStyle w:val="SegmentID"/>
                <w:lang w:val="en-US"/>
              </w:rPr>
              <w:t xml:space="preserve">2038</w:t>
            </w:r>
            <w:r>
              <w:rPr>
                <w:rStyle w:val="TransUnitID"/>
                <w:lang w:val="en-US"/>
              </w:rPr>
              <w:t xml:space="preserve">22087b46-0145-49f7-8ee8-1617fed4798c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Commerzbank also reached settlement agreements with OFAC and the board of governors of the Federal Reserve System for violations of the International Emergency Economic Powers Act (IEEPA), the Bank Secrecy Act (BSA), and New York state law.</w:t>
            </w:r>
          </w:p>
        </w:tc>
        <w:tc>
          <w:tcPr>
            <w:shd w:val="clear" w:color="auto" w:fill="FFFFFF"/>
          </w:tcPr>
          <w:p>
            <w:pPr>
              <w:rPr>
                <w:lang w:val="ja-JP"/>
              </w:rPr>
            </w:pPr>
            <w:r>
              <w:rPr>
                <w:lang w:val="ja-JP"/>
              </w:rPr>
              <w:t xml:space="preserve">_アジャイル ソフトウェア開発アクリル酸アセチルサリチル酸えほん・だんちのこいぬダンえほん・だんちのこいぬダンアクリル酸アクリル酸アクセサアクセサアクリルアミドアイヌ"酸化銀(I,III)"アイヌアクセサアセチルサリチル酸アセチルサリチル酸アーティチョークアクセサえほん・だんちのこいぬダンアイヌアクセサゴエモンが行く! 生命と向きあって"酸化銀(I,III)"アルカリ橄欖石玄武岩アーティチョークアクセサ(アクリルアミド)、アクセサアクリル酸アセチルサリチル酸アクセサ(アクセサ)、アクセサアクセサアクリル酸アクリルアミドアクセサ。_</w:t>
            </w:r>
          </w:p>
        </w:tc>
      </w:tr>
      <w:tr>
        <w:tc>
          <w:tcPr>
            <w:shd w:val="clear" w:color="auto" w:fill="FFFFFF"/>
          </w:tcPr>
          <w:p>
            <w:pPr>
              <w:rPr>
                <w:lang w:val="en-US"/>
              </w:rPr>
            </w:pPr>
            <w:r>
              <w:rPr>
                <w:rStyle w:val="SegmentID"/>
                <w:lang w:val="en-US"/>
              </w:rPr>
              <w:t xml:space="preserve">2039</w:t>
            </w:r>
            <w:r>
              <w:rPr>
                <w:rStyle w:val="TransUnitID"/>
                <w:lang w:val="en-US"/>
              </w:rPr>
              <w:t xml:space="preserve">22087b46-0145-49f7-8ee8-1617fed4798c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entering into these agreements, Commerzbank admitted and accepted responsibility for criminal conduct in violation of IEEPA.</w:t>
            </w:r>
          </w:p>
        </w:tc>
        <w:tc>
          <w:tcPr>
            <w:shd w:val="clear" w:color="auto" w:fill="FFFFFF"/>
          </w:tcPr>
          <w:p>
            <w:pPr>
              <w:rPr>
                <w:lang w:val="ja-JP"/>
              </w:rPr>
            </w:pPr>
            <w:r>
              <w:rPr>
                <w:lang w:val="ja-JP"/>
              </w:rPr>
              <w:t xml:space="preserve">_アイヌアルカリ橄欖石玄武岩アクリル酸アクリルアミドえほん・だんちのこいぬダン、アジャイル ソフトウェア開発アルカリ橄欖石玄武岩アクセサアルカリ橄欖石玄武岩拡張可能なマーク付け言語 (XML)アクセサアルカリ橄欖石玄武岩アセチルサリチル酸アイヌ"酸化銀(I,III)"アイヌアクリルアミド。_</w:t>
            </w:r>
          </w:p>
        </w:tc>
      </w:tr>
      <w:tr>
        <w:tc>
          <w:tcPr>
            <w:shd w:val="clear" w:color="auto" w:fill="FFFFFF"/>
          </w:tcPr>
          <w:p>
            <w:pPr>
              <w:rPr>
                <w:lang w:val="en-US"/>
              </w:rPr>
            </w:pPr>
            <w:r>
              <w:rPr>
                <w:rStyle w:val="SegmentID"/>
                <w:lang w:val="en-US"/>
              </w:rPr>
              <w:t xml:space="preserve">2040</w:t>
            </w:r>
            <w:r>
              <w:rPr>
                <w:rStyle w:val="TransUnitID"/>
                <w:lang w:val="en-US"/>
              </w:rPr>
              <w:t xml:space="preserve">22087b46-0145-49f7-8ee8-1617fed4798c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Commerzbank’s New York office admitted criminal conduct in violation of the BSA and agreed to take remedial steps with its compliance program to implement rigorous internal controls and to ensure future compliance.</w:t>
            </w:r>
          </w:p>
        </w:tc>
        <w:tc>
          <w:tcPr>
            <w:shd w:val="clear" w:color="auto" w:fill="FFFFFF"/>
          </w:tcPr>
          <w:p>
            <w:pPr>
              <w:rPr>
                <w:lang w:val="ja-JP"/>
              </w:rPr>
            </w:pPr>
            <w:r>
              <w:rPr>
                <w:lang w:val="ja-JP"/>
              </w:rPr>
              <w:t xml:space="preserve">_ゴエモンが行く! 生命と向きあってアクセサアクリル酸アーティチョークアルカリ橄欖石玄武岩アルカリ橄欖石玄武岩アセチルサリチル酸アイヌ"酸化銀(I,III)"アイヌアクセサアクセサアクセサアーティチョークアイヌアクリル酸アルカリ橄欖石玄武岩アクリルアミドアクリル酸アクセサえほん・だんちのこいぬダンアセチルサリチル酸アイヌ"酸化銀(I,III)"アルカリ橄欖石玄武岩アルカリ橄欖石玄武岩アルカリ橄欖石玄武岩アクセサアイヌアーティチョークアーティチョークえほん・だんちのこいぬダン。_</w:t>
            </w:r>
          </w:p>
        </w:tc>
      </w:tr>
      <w:tr>
        <w:tc>
          <w:tcPr>
            <w:shd w:val="clear" w:color="auto" w:fill="FFFFFF"/>
          </w:tcPr>
          <w:p>
            <w:pPr>
              <w:rPr>
                <w:lang w:val="en-US"/>
              </w:rPr>
            </w:pPr>
            <w:r>
              <w:rPr>
                <w:rStyle w:val="SegmentID"/>
                <w:lang w:val="en-US"/>
              </w:rPr>
              <w:t xml:space="preserve">2041</w:t>
            </w:r>
            <w:r>
              <w:rPr>
                <w:rStyle w:val="TransUnitID"/>
                <w:lang w:val="en-US"/>
              </w:rPr>
              <w:t xml:space="preserve">33500abf-4fd5-432d-ad83-4ce5dbfa208d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deferred prosecution agreements concerned the “willful” movement of $263 million through the US financial system between 2002 and 2008 for sanctioned individuals and entities in Iran and Sudan.</w:t>
            </w:r>
          </w:p>
        </w:tc>
        <w:tc>
          <w:tcPr>
            <w:shd w:val="clear" w:color="auto" w:fill="FFFFFF"/>
          </w:tcPr>
          <w:p>
            <w:pPr>
              <w:rPr>
                <w:lang w:val="ja-JP"/>
              </w:rPr>
            </w:pPr>
            <w:r>
              <w:rPr>
                <w:lang w:val="ja-JP"/>
              </w:rPr>
              <w:t xml:space="preserve">_アクセサアルカリ橄欖石玄武岩アジャイル ソフトウェア開発えほん・だんちのこいぬダン"酸化銀(I,III)"アクセサ“アルカリ橄欖石玄武岩アルカリ橄欖石玄武岩アイヌ㌔263 アセチルサリチル酸アセチルサリチル酸アクセサアイヌ"酸化銀(I,III)"アーティチョークアセチルサリチル酸 2002 アクセサ 2008 アクセサえほん・だんちのこいぬダンアジャイル ソフトウェア開発アクセサアルカリ橄欖石玄武岩アイヌアクリル酸アクセサアクリルアミド。_</w:t>
            </w:r>
          </w:p>
        </w:tc>
      </w:tr>
      <w:tr>
        <w:tc>
          <w:tcPr>
            <w:shd w:val="clear" w:color="auto" w:fill="FFFFFF"/>
          </w:tcPr>
          <w:p>
            <w:pPr>
              <w:rPr>
                <w:lang w:val="en-US"/>
              </w:rPr>
            </w:pPr>
            <w:r>
              <w:rPr>
                <w:rStyle w:val="SegmentID"/>
                <w:lang w:val="en-US"/>
              </w:rPr>
              <w:t xml:space="preserve">2042</w:t>
            </w:r>
            <w:r>
              <w:rPr>
                <w:rStyle w:val="TransUnitID"/>
                <w:lang w:val="en-US"/>
              </w:rPr>
              <w:t xml:space="preserve">33500abf-4fd5-432d-ad83-4ce5dbfa208d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Commerzbank used schemes designed to disguise the nature of the payments and the individuals connected to them from US regulators.</w:t>
            </w:r>
          </w:p>
        </w:tc>
        <w:tc>
          <w:tcPr>
            <w:shd w:val="clear" w:color="auto" w:fill="FFFFFF"/>
          </w:tcPr>
          <w:p>
            <w:pPr>
              <w:rPr>
                <w:lang w:val="ja-JP"/>
              </w:rPr>
            </w:pPr>
            <w:r>
              <w:rPr>
                <w:lang w:val="ja-JP"/>
              </w:rPr>
              <w:t xml:space="preserve">_アジャイル ソフトウェア開発アクリル酸アセチルサリチル酸アルカリ橄欖石玄武岩アイヌアルカリ橄欖石玄武岩アクセサアーティチョークアイヌアクセサアルカリ橄欖石玄武岩アクセサアクセサアジャイル ソフトウェア開発"酸化銀(I,III)"アイヌアクリル酸アクリル酸アイヌえほん・だんちのこいぬダン。_</w:t>
            </w:r>
          </w:p>
        </w:tc>
      </w:tr>
      <w:tr>
        <w:tc>
          <w:tcPr>
            <w:shd w:val="clear" w:color="auto" w:fill="FFFFFF"/>
          </w:tcPr>
          <w:p>
            <w:pPr>
              <w:rPr>
                <w:lang w:val="en-US"/>
              </w:rPr>
            </w:pPr>
            <w:r>
              <w:rPr>
                <w:rStyle w:val="SegmentID"/>
                <w:lang w:val="en-US"/>
              </w:rPr>
              <w:t xml:space="preserve">2043</w:t>
            </w:r>
            <w:r>
              <w:rPr>
                <w:rStyle w:val="TransUnitID"/>
                <w:lang w:val="en-US"/>
              </w:rPr>
              <w:t xml:space="preserve">33500abf-4fd5-432d-ad83-4ce5dbfa208d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bank did this by omitting information from cover messages, removing information from payment messages processed through its own New York office and other US-based financial institutions, and via other purpose-built means.</w:t>
            </w:r>
          </w:p>
        </w:tc>
        <w:tc>
          <w:tcPr>
            <w:shd w:val="clear" w:color="auto" w:fill="FFFFFF"/>
          </w:tcPr>
          <w:p>
            <w:pPr>
              <w:rPr>
                <w:lang w:val="ja-JP"/>
              </w:rPr>
            </w:pPr>
            <w:r>
              <w:rPr>
                <w:lang w:val="ja-JP"/>
              </w:rPr>
              <w:t xml:space="preserve">_アクセサアクリル酸アクセサアクリル酸アイヌアルカリ橄欖石玄武岩アジャイル ソフトウェア開発アクリル酸アクリルアミドアルカリ橄欖石玄武岩、アルカリ橄欖石玄武岩アジャイル ソフトウェア開発アクリル酸アセチルサリチル酸アルカリ橄欖石玄武岩"酸化銀(I,III)"アセチルサリチル酸アクセサアクセサアクセサアクリル酸アーティチョークアクセサアクリルアミドアイヌ-アクリルアミド"酸化銀(I,III)"ジャストインタイムコンパイル方式、アクセサアクセサアクリルアミドアセチルサリチル酸-アクリルアミドアクリルアミド。_</w:t>
            </w:r>
          </w:p>
        </w:tc>
      </w:tr>
      <w:tr>
        <w:tc>
          <w:tcPr>
            <w:shd w:val="clear" w:color="auto" w:fill="FFFFFF"/>
          </w:tcPr>
          <w:p>
            <w:pPr>
              <w:rPr>
                <w:lang w:val="en-US"/>
              </w:rPr>
            </w:pPr>
            <w:r>
              <w:rPr>
                <w:rStyle w:val="SegmentID"/>
                <w:lang w:val="en-US"/>
              </w:rPr>
              <w:t xml:space="preserve">2044</w:t>
            </w:r>
            <w:r>
              <w:rPr>
                <w:rStyle w:val="TransUnitID"/>
                <w:lang w:val="en-US"/>
              </w:rPr>
              <w:t xml:space="preserve">cb632f68-14f4-460b-80bf-7e938325f0c7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Commerzbank’s Frankfurt office established a specific department to amend any payments involving Iran by removing identification that would flag US sanctions filters.</w:t>
            </w:r>
          </w:p>
        </w:tc>
        <w:tc>
          <w:tcPr>
            <w:shd w:val="clear" w:color="auto" w:fill="FFFFFF"/>
          </w:tcPr>
          <w:p>
            <w:pPr>
              <w:rPr>
                <w:lang w:val="ja-JP"/>
              </w:rPr>
            </w:pPr>
            <w:r>
              <w:rPr>
                <w:lang w:val="ja-JP"/>
              </w:rPr>
              <w:t xml:space="preserve">_ゴエモンが行く! 生命と向きあって"酸化銀(I,III)"アーティチョークアジャイル ソフトウェア開発㌔アルカリ橄欖石玄武岩えほん・だんちのこいぬダンアイヌアクリルアミドアクセサアルカリ橄欖石玄武岩"酸化銀(I,III)"アクリル酸アイヌアルカリ橄欖石玄武岩拡張可能なマーク付け言語 (XML)アクリル酸アクリルアミドアクリル酸アイヌ"酸化銀(I,III)"アセチルサリチル酸。_</w:t>
            </w:r>
          </w:p>
        </w:tc>
      </w:tr>
      <w:tr>
        <w:tc>
          <w:tcPr>
            <w:shd w:val="clear" w:color="auto" w:fill="FFFFFF"/>
          </w:tcPr>
          <w:p>
            <w:pPr>
              <w:rPr>
                <w:lang w:val="en-US"/>
              </w:rPr>
            </w:pPr>
            <w:r>
              <w:rPr>
                <w:rStyle w:val="SegmentID"/>
                <w:lang w:val="en-US"/>
              </w:rPr>
              <w:t xml:space="preserve">2045</w:t>
            </w:r>
            <w:r>
              <w:rPr>
                <w:rStyle w:val="TransUnitID"/>
                <w:lang w:val="en-US"/>
              </w:rPr>
              <w:t xml:space="preserve">cb632f68-14f4-460b-80bf-7e938325f0c7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custom solution for an Iranian customer involved issuance of Commerzbank checks that showed a London address and an account number but no other identifying information.</w:t>
            </w:r>
          </w:p>
        </w:tc>
        <w:tc>
          <w:tcPr>
            <w:shd w:val="clear" w:color="auto" w:fill="FFFFFF"/>
          </w:tcPr>
          <w:p>
            <w:pPr>
              <w:rPr>
                <w:lang w:val="ja-JP"/>
              </w:rPr>
            </w:pPr>
            <w:r>
              <w:rPr>
                <w:lang w:val="ja-JP"/>
              </w:rPr>
              <w:t xml:space="preserve">_㌔アーティチョークアルカリ橄欖石玄武岩アクセサアイヌアセチルサリチル酸アルカリ橄欖石玄武岩アルカリ橄欖石玄武岩アルカリ橄欖石玄武岩アイヌアジャイル ソフトウェア開発アーティチョークアクリル酸アーティチョーク㌔アーティチョークアセチルサリチル酸アクセサアイヌアセチルサリチル酸アーティチョークアクセサアイヌアクリルアミドアジャイル ソフトウェア開発アジャイル ソフトウェア開発。_</w:t>
            </w:r>
          </w:p>
        </w:tc>
      </w:tr>
      <w:tr>
        <w:tc>
          <w:tcPr>
            <w:shd w:val="clear" w:color="auto" w:fill="FFFFFF"/>
          </w:tcPr>
          <w:p>
            <w:pPr>
              <w:rPr>
                <w:lang w:val="en-US"/>
              </w:rPr>
            </w:pPr>
            <w:r>
              <w:rPr>
                <w:rStyle w:val="SegmentID"/>
                <w:lang w:val="en-US"/>
              </w:rPr>
              <w:t xml:space="preserve">2046</w:t>
            </w:r>
            <w:r>
              <w:rPr>
                <w:rStyle w:val="TransUnitID"/>
                <w:lang w:val="en-US"/>
              </w:rPr>
              <w:t xml:space="preserve">cb632f68-14f4-460b-80bf-7e938325f0c7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checks allowed the customer to pay US payees.</w:t>
            </w:r>
          </w:p>
        </w:tc>
        <w:tc>
          <w:tcPr>
            <w:shd w:val="clear" w:color="auto" w:fill="FFFFFF"/>
          </w:tcPr>
          <w:p>
            <w:pPr>
              <w:rPr>
                <w:lang w:val="ja-JP"/>
              </w:rPr>
            </w:pPr>
            <w:r>
              <w:rPr>
                <w:lang w:val="ja-JP"/>
              </w:rPr>
              <w:t xml:space="preserve">_アクリルアミドアーティチョークアセチルサリチル酸アクセサアルカリ橄欖石玄武岩アイヌアクセサアイヌアーティチョーク。_</w:t>
            </w:r>
          </w:p>
        </w:tc>
      </w:tr>
      <w:tr>
        <w:tc>
          <w:tcPr>
            <w:shd w:val="clear" w:color="auto" w:fill="FFFFFF"/>
          </w:tcPr>
          <w:p>
            <w:pPr>
              <w:rPr>
                <w:lang w:val="en-US"/>
              </w:rPr>
            </w:pPr>
            <w:r>
              <w:rPr>
                <w:rStyle w:val="SegmentID"/>
                <w:lang w:val="en-US"/>
              </w:rPr>
              <w:t xml:space="preserve">2047</w:t>
            </w:r>
            <w:r>
              <w:rPr>
                <w:rStyle w:val="TransUnitID"/>
                <w:lang w:val="en-US"/>
              </w:rPr>
              <w:t xml:space="preserve">79f3b756-c3e6-47b2-b801-15aef2f7fd67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Compliance staff and senior managers raised concerns about this activity, but the omissions and amendments continued.</w:t>
            </w:r>
          </w:p>
        </w:tc>
        <w:tc>
          <w:tcPr>
            <w:shd w:val="clear" w:color="auto" w:fill="FFFFFF"/>
          </w:tcPr>
          <w:p>
            <w:pPr>
              <w:rPr>
                <w:lang w:val="ja-JP"/>
              </w:rPr>
            </w:pPr>
            <w:r>
              <w:rPr>
                <w:lang w:val="ja-JP"/>
              </w:rPr>
              <w:t xml:space="preserve">_えほん・だんちのこいぬダンアクリルアミドアクセサアーティチョークアルカリ橄欖石玄武岩アーティチョークアルカリ橄欖石玄武岩アクリルアミドアクリル酸アルカリ橄欖石玄武岩、アクセサアクセサ"酸化銀(I,III)"アクセサえほん・だんちのこいぬダン"酸化銀(I,III)"。_</w:t>
            </w:r>
          </w:p>
        </w:tc>
      </w:tr>
      <w:tr>
        <w:tc>
          <w:tcPr>
            <w:shd w:val="clear" w:color="auto" w:fill="FFFFFF"/>
          </w:tcPr>
          <w:p>
            <w:pPr>
              <w:rPr>
                <w:lang w:val="en-US"/>
              </w:rPr>
            </w:pPr>
            <w:r>
              <w:rPr>
                <w:rStyle w:val="SegmentID"/>
                <w:lang w:val="en-US"/>
              </w:rPr>
              <w:t xml:space="preserve">2048</w:t>
            </w:r>
            <w:r>
              <w:rPr>
                <w:rStyle w:val="TransUnitID"/>
                <w:lang w:val="en-US"/>
              </w:rPr>
              <w:t xml:space="preserve">79f3b756-c3e6-47b2-b801-15aef2f7fd67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result, the organization began working against itself.</w:t>
            </w:r>
          </w:p>
        </w:tc>
        <w:tc>
          <w:tcPr>
            <w:shd w:val="clear" w:color="auto" w:fill="FFFFFF"/>
          </w:tcPr>
          <w:p>
            <w:pPr>
              <w:rPr>
                <w:lang w:val="ja-JP"/>
              </w:rPr>
            </w:pPr>
            <w:r>
              <w:rPr>
                <w:lang w:val="ja-JP"/>
              </w:rPr>
              <w:t xml:space="preserve">_アイヌ㌔アーティチョーク、アクセサジャストインタイムコンパイル方式アクリルアミドアセチルサリチル酸アセチルサリチル酸アーティチョーク。_</w:t>
            </w:r>
          </w:p>
        </w:tc>
      </w:tr>
      <w:tr>
        <w:tc>
          <w:tcPr>
            <w:shd w:val="clear" w:color="auto" w:fill="FFFFFF"/>
          </w:tcPr>
          <w:p>
            <w:pPr>
              <w:rPr>
                <w:lang w:val="en-US"/>
              </w:rPr>
            </w:pPr>
            <w:r>
              <w:rPr>
                <w:rStyle w:val="SegmentID"/>
                <w:lang w:val="en-US"/>
              </w:rPr>
              <w:t xml:space="preserve">2049</w:t>
            </w:r>
            <w:r>
              <w:rPr>
                <w:rStyle w:val="TransUnitID"/>
                <w:lang w:val="en-US"/>
              </w:rPr>
              <w:t xml:space="preserve">79f3b756-c3e6-47b2-b801-15aef2f7fd67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US–based offices tried to spot and block these transactions, but offices outside of the United</w:t>
            </w:r>
          </w:p>
        </w:tc>
        <w:tc>
          <w:tcPr>
            <w:shd w:val="clear" w:color="auto" w:fill="FFFFFF"/>
          </w:tcPr>
          <w:p>
            <w:pPr>
              <w:rPr>
                <w:lang w:val="ja-JP"/>
              </w:rPr>
            </w:pPr>
            <w:r>
              <w:rPr>
                <w:lang w:val="ja-JP"/>
              </w:rPr>
              <w:t xml:space="preserve">_アクセサアイヌ–アクリルアミドアセチルサリチル酸アクリルアミドアイヌアクリル酸アクセサアクリルアミドアクリルアミドジャストインタイムコンパイル方式、アクセサアセチルサリチル酸アセチルサリチル酸アイヌアクセサアーティチョーク_</w:t>
            </w:r>
          </w:p>
        </w:tc>
      </w:tr>
      <w:tr>
        <w:tc>
          <w:tcPr>
            <w:shd w:val="clear" w:color="auto" w:fill="FFFFFF"/>
          </w:tcPr>
          <w:p>
            <w:pPr>
              <w:rPr>
                <w:lang w:val="en-US"/>
              </w:rPr>
            </w:pPr>
            <w:r>
              <w:rPr>
                <w:rStyle w:val="SegmentID"/>
                <w:lang w:val="en-US"/>
              </w:rPr>
              <w:t xml:space="preserve">2050</w:t>
            </w:r>
            <w:r>
              <w:rPr>
                <w:rStyle w:val="TransUnitID"/>
                <w:lang w:val="en-US"/>
              </w:rPr>
              <w:t xml:space="preserve">0ce1c4df-854b-4c1d-afc8-a67a84260f9e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States actively worked to avoid detection.</w:t>
            </w:r>
          </w:p>
        </w:tc>
        <w:tc>
          <w:tcPr>
            <w:shd w:val="clear" w:color="auto" w:fill="FFFFFF"/>
          </w:tcPr>
          <w:p>
            <w:pPr>
              <w:rPr>
                <w:lang w:val="ja-JP"/>
              </w:rPr>
            </w:pPr>
            <w:r>
              <w:rPr>
                <w:lang w:val="ja-JP"/>
              </w:rPr>
              <w:t xml:space="preserve">_アーティチョークアルカリ橄欖石玄武岩アーティチョークアイヌアクリルアミド"酸化銀(I,III)"。_</w:t>
            </w:r>
          </w:p>
        </w:tc>
      </w:tr>
      <w:tr>
        <w:tc>
          <w:tcPr>
            <w:shd w:val="clear" w:color="auto" w:fill="FFFFFF"/>
          </w:tcPr>
          <w:p>
            <w:pPr>
              <w:rPr>
                <w:lang w:val="en-US"/>
              </w:rPr>
            </w:pPr>
            <w:r>
              <w:rPr>
                <w:rStyle w:val="SegmentID"/>
                <w:lang w:val="en-US"/>
              </w:rPr>
              <w:t xml:space="preserve">2051</w:t>
            </w:r>
            <w:r>
              <w:rPr>
                <w:rStyle w:val="TransUnitID"/>
                <w:lang w:val="en-US"/>
              </w:rPr>
              <w:t xml:space="preserve">0ce1c4df-854b-4c1d-afc8-a67a84260f9e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spite of people within Commerzbank raising flags and noting concerns, nobody raised the suspicious activity to authorities as they should have.</w:t>
            </w:r>
          </w:p>
        </w:tc>
        <w:tc>
          <w:tcPr>
            <w:shd w:val="clear" w:color="auto" w:fill="FFFFFF"/>
          </w:tcPr>
          <w:p>
            <w:pPr>
              <w:rPr>
                <w:lang w:val="ja-JP"/>
              </w:rPr>
            </w:pPr>
            <w:r>
              <w:rPr>
                <w:lang w:val="ja-JP"/>
              </w:rPr>
              <w:t xml:space="preserve">_アイヌアクリルアミドアイヌアーティチョークアーティチョークアジャイル ソフトウェア開発アセチルサリチル酸アクリルアミドアクセサアーティチョークアルカリ橄欖石玄武岩、アーティチョークアーティチョークアクセサえほん・だんちのこいぬダンアルカリ橄欖石玄武岩アイヌアジャイル ソフトウェア開発アイヌアクリル酸アーティチョークアクリル酸。_</w:t>
            </w:r>
          </w:p>
        </w:tc>
      </w:tr>
      <w:tr>
        <w:tc>
          <w:tcPr>
            <w:shd w:val="clear" w:color="auto" w:fill="FFFFFF"/>
          </w:tcPr>
          <w:p>
            <w:pPr>
              <w:rPr>
                <w:lang w:val="en-US"/>
              </w:rPr>
            </w:pPr>
            <w:r>
              <w:rPr>
                <w:rStyle w:val="SegmentID"/>
                <w:lang w:val="en-US"/>
              </w:rPr>
              <w:t xml:space="preserve">2052</w:t>
            </w:r>
            <w:r>
              <w:rPr>
                <w:rStyle w:val="TransUnitID"/>
                <w:lang w:val="en-US"/>
              </w:rPr>
              <w:t xml:space="preserve">0ce1c4df-854b-4c1d-afc8-a67a84260f9e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failure resulted in more activity—namely, a multimillion-dollar securities fraud scheme—processing through the bank without detection or intervention.</w:t>
            </w:r>
          </w:p>
        </w:tc>
        <w:tc>
          <w:tcPr>
            <w:shd w:val="clear" w:color="auto" w:fill="FFFFFF"/>
          </w:tcPr>
          <w:p>
            <w:pPr>
              <w:rPr>
                <w:lang w:val="ja-JP"/>
              </w:rPr>
            </w:pPr>
            <w:r>
              <w:rPr>
                <w:lang w:val="ja-JP"/>
              </w:rPr>
              <w:t xml:space="preserve">_アクリル酸アセチルサリチル酸アルカリ橄欖石玄武岩アイヌアクリル酸アルカリ橄欖石玄武岩—アーティチョーク、㌔ジャストインタイムコンパイル方式-アーティチョークえほん・だんちのこいぬダンアクリルアミドアーティチョーク—えほん・だんちのこいぬダンアセチルサリチル酸アクセサアクリル酸アセチルサリチル酸"酸化銀(I,III)"アイヌジャストインタイムコンパイル方式。_</w:t>
            </w:r>
          </w:p>
        </w:tc>
      </w:tr>
      <w:tr>
        <w:tc>
          <w:tcPr>
            <w:shd w:val="clear" w:color="auto" w:fill="FFFFFF"/>
          </w:tcPr>
          <w:p>
            <w:pPr>
              <w:rPr>
                <w:lang w:val="en-US"/>
              </w:rPr>
            </w:pPr>
            <w:r>
              <w:rPr>
                <w:rStyle w:val="SegmentID"/>
                <w:lang w:val="en-US"/>
              </w:rPr>
              <w:t xml:space="preserve">2053</w:t>
            </w:r>
            <w:r>
              <w:rPr>
                <w:rStyle w:val="TransUnitID"/>
                <w:lang w:val="en-US"/>
              </w:rPr>
              <w:t xml:space="preserve">51c201ba-c83e-47b1-8476-057d4a57495c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“Commerzbank AG admits to sanctions and bank secrecy violations, agrees to forfeit $563 million and pay $79 million fine,” US Department of Justice, March 12, 2015.</w:t>
            </w:r>
          </w:p>
        </w:tc>
        <w:tc>
          <w:tcPr>
            <w:shd w:val="clear" w:color="auto" w:fill="FFFFFF"/>
          </w:tcPr>
          <w:p>
            <w:pPr>
              <w:rPr>
                <w:lang w:val="ja-JP"/>
              </w:rPr>
            </w:pPr>
            <w:r>
              <w:rPr>
                <w:lang w:val="ja-JP"/>
              </w:rPr>
              <w:t xml:space="preserve">_“アジャイル ソフトウェア開発アイヌアーティチョークアイヌ"酸化銀(I,III)"アクセサアクリル酸アセチルサリチル酸えほん・だんちのこいぬダン、アーティチョークアイヌアセチルサリチル酸㌔563 アセチルサリチル酸アクセサアクセサ㌔79 アセチルサリチル酸アクリル酸、㌔アイヌえほん・だんちのこいぬダンアイヌアセチルサリチル酸、アクリルアミド 12、2015。_</w:t>
            </w:r>
          </w:p>
        </w:tc>
      </w:tr>
      <w:tr>
        <w:tc>
          <w:tcPr>
            <w:shd w:val="clear" w:color="auto" w:fill="FFFFFF"/>
          </w:tcPr>
          <w:p>
            <w:pPr>
              <w:rPr>
                <w:lang w:val="en-US"/>
              </w:rPr>
            </w:pPr>
            <w:r>
              <w:rPr>
                <w:rStyle w:val="SegmentID"/>
                <w:lang w:val="en-US"/>
              </w:rPr>
              <w:t xml:space="preserve">2054</w:t>
            </w:r>
            <w:r>
              <w:rPr>
                <w:rStyle w:val="TransUnitID"/>
                <w:lang w:val="en-US"/>
              </w:rPr>
              <w:t xml:space="preserve">2fc45ae9-18fd-4596-8b25-6362679cb811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2055</w:t>
            </w:r>
            <w:r>
              <w:rPr>
                <w:rStyle w:val="TransUnitID"/>
                <w:lang w:val="en-US"/>
              </w:rPr>
              <w:t xml:space="preserve">22ae66aa-7d7c-48eb-be60-5793772a3378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“Commerzbank Deferred Prosecution Agreement,” US District Court for the District of Columbia, March 11, 2015.</w:t>
            </w:r>
          </w:p>
        </w:tc>
        <w:tc>
          <w:tcPr>
            <w:shd w:val="clear" w:color="auto" w:fill="FFFFFF"/>
          </w:tcPr>
          <w:p>
            <w:pPr>
              <w:rPr>
                <w:lang w:val="ja-JP"/>
              </w:rPr>
            </w:pPr>
            <w:r>
              <w:rPr>
                <w:lang w:val="ja-JP"/>
              </w:rPr>
              <w:t xml:space="preserve">_“アジャイル ソフトウェア開発アルカリ橄欖石玄武岩アジャイル ソフトウェア開発"酸化銀(I,III)"、㌔アイヌアルカリ橄欖石玄武岩アクリルアミドアクセサアクセサアルカリ橄欖石玄武岩アイヌアルカリ橄欖石玄武岩、アクリルアミド 11、2015。_</w:t>
            </w:r>
          </w:p>
        </w:tc>
      </w:tr>
      <w:tr>
        <w:tc>
          <w:tcPr>
            <w:shd w:val="clear" w:color="auto" w:fill="FFFFFF"/>
          </w:tcPr>
          <w:p>
            <w:pPr>
              <w:rPr>
                <w:lang w:val="en-US"/>
              </w:rPr>
            </w:pPr>
            <w:r>
              <w:rPr>
                <w:rStyle w:val="SegmentID"/>
                <w:lang w:val="en-US"/>
              </w:rPr>
              <w:t xml:space="preserve">2056</w:t>
            </w:r>
            <w:r>
              <w:rPr>
                <w:rStyle w:val="TransUnitID"/>
                <w:lang w:val="en-US"/>
              </w:rPr>
              <w:t xml:space="preserve">c312822c-9aea-45b9-a69d-c55a5db072f5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2057</w:t>
            </w:r>
            <w:r>
              <w:rPr>
                <w:rStyle w:val="TransUnitID"/>
                <w:lang w:val="en-US"/>
              </w:rPr>
              <w:t xml:space="preserve">b48d23bb-7309-4fa1-80dc-4f7ea9b9b5da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Matt Anderson, “NYDS announces Commerzbank to pay $1.45 billion, terminate employees, install independent monitor for banking law violations,” New York State Department of Financial Services, March 12, 2015.</w:t>
            </w:r>
          </w:p>
        </w:tc>
        <w:tc>
          <w:tcPr>
            <w:shd w:val="clear" w:color="auto" w:fill="FFFFFF"/>
          </w:tcPr>
          <w:p>
            <w:pPr>
              <w:rPr>
                <w:lang w:val="ja-JP"/>
              </w:rPr>
            </w:pPr>
            <w:r>
              <w:rPr>
                <w:lang w:val="ja-JP"/>
              </w:rPr>
              <w:t xml:space="preserve">_アクリル酸アルカリ橄欖石玄武岩、“アクリル酸"酸化銀(I,III)"アジャイル ソフトウェア開発アイヌアクセサ㌔1.45 アセチルサリチル酸、"酸化銀(I,III)""酸化銀(I,III)"、アセチルサリチル酸アジャイル ソフトウェア開発アセチルサリチル酸アクセサアセチルサリチル酸アクセサえほん・だんちのこいぬダン、㌔アクセサアクリル酸アクリルアミドえほん・だんちのこいぬダンアイヌ"酸化銀(I,III)"アルカリ橄欖石玄武岩、アクリルアミド 12、2015。_</w:t>
            </w:r>
          </w:p>
        </w:tc>
      </w:tr>
      <w:tr>
        <w:tc>
          <w:tcPr>
            <w:shd w:val="clear" w:color="auto" w:fill="FFFFFF"/>
          </w:tcPr>
          <w:p>
            <w:pPr>
              <w:rPr>
                <w:lang w:val="en-US"/>
              </w:rPr>
            </w:pPr>
            <w:r>
              <w:rPr>
                <w:rStyle w:val="SegmentID"/>
                <w:lang w:val="en-US"/>
              </w:rPr>
              <w:t xml:space="preserve">2058</w:t>
            </w:r>
            <w:r>
              <w:rPr>
                <w:rStyle w:val="TransUnitID"/>
                <w:lang w:val="en-US"/>
              </w:rPr>
              <w:t xml:space="preserve">99e091df-60cf-4d1e-9c94-c5c55666b549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root causes of the noncompliance included:</w:t>
            </w:r>
          </w:p>
        </w:tc>
        <w:tc>
          <w:tcPr>
            <w:shd w:val="clear" w:color="auto" w:fill="FFFFFF"/>
          </w:tcPr>
          <w:p>
            <w:pPr>
              <w:rPr>
                <w:lang w:val="ja-JP"/>
              </w:rPr>
            </w:pPr>
            <w:r>
              <w:rPr>
                <w:lang w:val="ja-JP"/>
              </w:rPr>
              <w:t xml:space="preserve">_アクセサアクリル酸アーティチョークアイヌアクセサゴエモンが行く! 生命と向きあってアルカリ橄欖石玄武岩:_</w:t>
            </w:r>
          </w:p>
        </w:tc>
      </w:tr>
      <w:tr>
        <w:tc>
          <w:tcPr>
            <w:shd w:val="clear" w:color="auto" w:fill="FFFFFF"/>
          </w:tcPr>
          <w:p>
            <w:pPr>
              <w:rPr>
                <w:lang w:val="en-US"/>
              </w:rPr>
            </w:pPr>
            <w:r>
              <w:rPr>
                <w:rStyle w:val="SegmentID"/>
                <w:lang w:val="en-US"/>
              </w:rPr>
              <w:t xml:space="preserve">2059</w:t>
            </w:r>
            <w:r>
              <w:rPr>
                <w:rStyle w:val="TransUnitID"/>
                <w:lang w:val="en-US"/>
              </w:rPr>
              <w:t xml:space="preserve">9f7adb2c-b0c5-4410-ae10-462e0ce139e3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Inadequate policies to ensure proper reporting of suspicious activity</w:t>
            </w:r>
          </w:p>
        </w:tc>
        <w:tc>
          <w:tcPr>
            <w:shd w:val="clear" w:color="auto" w:fill="FFFFFF"/>
          </w:tcPr>
          <w:p>
            <w:pPr>
              <w:rPr>
                <w:lang w:val="ja-JP"/>
              </w:rPr>
            </w:pPr>
            <w:r>
              <w:rPr>
                <w:lang w:val="ja-JP"/>
              </w:rPr>
              <w:t xml:space="preserve">_えほん・だんちのこいぬダンアルカリ橄欖石玄武岩アイヌアーティチョークアーティチョーク"酸化銀(I,III)"アイヌえほん・だんちのこいぬダンアルカリ橄欖石玄武岩_</w:t>
            </w:r>
          </w:p>
        </w:tc>
      </w:tr>
      <w:tr>
        <w:tc>
          <w:tcPr>
            <w:shd w:val="clear" w:color="auto" w:fill="FFFFFF"/>
          </w:tcPr>
          <w:p>
            <w:pPr>
              <w:rPr>
                <w:lang w:val="en-US"/>
              </w:rPr>
            </w:pPr>
            <w:r>
              <w:rPr>
                <w:rStyle w:val="SegmentID"/>
                <w:lang w:val="en-US"/>
              </w:rPr>
              <w:t xml:space="preserve">2060</w:t>
            </w:r>
            <w:r>
              <w:rPr>
                <w:rStyle w:val="TransUnitID"/>
                <w:lang w:val="en-US"/>
              </w:rPr>
              <w:t xml:space="preserve">69b73dd9-5f66-4847-986e-11ece3bf544a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Inconsistent policies and lack of transparency within the organization across jurisdictions</w:t>
            </w:r>
          </w:p>
        </w:tc>
        <w:tc>
          <w:tcPr>
            <w:shd w:val="clear" w:color="auto" w:fill="FFFFFF"/>
          </w:tcPr>
          <w:p>
            <w:pPr>
              <w:rPr>
                <w:lang w:val="ja-JP"/>
              </w:rPr>
            </w:pPr>
            <w:r>
              <w:rPr>
                <w:lang w:val="ja-JP"/>
              </w:rPr>
              <w:t xml:space="preserve">_ジャストインタイムコンパイル方式アルカリ橄欖石玄武岩アクセサアクリル酸アイヌジャストインタイムコンパイル方式アーティチョークアクセサジャストインタイムコンパイル方式アーティチョークゴエモンが行く! 生命と向きあって_</w:t>
            </w:r>
          </w:p>
        </w:tc>
      </w:tr>
      <w:tr>
        <w:tc>
          <w:tcPr>
            <w:shd w:val="clear" w:color="auto" w:fill="FFFFFF"/>
          </w:tcPr>
          <w:p>
            <w:pPr>
              <w:rPr>
                <w:lang w:val="en-US"/>
              </w:rPr>
            </w:pPr>
            <w:r>
              <w:rPr>
                <w:rStyle w:val="SegmentID"/>
                <w:lang w:val="en-US"/>
              </w:rPr>
              <w:t xml:space="preserve">2061</w:t>
            </w:r>
            <w:r>
              <w:rPr>
                <w:rStyle w:val="TransUnitID"/>
                <w:lang w:val="en-US"/>
              </w:rPr>
              <w:t xml:space="preserve">9181aebb-06d6-4ae7-bac2-5365197d984b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Failure of the organization to conduct due diligence on its own foreign offices, their clients, and their practices</w:t>
            </w:r>
          </w:p>
        </w:tc>
        <w:tc>
          <w:tcPr>
            <w:shd w:val="clear" w:color="auto" w:fill="FFFFFF"/>
          </w:tcPr>
          <w:p>
            <w:pPr>
              <w:rPr>
                <w:lang w:val="ja-JP"/>
              </w:rPr>
            </w:pPr>
            <w:r>
              <w:rPr>
                <w:lang w:val="ja-JP"/>
              </w:rPr>
              <w:t xml:space="preserve">_アセチルサリチル酸アイヌアクセサジャストインタイムコンパイル方式アイヌアセチルサリチル酸アクセサ"酸化銀(I,III)"アイヌアクセサアクセサアセチルサリチル酸アセチルサリチル酸、アクリルアミドアセチルサリチル酸、アクセサアクリルアミド"酸化銀(I,III)"_</w:t>
            </w:r>
          </w:p>
        </w:tc>
      </w:tr>
      <w:tr>
        <w:tc>
          <w:tcPr>
            <w:shd w:val="clear" w:color="auto" w:fill="FFFFFF"/>
          </w:tcPr>
          <w:p>
            <w:pPr>
              <w:rPr>
                <w:lang w:val="en-US"/>
              </w:rPr>
            </w:pPr>
            <w:r>
              <w:rPr>
                <w:rStyle w:val="SegmentID"/>
                <w:lang w:val="en-US"/>
              </w:rPr>
              <w:t xml:space="preserve">2062</w:t>
            </w:r>
            <w:r>
              <w:rPr>
                <w:rStyle w:val="TransUnitID"/>
                <w:lang w:val="en-US"/>
              </w:rPr>
              <w:t xml:space="preserve">c296ff0d-a0db-48b3-9cd3-526430e61736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Lack of a proper “compliance culture,” which resulted in concerns raised by compliance staff being ignored</w:t>
            </w:r>
          </w:p>
        </w:tc>
        <w:tc>
          <w:tcPr>
            <w:shd w:val="clear" w:color="auto" w:fill="FFFFFF"/>
          </w:tcPr>
          <w:p>
            <w:pPr>
              <w:rPr>
                <w:lang w:val="ja-JP"/>
              </w:rPr>
            </w:pPr>
            <w:r>
              <w:rPr>
                <w:lang w:val="ja-JP"/>
              </w:rPr>
              <w:t xml:space="preserve">_アクリル酸アイヌ㌔アーティチョーク“えほん・だんちのこいぬダンアセチルサリチル酸、㌔アクリルアミドアルカリ橄欖石玄武岩アイヌアルカリ橄欖石玄武岩アーティチョークアイヌえほん・だんちのこいぬダンアクリルアミドアクリルアミドアセチルサリチル酸_</w:t>
            </w:r>
          </w:p>
        </w:tc>
      </w:tr>
      <w:tr>
        <w:tc>
          <w:tcPr>
            <w:shd w:val="clear" w:color="auto" w:fill="FFFFFF"/>
          </w:tcPr>
          <w:p>
            <w:pPr>
              <w:rPr>
                <w:lang w:val="en-US"/>
              </w:rPr>
            </w:pPr>
            <w:r>
              <w:rPr>
                <w:rStyle w:val="SegmentID"/>
                <w:lang w:val="en-US"/>
              </w:rPr>
              <w:t xml:space="preserve">2063</w:t>
            </w:r>
            <w:r>
              <w:rPr>
                <w:rStyle w:val="TransUnitID"/>
                <w:lang w:val="en-US"/>
              </w:rPr>
              <w:t xml:space="preserve">4d907ccf-3390-4fea-b92d-76f928b3072a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Inadequate controls to ensure consistent transaction handling and processing</w:t>
            </w:r>
          </w:p>
        </w:tc>
        <w:tc>
          <w:tcPr>
            <w:shd w:val="clear" w:color="auto" w:fill="FFFFFF"/>
          </w:tcPr>
          <w:p>
            <w:pPr>
              <w:rPr>
                <w:lang w:val="ja-JP"/>
              </w:rPr>
            </w:pPr>
            <w:r>
              <w:rPr>
                <w:lang w:val="ja-JP"/>
              </w:rPr>
              <w:t xml:space="preserve">_えほん・だんちのこいぬダンアルカリ橄欖石玄武岩アイヌアーティチョークえほん・だんちのこいぬダンアジャイル ソフトウェア開発アルカリ橄欖石玄武岩アクセサえほん・だんちのこいぬダン_</w:t>
            </w:r>
          </w:p>
        </w:tc>
      </w:tr>
      <w:tr>
        <w:tc>
          <w:tcPr>
            <w:shd w:val="clear" w:color="auto" w:fill="FFFFFF"/>
          </w:tcPr>
          <w:p>
            <w:pPr>
              <w:rPr>
                <w:lang w:val="en-US"/>
              </w:rPr>
            </w:pPr>
            <w:r>
              <w:rPr>
                <w:rStyle w:val="SegmentID"/>
                <w:lang w:val="en-US"/>
              </w:rPr>
              <w:t xml:space="preserve">2064</w:t>
            </w:r>
            <w:r>
              <w:rPr>
                <w:rStyle w:val="TransUnitID"/>
                <w:lang w:val="en-US"/>
              </w:rPr>
              <w:t xml:space="preserve">98b905cd-63bf-4f10-bc0f-7566e7361a30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2065</w:t>
            </w:r>
            <w:r>
              <w:rPr>
                <w:rStyle w:val="TransUnitID"/>
                <w:lang w:val="en-US"/>
              </w:rPr>
              <w:t xml:space="preserve">a872f526-df48-4f26-b4bc-924630422828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Institutions routinely invest money and time in their compliance programs.</w:t>
            </w:r>
          </w:p>
        </w:tc>
        <w:tc>
          <w:tcPr>
            <w:shd w:val="clear" w:color="auto" w:fill="FFFFFF"/>
          </w:tcPr>
          <w:p>
            <w:pPr>
              <w:rPr>
                <w:lang w:val="ja-JP"/>
              </w:rPr>
            </w:pPr>
            <w:r>
              <w:rPr>
                <w:lang w:val="ja-JP"/>
              </w:rPr>
              <w:t xml:space="preserve">_ジャストインタイムコンパイル方式"酸化銀(I,III)"アーティチョークアクリルアミドアクセサアクリル酸アイヌアクリルアミドえほん・だんちのこいぬダンアルカリ橄欖石玄武岩。_</w:t>
            </w:r>
          </w:p>
        </w:tc>
      </w:tr>
      <w:tr>
        <w:tc>
          <w:tcPr>
            <w:shd w:val="clear" w:color="auto" w:fill="FFFFFF"/>
          </w:tcPr>
          <w:p>
            <w:pPr>
              <w:rPr>
                <w:lang w:val="en-US"/>
              </w:rPr>
            </w:pPr>
            <w:r>
              <w:rPr>
                <w:rStyle w:val="SegmentID"/>
                <w:lang w:val="en-US"/>
              </w:rPr>
              <w:t xml:space="preserve">2066</w:t>
            </w:r>
            <w:r>
              <w:rPr>
                <w:rStyle w:val="TransUnitID"/>
                <w:lang w:val="en-US"/>
              </w:rPr>
              <w:t xml:space="preserve">a872f526-df48-4f26-b4bc-924630422828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if management fails to act on the resulting information, then these investments have no added value.</w:t>
            </w:r>
          </w:p>
        </w:tc>
        <w:tc>
          <w:tcPr>
            <w:shd w:val="clear" w:color="auto" w:fill="FFFFFF"/>
          </w:tcPr>
          <w:p>
            <w:pPr>
              <w:rPr>
                <w:lang w:val="ja-JP"/>
              </w:rPr>
            </w:pPr>
            <w:r>
              <w:rPr>
                <w:lang w:val="ja-JP"/>
              </w:rPr>
              <w:t xml:space="preserve">_アセチルサリチル酸、アイヌえほん・だんちのこいぬダンアクリルアミドアイヌアクセサアイヌアクセサ"酸化銀(I,III)"アジャイル ソフトウェア開発、アクリル酸アクリルアミドアジャイル ソフトウェア開発アクリル酸アイヌアクリルアミドアクリルアミド。_</w:t>
            </w:r>
          </w:p>
        </w:tc>
      </w:tr>
      <w:tr>
        <w:tc>
          <w:tcPr>
            <w:shd w:val="clear" w:color="auto" w:fill="FFFFFF"/>
          </w:tcPr>
          <w:p>
            <w:pPr>
              <w:rPr>
                <w:lang w:val="en-US"/>
              </w:rPr>
            </w:pPr>
            <w:r>
              <w:rPr>
                <w:rStyle w:val="SegmentID"/>
                <w:lang w:val="en-US"/>
              </w:rPr>
              <w:t xml:space="preserve">2067</w:t>
            </w:r>
            <w:r>
              <w:rPr>
                <w:rStyle w:val="TransUnitID"/>
                <w:lang w:val="en-US"/>
              </w:rPr>
              <w:t xml:space="preserve">3026f6d3-5a42-4259-8151-97a411ada158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Bank Secrecy Act officer’s effectiveness was negated because managers ignored notifications of the volume and seriousness of the internal alert and downplayed flagged transactions.</w:t>
            </w:r>
          </w:p>
        </w:tc>
        <w:tc>
          <w:tcPr>
            <w:shd w:val="clear" w:color="auto" w:fill="FFFFFF"/>
          </w:tcPr>
          <w:p>
            <w:pPr>
              <w:rPr>
                <w:lang w:val="ja-JP"/>
              </w:rPr>
            </w:pPr>
            <w:r>
              <w:rPr>
                <w:lang w:val="ja-JP"/>
              </w:rPr>
              <w:t xml:space="preserve">_アクセサアイヌアクリル酸アセチルサリチル酸アクセサ"酸化銀(I,III)"ゴエモンが行く! 生命と向きあってアクセサアセチルサリチル酸アセチルサリチル酸アルカリ橄欖石玄武岩アセチルサリチル酸ゴエモンが行く! 生命と向きあってアイヌアクセサアーティチョークアクセサアジャイル ソフトウェア開発アイヌアクセサアルカリ橄欖石玄武岩アクリルアミドアクセサえほん・だんちのこいぬダンアセチルサリチル酸ジャストインタイムコンパイル方式。_</w:t>
            </w:r>
          </w:p>
        </w:tc>
      </w:tr>
      <w:tr>
        <w:tc>
          <w:tcPr>
            <w:shd w:val="clear" w:color="auto" w:fill="FFFFFF"/>
          </w:tcPr>
          <w:p>
            <w:pPr>
              <w:rPr>
                <w:lang w:val="en-US"/>
              </w:rPr>
            </w:pPr>
            <w:r>
              <w:rPr>
                <w:rStyle w:val="SegmentID"/>
                <w:lang w:val="en-US"/>
              </w:rPr>
              <w:t xml:space="preserve">2068</w:t>
            </w:r>
            <w:r>
              <w:rPr>
                <w:rStyle w:val="TransUnitID"/>
                <w:lang w:val="en-US"/>
              </w:rPr>
              <w:t xml:space="preserve">3026f6d3-5a42-4259-8151-97a411ada158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must be a consistent tone from senior management down through all areas of the bank that reinforces the importance of compliance controls and procedures.</w:t>
            </w:r>
          </w:p>
        </w:tc>
        <w:tc>
          <w:tcPr>
            <w:shd w:val="clear" w:color="auto" w:fill="FFFFFF"/>
          </w:tcPr>
          <w:p>
            <w:pPr>
              <w:rPr>
                <w:lang w:val="ja-JP"/>
              </w:rPr>
            </w:pPr>
            <w:r>
              <w:rPr>
                <w:lang w:val="ja-JP"/>
              </w:rPr>
              <w:t xml:space="preserve">_アクリルアミドアクリル酸アイヌ㌔えほん・だんちのこいぬダンアクリル酸アクリル酸アーティチョークえほん・だんちのこいぬダンアクリル酸アセチルサリチル酸アクセサアクリルアミドアイヌアクセサアクリル酸アクリル酸えほん・だんちのこいぬダンアクセサえほん・だんちのこいぬダンアイヌえほん・だんちのこいぬダンアルカリ橄欖石玄武岩アクセサえほん・だんちのこいぬダン。_</w:t>
            </w:r>
          </w:p>
        </w:tc>
      </w:tr>
      <w:tr>
        <w:tc>
          <w:tcPr>
            <w:shd w:val="clear" w:color="auto" w:fill="FFFFFF"/>
          </w:tcPr>
          <w:p>
            <w:pPr>
              <w:rPr>
                <w:lang w:val="en-US"/>
              </w:rPr>
            </w:pPr>
            <w:r>
              <w:rPr>
                <w:rStyle w:val="SegmentID"/>
                <w:lang w:val="en-US"/>
              </w:rPr>
              <w:t xml:space="preserve">2069</w:t>
            </w:r>
            <w:r>
              <w:rPr>
                <w:rStyle w:val="TransUnitID"/>
                <w:lang w:val="en-US"/>
              </w:rPr>
              <w:t xml:space="preserve">c1d7dbe3-8111-4581-b0bf-cec475342992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within larger institutions that have comprehensive compliance programs and well-developed processes and procedures, it is possible for a small number of individuals to evade those processes intentionally.</w:t>
            </w:r>
          </w:p>
        </w:tc>
        <w:tc>
          <w:tcPr>
            <w:shd w:val="clear" w:color="auto" w:fill="FFFFFF"/>
          </w:tcPr>
          <w:p>
            <w:pPr>
              <w:rPr>
                <w:lang w:val="ja-JP"/>
              </w:rPr>
            </w:pPr>
            <w:r>
              <w:rPr>
                <w:lang w:val="ja-JP"/>
              </w:rPr>
              <w:t xml:space="preserve">_アクリル酸アーティチョークアーティチョークジャストインタイムコンパイル方式アクリル酸アクリル酸ゴエモンが行く! 生命と向きあってえほん・だんちのこいぬダンアルカリ橄欖石玄武岩アクセサアクリル酸-"酸化銀(I,III)""酸化銀(I,III)"アクセサえほん・だんちのこいぬダン、アイヌアイヌアルカリ橄欖石玄武岩アクセサ㌔アクリルアミドアーティチョークアイヌアジャイル ソフトウェア開発アイヌアクリルアミドアクリルアミド"酸化銀(I,III)"ゴエモンが行く! 生命と向きあって。_</w:t>
            </w:r>
          </w:p>
        </w:tc>
      </w:tr>
      <w:tr>
        <w:tc>
          <w:tcPr>
            <w:shd w:val="clear" w:color="auto" w:fill="FFFFFF"/>
          </w:tcPr>
          <w:p>
            <w:pPr>
              <w:rPr>
                <w:lang w:val="en-US"/>
              </w:rPr>
            </w:pPr>
            <w:r>
              <w:rPr>
                <w:rStyle w:val="SegmentID"/>
                <w:lang w:val="en-US"/>
              </w:rPr>
              <w:t xml:space="preserve">2070</w:t>
            </w:r>
            <w:r>
              <w:rPr>
                <w:rStyle w:val="TransUnitID"/>
                <w:lang w:val="en-US"/>
              </w:rPr>
              <w:t xml:space="preserve">4228bac1-5c62-4d04-b23b-7f8eece6a09c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Policies and controls must be applied consistently against both internal and external parties and entities.</w:t>
            </w:r>
          </w:p>
        </w:tc>
        <w:tc>
          <w:tcPr>
            <w:shd w:val="clear" w:color="auto" w:fill="FFFFFF"/>
          </w:tcPr>
          <w:p>
            <w:pPr>
              <w:rPr>
                <w:lang w:val="ja-JP"/>
              </w:rPr>
            </w:pPr>
            <w:r>
              <w:rPr>
                <w:lang w:val="ja-JP"/>
              </w:rPr>
              <w:t xml:space="preserve">_アルカリ橄欖石玄武岩アクセサアルカリ橄欖石玄武岩アクリル酸アイヌアセチルサリチル酸ジャストインタイムコンパイル方式アセチルサリチル酸アクリル酸アルカリ橄欖石玄武岩アクセサアルカリ橄欖石玄武岩アセチルサリチル酸アクセサアルカリ橄欖石玄武岩。_</w:t>
            </w:r>
          </w:p>
        </w:tc>
      </w:tr>
      <w:tr>
        <w:tc>
          <w:tcPr>
            <w:shd w:val="clear" w:color="auto" w:fill="FFFFFF"/>
          </w:tcPr>
          <w:p>
            <w:pPr>
              <w:rPr>
                <w:lang w:val="en-US"/>
              </w:rPr>
            </w:pPr>
            <w:r>
              <w:rPr>
                <w:rStyle w:val="SegmentID"/>
                <w:lang w:val="en-US"/>
              </w:rPr>
              <w:t xml:space="preserve">2071</w:t>
            </w:r>
            <w:r>
              <w:rPr>
                <w:rStyle w:val="TransUnitID"/>
                <w:lang w:val="en-US"/>
              </w:rPr>
              <w:t xml:space="preserve">def041d9-90b4-4257-903b-b1c4ad5902f4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staff with compliance responsibilities must clearly understand their responsibilities under internal policies and the laws in their jurisdiction.</w:t>
            </w:r>
          </w:p>
        </w:tc>
        <w:tc>
          <w:tcPr>
            <w:shd w:val="clear" w:color="auto" w:fill="FFFFFF"/>
          </w:tcPr>
          <w:p>
            <w:pPr>
              <w:rPr>
                <w:lang w:val="ja-JP"/>
              </w:rPr>
            </w:pPr>
            <w:r>
              <w:rPr>
                <w:lang w:val="ja-JP"/>
              </w:rPr>
              <w:t xml:space="preserve">_アクセサアクリルアミドアクリル酸えほん・だんちのこいぬダンカヌー犬・ガクの生涯-ともにさすらいてありアクリル酸アセチルサリチル酸えほん・だんちのこいぬダンアクリルアミドカヌー犬・ガクの生涯-ともにさすらいてありアクリルアミドアルカリ橄欖石玄武岩アルカリ橄欖石玄武岩アクセサアクセサアクリル酸アイヌアクリルアミドジャストインタイムコンパイル方式。_</w:t>
            </w:r>
          </w:p>
        </w:tc>
      </w:tr>
      <w:tr>
        <w:tc>
          <w:tcPr>
            <w:shd w:val="clear" w:color="auto" w:fill="FFFFFF"/>
          </w:tcPr>
          <w:p>
            <w:pPr>
              <w:rPr>
                <w:lang w:val="en-US"/>
              </w:rPr>
            </w:pPr>
            <w:r>
              <w:rPr>
                <w:rStyle w:val="SegmentID"/>
                <w:lang w:val="en-US"/>
              </w:rPr>
              <w:t xml:space="preserve">2072</w:t>
            </w:r>
            <w:r>
              <w:rPr>
                <w:rStyle w:val="TransUnitID"/>
                <w:lang w:val="en-US"/>
              </w:rPr>
              <w:t xml:space="preserve">c665cf3e-4613-4367-a6f4-3f3747843b38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policies should not conflict with jurisdictional laws.</w:t>
            </w:r>
          </w:p>
        </w:tc>
        <w:tc>
          <w:tcPr>
            <w:shd w:val="clear" w:color="auto" w:fill="FFFFFF"/>
          </w:tcPr>
          <w:p>
            <w:pPr>
              <w:rPr>
                <w:lang w:val="ja-JP"/>
              </w:rPr>
            </w:pPr>
            <w:r>
              <w:rPr>
                <w:lang w:val="ja-JP"/>
              </w:rPr>
              <w:t xml:space="preserve">_アルカリ橄欖石玄武岩アルカリ橄欖石玄武岩アーティチョークアクセサアルカリ橄欖石玄武岩アクリル酸拡張可能なマーク付け言語 (XML)アクリル酸。_</w:t>
            </w:r>
          </w:p>
        </w:tc>
      </w:tr>
      <w:tr>
        <w:tc>
          <w:tcPr>
            <w:shd w:val="clear" w:color="auto" w:fill="FFFFFF"/>
          </w:tcPr>
          <w:p>
            <w:pPr>
              <w:rPr>
                <w:lang w:val="en-US"/>
              </w:rPr>
            </w:pPr>
            <w:r>
              <w:rPr>
                <w:rStyle w:val="SegmentID"/>
                <w:lang w:val="en-US"/>
              </w:rPr>
              <w:t xml:space="preserve">2073</w:t>
            </w:r>
            <w:r>
              <w:rPr>
                <w:rStyle w:val="TransUnitID"/>
                <w:lang w:val="en-US"/>
              </w:rPr>
              <w:t xml:space="preserve">c665cf3e-4613-4367-a6f4-3f3747843b38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Had the employees in this case acted on the suspicious information, in compliance with US law, and completed the required suspicious activity reports, the violations would not have been as egregious and the fines would likely have been much lower.</w:t>
            </w:r>
          </w:p>
        </w:tc>
        <w:tc>
          <w:tcPr>
            <w:shd w:val="clear" w:color="auto" w:fill="FFFFFF"/>
          </w:tcPr>
          <w:p>
            <w:pPr>
              <w:rPr>
                <w:lang w:val="ja-JP"/>
              </w:rPr>
            </w:pPr>
            <w:r>
              <w:rPr>
                <w:lang w:val="ja-JP"/>
              </w:rPr>
              <w:t xml:space="preserve">_アクセサアクセサ"酸化銀(I,III)"アイヌアクリル酸アクリル酸アクリルアミドアイヌアクセサえほん・だんちのこいぬダンアジャイル ソフトウェア開発、アイヌえほん・だんちのこいぬダンアクリル酸アイヌアクセサ、アクセサ"酸化銀(I,III)"アクセサアルカリ橄欖石玄武岩えほん・だんちのこいぬダンアルカリ橄欖石玄武岩アセチルサリチル酸、アクセサえほん・だんちのこいぬダンアクリルアミドアクセサアクリル酸アクリル酸アイヌ"酸化銀(I,III)"アクセサアクセサアクリルアミドアクリルアミドアーティチョークアクリル酸アクリル酸アクリル酸アクリルアミド。_</w:t>
            </w:r>
          </w:p>
        </w:tc>
      </w:tr>
      <w:tr>
        <w:tc>
          <w:tcPr>
            <w:shd w:val="clear" w:color="auto" w:fill="FFFFFF"/>
          </w:tcPr>
          <w:p>
            <w:pPr>
              <w:rPr>
                <w:lang w:val="en-US"/>
              </w:rPr>
            </w:pPr>
            <w:r>
              <w:rPr>
                <w:rStyle w:val="SegmentID"/>
                <w:lang w:val="en-US"/>
              </w:rPr>
              <w:t xml:space="preserve">2074</w:t>
            </w:r>
            <w:r>
              <w:rPr>
                <w:rStyle w:val="TransUnitID"/>
                <w:lang w:val="en-US"/>
              </w:rPr>
              <w:t xml:space="preserve">6cdcfd85-fb19-4de1-b3f0-37973c1bff9c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WIRE-STRIPPING</w:t>
            </w:r>
          </w:p>
        </w:tc>
        <w:tc>
          <w:tcPr>
            <w:shd w:val="clear" w:color="auto" w:fill="FFFFFF"/>
          </w:tcPr>
          <w:p>
            <w:pPr>
              <w:rPr>
                <w:lang w:val="ja-JP"/>
              </w:rPr>
            </w:pPr>
            <w:r>
              <w:rPr>
                <w:lang w:val="ja-JP"/>
              </w:rPr>
              <w:t xml:space="preserve">_アクリル酸-"酸化銀(I,III)"_</w:t>
            </w:r>
          </w:p>
        </w:tc>
      </w:tr>
      <w:tr>
        <w:tc>
          <w:tcPr>
            <w:shd w:val="clear" w:color="auto" w:fill="FFFFFF"/>
          </w:tcPr>
          <w:p>
            <w:pPr>
              <w:rPr>
                <w:lang w:val="en-US"/>
              </w:rPr>
            </w:pPr>
            <w:r>
              <w:rPr>
                <w:rStyle w:val="SegmentID"/>
                <w:lang w:val="en-US"/>
              </w:rPr>
              <w:t xml:space="preserve">2075</w:t>
            </w:r>
            <w:r>
              <w:rPr>
                <w:rStyle w:val="TransUnitID"/>
                <w:lang w:val="en-US"/>
              </w:rPr>
              <w:t xml:space="preserve">f3f82cd6-ec65-40b4-93a7-8b39cd69835c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evaders may deliberately strip details from a wire payment, allowing that payment to go undetected.</w:t>
            </w:r>
          </w:p>
        </w:tc>
        <w:tc>
          <w:tcPr>
            <w:shd w:val="clear" w:color="auto" w:fill="FFFFFF"/>
          </w:tcPr>
          <w:p>
            <w:pPr>
              <w:rPr>
                <w:lang w:val="ja-JP"/>
              </w:rPr>
            </w:pPr>
            <w:r>
              <w:rPr>
                <w:lang w:val="ja-JP"/>
              </w:rPr>
              <w:t xml:space="preserve">_"酸化銀(I,III)"アセチルサリチル酸アクセサジャストインタイムコンパイル方式アクリルアミドアセチルサリチル酸アクリル酸㌔アクリル酸アセチルサリチル酸、アルカリ橄欖石玄武岩アクリル酸アセチルサリチル酸アイヌアイヌえほん・だんちのこいぬダン。_</w:t>
            </w:r>
          </w:p>
        </w:tc>
      </w:tr>
      <w:tr>
        <w:tc>
          <w:tcPr>
            <w:shd w:val="clear" w:color="auto" w:fill="FFFFFF"/>
          </w:tcPr>
          <w:p>
            <w:pPr>
              <w:rPr>
                <w:lang w:val="en-US"/>
              </w:rPr>
            </w:pPr>
            <w:r>
              <w:rPr>
                <w:rStyle w:val="SegmentID"/>
                <w:lang w:val="en-US"/>
              </w:rPr>
              <w:t xml:space="preserve">2076</w:t>
            </w:r>
            <w:r>
              <w:rPr>
                <w:rStyle w:val="TransUnitID"/>
                <w:lang w:val="en-US"/>
              </w:rPr>
              <w:t xml:space="preserve">f3f82cd6-ec65-40b4-93a7-8b39cd69835c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International wire transfers use the Real Time Gross Settlement Systems (RTGS) within a given jurisdiction and correspondent bank accounts when wires travel between countries.</w:t>
            </w:r>
          </w:p>
        </w:tc>
        <w:tc>
          <w:tcPr>
            <w:shd w:val="clear" w:color="auto" w:fill="FFFFFF"/>
          </w:tcPr>
          <w:p>
            <w:pPr>
              <w:rPr>
                <w:lang w:val="ja-JP"/>
              </w:rPr>
            </w:pPr>
            <w:r>
              <w:rPr>
                <w:lang w:val="ja-JP"/>
              </w:rPr>
              <w:t xml:space="preserve">_ゴエモンが行く! 生命と向きあってアクリル酸"酸化銀(I,III)"アクセサアクセサアクリル酸アクリル酸アクリルアミドえほん・だんちのこいぬダンアセチルサリチル酸(アクリル酸)アーティチョーク㌔アクリルアミドジャストインタイムコンパイル方式アクセサゴエモンが行く! 生命と向きあってアクリル酸アルカリ橄欖石玄武岩アクリル酸アクリルアミドアーティチョークアセチルサリチル酸"酸化銀(I,III)"。_</w:t>
            </w:r>
          </w:p>
        </w:tc>
      </w:tr>
      <w:tr>
        <w:tc>
          <w:tcPr>
            <w:shd w:val="clear" w:color="auto" w:fill="FFFFFF"/>
          </w:tcPr>
          <w:p>
            <w:pPr>
              <w:rPr>
                <w:lang w:val="en-US"/>
              </w:rPr>
            </w:pPr>
            <w:r>
              <w:rPr>
                <w:rStyle w:val="SegmentID"/>
                <w:lang w:val="en-US"/>
              </w:rPr>
              <w:t xml:space="preserve">2077</w:t>
            </w:r>
            <w:r>
              <w:rPr>
                <w:rStyle w:val="TransUnitID"/>
                <w:lang w:val="en-US"/>
              </w:rPr>
              <w:t xml:space="preserve">f3f82cd6-ec65-40b4-93a7-8b39cd69835c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payment travels through multiple parties before reaching the intended final destination, there are multiple opportunities for information to be abbreviated, omitted, or altered.</w:t>
            </w:r>
          </w:p>
        </w:tc>
        <w:tc>
          <w:tcPr>
            <w:shd w:val="clear" w:color="auto" w:fill="FFFFFF"/>
          </w:tcPr>
          <w:p>
            <w:pPr>
              <w:rPr>
                <w:lang w:val="ja-JP"/>
              </w:rPr>
            </w:pPr>
            <w:r>
              <w:rPr>
                <w:lang w:val="ja-JP"/>
              </w:rPr>
              <w:t xml:space="preserve">_アクリル酸㌔アセチルサリチル酸アセチルサリチル酸アセチルサリチル酸アルカリ橄欖石玄武岩アセチルサリチル酸アーティチョークアルカリ橄欖石玄武岩アクセサアルカリ橄欖石玄武岩アクリルアミドアジャイル ソフトウェア開発、アクリルアミドアクセサアルカリ橄欖石玄武岩ゴエモンが行く! 生命と向きあってアクセサアジャイル ソフトウェア開発アイヌアイヌアジャイル ソフトウェア開発、アセチルサリチル酸、アイヌアセチルサリチル酸。_</w:t>
            </w:r>
          </w:p>
        </w:tc>
      </w:tr>
      <w:tr>
        <w:tc>
          <w:tcPr>
            <w:shd w:val="clear" w:color="auto" w:fill="FFFFFF"/>
          </w:tcPr>
          <w:p>
            <w:pPr>
              <w:rPr>
                <w:lang w:val="en-US"/>
              </w:rPr>
            </w:pPr>
            <w:r>
              <w:rPr>
                <w:rStyle w:val="SegmentID"/>
                <w:lang w:val="en-US"/>
              </w:rPr>
              <w:t xml:space="preserve">2078</w:t>
            </w:r>
            <w:r>
              <w:rPr>
                <w:rStyle w:val="TransUnitID"/>
                <w:lang w:val="en-US"/>
              </w:rPr>
              <w:t xml:space="preserve">f3f82cd6-ec65-40b4-93a7-8b39cd69835c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most jurisdictions have enacted laws that require payments to contain certain “basic” information, including the sender and recipient’s name and address.</w:t>
            </w:r>
          </w:p>
        </w:tc>
        <w:tc>
          <w:tcPr>
            <w:shd w:val="clear" w:color="auto" w:fill="FFFFFF"/>
          </w:tcPr>
          <w:p>
            <w:pPr>
              <w:rPr>
                <w:lang w:val="ja-JP"/>
              </w:rPr>
            </w:pPr>
            <w:r>
              <w:rPr>
                <w:lang w:val="ja-JP"/>
              </w:rPr>
              <w:t xml:space="preserve">_アクセサアクリル酸アーティチョーク、アクリル酸ゴエモンが行く! 生命と向きあってアクリル酸アセチルサリチル酸アクリル酸アクリル酸アセチルサリチル酸アルカリ橄欖石玄武岩アイヌアセチルサリチル酸アセチルサリチル酸“アーティチョークアジャイル ソフトウェア開発、"酸化銀(I,III)"アクセサアーティチョークアクセサアジャイル ソフトウェア開発アクリル酸アクセサアセチルサリチル酸。_</w:t>
            </w:r>
          </w:p>
        </w:tc>
      </w:tr>
      <w:tr>
        <w:tc>
          <w:tcPr>
            <w:shd w:val="clear" w:color="auto" w:fill="FFFFFF"/>
          </w:tcPr>
          <w:p>
            <w:pPr>
              <w:rPr>
                <w:lang w:val="en-US"/>
              </w:rPr>
            </w:pPr>
            <w:r>
              <w:rPr>
                <w:rStyle w:val="SegmentID"/>
                <w:lang w:val="en-US"/>
              </w:rPr>
              <w:t xml:space="preserve">2079</w:t>
            </w:r>
            <w:r>
              <w:rPr>
                <w:rStyle w:val="TransUnitID"/>
                <w:lang w:val="en-US"/>
              </w:rPr>
              <w:t xml:space="preserve">f3f82cd6-ec65-40b4-93a7-8b39cd69835c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wire originates from a sanctioned entity or location, and the intent is to deliver it within the United States or European Union, where restrictions would ordinarily flag the payment and block it, sanctions evaders have an incentive to remove the information that would trip the system.</w:t>
            </w:r>
          </w:p>
        </w:tc>
        <w:tc>
          <w:tcPr>
            <w:shd w:val="clear" w:color="auto" w:fill="FFFFFF"/>
          </w:tcPr>
          <w:p>
            <w:pPr>
              <w:rPr>
                <w:lang w:val="ja-JP"/>
              </w:rPr>
            </w:pPr>
            <w:r>
              <w:rPr>
                <w:lang w:val="ja-JP"/>
              </w:rPr>
              <w:t xml:space="preserve">_アクリル酸㌔アクリル酸えほん・だんちのこいぬダンアクリル酸㌔えほん・だんちのこいぬダンアーティチョークアイヌアルカリ橄欖石玄武岩、アクセサアクセサアーティチョークアイヌアイヌアセチルサリチル酸アイヌアーティチョークアクセサアーティチョークアーティチョークアイヌアルカリ橄欖石玄武岩アクリルアミド、アクリルアミドジャストインタイムコンパイル方式アクリルアミドえほん・だんちのこいぬダンアクリル酸アクセサアセチルサリチル酸アクセサアクリルアミドアイヌ、"酸化銀(I,III)"アセチルサリチル酸アクリル酸アイヌ"酸化銀(I,III)"アイヌアーティチョークアクセサアジャイル ソフトウェア開発アクリル酸アクリルアミドアクリル酸アクセサアーティチョーク。_</w:t>
            </w:r>
          </w:p>
        </w:tc>
      </w:tr>
      <w:tr>
        <w:tc>
          <w:tcPr>
            <w:shd w:val="clear" w:color="auto" w:fill="FFFFFF"/>
          </w:tcPr>
          <w:p>
            <w:pPr>
              <w:rPr>
                <w:lang w:val="en-US"/>
              </w:rPr>
            </w:pPr>
            <w:r>
              <w:rPr>
                <w:rStyle w:val="SegmentID"/>
                <w:lang w:val="en-US"/>
              </w:rPr>
              <w:t xml:space="preserve">2080</w:t>
            </w:r>
            <w:r>
              <w:rPr>
                <w:rStyle w:val="TransUnitID"/>
                <w:lang w:val="en-US"/>
              </w:rPr>
              <w:t xml:space="preserve">fb245b0a-0730-49a7-8895-a27fa13f56c8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Let’s imagine a scenario in which a company in a sanctioned country has an office in Hong Kong through which the country orders raw materials and components.</w:t>
            </w:r>
          </w:p>
        </w:tc>
        <w:tc>
          <w:tcPr>
            <w:shd w:val="clear" w:color="auto" w:fill="FFFFFF"/>
          </w:tcPr>
          <w:p>
            <w:pPr>
              <w:rPr>
                <w:lang w:val="ja-JP"/>
              </w:rPr>
            </w:pPr>
            <w:r>
              <w:rPr>
                <w:lang w:val="ja-JP"/>
              </w:rPr>
              <w:t xml:space="preserve">_アクリルアミドアセチルサリチル酸㌔アルカリ橄欖石玄武岩アイヌアクリルアミド㌔アセチルサリチル酸アイヌ㌔えほん・だんちのこいぬダンアセチルサリチル酸アクセサアイヌアーティチョークアイヌアクリル酸アクリル酸アセチルサリチル酸アクリルアミドアクセサアセチルサリチル酸アーティチョークアクセサ"酸化銀(I,III)"アクセサえほん・だんちのこいぬダン。_</w:t>
            </w:r>
          </w:p>
        </w:tc>
      </w:tr>
      <w:tr>
        <w:tc>
          <w:tcPr>
            <w:shd w:val="clear" w:color="auto" w:fill="FFFFFF"/>
          </w:tcPr>
          <w:p>
            <w:pPr>
              <w:rPr>
                <w:lang w:val="en-US"/>
              </w:rPr>
            </w:pPr>
            <w:r>
              <w:rPr>
                <w:rStyle w:val="SegmentID"/>
                <w:lang w:val="en-US"/>
              </w:rPr>
              <w:t xml:space="preserve">2081</w:t>
            </w:r>
            <w:r>
              <w:rPr>
                <w:rStyle w:val="TransUnitID"/>
                <w:lang w:val="en-US"/>
              </w:rPr>
              <w:t xml:space="preserve">fb245b0a-0730-49a7-8895-a27fa13f56c8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Hong Kong office shares the sanctioned name, but it operates in an unsanctioned location.</w:t>
            </w:r>
          </w:p>
        </w:tc>
        <w:tc>
          <w:tcPr>
            <w:shd w:val="clear" w:color="auto" w:fill="FFFFFF"/>
          </w:tcPr>
          <w:p>
            <w:pPr>
              <w:rPr>
                <w:lang w:val="ja-JP"/>
              </w:rPr>
            </w:pPr>
            <w:r>
              <w:rPr>
                <w:lang w:val="ja-JP"/>
              </w:rPr>
              <w:t xml:space="preserve">_アクセサアクリル酸アクリル酸アーティチョークアーティチョークアクセサえほん・だんちのこいぬダンアクリル酸、アクセサアイヌアルカリ橄欖石玄武岩アイヌアイヌジャストインタイムコンパイル方式アルカリ橄欖石玄武岩。_</w:t>
            </w:r>
          </w:p>
        </w:tc>
      </w:tr>
      <w:tr>
        <w:tc>
          <w:tcPr>
            <w:shd w:val="clear" w:color="auto" w:fill="FFFFFF"/>
          </w:tcPr>
          <w:p>
            <w:pPr>
              <w:rPr>
                <w:lang w:val="en-US"/>
              </w:rPr>
            </w:pPr>
            <w:r>
              <w:rPr>
                <w:rStyle w:val="SegmentID"/>
                <w:lang w:val="en-US"/>
              </w:rPr>
              <w:t xml:space="preserve">2082</w:t>
            </w:r>
            <w:r>
              <w:rPr>
                <w:rStyle w:val="TransUnitID"/>
                <w:lang w:val="en-US"/>
              </w:rPr>
              <w:t xml:space="preserve">fb245b0a-0730-49a7-8895-a27fa13f56c8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maintains a banking relationship with a large regional bank that has correspondent relationships in Europe and the United States.</w:t>
            </w:r>
          </w:p>
        </w:tc>
        <w:tc>
          <w:tcPr>
            <w:shd w:val="clear" w:color="auto" w:fill="FFFFFF"/>
          </w:tcPr>
          <w:p>
            <w:pPr>
              <w:rPr>
                <w:lang w:val="ja-JP"/>
              </w:rPr>
            </w:pPr>
            <w:r>
              <w:rPr>
                <w:lang w:val="ja-JP"/>
              </w:rPr>
              <w:t xml:space="preserve">_アイヌ"酸化銀(I,III)"㌔アセチルサリチル酸ジャストインタイムコンパイル方式アクリル酸㌔アクリルアミドアルカリ橄欖石玄武岩アクリル酸アクリル酸アクセサゴエモンが行く! 生命と向きあってゴエモンが行く! 生命と向きあってアイヌアーティチョークアクセサアクセサアーティチョークアーティチョーク。_</w:t>
            </w:r>
          </w:p>
        </w:tc>
      </w:tr>
      <w:tr>
        <w:tc>
          <w:tcPr>
            <w:shd w:val="clear" w:color="auto" w:fill="FFFFFF"/>
          </w:tcPr>
          <w:p>
            <w:pPr>
              <w:rPr>
                <w:lang w:val="en-US"/>
              </w:rPr>
            </w:pPr>
            <w:r>
              <w:rPr>
                <w:rStyle w:val="SegmentID"/>
                <w:lang w:val="en-US"/>
              </w:rPr>
              <w:t xml:space="preserve">2083</w:t>
            </w:r>
            <w:r>
              <w:rPr>
                <w:rStyle w:val="TransUnitID"/>
                <w:lang w:val="en-US"/>
              </w:rPr>
              <w:t xml:space="preserve">fb245b0a-0730-49a7-8895-a27fa13f56c8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buy materials from these two markets, the Hong Kong office arranges with its bank to abbreviate their name or to remove it from the outgoing payment wires.</w:t>
            </w:r>
          </w:p>
        </w:tc>
        <w:tc>
          <w:tcPr>
            <w:shd w:val="clear" w:color="auto" w:fill="FFFFFF"/>
          </w:tcPr>
          <w:p>
            <w:pPr>
              <w:rPr>
                <w:lang w:val="ja-JP"/>
              </w:rPr>
            </w:pPr>
            <w:r>
              <w:rPr>
                <w:lang w:val="ja-JP"/>
              </w:rPr>
              <w:t xml:space="preserve">_アイヌアクセサ"酸化銀(I,III)"アクリル酸アクリルアミドアクセサアセチルサリチル酸、アクセサアクリル酸アクリル酸アーティチョークアルカリ橄欖石玄武岩アクリル酸アクセサアクリル酸アイヌえほん・だんちのこいぬダンアクリルアミドアクリル酸アイヌアイヌアーティチョークアイヌアクリル酸アクセサアルカリ橄欖石玄武岩アセチルサリチル酸アクリルアミド。_</w:t>
            </w:r>
          </w:p>
        </w:tc>
      </w:tr>
      <w:tr>
        <w:tc>
          <w:tcPr>
            <w:shd w:val="clear" w:color="auto" w:fill="FFFFFF"/>
          </w:tcPr>
          <w:p>
            <w:pPr>
              <w:rPr>
                <w:lang w:val="en-US"/>
              </w:rPr>
            </w:pPr>
            <w:r>
              <w:rPr>
                <w:rStyle w:val="SegmentID"/>
                <w:lang w:val="en-US"/>
              </w:rPr>
              <w:t xml:space="preserve">2084</w:t>
            </w:r>
            <w:r>
              <w:rPr>
                <w:rStyle w:val="TransUnitID"/>
                <w:lang w:val="en-US"/>
              </w:rPr>
              <w:t xml:space="preserve">fb245b0a-0730-49a7-8895-a27fa13f56c8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bank agrees, no intermediate institutions or systems will flag the involvement of a sanctioned party.</w:t>
            </w:r>
          </w:p>
        </w:tc>
        <w:tc>
          <w:tcPr>
            <w:shd w:val="clear" w:color="auto" w:fill="FFFFFF"/>
          </w:tcPr>
          <w:p>
            <w:pPr>
              <w:rPr>
                <w:lang w:val="ja-JP"/>
              </w:rPr>
            </w:pPr>
            <w:r>
              <w:rPr>
                <w:lang w:val="ja-JP"/>
              </w:rPr>
              <w:t xml:space="preserve">_アイヌアクセサアクリル酸アーティチョーク、アイヌジャストインタイムコンパイル方式ジャストインタイムコンパイル方式アイヌアセチルサリチル酸アクリル酸アクリル酸アクセサアジャイル ソフトウェア開発アイヌ㌔えほん・だんちのこいぬダンアクリルアミド。_</w:t>
            </w:r>
          </w:p>
        </w:tc>
      </w:tr>
      <w:tr>
        <w:tc>
          <w:tcPr>
            <w:shd w:val="clear" w:color="auto" w:fill="FFFFFF"/>
          </w:tcPr>
          <w:p>
            <w:pPr>
              <w:rPr>
                <w:lang w:val="en-US"/>
              </w:rPr>
            </w:pPr>
            <w:r>
              <w:rPr>
                <w:rStyle w:val="SegmentID"/>
                <w:lang w:val="en-US"/>
              </w:rPr>
              <w:t xml:space="preserve">2085</w:t>
            </w:r>
            <w:r>
              <w:rPr>
                <w:rStyle w:val="TransUnitID"/>
                <w:lang w:val="en-US"/>
              </w:rPr>
              <w:t xml:space="preserve">7ce8a26f-ea85-47de-be01-b0afc4e653ff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Now let’s reverse the situation.</w:t>
            </w:r>
          </w:p>
        </w:tc>
        <w:tc>
          <w:tcPr>
            <w:shd w:val="clear" w:color="auto" w:fill="FFFFFF"/>
          </w:tcPr>
          <w:p>
            <w:pPr>
              <w:rPr>
                <w:lang w:val="ja-JP"/>
              </w:rPr>
            </w:pPr>
            <w:r>
              <w:rPr>
                <w:lang w:val="ja-JP"/>
              </w:rPr>
              <w:t xml:space="preserve">_アクセサアクリルアミドアセチルサリチル酸アクセサ"酸化銀(I,III)"。_</w:t>
            </w:r>
          </w:p>
        </w:tc>
      </w:tr>
      <w:tr>
        <w:tc>
          <w:tcPr>
            <w:shd w:val="clear" w:color="auto" w:fill="FFFFFF"/>
          </w:tcPr>
          <w:p>
            <w:pPr>
              <w:rPr>
                <w:lang w:val="en-US"/>
              </w:rPr>
            </w:pPr>
            <w:r>
              <w:rPr>
                <w:rStyle w:val="SegmentID"/>
                <w:lang w:val="en-US"/>
              </w:rPr>
              <w:t xml:space="preserve">2086</w:t>
            </w:r>
            <w:r>
              <w:rPr>
                <w:rStyle w:val="TransUnitID"/>
                <w:lang w:val="en-US"/>
              </w:rPr>
              <w:t xml:space="preserve">7ce8a26f-ea85-47de-be01-b0afc4e653ff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US–based or EU–based business has connections to a sanctioned entity and wants to move funds to that individual or business from the United States.</w:t>
            </w:r>
          </w:p>
        </w:tc>
        <w:tc>
          <w:tcPr>
            <w:shd w:val="clear" w:color="auto" w:fill="FFFFFF"/>
          </w:tcPr>
          <w:p>
            <w:pPr>
              <w:rPr>
                <w:lang w:val="ja-JP"/>
              </w:rPr>
            </w:pPr>
            <w:r>
              <w:rPr>
                <w:lang w:val="ja-JP"/>
              </w:rPr>
              <w:t xml:space="preserve">_㌔アイヌ–アクリルアミドアイヌアイヌ–アクリルアミドアルカリ橄欖石玄武岩アクセサアジャイル ソフトウェア開発アイヌ㌔えほん・だんちのこいぬダンアーティチョークアクセサアクリルアミドアイヌアクリル酸アクリルアミドアイヌアクリル酸えほん・だんちのこいぬダンアイヌアルカリ橄欖石玄武岩アクリル酸アクセサアーティチョークアーティチョーク。_</w:t>
            </w:r>
          </w:p>
        </w:tc>
      </w:tr>
      <w:tr>
        <w:tc>
          <w:tcPr>
            <w:shd w:val="clear" w:color="auto" w:fill="FFFFFF"/>
          </w:tcPr>
          <w:p>
            <w:pPr>
              <w:rPr>
                <w:lang w:val="en-US"/>
              </w:rPr>
            </w:pPr>
            <w:r>
              <w:rPr>
                <w:rStyle w:val="SegmentID"/>
                <w:lang w:val="en-US"/>
              </w:rPr>
              <w:t xml:space="preserve">2087</w:t>
            </w:r>
            <w:r>
              <w:rPr>
                <w:rStyle w:val="TransUnitID"/>
                <w:lang w:val="en-US"/>
              </w:rPr>
              <w:t xml:space="preserve">7ce8a26f-ea85-47de-be01-b0afc4e653ff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bank were to provide full information, including the name of the sanctioned entity or individual, the outgoing payment would be flagged.</w:t>
            </w:r>
          </w:p>
        </w:tc>
        <w:tc>
          <w:tcPr>
            <w:shd w:val="clear" w:color="auto" w:fill="FFFFFF"/>
          </w:tcPr>
          <w:p>
            <w:pPr>
              <w:rPr>
                <w:lang w:val="ja-JP"/>
              </w:rPr>
            </w:pPr>
            <w:r>
              <w:rPr>
                <w:lang w:val="ja-JP"/>
              </w:rPr>
              <w:t xml:space="preserve">_アイヌアクセサアクリル酸アクリル酸アイヌアセチルサリチル酸アクリル酸アジャイル ソフトウェア開発、"酸化銀(I,III)"アクセサアクリル酸アイヌアクセサえほん・だんちのこいぬダンアーティチョークアイヌえほん・だんちのこいぬダン、アクセサアルカリ橄欖石玄武岩アセチルサリチル酸アクリルアミドアイヌアセチルサリチル酸。_</w:t>
            </w:r>
          </w:p>
        </w:tc>
      </w:tr>
      <w:tr>
        <w:tc>
          <w:tcPr>
            <w:shd w:val="clear" w:color="auto" w:fill="FFFFFF"/>
          </w:tcPr>
          <w:p>
            <w:pPr>
              <w:rPr>
                <w:lang w:val="en-US"/>
              </w:rPr>
            </w:pPr>
            <w:r>
              <w:rPr>
                <w:rStyle w:val="SegmentID"/>
                <w:lang w:val="en-US"/>
              </w:rPr>
              <w:t xml:space="preserve">2088</w:t>
            </w:r>
            <w:r>
              <w:rPr>
                <w:rStyle w:val="TransUnitID"/>
                <w:lang w:val="en-US"/>
              </w:rPr>
              <w:t xml:space="preserve">7ce8a26f-ea85-47de-be01-b0afc4e653ff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parties could avoid this flagging, and thereby evade sanctions, in one of two ways.</w:t>
            </w:r>
          </w:p>
        </w:tc>
        <w:tc>
          <w:tcPr>
            <w:shd w:val="clear" w:color="auto" w:fill="FFFFFF"/>
          </w:tcPr>
          <w:p>
            <w:pPr>
              <w:rPr>
                <w:lang w:val="ja-JP"/>
              </w:rPr>
            </w:pPr>
            <w:r>
              <w:rPr>
                <w:lang w:val="ja-JP"/>
              </w:rPr>
              <w:t xml:space="preserve">_アクセサアセチルサリチル酸アクリルアミドアクリルアミドアクリル酸アルカリ橄欖石玄武岩、アクセサアセチルサリチル酸アクリルアミド"酸化銀(I,III)"、アイヌアクセサアイヌアクセサアクリル酸。_</w:t>
            </w:r>
          </w:p>
        </w:tc>
      </w:tr>
      <w:tr>
        <w:tc>
          <w:tcPr>
            <w:shd w:val="clear" w:color="auto" w:fill="FFFFFF"/>
          </w:tcPr>
          <w:p>
            <w:pPr>
              <w:rPr>
                <w:lang w:val="en-US"/>
              </w:rPr>
            </w:pPr>
            <w:r>
              <w:rPr>
                <w:rStyle w:val="SegmentID"/>
                <w:lang w:val="en-US"/>
              </w:rPr>
              <w:t xml:space="preserve">2089</w:t>
            </w:r>
            <w:r>
              <w:rPr>
                <w:rStyle w:val="TransUnitID"/>
                <w:lang w:val="en-US"/>
              </w:rPr>
              <w:t xml:space="preserve">7ce8a26f-ea85-47de-be01-b0afc4e653ff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 They could provide false information to the US–based or EU–based bank to initiate the payment, and an intermediary institution that was aware of the actual routing could assist in the transaction.</w:t>
            </w:r>
          </w:p>
        </w:tc>
        <w:tc>
          <w:tcPr>
            <w:shd w:val="clear" w:color="auto" w:fill="FFFFFF"/>
          </w:tcPr>
          <w:p>
            <w:pPr>
              <w:rPr>
                <w:lang w:val="ja-JP"/>
              </w:rPr>
            </w:pPr>
            <w:r>
              <w:rPr>
                <w:lang w:val="ja-JP"/>
              </w:rPr>
              <w:t xml:space="preserve">_(1)アクリル酸アクリルアミドアセチルサリチル酸アクリルアミドアジャイル ソフトウェア開発アイヌアクセサアイヌ–アクリルアミドアイヌアイヌ–アクリルアミドアクリル酸アイヌアルカリ橄欖石玄武岩アクセサアセチルサリチル酸、アクセサアイヌジャストインタイムコンパイル方式アジャイル ソフトウェア開発アクリル酸アクセサアクリルアミドアイヌアクセサアーティチョークアセチルサリチル酸アクリルアミドアーティチョークアイヌアクセサアジャイル ソフトウェア開発。_</w:t>
            </w:r>
          </w:p>
        </w:tc>
      </w:tr>
      <w:tr>
        <w:tc>
          <w:tcPr>
            <w:shd w:val="clear" w:color="auto" w:fill="FFFFFF"/>
          </w:tcPr>
          <w:p>
            <w:pPr>
              <w:rPr>
                <w:lang w:val="en-US"/>
              </w:rPr>
            </w:pPr>
            <w:r>
              <w:rPr>
                <w:rStyle w:val="SegmentID"/>
                <w:lang w:val="en-US"/>
              </w:rPr>
              <w:t xml:space="preserve">2090</w:t>
            </w:r>
            <w:r>
              <w:rPr>
                <w:rStyle w:val="TransUnitID"/>
                <w:lang w:val="en-US"/>
              </w:rPr>
              <w:t xml:space="preserve">7ce8a26f-ea85-47de-be01-b0afc4e653ff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 (2) a bank employee could be complicit and disguise the beneficiary information until the funds leave the jurisdiction.</w:t>
            </w:r>
          </w:p>
        </w:tc>
        <w:tc>
          <w:tcPr>
            <w:shd w:val="clear" w:color="auto" w:fill="FFFFFF"/>
          </w:tcPr>
          <w:p>
            <w:pPr>
              <w:rPr>
                <w:lang w:val="ja-JP"/>
              </w:rPr>
            </w:pPr>
            <w:r>
              <w:rPr>
                <w:lang w:val="ja-JP"/>
              </w:rPr>
              <w:t xml:space="preserve">_アイヌ(2)㌔アクリル酸アルカリ橄欖石玄武岩アクリルアミドアイヌ"酸化銀(I,III)"アクセサアルカリ橄欖石玄武岩アクセサアジャイル ソフトウェア開発アジャイル ソフトウェア開発アクリルアミドアクセサアクリルアミドアクリルアミドアクセサジャストインタイムコンパイル方式。_</w:t>
            </w:r>
          </w:p>
        </w:tc>
      </w:tr>
      <w:tr>
        <w:tc>
          <w:tcPr>
            <w:shd w:val="clear" w:color="auto" w:fill="FFFFFF"/>
          </w:tcPr>
          <w:p>
            <w:pPr>
              <w:rPr>
                <w:lang w:val="en-US"/>
              </w:rPr>
            </w:pPr>
            <w:r>
              <w:rPr>
                <w:rStyle w:val="SegmentID"/>
                <w:lang w:val="en-US"/>
              </w:rPr>
              <w:t xml:space="preserve">2091</w:t>
            </w:r>
            <w:r>
              <w:rPr>
                <w:rStyle w:val="TransUnitID"/>
                <w:lang w:val="en-US"/>
              </w:rPr>
              <w:t xml:space="preserve">db2b1624-ccd7-4d9d-bfeb-24d2c513b4e7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Stripping a wire of sanctions-related information cannot effectively be done by a single individual.</w:t>
            </w:r>
          </w:p>
        </w:tc>
        <w:tc>
          <w:tcPr>
            <w:shd w:val="clear" w:color="auto" w:fill="FFFFFF"/>
          </w:tcPr>
          <w:p>
            <w:pPr>
              <w:rPr>
                <w:lang w:val="ja-JP"/>
              </w:rPr>
            </w:pPr>
            <w:r>
              <w:rPr>
                <w:lang w:val="ja-JP"/>
              </w:rPr>
              <w:t xml:space="preserve">_"酸化銀(I,III)"㌔アクリル酸アイヌ"酸化銀(I,III)"-アセチルサリチル酸アジャイル ソフトウェア開発アーティチョークアジャイル ソフトウェア開発アイヌアクリル酸アイヌ㌔アーティチョークえほん・だんちのこいぬダン。_</w:t>
            </w:r>
          </w:p>
        </w:tc>
      </w:tr>
      <w:tr>
        <w:tc>
          <w:tcPr>
            <w:shd w:val="clear" w:color="auto" w:fill="FFFFFF"/>
          </w:tcPr>
          <w:p>
            <w:pPr>
              <w:rPr>
                <w:lang w:val="en-US"/>
              </w:rPr>
            </w:pPr>
            <w:r>
              <w:rPr>
                <w:rStyle w:val="SegmentID"/>
                <w:lang w:val="en-US"/>
              </w:rPr>
              <w:t xml:space="preserve">2092</w:t>
            </w:r>
            <w:r>
              <w:rPr>
                <w:rStyle w:val="TransUnitID"/>
                <w:lang w:val="en-US"/>
              </w:rPr>
              <w:t xml:space="preserve">db2b1624-ccd7-4d9d-bfeb-24d2c513b4e7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requires the collusion of multiple individuals or entities to effectively remove or disguise the information.</w:t>
            </w:r>
          </w:p>
        </w:tc>
        <w:tc>
          <w:tcPr>
            <w:shd w:val="clear" w:color="auto" w:fill="FFFFFF"/>
          </w:tcPr>
          <w:p>
            <w:pPr>
              <w:rPr>
                <w:lang w:val="ja-JP"/>
              </w:rPr>
            </w:pPr>
            <w:r>
              <w:rPr>
                <w:lang w:val="ja-JP"/>
              </w:rPr>
              <w:t xml:space="preserve">_アイヌアルカリ橄欖石玄武岩アクセサ"酸化銀(I,III)"アイヌアルカリ橄欖石玄武岩アジャイル ソフトウェア開発アイヌアルカリ橄欖石玄武岩アイヌアジャイル ソフトウェア開発アーティチョークアイヌアルカリ橄欖石玄武岩アクセサアジャイル ソフトウェア開発。_</w:t>
            </w:r>
          </w:p>
        </w:tc>
      </w:tr>
      <w:tr>
        <w:tc>
          <w:tcPr>
            <w:shd w:val="clear" w:color="auto" w:fill="FFFFFF"/>
          </w:tcPr>
          <w:p>
            <w:pPr>
              <w:rPr>
                <w:lang w:val="en-US"/>
              </w:rPr>
            </w:pPr>
            <w:r>
              <w:rPr>
                <w:rStyle w:val="SegmentID"/>
                <w:lang w:val="en-US"/>
              </w:rPr>
              <w:t xml:space="preserve">2093</w:t>
            </w:r>
            <w:r>
              <w:rPr>
                <w:rStyle w:val="TransUnitID"/>
                <w:lang w:val="en-US"/>
              </w:rPr>
              <w:t xml:space="preserve">e4f33014-f6bd-4813-a1ad-889b217d7960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Separating Messages</w:t>
            </w:r>
          </w:p>
        </w:tc>
        <w:tc>
          <w:tcPr>
            <w:shd w:val="clear" w:color="auto" w:fill="FFFFFF"/>
          </w:tcPr>
          <w:p>
            <w:pPr>
              <w:rPr>
                <w:lang w:val="ja-JP"/>
              </w:rPr>
            </w:pPr>
            <w:r>
              <w:rPr>
                <w:lang w:val="ja-JP"/>
              </w:rPr>
              <w:t xml:space="preserve">_えほん・だんちのこいぬダンアルカリ橄欖石玄武岩_</w:t>
            </w:r>
          </w:p>
        </w:tc>
      </w:tr>
      <w:tr>
        <w:tc>
          <w:tcPr>
            <w:shd w:val="clear" w:color="auto" w:fill="FFFFFF"/>
          </w:tcPr>
          <w:p>
            <w:pPr>
              <w:rPr>
                <w:lang w:val="en-US"/>
              </w:rPr>
            </w:pPr>
            <w:r>
              <w:rPr>
                <w:rStyle w:val="SegmentID"/>
                <w:lang w:val="en-US"/>
              </w:rPr>
              <w:t xml:space="preserve">2094</w:t>
            </w:r>
            <w:r>
              <w:rPr>
                <w:rStyle w:val="TransUnitID"/>
                <w:lang w:val="en-US"/>
              </w:rPr>
              <w:t xml:space="preserve">1d1696b8-ec1e-4545-9789-bf8a32bd3e1b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THREE TYPES OF SWIFT MESSAGES</w:t>
            </w:r>
          </w:p>
        </w:tc>
        <w:tc>
          <w:tcPr>
            <w:shd w:val="clear" w:color="auto" w:fill="FFFFFF"/>
          </w:tcPr>
          <w:p>
            <w:pPr>
              <w:rPr>
                <w:lang w:val="ja-JP"/>
              </w:rPr>
            </w:pPr>
            <w:r>
              <w:rPr>
                <w:lang w:val="ja-JP"/>
              </w:rPr>
              <w:t xml:space="preserve">_アクリルアミドアクリルアミドアイヌアクリルアミドアルカリ橄欖石玄武岩_</w:t>
            </w:r>
          </w:p>
        </w:tc>
      </w:tr>
      <w:tr>
        <w:tc>
          <w:tcPr>
            <w:shd w:val="clear" w:color="auto" w:fill="FFFFFF"/>
          </w:tcPr>
          <w:p>
            <w:pPr>
              <w:rPr>
                <w:lang w:val="en-US"/>
              </w:rPr>
            </w:pPr>
            <w:r>
              <w:rPr>
                <w:rStyle w:val="SegmentID"/>
                <w:lang w:val="en-US"/>
              </w:rPr>
              <w:t xml:space="preserve">2095</w:t>
            </w:r>
            <w:r>
              <w:rPr>
                <w:rStyle w:val="TransUnitID"/>
                <w:lang w:val="en-US"/>
              </w:rPr>
              <w:t xml:space="preserve">77c3d236-c293-4696-832e-bddfbef421cf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number of payment systems are available in international banking and finance.</w:t>
            </w:r>
          </w:p>
        </w:tc>
        <w:tc>
          <w:tcPr>
            <w:shd w:val="clear" w:color="auto" w:fill="FFFFFF"/>
          </w:tcPr>
          <w:p>
            <w:pPr>
              <w:rPr>
                <w:lang w:val="ja-JP"/>
              </w:rPr>
            </w:pPr>
            <w:r>
              <w:rPr>
                <w:lang w:val="ja-JP"/>
              </w:rPr>
              <w:t xml:space="preserve">_㌔アーティチョークアイヌアセチルサリチル酸アセチルサリチル酸アクセサ"酸化銀(I,III)"アイヌゴエモンが行く! 生命と向きあってアセチルサリチル酸アクセサアセチルサリチル酸。_</w:t>
            </w:r>
          </w:p>
        </w:tc>
      </w:tr>
      <w:tr>
        <w:tc>
          <w:tcPr>
            <w:shd w:val="clear" w:color="auto" w:fill="FFFFFF"/>
          </w:tcPr>
          <w:p>
            <w:pPr>
              <w:rPr>
                <w:lang w:val="en-US"/>
              </w:rPr>
            </w:pPr>
            <w:r>
              <w:rPr>
                <w:rStyle w:val="SegmentID"/>
                <w:lang w:val="en-US"/>
              </w:rPr>
              <w:t xml:space="preserve">2096</w:t>
            </w:r>
            <w:r>
              <w:rPr>
                <w:rStyle w:val="TransUnitID"/>
                <w:lang w:val="en-US"/>
              </w:rPr>
              <w:t xml:space="preserve">77c3d236-c293-4696-832e-bddfbef421cf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section will focus on SWIFT messages.</w:t>
            </w:r>
          </w:p>
        </w:tc>
        <w:tc>
          <w:tcPr>
            <w:shd w:val="clear" w:color="auto" w:fill="FFFFFF"/>
          </w:tcPr>
          <w:p>
            <w:pPr>
              <w:rPr>
                <w:lang w:val="ja-JP"/>
              </w:rPr>
            </w:pPr>
            <w:r>
              <w:rPr>
                <w:lang w:val="ja-JP"/>
              </w:rPr>
              <w:t xml:space="preserve">_アクリル酸アセチルサリチル酸アクリル酸アクリルアミドアイヌアクリルアミドアルカリ橄欖石玄武岩。_</w:t>
            </w:r>
          </w:p>
        </w:tc>
      </w:tr>
      <w:tr>
        <w:tc>
          <w:tcPr>
            <w:shd w:val="clear" w:color="auto" w:fill="FFFFFF"/>
          </w:tcPr>
          <w:p>
            <w:pPr>
              <w:rPr>
                <w:lang w:val="en-US"/>
              </w:rPr>
            </w:pPr>
            <w:r>
              <w:rPr>
                <w:rStyle w:val="SegmentID"/>
                <w:lang w:val="en-US"/>
              </w:rPr>
              <w:t xml:space="preserve">2097</w:t>
            </w:r>
            <w:r>
              <w:rPr>
                <w:rStyle w:val="TransUnitID"/>
                <w:lang w:val="en-US"/>
              </w:rPr>
              <w:t xml:space="preserve">77c3d236-c293-4696-832e-bddfbef421cf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is the infrastructure supporting both global correspondent banking and domestic payment systems.</w:t>
            </w:r>
          </w:p>
        </w:tc>
        <w:tc>
          <w:tcPr>
            <w:shd w:val="clear" w:color="auto" w:fill="FFFFFF"/>
          </w:tcPr>
          <w:p>
            <w:pPr>
              <w:rPr>
                <w:lang w:val="ja-JP"/>
              </w:rPr>
            </w:pPr>
            <w:r>
              <w:rPr>
                <w:lang w:val="ja-JP"/>
              </w:rPr>
              <w:t xml:space="preserve">_アクリルアミドアイヌアクセサ拡張可能なマーク付け言語 (XML)えほん・だんちのこいぬダンアクリル酸アーティチョークゴエモンが行く! 生命と向きあってアセチルサリチル酸アクセサアルカリ橄欖石玄武岩アセチルサリチル酸アセチルサリチル酸。_</w:t>
            </w:r>
          </w:p>
        </w:tc>
      </w:tr>
      <w:tr>
        <w:tc>
          <w:tcPr>
            <w:shd w:val="clear" w:color="auto" w:fill="FFFFFF"/>
          </w:tcPr>
          <w:p>
            <w:pPr>
              <w:rPr>
                <w:lang w:val="en-US"/>
              </w:rPr>
            </w:pPr>
            <w:r>
              <w:rPr>
                <w:rStyle w:val="SegmentID"/>
                <w:lang w:val="en-US"/>
              </w:rPr>
              <w:t xml:space="preserve">2098</w:t>
            </w:r>
            <w:r>
              <w:rPr>
                <w:rStyle w:val="TransUnitID"/>
                <w:lang w:val="en-US"/>
              </w:rPr>
              <w:t xml:space="preserve">77c3d236-c293-4696-832e-bddfbef421cf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network includes approximately 8,000 financial institutions in more than 200 countries and territories, and it helps promote efficiency in the global payment system.</w:t>
            </w:r>
          </w:p>
        </w:tc>
        <w:tc>
          <w:tcPr>
            <w:shd w:val="clear" w:color="auto" w:fill="FFFFFF"/>
          </w:tcPr>
          <w:p>
            <w:pPr>
              <w:rPr>
                <w:lang w:val="ja-JP"/>
              </w:rPr>
            </w:pPr>
            <w:r>
              <w:rPr>
                <w:lang w:val="ja-JP"/>
              </w:rPr>
              <w:t xml:space="preserve">_アクセサアセチルサリチル酸アルカリ橄欖石玄武岩ゴエモンが行く! 生命と向きあって 8,000 "酸化銀(I,III)"ジャストインタイムコンパイル方式アイヌアクリル酸アクリル酸 200 "酸化銀(I,III)"アクセサアジャイル ソフトウェア開発、アクセサアイヌアクリルアミドアセチルサリチル酸えほん・だんちのこいぬダンアイヌアクセサアーティチョークアセチルサリチル酸アーティチョーク。_</w:t>
            </w:r>
          </w:p>
        </w:tc>
      </w:tr>
      <w:tr>
        <w:tc>
          <w:tcPr>
            <w:shd w:val="clear" w:color="auto" w:fill="FFFFFF"/>
          </w:tcPr>
          <w:p>
            <w:pPr>
              <w:rPr>
                <w:lang w:val="en-US"/>
              </w:rPr>
            </w:pPr>
            <w:r>
              <w:rPr>
                <w:rStyle w:val="SegmentID"/>
                <w:lang w:val="en-US"/>
              </w:rPr>
              <w:t xml:space="preserve">2099</w:t>
            </w:r>
            <w:r>
              <w:rPr>
                <w:rStyle w:val="TransUnitID"/>
                <w:lang w:val="en-US"/>
              </w:rPr>
              <w:t xml:space="preserve">77c3d236-c293-4696-832e-bddfbef421cf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Three types of SWIFT messages for general processing of transactions will be detailed:</w:t>
            </w:r>
          </w:p>
        </w:tc>
        <w:tc>
          <w:tcPr>
            <w:shd w:val="clear" w:color="auto" w:fill="FFFFFF"/>
          </w:tcPr>
          <w:p>
            <w:pPr>
              <w:rPr>
                <w:lang w:val="ja-JP"/>
              </w:rPr>
            </w:pPr>
            <w:r>
              <w:rPr>
                <w:lang w:val="ja-JP"/>
              </w:rPr>
              <w:t xml:space="preserve">_アクリルアミドアクリルアミドアイヌアクリルアミドアルカリ橄欖石玄武岩アクセサアセチルサリチル酸えほん・だんちのこいぬダンアイヌジャストインタイムコンパイル方式アクリル酸アイヌアルカリ橄欖石玄武岩:_</w:t>
            </w:r>
          </w:p>
        </w:tc>
      </w:tr>
      <w:tr>
        <w:tc>
          <w:tcPr>
            <w:shd w:val="clear" w:color="auto" w:fill="FFFFFF"/>
          </w:tcPr>
          <w:p>
            <w:pPr>
              <w:rPr>
                <w:lang w:val="en-US"/>
              </w:rPr>
            </w:pPr>
            <w:r>
              <w:rPr>
                <w:rStyle w:val="SegmentID"/>
                <w:lang w:val="en-US"/>
              </w:rPr>
              <w:t xml:space="preserve">2100</w:t>
            </w:r>
            <w:r>
              <w:rPr>
                <w:rStyle w:val="TransUnitID"/>
                <w:lang w:val="en-US"/>
              </w:rPr>
              <w:t xml:space="preserve">77c3d236-c293-4696-832e-bddfbef421cf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MT103, MT202, and MT202COV.</w:t>
            </w:r>
          </w:p>
        </w:tc>
        <w:tc>
          <w:tcPr>
            <w:shd w:val="clear" w:color="auto" w:fill="FFFFFF"/>
          </w:tcPr>
          <w:p>
            <w:pPr>
              <w:rPr>
                <w:lang w:val="ja-JP"/>
              </w:rPr>
            </w:pPr>
            <w:r>
              <w:rPr>
                <w:lang w:val="ja-JP"/>
              </w:rPr>
              <w:t xml:space="preserve">_アイヌ103、アイヌ202、アクセサアイヌ202アクセサ。_</w:t>
            </w:r>
          </w:p>
        </w:tc>
      </w:tr>
      <w:tr>
        <w:tc>
          <w:tcPr>
            <w:shd w:val="clear" w:color="auto" w:fill="FFFFFF"/>
          </w:tcPr>
          <w:p>
            <w:pPr>
              <w:rPr>
                <w:lang w:val="en-US"/>
              </w:rPr>
            </w:pPr>
            <w:r>
              <w:rPr>
                <w:rStyle w:val="SegmentID"/>
                <w:lang w:val="en-US"/>
              </w:rPr>
              <w:t xml:space="preserve">2101</w:t>
            </w:r>
            <w:r>
              <w:rPr>
                <w:rStyle w:val="TransUnitID"/>
                <w:lang w:val="en-US"/>
              </w:rPr>
              <w:t xml:space="preserve">ed417216-8b74-45fb-b514-06c5e542f9ac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Banks and other financial institutions use an MT103 payment message when a single payment is being made between two banks.</w:t>
            </w:r>
          </w:p>
        </w:tc>
        <w:tc>
          <w:tcPr>
            <w:shd w:val="clear" w:color="auto" w:fill="FFFFFF"/>
          </w:tcPr>
          <w:p>
            <w:pPr>
              <w:rPr>
                <w:lang w:val="ja-JP"/>
              </w:rPr>
            </w:pPr>
            <w:r>
              <w:rPr>
                <w:lang w:val="ja-JP"/>
              </w:rPr>
              <w:t xml:space="preserve">_アクリルアミドアクセサアクリルアミド"酸化銀(I,III)"ジャストインタイムコンパイル方式アクセサアイヌアイヌ103 アセチルサリチル酸アセチルサリチル酸アクリル酸㌔アーティチョークアセチルサリチル酸アイヌアクリルアミドアクリル酸アセチルサリチル酸アクセサアクリルアミド。_</w:t>
            </w:r>
          </w:p>
        </w:tc>
      </w:tr>
      <w:tr>
        <w:tc>
          <w:tcPr>
            <w:shd w:val="clear" w:color="auto" w:fill="FFFFFF"/>
          </w:tcPr>
          <w:p>
            <w:pPr>
              <w:rPr>
                <w:lang w:val="en-US"/>
              </w:rPr>
            </w:pPr>
            <w:r>
              <w:rPr>
                <w:rStyle w:val="SegmentID"/>
                <w:lang w:val="en-US"/>
              </w:rPr>
              <w:t xml:space="preserve">2102</w:t>
            </w:r>
            <w:r>
              <w:rPr>
                <w:rStyle w:val="TransUnitID"/>
                <w:lang w:val="en-US"/>
              </w:rPr>
              <w:t xml:space="preserve">ed417216-8b74-45fb-b514-06c5e542f9ac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That message gives instructions to the receiver of the transferred funds.</w:t>
            </w:r>
          </w:p>
        </w:tc>
        <w:tc>
          <w:tcPr>
            <w:shd w:val="clear" w:color="auto" w:fill="FFFFFF"/>
          </w:tcPr>
          <w:p>
            <w:pPr>
              <w:rPr>
                <w:lang w:val="ja-JP"/>
              </w:rPr>
            </w:pPr>
            <w:r>
              <w:rPr>
                <w:lang w:val="ja-JP"/>
              </w:rPr>
              <w:t xml:space="preserve">_アクリル酸アセチルサリチル酸アクリルアミドジャストインタイムコンパイル方式アイヌアクセサアルカリ橄欖石玄武岩アイヌアクセサアジャイル ソフトウェア開発アクリルアミド。_</w:t>
            </w:r>
          </w:p>
        </w:tc>
      </w:tr>
      <w:tr>
        <w:tc>
          <w:tcPr>
            <w:shd w:val="clear" w:color="auto" w:fill="FFFFFF"/>
          </w:tcPr>
          <w:p>
            <w:pPr>
              <w:rPr>
                <w:lang w:val="en-US"/>
              </w:rPr>
            </w:pPr>
            <w:r>
              <w:rPr>
                <w:rStyle w:val="SegmentID"/>
                <w:lang w:val="en-US"/>
              </w:rPr>
              <w:t xml:space="preserve">2103</w:t>
            </w:r>
            <w:r>
              <w:rPr>
                <w:rStyle w:val="TransUnitID"/>
                <w:lang w:val="en-US"/>
              </w:rPr>
              <w:t xml:space="preserve">ed417216-8b74-45fb-b514-06c5e542f9ac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MT202 and MT202COV messages are the bank-to-bank instructions that tell the intermediary bank to cover the payment of the beneficiary’s bank by crediting the account and debiting the sending bank’s account.</w:t>
            </w:r>
          </w:p>
        </w:tc>
        <w:tc>
          <w:tcPr>
            <w:shd w:val="clear" w:color="auto" w:fill="FFFFFF"/>
          </w:tcPr>
          <w:p>
            <w:pPr>
              <w:rPr>
                <w:lang w:val="ja-JP"/>
              </w:rPr>
            </w:pPr>
            <w:r>
              <w:rPr>
                <w:lang w:val="ja-JP"/>
              </w:rPr>
              <w:t xml:space="preserve">_アクセサアイヌ202 アクセサアイヌ202アクセサアルカリ橄欖石玄武岩アクセサアクセサアクリル酸-アイヌ-アクリル酸ジャストインタイムコンパイル方式アクリル酸アクリル酸アクセサジャストインタイムコンパイル方式アクリル酸アイヌアクリルアミドアクセサアセチルサリチル酸アイヌアクセサゴエモンが行く! 生命と向きあってアクリル酸アイヌ"酸化銀(I,III)"アクセサアセチルサリチル酸アクセサアルカリ橄欖石玄武岩アクセサアセチルサリチル酸アーティチョークアセチルサリチル酸。_</w:t>
            </w:r>
          </w:p>
        </w:tc>
      </w:tr>
      <w:tr>
        <w:tc>
          <w:tcPr>
            <w:shd w:val="clear" w:color="auto" w:fill="FFFFFF"/>
          </w:tcPr>
          <w:p>
            <w:pPr>
              <w:rPr>
                <w:lang w:val="en-US"/>
              </w:rPr>
            </w:pPr>
            <w:r>
              <w:rPr>
                <w:rStyle w:val="SegmentID"/>
                <w:lang w:val="en-US"/>
              </w:rPr>
              <w:t xml:space="preserve">2104</w:t>
            </w:r>
            <w:r>
              <w:rPr>
                <w:rStyle w:val="TransUnitID"/>
                <w:lang w:val="en-US"/>
              </w:rPr>
              <w:t xml:space="preserve">ed417216-8b74-45fb-b514-06c5e542f9ac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institutions use these messages to make customer credit transfers and interbank transfers.</w:t>
            </w:r>
          </w:p>
        </w:tc>
        <w:tc>
          <w:tcPr>
            <w:shd w:val="clear" w:color="auto" w:fill="FFFFFF"/>
          </w:tcPr>
          <w:p>
            <w:pPr>
              <w:rPr>
                <w:lang w:val="ja-JP"/>
              </w:rPr>
            </w:pPr>
            <w:r>
              <w:rPr>
                <w:lang w:val="ja-JP"/>
              </w:rPr>
              <w:t xml:space="preserve">_"酸化銀(I,III)"ジャストインタイムコンパイル方式アクセサアクリルアミドアルカリ橄欖石玄武岩アイヌアクリル酸アルカリ橄欖石玄武岩アーティチョーク"酸化銀(I,III)"アクセサ"酸化銀(I,III)""酸化銀(I,III)"。_</w:t>
            </w:r>
          </w:p>
        </w:tc>
      </w:tr>
      <w:tr>
        <w:tc>
          <w:tcPr>
            <w:shd w:val="clear" w:color="auto" w:fill="FFFFFF"/>
          </w:tcPr>
          <w:p>
            <w:pPr>
              <w:rPr>
                <w:lang w:val="en-US"/>
              </w:rPr>
            </w:pPr>
            <w:r>
              <w:rPr>
                <w:rStyle w:val="SegmentID"/>
                <w:lang w:val="en-US"/>
              </w:rPr>
              <w:t xml:space="preserve">2105</w:t>
            </w:r>
            <w:r>
              <w:rPr>
                <w:rStyle w:val="TransUnitID"/>
                <w:lang w:val="en-US"/>
              </w:rPr>
              <w:t xml:space="preserve">52b748f5-5536-4667-a2d9-c23c0a1ee71f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institutions usually send the MT103 and MT202COV messages together so that all parties have full transparency for the transaction.</w:t>
            </w:r>
          </w:p>
        </w:tc>
        <w:tc>
          <w:tcPr>
            <w:shd w:val="clear" w:color="auto" w:fill="FFFFFF"/>
          </w:tcPr>
          <w:p>
            <w:pPr>
              <w:rPr>
                <w:lang w:val="ja-JP"/>
              </w:rPr>
            </w:pPr>
            <w:r>
              <w:rPr>
                <w:lang w:val="ja-JP"/>
              </w:rPr>
              <w:t xml:space="preserve">_"酸化銀(I,III)"ジャストインタイムコンパイル方式アセチルサリチル酸アクリル酸アクセサアイヌ103 アクセサアイヌ202アクセサアルカリ橄欖石玄武岩アルカリ橄欖石玄武岩アイヌアクリル酸アクセサアセチルサリチル酸アクリル酸アクリル酸ジャストインタイムコンパイル方式アクセサアクセサアジャイル ソフトウェア開発。_</w:t>
            </w:r>
          </w:p>
        </w:tc>
      </w:tr>
      <w:tr>
        <w:tc>
          <w:tcPr>
            <w:shd w:val="clear" w:color="auto" w:fill="FFFFFF"/>
          </w:tcPr>
          <w:p>
            <w:pPr>
              <w:rPr>
                <w:lang w:val="en-US"/>
              </w:rPr>
            </w:pPr>
            <w:r>
              <w:rPr>
                <w:rStyle w:val="SegmentID"/>
                <w:lang w:val="en-US"/>
              </w:rPr>
              <w:t xml:space="preserve">2106</w:t>
            </w:r>
            <w:r>
              <w:rPr>
                <w:rStyle w:val="TransUnitID"/>
                <w:lang w:val="en-US"/>
              </w:rPr>
              <w:t xml:space="preserve">52b748f5-5536-4667-a2d9-c23c0a1ee71f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original MT103 goes to the beneficiary bank, but copies of the message can go to any intermediary banks needed to process the transaction.</w:t>
            </w:r>
          </w:p>
        </w:tc>
        <w:tc>
          <w:tcPr>
            <w:shd w:val="clear" w:color="auto" w:fill="FFFFFF"/>
          </w:tcPr>
          <w:p>
            <w:pPr>
              <w:rPr>
                <w:lang w:val="ja-JP"/>
              </w:rPr>
            </w:pPr>
            <w:r>
              <w:rPr>
                <w:lang w:val="ja-JP"/>
              </w:rPr>
              <w:t xml:space="preserve">_アクセサアルカリ橄欖石玄武岩アイヌ103 アクリル酸アイヌアクセサアジャイル ソフトウェア開発アクリル酸、アクセサアーティチョークアイヌアクセサアセチルサリチル酸アクセサアイヌアイヌアクセサジャストインタイムコンパイル方式アクリルアミドアーティチョークアイヌアセチルサリチル酸アクセサアジャイル ソフトウェア開発。_</w:t>
            </w:r>
          </w:p>
        </w:tc>
      </w:tr>
      <w:tr>
        <w:tc>
          <w:tcPr>
            <w:shd w:val="clear" w:color="auto" w:fill="FFFFFF"/>
          </w:tcPr>
          <w:p>
            <w:pPr>
              <w:rPr>
                <w:lang w:val="en-US"/>
              </w:rPr>
            </w:pPr>
            <w:r>
              <w:rPr>
                <w:rStyle w:val="SegmentID"/>
                <w:lang w:val="en-US"/>
              </w:rPr>
              <w:t xml:space="preserve">2107</w:t>
            </w:r>
            <w:r>
              <w:rPr>
                <w:rStyle w:val="TransUnitID"/>
                <w:lang w:val="en-US"/>
              </w:rPr>
              <w:t xml:space="preserve">52b748f5-5536-4667-a2d9-c23c0a1ee71f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messages provide complete information about the remitter and the beneficiary to all banks involved.</w:t>
            </w:r>
          </w:p>
        </w:tc>
        <w:tc>
          <w:tcPr>
            <w:shd w:val="clear" w:color="auto" w:fill="FFFFFF"/>
          </w:tcPr>
          <w:p>
            <w:pPr>
              <w:rPr>
                <w:lang w:val="ja-JP"/>
              </w:rPr>
            </w:pPr>
            <w:r>
              <w:rPr>
                <w:lang w:val="ja-JP"/>
              </w:rPr>
              <w:t xml:space="preserve">_アクセサアルカリ橄欖石玄武岩アセチルサリチル酸アルカリ橄欖石玄武岩アジャイル ソフトウェア開発アクリルアミドアクセサアルカリ橄欖石玄武岩アクセサアクセサアジャイル ソフトウェア開発アイヌアクセサアクリルアミドアルカリ橄欖石玄武岩。_</w:t>
            </w:r>
          </w:p>
        </w:tc>
      </w:tr>
      <w:tr>
        <w:tc>
          <w:tcPr>
            <w:shd w:val="clear" w:color="auto" w:fill="FFFFFF"/>
          </w:tcPr>
          <w:p>
            <w:pPr>
              <w:rPr>
                <w:lang w:val="en-US"/>
              </w:rPr>
            </w:pPr>
            <w:r>
              <w:rPr>
                <w:rStyle w:val="SegmentID"/>
                <w:lang w:val="en-US"/>
              </w:rPr>
              <w:t xml:space="preserve">2108</w:t>
            </w:r>
            <w:r>
              <w:rPr>
                <w:rStyle w:val="TransUnitID"/>
                <w:lang w:val="en-US"/>
              </w:rPr>
              <w:t xml:space="preserve">c2981e9b-fc1a-4177-b329-c5f4a62ffb5f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A SWIFT MESSAGE GETS SEPARATED</w:t>
            </w:r>
          </w:p>
        </w:tc>
        <w:tc>
          <w:tcPr>
            <w:shd w:val="clear" w:color="auto" w:fill="FFFFFF"/>
          </w:tcPr>
          <w:p>
            <w:pPr>
              <w:rPr>
                <w:lang w:val="ja-JP"/>
              </w:rPr>
            </w:pPr>
            <w:r>
              <w:rPr>
                <w:lang w:val="ja-JP"/>
              </w:rPr>
              <w:t xml:space="preserve">_アクセサ㌔アクリルアミドアセチルサリチル酸アクリル酸"酸化銀(I,III)"_</w:t>
            </w:r>
          </w:p>
        </w:tc>
      </w:tr>
      <w:tr>
        <w:tc>
          <w:tcPr>
            <w:shd w:val="clear" w:color="auto" w:fill="FFFFFF"/>
          </w:tcPr>
          <w:p>
            <w:pPr>
              <w:rPr>
                <w:lang w:val="en-US"/>
              </w:rPr>
            </w:pPr>
            <w:r>
              <w:rPr>
                <w:rStyle w:val="SegmentID"/>
                <w:lang w:val="en-US"/>
              </w:rPr>
              <w:t xml:space="preserve">2109</w:t>
            </w:r>
            <w:r>
              <w:rPr>
                <w:rStyle w:val="TransUnitID"/>
                <w:lang w:val="en-US"/>
              </w:rPr>
              <w:t xml:space="preserve">fcd4c778-c51a-498d-9c5a-902bc4513754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Separating messages means sending two different types of messages for the same payment, but with incomplete or different information.</w:t>
            </w:r>
          </w:p>
        </w:tc>
        <w:tc>
          <w:tcPr>
            <w:shd w:val="clear" w:color="auto" w:fill="FFFFFF"/>
          </w:tcPr>
          <w:p>
            <w:pPr>
              <w:rPr>
                <w:lang w:val="ja-JP"/>
              </w:rPr>
            </w:pPr>
            <w:r>
              <w:rPr>
                <w:lang w:val="ja-JP"/>
              </w:rPr>
              <w:t xml:space="preserve">_えほん・だんちのこいぬダンアルカリ橄欖石玄武岩アクリルアミドアセチルサリチル酸アクセサ"酸化銀(I,III)"アクリルアミドアイヌアルカリ橄欖石玄武岩アクセサアクセサアクリル酸アセチルサリチル酸、アクセサアクリル酸えほん・だんちのこいぬダンアイヌ"酸化銀(I,III)"アジャイル ソフトウェア開発。_</w:t>
            </w:r>
          </w:p>
        </w:tc>
      </w:tr>
      <w:tr>
        <w:tc>
          <w:tcPr>
            <w:shd w:val="clear" w:color="auto" w:fill="FFFFFF"/>
          </w:tcPr>
          <w:p>
            <w:pPr>
              <w:rPr>
                <w:lang w:val="en-US"/>
              </w:rPr>
            </w:pPr>
            <w:r>
              <w:rPr>
                <w:rStyle w:val="SegmentID"/>
                <w:lang w:val="en-US"/>
              </w:rPr>
              <w:t xml:space="preserve">2110</w:t>
            </w:r>
            <w:r>
              <w:rPr>
                <w:rStyle w:val="TransUnitID"/>
                <w:lang w:val="en-US"/>
              </w:rPr>
              <w:t xml:space="preserve">fcd4c778-c51a-498d-9c5a-902bc4513754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type of sanctions evasion happens when more than two banks are involved in the process.</w:t>
            </w:r>
          </w:p>
        </w:tc>
        <w:tc>
          <w:tcPr>
            <w:shd w:val="clear" w:color="auto" w:fill="FFFFFF"/>
          </w:tcPr>
          <w:p>
            <w:pPr>
              <w:rPr>
                <w:lang w:val="ja-JP"/>
              </w:rPr>
            </w:pPr>
            <w:r>
              <w:rPr>
                <w:lang w:val="ja-JP"/>
              </w:rPr>
              <w:t xml:space="preserve">_アクリル酸アクリル酸アイヌ"酸化銀(I,III)"アセチルサリチル酸アセチルサリチル酸アクリル酸アクリル酸アクリル酸アクセサアクリルアミドアクセサアルカリ橄欖石玄武岩アイヌアクセサアセチルサリチル酸。_</w:t>
            </w:r>
          </w:p>
        </w:tc>
      </w:tr>
      <w:tr>
        <w:tc>
          <w:tcPr>
            <w:shd w:val="clear" w:color="auto" w:fill="FFFFFF"/>
          </w:tcPr>
          <w:p>
            <w:pPr>
              <w:rPr>
                <w:lang w:val="en-US"/>
              </w:rPr>
            </w:pPr>
            <w:r>
              <w:rPr>
                <w:rStyle w:val="SegmentID"/>
                <w:lang w:val="en-US"/>
              </w:rPr>
              <w:t xml:space="preserve">2111</w:t>
            </w:r>
            <w:r>
              <w:rPr>
                <w:rStyle w:val="TransUnitID"/>
                <w:lang w:val="en-US"/>
              </w:rPr>
              <w:t xml:space="preserve">d987e026-c8f8-4f61-b481-df60963f11f7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decrease processing time, it is common for an originating bank to use the cover method, whereby the originating bank sends the MT103 directly to the beneficiary bank while sending the MT202COV indirectly to the involved correspondent banks.</w:t>
            </w:r>
          </w:p>
        </w:tc>
        <w:tc>
          <w:tcPr>
            <w:shd w:val="clear" w:color="auto" w:fill="FFFFFF"/>
          </w:tcPr>
          <w:p>
            <w:pPr>
              <w:rPr>
                <w:lang w:val="ja-JP"/>
              </w:rPr>
            </w:pPr>
            <w:r>
              <w:rPr>
                <w:lang w:val="ja-JP"/>
              </w:rPr>
              <w:t xml:space="preserve">_アイヌアルカリ橄欖石玄武岩えほん・だんちのこいぬダンアクリル酸、アイヌアイヌアーティチョークアクセサアイヌアジャイル ソフトウェア開発アクリル酸アイヌアクセサアクセサアクリルアミドアーティチョーク、アセチルサリチル酸アクセサアジャイル ソフトウェア開発アクリル酸アクリルアミドアクセサアイヌ103 アルカリ橄欖石玄武岩アイヌアクセサアジャイル ソフトウェア開発アクリル酸アクリルアミドアセチルサリチル酸アクセサアイヌ202アクセサえほん・だんちのこいぬダンアイヌアクセサアルカリ橄欖石玄武岩ゴエモンが行く! 生命と向きあってアクリルアミド。_</w:t>
            </w:r>
          </w:p>
        </w:tc>
      </w:tr>
      <w:tr>
        <w:tc>
          <w:tcPr>
            <w:shd w:val="clear" w:color="auto" w:fill="FFFFFF"/>
          </w:tcPr>
          <w:p>
            <w:pPr>
              <w:rPr>
                <w:lang w:val="en-US"/>
              </w:rPr>
            </w:pPr>
            <w:r>
              <w:rPr>
                <w:rStyle w:val="SegmentID"/>
                <w:lang w:val="en-US"/>
              </w:rPr>
              <w:t xml:space="preserve">2112</w:t>
            </w:r>
            <w:r>
              <w:rPr>
                <w:rStyle w:val="TransUnitID"/>
                <w:lang w:val="en-US"/>
              </w:rPr>
              <w:t xml:space="preserve">d987e026-c8f8-4f61-b481-df60963f11f7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Prior to the creation of the cover method (MT202COV), this situation would leave the intermediary bank with only a partial view of the overall transaction as it would still receive a MT202 payment, but it did not have the required information contained in an underlying MT103 as does the MT202COV.</w:t>
            </w:r>
          </w:p>
        </w:tc>
        <w:tc>
          <w:tcPr>
            <w:shd w:val="clear" w:color="auto" w:fill="FFFFFF"/>
          </w:tcPr>
          <w:p>
            <w:pPr>
              <w:rPr>
                <w:lang w:val="ja-JP"/>
              </w:rPr>
            </w:pPr>
            <w:r>
              <w:rPr>
                <w:lang w:val="ja-JP"/>
              </w:rPr>
              <w:t xml:space="preserve">_アクリルアミドアイヌアクセサアルカリ橄欖石玄武岩アイヌアクセサアクリルアミドアーティチョーク(アイヌ202アクセサ)、アクリル酸"酸化銀(I,III)"アクリルアミドアクリルアミドアクセサジャストインタイムコンパイル方式アクリル酸アクリル酸アクリル酸㌔アセチルサリチル酸アクリル酸アイヌアクセサアセチルサリチル酸アジャイル ソフトウェア開発アイヌアイヌアクリルアミドアクリルアミドアセチルサリチル酸㌔アイヌ202 アセチルサリチル酸、アクセサアイヌアクセサアクセサアクリル酸アクセサアルカリ橄欖石玄武岩アジャイル ソフトウェア開発"酸化銀(I,III)"アイヌアイヌえほん・だんちのこいぬダンアイヌ103 アイヌアクリル酸アクセサアイヌ202アクセサ。_</w:t>
            </w:r>
          </w:p>
        </w:tc>
      </w:tr>
      <w:tr>
        <w:tc>
          <w:tcPr>
            <w:shd w:val="clear" w:color="auto" w:fill="FFFFFF"/>
          </w:tcPr>
          <w:p>
            <w:pPr>
              <w:rPr>
                <w:lang w:val="en-US"/>
              </w:rPr>
            </w:pPr>
            <w:r>
              <w:rPr>
                <w:rStyle w:val="SegmentID"/>
                <w:lang w:val="en-US"/>
              </w:rPr>
              <w:t xml:space="preserve">2113</w:t>
            </w:r>
            <w:r>
              <w:rPr>
                <w:rStyle w:val="TransUnitID"/>
                <w:lang w:val="en-US"/>
              </w:rPr>
              <w:t xml:space="preserve">d987e026-c8f8-4f61-b481-df60963f11f7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left the intermediary bank unable to identify the ultimate originators and beneficiaries because the transfer appeared as a bank-to-bank payment.</w:t>
            </w:r>
          </w:p>
        </w:tc>
        <w:tc>
          <w:tcPr>
            <w:shd w:val="clear" w:color="auto" w:fill="FFFFFF"/>
          </w:tcPr>
          <w:p>
            <w:pPr>
              <w:rPr>
                <w:lang w:val="ja-JP"/>
              </w:rPr>
            </w:pPr>
            <w:r>
              <w:rPr>
                <w:lang w:val="ja-JP"/>
              </w:rPr>
              <w:t xml:space="preserve">_アクリル酸アクリル酸アクセサジャストインタイムコンパイル方式アクリル酸アーティチョークアイヌアルカリ橄欖石玄武岩アクセサアルカリ橄欖石玄武岩アジャイル ソフトウェア開発アクセサゴエモンが行く! 生命と向きあってアセチルサリチル酸アクセサアルカリ橄欖石玄武岩アルカリ橄欖石玄武岩アイヌ㌔アクリル酸-アイヌ-アクリル酸アセチルサリチル酸。_</w:t>
            </w:r>
          </w:p>
        </w:tc>
      </w:tr>
      <w:tr>
        <w:tc>
          <w:tcPr>
            <w:shd w:val="clear" w:color="auto" w:fill="FFFFFF"/>
          </w:tcPr>
          <w:p>
            <w:pPr>
              <w:rPr>
                <w:lang w:val="en-US"/>
              </w:rPr>
            </w:pPr>
            <w:r>
              <w:rPr>
                <w:rStyle w:val="SegmentID"/>
                <w:lang w:val="en-US"/>
              </w:rPr>
              <w:t xml:space="preserve">2114</w:t>
            </w:r>
            <w:r>
              <w:rPr>
                <w:rStyle w:val="TransUnitID"/>
                <w:lang w:val="en-US"/>
              </w:rPr>
              <w:t xml:space="preserve">d987e026-c8f8-4f61-b481-df60963f11f7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problem was the format of the SWIFT message and the amount of information it was possible to include on it.</w:t>
            </w:r>
          </w:p>
        </w:tc>
        <w:tc>
          <w:tcPr>
            <w:shd w:val="clear" w:color="auto" w:fill="FFFFFF"/>
          </w:tcPr>
          <w:p>
            <w:pPr>
              <w:rPr>
                <w:lang w:val="ja-JP"/>
              </w:rPr>
            </w:pPr>
            <w:r>
              <w:rPr>
                <w:lang w:val="ja-JP"/>
              </w:rPr>
              <w:t xml:space="preserve">_アクセサアセチルサリチル酸アクセサアクセサアーティチョークアイヌアクセサアクリルアミドアセチルサリチル酸アクセサアクセサアーティチョークアイヌアジャイル ソフトウェア開発アイヌアクセサアルカリ橄欖石玄武岩アイヌアセチルサリチル酸アイヌアイヌ。_</w:t>
            </w:r>
          </w:p>
        </w:tc>
      </w:tr>
      <w:tr>
        <w:tc>
          <w:tcPr>
            <w:shd w:val="clear" w:color="auto" w:fill="FFFFFF"/>
          </w:tcPr>
          <w:p>
            <w:pPr>
              <w:rPr>
                <w:lang w:val="en-US"/>
              </w:rPr>
            </w:pPr>
            <w:r>
              <w:rPr>
                <w:rStyle w:val="SegmentID"/>
                <w:lang w:val="en-US"/>
              </w:rPr>
              <w:t xml:space="preserve">2115</w:t>
            </w:r>
            <w:r>
              <w:rPr>
                <w:rStyle w:val="TransUnitID"/>
                <w:lang w:val="en-US"/>
              </w:rPr>
              <w:t xml:space="preserve">d987e026-c8f8-4f61-b481-df60963f11f7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intermediary bank wouldn’t know the identity of the ultimate beneficiary because this information was not on the historical format of the MT202 message.</w:t>
            </w:r>
          </w:p>
        </w:tc>
        <w:tc>
          <w:tcPr>
            <w:shd w:val="clear" w:color="auto" w:fill="FFFFFF"/>
          </w:tcPr>
          <w:p>
            <w:pPr>
              <w:rPr>
                <w:lang w:val="ja-JP"/>
              </w:rPr>
            </w:pPr>
            <w:r>
              <w:rPr>
                <w:lang w:val="ja-JP"/>
              </w:rPr>
              <w:t xml:space="preserve">_アクセサジャストインタイムコンパイル方式アクリル酸アルカリ橄欖石玄武岩アクリル酸アクセサアルカリ橄欖石玄武岩アイヌアクセサアルカリ橄欖石玄武岩アジャイル ソフトウェア開発アセチルサリチル酸アクリル酸アジャイル ソフトウェア開発アクセサアクセサアイヌアクセサえほん・だんちのこいぬダンアーティチョークアイヌアクセサアイヌ202 アセチルサリチル酸。_</w:t>
            </w:r>
          </w:p>
        </w:tc>
      </w:tr>
      <w:tr>
        <w:tc>
          <w:tcPr>
            <w:shd w:val="clear" w:color="auto" w:fill="FFFFFF"/>
          </w:tcPr>
          <w:p>
            <w:pPr>
              <w:rPr>
                <w:lang w:val="en-US"/>
              </w:rPr>
            </w:pPr>
            <w:r>
              <w:rPr>
                <w:rStyle w:val="SegmentID"/>
                <w:lang w:val="en-US"/>
              </w:rPr>
              <w:t xml:space="preserve">2116</w:t>
            </w:r>
            <w:r>
              <w:rPr>
                <w:rStyle w:val="TransUnitID"/>
                <w:lang w:val="en-US"/>
              </w:rPr>
              <w:t xml:space="preserve">d987e026-c8f8-4f61-b481-df60963f11f7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intermediary was thus unable to filter for or scan the sender or ultimate beneficiary’s information.</w:t>
            </w:r>
          </w:p>
        </w:tc>
        <w:tc>
          <w:tcPr>
            <w:shd w:val="clear" w:color="auto" w:fill="FFFFFF"/>
          </w:tcPr>
          <w:p>
            <w:pPr>
              <w:rPr>
                <w:lang w:val="ja-JP"/>
              </w:rPr>
            </w:pPr>
            <w:r>
              <w:rPr>
                <w:lang w:val="ja-JP"/>
              </w:rPr>
              <w:t xml:space="preserve">_アクセサジャストインタイムコンパイル方式アクセサアクリル酸アーティチョークアイヌアーティチョークアクセサアイヌアクリル酸アクセサアーティチョークアイヌアルカリ橄欖石玄武岩ゴエモンが行く! 生命と向きあってアジャイル ソフトウェア開発。_</w:t>
            </w:r>
          </w:p>
        </w:tc>
      </w:tr>
      <w:tr>
        <w:tc>
          <w:tcPr>
            <w:shd w:val="clear" w:color="auto" w:fill="FFFFFF"/>
          </w:tcPr>
          <w:p>
            <w:pPr>
              <w:rPr>
                <w:lang w:val="en-US"/>
              </w:rPr>
            </w:pPr>
            <w:r>
              <w:rPr>
                <w:rStyle w:val="SegmentID"/>
                <w:lang w:val="en-US"/>
              </w:rPr>
              <w:t xml:space="preserve">2117</w:t>
            </w:r>
            <w:r>
              <w:rPr>
                <w:rStyle w:val="TransUnitID"/>
                <w:lang w:val="en-US"/>
              </w:rPr>
              <w:t xml:space="preserve">d987e026-c8f8-4f61-b481-df60963f11f7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situation changed when SWIFT introduced the MT202COV in 2009.</w:t>
            </w:r>
          </w:p>
        </w:tc>
        <w:tc>
          <w:tcPr>
            <w:shd w:val="clear" w:color="auto" w:fill="FFFFFF"/>
          </w:tcPr>
          <w:p>
            <w:pPr>
              <w:rPr>
                <w:lang w:val="ja-JP"/>
              </w:rPr>
            </w:pPr>
            <w:r>
              <w:rPr>
                <w:lang w:val="ja-JP"/>
              </w:rPr>
              <w:t xml:space="preserve">_アクリル酸"酸化銀(I,III)"アセチルサリチル酸アクリル酸アクリルアミドえほん・だんちのこいぬダンアクセサアイヌ202アクセサアイヌ 2009。_</w:t>
            </w:r>
          </w:p>
        </w:tc>
      </w:tr>
      <w:tr>
        <w:tc>
          <w:tcPr>
            <w:shd w:val="clear" w:color="auto" w:fill="FFFFFF"/>
          </w:tcPr>
          <w:p>
            <w:pPr>
              <w:rPr>
                <w:lang w:val="en-US"/>
              </w:rPr>
            </w:pPr>
            <w:r>
              <w:rPr>
                <w:rStyle w:val="SegmentID"/>
                <w:lang w:val="en-US"/>
              </w:rPr>
              <w:t xml:space="preserve">2118</w:t>
            </w:r>
            <w:r>
              <w:rPr>
                <w:rStyle w:val="TransUnitID"/>
                <w:lang w:val="en-US"/>
              </w:rPr>
              <w:t xml:space="preserve">d987e026-c8f8-4f61-b481-df60963f11f7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the MT202COV, the payment message contains a sequence B field.</w:t>
            </w:r>
          </w:p>
        </w:tc>
        <w:tc>
          <w:tcPr>
            <w:shd w:val="clear" w:color="auto" w:fill="FFFFFF"/>
          </w:tcPr>
          <w:p>
            <w:pPr>
              <w:rPr>
                <w:lang w:val="ja-JP"/>
              </w:rPr>
            </w:pPr>
            <w:r>
              <w:rPr>
                <w:lang w:val="ja-JP"/>
              </w:rPr>
              <w:t xml:space="preserve">_アクリル酸アクセサアイヌ202アクセサ、アクセサアセチルサリチル酸アセチルサリチル酸アルカリ橄欖石玄武岩㌔アルカリ橄欖石玄武岩㌔アクリルアミド。_</w:t>
            </w:r>
          </w:p>
        </w:tc>
      </w:tr>
      <w:tr>
        <w:tc>
          <w:tcPr>
            <w:shd w:val="clear" w:color="auto" w:fill="FFFFFF"/>
          </w:tcPr>
          <w:p>
            <w:pPr>
              <w:rPr>
                <w:lang w:val="en-US"/>
              </w:rPr>
            </w:pPr>
            <w:r>
              <w:rPr>
                <w:rStyle w:val="SegmentID"/>
                <w:lang w:val="en-US"/>
              </w:rPr>
              <w:t xml:space="preserve">2119</w:t>
            </w:r>
            <w:r>
              <w:rPr>
                <w:rStyle w:val="TransUnitID"/>
                <w:lang w:val="en-US"/>
              </w:rPr>
              <w:t xml:space="preserve">d987e026-c8f8-4f61-b481-df60963f11f7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Sequence B information must be identical to the same fields of 50a and 59b of the underlying MT103.</w:t>
            </w:r>
          </w:p>
        </w:tc>
        <w:tc>
          <w:tcPr>
            <w:shd w:val="clear" w:color="auto" w:fill="FFFFFF"/>
          </w:tcPr>
          <w:p>
            <w:pPr>
              <w:rPr>
                <w:lang w:val="ja-JP"/>
              </w:rPr>
            </w:pPr>
            <w:r>
              <w:rPr>
                <w:lang w:val="ja-JP"/>
              </w:rPr>
              <w:t xml:space="preserve">_アルカリ橄欖石玄武岩㌔アジャイル ソフトウェア開発アクリル酸アイヌ"酸化銀(I,III)"アイヌアクセサアクリル酸アーティチョークアイヌ 50㌔アクセサ 59㌔アイヌアクセサえほん・だんちのこいぬダンアイヌ103。_</w:t>
            </w:r>
          </w:p>
        </w:tc>
      </w:tr>
      <w:tr>
        <w:tc>
          <w:tcPr>
            <w:shd w:val="clear" w:color="auto" w:fill="FFFFFF"/>
          </w:tcPr>
          <w:p>
            <w:pPr>
              <w:rPr>
                <w:lang w:val="en-US"/>
              </w:rPr>
            </w:pPr>
            <w:r>
              <w:rPr>
                <w:rStyle w:val="SegmentID"/>
                <w:lang w:val="en-US"/>
              </w:rPr>
              <w:t xml:space="preserve">2120</w:t>
            </w:r>
            <w:r>
              <w:rPr>
                <w:rStyle w:val="TransUnitID"/>
                <w:lang w:val="en-US"/>
              </w:rPr>
              <w:t xml:space="preserve">d987e026-c8f8-4f61-b481-df60963f11f7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to allow for the identification and screening of the underlying parties.</w:t>
            </w:r>
          </w:p>
        </w:tc>
        <w:tc>
          <w:tcPr>
            <w:shd w:val="clear" w:color="auto" w:fill="FFFFFF"/>
          </w:tcPr>
          <w:p>
            <w:pPr>
              <w:rPr>
                <w:lang w:val="ja-JP"/>
              </w:rPr>
            </w:pPr>
            <w:r>
              <w:rPr>
                <w:lang w:val="ja-JP"/>
              </w:rPr>
              <w:t xml:space="preserve">_アクリル酸アイヌアイヌアクリルアミドアクセサアクセサ拡張可能なマーク付け言語 (XML)アクセサ"酸化銀(I,III)"アイヌアクセサえほん・だんちのこいぬダンアセチルサリチル酸。_</w:t>
            </w:r>
          </w:p>
        </w:tc>
      </w:tr>
      <w:tr>
        <w:tc>
          <w:tcPr>
            <w:shd w:val="clear" w:color="auto" w:fill="FFFFFF"/>
          </w:tcPr>
          <w:p>
            <w:pPr>
              <w:rPr>
                <w:lang w:val="en-US"/>
              </w:rPr>
            </w:pPr>
            <w:r>
              <w:rPr>
                <w:rStyle w:val="SegmentID"/>
                <w:lang w:val="en-US"/>
              </w:rPr>
              <w:t xml:space="preserve">2121</w:t>
            </w:r>
            <w:r>
              <w:rPr>
                <w:rStyle w:val="TransUnitID"/>
                <w:lang w:val="en-US"/>
              </w:rPr>
              <w:t xml:space="preserve">7e3d7c27-73fe-4c83-9403-a0310b57d646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SWIFT User Handbook (2009) requires the use of MT202COV when a payment is sent to an intermediary bank involving an underlying customer credit transfer, and both the Basel Committee on Banking Supervision and the Wolfsberg Group have advised banks to follow this process.</w:t>
            </w:r>
          </w:p>
        </w:tc>
        <w:tc>
          <w:tcPr>
            <w:shd w:val="clear" w:color="auto" w:fill="FFFFFF"/>
          </w:tcPr>
          <w:p>
            <w:pPr>
              <w:rPr>
                <w:lang w:val="ja-JP"/>
              </w:rPr>
            </w:pPr>
            <w:r>
              <w:rPr>
                <w:lang w:val="ja-JP"/>
              </w:rPr>
              <w:t xml:space="preserve">_アクセサアクリルアミドアクリル酸アルカリ橄欖石玄武岩(2009)アルカリ橄欖石玄武岩アクセサアクセサアイヌアイヌ202アクセサアクリル酸㌔アセチルサリチル酸アイヌアクリル酸アイヌアイヌジャストインタイムコンパイル方式アクリル酸"酸化銀(I,III)"アイヌえほん・だんちのこいぬダンアルカリ橄欖石玄武岩アーティチョークアルカリ橄欖石玄武岩、アクセサアクリル酸アクセサアクリルアミド"酸化銀(I,III)"アイヌアセチルサリチル酸アジャイル ソフトウェア開発アクセサアクセサ"酸化銀(I,III)"アクリルアミドアクリル酸アセチルサリチル酸アクリルアミドアイヌアーティチョークアクリル酸アセチルサリチル酸。_</w:t>
            </w:r>
          </w:p>
        </w:tc>
      </w:tr>
      <w:tr>
        <w:tc>
          <w:tcPr>
            <w:shd w:val="clear" w:color="auto" w:fill="FFFFFF"/>
          </w:tcPr>
          <w:p>
            <w:pPr>
              <w:rPr>
                <w:lang w:val="en-US"/>
              </w:rPr>
            </w:pPr>
            <w:r>
              <w:rPr>
                <w:rStyle w:val="SegmentID"/>
                <w:lang w:val="en-US"/>
              </w:rPr>
              <w:t xml:space="preserve">2122</w:t>
            </w:r>
            <w:r>
              <w:rPr>
                <w:rStyle w:val="TransUnitID"/>
                <w:lang w:val="en-US"/>
              </w:rPr>
              <w:t xml:space="preserve">7e3d7c27-73fe-4c83-9403-a0310b57d646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if the sending bank is motivated to conceal the ultimate beneficiary of the funds, it could avoid sending full information to all banks involved in the transaction.</w:t>
            </w:r>
          </w:p>
        </w:tc>
        <w:tc>
          <w:tcPr>
            <w:shd w:val="clear" w:color="auto" w:fill="FFFFFF"/>
          </w:tcPr>
          <w:p>
            <w:pPr>
              <w:rPr>
                <w:lang w:val="ja-JP"/>
              </w:rPr>
            </w:pPr>
            <w:r>
              <w:rPr>
                <w:lang w:val="ja-JP"/>
              </w:rPr>
              <w:t xml:space="preserve">_アセチルサリチル酸、アイヌアクセサアセチルサリチル酸アクリル酸アイヌ"酸化銀(I,III)"アイヌアセチルサリチル酸アクセサアルカリ橄欖石玄武岩アジャイル ソフトウェア開発アイヌアクセサアクリルアミド、アイヌアクリルアミドアクリルアミドアセチルサリチル酸アクリル酸アジャイル ソフトウェア開発アイヌアクセサアクリルアミドアルカリ橄欖石玄武岩アイヌアクセサアジャイル ソフトウェア開発。_</w:t>
            </w:r>
          </w:p>
        </w:tc>
      </w:tr>
      <w:tr>
        <w:tc>
          <w:tcPr>
            <w:shd w:val="clear" w:color="auto" w:fill="FFFFFF"/>
          </w:tcPr>
          <w:p>
            <w:pPr>
              <w:rPr>
                <w:lang w:val="en-US"/>
              </w:rPr>
            </w:pPr>
            <w:r>
              <w:rPr>
                <w:rStyle w:val="SegmentID"/>
                <w:lang w:val="en-US"/>
              </w:rPr>
              <w:t xml:space="preserve">2123</w:t>
            </w:r>
            <w:r>
              <w:rPr>
                <w:rStyle w:val="TransUnitID"/>
                <w:lang w:val="en-US"/>
              </w:rPr>
              <w:t xml:space="preserve">7e3d7c27-73fe-4c83-9403-a0310b57d646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Instead, the sending bank could send an MT103 message to the beneficiary’s bank to credit the customer’s account, which would be the ultimate destination of the funds.</w:t>
            </w:r>
          </w:p>
        </w:tc>
        <w:tc>
          <w:tcPr>
            <w:shd w:val="clear" w:color="auto" w:fill="FFFFFF"/>
          </w:tcPr>
          <w:p>
            <w:pPr>
              <w:rPr>
                <w:lang w:val="ja-JP"/>
              </w:rPr>
            </w:pPr>
            <w:r>
              <w:rPr>
                <w:lang w:val="ja-JP"/>
              </w:rPr>
              <w:t xml:space="preserve">_アセチルサリチル酸、アクセサアセチルサリチル酸アクリル酸アクリルアミドアクリル酸アイヌアイヌ103 アセチルサリチル酸アイヌアクセサゴエモンが行く! 生命と向きあってアクリル酸アイヌアーティチョークアクセサえほん・だんちのこいぬダンアセチルサリチル酸、アクリルアミドアクリルアミドアイヌアクセサアルカリ橄欖石玄武岩アジャイル ソフトウェア開発アイヌアクセサアクリルアミド。_</w:t>
            </w:r>
          </w:p>
        </w:tc>
      </w:tr>
      <w:tr>
        <w:tc>
          <w:tcPr>
            <w:shd w:val="clear" w:color="auto" w:fill="FFFFFF"/>
          </w:tcPr>
          <w:p>
            <w:pPr>
              <w:rPr>
                <w:lang w:val="en-US"/>
              </w:rPr>
            </w:pPr>
            <w:r>
              <w:rPr>
                <w:rStyle w:val="SegmentID"/>
                <w:lang w:val="en-US"/>
              </w:rPr>
              <w:t xml:space="preserve">2124</w:t>
            </w:r>
            <w:r>
              <w:rPr>
                <w:rStyle w:val="TransUnitID"/>
                <w:lang w:val="en-US"/>
              </w:rPr>
              <w:t xml:space="preserve">7e3d7c27-73fe-4c83-9403-a0310b57d646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sending bank would perhaps include a reference to the cover payment, such as “cover to follow” or something similar.</w:t>
            </w:r>
          </w:p>
        </w:tc>
        <w:tc>
          <w:tcPr>
            <w:shd w:val="clear" w:color="auto" w:fill="FFFFFF"/>
          </w:tcPr>
          <w:p>
            <w:pPr>
              <w:rPr>
                <w:lang w:val="ja-JP"/>
              </w:rPr>
            </w:pPr>
            <w:r>
              <w:rPr>
                <w:lang w:val="ja-JP"/>
              </w:rPr>
              <w:t xml:space="preserve">_アクセサアセチルサリチル酸アクリル酸アクリルアミドアセチルサリチル酸アセチルサリチル酸㌔"酸化銀(I,III)"アイヌアクセサアクリルアミドアセチルサリチル酸、アクリル酸アイヌ“アクリルアミドアイヌアセチルサリチル酸アイヌ"酸化銀(I,III)"アセチルサリチル酸。_</w:t>
            </w:r>
          </w:p>
        </w:tc>
      </w:tr>
      <w:tr>
        <w:tc>
          <w:tcPr>
            <w:shd w:val="clear" w:color="auto" w:fill="FFFFFF"/>
          </w:tcPr>
          <w:p>
            <w:pPr>
              <w:rPr>
                <w:lang w:val="en-US"/>
              </w:rPr>
            </w:pPr>
            <w:r>
              <w:rPr>
                <w:rStyle w:val="SegmentID"/>
                <w:lang w:val="en-US"/>
              </w:rPr>
              <w:t xml:space="preserve">2125</w:t>
            </w:r>
            <w:r>
              <w:rPr>
                <w:rStyle w:val="TransUnitID"/>
                <w:lang w:val="en-US"/>
              </w:rPr>
              <w:t xml:space="preserve">7e3d7c27-73fe-4c83-9403-a0310b57d646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Then the sending bank would send an MT202 message (designed for interbank settlement messages only) to the intermediary bank, with instructions to credit the beneficiary’s bank.</w:t>
            </w:r>
          </w:p>
        </w:tc>
        <w:tc>
          <w:tcPr>
            <w:shd w:val="clear" w:color="auto" w:fill="FFFFFF"/>
          </w:tcPr>
          <w:p>
            <w:pPr>
              <w:rPr>
                <w:lang w:val="ja-JP"/>
              </w:rPr>
            </w:pPr>
            <w:r>
              <w:rPr>
                <w:lang w:val="ja-JP"/>
              </w:rPr>
              <w:t xml:space="preserve">_アクリル酸アクセサアセチルサリチル酸アクリル酸アクリルアミドアクリル酸アイヌアイヌ202 アセチルサリチル酸(アルカリ橄欖石玄武岩アクセサ"酸化銀(I,III)"えほん・だんちのこいぬダンアルカリ橄欖石玄武岩アクリル酸)アイヌアクセサジャストインタイムコンパイル方式アクリル酸、アクリル酸ジャストインタイムコンパイル方式アイヌアーティチョークアクセサゴエモンが行く! 生命と向きあってアクリル酸。_</w:t>
            </w:r>
          </w:p>
        </w:tc>
      </w:tr>
      <w:tr>
        <w:tc>
          <w:tcPr>
            <w:shd w:val="clear" w:color="auto" w:fill="FFFFFF"/>
          </w:tcPr>
          <w:p>
            <w:pPr>
              <w:rPr>
                <w:lang w:val="en-US"/>
              </w:rPr>
            </w:pPr>
            <w:r>
              <w:rPr>
                <w:rStyle w:val="SegmentID"/>
                <w:lang w:val="en-US"/>
              </w:rPr>
              <w:t xml:space="preserve">2126</w:t>
            </w:r>
            <w:r>
              <w:rPr>
                <w:rStyle w:val="TransUnitID"/>
                <w:lang w:val="en-US"/>
              </w:rPr>
              <w:t xml:space="preserve">7e3d7c27-73fe-4c83-9403-a0310b57d646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message would have no information concerning the ultimate beneficiary or sender and no sequence B.</w:t>
            </w:r>
          </w:p>
        </w:tc>
        <w:tc>
          <w:tcPr>
            <w:shd w:val="clear" w:color="auto" w:fill="FFFFFF"/>
          </w:tcPr>
          <w:p>
            <w:pPr>
              <w:rPr>
                <w:lang w:val="ja-JP"/>
              </w:rPr>
            </w:pPr>
            <w:r>
              <w:rPr>
                <w:lang w:val="ja-JP"/>
              </w:rPr>
              <w:t xml:space="preserve">_アクリル酸アセチルサリチル酸アクリルアミドアクリル酸アイヌアジャイル ソフトウェア開発えほん・だんちのこいぬダンアクセサアルカリ橄欖石玄武岩アジャイル ソフトウェア開発アイヌアーティチョークアクセサアイヌアルカリ橄欖石玄武岩㌔。_</w:t>
            </w:r>
          </w:p>
        </w:tc>
      </w:tr>
      <w:tr>
        <w:tc>
          <w:tcPr>
            <w:shd w:val="clear" w:color="auto" w:fill="FFFFFF"/>
          </w:tcPr>
          <w:p>
            <w:pPr>
              <w:rPr>
                <w:lang w:val="en-US"/>
              </w:rPr>
            </w:pPr>
            <w:r>
              <w:rPr>
                <w:rStyle w:val="SegmentID"/>
                <w:lang w:val="en-US"/>
              </w:rPr>
              <w:t xml:space="preserve">2127</w:t>
            </w:r>
            <w:r>
              <w:rPr>
                <w:rStyle w:val="TransUnitID"/>
                <w:lang w:val="en-US"/>
              </w:rPr>
              <w:t xml:space="preserve">f3371f7d-d3db-456e-9283-e6649599e39c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MT202, as opposed to the MT202COV, does not have fields to include the originator and beneficiary information (sequence B).</w:t>
            </w:r>
          </w:p>
        </w:tc>
        <w:tc>
          <w:tcPr>
            <w:shd w:val="clear" w:color="auto" w:fill="FFFFFF"/>
          </w:tcPr>
          <w:p>
            <w:pPr>
              <w:rPr>
                <w:lang w:val="ja-JP"/>
              </w:rPr>
            </w:pPr>
            <w:r>
              <w:rPr>
                <w:lang w:val="ja-JP"/>
              </w:rPr>
              <w:t xml:space="preserve">_アクセサアイヌ202、アイヌアセチルサリチル酸アイヌアクセサアイヌ202アクセサ、アクリル酸アクセサアクリル酸アーティチョークアイヌアセチルサリチル酸アクセサえほん・だんちのこいぬダンアクセサアジャイル ソフトウェア開発アジャイル ソフトウェア開発(アルカリ橄欖石玄武岩㌔)。_</w:t>
            </w:r>
          </w:p>
        </w:tc>
      </w:tr>
      <w:tr>
        <w:tc>
          <w:tcPr>
            <w:shd w:val="clear" w:color="auto" w:fill="FFFFFF"/>
          </w:tcPr>
          <w:p>
            <w:pPr>
              <w:rPr>
                <w:lang w:val="en-US"/>
              </w:rPr>
            </w:pPr>
            <w:r>
              <w:rPr>
                <w:rStyle w:val="SegmentID"/>
                <w:lang w:val="en-US"/>
              </w:rPr>
              <w:t xml:space="preserve">2128</w:t>
            </w:r>
            <w:r>
              <w:rPr>
                <w:rStyle w:val="TransUnitID"/>
                <w:lang w:val="en-US"/>
              </w:rPr>
              <w:t xml:space="preserve">f3371f7d-d3db-456e-9283-e6649599e39c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the intermediary bank is blind to the details behind the transaction and could unknowingly process payments involving sanctioned entities or individuals.</w:t>
            </w:r>
          </w:p>
        </w:tc>
        <w:tc>
          <w:tcPr>
            <w:shd w:val="clear" w:color="auto" w:fill="FFFFFF"/>
          </w:tcPr>
          <w:p>
            <w:pPr>
              <w:rPr>
                <w:lang w:val="ja-JP"/>
              </w:rPr>
            </w:pPr>
            <w:r>
              <w:rPr>
                <w:lang w:val="ja-JP"/>
              </w:rPr>
              <w:t xml:space="preserve">_"酸化銀(I,III)"、アクセサジャストインタイムコンパイル方式アクリル酸アイヌアクリルアミドアイヌアクセサアセチルサリチル酸アーティチョークアクセサアジャイル ソフトウェア開発アクセサアクリルアミドアジャイル ソフトウェア開発アセチルサリチル酸アルカリ橄欖石玄武岩"酸化銀(I,III)"えほん・だんちのこいぬダンアルカリ橄欖石玄武岩アイヌアジャイル ソフトウェア開発。_</w:t>
            </w:r>
          </w:p>
        </w:tc>
      </w:tr>
      <w:tr>
        <w:tc>
          <w:tcPr>
            <w:shd w:val="clear" w:color="auto" w:fill="FFFFFF"/>
          </w:tcPr>
          <w:p>
            <w:pPr>
              <w:rPr>
                <w:lang w:val="en-US"/>
              </w:rPr>
            </w:pPr>
            <w:r>
              <w:rPr>
                <w:rStyle w:val="SegmentID"/>
                <w:lang w:val="en-US"/>
              </w:rPr>
              <w:t xml:space="preserve">2129</w:t>
            </w:r>
            <w:r>
              <w:rPr>
                <w:rStyle w:val="TransUnitID"/>
                <w:lang w:val="en-US"/>
              </w:rPr>
              <w:t xml:space="preserve">f3371f7d-d3db-456e-9283-e6649599e39c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banks involved in sending the SWIFT messages and transferring the money (and those banks’ employees) are the only parties that have the power to alter the information in this flow.</w:t>
            </w:r>
          </w:p>
        </w:tc>
        <w:tc>
          <w:tcPr>
            <w:shd w:val="clear" w:color="auto" w:fill="FFFFFF"/>
          </w:tcPr>
          <w:p>
            <w:pPr>
              <w:rPr>
                <w:lang w:val="ja-JP"/>
              </w:rPr>
            </w:pPr>
            <w:r>
              <w:rPr>
                <w:lang w:val="ja-JP"/>
              </w:rPr>
              <w:t xml:space="preserve">_アクセサアクリルアミドアルカリ橄欖石玄武岩アイヌアセチルサリチル酸アクセサアクリルアミドアルカリ橄欖石玄武岩アクセサジャストインタイムコンパイル方式アクセサアクリルアミド(アクセサアクリルアミドアーティチョーク"酸化銀(I,III)")アクセサアクセサアクリル酸アセチルサリチル酸アクリル酸アクリル酸アクセサアクリルアミドアイヌアクリルアミドアクセサアジャイル ソフトウェア開発アイヌアクリル酸アクリル酸。_</w:t>
            </w:r>
          </w:p>
        </w:tc>
      </w:tr>
      <w:tr>
        <w:tc>
          <w:tcPr>
            <w:shd w:val="clear" w:color="auto" w:fill="FFFFFF"/>
          </w:tcPr>
          <w:p>
            <w:pPr>
              <w:rPr>
                <w:lang w:val="en-US"/>
              </w:rPr>
            </w:pPr>
            <w:r>
              <w:rPr>
                <w:rStyle w:val="SegmentID"/>
                <w:lang w:val="en-US"/>
              </w:rPr>
              <w:t xml:space="preserve">2130</w:t>
            </w:r>
            <w:r>
              <w:rPr>
                <w:rStyle w:val="TransUnitID"/>
                <w:lang w:val="en-US"/>
              </w:rPr>
              <w:t xml:space="preserve">f3371f7d-d3db-456e-9283-e6649599e39c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as explained earlier, there can be many motivations for bank employees to consciously omit important information.</w:t>
            </w:r>
          </w:p>
        </w:tc>
        <w:tc>
          <w:tcPr>
            <w:shd w:val="clear" w:color="auto" w:fill="FFFFFF"/>
          </w:tcPr>
          <w:p>
            <w:pPr>
              <w:rPr>
                <w:lang w:val="ja-JP"/>
              </w:rPr>
            </w:pPr>
            <w:r>
              <w:rPr>
                <w:lang w:val="ja-JP"/>
              </w:rPr>
              <w:t xml:space="preserve">_アセチルサリチル酸、アイヌ"酸化銀(I,III)"アセチルサリチル酸、アクリルアミドアクセサアイヌアクリル酸アジャイル ソフトウェア開発アクセサアクリル酸"酸化銀(I,III)"アイヌアジャイル ソフトウェア開発アクリル酸"酸化銀(I,III)"アジャイル ソフトウェア開発。_</w:t>
            </w:r>
          </w:p>
        </w:tc>
      </w:tr>
      <w:tr>
        <w:tc>
          <w:tcPr>
            <w:shd w:val="clear" w:color="auto" w:fill="FFFFFF"/>
          </w:tcPr>
          <w:p>
            <w:pPr>
              <w:rPr>
                <w:lang w:val="en-US"/>
              </w:rPr>
            </w:pPr>
            <w:r>
              <w:rPr>
                <w:rStyle w:val="SegmentID"/>
                <w:lang w:val="en-US"/>
              </w:rPr>
              <w:t xml:space="preserve">2131</w:t>
            </w:r>
            <w:r>
              <w:rPr>
                <w:rStyle w:val="TransUnitID"/>
                <w:lang w:val="en-US"/>
              </w:rPr>
              <w:t xml:space="preserve">a7c15e81-bfe5-4714-b7ce-c465d3f14c74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Auditors, investigators, and authorities face several challenges when investigating this type of sanctions evasion, as message records can be stored in different formats and at different locations.</w:t>
            </w:r>
          </w:p>
        </w:tc>
        <w:tc>
          <w:tcPr>
            <w:shd w:val="clear" w:color="auto" w:fill="FFFFFF"/>
          </w:tcPr>
          <w:p>
            <w:pPr>
              <w:rPr>
                <w:lang w:val="ja-JP"/>
              </w:rPr>
            </w:pPr>
            <w:r>
              <w:rPr>
                <w:lang w:val="ja-JP"/>
              </w:rPr>
              <w:t xml:space="preserve">_アルカリ橄欖石玄武岩、ゴエモンが行く! 生命と向きあって、アクセサアジャイル ソフトウェア開発アクリル酸アセチルサリチル酸えほん・だんちのこいぬダンアクリル酸ゴエモンが行く! 生命と向きあってアクリル酸アクリル酸アイヌ"酸化銀(I,III)"アセチルサリチル酸、アイヌアセチルサリチル酸アセチルサリチル酸アクセサアイヌアーティチョークアイヌ"酸化銀(I,III)"アセチルサリチル酸アクセサアイヌ"酸化銀(I,III)""酸化銀(I,III)"。_</w:t>
            </w:r>
          </w:p>
        </w:tc>
      </w:tr>
      <w:tr>
        <w:tc>
          <w:tcPr>
            <w:shd w:val="clear" w:color="auto" w:fill="FFFFFF"/>
          </w:tcPr>
          <w:p>
            <w:pPr>
              <w:rPr>
                <w:lang w:val="en-US"/>
              </w:rPr>
            </w:pPr>
            <w:r>
              <w:rPr>
                <w:rStyle w:val="SegmentID"/>
                <w:lang w:val="en-US"/>
              </w:rPr>
              <w:t xml:space="preserve">2132</w:t>
            </w:r>
            <w:r>
              <w:rPr>
                <w:rStyle w:val="TransUnitID"/>
                <w:lang w:val="en-US"/>
              </w:rPr>
              <w:t xml:space="preserve">a7c15e81-bfe5-4714-b7ce-c465d3f14c74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Reconstructing a payment flow can take significant effort given the volume of SWIFT messages.</w:t>
            </w:r>
          </w:p>
        </w:tc>
        <w:tc>
          <w:tcPr>
            <w:shd w:val="clear" w:color="auto" w:fill="FFFFFF"/>
          </w:tcPr>
          <w:p>
            <w:pPr>
              <w:rPr>
                <w:lang w:val="ja-JP"/>
              </w:rPr>
            </w:pPr>
            <w:r>
              <w:rPr>
                <w:lang w:val="ja-JP"/>
              </w:rPr>
              <w:t xml:space="preserve">_拡張可能なマーク付け言語 (XML)㌔アセチルサリチル酸アクリル酸アクセサアクリル酸アジャイル ソフトウェア開発アーティチョークアクリルアミドアクセサアーティチョークアイヌアクリルアミドアルカリ橄欖石玄武岩。_</w:t>
            </w:r>
          </w:p>
        </w:tc>
      </w:tr>
      <w:tr>
        <w:tc>
          <w:tcPr>
            <w:shd w:val="clear" w:color="auto" w:fill="FFFFFF"/>
          </w:tcPr>
          <w:p>
            <w:pPr>
              <w:rPr>
                <w:lang w:val="en-US"/>
              </w:rPr>
            </w:pPr>
            <w:r>
              <w:rPr>
                <w:rStyle w:val="SegmentID"/>
                <w:lang w:val="en-US"/>
              </w:rPr>
              <w:t xml:space="preserve">2133</w:t>
            </w:r>
            <w:r>
              <w:rPr>
                <w:rStyle w:val="TransUnitID"/>
                <w:lang w:val="en-US"/>
              </w:rPr>
              <w:t xml:space="preserve">a7c15e81-bfe5-4714-b7ce-c465d3f14c74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2017, the network carried more than 27 million messages per day across 200 countries.</w:t>
            </w:r>
          </w:p>
        </w:tc>
        <w:tc>
          <w:tcPr>
            <w:shd w:val="clear" w:color="auto" w:fill="FFFFFF"/>
          </w:tcPr>
          <w:p>
            <w:pPr>
              <w:rPr>
                <w:lang w:val="ja-JP"/>
              </w:rPr>
            </w:pPr>
            <w:r>
              <w:rPr>
                <w:lang w:val="ja-JP"/>
              </w:rPr>
              <w:t xml:space="preserve">_アイヌ 2017、アクセサアセチルサリチル酸アセチルサリチル酸アクリル酸アクリル酸 27 アセチルサリチル酸アルカリ橄欖石玄武岩アクセサアクセサアーティチョーク 200 "酸化銀(I,III)"。_</w:t>
            </w:r>
          </w:p>
        </w:tc>
      </w:tr>
      <w:tr>
        <w:tc>
          <w:tcPr>
            <w:shd w:val="clear" w:color="auto" w:fill="FFFFFF"/>
          </w:tcPr>
          <w:p>
            <w:pPr>
              <w:rPr>
                <w:lang w:val="en-US"/>
              </w:rPr>
            </w:pPr>
            <w:r>
              <w:rPr>
                <w:rStyle w:val="SegmentID"/>
                <w:lang w:val="en-US"/>
              </w:rPr>
              <w:t xml:space="preserve">2134</w:t>
            </w:r>
            <w:r>
              <w:rPr>
                <w:rStyle w:val="TransUnitID"/>
                <w:lang w:val="en-US"/>
              </w:rPr>
              <w:t xml:space="preserve">a7c15e81-bfe5-4714-b7ce-c465d3f14c74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the introduction of the MT202COV message, there is a lower probability of the intermediary bank not having full information on the payment.</w:t>
            </w:r>
          </w:p>
        </w:tc>
        <w:tc>
          <w:tcPr>
            <w:shd w:val="clear" w:color="auto" w:fill="FFFFFF"/>
          </w:tcPr>
          <w:p>
            <w:pPr>
              <w:rPr>
                <w:lang w:val="ja-JP"/>
              </w:rPr>
            </w:pPr>
            <w:r>
              <w:rPr>
                <w:lang w:val="ja-JP"/>
              </w:rPr>
              <w:t xml:space="preserve">_アクリル酸アクセサジャストインタイムコンパイル方式アイヌアクセサアイヌ202アクセサアセチルサリチル酸、アクリルアミドアイヌ㌔アクリルアミドアジャイル ソフトウェア開発アイヌアクセサジャストインタイムコンパイル方式アクリル酸アクセサアーティチョークアクリル酸アジャイル ソフトウェア開発アイヌアクセサアセチルサリチル酸。_</w:t>
            </w:r>
          </w:p>
        </w:tc>
      </w:tr>
      <w:tr>
        <w:tc>
          <w:tcPr>
            <w:shd w:val="clear" w:color="auto" w:fill="FFFFFF"/>
          </w:tcPr>
          <w:p>
            <w:pPr>
              <w:rPr>
                <w:lang w:val="en-US"/>
              </w:rPr>
            </w:pPr>
            <w:r>
              <w:rPr>
                <w:rStyle w:val="SegmentID"/>
                <w:lang w:val="en-US"/>
              </w:rPr>
              <w:t xml:space="preserve">2135</w:t>
            </w:r>
            <w:r>
              <w:rPr>
                <w:rStyle w:val="TransUnitID"/>
                <w:lang w:val="en-US"/>
              </w:rPr>
              <w:t xml:space="preserve">a7c15e81-bfe5-4714-b7ce-c465d3f14c74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if the originating bank’s intent is to evade sanctions, it could alter the information on the MT202COV to hide the sanctioned entity’s or individual’s name.</w:t>
            </w:r>
          </w:p>
        </w:tc>
        <w:tc>
          <w:tcPr>
            <w:shd w:val="clear" w:color="auto" w:fill="FFFFFF"/>
          </w:tcPr>
          <w:p>
            <w:pPr>
              <w:rPr>
                <w:lang w:val="ja-JP"/>
              </w:rPr>
            </w:pPr>
            <w:r>
              <w:rPr>
                <w:lang w:val="ja-JP"/>
              </w:rPr>
              <w:t xml:space="preserve">_アセチルサリチル酸、アイヌアクセサアジャイル ソフトウェア開発アーティチョークアーティチョークアイヌアイヌアクリルアミド"酸化銀(I,III)"、アイヌアクリルアミドアクリルアミドアクセサアジャイル ソフトウェア開発アイヌアクセサアイヌ202アクセサアイヌアクリル酸アクセサえほん・だんちのこいぬダンアルカリ橄欖石玄武岩アイヌジャストインタイムコンパイル方式アクリル酸。_</w:t>
            </w:r>
          </w:p>
        </w:tc>
      </w:tr>
      <w:tr>
        <w:tc>
          <w:tcPr>
            <w:shd w:val="clear" w:color="auto" w:fill="FFFFFF"/>
          </w:tcPr>
          <w:p>
            <w:pPr>
              <w:rPr>
                <w:lang w:val="en-US"/>
              </w:rPr>
            </w:pPr>
            <w:r>
              <w:rPr>
                <w:rStyle w:val="SegmentID"/>
                <w:lang w:val="en-US"/>
              </w:rPr>
              <w:t xml:space="preserve">2136</w:t>
            </w:r>
            <w:r>
              <w:rPr>
                <w:rStyle w:val="TransUnitID"/>
                <w:lang w:val="en-US"/>
              </w:rPr>
              <w:t xml:space="preserve">a7c15e81-bfe5-4714-b7ce-c465d3f14c74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originating bank could also send an MT202 and mislead the intermediary bank that the transfer is a traditional interbank credit and does not involve another sender or beneficiary.</w:t>
            </w:r>
          </w:p>
        </w:tc>
        <w:tc>
          <w:tcPr>
            <w:shd w:val="clear" w:color="auto" w:fill="FFFFFF"/>
          </w:tcPr>
          <w:p>
            <w:pPr>
              <w:rPr>
                <w:lang w:val="ja-JP"/>
              </w:rPr>
            </w:pPr>
            <w:r>
              <w:rPr>
                <w:lang w:val="ja-JP"/>
              </w:rPr>
              <w:t xml:space="preserve">_アクセサアジャイル ソフトウェア開発アクリル酸アクリルアミドアクリル酸アクリル酸アイヌアイヌ202 アクセサアセチルサリチル酸アクセサジャストインタイムコンパイル方式アクリル酸アクリル酸アクセサアルカリ橄欖石玄武岩アイヌ㌔アジャイル ソフトウェア開発"酸化銀(I,III)"アーティチョークアクセサアクリル酸アクセサアセチルサリチル酸アセチルサリチル酸アーティチョークアイヌアジャイル ソフトウェア開発。_</w:t>
            </w:r>
          </w:p>
        </w:tc>
      </w:tr>
      <w:tr>
        <w:tc>
          <w:tcPr>
            <w:shd w:val="clear" w:color="auto" w:fill="FFFFFF"/>
          </w:tcPr>
          <w:p>
            <w:pPr>
              <w:rPr>
                <w:lang w:val="en-US"/>
              </w:rPr>
            </w:pPr>
            <w:r>
              <w:rPr>
                <w:rStyle w:val="SegmentID"/>
                <w:lang w:val="en-US"/>
              </w:rPr>
              <w:t xml:space="preserve">2137</w:t>
            </w:r>
            <w:r>
              <w:rPr>
                <w:rStyle w:val="TransUnitID"/>
                <w:lang w:val="en-US"/>
              </w:rPr>
              <w:t xml:space="preserve">3b6681f4-eae8-49cd-9df1-7151cb6e8248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SWIFT network places the responsibility on the originating bank to select the correct message type and complete it with factual and accurate information.</w:t>
            </w:r>
          </w:p>
        </w:tc>
        <w:tc>
          <w:tcPr>
            <w:shd w:val="clear" w:color="auto" w:fill="FFFFFF"/>
          </w:tcPr>
          <w:p>
            <w:pPr>
              <w:rPr>
                <w:lang w:val="ja-JP"/>
              </w:rPr>
            </w:pPr>
            <w:r>
              <w:rPr>
                <w:lang w:val="ja-JP"/>
              </w:rPr>
              <w:t xml:space="preserve">_アクセサアクリルアミドアセチルサリチル酸アーティチョークアクセサ拡張可能なマーク付け言語 (XML)アイヌアクセサアジャイル ソフトウェア開発アクリル酸アイヌアーティチョークアクセサアセチルサリチル酸アセチルサリチル酸アクリル酸アクセサアルカリ橄欖石玄武岩アイヌアクリル酸アセチルサリチル酸アクセサアルカリ橄欖石玄武岩アジャイル ソフトウェア開発。_</w:t>
            </w:r>
          </w:p>
        </w:tc>
      </w:tr>
      <w:tr>
        <w:tc>
          <w:tcPr>
            <w:shd w:val="clear" w:color="auto" w:fill="FFFFFF"/>
          </w:tcPr>
          <w:p>
            <w:pPr>
              <w:rPr>
                <w:lang w:val="en-US"/>
              </w:rPr>
            </w:pPr>
            <w:r>
              <w:rPr>
                <w:rStyle w:val="SegmentID"/>
                <w:lang w:val="en-US"/>
              </w:rPr>
              <w:t xml:space="preserve">2138</w:t>
            </w:r>
            <w:r>
              <w:rPr>
                <w:rStyle w:val="TransUnitID"/>
                <w:lang w:val="en-US"/>
              </w:rPr>
              <w:t xml:space="preserve">3b6681f4-eae8-49cd-9df1-7151cb6e8248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if the originating bank or its employees intend to evade sanctions, it remains possible to do so.</w:t>
            </w:r>
          </w:p>
        </w:tc>
        <w:tc>
          <w:tcPr>
            <w:shd w:val="clear" w:color="auto" w:fill="FFFFFF"/>
          </w:tcPr>
          <w:p>
            <w:pPr>
              <w:rPr>
                <w:lang w:val="ja-JP"/>
              </w:rPr>
            </w:pPr>
            <w:r>
              <w:rPr>
                <w:lang w:val="ja-JP"/>
              </w:rPr>
              <w:t xml:space="preserve">_"酸化銀(I,III)"、アイヌアクセサアジャイル ソフトウェア開発アクリル酸アイヌアクセサ"酸化銀(I,III)"アーティチョークアイヌアクリルアミド"酸化銀(I,III)"、アイヌアセチルサリチル酸アルカリ橄欖石玄武岩アイヌアイヌアイヌ。_</w:t>
            </w:r>
          </w:p>
        </w:tc>
      </w:tr>
      <w:tr>
        <w:tc>
          <w:tcPr>
            <w:shd w:val="clear" w:color="auto" w:fill="FFFFFF"/>
          </w:tcPr>
          <w:p>
            <w:pPr>
              <w:rPr>
                <w:lang w:val="en-US"/>
              </w:rPr>
            </w:pPr>
            <w:r>
              <w:rPr>
                <w:rStyle w:val="SegmentID"/>
                <w:lang w:val="en-US"/>
              </w:rPr>
              <w:t xml:space="preserve">2139</w:t>
            </w:r>
            <w:r>
              <w:rPr>
                <w:rStyle w:val="TransUnitID"/>
                <w:lang w:val="en-US"/>
              </w:rPr>
              <w:t xml:space="preserve">3b6681f4-eae8-49cd-9df1-7151cb6e8248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in April 2019, the US Department of Justice and the United Kingdom’s Financial Conduct Authority fined Standard Chartered Bank $1.1 billion.</w:t>
            </w:r>
          </w:p>
        </w:tc>
        <w:tc>
          <w:tcPr>
            <w:shd w:val="clear" w:color="auto" w:fill="FFFFFF"/>
          </w:tcPr>
          <w:p>
            <w:pPr>
              <w:rPr>
                <w:lang w:val="ja-JP"/>
              </w:rPr>
            </w:pPr>
            <w:r>
              <w:rPr>
                <w:lang w:val="ja-JP"/>
              </w:rPr>
              <w:t xml:space="preserve">_アクセサアセチルサリチル酸、アイヌアクリルアミド 2019、アクセサアイヌえほん・だんちのこいぬダンアイヌアセチルサリチル酸アクセサアクセサアーティチョーク"酸化銀(I,III)""酸化銀(I,III)"アセチルサリチル酸"酸化銀(I,III)"アクリルアミドアルカリ橄欖石玄武岩"酸化銀(I,III)"アクリル酸㌔1.1 アセチルサリチル酸。_</w:t>
            </w:r>
          </w:p>
        </w:tc>
      </w:tr>
      <w:tr>
        <w:tc>
          <w:tcPr>
            <w:shd w:val="clear" w:color="auto" w:fill="FFFFFF"/>
          </w:tcPr>
          <w:p>
            <w:pPr>
              <w:rPr>
                <w:lang w:val="en-US"/>
              </w:rPr>
            </w:pPr>
            <w:r>
              <w:rPr>
                <w:rStyle w:val="SegmentID"/>
                <w:lang w:val="en-US"/>
              </w:rPr>
              <w:t xml:space="preserve">2140</w:t>
            </w:r>
            <w:r>
              <w:rPr>
                <w:rStyle w:val="TransUnitID"/>
                <w:lang w:val="en-US"/>
              </w:rPr>
              <w:t xml:space="preserve">3b6681f4-eae8-49cd-9df1-7151cb6e8248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fine was for violating sanctions related to Iran and processing payments in US dollars for entities tied to that country.</w:t>
            </w:r>
          </w:p>
        </w:tc>
        <w:tc>
          <w:tcPr>
            <w:shd w:val="clear" w:color="auto" w:fill="FFFFFF"/>
          </w:tcPr>
          <w:p>
            <w:pPr>
              <w:rPr>
                <w:lang w:val="ja-JP"/>
              </w:rPr>
            </w:pPr>
            <w:r>
              <w:rPr>
                <w:lang w:val="ja-JP"/>
              </w:rPr>
              <w:t xml:space="preserve">_アクセサアクリル酸アクセサアクセサ"酸化銀(I,III)""酸化銀(I,III)"アセチルサリチル酸アイヌアクリル酸アクセサえほん・だんちのこいぬダンアルカリ橄欖石玄武岩アイヌアイヌアセチルサリチル酸アクセサアルカリ橄欖石玄武岩アクリル酸アイヌアクリル酸アセチルサリチル酸。_</w:t>
            </w:r>
          </w:p>
        </w:tc>
      </w:tr>
      <w:tr>
        <w:tc>
          <w:tcPr>
            <w:shd w:val="clear" w:color="auto" w:fill="FFFFFF"/>
          </w:tcPr>
          <w:p>
            <w:pPr>
              <w:rPr>
                <w:lang w:val="en-US"/>
              </w:rPr>
            </w:pPr>
            <w:r>
              <w:rPr>
                <w:rStyle w:val="SegmentID"/>
                <w:lang w:val="en-US"/>
              </w:rPr>
              <w:t xml:space="preserve">2141</w:t>
            </w:r>
            <w:r>
              <w:rPr>
                <w:rStyle w:val="TransUnitID"/>
                <w:lang w:val="en-US"/>
              </w:rPr>
              <w:t xml:space="preserve">3b6681f4-eae8-49cd-9df1-7151cb6e8248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Standard Chartered Bank routed payments from its Dubai office through New York.</w:t>
            </w:r>
          </w:p>
        </w:tc>
        <w:tc>
          <w:tcPr>
            <w:shd w:val="clear" w:color="auto" w:fill="FFFFFF"/>
          </w:tcPr>
          <w:p>
            <w:pPr>
              <w:rPr>
                <w:lang w:val="ja-JP"/>
              </w:rPr>
            </w:pPr>
            <w:r>
              <w:rPr>
                <w:lang w:val="ja-JP"/>
              </w:rPr>
              <w:t xml:space="preserve">_アルカリ橄欖石玄武岩"酸化銀(I,III)"アクリル酸アーティチョークアルカリ橄欖石玄武岩アクリル酸アクセサアクリルアミドアーティチョークアセチルサリチル酸アクセサアクリル酸。_</w:t>
            </w:r>
          </w:p>
        </w:tc>
      </w:tr>
      <w:tr>
        <w:tc>
          <w:tcPr>
            <w:shd w:val="clear" w:color="auto" w:fill="FFFFFF"/>
          </w:tcPr>
          <w:p>
            <w:pPr>
              <w:rPr>
                <w:lang w:val="en-US"/>
              </w:rPr>
            </w:pPr>
            <w:r>
              <w:rPr>
                <w:rStyle w:val="SegmentID"/>
                <w:lang w:val="en-US"/>
              </w:rPr>
              <w:t xml:space="preserve">2142</w:t>
            </w:r>
            <w:r>
              <w:rPr>
                <w:rStyle w:val="TransUnitID"/>
                <w:lang w:val="en-US"/>
              </w:rPr>
              <w:t xml:space="preserve">3b6681f4-eae8-49cd-9df1-7151cb6e8248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bank, the violations happened because two junior employees were aware of both the sanctions and the Iranian connections for the customers involved in the transactions.</w:t>
            </w:r>
          </w:p>
        </w:tc>
        <w:tc>
          <w:tcPr>
            <w:shd w:val="clear" w:color="auto" w:fill="FFFFFF"/>
          </w:tcPr>
          <w:p>
            <w:pPr>
              <w:rPr>
                <w:lang w:val="ja-JP"/>
              </w:rPr>
            </w:pPr>
            <w:r>
              <w:rPr>
                <w:lang w:val="ja-JP"/>
              </w:rPr>
              <w:t xml:space="preserve">_"酸化銀(I,III)"アイヌアクセサアクリル酸、アクセサえほん・だんちのこいぬダンアルカリ橄欖石玄武岩アセチルサリチル酸アクセサアーティチョーク"酸化銀(I,III)"アクリル酸アクリルアミドアイヌアクリル酸アクセサ"酸化銀(I,III)"アクセサアクセサアセチルサリチル酸アジャイル ソフトウェア開発アクセサアクセサ"酸化銀(I,III)"アルカリ橄欖石玄武岩アイヌアクセサジャストインタイムコンパイル方式。_</w:t>
            </w:r>
          </w:p>
        </w:tc>
      </w:tr>
      <w:tr>
        <w:tc>
          <w:tcPr>
            <w:shd w:val="clear" w:color="auto" w:fill="FFFFFF"/>
          </w:tcPr>
          <w:p>
            <w:pPr>
              <w:rPr>
                <w:lang w:val="en-US"/>
              </w:rPr>
            </w:pPr>
            <w:r>
              <w:rPr>
                <w:rStyle w:val="SegmentID"/>
                <w:lang w:val="en-US"/>
              </w:rPr>
              <w:t xml:space="preserve">2143</w:t>
            </w:r>
            <w:r>
              <w:rPr>
                <w:rStyle w:val="TransUnitID"/>
                <w:lang w:val="en-US"/>
              </w:rPr>
              <w:t xml:space="preserve">3b6681f4-eae8-49cd-9df1-7151cb6e8248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two employees conspired with the customers to violate the laws and bank policies.</w:t>
            </w:r>
          </w:p>
        </w:tc>
        <w:tc>
          <w:tcPr>
            <w:shd w:val="clear" w:color="auto" w:fill="FFFFFF"/>
          </w:tcPr>
          <w:p>
            <w:pPr>
              <w:rPr>
                <w:lang w:val="ja-JP"/>
              </w:rPr>
            </w:pPr>
            <w:r>
              <w:rPr>
                <w:lang w:val="ja-JP"/>
              </w:rPr>
              <w:t xml:space="preserve">_アクリルアミドアクセサ"酸化銀(I,III)""酸化銀(I,III)"アクリル酸アクセサ"酸化銀(I,III)"アイヌアセチルサリチル酸アクセサアクリル酸アクセサアクリル酸アルカリ橄欖石玄武岩。_</w:t>
            </w:r>
          </w:p>
        </w:tc>
      </w:tr>
      <w:tr>
        <w:tc>
          <w:tcPr>
            <w:shd w:val="clear" w:color="auto" w:fill="FFFFFF"/>
          </w:tcPr>
          <w:p>
            <w:pPr>
              <w:rPr>
                <w:lang w:val="en-US"/>
              </w:rPr>
            </w:pPr>
            <w:r>
              <w:rPr>
                <w:rStyle w:val="SegmentID"/>
                <w:lang w:val="en-US"/>
              </w:rPr>
              <w:t xml:space="preserve">2144</w:t>
            </w:r>
            <w:r>
              <w:rPr>
                <w:rStyle w:val="TransUnitID"/>
                <w:lang w:val="en-US"/>
              </w:rPr>
              <w:t xml:space="preserve">3b6681f4-eae8-49cd-9df1-7151cb6e8248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spite of a structure designed to provide full transparency and a financial institution’s best efforts in terms of training and policies, it remains possible to evade sanctions by using this method.</w:t>
            </w:r>
          </w:p>
        </w:tc>
        <w:tc>
          <w:tcPr>
            <w:shd w:val="clear" w:color="auto" w:fill="FFFFFF"/>
          </w:tcPr>
          <w:p>
            <w:pPr>
              <w:rPr>
                <w:lang w:val="ja-JP"/>
              </w:rPr>
            </w:pPr>
            <w:r>
              <w:rPr>
                <w:lang w:val="ja-JP"/>
              </w:rPr>
              <w:t xml:space="preserve">_アイヌアクリルアミドアイヌ㌔"酸化銀(I,III)"アルカリ橄欖石玄武岩アイヌアセチルサリチル酸アクリル酸ジャストインタイムコンパイル方式アクセサ㌔"酸化銀(I,III)"ゴエモンが行く! 生命と向きあってアクリル酸アセチルサリチル酸アイヌアクリルアミドアイヌアルカリ橄欖石玄武岩アクセサアルカリ橄欖石玄武岩、アイヌアセチルサリチル酸アルカリ橄欖石玄武岩アイヌアクリルアミド"酸化銀(I,III)"アイヌアクリルアミドアクリル酸アーティチョーク。_</w:t>
            </w:r>
          </w:p>
        </w:tc>
      </w:tr>
      <w:tr>
        <w:tc>
          <w:tcPr>
            <w:shd w:val="clear" w:color="auto" w:fill="FFFFFF"/>
          </w:tcPr>
          <w:p>
            <w:pPr>
              <w:rPr>
                <w:lang w:val="en-US"/>
              </w:rPr>
            </w:pPr>
            <w:r>
              <w:rPr>
                <w:rStyle w:val="SegmentID"/>
                <w:lang w:val="en-US"/>
              </w:rPr>
              <w:t xml:space="preserve">2145</w:t>
            </w:r>
            <w:r>
              <w:rPr>
                <w:rStyle w:val="TransUnitID"/>
                <w:lang w:val="en-US"/>
              </w:rPr>
              <w:t xml:space="preserve">4a71f0ef-e313-4736-8340-1a43317b3b86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MESSAGES FOR INTERNATIONAL PAYMENTS</w:t>
            </w:r>
          </w:p>
        </w:tc>
        <w:tc>
          <w:tcPr>
            <w:shd w:val="clear" w:color="auto" w:fill="FFFFFF"/>
          </w:tcPr>
          <w:p>
            <w:pPr>
              <w:rPr>
                <w:lang w:val="ja-JP"/>
              </w:rPr>
            </w:pPr>
            <w:r>
              <w:rPr>
                <w:lang w:val="ja-JP"/>
              </w:rPr>
              <w:t xml:space="preserve">_アクリルアミドアルカリ橄欖石玄武岩アクセサゴエモンが行く! 生命と向きあってアルカリ橄欖石玄武岩_</w:t>
            </w:r>
          </w:p>
        </w:tc>
      </w:tr>
      <w:tr>
        <w:tc>
          <w:tcPr>
            <w:shd w:val="clear" w:color="auto" w:fill="FFFFFF"/>
          </w:tcPr>
          <w:p>
            <w:pPr>
              <w:rPr>
                <w:lang w:val="en-US"/>
              </w:rPr>
            </w:pPr>
            <w:r>
              <w:rPr>
                <w:rStyle w:val="SegmentID"/>
                <w:lang w:val="en-US"/>
              </w:rPr>
              <w:t xml:space="preserve">2146</w:t>
            </w:r>
            <w:r>
              <w:rPr>
                <w:rStyle w:val="TransUnitID"/>
                <w:lang w:val="en-US"/>
              </w:rPr>
              <w:t xml:space="preserve">e4742d45-b873-4a5a-8879-0e738c83f3aa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Let’s look at a scenario for international cross border payments.</w:t>
            </w:r>
          </w:p>
        </w:tc>
        <w:tc>
          <w:tcPr>
            <w:shd w:val="clear" w:color="auto" w:fill="FFFFFF"/>
          </w:tcPr>
          <w:p>
            <w:pPr>
              <w:rPr>
                <w:lang w:val="ja-JP"/>
              </w:rPr>
            </w:pPr>
            <w:r>
              <w:rPr>
                <w:lang w:val="ja-JP"/>
              </w:rPr>
              <w:t xml:space="preserve">_アクリルアミドアクリル酸アイヌ㌔アルカリ橄欖石玄武岩アクセサゴエモンが行く! 生命と向きあってアクリルアミドアーティチョークアルカリ橄欖石玄武岩。_</w:t>
            </w:r>
          </w:p>
        </w:tc>
      </w:tr>
      <w:tr>
        <w:tc>
          <w:tcPr>
            <w:shd w:val="clear" w:color="auto" w:fill="FFFFFF"/>
          </w:tcPr>
          <w:p>
            <w:pPr>
              <w:rPr>
                <w:lang w:val="en-US"/>
              </w:rPr>
            </w:pPr>
            <w:r>
              <w:rPr>
                <w:rStyle w:val="SegmentID"/>
                <w:lang w:val="en-US"/>
              </w:rPr>
              <w:t xml:space="preserve">2147</w:t>
            </w:r>
            <w:r>
              <w:rPr>
                <w:rStyle w:val="TransUnitID"/>
                <w:lang w:val="en-US"/>
              </w:rPr>
              <w:t xml:space="preserve">e4742d45-b873-4a5a-8879-0e738c83f3aa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originator and beneficiary are individuals in different parts of the world—Frankfurt and Hong Kong.</w:t>
            </w:r>
          </w:p>
        </w:tc>
        <w:tc>
          <w:tcPr>
            <w:shd w:val="clear" w:color="auto" w:fill="FFFFFF"/>
          </w:tcPr>
          <w:p>
            <w:pPr>
              <w:rPr>
                <w:lang w:val="ja-JP"/>
              </w:rPr>
            </w:pPr>
            <w:r>
              <w:rPr>
                <w:lang w:val="ja-JP"/>
              </w:rPr>
              <w:t xml:space="preserve">_アクセサえほん・だんちのこいぬダンアクセサアジャイル ソフトウェア開発アクセサアジャイル ソフトウェア開発アイヌ"酸化銀(I,III)"アクリルアミドアイヌアクセサアクリルアミド—"酸化銀(I,III)"アクセサアクリル酸アクリル酸。_</w:t>
            </w:r>
          </w:p>
        </w:tc>
      </w:tr>
      <w:tr>
        <w:tc>
          <w:tcPr>
            <w:shd w:val="clear" w:color="auto" w:fill="FFFFFF"/>
          </w:tcPr>
          <w:p>
            <w:pPr>
              <w:rPr>
                <w:lang w:val="en-US"/>
              </w:rPr>
            </w:pPr>
            <w:r>
              <w:rPr>
                <w:rStyle w:val="SegmentID"/>
                <w:lang w:val="en-US"/>
              </w:rPr>
              <w:t xml:space="preserve">2148</w:t>
            </w:r>
            <w:r>
              <w:rPr>
                <w:rStyle w:val="TransUnitID"/>
                <w:lang w:val="en-US"/>
              </w:rPr>
              <w:t xml:space="preserve">e4742d45-b873-4a5a-8879-0e738c83f3aa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engage in financial transactions with each other through the international banking system.</w:t>
            </w:r>
          </w:p>
        </w:tc>
        <w:tc>
          <w:tcPr>
            <w:shd w:val="clear" w:color="auto" w:fill="FFFFFF"/>
          </w:tcPr>
          <w:p>
            <w:pPr>
              <w:rPr>
                <w:lang w:val="ja-JP"/>
              </w:rPr>
            </w:pPr>
            <w:r>
              <w:rPr>
                <w:lang w:val="ja-JP"/>
              </w:rPr>
              <w:t xml:space="preserve">_アクリル酸アーティチョークアイヌ"酸化銀(I,III)"ジャストインタイムコンパイル方式アクリル酸アクリル酸アクリルアミドアセチルサリチル酸アクセサゴエモンが行く! 生命と向きあってアセチルサリチル酸アーティチョーク。_</w:t>
            </w:r>
          </w:p>
        </w:tc>
      </w:tr>
      <w:tr>
        <w:tc>
          <w:tcPr>
            <w:shd w:val="clear" w:color="auto" w:fill="FFFFFF"/>
          </w:tcPr>
          <w:p>
            <w:pPr>
              <w:rPr>
                <w:lang w:val="en-US"/>
              </w:rPr>
            </w:pPr>
            <w:r>
              <w:rPr>
                <w:rStyle w:val="SegmentID"/>
                <w:lang w:val="en-US"/>
              </w:rPr>
              <w:t xml:space="preserve">2149</w:t>
            </w:r>
            <w:r>
              <w:rPr>
                <w:rStyle w:val="TransUnitID"/>
                <w:lang w:val="en-US"/>
              </w:rPr>
              <w:t xml:space="preserve">45278288-19d6-4fb4-8055-45a86577911e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Messaging Mechanics 1</w:t>
            </w:r>
          </w:p>
        </w:tc>
        <w:tc>
          <w:tcPr>
            <w:shd w:val="clear" w:color="auto" w:fill="FFFFFF"/>
          </w:tcPr>
          <w:p>
            <w:pPr>
              <w:rPr>
                <w:lang w:val="ja-JP"/>
              </w:rPr>
            </w:pPr>
            <w:r>
              <w:rPr>
                <w:lang w:val="ja-JP"/>
              </w:rPr>
              <w:t xml:space="preserve">_アクリルアミド"酸化銀(I,III)""酸化銀(I,III)" 1_</w:t>
            </w:r>
          </w:p>
        </w:tc>
      </w:tr>
      <w:tr>
        <w:tc>
          <w:tcPr>
            <w:shd w:val="clear" w:color="auto" w:fill="FFFFFF"/>
          </w:tcPr>
          <w:p>
            <w:pPr>
              <w:rPr>
                <w:lang w:val="en-US"/>
              </w:rPr>
            </w:pPr>
            <w:r>
              <w:rPr>
                <w:rStyle w:val="SegmentID"/>
                <w:lang w:val="en-US"/>
              </w:rPr>
              <w:t xml:space="preserve">2150</w:t>
            </w:r>
            <w:r>
              <w:rPr>
                <w:rStyle w:val="TransUnitID"/>
                <w:lang w:val="en-US"/>
              </w:rPr>
              <w:t xml:space="preserve">26f738b3-9714-40c4-99bd-477fb9e96fb3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Banks A and B are, respectively, the originator’s and beneficiary’s banks in their home countries.</w:t>
            </w:r>
          </w:p>
        </w:tc>
        <w:tc>
          <w:tcPr>
            <w:shd w:val="clear" w:color="auto" w:fill="FFFFFF"/>
          </w:tcPr>
          <w:p>
            <w:pPr>
              <w:rPr>
                <w:lang w:val="ja-JP"/>
              </w:rPr>
            </w:pPr>
            <w:r>
              <w:rPr>
                <w:lang w:val="ja-JP"/>
              </w:rPr>
              <w:t xml:space="preserve">_アクリルアミド㌔アクセサ㌔アクセサ、ジャストインタイムコンパイル方式、アクセサジャストインタイムコンパイル方式アクセサゴエモンが行く! 生命と向きあってアクリルアミドアイヌアクリルアミドアクリル酸"酸化銀(I,III)"。_</w:t>
            </w:r>
          </w:p>
        </w:tc>
      </w:tr>
      <w:tr>
        <w:tc>
          <w:tcPr>
            <w:shd w:val="clear" w:color="auto" w:fill="FFFFFF"/>
          </w:tcPr>
          <w:p>
            <w:pPr>
              <w:rPr>
                <w:lang w:val="en-US"/>
              </w:rPr>
            </w:pPr>
            <w:r>
              <w:rPr>
                <w:rStyle w:val="SegmentID"/>
                <w:lang w:val="en-US"/>
              </w:rPr>
              <w:t xml:space="preserve">2151</w:t>
            </w:r>
            <w:r>
              <w:rPr>
                <w:rStyle w:val="TransUnitID"/>
                <w:lang w:val="en-US"/>
              </w:rPr>
              <w:t xml:space="preserve">26f738b3-9714-40c4-99bd-477fb9e96fb3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Banks C and D have correspondent relationships with Banks A and B respectively.</w:t>
            </w:r>
          </w:p>
        </w:tc>
        <w:tc>
          <w:tcPr>
            <w:shd w:val="clear" w:color="auto" w:fill="FFFFFF"/>
          </w:tcPr>
          <w:p>
            <w:pPr>
              <w:rPr>
                <w:lang w:val="ja-JP"/>
              </w:rPr>
            </w:pPr>
            <w:r>
              <w:rPr>
                <w:lang w:val="ja-JP"/>
              </w:rPr>
              <w:t xml:space="preserve">_アクリルアミド㌔アクセサ㌔アクリル酸ゴエモンが行く! 生命と向きあってゴエモンが行く! 生命と向きあってアクリル酸アクリルアミド㌔アクセサ㌔ジャストインタイムコンパイル方式。_</w:t>
            </w:r>
          </w:p>
        </w:tc>
      </w:tr>
      <w:tr>
        <w:tc>
          <w:tcPr>
            <w:shd w:val="clear" w:color="auto" w:fill="FFFFFF"/>
          </w:tcPr>
          <w:p>
            <w:pPr>
              <w:rPr>
                <w:lang w:val="en-US"/>
              </w:rPr>
            </w:pPr>
            <w:r>
              <w:rPr>
                <w:rStyle w:val="SegmentID"/>
                <w:lang w:val="en-US"/>
              </w:rPr>
              <w:t xml:space="preserve">2152</w:t>
            </w:r>
            <w:r>
              <w:rPr>
                <w:rStyle w:val="TransUnitID"/>
                <w:lang w:val="en-US"/>
              </w:rPr>
              <w:t xml:space="preserve">e0d1bed3-7efa-49cc-9461-4547fb4ef788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Messaging Mechanics 2</w:t>
            </w:r>
          </w:p>
        </w:tc>
        <w:tc>
          <w:tcPr>
            <w:shd w:val="clear" w:color="auto" w:fill="FFFFFF"/>
          </w:tcPr>
          <w:p>
            <w:pPr>
              <w:rPr>
                <w:lang w:val="ja-JP"/>
              </w:rPr>
            </w:pPr>
            <w:r>
              <w:rPr>
                <w:lang w:val="ja-JP"/>
              </w:rPr>
              <w:t xml:space="preserve">_アクリルアミド"酸化銀(I,III)""酸化銀(I,III)" 2_</w:t>
            </w:r>
          </w:p>
        </w:tc>
      </w:tr>
      <w:tr>
        <w:tc>
          <w:tcPr>
            <w:shd w:val="clear" w:color="auto" w:fill="FFFFFF"/>
          </w:tcPr>
          <w:p>
            <w:pPr>
              <w:rPr>
                <w:lang w:val="en-US"/>
              </w:rPr>
            </w:pPr>
            <w:r>
              <w:rPr>
                <w:rStyle w:val="SegmentID"/>
                <w:lang w:val="en-US"/>
              </w:rPr>
              <w:t xml:space="preserve">2153</w:t>
            </w:r>
            <w:r>
              <w:rPr>
                <w:rStyle w:val="TransUnitID"/>
                <w:lang w:val="en-US"/>
              </w:rPr>
              <w:t xml:space="preserve">4e7beaf5-f1e8-47e4-94e9-fc8cff39d43b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originator goes to Bank A and arranges for a payment to be made to the beneficiary’s account in Bank B. Bank A sends an MT103 payment message to Bank B. If Bank A has an account with Bank B in the currency of the transaction, then no other SWIFT message is necessary.</w:t>
            </w:r>
          </w:p>
        </w:tc>
        <w:tc>
          <w:tcPr>
            <w:shd w:val="clear" w:color="auto" w:fill="FFFFFF"/>
          </w:tcPr>
          <w:p>
            <w:pPr>
              <w:rPr>
                <w:lang w:val="ja-JP"/>
              </w:rPr>
            </w:pPr>
            <w:r>
              <w:rPr>
                <w:lang w:val="ja-JP"/>
              </w:rPr>
              <w:t xml:space="preserve">_アクセサえほん・だんちのこいぬダンアクリル酸アイヌアクリル酸㌔アクセサアルカリ橄欖石玄武岩アクセサ㌔アセチルサリチル酸アイヌアイヌアクリル酸アイヌアクセサゴエモンが行く! 生命と向きあってアセチルサリチル酸アイヌアクリル酸㌔。アクリル酸㌔アクリルアミドアイヌアイヌ103 アセチルサリチル酸アセチルサリチル酸アイヌアクリル酸㌔。アイヌアクリル酸㌔アクセサアイヌアセチルサリチル酸アクリル酸アクリル酸㌔アイヌアクセサアルカリ橄欖石玄武岩アイヌアクセサアジャイル ソフトウェア開発、アクリル酸アイヌアクリルアミドアクリルアミドアセチルサリチル酸アイヌ"酸化銀(I,III)"。_</w:t>
            </w:r>
          </w:p>
        </w:tc>
      </w:tr>
      <w:tr>
        <w:tc>
          <w:tcPr>
            <w:shd w:val="clear" w:color="auto" w:fill="FFFFFF"/>
          </w:tcPr>
          <w:p>
            <w:pPr>
              <w:rPr>
                <w:lang w:val="en-US"/>
              </w:rPr>
            </w:pPr>
            <w:r>
              <w:rPr>
                <w:rStyle w:val="SegmentID"/>
                <w:lang w:val="en-US"/>
              </w:rPr>
              <w:t xml:space="preserve">2154</w:t>
            </w:r>
            <w:r>
              <w:rPr>
                <w:rStyle w:val="TransUnitID"/>
                <w:lang w:val="en-US"/>
              </w:rPr>
              <w:t xml:space="preserve">bbe0793d-96e0-4f7f-8e94-f21bfe35020c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But what if the transaction needs to be in Hong Kong dollars and Bank A doesn’t hold an account in this currency with Bank B?</w:t>
            </w:r>
          </w:p>
        </w:tc>
        <w:tc>
          <w:tcPr>
            <w:shd w:val="clear" w:color="auto" w:fill="FFFFFF"/>
          </w:tcPr>
          <w:p>
            <w:pPr>
              <w:rPr>
                <w:lang w:val="ja-JP"/>
              </w:rPr>
            </w:pPr>
            <w:r>
              <w:rPr>
                <w:lang w:val="ja-JP"/>
              </w:rPr>
              <w:t xml:space="preserve">_アクセサアクリル酸アイヌアクセサアジャイル ソフトウェア開発アクリルアミドアイヌアイヌアイヌアクリル酸アクリル酸アセチルサリチル酸アクセサアクリル酸㌔アセチルサリチル酸アクリル酸アイヌアセチルサリチル酸アイヌアクリル酸アルカリ橄欖石玄武岩アクリル酸アクリル酸㌔?_</w:t>
            </w:r>
          </w:p>
        </w:tc>
      </w:tr>
      <w:tr>
        <w:tc>
          <w:tcPr>
            <w:shd w:val="clear" w:color="auto" w:fill="FFFFFF"/>
          </w:tcPr>
          <w:p>
            <w:pPr>
              <w:rPr>
                <w:lang w:val="en-US"/>
              </w:rPr>
            </w:pPr>
            <w:r>
              <w:rPr>
                <w:rStyle w:val="SegmentID"/>
                <w:lang w:val="en-US"/>
              </w:rPr>
              <w:t xml:space="preserve">2155</w:t>
            </w:r>
            <w:r>
              <w:rPr>
                <w:rStyle w:val="TransUnitID"/>
                <w:lang w:val="en-US"/>
              </w:rPr>
              <w:t xml:space="preserve">bbe0793d-96e0-4f7f-8e94-f21bfe35020c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that case, Bank A has two options.</w:t>
            </w:r>
          </w:p>
        </w:tc>
        <w:tc>
          <w:tcPr>
            <w:shd w:val="clear" w:color="auto" w:fill="FFFFFF"/>
          </w:tcPr>
          <w:p>
            <w:pPr>
              <w:rPr>
                <w:lang w:val="ja-JP"/>
              </w:rPr>
            </w:pPr>
            <w:r>
              <w:rPr>
                <w:lang w:val="ja-JP"/>
              </w:rPr>
              <w:t xml:space="preserve">_アイヌアクリル酸アクリル酸、アクリル酸㌔アクセサアクセサアセチルサリチル酸。_</w:t>
            </w:r>
          </w:p>
        </w:tc>
      </w:tr>
      <w:tr>
        <w:tc>
          <w:tcPr>
            <w:shd w:val="clear" w:color="auto" w:fill="FFFFFF"/>
          </w:tcPr>
          <w:p>
            <w:pPr>
              <w:rPr>
                <w:lang w:val="en-US"/>
              </w:rPr>
            </w:pPr>
            <w:r>
              <w:rPr>
                <w:rStyle w:val="SegmentID"/>
                <w:lang w:val="en-US"/>
              </w:rPr>
              <w:t xml:space="preserve">2156</w:t>
            </w:r>
            <w:r>
              <w:rPr>
                <w:rStyle w:val="TransUnitID"/>
                <w:lang w:val="en-US"/>
              </w:rPr>
              <w:t xml:space="preserve">bbe0793d-96e0-4f7f-8e94-f21bfe35020c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may first use a method called the MT103 serial payment.</w:t>
            </w:r>
          </w:p>
        </w:tc>
        <w:tc>
          <w:tcPr>
            <w:shd w:val="clear" w:color="auto" w:fill="FFFFFF"/>
          </w:tcPr>
          <w:p>
            <w:pPr>
              <w:rPr>
                <w:lang w:val="ja-JP"/>
              </w:rPr>
            </w:pPr>
            <w:r>
              <w:rPr>
                <w:lang w:val="ja-JP"/>
              </w:rPr>
              <w:t xml:space="preserve">_アイヌアクセサアクリルアミドアクセサ㌔アーティチョークアーティチョークアクセサアイヌ103 アーティチョークアセチルサリチル酸。_</w:t>
            </w:r>
          </w:p>
        </w:tc>
      </w:tr>
      <w:tr>
        <w:tc>
          <w:tcPr>
            <w:shd w:val="clear" w:color="auto" w:fill="FFFFFF"/>
          </w:tcPr>
          <w:p>
            <w:pPr>
              <w:rPr>
                <w:lang w:val="en-US"/>
              </w:rPr>
            </w:pPr>
            <w:r>
              <w:rPr>
                <w:rStyle w:val="SegmentID"/>
                <w:lang w:val="en-US"/>
              </w:rPr>
              <w:t xml:space="preserve">2157</w:t>
            </w:r>
            <w:r>
              <w:rPr>
                <w:rStyle w:val="TransUnitID"/>
                <w:lang w:val="en-US"/>
              </w:rPr>
              <w:t xml:space="preserve">bbe0793d-96e0-4f7f-8e94-f21bfe35020c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this method, Bank A sends the MT103 message to Bank C, which will then send the MT103 message to Bank D, which will then send the MT103 message to Bank B. The MT103 serial payment can be time consuming as each involved bank must review and process the payment.</w:t>
            </w:r>
          </w:p>
        </w:tc>
        <w:tc>
          <w:tcPr>
            <w:shd w:val="clear" w:color="auto" w:fill="FFFFFF"/>
          </w:tcPr>
          <w:p>
            <w:pPr>
              <w:rPr>
                <w:lang w:val="ja-JP"/>
              </w:rPr>
            </w:pPr>
            <w:r>
              <w:rPr>
                <w:lang w:val="ja-JP"/>
              </w:rPr>
              <w:t xml:space="preserve">_アクリルアミドアクリル酸アーティチョーク、アクリル酸㌔アクリルアミドアクセサアイヌ103 アセチルサリチル酸アイヌアクリル酸㌔、アクリルアミドアクリル酸アクリル酸アクリル酸アクセサアイヌ103 アセチルサリチル酸アイヌアクリル酸㌔、アクリルアミドアクリル酸アクリル酸アクリル酸アクセサアイヌ103 アセチルサリチル酸アイヌアクリル酸㌔。アクセサアイヌ103 アーティチョークアセチルサリチル酸アクセサアイヌアクリル酸"酸化銀(I,III)"アイヌアクリル酸アルカリ橄欖石玄武岩アクリル酸アクリル酸アーティチョークアクセサアセチルサリチル酸アクセサアセチルサリチル酸。_</w:t>
            </w:r>
          </w:p>
        </w:tc>
      </w:tr>
      <w:tr>
        <w:tc>
          <w:tcPr>
            <w:shd w:val="clear" w:color="auto" w:fill="FFFFFF"/>
          </w:tcPr>
          <w:p>
            <w:pPr>
              <w:rPr>
                <w:lang w:val="en-US"/>
              </w:rPr>
            </w:pPr>
            <w:r>
              <w:rPr>
                <w:rStyle w:val="SegmentID"/>
                <w:lang w:val="en-US"/>
              </w:rPr>
              <w:t xml:space="preserve">2158</w:t>
            </w:r>
            <w:r>
              <w:rPr>
                <w:rStyle w:val="TransUnitID"/>
                <w:lang w:val="en-US"/>
              </w:rPr>
              <w:t xml:space="preserve">c8d27ac9-82e5-44c2-a104-437dbb1de05e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Alternatively, it can use the cover method.</w:t>
            </w:r>
          </w:p>
        </w:tc>
        <w:tc>
          <w:tcPr>
            <w:shd w:val="clear" w:color="auto" w:fill="FFFFFF"/>
          </w:tcPr>
          <w:p>
            <w:pPr>
              <w:rPr>
                <w:lang w:val="ja-JP"/>
              </w:rPr>
            </w:pPr>
            <w:r>
              <w:rPr>
                <w:lang w:val="ja-JP"/>
              </w:rPr>
              <w:t xml:space="preserve">_ゴエモンが行く! 生命と向きあって、アイヌアクセサアクセサアクセサアクリルアミドアーティチョーク。_</w:t>
            </w:r>
          </w:p>
        </w:tc>
      </w:tr>
      <w:tr>
        <w:tc>
          <w:tcPr>
            <w:shd w:val="clear" w:color="auto" w:fill="FFFFFF"/>
          </w:tcPr>
          <w:p>
            <w:pPr>
              <w:rPr>
                <w:lang w:val="en-US"/>
              </w:rPr>
            </w:pPr>
            <w:r>
              <w:rPr>
                <w:rStyle w:val="SegmentID"/>
                <w:lang w:val="en-US"/>
              </w:rPr>
              <w:t xml:space="preserve">2159</w:t>
            </w:r>
            <w:r>
              <w:rPr>
                <w:rStyle w:val="TransUnitID"/>
                <w:lang w:val="en-US"/>
              </w:rPr>
              <w:t xml:space="preserve">c8d27ac9-82e5-44c2-a104-437dbb1de05e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 A will send an MT103 message to Bank B. At the same time, it will send an MT202COV message to its correspondent (the first intermediary), which is Bank C. The MT202COV message must contain the originator and beneficiary information to be used for sanctions screening.</w:t>
            </w:r>
          </w:p>
        </w:tc>
        <w:tc>
          <w:tcPr>
            <w:shd w:val="clear" w:color="auto" w:fill="FFFFFF"/>
          </w:tcPr>
          <w:p>
            <w:pPr>
              <w:rPr>
                <w:lang w:val="ja-JP"/>
              </w:rPr>
            </w:pPr>
            <w:r>
              <w:rPr>
                <w:lang w:val="ja-JP"/>
              </w:rPr>
              <w:t xml:space="preserve">_アクリル酸㌔アクリル酸アクリル酸アイヌアイヌ103 アセチルサリチル酸アイヌアクリル酸㌔。アイヌアクセサアクリル酸アクリル酸、アイヌアクリル酸アクリル酸アイヌアイヌ202アクセサアセチルサリチル酸アイヌアクセサゴエモンが行く! 生命と向きあって(アクセサアクリルアミドジャストインタイムコンパイル方式)、アクリルアミドアイヌアクリル酸㌔。アクセサアイヌ202アクセサアセチルサリチル酸アクリル酸アセチルサリチル酸アクセサえほん・だんちのこいぬダンアクセサアジャイル ソフトウェア開発アジャイル ソフトウェア開発アイヌアイヌアクリル酸アクセサ"酸化銀(I,III)""酸化銀(I,III)"。_</w:t>
            </w:r>
          </w:p>
        </w:tc>
      </w:tr>
      <w:tr>
        <w:tc>
          <w:tcPr>
            <w:shd w:val="clear" w:color="auto" w:fill="FFFFFF"/>
          </w:tcPr>
          <w:p>
            <w:pPr>
              <w:rPr>
                <w:lang w:val="en-US"/>
              </w:rPr>
            </w:pPr>
            <w:r>
              <w:rPr>
                <w:rStyle w:val="SegmentID"/>
                <w:lang w:val="en-US"/>
              </w:rPr>
              <w:t xml:space="preserve">2160</w:t>
            </w:r>
            <w:r>
              <w:rPr>
                <w:rStyle w:val="TransUnitID"/>
                <w:lang w:val="en-US"/>
              </w:rPr>
              <w:t xml:space="preserve">c8d27ac9-82e5-44c2-a104-437dbb1de05e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Bank C was also the correspondent bank for Bank B, it could then settle the payment immediately upon receiving the MT202COV.</w:t>
            </w:r>
          </w:p>
        </w:tc>
        <w:tc>
          <w:tcPr>
            <w:shd w:val="clear" w:color="auto" w:fill="FFFFFF"/>
          </w:tcPr>
          <w:p>
            <w:pPr>
              <w:rPr>
                <w:lang w:val="ja-JP"/>
              </w:rPr>
            </w:pPr>
            <w:r>
              <w:rPr>
                <w:lang w:val="ja-JP"/>
              </w:rPr>
              <w:t xml:space="preserve">_アイヌアクリル酸㌔アクセサアクリル酸アクセサゴエモンが行く! 生命と向きあってアクリル酸アクセサアクリル酸㌔、アイヌアクリルアミドアクリル酸アーティチョークアクセサアセチルサリチル酸アジャイル ソフトウェア開発アクリル酸"酸化銀(I,III)"アクセサアイヌ202アクセサ。_</w:t>
            </w:r>
          </w:p>
        </w:tc>
      </w:tr>
      <w:tr>
        <w:tc>
          <w:tcPr>
            <w:shd w:val="clear" w:color="auto" w:fill="FFFFFF"/>
          </w:tcPr>
          <w:p>
            <w:pPr>
              <w:rPr>
                <w:lang w:val="en-US"/>
              </w:rPr>
            </w:pPr>
            <w:r>
              <w:rPr>
                <w:rStyle w:val="SegmentID"/>
                <w:lang w:val="en-US"/>
              </w:rPr>
              <w:t xml:space="preserve">2161</w:t>
            </w:r>
            <w:r>
              <w:rPr>
                <w:rStyle w:val="TransUnitID"/>
                <w:lang w:val="en-US"/>
              </w:rPr>
              <w:t xml:space="preserve">c8d27ac9-82e5-44c2-a104-437dbb1de05e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Such is not the case in the below example.</w:t>
            </w:r>
          </w:p>
        </w:tc>
        <w:tc>
          <w:tcPr>
            <w:shd w:val="clear" w:color="auto" w:fill="FFFFFF"/>
          </w:tcPr>
          <w:p>
            <w:pPr>
              <w:rPr>
                <w:lang w:val="ja-JP"/>
              </w:rPr>
            </w:pPr>
            <w:r>
              <w:rPr>
                <w:lang w:val="ja-JP"/>
              </w:rPr>
              <w:t xml:space="preserve">_アクリル酸アイヌアクセサアクセサアクリル酸アイヌアクセサアクリルアミドアセチルサリチル酸。_</w:t>
            </w:r>
          </w:p>
        </w:tc>
      </w:tr>
      <w:tr>
        <w:tc>
          <w:tcPr>
            <w:shd w:val="clear" w:color="auto" w:fill="FFFFFF"/>
          </w:tcPr>
          <w:p>
            <w:pPr>
              <w:rPr>
                <w:lang w:val="en-US"/>
              </w:rPr>
            </w:pPr>
            <w:r>
              <w:rPr>
                <w:rStyle w:val="SegmentID"/>
                <w:lang w:val="en-US"/>
              </w:rPr>
              <w:t xml:space="preserve">2162</w:t>
            </w:r>
            <w:r>
              <w:rPr>
                <w:rStyle w:val="TransUnitID"/>
                <w:lang w:val="en-US"/>
              </w:rPr>
              <w:t xml:space="preserve">c8d27ac9-82e5-44c2-a104-437dbb1de05e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Bank C does not have a correspondent relationship with Bank B, it then sends another MT202COV to another correspondent (the second intermediary), in this case Bank D, which does have a correspondent relationship with Bank B. Upon receiving the MT202COV message, Bank D would send an MT910 Credit Advice to Bank B in order to complete the transaction.</w:t>
            </w:r>
          </w:p>
        </w:tc>
        <w:tc>
          <w:tcPr>
            <w:shd w:val="clear" w:color="auto" w:fill="FFFFFF"/>
          </w:tcPr>
          <w:p>
            <w:pPr>
              <w:rPr>
                <w:lang w:val="ja-JP"/>
              </w:rPr>
            </w:pPr>
            <w:r>
              <w:rPr>
                <w:lang w:val="ja-JP"/>
              </w:rPr>
              <w:t xml:space="preserve">_アセチルサリチル酸アクリル酸㌔アクリル酸アクセサアクリル酸㌔ゴエモンが行く! 生命と向きあってジャストインタイムコンパイル方式アクリル酸アクリル酸㌔、アイヌアクリル酸アクリルアミドアセチルサリチル酸アイヌ202アクセサアイヌアセチルサリチル酸ゴエモンが行く! 生命と向きあって(アクセサアーティチョークジャストインタイムコンパイル方式)、アイヌアクリル酸アクリル酸アクリル酸㌔、アクリルアミドアクリル酸アクリル酸㌔ゴエモンが行く! 生命と向きあってジャストインタイムコンパイル方式アクリル酸アクリル酸㌔。アクリル酸"酸化銀(I,III)"アクセサアイヌ202アクセサアセチルサリチル酸、アクリル酸㌔アクリルアミドアクリル酸アイヌアイヌ910 アーティチョークアーティチョークアイヌアクリル酸㌔アイヌアクリルアミドアイヌアルカリ橄欖石玄武岩アクセサアジャイル ソフトウェア開発。_</w:t>
            </w:r>
          </w:p>
        </w:tc>
      </w:tr>
      <w:tr>
        <w:tc>
          <w:tcPr>
            <w:shd w:val="clear" w:color="auto" w:fill="FFFFFF"/>
          </w:tcPr>
          <w:p>
            <w:pPr>
              <w:rPr>
                <w:lang w:val="en-US"/>
              </w:rPr>
            </w:pPr>
            <w:r>
              <w:rPr>
                <w:rStyle w:val="SegmentID"/>
                <w:lang w:val="en-US"/>
              </w:rPr>
              <w:t xml:space="preserve">2163</w:t>
            </w:r>
            <w:r>
              <w:rPr>
                <w:rStyle w:val="TransUnitID"/>
                <w:lang w:val="en-US"/>
              </w:rPr>
              <w:t xml:space="preserve">c8d27ac9-82e5-44c2-a104-437dbb1de05e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if Bank C did not have a relationship with Bank D, it may have to find another intermediary that did have a relationship with Bank D, thus creating another intermediary.</w:t>
            </w:r>
          </w:p>
        </w:tc>
        <w:tc>
          <w:tcPr>
            <w:shd w:val="clear" w:color="auto" w:fill="FFFFFF"/>
          </w:tcPr>
          <w:p>
            <w:pPr>
              <w:rPr>
                <w:lang w:val="ja-JP"/>
              </w:rPr>
            </w:pPr>
            <w:r>
              <w:rPr>
                <w:lang w:val="ja-JP"/>
              </w:rPr>
              <w:t xml:space="preserve">_アセチルサリチル酸、アイヌアクリル酸㌔アクセサアクセサアクリル酸㌔ジャストインタイムコンパイル方式アクリル酸アクリル酸㌔、アイヌアクセサアクリル酸アイヌアクリル酸アセチルサリチル酸ジャストインタイムコンパイル方式アクリル酸アクセサアクリル酸㌔ジャストインタイムコンパイル方式アクリル酸アクリル酸㌔、アクリル酸アルカリ橄欖石玄武岩アセチルサリチル酸ジャストインタイムコンパイル方式。_</w:t>
            </w:r>
          </w:p>
        </w:tc>
      </w:tr>
      <w:tr>
        <w:tc>
          <w:tcPr>
            <w:shd w:val="clear" w:color="auto" w:fill="FFFFFF"/>
          </w:tcPr>
          <w:p>
            <w:pPr>
              <w:rPr>
                <w:lang w:val="en-US"/>
              </w:rPr>
            </w:pPr>
            <w:r>
              <w:rPr>
                <w:rStyle w:val="SegmentID"/>
                <w:lang w:val="en-US"/>
              </w:rPr>
              <w:t xml:space="preserve">2164</w:t>
            </w:r>
            <w:r>
              <w:rPr>
                <w:rStyle w:val="TransUnitID"/>
                <w:lang w:val="en-US"/>
              </w:rPr>
              <w:t xml:space="preserve">9aca7968-b90e-4501-8a80-f5b5ff8dad6e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Messaging Mechanics 3</w:t>
            </w:r>
          </w:p>
        </w:tc>
        <w:tc>
          <w:tcPr>
            <w:shd w:val="clear" w:color="auto" w:fill="FFFFFF"/>
          </w:tcPr>
          <w:p>
            <w:pPr>
              <w:rPr>
                <w:lang w:val="ja-JP"/>
              </w:rPr>
            </w:pPr>
            <w:r>
              <w:rPr>
                <w:lang w:val="ja-JP"/>
              </w:rPr>
              <w:t xml:space="preserve">_アクリルアミド"酸化銀(I,III)""酸化銀(I,III)" 3_</w:t>
            </w:r>
          </w:p>
        </w:tc>
      </w:tr>
      <w:tr>
        <w:tc>
          <w:tcPr>
            <w:shd w:val="clear" w:color="auto" w:fill="FFFFFF"/>
          </w:tcPr>
          <w:p>
            <w:pPr>
              <w:rPr>
                <w:lang w:val="en-US"/>
              </w:rPr>
            </w:pPr>
            <w:r>
              <w:rPr>
                <w:rStyle w:val="SegmentID"/>
                <w:lang w:val="en-US"/>
              </w:rPr>
              <w:t xml:space="preserve">2165</w:t>
            </w:r>
            <w:r>
              <w:rPr>
                <w:rStyle w:val="TransUnitID"/>
                <w:lang w:val="en-US"/>
              </w:rPr>
              <w:t xml:space="preserve">d5fa4ac2-020c-4b4d-a5e4-caaaf8a2161e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the MT202 message does not have the fields for the originator and the beneficiary information, it was replaced, in November 2009, by the MT202COV message, which does include the originator and the beneficiary information in order to support sanctions screening.</w:t>
            </w:r>
          </w:p>
        </w:tc>
        <w:tc>
          <w:tcPr>
            <w:shd w:val="clear" w:color="auto" w:fill="FFFFFF"/>
          </w:tcPr>
          <w:p>
            <w:pPr>
              <w:rPr>
                <w:lang w:val="ja-JP"/>
              </w:rPr>
            </w:pPr>
            <w:r>
              <w:rPr>
                <w:lang w:val="ja-JP"/>
              </w:rPr>
              <w:t xml:space="preserve">_アセチルサリチル酸アクセサアイヌ202 アセチルサリチル酸アクリル酸アクセサアクリル酸アクセサアーティチョークアクセサアクセサえほん・だんちのこいぬダンアクセサアクセサアジャイル ソフトウェア開発アジャイル ソフトウェア開発、アイヌアクセサアルカリ橄欖石玄武岩、アイヌアルカリ橄欖石玄武岩 2009、アイヌアクセサアイヌ202アクセサアセチルサリチル酸、アクリルアミドアクリル酸アセチルサリチル酸アクセサえほん・だんちのこいぬダンアクセサアクセサアジャイル ソフトウェア開発アジャイル ソフトウェア開発アイヌアクリルアミドアイヌアセチルサリチル酸"酸化銀(I,III)""酸化銀(I,III)"。_</w:t>
            </w:r>
          </w:p>
        </w:tc>
      </w:tr>
      <w:tr>
        <w:tc>
          <w:tcPr>
            <w:shd w:val="clear" w:color="auto" w:fill="FFFFFF"/>
          </w:tcPr>
          <w:p>
            <w:pPr>
              <w:rPr>
                <w:lang w:val="en-US"/>
              </w:rPr>
            </w:pPr>
            <w:r>
              <w:rPr>
                <w:rStyle w:val="SegmentID"/>
                <w:lang w:val="en-US"/>
              </w:rPr>
              <w:t xml:space="preserve">2166</w:t>
            </w:r>
            <w:r>
              <w:rPr>
                <w:rStyle w:val="TransUnitID"/>
                <w:lang w:val="en-US"/>
              </w:rPr>
              <w:t xml:space="preserve">0f76fea2-3a51-47b4-9260-7fd06c78af2c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Since November 2009, the MT202 message should only be used for payments between banks where the originator and the beneficiary information is not required because customers are not involved in the transaction.</w:t>
            </w:r>
          </w:p>
        </w:tc>
        <w:tc>
          <w:tcPr>
            <w:shd w:val="clear" w:color="auto" w:fill="FFFFFF"/>
          </w:tcPr>
          <w:p>
            <w:pPr>
              <w:rPr>
                <w:lang w:val="ja-JP"/>
              </w:rPr>
            </w:pPr>
            <w:r>
              <w:rPr>
                <w:lang w:val="ja-JP"/>
              </w:rPr>
              <w:t xml:space="preserve">_アクリルアミドアルカリ橄欖石玄武岩 2009、アクセサアイヌ202 アセチルサリチル酸アーティチョークアクリル酸アイヌアクリル酸アクセサアルカリ橄欖石玄武岩アセチルサリチル酸アクリルアミドアクリルアミドアクセサえほん・だんちのこいぬダンアクセサアクセサアジャイル ソフトウェア開発アジャイル ソフトウェア開発アイヌアクセサアルカリ橄欖石玄武岩アセチルサリチル酸"酸化銀(I,III)"アクセサアクセサアルカリ橄欖石玄武岩アイヌアクセサアジャイル ソフトウェア開発。_</w:t>
            </w:r>
          </w:p>
        </w:tc>
      </w:tr>
      <w:tr>
        <w:tc>
          <w:tcPr>
            <w:shd w:val="clear" w:color="auto" w:fill="FFFFFF"/>
          </w:tcPr>
          <w:p>
            <w:pPr>
              <w:rPr>
                <w:lang w:val="en-US"/>
              </w:rPr>
            </w:pPr>
            <w:r>
              <w:rPr>
                <w:rStyle w:val="SegmentID"/>
                <w:lang w:val="en-US"/>
              </w:rPr>
              <w:t xml:space="preserve">2167</w:t>
            </w:r>
            <w:r>
              <w:rPr>
                <w:rStyle w:val="TransUnitID"/>
                <w:lang w:val="en-US"/>
              </w:rPr>
              <w:t xml:space="preserve">3622114b-10fc-4401-bc53-3c4c29f8995f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2015, US regulators fined Deutsche Bank for evading sanctions restrictions.</w:t>
            </w:r>
          </w:p>
        </w:tc>
        <w:tc>
          <w:tcPr>
            <w:shd w:val="clear" w:color="auto" w:fill="FFFFFF"/>
          </w:tcPr>
          <w:p>
            <w:pPr>
              <w:rPr>
                <w:lang w:val="ja-JP"/>
              </w:rPr>
            </w:pPr>
            <w:r>
              <w:rPr>
                <w:lang w:val="ja-JP"/>
              </w:rPr>
              <w:t xml:space="preserve">_アイヌ 2015、アイヌえほん・だんちのこいぬダンアクリルアミドアルカリ橄欖石玄武岩アクリル酸アクセサアセチルサリチル酸"酸化銀(I,III)"ジャストインタイムコンパイル方式。_</w:t>
            </w:r>
          </w:p>
        </w:tc>
      </w:tr>
      <w:tr>
        <w:tc>
          <w:tcPr>
            <w:shd w:val="clear" w:color="auto" w:fill="FFFFFF"/>
          </w:tcPr>
          <w:p>
            <w:pPr>
              <w:rPr>
                <w:lang w:val="en-US"/>
              </w:rPr>
            </w:pPr>
            <w:r>
              <w:rPr>
                <w:rStyle w:val="SegmentID"/>
                <w:lang w:val="en-US"/>
              </w:rPr>
              <w:t xml:space="preserve">2168</w:t>
            </w:r>
            <w:r>
              <w:rPr>
                <w:rStyle w:val="TransUnitID"/>
                <w:lang w:val="en-US"/>
              </w:rPr>
              <w:t xml:space="preserve">3622114b-10fc-4401-bc53-3c4c29f8995f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way the organization did this was to use MT103 and MT202 messages.</w:t>
            </w:r>
          </w:p>
        </w:tc>
        <w:tc>
          <w:tcPr>
            <w:shd w:val="clear" w:color="auto" w:fill="FFFFFF"/>
          </w:tcPr>
          <w:p>
            <w:pPr>
              <w:rPr>
                <w:lang w:val="ja-JP"/>
              </w:rPr>
            </w:pPr>
            <w:r>
              <w:rPr>
                <w:lang w:val="ja-JP"/>
              </w:rPr>
              <w:t xml:space="preserve">_アクセサアクセサアクセサジャストインタイムコンパイル方式アクセサアクリル酸アクセサアイヌアクセサアイヌ103 アクセサアイヌ202 アルカリ橄欖石玄武岩。_</w:t>
            </w:r>
          </w:p>
        </w:tc>
      </w:tr>
      <w:tr>
        <w:tc>
          <w:tcPr>
            <w:shd w:val="clear" w:color="auto" w:fill="FFFFFF"/>
          </w:tcPr>
          <w:p>
            <w:pPr>
              <w:rPr>
                <w:lang w:val="en-US"/>
              </w:rPr>
            </w:pPr>
            <w:r>
              <w:rPr>
                <w:rStyle w:val="SegmentID"/>
                <w:lang w:val="en-US"/>
              </w:rPr>
              <w:t xml:space="preserve">2169</w:t>
            </w:r>
            <w:r>
              <w:rPr>
                <w:rStyle w:val="TransUnitID"/>
                <w:lang w:val="en-US"/>
              </w:rPr>
              <w:t xml:space="preserve">3622114b-10fc-4401-bc53-3c4c29f8995f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ensured that Deutsche Bank’s New York entity, and other US clearing banks, did not receive the originator and the beneficiary information about the underlying sanctioned parties involved in the transactions.</w:t>
            </w:r>
          </w:p>
        </w:tc>
        <w:tc>
          <w:tcPr>
            <w:shd w:val="clear" w:color="auto" w:fill="FFFFFF"/>
          </w:tcPr>
          <w:p>
            <w:pPr>
              <w:rPr>
                <w:lang w:val="ja-JP"/>
              </w:rPr>
            </w:pPr>
            <w:r>
              <w:rPr>
                <w:lang w:val="ja-JP"/>
              </w:rPr>
              <w:t xml:space="preserve">_アクリル酸アセチルサリチル酸アクリル酸アルカリ橄欖石玄武岩アーティチョークアクセサアクリル酸アーティチョーク、アクセサアクリルアミドアイヌアルカリ橄欖石玄武岩アクリルアミド、アクセサアクセサアセチルサリチル酸アクセサえほん・だんちのこいぬダンアクセサアクセサアジャイル ソフトウェア開発アジャイル ソフトウェア開発アクリルアミドアクセサえほん・だんちのこいぬダンえほん・だんちのこいぬダンアセチルサリチル酸アルカリ橄欖石玄武岩アイヌアクセサジャストインタイムコンパイル方式。_</w:t>
            </w:r>
          </w:p>
        </w:tc>
      </w:tr>
      <w:tr>
        <w:tc>
          <w:tcPr>
            <w:shd w:val="clear" w:color="auto" w:fill="FFFFFF"/>
          </w:tcPr>
          <w:p>
            <w:pPr>
              <w:rPr>
                <w:lang w:val="en-US"/>
              </w:rPr>
            </w:pPr>
            <w:r>
              <w:rPr>
                <w:rStyle w:val="SegmentID"/>
                <w:lang w:val="en-US"/>
              </w:rPr>
              <w:t xml:space="preserve">2170</w:t>
            </w:r>
            <w:r>
              <w:rPr>
                <w:rStyle w:val="TransUnitID"/>
                <w:lang w:val="en-US"/>
              </w:rPr>
              <w:t xml:space="preserve">bf79bc1d-81fa-405e-aeac-f40a56916802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Payments and Transactions</w:t>
            </w:r>
          </w:p>
        </w:tc>
        <w:tc>
          <w:tcPr>
            <w:shd w:val="clear" w:color="auto" w:fill="FFFFFF"/>
          </w:tcPr>
          <w:p>
            <w:pPr>
              <w:rPr>
                <w:lang w:val="ja-JP"/>
              </w:rPr>
            </w:pPr>
            <w:r>
              <w:rPr>
                <w:lang w:val="ja-JP"/>
              </w:rPr>
              <w:t xml:space="preserve">_アルカリ橄欖石玄武岩アクセサジャストインタイムコンパイル方式_</w:t>
            </w:r>
          </w:p>
        </w:tc>
      </w:tr>
      <w:tr>
        <w:tc>
          <w:tcPr>
            <w:shd w:val="clear" w:color="auto" w:fill="FFFFFF"/>
          </w:tcPr>
          <w:p>
            <w:pPr>
              <w:rPr>
                <w:lang w:val="en-US"/>
              </w:rPr>
            </w:pPr>
            <w:r>
              <w:rPr>
                <w:rStyle w:val="SegmentID"/>
                <w:lang w:val="en-US"/>
              </w:rPr>
              <w:t xml:space="preserve">2171</w:t>
            </w:r>
            <w:r>
              <w:rPr>
                <w:rStyle w:val="TransUnitID"/>
                <w:lang w:val="en-US"/>
              </w:rPr>
              <w:t xml:space="preserve">f92aa7cb-6d2f-4d70-a3ee-69e119446203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other tactics do people use to try to trick an automated screening tool or otherwise avoid detection during sanctions payment screening?</w:t>
            </w:r>
          </w:p>
        </w:tc>
        <w:tc>
          <w:tcPr>
            <w:shd w:val="clear" w:color="auto" w:fill="FFFFFF"/>
          </w:tcPr>
          <w:p>
            <w:pPr>
              <w:rPr>
                <w:lang w:val="ja-JP"/>
              </w:rPr>
            </w:pPr>
            <w:r>
              <w:rPr>
                <w:lang w:val="ja-JP"/>
              </w:rPr>
              <w:t xml:space="preserve">_アクリル酸アクリルアミドアセチルサリチル酸アイヌアーティチョークアクセサアイヌアクセサアイヌアクリルアミドアイヌ"酸化銀(I,III)""酸化銀(I,III)"アクリル酸アイヌ"酸化銀(I,III)"アクリルアミド"酸化銀(I,III)"アーティチョーク"酸化銀(I,III)"アセチルサリチル酸"酸化銀(I,III)"?_</w:t>
            </w:r>
          </w:p>
        </w:tc>
      </w:tr>
      <w:tr>
        <w:tc>
          <w:tcPr>
            <w:shd w:val="clear" w:color="auto" w:fill="FFFFFF"/>
          </w:tcPr>
          <w:p>
            <w:pPr>
              <w:rPr>
                <w:lang w:val="en-US"/>
              </w:rPr>
            </w:pPr>
            <w:r>
              <w:rPr>
                <w:rStyle w:val="SegmentID"/>
                <w:lang w:val="en-US"/>
              </w:rPr>
              <w:t xml:space="preserve">2172</w:t>
            </w:r>
            <w:r>
              <w:rPr>
                <w:rStyle w:val="TransUnitID"/>
                <w:lang w:val="en-US"/>
              </w:rPr>
              <w:t xml:space="preserve">08025335-a1f8-4097-9383-7d7bcc3e45c9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may rearrange the data if they know of a field that isn’t routinely screened.</w:t>
            </w:r>
          </w:p>
        </w:tc>
        <w:tc>
          <w:tcPr>
            <w:shd w:val="clear" w:color="auto" w:fill="FFFFFF"/>
          </w:tcPr>
          <w:p>
            <w:pPr>
              <w:rPr>
                <w:lang w:val="ja-JP"/>
              </w:rPr>
            </w:pPr>
            <w:r>
              <w:rPr>
                <w:lang w:val="ja-JP"/>
              </w:rPr>
              <w:t xml:space="preserve">_アクリル酸アクセサ"酸化銀(I,III)"アクセサアクリル酸アイヌアクリル酸アクリル酸アイヌ㌔アクリルアミドアクリル酸アクリルアミド"酸化銀(I,III)"アルカリ橄欖石玄武岩。_</w:t>
            </w:r>
          </w:p>
        </w:tc>
      </w:tr>
      <w:tr>
        <w:tc>
          <w:tcPr>
            <w:shd w:val="clear" w:color="auto" w:fill="FFFFFF"/>
          </w:tcPr>
          <w:p>
            <w:pPr>
              <w:rPr>
                <w:lang w:val="en-US"/>
              </w:rPr>
            </w:pPr>
            <w:r>
              <w:rPr>
                <w:rStyle w:val="SegmentID"/>
                <w:lang w:val="en-US"/>
              </w:rPr>
              <w:t xml:space="preserve">2173</w:t>
            </w:r>
            <w:r>
              <w:rPr>
                <w:rStyle w:val="TransUnitID"/>
                <w:lang w:val="en-US"/>
              </w:rPr>
              <w:t xml:space="preserve">a9c25ea3-ad5f-48f6-b5e9-e0cb50284a36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may replace information with false data.</w:t>
            </w:r>
          </w:p>
        </w:tc>
        <w:tc>
          <w:tcPr>
            <w:shd w:val="clear" w:color="auto" w:fill="FFFFFF"/>
          </w:tcPr>
          <w:p>
            <w:pPr>
              <w:rPr>
                <w:lang w:val="ja-JP"/>
              </w:rPr>
            </w:pPr>
            <w:r>
              <w:rPr>
                <w:lang w:val="ja-JP"/>
              </w:rPr>
              <w:t xml:space="preserve">_アクリル酸アクセサアセチルサリチル酸アジャイル ソフトウェア開発アクリル酸アクリルアミドアクリル酸。_</w:t>
            </w:r>
          </w:p>
        </w:tc>
      </w:tr>
      <w:tr>
        <w:tc>
          <w:tcPr>
            <w:shd w:val="clear" w:color="auto" w:fill="FFFFFF"/>
          </w:tcPr>
          <w:p>
            <w:pPr>
              <w:rPr>
                <w:lang w:val="en-US"/>
              </w:rPr>
            </w:pPr>
            <w:r>
              <w:rPr>
                <w:rStyle w:val="SegmentID"/>
                <w:lang w:val="en-US"/>
              </w:rPr>
              <w:t xml:space="preserve">2174</w:t>
            </w:r>
            <w:r>
              <w:rPr>
                <w:rStyle w:val="TransUnitID"/>
                <w:lang w:val="en-US"/>
              </w:rPr>
              <w:t xml:space="preserve">a9c25ea3-ad5f-48f6-b5e9-e0cb50284a36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they may use a bank identifier code assigned to a bank in a neutral country.</w:t>
            </w:r>
          </w:p>
        </w:tc>
        <w:tc>
          <w:tcPr>
            <w:shd w:val="clear" w:color="auto" w:fill="FFFFFF"/>
          </w:tcPr>
          <w:p>
            <w:pPr>
              <w:rPr>
                <w:lang w:val="ja-JP"/>
              </w:rPr>
            </w:pPr>
            <w:r>
              <w:rPr>
                <w:lang w:val="ja-JP"/>
              </w:rPr>
              <w:t xml:space="preserve">_アクセサアセチルサリチル酸、アクリル酸アクセサアクセサ㌔アクリル酸えほん・だんちのこいぬダンアクリル酸アルカリ橄欖石玄武岩アイヌ㌔アクリル酸アイヌ㌔アセチルサリチル酸アセチルサリチル酸。_</w:t>
            </w:r>
          </w:p>
        </w:tc>
      </w:tr>
      <w:tr>
        <w:tc>
          <w:tcPr>
            <w:shd w:val="clear" w:color="auto" w:fill="FFFFFF"/>
          </w:tcPr>
          <w:p>
            <w:pPr>
              <w:rPr>
                <w:lang w:val="en-US"/>
              </w:rPr>
            </w:pPr>
            <w:r>
              <w:rPr>
                <w:rStyle w:val="SegmentID"/>
                <w:lang w:val="en-US"/>
              </w:rPr>
              <w:t xml:space="preserve">2175</w:t>
            </w:r>
            <w:r>
              <w:rPr>
                <w:rStyle w:val="TransUnitID"/>
                <w:lang w:val="en-US"/>
              </w:rPr>
              <w:t xml:space="preserve">a9c25ea3-ad5f-48f6-b5e9-e0cb50284a36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 they may use unusual combinations of characters, such as “%&amp;%$%.”</w:t>
            </w:r>
          </w:p>
        </w:tc>
        <w:tc>
          <w:tcPr>
            <w:shd w:val="clear" w:color="auto" w:fill="FFFFFF"/>
          </w:tcPr>
          <w:p>
            <w:pPr>
              <w:rPr>
                <w:lang w:val="ja-JP"/>
              </w:rPr>
            </w:pPr>
            <w:r>
              <w:rPr>
                <w:lang w:val="ja-JP"/>
              </w:rPr>
              <w:t xml:space="preserve">_アイヌアクリル酸アクセサアクセサアセチルサリチル酸ジャストインタイムコンパイル方式アイヌえほん・だんちのこいぬダン、アクリル酸アイヌ“%&amp;%㌔%。㌔_</w:t>
            </w:r>
          </w:p>
        </w:tc>
      </w:tr>
      <w:tr>
        <w:tc>
          <w:tcPr>
            <w:shd w:val="clear" w:color="auto" w:fill="FFFFFF"/>
          </w:tcPr>
          <w:p>
            <w:pPr>
              <w:rPr>
                <w:lang w:val="en-US"/>
              </w:rPr>
            </w:pPr>
            <w:r>
              <w:rPr>
                <w:rStyle w:val="SegmentID"/>
                <w:lang w:val="en-US"/>
              </w:rPr>
              <w:t xml:space="preserve">2176</w:t>
            </w:r>
            <w:r>
              <w:rPr>
                <w:rStyle w:val="TransUnitID"/>
                <w:lang w:val="en-US"/>
              </w:rPr>
              <w:t xml:space="preserve">a9c25ea3-ad5f-48f6-b5e9-e0cb50284a36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 to the way email spammers might use special characters that may look like letters but not be recognized as letters by automatic filters, they seek to avoid detection by altering a name or providing nonsensical input in “mandatory fill” fields while avoiding detection as a sanctioned destination or entity.</w:t>
            </w:r>
          </w:p>
        </w:tc>
        <w:tc>
          <w:tcPr>
            <w:shd w:val="clear" w:color="auto" w:fill="FFFFFF"/>
          </w:tcPr>
          <w:p>
            <w:pPr>
              <w:rPr>
                <w:lang w:val="ja-JP"/>
              </w:rPr>
            </w:pPr>
            <w:r>
              <w:rPr>
                <w:lang w:val="ja-JP"/>
              </w:rPr>
              <w:t xml:space="preserve">_アセチルサリチル酸アイヌアクセサアクセサアクリルアミドアルカリ橄欖石玄武岩アクリルアミドアクセサアセチルサリチル酸えほん・だんちのこいぬダンアクリル酸アクセサアクリル酸アクリル酸アセチルサリチル酸アクセサアクセサアイヌえほん・だんちのこいぬダンアイヌアセチルサリチル酸アイヌ"酸化銀(I,III)"アセチルサリチル酸、アクリル酸アクリル酸アイヌアクリルアミド"酸化銀(I,III)"アイヌアルカリ橄欖石玄武岩㌔アクリル酸アイヌ"酸化銀(I,III)"アジャイル ソフトウェア開発アクリルアミドアイヌ“"酸化銀(I,III)"アクリルアミドアーティチョークアクリルアミドアルカリ橄欖石玄武岩"酸化銀(I,III)"アイヌ㌔えほん・だんちのこいぬダンアジャイル ソフトウェア開発アイヌアーティチョーク。_</w:t>
            </w:r>
          </w:p>
        </w:tc>
      </w:tr>
      <w:tr>
        <w:tc>
          <w:tcPr>
            <w:shd w:val="clear" w:color="auto" w:fill="FFFFFF"/>
          </w:tcPr>
          <w:p>
            <w:pPr>
              <w:rPr>
                <w:lang w:val="en-US"/>
              </w:rPr>
            </w:pPr>
            <w:r>
              <w:rPr>
                <w:rStyle w:val="SegmentID"/>
                <w:lang w:val="en-US"/>
              </w:rPr>
              <w:t xml:space="preserve">2177</w:t>
            </w:r>
            <w:r>
              <w:rPr>
                <w:rStyle w:val="TransUnitID"/>
                <w:lang w:val="en-US"/>
              </w:rPr>
              <w:t xml:space="preserve">384d79d0-66c5-4139-a134-47127eebb74d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may use red-flag phrases such as “No name,” or “On behalf of….”</w:t>
            </w:r>
          </w:p>
        </w:tc>
        <w:tc>
          <w:tcPr>
            <w:shd w:val="clear" w:color="auto" w:fill="FFFFFF"/>
          </w:tcPr>
          <w:p>
            <w:pPr>
              <w:rPr>
                <w:lang w:val="ja-JP"/>
              </w:rPr>
            </w:pPr>
            <w:r>
              <w:rPr>
                <w:lang w:val="ja-JP"/>
              </w:rPr>
              <w:t xml:space="preserve">_アクリル酸アクセサアクセサアクセサ-アクリル酸アセチルサリチル酸アクリル酸アイヌ“アイヌアクリル酸、㌔アイヌ“アイヌアーティチョークアイヌ…。㌔_</w:t>
            </w:r>
          </w:p>
        </w:tc>
      </w:tr>
      <w:tr>
        <w:tc>
          <w:tcPr>
            <w:shd w:val="clear" w:color="auto" w:fill="FFFFFF"/>
          </w:tcPr>
          <w:p>
            <w:pPr>
              <w:rPr>
                <w:lang w:val="en-US"/>
              </w:rPr>
            </w:pPr>
            <w:r>
              <w:rPr>
                <w:rStyle w:val="SegmentID"/>
                <w:lang w:val="en-US"/>
              </w:rPr>
              <w:t xml:space="preserve">2178</w:t>
            </w:r>
            <w:r>
              <w:rPr>
                <w:rStyle w:val="TransUnitID"/>
                <w:lang w:val="en-US"/>
              </w:rPr>
              <w:t xml:space="preserve">a5f42e5f-4dc5-4341-aef0-0f8e81dc38de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may alter or abbreviate the sender or beneficiary’s name, change the spelling to how it sounds, add spaces within the name, or omit a middle name.</w:t>
            </w:r>
          </w:p>
        </w:tc>
        <w:tc>
          <w:tcPr>
            <w:shd w:val="clear" w:color="auto" w:fill="FFFFFF"/>
          </w:tcPr>
          <w:p>
            <w:pPr>
              <w:rPr>
                <w:lang w:val="ja-JP"/>
              </w:rPr>
            </w:pPr>
            <w:r>
              <w:rPr>
                <w:lang w:val="ja-JP"/>
              </w:rPr>
              <w:t xml:space="preserve">_アクリル酸アクセサアクリルアミドアイヌえほん・だんちのこいぬダンアクセサアーティチョークアイヌゴエモンが行く! 生命と向きあってアクリル酸、アーティチョークアクセサアルカリ橄欖石玄武岩アイヌアクセサアイヌアーティチョーク、アクセサアーティチョークアーティチョークアクセサアクリル酸、アイヌアクリル酸㌔アーティチョークアクリル酸。_</w:t>
            </w:r>
          </w:p>
        </w:tc>
      </w:tr>
      <w:tr>
        <w:tc>
          <w:tcPr>
            <w:shd w:val="clear" w:color="auto" w:fill="FFFFFF"/>
          </w:tcPr>
          <w:p>
            <w:pPr>
              <w:rPr>
                <w:lang w:val="en-US"/>
              </w:rPr>
            </w:pPr>
            <w:r>
              <w:rPr>
                <w:rStyle w:val="SegmentID"/>
                <w:lang w:val="en-US"/>
              </w:rPr>
              <w:t xml:space="preserve">2179</w:t>
            </w:r>
            <w:r>
              <w:rPr>
                <w:rStyle w:val="TransUnitID"/>
                <w:lang w:val="en-US"/>
              </w:rPr>
              <w:t xml:space="preserve">1341b244-f80a-45b9-a7fe-756598e44137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may manually alter a message before sending it to the next financial institution.</w:t>
            </w:r>
          </w:p>
        </w:tc>
        <w:tc>
          <w:tcPr>
            <w:shd w:val="clear" w:color="auto" w:fill="FFFFFF"/>
          </w:tcPr>
          <w:p>
            <w:pPr>
              <w:rPr>
                <w:lang w:val="ja-JP"/>
              </w:rPr>
            </w:pPr>
            <w:r>
              <w:rPr>
                <w:lang w:val="ja-JP"/>
              </w:rPr>
              <w:t xml:space="preserve">_アクリル酸アクセサアルカリ橄欖石玄武岩アクリルアミド㌔アセチルサリチル酸アーティチョークアセチルサリチル酸アイヌアイヌアクセサアクリル酸"酸化銀(I,III)"アジャイル ソフトウェア開発。_</w:t>
            </w:r>
          </w:p>
        </w:tc>
      </w:tr>
      <w:tr>
        <w:tc>
          <w:tcPr>
            <w:shd w:val="clear" w:color="auto" w:fill="FFFFFF"/>
          </w:tcPr>
          <w:p>
            <w:pPr>
              <w:rPr>
                <w:lang w:val="en-US"/>
              </w:rPr>
            </w:pPr>
            <w:r>
              <w:rPr>
                <w:rStyle w:val="SegmentID"/>
                <w:lang w:val="en-US"/>
              </w:rPr>
              <w:t xml:space="preserve">2180</w:t>
            </w:r>
            <w:r>
              <w:rPr>
                <w:rStyle w:val="TransUnitID"/>
                <w:lang w:val="en-US"/>
              </w:rPr>
              <w:t xml:space="preserve">3e35d7b2-66bb-49a9-938d-376257681fca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review the entire contents of a message when there is a hit or an alert.</w:t>
            </w:r>
          </w:p>
        </w:tc>
        <w:tc>
          <w:tcPr>
            <w:shd w:val="clear" w:color="auto" w:fill="FFFFFF"/>
          </w:tcPr>
          <w:p>
            <w:pPr>
              <w:rPr>
                <w:lang w:val="ja-JP"/>
              </w:rPr>
            </w:pPr>
            <w:r>
              <w:rPr>
                <w:lang w:val="ja-JP"/>
              </w:rPr>
              <w:t xml:space="preserve">_アイヌアイヌ"酸化銀(I,III)"アイヌアーティチョークアクセサアーティチョークアルカリ橄欖石玄武岩アイヌ㌔アセチルサリチル酸アクリル酸アクリルアミドアイヌ㌔アクセサアイヌアイヌアクリルアミド。_</w:t>
            </w:r>
          </w:p>
        </w:tc>
      </w:tr>
      <w:tr>
        <w:tc>
          <w:tcPr>
            <w:shd w:val="clear" w:color="auto" w:fill="FFFFFF"/>
          </w:tcPr>
          <w:p>
            <w:pPr>
              <w:rPr>
                <w:lang w:val="en-US"/>
              </w:rPr>
            </w:pPr>
            <w:r>
              <w:rPr>
                <w:rStyle w:val="SegmentID"/>
                <w:lang w:val="en-US"/>
              </w:rPr>
              <w:t xml:space="preserve">2181</w:t>
            </w:r>
            <w:r>
              <w:rPr>
                <w:rStyle w:val="TransUnitID"/>
                <w:lang w:val="en-US"/>
              </w:rPr>
              <w:t xml:space="preserve">3e35d7b2-66bb-49a9-938d-376257681fca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must check the way their screening systems review a payment message.</w:t>
            </w:r>
          </w:p>
        </w:tc>
        <w:tc>
          <w:tcPr>
            <w:shd w:val="clear" w:color="auto" w:fill="FFFFFF"/>
          </w:tcPr>
          <w:p>
            <w:pPr>
              <w:rPr>
                <w:lang w:val="ja-JP"/>
              </w:rPr>
            </w:pPr>
            <w:r>
              <w:rPr>
                <w:lang w:val="ja-JP"/>
              </w:rPr>
              <w:t xml:space="preserve">_ゴエモンが行く! 生命と向きあってアクリル酸アクリルアミドアクセサアクセサアクリルアミド"酸化銀(I,III)"アセチルサリチル酸アーティチョーク㌔アセチルサリチル酸アセチルサリチル酸。_</w:t>
            </w:r>
          </w:p>
        </w:tc>
      </w:tr>
      <w:tr>
        <w:tc>
          <w:tcPr>
            <w:shd w:val="clear" w:color="auto" w:fill="FFFFFF"/>
          </w:tcPr>
          <w:p>
            <w:pPr>
              <w:rPr>
                <w:lang w:val="en-US"/>
              </w:rPr>
            </w:pPr>
            <w:r>
              <w:rPr>
                <w:rStyle w:val="SegmentID"/>
                <w:lang w:val="en-US"/>
              </w:rPr>
              <w:t xml:space="preserve">2182</w:t>
            </w:r>
            <w:r>
              <w:rPr>
                <w:rStyle w:val="TransUnitID"/>
                <w:lang w:val="en-US"/>
              </w:rPr>
              <w:t xml:space="preserve">3e35d7b2-66bb-49a9-938d-376257681fca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Are all fields scanned?</w:t>
            </w:r>
          </w:p>
        </w:tc>
        <w:tc>
          <w:tcPr>
            <w:shd w:val="clear" w:color="auto" w:fill="FFFFFF"/>
          </w:tcPr>
          <w:p>
            <w:pPr>
              <w:rPr>
                <w:lang w:val="ja-JP"/>
              </w:rPr>
            </w:pPr>
            <w:r>
              <w:rPr>
                <w:lang w:val="ja-JP"/>
              </w:rPr>
              <w:t xml:space="preserve">_アクセサアクセサアーティチョークアセチルサリチル酸?_</w:t>
            </w:r>
          </w:p>
        </w:tc>
      </w:tr>
      <w:tr>
        <w:tc>
          <w:tcPr>
            <w:shd w:val="clear" w:color="auto" w:fill="FFFFFF"/>
          </w:tcPr>
          <w:p>
            <w:pPr>
              <w:rPr>
                <w:lang w:val="en-US"/>
              </w:rPr>
            </w:pPr>
            <w:r>
              <w:rPr>
                <w:rStyle w:val="SegmentID"/>
                <w:lang w:val="en-US"/>
              </w:rPr>
              <w:t xml:space="preserve">2183</w:t>
            </w:r>
            <w:r>
              <w:rPr>
                <w:rStyle w:val="TransUnitID"/>
                <w:lang w:val="en-US"/>
              </w:rPr>
              <w:t xml:space="preserve">3e35d7b2-66bb-49a9-938d-376257681fca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Can the filters be set to detect inconsistencies, such as routing numbers or bank identification codes that don’t match the names within the message?</w:t>
            </w:r>
          </w:p>
        </w:tc>
        <w:tc>
          <w:tcPr>
            <w:shd w:val="clear" w:color="auto" w:fill="FFFFFF"/>
          </w:tcPr>
          <w:p>
            <w:pPr>
              <w:rPr>
                <w:lang w:val="ja-JP"/>
              </w:rPr>
            </w:pPr>
            <w:r>
              <w:rPr>
                <w:lang w:val="ja-JP"/>
              </w:rPr>
              <w:t xml:space="preserve">_アクセサアクセサアセチルサリチル酸アイヌアクセサアイヌアーティチョークライセンス契約が適用される場合があります、アクリル酸アイヌアセチルサリチル酸アセチルサリチル酸アイヌアクリル酸拡張可能なマーク付け言語 (XML)アクリルアミドアクリル酸アクリルアミドアクリルアミドアクセサアクリルアミドアーティチョークアクセサアセチルサリチル酸?_</w:t>
            </w:r>
          </w:p>
        </w:tc>
      </w:tr>
      <w:tr>
        <w:tc>
          <w:tcPr>
            <w:shd w:val="clear" w:color="auto" w:fill="FFFFFF"/>
          </w:tcPr>
          <w:p>
            <w:pPr>
              <w:rPr>
                <w:lang w:val="en-US"/>
              </w:rPr>
            </w:pPr>
            <w:r>
              <w:rPr>
                <w:rStyle w:val="SegmentID"/>
                <w:lang w:val="en-US"/>
              </w:rPr>
              <w:t xml:space="preserve">2184</w:t>
            </w:r>
            <w:r>
              <w:rPr>
                <w:rStyle w:val="TransUnitID"/>
                <w:lang w:val="en-US"/>
              </w:rPr>
              <w:t xml:space="preserve">3e35d7b2-66bb-49a9-938d-376257681fca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Can the filters be set to create an alert when a field contains combinations of numbers and characters when it should contain text?</w:t>
            </w:r>
          </w:p>
        </w:tc>
        <w:tc>
          <w:tcPr>
            <w:shd w:val="clear" w:color="auto" w:fill="FFFFFF"/>
          </w:tcPr>
          <w:p>
            <w:pPr>
              <w:rPr>
                <w:lang w:val="ja-JP"/>
              </w:rPr>
            </w:pPr>
            <w:r>
              <w:rPr>
                <w:lang w:val="ja-JP"/>
              </w:rPr>
              <w:t xml:space="preserve">_アクセサアクセサアセチルサリチル酸アイヌアクセサアイヌアーティチョークアイヌアクリルアミドアクリル酸㌔アクリルアミドアルカリ橄欖石玄武岩ジャストインタイムコンパイル方式アイヌアセチルサリチル酸アクセサえほん・だんちのこいぬダンアクリル酸アイヌアーティチョークアセチルサリチル酸アクリル酸?_</w:t>
            </w:r>
          </w:p>
        </w:tc>
      </w:tr>
      <w:tr>
        <w:tc>
          <w:tcPr>
            <w:shd w:val="clear" w:color="auto" w:fill="FFFFFF"/>
          </w:tcPr>
          <w:p>
            <w:pPr>
              <w:rPr>
                <w:lang w:val="en-US"/>
              </w:rPr>
            </w:pPr>
            <w:r>
              <w:rPr>
                <w:rStyle w:val="SegmentID"/>
                <w:lang w:val="en-US"/>
              </w:rPr>
              <w:t xml:space="preserve">2185</w:t>
            </w:r>
            <w:r>
              <w:rPr>
                <w:rStyle w:val="TransUnitID"/>
                <w:lang w:val="en-US"/>
              </w:rPr>
              <w:t xml:space="preserve">3e35d7b2-66bb-49a9-938d-376257681fca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Individuals use messages in many ways to try to evade detection, and it is important to make sure that any automated methods used are calibrated effectively and that the review and adjudication of alerts is thorough.</w:t>
            </w:r>
          </w:p>
        </w:tc>
        <w:tc>
          <w:tcPr>
            <w:shd w:val="clear" w:color="auto" w:fill="FFFFFF"/>
          </w:tcPr>
          <w:p>
            <w:pPr>
              <w:rPr>
                <w:lang w:val="ja-JP"/>
              </w:rPr>
            </w:pPr>
            <w:r>
              <w:rPr>
                <w:lang w:val="ja-JP"/>
              </w:rPr>
              <w:t xml:space="preserve">_アジャイル ソフトウェア開発アクセサアルカリ橄欖石玄武岩アイヌアクリル酸アクリル酸アイヌアクセサアイヌアクリルアミド"酸化銀(I,III)"、アクセサアイヌアイヌ"酸化銀(I,III)"アイヌアクリル酸アクリル酸アクリル酸アクセサ"酸化銀(I,III)"アセチルサリチル酸アクリル酸アクセサえほん・だんちのこいぬダンアジャイル ソフトウェア開発アクセサアクリル酸アクセサアーティチョークアクセサジャストインタイムコンパイル方式アイヌアーティチョークアイヌアルカリ橄欖石玄武岩。_</w:t>
            </w:r>
          </w:p>
        </w:tc>
      </w:tr>
      <w:tr>
        <w:tc>
          <w:tcPr>
            <w:shd w:val="clear" w:color="auto" w:fill="FFFFFF"/>
          </w:tcPr>
          <w:p>
            <w:pPr>
              <w:rPr>
                <w:lang w:val="en-US"/>
              </w:rPr>
            </w:pPr>
            <w:r>
              <w:rPr>
                <w:rStyle w:val="SegmentID"/>
                <w:lang w:val="en-US"/>
              </w:rPr>
              <w:t xml:space="preserve">2186</w:t>
            </w:r>
            <w:r>
              <w:rPr>
                <w:rStyle w:val="TransUnitID"/>
                <w:lang w:val="en-US"/>
              </w:rPr>
              <w:t xml:space="preserve">8b9b1f91-de70-485c-b0b5-ce04e2c5e18b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NESTED ACCOUNTS</w:t>
            </w:r>
          </w:p>
        </w:tc>
        <w:tc>
          <w:tcPr>
            <w:shd w:val="clear" w:color="auto" w:fill="FFFFFF"/>
          </w:tcPr>
          <w:p>
            <w:pPr>
              <w:rPr>
                <w:lang w:val="ja-JP"/>
              </w:rPr>
            </w:pPr>
            <w:r>
              <w:rPr>
                <w:lang w:val="ja-JP"/>
              </w:rPr>
              <w:t xml:space="preserve">_アクリルアミドアーティチョークアルカリ橄欖石玄武岩_</w:t>
            </w:r>
          </w:p>
        </w:tc>
      </w:tr>
      <w:tr>
        <w:tc>
          <w:tcPr>
            <w:shd w:val="clear" w:color="auto" w:fill="FFFFFF"/>
          </w:tcPr>
          <w:p>
            <w:pPr>
              <w:rPr>
                <w:lang w:val="en-US"/>
              </w:rPr>
            </w:pPr>
            <w:r>
              <w:rPr>
                <w:rStyle w:val="SegmentID"/>
                <w:lang w:val="en-US"/>
              </w:rPr>
              <w:t xml:space="preserve">2187</w:t>
            </w:r>
            <w:r>
              <w:rPr>
                <w:rStyle w:val="TransUnitID"/>
                <w:lang w:val="en-US"/>
              </w:rPr>
              <w:t xml:space="preserve">c08a01d4-b00f-43f8-8316-7e58e8dc18a6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Correspondent bank accounts are necessary for the global financial system to function smoothly.</w:t>
            </w:r>
          </w:p>
        </w:tc>
        <w:tc>
          <w:tcPr>
            <w:shd w:val="clear" w:color="auto" w:fill="FFFFFF"/>
          </w:tcPr>
          <w:p>
            <w:pPr>
              <w:rPr>
                <w:lang w:val="ja-JP"/>
              </w:rPr>
            </w:pPr>
            <w:r>
              <w:rPr>
                <w:lang w:val="ja-JP"/>
              </w:rPr>
              <w:t xml:space="preserve">_ゴエモンが行く! 生命と向きあってアクリル酸アルカリ橄欖石玄武岩アクセサ"酸化銀(I,III)"アクセサアクセサアーティチョーク"酸化銀(I,III)"アーティチョークアイヌアルカリ橄欖石玄武岩アルカリ橄欖石玄武岩。_</w:t>
            </w:r>
          </w:p>
        </w:tc>
      </w:tr>
      <w:tr>
        <w:tc>
          <w:tcPr>
            <w:shd w:val="clear" w:color="auto" w:fill="FFFFFF"/>
          </w:tcPr>
          <w:p>
            <w:pPr>
              <w:rPr>
                <w:lang w:val="en-US"/>
              </w:rPr>
            </w:pPr>
            <w:r>
              <w:rPr>
                <w:rStyle w:val="SegmentID"/>
                <w:lang w:val="en-US"/>
              </w:rPr>
              <w:t xml:space="preserve">2188</w:t>
            </w:r>
            <w:r>
              <w:rPr>
                <w:rStyle w:val="TransUnitID"/>
                <w:lang w:val="en-US"/>
              </w:rPr>
              <w:t xml:space="preserve">c08a01d4-b00f-43f8-8316-7e58e8dc18a6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Regulators understand and accept this, provided there is transparency and all parties engaged in day-to-day payment traffic understand whom they are facing in these transactions.</w:t>
            </w:r>
          </w:p>
        </w:tc>
        <w:tc>
          <w:tcPr>
            <w:shd w:val="clear" w:color="auto" w:fill="FFFFFF"/>
          </w:tcPr>
          <w:p>
            <w:pPr>
              <w:rPr>
                <w:lang w:val="ja-JP"/>
              </w:rPr>
            </w:pPr>
            <w:r>
              <w:rPr>
                <w:lang w:val="ja-JP"/>
              </w:rPr>
              <w:t xml:space="preserve">_えほん・だんちのこいぬダンえほん・だんちのこいぬダンアクセサアーティチョークアクリル酸、アルカリ橄欖石玄武岩アクリルアミドアイヌジャストインタイムコンパイル方式アクセサアクセサアセチルサリチル酸アセチルサリチル酸アイヌアクセサ-アイヌ-アクセサアセチルサリチル酸アセチルサリチル酸えほん・だんちのこいぬダンアクリル酸アクリル酸アクセサアーティチョークアイヌアクリルアミドジャストインタイムコンパイル方式。_</w:t>
            </w:r>
          </w:p>
        </w:tc>
      </w:tr>
      <w:tr>
        <w:tc>
          <w:tcPr>
            <w:shd w:val="clear" w:color="auto" w:fill="FFFFFF"/>
          </w:tcPr>
          <w:p>
            <w:pPr>
              <w:rPr>
                <w:lang w:val="en-US"/>
              </w:rPr>
            </w:pPr>
            <w:r>
              <w:rPr>
                <w:rStyle w:val="SegmentID"/>
                <w:lang w:val="en-US"/>
              </w:rPr>
              <w:t xml:space="preserve">2189</w:t>
            </w:r>
            <w:r>
              <w:rPr>
                <w:rStyle w:val="TransUnitID"/>
                <w:lang w:val="en-US"/>
              </w:rPr>
              <w:t xml:space="preserve">c08a01d4-b00f-43f8-8316-7e58e8dc18a6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Nested accounts</w:t>
            </w:r>
          </w:p>
        </w:tc>
        <w:tc>
          <w:tcPr>
            <w:shd w:val="clear" w:color="auto" w:fill="FFFFFF"/>
          </w:tcPr>
          <w:p>
            <w:pPr>
              <w:rPr>
                <w:lang w:val="ja-JP"/>
              </w:rPr>
            </w:pPr>
            <w:r>
              <w:rPr>
                <w:lang w:val="ja-JP"/>
              </w:rPr>
              <w:t xml:space="preserve">_アーティチョークアルカリ橄欖石玄武岩_</w:t>
            </w:r>
          </w:p>
        </w:tc>
      </w:tr>
      <w:tr>
        <w:tc>
          <w:tcPr>
            <w:shd w:val="clear" w:color="auto" w:fill="FFFFFF"/>
          </w:tcPr>
          <w:p>
            <w:pPr>
              <w:rPr>
                <w:lang w:val="en-US"/>
              </w:rPr>
            </w:pPr>
            <w:r>
              <w:rPr>
                <w:rStyle w:val="SegmentID"/>
                <w:lang w:val="en-US"/>
              </w:rPr>
              <w:t xml:space="preserve">2190</w:t>
            </w:r>
            <w:r>
              <w:rPr>
                <w:rStyle w:val="TransUnitID"/>
                <w:lang w:val="en-US"/>
              </w:rPr>
              <w:t xml:space="preserve">a51f9ad5-2a48-42a5-bc64-717cfb2e71dc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happen when a foreign financial institution accesses the US financial system through an account it holds with another foreign financial institution—without the parties within the US financial system understanding that they are facing a customer’s customer.</w:t>
            </w:r>
          </w:p>
        </w:tc>
        <w:tc>
          <w:tcPr>
            <w:shd w:val="clear" w:color="auto" w:fill="FFFFFF"/>
          </w:tcPr>
          <w:p>
            <w:pPr>
              <w:rPr>
                <w:lang w:val="ja-JP"/>
              </w:rPr>
            </w:pPr>
            <w:r>
              <w:rPr>
                <w:lang w:val="ja-JP"/>
              </w:rPr>
              <w:t xml:space="preserve">_アーティチョークアクリル酸㌔アセチルサリチル酸"酸化銀(I,III)"アジャイル ソフトウェア開発アルカリ橄欖石玄武岩アクセサアイヌ"酸化銀(I,III)"アーティチョークアセチルサリチル酸アイヌアセチルサリチル酸アイヌアクリルアミドアクリル酸アセチルサリチル酸アセチルサリチル酸"酸化銀(I,III)"アジャイル ソフトウェア開発—アセチルサリチル酸アクセサアセチルサリチル酸アーティチョークアクセサアイヌ"酸化銀(I,III)"アーティチョークゴエモンが行く! 生命と向きあってアクリル酸アクリル酸アクセサアーティチョーク㌔えほん・だんちのこいぬダンアルカリ橄欖石玄武岩。_</w:t>
            </w:r>
          </w:p>
        </w:tc>
      </w:tr>
      <w:tr>
        <w:tc>
          <w:tcPr>
            <w:shd w:val="clear" w:color="auto" w:fill="FFFFFF"/>
          </w:tcPr>
          <w:p>
            <w:pPr>
              <w:rPr>
                <w:lang w:val="en-US"/>
              </w:rPr>
            </w:pPr>
            <w:r>
              <w:rPr>
                <w:rStyle w:val="SegmentID"/>
                <w:lang w:val="en-US"/>
              </w:rPr>
              <w:t xml:space="preserve">2191</w:t>
            </w:r>
            <w:r>
              <w:rPr>
                <w:rStyle w:val="TransUnitID"/>
                <w:lang w:val="en-US"/>
              </w:rPr>
              <w:t xml:space="preserve">c0627b67-0b8a-461d-945c-f31dc766e8b7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let’s say Bank A in China has an account with Bank B in Italy.</w:t>
            </w:r>
          </w:p>
        </w:tc>
        <w:tc>
          <w:tcPr>
            <w:shd w:val="clear" w:color="auto" w:fill="FFFFFF"/>
          </w:tcPr>
          <w:p>
            <w:pPr>
              <w:rPr>
                <w:lang w:val="ja-JP"/>
              </w:rPr>
            </w:pPr>
            <w:r>
              <w:rPr>
                <w:lang w:val="ja-JP"/>
              </w:rPr>
              <w:t xml:space="preserve">_アクセサアセチルサリチル酸、アクリルアミドアクセサアクリル酸㌔アイヌアクリルアミドアクセサアイヌアセチルサリチル酸アクリル酸アクリル酸㌔アイヌアクリルアミド。_</w:t>
            </w:r>
          </w:p>
        </w:tc>
      </w:tr>
      <w:tr>
        <w:tc>
          <w:tcPr>
            <w:shd w:val="clear" w:color="auto" w:fill="FFFFFF"/>
          </w:tcPr>
          <w:p>
            <w:pPr>
              <w:rPr>
                <w:lang w:val="en-US"/>
              </w:rPr>
            </w:pPr>
            <w:r>
              <w:rPr>
                <w:rStyle w:val="SegmentID"/>
                <w:lang w:val="en-US"/>
              </w:rPr>
              <w:t xml:space="preserve">2192</w:t>
            </w:r>
            <w:r>
              <w:rPr>
                <w:rStyle w:val="TransUnitID"/>
                <w:lang w:val="en-US"/>
              </w:rPr>
              <w:t xml:space="preserve">c0627b67-0b8a-461d-945c-f31dc766e8b7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 A, which is on a government sanctions list, initiates a payment on behalf of its customer (also in China) through Bank B to make a payment in US dollars to a US manufacturer.</w:t>
            </w:r>
          </w:p>
        </w:tc>
        <w:tc>
          <w:tcPr>
            <w:shd w:val="clear" w:color="auto" w:fill="FFFFFF"/>
          </w:tcPr>
          <w:p>
            <w:pPr>
              <w:rPr>
                <w:lang w:val="ja-JP"/>
              </w:rPr>
            </w:pPr>
            <w:r>
              <w:rPr>
                <w:lang w:val="ja-JP"/>
              </w:rPr>
              <w:t xml:space="preserve">_アクリル酸㌔、アクリルアミドアイヌアイヌ㌔えほん・だんちのこいぬダン"酸化銀(I,III)"アクリル酸、"酸化銀(I,III)"㌔アセチルサリチル酸アイヌアーティチョークアイヌアクセサアルカリ橄欖石玄武岩(アクリル酸アイヌアクリルアミド)アセチルサリチル酸アクリル酸㌔アイヌアクリル酸㌔アセチルサリチル酸アイヌアイヌアセチルサリチル酸アイヌ㌔アイヌジャストインタイムコンパイル方式。_</w:t>
            </w:r>
          </w:p>
        </w:tc>
      </w:tr>
      <w:tr>
        <w:tc>
          <w:tcPr>
            <w:shd w:val="clear" w:color="auto" w:fill="FFFFFF"/>
          </w:tcPr>
          <w:p>
            <w:pPr>
              <w:rPr>
                <w:lang w:val="en-US"/>
              </w:rPr>
            </w:pPr>
            <w:r>
              <w:rPr>
                <w:rStyle w:val="SegmentID"/>
                <w:lang w:val="en-US"/>
              </w:rPr>
              <w:t xml:space="preserve">2193</w:t>
            </w:r>
            <w:r>
              <w:rPr>
                <w:rStyle w:val="TransUnitID"/>
                <w:lang w:val="en-US"/>
              </w:rPr>
              <w:t xml:space="preserve">c0627b67-0b8a-461d-945c-f31dc766e8b7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bank receiving the payment for their customer may only see the name of Bank B and the original sender, with no evidence of Bank A’s involvement.</w:t>
            </w:r>
          </w:p>
        </w:tc>
        <w:tc>
          <w:tcPr>
            <w:shd w:val="clear" w:color="auto" w:fill="FFFFFF"/>
          </w:tcPr>
          <w:p>
            <w:pPr>
              <w:rPr>
                <w:lang w:val="ja-JP"/>
              </w:rPr>
            </w:pPr>
            <w:r>
              <w:rPr>
                <w:lang w:val="ja-JP"/>
              </w:rPr>
              <w:t xml:space="preserve">_アクセサアイヌアクリル酸"酸化銀(I,III)"アクセサアセチルサリチル酸アクセサアクリルアミドアルカリ橄欖石玄武岩アクセサアクリル酸アクセサアクセサアクリル酸アイヌアクリル酸㌔アクセサアクセサアルカリ橄欖石玄武岩アーティチョーク、アクリル酸アイヌアルカリ橄欖石玄武岩アイヌアクリル酸アクセサアジャイル ソフトウェア開発。_</w:t>
            </w:r>
          </w:p>
        </w:tc>
      </w:tr>
      <w:tr>
        <w:tc>
          <w:tcPr>
            <w:shd w:val="clear" w:color="auto" w:fill="FFFFFF"/>
          </w:tcPr>
          <w:p>
            <w:pPr>
              <w:rPr>
                <w:lang w:val="en-US"/>
              </w:rPr>
            </w:pPr>
            <w:r>
              <w:rPr>
                <w:rStyle w:val="SegmentID"/>
                <w:lang w:val="en-US"/>
              </w:rPr>
              <w:t xml:space="preserve">2194</w:t>
            </w:r>
            <w:r>
              <w:rPr>
                <w:rStyle w:val="TransUnitID"/>
                <w:lang w:val="en-US"/>
              </w:rPr>
              <w:t xml:space="preserve">5844002b-7b15-4187-b58c-3efa90e6f9ae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example would be a bank in a sanctioned location, such as Iran.</w:t>
            </w:r>
          </w:p>
        </w:tc>
        <w:tc>
          <w:tcPr>
            <w:shd w:val="clear" w:color="auto" w:fill="FFFFFF"/>
          </w:tcPr>
          <w:p>
            <w:pPr>
              <w:rPr>
                <w:lang w:val="ja-JP"/>
              </w:rPr>
            </w:pPr>
            <w:r>
              <w:rPr>
                <w:lang w:val="ja-JP"/>
              </w:rPr>
              <w:t xml:space="preserve">_アセチルサリチル酸アセチルサリチル酸アクリルアミドアイヌ㌔アクリル酸アイヌ㌔えほん・だんちのこいぬダンアルカリ橄欖石玄武岩、アクリル酸アイヌアクリル酸。_</w:t>
            </w:r>
          </w:p>
        </w:tc>
      </w:tr>
      <w:tr>
        <w:tc>
          <w:tcPr>
            <w:shd w:val="clear" w:color="auto" w:fill="FFFFFF"/>
          </w:tcPr>
          <w:p>
            <w:pPr>
              <w:rPr>
                <w:lang w:val="en-US"/>
              </w:rPr>
            </w:pPr>
            <w:r>
              <w:rPr>
                <w:rStyle w:val="SegmentID"/>
                <w:lang w:val="en-US"/>
              </w:rPr>
              <w:t xml:space="preserve">2195</w:t>
            </w:r>
            <w:r>
              <w:rPr>
                <w:rStyle w:val="TransUnitID"/>
                <w:lang w:val="en-US"/>
              </w:rPr>
              <w:t xml:space="preserve">5844002b-7b15-4187-b58c-3efa90e6f9ae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bank would be in receipt of dollar payments from activity elsewhere in the world and unable to clear those payments.</w:t>
            </w:r>
          </w:p>
        </w:tc>
        <w:tc>
          <w:tcPr>
            <w:shd w:val="clear" w:color="auto" w:fill="FFFFFF"/>
          </w:tcPr>
          <w:p>
            <w:pPr>
              <w:rPr>
                <w:lang w:val="ja-JP"/>
              </w:rPr>
            </w:pPr>
            <w:r>
              <w:rPr>
                <w:lang w:val="ja-JP"/>
              </w:rPr>
              <w:t xml:space="preserve">_アクリル酸アクリル酸アクリルアミドアイヌアイヌアセチルサリチル酸アイヌアーティチョークアルカリ橄欖石玄武岩アクリル酸アルカリ橄欖石玄武岩"酸化銀(I,III)"アイヌアクセサアクリルアミドアクセサアーティチョークアイヌアクリルアミドアクリルアミドアルカリ橄欖石玄武岩。_</w:t>
            </w:r>
          </w:p>
        </w:tc>
      </w:tr>
      <w:tr>
        <w:tc>
          <w:tcPr>
            <w:shd w:val="clear" w:color="auto" w:fill="FFFFFF"/>
          </w:tcPr>
          <w:p>
            <w:pPr>
              <w:rPr>
                <w:lang w:val="en-US"/>
              </w:rPr>
            </w:pPr>
            <w:r>
              <w:rPr>
                <w:rStyle w:val="SegmentID"/>
                <w:lang w:val="en-US"/>
              </w:rPr>
              <w:t xml:space="preserve">2196</w:t>
            </w:r>
            <w:r>
              <w:rPr>
                <w:rStyle w:val="TransUnitID"/>
                <w:lang w:val="en-US"/>
              </w:rPr>
              <w:t xml:space="preserve">5844002b-7b15-4187-b58c-3efa90e6f9ae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Iranian bank would use a correspondent account at a bank in an unsanctioned location to send the dollars to the United States for clearing and would arrange for their name to be removed from the payment communication.</w:t>
            </w:r>
          </w:p>
        </w:tc>
        <w:tc>
          <w:tcPr>
            <w:shd w:val="clear" w:color="auto" w:fill="FFFFFF"/>
          </w:tcPr>
          <w:p>
            <w:pPr>
              <w:rPr>
                <w:lang w:val="ja-JP"/>
              </w:rPr>
            </w:pPr>
            <w:r>
              <w:rPr>
                <w:lang w:val="ja-JP"/>
              </w:rPr>
              <w:t xml:space="preserve">_アクセサアセチルサリチル酸アクリル酸アクリルアミドアクセサ㌔ゴエモンが行く! 生命と向きあってアセチルサリチル酸アイヌ㌔アクリル酸アイヌアイヌジャストインタイムコンパイル方式アルカリ橄欖石玄武岩アイヌアクリル酸アクセサアセチルサリチル酸アイヌアクセサアーティチョークアーティチョークアクセサアルカリ橄欖石玄武岩アクセサアクリルアミドアセチルサリチル酸アクセサアクリルアミドアクリル酸アイヌアイヌアセチルサリチル酸アクリル酸アクセサアセチルサリチル酸ゴエモンが行く! 生命と向きあって。_</w:t>
            </w:r>
          </w:p>
        </w:tc>
      </w:tr>
      <w:tr>
        <w:tc>
          <w:tcPr>
            <w:shd w:val="clear" w:color="auto" w:fill="FFFFFF"/>
          </w:tcPr>
          <w:p>
            <w:pPr>
              <w:rPr>
                <w:lang w:val="en-US"/>
              </w:rPr>
            </w:pPr>
            <w:r>
              <w:rPr>
                <w:rStyle w:val="SegmentID"/>
                <w:lang w:val="en-US"/>
              </w:rPr>
              <w:t xml:space="preserve">2197</w:t>
            </w:r>
            <w:r>
              <w:rPr>
                <w:rStyle w:val="TransUnitID"/>
                <w:lang w:val="en-US"/>
              </w:rPr>
              <w:t xml:space="preserve">5844002b-7b15-4187-b58c-3efa90e6f9ae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scheme requires the willing or ignorant cooperation of the second foreign financial institution to ensure that the information pertaining to the sanctioned entity or location is not included in any payment communication to the US bank.</w:t>
            </w:r>
          </w:p>
        </w:tc>
        <w:tc>
          <w:tcPr>
            <w:shd w:val="clear" w:color="auto" w:fill="FFFFFF"/>
          </w:tcPr>
          <w:p>
            <w:pPr>
              <w:rPr>
                <w:lang w:val="ja-JP"/>
              </w:rPr>
            </w:pPr>
            <w:r>
              <w:rPr>
                <w:lang w:val="ja-JP"/>
              </w:rPr>
              <w:t xml:space="preserve">_アクリル酸アーティチョークアルカリ橄欖石玄武岩アクセサアセチルサリチル酸アイヌアルカリ橄欖石玄武岩アジャイル ソフトウェア開発アイヌアクセサアーティチョークアセチルサリチル酸"酸化銀(I,III)"アジャイル ソフトウェア開発アイヌアーティチョークアクリル酸アクセサアジャイル ソフトウェア開発えほん・だんちのこいぬダンアイヌアクセサえほん・だんちのこいぬダンアーティチョークアイヌアルカリ橄欖石玄武岩アイヌアクセサアルカリ橄欖石玄武岩アイヌアクセサアセチルサリチル酸ゴエモンが行く! 生命と向きあってアイヌアクセサアイヌアクリル酸。_</w:t>
            </w:r>
          </w:p>
        </w:tc>
      </w:tr>
      <w:tr>
        <w:tc>
          <w:tcPr>
            <w:shd w:val="clear" w:color="auto" w:fill="FFFFFF"/>
          </w:tcPr>
          <w:p>
            <w:pPr>
              <w:rPr>
                <w:lang w:val="en-US"/>
              </w:rPr>
            </w:pPr>
            <w:r>
              <w:rPr>
                <w:rStyle w:val="SegmentID"/>
                <w:lang w:val="en-US"/>
              </w:rPr>
              <w:t xml:space="preserve">2198</w:t>
            </w:r>
            <w:r>
              <w:rPr>
                <w:rStyle w:val="TransUnitID"/>
                <w:lang w:val="en-US"/>
              </w:rPr>
              <w:t xml:space="preserve">e198f8c2-7802-41d2-a2b9-3f96fe50da2a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2199</w:t>
            </w:r>
            <w:r>
              <w:rPr>
                <w:rStyle w:val="TransUnitID"/>
                <w:lang w:val="en-US"/>
              </w:rPr>
              <w:t xml:space="preserve">e198f8c2-7802-41d2-a2b9-3f96fe50da2a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BNP PARIBAS AND SUDANESE CUSTOMERS, 2015</w:t>
            </w:r>
          </w:p>
        </w:tc>
        <w:tc>
          <w:tcPr>
            <w:shd w:val="clear" w:color="auto" w:fill="FFFFFF"/>
          </w:tcPr>
          <w:p>
            <w:pPr>
              <w:rPr>
                <w:lang w:val="ja-JP"/>
              </w:rPr>
            </w:pPr>
            <w:r>
              <w:rPr>
                <w:lang w:val="ja-JP"/>
              </w:rPr>
              <w:t xml:space="preserve">_アクセサアセチルサリチル酸アクセサアルカリ橄欖石玄武岩"酸化銀(I,III)"、2015_</w:t>
            </w:r>
          </w:p>
        </w:tc>
      </w:tr>
      <w:tr>
        <w:tc>
          <w:tcPr>
            <w:shd w:val="clear" w:color="auto" w:fill="FFFFFF"/>
          </w:tcPr>
          <w:p>
            <w:pPr>
              <w:rPr>
                <w:lang w:val="en-US"/>
              </w:rPr>
            </w:pPr>
            <w:r>
              <w:rPr>
                <w:rStyle w:val="SegmentID"/>
                <w:lang w:val="en-US"/>
              </w:rPr>
              <w:t xml:space="preserve">2200</w:t>
            </w:r>
            <w:r>
              <w:rPr>
                <w:rStyle w:val="TransUnitID"/>
                <w:lang w:val="en-US"/>
              </w:rPr>
              <w:t xml:space="preserve">335ccd42-9e89-4c1b-ba6f-7dc6db9959cb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2201</w:t>
            </w:r>
            <w:r>
              <w:rPr>
                <w:rStyle w:val="TransUnitID"/>
                <w:lang w:val="en-US"/>
              </w:rPr>
              <w:t xml:space="preserve">cca35ee6-7399-4215-b132-6b19fbc6e44d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study guide has already addressed the large fine BNP Paribas (BNPP) incurred for violating sanctions restrictions and providing US-dollar clearing services for sanctioned countries.</w:t>
            </w:r>
          </w:p>
        </w:tc>
        <w:tc>
          <w:tcPr>
            <w:shd w:val="clear" w:color="auto" w:fill="FFFFFF"/>
          </w:tcPr>
          <w:p>
            <w:pPr>
              <w:rPr>
                <w:lang w:val="ja-JP"/>
              </w:rPr>
            </w:pPr>
            <w:r>
              <w:rPr>
                <w:lang w:val="ja-JP"/>
              </w:rPr>
              <w:t xml:space="preserve">_アクリル酸アクリルアミドアクリルアミドアクセサアセチルサリチル酸"酸化銀(I,III)"アクセサアクリルアミドアクリル酸アクセサアセチルサリチル酸(アクリル酸)アルカリ橄欖石玄武岩アクセサ"酸化銀(I,III)""酸化銀(I,III)"ジャストインタイムコンパイル方式アクセサ"酸化銀(I,III)"アイヌ-アーティチョークアルカリ橄欖石玄武岩アルカリ橄欖石玄武岩アクセサえほん・だんちのこいぬダン"酸化銀(I,III)"。_</w:t>
            </w:r>
          </w:p>
        </w:tc>
      </w:tr>
      <w:tr>
        <w:tc>
          <w:tcPr>
            <w:shd w:val="clear" w:color="auto" w:fill="FFFFFF"/>
          </w:tcPr>
          <w:p>
            <w:pPr>
              <w:rPr>
                <w:lang w:val="en-US"/>
              </w:rPr>
            </w:pPr>
            <w:r>
              <w:rPr>
                <w:rStyle w:val="SegmentID"/>
                <w:lang w:val="en-US"/>
              </w:rPr>
              <w:t xml:space="preserve">2202</w:t>
            </w:r>
            <w:r>
              <w:rPr>
                <w:rStyle w:val="TransUnitID"/>
                <w:lang w:val="en-US"/>
              </w:rPr>
              <w:t xml:space="preserve">cca35ee6-7399-4215-b132-6b19fbc6e44d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will now take a closer look at the activity within that event that related specifically to Sudan.</w:t>
            </w:r>
          </w:p>
        </w:tc>
        <w:tc>
          <w:tcPr>
            <w:shd w:val="clear" w:color="auto" w:fill="FFFFFF"/>
          </w:tcPr>
          <w:p>
            <w:pPr>
              <w:rPr>
                <w:lang w:val="ja-JP"/>
              </w:rPr>
            </w:pPr>
            <w:r>
              <w:rPr>
                <w:lang w:val="ja-JP"/>
              </w:rPr>
              <w:t xml:space="preserve">_アイヌアクリル酸アクセサアクリル酸㌔アーティチョークアクリル酸アイヌアクセサアルカリ橄欖石玄武岩アーティチョークアクリル酸アクリルアミドアクリル酸アセチルサリチル酸ジャストインタイムコンパイル方式アイヌアクリルアミド。_</w:t>
            </w:r>
          </w:p>
        </w:tc>
      </w:tr>
      <w:tr>
        <w:tc>
          <w:tcPr>
            <w:shd w:val="clear" w:color="auto" w:fill="FFFFFF"/>
          </w:tcPr>
          <w:p>
            <w:pPr>
              <w:rPr>
                <w:lang w:val="en-US"/>
              </w:rPr>
            </w:pPr>
            <w:r>
              <w:rPr>
                <w:rStyle w:val="SegmentID"/>
                <w:lang w:val="en-US"/>
              </w:rPr>
              <w:t xml:space="preserve">2203</w:t>
            </w:r>
            <w:r>
              <w:rPr>
                <w:rStyle w:val="TransUnitID"/>
                <w:lang w:val="en-US"/>
              </w:rPr>
              <w:t xml:space="preserve">37c3c91b-2582-4ede-af76-5fbb41bceffe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BNPP processed approximately $6.4 billion through the US financial system for Sudanese sanctioned entities from July 2006 until June 2007.</w:t>
            </w:r>
          </w:p>
        </w:tc>
        <w:tc>
          <w:tcPr>
            <w:shd w:val="clear" w:color="auto" w:fill="FFFFFF"/>
          </w:tcPr>
          <w:p>
            <w:pPr>
              <w:rPr>
                <w:lang w:val="ja-JP"/>
              </w:rPr>
            </w:pPr>
            <w:r>
              <w:rPr>
                <w:lang w:val="ja-JP"/>
              </w:rPr>
              <w:t xml:space="preserve">_アクリル酸"酸化銀(I,III)"ゴエモンが行く! 生命と向きあって㌔6.4 アセチルサリチル酸アセチルサリチル酸アクセサアイヌ"酸化銀(I,III)"アーティチョークアクセサアルカリ橄欖石玄武岩えほん・だんちのこいぬダンアルカリ橄欖石玄武岩アクリル酸アクリル酸 2006 アクリルアミドアクリル酸 2007。_</w:t>
            </w:r>
          </w:p>
        </w:tc>
      </w:tr>
      <w:tr>
        <w:tc>
          <w:tcPr>
            <w:shd w:val="clear" w:color="auto" w:fill="FFFFFF"/>
          </w:tcPr>
          <w:p>
            <w:pPr>
              <w:rPr>
                <w:lang w:val="en-US"/>
              </w:rPr>
            </w:pPr>
            <w:r>
              <w:rPr>
                <w:rStyle w:val="SegmentID"/>
                <w:lang w:val="en-US"/>
              </w:rPr>
              <w:t xml:space="preserve">2204</w:t>
            </w:r>
            <w:r>
              <w:rPr>
                <w:rStyle w:val="TransUnitID"/>
                <w:lang w:val="en-US"/>
              </w:rPr>
              <w:t xml:space="preserve">37c3c91b-2582-4ede-af76-5fbb41bceffe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included approximately $4 billion on behalf of a financial institution owned by the government of Sudan.</w:t>
            </w:r>
          </w:p>
        </w:tc>
        <w:tc>
          <w:tcPr>
            <w:shd w:val="clear" w:color="auto" w:fill="FFFFFF"/>
          </w:tcPr>
          <w:p>
            <w:pPr>
              <w:rPr>
                <w:lang w:val="ja-JP"/>
              </w:rPr>
            </w:pPr>
            <w:r>
              <w:rPr>
                <w:lang w:val="ja-JP"/>
              </w:rPr>
              <w:t xml:space="preserve">_アクリル酸アルカリ橄欖石玄武岩ゴエモンが行く! 生命と向きあって㌔4 アセチルサリチル酸アイヌアーティチョークアイヌ㌔"酸化銀(I,III)"アジャイル ソフトウェア開発アクリルアミドアイヌアクセサえほん・だんちのこいぬダンアイヌアクリルアミド。_</w:t>
            </w:r>
          </w:p>
        </w:tc>
      </w:tr>
      <w:tr>
        <w:tc>
          <w:tcPr>
            <w:shd w:val="clear" w:color="auto" w:fill="FFFFFF"/>
          </w:tcPr>
          <w:p>
            <w:pPr>
              <w:rPr>
                <w:lang w:val="en-US"/>
              </w:rPr>
            </w:pPr>
            <w:r>
              <w:rPr>
                <w:rStyle w:val="SegmentID"/>
                <w:lang w:val="en-US"/>
              </w:rPr>
              <w:t xml:space="preserve">2205</w:t>
            </w:r>
            <w:r>
              <w:rPr>
                <w:rStyle w:val="TransUnitID"/>
                <w:lang w:val="en-US"/>
              </w:rPr>
              <w:t xml:space="preserve">37c3c91b-2582-4ede-af76-5fbb41bceffe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emails showed BNPP employees raising concerns about these activities, citing the role of the Sudanese government in supporting terrorism and committing human rights abuses.</w:t>
            </w:r>
          </w:p>
        </w:tc>
        <w:tc>
          <w:tcPr>
            <w:shd w:val="clear" w:color="auto" w:fill="FFFFFF"/>
          </w:tcPr>
          <w:p>
            <w:pPr>
              <w:rPr>
                <w:lang w:val="ja-JP"/>
              </w:rPr>
            </w:pPr>
            <w:r>
              <w:rPr>
                <w:lang w:val="ja-JP"/>
              </w:rPr>
              <w:t xml:space="preserve">_アルカリ橄欖石玄武岩アーティチョークアーティチョークアクリル酸"酸化銀(I,III)"アセチルサリチル酸アルカリ橄欖石玄武岩アクリルアミドアクリルアミドえほん・だんちのこいぬダン、アーティチョークアクセサアクリル酸アイヌアクセサアルカリ橄欖石玄武岩えほん・だんちのこいぬダンアイヌえほん・だんちのこいぬダン"酸化銀(I,III)"アクセサえほん・だんちのこいぬダンアクリルアミドアーティチョークアーティチョーク。_</w:t>
            </w:r>
          </w:p>
        </w:tc>
      </w:tr>
      <w:tr>
        <w:tc>
          <w:tcPr>
            <w:shd w:val="clear" w:color="auto" w:fill="FFFFFF"/>
          </w:tcPr>
          <w:p>
            <w:pPr>
              <w:rPr>
                <w:lang w:val="en-US"/>
              </w:rPr>
            </w:pPr>
            <w:r>
              <w:rPr>
                <w:rStyle w:val="SegmentID"/>
                <w:lang w:val="en-US"/>
              </w:rPr>
              <w:t xml:space="preserve">2206</w:t>
            </w:r>
            <w:r>
              <w:rPr>
                <w:rStyle w:val="TransUnitID"/>
                <w:lang w:val="en-US"/>
              </w:rPr>
              <w:t xml:space="preserve">37c3c91b-2582-4ede-af76-5fbb41bceffe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March 2007, one senior compliance officer at BNPP wrote to other high-level BNPP compliance and legal employees.</w:t>
            </w:r>
          </w:p>
        </w:tc>
        <w:tc>
          <w:tcPr>
            <w:shd w:val="clear" w:color="auto" w:fill="FFFFFF"/>
          </w:tcPr>
          <w:p>
            <w:pPr>
              <w:rPr>
                <w:lang w:val="ja-JP"/>
              </w:rPr>
            </w:pPr>
            <w:r>
              <w:rPr>
                <w:lang w:val="ja-JP"/>
              </w:rPr>
              <w:t xml:space="preserve">_アイヌアクリルアミド 2007、アクセサアーティチョークえほん・だんちのこいぬダンアセチルサリチル酸アイヌアクリル酸アクリルアミドアイヌアクリルアミドアクリル酸-アクリルアミドアクリル酸えほん・だんちのこいぬダンアクセサアクリルアミド"酸化銀(I,III)"。_</w:t>
            </w:r>
          </w:p>
        </w:tc>
      </w:tr>
      <w:tr>
        <w:tc>
          <w:tcPr>
            <w:shd w:val="clear" w:color="auto" w:fill="FFFFFF"/>
          </w:tcPr>
          <w:p>
            <w:pPr>
              <w:rPr>
                <w:lang w:val="en-US"/>
              </w:rPr>
            </w:pPr>
            <w:r>
              <w:rPr>
                <w:rStyle w:val="SegmentID"/>
                <w:lang w:val="en-US"/>
              </w:rPr>
              <w:t xml:space="preserve">2207</w:t>
            </w:r>
            <w:r>
              <w:rPr>
                <w:rStyle w:val="TransUnitID"/>
                <w:lang w:val="en-US"/>
              </w:rPr>
              <w:t xml:space="preserve">3e6787fa-cfad-42b5-a0cd-e3f55372216e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illegal transactions went through a network of satellite banks where BNP’s accounts were essentially nested.</w:t>
            </w:r>
          </w:p>
        </w:tc>
        <w:tc>
          <w:tcPr>
            <w:shd w:val="clear" w:color="auto" w:fill="FFFFFF"/>
          </w:tcPr>
          <w:p>
            <w:pPr>
              <w:rPr>
                <w:lang w:val="ja-JP"/>
              </w:rPr>
            </w:pPr>
            <w:r>
              <w:rPr>
                <w:lang w:val="ja-JP"/>
              </w:rPr>
              <w:t xml:space="preserve">_アクセサアセチルサリチル酸ジャストインタイムコンパイル方式アクリル酸アセチルサリチル酸㌔アセチルサリチル酸アイヌ"酸化銀(I,III)"アクリルアミドアクリルアミドアクリルアミドアルカリ橄欖石玄武岩アクリル酸アジャイル ソフトウェア開発アーティチョーク。_</w:t>
            </w:r>
          </w:p>
        </w:tc>
      </w:tr>
      <w:tr>
        <w:tc>
          <w:tcPr>
            <w:shd w:val="clear" w:color="auto" w:fill="FFFFFF"/>
          </w:tcPr>
          <w:p>
            <w:pPr>
              <w:rPr>
                <w:lang w:val="en-US"/>
              </w:rPr>
            </w:pPr>
            <w:r>
              <w:rPr>
                <w:rStyle w:val="SegmentID"/>
                <w:lang w:val="en-US"/>
              </w:rPr>
              <w:t xml:space="preserve">2208</w:t>
            </w:r>
            <w:r>
              <w:rPr>
                <w:rStyle w:val="TransUnitID"/>
                <w:lang w:val="en-US"/>
              </w:rPr>
              <w:t xml:space="preserve">3e6787fa-cfad-42b5-a0cd-e3f55372216e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scheme allowed BNPP to disguise its own role and the sanctioned entities’ roles in the payments to and from financial institutions in the United States.</w:t>
            </w:r>
          </w:p>
        </w:tc>
        <w:tc>
          <w:tcPr>
            <w:shd w:val="clear" w:color="auto" w:fill="FFFFFF"/>
          </w:tcPr>
          <w:p>
            <w:pPr>
              <w:rPr>
                <w:lang w:val="ja-JP"/>
              </w:rPr>
            </w:pPr>
            <w:r>
              <w:rPr>
                <w:lang w:val="ja-JP"/>
              </w:rPr>
              <w:t xml:space="preserve">_アクリル酸アーティチョークアセチルサリチル酸アクリル酸アイヌアルカリ橄欖石玄武岩アクセサアクセサアクリル酸アクセサアクセサえほん・だんちのこいぬダン"酸化銀(I,III)"アクリルアミドアイヌアクセサアルカリ橄欖石玄武岩アイヌアクセサアクリル酸"酸化銀(I,III)"ジャストインタイムコンパイル方式アイヌアクセサアーティチョークアーティチョーク。_</w:t>
            </w:r>
          </w:p>
        </w:tc>
      </w:tr>
      <w:tr>
        <w:tc>
          <w:tcPr>
            <w:shd w:val="clear" w:color="auto" w:fill="FFFFFF"/>
          </w:tcPr>
          <w:p>
            <w:pPr>
              <w:rPr>
                <w:lang w:val="en-US"/>
              </w:rPr>
            </w:pPr>
            <w:r>
              <w:rPr>
                <w:rStyle w:val="SegmentID"/>
                <w:lang w:val="en-US"/>
              </w:rPr>
              <w:t xml:space="preserve">2209</w:t>
            </w:r>
            <w:r>
              <w:rPr>
                <w:rStyle w:val="TransUnitID"/>
                <w:lang w:val="en-US"/>
              </w:rPr>
              <w:t xml:space="preserve">3e6787fa-cfad-42b5-a0cd-e3f55372216e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activity was flagged internally in August 2005, when a senior compliance officer at BNPP warned several legal, business, and compliance personnel at BNPP’s Geneva office that these accounts were being used to evade US sanctions.</w:t>
            </w:r>
          </w:p>
        </w:tc>
        <w:tc>
          <w:tcPr>
            <w:shd w:val="clear" w:color="auto" w:fill="FFFFFF"/>
          </w:tcPr>
          <w:p>
            <w:pPr>
              <w:rPr>
                <w:lang w:val="ja-JP"/>
              </w:rPr>
            </w:pPr>
            <w:r>
              <w:rPr>
                <w:lang w:val="ja-JP"/>
              </w:rPr>
              <w:t xml:space="preserve">_アクリル酸アルカリ橄欖石玄武岩アクセサアセチルサリチル酸えほん・だんちのこいぬダンアイヌアーティチョーク 2005、アクリル酸㌔アーティチョークえほん・だんちのこいぬダンアセチルサリチル酸アイヌアクリル酸アーティチョークアセチルサリチル酸アクリルアミド、アルカリ橄欖石玄武岩、アクセサえほん・だんちのこいぬダン"酸化銀(I,III)"アイヌアーティチョークアーティチョークアーティチョークアクリル酸アクリルアミドアルカリ橄欖石玄武岩アクリル酸アクリルアミドアクリル酸アイヌアクリルアミドアイヌ"酸化銀(I,III)"。_</w:t>
            </w:r>
          </w:p>
        </w:tc>
      </w:tr>
      <w:tr>
        <w:tc>
          <w:tcPr>
            <w:shd w:val="clear" w:color="auto" w:fill="FFFFFF"/>
          </w:tcPr>
          <w:p>
            <w:pPr>
              <w:rPr>
                <w:lang w:val="en-US"/>
              </w:rPr>
            </w:pPr>
            <w:r>
              <w:rPr>
                <w:rStyle w:val="SegmentID"/>
                <w:lang w:val="en-US"/>
              </w:rPr>
              <w:t xml:space="preserve">2210</w:t>
            </w:r>
            <w:r>
              <w:rPr>
                <w:rStyle w:val="TransUnitID"/>
                <w:lang w:val="en-US"/>
              </w:rPr>
              <w:t xml:space="preserve">3e6787fa-cfad-42b5-a0cd-e3f55372216e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senior compliance officer noted:</w:t>
            </w:r>
          </w:p>
        </w:tc>
        <w:tc>
          <w:tcPr>
            <w:shd w:val="clear" w:color="auto" w:fill="FFFFFF"/>
          </w:tcPr>
          <w:p>
            <w:pPr>
              <w:rPr>
                <w:lang w:val="ja-JP"/>
              </w:rPr>
            </w:pPr>
            <w:r>
              <w:rPr>
                <w:lang w:val="ja-JP"/>
              </w:rPr>
              <w:t xml:space="preserve">_アクセサアーティチョークえほん・だんちのこいぬダンアセチルサリチル酸アクリルアミド:_</w:t>
            </w:r>
          </w:p>
        </w:tc>
      </w:tr>
      <w:tr>
        <w:tc>
          <w:tcPr>
            <w:shd w:val="clear" w:color="auto" w:fill="FFFFFF"/>
          </w:tcPr>
          <w:p>
            <w:pPr>
              <w:rPr>
                <w:lang w:val="en-US"/>
              </w:rPr>
            </w:pPr>
            <w:r>
              <w:rPr>
                <w:rStyle w:val="SegmentID"/>
                <w:lang w:val="en-US"/>
              </w:rPr>
              <w:t xml:space="preserve">2211</w:t>
            </w:r>
            <w:r>
              <w:rPr>
                <w:rStyle w:val="TransUnitID"/>
                <w:lang w:val="en-US"/>
              </w:rPr>
              <w:t xml:space="preserve">3e6787fa-cfad-42b5-a0cd-e3f55372216e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I understand it, we have a number of Arab Banks (nine identified) on our books that only carry out clearing transactions for Sudanese banks in dollars This practice effectively means that we are circumventing the US embargo on transactions in [US dollars] by Sudan.”</w:t>
            </w:r>
          </w:p>
        </w:tc>
        <w:tc>
          <w:tcPr>
            <w:shd w:val="clear" w:color="auto" w:fill="FFFFFF"/>
          </w:tcPr>
          <w:p>
            <w:pPr>
              <w:rPr>
                <w:lang w:val="ja-JP"/>
              </w:rPr>
            </w:pPr>
            <w:r>
              <w:rPr>
                <w:lang w:val="ja-JP"/>
              </w:rPr>
              <w:t xml:space="preserve">_“アイヌ㌔えほん・だんちのこいぬダンアイヌ、アイヌアクリル酸㌔アーティチョークアイヌアクリル酸アクリルアミド(アクリル酸えほん・だんちのこいぬダン)アイヌアクセサアクリルアミドアクリル酸アクリル酸アクリルアミドアクセサアルカリ橄欖石玄武岩ジャストインタイムコンパイル方式アクセサアルカリ橄欖石玄武岩アクリルアミドアイヌアセチルサリチル酸アクリル酸アルカリ橄欖石玄武岩アジャイル ソフトウェア開発アクリルアミドアクリル酸アイヌアクセサゴエモンが行く! 生命と向きあってアクセサアイヌアセチルサリチル酸アイヌジャストインタイムコンパイル方式アイヌ[アイヌアセチルサリチル酸]アイヌアクリルアミド。㌔_</w:t>
            </w:r>
          </w:p>
        </w:tc>
      </w:tr>
      <w:tr>
        <w:tc>
          <w:tcPr>
            <w:shd w:val="clear" w:color="auto" w:fill="FFFFFF"/>
          </w:tcPr>
          <w:p>
            <w:pPr>
              <w:rPr>
                <w:lang w:val="en-US"/>
              </w:rPr>
            </w:pPr>
            <w:r>
              <w:rPr>
                <w:rStyle w:val="SegmentID"/>
                <w:lang w:val="en-US"/>
              </w:rPr>
              <w:t xml:space="preserve">2212</w:t>
            </w:r>
            <w:r>
              <w:rPr>
                <w:rStyle w:val="TransUnitID"/>
                <w:lang w:val="en-US"/>
              </w:rPr>
              <w:t xml:space="preserve">5f92a531-50c6-417c-ae7e-229e205f684b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several interviews that happened before the final decision by the Department of Justice, government officials noted that BNPP’s staff outside of the United States were not fully aware that the transactions they conducted in Europe breached sanctions.</w:t>
            </w:r>
          </w:p>
        </w:tc>
        <w:tc>
          <w:tcPr>
            <w:shd w:val="clear" w:color="auto" w:fill="FFFFFF"/>
          </w:tcPr>
          <w:p>
            <w:pPr>
              <w:rPr>
                <w:lang w:val="ja-JP"/>
              </w:rPr>
            </w:pPr>
            <w:r>
              <w:rPr>
                <w:lang w:val="ja-JP"/>
              </w:rPr>
              <w:t xml:space="preserve">_アイヌアセチルサリチル酸えほん・だんちのこいぬダンアクリル酸アルカリ橄欖石玄武岩アーティチョークアクセサアクリルアミドアルカリ橄欖石玄武岩アイヌアクセサえほん・だんちのこいぬダンアイヌアセチルサリチル酸、えほん・だんちのこいぬダン"酸化銀(I,III)"アクリルアミドアクリル酸アーティチョークアクリルアミドアセチルサリチル酸アイヌアクセサアーティチョークアーティチョークアクリル酸アクセサアクリルアミドアクリルアミドアクリル酸アクセサジャストインタイムコンパイル方式アクリル酸"酸化銀(I,III)"アイヌアーティチョークアルカリ橄欖石玄武岩"酸化銀(I,III)"。_</w:t>
            </w:r>
          </w:p>
        </w:tc>
      </w:tr>
      <w:tr>
        <w:tc>
          <w:tcPr>
            <w:shd w:val="clear" w:color="auto" w:fill="FFFFFF"/>
          </w:tcPr>
          <w:p>
            <w:pPr>
              <w:rPr>
                <w:lang w:val="en-US"/>
              </w:rPr>
            </w:pPr>
            <w:r>
              <w:rPr>
                <w:rStyle w:val="SegmentID"/>
                <w:lang w:val="en-US"/>
              </w:rPr>
              <w:t xml:space="preserve">2213</w:t>
            </w:r>
            <w:r>
              <w:rPr>
                <w:rStyle w:val="TransUnitID"/>
                <w:lang w:val="en-US"/>
              </w:rPr>
              <w:t xml:space="preserve">5f92a531-50c6-417c-ae7e-229e205f684b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took time for full awareness to develop within the institution.</w:t>
            </w:r>
          </w:p>
        </w:tc>
        <w:tc>
          <w:tcPr>
            <w:shd w:val="clear" w:color="auto" w:fill="FFFFFF"/>
          </w:tcPr>
          <w:p>
            <w:pPr>
              <w:rPr>
                <w:lang w:val="ja-JP"/>
              </w:rPr>
            </w:pPr>
            <w:r>
              <w:rPr>
                <w:lang w:val="ja-JP"/>
              </w:rPr>
              <w:t xml:space="preserve">_アイヌアクリル酸アクリル酸アクセサアクリル酸"酸化銀(I,III)"アイヌアセチルサリチル酸アーティチョークアクセサアジャイル ソフトウェア開発。_</w:t>
            </w:r>
          </w:p>
        </w:tc>
      </w:tr>
      <w:tr>
        <w:tc>
          <w:tcPr>
            <w:shd w:val="clear" w:color="auto" w:fill="FFFFFF"/>
          </w:tcPr>
          <w:p>
            <w:pPr>
              <w:rPr>
                <w:lang w:val="en-US"/>
              </w:rPr>
            </w:pPr>
            <w:r>
              <w:rPr>
                <w:rStyle w:val="SegmentID"/>
                <w:lang w:val="en-US"/>
              </w:rPr>
              <w:t xml:space="preserve">2214</w:t>
            </w:r>
            <w:r>
              <w:rPr>
                <w:rStyle w:val="TransUnitID"/>
                <w:lang w:val="en-US"/>
              </w:rPr>
              <w:t xml:space="preserve">5f92a531-50c6-417c-ae7e-229e205f684b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email excerpt, individuals within the compliance group were aware and tried to alert others, including management, to no avail.</w:t>
            </w:r>
          </w:p>
        </w:tc>
        <w:tc>
          <w:tcPr>
            <w:shd w:val="clear" w:color="auto" w:fill="FFFFFF"/>
          </w:tcPr>
          <w:p>
            <w:pPr>
              <w:rPr>
                <w:lang w:val="ja-JP"/>
              </w:rPr>
            </w:pPr>
            <w:r>
              <w:rPr>
                <w:lang w:val="ja-JP"/>
              </w:rPr>
              <w:t xml:space="preserve">_"酸化銀(I,III)"アイヌアクセサアクリルアミドアセチルサリチル酸、アジャイル ソフトウェア開発アーティチョークアクセサえほん・だんちのこいぬダンアクリルアミドアクリル酸アクリルアミドアクセサアクリルアミドアイヌアクリルアミドアーティチョーク、"酸化銀(I,III)"えほん・だんちのこいぬダン、アイヌアイヌアクリルアミド。_</w:t>
            </w:r>
          </w:p>
        </w:tc>
      </w:tr>
      <w:tr>
        <w:tc>
          <w:tcPr>
            <w:shd w:val="clear" w:color="auto" w:fill="FFFFFF"/>
          </w:tcPr>
          <w:p>
            <w:pPr>
              <w:rPr>
                <w:lang w:val="en-US"/>
              </w:rPr>
            </w:pPr>
            <w:r>
              <w:rPr>
                <w:rStyle w:val="SegmentID"/>
                <w:lang w:val="en-US"/>
              </w:rPr>
              <w:t xml:space="preserve">2215</w:t>
            </w:r>
            <w:r>
              <w:rPr>
                <w:rStyle w:val="TransUnitID"/>
                <w:lang w:val="en-US"/>
              </w:rPr>
              <w:t xml:space="preserve">54d8774a-d6de-4df5-acfc-ecd6bd77d17d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“BNP Paribas agrees to plead guilty and to pay $8.9 billion for illegally processing financial transactions for countries subject to U.S. economic sanctions,” US Department of Justice, June 30, 2014.</w:t>
            </w:r>
          </w:p>
        </w:tc>
        <w:tc>
          <w:tcPr>
            <w:shd w:val="clear" w:color="auto" w:fill="FFFFFF"/>
          </w:tcPr>
          <w:p>
            <w:pPr>
              <w:rPr>
                <w:lang w:val="ja-JP"/>
              </w:rPr>
            </w:pPr>
            <w:r>
              <w:rPr>
                <w:lang w:val="ja-JP"/>
              </w:rPr>
              <w:t xml:space="preserve">_“アクセサアセチルサリチル酸アーティチョークアイヌアクリルアミドアーティチョークアクセサアイヌアクセサ㌔8.9 アセチルサリチル酸アクセサ"酸化銀(I,III)"えほん・だんちのこいぬダン"酸化銀(I,III)"ジャストインタイムコンパイル方式アクセサ"酸化銀(I,III)"アセチルサリチル酸アイヌ㌔。㌔。アルカリ橄欖石玄武岩"酸化銀(I,III)"、㌔アイヌえほん・だんちのこいぬダンアイヌアセチルサリチル酸、アクリル酸 30、2014。_</w:t>
            </w:r>
          </w:p>
        </w:tc>
      </w:tr>
      <w:tr>
        <w:tc>
          <w:tcPr>
            <w:shd w:val="clear" w:color="auto" w:fill="FFFFFF"/>
          </w:tcPr>
          <w:p>
            <w:pPr>
              <w:rPr>
                <w:lang w:val="en-US"/>
              </w:rPr>
            </w:pPr>
            <w:r>
              <w:rPr>
                <w:rStyle w:val="SegmentID"/>
                <w:lang w:val="en-US"/>
              </w:rPr>
              <w:t xml:space="preserve">2216</w:t>
            </w:r>
            <w:r>
              <w:rPr>
                <w:rStyle w:val="TransUnitID"/>
                <w:lang w:val="en-US"/>
              </w:rPr>
              <w:t xml:space="preserve">2d9e9e7e-01ee-42b6-b5a6-6e8f657286d7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2217</w:t>
            </w:r>
            <w:r>
              <w:rPr>
                <w:rStyle w:val="TransUnitID"/>
                <w:lang w:val="en-US"/>
              </w:rPr>
              <w:t xml:space="preserve">cd921c8e-6d27-4c36-98a8-7dce773c5bea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“Settlement agreement between the Office of Foreign Assets Control and BNP Paribas SA,” Department of the Treasury, June 30, 2014.</w:t>
            </w:r>
          </w:p>
        </w:tc>
        <w:tc>
          <w:tcPr>
            <w:shd w:val="clear" w:color="auto" w:fill="FFFFFF"/>
          </w:tcPr>
          <w:p>
            <w:pPr>
              <w:rPr>
                <w:lang w:val="ja-JP"/>
              </w:rPr>
            </w:pPr>
            <w:r>
              <w:rPr>
                <w:lang w:val="ja-JP"/>
              </w:rPr>
              <w:t xml:space="preserve">_“えほん・だんちのこいぬダン"酸化銀(I,III)"アセチルサリチル酸アクセサアーティチョークアイヌアセチルサリチル酸アーティチョークアセチルサリチル酸アクセサアクセサアセチルサリチル酸アイヌ、㌔えほん・だんちのこいぬダンアイヌアクセサアルカリ橄欖石玄武岩、アクリル酸 30、2014。_</w:t>
            </w:r>
          </w:p>
        </w:tc>
      </w:tr>
      <w:tr>
        <w:tc>
          <w:tcPr>
            <w:shd w:val="clear" w:color="auto" w:fill="FFFFFF"/>
          </w:tcPr>
          <w:p>
            <w:pPr>
              <w:rPr>
                <w:lang w:val="en-US"/>
              </w:rPr>
            </w:pPr>
            <w:r>
              <w:rPr>
                <w:rStyle w:val="SegmentID"/>
                <w:lang w:val="en-US"/>
              </w:rPr>
              <w:t xml:space="preserve">2218</w:t>
            </w:r>
            <w:r>
              <w:rPr>
                <w:rStyle w:val="TransUnitID"/>
                <w:lang w:val="en-US"/>
              </w:rPr>
              <w:t xml:space="preserve">2307c433-5d88-418f-884f-718a9a6345ee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2219</w:t>
            </w:r>
            <w:r>
              <w:rPr>
                <w:rStyle w:val="TransUnitID"/>
                <w:lang w:val="en-US"/>
              </w:rPr>
              <w:t xml:space="preserve">230b9c70-adfc-44fb-b567-8a3f15198cda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“BNP Paribas sentenced for conspiring to violate the International Emergency Economic Powers Act and the Trading with the Enemy Act,” US Department of Justice, May 1, 2015.</w:t>
            </w:r>
          </w:p>
        </w:tc>
        <w:tc>
          <w:tcPr>
            <w:shd w:val="clear" w:color="auto" w:fill="FFFFFF"/>
          </w:tcPr>
          <w:p>
            <w:pPr>
              <w:rPr>
                <w:lang w:val="ja-JP"/>
              </w:rPr>
            </w:pPr>
            <w:r>
              <w:rPr>
                <w:lang w:val="ja-JP"/>
              </w:rPr>
              <w:t xml:space="preserve">_“アクセサアセチルサリチル酸"酸化銀(I,III)"アクセサえほん・だんちのこいぬダンアイヌアセチルサリチル酸アクセサゴエモンが行く! 生命と向きあって"酸化銀(I,III)"アルカリ橄欖石玄武岩アーティチョークアクセサアクセサアクセサアセチルサリチル酸アクリル酸アクセサアクリルアミドアクセサ、㌔アイヌえほん・だんちのこいぬダンアイヌアセチルサリチル酸、アクセサ 1、2015。_</w:t>
            </w:r>
          </w:p>
        </w:tc>
      </w:tr>
      <w:tr>
        <w:tc>
          <w:tcPr>
            <w:shd w:val="clear" w:color="auto" w:fill="FFFFFF"/>
          </w:tcPr>
          <w:p>
            <w:pPr>
              <w:rPr>
                <w:lang w:val="en-US"/>
              </w:rPr>
            </w:pPr>
            <w:r>
              <w:rPr>
                <w:rStyle w:val="SegmentID"/>
                <w:lang w:val="en-US"/>
              </w:rPr>
              <w:t xml:space="preserve">2220</w:t>
            </w:r>
            <w:r>
              <w:rPr>
                <w:rStyle w:val="TransUnitID"/>
                <w:lang w:val="en-US"/>
              </w:rPr>
              <w:t xml:space="preserve">3bd44fe8-99a8-453e-a113-12faae1f13cc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2221</w:t>
            </w:r>
            <w:r>
              <w:rPr>
                <w:rStyle w:val="TransUnitID"/>
                <w:lang w:val="en-US"/>
              </w:rPr>
              <w:t xml:space="preserve">24cee277-5655-46bc-856e-b8bb3d8d8b80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Brett Wolf, “BNP’s misuse of ‘satellite banks’ may portend future enforcement over ‘nested’ correspondent accounts,” Thomson Reuters, March 27, 2014.</w:t>
            </w:r>
          </w:p>
        </w:tc>
        <w:tc>
          <w:tcPr>
            <w:shd w:val="clear" w:color="auto" w:fill="FFFFFF"/>
          </w:tcPr>
          <w:p>
            <w:pPr>
              <w:rPr>
                <w:lang w:val="ja-JP"/>
              </w:rPr>
            </w:pPr>
            <w:r>
              <w:rPr>
                <w:lang w:val="ja-JP"/>
              </w:rPr>
              <w:t xml:space="preserve">_アクリルアミドアクリル酸、“アクリルアミドアーティチョークアイヌ‘"酸化銀(I,III)"アーティチョークアクセサアセチルサリチル酸アーティチョークアジャイル ソフトウェア開発アクリル酸‘アセチルサリチル酸ゴエモンが行く! 生命と向きあってアルカリ橄欖石玄武岩、㌔アセチルサリチル酸アセチルサリチル酸、アクリルアミド 27、2014。_</w:t>
            </w:r>
          </w:p>
        </w:tc>
      </w:tr>
      <w:tr>
        <w:tc>
          <w:tcPr>
            <w:shd w:val="clear" w:color="auto" w:fill="FFFFFF"/>
          </w:tcPr>
          <w:p>
            <w:pPr>
              <w:rPr>
                <w:lang w:val="en-US"/>
              </w:rPr>
            </w:pPr>
            <w:r>
              <w:rPr>
                <w:rStyle w:val="SegmentID"/>
                <w:lang w:val="en-US"/>
              </w:rPr>
              <w:t xml:space="preserve">2222</w:t>
            </w:r>
            <w:r>
              <w:rPr>
                <w:rStyle w:val="TransUnitID"/>
                <w:lang w:val="en-US"/>
              </w:rPr>
              <w:t xml:space="preserve">feb22d8a-8913-4e4f-8260-396e9fa7137a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is a list of root causes of the noncompliance:</w:t>
            </w:r>
          </w:p>
        </w:tc>
        <w:tc>
          <w:tcPr>
            <w:shd w:val="clear" w:color="auto" w:fill="FFFFFF"/>
          </w:tcPr>
          <w:p>
            <w:pPr>
              <w:rPr>
                <w:lang w:val="ja-JP"/>
              </w:rPr>
            </w:pPr>
            <w:r>
              <w:rPr>
                <w:lang w:val="ja-JP"/>
              </w:rPr>
              <w:t xml:space="preserve">_アクセサ"酸化銀(I,III)"アイヌ㌔アクリル酸アイヌアクリル酸アーティチョークアイヌアクセサゴエモンが行く! 生命と向きあって:_</w:t>
            </w:r>
          </w:p>
        </w:tc>
      </w:tr>
      <w:tr>
        <w:tc>
          <w:tcPr>
            <w:shd w:val="clear" w:color="auto" w:fill="FFFFFF"/>
          </w:tcPr>
          <w:p>
            <w:pPr>
              <w:rPr>
                <w:lang w:val="en-US"/>
              </w:rPr>
            </w:pPr>
            <w:r>
              <w:rPr>
                <w:rStyle w:val="SegmentID"/>
                <w:lang w:val="en-US"/>
              </w:rPr>
              <w:t xml:space="preserve">2223</w:t>
            </w:r>
            <w:r>
              <w:rPr>
                <w:rStyle w:val="TransUnitID"/>
                <w:lang w:val="en-US"/>
              </w:rPr>
              <w:t xml:space="preserve">5b25d545-1ed8-43b5-a5b5-165661ab7744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company prioritized commercial gain over compliance with the relevant laws.</w:t>
            </w:r>
          </w:p>
        </w:tc>
        <w:tc>
          <w:tcPr>
            <w:shd w:val="clear" w:color="auto" w:fill="FFFFFF"/>
          </w:tcPr>
          <w:p>
            <w:pPr>
              <w:rPr>
                <w:lang w:val="ja-JP"/>
              </w:rPr>
            </w:pPr>
            <w:r>
              <w:rPr>
                <w:lang w:val="ja-JP"/>
              </w:rPr>
              <w:t xml:space="preserve">_㌔アセチルサリチル酸アジャイル ソフトウェア開発えほん・だんちのこいぬダンアクリル酸アクリル酸えほん・だんちのこいぬダンアクリル酸アクセサアルカリ橄欖石玄武岩アクリル酸。_</w:t>
            </w:r>
          </w:p>
        </w:tc>
      </w:tr>
      <w:tr>
        <w:tc>
          <w:tcPr>
            <w:shd w:val="clear" w:color="auto" w:fill="FFFFFF"/>
          </w:tcPr>
          <w:p>
            <w:pPr>
              <w:rPr>
                <w:lang w:val="en-US"/>
              </w:rPr>
            </w:pPr>
            <w:r>
              <w:rPr>
                <w:rStyle w:val="SegmentID"/>
                <w:lang w:val="en-US"/>
              </w:rPr>
              <w:t xml:space="preserve">2224</w:t>
            </w:r>
            <w:r>
              <w:rPr>
                <w:rStyle w:val="TransUnitID"/>
                <w:lang w:val="en-US"/>
              </w:rPr>
              <w:t xml:space="preserve">c6d85d6c-57b5-42f2-8d5c-c7033e3564b5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financial institutions were willing to participate in the scheme to disguise or omit information.</w:t>
            </w:r>
          </w:p>
        </w:tc>
        <w:tc>
          <w:tcPr>
            <w:shd w:val="clear" w:color="auto" w:fill="FFFFFF"/>
          </w:tcPr>
          <w:p>
            <w:pPr>
              <w:rPr>
                <w:lang w:val="ja-JP"/>
              </w:rPr>
            </w:pPr>
            <w:r>
              <w:rPr>
                <w:lang w:val="ja-JP"/>
              </w:rPr>
              <w:t xml:space="preserve">_アクリルアミド"酸化銀(I,III)"ジャストインタイムコンパイル方式アクリル酸アセチルサリチル酸アイヌアジャイル ソフトウェア開発アイヌアクセサアーティチョークアイヌアルカリ橄欖石玄武岩アイヌアクリル酸アジャイル ソフトウェア開発。_</w:t>
            </w:r>
          </w:p>
        </w:tc>
      </w:tr>
      <w:tr>
        <w:tc>
          <w:tcPr>
            <w:shd w:val="clear" w:color="auto" w:fill="FFFFFF"/>
          </w:tcPr>
          <w:p>
            <w:pPr>
              <w:rPr>
                <w:lang w:val="en-US"/>
              </w:rPr>
            </w:pPr>
            <w:r>
              <w:rPr>
                <w:rStyle w:val="SegmentID"/>
                <w:lang w:val="en-US"/>
              </w:rPr>
              <w:t xml:space="preserve">2225</w:t>
            </w:r>
            <w:r>
              <w:rPr>
                <w:rStyle w:val="TransUnitID"/>
                <w:lang w:val="en-US"/>
              </w:rPr>
              <w:t xml:space="preserve">7b195ec3-d8b6-45a8-abcc-553cf337fb37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was a lack of coordination between the compliance and legal areas of the bank and with the senior leaders.</w:t>
            </w:r>
          </w:p>
        </w:tc>
        <w:tc>
          <w:tcPr>
            <w:shd w:val="clear" w:color="auto" w:fill="FFFFFF"/>
          </w:tcPr>
          <w:p>
            <w:pPr>
              <w:rPr>
                <w:lang w:val="ja-JP"/>
              </w:rPr>
            </w:pPr>
            <w:r>
              <w:rPr>
                <w:lang w:val="ja-JP"/>
              </w:rPr>
              <w:t xml:space="preserve">_アクリルアミドアクセサ㌔アクリル酸アイヌジャストインタイムコンパイル方式アセチルサリチル酸アクセサえほん・だんちのこいぬダンアクセサアクリルアミドアクリルアミドアイヌアクセサアクリル酸アクセサアクリル酸アクセサアーティチョークアセチルサリチル酸。_</w:t>
            </w:r>
          </w:p>
        </w:tc>
      </w:tr>
      <w:tr>
        <w:tc>
          <w:tcPr>
            <w:shd w:val="clear" w:color="auto" w:fill="FFFFFF"/>
          </w:tcPr>
          <w:p>
            <w:pPr>
              <w:rPr>
                <w:lang w:val="en-US"/>
              </w:rPr>
            </w:pPr>
            <w:r>
              <w:rPr>
                <w:rStyle w:val="SegmentID"/>
                <w:lang w:val="en-US"/>
              </w:rPr>
              <w:t xml:space="preserve">2226</w:t>
            </w:r>
            <w:r>
              <w:rPr>
                <w:rStyle w:val="TransUnitID"/>
                <w:lang w:val="en-US"/>
              </w:rPr>
              <w:t xml:space="preserve">7b195ec3-d8b6-45a8-abcc-553cf337fb37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cohesive compliance governance framework was also missing.</w:t>
            </w:r>
          </w:p>
        </w:tc>
        <w:tc>
          <w:tcPr>
            <w:shd w:val="clear" w:color="auto" w:fill="FFFFFF"/>
          </w:tcPr>
          <w:p>
            <w:pPr>
              <w:rPr>
                <w:lang w:val="ja-JP"/>
              </w:rPr>
            </w:pPr>
            <w:r>
              <w:rPr>
                <w:lang w:val="ja-JP"/>
              </w:rPr>
              <w:t xml:space="preserve">_㌔アルカリ橄欖石玄武岩えほん・だんちのこいぬダンえほん・だんちのこいぬダン"酸化銀(I,III)"アクセサアクリル酸アセチルサリチル酸。_</w:t>
            </w:r>
          </w:p>
        </w:tc>
      </w:tr>
      <w:tr>
        <w:tc>
          <w:tcPr>
            <w:shd w:val="clear" w:color="auto" w:fill="FFFFFF"/>
          </w:tcPr>
          <w:p>
            <w:pPr>
              <w:rPr>
                <w:lang w:val="en-US"/>
              </w:rPr>
            </w:pPr>
            <w:r>
              <w:rPr>
                <w:rStyle w:val="SegmentID"/>
                <w:lang w:val="en-US"/>
              </w:rPr>
              <w:t xml:space="preserve">2227</w:t>
            </w:r>
            <w:r>
              <w:rPr>
                <w:rStyle w:val="TransUnitID"/>
                <w:lang w:val="en-US"/>
              </w:rPr>
              <w:t xml:space="preserve">c2182c0d-8948-4b5a-9c62-2b8621c724a6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2228</w:t>
            </w:r>
            <w:r>
              <w:rPr>
                <w:rStyle w:val="TransUnitID"/>
                <w:lang w:val="en-US"/>
              </w:rPr>
              <w:t xml:space="preserve">62272ae0-bac6-4285-b62c-e7ea76328aff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important for an organization to fully understand the strength of its compliance program and business practices, who its customers are and will be, and what type of payments will flow through their accounts.</w:t>
            </w:r>
          </w:p>
        </w:tc>
        <w:tc>
          <w:tcPr>
            <w:shd w:val="clear" w:color="auto" w:fill="FFFFFF"/>
          </w:tcPr>
          <w:p>
            <w:pPr>
              <w:rPr>
                <w:lang w:val="ja-JP"/>
              </w:rPr>
            </w:pPr>
            <w:r>
              <w:rPr>
                <w:lang w:val="ja-JP"/>
              </w:rPr>
              <w:t xml:space="preserve">_アクリル酸"酸化銀(I,III)"アクセサアイヌジャストインタイムコンパイル方式アイヌアクリルアミドえほん・だんちのこいぬダンアクセサアルカリ橄欖石玄武岩アイヌアクセサえほん・だんちのこいぬダンアセチルサリチル酸アクセサアルカリ橄欖石玄武岩"酸化銀(I,III)"、アクセサアクセサ"酸化銀(I,III)"アクセサアクセサアクリル酸アイヌ、アクセサアクリル酸アクリル酸アイヌアルカリ橄欖石玄武岩アクリル酸アクリル酸アセチルサリチル酸アクリルアミドアルカリ橄欖石玄武岩。_</w:t>
            </w:r>
          </w:p>
        </w:tc>
      </w:tr>
      <w:tr>
        <w:tc>
          <w:tcPr>
            <w:shd w:val="clear" w:color="auto" w:fill="FFFFFF"/>
          </w:tcPr>
          <w:p>
            <w:pPr>
              <w:rPr>
                <w:lang w:val="en-US"/>
              </w:rPr>
            </w:pPr>
            <w:r>
              <w:rPr>
                <w:rStyle w:val="SegmentID"/>
                <w:lang w:val="en-US"/>
              </w:rPr>
              <w:t xml:space="preserve">2229</w:t>
            </w:r>
            <w:r>
              <w:rPr>
                <w:rStyle w:val="TransUnitID"/>
                <w:lang w:val="en-US"/>
              </w:rPr>
              <w:t xml:space="preserve">3b7e23bd-1051-43f0-a764-bbbd460bc328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organization’s AML and sanctions compliance program will be effective only if senior managers listen to those communicating with them.</w:t>
            </w:r>
          </w:p>
        </w:tc>
        <w:tc>
          <w:tcPr>
            <w:shd w:val="clear" w:color="auto" w:fill="FFFFFF"/>
          </w:tcPr>
          <w:p>
            <w:pPr>
              <w:rPr>
                <w:lang w:val="ja-JP"/>
              </w:rPr>
            </w:pPr>
            <w:r>
              <w:rPr>
                <w:lang w:val="ja-JP"/>
              </w:rPr>
              <w:t xml:space="preserve">_アイヌ拡張可能なマーク付け言語 (XML)アクセサアクセサ"酸化銀(I,III)"えほん・だんちのこいぬダンアセチルサリチル酸アクリル酸アイヌ"酸化銀(I,III)"アクリル酸アイヌアーティチョークアルカリ橄欖石玄武岩アーティチョークアイヌアクリルアミドゴエモンが行く! 生命と向きあってアクリル酸アクリル酸。_</w:t>
            </w:r>
          </w:p>
        </w:tc>
      </w:tr>
      <w:tr>
        <w:tc>
          <w:tcPr>
            <w:shd w:val="clear" w:color="auto" w:fill="FFFFFF"/>
          </w:tcPr>
          <w:p>
            <w:pPr>
              <w:rPr>
                <w:lang w:val="en-US"/>
              </w:rPr>
            </w:pPr>
            <w:r>
              <w:rPr>
                <w:rStyle w:val="SegmentID"/>
                <w:lang w:val="en-US"/>
              </w:rPr>
              <w:t xml:space="preserve">2230</w:t>
            </w:r>
            <w:r>
              <w:rPr>
                <w:rStyle w:val="TransUnitID"/>
                <w:lang w:val="en-US"/>
              </w:rPr>
              <w:t xml:space="preserve">81f33533-d80d-4697-b530-f75c126c1f97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are most effective when multiple jurisdictions apply the same restrictions, reducing the avenues from which noncompliant activity is likely to come.</w:t>
            </w:r>
          </w:p>
        </w:tc>
        <w:tc>
          <w:tcPr>
            <w:shd w:val="clear" w:color="auto" w:fill="FFFFFF"/>
          </w:tcPr>
          <w:p>
            <w:pPr>
              <w:rPr>
                <w:lang w:val="ja-JP"/>
              </w:rPr>
            </w:pPr>
            <w:r>
              <w:rPr>
                <w:lang w:val="ja-JP"/>
              </w:rPr>
              <w:t xml:space="preserve">_"酸化銀(I,III)"アクセサアクリル酸"酸化銀(I,III)"アクリル酸アルカリ橄欖石玄武岩ゴエモンが行く! 生命と向きあってアクリルアミドアクセサアクリル酸ジャストインタイムコンパイル方式、アルカリ橄欖石玄武岩アクセサアセチルサリチル酸アクリル酸アクリルアミドジャストインタイムコンパイル方式アルカリ橄欖石玄武岩アイヌアーティチョークアイヌアクリル酸。_</w:t>
            </w:r>
          </w:p>
        </w:tc>
      </w:tr>
      <w:tr>
        <w:tc>
          <w:tcPr>
            <w:shd w:val="clear" w:color="auto" w:fill="FFFFFF"/>
          </w:tcPr>
          <w:p>
            <w:pPr>
              <w:rPr>
                <w:lang w:val="en-US"/>
              </w:rPr>
            </w:pPr>
            <w:r>
              <w:rPr>
                <w:rStyle w:val="SegmentID"/>
                <w:lang w:val="en-US"/>
              </w:rPr>
              <w:t xml:space="preserve">2231</w:t>
            </w:r>
            <w:r>
              <w:rPr>
                <w:rStyle w:val="TransUnitID"/>
                <w:lang w:val="en-US"/>
              </w:rPr>
              <w:t xml:space="preserve">e63c2302-263a-4ec4-8a3c-c1376fe895ec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OFFERING DOWNSTREAM SERVICES</w:t>
            </w:r>
          </w:p>
        </w:tc>
        <w:tc>
          <w:tcPr>
            <w:shd w:val="clear" w:color="auto" w:fill="FFFFFF"/>
          </w:tcPr>
          <w:p>
            <w:pPr>
              <w:rPr>
                <w:lang w:val="ja-JP"/>
              </w:rPr>
            </w:pPr>
            <w:r>
              <w:rPr>
                <w:lang w:val="ja-JP"/>
              </w:rPr>
              <w:t xml:space="preserve">_アルカリ橄欖石玄武岩えほん・だんちのこいぬダンアルカリ橄欖石玄武岩_</w:t>
            </w:r>
          </w:p>
        </w:tc>
      </w:tr>
      <w:tr>
        <w:tc>
          <w:tcPr>
            <w:shd w:val="clear" w:color="auto" w:fill="FFFFFF"/>
          </w:tcPr>
          <w:p>
            <w:pPr>
              <w:rPr>
                <w:lang w:val="en-US"/>
              </w:rPr>
            </w:pPr>
            <w:r>
              <w:rPr>
                <w:rStyle w:val="SegmentID"/>
                <w:lang w:val="en-US"/>
              </w:rPr>
              <w:t xml:space="preserve">2232</w:t>
            </w:r>
            <w:r>
              <w:rPr>
                <w:rStyle w:val="TransUnitID"/>
                <w:lang w:val="en-US"/>
              </w:rPr>
              <w:t xml:space="preserve">66ad339e-df30-4be7-b670-6bd238ca844f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BNP Paribas Bank (BNPP) case involved stripping and splitting of SWIFT messages, internal employee fraud, and downstream correspondent banking to obscure the entities involved.</w:t>
            </w:r>
          </w:p>
        </w:tc>
        <w:tc>
          <w:tcPr>
            <w:shd w:val="clear" w:color="auto" w:fill="FFFFFF"/>
          </w:tcPr>
          <w:p>
            <w:pPr>
              <w:rPr>
                <w:lang w:val="ja-JP"/>
              </w:rPr>
            </w:pPr>
            <w:r>
              <w:rPr>
                <w:lang w:val="ja-JP"/>
              </w:rPr>
              <w:t xml:space="preserve">_アクセサアクセサアセチルサリチル酸アクリル酸(アクリル酸)アクリル酸アルカリ橄欖石玄武岩"酸化銀(I,III)"アクセサ"酸化銀(I,III)"アイヌアクリルアミドアルカリ橄欖石玄武岩、アルカリ橄欖石玄武岩アルカリ橄欖石玄武岩アクリルアミド、アクセサえほん・だんちのこいぬダンゴエモンが行く! 生命と向きあってアセチルサリチル酸アイヌアセチルサリチル酸アクセサアルカリ橄欖石玄武岩アルカリ橄欖石玄武岩。_</w:t>
            </w:r>
          </w:p>
        </w:tc>
      </w:tr>
      <w:tr>
        <w:tc>
          <w:tcPr>
            <w:shd w:val="clear" w:color="auto" w:fill="FFFFFF"/>
          </w:tcPr>
          <w:p>
            <w:pPr>
              <w:rPr>
                <w:lang w:val="en-US"/>
              </w:rPr>
            </w:pPr>
            <w:r>
              <w:rPr>
                <w:rStyle w:val="SegmentID"/>
                <w:lang w:val="en-US"/>
              </w:rPr>
              <w:t xml:space="preserve">2233</w:t>
            </w:r>
            <w:r>
              <w:rPr>
                <w:rStyle w:val="TransUnitID"/>
                <w:lang w:val="en-US"/>
              </w:rPr>
              <w:t xml:space="preserve">66ad339e-df30-4be7-b670-6bd238ca844f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Correspondent banking arrangements carry particular risks, one being downstream services.</w:t>
            </w:r>
          </w:p>
        </w:tc>
        <w:tc>
          <w:tcPr>
            <w:shd w:val="clear" w:color="auto" w:fill="FFFFFF"/>
          </w:tcPr>
          <w:p>
            <w:pPr>
              <w:rPr>
                <w:lang w:val="ja-JP"/>
              </w:rPr>
            </w:pPr>
            <w:r>
              <w:rPr>
                <w:lang w:val="ja-JP"/>
              </w:rPr>
              <w:t xml:space="preserve">_ゴエモンが行く! 生命と向きあってアセチルサリチル酸ジャストインタイムコンパイル方式アクリルアミドえほん・だんちのこいぬダンアクリルアミド、アクセサアクリルアミドえほん・だんちのこいぬダンアルカリ橄欖石玄武岩。_</w:t>
            </w:r>
          </w:p>
        </w:tc>
      </w:tr>
      <w:tr>
        <w:tc>
          <w:tcPr>
            <w:shd w:val="clear" w:color="auto" w:fill="FFFFFF"/>
          </w:tcPr>
          <w:p>
            <w:pPr>
              <w:rPr>
                <w:lang w:val="en-US"/>
              </w:rPr>
            </w:pPr>
            <w:r>
              <w:rPr>
                <w:rStyle w:val="SegmentID"/>
                <w:lang w:val="en-US"/>
              </w:rPr>
              <w:t xml:space="preserve">2234</w:t>
            </w:r>
            <w:r>
              <w:rPr>
                <w:rStyle w:val="TransUnitID"/>
                <w:lang w:val="en-US"/>
              </w:rPr>
              <w:t xml:space="preserve">66ad339e-df30-4be7-b670-6bd238ca844f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Often correspondent banks expect to process transactions on behalf of their respondent banks and their respondent banks’ customers.</w:t>
            </w:r>
          </w:p>
        </w:tc>
        <w:tc>
          <w:tcPr>
            <w:shd w:val="clear" w:color="auto" w:fill="FFFFFF"/>
          </w:tcPr>
          <w:p>
            <w:pPr>
              <w:rPr>
                <w:lang w:val="ja-JP"/>
              </w:rPr>
            </w:pPr>
            <w:r>
              <w:rPr>
                <w:lang w:val="ja-JP"/>
              </w:rPr>
              <w:t xml:space="preserve">_アクリルアミドゴエモンが行く! 生命と向きあってアクリルアミドアーティチョークアイヌアセチルサリチル酸ジャストインタイムコンパイル方式アイヌアーティチョークアイヌアクリルアミドえほん・だんちのこいぬダンアクリルアミドアクセサアクリルアミドえほん・だんちのこいぬダンアーティチョーク"酸化銀(I,III)"。_</w:t>
            </w:r>
          </w:p>
        </w:tc>
      </w:tr>
      <w:tr>
        <w:tc>
          <w:tcPr>
            <w:shd w:val="clear" w:color="auto" w:fill="FFFFFF"/>
          </w:tcPr>
          <w:p>
            <w:pPr>
              <w:rPr>
                <w:lang w:val="en-US"/>
              </w:rPr>
            </w:pPr>
            <w:r>
              <w:rPr>
                <w:rStyle w:val="SegmentID"/>
                <w:lang w:val="en-US"/>
              </w:rPr>
              <w:t xml:space="preserve">2235</w:t>
            </w:r>
            <w:r>
              <w:rPr>
                <w:rStyle w:val="TransUnitID"/>
                <w:lang w:val="en-US"/>
              </w:rPr>
              <w:t xml:space="preserve">66ad339e-df30-4be7-b670-6bd238ca844f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But if the respondent bank itself offers services to other banks that offer services to their customers and other banks, then the original correspondent has much greater risk than it foresaw when it opened an account for its respondent.</w:t>
            </w:r>
          </w:p>
        </w:tc>
        <w:tc>
          <w:tcPr>
            <w:shd w:val="clear" w:color="auto" w:fill="FFFFFF"/>
          </w:tcPr>
          <w:p>
            <w:pPr>
              <w:rPr>
                <w:lang w:val="ja-JP"/>
              </w:rPr>
            </w:pPr>
            <w:r>
              <w:rPr>
                <w:lang w:val="ja-JP"/>
              </w:rPr>
              <w:t xml:space="preserve">_アクセサアイヌアクセサえほん・だんちのこいぬダンアクリル酸アーティチョークアーティチョークアルカリ橄欖石玄武岩アイヌアクリルアミドアクリルアミドアクリル酸アクリルアミドアルカリ橄欖石玄武岩アイヌアクリルアミド"酸化銀(I,III)"アクセサアクリルアミドアクリルアミド、アクリル酸アクセサアルカリ橄欖石玄武岩ゴエモンが行く! 生命と向きあってアクセサアクリル酸アセチルサリチル酸アクリル酸アクリル酸アイヌアセチルサリチル酸アクリル酸アイヌアーティチョークアイヌアセチルサリチル酸アクセサアクセサえほん・だんちのこいぬダン。_</w:t>
            </w:r>
          </w:p>
        </w:tc>
      </w:tr>
      <w:tr>
        <w:tc>
          <w:tcPr>
            <w:shd w:val="clear" w:color="auto" w:fill="FFFFFF"/>
          </w:tcPr>
          <w:p>
            <w:pPr>
              <w:rPr>
                <w:lang w:val="en-US"/>
              </w:rPr>
            </w:pPr>
            <w:r>
              <w:rPr>
                <w:rStyle w:val="SegmentID"/>
                <w:lang w:val="en-US"/>
              </w:rPr>
              <w:t xml:space="preserve">2236</w:t>
            </w:r>
            <w:r>
              <w:rPr>
                <w:rStyle w:val="TransUnitID"/>
                <w:lang w:val="en-US"/>
              </w:rPr>
              <w:t xml:space="preserve">7225a4bd-0b2d-4d08-9608-94e010f7e831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of this, most jurisdictions’ AML regulations require that an increased level of due diligence be applied, particularly when a correspondent bank is providing services to a respondent bank in another country.</w:t>
            </w:r>
          </w:p>
        </w:tc>
        <w:tc>
          <w:tcPr>
            <w:shd w:val="clear" w:color="auto" w:fill="FFFFFF"/>
          </w:tcPr>
          <w:p>
            <w:pPr>
              <w:rPr>
                <w:lang w:val="ja-JP"/>
              </w:rPr>
            </w:pPr>
            <w:r>
              <w:rPr>
                <w:lang w:val="ja-JP"/>
              </w:rPr>
              <w:t xml:space="preserve">_アセチルサリチル酸アイヌアクリル酸、アクリル酸拡張可能なマーク付け言語 (XML)アクセサアジャイル ソフトウェア開発アセチルサリチル酸アクリル酸アイヌ"酸化銀(I,III)"アクリルアミドアイヌアクセサ"酸化銀(I,III)"アイヌアセチルサリチル酸、ジャストインタイムコンパイル方式アクリル酸㌔ゴエモンが行く! 生命と向きあってアクリル酸アイヌ"酸化銀(I,III)"アルカリ橄欖石玄武岩アイヌ㌔えほん・だんちのこいぬダンアクリル酸アイヌアセチルサリチル酸アセチルサリチル酸。_</w:t>
            </w:r>
          </w:p>
        </w:tc>
      </w:tr>
      <w:tr>
        <w:tc>
          <w:tcPr>
            <w:shd w:val="clear" w:color="auto" w:fill="FFFFFF"/>
          </w:tcPr>
          <w:p>
            <w:pPr>
              <w:rPr>
                <w:lang w:val="en-US"/>
              </w:rPr>
            </w:pPr>
            <w:r>
              <w:rPr>
                <w:rStyle w:val="SegmentID"/>
                <w:lang w:val="en-US"/>
              </w:rPr>
              <w:t xml:space="preserve">2237</w:t>
            </w:r>
            <w:r>
              <w:rPr>
                <w:rStyle w:val="TransUnitID"/>
                <w:lang w:val="en-US"/>
              </w:rPr>
              <w:t xml:space="preserve">7225a4bd-0b2d-4d08-9608-94e010f7e831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business purpose for such arrangements is legitimate.</w:t>
            </w:r>
          </w:p>
        </w:tc>
        <w:tc>
          <w:tcPr>
            <w:shd w:val="clear" w:color="auto" w:fill="FFFFFF"/>
          </w:tcPr>
          <w:p>
            <w:pPr>
              <w:rPr>
                <w:lang w:val="ja-JP"/>
              </w:rPr>
            </w:pPr>
            <w:r>
              <w:rPr>
                <w:lang w:val="ja-JP"/>
              </w:rPr>
              <w:t xml:space="preserve">_アクセサアルカリ橄欖石玄武岩アセチルサリチル酸アクセサアクリル酸ジャストインタイムコンパイル方式アイヌえほん・だんちのこいぬダン。_</w:t>
            </w:r>
          </w:p>
        </w:tc>
      </w:tr>
      <w:tr>
        <w:tc>
          <w:tcPr>
            <w:shd w:val="clear" w:color="auto" w:fill="FFFFFF"/>
          </w:tcPr>
          <w:p>
            <w:pPr>
              <w:rPr>
                <w:lang w:val="en-US"/>
              </w:rPr>
            </w:pPr>
            <w:r>
              <w:rPr>
                <w:rStyle w:val="SegmentID"/>
                <w:lang w:val="en-US"/>
              </w:rPr>
              <w:t xml:space="preserve">2238</w:t>
            </w:r>
            <w:r>
              <w:rPr>
                <w:rStyle w:val="TransUnitID"/>
                <w:lang w:val="en-US"/>
              </w:rPr>
              <w:t xml:space="preserve">7225a4bd-0b2d-4d08-9608-94e010f7e831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correspondent bank will provide clearing services or products to its downstream correspondent that the originating bank wouldn’t be able to access on its own, such as clearing USD checks for a foreign bank, or processing funds transfers through the in-country RTGS system for a bank that doesn’t have access to that system.</w:t>
            </w:r>
          </w:p>
        </w:tc>
        <w:tc>
          <w:tcPr>
            <w:shd w:val="clear" w:color="auto" w:fill="FFFFFF"/>
          </w:tcPr>
          <w:p>
            <w:pPr>
              <w:rPr>
                <w:lang w:val="ja-JP"/>
              </w:rPr>
            </w:pPr>
            <w:r>
              <w:rPr>
                <w:lang w:val="ja-JP"/>
              </w:rPr>
              <w:t xml:space="preserve">_アクセサゴエモンが行く! 生命と向きあってアクリル酸アクリル酸アセチルサリチル酸アルカリ橄欖石玄武岩アルカリ橄欖石玄武岩アイヌアルカリ橄欖石玄武岩アイヌアクセサえほん・だんちのこいぬダンゴエモンが行く! 生命と向きあってアクリル酸アクセサアジャイル ソフトウェア開発アクリル酸アルカリ橄欖石玄武岩アイヌアクリル酸アイヌアーティチョークアイヌアクセサアクセサ、アクリル酸アイヌアルカリ橄欖石玄武岩アクセサアーティチョークアクセサ㌔アセチルサリチル酸アクリル酸、アイヌえほん・だんちのこいぬダンアクリルアミド"酸化銀(I,III)"アセチルサリチル酸アクセサアイヌ-アセチルサリチル酸アクリル酸アーティチョークアクセサ㌔アクリル酸アクリル酸アセチルサリチル酸アクリル酸アーティチョークアイヌアクリル酸アーティチョーク。_</w:t>
            </w:r>
          </w:p>
        </w:tc>
      </w:tr>
      <w:tr>
        <w:tc>
          <w:tcPr>
            <w:shd w:val="clear" w:color="auto" w:fill="FFFFFF"/>
          </w:tcPr>
          <w:p>
            <w:pPr>
              <w:rPr>
                <w:lang w:val="en-US"/>
              </w:rPr>
            </w:pPr>
            <w:r>
              <w:rPr>
                <w:rStyle w:val="SegmentID"/>
                <w:lang w:val="en-US"/>
              </w:rPr>
              <w:t xml:space="preserve">2239</w:t>
            </w:r>
            <w:r>
              <w:rPr>
                <w:rStyle w:val="TransUnitID"/>
                <w:lang w:val="en-US"/>
              </w:rPr>
              <w:t xml:space="preserve">9ad742b1-bb32-49b7-a802-5b9728be6a87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such account arrangements, it is possible for the downstream respondent bank or other financial institution to process its customer’s transactions through the upstream correspondent.</w:t>
            </w:r>
          </w:p>
        </w:tc>
        <w:tc>
          <w:tcPr>
            <w:shd w:val="clear" w:color="auto" w:fill="FFFFFF"/>
          </w:tcPr>
          <w:p>
            <w:pPr>
              <w:rPr>
                <w:lang w:val="ja-JP"/>
              </w:rPr>
            </w:pPr>
            <w:r>
              <w:rPr>
                <w:lang w:val="ja-JP"/>
              </w:rPr>
              <w:t xml:space="preserve">_アーティチョークアクリル酸アセチルサリチル酸ジャストインタイムコンパイル方式、アイヌアイヌアルカリ橄欖石玄武岩アクセサアクセサえほん・だんちのこいぬダンえほん・だんちのこいぬダンアクリル酸アイヌアクリルアミド"酸化銀(I,III)"アジャイル ソフトウェア開発アイヌアセチルサリチル酸アクセサえほん・だんちのこいぬダンジャストインタイムコンパイル方式アセチルサリチル酸アクセサアルカリ橄欖石玄武岩ゴエモンが行く! 生命と向きあって。_</w:t>
            </w:r>
          </w:p>
        </w:tc>
      </w:tr>
      <w:tr>
        <w:tc>
          <w:tcPr>
            <w:shd w:val="clear" w:color="auto" w:fill="FFFFFF"/>
          </w:tcPr>
          <w:p>
            <w:pPr>
              <w:rPr>
                <w:lang w:val="en-US"/>
              </w:rPr>
            </w:pPr>
            <w:r>
              <w:rPr>
                <w:rStyle w:val="SegmentID"/>
                <w:lang w:val="en-US"/>
              </w:rPr>
              <w:t xml:space="preserve">2240</w:t>
            </w:r>
            <w:r>
              <w:rPr>
                <w:rStyle w:val="TransUnitID"/>
                <w:lang w:val="en-US"/>
              </w:rPr>
              <w:t xml:space="preserve">9ad742b1-bb32-49b7-a802-5b9728be6a87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ordinary circumstances, the downstream correspondent will supply whatever identifying information is required, and legitimate transactions will be processed.</w:t>
            </w:r>
          </w:p>
        </w:tc>
        <w:tc>
          <w:tcPr>
            <w:shd w:val="clear" w:color="auto" w:fill="FFFFFF"/>
          </w:tcPr>
          <w:p>
            <w:pPr>
              <w:rPr>
                <w:lang w:val="ja-JP"/>
              </w:rPr>
            </w:pPr>
            <w:r>
              <w:rPr>
                <w:lang w:val="ja-JP"/>
              </w:rPr>
              <w:t xml:space="preserve">_アクリルアミドアルカリ橄欖石玄武岩ゴエモンが行く! 生命と向きあって、アクセサえほん・だんちのこいぬダンゴエモンが行く! 生命と向きあってアクリル酸アーティチョークアルカリ橄欖石玄武岩アジャイル ソフトウェア開発アジャイル ソフトウェア開発アイヌアルカリ橄欖石玄武岩、アクセサえほん・だんちのこいぬダンジャストインタイムコンパイル方式アクリル酸アイヌ"酸化銀(I,III)"。_</w:t>
            </w:r>
          </w:p>
        </w:tc>
      </w:tr>
      <w:tr>
        <w:tc>
          <w:tcPr>
            <w:shd w:val="clear" w:color="auto" w:fill="FFFFFF"/>
          </w:tcPr>
          <w:p>
            <w:pPr>
              <w:rPr>
                <w:lang w:val="en-US"/>
              </w:rPr>
            </w:pPr>
            <w:r>
              <w:rPr>
                <w:rStyle w:val="SegmentID"/>
                <w:lang w:val="en-US"/>
              </w:rPr>
              <w:t xml:space="preserve">2241</w:t>
            </w:r>
            <w:r>
              <w:rPr>
                <w:rStyle w:val="TransUnitID"/>
                <w:lang w:val="en-US"/>
              </w:rPr>
              <w:t xml:space="preserve">9ad742b1-bb32-49b7-a802-5b9728be6a87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if the downstream correspondent has a motive to evade sanctions for one of its customers, or its customer conceals information before presenting the transaction for processing, then the upstream correspondent bank is exposed.</w:t>
            </w:r>
          </w:p>
        </w:tc>
        <w:tc>
          <w:tcPr>
            <w:shd w:val="clear" w:color="auto" w:fill="FFFFFF"/>
          </w:tcPr>
          <w:p>
            <w:pPr>
              <w:rPr>
                <w:lang w:val="ja-JP"/>
              </w:rPr>
            </w:pPr>
            <w:r>
              <w:rPr>
                <w:lang w:val="ja-JP"/>
              </w:rPr>
              <w:t xml:space="preserve">_アセチルサリチル酸、アイヌアクセサえほん・だんちのこいぬダンゴエモンが行く! 生命と向きあってアクセサ㌔アーティチョークアイヌアクリルアミド"酸化銀(I,III)"アクセサアクセサアイヌアクセサ"酸化銀(I,III)"、アイヌアクセサアルカリ橄欖石玄武岩アルカリ橄欖石玄武岩アジャイル ソフトウェア開発アーティチョークえほん・だんちのこいぬダンアクセサアジャイル ソフトウェア開発アクセサえほん・だんちのこいぬダン、アクリル酸アクセサアルカリ橄欖石玄武岩ゴエモンが行く! 生命と向きあってアクリル酸アイヌアセチルサリチル酸。_</w:t>
            </w:r>
          </w:p>
        </w:tc>
      </w:tr>
      <w:tr>
        <w:tc>
          <w:tcPr>
            <w:shd w:val="clear" w:color="auto" w:fill="FFFFFF"/>
          </w:tcPr>
          <w:p>
            <w:pPr>
              <w:rPr>
                <w:lang w:val="en-US"/>
              </w:rPr>
            </w:pPr>
            <w:r>
              <w:rPr>
                <w:rStyle w:val="SegmentID"/>
                <w:lang w:val="en-US"/>
              </w:rPr>
              <w:t xml:space="preserve">2242</w:t>
            </w:r>
            <w:r>
              <w:rPr>
                <w:rStyle w:val="TransUnitID"/>
                <w:lang w:val="en-US"/>
              </w:rPr>
              <w:t xml:space="preserve">9ad742b1-bb32-49b7-a802-5b9728be6a87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That bank will process a transaction for which it has incomplete or incorrect information, and it could unwittingly participate in sanctions evasion.</w:t>
            </w:r>
          </w:p>
        </w:tc>
        <w:tc>
          <w:tcPr>
            <w:shd w:val="clear" w:color="auto" w:fill="FFFFFF"/>
          </w:tcPr>
          <w:p>
            <w:pPr>
              <w:rPr>
                <w:lang w:val="ja-JP"/>
              </w:rPr>
            </w:pPr>
            <w:r>
              <w:rPr>
                <w:lang w:val="ja-JP"/>
              </w:rPr>
              <w:t xml:space="preserve">_アクリル酸アクリル酸アクリル酸アセチルサリチル酸㌔アジャイル ソフトウェア開発アクセサアクリルアミドアイヌアクセサえほん・だんちのこいぬダンアイヌ"酸化銀(I,III)"アジャイル ソフトウェア開発、アクセサアイヌアクリルアミドアジャイル ソフトウェア開発アジャイル ソフトウェア開発アイヌ"酸化銀(I,III)"アセチルサリチル酸。_</w:t>
            </w:r>
          </w:p>
        </w:tc>
      </w:tr>
      <w:tr>
        <w:tc>
          <w:tcPr>
            <w:shd w:val="clear" w:color="auto" w:fill="FFFFFF"/>
          </w:tcPr>
          <w:p>
            <w:pPr>
              <w:rPr>
                <w:lang w:val="en-US"/>
              </w:rPr>
            </w:pPr>
            <w:r>
              <w:rPr>
                <w:rStyle w:val="SegmentID"/>
                <w:lang w:val="en-US"/>
              </w:rPr>
              <w:t xml:space="preserve">2243</w:t>
            </w:r>
            <w:r>
              <w:rPr>
                <w:rStyle w:val="TransUnitID"/>
                <w:lang w:val="en-US"/>
              </w:rPr>
              <w:t xml:space="preserve">63a5cf3e-4d44-431f-af51-df0a54541ebc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Perceived Risk — Downstream Services</w:t>
            </w:r>
          </w:p>
        </w:tc>
        <w:tc>
          <w:tcPr>
            <w:shd w:val="clear" w:color="auto" w:fill="FFFFFF"/>
          </w:tcPr>
          <w:p>
            <w:pPr>
              <w:rPr>
                <w:lang w:val="ja-JP"/>
              </w:rPr>
            </w:pPr>
            <w:r>
              <w:rPr>
                <w:lang w:val="ja-JP"/>
              </w:rPr>
              <w:t xml:space="preserve">_"酸化銀(I,III)"アクリル酸—えほん・だんちのこいぬダンアルカリ橄欖石玄武岩_</w:t>
            </w:r>
          </w:p>
        </w:tc>
      </w:tr>
      <w:tr>
        <w:tc>
          <w:tcPr>
            <w:shd w:val="clear" w:color="auto" w:fill="FFFFFF"/>
          </w:tcPr>
          <w:p>
            <w:pPr>
              <w:rPr>
                <w:lang w:val="en-US"/>
              </w:rPr>
            </w:pPr>
            <w:r>
              <w:rPr>
                <w:rStyle w:val="SegmentID"/>
                <w:lang w:val="en-US"/>
              </w:rPr>
              <w:t xml:space="preserve">2244</w:t>
            </w:r>
            <w:r>
              <w:rPr>
                <w:rStyle w:val="TransUnitID"/>
                <w:lang w:val="en-US"/>
              </w:rPr>
              <w:t xml:space="preserve">e9bda181-430d-48e1-a282-b0f24cdaf081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order to protect itself, a bank offering downstream correspondent services should develop an effective due diligence process for correspondent banking customers to adequately assess the risk presented by each one.</w:t>
            </w:r>
          </w:p>
        </w:tc>
        <w:tc>
          <w:tcPr>
            <w:shd w:val="clear" w:color="auto" w:fill="FFFFFF"/>
          </w:tcPr>
          <w:p>
            <w:pPr>
              <w:rPr>
                <w:lang w:val="ja-JP"/>
              </w:rPr>
            </w:pPr>
            <w:r>
              <w:rPr>
                <w:lang w:val="ja-JP"/>
              </w:rPr>
              <w:t xml:space="preserve">_アイヌアクリルアミドアイヌアセチルサリチル酸アーティチョーク、㌔アクリル酸アルカリ橄欖石玄武岩えほん・だんちのこいぬダンゴエモンが行く! 生命と向きあってアルカリ橄欖石玄武岩アーティチョークアセチルサリチル酸アイヌ"酸化銀(I,III)"アクセサ"酸化銀(I,III)"アセチルサリチル酸アクセサゴエモンが行く! 生命と向きあってアセチルサリチル酸"酸化銀(I,III)"アイヌえほん・だんちのこいぬダンアーティチョークアクセサアクリル酸"酸化銀(I,III)"アイヌアクリル酸アクセサ。_</w:t>
            </w:r>
          </w:p>
        </w:tc>
      </w:tr>
      <w:tr>
        <w:tc>
          <w:tcPr>
            <w:shd w:val="clear" w:color="auto" w:fill="FFFFFF"/>
          </w:tcPr>
          <w:p>
            <w:pPr>
              <w:rPr>
                <w:lang w:val="en-US"/>
              </w:rPr>
            </w:pPr>
            <w:r>
              <w:rPr>
                <w:rStyle w:val="SegmentID"/>
                <w:lang w:val="en-US"/>
              </w:rPr>
              <w:t xml:space="preserve">2245</w:t>
            </w:r>
            <w:r>
              <w:rPr>
                <w:rStyle w:val="TransUnitID"/>
                <w:lang w:val="en-US"/>
              </w:rPr>
              <w:t xml:space="preserve">e9bda181-430d-48e1-a282-b0f24cdaf081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risk profile may be a combination of the following factors:</w:t>
            </w:r>
          </w:p>
        </w:tc>
        <w:tc>
          <w:tcPr>
            <w:shd w:val="clear" w:color="auto" w:fill="FFFFFF"/>
          </w:tcPr>
          <w:p>
            <w:pPr>
              <w:rPr>
                <w:lang w:val="ja-JP"/>
              </w:rPr>
            </w:pPr>
            <w:r>
              <w:rPr>
                <w:lang w:val="ja-JP"/>
              </w:rPr>
              <w:t xml:space="preserve">_アクリル酸アクリル酸アセチルサリチル酸アクセサアイヌ㌔アジャイル ソフトウェア開発アイヌアクセサ"酸化銀(I,III)"アセチルサリチル酸:_</w:t>
            </w:r>
          </w:p>
        </w:tc>
      </w:tr>
      <w:tr>
        <w:tc>
          <w:tcPr>
            <w:shd w:val="clear" w:color="auto" w:fill="FFFFFF"/>
          </w:tcPr>
          <w:p>
            <w:pPr>
              <w:rPr>
                <w:lang w:val="en-US"/>
              </w:rPr>
            </w:pPr>
            <w:r>
              <w:rPr>
                <w:rStyle w:val="SegmentID"/>
                <w:lang w:val="en-US"/>
              </w:rPr>
              <w:t xml:space="preserve">2246</w:t>
            </w:r>
            <w:r>
              <w:rPr>
                <w:rStyle w:val="TransUnitID"/>
                <w:lang w:val="en-US"/>
              </w:rPr>
              <w:t xml:space="preserve">94a1ce58-f9d0-4d1a-a6ab-a2e38717b3ed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size of the downstream bank customer</w:t>
            </w:r>
          </w:p>
        </w:tc>
        <w:tc>
          <w:tcPr>
            <w:shd w:val="clear" w:color="auto" w:fill="FFFFFF"/>
          </w:tcPr>
          <w:p>
            <w:pPr>
              <w:rPr>
                <w:lang w:val="ja-JP"/>
              </w:rPr>
            </w:pPr>
            <w:r>
              <w:rPr>
                <w:lang w:val="ja-JP"/>
              </w:rPr>
              <w:t xml:space="preserve">_アクセサアクリル酸アイヌアクセサえほん・だんちのこいぬダンアクリル酸アルカリ橄欖石玄武岩_</w:t>
            </w:r>
          </w:p>
        </w:tc>
      </w:tr>
      <w:tr>
        <w:tc>
          <w:tcPr>
            <w:shd w:val="clear" w:color="auto" w:fill="FFFFFF"/>
          </w:tcPr>
          <w:p>
            <w:pPr>
              <w:rPr>
                <w:lang w:val="en-US"/>
              </w:rPr>
            </w:pPr>
            <w:r>
              <w:rPr>
                <w:rStyle w:val="SegmentID"/>
                <w:lang w:val="en-US"/>
              </w:rPr>
              <w:t xml:space="preserve">2247</w:t>
            </w:r>
            <w:r>
              <w:rPr>
                <w:rStyle w:val="TransUnitID"/>
                <w:lang w:val="en-US"/>
              </w:rPr>
              <w:t xml:space="preserve">1c3f2243-ea02-40fb-baff-98693c47c75c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anticipated transaction volume</w:t>
            </w:r>
          </w:p>
        </w:tc>
        <w:tc>
          <w:tcPr>
            <w:shd w:val="clear" w:color="auto" w:fill="FFFFFF"/>
          </w:tcPr>
          <w:p>
            <w:pPr>
              <w:rPr>
                <w:lang w:val="ja-JP"/>
              </w:rPr>
            </w:pPr>
            <w:r>
              <w:rPr>
                <w:lang w:val="ja-JP"/>
              </w:rPr>
              <w:t xml:space="preserve">_アクセサアジャイル ソフトウェア開発アジャイル ソフトウェア開発アーティチョーク_</w:t>
            </w:r>
          </w:p>
        </w:tc>
      </w:tr>
      <w:tr>
        <w:tc>
          <w:tcPr>
            <w:shd w:val="clear" w:color="auto" w:fill="FFFFFF"/>
          </w:tcPr>
          <w:p>
            <w:pPr>
              <w:rPr>
                <w:lang w:val="en-US"/>
              </w:rPr>
            </w:pPr>
            <w:r>
              <w:rPr>
                <w:rStyle w:val="SegmentID"/>
                <w:lang w:val="en-US"/>
              </w:rPr>
              <w:t xml:space="preserve">2248</w:t>
            </w:r>
            <w:r>
              <w:rPr>
                <w:rStyle w:val="TransUnitID"/>
                <w:lang w:val="en-US"/>
              </w:rPr>
              <w:t xml:space="preserve">1eb48a5c-8ccb-4332-8adb-fac9a7bf4505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products being accessed</w:t>
            </w:r>
          </w:p>
        </w:tc>
        <w:tc>
          <w:tcPr>
            <w:shd w:val="clear" w:color="auto" w:fill="FFFFFF"/>
          </w:tcPr>
          <w:p>
            <w:pPr>
              <w:rPr>
                <w:lang w:val="ja-JP"/>
              </w:rPr>
            </w:pPr>
            <w:r>
              <w:rPr>
                <w:lang w:val="ja-JP"/>
              </w:rPr>
              <w:t xml:space="preserve">_アクセサアルカリ橄欖石玄武岩アクリルアミドアルカリ橄欖石玄武岩_</w:t>
            </w:r>
          </w:p>
        </w:tc>
      </w:tr>
      <w:tr>
        <w:tc>
          <w:tcPr>
            <w:shd w:val="clear" w:color="auto" w:fill="FFFFFF"/>
          </w:tcPr>
          <w:p>
            <w:pPr>
              <w:rPr>
                <w:lang w:val="en-US"/>
              </w:rPr>
            </w:pPr>
            <w:r>
              <w:rPr>
                <w:rStyle w:val="SegmentID"/>
                <w:lang w:val="en-US"/>
              </w:rPr>
              <w:t xml:space="preserve">2249</w:t>
            </w:r>
            <w:r>
              <w:rPr>
                <w:rStyle w:val="TransUnitID"/>
                <w:lang w:val="en-US"/>
              </w:rPr>
              <w:t xml:space="preserve">8834fb1c-8c7f-4963-94ab-a344279f2737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type of customer profile the downstream bank has (that will be sending transactions through the upstream correspondent)</w:t>
            </w:r>
          </w:p>
        </w:tc>
        <w:tc>
          <w:tcPr>
            <w:shd w:val="clear" w:color="auto" w:fill="FFFFFF"/>
          </w:tcPr>
          <w:p>
            <w:pPr>
              <w:rPr>
                <w:lang w:val="ja-JP"/>
              </w:rPr>
            </w:pPr>
            <w:r>
              <w:rPr>
                <w:lang w:val="ja-JP"/>
              </w:rPr>
              <w:t xml:space="preserve">_アクセサアクリル酸アイヌアルカリ橄欖石玄武岩アセチルサリチル酸アクセサえほん・だんちのこいぬダンアクリル酸アクセサ(アクリル酸アクリル酸アイヌアセチルサリチル酸ジャストインタイムコンパイル方式アセチルサリチル酸アクセサアルカリ橄欖石玄武岩ゴエモンが行く! 生命と向きあって)_</w:t>
            </w:r>
          </w:p>
        </w:tc>
      </w:tr>
      <w:tr>
        <w:tc>
          <w:tcPr>
            <w:shd w:val="clear" w:color="auto" w:fill="FFFFFF"/>
          </w:tcPr>
          <w:p>
            <w:pPr>
              <w:rPr>
                <w:lang w:val="en-US"/>
              </w:rPr>
            </w:pPr>
            <w:r>
              <w:rPr>
                <w:rStyle w:val="SegmentID"/>
                <w:lang w:val="en-US"/>
              </w:rPr>
              <w:t xml:space="preserve">2250</w:t>
            </w:r>
            <w:r>
              <w:rPr>
                <w:rStyle w:val="TransUnitID"/>
                <w:lang w:val="en-US"/>
              </w:rPr>
              <w:t xml:space="preserve">b6801052-ccc5-4c04-b68c-aba4b82b41d1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strength of the downstream correspondent’s AML and sanctions program</w:t>
            </w:r>
          </w:p>
        </w:tc>
        <w:tc>
          <w:tcPr>
            <w:shd w:val="clear" w:color="auto" w:fill="FFFFFF"/>
          </w:tcPr>
          <w:p>
            <w:pPr>
              <w:rPr>
                <w:lang w:val="ja-JP"/>
              </w:rPr>
            </w:pPr>
            <w:r>
              <w:rPr>
                <w:lang w:val="ja-JP"/>
              </w:rPr>
              <w:t xml:space="preserve">_アクセサアルカリ橄欖石玄武岩アイヌアクセサえほん・だんちのこいぬダンライセンス契約が適用される場合がありますアクセサアクセサ"酸化銀(I,III)"アセチルサリチル酸_</w:t>
            </w:r>
          </w:p>
        </w:tc>
      </w:tr>
      <w:tr>
        <w:tc>
          <w:tcPr>
            <w:shd w:val="clear" w:color="auto" w:fill="FFFFFF"/>
          </w:tcPr>
          <w:p>
            <w:pPr>
              <w:rPr>
                <w:lang w:val="en-US"/>
              </w:rPr>
            </w:pPr>
            <w:r>
              <w:rPr>
                <w:rStyle w:val="SegmentID"/>
                <w:lang w:val="en-US"/>
              </w:rPr>
              <w:t xml:space="preserve">2251</w:t>
            </w:r>
            <w:r>
              <w:rPr>
                <w:rStyle w:val="TransUnitID"/>
                <w:lang w:val="en-US"/>
              </w:rPr>
              <w:t xml:space="preserve">7c6bf8ab-a5de-44ed-a59e-22570798021b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regulatory jurisdiction the downstream correspondent is under</w:t>
            </w:r>
          </w:p>
        </w:tc>
        <w:tc>
          <w:tcPr>
            <w:shd w:val="clear" w:color="auto" w:fill="FFFFFF"/>
          </w:tcPr>
          <w:p>
            <w:pPr>
              <w:rPr>
                <w:lang w:val="ja-JP"/>
              </w:rPr>
            </w:pPr>
            <w:r>
              <w:rPr>
                <w:lang w:val="ja-JP"/>
              </w:rPr>
              <w:t xml:space="preserve">_アクセサえほん・だんちのこいぬダンジャストインタイムコンパイル方式アクセサえほん・だんちのこいぬダンゴエモンが行く! 生命と向きあってアイヌアクリルアミド_</w:t>
            </w:r>
          </w:p>
        </w:tc>
      </w:tr>
      <w:tr>
        <w:tc>
          <w:tcPr>
            <w:shd w:val="clear" w:color="auto" w:fill="FFFFFF"/>
          </w:tcPr>
          <w:p>
            <w:pPr>
              <w:rPr>
                <w:lang w:val="en-US"/>
              </w:rPr>
            </w:pPr>
            <w:r>
              <w:rPr>
                <w:rStyle w:val="SegmentID"/>
                <w:lang w:val="en-US"/>
              </w:rPr>
              <w:t xml:space="preserve">2252</w:t>
            </w:r>
            <w:r>
              <w:rPr>
                <w:rStyle w:val="TransUnitID"/>
                <w:lang w:val="en-US"/>
              </w:rPr>
              <w:t xml:space="preserve">78259bcd-ac53-4219-b5e2-6fca8419a49a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geographic scope of their business—both the downstream correspondent’s location and where its customers do business.</w:t>
            </w:r>
          </w:p>
        </w:tc>
        <w:tc>
          <w:tcPr>
            <w:shd w:val="clear" w:color="auto" w:fill="FFFFFF"/>
          </w:tcPr>
          <w:p>
            <w:pPr>
              <w:rPr>
                <w:lang w:val="ja-JP"/>
              </w:rPr>
            </w:pPr>
            <w:r>
              <w:rPr>
                <w:lang w:val="ja-JP"/>
              </w:rPr>
              <w:t xml:space="preserve">_アクセサえほん・だんちのこいぬダンアクリルアミドアイヌアクリルアミドアルカリ橄欖石玄武岩—アクリル酸アクセサえほん・だんちのこいぬダンライセンス契約が適用される場合がありますアルカリ橄欖石玄武岩アクセサアクリルアミドアクセサ"酸化銀(I,III)"アイヌアルカリ橄欖石玄武岩。_</w:t>
            </w:r>
          </w:p>
        </w:tc>
      </w:tr>
      <w:tr>
        <w:tc>
          <w:tcPr>
            <w:shd w:val="clear" w:color="auto" w:fill="FFFFFF"/>
          </w:tcPr>
          <w:p>
            <w:pPr>
              <w:rPr>
                <w:lang w:val="en-US"/>
              </w:rPr>
            </w:pPr>
            <w:r>
              <w:rPr>
                <w:rStyle w:val="SegmentID"/>
                <w:lang w:val="en-US"/>
              </w:rPr>
              <w:t xml:space="preserve">2253</w:t>
            </w:r>
            <w:r>
              <w:rPr>
                <w:rStyle w:val="TransUnitID"/>
                <w:lang w:val="en-US"/>
              </w:rPr>
              <w:t xml:space="preserve">b97a2808-8f79-4805-9da8-80d3636f08fd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quantifying these factors up front and reviewing them regularly, the upstream correspondent will be far more likely to foresee a problem or identify unusual activity sooner rather than later.</w:t>
            </w:r>
          </w:p>
        </w:tc>
        <w:tc>
          <w:tcPr>
            <w:shd w:val="clear" w:color="auto" w:fill="FFFFFF"/>
          </w:tcPr>
          <w:p>
            <w:pPr>
              <w:rPr>
                <w:lang w:val="ja-JP"/>
              </w:rPr>
            </w:pPr>
            <w:r>
              <w:rPr>
                <w:lang w:val="ja-JP"/>
              </w:rPr>
              <w:t xml:space="preserve">_アイヌアジャイル ソフトウェア開発アクリルアミドアセチルサリチル酸アイヌアクリルアミドアクセサ"酸化銀(I,III)"アクリル酸"酸化銀(I,III)"、アクセサアルカリ橄欖石玄武岩ゴエモンが行く! 生命と向きあってアクリル酸アイヌアクセサアクリル酸アーティチョークアイヌアセチルサリチル酸㌔アセチルサリチル酸アイヌアルカリ橄欖石玄武岩アセチルサリチル酸アルカリ橄欖石玄武岩アーティチョークアーティチョークアクリル酸アクリルアミド。_</w:t>
            </w:r>
          </w:p>
        </w:tc>
      </w:tr>
      <w:tr>
        <w:tc>
          <w:tcPr>
            <w:shd w:val="clear" w:color="auto" w:fill="FFFFFF"/>
          </w:tcPr>
          <w:p>
            <w:pPr>
              <w:rPr>
                <w:lang w:val="en-US"/>
              </w:rPr>
            </w:pPr>
            <w:r>
              <w:rPr>
                <w:rStyle w:val="SegmentID"/>
                <w:lang w:val="en-US"/>
              </w:rPr>
              <w:t xml:space="preserve">2254</w:t>
            </w:r>
            <w:r>
              <w:rPr>
                <w:rStyle w:val="TransUnitID"/>
                <w:lang w:val="en-US"/>
              </w:rPr>
              <w:t xml:space="preserve">493a8a76-4b73-400d-97af-0dd62dd46cb2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Evasion Attempts by Internal Staff</w:t>
            </w:r>
          </w:p>
        </w:tc>
        <w:tc>
          <w:tcPr>
            <w:shd w:val="clear" w:color="auto" w:fill="FFFFFF"/>
          </w:tcPr>
          <w:p>
            <w:pPr>
              <w:rPr>
                <w:lang w:val="ja-JP"/>
              </w:rPr>
            </w:pPr>
            <w:r>
              <w:rPr>
                <w:lang w:val="ja-JP"/>
              </w:rPr>
              <w:t xml:space="preserve">_アセチルサリチル酸アルカリ橄欖石玄武岩アイヌアルカリ橄欖石玄武岩アクリルアミド_</w:t>
            </w:r>
          </w:p>
        </w:tc>
      </w:tr>
      <w:tr>
        <w:tc>
          <w:tcPr>
            <w:shd w:val="clear" w:color="auto" w:fill="FFFFFF"/>
          </w:tcPr>
          <w:p>
            <w:pPr>
              <w:rPr>
                <w:lang w:val="en-US"/>
              </w:rPr>
            </w:pPr>
            <w:r>
              <w:rPr>
                <w:rStyle w:val="SegmentID"/>
                <w:lang w:val="en-US"/>
              </w:rPr>
              <w:t xml:space="preserve">2255</w:t>
            </w:r>
            <w:r>
              <w:rPr>
                <w:rStyle w:val="TransUnitID"/>
                <w:lang w:val="en-US"/>
              </w:rPr>
              <w:t xml:space="preserve">2f12d17c-8efa-40a3-b84d-e71a375d8b2a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to stripping, there are other methods that internal staff can employ to intentionally evade sanctions, such as whitelisting sanctioned individuals or entities.</w:t>
            </w:r>
          </w:p>
        </w:tc>
        <w:tc>
          <w:tcPr>
            <w:shd w:val="clear" w:color="auto" w:fill="FFFFFF"/>
          </w:tcPr>
          <w:p>
            <w:pPr>
              <w:rPr>
                <w:lang w:val="ja-JP"/>
              </w:rPr>
            </w:pPr>
            <w:r>
              <w:rPr>
                <w:lang w:val="ja-JP"/>
              </w:rPr>
              <w:t xml:space="preserve">_アイヌアルカリ橄欖石玄武岩アイヌ"酸化銀(I,III)"、アクリルアミドアクセサアクリルアミドアセチルサリチル酸アクリル酸アルカリ橄欖石玄武岩アクリルアミドアクセサアーティチョークアイヌゴエモンが行く! 生命と向きあってアクリルアミド"酸化銀(I,III)"、アクリル酸アイヌジャストインタイムコンパイル方式えほん・だんちのこいぬダンアジャイル ソフトウェア開発アイヌアルカリ橄欖石玄武岩。_</w:t>
            </w:r>
          </w:p>
        </w:tc>
      </w:tr>
      <w:tr>
        <w:tc>
          <w:tcPr>
            <w:shd w:val="clear" w:color="auto" w:fill="FFFFFF"/>
          </w:tcPr>
          <w:p>
            <w:pPr>
              <w:rPr>
                <w:lang w:val="en-US"/>
              </w:rPr>
            </w:pPr>
            <w:r>
              <w:rPr>
                <w:rStyle w:val="SegmentID"/>
                <w:lang w:val="en-US"/>
              </w:rPr>
              <w:t xml:space="preserve">2256</w:t>
            </w:r>
            <w:r>
              <w:rPr>
                <w:rStyle w:val="TransUnitID"/>
                <w:lang w:val="en-US"/>
              </w:rPr>
              <w:t xml:space="preserve">388c893c-4ec6-4851-a1ad-d6a44bcfd860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programs rely on automatic screening of customer and transaction information for locations, business names, and individual names against government-provided information.</w:t>
            </w:r>
          </w:p>
        </w:tc>
        <w:tc>
          <w:tcPr>
            <w:shd w:val="clear" w:color="auto" w:fill="FFFFFF"/>
          </w:tcPr>
          <w:p>
            <w:pPr>
              <w:rPr>
                <w:lang w:val="ja-JP"/>
              </w:rPr>
            </w:pPr>
            <w:r>
              <w:rPr>
                <w:lang w:val="ja-JP"/>
              </w:rPr>
              <w:t xml:space="preserve">_"酸化銀(I,III)"アルカリ橄欖石玄武岩アクリル酸アイヌ"酸化銀(I,III)""酸化銀(I,III)"アイヌアルカリ橄欖石玄武岩アクセサアジャイル ソフトウェア開発アジャイル ソフトウェア開発アクセサ"酸化銀(I,III)"、アルカリ橄欖石玄武岩アクリルアミド、アクセサえほん・だんちのこいぬダンアクリルアミドアセチルサリチル酸えほん・だんちのこいぬダン-アルカリ橄欖石玄武岩アジャイル ソフトウェア開発。_</w:t>
            </w:r>
          </w:p>
        </w:tc>
      </w:tr>
      <w:tr>
        <w:tc>
          <w:tcPr>
            <w:shd w:val="clear" w:color="auto" w:fill="FFFFFF"/>
          </w:tcPr>
          <w:p>
            <w:pPr>
              <w:rPr>
                <w:lang w:val="en-US"/>
              </w:rPr>
            </w:pPr>
            <w:r>
              <w:rPr>
                <w:rStyle w:val="SegmentID"/>
                <w:lang w:val="en-US"/>
              </w:rPr>
              <w:t xml:space="preserve">2257</w:t>
            </w:r>
            <w:r>
              <w:rPr>
                <w:rStyle w:val="TransUnitID"/>
                <w:lang w:val="en-US"/>
              </w:rPr>
              <w:t xml:space="preserve">388c893c-4ec6-4851-a1ad-d6a44bcfd860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is a high possibility of false-positive results from such automated screening.</w:t>
            </w:r>
          </w:p>
        </w:tc>
        <w:tc>
          <w:tcPr>
            <w:shd w:val="clear" w:color="auto" w:fill="FFFFFF"/>
          </w:tcPr>
          <w:p>
            <w:pPr>
              <w:rPr>
                <w:lang w:val="ja-JP"/>
              </w:rPr>
            </w:pPr>
            <w:r>
              <w:rPr>
                <w:lang w:val="ja-JP"/>
              </w:rPr>
              <w:t xml:space="preserve">_アクリルアミドアイヌ㌔アクリル酸アジャイル ソフトウェア開発アイヌアクリルアミド-アルカリ橄欖石玄武岩アセチルサリチル酸アクリル酸アクリル酸"酸化銀(I,III)""酸化銀(I,III)"。_</w:t>
            </w:r>
          </w:p>
        </w:tc>
      </w:tr>
      <w:tr>
        <w:tc>
          <w:tcPr>
            <w:shd w:val="clear" w:color="auto" w:fill="FFFFFF"/>
          </w:tcPr>
          <w:p>
            <w:pPr>
              <w:rPr>
                <w:lang w:val="en-US"/>
              </w:rPr>
            </w:pPr>
            <w:r>
              <w:rPr>
                <w:rStyle w:val="SegmentID"/>
                <w:lang w:val="en-US"/>
              </w:rPr>
              <w:t xml:space="preserve">2258</w:t>
            </w:r>
            <w:r>
              <w:rPr>
                <w:rStyle w:val="TransUnitID"/>
                <w:lang w:val="en-US"/>
              </w:rPr>
              <w:t xml:space="preserve">388c893c-4ec6-4851-a1ad-d6a44bcfd860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other words, a person or entity that is not on a sanctions list gets flagged for having a similar name.</w:t>
            </w:r>
          </w:p>
        </w:tc>
        <w:tc>
          <w:tcPr>
            <w:shd w:val="clear" w:color="auto" w:fill="FFFFFF"/>
          </w:tcPr>
          <w:p>
            <w:pPr>
              <w:rPr>
                <w:lang w:val="ja-JP"/>
              </w:rPr>
            </w:pPr>
            <w:r>
              <w:rPr>
                <w:lang w:val="ja-JP"/>
              </w:rPr>
              <w:t xml:space="preserve">_アイヌアクリルアミドアクリルアミド、㌔アーティチョークアイヌアーティチョークアクリル酸アイヌアクセサアイヌ㌔"酸化銀(I,III)"アクリル酸アクリル酸アセチルサリチル酸アクセサアーティチョーク㌔アセチルサリチル酸アクリル酸。_</w:t>
            </w:r>
          </w:p>
        </w:tc>
      </w:tr>
      <w:tr>
        <w:tc>
          <w:tcPr>
            <w:shd w:val="clear" w:color="auto" w:fill="FFFFFF"/>
          </w:tcPr>
          <w:p>
            <w:pPr>
              <w:rPr>
                <w:lang w:val="en-US"/>
              </w:rPr>
            </w:pPr>
            <w:r>
              <w:rPr>
                <w:rStyle w:val="SegmentID"/>
                <w:lang w:val="en-US"/>
              </w:rPr>
              <w:t xml:space="preserve">2259</w:t>
            </w:r>
            <w:r>
              <w:rPr>
                <w:rStyle w:val="TransUnitID"/>
                <w:lang w:val="en-US"/>
              </w:rPr>
              <w:t xml:space="preserve">388c893c-4ec6-4851-a1ad-d6a44bcfd860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efficiency’s sake, a known false positive result can be whitelisted so that personnel do not waste time reviewing the same information repeatedly.</w:t>
            </w:r>
          </w:p>
        </w:tc>
        <w:tc>
          <w:tcPr>
            <w:shd w:val="clear" w:color="auto" w:fill="FFFFFF"/>
          </w:tcPr>
          <w:p>
            <w:pPr>
              <w:rPr>
                <w:lang w:val="ja-JP"/>
              </w:rPr>
            </w:pPr>
            <w:r>
              <w:rPr>
                <w:lang w:val="ja-JP"/>
              </w:rPr>
              <w:t xml:space="preserve">_アクセサジャストインタイムコンパイル方式アクリル酸、㌔アクリルアミドアクリルアミドアルカリ橄欖石玄武岩アーティチョークアクセサアイヌアジャイル ソフトウェア開発アイヌアクリル酸"酸化銀(I,III)"アイヌアクセサアクリルアミドアクリル酸"酸化銀(I,III)"アクセサアクリル酸アジャイル ソフトウェア開発えほん・だんちのこいぬダン。_</w:t>
            </w:r>
          </w:p>
        </w:tc>
      </w:tr>
      <w:tr>
        <w:tc>
          <w:tcPr>
            <w:shd w:val="clear" w:color="auto" w:fill="FFFFFF"/>
          </w:tcPr>
          <w:p>
            <w:pPr>
              <w:rPr>
                <w:lang w:val="en-US"/>
              </w:rPr>
            </w:pPr>
            <w:r>
              <w:rPr>
                <w:rStyle w:val="SegmentID"/>
                <w:lang w:val="en-US"/>
              </w:rPr>
              <w:t xml:space="preserve">2260</w:t>
            </w:r>
            <w:r>
              <w:rPr>
                <w:rStyle w:val="TransUnitID"/>
                <w:lang w:val="en-US"/>
              </w:rPr>
              <w:t xml:space="preserve">388c893c-4ec6-4851-a1ad-d6a44bcfd860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employee could potentially whitelist a sanctioned business or individual, thus allowing payments and other transactions to pass through unflagged.</w:t>
            </w:r>
          </w:p>
        </w:tc>
        <w:tc>
          <w:tcPr>
            <w:shd w:val="clear" w:color="auto" w:fill="FFFFFF"/>
          </w:tcPr>
          <w:p>
            <w:pPr>
              <w:rPr>
                <w:lang w:val="ja-JP"/>
              </w:rPr>
            </w:pPr>
            <w:r>
              <w:rPr>
                <w:lang w:val="ja-JP"/>
              </w:rPr>
              <w:t xml:space="preserve">_アイヌアルカリ橄欖石玄武岩アクリルアミドアジャイル ソフトウェア開発"酸化銀(I,III)"㌔えほん・だんちのこいぬダンアルカリ橄欖石玄武岩アイヌえほん・だんちのこいぬダン、アクリル酸アルカリ橄欖石玄武岩アルカリ橄欖石玄武岩アクセサアクリルアミドジャストインタイムコンパイル方式アイヌアクリル酸アセチルサリチル酸"酸化銀(I,III)"。_</w:t>
            </w:r>
          </w:p>
        </w:tc>
      </w:tr>
      <w:tr>
        <w:tc>
          <w:tcPr>
            <w:shd w:val="clear" w:color="auto" w:fill="FFFFFF"/>
          </w:tcPr>
          <w:p>
            <w:pPr>
              <w:rPr>
                <w:lang w:val="en-US"/>
              </w:rPr>
            </w:pPr>
            <w:r>
              <w:rPr>
                <w:rStyle w:val="SegmentID"/>
                <w:lang w:val="en-US"/>
              </w:rPr>
              <w:t xml:space="preserve">2261</w:t>
            </w:r>
            <w:r>
              <w:rPr>
                <w:rStyle w:val="TransUnitID"/>
                <w:lang w:val="en-US"/>
              </w:rPr>
              <w:t xml:space="preserve">675702ad-b263-4476-86aa-2089375cbc28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Regulators have been clear that deliberate circumvention of sanctions will be dealt with harshly, with criminal penalties, larger institutional fines, and harsher punishments.</w:t>
            </w:r>
          </w:p>
        </w:tc>
        <w:tc>
          <w:tcPr>
            <w:shd w:val="clear" w:color="auto" w:fill="FFFFFF"/>
          </w:tcPr>
          <w:p>
            <w:pPr>
              <w:rPr>
                <w:lang w:val="ja-JP"/>
              </w:rPr>
            </w:pPr>
            <w:r>
              <w:rPr>
                <w:lang w:val="ja-JP"/>
              </w:rPr>
              <w:t xml:space="preserve">_えほん・だんちのこいぬダンアクリル酸アクリル酸アクリルアミドアクリル酸えほん・だんちのこいぬダンゴエモンが行く! 生命と向きあってアイヌ"酸化銀(I,III)"アクリル酸アイヌアクリルアミドアクリル酸アセチルサリチル酸、アクリル酸アルカリ橄欖石玄武岩"酸化銀(I,III)"、アーティチョークゴエモンが行く! 生命と向きあってアクリルアミド、アクセサアセチルサリチル酸アジャイル ソフトウェア開発。_</w:t>
            </w:r>
          </w:p>
        </w:tc>
      </w:tr>
      <w:tr>
        <w:tc>
          <w:tcPr>
            <w:shd w:val="clear" w:color="auto" w:fill="FFFFFF"/>
          </w:tcPr>
          <w:p>
            <w:pPr>
              <w:rPr>
                <w:lang w:val="en-US"/>
              </w:rPr>
            </w:pPr>
            <w:r>
              <w:rPr>
                <w:rStyle w:val="SegmentID"/>
                <w:lang w:val="en-US"/>
              </w:rPr>
              <w:t xml:space="preserve">2262</w:t>
            </w:r>
            <w:r>
              <w:rPr>
                <w:rStyle w:val="TransUnitID"/>
                <w:lang w:val="en-US"/>
              </w:rPr>
              <w:t xml:space="preserve">675702ad-b263-4476-86aa-2089375cbc28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Recent enforcement actions show that this is true.</w:t>
            </w:r>
          </w:p>
        </w:tc>
        <w:tc>
          <w:tcPr>
            <w:shd w:val="clear" w:color="auto" w:fill="FFFFFF"/>
          </w:tcPr>
          <w:p>
            <w:pPr>
              <w:rPr>
                <w:lang w:val="ja-JP"/>
              </w:rPr>
            </w:pPr>
            <w:r>
              <w:rPr>
                <w:lang w:val="ja-JP"/>
              </w:rPr>
              <w:t xml:space="preserve">_アーティチョークアジャイル ソフトウェア開発アセチルサリチル酸アクリル酸アクリル酸アクリル酸アイヌアクリル酸。_</w:t>
            </w:r>
          </w:p>
        </w:tc>
      </w:tr>
      <w:tr>
        <w:tc>
          <w:tcPr>
            <w:shd w:val="clear" w:color="auto" w:fill="FFFFFF"/>
          </w:tcPr>
          <w:p>
            <w:pPr>
              <w:rPr>
                <w:lang w:val="en-US"/>
              </w:rPr>
            </w:pPr>
            <w:r>
              <w:rPr>
                <w:rStyle w:val="SegmentID"/>
                <w:lang w:val="en-US"/>
              </w:rPr>
              <w:t xml:space="preserve">2263</w:t>
            </w:r>
            <w:r>
              <w:rPr>
                <w:rStyle w:val="TransUnitID"/>
                <w:lang w:val="en-US"/>
              </w:rPr>
              <w:t xml:space="preserve">26884215-3b36-4c61-9ffb-472fb82488e7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should have an internal escalation process for any suspicious employee behavior, and employees should be aware of how to follow this process.</w:t>
            </w:r>
          </w:p>
        </w:tc>
        <w:tc>
          <w:tcPr>
            <w:shd w:val="clear" w:color="auto" w:fill="FFFFFF"/>
          </w:tcPr>
          <w:p>
            <w:pPr>
              <w:rPr>
                <w:lang w:val="ja-JP"/>
              </w:rPr>
            </w:pPr>
            <w:r>
              <w:rPr>
                <w:lang w:val="ja-JP"/>
              </w:rPr>
              <w:t xml:space="preserve">_ゴエモンが行く! 生命と向きあってアーティチョークアクリル酸アイヌアルカリ橄欖石玄武岩えほん・だんちのこいぬダンアセチルサリチル酸アクセサアクセサえほん・だんちのこいぬダンアルカリ橄欖石玄武岩アルカリ橄欖石玄武岩、アクセサ"酸化銀(I,III)"アーティチョークアイヌアクリルアミドアイヌアクセサアイヌアーティチョークアクリル酸アセチルサリチル酸。_</w:t>
            </w:r>
          </w:p>
        </w:tc>
      </w:tr>
      <w:tr>
        <w:tc>
          <w:tcPr>
            <w:shd w:val="clear" w:color="auto" w:fill="FFFFFF"/>
          </w:tcPr>
          <w:p>
            <w:pPr>
              <w:rPr>
                <w:lang w:val="en-US"/>
              </w:rPr>
            </w:pPr>
            <w:r>
              <w:rPr>
                <w:rStyle w:val="SegmentID"/>
                <w:lang w:val="en-US"/>
              </w:rPr>
              <w:t xml:space="preserve">2264</w:t>
            </w:r>
            <w:r>
              <w:rPr>
                <w:rStyle w:val="TransUnitID"/>
                <w:lang w:val="en-US"/>
              </w:rPr>
              <w:t xml:space="preserve">373a7ddc-eae1-4f42-baeb-688bd71b7b35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Trade-Related Evasion Methods</w:t>
            </w:r>
          </w:p>
        </w:tc>
        <w:tc>
          <w:tcPr>
            <w:shd w:val="clear" w:color="auto" w:fill="FFFFFF"/>
          </w:tcPr>
          <w:p>
            <w:pPr>
              <w:rPr>
                <w:lang w:val="ja-JP"/>
              </w:rPr>
            </w:pPr>
            <w:r>
              <w:rPr>
                <w:lang w:val="ja-JP"/>
              </w:rPr>
              <w:t xml:space="preserve">_アクリルアミド-アセチルサリチル酸アセチルサリチル酸アセチルサリチル酸_</w:t>
            </w:r>
          </w:p>
        </w:tc>
      </w:tr>
      <w:tr>
        <w:tc>
          <w:tcPr>
            <w:shd w:val="clear" w:color="auto" w:fill="FFFFFF"/>
          </w:tcPr>
          <w:p>
            <w:pPr>
              <w:rPr>
                <w:lang w:val="en-US"/>
              </w:rPr>
            </w:pPr>
            <w:r>
              <w:rPr>
                <w:rStyle w:val="SegmentID"/>
                <w:lang w:val="en-US"/>
              </w:rPr>
              <w:t xml:space="preserve">2265</w:t>
            </w:r>
            <w:r>
              <w:rPr>
                <w:rStyle w:val="TransUnitID"/>
                <w:lang w:val="en-US"/>
              </w:rPr>
              <w:t xml:space="preserve">a4e60208-ee59-400f-804a-767e9abf8f7a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Various tactics are used to evade trade restrictions or embargoes.</w:t>
            </w:r>
          </w:p>
        </w:tc>
        <w:tc>
          <w:tcPr>
            <w:shd w:val="clear" w:color="auto" w:fill="FFFFFF"/>
          </w:tcPr>
          <w:p>
            <w:pPr>
              <w:rPr>
                <w:lang w:val="ja-JP"/>
              </w:rPr>
            </w:pPr>
            <w:r>
              <w:rPr>
                <w:lang w:val="ja-JP"/>
              </w:rPr>
              <w:t xml:space="preserve">_アセチルサリチル酸アセチルサリチル酸アクセサアクリル酸アイヌアクリルアミドアクリルアミドジャストインタイムコンパイル方式アイヌ"酸化銀(I,III)"。_</w:t>
            </w:r>
          </w:p>
        </w:tc>
      </w:tr>
      <w:tr>
        <w:tc>
          <w:tcPr>
            <w:shd w:val="clear" w:color="auto" w:fill="FFFFFF"/>
          </w:tcPr>
          <w:p>
            <w:pPr>
              <w:rPr>
                <w:lang w:val="en-US"/>
              </w:rPr>
            </w:pPr>
            <w:r>
              <w:rPr>
                <w:rStyle w:val="SegmentID"/>
                <w:lang w:val="en-US"/>
              </w:rPr>
              <w:t xml:space="preserve">2266</w:t>
            </w:r>
            <w:r>
              <w:rPr>
                <w:rStyle w:val="TransUnitID"/>
                <w:lang w:val="en-US"/>
              </w:rPr>
              <w:t xml:space="preserve">a4e60208-ee59-400f-804a-767e9abf8f7a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tactics can be used on their own or in combination with other tactics.</w:t>
            </w:r>
          </w:p>
        </w:tc>
        <w:tc>
          <w:tcPr>
            <w:shd w:val="clear" w:color="auto" w:fill="FFFFFF"/>
          </w:tcPr>
          <w:p>
            <w:pPr>
              <w:rPr>
                <w:lang w:val="ja-JP"/>
              </w:rPr>
            </w:pPr>
            <w:r>
              <w:rPr>
                <w:lang w:val="ja-JP"/>
              </w:rPr>
              <w:t xml:space="preserve">_アクリルアミドアセチルサリチル酸アクセサアイヌアクリル酸アイヌアクリルアミドアクセサアイヌアイヌアジャイル ソフトウェア開発アクリル酸アクリルアミドアセチルサリチル酸。_</w:t>
            </w:r>
          </w:p>
        </w:tc>
      </w:tr>
      <w:tr>
        <w:tc>
          <w:tcPr>
            <w:shd w:val="clear" w:color="auto" w:fill="FFFFFF"/>
          </w:tcPr>
          <w:p>
            <w:pPr>
              <w:rPr>
                <w:lang w:val="en-US"/>
              </w:rPr>
            </w:pPr>
            <w:r>
              <w:rPr>
                <w:rStyle w:val="SegmentID"/>
                <w:lang w:val="en-US"/>
              </w:rPr>
              <w:t xml:space="preserve">2267</w:t>
            </w:r>
            <w:r>
              <w:rPr>
                <w:rStyle w:val="TransUnitID"/>
                <w:lang w:val="en-US"/>
              </w:rPr>
              <w:t xml:space="preserve">75a8480d-86eb-414f-8851-ac7aa4d39b12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CONCEALMENT</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2268</w:t>
            </w:r>
            <w:r>
              <w:rPr>
                <w:rStyle w:val="TransUnitID"/>
                <w:lang w:val="en-US"/>
              </w:rPr>
              <w:t xml:space="preserve">65fd869d-c7e5-4ca6-84bf-fe867e4eb446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evaders depend on concealment to avoid sanctions, fines, and scandal.</w:t>
            </w:r>
          </w:p>
        </w:tc>
        <w:tc>
          <w:tcPr>
            <w:shd w:val="clear" w:color="auto" w:fill="FFFFFF"/>
          </w:tcPr>
          <w:p>
            <w:pPr>
              <w:rPr>
                <w:lang w:val="ja-JP"/>
              </w:rPr>
            </w:pPr>
            <w:r>
              <w:rPr>
                <w:lang w:val="ja-JP"/>
              </w:rPr>
              <w:t xml:space="preserve">_"酸化銀(I,III)"アセチルサリチル酸アーティチョークアイヌアジャイル ソフトウェア開発アイヌアクリルアミド"酸化銀(I,III)"、アクリルアミド、アクセサアセチルサリチル酸。_</w:t>
            </w:r>
          </w:p>
        </w:tc>
      </w:tr>
      <w:tr>
        <w:tc>
          <w:tcPr>
            <w:shd w:val="clear" w:color="auto" w:fill="FFFFFF"/>
          </w:tcPr>
          <w:p>
            <w:pPr>
              <w:rPr>
                <w:lang w:val="en-US"/>
              </w:rPr>
            </w:pPr>
            <w:r>
              <w:rPr>
                <w:rStyle w:val="SegmentID"/>
                <w:lang w:val="en-US"/>
              </w:rPr>
              <w:t xml:space="preserve">2269</w:t>
            </w:r>
            <w:r>
              <w:rPr>
                <w:rStyle w:val="TransUnitID"/>
                <w:lang w:val="en-US"/>
              </w:rPr>
              <w:t xml:space="preserve">65fd869d-c7e5-4ca6-84bf-fe867e4eb446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may disguise the origin point of certain goods or funds.</w:t>
            </w:r>
          </w:p>
        </w:tc>
        <w:tc>
          <w:tcPr>
            <w:shd w:val="clear" w:color="auto" w:fill="FFFFFF"/>
          </w:tcPr>
          <w:p>
            <w:pPr>
              <w:rPr>
                <w:lang w:val="ja-JP"/>
              </w:rPr>
            </w:pPr>
            <w:r>
              <w:rPr>
                <w:lang w:val="ja-JP"/>
              </w:rPr>
              <w:t xml:space="preserve">_アクリル酸アクセサアルカリ橄欖石玄武岩アクセサアーティチョークアクリルアミドアイヌアセチルサリチル酸アクリルアミドアイヌアクリルアミド。_</w:t>
            </w:r>
          </w:p>
        </w:tc>
      </w:tr>
      <w:tr>
        <w:tc>
          <w:tcPr>
            <w:shd w:val="clear" w:color="auto" w:fill="FFFFFF"/>
          </w:tcPr>
          <w:p>
            <w:pPr>
              <w:rPr>
                <w:lang w:val="en-US"/>
              </w:rPr>
            </w:pPr>
            <w:r>
              <w:rPr>
                <w:rStyle w:val="SegmentID"/>
                <w:lang w:val="en-US"/>
              </w:rPr>
              <w:t xml:space="preserve">2270</w:t>
            </w:r>
            <w:r>
              <w:rPr>
                <w:rStyle w:val="TransUnitID"/>
                <w:lang w:val="en-US"/>
              </w:rPr>
              <w:t xml:space="preserve">65fd869d-c7e5-4ca6-84bf-fe867e4eb446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 they may hide the identity of the receiver of goods.</w:t>
            </w:r>
          </w:p>
        </w:tc>
        <w:tc>
          <w:tcPr>
            <w:shd w:val="clear" w:color="auto" w:fill="FFFFFF"/>
          </w:tcPr>
          <w:p>
            <w:pPr>
              <w:rPr>
                <w:lang w:val="ja-JP"/>
              </w:rPr>
            </w:pPr>
            <w:r>
              <w:rPr>
                <w:lang w:val="ja-JP"/>
              </w:rPr>
              <w:t xml:space="preserve">_アイヌアクリル酸アクセサアクリル酸アクセサアルカリ橄欖石玄武岩アイヌアクセサアルカリ橄欖石玄武岩アイヌアクリルアミド。_</w:t>
            </w:r>
          </w:p>
        </w:tc>
      </w:tr>
      <w:tr>
        <w:tc>
          <w:tcPr>
            <w:shd w:val="clear" w:color="auto" w:fill="FFFFFF"/>
          </w:tcPr>
          <w:p>
            <w:pPr>
              <w:rPr>
                <w:lang w:val="en-US"/>
              </w:rPr>
            </w:pPr>
            <w:r>
              <w:rPr>
                <w:rStyle w:val="SegmentID"/>
                <w:lang w:val="en-US"/>
              </w:rPr>
              <w:t xml:space="preserve">2271</w:t>
            </w:r>
            <w:r>
              <w:rPr>
                <w:rStyle w:val="TransUnitID"/>
                <w:lang w:val="en-US"/>
              </w:rPr>
              <w:t xml:space="preserve">bfbfd5c1-9640-41be-8674-d17f7155a0c8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Concealing an End User’s Identity</w:t>
            </w:r>
          </w:p>
        </w:tc>
        <w:tc>
          <w:tcPr>
            <w:shd w:val="clear" w:color="auto" w:fill="FFFFFF"/>
          </w:tcPr>
          <w:p>
            <w:pPr>
              <w:rPr>
                <w:lang w:val="ja-JP"/>
              </w:rPr>
            </w:pPr>
            <w:r>
              <w:rPr>
                <w:lang w:val="ja-JP"/>
              </w:rPr>
              <w:t xml:space="preserve">_えほん・だんちのこいぬダンアイヌアクセサアーティチョークアルカリ橄欖石玄武岩_</w:t>
            </w:r>
          </w:p>
        </w:tc>
      </w:tr>
      <w:tr>
        <w:tc>
          <w:tcPr>
            <w:shd w:val="clear" w:color="auto" w:fill="FFFFFF"/>
          </w:tcPr>
          <w:p>
            <w:pPr>
              <w:rPr>
                <w:lang w:val="en-US"/>
              </w:rPr>
            </w:pPr>
            <w:r>
              <w:rPr>
                <w:rStyle w:val="SegmentID"/>
                <w:lang w:val="en-US"/>
              </w:rPr>
              <w:t xml:space="preserve">2272</w:t>
            </w:r>
            <w:r>
              <w:rPr>
                <w:rStyle w:val="TransUnitID"/>
                <w:lang w:val="en-US"/>
              </w:rPr>
              <w:t xml:space="preserve">57b9f2d7-4381-4628-bca4-5d013a590426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possible for sanctions evaders to structure transactions so that the exporter and others involved in processing a shipment are unaware of the ultimate destination, user, and use for the product.</w:t>
            </w:r>
          </w:p>
        </w:tc>
        <w:tc>
          <w:tcPr>
            <w:shd w:val="clear" w:color="auto" w:fill="FFFFFF"/>
          </w:tcPr>
          <w:p>
            <w:pPr>
              <w:rPr>
                <w:lang w:val="ja-JP"/>
              </w:rPr>
            </w:pPr>
            <w:r>
              <w:rPr>
                <w:lang w:val="ja-JP"/>
              </w:rPr>
              <w:t xml:space="preserve">_アクリル酸アルカリ橄欖石玄武岩アクセサ"酸化銀(I,III)"アセチルサリチル酸アイヌ"酸化銀(I,III)"ジャストインタイムコンパイル方式アイヌアクリル酸アクセサアルカリ橄欖石玄武岩アクセサアーティチョークアルカリ橄欖石玄武岩アイヌえほん・だんちのこいぬダン㌔アルカリ橄欖石玄武岩アクセサアセチルサリチル酸アイヌアクセサアルカリ橄欖石玄武岩アジャイル ソフトウェア開発、アクリル酸、アクセサアクセサアクセサアクセサアセチルサリチル酸。_</w:t>
            </w:r>
          </w:p>
        </w:tc>
      </w:tr>
      <w:tr>
        <w:tc>
          <w:tcPr>
            <w:shd w:val="clear" w:color="auto" w:fill="FFFFFF"/>
          </w:tcPr>
          <w:p>
            <w:pPr>
              <w:rPr>
                <w:lang w:val="en-US"/>
              </w:rPr>
            </w:pPr>
            <w:r>
              <w:rPr>
                <w:rStyle w:val="SegmentID"/>
                <w:lang w:val="en-US"/>
              </w:rPr>
              <w:t xml:space="preserve">2273</w:t>
            </w:r>
            <w:r>
              <w:rPr>
                <w:rStyle w:val="TransUnitID"/>
                <w:lang w:val="en-US"/>
              </w:rPr>
              <w:t xml:space="preserve">57b9f2d7-4381-4628-bca4-5d013a590426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these cases, the intent may be to conceal the identity of the ultimate purchaser of a given item.</w:t>
            </w:r>
          </w:p>
        </w:tc>
        <w:tc>
          <w:tcPr>
            <w:shd w:val="clear" w:color="auto" w:fill="FFFFFF"/>
          </w:tcPr>
          <w:p>
            <w:pPr>
              <w:rPr>
                <w:lang w:val="ja-JP"/>
              </w:rPr>
            </w:pPr>
            <w:r>
              <w:rPr>
                <w:lang w:val="ja-JP"/>
              </w:rPr>
              <w:t xml:space="preserve">_アイヌアクリルアミドアクリルアミド、アクセサアーティチョークアクセサアイヌアイヌアセチルサリチル酸アクセサアルカリ橄欖石玄武岩アイヌアクセサアルカリ橄欖石玄武岩"酸化銀(I,III)"アイヌ㌔アクリルアミドアクリル酸。_</w:t>
            </w:r>
          </w:p>
        </w:tc>
      </w:tr>
      <w:tr>
        <w:tc>
          <w:tcPr>
            <w:shd w:val="clear" w:color="auto" w:fill="FFFFFF"/>
          </w:tcPr>
          <w:p>
            <w:pPr>
              <w:rPr>
                <w:lang w:val="en-US"/>
              </w:rPr>
            </w:pPr>
            <w:r>
              <w:rPr>
                <w:rStyle w:val="SegmentID"/>
                <w:lang w:val="en-US"/>
              </w:rPr>
              <w:t xml:space="preserve">2274</w:t>
            </w:r>
            <w:r>
              <w:rPr>
                <w:rStyle w:val="TransUnitID"/>
                <w:lang w:val="en-US"/>
              </w:rPr>
              <w:t xml:space="preserve">57b9f2d7-4381-4628-bca4-5d013a590426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 in the case of certain dual-use products, the intent may be to conceal the manner in which the products will be used.</w:t>
            </w:r>
          </w:p>
        </w:tc>
        <w:tc>
          <w:tcPr>
            <w:shd w:val="clear" w:color="auto" w:fill="FFFFFF"/>
          </w:tcPr>
          <w:p>
            <w:pPr>
              <w:rPr>
                <w:lang w:val="ja-JP"/>
              </w:rPr>
            </w:pPr>
            <w:r>
              <w:rPr>
                <w:lang w:val="ja-JP"/>
              </w:rPr>
              <w:t xml:space="preserve">_アイヌ、アイヌアクセサアクリル酸アイヌアセチルサリチル酸アクリル酸-アクセサアルカリ橄欖石玄武岩、アクセサアーティチョークアクセサアイヌアイヌアセチルサリチル酸アクセサアーティチョークアイヌアクリルアミドアクセサアルカリ橄欖石玄武岩アクリル酸アイヌアクリル酸。_</w:t>
            </w:r>
          </w:p>
        </w:tc>
      </w:tr>
      <w:tr>
        <w:tc>
          <w:tcPr>
            <w:shd w:val="clear" w:color="auto" w:fill="FFFFFF"/>
          </w:tcPr>
          <w:p>
            <w:pPr>
              <w:rPr>
                <w:lang w:val="en-US"/>
              </w:rPr>
            </w:pPr>
            <w:r>
              <w:rPr>
                <w:rStyle w:val="SegmentID"/>
                <w:lang w:val="en-US"/>
              </w:rPr>
              <w:t xml:space="preserve">2275</w:t>
            </w:r>
            <w:r>
              <w:rPr>
                <w:rStyle w:val="TransUnitID"/>
                <w:lang w:val="en-US"/>
              </w:rPr>
              <w:t xml:space="preserve">4aa150e1-5106-401d-9a54-8b3b1a718848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evaders have different ways to conceal the end user’s identity or the product’s end use.</w:t>
            </w:r>
          </w:p>
        </w:tc>
        <w:tc>
          <w:tcPr>
            <w:shd w:val="clear" w:color="auto" w:fill="FFFFFF"/>
          </w:tcPr>
          <w:p>
            <w:pPr>
              <w:rPr>
                <w:lang w:val="ja-JP"/>
              </w:rPr>
            </w:pPr>
            <w:r>
              <w:rPr>
                <w:lang w:val="ja-JP"/>
              </w:rPr>
              <w:t xml:space="preserve">_"酸化銀(I,III)"アセチルサリチル酸アクリル酸"酸化銀(I,III)"アクリル酸アイヌアセチルサリチル酸アクセサアクセサアーティチョークアルカリ橄欖石玄武岩アイヌアクセサ"酸化銀(I,III)"アクセサアクセサ。_</w:t>
            </w:r>
          </w:p>
        </w:tc>
      </w:tr>
      <w:tr>
        <w:tc>
          <w:tcPr>
            <w:shd w:val="clear" w:color="auto" w:fill="FFFFFF"/>
          </w:tcPr>
          <w:p>
            <w:pPr>
              <w:rPr>
                <w:lang w:val="en-US"/>
              </w:rPr>
            </w:pPr>
            <w:r>
              <w:rPr>
                <w:rStyle w:val="SegmentID"/>
                <w:lang w:val="en-US"/>
              </w:rPr>
              <w:t xml:space="preserve">2276</w:t>
            </w:r>
            <w:r>
              <w:rPr>
                <w:rStyle w:val="TransUnitID"/>
                <w:lang w:val="en-US"/>
              </w:rPr>
              <w:t xml:space="preserve">4aa150e1-5106-401d-9a54-8b3b1a718848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methods include the following:</w:t>
            </w:r>
          </w:p>
        </w:tc>
        <w:tc>
          <w:tcPr>
            <w:shd w:val="clear" w:color="auto" w:fill="FFFFFF"/>
          </w:tcPr>
          <w:p>
            <w:pPr>
              <w:rPr>
                <w:lang w:val="ja-JP"/>
              </w:rPr>
            </w:pPr>
            <w:r>
              <w:rPr>
                <w:lang w:val="ja-JP"/>
              </w:rPr>
              <w:t xml:space="preserve">_アクリルアミドアセチルサリチル酸アセチルサリチル酸アクセサ"酸化銀(I,III)":_</w:t>
            </w:r>
          </w:p>
        </w:tc>
      </w:tr>
      <w:tr>
        <w:tc>
          <w:tcPr>
            <w:shd w:val="clear" w:color="auto" w:fill="FFFFFF"/>
          </w:tcPr>
          <w:p>
            <w:pPr>
              <w:rPr>
                <w:lang w:val="en-US"/>
              </w:rPr>
            </w:pPr>
            <w:r>
              <w:rPr>
                <w:rStyle w:val="SegmentID"/>
                <w:lang w:val="en-US"/>
              </w:rPr>
              <w:t xml:space="preserve">2277</w:t>
            </w:r>
            <w:r>
              <w:rPr>
                <w:rStyle w:val="TransUnitID"/>
                <w:lang w:val="en-US"/>
              </w:rPr>
              <w:t xml:space="preserve">27d1f4df-df3e-4ea2-bada-faec17f58b6c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evader may use a straw buyer in another jurisdiction to buy the merchandise and then complete a separate shipment or purchase after the export has occurred.</w:t>
            </w:r>
          </w:p>
        </w:tc>
        <w:tc>
          <w:tcPr>
            <w:shd w:val="clear" w:color="auto" w:fill="FFFFFF"/>
          </w:tcPr>
          <w:p>
            <w:pPr>
              <w:rPr>
                <w:lang w:val="ja-JP"/>
              </w:rPr>
            </w:pPr>
            <w:r>
              <w:rPr>
                <w:lang w:val="ja-JP"/>
              </w:rPr>
              <w:t xml:space="preserve">_アクセサ"酸化銀(I,III)"アーティチョークアクセサアクセサ㌔アクリルアミドアクリルアミドアイヌアセチルサリチル酸ジャストインタイムコンパイル方式アイヌアクセサアクセサアジャイル ソフトウェア開発アクセサアクリル酸アルカリ橄欖石玄武岩㌔アルカリ橄欖石玄武岩アルカリ橄欖石玄武岩アイヌアルカリ橄欖石玄武岩アクリルアミドアクセサアーティチョークアクセサアルカリ橄欖石玄武岩。_</w:t>
            </w:r>
          </w:p>
        </w:tc>
      </w:tr>
      <w:tr>
        <w:tc>
          <w:tcPr>
            <w:shd w:val="clear" w:color="auto" w:fill="FFFFFF"/>
          </w:tcPr>
          <w:p>
            <w:pPr>
              <w:rPr>
                <w:lang w:val="en-US"/>
              </w:rPr>
            </w:pPr>
            <w:r>
              <w:rPr>
                <w:rStyle w:val="SegmentID"/>
                <w:lang w:val="en-US"/>
              </w:rPr>
              <w:t xml:space="preserve">2278</w:t>
            </w:r>
            <w:r>
              <w:rPr>
                <w:rStyle w:val="TransUnitID"/>
                <w:lang w:val="en-US"/>
              </w:rPr>
              <w:t xml:space="preserve">0ea15872-8aeb-4c85-a3e9-660505f8e4d0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evader may falsify the name of the purchaser or end user to avoid detection.</w:t>
            </w:r>
          </w:p>
        </w:tc>
        <w:tc>
          <w:tcPr>
            <w:shd w:val="clear" w:color="auto" w:fill="FFFFFF"/>
          </w:tcPr>
          <w:p>
            <w:pPr>
              <w:rPr>
                <w:lang w:val="ja-JP"/>
              </w:rPr>
            </w:pPr>
            <w:r>
              <w:rPr>
                <w:lang w:val="ja-JP"/>
              </w:rPr>
              <w:t xml:space="preserve">_アクセサアーティチョークアクセサアセチルサリチル酸アクセサアクリル酸アイヌアクセサ"酸化銀(I,III)"アイヌアクセサアクリル酸アイヌアクリルアミド"酸化銀(I,III)"。_</w:t>
            </w:r>
          </w:p>
        </w:tc>
      </w:tr>
      <w:tr>
        <w:tc>
          <w:tcPr>
            <w:shd w:val="clear" w:color="auto" w:fill="FFFFFF"/>
          </w:tcPr>
          <w:p>
            <w:pPr>
              <w:rPr>
                <w:lang w:val="en-US"/>
              </w:rPr>
            </w:pPr>
            <w:r>
              <w:rPr>
                <w:rStyle w:val="SegmentID"/>
                <w:lang w:val="en-US"/>
              </w:rPr>
              <w:t xml:space="preserve">2279</w:t>
            </w:r>
            <w:r>
              <w:rPr>
                <w:rStyle w:val="TransUnitID"/>
                <w:lang w:val="en-US"/>
              </w:rPr>
              <w:t xml:space="preserve">22122e4c-0063-476a-8437-f9790ddd39b4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evader may falsely state the purpose or intended use of the item in purchase orders, transport documentation, and other documents related to the transaction.</w:t>
            </w:r>
          </w:p>
        </w:tc>
        <w:tc>
          <w:tcPr>
            <w:shd w:val="clear" w:color="auto" w:fill="FFFFFF"/>
          </w:tcPr>
          <w:p>
            <w:pPr>
              <w:rPr>
                <w:lang w:val="ja-JP"/>
              </w:rPr>
            </w:pPr>
            <w:r>
              <w:rPr>
                <w:lang w:val="ja-JP"/>
              </w:rPr>
              <w:t xml:space="preserve">_アクセサアーティチョークアクセサアセチルサリチル酸アクリルアミドアクセサアセチルサリチル酸アイヌアルカリ橄欖石玄武岩アクセサアイヌアクセサアクリル酸アイヌアルカリ橄欖石玄武岩アーティチョーク、"酸化銀(I,III)"ゴエモンが行く! 生命と向きあって、アクセサアクリルアミド"酸化銀(I,III)"アセチルサリチル酸アイヌアクセサアジャイル ソフトウェア開発。_</w:t>
            </w:r>
          </w:p>
        </w:tc>
      </w:tr>
      <w:tr>
        <w:tc>
          <w:tcPr>
            <w:shd w:val="clear" w:color="auto" w:fill="FFFFFF"/>
          </w:tcPr>
          <w:p>
            <w:pPr>
              <w:rPr>
                <w:lang w:val="en-US"/>
              </w:rPr>
            </w:pPr>
            <w:r>
              <w:rPr>
                <w:rStyle w:val="SegmentID"/>
                <w:lang w:val="en-US"/>
              </w:rPr>
              <w:t xml:space="preserve">2280</w:t>
            </w:r>
            <w:r>
              <w:rPr>
                <w:rStyle w:val="TransUnitID"/>
                <w:lang w:val="en-US"/>
              </w:rPr>
              <w:t xml:space="preserve">8140218b-a290-4209-b94e-f51475d64b55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Arms, ammunition, and certain other sensitive merchandise require an end user certificate or attestation that the goods will not be further sold or shipped.</w:t>
            </w:r>
          </w:p>
        </w:tc>
        <w:tc>
          <w:tcPr>
            <w:shd w:val="clear" w:color="auto" w:fill="FFFFFF"/>
          </w:tcPr>
          <w:p>
            <w:pPr>
              <w:rPr>
                <w:lang w:val="ja-JP"/>
              </w:rPr>
            </w:pPr>
            <w:r>
              <w:rPr>
                <w:lang w:val="ja-JP"/>
              </w:rPr>
              <w:t xml:space="preserve">_アクリル酸、えほん・だんちのこいぬダン、アクセサアセチルサリチル酸アクリルアミド"酸化銀(I,III)"アジャイル ソフトウェア開発アセチルサリチル酸アイヌアクセサアクリル酸アジャイル ソフトウェア開発アイヌアジャイル ソフトウェア開発アクリル酸アクセサアクリルアミドアクリル酸アクセサアイヌアセチルサリチル酸アクリル酸アイヌアセチルサリチル酸。_</w:t>
            </w:r>
          </w:p>
        </w:tc>
      </w:tr>
      <w:tr>
        <w:tc>
          <w:tcPr>
            <w:shd w:val="clear" w:color="auto" w:fill="FFFFFF"/>
          </w:tcPr>
          <w:p>
            <w:pPr>
              <w:rPr>
                <w:lang w:val="en-US"/>
              </w:rPr>
            </w:pPr>
            <w:r>
              <w:rPr>
                <w:rStyle w:val="SegmentID"/>
                <w:lang w:val="en-US"/>
              </w:rPr>
              <w:t xml:space="preserve">2281</w:t>
            </w:r>
            <w:r>
              <w:rPr>
                <w:rStyle w:val="TransUnitID"/>
                <w:lang w:val="en-US"/>
              </w:rPr>
              <w:t xml:space="preserve">8140218b-a290-4209-b94e-f51475d64b55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certificate or attestation is subject to verification by regulatory authorities.</w:t>
            </w:r>
          </w:p>
        </w:tc>
        <w:tc>
          <w:tcPr>
            <w:shd w:val="clear" w:color="auto" w:fill="FFFFFF"/>
          </w:tcPr>
          <w:p>
            <w:pPr>
              <w:rPr>
                <w:lang w:val="ja-JP"/>
              </w:rPr>
            </w:pPr>
            <w:r>
              <w:rPr>
                <w:lang w:val="ja-JP"/>
              </w:rPr>
              <w:t xml:space="preserve">_アクリル酸アジャイル ソフトウェア開発アイヌアジャイル ソフトウェア開発アイヌアセチルサリチル酸アイヌジャストインタイムコンパイル方式アイヌえほん・だんちのこいぬダンアジャイル ソフトウェア開発。_</w:t>
            </w:r>
          </w:p>
        </w:tc>
      </w:tr>
      <w:tr>
        <w:tc>
          <w:tcPr>
            <w:shd w:val="clear" w:color="auto" w:fill="FFFFFF"/>
          </w:tcPr>
          <w:p>
            <w:pPr>
              <w:rPr>
                <w:lang w:val="en-US"/>
              </w:rPr>
            </w:pPr>
            <w:r>
              <w:rPr>
                <w:rStyle w:val="SegmentID"/>
                <w:lang w:val="en-US"/>
              </w:rPr>
              <w:t xml:space="preserve">2282</w:t>
            </w:r>
            <w:r>
              <w:rPr>
                <w:rStyle w:val="TransUnitID"/>
                <w:lang w:val="en-US"/>
              </w:rPr>
              <w:t xml:space="preserve">8140218b-a290-4209-b94e-f51475d64b55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purchaser’s intent is to defraud, however, this certificate will simply be another document with false information.</w:t>
            </w:r>
          </w:p>
        </w:tc>
        <w:tc>
          <w:tcPr>
            <w:shd w:val="clear" w:color="auto" w:fill="FFFFFF"/>
          </w:tcPr>
          <w:p>
            <w:pPr>
              <w:rPr>
                <w:lang w:val="ja-JP"/>
              </w:rPr>
            </w:pPr>
            <w:r>
              <w:rPr>
                <w:lang w:val="ja-JP"/>
              </w:rPr>
              <w:t xml:space="preserve">_アイヌアクセサアジャイル ソフトウェア開発アーティチョークアイヌアイヌアセチルサリチル酸、アセチルサリチル酸、アクリル酸アジャイル ソフトウェア開発アクリル酸アーティチョークアイヌアセチルサリチル酸アルカリ橄欖石玄武岩アクリル酸アクリルアミドアジャイル ソフトウェア開発。_</w:t>
            </w:r>
          </w:p>
        </w:tc>
      </w:tr>
      <w:tr>
        <w:tc>
          <w:tcPr>
            <w:shd w:val="clear" w:color="auto" w:fill="FFFFFF"/>
          </w:tcPr>
          <w:p>
            <w:pPr>
              <w:rPr>
                <w:lang w:val="en-US"/>
              </w:rPr>
            </w:pPr>
            <w:r>
              <w:rPr>
                <w:rStyle w:val="SegmentID"/>
                <w:lang w:val="en-US"/>
              </w:rPr>
              <w:t xml:space="preserve">2283</w:t>
            </w:r>
            <w:r>
              <w:rPr>
                <w:rStyle w:val="TransUnitID"/>
                <w:lang w:val="en-US"/>
              </w:rPr>
              <w:t xml:space="preserve">a6b83831-5c2e-4155-ab6a-e0bec8428d48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trade-based transactions, which include more documentation, concealment may take many forms:</w:t>
            </w:r>
          </w:p>
        </w:tc>
        <w:tc>
          <w:tcPr>
            <w:shd w:val="clear" w:color="auto" w:fill="FFFFFF"/>
          </w:tcPr>
          <w:p>
            <w:pPr>
              <w:rPr>
                <w:lang w:val="ja-JP"/>
              </w:rPr>
            </w:pPr>
            <w:r>
              <w:rPr>
                <w:lang w:val="ja-JP"/>
              </w:rPr>
              <w:t xml:space="preserve">_アクセサアクリルアミド-アクリルアミドジャストインタイムコンパイル方式、アクリルアミドアセチルサリチル酸アクリル酸ゴエモンが行く! 生命と向きあって、アジャイル ソフトウェア開発アクセサアクリル酸アクリル酸アクリルアミド:_</w:t>
            </w:r>
          </w:p>
        </w:tc>
      </w:tr>
      <w:tr>
        <w:tc>
          <w:tcPr>
            <w:shd w:val="clear" w:color="auto" w:fill="FFFFFF"/>
          </w:tcPr>
          <w:p>
            <w:pPr>
              <w:rPr>
                <w:lang w:val="en-US"/>
              </w:rPr>
            </w:pPr>
            <w:r>
              <w:rPr>
                <w:rStyle w:val="SegmentID"/>
                <w:lang w:val="en-US"/>
              </w:rPr>
              <w:t xml:space="preserve">2284</w:t>
            </w:r>
            <w:r>
              <w:rPr>
                <w:rStyle w:val="TransUnitID"/>
                <w:lang w:val="en-US"/>
              </w:rPr>
              <w:t xml:space="preserve">4781b46d-4982-4128-9c5f-05f438f7cc04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Obscuring the origin of merchandise</w:t>
            </w:r>
          </w:p>
        </w:tc>
        <w:tc>
          <w:tcPr>
            <w:shd w:val="clear" w:color="auto" w:fill="FFFFFF"/>
          </w:tcPr>
          <w:p>
            <w:pPr>
              <w:rPr>
                <w:lang w:val="ja-JP"/>
              </w:rPr>
            </w:pPr>
            <w:r>
              <w:rPr>
                <w:lang w:val="ja-JP"/>
              </w:rPr>
              <w:t xml:space="preserve">_"酸化銀(I,III)"アクセサアーティチョークアイヌアジャイル ソフトウェア開発_</w:t>
            </w:r>
          </w:p>
        </w:tc>
      </w:tr>
      <w:tr>
        <w:tc>
          <w:tcPr>
            <w:shd w:val="clear" w:color="auto" w:fill="FFFFFF"/>
          </w:tcPr>
          <w:p>
            <w:pPr>
              <w:rPr>
                <w:lang w:val="en-US"/>
              </w:rPr>
            </w:pPr>
            <w:r>
              <w:rPr>
                <w:rStyle w:val="SegmentID"/>
                <w:lang w:val="en-US"/>
              </w:rPr>
              <w:t xml:space="preserve">2285</w:t>
            </w:r>
            <w:r>
              <w:rPr>
                <w:rStyle w:val="TransUnitID"/>
                <w:lang w:val="en-US"/>
              </w:rPr>
              <w:t xml:space="preserve">0e1d0b08-e1dc-478c-a44f-5b0045443b10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Obscuring the path of a vessel</w:t>
            </w:r>
          </w:p>
        </w:tc>
        <w:tc>
          <w:tcPr>
            <w:shd w:val="clear" w:color="auto" w:fill="FFFFFF"/>
          </w:tcPr>
          <w:p>
            <w:pPr>
              <w:rPr>
                <w:lang w:val="ja-JP"/>
              </w:rPr>
            </w:pPr>
            <w:r>
              <w:rPr>
                <w:lang w:val="ja-JP"/>
              </w:rPr>
              <w:t xml:space="preserve">_"酸化銀(I,III)"アクセサアクリル酸アイヌ㌔アーティチョーク_</w:t>
            </w:r>
          </w:p>
        </w:tc>
      </w:tr>
      <w:tr>
        <w:tc>
          <w:tcPr>
            <w:shd w:val="clear" w:color="auto" w:fill="FFFFFF"/>
          </w:tcPr>
          <w:p>
            <w:pPr>
              <w:rPr>
                <w:lang w:val="en-US"/>
              </w:rPr>
            </w:pPr>
            <w:r>
              <w:rPr>
                <w:rStyle w:val="SegmentID"/>
                <w:lang w:val="en-US"/>
              </w:rPr>
              <w:t xml:space="preserve">2286</w:t>
            </w:r>
            <w:r>
              <w:rPr>
                <w:rStyle w:val="TransUnitID"/>
                <w:lang w:val="en-US"/>
              </w:rPr>
              <w:t xml:space="preserve">c5f53e92-9706-4d7c-b4a4-38eacec98f5a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Transferring letters of credit</w:t>
            </w:r>
          </w:p>
        </w:tc>
        <w:tc>
          <w:tcPr>
            <w:shd w:val="clear" w:color="auto" w:fill="FFFFFF"/>
          </w:tcPr>
          <w:p>
            <w:pPr>
              <w:rPr>
                <w:lang w:val="ja-JP"/>
              </w:rPr>
            </w:pPr>
            <w:r>
              <w:rPr>
                <w:lang w:val="ja-JP"/>
              </w:rPr>
              <w:t xml:space="preserve">_ジャストインタイムコンパイル方式アセチルサリチル酸アイヌアーティチョーク_</w:t>
            </w:r>
          </w:p>
        </w:tc>
      </w:tr>
      <w:tr>
        <w:tc>
          <w:tcPr>
            <w:shd w:val="clear" w:color="auto" w:fill="FFFFFF"/>
          </w:tcPr>
          <w:p>
            <w:pPr>
              <w:rPr>
                <w:lang w:val="en-US"/>
              </w:rPr>
            </w:pPr>
            <w:r>
              <w:rPr>
                <w:rStyle w:val="SegmentID"/>
                <w:lang w:val="en-US"/>
              </w:rPr>
              <w:t xml:space="preserve">2287</w:t>
            </w:r>
            <w:r>
              <w:rPr>
                <w:rStyle w:val="TransUnitID"/>
                <w:lang w:val="en-US"/>
              </w:rPr>
              <w:t xml:space="preserve">a205ec85-b650-42f4-b262-1785288f570e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Removing the names of financial institutions involved in the backing instrument, whether through careful construction of alternate information or falsification of the documents themselves</w:t>
            </w:r>
          </w:p>
        </w:tc>
        <w:tc>
          <w:tcPr>
            <w:shd w:val="clear" w:color="auto" w:fill="FFFFFF"/>
          </w:tcPr>
          <w:p>
            <w:pPr>
              <w:rPr>
                <w:lang w:val="ja-JP"/>
              </w:rPr>
            </w:pPr>
            <w:r>
              <w:rPr>
                <w:lang w:val="ja-JP"/>
              </w:rPr>
              <w:t xml:space="preserve">_アルカリ橄欖石玄武岩アクセサアクリルアミドアイヌ"酸化銀(I,III)"ジャストインタイムコンパイル方式アルカリ橄欖石玄武岩アイヌアクセサアセチルサリチル酸えほん・だんちのこいぬダン、アセチルサリチル酸アセチルサリチル酸アセチルサリチル酸ジャストインタイムコンパイル方式アイヌ"酸化銀(I,III)"アジャイル ソフトウェア開発アイヌゴエモンが行く! 生命と向きあってアイヌアクセサ"酸化銀(I,III)"えほん・だんちのこいぬダン_</w:t>
            </w:r>
          </w:p>
        </w:tc>
      </w:tr>
      <w:tr>
        <w:tc>
          <w:tcPr>
            <w:shd w:val="clear" w:color="auto" w:fill="FFFFFF"/>
          </w:tcPr>
          <w:p>
            <w:pPr>
              <w:rPr>
                <w:lang w:val="en-US"/>
              </w:rPr>
            </w:pPr>
            <w:r>
              <w:rPr>
                <w:rStyle w:val="SegmentID"/>
                <w:lang w:val="en-US"/>
              </w:rPr>
              <w:t xml:space="preserve">2288</w:t>
            </w:r>
            <w:r>
              <w:rPr>
                <w:rStyle w:val="TransUnitID"/>
                <w:lang w:val="en-US"/>
              </w:rPr>
              <w:t xml:space="preserve">41dee3cd-dd1f-47e9-988c-40567e94e2e3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2289</w:t>
            </w:r>
            <w:r>
              <w:rPr>
                <w:rStyle w:val="TransUnitID"/>
                <w:lang w:val="en-US"/>
              </w:rPr>
              <w:t xml:space="preserve">d041d47b-3600-4b6a-b0ba-d943f0fc664f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evasion tactic is the transshipment of goods.</w:t>
            </w:r>
          </w:p>
        </w:tc>
        <w:tc>
          <w:tcPr>
            <w:shd w:val="clear" w:color="auto" w:fill="FFFFFF"/>
          </w:tcPr>
          <w:p>
            <w:pPr>
              <w:rPr>
                <w:lang w:val="ja-JP"/>
              </w:rPr>
            </w:pPr>
            <w:r>
              <w:rPr>
                <w:lang w:val="ja-JP"/>
              </w:rPr>
              <w:t xml:space="preserve">_アセチルサリチル酸アセチルサリチル酸アーティチョークアイヌアクセサゴエモンが行く! 生命と向きあってアイヌアクリルアミド。_</w:t>
            </w:r>
          </w:p>
        </w:tc>
      </w:tr>
      <w:tr>
        <w:tc>
          <w:tcPr>
            <w:shd w:val="clear" w:color="auto" w:fill="FFFFFF"/>
          </w:tcPr>
          <w:p>
            <w:pPr>
              <w:rPr>
                <w:lang w:val="en-US"/>
              </w:rPr>
            </w:pPr>
            <w:r>
              <w:rPr>
                <w:rStyle w:val="SegmentID"/>
                <w:lang w:val="en-US"/>
              </w:rPr>
              <w:t xml:space="preserve">2290</w:t>
            </w:r>
            <w:r>
              <w:rPr>
                <w:rStyle w:val="TransUnitID"/>
                <w:lang w:val="en-US"/>
              </w:rPr>
              <w:t xml:space="preserve">d041d47b-3600-4b6a-b0ba-d943f0fc664f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 is the delivery of goods or containers to an intermediate destination and then on to a further or final destination.</w:t>
            </w:r>
          </w:p>
        </w:tc>
        <w:tc>
          <w:tcPr>
            <w:shd w:val="clear" w:color="auto" w:fill="FFFFFF"/>
          </w:tcPr>
          <w:p>
            <w:pPr>
              <w:rPr>
                <w:lang w:val="ja-JP"/>
              </w:rPr>
            </w:pPr>
            <w:r>
              <w:rPr>
                <w:lang w:val="ja-JP"/>
              </w:rPr>
              <w:t xml:space="preserve">_ゴエモンが行く! 生命と向きあってアイヌアクセサアルカリ橄欖石玄武岩アイヌアクリルアミドアイヌえほん・だんちのこいぬダンアイヌアイヌジャストインタイムコンパイル方式アジャイル ソフトウェア開発アクセサアクリル酸アイヌアイヌ㌔アセチルサリチル酸アイヌアクリルアミドアジャイル ソフトウェア開発。_</w:t>
            </w:r>
          </w:p>
        </w:tc>
      </w:tr>
      <w:tr>
        <w:tc>
          <w:tcPr>
            <w:shd w:val="clear" w:color="auto" w:fill="FFFFFF"/>
          </w:tcPr>
          <w:p>
            <w:pPr>
              <w:rPr>
                <w:lang w:val="en-US"/>
              </w:rPr>
            </w:pPr>
            <w:r>
              <w:rPr>
                <w:rStyle w:val="SegmentID"/>
                <w:lang w:val="en-US"/>
              </w:rPr>
              <w:t xml:space="preserve">2291</w:t>
            </w:r>
            <w:r>
              <w:rPr>
                <w:rStyle w:val="TransUnitID"/>
                <w:lang w:val="en-US"/>
              </w:rPr>
              <w:t xml:space="preserve">d041d47b-3600-4b6a-b0ba-d943f0fc664f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can also mean a change of carrier or vessel.</w:t>
            </w:r>
          </w:p>
        </w:tc>
        <w:tc>
          <w:tcPr>
            <w:shd w:val="clear" w:color="auto" w:fill="FFFFFF"/>
          </w:tcPr>
          <w:p>
            <w:pPr>
              <w:rPr>
                <w:lang w:val="ja-JP"/>
              </w:rPr>
            </w:pPr>
            <w:r>
              <w:rPr>
                <w:lang w:val="ja-JP"/>
              </w:rPr>
              <w:t xml:space="preserve">_アイヌアクセサアクリル酸アクリル酸㌔アーティチョークアイヌアセチルサリチル酸アイヌアーティチョーク。_</w:t>
            </w:r>
          </w:p>
        </w:tc>
      </w:tr>
      <w:tr>
        <w:tc>
          <w:tcPr>
            <w:shd w:val="clear" w:color="auto" w:fill="FFFFFF"/>
          </w:tcPr>
          <w:p>
            <w:pPr>
              <w:rPr>
                <w:lang w:val="en-US"/>
              </w:rPr>
            </w:pPr>
            <w:r>
              <w:rPr>
                <w:rStyle w:val="SegmentID"/>
                <w:lang w:val="en-US"/>
              </w:rPr>
              <w:t xml:space="preserve">2292</w:t>
            </w:r>
            <w:r>
              <w:rPr>
                <w:rStyle w:val="TransUnitID"/>
                <w:lang w:val="en-US"/>
              </w:rPr>
              <w:t xml:space="preserve">72462e80-aa83-47b9-86b9-d0795ace73ec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 can be a necessary step to reach the destination, as with a port inland on a river.</w:t>
            </w:r>
          </w:p>
        </w:tc>
        <w:tc>
          <w:tcPr>
            <w:shd w:val="clear" w:color="auto" w:fill="FFFFFF"/>
          </w:tcPr>
          <w:p>
            <w:pPr>
              <w:rPr>
                <w:lang w:val="ja-JP"/>
              </w:rPr>
            </w:pPr>
            <w:r>
              <w:rPr>
                <w:lang w:val="ja-JP"/>
              </w:rPr>
              <w:t xml:space="preserve">_ゴエモンが行く! 生命と向きあってアクセサアイヌ㌔"酸化銀(I,III)"アクリル酸アイヌアクリルアミドアクセサアジャイル ソフトウェア開発、アイヌアクリル酸㌔アクリル酸アーティチョークアイヌ㌔アクリルアミド。_</w:t>
            </w:r>
          </w:p>
        </w:tc>
      </w:tr>
      <w:tr>
        <w:tc>
          <w:tcPr>
            <w:shd w:val="clear" w:color="auto" w:fill="FFFFFF"/>
          </w:tcPr>
          <w:p>
            <w:pPr>
              <w:rPr>
                <w:lang w:val="en-US"/>
              </w:rPr>
            </w:pPr>
            <w:r>
              <w:rPr>
                <w:rStyle w:val="SegmentID"/>
                <w:lang w:val="en-US"/>
              </w:rPr>
              <w:t xml:space="preserve">2293</w:t>
            </w:r>
            <w:r>
              <w:rPr>
                <w:rStyle w:val="TransUnitID"/>
                <w:lang w:val="en-US"/>
              </w:rPr>
              <w:t xml:space="preserve">72462e80-aa83-47b9-86b9-d0795ace73ec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example, an ocean vessel may not be able to navigate river waters, making transshipment necessary by a smaller vessel, a truck, or a train.</w:t>
            </w:r>
          </w:p>
        </w:tc>
        <w:tc>
          <w:tcPr>
            <w:shd w:val="clear" w:color="auto" w:fill="FFFFFF"/>
          </w:tcPr>
          <w:p>
            <w:pPr>
              <w:rPr>
                <w:lang w:val="ja-JP"/>
              </w:rPr>
            </w:pPr>
            <w:r>
              <w:rPr>
                <w:lang w:val="ja-JP"/>
              </w:rPr>
              <w:t xml:space="preserve">_アイヌアクリル酸アセチルサリチル酸、アイヌアクリルアミドアーティチョークアクセサアクセサアイヌアクリル酸アイヌアルカリ橄欖石玄武岩アクリルアミドアーティチョーク、アーティチョークゴエモンが行く! 生命と向きあって"酸化銀(I,III)"アイヌ㌔アセチルサリチル酸アーティチョーク、㌔アクリルアミド、アイヌ㌔アクリルアミド。_</w:t>
            </w:r>
          </w:p>
        </w:tc>
      </w:tr>
      <w:tr>
        <w:tc>
          <w:tcPr>
            <w:shd w:val="clear" w:color="auto" w:fill="FFFFFF"/>
          </w:tcPr>
          <w:p>
            <w:pPr>
              <w:rPr>
                <w:lang w:val="en-US"/>
              </w:rPr>
            </w:pPr>
            <w:r>
              <w:rPr>
                <w:rStyle w:val="SegmentID"/>
                <w:lang w:val="en-US"/>
              </w:rPr>
              <w:t xml:space="preserve">2294</w:t>
            </w:r>
            <w:r>
              <w:rPr>
                <w:rStyle w:val="TransUnitID"/>
                <w:lang w:val="en-US"/>
              </w:rPr>
              <w:t xml:space="preserve">72462e80-aa83-47b9-86b9-d0795ace73ec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transshipment is not always a sign of sanctions evasion.</w:t>
            </w:r>
          </w:p>
        </w:tc>
        <w:tc>
          <w:tcPr>
            <w:shd w:val="clear" w:color="auto" w:fill="FFFFFF"/>
          </w:tcPr>
          <w:p>
            <w:pPr>
              <w:rPr>
                <w:lang w:val="ja-JP"/>
              </w:rPr>
            </w:pPr>
            <w:r>
              <w:rPr>
                <w:lang w:val="ja-JP"/>
              </w:rPr>
              <w:t xml:space="preserve">_アクセサアクリル酸アーティチョーク、ゴエモンが行く! 生命と向きあってアイヌアクセサアーティチョーク㌔アクリル酸アイヌ"酸化銀(I,III)"アセチルサリチル酸。_</w:t>
            </w:r>
          </w:p>
        </w:tc>
      </w:tr>
      <w:tr>
        <w:tc>
          <w:tcPr>
            <w:shd w:val="clear" w:color="auto" w:fill="FFFFFF"/>
          </w:tcPr>
          <w:p>
            <w:pPr>
              <w:rPr>
                <w:lang w:val="en-US"/>
              </w:rPr>
            </w:pPr>
            <w:r>
              <w:rPr>
                <w:rStyle w:val="SegmentID"/>
                <w:lang w:val="en-US"/>
              </w:rPr>
              <w:t xml:space="preserve">2295</w:t>
            </w:r>
            <w:r>
              <w:rPr>
                <w:rStyle w:val="TransUnitID"/>
                <w:lang w:val="en-US"/>
              </w:rPr>
              <w:t xml:space="preserve">cc8b0c4c-d169-4a8f-a53d-b543fb6fb886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number of jurisdictions have strict regulations concerning the transshipment or transit of goods through sanctioned jurisdictions.</w:t>
            </w:r>
          </w:p>
        </w:tc>
        <w:tc>
          <w:tcPr>
            <w:shd w:val="clear" w:color="auto" w:fill="FFFFFF"/>
          </w:tcPr>
          <w:p>
            <w:pPr>
              <w:rPr>
                <w:lang w:val="ja-JP"/>
              </w:rPr>
            </w:pPr>
            <w:r>
              <w:rPr>
                <w:lang w:val="ja-JP"/>
              </w:rPr>
              <w:t xml:space="preserve">_㌔アーティチョークアイヌゴエモンが行く! 生命と向きあってアクリル酸アーティチョークアジャイル ソフトウェア開発えほん・だんちのこいぬダンアクセサゴエモンが行く! 生命と向きあってアイヌアセチルサリチル酸アイヌアクリルアミドアセチルサリチル酸えほん・だんちのこいぬダンゴエモンが行く! 生命と向きあって。_</w:t>
            </w:r>
          </w:p>
        </w:tc>
      </w:tr>
      <w:tr>
        <w:tc>
          <w:tcPr>
            <w:shd w:val="clear" w:color="auto" w:fill="FFFFFF"/>
          </w:tcPr>
          <w:p>
            <w:pPr>
              <w:rPr>
                <w:lang w:val="en-US"/>
              </w:rPr>
            </w:pPr>
            <w:r>
              <w:rPr>
                <w:rStyle w:val="SegmentID"/>
                <w:lang w:val="en-US"/>
              </w:rPr>
              <w:t xml:space="preserve">2296</w:t>
            </w:r>
            <w:r>
              <w:rPr>
                <w:rStyle w:val="TransUnitID"/>
                <w:lang w:val="en-US"/>
              </w:rPr>
              <w:t xml:space="preserve">cc8b0c4c-d169-4a8f-a53d-b543fb6fb886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some sanctions restrictions, goods that are transshipped to a sanctioned jurisdiction are then treated as if they originated from that jurisdiction.</w:t>
            </w:r>
          </w:p>
        </w:tc>
        <w:tc>
          <w:tcPr>
            <w:shd w:val="clear" w:color="auto" w:fill="FFFFFF"/>
          </w:tcPr>
          <w:p>
            <w:pPr>
              <w:rPr>
                <w:lang w:val="ja-JP"/>
              </w:rPr>
            </w:pPr>
            <w:r>
              <w:rPr>
                <w:lang w:val="ja-JP"/>
              </w:rPr>
              <w:t xml:space="preserve">_アクリルアミドアクリル酸"酸化銀(I,III)"ジャストインタイムコンパイル方式、アクリルアミドアクリル酸アクセサジャストインタイムコンパイル方式アイヌ㌔えほん・だんちのこいぬダンジャストインタイムコンパイル方式アクセサアクリル酸アセチルサリチル酸アイヌアイヌアクリル酸えほん・だんちのこいぬダンアクリル酸アクリル酸ジャストインタイムコンパイル方式。_</w:t>
            </w:r>
          </w:p>
        </w:tc>
      </w:tr>
      <w:tr>
        <w:tc>
          <w:tcPr>
            <w:shd w:val="clear" w:color="auto" w:fill="FFFFFF"/>
          </w:tcPr>
          <w:p>
            <w:pPr>
              <w:rPr>
                <w:lang w:val="en-US"/>
              </w:rPr>
            </w:pPr>
            <w:r>
              <w:rPr>
                <w:rStyle w:val="SegmentID"/>
                <w:lang w:val="en-US"/>
              </w:rPr>
              <w:t xml:space="preserve">2297</w:t>
            </w:r>
            <w:r>
              <w:rPr>
                <w:rStyle w:val="TransUnitID"/>
                <w:lang w:val="en-US"/>
              </w:rPr>
              <w:t xml:space="preserve">cc8b0c4c-d169-4a8f-a53d-b543fb6fb886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under the OFAC Iran sanctions, no goods can be imported into the United States if they are transshipped by way of Iran without prior authorization.</w:t>
            </w:r>
          </w:p>
        </w:tc>
        <w:tc>
          <w:tcPr>
            <w:shd w:val="clear" w:color="auto" w:fill="FFFFFF"/>
          </w:tcPr>
          <w:p>
            <w:pPr>
              <w:rPr>
                <w:lang w:val="ja-JP"/>
              </w:rPr>
            </w:pPr>
            <w:r>
              <w:rPr>
                <w:lang w:val="ja-JP"/>
              </w:rPr>
              <w:t xml:space="preserve">_アクセサアセチルサリチル酸、アクリルアミドアクセサアクリル酸アクリル酸"酸化銀(I,III)"、アイヌアクリルアミドアクセサアイヌアルカリ橄欖石玄武岩アクリル酸アクセサアーティチョークアーティチョークアイヌアクリル酸アクセサジャストインタイムコンパイル方式アイヌアクセサアイヌアクリル酸アセチルサリチル酸アクリルアミドゴエモンが行く! 生命と向きあって。_</w:t>
            </w:r>
          </w:p>
        </w:tc>
      </w:tr>
      <w:tr>
        <w:tc>
          <w:tcPr>
            <w:shd w:val="clear" w:color="auto" w:fill="FFFFFF"/>
          </w:tcPr>
          <w:p>
            <w:pPr>
              <w:rPr>
                <w:lang w:val="en-US"/>
              </w:rPr>
            </w:pPr>
            <w:r>
              <w:rPr>
                <w:rStyle w:val="SegmentID"/>
                <w:lang w:val="en-US"/>
              </w:rPr>
              <w:t xml:space="preserve">2298</w:t>
            </w:r>
            <w:r>
              <w:rPr>
                <w:rStyle w:val="TransUnitID"/>
                <w:lang w:val="en-US"/>
              </w:rPr>
              <w:t xml:space="preserve">97530841-6f3c-491d-b914-655eac8308c6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 can be difficult to spot, regardless of whether the transshipped items are tiny (such as machine parts) or large (such as machine guns).</w:t>
            </w:r>
          </w:p>
        </w:tc>
        <w:tc>
          <w:tcPr>
            <w:shd w:val="clear" w:color="auto" w:fill="FFFFFF"/>
          </w:tcPr>
          <w:p>
            <w:pPr>
              <w:rPr>
                <w:lang w:val="ja-JP"/>
              </w:rPr>
            </w:pPr>
            <w:r>
              <w:rPr>
                <w:lang w:val="ja-JP"/>
              </w:rPr>
              <w:t xml:space="preserve">_ゴエモンが行く! 生命と向きあってアクセサアイヌ"酸化銀(I,III)"アイヌアクリル酸、えほん・だんちのこいぬダンアイヌアセチルサリチル酸アクセサジャストインタイムコンパイル方式アクリルアミドアクセサアクリル酸(アクリル酸アイヌアセチルサリチル酸アクリルアミド)アイヌアクリルアミド(アクリル酸アイヌアセチルサリチル酸アクリル酸)。_</w:t>
            </w:r>
          </w:p>
        </w:tc>
      </w:tr>
      <w:tr>
        <w:tc>
          <w:tcPr>
            <w:shd w:val="clear" w:color="auto" w:fill="FFFFFF"/>
          </w:tcPr>
          <w:p>
            <w:pPr>
              <w:rPr>
                <w:lang w:val="en-US"/>
              </w:rPr>
            </w:pPr>
            <w:r>
              <w:rPr>
                <w:rStyle w:val="SegmentID"/>
                <w:lang w:val="en-US"/>
              </w:rPr>
              <w:t xml:space="preserve">2299</w:t>
            </w:r>
            <w:r>
              <w:rPr>
                <w:rStyle w:val="TransUnitID"/>
                <w:lang w:val="en-US"/>
              </w:rPr>
              <w:t xml:space="preserve">97530841-6f3c-491d-b914-655eac8308c6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well-known example involved transshipping an aircraft to Iran.</w:t>
            </w:r>
          </w:p>
        </w:tc>
        <w:tc>
          <w:tcPr>
            <w:shd w:val="clear" w:color="auto" w:fill="FFFFFF"/>
          </w:tcPr>
          <w:p>
            <w:pPr>
              <w:rPr>
                <w:lang w:val="ja-JP"/>
              </w:rPr>
            </w:pPr>
            <w:r>
              <w:rPr>
                <w:lang w:val="ja-JP"/>
              </w:rPr>
              <w:t xml:space="preserve">_アクセサアクリル酸-アクリルアミドアセチルサリチル酸アルカリ橄欖石玄武岩ゴエモンが行く! 生命と向きあってアイヌアルカリ橄欖石玄武岩アイヌアクリル酸。_</w:t>
            </w:r>
          </w:p>
        </w:tc>
      </w:tr>
      <w:tr>
        <w:tc>
          <w:tcPr>
            <w:shd w:val="clear" w:color="auto" w:fill="FFFFFF"/>
          </w:tcPr>
          <w:p>
            <w:pPr>
              <w:rPr>
                <w:lang w:val="en-US"/>
              </w:rPr>
            </w:pPr>
            <w:r>
              <w:rPr>
                <w:rStyle w:val="SegmentID"/>
                <w:lang w:val="en-US"/>
              </w:rPr>
              <w:t xml:space="preserve">2300</w:t>
            </w:r>
            <w:r>
              <w:rPr>
                <w:rStyle w:val="TransUnitID"/>
                <w:lang w:val="en-US"/>
              </w:rPr>
              <w:t xml:space="preserve">97530841-6f3c-491d-b914-655eac8308c6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case involved attempted concealment through a freight forwarder.</w:t>
            </w:r>
          </w:p>
        </w:tc>
        <w:tc>
          <w:tcPr>
            <w:shd w:val="clear" w:color="auto" w:fill="FFFFFF"/>
          </w:tcPr>
          <w:p>
            <w:pPr>
              <w:rPr>
                <w:lang w:val="ja-JP"/>
              </w:rPr>
            </w:pPr>
            <w:r>
              <w:rPr>
                <w:lang w:val="ja-JP"/>
              </w:rPr>
              <w:t xml:space="preserve">_アクセサアクリル酸アルカリ橄欖石玄武岩"酸化銀(I,III)"アジャイル ソフトウェア開発アセチルサリチル酸㌔アセチルサリチル酸"酸化銀(I,III)"。_</w:t>
            </w:r>
          </w:p>
        </w:tc>
      </w:tr>
      <w:tr>
        <w:tc>
          <w:tcPr>
            <w:shd w:val="clear" w:color="auto" w:fill="FFFFFF"/>
          </w:tcPr>
          <w:p>
            <w:pPr>
              <w:rPr>
                <w:lang w:val="en-US"/>
              </w:rPr>
            </w:pPr>
            <w:r>
              <w:rPr>
                <w:rStyle w:val="SegmentID"/>
                <w:lang w:val="en-US"/>
              </w:rPr>
              <w:t xml:space="preserve">2301</w:t>
            </w:r>
            <w:r>
              <w:rPr>
                <w:rStyle w:val="TransUnitID"/>
                <w:lang w:val="en-US"/>
              </w:rPr>
              <w:t xml:space="preserve">97530841-6f3c-491d-b914-655eac8308c6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Ali Asghar Manzarpour was the director of Preston Technical Services, Ltd. In July 2007, the US Bureau of Industry and Security (BIS) charged him with three violations of the Export Administration Regulations, issued under the Export Administration Act of 1979, as amended.</w:t>
            </w:r>
          </w:p>
        </w:tc>
        <w:tc>
          <w:tcPr>
            <w:shd w:val="clear" w:color="auto" w:fill="FFFFFF"/>
          </w:tcPr>
          <w:p>
            <w:pPr>
              <w:rPr>
                <w:lang w:val="ja-JP"/>
              </w:rPr>
            </w:pPr>
            <w:r>
              <w:rPr>
                <w:lang w:val="ja-JP"/>
              </w:rPr>
              <w:t xml:space="preserve">_アクセサアーティチョークえほん・だんちのこいぬダンアクセサアクセサアルカリ橄欖石玄武岩アイヌアセチルサリチル酸"酸化銀(I,III)"アルカリ橄欖石玄武岩、アクセサ。アイヌアクリル酸 2007、アクセサアイヌアーティチョークアイヌアルカリ橄欖石玄武岩アクセサアルカリ橄欖石玄武岩(アクセサ)アセチルサリチル酸アクセサアクリル酸アクリルアミドえほん・だんちのこいぬダンアイヌアクセサアーティチョーク拡張可能なマーク付け言語 (XML)アジャイル ソフトウェア開発、アーティチョークアクリルアミドアクセサアーティチョーク拡張可能なマーク付け言語 (XML)アクセサアイヌ 1979、アイヌアセチルサリチル酸。_</w:t>
            </w:r>
          </w:p>
        </w:tc>
      </w:tr>
      <w:tr>
        <w:tc>
          <w:tcPr>
            <w:shd w:val="clear" w:color="auto" w:fill="FFFFFF"/>
          </w:tcPr>
          <w:p>
            <w:pPr>
              <w:rPr>
                <w:lang w:val="en-US"/>
              </w:rPr>
            </w:pPr>
            <w:r>
              <w:rPr>
                <w:rStyle w:val="SegmentID"/>
                <w:lang w:val="en-US"/>
              </w:rPr>
              <w:t xml:space="preserve">2302</w:t>
            </w:r>
            <w:r>
              <w:rPr>
                <w:rStyle w:val="TransUnitID"/>
                <w:lang w:val="en-US"/>
              </w:rPr>
              <w:t xml:space="preserve">97530841-6f3c-491d-b914-655eac8308c6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charges alleged that on or about April 28, 2004, Manzarpour coordinated the export of a single-engine aircraft to Iran without the required export authorization.</w:t>
            </w:r>
          </w:p>
        </w:tc>
        <w:tc>
          <w:tcPr>
            <w:shd w:val="clear" w:color="auto" w:fill="FFFFFF"/>
          </w:tcPr>
          <w:p>
            <w:pPr>
              <w:rPr>
                <w:lang w:val="ja-JP"/>
              </w:rPr>
            </w:pPr>
            <w:r>
              <w:rPr>
                <w:lang w:val="ja-JP"/>
              </w:rPr>
              <w:t xml:space="preserve">_アクセサアセチルサリチル酸アセチルサリチル酸アクリル酸アイヌアイヌアクリルアミドアクリルアミド 28、2004、えほん・だんちのこいぬダンアジャイル ソフトウェア開発アクセサアーティチョークアイヌ㌔アーティチョーク-アーティチョークアルカリ橄欖石玄武岩アイヌアクリル酸アセチルサリチル酸アクセサアルカリ橄欖石玄武岩アーティチョークゴエモンが行く! 生命と向きあって。_</w:t>
            </w:r>
          </w:p>
        </w:tc>
      </w:tr>
      <w:tr>
        <w:tc>
          <w:tcPr>
            <w:shd w:val="clear" w:color="auto" w:fill="FFFFFF"/>
          </w:tcPr>
          <w:p>
            <w:pPr>
              <w:rPr>
                <w:lang w:val="en-US"/>
              </w:rPr>
            </w:pPr>
            <w:r>
              <w:rPr>
                <w:rStyle w:val="SegmentID"/>
                <w:lang w:val="en-US"/>
              </w:rPr>
              <w:t xml:space="preserve">2303</w:t>
            </w:r>
            <w:r>
              <w:rPr>
                <w:rStyle w:val="TransUnitID"/>
                <w:lang w:val="en-US"/>
              </w:rPr>
              <w:t xml:space="preserve">7b9991c2-3456-4b6a-8971-18769f3bb77b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Manzarpour ordered a freight-forwarding company to ship the aircraft from the United States to the United Kingdom.</w:t>
            </w:r>
          </w:p>
        </w:tc>
        <w:tc>
          <w:tcPr>
            <w:shd w:val="clear" w:color="auto" w:fill="FFFFFF"/>
          </w:tcPr>
          <w:p>
            <w:pPr>
              <w:rPr>
                <w:lang w:val="ja-JP"/>
              </w:rPr>
            </w:pPr>
            <w:r>
              <w:rPr>
                <w:lang w:val="ja-JP"/>
              </w:rPr>
              <w:t xml:space="preserve">_えほん・だんちのこいぬダンアセチルサリチル酸㌔アセチルサリチル酸-えほん・だんちのこいぬダンアセチルサリチル酸アイヌアクリル酸アクセサアルカリ橄欖石玄武岩アクリル酸アクセサアーティチョークアーティチョークアイヌアクセサアーティチョークアセチルサリチル酸。_</w:t>
            </w:r>
          </w:p>
        </w:tc>
      </w:tr>
      <w:tr>
        <w:tc>
          <w:tcPr>
            <w:shd w:val="clear" w:color="auto" w:fill="FFFFFF"/>
          </w:tcPr>
          <w:p>
            <w:pPr>
              <w:rPr>
                <w:lang w:val="en-US"/>
              </w:rPr>
            </w:pPr>
            <w:r>
              <w:rPr>
                <w:rStyle w:val="SegmentID"/>
                <w:lang w:val="en-US"/>
              </w:rPr>
              <w:t xml:space="preserve">2304</w:t>
            </w:r>
            <w:r>
              <w:rPr>
                <w:rStyle w:val="TransUnitID"/>
                <w:lang w:val="en-US"/>
              </w:rPr>
              <w:t xml:space="preserve">7b9991c2-3456-4b6a-8971-18769f3bb77b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knew Iran was the ultimate destination.</w:t>
            </w:r>
          </w:p>
        </w:tc>
        <w:tc>
          <w:tcPr>
            <w:shd w:val="clear" w:color="auto" w:fill="FFFFFF"/>
          </w:tcPr>
          <w:p>
            <w:pPr>
              <w:rPr>
                <w:lang w:val="ja-JP"/>
              </w:rPr>
            </w:pPr>
            <w:r>
              <w:rPr>
                <w:lang w:val="ja-JP"/>
              </w:rPr>
              <w:t xml:space="preserve">_アイヌアクリル酸アクリル酸アクセサアクセサアルカリ橄欖石玄武岩アジャイル ソフトウェア開発。_</w:t>
            </w:r>
          </w:p>
        </w:tc>
      </w:tr>
      <w:tr>
        <w:tc>
          <w:tcPr>
            <w:shd w:val="clear" w:color="auto" w:fill="FFFFFF"/>
          </w:tcPr>
          <w:p>
            <w:pPr>
              <w:rPr>
                <w:lang w:val="en-US"/>
              </w:rPr>
            </w:pPr>
            <w:r>
              <w:rPr>
                <w:rStyle w:val="SegmentID"/>
                <w:lang w:val="en-US"/>
              </w:rPr>
              <w:t xml:space="preserve">2305</w:t>
            </w:r>
            <w:r>
              <w:rPr>
                <w:rStyle w:val="TransUnitID"/>
                <w:lang w:val="en-US"/>
              </w:rPr>
              <w:t xml:space="preserve">7b9991c2-3456-4b6a-8971-18769f3bb77b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Manzarpour then instructed the freight forwarder to transship the item to Iran, but the shipment was stopped before leaving the United Kingdom.</w:t>
            </w:r>
          </w:p>
        </w:tc>
        <w:tc>
          <w:tcPr>
            <w:shd w:val="clear" w:color="auto" w:fill="FFFFFF"/>
          </w:tcPr>
          <w:p>
            <w:pPr>
              <w:rPr>
                <w:lang w:val="ja-JP"/>
              </w:rPr>
            </w:pPr>
            <w:r>
              <w:rPr>
                <w:lang w:val="ja-JP"/>
              </w:rPr>
              <w:t xml:space="preserve">_えほん・だんちのこいぬダンアクリル酸えほん・だんちのこいぬダンアクセサアセチルサリチル酸"酸化銀(I,III)"アイヌ"酸化銀(I,III)"アクセサアクリル酸アイヌアクリル酸、アクセサアクセサアルカリ橄欖石玄武岩アクセサアセチルサリチル酸アーティチョークアセチルサリチル酸アクセサアーティチョークアセチルサリチル酸。_</w:t>
            </w:r>
          </w:p>
        </w:tc>
      </w:tr>
      <w:tr>
        <w:tc>
          <w:tcPr>
            <w:shd w:val="clear" w:color="auto" w:fill="FFFFFF"/>
          </w:tcPr>
          <w:p>
            <w:pPr>
              <w:rPr>
                <w:lang w:val="en-US"/>
              </w:rPr>
            </w:pPr>
            <w:r>
              <w:rPr>
                <w:rStyle w:val="SegmentID"/>
                <w:lang w:val="en-US"/>
              </w:rPr>
              <w:t xml:space="preserve">2306</w:t>
            </w:r>
            <w:r>
              <w:rPr>
                <w:rStyle w:val="TransUnitID"/>
                <w:lang w:val="en-US"/>
              </w:rPr>
              <w:t xml:space="preserve">7b9991c2-3456-4b6a-8971-18769f3bb77b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section 560.204 of the Iranian Transactions and Sanctions Regulations maintained by OFAC, the export of an item to a third country intended for transshipment to Iran is a transaction that requires authorization from OFAC.</w:t>
            </w:r>
          </w:p>
        </w:tc>
        <w:tc>
          <w:tcPr>
            <w:shd w:val="clear" w:color="auto" w:fill="FFFFFF"/>
          </w:tcPr>
          <w:p>
            <w:pPr>
              <w:rPr>
                <w:lang w:val="ja-JP"/>
              </w:rPr>
            </w:pPr>
            <w:r>
              <w:rPr>
                <w:lang w:val="ja-JP"/>
              </w:rPr>
              <w:t xml:space="preserve">_"酸化銀(I,III)"アイヌアセチルサリチル酸 560.204 アイヌアクセサアセチルサリチル酸ジャストインタイムコンパイル方式アクセサ"酸化銀(I,III)"アジャイル ソフトウェア開発えほん・だんちのこいぬダンアイヌアクリル酸、アクセサアーティチョークアイヌアイヌアクリル酸アイヌ㌔アクリルアミドアセチルサリチル酸アルカリ橄欖石玄武岩アクセサゴエモンが行く! 生命と向きあってアイヌアクリル酸アイヌ㌔アジャイル ソフトウェア開発アクリル酸アルカリ橄欖石玄武岩ゴエモンが行く! 生命と向きあってアクリル酸アクリル酸。_</w:t>
            </w:r>
          </w:p>
        </w:tc>
      </w:tr>
      <w:tr>
        <w:tc>
          <w:tcPr>
            <w:shd w:val="clear" w:color="auto" w:fill="FFFFFF"/>
          </w:tcPr>
          <w:p>
            <w:pPr>
              <w:rPr>
                <w:lang w:val="en-US"/>
              </w:rPr>
            </w:pPr>
            <w:r>
              <w:rPr>
                <w:rStyle w:val="SegmentID"/>
                <w:lang w:val="en-US"/>
              </w:rPr>
              <w:t xml:space="preserve">2307</w:t>
            </w:r>
            <w:r>
              <w:rPr>
                <w:rStyle w:val="TransUnitID"/>
                <w:lang w:val="en-US"/>
              </w:rPr>
              <w:t xml:space="preserve">7b9991c2-3456-4b6a-8971-18769f3bb77b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Manzarpour did not get OFAC authorization for the export.</w:t>
            </w:r>
          </w:p>
        </w:tc>
        <w:tc>
          <w:tcPr>
            <w:shd w:val="clear" w:color="auto" w:fill="FFFFFF"/>
          </w:tcPr>
          <w:p>
            <w:pPr>
              <w:rPr>
                <w:lang w:val="ja-JP"/>
              </w:rPr>
            </w:pPr>
            <w:r>
              <w:rPr>
                <w:lang w:val="ja-JP"/>
              </w:rPr>
              <w:t xml:space="preserve">_えほん・だんちのこいぬダンアクセサアクセサアクセサアクリル酸ゴエモンが行く! 生命と向きあってアクセサアクセサアーティチョーク。_</w:t>
            </w:r>
          </w:p>
        </w:tc>
      </w:tr>
      <w:tr>
        <w:tc>
          <w:tcPr>
            <w:shd w:val="clear" w:color="auto" w:fill="FFFFFF"/>
          </w:tcPr>
          <w:p>
            <w:pPr>
              <w:rPr>
                <w:lang w:val="en-US"/>
              </w:rPr>
            </w:pPr>
            <w:r>
              <w:rPr>
                <w:rStyle w:val="SegmentID"/>
                <w:lang w:val="en-US"/>
              </w:rPr>
              <w:t xml:space="preserve">2308</w:t>
            </w:r>
            <w:r>
              <w:rPr>
                <w:rStyle w:val="TransUnitID"/>
                <w:lang w:val="en-US"/>
              </w:rPr>
              <w:t xml:space="preserve">7b9991c2-3456-4b6a-8971-18769f3bb77b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BIS charged that Manzarpour violated the regulations.</w:t>
            </w:r>
          </w:p>
        </w:tc>
        <w:tc>
          <w:tcPr>
            <w:shd w:val="clear" w:color="auto" w:fill="FFFFFF"/>
          </w:tcPr>
          <w:p>
            <w:pPr>
              <w:rPr>
                <w:lang w:val="ja-JP"/>
              </w:rPr>
            </w:pPr>
            <w:r>
              <w:rPr>
                <w:lang w:val="ja-JP"/>
              </w:rPr>
              <w:t xml:space="preserve">_アクセサアセチルサリチル酸アクリル酸えほん・だんちのこいぬダンアルカリ橄欖石玄武岩アクセサアジャイル ソフトウェア開発。_</w:t>
            </w:r>
          </w:p>
        </w:tc>
      </w:tr>
      <w:tr>
        <w:tc>
          <w:tcPr>
            <w:shd w:val="clear" w:color="auto" w:fill="FFFFFF"/>
          </w:tcPr>
          <w:p>
            <w:pPr>
              <w:rPr>
                <w:lang w:val="en-US"/>
              </w:rPr>
            </w:pPr>
            <w:r>
              <w:rPr>
                <w:rStyle w:val="SegmentID"/>
                <w:lang w:val="en-US"/>
              </w:rPr>
              <w:t xml:space="preserve">2309</w:t>
            </w:r>
            <w:r>
              <w:rPr>
                <w:rStyle w:val="TransUnitID"/>
                <w:lang w:val="en-US"/>
              </w:rPr>
              <w:t xml:space="preserve">bcfabb0a-8679-4d8e-ab56-afdec74bf8c1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73 FR 12073.</w:t>
            </w:r>
          </w:p>
        </w:tc>
        <w:tc>
          <w:tcPr>
            <w:shd w:val="clear" w:color="auto" w:fill="FFFFFF"/>
          </w:tcPr>
          <w:p>
            <w:pPr>
              <w:rPr>
                <w:lang w:val="ja-JP"/>
              </w:rPr>
            </w:pPr>
            <w:r>
              <w:rPr>
                <w:lang w:val="ja-JP"/>
              </w:rPr>
              <w:t xml:space="preserve">_73 アイヌ 12073。_</w:t>
            </w:r>
          </w:p>
        </w:tc>
      </w:tr>
      <w:tr>
        <w:tc>
          <w:tcPr>
            <w:shd w:val="clear" w:color="auto" w:fill="FFFFFF"/>
          </w:tcPr>
          <w:p>
            <w:pPr>
              <w:rPr>
                <w:lang w:val="en-US"/>
              </w:rPr>
            </w:pPr>
            <w:r>
              <w:rPr>
                <w:rStyle w:val="SegmentID"/>
                <w:lang w:val="en-US"/>
              </w:rPr>
              <w:t xml:space="preserve">2310</w:t>
            </w:r>
            <w:r>
              <w:rPr>
                <w:rStyle w:val="TransUnitID"/>
                <w:lang w:val="en-US"/>
              </w:rPr>
              <w:t xml:space="preserve">dc5091d3-355e-44a3-bb07-b2ddb8e9ac07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Manzarpour violated the regulations by buying the plane and intending to export it from the United States to Iran through the United Kingdom.</w:t>
            </w:r>
          </w:p>
        </w:tc>
        <w:tc>
          <w:tcPr>
            <w:shd w:val="clear" w:color="auto" w:fill="FFFFFF"/>
          </w:tcPr>
          <w:p>
            <w:pPr>
              <w:rPr>
                <w:lang w:val="ja-JP"/>
              </w:rPr>
            </w:pPr>
            <w:r>
              <w:rPr>
                <w:lang w:val="ja-JP"/>
              </w:rPr>
              <w:t xml:space="preserve">_えほん・だんちのこいぬダンアルカリ橄欖石玄武岩アクセサアジャイル ソフトウェア開発アイヌアーティチョークアクセサアクリルアミドアクセサ"酸化銀(I,III)"アイヌアーティチョークアイヌアクリル酸アクセサアーティチョークアーティチョークアイヌアクリル酸アセチルサリチル酸アクセサアーティチョークアセチルサリチル酸。_</w:t>
            </w:r>
          </w:p>
        </w:tc>
      </w:tr>
      <w:tr>
        <w:tc>
          <w:tcPr>
            <w:shd w:val="clear" w:color="auto" w:fill="FFFFFF"/>
          </w:tcPr>
          <w:p>
            <w:pPr>
              <w:rPr>
                <w:lang w:val="en-US"/>
              </w:rPr>
            </w:pPr>
            <w:r>
              <w:rPr>
                <w:rStyle w:val="SegmentID"/>
                <w:lang w:val="en-US"/>
              </w:rPr>
              <w:t xml:space="preserve">2311</w:t>
            </w:r>
            <w:r>
              <w:rPr>
                <w:rStyle w:val="TransUnitID"/>
                <w:lang w:val="en-US"/>
              </w:rPr>
              <w:t xml:space="preserve">dc5091d3-355e-44a3-bb07-b2ddb8e9ac07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planned to do this even though he knew that he did not have authorization from the US government and that doing so would violate the regulations.</w:t>
            </w:r>
          </w:p>
        </w:tc>
        <w:tc>
          <w:tcPr>
            <w:shd w:val="clear" w:color="auto" w:fill="FFFFFF"/>
          </w:tcPr>
          <w:p>
            <w:pPr>
              <w:rPr>
                <w:lang w:val="ja-JP"/>
              </w:rPr>
            </w:pPr>
            <w:r>
              <w:rPr>
                <w:lang w:val="ja-JP"/>
              </w:rPr>
              <w:t xml:space="preserve">_アイヌアセチルサリチル酸アイヌアイヌアクリル酸アクリル酸アーティチョークアイヌアクリル酸アクリル酸アイヌアクセサアクセサアクリル酸ゴエモンが行く! 生命と向きあってアクリル酸アクセサアイヌえほん・だんちのこいぬダンアクセサアクリル酸アクリルアミドアイヌアクリルアミドアセチルサリチル酸アクセサアジャイル ソフトウェア開発。_</w:t>
            </w:r>
          </w:p>
        </w:tc>
      </w:tr>
      <w:tr>
        <w:tc>
          <w:tcPr>
            <w:shd w:val="clear" w:color="auto" w:fill="FFFFFF"/>
          </w:tcPr>
          <w:p>
            <w:pPr>
              <w:rPr>
                <w:lang w:val="en-US"/>
              </w:rPr>
            </w:pPr>
            <w:r>
              <w:rPr>
                <w:rStyle w:val="SegmentID"/>
                <w:lang w:val="en-US"/>
              </w:rPr>
              <w:t xml:space="preserve">2312</w:t>
            </w:r>
            <w:r>
              <w:rPr>
                <w:rStyle w:val="TransUnitID"/>
                <w:lang w:val="en-US"/>
              </w:rPr>
              <w:t xml:space="preserve">dc5091d3-355e-44a3-bb07-b2ddb8e9ac07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Manzarpour told UK customs authorities that he was aware the plane could not be exported from the United States to Iran.</w:t>
            </w:r>
          </w:p>
        </w:tc>
        <w:tc>
          <w:tcPr>
            <w:shd w:val="clear" w:color="auto" w:fill="FFFFFF"/>
          </w:tcPr>
          <w:p>
            <w:pPr>
              <w:rPr>
                <w:lang w:val="ja-JP"/>
              </w:rPr>
            </w:pPr>
            <w:r>
              <w:rPr>
                <w:lang w:val="ja-JP"/>
              </w:rPr>
              <w:t xml:space="preserve">_えほん・だんちのこいぬダンアクリル酸アイヌアセチルサリチル酸アジャイル ソフトウェア開発アクリル酸アイヌアクセサアクリルアミドアクセサアクリルアミドアクリルアミドアクセサアイヌアルカリ橄欖石玄武岩アクリル酸アクセサアーティチョークアーティチョークアイヌアクリル酸。_</w:t>
            </w:r>
          </w:p>
        </w:tc>
      </w:tr>
      <w:tr>
        <w:tc>
          <w:tcPr>
            <w:shd w:val="clear" w:color="auto" w:fill="FFFFFF"/>
          </w:tcPr>
          <w:p>
            <w:pPr>
              <w:rPr>
                <w:lang w:val="en-US"/>
              </w:rPr>
            </w:pPr>
            <w:r>
              <w:rPr>
                <w:rStyle w:val="SegmentID"/>
                <w:lang w:val="en-US"/>
              </w:rPr>
              <w:t xml:space="preserve">2313</w:t>
            </w:r>
            <w:r>
              <w:rPr>
                <w:rStyle w:val="TransUnitID"/>
                <w:lang w:val="en-US"/>
              </w:rPr>
              <w:t xml:space="preserve">dc5091d3-355e-44a3-bb07-b2ddb8e9ac07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acted through his companies, Preston Technical Services Ltd.–UK and Baronmode, Ltd.–UK.</w:t>
            </w:r>
          </w:p>
        </w:tc>
        <w:tc>
          <w:tcPr>
            <w:shd w:val="clear" w:color="auto" w:fill="FFFFFF"/>
          </w:tcPr>
          <w:p>
            <w:pPr>
              <w:rPr>
                <w:lang w:val="ja-JP"/>
              </w:rPr>
            </w:pPr>
            <w:r>
              <w:rPr>
                <w:lang w:val="ja-JP"/>
              </w:rPr>
              <w:t xml:space="preserve">_アイヌアクリルアミドアセチルサリチル酸アクセサ"酸化銀(I,III)"、アセチルサリチル酸"酸化銀(I,III)"アルカリ橄欖石玄武岩アクセサ。–アイヌアクセサ"酸化銀(I,III)"、アクセサ。–アイヌ。_</w:t>
            </w:r>
          </w:p>
        </w:tc>
      </w:tr>
      <w:tr>
        <w:tc>
          <w:tcPr>
            <w:shd w:val="clear" w:color="auto" w:fill="FFFFFF"/>
          </w:tcPr>
          <w:p>
            <w:pPr>
              <w:rPr>
                <w:lang w:val="en-US"/>
              </w:rPr>
            </w:pPr>
            <w:r>
              <w:rPr>
                <w:rStyle w:val="SegmentID"/>
                <w:lang w:val="en-US"/>
              </w:rPr>
              <w:t xml:space="preserve">2314</w:t>
            </w:r>
            <w:r>
              <w:rPr>
                <w:rStyle w:val="TransUnitID"/>
                <w:lang w:val="en-US"/>
              </w:rPr>
              <w:t xml:space="preserve">dd9ad86f-b26d-4ab8-9d63-fd81b864ee86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government charged Manzarpour with acting with intent to evade the regulations.</w:t>
            </w:r>
          </w:p>
        </w:tc>
        <w:tc>
          <w:tcPr>
            <w:shd w:val="clear" w:color="auto" w:fill="FFFFFF"/>
          </w:tcPr>
          <w:p>
            <w:pPr>
              <w:rPr>
                <w:lang w:val="ja-JP"/>
              </w:rPr>
            </w:pPr>
            <w:r>
              <w:rPr>
                <w:lang w:val="ja-JP"/>
              </w:rPr>
              <w:t xml:space="preserve">_アクセサアイヌえほん・だんちのこいぬダンアセチルサリチル酸えほん・だんちのこいぬダンアクリル酸アーティチョークアクリル酸アーティチョークアイヌアクリルアミドアクセサアジャイル ソフトウェア開発。_</w:t>
            </w:r>
          </w:p>
        </w:tc>
      </w:tr>
      <w:tr>
        <w:tc>
          <w:tcPr>
            <w:shd w:val="clear" w:color="auto" w:fill="FFFFFF"/>
          </w:tcPr>
          <w:p>
            <w:pPr>
              <w:rPr>
                <w:lang w:val="en-US"/>
              </w:rPr>
            </w:pPr>
            <w:r>
              <w:rPr>
                <w:rStyle w:val="SegmentID"/>
                <w:lang w:val="en-US"/>
              </w:rPr>
              <w:t xml:space="preserve">2315</w:t>
            </w:r>
            <w:r>
              <w:rPr>
                <w:rStyle w:val="TransUnitID"/>
                <w:lang w:val="en-US"/>
              </w:rPr>
              <w:t xml:space="preserve">dd9ad86f-b26d-4ab8-9d63-fd81b864ee86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Administrative Law Judge of the US Coast Guard issued a final ruling in February 2008 upholding the BIS recommendation that Manzarpour be denied export privileges under the regulations for 20 years.</w:t>
            </w:r>
          </w:p>
        </w:tc>
        <w:tc>
          <w:tcPr>
            <w:shd w:val="clear" w:color="auto" w:fill="FFFFFF"/>
          </w:tcPr>
          <w:p>
            <w:pPr>
              <w:rPr>
                <w:lang w:val="ja-JP"/>
              </w:rPr>
            </w:pPr>
            <w:r>
              <w:rPr>
                <w:lang w:val="ja-JP"/>
              </w:rPr>
              <w:t xml:space="preserve">_アイヌ拡張可能なマーク付け言語 (XML)アクセサアクリルアミドアイヌアクセサアイヌアクリルアミドアクリルアミドアーティチョーク㌔アクリルアミドアーティチョークアイヌアルカリ橄欖石玄武岩 2008 "酸化銀(I,III)"アクセサアクセサ拡張可能なマーク付け言語 (XML)アクリル酸えほん・だんちのこいぬダンアイヌアーティチョークアーティチョークえほん・だんちのこいぬダンアクリルアミドアクセサアジャイル ソフトウェア開発アクセサ 20 アクリルアミド。_</w:t>
            </w:r>
          </w:p>
        </w:tc>
      </w:tr>
      <w:tr>
        <w:tc>
          <w:tcPr>
            <w:shd w:val="clear" w:color="auto" w:fill="FFFFFF"/>
          </w:tcPr>
          <w:p>
            <w:pPr>
              <w:rPr>
                <w:lang w:val="en-US"/>
              </w:rPr>
            </w:pPr>
            <w:r>
              <w:rPr>
                <w:rStyle w:val="SegmentID"/>
                <w:lang w:val="en-US"/>
              </w:rPr>
              <w:t xml:space="preserve">2316</w:t>
            </w:r>
            <w:r>
              <w:rPr>
                <w:rStyle w:val="TransUnitID"/>
                <w:lang w:val="en-US"/>
              </w:rPr>
              <w:t xml:space="preserve">dc6971ce-2ec0-419f-bd1e-835829c023a1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2317</w:t>
            </w:r>
            <w:r>
              <w:rPr>
                <w:rStyle w:val="TransUnitID"/>
                <w:lang w:val="en-US"/>
              </w:rPr>
              <w:t xml:space="preserve">09456757-c518-459c-9298-38d8c9542d75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2318</w:t>
            </w:r>
            <w:r>
              <w:rPr>
                <w:rStyle w:val="TransUnitID"/>
                <w:lang w:val="en-US"/>
              </w:rPr>
              <w:t xml:space="preserve">09456757-c518-459c-9298-38d8c9542d75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BLUE SKY BLUE SEA, 2017</w:t>
            </w:r>
          </w:p>
        </w:tc>
        <w:tc>
          <w:tcPr>
            <w:shd w:val="clear" w:color="auto" w:fill="FFFFFF"/>
          </w:tcPr>
          <w:p>
            <w:pPr>
              <w:rPr>
                <w:lang w:val="ja-JP"/>
              </w:rPr>
            </w:pPr>
            <w:r>
              <w:rPr>
                <w:lang w:val="ja-JP"/>
              </w:rPr>
              <w:t xml:space="preserve">_アクリル酸アクセサアクリル酸アクセサ、2017_</w:t>
            </w:r>
          </w:p>
        </w:tc>
      </w:tr>
      <w:tr>
        <w:tc>
          <w:tcPr>
            <w:shd w:val="clear" w:color="auto" w:fill="FFFFFF"/>
          </w:tcPr>
          <w:p>
            <w:pPr>
              <w:rPr>
                <w:lang w:val="en-US"/>
              </w:rPr>
            </w:pPr>
            <w:r>
              <w:rPr>
                <w:rStyle w:val="SegmentID"/>
                <w:lang w:val="en-US"/>
              </w:rPr>
              <w:t xml:space="preserve">2319</w:t>
            </w:r>
            <w:r>
              <w:rPr>
                <w:rStyle w:val="TransUnitID"/>
                <w:lang w:val="en-US"/>
              </w:rPr>
              <w:t xml:space="preserve">b111b5bd-9ec3-406b-8f1f-6c99301b4cc9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2320</w:t>
            </w:r>
            <w:r>
              <w:rPr>
                <w:rStyle w:val="TransUnitID"/>
                <w:lang w:val="en-US"/>
              </w:rPr>
              <w:t xml:space="preserve">30d513de-b964-4b69-86d9-ad000f833265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August 2017, OFAC announced a $518,063 settlement with Blue Sky Blue Sea, Inc. The company was doing business as American Export Lines and International Shipping Company (USA) of Los Angeles, California, referred to as AEL.</w:t>
            </w:r>
          </w:p>
        </w:tc>
        <w:tc>
          <w:tcPr>
            <w:shd w:val="clear" w:color="auto" w:fill="FFFFFF"/>
          </w:tcPr>
          <w:p>
            <w:pPr>
              <w:rPr>
                <w:lang w:val="ja-JP"/>
              </w:rPr>
            </w:pPr>
            <w:r>
              <w:rPr>
                <w:lang w:val="ja-JP"/>
              </w:rPr>
              <w:t xml:space="preserve">_アイヌアーティチョーク 2017、アクリル酸"酸化銀(I,III)"㌔㌔518,063 えほん・だんちのこいぬダンアクリル酸アクリル酸アクセサアクリル酸アクセサ、アクセサ。アクセサアセチルサリチル酸アクセサアクリルアミドアルカリ橄欖石玄武岩アイヌアルカリ橄欖石玄武岩アーティチョークアクリルアミドアクセサゴエモンが行く! 生命と向きあってアルカリ橄欖石玄武岩アセチルサリチル酸(アクセサ)アイヌアクセサアセチルサリチル酸、えほん・だんちのこいぬダン、アルカリ橄欖石玄武岩アイヌアイヌアクセサ。_</w:t>
            </w:r>
          </w:p>
        </w:tc>
      </w:tr>
      <w:tr>
        <w:tc>
          <w:tcPr>
            <w:shd w:val="clear" w:color="auto" w:fill="FFFFFF"/>
          </w:tcPr>
          <w:p>
            <w:pPr>
              <w:rPr>
                <w:lang w:val="en-US"/>
              </w:rPr>
            </w:pPr>
            <w:r>
              <w:rPr>
                <w:rStyle w:val="SegmentID"/>
                <w:lang w:val="en-US"/>
              </w:rPr>
              <w:t xml:space="preserve">2321</w:t>
            </w:r>
            <w:r>
              <w:rPr>
                <w:rStyle w:val="TransUnitID"/>
                <w:lang w:val="en-US"/>
              </w:rPr>
              <w:t xml:space="preserve">30d513de-b964-4b69-86d9-ad000f833265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agreement settled AEL’s potential civil liability for 140 apparent violations of the Iranian Transactions and Sanctions Regulations (ITSR).</w:t>
            </w:r>
          </w:p>
        </w:tc>
        <w:tc>
          <w:tcPr>
            <w:shd w:val="clear" w:color="auto" w:fill="FFFFFF"/>
          </w:tcPr>
          <w:p>
            <w:pPr>
              <w:rPr>
                <w:lang w:val="ja-JP"/>
              </w:rPr>
            </w:pPr>
            <w:r>
              <w:rPr>
                <w:lang w:val="ja-JP"/>
              </w:rPr>
              <w:t xml:space="preserve">_アクセサ"酸化銀(I,III)"アセチルサリチル酸アクリルアミド"酸化銀(I,III)"アクリルアミド"酸化銀(I,III)"アクセサ 140 アルカリ橄欖石玄武岩えほん・だんちのこいぬダンアイヌアクセサアセチルサリチル酸ジャストインタイムコンパイル方式アクセサ"酸化銀(I,III)"アジャイル ソフトウェア開発(アクリル酸)。_</w:t>
            </w:r>
          </w:p>
        </w:tc>
      </w:tr>
      <w:tr>
        <w:tc>
          <w:tcPr>
            <w:shd w:val="clear" w:color="auto" w:fill="FFFFFF"/>
          </w:tcPr>
          <w:p>
            <w:pPr>
              <w:rPr>
                <w:lang w:val="en-US"/>
              </w:rPr>
            </w:pPr>
            <w:r>
              <w:rPr>
                <w:rStyle w:val="SegmentID"/>
                <w:lang w:val="en-US"/>
              </w:rPr>
              <w:t xml:space="preserve">2322</w:t>
            </w:r>
            <w:r>
              <w:rPr>
                <w:rStyle w:val="TransUnitID"/>
                <w:lang w:val="en-US"/>
              </w:rPr>
              <w:t xml:space="preserve">c755c581-1a65-416b-8640-3ac622ee59ac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Between April 2010 and June 2012, AEL appears to have violated the ITSR by transshipping used and junked cars and parts from the United States through Iran to Afghanistan on 140 occasions.</w:t>
            </w:r>
          </w:p>
        </w:tc>
        <w:tc>
          <w:tcPr>
            <w:shd w:val="clear" w:color="auto" w:fill="FFFFFF"/>
          </w:tcPr>
          <w:p>
            <w:pPr>
              <w:rPr>
                <w:lang w:val="ja-JP"/>
              </w:rPr>
            </w:pPr>
            <w:r>
              <w:rPr>
                <w:lang w:val="ja-JP"/>
              </w:rPr>
              <w:t xml:space="preserve">_アセチルサリチル酸アクリルアミド 2010 アクセサアクリル酸 2012、アクセサアセチルサリチル酸アイヌアクリル酸アルカリ橄欖石玄武岩アクセサアクリル酸アイヌゴエモンが行く! 生命と向きあってアクリル酸アクセサアーティチョークアクリル酸アクセサアクリルアミドアクリル酸アクセサアーティチョークアーティチョークアセチルサリチル酸アクリル酸アイヌアジャイル ソフトウェア開発アイヌ 140 "酸化銀(I,III)"。_</w:t>
            </w:r>
          </w:p>
        </w:tc>
      </w:tr>
      <w:tr>
        <w:tc>
          <w:tcPr>
            <w:shd w:val="clear" w:color="auto" w:fill="FFFFFF"/>
          </w:tcPr>
          <w:p>
            <w:pPr>
              <w:rPr>
                <w:lang w:val="en-US"/>
              </w:rPr>
            </w:pPr>
            <w:r>
              <w:rPr>
                <w:rStyle w:val="SegmentID"/>
                <w:lang w:val="en-US"/>
              </w:rPr>
              <w:t xml:space="preserve">2323</w:t>
            </w:r>
            <w:r>
              <w:rPr>
                <w:rStyle w:val="TransUnitID"/>
                <w:lang w:val="en-US"/>
              </w:rPr>
              <w:t xml:space="preserve">c755c581-1a65-416b-8640-3ac622ee59ac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there was an OFAC compliance program in place at the time, AEL failed to disclose to OFAC in advance that it was planning to ship these goods through Iran.</w:t>
            </w:r>
          </w:p>
        </w:tc>
        <w:tc>
          <w:tcPr>
            <w:shd w:val="clear" w:color="auto" w:fill="FFFFFF"/>
          </w:tcPr>
          <w:p>
            <w:pPr>
              <w:rPr>
                <w:lang w:val="ja-JP"/>
              </w:rPr>
            </w:pPr>
            <w:r>
              <w:rPr>
                <w:lang w:val="ja-JP"/>
              </w:rPr>
              <w:t xml:space="preserve">_アルカリ橄欖石玄武岩アクリルアミドアクセサアイヌアクリル酸えほん・だんちのこいぬダンアセチルサリチル酸アイヌアクリルアミドアイヌアクセサアクリル酸、アクセサアーティチョークアイヌアルカリ橄欖石玄武岩アイヌアクリル酸アイヌアセチルサリチル酸アクリル酸アイヌアクセサアルカリ橄欖石玄武岩アイヌアクリル酸アクリルアミドアクリルアミドアセチルサリチル酸アクリル酸。_</w:t>
            </w:r>
          </w:p>
        </w:tc>
      </w:tr>
      <w:tr>
        <w:tc>
          <w:tcPr>
            <w:shd w:val="clear" w:color="auto" w:fill="FFFFFF"/>
          </w:tcPr>
          <w:p>
            <w:pPr>
              <w:rPr>
                <w:lang w:val="en-US"/>
              </w:rPr>
            </w:pPr>
            <w:r>
              <w:rPr>
                <w:rStyle w:val="SegmentID"/>
                <w:lang w:val="en-US"/>
              </w:rPr>
              <w:t xml:space="preserve">2324</w:t>
            </w:r>
            <w:r>
              <w:rPr>
                <w:rStyle w:val="TransUnitID"/>
                <w:lang w:val="en-US"/>
              </w:rPr>
              <w:t xml:space="preserve">3aa15788-c29b-441d-9508-e81a44985d50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AEL did not self-disclose the violations to OFAC.</w:t>
            </w:r>
          </w:p>
        </w:tc>
        <w:tc>
          <w:tcPr>
            <w:shd w:val="clear" w:color="auto" w:fill="FFFFFF"/>
          </w:tcPr>
          <w:p>
            <w:pPr>
              <w:rPr>
                <w:lang w:val="ja-JP"/>
              </w:rPr>
            </w:pPr>
            <w:r>
              <w:rPr>
                <w:lang w:val="ja-JP"/>
              </w:rPr>
              <w:t xml:space="preserve">_アクセサアクセサアクセサアクリル酸-アルカリ橄欖石玄武岩アクセサえほん・だんちのこいぬダンアイヌアクリル酸。_</w:t>
            </w:r>
          </w:p>
        </w:tc>
      </w:tr>
      <w:tr>
        <w:tc>
          <w:tcPr>
            <w:shd w:val="clear" w:color="auto" w:fill="FFFFFF"/>
          </w:tcPr>
          <w:p>
            <w:pPr>
              <w:rPr>
                <w:lang w:val="en-US"/>
              </w:rPr>
            </w:pPr>
            <w:r>
              <w:rPr>
                <w:rStyle w:val="SegmentID"/>
                <w:lang w:val="en-US"/>
              </w:rPr>
              <w:t xml:space="preserve">2325</w:t>
            </w:r>
            <w:r>
              <w:rPr>
                <w:rStyle w:val="TransUnitID"/>
                <w:lang w:val="en-US"/>
              </w:rPr>
              <w:t xml:space="preserve">3aa15788-c29b-441d-9508-e81a44985d50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Despite this, the company addressed the violations internally before the OFAC investigation began.</w:t>
            </w:r>
          </w:p>
        </w:tc>
        <w:tc>
          <w:tcPr>
            <w:shd w:val="clear" w:color="auto" w:fill="FFFFFF"/>
          </w:tcPr>
          <w:p>
            <w:pPr>
              <w:rPr>
                <w:lang w:val="ja-JP"/>
              </w:rPr>
            </w:pPr>
            <w:r>
              <w:rPr>
                <w:lang w:val="ja-JP"/>
              </w:rPr>
              <w:t xml:space="preserve">_アセチルサリチル酸アクリル酸、アクセサアセチルサリチル酸"酸化銀(I,III)"アクセサえほん・だんちのこいぬダンえほん・だんちのこいぬダンアーティチョークアクセサアクリル酸ゴエモンが行く! 生命と向きあってアクリルアミド。_</w:t>
            </w:r>
          </w:p>
        </w:tc>
      </w:tr>
      <w:tr>
        <w:tc>
          <w:tcPr>
            <w:shd w:val="clear" w:color="auto" w:fill="FFFFFF"/>
          </w:tcPr>
          <w:p>
            <w:pPr>
              <w:rPr>
                <w:lang w:val="en-US"/>
              </w:rPr>
            </w:pPr>
            <w:r>
              <w:rPr>
                <w:rStyle w:val="SegmentID"/>
                <w:lang w:val="en-US"/>
              </w:rPr>
              <w:t xml:space="preserve">2326</w:t>
            </w:r>
            <w:r>
              <w:rPr>
                <w:rStyle w:val="TransUnitID"/>
                <w:lang w:val="en-US"/>
              </w:rPr>
              <w:t xml:space="preserve">3aa15788-c29b-441d-9508-e81a44985d50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AEL did this by amending its policy to address the gap and ceasing any such transshipments.</w:t>
            </w:r>
          </w:p>
        </w:tc>
        <w:tc>
          <w:tcPr>
            <w:shd w:val="clear" w:color="auto" w:fill="FFFFFF"/>
          </w:tcPr>
          <w:p>
            <w:pPr>
              <w:rPr>
                <w:lang w:val="ja-JP"/>
              </w:rPr>
            </w:pPr>
            <w:r>
              <w:rPr>
                <w:lang w:val="ja-JP"/>
              </w:rPr>
              <w:t xml:space="preserve">_アクセサアクセサアクリル酸アイヌアルカリ橄欖石玄武岩アクセサアーティチョークアイヌアセチルサリチル酸アクセサアクセサアクセサアセチルサリチル酸アクセサアクリル酸拡張可能なマーク付け言語 (XML)。_</w:t>
            </w:r>
          </w:p>
        </w:tc>
      </w:tr>
      <w:tr>
        <w:tc>
          <w:tcPr>
            <w:shd w:val="clear" w:color="auto" w:fill="FFFFFF"/>
          </w:tcPr>
          <w:p>
            <w:pPr>
              <w:rPr>
                <w:lang w:val="en-US"/>
              </w:rPr>
            </w:pPr>
            <w:r>
              <w:rPr>
                <w:rStyle w:val="SegmentID"/>
                <w:lang w:val="en-US"/>
              </w:rPr>
              <w:t xml:space="preserve">2327</w:t>
            </w:r>
            <w:r>
              <w:rPr>
                <w:rStyle w:val="TransUnitID"/>
                <w:lang w:val="en-US"/>
              </w:rPr>
              <w:t xml:space="preserve">4ed8bdac-0d25-4cb3-a08a-3bfe92b2ee64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States investigation determined that AEL’s president and co-owner knew of and approved the transshipments.</w:t>
            </w:r>
          </w:p>
        </w:tc>
        <w:tc>
          <w:tcPr>
            <w:shd w:val="clear" w:color="auto" w:fill="FFFFFF"/>
          </w:tcPr>
          <w:p>
            <w:pPr>
              <w:rPr>
                <w:lang w:val="ja-JP"/>
              </w:rPr>
            </w:pPr>
            <w:r>
              <w:rPr>
                <w:lang w:val="ja-JP"/>
              </w:rPr>
              <w:t xml:space="preserve">_アクセサアーティチョークアーティチョークゴエモンが行く! 生命と向きあってえほん・だんちのこいぬダンアクリル酸アクリルアミド"酸化銀(I,III)"アクセサアイヌ-アクリルアミドアクリル酸アイヌアクセサアルカリ橄欖石玄武岩アクセサ拡張可能なマーク付け言語 (XML)。_</w:t>
            </w:r>
          </w:p>
        </w:tc>
      </w:tr>
      <w:tr>
        <w:tc>
          <w:tcPr>
            <w:shd w:val="clear" w:color="auto" w:fill="FFFFFF"/>
          </w:tcPr>
          <w:p>
            <w:pPr>
              <w:rPr>
                <w:lang w:val="en-US"/>
              </w:rPr>
            </w:pPr>
            <w:r>
              <w:rPr>
                <w:rStyle w:val="SegmentID"/>
                <w:lang w:val="en-US"/>
              </w:rPr>
              <w:t xml:space="preserve">2328</w:t>
            </w:r>
            <w:r>
              <w:rPr>
                <w:rStyle w:val="TransUnitID"/>
                <w:lang w:val="en-US"/>
              </w:rPr>
              <w:t xml:space="preserve">4ed8bdac-0d25-4cb3-a08a-3bfe92b2ee64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goods didn’t have an end-use or an end-user in Iran, which was a mitigating factor.</w:t>
            </w:r>
          </w:p>
        </w:tc>
        <w:tc>
          <w:tcPr>
            <w:shd w:val="clear" w:color="auto" w:fill="FFFFFF"/>
          </w:tcPr>
          <w:p>
            <w:pPr>
              <w:rPr>
                <w:lang w:val="ja-JP"/>
              </w:rPr>
            </w:pPr>
            <w:r>
              <w:rPr>
                <w:lang w:val="ja-JP"/>
              </w:rPr>
              <w:t xml:space="preserve">_アクセサアクリルアミドアーティチョークアクリル酸アイヌアクセサ-アクセサアイヌアイヌアクセサ-アクリル酸アイヌアクリル酸、アクリルアミドアクセサ㌔えほん・だんちのこいぬダンアーティチョーク。_</w:t>
            </w:r>
          </w:p>
        </w:tc>
      </w:tr>
      <w:tr>
        <w:tc>
          <w:tcPr>
            <w:shd w:val="clear" w:color="auto" w:fill="FFFFFF"/>
          </w:tcPr>
          <w:p>
            <w:pPr>
              <w:rPr>
                <w:lang w:val="en-US"/>
              </w:rPr>
            </w:pPr>
            <w:r>
              <w:rPr>
                <w:rStyle w:val="SegmentID"/>
                <w:lang w:val="en-US"/>
              </w:rPr>
              <w:t xml:space="preserve">2329</w:t>
            </w:r>
            <w:r>
              <w:rPr>
                <w:rStyle w:val="TransUnitID"/>
                <w:lang w:val="en-US"/>
              </w:rPr>
              <w:t xml:space="preserve">4ed8bdac-0d25-4cb3-a08a-3bfe92b2ee64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 government concluded that AEL still violated the sanctions.</w:t>
            </w:r>
          </w:p>
        </w:tc>
        <w:tc>
          <w:tcPr>
            <w:shd w:val="clear" w:color="auto" w:fill="FFFFFF"/>
          </w:tcPr>
          <w:p>
            <w:pPr>
              <w:rPr>
                <w:lang w:val="ja-JP"/>
              </w:rPr>
            </w:pPr>
            <w:r>
              <w:rPr>
                <w:lang w:val="ja-JP"/>
              </w:rPr>
              <w:t xml:space="preserve">_アセチルサリチル酸、アクセサえほん・だんちのこいぬダン"酸化銀(I,III)"アクリル酸アクセサアクリルアミドアルカリ橄欖石玄武岩アクセサ"酸化銀(I,III)"。_</w:t>
            </w:r>
          </w:p>
        </w:tc>
      </w:tr>
      <w:tr>
        <w:tc>
          <w:tcPr>
            <w:shd w:val="clear" w:color="auto" w:fill="FFFFFF"/>
          </w:tcPr>
          <w:p>
            <w:pPr>
              <w:rPr>
                <w:lang w:val="en-US"/>
              </w:rPr>
            </w:pPr>
            <w:r>
              <w:rPr>
                <w:rStyle w:val="SegmentID"/>
                <w:lang w:val="en-US"/>
              </w:rPr>
              <w:t xml:space="preserve">2330</w:t>
            </w:r>
            <w:r>
              <w:rPr>
                <w:rStyle w:val="TransUnitID"/>
                <w:lang w:val="en-US"/>
              </w:rPr>
              <w:t xml:space="preserve">4ed8bdac-0d25-4cb3-a08a-3bfe92b2ee64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making the transshipments, AEL enriched the economy of Iran and demonstrated a reckless disregard for sanctions law.</w:t>
            </w:r>
          </w:p>
        </w:tc>
        <w:tc>
          <w:tcPr>
            <w:shd w:val="clear" w:color="auto" w:fill="FFFFFF"/>
          </w:tcPr>
          <w:p>
            <w:pPr>
              <w:rPr>
                <w:lang w:val="ja-JP"/>
              </w:rPr>
            </w:pPr>
            <w:r>
              <w:rPr>
                <w:lang w:val="ja-JP"/>
              </w:rPr>
              <w:t xml:space="preserve">_アイヌアーティチョークアクセサ拡張可能なマーク付け言語 (XML)、アクセサアルカリ橄欖石玄武岩アクセサアセチルサリチル酸アイヌアクリル酸アクセサジャストインタイムコンパイル方式㌔アルカリ橄欖石玄武岩"酸化銀(I,III)"アクセサ"酸化銀(I,III)"アクセサ。_</w:t>
            </w:r>
          </w:p>
        </w:tc>
      </w:tr>
      <w:tr>
        <w:tc>
          <w:tcPr>
            <w:shd w:val="clear" w:color="auto" w:fill="FFFFFF"/>
          </w:tcPr>
          <w:p>
            <w:pPr>
              <w:rPr>
                <w:lang w:val="en-US"/>
              </w:rPr>
            </w:pPr>
            <w:r>
              <w:rPr>
                <w:rStyle w:val="SegmentID"/>
                <w:lang w:val="en-US"/>
              </w:rPr>
              <w:t xml:space="preserve">2331</w:t>
            </w:r>
            <w:r>
              <w:rPr>
                <w:rStyle w:val="TransUnitID"/>
                <w:lang w:val="en-US"/>
              </w:rPr>
              <w:t xml:space="preserve">2ba336e1-7a27-4f7e-8bed-29c0e9a1750a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“Settlement agreement between the U.S. Department of the Treasury’s Office of Foreign Assets Control and Blue Sky Blue Sea, Inc., doing business as American Export Lines and International Shipping Company (USA),” US Department of the Treasury, August 17, 2017.</w:t>
            </w:r>
          </w:p>
        </w:tc>
        <w:tc>
          <w:tcPr>
            <w:shd w:val="clear" w:color="auto" w:fill="FFFFFF"/>
          </w:tcPr>
          <w:p>
            <w:pPr>
              <w:rPr>
                <w:lang w:val="ja-JP"/>
              </w:rPr>
            </w:pPr>
            <w:r>
              <w:rPr>
                <w:lang w:val="ja-JP"/>
              </w:rPr>
              <w:t xml:space="preserve">_“えほん・だんちのこいぬダン"酸化銀(I,III)"アセチルサリチル酸アクセサ㌔。㌔。えほん・だんちのこいぬダンアイヌアクセサえほん・だんちのこいぬダンアーティチョークアイヌアセチルサリチル酸アーティチョークアセチルサリチル酸アクセサアクリル酸アクセサアクリル酸アクセサ、アクセサ。、アクリルアミドアルカリ橄欖石玄武岩アイヌアルカリ橄欖石玄武岩アーティチョークアクリルアミドアクセサゴエモンが行く! 生命と向きあってアルカリ橄欖石玄武岩アセチルサリチル酸(アクセサ)、㌔アイヌえほん・だんちのこいぬダンアイヌアクセサアルカリ橄欖石玄武岩、アーティチョーク 17、2017。_</w:t>
            </w:r>
          </w:p>
        </w:tc>
      </w:tr>
      <w:tr>
        <w:tc>
          <w:tcPr>
            <w:shd w:val="clear" w:color="auto" w:fill="FFFFFF"/>
          </w:tcPr>
          <w:p>
            <w:pPr>
              <w:rPr>
                <w:lang w:val="en-US"/>
              </w:rPr>
            </w:pPr>
            <w:r>
              <w:rPr>
                <w:rStyle w:val="SegmentID"/>
                <w:lang w:val="en-US"/>
              </w:rPr>
              <w:t xml:space="preserve">2332</w:t>
            </w:r>
            <w:r>
              <w:rPr>
                <w:rStyle w:val="TransUnitID"/>
                <w:lang w:val="en-US"/>
              </w:rPr>
              <w:t xml:space="preserve">a90d4a81-ed75-45d8-be0e-16af5763b7c5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2333</w:t>
            </w:r>
            <w:r>
              <w:rPr>
                <w:rStyle w:val="TransUnitID"/>
                <w:lang w:val="en-US"/>
              </w:rPr>
              <w:t xml:space="preserve">82b12f95-2ce6-45dc-9537-2c88fd5b1b0d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Enforcement Information for August 17, 2017.</w:t>
            </w:r>
          </w:p>
        </w:tc>
        <w:tc>
          <w:tcPr>
            <w:shd w:val="clear" w:color="auto" w:fill="FFFFFF"/>
          </w:tcPr>
          <w:p>
            <w:pPr>
              <w:rPr>
                <w:lang w:val="ja-JP"/>
              </w:rPr>
            </w:pPr>
            <w:r>
              <w:rPr>
                <w:lang w:val="ja-JP"/>
              </w:rPr>
              <w:t xml:space="preserve">_アイヌえほん・だんちのこいぬダンアイヌアクセサアルカリ橄欖石玄武岩、アジャイル ソフトウェア開発アジャイル ソフトウェア開発アクセサアーティチョーク 17、2017。_</w:t>
            </w:r>
          </w:p>
        </w:tc>
      </w:tr>
      <w:tr>
        <w:tc>
          <w:tcPr>
            <w:shd w:val="clear" w:color="auto" w:fill="FFFFFF"/>
          </w:tcPr>
          <w:p>
            <w:pPr>
              <w:rPr>
                <w:lang w:val="en-US"/>
              </w:rPr>
            </w:pPr>
            <w:r>
              <w:rPr>
                <w:rStyle w:val="SegmentID"/>
                <w:lang w:val="en-US"/>
              </w:rPr>
              <w:t xml:space="preserve">2334</w:t>
            </w:r>
            <w:r>
              <w:rPr>
                <w:rStyle w:val="TransUnitID"/>
                <w:lang w:val="en-US"/>
              </w:rPr>
              <w:t xml:space="preserve">c05135f8-0ddf-4118-b615-fb4b81ee2bee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2335</w:t>
            </w:r>
            <w:r>
              <w:rPr>
                <w:rStyle w:val="TransUnitID"/>
                <w:lang w:val="en-US"/>
              </w:rPr>
              <w:t xml:space="preserve">4cf6dc83-fa6d-42bb-bd90-34bb9c940c73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Michael O’Kane, “OFAC fines American Export Lines for violating U.S. sanctions on Iran,” EuropeanSanctions.com, August 18, 2017.</w:t>
            </w:r>
          </w:p>
        </w:tc>
        <w:tc>
          <w:tcPr>
            <w:shd w:val="clear" w:color="auto" w:fill="FFFFFF"/>
          </w:tcPr>
          <w:p>
            <w:pPr>
              <w:rPr>
                <w:lang w:val="ja-JP"/>
              </w:rPr>
            </w:pPr>
            <w:r>
              <w:rPr>
                <w:lang w:val="ja-JP"/>
              </w:rPr>
              <w:t xml:space="preserve">_アセチルサリチル酸アーティチョーク、“アクリル酸アクリルアミドアルカリ橄欖石玄武岩アーティチョークアクリルアミドアクセサ"酸化銀(I,III)"㌔。㌔。"酸化銀(I,III)"アイヌアクリル酸、㌔カヌー犬・ガクの生涯-ともにさすらいてあり 。アクセサ、アーティチョーク 18、2017。_</w:t>
            </w:r>
          </w:p>
        </w:tc>
      </w:tr>
      <w:tr>
        <w:tc>
          <w:tcPr>
            <w:shd w:val="clear" w:color="auto" w:fill="FFFFFF"/>
          </w:tcPr>
          <w:p>
            <w:pPr>
              <w:rPr>
                <w:lang w:val="en-US"/>
              </w:rPr>
            </w:pPr>
            <w:r>
              <w:rPr>
                <w:rStyle w:val="SegmentID"/>
                <w:lang w:val="en-US"/>
              </w:rPr>
              <w:t xml:space="preserve">2336</w:t>
            </w:r>
            <w:r>
              <w:rPr>
                <w:rStyle w:val="TransUnitID"/>
                <w:lang w:val="en-US"/>
              </w:rPr>
              <w:t xml:space="preserve">36573c6c-cec8-4d7d-ae1e-1d92a61d4246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is a list of root causes of the noncompliance:</w:t>
            </w:r>
          </w:p>
        </w:tc>
        <w:tc>
          <w:tcPr>
            <w:shd w:val="clear" w:color="auto" w:fill="FFFFFF"/>
          </w:tcPr>
          <w:p>
            <w:pPr>
              <w:rPr>
                <w:lang w:val="ja-JP"/>
              </w:rPr>
            </w:pPr>
            <w:r>
              <w:rPr>
                <w:lang w:val="ja-JP"/>
              </w:rPr>
              <w:t xml:space="preserve">_アクセサ"酸化銀(I,III)"アイヌ㌔アクリル酸アイヌアクリル酸アーティチョークアイヌアクセサゴエモンが行く! 生命と向きあって:_</w:t>
            </w:r>
          </w:p>
        </w:tc>
      </w:tr>
      <w:tr>
        <w:tc>
          <w:tcPr>
            <w:shd w:val="clear" w:color="auto" w:fill="FFFFFF"/>
          </w:tcPr>
          <w:p>
            <w:pPr>
              <w:rPr>
                <w:lang w:val="en-US"/>
              </w:rPr>
            </w:pPr>
            <w:r>
              <w:rPr>
                <w:rStyle w:val="SegmentID"/>
                <w:lang w:val="en-US"/>
              </w:rPr>
              <w:t xml:space="preserve">2337</w:t>
            </w:r>
            <w:r>
              <w:rPr>
                <w:rStyle w:val="TransUnitID"/>
                <w:lang w:val="en-US"/>
              </w:rPr>
              <w:t xml:space="preserve">121f7489-7f35-43dc-bf1d-811617a455d9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AEL’s OFAC compliance program was ineffective.</w:t>
            </w:r>
          </w:p>
        </w:tc>
        <w:tc>
          <w:tcPr>
            <w:shd w:val="clear" w:color="auto" w:fill="FFFFFF"/>
          </w:tcPr>
          <w:p>
            <w:pPr>
              <w:rPr>
                <w:lang w:val="ja-JP"/>
              </w:rPr>
            </w:pPr>
            <w:r>
              <w:rPr>
                <w:lang w:val="ja-JP"/>
              </w:rPr>
              <w:t xml:space="preserve">_アクリルアミドアクリル酸えほん・だんちのこいぬダンアセチルサリチル酸アクセサアジャイル ソフトウェア開発。_</w:t>
            </w:r>
          </w:p>
        </w:tc>
      </w:tr>
      <w:tr>
        <w:tc>
          <w:tcPr>
            <w:shd w:val="clear" w:color="auto" w:fill="FFFFFF"/>
          </w:tcPr>
          <w:p>
            <w:pPr>
              <w:rPr>
                <w:lang w:val="en-US"/>
              </w:rPr>
            </w:pPr>
            <w:r>
              <w:rPr>
                <w:rStyle w:val="SegmentID"/>
                <w:lang w:val="en-US"/>
              </w:rPr>
              <w:t xml:space="preserve">2338</w:t>
            </w:r>
            <w:r>
              <w:rPr>
                <w:rStyle w:val="TransUnitID"/>
                <w:lang w:val="en-US"/>
              </w:rPr>
              <w:t xml:space="preserve">121f7489-7f35-43dc-bf1d-811617a455d9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a program was in place, it was either inadequate and didn’t address the issue of transshipment through Iran, or individuals could override it without difficulty or consequence.</w:t>
            </w:r>
          </w:p>
        </w:tc>
        <w:tc>
          <w:tcPr>
            <w:shd w:val="clear" w:color="auto" w:fill="FFFFFF"/>
          </w:tcPr>
          <w:p>
            <w:pPr>
              <w:rPr>
                <w:lang w:val="ja-JP"/>
              </w:rPr>
            </w:pPr>
            <w:r>
              <w:rPr>
                <w:lang w:val="ja-JP"/>
              </w:rPr>
              <w:t xml:space="preserve">_アルカリ橄欖石玄武岩㌔アセチルサリチル酸アクセサアイヌアクリルアミド、アイヌアクセサアーティチョークえほん・だんちのこいぬダンアクセサアーティチョークアセチルサリチル酸アクセサアクリルアミドアイヌゴエモンが行く! 生命と向きあってアセチルサリチル酸アクリル酸、アイヌアジャイル ソフトウェア開発アクリルアミドアルカリ橄欖石玄武岩アイヌアセチルサリチル酸えほん・だんちのこいぬダンアイヌアジャイル ソフトウェア開発。_</w:t>
            </w:r>
          </w:p>
        </w:tc>
      </w:tr>
      <w:tr>
        <w:tc>
          <w:tcPr>
            <w:shd w:val="clear" w:color="auto" w:fill="FFFFFF"/>
          </w:tcPr>
          <w:p>
            <w:pPr>
              <w:rPr>
                <w:lang w:val="en-US"/>
              </w:rPr>
            </w:pPr>
            <w:r>
              <w:rPr>
                <w:rStyle w:val="SegmentID"/>
                <w:lang w:val="en-US"/>
              </w:rPr>
              <w:t xml:space="preserve">2339</w:t>
            </w:r>
            <w:r>
              <w:rPr>
                <w:rStyle w:val="TransUnitID"/>
                <w:lang w:val="en-US"/>
              </w:rPr>
              <w:t xml:space="preserve">0047d54e-19cb-41c1-9cd8-be33095a096c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AEL lacked a compliance culture.</w:t>
            </w:r>
          </w:p>
        </w:tc>
        <w:tc>
          <w:tcPr>
            <w:shd w:val="clear" w:color="auto" w:fill="FFFFFF"/>
          </w:tcPr>
          <w:p>
            <w:pPr>
              <w:rPr>
                <w:lang w:val="ja-JP"/>
              </w:rPr>
            </w:pPr>
            <w:r>
              <w:rPr>
                <w:lang w:val="ja-JP"/>
              </w:rPr>
              <w:t xml:space="preserve">_アクセサアーティチョーク㌔えほん・だんちのこいぬダンアセチルサリチル酸。_</w:t>
            </w:r>
          </w:p>
        </w:tc>
      </w:tr>
      <w:tr>
        <w:tc>
          <w:tcPr>
            <w:shd w:val="clear" w:color="auto" w:fill="FFFFFF"/>
          </w:tcPr>
          <w:p>
            <w:pPr>
              <w:rPr>
                <w:lang w:val="en-US"/>
              </w:rPr>
            </w:pPr>
            <w:r>
              <w:rPr>
                <w:rStyle w:val="SegmentID"/>
                <w:lang w:val="en-US"/>
              </w:rPr>
              <w:t xml:space="preserve">2340</w:t>
            </w:r>
            <w:r>
              <w:rPr>
                <w:rStyle w:val="TransUnitID"/>
                <w:lang w:val="en-US"/>
              </w:rPr>
              <w:t xml:space="preserve">0047d54e-19cb-41c1-9cd8-be33095a096c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Management decided that compliance with this regulation was not a priority.</w:t>
            </w:r>
          </w:p>
        </w:tc>
        <w:tc>
          <w:tcPr>
            <w:shd w:val="clear" w:color="auto" w:fill="FFFFFF"/>
          </w:tcPr>
          <w:p>
            <w:pPr>
              <w:rPr>
                <w:lang w:val="ja-JP"/>
              </w:rPr>
            </w:pPr>
            <w:r>
              <w:rPr>
                <w:lang w:val="ja-JP"/>
              </w:rPr>
              <w:t xml:space="preserve">_えほん・だんちのこいぬダンアセチルサリチル酸アクリル酸えほん・だんちのこいぬダンアクリル酸アクリル酸えほん・だんちのこいぬダンアクセサアクセサ㌔アルカリ橄欖石玄武岩。_</w:t>
            </w:r>
          </w:p>
        </w:tc>
      </w:tr>
      <w:tr>
        <w:tc>
          <w:tcPr>
            <w:shd w:val="clear" w:color="auto" w:fill="FFFFFF"/>
          </w:tcPr>
          <w:p>
            <w:pPr>
              <w:rPr>
                <w:lang w:val="en-US"/>
              </w:rPr>
            </w:pPr>
            <w:r>
              <w:rPr>
                <w:rStyle w:val="SegmentID"/>
                <w:lang w:val="en-US"/>
              </w:rPr>
              <w:t xml:space="preserve">2341</w:t>
            </w:r>
            <w:r>
              <w:rPr>
                <w:rStyle w:val="TransUnitID"/>
                <w:lang w:val="en-US"/>
              </w:rPr>
              <w:t xml:space="preserve">e973945f-0a80-40a9-9db8-d892184fc71b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AEL and its employees did not fully understand current sanctions regulations.</w:t>
            </w:r>
          </w:p>
        </w:tc>
        <w:tc>
          <w:tcPr>
            <w:shd w:val="clear" w:color="auto" w:fill="FFFFFF"/>
          </w:tcPr>
          <w:p>
            <w:pPr>
              <w:rPr>
                <w:lang w:val="ja-JP"/>
              </w:rPr>
            </w:pPr>
            <w:r>
              <w:rPr>
                <w:lang w:val="ja-JP"/>
              </w:rPr>
              <w:t xml:space="preserve">_アクセサアクセサアクセサ"酸化銀(I,III)"アクセサアクセサアクリルアミドえほん・だんちのこいぬダンアセチルサリチル酸"酸化銀(I,III)"アジャイル ソフトウェア開発。_</w:t>
            </w:r>
          </w:p>
        </w:tc>
      </w:tr>
      <w:tr>
        <w:tc>
          <w:tcPr>
            <w:shd w:val="clear" w:color="auto" w:fill="FFFFFF"/>
          </w:tcPr>
          <w:p>
            <w:pPr>
              <w:rPr>
                <w:lang w:val="en-US"/>
              </w:rPr>
            </w:pPr>
            <w:r>
              <w:rPr>
                <w:rStyle w:val="SegmentID"/>
                <w:lang w:val="en-US"/>
              </w:rPr>
              <w:t xml:space="preserve">2342</w:t>
            </w:r>
            <w:r>
              <w:rPr>
                <w:rStyle w:val="TransUnitID"/>
                <w:lang w:val="en-US"/>
              </w:rPr>
              <w:t xml:space="preserve">a78acccb-99b0-4afc-b4ec-48422479ca0f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2343</w:t>
            </w:r>
            <w:r>
              <w:rPr>
                <w:rStyle w:val="TransUnitID"/>
                <w:lang w:val="en-US"/>
              </w:rPr>
              <w:t xml:space="preserve">b543b5c8-3a29-4da2-8736-a280483c14df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vital for an organization to understand the implications of all restrictions that could affect its business and its customers.</w:t>
            </w:r>
          </w:p>
        </w:tc>
        <w:tc>
          <w:tcPr>
            <w:shd w:val="clear" w:color="auto" w:fill="FFFFFF"/>
          </w:tcPr>
          <w:p>
            <w:pPr>
              <w:rPr>
                <w:lang w:val="ja-JP"/>
              </w:rPr>
            </w:pPr>
            <w:r>
              <w:rPr>
                <w:lang w:val="ja-JP"/>
              </w:rPr>
              <w:t xml:space="preserve">_アイヌアイヌアクリルアミドアクセサアイヌジャストインタイムコンパイル方式アイヌえほん・だんちのこいぬダンアクセサジャストインタイムコンパイル方式アイヌアクセサジャストインタイムコンパイル方式アクリル酸アクリルアミドアーティチョークアクセサアルカリ橄欖石玄武岩アクセサアクセサ"酸化銀(I,III)"。_</w:t>
            </w:r>
          </w:p>
        </w:tc>
      </w:tr>
      <w:tr>
        <w:tc>
          <w:tcPr>
            <w:shd w:val="clear" w:color="auto" w:fill="FFFFFF"/>
          </w:tcPr>
          <w:p>
            <w:pPr>
              <w:rPr>
                <w:lang w:val="en-US"/>
              </w:rPr>
            </w:pPr>
            <w:r>
              <w:rPr>
                <w:rStyle w:val="SegmentID"/>
                <w:lang w:val="en-US"/>
              </w:rPr>
              <w:t xml:space="preserve">2344</w:t>
            </w:r>
            <w:r>
              <w:rPr>
                <w:rStyle w:val="TransUnitID"/>
                <w:lang w:val="en-US"/>
              </w:rPr>
              <w:t xml:space="preserve">82b3f3a5-33dd-4a04-a494-7021cdbc09e0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an organization uncovers a problem with its compliance, addressing it internally isn’t always enough.</w:t>
            </w:r>
          </w:p>
        </w:tc>
        <w:tc>
          <w:tcPr>
            <w:shd w:val="clear" w:color="auto" w:fill="FFFFFF"/>
          </w:tcPr>
          <w:p>
            <w:pPr>
              <w:rPr>
                <w:lang w:val="ja-JP"/>
              </w:rPr>
            </w:pPr>
            <w:r>
              <w:rPr>
                <w:lang w:val="ja-JP"/>
              </w:rPr>
              <w:t xml:space="preserve">_アクリル酸アイヌジャストインタイムコンパイル方式アルカリ橄欖石玄武岩㌔アセチルサリチル酸アクリル酸アクセサえほん・だんちのこいぬダン、えほん・だんちのこいぬダンアイヌえほん・だんちのこいぬダンアクリルアミドアーティチョークアーティチョーク。_</w:t>
            </w:r>
          </w:p>
        </w:tc>
      </w:tr>
      <w:tr>
        <w:tc>
          <w:tcPr>
            <w:shd w:val="clear" w:color="auto" w:fill="FFFFFF"/>
          </w:tcPr>
          <w:p>
            <w:pPr>
              <w:rPr>
                <w:lang w:val="en-US"/>
              </w:rPr>
            </w:pPr>
            <w:r>
              <w:rPr>
                <w:rStyle w:val="SegmentID"/>
                <w:lang w:val="en-US"/>
              </w:rPr>
              <w:t xml:space="preserve">2345</w:t>
            </w:r>
            <w:r>
              <w:rPr>
                <w:rStyle w:val="TransUnitID"/>
                <w:lang w:val="en-US"/>
              </w:rPr>
              <w:t xml:space="preserve">82b3f3a5-33dd-4a04-a494-7021cdbc09e0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Had AEL completed a self-disclosure of this behavior to OFAC, the result would probably have been a lower fine or no fine at all.</w:t>
            </w:r>
          </w:p>
        </w:tc>
        <w:tc>
          <w:tcPr>
            <w:shd w:val="clear" w:color="auto" w:fill="FFFFFF"/>
          </w:tcPr>
          <w:p>
            <w:pPr>
              <w:rPr>
                <w:lang w:val="ja-JP"/>
              </w:rPr>
            </w:pPr>
            <w:r>
              <w:rPr>
                <w:lang w:val="ja-JP"/>
              </w:rPr>
              <w:t xml:space="preserve">_アクセサアクセサ"酸化銀(I,III)"㌔アクリル酸-えほん・だんちのこいぬダンアイヌアクリル酸アルカリ橄欖石玄武岩アイヌアクリル酸、アクセサアーティチョークアクリルアミドアルカリ橄欖石玄武岩アクリル酸アクリル酸㌔アクリルアミドアクリル酸アイヌアイヌアクリル酸アイヌアクセサ。_</w:t>
            </w:r>
          </w:p>
        </w:tc>
      </w:tr>
      <w:tr>
        <w:tc>
          <w:tcPr>
            <w:shd w:val="clear" w:color="auto" w:fill="FFFFFF"/>
          </w:tcPr>
          <w:p>
            <w:pPr>
              <w:rPr>
                <w:lang w:val="en-US"/>
              </w:rPr>
            </w:pPr>
            <w:r>
              <w:rPr>
                <w:rStyle w:val="SegmentID"/>
                <w:lang w:val="en-US"/>
              </w:rPr>
              <w:t xml:space="preserve">2346</w:t>
            </w:r>
            <w:r>
              <w:rPr>
                <w:rStyle w:val="TransUnitID"/>
                <w:lang w:val="en-US"/>
              </w:rPr>
              <w:t xml:space="preserve">7a835127-c04b-4cfd-bbcd-dff69fcd1b5e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must ensure its sanctions compliance program is current and complete.</w:t>
            </w:r>
          </w:p>
        </w:tc>
        <w:tc>
          <w:tcPr>
            <w:shd w:val="clear" w:color="auto" w:fill="FFFFFF"/>
          </w:tcPr>
          <w:p>
            <w:pPr>
              <w:rPr>
                <w:lang w:val="ja-JP"/>
              </w:rPr>
            </w:pPr>
            <w:r>
              <w:rPr>
                <w:lang w:val="ja-JP"/>
              </w:rPr>
              <w:t xml:space="preserve">_アイヌジャストインタイムコンパイル方式アクリル酸アーティチョークアクセサ"酸化銀(I,III)"えほん・だんちのこいぬダンアセチルサリチル酸アイヌアセチルサリチル酸アクセサアルカリ橄欖石玄武岩。_</w:t>
            </w:r>
          </w:p>
        </w:tc>
      </w:tr>
      <w:tr>
        <w:tc>
          <w:tcPr>
            <w:shd w:val="clear" w:color="auto" w:fill="FFFFFF"/>
          </w:tcPr>
          <w:p>
            <w:pPr>
              <w:rPr>
                <w:lang w:val="en-US"/>
              </w:rPr>
            </w:pPr>
            <w:r>
              <w:rPr>
                <w:rStyle w:val="SegmentID"/>
                <w:lang w:val="en-US"/>
              </w:rPr>
              <w:t xml:space="preserve">2347</w:t>
            </w:r>
            <w:r>
              <w:rPr>
                <w:rStyle w:val="TransUnitID"/>
                <w:lang w:val="en-US"/>
              </w:rPr>
              <w:t xml:space="preserve">7a835127-c04b-4cfd-bbcd-dff69fcd1b5e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should keep track of any and all changes to laws and sanctions and adapt its program accordingly.</w:t>
            </w:r>
          </w:p>
        </w:tc>
        <w:tc>
          <w:tcPr>
            <w:shd w:val="clear" w:color="auto" w:fill="FFFFFF"/>
          </w:tcPr>
          <w:p>
            <w:pPr>
              <w:rPr>
                <w:lang w:val="ja-JP"/>
              </w:rPr>
            </w:pPr>
            <w:r>
              <w:rPr>
                <w:lang w:val="ja-JP"/>
              </w:rPr>
              <w:t xml:space="preserve">_アイヌアーティチョークアクリル酸アクリルアミドアイヌアクセサアクセサアクセサアセチルサリチル酸アイヌアクリル酸アクセサ"酸化銀(I,III)"アクセサアクリルアミドアクセサアセチルサリチル酸アジャイル ソフトウェア開発。_</w:t>
            </w:r>
          </w:p>
        </w:tc>
      </w:tr>
      <w:tr>
        <w:tc>
          <w:tcPr>
            <w:shd w:val="clear" w:color="auto" w:fill="FFFFFF"/>
          </w:tcPr>
          <w:p>
            <w:pPr>
              <w:rPr>
                <w:lang w:val="en-US"/>
              </w:rPr>
            </w:pPr>
            <w:r>
              <w:rPr>
                <w:rStyle w:val="SegmentID"/>
                <w:lang w:val="en-US"/>
              </w:rPr>
              <w:t xml:space="preserve">2348</w:t>
            </w:r>
            <w:r>
              <w:rPr>
                <w:rStyle w:val="TransUnitID"/>
                <w:lang w:val="en-US"/>
              </w:rPr>
              <w:t xml:space="preserve">7a835127-c04b-4cfd-bbcd-dff69fcd1b5e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measures will prevent any unintentional violations.</w:t>
            </w:r>
          </w:p>
        </w:tc>
        <w:tc>
          <w:tcPr>
            <w:shd w:val="clear" w:color="auto" w:fill="FFFFFF"/>
          </w:tcPr>
          <w:p>
            <w:pPr>
              <w:rPr>
                <w:lang w:val="ja-JP"/>
              </w:rPr>
            </w:pPr>
            <w:r>
              <w:rPr>
                <w:lang w:val="ja-JP"/>
              </w:rPr>
              <w:t xml:space="preserve">_アクリルアミドアルカリ橄欖石玄武岩アクリル酸アセチルサリチル酸アクセサゴエモンが行く! 生命と向きあってえほん・だんちのこいぬダン。_</w:t>
            </w:r>
          </w:p>
        </w:tc>
      </w:tr>
      <w:tr>
        <w:tc>
          <w:tcPr>
            <w:shd w:val="clear" w:color="auto" w:fill="FFFFFF"/>
          </w:tcPr>
          <w:p>
            <w:pPr>
              <w:rPr>
                <w:lang w:val="en-US"/>
              </w:rPr>
            </w:pPr>
            <w:r>
              <w:rPr>
                <w:rStyle w:val="SegmentID"/>
                <w:lang w:val="en-US"/>
              </w:rPr>
              <w:t xml:space="preserve">2349</w:t>
            </w:r>
            <w:r>
              <w:rPr>
                <w:rStyle w:val="TransUnitID"/>
                <w:lang w:val="en-US"/>
              </w:rPr>
              <w:t xml:space="preserve">a94674f6-0d67-4750-9da6-29e7209cc460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Evasion through Consolidation of Goods</w:t>
            </w:r>
          </w:p>
        </w:tc>
        <w:tc>
          <w:tcPr>
            <w:shd w:val="clear" w:color="auto" w:fill="FFFFFF"/>
          </w:tcPr>
          <w:p>
            <w:pPr>
              <w:rPr>
                <w:lang w:val="ja-JP"/>
              </w:rPr>
            </w:pPr>
            <w:r>
              <w:rPr>
                <w:lang w:val="ja-JP"/>
              </w:rPr>
              <w:t xml:space="preserve">_アセチルサリチル酸アセチルサリチル酸ゴエモンが行く! 生命と向きあってアイヌアクリルアミド_</w:t>
            </w:r>
          </w:p>
        </w:tc>
      </w:tr>
      <w:tr>
        <w:tc>
          <w:tcPr>
            <w:shd w:val="clear" w:color="auto" w:fill="FFFFFF"/>
          </w:tcPr>
          <w:p>
            <w:pPr>
              <w:rPr>
                <w:lang w:val="en-US"/>
              </w:rPr>
            </w:pPr>
            <w:r>
              <w:rPr>
                <w:rStyle w:val="SegmentID"/>
                <w:lang w:val="en-US"/>
              </w:rPr>
              <w:t xml:space="preserve">2350</w:t>
            </w:r>
            <w:r>
              <w:rPr>
                <w:rStyle w:val="TransUnitID"/>
                <w:lang w:val="en-US"/>
              </w:rPr>
              <w:t xml:space="preserve">a30871b2-462d-46e8-a98f-a53764dcc9f0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a few types of transshipment evasion tactics.</w:t>
            </w:r>
          </w:p>
        </w:tc>
        <w:tc>
          <w:tcPr>
            <w:shd w:val="clear" w:color="auto" w:fill="FFFFFF"/>
          </w:tcPr>
          <w:p>
            <w:pPr>
              <w:rPr>
                <w:lang w:val="ja-JP"/>
              </w:rPr>
            </w:pPr>
            <w:r>
              <w:rPr>
                <w:lang w:val="ja-JP"/>
              </w:rPr>
              <w:t xml:space="preserve">_アクリルアミドアクセサ㌔アクセサアクリルアミドアイヌゴエモンが行く! 生命と向きあってアセチルサリチル酸アセチルサリチル酸。_</w:t>
            </w:r>
          </w:p>
        </w:tc>
      </w:tr>
      <w:tr>
        <w:tc>
          <w:tcPr>
            <w:shd w:val="clear" w:color="auto" w:fill="FFFFFF"/>
          </w:tcPr>
          <w:p>
            <w:pPr>
              <w:rPr>
                <w:lang w:val="en-US"/>
              </w:rPr>
            </w:pPr>
            <w:r>
              <w:rPr>
                <w:rStyle w:val="SegmentID"/>
                <w:lang w:val="en-US"/>
              </w:rPr>
              <w:t xml:space="preserve">2351</w:t>
            </w:r>
            <w:r>
              <w:rPr>
                <w:rStyle w:val="TransUnitID"/>
                <w:lang w:val="en-US"/>
              </w:rPr>
              <w:t xml:space="preserve">a30871b2-462d-46e8-a98f-a53764dcc9f0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evaders hide prohibited or restricted goods through consolidation.</w:t>
            </w:r>
          </w:p>
        </w:tc>
        <w:tc>
          <w:tcPr>
            <w:shd w:val="clear" w:color="auto" w:fill="FFFFFF"/>
          </w:tcPr>
          <w:p>
            <w:pPr>
              <w:rPr>
                <w:lang w:val="ja-JP"/>
              </w:rPr>
            </w:pPr>
            <w:r>
              <w:rPr>
                <w:lang w:val="ja-JP"/>
              </w:rPr>
              <w:t xml:space="preserve">_アクリル酸アセチルサリチル酸アクリル酸えほん・だんちのこいぬダンアイヌえほん・だんちのこいぬダンアクリルアミドアセチルサリチル酸ゴエモンが行く! 生命と向きあって。_</w:t>
            </w:r>
          </w:p>
        </w:tc>
      </w:tr>
      <w:tr>
        <w:tc>
          <w:tcPr>
            <w:shd w:val="clear" w:color="auto" w:fill="FFFFFF"/>
          </w:tcPr>
          <w:p>
            <w:pPr>
              <w:rPr>
                <w:lang w:val="en-US"/>
              </w:rPr>
            </w:pPr>
            <w:r>
              <w:rPr>
                <w:rStyle w:val="SegmentID"/>
                <w:lang w:val="en-US"/>
              </w:rPr>
              <w:t xml:space="preserve">2352</w:t>
            </w:r>
            <w:r>
              <w:rPr>
                <w:rStyle w:val="TransUnitID"/>
                <w:lang w:val="en-US"/>
              </w:rPr>
              <w:t xml:space="preserve">a30871b2-462d-46e8-a98f-a53764dcc9f0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other words, they group small shipments into one larger one, or they mix restricted items with other goods and do not declare those restricted items in shipping documentation.</w:t>
            </w:r>
          </w:p>
        </w:tc>
        <w:tc>
          <w:tcPr>
            <w:shd w:val="clear" w:color="auto" w:fill="FFFFFF"/>
          </w:tcPr>
          <w:p>
            <w:pPr>
              <w:rPr>
                <w:lang w:val="ja-JP"/>
              </w:rPr>
            </w:pPr>
            <w:r>
              <w:rPr>
                <w:lang w:val="ja-JP"/>
              </w:rPr>
              <w:t xml:space="preserve">_アイヌアクリルアミドアクリルアミド、アクリル酸アクリルアミドアクリルアミド"酸化銀(I,III)"アクリル酸アクセサアーティチョークアクセサ、アイヌアクリル酸アクセサえほん・だんちのこいぬダンアクリルアミドアクリル酸アクリルアミドアクリルアミドアクセサアイヌアクセサアセチルサリチル酸アクリルアミドえほん・だんちのこいぬダンアクリルアミドアイヌアルカリ橄欖石玄武岩ゴエモンが行く! 生命と向きあって。_</w:t>
            </w:r>
          </w:p>
        </w:tc>
      </w:tr>
      <w:tr>
        <w:tc>
          <w:tcPr>
            <w:shd w:val="clear" w:color="auto" w:fill="FFFFFF"/>
          </w:tcPr>
          <w:p>
            <w:pPr>
              <w:rPr>
                <w:lang w:val="en-US"/>
              </w:rPr>
            </w:pPr>
            <w:r>
              <w:rPr>
                <w:rStyle w:val="SegmentID"/>
                <w:lang w:val="en-US"/>
              </w:rPr>
              <w:t xml:space="preserve">2353</w:t>
            </w:r>
            <w:r>
              <w:rPr>
                <w:rStyle w:val="TransUnitID"/>
                <w:lang w:val="en-US"/>
              </w:rPr>
              <w:t xml:space="preserve">755d4d0c-58f3-4a92-85b4-f87bcb4e05f1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Internet has made it somewhat easier to make business contacts around the world.</w:t>
            </w:r>
          </w:p>
        </w:tc>
        <w:tc>
          <w:tcPr>
            <w:shd w:val="clear" w:color="auto" w:fill="FFFFFF"/>
          </w:tcPr>
          <w:p>
            <w:pPr>
              <w:rPr>
                <w:lang w:val="ja-JP"/>
              </w:rPr>
            </w:pPr>
            <w:r>
              <w:rPr>
                <w:lang w:val="ja-JP"/>
              </w:rPr>
              <w:t xml:space="preserve">_アクセサアルカリ橄欖石玄武岩アクセサアクリル酸アイヌアルカリ橄欖石玄武岩アーティチョークアイヌアクリル酸アルカリ橄欖石玄武岩アルカリ橄欖石玄武岩アーティチョークアクセサアクリルアミド。_</w:t>
            </w:r>
          </w:p>
        </w:tc>
      </w:tr>
      <w:tr>
        <w:tc>
          <w:tcPr>
            <w:shd w:val="clear" w:color="auto" w:fill="FFFFFF"/>
          </w:tcPr>
          <w:p>
            <w:pPr>
              <w:rPr>
                <w:lang w:val="en-US"/>
              </w:rPr>
            </w:pPr>
            <w:r>
              <w:rPr>
                <w:rStyle w:val="SegmentID"/>
                <w:lang w:val="en-US"/>
              </w:rPr>
              <w:t xml:space="preserve">2354</w:t>
            </w:r>
            <w:r>
              <w:rPr>
                <w:rStyle w:val="TransUnitID"/>
                <w:lang w:val="en-US"/>
              </w:rPr>
              <w:t xml:space="preserve">755d4d0c-58f3-4a92-85b4-f87bcb4e05f1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 practice of evading sanctions by hiding a restricted shipment within an unrestricted one, or hiding a small amount of contraband among innocuous goods, has existed for centuries.</w:t>
            </w:r>
          </w:p>
        </w:tc>
        <w:tc>
          <w:tcPr>
            <w:shd w:val="clear" w:color="auto" w:fill="FFFFFF"/>
          </w:tcPr>
          <w:p>
            <w:pPr>
              <w:rPr>
                <w:lang w:val="ja-JP"/>
              </w:rPr>
            </w:pPr>
            <w:r>
              <w:rPr>
                <w:lang w:val="ja-JP"/>
              </w:rPr>
              <w:t xml:space="preserve">_アセチルサリチル酸、アクセサアルカリ橄欖石玄武岩アイヌアセチルサリチル酸"酸化銀(I,III)"アイヌアーティチョーク㌔えほん・だんちのこいぬダンアルカリ橄欖石玄武岩アーティチョークアイヌジャストインタイムコンパイル方式アクセサ、アイヌアーティチョーク㌔アクリルアミドアーティチョークアイヌえほん・だんちのこいぬダンアクリルアミド"酸化銀(I,III)"アクリルアミド、アクセサアセチルサリチル酸アクセサ"酸化銀(I,III)"。_</w:t>
            </w:r>
          </w:p>
        </w:tc>
      </w:tr>
      <w:tr>
        <w:tc>
          <w:tcPr>
            <w:shd w:val="clear" w:color="auto" w:fill="FFFFFF"/>
          </w:tcPr>
          <w:p>
            <w:pPr>
              <w:rPr>
                <w:lang w:val="en-US"/>
              </w:rPr>
            </w:pPr>
            <w:r>
              <w:rPr>
                <w:rStyle w:val="SegmentID"/>
                <w:lang w:val="en-US"/>
              </w:rPr>
              <w:t xml:space="preserve">2355</w:t>
            </w:r>
            <w:r>
              <w:rPr>
                <w:rStyle w:val="TransUnitID"/>
                <w:lang w:val="en-US"/>
              </w:rPr>
              <w:t xml:space="preserve">755d4d0c-58f3-4a92-85b4-f87bcb4e05f1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long as there have been smugglers, there has been consolidation.</w:t>
            </w:r>
          </w:p>
        </w:tc>
        <w:tc>
          <w:tcPr>
            <w:shd w:val="clear" w:color="auto" w:fill="FFFFFF"/>
          </w:tcPr>
          <w:p>
            <w:pPr>
              <w:rPr>
                <w:lang w:val="ja-JP"/>
              </w:rPr>
            </w:pPr>
            <w:r>
              <w:rPr>
                <w:lang w:val="ja-JP"/>
              </w:rPr>
              <w:t xml:space="preserve">_アイヌアクリル酸アイヌアクリルアミドアクリル酸アクリル酸"酸化銀(I,III)"、アクリルアミドアクセサアクリル酸ゴエモンが行く! 生命と向きあって。_</w:t>
            </w:r>
          </w:p>
        </w:tc>
      </w:tr>
      <w:tr>
        <w:tc>
          <w:tcPr>
            <w:shd w:val="clear" w:color="auto" w:fill="FFFFFF"/>
          </w:tcPr>
          <w:p>
            <w:pPr>
              <w:rPr>
                <w:lang w:val="en-US"/>
              </w:rPr>
            </w:pPr>
            <w:r>
              <w:rPr>
                <w:rStyle w:val="SegmentID"/>
                <w:lang w:val="en-US"/>
              </w:rPr>
              <w:t xml:space="preserve">2356</w:t>
            </w:r>
            <w:r>
              <w:rPr>
                <w:rStyle w:val="TransUnitID"/>
                <w:lang w:val="en-US"/>
              </w:rPr>
              <w:t xml:space="preserve">a7257b89-1435-427c-a90b-12782f0f1b33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sanctions evaders ship something they want to go unnoticed or undetected, the key is to avoid or minimize inspection.</w:t>
            </w:r>
          </w:p>
        </w:tc>
        <w:tc>
          <w:tcPr>
            <w:shd w:val="clear" w:color="auto" w:fill="FFFFFF"/>
          </w:tcPr>
          <w:p>
            <w:pPr>
              <w:rPr>
                <w:lang w:val="ja-JP"/>
              </w:rPr>
            </w:pPr>
            <w:r>
              <w:rPr>
                <w:lang w:val="ja-JP"/>
              </w:rPr>
              <w:t xml:space="preserve">_アクリル酸"酸化銀(I,III)"アセチルサリチル酸アクリル酸"酸化銀(I,III)"アクリル酸アクリル酸アイヌアイヌ"酸化銀(I,III)"アイヌえほん・だんちのこいぬダン、アクセサアクセサアイヌアイヌアクリルアミドアイヌアルカリ橄欖石玄武岩えほん・だんちのこいぬダン。_</w:t>
            </w:r>
          </w:p>
        </w:tc>
      </w:tr>
      <w:tr>
        <w:tc>
          <w:tcPr>
            <w:shd w:val="clear" w:color="auto" w:fill="FFFFFF"/>
          </w:tcPr>
          <w:p>
            <w:pPr>
              <w:rPr>
                <w:lang w:val="en-US"/>
              </w:rPr>
            </w:pPr>
            <w:r>
              <w:rPr>
                <w:rStyle w:val="SegmentID"/>
                <w:lang w:val="en-US"/>
              </w:rPr>
              <w:t xml:space="preserve">2357</w:t>
            </w:r>
            <w:r>
              <w:rPr>
                <w:rStyle w:val="TransUnitID"/>
                <w:lang w:val="en-US"/>
              </w:rPr>
              <w:t xml:space="preserve">a7257b89-1435-427c-a90b-12782f0f1b33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if the goods disguising the restricted shipment are heavy, difficult to move, or messy in some way, they may better conceal what evaders don’t want the customs officials to see.</w:t>
            </w:r>
          </w:p>
        </w:tc>
        <w:tc>
          <w:tcPr>
            <w:shd w:val="clear" w:color="auto" w:fill="FFFFFF"/>
          </w:tcPr>
          <w:p>
            <w:pPr>
              <w:rPr>
                <w:lang w:val="ja-JP"/>
              </w:rPr>
            </w:pPr>
            <w:r>
              <w:rPr>
                <w:lang w:val="ja-JP"/>
              </w:rPr>
              <w:t xml:space="preserve">_アクセサアセチルサリチル酸、アイヌアクセサアクリルアミドえほん・だんちのこいぬダンアクセサえほん・だんちのこいぬダンアルカリ橄欖石玄武岩アクセサアクリルアミド、"酸化銀(I,III)"アイヌアクリル酸、アイヌアクリルアミドアイヌアクリル酸アクセサ、アクリル酸アクセサアーティチョークアセチルサリチル酸アクリル酸アセチルサリチル酸アクリルアミドアクリル酸アクセサアセチルサリチル酸"酸化銀(I,III)"アイヌアクセサ。_</w:t>
            </w:r>
          </w:p>
        </w:tc>
      </w:tr>
      <w:tr>
        <w:tc>
          <w:tcPr>
            <w:shd w:val="clear" w:color="auto" w:fill="FFFFFF"/>
          </w:tcPr>
          <w:p>
            <w:pPr>
              <w:rPr>
                <w:lang w:val="en-US"/>
              </w:rPr>
            </w:pPr>
            <w:r>
              <w:rPr>
                <w:rStyle w:val="SegmentID"/>
                <w:lang w:val="en-US"/>
              </w:rPr>
              <w:t xml:space="preserve">2358</w:t>
            </w:r>
            <w:r>
              <w:rPr>
                <w:rStyle w:val="TransUnitID"/>
                <w:lang w:val="en-US"/>
              </w:rPr>
              <w:t xml:space="preserve">a7257b89-1435-427c-a90b-12782f0f1b33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Disguising goods may include live plants or crates of vegetables that are fragile and would break down with too close inspection.</w:t>
            </w:r>
          </w:p>
        </w:tc>
        <w:tc>
          <w:tcPr>
            <w:shd w:val="clear" w:color="auto" w:fill="FFFFFF"/>
          </w:tcPr>
          <w:p>
            <w:pPr>
              <w:rPr>
                <w:lang w:val="ja-JP"/>
              </w:rPr>
            </w:pPr>
            <w:r>
              <w:rPr>
                <w:lang w:val="ja-JP"/>
              </w:rPr>
              <w:t xml:space="preserve">_えほん・だんちのこいぬダンアクリルアミドアクセサアセチルサリチル酸アクリル酸アーティチョークアイヌアーティチョークアイヌえほん・だんちのこいぬダンアクリル酸アクセサアセチルサリチル酸アクセサアクリルアミドアクリルアミドアクリル酸アクリル酸アクセサアクリルアミドえほん・だんちのこいぬダン。_</w:t>
            </w:r>
          </w:p>
        </w:tc>
      </w:tr>
      <w:tr>
        <w:tc>
          <w:tcPr>
            <w:shd w:val="clear" w:color="auto" w:fill="FFFFFF"/>
          </w:tcPr>
          <w:p>
            <w:pPr>
              <w:rPr>
                <w:lang w:val="en-US"/>
              </w:rPr>
            </w:pPr>
            <w:r>
              <w:rPr>
                <w:rStyle w:val="SegmentID"/>
                <w:lang w:val="en-US"/>
              </w:rPr>
              <w:t xml:space="preserve">2359</w:t>
            </w:r>
            <w:r>
              <w:rPr>
                <w:rStyle w:val="TransUnitID"/>
                <w:lang w:val="en-US"/>
              </w:rPr>
              <w:t xml:space="preserve">a7257b89-1435-427c-a90b-12782f0f1b33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Imagine a shipment of machine parts in small boxes, concealed beneath pallets of scrap metal or gravel.</w:t>
            </w:r>
          </w:p>
        </w:tc>
        <w:tc>
          <w:tcPr>
            <w:shd w:val="clear" w:color="auto" w:fill="FFFFFF"/>
          </w:tcPr>
          <w:p>
            <w:pPr>
              <w:rPr>
                <w:lang w:val="ja-JP"/>
              </w:rPr>
            </w:pPr>
            <w:r>
              <w:rPr>
                <w:lang w:val="ja-JP"/>
              </w:rPr>
              <w:t xml:space="preserve">_アセチルサリチル酸㌔アルカリ橄欖石玄武岩アイヌアセチルサリチル酸アクリルアミドアイヌアクリルアミドアクリルアミド、"酸化銀(I,III)"アセチルサリチル酸アセチルサリチル酸アイヌアクリルアミドアクリルアミドアイヌアーティチョーク。_</w:t>
            </w:r>
          </w:p>
        </w:tc>
      </w:tr>
      <w:tr>
        <w:tc>
          <w:tcPr>
            <w:shd w:val="clear" w:color="auto" w:fill="FFFFFF"/>
          </w:tcPr>
          <w:p>
            <w:pPr>
              <w:rPr>
                <w:lang w:val="en-US"/>
              </w:rPr>
            </w:pPr>
            <w:r>
              <w:rPr>
                <w:rStyle w:val="SegmentID"/>
                <w:lang w:val="en-US"/>
              </w:rPr>
              <w:t xml:space="preserve">2360</w:t>
            </w:r>
            <w:r>
              <w:rPr>
                <w:rStyle w:val="TransUnitID"/>
                <w:lang w:val="en-US"/>
              </w:rPr>
              <w:t xml:space="preserve">a7257b89-1435-427c-a90b-12782f0f1b33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would be extremely difficult for inspectors to move those pallets and detect the restricted goods.</w:t>
            </w:r>
          </w:p>
        </w:tc>
        <w:tc>
          <w:tcPr>
            <w:shd w:val="clear" w:color="auto" w:fill="FFFFFF"/>
          </w:tcPr>
          <w:p>
            <w:pPr>
              <w:rPr>
                <w:lang w:val="ja-JP"/>
              </w:rPr>
            </w:pPr>
            <w:r>
              <w:rPr>
                <w:lang w:val="ja-JP"/>
              </w:rPr>
              <w:t xml:space="preserve">_アイヌアクリルアミドアイヌ"酸化銀(I,III)""酸化銀(I,III)"アクセサえほん・だんちのこいぬダンアイヌアクリル酸アクリルアミドアセチルサリチル酸アクセサアーティチョークアクセサえほん・だんちのこいぬダンアクリルアミド。_</w:t>
            </w:r>
          </w:p>
        </w:tc>
      </w:tr>
      <w:tr>
        <w:tc>
          <w:tcPr>
            <w:shd w:val="clear" w:color="auto" w:fill="FFFFFF"/>
          </w:tcPr>
          <w:p>
            <w:pPr>
              <w:rPr>
                <w:lang w:val="en-US"/>
              </w:rPr>
            </w:pPr>
            <w:r>
              <w:rPr>
                <w:rStyle w:val="SegmentID"/>
                <w:lang w:val="en-US"/>
              </w:rPr>
              <w:t xml:space="preserve">2361</w:t>
            </w:r>
            <w:r>
              <w:rPr>
                <w:rStyle w:val="TransUnitID"/>
                <w:lang w:val="en-US"/>
              </w:rPr>
              <w:t xml:space="preserve">bb6167e1-ab52-4e52-9652-6f1dd3e0e82a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Technology made consolidation easier in some ways.</w:t>
            </w:r>
          </w:p>
        </w:tc>
        <w:tc>
          <w:tcPr>
            <w:shd w:val="clear" w:color="auto" w:fill="FFFFFF"/>
          </w:tcPr>
          <w:p>
            <w:pPr>
              <w:rPr>
                <w:lang w:val="ja-JP"/>
              </w:rPr>
            </w:pPr>
            <w:r>
              <w:rPr>
                <w:lang w:val="ja-JP"/>
              </w:rPr>
              <w:t xml:space="preserve">_えほん・だんちのこいぬダンアクリル酸ゴエモンが行く! 生命と向きあってアーティチョークアイヌアクリル酸アクリル酸。_</w:t>
            </w:r>
          </w:p>
        </w:tc>
      </w:tr>
      <w:tr>
        <w:tc>
          <w:tcPr>
            <w:shd w:val="clear" w:color="auto" w:fill="FFFFFF"/>
          </w:tcPr>
          <w:p>
            <w:pPr>
              <w:rPr>
                <w:lang w:val="en-US"/>
              </w:rPr>
            </w:pPr>
            <w:r>
              <w:rPr>
                <w:rStyle w:val="SegmentID"/>
                <w:lang w:val="en-US"/>
              </w:rPr>
              <w:t xml:space="preserve">2362</w:t>
            </w:r>
            <w:r>
              <w:rPr>
                <w:rStyle w:val="TransUnitID"/>
                <w:lang w:val="en-US"/>
              </w:rPr>
              <w:t xml:space="preserve">bb6167e1-ab52-4e52-9652-6f1dd3e0e82a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anonymous and often untraceable parts of the Internet called the Dark Web can make it easier for sanctions evaders to advertise their willingness to engage in activity that breaks the law.</w:t>
            </w:r>
          </w:p>
        </w:tc>
        <w:tc>
          <w:tcPr>
            <w:shd w:val="clear" w:color="auto" w:fill="FFFFFF"/>
          </w:tcPr>
          <w:p>
            <w:pPr>
              <w:rPr>
                <w:lang w:val="ja-JP"/>
              </w:rPr>
            </w:pPr>
            <w:r>
              <w:rPr>
                <w:lang w:val="ja-JP"/>
              </w:rPr>
              <w:t xml:space="preserve">_アクセサ"酸化銀(I,III)"アクセサアクリルアミドアジャイル ソフトウェア開発アクリルアミドアイヌアクセサアルカリ橄欖石玄武岩アーティチョークアクセサアクリル酸アクセサアクセサアクリル酸アイヌアーティチョークアクセサ"酸化銀(I,III)"アセチルサリチル酸アイヌ"酸化銀(I,III)"アクリルアミドアジャイル ソフトウェア開発アイヌアーティチョークアイヌアルカリ橄欖石玄武岩アクリル酸アーティチョークアクセサアクセサ。_</w:t>
            </w:r>
          </w:p>
        </w:tc>
      </w:tr>
      <w:tr>
        <w:tc>
          <w:tcPr>
            <w:shd w:val="clear" w:color="auto" w:fill="FFFFFF"/>
          </w:tcPr>
          <w:p>
            <w:pPr>
              <w:rPr>
                <w:lang w:val="en-US"/>
              </w:rPr>
            </w:pPr>
            <w:r>
              <w:rPr>
                <w:rStyle w:val="SegmentID"/>
                <w:lang w:val="en-US"/>
              </w:rPr>
              <w:t xml:space="preserve">2363</w:t>
            </w:r>
            <w:r>
              <w:rPr>
                <w:rStyle w:val="TransUnitID"/>
                <w:lang w:val="en-US"/>
              </w:rPr>
              <w:t xml:space="preserve">bb6167e1-ab52-4e52-9652-6f1dd3e0e82a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sanctions evasion still requires a level of trust between parties.</w:t>
            </w:r>
          </w:p>
        </w:tc>
        <w:tc>
          <w:tcPr>
            <w:shd w:val="clear" w:color="auto" w:fill="FFFFFF"/>
          </w:tcPr>
          <w:p>
            <w:pPr>
              <w:rPr>
                <w:lang w:val="ja-JP"/>
              </w:rPr>
            </w:pPr>
            <w:r>
              <w:rPr>
                <w:lang w:val="ja-JP"/>
              </w:rPr>
              <w:t xml:space="preserve">_アセチルサリチル酸、"酸化銀(I,III)"アセチルサリチル酸アクリルアミドアルカリ橄欖石玄武岩㌔アクリルアミドアイヌアクリルアミドアセチルサリチル酸アセチルサリチル酸。_</w:t>
            </w:r>
          </w:p>
        </w:tc>
      </w:tr>
      <w:tr>
        <w:tc>
          <w:tcPr>
            <w:shd w:val="clear" w:color="auto" w:fill="FFFFFF"/>
          </w:tcPr>
          <w:p>
            <w:pPr>
              <w:rPr>
                <w:lang w:val="en-US"/>
              </w:rPr>
            </w:pPr>
            <w:r>
              <w:rPr>
                <w:rStyle w:val="SegmentID"/>
                <w:lang w:val="en-US"/>
              </w:rPr>
              <w:t xml:space="preserve">2364</w:t>
            </w:r>
            <w:r>
              <w:rPr>
                <w:rStyle w:val="TransUnitID"/>
                <w:lang w:val="en-US"/>
              </w:rPr>
              <w:t xml:space="preserve">bb6167e1-ab52-4e52-9652-6f1dd3e0e82a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trust can only be established through contact and time or through an introduction from a trusted individual.</w:t>
            </w:r>
          </w:p>
        </w:tc>
        <w:tc>
          <w:tcPr>
            <w:shd w:val="clear" w:color="auto" w:fill="FFFFFF"/>
          </w:tcPr>
          <w:p>
            <w:pPr>
              <w:rPr>
                <w:lang w:val="ja-JP"/>
              </w:rPr>
            </w:pPr>
            <w:r>
              <w:rPr>
                <w:lang w:val="ja-JP"/>
              </w:rPr>
              <w:t xml:space="preserve">_アクリル酸アクリルアミドアクセサアクリル酸アイヌアジャイル ソフトウェア開発アセチルサリチル酸アセチルサリチル酸アクセサアクリル酸アイヌアセチルサリチル酸アイヌジャストインタイムコンパイル方式アクリル酸㌔アセチルサリチル酸えほん・だんちのこいぬダン。_</w:t>
            </w:r>
          </w:p>
        </w:tc>
      </w:tr>
      <w:tr>
        <w:tc>
          <w:tcPr>
            <w:shd w:val="clear" w:color="auto" w:fill="FFFFFF"/>
          </w:tcPr>
          <w:p>
            <w:pPr>
              <w:rPr>
                <w:lang w:val="en-US"/>
              </w:rPr>
            </w:pPr>
            <w:r>
              <w:rPr>
                <w:rStyle w:val="SegmentID"/>
                <w:lang w:val="en-US"/>
              </w:rPr>
              <w:t xml:space="preserve">2365</w:t>
            </w:r>
            <w:r>
              <w:rPr>
                <w:rStyle w:val="TransUnitID"/>
                <w:lang w:val="en-US"/>
              </w:rPr>
              <w:t xml:space="preserve">8d916991-c011-4700-919f-3675e7820043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other ways, technology has made consolidation more difficult.</w:t>
            </w:r>
          </w:p>
        </w:tc>
        <w:tc>
          <w:tcPr>
            <w:shd w:val="clear" w:color="auto" w:fill="FFFFFF"/>
          </w:tcPr>
          <w:p>
            <w:pPr>
              <w:rPr>
                <w:lang w:val="ja-JP"/>
              </w:rPr>
            </w:pPr>
            <w:r>
              <w:rPr>
                <w:lang w:val="ja-JP"/>
              </w:rPr>
              <w:t xml:space="preserve">_アイヌアクリルアミドアクリル酸、えほん・だんちのこいぬダンアクセサアクリル酸ゴエモンが行く! 生命と向きあってアクリル酸"酸化銀(I,III)"。_</w:t>
            </w:r>
          </w:p>
        </w:tc>
      </w:tr>
      <w:tr>
        <w:tc>
          <w:tcPr>
            <w:shd w:val="clear" w:color="auto" w:fill="FFFFFF"/>
          </w:tcPr>
          <w:p>
            <w:pPr>
              <w:rPr>
                <w:lang w:val="en-US"/>
              </w:rPr>
            </w:pPr>
            <w:r>
              <w:rPr>
                <w:rStyle w:val="SegmentID"/>
                <w:lang w:val="en-US"/>
              </w:rPr>
              <w:t xml:space="preserve">2366</w:t>
            </w:r>
            <w:r>
              <w:rPr>
                <w:rStyle w:val="TransUnitID"/>
                <w:lang w:val="en-US"/>
              </w:rPr>
              <w:t xml:space="preserve">8d916991-c011-4700-919f-3675e7820043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Advances in merchandise marking, tracking, and technology have enhanced the security of goods in transport.</w:t>
            </w:r>
          </w:p>
        </w:tc>
        <w:tc>
          <w:tcPr>
            <w:shd w:val="clear" w:color="auto" w:fill="FFFFFF"/>
          </w:tcPr>
          <w:p>
            <w:pPr>
              <w:rPr>
                <w:lang w:val="ja-JP"/>
              </w:rPr>
            </w:pPr>
            <w:r>
              <w:rPr>
                <w:lang w:val="ja-JP"/>
              </w:rPr>
              <w:t xml:space="preserve">_アルカリ橄欖石玄武岩アイヌアジャイル ソフトウェア開発アセチルサリチル酸、アルカリ橄欖石玄武岩、アクセサえほん・だんちのこいぬダンアクリル酸アルカリ橄欖石玄武岩アクセサアルカリ橄欖石玄武岩アイヌアクリルアミドアイヌ"酸化銀(I,III)"。_</w:t>
            </w:r>
          </w:p>
        </w:tc>
      </w:tr>
      <w:tr>
        <w:tc>
          <w:tcPr>
            <w:shd w:val="clear" w:color="auto" w:fill="FFFFFF"/>
          </w:tcPr>
          <w:p>
            <w:pPr>
              <w:rPr>
                <w:lang w:val="en-US"/>
              </w:rPr>
            </w:pPr>
            <w:r>
              <w:rPr>
                <w:rStyle w:val="SegmentID"/>
                <w:lang w:val="en-US"/>
              </w:rPr>
              <w:t xml:space="preserve">2367</w:t>
            </w:r>
            <w:r>
              <w:rPr>
                <w:rStyle w:val="TransUnitID"/>
                <w:lang w:val="en-US"/>
              </w:rPr>
              <w:t xml:space="preserve">8d916991-c011-4700-919f-3675e7820043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advances leave fewer openings for manipulation of the system.</w:t>
            </w:r>
          </w:p>
        </w:tc>
        <w:tc>
          <w:tcPr>
            <w:shd w:val="clear" w:color="auto" w:fill="FFFFFF"/>
          </w:tcPr>
          <w:p>
            <w:pPr>
              <w:rPr>
                <w:lang w:val="ja-JP"/>
              </w:rPr>
            </w:pPr>
            <w:r>
              <w:rPr>
                <w:lang w:val="ja-JP"/>
              </w:rPr>
              <w:t xml:space="preserve">_アクリルアミドアルカリ橄欖石玄武岩アクリルアミドアクリルアミドアルカリ橄欖石玄武岩アクセサジャストインタイムコンパイル方式アイヌアクセサアーティチョーク。_</w:t>
            </w:r>
          </w:p>
        </w:tc>
      </w:tr>
      <w:tr>
        <w:tc>
          <w:tcPr>
            <w:shd w:val="clear" w:color="auto" w:fill="FFFFFF"/>
          </w:tcPr>
          <w:p>
            <w:pPr>
              <w:rPr>
                <w:lang w:val="en-US"/>
              </w:rPr>
            </w:pPr>
            <w:r>
              <w:rPr>
                <w:rStyle w:val="SegmentID"/>
                <w:lang w:val="en-US"/>
              </w:rPr>
              <w:t xml:space="preserve">2368</w:t>
            </w:r>
            <w:r>
              <w:rPr>
                <w:rStyle w:val="TransUnitID"/>
                <w:lang w:val="en-US"/>
              </w:rPr>
              <w:t xml:space="preserve">752c6479-fbbf-4d7e-a254-624c4b1f0247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is potential for an increase in shipment consolidation to evade sanctions.</w:t>
            </w:r>
          </w:p>
        </w:tc>
        <w:tc>
          <w:tcPr>
            <w:shd w:val="clear" w:color="auto" w:fill="FFFFFF"/>
          </w:tcPr>
          <w:p>
            <w:pPr>
              <w:rPr>
                <w:lang w:val="ja-JP"/>
              </w:rPr>
            </w:pPr>
            <w:r>
              <w:rPr>
                <w:lang w:val="ja-JP"/>
              </w:rPr>
              <w:t xml:space="preserve">_アクリルアミドアイヌ"酸化銀(I,III)"アクセサアイヌアルカリ橄欖石玄武岩アイヌアルカリ橄欖石玄武岩ゴエモンが行く! 生命と向きあってアイヌアクリルアミド"酸化銀(I,III)"。_</w:t>
            </w:r>
          </w:p>
        </w:tc>
      </w:tr>
      <w:tr>
        <w:tc>
          <w:tcPr>
            <w:shd w:val="clear" w:color="auto" w:fill="FFFFFF"/>
          </w:tcPr>
          <w:p>
            <w:pPr>
              <w:rPr>
                <w:lang w:val="en-US"/>
              </w:rPr>
            </w:pPr>
            <w:r>
              <w:rPr>
                <w:rStyle w:val="SegmentID"/>
                <w:lang w:val="en-US"/>
              </w:rPr>
              <w:t xml:space="preserve">2369</w:t>
            </w:r>
            <w:r>
              <w:rPr>
                <w:rStyle w:val="TransUnitID"/>
                <w:lang w:val="en-US"/>
              </w:rPr>
              <w:t xml:space="preserve">752c6479-fbbf-4d7e-a254-624c4b1f0247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Certain goods will always be subject to consolidation due to global restrictions; weapons are a prime example.</w:t>
            </w:r>
          </w:p>
        </w:tc>
        <w:tc>
          <w:tcPr>
            <w:shd w:val="clear" w:color="auto" w:fill="FFFFFF"/>
          </w:tcPr>
          <w:p>
            <w:pPr>
              <w:rPr>
                <w:lang w:val="ja-JP"/>
              </w:rPr>
            </w:pPr>
            <w:r>
              <w:rPr>
                <w:lang w:val="ja-JP"/>
              </w:rPr>
              <w:t xml:space="preserve">_アセチルサリチル酸アクリルアミドアクリル酸アーティチョークアイヌアセチルサリチル酸アイヌゴエモンが行く! 生命と向きあってアクセサアイヌアーティチョークジャストインタイムコンパイル方式;アセチルサリチル酸アクセサ㌔アクリルアミドアセチルサリチル酸。_</w:t>
            </w:r>
          </w:p>
        </w:tc>
      </w:tr>
      <w:tr>
        <w:tc>
          <w:tcPr>
            <w:shd w:val="clear" w:color="auto" w:fill="FFFFFF"/>
          </w:tcPr>
          <w:p>
            <w:pPr>
              <w:rPr>
                <w:lang w:val="en-US"/>
              </w:rPr>
            </w:pPr>
            <w:r>
              <w:rPr>
                <w:rStyle w:val="SegmentID"/>
                <w:lang w:val="en-US"/>
              </w:rPr>
              <w:t xml:space="preserve">2370</w:t>
            </w:r>
            <w:r>
              <w:rPr>
                <w:rStyle w:val="TransUnitID"/>
                <w:lang w:val="en-US"/>
              </w:rPr>
              <w:t xml:space="preserve">752c6479-fbbf-4d7e-a254-624c4b1f0247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Still, advances in technology for goods tracking, life cycle monitoring of merchandise, and government use of technology in the global shipment arena will present new challenges to the bad actors.</w:t>
            </w:r>
          </w:p>
        </w:tc>
        <w:tc>
          <w:tcPr>
            <w:shd w:val="clear" w:color="auto" w:fill="FFFFFF"/>
          </w:tcPr>
          <w:p>
            <w:pPr>
              <w:rPr>
                <w:lang w:val="ja-JP"/>
              </w:rPr>
            </w:pPr>
            <w:r>
              <w:rPr>
                <w:lang w:val="ja-JP"/>
              </w:rPr>
              <w:t xml:space="preserve">_アクリルアミド、アルカリ橄欖石玄武岩アイヌえほん・だんちのこいぬダンアクセサアクリルアミドアルカリ橄欖石玄武岩、アクリル酸アクリルアミドえほん・だんちのこいぬダンアイヌアジャイル ソフトウェア開発、アクセサえほん・だんちのこいぬダンアクセサアイヌえほん・だんちのこいぬダンアイヌアクセサアーティチョークアルカリ橄欖石玄武岩アクリルアミドアクリル酸アセチルサリチル酸アクセサえほん・だんちのこいぬダンアイヌアクセサアクセサアーティチョーク。_</w:t>
            </w:r>
          </w:p>
        </w:tc>
      </w:tr>
      <w:tr>
        <w:tc>
          <w:tcPr>
            <w:shd w:val="clear" w:color="auto" w:fill="FFFFFF"/>
          </w:tcPr>
          <w:p>
            <w:pPr>
              <w:rPr>
                <w:lang w:val="en-US"/>
              </w:rPr>
            </w:pPr>
            <w:r>
              <w:rPr>
                <w:rStyle w:val="SegmentID"/>
                <w:lang w:val="en-US"/>
              </w:rPr>
              <w:t xml:space="preserve">2371</w:t>
            </w:r>
            <w:r>
              <w:rPr>
                <w:rStyle w:val="TransUnitID"/>
                <w:lang w:val="en-US"/>
              </w:rPr>
              <w:t xml:space="preserve">049d5eb1-36f0-4b25-91e7-0dc96b0223c7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example of evasion through consolidation is the case of David Wu.</w:t>
            </w:r>
          </w:p>
        </w:tc>
        <w:tc>
          <w:tcPr>
            <w:shd w:val="clear" w:color="auto" w:fill="FFFFFF"/>
          </w:tcPr>
          <w:p>
            <w:pPr>
              <w:rPr>
                <w:lang w:val="ja-JP"/>
              </w:rPr>
            </w:pPr>
            <w:r>
              <w:rPr>
                <w:lang w:val="ja-JP"/>
              </w:rPr>
              <w:t xml:space="preserve">_アクセサアセチルサリチル酸アイヌアセチルサリチル酸アセチルサリチル酸ゴエモンが行く! 生命と向きあってアイヌアクセサアクリル酸アイヌアクリルアミドアイヌ。_</w:t>
            </w:r>
          </w:p>
        </w:tc>
      </w:tr>
      <w:tr>
        <w:tc>
          <w:tcPr>
            <w:shd w:val="clear" w:color="auto" w:fill="FFFFFF"/>
          </w:tcPr>
          <w:p>
            <w:pPr>
              <w:rPr>
                <w:lang w:val="en-US"/>
              </w:rPr>
            </w:pPr>
            <w:r>
              <w:rPr>
                <w:rStyle w:val="SegmentID"/>
                <w:lang w:val="en-US"/>
              </w:rPr>
              <w:t xml:space="preserve">2372</w:t>
            </w:r>
            <w:r>
              <w:rPr>
                <w:rStyle w:val="TransUnitID"/>
                <w:lang w:val="en-US"/>
              </w:rPr>
              <w:t xml:space="preserve">049d5eb1-36f0-4b25-91e7-0dc96b0223c7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August 2015, the US Department of Justice sentenced him to 10 months of imprisonment for violating restrictions relating to the export of arms equipment.</w:t>
            </w:r>
          </w:p>
        </w:tc>
        <w:tc>
          <w:tcPr>
            <w:shd w:val="clear" w:color="auto" w:fill="FFFFFF"/>
          </w:tcPr>
          <w:p>
            <w:pPr>
              <w:rPr>
                <w:lang w:val="ja-JP"/>
              </w:rPr>
            </w:pPr>
            <w:r>
              <w:rPr>
                <w:lang w:val="ja-JP"/>
              </w:rPr>
              <w:t xml:space="preserve">_アイヌアーティチョーク 2015、アクセサアイヌえほん・だんちのこいぬダンアイヌアセチルサリチル酸"酸化銀(I,III)"アクセサアイヌ 10 アーティチョークアイヌジャストインタイムコンパイル方式アクセサ"酸化銀(I,III)"ジャストインタイムコンパイル方式アルカリ橄欖石玄武岩アイヌアクセサアーティチョークアイヌアクリル酸"酸化銀(I,III)"。_</w:t>
            </w:r>
          </w:p>
        </w:tc>
      </w:tr>
      <w:tr>
        <w:tc>
          <w:tcPr>
            <w:shd w:val="clear" w:color="auto" w:fill="FFFFFF"/>
          </w:tcPr>
          <w:p>
            <w:pPr>
              <w:rPr>
                <w:lang w:val="en-US"/>
              </w:rPr>
            </w:pPr>
            <w:r>
              <w:rPr>
                <w:rStyle w:val="SegmentID"/>
                <w:lang w:val="en-US"/>
              </w:rPr>
              <w:t xml:space="preserve">2373</w:t>
            </w:r>
            <w:r>
              <w:rPr>
                <w:rStyle w:val="TransUnitID"/>
                <w:lang w:val="en-US"/>
              </w:rPr>
              <w:t xml:space="preserve">049d5eb1-36f0-4b25-91e7-0dc96b0223c7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Wu tried to arrange for the purchase of this equipment in the United States in order to ship it to China.</w:t>
            </w:r>
          </w:p>
        </w:tc>
        <w:tc>
          <w:tcPr>
            <w:shd w:val="clear" w:color="auto" w:fill="FFFFFF"/>
          </w:tcPr>
          <w:p>
            <w:pPr>
              <w:rPr>
                <w:lang w:val="ja-JP"/>
              </w:rPr>
            </w:pPr>
            <w:r>
              <w:rPr>
                <w:lang w:val="ja-JP"/>
              </w:rPr>
              <w:t xml:space="preserve">_アイヌアクリルアミドアイヌアセチルサリチル酸アクセサアクセサアルカリ橄欖石玄武岩アイヌアクリル酸"酸化銀(I,III)"アイヌアクセサアーティチョークアーティチョークアイヌアクリルアミドアイヌアクリル酸アイヌアイヌアクリルアミド。_</w:t>
            </w:r>
          </w:p>
        </w:tc>
      </w:tr>
      <w:tr>
        <w:tc>
          <w:tcPr>
            <w:shd w:val="clear" w:color="auto" w:fill="FFFFFF"/>
          </w:tcPr>
          <w:p>
            <w:pPr>
              <w:rPr>
                <w:lang w:val="en-US"/>
              </w:rPr>
            </w:pPr>
            <w:r>
              <w:rPr>
                <w:rStyle w:val="SegmentID"/>
                <w:lang w:val="en-US"/>
              </w:rPr>
              <w:t xml:space="preserve">2374</w:t>
            </w:r>
            <w:r>
              <w:rPr>
                <w:rStyle w:val="TransUnitID"/>
                <w:lang w:val="en-US"/>
              </w:rPr>
              <w:t xml:space="preserve">049d5eb1-36f0-4b25-91e7-0dc96b0223c7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planned to conceal the equipment in another shipment that contained construction supplies for building houses.</w:t>
            </w:r>
          </w:p>
        </w:tc>
        <w:tc>
          <w:tcPr>
            <w:shd w:val="clear" w:color="auto" w:fill="FFFFFF"/>
          </w:tcPr>
          <w:p>
            <w:pPr>
              <w:rPr>
                <w:lang w:val="ja-JP"/>
              </w:rPr>
            </w:pPr>
            <w:r>
              <w:rPr>
                <w:lang w:val="ja-JP"/>
              </w:rPr>
              <w:t xml:space="preserve">_アイヌアセチルサリチル酸アイヌアセチルサリチル酸アクセサ"酸化銀(I,III)"アイヌアセチルサリチル酸アルカリ橄欖石玄武岩アクリル酸"酸化銀(I,III)"ジャストインタイムコンパイル方式アルカリ橄欖石玄武岩アクセサアルカリ橄欖石玄武岩アーティチョーク。_</w:t>
            </w:r>
          </w:p>
        </w:tc>
      </w:tr>
      <w:tr>
        <w:tc>
          <w:tcPr>
            <w:shd w:val="clear" w:color="auto" w:fill="FFFFFF"/>
          </w:tcPr>
          <w:p>
            <w:pPr>
              <w:rPr>
                <w:lang w:val="en-US"/>
              </w:rPr>
            </w:pPr>
            <w:r>
              <w:rPr>
                <w:rStyle w:val="SegmentID"/>
                <w:lang w:val="en-US"/>
              </w:rPr>
              <w:t xml:space="preserve">2375</w:t>
            </w:r>
            <w:r>
              <w:rPr>
                <w:rStyle w:val="TransUnitID"/>
                <w:lang w:val="en-US"/>
              </w:rPr>
              <w:t xml:space="preserve">3b52d8de-1809-43d0-905f-aedbc11d6a01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a Neutral Jurisdiction or Country</w:t>
            </w:r>
          </w:p>
        </w:tc>
        <w:tc>
          <w:tcPr>
            <w:shd w:val="clear" w:color="auto" w:fill="FFFFFF"/>
          </w:tcPr>
          <w:p>
            <w:pPr>
              <w:rPr>
                <w:lang w:val="ja-JP"/>
              </w:rPr>
            </w:pPr>
            <w:r>
              <w:rPr>
                <w:lang w:val="ja-JP"/>
              </w:rPr>
              <w:t xml:space="preserve">_アクリルアミド㌔アセチルサリチル酸ジャストインタイムコンパイル方式アイヌアセチルサリチル酸_</w:t>
            </w:r>
          </w:p>
        </w:tc>
      </w:tr>
      <w:tr>
        <w:tc>
          <w:tcPr>
            <w:shd w:val="clear" w:color="auto" w:fill="FFFFFF"/>
          </w:tcPr>
          <w:p>
            <w:pPr>
              <w:rPr>
                <w:lang w:val="en-US"/>
              </w:rPr>
            </w:pPr>
            <w:r>
              <w:rPr>
                <w:rStyle w:val="SegmentID"/>
                <w:lang w:val="en-US"/>
              </w:rPr>
              <w:t xml:space="preserve">2376</w:t>
            </w:r>
            <w:r>
              <w:rPr>
                <w:rStyle w:val="TransUnitID"/>
                <w:lang w:val="en-US"/>
              </w:rPr>
              <w:t xml:space="preserve">5f423a86-47b6-49ec-8e48-42d3576afbac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evasion tactic is to arrange for goods to be shipped, transferred, or otherwise sent onward from a “neutral” transit jurisdiction.</w:t>
            </w:r>
          </w:p>
        </w:tc>
        <w:tc>
          <w:tcPr>
            <w:shd w:val="clear" w:color="auto" w:fill="FFFFFF"/>
          </w:tcPr>
          <w:p>
            <w:pPr>
              <w:rPr>
                <w:lang w:val="ja-JP"/>
              </w:rPr>
            </w:pPr>
            <w:r>
              <w:rPr>
                <w:lang w:val="ja-JP"/>
              </w:rPr>
              <w:t xml:space="preserve">_アセチルサリチル酸アセチルサリチル酸アーティチョークアイヌアイヌアセチルサリチル酸アクセサアクリルアミドアイヌアイヌアセチルサリチル酸、アジャイル ソフトウェア開発、アイヌ"酸化銀(I,III)"アクリル酸アーティチョークアクリル酸㌔“アルカリ橄欖石玄武岩アセチルサリチル酸ジャストインタイムコンパイル方式。_</w:t>
            </w:r>
          </w:p>
        </w:tc>
      </w:tr>
      <w:tr>
        <w:tc>
          <w:tcPr>
            <w:shd w:val="clear" w:color="auto" w:fill="FFFFFF"/>
          </w:tcPr>
          <w:p>
            <w:pPr>
              <w:rPr>
                <w:lang w:val="en-US"/>
              </w:rPr>
            </w:pPr>
            <w:r>
              <w:rPr>
                <w:rStyle w:val="SegmentID"/>
                <w:lang w:val="en-US"/>
              </w:rPr>
              <w:t xml:space="preserve">2377</w:t>
            </w:r>
            <w:r>
              <w:rPr>
                <w:rStyle w:val="TransUnitID"/>
                <w:lang w:val="en-US"/>
              </w:rPr>
              <w:t xml:space="preserve">5f423a86-47b6-49ec-8e48-42d3576afbac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tend to be countries where export controls are perceived to be more robust and reliable.</w:t>
            </w:r>
          </w:p>
        </w:tc>
        <w:tc>
          <w:tcPr>
            <w:shd w:val="clear" w:color="auto" w:fill="FFFFFF"/>
          </w:tcPr>
          <w:p>
            <w:pPr>
              <w:rPr>
                <w:lang w:val="ja-JP"/>
              </w:rPr>
            </w:pPr>
            <w:r>
              <w:rPr>
                <w:lang w:val="ja-JP"/>
              </w:rPr>
              <w:t xml:space="preserve">_アクリルアミドアクリル酸アイヌアイヌ"酸化銀(I,III)"アクリルアミドアーティチョークアルカリ橄欖石玄武岩アクセサ"酸化銀(I,III)"アイヌアイヌアクリル酸アーティチョークアクセサアルカリ橄欖石玄武岩。_</w:t>
            </w:r>
          </w:p>
        </w:tc>
      </w:tr>
      <w:tr>
        <w:tc>
          <w:tcPr>
            <w:shd w:val="clear" w:color="auto" w:fill="FFFFFF"/>
          </w:tcPr>
          <w:p>
            <w:pPr>
              <w:rPr>
                <w:lang w:val="en-US"/>
              </w:rPr>
            </w:pPr>
            <w:r>
              <w:rPr>
                <w:rStyle w:val="SegmentID"/>
                <w:lang w:val="en-US"/>
              </w:rPr>
              <w:t xml:space="preserve">2378</w:t>
            </w:r>
            <w:r>
              <w:rPr>
                <w:rStyle w:val="TransUnitID"/>
                <w:lang w:val="en-US"/>
              </w:rPr>
              <w:t xml:space="preserve">5f423a86-47b6-49ec-8e48-42d3576afbac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tactic can provide a false sense of security because it’s assumed that local authorities have checked and approved goods shipped from these locations.</w:t>
            </w:r>
          </w:p>
        </w:tc>
        <w:tc>
          <w:tcPr>
            <w:shd w:val="clear" w:color="auto" w:fill="FFFFFF"/>
          </w:tcPr>
          <w:p>
            <w:pPr>
              <w:rPr>
                <w:lang w:val="ja-JP"/>
              </w:rPr>
            </w:pPr>
            <w:r>
              <w:rPr>
                <w:lang w:val="ja-JP"/>
              </w:rPr>
              <w:t xml:space="preserve">_アクリル酸アーティチョークアクセサアセチルサリチル酸㌔アクリルアミドアクリルアミドアイヌアルカリ橄欖石玄武岩アセチルサリチル酸アクリル酸アセチルサリチル酸アクリル酸アクリルアミドアジャイル ソフトウェア開発アクリル酸アセチルサリチル酸アクセサアルカリ橄欖石玄武岩アクリルアミドアセチルサリチル酸アクリル酸アクリルアミド"酸化銀(I,III)"。_</w:t>
            </w:r>
          </w:p>
        </w:tc>
      </w:tr>
      <w:tr>
        <w:tc>
          <w:tcPr>
            <w:shd w:val="clear" w:color="auto" w:fill="FFFFFF"/>
          </w:tcPr>
          <w:p>
            <w:pPr>
              <w:rPr>
                <w:lang w:val="en-US"/>
              </w:rPr>
            </w:pPr>
            <w:r>
              <w:rPr>
                <w:rStyle w:val="SegmentID"/>
                <w:lang w:val="en-US"/>
              </w:rPr>
              <w:t xml:space="preserve">2379</w:t>
            </w:r>
            <w:r>
              <w:rPr>
                <w:rStyle w:val="TransUnitID"/>
                <w:lang w:val="en-US"/>
              </w:rPr>
              <w:t xml:space="preserve">5f423a86-47b6-49ec-8e48-42d3576afbac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this type of transit jurisdiction can help obscure the origin of goods.</w:t>
            </w:r>
          </w:p>
        </w:tc>
        <w:tc>
          <w:tcPr>
            <w:shd w:val="clear" w:color="auto" w:fill="FFFFFF"/>
          </w:tcPr>
          <w:p>
            <w:pPr>
              <w:rPr>
                <w:lang w:val="ja-JP"/>
              </w:rPr>
            </w:pPr>
            <w:r>
              <w:rPr>
                <w:lang w:val="ja-JP"/>
              </w:rPr>
              <w:t xml:space="preserve">_アクリルアミドアクリル酸アクリル酸アイヌアセチルサリチル酸ジャストインタイムコンパイル方式アクセサアクリル酸アセチルサリチル酸アクセサアーティチョークアイヌアクリルアミド。_</w:t>
            </w:r>
          </w:p>
        </w:tc>
      </w:tr>
      <w:tr>
        <w:tc>
          <w:tcPr>
            <w:shd w:val="clear" w:color="auto" w:fill="FFFFFF"/>
          </w:tcPr>
          <w:p>
            <w:pPr>
              <w:rPr>
                <w:lang w:val="en-US"/>
              </w:rPr>
            </w:pPr>
            <w:r>
              <w:rPr>
                <w:rStyle w:val="SegmentID"/>
                <w:lang w:val="en-US"/>
              </w:rPr>
              <w:t xml:space="preserve">2380</w:t>
            </w:r>
            <w:r>
              <w:rPr>
                <w:rStyle w:val="TransUnitID"/>
                <w:lang w:val="en-US"/>
              </w:rPr>
              <w:t xml:space="preserve">5f423a86-47b6-49ec-8e48-42d3576afbac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can also help evaders escape detection by sanctions screening tools that might otherwise raise a red flag about the jurisdiction involved.</w:t>
            </w:r>
          </w:p>
        </w:tc>
        <w:tc>
          <w:tcPr>
            <w:shd w:val="clear" w:color="auto" w:fill="FFFFFF"/>
          </w:tcPr>
          <w:p>
            <w:pPr>
              <w:rPr>
                <w:lang w:val="ja-JP"/>
              </w:rPr>
            </w:pPr>
            <w:r>
              <w:rPr>
                <w:lang w:val="ja-JP"/>
              </w:rPr>
              <w:t xml:space="preserve">_アイヌアクセサアクリル酸アクリル酸アセチルサリチル酸アーティチョーク"酸化銀(I,III)"アイヌ"酸化銀(I,III)""酸化銀(I,III)"アクリルアミドアクリル酸アクリルアミド"酸化銀(I,III)"アクリルアミド㌔アクセサアクリル酸アクリルアミドアクセサジャストインタイムコンパイル方式アルカリ橄欖石玄武岩。_</w:t>
            </w:r>
          </w:p>
        </w:tc>
      </w:tr>
      <w:tr>
        <w:tc>
          <w:tcPr>
            <w:shd w:val="clear" w:color="auto" w:fill="FFFFFF"/>
          </w:tcPr>
          <w:p>
            <w:pPr>
              <w:rPr>
                <w:lang w:val="en-US"/>
              </w:rPr>
            </w:pPr>
            <w:r>
              <w:rPr>
                <w:rStyle w:val="SegmentID"/>
                <w:lang w:val="en-US"/>
              </w:rPr>
              <w:t xml:space="preserve">2381</w:t>
            </w:r>
            <w:r>
              <w:rPr>
                <w:rStyle w:val="TransUnitID"/>
                <w:lang w:val="en-US"/>
              </w:rPr>
              <w:t xml:space="preserve">73835d93-b62c-40ed-8b4a-a4843cca9077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of attempting to use a neutral jurisdiction is the case of Syed Vaqar Ashraf.</w:t>
            </w:r>
          </w:p>
        </w:tc>
        <w:tc>
          <w:tcPr>
            <w:shd w:val="clear" w:color="auto" w:fill="FFFFFF"/>
          </w:tcPr>
          <w:p>
            <w:pPr>
              <w:rPr>
                <w:lang w:val="ja-JP"/>
              </w:rPr>
            </w:pPr>
            <w:r>
              <w:rPr>
                <w:lang w:val="ja-JP"/>
              </w:rPr>
              <w:t xml:space="preserve">_アイヌアセチルサリチル酸アイヌえほん・だんちのこいぬダンアイヌアクセサ㌔アセチルサリチル酸ジャストインタイムコンパイル方式アイヌアクセサアクリル酸アイヌアクリル酸アクリルアミドアーティチョーク。_</w:t>
            </w:r>
          </w:p>
        </w:tc>
      </w:tr>
      <w:tr>
        <w:tc>
          <w:tcPr>
            <w:shd w:val="clear" w:color="auto" w:fill="FFFFFF"/>
          </w:tcPr>
          <w:p>
            <w:pPr>
              <w:rPr>
                <w:lang w:val="en-US"/>
              </w:rPr>
            </w:pPr>
            <w:r>
              <w:rPr>
                <w:rStyle w:val="SegmentID"/>
                <w:lang w:val="en-US"/>
              </w:rPr>
              <w:t xml:space="preserve">2382</w:t>
            </w:r>
            <w:r>
              <w:rPr>
                <w:rStyle w:val="TransUnitID"/>
                <w:lang w:val="en-US"/>
              </w:rPr>
              <w:t xml:space="preserve">73835d93-b62c-40ed-8b4a-a4843cca9077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2016, Ashraf was sentenced to 33 months of imprisonment for trying to ship restricted goods from the United States without a license.</w:t>
            </w:r>
          </w:p>
        </w:tc>
        <w:tc>
          <w:tcPr>
            <w:shd w:val="clear" w:color="auto" w:fill="FFFFFF"/>
          </w:tcPr>
          <w:p>
            <w:pPr>
              <w:rPr>
                <w:lang w:val="ja-JP"/>
              </w:rPr>
            </w:pPr>
            <w:r>
              <w:rPr>
                <w:lang w:val="ja-JP"/>
              </w:rPr>
              <w:t xml:space="preserve">_アイヌ 2016、アーティチョークアクセサ"酸化銀(I,III)"アイヌ 33 アーティチョークアイヌジャストインタイムコンパイル方式アクセサアーティチョークアイヌアクリル酸えほん・だんちのこいぬダンアクリルアミドアクリル酸アクセサアーティチョークアーティチョークアセチルサリチル酸㌔アセチルサリチル酸。_</w:t>
            </w:r>
          </w:p>
        </w:tc>
      </w:tr>
      <w:tr>
        <w:tc>
          <w:tcPr>
            <w:shd w:val="clear" w:color="auto" w:fill="FFFFFF"/>
          </w:tcPr>
          <w:p>
            <w:pPr>
              <w:rPr>
                <w:lang w:val="en-US"/>
              </w:rPr>
            </w:pPr>
            <w:r>
              <w:rPr>
                <w:rStyle w:val="SegmentID"/>
                <w:lang w:val="en-US"/>
              </w:rPr>
              <w:t xml:space="preserve">2383</w:t>
            </w:r>
            <w:r>
              <w:rPr>
                <w:rStyle w:val="TransUnitID"/>
                <w:lang w:val="en-US"/>
              </w:rPr>
              <w:t xml:space="preserve">73835d93-b62c-40ed-8b4a-a4843cca9077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arranged for the goods to be shipped to Belgium.</w:t>
            </w:r>
          </w:p>
        </w:tc>
        <w:tc>
          <w:tcPr>
            <w:shd w:val="clear" w:color="auto" w:fill="FFFFFF"/>
          </w:tcPr>
          <w:p>
            <w:pPr>
              <w:rPr>
                <w:lang w:val="ja-JP"/>
              </w:rPr>
            </w:pPr>
            <w:r>
              <w:rPr>
                <w:lang w:val="ja-JP"/>
              </w:rPr>
              <w:t xml:space="preserve">_アイヌアルカリ橄欖石玄武岩アクセサアクセサアクリルアミドアイヌアイヌアセチルサリチル酸アイヌアセチルサリチル酸。_</w:t>
            </w:r>
          </w:p>
        </w:tc>
      </w:tr>
      <w:tr>
        <w:tc>
          <w:tcPr>
            <w:shd w:val="clear" w:color="auto" w:fill="FFFFFF"/>
          </w:tcPr>
          <w:p>
            <w:pPr>
              <w:rPr>
                <w:lang w:val="en-US"/>
              </w:rPr>
            </w:pPr>
            <w:r>
              <w:rPr>
                <w:rStyle w:val="SegmentID"/>
                <w:lang w:val="en-US"/>
              </w:rPr>
              <w:t xml:space="preserve">2384</w:t>
            </w:r>
            <w:r>
              <w:rPr>
                <w:rStyle w:val="TransUnitID"/>
                <w:lang w:val="en-US"/>
              </w:rPr>
              <w:t xml:space="preserve">73835d93-b62c-40ed-8b4a-a4843cca9077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goods were then to be shipped to Pakistan for use by Pakistan’s military.</w:t>
            </w:r>
          </w:p>
        </w:tc>
        <w:tc>
          <w:tcPr>
            <w:shd w:val="clear" w:color="auto" w:fill="FFFFFF"/>
          </w:tcPr>
          <w:p>
            <w:pPr>
              <w:rPr>
                <w:lang w:val="ja-JP"/>
              </w:rPr>
            </w:pPr>
            <w:r>
              <w:rPr>
                <w:lang w:val="ja-JP"/>
              </w:rPr>
              <w:t xml:space="preserve">_アクセサアクリルアミドアクリル酸アクリル酸アイヌアイヌアセチルサリチル酸アイヌアルカリ橄欖石玄武岩アクセサアクセサアイヌえほん・だんちのこいぬダンアルカリ橄欖石玄武岩。_</w:t>
            </w:r>
          </w:p>
        </w:tc>
      </w:tr>
      <w:tr>
        <w:tc>
          <w:tcPr>
            <w:shd w:val="clear" w:color="auto" w:fill="FFFFFF"/>
          </w:tcPr>
          <w:p>
            <w:pPr>
              <w:rPr>
                <w:lang w:val="en-US"/>
              </w:rPr>
            </w:pPr>
            <w:r>
              <w:rPr>
                <w:rStyle w:val="SegmentID"/>
                <w:lang w:val="en-US"/>
              </w:rPr>
              <w:t xml:space="preserve">2385</w:t>
            </w:r>
            <w:r>
              <w:rPr>
                <w:rStyle w:val="TransUnitID"/>
                <w:lang w:val="en-US"/>
              </w:rPr>
              <w:t xml:space="preserve">73835d93-b62c-40ed-8b4a-a4843cca9077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Belgian police caught Ashraf before he was able to do so.</w:t>
            </w:r>
          </w:p>
        </w:tc>
        <w:tc>
          <w:tcPr>
            <w:shd w:val="clear" w:color="auto" w:fill="FFFFFF"/>
          </w:tcPr>
          <w:p>
            <w:pPr>
              <w:rPr>
                <w:lang w:val="ja-JP"/>
              </w:rPr>
            </w:pPr>
            <w:r>
              <w:rPr>
                <w:lang w:val="ja-JP"/>
              </w:rPr>
              <w:t xml:space="preserve">_アセチルサリチル酸アーティチョークアーティチョークアーティチョークアーティチョークアイヌアクセサアクリル酸アイヌアイヌアイヌ。_</w:t>
            </w:r>
          </w:p>
        </w:tc>
      </w:tr>
      <w:tr>
        <w:tc>
          <w:tcPr>
            <w:shd w:val="clear" w:color="auto" w:fill="FFFFFF"/>
          </w:tcPr>
          <w:p>
            <w:pPr>
              <w:rPr>
                <w:lang w:val="en-US"/>
              </w:rPr>
            </w:pPr>
            <w:r>
              <w:rPr>
                <w:rStyle w:val="SegmentID"/>
                <w:lang w:val="en-US"/>
              </w:rPr>
              <w:t xml:space="preserve">2386</w:t>
            </w:r>
            <w:r>
              <w:rPr>
                <w:rStyle w:val="TransUnitID"/>
                <w:lang w:val="en-US"/>
              </w:rPr>
              <w:t xml:space="preserve">517732fc-eaed-4f9e-9fff-e1abb68ec71c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Switching Cargo on the Open Sea</w:t>
            </w:r>
          </w:p>
        </w:tc>
        <w:tc>
          <w:tcPr>
            <w:shd w:val="clear" w:color="auto" w:fill="FFFFFF"/>
          </w:tcPr>
          <w:p>
            <w:pPr>
              <w:rPr>
                <w:lang w:val="ja-JP"/>
              </w:rPr>
            </w:pPr>
            <w:r>
              <w:rPr>
                <w:lang w:val="ja-JP"/>
              </w:rPr>
              <w:t xml:space="preserve">_"酸化銀(I,III)"アクリルアミドアイヌアクセサアクリル酸アクセサ_</w:t>
            </w:r>
          </w:p>
        </w:tc>
      </w:tr>
      <w:tr>
        <w:tc>
          <w:tcPr>
            <w:shd w:val="clear" w:color="auto" w:fill="FFFFFF"/>
          </w:tcPr>
          <w:p>
            <w:pPr>
              <w:rPr>
                <w:lang w:val="en-US"/>
              </w:rPr>
            </w:pPr>
            <w:r>
              <w:rPr>
                <w:rStyle w:val="SegmentID"/>
                <w:lang w:val="en-US"/>
              </w:rPr>
              <w:t xml:space="preserve">2387</w:t>
            </w:r>
            <w:r>
              <w:rPr>
                <w:rStyle w:val="TransUnitID"/>
                <w:lang w:val="en-US"/>
              </w:rPr>
              <w:t xml:space="preserve">db45e67c-cdc3-4d92-8aff-9462337b04fc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Ocean cargo vessels must maintain detailed records of their route.</w:t>
            </w:r>
          </w:p>
        </w:tc>
        <w:tc>
          <w:tcPr>
            <w:shd w:val="clear" w:color="auto" w:fill="FFFFFF"/>
          </w:tcPr>
          <w:p>
            <w:pPr>
              <w:rPr>
                <w:lang w:val="ja-JP"/>
              </w:rPr>
            </w:pPr>
            <w:r>
              <w:rPr>
                <w:lang w:val="ja-JP"/>
              </w:rPr>
              <w:t xml:space="preserve">_アクリルアミドアクリルアミドアセチルサリチル酸アクリル酸アルカリ橄欖石玄武岩アルカリ橄欖石玄武岩アセチルサリチル酸アイヌアクリルアミドアクリルアミド。_</w:t>
            </w:r>
          </w:p>
        </w:tc>
      </w:tr>
      <w:tr>
        <w:tc>
          <w:tcPr>
            <w:shd w:val="clear" w:color="auto" w:fill="FFFFFF"/>
          </w:tcPr>
          <w:p>
            <w:pPr>
              <w:rPr>
                <w:lang w:val="en-US"/>
              </w:rPr>
            </w:pPr>
            <w:r>
              <w:rPr>
                <w:rStyle w:val="SegmentID"/>
                <w:lang w:val="en-US"/>
              </w:rPr>
              <w:t xml:space="preserve">2388</w:t>
            </w:r>
            <w:r>
              <w:rPr>
                <w:rStyle w:val="TransUnitID"/>
                <w:lang w:val="en-US"/>
              </w:rPr>
              <w:t xml:space="preserve">db45e67c-cdc3-4d92-8aff-9462337b04fc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must specify which ports they stopped at and where they loaded or offloaded cargo.</w:t>
            </w:r>
          </w:p>
        </w:tc>
        <w:tc>
          <w:tcPr>
            <w:shd w:val="clear" w:color="auto" w:fill="FFFFFF"/>
          </w:tcPr>
          <w:p>
            <w:pPr>
              <w:rPr>
                <w:lang w:val="ja-JP"/>
              </w:rPr>
            </w:pPr>
            <w:r>
              <w:rPr>
                <w:lang w:val="ja-JP"/>
              </w:rPr>
              <w:t xml:space="preserve">_アクリル酸アクリル酸アセチルサリチル酸アクリルアミドアクリルアミドアクリル酸アセチルサリチル酸アイヌアクセサアクリルアミドアクリル酸アーティチョークアイヌ"酸化銀(I,III)"アクリルアミド。_</w:t>
            </w:r>
          </w:p>
        </w:tc>
      </w:tr>
      <w:tr>
        <w:tc>
          <w:tcPr>
            <w:shd w:val="clear" w:color="auto" w:fill="FFFFFF"/>
          </w:tcPr>
          <w:p>
            <w:pPr>
              <w:rPr>
                <w:lang w:val="en-US"/>
              </w:rPr>
            </w:pPr>
            <w:r>
              <w:rPr>
                <w:rStyle w:val="SegmentID"/>
                <w:lang w:val="en-US"/>
              </w:rPr>
              <w:t xml:space="preserve">2389</w:t>
            </w:r>
            <w:r>
              <w:rPr>
                <w:rStyle w:val="TransUnitID"/>
                <w:lang w:val="en-US"/>
              </w:rPr>
              <w:t xml:space="preserve">db45e67c-cdc3-4d92-8aff-9462337b04fc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do these vessels deliver cargo to a sanctioned destination without leaving a record of their presence?</w:t>
            </w:r>
          </w:p>
        </w:tc>
        <w:tc>
          <w:tcPr>
            <w:shd w:val="clear" w:color="auto" w:fill="FFFFFF"/>
          </w:tcPr>
          <w:p>
            <w:pPr>
              <w:rPr>
                <w:lang w:val="ja-JP"/>
              </w:rPr>
            </w:pPr>
            <w:r>
              <w:rPr>
                <w:lang w:val="ja-JP"/>
              </w:rPr>
              <w:t xml:space="preserve">_アクセサアイヌアクリルアミドアセチルサリチル酸アセチルサリチル酸アクリルアミドアイヌ㌔えほん・だんちのこいぬダンアジャイル ソフトウェア開発アセチルサリチル酸アセチルサリチル酸㌔アーティチョークアイヌアクリルアミドアルカリ橄欖石玄武岩?_</w:t>
            </w:r>
          </w:p>
        </w:tc>
      </w:tr>
      <w:tr>
        <w:tc>
          <w:tcPr>
            <w:shd w:val="clear" w:color="auto" w:fill="FFFFFF"/>
          </w:tcPr>
          <w:p>
            <w:pPr>
              <w:rPr>
                <w:lang w:val="en-US"/>
              </w:rPr>
            </w:pPr>
            <w:r>
              <w:rPr>
                <w:rStyle w:val="SegmentID"/>
                <w:lang w:val="en-US"/>
              </w:rPr>
              <w:t xml:space="preserve">2390</w:t>
            </w:r>
            <w:r>
              <w:rPr>
                <w:rStyle w:val="TransUnitID"/>
                <w:lang w:val="en-US"/>
              </w:rPr>
              <w:t xml:space="preserve">18d5bd7d-5542-4faf-9c5b-b8c889972a5f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ship from the selling country will arrange with a ship from the sanctioned location to meet in international waters, beyond the jurisdiction of any of the surrounding countries’ coast guard or naval forces.</w:t>
            </w:r>
          </w:p>
        </w:tc>
        <w:tc>
          <w:tcPr>
            <w:shd w:val="clear" w:color="auto" w:fill="FFFFFF"/>
          </w:tcPr>
          <w:p>
            <w:pPr>
              <w:rPr>
                <w:lang w:val="ja-JP"/>
              </w:rPr>
            </w:pPr>
            <w:r>
              <w:rPr>
                <w:lang w:val="ja-JP"/>
              </w:rPr>
              <w:t xml:space="preserve">_㌔アクリル酸アクリル酸アクセサアセチルサリチル酸アセチルサリチル酸アクリル酸アセチルサリチル酸アクリル酸㌔アクリル酸アクリル酸アクセサえほん・だんちのこいぬダンアルカリ橄欖石玄武岩アイヌアクリル酸アイヌゴエモンが行く! 生命と向きあってアーティチョーク、アーティチョークアクセサジャストインタイムコンパイル方式アイヌアクセサアイヌアクセサアジャイル ソフトウェア開発えほん・だんちのこいぬダンアクリルアミドアクリルアミドアイヌアクリルアミドアーティチョーク。_</w:t>
            </w:r>
          </w:p>
        </w:tc>
      </w:tr>
      <w:tr>
        <w:tc>
          <w:tcPr>
            <w:shd w:val="clear" w:color="auto" w:fill="FFFFFF"/>
          </w:tcPr>
          <w:p>
            <w:pPr>
              <w:rPr>
                <w:lang w:val="en-US"/>
              </w:rPr>
            </w:pPr>
            <w:r>
              <w:rPr>
                <w:rStyle w:val="SegmentID"/>
                <w:lang w:val="en-US"/>
              </w:rPr>
              <w:t xml:space="preserve">2391</w:t>
            </w:r>
            <w:r>
              <w:rPr>
                <w:rStyle w:val="TransUnitID"/>
                <w:lang w:val="en-US"/>
              </w:rPr>
              <w:t xml:space="preserve">18d5bd7d-5542-4faf-9c5b-b8c889972a5f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Then the ships will transfer the cargo on the open water.</w:t>
            </w:r>
          </w:p>
        </w:tc>
        <w:tc>
          <w:tcPr>
            <w:shd w:val="clear" w:color="auto" w:fill="FFFFFF"/>
          </w:tcPr>
          <w:p>
            <w:pPr>
              <w:rPr>
                <w:lang w:val="ja-JP"/>
              </w:rPr>
            </w:pPr>
            <w:r>
              <w:rPr>
                <w:lang w:val="ja-JP"/>
              </w:rPr>
              <w:t xml:space="preserve">_アクリル酸アクセサアクリルアミドアクリル酸アルカリ橄欖石玄武岩アクセサアクリルアミドアイヌアクセサアクリル酸アクリルアミド。_</w:t>
            </w:r>
          </w:p>
        </w:tc>
      </w:tr>
      <w:tr>
        <w:tc>
          <w:tcPr>
            <w:shd w:val="clear" w:color="auto" w:fill="FFFFFF"/>
          </w:tcPr>
          <w:p>
            <w:pPr>
              <w:rPr>
                <w:lang w:val="en-US"/>
              </w:rPr>
            </w:pPr>
            <w:r>
              <w:rPr>
                <w:rStyle w:val="SegmentID"/>
                <w:lang w:val="en-US"/>
              </w:rPr>
              <w:t xml:space="preserve">2392</w:t>
            </w:r>
            <w:r>
              <w:rPr>
                <w:rStyle w:val="TransUnitID"/>
                <w:lang w:val="en-US"/>
              </w:rPr>
              <w:t xml:space="preserve">18d5bd7d-5542-4faf-9c5b-b8c889972a5f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goods have documentation bearing a false destination and perhaps a false buyer.</w:t>
            </w:r>
          </w:p>
        </w:tc>
        <w:tc>
          <w:tcPr>
            <w:shd w:val="clear" w:color="auto" w:fill="FFFFFF"/>
          </w:tcPr>
          <w:p>
            <w:pPr>
              <w:rPr>
                <w:lang w:val="ja-JP"/>
              </w:rPr>
            </w:pPr>
            <w:r>
              <w:rPr>
                <w:lang w:val="ja-JP"/>
              </w:rPr>
              <w:t xml:space="preserve">_アクセサアクリルアミドアクリル酸ゴエモンが行く! 生命と向きあってアセチルサリチル酸㌔アクリルアミドアジャイル ソフトウェア開発アクセサアセチルサリチル酸㌔アクリルアミドアクリルアミド。_</w:t>
            </w:r>
          </w:p>
        </w:tc>
      </w:tr>
      <w:tr>
        <w:tc>
          <w:tcPr>
            <w:shd w:val="clear" w:color="auto" w:fill="FFFFFF"/>
          </w:tcPr>
          <w:p>
            <w:pPr>
              <w:rPr>
                <w:lang w:val="en-US"/>
              </w:rPr>
            </w:pPr>
            <w:r>
              <w:rPr>
                <w:rStyle w:val="SegmentID"/>
                <w:lang w:val="en-US"/>
              </w:rPr>
              <w:t xml:space="preserve">2393</w:t>
            </w:r>
            <w:r>
              <w:rPr>
                <w:rStyle w:val="TransUnitID"/>
                <w:lang w:val="en-US"/>
              </w:rPr>
              <w:t xml:space="preserve">18d5bd7d-5542-4faf-9c5b-b8c889972a5f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 they may not be listed on the sending ship’s cargo manifest at all in order to avoid questions.</w:t>
            </w:r>
          </w:p>
        </w:tc>
        <w:tc>
          <w:tcPr>
            <w:shd w:val="clear" w:color="auto" w:fill="FFFFFF"/>
          </w:tcPr>
          <w:p>
            <w:pPr>
              <w:rPr>
                <w:lang w:val="ja-JP"/>
              </w:rPr>
            </w:pPr>
            <w:r>
              <w:rPr>
                <w:lang w:val="ja-JP"/>
              </w:rPr>
              <w:t xml:space="preserve">_アイヌアクリル酸アクセサアクセサアイヌアーティチョークアイヌアクセサアセチルサリチル酸アーティチョークアクリルアミドアルカリ橄欖石玄武岩アイヌアクセサアイヌアクリルアミドアイヌアクリルアミド"酸化銀(I,III)"。_</w:t>
            </w:r>
          </w:p>
        </w:tc>
      </w:tr>
      <w:tr>
        <w:tc>
          <w:tcPr>
            <w:shd w:val="clear" w:color="auto" w:fill="FFFFFF"/>
          </w:tcPr>
          <w:p>
            <w:pPr>
              <w:rPr>
                <w:lang w:val="en-US"/>
              </w:rPr>
            </w:pPr>
            <w:r>
              <w:rPr>
                <w:rStyle w:val="SegmentID"/>
                <w:lang w:val="en-US"/>
              </w:rPr>
              <w:t xml:space="preserve">2394</w:t>
            </w:r>
            <w:r>
              <w:rPr>
                <w:rStyle w:val="TransUnitID"/>
                <w:lang w:val="en-US"/>
              </w:rPr>
              <w:t xml:space="preserve">18d5bd7d-5542-4faf-9c5b-b8c889972a5f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may also be a false entry showing delivery at a false destination.</w:t>
            </w:r>
          </w:p>
        </w:tc>
        <w:tc>
          <w:tcPr>
            <w:shd w:val="clear" w:color="auto" w:fill="FFFFFF"/>
          </w:tcPr>
          <w:p>
            <w:pPr>
              <w:rPr>
                <w:lang w:val="ja-JP"/>
              </w:rPr>
            </w:pPr>
            <w:r>
              <w:rPr>
                <w:lang w:val="ja-JP"/>
              </w:rPr>
              <w:t xml:space="preserve">_アクリルアミドアクセサアクリル酸アイヌ㌔アクリルアミドアクリルアミドアセチルサリチル酸アルカリ橄欖石玄武岩アイヌ㌔アクリルアミドアジャイル ソフトウェア開発。_</w:t>
            </w:r>
          </w:p>
        </w:tc>
      </w:tr>
      <w:tr>
        <w:tc>
          <w:tcPr>
            <w:shd w:val="clear" w:color="auto" w:fill="FFFFFF"/>
          </w:tcPr>
          <w:p>
            <w:pPr>
              <w:rPr>
                <w:lang w:val="en-US"/>
              </w:rPr>
            </w:pPr>
            <w:r>
              <w:rPr>
                <w:rStyle w:val="SegmentID"/>
                <w:lang w:val="en-US"/>
              </w:rPr>
              <w:t xml:space="preserve">2395</w:t>
            </w:r>
            <w:r>
              <w:rPr>
                <w:rStyle w:val="TransUnitID"/>
                <w:lang w:val="en-US"/>
              </w:rPr>
              <w:t xml:space="preserve">18d5bd7d-5542-4faf-9c5b-b8c889972a5f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avoid electronic traces of the meeting, both ships will turn off their Automatic Identification System (AIS) transponders, a process known as “loitering.”</w:t>
            </w:r>
          </w:p>
        </w:tc>
        <w:tc>
          <w:tcPr>
            <w:shd w:val="clear" w:color="auto" w:fill="FFFFFF"/>
          </w:tcPr>
          <w:p>
            <w:pPr>
              <w:rPr>
                <w:lang w:val="ja-JP"/>
              </w:rPr>
            </w:pPr>
            <w:r>
              <w:rPr>
                <w:lang w:val="ja-JP"/>
              </w:rPr>
              <w:t xml:space="preserve">_アイヌアクリルアミドえほん・だんちのこいぬダンアーティチョークアイヌアクセサアセチルサリチル酸、アクリル酸アクリルアミドアクリル酸アクリル酸アクセサアクリルアミド"酸化銀(I,III)"拡張可能なマーク付け言語 (XML)アーティチョーク(アクセサ)ジャストインタイムコンパイル方式、㌔アセチルサリチル酸アクリルアミドアイヌ“"酸化銀(I,III)"。㌔_</w:t>
            </w:r>
          </w:p>
        </w:tc>
      </w:tr>
      <w:tr>
        <w:tc>
          <w:tcPr>
            <w:shd w:val="clear" w:color="auto" w:fill="FFFFFF"/>
          </w:tcPr>
          <w:p>
            <w:pPr>
              <w:rPr>
                <w:lang w:val="en-US"/>
              </w:rPr>
            </w:pPr>
            <w:r>
              <w:rPr>
                <w:rStyle w:val="SegmentID"/>
                <w:lang w:val="en-US"/>
              </w:rPr>
              <w:t xml:space="preserve">2396</w:t>
            </w:r>
            <w:r>
              <w:rPr>
                <w:rStyle w:val="TransUnitID"/>
                <w:lang w:val="en-US"/>
              </w:rPr>
              <w:t xml:space="preserve">18d5bd7d-5542-4faf-9c5b-b8c889972a5f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means details of their precise location are not transmitted and do not alert any authorities to their coordinated meeting.</w:t>
            </w:r>
          </w:p>
        </w:tc>
        <w:tc>
          <w:tcPr>
            <w:shd w:val="clear" w:color="auto" w:fill="FFFFFF"/>
          </w:tcPr>
          <w:p>
            <w:pPr>
              <w:rPr>
                <w:lang w:val="ja-JP"/>
              </w:rPr>
            </w:pPr>
            <w:r>
              <w:rPr>
                <w:lang w:val="ja-JP"/>
              </w:rPr>
              <w:t xml:space="preserve">_アクリル酸アクリルアミドアセチルサリチル酸アイヌアクリルアミドアセチルサリチル酸アルカリ橄欖石玄武岩アクセサアクセサアジャイル ソフトウェア開発アクセサアイヌアクセサアクリルアミドアクセサアジャイル ソフトウェア開発アイヌアクリルアミドアジャイル ソフトウェア開発アセチルサリチル酸。_</w:t>
            </w:r>
          </w:p>
        </w:tc>
      </w:tr>
      <w:tr>
        <w:tc>
          <w:tcPr>
            <w:shd w:val="clear" w:color="auto" w:fill="FFFFFF"/>
          </w:tcPr>
          <w:p>
            <w:pPr>
              <w:rPr>
                <w:lang w:val="en-US"/>
              </w:rPr>
            </w:pPr>
            <w:r>
              <w:rPr>
                <w:rStyle w:val="SegmentID"/>
                <w:lang w:val="en-US"/>
              </w:rPr>
              <w:t xml:space="preserve">2397</w:t>
            </w:r>
            <w:r>
              <w:rPr>
                <w:rStyle w:val="TransUnitID"/>
                <w:lang w:val="en-US"/>
              </w:rPr>
              <w:t xml:space="preserve">241457d9-d6af-461f-8fc3-90681074519b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past, transponders measured only the amount of time the transponder was off.</w:t>
            </w:r>
          </w:p>
        </w:tc>
        <w:tc>
          <w:tcPr>
            <w:shd w:val="clear" w:color="auto" w:fill="FFFFFF"/>
          </w:tcPr>
          <w:p>
            <w:pPr>
              <w:rPr>
                <w:lang w:val="ja-JP"/>
              </w:rPr>
            </w:pPr>
            <w:r>
              <w:rPr>
                <w:lang w:val="ja-JP"/>
              </w:rPr>
              <w:t xml:space="preserve">_アイヌアクセサアクリル酸、ジャストインタイムコンパイル方式アルカリ橄欖石玄武岩アクリル酸アクセサアーティチョークアイヌアクリル酸アクセサアジャイル ソフトウェア開発アクセサアクセサ。_</w:t>
            </w:r>
          </w:p>
        </w:tc>
      </w:tr>
      <w:tr>
        <w:tc>
          <w:tcPr>
            <w:shd w:val="clear" w:color="auto" w:fill="FFFFFF"/>
          </w:tcPr>
          <w:p>
            <w:pPr>
              <w:rPr>
                <w:lang w:val="en-US"/>
              </w:rPr>
            </w:pPr>
            <w:r>
              <w:rPr>
                <w:rStyle w:val="SegmentID"/>
                <w:lang w:val="en-US"/>
              </w:rPr>
              <w:t xml:space="preserve">2398</w:t>
            </w:r>
            <w:r>
              <w:rPr>
                <w:rStyle w:val="TransUnitID"/>
                <w:lang w:val="en-US"/>
              </w:rPr>
              <w:t xml:space="preserve">241457d9-d6af-461f-8fc3-90681074519b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cases, ships could blame a lack of transponder information on their route and a poor signal.</w:t>
            </w:r>
          </w:p>
        </w:tc>
        <w:tc>
          <w:tcPr>
            <w:shd w:val="clear" w:color="auto" w:fill="FFFFFF"/>
          </w:tcPr>
          <w:p>
            <w:pPr>
              <w:rPr>
                <w:lang w:val="ja-JP"/>
              </w:rPr>
            </w:pPr>
            <w:r>
              <w:rPr>
                <w:lang w:val="ja-JP"/>
              </w:rPr>
              <w:t xml:space="preserve">_アイヌアクリル酸アクリルアミド、アクリルアミドアクリルアミドアクリルアミド㌔アクリル酸アイヌアジャイル ソフトウェア開発アジャイル ソフトウェア開発アイヌアクリルアミドアクリルアミドアクセサ㌔アクリル酸アーティチョーク。_</w:t>
            </w:r>
          </w:p>
        </w:tc>
      </w:tr>
      <w:tr>
        <w:tc>
          <w:tcPr>
            <w:shd w:val="clear" w:color="auto" w:fill="FFFFFF"/>
          </w:tcPr>
          <w:p>
            <w:pPr>
              <w:rPr>
                <w:lang w:val="en-US"/>
              </w:rPr>
            </w:pPr>
            <w:r>
              <w:rPr>
                <w:rStyle w:val="SegmentID"/>
                <w:lang w:val="en-US"/>
              </w:rPr>
              <w:t xml:space="preserve">2399</w:t>
            </w:r>
            <w:r>
              <w:rPr>
                <w:rStyle w:val="TransUnitID"/>
                <w:lang w:val="en-US"/>
              </w:rPr>
              <w:t xml:space="preserve">241457d9-d6af-461f-8fc3-90681074519b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this method of trying to remain unseen may be coming to an end.</w:t>
            </w:r>
          </w:p>
        </w:tc>
        <w:tc>
          <w:tcPr>
            <w:shd w:val="clear" w:color="auto" w:fill="FFFFFF"/>
          </w:tcPr>
          <w:p>
            <w:pPr>
              <w:rPr>
                <w:lang w:val="ja-JP"/>
              </w:rPr>
            </w:pPr>
            <w:r>
              <w:rPr>
                <w:lang w:val="ja-JP"/>
              </w:rPr>
              <w:t xml:space="preserve">_アセチルサリチル酸、アクリル酸アーティチョークアイヌアーティチョークアイヌアーティチョークアーティチョークアクセサアイヌアーティチョークアイヌアイヌアクセサ。_</w:t>
            </w:r>
          </w:p>
        </w:tc>
      </w:tr>
      <w:tr>
        <w:tc>
          <w:tcPr>
            <w:shd w:val="clear" w:color="auto" w:fill="FFFFFF"/>
          </w:tcPr>
          <w:p>
            <w:pPr>
              <w:rPr>
                <w:lang w:val="en-US"/>
              </w:rPr>
            </w:pPr>
            <w:r>
              <w:rPr>
                <w:rStyle w:val="SegmentID"/>
                <w:lang w:val="en-US"/>
              </w:rPr>
              <w:t xml:space="preserve">2400</w:t>
            </w:r>
            <w:r>
              <w:rPr>
                <w:rStyle w:val="TransUnitID"/>
                <w:lang w:val="en-US"/>
              </w:rPr>
              <w:t xml:space="preserve">241457d9-d6af-461f-8fc3-90681074519b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International surveillance satellites record images of ships and provide analysis to government agencies.</w:t>
            </w:r>
          </w:p>
        </w:tc>
        <w:tc>
          <w:tcPr>
            <w:shd w:val="clear" w:color="auto" w:fill="FFFFFF"/>
          </w:tcPr>
          <w:p>
            <w:pPr>
              <w:rPr>
                <w:lang w:val="ja-JP"/>
              </w:rPr>
            </w:pPr>
            <w:r>
              <w:rPr>
                <w:lang w:val="ja-JP"/>
              </w:rPr>
              <w:t xml:space="preserve">_ゴエモンが行く! 生命と向きあってジャストインタイムコンパイル方式えほん・だんちのこいぬダンアーティチョークアーティチョークアイヌアクリルアミドアクセサアセチルサリチル酸アルカリ橄欖石玄武岩アイヌえほん・だんちのこいぬダンアルカリ橄欖石玄武岩。_</w:t>
            </w:r>
          </w:p>
        </w:tc>
      </w:tr>
      <w:tr>
        <w:tc>
          <w:tcPr>
            <w:shd w:val="clear" w:color="auto" w:fill="FFFFFF"/>
          </w:tcPr>
          <w:p>
            <w:pPr>
              <w:rPr>
                <w:lang w:val="en-US"/>
              </w:rPr>
            </w:pPr>
            <w:r>
              <w:rPr>
                <w:rStyle w:val="SegmentID"/>
                <w:lang w:val="en-US"/>
              </w:rPr>
              <w:t xml:space="preserve">2401</w:t>
            </w:r>
            <w:r>
              <w:rPr>
                <w:rStyle w:val="TransUnitID"/>
                <w:lang w:val="en-US"/>
              </w:rPr>
              <w:t xml:space="preserve">241457d9-d6af-461f-8fc3-90681074519b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Governments around the globe are beginning to use such surveillance methods to track oceangoing traffic from sanctioned countries, such as Iran and North Korea.</w:t>
            </w:r>
          </w:p>
        </w:tc>
        <w:tc>
          <w:tcPr>
            <w:shd w:val="clear" w:color="auto" w:fill="FFFFFF"/>
          </w:tcPr>
          <w:p>
            <w:pPr>
              <w:rPr>
                <w:lang w:val="ja-JP"/>
              </w:rPr>
            </w:pPr>
            <w:r>
              <w:rPr>
                <w:lang w:val="ja-JP"/>
              </w:rPr>
              <w:t xml:space="preserve">_アジャイル ソフトウェア開発アーティチョークアクセサアクリルアミドアクセサ"酸化銀(I,III)"アイヌアクセサアクリル酸ジャストインタイムコンパイル方式アセチルサリチル酸アイヌアクリルアミドえほん・だんちのこいぬダンアセチルサリチル酸アクリル酸えほん・だんちのこいぬダン"酸化銀(I,III)"、アクリル酸アイヌアクリル酸アクセサアクリルアミドアクリルアミド。_</w:t>
            </w:r>
          </w:p>
        </w:tc>
      </w:tr>
      <w:tr>
        <w:tc>
          <w:tcPr>
            <w:shd w:val="clear" w:color="auto" w:fill="FFFFFF"/>
          </w:tcPr>
          <w:p>
            <w:pPr>
              <w:rPr>
                <w:lang w:val="en-US"/>
              </w:rPr>
            </w:pPr>
            <w:r>
              <w:rPr>
                <w:rStyle w:val="SegmentID"/>
                <w:lang w:val="en-US"/>
              </w:rPr>
              <w:t xml:space="preserve">2402</w:t>
            </w:r>
            <w:r>
              <w:rPr>
                <w:rStyle w:val="TransUnitID"/>
                <w:lang w:val="en-US"/>
              </w:rPr>
              <w:t xml:space="preserve">241457d9-d6af-461f-8fc3-90681074519b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Governments can identify when ships leave their ports, where they head, and whom they meet.</w:t>
            </w:r>
          </w:p>
        </w:tc>
        <w:tc>
          <w:tcPr>
            <w:shd w:val="clear" w:color="auto" w:fill="FFFFFF"/>
          </w:tcPr>
          <w:p>
            <w:pPr>
              <w:rPr>
                <w:lang w:val="ja-JP"/>
              </w:rPr>
            </w:pPr>
            <w:r>
              <w:rPr>
                <w:lang w:val="ja-JP"/>
              </w:rPr>
              <w:t xml:space="preserve">_アジャイル ソフトウェア開発アクセサアルカリ橄欖石玄武岩アクリル酸アクリルアミドアクリルアミドアクリルアミドアクリルアミド、アクリルアミドアクリル酸アクリル酸、アクセサアクリル酸アクリル酸アクリル酸。_</w:t>
            </w:r>
          </w:p>
        </w:tc>
      </w:tr>
      <w:tr>
        <w:tc>
          <w:tcPr>
            <w:shd w:val="clear" w:color="auto" w:fill="FFFFFF"/>
          </w:tcPr>
          <w:p>
            <w:pPr>
              <w:rPr>
                <w:lang w:val="en-US"/>
              </w:rPr>
            </w:pPr>
            <w:r>
              <w:rPr>
                <w:rStyle w:val="SegmentID"/>
                <w:lang w:val="en-US"/>
              </w:rPr>
              <w:t xml:space="preserve">2403</w:t>
            </w:r>
            <w:r>
              <w:rPr>
                <w:rStyle w:val="TransUnitID"/>
                <w:lang w:val="en-US"/>
              </w:rPr>
              <w:t xml:space="preserve">241457d9-d6af-461f-8fc3-90681074519b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even possible to analyze the direction of cargo transfer based on shadows of the cargo ships that show how low they sit in the water.</w:t>
            </w:r>
          </w:p>
        </w:tc>
        <w:tc>
          <w:tcPr>
            <w:shd w:val="clear" w:color="auto" w:fill="FFFFFF"/>
          </w:tcPr>
          <w:p>
            <w:pPr>
              <w:rPr>
                <w:lang w:val="ja-JP"/>
              </w:rPr>
            </w:pPr>
            <w:r>
              <w:rPr>
                <w:lang w:val="ja-JP"/>
              </w:rPr>
              <w:t xml:space="preserve">_アイヌアイヌアクリル酸アルカリ橄欖石玄武岩アイヌアセチルサリチル酸アクセサ"酸化銀(I,III)"アイヌアクリルアミドアルカリ橄欖石玄武岩アクリルアミドアイヌアセチルサリチル酸アイヌアクセサアクリルアミドアクリルアミドアクリル酸アクリル酸アクセサアクセサアクリル酸アクセサアイヌアクセサアクリルアミド。_</w:t>
            </w:r>
          </w:p>
        </w:tc>
      </w:tr>
      <w:tr>
        <w:tc>
          <w:tcPr>
            <w:shd w:val="clear" w:color="auto" w:fill="FFFFFF"/>
          </w:tcPr>
          <w:p>
            <w:pPr>
              <w:rPr>
                <w:lang w:val="en-US"/>
              </w:rPr>
            </w:pPr>
            <w:r>
              <w:rPr>
                <w:rStyle w:val="SegmentID"/>
                <w:lang w:val="en-US"/>
              </w:rPr>
              <w:t xml:space="preserve">2404</w:t>
            </w:r>
            <w:r>
              <w:rPr>
                <w:rStyle w:val="TransUnitID"/>
                <w:lang w:val="en-US"/>
              </w:rPr>
              <w:t xml:space="preserve">74f48327-8a06-4d17-a102-4f75d70d3c02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International Efforts to Detect Loitering</w:t>
            </w:r>
          </w:p>
        </w:tc>
        <w:tc>
          <w:tcPr>
            <w:shd w:val="clear" w:color="auto" w:fill="FFFFFF"/>
          </w:tcPr>
          <w:p>
            <w:pPr>
              <w:rPr>
                <w:lang w:val="ja-JP"/>
              </w:rPr>
            </w:pPr>
            <w:r>
              <w:rPr>
                <w:lang w:val="ja-JP"/>
              </w:rPr>
              <w:t xml:space="preserve">_ゴエモンが行く! 生命と向きあってアセチルサリチル酸アイヌアーティチョーク"酸化銀(I,III)"_</w:t>
            </w:r>
          </w:p>
        </w:tc>
      </w:tr>
      <w:tr>
        <w:tc>
          <w:tcPr>
            <w:shd w:val="clear" w:color="auto" w:fill="FFFFFF"/>
          </w:tcPr>
          <w:p>
            <w:pPr>
              <w:rPr>
                <w:lang w:val="en-US"/>
              </w:rPr>
            </w:pPr>
            <w:r>
              <w:rPr>
                <w:rStyle w:val="SegmentID"/>
                <w:lang w:val="en-US"/>
              </w:rPr>
              <w:t xml:space="preserve">2405</w:t>
            </w:r>
            <w:r>
              <w:rPr>
                <w:rStyle w:val="TransUnitID"/>
                <w:lang w:val="en-US"/>
              </w:rPr>
              <w:t xml:space="preserve">9adf30c5-1adb-42b1-b78f-098799e714a5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transponder signals a ship’s location.</w:t>
            </w:r>
          </w:p>
        </w:tc>
        <w:tc>
          <w:tcPr>
            <w:shd w:val="clear" w:color="auto" w:fill="FFFFFF"/>
          </w:tcPr>
          <w:p>
            <w:pPr>
              <w:rPr>
                <w:lang w:val="ja-JP"/>
              </w:rPr>
            </w:pPr>
            <w:r>
              <w:rPr>
                <w:lang w:val="ja-JP"/>
              </w:rPr>
              <w:t xml:space="preserve">_㌔アジャイル ソフトウェア開発アセチルサリチル酸㌔アーティチョークアルカリ橄欖石玄武岩。_</w:t>
            </w:r>
          </w:p>
        </w:tc>
      </w:tr>
      <w:tr>
        <w:tc>
          <w:tcPr>
            <w:shd w:val="clear" w:color="auto" w:fill="FFFFFF"/>
          </w:tcPr>
          <w:p>
            <w:pPr>
              <w:rPr>
                <w:lang w:val="en-US"/>
              </w:rPr>
            </w:pPr>
            <w:r>
              <w:rPr>
                <w:rStyle w:val="SegmentID"/>
                <w:lang w:val="en-US"/>
              </w:rPr>
              <w:t xml:space="preserve">2406</w:t>
            </w:r>
            <w:r>
              <w:rPr>
                <w:rStyle w:val="TransUnitID"/>
                <w:lang w:val="en-US"/>
              </w:rPr>
              <w:t xml:space="preserve">9adf30c5-1adb-42b1-b78f-098799e714a5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conveys its course, speed, and cargo, and it reveals in what country the ship is registered, along with a great deal of other information.</w:t>
            </w:r>
          </w:p>
        </w:tc>
        <w:tc>
          <w:tcPr>
            <w:shd w:val="clear" w:color="auto" w:fill="FFFFFF"/>
          </w:tcPr>
          <w:p>
            <w:pPr>
              <w:rPr>
                <w:lang w:val="ja-JP"/>
              </w:rPr>
            </w:pPr>
            <w:r>
              <w:rPr>
                <w:lang w:val="ja-JP"/>
              </w:rPr>
              <w:t xml:space="preserve">_アイヌアクリル酸アセチルサリチル酸アクセサアーティチョーク、アクリルアミド、アクセサアクリルアミド、アクセサアイヌアセチルサリチル酸アイヌアクリル酸アセチルサリチル酸アクセサアクリル酸アイヌえほん・だんちのこいぬダン、アクリルアミドアクリル酸㌔アクリルアミドアクリル酸アイヌアクリルアミドアジャイル ソフトウェア開発。_</w:t>
            </w:r>
          </w:p>
        </w:tc>
      </w:tr>
      <w:tr>
        <w:tc>
          <w:tcPr>
            <w:shd w:val="clear" w:color="auto" w:fill="FFFFFF"/>
          </w:tcPr>
          <w:p>
            <w:pPr>
              <w:rPr>
                <w:lang w:val="en-US"/>
              </w:rPr>
            </w:pPr>
            <w:r>
              <w:rPr>
                <w:rStyle w:val="SegmentID"/>
                <w:lang w:val="en-US"/>
              </w:rPr>
              <w:t xml:space="preserve">2407</w:t>
            </w:r>
            <w:r>
              <w:rPr>
                <w:rStyle w:val="TransUnitID"/>
                <w:lang w:val="en-US"/>
              </w:rPr>
              <w:t xml:space="preserve">9adf30c5-1adb-42b1-b78f-098799e714a5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Ships use transponders to prevent collisions and to indicate their location in case of emergency.</w:t>
            </w:r>
          </w:p>
        </w:tc>
        <w:tc>
          <w:tcPr>
            <w:shd w:val="clear" w:color="auto" w:fill="FFFFFF"/>
          </w:tcPr>
          <w:p>
            <w:pPr>
              <w:rPr>
                <w:lang w:val="ja-JP"/>
              </w:rPr>
            </w:pPr>
            <w:r>
              <w:rPr>
                <w:lang w:val="ja-JP"/>
              </w:rPr>
              <w:t xml:space="preserve">_アクリルアミドアクセサジャストインタイムコンパイル方式アイヌアセチルサリチル酸えほん・だんちのこいぬダンアクセサアイヌアルカリ橄欖石玄武岩アクリルアミドアルカリ橄欖石玄武岩アイヌアクリル酸アイヌ"酸化銀(I,III)"。_</w:t>
            </w:r>
          </w:p>
        </w:tc>
      </w:tr>
      <w:tr>
        <w:tc>
          <w:tcPr>
            <w:shd w:val="clear" w:color="auto" w:fill="FFFFFF"/>
          </w:tcPr>
          <w:p>
            <w:pPr>
              <w:rPr>
                <w:lang w:val="en-US"/>
              </w:rPr>
            </w:pPr>
            <w:r>
              <w:rPr>
                <w:rStyle w:val="SegmentID"/>
                <w:lang w:val="en-US"/>
              </w:rPr>
              <w:t xml:space="preserve">2408</w:t>
            </w:r>
            <w:r>
              <w:rPr>
                <w:rStyle w:val="TransUnitID"/>
                <w:lang w:val="en-US"/>
              </w:rPr>
              <w:t xml:space="preserve">9adf30c5-1adb-42b1-b78f-098799e714a5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Governments insist that ships use transponders to make smuggling more difficult.</w:t>
            </w:r>
          </w:p>
        </w:tc>
        <w:tc>
          <w:tcPr>
            <w:shd w:val="clear" w:color="auto" w:fill="FFFFFF"/>
          </w:tcPr>
          <w:p>
            <w:pPr>
              <w:rPr>
                <w:lang w:val="ja-JP"/>
              </w:rPr>
            </w:pPr>
            <w:r>
              <w:rPr>
                <w:lang w:val="ja-JP"/>
              </w:rPr>
              <w:t xml:space="preserve">_アジャイル ソフトウェア開発アーティチョークアクリル酸アクリルアミドアクセサジャストインタイムコンパイル方式アイヌアクリル酸"酸化銀(I,III)"アクリル酸"酸化銀(I,III)"。_</w:t>
            </w:r>
          </w:p>
        </w:tc>
      </w:tr>
      <w:tr>
        <w:tc>
          <w:tcPr>
            <w:shd w:val="clear" w:color="auto" w:fill="FFFFFF"/>
          </w:tcPr>
          <w:p>
            <w:pPr>
              <w:rPr>
                <w:lang w:val="en-US"/>
              </w:rPr>
            </w:pPr>
            <w:r>
              <w:rPr>
                <w:rStyle w:val="SegmentID"/>
                <w:lang w:val="en-US"/>
              </w:rPr>
              <w:t xml:space="preserve">2409</w:t>
            </w:r>
            <w:r>
              <w:rPr>
                <w:rStyle w:val="TransUnitID"/>
                <w:lang w:val="en-US"/>
              </w:rPr>
              <w:t xml:space="preserve">9adf30c5-1adb-42b1-b78f-098799e714a5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some cargo ships turn off their transponders to avoid revealing what their cargo is and where they are headed, a process known as “loitering.”</w:t>
            </w:r>
          </w:p>
        </w:tc>
        <w:tc>
          <w:tcPr>
            <w:shd w:val="clear" w:color="auto" w:fill="FFFFFF"/>
          </w:tcPr>
          <w:p>
            <w:pPr>
              <w:rPr>
                <w:lang w:val="ja-JP"/>
              </w:rPr>
            </w:pPr>
            <w:r>
              <w:rPr>
                <w:lang w:val="ja-JP"/>
              </w:rPr>
              <w:t xml:space="preserve">_アセチルサリチル酸、アクリル酸アクリルアミドアクリルアミドアクリル酸アクセサアクリルアミドジャストインタイムコンパイル方式アイヌアクリルアミド"酸化銀(I,III)"アクリル酸アクリルアミドアクリルアミドアイヌアクセサアクリルアミドアクリル酸アクセサアーティチョーク、㌔アセチルサリチル酸アクリルアミドアイヌ“"酸化銀(I,III)"。㌔_</w:t>
            </w:r>
          </w:p>
        </w:tc>
      </w:tr>
      <w:tr>
        <w:tc>
          <w:tcPr>
            <w:shd w:val="clear" w:color="auto" w:fill="FFFFFF"/>
          </w:tcPr>
          <w:p>
            <w:pPr>
              <w:rPr>
                <w:lang w:val="en-US"/>
              </w:rPr>
            </w:pPr>
            <w:r>
              <w:rPr>
                <w:rStyle w:val="SegmentID"/>
                <w:lang w:val="en-US"/>
              </w:rPr>
              <w:t xml:space="preserve">2410</w:t>
            </w:r>
            <w:r>
              <w:rPr>
                <w:rStyle w:val="TransUnitID"/>
                <w:lang w:val="en-US"/>
              </w:rPr>
              <w:t xml:space="preserve">e2cf8d30-3eaa-44d8-9451-72f434404e88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concern for shipping is “spoofing.”</w:t>
            </w:r>
          </w:p>
        </w:tc>
        <w:tc>
          <w:tcPr>
            <w:shd w:val="clear" w:color="auto" w:fill="FFFFFF"/>
          </w:tcPr>
          <w:p>
            <w:pPr>
              <w:rPr>
                <w:lang w:val="ja-JP"/>
              </w:rPr>
            </w:pPr>
            <w:r>
              <w:rPr>
                <w:lang w:val="ja-JP"/>
              </w:rPr>
              <w:t xml:space="preserve">_アセチルサリチル酸アセチルサリチル酸アクセサアルカリ橄欖石玄武岩アイヌ“アルカリ橄欖石玄武岩。㌔_</w:t>
            </w:r>
          </w:p>
        </w:tc>
      </w:tr>
      <w:tr>
        <w:tc>
          <w:tcPr>
            <w:shd w:val="clear" w:color="auto" w:fill="FFFFFF"/>
          </w:tcPr>
          <w:p>
            <w:pPr>
              <w:rPr>
                <w:lang w:val="en-US"/>
              </w:rPr>
            </w:pPr>
            <w:r>
              <w:rPr>
                <w:rStyle w:val="SegmentID"/>
                <w:lang w:val="en-US"/>
              </w:rPr>
              <w:t xml:space="preserve">2411</w:t>
            </w:r>
            <w:r>
              <w:rPr>
                <w:rStyle w:val="TransUnitID"/>
                <w:lang w:val="en-US"/>
              </w:rPr>
              <w:t xml:space="preserve">e2cf8d30-3eaa-44d8-9451-72f434404e88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Spoofing is when a ship continues to transmit AIS data while hiding its identity or manipulating its location.</w:t>
            </w:r>
          </w:p>
        </w:tc>
        <w:tc>
          <w:tcPr>
            <w:shd w:val="clear" w:color="auto" w:fill="FFFFFF"/>
          </w:tcPr>
          <w:p>
            <w:pPr>
              <w:rPr>
                <w:lang w:val="ja-JP"/>
              </w:rPr>
            </w:pPr>
            <w:r>
              <w:rPr>
                <w:lang w:val="ja-JP"/>
              </w:rPr>
              <w:t xml:space="preserve">_アルカリ橄欖石玄武岩アイヌアクリル酸㌔アクリル酸"酸化銀(I,III)"アイヌアルカリ橄欖石玄武岩アクセサアクリル酸アクリルアミドアーティチョークアクセサアルカリ橄欖石玄武岩アイヌジャストインタイムコンパイル方式アクセサアルカリ橄欖石玄武岩。_</w:t>
            </w:r>
          </w:p>
        </w:tc>
      </w:tr>
      <w:tr>
        <w:tc>
          <w:tcPr>
            <w:shd w:val="clear" w:color="auto" w:fill="FFFFFF"/>
          </w:tcPr>
          <w:p>
            <w:pPr>
              <w:rPr>
                <w:lang w:val="en-US"/>
              </w:rPr>
            </w:pPr>
            <w:r>
              <w:rPr>
                <w:rStyle w:val="SegmentID"/>
                <w:lang w:val="en-US"/>
              </w:rPr>
              <w:t xml:space="preserve">2412</w:t>
            </w:r>
            <w:r>
              <w:rPr>
                <w:rStyle w:val="TransUnitID"/>
                <w:lang w:val="en-US"/>
              </w:rPr>
              <w:t xml:space="preserve">e2cf8d30-3eaa-44d8-9451-72f434404e88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occurs through the manipulation of AIS data.</w:t>
            </w:r>
          </w:p>
        </w:tc>
        <w:tc>
          <w:tcPr>
            <w:shd w:val="clear" w:color="auto" w:fill="FFFFFF"/>
          </w:tcPr>
          <w:p>
            <w:pPr>
              <w:rPr>
                <w:lang w:val="ja-JP"/>
              </w:rPr>
            </w:pPr>
            <w:r>
              <w:rPr>
                <w:lang w:val="ja-JP"/>
              </w:rPr>
              <w:t xml:space="preserve">_アクリル酸アーティチョークアセチルサリチル酸アクセサジャストインタイムコンパイル方式アイヌアクセサアクリル酸。_</w:t>
            </w:r>
          </w:p>
        </w:tc>
      </w:tr>
      <w:tr>
        <w:tc>
          <w:tcPr>
            <w:shd w:val="clear" w:color="auto" w:fill="FFFFFF"/>
          </w:tcPr>
          <w:p>
            <w:pPr>
              <w:rPr>
                <w:lang w:val="en-US"/>
              </w:rPr>
            </w:pPr>
            <w:r>
              <w:rPr>
                <w:rStyle w:val="SegmentID"/>
                <w:lang w:val="en-US"/>
              </w:rPr>
              <w:t xml:space="preserve">2413</w:t>
            </w:r>
            <w:r>
              <w:rPr>
                <w:rStyle w:val="TransUnitID"/>
                <w:lang w:val="en-US"/>
              </w:rPr>
              <w:t xml:space="preserve">e2cf8d30-3eaa-44d8-9451-72f434404e88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Spoofing can be done by forcing a stronger signal to override the AIS transmitted signal or through other hacking means.</w:t>
            </w:r>
          </w:p>
        </w:tc>
        <w:tc>
          <w:tcPr>
            <w:shd w:val="clear" w:color="auto" w:fill="FFFFFF"/>
          </w:tcPr>
          <w:p>
            <w:pPr>
              <w:rPr>
                <w:lang w:val="ja-JP"/>
              </w:rPr>
            </w:pPr>
            <w:r>
              <w:rPr>
                <w:lang w:val="ja-JP"/>
              </w:rPr>
              <w:t xml:space="preserve">_アルカリ橄欖石玄武岩アクセサアイヌアクリル酸アイヌアセチルサリチル酸㌔アルカリ橄欖石玄武岩アーティチョークアイヌアルカリ橄欖石玄武岩アクセサアクセサアジャイル ソフトウェア開発アーティチョークアイヌアセチルサリチル酸アクリルアミドアセチルサリチル酸アクリルアミド。_</w:t>
            </w:r>
          </w:p>
        </w:tc>
      </w:tr>
      <w:tr>
        <w:tc>
          <w:tcPr>
            <w:shd w:val="clear" w:color="auto" w:fill="FFFFFF"/>
          </w:tcPr>
          <w:p>
            <w:pPr>
              <w:rPr>
                <w:lang w:val="en-US"/>
              </w:rPr>
            </w:pPr>
            <w:r>
              <w:rPr>
                <w:rStyle w:val="SegmentID"/>
                <w:lang w:val="en-US"/>
              </w:rPr>
              <w:t xml:space="preserve">2414</w:t>
            </w:r>
            <w:r>
              <w:rPr>
                <w:rStyle w:val="TransUnitID"/>
                <w:lang w:val="en-US"/>
              </w:rPr>
              <w:t xml:space="preserve">deacdbf1-f965-4f03-8dc5-ce410f31bebb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April 2019, a reporter was allowed to sail aboard the U.S.S.</w:t>
            </w:r>
          </w:p>
        </w:tc>
        <w:tc>
          <w:tcPr>
            <w:shd w:val="clear" w:color="auto" w:fill="FFFFFF"/>
          </w:tcPr>
          <w:p>
            <w:pPr>
              <w:rPr>
                <w:lang w:val="ja-JP"/>
              </w:rPr>
            </w:pPr>
            <w:r>
              <w:rPr>
                <w:lang w:val="ja-JP"/>
              </w:rPr>
              <w:t xml:space="preserve">_アイヌアクリルアミド 2019、㌔アルカリ橄欖石玄武岩アクセサアセチルサリチル酸アイヌアクリル酸アーティチョークアクセサ㌔。㌔。㌔。_</w:t>
            </w:r>
          </w:p>
        </w:tc>
      </w:tr>
      <w:tr>
        <w:tc>
          <w:tcPr>
            <w:shd w:val="clear" w:color="auto" w:fill="FFFFFF"/>
          </w:tcPr>
          <w:p>
            <w:pPr>
              <w:rPr>
                <w:lang w:val="en-US"/>
              </w:rPr>
            </w:pPr>
            <w:r>
              <w:rPr>
                <w:rStyle w:val="SegmentID"/>
                <w:lang w:val="en-US"/>
              </w:rPr>
              <w:t xml:space="preserve">2415</w:t>
            </w:r>
            <w:r>
              <w:rPr>
                <w:rStyle w:val="TransUnitID"/>
                <w:lang w:val="en-US"/>
              </w:rPr>
              <w:t xml:space="preserve">deacdbf1-f965-4f03-8dc5-ce410f31bebb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Milius, a destroyer that seeks out ships that have turned off their transponders.</w:t>
            </w:r>
          </w:p>
        </w:tc>
        <w:tc>
          <w:tcPr>
            <w:shd w:val="clear" w:color="auto" w:fill="FFFFFF"/>
          </w:tcPr>
          <w:p>
            <w:pPr>
              <w:rPr>
                <w:lang w:val="ja-JP"/>
              </w:rPr>
            </w:pPr>
            <w:r>
              <w:rPr>
                <w:lang w:val="ja-JP"/>
              </w:rPr>
              <w:t xml:space="preserve">_アーティチョーク、㌔"酸化銀(I,III)"アクリル酸アクリルアミドアクセサアクリルアミドアクリル酸アクリル酸アーティチョークアクセサアクリルアミドジャストインタイムコンパイル方式。_</w:t>
            </w:r>
          </w:p>
        </w:tc>
      </w:tr>
      <w:tr>
        <w:tc>
          <w:tcPr>
            <w:shd w:val="clear" w:color="auto" w:fill="FFFFFF"/>
          </w:tcPr>
          <w:p>
            <w:pPr>
              <w:rPr>
                <w:lang w:val="en-US"/>
              </w:rPr>
            </w:pPr>
            <w:r>
              <w:rPr>
                <w:rStyle w:val="SegmentID"/>
                <w:lang w:val="en-US"/>
              </w:rPr>
              <w:t xml:space="preserve">2416</w:t>
            </w:r>
            <w:r>
              <w:rPr>
                <w:rStyle w:val="TransUnitID"/>
                <w:lang w:val="en-US"/>
              </w:rPr>
              <w:t xml:space="preserve">deacdbf1-f965-4f03-8dc5-ce410f31bebb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crew of the Milius discovered two ships that were suspected of secretly transferring oil to a tanker bound for North Korea.</w:t>
            </w:r>
          </w:p>
        </w:tc>
        <w:tc>
          <w:tcPr>
            <w:shd w:val="clear" w:color="auto" w:fill="FFFFFF"/>
          </w:tcPr>
          <w:p>
            <w:pPr>
              <w:rPr>
                <w:lang w:val="ja-JP"/>
              </w:rPr>
            </w:pPr>
            <w:r>
              <w:rPr>
                <w:lang w:val="ja-JP"/>
              </w:rPr>
              <w:t xml:space="preserve">_アクセサアクリル酸アイヌアクセサアーティチョークえほん・だんちのこいぬダンアクセサアクリルアミドアクリル酸アクリル酸"酸化銀(I,III)"アイヌアルカリ橄欖石玄武岩ジャストインタイムコンパイル方式アクセサアイヌ㌔アーティチョークアクリルアミドアクセサアクリルアミドアクリルアミド。_</w:t>
            </w:r>
          </w:p>
        </w:tc>
      </w:tr>
      <w:tr>
        <w:tc>
          <w:tcPr>
            <w:shd w:val="clear" w:color="auto" w:fill="FFFFFF"/>
          </w:tcPr>
          <w:p>
            <w:pPr>
              <w:rPr>
                <w:lang w:val="en-US"/>
              </w:rPr>
            </w:pPr>
            <w:r>
              <w:rPr>
                <w:rStyle w:val="SegmentID"/>
                <w:lang w:val="en-US"/>
              </w:rPr>
              <w:t xml:space="preserve">2417</w:t>
            </w:r>
            <w:r>
              <w:rPr>
                <w:rStyle w:val="TransUnitID"/>
                <w:lang w:val="en-US"/>
              </w:rPr>
              <w:t xml:space="preserve">deacdbf1-f965-4f03-8dc5-ce410f31bebb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three ships had turned off their transponders and communicated by radio.</w:t>
            </w:r>
          </w:p>
        </w:tc>
        <w:tc>
          <w:tcPr>
            <w:shd w:val="clear" w:color="auto" w:fill="FFFFFF"/>
          </w:tcPr>
          <w:p>
            <w:pPr>
              <w:rPr>
                <w:lang w:val="ja-JP"/>
              </w:rPr>
            </w:pPr>
            <w:r>
              <w:rPr>
                <w:lang w:val="ja-JP"/>
              </w:rPr>
              <w:t xml:space="preserve">_アクセサアクリルアミドアクリルアミドアクセサアーティチョークアクセサアクリルアミドジャストインタイムコンパイル方式アクセサジャストインタイムコンパイル方式アイヌアクリルアミド。_</w:t>
            </w:r>
          </w:p>
        </w:tc>
      </w:tr>
      <w:tr>
        <w:tc>
          <w:tcPr>
            <w:shd w:val="clear" w:color="auto" w:fill="FFFFFF"/>
          </w:tcPr>
          <w:p>
            <w:pPr>
              <w:rPr>
                <w:lang w:val="en-US"/>
              </w:rPr>
            </w:pPr>
            <w:r>
              <w:rPr>
                <w:rStyle w:val="SegmentID"/>
                <w:lang w:val="en-US"/>
              </w:rPr>
              <w:t xml:space="preserve">2418</w:t>
            </w:r>
            <w:r>
              <w:rPr>
                <w:rStyle w:val="TransUnitID"/>
                <w:lang w:val="en-US"/>
              </w:rPr>
              <w:t xml:space="preserve">0294444f-f634-435e-b5fd-af7cc05e0356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Nations strictly limits petroleum to North Korea because of the country’s nuclear program, cyberattacks, human rights violations, and money laundering.</w:t>
            </w:r>
          </w:p>
        </w:tc>
        <w:tc>
          <w:tcPr>
            <w:shd w:val="clear" w:color="auto" w:fill="FFFFFF"/>
          </w:tcPr>
          <w:p>
            <w:pPr>
              <w:rPr>
                <w:lang w:val="ja-JP"/>
              </w:rPr>
            </w:pPr>
            <w:r>
              <w:rPr>
                <w:lang w:val="ja-JP"/>
              </w:rPr>
              <w:t xml:space="preserve">_アクセサアーティチョークアセチルサリチル酸アルカリ橄欖石玄武岩アーティチョーク"酸化銀(I,III)"アイヌアクリルアミドアクリルアミドアセチルサリチル酸アイヌアクセサ"酸化銀(I,III)"アセチルサリチル酸アセチルサリチル酸、ジャストインタイムコンパイル方式、アクリルアミドアーティチョークえほん・だんちのこいぬダン、アクセサアクリルアミドえほん・だんちのこいぬダン。_</w:t>
            </w:r>
          </w:p>
        </w:tc>
      </w:tr>
      <w:tr>
        <w:tc>
          <w:tcPr>
            <w:shd w:val="clear" w:color="auto" w:fill="FFFFFF"/>
          </w:tcPr>
          <w:p>
            <w:pPr>
              <w:rPr>
                <w:lang w:val="en-US"/>
              </w:rPr>
            </w:pPr>
            <w:r>
              <w:rPr>
                <w:rStyle w:val="SegmentID"/>
                <w:lang w:val="en-US"/>
              </w:rPr>
              <w:t xml:space="preserve">2419</w:t>
            </w:r>
            <w:r>
              <w:rPr>
                <w:rStyle w:val="TransUnitID"/>
                <w:lang w:val="en-US"/>
              </w:rPr>
              <w:t xml:space="preserve">0294444f-f634-435e-b5fd-af7cc05e0356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Nations reported that North Korea imported more than seven times its limit of petroleum in 2018.</w:t>
            </w:r>
          </w:p>
        </w:tc>
        <w:tc>
          <w:tcPr>
            <w:shd w:val="clear" w:color="auto" w:fill="FFFFFF"/>
          </w:tcPr>
          <w:p>
            <w:pPr>
              <w:rPr>
                <w:lang w:val="ja-JP"/>
              </w:rPr>
            </w:pPr>
            <w:r>
              <w:rPr>
                <w:lang w:val="ja-JP"/>
              </w:rPr>
              <w:t xml:space="preserve">_アクセサアーティチョークアセチルサリチル酸アルカリ橄欖石玄武岩アクリル酸アクリルアミドアクリルアミドアルカリ橄欖石玄武岩アクリル酸アクリル酸アクリルアミドアクリルアミドアクセサアクリルアミドアイヌ"酸化銀(I,III)"アイヌ 2018。_</w:t>
            </w:r>
          </w:p>
        </w:tc>
      </w:tr>
      <w:tr>
        <w:tc>
          <w:tcPr>
            <w:shd w:val="clear" w:color="auto" w:fill="FFFFFF"/>
          </w:tcPr>
          <w:p>
            <w:pPr>
              <w:rPr>
                <w:lang w:val="en-US"/>
              </w:rPr>
            </w:pPr>
            <w:r>
              <w:rPr>
                <w:rStyle w:val="SegmentID"/>
                <w:lang w:val="en-US"/>
              </w:rPr>
              <w:t xml:space="preserve">2420</w:t>
            </w:r>
            <w:r>
              <w:rPr>
                <w:rStyle w:val="TransUnitID"/>
                <w:lang w:val="en-US"/>
              </w:rPr>
              <w:t xml:space="preserve">ab25569a-eedf-4c54-b4d6-39cafa0325fa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Milius is equipped with cruise missiles and other weapons, when it finds a ship that has turned off its transponder, it does not attack.</w:t>
            </w:r>
          </w:p>
        </w:tc>
        <w:tc>
          <w:tcPr>
            <w:shd w:val="clear" w:color="auto" w:fill="FFFFFF"/>
          </w:tcPr>
          <w:p>
            <w:pPr>
              <w:rPr>
                <w:lang w:val="ja-JP"/>
              </w:rPr>
            </w:pPr>
            <w:r>
              <w:rPr>
                <w:lang w:val="ja-JP"/>
              </w:rPr>
              <w:t xml:space="preserve">_アルカリ橄欖石玄武岩アクセサアーティチョークアイヌアルカリ橄欖石玄武岩アクリル酸アーティチョークアルカリ橄欖石玄武岩アクセサアクリルアミドアセチルサリチル酸、アクリル酸アイヌアクリルアミド㌔アクリル酸アクリル酸アクセサアーティチョークアクセサアクセサアジャイル ソフトウェア開発、アイヌアクリル酸アクセサアーティチョーク。_</w:t>
            </w:r>
          </w:p>
        </w:tc>
      </w:tr>
      <w:tr>
        <w:tc>
          <w:tcPr>
            <w:shd w:val="clear" w:color="auto" w:fill="FFFFFF"/>
          </w:tcPr>
          <w:p>
            <w:pPr>
              <w:rPr>
                <w:lang w:val="en-US"/>
              </w:rPr>
            </w:pPr>
            <w:r>
              <w:rPr>
                <w:rStyle w:val="SegmentID"/>
                <w:lang w:val="en-US"/>
              </w:rPr>
              <w:t xml:space="preserve">2421</w:t>
            </w:r>
            <w:r>
              <w:rPr>
                <w:rStyle w:val="TransUnitID"/>
                <w:lang w:val="en-US"/>
              </w:rPr>
              <w:t xml:space="preserve">ab25569a-eedf-4c54-b4d6-39cafa0325fa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Instead, it passes its information to analysts, who try to identify the owner of the vessel.</w:t>
            </w:r>
          </w:p>
        </w:tc>
        <w:tc>
          <w:tcPr>
            <w:shd w:val="clear" w:color="auto" w:fill="FFFFFF"/>
          </w:tcPr>
          <w:p>
            <w:pPr>
              <w:rPr>
                <w:lang w:val="ja-JP"/>
              </w:rPr>
            </w:pPr>
            <w:r>
              <w:rPr>
                <w:lang w:val="ja-JP"/>
              </w:rPr>
              <w:t xml:space="preserve">_アセチルサリチル酸、アイヌアーティチョークアクセサアジャイル ソフトウェア開発アイヌアルカリ橄欖石玄武岩、アクセサアクセサアイヌアルカリ橄欖石玄武岩アクセサアクリルアミドアイヌアクセサアーティチョーク。_</w:t>
            </w:r>
          </w:p>
        </w:tc>
      </w:tr>
      <w:tr>
        <w:tc>
          <w:tcPr>
            <w:shd w:val="clear" w:color="auto" w:fill="FFFFFF"/>
          </w:tcPr>
          <w:p>
            <w:pPr>
              <w:rPr>
                <w:lang w:val="en-US"/>
              </w:rPr>
            </w:pPr>
            <w:r>
              <w:rPr>
                <w:rStyle w:val="SegmentID"/>
                <w:lang w:val="en-US"/>
              </w:rPr>
              <w:t xml:space="preserve">2422</w:t>
            </w:r>
            <w:r>
              <w:rPr>
                <w:rStyle w:val="TransUnitID"/>
                <w:lang w:val="en-US"/>
              </w:rPr>
              <w:t xml:space="preserve">ab25569a-eedf-4c54-b4d6-39cafa0325fa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sends information about apparent sanctions violations to the United Nations.</w:t>
            </w:r>
          </w:p>
        </w:tc>
        <w:tc>
          <w:tcPr>
            <w:shd w:val="clear" w:color="auto" w:fill="FFFFFF"/>
          </w:tcPr>
          <w:p>
            <w:pPr>
              <w:rPr>
                <w:lang w:val="ja-JP"/>
              </w:rPr>
            </w:pPr>
            <w:r>
              <w:rPr>
                <w:lang w:val="ja-JP"/>
              </w:rPr>
              <w:t xml:space="preserve">_アイヌアクリル酸アクリルアミドアジャイル ソフトウェア開発アクリルアミドアルカリ橄欖石玄武岩"酸化銀(I,III)"えほん・だんちのこいぬダンアイヌアクセサアーティチョークアセチルサリチル酸。_</w:t>
            </w:r>
          </w:p>
        </w:tc>
      </w:tr>
      <w:tr>
        <w:tc>
          <w:tcPr>
            <w:shd w:val="clear" w:color="auto" w:fill="FFFFFF"/>
          </w:tcPr>
          <w:p>
            <w:pPr>
              <w:rPr>
                <w:lang w:val="en-US"/>
              </w:rPr>
            </w:pPr>
            <w:r>
              <w:rPr>
                <w:rStyle w:val="SegmentID"/>
                <w:lang w:val="en-US"/>
              </w:rPr>
              <w:t xml:space="preserve">2423</w:t>
            </w:r>
            <w:r>
              <w:rPr>
                <w:rStyle w:val="TransUnitID"/>
                <w:lang w:val="en-US"/>
              </w:rPr>
              <w:t xml:space="preserve">ab25569a-eedf-4c54-b4d6-39cafa0325fa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consequence, the United Nations may ban certain ships from international ports and blacklist the owners and operators of the ships.</w:t>
            </w:r>
          </w:p>
        </w:tc>
        <w:tc>
          <w:tcPr>
            <w:shd w:val="clear" w:color="auto" w:fill="FFFFFF"/>
          </w:tcPr>
          <w:p>
            <w:pPr>
              <w:rPr>
                <w:lang w:val="ja-JP"/>
              </w:rPr>
            </w:pPr>
            <w:r>
              <w:rPr>
                <w:lang w:val="ja-JP"/>
              </w:rPr>
              <w:t xml:space="preserve">_アイヌ㌔アジャイル ソフトウェア開発、アクセサアーティチョークアセチルサリチル酸アクセサアクセサアセチルサリチル酸アクリルアミドアクリル酸ゴエモンが行く! 生命と向きあってアクリルアミドアクセサ"酸化銀(I,III)"アクセサアーティチョークアクセサ"酸化銀(I,III)"アイヌアクセサアクリルアミド。_</w:t>
            </w:r>
          </w:p>
        </w:tc>
      </w:tr>
      <w:tr>
        <w:tc>
          <w:tcPr>
            <w:shd w:val="clear" w:color="auto" w:fill="FFFFFF"/>
          </w:tcPr>
          <w:p>
            <w:pPr>
              <w:rPr>
                <w:lang w:val="en-US"/>
              </w:rPr>
            </w:pPr>
            <w:r>
              <w:rPr>
                <w:rStyle w:val="SegmentID"/>
                <w:lang w:val="en-US"/>
              </w:rPr>
              <w:t xml:space="preserve">2424</w:t>
            </w:r>
            <w:r>
              <w:rPr>
                <w:rStyle w:val="TransUnitID"/>
                <w:lang w:val="en-US"/>
              </w:rPr>
              <w:t xml:space="preserve">63771bc1-0fcd-4a64-8a52-8386ddd56725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of the ships the Milius found during the reporter’s visit was a tanker named the Oceanic Success.</w:t>
            </w:r>
          </w:p>
        </w:tc>
        <w:tc>
          <w:tcPr>
            <w:shd w:val="clear" w:color="auto" w:fill="FFFFFF"/>
          </w:tcPr>
          <w:p>
            <w:pPr>
              <w:rPr>
                <w:lang w:val="ja-JP"/>
              </w:rPr>
            </w:pPr>
            <w:r>
              <w:rPr>
                <w:lang w:val="ja-JP"/>
              </w:rPr>
              <w:t xml:space="preserve">_アクセサアイヌアクセサアクリルアミドアクセサアーティチョークアクリルアミドアーティチョークアクセサえほん・だんちのこいぬダンアクリルアミドアクセサ㌔アーティチョークアクリルアミドアクセサアセチルサリチル酸アセチルサリチル酸。_</w:t>
            </w:r>
          </w:p>
        </w:tc>
      </w:tr>
      <w:tr>
        <w:tc>
          <w:tcPr>
            <w:shd w:val="clear" w:color="auto" w:fill="FFFFFF"/>
          </w:tcPr>
          <w:p>
            <w:pPr>
              <w:rPr>
                <w:lang w:val="en-US"/>
              </w:rPr>
            </w:pPr>
            <w:r>
              <w:rPr>
                <w:rStyle w:val="SegmentID"/>
                <w:lang w:val="en-US"/>
              </w:rPr>
              <w:t xml:space="preserve">2425</w:t>
            </w:r>
            <w:r>
              <w:rPr>
                <w:rStyle w:val="TransUnitID"/>
                <w:lang w:val="en-US"/>
              </w:rPr>
              <w:t xml:space="preserve">63771bc1-0fcd-4a64-8a52-8386ddd56725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ship’s transponder had been switched off for more than a month at the time it encountered the Milius.</w:t>
            </w:r>
          </w:p>
        </w:tc>
        <w:tc>
          <w:tcPr>
            <w:shd w:val="clear" w:color="auto" w:fill="FFFFFF"/>
          </w:tcPr>
          <w:p>
            <w:pPr>
              <w:rPr>
                <w:lang w:val="ja-JP"/>
              </w:rPr>
            </w:pPr>
            <w:r>
              <w:rPr>
                <w:lang w:val="ja-JP"/>
              </w:rPr>
              <w:t xml:space="preserve">_アクセサアーティチョークアジャイル ソフトウェア開発アクセサアクリル酸アルカリ橄欖石玄武岩アクセサアクセサアクリル酸アクリル酸㌔アクリルアミドアイヌアクセサアクリル酸アイヌアジャイル ソフトウェア開発アクセサアーティチョーク。_</w:t>
            </w:r>
          </w:p>
        </w:tc>
      </w:tr>
      <w:tr>
        <w:tc>
          <w:tcPr>
            <w:shd w:val="clear" w:color="auto" w:fill="FFFFFF"/>
          </w:tcPr>
          <w:p>
            <w:pPr>
              <w:rPr>
                <w:lang w:val="en-US"/>
              </w:rPr>
            </w:pPr>
            <w:r>
              <w:rPr>
                <w:rStyle w:val="SegmentID"/>
                <w:lang w:val="en-US"/>
              </w:rPr>
              <w:t xml:space="preserve">2426</w:t>
            </w:r>
            <w:r>
              <w:rPr>
                <w:rStyle w:val="TransUnitID"/>
                <w:lang w:val="en-US"/>
              </w:rPr>
              <w:t xml:space="preserve">63771bc1-0fcd-4a64-8a52-8386ddd56725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Oceanic Success was registered in Mongolia, managed by a Taiwanese firm, and owned by a business in Hong Kong.</w:t>
            </w:r>
          </w:p>
        </w:tc>
        <w:tc>
          <w:tcPr>
            <w:shd w:val="clear" w:color="auto" w:fill="FFFFFF"/>
          </w:tcPr>
          <w:p>
            <w:pPr>
              <w:rPr>
                <w:lang w:val="ja-JP"/>
              </w:rPr>
            </w:pPr>
            <w:r>
              <w:rPr>
                <w:lang w:val="ja-JP"/>
              </w:rPr>
              <w:t xml:space="preserve">_アクセサアセチルサリチル酸アセチルサリチル酸アクセサえほん・だんちのこいぬダンアイヌアルカリ橄欖石玄武岩、アセチルサリチル酸アイヌ㌔"酸化銀(I,III)"アクリル酸、アクセサアクリルアミドアイヌ㌔アルカリ橄欖石玄武岩アイヌアクリル酸アクリル酸。_</w:t>
            </w:r>
          </w:p>
        </w:tc>
      </w:tr>
      <w:tr>
        <w:tc>
          <w:tcPr>
            <w:shd w:val="clear" w:color="auto" w:fill="FFFFFF"/>
          </w:tcPr>
          <w:p>
            <w:pPr>
              <w:rPr>
                <w:lang w:val="en-US"/>
              </w:rPr>
            </w:pPr>
            <w:r>
              <w:rPr>
                <w:rStyle w:val="SegmentID"/>
                <w:lang w:val="en-US"/>
              </w:rPr>
              <w:t xml:space="preserve">2427</w:t>
            </w:r>
            <w:r>
              <w:rPr>
                <w:rStyle w:val="TransUnitID"/>
                <w:lang w:val="en-US"/>
              </w:rPr>
              <w:t xml:space="preserve">63771bc1-0fcd-4a64-8a52-8386ddd56725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reporter’s newspaper tried and failed to track down the ship’s owner.</w:t>
            </w:r>
          </w:p>
        </w:tc>
        <w:tc>
          <w:tcPr>
            <w:shd w:val="clear" w:color="auto" w:fill="FFFFFF"/>
          </w:tcPr>
          <w:p>
            <w:pPr>
              <w:rPr>
                <w:lang w:val="ja-JP"/>
              </w:rPr>
            </w:pPr>
            <w:r>
              <w:rPr>
                <w:lang w:val="ja-JP"/>
              </w:rPr>
              <w:t xml:space="preserve">_アクセサえほん・だんちのこいぬダン"酸化銀(I,III)"アクリルアミドアクセサアーティチョークアイヌアクリルアミドアクリル酸アクセサアーティチョークアクリルアミド。_</w:t>
            </w:r>
          </w:p>
        </w:tc>
      </w:tr>
      <w:tr>
        <w:tc>
          <w:tcPr>
            <w:shd w:val="clear" w:color="auto" w:fill="FFFFFF"/>
          </w:tcPr>
          <w:p>
            <w:pPr>
              <w:rPr>
                <w:lang w:val="en-US"/>
              </w:rPr>
            </w:pPr>
            <w:r>
              <w:rPr>
                <w:rStyle w:val="SegmentID"/>
                <w:lang w:val="en-US"/>
              </w:rPr>
              <w:t xml:space="preserve">2428</w:t>
            </w:r>
            <w:r>
              <w:rPr>
                <w:rStyle w:val="TransUnitID"/>
                <w:lang w:val="en-US"/>
              </w:rPr>
              <w:t xml:space="preserve">7ca10266-61c8-4aaa-b32a-ee472a9e6530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to the United States, seven other countries provide ships and planes to monitor sanctions violations.</w:t>
            </w:r>
          </w:p>
        </w:tc>
        <w:tc>
          <w:tcPr>
            <w:shd w:val="clear" w:color="auto" w:fill="FFFFFF"/>
          </w:tcPr>
          <w:p>
            <w:pPr>
              <w:rPr>
                <w:lang w:val="ja-JP"/>
              </w:rPr>
            </w:pPr>
            <w:r>
              <w:rPr>
                <w:lang w:val="ja-JP"/>
              </w:rPr>
              <w:t xml:space="preserve">_アイヌアルカリ橄欖石玄武岩アイヌアクセサアーティチョークアーティチョーク、アクリルアミドアクリルアミド"酸化銀(I,III)"アセチルサリチル酸アクリルアミドアクセサアーティチョークアイヌアセチルサリチル酸"酸化銀(I,III)"えほん・だんちのこいぬダン。_</w:t>
            </w:r>
          </w:p>
        </w:tc>
      </w:tr>
      <w:tr>
        <w:tc>
          <w:tcPr>
            <w:shd w:val="clear" w:color="auto" w:fill="FFFFFF"/>
          </w:tcPr>
          <w:p>
            <w:pPr>
              <w:rPr>
                <w:lang w:val="en-US"/>
              </w:rPr>
            </w:pPr>
            <w:r>
              <w:rPr>
                <w:rStyle w:val="SegmentID"/>
                <w:lang w:val="en-US"/>
              </w:rPr>
              <w:t xml:space="preserve">2429</w:t>
            </w:r>
            <w:r>
              <w:rPr>
                <w:rStyle w:val="TransUnitID"/>
                <w:lang w:val="en-US"/>
              </w:rPr>
              <w:t xml:space="preserve">7ca10266-61c8-4aaa-b32a-ee472a9e6530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Japan, South Korea, France, the United Kingdom, Australia, New Zealand, and Canada help monitor areas where illegal transfers often happen.</w:t>
            </w:r>
          </w:p>
        </w:tc>
        <w:tc>
          <w:tcPr>
            <w:shd w:val="clear" w:color="auto" w:fill="FFFFFF"/>
          </w:tcPr>
          <w:p>
            <w:pPr>
              <w:rPr>
                <w:lang w:val="ja-JP"/>
              </w:rPr>
            </w:pPr>
            <w:r>
              <w:rPr>
                <w:lang w:val="ja-JP"/>
              </w:rPr>
              <w:t xml:space="preserve">_アクリルアミド、アクリルアミドアクリルアミド、アーティチョーク、アクセサアーティチョークアセチルサリチル酸、"酸化銀(I,III)"、アクセサアセチルサリチル酸、アクセサアーティチョークアクリル酸アセチルサリチル酸アクリルアミドアクリルアミドアセチルサリチル酸"酸化銀(I,III)"アクリルアミドアーティチョーク。_</w:t>
            </w:r>
          </w:p>
        </w:tc>
      </w:tr>
      <w:tr>
        <w:tc>
          <w:tcPr>
            <w:shd w:val="clear" w:color="auto" w:fill="FFFFFF"/>
          </w:tcPr>
          <w:p>
            <w:pPr>
              <w:rPr>
                <w:lang w:val="en-US"/>
              </w:rPr>
            </w:pPr>
            <w:r>
              <w:rPr>
                <w:rStyle w:val="SegmentID"/>
                <w:lang w:val="en-US"/>
              </w:rPr>
              <w:t xml:space="preserve">2430</w:t>
            </w:r>
            <w:r>
              <w:rPr>
                <w:rStyle w:val="TransUnitID"/>
                <w:lang w:val="en-US"/>
              </w:rPr>
              <w:t xml:space="preserve">609a0600-e1d3-48ef-aa65-c924a2105c26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FALSIFICATION OF DOCUMENTS</w:t>
            </w:r>
          </w:p>
        </w:tc>
        <w:tc>
          <w:tcPr>
            <w:shd w:val="clear" w:color="auto" w:fill="FFFFFF"/>
          </w:tcPr>
          <w:p>
            <w:pPr>
              <w:rPr>
                <w:lang w:val="ja-JP"/>
              </w:rPr>
            </w:pPr>
            <w:r>
              <w:rPr>
                <w:lang w:val="ja-JP"/>
              </w:rPr>
              <w:t xml:space="preserve">_ゴエモンが行く! 生命と向きあってアイヌ"酸化銀(I,III)"_</w:t>
            </w:r>
          </w:p>
        </w:tc>
      </w:tr>
      <w:tr>
        <w:tc>
          <w:tcPr>
            <w:shd w:val="clear" w:color="auto" w:fill="FFFFFF"/>
          </w:tcPr>
          <w:p>
            <w:pPr>
              <w:rPr>
                <w:lang w:val="en-US"/>
              </w:rPr>
            </w:pPr>
            <w:r>
              <w:rPr>
                <w:rStyle w:val="SegmentID"/>
                <w:lang w:val="en-US"/>
              </w:rPr>
              <w:t xml:space="preserve">2431</w:t>
            </w:r>
            <w:r>
              <w:rPr>
                <w:rStyle w:val="TransUnitID"/>
                <w:lang w:val="en-US"/>
              </w:rPr>
              <w:t xml:space="preserve">c65bfb0c-369d-48c9-bb5a-edce7db1a3aa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evaders often falsify commercial invoices, bills of lading, and cargo manifests to conceal shipment contents or destinations that would arouse suspicion or trigger sanctions controls.</w:t>
            </w:r>
          </w:p>
        </w:tc>
        <w:tc>
          <w:tcPr>
            <w:shd w:val="clear" w:color="auto" w:fill="FFFFFF"/>
          </w:tcPr>
          <w:p>
            <w:pPr>
              <w:rPr>
                <w:lang w:val="ja-JP"/>
              </w:rPr>
            </w:pPr>
            <w:r>
              <w:rPr>
                <w:lang w:val="ja-JP"/>
              </w:rPr>
              <w:t xml:space="preserve">_"酸化銀(I,III)"アセチルサリチル酸アクリルアミドアセチルサリチル酸えほん・だんちのこいぬダンアルカリ橄欖石玄武岩、アクリルアミドアイヌアーティチョーク、アクセサアクリルアミド"酸化銀(I,III)"アイヌアセチルサリチル酸アルカリ橄欖石玄武岩アルカリ橄欖石玄武岩アイヌジャストインタイムコンパイル方式アクリル酸アクリルアミドアーティチョーク"酸化銀(I,III)"アイヌアセチルサリチル酸"酸化銀(I,III)"アルカリ橄欖石玄武岩。_</w:t>
            </w:r>
          </w:p>
        </w:tc>
      </w:tr>
      <w:tr>
        <w:tc>
          <w:tcPr>
            <w:shd w:val="clear" w:color="auto" w:fill="FFFFFF"/>
          </w:tcPr>
          <w:p>
            <w:pPr>
              <w:rPr>
                <w:lang w:val="en-US"/>
              </w:rPr>
            </w:pPr>
            <w:r>
              <w:rPr>
                <w:rStyle w:val="SegmentID"/>
                <w:lang w:val="en-US"/>
              </w:rPr>
              <w:t xml:space="preserve">2432</w:t>
            </w:r>
            <w:r>
              <w:rPr>
                <w:rStyle w:val="TransUnitID"/>
                <w:lang w:val="en-US"/>
              </w:rPr>
              <w:t xml:space="preserve">c65bfb0c-369d-48c9-bb5a-edce7db1a3aa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physical merchandise is seen only when packaged and unpackaged, or if authorities make a random inspection.</w:t>
            </w:r>
          </w:p>
        </w:tc>
        <w:tc>
          <w:tcPr>
            <w:shd w:val="clear" w:color="auto" w:fill="FFFFFF"/>
          </w:tcPr>
          <w:p>
            <w:pPr>
              <w:rPr>
                <w:lang w:val="ja-JP"/>
              </w:rPr>
            </w:pPr>
            <w:r>
              <w:rPr>
                <w:lang w:val="ja-JP"/>
              </w:rPr>
              <w:t xml:space="preserve">_アクセサアルカリ橄欖石玄武岩アジャイル ソフトウェア開発アイヌアクリル酸アクリル酸アクリル酸アルカリ橄欖石玄武岩アクセサえほん・だんちのこいぬダン、アイヌアイヌアジャイル ソフトウェア開発アクリル酸㌔アーティチョークえほん・だんちのこいぬダン。_</w:t>
            </w:r>
          </w:p>
        </w:tc>
      </w:tr>
      <w:tr>
        <w:tc>
          <w:tcPr>
            <w:shd w:val="clear" w:color="auto" w:fill="FFFFFF"/>
          </w:tcPr>
          <w:p>
            <w:pPr>
              <w:rPr>
                <w:lang w:val="en-US"/>
              </w:rPr>
            </w:pPr>
            <w:r>
              <w:rPr>
                <w:rStyle w:val="SegmentID"/>
                <w:lang w:val="en-US"/>
              </w:rPr>
              <w:t xml:space="preserve">2433</w:t>
            </w:r>
            <w:r>
              <w:rPr>
                <w:rStyle w:val="TransUnitID"/>
                <w:lang w:val="en-US"/>
              </w:rPr>
              <w:t xml:space="preserve">c65bfb0c-369d-48c9-bb5a-edce7db1a3aa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all other times, the documentation (whether in hard copy or electronic) representing the shipment is taken at face value.</w:t>
            </w:r>
          </w:p>
        </w:tc>
        <w:tc>
          <w:tcPr>
            <w:shd w:val="clear" w:color="auto" w:fill="FFFFFF"/>
          </w:tcPr>
          <w:p>
            <w:pPr>
              <w:rPr>
                <w:lang w:val="ja-JP"/>
              </w:rPr>
            </w:pPr>
            <w:r>
              <w:rPr>
                <w:lang w:val="ja-JP"/>
              </w:rPr>
              <w:t xml:space="preserve">_アイヌアクセサアクリルアミドアクリルアミド、アクセサゴエモンが行く! 生命と向きあって(アセチルサリチル酸アイヌアクリル酸アクリル酸アイヌえほん・だんちのこいぬダン)ジャストインタイムコンパイル方式アクセサアルカリ橄欖石玄武岩アイヌアクリルアミドアイヌアクリル酸アクリルアミド。_</w:t>
            </w:r>
          </w:p>
        </w:tc>
      </w:tr>
      <w:tr>
        <w:tc>
          <w:tcPr>
            <w:shd w:val="clear" w:color="auto" w:fill="FFFFFF"/>
          </w:tcPr>
          <w:p>
            <w:pPr>
              <w:rPr>
                <w:lang w:val="en-US"/>
              </w:rPr>
            </w:pPr>
            <w:r>
              <w:rPr>
                <w:rStyle w:val="SegmentID"/>
                <w:lang w:val="en-US"/>
              </w:rPr>
              <w:t xml:space="preserve">2434</w:t>
            </w:r>
            <w:r>
              <w:rPr>
                <w:rStyle w:val="TransUnitID"/>
                <w:lang w:val="en-US"/>
              </w:rPr>
              <w:t xml:space="preserve">c65bfb0c-369d-48c9-bb5a-edce7db1a3aa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 when an evader falsifies details, shipments “fly below the radar,” with the contraband goods or sanctioned parties involved passing unnoticed.</w:t>
            </w:r>
          </w:p>
        </w:tc>
        <w:tc>
          <w:tcPr>
            <w:shd w:val="clear" w:color="auto" w:fill="FFFFFF"/>
          </w:tcPr>
          <w:p>
            <w:pPr>
              <w:rPr>
                <w:lang w:val="ja-JP"/>
              </w:rPr>
            </w:pPr>
            <w:r>
              <w:rPr>
                <w:lang w:val="ja-JP"/>
              </w:rPr>
              <w:t xml:space="preserve">_アイヌアクリル酸アイヌアーティチョーク"酸化銀(I,III)"アセチルサリチル酸、"酸化銀(I,III)"“アクセサアクリルアミドアクセサアクリルアミド、㌔アクリル酸アクセサえほん・だんちのこいぬダンアクリルアミドアイヌえほん・だんちのこいぬダンアセチルサリチル酸アルカリ橄欖石玄武岩アセチルサリチル酸"酸化銀(I,III)"。_</w:t>
            </w:r>
          </w:p>
        </w:tc>
      </w:tr>
      <w:tr>
        <w:tc>
          <w:tcPr>
            <w:shd w:val="clear" w:color="auto" w:fill="FFFFFF"/>
          </w:tcPr>
          <w:p>
            <w:pPr>
              <w:rPr>
                <w:lang w:val="en-US"/>
              </w:rPr>
            </w:pPr>
            <w:r>
              <w:rPr>
                <w:rStyle w:val="SegmentID"/>
                <w:lang w:val="en-US"/>
              </w:rPr>
              <w:t xml:space="preserve">2435</w:t>
            </w:r>
            <w:r>
              <w:rPr>
                <w:rStyle w:val="TransUnitID"/>
                <w:lang w:val="en-US"/>
              </w:rPr>
              <w:t xml:space="preserve">9a135590-c3b9-4aa5-b05a-620355391070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Spot checks by customs authorities identify some fraud.</w:t>
            </w:r>
          </w:p>
        </w:tc>
        <w:tc>
          <w:tcPr>
            <w:shd w:val="clear" w:color="auto" w:fill="FFFFFF"/>
          </w:tcPr>
          <w:p>
            <w:pPr>
              <w:rPr>
                <w:lang w:val="ja-JP"/>
              </w:rPr>
            </w:pPr>
            <w:r>
              <w:rPr>
                <w:lang w:val="ja-JP"/>
              </w:rPr>
              <w:t xml:space="preserve">_アクリル酸アーティチョークアイヌアセチルサリチル酸アジャイル ソフトウェア開発アルカリ橄欖石玄武岩アクリル酸アクリルアミド。_</w:t>
            </w:r>
          </w:p>
        </w:tc>
      </w:tr>
      <w:tr>
        <w:tc>
          <w:tcPr>
            <w:shd w:val="clear" w:color="auto" w:fill="FFFFFF"/>
          </w:tcPr>
          <w:p>
            <w:pPr>
              <w:rPr>
                <w:lang w:val="en-US"/>
              </w:rPr>
            </w:pPr>
            <w:r>
              <w:rPr>
                <w:rStyle w:val="SegmentID"/>
                <w:lang w:val="en-US"/>
              </w:rPr>
              <w:t xml:space="preserve">2436</w:t>
            </w:r>
            <w:r>
              <w:rPr>
                <w:rStyle w:val="TransUnitID"/>
                <w:lang w:val="en-US"/>
              </w:rPr>
              <w:t xml:space="preserve">9a135590-c3b9-4aa5-b05a-620355391070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thousands of containers of goods pass through ocean ports around the world daily.</w:t>
            </w:r>
          </w:p>
        </w:tc>
        <w:tc>
          <w:tcPr>
            <w:shd w:val="clear" w:color="auto" w:fill="FFFFFF"/>
          </w:tcPr>
          <w:p>
            <w:pPr>
              <w:rPr>
                <w:lang w:val="ja-JP"/>
              </w:rPr>
            </w:pPr>
            <w:r>
              <w:rPr>
                <w:lang w:val="ja-JP"/>
              </w:rPr>
              <w:t xml:space="preserve">_アセチルサリチル酸、"酸化銀(I,III)"アイヌえほん・だんちのこいぬダンアイヌアクリルアミドアクリル酸アセチルサリチル酸アクリルアミドアクリルアミドアーティチョークアクセサアクリルアミドアクリルアミド。_</w:t>
            </w:r>
          </w:p>
        </w:tc>
      </w:tr>
      <w:tr>
        <w:tc>
          <w:tcPr>
            <w:shd w:val="clear" w:color="auto" w:fill="FFFFFF"/>
          </w:tcPr>
          <w:p>
            <w:pPr>
              <w:rPr>
                <w:lang w:val="en-US"/>
              </w:rPr>
            </w:pPr>
            <w:r>
              <w:rPr>
                <w:rStyle w:val="SegmentID"/>
                <w:lang w:val="en-US"/>
              </w:rPr>
              <w:t xml:space="preserve">2437</w:t>
            </w:r>
            <w:r>
              <w:rPr>
                <w:rStyle w:val="TransUnitID"/>
                <w:lang w:val="en-US"/>
              </w:rPr>
              <w:t xml:space="preserve">9a135590-c3b9-4aa5-b05a-620355391070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authorities rely on every party involved in a trade transaction to consider all other parties and all details involved in the transaction and to identify when something seems out of place.</w:t>
            </w:r>
          </w:p>
        </w:tc>
        <w:tc>
          <w:tcPr>
            <w:shd w:val="clear" w:color="auto" w:fill="FFFFFF"/>
          </w:tcPr>
          <w:p>
            <w:pPr>
              <w:rPr>
                <w:lang w:val="ja-JP"/>
              </w:rPr>
            </w:pPr>
            <w:r>
              <w:rPr>
                <w:lang w:val="ja-JP"/>
              </w:rPr>
              <w:t xml:space="preserve">_"酸化銀(I,III)"、アジャイル ソフトウェア開発アクリル酸アイヌアクリルアミドアクリルアミドアルカリ橄欖石玄武岩アイヌ㌔アクリルアミドアジャイル ソフトウェア開発アイヌアルカリ橄欖石玄武岩アクセサアクリルアミドアセチルサリチル酸アクセサアクセサアセチルサリチル酸アルカリ橄欖石玄武岩アイヌアクセサアジャイル ソフトウェア開発アクセサアイヌアルカリ橄欖石玄武岩アクリル酸"酸化銀(I,III)"アクリルアミドアクセサアイヌアクリルアミド。_</w:t>
            </w:r>
          </w:p>
        </w:tc>
      </w:tr>
      <w:tr>
        <w:tc>
          <w:tcPr>
            <w:shd w:val="clear" w:color="auto" w:fill="FFFFFF"/>
          </w:tcPr>
          <w:p>
            <w:pPr>
              <w:rPr>
                <w:lang w:val="en-US"/>
              </w:rPr>
            </w:pPr>
            <w:r>
              <w:rPr>
                <w:rStyle w:val="SegmentID"/>
                <w:lang w:val="en-US"/>
              </w:rPr>
              <w:t xml:space="preserve">2438</w:t>
            </w:r>
            <w:r>
              <w:rPr>
                <w:rStyle w:val="TransUnitID"/>
                <w:lang w:val="en-US"/>
              </w:rPr>
              <w:t xml:space="preserve">59063b0b-a5f2-48d3-8712-8fd396d797c5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2439</w:t>
            </w:r>
            <w:r>
              <w:rPr>
                <w:rStyle w:val="TransUnitID"/>
                <w:lang w:val="en-US"/>
              </w:rPr>
              <w:t xml:space="preserve">59063b0b-a5f2-48d3-8712-8fd396d797c5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ACCESS USA SHIPPING LLC, 2017</w:t>
            </w:r>
          </w:p>
        </w:tc>
        <w:tc>
          <w:tcPr>
            <w:shd w:val="clear" w:color="auto" w:fill="FFFFFF"/>
          </w:tcPr>
          <w:p>
            <w:pPr>
              <w:rPr>
                <w:lang w:val="ja-JP"/>
              </w:rPr>
            </w:pPr>
            <w:r>
              <w:rPr>
                <w:lang w:val="ja-JP"/>
              </w:rPr>
              <w:t xml:space="preserve">_アーティチョークアクセサアルカリ橄欖石玄武岩アクセサ、2017_</w:t>
            </w:r>
          </w:p>
        </w:tc>
      </w:tr>
      <w:tr>
        <w:tc>
          <w:tcPr>
            <w:shd w:val="clear" w:color="auto" w:fill="FFFFFF"/>
          </w:tcPr>
          <w:p>
            <w:pPr>
              <w:rPr>
                <w:lang w:val="en-US"/>
              </w:rPr>
            </w:pPr>
            <w:r>
              <w:rPr>
                <w:rStyle w:val="SegmentID"/>
                <w:lang w:val="en-US"/>
              </w:rPr>
              <w:t xml:space="preserve">2440</w:t>
            </w:r>
            <w:r>
              <w:rPr>
                <w:rStyle w:val="TransUnitID"/>
                <w:lang w:val="en-US"/>
              </w:rPr>
              <w:t xml:space="preserve">6d4c3ea6-1e4b-4adc-b048-76097c03fe17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2441</w:t>
            </w:r>
            <w:r>
              <w:rPr>
                <w:rStyle w:val="TransUnitID"/>
                <w:lang w:val="en-US"/>
              </w:rPr>
              <w:t xml:space="preserve">9dadd509-aad5-4e84-90ae-0d6042f2162a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March 2017, the BIS fined Access USA Shipping LLC (doing business as MYUS), a Florida-based US shipping company, $27 million for violations of the Export Administration Regulations (EAR).</w:t>
            </w:r>
          </w:p>
        </w:tc>
        <w:tc>
          <w:tcPr>
            <w:shd w:val="clear" w:color="auto" w:fill="FFFFFF"/>
          </w:tcPr>
          <w:p>
            <w:pPr>
              <w:rPr>
                <w:lang w:val="ja-JP"/>
              </w:rPr>
            </w:pPr>
            <w:r>
              <w:rPr>
                <w:lang w:val="ja-JP"/>
              </w:rPr>
              <w:t xml:space="preserve">_アイヌアクリルアミド 2017、アクセサアクセサアクリルアミドアーティチョークアクセサアルカリ橄欖石玄武岩アクセサ(アクリルアミドアルカリ橄欖石玄武岩アイヌアクリル酸)、㌔アセチルサリチル酸-アクリルアミドアイヌアルカリ橄欖石玄武岩アセチルサリチル酸、㌔27 アセチルサリチル酸アクセサえほん・だんちのこいぬダンアイヌアクセサアーティチョーク拡張可能なマーク付け言語 (XML)アジャイル ソフトウェア開発(アクセサ)。_</w:t>
            </w:r>
          </w:p>
        </w:tc>
      </w:tr>
      <w:tr>
        <w:tc>
          <w:tcPr>
            <w:shd w:val="clear" w:color="auto" w:fill="FFFFFF"/>
          </w:tcPr>
          <w:p>
            <w:pPr>
              <w:rPr>
                <w:lang w:val="en-US"/>
              </w:rPr>
            </w:pPr>
            <w:r>
              <w:rPr>
                <w:rStyle w:val="SegmentID"/>
                <w:lang w:val="en-US"/>
              </w:rPr>
              <w:t xml:space="preserve">2442</w:t>
            </w:r>
            <w:r>
              <w:rPr>
                <w:rStyle w:val="TransUnitID"/>
                <w:lang w:val="en-US"/>
              </w:rPr>
              <w:t xml:space="preserve">9dadd509-aad5-4e84-90ae-0d6042f2162a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violations included evasion activity.</w:t>
            </w:r>
          </w:p>
        </w:tc>
        <w:tc>
          <w:tcPr>
            <w:shd w:val="clear" w:color="auto" w:fill="FFFFFF"/>
          </w:tcPr>
          <w:p>
            <w:pPr>
              <w:rPr>
                <w:lang w:val="ja-JP"/>
              </w:rPr>
            </w:pPr>
            <w:r>
              <w:rPr>
                <w:lang w:val="ja-JP"/>
              </w:rPr>
              <w:t xml:space="preserve">_アクリルアミドえほん・だんちのこいぬダンアルカリ橄欖石玄武岩アセチルサリチル酸アルカリ橄欖石玄武岩。_</w:t>
            </w:r>
          </w:p>
        </w:tc>
      </w:tr>
      <w:tr>
        <w:tc>
          <w:tcPr>
            <w:shd w:val="clear" w:color="auto" w:fill="FFFFFF"/>
          </w:tcPr>
          <w:p>
            <w:pPr>
              <w:rPr>
                <w:lang w:val="en-US"/>
              </w:rPr>
            </w:pPr>
            <w:r>
              <w:rPr>
                <w:rStyle w:val="SegmentID"/>
                <w:lang w:val="en-US"/>
              </w:rPr>
              <w:t xml:space="preserve">2443</w:t>
            </w:r>
            <w:r>
              <w:rPr>
                <w:rStyle w:val="TransUnitID"/>
                <w:lang w:val="en-US"/>
              </w:rPr>
              <w:t xml:space="preserve">8d2784fa-bc54-46b2-a26c-73c5b0cd5694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Access USA was a package forwarding company.</w:t>
            </w:r>
          </w:p>
        </w:tc>
        <w:tc>
          <w:tcPr>
            <w:shd w:val="clear" w:color="auto" w:fill="FFFFFF"/>
          </w:tcPr>
          <w:p>
            <w:pPr>
              <w:rPr>
                <w:lang w:val="ja-JP"/>
              </w:rPr>
            </w:pPr>
            <w:r>
              <w:rPr>
                <w:lang w:val="ja-JP"/>
              </w:rPr>
              <w:t xml:space="preserve">_アーティチョークアクセサアクセサ㌔アセチルサリチル酸えほん・だんちのこいぬダンアセチルサリチル酸。_</w:t>
            </w:r>
          </w:p>
        </w:tc>
      </w:tr>
      <w:tr>
        <w:tc>
          <w:tcPr>
            <w:shd w:val="clear" w:color="auto" w:fill="FFFFFF"/>
          </w:tcPr>
          <w:p>
            <w:pPr>
              <w:rPr>
                <w:lang w:val="en-US"/>
              </w:rPr>
            </w:pPr>
            <w:r>
              <w:rPr>
                <w:rStyle w:val="SegmentID"/>
                <w:lang w:val="en-US"/>
              </w:rPr>
              <w:t xml:space="preserve">2444</w:t>
            </w:r>
            <w:r>
              <w:rPr>
                <w:rStyle w:val="TransUnitID"/>
                <w:lang w:val="en-US"/>
              </w:rPr>
              <w:t xml:space="preserve">8d2784fa-bc54-46b2-a26c-73c5b0cd5694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provided foreign customers with a US–based address and warehouse space in which to store goods bought from US merchants.</w:t>
            </w:r>
          </w:p>
        </w:tc>
        <w:tc>
          <w:tcPr>
            <w:shd w:val="clear" w:color="auto" w:fill="FFFFFF"/>
          </w:tcPr>
          <w:p>
            <w:pPr>
              <w:rPr>
                <w:lang w:val="ja-JP"/>
              </w:rPr>
            </w:pPr>
            <w:r>
              <w:rPr>
                <w:lang w:val="ja-JP"/>
              </w:rPr>
              <w:t xml:space="preserve">_アイヌアルカリ橄欖石玄武岩アセチルサリチル酸"酸化銀(I,III)"アクリル酸㌔アイヌ–アクリルアミドアセチルサリチル酸アクセサ"酸化銀(I,III)"アクリルアミドアイヌアクリルアミドアイヌアクリルアミドアクリルアミドアーティチョークアクリル酸アイヌ"酸化銀(I,III)"。_</w:t>
            </w:r>
          </w:p>
        </w:tc>
      </w:tr>
      <w:tr>
        <w:tc>
          <w:tcPr>
            <w:shd w:val="clear" w:color="auto" w:fill="FFFFFF"/>
          </w:tcPr>
          <w:p>
            <w:pPr>
              <w:rPr>
                <w:lang w:val="en-US"/>
              </w:rPr>
            </w:pPr>
            <w:r>
              <w:rPr>
                <w:rStyle w:val="SegmentID"/>
                <w:lang w:val="en-US"/>
              </w:rPr>
              <w:t xml:space="preserve">2445</w:t>
            </w:r>
            <w:r>
              <w:rPr>
                <w:rStyle w:val="TransUnitID"/>
                <w:lang w:val="en-US"/>
              </w:rPr>
              <w:t xml:space="preserve">8d2784fa-bc54-46b2-a26c-73c5b0cd5694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Access would then manage the necessary shipping logistics to export the goods on behalf of its customers.</w:t>
            </w:r>
          </w:p>
        </w:tc>
        <w:tc>
          <w:tcPr>
            <w:shd w:val="clear" w:color="auto" w:fill="FFFFFF"/>
          </w:tcPr>
          <w:p>
            <w:pPr>
              <w:rPr>
                <w:lang w:val="ja-JP"/>
              </w:rPr>
            </w:pPr>
            <w:r>
              <w:rPr>
                <w:lang w:val="ja-JP"/>
              </w:rPr>
              <w:t xml:space="preserve">_アーティチョークアクリルアミドアクリル酸アーティチョークアクセサ"酸化銀(I,III)"アルカリ橄欖石玄武岩"酸化銀(I,III)"アイヌアーティチョークアクセサアクリルアミドアイヌアーティチョークアイヌアクセサ"酸化銀(I,III)"。_</w:t>
            </w:r>
          </w:p>
        </w:tc>
      </w:tr>
      <w:tr>
        <w:tc>
          <w:tcPr>
            <w:shd w:val="clear" w:color="auto" w:fill="FFFFFF"/>
          </w:tcPr>
          <w:p>
            <w:pPr>
              <w:rPr>
                <w:lang w:val="en-US"/>
              </w:rPr>
            </w:pPr>
            <w:r>
              <w:rPr>
                <w:rStyle w:val="SegmentID"/>
                <w:lang w:val="en-US"/>
              </w:rPr>
              <w:t xml:space="preserve">2446</w:t>
            </w:r>
            <w:r>
              <w:rPr>
                <w:rStyle w:val="TransUnitID"/>
                <w:lang w:val="en-US"/>
              </w:rPr>
              <w:t xml:space="preserve">9562a9c3-feee-44af-80b0-cebf5fe8de9f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company was charged with 150 violations of EAR, beginning in April 2011 and continuing through 2013.</w:t>
            </w:r>
          </w:p>
        </w:tc>
        <w:tc>
          <w:tcPr>
            <w:shd w:val="clear" w:color="auto" w:fill="FFFFFF"/>
          </w:tcPr>
          <w:p>
            <w:pPr>
              <w:rPr>
                <w:lang w:val="ja-JP"/>
              </w:rPr>
            </w:pPr>
            <w:r>
              <w:rPr>
                <w:lang w:val="ja-JP"/>
              </w:rPr>
              <w:t xml:space="preserve">_アクセサアセチルサリチル酸アクセサアセチルサリチル酸アクリル酸 150 えほん・だんちのこいぬダンアイヌアクセサ、"酸化銀(I,III)"アイヌアクリルアミド 2011 アクセサえほん・だんちのこいぬダンアセチルサリチル酸 2013。_</w:t>
            </w:r>
          </w:p>
        </w:tc>
      </w:tr>
      <w:tr>
        <w:tc>
          <w:tcPr>
            <w:shd w:val="clear" w:color="auto" w:fill="FFFFFF"/>
          </w:tcPr>
          <w:p>
            <w:pPr>
              <w:rPr>
                <w:lang w:val="en-US"/>
              </w:rPr>
            </w:pPr>
            <w:r>
              <w:rPr>
                <w:rStyle w:val="SegmentID"/>
                <w:lang w:val="en-US"/>
              </w:rPr>
              <w:t xml:space="preserve">2447</w:t>
            </w:r>
            <w:r>
              <w:rPr>
                <w:rStyle w:val="TransUnitID"/>
                <w:lang w:val="en-US"/>
              </w:rPr>
              <w:t xml:space="preserve">9562a9c3-feee-44af-80b0-cebf5fe8de9f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Their actions included 129 instances of allowing their overseas customers to buy goods subject to EAR from US companies that did not know the goods were intended for export.</w:t>
            </w:r>
          </w:p>
        </w:tc>
        <w:tc>
          <w:tcPr>
            <w:shd w:val="clear" w:color="auto" w:fill="FFFFFF"/>
          </w:tcPr>
          <w:p>
            <w:pPr>
              <w:rPr>
                <w:lang w:val="ja-JP"/>
              </w:rPr>
            </w:pPr>
            <w:r>
              <w:rPr>
                <w:lang w:val="ja-JP"/>
              </w:rPr>
              <w:t xml:space="preserve">_アクリルアミドアセチルサリチル酸アルカリ橄欖石玄武岩 129 "酸化銀(I,III)"アイヌアルカリ橄欖石玄武岩アクリルアミドアルカリ橄欖石玄武岩"酸化銀(I,III)"アイヌアクセサアクリルアミドアセチルサリチル酸アイヌアクセサアクリル酸アイヌ"酸化銀(I,III)"アクリル酸アクセサアクセサアクリル酸アクセサアクリルアミドアクリル酸アルカリ橄欖石玄武岩アクセサアーティチョーク。_</w:t>
            </w:r>
          </w:p>
        </w:tc>
      </w:tr>
      <w:tr>
        <w:tc>
          <w:tcPr>
            <w:shd w:val="clear" w:color="auto" w:fill="FFFFFF"/>
          </w:tcPr>
          <w:p>
            <w:pPr>
              <w:rPr>
                <w:lang w:val="en-US"/>
              </w:rPr>
            </w:pPr>
            <w:r>
              <w:rPr>
                <w:rStyle w:val="SegmentID"/>
                <w:lang w:val="en-US"/>
              </w:rPr>
              <w:t xml:space="preserve">2448</w:t>
            </w:r>
            <w:r>
              <w:rPr>
                <w:rStyle w:val="TransUnitID"/>
                <w:lang w:val="en-US"/>
              </w:rPr>
              <w:t xml:space="preserve">9562a9c3-feee-44af-80b0-cebf5fe8de9f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company altered documents to include deliberate inaccuracies in the value and description of the goods.</w:t>
            </w:r>
          </w:p>
        </w:tc>
        <w:tc>
          <w:tcPr>
            <w:shd w:val="clear" w:color="auto" w:fill="FFFFFF"/>
          </w:tcPr>
          <w:p>
            <w:pPr>
              <w:rPr>
                <w:lang w:val="ja-JP"/>
              </w:rPr>
            </w:pPr>
            <w:r>
              <w:rPr>
                <w:lang w:val="ja-JP"/>
              </w:rPr>
              <w:t xml:space="preserve">_アクセサアセチルサリチル酸アセチルサリチル酸"酸化銀(I,III)"アイヌアセチルサリチル酸えほん・だんちのこいぬダンジャストインタイムコンパイル方式アイヌアクセサアクリルアミドアクセサアジャイル ソフトウェア開発アイヌアクセサアクリルアミド。_</w:t>
            </w:r>
          </w:p>
        </w:tc>
      </w:tr>
      <w:tr>
        <w:tc>
          <w:tcPr>
            <w:shd w:val="clear" w:color="auto" w:fill="FFFFFF"/>
          </w:tcPr>
          <w:p>
            <w:pPr>
              <w:rPr>
                <w:lang w:val="en-US"/>
              </w:rPr>
            </w:pPr>
            <w:r>
              <w:rPr>
                <w:rStyle w:val="SegmentID"/>
                <w:lang w:val="en-US"/>
              </w:rPr>
              <w:t xml:space="preserve">2449</w:t>
            </w:r>
            <w:r>
              <w:rPr>
                <w:rStyle w:val="TransUnitID"/>
                <w:lang w:val="en-US"/>
              </w:rPr>
              <w:t xml:space="preserve">9562a9c3-feee-44af-80b0-cebf5fe8de9f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Access USA also falsified export control documents.</w:t>
            </w:r>
          </w:p>
        </w:tc>
        <w:tc>
          <w:tcPr>
            <w:shd w:val="clear" w:color="auto" w:fill="FFFFFF"/>
          </w:tcPr>
          <w:p>
            <w:pPr>
              <w:rPr>
                <w:lang w:val="ja-JP"/>
              </w:rPr>
            </w:pPr>
            <w:r>
              <w:rPr>
                <w:lang w:val="ja-JP"/>
              </w:rPr>
              <w:t xml:space="preserve">_アーティチョークアクセサアクリル酸"酸化銀(I,III)"アーティチョークアセチルサリチル酸"酸化銀(I,III)"。_</w:t>
            </w:r>
          </w:p>
        </w:tc>
      </w:tr>
      <w:tr>
        <w:tc>
          <w:tcPr>
            <w:shd w:val="clear" w:color="auto" w:fill="FFFFFF"/>
          </w:tcPr>
          <w:p>
            <w:pPr>
              <w:rPr>
                <w:lang w:val="en-US"/>
              </w:rPr>
            </w:pPr>
            <w:r>
              <w:rPr>
                <w:rStyle w:val="SegmentID"/>
                <w:lang w:val="en-US"/>
              </w:rPr>
              <w:t xml:space="preserve">2450</w:t>
            </w:r>
            <w:r>
              <w:rPr>
                <w:rStyle w:val="TransUnitID"/>
                <w:lang w:val="en-US"/>
              </w:rPr>
              <w:t xml:space="preserve">9562a9c3-feee-44af-80b0-cebf5fe8de9f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the company failed to maintain records required for exports.</w:t>
            </w:r>
          </w:p>
        </w:tc>
        <w:tc>
          <w:tcPr>
            <w:shd w:val="clear" w:color="auto" w:fill="FFFFFF"/>
          </w:tcPr>
          <w:p>
            <w:pPr>
              <w:rPr>
                <w:lang w:val="ja-JP"/>
              </w:rPr>
            </w:pPr>
            <w:r>
              <w:rPr>
                <w:lang w:val="ja-JP"/>
              </w:rPr>
              <w:t xml:space="preserve">_アイヌアルカリ橄欖石玄武岩、アクセサアセチルサリチル酸アーティチョークアイヌアルカリ橄欖石玄武岩アセチルサリチル酸アルカリ橄欖石玄武岩アクセサアセチルサリチル酸。_</w:t>
            </w:r>
          </w:p>
        </w:tc>
      </w:tr>
      <w:tr>
        <w:tc>
          <w:tcPr>
            <w:shd w:val="clear" w:color="auto" w:fill="FFFFFF"/>
          </w:tcPr>
          <w:p>
            <w:pPr>
              <w:rPr>
                <w:lang w:val="en-US"/>
              </w:rPr>
            </w:pPr>
            <w:r>
              <w:rPr>
                <w:rStyle w:val="SegmentID"/>
                <w:lang w:val="en-US"/>
              </w:rPr>
              <w:t xml:space="preserve">2451</w:t>
            </w:r>
            <w:r>
              <w:rPr>
                <w:rStyle w:val="TransUnitID"/>
                <w:lang w:val="en-US"/>
              </w:rPr>
              <w:t xml:space="preserve">2757fd11-5bc7-4d43-907a-f558eed06fc4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Access USA gave international customers a “suite” within Access’ US warehouse and a US address to receive goods.</w:t>
            </w:r>
          </w:p>
        </w:tc>
        <w:tc>
          <w:tcPr>
            <w:shd w:val="clear" w:color="auto" w:fill="FFFFFF"/>
          </w:tcPr>
          <w:p>
            <w:pPr>
              <w:rPr>
                <w:lang w:val="ja-JP"/>
              </w:rPr>
            </w:pPr>
            <w:r>
              <w:rPr>
                <w:lang w:val="ja-JP"/>
              </w:rPr>
              <w:t xml:space="preserve">_アーティチョークアクセサアクリル酸ゴエモンが行く! 生命と向きあって"酸化銀(I,III)"㌔“アーティチョークアーティチョークアセチルサリチル酸アイヌ"酸化銀(I,III)"アクセサ㌔アイヌアセチルサリチル酸アイヌアセチルサリチル酸アクリルアミド。_</w:t>
            </w:r>
          </w:p>
        </w:tc>
      </w:tr>
      <w:tr>
        <w:tc>
          <w:tcPr>
            <w:shd w:val="clear" w:color="auto" w:fill="FFFFFF"/>
          </w:tcPr>
          <w:p>
            <w:pPr>
              <w:rPr>
                <w:lang w:val="en-US"/>
              </w:rPr>
            </w:pPr>
            <w:r>
              <w:rPr>
                <w:rStyle w:val="SegmentID"/>
                <w:lang w:val="en-US"/>
              </w:rPr>
              <w:t xml:space="preserve">2452</w:t>
            </w:r>
            <w:r>
              <w:rPr>
                <w:rStyle w:val="TransUnitID"/>
                <w:lang w:val="en-US"/>
              </w:rPr>
              <w:t xml:space="preserve">2757fd11-5bc7-4d43-907a-f558eed06fc4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Once the goods arrived, Access employees would record receipt and the nature of goods accurately.</w:t>
            </w:r>
          </w:p>
        </w:tc>
        <w:tc>
          <w:tcPr>
            <w:shd w:val="clear" w:color="auto" w:fill="FFFFFF"/>
          </w:tcPr>
          <w:p>
            <w:pPr>
              <w:rPr>
                <w:lang w:val="ja-JP"/>
              </w:rPr>
            </w:pPr>
            <w:r>
              <w:rPr>
                <w:lang w:val="ja-JP"/>
              </w:rPr>
              <w:t xml:space="preserve">_アクリル酸アクセサアクリルアミドアセチルサリチル酸、アーティチョーク"酸化銀(I,III)"アクリルアミドアーティチョークアセチルサリチル酸アクセサアクセサアーティチョークアイヌアクリルアミドえほん・だんちのこいぬダン。_</w:t>
            </w:r>
          </w:p>
        </w:tc>
      </w:tr>
      <w:tr>
        <w:tc>
          <w:tcPr>
            <w:shd w:val="clear" w:color="auto" w:fill="FFFFFF"/>
          </w:tcPr>
          <w:p>
            <w:pPr>
              <w:rPr>
                <w:lang w:val="en-US"/>
              </w:rPr>
            </w:pPr>
            <w:r>
              <w:rPr>
                <w:rStyle w:val="SegmentID"/>
                <w:lang w:val="en-US"/>
              </w:rPr>
              <w:t xml:space="preserve">2453</w:t>
            </w:r>
            <w:r>
              <w:rPr>
                <w:rStyle w:val="TransUnitID"/>
                <w:lang w:val="en-US"/>
              </w:rPr>
              <w:t xml:space="preserve">2757fd11-5bc7-4d43-907a-f558eed06fc4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they revised the information before export, changing the description and reducing the value to avoid US export control scrutiny.</w:t>
            </w:r>
          </w:p>
        </w:tc>
        <w:tc>
          <w:tcPr>
            <w:shd w:val="clear" w:color="auto" w:fill="FFFFFF"/>
          </w:tcPr>
          <w:p>
            <w:pPr>
              <w:rPr>
                <w:lang w:val="ja-JP"/>
              </w:rPr>
            </w:pPr>
            <w:r>
              <w:rPr>
                <w:lang w:val="ja-JP"/>
              </w:rPr>
              <w:t xml:space="preserve">_アセチルサリチル酸、アクリル酸アセチルサリチル酸アクセサアジャイル ソフトウェア開発アーティチョークアーティチョーク、アルカリ橄欖石玄武岩アクセサアジャイル ソフトウェア開発アクセサアルカリ橄欖石玄武岩アクセサアクリルアミドアイヌアクリルアミドアイヌアーティチョークアセチルサリチル酸アルカリ橄欖石玄武岩。_</w:t>
            </w:r>
          </w:p>
        </w:tc>
      </w:tr>
      <w:tr>
        <w:tc>
          <w:tcPr>
            <w:shd w:val="clear" w:color="auto" w:fill="FFFFFF"/>
          </w:tcPr>
          <w:p>
            <w:pPr>
              <w:rPr>
                <w:lang w:val="en-US"/>
              </w:rPr>
            </w:pPr>
            <w:r>
              <w:rPr>
                <w:rStyle w:val="SegmentID"/>
                <w:lang w:val="en-US"/>
              </w:rPr>
              <w:t xml:space="preserve">2454</w:t>
            </w:r>
            <w:r>
              <w:rPr>
                <w:rStyle w:val="TransUnitID"/>
                <w:lang w:val="en-US"/>
              </w:rPr>
              <w:t xml:space="preserve">2757fd11-5bc7-4d43-907a-f558eed06fc4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instances, Access employees removed packaging and labeling before export.</w:t>
            </w:r>
          </w:p>
        </w:tc>
        <w:tc>
          <w:tcPr>
            <w:shd w:val="clear" w:color="auto" w:fill="FFFFFF"/>
          </w:tcPr>
          <w:p>
            <w:pPr>
              <w:rPr>
                <w:lang w:val="ja-JP"/>
              </w:rPr>
            </w:pPr>
            <w:r>
              <w:rPr>
                <w:lang w:val="ja-JP"/>
              </w:rPr>
              <w:t xml:space="preserve">_アイヌアクリル酸"酸化銀(I,III)"、アーティチョーク"酸化銀(I,III)"アセチルサリチル酸"酸化銀(I,III)"アクセサアルカリ橄欖石玄武岩アーティチョークアーティチョーク。_</w:t>
            </w:r>
          </w:p>
        </w:tc>
      </w:tr>
      <w:tr>
        <w:tc>
          <w:tcPr>
            <w:shd w:val="clear" w:color="auto" w:fill="FFFFFF"/>
          </w:tcPr>
          <w:p>
            <w:pPr>
              <w:rPr>
                <w:lang w:val="en-US"/>
              </w:rPr>
            </w:pPr>
            <w:r>
              <w:rPr>
                <w:rStyle w:val="SegmentID"/>
                <w:lang w:val="en-US"/>
              </w:rPr>
              <w:t xml:space="preserve">2455</w:t>
            </w:r>
            <w:r>
              <w:rPr>
                <w:rStyle w:val="TransUnitID"/>
                <w:lang w:val="en-US"/>
              </w:rPr>
              <w:t xml:space="preserve">8c28cd75-bccf-47cb-a4ad-2fc1bec2927d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Access also offered a “personal shopper” program.</w:t>
            </w:r>
          </w:p>
        </w:tc>
        <w:tc>
          <w:tcPr>
            <w:shd w:val="clear" w:color="auto" w:fill="FFFFFF"/>
          </w:tcPr>
          <w:p>
            <w:pPr>
              <w:rPr>
                <w:lang w:val="ja-JP"/>
              </w:rPr>
            </w:pPr>
            <w:r>
              <w:rPr>
                <w:lang w:val="ja-JP"/>
              </w:rPr>
              <w:t xml:space="preserve">_アーティチョークアクリル酸アセチルサリチル酸㌔“アルカリ橄欖石玄武岩アルカリ橄欖石玄武岩アセチルサリチル酸。_</w:t>
            </w:r>
          </w:p>
        </w:tc>
      </w:tr>
      <w:tr>
        <w:tc>
          <w:tcPr>
            <w:shd w:val="clear" w:color="auto" w:fill="FFFFFF"/>
          </w:tcPr>
          <w:p>
            <w:pPr>
              <w:rPr>
                <w:lang w:val="en-US"/>
              </w:rPr>
            </w:pPr>
            <w:r>
              <w:rPr>
                <w:rStyle w:val="SegmentID"/>
                <w:lang w:val="en-US"/>
              </w:rPr>
              <w:t xml:space="preserve">2456</w:t>
            </w:r>
            <w:r>
              <w:rPr>
                <w:rStyle w:val="TransUnitID"/>
                <w:lang w:val="en-US"/>
              </w:rPr>
              <w:t xml:space="preserve">8c28cd75-bccf-47cb-a4ad-2fc1bec2927d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scheme, the company presented an Access employee to the US companies from which goods were purchased.</w:t>
            </w:r>
          </w:p>
        </w:tc>
        <w:tc>
          <w:tcPr>
            <w:shd w:val="clear" w:color="auto" w:fill="FFFFFF"/>
          </w:tcPr>
          <w:p>
            <w:pPr>
              <w:rPr>
                <w:lang w:val="ja-JP"/>
              </w:rPr>
            </w:pPr>
            <w:r>
              <w:rPr>
                <w:lang w:val="ja-JP"/>
              </w:rPr>
              <w:t xml:space="preserve">_アイヌアクリル酸アーティチョーク、アクセサアセチルサリチル酸"酸化銀(I,III)"アイヌアーティチョークアルカリ橄欖石玄武岩アイヌアクセサアイヌ"酸化銀(I,III)"アクリル酸アクリルアミドアクリルアミドアクリル酸"酸化銀(I,III)"。_</w:t>
            </w:r>
          </w:p>
        </w:tc>
      </w:tr>
      <w:tr>
        <w:tc>
          <w:tcPr>
            <w:shd w:val="clear" w:color="auto" w:fill="FFFFFF"/>
          </w:tcPr>
          <w:p>
            <w:pPr>
              <w:rPr>
                <w:lang w:val="en-US"/>
              </w:rPr>
            </w:pPr>
            <w:r>
              <w:rPr>
                <w:rStyle w:val="SegmentID"/>
                <w:lang w:val="en-US"/>
              </w:rPr>
              <w:t xml:space="preserve">2457</w:t>
            </w:r>
            <w:r>
              <w:rPr>
                <w:rStyle w:val="TransUnitID"/>
                <w:lang w:val="en-US"/>
              </w:rPr>
              <w:t xml:space="preserve">8c28cd75-bccf-47cb-a4ad-2fc1bec2927d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Access falsely claimed that the employee was actually the buyer.</w:t>
            </w:r>
          </w:p>
        </w:tc>
        <w:tc>
          <w:tcPr>
            <w:shd w:val="clear" w:color="auto" w:fill="FFFFFF"/>
          </w:tcPr>
          <w:p>
            <w:pPr>
              <w:rPr>
                <w:lang w:val="ja-JP"/>
              </w:rPr>
            </w:pPr>
            <w:r>
              <w:rPr>
                <w:lang w:val="ja-JP"/>
              </w:rPr>
              <w:t xml:space="preserve">_アーティチョークアセチルサリチル酸アセチルサリチル酸アクリル酸アクセサアルカリ橄欖石玄武岩アクセサアルカリ橄欖石玄武岩アクセサアクリルアミド。_</w:t>
            </w:r>
          </w:p>
        </w:tc>
      </w:tr>
      <w:tr>
        <w:tc>
          <w:tcPr>
            <w:shd w:val="clear" w:color="auto" w:fill="FFFFFF"/>
          </w:tcPr>
          <w:p>
            <w:pPr>
              <w:rPr>
                <w:lang w:val="en-US"/>
              </w:rPr>
            </w:pPr>
            <w:r>
              <w:rPr>
                <w:rStyle w:val="SegmentID"/>
                <w:lang w:val="en-US"/>
              </w:rPr>
              <w:t xml:space="preserve">2458</w:t>
            </w:r>
            <w:r>
              <w:rPr>
                <w:rStyle w:val="TransUnitID"/>
                <w:lang w:val="en-US"/>
              </w:rPr>
              <w:t xml:space="preserve">8c28cd75-bccf-47cb-a4ad-2fc1bec2927d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sellers expressed concerns or reluctance to sell to foreign buyers, Access falsely presented an employee as the end user.</w:t>
            </w:r>
          </w:p>
        </w:tc>
        <w:tc>
          <w:tcPr>
            <w:shd w:val="clear" w:color="auto" w:fill="FFFFFF"/>
          </w:tcPr>
          <w:p>
            <w:pPr>
              <w:rPr>
                <w:lang w:val="ja-JP"/>
              </w:rPr>
            </w:pPr>
            <w:r>
              <w:rPr>
                <w:lang w:val="ja-JP"/>
              </w:rPr>
              <w:t xml:space="preserve">_アクリル酸アセチルサリチル酸"酸化銀(I,III)"アルカリ橄欖石玄武岩アイヌえほん・だんちのこいぬダンアイヌアクリル酸アイヌアセチルサリチル酸アーティチョーク、アーティチョークアセチルサリチル酸"酸化銀(I,III)"アイヌアルカリ橄欖石玄武岩アイヌアクセサアクセサアクリル酸。_</w:t>
            </w:r>
          </w:p>
        </w:tc>
      </w:tr>
      <w:tr>
        <w:tc>
          <w:tcPr>
            <w:shd w:val="clear" w:color="auto" w:fill="FFFFFF"/>
          </w:tcPr>
          <w:p>
            <w:pPr>
              <w:rPr>
                <w:lang w:val="en-US"/>
              </w:rPr>
            </w:pPr>
            <w:r>
              <w:rPr>
                <w:rStyle w:val="SegmentID"/>
                <w:lang w:val="en-US"/>
              </w:rPr>
              <w:t xml:space="preserve">2459</w:t>
            </w:r>
            <w:r>
              <w:rPr>
                <w:rStyle w:val="TransUnitID"/>
                <w:lang w:val="en-US"/>
              </w:rPr>
              <w:t xml:space="preserve">8c28cd75-bccf-47cb-a4ad-2fc1bec2927d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effect, Access set up a straw buyer for a fee.</w:t>
            </w:r>
          </w:p>
        </w:tc>
        <w:tc>
          <w:tcPr>
            <w:shd w:val="clear" w:color="auto" w:fill="FFFFFF"/>
          </w:tcPr>
          <w:p>
            <w:pPr>
              <w:rPr>
                <w:lang w:val="ja-JP"/>
              </w:rPr>
            </w:pPr>
            <w:r>
              <w:rPr>
                <w:lang w:val="ja-JP"/>
              </w:rPr>
              <w:t xml:space="preserve">_アイヌアーティチョーク、アーティチョークアクセサアイヌ㌔アクリルアミドアクリルアミドアクセサ㌔アクセサ。_</w:t>
            </w:r>
          </w:p>
        </w:tc>
      </w:tr>
      <w:tr>
        <w:tc>
          <w:tcPr>
            <w:shd w:val="clear" w:color="auto" w:fill="FFFFFF"/>
          </w:tcPr>
          <w:p>
            <w:pPr>
              <w:rPr>
                <w:lang w:val="en-US"/>
              </w:rPr>
            </w:pPr>
            <w:r>
              <w:rPr>
                <w:rStyle w:val="SegmentID"/>
                <w:lang w:val="en-US"/>
              </w:rPr>
              <w:t xml:space="preserve">2460</w:t>
            </w:r>
            <w:r>
              <w:rPr>
                <w:rStyle w:val="TransUnitID"/>
                <w:lang w:val="en-US"/>
              </w:rPr>
              <w:t xml:space="preserve">8c28cd75-bccf-47cb-a4ad-2fc1bec2927d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company made these purchases in the name of Eric Baird, who was then CEO of Access.</w:t>
            </w:r>
          </w:p>
        </w:tc>
        <w:tc>
          <w:tcPr>
            <w:shd w:val="clear" w:color="auto" w:fill="FFFFFF"/>
          </w:tcPr>
          <w:p>
            <w:pPr>
              <w:rPr>
                <w:lang w:val="ja-JP"/>
              </w:rPr>
            </w:pPr>
            <w:r>
              <w:rPr>
                <w:lang w:val="ja-JP"/>
              </w:rPr>
              <w:t xml:space="preserve">_アクセサアセチルサリチル酸アクリル酸アクリルアミド"酸化銀(I,III)"アイヌアクセサアクリル酸アイヌアクリル酸アクリルアミド、アクセサアクセサアクリル酸アクセサアイヌアーティチョーク。_</w:t>
            </w:r>
          </w:p>
        </w:tc>
      </w:tr>
      <w:tr>
        <w:tc>
          <w:tcPr>
            <w:shd w:val="clear" w:color="auto" w:fill="FFFFFF"/>
          </w:tcPr>
          <w:p>
            <w:pPr>
              <w:rPr>
                <w:lang w:val="en-US"/>
              </w:rPr>
            </w:pPr>
            <w:r>
              <w:rPr>
                <w:rStyle w:val="SegmentID"/>
                <w:lang w:val="en-US"/>
              </w:rPr>
              <w:t xml:space="preserve">2461</w:t>
            </w:r>
            <w:r>
              <w:rPr>
                <w:rStyle w:val="TransUnitID"/>
                <w:lang w:val="en-US"/>
              </w:rPr>
              <w:t xml:space="preserve">b99d5607-0324-40d5-ada6-4190cda69765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December 2018, the US government indicted Baird.</w:t>
            </w:r>
          </w:p>
        </w:tc>
        <w:tc>
          <w:tcPr>
            <w:shd w:val="clear" w:color="auto" w:fill="FFFFFF"/>
          </w:tcPr>
          <w:p>
            <w:pPr>
              <w:rPr>
                <w:lang w:val="ja-JP"/>
              </w:rPr>
            </w:pPr>
            <w:r>
              <w:rPr>
                <w:lang w:val="ja-JP"/>
              </w:rPr>
              <w:t xml:space="preserve">_アイヌアルカリ橄欖石玄武岩 2018、アクセサアイヌえほん・だんちのこいぬダンアルカリ橄欖石玄武岩アクリルアミド。_</w:t>
            </w:r>
          </w:p>
        </w:tc>
      </w:tr>
      <w:tr>
        <w:tc>
          <w:tcPr>
            <w:shd w:val="clear" w:color="auto" w:fill="FFFFFF"/>
          </w:tcPr>
          <w:p>
            <w:pPr>
              <w:rPr>
                <w:lang w:val="en-US"/>
              </w:rPr>
            </w:pPr>
            <w:r>
              <w:rPr>
                <w:rStyle w:val="SegmentID"/>
                <w:lang w:val="en-US"/>
              </w:rPr>
              <w:t xml:space="preserve">2462</w:t>
            </w:r>
            <w:r>
              <w:rPr>
                <w:rStyle w:val="TransUnitID"/>
                <w:lang w:val="en-US"/>
              </w:rPr>
              <w:t xml:space="preserve">b99d5607-0324-40d5-ada6-4190cda69765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pleaded guilty to one count of felony smuggling and 166 administrative violations of US export control laws.</w:t>
            </w:r>
          </w:p>
        </w:tc>
        <w:tc>
          <w:tcPr>
            <w:shd w:val="clear" w:color="auto" w:fill="FFFFFF"/>
          </w:tcPr>
          <w:p>
            <w:pPr>
              <w:rPr>
                <w:lang w:val="ja-JP"/>
              </w:rPr>
            </w:pPr>
            <w:r>
              <w:rPr>
                <w:lang w:val="ja-JP"/>
              </w:rPr>
              <w:t xml:space="preserve">_アイヌアセチルサリチル酸アーティチョークアイヌアクセサアクリルアミドアイヌアーティチョーク"酸化銀(I,III)"アクセサ 166 拡張可能なマーク付け言語 (XML)えほん・だんちのこいぬダンアイヌアイヌアーティチョークアセチルサリチル酸アクリル酸。_</w:t>
            </w:r>
          </w:p>
        </w:tc>
      </w:tr>
      <w:tr>
        <w:tc>
          <w:tcPr>
            <w:shd w:val="clear" w:color="auto" w:fill="FFFFFF"/>
          </w:tcPr>
          <w:p>
            <w:pPr>
              <w:rPr>
                <w:lang w:val="en-US"/>
              </w:rPr>
            </w:pPr>
            <w:r>
              <w:rPr>
                <w:rStyle w:val="SegmentID"/>
                <w:lang w:val="en-US"/>
              </w:rPr>
              <w:t xml:space="preserve">2463</w:t>
            </w:r>
            <w:r>
              <w:rPr>
                <w:rStyle w:val="TransUnitID"/>
                <w:lang w:val="en-US"/>
              </w:rPr>
              <w:t xml:space="preserve">b99d5607-0324-40d5-ada6-4190cda69765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plea was part of a global settlement with the US DOJ and BIS.</w:t>
            </w:r>
          </w:p>
        </w:tc>
        <w:tc>
          <w:tcPr>
            <w:shd w:val="clear" w:color="auto" w:fill="FFFFFF"/>
          </w:tcPr>
          <w:p>
            <w:pPr>
              <w:rPr>
                <w:lang w:val="ja-JP"/>
              </w:rPr>
            </w:pPr>
            <w:r>
              <w:rPr>
                <w:lang w:val="ja-JP"/>
              </w:rPr>
              <w:t xml:space="preserve">_アクセサアクリル酸アクセサアクリル酸アイヌ㌔アーティチョークえほん・だんちのこいぬダンアクリル酸アクセサアイヌアクセサアクセサアクセサ。_</w:t>
            </w:r>
          </w:p>
        </w:tc>
      </w:tr>
      <w:tr>
        <w:tc>
          <w:tcPr>
            <w:shd w:val="clear" w:color="auto" w:fill="FFFFFF"/>
          </w:tcPr>
          <w:p>
            <w:pPr>
              <w:rPr>
                <w:lang w:val="en-US"/>
              </w:rPr>
            </w:pPr>
            <w:r>
              <w:rPr>
                <w:rStyle w:val="SegmentID"/>
                <w:lang w:val="en-US"/>
              </w:rPr>
              <w:t xml:space="preserve">2464</w:t>
            </w:r>
            <w:r>
              <w:rPr>
                <w:rStyle w:val="TransUnitID"/>
                <w:lang w:val="en-US"/>
              </w:rPr>
              <w:t xml:space="preserve">b99d5607-0324-40d5-ada6-4190cda69765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BIS issued an order outlining the administrative violations and imposing civil penalties of $17 million, with $7 million suspended, and a 5-year denial of export privileges.</w:t>
            </w:r>
          </w:p>
        </w:tc>
        <w:tc>
          <w:tcPr>
            <w:shd w:val="clear" w:color="auto" w:fill="FFFFFF"/>
          </w:tcPr>
          <w:p>
            <w:pPr>
              <w:rPr>
                <w:lang w:val="ja-JP"/>
              </w:rPr>
            </w:pPr>
            <w:r>
              <w:rPr>
                <w:lang w:val="ja-JP"/>
              </w:rPr>
              <w:t xml:space="preserve">_アクセサアーティチョークアイヌアクリルアミド"酸化銀(I,III)"アクセサ拡張可能なマーク付け言語 (XML)えほん・だんちのこいぬダンアクセサアルカリ橄欖石玄武岩アクリルアミド"酸化銀(I,III)"アイヌ㌔17 アセチルサリチル酸、アクリル酸㌔7 アセチルサリチル酸"酸化銀(I,III)"、アクセサ㌔ 5-アクリル酸アーティチョークアイヌアーティチョークえほん・だんちのこいぬダン。_</w:t>
            </w:r>
          </w:p>
        </w:tc>
      </w:tr>
      <w:tr>
        <w:tc>
          <w:tcPr>
            <w:shd w:val="clear" w:color="auto" w:fill="FFFFFF"/>
          </w:tcPr>
          <w:p>
            <w:pPr>
              <w:rPr>
                <w:lang w:val="en-US"/>
              </w:rPr>
            </w:pPr>
            <w:r>
              <w:rPr>
                <w:rStyle w:val="SegmentID"/>
                <w:lang w:val="en-US"/>
              </w:rPr>
              <w:t xml:space="preserve">2465</w:t>
            </w:r>
            <w:r>
              <w:rPr>
                <w:rStyle w:val="TransUnitID"/>
                <w:lang w:val="en-US"/>
              </w:rPr>
              <w:t xml:space="preserve">b99d5607-0324-40d5-ada6-4190cda69765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civil penalty was the largest to be paid by an individual in BIS history.</w:t>
            </w:r>
          </w:p>
        </w:tc>
        <w:tc>
          <w:tcPr>
            <w:shd w:val="clear" w:color="auto" w:fill="FFFFFF"/>
          </w:tcPr>
          <w:p>
            <w:pPr>
              <w:rPr>
                <w:lang w:val="ja-JP"/>
              </w:rPr>
            </w:pPr>
            <w:r>
              <w:rPr>
                <w:lang w:val="ja-JP"/>
              </w:rPr>
              <w:t xml:space="preserve">_アクセサアクリルアミドアセチルサリチル酸アクセサアクセサアセチルサリチル酸アイヌアイヌアクリル酸アイヌアイヌえほん・だんちのこいぬダンアイヌアクセサアセチルサリチル酸。_</w:t>
            </w:r>
          </w:p>
        </w:tc>
      </w:tr>
      <w:tr>
        <w:tc>
          <w:tcPr>
            <w:shd w:val="clear" w:color="auto" w:fill="FFFFFF"/>
          </w:tcPr>
          <w:p>
            <w:pPr>
              <w:rPr>
                <w:lang w:val="en-US"/>
              </w:rPr>
            </w:pPr>
            <w:r>
              <w:rPr>
                <w:rStyle w:val="SegmentID"/>
                <w:lang w:val="en-US"/>
              </w:rPr>
              <w:t xml:space="preserve">2466</w:t>
            </w:r>
            <w:r>
              <w:rPr>
                <w:rStyle w:val="TransUnitID"/>
                <w:lang w:val="en-US"/>
              </w:rPr>
              <w:t xml:space="preserve">e40447e0-4b25-4f83-9361-dbe87096f72f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Baird admitted to violations of the EAR committed from August 1, 2011, through January 7, 2013, during his tenure as CEO of Access USA Shipping, LLC.</w:t>
            </w:r>
          </w:p>
        </w:tc>
        <w:tc>
          <w:tcPr>
            <w:shd w:val="clear" w:color="auto" w:fill="FFFFFF"/>
          </w:tcPr>
          <w:p>
            <w:pPr>
              <w:rPr>
                <w:lang w:val="ja-JP"/>
              </w:rPr>
            </w:pPr>
            <w:r>
              <w:rPr>
                <w:lang w:val="ja-JP"/>
              </w:rPr>
              <w:t xml:space="preserve">_アクリルアミドアルカリ橄欖石玄武岩アイヌえほん・だんちのこいぬダンアイヌアクセサアクセサ"酸化銀(I,III)"アクリル酸アーティチョーク 1、2011、アセチルサリチル酸アセチルサリチル酸 7、2013、アーティチョークアクセサアーティチョークアイヌアクセサアイヌアーティチョークアクセサアルカリ橄欖石玄武岩、アクセサ。_</w:t>
            </w:r>
          </w:p>
        </w:tc>
      </w:tr>
      <w:tr>
        <w:tc>
          <w:tcPr>
            <w:shd w:val="clear" w:color="auto" w:fill="FFFFFF"/>
          </w:tcPr>
          <w:p>
            <w:pPr>
              <w:rPr>
                <w:lang w:val="en-US"/>
              </w:rPr>
            </w:pPr>
            <w:r>
              <w:rPr>
                <w:rStyle w:val="SegmentID"/>
                <w:lang w:val="en-US"/>
              </w:rPr>
              <w:t xml:space="preserve">2467</w:t>
            </w:r>
            <w:r>
              <w:rPr>
                <w:rStyle w:val="TransUnitID"/>
                <w:lang w:val="en-US"/>
              </w:rPr>
              <w:t xml:space="preserve">e40447e0-4b25-4f83-9361-dbe87096f72f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his direction, Access developed practices and policies that made it easier to conceal goods from US merchants.</w:t>
            </w:r>
          </w:p>
        </w:tc>
        <w:tc>
          <w:tcPr>
            <w:shd w:val="clear" w:color="auto" w:fill="FFFFFF"/>
          </w:tcPr>
          <w:p>
            <w:pPr>
              <w:rPr>
                <w:lang w:val="ja-JP"/>
              </w:rPr>
            </w:pPr>
            <w:r>
              <w:rPr>
                <w:lang w:val="ja-JP"/>
              </w:rPr>
              <w:t xml:space="preserve">_アクリルアミドアクセサ"酸化銀(I,III)"、アーティチョーク"酸化銀(I,III)""酸化銀(I,III)"アクセサアルカリ橄欖石玄武岩アクリル酸アクリル酸アイヌアーティチョークアイヌアセチルサリチル酸アクリルアミドアクリル酸アイヌ"酸化銀(I,III)"。_</w:t>
            </w:r>
          </w:p>
        </w:tc>
      </w:tr>
      <w:tr>
        <w:tc>
          <w:tcPr>
            <w:shd w:val="clear" w:color="auto" w:fill="FFFFFF"/>
          </w:tcPr>
          <w:p>
            <w:pPr>
              <w:rPr>
                <w:lang w:val="en-US"/>
              </w:rPr>
            </w:pPr>
            <w:r>
              <w:rPr>
                <w:rStyle w:val="SegmentID"/>
                <w:lang w:val="en-US"/>
              </w:rPr>
              <w:t xml:space="preserve">2468</w:t>
            </w:r>
            <w:r>
              <w:rPr>
                <w:rStyle w:val="TransUnitID"/>
                <w:lang w:val="en-US"/>
              </w:rPr>
              <w:t xml:space="preserve">e40447e0-4b25-4f83-9361-dbe87096f72f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Baird ran the company, Access also falsified documents before exporting goods.</w:t>
            </w:r>
          </w:p>
        </w:tc>
        <w:tc>
          <w:tcPr>
            <w:shd w:val="clear" w:color="auto" w:fill="FFFFFF"/>
          </w:tcPr>
          <w:p>
            <w:pPr>
              <w:rPr>
                <w:lang w:val="ja-JP"/>
              </w:rPr>
            </w:pPr>
            <w:r>
              <w:rPr>
                <w:lang w:val="ja-JP"/>
              </w:rPr>
              <w:t xml:space="preserve">_アクリルアミドアクリルアミドアクセサアクセサアセチルサリチル酸、アーティチョークアクリル酸"酸化銀(I,III)""酸化銀(I,III)"アーティチョーク"酸化銀(I,III)"アクリルアミド。_</w:t>
            </w:r>
          </w:p>
        </w:tc>
      </w:tr>
      <w:tr>
        <w:tc>
          <w:tcPr>
            <w:shd w:val="clear" w:color="auto" w:fill="FFFFFF"/>
          </w:tcPr>
          <w:p>
            <w:pPr>
              <w:rPr>
                <w:lang w:val="en-US"/>
              </w:rPr>
            </w:pPr>
            <w:r>
              <w:rPr>
                <w:rStyle w:val="SegmentID"/>
                <w:lang w:val="en-US"/>
              </w:rPr>
              <w:t xml:space="preserve">2469</w:t>
            </w:r>
            <w:r>
              <w:rPr>
                <w:rStyle w:val="TransUnitID"/>
                <w:lang w:val="en-US"/>
              </w:rPr>
              <w:t xml:space="preserve">e40447e0-4b25-4f83-9361-dbe87096f72f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activities that Baird knowingly authorized or participated in resulted in unlicensed exports of controlled items to various countries.</w:t>
            </w:r>
          </w:p>
        </w:tc>
        <w:tc>
          <w:tcPr>
            <w:shd w:val="clear" w:color="auto" w:fill="FFFFFF"/>
          </w:tcPr>
          <w:p>
            <w:pPr>
              <w:rPr>
                <w:lang w:val="ja-JP"/>
              </w:rPr>
            </w:pPr>
            <w:r>
              <w:rPr>
                <w:lang w:val="ja-JP"/>
              </w:rPr>
              <w:t xml:space="preserve">_アクセサえほん・だんちのこいぬダンアクリル酸アクリルアミド"酸化銀(I,III)"えほん・だんちのこいぬダンアイヌジャストインタイムコンパイル方式アイヌアルカリ橄欖石玄武岩アイヌえほん・だんちのこいぬダンアセチルサリチル酸アイヌえほん・だんちのこいぬダンアクリルアミドアイヌアセチルサリチル酸"酸化銀(I,III)"。_</w:t>
            </w:r>
          </w:p>
        </w:tc>
      </w:tr>
      <w:tr>
        <w:tc>
          <w:tcPr>
            <w:shd w:val="clear" w:color="auto" w:fill="FFFFFF"/>
          </w:tcPr>
          <w:p>
            <w:pPr>
              <w:rPr>
                <w:lang w:val="en-US"/>
              </w:rPr>
            </w:pPr>
            <w:r>
              <w:rPr>
                <w:rStyle w:val="SegmentID"/>
                <w:lang w:val="en-US"/>
              </w:rPr>
              <w:t xml:space="preserve">2470</w:t>
            </w:r>
            <w:r>
              <w:rPr>
                <w:rStyle w:val="TransUnitID"/>
                <w:lang w:val="en-US"/>
              </w:rPr>
              <w:t xml:space="preserve">e40447e0-4b25-4f83-9361-dbe87096f72f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activities also resulted in repeated false statements on Automated Export System (AES) filings.</w:t>
            </w:r>
          </w:p>
        </w:tc>
        <w:tc>
          <w:tcPr>
            <w:shd w:val="clear" w:color="auto" w:fill="FFFFFF"/>
          </w:tcPr>
          <w:p>
            <w:pPr>
              <w:rPr>
                <w:lang w:val="ja-JP"/>
              </w:rPr>
            </w:pPr>
            <w:r>
              <w:rPr>
                <w:lang w:val="ja-JP"/>
              </w:rPr>
              <w:t xml:space="preserve">_アクセサえほん・だんちのこいぬダンアクリル酸アルカリ橄欖石玄武岩アイヌアルカリ橄欖石玄武岩アクリルアミドえほん・だんちのこいぬダンアイヌ"酸化銀(I,III)"アーティチョークアーティチョーク(アクセサ)アセチルサリチル酸。_</w:t>
            </w:r>
          </w:p>
        </w:tc>
      </w:tr>
      <w:tr>
        <w:tc>
          <w:tcPr>
            <w:shd w:val="clear" w:color="auto" w:fill="FFFFFF"/>
          </w:tcPr>
          <w:p>
            <w:pPr>
              <w:rPr>
                <w:lang w:val="en-US"/>
              </w:rPr>
            </w:pPr>
            <w:r>
              <w:rPr>
                <w:rStyle w:val="SegmentID"/>
                <w:lang w:val="en-US"/>
              </w:rPr>
              <w:t xml:space="preserve">2471</w:t>
            </w:r>
            <w:r>
              <w:rPr>
                <w:rStyle w:val="TransUnitID"/>
                <w:lang w:val="en-US"/>
              </w:rPr>
              <w:t xml:space="preserve">959eb397-d5b4-4d75-9200-ec6ceae90261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early as September 2011, Baird was made aware that undervaluing violated US export laws, including the EAR.</w:t>
            </w:r>
          </w:p>
        </w:tc>
        <w:tc>
          <w:tcPr>
            <w:shd w:val="clear" w:color="auto" w:fill="FFFFFF"/>
          </w:tcPr>
          <w:p>
            <w:pPr>
              <w:rPr>
                <w:lang w:val="ja-JP"/>
              </w:rPr>
            </w:pPr>
            <w:r>
              <w:rPr>
                <w:lang w:val="ja-JP"/>
              </w:rPr>
              <w:t xml:space="preserve">_アイヌアクリルアミドアイヌ"酸化銀(I,III)" 2011、アクリルアミドアクセサアクリル酸アクリルアミドアクリル酸ジャストインタイムコンパイル方式アルカリ橄欖石玄武岩アイヌアーティチョークアクリル酸、"酸化銀(I,III)"アクセサアクセサ。_</w:t>
            </w:r>
          </w:p>
        </w:tc>
      </w:tr>
      <w:tr>
        <w:tc>
          <w:tcPr>
            <w:shd w:val="clear" w:color="auto" w:fill="FFFFFF"/>
          </w:tcPr>
          <w:p>
            <w:pPr>
              <w:rPr>
                <w:lang w:val="en-US"/>
              </w:rPr>
            </w:pPr>
            <w:r>
              <w:rPr>
                <w:rStyle w:val="SegmentID"/>
                <w:lang w:val="en-US"/>
              </w:rPr>
              <w:t xml:space="preserve">2472</w:t>
            </w:r>
            <w:r>
              <w:rPr>
                <w:rStyle w:val="TransUnitID"/>
                <w:lang w:val="en-US"/>
              </w:rPr>
              <w:t xml:space="preserve">959eb397-d5b4-4d75-9200-ec6ceae90261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Baird received emails on this subject from his chief technology officer, who stated, “I know we are WILLINGLY AND INTENTIONALLY breaking the law.”</w:t>
            </w:r>
          </w:p>
        </w:tc>
        <w:tc>
          <w:tcPr>
            <w:shd w:val="clear" w:color="auto" w:fill="FFFFFF"/>
          </w:tcPr>
          <w:p>
            <w:pPr>
              <w:rPr>
                <w:lang w:val="ja-JP"/>
              </w:rPr>
            </w:pPr>
            <w:r>
              <w:rPr>
                <w:lang w:val="ja-JP"/>
              </w:rPr>
              <w:t xml:space="preserve">_アクリルアミドアルカリ橄欖石玄武岩アーティチョークアイヌアクリル酸アセチルサリチル酸アクリル酸アクセサアクリルアミドえほん・だんちのこいぬダンアセチルサリチル酸、アクセサアーティチョーク、“㌔アクリル酸アイヌアクセサ"酸化銀(I,III)"アクセサゴエモンが行く! 生命と向きあってアルカリ橄欖石玄武岩アクセサアクセサ。㌔_</w:t>
            </w:r>
          </w:p>
        </w:tc>
      </w:tr>
      <w:tr>
        <w:tc>
          <w:tcPr>
            <w:shd w:val="clear" w:color="auto" w:fill="FFFFFF"/>
          </w:tcPr>
          <w:p>
            <w:pPr>
              <w:rPr>
                <w:lang w:val="en-US"/>
              </w:rPr>
            </w:pPr>
            <w:r>
              <w:rPr>
                <w:rStyle w:val="SegmentID"/>
                <w:lang w:val="en-US"/>
              </w:rPr>
              <w:t xml:space="preserve">2473</w:t>
            </w:r>
            <w:r>
              <w:rPr>
                <w:rStyle w:val="TransUnitID"/>
                <w:lang w:val="en-US"/>
              </w:rPr>
              <w:t xml:space="preserve">959eb397-d5b4-4d75-9200-ec6ceae90261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same email chain, Baird suggested that Access USA could falsely reduce the value of items by 25% on export control documentation submitted to the US government and if “warned by [the US] government,” then the company “can stop ASAP.”</w:t>
            </w:r>
          </w:p>
        </w:tc>
        <w:tc>
          <w:tcPr>
            <w:shd w:val="clear" w:color="auto" w:fill="FFFFFF"/>
          </w:tcPr>
          <w:p>
            <w:pPr>
              <w:rPr>
                <w:lang w:val="ja-JP"/>
              </w:rPr>
            </w:pPr>
            <w:r>
              <w:rPr>
                <w:lang w:val="ja-JP"/>
              </w:rPr>
              <w:t xml:space="preserve">_アイヌアクセサアクリル酸アクリルアミドアクリルアミド、アクリルアミド"酸化銀(I,III)"アクリル酸アーティチョークアクセサアクリルアミドアセチルサリチル酸アーティチョークアクセサアクリルアミドアイヌアクリルアミドアイヌ 25%アイヌアーティチョークアセチルサリチル酸ゴエモンが行く! 生命と向きあって"酸化銀(I,III)"アイヌアクセサアイヌえほん・だんちのこいぬダンアクセサアイヌ“アーティチョークアイヌ[アクセサアイヌ]えほん・だんちのこいぬダン、㌔アクリル酸アクセサアセチルサリチル酸“アクセサアクリル酸アクリル酸。㌔_</w:t>
            </w:r>
          </w:p>
        </w:tc>
      </w:tr>
      <w:tr>
        <w:tc>
          <w:tcPr>
            <w:shd w:val="clear" w:color="auto" w:fill="FFFFFF"/>
          </w:tcPr>
          <w:p>
            <w:pPr>
              <w:rPr>
                <w:lang w:val="en-US"/>
              </w:rPr>
            </w:pPr>
            <w:r>
              <w:rPr>
                <w:rStyle w:val="SegmentID"/>
                <w:lang w:val="en-US"/>
              </w:rPr>
              <w:t xml:space="preserve">2474</w:t>
            </w:r>
            <w:r>
              <w:rPr>
                <w:rStyle w:val="TransUnitID"/>
                <w:lang w:val="en-US"/>
              </w:rPr>
              <w:t xml:space="preserve">959eb397-d5b4-4d75-9200-ec6ceae90261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demonstrated a willingness to skirt the law until detected.</w:t>
            </w:r>
          </w:p>
        </w:tc>
        <w:tc>
          <w:tcPr>
            <w:shd w:val="clear" w:color="auto" w:fill="FFFFFF"/>
          </w:tcPr>
          <w:p>
            <w:pPr>
              <w:rPr>
                <w:lang w:val="ja-JP"/>
              </w:rPr>
            </w:pPr>
            <w:r>
              <w:rPr>
                <w:lang w:val="ja-JP"/>
              </w:rPr>
              <w:t xml:space="preserve">_アクリル酸ジャストインタイムコンパイル方式㌔アジャイル ソフトウェア開発アイヌアクリルアミドアクセサアクセサアクリルアミドアルカリ橄欖石玄武岩。_</w:t>
            </w:r>
          </w:p>
        </w:tc>
      </w:tr>
      <w:tr>
        <w:tc>
          <w:tcPr>
            <w:shd w:val="clear" w:color="auto" w:fill="FFFFFF"/>
          </w:tcPr>
          <w:p>
            <w:pPr>
              <w:rPr>
                <w:lang w:val="en-US"/>
              </w:rPr>
            </w:pPr>
            <w:r>
              <w:rPr>
                <w:rStyle w:val="SegmentID"/>
                <w:lang w:val="en-US"/>
              </w:rPr>
              <w:t xml:space="preserve">2475</w:t>
            </w:r>
            <w:r>
              <w:rPr>
                <w:rStyle w:val="TransUnitID"/>
                <w:lang w:val="en-US"/>
              </w:rPr>
              <w:t xml:space="preserve">c7a2ae63-9eee-455d-b66d-ca4bc8d6e512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Access used a variety of tactics to help its foreign customers buy and export goods from US merchants and evade trade restrictions.</w:t>
            </w:r>
          </w:p>
        </w:tc>
        <w:tc>
          <w:tcPr>
            <w:shd w:val="clear" w:color="auto" w:fill="FFFFFF"/>
          </w:tcPr>
          <w:p>
            <w:pPr>
              <w:rPr>
                <w:lang w:val="ja-JP"/>
              </w:rPr>
            </w:pPr>
            <w:r>
              <w:rPr>
                <w:lang w:val="ja-JP"/>
              </w:rPr>
              <w:t xml:space="preserve">_アーティチョークアクリル酸㌔アセチルサリチル酸アイヌアセチルサリチル酸アイヌアクリル酸アクセサアセチルサリチル酸"酸化銀(I,III)"アクセサアクセサアーティチョークアクリルアミドアクリル酸アイヌ"酸化銀(I,III)"アクセサアクリルアミドアクリルアミドジャストインタイムコンパイル方式。_</w:t>
            </w:r>
          </w:p>
        </w:tc>
      </w:tr>
      <w:tr>
        <w:tc>
          <w:tcPr>
            <w:shd w:val="clear" w:color="auto" w:fill="FFFFFF"/>
          </w:tcPr>
          <w:p>
            <w:pPr>
              <w:rPr>
                <w:lang w:val="en-US"/>
              </w:rPr>
            </w:pPr>
            <w:r>
              <w:rPr>
                <w:rStyle w:val="SegmentID"/>
                <w:lang w:val="en-US"/>
              </w:rPr>
              <w:t xml:space="preserve">2476</w:t>
            </w:r>
            <w:r>
              <w:rPr>
                <w:rStyle w:val="TransUnitID"/>
                <w:lang w:val="en-US"/>
              </w:rPr>
              <w:t xml:space="preserve">c7a2ae63-9eee-455d-b66d-ca4bc8d6e512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it changed the item descriptions on shipping documents.</w:t>
            </w:r>
          </w:p>
        </w:tc>
        <w:tc>
          <w:tcPr>
            <w:shd w:val="clear" w:color="auto" w:fill="FFFFFF"/>
          </w:tcPr>
          <w:p>
            <w:pPr>
              <w:rPr>
                <w:lang w:val="ja-JP"/>
              </w:rPr>
            </w:pPr>
            <w:r>
              <w:rPr>
                <w:lang w:val="ja-JP"/>
              </w:rPr>
              <w:t xml:space="preserve">_アクセサアセチルサリチル酸、アイヌアセチルサリチル酸アクセサアクリル酸ジャストインタイムコンパイル方式アイヌアルカリ橄欖石玄武岩"酸化銀(I,III)"。_</w:t>
            </w:r>
          </w:p>
        </w:tc>
      </w:tr>
      <w:tr>
        <w:tc>
          <w:tcPr>
            <w:shd w:val="clear" w:color="auto" w:fill="FFFFFF"/>
          </w:tcPr>
          <w:p>
            <w:pPr>
              <w:rPr>
                <w:lang w:val="en-US"/>
              </w:rPr>
            </w:pPr>
            <w:r>
              <w:rPr>
                <w:rStyle w:val="SegmentID"/>
                <w:lang w:val="en-US"/>
              </w:rPr>
              <w:t xml:space="preserve">2477</w:t>
            </w:r>
            <w:r>
              <w:rPr>
                <w:rStyle w:val="TransUnitID"/>
                <w:lang w:val="en-US"/>
              </w:rPr>
              <w:t xml:space="preserve">c7a2ae63-9eee-455d-b66d-ca4bc8d6e512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described rifle scopes as “sporting goods” and listed rifle stocks and grips as “toy accessories.”</w:t>
            </w:r>
          </w:p>
        </w:tc>
        <w:tc>
          <w:tcPr>
            <w:shd w:val="clear" w:color="auto" w:fill="FFFFFF"/>
          </w:tcPr>
          <w:p>
            <w:pPr>
              <w:rPr>
                <w:lang w:val="ja-JP"/>
              </w:rPr>
            </w:pPr>
            <w:r>
              <w:rPr>
                <w:lang w:val="ja-JP"/>
              </w:rPr>
              <w:t xml:space="preserve">_アイヌ"酸化銀(I,III)"アクリルアミドアーティチョークアイヌ“アルカリ橄欖石玄武岩アーティチョークアクセサアーティチョークアクリルアミドアーティチョークアクセサアクリルアミドアイヌ“アクセサアジャイル ソフトウェア開発。㌔_</w:t>
            </w:r>
          </w:p>
        </w:tc>
      </w:tr>
      <w:tr>
        <w:tc>
          <w:tcPr>
            <w:shd w:val="clear" w:color="auto" w:fill="FFFFFF"/>
          </w:tcPr>
          <w:p>
            <w:pPr>
              <w:rPr>
                <w:lang w:val="en-US"/>
              </w:rPr>
            </w:pPr>
            <w:r>
              <w:rPr>
                <w:rStyle w:val="SegmentID"/>
                <w:lang w:val="en-US"/>
              </w:rPr>
              <w:t xml:space="preserve">2478</w:t>
            </w:r>
            <w:r>
              <w:rPr>
                <w:rStyle w:val="TransUnitID"/>
                <w:lang w:val="en-US"/>
              </w:rPr>
              <w:t xml:space="preserve">c7a2ae63-9eee-455d-b66d-ca4bc8d6e512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Access also removed US merchant invoices that identified the goods involved.</w:t>
            </w:r>
          </w:p>
        </w:tc>
        <w:tc>
          <w:tcPr>
            <w:shd w:val="clear" w:color="auto" w:fill="FFFFFF"/>
          </w:tcPr>
          <w:p>
            <w:pPr>
              <w:rPr>
                <w:lang w:val="ja-JP"/>
              </w:rPr>
            </w:pPr>
            <w:r>
              <w:rPr>
                <w:lang w:val="ja-JP"/>
              </w:rPr>
              <w:t xml:space="preserve">_アーティチョークアクリル酸アセチルサリチル酸アイヌアルカリ橄欖石玄武岩アルカリ橄欖石玄武岩アクリル酸えほん・だんちのこいぬダンアクセサアクリルアミドアルカリ橄欖石玄武岩。_</w:t>
            </w:r>
          </w:p>
        </w:tc>
      </w:tr>
      <w:tr>
        <w:tc>
          <w:tcPr>
            <w:shd w:val="clear" w:color="auto" w:fill="FFFFFF"/>
          </w:tcPr>
          <w:p>
            <w:pPr>
              <w:rPr>
                <w:lang w:val="en-US"/>
              </w:rPr>
            </w:pPr>
            <w:r>
              <w:rPr>
                <w:rStyle w:val="SegmentID"/>
                <w:lang w:val="en-US"/>
              </w:rPr>
              <w:t xml:space="preserve">2479</w:t>
            </w:r>
            <w:r>
              <w:rPr>
                <w:rStyle w:val="TransUnitID"/>
                <w:lang w:val="en-US"/>
              </w:rPr>
              <w:t xml:space="preserve">c7a2ae63-9eee-455d-b66d-ca4bc8d6e512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falsely used the names of its own employees as purchasers and end-users.</w:t>
            </w:r>
          </w:p>
        </w:tc>
        <w:tc>
          <w:tcPr>
            <w:shd w:val="clear" w:color="auto" w:fill="FFFFFF"/>
          </w:tcPr>
          <w:p>
            <w:pPr>
              <w:rPr>
                <w:lang w:val="ja-JP"/>
              </w:rPr>
            </w:pPr>
            <w:r>
              <w:rPr>
                <w:lang w:val="ja-JP"/>
              </w:rPr>
              <w:t xml:space="preserve">_アイヌアセチルサリチル酸アクリル酸アクセサアクリルアミドアイヌアクセサアクセサ"酸化銀(I,III)"アイヌえほん・だんちのこいぬダンアクセサアクセサ-アクリルアミド。_</w:t>
            </w:r>
          </w:p>
        </w:tc>
      </w:tr>
      <w:tr>
        <w:tc>
          <w:tcPr>
            <w:shd w:val="clear" w:color="auto" w:fill="FFFFFF"/>
          </w:tcPr>
          <w:p>
            <w:pPr>
              <w:rPr>
                <w:lang w:val="en-US"/>
              </w:rPr>
            </w:pPr>
            <w:r>
              <w:rPr>
                <w:rStyle w:val="SegmentID"/>
                <w:lang w:val="en-US"/>
              </w:rPr>
              <w:t xml:space="preserve">2480</w:t>
            </w:r>
            <w:r>
              <w:rPr>
                <w:rStyle w:val="TransUnitID"/>
                <w:lang w:val="en-US"/>
              </w:rPr>
              <w:t xml:space="preserve">c7a2ae63-9eee-455d-b66d-ca4bc8d6e512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And it amended records to make it seem as if shipments had been delivered to US recipients.</w:t>
            </w:r>
          </w:p>
        </w:tc>
        <w:tc>
          <w:tcPr>
            <w:shd w:val="clear" w:color="auto" w:fill="FFFFFF"/>
          </w:tcPr>
          <w:p>
            <w:pPr>
              <w:rPr>
                <w:lang w:val="ja-JP"/>
              </w:rPr>
            </w:pPr>
            <w:r>
              <w:rPr>
                <w:lang w:val="ja-JP"/>
              </w:rPr>
              <w:t xml:space="preserve">_アクセサアイヌアセチルサリチル酸アセチルサリチル酸アイヌアクリル酸アイヌアクリル酸アイヌアイヌ"酸化銀(I,III)"アクセサアクリル酸"酸化銀(I,III)"アイヌアイヌえほん・だんちのこいぬダン。_</w:t>
            </w:r>
          </w:p>
        </w:tc>
      </w:tr>
      <w:tr>
        <w:tc>
          <w:tcPr>
            <w:shd w:val="clear" w:color="auto" w:fill="FFFFFF"/>
          </w:tcPr>
          <w:p>
            <w:pPr>
              <w:rPr>
                <w:lang w:val="en-US"/>
              </w:rPr>
            </w:pPr>
            <w:r>
              <w:rPr>
                <w:rStyle w:val="SegmentID"/>
                <w:lang w:val="en-US"/>
              </w:rPr>
              <w:t xml:space="preserve">2481</w:t>
            </w:r>
            <w:r>
              <w:rPr>
                <w:rStyle w:val="TransUnitID"/>
                <w:lang w:val="en-US"/>
              </w:rPr>
              <w:t xml:space="preserve">66c17d2d-3b35-4ce1-9293-96e51a0cc236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“Former Florida CEO pleads guilty to export violations and agrees to pay record $17 million to Department of Commerce,” US Department of Commerce Bureau of Industry and Security, December 14, 2018.</w:t>
            </w:r>
          </w:p>
        </w:tc>
        <w:tc>
          <w:tcPr>
            <w:shd w:val="clear" w:color="auto" w:fill="FFFFFF"/>
          </w:tcPr>
          <w:p>
            <w:pPr>
              <w:rPr>
                <w:lang w:val="ja-JP"/>
              </w:rPr>
            </w:pPr>
            <w:r>
              <w:rPr>
                <w:lang w:val="ja-JP"/>
              </w:rPr>
              <w:t xml:space="preserve">_“アーティチョークアセチルサリチル酸アクセサアーティチョークアーティチョークアイヌアーティチョークえほん・だんちのこいぬダンアクセサアーティチョークアイヌアクセサアーティチョーク㌔17 アセチルサリチル酸アイヌえほん・だんちのこいぬダンアイヌアルカリ橄欖石玄武岩、㌔アイヌえほん・だんちのこいぬダンアイヌアルカリ橄欖石玄武岩アーティチョークアイヌアルカリ橄欖石玄武岩アクセサアルカリ橄欖石玄武岩、アルカリ橄欖石玄武岩 14、2018。_</w:t>
            </w:r>
          </w:p>
        </w:tc>
      </w:tr>
      <w:tr>
        <w:tc>
          <w:tcPr>
            <w:shd w:val="clear" w:color="auto" w:fill="FFFFFF"/>
          </w:tcPr>
          <w:p>
            <w:pPr>
              <w:rPr>
                <w:lang w:val="en-US"/>
              </w:rPr>
            </w:pPr>
            <w:r>
              <w:rPr>
                <w:rStyle w:val="SegmentID"/>
                <w:lang w:val="en-US"/>
              </w:rPr>
              <w:t xml:space="preserve">2482</w:t>
            </w:r>
            <w:r>
              <w:rPr>
                <w:rStyle w:val="TransUnitID"/>
                <w:lang w:val="en-US"/>
              </w:rPr>
              <w:t xml:space="preserve">f2e13a64-b8b0-45be-84cd-cd6cd84fd33c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2483</w:t>
            </w:r>
            <w:r>
              <w:rPr>
                <w:rStyle w:val="TransUnitID"/>
                <w:lang w:val="en-US"/>
              </w:rPr>
              <w:t xml:space="preserve">b36f5a1f-a922-403c-b36b-dd1f2ee446bf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“Order relating to Access USA Shipping, LLC, doing business as MyUS.com,” US Department of Commerce Bureau of Industry and Security, February 9, 2017.</w:t>
            </w:r>
          </w:p>
        </w:tc>
        <w:tc>
          <w:tcPr>
            <w:shd w:val="clear" w:color="auto" w:fill="FFFFFF"/>
          </w:tcPr>
          <w:p>
            <w:pPr>
              <w:rPr>
                <w:lang w:val="ja-JP"/>
              </w:rPr>
            </w:pPr>
            <w:r>
              <w:rPr>
                <w:lang w:val="ja-JP"/>
              </w:rPr>
              <w:t xml:space="preserve">_“アクリルアミドアルカリ橄欖石玄武岩アイヌアーティチョークアクセサアルカリ橄欖石玄武岩、アクセサ、アクリルアミドアルカリ橄欖石玄武岩アイヌアクリル酸。アクセサ、㌔アイヌえほん・だんちのこいぬダンアイヌアルカリ橄欖石玄武岩アーティチョークアイヌアルカリ橄欖石玄武岩アクセサアルカリ橄欖石玄武岩、アルカリ橄欖石玄武岩 9、2017。_</w:t>
            </w:r>
          </w:p>
        </w:tc>
      </w:tr>
      <w:tr>
        <w:tc>
          <w:tcPr>
            <w:shd w:val="clear" w:color="auto" w:fill="FFFFFF"/>
          </w:tcPr>
          <w:p>
            <w:pPr>
              <w:rPr>
                <w:lang w:val="en-US"/>
              </w:rPr>
            </w:pPr>
            <w:r>
              <w:rPr>
                <w:rStyle w:val="SegmentID"/>
                <w:lang w:val="en-US"/>
              </w:rPr>
              <w:t xml:space="preserve">2484</w:t>
            </w:r>
            <w:r>
              <w:rPr>
                <w:rStyle w:val="TransUnitID"/>
                <w:lang w:val="en-US"/>
              </w:rPr>
              <w:t xml:space="preserve">75cd20a6-22a6-4452-946d-a875ec59434a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root causes of the noncompliance included:</w:t>
            </w:r>
          </w:p>
        </w:tc>
        <w:tc>
          <w:tcPr>
            <w:shd w:val="clear" w:color="auto" w:fill="FFFFFF"/>
          </w:tcPr>
          <w:p>
            <w:pPr>
              <w:rPr>
                <w:lang w:val="ja-JP"/>
              </w:rPr>
            </w:pPr>
            <w:r>
              <w:rPr>
                <w:lang w:val="ja-JP"/>
              </w:rPr>
              <w:t xml:space="preserve">_アクセサアクリル酸アーティチョークアイヌアクセサゴエモンが行く! 生命と向きあってアルカリ橄欖石玄武岩:_</w:t>
            </w:r>
          </w:p>
        </w:tc>
      </w:tr>
      <w:tr>
        <w:tc>
          <w:tcPr>
            <w:shd w:val="clear" w:color="auto" w:fill="FFFFFF"/>
          </w:tcPr>
          <w:p>
            <w:pPr>
              <w:rPr>
                <w:lang w:val="en-US"/>
              </w:rPr>
            </w:pPr>
            <w:r>
              <w:rPr>
                <w:rStyle w:val="SegmentID"/>
                <w:lang w:val="en-US"/>
              </w:rPr>
              <w:t xml:space="preserve">2485</w:t>
            </w:r>
            <w:r>
              <w:rPr>
                <w:rStyle w:val="TransUnitID"/>
                <w:lang w:val="en-US"/>
              </w:rPr>
              <w:t xml:space="preserve">15daca21-c114-4332-8e89-8b4dadf5db30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flagrant disregard for the laws and regulations governing exports from the United States, as shown in the emails quoted above</w:t>
            </w:r>
          </w:p>
        </w:tc>
        <w:tc>
          <w:tcPr>
            <w:shd w:val="clear" w:color="auto" w:fill="FFFFFF"/>
          </w:tcPr>
          <w:p>
            <w:pPr>
              <w:rPr>
                <w:lang w:val="ja-JP"/>
              </w:rPr>
            </w:pPr>
            <w:r>
              <w:rPr>
                <w:lang w:val="ja-JP"/>
              </w:rPr>
              <w:t xml:space="preserve">_㌔アルカリ橄欖石玄武岩"酸化銀(I,III)"アクセサアクセサアクリル酸アクセサアジャイル ソフトウェア開発"酸化銀(I,III)"アセチルサリチル酸アクリル酸アクセサアーティチョークアーティチョーク、アイヌアクリルアミドアイヌアクセサアーティチョークアーティチョークアクリルアミド_</w:t>
            </w:r>
          </w:p>
        </w:tc>
      </w:tr>
      <w:tr>
        <w:tc>
          <w:tcPr>
            <w:shd w:val="clear" w:color="auto" w:fill="FFFFFF"/>
          </w:tcPr>
          <w:p>
            <w:pPr>
              <w:rPr>
                <w:lang w:val="en-US"/>
              </w:rPr>
            </w:pPr>
            <w:r>
              <w:rPr>
                <w:rStyle w:val="SegmentID"/>
                <w:lang w:val="en-US"/>
              </w:rPr>
              <w:t xml:space="preserve">2486</w:t>
            </w:r>
            <w:r>
              <w:rPr>
                <w:rStyle w:val="TransUnitID"/>
                <w:lang w:val="en-US"/>
              </w:rPr>
              <w:t xml:space="preserve">5c9df074-7f9e-464b-b6b6-24d37c765071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seeming lack of understanding of the consequences for violating export regulations</w:t>
            </w:r>
          </w:p>
        </w:tc>
        <w:tc>
          <w:tcPr>
            <w:shd w:val="clear" w:color="auto" w:fill="FFFFFF"/>
          </w:tcPr>
          <w:p>
            <w:pPr>
              <w:rPr>
                <w:lang w:val="ja-JP"/>
              </w:rPr>
            </w:pPr>
            <w:r>
              <w:rPr>
                <w:lang w:val="ja-JP"/>
              </w:rPr>
              <w:t xml:space="preserve">_㌔アセチルサリチル酸アクリル酸アイヌゴエモンが行く! 生命と向きあってアイヌアクセサジャストインタイムコンパイル方式アクセサ"酸化銀(I,III)"アーティチョークアジャイル ソフトウェア開発_</w:t>
            </w:r>
          </w:p>
        </w:tc>
      </w:tr>
      <w:tr>
        <w:tc>
          <w:tcPr>
            <w:shd w:val="clear" w:color="auto" w:fill="FFFFFF"/>
          </w:tcPr>
          <w:p>
            <w:pPr>
              <w:rPr>
                <w:lang w:val="en-US"/>
              </w:rPr>
            </w:pPr>
            <w:r>
              <w:rPr>
                <w:rStyle w:val="SegmentID"/>
                <w:lang w:val="en-US"/>
              </w:rPr>
              <w:t xml:space="preserve">2487</w:t>
            </w:r>
            <w:r>
              <w:rPr>
                <w:rStyle w:val="TransUnitID"/>
                <w:lang w:val="en-US"/>
              </w:rPr>
              <w:t xml:space="preserve">cff4269b-95d1-479b-99fb-2001273b33b7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Lack of any internal controls to ensure compliance with export regulations, including knowledge or training on the part of staff</w:t>
            </w:r>
          </w:p>
        </w:tc>
        <w:tc>
          <w:tcPr>
            <w:shd w:val="clear" w:color="auto" w:fill="FFFFFF"/>
          </w:tcPr>
          <w:p>
            <w:pPr>
              <w:rPr>
                <w:lang w:val="ja-JP"/>
              </w:rPr>
            </w:pPr>
            <w:r>
              <w:rPr>
                <w:lang w:val="ja-JP"/>
              </w:rPr>
              <w:t xml:space="preserve">_アクリル酸アイヌアクセサアルカリ橄欖石玄武岩アルカリ橄欖石玄武岩アイヌアーティチョークえほん・だんちのこいぬダンアクリル酸アーティチョークアジャイル ソフトウェア開発、"酸化銀(I,III)""酸化銀(I,III)"アイヌアルカリ橄欖石玄武岩アイヌアクセサアクリル酸アイヌアクリルアミド_</w:t>
            </w:r>
          </w:p>
        </w:tc>
      </w:tr>
      <w:tr>
        <w:tc>
          <w:tcPr>
            <w:shd w:val="clear" w:color="auto" w:fill="FFFFFF"/>
          </w:tcPr>
          <w:p>
            <w:pPr>
              <w:rPr>
                <w:lang w:val="en-US"/>
              </w:rPr>
            </w:pPr>
            <w:r>
              <w:rPr>
                <w:rStyle w:val="SegmentID"/>
                <w:lang w:val="en-US"/>
              </w:rPr>
              <w:t xml:space="preserve">2488</w:t>
            </w:r>
            <w:r>
              <w:rPr>
                <w:rStyle w:val="TransUnitID"/>
                <w:lang w:val="en-US"/>
              </w:rPr>
              <w:t xml:space="preserve">2b03d73f-f7a6-4c2f-8ddb-599b82ea5cd1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2489</w:t>
            </w:r>
            <w:r>
              <w:rPr>
                <w:rStyle w:val="TransUnitID"/>
                <w:lang w:val="en-US"/>
              </w:rPr>
              <w:t xml:space="preserve">e1b42527-6142-43bd-9dac-60e6abbb2f70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case illustrates the importance of truly knowing a customer.</w:t>
            </w:r>
          </w:p>
        </w:tc>
        <w:tc>
          <w:tcPr>
            <w:shd w:val="clear" w:color="auto" w:fill="FFFFFF"/>
          </w:tcPr>
          <w:p>
            <w:pPr>
              <w:rPr>
                <w:lang w:val="ja-JP"/>
              </w:rPr>
            </w:pPr>
            <w:r>
              <w:rPr>
                <w:lang w:val="ja-JP"/>
              </w:rPr>
              <w:t xml:space="preserve">_アクリル酸アクリル酸アジャイル ソフトウェア開発アクセサえほん・だんちのこいぬダンアイヌアクリルアミドアセチルサリチル酸㌔アルカリ橄欖石玄武岩。_</w:t>
            </w:r>
          </w:p>
        </w:tc>
      </w:tr>
      <w:tr>
        <w:tc>
          <w:tcPr>
            <w:shd w:val="clear" w:color="auto" w:fill="FFFFFF"/>
          </w:tcPr>
          <w:p>
            <w:pPr>
              <w:rPr>
                <w:lang w:val="en-US"/>
              </w:rPr>
            </w:pPr>
            <w:r>
              <w:rPr>
                <w:rStyle w:val="SegmentID"/>
                <w:lang w:val="en-US"/>
              </w:rPr>
              <w:t xml:space="preserve">2490</w:t>
            </w:r>
            <w:r>
              <w:rPr>
                <w:rStyle w:val="TransUnitID"/>
                <w:lang w:val="en-US"/>
              </w:rPr>
              <w:t xml:space="preserve">e1b42527-6142-43bd-9dac-60e6abbb2f70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Had the US companies done thorough due diligence when selling to Access or any of their foreign customers, they would have discovered the nature of the warehouse and likely uncovered the third-party nature of the shipping arrangement.</w:t>
            </w:r>
          </w:p>
        </w:tc>
        <w:tc>
          <w:tcPr>
            <w:shd w:val="clear" w:color="auto" w:fill="FFFFFF"/>
          </w:tcPr>
          <w:p>
            <w:pPr>
              <w:rPr>
                <w:lang w:val="ja-JP"/>
              </w:rPr>
            </w:pPr>
            <w:r>
              <w:rPr>
                <w:lang w:val="ja-JP"/>
              </w:rPr>
              <w:t xml:space="preserve">_アクセサアクセサアイヌ"酸化銀(I,III)"アクリル酸アルカリ橄欖石玄武岩アクセサ"酸化銀(I,III)"アクリル酸アセチルサリチル酸アイヌアーティチョークアイヌアクセサアイヌアクリルアミドアセチルサリチル酸"酸化銀(I,III)"、アクリル酸アクリルアミドアクリル酸えほん・だんちのこいぬダンアクセサアーティチョークアイヌアクセサ"酸化銀(I,III)"アクセサアーティチョーク"酸化銀(I,III)"アクセサアクリルアミド-アクリルアミドアーティチョークアイヌアクセサアルカリ橄欖石玄武岩アジャイル ソフトウェア開発。_</w:t>
            </w:r>
          </w:p>
        </w:tc>
      </w:tr>
      <w:tr>
        <w:tc>
          <w:tcPr>
            <w:shd w:val="clear" w:color="auto" w:fill="FFFFFF"/>
          </w:tcPr>
          <w:p>
            <w:pPr>
              <w:rPr>
                <w:lang w:val="en-US"/>
              </w:rPr>
            </w:pPr>
            <w:r>
              <w:rPr>
                <w:rStyle w:val="SegmentID"/>
                <w:lang w:val="en-US"/>
              </w:rPr>
              <w:t xml:space="preserve">2491</w:t>
            </w:r>
            <w:r>
              <w:rPr>
                <w:rStyle w:val="TransUnitID"/>
                <w:lang w:val="en-US"/>
              </w:rPr>
              <w:t xml:space="preserve">7bc17069-dcae-49e1-abdd-76d386e88135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spite of detailed export regulations, documentation requirements, licensing, and so on, those determined to flout the regulations will find a structure that allows them to do so, even if only for a limited time.</w:t>
            </w:r>
          </w:p>
        </w:tc>
        <w:tc>
          <w:tcPr>
            <w:shd w:val="clear" w:color="auto" w:fill="FFFFFF"/>
          </w:tcPr>
          <w:p>
            <w:pPr>
              <w:rPr>
                <w:lang w:val="ja-JP"/>
              </w:rPr>
            </w:pPr>
            <w:r>
              <w:rPr>
                <w:lang w:val="ja-JP"/>
              </w:rPr>
              <w:t xml:space="preserve">_アイヌアクリルアミドアイヌアルカリ橄欖石玄武岩アーティチョークアジャイル ソフトウェア開発、ゴエモンが行く! 生命と向きあってジャストインタイムコンパイル方式、"酸化銀(I,III)"、アクセサアイヌアイヌ、アクリルアミドえほん・だんちのこいぬダンアイヌアクリルアミドアクセサアジャイル ソフトウェア開発アクリル酸アクリル酸㌔"酸化銀(I,III)"アクリル酸アーティチョークアクリル酸アイヌアイヌアイヌ、アクリル酸アイヌアクリル酸アクセサ㌔アセチルサリチル酸アクリル酸。_</w:t>
            </w:r>
          </w:p>
        </w:tc>
      </w:tr>
      <w:tr>
        <w:tc>
          <w:tcPr>
            <w:shd w:val="clear" w:color="auto" w:fill="FFFFFF"/>
          </w:tcPr>
          <w:p>
            <w:pPr>
              <w:rPr>
                <w:lang w:val="en-US"/>
              </w:rPr>
            </w:pPr>
            <w:r>
              <w:rPr>
                <w:rStyle w:val="SegmentID"/>
                <w:lang w:val="en-US"/>
              </w:rPr>
              <w:t xml:space="preserve">2492</w:t>
            </w:r>
            <w:r>
              <w:rPr>
                <w:rStyle w:val="TransUnitID"/>
                <w:lang w:val="en-US"/>
              </w:rPr>
              <w:t xml:space="preserve">50f683b0-3cdf-4d54-a394-26b3deb290af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Any business engaged in trade must conduct thorough due diligence, particularly if the business trades in any controlled merchandise.</w:t>
            </w:r>
          </w:p>
        </w:tc>
        <w:tc>
          <w:tcPr>
            <w:shd w:val="clear" w:color="auto" w:fill="FFFFFF"/>
          </w:tcPr>
          <w:p>
            <w:pPr>
              <w:rPr>
                <w:lang w:val="ja-JP"/>
              </w:rPr>
            </w:pPr>
            <w:r>
              <w:rPr>
                <w:lang w:val="ja-JP"/>
              </w:rPr>
              <w:t xml:space="preserve">_アクセサアルカリ橄欖石玄武岩アセチルサリチル酸アイヌアクリルアミドアクリル酸アセチルサリチル酸アルカリ橄欖石玄武岩アクセサ"酸化銀(I,III)"、ジャストインタイムコンパイル方式アイヌアクセサアルカリ橄欖石玄武岩アーティチョークアイヌアクセサえほん・だんちのこいぬダンアジャイル ソフトウェア開発。_</w:t>
            </w:r>
          </w:p>
        </w:tc>
      </w:tr>
      <w:tr>
        <w:tc>
          <w:tcPr>
            <w:shd w:val="clear" w:color="auto" w:fill="FFFFFF"/>
          </w:tcPr>
          <w:p>
            <w:pPr>
              <w:rPr>
                <w:lang w:val="en-US"/>
              </w:rPr>
            </w:pPr>
            <w:r>
              <w:rPr>
                <w:rStyle w:val="SegmentID"/>
                <w:lang w:val="en-US"/>
              </w:rPr>
              <w:t xml:space="preserve">2493</w:t>
            </w:r>
            <w:r>
              <w:rPr>
                <w:rStyle w:val="TransUnitID"/>
                <w:lang w:val="en-US"/>
              </w:rPr>
              <w:t xml:space="preserve">4fda2910-70cb-44a1-8713-44fdae3a0fc5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Concealing the Final Destination of Goods</w:t>
            </w:r>
          </w:p>
        </w:tc>
        <w:tc>
          <w:tcPr>
            <w:shd w:val="clear" w:color="auto" w:fill="FFFFFF"/>
          </w:tcPr>
          <w:p>
            <w:pPr>
              <w:rPr>
                <w:lang w:val="ja-JP"/>
              </w:rPr>
            </w:pPr>
            <w:r>
              <w:rPr>
                <w:lang w:val="ja-JP"/>
              </w:rPr>
              <w:t xml:space="preserve">_えほん・だんちのこいぬダンアクセサアクリルアミドアジャイル ソフトウェア開発アイヌアクリルアミド_</w:t>
            </w:r>
          </w:p>
        </w:tc>
      </w:tr>
      <w:tr>
        <w:tc>
          <w:tcPr>
            <w:shd w:val="clear" w:color="auto" w:fill="FFFFFF"/>
          </w:tcPr>
          <w:p>
            <w:pPr>
              <w:rPr>
                <w:lang w:val="en-US"/>
              </w:rPr>
            </w:pPr>
            <w:r>
              <w:rPr>
                <w:rStyle w:val="SegmentID"/>
                <w:lang w:val="en-US"/>
              </w:rPr>
              <w:t xml:space="preserve">2494</w:t>
            </w:r>
            <w:r>
              <w:rPr>
                <w:rStyle w:val="TransUnitID"/>
                <w:lang w:val="en-US"/>
              </w:rPr>
              <w:t xml:space="preserve">0e552cc0-316c-4004-ac75-c0b312365847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evaders can forge financial documentation, such as bills of lading, sales orders, and invoices to suggest that the final destination is different from the actual one.</w:t>
            </w:r>
          </w:p>
        </w:tc>
        <w:tc>
          <w:tcPr>
            <w:shd w:val="clear" w:color="auto" w:fill="FFFFFF"/>
          </w:tcPr>
          <w:p>
            <w:pPr>
              <w:rPr>
                <w:lang w:val="ja-JP"/>
              </w:rPr>
            </w:pPr>
            <w:r>
              <w:rPr>
                <w:lang w:val="ja-JP"/>
              </w:rPr>
              <w:t xml:space="preserve">_"酸化銀(I,III)"アセチルサリチル酸アクセサアクリルアミド"酸化銀(I,III)"ゴエモンが行く! 生命と向きあって、アクリル酸アイヌアクリルアミドアイヌアーティチョーク、アクリルアミドアーティチョーク、アクセサアルカリ橄欖石玄武岩アイヌアセチルサリチル酸アクリル酸アクセサアクリルアミドアジャイル ソフトウェア開発アイヌ"酸化銀(I,III)"アクリル酸アクセサアーティチョークアクセサ。_</w:t>
            </w:r>
          </w:p>
        </w:tc>
      </w:tr>
      <w:tr>
        <w:tc>
          <w:tcPr>
            <w:shd w:val="clear" w:color="auto" w:fill="FFFFFF"/>
          </w:tcPr>
          <w:p>
            <w:pPr>
              <w:rPr>
                <w:lang w:val="en-US"/>
              </w:rPr>
            </w:pPr>
            <w:r>
              <w:rPr>
                <w:rStyle w:val="SegmentID"/>
                <w:lang w:val="en-US"/>
              </w:rPr>
              <w:t xml:space="preserve">2495</w:t>
            </w:r>
            <w:r>
              <w:rPr>
                <w:rStyle w:val="TransUnitID"/>
                <w:lang w:val="en-US"/>
              </w:rPr>
              <w:t xml:space="preserve">0e552cc0-316c-4004-ac75-c0b312365847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can also falsify information about the actual transportation route.</w:t>
            </w:r>
          </w:p>
        </w:tc>
        <w:tc>
          <w:tcPr>
            <w:shd w:val="clear" w:color="auto" w:fill="FFFFFF"/>
          </w:tcPr>
          <w:p>
            <w:pPr>
              <w:rPr>
                <w:lang w:val="ja-JP"/>
              </w:rPr>
            </w:pPr>
            <w:r>
              <w:rPr>
                <w:lang w:val="ja-JP"/>
              </w:rPr>
              <w:t xml:space="preserve">_アクリル酸アクセサアクリル酸アセチルサリチル酸アジャイル ソフトウェア開発アクリルアミドアクセサアーティチョーク拡張可能なマーク付け言語 (XML)アクリルアミド。_</w:t>
            </w:r>
          </w:p>
        </w:tc>
      </w:tr>
      <w:tr>
        <w:tc>
          <w:tcPr>
            <w:shd w:val="clear" w:color="auto" w:fill="FFFFFF"/>
          </w:tcPr>
          <w:p>
            <w:pPr>
              <w:rPr>
                <w:lang w:val="en-US"/>
              </w:rPr>
            </w:pPr>
            <w:r>
              <w:rPr>
                <w:rStyle w:val="SegmentID"/>
                <w:lang w:val="en-US"/>
              </w:rPr>
              <w:t xml:space="preserve">2496</w:t>
            </w:r>
            <w:r>
              <w:rPr>
                <w:rStyle w:val="TransUnitID"/>
                <w:lang w:val="en-US"/>
              </w:rPr>
              <w:t xml:space="preserve">0e552cc0-316c-4004-ac75-c0b312365847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this happens, the goods go indirectly to a sanctioned territory.</w:t>
            </w:r>
          </w:p>
        </w:tc>
        <w:tc>
          <w:tcPr>
            <w:shd w:val="clear" w:color="auto" w:fill="FFFFFF"/>
          </w:tcPr>
          <w:p>
            <w:pPr>
              <w:rPr>
                <w:lang w:val="ja-JP"/>
              </w:rPr>
            </w:pPr>
            <w:r>
              <w:rPr>
                <w:lang w:val="ja-JP"/>
              </w:rPr>
              <w:t xml:space="preserve">_アクリル酸アクリル酸アセチルサリチル酸、アクセサアクリルアミドアイヌえほん・だんちのこいぬダンアイヌ㌔えほん・だんちのこいぬダン"酸化銀(I,III)"。_</w:t>
            </w:r>
          </w:p>
        </w:tc>
      </w:tr>
      <w:tr>
        <w:tc>
          <w:tcPr>
            <w:shd w:val="clear" w:color="auto" w:fill="FFFFFF"/>
          </w:tcPr>
          <w:p>
            <w:pPr>
              <w:rPr>
                <w:lang w:val="en-US"/>
              </w:rPr>
            </w:pPr>
            <w:r>
              <w:rPr>
                <w:rStyle w:val="SegmentID"/>
                <w:lang w:val="en-US"/>
              </w:rPr>
              <w:t xml:space="preserve">2497</w:t>
            </w:r>
            <w:r>
              <w:rPr>
                <w:rStyle w:val="TransUnitID"/>
                <w:lang w:val="en-US"/>
              </w:rPr>
              <w:t xml:space="preserve">431e8823-4abc-4681-830a-62e54a3d9cf4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way of concealing the final destination of goods happens when sanctions evaders use an agent or straw buyer in an unsanctioned jurisdiction.</w:t>
            </w:r>
          </w:p>
        </w:tc>
        <w:tc>
          <w:tcPr>
            <w:shd w:val="clear" w:color="auto" w:fill="FFFFFF"/>
          </w:tcPr>
          <w:p>
            <w:pPr>
              <w:rPr>
                <w:lang w:val="ja-JP"/>
              </w:rPr>
            </w:pPr>
            <w:r>
              <w:rPr>
                <w:lang w:val="ja-JP"/>
              </w:rPr>
              <w:t xml:space="preserve">_アセチルサリチル酸アクセサアイヌえほん・だんちのこいぬダンアクセサアクリルアミドアジャイル ソフトウェア開発アイヌアクリルアミドアセチルサリチル酸アクリル酸"酸化銀(I,III)"アセチルサリチル酸アクセサアイヌアクリルアミドアイヌアクリルアミドアクリルアミドアイヌアイヌジャストインタイムコンパイル方式ジャストインタイムコンパイル方式。_</w:t>
            </w:r>
          </w:p>
        </w:tc>
      </w:tr>
      <w:tr>
        <w:tc>
          <w:tcPr>
            <w:shd w:val="clear" w:color="auto" w:fill="FFFFFF"/>
          </w:tcPr>
          <w:p>
            <w:pPr>
              <w:rPr>
                <w:lang w:val="en-US"/>
              </w:rPr>
            </w:pPr>
            <w:r>
              <w:rPr>
                <w:rStyle w:val="SegmentID"/>
                <w:lang w:val="en-US"/>
              </w:rPr>
              <w:t xml:space="preserve">2498</w:t>
            </w:r>
            <w:r>
              <w:rPr>
                <w:rStyle w:val="TransUnitID"/>
                <w:lang w:val="en-US"/>
              </w:rPr>
              <w:t xml:space="preserve">431e8823-4abc-4681-830a-62e54a3d9cf4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individual or entity may contract for the goods, or the ultimate buyer may contract in their name.</w:t>
            </w:r>
          </w:p>
        </w:tc>
        <w:tc>
          <w:tcPr>
            <w:shd w:val="clear" w:color="auto" w:fill="FFFFFF"/>
          </w:tcPr>
          <w:p>
            <w:pPr>
              <w:rPr>
                <w:lang w:val="ja-JP"/>
              </w:rPr>
            </w:pPr>
            <w:r>
              <w:rPr>
                <w:lang w:val="ja-JP"/>
              </w:rPr>
              <w:t xml:space="preserve">_アクリル酸えほん・だんちのこいぬダンアイヌアーティチョークアクセサアルカリ橄欖石玄武岩アクセサアクセサアクリルアミド、アイヌアクセサアルカリ橄欖石玄武岩アクリルアミドアクセサアルカリ橄欖石玄武岩アイヌアクリルアミドアクリル酸。_</w:t>
            </w:r>
          </w:p>
        </w:tc>
      </w:tr>
      <w:tr>
        <w:tc>
          <w:tcPr>
            <w:shd w:val="clear" w:color="auto" w:fill="FFFFFF"/>
          </w:tcPr>
          <w:p>
            <w:pPr>
              <w:rPr>
                <w:lang w:val="en-US"/>
              </w:rPr>
            </w:pPr>
            <w:r>
              <w:rPr>
                <w:rStyle w:val="SegmentID"/>
                <w:lang w:val="en-US"/>
              </w:rPr>
              <w:t xml:space="preserve">2499</w:t>
            </w:r>
            <w:r>
              <w:rPr>
                <w:rStyle w:val="TransUnitID"/>
                <w:lang w:val="en-US"/>
              </w:rPr>
              <w:t xml:space="preserve">431e8823-4abc-4681-830a-62e54a3d9cf4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either case, the exporter is unaware of the final buyer or destination.</w:t>
            </w:r>
          </w:p>
        </w:tc>
        <w:tc>
          <w:tcPr>
            <w:shd w:val="clear" w:color="auto" w:fill="FFFFFF"/>
          </w:tcPr>
          <w:p>
            <w:pPr>
              <w:rPr>
                <w:lang w:val="ja-JP"/>
              </w:rPr>
            </w:pPr>
            <w:r>
              <w:rPr>
                <w:lang w:val="ja-JP"/>
              </w:rPr>
              <w:t xml:space="preserve">_アイヌアーティチョークアクリル酸、アクセサアルカリ橄欖石玄武岩アイヌアセチルサリチル酸アイヌアクセサアクリルアミドアクリルアミドアイヌアジャイル ソフトウェア開発。_</w:t>
            </w:r>
          </w:p>
        </w:tc>
      </w:tr>
      <w:tr>
        <w:tc>
          <w:tcPr>
            <w:shd w:val="clear" w:color="auto" w:fill="FFFFFF"/>
          </w:tcPr>
          <w:p>
            <w:pPr>
              <w:rPr>
                <w:lang w:val="en-US"/>
              </w:rPr>
            </w:pPr>
            <w:r>
              <w:rPr>
                <w:rStyle w:val="SegmentID"/>
                <w:lang w:val="en-US"/>
              </w:rPr>
              <w:t xml:space="preserve">2500</w:t>
            </w:r>
            <w:r>
              <w:rPr>
                <w:rStyle w:val="TransUnitID"/>
                <w:lang w:val="en-US"/>
              </w:rPr>
              <w:t xml:space="preserve">431e8823-4abc-4681-830a-62e54a3d9cf4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Goods ship to the named destination, and then, after a brief stint in a warehouse during which the original exporter believes the transaction to be concluded, the goods ship on to their further destination.</w:t>
            </w:r>
          </w:p>
        </w:tc>
        <w:tc>
          <w:tcPr>
            <w:shd w:val="clear" w:color="auto" w:fill="FFFFFF"/>
          </w:tcPr>
          <w:p>
            <w:pPr>
              <w:rPr>
                <w:lang w:val="ja-JP"/>
              </w:rPr>
            </w:pPr>
            <w:r>
              <w:rPr>
                <w:lang w:val="ja-JP"/>
              </w:rPr>
              <w:t xml:space="preserve">_アクリルアミドアクリル酸アイヌアクセサアクリルアミドアジャイル ソフトウェア開発、アクセサアクリル酸、アクリルアミド㌔アクリルアミドアクリルアミドアイヌ㌔"酸化銀(I,III)"アーティチョークアクリルアミドアクセサアルカリ橄欖石玄武岩アルカリ橄欖石玄武岩アルカリ橄欖石玄武岩アクセサアジャイル ソフトウェア開発アイヌアイヌ"酸化銀(I,III)"、アクセサアクリルアミドアクリル酸アイヌアイヌアクリルアミドアセチルサリチル酸アジャイル ソフトウェア開発。_</w:t>
            </w:r>
          </w:p>
        </w:tc>
      </w:tr>
      <w:tr>
        <w:tc>
          <w:tcPr>
            <w:shd w:val="clear" w:color="auto" w:fill="FFFFFF"/>
          </w:tcPr>
          <w:p>
            <w:pPr>
              <w:rPr>
                <w:lang w:val="en-US"/>
              </w:rPr>
            </w:pPr>
            <w:r>
              <w:rPr>
                <w:rStyle w:val="SegmentID"/>
                <w:lang w:val="en-US"/>
              </w:rPr>
              <w:t xml:space="preserve">2501</w:t>
            </w:r>
            <w:r>
              <w:rPr>
                <w:rStyle w:val="TransUnitID"/>
                <w:lang w:val="en-US"/>
              </w:rPr>
              <w:t xml:space="preserve">431e8823-4abc-4681-830a-62e54a3d9cf4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methods of concealing goods’ final destination include using smaller vessels to ship the merchandise onward, transferring goods from ship to ship in international waters, and making an unscheduled stop in a sanctioned port.</w:t>
            </w:r>
          </w:p>
        </w:tc>
        <w:tc>
          <w:tcPr>
            <w:shd w:val="clear" w:color="auto" w:fill="FFFFFF"/>
          </w:tcPr>
          <w:p>
            <w:pPr>
              <w:rPr>
                <w:lang w:val="ja-JP"/>
              </w:rPr>
            </w:pPr>
            <w:r>
              <w:rPr>
                <w:lang w:val="ja-JP"/>
              </w:rPr>
              <w:t xml:space="preserve">_アクリルアミドアセチルサリチル酸アイヌえほん・だんちのこいぬダンアーティチョークアクリルアミドアジャイル ソフトウェア開発アセチルサリチル酸アクリルアミドアセチルサリチル酸アセチルサリチル酸アイヌアクリル酸アクセサアジャイル ソフトウェア開発アーティチョーク、ジャストインタイムコンパイル方式アクリルアミドアクリル酸アクリル酸アイヌアクリル酸アイヌゴエモンが行く! 生命と向きあってアーティチョーク、アクセサアーティチョークアイヌアジャイル ソフトウェア開発アクリル酸アイヌ㌔えほん・だんちのこいぬダンアクリル酸。_</w:t>
            </w:r>
          </w:p>
        </w:tc>
      </w:tr>
      <w:tr>
        <w:tc>
          <w:tcPr>
            <w:shd w:val="clear" w:color="auto" w:fill="FFFFFF"/>
          </w:tcPr>
          <w:p>
            <w:pPr>
              <w:rPr>
                <w:lang w:val="en-US"/>
              </w:rPr>
            </w:pPr>
            <w:r>
              <w:rPr>
                <w:rStyle w:val="SegmentID"/>
                <w:lang w:val="en-US"/>
              </w:rPr>
              <w:t xml:space="preserve">2502</w:t>
            </w:r>
            <w:r>
              <w:rPr>
                <w:rStyle w:val="TransUnitID"/>
                <w:lang w:val="en-US"/>
              </w:rPr>
              <w:t xml:space="preserve">3e703272-2452-4488-9728-7f37f5882f57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2503</w:t>
            </w:r>
            <w:r>
              <w:rPr>
                <w:rStyle w:val="TransUnitID"/>
                <w:lang w:val="en-US"/>
              </w:rPr>
              <w:t xml:space="preserve">3e703272-2452-4488-9728-7f37f5882f57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TECHNOPROMEXPORT, 2017</w:t>
            </w:r>
          </w:p>
        </w:tc>
        <w:tc>
          <w:tcPr>
            <w:shd w:val="clear" w:color="auto" w:fill="FFFFFF"/>
          </w:tcPr>
          <w:p>
            <w:pPr>
              <w:rPr>
                <w:lang w:val="ja-JP"/>
              </w:rPr>
            </w:pPr>
            <w:r>
              <w:rPr>
                <w:lang w:val="ja-JP"/>
              </w:rPr>
              <w:t xml:space="preserve">_カヌー犬・ガクの生涯-ともにさすらいてあり、2017_</w:t>
            </w:r>
          </w:p>
        </w:tc>
      </w:tr>
      <w:tr>
        <w:tc>
          <w:tcPr>
            <w:shd w:val="clear" w:color="auto" w:fill="FFFFFF"/>
          </w:tcPr>
          <w:p>
            <w:pPr>
              <w:rPr>
                <w:lang w:val="en-US"/>
              </w:rPr>
            </w:pPr>
            <w:r>
              <w:rPr>
                <w:rStyle w:val="SegmentID"/>
                <w:lang w:val="en-US"/>
              </w:rPr>
              <w:t xml:space="preserve">2504</w:t>
            </w:r>
            <w:r>
              <w:rPr>
                <w:rStyle w:val="TransUnitID"/>
                <w:lang w:val="en-US"/>
              </w:rPr>
              <w:t xml:space="preserve">586686e9-bc22-43a5-a0db-91564c032ebf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2505</w:t>
            </w:r>
            <w:r>
              <w:rPr>
                <w:rStyle w:val="TransUnitID"/>
                <w:lang w:val="en-US"/>
              </w:rPr>
              <w:t xml:space="preserve">f7d33237-d096-4d29-99df-64de73783162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Several governments have imposed sectoral sanctions on certain Russian entities.</w:t>
            </w:r>
          </w:p>
        </w:tc>
        <w:tc>
          <w:tcPr>
            <w:shd w:val="clear" w:color="auto" w:fill="FFFFFF"/>
          </w:tcPr>
          <w:p>
            <w:pPr>
              <w:rPr>
                <w:lang w:val="ja-JP"/>
              </w:rPr>
            </w:pPr>
            <w:r>
              <w:rPr>
                <w:lang w:val="ja-JP"/>
              </w:rPr>
              <w:t xml:space="preserve">_アセチルサリチル酸アジャイル ソフトウェア開発アクリル酸アセチルサリチル酸アルカリ橄欖石玄武岩"酸化銀(I,III)"アイヌアセチルサリチル酸アセチルサリチル酸アルカリ橄欖石玄武岩。_</w:t>
            </w:r>
          </w:p>
        </w:tc>
      </w:tr>
      <w:tr>
        <w:tc>
          <w:tcPr>
            <w:shd w:val="clear" w:color="auto" w:fill="FFFFFF"/>
          </w:tcPr>
          <w:p>
            <w:pPr>
              <w:rPr>
                <w:lang w:val="en-US"/>
              </w:rPr>
            </w:pPr>
            <w:r>
              <w:rPr>
                <w:rStyle w:val="SegmentID"/>
                <w:lang w:val="en-US"/>
              </w:rPr>
              <w:t xml:space="preserve">2506</w:t>
            </w:r>
            <w:r>
              <w:rPr>
                <w:rStyle w:val="TransUnitID"/>
                <w:lang w:val="en-US"/>
              </w:rPr>
              <w:t xml:space="preserve">f7d33237-d096-4d29-99df-64de73783162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include specific prohibitions against the supply of equipment for certain infrastructure projects in Crimea and Sevastopol.</w:t>
            </w:r>
          </w:p>
        </w:tc>
        <w:tc>
          <w:tcPr>
            <w:shd w:val="clear" w:color="auto" w:fill="FFFFFF"/>
          </w:tcPr>
          <w:p>
            <w:pPr>
              <w:rPr>
                <w:lang w:val="ja-JP"/>
              </w:rPr>
            </w:pPr>
            <w:r>
              <w:rPr>
                <w:lang w:val="ja-JP"/>
              </w:rPr>
              <w:t xml:space="preserve">_アクリルアミドアセチルサリチル酸アルカリ橄欖石玄武岩ジャストインタイムコンパイル方式アセチルサリチル酸アクセサアーティチョークアイヌ"酸化銀(I,III)"アクセサアセチルサリチル酸拡張可能なマーク付け言語 (XML)アルカリ橄欖石玄武岩アイヌアーティチョークアクセサえほん・だんちのこいぬダン。_</w:t>
            </w:r>
          </w:p>
        </w:tc>
      </w:tr>
      <w:tr>
        <w:tc>
          <w:tcPr>
            <w:shd w:val="clear" w:color="auto" w:fill="FFFFFF"/>
          </w:tcPr>
          <w:p>
            <w:pPr>
              <w:rPr>
                <w:lang w:val="en-US"/>
              </w:rPr>
            </w:pPr>
            <w:r>
              <w:rPr>
                <w:rStyle w:val="SegmentID"/>
                <w:lang w:val="en-US"/>
              </w:rPr>
              <w:t xml:space="preserve">2507</w:t>
            </w:r>
            <w:r>
              <w:rPr>
                <w:rStyle w:val="TransUnitID"/>
                <w:lang w:val="en-US"/>
              </w:rPr>
              <w:t xml:space="preserve">f7d33237-d096-4d29-99df-64de73783162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restrictions also include limits on the supply of equipment for certain infrastructure projects in the energy sector.</w:t>
            </w:r>
          </w:p>
        </w:tc>
        <w:tc>
          <w:tcPr>
            <w:shd w:val="clear" w:color="auto" w:fill="FFFFFF"/>
          </w:tcPr>
          <w:p>
            <w:pPr>
              <w:rPr>
                <w:lang w:val="ja-JP"/>
              </w:rPr>
            </w:pPr>
            <w:r>
              <w:rPr>
                <w:lang w:val="ja-JP"/>
              </w:rPr>
              <w:t xml:space="preserve">_アクセサジャストインタイムコンパイル方式アクリル酸アセチルサリチル酸アーティチョークアイヌアクセサアーティチョークアイヌ"酸化銀(I,III)"アクセサアセチルサリチル酸拡張可能なマーク付け言語 (XML)アルカリ橄欖石玄武岩アイヌアクセサアーティチョークアーティチョーク。_</w:t>
            </w:r>
          </w:p>
        </w:tc>
      </w:tr>
      <w:tr>
        <w:tc>
          <w:tcPr>
            <w:shd w:val="clear" w:color="auto" w:fill="FFFFFF"/>
          </w:tcPr>
          <w:p>
            <w:pPr>
              <w:rPr>
                <w:lang w:val="en-US"/>
              </w:rPr>
            </w:pPr>
            <w:r>
              <w:rPr>
                <w:rStyle w:val="SegmentID"/>
                <w:lang w:val="en-US"/>
              </w:rPr>
              <w:t xml:space="preserve">2508</w:t>
            </w:r>
            <w:r>
              <w:rPr>
                <w:rStyle w:val="TransUnitID"/>
                <w:lang w:val="en-US"/>
              </w:rPr>
              <w:t xml:space="preserve">d1639971-e6e0-4322-a805-d04b242b542d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Early in 2014, both the European Union and the United States began imposing visa restrictions and asset freezes on Russian officials and companies because of the crisis in Ukraine.</w:t>
            </w:r>
          </w:p>
        </w:tc>
        <w:tc>
          <w:tcPr>
            <w:shd w:val="clear" w:color="auto" w:fill="FFFFFF"/>
          </w:tcPr>
          <w:p>
            <w:pPr>
              <w:rPr>
                <w:lang w:val="ja-JP"/>
              </w:rPr>
            </w:pPr>
            <w:r>
              <w:rPr>
                <w:lang w:val="ja-JP"/>
              </w:rPr>
              <w:t xml:space="preserve">_アクリルアミドアイヌ 2014、アクリル酸アクセサアルカリ橄欖石玄武岩アクリルアミドアクセサアクセサアーティチョークアーティチョークアクリルアミドアルカリ橄欖石玄武岩アクリル酸ジャストインタイムコンパイル方式アクセサアクリルアミドアセチルサリチル酸アイヌアセチルサリチル酸"酸化銀(I,III)"アクセサ"酸化銀(I,III)"アセチルサリチル酸アイヌアクセサアーティチョークアイヌアセチルサリチル酸。_</w:t>
            </w:r>
          </w:p>
        </w:tc>
      </w:tr>
      <w:tr>
        <w:tc>
          <w:tcPr>
            <w:shd w:val="clear" w:color="auto" w:fill="FFFFFF"/>
          </w:tcPr>
          <w:p>
            <w:pPr>
              <w:rPr>
                <w:lang w:val="en-US"/>
              </w:rPr>
            </w:pPr>
            <w:r>
              <w:rPr>
                <w:rStyle w:val="SegmentID"/>
                <w:lang w:val="en-US"/>
              </w:rPr>
              <w:t xml:space="preserve">2509</w:t>
            </w:r>
            <w:r>
              <w:rPr>
                <w:rStyle w:val="TransUnitID"/>
                <w:lang w:val="en-US"/>
              </w:rPr>
              <w:t xml:space="preserve">d1639971-e6e0-4322-a805-d04b242b542d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Throughout the year as the Crimean crisis developed, the list of sanctioned individuals and entities grew, targeting Russia’s ability to import goods that would contribute to their military capacity as well as their energy sector, and then expanded to banks and arms companies.</w:t>
            </w:r>
          </w:p>
        </w:tc>
        <w:tc>
          <w:tcPr>
            <w:shd w:val="clear" w:color="auto" w:fill="FFFFFF"/>
          </w:tcPr>
          <w:p>
            <w:pPr>
              <w:rPr>
                <w:lang w:val="ja-JP"/>
              </w:rPr>
            </w:pPr>
            <w:r>
              <w:rPr>
                <w:lang w:val="ja-JP"/>
              </w:rPr>
              <w:t xml:space="preserve">_えほん・だんちのこいぬダンアクセサアクリル酸アイヌアクセサアセチルサリチル酸アーティチョーク"酸化銀(I,III)"、アクセサアクリル酸アイヌえほん・だんちのこいぬダンアジャイル ソフトウェア開発アクセサアルカリ橄欖石玄武岩アクリル酸、"酸化銀(I,III)"アルカリ橄欖石玄武岩アセチルサリチル酸アイヌアーティチョークアクリルアミドアクリル酸アクリルアミドえほん・だんちのこいぬダンアイヌアクリルアミドアルカリ橄欖石玄武岩アルカリ橄欖石玄武岩アイヌアクリル酸アイヌアクリルアミドアーティチョークアーティチョーク、アクセサアクリル酸アルカリ橄欖石玄武岩アイヌアクリルアミドアクセサアクリル酸"酸化銀(I,III)"。_</w:t>
            </w:r>
          </w:p>
        </w:tc>
      </w:tr>
      <w:tr>
        <w:tc>
          <w:tcPr>
            <w:shd w:val="clear" w:color="auto" w:fill="FFFFFF"/>
          </w:tcPr>
          <w:p>
            <w:pPr>
              <w:rPr>
                <w:lang w:val="en-US"/>
              </w:rPr>
            </w:pPr>
            <w:r>
              <w:rPr>
                <w:rStyle w:val="SegmentID"/>
                <w:lang w:val="en-US"/>
              </w:rPr>
              <w:t xml:space="preserve">2510</w:t>
            </w:r>
            <w:r>
              <w:rPr>
                <w:rStyle w:val="TransUnitID"/>
                <w:lang w:val="en-US"/>
              </w:rPr>
              <w:t xml:space="preserve">f19b353e-aa76-4ebc-baa2-850502fe84be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December 2014, the European Union and the United States had prohibited all imports from and to Crimea.</w:t>
            </w:r>
          </w:p>
        </w:tc>
        <w:tc>
          <w:tcPr>
            <w:shd w:val="clear" w:color="auto" w:fill="FFFFFF"/>
          </w:tcPr>
          <w:p>
            <w:pPr>
              <w:rPr>
                <w:lang w:val="ja-JP"/>
              </w:rPr>
            </w:pPr>
            <w:r>
              <w:rPr>
                <w:lang w:val="ja-JP"/>
              </w:rPr>
              <w:t xml:space="preserve">_アイヌアルカリ橄欖石玄武岩 2014、アクセサアルカリ橄欖石玄武岩アクリルアミドアクセサアクセサアーティチョークアーティチョークアクセサえほん・だんちのこいぬダンアクセサアセチルサリチル酸アクリル酸アクセサアイヌアーティチョーク。_</w:t>
            </w:r>
          </w:p>
        </w:tc>
      </w:tr>
      <w:tr>
        <w:tc>
          <w:tcPr>
            <w:shd w:val="clear" w:color="auto" w:fill="FFFFFF"/>
          </w:tcPr>
          <w:p>
            <w:pPr>
              <w:rPr>
                <w:lang w:val="en-US"/>
              </w:rPr>
            </w:pPr>
            <w:r>
              <w:rPr>
                <w:rStyle w:val="SegmentID"/>
                <w:lang w:val="en-US"/>
              </w:rPr>
              <w:t xml:space="preserve">2511</w:t>
            </w:r>
            <w:r>
              <w:rPr>
                <w:rStyle w:val="TransUnitID"/>
                <w:lang w:val="en-US"/>
              </w:rPr>
              <w:t xml:space="preserve">f19b353e-aa76-4ebc-baa2-850502fe84be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list of sanctioned officials and companies continued to grow, now targeting construction companies and other industries.</w:t>
            </w:r>
          </w:p>
        </w:tc>
        <w:tc>
          <w:tcPr>
            <w:shd w:val="clear" w:color="auto" w:fill="FFFFFF"/>
          </w:tcPr>
          <w:p>
            <w:pPr>
              <w:rPr>
                <w:lang w:val="ja-JP"/>
              </w:rPr>
            </w:pPr>
            <w:r>
              <w:rPr>
                <w:lang w:val="ja-JP"/>
              </w:rPr>
              <w:t xml:space="preserve">_アクセサアクリル酸アイヌえほん・だんちのこいぬダン"酸化銀(I,III)"アクセサ"酸化銀(I,III)""酸化銀(I,III)"アイヌアクリル酸、アクセサ"酸化銀(I,III)"ジャストインタイムコンパイル方式"酸化銀(I,III)"アクセサアクリルアミドえほん・だんちのこいぬダン。_</w:t>
            </w:r>
          </w:p>
        </w:tc>
      </w:tr>
      <w:tr>
        <w:tc>
          <w:tcPr>
            <w:shd w:val="clear" w:color="auto" w:fill="FFFFFF"/>
          </w:tcPr>
          <w:p>
            <w:pPr>
              <w:rPr>
                <w:lang w:val="en-US"/>
              </w:rPr>
            </w:pPr>
            <w:r>
              <w:rPr>
                <w:rStyle w:val="SegmentID"/>
                <w:lang w:val="en-US"/>
              </w:rPr>
              <w:t xml:space="preserve">2512</w:t>
            </w:r>
            <w:r>
              <w:rPr>
                <w:rStyle w:val="TransUnitID"/>
                <w:lang w:val="en-US"/>
              </w:rPr>
              <w:t xml:space="preserve">b3c7f718-69d8-46b8-9286-68d6ae739052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2015 and 2016, a company in Europe (Siemens) entered into an agreement with a Russian state-owned company called Technopromexport.</w:t>
            </w:r>
          </w:p>
        </w:tc>
        <w:tc>
          <w:tcPr>
            <w:shd w:val="clear" w:color="auto" w:fill="FFFFFF"/>
          </w:tcPr>
          <w:p>
            <w:pPr>
              <w:rPr>
                <w:lang w:val="ja-JP"/>
              </w:rPr>
            </w:pPr>
            <w:r>
              <w:rPr>
                <w:lang w:val="ja-JP"/>
              </w:rPr>
              <w:t xml:space="preserve">_アイヌ 2015 アクセサ 2016、㌔アセチルサリチル酸アイヌアーティチョーク(アセチルサリチル酸)アセチルサリチル酸アクリル酸アイヌ"酸化銀(I,III)"アクリル酸㌔アセチルサリチル酸アクリルアミド-アクリルアミドアセチルサリチル酸アーティチョークカヌー犬・ガクの生涯-ともにさすらいてあり。_</w:t>
            </w:r>
          </w:p>
        </w:tc>
      </w:tr>
      <w:tr>
        <w:tc>
          <w:tcPr>
            <w:shd w:val="clear" w:color="auto" w:fill="FFFFFF"/>
          </w:tcPr>
          <w:p>
            <w:pPr>
              <w:rPr>
                <w:lang w:val="en-US"/>
              </w:rPr>
            </w:pPr>
            <w:r>
              <w:rPr>
                <w:rStyle w:val="SegmentID"/>
                <w:lang w:val="en-US"/>
              </w:rPr>
              <w:t xml:space="preserve">2513</w:t>
            </w:r>
            <w:r>
              <w:rPr>
                <w:rStyle w:val="TransUnitID"/>
                <w:lang w:val="en-US"/>
              </w:rPr>
              <w:t xml:space="preserve">b3c7f718-69d8-46b8-9286-68d6ae739052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agreement was for the supply of seven gas turbines for use at an energy project in Taman, in the Krasnodar region of Russia.</w:t>
            </w:r>
          </w:p>
        </w:tc>
        <w:tc>
          <w:tcPr>
            <w:shd w:val="clear" w:color="auto" w:fill="FFFFFF"/>
          </w:tcPr>
          <w:p>
            <w:pPr>
              <w:rPr>
                <w:lang w:val="ja-JP"/>
              </w:rPr>
            </w:pPr>
            <w:r>
              <w:rPr>
                <w:lang w:val="ja-JP"/>
              </w:rPr>
              <w:t xml:space="preserve">_アクセサ"酸化銀(I,III)"アクセサアクセサアクセサアーティチョークアイヌアクリルアミドアクセサアルカリ橄欖石玄武岩アクセサアクセサアイヌアイヌアーティチョークアセチルサリチル酸アイヌアクリルアミド、アイヌアクセサ"酸化銀(I,III)"アーティチョークアイヌアーティチョーク。_</w:t>
            </w:r>
          </w:p>
        </w:tc>
      </w:tr>
      <w:tr>
        <w:tc>
          <w:tcPr>
            <w:shd w:val="clear" w:color="auto" w:fill="FFFFFF"/>
          </w:tcPr>
          <w:p>
            <w:pPr>
              <w:rPr>
                <w:lang w:val="en-US"/>
              </w:rPr>
            </w:pPr>
            <w:r>
              <w:rPr>
                <w:rStyle w:val="SegmentID"/>
                <w:lang w:val="en-US"/>
              </w:rPr>
              <w:t xml:space="preserve">2514</w:t>
            </w:r>
            <w:r>
              <w:rPr>
                <w:rStyle w:val="TransUnitID"/>
                <w:lang w:val="en-US"/>
              </w:rPr>
              <w:t xml:space="preserve">b3c7f718-69d8-46b8-9286-68d6ae739052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Siemens delivered four turbines in accordance with the contract.</w:t>
            </w:r>
          </w:p>
        </w:tc>
        <w:tc>
          <w:tcPr>
            <w:shd w:val="clear" w:color="auto" w:fill="FFFFFF"/>
          </w:tcPr>
          <w:p>
            <w:pPr>
              <w:rPr>
                <w:lang w:val="ja-JP"/>
              </w:rPr>
            </w:pPr>
            <w:r>
              <w:rPr>
                <w:lang w:val="ja-JP"/>
              </w:rPr>
              <w:t xml:space="preserve">_アセチルサリチル酸"酸化銀(I,III)"アクリル酸アルカリ橄欖石玄武岩アイヌえほん・だんちのこいぬダンアクリル酸アクセサアルカリ橄欖石玄武岩。_</w:t>
            </w:r>
          </w:p>
        </w:tc>
      </w:tr>
      <w:tr>
        <w:tc>
          <w:tcPr>
            <w:shd w:val="clear" w:color="auto" w:fill="FFFFFF"/>
          </w:tcPr>
          <w:p>
            <w:pPr>
              <w:rPr>
                <w:lang w:val="en-US"/>
              </w:rPr>
            </w:pPr>
            <w:r>
              <w:rPr>
                <w:rStyle w:val="SegmentID"/>
                <w:lang w:val="en-US"/>
              </w:rPr>
              <w:t xml:space="preserve">2515</w:t>
            </w:r>
            <w:r>
              <w:rPr>
                <w:rStyle w:val="TransUnitID"/>
                <w:lang w:val="en-US"/>
              </w:rPr>
              <w:t xml:space="preserve">c9014239-d105-49f3-aaa6-feb30fdea6e6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part of the transaction, Technopromexport warranted that the final destination for the turbines would not be Crimea, as this would violate the Crimea-specific sanctions.</w:t>
            </w:r>
          </w:p>
        </w:tc>
        <w:tc>
          <w:tcPr>
            <w:shd w:val="clear" w:color="auto" w:fill="FFFFFF"/>
          </w:tcPr>
          <w:p>
            <w:pPr>
              <w:rPr>
                <w:lang w:val="ja-JP"/>
              </w:rPr>
            </w:pPr>
            <w:r>
              <w:rPr>
                <w:lang w:val="ja-JP"/>
              </w:rPr>
              <w:t xml:space="preserve">_アイヌアクリル酸アイヌアクセサアジャイル ソフトウェア開発、カヌー犬・ガクの生涯-ともにさすらいてあり"酸化銀(I,III)"アクリル酸アクセサアクリルアミドアジャイル ソフトウェア開発アクセサアクセサアルカリ橄欖石玄武岩アクリルアミドアクセサアイヌアーティチョーク、アイヌアクリル酸アクリルアミドアセチルサリチル酸アクセサアーティチョーク-アルカリ橄欖石玄武岩"酸化銀(I,III)"。_</w:t>
            </w:r>
          </w:p>
        </w:tc>
      </w:tr>
      <w:tr>
        <w:tc>
          <w:tcPr>
            <w:shd w:val="clear" w:color="auto" w:fill="FFFFFF"/>
          </w:tcPr>
          <w:p>
            <w:pPr>
              <w:rPr>
                <w:lang w:val="en-US"/>
              </w:rPr>
            </w:pPr>
            <w:r>
              <w:rPr>
                <w:rStyle w:val="SegmentID"/>
                <w:lang w:val="en-US"/>
              </w:rPr>
              <w:t xml:space="preserve">2516</w:t>
            </w:r>
            <w:r>
              <w:rPr>
                <w:rStyle w:val="TransUnitID"/>
                <w:lang w:val="en-US"/>
              </w:rPr>
              <w:t xml:space="preserve">c9014239-d105-49f3-aaa6-feb30fdea6e6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Technopromexport’s true intention was to use the turbines in an energy project in Crimea, in violation of the EU sanctions.</w:t>
            </w:r>
          </w:p>
        </w:tc>
        <w:tc>
          <w:tcPr>
            <w:shd w:val="clear" w:color="auto" w:fill="FFFFFF"/>
          </w:tcPr>
          <w:p>
            <w:pPr>
              <w:rPr>
                <w:lang w:val="ja-JP"/>
              </w:rPr>
            </w:pPr>
            <w:r>
              <w:rPr>
                <w:lang w:val="ja-JP"/>
              </w:rPr>
              <w:t xml:space="preserve">_アセチルサリチル酸、カヌー犬・ガクの生涯-ともにさすらいてあり ㌔ アクリル酸"酸化銀(I,III)"アクセサアイヌアクセサアクセサアルカリ橄欖石玄武岩アイヌアイヌアーティチョークアセチルサリチル酸アイヌアーティチョーク、アイヌ"酸化銀(I,III)"アイヌアクセサアイヌ"酸化銀(I,III)"。_</w:t>
            </w:r>
          </w:p>
        </w:tc>
      </w:tr>
      <w:tr>
        <w:tc>
          <w:tcPr>
            <w:shd w:val="clear" w:color="auto" w:fill="FFFFFF"/>
          </w:tcPr>
          <w:p>
            <w:pPr>
              <w:rPr>
                <w:lang w:val="en-US"/>
              </w:rPr>
            </w:pPr>
            <w:r>
              <w:rPr>
                <w:rStyle w:val="SegmentID"/>
                <w:lang w:val="en-US"/>
              </w:rPr>
              <w:t xml:space="preserve">2517</w:t>
            </w:r>
            <w:r>
              <w:rPr>
                <w:rStyle w:val="TransUnitID"/>
                <w:lang w:val="en-US"/>
              </w:rPr>
              <w:t xml:space="preserve">c9014239-d105-49f3-aaa6-feb30fdea6e6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four turbines that had been delivered to Russia were shipped by Technopromexport to Crimea.</w:t>
            </w:r>
          </w:p>
        </w:tc>
        <w:tc>
          <w:tcPr>
            <w:shd w:val="clear" w:color="auto" w:fill="FFFFFF"/>
          </w:tcPr>
          <w:p>
            <w:pPr>
              <w:rPr>
                <w:lang w:val="ja-JP"/>
              </w:rPr>
            </w:pPr>
            <w:r>
              <w:rPr>
                <w:lang w:val="ja-JP"/>
              </w:rPr>
              <w:t xml:space="preserve">_アクセサアクリル酸アルカリ橄欖石玄武岩アクリル酸アクセサアクリル酸"酸化銀(I,III)"アイヌアーティチョークアクリル酸アセチルサリチル酸アイヌカヌー犬・ガクの生涯-ともにさすらいてありアイヌアーティチョーク。_</w:t>
            </w:r>
          </w:p>
        </w:tc>
      </w:tr>
      <w:tr>
        <w:tc>
          <w:tcPr>
            <w:shd w:val="clear" w:color="auto" w:fill="FFFFFF"/>
          </w:tcPr>
          <w:p>
            <w:pPr>
              <w:rPr>
                <w:lang w:val="en-US"/>
              </w:rPr>
            </w:pPr>
            <w:r>
              <w:rPr>
                <w:rStyle w:val="SegmentID"/>
                <w:lang w:val="en-US"/>
              </w:rPr>
              <w:t xml:space="preserve">2518</w:t>
            </w:r>
            <w:r>
              <w:rPr>
                <w:rStyle w:val="TransUnitID"/>
                <w:lang w:val="en-US"/>
              </w:rPr>
              <w:t xml:space="preserve">c9014239-d105-49f3-aaa6-feb30fdea6e6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Upon learning this, Siemens tried unsuccessfully to sue Technopromexport in Russia to obtain release from the sales contract and the option for the remaining three turbines.</w:t>
            </w:r>
          </w:p>
        </w:tc>
        <w:tc>
          <w:tcPr>
            <w:shd w:val="clear" w:color="auto" w:fill="FFFFFF"/>
          </w:tcPr>
          <w:p>
            <w:pPr>
              <w:rPr>
                <w:lang w:val="ja-JP"/>
              </w:rPr>
            </w:pPr>
            <w:r>
              <w:rPr>
                <w:lang w:val="ja-JP"/>
              </w:rPr>
              <w:t xml:space="preserve">_アクリル酸アルカリ橄欖石玄武岩アクリル酸、アセチルサリチル酸アクリルアミド拡張可能なマーク付け言語 (XML)アイヌアクセサカヌー犬・ガクの生涯-ともにさすらいてありアイヌアーティチョークアイヌアーティチョークアセチルサリチル酸アクリル酸アクセサアクリルアミドアルカリ橄欖石玄武岩アクセサアクセサアーティチョークアクセサアクセサ"酸化銀(I,III)"アクリルアミドアルカリ橄欖石玄武岩。_</w:t>
            </w:r>
          </w:p>
        </w:tc>
      </w:tr>
      <w:tr>
        <w:tc>
          <w:tcPr>
            <w:shd w:val="clear" w:color="auto" w:fill="FFFFFF"/>
          </w:tcPr>
          <w:p>
            <w:pPr>
              <w:rPr>
                <w:lang w:val="en-US"/>
              </w:rPr>
            </w:pPr>
            <w:r>
              <w:rPr>
                <w:rStyle w:val="SegmentID"/>
                <w:lang w:val="en-US"/>
              </w:rPr>
              <w:t xml:space="preserve">2519</w:t>
            </w:r>
            <w:r>
              <w:rPr>
                <w:rStyle w:val="TransUnitID"/>
                <w:lang w:val="en-US"/>
              </w:rPr>
              <w:t xml:space="preserve">c9014239-d105-49f3-aaa6-feb30fdea6e6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Siemens cooperated fully with authorities.</w:t>
            </w:r>
          </w:p>
        </w:tc>
        <w:tc>
          <w:tcPr>
            <w:shd w:val="clear" w:color="auto" w:fill="FFFFFF"/>
          </w:tcPr>
          <w:p>
            <w:pPr>
              <w:rPr>
                <w:lang w:val="ja-JP"/>
              </w:rPr>
            </w:pPr>
            <w:r>
              <w:rPr>
                <w:lang w:val="ja-JP"/>
              </w:rPr>
              <w:t xml:space="preserve">_アセチルサリチル酸えほん・だんちのこいぬダンアクリルアミドアクリル酸アジャイル ソフトウェア開発。_</w:t>
            </w:r>
          </w:p>
        </w:tc>
      </w:tr>
      <w:tr>
        <w:tc>
          <w:tcPr>
            <w:shd w:val="clear" w:color="auto" w:fill="FFFFFF"/>
          </w:tcPr>
          <w:p>
            <w:pPr>
              <w:rPr>
                <w:lang w:val="en-US"/>
              </w:rPr>
            </w:pPr>
            <w:r>
              <w:rPr>
                <w:rStyle w:val="SegmentID"/>
                <w:lang w:val="en-US"/>
              </w:rPr>
              <w:t xml:space="preserve">2520</w:t>
            </w:r>
            <w:r>
              <w:rPr>
                <w:rStyle w:val="TransUnitID"/>
                <w:lang w:val="en-US"/>
              </w:rPr>
              <w:t xml:space="preserve">c9014239-d105-49f3-aaa6-feb30fdea6e6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result of this case, the EU added three individuals and three legal entities to its Russian sanctions list for violating the restrictions relating to Crimea.</w:t>
            </w:r>
          </w:p>
        </w:tc>
        <w:tc>
          <w:tcPr>
            <w:shd w:val="clear" w:color="auto" w:fill="FFFFFF"/>
          </w:tcPr>
          <w:p>
            <w:pPr>
              <w:rPr>
                <w:lang w:val="ja-JP"/>
              </w:rPr>
            </w:pPr>
            <w:r>
              <w:rPr>
                <w:lang w:val="ja-JP"/>
              </w:rPr>
              <w:t xml:space="preserve">_アイヌ㌔アーティチョークアイヌアクリル酸アクリル酸、アクセサアイヌアクリルアミドアクリルアミドアジャイル ソフトウェア開発アクセサアクリルアミドアクリルアミドアルカリ橄欖石玄武岩アイヌアクセサアセチルサリチル酸"酸化銀(I,III)"アクリル酸アクセサ"酸化銀(I,III)"アクセサジャストインタイムコンパイル方式アルカリ橄欖石玄武岩アイヌアーティチョーク。_</w:t>
            </w:r>
          </w:p>
        </w:tc>
      </w:tr>
      <w:tr>
        <w:tc>
          <w:tcPr>
            <w:shd w:val="clear" w:color="auto" w:fill="FFFFFF"/>
          </w:tcPr>
          <w:p>
            <w:pPr>
              <w:rPr>
                <w:lang w:val="en-US"/>
              </w:rPr>
            </w:pPr>
            <w:r>
              <w:rPr>
                <w:rStyle w:val="SegmentID"/>
                <w:lang w:val="en-US"/>
              </w:rPr>
              <w:t xml:space="preserve">2521</w:t>
            </w:r>
            <w:r>
              <w:rPr>
                <w:rStyle w:val="TransUnitID"/>
                <w:lang w:val="en-US"/>
              </w:rPr>
              <w:t xml:space="preserve">b8e12ece-8279-4d4a-a008-b85978ce78e3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sanctions on Russia:</w:t>
            </w:r>
          </w:p>
        </w:tc>
        <w:tc>
          <w:tcPr>
            <w:shd w:val="clear" w:color="auto" w:fill="FFFFFF"/>
          </w:tcPr>
          <w:p>
            <w:pPr>
              <w:rPr>
                <w:lang w:val="ja-JP"/>
              </w:rPr>
            </w:pPr>
            <w:r>
              <w:rPr>
                <w:lang w:val="ja-JP"/>
              </w:rPr>
              <w:t xml:space="preserve">_“㌔。㌔。"酸化銀(I,III)"アイヌアーティチョーク:_</w:t>
            </w:r>
          </w:p>
        </w:tc>
      </w:tr>
      <w:tr>
        <w:tc>
          <w:tcPr>
            <w:shd w:val="clear" w:color="auto" w:fill="FFFFFF"/>
          </w:tcPr>
          <w:p>
            <w:pPr>
              <w:rPr>
                <w:lang w:val="en-US"/>
              </w:rPr>
            </w:pPr>
            <w:r>
              <w:rPr>
                <w:rStyle w:val="SegmentID"/>
                <w:lang w:val="en-US"/>
              </w:rPr>
              <w:t xml:space="preserve">2522</w:t>
            </w:r>
            <w:r>
              <w:rPr>
                <w:rStyle w:val="TransUnitID"/>
                <w:lang w:val="en-US"/>
              </w:rPr>
              <w:t xml:space="preserve">b8e12ece-8279-4d4a-a008-b85978ce78e3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overview,” Congressional Research Service, January 2, 2019.</w:t>
            </w:r>
          </w:p>
        </w:tc>
        <w:tc>
          <w:tcPr>
            <w:shd w:val="clear" w:color="auto" w:fill="FFFFFF"/>
          </w:tcPr>
          <w:p>
            <w:pPr>
              <w:rPr>
                <w:lang w:val="ja-JP"/>
              </w:rPr>
            </w:pPr>
            <w:r>
              <w:rPr>
                <w:lang w:val="ja-JP"/>
              </w:rPr>
              <w:t xml:space="preserve">_アイヌアルカリ橄欖石玄武岩、㌔ゴエモンが行く! 生命と向きあってアルカリ橄欖石玄武岩アセチルサリチル酸、アセチルサリチル酸 2、2019。_</w:t>
            </w:r>
          </w:p>
        </w:tc>
      </w:tr>
      <w:tr>
        <w:tc>
          <w:tcPr>
            <w:shd w:val="clear" w:color="auto" w:fill="FFFFFF"/>
          </w:tcPr>
          <w:p>
            <w:pPr>
              <w:rPr>
                <w:lang w:val="en-US"/>
              </w:rPr>
            </w:pPr>
            <w:r>
              <w:rPr>
                <w:rStyle w:val="SegmentID"/>
                <w:lang w:val="en-US"/>
              </w:rPr>
              <w:t xml:space="preserve">2523</w:t>
            </w:r>
            <w:r>
              <w:rPr>
                <w:rStyle w:val="TransUnitID"/>
                <w:lang w:val="en-US"/>
              </w:rPr>
              <w:t xml:space="preserve">f347e8a5-b0f2-47fc-aef0-d336c15dbb43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2524</w:t>
            </w:r>
            <w:r>
              <w:rPr>
                <w:rStyle w:val="TransUnitID"/>
                <w:lang w:val="en-US"/>
              </w:rPr>
              <w:t xml:space="preserve">03234096-53da-4c30-8cae-ea53bf854cce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“Treasury sanctions additional individuals and entities in connection with the conflict in Ukraine and Russia’s occupation of Crimea,” US Department of the Treasury, January 26, 2018.</w:t>
            </w:r>
          </w:p>
        </w:tc>
        <w:tc>
          <w:tcPr>
            <w:shd w:val="clear" w:color="auto" w:fill="FFFFFF"/>
          </w:tcPr>
          <w:p>
            <w:pPr>
              <w:rPr>
                <w:lang w:val="ja-JP"/>
              </w:rPr>
            </w:pPr>
            <w:r>
              <w:rPr>
                <w:lang w:val="ja-JP"/>
              </w:rPr>
              <w:t xml:space="preserve">_“アルカリ橄欖石玄武岩"酸化銀(I,III)"えほん・だんちのこいぬダンアジャイル ソフトウェア開発アクセサアルカリ橄欖石玄武岩アイヌえほん・だんちのこいぬダンアクリル酸アクセサアルカリ橄欖石玄武岩アイヌアセチルサリチル酸アクセサアルカリ橄欖石玄武岩えほん・だんちのこいぬダンアイヌアーティチョーク、㌔アイヌえほん・だんちのこいぬダンアイヌアクセサアルカリ橄欖石玄武岩、アセチルサリチル酸 26、2018。_</w:t>
            </w:r>
          </w:p>
        </w:tc>
      </w:tr>
      <w:tr>
        <w:tc>
          <w:tcPr>
            <w:shd w:val="clear" w:color="auto" w:fill="FFFFFF"/>
          </w:tcPr>
          <w:p>
            <w:pPr>
              <w:rPr>
                <w:lang w:val="en-US"/>
              </w:rPr>
            </w:pPr>
            <w:r>
              <w:rPr>
                <w:rStyle w:val="SegmentID"/>
                <w:lang w:val="en-US"/>
              </w:rPr>
              <w:t xml:space="preserve">2525</w:t>
            </w:r>
            <w:r>
              <w:rPr>
                <w:rStyle w:val="TransUnitID"/>
                <w:lang w:val="en-US"/>
              </w:rPr>
              <w:t xml:space="preserve">bffbf418-6349-4ba0-9540-a1e2fbdd7fa6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2526</w:t>
            </w:r>
            <w:r>
              <w:rPr>
                <w:rStyle w:val="TransUnitID"/>
                <w:lang w:val="en-US"/>
              </w:rPr>
              <w:t xml:space="preserve">94f9cb4e-6d71-434f-8178-8906d91e183a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Three Siemens employees investigated over turbines in Crimea,” Reuters, November 29, 2018.</w:t>
            </w:r>
          </w:p>
        </w:tc>
        <w:tc>
          <w:tcPr>
            <w:shd w:val="clear" w:color="auto" w:fill="FFFFFF"/>
          </w:tcPr>
          <w:p>
            <w:pPr>
              <w:rPr>
                <w:lang w:val="ja-JP"/>
              </w:rPr>
            </w:pPr>
            <w:r>
              <w:rPr>
                <w:lang w:val="ja-JP"/>
              </w:rPr>
              <w:t xml:space="preserve">_アクリルアミドアセチルサリチル酸"酸化銀(I,III)"ジャストインタイムコンパイル方式アクリル酸アルカリ橄欖石玄武岩アイヌアーティチョーク、㌔アセチルサリチル酸、アルカリ橄欖石玄武岩 29、2018。_</w:t>
            </w:r>
          </w:p>
        </w:tc>
      </w:tr>
      <w:tr>
        <w:tc>
          <w:tcPr>
            <w:shd w:val="clear" w:color="auto" w:fill="FFFFFF"/>
          </w:tcPr>
          <w:p>
            <w:pPr>
              <w:rPr>
                <w:lang w:val="en-US"/>
              </w:rPr>
            </w:pPr>
            <w:r>
              <w:rPr>
                <w:rStyle w:val="SegmentID"/>
                <w:lang w:val="en-US"/>
              </w:rPr>
              <w:t xml:space="preserve">2527</w:t>
            </w:r>
            <w:r>
              <w:rPr>
                <w:rStyle w:val="TransUnitID"/>
                <w:lang w:val="en-US"/>
              </w:rPr>
              <w:t xml:space="preserve">090f17c8-6a84-4987-aaba-f9a097d142d6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Technopromexport Example</w:t>
            </w:r>
          </w:p>
        </w:tc>
        <w:tc>
          <w:tcPr>
            <w:shd w:val="clear" w:color="auto" w:fill="FFFFFF"/>
          </w:tcPr>
          <w:p>
            <w:pPr>
              <w:rPr>
                <w:lang w:val="ja-JP"/>
              </w:rPr>
            </w:pPr>
            <w:r>
              <w:rPr>
                <w:lang w:val="ja-JP"/>
              </w:rPr>
              <w:t xml:space="preserve">_カヌー犬・ガクの生涯-ともにさすらいてありアセチルサリチル酸_</w:t>
            </w:r>
          </w:p>
        </w:tc>
      </w:tr>
      <w:tr>
        <w:tc>
          <w:tcPr>
            <w:shd w:val="clear" w:color="auto" w:fill="FFFFFF"/>
          </w:tcPr>
          <w:p>
            <w:pPr>
              <w:rPr>
                <w:lang w:val="en-US"/>
              </w:rPr>
            </w:pPr>
            <w:r>
              <w:rPr>
                <w:rStyle w:val="SegmentID"/>
                <w:lang w:val="en-US"/>
              </w:rPr>
              <w:t xml:space="preserve">2528</w:t>
            </w:r>
            <w:r>
              <w:rPr>
                <w:rStyle w:val="TransUnitID"/>
                <w:lang w:val="en-US"/>
              </w:rPr>
              <w:t xml:space="preserve">835e7a0c-2112-40aa-ac9c-d10324d789ba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is a list of root causes of the noncompliance:</w:t>
            </w:r>
          </w:p>
        </w:tc>
        <w:tc>
          <w:tcPr>
            <w:shd w:val="clear" w:color="auto" w:fill="FFFFFF"/>
          </w:tcPr>
          <w:p>
            <w:pPr>
              <w:rPr>
                <w:lang w:val="ja-JP"/>
              </w:rPr>
            </w:pPr>
            <w:r>
              <w:rPr>
                <w:lang w:val="ja-JP"/>
              </w:rPr>
              <w:t xml:space="preserve">_アクセサ"酸化銀(I,III)"アイヌ㌔アクリル酸アイヌアクリル酸アーティチョークアイヌアクセサゴエモンが行く! 生命と向きあって:_</w:t>
            </w:r>
          </w:p>
        </w:tc>
      </w:tr>
      <w:tr>
        <w:tc>
          <w:tcPr>
            <w:shd w:val="clear" w:color="auto" w:fill="FFFFFF"/>
          </w:tcPr>
          <w:p>
            <w:pPr>
              <w:rPr>
                <w:lang w:val="en-US"/>
              </w:rPr>
            </w:pPr>
            <w:r>
              <w:rPr>
                <w:rStyle w:val="SegmentID"/>
                <w:lang w:val="en-US"/>
              </w:rPr>
              <w:t xml:space="preserve">2529</w:t>
            </w:r>
            <w:r>
              <w:rPr>
                <w:rStyle w:val="TransUnitID"/>
                <w:lang w:val="en-US"/>
              </w:rPr>
              <w:t xml:space="preserve">8e4bc95a-7cfe-4ca3-a24c-1c371cd2f908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Technopromexport’s intent was likely always to use the contracted goods in Crimea, although at the time the contract was initially drawn up, the restrictions did not yet affect this industry sector.</w:t>
            </w:r>
          </w:p>
        </w:tc>
        <w:tc>
          <w:tcPr>
            <w:shd w:val="clear" w:color="auto" w:fill="FFFFFF"/>
          </w:tcPr>
          <w:p>
            <w:pPr>
              <w:rPr>
                <w:lang w:val="ja-JP"/>
              </w:rPr>
            </w:pPr>
            <w:r>
              <w:rPr>
                <w:lang w:val="ja-JP"/>
              </w:rPr>
              <w:t xml:space="preserve">_カヌー犬・ガクの生涯-ともにさすらいてあり ㌔ アーティチョークアクセサアーティチョークアーティチョークアイヌアクセサアクセサえほん・だんちのこいぬダンアクリルアミドアイヌアーティチョーク、アルカリ橄欖石玄武岩アイヌアクセサアクリル酸アクセサアルカリ橄欖石玄武岩アクセサ"酸化銀(I,III)"アクリルアミドアイヌ、アクセサジャストインタイムコンパイル方式アクセサアクセサアクセサアーティチョークアクリル酸アルカリ橄欖石玄武岩アーティチョーク。_</w:t>
            </w:r>
          </w:p>
        </w:tc>
      </w:tr>
      <w:tr>
        <w:tc>
          <w:tcPr>
            <w:shd w:val="clear" w:color="auto" w:fill="FFFFFF"/>
          </w:tcPr>
          <w:p>
            <w:pPr>
              <w:rPr>
                <w:lang w:val="en-US"/>
              </w:rPr>
            </w:pPr>
            <w:r>
              <w:rPr>
                <w:rStyle w:val="SegmentID"/>
                <w:lang w:val="en-US"/>
              </w:rPr>
              <w:t xml:space="preserve">2530</w:t>
            </w:r>
            <w:r>
              <w:rPr>
                <w:rStyle w:val="TransUnitID"/>
                <w:lang w:val="en-US"/>
              </w:rPr>
              <w:t xml:space="preserve">8e4bc95a-7cfe-4ca3-a24c-1c371cd2f908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Since all sanctions were related to Russia’s actions in Ukraine and the company was state owned, Technopromexport was able to foresee the continued difficulties.</w:t>
            </w:r>
          </w:p>
        </w:tc>
        <w:tc>
          <w:tcPr>
            <w:shd w:val="clear" w:color="auto" w:fill="FFFFFF"/>
          </w:tcPr>
          <w:p>
            <w:pPr>
              <w:rPr>
                <w:lang w:val="ja-JP"/>
              </w:rPr>
            </w:pPr>
            <w:r>
              <w:rPr>
                <w:lang w:val="ja-JP"/>
              </w:rPr>
              <w:t xml:space="preserve">_アクリルアミドアクセサ"酸化銀(I,III)"アクリル酸アセチルサリチル酸アイヌアルカリ橄欖石玄武岩アセチルサリチル酸アイヌアセチルサリチル酸アクセサアクセサアセチルサリチル酸アクセサアクリルアミドアクリルアミド、カヌー犬・ガクの生涯-ともにさすらいてありアクセサアクリル酸アイヌアセチルサリチル酸アクセサ"酸化銀(I,III)"ジャストインタイムコンパイル方式。_</w:t>
            </w:r>
          </w:p>
        </w:tc>
      </w:tr>
      <w:tr>
        <w:tc>
          <w:tcPr>
            <w:shd w:val="clear" w:color="auto" w:fill="FFFFFF"/>
          </w:tcPr>
          <w:p>
            <w:pPr>
              <w:rPr>
                <w:lang w:val="en-US"/>
              </w:rPr>
            </w:pPr>
            <w:r>
              <w:rPr>
                <w:rStyle w:val="SegmentID"/>
                <w:lang w:val="en-US"/>
              </w:rPr>
              <w:t xml:space="preserve">2531</w:t>
            </w:r>
            <w:r>
              <w:rPr>
                <w:rStyle w:val="TransUnitID"/>
                <w:lang w:val="en-US"/>
              </w:rPr>
              <w:t xml:space="preserve">c2999535-bcaa-4ac2-a6d1-c1bd6caedb1e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Since Technopromexport is state-owned, its actions are likely to fall in line with those of the Russian government.</w:t>
            </w:r>
          </w:p>
        </w:tc>
        <w:tc>
          <w:tcPr>
            <w:shd w:val="clear" w:color="auto" w:fill="FFFFFF"/>
          </w:tcPr>
          <w:p>
            <w:pPr>
              <w:rPr>
                <w:lang w:val="ja-JP"/>
              </w:rPr>
            </w:pPr>
            <w:r>
              <w:rPr>
                <w:lang w:val="ja-JP"/>
              </w:rPr>
              <w:t xml:space="preserve">_アクリルアミドカヌー犬・ガクの生涯-ともにさすらいてありアイヌアクリルアミド-アクリルアミド、アクセサアセチルサリチル酸アクセサアーティチョークアイヌアクリル酸アイヌアクリル酸アクリル酸アクリルアミドアイヌアクセサアセチルサリチル酸えほん・だんちのこいぬダン。_</w:t>
            </w:r>
          </w:p>
        </w:tc>
      </w:tr>
      <w:tr>
        <w:tc>
          <w:tcPr>
            <w:shd w:val="clear" w:color="auto" w:fill="FFFFFF"/>
          </w:tcPr>
          <w:p>
            <w:pPr>
              <w:rPr>
                <w:lang w:val="en-US"/>
              </w:rPr>
            </w:pPr>
            <w:r>
              <w:rPr>
                <w:rStyle w:val="SegmentID"/>
                <w:lang w:val="en-US"/>
              </w:rPr>
              <w:t xml:space="preserve">2532</w:t>
            </w:r>
            <w:r>
              <w:rPr>
                <w:rStyle w:val="TransUnitID"/>
                <w:lang w:val="en-US"/>
              </w:rPr>
              <w:t xml:space="preserve">c2999535-bcaa-4ac2-a6d1-c1bd6caedb1e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Siemens should have known the violation of contract terms was possible—unless Siemens did not perform sufficient due diligence on its buyer.</w:t>
            </w:r>
          </w:p>
        </w:tc>
        <w:tc>
          <w:tcPr>
            <w:shd w:val="clear" w:color="auto" w:fill="FFFFFF"/>
          </w:tcPr>
          <w:p>
            <w:pPr>
              <w:rPr>
                <w:lang w:val="ja-JP"/>
              </w:rPr>
            </w:pPr>
            <w:r>
              <w:rPr>
                <w:lang w:val="ja-JP"/>
              </w:rPr>
              <w:t xml:space="preserve">_"酸化銀(I,III)"、アセチルサリチル酸アーティチョークアクリル酸アクリルアミドアクセサ"酸化銀(I,III)"アイヌアルカリ橄欖石玄武岩アクリルアミドアクセサアルカリ橄欖石玄武岩—アーティチョークアセチルサリチル酸アクセサアクセサアセチルサリチル酸えほん・だんちのこいぬダンアクセサ"酸化銀(I,III)"アイヌアクセサアクリルアミド。_</w:t>
            </w:r>
          </w:p>
        </w:tc>
      </w:tr>
      <w:tr>
        <w:tc>
          <w:tcPr>
            <w:shd w:val="clear" w:color="auto" w:fill="FFFFFF"/>
          </w:tcPr>
          <w:p>
            <w:pPr>
              <w:rPr>
                <w:lang w:val="en-US"/>
              </w:rPr>
            </w:pPr>
            <w:r>
              <w:rPr>
                <w:rStyle w:val="SegmentID"/>
                <w:lang w:val="en-US"/>
              </w:rPr>
              <w:t xml:space="preserve">2533</w:t>
            </w:r>
            <w:r>
              <w:rPr>
                <w:rStyle w:val="TransUnitID"/>
                <w:lang w:val="en-US"/>
              </w:rPr>
              <w:t xml:space="preserve">3480f30c-0f67-4ecf-a703-60d362bddc12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Siemens had no ability to force compliance with the contract once the goods had been delivered.</w:t>
            </w:r>
          </w:p>
        </w:tc>
        <w:tc>
          <w:tcPr>
            <w:shd w:val="clear" w:color="auto" w:fill="FFFFFF"/>
          </w:tcPr>
          <w:p>
            <w:pPr>
              <w:rPr>
                <w:lang w:val="ja-JP"/>
              </w:rPr>
            </w:pPr>
            <w:r>
              <w:rPr>
                <w:lang w:val="ja-JP"/>
              </w:rPr>
              <w:t xml:space="preserve">_アセチルサリチル酸アクセサアイヌアセチルサリチル酸アイヌアクリルアミドえほん・だんちのこいぬダンアクリル酸アクセサアルカリ橄欖石玄武岩アクリル酸アクセサアクリルアミドアクセサアクリル酸"酸化銀(I,III)"。_</w:t>
            </w:r>
          </w:p>
        </w:tc>
      </w:tr>
      <w:tr>
        <w:tc>
          <w:tcPr>
            <w:shd w:val="clear" w:color="auto" w:fill="FFFFFF"/>
          </w:tcPr>
          <w:p>
            <w:pPr>
              <w:rPr>
                <w:lang w:val="en-US"/>
              </w:rPr>
            </w:pPr>
            <w:r>
              <w:rPr>
                <w:rStyle w:val="SegmentID"/>
                <w:lang w:val="en-US"/>
              </w:rPr>
              <w:t xml:space="preserve">2534</w:t>
            </w:r>
            <w:r>
              <w:rPr>
                <w:rStyle w:val="TransUnitID"/>
                <w:lang w:val="en-US"/>
              </w:rPr>
              <w:t xml:space="preserve">1ff98946-350e-4949-8d58-aa3654ba55ce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2535</w:t>
            </w:r>
            <w:r>
              <w:rPr>
                <w:rStyle w:val="TransUnitID"/>
                <w:lang w:val="en-US"/>
              </w:rPr>
              <w:t xml:space="preserve">006d21dd-3b06-4388-b03a-4ce7ad5e3a51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presence of state ownership can affect an individual’s or a company’s actions.</w:t>
            </w:r>
          </w:p>
        </w:tc>
        <w:tc>
          <w:tcPr>
            <w:shd w:val="clear" w:color="auto" w:fill="FFFFFF"/>
          </w:tcPr>
          <w:p>
            <w:pPr>
              <w:rPr>
                <w:lang w:val="ja-JP"/>
              </w:rPr>
            </w:pPr>
            <w:r>
              <w:rPr>
                <w:lang w:val="ja-JP"/>
              </w:rPr>
              <w:t xml:space="preserve">_アクセサアルカリ橄欖石玄武岩アイヌアクリルアミド"酸化銀(I,III)"アクセサアーティチョークアイヌジャストインタイムコンパイル方式アイヌ㌔"酸化銀(I,III)"アセチルサリチル酸。_</w:t>
            </w:r>
          </w:p>
        </w:tc>
      </w:tr>
      <w:tr>
        <w:tc>
          <w:tcPr>
            <w:shd w:val="clear" w:color="auto" w:fill="FFFFFF"/>
          </w:tcPr>
          <w:p>
            <w:pPr>
              <w:rPr>
                <w:lang w:val="en-US"/>
              </w:rPr>
            </w:pPr>
            <w:r>
              <w:rPr>
                <w:rStyle w:val="SegmentID"/>
                <w:lang w:val="en-US"/>
              </w:rPr>
              <w:t xml:space="preserve">2536</w:t>
            </w:r>
            <w:r>
              <w:rPr>
                <w:rStyle w:val="TransUnitID"/>
                <w:lang w:val="en-US"/>
              </w:rPr>
              <w:t xml:space="preserve">22a76a4d-0234-492b-b040-d3fcfa55d19f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contract or transaction, although not originally in violation of any sanctions, may now violate relevant laws or regulations.</w:t>
            </w:r>
          </w:p>
        </w:tc>
        <w:tc>
          <w:tcPr>
            <w:shd w:val="clear" w:color="auto" w:fill="FFFFFF"/>
          </w:tcPr>
          <w:p>
            <w:pPr>
              <w:rPr>
                <w:lang w:val="ja-JP"/>
              </w:rPr>
            </w:pPr>
            <w:r>
              <w:rPr>
                <w:lang w:val="ja-JP"/>
              </w:rPr>
              <w:t xml:space="preserve">_㌔アルカリ橄欖石玄武岩アイヌアジャイル ソフトウェア開発、アルカリ橄欖石玄武岩アクセサえほん・だんちのこいぬダンアイヌ"酸化銀(I,III)"アイヌアクセサ"酸化銀(I,III)"、アクセサアクセサアセチルサリチル酸アルカリ橄欖石玄武岩アクリル酸アイヌアジャイル ソフトウェア開発。_</w:t>
            </w:r>
          </w:p>
        </w:tc>
      </w:tr>
      <w:tr>
        <w:tc>
          <w:tcPr>
            <w:shd w:val="clear" w:color="auto" w:fill="FFFFFF"/>
          </w:tcPr>
          <w:p>
            <w:pPr>
              <w:rPr>
                <w:lang w:val="en-US"/>
              </w:rPr>
            </w:pPr>
            <w:r>
              <w:rPr>
                <w:rStyle w:val="SegmentID"/>
                <w:lang w:val="en-US"/>
              </w:rPr>
              <w:t xml:space="preserve">2537</w:t>
            </w:r>
            <w:r>
              <w:rPr>
                <w:rStyle w:val="TransUnitID"/>
                <w:lang w:val="en-US"/>
              </w:rPr>
              <w:t xml:space="preserve">9e139e40-2e0d-4896-b56a-e241a7ea6d9b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crucial to be aware of the environment in which an organization is conducting business and to stay abreast of all changes.</w:t>
            </w:r>
          </w:p>
        </w:tc>
        <w:tc>
          <w:tcPr>
            <w:shd w:val="clear" w:color="auto" w:fill="FFFFFF"/>
          </w:tcPr>
          <w:p>
            <w:pPr>
              <w:rPr>
                <w:lang w:val="ja-JP"/>
              </w:rPr>
            </w:pPr>
            <w:r>
              <w:rPr>
                <w:lang w:val="ja-JP"/>
              </w:rPr>
              <w:t xml:space="preserve">_アイヌアイヌアセチルサリチル酸アイヌアイヌアクリルアミドアイヌアクセサアジャイル ソフトウェア開発アイヌアクリルアミドアイヌジャストインタイムコンパイル方式アイヌえほん・だんちのこいぬダンアルカリ橄欖石玄武岩アクセサアイヌアクリル酸アセチルサリチル酸アイヌアクセサアセチルサリチル酸。_</w:t>
            </w:r>
          </w:p>
        </w:tc>
      </w:tr>
      <w:tr>
        <w:tc>
          <w:tcPr>
            <w:shd w:val="clear" w:color="auto" w:fill="FFFFFF"/>
          </w:tcPr>
          <w:p>
            <w:pPr>
              <w:rPr>
                <w:lang w:val="en-US"/>
              </w:rPr>
            </w:pPr>
            <w:r>
              <w:rPr>
                <w:rStyle w:val="SegmentID"/>
                <w:lang w:val="en-US"/>
              </w:rPr>
              <w:t xml:space="preserve">2538</w:t>
            </w:r>
            <w:r>
              <w:rPr>
                <w:rStyle w:val="TransUnitID"/>
                <w:lang w:val="en-US"/>
              </w:rPr>
              <w:t xml:space="preserve">9e139e40-2e0d-4896-b56a-e241a7ea6d9b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Otherwise, sanctions may be unintentionally violated.</w:t>
            </w:r>
          </w:p>
        </w:tc>
        <w:tc>
          <w:tcPr>
            <w:shd w:val="clear" w:color="auto" w:fill="FFFFFF"/>
          </w:tcPr>
          <w:p>
            <w:pPr>
              <w:rPr>
                <w:lang w:val="ja-JP"/>
              </w:rPr>
            </w:pPr>
            <w:r>
              <w:rPr>
                <w:lang w:val="ja-JP"/>
              </w:rPr>
              <w:t xml:space="preserve">_"酸化銀(I,III)"、"酸化銀(I,III)"アクセサアイヌライセンス契約が適用される場合がありますアルカリ橄欖石玄武岩。_</w:t>
            </w:r>
          </w:p>
        </w:tc>
      </w:tr>
      <w:tr>
        <w:tc>
          <w:tcPr>
            <w:shd w:val="clear" w:color="auto" w:fill="FFFFFF"/>
          </w:tcPr>
          <w:p>
            <w:pPr>
              <w:rPr>
                <w:lang w:val="en-US"/>
              </w:rPr>
            </w:pPr>
            <w:r>
              <w:rPr>
                <w:rStyle w:val="SegmentID"/>
                <w:lang w:val="en-US"/>
              </w:rPr>
              <w:t xml:space="preserve">2539</w:t>
            </w:r>
            <w:r>
              <w:rPr>
                <w:rStyle w:val="TransUnitID"/>
                <w:lang w:val="en-US"/>
              </w:rPr>
              <w:t xml:space="preserve">90bf76cd-0288-4b21-9bf6-562befa07f16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Back-to-Back Letters of Credit</w:t>
            </w:r>
          </w:p>
        </w:tc>
        <w:tc>
          <w:tcPr>
            <w:shd w:val="clear" w:color="auto" w:fill="FFFFFF"/>
          </w:tcPr>
          <w:p>
            <w:pPr>
              <w:rPr>
                <w:lang w:val="ja-JP"/>
              </w:rPr>
            </w:pPr>
            <w:r>
              <w:rPr>
                <w:lang w:val="ja-JP"/>
              </w:rPr>
              <w:t xml:space="preserve">_アクリル酸-アイヌ-アクリル酸アセチルサリチル酸アイヌアーティチョーク_</w:t>
            </w:r>
          </w:p>
        </w:tc>
      </w:tr>
      <w:tr>
        <w:tc>
          <w:tcPr>
            <w:shd w:val="clear" w:color="auto" w:fill="FFFFFF"/>
          </w:tcPr>
          <w:p>
            <w:pPr>
              <w:rPr>
                <w:lang w:val="en-US"/>
              </w:rPr>
            </w:pPr>
            <w:r>
              <w:rPr>
                <w:rStyle w:val="SegmentID"/>
                <w:lang w:val="en-US"/>
              </w:rPr>
              <w:t xml:space="preserve">2540</w:t>
            </w:r>
            <w:r>
              <w:rPr>
                <w:rStyle w:val="TransUnitID"/>
                <w:lang w:val="en-US"/>
              </w:rPr>
              <w:t xml:space="preserve">58ba35b8-3714-4cd1-a4df-57bdf5a50915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evasion technique you may encounter is back-to-back letters of credit.</w:t>
            </w:r>
          </w:p>
        </w:tc>
        <w:tc>
          <w:tcPr>
            <w:shd w:val="clear" w:color="auto" w:fill="FFFFFF"/>
          </w:tcPr>
          <w:p>
            <w:pPr>
              <w:rPr>
                <w:lang w:val="ja-JP"/>
              </w:rPr>
            </w:pPr>
            <w:r>
              <w:rPr>
                <w:lang w:val="ja-JP"/>
              </w:rPr>
              <w:t xml:space="preserve">_アセチルサリチル酸アセチルサリチル酸"酸化銀(I,III)"アクセサアクセサ"酸化銀(I,III)"アイヌアクリル酸-アイヌ-アクリル酸アセチルサリチル酸アイヌアーティチョーク。_</w:t>
            </w:r>
          </w:p>
        </w:tc>
      </w:tr>
      <w:tr>
        <w:tc>
          <w:tcPr>
            <w:shd w:val="clear" w:color="auto" w:fill="FFFFFF"/>
          </w:tcPr>
          <w:p>
            <w:pPr>
              <w:rPr>
                <w:lang w:val="en-US"/>
              </w:rPr>
            </w:pPr>
            <w:r>
              <w:rPr>
                <w:rStyle w:val="SegmentID"/>
                <w:lang w:val="en-US"/>
              </w:rPr>
              <w:t xml:space="preserve">2541</w:t>
            </w:r>
            <w:r>
              <w:rPr>
                <w:rStyle w:val="TransUnitID"/>
                <w:lang w:val="en-US"/>
              </w:rPr>
              <w:t xml:space="preserve">58ba35b8-3714-4cd1-a4df-57bdf5a50915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situation, Bank A issues a letter of credit as collateral to Bank B in order to issue a separate letter of credit to the beneficiary.</w:t>
            </w:r>
          </w:p>
        </w:tc>
        <w:tc>
          <w:tcPr>
            <w:shd w:val="clear" w:color="auto" w:fill="FFFFFF"/>
          </w:tcPr>
          <w:p>
            <w:pPr>
              <w:rPr>
                <w:lang w:val="ja-JP"/>
              </w:rPr>
            </w:pPr>
            <w:r>
              <w:rPr>
                <w:lang w:val="ja-JP"/>
              </w:rPr>
              <w:t xml:space="preserve">_アイヌアクリル酸"酸化銀(I,III)"、アクリル酸㌔アーティチョーク㌔アーティチョークアイヌアーティチョークアイヌえほん・だんちのこいぬダンアイヌアクリル酸㌔アイヌアクリルアミドアイヌアクリルアミド㌔アルカリ橄欖石玄武岩アーティチョークアイヌアーティチョークアイヌアクセサアジャイル ソフトウェア開発。_</w:t>
            </w:r>
          </w:p>
        </w:tc>
      </w:tr>
      <w:tr>
        <w:tc>
          <w:tcPr>
            <w:shd w:val="clear" w:color="auto" w:fill="FFFFFF"/>
          </w:tcPr>
          <w:p>
            <w:pPr>
              <w:rPr>
                <w:lang w:val="en-US"/>
              </w:rPr>
            </w:pPr>
            <w:r>
              <w:rPr>
                <w:rStyle w:val="SegmentID"/>
                <w:lang w:val="en-US"/>
              </w:rPr>
              <w:t xml:space="preserve">2542</w:t>
            </w:r>
            <w:r>
              <w:rPr>
                <w:rStyle w:val="TransUnitID"/>
                <w:lang w:val="en-US"/>
              </w:rPr>
              <w:t xml:space="preserve">58ba35b8-3714-4cd1-a4df-57bdf5a50915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often happens when the underlying agreement between the applicant and beneficiary contains restrictions about the credit quality of the bank that is issuing the letter of credit, the location of the issuing bank, or other stipulations that prevent the applicant’s bank from issuing a direct letter of credit to the beneficiary.</w:t>
            </w:r>
          </w:p>
        </w:tc>
        <w:tc>
          <w:tcPr>
            <w:shd w:val="clear" w:color="auto" w:fill="FFFFFF"/>
          </w:tcPr>
          <w:p>
            <w:pPr>
              <w:rPr>
                <w:lang w:val="ja-JP"/>
              </w:rPr>
            </w:pPr>
            <w:r>
              <w:rPr>
                <w:lang w:val="ja-JP"/>
              </w:rPr>
              <w:t xml:space="preserve">_アクリル酸アクリルアミドアセチルサリチル酸アクリル酸アクセサえほん・だんちのこいぬダン"酸化銀(I,III)"アセチルサリチル酸アクセサ"酸化銀(I,III)"アクセサアジャイル ソフトウェア開発アルカリ橄欖石玄武岩ジャストインタイムコンパイル方式アクリルアミドアクセサアーティチョークアセチルサリチル酸アイヌアクセサアクリル酸アクリル酸アイヌアセチルサリチル酸アクセサアーティチョークアイヌアーティチョーク、アクセサアルカリ橄欖石玄武岩アイヌアクセサアセチルサリチル酸アクリル酸、アイヌアクリルアミドジャストインタイムコンパイル方式アクリル酸アセチルサリチル酸アクセサアジャイル ソフトウェア開発アクリル酸アクリル酸アセチルサリチル酸㌔アーティチョークアーティチョークアイヌアーティチョークアイヌアクセサアジャイル ソフトウェア開発。_</w:t>
            </w:r>
          </w:p>
        </w:tc>
      </w:tr>
      <w:tr>
        <w:tc>
          <w:tcPr>
            <w:shd w:val="clear" w:color="auto" w:fill="FFFFFF"/>
          </w:tcPr>
          <w:p>
            <w:pPr>
              <w:rPr>
                <w:lang w:val="en-US"/>
              </w:rPr>
            </w:pPr>
            <w:r>
              <w:rPr>
                <w:rStyle w:val="SegmentID"/>
                <w:lang w:val="en-US"/>
              </w:rPr>
              <w:t xml:space="preserve">2543</w:t>
            </w:r>
            <w:r>
              <w:rPr>
                <w:rStyle w:val="TransUnitID"/>
                <w:lang w:val="en-US"/>
              </w:rPr>
              <w:t xml:space="preserve">e9497238-86bb-4277-9f4a-1953b2c35c0c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sanctions evader can use a back-to-back letter of credit to remove the name of a sanctioned bank from the documentation more effectively than would be possible with a transferred letter of credit.</w:t>
            </w:r>
          </w:p>
        </w:tc>
        <w:tc>
          <w:tcPr>
            <w:shd w:val="clear" w:color="auto" w:fill="FFFFFF"/>
          </w:tcPr>
          <w:p>
            <w:pPr>
              <w:rPr>
                <w:lang w:val="ja-JP"/>
              </w:rPr>
            </w:pPr>
            <w:r>
              <w:rPr>
                <w:lang w:val="ja-JP"/>
              </w:rPr>
              <w:t xml:space="preserve">_㌔"酸化銀(I,III)"アーティチョークアクセサアクセサ㌔アクリル酸-アイヌ-アクリル酸アーティチョークアイヌアーティチョークアイヌアーティチョークアクセサアクリル酸アイヌ㌔えほん・だんちのこいぬダンアクリル酸アクリル酸アクセサゴエモンが行く! 生命と向きあってアクリル酸アジャイル ソフトウェア開発アクリル酸アクリルアミドアイヌアルカリ橄欖石玄武岩アクリル酸㌔アジャイル ソフトウェア開発アーティチョークアイヌアーティチョーク。_</w:t>
            </w:r>
          </w:p>
        </w:tc>
      </w:tr>
      <w:tr>
        <w:tc>
          <w:tcPr>
            <w:shd w:val="clear" w:color="auto" w:fill="FFFFFF"/>
          </w:tcPr>
          <w:p>
            <w:pPr>
              <w:rPr>
                <w:lang w:val="en-US"/>
              </w:rPr>
            </w:pPr>
            <w:r>
              <w:rPr>
                <w:rStyle w:val="SegmentID"/>
                <w:lang w:val="en-US"/>
              </w:rPr>
              <w:t xml:space="preserve">2544</w:t>
            </w:r>
            <w:r>
              <w:rPr>
                <w:rStyle w:val="TransUnitID"/>
                <w:lang w:val="en-US"/>
              </w:rPr>
              <w:t xml:space="preserve">e9497238-86bb-4277-9f4a-1953b2c35c0c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transferred letter of credit is one that Bank A issues in favor of Bank B. Bank B then “transfers” the letter of credit through an advising bank, Bank C, to the ultimate beneficiary.)</w:t>
            </w:r>
          </w:p>
        </w:tc>
        <w:tc>
          <w:tcPr>
            <w:shd w:val="clear" w:color="auto" w:fill="FFFFFF"/>
          </w:tcPr>
          <w:p>
            <w:pPr>
              <w:rPr>
                <w:lang w:val="ja-JP"/>
              </w:rPr>
            </w:pPr>
            <w:r>
              <w:rPr>
                <w:lang w:val="ja-JP"/>
              </w:rPr>
              <w:t xml:space="preserve">_(㌔アジャイル ソフトウェア開発アーティチョークアイヌアーティチョークアイヌアクセサアクリル酸アクリル酸㌔アーティチョークアイヌアクリルアミドアイヌアクリル酸㌔。アクリル酸㌔アクリル酸“えほん・だんちのこいぬダンアクセサアーティチョークアイヌアーティチョークアセチルサリチル酸アイヌアルカリ橄欖石玄武岩アクリル酸、アクリル酸㌔、アイヌアクセサアルカリ橄欖石玄武岩アジャイル ソフトウェア開発。)_</w:t>
            </w:r>
          </w:p>
        </w:tc>
      </w:tr>
      <w:tr>
        <w:tc>
          <w:tcPr>
            <w:shd w:val="clear" w:color="auto" w:fill="FFFFFF"/>
          </w:tcPr>
          <w:p>
            <w:pPr>
              <w:rPr>
                <w:lang w:val="en-US"/>
              </w:rPr>
            </w:pPr>
            <w:r>
              <w:rPr>
                <w:rStyle w:val="SegmentID"/>
                <w:lang w:val="en-US"/>
              </w:rPr>
              <w:t xml:space="preserve">2545</w:t>
            </w:r>
            <w:r>
              <w:rPr>
                <w:rStyle w:val="TransUnitID"/>
                <w:lang w:val="en-US"/>
              </w:rPr>
              <w:t xml:space="preserve">e9497238-86bb-4277-9f4a-1953b2c35c0c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a back-to-back letter of credit, the beneficiary receives a letter of credit from an unsanctioned bank without mention of the original issuing bank.</w:t>
            </w:r>
          </w:p>
        </w:tc>
        <w:tc>
          <w:tcPr>
            <w:shd w:val="clear" w:color="auto" w:fill="FFFFFF"/>
          </w:tcPr>
          <w:p>
            <w:pPr>
              <w:rPr>
                <w:lang w:val="ja-JP"/>
              </w:rPr>
            </w:pPr>
            <w:r>
              <w:rPr>
                <w:lang w:val="ja-JP"/>
              </w:rPr>
              <w:t xml:space="preserve">_アクリル酸㌔アクリル酸-アイヌ-アクリル酸アーティチョークアイヌアーティチョーク、アクセサアジャイル ソフトウェア開発アルカリ橄欖石玄武岩㌔アーティチョークアイヌアーティチョークアクリル酸アイヌジャストインタイムコンパイル方式アクリル酸アセチルサリチル酸アセチルサリチル酸アイヌアクセサアルカリ橄欖石玄武岩アセチルサリチル酸アクリル酸。_</w:t>
            </w:r>
          </w:p>
        </w:tc>
      </w:tr>
      <w:tr>
        <w:tc>
          <w:tcPr>
            <w:shd w:val="clear" w:color="auto" w:fill="FFFFFF"/>
          </w:tcPr>
          <w:p>
            <w:pPr>
              <w:rPr>
                <w:lang w:val="en-US"/>
              </w:rPr>
            </w:pPr>
            <w:r>
              <w:rPr>
                <w:rStyle w:val="SegmentID"/>
                <w:lang w:val="en-US"/>
              </w:rPr>
              <w:t xml:space="preserve">2546</w:t>
            </w:r>
            <w:r>
              <w:rPr>
                <w:rStyle w:val="TransUnitID"/>
                <w:lang w:val="en-US"/>
              </w:rPr>
              <w:t xml:space="preserve">e9497238-86bb-4277-9f4a-1953b2c35c0c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beneficiary may not even know that a sanctioned institution is involved in the transaction.</w:t>
            </w:r>
          </w:p>
        </w:tc>
        <w:tc>
          <w:tcPr>
            <w:shd w:val="clear" w:color="auto" w:fill="FFFFFF"/>
          </w:tcPr>
          <w:p>
            <w:pPr>
              <w:rPr>
                <w:lang w:val="ja-JP"/>
              </w:rPr>
            </w:pPr>
            <w:r>
              <w:rPr>
                <w:lang w:val="ja-JP"/>
              </w:rPr>
              <w:t xml:space="preserve">_アクセサアジャイル ソフトウェア開発アクセサアクセサアクリル酸アクリル酸アクリル酸㌔えほん・だんちのこいぬダンアジャイル ソフトウェア開発アイヌアルカリ橄欖石玄武岩アイヌアクセサアジャイル ソフトウェア開発。_</w:t>
            </w:r>
          </w:p>
        </w:tc>
      </w:tr>
      <w:tr>
        <w:tc>
          <w:tcPr>
            <w:shd w:val="clear" w:color="auto" w:fill="FFFFFF"/>
          </w:tcPr>
          <w:p>
            <w:pPr>
              <w:rPr>
                <w:lang w:val="en-US"/>
              </w:rPr>
            </w:pPr>
            <w:r>
              <w:rPr>
                <w:rStyle w:val="SegmentID"/>
                <w:lang w:val="en-US"/>
              </w:rPr>
              <w:t xml:space="preserve">2547</w:t>
            </w:r>
            <w:r>
              <w:rPr>
                <w:rStyle w:val="TransUnitID"/>
                <w:lang w:val="en-US"/>
              </w:rPr>
              <w:t xml:space="preserve">778579f5-f516-4418-88d8-f1da85c48f40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can avoid taking part in this type of sanctions violation by watching out for these red flags: instructions to amend the terms, alter the destination of goods, change the name of a vessel, remove a bank or applicant name, or change a bank or applicant name.</w:t>
            </w:r>
          </w:p>
        </w:tc>
        <w:tc>
          <w:tcPr>
            <w:shd w:val="clear" w:color="auto" w:fill="FFFFFF"/>
          </w:tcPr>
          <w:p>
            <w:pPr>
              <w:rPr>
                <w:lang w:val="ja-JP"/>
              </w:rPr>
            </w:pPr>
            <w:r>
              <w:rPr>
                <w:lang w:val="ja-JP"/>
              </w:rPr>
              <w:t xml:space="preserve">_アイヌジャストインタイムコンパイル方式アクセサアクリルアミドアーティチョークアクリル酸アイヌアクリル酸アクリル酸アイヌ"酸化銀(I,III)""酸化銀(I,III)"アイヌアルカリ橄欖石玄武岩アクセサアクセサアクリルアミドアクセサアクリルアミド:ジャストインタイムコンパイル方式アイヌアクリルアミドアクセサアクリルアミド、アクリルアミドアクセサアジャイル ソフトウェア開発アイヌアクリルアミド、アーティチョークアクセサアクリル酸アイヌ㌔アーティチョーク、アーティチョーク㌔アクリル酸アイヌ"酸化銀(I,III)"アクリル酸、アイヌアーティチョーク㌔アクリル酸アイヌ"酸化銀(I,III)"アクリル酸。_</w:t>
            </w:r>
          </w:p>
        </w:tc>
      </w:tr>
      <w:tr>
        <w:tc>
          <w:tcPr>
            <w:shd w:val="clear" w:color="auto" w:fill="FFFFFF"/>
          </w:tcPr>
          <w:p>
            <w:pPr>
              <w:rPr>
                <w:lang w:val="en-US"/>
              </w:rPr>
            </w:pPr>
            <w:r>
              <w:rPr>
                <w:rStyle w:val="SegmentID"/>
                <w:lang w:val="en-US"/>
              </w:rPr>
              <w:t xml:space="preserve">2548</w:t>
            </w:r>
            <w:r>
              <w:rPr>
                <w:rStyle w:val="TransUnitID"/>
                <w:lang w:val="en-US"/>
              </w:rPr>
              <w:t xml:space="preserve">778579f5-f516-4418-88d8-f1da85c48f40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Any of these directions requires further investigation.</w:t>
            </w:r>
          </w:p>
        </w:tc>
        <w:tc>
          <w:tcPr>
            <w:shd w:val="clear" w:color="auto" w:fill="FFFFFF"/>
          </w:tcPr>
          <w:p>
            <w:pPr>
              <w:rPr>
                <w:lang w:val="ja-JP"/>
              </w:rPr>
            </w:pPr>
            <w:r>
              <w:rPr>
                <w:lang w:val="ja-JP"/>
              </w:rPr>
              <w:t xml:space="preserve">_アクセサアイヌアクリルアミドえほん・だんちのこいぬダンアルカリ橄欖石玄武岩アセチルサリチル酸ゴエモンが行く! 生命と向きあって。_</w:t>
            </w:r>
          </w:p>
        </w:tc>
      </w:tr>
      <w:tr>
        <w:tc>
          <w:tcPr>
            <w:shd w:val="clear" w:color="auto" w:fill="FFFFFF"/>
          </w:tcPr>
          <w:p>
            <w:pPr>
              <w:rPr>
                <w:lang w:val="en-US"/>
              </w:rPr>
            </w:pPr>
            <w:r>
              <w:rPr>
                <w:rStyle w:val="SegmentID"/>
                <w:lang w:val="en-US"/>
              </w:rPr>
              <w:t xml:space="preserve">2549</w:t>
            </w:r>
            <w:r>
              <w:rPr>
                <w:rStyle w:val="TransUnitID"/>
                <w:lang w:val="en-US"/>
              </w:rPr>
              <w:t xml:space="preserve">bd7ac5a1-7b1d-4440-80e0-fa474d6d491c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bank named as beneficiary on the initial letter of credit would need to be complicit in this arrangement, or at least negligent, in order to remove all mention of the sanctioned institution from the outgoing letter of credit.</w:t>
            </w:r>
          </w:p>
        </w:tc>
        <w:tc>
          <w:tcPr>
            <w:shd w:val="clear" w:color="auto" w:fill="FFFFFF"/>
          </w:tcPr>
          <w:p>
            <w:pPr>
              <w:rPr>
                <w:lang w:val="ja-JP"/>
              </w:rPr>
            </w:pPr>
            <w:r>
              <w:rPr>
                <w:lang w:val="ja-JP"/>
              </w:rPr>
              <w:t xml:space="preserve">_アクセサアクリル酸アクリルアミドアイヌアジャイル ソフトウェア開発アイヌアクセサアセチルサリチル酸アーティチョークアイヌアーティチョークアクリルアミドアクリル酸アイヌアイヌ"酸化銀(I,III)"アイヌアクリル酸アジャイル ソフトウェア開発、アイヌアイヌアクリルアミド"酸化銀(I,III)"、アイヌアクリルアミドアイヌアーティチョークアクセサアセチルサリチル酸アイヌアクセサえほん・だんちのこいぬダンアジャイル ソフトウェア開発アクリル酸アクセサアルカリ橄欖石玄武岩アーティチョークアイヌアーティチョーク。_</w:t>
            </w:r>
          </w:p>
        </w:tc>
      </w:tr>
      <w:tr>
        <w:tc>
          <w:tcPr>
            <w:shd w:val="clear" w:color="auto" w:fill="FFFFFF"/>
          </w:tcPr>
          <w:p>
            <w:pPr>
              <w:rPr>
                <w:lang w:val="en-US"/>
              </w:rPr>
            </w:pPr>
            <w:r>
              <w:rPr>
                <w:rStyle w:val="SegmentID"/>
                <w:lang w:val="en-US"/>
              </w:rPr>
              <w:t xml:space="preserve">2550</w:t>
            </w:r>
            <w:r>
              <w:rPr>
                <w:rStyle w:val="TransUnitID"/>
                <w:lang w:val="en-US"/>
              </w:rPr>
              <w:t xml:space="preserve">bd7ac5a1-7b1d-4440-80e0-fa474d6d491c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crucial for banks that operate in multiple jurisdictions to understand the sanctions that apply to the local jurisdiction as well as those that apply to other jurisdictions where customers transact, and where the institution may also have responsibilities.</w:t>
            </w:r>
          </w:p>
        </w:tc>
        <w:tc>
          <w:tcPr>
            <w:shd w:val="clear" w:color="auto" w:fill="FFFFFF"/>
          </w:tcPr>
          <w:p>
            <w:pPr>
              <w:rPr>
                <w:lang w:val="ja-JP"/>
              </w:rPr>
            </w:pPr>
            <w:r>
              <w:rPr>
                <w:lang w:val="ja-JP"/>
              </w:rPr>
              <w:t xml:space="preserve">_アクリル酸アセチルサリチル酸アクセサアクリルアミドアクリル酸アセチルサリチル酸アイヌアルカリ橄欖石玄武岩ゴエモンが行く! 生命と向きあってアイヌえほん・だんちのこいぬダンアクセサ"酸化銀(I,III)"アクリル酸アクリルアミドアイヌアクセサアクリルアミドジャストインタイムコンパイル方式アイヌアクリル酸アイヌアクリルアミドアクリル酸アクリルアミドアイヌアクリルアミドゴエモンが行く! 生命と向きあってアクリルアミド"酸化銀(I,III)"アルカリ橄欖石玄武岩、アクセサアクリルアミドアクセサアジャイル ソフトウェア開発アクセサアクリル酸アクリル酸カヌー犬・ガクの生涯-ともにさすらいてあり。_</w:t>
            </w:r>
          </w:p>
        </w:tc>
      </w:tr>
      <w:tr>
        <w:tc>
          <w:tcPr>
            <w:shd w:val="clear" w:color="auto" w:fill="FFFFFF"/>
          </w:tcPr>
          <w:p>
            <w:pPr>
              <w:rPr>
                <w:lang w:val="en-US"/>
              </w:rPr>
            </w:pPr>
            <w:r>
              <w:rPr>
                <w:rStyle w:val="SegmentID"/>
                <w:lang w:val="en-US"/>
              </w:rPr>
              <w:t xml:space="preserve">2551</w:t>
            </w:r>
            <w:r>
              <w:rPr>
                <w:rStyle w:val="TransUnitID"/>
                <w:lang w:val="en-US"/>
              </w:rPr>
              <w:t xml:space="preserve">aa505e57-b289-4684-a125-a9a0a5301544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Exporting without a License</w:t>
            </w:r>
          </w:p>
        </w:tc>
        <w:tc>
          <w:tcPr>
            <w:shd w:val="clear" w:color="auto" w:fill="FFFFFF"/>
          </w:tcPr>
          <w:p>
            <w:pPr>
              <w:rPr>
                <w:lang w:val="ja-JP"/>
              </w:rPr>
            </w:pPr>
            <w:r>
              <w:rPr>
                <w:lang w:val="ja-JP"/>
              </w:rPr>
              <w:t xml:space="preserve">_"酸化銀(I,III)"アセチルサリチル酸㌔アセチルサリチル酸_</w:t>
            </w:r>
          </w:p>
        </w:tc>
      </w:tr>
      <w:tr>
        <w:tc>
          <w:tcPr>
            <w:shd w:val="clear" w:color="auto" w:fill="FFFFFF"/>
          </w:tcPr>
          <w:p>
            <w:pPr>
              <w:rPr>
                <w:lang w:val="en-US"/>
              </w:rPr>
            </w:pPr>
            <w:r>
              <w:rPr>
                <w:rStyle w:val="SegmentID"/>
                <w:lang w:val="en-US"/>
              </w:rPr>
              <w:t xml:space="preserve">2552</w:t>
            </w:r>
            <w:r>
              <w:rPr>
                <w:rStyle w:val="TransUnitID"/>
                <w:lang w:val="en-US"/>
              </w:rPr>
              <w:t xml:space="preserve">d0c6502e-2cc5-488a-be23-276bb3d4f60d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Export licenses are required based on the destination for the shipment, the type of goods being exported, or both these factors.</w:t>
            </w:r>
          </w:p>
        </w:tc>
        <w:tc>
          <w:tcPr>
            <w:shd w:val="clear" w:color="auto" w:fill="FFFFFF"/>
          </w:tcPr>
          <w:p>
            <w:pPr>
              <w:rPr>
                <w:lang w:val="ja-JP"/>
              </w:rPr>
            </w:pPr>
            <w:r>
              <w:rPr>
                <w:lang w:val="ja-JP"/>
              </w:rPr>
              <w:t xml:space="preserve">_アーティチョークアルカリ橄欖石玄武岩アクセサアルカリ橄欖石玄武岩アクリルアミドアイヌアクセサアジャイル ソフトウェア開発アクセサアクセサアルカリ橄欖石玄武岩、アクセサアクリル酸アイヌアクリルアミドアクリルアミドアルカリ橄欖石玄武岩、アイヌアクリル酸アクリルアミドアセチルサリチル酸。_</w:t>
            </w:r>
          </w:p>
        </w:tc>
      </w:tr>
      <w:tr>
        <w:tc>
          <w:tcPr>
            <w:shd w:val="clear" w:color="auto" w:fill="FFFFFF"/>
          </w:tcPr>
          <w:p>
            <w:pPr>
              <w:rPr>
                <w:lang w:val="en-US"/>
              </w:rPr>
            </w:pPr>
            <w:r>
              <w:rPr>
                <w:rStyle w:val="SegmentID"/>
                <w:lang w:val="en-US"/>
              </w:rPr>
              <w:t xml:space="preserve">2553</w:t>
            </w:r>
            <w:r>
              <w:rPr>
                <w:rStyle w:val="TransUnitID"/>
                <w:lang w:val="en-US"/>
              </w:rPr>
              <w:t xml:space="preserve">d0c6502e-2cc5-488a-be23-276bb3d4f60d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avoid the requirement for the license, an importer or exporter may disguise the true destination for the goods.</w:t>
            </w:r>
          </w:p>
        </w:tc>
        <w:tc>
          <w:tcPr>
            <w:shd w:val="clear" w:color="auto" w:fill="FFFFFF"/>
          </w:tcPr>
          <w:p>
            <w:pPr>
              <w:rPr>
                <w:lang w:val="ja-JP"/>
              </w:rPr>
            </w:pPr>
            <w:r>
              <w:rPr>
                <w:lang w:val="ja-JP"/>
              </w:rPr>
              <w:t xml:space="preserve">_アイヌアクリルアミドアクセサアジャイル ソフトウェア開発アクセサアクセサアセチルサリチル酸、アイヌアルカリ橄欖石玄武岩アイヌアルカリ橄欖石玄武岩アクセサアルカリ橄欖石玄武岩アクセサアクリル酸アジャイル ソフトウェア開発アクセサアクセサアクリルアミド。_</w:t>
            </w:r>
          </w:p>
        </w:tc>
      </w:tr>
      <w:tr>
        <w:tc>
          <w:tcPr>
            <w:shd w:val="clear" w:color="auto" w:fill="FFFFFF"/>
          </w:tcPr>
          <w:p>
            <w:pPr>
              <w:rPr>
                <w:lang w:val="en-US"/>
              </w:rPr>
            </w:pPr>
            <w:r>
              <w:rPr>
                <w:rStyle w:val="SegmentID"/>
                <w:lang w:val="en-US"/>
              </w:rPr>
              <w:t xml:space="preserve">2554</w:t>
            </w:r>
            <w:r>
              <w:rPr>
                <w:rStyle w:val="TransUnitID"/>
                <w:lang w:val="en-US"/>
              </w:rPr>
              <w:t xml:space="preserve">d0c6502e-2cc5-488a-be23-276bb3d4f60d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importer or exporter will list the final destination as a neutral country for which a license isn’t required.</w:t>
            </w:r>
          </w:p>
        </w:tc>
        <w:tc>
          <w:tcPr>
            <w:shd w:val="clear" w:color="auto" w:fill="FFFFFF"/>
          </w:tcPr>
          <w:p>
            <w:pPr>
              <w:rPr>
                <w:lang w:val="ja-JP"/>
              </w:rPr>
            </w:pPr>
            <w:r>
              <w:rPr>
                <w:lang w:val="ja-JP"/>
              </w:rPr>
              <w:t xml:space="preserve">_アクセサアルカリ橄欖石玄武岩アイヌアルカリ橄欖石玄武岩アクリル酸アクリル酸アクセサアクリルアミドアジャイル ソフトウェア開発アイヌ㌔アセチルサリチル酸アセチルサリチル酸アクセサアクリルアミド㌔アセチルサリチル酸アクリルアミドアルカリ橄欖石玄武岩。_</w:t>
            </w:r>
          </w:p>
        </w:tc>
      </w:tr>
      <w:tr>
        <w:tc>
          <w:tcPr>
            <w:shd w:val="clear" w:color="auto" w:fill="FFFFFF"/>
          </w:tcPr>
          <w:p>
            <w:pPr>
              <w:rPr>
                <w:lang w:val="en-US"/>
              </w:rPr>
            </w:pPr>
            <w:r>
              <w:rPr>
                <w:rStyle w:val="SegmentID"/>
                <w:lang w:val="en-US"/>
              </w:rPr>
              <w:t xml:space="preserve">2555</w:t>
            </w:r>
            <w:r>
              <w:rPr>
                <w:rStyle w:val="TransUnitID"/>
                <w:lang w:val="en-US"/>
              </w:rPr>
              <w:t xml:space="preserve">d0c6502e-2cc5-488a-be23-276bb3d4f60d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Then the importer or exporter will ship the goods to the restricted or sanctioned destination at a later date.</w:t>
            </w:r>
          </w:p>
        </w:tc>
        <w:tc>
          <w:tcPr>
            <w:shd w:val="clear" w:color="auto" w:fill="FFFFFF"/>
          </w:tcPr>
          <w:p>
            <w:pPr>
              <w:rPr>
                <w:lang w:val="ja-JP"/>
              </w:rPr>
            </w:pPr>
            <w:r>
              <w:rPr>
                <w:lang w:val="ja-JP"/>
              </w:rPr>
              <w:t xml:space="preserve">_アクリル酸アクセサアルカリ橄欖石玄武岩アイヌアルカリ橄欖石玄武岩アクリル酸アクリル酸アクセサアクリルアミドアイヌアクセサえほん・だんちのこいぬダンアイヌえほん・だんちのこいぬダンアジャイル ソフトウェア開発アイヌ㌔アクリルアミドアクリル酸。_</w:t>
            </w:r>
          </w:p>
        </w:tc>
      </w:tr>
      <w:tr>
        <w:tc>
          <w:tcPr>
            <w:shd w:val="clear" w:color="auto" w:fill="FFFFFF"/>
          </w:tcPr>
          <w:p>
            <w:pPr>
              <w:rPr>
                <w:lang w:val="en-US"/>
              </w:rPr>
            </w:pPr>
            <w:r>
              <w:rPr>
                <w:rStyle w:val="SegmentID"/>
                <w:lang w:val="en-US"/>
              </w:rPr>
              <w:t xml:space="preserve">2556</w:t>
            </w:r>
            <w:r>
              <w:rPr>
                <w:rStyle w:val="TransUnitID"/>
                <w:lang w:val="en-US"/>
              </w:rPr>
              <w:t xml:space="preserve">d0c6502e-2cc5-488a-be23-276bb3d4f60d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shipping could take place either directly or through an agent.</w:t>
            </w:r>
          </w:p>
        </w:tc>
        <w:tc>
          <w:tcPr>
            <w:shd w:val="clear" w:color="auto" w:fill="FFFFFF"/>
          </w:tcPr>
          <w:p>
            <w:pPr>
              <w:rPr>
                <w:lang w:val="ja-JP"/>
              </w:rPr>
            </w:pPr>
            <w:r>
              <w:rPr>
                <w:lang w:val="ja-JP"/>
              </w:rPr>
              <w:t xml:space="preserve">_アクセサアルカリ橄欖石玄武岩アクリルアミドアクリル酸アクリルアミドアーティチョークアルカリ橄欖石玄武岩アイヌアセチルサリチル酸アイヌアクリルアミド。_</w:t>
            </w:r>
          </w:p>
        </w:tc>
      </w:tr>
      <w:tr>
        <w:tc>
          <w:tcPr>
            <w:shd w:val="clear" w:color="auto" w:fill="FFFFFF"/>
          </w:tcPr>
          <w:p>
            <w:pPr>
              <w:rPr>
                <w:lang w:val="en-US"/>
              </w:rPr>
            </w:pPr>
            <w:r>
              <w:rPr>
                <w:rStyle w:val="SegmentID"/>
                <w:lang w:val="en-US"/>
              </w:rPr>
              <w:t xml:space="preserve">2557</w:t>
            </w:r>
            <w:r>
              <w:rPr>
                <w:rStyle w:val="TransUnitID"/>
                <w:lang w:val="en-US"/>
              </w:rPr>
              <w:t xml:space="preserve">037b0039-6e07-4d23-b04e-8729533a76b3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if the goods themselves require the license?</w:t>
            </w:r>
          </w:p>
        </w:tc>
        <w:tc>
          <w:tcPr>
            <w:shd w:val="clear" w:color="auto" w:fill="FFFFFF"/>
          </w:tcPr>
          <w:p>
            <w:pPr>
              <w:rPr>
                <w:lang w:val="ja-JP"/>
              </w:rPr>
            </w:pPr>
            <w:r>
              <w:rPr>
                <w:lang w:val="ja-JP"/>
              </w:rPr>
              <w:t xml:space="preserve">_アクリル酸アイヌアクセサアクリルアミドえほん・だんちのこいぬダンアセチルサリチル酸アクセサアセチルサリチル酸?_</w:t>
            </w:r>
          </w:p>
        </w:tc>
      </w:tr>
      <w:tr>
        <w:tc>
          <w:tcPr>
            <w:shd w:val="clear" w:color="auto" w:fill="FFFFFF"/>
          </w:tcPr>
          <w:p>
            <w:pPr>
              <w:rPr>
                <w:lang w:val="en-US"/>
              </w:rPr>
            </w:pPr>
            <w:r>
              <w:rPr>
                <w:rStyle w:val="SegmentID"/>
                <w:lang w:val="en-US"/>
              </w:rPr>
              <w:t xml:space="preserve">2558</w:t>
            </w:r>
            <w:r>
              <w:rPr>
                <w:rStyle w:val="TransUnitID"/>
                <w:lang w:val="en-US"/>
              </w:rPr>
              <w:t xml:space="preserve">037b0039-6e07-4d23-b04e-8729533a76b3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avoid the required license, the importer or exporter may misstate the purpose or use of the goods, in the case of dual-use merchandise.</w:t>
            </w:r>
          </w:p>
        </w:tc>
        <w:tc>
          <w:tcPr>
            <w:shd w:val="clear" w:color="auto" w:fill="FFFFFF"/>
          </w:tcPr>
          <w:p>
            <w:pPr>
              <w:rPr>
                <w:lang w:val="ja-JP"/>
              </w:rPr>
            </w:pPr>
            <w:r>
              <w:rPr>
                <w:lang w:val="ja-JP"/>
              </w:rPr>
              <w:t xml:space="preserve">_アイヌアクリルアミドアクセサアルカリ橄欖石玄武岩アセチルサリチル酸、アクセサアルカリ橄欖石玄武岩アイヌアルカリ橄欖石玄武岩アクセサアルカリ橄欖石玄武岩アクセサアセチルサリチル酸アイヌアクセサアイヌアクセサアクリルアミド、アイヌアクセサアクリル酸アイヌアクリル酸-アクセサアジャイル ソフトウェア開発。_</w:t>
            </w:r>
          </w:p>
        </w:tc>
      </w:tr>
      <w:tr>
        <w:tc>
          <w:tcPr>
            <w:shd w:val="clear" w:color="auto" w:fill="FFFFFF"/>
          </w:tcPr>
          <w:p>
            <w:pPr>
              <w:rPr>
                <w:lang w:val="en-US"/>
              </w:rPr>
            </w:pPr>
            <w:r>
              <w:rPr>
                <w:rStyle w:val="SegmentID"/>
                <w:lang w:val="en-US"/>
              </w:rPr>
              <w:t xml:space="preserve">2559</w:t>
            </w:r>
            <w:r>
              <w:rPr>
                <w:rStyle w:val="TransUnitID"/>
                <w:lang w:val="en-US"/>
              </w:rPr>
              <w:t xml:space="preserve">037b0039-6e07-4d23-b04e-8729533a76b3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dual-use merchandise include lasers, sensors, navigation equipment, chemicals, microorganisms, and toxins.</w:t>
            </w:r>
          </w:p>
        </w:tc>
        <w:tc>
          <w:tcPr>
            <w:shd w:val="clear" w:color="auto" w:fill="FFFFFF"/>
          </w:tcPr>
          <w:p>
            <w:pPr>
              <w:rPr>
                <w:lang w:val="ja-JP"/>
              </w:rPr>
            </w:pPr>
            <w:r>
              <w:rPr>
                <w:lang w:val="ja-JP"/>
              </w:rPr>
              <w:t xml:space="preserve">_アルカリ橄欖石玄武岩アイヌアクリル酸-アクセサアジャイル ソフトウェア開発アセチルサリチル酸アーティチョーク、アセチルサリチル酸、えほん・だんちのこいぬダン"酸化銀(I,III)"、"酸化銀(I,III)"、拡張可能なマーク付け言語 (XML)、アクセサアーティチョーク。_</w:t>
            </w:r>
          </w:p>
        </w:tc>
      </w:tr>
      <w:tr>
        <w:tc>
          <w:tcPr>
            <w:shd w:val="clear" w:color="auto" w:fill="FFFFFF"/>
          </w:tcPr>
          <w:p>
            <w:pPr>
              <w:rPr>
                <w:lang w:val="en-US"/>
              </w:rPr>
            </w:pPr>
            <w:r>
              <w:rPr>
                <w:rStyle w:val="SegmentID"/>
                <w:lang w:val="en-US"/>
              </w:rPr>
              <w:t xml:space="preserve">2560</w:t>
            </w:r>
            <w:r>
              <w:rPr>
                <w:rStyle w:val="TransUnitID"/>
                <w:lang w:val="en-US"/>
              </w:rPr>
              <w:t xml:space="preserve">ffc6d6b2-d124-4485-8459-5dd4068c8fd2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if the purpose of the goods cannot be disguised?</w:t>
            </w:r>
          </w:p>
        </w:tc>
        <w:tc>
          <w:tcPr>
            <w:shd w:val="clear" w:color="auto" w:fill="FFFFFF"/>
          </w:tcPr>
          <w:p>
            <w:pPr>
              <w:rPr>
                <w:lang w:val="ja-JP"/>
              </w:rPr>
            </w:pPr>
            <w:r>
              <w:rPr>
                <w:lang w:val="ja-JP"/>
              </w:rPr>
              <w:t xml:space="preserve">_アクリル酸アイヌアクセサアセチルサリチル酸アイヌアクセサアクリルアミドアーティチョークアイヌ"酸化銀(I,III)"?_</w:t>
            </w:r>
          </w:p>
        </w:tc>
      </w:tr>
      <w:tr>
        <w:tc>
          <w:tcPr>
            <w:shd w:val="clear" w:color="auto" w:fill="FFFFFF"/>
          </w:tcPr>
          <w:p>
            <w:pPr>
              <w:rPr>
                <w:lang w:val="en-US"/>
              </w:rPr>
            </w:pPr>
            <w:r>
              <w:rPr>
                <w:rStyle w:val="SegmentID"/>
                <w:lang w:val="en-US"/>
              </w:rPr>
              <w:t xml:space="preserve">2561</w:t>
            </w:r>
            <w:r>
              <w:rPr>
                <w:rStyle w:val="TransUnitID"/>
                <w:lang w:val="en-US"/>
              </w:rPr>
              <w:t xml:space="preserve">ffc6d6b2-d124-4485-8459-5dd4068c8fd2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that case, the importer or exporter may falsify information outright on the documentation for the shipment.</w:t>
            </w:r>
          </w:p>
        </w:tc>
        <w:tc>
          <w:tcPr>
            <w:shd w:val="clear" w:color="auto" w:fill="FFFFFF"/>
          </w:tcPr>
          <w:p>
            <w:pPr>
              <w:rPr>
                <w:lang w:val="ja-JP"/>
              </w:rPr>
            </w:pPr>
            <w:r>
              <w:rPr>
                <w:lang w:val="ja-JP"/>
              </w:rPr>
              <w:t xml:space="preserve">_アイヌアクリル酸アクリル酸、アクセサアルカリ橄欖石玄武岩アイヌアルカリ橄欖石玄武岩アクセサアセチルサリチル酸アジャイル ソフトウェア開発アルカリ橄欖石玄武岩アイヌアクセサゴエモンが行く! 生命と向きあってアクセサアクセサアルカリ橄欖石玄武岩。_</w:t>
            </w:r>
          </w:p>
        </w:tc>
      </w:tr>
      <w:tr>
        <w:tc>
          <w:tcPr>
            <w:shd w:val="clear" w:color="auto" w:fill="FFFFFF"/>
          </w:tcPr>
          <w:p>
            <w:pPr>
              <w:rPr>
                <w:lang w:val="en-US"/>
              </w:rPr>
            </w:pPr>
            <w:r>
              <w:rPr>
                <w:rStyle w:val="SegmentID"/>
                <w:lang w:val="en-US"/>
              </w:rPr>
              <w:t xml:space="preserve">2562</w:t>
            </w:r>
            <w:r>
              <w:rPr>
                <w:rStyle w:val="TransUnitID"/>
                <w:lang w:val="en-US"/>
              </w:rPr>
              <w:t xml:space="preserve">ffc6d6b2-d124-4485-8459-5dd4068c8fd2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they might list precision machine parts as scrap metal.</w:t>
            </w:r>
          </w:p>
        </w:tc>
        <w:tc>
          <w:tcPr>
            <w:shd w:val="clear" w:color="auto" w:fill="FFFFFF"/>
          </w:tcPr>
          <w:p>
            <w:pPr>
              <w:rPr>
                <w:lang w:val="ja-JP"/>
              </w:rPr>
            </w:pPr>
            <w:r>
              <w:rPr>
                <w:lang w:val="ja-JP"/>
              </w:rPr>
              <w:t xml:space="preserve">_アクセサアセチルサリチル酸、アクリル酸アクリルアミドアクリル酸"酸化銀(I,III)"アセチルサリチル酸アクリルアミドアイヌアクリルアミドアクリルアミド。_</w:t>
            </w:r>
          </w:p>
        </w:tc>
      </w:tr>
      <w:tr>
        <w:tc>
          <w:tcPr>
            <w:shd w:val="clear" w:color="auto" w:fill="FFFFFF"/>
          </w:tcPr>
          <w:p>
            <w:pPr>
              <w:rPr>
                <w:lang w:val="en-US"/>
              </w:rPr>
            </w:pPr>
            <w:r>
              <w:rPr>
                <w:rStyle w:val="SegmentID"/>
                <w:lang w:val="en-US"/>
              </w:rPr>
              <w:t xml:space="preserve">2563</w:t>
            </w:r>
            <w:r>
              <w:rPr>
                <w:rStyle w:val="TransUnitID"/>
                <w:lang w:val="en-US"/>
              </w:rPr>
              <w:t xml:space="preserve">afc5a245-6cb9-4327-8486-557ea638eb15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2016, the United States imprisoned and fined several individuals for violating US trade restrictions relating to microelectronics.</w:t>
            </w:r>
          </w:p>
        </w:tc>
        <w:tc>
          <w:tcPr>
            <w:shd w:val="clear" w:color="auto" w:fill="FFFFFF"/>
          </w:tcPr>
          <w:p>
            <w:pPr>
              <w:rPr>
                <w:lang w:val="ja-JP"/>
              </w:rPr>
            </w:pPr>
            <w:r>
              <w:rPr>
                <w:lang w:val="ja-JP"/>
              </w:rPr>
              <w:t xml:space="preserve">_アイヌ 2016、アクセサアーティチョークアーティチョークえほん・だんちのこいぬダンアクセサアクリルアミドアセチルサリチル酸アジャイル ソフトウェア開発アクセサ"酸化銀(I,III)"アイヌアクリルアミドジャストインタイムコンパイル方式アルカリ橄欖石玄武岩アイヌカヌー犬・ガクの生涯-ともにさすらいてあり。_</w:t>
            </w:r>
          </w:p>
        </w:tc>
      </w:tr>
      <w:tr>
        <w:tc>
          <w:tcPr>
            <w:shd w:val="clear" w:color="auto" w:fill="FFFFFF"/>
          </w:tcPr>
          <w:p>
            <w:pPr>
              <w:rPr>
                <w:lang w:val="en-US"/>
              </w:rPr>
            </w:pPr>
            <w:r>
              <w:rPr>
                <w:rStyle w:val="SegmentID"/>
                <w:lang w:val="en-US"/>
              </w:rPr>
              <w:t xml:space="preserve">2564</w:t>
            </w:r>
            <w:r>
              <w:rPr>
                <w:rStyle w:val="TransUnitID"/>
                <w:lang w:val="en-US"/>
              </w:rPr>
              <w:t xml:space="preserve">afc5a245-6cb9-4327-8486-557ea638eb15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group developed a scheme to export these goods illegally from the United States without getting the required licenses.</w:t>
            </w:r>
          </w:p>
        </w:tc>
        <w:tc>
          <w:tcPr>
            <w:shd w:val="clear" w:color="auto" w:fill="FFFFFF"/>
          </w:tcPr>
          <w:p>
            <w:pPr>
              <w:rPr>
                <w:lang w:val="ja-JP"/>
              </w:rPr>
            </w:pPr>
            <w:r>
              <w:rPr>
                <w:lang w:val="ja-JP"/>
              </w:rPr>
              <w:t xml:space="preserve">_アクセサアクリルアミド"酸化銀(I,III)"㌔アーティチョークアイヌアーティチョークアクリルアミドアクリルアミド"酸化銀(I,III)"アクリル酸アクセサアーティチョークアーティチョークアセチルサリチル酸アセチルサリチル酸アクセサアルカリ橄欖石玄武岩アルカリ橄欖石玄武岩。_</w:t>
            </w:r>
          </w:p>
        </w:tc>
      </w:tr>
      <w:tr>
        <w:tc>
          <w:tcPr>
            <w:shd w:val="clear" w:color="auto" w:fill="FFFFFF"/>
          </w:tcPr>
          <w:p>
            <w:pPr>
              <w:rPr>
                <w:lang w:val="en-US"/>
              </w:rPr>
            </w:pPr>
            <w:r>
              <w:rPr>
                <w:rStyle w:val="SegmentID"/>
                <w:lang w:val="en-US"/>
              </w:rPr>
              <w:t xml:space="preserve">2565</w:t>
            </w:r>
            <w:r>
              <w:rPr>
                <w:rStyle w:val="TransUnitID"/>
                <w:lang w:val="en-US"/>
              </w:rPr>
              <w:t xml:space="preserve">afc5a245-6cb9-4327-8486-557ea638eb15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part of this scheme, the group used US–based front companies to buy the goods and then arranged for their shipment to Russian end users.</w:t>
            </w:r>
          </w:p>
        </w:tc>
        <w:tc>
          <w:tcPr>
            <w:shd w:val="clear" w:color="auto" w:fill="FFFFFF"/>
          </w:tcPr>
          <w:p>
            <w:pPr>
              <w:rPr>
                <w:lang w:val="ja-JP"/>
              </w:rPr>
            </w:pPr>
            <w:r>
              <w:rPr>
                <w:lang w:val="ja-JP"/>
              </w:rPr>
              <w:t xml:space="preserve">_アイヌアクリル酸アイヌアクリル酸アーティチョーク、アクセサアクリルアミドアクリル酸アイヌ–アクリルアミドアクリルアミド"酸化銀(I,III)"アイヌアクセサアクセサアクリルアミドアクセサアクリル酸アルカリ橄欖石玄武岩アクセサアクリルアミドアルカリ橄欖石玄武岩アイヌアセチルサリチル酸アクセサアクリルアミド。_</w:t>
            </w:r>
          </w:p>
        </w:tc>
      </w:tr>
      <w:tr>
        <w:tc>
          <w:tcPr>
            <w:shd w:val="clear" w:color="auto" w:fill="FFFFFF"/>
          </w:tcPr>
          <w:p>
            <w:pPr>
              <w:rPr>
                <w:lang w:val="en-US"/>
              </w:rPr>
            </w:pPr>
            <w:r>
              <w:rPr>
                <w:rStyle w:val="SegmentID"/>
                <w:lang w:val="en-US"/>
              </w:rPr>
              <w:t xml:space="preserve">2566</w:t>
            </w:r>
            <w:r>
              <w:rPr>
                <w:rStyle w:val="TransUnitID"/>
                <w:lang w:val="en-US"/>
              </w:rPr>
              <w:t xml:space="preserve">70857468-6807-44fd-99a2-c6f85facd9e8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2567</w:t>
            </w:r>
            <w:r>
              <w:rPr>
                <w:rStyle w:val="TransUnitID"/>
                <w:lang w:val="en-US"/>
              </w:rPr>
              <w:t xml:space="preserve">70857468-6807-44fd-99a2-c6f85facd9e8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EMENIKE NWANKWOALA, 2011</w:t>
            </w:r>
          </w:p>
        </w:tc>
        <w:tc>
          <w:tcPr>
            <w:shd w:val="clear" w:color="auto" w:fill="FFFFFF"/>
          </w:tcPr>
          <w:p>
            <w:pPr>
              <w:rPr>
                <w:lang w:val="ja-JP"/>
              </w:rPr>
            </w:pPr>
            <w:r>
              <w:rPr>
                <w:lang w:val="ja-JP"/>
              </w:rPr>
              <w:t xml:space="preserve">_アセチルサリチル酸えほん・だんちのこいぬダン、2011_</w:t>
            </w:r>
          </w:p>
        </w:tc>
      </w:tr>
      <w:tr>
        <w:tc>
          <w:tcPr>
            <w:shd w:val="clear" w:color="auto" w:fill="FFFFFF"/>
          </w:tcPr>
          <w:p>
            <w:pPr>
              <w:rPr>
                <w:lang w:val="en-US"/>
              </w:rPr>
            </w:pPr>
            <w:r>
              <w:rPr>
                <w:rStyle w:val="SegmentID"/>
                <w:lang w:val="en-US"/>
              </w:rPr>
              <w:t xml:space="preserve">2568</w:t>
            </w:r>
            <w:r>
              <w:rPr>
                <w:rStyle w:val="TransUnitID"/>
                <w:lang w:val="en-US"/>
              </w:rPr>
              <w:t xml:space="preserve">d50bfdc2-e24e-4641-8134-3d992d81d98c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2569</w:t>
            </w:r>
            <w:r>
              <w:rPr>
                <w:rStyle w:val="TransUnitID"/>
                <w:lang w:val="en-US"/>
              </w:rPr>
              <w:t xml:space="preserve">e24cfecb-a6eb-4fb4-afb3-0b37385cbbc7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January 2011, a Maryland judge sentenced Emenike Nwankwoala, a former state probation officer, to 37 months in prison in accordance with a plea agreement.</w:t>
            </w:r>
          </w:p>
        </w:tc>
        <w:tc>
          <w:tcPr>
            <w:shd w:val="clear" w:color="auto" w:fill="FFFFFF"/>
          </w:tcPr>
          <w:p>
            <w:pPr>
              <w:rPr>
                <w:lang w:val="ja-JP"/>
              </w:rPr>
            </w:pPr>
            <w:r>
              <w:rPr>
                <w:lang w:val="ja-JP"/>
              </w:rPr>
              <w:t xml:space="preserve">_アイヌアセチルサリチル酸 2011、㌔アルカリ橄欖石玄武岩アクリルアミド"酸化銀(I,III)"アセチルサリチル酸えほん・だんちのこいぬダン、㌔アーティチョークアクリルアミド"酸化銀(I,III)"アセチルサリチル酸、アイヌ 37 アーティチョークアイヌアーティチョークアイヌえほん・だんちのこいぬダンアクリル酸㌔アクリル酸"酸化銀(I,III)"。_</w:t>
            </w:r>
          </w:p>
        </w:tc>
      </w:tr>
      <w:tr>
        <w:tc>
          <w:tcPr>
            <w:shd w:val="clear" w:color="auto" w:fill="FFFFFF"/>
          </w:tcPr>
          <w:p>
            <w:pPr>
              <w:rPr>
                <w:lang w:val="en-US"/>
              </w:rPr>
            </w:pPr>
            <w:r>
              <w:rPr>
                <w:rStyle w:val="SegmentID"/>
                <w:lang w:val="en-US"/>
              </w:rPr>
              <w:t xml:space="preserve">2570</w:t>
            </w:r>
            <w:r>
              <w:rPr>
                <w:rStyle w:val="TransUnitID"/>
                <w:lang w:val="en-US"/>
              </w:rPr>
              <w:t xml:space="preserve">e24cfecb-a6eb-4fb4-afb3-0b37385cbbc7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His crimes included exporting arms without a license, exporting controlled goods without a license, and delivering a gun to a carrier without proper notification.</w:t>
            </w:r>
          </w:p>
        </w:tc>
        <w:tc>
          <w:tcPr>
            <w:shd w:val="clear" w:color="auto" w:fill="FFFFFF"/>
          </w:tcPr>
          <w:p>
            <w:pPr>
              <w:rPr>
                <w:lang w:val="ja-JP"/>
              </w:rPr>
            </w:pPr>
            <w:r>
              <w:rPr>
                <w:lang w:val="ja-JP"/>
              </w:rPr>
              <w:t xml:space="preserve">_アクセサアーティチョークアルカリ橄欖石玄武岩"酸化銀(I,III)"アクリル酸アセチルサリチル酸㌔アセチルサリチル酸、"酸化銀(I,III)"えほん・だんちのこいぬダンアクリルアミドアセチルサリチル酸㌔アセチルサリチル酸、アクセサえほん・だんちのこいぬダン㌔アクセサアイヌ㌔アセチルサリチル酸アセチルサリチル酸アーティチョークジャストインタイムコンパイル方式。_</w:t>
            </w:r>
          </w:p>
        </w:tc>
      </w:tr>
      <w:tr>
        <w:tc>
          <w:tcPr>
            <w:shd w:val="clear" w:color="auto" w:fill="FFFFFF"/>
          </w:tcPr>
          <w:p>
            <w:pPr>
              <w:rPr>
                <w:lang w:val="en-US"/>
              </w:rPr>
            </w:pPr>
            <w:r>
              <w:rPr>
                <w:rStyle w:val="SegmentID"/>
                <w:lang w:val="en-US"/>
              </w:rPr>
              <w:t xml:space="preserve">2571</w:t>
            </w:r>
            <w:r>
              <w:rPr>
                <w:rStyle w:val="TransUnitID"/>
                <w:lang w:val="en-US"/>
              </w:rPr>
              <w:t xml:space="preserve">e24cfecb-a6eb-4fb4-afb3-0b37385cbbc7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investigation into his conduct involved Homeland Security, ICE, US Customs and Border Protection, and the commerce department’s Export Enforcement office.</w:t>
            </w:r>
          </w:p>
        </w:tc>
        <w:tc>
          <w:tcPr>
            <w:shd w:val="clear" w:color="auto" w:fill="FFFFFF"/>
          </w:tcPr>
          <w:p>
            <w:pPr>
              <w:rPr>
                <w:lang w:val="ja-JP"/>
              </w:rPr>
            </w:pPr>
            <w:r>
              <w:rPr>
                <w:lang w:val="ja-JP"/>
              </w:rPr>
              <w:t xml:space="preserve">_アクセサゴエモンが行く! 生命と向きあってアクリル酸アクセサアセチルサリチル酸アルカリ橄欖石玄武岩アルカリ橄欖石玄武岩アルカリ橄欖石玄武岩、アクセサ、アイヌアセチルサリチル酸アクセサアーティチョークえほん・だんちのこいぬダン、アクセサアクセサアルカリ橄欖石玄武岩ジャストインタイムコンパイル方式アーティチョークアジャイル ソフトウェア開発アーティチョーク。_</w:t>
            </w:r>
          </w:p>
        </w:tc>
      </w:tr>
      <w:tr>
        <w:tc>
          <w:tcPr>
            <w:shd w:val="clear" w:color="auto" w:fill="FFFFFF"/>
          </w:tcPr>
          <w:p>
            <w:pPr>
              <w:rPr>
                <w:lang w:val="en-US"/>
              </w:rPr>
            </w:pPr>
            <w:r>
              <w:rPr>
                <w:rStyle w:val="SegmentID"/>
                <w:lang w:val="en-US"/>
              </w:rPr>
              <w:t xml:space="preserve">2572</w:t>
            </w:r>
            <w:r>
              <w:rPr>
                <w:rStyle w:val="TransUnitID"/>
                <w:lang w:val="en-US"/>
              </w:rPr>
              <w:t xml:space="preserve">3bd021e1-2386-4a91-bf53-b7d25d09b89b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US attorney for the case, Nwankwoala exported arms to Nigeria for a decade.</w:t>
            </w:r>
          </w:p>
        </w:tc>
        <w:tc>
          <w:tcPr>
            <w:shd w:val="clear" w:color="auto" w:fill="FFFFFF"/>
          </w:tcPr>
          <w:p>
            <w:pPr>
              <w:rPr>
                <w:lang w:val="ja-JP"/>
              </w:rPr>
            </w:pPr>
            <w:r>
              <w:rPr>
                <w:lang w:val="ja-JP"/>
              </w:rPr>
              <w:t xml:space="preserve">_"酸化銀(I,III)"アイヌアクセサアイヌアルカリ橄欖石玄武岩アクセサアクセサアクリル酸、えほん・だんちのこいぬダンアルカリ橄欖石玄武岩アクリル酸アイヌアセチルサリチル酸アクセサ㌔アーティチョーク。_</w:t>
            </w:r>
          </w:p>
        </w:tc>
      </w:tr>
      <w:tr>
        <w:tc>
          <w:tcPr>
            <w:shd w:val="clear" w:color="auto" w:fill="FFFFFF"/>
          </w:tcPr>
          <w:p>
            <w:pPr>
              <w:rPr>
                <w:lang w:val="en-US"/>
              </w:rPr>
            </w:pPr>
            <w:r>
              <w:rPr>
                <w:rStyle w:val="SegmentID"/>
                <w:lang w:val="en-US"/>
              </w:rPr>
              <w:t xml:space="preserve">2573</w:t>
            </w:r>
            <w:r>
              <w:rPr>
                <w:rStyle w:val="TransUnitID"/>
                <w:lang w:val="en-US"/>
              </w:rPr>
              <w:t xml:space="preserve">3bd021e1-2386-4a91-bf53-b7d25d09b89b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had no export license and no license to operate as an arms dealer.</w:t>
            </w:r>
          </w:p>
        </w:tc>
        <w:tc>
          <w:tcPr>
            <w:shd w:val="clear" w:color="auto" w:fill="FFFFFF"/>
          </w:tcPr>
          <w:p>
            <w:pPr>
              <w:rPr>
                <w:lang w:val="ja-JP"/>
              </w:rPr>
            </w:pPr>
            <w:r>
              <w:rPr>
                <w:lang w:val="ja-JP"/>
              </w:rPr>
              <w:t xml:space="preserve">_アイヌアクセサアイヌアーティチョークアセチルサリチル酸アクセサアイヌアセチルサリチル酸アイヌアセチルサリチル酸アイヌアイヌアクリル酸アーティチョーク。_</w:t>
            </w:r>
          </w:p>
        </w:tc>
      </w:tr>
      <w:tr>
        <w:tc>
          <w:tcPr>
            <w:shd w:val="clear" w:color="auto" w:fill="FFFFFF"/>
          </w:tcPr>
          <w:p>
            <w:pPr>
              <w:rPr>
                <w:lang w:val="en-US"/>
              </w:rPr>
            </w:pPr>
            <w:r>
              <w:rPr>
                <w:rStyle w:val="SegmentID"/>
                <w:lang w:val="en-US"/>
              </w:rPr>
              <w:t xml:space="preserve">2574</w:t>
            </w:r>
            <w:r>
              <w:rPr>
                <w:rStyle w:val="TransUnitID"/>
                <w:lang w:val="en-US"/>
              </w:rPr>
              <w:t xml:space="preserve">3bd021e1-2386-4a91-bf53-b7d25d09b89b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Nwankwoala smuggled the arms by falsifying the contents of shipping containers and providing false information about their destination.</w:t>
            </w:r>
          </w:p>
        </w:tc>
        <w:tc>
          <w:tcPr>
            <w:shd w:val="clear" w:color="auto" w:fill="FFFFFF"/>
          </w:tcPr>
          <w:p>
            <w:pPr>
              <w:rPr>
                <w:lang w:val="ja-JP"/>
              </w:rPr>
            </w:pPr>
            <w:r>
              <w:rPr>
                <w:lang w:val="ja-JP"/>
              </w:rPr>
              <w:t xml:space="preserve">_えほん・だんちのこいぬダンアルカリ橄欖石玄武岩アクセサアクリル酸アイヌえほん・だんちのこいぬダンアクセサアルカリ橄欖石玄武岩アイヌアルカリ橄欖石玄武岩えほん・だんちのこいぬダンアクセサ"酸化銀(I,III)"アクリルアミドアジャイル ソフトウェア開発アクリルアミドアクリルアミドアジャイル ソフトウェア開発。_</w:t>
            </w:r>
          </w:p>
        </w:tc>
      </w:tr>
      <w:tr>
        <w:tc>
          <w:tcPr>
            <w:shd w:val="clear" w:color="auto" w:fill="FFFFFF"/>
          </w:tcPr>
          <w:p>
            <w:pPr>
              <w:rPr>
                <w:lang w:val="en-US"/>
              </w:rPr>
            </w:pPr>
            <w:r>
              <w:rPr>
                <w:rStyle w:val="SegmentID"/>
                <w:lang w:val="en-US"/>
              </w:rPr>
              <w:t xml:space="preserve">2575</w:t>
            </w:r>
            <w:r>
              <w:rPr>
                <w:rStyle w:val="TransUnitID"/>
                <w:lang w:val="en-US"/>
              </w:rPr>
              <w:t xml:space="preserve">302df997-8afd-43ea-98de-fe7de8933772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After being granted a license to send one shotgun to Nigeria for personal use, Nwankwoala applied for a broader license to send a number of guns to a shooting range.</w:t>
            </w:r>
          </w:p>
        </w:tc>
        <w:tc>
          <w:tcPr>
            <w:shd w:val="clear" w:color="auto" w:fill="FFFFFF"/>
          </w:tcPr>
          <w:p>
            <w:pPr>
              <w:rPr>
                <w:lang w:val="ja-JP"/>
              </w:rPr>
            </w:pPr>
            <w:r>
              <w:rPr>
                <w:lang w:val="ja-JP"/>
              </w:rPr>
              <w:t xml:space="preserve">_アクリルアミドアクリルアミドアセチルサリチル酸㌔アセチルサリチル酸アイヌアクリル酸アクセサアセチルサリチル酸アイヌアセチルサリチル酸アクセサアルカリ橄欖石玄武岩アクセサ、えほん・だんちのこいぬダンアセチルサリチル酸アクセサ㌔アセチルサリチル酸アセチルサリチル酸アイヌアクリル酸㌔アーティチョークアイヌアクリル酸アイヌ㌔アルカリ橄欖石玄武岩アクリルアミド。_</w:t>
            </w:r>
          </w:p>
        </w:tc>
      </w:tr>
      <w:tr>
        <w:tc>
          <w:tcPr>
            <w:shd w:val="clear" w:color="auto" w:fill="FFFFFF"/>
          </w:tcPr>
          <w:p>
            <w:pPr>
              <w:rPr>
                <w:lang w:val="en-US"/>
              </w:rPr>
            </w:pPr>
            <w:r>
              <w:rPr>
                <w:rStyle w:val="SegmentID"/>
                <w:lang w:val="en-US"/>
              </w:rPr>
              <w:t xml:space="preserve">2576</w:t>
            </w:r>
            <w:r>
              <w:rPr>
                <w:rStyle w:val="TransUnitID"/>
                <w:lang w:val="en-US"/>
              </w:rPr>
              <w:t xml:space="preserve">302df997-8afd-43ea-98de-fe7de8933772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second license was denied because he couldn’t identify the end user of the weapons.</w:t>
            </w:r>
          </w:p>
        </w:tc>
        <w:tc>
          <w:tcPr>
            <w:shd w:val="clear" w:color="auto" w:fill="FFFFFF"/>
          </w:tcPr>
          <w:p>
            <w:pPr>
              <w:rPr>
                <w:lang w:val="ja-JP"/>
              </w:rPr>
            </w:pPr>
            <w:r>
              <w:rPr>
                <w:lang w:val="ja-JP"/>
              </w:rPr>
              <w:t xml:space="preserve">_アクリル酸アーティチョークアセチルサリチル酸アクセサアーティチョークアセチルサリチル酸アイヌアルカリ橄欖石玄武岩アルカリ橄欖石玄武岩アクセサアクセサアクリル酸アイヌアクセサアセチルサリチル酸。_</w:t>
            </w:r>
          </w:p>
        </w:tc>
      </w:tr>
      <w:tr>
        <w:tc>
          <w:tcPr>
            <w:shd w:val="clear" w:color="auto" w:fill="FFFFFF"/>
          </w:tcPr>
          <w:p>
            <w:pPr>
              <w:rPr>
                <w:lang w:val="en-US"/>
              </w:rPr>
            </w:pPr>
            <w:r>
              <w:rPr>
                <w:rStyle w:val="SegmentID"/>
                <w:lang w:val="en-US"/>
              </w:rPr>
              <w:t xml:space="preserve">2577</w:t>
            </w:r>
            <w:r>
              <w:rPr>
                <w:rStyle w:val="TransUnitID"/>
                <w:lang w:val="en-US"/>
              </w:rPr>
              <w:t xml:space="preserve">302df997-8afd-43ea-98de-fe7de8933772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shipped the arms without the required license by concealing them in shipping containers with cars, hospital beds, and other unregulated contents.</w:t>
            </w:r>
          </w:p>
        </w:tc>
        <w:tc>
          <w:tcPr>
            <w:shd w:val="clear" w:color="auto" w:fill="FFFFFF"/>
          </w:tcPr>
          <w:p>
            <w:pPr>
              <w:rPr>
                <w:lang w:val="ja-JP"/>
              </w:rPr>
            </w:pPr>
            <w:r>
              <w:rPr>
                <w:lang w:val="ja-JP"/>
              </w:rPr>
              <w:t xml:space="preserve">_アイヌアセチルサリチル酸アクセサアクリル酸アセチルサリチル酸アクセサアルカリ橄欖石玄武岩アセチルサリチル酸アイヌえほん・だんちのこいぬダンアクリル酸アイヌアルカリ橄欖石玄武岩えほん・だんちのこいぬダンアクリル酸アクリル酸、アルカリ橄欖石玄武岩アクリル酸、アクセサアクリルアミドアジャイル ソフトウェア開発アルカリ橄欖石玄武岩。_</w:t>
            </w:r>
          </w:p>
        </w:tc>
      </w:tr>
      <w:tr>
        <w:tc>
          <w:tcPr>
            <w:shd w:val="clear" w:color="auto" w:fill="FFFFFF"/>
          </w:tcPr>
          <w:p>
            <w:pPr>
              <w:rPr>
                <w:lang w:val="en-US"/>
              </w:rPr>
            </w:pPr>
            <w:r>
              <w:rPr>
                <w:rStyle w:val="SegmentID"/>
                <w:lang w:val="en-US"/>
              </w:rPr>
              <w:t xml:space="preserve">2578</w:t>
            </w:r>
            <w:r>
              <w:rPr>
                <w:rStyle w:val="TransUnitID"/>
                <w:lang w:val="en-US"/>
              </w:rPr>
              <w:t xml:space="preserve">302df997-8afd-43ea-98de-fe7de8933772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reported this scheme to an undercover ICE agent during that agency’s investigation.</w:t>
            </w:r>
          </w:p>
        </w:tc>
        <w:tc>
          <w:tcPr>
            <w:shd w:val="clear" w:color="auto" w:fill="FFFFFF"/>
          </w:tcPr>
          <w:p>
            <w:pPr>
              <w:rPr>
                <w:lang w:val="ja-JP"/>
              </w:rPr>
            </w:pPr>
            <w:r>
              <w:rPr>
                <w:lang w:val="ja-JP"/>
              </w:rPr>
              <w:t xml:space="preserve">_アイヌアルカリ橄欖石玄武岩アクリル酸アーティチョークアイヌアイヌえほん・だんちのこいぬダンアクセサアクリルアミドアーティチョークアクリル酸アルカリ橄欖石玄武岩ゴエモンが行く! 生命と向きあって。_</w:t>
            </w:r>
          </w:p>
        </w:tc>
      </w:tr>
      <w:tr>
        <w:tc>
          <w:tcPr>
            <w:shd w:val="clear" w:color="auto" w:fill="FFFFFF"/>
          </w:tcPr>
          <w:p>
            <w:pPr>
              <w:rPr>
                <w:lang w:val="en-US"/>
              </w:rPr>
            </w:pPr>
            <w:r>
              <w:rPr>
                <w:rStyle w:val="SegmentID"/>
                <w:lang w:val="en-US"/>
              </w:rPr>
              <w:t xml:space="preserve">2579</w:t>
            </w:r>
            <w:r>
              <w:rPr>
                <w:rStyle w:val="TransUnitID"/>
                <w:lang w:val="en-US"/>
              </w:rPr>
              <w:t xml:space="preserve">8eba2dc5-52d6-417d-9aa1-05587792362e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Nwankwoala at first tried to get the required licenses.</w:t>
            </w:r>
          </w:p>
        </w:tc>
        <w:tc>
          <w:tcPr>
            <w:shd w:val="clear" w:color="auto" w:fill="FFFFFF"/>
          </w:tcPr>
          <w:p>
            <w:pPr>
              <w:rPr>
                <w:lang w:val="ja-JP"/>
              </w:rPr>
            </w:pPr>
            <w:r>
              <w:rPr>
                <w:lang w:val="ja-JP"/>
              </w:rPr>
              <w:t xml:space="preserve">_えほん・だんちのこいぬダンアイヌアクリルアミドアクリルアミドアイヌアクセサアクセサアルカリ橄欖石玄武岩アルカリ橄欖石玄武岩。_</w:t>
            </w:r>
          </w:p>
        </w:tc>
      </w:tr>
      <w:tr>
        <w:tc>
          <w:tcPr>
            <w:shd w:val="clear" w:color="auto" w:fill="FFFFFF"/>
          </w:tcPr>
          <w:p>
            <w:pPr>
              <w:rPr>
                <w:lang w:val="en-US"/>
              </w:rPr>
            </w:pPr>
            <w:r>
              <w:rPr>
                <w:rStyle w:val="SegmentID"/>
                <w:lang w:val="en-US"/>
              </w:rPr>
              <w:t xml:space="preserve">2580</w:t>
            </w:r>
            <w:r>
              <w:rPr>
                <w:rStyle w:val="TransUnitID"/>
                <w:lang w:val="en-US"/>
              </w:rPr>
              <w:t xml:space="preserve">8eba2dc5-52d6-417d-9aa1-05587792362e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this proved difficult, he simply lied to get around the regulations.</w:t>
            </w:r>
          </w:p>
        </w:tc>
        <w:tc>
          <w:tcPr>
            <w:shd w:val="clear" w:color="auto" w:fill="FFFFFF"/>
          </w:tcPr>
          <w:p>
            <w:pPr>
              <w:rPr>
                <w:lang w:val="ja-JP"/>
              </w:rPr>
            </w:pPr>
            <w:r>
              <w:rPr>
                <w:lang w:val="ja-JP"/>
              </w:rPr>
              <w:t xml:space="preserve">_アクリル酸アクリル酸アーティチョーク"酸化銀(I,III)"、アイヌアーティチョークアクリル酸アイヌアクセサアーティチョークアクセサアジャイル ソフトウェア開発。_</w:t>
            </w:r>
          </w:p>
        </w:tc>
      </w:tr>
      <w:tr>
        <w:tc>
          <w:tcPr>
            <w:shd w:val="clear" w:color="auto" w:fill="FFFFFF"/>
          </w:tcPr>
          <w:p>
            <w:pPr>
              <w:rPr>
                <w:lang w:val="en-US"/>
              </w:rPr>
            </w:pPr>
            <w:r>
              <w:rPr>
                <w:rStyle w:val="SegmentID"/>
                <w:lang w:val="en-US"/>
              </w:rPr>
              <w:t xml:space="preserve">2581</w:t>
            </w:r>
            <w:r>
              <w:rPr>
                <w:rStyle w:val="TransUnitID"/>
                <w:lang w:val="en-US"/>
              </w:rPr>
              <w:t xml:space="preserve">8eba2dc5-52d6-417d-9aa1-05587792362e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purchase weapons in bulk, Nwankwoala falsely informed some sellers that he had an export license and was supplying guns to a shooting range in Nigeria.</w:t>
            </w:r>
          </w:p>
        </w:tc>
        <w:tc>
          <w:tcPr>
            <w:shd w:val="clear" w:color="auto" w:fill="FFFFFF"/>
          </w:tcPr>
          <w:p>
            <w:pPr>
              <w:rPr>
                <w:lang w:val="ja-JP"/>
              </w:rPr>
            </w:pPr>
            <w:r>
              <w:rPr>
                <w:lang w:val="ja-JP"/>
              </w:rPr>
              <w:t xml:space="preserve">_アイヌアルカリ橄欖石玄武岩アセチルサリチル酸アイヌアクリル酸、えほん・だんちのこいぬダンアセチルサリチル酸アルカリ橄欖石玄武岩アクリル酸アセチルサリチル酸アクリル酸アイヌアクセサアイヌアーティチョークアセチルサリチル酸アクセサアクセサ"酸化銀(I,III)"アクリル酸アイヌ㌔アルカリ橄欖石玄武岩アクリルアミドアイヌアセチルサリチル酸。_</w:t>
            </w:r>
          </w:p>
        </w:tc>
      </w:tr>
      <w:tr>
        <w:tc>
          <w:tcPr>
            <w:shd w:val="clear" w:color="auto" w:fill="FFFFFF"/>
          </w:tcPr>
          <w:p>
            <w:pPr>
              <w:rPr>
                <w:lang w:val="en-US"/>
              </w:rPr>
            </w:pPr>
            <w:r>
              <w:rPr>
                <w:rStyle w:val="SegmentID"/>
                <w:lang w:val="en-US"/>
              </w:rPr>
              <w:t xml:space="preserve">2582</w:t>
            </w:r>
            <w:r>
              <w:rPr>
                <w:rStyle w:val="TransUnitID"/>
                <w:lang w:val="en-US"/>
              </w:rPr>
              <w:t xml:space="preserve">8eba2dc5-52d6-417d-9aa1-05587792362e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concealed multiple shipments between 2006 and 2009 in containers labeled as “household goods” or “used equipment.”</w:t>
            </w:r>
          </w:p>
        </w:tc>
        <w:tc>
          <w:tcPr>
            <w:shd w:val="clear" w:color="auto" w:fill="FFFFFF"/>
          </w:tcPr>
          <w:p>
            <w:pPr>
              <w:rPr>
                <w:lang w:val="ja-JP"/>
              </w:rPr>
            </w:pPr>
            <w:r>
              <w:rPr>
                <w:lang w:val="ja-JP"/>
              </w:rPr>
              <w:t xml:space="preserve">_アイヌ"酸化銀(I,III)"アルカリ橄欖石玄武岩"酸化銀(I,III)"アセチルサリチル酸 2006 アクセサ 2009 アイヌえほん・だんちのこいぬダンアセチルサリチル酸アイヌ“"酸化銀(I,III)"アーティチョークアイヌ“アクリル酸"酸化銀(I,III)"。㌔_</w:t>
            </w:r>
          </w:p>
        </w:tc>
      </w:tr>
      <w:tr>
        <w:tc>
          <w:tcPr>
            <w:shd w:val="clear" w:color="auto" w:fill="FFFFFF"/>
          </w:tcPr>
          <w:p>
            <w:pPr>
              <w:rPr>
                <w:lang w:val="en-US"/>
              </w:rPr>
            </w:pPr>
            <w:r>
              <w:rPr>
                <w:rStyle w:val="SegmentID"/>
                <w:lang w:val="en-US"/>
              </w:rPr>
              <w:t xml:space="preserve">2583</w:t>
            </w:r>
            <w:r>
              <w:rPr>
                <w:rStyle w:val="TransUnitID"/>
                <w:lang w:val="en-US"/>
              </w:rPr>
              <w:t xml:space="preserve">8eba2dc5-52d6-417d-9aa1-05587792362e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such shipment was detected and confiscated in Spain, where the weapons were traced to Nwankwoala as the purchaser.</w:t>
            </w:r>
          </w:p>
        </w:tc>
        <w:tc>
          <w:tcPr>
            <w:shd w:val="clear" w:color="auto" w:fill="FFFFFF"/>
          </w:tcPr>
          <w:p>
            <w:pPr>
              <w:rPr>
                <w:lang w:val="ja-JP"/>
              </w:rPr>
            </w:pPr>
            <w:r>
              <w:rPr>
                <w:lang w:val="ja-JP"/>
              </w:rPr>
              <w:t xml:space="preserve">_アクセサアクリル酸アルカリ橄欖石玄武岩アクセサアルカリ橄欖石玄武岩アクセサアジャイル ソフトウェア開発アイヌアクリルアミド、アクリルアミドアクセサアセチルサリチル酸アクリル酸アーティチョークアイヌえほん・だんちのこいぬダンアイヌアクセサ"酸化銀(I,III)"。_</w:t>
            </w:r>
          </w:p>
        </w:tc>
      </w:tr>
      <w:tr>
        <w:tc>
          <w:tcPr>
            <w:shd w:val="clear" w:color="auto" w:fill="FFFFFF"/>
          </w:tcPr>
          <w:p>
            <w:pPr>
              <w:rPr>
                <w:lang w:val="en-US"/>
              </w:rPr>
            </w:pPr>
            <w:r>
              <w:rPr>
                <w:rStyle w:val="SegmentID"/>
                <w:lang w:val="en-US"/>
              </w:rPr>
              <w:t xml:space="preserve">2584</w:t>
            </w:r>
            <w:r>
              <w:rPr>
                <w:rStyle w:val="TransUnitID"/>
                <w:lang w:val="en-US"/>
              </w:rPr>
              <w:t xml:space="preserve">86bbad92-b587-462a-b221-1084991404aa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case shows how one person with the intent to deceive can evade export controls multiple times simply by falsifying documents.</w:t>
            </w:r>
          </w:p>
        </w:tc>
        <w:tc>
          <w:tcPr>
            <w:shd w:val="clear" w:color="auto" w:fill="FFFFFF"/>
          </w:tcPr>
          <w:p>
            <w:pPr>
              <w:rPr>
                <w:lang w:val="ja-JP"/>
              </w:rPr>
            </w:pPr>
            <w:r>
              <w:rPr>
                <w:lang w:val="ja-JP"/>
              </w:rPr>
              <w:t xml:space="preserve">_アクリル酸アクリル酸アクリルアミドアクセサアクセサアーティチョークアクリル酸アクセサアーティチョークアイヌアセチルサリチル酸アクセサアクリルアミドアーティチョークアルカリ橄欖石玄武岩アルカリ橄欖石玄武岩アクリルアミドアーティチョークアイヌえほん・だんちのこいぬダン"酸化銀(I,III)"。_</w:t>
            </w:r>
          </w:p>
        </w:tc>
      </w:tr>
      <w:tr>
        <w:tc>
          <w:tcPr>
            <w:shd w:val="clear" w:color="auto" w:fill="FFFFFF"/>
          </w:tcPr>
          <w:p>
            <w:pPr>
              <w:rPr>
                <w:lang w:val="en-US"/>
              </w:rPr>
            </w:pPr>
            <w:r>
              <w:rPr>
                <w:rStyle w:val="SegmentID"/>
                <w:lang w:val="en-US"/>
              </w:rPr>
              <w:t xml:space="preserve">2585</w:t>
            </w:r>
            <w:r>
              <w:rPr>
                <w:rStyle w:val="TransUnitID"/>
                <w:lang w:val="en-US"/>
              </w:rPr>
              <w:t xml:space="preserve">86bbad92-b587-462a-b221-1084991404aa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can take years and significant resources to identify the bad actor.</w:t>
            </w:r>
          </w:p>
        </w:tc>
        <w:tc>
          <w:tcPr>
            <w:shd w:val="clear" w:color="auto" w:fill="FFFFFF"/>
          </w:tcPr>
          <w:p>
            <w:pPr>
              <w:rPr>
                <w:lang w:val="ja-JP"/>
              </w:rPr>
            </w:pPr>
            <w:r>
              <w:rPr>
                <w:lang w:val="ja-JP"/>
              </w:rPr>
              <w:t xml:space="preserve">_アイヌアクセサアクリル酸アクリルアミドアクセサアジャイル ソフトウェア開発"酸化銀(I,III)"アイヌアルカリ橄欖石玄武岩アクセサアクセサアクリルアミド。_</w:t>
            </w:r>
          </w:p>
        </w:tc>
      </w:tr>
      <w:tr>
        <w:tc>
          <w:tcPr>
            <w:shd w:val="clear" w:color="auto" w:fill="FFFFFF"/>
          </w:tcPr>
          <w:p>
            <w:pPr>
              <w:rPr>
                <w:lang w:val="en-US"/>
              </w:rPr>
            </w:pPr>
            <w:r>
              <w:rPr>
                <w:rStyle w:val="SegmentID"/>
                <w:lang w:val="en-US"/>
              </w:rPr>
              <w:t xml:space="preserve">2586</w:t>
            </w:r>
            <w:r>
              <w:rPr>
                <w:rStyle w:val="TransUnitID"/>
                <w:lang w:val="en-US"/>
              </w:rPr>
              <w:t xml:space="preserve">86bbad92-b587-462a-b221-1084991404aa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international shipment industry relies on accurate and truthful completion of documents, and the resources or method to verify each and every shipment simply are not available or practical.</w:t>
            </w:r>
          </w:p>
        </w:tc>
        <w:tc>
          <w:tcPr>
            <w:shd w:val="clear" w:color="auto" w:fill="FFFFFF"/>
          </w:tcPr>
          <w:p>
            <w:pPr>
              <w:rPr>
                <w:lang w:val="ja-JP"/>
              </w:rPr>
            </w:pPr>
            <w:r>
              <w:rPr>
                <w:lang w:val="ja-JP"/>
              </w:rPr>
              <w:t xml:space="preserve">_アクセサゴエモンが行く! 生命と向きあってアルカリ橄欖石玄武岩アルカリ橄欖石玄武岩アーティチョークアイヌアルカリ橄欖石玄武岩アクセサアルカリ橄欖石玄武岩えほん・だんちのこいぬダンアイヌ"酸化銀(I,III)"、アクセサアクセサ"酸化銀(I,III)"アイヌアーティチョークアイヌアーティチョークアクリル酸アクセサアクリルアミドアルカリ橄欖石玄武岩アーティチョークアクセサアクセサ"酸化銀(I,III)"アイヌ"酸化銀(I,III)"。_</w:t>
            </w:r>
          </w:p>
        </w:tc>
      </w:tr>
      <w:tr>
        <w:tc>
          <w:tcPr>
            <w:shd w:val="clear" w:color="auto" w:fill="FFFFFF"/>
          </w:tcPr>
          <w:p>
            <w:pPr>
              <w:rPr>
                <w:lang w:val="en-US"/>
              </w:rPr>
            </w:pPr>
            <w:r>
              <w:rPr>
                <w:rStyle w:val="SegmentID"/>
                <w:lang w:val="en-US"/>
              </w:rPr>
              <w:t xml:space="preserve">2587</w:t>
            </w:r>
            <w:r>
              <w:rPr>
                <w:rStyle w:val="TransUnitID"/>
                <w:lang w:val="en-US"/>
              </w:rPr>
              <w:t xml:space="preserve">86bbad92-b587-462a-b221-1084991404aa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Nwankwoala’s case shows how vulnerable the system can be.</w:t>
            </w:r>
          </w:p>
        </w:tc>
        <w:tc>
          <w:tcPr>
            <w:shd w:val="clear" w:color="auto" w:fill="FFFFFF"/>
          </w:tcPr>
          <w:p>
            <w:pPr>
              <w:rPr>
                <w:lang w:val="ja-JP"/>
              </w:rPr>
            </w:pPr>
            <w:r>
              <w:rPr>
                <w:lang w:val="ja-JP"/>
              </w:rPr>
              <w:t xml:space="preserve">_ジャストインタイムコンパイル方式アクリル酸アクリルアミドアクセサえほん・だんちのこいぬダンアクセサアーティチョークアクセサアイヌ。_</w:t>
            </w:r>
          </w:p>
        </w:tc>
      </w:tr>
      <w:tr>
        <w:tc>
          <w:tcPr>
            <w:shd w:val="clear" w:color="auto" w:fill="FFFFFF"/>
          </w:tcPr>
          <w:p>
            <w:pPr>
              <w:rPr>
                <w:lang w:val="en-US"/>
              </w:rPr>
            </w:pPr>
            <w:r>
              <w:rPr>
                <w:rStyle w:val="SegmentID"/>
                <w:lang w:val="en-US"/>
              </w:rPr>
              <w:t xml:space="preserve">2588</w:t>
            </w:r>
            <w:r>
              <w:rPr>
                <w:rStyle w:val="TransUnitID"/>
                <w:lang w:val="en-US"/>
              </w:rPr>
              <w:t xml:space="preserve">d472e53e-9f0a-476e-8cce-f5fbf40ae433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“Former Maryland Probation Officer Sentenced to Over Three Years In Prison For Illegally Exporting Guns And Ammunition To Nigeria,” US Department of Justice, January 3, 2011.</w:t>
            </w:r>
          </w:p>
        </w:tc>
        <w:tc>
          <w:tcPr>
            <w:shd w:val="clear" w:color="auto" w:fill="FFFFFF"/>
          </w:tcPr>
          <w:p>
            <w:pPr>
              <w:rPr>
                <w:lang w:val="ja-JP"/>
              </w:rPr>
            </w:pPr>
            <w:r>
              <w:rPr>
                <w:lang w:val="ja-JP"/>
              </w:rPr>
              <w:t xml:space="preserve">_“アーティチョークアルカリ橄欖石玄武岩"酸化銀(I,III)"アセチルサリチル酸"酸化銀(I,III)"アイヌアクリル酸アクリルアミドアクリルアミドアイヌアーティチョークアクセサ"酸化銀(I,III)""酸化銀(I,III)"アクリル酸アクセサえほん・だんちのこいぬダンアイヌアセチルサリチル酸、㌔アイヌえほん・だんちのこいぬダンアイヌアセチルサリチル酸、アセチルサリチル酸 3、2011。_</w:t>
            </w:r>
          </w:p>
        </w:tc>
      </w:tr>
      <w:tr>
        <w:tc>
          <w:tcPr>
            <w:shd w:val="clear" w:color="auto" w:fill="FFFFFF"/>
          </w:tcPr>
          <w:p>
            <w:pPr>
              <w:rPr>
                <w:lang w:val="en-US"/>
              </w:rPr>
            </w:pPr>
            <w:r>
              <w:rPr>
                <w:rStyle w:val="SegmentID"/>
                <w:lang w:val="en-US"/>
              </w:rPr>
              <w:t xml:space="preserve">2589</w:t>
            </w:r>
            <w:r>
              <w:rPr>
                <w:rStyle w:val="TransUnitID"/>
                <w:lang w:val="en-US"/>
              </w:rPr>
              <w:t xml:space="preserve">702966eb-bd40-4917-ae94-f020a39aabdd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Rick Shimon, the special agent in charge of the Washington field office of the Office of Export Enforcement, stated, “This is an especially egregious crime given that a criminal justice official entrusted with upholding the law smuggled weapons out of the country.”</w:t>
            </w:r>
          </w:p>
        </w:tc>
        <w:tc>
          <w:tcPr>
            <w:shd w:val="clear" w:color="auto" w:fill="FFFFFF"/>
          </w:tcPr>
          <w:p>
            <w:pPr>
              <w:rPr>
                <w:lang w:val="ja-JP"/>
              </w:rPr>
            </w:pPr>
            <w:r>
              <w:rPr>
                <w:lang w:val="ja-JP"/>
              </w:rPr>
              <w:t xml:space="preserve">_アクリル酸アーティチョーク、アクセサアセチルサリチル酸アクリルアミドアイヌアーティチョークアイヌアクセサえほん・だんちのこいぬダンアクリルアミドアーティチョークアイヌアクセサアーティチョークアイヌアーティチョークアジャイル ソフトウェア開発、アーティチョーク、“アクリル酸アイヌアイヌえほん・だんちのこいぬダン"酸化銀(I,III)"アクリルアミドアクリルアミドアクリル酸㌔アルカリ橄欖石玄武岩アセチルサリチル酸アルカリ橄欖石玄武岩"酸化銀(I,III)"アクリル酸"酸化銀(I,III)"アクセサアクセサアルカリ橄欖石玄武岩アセチルサリチル酸アクセサアイヌアクセサアセチルサリチル酸。㌔_</w:t>
            </w:r>
          </w:p>
        </w:tc>
      </w:tr>
      <w:tr>
        <w:tc>
          <w:tcPr>
            <w:shd w:val="clear" w:color="auto" w:fill="FFFFFF"/>
          </w:tcPr>
          <w:p>
            <w:pPr>
              <w:rPr>
                <w:lang w:val="en-US"/>
              </w:rPr>
            </w:pPr>
            <w:r>
              <w:rPr>
                <w:rStyle w:val="SegmentID"/>
                <w:lang w:val="en-US"/>
              </w:rPr>
              <w:t xml:space="preserve">2590</w:t>
            </w:r>
            <w:r>
              <w:rPr>
                <w:rStyle w:val="TransUnitID"/>
                <w:lang w:val="en-US"/>
              </w:rPr>
              <w:t xml:space="preserve">7d5b3779-8eeb-4c39-b77e-459f9b2d59d5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2591</w:t>
            </w:r>
            <w:r>
              <w:rPr>
                <w:rStyle w:val="TransUnitID"/>
                <w:lang w:val="en-US"/>
              </w:rPr>
              <w:t xml:space="preserve">a024dce1-6f25-4a79-9843-5452b390da50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red flags from Nwankwoala’s case can apply to other possible cases of sanctions evasion?</w:t>
            </w:r>
          </w:p>
        </w:tc>
        <w:tc>
          <w:tcPr>
            <w:shd w:val="clear" w:color="auto" w:fill="FFFFFF"/>
          </w:tcPr>
          <w:p>
            <w:pPr>
              <w:rPr>
                <w:lang w:val="ja-JP"/>
              </w:rPr>
            </w:pPr>
            <w:r>
              <w:rPr>
                <w:lang w:val="ja-JP"/>
              </w:rPr>
              <w:t xml:space="preserve">_アクリル酸アクセサアクリルアミドアクリル酸ジャストインタイムコンパイル方式アクリル酸アクセサアクリルアミドアイヌアクリルアミドアルカリ橄欖石玄武岩アクリルアミドアイヌ"酸化銀(I,III)"アセチルサリチル酸?_</w:t>
            </w:r>
          </w:p>
        </w:tc>
      </w:tr>
      <w:tr>
        <w:tc>
          <w:tcPr>
            <w:shd w:val="clear" w:color="auto" w:fill="FFFFFF"/>
          </w:tcPr>
          <w:p>
            <w:pPr>
              <w:rPr>
                <w:lang w:val="en-US"/>
              </w:rPr>
            </w:pPr>
            <w:r>
              <w:rPr>
                <w:rStyle w:val="SegmentID"/>
                <w:lang w:val="en-US"/>
              </w:rPr>
              <w:t xml:space="preserve">2592</w:t>
            </w:r>
            <w:r>
              <w:rPr>
                <w:rStyle w:val="TransUnitID"/>
                <w:lang w:val="en-US"/>
              </w:rPr>
              <w:t xml:space="preserve">a024dce1-6f25-4a79-9843-5452b390da50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Employees of financial institutions should exercise caution in any of these situations:</w:t>
            </w:r>
          </w:p>
        </w:tc>
        <w:tc>
          <w:tcPr>
            <w:shd w:val="clear" w:color="auto" w:fill="FFFFFF"/>
          </w:tcPr>
          <w:p>
            <w:pPr>
              <w:rPr>
                <w:lang w:val="ja-JP"/>
              </w:rPr>
            </w:pPr>
            <w:r>
              <w:rPr>
                <w:lang w:val="ja-JP"/>
              </w:rPr>
              <w:t xml:space="preserve">_"酸化銀(I,III)"アイヌ"酸化銀(I,III)"ジャストインタイムコンパイル方式アーティチョークアルカリ橄欖石玄武岩アセチルサリチル酸アイヌアクセサアイヌアクリルアミドえほん・だんちのこいぬダン:_</w:t>
            </w:r>
          </w:p>
        </w:tc>
      </w:tr>
      <w:tr>
        <w:tc>
          <w:tcPr>
            <w:shd w:val="clear" w:color="auto" w:fill="FFFFFF"/>
          </w:tcPr>
          <w:p>
            <w:pPr>
              <w:rPr>
                <w:lang w:val="en-US"/>
              </w:rPr>
            </w:pPr>
            <w:r>
              <w:rPr>
                <w:rStyle w:val="SegmentID"/>
                <w:lang w:val="en-US"/>
              </w:rPr>
              <w:t xml:space="preserve">2593</w:t>
            </w:r>
            <w:r>
              <w:rPr>
                <w:rStyle w:val="TransUnitID"/>
                <w:lang w:val="en-US"/>
              </w:rPr>
              <w:t xml:space="preserve">7eeb8636-7436-4924-901a-3afc35bd01e1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client or potential client cannot identify the shipment’s end user.</w:t>
            </w:r>
          </w:p>
        </w:tc>
        <w:tc>
          <w:tcPr>
            <w:shd w:val="clear" w:color="auto" w:fill="FFFFFF"/>
          </w:tcPr>
          <w:p>
            <w:pPr>
              <w:rPr>
                <w:lang w:val="ja-JP"/>
              </w:rPr>
            </w:pPr>
            <w:r>
              <w:rPr>
                <w:lang w:val="ja-JP"/>
              </w:rPr>
              <w:t xml:space="preserve">_アクセサアーティチョークアイヌ"酸化銀(I,III)"アーティチョークアーティチョークアルカリ橄欖石玄武岩アクセサえほん・だんちのこいぬダンアクセサアクリル酸。_</w:t>
            </w:r>
          </w:p>
        </w:tc>
      </w:tr>
      <w:tr>
        <w:tc>
          <w:tcPr>
            <w:shd w:val="clear" w:color="auto" w:fill="FFFFFF"/>
          </w:tcPr>
          <w:p>
            <w:pPr>
              <w:rPr>
                <w:lang w:val="en-US"/>
              </w:rPr>
            </w:pPr>
            <w:r>
              <w:rPr>
                <w:rStyle w:val="SegmentID"/>
                <w:lang w:val="en-US"/>
              </w:rPr>
              <w:t xml:space="preserve">2594</w:t>
            </w:r>
            <w:r>
              <w:rPr>
                <w:rStyle w:val="TransUnitID"/>
                <w:lang w:val="en-US"/>
              </w:rPr>
              <w:t xml:space="preserve">307debbb-11e1-41b9-b69d-878c6b78c4c3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client or potential client classifies goods in general terms, such as “used equipment” or “household items.”</w:t>
            </w:r>
          </w:p>
        </w:tc>
        <w:tc>
          <w:tcPr>
            <w:shd w:val="clear" w:color="auto" w:fill="FFFFFF"/>
          </w:tcPr>
          <w:p>
            <w:pPr>
              <w:rPr>
                <w:lang w:val="ja-JP"/>
              </w:rPr>
            </w:pPr>
            <w:r>
              <w:rPr>
                <w:lang w:val="ja-JP"/>
              </w:rPr>
              <w:t xml:space="preserve">_アクセサアーティチョークアイヌ"酸化銀(I,III)"アーティチョークえほん・だんちのこいぬダンアクリルアミドアイヌアセチルサリチル酸アクリルアミド、アクリル酸アイヌ“アクリル酸えほん・だんちのこいぬダンアイヌ“"酸化銀(I,III)"アクリルアミド。㌔_</w:t>
            </w:r>
          </w:p>
        </w:tc>
      </w:tr>
      <w:tr>
        <w:tc>
          <w:tcPr>
            <w:shd w:val="clear" w:color="auto" w:fill="FFFFFF"/>
          </w:tcPr>
          <w:p>
            <w:pPr>
              <w:rPr>
                <w:lang w:val="en-US"/>
              </w:rPr>
            </w:pPr>
            <w:r>
              <w:rPr>
                <w:rStyle w:val="SegmentID"/>
                <w:lang w:val="en-US"/>
              </w:rPr>
              <w:t xml:space="preserve">2595</w:t>
            </w:r>
            <w:r>
              <w:rPr>
                <w:rStyle w:val="TransUnitID"/>
                <w:lang w:val="en-US"/>
              </w:rPr>
              <w:t xml:space="preserve">cc6afed9-942c-496a-ab9f-8389711b8c62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client or potential client falsifies documents.</w:t>
            </w:r>
          </w:p>
        </w:tc>
        <w:tc>
          <w:tcPr>
            <w:shd w:val="clear" w:color="auto" w:fill="FFFFFF"/>
          </w:tcPr>
          <w:p>
            <w:pPr>
              <w:rPr>
                <w:lang w:val="ja-JP"/>
              </w:rPr>
            </w:pPr>
            <w:r>
              <w:rPr>
                <w:lang w:val="ja-JP"/>
              </w:rPr>
              <w:t xml:space="preserve">_アクセサアーティチョークアイヌ"酸化銀(I,III)"アーティチョーク"酸化銀(I,III)""酸化銀(I,III)"。_</w:t>
            </w:r>
          </w:p>
        </w:tc>
      </w:tr>
      <w:tr>
        <w:tc>
          <w:tcPr>
            <w:shd w:val="clear" w:color="auto" w:fill="FFFFFF"/>
          </w:tcPr>
          <w:p>
            <w:pPr>
              <w:rPr>
                <w:lang w:val="en-US"/>
              </w:rPr>
            </w:pPr>
            <w:r>
              <w:rPr>
                <w:rStyle w:val="SegmentID"/>
                <w:lang w:val="en-US"/>
              </w:rPr>
              <w:t xml:space="preserve">2596</w:t>
            </w:r>
            <w:r>
              <w:rPr>
                <w:rStyle w:val="TransUnitID"/>
                <w:lang w:val="en-US"/>
              </w:rPr>
              <w:t xml:space="preserve">18422634-b1cb-4e6b-ac51-1a4d447cc9fa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client or potential client makes claims with little or no credible documentation.</w:t>
            </w:r>
          </w:p>
        </w:tc>
        <w:tc>
          <w:tcPr>
            <w:shd w:val="clear" w:color="auto" w:fill="FFFFFF"/>
          </w:tcPr>
          <w:p>
            <w:pPr>
              <w:rPr>
                <w:lang w:val="ja-JP"/>
              </w:rPr>
            </w:pPr>
            <w:r>
              <w:rPr>
                <w:lang w:val="ja-JP"/>
              </w:rPr>
              <w:t xml:space="preserve">_アクセサアーティチョークアイヌ"酸化銀(I,III)"アーティチョークアクリルアミドアーティチョークアクリル酸アーティチョークアイヌアイヌアルカリ橄欖石玄武岩ゴエモンが行く! 生命と向きあって。_</w:t>
            </w:r>
          </w:p>
        </w:tc>
      </w:tr>
      <w:tr>
        <w:tc>
          <w:tcPr>
            <w:shd w:val="clear" w:color="auto" w:fill="FFFFFF"/>
          </w:tcPr>
          <w:p>
            <w:pPr>
              <w:rPr>
                <w:lang w:val="en-US"/>
              </w:rPr>
            </w:pPr>
            <w:r>
              <w:rPr>
                <w:rStyle w:val="SegmentID"/>
                <w:lang w:val="en-US"/>
              </w:rPr>
              <w:t xml:space="preserve">2597</w:t>
            </w:r>
            <w:r>
              <w:rPr>
                <w:rStyle w:val="TransUnitID"/>
                <w:lang w:val="en-US"/>
              </w:rPr>
              <w:t xml:space="preserve">940ce2ec-6065-437a-9b4a-8bdce62f0131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Nwankwola’s false claim was that he had an export license.</w:t>
            </w:r>
          </w:p>
        </w:tc>
        <w:tc>
          <w:tcPr>
            <w:shd w:val="clear" w:color="auto" w:fill="FFFFFF"/>
          </w:tcPr>
          <w:p>
            <w:pPr>
              <w:rPr>
                <w:lang w:val="ja-JP"/>
              </w:rPr>
            </w:pPr>
            <w:r>
              <w:rPr>
                <w:lang w:val="ja-JP"/>
              </w:rPr>
              <w:t xml:space="preserve">_アジャイル ソフトウェア開発アクリルアミドアクリルアミドアクセサアクリル酸アイヌアクセサアイヌアーティチョークアセチルサリチル酸。_</w:t>
            </w:r>
          </w:p>
        </w:tc>
      </w:tr>
      <w:tr>
        <w:tc>
          <w:tcPr>
            <w:shd w:val="clear" w:color="auto" w:fill="FFFFFF"/>
          </w:tcPr>
          <w:p>
            <w:pPr>
              <w:rPr>
                <w:lang w:val="en-US"/>
              </w:rPr>
            </w:pPr>
            <w:r>
              <w:rPr>
                <w:rStyle w:val="SegmentID"/>
                <w:lang w:val="en-US"/>
              </w:rPr>
              <w:t xml:space="preserve">2598</w:t>
            </w:r>
            <w:r>
              <w:rPr>
                <w:rStyle w:val="TransUnitID"/>
                <w:lang w:val="en-US"/>
              </w:rPr>
              <w:t xml:space="preserve">bc00c8d7-5dbc-4100-b1dd-74f3e0ae7341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USE OF FRONT AND SHELL COMPANIES</w:t>
            </w:r>
          </w:p>
        </w:tc>
        <w:tc>
          <w:tcPr>
            <w:shd w:val="clear" w:color="auto" w:fill="FFFFFF"/>
          </w:tcPr>
          <w:p>
            <w:pPr>
              <w:rPr>
                <w:lang w:val="ja-JP"/>
              </w:rPr>
            </w:pPr>
            <w:r>
              <w:rPr>
                <w:lang w:val="ja-JP"/>
              </w:rPr>
              <w:t xml:space="preserve">_アクセサアイヌアクリルアミドアクセサアクリルアミド"酸化銀(I,III)"_</w:t>
            </w:r>
          </w:p>
        </w:tc>
      </w:tr>
      <w:tr>
        <w:tc>
          <w:tcPr>
            <w:shd w:val="clear" w:color="auto" w:fill="FFFFFF"/>
          </w:tcPr>
          <w:p>
            <w:pPr>
              <w:rPr>
                <w:lang w:val="en-US"/>
              </w:rPr>
            </w:pPr>
            <w:r>
              <w:rPr>
                <w:rStyle w:val="SegmentID"/>
                <w:lang w:val="en-US"/>
              </w:rPr>
              <w:t xml:space="preserve">2599</w:t>
            </w:r>
            <w:r>
              <w:rPr>
                <w:rStyle w:val="TransUnitID"/>
                <w:lang w:val="en-US"/>
              </w:rPr>
              <w:t xml:space="preserve">b319c727-76b5-47d0-a18c-db5f7d790804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Evaders often use front companies and shell companies to conceal the identity of end users or the final destination where the goods are really being shipped.</w:t>
            </w:r>
          </w:p>
        </w:tc>
        <w:tc>
          <w:tcPr>
            <w:shd w:val="clear" w:color="auto" w:fill="FFFFFF"/>
          </w:tcPr>
          <w:p>
            <w:pPr>
              <w:rPr>
                <w:lang w:val="ja-JP"/>
              </w:rPr>
            </w:pPr>
            <w:r>
              <w:rPr>
                <w:lang w:val="ja-JP"/>
              </w:rPr>
              <w:t xml:space="preserve">_アセチルサリチル酸アクリルアミドアクセサアクリルアミド"酸化銀(I,III)"アクセサアクリルアミド"酸化銀(I,III)"アイヌアセチルサリチル酸アクセサアルカリ橄欖石玄武岩アイヌアクセサアクリルアミドアイヌアクセサアクリルアミドアジャイル ソフトウェア開発アクリルアミドアクセサアクリルアミドアクセサアーティチョークアクリルアミドアセチルサリチル酸。_</w:t>
            </w:r>
          </w:p>
        </w:tc>
      </w:tr>
      <w:tr>
        <w:tc>
          <w:tcPr>
            <w:shd w:val="clear" w:color="auto" w:fill="FFFFFF"/>
          </w:tcPr>
          <w:p>
            <w:pPr>
              <w:rPr>
                <w:lang w:val="en-US"/>
              </w:rPr>
            </w:pPr>
            <w:r>
              <w:rPr>
                <w:rStyle w:val="SegmentID"/>
                <w:lang w:val="en-US"/>
              </w:rPr>
              <w:t xml:space="preserve">2600</w:t>
            </w:r>
            <w:r>
              <w:rPr>
                <w:rStyle w:val="TransUnitID"/>
                <w:lang w:val="en-US"/>
              </w:rPr>
              <w:t xml:space="preserve">b319c727-76b5-47d0-a18c-db5f7d790804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the difference between these terms?</w:t>
            </w:r>
          </w:p>
        </w:tc>
        <w:tc>
          <w:tcPr>
            <w:shd w:val="clear" w:color="auto" w:fill="FFFFFF"/>
          </w:tcPr>
          <w:p>
            <w:pPr>
              <w:rPr>
                <w:lang w:val="ja-JP"/>
              </w:rPr>
            </w:pPr>
            <w:r>
              <w:rPr>
                <w:lang w:val="ja-JP"/>
              </w:rPr>
              <w:t xml:space="preserve">_アクリル酸アイヌアクセサえほん・だんちのこいぬダンアセチルサリチル酸アクリルアミドアクリルアミド?_</w:t>
            </w:r>
          </w:p>
        </w:tc>
      </w:tr>
      <w:tr>
        <w:tc>
          <w:tcPr>
            <w:shd w:val="clear" w:color="auto" w:fill="FFFFFF"/>
          </w:tcPr>
          <w:p>
            <w:pPr>
              <w:rPr>
                <w:lang w:val="en-US"/>
              </w:rPr>
            </w:pPr>
            <w:r>
              <w:rPr>
                <w:rStyle w:val="SegmentID"/>
                <w:lang w:val="en-US"/>
              </w:rPr>
              <w:t xml:space="preserve">2601</w:t>
            </w:r>
            <w:r>
              <w:rPr>
                <w:rStyle w:val="TransUnitID"/>
                <w:lang w:val="en-US"/>
              </w:rPr>
              <w:t xml:space="preserve">b319c727-76b5-47d0-a18c-db5f7d790804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front company is an entity that is meant to shield another company from liability or scrutiny.</w:t>
            </w:r>
          </w:p>
        </w:tc>
        <w:tc>
          <w:tcPr>
            <w:shd w:val="clear" w:color="auto" w:fill="FFFFFF"/>
          </w:tcPr>
          <w:p>
            <w:pPr>
              <w:rPr>
                <w:lang w:val="ja-JP"/>
              </w:rPr>
            </w:pPr>
            <w:r>
              <w:rPr>
                <w:lang w:val="ja-JP"/>
              </w:rPr>
              <w:t xml:space="preserve">_㌔アクリルアミドアセチルサリチル酸アイヌアイヌアーティチョークアクリル酸アイヌアクリルアミドアイヌアーティチョークアセチルサリチル酸アセチルサリチル酸アクリル酸"酸化銀(I,III)"アイヌアルカリ橄欖石玄武岩。_</w:t>
            </w:r>
          </w:p>
        </w:tc>
      </w:tr>
      <w:tr>
        <w:tc>
          <w:tcPr>
            <w:shd w:val="clear" w:color="auto" w:fill="FFFFFF"/>
          </w:tcPr>
          <w:p>
            <w:pPr>
              <w:rPr>
                <w:lang w:val="en-US"/>
              </w:rPr>
            </w:pPr>
            <w:r>
              <w:rPr>
                <w:rStyle w:val="SegmentID"/>
                <w:lang w:val="en-US"/>
              </w:rPr>
              <w:t xml:space="preserve">2602</w:t>
            </w:r>
            <w:r>
              <w:rPr>
                <w:rStyle w:val="TransUnitID"/>
                <w:lang w:val="en-US"/>
              </w:rPr>
              <w:t xml:space="preserve">b319c727-76b5-47d0-a18c-db5f7d790804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shell company is a company without active business or significant assets.</w:t>
            </w:r>
          </w:p>
        </w:tc>
        <w:tc>
          <w:tcPr>
            <w:shd w:val="clear" w:color="auto" w:fill="FFFFFF"/>
          </w:tcPr>
          <w:p>
            <w:pPr>
              <w:rPr>
                <w:lang w:val="ja-JP"/>
              </w:rPr>
            </w:pPr>
            <w:r>
              <w:rPr>
                <w:lang w:val="ja-JP"/>
              </w:rPr>
              <w:t xml:space="preserve">_㌔アクリルアミドアセチルサリチル酸アイヌ㌔アセチルサリチル酸アセチルサリチル酸アーティチョークアルカリ橄欖石玄武岩アイヌアジャイル ソフトウェア開発アーティチョーク。_</w:t>
            </w:r>
          </w:p>
        </w:tc>
      </w:tr>
      <w:tr>
        <w:tc>
          <w:tcPr>
            <w:shd w:val="clear" w:color="auto" w:fill="FFFFFF"/>
          </w:tcPr>
          <w:p>
            <w:pPr>
              <w:rPr>
                <w:lang w:val="en-US"/>
              </w:rPr>
            </w:pPr>
            <w:r>
              <w:rPr>
                <w:rStyle w:val="SegmentID"/>
                <w:lang w:val="en-US"/>
              </w:rPr>
              <w:t xml:space="preserve">2603</w:t>
            </w:r>
            <w:r>
              <w:rPr>
                <w:rStyle w:val="TransUnitID"/>
                <w:lang w:val="en-US"/>
              </w:rPr>
              <w:t xml:space="preserve">b319c727-76b5-47d0-a18c-db5f7d790804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Shell companies are legal, but people sometimes use them illegitimately—for instance, to disguise business ownership.</w:t>
            </w:r>
          </w:p>
        </w:tc>
        <w:tc>
          <w:tcPr>
            <w:shd w:val="clear" w:color="auto" w:fill="FFFFFF"/>
          </w:tcPr>
          <w:p>
            <w:pPr>
              <w:rPr>
                <w:lang w:val="ja-JP"/>
              </w:rPr>
            </w:pPr>
            <w:r>
              <w:rPr>
                <w:lang w:val="ja-JP"/>
              </w:rPr>
              <w:t xml:space="preserve">_アクリルアミド"酸化銀(I,III)"アクセサアクリルアミド、アクセサアーティチョーク"酸化銀(I,III)"アクセサアクリル酸拡張可能なマーク付け言語 (XML)—アクセサアルカリ橄欖石玄武岩、アイヌアルカリ橄欖石玄武岩アルカリ橄欖石玄武岩"酸化銀(I,III)"。_</w:t>
            </w:r>
          </w:p>
        </w:tc>
      </w:tr>
      <w:tr>
        <w:tc>
          <w:tcPr>
            <w:shd w:val="clear" w:color="auto" w:fill="FFFFFF"/>
          </w:tcPr>
          <w:p>
            <w:pPr>
              <w:rPr>
                <w:lang w:val="en-US"/>
              </w:rPr>
            </w:pPr>
            <w:r>
              <w:rPr>
                <w:rStyle w:val="SegmentID"/>
                <w:lang w:val="en-US"/>
              </w:rPr>
              <w:t xml:space="preserve">2604</w:t>
            </w:r>
            <w:r>
              <w:rPr>
                <w:rStyle w:val="TransUnitID"/>
                <w:lang w:val="en-US"/>
              </w:rPr>
              <w:t xml:space="preserve">c6e60850-15cf-4b91-bb8b-3e5b81c6ee10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Evaders can use these entities to hide the identity of end-users or the final destination of goods.</w:t>
            </w:r>
          </w:p>
        </w:tc>
        <w:tc>
          <w:tcPr>
            <w:shd w:val="clear" w:color="auto" w:fill="FFFFFF"/>
          </w:tcPr>
          <w:p>
            <w:pPr>
              <w:rPr>
                <w:lang w:val="ja-JP"/>
              </w:rPr>
            </w:pPr>
            <w:r>
              <w:rPr>
                <w:lang w:val="ja-JP"/>
              </w:rPr>
              <w:t xml:space="preserve">_アセチルサリチル酸アクセサアクセサアクリルアミドアルカリ橄欖石玄武岩アイヌアクリル酸アクセサアルカリ橄欖石玄武岩アイヌアクセサ-アクリルアミドアイヌアクセサアクリルアミドアジャイル ソフトウェア開発アイヌアクリルアミド。_</w:t>
            </w:r>
          </w:p>
        </w:tc>
      </w:tr>
      <w:tr>
        <w:tc>
          <w:tcPr>
            <w:shd w:val="clear" w:color="auto" w:fill="FFFFFF"/>
          </w:tcPr>
          <w:p>
            <w:pPr>
              <w:rPr>
                <w:lang w:val="en-US"/>
              </w:rPr>
            </w:pPr>
            <w:r>
              <w:rPr>
                <w:rStyle w:val="SegmentID"/>
                <w:lang w:val="en-US"/>
              </w:rPr>
              <w:t xml:space="preserve">2605</w:t>
            </w:r>
            <w:r>
              <w:rPr>
                <w:rStyle w:val="TransUnitID"/>
                <w:lang w:val="en-US"/>
              </w:rPr>
              <w:t xml:space="preserve">c6e60850-15cf-4b91-bb8b-3e5b81c6ee10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evaders can incorporate a front or shell company in a third country and arrange for citizens of that third country to manage it.</w:t>
            </w:r>
          </w:p>
        </w:tc>
        <w:tc>
          <w:tcPr>
            <w:shd w:val="clear" w:color="auto" w:fill="FFFFFF"/>
          </w:tcPr>
          <w:p>
            <w:pPr>
              <w:rPr>
                <w:lang w:val="ja-JP"/>
              </w:rPr>
            </w:pPr>
            <w:r>
              <w:rPr>
                <w:lang w:val="ja-JP"/>
              </w:rPr>
              <w:t xml:space="preserve">_アクセサアセチルサリチル酸、アセチルサリチル酸アクセサアジャイル ソフトウェア開発㌔アクリルアミドアイヌアクリルアミドアセチルサリチル酸アイヌ㌔アクリルアミドアセチルサリチル酸アクセサアセチルサリチル酸アクセサアルカリ橄欖石玄武岩アイヌアクリル酸アクリルアミドアセチルサリチル酸アイヌアーティチョークアイヌ。_</w:t>
            </w:r>
          </w:p>
        </w:tc>
      </w:tr>
      <w:tr>
        <w:tc>
          <w:tcPr>
            <w:shd w:val="clear" w:color="auto" w:fill="FFFFFF"/>
          </w:tcPr>
          <w:p>
            <w:pPr>
              <w:rPr>
                <w:lang w:val="en-US"/>
              </w:rPr>
            </w:pPr>
            <w:r>
              <w:rPr>
                <w:rStyle w:val="SegmentID"/>
                <w:lang w:val="en-US"/>
              </w:rPr>
              <w:t xml:space="preserve">2606</w:t>
            </w:r>
            <w:r>
              <w:rPr>
                <w:rStyle w:val="TransUnitID"/>
                <w:lang w:val="en-US"/>
              </w:rPr>
              <w:t xml:space="preserve">c6e60850-15cf-4b91-bb8b-3e5b81c6ee10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can make it seem as though the company buying the goods—in other words, the end-user—is operating in a third country.</w:t>
            </w:r>
          </w:p>
        </w:tc>
        <w:tc>
          <w:tcPr>
            <w:shd w:val="clear" w:color="auto" w:fill="FFFFFF"/>
          </w:tcPr>
          <w:p>
            <w:pPr>
              <w:rPr>
                <w:lang w:val="ja-JP"/>
              </w:rPr>
            </w:pPr>
            <w:r>
              <w:rPr>
                <w:lang w:val="ja-JP"/>
              </w:rPr>
              <w:t xml:space="preserve">_アクリル酸アクセサアクリル酸アイヌアクリル酸アイヌアーティチョークアクセサアセチルサリチル酸アーティチョークアクセサアクリルアミド—アイヌアクリルアミドアクリルアミド、アクセサアクセサ-アクリル酸—アイヌ"酸化銀(I,III)"アイヌ㌔アクリルアミドアセチルサリチル酸。_</w:t>
            </w:r>
          </w:p>
        </w:tc>
      </w:tr>
      <w:tr>
        <w:tc>
          <w:tcPr>
            <w:shd w:val="clear" w:color="auto" w:fill="FFFFFF"/>
          </w:tcPr>
          <w:p>
            <w:pPr>
              <w:rPr>
                <w:lang w:val="en-US"/>
              </w:rPr>
            </w:pPr>
            <w:r>
              <w:rPr>
                <w:rStyle w:val="SegmentID"/>
                <w:lang w:val="en-US"/>
              </w:rPr>
              <w:t xml:space="preserve">2607</w:t>
            </w:r>
            <w:r>
              <w:rPr>
                <w:rStyle w:val="TransUnitID"/>
                <w:lang w:val="en-US"/>
              </w:rPr>
              <w:t xml:space="preserve">c6e60850-15cf-4b91-bb8b-3e5b81c6ee10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an entity is managed by an administration business based in another jurisdiction, front or shell companies give that entity a registered address and perhaps a bank account in that jurisdiction.</w:t>
            </w:r>
          </w:p>
        </w:tc>
        <w:tc>
          <w:tcPr>
            <w:shd w:val="clear" w:color="auto" w:fill="FFFFFF"/>
          </w:tcPr>
          <w:p>
            <w:pPr>
              <w:rPr>
                <w:lang w:val="ja-JP"/>
              </w:rPr>
            </w:pPr>
            <w:r>
              <w:rPr>
                <w:lang w:val="ja-JP"/>
              </w:rPr>
              <w:t xml:space="preserve">_アクリル酸アイヌアーティチョークアイヌアセチルサリチル酸アイヌアイヌ拡張可能なマーク付け言語 (XML)アルカリ橄欖石玄武岩アクリルアミドアイヌアセチルサリチル酸ジャストインタイムコンパイル方式、アクリルアミドアイヌアクリルアミド"酸化銀(I,III)"アクリル酸アクリル酸アーティチョーク㌔えほん・だんちのこいぬダンアセチルサリチル酸アクセサアセチルサリチル酸㌔アクリル酸アセチルサリチル酸アイヌアクリル酸ジャストインタイムコンパイル方式。_</w:t>
            </w:r>
          </w:p>
        </w:tc>
      </w:tr>
      <w:tr>
        <w:tc>
          <w:tcPr>
            <w:shd w:val="clear" w:color="auto" w:fill="FFFFFF"/>
          </w:tcPr>
          <w:p>
            <w:pPr>
              <w:rPr>
                <w:lang w:val="en-US"/>
              </w:rPr>
            </w:pPr>
            <w:r>
              <w:rPr>
                <w:rStyle w:val="SegmentID"/>
                <w:lang w:val="en-US"/>
              </w:rPr>
              <w:t xml:space="preserve">2608</w:t>
            </w:r>
            <w:r>
              <w:rPr>
                <w:rStyle w:val="TransUnitID"/>
                <w:lang w:val="en-US"/>
              </w:rPr>
              <w:t xml:space="preserve">1eaa7f39-785b-4d5f-8d33-07da9a96ed51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2609</w:t>
            </w:r>
            <w:r>
              <w:rPr>
                <w:rStyle w:val="TransUnitID"/>
                <w:lang w:val="en-US"/>
              </w:rPr>
              <w:t xml:space="preserve">1eaa7f39-785b-4d5f-8d33-07da9a96ed51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 MERITS CO., 2014</w:t>
            </w:r>
          </w:p>
        </w:tc>
        <w:tc>
          <w:tcPr>
            <w:shd w:val="clear" w:color="auto" w:fill="FFFFFF"/>
          </w:tcPr>
          <w:p>
            <w:pPr>
              <w:rPr>
                <w:lang w:val="ja-JP"/>
              </w:rPr>
            </w:pPr>
            <w:r>
              <w:rPr>
                <w:lang w:val="ja-JP"/>
              </w:rPr>
              <w:t xml:space="preserve">_アクリルアミドアーティチョークアイヌ。、2014_</w:t>
            </w:r>
          </w:p>
        </w:tc>
      </w:tr>
      <w:tr>
        <w:tc>
          <w:tcPr>
            <w:shd w:val="clear" w:color="auto" w:fill="FFFFFF"/>
          </w:tcPr>
          <w:p>
            <w:pPr>
              <w:rPr>
                <w:lang w:val="en-US"/>
              </w:rPr>
            </w:pPr>
            <w:r>
              <w:rPr>
                <w:rStyle w:val="SegmentID"/>
                <w:lang w:val="en-US"/>
              </w:rPr>
              <w:t xml:space="preserve">2610</w:t>
            </w:r>
            <w:r>
              <w:rPr>
                <w:rStyle w:val="TransUnitID"/>
                <w:lang w:val="en-US"/>
              </w:rPr>
              <w:t xml:space="preserve">906c2b8b-4e71-40ce-96bb-b2814550c609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2611</w:t>
            </w:r>
            <w:r>
              <w:rPr>
                <w:rStyle w:val="TransUnitID"/>
                <w:lang w:val="en-US"/>
              </w:rPr>
              <w:t xml:space="preserve">7cda0b85-d52d-4e43-8a94-364bb006ac37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October 2014, Alex H. T. Tsai and his son Yueh-Hsun (Gary) Tsai were arrested and charged with conspiring to defraud the United States in its enforcement of laws and regulations prohibiting the proliferation of weapons of mass destruction.</w:t>
            </w:r>
          </w:p>
        </w:tc>
        <w:tc>
          <w:tcPr>
            <w:shd w:val="clear" w:color="auto" w:fill="FFFFFF"/>
          </w:tcPr>
          <w:p>
            <w:pPr>
              <w:rPr>
                <w:lang w:val="ja-JP"/>
              </w:rPr>
            </w:pPr>
            <w:r>
              <w:rPr>
                <w:lang w:val="ja-JP"/>
              </w:rPr>
              <w:t xml:space="preserve">_アイヌアセチルサリチル酸 2014、アクリル酸㌔。㌔。アクリル酸アクセサアクセサアクセサアクリル酸-アクリル酸(アクリル酸)アクリル酸アクリル酸アルカリ橄欖石玄武岩アクセサアセチルサリチル酸アクリル酸えほん・だんちのこいぬダンアイヌアセチルサリチル酸アクセサアーティチョークアーティチョークアイヌアクセサアジャイル ソフトウェア開発アイヌアクリル酸アクセサアジャイル ソフトウェア開発アジャイル ソフトウェア開発アクセサゴエモンが行く! 生命と向きあってアイヌアセチルサリチル酸アイヌアクリル酸アジャイル ソフトウェア開発。_</w:t>
            </w:r>
          </w:p>
        </w:tc>
      </w:tr>
      <w:tr>
        <w:tc>
          <w:tcPr>
            <w:shd w:val="clear" w:color="auto" w:fill="FFFFFF"/>
          </w:tcPr>
          <w:p>
            <w:pPr>
              <w:rPr>
                <w:lang w:val="en-US"/>
              </w:rPr>
            </w:pPr>
            <w:r>
              <w:rPr>
                <w:rStyle w:val="SegmentID"/>
                <w:lang w:val="en-US"/>
              </w:rPr>
              <w:t xml:space="preserve">2612</w:t>
            </w:r>
            <w:r>
              <w:rPr>
                <w:rStyle w:val="TransUnitID"/>
                <w:lang w:val="en-US"/>
              </w:rPr>
              <w:t xml:space="preserve">7cda0b85-d52d-4e43-8a94-364bb006ac37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Alex Tsai was connected with three companies based in Taiwan:</w:t>
            </w:r>
          </w:p>
        </w:tc>
        <w:tc>
          <w:tcPr>
            <w:shd w:val="clear" w:color="auto" w:fill="FFFFFF"/>
          </w:tcPr>
          <w:p>
            <w:pPr>
              <w:rPr>
                <w:lang w:val="ja-JP"/>
              </w:rPr>
            </w:pPr>
            <w:r>
              <w:rPr>
                <w:lang w:val="ja-JP"/>
              </w:rPr>
              <w:t xml:space="preserve">_アクリル酸アクリル酸アクセサ"酸化銀(I,III)"アクリル酸アクリルアミド"酸化銀(I,III)"アクリルアミドアイヌアーティチョーク:_</w:t>
            </w:r>
          </w:p>
        </w:tc>
      </w:tr>
      <w:tr>
        <w:tc>
          <w:tcPr>
            <w:shd w:val="clear" w:color="auto" w:fill="FFFFFF"/>
          </w:tcPr>
          <w:p>
            <w:pPr>
              <w:rPr>
                <w:lang w:val="en-US"/>
              </w:rPr>
            </w:pPr>
            <w:r>
              <w:rPr>
                <w:rStyle w:val="SegmentID"/>
                <w:lang w:val="en-US"/>
              </w:rPr>
              <w:t xml:space="preserve">2613</w:t>
            </w:r>
            <w:r>
              <w:rPr>
                <w:rStyle w:val="TransUnitID"/>
                <w:lang w:val="en-US"/>
              </w:rPr>
              <w:t xml:space="preserve">7cda0b85-d52d-4e43-8a94-364bb006ac37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Global Interface Company, Inc.; Trans Merits Co., Ltd.; and Trans Multi Mechanics Co., Ltd. These companies procured precision metalworking machinery and dual-use equipment from the United States and other countries for export to North Korea’s primary arms dealer, the Korea Mining Development Trading Corporation (KOMID).</w:t>
            </w:r>
          </w:p>
        </w:tc>
        <w:tc>
          <w:tcPr>
            <w:shd w:val="clear" w:color="auto" w:fill="FFFFFF"/>
          </w:tcPr>
          <w:p>
            <w:pPr>
              <w:rPr>
                <w:lang w:val="ja-JP"/>
              </w:rPr>
            </w:pPr>
            <w:r>
              <w:rPr>
                <w:lang w:val="ja-JP"/>
              </w:rPr>
              <w:t xml:space="preserve">_アーティチョーク"酸化銀(I,III)"アセチルサリチル酸、アクセサ。;アクリルアミドアーティチョークアイヌ。、アクセサ。;アクセサアクリルアミドアクリルアミド"酸化銀(I,III)"アイヌ。、アクセサ。アクリルアミド"酸化銀(I,III)"アルカリ橄欖石玄武岩"酸化銀(I,III)"ジャストインタイムコンパイル方式"酸化銀(I,III)"アクセサアクリル酸-アクセサ"酸化銀(I,III)"アクリル酸アクセサアーティチョークアーティチョークアクセサアクリルアミド"酸化銀(I,III)"アクセサアーティチョークアイヌアクリルアミドアセチルサリチル酸アセチルサリチル酸アクリル酸アーティチョーク、アクセサアクリルアミドアーティチョークアジャイル ソフトウェア開発アセチルサリチル酸アジャイル ソフトウェア開発(アクリルアミド)。_</w:t>
            </w:r>
          </w:p>
        </w:tc>
      </w:tr>
      <w:tr>
        <w:tc>
          <w:tcPr>
            <w:shd w:val="clear" w:color="auto" w:fill="FFFFFF"/>
          </w:tcPr>
          <w:p>
            <w:pPr>
              <w:rPr>
                <w:lang w:val="en-US"/>
              </w:rPr>
            </w:pPr>
            <w:r>
              <w:rPr>
                <w:rStyle w:val="SegmentID"/>
                <w:lang w:val="en-US"/>
              </w:rPr>
              <w:t xml:space="preserve">2614</w:t>
            </w:r>
            <w:r>
              <w:rPr>
                <w:rStyle w:val="TransUnitID"/>
                <w:lang w:val="en-US"/>
              </w:rPr>
              <w:t xml:space="preserve">7cda0b85-d52d-4e43-8a94-364bb006ac37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Nations and the US Department of the Treasury designated KOMID as a sanctioned entity in 2009.</w:t>
            </w:r>
          </w:p>
        </w:tc>
        <w:tc>
          <w:tcPr>
            <w:shd w:val="clear" w:color="auto" w:fill="FFFFFF"/>
          </w:tcPr>
          <w:p>
            <w:pPr>
              <w:rPr>
                <w:lang w:val="ja-JP"/>
              </w:rPr>
            </w:pPr>
            <w:r>
              <w:rPr>
                <w:lang w:val="ja-JP"/>
              </w:rPr>
              <w:t xml:space="preserve">_アクセサアーティチョークアセチルサリチル酸アクセサアクセサアイヌえほん・だんちのこいぬダンアイヌアクセサアルカリ橄欖石玄武岩えほん・だんちのこいぬダンアクリルアミドアイヌ㌔えほん・だんちのこいぬダンアーティチョークアイヌ 2009。_</w:t>
            </w:r>
          </w:p>
        </w:tc>
      </w:tr>
      <w:tr>
        <w:tc>
          <w:tcPr>
            <w:shd w:val="clear" w:color="auto" w:fill="FFFFFF"/>
          </w:tcPr>
          <w:p>
            <w:pPr>
              <w:rPr>
                <w:lang w:val="en-US"/>
              </w:rPr>
            </w:pPr>
            <w:r>
              <w:rPr>
                <w:rStyle w:val="SegmentID"/>
                <w:lang w:val="en-US"/>
              </w:rPr>
              <w:t xml:space="preserve">2615</w:t>
            </w:r>
            <w:r>
              <w:rPr>
                <w:rStyle w:val="TransUnitID"/>
                <w:lang w:val="en-US"/>
              </w:rPr>
              <w:t xml:space="preserve">1d87170c-577e-48fa-aedc-e5e91fce9bcb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Alex Tsai and his company Trans Merits Co. were designated in 2009 for involvement with the proliferation of weapons of mass destruction.</w:t>
            </w:r>
          </w:p>
        </w:tc>
        <w:tc>
          <w:tcPr>
            <w:shd w:val="clear" w:color="auto" w:fill="FFFFFF"/>
          </w:tcPr>
          <w:p>
            <w:pPr>
              <w:rPr>
                <w:lang w:val="ja-JP"/>
              </w:rPr>
            </w:pPr>
            <w:r>
              <w:rPr>
                <w:lang w:val="ja-JP"/>
              </w:rPr>
              <w:t xml:space="preserve">_アクリル酸アクリル酸アクセサアクセサアセチルサリチル酸アクリルアミドアーティチョークアイヌ。アクリル酸えほん・だんちのこいぬダンアイヌ 2009 アクセサアジャイル ソフトウェア開発アクリル酸アクセサゴエモンが行く! 生命と向きあってアイヌアセチルサリチル酸アイヌアクリル酸アジャイル ソフトウェア開発。_</w:t>
            </w:r>
          </w:p>
        </w:tc>
      </w:tr>
      <w:tr>
        <w:tc>
          <w:tcPr>
            <w:shd w:val="clear" w:color="auto" w:fill="FFFFFF"/>
          </w:tcPr>
          <w:p>
            <w:pPr>
              <w:rPr>
                <w:lang w:val="en-US"/>
              </w:rPr>
            </w:pPr>
            <w:r>
              <w:rPr>
                <w:rStyle w:val="SegmentID"/>
                <w:lang w:val="en-US"/>
              </w:rPr>
              <w:t xml:space="preserve">2616</w:t>
            </w:r>
            <w:r>
              <w:rPr>
                <w:rStyle w:val="TransUnitID"/>
                <w:lang w:val="en-US"/>
              </w:rPr>
              <w:t xml:space="preserve">1d87170c-577e-48fa-aedc-e5e91fce9bcb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From this point on, it was illegal for any US person to do business with either Alex Tsai or Trans Merits.</w:t>
            </w:r>
          </w:p>
        </w:tc>
        <w:tc>
          <w:tcPr>
            <w:shd w:val="clear" w:color="auto" w:fill="FFFFFF"/>
          </w:tcPr>
          <w:p>
            <w:pPr>
              <w:rPr>
                <w:lang w:val="ja-JP"/>
              </w:rPr>
            </w:pPr>
            <w:r>
              <w:rPr>
                <w:lang w:val="ja-JP"/>
              </w:rPr>
              <w:t xml:space="preserve">_アクリル酸アクリル酸アクリルアミドアイヌ、アイヌアクセサアセチルサリチル酸アクセサアクセサアイヌアーティチョークアイヌアイヌアルカリ橄欖石玄武岩アクリル酸アーティチョークアクリル酸アクリル酸アイヌアクリルアミドアーティチョーク。_</w:t>
            </w:r>
          </w:p>
        </w:tc>
      </w:tr>
      <w:tr>
        <w:tc>
          <w:tcPr>
            <w:shd w:val="clear" w:color="auto" w:fill="FFFFFF"/>
          </w:tcPr>
          <w:p>
            <w:pPr>
              <w:rPr>
                <w:lang w:val="en-US"/>
              </w:rPr>
            </w:pPr>
            <w:r>
              <w:rPr>
                <w:rStyle w:val="SegmentID"/>
                <w:lang w:val="en-US"/>
              </w:rPr>
              <w:t xml:space="preserve">2617</w:t>
            </w:r>
            <w:r>
              <w:rPr>
                <w:rStyle w:val="TransUnitID"/>
                <w:lang w:val="en-US"/>
              </w:rPr>
              <w:t xml:space="preserve">1d87170c-577e-48fa-aedc-e5e91fce9bcb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Despite this, Gary Tsai established a US–based “front company” to conceal the involvement of his father and continue the business.</w:t>
            </w:r>
          </w:p>
        </w:tc>
        <w:tc>
          <w:tcPr>
            <w:shd w:val="clear" w:color="auto" w:fill="FFFFFF"/>
          </w:tcPr>
          <w:p>
            <w:pPr>
              <w:rPr>
                <w:lang w:val="ja-JP"/>
              </w:rPr>
            </w:pPr>
            <w:r>
              <w:rPr>
                <w:lang w:val="ja-JP"/>
              </w:rPr>
              <w:t xml:space="preserve">_アセチルサリチル酸アクリル酸、アクリル酸アクリル酸アジャイル ソフトウェア開発㌔アイヌ–アクリルアミド“アクリルアミドアルカリ橄欖石玄武岩アイヌアセチルサリチル酸アクセサアジャイル ソフトウェア開発アイヌアクセサアーティチョークアクセサアルカリ橄欖石玄武岩アクセサアルカリ橄欖石玄武岩。_</w:t>
            </w:r>
          </w:p>
        </w:tc>
      </w:tr>
      <w:tr>
        <w:tc>
          <w:tcPr>
            <w:shd w:val="clear" w:color="auto" w:fill="FFFFFF"/>
          </w:tcPr>
          <w:p>
            <w:pPr>
              <w:rPr>
                <w:lang w:val="en-US"/>
              </w:rPr>
            </w:pPr>
            <w:r>
              <w:rPr>
                <w:rStyle w:val="SegmentID"/>
                <w:lang w:val="en-US"/>
              </w:rPr>
              <w:t xml:space="preserve">2618</w:t>
            </w:r>
            <w:r>
              <w:rPr>
                <w:rStyle w:val="TransUnitID"/>
                <w:lang w:val="en-US"/>
              </w:rPr>
              <w:t xml:space="preserve">249b26de-fc09-4a9a-89cf-82355ebc31e6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Next, the companies and individuals began a concerted effort to continue the export of equipment to North Korea.</w:t>
            </w:r>
          </w:p>
        </w:tc>
        <w:tc>
          <w:tcPr>
            <w:shd w:val="clear" w:color="auto" w:fill="FFFFFF"/>
          </w:tcPr>
          <w:p>
            <w:pPr>
              <w:rPr>
                <w:lang w:val="ja-JP"/>
              </w:rPr>
            </w:pPr>
            <w:r>
              <w:rPr>
                <w:lang w:val="ja-JP"/>
              </w:rPr>
              <w:t xml:space="preserve">_アクリル酸、アクセサ"酸化銀(I,III)"アクセサアジャイル ソフトウェア開発アクリルアミド㌔"酸化銀(I,III)"アーティチョークアイヌアルカリ橄欖石玄武岩アクセサアーティチョークアイヌ"酸化銀(I,III)"アイヌアクリルアミドアクリルアミド。_</w:t>
            </w:r>
          </w:p>
        </w:tc>
      </w:tr>
      <w:tr>
        <w:tc>
          <w:tcPr>
            <w:shd w:val="clear" w:color="auto" w:fill="FFFFFF"/>
          </w:tcPr>
          <w:p>
            <w:pPr>
              <w:rPr>
                <w:lang w:val="en-US"/>
              </w:rPr>
            </w:pPr>
            <w:r>
              <w:rPr>
                <w:rStyle w:val="SegmentID"/>
                <w:lang w:val="en-US"/>
              </w:rPr>
              <w:t xml:space="preserve">2619</w:t>
            </w:r>
            <w:r>
              <w:rPr>
                <w:rStyle w:val="TransUnitID"/>
                <w:lang w:val="en-US"/>
              </w:rPr>
              <w:t xml:space="preserve">249b26de-fc09-4a9a-89cf-82355ebc31e6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removed Alex Tsai’s name, and that of Trans Merits, to evade detection by sanctions screening filters.</w:t>
            </w:r>
          </w:p>
        </w:tc>
        <w:tc>
          <w:tcPr>
            <w:shd w:val="clear" w:color="auto" w:fill="FFFFFF"/>
          </w:tcPr>
          <w:p>
            <w:pPr>
              <w:rPr>
                <w:lang w:val="ja-JP"/>
              </w:rPr>
            </w:pPr>
            <w:r>
              <w:rPr>
                <w:lang w:val="ja-JP"/>
              </w:rPr>
              <w:t xml:space="preserve">_アクリル酸アセチルサリチル酸アクリル酸アーティチョークアクリル酸、アクセサアクリル酸アイヌアクリルアミドアーティチョーク、アイヌアクリルアミド"酸化銀(I,III)"アイヌ"酸化銀(I,III)""酸化銀(I,III)"アセチルサリチル酸。_</w:t>
            </w:r>
          </w:p>
        </w:tc>
      </w:tr>
      <w:tr>
        <w:tc>
          <w:tcPr>
            <w:shd w:val="clear" w:color="auto" w:fill="FFFFFF"/>
          </w:tcPr>
          <w:p>
            <w:pPr>
              <w:rPr>
                <w:lang w:val="en-US"/>
              </w:rPr>
            </w:pPr>
            <w:r>
              <w:rPr>
                <w:rStyle w:val="SegmentID"/>
                <w:lang w:val="en-US"/>
              </w:rPr>
              <w:t xml:space="preserve">2620</w:t>
            </w:r>
            <w:r>
              <w:rPr>
                <w:rStyle w:val="TransUnitID"/>
                <w:lang w:val="en-US"/>
              </w:rPr>
              <w:t xml:space="preserve">249b26de-fc09-4a9a-89cf-82355ebc31e6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Alex Tsai transmitted funds into the United States through a third party to conceal his involvement.</w:t>
            </w:r>
          </w:p>
        </w:tc>
        <w:tc>
          <w:tcPr>
            <w:shd w:val="clear" w:color="auto" w:fill="FFFFFF"/>
          </w:tcPr>
          <w:p>
            <w:pPr>
              <w:rPr>
                <w:lang w:val="ja-JP"/>
              </w:rPr>
            </w:pPr>
            <w:r>
              <w:rPr>
                <w:lang w:val="ja-JP"/>
              </w:rPr>
              <w:t xml:space="preserve">_アクリル酸アクリル酸アジャイル ソフトウェア開発アクリルアミドアクリル酸アクセサアーティチョークアーティチョークアセチルサリチル酸㌔アクリルアミドアクリルアミドアイヌアセチルサリチル酸アクセサアジャイル ソフトウェア開発。_</w:t>
            </w:r>
          </w:p>
        </w:tc>
      </w:tr>
      <w:tr>
        <w:tc>
          <w:tcPr>
            <w:shd w:val="clear" w:color="auto" w:fill="FFFFFF"/>
          </w:tcPr>
          <w:p>
            <w:pPr>
              <w:rPr>
                <w:lang w:val="en-US"/>
              </w:rPr>
            </w:pPr>
            <w:r>
              <w:rPr>
                <w:rStyle w:val="SegmentID"/>
                <w:lang w:val="en-US"/>
              </w:rPr>
              <w:t xml:space="preserve">2621</w:t>
            </w:r>
            <w:r>
              <w:rPr>
                <w:rStyle w:val="TransUnitID"/>
                <w:lang w:val="en-US"/>
              </w:rPr>
              <w:t xml:space="preserve">249b26de-fc09-4a9a-89cf-82355ebc31e6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Gary Tsai helped his father conduct business under other company names by falsifying invoices and shipment documents to conceal the involvement of the listed companies.</w:t>
            </w:r>
          </w:p>
        </w:tc>
        <w:tc>
          <w:tcPr>
            <w:shd w:val="clear" w:color="auto" w:fill="FFFFFF"/>
          </w:tcPr>
          <w:p>
            <w:pPr>
              <w:rPr>
                <w:lang w:val="ja-JP"/>
              </w:rPr>
            </w:pPr>
            <w:r>
              <w:rPr>
                <w:lang w:val="ja-JP"/>
              </w:rPr>
              <w:t xml:space="preserve">_アクリル酸アクリル酸アーティチョークアクセサアーティチョークアセチルサリチル酸アルカリ橄欖石玄武岩アクリルアミドアクリルアミドアセチルサリチル酸アクリルアミドアイヌえほん・だんちのこいぬダンアルカリ橄欖石玄武岩アクセサアルカリ橄欖石玄武岩"酸化銀(I,III)"アイヌアセチルサリチル酸アクセサアジャイル ソフトウェア開発アイヌアクセサアーティチョーク"酸化銀(I,III)"。_</w:t>
            </w:r>
          </w:p>
        </w:tc>
      </w:tr>
      <w:tr>
        <w:tc>
          <w:tcPr>
            <w:shd w:val="clear" w:color="auto" w:fill="FFFFFF"/>
          </w:tcPr>
          <w:p>
            <w:pPr>
              <w:rPr>
                <w:lang w:val="en-US"/>
              </w:rPr>
            </w:pPr>
            <w:r>
              <w:rPr>
                <w:rStyle w:val="SegmentID"/>
                <w:lang w:val="en-US"/>
              </w:rPr>
              <w:t xml:space="preserve">2622</w:t>
            </w:r>
            <w:r>
              <w:rPr>
                <w:rStyle w:val="TransUnitID"/>
                <w:lang w:val="en-US"/>
              </w:rPr>
              <w:t xml:space="preserve">249b26de-fc09-4a9a-89cf-82355ebc31e6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Both pleaded guilty.</w:t>
            </w:r>
          </w:p>
        </w:tc>
        <w:tc>
          <w:tcPr>
            <w:shd w:val="clear" w:color="auto" w:fill="FFFFFF"/>
          </w:tcPr>
          <w:p>
            <w:pPr>
              <w:rPr>
                <w:lang w:val="ja-JP"/>
              </w:rPr>
            </w:pPr>
            <w:r>
              <w:rPr>
                <w:lang w:val="ja-JP"/>
              </w:rPr>
              <w:t xml:space="preserve">_アクリル酸アセチルサリチル酸アーティチョーク。_</w:t>
            </w:r>
          </w:p>
        </w:tc>
      </w:tr>
      <w:tr>
        <w:tc>
          <w:tcPr>
            <w:shd w:val="clear" w:color="auto" w:fill="FFFFFF"/>
          </w:tcPr>
          <w:p>
            <w:pPr>
              <w:rPr>
                <w:lang w:val="en-US"/>
              </w:rPr>
            </w:pPr>
            <w:r>
              <w:rPr>
                <w:rStyle w:val="SegmentID"/>
                <w:lang w:val="en-US"/>
              </w:rPr>
              <w:t xml:space="preserve">2623</w:t>
            </w:r>
            <w:r>
              <w:rPr>
                <w:rStyle w:val="TransUnitID"/>
                <w:lang w:val="en-US"/>
              </w:rPr>
              <w:t xml:space="preserve">95ff9da8-321a-4fb6-aef3-0cbb8c011e8c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“Taiwanese Businessman Pleads Guilty To Conspiring To Violate U.S. Laws Preventing Proliferation Of Weapons Of Mass Destruction,” US Department of Justice, October 10, 2014.</w:t>
            </w:r>
          </w:p>
        </w:tc>
        <w:tc>
          <w:tcPr>
            <w:shd w:val="clear" w:color="auto" w:fill="FFFFFF"/>
          </w:tcPr>
          <w:p>
            <w:pPr>
              <w:rPr>
                <w:lang w:val="ja-JP"/>
              </w:rPr>
            </w:pPr>
            <w:r>
              <w:rPr>
                <w:lang w:val="ja-JP"/>
              </w:rPr>
              <w:t xml:space="preserve">_“"酸化銀(I,III)"アジャイル ソフトウェア開発アーティチョークアーティチョークアイヌえほん・だんちのこいぬダンアイヌアセチルサリチル酸㌔。㌔。アクリル酸えほん・だんちのこいぬダンゴエモンが行く! 生命と向きあってアイヌアセチルサリチル酸アイヌアクリル酸アジャイル ソフトウェア開発、㌔アイヌえほん・だんちのこいぬダンアイヌアセチルサリチル酸、アセチルサリチル酸 10、2014。_</w:t>
            </w:r>
          </w:p>
        </w:tc>
      </w:tr>
      <w:tr>
        <w:tc>
          <w:tcPr>
            <w:shd w:val="clear" w:color="auto" w:fill="FFFFFF"/>
          </w:tcPr>
          <w:p>
            <w:pPr>
              <w:rPr>
                <w:lang w:val="en-US"/>
              </w:rPr>
            </w:pPr>
            <w:r>
              <w:rPr>
                <w:rStyle w:val="SegmentID"/>
                <w:lang w:val="en-US"/>
              </w:rPr>
              <w:t xml:space="preserve">2624</w:t>
            </w:r>
            <w:r>
              <w:rPr>
                <w:rStyle w:val="TransUnitID"/>
                <w:lang w:val="en-US"/>
              </w:rPr>
              <w:t xml:space="preserve">ae591d31-1cde-4c89-8849-f48a1723c42b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2625</w:t>
            </w:r>
            <w:r>
              <w:rPr>
                <w:rStyle w:val="TransUnitID"/>
                <w:lang w:val="en-US"/>
              </w:rPr>
              <w:t xml:space="preserve">e35e0aa1-8f21-4984-b7b9-9b9eb65e5395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type of fraud that Alex and Gary Tsai perpetrated can be difficult to detect.</w:t>
            </w:r>
          </w:p>
        </w:tc>
        <w:tc>
          <w:tcPr>
            <w:shd w:val="clear" w:color="auto" w:fill="FFFFFF"/>
          </w:tcPr>
          <w:p>
            <w:pPr>
              <w:rPr>
                <w:lang w:val="ja-JP"/>
              </w:rPr>
            </w:pPr>
            <w:r>
              <w:rPr>
                <w:lang w:val="ja-JP"/>
              </w:rPr>
              <w:t xml:space="preserve">_アクセサアクリル酸アイヌアクリルアミドアクリル酸アクリル酸アクセサアクリル酸アクリル酸アジャイル ソフトウェア開発アクセサアイヌ"酸化銀(I,III)"アイヌアーティチョーク。_</w:t>
            </w:r>
          </w:p>
        </w:tc>
      </w:tr>
      <w:tr>
        <w:tc>
          <w:tcPr>
            <w:shd w:val="clear" w:color="auto" w:fill="FFFFFF"/>
          </w:tcPr>
          <w:p>
            <w:pPr>
              <w:rPr>
                <w:lang w:val="en-US"/>
              </w:rPr>
            </w:pPr>
            <w:r>
              <w:rPr>
                <w:rStyle w:val="SegmentID"/>
                <w:lang w:val="en-US"/>
              </w:rPr>
              <w:t xml:space="preserve">2626</w:t>
            </w:r>
            <w:r>
              <w:rPr>
                <w:rStyle w:val="TransUnitID"/>
                <w:lang w:val="en-US"/>
              </w:rPr>
              <w:t xml:space="preserve">e35e0aa1-8f21-4984-b7b9-9b9eb65e5395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best way to arm oneself is to have full information for customers.</w:t>
            </w:r>
          </w:p>
        </w:tc>
        <w:tc>
          <w:tcPr>
            <w:shd w:val="clear" w:color="auto" w:fill="FFFFFF"/>
          </w:tcPr>
          <w:p>
            <w:pPr>
              <w:rPr>
                <w:lang w:val="ja-JP"/>
              </w:rPr>
            </w:pPr>
            <w:r>
              <w:rPr>
                <w:lang w:val="ja-JP"/>
              </w:rPr>
              <w:t xml:space="preserve">_アクセサアクリル酸アクセサアイヌアクセサアセチルサリチル酸アイヌアイヌアクリル酸アクリル酸アジャイル ソフトウェア開発アクセサ"酸化銀(I,III)"。_</w:t>
            </w:r>
          </w:p>
        </w:tc>
      </w:tr>
      <w:tr>
        <w:tc>
          <w:tcPr>
            <w:shd w:val="clear" w:color="auto" w:fill="FFFFFF"/>
          </w:tcPr>
          <w:p>
            <w:pPr>
              <w:rPr>
                <w:lang w:val="en-US"/>
              </w:rPr>
            </w:pPr>
            <w:r>
              <w:rPr>
                <w:rStyle w:val="SegmentID"/>
                <w:lang w:val="en-US"/>
              </w:rPr>
              <w:t xml:space="preserve">2627</w:t>
            </w:r>
            <w:r>
              <w:rPr>
                <w:rStyle w:val="TransUnitID"/>
                <w:lang w:val="en-US"/>
              </w:rPr>
              <w:t xml:space="preserve">e35e0aa1-8f21-4984-b7b9-9b9eb65e5395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case, the close relative of an OFAC SDN was able to continue the illicit activities.</w:t>
            </w:r>
          </w:p>
        </w:tc>
        <w:tc>
          <w:tcPr>
            <w:shd w:val="clear" w:color="auto" w:fill="FFFFFF"/>
          </w:tcPr>
          <w:p>
            <w:pPr>
              <w:rPr>
                <w:lang w:val="ja-JP"/>
              </w:rPr>
            </w:pPr>
            <w:r>
              <w:rPr>
                <w:lang w:val="ja-JP"/>
              </w:rPr>
              <w:t xml:space="preserve">_アイヌアクリル酸アクリル酸、アクセサアクリルアミドアルカリ橄欖石玄武岩アイヌアイヌアクリル酸アクセサアクセサアクリル酸アイヌアルカリ橄欖石玄武岩アクセサアセチルサリチル酸えほん・だんちのこいぬダン。_</w:t>
            </w:r>
          </w:p>
        </w:tc>
      </w:tr>
      <w:tr>
        <w:tc>
          <w:tcPr>
            <w:shd w:val="clear" w:color="auto" w:fill="FFFFFF"/>
          </w:tcPr>
          <w:p>
            <w:pPr>
              <w:rPr>
                <w:lang w:val="en-US"/>
              </w:rPr>
            </w:pPr>
            <w:r>
              <w:rPr>
                <w:rStyle w:val="SegmentID"/>
                <w:lang w:val="en-US"/>
              </w:rPr>
              <w:t xml:space="preserve">2628</w:t>
            </w:r>
            <w:r>
              <w:rPr>
                <w:rStyle w:val="TransUnitID"/>
                <w:lang w:val="en-US"/>
              </w:rPr>
              <w:t xml:space="preserve">e35e0aa1-8f21-4984-b7b9-9b9eb65e5395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 due diligence into Gary Tsai’s business activities might have brought his actions to light sooner.</w:t>
            </w:r>
          </w:p>
        </w:tc>
        <w:tc>
          <w:tcPr>
            <w:shd w:val="clear" w:color="auto" w:fill="FFFFFF"/>
          </w:tcPr>
          <w:p>
            <w:pPr>
              <w:rPr>
                <w:lang w:val="ja-JP"/>
              </w:rPr>
            </w:pPr>
            <w:r>
              <w:rPr>
                <w:lang w:val="ja-JP"/>
              </w:rPr>
              <w:t xml:space="preserve">_えほん・だんちのこいぬダンアクセサ"酸化銀(I,III)"アクリル酸アクリル酸アーティチョークアルカリ橄欖石玄武岩えほん・だんちのこいぬダンアクリルアミドアクリル酸アセチルサリチル酸アクセサアセチルサリチル酸アイヌアクリルアミドアーティチョーク。_</w:t>
            </w:r>
          </w:p>
        </w:tc>
      </w:tr>
      <w:tr>
        <w:tc>
          <w:tcPr>
            <w:shd w:val="clear" w:color="auto" w:fill="FFFFFF"/>
          </w:tcPr>
          <w:p>
            <w:pPr>
              <w:rPr>
                <w:lang w:val="en-US"/>
              </w:rPr>
            </w:pPr>
            <w:r>
              <w:rPr>
                <w:rStyle w:val="SegmentID"/>
                <w:lang w:val="en-US"/>
              </w:rPr>
              <w:t xml:space="preserve">2629</w:t>
            </w:r>
            <w:r>
              <w:rPr>
                <w:rStyle w:val="TransUnitID"/>
                <w:lang w:val="en-US"/>
              </w:rPr>
              <w:t xml:space="preserve">389d14b5-84ea-462a-b906-2c28477a8ddc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know who customers are, and identify any connections to other companies or any cross-connections between other individuals and other organizations.</w:t>
            </w:r>
          </w:p>
        </w:tc>
        <w:tc>
          <w:tcPr>
            <w:shd w:val="clear" w:color="auto" w:fill="FFFFFF"/>
          </w:tcPr>
          <w:p>
            <w:pPr>
              <w:rPr>
                <w:lang w:val="ja-JP"/>
              </w:rPr>
            </w:pPr>
            <w:r>
              <w:rPr>
                <w:lang w:val="ja-JP"/>
              </w:rPr>
              <w:t xml:space="preserve">_アイヌアイヌ"酸化銀(I,III)"アイヌアクリル酸アクセサ"酸化銀(I,III)"アクセサ、アクセサアルカリ橄欖石玄武岩アクセサアジャイル ソフトウェア開発アイヌアクリルアミド"酸化銀(I,III)"アイヌアクセサアクリルアミド-アジャイル ソフトウェア開発アセチルサリチル酸アクリルアミドアジャイル ソフトウェア開発アクセサアクリルアミドゴエモンが行く! 生命と向きあって。_</w:t>
            </w:r>
          </w:p>
        </w:tc>
      </w:tr>
      <w:tr>
        <w:tc>
          <w:tcPr>
            <w:shd w:val="clear" w:color="auto" w:fill="FFFFFF"/>
          </w:tcPr>
          <w:p>
            <w:pPr>
              <w:rPr>
                <w:lang w:val="en-US"/>
              </w:rPr>
            </w:pPr>
            <w:r>
              <w:rPr>
                <w:rStyle w:val="SegmentID"/>
                <w:lang w:val="en-US"/>
              </w:rPr>
              <w:t xml:space="preserve">2630</w:t>
            </w:r>
            <w:r>
              <w:rPr>
                <w:rStyle w:val="TransUnitID"/>
                <w:lang w:val="en-US"/>
              </w:rPr>
              <w:t xml:space="preserve">389d14b5-84ea-462a-b906-2c28477a8ddc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way, shell companies, front companies, and patterns can be detected as early as possible.</w:t>
            </w:r>
          </w:p>
        </w:tc>
        <w:tc>
          <w:tcPr>
            <w:shd w:val="clear" w:color="auto" w:fill="FFFFFF"/>
          </w:tcPr>
          <w:p>
            <w:pPr>
              <w:rPr>
                <w:lang w:val="ja-JP"/>
              </w:rPr>
            </w:pPr>
            <w:r>
              <w:rPr>
                <w:lang w:val="ja-JP"/>
              </w:rPr>
              <w:t xml:space="preserve">_アイヌアクリル酸アクセサ、アクリルアミド"酸化銀(I,III)"、アクリルアミド"酸化銀(I,III)"、アクセサアルカリ橄欖石玄武岩アクセサアイヌアルカリ橄欖石玄武岩アイヌアクリルアミドアイヌアルカリ橄欖石玄武岩。_</w:t>
            </w:r>
          </w:p>
        </w:tc>
      </w:tr>
      <w:tr>
        <w:tc>
          <w:tcPr>
            <w:shd w:val="clear" w:color="auto" w:fill="FFFFFF"/>
          </w:tcPr>
          <w:p>
            <w:pPr>
              <w:rPr>
                <w:lang w:val="en-US"/>
              </w:rPr>
            </w:pPr>
            <w:r>
              <w:rPr>
                <w:rStyle w:val="SegmentID"/>
                <w:lang w:val="en-US"/>
              </w:rPr>
              <w:t xml:space="preserve">2631</w:t>
            </w:r>
            <w:r>
              <w:rPr>
                <w:rStyle w:val="TransUnitID"/>
                <w:lang w:val="en-US"/>
              </w:rPr>
              <w:t xml:space="preserve">389d14b5-84ea-462a-b906-2c28477a8ddc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Third-party due diligence systems can be key to this type of connected information.</w:t>
            </w:r>
          </w:p>
        </w:tc>
        <w:tc>
          <w:tcPr>
            <w:shd w:val="clear" w:color="auto" w:fill="FFFFFF"/>
          </w:tcPr>
          <w:p>
            <w:pPr>
              <w:rPr>
                <w:lang w:val="ja-JP"/>
              </w:rPr>
            </w:pPr>
            <w:r>
              <w:rPr>
                <w:lang w:val="ja-JP"/>
              </w:rPr>
              <w:t xml:space="preserve">_アクリルアミド-アクリルアミドアクセサ"酸化銀(I,III)"アセチルサリチル酸アクセサアイヌアクセサアイヌアクリル酸アクリル酸アイヌ"酸化銀(I,III)"アジャイル ソフトウェア開発。_</w:t>
            </w:r>
          </w:p>
        </w:tc>
      </w:tr>
      <w:tr>
        <w:tc>
          <w:tcPr>
            <w:shd w:val="clear" w:color="auto" w:fill="FFFFFF"/>
          </w:tcPr>
          <w:p>
            <w:pPr>
              <w:rPr>
                <w:lang w:val="en-US"/>
              </w:rPr>
            </w:pPr>
            <w:r>
              <w:rPr>
                <w:rStyle w:val="SegmentID"/>
                <w:lang w:val="en-US"/>
              </w:rPr>
              <w:t xml:space="preserve">2632</w:t>
            </w:r>
            <w:r>
              <w:rPr>
                <w:rStyle w:val="TransUnitID"/>
                <w:lang w:val="en-US"/>
              </w:rPr>
              <w:t xml:space="preserve">2744dae6-7efc-4ed5-90d3-4c0fa40cc3ec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red flags from this case can apply to other possible cases of sanctions evasion?</w:t>
            </w:r>
          </w:p>
        </w:tc>
        <w:tc>
          <w:tcPr>
            <w:shd w:val="clear" w:color="auto" w:fill="FFFFFF"/>
          </w:tcPr>
          <w:p>
            <w:pPr>
              <w:rPr>
                <w:lang w:val="ja-JP"/>
              </w:rPr>
            </w:pPr>
            <w:r>
              <w:rPr>
                <w:lang w:val="ja-JP"/>
              </w:rPr>
              <w:t xml:space="preserve">_アクリル酸アクセサアクリルアミドアクリル酸アクリル酸アクリル酸アクセサアクリルアミドアイヌアクリルアミドアルカリ橄欖石玄武岩アクリルアミドアイヌ"酸化銀(I,III)"アセチルサリチル酸?_</w:t>
            </w:r>
          </w:p>
        </w:tc>
      </w:tr>
      <w:tr>
        <w:tc>
          <w:tcPr>
            <w:shd w:val="clear" w:color="auto" w:fill="FFFFFF"/>
          </w:tcPr>
          <w:p>
            <w:pPr>
              <w:rPr>
                <w:lang w:val="en-US"/>
              </w:rPr>
            </w:pPr>
            <w:r>
              <w:rPr>
                <w:rStyle w:val="SegmentID"/>
                <w:lang w:val="en-US"/>
              </w:rPr>
              <w:t xml:space="preserve">2633</w:t>
            </w:r>
            <w:r>
              <w:rPr>
                <w:rStyle w:val="TransUnitID"/>
                <w:lang w:val="en-US"/>
              </w:rPr>
              <w:t xml:space="preserve">b2ff51ac-cd8a-499c-b733-297e2bb3b060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Employees of financial institutions should exercise caution in any of these situations:</w:t>
            </w:r>
          </w:p>
        </w:tc>
        <w:tc>
          <w:tcPr>
            <w:shd w:val="clear" w:color="auto" w:fill="FFFFFF"/>
          </w:tcPr>
          <w:p>
            <w:pPr>
              <w:rPr>
                <w:lang w:val="ja-JP"/>
              </w:rPr>
            </w:pPr>
            <w:r>
              <w:rPr>
                <w:lang w:val="ja-JP"/>
              </w:rPr>
              <w:t xml:space="preserve">_"酸化銀(I,III)"アイヌ"酸化銀(I,III)"ジャストインタイムコンパイル方式アーティチョークアルカリ橄欖石玄武岩アセチルサリチル酸アイヌアクセサアイヌアクリルアミドえほん・だんちのこいぬダン:_</w:t>
            </w:r>
          </w:p>
        </w:tc>
      </w:tr>
      <w:tr>
        <w:tc>
          <w:tcPr>
            <w:shd w:val="clear" w:color="auto" w:fill="FFFFFF"/>
          </w:tcPr>
          <w:p>
            <w:pPr>
              <w:rPr>
                <w:lang w:val="en-US"/>
              </w:rPr>
            </w:pPr>
            <w:r>
              <w:rPr>
                <w:rStyle w:val="SegmentID"/>
                <w:lang w:val="en-US"/>
              </w:rPr>
              <w:t xml:space="preserve">2634</w:t>
            </w:r>
            <w:r>
              <w:rPr>
                <w:rStyle w:val="TransUnitID"/>
                <w:lang w:val="en-US"/>
              </w:rPr>
              <w:t xml:space="preserve">490b26af-82d6-431c-b9c4-f25ee88492f6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client or potential client falsifies documents.</w:t>
            </w:r>
          </w:p>
        </w:tc>
        <w:tc>
          <w:tcPr>
            <w:shd w:val="clear" w:color="auto" w:fill="FFFFFF"/>
          </w:tcPr>
          <w:p>
            <w:pPr>
              <w:rPr>
                <w:lang w:val="ja-JP"/>
              </w:rPr>
            </w:pPr>
            <w:r>
              <w:rPr>
                <w:lang w:val="ja-JP"/>
              </w:rPr>
              <w:t xml:space="preserve">_アクセサアーティチョークアイヌ"酸化銀(I,III)"アーティチョーク"酸化銀(I,III)""酸化銀(I,III)"。_</w:t>
            </w:r>
          </w:p>
        </w:tc>
      </w:tr>
      <w:tr>
        <w:tc>
          <w:tcPr>
            <w:shd w:val="clear" w:color="auto" w:fill="FFFFFF"/>
          </w:tcPr>
          <w:p>
            <w:pPr>
              <w:rPr>
                <w:lang w:val="en-US"/>
              </w:rPr>
            </w:pPr>
            <w:r>
              <w:rPr>
                <w:rStyle w:val="SegmentID"/>
                <w:lang w:val="en-US"/>
              </w:rPr>
              <w:t xml:space="preserve">2635</w:t>
            </w:r>
            <w:r>
              <w:rPr>
                <w:rStyle w:val="TransUnitID"/>
                <w:lang w:val="en-US"/>
              </w:rPr>
              <w:t xml:space="preserve">b75a22be-8556-4ad8-a41f-8a7765d50ef9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client or potential client procures dual-use equipment.</w:t>
            </w:r>
          </w:p>
        </w:tc>
        <w:tc>
          <w:tcPr>
            <w:shd w:val="clear" w:color="auto" w:fill="FFFFFF"/>
          </w:tcPr>
          <w:p>
            <w:pPr>
              <w:rPr>
                <w:lang w:val="ja-JP"/>
              </w:rPr>
            </w:pPr>
            <w:r>
              <w:rPr>
                <w:lang w:val="ja-JP"/>
              </w:rPr>
              <w:t xml:space="preserve">_アクセサアーティチョークアイヌ"酸化銀(I,III)"アーティチョークアルカリ橄欖石玄武岩アクリル酸-アクセサ"酸化銀(I,III)"。_</w:t>
            </w:r>
          </w:p>
        </w:tc>
      </w:tr>
      <w:tr>
        <w:tc>
          <w:tcPr>
            <w:shd w:val="clear" w:color="auto" w:fill="FFFFFF"/>
          </w:tcPr>
          <w:p>
            <w:pPr>
              <w:rPr>
                <w:lang w:val="en-US"/>
              </w:rPr>
            </w:pPr>
            <w:r>
              <w:rPr>
                <w:rStyle w:val="SegmentID"/>
                <w:lang w:val="en-US"/>
              </w:rPr>
              <w:t xml:space="preserve">2636</w:t>
            </w:r>
            <w:r>
              <w:rPr>
                <w:rStyle w:val="TransUnitID"/>
                <w:lang w:val="en-US"/>
              </w:rPr>
              <w:t xml:space="preserve">636247e5-f9ce-4cc3-929a-5e87ece413c3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client or potential client is designated for involvement with the proliferation of weapons of mass destruction.</w:t>
            </w:r>
          </w:p>
        </w:tc>
        <w:tc>
          <w:tcPr>
            <w:shd w:val="clear" w:color="auto" w:fill="FFFFFF"/>
          </w:tcPr>
          <w:p>
            <w:pPr>
              <w:rPr>
                <w:lang w:val="ja-JP"/>
              </w:rPr>
            </w:pPr>
            <w:r>
              <w:rPr>
                <w:lang w:val="ja-JP"/>
              </w:rPr>
              <w:t xml:space="preserve">_アクセサアーティチョークアイヌ"酸化銀(I,III)"アーティチョークアイヌえほん・だんちのこいぬダンアクセサアジャイル ソフトウェア開発アクリル酸アクセサゴエモンが行く! 生命と向きあってアイヌアセチルサリチル酸アイヌアクリル酸アジャイル ソフトウェア開発。_</w:t>
            </w:r>
          </w:p>
        </w:tc>
      </w:tr>
      <w:tr>
        <w:tc>
          <w:tcPr>
            <w:shd w:val="clear" w:color="auto" w:fill="FFFFFF"/>
          </w:tcPr>
          <w:p>
            <w:pPr>
              <w:rPr>
                <w:lang w:val="en-US"/>
              </w:rPr>
            </w:pPr>
            <w:r>
              <w:rPr>
                <w:rStyle w:val="SegmentID"/>
                <w:lang w:val="en-US"/>
              </w:rPr>
              <w:t xml:space="preserve">2637</w:t>
            </w:r>
            <w:r>
              <w:rPr>
                <w:rStyle w:val="TransUnitID"/>
                <w:lang w:val="en-US"/>
              </w:rPr>
              <w:t xml:space="preserve">b8dbb4f5-5a87-4b86-8b5a-b99140dcfbd7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client or potential client establishes a front or shell company.</w:t>
            </w:r>
          </w:p>
        </w:tc>
        <w:tc>
          <w:tcPr>
            <w:shd w:val="clear" w:color="auto" w:fill="FFFFFF"/>
          </w:tcPr>
          <w:p>
            <w:pPr>
              <w:rPr>
                <w:lang w:val="ja-JP"/>
              </w:rPr>
            </w:pPr>
            <w:r>
              <w:rPr>
                <w:lang w:val="ja-JP"/>
              </w:rPr>
              <w:t xml:space="preserve">_アクセサアーティチョークアイヌ"酸化銀(I,III)"アーティチョークアジャイル ソフトウェア開発㌔アクリルアミドアイヌアクリルアミドアセチルサリチル酸。_</w:t>
            </w:r>
          </w:p>
        </w:tc>
      </w:tr>
      <w:tr>
        <w:tc>
          <w:tcPr>
            <w:shd w:val="clear" w:color="auto" w:fill="FFFFFF"/>
          </w:tcPr>
          <w:p>
            <w:pPr>
              <w:rPr>
                <w:lang w:val="en-US"/>
              </w:rPr>
            </w:pPr>
            <w:r>
              <w:rPr>
                <w:rStyle w:val="SegmentID"/>
                <w:lang w:val="en-US"/>
              </w:rPr>
              <w:t xml:space="preserve">2638</w:t>
            </w:r>
            <w:r>
              <w:rPr>
                <w:rStyle w:val="TransUnitID"/>
                <w:lang w:val="en-US"/>
              </w:rPr>
              <w:t xml:space="preserve">63ff90d7-5a05-49b0-b91a-2adb64bf6c66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Search of a Clean Business Record</w:t>
            </w:r>
          </w:p>
        </w:tc>
        <w:tc>
          <w:tcPr>
            <w:shd w:val="clear" w:color="auto" w:fill="FFFFFF"/>
          </w:tcPr>
          <w:p>
            <w:pPr>
              <w:rPr>
                <w:lang w:val="ja-JP"/>
              </w:rPr>
            </w:pPr>
            <w:r>
              <w:rPr>
                <w:lang w:val="ja-JP"/>
              </w:rPr>
              <w:t xml:space="preserve">_アイヌアーティチョークアイヌ㌔アクリルアミドアルカリ橄欖石玄武岩アーティチョーク_</w:t>
            </w:r>
          </w:p>
        </w:tc>
      </w:tr>
      <w:tr>
        <w:tc>
          <w:tcPr>
            <w:shd w:val="clear" w:color="auto" w:fill="FFFFFF"/>
          </w:tcPr>
          <w:p>
            <w:pPr>
              <w:rPr>
                <w:lang w:val="en-US"/>
              </w:rPr>
            </w:pPr>
            <w:r>
              <w:rPr>
                <w:rStyle w:val="SegmentID"/>
                <w:lang w:val="en-US"/>
              </w:rPr>
              <w:t xml:space="preserve">2639</w:t>
            </w:r>
            <w:r>
              <w:rPr>
                <w:rStyle w:val="TransUnitID"/>
                <w:lang w:val="en-US"/>
              </w:rPr>
              <w:t xml:space="preserve">45be623d-3ec2-4271-8897-86c4810ec85d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People also use shell and front companies to evade sanctions because these companies have “clean” business records.</w:t>
            </w:r>
          </w:p>
        </w:tc>
        <w:tc>
          <w:tcPr>
            <w:shd w:val="clear" w:color="auto" w:fill="FFFFFF"/>
          </w:tcPr>
          <w:p>
            <w:pPr>
              <w:rPr>
                <w:lang w:val="ja-JP"/>
              </w:rPr>
            </w:pPr>
            <w:r>
              <w:rPr>
                <w:lang w:val="ja-JP"/>
              </w:rPr>
              <w:t xml:space="preserve">_アーティチョークアクリル酸アクセサアクリルアミドアクセサアクリルアミド"酸化銀(I,III)"アイヌアクリルアミド"酸化銀(I,III)"アセチルサリチル酸アクリルアミド"酸化銀(I,III)"アクリル酸“アーティチョークアルカリ橄欖石玄武岩アセチルサリチル酸。_</w:t>
            </w:r>
          </w:p>
        </w:tc>
      </w:tr>
      <w:tr>
        <w:tc>
          <w:tcPr>
            <w:shd w:val="clear" w:color="auto" w:fill="FFFFFF"/>
          </w:tcPr>
          <w:p>
            <w:pPr>
              <w:rPr>
                <w:lang w:val="en-US"/>
              </w:rPr>
            </w:pPr>
            <w:r>
              <w:rPr>
                <w:rStyle w:val="SegmentID"/>
                <w:lang w:val="en-US"/>
              </w:rPr>
              <w:t xml:space="preserve">2640</w:t>
            </w:r>
            <w:r>
              <w:rPr>
                <w:rStyle w:val="TransUnitID"/>
                <w:lang w:val="en-US"/>
              </w:rPr>
              <w:t xml:space="preserve">45be623d-3ec2-4271-8897-86c4810ec85d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Actually, they have no business records.</w:t>
            </w:r>
          </w:p>
        </w:tc>
        <w:tc>
          <w:tcPr>
            <w:shd w:val="clear" w:color="auto" w:fill="FFFFFF"/>
          </w:tcPr>
          <w:p>
            <w:pPr>
              <w:rPr>
                <w:lang w:val="ja-JP"/>
              </w:rPr>
            </w:pPr>
            <w:r>
              <w:rPr>
                <w:lang w:val="ja-JP"/>
              </w:rPr>
              <w:t xml:space="preserve">_アルカリ橄欖石玄武岩、アクリル酸アクリル酸アイヌアルカリ橄欖石玄武岩アセチルサリチル酸。_</w:t>
            </w:r>
          </w:p>
        </w:tc>
      </w:tr>
      <w:tr>
        <w:tc>
          <w:tcPr>
            <w:shd w:val="clear" w:color="auto" w:fill="FFFFFF"/>
          </w:tcPr>
          <w:p>
            <w:pPr>
              <w:rPr>
                <w:lang w:val="en-US"/>
              </w:rPr>
            </w:pPr>
            <w:r>
              <w:rPr>
                <w:rStyle w:val="SegmentID"/>
                <w:lang w:val="en-US"/>
              </w:rPr>
              <w:t xml:space="preserve">2641</w:t>
            </w:r>
            <w:r>
              <w:rPr>
                <w:rStyle w:val="TransUnitID"/>
                <w:lang w:val="en-US"/>
              </w:rPr>
              <w:t xml:space="preserve">45be623d-3ec2-4271-8897-86c4810ec85d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they have never actually done business, there is no adverse information that might call into question the role of these companies in a trade transaction.</w:t>
            </w:r>
          </w:p>
        </w:tc>
        <w:tc>
          <w:tcPr>
            <w:shd w:val="clear" w:color="auto" w:fill="FFFFFF"/>
          </w:tcPr>
          <w:p>
            <w:pPr>
              <w:rPr>
                <w:lang w:val="ja-JP"/>
              </w:rPr>
            </w:pPr>
            <w:r>
              <w:rPr>
                <w:lang w:val="ja-JP"/>
              </w:rPr>
              <w:t xml:space="preserve">_アセチルサリチル酸アクリル酸アクリル酸アクリルアミドアルカリ橄欖石玄武岩アクリル酸アルカリ橄欖石玄武岩、アクリルアミドアイヌアイヌアセチルサリチル酸アジャイル ソフトウェア開発アクリル酸アクリルアミドアクリル酸アクリル酸アルカリ橄欖石玄武岩アクセサアクリル酸アイヌアクリルアミド"酸化銀(I,III)"アイヌ㌔アクリルアミドアジャイル ソフトウェア開発。_</w:t>
            </w:r>
          </w:p>
        </w:tc>
      </w:tr>
      <w:tr>
        <w:tc>
          <w:tcPr>
            <w:shd w:val="clear" w:color="auto" w:fill="FFFFFF"/>
          </w:tcPr>
          <w:p>
            <w:pPr>
              <w:rPr>
                <w:lang w:val="en-US"/>
              </w:rPr>
            </w:pPr>
            <w:r>
              <w:rPr>
                <w:rStyle w:val="SegmentID"/>
                <w:lang w:val="en-US"/>
              </w:rPr>
              <w:t xml:space="preserve">2642</w:t>
            </w:r>
            <w:r>
              <w:rPr>
                <w:rStyle w:val="TransUnitID"/>
                <w:lang w:val="en-US"/>
              </w:rPr>
              <w:t xml:space="preserve">45be623d-3ec2-4271-8897-86c4810ec85d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evaders use a front company that has a business record.</w:t>
            </w:r>
          </w:p>
        </w:tc>
        <w:tc>
          <w:tcPr>
            <w:shd w:val="clear" w:color="auto" w:fill="FFFFFF"/>
          </w:tcPr>
          <w:p>
            <w:pPr>
              <w:rPr>
                <w:lang w:val="ja-JP"/>
              </w:rPr>
            </w:pPr>
            <w:r>
              <w:rPr>
                <w:lang w:val="ja-JP"/>
              </w:rPr>
              <w:t xml:space="preserve">_アクリル酸アセチルサリチル酸アクセサ㌔アクリルアミドアセチルサリチル酸アクリル酸アクセサ㌔アルカリ橄欖石玄武岩アーティチョーク。_</w:t>
            </w:r>
          </w:p>
        </w:tc>
      </w:tr>
      <w:tr>
        <w:tc>
          <w:tcPr>
            <w:shd w:val="clear" w:color="auto" w:fill="FFFFFF"/>
          </w:tcPr>
          <w:p>
            <w:pPr>
              <w:rPr>
                <w:lang w:val="en-US"/>
              </w:rPr>
            </w:pPr>
            <w:r>
              <w:rPr>
                <w:rStyle w:val="SegmentID"/>
                <w:lang w:val="en-US"/>
              </w:rPr>
              <w:t xml:space="preserve">2643</w:t>
            </w:r>
            <w:r>
              <w:rPr>
                <w:rStyle w:val="TransUnitID"/>
                <w:lang w:val="en-US"/>
              </w:rPr>
              <w:t xml:space="preserve">45be623d-3ec2-4271-8897-86c4810ec85d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 historical business activities appear relatively low risk from a sanctions perspective.</w:t>
            </w:r>
          </w:p>
        </w:tc>
        <w:tc>
          <w:tcPr>
            <w:shd w:val="clear" w:color="auto" w:fill="FFFFFF"/>
          </w:tcPr>
          <w:p>
            <w:pPr>
              <w:rPr>
                <w:lang w:val="ja-JP"/>
              </w:rPr>
            </w:pPr>
            <w:r>
              <w:rPr>
                <w:lang w:val="ja-JP"/>
              </w:rPr>
              <w:t xml:space="preserve">_アセチルサリチル酸、アクセサえほん・だんちのこいぬダンアルカリ橄欖石玄武岩えほん・だんちのこいぬダンアーティチョークえほん・だんちのこいぬダンアクセサアクリル酸アクリル酸㌔"酸化銀(I,III)"アジャイル ソフトウェア開発。_</w:t>
            </w:r>
          </w:p>
        </w:tc>
      </w:tr>
      <w:tr>
        <w:tc>
          <w:tcPr>
            <w:shd w:val="clear" w:color="auto" w:fill="FFFFFF"/>
          </w:tcPr>
          <w:p>
            <w:pPr>
              <w:rPr>
                <w:lang w:val="en-US"/>
              </w:rPr>
            </w:pPr>
            <w:r>
              <w:rPr>
                <w:rStyle w:val="SegmentID"/>
                <w:lang w:val="en-US"/>
              </w:rPr>
              <w:t xml:space="preserve">2644</w:t>
            </w:r>
            <w:r>
              <w:rPr>
                <w:rStyle w:val="TransUnitID"/>
                <w:lang w:val="en-US"/>
              </w:rPr>
              <w:t xml:space="preserve">2da5e329-9349-48b2-bc7c-be48df3b86c2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investors use “shelf” or “aged” companies to gain a clean business record.</w:t>
            </w:r>
          </w:p>
        </w:tc>
        <w:tc>
          <w:tcPr>
            <w:shd w:val="clear" w:color="auto" w:fill="FFFFFF"/>
          </w:tcPr>
          <w:p>
            <w:pPr>
              <w:rPr>
                <w:lang w:val="ja-JP"/>
              </w:rPr>
            </w:pPr>
            <w:r>
              <w:rPr>
                <w:lang w:val="ja-JP"/>
              </w:rPr>
              <w:t xml:space="preserve">_アクリル酸"酸化銀(I,III)"アクセサ“アーティチョークアイヌ“アクリルアミド"酸化銀(I,III)"アイヌアクリル酸㌔アクリルアミドアルカリ橄欖石玄武岩アーティチョーク。_</w:t>
            </w:r>
          </w:p>
        </w:tc>
      </w:tr>
      <w:tr>
        <w:tc>
          <w:tcPr>
            <w:shd w:val="clear" w:color="auto" w:fill="FFFFFF"/>
          </w:tcPr>
          <w:p>
            <w:pPr>
              <w:rPr>
                <w:lang w:val="en-US"/>
              </w:rPr>
            </w:pPr>
            <w:r>
              <w:rPr>
                <w:rStyle w:val="SegmentID"/>
                <w:lang w:val="en-US"/>
              </w:rPr>
              <w:t xml:space="preserve">2645</w:t>
            </w:r>
            <w:r>
              <w:rPr>
                <w:rStyle w:val="TransUnitID"/>
                <w:lang w:val="en-US"/>
              </w:rPr>
              <w:t xml:space="preserve">2da5e329-9349-48b2-bc7c-be48df3b86c2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Unlike a shell company, a shelf company has been created months or years ahead of time, often by a law firm or an accounting firm.</w:t>
            </w:r>
          </w:p>
        </w:tc>
        <w:tc>
          <w:tcPr>
            <w:shd w:val="clear" w:color="auto" w:fill="FFFFFF"/>
          </w:tcPr>
          <w:p>
            <w:pPr>
              <w:rPr>
                <w:lang w:val="ja-JP"/>
              </w:rPr>
            </w:pPr>
            <w:r>
              <w:rPr>
                <w:lang w:val="ja-JP"/>
              </w:rPr>
              <w:t xml:space="preserve">_アーティチョーク㌔アクリルアミドアセチルサリチル酸、㌔アクリルアミドアセチルサリチル酸アクセサアクリル酸アセチルサリチル酸アーティチョークアイヌアクリルアミドアクリルアミドアイヌアクリル酸、アクリルアミドアイヌ㌔アクセサアクリル酸アイヌアイヌえほん・だんちのこいぬダンアクリル酸。_</w:t>
            </w:r>
          </w:p>
        </w:tc>
      </w:tr>
      <w:tr>
        <w:tc>
          <w:tcPr>
            <w:shd w:val="clear" w:color="auto" w:fill="FFFFFF"/>
          </w:tcPr>
          <w:p>
            <w:pPr>
              <w:rPr>
                <w:lang w:val="en-US"/>
              </w:rPr>
            </w:pPr>
            <w:r>
              <w:rPr>
                <w:rStyle w:val="SegmentID"/>
                <w:lang w:val="en-US"/>
              </w:rPr>
              <w:t xml:space="preserve">2646</w:t>
            </w:r>
            <w:r>
              <w:rPr>
                <w:rStyle w:val="TransUnitID"/>
                <w:lang w:val="en-US"/>
              </w:rPr>
              <w:t xml:space="preserve">2da5e329-9349-48b2-bc7c-be48df3b86c2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Then the company goes “on the shelf” until needed.</w:t>
            </w:r>
          </w:p>
        </w:tc>
        <w:tc>
          <w:tcPr>
            <w:shd w:val="clear" w:color="auto" w:fill="FFFFFF"/>
          </w:tcPr>
          <w:p>
            <w:pPr>
              <w:rPr>
                <w:lang w:val="ja-JP"/>
              </w:rPr>
            </w:pPr>
            <w:r>
              <w:rPr>
                <w:lang w:val="ja-JP"/>
              </w:rPr>
              <w:t xml:space="preserve">_アクリル酸アクセサアセチルサリチル酸アクリル酸“アイヌアクセサアーティチョークアクリルアミドアーティチョーク。_</w:t>
            </w:r>
          </w:p>
        </w:tc>
      </w:tr>
      <w:tr>
        <w:tc>
          <w:tcPr>
            <w:shd w:val="clear" w:color="auto" w:fill="FFFFFF"/>
          </w:tcPr>
          <w:p>
            <w:pPr>
              <w:rPr>
                <w:lang w:val="en-US"/>
              </w:rPr>
            </w:pPr>
            <w:r>
              <w:rPr>
                <w:rStyle w:val="SegmentID"/>
                <w:lang w:val="en-US"/>
              </w:rPr>
              <w:t xml:space="preserve">2647</w:t>
            </w:r>
            <w:r>
              <w:rPr>
                <w:rStyle w:val="TransUnitID"/>
                <w:lang w:val="en-US"/>
              </w:rPr>
              <w:t xml:space="preserve">2da5e329-9349-48b2-bc7c-be48df3b86c2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company with an older date of incorporation often seems more reliable and is less likely to raise red flags.</w:t>
            </w:r>
          </w:p>
        </w:tc>
        <w:tc>
          <w:tcPr>
            <w:shd w:val="clear" w:color="auto" w:fill="FFFFFF"/>
          </w:tcPr>
          <w:p>
            <w:pPr>
              <w:rPr>
                <w:lang w:val="ja-JP"/>
              </w:rPr>
            </w:pPr>
            <w:r>
              <w:rPr>
                <w:lang w:val="ja-JP"/>
              </w:rPr>
              <w:t xml:space="preserve">_㌔アセチルサリチル酸アクリル酸アイヌアクリルアミドアクリル酸アイヌゴエモンが行く! 生命と向きあってアクリルアミドアクリルアミドアクリル酸アルカリ橄欖石玄武岩アクセサアイヌアクリル酸アーティチョークアイヌアクリルアミドアクセサアクリルアミド。_</w:t>
            </w:r>
          </w:p>
        </w:tc>
      </w:tr>
      <w:tr>
        <w:tc>
          <w:tcPr>
            <w:shd w:val="clear" w:color="auto" w:fill="FFFFFF"/>
          </w:tcPr>
          <w:p>
            <w:pPr>
              <w:rPr>
                <w:lang w:val="en-US"/>
              </w:rPr>
            </w:pPr>
            <w:r>
              <w:rPr>
                <w:rStyle w:val="SegmentID"/>
                <w:lang w:val="en-US"/>
              </w:rPr>
              <w:t xml:space="preserve">2648</w:t>
            </w:r>
            <w:r>
              <w:rPr>
                <w:rStyle w:val="TransUnitID"/>
                <w:lang w:val="en-US"/>
              </w:rPr>
              <w:t xml:space="preserve">2da5e329-9349-48b2-bc7c-be48df3b86c2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Jurisdictions that have more relaxed corporate laws can provide easy access to this setup through local attorneys or government officials.</w:t>
            </w:r>
          </w:p>
        </w:tc>
        <w:tc>
          <w:tcPr>
            <w:shd w:val="clear" w:color="auto" w:fill="FFFFFF"/>
          </w:tcPr>
          <w:p>
            <w:pPr>
              <w:rPr>
                <w:lang w:val="ja-JP"/>
              </w:rPr>
            </w:pPr>
            <w:r>
              <w:rPr>
                <w:lang w:val="ja-JP"/>
              </w:rPr>
              <w:t xml:space="preserve">_ゴエモンが行く! 生命と向きあってアクリル酸アクリル酸アクリル酸アセチルサリチル酸"酸化銀(I,III)"アクリル酸アクセサアセチルサリチル酸アクリル酸アーティチョークアイヌアクリル酸アクリルアミドアセチルサリチル酸アクリルアミド"酸化銀(I,III)"アイヌえほん・だんちのこいぬダン"酸化銀(I,III)"。_</w:t>
            </w:r>
          </w:p>
        </w:tc>
      </w:tr>
      <w:tr>
        <w:tc>
          <w:tcPr>
            <w:shd w:val="clear" w:color="auto" w:fill="FFFFFF"/>
          </w:tcPr>
          <w:p>
            <w:pPr>
              <w:rPr>
                <w:lang w:val="en-US"/>
              </w:rPr>
            </w:pPr>
            <w:r>
              <w:rPr>
                <w:rStyle w:val="SegmentID"/>
                <w:lang w:val="en-US"/>
              </w:rPr>
              <w:t xml:space="preserve">2649</w:t>
            </w:r>
            <w:r>
              <w:rPr>
                <w:rStyle w:val="TransUnitID"/>
                <w:lang w:val="en-US"/>
              </w:rPr>
              <w:t xml:space="preserve">1015010c-b6c1-43ba-89f7-98c786de5d9d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detect attempts at evasion, employees and owners of a business must understand the nature, purpose, and structure of its customers’ and counterparties’ relationships and the reasons for the activities they engage in. When we understand who owns and controls our customers, we can better discern whether the proposed business makes sense for their business model—or whether there could be another motive for a customer’s behavior.</w:t>
            </w:r>
          </w:p>
        </w:tc>
        <w:tc>
          <w:tcPr>
            <w:shd w:val="clear" w:color="auto" w:fill="FFFFFF"/>
          </w:tcPr>
          <w:p>
            <w:pPr>
              <w:rPr>
                <w:lang w:val="ja-JP"/>
              </w:rPr>
            </w:pPr>
            <w:r>
              <w:rPr>
                <w:lang w:val="ja-JP"/>
              </w:rPr>
              <w:t xml:space="preserve">_アイヌアーティチョークアルカリ橄欖石玄武岩アイヌアセチルサリチル酸、"酸化銀(I,III)"アクセサアーティチョークアイヌ㌔アルカリ橄欖石玄武岩アクリル酸えほん・だんちのこいぬダンアクセサアーティチョーク、アセチルサリチル酸、アクセサ"酸化銀(I,III)"アイヌアクセサえほん・だんちのこいぬダンアクセサライセンス契約が適用される場合がありますゴエモンが行く! 生命と向きあってアクセサアクセサアセチルサリチル酸アクセサアクセサえほん・だんちのこいぬダンアクリル酸アーティチョークアイヌ。アクリル酸アイヌえほん・だんちのこいぬダンアクセサアクリル酸アクセサアルカリ橄欖石玄武岩アクセサ"酸化銀(I,III)"、アイヌアクセサアーティチョークアセチルサリチル酸アセチルサリチル酸アクセサアルカリ橄欖石玄武岩アルカリ橄欖石玄武岩アクリルアミドアクリルアミドアクセサアクリルアミドアルカリ橄欖石玄武岩アクリルアミド—アイヌアセチルサリチル酸アクリルアミドアクリルアミドアイヌアセチルサリチル酸アーティチョークアクセサ㌔えほん・だんちのこいぬダンアルカリ橄欖石玄武岩。_</w:t>
            </w:r>
          </w:p>
        </w:tc>
      </w:tr>
      <w:tr>
        <w:tc>
          <w:tcPr>
            <w:shd w:val="clear" w:color="auto" w:fill="FFFFFF"/>
          </w:tcPr>
          <w:p>
            <w:pPr>
              <w:rPr>
                <w:lang w:val="en-US"/>
              </w:rPr>
            </w:pPr>
            <w:r>
              <w:rPr>
                <w:rStyle w:val="SegmentID"/>
                <w:lang w:val="en-US"/>
              </w:rPr>
              <w:t xml:space="preserve">2650</w:t>
            </w:r>
            <w:r>
              <w:rPr>
                <w:rStyle w:val="TransUnitID"/>
                <w:lang w:val="en-US"/>
              </w:rPr>
              <w:t xml:space="preserve">1015010c-b6c1-43ba-89f7-98c786de5d9d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example of ZTE Corporation shows the need for this understanding.</w:t>
            </w:r>
          </w:p>
        </w:tc>
        <w:tc>
          <w:tcPr>
            <w:shd w:val="clear" w:color="auto" w:fill="FFFFFF"/>
          </w:tcPr>
          <w:p>
            <w:pPr>
              <w:rPr>
                <w:lang w:val="ja-JP"/>
              </w:rPr>
            </w:pPr>
            <w:r>
              <w:rPr>
                <w:lang w:val="ja-JP"/>
              </w:rPr>
              <w:t xml:space="preserve">_アクセサアセチルサリチル酸アイヌアクセサアジャイル ソフトウェア開発アクリルアミドアクセサアクリル酸アクセサアクリル酸ゴエモンが行く! 生命と向きあって。_</w:t>
            </w:r>
          </w:p>
        </w:tc>
      </w:tr>
      <w:tr>
        <w:tc>
          <w:tcPr>
            <w:shd w:val="clear" w:color="auto" w:fill="FFFFFF"/>
          </w:tcPr>
          <w:p>
            <w:pPr>
              <w:rPr>
                <w:lang w:val="en-US"/>
              </w:rPr>
            </w:pPr>
            <w:r>
              <w:rPr>
                <w:rStyle w:val="SegmentID"/>
                <w:lang w:val="en-US"/>
              </w:rPr>
              <w:t xml:space="preserve">2651</w:t>
            </w:r>
            <w:r>
              <w:rPr>
                <w:rStyle w:val="TransUnitID"/>
                <w:lang w:val="en-US"/>
              </w:rPr>
              <w:t xml:space="preserve">edd97c76-695f-40b6-8e3b-39b8cd575208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2652</w:t>
            </w:r>
            <w:r>
              <w:rPr>
                <w:rStyle w:val="TransUnitID"/>
                <w:lang w:val="en-US"/>
              </w:rPr>
              <w:t xml:space="preserve">edd97c76-695f-40b6-8e3b-39b8cd575208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 CORPORATION, 2018</w:t>
            </w:r>
          </w:p>
        </w:tc>
        <w:tc>
          <w:tcPr>
            <w:shd w:val="clear" w:color="auto" w:fill="FFFFFF"/>
          </w:tcPr>
          <w:p>
            <w:pPr>
              <w:rPr>
                <w:lang w:val="ja-JP"/>
              </w:rPr>
            </w:pPr>
            <w:r>
              <w:rPr>
                <w:lang w:val="ja-JP"/>
              </w:rPr>
              <w:t xml:space="preserve">_アクセサアジャイル ソフトウェア開発、2018_</w:t>
            </w:r>
          </w:p>
        </w:tc>
      </w:tr>
      <w:tr>
        <w:tc>
          <w:tcPr>
            <w:shd w:val="clear" w:color="auto" w:fill="FFFFFF"/>
          </w:tcPr>
          <w:p>
            <w:pPr>
              <w:rPr>
                <w:lang w:val="en-US"/>
              </w:rPr>
            </w:pPr>
            <w:r>
              <w:rPr>
                <w:rStyle w:val="SegmentID"/>
                <w:lang w:val="en-US"/>
              </w:rPr>
              <w:t xml:space="preserve">2653</w:t>
            </w:r>
            <w:r>
              <w:rPr>
                <w:rStyle w:val="TransUnitID"/>
                <w:lang w:val="en-US"/>
              </w:rPr>
              <w:t xml:space="preserve">d250e84c-ec59-42c3-b054-33993c071786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2654</w:t>
            </w:r>
            <w:r>
              <w:rPr>
                <w:rStyle w:val="TransUnitID"/>
                <w:lang w:val="en-US"/>
              </w:rPr>
              <w:t xml:space="preserve">6460feb7-1bdb-4b07-8299-b74619ee75ef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 is China’s second-largest telecom equipment company.</w:t>
            </w:r>
          </w:p>
        </w:tc>
        <w:tc>
          <w:tcPr>
            <w:shd w:val="clear" w:color="auto" w:fill="FFFFFF"/>
          </w:tcPr>
          <w:p>
            <w:pPr>
              <w:rPr>
                <w:lang w:val="ja-JP"/>
              </w:rPr>
            </w:pPr>
            <w:r>
              <w:rPr>
                <w:lang w:val="ja-JP"/>
              </w:rPr>
              <w:t xml:space="preserve">_アクセサアイヌアセチルサリチル酸アーティチョーク-アセチルサリチル酸アセチルサリチル酸"酸化銀(I,III)"アセチルサリチル酸。_</w:t>
            </w:r>
          </w:p>
        </w:tc>
      </w:tr>
      <w:tr>
        <w:tc>
          <w:tcPr>
            <w:shd w:val="clear" w:color="auto" w:fill="FFFFFF"/>
          </w:tcPr>
          <w:p>
            <w:pPr>
              <w:rPr>
                <w:lang w:val="en-US"/>
              </w:rPr>
            </w:pPr>
            <w:r>
              <w:rPr>
                <w:rStyle w:val="SegmentID"/>
                <w:lang w:val="en-US"/>
              </w:rPr>
              <w:t xml:space="preserve">2655</w:t>
            </w:r>
            <w:r>
              <w:rPr>
                <w:rStyle w:val="TransUnitID"/>
                <w:lang w:val="en-US"/>
              </w:rPr>
              <w:t xml:space="preserve">6460feb7-1bdb-4b07-8299-b74619ee75ef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States government imposed a trading ban on the company after it breached US sanctions on trade with Iran and North Korea and pleaded guilty to criminal conduct in conspiring to violate the International Emergency Economic Powers Act (IEEPA).</w:t>
            </w:r>
          </w:p>
        </w:tc>
        <w:tc>
          <w:tcPr>
            <w:shd w:val="clear" w:color="auto" w:fill="FFFFFF"/>
          </w:tcPr>
          <w:p>
            <w:pPr>
              <w:rPr>
                <w:lang w:val="ja-JP"/>
              </w:rPr>
            </w:pPr>
            <w:r>
              <w:rPr>
                <w:lang w:val="ja-JP"/>
              </w:rPr>
              <w:t xml:space="preserve">_アクセサアーティチョークアーティチョークえほん・だんちのこいぬダンアセチルサリチル酸㌔アセチルサリチル酸アクセサアイヌアクセサアセチルサリチル酸アクリルアミドアイヌアルカリ橄欖石玄武岩アイヌ"酸化銀(I,III)"アイヌアクリルアミドアクリル酸アクリル酸アクセサアクリルアミドアクリルアミドアクセサアセチルサリチル酸アーティチョークアイヌアルカリ橄欖石玄武岩アセチルサリチル酸アイヌえほん・だんちのこいぬダンアイヌアセチルサリチル酸アクセサゴエモンが行く! 生命と向きあって"酸化銀(I,III)"アルカリ橄欖石玄武岩アーティチョークアクセサ(アクリルアミド)。_</w:t>
            </w:r>
          </w:p>
        </w:tc>
      </w:tr>
      <w:tr>
        <w:tc>
          <w:tcPr>
            <w:shd w:val="clear" w:color="auto" w:fill="FFFFFF"/>
          </w:tcPr>
          <w:p>
            <w:pPr>
              <w:rPr>
                <w:lang w:val="en-US"/>
              </w:rPr>
            </w:pPr>
            <w:r>
              <w:rPr>
                <w:rStyle w:val="SegmentID"/>
                <w:lang w:val="en-US"/>
              </w:rPr>
              <w:t xml:space="preserve">2656</w:t>
            </w:r>
            <w:r>
              <w:rPr>
                <w:rStyle w:val="TransUnitID"/>
                <w:lang w:val="en-US"/>
              </w:rPr>
              <w:t xml:space="preserve">6460feb7-1bdb-4b07-8299-b74619ee75ef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After the ban, the company nearly collapsed.</w:t>
            </w:r>
          </w:p>
        </w:tc>
        <w:tc>
          <w:tcPr>
            <w:shd w:val="clear" w:color="auto" w:fill="FFFFFF"/>
          </w:tcPr>
          <w:p>
            <w:pPr>
              <w:rPr>
                <w:lang w:val="ja-JP"/>
              </w:rPr>
            </w:pPr>
            <w:r>
              <w:rPr>
                <w:lang w:val="ja-JP"/>
              </w:rPr>
              <w:t xml:space="preserve">_アクリルアミドアクセサアクセサ、アクセサアセチルサリチル酸アーティチョーク"酸化銀(I,III)"。_</w:t>
            </w:r>
          </w:p>
        </w:tc>
      </w:tr>
      <w:tr>
        <w:tc>
          <w:tcPr>
            <w:shd w:val="clear" w:color="auto" w:fill="FFFFFF"/>
          </w:tcPr>
          <w:p>
            <w:pPr>
              <w:rPr>
                <w:lang w:val="en-US"/>
              </w:rPr>
            </w:pPr>
            <w:r>
              <w:rPr>
                <w:rStyle w:val="SegmentID"/>
                <w:lang w:val="en-US"/>
              </w:rPr>
              <w:t xml:space="preserve">2657</w:t>
            </w:r>
            <w:r>
              <w:rPr>
                <w:rStyle w:val="TransUnitID"/>
                <w:lang w:val="en-US"/>
              </w:rPr>
              <w:t xml:space="preserve">6460feb7-1bdb-4b07-8299-b74619ee75ef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 paid a $1 billion fine and put another $400 million in escrow.</w:t>
            </w:r>
          </w:p>
        </w:tc>
        <w:tc>
          <w:tcPr>
            <w:shd w:val="clear" w:color="auto" w:fill="FFFFFF"/>
          </w:tcPr>
          <w:p>
            <w:pPr>
              <w:rPr>
                <w:lang w:val="ja-JP"/>
              </w:rPr>
            </w:pPr>
            <w:r>
              <w:rPr>
                <w:lang w:val="ja-JP"/>
              </w:rPr>
              <w:t xml:space="preserve">_アクセサアクリル酸㌔㌔1 アセチルサリチル酸アクリル酸アクセサアクセサアセチルサリチル酸㌔400 アセチルサリチル酸アイヌアーティチョーク。_</w:t>
            </w:r>
          </w:p>
        </w:tc>
      </w:tr>
      <w:tr>
        <w:tc>
          <w:tcPr>
            <w:shd w:val="clear" w:color="auto" w:fill="FFFFFF"/>
          </w:tcPr>
          <w:p>
            <w:pPr>
              <w:rPr>
                <w:lang w:val="en-US"/>
              </w:rPr>
            </w:pPr>
            <w:r>
              <w:rPr>
                <w:rStyle w:val="SegmentID"/>
                <w:lang w:val="en-US"/>
              </w:rPr>
              <w:t xml:space="preserve">2658</w:t>
            </w:r>
            <w:r>
              <w:rPr>
                <w:rStyle w:val="TransUnitID"/>
                <w:lang w:val="en-US"/>
              </w:rPr>
              <w:t xml:space="preserve">6460feb7-1bdb-4b07-8299-b74619ee75ef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remained under close scrutiny even after these payments.</w:t>
            </w:r>
          </w:p>
        </w:tc>
        <w:tc>
          <w:tcPr>
            <w:shd w:val="clear" w:color="auto" w:fill="FFFFFF"/>
          </w:tcPr>
          <w:p>
            <w:pPr>
              <w:rPr>
                <w:lang w:val="ja-JP"/>
              </w:rPr>
            </w:pPr>
            <w:r>
              <w:rPr>
                <w:lang w:val="ja-JP"/>
              </w:rPr>
              <w:t xml:space="preserve">_アイヌアルカリ橄欖石玄武岩アクリルアミドアクリルアミドアルカリ橄欖石玄武岩アクリル酸アクリルアミドアクリルアミドアルカリ橄欖石玄武岩。_</w:t>
            </w:r>
          </w:p>
        </w:tc>
      </w:tr>
      <w:tr>
        <w:tc>
          <w:tcPr>
            <w:shd w:val="clear" w:color="auto" w:fill="FFFFFF"/>
          </w:tcPr>
          <w:p>
            <w:pPr>
              <w:rPr>
                <w:lang w:val="en-US"/>
              </w:rPr>
            </w:pPr>
            <w:r>
              <w:rPr>
                <w:rStyle w:val="SegmentID"/>
                <w:lang w:val="en-US"/>
              </w:rPr>
              <w:t xml:space="preserve">2659</w:t>
            </w:r>
            <w:r>
              <w:rPr>
                <w:rStyle w:val="TransUnitID"/>
                <w:lang w:val="en-US"/>
              </w:rPr>
              <w:t xml:space="preserve">4e5b27fd-071e-415d-9066-c9269ddfc863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Between 2010 and 2016, ZTE contracted with Iranian companies to supply telecommunications equipment.</w:t>
            </w:r>
          </w:p>
        </w:tc>
        <w:tc>
          <w:tcPr>
            <w:shd w:val="clear" w:color="auto" w:fill="FFFFFF"/>
          </w:tcPr>
          <w:p>
            <w:pPr>
              <w:rPr>
                <w:lang w:val="ja-JP"/>
              </w:rPr>
            </w:pPr>
            <w:r>
              <w:rPr>
                <w:lang w:val="ja-JP"/>
              </w:rPr>
              <w:t xml:space="preserve">_アセチルサリチル酸 2010 アクセサ 2016、アクセサえほん・だんちのこいぬダンアクリル酸アセチルサリチル酸"酸化銀(I,III)"アイヌアーティチョークカヌー犬・ガクの生涯-ともにさすらいてあり ㌔ "酸化銀(I,III)"。_</w:t>
            </w:r>
          </w:p>
        </w:tc>
      </w:tr>
      <w:tr>
        <w:tc>
          <w:tcPr>
            <w:shd w:val="clear" w:color="auto" w:fill="FFFFFF"/>
          </w:tcPr>
          <w:p>
            <w:pPr>
              <w:rPr>
                <w:lang w:val="en-US"/>
              </w:rPr>
            </w:pPr>
            <w:r>
              <w:rPr>
                <w:rStyle w:val="SegmentID"/>
                <w:lang w:val="en-US"/>
              </w:rPr>
              <w:t xml:space="preserve">2660</w:t>
            </w:r>
            <w:r>
              <w:rPr>
                <w:rStyle w:val="TransUnitID"/>
                <w:lang w:val="en-US"/>
              </w:rPr>
              <w:t xml:space="preserve">4e5b27fd-071e-415d-9066-c9269ddfc863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hide the illegal export of US goods to Iran, ZTE identified a company by the name of Beijing 8 Star (8S).</w:t>
            </w:r>
          </w:p>
        </w:tc>
        <w:tc>
          <w:tcPr>
            <w:shd w:val="clear" w:color="auto" w:fill="FFFFFF"/>
          </w:tcPr>
          <w:p>
            <w:pPr>
              <w:rPr>
                <w:lang w:val="ja-JP"/>
              </w:rPr>
            </w:pPr>
            <w:r>
              <w:rPr>
                <w:lang w:val="ja-JP"/>
              </w:rPr>
              <w:t xml:space="preserve">_アイヌアクリル酸アクセサアセチルサリチル酸アーティチョークアイヌアイヌアクリルアミドアイヌアクリル酸、アクセサえほん・だんちのこいぬダン㌔アセチルサリチル酸アイヌアクセサアクリル酸アイヌアセチルサリチル酸 8 アクリル酸(8㌔)。_</w:t>
            </w:r>
          </w:p>
        </w:tc>
      </w:tr>
      <w:tr>
        <w:tc>
          <w:tcPr>
            <w:shd w:val="clear" w:color="auto" w:fill="FFFFFF"/>
          </w:tcPr>
          <w:p>
            <w:pPr>
              <w:rPr>
                <w:lang w:val="en-US"/>
              </w:rPr>
            </w:pPr>
            <w:r>
              <w:rPr>
                <w:rStyle w:val="SegmentID"/>
                <w:lang w:val="en-US"/>
              </w:rPr>
              <w:t xml:space="preserve">2661</w:t>
            </w:r>
            <w:r>
              <w:rPr>
                <w:rStyle w:val="TransUnitID"/>
                <w:lang w:val="en-US"/>
              </w:rPr>
              <w:t xml:space="preserve">4e5b27fd-071e-415d-9066-c9269ddfc863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company was intended to serve as an isolation company and purchase the US goods, reselling them to ZTE for later transfer to Iran.</w:t>
            </w:r>
          </w:p>
        </w:tc>
        <w:tc>
          <w:tcPr>
            <w:shd w:val="clear" w:color="auto" w:fill="FFFFFF"/>
          </w:tcPr>
          <w:p>
            <w:pPr>
              <w:rPr>
                <w:lang w:val="ja-JP"/>
              </w:rPr>
            </w:pPr>
            <w:r>
              <w:rPr>
                <w:lang w:val="ja-JP"/>
              </w:rPr>
              <w:t xml:space="preserve">_アクリル酸アセチルサリチル酸アクセサアルカリ橄欖石玄武岩アイヌアクリルアミドアイヌアイヌ"酸化銀(I,III)"アセチルサリチル酸アクセサアルカリ橄欖石玄武岩アクセサアイヌアクリルアミド、"酸化銀(I,III)"アクリル酸アイヌアクセサアクセサアクリルアミドアルカリ橄欖石玄武岩アイヌアクリル酸。_</w:t>
            </w:r>
          </w:p>
        </w:tc>
      </w:tr>
      <w:tr>
        <w:tc>
          <w:tcPr>
            <w:shd w:val="clear" w:color="auto" w:fill="FFFFFF"/>
          </w:tcPr>
          <w:p>
            <w:pPr>
              <w:rPr>
                <w:lang w:val="en-US"/>
              </w:rPr>
            </w:pPr>
            <w:r>
              <w:rPr>
                <w:rStyle w:val="SegmentID"/>
                <w:lang w:val="en-US"/>
              </w:rPr>
              <w:t xml:space="preserve">2662</w:t>
            </w:r>
            <w:r>
              <w:rPr>
                <w:rStyle w:val="TransUnitID"/>
                <w:lang w:val="en-US"/>
              </w:rPr>
              <w:t xml:space="preserve">4e5b27fd-071e-415d-9066-c9269ddfc863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 supplied 8S with capital and took control of the company to bring this about.</w:t>
            </w:r>
          </w:p>
        </w:tc>
        <w:tc>
          <w:tcPr>
            <w:shd w:val="clear" w:color="auto" w:fill="FFFFFF"/>
          </w:tcPr>
          <w:p>
            <w:pPr>
              <w:rPr>
                <w:lang w:val="ja-JP"/>
              </w:rPr>
            </w:pPr>
            <w:r>
              <w:rPr>
                <w:lang w:val="ja-JP"/>
              </w:rPr>
              <w:t xml:space="preserve">_アクセサアルカリ橄欖石玄武岩 8㌔アクリル酸アセチルサリチル酸アクセサアクリル酸アセチルサリチル酸アイヌアクセサアセチルサリチル酸アイヌアクリルアミドアクリル酸アクリルアミド。_</w:t>
            </w:r>
          </w:p>
        </w:tc>
      </w:tr>
      <w:tr>
        <w:tc>
          <w:tcPr>
            <w:shd w:val="clear" w:color="auto" w:fill="FFFFFF"/>
          </w:tcPr>
          <w:p>
            <w:pPr>
              <w:rPr>
                <w:lang w:val="en-US"/>
              </w:rPr>
            </w:pPr>
            <w:r>
              <w:rPr>
                <w:rStyle w:val="SegmentID"/>
                <w:lang w:val="en-US"/>
              </w:rPr>
              <w:t xml:space="preserve">2663</w:t>
            </w:r>
            <w:r>
              <w:rPr>
                <w:rStyle w:val="TransUnitID"/>
                <w:lang w:val="en-US"/>
              </w:rPr>
              <w:t xml:space="preserve">308f231c-d77d-4696-be05-bf0bc25c7773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 agreed to supply the “self-developed equipment” to Iran, collect payments for the projects, and manage the network.</w:t>
            </w:r>
          </w:p>
        </w:tc>
        <w:tc>
          <w:tcPr>
            <w:shd w:val="clear" w:color="auto" w:fill="FFFFFF"/>
          </w:tcPr>
          <w:p>
            <w:pPr>
              <w:rPr>
                <w:lang w:val="ja-JP"/>
              </w:rPr>
            </w:pPr>
            <w:r>
              <w:rPr>
                <w:lang w:val="ja-JP"/>
              </w:rPr>
              <w:t xml:space="preserve">_アクセサアーティチョークアイヌアーティチョークアクセサ“アクリル酸-"酸化銀(I,III)"えほん・だんちのこいぬダンアイヌアクリル酸、アセチルサリチル酸アルカリ橄欖石玄武岩アクセサアクセサアルカリ橄欖石玄武岩、アクセサアーティチョークアクセサアセチルサリチル酸。_</w:t>
            </w:r>
          </w:p>
        </w:tc>
      </w:tr>
      <w:tr>
        <w:tc>
          <w:tcPr>
            <w:shd w:val="clear" w:color="auto" w:fill="FFFFFF"/>
          </w:tcPr>
          <w:p>
            <w:pPr>
              <w:rPr>
                <w:lang w:val="en-US"/>
              </w:rPr>
            </w:pPr>
            <w:r>
              <w:rPr>
                <w:rStyle w:val="SegmentID"/>
                <w:lang w:val="en-US"/>
              </w:rPr>
              <w:t xml:space="preserve">2664</w:t>
            </w:r>
            <w:r>
              <w:rPr>
                <w:rStyle w:val="TransUnitID"/>
                <w:lang w:val="en-US"/>
              </w:rPr>
              <w:t xml:space="preserve">308f231c-d77d-4696-be05-bf0bc25c7773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 affiliate ZTE Parsian was to supply local materials and services.</w:t>
            </w:r>
          </w:p>
        </w:tc>
        <w:tc>
          <w:tcPr>
            <w:shd w:val="clear" w:color="auto" w:fill="FFFFFF"/>
          </w:tcPr>
          <w:p>
            <w:pPr>
              <w:rPr>
                <w:lang w:val="ja-JP"/>
              </w:rPr>
            </w:pPr>
            <w:r>
              <w:rPr>
                <w:lang w:val="ja-JP"/>
              </w:rPr>
              <w:t xml:space="preserve">_アクセサ"酸化銀(I,III)"アクセサアセチルサリチル酸アクセサアイヌアーティチョークアクリルアミド"酸化銀(I,III)"アクセサアルカリ橄欖石玄武岩。_</w:t>
            </w:r>
          </w:p>
        </w:tc>
      </w:tr>
      <w:tr>
        <w:tc>
          <w:tcPr>
            <w:shd w:val="clear" w:color="auto" w:fill="FFFFFF"/>
          </w:tcPr>
          <w:p>
            <w:pPr>
              <w:rPr>
                <w:lang w:val="en-US"/>
              </w:rPr>
            </w:pPr>
            <w:r>
              <w:rPr>
                <w:rStyle w:val="SegmentID"/>
                <w:lang w:val="en-US"/>
              </w:rPr>
              <w:t xml:space="preserve">2665</w:t>
            </w:r>
            <w:r>
              <w:rPr>
                <w:rStyle w:val="TransUnitID"/>
                <w:lang w:val="en-US"/>
              </w:rPr>
              <w:t xml:space="preserve">308f231c-d77d-4696-be05-bf0bc25c7773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8S was responsible for “relevant third-party equipment,” meaning parts that would be subject to US export laws.</w:t>
            </w:r>
          </w:p>
        </w:tc>
        <w:tc>
          <w:tcPr>
            <w:shd w:val="clear" w:color="auto" w:fill="FFFFFF"/>
          </w:tcPr>
          <w:p>
            <w:pPr>
              <w:rPr>
                <w:lang w:val="ja-JP"/>
              </w:rPr>
            </w:pPr>
            <w:r>
              <w:rPr>
                <w:lang w:val="ja-JP"/>
              </w:rPr>
              <w:t xml:space="preserve">_8㌔アクセサアジャイル ソフトウェア開発アクセサ“アルカリ橄欖石玄武岩アクリルアミド-アクリルアミド"酸化銀(I,III)"、㌔アセチルサリチル酸アクリルアミドアクリル酸アクリルアミドアイヌアセチルサリチル酸アイヌアイヌアーティチョークアクリル酸。_</w:t>
            </w:r>
          </w:p>
        </w:tc>
      </w:tr>
      <w:tr>
        <w:tc>
          <w:tcPr>
            <w:shd w:val="clear" w:color="auto" w:fill="FFFFFF"/>
          </w:tcPr>
          <w:p>
            <w:pPr>
              <w:rPr>
                <w:lang w:val="en-US"/>
              </w:rPr>
            </w:pPr>
            <w:r>
              <w:rPr>
                <w:rStyle w:val="SegmentID"/>
                <w:lang w:val="en-US"/>
              </w:rPr>
              <w:t xml:space="preserve">2666</w:t>
            </w:r>
            <w:r>
              <w:rPr>
                <w:rStyle w:val="TransUnitID"/>
                <w:lang w:val="en-US"/>
              </w:rPr>
              <w:t xml:space="preserve">308f231c-d77d-4696-be05-bf0bc25c7773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 intended for 8S to insulate ZTE from US export violations.</w:t>
            </w:r>
          </w:p>
        </w:tc>
        <w:tc>
          <w:tcPr>
            <w:shd w:val="clear" w:color="auto" w:fill="FFFFFF"/>
          </w:tcPr>
          <w:p>
            <w:pPr>
              <w:rPr>
                <w:lang w:val="ja-JP"/>
              </w:rPr>
            </w:pPr>
            <w:r>
              <w:rPr>
                <w:lang w:val="ja-JP"/>
              </w:rPr>
              <w:t xml:space="preserve">_アクセサアルカリ橄欖石玄武岩アクセサ 8㌔アイヌアルカリ橄欖石玄武岩アクセサアクリル酸アイヌアーティチョークえほん・だんちのこいぬダン。_</w:t>
            </w:r>
          </w:p>
        </w:tc>
      </w:tr>
      <w:tr>
        <w:tc>
          <w:tcPr>
            <w:shd w:val="clear" w:color="auto" w:fill="FFFFFF"/>
          </w:tcPr>
          <w:p>
            <w:pPr>
              <w:rPr>
                <w:lang w:val="en-US"/>
              </w:rPr>
            </w:pPr>
            <w:r>
              <w:rPr>
                <w:rStyle w:val="SegmentID"/>
                <w:lang w:val="en-US"/>
              </w:rPr>
              <w:t xml:space="preserve">2667</w:t>
            </w:r>
            <w:r>
              <w:rPr>
                <w:rStyle w:val="TransUnitID"/>
                <w:lang w:val="en-US"/>
              </w:rPr>
              <w:t xml:space="preserve">7b7bfc3e-30ec-4a2b-badc-9ea4373db681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spite of the plan, and although 8S was a party to the contracts, ZTE purchased and shipped the US goods.</w:t>
            </w:r>
          </w:p>
        </w:tc>
        <w:tc>
          <w:tcPr>
            <w:shd w:val="clear" w:color="auto" w:fill="FFFFFF"/>
          </w:tcPr>
          <w:p>
            <w:pPr>
              <w:rPr>
                <w:lang w:val="ja-JP"/>
              </w:rPr>
            </w:pPr>
            <w:r>
              <w:rPr>
                <w:lang w:val="ja-JP"/>
              </w:rPr>
              <w:t xml:space="preserve">_アイヌアクリルアミドアイヌアクセサアクリル酸、アクセサアルカリ橄欖石玄武岩 8㌔アクセサ㌔アクリルアミドアイヌアクセサ"酸化銀(I,III)"、アクセサ"酸化銀(I,III)"アクセサアセチルサリチル酸アクセサアイヌアクリルアミド。_</w:t>
            </w:r>
          </w:p>
        </w:tc>
      </w:tr>
      <w:tr>
        <w:tc>
          <w:tcPr>
            <w:shd w:val="clear" w:color="auto" w:fill="FFFFFF"/>
          </w:tcPr>
          <w:p>
            <w:pPr>
              <w:rPr>
                <w:lang w:val="en-US"/>
              </w:rPr>
            </w:pPr>
            <w:r>
              <w:rPr>
                <w:rStyle w:val="SegmentID"/>
                <w:lang w:val="en-US"/>
              </w:rPr>
              <w:t xml:space="preserve">2668</w:t>
            </w:r>
            <w:r>
              <w:rPr>
                <w:rStyle w:val="TransUnitID"/>
                <w:lang w:val="en-US"/>
              </w:rPr>
              <w:t xml:space="preserve">7b7bfc3e-30ec-4a2b-badc-9ea4373db681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packaged the items with ZTE’s self-manufactured items to hide the US– origin goods.</w:t>
            </w:r>
          </w:p>
        </w:tc>
        <w:tc>
          <w:tcPr>
            <w:shd w:val="clear" w:color="auto" w:fill="FFFFFF"/>
          </w:tcPr>
          <w:p>
            <w:pPr>
              <w:rPr>
                <w:lang w:val="ja-JP"/>
              </w:rPr>
            </w:pPr>
            <w:r>
              <w:rPr>
                <w:lang w:val="ja-JP"/>
              </w:rPr>
              <w:t xml:space="preserve">_アクリル酸アルカリ橄欖石玄武岩アクセサアクリルアミドアクリル酸アクリルアミドアクリル酸-ジャストインタイムコンパイル方式アクリルアミドアイヌアクリル酸アクセサアイヌ–アーティチョークアクリルアミド。_</w:t>
            </w:r>
          </w:p>
        </w:tc>
      </w:tr>
      <w:tr>
        <w:tc>
          <w:tcPr>
            <w:shd w:val="clear" w:color="auto" w:fill="FFFFFF"/>
          </w:tcPr>
          <w:p>
            <w:pPr>
              <w:rPr>
                <w:lang w:val="en-US"/>
              </w:rPr>
            </w:pPr>
            <w:r>
              <w:rPr>
                <w:rStyle w:val="SegmentID"/>
                <w:lang w:val="en-US"/>
              </w:rPr>
              <w:t xml:space="preserve">2669</w:t>
            </w:r>
            <w:r>
              <w:rPr>
                <w:rStyle w:val="TransUnitID"/>
                <w:lang w:val="en-US"/>
              </w:rPr>
              <w:t xml:space="preserve">7b7bfc3e-30ec-4a2b-badc-9ea4373db681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 did not list US items on the customs declaration forms, though the items were included on the packing lists inside the shipments.</w:t>
            </w:r>
          </w:p>
        </w:tc>
        <w:tc>
          <w:tcPr>
            <w:shd w:val="clear" w:color="auto" w:fill="FFFFFF"/>
          </w:tcPr>
          <w:p>
            <w:pPr>
              <w:rPr>
                <w:lang w:val="ja-JP"/>
              </w:rPr>
            </w:pPr>
            <w:r>
              <w:rPr>
                <w:lang w:val="ja-JP"/>
              </w:rPr>
              <w:t xml:space="preserve">_アクセサアクセサアクセサアクリル酸アイヌアクリルアミドアイヌアクセサアセチルサリチル酸アジャイル ソフトウェア開発アクリルアミド、アーティチョークアクセサアクリルアミドアクリル酸アルカリ橄欖石玄武岩アイヌアクセサアセチルサリチル酸アクリルアミドアーティチョークアクセサ"酸化銀(I,III)"。_</w:t>
            </w:r>
          </w:p>
        </w:tc>
      </w:tr>
      <w:tr>
        <w:tc>
          <w:tcPr>
            <w:shd w:val="clear" w:color="auto" w:fill="FFFFFF"/>
          </w:tcPr>
          <w:p>
            <w:pPr>
              <w:rPr>
                <w:lang w:val="en-US"/>
              </w:rPr>
            </w:pPr>
            <w:r>
              <w:rPr>
                <w:rStyle w:val="SegmentID"/>
                <w:lang w:val="en-US"/>
              </w:rPr>
              <w:t xml:space="preserve">2670</w:t>
            </w:r>
            <w:r>
              <w:rPr>
                <w:rStyle w:val="TransUnitID"/>
                <w:lang w:val="en-US"/>
              </w:rPr>
              <w:t xml:space="preserve">71ab903f-051d-474f-8277-2a6cc9c8e99f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2011 ZTE determined that the use of 8S was not enough to hide ZTE’s illegal goods to Iran.</w:t>
            </w:r>
          </w:p>
        </w:tc>
        <w:tc>
          <w:tcPr>
            <w:shd w:val="clear" w:color="auto" w:fill="FFFFFF"/>
          </w:tcPr>
          <w:p>
            <w:pPr>
              <w:rPr>
                <w:lang w:val="ja-JP"/>
              </w:rPr>
            </w:pPr>
            <w:r>
              <w:rPr>
                <w:lang w:val="ja-JP"/>
              </w:rPr>
              <w:t xml:space="preserve">_アイヌ 2011 アクセサえほん・だんちのこいぬダンアクリル酸アクセサアクセサアイヌ 8㌔アクセサアクセサアーティチョークアイヌアクリル酸アクリルアミドアセチルサリチル酸アクリルアミドアイヌアクリル酸。_</w:t>
            </w:r>
          </w:p>
        </w:tc>
      </w:tr>
      <w:tr>
        <w:tc>
          <w:tcPr>
            <w:shd w:val="clear" w:color="auto" w:fill="FFFFFF"/>
          </w:tcPr>
          <w:p>
            <w:pPr>
              <w:rPr>
                <w:lang w:val="en-US"/>
              </w:rPr>
            </w:pPr>
            <w:r>
              <w:rPr>
                <w:rStyle w:val="SegmentID"/>
                <w:lang w:val="en-US"/>
              </w:rPr>
              <w:t xml:space="preserve">2671</w:t>
            </w:r>
            <w:r>
              <w:rPr>
                <w:rStyle w:val="TransUnitID"/>
                <w:lang w:val="en-US"/>
              </w:rPr>
              <w:t xml:space="preserve">71ab903f-051d-474f-8277-2a6cc9c8e99f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ZTE’s senior management created a project team to study, handle, and address the company’s export control risks, and in September 2011, an executive memo proposed that the company identify and establish new “isolation companies” to supply US parts necessary for projects in embargoed countries.</w:t>
            </w:r>
          </w:p>
        </w:tc>
        <w:tc>
          <w:tcPr>
            <w:shd w:val="clear" w:color="auto" w:fill="FFFFFF"/>
          </w:tcPr>
          <w:p>
            <w:pPr>
              <w:rPr>
                <w:lang w:val="ja-JP"/>
              </w:rPr>
            </w:pPr>
            <w:r>
              <w:rPr>
                <w:lang w:val="ja-JP"/>
              </w:rPr>
              <w:t xml:space="preserve">_アクリルアミドアーティチョークえほん・だんちのこいぬダンアセチルサリチル酸㌔アセチルサリチル酸アクリル酸アイヌアクリルアミド、アーティチョーク、アクセサアセチルサリチル酸アクセサ"酸化銀(I,III)"アーティチョークアセチルサリチル酸アクリルアミド、アクセサアイヌ"酸化銀(I,III)" 2011、アイヌ"酸化銀(I,III)"アクリル酸アルカリ橄欖石玄武岩アクリル酸アクセサアセチルサリチル酸アルカリ橄欖石玄武岩アクセサ"酸化銀(I,III)"アクセサ“"酸化銀(I,III)"えほん・だんちのこいぬダンアイヌアーティチョークアイヌアクリルアミド"酸化銀(I,III)"アクセサアルカリ橄欖石玄武岩アイヌ"酸化銀(I,III)""酸化銀(I,III)"。_</w:t>
            </w:r>
          </w:p>
        </w:tc>
      </w:tr>
      <w:tr>
        <w:tc>
          <w:tcPr>
            <w:shd w:val="clear" w:color="auto" w:fill="FFFFFF"/>
          </w:tcPr>
          <w:p>
            <w:pPr>
              <w:rPr>
                <w:lang w:val="en-US"/>
              </w:rPr>
            </w:pPr>
            <w:r>
              <w:rPr>
                <w:rStyle w:val="SegmentID"/>
                <w:lang w:val="en-US"/>
              </w:rPr>
              <w:t xml:space="preserve">2672</w:t>
            </w:r>
            <w:r>
              <w:rPr>
                <w:rStyle w:val="TransUnitID"/>
                <w:lang w:val="en-US"/>
              </w:rPr>
              <w:t xml:space="preserve">71ab903f-051d-474f-8277-2a6cc9c8e99f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isolation companies would conceal ZTE’s role in the transshipment scheme and protect ZTE from sanctions control risks.</w:t>
            </w:r>
          </w:p>
        </w:tc>
        <w:tc>
          <w:tcPr>
            <w:shd w:val="clear" w:color="auto" w:fill="FFFFFF"/>
          </w:tcPr>
          <w:p>
            <w:pPr>
              <w:rPr>
                <w:lang w:val="ja-JP"/>
              </w:rPr>
            </w:pPr>
            <w:r>
              <w:rPr>
                <w:lang w:val="ja-JP"/>
              </w:rPr>
              <w:t xml:space="preserve">_アクリルアミド"酸化銀(I,III)""酸化銀(I,III)"アクリルアミドアセチルサリチル酸アクリルアミドアクリル酸アイヌアクセサゴエモンが行く! 生命と向きあってアーティチョークアクセサアセチルサリチル酸アクセサアクリル酸"酸化銀(I,III)"アセチルサリチル酸アクリルアミド。_</w:t>
            </w:r>
          </w:p>
        </w:tc>
      </w:tr>
      <w:tr>
        <w:tc>
          <w:tcPr>
            <w:shd w:val="clear" w:color="auto" w:fill="FFFFFF"/>
          </w:tcPr>
          <w:p>
            <w:pPr>
              <w:rPr>
                <w:lang w:val="en-US"/>
              </w:rPr>
            </w:pPr>
            <w:r>
              <w:rPr>
                <w:rStyle w:val="SegmentID"/>
                <w:lang w:val="en-US"/>
              </w:rPr>
              <w:t xml:space="preserve">2673</w:t>
            </w:r>
            <w:r>
              <w:rPr>
                <w:rStyle w:val="TransUnitID"/>
                <w:lang w:val="en-US"/>
              </w:rPr>
              <w:t xml:space="preserve">f78bc4ef-4c21-4586-8f72-9d063f3eb633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March 2012, an article was published detailing ZTE’s sale of equipment to Iran.</w:t>
            </w:r>
          </w:p>
        </w:tc>
        <w:tc>
          <w:tcPr>
            <w:shd w:val="clear" w:color="auto" w:fill="FFFFFF"/>
          </w:tcPr>
          <w:p>
            <w:pPr>
              <w:rPr>
                <w:lang w:val="ja-JP"/>
              </w:rPr>
            </w:pPr>
            <w:r>
              <w:rPr>
                <w:lang w:val="ja-JP"/>
              </w:rPr>
              <w:t xml:space="preserve">_アイヌアクリルアミド 2012、アイヌアセチルサリチル酸アクセサ"酸化銀(I,III)""酸化銀(I,III)"アクリルアミドアクリル酸アイヌ"酸化銀(I,III)"アイヌアクリル酸。_</w:t>
            </w:r>
          </w:p>
        </w:tc>
      </w:tr>
      <w:tr>
        <w:tc>
          <w:tcPr>
            <w:shd w:val="clear" w:color="auto" w:fill="FFFFFF"/>
          </w:tcPr>
          <w:p>
            <w:pPr>
              <w:rPr>
                <w:lang w:val="en-US"/>
              </w:rPr>
            </w:pPr>
            <w:r>
              <w:rPr>
                <w:rStyle w:val="SegmentID"/>
                <w:lang w:val="en-US"/>
              </w:rPr>
              <w:t xml:space="preserve">2674</w:t>
            </w:r>
            <w:r>
              <w:rPr>
                <w:rStyle w:val="TransUnitID"/>
                <w:lang w:val="en-US"/>
              </w:rPr>
              <w:t xml:space="preserve">f78bc4ef-4c21-4586-8f72-9d063f3eb633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face of this attention, ZTE temporarily stopped shipment of US goods to Iran.</w:t>
            </w:r>
          </w:p>
        </w:tc>
        <w:tc>
          <w:tcPr>
            <w:shd w:val="clear" w:color="auto" w:fill="FFFFFF"/>
          </w:tcPr>
          <w:p>
            <w:pPr>
              <w:rPr>
                <w:lang w:val="ja-JP"/>
              </w:rPr>
            </w:pPr>
            <w:r>
              <w:rPr>
                <w:lang w:val="ja-JP"/>
              </w:rPr>
              <w:t xml:space="preserve">_アイヌアクセサアクリル酸アイヌアクリル酸"酸化銀(I,III)"、アクセサアジャイル ソフトウェア開発アセチルサリチル酸アルカリ橄欖石玄武岩アイヌアイヌアクリルアミドアイヌアクリル酸。_</w:t>
            </w:r>
          </w:p>
        </w:tc>
      </w:tr>
      <w:tr>
        <w:tc>
          <w:tcPr>
            <w:shd w:val="clear" w:color="auto" w:fill="FFFFFF"/>
          </w:tcPr>
          <w:p>
            <w:pPr>
              <w:rPr>
                <w:lang w:val="en-US"/>
              </w:rPr>
            </w:pPr>
            <w:r>
              <w:rPr>
                <w:rStyle w:val="SegmentID"/>
                <w:lang w:val="en-US"/>
              </w:rPr>
              <w:t xml:space="preserve">2675</w:t>
            </w:r>
            <w:r>
              <w:rPr>
                <w:rStyle w:val="TransUnitID"/>
                <w:lang w:val="en-US"/>
              </w:rPr>
              <w:t xml:space="preserve">f78bc4ef-4c21-4586-8f72-9d063f3eb633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pause lasted less than two years, however, before ZTE resumed business with Iran.</w:t>
            </w:r>
          </w:p>
        </w:tc>
        <w:tc>
          <w:tcPr>
            <w:shd w:val="clear" w:color="auto" w:fill="FFFFFF"/>
          </w:tcPr>
          <w:p>
            <w:pPr>
              <w:rPr>
                <w:lang w:val="ja-JP"/>
              </w:rPr>
            </w:pPr>
            <w:r>
              <w:rPr>
                <w:lang w:val="ja-JP"/>
              </w:rPr>
              <w:t xml:space="preserve">_アクリル酸アクリルアミドアーティチョークアクリル酸アクリル酸アクセサアクリルアミド、アセチルサリチル酸、アーティチョークアクセサアセチルサリチル酸アルカリ橄欖石玄武岩アクリル酸アクリル酸。_</w:t>
            </w:r>
          </w:p>
        </w:tc>
      </w:tr>
      <w:tr>
        <w:tc>
          <w:tcPr>
            <w:shd w:val="clear" w:color="auto" w:fill="FFFFFF"/>
          </w:tcPr>
          <w:p>
            <w:pPr>
              <w:rPr>
                <w:lang w:val="en-US"/>
              </w:rPr>
            </w:pPr>
            <w:r>
              <w:rPr>
                <w:rStyle w:val="SegmentID"/>
                <w:lang w:val="en-US"/>
              </w:rPr>
              <w:t xml:space="preserve">2676</w:t>
            </w:r>
            <w:r>
              <w:rPr>
                <w:rStyle w:val="TransUnitID"/>
                <w:lang w:val="en-US"/>
              </w:rPr>
              <w:t xml:space="preserve">a566b824-5fbf-4a7b-afea-4b145e577427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no stage did ZTE obtain the necessary export licenses from US authorities.</w:t>
            </w:r>
          </w:p>
        </w:tc>
        <w:tc>
          <w:tcPr>
            <w:shd w:val="clear" w:color="auto" w:fill="FFFFFF"/>
          </w:tcPr>
          <w:p>
            <w:pPr>
              <w:rPr>
                <w:lang w:val="ja-JP"/>
              </w:rPr>
            </w:pPr>
            <w:r>
              <w:rPr>
                <w:lang w:val="ja-JP"/>
              </w:rPr>
              <w:t xml:space="preserve">_アイヌアイヌアクリルアミドアクセサアクセサアーティチョークアクセサ"酸化銀(I,III)"アーティチョークアルカリ橄欖石玄武岩アクリル酸アイヌアジャイル ソフトウェア開発。_</w:t>
            </w:r>
          </w:p>
        </w:tc>
      </w:tr>
      <w:tr>
        <w:tc>
          <w:tcPr>
            <w:shd w:val="clear" w:color="auto" w:fill="FFFFFF"/>
          </w:tcPr>
          <w:p>
            <w:pPr>
              <w:rPr>
                <w:lang w:val="en-US"/>
              </w:rPr>
            </w:pPr>
            <w:r>
              <w:rPr>
                <w:rStyle w:val="SegmentID"/>
                <w:lang w:val="en-US"/>
              </w:rPr>
              <w:t xml:space="preserve">2677</w:t>
            </w:r>
            <w:r>
              <w:rPr>
                <w:rStyle w:val="TransUnitID"/>
                <w:lang w:val="en-US"/>
              </w:rPr>
              <w:t xml:space="preserve">a566b824-5fbf-4a7b-afea-4b145e577427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Instead of using 8S, ZTE signed a contract with a new isolation company, which in turn signed contracts with the Iranian customers.</w:t>
            </w:r>
          </w:p>
        </w:tc>
        <w:tc>
          <w:tcPr>
            <w:shd w:val="clear" w:color="auto" w:fill="FFFFFF"/>
          </w:tcPr>
          <w:p>
            <w:pPr>
              <w:rPr>
                <w:lang w:val="ja-JP"/>
              </w:rPr>
            </w:pPr>
            <w:r>
              <w:rPr>
                <w:lang w:val="ja-JP"/>
              </w:rPr>
              <w:t xml:space="preserve">_アセチルサリチル酸アイヌアクリルアミド 8㌔、アクセサアーティチョーク㌔アルカリ橄欖石玄武岩アクリル酸㌔アクセサ"酸化銀(I,III)"アセチルサリチル酸、アクリルアミドアイヌアクリル酸アーティチョーク"酸化銀(I,III)"アクリル酸アクセサアセチルサリチル酸"酸化銀(I,III)"。_</w:t>
            </w:r>
          </w:p>
        </w:tc>
      </w:tr>
      <w:tr>
        <w:tc>
          <w:tcPr>
            <w:shd w:val="clear" w:color="auto" w:fill="FFFFFF"/>
          </w:tcPr>
          <w:p>
            <w:pPr>
              <w:rPr>
                <w:lang w:val="en-US"/>
              </w:rPr>
            </w:pPr>
            <w:r>
              <w:rPr>
                <w:rStyle w:val="SegmentID"/>
                <w:lang w:val="en-US"/>
              </w:rPr>
              <w:t xml:space="preserve">2678</w:t>
            </w:r>
            <w:r>
              <w:rPr>
                <w:rStyle w:val="TransUnitID"/>
                <w:lang w:val="en-US"/>
              </w:rPr>
              <w:t xml:space="preserve">a566b824-5fbf-4a7b-afea-4b145e577427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arrangement, ZTE purchased the US goods and manufactured the balance, and then it combined them all for the new isolation company to pick up and ship to Iran.</w:t>
            </w:r>
          </w:p>
        </w:tc>
        <w:tc>
          <w:tcPr>
            <w:shd w:val="clear" w:color="auto" w:fill="FFFFFF"/>
          </w:tcPr>
          <w:p>
            <w:pPr>
              <w:rPr>
                <w:lang w:val="ja-JP"/>
              </w:rPr>
            </w:pPr>
            <w:r>
              <w:rPr>
                <w:lang w:val="ja-JP"/>
              </w:rPr>
              <w:t xml:space="preserve">_アイヌアクリル酸アジャイル ソフトウェア開発、アクセサ"酸化銀(I,III)"アクセサアイヌアクリルアミドアクセサジャストインタイムコンパイル方式アクセサアセチルサリチル酸、アクセサアクリル酸アイヌアルカリ橄欖石玄武岩アクリル酸アクセサアクセサアクセサアクセサ"酸化銀(I,III)"アセチルサリチル酸アイヌアクリル酸アイヌアクセサアクリル酸アイヌアクリル酸。_</w:t>
            </w:r>
          </w:p>
        </w:tc>
      </w:tr>
      <w:tr>
        <w:tc>
          <w:tcPr>
            <w:shd w:val="clear" w:color="auto" w:fill="FFFFFF"/>
          </w:tcPr>
          <w:p>
            <w:pPr>
              <w:rPr>
                <w:lang w:val="en-US"/>
              </w:rPr>
            </w:pPr>
            <w:r>
              <w:rPr>
                <w:rStyle w:val="SegmentID"/>
                <w:lang w:val="en-US"/>
              </w:rPr>
              <w:t xml:space="preserve">2679</w:t>
            </w:r>
            <w:r>
              <w:rPr>
                <w:rStyle w:val="TransUnitID"/>
                <w:lang w:val="en-US"/>
              </w:rPr>
              <w:t xml:space="preserve">a566b824-5fbf-4a7b-afea-4b145e577427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Shipments were made in this way from January 2014 through January 2016.</w:t>
            </w:r>
          </w:p>
        </w:tc>
        <w:tc>
          <w:tcPr>
            <w:shd w:val="clear" w:color="auto" w:fill="FFFFFF"/>
          </w:tcPr>
          <w:p>
            <w:pPr>
              <w:rPr>
                <w:lang w:val="ja-JP"/>
              </w:rPr>
            </w:pPr>
            <w:r>
              <w:rPr>
                <w:lang w:val="ja-JP"/>
              </w:rPr>
              <w:t xml:space="preserve">_"酸化銀(I,III)"アクリル酸アクリル酸アイヌアクリル酸アクセサアクリル酸アセチルサリチル酸 2014 アセチルサリチル酸アセチルサリチル酸 2016。_</w:t>
            </w:r>
          </w:p>
        </w:tc>
      </w:tr>
      <w:tr>
        <w:tc>
          <w:tcPr>
            <w:shd w:val="clear" w:color="auto" w:fill="FFFFFF"/>
          </w:tcPr>
          <w:p>
            <w:pPr>
              <w:rPr>
                <w:lang w:val="en-US"/>
              </w:rPr>
            </w:pPr>
            <w:r>
              <w:rPr>
                <w:rStyle w:val="SegmentID"/>
                <w:lang w:val="en-US"/>
              </w:rPr>
              <w:t xml:space="preserve">2680</w:t>
            </w:r>
            <w:r>
              <w:rPr>
                <w:rStyle w:val="TransUnitID"/>
                <w:lang w:val="en-US"/>
              </w:rPr>
              <w:t xml:space="preserve">2cce9a4d-4546-4780-8b0d-64d7a3232fa7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Throughout this period ZTE took deliberate steps to conceal information from the US government, in spite of the company’s awareness of various investigations.</w:t>
            </w:r>
          </w:p>
        </w:tc>
        <w:tc>
          <w:tcPr>
            <w:shd w:val="clear" w:color="auto" w:fill="FFFFFF"/>
          </w:tcPr>
          <w:p>
            <w:pPr>
              <w:rPr>
                <w:lang w:val="ja-JP"/>
              </w:rPr>
            </w:pPr>
            <w:r>
              <w:rPr>
                <w:lang w:val="ja-JP"/>
              </w:rPr>
              <w:t xml:space="preserve">_えほん・だんちのこいぬダンアクリル酸アーティチョークアクセサアクリル酸えほん・だんちのこいぬダンアクリルアミドアイヌアセチルサリチル酸アジャイル ソフトウェア開発アクリル酸アクセサアイヌえほん・だんちのこいぬダン、アイヌアクリルアミドアイヌアクセサ"酸化銀(I,III)""酸化銀(I,III)"アイヌアセチルサリチル酸拡張可能なマーク付け言語 (XML)。_</w:t>
            </w:r>
          </w:p>
        </w:tc>
      </w:tr>
      <w:tr>
        <w:tc>
          <w:tcPr>
            <w:shd w:val="clear" w:color="auto" w:fill="FFFFFF"/>
          </w:tcPr>
          <w:p>
            <w:pPr>
              <w:rPr>
                <w:lang w:val="en-US"/>
              </w:rPr>
            </w:pPr>
            <w:r>
              <w:rPr>
                <w:rStyle w:val="SegmentID"/>
                <w:lang w:val="en-US"/>
              </w:rPr>
              <w:t xml:space="preserve">2681</w:t>
            </w:r>
            <w:r>
              <w:rPr>
                <w:rStyle w:val="TransUnitID"/>
                <w:lang w:val="en-US"/>
              </w:rPr>
              <w:t xml:space="preserve">2cce9a4d-4546-4780-8b0d-64d7a3232fa7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summer of 2012, ZTE asked each of the employees who were involved in the Iran sales to sign nondisclosure agreements in which the employees agreed to keep confidential all information related to the company’s US exports to Iran.</w:t>
            </w:r>
          </w:p>
        </w:tc>
        <w:tc>
          <w:tcPr>
            <w:shd w:val="clear" w:color="auto" w:fill="FFFFFF"/>
          </w:tcPr>
          <w:p>
            <w:pPr>
              <w:rPr>
                <w:lang w:val="ja-JP"/>
              </w:rPr>
            </w:pPr>
            <w:r>
              <w:rPr>
                <w:lang w:val="ja-JP"/>
              </w:rPr>
              <w:t xml:space="preserve">_アイヌアクセサアーティチョークアイヌ 2012、アクセサアクリルアミドアクリル酸アイヌアクセサ"酸化銀(I,III)"アクセサアクリル酸アルカリ橄欖石玄武岩アイヌアクセサアクリル酸アクリルアミドアイヌアクリル酸ゴエモンが行く! 生命と向きあってえほん・だんちのこいぬダンアイヌアクリルアミドアクセサ"酸化銀(I,III)"アーティチョークアイヌアクリル酸ジャストインタイムコンパイル方式アクセサアジャイル ソフトウェア開発アセチルサリチル酸アイヌアクセサ"酸化銀(I,III)"アイヌアセチルサリチル酸アイヌアクリル酸。_</w:t>
            </w:r>
          </w:p>
        </w:tc>
      </w:tr>
      <w:tr>
        <w:tc>
          <w:tcPr>
            <w:shd w:val="clear" w:color="auto" w:fill="FFFFFF"/>
          </w:tcPr>
          <w:p>
            <w:pPr>
              <w:rPr>
                <w:lang w:val="en-US"/>
              </w:rPr>
            </w:pPr>
            <w:r>
              <w:rPr>
                <w:rStyle w:val="SegmentID"/>
                <w:lang w:val="en-US"/>
              </w:rPr>
              <w:t xml:space="preserve">2682</w:t>
            </w:r>
            <w:r>
              <w:rPr>
                <w:rStyle w:val="TransUnitID"/>
                <w:lang w:val="en-US"/>
              </w:rPr>
              <w:t xml:space="preserve">2cce9a4d-4546-4780-8b0d-64d7a3232fa7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 made repeated false statements to internal and external counsel that resulted in false representations to the DOJ.</w:t>
            </w:r>
          </w:p>
        </w:tc>
        <w:tc>
          <w:tcPr>
            <w:shd w:val="clear" w:color="auto" w:fill="FFFFFF"/>
          </w:tcPr>
          <w:p>
            <w:pPr>
              <w:rPr>
                <w:lang w:val="ja-JP"/>
              </w:rPr>
            </w:pPr>
            <w:r>
              <w:rPr>
                <w:lang w:val="ja-JP"/>
              </w:rPr>
              <w:t xml:space="preserve">_アクセサアクリル酸アルカリ橄欖石玄武岩アクリルアミドえほん・だんちのこいぬダンアイヌアルカリ橄欖石玄武岩アクセサアルカリ橄欖石玄武岩アセチルサリチル酸アクリル酸アルカリ橄欖石玄武岩アイヌアクリルアミドライセンス契約が適用される場合がありますアイヌアクセサアクセサ。_</w:t>
            </w:r>
          </w:p>
        </w:tc>
      </w:tr>
      <w:tr>
        <w:tc>
          <w:tcPr>
            <w:shd w:val="clear" w:color="auto" w:fill="FFFFFF"/>
          </w:tcPr>
          <w:p>
            <w:pPr>
              <w:rPr>
                <w:lang w:val="en-US"/>
              </w:rPr>
            </w:pPr>
            <w:r>
              <w:rPr>
                <w:rStyle w:val="SegmentID"/>
                <w:lang w:val="en-US"/>
              </w:rPr>
              <w:t xml:space="preserve">2683</w:t>
            </w:r>
            <w:r>
              <w:rPr>
                <w:rStyle w:val="TransUnitID"/>
                <w:lang w:val="en-US"/>
              </w:rPr>
              <w:t xml:space="preserve">2cce9a4d-4546-4780-8b0d-64d7a3232fa7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 also concealed data from a forensic accounting firm hired to investigate the Iran sales and report to the DOJ and US law enforcement.</w:t>
            </w:r>
          </w:p>
        </w:tc>
        <w:tc>
          <w:tcPr>
            <w:shd w:val="clear" w:color="auto" w:fill="FFFFFF"/>
          </w:tcPr>
          <w:p>
            <w:pPr>
              <w:rPr>
                <w:lang w:val="ja-JP"/>
              </w:rPr>
            </w:pPr>
            <w:r>
              <w:rPr>
                <w:lang w:val="ja-JP"/>
              </w:rPr>
              <w:t xml:space="preserve">_アクセサアクリル酸"酸化銀(I,III)"アクリル酸アクリル酸㌔アルカリ橄欖石玄武岩えほん・だんちのこいぬダンアクリル酸アクリルアミドアイヌアジャイル ソフトウェア開発アクセサアクリル酸アクリルアミドアクセサアーティチョークアイヌアクセサアクセサアクセサアイヌアクセサアジャイル ソフトウェア開発。_</w:t>
            </w:r>
          </w:p>
        </w:tc>
      </w:tr>
      <w:tr>
        <w:tc>
          <w:tcPr>
            <w:shd w:val="clear" w:color="auto" w:fill="FFFFFF"/>
          </w:tcPr>
          <w:p>
            <w:pPr>
              <w:rPr>
                <w:lang w:val="en-US"/>
              </w:rPr>
            </w:pPr>
            <w:r>
              <w:rPr>
                <w:rStyle w:val="SegmentID"/>
                <w:lang w:val="en-US"/>
              </w:rPr>
              <w:t xml:space="preserve">2684</w:t>
            </w:r>
            <w:r>
              <w:rPr>
                <w:rStyle w:val="TransUnitID"/>
                <w:lang w:val="en-US"/>
              </w:rPr>
              <w:t xml:space="preserve">2cce9a4d-4546-4780-8b0d-64d7a3232fa7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company formed a special internal department to remove all information related to the Iran shipments from ZTE’s databases.</w:t>
            </w:r>
          </w:p>
        </w:tc>
        <w:tc>
          <w:tcPr>
            <w:shd w:val="clear" w:color="auto" w:fill="FFFFFF"/>
          </w:tcPr>
          <w:p>
            <w:pPr>
              <w:rPr>
                <w:lang w:val="ja-JP"/>
              </w:rPr>
            </w:pPr>
            <w:r>
              <w:rPr>
                <w:lang w:val="ja-JP"/>
              </w:rPr>
              <w:t xml:space="preserve">_アクセサアセチルサリチル酸アーティチョーク㌔アセチルサリチル酸アルカリ橄欖石玄武岩えほん・だんちのこいぬダンアイヌアーティチョークアクセサアジャイル ソフトウェア開発アセチルサリチル酸アイヌアクセサアクリル酸"酸化銀(I,III)"アクリル酸アクリルアミド"酸化銀(I,III)"。_</w:t>
            </w:r>
          </w:p>
        </w:tc>
      </w:tr>
      <w:tr>
        <w:tc>
          <w:tcPr>
            <w:shd w:val="clear" w:color="auto" w:fill="FFFFFF"/>
          </w:tcPr>
          <w:p>
            <w:pPr>
              <w:rPr>
                <w:lang w:val="en-US"/>
              </w:rPr>
            </w:pPr>
            <w:r>
              <w:rPr>
                <w:rStyle w:val="SegmentID"/>
                <w:lang w:val="en-US"/>
              </w:rPr>
              <w:t xml:space="preserve">2685</w:t>
            </w:r>
            <w:r>
              <w:rPr>
                <w:rStyle w:val="TransUnitID"/>
                <w:lang w:val="en-US"/>
              </w:rPr>
              <w:t xml:space="preserve">2cce9a4d-4546-4780-8b0d-64d7a3232fa7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team’s emails were automatically deleted each night to remove all communications related to the database deletions.</w:t>
            </w:r>
          </w:p>
        </w:tc>
        <w:tc>
          <w:tcPr>
            <w:shd w:val="clear" w:color="auto" w:fill="FFFFFF"/>
          </w:tcPr>
          <w:p>
            <w:pPr>
              <w:rPr>
                <w:lang w:val="ja-JP"/>
              </w:rPr>
            </w:pPr>
            <w:r>
              <w:rPr>
                <w:lang w:val="ja-JP"/>
              </w:rPr>
              <w:t xml:space="preserve">_アクリル酸アーティチョークアーティチョークアクリル酸ゴエモンが行く! 生命と向きあってアセチルサリチル酸アクリル酸アクリルアミドアイヌアーティチョークアクセサ拡張可能なマーク付け言語 (XML)アセチルサリチル酸アイヌアクセサアルカリ橄欖石玄武岩"酸化銀(I,III)"。_</w:t>
            </w:r>
          </w:p>
        </w:tc>
      </w:tr>
      <w:tr>
        <w:tc>
          <w:tcPr>
            <w:shd w:val="clear" w:color="auto" w:fill="FFFFFF"/>
          </w:tcPr>
          <w:p>
            <w:pPr>
              <w:rPr>
                <w:lang w:val="en-US"/>
              </w:rPr>
            </w:pPr>
            <w:r>
              <w:rPr>
                <w:rStyle w:val="SegmentID"/>
                <w:lang w:val="en-US"/>
              </w:rPr>
              <w:t xml:space="preserve">2686</w:t>
            </w:r>
            <w:r>
              <w:rPr>
                <w:rStyle w:val="TransUnitID"/>
                <w:lang w:val="en-US"/>
              </w:rPr>
              <w:t xml:space="preserve">58313e75-ee6f-4aeb-820e-92cd97a18d40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“Chinese telecom giant to pay $1 billion in Iran sanctions case,” Radio Free Europe/Radio Liberty, June 8, 2018.</w:t>
            </w:r>
          </w:p>
        </w:tc>
        <w:tc>
          <w:tcPr>
            <w:shd w:val="clear" w:color="auto" w:fill="FFFFFF"/>
          </w:tcPr>
          <w:p>
            <w:pPr>
              <w:rPr>
                <w:lang w:val="ja-JP"/>
              </w:rPr>
            </w:pPr>
            <w:r>
              <w:rPr>
                <w:lang w:val="ja-JP"/>
              </w:rPr>
              <w:t xml:space="preserve">_“アセチルサリチル酸アセチルサリチル酸アクリルアミドアイヌアクセサ㌔1 アセチルサリチル酸アイヌアクリル酸"酸化銀(I,III)"アクリル酸、㌔アクリルアミドアクリル酸アーティチョーク/アクリルアミドアセチルサリチル酸、アクリル酸 8、2018。_</w:t>
            </w:r>
          </w:p>
        </w:tc>
      </w:tr>
      <w:tr>
        <w:tc>
          <w:tcPr>
            <w:shd w:val="clear" w:color="auto" w:fill="FFFFFF"/>
          </w:tcPr>
          <w:p>
            <w:pPr>
              <w:rPr>
                <w:lang w:val="en-US"/>
              </w:rPr>
            </w:pPr>
            <w:r>
              <w:rPr>
                <w:rStyle w:val="SegmentID"/>
                <w:lang w:val="en-US"/>
              </w:rPr>
              <w:t xml:space="preserve">2687</w:t>
            </w:r>
            <w:r>
              <w:rPr>
                <w:rStyle w:val="TransUnitID"/>
                <w:lang w:val="en-US"/>
              </w:rPr>
              <w:t xml:space="preserve">629baf55-3733-4e35-a096-b8a827d6420e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2688</w:t>
            </w:r>
            <w:r>
              <w:rPr>
                <w:rStyle w:val="TransUnitID"/>
                <w:lang w:val="en-US"/>
              </w:rPr>
              <w:t xml:space="preserve">56c132b1-baf9-496d-9f5b-7427311ce67d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David J. Lynch, “U.S. companies banned from selling to China’s ZTE telecom maker,” Washington Post, April 16, 2018.</w:t>
            </w:r>
          </w:p>
        </w:tc>
        <w:tc>
          <w:tcPr>
            <w:shd w:val="clear" w:color="auto" w:fill="FFFFFF"/>
          </w:tcPr>
          <w:p>
            <w:pPr>
              <w:rPr>
                <w:lang w:val="ja-JP"/>
              </w:rPr>
            </w:pPr>
            <w:r>
              <w:rPr>
                <w:lang w:val="ja-JP"/>
              </w:rPr>
              <w:t xml:space="preserve">_アクリルアミド㌔。アクリルアミド、“㌔。㌔。"酸化銀(I,III)"アーティチョークアクリル酸アセチルサリチル酸アイヌアセチルサリチル酸アクセサアセチルサリチル酸アクリルアミド、㌔えほん・だんちのこいぬダンアクリル酸、アクリルアミド 16、2018。_</w:t>
            </w:r>
          </w:p>
        </w:tc>
      </w:tr>
      <w:tr>
        <w:tc>
          <w:tcPr>
            <w:shd w:val="clear" w:color="auto" w:fill="FFFFFF"/>
          </w:tcPr>
          <w:p>
            <w:pPr>
              <w:rPr>
                <w:lang w:val="en-US"/>
              </w:rPr>
            </w:pPr>
            <w:r>
              <w:rPr>
                <w:rStyle w:val="SegmentID"/>
                <w:lang w:val="en-US"/>
              </w:rPr>
              <w:t xml:space="preserve">2689</w:t>
            </w:r>
            <w:r>
              <w:rPr>
                <w:rStyle w:val="TransUnitID"/>
                <w:lang w:val="en-US"/>
              </w:rPr>
              <w:t xml:space="preserve">804924f7-a865-42c7-825a-1f32eafe7cc5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2690</w:t>
            </w:r>
            <w:r>
              <w:rPr>
                <w:rStyle w:val="TransUnitID"/>
                <w:lang w:val="en-US"/>
              </w:rPr>
              <w:t xml:space="preserve">98a3b806-1f79-42ea-a192-0039fb8bef53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States of America v. ZTE Corporation plea agreement,” US District Court for the Northern District of Texas, March 6, 2017.</w:t>
            </w:r>
          </w:p>
        </w:tc>
        <w:tc>
          <w:tcPr>
            <w:shd w:val="clear" w:color="auto" w:fill="FFFFFF"/>
          </w:tcPr>
          <w:p>
            <w:pPr>
              <w:rPr>
                <w:lang w:val="ja-JP"/>
              </w:rPr>
            </w:pPr>
            <w:r>
              <w:rPr>
                <w:lang w:val="ja-JP"/>
              </w:rPr>
              <w:t xml:space="preserve">_“アーティチョークアーティチョークアイヌアセチルサリチル酸㌔。アクセサアジャイル ソフトウェア開発アクリル酸"酸化銀(I,III)"、㌔アイヌアルカリ橄欖石玄武岩アクリルアミドアクセサアクセサアルカリ橄欖石玄武岩アルカリ橄欖石玄武岩アイヌアクリルアミド、アクリルアミド 6、2017。_</w:t>
            </w:r>
          </w:p>
        </w:tc>
      </w:tr>
      <w:tr>
        <w:tc>
          <w:tcPr>
            <w:shd w:val="clear" w:color="auto" w:fill="FFFFFF"/>
          </w:tcPr>
          <w:p>
            <w:pPr>
              <w:rPr>
                <w:lang w:val="en-US"/>
              </w:rPr>
            </w:pPr>
            <w:r>
              <w:rPr>
                <w:rStyle w:val="SegmentID"/>
                <w:lang w:val="en-US"/>
              </w:rPr>
              <w:t xml:space="preserve">2691</w:t>
            </w:r>
            <w:r>
              <w:rPr>
                <w:rStyle w:val="TransUnitID"/>
                <w:lang w:val="en-US"/>
              </w:rPr>
              <w:t xml:space="preserve">6035da5f-aad9-47a7-9f93-46063e363af8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2692</w:t>
            </w:r>
            <w:r>
              <w:rPr>
                <w:rStyle w:val="TransUnitID"/>
                <w:lang w:val="en-US"/>
              </w:rPr>
              <w:t xml:space="preserve">5e22526f-3030-45a5-8952-be382101431e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 Corporation agrees to plead guilty and pay over $430.4 million for violating U.S. sanctions by sending U.S.–origin items to Iran,” US Department of Justice, March 7, 2017.</w:t>
            </w:r>
          </w:p>
        </w:tc>
        <w:tc>
          <w:tcPr>
            <w:shd w:val="clear" w:color="auto" w:fill="FFFFFF"/>
          </w:tcPr>
          <w:p>
            <w:pPr>
              <w:rPr>
                <w:lang w:val="ja-JP"/>
              </w:rPr>
            </w:pPr>
            <w:r>
              <w:rPr>
                <w:lang w:val="ja-JP"/>
              </w:rPr>
              <w:t xml:space="preserve">_“アクセサアジャイル ソフトウェア開発アーティチョークアイヌアクリルアミドアーティチョークアクセサアクセサアクリル酸㌔430.4 アセチルサリチル酸アクセサ"酸化銀(I,III)"㌔。㌔。"酸化銀(I,III)"アイヌアセチルサリチル酸㌔。㌔。–アーティチョークアクリルアミドアイヌアクリル酸、㌔アイヌえほん・だんちのこいぬダンアイヌアセチルサリチル酸、アクリルアミド 7、2017。_</w:t>
            </w:r>
          </w:p>
        </w:tc>
      </w:tr>
      <w:tr>
        <w:tc>
          <w:tcPr>
            <w:shd w:val="clear" w:color="auto" w:fill="FFFFFF"/>
          </w:tcPr>
          <w:p>
            <w:pPr>
              <w:rPr>
                <w:lang w:val="en-US"/>
              </w:rPr>
            </w:pPr>
            <w:r>
              <w:rPr>
                <w:rStyle w:val="SegmentID"/>
                <w:lang w:val="en-US"/>
              </w:rPr>
              <w:t xml:space="preserve">2693</w:t>
            </w:r>
            <w:r>
              <w:rPr>
                <w:rStyle w:val="TransUnitID"/>
                <w:lang w:val="en-US"/>
              </w:rPr>
              <w:t xml:space="preserve">dec87c38-22fa-4e9f-bab4-22801764a3f3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root causes of the noncompliance included:</w:t>
            </w:r>
          </w:p>
        </w:tc>
        <w:tc>
          <w:tcPr>
            <w:shd w:val="clear" w:color="auto" w:fill="FFFFFF"/>
          </w:tcPr>
          <w:p>
            <w:pPr>
              <w:rPr>
                <w:lang w:val="ja-JP"/>
              </w:rPr>
            </w:pPr>
            <w:r>
              <w:rPr>
                <w:lang w:val="ja-JP"/>
              </w:rPr>
              <w:t xml:space="preserve">_アクセサアクリル酸アーティチョークアイヌアクセサゴエモンが行く! 生命と向きあってアルカリ橄欖石玄武岩:_</w:t>
            </w:r>
          </w:p>
        </w:tc>
      </w:tr>
      <w:tr>
        <w:tc>
          <w:tcPr>
            <w:shd w:val="clear" w:color="auto" w:fill="FFFFFF"/>
          </w:tcPr>
          <w:p>
            <w:pPr>
              <w:rPr>
                <w:lang w:val="en-US"/>
              </w:rPr>
            </w:pPr>
            <w:r>
              <w:rPr>
                <w:rStyle w:val="SegmentID"/>
                <w:lang w:val="en-US"/>
              </w:rPr>
              <w:t xml:space="preserve">2694</w:t>
            </w:r>
            <w:r>
              <w:rPr>
                <w:rStyle w:val="TransUnitID"/>
                <w:lang w:val="en-US"/>
              </w:rPr>
              <w:t xml:space="preserve">0cba2210-16ae-414f-9ab6-58dfe8bd961a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Deliberate structuring of the business to avoid export controls and sanctions</w:t>
            </w:r>
          </w:p>
        </w:tc>
        <w:tc>
          <w:tcPr>
            <w:shd w:val="clear" w:color="auto" w:fill="FFFFFF"/>
          </w:tcPr>
          <w:p>
            <w:pPr>
              <w:rPr>
                <w:lang w:val="ja-JP"/>
              </w:rPr>
            </w:pPr>
            <w:r>
              <w:rPr>
                <w:lang w:val="ja-JP"/>
              </w:rPr>
              <w:t xml:space="preserve">_えほん・だんちのこいぬダンアジャイル ソフトウェア開発アイヌアクセサアルカリ橄欖石玄武岩アイヌアクリルアミドアーティチョークアルカリ橄欖石玄武岩アクセサ"酸化銀(I,III)"_</w:t>
            </w:r>
          </w:p>
        </w:tc>
      </w:tr>
      <w:tr>
        <w:tc>
          <w:tcPr>
            <w:shd w:val="clear" w:color="auto" w:fill="FFFFFF"/>
          </w:tcPr>
          <w:p>
            <w:pPr>
              <w:rPr>
                <w:lang w:val="en-US"/>
              </w:rPr>
            </w:pPr>
            <w:r>
              <w:rPr>
                <w:rStyle w:val="SegmentID"/>
                <w:lang w:val="en-US"/>
              </w:rPr>
              <w:t xml:space="preserve">2695</w:t>
            </w:r>
            <w:r>
              <w:rPr>
                <w:rStyle w:val="TransUnitID"/>
                <w:lang w:val="en-US"/>
              </w:rPr>
              <w:t xml:space="preserve">87e9f9d5-9069-44f9-972e-211036e40953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Lack of a compliance culture within the firm</w:t>
            </w:r>
          </w:p>
        </w:tc>
        <w:tc>
          <w:tcPr>
            <w:shd w:val="clear" w:color="auto" w:fill="FFFFFF"/>
          </w:tcPr>
          <w:p>
            <w:pPr>
              <w:rPr>
                <w:lang w:val="ja-JP"/>
              </w:rPr>
            </w:pPr>
            <w:r>
              <w:rPr>
                <w:lang w:val="ja-JP"/>
              </w:rPr>
              <w:t xml:space="preserve">_アクリル酸アイヌ㌔えほん・だんちのこいぬダンアセチルサリチル酸アーティチョークアクセサアクリル酸_</w:t>
            </w:r>
          </w:p>
        </w:tc>
      </w:tr>
      <w:tr>
        <w:tc>
          <w:tcPr>
            <w:shd w:val="clear" w:color="auto" w:fill="FFFFFF"/>
          </w:tcPr>
          <w:p>
            <w:pPr>
              <w:rPr>
                <w:lang w:val="en-US"/>
              </w:rPr>
            </w:pPr>
            <w:r>
              <w:rPr>
                <w:rStyle w:val="SegmentID"/>
                <w:lang w:val="en-US"/>
              </w:rPr>
              <w:t xml:space="preserve">2696</w:t>
            </w:r>
            <w:r>
              <w:rPr>
                <w:rStyle w:val="TransUnitID"/>
                <w:lang w:val="en-US"/>
              </w:rPr>
              <w:t xml:space="preserve">524e5f13-1e72-47d9-97ac-69bbc1edb86c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Lack of an internal sanctions compliance regime</w:t>
            </w:r>
          </w:p>
        </w:tc>
        <w:tc>
          <w:tcPr>
            <w:shd w:val="clear" w:color="auto" w:fill="FFFFFF"/>
          </w:tcPr>
          <w:p>
            <w:pPr>
              <w:rPr>
                <w:lang w:val="ja-JP"/>
              </w:rPr>
            </w:pPr>
            <w:r>
              <w:rPr>
                <w:lang w:val="ja-JP"/>
              </w:rPr>
              <w:t xml:space="preserve">_アクリル酸アイヌアイヌアルカリ橄欖石玄武岩"酸化銀(I,III)"えほん・だんちのこいぬダンアーティチョーク_</w:t>
            </w:r>
          </w:p>
        </w:tc>
      </w:tr>
      <w:tr>
        <w:tc>
          <w:tcPr>
            <w:shd w:val="clear" w:color="auto" w:fill="FFFFFF"/>
          </w:tcPr>
          <w:p>
            <w:pPr>
              <w:rPr>
                <w:lang w:val="en-US"/>
              </w:rPr>
            </w:pPr>
            <w:r>
              <w:rPr>
                <w:rStyle w:val="SegmentID"/>
                <w:lang w:val="en-US"/>
              </w:rPr>
              <w:t xml:space="preserve">2697</w:t>
            </w:r>
            <w:r>
              <w:rPr>
                <w:rStyle w:val="TransUnitID"/>
                <w:lang w:val="en-US"/>
              </w:rPr>
              <w:t xml:space="preserve">00e98246-ce3a-41b6-a2ce-281714cbf6dd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Failure to appreciate the seriousness of the acts of evasion being committed and the potential consequences once exposed</w:t>
            </w:r>
          </w:p>
        </w:tc>
        <w:tc>
          <w:tcPr>
            <w:shd w:val="clear" w:color="auto" w:fill="FFFFFF"/>
          </w:tcPr>
          <w:p>
            <w:pPr>
              <w:rPr>
                <w:lang w:val="ja-JP"/>
              </w:rPr>
            </w:pPr>
            <w:r>
              <w:rPr>
                <w:lang w:val="ja-JP"/>
              </w:rPr>
              <w:t xml:space="preserve">_アセチルサリチル酸アイヌえほん・だんちのこいぬダンアクセサアジャイル ソフトウェア開発アイヌアクセサアクリル酸アイヌアセチルサリチル酸アクリルアミド"酸化銀(I,III)"アクセサアクセサ"酸化銀(I,III)"ジャストインタイムコンパイル方式アクリル酸アセチルサリチル酸_</w:t>
            </w:r>
          </w:p>
        </w:tc>
      </w:tr>
      <w:tr>
        <w:tc>
          <w:tcPr>
            <w:shd w:val="clear" w:color="auto" w:fill="FFFFFF"/>
          </w:tcPr>
          <w:p>
            <w:pPr>
              <w:rPr>
                <w:lang w:val="en-US"/>
              </w:rPr>
            </w:pPr>
            <w:r>
              <w:rPr>
                <w:rStyle w:val="SegmentID"/>
                <w:lang w:val="en-US"/>
              </w:rPr>
              <w:t xml:space="preserve">2698</w:t>
            </w:r>
            <w:r>
              <w:rPr>
                <w:rStyle w:val="TransUnitID"/>
                <w:lang w:val="en-US"/>
              </w:rPr>
              <w:t xml:space="preserve">ff2b6dd1-bbb5-47e7-ad65-86e84c69a0a0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2699</w:t>
            </w:r>
            <w:r>
              <w:rPr>
                <w:rStyle w:val="TransUnitID"/>
                <w:lang w:val="en-US"/>
              </w:rPr>
              <w:t xml:space="preserve">258e9794-9487-4a06-965d-8959ace9f9f2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companies that sold parts to ZTE should have conducted more in-depth due diligence on the other parties to the sales contracts.</w:t>
            </w:r>
          </w:p>
        </w:tc>
        <w:tc>
          <w:tcPr>
            <w:shd w:val="clear" w:color="auto" w:fill="FFFFFF"/>
          </w:tcPr>
          <w:p>
            <w:pPr>
              <w:rPr>
                <w:lang w:val="ja-JP"/>
              </w:rPr>
            </w:pPr>
            <w:r>
              <w:rPr>
                <w:lang w:val="ja-JP"/>
              </w:rPr>
              <w:t xml:space="preserve">_アクセサアイヌ"酸化銀(I,III)"アクリル酸アクリル酸アクリルアミドアイヌアクセサアーティチョークアクリル酸"酸化銀(I,III)"アクリル酸アイヌ-アクリルアミドアクセサ"酸化銀(I,III)"アイヌアクセサアクリルアミドアセチルサリチル酸アイヌアクセサアクリルアミド"酸化銀(I,III)"。_</w:t>
            </w:r>
          </w:p>
        </w:tc>
      </w:tr>
      <w:tr>
        <w:tc>
          <w:tcPr>
            <w:shd w:val="clear" w:color="auto" w:fill="FFFFFF"/>
          </w:tcPr>
          <w:p>
            <w:pPr>
              <w:rPr>
                <w:lang w:val="en-US"/>
              </w:rPr>
            </w:pPr>
            <w:r>
              <w:rPr>
                <w:rStyle w:val="SegmentID"/>
                <w:lang w:val="en-US"/>
              </w:rPr>
              <w:t xml:space="preserve">2700</w:t>
            </w:r>
            <w:r>
              <w:rPr>
                <w:rStyle w:val="TransUnitID"/>
                <w:lang w:val="en-US"/>
              </w:rPr>
              <w:t xml:space="preserve">258e9794-9487-4a06-965d-8959ace9f9f2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companies could have seen the connections to the isolation companies and could have questioned the structure of the sales.</w:t>
            </w:r>
          </w:p>
        </w:tc>
        <w:tc>
          <w:tcPr>
            <w:shd w:val="clear" w:color="auto" w:fill="FFFFFF"/>
          </w:tcPr>
          <w:p>
            <w:pPr>
              <w:rPr>
                <w:lang w:val="ja-JP"/>
              </w:rPr>
            </w:pPr>
            <w:r>
              <w:rPr>
                <w:lang w:val="ja-JP"/>
              </w:rPr>
              <w:t xml:space="preserve">_アクセサアイヌ"酸化銀(I,III)"アクリルアミドアクリル酸アクリル酸アクセサアジャイル ソフトウェア開発アイヌアクセサ"酸化銀(I,III)""酸化銀(I,III)"アクセサアクリルアミドアクリル酸えほん・だんちのこいぬダンアクセサ"酸化銀(I,III)"アイヌアクセサアクリルアミド。_</w:t>
            </w:r>
          </w:p>
        </w:tc>
      </w:tr>
      <w:tr>
        <w:tc>
          <w:tcPr>
            <w:shd w:val="clear" w:color="auto" w:fill="FFFFFF"/>
          </w:tcPr>
          <w:p>
            <w:pPr>
              <w:rPr>
                <w:lang w:val="en-US"/>
              </w:rPr>
            </w:pPr>
            <w:r>
              <w:rPr>
                <w:rStyle w:val="SegmentID"/>
                <w:lang w:val="en-US"/>
              </w:rPr>
              <w:t xml:space="preserve">2701</w:t>
            </w:r>
            <w:r>
              <w:rPr>
                <w:rStyle w:val="TransUnitID"/>
                <w:lang w:val="en-US"/>
              </w:rPr>
              <w:t xml:space="preserve">c57843ef-8802-4ccf-8de5-aa3dd00deb66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regulators showed that there will be serious consequences for institutions that fail to cooperate with authorities, that conceal information deliberately, and that demonstrate evasion tactics repeatedly.</w:t>
            </w:r>
          </w:p>
        </w:tc>
        <w:tc>
          <w:tcPr>
            <w:shd w:val="clear" w:color="auto" w:fill="FFFFFF"/>
          </w:tcPr>
          <w:p>
            <w:pPr>
              <w:rPr>
                <w:lang w:val="ja-JP"/>
              </w:rPr>
            </w:pPr>
            <w:r>
              <w:rPr>
                <w:lang w:val="ja-JP"/>
              </w:rPr>
              <w:t xml:space="preserve">_アクセサえほん・だんちのこいぬダンアーティチョークアクリル酸アクリルアミドアクリル酸アイヌアセチルサリチル酸ジャストインタイムコンパイル方式アクセサジャストインタイムコンパイル方式アクリル酸アクリル酸アイヌ"酸化銀(I,III)"アクリル酸アジャイル ソフトウェア開発、アクリル酸アセチルサリチル酸アジャイル ソフトウェア開発ジャストインタイムコンパイル方式、アクセサアクリル酸アジャイル ソフトウェア開発アセチルサリチル酸アセチルサリチル酸えほん・だんちのこいぬダン。_</w:t>
            </w:r>
          </w:p>
        </w:tc>
      </w:tr>
      <w:tr>
        <w:tc>
          <w:tcPr>
            <w:shd w:val="clear" w:color="auto" w:fill="FFFFFF"/>
          </w:tcPr>
          <w:p>
            <w:pPr>
              <w:rPr>
                <w:lang w:val="en-US"/>
              </w:rPr>
            </w:pPr>
            <w:r>
              <w:rPr>
                <w:rStyle w:val="SegmentID"/>
                <w:lang w:val="en-US"/>
              </w:rPr>
              <w:t xml:space="preserve">2702</w:t>
            </w:r>
            <w:r>
              <w:rPr>
                <w:rStyle w:val="TransUnitID"/>
                <w:lang w:val="en-US"/>
              </w:rPr>
              <w:t xml:space="preserve">45639ba4-8d62-4f07-b45e-79aea7b44c01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Staff must always apply the controls designed to reduce sanctions risks.</w:t>
            </w:r>
          </w:p>
        </w:tc>
        <w:tc>
          <w:tcPr>
            <w:shd w:val="clear" w:color="auto" w:fill="FFFFFF"/>
          </w:tcPr>
          <w:p>
            <w:pPr>
              <w:rPr>
                <w:lang w:val="ja-JP"/>
              </w:rPr>
            </w:pPr>
            <w:r>
              <w:rPr>
                <w:lang w:val="ja-JP"/>
              </w:rPr>
              <w:t xml:space="preserve">_アクリルアミドアクリル酸アーティチョークアクリルアミドアクセサアルカリ橄欖石玄武岩アルカリ橄欖石玄武岩アイヌアーティチョーク"酸化銀(I,III)"アクリルアミド。_</w:t>
            </w:r>
          </w:p>
        </w:tc>
      </w:tr>
      <w:tr>
        <w:tc>
          <w:tcPr>
            <w:shd w:val="clear" w:color="auto" w:fill="FFFFFF"/>
          </w:tcPr>
          <w:p>
            <w:pPr>
              <w:rPr>
                <w:lang w:val="en-US"/>
              </w:rPr>
            </w:pPr>
            <w:r>
              <w:rPr>
                <w:rStyle w:val="SegmentID"/>
                <w:lang w:val="en-US"/>
              </w:rPr>
              <w:t xml:space="preserve">2703</w:t>
            </w:r>
            <w:r>
              <w:rPr>
                <w:rStyle w:val="TransUnitID"/>
                <w:lang w:val="en-US"/>
              </w:rPr>
              <w:t xml:space="preserve">45639ba4-8d62-4f07-b45e-79aea7b44c01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someone is concerned about other staff members trying to evade or circumvent internal controls, that person should immediately escalate the matter to a line manager.</w:t>
            </w:r>
          </w:p>
        </w:tc>
        <w:tc>
          <w:tcPr>
            <w:shd w:val="clear" w:color="auto" w:fill="FFFFFF"/>
          </w:tcPr>
          <w:p>
            <w:pPr>
              <w:rPr>
                <w:lang w:val="ja-JP"/>
              </w:rPr>
            </w:pPr>
            <w:r>
              <w:rPr>
                <w:lang w:val="ja-JP"/>
              </w:rPr>
              <w:t xml:space="preserve">_アイヌアセチルサリチル酸アイヌ"酸化銀(I,III)"アクリルアミドアクリルアミドアクリルアミドアセチルサリチル酸アーティチョークアイヌアクリルアミドアイヌえほん・だんちのこいぬダンアルカリ橄欖石玄武岩アルカリ橄欖石玄武岩、アクリル酸アーティチョークアーティチョークアジャイル ソフトウェア開発アルカリ橄欖石玄武岩アクセサアーティチョークアイヌ㌔アクリル酸アセチルサリチル酸。_</w:t>
            </w:r>
          </w:p>
        </w:tc>
      </w:tr>
      <w:tr>
        <w:tc>
          <w:tcPr>
            <w:shd w:val="clear" w:color="auto" w:fill="FFFFFF"/>
          </w:tcPr>
          <w:p>
            <w:pPr>
              <w:rPr>
                <w:lang w:val="en-US"/>
              </w:rPr>
            </w:pPr>
            <w:r>
              <w:rPr>
                <w:rStyle w:val="SegmentID"/>
                <w:lang w:val="en-US"/>
              </w:rPr>
              <w:t xml:space="preserve">2704</w:t>
            </w:r>
            <w:r>
              <w:rPr>
                <w:rStyle w:val="TransUnitID"/>
                <w:lang w:val="en-US"/>
              </w:rPr>
              <w:t xml:space="preserve">c3f0a258-23c7-4977-971d-71487dc6a6c5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RED FLAGS</w:t>
            </w:r>
          </w:p>
        </w:tc>
        <w:tc>
          <w:tcPr>
            <w:shd w:val="clear" w:color="auto" w:fill="FFFFFF"/>
          </w:tcPr>
          <w:p>
            <w:pPr>
              <w:rPr>
                <w:lang w:val="ja-JP"/>
              </w:rPr>
            </w:pPr>
            <w:r>
              <w:rPr>
                <w:lang w:val="ja-JP"/>
              </w:rPr>
              <w:t xml:space="preserve">_アクセサアクリルアミド_</w:t>
            </w:r>
          </w:p>
        </w:tc>
      </w:tr>
      <w:tr>
        <w:tc>
          <w:tcPr>
            <w:shd w:val="clear" w:color="auto" w:fill="FFFFFF"/>
          </w:tcPr>
          <w:p>
            <w:pPr>
              <w:rPr>
                <w:lang w:val="en-US"/>
              </w:rPr>
            </w:pPr>
            <w:r>
              <w:rPr>
                <w:rStyle w:val="SegmentID"/>
                <w:lang w:val="en-US"/>
              </w:rPr>
              <w:t xml:space="preserve">2705</w:t>
            </w:r>
            <w:r>
              <w:rPr>
                <w:rStyle w:val="TransUnitID"/>
                <w:lang w:val="en-US"/>
              </w:rPr>
              <w:t xml:space="preserve">248c8319-7f1a-4756-aae0-ae719bdd1f3a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summary, here are some examples of red flags that could signal trade-related evasion techniques:</w:t>
            </w:r>
          </w:p>
        </w:tc>
        <w:tc>
          <w:tcPr>
            <w:shd w:val="clear" w:color="auto" w:fill="FFFFFF"/>
          </w:tcPr>
          <w:p>
            <w:pPr>
              <w:rPr>
                <w:lang w:val="ja-JP"/>
              </w:rPr>
            </w:pPr>
            <w:r>
              <w:rPr>
                <w:lang w:val="ja-JP"/>
              </w:rPr>
              <w:t xml:space="preserve">_アイヌアセチルサリチル酸、アクリル酸アクセサアクリル酸アルカリ橄欖石玄武岩アイヌアクセサアクリルアミドアクリル酸アクリルアミドアーティチョークアクリルアミド-アセチルサリチル酸アセチルサリチル酸えほん・だんちのこいぬダン:_</w:t>
            </w:r>
          </w:p>
        </w:tc>
      </w:tr>
      <w:tr>
        <w:tc>
          <w:tcPr>
            <w:shd w:val="clear" w:color="auto" w:fill="FFFFFF"/>
          </w:tcPr>
          <w:p>
            <w:pPr>
              <w:rPr>
                <w:lang w:val="en-US"/>
              </w:rPr>
            </w:pPr>
            <w:r>
              <w:rPr>
                <w:rStyle w:val="SegmentID"/>
                <w:lang w:val="en-US"/>
              </w:rPr>
              <w:t xml:space="preserve">2706</w:t>
            </w:r>
            <w:r>
              <w:rPr>
                <w:rStyle w:val="TransUnitID"/>
                <w:lang w:val="en-US"/>
              </w:rPr>
              <w:t xml:space="preserve">cd70beaa-46cf-4fab-81fe-c89885bdab3c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Concealing identity:</w:t>
            </w:r>
          </w:p>
        </w:tc>
        <w:tc>
          <w:tcPr>
            <w:shd w:val="clear" w:color="auto" w:fill="FFFFFF"/>
          </w:tcPr>
          <w:p>
            <w:pPr>
              <w:rPr>
                <w:lang w:val="ja-JP"/>
              </w:rPr>
            </w:pPr>
            <w:r>
              <w:rPr>
                <w:lang w:val="ja-JP"/>
              </w:rPr>
              <w:t xml:space="preserve">_えほん・だんちのこいぬダンアルカリ橄欖石玄武岩:_</w:t>
            </w:r>
          </w:p>
        </w:tc>
      </w:tr>
      <w:tr>
        <w:tc>
          <w:tcPr>
            <w:shd w:val="clear" w:color="auto" w:fill="FFFFFF"/>
          </w:tcPr>
          <w:p>
            <w:pPr>
              <w:rPr>
                <w:lang w:val="en-US"/>
              </w:rPr>
            </w:pPr>
            <w:r>
              <w:rPr>
                <w:rStyle w:val="SegmentID"/>
                <w:lang w:val="en-US"/>
              </w:rPr>
              <w:t xml:space="preserve">2707</w:t>
            </w:r>
            <w:r>
              <w:rPr>
                <w:rStyle w:val="TransUnitID"/>
                <w:lang w:val="en-US"/>
              </w:rPr>
              <w:t xml:space="preserve">cd70beaa-46cf-4fab-81fe-c89885bdab3c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customer’s name or address is similar to the name or address of a party on the BIS list of denied persons.</w:t>
            </w:r>
          </w:p>
        </w:tc>
        <w:tc>
          <w:tcPr>
            <w:shd w:val="clear" w:color="auto" w:fill="FFFFFF"/>
          </w:tcPr>
          <w:p>
            <w:pPr>
              <w:rPr>
                <w:lang w:val="ja-JP"/>
              </w:rPr>
            </w:pPr>
            <w:r>
              <w:rPr>
                <w:lang w:val="ja-JP"/>
              </w:rPr>
              <w:t xml:space="preserve">_アクセサえほん・だんちのこいぬダンアクリル酸アイヌアセチルサリチル酸アイヌアセチルサリチル酸アイヌアクセサアクリル酸アイヌアセチルサリチル酸アイヌ㌔アクリルアミドアイヌアクセサアクセサアクリル酸アイヌアーティチョークアセチルサリチル酸。_</w:t>
            </w:r>
          </w:p>
        </w:tc>
      </w:tr>
      <w:tr>
        <w:tc>
          <w:tcPr>
            <w:shd w:val="clear" w:color="auto" w:fill="FFFFFF"/>
          </w:tcPr>
          <w:p>
            <w:pPr>
              <w:rPr>
                <w:lang w:val="en-US"/>
              </w:rPr>
            </w:pPr>
            <w:r>
              <w:rPr>
                <w:rStyle w:val="SegmentID"/>
                <w:lang w:val="en-US"/>
              </w:rPr>
              <w:t xml:space="preserve">2708</w:t>
            </w:r>
            <w:r>
              <w:rPr>
                <w:rStyle w:val="TransUnitID"/>
                <w:lang w:val="en-US"/>
              </w:rPr>
              <w:t xml:space="preserve">20daf221-2d1f-42d0-9985-1721c0056c51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Concealing restricted goods as non-restricted:</w:t>
            </w:r>
          </w:p>
        </w:tc>
        <w:tc>
          <w:tcPr>
            <w:shd w:val="clear" w:color="auto" w:fill="FFFFFF"/>
          </w:tcPr>
          <w:p>
            <w:pPr>
              <w:rPr>
                <w:lang w:val="ja-JP"/>
              </w:rPr>
            </w:pPr>
            <w:r>
              <w:rPr>
                <w:lang w:val="ja-JP"/>
              </w:rPr>
              <w:t xml:space="preserve">_えほん・だんちのこいぬダンえほん・だんちのこいぬダンアクリルアミドアイヌアクセサ-えほん・だんちのこいぬダン:_</w:t>
            </w:r>
          </w:p>
        </w:tc>
      </w:tr>
      <w:tr>
        <w:tc>
          <w:tcPr>
            <w:shd w:val="clear" w:color="auto" w:fill="FFFFFF"/>
          </w:tcPr>
          <w:p>
            <w:pPr>
              <w:rPr>
                <w:lang w:val="en-US"/>
              </w:rPr>
            </w:pPr>
            <w:r>
              <w:rPr>
                <w:rStyle w:val="SegmentID"/>
                <w:lang w:val="en-US"/>
              </w:rPr>
              <w:t xml:space="preserve">2709</w:t>
            </w:r>
            <w:r>
              <w:rPr>
                <w:rStyle w:val="TransUnitID"/>
                <w:lang w:val="en-US"/>
              </w:rPr>
              <w:t xml:space="preserve">20daf221-2d1f-42d0-9985-1721c0056c51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is reluctant to offer information on the end use of the goods.</w:t>
            </w:r>
          </w:p>
        </w:tc>
        <w:tc>
          <w:tcPr>
            <w:shd w:val="clear" w:color="auto" w:fill="FFFFFF"/>
          </w:tcPr>
          <w:p>
            <w:pPr>
              <w:rPr>
                <w:lang w:val="ja-JP"/>
              </w:rPr>
            </w:pPr>
            <w:r>
              <w:rPr>
                <w:lang w:val="ja-JP"/>
              </w:rPr>
              <w:t xml:space="preserve">_アクセサアルカリ橄欖石玄武岩アイヌ"酸化銀(I,III)"アイヌアクリルアミドアジャイル ソフトウェア開発アイヌアクセサアクセサアクセサアイヌアクセサアクリルアミド。_</w:t>
            </w:r>
          </w:p>
        </w:tc>
      </w:tr>
      <w:tr>
        <w:tc>
          <w:tcPr>
            <w:shd w:val="clear" w:color="auto" w:fill="FFFFFF"/>
          </w:tcPr>
          <w:p>
            <w:pPr>
              <w:rPr>
                <w:lang w:val="en-US"/>
              </w:rPr>
            </w:pPr>
            <w:r>
              <w:rPr>
                <w:rStyle w:val="SegmentID"/>
                <w:lang w:val="en-US"/>
              </w:rPr>
              <w:t xml:space="preserve">2710</w:t>
            </w:r>
            <w:r>
              <w:rPr>
                <w:rStyle w:val="TransUnitID"/>
                <w:lang w:val="en-US"/>
              </w:rPr>
              <w:t xml:space="preserve">91b52d51-0e98-407a-b83d-a88f27e22c9c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Misuse of a front or shell company, example 1:</w:t>
            </w:r>
          </w:p>
        </w:tc>
        <w:tc>
          <w:tcPr>
            <w:shd w:val="clear" w:color="auto" w:fill="FFFFFF"/>
          </w:tcPr>
          <w:p>
            <w:pPr>
              <w:rPr>
                <w:lang w:val="ja-JP"/>
              </w:rPr>
            </w:pPr>
            <w:r>
              <w:rPr>
                <w:lang w:val="ja-JP"/>
              </w:rPr>
              <w:t xml:space="preserve">_アーティチョークアイヌ㌔アクリルアミドアイヌアクリルアミドアセチルサリチル酸、アセチルサリチル酸 1:_</w:t>
            </w:r>
          </w:p>
        </w:tc>
      </w:tr>
      <w:tr>
        <w:tc>
          <w:tcPr>
            <w:shd w:val="clear" w:color="auto" w:fill="FFFFFF"/>
          </w:tcPr>
          <w:p>
            <w:pPr>
              <w:rPr>
                <w:lang w:val="en-US"/>
              </w:rPr>
            </w:pPr>
            <w:r>
              <w:rPr>
                <w:rStyle w:val="SegmentID"/>
                <w:lang w:val="en-US"/>
              </w:rPr>
              <w:t xml:space="preserve">2711</w:t>
            </w:r>
            <w:r>
              <w:rPr>
                <w:rStyle w:val="TransUnitID"/>
                <w:lang w:val="en-US"/>
              </w:rPr>
              <w:t xml:space="preserve">91b52d51-0e98-407a-b83d-a88f27e22c9c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goods do not fit the buyer’s line of business.</w:t>
            </w:r>
          </w:p>
        </w:tc>
        <w:tc>
          <w:tcPr>
            <w:shd w:val="clear" w:color="auto" w:fill="FFFFFF"/>
          </w:tcPr>
          <w:p>
            <w:pPr>
              <w:rPr>
                <w:lang w:val="ja-JP"/>
              </w:rPr>
            </w:pPr>
            <w:r>
              <w:rPr>
                <w:lang w:val="ja-JP"/>
              </w:rPr>
              <w:t xml:space="preserve">_アクセサアクリルアミドアイヌアクセサアクセサアクセサアセチルサリチル酸アクリル酸アイヌアルカリ橄欖石玄武岩。_</w:t>
            </w:r>
          </w:p>
        </w:tc>
      </w:tr>
      <w:tr>
        <w:tc>
          <w:tcPr>
            <w:shd w:val="clear" w:color="auto" w:fill="FFFFFF"/>
          </w:tcPr>
          <w:p>
            <w:pPr>
              <w:rPr>
                <w:lang w:val="en-US"/>
              </w:rPr>
            </w:pPr>
            <w:r>
              <w:rPr>
                <w:rStyle w:val="SegmentID"/>
                <w:lang w:val="en-US"/>
              </w:rPr>
              <w:t xml:space="preserve">2712</w:t>
            </w:r>
            <w:r>
              <w:rPr>
                <w:rStyle w:val="TransUnitID"/>
                <w:lang w:val="en-US"/>
              </w:rPr>
              <w:t xml:space="preserve">3316d58a-4231-400a-9579-9c747c47eec9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Misuse of a front or shell company, example 2:</w:t>
            </w:r>
          </w:p>
        </w:tc>
        <w:tc>
          <w:tcPr>
            <w:shd w:val="clear" w:color="auto" w:fill="FFFFFF"/>
          </w:tcPr>
          <w:p>
            <w:pPr>
              <w:rPr>
                <w:lang w:val="ja-JP"/>
              </w:rPr>
            </w:pPr>
            <w:r>
              <w:rPr>
                <w:lang w:val="ja-JP"/>
              </w:rPr>
              <w:t xml:space="preserve">_アーティチョークアイヌ㌔アクリルアミドアイヌアクリルアミドアセチルサリチル酸、アセチルサリチル酸 2:_</w:t>
            </w:r>
          </w:p>
        </w:tc>
      </w:tr>
      <w:tr>
        <w:tc>
          <w:tcPr>
            <w:shd w:val="clear" w:color="auto" w:fill="FFFFFF"/>
          </w:tcPr>
          <w:p>
            <w:pPr>
              <w:rPr>
                <w:lang w:val="en-US"/>
              </w:rPr>
            </w:pPr>
            <w:r>
              <w:rPr>
                <w:rStyle w:val="SegmentID"/>
                <w:lang w:val="en-US"/>
              </w:rPr>
              <w:t xml:space="preserve">2713</w:t>
            </w:r>
            <w:r>
              <w:rPr>
                <w:rStyle w:val="TransUnitID"/>
                <w:lang w:val="en-US"/>
              </w:rPr>
              <w:t xml:space="preserve">3316d58a-4231-400a-9579-9c747c47eec9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has little or no business background.</w:t>
            </w:r>
          </w:p>
        </w:tc>
        <w:tc>
          <w:tcPr>
            <w:shd w:val="clear" w:color="auto" w:fill="FFFFFF"/>
          </w:tcPr>
          <w:p>
            <w:pPr>
              <w:rPr>
                <w:lang w:val="ja-JP"/>
              </w:rPr>
            </w:pPr>
            <w:r>
              <w:rPr>
                <w:lang w:val="ja-JP"/>
              </w:rPr>
              <w:t xml:space="preserve">_アクセサアルカリ橄欖石玄武岩アクセサアーティチョークアイヌアイヌアルカリ橄欖石玄武岩えほん・だんちのこいぬダン。_</w:t>
            </w:r>
          </w:p>
        </w:tc>
      </w:tr>
      <w:tr>
        <w:tc>
          <w:tcPr>
            <w:shd w:val="clear" w:color="auto" w:fill="FFFFFF"/>
          </w:tcPr>
          <w:p>
            <w:pPr>
              <w:rPr>
                <w:lang w:val="en-US"/>
              </w:rPr>
            </w:pPr>
            <w:r>
              <w:rPr>
                <w:rStyle w:val="SegmentID"/>
                <w:lang w:val="en-US"/>
              </w:rPr>
              <w:t xml:space="preserve">2714</w:t>
            </w:r>
            <w:r>
              <w:rPr>
                <w:rStyle w:val="TransUnitID"/>
                <w:lang w:val="en-US"/>
              </w:rPr>
              <w:t xml:space="preserve">e31b9119-3824-4600-bc06-94c6a341be56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Misuse of a front or shell company, example 3:</w:t>
            </w:r>
          </w:p>
        </w:tc>
        <w:tc>
          <w:tcPr>
            <w:shd w:val="clear" w:color="auto" w:fill="FFFFFF"/>
          </w:tcPr>
          <w:p>
            <w:pPr>
              <w:rPr>
                <w:lang w:val="ja-JP"/>
              </w:rPr>
            </w:pPr>
            <w:r>
              <w:rPr>
                <w:lang w:val="ja-JP"/>
              </w:rPr>
              <w:t xml:space="preserve">_アーティチョークアイヌ㌔アクリルアミドアイヌアクリルアミドアセチルサリチル酸、アセチルサリチル酸 3:_</w:t>
            </w:r>
          </w:p>
        </w:tc>
      </w:tr>
      <w:tr>
        <w:tc>
          <w:tcPr>
            <w:shd w:val="clear" w:color="auto" w:fill="FFFFFF"/>
          </w:tcPr>
          <w:p>
            <w:pPr>
              <w:rPr>
                <w:lang w:val="en-US"/>
              </w:rPr>
            </w:pPr>
            <w:r>
              <w:rPr>
                <w:rStyle w:val="SegmentID"/>
                <w:lang w:val="en-US"/>
              </w:rPr>
              <w:t xml:space="preserve">2715</w:t>
            </w:r>
            <w:r>
              <w:rPr>
                <w:rStyle w:val="TransUnitID"/>
                <w:lang w:val="en-US"/>
              </w:rPr>
              <w:t xml:space="preserve">e31b9119-3824-4600-bc06-94c6a341be56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is unfamiliar with the product’s performance characteristics but still wants the product.</w:t>
            </w:r>
          </w:p>
        </w:tc>
        <w:tc>
          <w:tcPr>
            <w:shd w:val="clear" w:color="auto" w:fill="FFFFFF"/>
          </w:tcPr>
          <w:p>
            <w:pPr>
              <w:rPr>
                <w:lang w:val="ja-JP"/>
              </w:rPr>
            </w:pPr>
            <w:r>
              <w:rPr>
                <w:lang w:val="ja-JP"/>
              </w:rPr>
              <w:t xml:space="preserve">_アクセサアルカリ橄欖石玄武岩アイヌえほん・だんちのこいぬダンアクリル酸アクセサ"酸化銀(I,III)"アジャイル ソフトウェア開発ライセンス契約が適用される場合がありますアクセサアクリルアミドアクリルアミドアクセサアセチルサリチル酸。_</w:t>
            </w:r>
          </w:p>
        </w:tc>
      </w:tr>
      <w:tr>
        <w:tc>
          <w:tcPr>
            <w:shd w:val="clear" w:color="auto" w:fill="FFFFFF"/>
          </w:tcPr>
          <w:p>
            <w:pPr>
              <w:rPr>
                <w:lang w:val="en-US"/>
              </w:rPr>
            </w:pPr>
            <w:r>
              <w:rPr>
                <w:rStyle w:val="SegmentID"/>
                <w:lang w:val="en-US"/>
              </w:rPr>
              <w:t xml:space="preserve">2716</w:t>
            </w:r>
            <w:r>
              <w:rPr>
                <w:rStyle w:val="TransUnitID"/>
                <w:lang w:val="en-US"/>
              </w:rPr>
              <w:t xml:space="preserve">7f392ad8-c97a-45a9-bdbf-e99b96e321c8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Concealing the end-user, the final destination, or both, example 1:</w:t>
            </w:r>
          </w:p>
        </w:tc>
        <w:tc>
          <w:tcPr>
            <w:shd w:val="clear" w:color="auto" w:fill="FFFFFF"/>
          </w:tcPr>
          <w:p>
            <w:pPr>
              <w:rPr>
                <w:lang w:val="ja-JP"/>
              </w:rPr>
            </w:pPr>
            <w:r>
              <w:rPr>
                <w:lang w:val="ja-JP"/>
              </w:rPr>
              <w:t xml:space="preserve">_えほん・だんちのこいぬダンアクセサアクセサ-アクリル酸、アクセサアクリルアミドアジャイル ソフトウェア開発、アイヌアクリル酸、アセチルサリチル酸 1:_</w:t>
            </w:r>
          </w:p>
        </w:tc>
      </w:tr>
      <w:tr>
        <w:tc>
          <w:tcPr>
            <w:shd w:val="clear" w:color="auto" w:fill="FFFFFF"/>
          </w:tcPr>
          <w:p>
            <w:pPr>
              <w:rPr>
                <w:lang w:val="en-US"/>
              </w:rPr>
            </w:pPr>
            <w:r>
              <w:rPr>
                <w:rStyle w:val="SegmentID"/>
                <w:lang w:val="en-US"/>
              </w:rPr>
              <w:t xml:space="preserve">2717</w:t>
            </w:r>
            <w:r>
              <w:rPr>
                <w:rStyle w:val="TransUnitID"/>
                <w:lang w:val="en-US"/>
              </w:rPr>
              <w:t xml:space="preserve">7f392ad8-c97a-45a9-bdbf-e99b96e321c8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Delivery dates are vague, or deliveries are planned for out-of-the-way destinations.</w:t>
            </w:r>
          </w:p>
        </w:tc>
        <w:tc>
          <w:tcPr>
            <w:shd w:val="clear" w:color="auto" w:fill="FFFFFF"/>
          </w:tcPr>
          <w:p>
            <w:pPr>
              <w:rPr>
                <w:lang w:val="ja-JP"/>
              </w:rPr>
            </w:pPr>
            <w:r>
              <w:rPr>
                <w:lang w:val="ja-JP"/>
              </w:rPr>
              <w:t xml:space="preserve">_アルカリ橄欖石玄武岩アクリルアミドアクセサアクリルアミド、アイヌえほん・だんちのこいぬダンアクセサアセチルサリチル酸アクセサアクセサ-アイヌ-アクセサ-アクセサジャストインタイムコンパイル方式。_</w:t>
            </w:r>
          </w:p>
        </w:tc>
      </w:tr>
      <w:tr>
        <w:tc>
          <w:tcPr>
            <w:shd w:val="clear" w:color="auto" w:fill="FFFFFF"/>
          </w:tcPr>
          <w:p>
            <w:pPr>
              <w:rPr>
                <w:lang w:val="en-US"/>
              </w:rPr>
            </w:pPr>
            <w:r>
              <w:rPr>
                <w:rStyle w:val="SegmentID"/>
                <w:lang w:val="en-US"/>
              </w:rPr>
              <w:t xml:space="preserve">2718</w:t>
            </w:r>
            <w:r>
              <w:rPr>
                <w:rStyle w:val="TransUnitID"/>
                <w:lang w:val="en-US"/>
              </w:rPr>
              <w:t xml:space="preserve">9626d515-d8ea-448b-8d74-a48e128a13e8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Concealing the end user, the final destination, or both, example 2:</w:t>
            </w:r>
          </w:p>
        </w:tc>
        <w:tc>
          <w:tcPr>
            <w:shd w:val="clear" w:color="auto" w:fill="FFFFFF"/>
          </w:tcPr>
          <w:p>
            <w:pPr>
              <w:rPr>
                <w:lang w:val="ja-JP"/>
              </w:rPr>
            </w:pPr>
            <w:r>
              <w:rPr>
                <w:lang w:val="ja-JP"/>
              </w:rPr>
              <w:t xml:space="preserve">_えほん・だんちのこいぬダンアクセサアクセサアクリル酸、アクセサアクリルアミドアジャイル ソフトウェア開発、アイヌアクリル酸、アセチルサリチル酸 2:_</w:t>
            </w:r>
          </w:p>
        </w:tc>
      </w:tr>
      <w:tr>
        <w:tc>
          <w:tcPr>
            <w:shd w:val="clear" w:color="auto" w:fill="FFFFFF"/>
          </w:tcPr>
          <w:p>
            <w:pPr>
              <w:rPr>
                <w:lang w:val="en-US"/>
              </w:rPr>
            </w:pPr>
            <w:r>
              <w:rPr>
                <w:rStyle w:val="SegmentID"/>
                <w:lang w:val="en-US"/>
              </w:rPr>
              <w:t xml:space="preserve">2719</w:t>
            </w:r>
            <w:r>
              <w:rPr>
                <w:rStyle w:val="TransUnitID"/>
                <w:lang w:val="en-US"/>
              </w:rPr>
              <w:t xml:space="preserve">9626d515-d8ea-448b-8d74-a48e128a13e8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freight-forwarding firm is listed as the product’s end user or destination.</w:t>
            </w:r>
          </w:p>
        </w:tc>
        <w:tc>
          <w:tcPr>
            <w:shd w:val="clear" w:color="auto" w:fill="FFFFFF"/>
          </w:tcPr>
          <w:p>
            <w:pPr>
              <w:rPr>
                <w:lang w:val="ja-JP"/>
              </w:rPr>
            </w:pPr>
            <w:r>
              <w:rPr>
                <w:lang w:val="ja-JP"/>
              </w:rPr>
              <w:t xml:space="preserve">_㌔アセチルサリチル酸-えほん・だんちのこいぬダンアクリル酸アイヌアーティチョークアイヌアクセサ"酸化銀(I,III)"アクセサアクリル酸アイヌアジャイル ソフトウェア開発。_</w:t>
            </w:r>
          </w:p>
        </w:tc>
      </w:tr>
      <w:tr>
        <w:tc>
          <w:tcPr>
            <w:shd w:val="clear" w:color="auto" w:fill="FFFFFF"/>
          </w:tcPr>
          <w:p>
            <w:pPr>
              <w:rPr>
                <w:lang w:val="en-US"/>
              </w:rPr>
            </w:pPr>
            <w:r>
              <w:rPr>
                <w:rStyle w:val="SegmentID"/>
                <w:lang w:val="en-US"/>
              </w:rPr>
              <w:t xml:space="preserve">2720</w:t>
            </w:r>
            <w:r>
              <w:rPr>
                <w:rStyle w:val="TransUnitID"/>
                <w:lang w:val="en-US"/>
              </w:rPr>
              <w:t xml:space="preserve">9092e76d-fe98-4298-a57d-aabcb4a66c1f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Concealing the final destination or transshipment:</w:t>
            </w:r>
          </w:p>
        </w:tc>
        <w:tc>
          <w:tcPr>
            <w:shd w:val="clear" w:color="auto" w:fill="FFFFFF"/>
          </w:tcPr>
          <w:p>
            <w:pPr>
              <w:rPr>
                <w:lang w:val="ja-JP"/>
              </w:rPr>
            </w:pPr>
            <w:r>
              <w:rPr>
                <w:lang w:val="ja-JP"/>
              </w:rPr>
              <w:t xml:space="preserve">_えほん・だんちのこいぬダンアクセサアクリルアミドアジャイル ソフトウェア開発アイヌゴエモンが行く! 生命と向きあって:_</w:t>
            </w:r>
          </w:p>
        </w:tc>
      </w:tr>
      <w:tr>
        <w:tc>
          <w:tcPr>
            <w:shd w:val="clear" w:color="auto" w:fill="FFFFFF"/>
          </w:tcPr>
          <w:p>
            <w:pPr>
              <w:rPr>
                <w:lang w:val="en-US"/>
              </w:rPr>
            </w:pPr>
            <w:r>
              <w:rPr>
                <w:rStyle w:val="SegmentID"/>
                <w:lang w:val="en-US"/>
              </w:rPr>
              <w:t xml:space="preserve">2721</w:t>
            </w:r>
            <w:r>
              <w:rPr>
                <w:rStyle w:val="TransUnitID"/>
                <w:lang w:val="en-US"/>
              </w:rPr>
              <w:t xml:space="preserve">9092e76d-fe98-4298-a57d-aabcb4a66c1f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shipping route is abnormal for the product or the destination.</w:t>
            </w:r>
          </w:p>
        </w:tc>
        <w:tc>
          <w:tcPr>
            <w:shd w:val="clear" w:color="auto" w:fill="FFFFFF"/>
          </w:tcPr>
          <w:p>
            <w:pPr>
              <w:rPr>
                <w:lang w:val="ja-JP"/>
              </w:rPr>
            </w:pPr>
            <w:r>
              <w:rPr>
                <w:lang w:val="ja-JP"/>
              </w:rPr>
              <w:t xml:space="preserve">_アクセサアルカリ橄欖石玄武岩アクリルアミドアイヌアルカリ橄欖石玄武岩アクセサアクセサアセチルサリチル酸アイヌアクセサアジャイル ソフトウェア開発。_</w:t>
            </w:r>
          </w:p>
        </w:tc>
      </w:tr>
      <w:tr>
        <w:tc>
          <w:tcPr>
            <w:shd w:val="clear" w:color="auto" w:fill="FFFFFF"/>
          </w:tcPr>
          <w:p>
            <w:pPr>
              <w:rPr>
                <w:lang w:val="en-US"/>
              </w:rPr>
            </w:pPr>
            <w:r>
              <w:rPr>
                <w:rStyle w:val="SegmentID"/>
                <w:lang w:val="en-US"/>
              </w:rPr>
              <w:t xml:space="preserve">2722</w:t>
            </w:r>
            <w:r>
              <w:rPr>
                <w:rStyle w:val="TransUnitID"/>
                <w:lang w:val="en-US"/>
              </w:rPr>
              <w:t xml:space="preserve">496e83e8-4803-4af5-bf49-407ccec2cc0c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Concealing the end-use, the end-user, or both:</w:t>
            </w:r>
          </w:p>
        </w:tc>
        <w:tc>
          <w:tcPr>
            <w:shd w:val="clear" w:color="auto" w:fill="FFFFFF"/>
          </w:tcPr>
          <w:p>
            <w:pPr>
              <w:rPr>
                <w:lang w:val="ja-JP"/>
              </w:rPr>
            </w:pPr>
            <w:r>
              <w:rPr>
                <w:lang w:val="ja-JP"/>
              </w:rPr>
              <w:t xml:space="preserve">_えほん・だんちのこいぬダンアクセサアクセサ-アクセサ、アクセサアクセサ-アクリル酸、アイヌアクリル酸:_</w:t>
            </w:r>
          </w:p>
        </w:tc>
      </w:tr>
      <w:tr>
        <w:tc>
          <w:tcPr>
            <w:shd w:val="clear" w:color="auto" w:fill="FFFFFF"/>
          </w:tcPr>
          <w:p>
            <w:pPr>
              <w:rPr>
                <w:lang w:val="en-US"/>
              </w:rPr>
            </w:pPr>
            <w:r>
              <w:rPr>
                <w:rStyle w:val="SegmentID"/>
                <w:lang w:val="en-US"/>
              </w:rPr>
              <w:t xml:space="preserve">2723</w:t>
            </w:r>
            <w:r>
              <w:rPr>
                <w:rStyle w:val="TransUnitID"/>
                <w:lang w:val="en-US"/>
              </w:rPr>
              <w:t xml:space="preserve">496e83e8-4803-4af5-bf49-407ccec2cc0c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questioned, the customer is evasive or unclear about whether the goods are for domestic use, export, or re-export.</w:t>
            </w:r>
          </w:p>
        </w:tc>
        <w:tc>
          <w:tcPr>
            <w:shd w:val="clear" w:color="auto" w:fill="FFFFFF"/>
          </w:tcPr>
          <w:p>
            <w:pPr>
              <w:rPr>
                <w:lang w:val="ja-JP"/>
              </w:rPr>
            </w:pPr>
            <w:r>
              <w:rPr>
                <w:lang w:val="ja-JP"/>
              </w:rPr>
              <w:t xml:space="preserve">_アクリル酸えほん・だんちのこいぬダン、アクセサアルカリ橄欖石玄武岩アイヌアセチルサリチル酸アイヌアセチルサリチル酸アクリルアミドアセチルサリチル酸アクセサアクリルアミドアクセサアクセサアルカリ橄欖石玄武岩アクセサ、アーティチョーク、アイヌアイヌ-アーティチョーク。_</w:t>
            </w:r>
          </w:p>
        </w:tc>
      </w:tr>
      <w:tr>
        <w:tc>
          <w:tcPr>
            <w:shd w:val="clear" w:color="auto" w:fill="FFFFFF"/>
          </w:tcPr>
          <w:p>
            <w:pPr>
              <w:rPr>
                <w:lang w:val="en-US"/>
              </w:rPr>
            </w:pPr>
            <w:r>
              <w:rPr>
                <w:rStyle w:val="SegmentID"/>
                <w:lang w:val="en-US"/>
              </w:rPr>
              <w:t xml:space="preserve">2724</w:t>
            </w:r>
            <w:r>
              <w:rPr>
                <w:rStyle w:val="TransUnitID"/>
                <w:lang w:val="en-US"/>
              </w:rPr>
              <w:t xml:space="preserve">c20c6057-f700-4272-a156-270338b9cddf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2725</w:t>
            </w:r>
            <w:r>
              <w:rPr>
                <w:rStyle w:val="TransUnitID"/>
                <w:lang w:val="en-US"/>
              </w:rPr>
              <w:t xml:space="preserve">c20c6057-f700-4272-a156-270338b9cddf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OCEAN MARITIME MANAGEMENT, 2014</w:t>
            </w:r>
          </w:p>
        </w:tc>
        <w:tc>
          <w:tcPr>
            <w:shd w:val="clear" w:color="auto" w:fill="FFFFFF"/>
          </w:tcPr>
          <w:p>
            <w:pPr>
              <w:rPr>
                <w:lang w:val="ja-JP"/>
              </w:rPr>
            </w:pPr>
            <w:r>
              <w:rPr>
                <w:lang w:val="ja-JP"/>
              </w:rPr>
              <w:t xml:space="preserve">_アクリルアミドアルカリ橄欖石玄武岩えほん・だんちのこいぬダン、2014_</w:t>
            </w:r>
          </w:p>
        </w:tc>
      </w:tr>
      <w:tr>
        <w:tc>
          <w:tcPr>
            <w:shd w:val="clear" w:color="auto" w:fill="FFFFFF"/>
          </w:tcPr>
          <w:p>
            <w:pPr>
              <w:rPr>
                <w:lang w:val="en-US"/>
              </w:rPr>
            </w:pPr>
            <w:r>
              <w:rPr>
                <w:rStyle w:val="SegmentID"/>
                <w:lang w:val="en-US"/>
              </w:rPr>
              <w:t xml:space="preserve">2726</w:t>
            </w:r>
            <w:r>
              <w:rPr>
                <w:rStyle w:val="TransUnitID"/>
                <w:lang w:val="en-US"/>
              </w:rPr>
              <w:t xml:space="preserve">13e56d48-5142-4781-87bd-f33a4c66cf20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2727</w:t>
            </w:r>
            <w:r>
              <w:rPr>
                <w:rStyle w:val="TransUnitID"/>
                <w:lang w:val="en-US"/>
              </w:rPr>
              <w:t xml:space="preserve">66bc2590-5fc5-4741-ad3e-82a8566c8f8b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July 2014, Ocean Maritime Management (OMM) and Chong Chon Gang Shipping company, both North Korean companies, were listed as sanctioned entities.</w:t>
            </w:r>
          </w:p>
        </w:tc>
        <w:tc>
          <w:tcPr>
            <w:shd w:val="clear" w:color="auto" w:fill="FFFFFF"/>
          </w:tcPr>
          <w:p>
            <w:pPr>
              <w:rPr>
                <w:lang w:val="ja-JP"/>
              </w:rPr>
            </w:pPr>
            <w:r>
              <w:rPr>
                <w:lang w:val="ja-JP"/>
              </w:rPr>
              <w:t xml:space="preserve">_アイヌアクリル酸 2014、アクリルアミドアルカリ橄欖石玄武岩えほん・だんちのこいぬダン(アクセサ)アクセサアクリルアミドアクリル酸アクリル酸アルカリ橄欖石玄武岩アセチルサリチル酸、アクリル酸アクリルアミドアーティチョーク"酸化銀(I,III)"、アクリル酸アーティチョークアイヌえほん・だんちのこいぬダンアルカリ橄欖石玄武岩。_</w:t>
            </w:r>
          </w:p>
        </w:tc>
      </w:tr>
      <w:tr>
        <w:tc>
          <w:tcPr>
            <w:shd w:val="clear" w:color="auto" w:fill="FFFFFF"/>
          </w:tcPr>
          <w:p>
            <w:pPr>
              <w:rPr>
                <w:lang w:val="en-US"/>
              </w:rPr>
            </w:pPr>
            <w:r>
              <w:rPr>
                <w:rStyle w:val="SegmentID"/>
                <w:lang w:val="en-US"/>
              </w:rPr>
              <w:t xml:space="preserve">2728</w:t>
            </w:r>
            <w:r>
              <w:rPr>
                <w:rStyle w:val="TransUnitID"/>
                <w:lang w:val="en-US"/>
              </w:rPr>
              <w:t xml:space="preserve">66bc2590-5fc5-4741-ad3e-82a8566c8f8b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were sanctioned by the US Department of the Treasury under Executive Order 13551, which expanded the scope of previous North Korea–related sanctions in response to North Korea’s nuclear test, missile launches in 2009, and the sinking of a South Korean naval vessel, the </w:t>
            </w:r>
            <w:r>
              <w:rPr>
                <w:rStyle w:val="Tag"/>
                <w:lang w:val="en-US"/>
              </w:rPr>
              <w:t xml:space="preserve">&lt;5975&gt;</w:t>
            </w:r>
            <w:r>
              <w:rPr>
                <w:lang w:val="en-US"/>
              </w:rPr>
              <w:t xml:space="preserve">Cheonan</w:t>
            </w:r>
            <w:r>
              <w:rPr>
                <w:rStyle w:val="Tag"/>
                <w:lang w:val="en-US"/>
              </w:rPr>
              <w:t xml:space="preserve">&lt;/5975&gt;</w:t>
            </w:r>
            <w:r>
              <w:rPr>
                <w:lang w:val="en-US"/>
              </w:rPr>
              <w:t xml:space="preserve">, which killed 46 sailors in March 2010.</w:t>
            </w:r>
          </w:p>
        </w:tc>
        <w:tc>
          <w:tcPr>
            <w:shd w:val="clear" w:color="auto" w:fill="FFFFFF"/>
          </w:tcPr>
          <w:p>
            <w:pPr>
              <w:rPr>
                <w:lang w:val="ja-JP"/>
              </w:rPr>
            </w:pPr>
            <w:r>
              <w:rPr>
                <w:lang w:val="ja-JP"/>
              </w:rPr>
              <w:t xml:space="preserve">_アクリル酸アクリル酸えほん・だんちのこいぬダンアイヌアクセサアイヌえほん・だんちのこいぬダンアイヌアクセサアルカリ橄欖石玄武岩アクリルアミド"酸化銀(I,III)"アクリルアミド 13551、アクリルアミドアルカリ橄欖石玄武岩アクセサアクリルアミドアイヌアルカリ橄欖石玄武岩アクリルアミドアクリルアミド–アセチルサリチル酸"酸化銀(I,III)"アイヌアルカリ橄欖石玄武岩アイヌアクリルアミドアセチルサリチル酸アセチルサリチル酸アクリル酸、アセチルサリチル酸アルカリ橄欖石玄武岩アイヌ 2009、アクセサアクセサアセチルサリチル酸アイヌ㌔アクリルアミドアーティチョークアクリルアミドアーティチョーク、アクセサ</w:t>
            </w:r>
            <w:r>
              <w:rPr>
                <w:rStyle w:val="Tag"/>
                <w:lang w:val="ja-JP"/>
              </w:rPr>
              <w:t xml:space="preserve">&lt;5975&gt;</w:t>
            </w:r>
            <w:r>
              <w:rPr>
                <w:lang w:val="ja-JP"/>
              </w:rPr>
              <w:t xml:space="preserve">アセチルサリチル酸</w:t>
            </w:r>
            <w:r>
              <w:rPr>
                <w:rStyle w:val="Tag"/>
                <w:lang w:val="ja-JP"/>
              </w:rPr>
              <w:t xml:space="preserve">&lt;/5975&gt;</w:t>
            </w:r>
            <w:r>
              <w:rPr>
                <w:lang w:val="ja-JP"/>
              </w:rPr>
              <w:t xml:space="preserve">、アクリルアミドアーティチョーク 46 アセチルサリチル酸アイヌアクリルアミド 2010。_</w:t>
            </w:r>
          </w:p>
        </w:tc>
      </w:tr>
      <w:tr>
        <w:tc>
          <w:tcPr>
            <w:shd w:val="clear" w:color="auto" w:fill="FFFFFF"/>
          </w:tcPr>
          <w:p>
            <w:pPr>
              <w:rPr>
                <w:lang w:val="en-US"/>
              </w:rPr>
            </w:pPr>
            <w:r>
              <w:rPr>
                <w:rStyle w:val="SegmentID"/>
                <w:lang w:val="en-US"/>
              </w:rPr>
              <w:t xml:space="preserve">2729</w:t>
            </w:r>
            <w:r>
              <w:rPr>
                <w:rStyle w:val="TransUnitID"/>
                <w:lang w:val="en-US"/>
              </w:rPr>
              <w:t xml:space="preserve">66bc2590-5fc5-4741-ad3e-82a8566c8f8b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targeted imports of arms and related materiel by North Korea, as well as money laundering and luxury goods.</w:t>
            </w:r>
          </w:p>
        </w:tc>
        <w:tc>
          <w:tcPr>
            <w:shd w:val="clear" w:color="auto" w:fill="FFFFFF"/>
          </w:tcPr>
          <w:p>
            <w:pPr>
              <w:rPr>
                <w:lang w:val="ja-JP"/>
              </w:rPr>
            </w:pPr>
            <w:r>
              <w:rPr>
                <w:lang w:val="ja-JP"/>
              </w:rPr>
              <w:t xml:space="preserve">_アクセサ"酸化銀(I,III)"アルカリ橄欖石玄武岩アセチルサリチル酸アイヌアクリル酸アクセサアセチルサリチル酸アルカリ橄欖石玄武岩アイヌアクリルアミドアクリルアミド、アイヌアクリル酸アイヌアクリルアミドえほん・だんちのこいぬダンアクセサアーティチョークアクリルアミド。_</w:t>
            </w:r>
          </w:p>
        </w:tc>
      </w:tr>
      <w:tr>
        <w:tc>
          <w:tcPr>
            <w:shd w:val="clear" w:color="auto" w:fill="FFFFFF"/>
          </w:tcPr>
          <w:p>
            <w:pPr>
              <w:rPr>
                <w:lang w:val="en-US"/>
              </w:rPr>
            </w:pPr>
            <w:r>
              <w:rPr>
                <w:rStyle w:val="SegmentID"/>
                <w:lang w:val="en-US"/>
              </w:rPr>
              <w:t xml:space="preserve">2730</w:t>
            </w:r>
            <w:r>
              <w:rPr>
                <w:rStyle w:val="TransUnitID"/>
                <w:lang w:val="en-US"/>
              </w:rPr>
              <w:t xml:space="preserve">66bc2590-5fc5-4741-ad3e-82a8566c8f8b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Nations also sanctioned them in July 2014 under the North Korea sanctions regime for concealing a shipment of arms and related goods from Cuba to North Korea aboard the vessel </w:t>
            </w:r>
            <w:r>
              <w:rPr>
                <w:rStyle w:val="Tag"/>
                <w:lang w:val="en-US"/>
              </w:rPr>
              <w:t xml:space="preserve">&lt;5976&gt;</w:t>
            </w:r>
            <w:r>
              <w:rPr>
                <w:lang w:val="en-US"/>
              </w:rPr>
              <w:t xml:space="preserve">Chong Chon Gang </w:t>
            </w:r>
            <w:r>
              <w:rPr>
                <w:rStyle w:val="Tag"/>
                <w:lang w:val="en-US"/>
              </w:rPr>
              <w:t xml:space="preserve">&lt;/5976&gt;</w:t>
            </w:r>
            <w:r>
              <w:rPr>
                <w:lang w:val="en-US"/>
              </w:rPr>
              <w:t xml:space="preserve">in July 2013.</w:t>
            </w:r>
          </w:p>
        </w:tc>
        <w:tc>
          <w:tcPr>
            <w:shd w:val="clear" w:color="auto" w:fill="FFFFFF"/>
          </w:tcPr>
          <w:p>
            <w:pPr>
              <w:rPr>
                <w:lang w:val="ja-JP"/>
              </w:rPr>
            </w:pPr>
            <w:r>
              <w:rPr>
                <w:lang w:val="ja-JP"/>
              </w:rPr>
              <w:t xml:space="preserve">_アクセサアーティチョークアセチルサリチル酸アクリル酸えほん・だんちのこいぬダンアクリル酸アイヌアクリル酸 2014 アクリルアミドアクセサアクリルアミドアクリルアミド"酸化銀(I,III)"アーティチョークアクセサえほん・だんちのこいぬダン㌔アルカリ橄欖石玄武岩アイヌアクリル酸アクセサアセチルサリチル酸アクリルアミドアクリル酸アクリル酸アイヌアクリルアミドアクリルアミドアーティチョークアクセサアーティチョーク</w:t>
            </w:r>
            <w:r>
              <w:rPr>
                <w:rStyle w:val="Tag"/>
                <w:lang w:val="ja-JP"/>
              </w:rPr>
              <w:t xml:space="preserve">&lt;5976&gt;</w:t>
            </w:r>
            <w:r>
              <w:rPr>
                <w:lang w:val="ja-JP"/>
              </w:rPr>
              <w:t xml:space="preserve">アクリルアミドアクリル酸アクリル酸</w:t>
            </w:r>
            <w:r>
              <w:rPr>
                <w:rStyle w:val="Tag"/>
                <w:lang w:val="ja-JP"/>
              </w:rPr>
              <w:t xml:space="preserve">&lt;/5976&gt;</w:t>
            </w:r>
            <w:r>
              <w:rPr>
                <w:lang w:val="ja-JP"/>
              </w:rPr>
              <w:t xml:space="preserve">アイヌアクリル酸 2013。_</w:t>
            </w:r>
          </w:p>
        </w:tc>
      </w:tr>
      <w:tr>
        <w:tc>
          <w:tcPr>
            <w:shd w:val="clear" w:color="auto" w:fill="FFFFFF"/>
          </w:tcPr>
          <w:p>
            <w:pPr>
              <w:rPr>
                <w:lang w:val="en-US"/>
              </w:rPr>
            </w:pPr>
            <w:r>
              <w:rPr>
                <w:rStyle w:val="SegmentID"/>
                <w:lang w:val="en-US"/>
              </w:rPr>
              <w:t xml:space="preserve">2731</w:t>
            </w:r>
            <w:r>
              <w:rPr>
                <w:rStyle w:val="TransUnitID"/>
                <w:lang w:val="en-US"/>
              </w:rPr>
              <w:t xml:space="preserve">ccf64067-9a03-4733-ae60-0af4c964b371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ship contained components of surface-to-air missile systems and launchers, MiG-21 fighter jet parts and engines, shell casings, rocket-propelled projectiles, and other ammunition.</w:t>
            </w:r>
          </w:p>
        </w:tc>
        <w:tc>
          <w:tcPr>
            <w:shd w:val="clear" w:color="auto" w:fill="FFFFFF"/>
          </w:tcPr>
          <w:p>
            <w:pPr>
              <w:rPr>
                <w:lang w:val="ja-JP"/>
              </w:rPr>
            </w:pPr>
            <w:r>
              <w:rPr>
                <w:lang w:val="ja-JP"/>
              </w:rPr>
              <w:t xml:space="preserve">_アクセサアクリル酸"酸化銀(I,III)"えほん・だんちのこいぬダンアイヌアセチルサリチル酸-アイヌ-アクセサアセチルサリチル酸アセチルサリチル酸アクセサ"酸化銀(I,III)"、アクセサ-21 アセチルサリチル酸アクセサアクリルアミドアクセサアセチルサリチル酸、アクリルアミドアセチルサリチル酸、アーティチョーク-"酸化銀(I,III)"アジャイル ソフトウェア開発、アクセサアクリルアミドえほん・だんちのこいぬダン。_</w:t>
            </w:r>
          </w:p>
        </w:tc>
      </w:tr>
      <w:tr>
        <w:tc>
          <w:tcPr>
            <w:shd w:val="clear" w:color="auto" w:fill="FFFFFF"/>
          </w:tcPr>
          <w:p>
            <w:pPr>
              <w:rPr>
                <w:lang w:val="en-US"/>
              </w:rPr>
            </w:pPr>
            <w:r>
              <w:rPr>
                <w:rStyle w:val="SegmentID"/>
                <w:lang w:val="en-US"/>
              </w:rPr>
              <w:t xml:space="preserve">2732</w:t>
            </w:r>
            <w:r>
              <w:rPr>
                <w:rStyle w:val="TransUnitID"/>
                <w:lang w:val="en-US"/>
              </w:rPr>
              <w:t xml:space="preserve">ccf64067-9a03-4733-ae60-0af4c964b371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cargo was falsely declared to be sugar and “spare plastic sacks” and was camouflaged under bags of sugar within the ship.</w:t>
            </w:r>
          </w:p>
        </w:tc>
        <w:tc>
          <w:tcPr>
            <w:shd w:val="clear" w:color="auto" w:fill="FFFFFF"/>
          </w:tcPr>
          <w:p>
            <w:pPr>
              <w:rPr>
                <w:lang w:val="ja-JP"/>
              </w:rPr>
            </w:pPr>
            <w:r>
              <w:rPr>
                <w:lang w:val="ja-JP"/>
              </w:rPr>
              <w:t xml:space="preserve">_アクセサアクリルアミドアクセサアセチルサリチル酸アルカリ橄欖石玄武岩アイヌアイヌアクリルアミドアクセサ“アクリルアミドアセチルサリチル酸アーティチョークアクセサアクセサアジャイル ソフトウェア開発アクリルアミドアクリル酸アイヌアクリルアミドアーティチョークアクセサアクリル酸。_</w:t>
            </w:r>
          </w:p>
        </w:tc>
      </w:tr>
      <w:tr>
        <w:tc>
          <w:tcPr>
            <w:shd w:val="clear" w:color="auto" w:fill="FFFFFF"/>
          </w:tcPr>
          <w:p>
            <w:pPr>
              <w:rPr>
                <w:lang w:val="en-US"/>
              </w:rPr>
            </w:pPr>
            <w:r>
              <w:rPr>
                <w:rStyle w:val="SegmentID"/>
                <w:lang w:val="en-US"/>
              </w:rPr>
              <w:t xml:space="preserve">2733</w:t>
            </w:r>
            <w:r>
              <w:rPr>
                <w:rStyle w:val="TransUnitID"/>
                <w:lang w:val="en-US"/>
              </w:rPr>
              <w:t xml:space="preserve">ccf64067-9a03-4733-ae60-0af4c964b371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crew was also directed to prepare a false declaration to present at the Panama Canal, actions which were viewed as further evidence of intent to deceive and evade US and UN sanctions.</w:t>
            </w:r>
          </w:p>
        </w:tc>
        <w:tc>
          <w:tcPr>
            <w:shd w:val="clear" w:color="auto" w:fill="FFFFFF"/>
          </w:tcPr>
          <w:p>
            <w:pPr>
              <w:rPr>
                <w:lang w:val="ja-JP"/>
              </w:rPr>
            </w:pPr>
            <w:r>
              <w:rPr>
                <w:lang w:val="ja-JP"/>
              </w:rPr>
              <w:t xml:space="preserve">_アクセサアクリル酸アクセサアクリル酸アルカリ橄欖石玄武岩アイヌアセチルサリチル酸㌔アクリルアミドアジャイル ソフトウェア開発アイヌアセチルサリチル酸アイヌアクセサアーティチョークアクリルアミド、アセチルサリチル酸アクリルアミドアクリル酸アーティチョークアイヌアセチルサリチル酸アルカリ橄欖石玄武岩アイヌアーティチョークアイヌアセチルサリチル酸アクセサアクリルアミドアイヌアクセサアイヌ"酸化銀(I,III)"。_</w:t>
            </w:r>
          </w:p>
        </w:tc>
      </w:tr>
      <w:tr>
        <w:tc>
          <w:tcPr>
            <w:shd w:val="clear" w:color="auto" w:fill="FFFFFF"/>
          </w:tcPr>
          <w:p>
            <w:pPr>
              <w:rPr>
                <w:lang w:val="en-US"/>
              </w:rPr>
            </w:pPr>
            <w:r>
              <w:rPr>
                <w:rStyle w:val="SegmentID"/>
                <w:lang w:val="en-US"/>
              </w:rPr>
              <w:t xml:space="preserve">2734</w:t>
            </w:r>
            <w:r>
              <w:rPr>
                <w:rStyle w:val="TransUnitID"/>
                <w:lang w:val="en-US"/>
              </w:rPr>
              <w:t xml:space="preserve">bc7c8ba1-b417-4cb3-939c-b07252930a95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OMM had operations in 10 countries.</w:t>
            </w:r>
          </w:p>
        </w:tc>
        <w:tc>
          <w:tcPr>
            <w:shd w:val="clear" w:color="auto" w:fill="FFFFFF"/>
          </w:tcPr>
          <w:p>
            <w:pPr>
              <w:rPr>
                <w:lang w:val="ja-JP"/>
              </w:rPr>
            </w:pPr>
            <w:r>
              <w:rPr>
                <w:lang w:val="ja-JP"/>
              </w:rPr>
              <w:t xml:space="preserve">_アクセサアクセサえほん・だんちのこいぬダンアイヌ 10 "酸化銀(I,III)"。_</w:t>
            </w:r>
          </w:p>
        </w:tc>
      </w:tr>
      <w:tr>
        <w:tc>
          <w:tcPr>
            <w:shd w:val="clear" w:color="auto" w:fill="FFFFFF"/>
          </w:tcPr>
          <w:p>
            <w:pPr>
              <w:rPr>
                <w:lang w:val="en-US"/>
              </w:rPr>
            </w:pPr>
            <w:r>
              <w:rPr>
                <w:rStyle w:val="SegmentID"/>
                <w:lang w:val="en-US"/>
              </w:rPr>
              <w:t xml:space="preserve">2735</w:t>
            </w:r>
            <w:r>
              <w:rPr>
                <w:rStyle w:val="TransUnitID"/>
                <w:lang w:val="en-US"/>
              </w:rPr>
              <w:t xml:space="preserve">bc7c8ba1-b417-4cb3-939c-b07252930a95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2015, the United Nations noted that as a result of this listing, OMM renamed 13 of its 14 ships and transferred ownership to shell corporations in an attempt to evade sanctions.</w:t>
            </w:r>
          </w:p>
        </w:tc>
        <w:tc>
          <w:tcPr>
            <w:shd w:val="clear" w:color="auto" w:fill="FFFFFF"/>
          </w:tcPr>
          <w:p>
            <w:pPr>
              <w:rPr>
                <w:lang w:val="ja-JP"/>
              </w:rPr>
            </w:pPr>
            <w:r>
              <w:rPr>
                <w:lang w:val="ja-JP"/>
              </w:rPr>
              <w:t xml:space="preserve">_アイヌ 2015、アクセサアーティチョークアセチルサリチル酸アクリルアミドアクリル酸アイヌ㌔アーティチョークアイヌアクリル酸アセチルサリチル酸、アクセサアセチルサリチル酸 13 アイヌアクセサ 14 アクリルアミドアクセサアジャイル ソフトウェア開発"酸化銀(I,III)"アイヌアクリルアミドジャストインタイムコンパイル方式アイヌアイヌアセチルサリチル酸アイヌアクリルアミド"酸化銀(I,III)"。_</w:t>
            </w:r>
          </w:p>
        </w:tc>
      </w:tr>
      <w:tr>
        <w:tc>
          <w:tcPr>
            <w:shd w:val="clear" w:color="auto" w:fill="FFFFFF"/>
          </w:tcPr>
          <w:p>
            <w:pPr>
              <w:rPr>
                <w:lang w:val="en-US"/>
              </w:rPr>
            </w:pPr>
            <w:r>
              <w:rPr>
                <w:rStyle w:val="SegmentID"/>
                <w:lang w:val="en-US"/>
              </w:rPr>
              <w:t xml:space="preserve">2736</w:t>
            </w:r>
            <w:r>
              <w:rPr>
                <w:rStyle w:val="TransUnitID"/>
                <w:lang w:val="en-US"/>
              </w:rPr>
              <w:t xml:space="preserve">bc7c8ba1-b417-4cb3-939c-b07252930a95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of these actions, both company names and vessel names would no longer appear on sanctions filters.</w:t>
            </w:r>
          </w:p>
        </w:tc>
        <w:tc>
          <w:tcPr>
            <w:shd w:val="clear" w:color="auto" w:fill="FFFFFF"/>
          </w:tcPr>
          <w:p>
            <w:pPr>
              <w:rPr>
                <w:lang w:val="ja-JP"/>
              </w:rPr>
            </w:pPr>
            <w:r>
              <w:rPr>
                <w:lang w:val="ja-JP"/>
              </w:rPr>
              <w:t xml:space="preserve">_アセチルサリチル酸アイヌアクリルアミドアセチルサリチル酸、アクリル酸アセチルサリチル酸アクリルアミドアクセサアーティチョークアクリルアミドアクリルアミドアイヌアーティチョークアーティチョークアイヌ"酸化銀(I,III)"アセチルサリチル酸。_</w:t>
            </w:r>
          </w:p>
        </w:tc>
      </w:tr>
      <w:tr>
        <w:tc>
          <w:tcPr>
            <w:shd w:val="clear" w:color="auto" w:fill="FFFFFF"/>
          </w:tcPr>
          <w:p>
            <w:pPr>
              <w:rPr>
                <w:lang w:val="en-US"/>
              </w:rPr>
            </w:pPr>
            <w:r>
              <w:rPr>
                <w:rStyle w:val="SegmentID"/>
                <w:lang w:val="en-US"/>
              </w:rPr>
              <w:t xml:space="preserve">2737</w:t>
            </w:r>
            <w:r>
              <w:rPr>
                <w:rStyle w:val="TransUnitID"/>
                <w:lang w:val="en-US"/>
              </w:rPr>
              <w:t xml:space="preserve">bc7c8ba1-b417-4cb3-939c-b07252930a95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assets would not be frozen and transactions would not be blocked.</w:t>
            </w:r>
          </w:p>
        </w:tc>
        <w:tc>
          <w:tcPr>
            <w:shd w:val="clear" w:color="auto" w:fill="FFFFFF"/>
          </w:tcPr>
          <w:p>
            <w:pPr>
              <w:rPr>
                <w:lang w:val="ja-JP"/>
              </w:rPr>
            </w:pPr>
            <w:r>
              <w:rPr>
                <w:lang w:val="ja-JP"/>
              </w:rPr>
              <w:t xml:space="preserve">_"酸化銀(I,III)"、アーティチョークアクリルアミドアクセサアイヌアーティチョークアクセサジャストインタイムコンパイル方式アクリルアミドアクセサアイヌアセチルサリチル酸。_</w:t>
            </w:r>
          </w:p>
        </w:tc>
      </w:tr>
      <w:tr>
        <w:tc>
          <w:tcPr>
            <w:shd w:val="clear" w:color="auto" w:fill="FFFFFF"/>
          </w:tcPr>
          <w:p>
            <w:pPr>
              <w:rPr>
                <w:lang w:val="en-US"/>
              </w:rPr>
            </w:pPr>
            <w:r>
              <w:rPr>
                <w:rStyle w:val="SegmentID"/>
                <w:lang w:val="en-US"/>
              </w:rPr>
              <w:t xml:space="preserve">2738</w:t>
            </w:r>
            <w:r>
              <w:rPr>
                <w:rStyle w:val="TransUnitID"/>
                <w:lang w:val="en-US"/>
              </w:rPr>
              <w:t xml:space="preserve">bc7c8ba1-b417-4cb3-939c-b07252930a95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 Security Council reviewed these reports of renaming, and experts emphasized the importance of monitoring and updating new names for sanctioned entities and vessels.</w:t>
            </w:r>
          </w:p>
        </w:tc>
        <w:tc>
          <w:tcPr>
            <w:shd w:val="clear" w:color="auto" w:fill="FFFFFF"/>
          </w:tcPr>
          <w:p>
            <w:pPr>
              <w:rPr>
                <w:lang w:val="ja-JP"/>
              </w:rPr>
            </w:pPr>
            <w:r>
              <w:rPr>
                <w:lang w:val="ja-JP"/>
              </w:rPr>
              <w:t xml:space="preserve">_アクセサアイヌアルカリ橄欖石玄武岩アセチルサリチル酸アルカリ橄欖石玄武岩アクリルアミドアセチルサリチル酸アイヌアルカリ橄欖石玄武岩、アクセサアセチルサリチル酸えほん・だんちのこいぬダンアクセサえほん・だんちのこいぬダンアイヌえほん・だんちのこいぬダンアクセサアルカリ橄欖石玄武岩アクセサアクリルアミドアクセサえほん・だんちのこいぬダンアルカリ橄欖石玄武岩アクセサアセチルサリチル酸。_</w:t>
            </w:r>
          </w:p>
        </w:tc>
      </w:tr>
      <w:tr>
        <w:tc>
          <w:tcPr>
            <w:shd w:val="clear" w:color="auto" w:fill="FFFFFF"/>
          </w:tcPr>
          <w:p>
            <w:pPr>
              <w:rPr>
                <w:lang w:val="en-US"/>
              </w:rPr>
            </w:pPr>
            <w:r>
              <w:rPr>
                <w:rStyle w:val="SegmentID"/>
                <w:lang w:val="en-US"/>
              </w:rPr>
              <w:t xml:space="preserve">2739</w:t>
            </w:r>
            <w:r>
              <w:rPr>
                <w:rStyle w:val="TransUnitID"/>
                <w:lang w:val="en-US"/>
              </w:rPr>
              <w:t xml:space="preserve">03db9cc3-246d-4299-8b87-fbf35de018df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“North Korea reflagging ships to evade sanctions—UN,” BBC News, February 26, 2015.</w:t>
            </w:r>
          </w:p>
        </w:tc>
        <w:tc>
          <w:tcPr>
            <w:shd w:val="clear" w:color="auto" w:fill="FFFFFF"/>
          </w:tcPr>
          <w:p>
            <w:pPr>
              <w:rPr>
                <w:lang w:val="ja-JP"/>
              </w:rPr>
            </w:pPr>
            <w:r>
              <w:rPr>
                <w:lang w:val="ja-JP"/>
              </w:rPr>
              <w:t xml:space="preserve">_“アクリルアミドアクリルアミドえほん・だんちのこいぬダンアクリルアミドアイヌアクリルアミド"酸化銀(I,III)"—アイヌ、㌔アクセサアクリル酸、アルカリ橄欖石玄武岩 26、2015。_</w:t>
            </w:r>
          </w:p>
        </w:tc>
      </w:tr>
      <w:tr>
        <w:tc>
          <w:tcPr>
            <w:shd w:val="clear" w:color="auto" w:fill="FFFFFF"/>
          </w:tcPr>
          <w:p>
            <w:pPr>
              <w:rPr>
                <w:lang w:val="en-US"/>
              </w:rPr>
            </w:pPr>
            <w:r>
              <w:rPr>
                <w:rStyle w:val="SegmentID"/>
                <w:lang w:val="en-US"/>
              </w:rPr>
              <w:t xml:space="preserve">2740</w:t>
            </w:r>
            <w:r>
              <w:rPr>
                <w:rStyle w:val="TransUnitID"/>
                <w:lang w:val="en-US"/>
              </w:rPr>
              <w:t xml:space="preserve">dec4a555-9752-4f66-8b4c-dd004ea92d6a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2741</w:t>
            </w:r>
            <w:r>
              <w:rPr>
                <w:rStyle w:val="TransUnitID"/>
                <w:lang w:val="en-US"/>
              </w:rPr>
              <w:t xml:space="preserve">5cd846ca-d935-4735-90b5-c02a4fda7e98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“Ocean Maritime Management Company, Limited (OMM),” United Nations Security Council.</w:t>
            </w:r>
          </w:p>
        </w:tc>
        <w:tc>
          <w:tcPr>
            <w:shd w:val="clear" w:color="auto" w:fill="FFFFFF"/>
          </w:tcPr>
          <w:p>
            <w:pPr>
              <w:rPr>
                <w:lang w:val="ja-JP"/>
              </w:rPr>
            </w:pPr>
            <w:r>
              <w:rPr>
                <w:lang w:val="ja-JP"/>
              </w:rPr>
              <w:t xml:space="preserve">_“アクリルアミドアルカリ橄欖石玄武岩えほん・だんちのこいぬダンアセチルサリチル酸、アセチルサリチル酸(アクセサ)、㌔アーティチョークアセチルサリチル酸アルカリ橄欖石玄武岩アセチルサリチル酸。_</w:t>
            </w:r>
          </w:p>
        </w:tc>
      </w:tr>
      <w:tr>
        <w:tc>
          <w:tcPr>
            <w:shd w:val="clear" w:color="auto" w:fill="FFFFFF"/>
          </w:tcPr>
          <w:p>
            <w:pPr>
              <w:rPr>
                <w:lang w:val="en-US"/>
              </w:rPr>
            </w:pPr>
            <w:r>
              <w:rPr>
                <w:rStyle w:val="SegmentID"/>
                <w:lang w:val="en-US"/>
              </w:rPr>
              <w:t xml:space="preserve">2742</w:t>
            </w:r>
            <w:r>
              <w:rPr>
                <w:rStyle w:val="TransUnitID"/>
                <w:lang w:val="en-US"/>
              </w:rPr>
              <w:t xml:space="preserve">76d56f6b-4c7f-4f4a-a804-c3b5e2a8e55e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2743</w:t>
            </w:r>
            <w:r>
              <w:rPr>
                <w:rStyle w:val="TransUnitID"/>
                <w:lang w:val="en-US"/>
              </w:rPr>
              <w:t xml:space="preserve">ab965762-edac-49b8-8d5d-5320593bd018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“Treasury sanctions DPRK shipping companies involved in illicit arms transfers,” US Department of the Treasury, July 30, 2014.</w:t>
            </w:r>
          </w:p>
        </w:tc>
        <w:tc>
          <w:tcPr>
            <w:shd w:val="clear" w:color="auto" w:fill="FFFFFF"/>
          </w:tcPr>
          <w:p>
            <w:pPr>
              <w:rPr>
                <w:lang w:val="ja-JP"/>
              </w:rPr>
            </w:pPr>
            <w:r>
              <w:rPr>
                <w:lang w:val="ja-JP"/>
              </w:rPr>
              <w:t xml:space="preserve">_“アルカリ橄欖石玄武岩"酸化銀(I,III)"アクリル酸アルカリ橄欖石玄武岩"酸化銀(I,III)"アルカリ橄欖石玄武岩アイヌアセチルサリチル酸アクリル酸"酸化銀(I,III)"、㌔アイヌえほん・だんちのこいぬダンアイヌアクセサアルカリ橄欖石玄武岩、アクリル酸 30、2014。_</w:t>
            </w:r>
          </w:p>
        </w:tc>
      </w:tr>
      <w:tr>
        <w:tc>
          <w:tcPr>
            <w:shd w:val="clear" w:color="auto" w:fill="FFFFFF"/>
          </w:tcPr>
          <w:p>
            <w:pPr>
              <w:rPr>
                <w:lang w:val="en-US"/>
              </w:rPr>
            </w:pPr>
            <w:r>
              <w:rPr>
                <w:rStyle w:val="SegmentID"/>
                <w:lang w:val="en-US"/>
              </w:rPr>
              <w:t xml:space="preserve">2744</w:t>
            </w:r>
            <w:r>
              <w:rPr>
                <w:rStyle w:val="TransUnitID"/>
                <w:lang w:val="en-US"/>
              </w:rPr>
              <w:t xml:space="preserve">27a56b39-3909-4f2c-acff-45193e4694ba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root causes of the noncompliance included:</w:t>
            </w:r>
          </w:p>
        </w:tc>
        <w:tc>
          <w:tcPr>
            <w:shd w:val="clear" w:color="auto" w:fill="FFFFFF"/>
          </w:tcPr>
          <w:p>
            <w:pPr>
              <w:rPr>
                <w:lang w:val="ja-JP"/>
              </w:rPr>
            </w:pPr>
            <w:r>
              <w:rPr>
                <w:lang w:val="ja-JP"/>
              </w:rPr>
              <w:t xml:space="preserve">_アクセサアクリル酸アーティチョークアイヌアクセサゴエモンが行く! 生命と向きあってアルカリ橄欖石玄武岩:_</w:t>
            </w:r>
          </w:p>
        </w:tc>
      </w:tr>
      <w:tr>
        <w:tc>
          <w:tcPr>
            <w:shd w:val="clear" w:color="auto" w:fill="FFFFFF"/>
          </w:tcPr>
          <w:p>
            <w:pPr>
              <w:rPr>
                <w:lang w:val="en-US"/>
              </w:rPr>
            </w:pPr>
            <w:r>
              <w:rPr>
                <w:rStyle w:val="SegmentID"/>
                <w:lang w:val="en-US"/>
              </w:rPr>
              <w:t xml:space="preserve">2745</w:t>
            </w:r>
            <w:r>
              <w:rPr>
                <w:rStyle w:val="TransUnitID"/>
                <w:lang w:val="en-US"/>
              </w:rPr>
              <w:t xml:space="preserve">3377959d-e1cc-477b-a9d9-fe599c9f722f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Intent to evade sanctions—specifically the red-flag actions of concealing identity by renaming ships, misusing shell corporations, and concealing restricted goods as non-restricted</w:t>
            </w:r>
          </w:p>
        </w:tc>
        <w:tc>
          <w:tcPr>
            <w:shd w:val="clear" w:color="auto" w:fill="FFFFFF"/>
          </w:tcPr>
          <w:p>
            <w:pPr>
              <w:rPr>
                <w:lang w:val="ja-JP"/>
              </w:rPr>
            </w:pPr>
            <w:r>
              <w:rPr>
                <w:lang w:val="ja-JP"/>
              </w:rPr>
              <w:t xml:space="preserve">_アーティチョークアイヌアクリルアミド"酸化銀(I,III)"—ジャストインタイムコンパイル方式アクセサアクセサ-アクリル酸アセチルサリチル酸アイヌえほん・だんちのこいぬダンアルカリ橄欖石玄武岩アイヌアルカリ橄欖石玄武岩アクリルアミド、アルカリ橄欖石玄武岩アクリルアミドジャストインタイムコンパイル方式、アクセサえほん・だんちのこいぬダンえほん・だんちのこいぬダンアクリルアミドアイヌアクセサ-えほん・だんちのこいぬダン_</w:t>
            </w:r>
          </w:p>
        </w:tc>
      </w:tr>
      <w:tr>
        <w:tc>
          <w:tcPr>
            <w:shd w:val="clear" w:color="auto" w:fill="FFFFFF"/>
          </w:tcPr>
          <w:p>
            <w:pPr>
              <w:rPr>
                <w:lang w:val="en-US"/>
              </w:rPr>
            </w:pPr>
            <w:r>
              <w:rPr>
                <w:rStyle w:val="SegmentID"/>
                <w:lang w:val="en-US"/>
              </w:rPr>
              <w:t xml:space="preserve">2746</w:t>
            </w:r>
            <w:r>
              <w:rPr>
                <w:rStyle w:val="TransUnitID"/>
                <w:lang w:val="en-US"/>
              </w:rPr>
              <w:t xml:space="preserve">8c4ee9ea-ffd5-486f-b08e-2cbeaa1d54e8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Self-interest</w:t>
            </w:r>
          </w:p>
        </w:tc>
        <w:tc>
          <w:tcPr>
            <w:shd w:val="clear" w:color="auto" w:fill="FFFFFF"/>
          </w:tcPr>
          <w:p>
            <w:pPr>
              <w:rPr>
                <w:lang w:val="ja-JP"/>
              </w:rPr>
            </w:pPr>
            <w:r>
              <w:rPr>
                <w:lang w:val="ja-JP"/>
              </w:rPr>
              <w:t xml:space="preserve">_アクリル酸-アルカリ橄欖石玄武岩_</w:t>
            </w:r>
          </w:p>
        </w:tc>
      </w:tr>
      <w:tr>
        <w:tc>
          <w:tcPr>
            <w:shd w:val="clear" w:color="auto" w:fill="FFFFFF"/>
          </w:tcPr>
          <w:p>
            <w:pPr>
              <w:rPr>
                <w:lang w:val="en-US"/>
              </w:rPr>
            </w:pPr>
            <w:r>
              <w:rPr>
                <w:rStyle w:val="SegmentID"/>
                <w:lang w:val="en-US"/>
              </w:rPr>
              <w:t xml:space="preserve">2747</w:t>
            </w:r>
            <w:r>
              <w:rPr>
                <w:rStyle w:val="TransUnitID"/>
                <w:lang w:val="en-US"/>
              </w:rPr>
              <w:t xml:space="preserve">953c3d6b-d0f6-4690-b0ca-27dc60a43c7e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Possible patriotic or political reasons (both companies are owned and based in North Korea)</w:t>
            </w:r>
          </w:p>
        </w:tc>
        <w:tc>
          <w:tcPr>
            <w:shd w:val="clear" w:color="auto" w:fill="FFFFFF"/>
          </w:tcPr>
          <w:p>
            <w:pPr>
              <w:rPr>
                <w:lang w:val="ja-JP"/>
              </w:rPr>
            </w:pPr>
            <w:r>
              <w:rPr>
                <w:lang w:val="ja-JP"/>
              </w:rPr>
              <w:t xml:space="preserve">_アルカリ橄欖石玄武岩"酸化銀(I,III)"アイヌ"酸化銀(I,III)"アセチルサリチル酸(アクリル酸"酸化銀(I,III)"アクセサアクリルアミドアクセサアクリルアミドアイヌアクリルアミドアクリルアミド)_</w:t>
            </w:r>
          </w:p>
        </w:tc>
      </w:tr>
      <w:tr>
        <w:tc>
          <w:tcPr>
            <w:shd w:val="clear" w:color="auto" w:fill="FFFFFF"/>
          </w:tcPr>
          <w:p>
            <w:pPr>
              <w:rPr>
                <w:lang w:val="en-US"/>
              </w:rPr>
            </w:pPr>
            <w:r>
              <w:rPr>
                <w:rStyle w:val="SegmentID"/>
                <w:lang w:val="en-US"/>
              </w:rPr>
              <w:t xml:space="preserve">2748</w:t>
            </w:r>
            <w:r>
              <w:rPr>
                <w:rStyle w:val="TransUnitID"/>
                <w:lang w:val="en-US"/>
              </w:rPr>
              <w:t xml:space="preserve">b753809a-e793-495b-a591-0a74cef328ae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2749</w:t>
            </w:r>
            <w:r>
              <w:rPr>
                <w:rStyle w:val="TransUnitID"/>
                <w:lang w:val="en-US"/>
              </w:rPr>
              <w:t xml:space="preserve">5c98829c-12b7-4a83-bfdd-b28bf1521faa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International Maritime Organization (IMO) numbers is an important part of the overall process in transactions that involve ships since IMO numbers do not change.</w:t>
            </w:r>
          </w:p>
        </w:tc>
        <w:tc>
          <w:tcPr>
            <w:shd w:val="clear" w:color="auto" w:fill="FFFFFF"/>
          </w:tcPr>
          <w:p>
            <w:pPr>
              <w:rPr>
                <w:lang w:val="ja-JP"/>
              </w:rPr>
            </w:pPr>
            <w:r>
              <w:rPr>
                <w:lang w:val="ja-JP"/>
              </w:rPr>
              <w:t xml:space="preserve">_"酸化銀(I,III)"ゴエモンが行く! 生命と向きあってアルカリ橄欖石玄武岩ジャストインタイムコンパイル方式(アクセサ)アセチルサリチル酸アイヌアイヌ"酸化銀(I,III)"アクリル酸アイヌアクセサアセチルサリチル酸アセチルサリチル酸アイヌジャストインタイムコンパイル方式アクリル酸アセチルサリチル酸アクリルアミドアクリルアミドアクセサアセチルサリチル酸アイヌアクセサアーティチョーク。_</w:t>
            </w:r>
          </w:p>
        </w:tc>
      </w:tr>
      <w:tr>
        <w:tc>
          <w:tcPr>
            <w:shd w:val="clear" w:color="auto" w:fill="FFFFFF"/>
          </w:tcPr>
          <w:p>
            <w:pPr>
              <w:rPr>
                <w:lang w:val="en-US"/>
              </w:rPr>
            </w:pPr>
            <w:r>
              <w:rPr>
                <w:rStyle w:val="SegmentID"/>
                <w:lang w:val="en-US"/>
              </w:rPr>
              <w:t xml:space="preserve">2750</w:t>
            </w:r>
            <w:r>
              <w:rPr>
                <w:rStyle w:val="TransUnitID"/>
                <w:lang w:val="en-US"/>
              </w:rPr>
              <w:t xml:space="preserve">a4078cb3-4b2c-4848-95e9-c9edc1ba4c91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Those with a motive to circumvent sanctions will use whatever opportunities exist, including disguising shipments and falsifying documents, in order to evade detection.</w:t>
            </w:r>
          </w:p>
        </w:tc>
        <w:tc>
          <w:tcPr>
            <w:shd w:val="clear" w:color="auto" w:fill="FFFFFF"/>
          </w:tcPr>
          <w:p>
            <w:pPr>
              <w:rPr>
                <w:lang w:val="ja-JP"/>
              </w:rPr>
            </w:pPr>
            <w:r>
              <w:rPr>
                <w:lang w:val="ja-JP"/>
              </w:rPr>
              <w:t xml:space="preserve">_アクリルアミドアクリル酸㌔アーティチョークアイヌえほん・だんちのこいぬダン"酸化銀(I,III)"アクリル酸アクセサアルカリ橄欖石玄武岩ゴエモンが行く! 生命と向きあってアクリルアミド、"酸化銀(I,III)"えほん・だんちのこいぬダン"酸化銀(I,III)"アクセサえほん・だんちのこいぬダン"酸化銀(I,III)"、アイヌアクリルアミドアイヌアクリルアミド"酸化銀(I,III)"。_</w:t>
            </w:r>
          </w:p>
        </w:tc>
      </w:tr>
      <w:tr>
        <w:tc>
          <w:tcPr>
            <w:shd w:val="clear" w:color="auto" w:fill="FFFFFF"/>
          </w:tcPr>
          <w:p>
            <w:pPr>
              <w:rPr>
                <w:lang w:val="en-US"/>
              </w:rPr>
            </w:pPr>
            <w:r>
              <w:rPr>
                <w:rStyle w:val="SegmentID"/>
                <w:lang w:val="en-US"/>
              </w:rPr>
              <w:t xml:space="preserve">2751</w:t>
            </w:r>
            <w:r>
              <w:rPr>
                <w:rStyle w:val="TransUnitID"/>
                <w:lang w:val="en-US"/>
              </w:rPr>
              <w:t xml:space="preserve">a2c76b04-74a6-4dd2-b0f3-0bdd0e6b0e3d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Misuse of shell companies and transfer of ownership can make it challenging to detect sanctions evaders.</w:t>
            </w:r>
          </w:p>
        </w:tc>
        <w:tc>
          <w:tcPr>
            <w:shd w:val="clear" w:color="auto" w:fill="FFFFFF"/>
          </w:tcPr>
          <w:p>
            <w:pPr>
              <w:rPr>
                <w:lang w:val="ja-JP"/>
              </w:rPr>
            </w:pPr>
            <w:r>
              <w:rPr>
                <w:lang w:val="ja-JP"/>
              </w:rPr>
              <w:t xml:space="preserve">_アーティチョークアイヌアクリルアミド"酸化銀(I,III)"アクセサアルカリ橄欖石玄武岩アイヌ"酸化銀(I,III)"アクセサアクリル酸アイヌアジャイル ソフトウェア開発アイヌアーティチョーク"酸化銀(I,III)"アセチルサリチル酸。_</w:t>
            </w:r>
          </w:p>
        </w:tc>
      </w:tr>
      <w:tr>
        <w:tc>
          <w:tcPr>
            <w:shd w:val="clear" w:color="auto" w:fill="FFFFFF"/>
          </w:tcPr>
          <w:p>
            <w:pPr>
              <w:rPr>
                <w:lang w:val="en-US"/>
              </w:rPr>
            </w:pPr>
            <w:r>
              <w:rPr>
                <w:rStyle w:val="SegmentID"/>
                <w:lang w:val="en-US"/>
              </w:rPr>
              <w:t xml:space="preserve">2752</w:t>
            </w:r>
            <w:r>
              <w:rPr>
                <w:rStyle w:val="TransUnitID"/>
                <w:lang w:val="en-US"/>
              </w:rPr>
              <w:t xml:space="preserve">269790d2-6601-4848-9fb4-ef576d3dfa26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ability of the company and its vessels to change name and ownership shows how fragile detection methods are and how important it is to ensure that an organization updates its lists and information frequently.</w:t>
            </w:r>
          </w:p>
        </w:tc>
        <w:tc>
          <w:tcPr>
            <w:shd w:val="clear" w:color="auto" w:fill="FFFFFF"/>
          </w:tcPr>
          <w:p>
            <w:pPr>
              <w:rPr>
                <w:lang w:val="ja-JP"/>
              </w:rPr>
            </w:pPr>
            <w:r>
              <w:rPr>
                <w:lang w:val="ja-JP"/>
              </w:rPr>
              <w:t xml:space="preserve">_アクセサアセチルサリチル酸アイヌアクセサアセチルサリチル酸アクセサアクセサアセチルサリチル酸アイヌアーティチョークアクリル酸アクセサ"酸化銀(I,III)"アクリルアミドアクセサアセチルサリチル酸"酸化銀(I,III)"アセチルサリチル酸アクセサアクセサアクセサ"酸化銀(I,III)"アイヌアイヌアイヌアーティチョークアクリル酸アイヌジャストインタイムコンパイル方式アセチルサリチル酸アクセサアクリルアミドアクセサアジャイル ソフトウェア開発えほん・だんちのこいぬダン。_</w:t>
            </w:r>
          </w:p>
        </w:tc>
      </w:tr>
      <w:tr>
        <w:tc>
          <w:tcPr>
            <w:shd w:val="clear" w:color="auto" w:fill="FFFFFF"/>
          </w:tcPr>
          <w:p>
            <w:pPr>
              <w:rPr>
                <w:lang w:val="en-US"/>
              </w:rPr>
            </w:pPr>
            <w:r>
              <w:rPr>
                <w:rStyle w:val="SegmentID"/>
                <w:lang w:val="en-US"/>
              </w:rPr>
              <w:t xml:space="preserve">2753</w:t>
            </w:r>
            <w:r>
              <w:rPr>
                <w:rStyle w:val="TransUnitID"/>
                <w:lang w:val="en-US"/>
              </w:rPr>
              <w:t xml:space="preserve">d8594dff-715e-44c3-9402-5deb9e495f8e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Concealment of Beneficial Ownership</w:t>
            </w:r>
          </w:p>
        </w:tc>
        <w:tc>
          <w:tcPr>
            <w:shd w:val="clear" w:color="auto" w:fill="FFFFFF"/>
          </w:tcPr>
          <w:p>
            <w:pPr>
              <w:rPr>
                <w:lang w:val="ja-JP"/>
              </w:rPr>
            </w:pPr>
            <w:r>
              <w:rPr>
                <w:lang w:val="ja-JP"/>
              </w:rPr>
              <w:t xml:space="preserve">_アジャイル ソフトウェア開発アイヌえほん・だんちのこいぬダン"酸化銀(I,III)"_</w:t>
            </w:r>
          </w:p>
        </w:tc>
      </w:tr>
      <w:tr>
        <w:tc>
          <w:tcPr>
            <w:shd w:val="clear" w:color="auto" w:fill="FFFFFF"/>
          </w:tcPr>
          <w:p>
            <w:pPr>
              <w:rPr>
                <w:lang w:val="en-US"/>
              </w:rPr>
            </w:pPr>
            <w:r>
              <w:rPr>
                <w:rStyle w:val="SegmentID"/>
                <w:lang w:val="en-US"/>
              </w:rPr>
              <w:t xml:space="preserve">2754</w:t>
            </w:r>
            <w:r>
              <w:rPr>
                <w:rStyle w:val="TransUnitID"/>
                <w:lang w:val="en-US"/>
              </w:rPr>
              <w:t xml:space="preserve">0cb28250-66f8-4d6b-a348-e5caeac945eb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most challenging method of evasion can be concealment of ownership and control information.</w:t>
            </w:r>
          </w:p>
        </w:tc>
        <w:tc>
          <w:tcPr>
            <w:shd w:val="clear" w:color="auto" w:fill="FFFFFF"/>
          </w:tcPr>
          <w:p>
            <w:pPr>
              <w:rPr>
                <w:lang w:val="ja-JP"/>
              </w:rPr>
            </w:pPr>
            <w:r>
              <w:rPr>
                <w:lang w:val="ja-JP"/>
              </w:rPr>
              <w:t xml:space="preserve">_アクセサアクリル酸アジャイル ソフトウェア開発アーティチョークアイヌアセチルサリチル酸アクセサアイヌアジャイル ソフトウェア開発アイヌ"酸化銀(I,III)"アクセサアセチルサリチル酸アジャイル ソフトウェア開発。_</w:t>
            </w:r>
          </w:p>
        </w:tc>
      </w:tr>
      <w:tr>
        <w:tc>
          <w:tcPr>
            <w:shd w:val="clear" w:color="auto" w:fill="FFFFFF"/>
          </w:tcPr>
          <w:p>
            <w:pPr>
              <w:rPr>
                <w:lang w:val="en-US"/>
              </w:rPr>
            </w:pPr>
            <w:r>
              <w:rPr>
                <w:rStyle w:val="SegmentID"/>
                <w:lang w:val="en-US"/>
              </w:rPr>
              <w:t xml:space="preserve">2755</w:t>
            </w:r>
            <w:r>
              <w:rPr>
                <w:rStyle w:val="TransUnitID"/>
                <w:lang w:val="en-US"/>
              </w:rPr>
              <w:t xml:space="preserve">0cb28250-66f8-4d6b-a348-e5caeac945eb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Sanctioned individuals and entities will often try to conceal their ownership of various business interests so that those business interests can establish accounts and transact business in jurisdictions where they are sanctioned.</w:t>
            </w:r>
          </w:p>
        </w:tc>
        <w:tc>
          <w:tcPr>
            <w:shd w:val="clear" w:color="auto" w:fill="FFFFFF"/>
          </w:tcPr>
          <w:p>
            <w:pPr>
              <w:rPr>
                <w:lang w:val="ja-JP"/>
              </w:rPr>
            </w:pPr>
            <w:r>
              <w:rPr>
                <w:lang w:val="ja-JP"/>
              </w:rPr>
              <w:t xml:space="preserve">_えほん・だんちのこいぬダンアジャイル ソフトウェア開発アクセサアルカリ橄欖石玄武岩アクリル酸アクリルアミドアクセサアイヌアセチルサリチル酸アクリルアミド"酸化銀(I,III)"アイヌアセチルサリチル酸アルカリ橄欖石玄武岩"酸化銀(I,III)"アイヌアクリル酸アクリルアミドアルカリ橄欖石玄武岩"酸化銀(I,III)"アクセサ"酸化銀(I,III)"アルカリ橄欖石玄武岩アクセサアルカリ橄欖石玄武岩アルカリ橄欖石玄武岩アイヌゴエモンが行く! 生命と向きあってアクリルアミドアクリル酸アクセサえほん・だんちのこいぬダン。_</w:t>
            </w:r>
          </w:p>
        </w:tc>
      </w:tr>
      <w:tr>
        <w:tc>
          <w:tcPr>
            <w:shd w:val="clear" w:color="auto" w:fill="FFFFFF"/>
          </w:tcPr>
          <w:p>
            <w:pPr>
              <w:rPr>
                <w:lang w:val="en-US"/>
              </w:rPr>
            </w:pPr>
            <w:r>
              <w:rPr>
                <w:rStyle w:val="SegmentID"/>
                <w:lang w:val="en-US"/>
              </w:rPr>
              <w:t xml:space="preserve">2756</w:t>
            </w:r>
            <w:r>
              <w:rPr>
                <w:rStyle w:val="TransUnitID"/>
                <w:lang w:val="en-US"/>
              </w:rPr>
              <w:t xml:space="preserve">0cb28250-66f8-4d6b-a348-e5caeac945eb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it is vital to correctly establish a customer’s ownership.</w:t>
            </w:r>
          </w:p>
        </w:tc>
        <w:tc>
          <w:tcPr>
            <w:shd w:val="clear" w:color="auto" w:fill="FFFFFF"/>
          </w:tcPr>
          <w:p>
            <w:pPr>
              <w:rPr>
                <w:lang w:val="ja-JP"/>
              </w:rPr>
            </w:pPr>
            <w:r>
              <w:rPr>
                <w:lang w:val="ja-JP"/>
              </w:rPr>
              <w:t xml:space="preserve">_アクセサアクリル酸アーティチョーク、アイヌアイヌアクリルアミドアイヌ"酸化銀(I,III)""酸化銀(I,III)"㌔えほん・だんちのこいぬダン"酸化銀(I,III)"。_</w:t>
            </w:r>
          </w:p>
        </w:tc>
      </w:tr>
      <w:tr>
        <w:tc>
          <w:tcPr>
            <w:shd w:val="clear" w:color="auto" w:fill="FFFFFF"/>
          </w:tcPr>
          <w:p>
            <w:pPr>
              <w:rPr>
                <w:lang w:val="en-US"/>
              </w:rPr>
            </w:pPr>
            <w:r>
              <w:rPr>
                <w:rStyle w:val="SegmentID"/>
                <w:lang w:val="en-US"/>
              </w:rPr>
              <w:t xml:space="preserve">2757</w:t>
            </w:r>
            <w:r>
              <w:rPr>
                <w:rStyle w:val="TransUnitID"/>
                <w:lang w:val="en-US"/>
              </w:rPr>
              <w:t xml:space="preserve">0cb28250-66f8-4d6b-a348-e5caeac945eb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information must also be verified and updated periodically.</w:t>
            </w:r>
          </w:p>
        </w:tc>
        <w:tc>
          <w:tcPr>
            <w:shd w:val="clear" w:color="auto" w:fill="FFFFFF"/>
          </w:tcPr>
          <w:p>
            <w:pPr>
              <w:rPr>
                <w:lang w:val="ja-JP"/>
              </w:rPr>
            </w:pPr>
            <w:r>
              <w:rPr>
                <w:lang w:val="ja-JP"/>
              </w:rPr>
              <w:t xml:space="preserve">_アクリル酸アジャイル ソフトウェア開発アクリル酸アクリル酸アイヌアルカリ橄欖石玄武岩アクセサアセチルサリチル酸ジャストインタイムコンパイル方式。_</w:t>
            </w:r>
          </w:p>
        </w:tc>
      </w:tr>
      <w:tr>
        <w:tc>
          <w:tcPr>
            <w:shd w:val="clear" w:color="auto" w:fill="FFFFFF"/>
          </w:tcPr>
          <w:p>
            <w:pPr>
              <w:rPr>
                <w:lang w:val="en-US"/>
              </w:rPr>
            </w:pPr>
            <w:r>
              <w:rPr>
                <w:rStyle w:val="SegmentID"/>
                <w:lang w:val="en-US"/>
              </w:rPr>
              <w:t xml:space="preserve">2758</w:t>
            </w:r>
            <w:r>
              <w:rPr>
                <w:rStyle w:val="TransUnitID"/>
                <w:lang w:val="en-US"/>
              </w:rPr>
              <w:t xml:space="preserve">d3f9878b-e04b-4564-a030-d2de5b80041b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Different Names</w:t>
            </w:r>
          </w:p>
        </w:tc>
        <w:tc>
          <w:tcPr>
            <w:shd w:val="clear" w:color="auto" w:fill="FFFFFF"/>
          </w:tcPr>
          <w:p>
            <w:pPr>
              <w:rPr>
                <w:lang w:val="ja-JP"/>
              </w:rPr>
            </w:pPr>
            <w:r>
              <w:rPr>
                <w:lang w:val="ja-JP"/>
              </w:rPr>
              <w:t xml:space="preserve">_アクリルアミド"酸化銀(I,III)"アクリルアミド_</w:t>
            </w:r>
          </w:p>
        </w:tc>
      </w:tr>
      <w:tr>
        <w:tc>
          <w:tcPr>
            <w:shd w:val="clear" w:color="auto" w:fill="FFFFFF"/>
          </w:tcPr>
          <w:p>
            <w:pPr>
              <w:rPr>
                <w:lang w:val="en-US"/>
              </w:rPr>
            </w:pPr>
            <w:r>
              <w:rPr>
                <w:rStyle w:val="SegmentID"/>
                <w:lang w:val="en-US"/>
              </w:rPr>
              <w:t xml:space="preserve">2759</w:t>
            </w:r>
            <w:r>
              <w:rPr>
                <w:rStyle w:val="TransUnitID"/>
                <w:lang w:val="en-US"/>
              </w:rPr>
              <w:t xml:space="preserve">5c019f07-0578-438a-b122-d0a24d231964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do sanctions targets conceal their identity?</w:t>
            </w:r>
          </w:p>
        </w:tc>
        <w:tc>
          <w:tcPr>
            <w:shd w:val="clear" w:color="auto" w:fill="FFFFFF"/>
          </w:tcPr>
          <w:p>
            <w:pPr>
              <w:rPr>
                <w:lang w:val="ja-JP"/>
              </w:rPr>
            </w:pPr>
            <w:r>
              <w:rPr>
                <w:lang w:val="ja-JP"/>
              </w:rPr>
              <w:t xml:space="preserve">_アクセサアイヌ"酸化銀(I,III)"アセチルサリチル酸アセチルサリチル酸アクリルアミドアルカリ橄欖石玄武岩?_</w:t>
            </w:r>
          </w:p>
        </w:tc>
      </w:tr>
      <w:tr>
        <w:tc>
          <w:tcPr>
            <w:shd w:val="clear" w:color="auto" w:fill="FFFFFF"/>
          </w:tcPr>
          <w:p>
            <w:pPr>
              <w:rPr>
                <w:lang w:val="en-US"/>
              </w:rPr>
            </w:pPr>
            <w:r>
              <w:rPr>
                <w:rStyle w:val="SegmentID"/>
                <w:lang w:val="en-US"/>
              </w:rPr>
              <w:t xml:space="preserve">2760</w:t>
            </w:r>
            <w:r>
              <w:rPr>
                <w:rStyle w:val="TransUnitID"/>
                <w:lang w:val="en-US"/>
              </w:rPr>
              <w:t xml:space="preserve">5c019f07-0578-438a-b122-d0a24d231964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way is through using different names.</w:t>
            </w:r>
          </w:p>
        </w:tc>
        <w:tc>
          <w:tcPr>
            <w:shd w:val="clear" w:color="auto" w:fill="FFFFFF"/>
          </w:tcPr>
          <w:p>
            <w:pPr>
              <w:rPr>
                <w:lang w:val="ja-JP"/>
              </w:rPr>
            </w:pPr>
            <w:r>
              <w:rPr>
                <w:lang w:val="ja-JP"/>
              </w:rPr>
              <w:t xml:space="preserve">_アクセサアクセサアイヌアセチルサリチル酸アクリルアミド"酸化銀(I,III)"アクリルアミド。_</w:t>
            </w:r>
          </w:p>
        </w:tc>
      </w:tr>
      <w:tr>
        <w:tc>
          <w:tcPr>
            <w:shd w:val="clear" w:color="auto" w:fill="FFFFFF"/>
          </w:tcPr>
          <w:p>
            <w:pPr>
              <w:rPr>
                <w:lang w:val="en-US"/>
              </w:rPr>
            </w:pPr>
            <w:r>
              <w:rPr>
                <w:rStyle w:val="SegmentID"/>
                <w:lang w:val="en-US"/>
              </w:rPr>
              <w:t xml:space="preserve">2761</w:t>
            </w:r>
            <w:r>
              <w:rPr>
                <w:rStyle w:val="TransUnitID"/>
                <w:lang w:val="en-US"/>
              </w:rPr>
              <w:t xml:space="preserve">5c019f07-0578-438a-b122-d0a24d231964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Changing the spelling, varying the order of names, or using a completely different name is a common tactic used to conceal or make it more difficult to establish an individual’s true identity.</w:t>
            </w:r>
          </w:p>
        </w:tc>
        <w:tc>
          <w:tcPr>
            <w:shd w:val="clear" w:color="auto" w:fill="FFFFFF"/>
          </w:tcPr>
          <w:p>
            <w:pPr>
              <w:rPr>
                <w:lang w:val="ja-JP"/>
              </w:rPr>
            </w:pPr>
            <w:r>
              <w:rPr>
                <w:lang w:val="ja-JP"/>
              </w:rPr>
              <w:t xml:space="preserve">_アルカリ橄欖石玄武岩アクセサアルカリ橄欖石玄武岩、アセチルサリチル酸アクセサアクリルアミドアイヌアクリルアミド、アイヌアクリルアミド㌔えほん・だんちのこいぬダン"酸化銀(I,III)"アクリル酸アイヌ㌔アーティチョークアーティチョークアクリル酸アイヌアセチルサリチル酸アイヌアクリル酸アイヌアクリル酸"酸化銀(I,III)"アイヌ"酸化銀(I,III)"アイヌジャストインタイムコンパイル方式アクリル酸アルカリ橄欖石玄武岩。_</w:t>
            </w:r>
          </w:p>
        </w:tc>
      </w:tr>
      <w:tr>
        <w:tc>
          <w:tcPr>
            <w:shd w:val="clear" w:color="auto" w:fill="FFFFFF"/>
          </w:tcPr>
          <w:p>
            <w:pPr>
              <w:rPr>
                <w:lang w:val="en-US"/>
              </w:rPr>
            </w:pPr>
            <w:r>
              <w:rPr>
                <w:rStyle w:val="SegmentID"/>
                <w:lang w:val="en-US"/>
              </w:rPr>
              <w:t xml:space="preserve">2762</w:t>
            </w:r>
            <w:r>
              <w:rPr>
                <w:rStyle w:val="TransUnitID"/>
                <w:lang w:val="en-US"/>
              </w:rPr>
              <w:t xml:space="preserve">5c019f07-0578-438a-b122-d0a24d231964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instance, someone named Abu Mohamed al-Adnani might change parts of his name to Abou, Abu-Mohammad, al Adnani, and so on.</w:t>
            </w:r>
          </w:p>
        </w:tc>
        <w:tc>
          <w:tcPr>
            <w:shd w:val="clear" w:color="auto" w:fill="FFFFFF"/>
          </w:tcPr>
          <w:p>
            <w:pPr>
              <w:rPr>
                <w:lang w:val="ja-JP"/>
              </w:rPr>
            </w:pPr>
            <w:r>
              <w:rPr>
                <w:lang w:val="ja-JP"/>
              </w:rPr>
              <w:t xml:space="preserve">_アクセサアルカリ橄欖石玄武岩、アセチルサリチル酸アクリルアミドアクセサアセチルサリチル酸アイヌ-アーティチョークアクリルアミドアーティチョークアクリルアミドアイヌアクセサアクリル酸アイヌアクリル酸、アクセサ-アルカリ橄欖石玄武岩、アイヌアーティチョーク、アクセサアイヌアイヌ。_</w:t>
            </w:r>
          </w:p>
        </w:tc>
      </w:tr>
      <w:tr>
        <w:tc>
          <w:tcPr>
            <w:shd w:val="clear" w:color="auto" w:fill="FFFFFF"/>
          </w:tcPr>
          <w:p>
            <w:pPr>
              <w:rPr>
                <w:lang w:val="en-US"/>
              </w:rPr>
            </w:pPr>
            <w:r>
              <w:rPr>
                <w:rStyle w:val="SegmentID"/>
                <w:lang w:val="en-US"/>
              </w:rPr>
              <w:t xml:space="preserve">2763</w:t>
            </w:r>
            <w:r>
              <w:rPr>
                <w:rStyle w:val="TransUnitID"/>
                <w:lang w:val="en-US"/>
              </w:rPr>
              <w:t xml:space="preserve">5c019f07-0578-438a-b122-d0a24d231964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 he might choose an entirely different alias.</w:t>
            </w:r>
          </w:p>
        </w:tc>
        <w:tc>
          <w:tcPr>
            <w:shd w:val="clear" w:color="auto" w:fill="FFFFFF"/>
          </w:tcPr>
          <w:p>
            <w:pPr>
              <w:rPr>
                <w:lang w:val="ja-JP"/>
              </w:rPr>
            </w:pPr>
            <w:r>
              <w:rPr>
                <w:lang w:val="ja-JP"/>
              </w:rPr>
              <w:t xml:space="preserve">_アイヌアイヌアクリルアミドアーティチョークアイヌアルカリ橄欖石玄武岩"酸化銀(I,III)"アクリルアミド。_</w:t>
            </w:r>
          </w:p>
        </w:tc>
      </w:tr>
      <w:tr>
        <w:tc>
          <w:tcPr>
            <w:shd w:val="clear" w:color="auto" w:fill="FFFFFF"/>
          </w:tcPr>
          <w:p>
            <w:pPr>
              <w:rPr>
                <w:lang w:val="en-US"/>
              </w:rPr>
            </w:pPr>
            <w:r>
              <w:rPr>
                <w:rStyle w:val="SegmentID"/>
                <w:lang w:val="en-US"/>
              </w:rPr>
              <w:t xml:space="preserve">2764</w:t>
            </w:r>
            <w:r>
              <w:rPr>
                <w:rStyle w:val="TransUnitID"/>
                <w:lang w:val="en-US"/>
              </w:rPr>
              <w:t xml:space="preserve">7a2fe94d-79a6-4c0c-af5e-127a61dfdcad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sanctioned counterparty wants to evade detection, they may change the spelling of their name slightly.</w:t>
            </w:r>
          </w:p>
        </w:tc>
        <w:tc>
          <w:tcPr>
            <w:shd w:val="clear" w:color="auto" w:fill="FFFFFF"/>
          </w:tcPr>
          <w:p>
            <w:pPr>
              <w:rPr>
                <w:lang w:val="ja-JP"/>
              </w:rPr>
            </w:pPr>
            <w:r>
              <w:rPr>
                <w:lang w:val="ja-JP"/>
              </w:rPr>
              <w:t xml:space="preserve">_アイヌ㌔えほん・だんちのこいぬダンジャストインタイムコンパイル方式アクリルアミドアイヌアクリルアミド"酸化銀(I,III)"、アクリル酸アクセサアーティチョークアクセサアルカリ橄欖石玄武岩アイヌアクリルアミドアクリル酸アルカリ橄欖石玄武岩。_</w:t>
            </w:r>
          </w:p>
        </w:tc>
      </w:tr>
      <w:tr>
        <w:tc>
          <w:tcPr>
            <w:shd w:val="clear" w:color="auto" w:fill="FFFFFF"/>
          </w:tcPr>
          <w:p>
            <w:pPr>
              <w:rPr>
                <w:lang w:val="en-US"/>
              </w:rPr>
            </w:pPr>
            <w:r>
              <w:rPr>
                <w:rStyle w:val="SegmentID"/>
                <w:lang w:val="en-US"/>
              </w:rPr>
              <w:t xml:space="preserve">2765</w:t>
            </w:r>
            <w:r>
              <w:rPr>
                <w:rStyle w:val="TransUnitID"/>
                <w:lang w:val="en-US"/>
              </w:rPr>
              <w:t xml:space="preserve">7a2fe94d-79a6-4c0c-af5e-127a61dfdcad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 they may provide a false address that doesn’t exactly match the listed information.</w:t>
            </w:r>
          </w:p>
        </w:tc>
        <w:tc>
          <w:tcPr>
            <w:shd w:val="clear" w:color="auto" w:fill="FFFFFF"/>
          </w:tcPr>
          <w:p>
            <w:pPr>
              <w:rPr>
                <w:lang w:val="ja-JP"/>
              </w:rPr>
            </w:pPr>
            <w:r>
              <w:rPr>
                <w:lang w:val="ja-JP"/>
              </w:rPr>
              <w:t xml:space="preserve">_アイヌアクリル酸アクセサアセチルサリチル酸㌔アクリルアミドアセチルサリチル酸アクリル酸アセチルサリチル酸アセチルサリチル酸アクリルアミドアクセサアーティチョークアジャイル ソフトウェア開発。_</w:t>
            </w:r>
          </w:p>
        </w:tc>
      </w:tr>
      <w:tr>
        <w:tc>
          <w:tcPr>
            <w:shd w:val="clear" w:color="auto" w:fill="FFFFFF"/>
          </w:tcPr>
          <w:p>
            <w:pPr>
              <w:rPr>
                <w:lang w:val="en-US"/>
              </w:rPr>
            </w:pPr>
            <w:r>
              <w:rPr>
                <w:rStyle w:val="SegmentID"/>
                <w:lang w:val="en-US"/>
              </w:rPr>
              <w:t xml:space="preserve">2766</w:t>
            </w:r>
            <w:r>
              <w:rPr>
                <w:rStyle w:val="TransUnitID"/>
                <w:lang w:val="en-US"/>
              </w:rPr>
              <w:t xml:space="preserve">7a2fe94d-79a6-4c0c-af5e-127a61dfdcad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sanctioned individual may act through a nominee, a relative, or a representative, making detection more difficult.</w:t>
            </w:r>
          </w:p>
        </w:tc>
        <w:tc>
          <w:tcPr>
            <w:shd w:val="clear" w:color="auto" w:fill="FFFFFF"/>
          </w:tcPr>
          <w:p>
            <w:pPr>
              <w:rPr>
                <w:lang w:val="ja-JP"/>
              </w:rPr>
            </w:pPr>
            <w:r>
              <w:rPr>
                <w:lang w:val="ja-JP"/>
              </w:rPr>
              <w:t xml:space="preserve">_㌔えほん・だんちのこいぬダンえほん・だんちのこいぬダンアクセサアクセサアセチルサリチル酸㌔アセチルサリチル酸、㌔アルカリ橄欖石玄武岩、アイヌ㌔拡張可能なマーク付け言語 (XML)、アーティチョーク"酸化銀(I,III)"アクリル酸"酸化銀(I,III)"。_</w:t>
            </w:r>
          </w:p>
        </w:tc>
      </w:tr>
      <w:tr>
        <w:tc>
          <w:tcPr>
            <w:shd w:val="clear" w:color="auto" w:fill="FFFFFF"/>
          </w:tcPr>
          <w:p>
            <w:pPr>
              <w:rPr>
                <w:lang w:val="en-US"/>
              </w:rPr>
            </w:pPr>
            <w:r>
              <w:rPr>
                <w:rStyle w:val="SegmentID"/>
                <w:lang w:val="en-US"/>
              </w:rPr>
              <w:t xml:space="preserve">2767</w:t>
            </w:r>
            <w:r>
              <w:rPr>
                <w:rStyle w:val="TransUnitID"/>
                <w:lang w:val="en-US"/>
              </w:rPr>
              <w:t xml:space="preserve">7a2fe94d-79a6-4c0c-af5e-127a61dfdcad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same counterparty is appearing multiple times during transactions, an organization may have an obligation to establish a customer relationship and apply additional due diligence, depending on the jurisdiction and the company’s policy.</w:t>
            </w:r>
          </w:p>
        </w:tc>
        <w:tc>
          <w:tcPr>
            <w:shd w:val="clear" w:color="auto" w:fill="FFFFFF"/>
          </w:tcPr>
          <w:p>
            <w:pPr>
              <w:rPr>
                <w:lang w:val="ja-JP"/>
              </w:rPr>
            </w:pPr>
            <w:r>
              <w:rPr>
                <w:lang w:val="ja-JP"/>
              </w:rPr>
              <w:t xml:space="preserve">_アイヌアクセサアクリル酸ジャストインタイムコンパイル方式アイヌ"酸化銀(I,III)"アルカリ橄欖石玄武岩アクリルアミドアーティチョークジャストインタイムコンパイル方式、アイヌジャストインタイムコンパイル方式アクセサアクリル酸アイヌえほん・だんちのこいぬダンアイヌ"酸化銀(I,III)"㌔アルカリ橄欖石玄武岩ジャストインタイムコンパイル方式アクセサアクリルアミドえほん・だんちのこいぬダンアクセサ"酸化銀(I,III)"、"酸化銀(I,III)"アイヌアクセサジャストインタイムコンパイル方式アクセサアクセサ"酸化銀(I,III)"アーティチョーク。_</w:t>
            </w:r>
          </w:p>
        </w:tc>
      </w:tr>
      <w:tr>
        <w:tc>
          <w:tcPr>
            <w:shd w:val="clear" w:color="auto" w:fill="FFFFFF"/>
          </w:tcPr>
          <w:p>
            <w:pPr>
              <w:rPr>
                <w:lang w:val="en-US"/>
              </w:rPr>
            </w:pPr>
            <w:r>
              <w:rPr>
                <w:rStyle w:val="SegmentID"/>
                <w:lang w:val="en-US"/>
              </w:rPr>
              <w:t xml:space="preserve">2768</w:t>
            </w:r>
            <w:r>
              <w:rPr>
                <w:rStyle w:val="TransUnitID"/>
                <w:lang w:val="en-US"/>
              </w:rPr>
              <w:t xml:space="preserve">7a2fe94d-79a6-4c0c-af5e-127a61dfdcad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Due diligence regarding the customer should include the following:</w:t>
            </w:r>
          </w:p>
        </w:tc>
        <w:tc>
          <w:tcPr>
            <w:shd w:val="clear" w:color="auto" w:fill="FFFFFF"/>
          </w:tcPr>
          <w:p>
            <w:pPr>
              <w:rPr>
                <w:lang w:val="ja-JP"/>
              </w:rPr>
            </w:pPr>
            <w:r>
              <w:rPr>
                <w:lang w:val="ja-JP"/>
              </w:rPr>
              <w:t xml:space="preserve">_アクセサ"酸化銀(I,III)""酸化銀(I,III)"アクセサアルカリ橄欖石玄武岩アーティチョークアセチルサリチル酸アクセサ"酸化銀(I,III)":_</w:t>
            </w:r>
          </w:p>
        </w:tc>
      </w:tr>
      <w:tr>
        <w:tc>
          <w:tcPr>
            <w:shd w:val="clear" w:color="auto" w:fill="FFFFFF"/>
          </w:tcPr>
          <w:p>
            <w:pPr>
              <w:rPr>
                <w:lang w:val="en-US"/>
              </w:rPr>
            </w:pPr>
            <w:r>
              <w:rPr>
                <w:rStyle w:val="SegmentID"/>
                <w:lang w:val="en-US"/>
              </w:rPr>
              <w:t xml:space="preserve">2769</w:t>
            </w:r>
            <w:r>
              <w:rPr>
                <w:rStyle w:val="TransUnitID"/>
                <w:lang w:val="en-US"/>
              </w:rPr>
              <w:t xml:space="preserve">e729f8f1-0a3d-4109-a096-9af45f4255ba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Determining the parties with whom they will transact</w:t>
            </w:r>
          </w:p>
        </w:tc>
        <w:tc>
          <w:tcPr>
            <w:shd w:val="clear" w:color="auto" w:fill="FFFFFF"/>
          </w:tcPr>
          <w:p>
            <w:pPr>
              <w:rPr>
                <w:lang w:val="ja-JP"/>
              </w:rPr>
            </w:pPr>
            <w:r>
              <w:rPr>
                <w:lang w:val="ja-JP"/>
              </w:rPr>
              <w:t xml:space="preserve">_アジャイル ソフトウェア開発アクセサアセチルサリチル酸アクリル酸アクリル酸アクリル酸アクリル酸アルカリ橄欖石玄武岩_</w:t>
            </w:r>
          </w:p>
        </w:tc>
      </w:tr>
      <w:tr>
        <w:tc>
          <w:tcPr>
            <w:shd w:val="clear" w:color="auto" w:fill="FFFFFF"/>
          </w:tcPr>
          <w:p>
            <w:pPr>
              <w:rPr>
                <w:lang w:val="en-US"/>
              </w:rPr>
            </w:pPr>
            <w:r>
              <w:rPr>
                <w:rStyle w:val="SegmentID"/>
                <w:lang w:val="en-US"/>
              </w:rPr>
              <w:t xml:space="preserve">2770</w:t>
            </w:r>
            <w:r>
              <w:rPr>
                <w:rStyle w:val="TransUnitID"/>
                <w:lang w:val="en-US"/>
              </w:rPr>
              <w:t xml:space="preserve">0683f092-733a-43f3-b36d-9f8ede0a202a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Understanding which customers (or types of customers) they target or market to</w:t>
            </w:r>
          </w:p>
        </w:tc>
        <w:tc>
          <w:tcPr>
            <w:shd w:val="clear" w:color="auto" w:fill="FFFFFF"/>
          </w:tcPr>
          <w:p>
            <w:pPr>
              <w:rPr>
                <w:lang w:val="ja-JP"/>
              </w:rPr>
            </w:pPr>
            <w:r>
              <w:rPr>
                <w:lang w:val="ja-JP"/>
              </w:rPr>
              <w:t xml:space="preserve">_ゴエモンが行く! 生命と向きあってアクリルアミド"酸化銀(I,III)"(アイヌアクリルアミドアイヌ"酸化銀(I,III)")アクリル酸アーティチョークアイヌアーティチョークアイヌ_</w:t>
            </w:r>
          </w:p>
        </w:tc>
      </w:tr>
      <w:tr>
        <w:tc>
          <w:tcPr>
            <w:shd w:val="clear" w:color="auto" w:fill="FFFFFF"/>
          </w:tcPr>
          <w:p>
            <w:pPr>
              <w:rPr>
                <w:lang w:val="en-US"/>
              </w:rPr>
            </w:pPr>
            <w:r>
              <w:rPr>
                <w:rStyle w:val="SegmentID"/>
                <w:lang w:val="en-US"/>
              </w:rPr>
              <w:t xml:space="preserve">2771</w:t>
            </w:r>
            <w:r>
              <w:rPr>
                <w:rStyle w:val="TransUnitID"/>
                <w:lang w:val="en-US"/>
              </w:rPr>
              <w:t xml:space="preserve">2f944478-2235-4131-a769-aa0942a4359a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Determining whether a static population of customers exists that can be reviewed or screened in advance</w:t>
            </w:r>
          </w:p>
        </w:tc>
        <w:tc>
          <w:tcPr>
            <w:shd w:val="clear" w:color="auto" w:fill="FFFFFF"/>
          </w:tcPr>
          <w:p>
            <w:pPr>
              <w:rPr>
                <w:lang w:val="ja-JP"/>
              </w:rPr>
            </w:pPr>
            <w:r>
              <w:rPr>
                <w:lang w:val="ja-JP"/>
              </w:rPr>
              <w:t xml:space="preserve">_アジャイル ソフトウェア開発アセチルサリチル酸㌔アーティチョークえほん・だんちのこいぬダンアイヌ"酸化銀(I,III)"アーティチョークアクリル酸アクセサアイヌアルカリ橄欖石玄武岩アイヌアルカリ橄欖石玄武岩アイヌアセチルサリチル酸_</w:t>
            </w:r>
          </w:p>
        </w:tc>
      </w:tr>
      <w:tr>
        <w:tc>
          <w:tcPr>
            <w:shd w:val="clear" w:color="auto" w:fill="FFFFFF"/>
          </w:tcPr>
          <w:p>
            <w:pPr>
              <w:rPr>
                <w:lang w:val="en-US"/>
              </w:rPr>
            </w:pPr>
            <w:r>
              <w:rPr>
                <w:rStyle w:val="SegmentID"/>
                <w:lang w:val="en-US"/>
              </w:rPr>
              <w:t xml:space="preserve">2772</w:t>
            </w:r>
            <w:r>
              <w:rPr>
                <w:rStyle w:val="TransUnitID"/>
                <w:lang w:val="en-US"/>
              </w:rPr>
              <w:t xml:space="preserve">c84e28c1-ad45-489a-96c4-b7d1484feaa8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Determining whether the customer’s behavior indicates attempts to evade sanctions, such as attempts to disguise company names so they will not appear when a financial organization screens the names against lists.</w:t>
            </w:r>
          </w:p>
        </w:tc>
        <w:tc>
          <w:tcPr>
            <w:shd w:val="clear" w:color="auto" w:fill="FFFFFF"/>
          </w:tcPr>
          <w:p>
            <w:pPr>
              <w:rPr>
                <w:lang w:val="ja-JP"/>
              </w:rPr>
            </w:pPr>
            <w:r>
              <w:rPr>
                <w:lang w:val="ja-JP"/>
              </w:rPr>
              <w:t xml:space="preserve">_アジャイル ソフトウェア開発アセチルサリチル酸アクセサえほん・だんちのこいぬダンアルカリ橄欖石玄武岩"酸化銀(I,III)"アルカリ橄欖石玄武岩アイヌアクリルアミド"酸化銀(I,III)"、アクリル酸アイヌアルカリ橄欖石玄武岩アイヌアルカリ橄欖石玄武岩アセチルサリチル酸アクリルアミドアイヌアクリル酸アクリル酸アクセサアーティチョークアクリル酸㌔"酸化銀(I,III)"ジャストインタイムコンパイル方式アセチルサリチル酸アクセサアクリルアミドアセチルサリチル酸アクリルアミド。_</w:t>
            </w:r>
          </w:p>
        </w:tc>
      </w:tr>
      <w:tr>
        <w:tc>
          <w:tcPr>
            <w:shd w:val="clear" w:color="auto" w:fill="FFFFFF"/>
          </w:tcPr>
          <w:p>
            <w:pPr>
              <w:rPr>
                <w:lang w:val="en-US"/>
              </w:rPr>
            </w:pPr>
            <w:r>
              <w:rPr>
                <w:rStyle w:val="SegmentID"/>
                <w:lang w:val="en-US"/>
              </w:rPr>
              <w:t xml:space="preserve">2773</w:t>
            </w:r>
            <w:r>
              <w:rPr>
                <w:rStyle w:val="TransUnitID"/>
                <w:lang w:val="en-US"/>
              </w:rPr>
              <w:t xml:space="preserve">a7b6dab1-5ce9-44f7-a263-f96148c8d339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technique is to use generic names.</w:t>
            </w:r>
          </w:p>
        </w:tc>
        <w:tc>
          <w:tcPr>
            <w:shd w:val="clear" w:color="auto" w:fill="FFFFFF"/>
          </w:tcPr>
          <w:p>
            <w:pPr>
              <w:rPr>
                <w:lang w:val="ja-JP"/>
              </w:rPr>
            </w:pPr>
            <w:r>
              <w:rPr>
                <w:lang w:val="ja-JP"/>
              </w:rPr>
              <w:t xml:space="preserve">_アセチルサリチル酸"酸化銀(I,III)"アイヌアイヌアクセサアセチルサリチル酸アクリルアミド。_</w:t>
            </w:r>
          </w:p>
        </w:tc>
      </w:tr>
      <w:tr>
        <w:tc>
          <w:tcPr>
            <w:shd w:val="clear" w:color="auto" w:fill="FFFFFF"/>
          </w:tcPr>
          <w:p>
            <w:pPr>
              <w:rPr>
                <w:lang w:val="en-US"/>
              </w:rPr>
            </w:pPr>
            <w:r>
              <w:rPr>
                <w:rStyle w:val="SegmentID"/>
                <w:lang w:val="en-US"/>
              </w:rPr>
              <w:t xml:space="preserve">2774</w:t>
            </w:r>
            <w:r>
              <w:rPr>
                <w:rStyle w:val="TransUnitID"/>
                <w:lang w:val="en-US"/>
              </w:rPr>
              <w:t xml:space="preserve">a7b6dab1-5ce9-44f7-a263-f96148c8d339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is an example of a sanctions target listed on the EU sanctions list in relation to North Korea.</w:t>
            </w:r>
          </w:p>
        </w:tc>
        <w:tc>
          <w:tcPr>
            <w:shd w:val="clear" w:color="auto" w:fill="FFFFFF"/>
          </w:tcPr>
          <w:p>
            <w:pPr>
              <w:rPr>
                <w:lang w:val="ja-JP"/>
              </w:rPr>
            </w:pPr>
            <w:r>
              <w:rPr>
                <w:lang w:val="ja-JP"/>
              </w:rPr>
              <w:t xml:space="preserve">_アクセサ"酸化銀(I,III)"アイヌアイヌアセチルサリチル酸アイヌ㌔"酸化銀(I,III)"アーティチョークアーティチョークアイヌアクセサアイヌ"酸化銀(I,III)"アクリル酸アイヌアルカリ橄欖石玄武岩アイヌアクリルアミドアクリルアミド。_</w:t>
            </w:r>
          </w:p>
        </w:tc>
      </w:tr>
      <w:tr>
        <w:tc>
          <w:tcPr>
            <w:shd w:val="clear" w:color="auto" w:fill="FFFFFF"/>
          </w:tcPr>
          <w:p>
            <w:pPr>
              <w:rPr>
                <w:lang w:val="en-US"/>
              </w:rPr>
            </w:pPr>
            <w:r>
              <w:rPr>
                <w:rStyle w:val="SegmentID"/>
                <w:lang w:val="en-US"/>
              </w:rPr>
              <w:t xml:space="preserve">2775</w:t>
            </w:r>
            <w:r>
              <w:rPr>
                <w:rStyle w:val="TransUnitID"/>
                <w:lang w:val="en-US"/>
              </w:rPr>
              <w:t xml:space="preserve">d0960e46-22ee-4eea-a7ee-1e46aad38429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“Foreign Trade Bank (FTB) is a State-owned bank and acts as the DPRK’s primary foreign exchange bank.</w:t>
            </w:r>
          </w:p>
        </w:tc>
        <w:tc>
          <w:tcPr>
            <w:shd w:val="clear" w:color="auto" w:fill="FFFFFF"/>
          </w:tcPr>
          <w:p>
            <w:pPr>
              <w:rPr>
                <w:lang w:val="ja-JP"/>
              </w:rPr>
            </w:pPr>
            <w:r>
              <w:rPr>
                <w:lang w:val="ja-JP"/>
              </w:rPr>
              <w:t xml:space="preserve">_“アセチルサリチル酸アクリルアミドアクリル酸(アクセサ)アイヌ㌔アクリルアミド-アクリルアミドアクリル酸アクセサアクリル酸アイヌアクセサアーティチョークアセチルサリチル酸アセチルサリチル酸アルカリ橄欖石玄武岩アクリル酸。_</w:t>
            </w:r>
          </w:p>
        </w:tc>
      </w:tr>
      <w:tr>
        <w:tc>
          <w:tcPr>
            <w:shd w:val="clear" w:color="auto" w:fill="FFFFFF"/>
          </w:tcPr>
          <w:p>
            <w:pPr>
              <w:rPr>
                <w:lang w:val="en-US"/>
              </w:rPr>
            </w:pPr>
            <w:r>
              <w:rPr>
                <w:rStyle w:val="SegmentID"/>
                <w:lang w:val="en-US"/>
              </w:rPr>
              <w:t xml:space="preserve">2776</w:t>
            </w:r>
            <w:r>
              <w:rPr>
                <w:rStyle w:val="TransUnitID"/>
                <w:lang w:val="en-US"/>
              </w:rPr>
              <w:t xml:space="preserve">d0960e46-22ee-4eea-a7ee-1e46aad38429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has provided key financial support to Kwangson Banking Corporation.”</w:t>
            </w:r>
          </w:p>
        </w:tc>
        <w:tc>
          <w:tcPr>
            <w:shd w:val="clear" w:color="auto" w:fill="FFFFFF"/>
          </w:tcPr>
          <w:p>
            <w:pPr>
              <w:rPr>
                <w:lang w:val="ja-JP"/>
              </w:rPr>
            </w:pPr>
            <w:r>
              <w:rPr>
                <w:lang w:val="ja-JP"/>
              </w:rPr>
              <w:t xml:space="preserve">_アイヌアクセサアルカリ橄欖石玄武岩アクセサ"酸化銀(I,III)"アセチルサリチル酸アイヌアルカリ橄欖石玄武岩アセチルサリチル酸アジャイル ソフトウェア開発。㌔_</w:t>
            </w:r>
          </w:p>
        </w:tc>
      </w:tr>
      <w:tr>
        <w:tc>
          <w:tcPr>
            <w:shd w:val="clear" w:color="auto" w:fill="FFFFFF"/>
          </w:tcPr>
          <w:p>
            <w:pPr>
              <w:rPr>
                <w:lang w:val="en-US"/>
              </w:rPr>
            </w:pPr>
            <w:r>
              <w:rPr>
                <w:rStyle w:val="SegmentID"/>
                <w:lang w:val="en-US"/>
              </w:rPr>
              <w:t xml:space="preserve">2777</w:t>
            </w:r>
            <w:r>
              <w:rPr>
                <w:rStyle w:val="TransUnitID"/>
                <w:lang w:val="en-US"/>
              </w:rPr>
              <w:t xml:space="preserve">e99c5035-046a-4e56-a0c1-e977397130c6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Can you see how the use of this name might make its detection more difficult?</w:t>
            </w:r>
          </w:p>
        </w:tc>
        <w:tc>
          <w:tcPr>
            <w:shd w:val="clear" w:color="auto" w:fill="FFFFFF"/>
          </w:tcPr>
          <w:p>
            <w:pPr>
              <w:rPr>
                <w:lang w:val="ja-JP"/>
              </w:rPr>
            </w:pPr>
            <w:r>
              <w:rPr>
                <w:lang w:val="ja-JP"/>
              </w:rPr>
              <w:t xml:space="preserve">_アクセサアクセサアクセサアクセサアクセサアクセサアイヌアクリル酸アクリル酸アクリルアミドアクリル酸アクセサ"酸化銀(I,III)"アクリル酸"酸化銀(I,III)"?_</w:t>
            </w:r>
          </w:p>
        </w:tc>
      </w:tr>
      <w:tr>
        <w:tc>
          <w:tcPr>
            <w:shd w:val="clear" w:color="auto" w:fill="FFFFFF"/>
          </w:tcPr>
          <w:p>
            <w:pPr>
              <w:rPr>
                <w:lang w:val="en-US"/>
              </w:rPr>
            </w:pPr>
            <w:r>
              <w:rPr>
                <w:rStyle w:val="SegmentID"/>
                <w:lang w:val="en-US"/>
              </w:rPr>
              <w:t xml:space="preserve">2778</w:t>
            </w:r>
            <w:r>
              <w:rPr>
                <w:rStyle w:val="TransUnitID"/>
                <w:lang w:val="en-US"/>
              </w:rPr>
              <w:t xml:space="preserve">e99c5035-046a-4e56-a0c1-e977397130c6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name like Foreign Trade Bank might be overlooked without further investigation.</w:t>
            </w:r>
          </w:p>
        </w:tc>
        <w:tc>
          <w:tcPr>
            <w:shd w:val="clear" w:color="auto" w:fill="FFFFFF"/>
          </w:tcPr>
          <w:p>
            <w:pPr>
              <w:rPr>
                <w:lang w:val="ja-JP"/>
              </w:rPr>
            </w:pPr>
            <w:r>
              <w:rPr>
                <w:lang w:val="ja-JP"/>
              </w:rPr>
              <w:t xml:space="preserve">_㌔アクリル酸アクリル酸アセチルサリチル酸アクリルアミドアクリル酸アクリルアミドアイヌえほん・だんちのこいぬダンアセチルサリチル酸アセチルサリチル酸ゴエモンが行く! 生命と向きあって。_</w:t>
            </w:r>
          </w:p>
        </w:tc>
      </w:tr>
      <w:tr>
        <w:tc>
          <w:tcPr>
            <w:shd w:val="clear" w:color="auto" w:fill="FFFFFF"/>
          </w:tcPr>
          <w:p>
            <w:pPr>
              <w:rPr>
                <w:lang w:val="en-US"/>
              </w:rPr>
            </w:pPr>
            <w:r>
              <w:rPr>
                <w:rStyle w:val="SegmentID"/>
                <w:lang w:val="en-US"/>
              </w:rPr>
              <w:t xml:space="preserve">2779</w:t>
            </w:r>
            <w:r>
              <w:rPr>
                <w:rStyle w:val="TransUnitID"/>
                <w:lang w:val="en-US"/>
              </w:rPr>
              <w:t xml:space="preserve">c543ded4-8d47-45c3-9ab8-9fa37d9ab9d3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Complex Corporate Ownership Arrangements</w:t>
            </w:r>
          </w:p>
        </w:tc>
        <w:tc>
          <w:tcPr>
            <w:shd w:val="clear" w:color="auto" w:fill="FFFFFF"/>
          </w:tcPr>
          <w:p>
            <w:pPr>
              <w:rPr>
                <w:lang w:val="ja-JP"/>
              </w:rPr>
            </w:pPr>
            <w:r>
              <w:rPr>
                <w:lang w:val="ja-JP"/>
              </w:rPr>
              <w:t xml:space="preserve">_アセチルサリチル酸"酸化銀(I,III)""酸化銀(I,III)"ジャストインタイムコンパイル方式_</w:t>
            </w:r>
          </w:p>
        </w:tc>
      </w:tr>
      <w:tr>
        <w:tc>
          <w:tcPr>
            <w:shd w:val="clear" w:color="auto" w:fill="FFFFFF"/>
          </w:tcPr>
          <w:p>
            <w:pPr>
              <w:rPr>
                <w:lang w:val="en-US"/>
              </w:rPr>
            </w:pPr>
            <w:r>
              <w:rPr>
                <w:rStyle w:val="SegmentID"/>
                <w:lang w:val="en-US"/>
              </w:rPr>
              <w:t xml:space="preserve">2780</w:t>
            </w:r>
            <w:r>
              <w:rPr>
                <w:rStyle w:val="TransUnitID"/>
                <w:lang w:val="en-US"/>
              </w:rPr>
              <w:t xml:space="preserve">45ffe064-96e4-4ea4-ab63-ec4879e888d6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second major technique used to conceal identity is through the use of complex corporate ownership schemes.</w:t>
            </w:r>
          </w:p>
        </w:tc>
        <w:tc>
          <w:tcPr>
            <w:shd w:val="clear" w:color="auto" w:fill="FFFFFF"/>
          </w:tcPr>
          <w:p>
            <w:pPr>
              <w:rPr>
                <w:lang w:val="ja-JP"/>
              </w:rPr>
            </w:pPr>
            <w:r>
              <w:rPr>
                <w:lang w:val="ja-JP"/>
              </w:rPr>
              <w:t xml:space="preserve">_アクセサアーティチョークアクリルアミド"酸化銀(I,III)"アクリル酸アイヌアセチルサリチル酸アルカリ橄欖石玄武岩アイヌアセチルサリチル酸アクセサアクセサアイヌアセチルサリチル酸"酸化銀(I,III)""酸化銀(I,III)"アセチルサリチル酸。_</w:t>
            </w:r>
          </w:p>
        </w:tc>
      </w:tr>
      <w:tr>
        <w:tc>
          <w:tcPr>
            <w:shd w:val="clear" w:color="auto" w:fill="FFFFFF"/>
          </w:tcPr>
          <w:p>
            <w:pPr>
              <w:rPr>
                <w:lang w:val="en-US"/>
              </w:rPr>
            </w:pPr>
            <w:r>
              <w:rPr>
                <w:rStyle w:val="SegmentID"/>
                <w:lang w:val="en-US"/>
              </w:rPr>
              <w:t xml:space="preserve">2781</w:t>
            </w:r>
            <w:r>
              <w:rPr>
                <w:rStyle w:val="TransUnitID"/>
                <w:lang w:val="en-US"/>
              </w:rPr>
              <w:t xml:space="preserve">45ffe064-96e4-4ea4-ab63-ec4879e888d6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difficult to establish the identity of sanctions targets who are beneficiary owners when their ownership is held through a corporate structure.</w:t>
            </w:r>
          </w:p>
        </w:tc>
        <w:tc>
          <w:tcPr>
            <w:shd w:val="clear" w:color="auto" w:fill="FFFFFF"/>
          </w:tcPr>
          <w:p>
            <w:pPr>
              <w:rPr>
                <w:lang w:val="ja-JP"/>
              </w:rPr>
            </w:pPr>
            <w:r>
              <w:rPr>
                <w:lang w:val="ja-JP"/>
              </w:rPr>
              <w:t xml:space="preserve">_アクリル酸"酸化銀(I,III)"アイヌ"酸化銀(I,III)"アクセサアルカリ橄欖石玄武岩アイヌ"酸化銀(I,III)"アセチルサリチル酸アクセサアクセサアジャイル ソフトウェア開発アーティチョークアクリル酸アクリルアミド"酸化銀(I,III)"アイヌアクリル酸アセチルサリチル酸㌔"酸化銀(I,III)""酸化銀(I,III)"。_</w:t>
            </w:r>
          </w:p>
        </w:tc>
      </w:tr>
      <w:tr>
        <w:tc>
          <w:tcPr>
            <w:shd w:val="clear" w:color="auto" w:fill="FFFFFF"/>
          </w:tcPr>
          <w:p>
            <w:pPr>
              <w:rPr>
                <w:lang w:val="en-US"/>
              </w:rPr>
            </w:pPr>
            <w:r>
              <w:rPr>
                <w:rStyle w:val="SegmentID"/>
                <w:lang w:val="en-US"/>
              </w:rPr>
              <w:t xml:space="preserve">2782</w:t>
            </w:r>
            <w:r>
              <w:rPr>
                <w:rStyle w:val="TransUnitID"/>
                <w:lang w:val="en-US"/>
              </w:rPr>
              <w:t xml:space="preserve">45ffe064-96e4-4ea4-ab63-ec4879e888d6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Getting to the bottom of these schemes is especially challenging when several different legal entities are part of the ownership chain.</w:t>
            </w:r>
          </w:p>
        </w:tc>
        <w:tc>
          <w:tcPr>
            <w:shd w:val="clear" w:color="auto" w:fill="FFFFFF"/>
          </w:tcPr>
          <w:p>
            <w:pPr>
              <w:rPr>
                <w:lang w:val="ja-JP"/>
              </w:rPr>
            </w:pPr>
            <w:r>
              <w:rPr>
                <w:lang w:val="ja-JP"/>
              </w:rPr>
              <w:t xml:space="preserve">_アセチルサリチル酸アイヌアクセサアーティチョークアイヌアクリルアミドアセチルサリチル酸アイヌえほん・だんちのこいぬダンアジャイル ソフトウェア開発アクリル酸アセチルサリチル酸"酸化銀(I,III)"アクリルアミドアルカリ橄欖石玄武岩アクセサアクリル酸アイヌアクセサ"酸化銀(I,III)"アクリルアミド。_</w:t>
            </w:r>
          </w:p>
        </w:tc>
      </w:tr>
      <w:tr>
        <w:tc>
          <w:tcPr>
            <w:shd w:val="clear" w:color="auto" w:fill="FFFFFF"/>
          </w:tcPr>
          <w:p>
            <w:pPr>
              <w:rPr>
                <w:lang w:val="en-US"/>
              </w:rPr>
            </w:pPr>
            <w:r>
              <w:rPr>
                <w:rStyle w:val="SegmentID"/>
                <w:lang w:val="en-US"/>
              </w:rPr>
              <w:t xml:space="preserve">2783</w:t>
            </w:r>
            <w:r>
              <w:rPr>
                <w:rStyle w:val="TransUnitID"/>
                <w:lang w:val="en-US"/>
              </w:rPr>
              <w:t xml:space="preserve">45ffe064-96e4-4ea4-ab63-ec4879e888d6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Let’s look at some examples of how people and institutions use this tactic to evade sanctions.</w:t>
            </w:r>
          </w:p>
        </w:tc>
        <w:tc>
          <w:tcPr>
            <w:shd w:val="clear" w:color="auto" w:fill="FFFFFF"/>
          </w:tcPr>
          <w:p>
            <w:pPr>
              <w:rPr>
                <w:lang w:val="ja-JP"/>
              </w:rPr>
            </w:pPr>
            <w:r>
              <w:rPr>
                <w:lang w:val="ja-JP"/>
              </w:rPr>
              <w:t xml:space="preserve">_アクリルアミドアクリル酸アイヌアクリル酸アルカリ橄欖石玄武岩アイヌアクセサアーティチョークアクセサジャストインタイムコンパイル方式アクセサアクリル酸アーティチョークアイヌアクリルアミド"酸化銀(I,III)"。_</w:t>
            </w:r>
          </w:p>
        </w:tc>
      </w:tr>
      <w:tr>
        <w:tc>
          <w:tcPr>
            <w:shd w:val="clear" w:color="auto" w:fill="FFFFFF"/>
          </w:tcPr>
          <w:p>
            <w:pPr>
              <w:rPr>
                <w:lang w:val="en-US"/>
              </w:rPr>
            </w:pPr>
            <w:r>
              <w:rPr>
                <w:rStyle w:val="SegmentID"/>
                <w:lang w:val="en-US"/>
              </w:rPr>
              <w:t xml:space="preserve">2784</w:t>
            </w:r>
            <w:r>
              <w:rPr>
                <w:rStyle w:val="TransUnitID"/>
                <w:lang w:val="en-US"/>
              </w:rPr>
              <w:t xml:space="preserve">436b363b-acd6-4874-bb45-0585969b6bd3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Complex Corporate Ownership Schemes 1</w:t>
            </w:r>
          </w:p>
        </w:tc>
        <w:tc>
          <w:tcPr>
            <w:shd w:val="clear" w:color="auto" w:fill="FFFFFF"/>
          </w:tcPr>
          <w:p>
            <w:pPr>
              <w:rPr>
                <w:lang w:val="ja-JP"/>
              </w:rPr>
            </w:pPr>
            <w:r>
              <w:rPr>
                <w:lang w:val="ja-JP"/>
              </w:rPr>
              <w:t xml:space="preserve">_アセチルサリチル酸"酸化銀(I,III)""酸化銀(I,III)"アセチルサリチル酸 1_</w:t>
            </w:r>
          </w:p>
        </w:tc>
      </w:tr>
      <w:tr>
        <w:tc>
          <w:tcPr>
            <w:shd w:val="clear" w:color="auto" w:fill="FFFFFF"/>
          </w:tcPr>
          <w:p>
            <w:pPr>
              <w:rPr>
                <w:lang w:val="en-US"/>
              </w:rPr>
            </w:pPr>
            <w:r>
              <w:rPr>
                <w:rStyle w:val="SegmentID"/>
                <w:lang w:val="en-US"/>
              </w:rPr>
              <w:t xml:space="preserve">2785</w:t>
            </w:r>
            <w:r>
              <w:rPr>
                <w:rStyle w:val="TransUnitID"/>
                <w:lang w:val="en-US"/>
              </w:rPr>
              <w:t xml:space="preserve">4f2d5485-f969-4ca0-a11d-6d06fd48fe4a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50% ownership rule is important in both the United States and Europe.</w:t>
            </w:r>
          </w:p>
        </w:tc>
        <w:tc>
          <w:tcPr>
            <w:shd w:val="clear" w:color="auto" w:fill="FFFFFF"/>
          </w:tcPr>
          <w:p>
            <w:pPr>
              <w:rPr>
                <w:lang w:val="ja-JP"/>
              </w:rPr>
            </w:pPr>
            <w:r>
              <w:rPr>
                <w:lang w:val="ja-JP"/>
              </w:rPr>
              <w:t xml:space="preserve">_アクセサ 50%"酸化銀(I,III)"アクリル酸アイヌ"酸化銀(I,III)"アイヌアクリル酸アクセサアーティチョークアーティチョークアクセサアーティチョーク。_</w:t>
            </w:r>
          </w:p>
        </w:tc>
      </w:tr>
      <w:tr>
        <w:tc>
          <w:tcPr>
            <w:shd w:val="clear" w:color="auto" w:fill="FFFFFF"/>
          </w:tcPr>
          <w:p>
            <w:pPr>
              <w:rPr>
                <w:lang w:val="en-US"/>
              </w:rPr>
            </w:pPr>
            <w:r>
              <w:rPr>
                <w:rStyle w:val="SegmentID"/>
                <w:lang w:val="en-US"/>
              </w:rPr>
              <w:t xml:space="preserve">2786</w:t>
            </w:r>
            <w:r>
              <w:rPr>
                <w:rStyle w:val="TransUnitID"/>
                <w:lang w:val="en-US"/>
              </w:rPr>
              <w:t xml:space="preserve">4f2d5485-f969-4ca0-a11d-6d06fd48fe4a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United States, the rule is that when a business or other organization reviews the ownership of a customer or prospective customer, if that entity is owned at a 50% level or higher by a sanctioned individual or entity, it must also be considered sanctioned.</w:t>
            </w:r>
          </w:p>
        </w:tc>
        <w:tc>
          <w:tcPr>
            <w:shd w:val="clear" w:color="auto" w:fill="FFFFFF"/>
          </w:tcPr>
          <w:p>
            <w:pPr>
              <w:rPr>
                <w:lang w:val="ja-JP"/>
              </w:rPr>
            </w:pPr>
            <w:r>
              <w:rPr>
                <w:lang w:val="ja-JP"/>
              </w:rPr>
              <w:t xml:space="preserve">_アイヌアクセサアーティチョークアーティチョーク、アクセサアクリル酸アイヌアクリル酸アクリル酸㌔アルカリ橄欖石玄武岩アイヌアクリルアミドジャストインタイムコンパイル方式アセチルサリチル酸アクセサ"酸化銀(I,III)"アイヌ㌔アルカリ橄欖石玄武岩アイヌアジャイル ソフトウェア開発アルカリ橄欖石玄武岩、アイヌアクリル酸アーティチョークアイヌアクリルアミドアイヌ㌔ 50%アクリルアミドアイヌアーティチョークアイヌ㌔えほん・だんちのこいぬダンえほん・だんちのこいぬダンアイヌアーティチョーク、アイヌアクリル酸アクリル酸アイヌえほん・だんちのこいぬダンえほん・だんちのこいぬダン。_</w:t>
            </w:r>
          </w:p>
        </w:tc>
      </w:tr>
      <w:tr>
        <w:tc>
          <w:tcPr>
            <w:shd w:val="clear" w:color="auto" w:fill="FFFFFF"/>
          </w:tcPr>
          <w:p>
            <w:pPr>
              <w:rPr>
                <w:lang w:val="en-US"/>
              </w:rPr>
            </w:pPr>
            <w:r>
              <w:rPr>
                <w:rStyle w:val="SegmentID"/>
                <w:lang w:val="en-US"/>
              </w:rPr>
              <w:t xml:space="preserve">2787</w:t>
            </w:r>
            <w:r>
              <w:rPr>
                <w:rStyle w:val="TransUnitID"/>
                <w:lang w:val="en-US"/>
              </w:rPr>
              <w:t xml:space="preserve">4f2d5485-f969-4ca0-a11d-6d06fd48fe4a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rule is similar in the EU, but the entity must be owned at a level higher than 50%.</w:t>
            </w:r>
          </w:p>
        </w:tc>
        <w:tc>
          <w:tcPr>
            <w:shd w:val="clear" w:color="auto" w:fill="FFFFFF"/>
          </w:tcPr>
          <w:p>
            <w:pPr>
              <w:rPr>
                <w:lang w:val="ja-JP"/>
              </w:rPr>
            </w:pPr>
            <w:r>
              <w:rPr>
                <w:lang w:val="ja-JP"/>
              </w:rPr>
              <w:t xml:space="preserve">_アクセサアクリル酸アイヌアセチルサリチル酸アイヌアクセサアイヌ、アクセサアクセサアーティチョークアクリル酸アイヌアクリルアミドアイヌ㌔アクリルアミドアーティチョークアクリル酸 50%。_</w:t>
            </w:r>
          </w:p>
        </w:tc>
      </w:tr>
      <w:tr>
        <w:tc>
          <w:tcPr>
            <w:shd w:val="clear" w:color="auto" w:fill="FFFFFF"/>
          </w:tcPr>
          <w:p>
            <w:pPr>
              <w:rPr>
                <w:lang w:val="en-US"/>
              </w:rPr>
            </w:pPr>
            <w:r>
              <w:rPr>
                <w:rStyle w:val="SegmentID"/>
                <w:lang w:val="en-US"/>
              </w:rPr>
              <w:t xml:space="preserve">2788</w:t>
            </w:r>
            <w:r>
              <w:rPr>
                <w:rStyle w:val="TransUnitID"/>
                <w:lang w:val="en-US"/>
              </w:rPr>
              <w:t xml:space="preserve">4f2d5485-f969-4ca0-a11d-6d06fd48fe4a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ownership can be direct or indirect, but the purpose of the rule is to identify legal entities through which the sanctioned entity or individual could conduct business and try to evade sanctions.</w:t>
            </w:r>
          </w:p>
        </w:tc>
        <w:tc>
          <w:tcPr>
            <w:shd w:val="clear" w:color="auto" w:fill="FFFFFF"/>
          </w:tcPr>
          <w:p>
            <w:pPr>
              <w:rPr>
                <w:lang w:val="ja-JP"/>
              </w:rPr>
            </w:pPr>
            <w:r>
              <w:rPr>
                <w:lang w:val="ja-JP"/>
              </w:rPr>
              <w:t xml:space="preserve">_アクセサ"酸化銀(I,III)"アクセサアイヌアーティチョークアイヌアルカリ橄欖石玄武岩、アクセサアクセサアセチルサリチル酸アイヌアクセサアクリル酸アイヌアイヌアルカリ橄欖石玄武岩アクリルアミドアルカリ橄欖石玄武岩アセチルサリチル酸アクリルアミドアクセサえほん・だんちのこいぬダンアーティチョークアイヌえほん・だんちのこいぬダンアクリルアミドアセチルサリチル酸アルカリ橄欖石玄武岩アクセサアクセサアイヌアクリルアミド"酸化銀(I,III)"。_</w:t>
            </w:r>
          </w:p>
        </w:tc>
      </w:tr>
      <w:tr>
        <w:tc>
          <w:tcPr>
            <w:shd w:val="clear" w:color="auto" w:fill="FFFFFF"/>
          </w:tcPr>
          <w:p>
            <w:pPr>
              <w:rPr>
                <w:lang w:val="en-US"/>
              </w:rPr>
            </w:pPr>
            <w:r>
              <w:rPr>
                <w:rStyle w:val="SegmentID"/>
                <w:lang w:val="en-US"/>
              </w:rPr>
              <w:t xml:space="preserve">2789</w:t>
            </w:r>
            <w:r>
              <w:rPr>
                <w:rStyle w:val="TransUnitID"/>
                <w:lang w:val="en-US"/>
              </w:rPr>
              <w:t xml:space="preserve">162e2ab5-2fe2-48a3-bc27-360436167c92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challenge is to establish who the owners or controllers are so that you can then determine whether any of them could be sanctions targets, and if so, whether they meet the 50% holdings rule.</w:t>
            </w:r>
          </w:p>
        </w:tc>
        <w:tc>
          <w:tcPr>
            <w:shd w:val="clear" w:color="auto" w:fill="FFFFFF"/>
          </w:tcPr>
          <w:p>
            <w:pPr>
              <w:rPr>
                <w:lang w:val="ja-JP"/>
              </w:rPr>
            </w:pPr>
            <w:r>
              <w:rPr>
                <w:lang w:val="ja-JP"/>
              </w:rPr>
              <w:t xml:space="preserve">_アクセサ"酸化銀(I,III)"アイヌアイヌ"酸化銀(I,III)"アクセサアクセサアーティチョークアイヌアジャイル ソフトウェア開発アクセサアイヌアクリル酸アクセサアクセサアクリル酸"酸化銀(I,III)"アセチルサリチル酸アクセサアイヌアクリル酸アクリルアミドアイヌ"酸化銀(I,III)"アセチルサリチル酸、アクセサアイヌアイヌ、アセチルサリチル酸アクリル酸アクリル酸アクセサ 50%アルカリ橄欖石玄武岩アクリル酸。_</w:t>
            </w:r>
          </w:p>
        </w:tc>
      </w:tr>
      <w:tr>
        <w:tc>
          <w:tcPr>
            <w:shd w:val="clear" w:color="auto" w:fill="FFFFFF"/>
          </w:tcPr>
          <w:p>
            <w:pPr>
              <w:rPr>
                <w:lang w:val="en-US"/>
              </w:rPr>
            </w:pPr>
            <w:r>
              <w:rPr>
                <w:rStyle w:val="SegmentID"/>
                <w:lang w:val="en-US"/>
              </w:rPr>
              <w:t xml:space="preserve">2790</w:t>
            </w:r>
            <w:r>
              <w:rPr>
                <w:rStyle w:val="TransUnitID"/>
                <w:lang w:val="en-US"/>
              </w:rPr>
              <w:t xml:space="preserve">162e2ab5-2fe2-48a3-bc27-360436167c92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Whenever a number of different owners are involved in a corporate structure, it can be a challenge to determine who the beneficial owners are and who has effective control over the entities involved.</w:t>
            </w:r>
          </w:p>
        </w:tc>
        <w:tc>
          <w:tcPr>
            <w:shd w:val="clear" w:color="auto" w:fill="FFFFFF"/>
          </w:tcPr>
          <w:p>
            <w:pPr>
              <w:rPr>
                <w:lang w:val="ja-JP"/>
              </w:rPr>
            </w:pPr>
            <w:r>
              <w:rPr>
                <w:lang w:val="ja-JP"/>
              </w:rPr>
              <w:t xml:space="preserve">_アルカリ橄欖石玄武岩㌔アーティチョークアイヌ"酸化銀(I,III)"アーティチョークアクセサアルカリ橄欖石玄武岩アイヌ㌔"酸化銀(I,III)""酸化銀(I,III)"、アイヌアクセサアイヌ㌔"酸化銀(I,III)"アイヌ"酸化銀(I,III)"アクセサアクセサえほん・だんちのこいぬダンアーティチョークアクセサアクセサアクセサアクセサ"酸化銀(I,III)"アセチルサリチル酸アクリル酸アクセサアルカリ橄欖石玄武岩アルカリ橄欖石玄武岩。_</w:t>
            </w:r>
          </w:p>
        </w:tc>
      </w:tr>
      <w:tr>
        <w:tc>
          <w:tcPr>
            <w:shd w:val="clear" w:color="auto" w:fill="FFFFFF"/>
          </w:tcPr>
          <w:p>
            <w:pPr>
              <w:rPr>
                <w:lang w:val="en-US"/>
              </w:rPr>
            </w:pPr>
            <w:r>
              <w:rPr>
                <w:rStyle w:val="SegmentID"/>
                <w:lang w:val="en-US"/>
              </w:rPr>
              <w:t xml:space="preserve">2791</w:t>
            </w:r>
            <w:r>
              <w:rPr>
                <w:rStyle w:val="TransUnitID"/>
                <w:lang w:val="en-US"/>
              </w:rPr>
              <w:t xml:space="preserve">54a38ca8-7d22-4736-ae1f-1d800731945a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example, Person 5's ownership of Company A is hidden by a multi-layer corporate structure that distances his own name from that of Company A.</w:t>
            </w:r>
          </w:p>
        </w:tc>
        <w:tc>
          <w:tcPr>
            <w:shd w:val="clear" w:color="auto" w:fill="FFFFFF"/>
          </w:tcPr>
          <w:p>
            <w:pPr>
              <w:rPr>
                <w:lang w:val="ja-JP"/>
              </w:rPr>
            </w:pPr>
            <w:r>
              <w:rPr>
                <w:lang w:val="ja-JP"/>
              </w:rPr>
              <w:t xml:space="preserve">_アイヌアクリル酸アセチルサリチル酸、アーティチョーク 5'㌔"酸化銀(I,III)"アイヌアセチルサリチル酸㌔アイヌアーティチョークアイヌ㌔アクリルアミド-アクリルアミド"酸化銀(I,III)""酸化銀(I,III)"アクリル酸"酸化銀(I,III)"アクセサアクセサアクリル酸アクリル酸アクリル酸アイヌアセチルサリチル酸㌔。_</w:t>
            </w:r>
          </w:p>
        </w:tc>
      </w:tr>
      <w:tr>
        <w:tc>
          <w:tcPr>
            <w:shd w:val="clear" w:color="auto" w:fill="FFFFFF"/>
          </w:tcPr>
          <w:p>
            <w:pPr>
              <w:rPr>
                <w:lang w:val="en-US"/>
              </w:rPr>
            </w:pPr>
            <w:r>
              <w:rPr>
                <w:rStyle w:val="SegmentID"/>
                <w:lang w:val="en-US"/>
              </w:rPr>
              <w:t xml:space="preserve">2792</w:t>
            </w:r>
            <w:r>
              <w:rPr>
                <w:rStyle w:val="TransUnitID"/>
                <w:lang w:val="en-US"/>
              </w:rPr>
              <w:t xml:space="preserve">d68f13be-f020-4da2-8e0e-90f17d9eae93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Complex Corporate Ownership Schemes 2</w:t>
            </w:r>
          </w:p>
        </w:tc>
        <w:tc>
          <w:tcPr>
            <w:shd w:val="clear" w:color="auto" w:fill="FFFFFF"/>
          </w:tcPr>
          <w:p>
            <w:pPr>
              <w:rPr>
                <w:lang w:val="ja-JP"/>
              </w:rPr>
            </w:pPr>
            <w:r>
              <w:rPr>
                <w:lang w:val="ja-JP"/>
              </w:rPr>
              <w:t xml:space="preserve">_アセチルサリチル酸"酸化銀(I,III)""酸化銀(I,III)"アセチルサリチル酸 2_</w:t>
            </w:r>
          </w:p>
        </w:tc>
      </w:tr>
      <w:tr>
        <w:tc>
          <w:tcPr>
            <w:shd w:val="clear" w:color="auto" w:fill="FFFFFF"/>
          </w:tcPr>
          <w:p>
            <w:pPr>
              <w:rPr>
                <w:lang w:val="en-US"/>
              </w:rPr>
            </w:pPr>
            <w:r>
              <w:rPr>
                <w:rStyle w:val="SegmentID"/>
                <w:lang w:val="en-US"/>
              </w:rPr>
              <w:t xml:space="preserve">2793</w:t>
            </w:r>
            <w:r>
              <w:rPr>
                <w:rStyle w:val="TransUnitID"/>
                <w:lang w:val="en-US"/>
              </w:rPr>
              <w:t xml:space="preserve">8625e9da-aa9a-488f-95c6-5b41bd2d61c0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way to conceal an owner’s identity is to use legal entities incorporated or established in jurisdictions where information on beneficial ownership is difficult to get.</w:t>
            </w:r>
          </w:p>
        </w:tc>
        <w:tc>
          <w:tcPr>
            <w:shd w:val="clear" w:color="auto" w:fill="FFFFFF"/>
          </w:tcPr>
          <w:p>
            <w:pPr>
              <w:rPr>
                <w:lang w:val="ja-JP"/>
              </w:rPr>
            </w:pPr>
            <w:r>
              <w:rPr>
                <w:lang w:val="ja-JP"/>
              </w:rPr>
              <w:t xml:space="preserve">_アセチルサリチル酸アクセサアイヌアセチルサリチル酸アイヌアセチルサリチル酸アルカリ橄欖石玄武岩アイヌアイヌアクセサアクリルアミドアルカリ橄欖石玄武岩ジャストインタイムコンパイル方式アイヌアジャイル ソフトウェア開発アイヌゴエモンが行く! 生命と向きあってアクリルアミドアジャイル ソフトウェア開発アイヌえほん・だんちのこいぬダン"酸化銀(I,III)"アイヌ"酸化銀(I,III)"アイヌアクセサ。_</w:t>
            </w:r>
          </w:p>
        </w:tc>
      </w:tr>
      <w:tr>
        <w:tc>
          <w:tcPr>
            <w:shd w:val="clear" w:color="auto" w:fill="FFFFFF"/>
          </w:tcPr>
          <w:p>
            <w:pPr>
              <w:rPr>
                <w:lang w:val="en-US"/>
              </w:rPr>
            </w:pPr>
            <w:r>
              <w:rPr>
                <w:rStyle w:val="SegmentID"/>
                <w:lang w:val="en-US"/>
              </w:rPr>
              <w:t xml:space="preserve">2794</w:t>
            </w:r>
            <w:r>
              <w:rPr>
                <w:rStyle w:val="TransUnitID"/>
                <w:lang w:val="en-US"/>
              </w:rPr>
              <w:t xml:space="preserve">8625e9da-aa9a-488f-95c6-5b41bd2d61c0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jurisdictions, the company register is not publicly accessible.</w:t>
            </w:r>
          </w:p>
        </w:tc>
        <w:tc>
          <w:tcPr>
            <w:shd w:val="clear" w:color="auto" w:fill="FFFFFF"/>
          </w:tcPr>
          <w:p>
            <w:pPr>
              <w:rPr>
                <w:lang w:val="ja-JP"/>
              </w:rPr>
            </w:pPr>
            <w:r>
              <w:rPr>
                <w:lang w:val="ja-JP"/>
              </w:rPr>
              <w:t xml:space="preserve">_アイヌアクリル酸ゴエモンが行く! 生命と向きあって、アクセサアセチルサリチル酸アルカリ橄欖石玄武岩アイヌアクセサアルカリ橄欖石玄武岩えほん・だんちのこいぬダン。_</w:t>
            </w:r>
          </w:p>
        </w:tc>
      </w:tr>
      <w:tr>
        <w:tc>
          <w:tcPr>
            <w:shd w:val="clear" w:color="auto" w:fill="FFFFFF"/>
          </w:tcPr>
          <w:p>
            <w:pPr>
              <w:rPr>
                <w:lang w:val="en-US"/>
              </w:rPr>
            </w:pPr>
            <w:r>
              <w:rPr>
                <w:rStyle w:val="SegmentID"/>
                <w:lang w:val="en-US"/>
              </w:rPr>
              <w:t xml:space="preserve">2795</w:t>
            </w:r>
            <w:r>
              <w:rPr>
                <w:rStyle w:val="TransUnitID"/>
                <w:lang w:val="en-US"/>
              </w:rPr>
              <w:t xml:space="preserve">8625e9da-aa9a-488f-95c6-5b41bd2d61c0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others, the register doesn’t include information about the beneficial owners of the companies listed on it.</w:t>
            </w:r>
          </w:p>
        </w:tc>
        <w:tc>
          <w:tcPr>
            <w:shd w:val="clear" w:color="auto" w:fill="FFFFFF"/>
          </w:tcPr>
          <w:p>
            <w:pPr>
              <w:rPr>
                <w:lang w:val="ja-JP"/>
              </w:rPr>
            </w:pPr>
            <w:r>
              <w:rPr>
                <w:lang w:val="ja-JP"/>
              </w:rPr>
              <w:t xml:space="preserve">_アイヌアーティチョーク、アクセサアルカリ橄欖石玄武岩アセチルサリチル酸アセチルサリチル酸アジャイル ソフトウェア開発アクリルアミドアクセサえほん・だんちのこいぬダンアーティチョークアイヌアクセサ"酸化銀(I,III)"アーティチョークアイヌアイヌ。_</w:t>
            </w:r>
          </w:p>
        </w:tc>
      </w:tr>
      <w:tr>
        <w:tc>
          <w:tcPr>
            <w:shd w:val="clear" w:color="auto" w:fill="FFFFFF"/>
          </w:tcPr>
          <w:p>
            <w:pPr>
              <w:rPr>
                <w:lang w:val="en-US"/>
              </w:rPr>
            </w:pPr>
            <w:r>
              <w:rPr>
                <w:rStyle w:val="SegmentID"/>
                <w:lang w:val="en-US"/>
              </w:rPr>
              <w:t xml:space="preserve">2796</w:t>
            </w:r>
            <w:r>
              <w:rPr>
                <w:rStyle w:val="TransUnitID"/>
                <w:lang w:val="en-US"/>
              </w:rPr>
              <w:t xml:space="preserve">8625e9da-aa9a-488f-95c6-5b41bd2d61c0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And in still other cases, it is possible to find out this information only by making a registrar request, which may not always be granted.</w:t>
            </w:r>
          </w:p>
        </w:tc>
        <w:tc>
          <w:tcPr>
            <w:shd w:val="clear" w:color="auto" w:fill="FFFFFF"/>
          </w:tcPr>
          <w:p>
            <w:pPr>
              <w:rPr>
                <w:lang w:val="ja-JP"/>
              </w:rPr>
            </w:pPr>
            <w:r>
              <w:rPr>
                <w:lang w:val="ja-JP"/>
              </w:rPr>
              <w:t xml:space="preserve">_アクセサアイヌアクリルアミドアクリルアミドアクリルアミド、アイヌアイヌアルカリ橄欖石玄武岩アイヌアクリル酸アクセサアクリル酸アジャイル ソフトウェア開発アクリル酸アイヌアーティチョーク㌔"酸化銀(I,III)"アセチルサリチル酸、アクリルアミドアクセサアクセサアーティチョークアイヌアセチルサリチル酸。_</w:t>
            </w:r>
          </w:p>
        </w:tc>
      </w:tr>
      <w:tr>
        <w:tc>
          <w:tcPr>
            <w:shd w:val="clear" w:color="auto" w:fill="FFFFFF"/>
          </w:tcPr>
          <w:p>
            <w:pPr>
              <w:rPr>
                <w:lang w:val="en-US"/>
              </w:rPr>
            </w:pPr>
            <w:r>
              <w:rPr>
                <w:rStyle w:val="SegmentID"/>
                <w:lang w:val="en-US"/>
              </w:rPr>
              <w:t xml:space="preserve">2797</w:t>
            </w:r>
            <w:r>
              <w:rPr>
                <w:rStyle w:val="TransUnitID"/>
                <w:lang w:val="en-US"/>
              </w:rPr>
              <w:t xml:space="preserve">6ba2bcb2-4e43-4294-acfd-e663d2345aed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also possible to conceal the identity of a corporation’s owners through bearer bonds or shares.</w:t>
            </w:r>
          </w:p>
        </w:tc>
        <w:tc>
          <w:tcPr>
            <w:shd w:val="clear" w:color="auto" w:fill="FFFFFF"/>
          </w:tcPr>
          <w:p>
            <w:pPr>
              <w:rPr>
                <w:lang w:val="ja-JP"/>
              </w:rPr>
            </w:pPr>
            <w:r>
              <w:rPr>
                <w:lang w:val="ja-JP"/>
              </w:rPr>
              <w:t xml:space="preserve">_アクリル酸アクリル酸アルカリ橄欖石玄武岩アイヌアセチルサリチル酸アクセサアルカリ橄欖石玄武岩アイヌ㌔ゴエモンが行く! 生命と向きあってアーティチョークアセチルサリチル酸アーティチョークアクリルアミドアイヌアーティチョーク。_</w:t>
            </w:r>
          </w:p>
        </w:tc>
      </w:tr>
      <w:tr>
        <w:tc>
          <w:tcPr>
            <w:shd w:val="clear" w:color="auto" w:fill="FFFFFF"/>
          </w:tcPr>
          <w:p>
            <w:pPr>
              <w:rPr>
                <w:lang w:val="en-US"/>
              </w:rPr>
            </w:pPr>
            <w:r>
              <w:rPr>
                <w:rStyle w:val="SegmentID"/>
                <w:lang w:val="en-US"/>
              </w:rPr>
              <w:t xml:space="preserve">2798</w:t>
            </w:r>
            <w:r>
              <w:rPr>
                <w:rStyle w:val="TransUnitID"/>
                <w:lang w:val="en-US"/>
              </w:rPr>
              <w:t xml:space="preserve">6ba2bcb2-4e43-4294-acfd-e663d2345aed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records for these instruments don’t record the identity of the actual owner.</w:t>
            </w:r>
          </w:p>
        </w:tc>
        <w:tc>
          <w:tcPr>
            <w:shd w:val="clear" w:color="auto" w:fill="FFFFFF"/>
          </w:tcPr>
          <w:p>
            <w:pPr>
              <w:rPr>
                <w:lang w:val="ja-JP"/>
              </w:rPr>
            </w:pPr>
            <w:r>
              <w:rPr>
                <w:lang w:val="ja-JP"/>
              </w:rPr>
              <w:t xml:space="preserve">_アクセサアセチルサリチル酸アクセサアクリルアミドアジャイル ソフトウェア開発アクリルアミドアーティチョークアクセサアルカリ橄欖石玄武岩アイヌアクセサアーティチョークアクリルアミド。_</w:t>
            </w:r>
          </w:p>
        </w:tc>
      </w:tr>
      <w:tr>
        <w:tc>
          <w:tcPr>
            <w:shd w:val="clear" w:color="auto" w:fill="FFFFFF"/>
          </w:tcPr>
          <w:p>
            <w:pPr>
              <w:rPr>
                <w:lang w:val="en-US"/>
              </w:rPr>
            </w:pPr>
            <w:r>
              <w:rPr>
                <w:rStyle w:val="SegmentID"/>
                <w:lang w:val="en-US"/>
              </w:rPr>
              <w:t xml:space="preserve">2799</w:t>
            </w:r>
            <w:r>
              <w:rPr>
                <w:rStyle w:val="TransUnitID"/>
                <w:lang w:val="en-US"/>
              </w:rPr>
              <w:t xml:space="preserve">6ba2bcb2-4e43-4294-acfd-e663d2345aed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theory, the owner of the legal entity is the party who physically holds the bearer share or bond certificate.</w:t>
            </w:r>
          </w:p>
        </w:tc>
        <w:tc>
          <w:tcPr>
            <w:shd w:val="clear" w:color="auto" w:fill="FFFFFF"/>
          </w:tcPr>
          <w:p>
            <w:pPr>
              <w:rPr>
                <w:lang w:val="ja-JP"/>
              </w:rPr>
            </w:pPr>
            <w:r>
              <w:rPr>
                <w:lang w:val="ja-JP"/>
              </w:rPr>
              <w:t xml:space="preserve">_アイヌアーティチョーク、アクセサアクリルアミドアイヌアクセサアクリルアミドアーティチョークアイヌアクセサアクリルアミドアクセサえほん・だんちのこいぬダンアクリルアミドアクセサアーティチョークアクリルアミドアイヌアクリル酸アジャイル ソフトウェア開発。_</w:t>
            </w:r>
          </w:p>
        </w:tc>
      </w:tr>
      <w:tr>
        <w:tc>
          <w:tcPr>
            <w:shd w:val="clear" w:color="auto" w:fill="FFFFFF"/>
          </w:tcPr>
          <w:p>
            <w:pPr>
              <w:rPr>
                <w:lang w:val="en-US"/>
              </w:rPr>
            </w:pPr>
            <w:r>
              <w:rPr>
                <w:rStyle w:val="SegmentID"/>
                <w:lang w:val="en-US"/>
              </w:rPr>
              <w:t xml:space="preserve">2800</w:t>
            </w:r>
            <w:r>
              <w:rPr>
                <w:rStyle w:val="TransUnitID"/>
                <w:lang w:val="en-US"/>
              </w:rPr>
              <w:t xml:space="preserve">6ba2bcb2-4e43-4294-acfd-e663d2345aed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 the identity of the real owner is rarely, if ever, provided when a government or institution requests sanctions due diligence about the structure’s owners.</w:t>
            </w:r>
          </w:p>
        </w:tc>
        <w:tc>
          <w:tcPr>
            <w:shd w:val="clear" w:color="auto" w:fill="FFFFFF"/>
          </w:tcPr>
          <w:p>
            <w:pPr>
              <w:rPr>
                <w:lang w:val="ja-JP"/>
              </w:rPr>
            </w:pPr>
            <w:r>
              <w:rPr>
                <w:lang w:val="ja-JP"/>
              </w:rPr>
              <w:t xml:space="preserve">_アイヌアクセサアルカリ橄欖石玄武岩アイヌアクセサアクリル酸アクリルアミドアイヌアーティチョーク、アイヌアクリル酸、アルカリ橄欖石玄武岩アクリル酸㌔えほん・だんちのこいぬダンアイヌアジャイル ソフトウェア開発アルカリ橄欖石玄武岩"酸化銀(I,III)"アクセサ"酸化銀(I,III)"アクリルアミドアクセサアジャイル ソフトウェア開発アーティチョーク。_</w:t>
            </w:r>
          </w:p>
        </w:tc>
      </w:tr>
      <w:tr>
        <w:tc>
          <w:tcPr>
            <w:shd w:val="clear" w:color="auto" w:fill="FFFFFF"/>
          </w:tcPr>
          <w:p>
            <w:pPr>
              <w:rPr>
                <w:lang w:val="en-US"/>
              </w:rPr>
            </w:pPr>
            <w:r>
              <w:rPr>
                <w:rStyle w:val="SegmentID"/>
                <w:lang w:val="en-US"/>
              </w:rPr>
              <w:t xml:space="preserve">2801</w:t>
            </w:r>
            <w:r>
              <w:rPr>
                <w:rStyle w:val="TransUnitID"/>
                <w:lang w:val="en-US"/>
              </w:rPr>
              <w:t xml:space="preserve">5781af5a-3eb5-4746-a7ad-c772b33c891e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Luckily, the use of bearer bonds and shares has been in rapid decline and is largely discouraged for this reason.</w:t>
            </w:r>
          </w:p>
        </w:tc>
        <w:tc>
          <w:tcPr>
            <w:shd w:val="clear" w:color="auto" w:fill="FFFFFF"/>
          </w:tcPr>
          <w:p>
            <w:pPr>
              <w:rPr>
                <w:lang w:val="ja-JP"/>
              </w:rPr>
            </w:pPr>
            <w:r>
              <w:rPr>
                <w:lang w:val="ja-JP"/>
              </w:rPr>
              <w:t xml:space="preserve">_アセチルサリチル酸、アクセサアクセサアイヌアーティチョークアクリルアミドアクセサアーティチョークアクセサアクリル酸アイヌアクリルアミドアセチルサリチル酸アクセサアイヌアセチルサリチル酸アジャイル ソフトウェア開発アクセサアクリル酸アーティチョーク。_</w:t>
            </w:r>
          </w:p>
        </w:tc>
      </w:tr>
      <w:tr>
        <w:tc>
          <w:tcPr>
            <w:shd w:val="clear" w:color="auto" w:fill="FFFFFF"/>
          </w:tcPr>
          <w:p>
            <w:pPr>
              <w:rPr>
                <w:lang w:val="en-US"/>
              </w:rPr>
            </w:pPr>
            <w:r>
              <w:rPr>
                <w:rStyle w:val="SegmentID"/>
                <w:lang w:val="en-US"/>
              </w:rPr>
              <w:t xml:space="preserve">2802</w:t>
            </w:r>
            <w:r>
              <w:rPr>
                <w:rStyle w:val="TransUnitID"/>
                <w:lang w:val="en-US"/>
              </w:rPr>
              <w:t xml:space="preserve">5781af5a-3eb5-4746-a7ad-c772b33c891e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since 2015, Swiss authorities have required that the holders of bearer shares in a Swiss company establish the identity of the real owner.</w:t>
            </w:r>
          </w:p>
        </w:tc>
        <w:tc>
          <w:tcPr>
            <w:shd w:val="clear" w:color="auto" w:fill="FFFFFF"/>
          </w:tcPr>
          <w:p>
            <w:pPr>
              <w:rPr>
                <w:lang w:val="ja-JP"/>
              </w:rPr>
            </w:pPr>
            <w:r>
              <w:rPr>
                <w:lang w:val="ja-JP"/>
              </w:rPr>
              <w:t xml:space="preserve">_アクセサアセチルサリチル酸、アクリルアミド 2015、アクリルアミドアジャイル ソフトウェア開発アクリル酸アルカリ橄欖石玄武岩アクリル酸アクセサアセチルサリチル酸アイヌアーティチョークアーティチョークアイヌ㌔アクリルアミドアセチルサリチル酸"酸化銀(I,III)"アクセサアルカリ橄欖石玄武岩アイヌアクセサアクリル酸アクリルアミド。_</w:t>
            </w:r>
          </w:p>
        </w:tc>
      </w:tr>
      <w:tr>
        <w:tc>
          <w:tcPr>
            <w:shd w:val="clear" w:color="auto" w:fill="FFFFFF"/>
          </w:tcPr>
          <w:p>
            <w:pPr>
              <w:rPr>
                <w:lang w:val="en-US"/>
              </w:rPr>
            </w:pPr>
            <w:r>
              <w:rPr>
                <w:rStyle w:val="SegmentID"/>
                <w:lang w:val="en-US"/>
              </w:rPr>
              <w:t xml:space="preserve">2803</w:t>
            </w:r>
            <w:r>
              <w:rPr>
                <w:rStyle w:val="TransUnitID"/>
                <w:lang w:val="en-US"/>
              </w:rPr>
              <w:t xml:space="preserve">5781af5a-3eb5-4746-a7ad-c772b33c891e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information must be kept on a register and must include the identity of all individuals owning 25% or more of the shares.</w:t>
            </w:r>
          </w:p>
        </w:tc>
        <w:tc>
          <w:tcPr>
            <w:shd w:val="clear" w:color="auto" w:fill="FFFFFF"/>
          </w:tcPr>
          <w:p>
            <w:pPr>
              <w:rPr>
                <w:lang w:val="ja-JP"/>
              </w:rPr>
            </w:pPr>
            <w:r>
              <w:rPr>
                <w:lang w:val="ja-JP"/>
              </w:rPr>
              <w:t xml:space="preserve">_アクリル酸アジャイル ソフトウェア開発アクリル酸アイヌアクリル酸アイヌ㌔アルカリ橄欖石玄武岩アクセサアクリル酸アセチルサリチル酸アクセサアルカリ橄欖石玄武岩アイヌアクセサアジャイル ソフトウェア開発アーティチョーク 25%アイヌアクリル酸アイヌアクセサアーティチョーク。_</w:t>
            </w:r>
          </w:p>
        </w:tc>
      </w:tr>
      <w:tr>
        <w:tc>
          <w:tcPr>
            <w:shd w:val="clear" w:color="auto" w:fill="FFFFFF"/>
          </w:tcPr>
          <w:p>
            <w:pPr>
              <w:rPr>
                <w:lang w:val="en-US"/>
              </w:rPr>
            </w:pPr>
            <w:r>
              <w:rPr>
                <w:rStyle w:val="SegmentID"/>
                <w:lang w:val="en-US"/>
              </w:rPr>
              <w:t xml:space="preserve">2804</w:t>
            </w:r>
            <w:r>
              <w:rPr>
                <w:rStyle w:val="TransUnitID"/>
                <w:lang w:val="en-US"/>
              </w:rPr>
              <w:t xml:space="preserve">b408590e-900c-4a2b-81e3-f961466db77d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Dilution of Sanctioned Ownership</w:t>
            </w:r>
          </w:p>
        </w:tc>
        <w:tc>
          <w:tcPr>
            <w:shd w:val="clear" w:color="auto" w:fill="FFFFFF"/>
          </w:tcPr>
          <w:p>
            <w:pPr>
              <w:rPr>
                <w:lang w:val="ja-JP"/>
              </w:rPr>
            </w:pPr>
            <w:r>
              <w:rPr>
                <w:lang w:val="ja-JP"/>
              </w:rPr>
              <w:t xml:space="preserve">_アルカリ橄欖石玄武岩アイヌえほん・だんちのこいぬダン"酸化銀(I,III)"_</w:t>
            </w:r>
          </w:p>
        </w:tc>
      </w:tr>
      <w:tr>
        <w:tc>
          <w:tcPr>
            <w:shd w:val="clear" w:color="auto" w:fill="FFFFFF"/>
          </w:tcPr>
          <w:p>
            <w:pPr>
              <w:rPr>
                <w:lang w:val="en-US"/>
              </w:rPr>
            </w:pPr>
            <w:r>
              <w:rPr>
                <w:rStyle w:val="SegmentID"/>
                <w:lang w:val="en-US"/>
              </w:rPr>
              <w:t xml:space="preserve">2805</w:t>
            </w:r>
            <w:r>
              <w:rPr>
                <w:rStyle w:val="TransUnitID"/>
                <w:lang w:val="en-US"/>
              </w:rPr>
              <w:t xml:space="preserve">f9446a3a-e297-42ea-a30d-eb80cd9839e5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Complex ownership structures involving multiple entities in different jurisdictions can dilute the sanctioned ownership so that it falls below thresholds that would prevent trade.</w:t>
            </w:r>
          </w:p>
        </w:tc>
        <w:tc>
          <w:tcPr>
            <w:shd w:val="clear" w:color="auto" w:fill="FFFFFF"/>
          </w:tcPr>
          <w:p>
            <w:pPr>
              <w:rPr>
                <w:lang w:val="ja-JP"/>
              </w:rPr>
            </w:pPr>
            <w:r>
              <w:rPr>
                <w:lang w:val="ja-JP"/>
              </w:rPr>
              <w:t xml:space="preserve">_アセチルサリチル酸"酸化銀(I,III)"えほん・だんちのこいぬダン"酸化銀(I,III)"アルカリ橄欖石玄武岩アルカリ橄欖石玄武岩アイヌ"酸化銀(I,III)"ゴエモンが行く! 生命と向きあってアクセサアーティチョークアクセサえほん・だんちのこいぬダン"酸化銀(I,III)"アイヌアクリル酸アイヌアクリルアミドアクリルアミドえほん・だんちのこいぬダンアクリル酸アクリルアミドアセチルサリチル酸アクリルアミド。_</w:t>
            </w:r>
          </w:p>
        </w:tc>
      </w:tr>
      <w:tr>
        <w:tc>
          <w:tcPr>
            <w:shd w:val="clear" w:color="auto" w:fill="FFFFFF"/>
          </w:tcPr>
          <w:p>
            <w:pPr>
              <w:rPr>
                <w:lang w:val="en-US"/>
              </w:rPr>
            </w:pPr>
            <w:r>
              <w:rPr>
                <w:rStyle w:val="SegmentID"/>
                <w:lang w:val="en-US"/>
              </w:rPr>
              <w:t xml:space="preserve">2806</w:t>
            </w:r>
            <w:r>
              <w:rPr>
                <w:rStyle w:val="TransUnitID"/>
                <w:lang w:val="en-US"/>
              </w:rPr>
              <w:t xml:space="preserve">f9446a3a-e297-42ea-a30d-eb80cd9839e5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dilution allows a sanctioned country or entity to avoid the restrictions the sanctions create.</w:t>
            </w:r>
          </w:p>
        </w:tc>
        <w:tc>
          <w:tcPr>
            <w:shd w:val="clear" w:color="auto" w:fill="FFFFFF"/>
          </w:tcPr>
          <w:p>
            <w:pPr>
              <w:rPr>
                <w:lang w:val="ja-JP"/>
              </w:rPr>
            </w:pPr>
            <w:r>
              <w:rPr>
                <w:lang w:val="ja-JP"/>
              </w:rPr>
              <w:t xml:space="preserve">_アクリル酸アルカリ橄欖石玄武岩アーティチョーク㌔えほん・だんちのこいぬダンアセチルサリチル酸アイヌアーティチョークアイヌアクリルアミドアクセサジャストインタイムコンパイル方式アクセサ"酸化銀(I,III)"アーティチョーク。_</w:t>
            </w:r>
          </w:p>
        </w:tc>
      </w:tr>
      <w:tr>
        <w:tc>
          <w:tcPr>
            <w:shd w:val="clear" w:color="auto" w:fill="FFFFFF"/>
          </w:tcPr>
          <w:p>
            <w:pPr>
              <w:rPr>
                <w:lang w:val="en-US"/>
              </w:rPr>
            </w:pPr>
            <w:r>
              <w:rPr>
                <w:rStyle w:val="SegmentID"/>
                <w:lang w:val="en-US"/>
              </w:rPr>
              <w:t xml:space="preserve">2807</w:t>
            </w:r>
            <w:r>
              <w:rPr>
                <w:rStyle w:val="TransUnitID"/>
                <w:lang w:val="en-US"/>
              </w:rPr>
              <w:t xml:space="preserve">f9446a3a-e297-42ea-a30d-eb80cd9839e5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of this is Iran’s investments in Bahrain-based banking entities, which in turn fund Bahrain-based power companies.</w:t>
            </w:r>
          </w:p>
        </w:tc>
        <w:tc>
          <w:tcPr>
            <w:shd w:val="clear" w:color="auto" w:fill="FFFFFF"/>
          </w:tcPr>
          <w:p>
            <w:pPr>
              <w:rPr>
                <w:lang w:val="ja-JP"/>
              </w:rPr>
            </w:pPr>
            <w:r>
              <w:rPr>
                <w:lang w:val="ja-JP"/>
              </w:rPr>
              <w:t xml:space="preserve">_アイヌアセチルサリチル酸アイヌアクリル酸アイヌアーティチョークアジャイル ソフトウェア開発アイヌアセチルサリチル酸-アクリルアミドアセチルサリチル酸アルカリ橄欖石玄武岩、アクリルアミドアイヌアクリル酸アクリル酸アセチルサリチル酸-アクリルアミドアクリルアミド"酸化銀(I,III)"。_</w:t>
            </w:r>
          </w:p>
        </w:tc>
      </w:tr>
      <w:tr>
        <w:tc>
          <w:tcPr>
            <w:shd w:val="clear" w:color="auto" w:fill="FFFFFF"/>
          </w:tcPr>
          <w:p>
            <w:pPr>
              <w:rPr>
                <w:lang w:val="en-US"/>
              </w:rPr>
            </w:pPr>
            <w:r>
              <w:rPr>
                <w:rStyle w:val="SegmentID"/>
                <w:lang w:val="en-US"/>
              </w:rPr>
              <w:t xml:space="preserve">2808</w:t>
            </w:r>
            <w:r>
              <w:rPr>
                <w:rStyle w:val="TransUnitID"/>
                <w:lang w:val="en-US"/>
              </w:rPr>
              <w:t xml:space="preserve">f9446a3a-e297-42ea-a30d-eb80cd9839e5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banking entities and power companies can legitimately trade in Europe, while the Iranian State cannot.</w:t>
            </w:r>
          </w:p>
        </w:tc>
        <w:tc>
          <w:tcPr>
            <w:shd w:val="clear" w:color="auto" w:fill="FFFFFF"/>
          </w:tcPr>
          <w:p>
            <w:pPr>
              <w:rPr>
                <w:lang w:val="ja-JP"/>
              </w:rPr>
            </w:pPr>
            <w:r>
              <w:rPr>
                <w:lang w:val="ja-JP"/>
              </w:rPr>
              <w:t xml:space="preserve">_アクリルアミドアセチルサリチル酸アルカリ橄欖石玄武岩アクセサアクリルアミド"酸化銀(I,III)"アクセサジャストインタイムコンパイル方式アクリルアミドアイヌアーティチョーク、アクリルアミドアクセサアセチルサリチル酸アクリルアミドアーティチョーク。_</w:t>
            </w:r>
          </w:p>
        </w:tc>
      </w:tr>
      <w:tr>
        <w:tc>
          <w:tcPr>
            <w:shd w:val="clear" w:color="auto" w:fill="FFFFFF"/>
          </w:tcPr>
          <w:p>
            <w:pPr>
              <w:rPr>
                <w:lang w:val="en-US"/>
              </w:rPr>
            </w:pPr>
            <w:r>
              <w:rPr>
                <w:rStyle w:val="SegmentID"/>
                <w:lang w:val="en-US"/>
              </w:rPr>
              <w:t xml:space="preserve">2809</w:t>
            </w:r>
            <w:r>
              <w:rPr>
                <w:rStyle w:val="TransUnitID"/>
                <w:lang w:val="en-US"/>
              </w:rPr>
              <w:t xml:space="preserve">f9446a3a-e297-42ea-a30d-eb80cd9839e5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web of subsidiaries, intermediaries, and authorized representatives ensure that—technically speaking—no sanctions are violated.</w:t>
            </w:r>
          </w:p>
        </w:tc>
        <w:tc>
          <w:tcPr>
            <w:shd w:val="clear" w:color="auto" w:fill="FFFFFF"/>
          </w:tcPr>
          <w:p>
            <w:pPr>
              <w:rPr>
                <w:lang w:val="ja-JP"/>
              </w:rPr>
            </w:pPr>
            <w:r>
              <w:rPr>
                <w:lang w:val="ja-JP"/>
              </w:rPr>
              <w:t xml:space="preserve">_㌔アクセサアイヌジャストインタイムコンパイル方式、拡張可能なマーク付け言語 (XML)、アクセサえほん・だんちのこいぬダンライセンス契約が適用される場合がありますアーティチョークアクリル酸—アジャイル ソフトウェア開発アルカリ橄欖石玄武岩—アイヌ"酸化銀(I,III)"アクセサアルカリ橄欖石玄武岩。_</w:t>
            </w:r>
          </w:p>
        </w:tc>
      </w:tr>
      <w:tr>
        <w:tc>
          <w:tcPr>
            <w:shd w:val="clear" w:color="auto" w:fill="FFFFFF"/>
          </w:tcPr>
          <w:p>
            <w:pPr>
              <w:rPr>
                <w:lang w:val="en-US"/>
              </w:rPr>
            </w:pPr>
            <w:r>
              <w:rPr>
                <w:rStyle w:val="SegmentID"/>
                <w:lang w:val="en-US"/>
              </w:rPr>
              <w:t xml:space="preserve">2810</w:t>
            </w:r>
            <w:r>
              <w:rPr>
                <w:rStyle w:val="TransUnitID"/>
                <w:lang w:val="en-US"/>
              </w:rPr>
              <w:t xml:space="preserve">f9446a3a-e297-42ea-a30d-eb80cd9839e5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 result is that the sanctioned entity is able to obtain resources and goods to which the sanctions seek to block access.</w:t>
            </w:r>
          </w:p>
        </w:tc>
        <w:tc>
          <w:tcPr>
            <w:shd w:val="clear" w:color="auto" w:fill="FFFFFF"/>
          </w:tcPr>
          <w:p>
            <w:pPr>
              <w:rPr>
                <w:lang w:val="ja-JP"/>
              </w:rPr>
            </w:pPr>
            <w:r>
              <w:rPr>
                <w:lang w:val="ja-JP"/>
              </w:rPr>
              <w:t xml:space="preserve">_アセチルサリチル酸、アクセサアーティチョークアイヌアクリル酸アクセサえほん・だんちのこいぬダンアーティチョークアイヌアクリル酸アイヌアーティチョーク"酸化銀(I,III)"アクセサアクリルアミドアイヌアクリルアミドアクセサ"酸化銀(I,III)"アクリル酸アイヌアクリルアミドアーティチョーク。_</w:t>
            </w:r>
          </w:p>
        </w:tc>
      </w:tr>
      <w:tr>
        <w:tc>
          <w:tcPr>
            <w:shd w:val="clear" w:color="auto" w:fill="FFFFFF"/>
          </w:tcPr>
          <w:p>
            <w:pPr>
              <w:rPr>
                <w:lang w:val="en-US"/>
              </w:rPr>
            </w:pPr>
            <w:r>
              <w:rPr>
                <w:rStyle w:val="SegmentID"/>
                <w:lang w:val="en-US"/>
              </w:rPr>
              <w:t xml:space="preserve">2811</w:t>
            </w:r>
            <w:r>
              <w:rPr>
                <w:rStyle w:val="TransUnitID"/>
                <w:lang w:val="en-US"/>
              </w:rPr>
              <w:t xml:space="preserve">333e4318-dce2-4457-84ce-b5b8bc75e4ff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Proxies or “Front” Parties</w:t>
            </w:r>
          </w:p>
        </w:tc>
        <w:tc>
          <w:tcPr>
            <w:shd w:val="clear" w:color="auto" w:fill="FFFFFF"/>
          </w:tcPr>
          <w:p>
            <w:pPr>
              <w:rPr>
                <w:lang w:val="ja-JP"/>
              </w:rPr>
            </w:pPr>
            <w:r>
              <w:rPr>
                <w:lang w:val="ja-JP"/>
              </w:rPr>
              <w:t xml:space="preserve">_アセチルサリチル酸アイヌ“アーティチョークアセチルサリチル酸_</w:t>
            </w:r>
          </w:p>
        </w:tc>
      </w:tr>
      <w:tr>
        <w:tc>
          <w:tcPr>
            <w:shd w:val="clear" w:color="auto" w:fill="FFFFFF"/>
          </w:tcPr>
          <w:p>
            <w:pPr>
              <w:rPr>
                <w:lang w:val="en-US"/>
              </w:rPr>
            </w:pPr>
            <w:r>
              <w:rPr>
                <w:rStyle w:val="SegmentID"/>
                <w:lang w:val="en-US"/>
              </w:rPr>
              <w:t xml:space="preserve">2812</w:t>
            </w:r>
            <w:r>
              <w:rPr>
                <w:rStyle w:val="TransUnitID"/>
                <w:lang w:val="en-US"/>
              </w:rPr>
              <w:t xml:space="preserve">f06ff0ba-ab8e-4fee-b68f-da16412a503b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next tactic involves the use of proxies.</w:t>
            </w:r>
          </w:p>
        </w:tc>
        <w:tc>
          <w:tcPr>
            <w:shd w:val="clear" w:color="auto" w:fill="FFFFFF"/>
          </w:tcPr>
          <w:p>
            <w:pPr>
              <w:rPr>
                <w:lang w:val="ja-JP"/>
              </w:rPr>
            </w:pPr>
            <w:r>
              <w:rPr>
                <w:lang w:val="ja-JP"/>
              </w:rPr>
              <w:t xml:space="preserve">_アクセサアクリル酸アーティチョークアルカリ橄欖石玄武岩アクセサアクセサアイヌアセチルサリチル酸。_</w:t>
            </w:r>
          </w:p>
        </w:tc>
      </w:tr>
      <w:tr>
        <w:tc>
          <w:tcPr>
            <w:shd w:val="clear" w:color="auto" w:fill="FFFFFF"/>
          </w:tcPr>
          <w:p>
            <w:pPr>
              <w:rPr>
                <w:lang w:val="en-US"/>
              </w:rPr>
            </w:pPr>
            <w:r>
              <w:rPr>
                <w:rStyle w:val="SegmentID"/>
                <w:lang w:val="en-US"/>
              </w:rPr>
              <w:t xml:space="preserve">2813</w:t>
            </w:r>
            <w:r>
              <w:rPr>
                <w:rStyle w:val="TransUnitID"/>
                <w:lang w:val="en-US"/>
              </w:rPr>
              <w:t xml:space="preserve">f06ff0ba-ab8e-4fee-b68f-da16412a503b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term refers to having someone else act as if they were the actual owner or controller of a fund, property, or business.</w:t>
            </w:r>
          </w:p>
        </w:tc>
        <w:tc>
          <w:tcPr>
            <w:shd w:val="clear" w:color="auto" w:fill="FFFFFF"/>
          </w:tcPr>
          <w:p>
            <w:pPr>
              <w:rPr>
                <w:lang w:val="ja-JP"/>
              </w:rPr>
            </w:pPr>
            <w:r>
              <w:rPr>
                <w:lang w:val="ja-JP"/>
              </w:rPr>
              <w:t xml:space="preserve">_アクリル酸アクリル酸アーティチョークアイヌアーティチョークアセチルサリチル酸アクリル酸アクセサアイヌアイヌアクリル酸アクリル酸アクセサアーティチョークアクリルアミドアイヌえほん・だんちのこいぬダンアイヌ㌔アクリル酸、アルカリ橄欖石玄武岩、アイヌアルカリ橄欖石玄武岩。_</w:t>
            </w:r>
          </w:p>
        </w:tc>
      </w:tr>
      <w:tr>
        <w:tc>
          <w:tcPr>
            <w:shd w:val="clear" w:color="auto" w:fill="FFFFFF"/>
          </w:tcPr>
          <w:p>
            <w:pPr>
              <w:rPr>
                <w:lang w:val="en-US"/>
              </w:rPr>
            </w:pPr>
            <w:r>
              <w:rPr>
                <w:rStyle w:val="SegmentID"/>
                <w:lang w:val="en-US"/>
              </w:rPr>
              <w:t xml:space="preserve">2814</w:t>
            </w:r>
            <w:r>
              <w:rPr>
                <w:rStyle w:val="TransUnitID"/>
                <w:lang w:val="en-US"/>
              </w:rPr>
              <w:t xml:space="preserve">f06ff0ba-ab8e-4fee-b68f-da16412a503b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cases, even when you are able to obtain corporate records, they will contain only the names of nominee directors or shareholders.</w:t>
            </w:r>
          </w:p>
        </w:tc>
        <w:tc>
          <w:tcPr>
            <w:shd w:val="clear" w:color="auto" w:fill="FFFFFF"/>
          </w:tcPr>
          <w:p>
            <w:pPr>
              <w:rPr>
                <w:lang w:val="ja-JP"/>
              </w:rPr>
            </w:pPr>
            <w:r>
              <w:rPr>
                <w:lang w:val="ja-JP"/>
              </w:rPr>
              <w:t xml:space="preserve">_アイヌアクリル酸アクリルアミド、アクリル酸アクリル酸アクセサアクセサアクリル酸アイヌアーティチョーク"酸化銀(I,III)"アセチルサリチル酸、アクリル酸アクリル酸アセチルサリチル酸アクリル酸アクセサアクリルアミドアイヌアセチルサリチル酸"酸化銀(I,III)"アイヌジャストインタイムコンパイル方式。_</w:t>
            </w:r>
          </w:p>
        </w:tc>
      </w:tr>
      <w:tr>
        <w:tc>
          <w:tcPr>
            <w:shd w:val="clear" w:color="auto" w:fill="FFFFFF"/>
          </w:tcPr>
          <w:p>
            <w:pPr>
              <w:rPr>
                <w:lang w:val="en-US"/>
              </w:rPr>
            </w:pPr>
            <w:r>
              <w:rPr>
                <w:rStyle w:val="SegmentID"/>
                <w:lang w:val="en-US"/>
              </w:rPr>
              <w:t xml:space="preserve">2815</w:t>
            </w:r>
            <w:r>
              <w:rPr>
                <w:rStyle w:val="TransUnitID"/>
                <w:lang w:val="en-US"/>
              </w:rPr>
              <w:t xml:space="preserve">f06ff0ba-ab8e-4fee-b68f-da16412a503b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people are not the actual directors or shareholders.</w:t>
            </w:r>
          </w:p>
        </w:tc>
        <w:tc>
          <w:tcPr>
            <w:shd w:val="clear" w:color="auto" w:fill="FFFFFF"/>
          </w:tcPr>
          <w:p>
            <w:pPr>
              <w:rPr>
                <w:lang w:val="ja-JP"/>
              </w:rPr>
            </w:pPr>
            <w:r>
              <w:rPr>
                <w:lang w:val="ja-JP"/>
              </w:rPr>
              <w:t xml:space="preserve">_アクリルアミドアーティチョークアクセサアクセサアクセサアーティチョーク"酸化銀(I,III)"アイヌジャストインタイムコンパイル方式。_</w:t>
            </w:r>
          </w:p>
        </w:tc>
      </w:tr>
      <w:tr>
        <w:tc>
          <w:tcPr>
            <w:shd w:val="clear" w:color="auto" w:fill="FFFFFF"/>
          </w:tcPr>
          <w:p>
            <w:pPr>
              <w:rPr>
                <w:lang w:val="en-US"/>
              </w:rPr>
            </w:pPr>
            <w:r>
              <w:rPr>
                <w:rStyle w:val="SegmentID"/>
                <w:lang w:val="en-US"/>
              </w:rPr>
              <w:t xml:space="preserve">2816</w:t>
            </w:r>
            <w:r>
              <w:rPr>
                <w:rStyle w:val="TransUnitID"/>
                <w:lang w:val="en-US"/>
              </w:rPr>
              <w:t xml:space="preserve">f06ff0ba-ab8e-4fee-b68f-da16412a503b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Instead, they are individuals appointed to act on behalf of these directors or shareholders.</w:t>
            </w:r>
          </w:p>
        </w:tc>
        <w:tc>
          <w:tcPr>
            <w:shd w:val="clear" w:color="auto" w:fill="FFFFFF"/>
          </w:tcPr>
          <w:p>
            <w:pPr>
              <w:rPr>
                <w:lang w:val="ja-JP"/>
              </w:rPr>
            </w:pPr>
            <w:r>
              <w:rPr>
                <w:lang w:val="ja-JP"/>
              </w:rPr>
              <w:t xml:space="preserve">_アセチルサリチル酸、アクリル酸アクセサアジャイル ソフトウェア開発"酸化銀(I,III)"アイヌアクセサアイヌアーティチョークアイヌアクリルアミド"酸化銀(I,III)"アイヌジャストインタイムコンパイル方式。_</w:t>
            </w:r>
          </w:p>
        </w:tc>
      </w:tr>
      <w:tr>
        <w:tc>
          <w:tcPr>
            <w:shd w:val="clear" w:color="auto" w:fill="FFFFFF"/>
          </w:tcPr>
          <w:p>
            <w:pPr>
              <w:rPr>
                <w:lang w:val="en-US"/>
              </w:rPr>
            </w:pPr>
            <w:r>
              <w:rPr>
                <w:rStyle w:val="SegmentID"/>
                <w:lang w:val="en-US"/>
              </w:rPr>
              <w:t xml:space="preserve">2817</w:t>
            </w:r>
            <w:r>
              <w:rPr>
                <w:rStyle w:val="TransUnitID"/>
                <w:lang w:val="en-US"/>
              </w:rPr>
              <w:t xml:space="preserve">f06ff0ba-ab8e-4fee-b68f-da16412a503b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situation can happen in foundations, where the persons listed as the UBOs are actually legal representatives and not the true owners.</w:t>
            </w:r>
          </w:p>
        </w:tc>
        <w:tc>
          <w:tcPr>
            <w:shd w:val="clear" w:color="auto" w:fill="FFFFFF"/>
          </w:tcPr>
          <w:p>
            <w:pPr>
              <w:rPr>
                <w:lang w:val="ja-JP"/>
              </w:rPr>
            </w:pPr>
            <w:r>
              <w:rPr>
                <w:lang w:val="ja-JP"/>
              </w:rPr>
              <w:t xml:space="preserve">_アクリル酸"酸化銀(I,III)"アクセサアーティチョークアイヌアジャイル ソフトウェア開発、アクリルアミドアクセサアセチルサリチル酸アーティチョークアイヌアクセサアクリル酸アクセサアルカリ橄欖石玄武岩アクリルアミドライセンス契約が適用される場合がありますアクセサアクセサアクセサアクリル酸アーティチョーク。_</w:t>
            </w:r>
          </w:p>
        </w:tc>
      </w:tr>
      <w:tr>
        <w:tc>
          <w:tcPr>
            <w:shd w:val="clear" w:color="auto" w:fill="FFFFFF"/>
          </w:tcPr>
          <w:p>
            <w:pPr>
              <w:rPr>
                <w:lang w:val="en-US"/>
              </w:rPr>
            </w:pPr>
            <w:r>
              <w:rPr>
                <w:rStyle w:val="SegmentID"/>
                <w:lang w:val="en-US"/>
              </w:rPr>
              <w:t xml:space="preserve">2818</w:t>
            </w:r>
            <w:r>
              <w:rPr>
                <w:rStyle w:val="TransUnitID"/>
                <w:lang w:val="en-US"/>
              </w:rPr>
              <w:t xml:space="preserve">f06ff0ba-ab8e-4fee-b68f-da16412a503b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use of nominee shareholders is also in rapid decline, the use of nominee directors is still common.</w:t>
            </w:r>
          </w:p>
        </w:tc>
        <w:tc>
          <w:tcPr>
            <w:shd w:val="clear" w:color="auto" w:fill="FFFFFF"/>
          </w:tcPr>
          <w:p>
            <w:pPr>
              <w:rPr>
                <w:lang w:val="ja-JP"/>
              </w:rPr>
            </w:pPr>
            <w:r>
              <w:rPr>
                <w:lang w:val="ja-JP"/>
              </w:rPr>
              <w:t xml:space="preserve">_アルカリ橄欖石玄武岩アクセサアクセサアイヌアセチルサリチル酸ジャストインタイムコンパイル方式アイヌアクリル酸アイヌアクリルアミドアセチルサリチル酸、アクセサアクセサアイヌアセチルサリチル酸"酸化銀(I,III)"アイヌアクリルアミドアーティチョーク。_</w:t>
            </w:r>
          </w:p>
        </w:tc>
      </w:tr>
      <w:tr>
        <w:tc>
          <w:tcPr>
            <w:shd w:val="clear" w:color="auto" w:fill="FFFFFF"/>
          </w:tcPr>
          <w:p>
            <w:pPr>
              <w:rPr>
                <w:lang w:val="en-US"/>
              </w:rPr>
            </w:pPr>
            <w:r>
              <w:rPr>
                <w:rStyle w:val="SegmentID"/>
                <w:lang w:val="en-US"/>
              </w:rPr>
              <w:t xml:space="preserve">2819</w:t>
            </w:r>
            <w:r>
              <w:rPr>
                <w:rStyle w:val="TransUnitID"/>
                <w:lang w:val="en-US"/>
              </w:rPr>
              <w:t xml:space="preserve">a37c5212-0c87-449d-b5ad-8e2bca14caa3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Sanctioned targets sometimes use straw men or “front men.”</w:t>
            </w:r>
          </w:p>
        </w:tc>
        <w:tc>
          <w:tcPr>
            <w:shd w:val="clear" w:color="auto" w:fill="FFFFFF"/>
          </w:tcPr>
          <w:p>
            <w:pPr>
              <w:rPr>
                <w:lang w:val="ja-JP"/>
              </w:rPr>
            </w:pPr>
            <w:r>
              <w:rPr>
                <w:lang w:val="ja-JP"/>
              </w:rPr>
              <w:t xml:space="preserve">_えほん・だんちのこいぬダンアセチルサリチル酸"酸化銀(I,III)"アクセサアクリルアミドアクセサアイヌ“アクリルアミドアクセサ。㌔_</w:t>
            </w:r>
          </w:p>
        </w:tc>
      </w:tr>
      <w:tr>
        <w:tc>
          <w:tcPr>
            <w:shd w:val="clear" w:color="auto" w:fill="FFFFFF"/>
          </w:tcPr>
          <w:p>
            <w:pPr>
              <w:rPr>
                <w:lang w:val="en-US"/>
              </w:rPr>
            </w:pPr>
            <w:r>
              <w:rPr>
                <w:rStyle w:val="SegmentID"/>
                <w:lang w:val="en-US"/>
              </w:rPr>
              <w:t xml:space="preserve">2820</w:t>
            </w:r>
            <w:r>
              <w:rPr>
                <w:rStyle w:val="TransUnitID"/>
                <w:lang w:val="en-US"/>
              </w:rPr>
              <w:t xml:space="preserve">a37c5212-0c87-449d-b5ad-8e2bca14caa3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essentially a non-sanctioned person with a low public profile who acts for, or stands in the place of, a sanctions target.</w:t>
            </w:r>
          </w:p>
        </w:tc>
        <w:tc>
          <w:tcPr>
            <w:shd w:val="clear" w:color="auto" w:fill="FFFFFF"/>
          </w:tcPr>
          <w:p>
            <w:pPr>
              <w:rPr>
                <w:lang w:val="ja-JP"/>
              </w:rPr>
            </w:pPr>
            <w:r>
              <w:rPr>
                <w:lang w:val="ja-JP"/>
              </w:rPr>
              <w:t xml:space="preserve">_アクリル酸アイヌアジャイル ソフトウェア開発㌔アクセサ-えほん・だんちのこいぬダンアーティチョークアクリル酸㌔アクセサアーティチョークアセチルサリチル酸アクセサアクリル酸アクセサ、アイヌアーティチョークアイヌアクセサアクリルアミドアイヌ、㌔"酸化銀(I,III)"アーティチョーク。_</w:t>
            </w:r>
          </w:p>
        </w:tc>
      </w:tr>
      <w:tr>
        <w:tc>
          <w:tcPr>
            <w:shd w:val="clear" w:color="auto" w:fill="FFFFFF"/>
          </w:tcPr>
          <w:p>
            <w:pPr>
              <w:rPr>
                <w:lang w:val="en-US"/>
              </w:rPr>
            </w:pPr>
            <w:r>
              <w:rPr>
                <w:rStyle w:val="SegmentID"/>
                <w:lang w:val="en-US"/>
              </w:rPr>
              <w:t xml:space="preserve">2821</w:t>
            </w:r>
            <w:r>
              <w:rPr>
                <w:rStyle w:val="TransUnitID"/>
                <w:lang w:val="en-US"/>
              </w:rPr>
              <w:t xml:space="preserve">a37c5212-0c87-449d-b5ad-8e2bca14caa3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straw man does not act in any real sense as an owner or controller.</w:t>
            </w:r>
          </w:p>
        </w:tc>
        <w:tc>
          <w:tcPr>
            <w:shd w:val="clear" w:color="auto" w:fill="FFFFFF"/>
          </w:tcPr>
          <w:p>
            <w:pPr>
              <w:rPr>
                <w:lang w:val="ja-JP"/>
              </w:rPr>
            </w:pPr>
            <w:r>
              <w:rPr>
                <w:lang w:val="ja-JP"/>
              </w:rPr>
              <w:t xml:space="preserve">_アクセサアクリルアミドアクセサアクリル酸アクセサアクセサアイヌアクセサアクリル酸アクリルアミドアイヌアイヌアクリルアミドアイヌえほん・だんちのこいぬダン。_</w:t>
            </w:r>
          </w:p>
        </w:tc>
      </w:tr>
      <w:tr>
        <w:tc>
          <w:tcPr>
            <w:shd w:val="clear" w:color="auto" w:fill="FFFFFF"/>
          </w:tcPr>
          <w:p>
            <w:pPr>
              <w:rPr>
                <w:lang w:val="en-US"/>
              </w:rPr>
            </w:pPr>
            <w:r>
              <w:rPr>
                <w:rStyle w:val="SegmentID"/>
                <w:lang w:val="en-US"/>
              </w:rPr>
              <w:t xml:space="preserve">2822</w:t>
            </w:r>
            <w:r>
              <w:rPr>
                <w:rStyle w:val="TransUnitID"/>
                <w:lang w:val="en-US"/>
              </w:rPr>
              <w:t xml:space="preserve">a37c5212-0c87-449d-b5ad-8e2bca14caa3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Instead, he or she carries out activities at the direction of the sanctions target, who is active in the background.</w:t>
            </w:r>
          </w:p>
        </w:tc>
        <w:tc>
          <w:tcPr>
            <w:shd w:val="clear" w:color="auto" w:fill="FFFFFF"/>
          </w:tcPr>
          <w:p>
            <w:pPr>
              <w:rPr>
                <w:lang w:val="ja-JP"/>
              </w:rPr>
            </w:pPr>
            <w:r>
              <w:rPr>
                <w:lang w:val="ja-JP"/>
              </w:rPr>
              <w:t xml:space="preserve">_アセチルサリチル酸、アイヌアイヌアクセサアセチルサリチル酸アクセサえほん・だんちのこいぬダンアイヌアクセサ"酸化銀(I,III)"アイヌアクセサ"酸化銀(I,III)"アーティチョーク、アクセサアイヌアーティチョークアイヌアクセサえほん・だんちのこいぬダン。_</w:t>
            </w:r>
          </w:p>
        </w:tc>
      </w:tr>
      <w:tr>
        <w:tc>
          <w:tcPr>
            <w:shd w:val="clear" w:color="auto" w:fill="FFFFFF"/>
          </w:tcPr>
          <w:p>
            <w:pPr>
              <w:rPr>
                <w:lang w:val="en-US"/>
              </w:rPr>
            </w:pPr>
            <w:r>
              <w:rPr>
                <w:rStyle w:val="SegmentID"/>
                <w:lang w:val="en-US"/>
              </w:rPr>
              <w:t xml:space="preserve">2823</w:t>
            </w:r>
            <w:r>
              <w:rPr>
                <w:rStyle w:val="TransUnitID"/>
                <w:lang w:val="en-US"/>
              </w:rPr>
              <w:t xml:space="preserve">a37c5212-0c87-449d-b5ad-8e2bca14caa3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Often, a straw man will act as a consultant, commercial representative, or other similar role for the target.</w:t>
            </w:r>
          </w:p>
        </w:tc>
        <w:tc>
          <w:tcPr>
            <w:shd w:val="clear" w:color="auto" w:fill="FFFFFF"/>
          </w:tcPr>
          <w:p>
            <w:pPr>
              <w:rPr>
                <w:lang w:val="ja-JP"/>
              </w:rPr>
            </w:pPr>
            <w:r>
              <w:rPr>
                <w:lang w:val="ja-JP"/>
              </w:rPr>
              <w:t xml:space="preserve">_アクリルアミド、㌔アクリルアミドアクセサアクリル酸アクセサアイヌ㌔えほん・だんちのこいぬダン、えほん・だんちのこいぬダン拡張可能なマーク付け言語 (XML)、アイヌアクリルアミドアセチルサリチル酸アクリル酸アクセサアクセサアーティチョーク。_</w:t>
            </w:r>
          </w:p>
        </w:tc>
      </w:tr>
      <w:tr>
        <w:tc>
          <w:tcPr>
            <w:shd w:val="clear" w:color="auto" w:fill="FFFFFF"/>
          </w:tcPr>
          <w:p>
            <w:pPr>
              <w:rPr>
                <w:lang w:val="en-US"/>
              </w:rPr>
            </w:pPr>
            <w:r>
              <w:rPr>
                <w:rStyle w:val="SegmentID"/>
                <w:lang w:val="en-US"/>
              </w:rPr>
              <w:t xml:space="preserve">2824</w:t>
            </w:r>
            <w:r>
              <w:rPr>
                <w:rStyle w:val="TransUnitID"/>
                <w:lang w:val="en-US"/>
              </w:rPr>
              <w:t xml:space="preserve">a37c5212-0c87-449d-b5ad-8e2bca14caa3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Straw men often take steps to ensure that there is no evidence of the sanctions target’s involvement with the legal entity.</w:t>
            </w:r>
          </w:p>
        </w:tc>
        <w:tc>
          <w:tcPr>
            <w:shd w:val="clear" w:color="auto" w:fill="FFFFFF"/>
          </w:tcPr>
          <w:p>
            <w:pPr>
              <w:rPr>
                <w:lang w:val="ja-JP"/>
              </w:rPr>
            </w:pPr>
            <w:r>
              <w:rPr>
                <w:lang w:val="ja-JP"/>
              </w:rPr>
              <w:t xml:space="preserve">_アクリルアミドアクセサアクリルアミドアクリル酸アクリルアミドアイヌアーティチョークアクリル酸アクリルアミドアイヌアイヌアルカリ橄欖石玄武岩アイヌアクセサ"酸化銀(I,III)"アルカリ橄欖石玄武岩アジャイル ソフトウェア開発アクリル酸アクセサアクリルアミドアーティチョーク。_</w:t>
            </w:r>
          </w:p>
        </w:tc>
      </w:tr>
      <w:tr>
        <w:tc>
          <w:tcPr>
            <w:shd w:val="clear" w:color="auto" w:fill="FFFFFF"/>
          </w:tcPr>
          <w:p>
            <w:pPr>
              <w:rPr>
                <w:lang w:val="en-US"/>
              </w:rPr>
            </w:pPr>
            <w:r>
              <w:rPr>
                <w:rStyle w:val="SegmentID"/>
                <w:lang w:val="en-US"/>
              </w:rPr>
              <w:t xml:space="preserve">2825</w:t>
            </w:r>
            <w:r>
              <w:rPr>
                <w:rStyle w:val="TransUnitID"/>
                <w:lang w:val="en-US"/>
              </w:rPr>
              <w:t xml:space="preserve">a37c5212-0c87-449d-b5ad-8e2bca14caa3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 there will generally not be any formal written agreements appointing a straw man.</w:t>
            </w:r>
          </w:p>
        </w:tc>
        <w:tc>
          <w:tcPr>
            <w:shd w:val="clear" w:color="auto" w:fill="FFFFFF"/>
          </w:tcPr>
          <w:p>
            <w:pPr>
              <w:rPr>
                <w:lang w:val="ja-JP"/>
              </w:rPr>
            </w:pPr>
            <w:r>
              <w:rPr>
                <w:lang w:val="ja-JP"/>
              </w:rPr>
              <w:t xml:space="preserve">_アイヌアクリルアミドアクリル酸"酸化銀(I,III)"アクセサアイヌアクセサアーティチョークアセチルサリチル酸えほん・だんちのこいぬダンえほん・だんちのこいぬダン㌔アクリルアミドアクセサ。_</w:t>
            </w:r>
          </w:p>
        </w:tc>
      </w:tr>
      <w:tr>
        <w:tc>
          <w:tcPr>
            <w:shd w:val="clear" w:color="auto" w:fill="FFFFFF"/>
          </w:tcPr>
          <w:p>
            <w:pPr>
              <w:rPr>
                <w:lang w:val="en-US"/>
              </w:rPr>
            </w:pPr>
            <w:r>
              <w:rPr>
                <w:rStyle w:val="SegmentID"/>
                <w:lang w:val="en-US"/>
              </w:rPr>
              <w:t xml:space="preserve">2826</w:t>
            </w:r>
            <w:r>
              <w:rPr>
                <w:rStyle w:val="TransUnitID"/>
                <w:lang w:val="en-US"/>
              </w:rPr>
              <w:t xml:space="preserve">6dfce2ed-02d9-4c0b-812d-0f34eb1fb46b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evaders use front companies to violate trade restrictions.</w:t>
            </w:r>
          </w:p>
        </w:tc>
        <w:tc>
          <w:tcPr>
            <w:shd w:val="clear" w:color="auto" w:fill="FFFFFF"/>
          </w:tcPr>
          <w:p>
            <w:pPr>
              <w:rPr>
                <w:lang w:val="ja-JP"/>
              </w:rPr>
            </w:pPr>
            <w:r>
              <w:rPr>
                <w:lang w:val="ja-JP"/>
              </w:rPr>
              <w:t xml:space="preserve">_アクリル酸アセチルサリチル酸アクセサアクリルアミド"酸化銀(I,III)"アイヌアセチルサリチル酸アクリルアミドジャストインタイムコンパイル方式。_</w:t>
            </w:r>
          </w:p>
        </w:tc>
      </w:tr>
      <w:tr>
        <w:tc>
          <w:tcPr>
            <w:shd w:val="clear" w:color="auto" w:fill="FFFFFF"/>
          </w:tcPr>
          <w:p>
            <w:pPr>
              <w:rPr>
                <w:lang w:val="en-US"/>
              </w:rPr>
            </w:pPr>
            <w:r>
              <w:rPr>
                <w:rStyle w:val="SegmentID"/>
                <w:lang w:val="en-US"/>
              </w:rPr>
              <w:t xml:space="preserve">2827</w:t>
            </w:r>
            <w:r>
              <w:rPr>
                <w:rStyle w:val="TransUnitID"/>
                <w:lang w:val="en-US"/>
              </w:rPr>
              <w:t xml:space="preserve">6dfce2ed-02d9-4c0b-812d-0f34eb1fb46b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Front companies are also used in evasion tactics that are unrelated to trade.</w:t>
            </w:r>
          </w:p>
        </w:tc>
        <w:tc>
          <w:tcPr>
            <w:shd w:val="clear" w:color="auto" w:fill="FFFFFF"/>
          </w:tcPr>
          <w:p>
            <w:pPr>
              <w:rPr>
                <w:lang w:val="ja-JP"/>
              </w:rPr>
            </w:pPr>
            <w:r>
              <w:rPr>
                <w:lang w:val="ja-JP"/>
              </w:rPr>
              <w:t xml:space="preserve">_アクリルアミド"酸化銀(I,III)"アクセサアクリル酸アクリル酸アイヌアセチルサリチル酸アセチルサリチル酸アクリル酸アクセサ"酸化銀(I,III)"アイヌアクリルアミド。_</w:t>
            </w:r>
          </w:p>
        </w:tc>
      </w:tr>
      <w:tr>
        <w:tc>
          <w:tcPr>
            <w:shd w:val="clear" w:color="auto" w:fill="FFFFFF"/>
          </w:tcPr>
          <w:p>
            <w:pPr>
              <w:rPr>
                <w:lang w:val="en-US"/>
              </w:rPr>
            </w:pPr>
            <w:r>
              <w:rPr>
                <w:rStyle w:val="SegmentID"/>
                <w:lang w:val="en-US"/>
              </w:rPr>
              <w:t xml:space="preserve">2828</w:t>
            </w:r>
            <w:r>
              <w:rPr>
                <w:rStyle w:val="TransUnitID"/>
                <w:lang w:val="en-US"/>
              </w:rPr>
              <w:t xml:space="preserve">6dfce2ed-02d9-4c0b-812d-0f34eb1fb46b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these instances, the front company conceals the identity of targets who are beneficial owners or controllers.</w:t>
            </w:r>
          </w:p>
        </w:tc>
        <w:tc>
          <w:tcPr>
            <w:shd w:val="clear" w:color="auto" w:fill="FFFFFF"/>
          </w:tcPr>
          <w:p>
            <w:pPr>
              <w:rPr>
                <w:lang w:val="ja-JP"/>
              </w:rPr>
            </w:pPr>
            <w:r>
              <w:rPr>
                <w:lang w:val="ja-JP"/>
              </w:rPr>
              <w:t xml:space="preserve">_アイヌアクリルアミド"酸化銀(I,III)"、アクセサアクリルアミドアセチルサリチル酸アルカリ橄欖石玄武岩アクセサアルカリ橄欖石玄武岩アイヌアセチルサリチル酸アクセサアクセサえほん・だんちのこいぬダンアーティチョークアイヌアジャイル ソフトウェア開発。_</w:t>
            </w:r>
          </w:p>
        </w:tc>
      </w:tr>
      <w:tr>
        <w:tc>
          <w:tcPr>
            <w:shd w:val="clear" w:color="auto" w:fill="FFFFFF"/>
          </w:tcPr>
          <w:p>
            <w:pPr>
              <w:rPr>
                <w:lang w:val="en-US"/>
              </w:rPr>
            </w:pPr>
            <w:r>
              <w:rPr>
                <w:rStyle w:val="SegmentID"/>
                <w:lang w:val="en-US"/>
              </w:rPr>
              <w:t xml:space="preserve">2829</w:t>
            </w:r>
            <w:r>
              <w:rPr>
                <w:rStyle w:val="TransUnitID"/>
                <w:lang w:val="en-US"/>
              </w:rPr>
              <w:t xml:space="preserve">6dfce2ed-02d9-4c0b-812d-0f34eb1fb46b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Evaders often use this tactic in combination with straw men or nominee directors.</w:t>
            </w:r>
          </w:p>
        </w:tc>
        <w:tc>
          <w:tcPr>
            <w:shd w:val="clear" w:color="auto" w:fill="FFFFFF"/>
          </w:tcPr>
          <w:p>
            <w:pPr>
              <w:rPr>
                <w:lang w:val="ja-JP"/>
              </w:rPr>
            </w:pPr>
            <w:r>
              <w:rPr>
                <w:lang w:val="ja-JP"/>
              </w:rPr>
              <w:t xml:space="preserve">_アセチルサリチル酸アクリルアミドアクセサアクリル酸アーティチョークアイヌアジャイル ソフトウェア開発アクリル酸アクリルアミドアクセサアイヌアセチルサリチル酸"酸化銀(I,III)"。_</w:t>
            </w:r>
          </w:p>
        </w:tc>
      </w:tr>
      <w:tr>
        <w:tc>
          <w:tcPr>
            <w:shd w:val="clear" w:color="auto" w:fill="FFFFFF"/>
          </w:tcPr>
          <w:p>
            <w:pPr>
              <w:rPr>
                <w:lang w:val="en-US"/>
              </w:rPr>
            </w:pPr>
            <w:r>
              <w:rPr>
                <w:rStyle w:val="SegmentID"/>
                <w:lang w:val="en-US"/>
              </w:rPr>
              <w:t xml:space="preserve">2830</w:t>
            </w:r>
            <w:r>
              <w:rPr>
                <w:rStyle w:val="TransUnitID"/>
                <w:lang w:val="en-US"/>
              </w:rPr>
              <w:t xml:space="preserve">7fa88609-7c6e-4c9d-8cd3-936c35086d21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Finally, there is the use of isolation companies.</w:t>
            </w:r>
          </w:p>
        </w:tc>
        <w:tc>
          <w:tcPr>
            <w:shd w:val="clear" w:color="auto" w:fill="FFFFFF"/>
          </w:tcPr>
          <w:p>
            <w:pPr>
              <w:rPr>
                <w:lang w:val="ja-JP"/>
              </w:rPr>
            </w:pPr>
            <w:r>
              <w:rPr>
                <w:lang w:val="ja-JP"/>
              </w:rPr>
              <w:t xml:space="preserve">_アセチルサリチル酸、アクリルアミドアイヌアクセサアクセサアイヌ"酸化銀(I,III)""酸化銀(I,III)"。_</w:t>
            </w:r>
          </w:p>
        </w:tc>
      </w:tr>
      <w:tr>
        <w:tc>
          <w:tcPr>
            <w:shd w:val="clear" w:color="auto" w:fill="FFFFFF"/>
          </w:tcPr>
          <w:p>
            <w:pPr>
              <w:rPr>
                <w:lang w:val="en-US"/>
              </w:rPr>
            </w:pPr>
            <w:r>
              <w:rPr>
                <w:rStyle w:val="SegmentID"/>
                <w:lang w:val="en-US"/>
              </w:rPr>
              <w:t xml:space="preserve">2831</w:t>
            </w:r>
            <w:r>
              <w:rPr>
                <w:rStyle w:val="TransUnitID"/>
                <w:lang w:val="en-US"/>
              </w:rPr>
              <w:t xml:space="preserve">7fa88609-7c6e-4c9d-8cd3-936c35086d21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 to front companies, an isolation company helps evaders avoid the appearance of involvement of either a sanctioned entity or an entity that is trying to do business with a sanctions target.</w:t>
            </w:r>
          </w:p>
        </w:tc>
        <w:tc>
          <w:tcPr>
            <w:shd w:val="clear" w:color="auto" w:fill="FFFFFF"/>
          </w:tcPr>
          <w:p>
            <w:pPr>
              <w:rPr>
                <w:lang w:val="ja-JP"/>
              </w:rPr>
            </w:pPr>
            <w:r>
              <w:rPr>
                <w:lang w:val="ja-JP"/>
              </w:rPr>
              <w:t xml:space="preserve">_アセチルサリチル酸アイヌアクリルアミド"酸化銀(I,III)"、アイヌ"酸化銀(I,III)"アセチルサリチル酸アクリルアミドアセチルサリチル酸アクリルアミドアクセサえほん・だんちのこいぬダンアイヌアジャイル ソフトウェア開発アイヌアーティチョーク㌔えほん・だんちのこいぬダンアーティチョークアイヌアイヌアーティチョークアクリル酸アイヌアーティチョークアイヌアイヌアルカリ橄欖石玄武岩アクリル酸㌔"酸化銀(I,III)"アーティチョーク。_</w:t>
            </w:r>
          </w:p>
        </w:tc>
      </w:tr>
      <w:tr>
        <w:tc>
          <w:tcPr>
            <w:shd w:val="clear" w:color="auto" w:fill="FFFFFF"/>
          </w:tcPr>
          <w:p>
            <w:pPr>
              <w:rPr>
                <w:lang w:val="en-US"/>
              </w:rPr>
            </w:pPr>
            <w:r>
              <w:rPr>
                <w:rStyle w:val="SegmentID"/>
                <w:lang w:val="en-US"/>
              </w:rPr>
              <w:t xml:space="preserve">2832</w:t>
            </w:r>
            <w:r>
              <w:rPr>
                <w:rStyle w:val="TransUnitID"/>
                <w:lang w:val="en-US"/>
              </w:rPr>
              <w:t xml:space="preserve">7fa88609-7c6e-4c9d-8cd3-936c35086d21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main difference between a front company and an isolation company is that evaders choose an isolation company either for its past business activities or its lack of traceable connection to the entities involved in the evasive activity.</w:t>
            </w:r>
          </w:p>
        </w:tc>
        <w:tc>
          <w:tcPr>
            <w:shd w:val="clear" w:color="auto" w:fill="FFFFFF"/>
          </w:tcPr>
          <w:p>
            <w:pPr>
              <w:rPr>
                <w:lang w:val="ja-JP"/>
              </w:rPr>
            </w:pPr>
            <w:r>
              <w:rPr>
                <w:lang w:val="ja-JP"/>
              </w:rPr>
              <w:t xml:space="preserve">_アクセサアクリル酸えほん・だんちのこいぬダンアセチルサリチル酸㌔アクリルアミドアセチルサリチル酸アクセサアイヌ"酸化銀(I,III)"アセチルサリチル酸アイヌアクリル酸アセチルサリチル酸アーティチョークアイヌ"酸化銀(I,III)"アセチルサリチル酸アーティチョークアクセサアクセサアクリル酸アルカリ橄欖石玄武岩えほん・だんちのこいぬダンアイヌアクセサアクリル酸アイヌ"酸化銀(I,III)"えほん・だんちのこいぬダンアイヌアクセサアルカリ橄欖石玄武岩アルカリ橄欖石玄武岩アイヌアクセサアセチルサリチル酸アルカリ橄欖石玄武岩。_</w:t>
            </w:r>
          </w:p>
        </w:tc>
      </w:tr>
      <w:tr>
        <w:tc>
          <w:tcPr>
            <w:shd w:val="clear" w:color="auto" w:fill="FFFFFF"/>
          </w:tcPr>
          <w:p>
            <w:pPr>
              <w:rPr>
                <w:lang w:val="en-US"/>
              </w:rPr>
            </w:pPr>
            <w:r>
              <w:rPr>
                <w:rStyle w:val="SegmentID"/>
                <w:lang w:val="en-US"/>
              </w:rPr>
              <w:t xml:space="preserve">2833</w:t>
            </w:r>
            <w:r>
              <w:rPr>
                <w:rStyle w:val="TransUnitID"/>
                <w:lang w:val="en-US"/>
              </w:rPr>
              <w:t xml:space="preserve">7263682d-0b6d-4be3-9726-da55aa3ad79a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2017, the Chinese telecom giant ZTE agreed to pay a total fine of $892 million to several regulators for violating US sanctions on Iran and North Korea.</w:t>
            </w:r>
          </w:p>
        </w:tc>
        <w:tc>
          <w:tcPr>
            <w:shd w:val="clear" w:color="auto" w:fill="FFFFFF"/>
          </w:tcPr>
          <w:p>
            <w:pPr>
              <w:rPr>
                <w:lang w:val="ja-JP"/>
              </w:rPr>
            </w:pPr>
            <w:r>
              <w:rPr>
                <w:lang w:val="ja-JP"/>
              </w:rPr>
              <w:t xml:space="preserve">_アイヌ 2017、アクセサアセチルサリチル酸アセチルサリチル酸アクリルアミドアクセサアーティチョークアイヌアクセサ㌔アクリルアミドアクリル酸アイヌ㌔892 アセチルサリチル酸アイヌアセチルサリチル酸えほん・だんちのこいぬダンアクセサ"酸化銀(I,III)"アイヌ"酸化銀(I,III)"アイヌアクリル酸アクセサアクリルアミドアクリルアミド。_</w:t>
            </w:r>
          </w:p>
        </w:tc>
      </w:tr>
      <w:tr>
        <w:tc>
          <w:tcPr>
            <w:shd w:val="clear" w:color="auto" w:fill="FFFFFF"/>
          </w:tcPr>
          <w:p>
            <w:pPr>
              <w:rPr>
                <w:lang w:val="en-US"/>
              </w:rPr>
            </w:pPr>
            <w:r>
              <w:rPr>
                <w:rStyle w:val="SegmentID"/>
                <w:lang w:val="en-US"/>
              </w:rPr>
              <w:t xml:space="preserve">2834</w:t>
            </w:r>
            <w:r>
              <w:rPr>
                <w:rStyle w:val="TransUnitID"/>
                <w:lang w:val="en-US"/>
              </w:rPr>
              <w:t xml:space="preserve">7263682d-0b6d-4be3-9726-da55aa3ad79a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 used several evasion tactics to export goods from the United States to Iran.</w:t>
            </w:r>
          </w:p>
        </w:tc>
        <w:tc>
          <w:tcPr>
            <w:shd w:val="clear" w:color="auto" w:fill="FFFFFF"/>
          </w:tcPr>
          <w:p>
            <w:pPr>
              <w:rPr>
                <w:lang w:val="ja-JP"/>
              </w:rPr>
            </w:pPr>
            <w:r>
              <w:rPr>
                <w:lang w:val="ja-JP"/>
              </w:rPr>
              <w:t xml:space="preserve">_アクセサアクリル酸アセチルサリチル酸アセチルサリチル酸アセチルサリチル酸アイヌアーティチョークアクリルアミドアクリル酸アクセサアーティチョークアーティチョークアイヌアクリル酸。_</w:t>
            </w:r>
          </w:p>
        </w:tc>
      </w:tr>
      <w:tr>
        <w:tc>
          <w:tcPr>
            <w:shd w:val="clear" w:color="auto" w:fill="FFFFFF"/>
          </w:tcPr>
          <w:p>
            <w:pPr>
              <w:rPr>
                <w:lang w:val="en-US"/>
              </w:rPr>
            </w:pPr>
            <w:r>
              <w:rPr>
                <w:rStyle w:val="SegmentID"/>
                <w:lang w:val="en-US"/>
              </w:rPr>
              <w:t xml:space="preserve">2835</w:t>
            </w:r>
            <w:r>
              <w:rPr>
                <w:rStyle w:val="TransUnitID"/>
                <w:lang w:val="en-US"/>
              </w:rPr>
              <w:t xml:space="preserve">7263682d-0b6d-4be3-9726-da55aa3ad79a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 used third-party companies to conceal and facilitate its business with the two sanctioned jurisdictions.</w:t>
            </w:r>
          </w:p>
        </w:tc>
        <w:tc>
          <w:tcPr>
            <w:shd w:val="clear" w:color="auto" w:fill="FFFFFF"/>
          </w:tcPr>
          <w:p>
            <w:pPr>
              <w:rPr>
                <w:lang w:val="ja-JP"/>
              </w:rPr>
            </w:pPr>
            <w:r>
              <w:rPr>
                <w:lang w:val="ja-JP"/>
              </w:rPr>
              <w:t xml:space="preserve">_アクセサアクリル酸アクリルアミド-アクリルアミド"酸化銀(I,III)"アイヌアセチルサリチル酸アクセサえほん・だんちのこいぬダンアクセサアルカリ橄欖石玄武岩アクリル酸アクセサアクセサえほん・だんちのこいぬダンゴエモンが行く! 生命と向きあって。_</w:t>
            </w:r>
          </w:p>
        </w:tc>
      </w:tr>
      <w:tr>
        <w:tc>
          <w:tcPr>
            <w:shd w:val="clear" w:color="auto" w:fill="FFFFFF"/>
          </w:tcPr>
          <w:p>
            <w:pPr>
              <w:rPr>
                <w:lang w:val="en-US"/>
              </w:rPr>
            </w:pPr>
            <w:r>
              <w:rPr>
                <w:rStyle w:val="SegmentID"/>
                <w:lang w:val="en-US"/>
              </w:rPr>
              <w:t xml:space="preserve">2836</w:t>
            </w:r>
            <w:r>
              <w:rPr>
                <w:rStyle w:val="TransUnitID"/>
                <w:lang w:val="en-US"/>
              </w:rPr>
              <w:t xml:space="preserve">7263682d-0b6d-4be3-9726-da55aa3ad79a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isolation companies were intended to provide a pass-through or buffer and obscure ZTE’s shipment activity into, and with, Iran.</w:t>
            </w:r>
          </w:p>
        </w:tc>
        <w:tc>
          <w:tcPr>
            <w:shd w:val="clear" w:color="auto" w:fill="FFFFFF"/>
          </w:tcPr>
          <w:p>
            <w:pPr>
              <w:rPr>
                <w:lang w:val="ja-JP"/>
              </w:rPr>
            </w:pPr>
            <w:r>
              <w:rPr>
                <w:lang w:val="ja-JP"/>
              </w:rPr>
              <w:t xml:space="preserve">_アクリルアミド"酸化銀(I,III)""酸化銀(I,III)"アクリル酸アルカリ橄欖石玄武岩アイヌアセチルサリチル酸㌔アクリル酸-アセチルサリチル酸アイヌアーティチョークアクセサアセチルサリチル酸アクリルアミドアルカリ橄欖石玄武岩アルカリ橄欖石玄武岩アクリル酸、アクセサアクリル酸、アクリル酸。_</w:t>
            </w:r>
          </w:p>
        </w:tc>
      </w:tr>
      <w:tr>
        <w:tc>
          <w:tcPr>
            <w:shd w:val="clear" w:color="auto" w:fill="FFFFFF"/>
          </w:tcPr>
          <w:p>
            <w:pPr>
              <w:rPr>
                <w:lang w:val="en-US"/>
              </w:rPr>
            </w:pPr>
            <w:r>
              <w:rPr>
                <w:rStyle w:val="SegmentID"/>
                <w:lang w:val="en-US"/>
              </w:rPr>
              <w:t xml:space="preserve">2837</w:t>
            </w:r>
            <w:r>
              <w:rPr>
                <w:rStyle w:val="TransUnitID"/>
                <w:lang w:val="en-US"/>
              </w:rPr>
              <w:t xml:space="preserve">7263682d-0b6d-4be3-9726-da55aa3ad79a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companies had no previous commercial connection to ZTE.</w:t>
            </w:r>
          </w:p>
        </w:tc>
        <w:tc>
          <w:tcPr>
            <w:shd w:val="clear" w:color="auto" w:fill="FFFFFF"/>
          </w:tcPr>
          <w:p>
            <w:pPr>
              <w:rPr>
                <w:lang w:val="ja-JP"/>
              </w:rPr>
            </w:pPr>
            <w:r>
              <w:rPr>
                <w:lang w:val="ja-JP"/>
              </w:rPr>
              <w:t xml:space="preserve">_アクセサ"酸化銀(I,III)"アクセサアイヌアルカリ橄欖石玄武岩えほん・だんちのこいぬダンえほん・だんちのこいぬダンアイヌアクセサ。_</w:t>
            </w:r>
          </w:p>
        </w:tc>
      </w:tr>
      <w:tr>
        <w:tc>
          <w:tcPr>
            <w:shd w:val="clear" w:color="auto" w:fill="FFFFFF"/>
          </w:tcPr>
          <w:p>
            <w:pPr>
              <w:rPr>
                <w:lang w:val="en-US"/>
              </w:rPr>
            </w:pPr>
            <w:r>
              <w:rPr>
                <w:rStyle w:val="SegmentID"/>
                <w:lang w:val="en-US"/>
              </w:rPr>
              <w:t xml:space="preserve">2838</w:t>
            </w:r>
            <w:r>
              <w:rPr>
                <w:rStyle w:val="TransUnitID"/>
                <w:lang w:val="en-US"/>
              </w:rPr>
              <w:t xml:space="preserve">15a0f518-f683-44ce-bf09-b6433a73956d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isolation companies removed all evidence of ZTE’s involvement with the export activity.</w:t>
            </w:r>
          </w:p>
        </w:tc>
        <w:tc>
          <w:tcPr>
            <w:shd w:val="clear" w:color="auto" w:fill="FFFFFF"/>
          </w:tcPr>
          <w:p>
            <w:pPr>
              <w:rPr>
                <w:lang w:val="ja-JP"/>
              </w:rPr>
            </w:pPr>
            <w:r>
              <w:rPr>
                <w:lang w:val="ja-JP"/>
              </w:rPr>
              <w:t xml:space="preserve">_アクセサ"酸化銀(I,III)""酸化銀(I,III)"アセチルサリチル酸アクセサアルカリ橄欖石玄武岩アイヌアクリルアミドアジャイル ソフトウェア開発アクリル酸アクセサアーティチョークアルカリ橄欖石玄武岩。_</w:t>
            </w:r>
          </w:p>
        </w:tc>
      </w:tr>
      <w:tr>
        <w:tc>
          <w:tcPr>
            <w:shd w:val="clear" w:color="auto" w:fill="FFFFFF"/>
          </w:tcPr>
          <w:p>
            <w:pPr>
              <w:rPr>
                <w:lang w:val="en-US"/>
              </w:rPr>
            </w:pPr>
            <w:r>
              <w:rPr>
                <w:rStyle w:val="SegmentID"/>
                <w:lang w:val="en-US"/>
              </w:rPr>
              <w:t xml:space="preserve">2839</w:t>
            </w:r>
            <w:r>
              <w:rPr>
                <w:rStyle w:val="TransUnitID"/>
                <w:lang w:val="en-US"/>
              </w:rPr>
              <w:t xml:space="preserve">15a0f518-f683-44ce-bf09-b6433a73956d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removed ZTE’s logos and any references to ZTE from shipping documentation.</w:t>
            </w:r>
          </w:p>
        </w:tc>
        <w:tc>
          <w:tcPr>
            <w:shd w:val="clear" w:color="auto" w:fill="FFFFFF"/>
          </w:tcPr>
          <w:p>
            <w:pPr>
              <w:rPr>
                <w:lang w:val="ja-JP"/>
              </w:rPr>
            </w:pPr>
            <w:r>
              <w:rPr>
                <w:lang w:val="ja-JP"/>
              </w:rPr>
              <w:t xml:space="preserve">_アクリル酸アセチルサリチル酸アクリルアミドアクリルアミドアクセサアクセサえほん・だんちのこいぬダンアイヌアクセサアクリル酸アルカリ橄欖石玄武岩ゴエモンが行く! 生命と向きあって。_</w:t>
            </w:r>
          </w:p>
        </w:tc>
      </w:tr>
      <w:tr>
        <w:tc>
          <w:tcPr>
            <w:shd w:val="clear" w:color="auto" w:fill="FFFFFF"/>
          </w:tcPr>
          <w:p>
            <w:pPr>
              <w:rPr>
                <w:lang w:val="en-US"/>
              </w:rPr>
            </w:pPr>
            <w:r>
              <w:rPr>
                <w:rStyle w:val="SegmentID"/>
                <w:lang w:val="en-US"/>
              </w:rPr>
              <w:t xml:space="preserve">2840</w:t>
            </w:r>
            <w:r>
              <w:rPr>
                <w:rStyle w:val="TransUnitID"/>
                <w:lang w:val="en-US"/>
              </w:rPr>
              <w:t xml:space="preserve">15a0f518-f683-44ce-bf09-b6433a73956d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goal was to make it look as though the isolation companies were the ones doing business with Iran.</w:t>
            </w:r>
          </w:p>
        </w:tc>
        <w:tc>
          <w:tcPr>
            <w:shd w:val="clear" w:color="auto" w:fill="FFFFFF"/>
          </w:tcPr>
          <w:p>
            <w:pPr>
              <w:rPr>
                <w:lang w:val="ja-JP"/>
              </w:rPr>
            </w:pPr>
            <w:r>
              <w:rPr>
                <w:lang w:val="ja-JP"/>
              </w:rPr>
              <w:t xml:space="preserve">_アクセサアクリル酸アクセサアイヌアクリル酸アイヌアクリル酸アイヌアーティチョークアクセサ"酸化銀(I,III)""酸化銀(I,III)"アクリル酸アクセサアクリル酸アクリルアミドアルカリ橄欖石玄武岩アクリル酸アクリル酸。_</w:t>
            </w:r>
          </w:p>
        </w:tc>
      </w:tr>
      <w:tr>
        <w:tc>
          <w:tcPr>
            <w:shd w:val="clear" w:color="auto" w:fill="FFFFFF"/>
          </w:tcPr>
          <w:p>
            <w:pPr>
              <w:rPr>
                <w:lang w:val="en-US"/>
              </w:rPr>
            </w:pPr>
            <w:r>
              <w:rPr>
                <w:rStyle w:val="SegmentID"/>
                <w:lang w:val="en-US"/>
              </w:rPr>
              <w:t xml:space="preserve">2841</w:t>
            </w:r>
            <w:r>
              <w:rPr>
                <w:rStyle w:val="TransUnitID"/>
                <w:lang w:val="en-US"/>
              </w:rPr>
              <w:t xml:space="preserve">7539a86f-0c5f-489b-9aee-4fad12ad2fcf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case, outside parties established and owned the isolation companies.</w:t>
            </w:r>
          </w:p>
        </w:tc>
        <w:tc>
          <w:tcPr>
            <w:shd w:val="clear" w:color="auto" w:fill="FFFFFF"/>
          </w:tcPr>
          <w:p>
            <w:pPr>
              <w:rPr>
                <w:lang w:val="ja-JP"/>
              </w:rPr>
            </w:pPr>
            <w:r>
              <w:rPr>
                <w:lang w:val="ja-JP"/>
              </w:rPr>
              <w:t xml:space="preserve">_アイヌアクリル酸アクリル酸、アセチルサリチル酸アセチルサリチル酸アジャイル ソフトウェア開発アクセサアクリルアミドアクセサ"酸化銀(I,III)""酸化銀(I,III)"。_</w:t>
            </w:r>
          </w:p>
        </w:tc>
      </w:tr>
      <w:tr>
        <w:tc>
          <w:tcPr>
            <w:shd w:val="clear" w:color="auto" w:fill="FFFFFF"/>
          </w:tcPr>
          <w:p>
            <w:pPr>
              <w:rPr>
                <w:lang w:val="en-US"/>
              </w:rPr>
            </w:pPr>
            <w:r>
              <w:rPr>
                <w:rStyle w:val="SegmentID"/>
                <w:lang w:val="en-US"/>
              </w:rPr>
              <w:t xml:space="preserve">2842</w:t>
            </w:r>
            <w:r>
              <w:rPr>
                <w:rStyle w:val="TransUnitID"/>
                <w:lang w:val="en-US"/>
              </w:rPr>
              <w:t xml:space="preserve">7539a86f-0c5f-489b-9aee-4fad12ad2fcf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weren’t a member of ZTE’s group of companies.</w:t>
            </w:r>
          </w:p>
        </w:tc>
        <w:tc>
          <w:tcPr>
            <w:shd w:val="clear" w:color="auto" w:fill="FFFFFF"/>
          </w:tcPr>
          <w:p>
            <w:pPr>
              <w:rPr>
                <w:lang w:val="ja-JP"/>
              </w:rPr>
            </w:pPr>
            <w:r>
              <w:rPr>
                <w:lang w:val="ja-JP"/>
              </w:rPr>
              <w:t xml:space="preserve">_アクリル酸アセチルサリチル酸㌔アーティチョークアイヌアクリルアミドアクリルアミドアイヌ"酸化銀(I,III)"。_</w:t>
            </w:r>
          </w:p>
        </w:tc>
      </w:tr>
      <w:tr>
        <w:tc>
          <w:tcPr>
            <w:shd w:val="clear" w:color="auto" w:fill="FFFFFF"/>
          </w:tcPr>
          <w:p>
            <w:pPr>
              <w:rPr>
                <w:lang w:val="en-US"/>
              </w:rPr>
            </w:pPr>
            <w:r>
              <w:rPr>
                <w:rStyle w:val="SegmentID"/>
                <w:lang w:val="en-US"/>
              </w:rPr>
              <w:t xml:space="preserve">2843</w:t>
            </w:r>
            <w:r>
              <w:rPr>
                <w:rStyle w:val="TransUnitID"/>
                <w:lang w:val="en-US"/>
              </w:rPr>
              <w:t xml:space="preserve">7539a86f-0c5f-489b-9aee-4fad12ad2fcf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ZTE arranged with the owners to provide the companies with operating capital.</w:t>
            </w:r>
          </w:p>
        </w:tc>
        <w:tc>
          <w:tcPr>
            <w:shd w:val="clear" w:color="auto" w:fill="FFFFFF"/>
          </w:tcPr>
          <w:p>
            <w:pPr>
              <w:rPr>
                <w:lang w:val="ja-JP"/>
              </w:rPr>
            </w:pPr>
            <w:r>
              <w:rPr>
                <w:lang w:val="ja-JP"/>
              </w:rPr>
              <w:t xml:space="preserve">_アセチルサリチル酸、アクセサアルカリ橄欖石玄武岩アクリル酸アクセサアーティチョークアイヌアセチルサリチル酸アクセサ"酸化銀(I,III)"アクリル酸"酸化銀(I,III)"アセチルサリチル酸。_</w:t>
            </w:r>
          </w:p>
        </w:tc>
      </w:tr>
      <w:tr>
        <w:tc>
          <w:tcPr>
            <w:shd w:val="clear" w:color="auto" w:fill="FFFFFF"/>
          </w:tcPr>
          <w:p>
            <w:pPr>
              <w:rPr>
                <w:lang w:val="en-US"/>
              </w:rPr>
            </w:pPr>
            <w:r>
              <w:rPr>
                <w:rStyle w:val="SegmentID"/>
                <w:lang w:val="en-US"/>
              </w:rPr>
              <w:t xml:space="preserve">2844</w:t>
            </w:r>
            <w:r>
              <w:rPr>
                <w:rStyle w:val="TransUnitID"/>
                <w:lang w:val="en-US"/>
              </w:rPr>
              <w:t xml:space="preserve">7539a86f-0c5f-489b-9aee-4fad12ad2fcf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exchange, the outside parties gave day-to-day control of the companies to ZTE.</w:t>
            </w:r>
          </w:p>
        </w:tc>
        <w:tc>
          <w:tcPr>
            <w:shd w:val="clear" w:color="auto" w:fill="FFFFFF"/>
          </w:tcPr>
          <w:p>
            <w:pPr>
              <w:rPr>
                <w:lang w:val="ja-JP"/>
              </w:rPr>
            </w:pPr>
            <w:r>
              <w:rPr>
                <w:lang w:val="ja-JP"/>
              </w:rPr>
              <w:t xml:space="preserve">_アイヌアルカリ橄欖石玄武岩、アクセサアセチルサリチル酸アセチルサリチル酸アクリル酸アクセサ-アイヌ-アクセサアセチルサリチル酸アイヌアクセサ"酸化銀(I,III)"アイヌアクセサ。_</w:t>
            </w:r>
          </w:p>
        </w:tc>
      </w:tr>
      <w:tr>
        <w:tc>
          <w:tcPr>
            <w:shd w:val="clear" w:color="auto" w:fill="FFFFFF"/>
          </w:tcPr>
          <w:p>
            <w:pPr>
              <w:rPr>
                <w:lang w:val="en-US"/>
              </w:rPr>
            </w:pPr>
            <w:r>
              <w:rPr>
                <w:rStyle w:val="SegmentID"/>
                <w:lang w:val="en-US"/>
              </w:rPr>
              <w:t xml:space="preserve">2845</w:t>
            </w:r>
            <w:r>
              <w:rPr>
                <w:rStyle w:val="TransUnitID"/>
                <w:lang w:val="en-US"/>
              </w:rPr>
              <w:t xml:space="preserve">7539a86f-0c5f-489b-9aee-4fad12ad2fcf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result, the isolation companies appeared as though they, and not ZTE, were doing business with sanctions targets.</w:t>
            </w:r>
          </w:p>
        </w:tc>
        <w:tc>
          <w:tcPr>
            <w:shd w:val="clear" w:color="auto" w:fill="FFFFFF"/>
          </w:tcPr>
          <w:p>
            <w:pPr>
              <w:rPr>
                <w:lang w:val="ja-JP"/>
              </w:rPr>
            </w:pPr>
            <w:r>
              <w:rPr>
                <w:lang w:val="ja-JP"/>
              </w:rPr>
              <w:t xml:space="preserve">_アイヌ㌔アーティチョーク、アクセサ"酸化銀(I,III)""酸化銀(I,III)"アルカリ橄欖石玄武岩アイヌアーティチョークアクリル酸、アクセサアクセサアクセサ、アクリル酸アクリルアミドアルカリ橄欖石玄武岩アクリル酸"酸化銀(I,III)"アセチルサリチル酸。_</w:t>
            </w:r>
          </w:p>
        </w:tc>
      </w:tr>
      <w:tr>
        <w:tc>
          <w:tcPr>
            <w:shd w:val="clear" w:color="auto" w:fill="FFFFFF"/>
          </w:tcPr>
          <w:p>
            <w:pPr>
              <w:rPr>
                <w:lang w:val="en-US"/>
              </w:rPr>
            </w:pPr>
            <w:r>
              <w:rPr>
                <w:rStyle w:val="SegmentID"/>
                <w:lang w:val="en-US"/>
              </w:rPr>
              <w:t xml:space="preserve">2846</w:t>
            </w:r>
            <w:r>
              <w:rPr>
                <w:rStyle w:val="TransUnitID"/>
                <w:lang w:val="en-US"/>
              </w:rPr>
              <w:t xml:space="preserve">71932cd2-b7b2-4605-9457-a24cb2643aa1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Restructuring of Ownership Interests</w:t>
            </w:r>
          </w:p>
        </w:tc>
        <w:tc>
          <w:tcPr>
            <w:shd w:val="clear" w:color="auto" w:fill="FFFFFF"/>
          </w:tcPr>
          <w:p>
            <w:pPr>
              <w:rPr>
                <w:lang w:val="ja-JP"/>
              </w:rPr>
            </w:pPr>
            <w:r>
              <w:rPr>
                <w:lang w:val="ja-JP"/>
              </w:rPr>
              <w:t xml:space="preserve">_ゴエモンが行く! 生命と向きあってアイヌ"酸化銀(I,III)""酸化銀(I,III)"_</w:t>
            </w:r>
          </w:p>
        </w:tc>
      </w:tr>
      <w:tr>
        <w:tc>
          <w:tcPr>
            <w:shd w:val="clear" w:color="auto" w:fill="FFFFFF"/>
          </w:tcPr>
          <w:p>
            <w:pPr>
              <w:rPr>
                <w:lang w:val="en-US"/>
              </w:rPr>
            </w:pPr>
            <w:r>
              <w:rPr>
                <w:rStyle w:val="SegmentID"/>
                <w:lang w:val="en-US"/>
              </w:rPr>
              <w:t xml:space="preserve">2847</w:t>
            </w:r>
            <w:r>
              <w:rPr>
                <w:rStyle w:val="TransUnitID"/>
                <w:lang w:val="en-US"/>
              </w:rPr>
              <w:t xml:space="preserve">a742fc40-ef80-45e4-bfed-f36e75ef3b56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evasion tactic is restructuring, which will be addressed in two respects—the divestment or “sale” of ownership interests and the reorganization of existing ownership interests.</w:t>
            </w:r>
          </w:p>
        </w:tc>
        <w:tc>
          <w:tcPr>
            <w:shd w:val="clear" w:color="auto" w:fill="FFFFFF"/>
          </w:tcPr>
          <w:p>
            <w:pPr>
              <w:rPr>
                <w:lang w:val="ja-JP"/>
              </w:rPr>
            </w:pPr>
            <w:r>
              <w:rPr>
                <w:lang w:val="ja-JP"/>
              </w:rPr>
              <w:t xml:space="preserve">_アセチルサリチル酸アセチルサリチル酸アーティチョークアイヌゴエモンが行く! 生命と向きあって、アクリルアミドアクリル酸アイヌ"酸化銀(I,III)"アイヌアクセサアルカリ橄欖石玄武岩—アクセサえほん・だんちのこいぬダンアイヌ“アクリルアミドアイヌ"酸化銀(I,III)""酸化銀(I,III)"アクセサアクセサ拡張可能なマーク付け言語 (XML)アイヌアルカリ橄欖石玄武岩"酸化銀(I,III)""酸化銀(I,III)"。_</w:t>
            </w:r>
          </w:p>
        </w:tc>
      </w:tr>
      <w:tr>
        <w:tc>
          <w:tcPr>
            <w:shd w:val="clear" w:color="auto" w:fill="FFFFFF"/>
          </w:tcPr>
          <w:p>
            <w:pPr>
              <w:rPr>
                <w:lang w:val="en-US"/>
              </w:rPr>
            </w:pPr>
            <w:r>
              <w:rPr>
                <w:rStyle w:val="SegmentID"/>
                <w:lang w:val="en-US"/>
              </w:rPr>
              <w:t xml:space="preserve">2848</w:t>
            </w:r>
            <w:r>
              <w:rPr>
                <w:rStyle w:val="TransUnitID"/>
                <w:lang w:val="en-US"/>
              </w:rPr>
              <w:t xml:space="preserve">c537d0b7-9073-4d79-9018-44872d5d344e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DIVESTMENT OF OWNERSHIP INTERESTS</w:t>
            </w:r>
          </w:p>
        </w:tc>
        <w:tc>
          <w:tcPr>
            <w:shd w:val="clear" w:color="auto" w:fill="FFFFFF"/>
          </w:tcPr>
          <w:p>
            <w:pPr>
              <w:rPr>
                <w:lang w:val="ja-JP"/>
              </w:rPr>
            </w:pPr>
            <w:r>
              <w:rPr>
                <w:lang w:val="ja-JP"/>
              </w:rPr>
              <w:t xml:space="preserve">_えほん・だんちのこいぬダンアイヌ"酸化銀(I,III)""酸化銀(I,III)"_</w:t>
            </w:r>
          </w:p>
        </w:tc>
      </w:tr>
      <w:tr>
        <w:tc>
          <w:tcPr>
            <w:shd w:val="clear" w:color="auto" w:fill="FFFFFF"/>
          </w:tcPr>
          <w:p>
            <w:pPr>
              <w:rPr>
                <w:lang w:val="en-US"/>
              </w:rPr>
            </w:pPr>
            <w:r>
              <w:rPr>
                <w:rStyle w:val="SegmentID"/>
                <w:lang w:val="en-US"/>
              </w:rPr>
              <w:t xml:space="preserve">2849</w:t>
            </w:r>
            <w:r>
              <w:rPr>
                <w:rStyle w:val="TransUnitID"/>
                <w:lang w:val="en-US"/>
              </w:rPr>
              <w:t xml:space="preserve">efc9b8e7-fe5e-4e5c-9de8-2279b5f3b1ba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term sham divestments refer to transactions in which sanctions targets sell assets or equity to close associates or other affiliated persons.</w:t>
            </w:r>
          </w:p>
        </w:tc>
        <w:tc>
          <w:tcPr>
            <w:shd w:val="clear" w:color="auto" w:fill="FFFFFF"/>
          </w:tcPr>
          <w:p>
            <w:pPr>
              <w:rPr>
                <w:lang w:val="ja-JP"/>
              </w:rPr>
            </w:pPr>
            <w:r>
              <w:rPr>
                <w:lang w:val="ja-JP"/>
              </w:rPr>
              <w:t xml:space="preserve">_アクセサアクリル酸アクリル酸アジャイル ソフトウェア開発アクリルアミドアイヌジャストインタイムコンパイル方式アイヌアクリルアミド"酸化銀(I,III)"アセチルサリチル酸アクリル酸アーティチョークアイヌアーティチョークアイヌアクリルアミドえほん・だんちのこいぬダンアイヌアクリルアミドえほん・だんちのこいぬダンアセチルサリチル酸。_</w:t>
            </w:r>
          </w:p>
        </w:tc>
      </w:tr>
      <w:tr>
        <w:tc>
          <w:tcPr>
            <w:shd w:val="clear" w:color="auto" w:fill="FFFFFF"/>
          </w:tcPr>
          <w:p>
            <w:pPr>
              <w:rPr>
                <w:lang w:val="en-US"/>
              </w:rPr>
            </w:pPr>
            <w:r>
              <w:rPr>
                <w:rStyle w:val="SegmentID"/>
                <w:lang w:val="en-US"/>
              </w:rPr>
              <w:t xml:space="preserve">2850</w:t>
            </w:r>
            <w:r>
              <w:rPr>
                <w:rStyle w:val="TransUnitID"/>
                <w:lang w:val="en-US"/>
              </w:rPr>
              <w:t xml:space="preserve">efc9b8e7-fe5e-4e5c-9de8-2279b5f3b1ba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can include friends, colleagues, subordinates, business partners, and family members.</w:t>
            </w:r>
          </w:p>
        </w:tc>
        <w:tc>
          <w:tcPr>
            <w:shd w:val="clear" w:color="auto" w:fill="FFFFFF"/>
          </w:tcPr>
          <w:p>
            <w:pPr>
              <w:rPr>
                <w:lang w:val="ja-JP"/>
              </w:rPr>
            </w:pPr>
            <w:r>
              <w:rPr>
                <w:lang w:val="ja-JP"/>
              </w:rPr>
              <w:t xml:space="preserve">_アクリルアミドアクセサアセチルサリチル酸アセチルサリチル酸、えほん・だんちのこいぬダン、ジャストインタイムコンパイル方式、アルカリ橄欖石玄武岩アルカリ橄欖石玄武岩、アクセサアーティチョークアセチルサリチル酸。_</w:t>
            </w:r>
          </w:p>
        </w:tc>
      </w:tr>
      <w:tr>
        <w:tc>
          <w:tcPr>
            <w:shd w:val="clear" w:color="auto" w:fill="FFFFFF"/>
          </w:tcPr>
          <w:p>
            <w:pPr>
              <w:rPr>
                <w:lang w:val="en-US"/>
              </w:rPr>
            </w:pPr>
            <w:r>
              <w:rPr>
                <w:rStyle w:val="SegmentID"/>
                <w:lang w:val="en-US"/>
              </w:rPr>
              <w:t xml:space="preserve">2851</w:t>
            </w:r>
            <w:r>
              <w:rPr>
                <w:rStyle w:val="TransUnitID"/>
                <w:lang w:val="en-US"/>
              </w:rPr>
              <w:t xml:space="preserve">efc9b8e7-fe5e-4e5c-9de8-2279b5f3b1ba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 to using an isolation company, the idea is that the sanctions target no longer appears to “own” the asset or shares in a company.</w:t>
            </w:r>
          </w:p>
        </w:tc>
        <w:tc>
          <w:tcPr>
            <w:shd w:val="clear" w:color="auto" w:fill="FFFFFF"/>
          </w:tcPr>
          <w:p>
            <w:pPr>
              <w:rPr>
                <w:lang w:val="ja-JP"/>
              </w:rPr>
            </w:pPr>
            <w:r>
              <w:rPr>
                <w:lang w:val="ja-JP"/>
              </w:rPr>
              <w:t xml:space="preserve">_アセチルサリチル酸アイヌアクリルアミドアイヌ"酸化銀(I,III)"アセチルサリチル酸、アクセサアクリル酸アイヌアクリル酸アクセサ"酸化銀(I,III)"アーティチョークアイヌアーティチョークアセチルサリチル酸アイヌ“アクリル酸アクセサアクリルアミドアイヌアーティチョークアイヌ㌔アセチルサリチル酸。_</w:t>
            </w:r>
          </w:p>
        </w:tc>
      </w:tr>
      <w:tr>
        <w:tc>
          <w:tcPr>
            <w:shd w:val="clear" w:color="auto" w:fill="FFFFFF"/>
          </w:tcPr>
          <w:p>
            <w:pPr>
              <w:rPr>
                <w:lang w:val="en-US"/>
              </w:rPr>
            </w:pPr>
            <w:r>
              <w:rPr>
                <w:rStyle w:val="SegmentID"/>
                <w:lang w:val="en-US"/>
              </w:rPr>
              <w:t xml:space="preserve">2852</w:t>
            </w:r>
            <w:r>
              <w:rPr>
                <w:rStyle w:val="TransUnitID"/>
                <w:lang w:val="en-US"/>
              </w:rPr>
              <w:t xml:space="preserve">efc9b8e7-fe5e-4e5c-9de8-2279b5f3b1ba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 target continues to influence or control the asset or the company’s operations.</w:t>
            </w:r>
          </w:p>
        </w:tc>
        <w:tc>
          <w:tcPr>
            <w:shd w:val="clear" w:color="auto" w:fill="FFFFFF"/>
          </w:tcPr>
          <w:p>
            <w:pPr>
              <w:rPr>
                <w:lang w:val="ja-JP"/>
              </w:rPr>
            </w:pPr>
            <w:r>
              <w:rPr>
                <w:lang w:val="ja-JP"/>
              </w:rPr>
              <w:t xml:space="preserve">_アセチルサリチル酸、アクセサアーティチョーク"酸化銀(I,III)"アイヌ"酸化銀(I,III)"アイヌアセチルサリチル酸アクセサアクリルアミドアイヌアクセサ"酸化銀(I,III)"えほん・だんちのこいぬダン。_</w:t>
            </w:r>
          </w:p>
        </w:tc>
      </w:tr>
      <w:tr>
        <w:tc>
          <w:tcPr>
            <w:shd w:val="clear" w:color="auto" w:fill="FFFFFF"/>
          </w:tcPr>
          <w:p>
            <w:pPr>
              <w:rPr>
                <w:lang w:val="en-US"/>
              </w:rPr>
            </w:pPr>
            <w:r>
              <w:rPr>
                <w:rStyle w:val="SegmentID"/>
                <w:lang w:val="en-US"/>
              </w:rPr>
              <w:t xml:space="preserve">2853</w:t>
            </w:r>
            <w:r>
              <w:rPr>
                <w:rStyle w:val="TransUnitID"/>
                <w:lang w:val="en-US"/>
              </w:rPr>
              <w:t xml:space="preserve">6a783a28-303e-47ea-8ff1-5b69101330c2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is an example:</w:t>
            </w:r>
          </w:p>
        </w:tc>
        <w:tc>
          <w:tcPr>
            <w:shd w:val="clear" w:color="auto" w:fill="FFFFFF"/>
          </w:tcPr>
          <w:p>
            <w:pPr>
              <w:rPr>
                <w:lang w:val="ja-JP"/>
              </w:rPr>
            </w:pPr>
            <w:r>
              <w:rPr>
                <w:lang w:val="ja-JP"/>
              </w:rPr>
              <w:t xml:space="preserve">_アクセサ"酸化銀(I,III)"アイヌアイヌアセチルサリチル酸:_</w:t>
            </w:r>
          </w:p>
        </w:tc>
      </w:tr>
      <w:tr>
        <w:tc>
          <w:tcPr>
            <w:shd w:val="clear" w:color="auto" w:fill="FFFFFF"/>
          </w:tcPr>
          <w:p>
            <w:pPr>
              <w:rPr>
                <w:lang w:val="en-US"/>
              </w:rPr>
            </w:pPr>
            <w:r>
              <w:rPr>
                <w:rStyle w:val="SegmentID"/>
                <w:lang w:val="en-US"/>
              </w:rPr>
              <w:t xml:space="preserve">2854</w:t>
            </w:r>
            <w:r>
              <w:rPr>
                <w:rStyle w:val="TransUnitID"/>
                <w:lang w:val="en-US"/>
              </w:rPr>
              <w:t xml:space="preserve">99084965-2288-4c26-abcf-29a9740774a6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Concealment of Identity 1</w:t>
            </w:r>
          </w:p>
        </w:tc>
        <w:tc>
          <w:tcPr>
            <w:shd w:val="clear" w:color="auto" w:fill="FFFFFF"/>
          </w:tcPr>
          <w:p>
            <w:pPr>
              <w:rPr>
                <w:lang w:val="ja-JP"/>
              </w:rPr>
            </w:pPr>
            <w:r>
              <w:rPr>
                <w:lang w:val="ja-JP"/>
              </w:rPr>
              <w:t xml:space="preserve">_アジャイル ソフトウェア開発アイヌアルカリ橄欖石玄武岩 1_</w:t>
            </w:r>
          </w:p>
        </w:tc>
      </w:tr>
      <w:tr>
        <w:tc>
          <w:tcPr>
            <w:shd w:val="clear" w:color="auto" w:fill="FFFFFF"/>
          </w:tcPr>
          <w:p>
            <w:pPr>
              <w:rPr>
                <w:lang w:val="en-US"/>
              </w:rPr>
            </w:pPr>
            <w:r>
              <w:rPr>
                <w:rStyle w:val="SegmentID"/>
                <w:lang w:val="en-US"/>
              </w:rPr>
              <w:t xml:space="preserve">2855</w:t>
            </w:r>
            <w:r>
              <w:rPr>
                <w:rStyle w:val="TransUnitID"/>
                <w:lang w:val="en-US"/>
              </w:rPr>
              <w:t xml:space="preserve">f3451ac7-cbe2-4c77-aba3-8ca8d311596c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Billionaire brothers Arkady and Boris Rotenberg are alleged to be close friends of Russian president Vladimir Putin.</w:t>
            </w:r>
          </w:p>
        </w:tc>
        <w:tc>
          <w:tcPr>
            <w:shd w:val="clear" w:color="auto" w:fill="FFFFFF"/>
          </w:tcPr>
          <w:p>
            <w:pPr>
              <w:rPr>
                <w:lang w:val="ja-JP"/>
              </w:rPr>
            </w:pPr>
            <w:r>
              <w:rPr>
                <w:lang w:val="ja-JP"/>
              </w:rPr>
              <w:t xml:space="preserve">_アジャイル ソフトウェア開発アルカリ橄欖石玄武岩アーティチョークアクセサアクリルアミド"酸化銀(I,III)"アクセサアセチルサリチル酸アイヌアイヌアクリルアミドアセチルサリチル酸アイヌアセチルサリチル酸"酸化銀(I,III)"アルカリ橄欖石玄武岩アクリルアミド。_</w:t>
            </w:r>
          </w:p>
        </w:tc>
      </w:tr>
      <w:tr>
        <w:tc>
          <w:tcPr>
            <w:shd w:val="clear" w:color="auto" w:fill="FFFFFF"/>
          </w:tcPr>
          <w:p>
            <w:pPr>
              <w:rPr>
                <w:lang w:val="en-US"/>
              </w:rPr>
            </w:pPr>
            <w:r>
              <w:rPr>
                <w:rStyle w:val="SegmentID"/>
                <w:lang w:val="en-US"/>
              </w:rPr>
              <w:t xml:space="preserve">2856</w:t>
            </w:r>
            <w:r>
              <w:rPr>
                <w:rStyle w:val="TransUnitID"/>
                <w:lang w:val="en-US"/>
              </w:rPr>
              <w:t xml:space="preserve">f3451ac7-cbe2-4c77-aba3-8ca8d311596c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States named both brothers as sanctions targets in early 2014.</w:t>
            </w:r>
          </w:p>
        </w:tc>
        <w:tc>
          <w:tcPr>
            <w:shd w:val="clear" w:color="auto" w:fill="FFFFFF"/>
          </w:tcPr>
          <w:p>
            <w:pPr>
              <w:rPr>
                <w:lang w:val="ja-JP"/>
              </w:rPr>
            </w:pPr>
            <w:r>
              <w:rPr>
                <w:lang w:val="ja-JP"/>
              </w:rPr>
              <w:t xml:space="preserve">_アクセサアーティチョークアーティチョークアクリルアミドアクリル酸アルカリ橄欖石玄武岩アイヌ"酸化銀(I,III)"アセチルサリチル酸アイヌアクリルアミド 2014。_</w:t>
            </w:r>
          </w:p>
        </w:tc>
      </w:tr>
      <w:tr>
        <w:tc>
          <w:tcPr>
            <w:shd w:val="clear" w:color="auto" w:fill="FFFFFF"/>
          </w:tcPr>
          <w:p>
            <w:pPr>
              <w:rPr>
                <w:lang w:val="en-US"/>
              </w:rPr>
            </w:pPr>
            <w:r>
              <w:rPr>
                <w:rStyle w:val="SegmentID"/>
                <w:lang w:val="en-US"/>
              </w:rPr>
              <w:t xml:space="preserve">2857</w:t>
            </w:r>
            <w:r>
              <w:rPr>
                <w:rStyle w:val="TransUnitID"/>
                <w:lang w:val="en-US"/>
              </w:rPr>
              <w:t xml:space="preserve">f3451ac7-cbe2-4c77-aba3-8ca8d311596c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European Union also listed Boris as a sanctions target.</w:t>
            </w:r>
          </w:p>
        </w:tc>
        <w:tc>
          <w:tcPr>
            <w:shd w:val="clear" w:color="auto" w:fill="FFFFFF"/>
          </w:tcPr>
          <w:p>
            <w:pPr>
              <w:rPr>
                <w:lang w:val="ja-JP"/>
              </w:rPr>
            </w:pPr>
            <w:r>
              <w:rPr>
                <w:lang w:val="ja-JP"/>
              </w:rPr>
              <w:t xml:space="preserve">_アクセサアルカリ橄欖石玄武岩アクリルアミドアクリル酸アーティチョークアクリルアミドアイヌ㌔"酸化銀(I,III)"アーティチョーク。_</w:t>
            </w:r>
          </w:p>
        </w:tc>
      </w:tr>
      <w:tr>
        <w:tc>
          <w:tcPr>
            <w:shd w:val="clear" w:color="auto" w:fill="FFFFFF"/>
          </w:tcPr>
          <w:p>
            <w:pPr>
              <w:rPr>
                <w:lang w:val="en-US"/>
              </w:rPr>
            </w:pPr>
            <w:r>
              <w:rPr>
                <w:rStyle w:val="SegmentID"/>
                <w:lang w:val="en-US"/>
              </w:rPr>
              <w:t xml:space="preserve">2858</w:t>
            </w:r>
            <w:r>
              <w:rPr>
                <w:rStyle w:val="TransUnitID"/>
                <w:lang w:val="en-US"/>
              </w:rPr>
              <w:t xml:space="preserve">5399102d-2eca-4c24-84e3-d5dbcee27f4e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Several months after they were listed, Boris sold his 50% stake in a Finnish company called Arena Events Oy to his son Roman.</w:t>
            </w:r>
          </w:p>
        </w:tc>
        <w:tc>
          <w:tcPr>
            <w:shd w:val="clear" w:color="auto" w:fill="FFFFFF"/>
          </w:tcPr>
          <w:p>
            <w:pPr>
              <w:rPr>
                <w:lang w:val="ja-JP"/>
              </w:rPr>
            </w:pPr>
            <w:r>
              <w:rPr>
                <w:lang w:val="ja-JP"/>
              </w:rPr>
              <w:t xml:space="preserve">_アセチルサリチル酸アーティチョークアクリルアミドアクリル酸アクリル酸アーティチョーク、アクリルアミドアクリル酸アクセサ 50%アクリルアミドアイヌ㌔アセチルサリチル酸アセチルサリチル酸アーティチョークアクリルアミドアーティチョークアイヌアイヌアクセサアクセサアクリルアミド。_</w:t>
            </w:r>
          </w:p>
        </w:tc>
      </w:tr>
      <w:tr>
        <w:tc>
          <w:tcPr>
            <w:shd w:val="clear" w:color="auto" w:fill="FFFFFF"/>
          </w:tcPr>
          <w:p>
            <w:pPr>
              <w:rPr>
                <w:lang w:val="en-US"/>
              </w:rPr>
            </w:pPr>
            <w:r>
              <w:rPr>
                <w:rStyle w:val="SegmentID"/>
                <w:lang w:val="en-US"/>
              </w:rPr>
              <w:t xml:space="preserve">2859</w:t>
            </w:r>
            <w:r>
              <w:rPr>
                <w:rStyle w:val="TransUnitID"/>
                <w:lang w:val="en-US"/>
              </w:rPr>
              <w:t xml:space="preserve">5399102d-2eca-4c24-84e3-d5dbcee27f4e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sale of his interest in Arena Events was an attempt to prevent the assets and activities of Arena from being restricted under the same sanctions that applied to Boris.</w:t>
            </w:r>
          </w:p>
        </w:tc>
        <w:tc>
          <w:tcPr>
            <w:shd w:val="clear" w:color="auto" w:fill="FFFFFF"/>
          </w:tcPr>
          <w:p>
            <w:pPr>
              <w:rPr>
                <w:lang w:val="ja-JP"/>
              </w:rPr>
            </w:pPr>
            <w:r>
              <w:rPr>
                <w:lang w:val="ja-JP"/>
              </w:rPr>
              <w:t xml:space="preserve">_アクリル酸アクリル酸アイヌアクセサアルカリ橄欖石玄武岩アイヌアクリルアミドアーティチョークアクセサアイヌアセチルサリチル酸アイヌアセチルサリチル酸アクセサアーティチョークアクセサえほん・だんちのこいぬダンアイヌアクリルアミドアクリル酸アクリルアミドえほん・だんちのこいぬダンアクリルアミドアクセサアクリル酸"酸化銀(I,III)"アクリル酸アセチルサリチル酸アイヌアクリルアミド。_</w:t>
            </w:r>
          </w:p>
        </w:tc>
      </w:tr>
      <w:tr>
        <w:tc>
          <w:tcPr>
            <w:shd w:val="clear" w:color="auto" w:fill="FFFFFF"/>
          </w:tcPr>
          <w:p>
            <w:pPr>
              <w:rPr>
                <w:lang w:val="en-US"/>
              </w:rPr>
            </w:pPr>
            <w:r>
              <w:rPr>
                <w:rStyle w:val="SegmentID"/>
                <w:lang w:val="en-US"/>
              </w:rPr>
              <w:t xml:space="preserve">2860</w:t>
            </w:r>
            <w:r>
              <w:rPr>
                <w:rStyle w:val="TransUnitID"/>
                <w:lang w:val="en-US"/>
              </w:rPr>
              <w:t xml:space="preserve">5399102d-2eca-4c24-84e3-d5dbcee27f4e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was believed that Boris planned to continue to exercise full control over the company despite this divestment.</w:t>
            </w:r>
          </w:p>
        </w:tc>
        <w:tc>
          <w:tcPr>
            <w:shd w:val="clear" w:color="auto" w:fill="FFFFFF"/>
          </w:tcPr>
          <w:p>
            <w:pPr>
              <w:rPr>
                <w:lang w:val="ja-JP"/>
              </w:rPr>
            </w:pPr>
            <w:r>
              <w:rPr>
                <w:lang w:val="ja-JP"/>
              </w:rPr>
              <w:t xml:space="preserve">_アイヌアクセサアルカリ橄欖石玄武岩アクリル酸アクリルアミドアセチルサリチル酸アイヌアルカリ橄欖石玄武岩アイヌアルカリ橄欖石玄武岩アクリル酸アセチルサリチル酸アクリル酸アクセサアセチルサリチル酸アセチルサリチル酸アクリル酸えほん・だんちのこいぬダン。_</w:t>
            </w:r>
          </w:p>
        </w:tc>
      </w:tr>
      <w:tr>
        <w:tc>
          <w:tcPr>
            <w:shd w:val="clear" w:color="auto" w:fill="FFFFFF"/>
          </w:tcPr>
          <w:p>
            <w:pPr>
              <w:rPr>
                <w:lang w:val="en-US"/>
              </w:rPr>
            </w:pPr>
            <w:r>
              <w:rPr>
                <w:rStyle w:val="SegmentID"/>
                <w:lang w:val="en-US"/>
              </w:rPr>
              <w:t xml:space="preserve">2861</w:t>
            </w:r>
            <w:r>
              <w:rPr>
                <w:rStyle w:val="TransUnitID"/>
                <w:lang w:val="en-US"/>
              </w:rPr>
              <w:t xml:space="preserve">c667ebc6-6130-476d-b44b-ce0ce7655ca9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AND THE 50 PERCENT RULE</w:t>
            </w:r>
          </w:p>
        </w:tc>
        <w:tc>
          <w:tcPr>
            <w:shd w:val="clear" w:color="auto" w:fill="FFFFFF"/>
          </w:tcPr>
          <w:p>
            <w:pPr>
              <w:rPr>
                <w:lang w:val="ja-JP"/>
              </w:rPr>
            </w:pPr>
            <w:r>
              <w:rPr>
                <w:lang w:val="ja-JP"/>
              </w:rPr>
              <w:t xml:space="preserve">_アクリル酸アクセサアクセサ 50 アセチルサリチル酸アクリル酸_</w:t>
            </w:r>
          </w:p>
        </w:tc>
      </w:tr>
      <w:tr>
        <w:tc>
          <w:tcPr>
            <w:shd w:val="clear" w:color="auto" w:fill="FFFFFF"/>
          </w:tcPr>
          <w:p>
            <w:pPr>
              <w:rPr>
                <w:lang w:val="en-US"/>
              </w:rPr>
            </w:pPr>
            <w:r>
              <w:rPr>
                <w:rStyle w:val="SegmentID"/>
                <w:lang w:val="en-US"/>
              </w:rPr>
              <w:t xml:space="preserve">2862</w:t>
            </w:r>
            <w:r>
              <w:rPr>
                <w:rStyle w:val="TransUnitID"/>
                <w:lang w:val="en-US"/>
              </w:rPr>
              <w:t xml:space="preserve">61baf242-ef8b-4f10-a1ab-210ad96ee560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specifies that entities are blocked if one or more blocked persons owns a total of 50% of the entity—directly or indirectly.</w:t>
            </w:r>
          </w:p>
        </w:tc>
        <w:tc>
          <w:tcPr>
            <w:shd w:val="clear" w:color="auto" w:fill="FFFFFF"/>
          </w:tcPr>
          <w:p>
            <w:pPr>
              <w:rPr>
                <w:lang w:val="ja-JP"/>
              </w:rPr>
            </w:pPr>
            <w:r>
              <w:rPr>
                <w:lang w:val="ja-JP"/>
              </w:rPr>
              <w:t xml:space="preserve">_アクリル酸"酸化銀(I,III)"アクリル酸アルカリ橄欖石玄武岩アクセサアセチルサリチル酸アイヌアクセサアイヌアクリル酸アセチルサリチル酸アセチルサリチル酸アクリル酸㌔アクリルアミドアイヌ 50%アイヌアクセサアーティチョーク—アルカリ橄欖石玄武岩アイヌえほん・だんちのこいぬダン。_</w:t>
            </w:r>
          </w:p>
        </w:tc>
      </w:tr>
      <w:tr>
        <w:tc>
          <w:tcPr>
            <w:shd w:val="clear" w:color="auto" w:fill="FFFFFF"/>
          </w:tcPr>
          <w:p>
            <w:pPr>
              <w:rPr>
                <w:lang w:val="en-US"/>
              </w:rPr>
            </w:pPr>
            <w:r>
              <w:rPr>
                <w:rStyle w:val="SegmentID"/>
                <w:lang w:val="en-US"/>
              </w:rPr>
              <w:t xml:space="preserve">2863</w:t>
            </w:r>
            <w:r>
              <w:rPr>
                <w:rStyle w:val="TransUnitID"/>
                <w:lang w:val="en-US"/>
              </w:rPr>
              <w:t xml:space="preserve">61baf242-ef8b-4f10-a1ab-210ad96ee560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Any divestment transactions for such entities must take place outside of US jurisdiction and must not involve US persons.</w:t>
            </w:r>
          </w:p>
        </w:tc>
        <w:tc>
          <w:tcPr>
            <w:shd w:val="clear" w:color="auto" w:fill="FFFFFF"/>
          </w:tcPr>
          <w:p>
            <w:pPr>
              <w:rPr>
                <w:lang w:val="ja-JP"/>
              </w:rPr>
            </w:pPr>
            <w:r>
              <w:rPr>
                <w:lang w:val="ja-JP"/>
              </w:rPr>
              <w:t xml:space="preserve">_アクセサえほん・だんちのこいぬダンジャストインタイムコンパイル方式アクセサアクリル酸アルカリ橄欖石玄武岩アクリル酸アクリル酸アクリルアミドアセチルサリチル酸アイヌアイヌジャストインタイムコンパイル方式アクセサアクリル酸アクセサアセチルサリチル酸アイヌアセチルサリチル酸。_</w:t>
            </w:r>
          </w:p>
        </w:tc>
      </w:tr>
      <w:tr>
        <w:tc>
          <w:tcPr>
            <w:shd w:val="clear" w:color="auto" w:fill="FFFFFF"/>
          </w:tcPr>
          <w:p>
            <w:pPr>
              <w:rPr>
                <w:lang w:val="en-US"/>
              </w:rPr>
            </w:pPr>
            <w:r>
              <w:rPr>
                <w:rStyle w:val="SegmentID"/>
                <w:lang w:val="en-US"/>
              </w:rPr>
              <w:t xml:space="preserve">2864</w:t>
            </w:r>
            <w:r>
              <w:rPr>
                <w:rStyle w:val="TransUnitID"/>
                <w:lang w:val="en-US"/>
              </w:rPr>
              <w:t xml:space="preserve">61baf242-ef8b-4f10-a1ab-210ad96ee560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entities that have less than 50% ownership by blocked persons are not blocked, according to OFAC.</w:t>
            </w:r>
          </w:p>
        </w:tc>
        <w:tc>
          <w:tcPr>
            <w:shd w:val="clear" w:color="auto" w:fill="FFFFFF"/>
          </w:tcPr>
          <w:p>
            <w:pPr>
              <w:rPr>
                <w:lang w:val="ja-JP"/>
              </w:rPr>
            </w:pPr>
            <w:r>
              <w:rPr>
                <w:lang w:val="ja-JP"/>
              </w:rPr>
              <w:t xml:space="preserve">_アセチルサリチル酸、アルカリ橄欖石玄武岩アクリル酸アクリル酸アクリル酸アクリル酸 50%"酸化銀(I,III)"アイヌアセチルサリチル酸アセチルサリチル酸アクセサアクセサアセチルサリチル酸、"酸化銀(I,III)"アイヌアクリル酸。_</w:t>
            </w:r>
          </w:p>
        </w:tc>
      </w:tr>
      <w:tr>
        <w:tc>
          <w:tcPr>
            <w:shd w:val="clear" w:color="auto" w:fill="FFFFFF"/>
          </w:tcPr>
          <w:p>
            <w:pPr>
              <w:rPr>
                <w:lang w:val="en-US"/>
              </w:rPr>
            </w:pPr>
            <w:r>
              <w:rPr>
                <w:rStyle w:val="SegmentID"/>
                <w:lang w:val="en-US"/>
              </w:rPr>
              <w:t xml:space="preserve">2865</w:t>
            </w:r>
            <w:r>
              <w:rPr>
                <w:rStyle w:val="TransUnitID"/>
                <w:lang w:val="en-US"/>
              </w:rPr>
              <w:t xml:space="preserve">61baf242-ef8b-4f10-a1ab-210ad96ee560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conduct due diligence to be certain that any alleged divestment actually happened and was not a sham transaction.</w:t>
            </w:r>
          </w:p>
        </w:tc>
        <w:tc>
          <w:tcPr>
            <w:shd w:val="clear" w:color="auto" w:fill="FFFFFF"/>
          </w:tcPr>
          <w:p>
            <w:pPr>
              <w:rPr>
                <w:lang w:val="ja-JP"/>
              </w:rPr>
            </w:pPr>
            <w:r>
              <w:rPr>
                <w:lang w:val="ja-JP"/>
              </w:rPr>
              <w:t xml:space="preserve">_アイヌアイヌ"酸化銀(I,III)"アイヌアセチルサリチル酸アクセサ"酸化銀(I,III)"アイヌアイヌアセチルサリチル酸アクリル酸アクセサアセチルサリチル酸えほん・だんちのこいぬダンアルカリ橄欖石玄武岩アルカリ橄欖石玄武岩アクセサアクセサアクセサ㌔アクリル酸アジャイル ソフトウェア開発。_</w:t>
            </w:r>
          </w:p>
        </w:tc>
      </w:tr>
      <w:tr>
        <w:tc>
          <w:tcPr>
            <w:shd w:val="clear" w:color="auto" w:fill="FFFFFF"/>
          </w:tcPr>
          <w:p>
            <w:pPr>
              <w:rPr>
                <w:lang w:val="en-US"/>
              </w:rPr>
            </w:pPr>
            <w:r>
              <w:rPr>
                <w:rStyle w:val="SegmentID"/>
                <w:lang w:val="en-US"/>
              </w:rPr>
              <w:t xml:space="preserve">2866</w:t>
            </w:r>
            <w:r>
              <w:rPr>
                <w:rStyle w:val="TransUnitID"/>
                <w:lang w:val="en-US"/>
              </w:rPr>
              <w:t xml:space="preserve">ae12a878-724f-4638-96f2-245506f801ea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happens when the property of an entity blocked because of the 50 Percent Rule comes within the United States or comes within the control of a US person?</w:t>
            </w:r>
          </w:p>
        </w:tc>
        <w:tc>
          <w:tcPr>
            <w:shd w:val="clear" w:color="auto" w:fill="FFFFFF"/>
          </w:tcPr>
          <w:p>
            <w:pPr>
              <w:rPr>
                <w:lang w:val="ja-JP"/>
              </w:rPr>
            </w:pPr>
            <w:r>
              <w:rPr>
                <w:lang w:val="ja-JP"/>
              </w:rPr>
              <w:t xml:space="preserve">_アクリル酸アセチルサリチル酸アクリル酸アクセサアルカリ橄欖石玄武岩アイヌアイヌアーティチョークアセチルサリチル酸アセチルサリチル酸アイヌアクセサ 50 アセチルサリチル酸アクリル酸アクリルアミドアーティチョークアクセサアーティチョークアーティチョークアイヌアクリルアミドアーティチョークアクセサアセチルサリチル酸アイヌ㌔アイヌアーティチョーク?_</w:t>
            </w:r>
          </w:p>
        </w:tc>
      </w:tr>
      <w:tr>
        <w:tc>
          <w:tcPr>
            <w:shd w:val="clear" w:color="auto" w:fill="FFFFFF"/>
          </w:tcPr>
          <w:p>
            <w:pPr>
              <w:rPr>
                <w:lang w:val="en-US"/>
              </w:rPr>
            </w:pPr>
            <w:r>
              <w:rPr>
                <w:rStyle w:val="SegmentID"/>
                <w:lang w:val="en-US"/>
              </w:rPr>
              <w:t xml:space="preserve">2867</w:t>
            </w:r>
            <w:r>
              <w:rPr>
                <w:rStyle w:val="TransUnitID"/>
                <w:lang w:val="en-US"/>
              </w:rPr>
              <w:t xml:space="preserve">ae12a878-724f-4638-96f2-245506f801ea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that case, the property is blocked until one of these events takes place:</w:t>
            </w:r>
          </w:p>
        </w:tc>
        <w:tc>
          <w:tcPr>
            <w:shd w:val="clear" w:color="auto" w:fill="FFFFFF"/>
          </w:tcPr>
          <w:p>
            <w:pPr>
              <w:rPr>
                <w:lang w:val="ja-JP"/>
              </w:rPr>
            </w:pPr>
            <w:r>
              <w:rPr>
                <w:lang w:val="ja-JP"/>
              </w:rPr>
              <w:t xml:space="preserve">_アイヌアクリル酸アクリル酸、アクセサアルカリ橄欖石玄武岩アイヌアセチルサリチル酸アクリルアミドアクセサアイヌアクリルアミドアーティチョークアクリルアミドアクリルアミド:_</w:t>
            </w:r>
          </w:p>
        </w:tc>
      </w:tr>
      <w:tr>
        <w:tc>
          <w:tcPr>
            <w:shd w:val="clear" w:color="auto" w:fill="FFFFFF"/>
          </w:tcPr>
          <w:p>
            <w:pPr>
              <w:rPr>
                <w:lang w:val="en-US"/>
              </w:rPr>
            </w:pPr>
            <w:r>
              <w:rPr>
                <w:rStyle w:val="SegmentID"/>
                <w:lang w:val="en-US"/>
              </w:rPr>
              <w:t xml:space="preserve">2868</w:t>
            </w:r>
            <w:r>
              <w:rPr>
                <w:rStyle w:val="TransUnitID"/>
                <w:lang w:val="en-US"/>
              </w:rPr>
              <w:t xml:space="preserve">5d84ee9f-1db9-4462-931f-fa8954ef845d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allows the unblocking, or</w:t>
            </w:r>
          </w:p>
        </w:tc>
        <w:tc>
          <w:tcPr>
            <w:shd w:val="clear" w:color="auto" w:fill="FFFFFF"/>
          </w:tcPr>
          <w:p>
            <w:pPr>
              <w:rPr>
                <w:lang w:val="ja-JP"/>
              </w:rPr>
            </w:pPr>
            <w:r>
              <w:rPr>
                <w:lang w:val="ja-JP"/>
              </w:rPr>
              <w:t xml:space="preserve">_アクリル酸アーティチョークアクセサえほん・だんちのこいぬダン、アイヌ_</w:t>
            </w:r>
          </w:p>
        </w:tc>
      </w:tr>
      <w:tr>
        <w:tc>
          <w:tcPr>
            <w:shd w:val="clear" w:color="auto" w:fill="FFFFFF"/>
          </w:tcPr>
          <w:p>
            <w:pPr>
              <w:rPr>
                <w:lang w:val="en-US"/>
              </w:rPr>
            </w:pPr>
            <w:r>
              <w:rPr>
                <w:rStyle w:val="SegmentID"/>
                <w:lang w:val="en-US"/>
              </w:rPr>
              <w:t xml:space="preserve">2869</w:t>
            </w:r>
            <w:r>
              <w:rPr>
                <w:rStyle w:val="TransUnitID"/>
                <w:lang w:val="en-US"/>
              </w:rPr>
              <w:t xml:space="preserve">3b7a8717-fa82-4726-b5ba-94fb086e4016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takes the blocked person off the SDN list.</w:t>
            </w:r>
          </w:p>
        </w:tc>
        <w:tc>
          <w:tcPr>
            <w:shd w:val="clear" w:color="auto" w:fill="FFFFFF"/>
          </w:tcPr>
          <w:p>
            <w:pPr>
              <w:rPr>
                <w:lang w:val="ja-JP"/>
              </w:rPr>
            </w:pPr>
            <w:r>
              <w:rPr>
                <w:lang w:val="ja-JP"/>
              </w:rPr>
              <w:t xml:space="preserve">_アクリル酸アクリルアミドアクセサアセチルサリチル酸アーティチョークアクセサアクセサアクセサアクリル酸。_</w:t>
            </w:r>
          </w:p>
        </w:tc>
      </w:tr>
      <w:tr>
        <w:tc>
          <w:tcPr>
            <w:shd w:val="clear" w:color="auto" w:fill="FFFFFF"/>
          </w:tcPr>
          <w:p>
            <w:pPr>
              <w:rPr>
                <w:lang w:val="en-US"/>
              </w:rPr>
            </w:pPr>
            <w:r>
              <w:rPr>
                <w:rStyle w:val="SegmentID"/>
                <w:lang w:val="en-US"/>
              </w:rPr>
              <w:t xml:space="preserve">2870</w:t>
            </w:r>
            <w:r>
              <w:rPr>
                <w:rStyle w:val="TransUnitID"/>
                <w:lang w:val="en-US"/>
              </w:rPr>
              <w:t xml:space="preserve">b1f25d27-616b-47f2-9d38-37b49b22f476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if the blocked person’s ownership of the entity later falls below 50%, the property remains blocked.</w:t>
            </w:r>
          </w:p>
        </w:tc>
        <w:tc>
          <w:tcPr>
            <w:shd w:val="clear" w:color="auto" w:fill="FFFFFF"/>
          </w:tcPr>
          <w:p>
            <w:pPr>
              <w:rPr>
                <w:lang w:val="ja-JP"/>
              </w:rPr>
            </w:pPr>
            <w:r>
              <w:rPr>
                <w:lang w:val="ja-JP"/>
              </w:rPr>
              <w:t xml:space="preserve">_アクリル酸アイヌアクセサアセチルサリチル酸アルカリ橄欖石玄武岩"酸化銀(I,III)"アイヌアクセサアーティチョークアクリルアミドアクリルアミドアクリルアミド 50%、アクセサアルカリ橄欖石玄武岩アセチルサリチル酸アセチルサリチル酸。_</w:t>
            </w:r>
          </w:p>
        </w:tc>
      </w:tr>
      <w:tr>
        <w:tc>
          <w:tcPr>
            <w:shd w:val="clear" w:color="auto" w:fill="FFFFFF"/>
          </w:tcPr>
          <w:p>
            <w:pPr>
              <w:rPr>
                <w:lang w:val="en-US"/>
              </w:rPr>
            </w:pPr>
            <w:r>
              <w:rPr>
                <w:rStyle w:val="SegmentID"/>
                <w:lang w:val="en-US"/>
              </w:rPr>
              <w:t xml:space="preserve">2871</w:t>
            </w:r>
            <w:r>
              <w:rPr>
                <w:rStyle w:val="TransUnitID"/>
                <w:lang w:val="en-US"/>
              </w:rPr>
              <w:t xml:space="preserve">b1f25d27-616b-47f2-9d38-37b49b22f476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Why?</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2872</w:t>
            </w:r>
            <w:r>
              <w:rPr>
                <w:rStyle w:val="TransUnitID"/>
                <w:lang w:val="en-US"/>
              </w:rPr>
              <w:t xml:space="preserve">b1f25d27-616b-47f2-9d38-37b49b22f476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considers the blocked person to have an interest in the blocked property.</w:t>
            </w:r>
          </w:p>
        </w:tc>
        <w:tc>
          <w:tcPr>
            <w:shd w:val="clear" w:color="auto" w:fill="FFFFFF"/>
          </w:tcPr>
          <w:p>
            <w:pPr>
              <w:rPr>
                <w:lang w:val="ja-JP"/>
              </w:rPr>
            </w:pPr>
            <w:r>
              <w:rPr>
                <w:lang w:val="ja-JP"/>
              </w:rPr>
              <w:t xml:space="preserve">_アクリル酸"酸化銀(I,III)"アクセサアセチルサリチル酸アーティチョークアイヌアクリル酸アイヌアルカリ橄欖石玄武岩アイヌアクセサアセチルサリチル酸アルカリ橄欖石玄武岩。_</w:t>
            </w:r>
          </w:p>
        </w:tc>
      </w:tr>
      <w:tr>
        <w:tc>
          <w:tcPr>
            <w:shd w:val="clear" w:color="auto" w:fill="FFFFFF"/>
          </w:tcPr>
          <w:p>
            <w:pPr>
              <w:rPr>
                <w:lang w:val="en-US"/>
              </w:rPr>
            </w:pPr>
            <w:r>
              <w:rPr>
                <w:rStyle w:val="SegmentID"/>
                <w:lang w:val="en-US"/>
              </w:rPr>
              <w:t xml:space="preserve">2873</w:t>
            </w:r>
            <w:r>
              <w:rPr>
                <w:rStyle w:val="TransUnitID"/>
                <w:lang w:val="en-US"/>
              </w:rPr>
              <w:t xml:space="preserve">b1f25d27-616b-47f2-9d38-37b49b22f476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Someone holding this type of property may ask for authorization from OFAC to transfer or otherwise deal in the property.</w:t>
            </w:r>
          </w:p>
        </w:tc>
        <w:tc>
          <w:tcPr>
            <w:shd w:val="clear" w:color="auto" w:fill="FFFFFF"/>
          </w:tcPr>
          <w:p>
            <w:pPr>
              <w:rPr>
                <w:lang w:val="ja-JP"/>
              </w:rPr>
            </w:pPr>
            <w:r>
              <w:rPr>
                <w:lang w:val="ja-JP"/>
              </w:rPr>
              <w:t xml:space="preserve">_アセチルサリチル酸アセチルサリチル酸アクリル酸アクリル酸アイヌアルカリ橄欖石玄武岩アクセサアクセサアクセサゴエモンが行く! 生命と向きあってアクリル酸アクリル酸アイヌアルカリ橄欖石玄武岩アイヌ"酸化銀(I,III)"アクリル酸アイヌアクセサアルカリ橄欖石玄武岩。_</w:t>
            </w:r>
          </w:p>
        </w:tc>
      </w:tr>
      <w:tr>
        <w:tc>
          <w:tcPr>
            <w:shd w:val="clear" w:color="auto" w:fill="FFFFFF"/>
          </w:tcPr>
          <w:p>
            <w:pPr>
              <w:rPr>
                <w:lang w:val="en-US"/>
              </w:rPr>
            </w:pPr>
            <w:r>
              <w:rPr>
                <w:rStyle w:val="SegmentID"/>
                <w:lang w:val="en-US"/>
              </w:rPr>
              <w:t xml:space="preserve">2874</w:t>
            </w:r>
            <w:r>
              <w:rPr>
                <w:rStyle w:val="TransUnitID"/>
                <w:lang w:val="en-US"/>
              </w:rPr>
              <w:t xml:space="preserve">484de8aa-a282-4cb9-b4cc-a3e269f8b3df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Similarly, if the combined ownership of blocked persons in an entity falls below 50% because of actions by the blocked persons, then that property remains blocked according to OFAC.</w:t>
            </w:r>
          </w:p>
        </w:tc>
        <w:tc>
          <w:tcPr>
            <w:shd w:val="clear" w:color="auto" w:fill="FFFFFF"/>
          </w:tcPr>
          <w:p>
            <w:pPr>
              <w:rPr>
                <w:lang w:val="ja-JP"/>
              </w:rPr>
            </w:pPr>
            <w:r>
              <w:rPr>
                <w:lang w:val="ja-JP"/>
              </w:rPr>
              <w:t xml:space="preserve">_"酸化銀(I,III)"、アイヌアクセサアルカリ橄欖石玄武岩"酸化銀(I,III)"アイヌアセチルサリチル酸アセチルサリチル酸アイヌアイヌアーティチョークアクリルアミドアクリルアミド 50%アセチルサリチル酸アイヌアセチルサリチル酸アイヌアクセサアセチルサリチル酸アセチルサリチル酸、アクリル酸アクリル酸アルカリ橄欖石玄武岩アセチルサリチル酸アセチルサリチル酸"酸化銀(I,III)"アイヌアクリル酸。_</w:t>
            </w:r>
          </w:p>
        </w:tc>
      </w:tr>
      <w:tr>
        <w:tc>
          <w:tcPr>
            <w:shd w:val="clear" w:color="auto" w:fill="FFFFFF"/>
          </w:tcPr>
          <w:p>
            <w:pPr>
              <w:rPr>
                <w:lang w:val="en-US"/>
              </w:rPr>
            </w:pPr>
            <w:r>
              <w:rPr>
                <w:rStyle w:val="SegmentID"/>
                <w:lang w:val="en-US"/>
              </w:rPr>
              <w:t xml:space="preserve">2875</w:t>
            </w:r>
            <w:r>
              <w:rPr>
                <w:rStyle w:val="TransUnitID"/>
                <w:lang w:val="en-US"/>
              </w:rPr>
              <w:t xml:space="preserve">484de8aa-a282-4cb9-b4cc-a3e269f8b3df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if the ownership by blocked persons falls below 50% because OFAC has removed certain persons from the SDN list, then the entity is no longer blocked.</w:t>
            </w:r>
          </w:p>
        </w:tc>
        <w:tc>
          <w:tcPr>
            <w:shd w:val="clear" w:color="auto" w:fill="FFFFFF"/>
          </w:tcPr>
          <w:p>
            <w:pPr>
              <w:rPr>
                <w:lang w:val="ja-JP"/>
              </w:rPr>
            </w:pPr>
            <w:r>
              <w:rPr>
                <w:lang w:val="ja-JP"/>
              </w:rPr>
              <w:t xml:space="preserve">_アセチルサリチル酸、アイヌアクセサ"酸化銀(I,III)"アイヌアセチルサリチル酸アセチルサリチル酸アクリルアミドアクリルアミド 50%アセチルサリチル酸アクリル酸アクセサアセチルサリチル酸アセチルサリチル酸アセチルサリチル酸アクリル酸アクセサアクセサアクリル酸、アクリル酸アクセサアーティチョークアイヌアイヌアーティチョークアセチルサリチル酸。_</w:t>
            </w:r>
          </w:p>
        </w:tc>
      </w:tr>
      <w:tr>
        <w:tc>
          <w:tcPr>
            <w:shd w:val="clear" w:color="auto" w:fill="FFFFFF"/>
          </w:tcPr>
          <w:p>
            <w:pPr>
              <w:rPr>
                <w:lang w:val="en-US"/>
              </w:rPr>
            </w:pPr>
            <w:r>
              <w:rPr>
                <w:rStyle w:val="SegmentID"/>
                <w:lang w:val="en-US"/>
              </w:rPr>
              <w:t xml:space="preserve">2876</w:t>
            </w:r>
            <w:r>
              <w:rPr>
                <w:rStyle w:val="TransUnitID"/>
                <w:lang w:val="en-US"/>
              </w:rPr>
              <w:t xml:space="preserve">c0f7a164-e925-4e0c-a501-a8059fa5dcc9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REORGANIZATION OF OWNERSHIP INTERESTS</w:t>
            </w:r>
          </w:p>
        </w:tc>
        <w:tc>
          <w:tcPr>
            <w:shd w:val="clear" w:color="auto" w:fill="FFFFFF"/>
          </w:tcPr>
          <w:p>
            <w:pPr>
              <w:rPr>
                <w:lang w:val="ja-JP"/>
              </w:rPr>
            </w:pPr>
            <w:r>
              <w:rPr>
                <w:lang w:val="ja-JP"/>
              </w:rPr>
              <w:t xml:space="preserve">_拡張可能なマーク付け言語 (XML)アイヌ"酸化銀(I,III)""酸化銀(I,III)"_</w:t>
            </w:r>
          </w:p>
        </w:tc>
      </w:tr>
      <w:tr>
        <w:tc>
          <w:tcPr>
            <w:shd w:val="clear" w:color="auto" w:fill="FFFFFF"/>
          </w:tcPr>
          <w:p>
            <w:pPr>
              <w:rPr>
                <w:lang w:val="en-US"/>
              </w:rPr>
            </w:pPr>
            <w:r>
              <w:rPr>
                <w:rStyle w:val="SegmentID"/>
                <w:lang w:val="en-US"/>
              </w:rPr>
              <w:t xml:space="preserve">2877</w:t>
            </w:r>
            <w:r>
              <w:rPr>
                <w:rStyle w:val="TransUnitID"/>
                <w:lang w:val="en-US"/>
              </w:rPr>
              <w:t xml:space="preserve">c7a90e5d-36c3-4460-97b1-79fe48ce59ab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Finally, there’s the reorganization of existing ownership interests.</w:t>
            </w:r>
          </w:p>
        </w:tc>
        <w:tc>
          <w:tcPr>
            <w:shd w:val="clear" w:color="auto" w:fill="FFFFFF"/>
          </w:tcPr>
          <w:p>
            <w:pPr>
              <w:rPr>
                <w:lang w:val="ja-JP"/>
              </w:rPr>
            </w:pPr>
            <w:r>
              <w:rPr>
                <w:lang w:val="ja-JP"/>
              </w:rPr>
              <w:t xml:space="preserve">_アセチルサリチル酸、アセチルサリチル酸アクセサ拡張可能なマーク付け言語 (XML)アイヌアルカリ橄欖石玄武岩"酸化銀(I,III)""酸化銀(I,III)"。_</w:t>
            </w:r>
          </w:p>
        </w:tc>
      </w:tr>
      <w:tr>
        <w:tc>
          <w:tcPr>
            <w:shd w:val="clear" w:color="auto" w:fill="FFFFFF"/>
          </w:tcPr>
          <w:p>
            <w:pPr>
              <w:rPr>
                <w:lang w:val="en-US"/>
              </w:rPr>
            </w:pPr>
            <w:r>
              <w:rPr>
                <w:rStyle w:val="SegmentID"/>
                <w:lang w:val="en-US"/>
              </w:rPr>
              <w:t xml:space="preserve">2878</w:t>
            </w:r>
            <w:r>
              <w:rPr>
                <w:rStyle w:val="TransUnitID"/>
                <w:lang w:val="en-US"/>
              </w:rPr>
              <w:t xml:space="preserve">c7a90e5d-36c3-4460-97b1-79fe48ce59ab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sanctions target divests its ownership stake in a company so that its total or aggregate ownership is less than 50%, then the entities involved may no longer be subject to sanctions restrictions.</w:t>
            </w:r>
          </w:p>
        </w:tc>
        <w:tc>
          <w:tcPr>
            <w:shd w:val="clear" w:color="auto" w:fill="FFFFFF"/>
          </w:tcPr>
          <w:p>
            <w:pPr>
              <w:rPr>
                <w:lang w:val="ja-JP"/>
              </w:rPr>
            </w:pPr>
            <w:r>
              <w:rPr>
                <w:lang w:val="ja-JP"/>
              </w:rPr>
              <w:t xml:space="preserve">_アイヌアクセサ"酸化銀(I,III)"アーティチョークアセチルサリチル酸アクセサ"酸化銀(I,III)"アクリルアミドアイヌ㌔アセチルサリチル酸アイヌアクリル酸アクセサアクリルアミドアイヌ"酸化銀(I,III)""酸化銀(I,III)"アイヌアクリル酸アクリル酸 50%、アクリル酸アクセサアルカリ橄欖石玄武岩アルカリ橄欖石玄武岩アクセサアイヌアーティチョークアイヌアセチルサリチル酸アイヌ"酸化銀(I,III)"ジャストインタイムコンパイル方式。_</w:t>
            </w:r>
          </w:p>
        </w:tc>
      </w:tr>
      <w:tr>
        <w:tc>
          <w:tcPr>
            <w:shd w:val="clear" w:color="auto" w:fill="FFFFFF"/>
          </w:tcPr>
          <w:p>
            <w:pPr>
              <w:rPr>
                <w:lang w:val="en-US"/>
              </w:rPr>
            </w:pPr>
            <w:r>
              <w:rPr>
                <w:rStyle w:val="SegmentID"/>
                <w:lang w:val="en-US"/>
              </w:rPr>
              <w:t xml:space="preserve">2879</w:t>
            </w:r>
            <w:r>
              <w:rPr>
                <w:rStyle w:val="TransUnitID"/>
                <w:lang w:val="en-US"/>
              </w:rPr>
              <w:t xml:space="preserve">c7a90e5d-36c3-4460-97b1-79fe48ce59ab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tactic is designed to make it appear as if the sanctions target’s ownership falls below the 50% threshold.</w:t>
            </w:r>
          </w:p>
        </w:tc>
        <w:tc>
          <w:tcPr>
            <w:shd w:val="clear" w:color="auto" w:fill="FFFFFF"/>
          </w:tcPr>
          <w:p>
            <w:pPr>
              <w:rPr>
                <w:lang w:val="ja-JP"/>
              </w:rPr>
            </w:pPr>
            <w:r>
              <w:rPr>
                <w:lang w:val="ja-JP"/>
              </w:rPr>
              <w:t xml:space="preserve">_アクリル酸アーティチョークアイヌアルカリ橄欖石玄武岩アイヌアクリル酸アイヌアーティチョークアイヌアイヌアクセサ"酸化銀(I,III)"アルカリ橄欖石玄武岩"酸化銀(I,III)"アクリルアミドアクリルアミドアクセサ 50%"酸化銀(I,III)"。_</w:t>
            </w:r>
          </w:p>
        </w:tc>
      </w:tr>
      <w:tr>
        <w:tc>
          <w:tcPr>
            <w:shd w:val="clear" w:color="auto" w:fill="FFFFFF"/>
          </w:tcPr>
          <w:p>
            <w:pPr>
              <w:rPr>
                <w:lang w:val="en-US"/>
              </w:rPr>
            </w:pPr>
            <w:r>
              <w:rPr>
                <w:rStyle w:val="SegmentID"/>
                <w:lang w:val="en-US"/>
              </w:rPr>
              <w:t xml:space="preserve">2880</w:t>
            </w:r>
            <w:r>
              <w:rPr>
                <w:rStyle w:val="TransUnitID"/>
                <w:lang w:val="en-US"/>
              </w:rPr>
              <w:t xml:space="preserve">c7a90e5d-36c3-4460-97b1-79fe48ce59ab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targets use different strategies to make it appear that they no longer own or control legal entities to prevent government agencies from restricting their activities.</w:t>
            </w:r>
          </w:p>
        </w:tc>
        <w:tc>
          <w:tcPr>
            <w:shd w:val="clear" w:color="auto" w:fill="FFFFFF"/>
          </w:tcPr>
          <w:p>
            <w:pPr>
              <w:rPr>
                <w:lang w:val="ja-JP"/>
              </w:rPr>
            </w:pPr>
            <w:r>
              <w:rPr>
                <w:lang w:val="ja-JP"/>
              </w:rPr>
              <w:t xml:space="preserve">_"酸化銀(I,III)"アセチルサリチル酸アクセサ"酸化銀(I,III)"えほん・だんちのこいぬダンアイヌアクリル酸アイヌアーティチョークアクリル酸アクリル酸アイヌアーティチョークアクセサアイヌアセチルサリチル酸アクリルアミドアルカリ橄欖石玄武岩アイヌアセチルサリチル酸えほん・だんちのこいぬダンアルカリ橄欖石玄武岩アクリル酸アジャイル ソフトウェア開発アクリルアミドえほん・だんちのこいぬダン。_</w:t>
            </w:r>
          </w:p>
        </w:tc>
      </w:tr>
      <w:tr>
        <w:tc>
          <w:tcPr>
            <w:shd w:val="clear" w:color="auto" w:fill="FFFFFF"/>
          </w:tcPr>
          <w:p>
            <w:pPr>
              <w:rPr>
                <w:lang w:val="en-US"/>
              </w:rPr>
            </w:pPr>
            <w:r>
              <w:rPr>
                <w:rStyle w:val="SegmentID"/>
                <w:lang w:val="en-US"/>
              </w:rPr>
              <w:t xml:space="preserve">2881</w:t>
            </w:r>
            <w:r>
              <w:rPr>
                <w:rStyle w:val="TransUnitID"/>
                <w:lang w:val="en-US"/>
              </w:rPr>
              <w:t xml:space="preserve">93ec22bc-a690-441b-8e35-427441dc638b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Here’s an example of reorganization of ownership interests.</w:t>
            </w:r>
          </w:p>
        </w:tc>
        <w:tc>
          <w:tcPr>
            <w:shd w:val="clear" w:color="auto" w:fill="FFFFFF"/>
          </w:tcPr>
          <w:p>
            <w:pPr>
              <w:rPr>
                <w:lang w:val="ja-JP"/>
              </w:rPr>
            </w:pPr>
            <w:r>
              <w:rPr>
                <w:lang w:val="ja-JP"/>
              </w:rPr>
              <w:t xml:space="preserve">_アーティチョークアイヌアセチルサリチル酸アイヌ拡張可能なマーク付け言語 (XML)アイヌ"酸化銀(I,III)""酸化銀(I,III)"。_</w:t>
            </w:r>
          </w:p>
        </w:tc>
      </w:tr>
      <w:tr>
        <w:tc>
          <w:tcPr>
            <w:shd w:val="clear" w:color="auto" w:fill="FFFFFF"/>
          </w:tcPr>
          <w:p>
            <w:pPr>
              <w:rPr>
                <w:lang w:val="en-US"/>
              </w:rPr>
            </w:pPr>
            <w:r>
              <w:rPr>
                <w:rStyle w:val="SegmentID"/>
                <w:lang w:val="en-US"/>
              </w:rPr>
              <w:t xml:space="preserve">2882</w:t>
            </w:r>
            <w:r>
              <w:rPr>
                <w:rStyle w:val="TransUnitID"/>
                <w:lang w:val="en-US"/>
              </w:rPr>
              <w:t xml:space="preserve">93ec22bc-a690-441b-8e35-427441dc638b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2014, shortly before being listed as an SDN on OFAC’s Crimea sanctions list, Bank Rossiya decreased its indirect stake in the SOGAZ insurance company from 51% to 48.5%.</w:t>
            </w:r>
          </w:p>
        </w:tc>
        <w:tc>
          <w:tcPr>
            <w:shd w:val="clear" w:color="auto" w:fill="FFFFFF"/>
          </w:tcPr>
          <w:p>
            <w:pPr>
              <w:rPr>
                <w:lang w:val="ja-JP"/>
              </w:rPr>
            </w:pPr>
            <w:r>
              <w:rPr>
                <w:lang w:val="ja-JP"/>
              </w:rPr>
              <w:t xml:space="preserve">_アイヌ 2014、アセチルサリチル酸アーティチョークアクリルアミドアーティチョークアイヌアイヌアクセサアイヌアーティチョークアーティチョーク"酸化銀(I,III)"アクリル酸、アクリル酸アセチルサリチル酸"酸化銀(I,III)"アクセサアルカリ橄欖石玄武岩アクリルアミドアイヌアクセサアクリルアミド"酸化銀(I,III)"アセチルサリチル酸アクリル酸 51%アイヌ 48.5%。_</w:t>
            </w:r>
          </w:p>
        </w:tc>
      </w:tr>
      <w:tr>
        <w:tc>
          <w:tcPr>
            <w:shd w:val="clear" w:color="auto" w:fill="FFFFFF"/>
          </w:tcPr>
          <w:p>
            <w:pPr>
              <w:rPr>
                <w:lang w:val="en-US"/>
              </w:rPr>
            </w:pPr>
            <w:r>
              <w:rPr>
                <w:rStyle w:val="SegmentID"/>
                <w:lang w:val="en-US"/>
              </w:rPr>
              <w:t xml:space="preserve">2883</w:t>
            </w:r>
            <w:r>
              <w:rPr>
                <w:rStyle w:val="TransUnitID"/>
                <w:lang w:val="en-US"/>
              </w:rPr>
              <w:t xml:space="preserve">93ec22bc-a690-441b-8e35-427441dc638b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SOGAZ continued to be 12.5% owned by Gennady</w:t>
            </w:r>
          </w:p>
        </w:tc>
        <w:tc>
          <w:tcPr>
            <w:shd w:val="clear" w:color="auto" w:fill="FFFFFF"/>
          </w:tcPr>
          <w:p>
            <w:pPr>
              <w:rPr>
                <w:lang w:val="ja-JP"/>
              </w:rPr>
            </w:pPr>
            <w:r>
              <w:rPr>
                <w:lang w:val="ja-JP"/>
              </w:rPr>
              <w:t xml:space="preserve">_アセチルサリチル酸、アクリルアミド"酸化銀(I,III)"アイヌアイヌ 12.5%アクリルアミドアイヌアセチルサリチル酸_</w:t>
            </w:r>
          </w:p>
        </w:tc>
      </w:tr>
      <w:tr>
        <w:tc>
          <w:tcPr>
            <w:shd w:val="clear" w:color="auto" w:fill="FFFFFF"/>
          </w:tcPr>
          <w:p>
            <w:pPr>
              <w:rPr>
                <w:lang w:val="en-US"/>
              </w:rPr>
            </w:pPr>
            <w:r>
              <w:rPr>
                <w:rStyle w:val="SegmentID"/>
                <w:lang w:val="en-US"/>
              </w:rPr>
              <w:t xml:space="preserve">2884</w:t>
            </w:r>
            <w:r>
              <w:rPr>
                <w:rStyle w:val="TransUnitID"/>
                <w:lang w:val="en-US"/>
              </w:rPr>
              <w:t xml:space="preserve">545bc358-417d-40e6-86b7-bf194d9cdbea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Concealment of Identity 2</w:t>
            </w:r>
          </w:p>
        </w:tc>
        <w:tc>
          <w:tcPr>
            <w:shd w:val="clear" w:color="auto" w:fill="FFFFFF"/>
          </w:tcPr>
          <w:p>
            <w:pPr>
              <w:rPr>
                <w:lang w:val="ja-JP"/>
              </w:rPr>
            </w:pPr>
            <w:r>
              <w:rPr>
                <w:lang w:val="ja-JP"/>
              </w:rPr>
              <w:t xml:space="preserve">_アジャイル ソフトウェア開発アイヌアルカリ橄欖石玄武岩 2_</w:t>
            </w:r>
          </w:p>
        </w:tc>
      </w:tr>
      <w:tr>
        <w:tc>
          <w:tcPr>
            <w:shd w:val="clear" w:color="auto" w:fill="FFFFFF"/>
          </w:tcPr>
          <w:p>
            <w:pPr>
              <w:rPr>
                <w:lang w:val="en-US"/>
              </w:rPr>
            </w:pPr>
            <w:r>
              <w:rPr>
                <w:rStyle w:val="SegmentID"/>
                <w:lang w:val="en-US"/>
              </w:rPr>
              <w:t xml:space="preserve">2885</w:t>
            </w:r>
            <w:r>
              <w:rPr>
                <w:rStyle w:val="TransUnitID"/>
                <w:lang w:val="en-US"/>
              </w:rPr>
              <w:t xml:space="preserve">2a13d0fa-54c9-4ac0-8e57-dbc81f9b786d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Timchenko through an entity named Kordeks, also an OFAC SDN.</w:t>
            </w:r>
          </w:p>
        </w:tc>
        <w:tc>
          <w:tcPr>
            <w:shd w:val="clear" w:color="auto" w:fill="FFFFFF"/>
          </w:tcPr>
          <w:p>
            <w:pPr>
              <w:rPr>
                <w:lang w:val="ja-JP"/>
              </w:rPr>
            </w:pPr>
            <w:r>
              <w:rPr>
                <w:lang w:val="ja-JP"/>
              </w:rPr>
              <w:t xml:space="preserve">_"酸化銀(I,III)"アセチルサリチル酸アイヌアーティチョークアクリルアミドアセチルサリチル酸、アクリル酸アイヌアクリル酸アクセサ。_</w:t>
            </w:r>
          </w:p>
        </w:tc>
      </w:tr>
      <w:tr>
        <w:tc>
          <w:tcPr>
            <w:shd w:val="clear" w:color="auto" w:fill="FFFFFF"/>
          </w:tcPr>
          <w:p>
            <w:pPr>
              <w:rPr>
                <w:lang w:val="en-US"/>
              </w:rPr>
            </w:pPr>
            <w:r>
              <w:rPr>
                <w:rStyle w:val="SegmentID"/>
                <w:lang w:val="en-US"/>
              </w:rPr>
              <w:t xml:space="preserve">2886</w:t>
            </w:r>
            <w:r>
              <w:rPr>
                <w:rStyle w:val="TransUnitID"/>
                <w:lang w:val="en-US"/>
              </w:rPr>
              <w:t xml:space="preserve">2a13d0fa-54c9-4ac0-8e57-dbc81f9b786d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Following the introduction of the aggregate ownership rule by OFAC, Bank Rossiya’s subsidiary, ABRos, further reduced its ownership to 32.3%.</w:t>
            </w:r>
          </w:p>
        </w:tc>
        <w:tc>
          <w:tcPr>
            <w:shd w:val="clear" w:color="auto" w:fill="FFFFFF"/>
          </w:tcPr>
          <w:p>
            <w:pPr>
              <w:rPr>
                <w:lang w:val="ja-JP"/>
              </w:rPr>
            </w:pPr>
            <w:r>
              <w:rPr>
                <w:lang w:val="ja-JP"/>
              </w:rPr>
              <w:t xml:space="preserve">_"酸化銀(I,III)"アクセサジャストインタイムコンパイル方式アイヌアクセサ"酸化銀(I,III)""酸化銀(I,III)"アクリル酸アイヌアクリル酸、アクリル酸"酸化銀(I,III)"えほん・だんちのこいぬダン、アクリルアミド、アセチルサリチル酸アセチルサリチル酸アクセサ"酸化銀(I,III)"アイヌ 32.3%。_</w:t>
            </w:r>
          </w:p>
        </w:tc>
      </w:tr>
      <w:tr>
        <w:tc>
          <w:tcPr>
            <w:shd w:val="clear" w:color="auto" w:fill="FFFFFF"/>
          </w:tcPr>
          <w:p>
            <w:pPr>
              <w:rPr>
                <w:lang w:val="en-US"/>
              </w:rPr>
            </w:pPr>
            <w:r>
              <w:rPr>
                <w:rStyle w:val="SegmentID"/>
                <w:lang w:val="en-US"/>
              </w:rPr>
              <w:t xml:space="preserve">2887</w:t>
            </w:r>
            <w:r>
              <w:rPr>
                <w:rStyle w:val="TransUnitID"/>
                <w:lang w:val="en-US"/>
              </w:rPr>
              <w:t xml:space="preserve">2a13d0fa-54c9-4ac0-8e57-dbc81f9b786d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result, both Bank Rossiya and Timchenko, through the entity Kordeks, owned, in total, less than 50% in SOGAZ.</w:t>
            </w:r>
          </w:p>
        </w:tc>
        <w:tc>
          <w:tcPr>
            <w:shd w:val="clear" w:color="auto" w:fill="FFFFFF"/>
          </w:tcPr>
          <w:p>
            <w:pPr>
              <w:rPr>
                <w:lang w:val="ja-JP"/>
              </w:rPr>
            </w:pPr>
            <w:r>
              <w:rPr>
                <w:lang w:val="ja-JP"/>
              </w:rPr>
              <w:t xml:space="preserve">_アイヌ㌔アーティチョーク、アクリル酸アクリル酸アセチルサリチル酸アクセサ"酸化銀(I,III)"、アセチルサリチル酸アクセサアーティチョークアセチルサリチル酸、アクリルアミド、アイヌアクリルアミド、アクリル酸アクリル酸 50%アイヌアクリルアミド。_</w:t>
            </w:r>
          </w:p>
        </w:tc>
      </w:tr>
      <w:tr>
        <w:tc>
          <w:tcPr>
            <w:shd w:val="clear" w:color="auto" w:fill="FFFFFF"/>
          </w:tcPr>
          <w:p>
            <w:pPr>
              <w:rPr>
                <w:lang w:val="en-US"/>
              </w:rPr>
            </w:pPr>
            <w:r>
              <w:rPr>
                <w:rStyle w:val="SegmentID"/>
                <w:lang w:val="en-US"/>
              </w:rPr>
              <w:t xml:space="preserve">2888</w:t>
            </w:r>
            <w:r>
              <w:rPr>
                <w:rStyle w:val="TransUnitID"/>
                <w:lang w:val="en-US"/>
              </w:rPr>
              <w:t xml:space="preserve">5e1f9da0-8a90-4474-89d8-b01106fbe7ee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Ownership structures such as this show how challenging it can be for an organization to stay on top of its customer population, understand who it can and cannot do business with, and ensure that it stays compliant with all relevant laws.</w:t>
            </w:r>
          </w:p>
        </w:tc>
        <w:tc>
          <w:tcPr>
            <w:shd w:val="clear" w:color="auto" w:fill="FFFFFF"/>
          </w:tcPr>
          <w:p>
            <w:pPr>
              <w:rPr>
                <w:lang w:val="ja-JP"/>
              </w:rPr>
            </w:pPr>
            <w:r>
              <w:rPr>
                <w:lang w:val="ja-JP"/>
              </w:rPr>
              <w:t xml:space="preserve">_"酸化銀(I,III)"えほん・だんちのこいぬダンアクリル酸アイヌアクリル酸アクリル酸アクセサアジャイル ソフトウェア開発アイヌアクセサアイヌアクセサアイヌジャストインタイムコンパイル方式アイヌアクリル酸アイヌアクセサアイヌアクセサアルカリ橄欖石玄武岩えほん・だんちのこいぬダン、えほん・だんちのこいぬダンアクセサアイヌアクセサアクセサアーティチョークアイヌアルカリ橄欖石玄武岩アクリル酸、アクセサアーティチョークアクリル酸アイヌアクリルアミド"酸化銀(I,III)"アクリル酸アクセサアルカリ橄欖石玄武岩アクリル酸。_</w:t>
            </w:r>
          </w:p>
        </w:tc>
      </w:tr>
      <w:tr>
        <w:tc>
          <w:tcPr>
            <w:shd w:val="clear" w:color="auto" w:fill="FFFFFF"/>
          </w:tcPr>
          <w:p>
            <w:pPr>
              <w:rPr>
                <w:lang w:val="en-US"/>
              </w:rPr>
            </w:pPr>
            <w:r>
              <w:rPr>
                <w:rStyle w:val="SegmentID"/>
                <w:lang w:val="en-US"/>
              </w:rPr>
              <w:t xml:space="preserve">2889</w:t>
            </w:r>
            <w:r>
              <w:rPr>
                <w:rStyle w:val="TransUnitID"/>
                <w:lang w:val="en-US"/>
              </w:rPr>
              <w:t xml:space="preserve">5e1f9da0-8a90-4474-89d8-b01106fbe7ee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most jurisdictions, ownership changes can be completed quickly by simply filing the updated information with the proper authority or registry for a small fee.</w:t>
            </w:r>
          </w:p>
        </w:tc>
        <w:tc>
          <w:tcPr>
            <w:shd w:val="clear" w:color="auto" w:fill="FFFFFF"/>
          </w:tcPr>
          <w:p>
            <w:pPr>
              <w:rPr>
                <w:lang w:val="ja-JP"/>
              </w:rPr>
            </w:pPr>
            <w:r>
              <w:rPr>
                <w:lang w:val="ja-JP"/>
              </w:rPr>
              <w:t xml:space="preserve">_アイヌアクリル酸ゴエモンが行く! 生命と向きあって、"酸化銀(I,III)"アセチルサリチル酸アクセサアイヌ"酸化銀(I,III)"アセチルサリチル酸アイヌアーティチョークアーティチョークアクセサアセチルサリチル酸アジャイル ソフトウェア開発アクリル酸アクセサアーティチョーク"酸化銀(I,III)"アイヌアルカリ橄欖石玄武岩アクセサ㌔アクリルアミドアクセサ。_</w:t>
            </w:r>
          </w:p>
        </w:tc>
      </w:tr>
      <w:tr>
        <w:tc>
          <w:tcPr>
            <w:shd w:val="clear" w:color="auto" w:fill="FFFFFF"/>
          </w:tcPr>
          <w:p>
            <w:pPr>
              <w:rPr>
                <w:lang w:val="en-US"/>
              </w:rPr>
            </w:pPr>
            <w:r>
              <w:rPr>
                <w:rStyle w:val="SegmentID"/>
                <w:lang w:val="en-US"/>
              </w:rPr>
              <w:t xml:space="preserve">2890</w:t>
            </w:r>
            <w:r>
              <w:rPr>
                <w:rStyle w:val="TransUnitID"/>
                <w:lang w:val="en-US"/>
              </w:rPr>
              <w:t xml:space="preserve">5e1f9da0-8a90-4474-89d8-b01106fbe7ee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Sanctioned individuals intent on operating in the global financial system without restriction can reduce or conceal their ownership long enough to satisfy requirements and secure accounts or relationships with the banks they seek to deal with.</w:t>
            </w:r>
          </w:p>
        </w:tc>
        <w:tc>
          <w:tcPr>
            <w:shd w:val="clear" w:color="auto" w:fill="FFFFFF"/>
          </w:tcPr>
          <w:p>
            <w:pPr>
              <w:rPr>
                <w:lang w:val="ja-JP"/>
              </w:rPr>
            </w:pPr>
            <w:r>
              <w:rPr>
                <w:lang w:val="ja-JP"/>
              </w:rPr>
              <w:t xml:space="preserve">_えほん・だんちのこいぬダンアジャイル ソフトウェア開発アーティチョークアイヌ"酸化銀(I,III)"アイヌアクセサアーティチョーク"酸化銀(I,III)"アーティチョークアセチルサリチル酸アジャイル ソフトウェア開発アクセサアーティチョークアイヌアセチルサリチル酸アクリルアミド"酸化銀(I,III)"アクリル酸アーティチョークアイヌアセチルサリチル酸ジャストインタイムコンパイル方式アクセサアーティチョークアルカリ橄欖石玄武岩アイヌゴエモンが行く! 生命と向きあってアクリル酸アクセサアクリルアミドアクリル酸アクリル酸アイヌアクリル酸アクリル酸。_</w:t>
            </w:r>
          </w:p>
        </w:tc>
      </w:tr>
      <w:tr>
        <w:tc>
          <w:tcPr>
            <w:shd w:val="clear" w:color="auto" w:fill="FFFFFF"/>
          </w:tcPr>
          <w:p>
            <w:pPr>
              <w:rPr>
                <w:lang w:val="en-US"/>
              </w:rPr>
            </w:pPr>
            <w:r>
              <w:rPr>
                <w:rStyle w:val="SegmentID"/>
                <w:lang w:val="en-US"/>
              </w:rPr>
              <w:t xml:space="preserve">2891</w:t>
            </w:r>
            <w:r>
              <w:rPr>
                <w:rStyle w:val="TransUnitID"/>
                <w:lang w:val="en-US"/>
              </w:rPr>
              <w:t xml:space="preserve">5e1f9da0-8a90-4474-89d8-b01106fbe7ee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Then they revert to a controlling interest in the account-holding entities until the next review of information takes place.</w:t>
            </w:r>
          </w:p>
        </w:tc>
        <w:tc>
          <w:tcPr>
            <w:shd w:val="clear" w:color="auto" w:fill="FFFFFF"/>
          </w:tcPr>
          <w:p>
            <w:pPr>
              <w:rPr>
                <w:lang w:val="ja-JP"/>
              </w:rPr>
            </w:pPr>
            <w:r>
              <w:rPr>
                <w:lang w:val="ja-JP"/>
              </w:rPr>
              <w:t xml:space="preserve">_アクリル酸アクリル酸アーティチョークアイヌ㌔アジャイル ソフトウェア開発アルカリ橄欖石玄武岩アイヌアクセサアセチルサリチル酸-アセチルサリチル酸アルカリ橄欖石玄武岩アクリルアミドアクセサアクリル酸アーティチョークアイヌアジャイル ソフトウェア開発アクリルアミドアクリルアミド。_</w:t>
            </w:r>
          </w:p>
        </w:tc>
      </w:tr>
      <w:tr>
        <w:tc>
          <w:tcPr>
            <w:shd w:val="clear" w:color="auto" w:fill="FFFFFF"/>
          </w:tcPr>
          <w:p>
            <w:pPr>
              <w:rPr>
                <w:lang w:val="en-US"/>
              </w:rPr>
            </w:pPr>
            <w:r>
              <w:rPr>
                <w:rStyle w:val="SegmentID"/>
                <w:lang w:val="en-US"/>
              </w:rPr>
              <w:t xml:space="preserve">2892</w:t>
            </w:r>
            <w:r>
              <w:rPr>
                <w:rStyle w:val="TransUnitID"/>
                <w:lang w:val="en-US"/>
              </w:rPr>
              <w:t xml:space="preserve">5e1f9da0-8a90-4474-89d8-b01106fbe7ee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Until ownership information is governed globally, and a financial institution’s systems are capable of monitoring all changes, the ability to flag these entities is only as accurate as the last full review and verification of their ownership information.</w:t>
            </w:r>
          </w:p>
        </w:tc>
        <w:tc>
          <w:tcPr>
            <w:shd w:val="clear" w:color="auto" w:fill="FFFFFF"/>
          </w:tcPr>
          <w:p>
            <w:pPr>
              <w:rPr>
                <w:lang w:val="ja-JP"/>
              </w:rPr>
            </w:pPr>
            <w:r>
              <w:rPr>
                <w:lang w:val="ja-JP"/>
              </w:rPr>
              <w:t xml:space="preserve">_アクリルアミド"酸化銀(I,III)"アジャイル ソフトウェア開発アイヌアルカリ橄欖石玄武岩アルカリ橄欖石玄武岩、アクセサ㌔"酸化銀(I,III)"ゴエモンが行く! 生命と向きあってアセチルサリチル酸アクセサアセチルサリチル酸アイヌえほん・だんちのこいぬダンアクセサアセチルサリチル酸、アクセサアセチルサリチル酸アイヌアクリル酸アクリルアミドアルカリ橄欖石玄武岩アイヌアクリル酸アイヌアルカリ橄欖石玄武岩アイヌアクセサアクリル酸アクリル酸アーティチョークアクセサジャストインタイムコンパイル方式アイヌアクリルアミド"酸化銀(I,III)"アジャイル ソフトウェア開発。_</w:t>
            </w:r>
          </w:p>
        </w:tc>
      </w:tr>
      <w:tr>
        <w:tc>
          <w:tcPr>
            <w:shd w:val="clear" w:color="auto" w:fill="FFFFFF"/>
          </w:tcPr>
          <w:p>
            <w:pPr>
              <w:rPr>
                <w:lang w:val="en-US"/>
              </w:rPr>
            </w:pPr>
            <w:r>
              <w:rPr>
                <w:rStyle w:val="SegmentID"/>
                <w:lang w:val="en-US"/>
              </w:rPr>
              <w:t xml:space="preserve">2893</w:t>
            </w:r>
            <w:r>
              <w:rPr>
                <w:rStyle w:val="TransUnitID"/>
                <w:lang w:val="en-US"/>
              </w:rPr>
              <w:t xml:space="preserve">124d3c86-6742-46bc-82ea-9bb57fe9e03a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are the steps to take before considering doing business with an entity that is partly owned by a sanctioned individual or entity?</w:t>
            </w:r>
          </w:p>
        </w:tc>
        <w:tc>
          <w:tcPr>
            <w:shd w:val="clear" w:color="auto" w:fill="FFFFFF"/>
          </w:tcPr>
          <w:p>
            <w:pPr>
              <w:rPr>
                <w:lang w:val="ja-JP"/>
              </w:rPr>
            </w:pPr>
            <w:r>
              <w:rPr>
                <w:lang w:val="ja-JP"/>
              </w:rPr>
              <w:t xml:space="preserve">_アクリル酸アクセサアクセサアクリルアミドアイヌアクリル酸アーティチョークアジャイル ソフトウェア開発アクリルアミドアルカリ橄欖石玄武岩アクリル酸アイヌアーティチョークアクリル酸アイヌアーティチョークアクリルアミドアイヌ㌔えほん・だんちのこいぬダンえほん・だんちのこいぬダンアイヌアーティチョーク?_</w:t>
            </w:r>
          </w:p>
        </w:tc>
      </w:tr>
      <w:tr>
        <w:tc>
          <w:tcPr>
            <w:shd w:val="clear" w:color="auto" w:fill="FFFFFF"/>
          </w:tcPr>
          <w:p>
            <w:pPr>
              <w:rPr>
                <w:lang w:val="en-US"/>
              </w:rPr>
            </w:pPr>
            <w:r>
              <w:rPr>
                <w:rStyle w:val="SegmentID"/>
                <w:lang w:val="en-US"/>
              </w:rPr>
              <w:t xml:space="preserve">2894</w:t>
            </w:r>
            <w:r>
              <w:rPr>
                <w:rStyle w:val="TransUnitID"/>
                <w:lang w:val="en-US"/>
              </w:rPr>
              <w:t xml:space="preserve">124d3c86-6742-46bc-82ea-9bb57fe9e03a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if the ownership percentage is well below the threshold, it makes sense to apply additional due diligence to the entity’s ownership history.</w:t>
            </w:r>
          </w:p>
        </w:tc>
        <w:tc>
          <w:tcPr>
            <w:shd w:val="clear" w:color="auto" w:fill="FFFFFF"/>
          </w:tcPr>
          <w:p>
            <w:pPr>
              <w:rPr>
                <w:lang w:val="ja-JP"/>
              </w:rPr>
            </w:pPr>
            <w:r>
              <w:rPr>
                <w:lang w:val="ja-JP"/>
              </w:rPr>
              <w:t xml:space="preserve">_アクリル酸アイヌアクセサ"酸化銀(I,III)"えほん・だんちのこいぬダンアイヌアクリル酸アクリルアミドアクセサ"酸化銀(I,III)"、アイヌアクリルアミドアクリルアミドアイヌアクリルアミドえほん・だんちのこいぬダンアクセサ"酸化銀(I,III)"アイヌアクセサアルカリ橄欖石玄武岩"酸化銀(I,III)"アセチルサリチル酸。_</w:t>
            </w:r>
          </w:p>
        </w:tc>
      </w:tr>
      <w:tr>
        <w:tc>
          <w:tcPr>
            <w:shd w:val="clear" w:color="auto" w:fill="FFFFFF"/>
          </w:tcPr>
          <w:p>
            <w:pPr>
              <w:rPr>
                <w:lang w:val="en-US"/>
              </w:rPr>
            </w:pPr>
            <w:r>
              <w:rPr>
                <w:rStyle w:val="SegmentID"/>
                <w:lang w:val="en-US"/>
              </w:rPr>
              <w:t xml:space="preserve">2895</w:t>
            </w:r>
            <w:r>
              <w:rPr>
                <w:rStyle w:val="TransUnitID"/>
                <w:lang w:val="en-US"/>
              </w:rPr>
              <w:t xml:space="preserve">124d3c86-6742-46bc-82ea-9bb57fe9e03a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vital to ensure the sanctioned individual or entity is not in effective control through a complex ownership scenario.</w:t>
            </w:r>
          </w:p>
        </w:tc>
        <w:tc>
          <w:tcPr>
            <w:shd w:val="clear" w:color="auto" w:fill="FFFFFF"/>
          </w:tcPr>
          <w:p>
            <w:pPr>
              <w:rPr>
                <w:lang w:val="ja-JP"/>
              </w:rPr>
            </w:pPr>
            <w:r>
              <w:rPr>
                <w:lang w:val="ja-JP"/>
              </w:rPr>
              <w:t xml:space="preserve">_アイヌアイヌアクリルアミドアイヌアーティチョークアクセサえほん・だんちのこいぬダンえほん・だんちのこいぬダンアイヌアーティチョークアイヌアクセサアイヌ"酸化銀(I,III)"アセチルサリチル酸アセチルサリチル酸㌔アセチルサリチル酸"酸化銀(I,III)"アルカリ橄欖石玄武岩。_</w:t>
            </w:r>
          </w:p>
        </w:tc>
      </w:tr>
      <w:tr>
        <w:tc>
          <w:tcPr>
            <w:shd w:val="clear" w:color="auto" w:fill="FFFFFF"/>
          </w:tcPr>
          <w:p>
            <w:pPr>
              <w:rPr>
                <w:lang w:val="en-US"/>
              </w:rPr>
            </w:pPr>
            <w:r>
              <w:rPr>
                <w:rStyle w:val="SegmentID"/>
                <w:lang w:val="en-US"/>
              </w:rPr>
              <w:t xml:space="preserve">2896</w:t>
            </w:r>
            <w:r>
              <w:rPr>
                <w:rStyle w:val="TransUnitID"/>
                <w:lang w:val="en-US"/>
              </w:rPr>
              <w:t xml:space="preserve">124d3c86-6742-46bc-82ea-9bb57fe9e03a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must make sure the entity didn’t alter its ownership history before making contact with the organization.</w:t>
            </w:r>
          </w:p>
        </w:tc>
        <w:tc>
          <w:tcPr>
            <w:shd w:val="clear" w:color="auto" w:fill="FFFFFF"/>
          </w:tcPr>
          <w:p>
            <w:pPr>
              <w:rPr>
                <w:lang w:val="ja-JP"/>
              </w:rPr>
            </w:pPr>
            <w:r>
              <w:rPr>
                <w:lang w:val="ja-JP"/>
              </w:rPr>
              <w:t xml:space="preserve">_アイヌジャストインタイムコンパイル方式アクリル酸アクリル酸アクリル酸アクセサアーティチョークアーティチョークアクリルアミドアクセサ"酸化銀(I,III)"アセチルサリチル酸アーティチョークアーティチョークアセチルサリチル酸アクリル酸アクセサジャストインタイムコンパイル方式。_</w:t>
            </w:r>
          </w:p>
        </w:tc>
      </w:tr>
      <w:tr>
        <w:tc>
          <w:tcPr>
            <w:shd w:val="clear" w:color="auto" w:fill="FFFFFF"/>
          </w:tcPr>
          <w:p>
            <w:pPr>
              <w:rPr>
                <w:lang w:val="en-US"/>
              </w:rPr>
            </w:pPr>
            <w:r>
              <w:rPr>
                <w:rStyle w:val="SegmentID"/>
                <w:lang w:val="en-US"/>
              </w:rPr>
              <w:t xml:space="preserve">2897</w:t>
            </w:r>
            <w:r>
              <w:rPr>
                <w:rStyle w:val="TransUnitID"/>
                <w:lang w:val="en-US"/>
              </w:rPr>
              <w:t xml:space="preserve">2a961cc8-310e-4369-9322-3fff083ff462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Final Note</w:t>
            </w:r>
          </w:p>
        </w:tc>
        <w:tc>
          <w:tcPr>
            <w:shd w:val="clear" w:color="auto" w:fill="FFFFFF"/>
          </w:tcPr>
          <w:p>
            <w:pPr>
              <w:rPr>
                <w:lang w:val="ja-JP"/>
              </w:rPr>
            </w:pPr>
            <w:r>
              <w:rPr>
                <w:lang w:val="ja-JP"/>
              </w:rPr>
              <w:t xml:space="preserve">_アクリルアミドアクリル酸_</w:t>
            </w:r>
          </w:p>
        </w:tc>
      </w:tr>
      <w:tr>
        <w:tc>
          <w:tcPr>
            <w:shd w:val="clear" w:color="auto" w:fill="FFFFFF"/>
          </w:tcPr>
          <w:p>
            <w:pPr>
              <w:rPr>
                <w:lang w:val="en-US"/>
              </w:rPr>
            </w:pPr>
            <w:r>
              <w:rPr>
                <w:rStyle w:val="SegmentID"/>
                <w:lang w:val="en-US"/>
              </w:rPr>
              <w:t xml:space="preserve">2898</w:t>
            </w:r>
            <w:r>
              <w:rPr>
                <w:rStyle w:val="TransUnitID"/>
                <w:lang w:val="en-US"/>
              </w:rPr>
              <w:t xml:space="preserve">162b05c4-5e8d-422f-8076-6dba7ba803eb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We’ve looked at a number of ways sanctioned entities and individuals seek to avoid government sanctions, restrictions, and prohibitions.</w:t>
            </w:r>
          </w:p>
        </w:tc>
        <w:tc>
          <w:tcPr>
            <w:shd w:val="clear" w:color="auto" w:fill="FFFFFF"/>
          </w:tcPr>
          <w:p>
            <w:pPr>
              <w:rPr>
                <w:lang w:val="ja-JP"/>
              </w:rPr>
            </w:pPr>
            <w:r>
              <w:rPr>
                <w:lang w:val="ja-JP"/>
              </w:rPr>
              <w:t xml:space="preserve">_アクリルアミドアーティチョークアイヌ㌔アーティチョークアイヌアクリル酸えほん・だんちのこいぬダンアルカリ橄欖石玄武岩アクセサアジャイル ソフトウェア開発アクリル酸アイヌアクリルアミドえほん・だんちのこいぬダン"酸化銀(I,III)"、ジャストインタイムコンパイル方式、アクセサジャストインタイムコンパイル方式。_</w:t>
            </w:r>
          </w:p>
        </w:tc>
      </w:tr>
      <w:tr>
        <w:tc>
          <w:tcPr>
            <w:shd w:val="clear" w:color="auto" w:fill="FFFFFF"/>
          </w:tcPr>
          <w:p>
            <w:pPr>
              <w:rPr>
                <w:lang w:val="en-US"/>
              </w:rPr>
            </w:pPr>
            <w:r>
              <w:rPr>
                <w:rStyle w:val="SegmentID"/>
                <w:lang w:val="en-US"/>
              </w:rPr>
              <w:t xml:space="preserve">2899</w:t>
            </w:r>
            <w:r>
              <w:rPr>
                <w:rStyle w:val="TransUnitID"/>
                <w:lang w:val="en-US"/>
              </w:rPr>
              <w:t xml:space="preserve">162b05c4-5e8d-422f-8076-6dba7ba803eb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significant instances, some of these evaders have been successful for a time—often with the aid of major financial institutions and their employees.</w:t>
            </w:r>
          </w:p>
        </w:tc>
        <w:tc>
          <w:tcPr>
            <w:shd w:val="clear" w:color="auto" w:fill="FFFFFF"/>
          </w:tcPr>
          <w:p>
            <w:pPr>
              <w:rPr>
                <w:lang w:val="ja-JP"/>
              </w:rPr>
            </w:pPr>
            <w:r>
              <w:rPr>
                <w:lang w:val="ja-JP"/>
              </w:rPr>
              <w:t xml:space="preserve">_アイヌアクリル酸アジャイル ソフトウェア開発"酸化銀(I,III)"、アクリル酸アイヌアクリルアミドアセチルサリチル酸アクリル酸アクリル酸えほん・だんちのこいぬダンアクセサ㌔アクリル酸—アクリルアミドアクリル酸アクセサアクセサアイヌアクリルアミド"酸化銀(I,III)"ジャストインタイムコンパイル方式アクセサアクリルアミド"酸化銀(I,III)"。_</w:t>
            </w:r>
          </w:p>
        </w:tc>
      </w:tr>
      <w:tr>
        <w:tc>
          <w:tcPr>
            <w:shd w:val="clear" w:color="auto" w:fill="FFFFFF"/>
          </w:tcPr>
          <w:p>
            <w:pPr>
              <w:rPr>
                <w:lang w:val="en-US"/>
              </w:rPr>
            </w:pPr>
            <w:r>
              <w:rPr>
                <w:rStyle w:val="SegmentID"/>
                <w:lang w:val="en-US"/>
              </w:rPr>
              <w:t xml:space="preserve">2900</w:t>
            </w:r>
            <w:r>
              <w:rPr>
                <w:rStyle w:val="TransUnitID"/>
                <w:lang w:val="en-US"/>
              </w:rPr>
              <w:t xml:space="preserve">162b05c4-5e8d-422f-8076-6dba7ba803eb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We’ve seen how important it is to have a robust sanctions screening program, with controls that take into account the motivations of those involved.</w:t>
            </w:r>
          </w:p>
        </w:tc>
        <w:tc>
          <w:tcPr>
            <w:shd w:val="clear" w:color="auto" w:fill="FFFFFF"/>
          </w:tcPr>
          <w:p>
            <w:pPr>
              <w:rPr>
                <w:lang w:val="ja-JP"/>
              </w:rPr>
            </w:pPr>
            <w:r>
              <w:rPr>
                <w:lang w:val="ja-JP"/>
              </w:rPr>
              <w:t xml:space="preserve">_アクリルアミドアクリル酸アクセサ"酸化銀(I,III)"アイヌアイヌアイヌアクリル酸㌔アーティチョーク"酸化銀(I,III)""酸化銀(I,III)"アセチルサリチル酸、アクリル酸アルカリ橄欖石玄武岩アクリル酸アクリル酸アクリル酸アセチルサリチル酸アクセサアジャイル ソフトウェア開発アイヌアクリルアミドアルカリ橄欖石玄武岩。_</w:t>
            </w:r>
          </w:p>
        </w:tc>
      </w:tr>
      <w:tr>
        <w:tc>
          <w:tcPr>
            <w:shd w:val="clear" w:color="auto" w:fill="FFFFFF"/>
          </w:tcPr>
          <w:p>
            <w:pPr>
              <w:rPr>
                <w:lang w:val="en-US"/>
              </w:rPr>
            </w:pPr>
            <w:r>
              <w:rPr>
                <w:rStyle w:val="SegmentID"/>
                <w:lang w:val="en-US"/>
              </w:rPr>
              <w:t xml:space="preserve">2901</w:t>
            </w:r>
            <w:r>
              <w:rPr>
                <w:rStyle w:val="TransUnitID"/>
                <w:lang w:val="en-US"/>
              </w:rPr>
              <w:t xml:space="preserve">162b05c4-5e8d-422f-8076-6dba7ba803eb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vital that senior management appreciate the importance of sanctions compliance so that the program can effectively operate within your business.</w:t>
            </w:r>
          </w:p>
        </w:tc>
        <w:tc>
          <w:tcPr>
            <w:shd w:val="clear" w:color="auto" w:fill="FFFFFF"/>
          </w:tcPr>
          <w:p>
            <w:pPr>
              <w:rPr>
                <w:lang w:val="ja-JP"/>
              </w:rPr>
            </w:pPr>
            <w:r>
              <w:rPr>
                <w:lang w:val="ja-JP"/>
              </w:rPr>
              <w:t xml:space="preserve">_アイヌアイヌアクリルアミドアクリル酸アーティチョークえほん・だんちのこいぬダンえほん・だんちのこいぬダンアクセサえほん・だんちのこいぬダンアイヌ"酸化銀(I,III)"えほん・だんちのこいぬダンアイヌアクリル酸アクセサアセチルサリチル酸アクセサアジャイル ソフトウェア開発アセチルサリチル酸アーティチョークアクリル酸アルカリ橄欖石玄武岩。_</w:t>
            </w:r>
          </w:p>
        </w:tc>
      </w:tr>
      <w:tr>
        <w:tc>
          <w:tcPr>
            <w:shd w:val="clear" w:color="auto" w:fill="FFFFFF"/>
          </w:tcPr>
          <w:p>
            <w:pPr>
              <w:rPr>
                <w:lang w:val="en-US"/>
              </w:rPr>
            </w:pPr>
            <w:r>
              <w:rPr>
                <w:rStyle w:val="SegmentID"/>
                <w:lang w:val="en-US"/>
              </w:rPr>
              <w:t xml:space="preserve">2902</w:t>
            </w:r>
            <w:r>
              <w:rPr>
                <w:rStyle w:val="TransUnitID"/>
                <w:lang w:val="en-US"/>
              </w:rPr>
              <w:t xml:space="preserve">162b05c4-5e8d-422f-8076-6dba7ba803eb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We’ve also seen that it’s necessary to regularly review, test, and update your sanctions screening program so it reflects the latest information in your jurisdiction.</w:t>
            </w:r>
          </w:p>
        </w:tc>
        <w:tc>
          <w:tcPr>
            <w:shd w:val="clear" w:color="auto" w:fill="FFFFFF"/>
          </w:tcPr>
          <w:p>
            <w:pPr>
              <w:rPr>
                <w:lang w:val="ja-JP"/>
              </w:rPr>
            </w:pPr>
            <w:r>
              <w:rPr>
                <w:lang w:val="ja-JP"/>
              </w:rPr>
              <w:t xml:space="preserve">_アクリルアミドアクリル酸アクリル酸アクリル酸アクリル酸"酸化銀(I,III)"アイヌ"酸化銀(I,III)"アーティチョーク、アクリル酸、アクセサアーティチョークアクリル酸"酸化銀(I,III)""酸化銀(I,III)"アセチルサリチル酸アイヌアイヌアルカリ橄欖石玄武岩アクセサアーティチョークアジャイル ソフトウェア開発アイヌアクリル酸ジャストインタイムコンパイル方式。_</w:t>
            </w:r>
          </w:p>
        </w:tc>
      </w:tr>
      <w:tr>
        <w:tc>
          <w:tcPr>
            <w:shd w:val="clear" w:color="auto" w:fill="FFFFFF"/>
          </w:tcPr>
          <w:p>
            <w:pPr>
              <w:rPr>
                <w:lang w:val="en-US"/>
              </w:rPr>
            </w:pPr>
            <w:r>
              <w:rPr>
                <w:rStyle w:val="SegmentID"/>
                <w:lang w:val="en-US"/>
              </w:rPr>
              <w:t xml:space="preserve">2903</w:t>
            </w:r>
            <w:r>
              <w:rPr>
                <w:rStyle w:val="TransUnitID"/>
                <w:lang w:val="en-US"/>
              </w:rPr>
              <w:t xml:space="preserve">d64bf1ca-56f9-4266-8886-c6308cfea143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Due Diligence</w:t>
            </w:r>
          </w:p>
        </w:tc>
        <w:tc>
          <w:tcPr>
            <w:shd w:val="clear" w:color="auto" w:fill="FFFFFF"/>
          </w:tcPr>
          <w:p>
            <w:pPr>
              <w:rPr>
                <w:lang w:val="ja-JP"/>
              </w:rPr>
            </w:pPr>
            <w:r>
              <w:rPr>
                <w:lang w:val="ja-JP"/>
              </w:rPr>
              <w:t xml:space="preserve">_"酸化銀(I,III)"アクセサ"酸化銀(I,III)"_</w:t>
            </w:r>
          </w:p>
        </w:tc>
      </w:tr>
      <w:tr>
        <w:tc>
          <w:tcPr>
            <w:shd w:val="clear" w:color="auto" w:fill="FFFFFF"/>
          </w:tcPr>
          <w:p>
            <w:pPr>
              <w:rPr>
                <w:lang w:val="en-US"/>
              </w:rPr>
            </w:pPr>
            <w:r>
              <w:rPr>
                <w:rStyle w:val="SegmentID"/>
                <w:lang w:val="en-US"/>
              </w:rPr>
              <w:t xml:space="preserve">2904</w:t>
            </w:r>
            <w:r>
              <w:rPr>
                <w:rStyle w:val="TransUnitID"/>
                <w:lang w:val="en-US"/>
              </w:rPr>
              <w:t xml:space="preserve">dbe6ced2-2fe2-4104-8567-141e281f2f17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Perform Sanctions Due Diligence</w:t>
            </w:r>
          </w:p>
        </w:tc>
        <w:tc>
          <w:tcPr>
            <w:shd w:val="clear" w:color="auto" w:fill="FFFFFF"/>
          </w:tcPr>
          <w:p>
            <w:pPr>
              <w:rPr>
                <w:lang w:val="ja-JP"/>
              </w:rPr>
            </w:pPr>
            <w:r>
              <w:rPr>
                <w:lang w:val="ja-JP"/>
              </w:rPr>
              <w:t xml:space="preserve">_アセチルサリチル酸"酸化銀(I,III)"アクセサ"酸化銀(I,III)"_</w:t>
            </w:r>
          </w:p>
        </w:tc>
      </w:tr>
      <w:tr>
        <w:tc>
          <w:tcPr>
            <w:shd w:val="clear" w:color="auto" w:fill="FFFFFF"/>
          </w:tcPr>
          <w:p>
            <w:pPr>
              <w:rPr>
                <w:lang w:val="en-US"/>
              </w:rPr>
            </w:pPr>
            <w:r>
              <w:rPr>
                <w:rStyle w:val="SegmentID"/>
                <w:lang w:val="en-US"/>
              </w:rPr>
              <w:t xml:space="preserve">2905</w:t>
            </w:r>
            <w:r>
              <w:rPr>
                <w:rStyle w:val="TransUnitID"/>
                <w:lang w:val="en-US"/>
              </w:rPr>
              <w:t xml:space="preserve">003a1bc9-554e-424c-8d8c-3d27684ad332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Today’s world involves increasingly complex laws, regulations, and policies.</w:t>
            </w:r>
          </w:p>
        </w:tc>
        <w:tc>
          <w:tcPr>
            <w:shd w:val="clear" w:color="auto" w:fill="FFFFFF"/>
          </w:tcPr>
          <w:p>
            <w:pPr>
              <w:rPr>
                <w:lang w:val="ja-JP"/>
              </w:rPr>
            </w:pPr>
            <w:r>
              <w:rPr>
                <w:lang w:val="ja-JP"/>
              </w:rPr>
              <w:t xml:space="preserve">_アセチルサリチル酸アクリルアミドアルカリ橄欖石玄武岩ジャストインタイムコンパイル方式アセチルサリチル酸アクリル酸、アジャイル ソフトウェア開発、アクセサアルカリ橄欖石玄武岩。_</w:t>
            </w:r>
          </w:p>
        </w:tc>
      </w:tr>
      <w:tr>
        <w:tc>
          <w:tcPr>
            <w:shd w:val="clear" w:color="auto" w:fill="FFFFFF"/>
          </w:tcPr>
          <w:p>
            <w:pPr>
              <w:rPr>
                <w:lang w:val="en-US"/>
              </w:rPr>
            </w:pPr>
            <w:r>
              <w:rPr>
                <w:rStyle w:val="SegmentID"/>
                <w:lang w:val="en-US"/>
              </w:rPr>
              <w:t xml:space="preserve">2906</w:t>
            </w:r>
            <w:r>
              <w:rPr>
                <w:rStyle w:val="TransUnitID"/>
                <w:lang w:val="en-US"/>
              </w:rPr>
              <w:t xml:space="preserve">003a1bc9-554e-424c-8d8c-3d27684ad332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 to that the variety of types and scopes of sanctions, and an organization should recognize the absolute need for an effective sanctions due diligence process to mitigate risk.</w:t>
            </w:r>
          </w:p>
        </w:tc>
        <w:tc>
          <w:tcPr>
            <w:shd w:val="clear" w:color="auto" w:fill="FFFFFF"/>
          </w:tcPr>
          <w:p>
            <w:pPr>
              <w:rPr>
                <w:lang w:val="ja-JP"/>
              </w:rPr>
            </w:pPr>
            <w:r>
              <w:rPr>
                <w:lang w:val="ja-JP"/>
              </w:rPr>
              <w:t xml:space="preserve">_アクセサアイヌアクリル酸アクセサアセチルサリチル酸アイヌアクリルアミドアクセサアーティチョークアイヌ"酸化銀(I,III)"、アクセサアイヌジャストインタイムコンパイル方式アーティチョーク"酸化銀(I,III)"アクセサアルカリ橄欖石玄武岩アクリル酸アクセサアイヌ"酸化銀(I,III)""酸化銀(I,III)"アクセサ"酸化銀(I,III)"アセチルサリチル酸アイヌアルカリ橄欖石玄武岩アクリル酸。_</w:t>
            </w:r>
          </w:p>
        </w:tc>
      </w:tr>
      <w:tr>
        <w:tc>
          <w:tcPr>
            <w:shd w:val="clear" w:color="auto" w:fill="FFFFFF"/>
          </w:tcPr>
          <w:p>
            <w:pPr>
              <w:rPr>
                <w:lang w:val="en-US"/>
              </w:rPr>
            </w:pPr>
            <w:r>
              <w:rPr>
                <w:rStyle w:val="SegmentID"/>
                <w:lang w:val="en-US"/>
              </w:rPr>
              <w:t xml:space="preserve">2907</w:t>
            </w:r>
            <w:r>
              <w:rPr>
                <w:rStyle w:val="TransUnitID"/>
                <w:lang w:val="en-US"/>
              </w:rPr>
              <w:t xml:space="preserve">1856dfb7-df06-4378-80be-1c5362d14cab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 your customer (KYC) / Customer due diligence (CDD) is a set of internal controls that enable a financial institution to establish a customer’s identity, predict with relative certainty the types of transactions in which the customer is likely to engage, and assess the extent to which the customer exposes the institution to a range of risks (e.g., money laundering and sanctions).</w:t>
            </w:r>
          </w:p>
        </w:tc>
        <w:tc>
          <w:tcPr>
            <w:shd w:val="clear" w:color="auto" w:fill="FFFFFF"/>
          </w:tcPr>
          <w:p>
            <w:pPr>
              <w:rPr>
                <w:lang w:val="ja-JP"/>
              </w:rPr>
            </w:pPr>
            <w:r>
              <w:rPr>
                <w:lang w:val="ja-JP"/>
              </w:rPr>
              <w:t xml:space="preserve">_アクリル酸アクリル酸アルカリ橄欖石玄武岩(アクセサ)/アルカリ橄欖石玄武岩アクセサ"酸化銀(I,III)"(アクセサ)アイヌ㌔アクセサアイヌアルカリ橄欖石玄武岩アルカリ橄欖石玄武岩アクリル酸アーティチョーク㌔"酸化銀(I,III)"アジャイル ソフトウェア開発アイヌ"酸化銀(I,III)"㌔えほん・だんちのこいぬダンアルカリ橄欖石玄武岩、アセチルサリチル酸アクリル酸アルカリ橄欖石玄武岩"酸化銀(I,III)"アクセサアクリルアミドアイヌジャストインタイムコンパイル方式アイヌアクリルアミドアクセサアルカリ橄欖石玄武岩アイヌアーティチョークアイヌアーティチョーク、アクセサアーティチョークアクセサアーティチョークアイヌアクリルアミドアクセサアルカリ橄欖石玄武岩アセチルサリチル酸アクセサアジャイル ソフトウェア開発アイヌ㌔アクリルアミドアイヌアクリルアミド(㌔。㌔。、アクリルアミドえほん・だんちのこいぬダンアクセサ"酸化銀(I,III)")。_</w:t>
            </w:r>
          </w:p>
        </w:tc>
      </w:tr>
      <w:tr>
        <w:tc>
          <w:tcPr>
            <w:shd w:val="clear" w:color="auto" w:fill="FFFFFF"/>
          </w:tcPr>
          <w:p>
            <w:pPr>
              <w:rPr>
                <w:lang w:val="en-US"/>
              </w:rPr>
            </w:pPr>
            <w:r>
              <w:rPr>
                <w:rStyle w:val="SegmentID"/>
                <w:lang w:val="en-US"/>
              </w:rPr>
              <w:t xml:space="preserve">2908</w:t>
            </w:r>
            <w:r>
              <w:rPr>
                <w:rStyle w:val="TransUnitID"/>
                <w:lang w:val="en-US"/>
              </w:rPr>
              <w:t xml:space="preserve">1856dfb7-df06-4378-80be-1c5362d14cab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Note that in Europe, the terms KYC and CDD are used interchangeably, while in the US, there is a slight difference between KYC and CDD.</w:t>
            </w:r>
          </w:p>
        </w:tc>
        <w:tc>
          <w:tcPr>
            <w:shd w:val="clear" w:color="auto" w:fill="FFFFFF"/>
          </w:tcPr>
          <w:p>
            <w:pPr>
              <w:rPr>
                <w:lang w:val="ja-JP"/>
              </w:rPr>
            </w:pPr>
            <w:r>
              <w:rPr>
                <w:lang w:val="ja-JP"/>
              </w:rPr>
              <w:t xml:space="preserve">_アクリル酸アクリル酸アイヌアーティチョーク、アクセサアクリルアミドアクセサアクセサアクセサアクセサアクリル酸ライセンス契約が適用される場合があります、アクリルアミドアイヌアクセサアイヌ、アクリルアミドアイヌ㌔アーティチョークえほん・だんちのこいぬダンアセチルサリチル酸アクセサアクセサアクセサ。_</w:t>
            </w:r>
          </w:p>
        </w:tc>
      </w:tr>
      <w:tr>
        <w:tc>
          <w:tcPr>
            <w:shd w:val="clear" w:color="auto" w:fill="FFFFFF"/>
          </w:tcPr>
          <w:p>
            <w:pPr>
              <w:rPr>
                <w:lang w:val="en-US"/>
              </w:rPr>
            </w:pPr>
            <w:r>
              <w:rPr>
                <w:rStyle w:val="SegmentID"/>
                <w:lang w:val="en-US"/>
              </w:rPr>
              <w:t xml:space="preserve">2909</w:t>
            </w:r>
            <w:r>
              <w:rPr>
                <w:rStyle w:val="TransUnitID"/>
                <w:lang w:val="en-US"/>
              </w:rPr>
              <w:t xml:space="preserve">1856dfb7-df06-4378-80be-1c5362d14cab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also need to know their customers through KYC to guard against fraud and to comply with the requirements of relevant legislation and regulation.</w:t>
            </w:r>
          </w:p>
        </w:tc>
        <w:tc>
          <w:tcPr>
            <w:shd w:val="clear" w:color="auto" w:fill="FFFFFF"/>
          </w:tcPr>
          <w:p>
            <w:pPr>
              <w:rPr>
                <w:lang w:val="ja-JP"/>
              </w:rPr>
            </w:pPr>
            <w:r>
              <w:rPr>
                <w:lang w:val="ja-JP"/>
              </w:rPr>
              <w:t xml:space="preserve">_ゴエモンが行く! 生命と向きあってアクリル酸アクリル酸アイヌアクリル酸アクリルアミド"酸化銀(I,III)"アセチルサリチル酸アクセサアイヌアクリルアミドアセチルサリチル酸アクリルアミドアクセサアイヌアーティチョークアクリル酸アクセサジャストインタイムコンパイル方式アイヌアルカリ橄欖石玄武岩アジャイル ソフトウェア開発アクセサえほん・だんちのこいぬダン。_</w:t>
            </w:r>
          </w:p>
        </w:tc>
      </w:tr>
      <w:tr>
        <w:tc>
          <w:tcPr>
            <w:shd w:val="clear" w:color="auto" w:fill="FFFFFF"/>
          </w:tcPr>
          <w:p>
            <w:pPr>
              <w:rPr>
                <w:lang w:val="en-US"/>
              </w:rPr>
            </w:pPr>
            <w:r>
              <w:rPr>
                <w:rStyle w:val="SegmentID"/>
                <w:lang w:val="en-US"/>
              </w:rPr>
              <w:t xml:space="preserve">2910</w:t>
            </w:r>
            <w:r>
              <w:rPr>
                <w:rStyle w:val="TransUnitID"/>
                <w:lang w:val="en-US"/>
              </w:rPr>
              <w:t xml:space="preserve">1856dfb7-df06-4378-80be-1c5362d14cab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Effective KYC programs also help to protect banks’ reputation and the integrity of banking systems by reducing the likelihood of banks becoming a vehicle for, or a victim of, financial crime.</w:t>
            </w:r>
          </w:p>
        </w:tc>
        <w:tc>
          <w:tcPr>
            <w:shd w:val="clear" w:color="auto" w:fill="FFFFFF"/>
          </w:tcPr>
          <w:p>
            <w:pPr>
              <w:rPr>
                <w:lang w:val="ja-JP"/>
              </w:rPr>
            </w:pPr>
            <w:r>
              <w:rPr>
                <w:lang w:val="ja-JP"/>
              </w:rPr>
              <w:t xml:space="preserve">_"酸化銀(I,III)"アクセサアルカリ橄欖石玄武岩アクリル酸アクリル酸アイヌアセチルサリチル酸アーティチョークえほん・だんちのこいぬダンアクセサアクセサ"酸化銀(I,III)"アイヌアセチルサリチル酸アセチルサリチル酸アイヌアルカリ橄欖石玄武岩アクセサえほん・だんちのこいぬダンアイヌアクリルアミドアルカリ橄欖石玄武岩㌔アセチルサリチル酸アクセサ、アイヌ㌔アーティチョークアイヌ、"酸化銀(I,III)"アクリルアミド。_</w:t>
            </w:r>
          </w:p>
        </w:tc>
      </w:tr>
      <w:tr>
        <w:tc>
          <w:tcPr>
            <w:shd w:val="clear" w:color="auto" w:fill="FFFFFF"/>
          </w:tcPr>
          <w:p>
            <w:pPr>
              <w:rPr>
                <w:lang w:val="en-US"/>
              </w:rPr>
            </w:pPr>
            <w:r>
              <w:rPr>
                <w:rStyle w:val="SegmentID"/>
                <w:lang w:val="en-US"/>
              </w:rPr>
              <w:t xml:space="preserve">2911</w:t>
            </w:r>
            <w:r>
              <w:rPr>
                <w:rStyle w:val="TransUnitID"/>
                <w:lang w:val="en-US"/>
              </w:rPr>
              <w:t xml:space="preserve">1856dfb7-df06-4378-80be-1c5362d14cab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such, these programs constitute an essential part of sound risk management.</w:t>
            </w:r>
          </w:p>
        </w:tc>
        <w:tc>
          <w:tcPr>
            <w:shd w:val="clear" w:color="auto" w:fill="FFFFFF"/>
          </w:tcPr>
          <w:p>
            <w:pPr>
              <w:rPr>
                <w:lang w:val="ja-JP"/>
              </w:rPr>
            </w:pPr>
            <w:r>
              <w:rPr>
                <w:lang w:val="ja-JP"/>
              </w:rPr>
              <w:t xml:space="preserve">_アイヌアクリル酸、アクリルアミドアルカリ橄欖石玄武岩えほん・だんちのこいぬダンアイヌ"酸化銀(I,III)"アクリル酸アイヌアクリルアミドアクリル酸えほん・だんちのこいぬダン。_</w:t>
            </w:r>
          </w:p>
        </w:tc>
      </w:tr>
      <w:tr>
        <w:tc>
          <w:tcPr>
            <w:shd w:val="clear" w:color="auto" w:fill="FFFFFF"/>
          </w:tcPr>
          <w:p>
            <w:pPr>
              <w:rPr>
                <w:lang w:val="en-US"/>
              </w:rPr>
            </w:pPr>
            <w:r>
              <w:rPr>
                <w:rStyle w:val="SegmentID"/>
                <w:lang w:val="en-US"/>
              </w:rPr>
              <w:t xml:space="preserve">2912</w:t>
            </w:r>
            <w:r>
              <w:rPr>
                <w:rStyle w:val="TransUnitID"/>
                <w:lang w:val="en-US"/>
              </w:rPr>
              <w:t xml:space="preserve">c0bea89b-06c6-47e5-b6bc-929afd6331c7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due diligence (SDD) is related to KYC and focuses on the risks specific to sanctions, as sanctions regulations are not part of AML regulations.</w:t>
            </w:r>
          </w:p>
        </w:tc>
        <w:tc>
          <w:tcPr>
            <w:shd w:val="clear" w:color="auto" w:fill="FFFFFF"/>
          </w:tcPr>
          <w:p>
            <w:pPr>
              <w:rPr>
                <w:lang w:val="ja-JP"/>
              </w:rPr>
            </w:pPr>
            <w:r>
              <w:rPr>
                <w:lang w:val="ja-JP"/>
              </w:rPr>
              <w:t xml:space="preserve">_"酸化銀(I,III)"アクセサ"酸化銀(I,III)"(アクセサ)アイヌアセチルサリチル酸アイヌアクセサアクセサアセチルサリチル酸アイヌアクセサアクリルアミドアルカリ橄欖石玄武岩アイヌ"酸化銀(I,III)"、アイヌ"酸化銀(I,III)"アジャイル ソフトウェア開発アクセサアクセサアクリル酸アイヌアクセサアジャイル ソフトウェア開発。_</w:t>
            </w:r>
          </w:p>
        </w:tc>
      </w:tr>
      <w:tr>
        <w:tc>
          <w:tcPr>
            <w:shd w:val="clear" w:color="auto" w:fill="FFFFFF"/>
          </w:tcPr>
          <w:p>
            <w:pPr>
              <w:rPr>
                <w:lang w:val="en-US"/>
              </w:rPr>
            </w:pPr>
            <w:r>
              <w:rPr>
                <w:rStyle w:val="SegmentID"/>
                <w:lang w:val="en-US"/>
              </w:rPr>
              <w:t xml:space="preserve">2913</w:t>
            </w:r>
            <w:r>
              <w:rPr>
                <w:rStyle w:val="TransUnitID"/>
                <w:lang w:val="en-US"/>
              </w:rPr>
              <w:t xml:space="preserve">c0bea89b-06c6-47e5-b6bc-929afd6331c7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SDD includes establishing the identity of the customer and determining the customer’s beneficial ownership and controlling influences.</w:t>
            </w:r>
          </w:p>
        </w:tc>
        <w:tc>
          <w:tcPr>
            <w:shd w:val="clear" w:color="auto" w:fill="FFFFFF"/>
          </w:tcPr>
          <w:p>
            <w:pPr>
              <w:rPr>
                <w:lang w:val="ja-JP"/>
              </w:rPr>
            </w:pPr>
            <w:r>
              <w:rPr>
                <w:lang w:val="ja-JP"/>
              </w:rPr>
              <w:t xml:space="preserve">_アクセサアルカリ橄欖石玄武岩ジャストインタイムコンパイル方式アクセサアルカリ橄欖石玄武岩アイヌアクセサアルカリ橄欖石玄武岩アクセサアジャイル ソフトウェア開発アクセサえほん・だんちのこいぬダンえほん・だんちのこいぬダン"酸化銀(I,III)"アクセサアジャイル ソフトウェア開発えほん・だんちのこいぬダン。_</w:t>
            </w:r>
          </w:p>
        </w:tc>
      </w:tr>
      <w:tr>
        <w:tc>
          <w:tcPr>
            <w:shd w:val="clear" w:color="auto" w:fill="FFFFFF"/>
          </w:tcPr>
          <w:p>
            <w:pPr>
              <w:rPr>
                <w:lang w:val="en-US"/>
              </w:rPr>
            </w:pPr>
            <w:r>
              <w:rPr>
                <w:rStyle w:val="SegmentID"/>
                <w:lang w:val="en-US"/>
              </w:rPr>
              <w:t xml:space="preserve">2914</w:t>
            </w:r>
            <w:r>
              <w:rPr>
                <w:rStyle w:val="TransUnitID"/>
                <w:lang w:val="en-US"/>
              </w:rPr>
              <w:t xml:space="preserve">c0bea89b-06c6-47e5-b6bc-929afd6331c7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depending on the context, it may be more or less expansive than KYC.</w:t>
            </w:r>
          </w:p>
        </w:tc>
        <w:tc>
          <w:tcPr>
            <w:shd w:val="clear" w:color="auto" w:fill="FFFFFF"/>
          </w:tcPr>
          <w:p>
            <w:pPr>
              <w:rPr>
                <w:lang w:val="ja-JP"/>
              </w:rPr>
            </w:pPr>
            <w:r>
              <w:rPr>
                <w:lang w:val="ja-JP"/>
              </w:rPr>
              <w:t xml:space="preserve">_アセチルサリチル酸、"酸化銀(I,III)"アイヌアクセサアセチルサリチル酸、アイヌアクセサアイヌアクリル酸アイヌアクリル酸"酸化銀(I,III)"アクリル酸アクセサ。_</w:t>
            </w:r>
          </w:p>
        </w:tc>
      </w:tr>
      <w:tr>
        <w:tc>
          <w:tcPr>
            <w:shd w:val="clear" w:color="auto" w:fill="FFFFFF"/>
          </w:tcPr>
          <w:p>
            <w:pPr>
              <w:rPr>
                <w:lang w:val="en-US"/>
              </w:rPr>
            </w:pPr>
            <w:r>
              <w:rPr>
                <w:rStyle w:val="SegmentID"/>
                <w:lang w:val="en-US"/>
              </w:rPr>
              <w:t xml:space="preserve">2915</w:t>
            </w:r>
            <w:r>
              <w:rPr>
                <w:rStyle w:val="TransUnitID"/>
                <w:lang w:val="en-US"/>
              </w:rPr>
              <w:t xml:space="preserve">c0bea89b-06c6-47e5-b6bc-929afd6331c7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SDD may not include AML–related information, such as the name of the primary regulator as identified in the Wolfsberg questionnaire or whether a person is a politically exposed person, but it may include a full understanding of the end user and supply chain.</w:t>
            </w:r>
          </w:p>
        </w:tc>
        <w:tc>
          <w:tcPr>
            <w:shd w:val="clear" w:color="auto" w:fill="FFFFFF"/>
          </w:tcPr>
          <w:p>
            <w:pPr>
              <w:rPr>
                <w:lang w:val="ja-JP"/>
              </w:rPr>
            </w:pPr>
            <w:r>
              <w:rPr>
                <w:lang w:val="ja-JP"/>
              </w:rPr>
              <w:t xml:space="preserve">_アクセサアセチルサリチル酸、アクセサアクセサアクセサアセチルサリチル酸アクセサ–アセチルサリチル酸アジャイル ソフトウェア開発、アクリル酸アイヌアクセサアクリル酸アイヌアクセサアセチルサリチル酸"酸化銀(I,III)"アイヌえほん・だんちのこいぬダンアイヌアクセサ"酸化銀(I,III)"ゴエモンが行く! 生命と向きあってアイヌアセチルサリチル酸㌔アーティチョークアイヌ㌔アジャイル ソフトウェア開発アセチルサリチル酸アーティチョーク、アクセサアイヌアクセサアセチルサリチル酸㌔アクリル酸ゴエモンが行く! 生命と向きあってアイヌアクセサアクセサアクリル酸アクセサアーティチョークアクリルアミド。_</w:t>
            </w:r>
          </w:p>
        </w:tc>
      </w:tr>
      <w:tr>
        <w:tc>
          <w:tcPr>
            <w:shd w:val="clear" w:color="auto" w:fill="FFFFFF"/>
          </w:tcPr>
          <w:p>
            <w:pPr>
              <w:rPr>
                <w:lang w:val="en-US"/>
              </w:rPr>
            </w:pPr>
            <w:r>
              <w:rPr>
                <w:rStyle w:val="SegmentID"/>
                <w:lang w:val="en-US"/>
              </w:rPr>
              <w:t xml:space="preserve">2916</w:t>
            </w:r>
            <w:r>
              <w:rPr>
                <w:rStyle w:val="TransUnitID"/>
                <w:lang w:val="en-US"/>
              </w:rPr>
              <w:t xml:space="preserve">c0bea89b-06c6-47e5-b6bc-929afd6331c7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Importantly, it takes into account governance and risk assessment, which are described below.</w:t>
            </w:r>
          </w:p>
        </w:tc>
        <w:tc>
          <w:tcPr>
            <w:shd w:val="clear" w:color="auto" w:fill="FFFFFF"/>
          </w:tcPr>
          <w:p>
            <w:pPr>
              <w:rPr>
                <w:lang w:val="ja-JP"/>
              </w:rPr>
            </w:pPr>
            <w:r>
              <w:rPr>
                <w:lang w:val="ja-JP"/>
              </w:rPr>
              <w:t xml:space="preserve">_アジャイル ソフトウェア開発、アイヌアクリルアミドアクリル酸アセチルサリチル酸えほん・だんちのこいぬダンアクセサアクリル酸えほん・だんちのこいぬダン、アクリルアミドアクセサ"酸化銀(I,III)"アクリルアミド。_</w:t>
            </w:r>
          </w:p>
        </w:tc>
      </w:tr>
      <w:tr>
        <w:tc>
          <w:tcPr>
            <w:shd w:val="clear" w:color="auto" w:fill="FFFFFF"/>
          </w:tcPr>
          <w:p>
            <w:pPr>
              <w:rPr>
                <w:lang w:val="en-US"/>
              </w:rPr>
            </w:pPr>
            <w:r>
              <w:rPr>
                <w:rStyle w:val="SegmentID"/>
                <w:lang w:val="en-US"/>
              </w:rPr>
              <w:t xml:space="preserve">2917</w:t>
            </w:r>
            <w:r>
              <w:rPr>
                <w:rStyle w:val="TransUnitID"/>
                <w:lang w:val="en-US"/>
              </w:rPr>
              <w:t xml:space="preserve">c0bea89b-06c6-47e5-b6bc-929afd6331c7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SDD utilizes and builds upon the valuable KYC information an organization collects as part of its existing AML program.</w:t>
            </w:r>
          </w:p>
        </w:tc>
        <w:tc>
          <w:tcPr>
            <w:shd w:val="clear" w:color="auto" w:fill="FFFFFF"/>
          </w:tcPr>
          <w:p>
            <w:pPr>
              <w:rPr>
                <w:lang w:val="ja-JP"/>
              </w:rPr>
            </w:pPr>
            <w:r>
              <w:rPr>
                <w:lang w:val="ja-JP"/>
              </w:rPr>
              <w:t xml:space="preserve">_アクセサアルカリ橄欖石玄武岩アクセサアーティチョークアクリル酸アクセサアルカリ橄欖石玄武岩アクセサアジャイル ソフトウェア開発アイヌジャストインタイムコンパイル方式アルカリ橄欖石玄武岩アイヌアクリル酸アイヌアクセサアルカリ橄欖石玄武岩アクセサアセチルサリチル酸。_</w:t>
            </w:r>
          </w:p>
        </w:tc>
      </w:tr>
      <w:tr>
        <w:tc>
          <w:tcPr>
            <w:shd w:val="clear" w:color="auto" w:fill="FFFFFF"/>
          </w:tcPr>
          <w:p>
            <w:pPr>
              <w:rPr>
                <w:lang w:val="en-US"/>
              </w:rPr>
            </w:pPr>
            <w:r>
              <w:rPr>
                <w:rStyle w:val="SegmentID"/>
                <w:lang w:val="en-US"/>
              </w:rPr>
              <w:t xml:space="preserve">2918</w:t>
            </w:r>
            <w:r>
              <w:rPr>
                <w:rStyle w:val="TransUnitID"/>
                <w:lang w:val="en-US"/>
              </w:rPr>
              <w:t xml:space="preserve">c0bea89b-06c6-47e5-b6bc-929afd6331c7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SDD is also applied in the same way as AML KYC throughout the life cycle of a relationship.</w:t>
            </w:r>
          </w:p>
        </w:tc>
        <w:tc>
          <w:tcPr>
            <w:shd w:val="clear" w:color="auto" w:fill="FFFFFF"/>
          </w:tcPr>
          <w:p>
            <w:pPr>
              <w:rPr>
                <w:lang w:val="ja-JP"/>
              </w:rPr>
            </w:pPr>
            <w:r>
              <w:rPr>
                <w:lang w:val="ja-JP"/>
              </w:rPr>
              <w:t xml:space="preserve">_アクセサアイヌアクリル酸アセチルサリチル酸アイヌアクセサアクリル酸アクセサアイヌアクセサアクセサえほん・だんちのこいぬダンアクセサアクリル酸アクリルアミドアイヌ㌔ジャストインタイムコンパイル方式。_</w:t>
            </w:r>
          </w:p>
        </w:tc>
      </w:tr>
      <w:tr>
        <w:tc>
          <w:tcPr>
            <w:shd w:val="clear" w:color="auto" w:fill="FFFFFF"/>
          </w:tcPr>
          <w:p>
            <w:pPr>
              <w:rPr>
                <w:lang w:val="en-US"/>
              </w:rPr>
            </w:pPr>
            <w:r>
              <w:rPr>
                <w:rStyle w:val="SegmentID"/>
                <w:lang w:val="en-US"/>
              </w:rPr>
              <w:t xml:space="preserve">2919</w:t>
            </w:r>
            <w:r>
              <w:rPr>
                <w:rStyle w:val="TransUnitID"/>
                <w:lang w:val="en-US"/>
              </w:rPr>
              <w:t xml:space="preserve">14f7352e-e39f-4107-aed4-7884b0224a78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other words, SDD is applied:</w:t>
            </w:r>
          </w:p>
        </w:tc>
        <w:tc>
          <w:tcPr>
            <w:shd w:val="clear" w:color="auto" w:fill="FFFFFF"/>
          </w:tcPr>
          <w:p>
            <w:pPr>
              <w:rPr>
                <w:lang w:val="ja-JP"/>
              </w:rPr>
            </w:pPr>
            <w:r>
              <w:rPr>
                <w:lang w:val="ja-JP"/>
              </w:rPr>
              <w:t xml:space="preserve">_アイヌアクリルアミドアクリルアミド、アクセサアイヌアセチルサリチル酸:_</w:t>
            </w:r>
          </w:p>
        </w:tc>
      </w:tr>
      <w:tr>
        <w:tc>
          <w:tcPr>
            <w:shd w:val="clear" w:color="auto" w:fill="FFFFFF"/>
          </w:tcPr>
          <w:p>
            <w:pPr>
              <w:rPr>
                <w:lang w:val="en-US"/>
              </w:rPr>
            </w:pPr>
            <w:r>
              <w:rPr>
                <w:rStyle w:val="SegmentID"/>
                <w:lang w:val="en-US"/>
              </w:rPr>
              <w:t xml:space="preserve">2920</w:t>
            </w:r>
            <w:r>
              <w:rPr>
                <w:rStyle w:val="TransUnitID"/>
                <w:lang w:val="en-US"/>
              </w:rPr>
              <w:t xml:space="preserve">835b5868-eef9-46f2-903b-50dd5334c613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the start of a relationship (i.e., onboarding)</w:t>
            </w:r>
          </w:p>
        </w:tc>
        <w:tc>
          <w:tcPr>
            <w:shd w:val="clear" w:color="auto" w:fill="FFFFFF"/>
          </w:tcPr>
          <w:p>
            <w:pPr>
              <w:rPr>
                <w:lang w:val="ja-JP"/>
              </w:rPr>
            </w:pPr>
            <w:r>
              <w:rPr>
                <w:lang w:val="ja-JP"/>
              </w:rPr>
              <w:t xml:space="preserve">_アイヌアクセサアクリルアミドアイヌ㌔ジャストインタイムコンパイル方式(㌔。㌔。、えほん・だんちのこいぬダン)_</w:t>
            </w:r>
          </w:p>
        </w:tc>
      </w:tr>
      <w:tr>
        <w:tc>
          <w:tcPr>
            <w:shd w:val="clear" w:color="auto" w:fill="FFFFFF"/>
          </w:tcPr>
          <w:p>
            <w:pPr>
              <w:rPr>
                <w:lang w:val="en-US"/>
              </w:rPr>
            </w:pPr>
            <w:r>
              <w:rPr>
                <w:rStyle w:val="SegmentID"/>
                <w:lang w:val="en-US"/>
              </w:rPr>
              <w:t xml:space="preserve">2921</w:t>
            </w:r>
            <w:r>
              <w:rPr>
                <w:rStyle w:val="TransUnitID"/>
                <w:lang w:val="en-US"/>
              </w:rPr>
              <w:t xml:space="preserve">daa13af0-181d-476c-aacc-e37634e50ffa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Upon the introduction of a new product</w:t>
            </w:r>
          </w:p>
        </w:tc>
        <w:tc>
          <w:tcPr>
            <w:shd w:val="clear" w:color="auto" w:fill="FFFFFF"/>
          </w:tcPr>
          <w:p>
            <w:pPr>
              <w:rPr>
                <w:lang w:val="ja-JP"/>
              </w:rPr>
            </w:pPr>
            <w:r>
              <w:rPr>
                <w:lang w:val="ja-JP"/>
              </w:rPr>
              <w:t xml:space="preserve">_アクリル酸アクセサジャストインタイムコンパイル方式アイヌ㌔アクセサアセチルサリチル酸_</w:t>
            </w:r>
          </w:p>
        </w:tc>
      </w:tr>
      <w:tr>
        <w:tc>
          <w:tcPr>
            <w:shd w:val="clear" w:color="auto" w:fill="FFFFFF"/>
          </w:tcPr>
          <w:p>
            <w:pPr>
              <w:rPr>
                <w:lang w:val="en-US"/>
              </w:rPr>
            </w:pPr>
            <w:r>
              <w:rPr>
                <w:rStyle w:val="SegmentID"/>
                <w:lang w:val="en-US"/>
              </w:rPr>
              <w:t xml:space="preserve">2922</w:t>
            </w:r>
            <w:r>
              <w:rPr>
                <w:rStyle w:val="TransUnitID"/>
                <w:lang w:val="en-US"/>
              </w:rPr>
              <w:t xml:space="preserve">41063a4e-b20a-4a39-a3a8-9beb15d5b5a3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response to trigger events during a relationship, such as a target match generated by a screening tool</w:t>
            </w:r>
          </w:p>
        </w:tc>
        <w:tc>
          <w:tcPr>
            <w:shd w:val="clear" w:color="auto" w:fill="FFFFFF"/>
          </w:tcPr>
          <w:p>
            <w:pPr>
              <w:rPr>
                <w:lang w:val="ja-JP"/>
              </w:rPr>
            </w:pPr>
            <w:r>
              <w:rPr>
                <w:lang w:val="ja-JP"/>
              </w:rPr>
              <w:t xml:space="preserve">_アイヌアルカリ橄欖石玄武岩アイヌアセチルサリチル酸アーティチョークアーティチョーク㌔ジャストインタイムコンパイル方式、アクリル酸アイヌ㌔アーティチョークアクリルアミド"酸化銀(I,III)"アイヌ㌔"酸化銀(I,III)"アクリル酸_</w:t>
            </w:r>
          </w:p>
        </w:tc>
      </w:tr>
      <w:tr>
        <w:tc>
          <w:tcPr>
            <w:shd w:val="clear" w:color="auto" w:fill="FFFFFF"/>
          </w:tcPr>
          <w:p>
            <w:pPr>
              <w:rPr>
                <w:lang w:val="en-US"/>
              </w:rPr>
            </w:pPr>
            <w:r>
              <w:rPr>
                <w:rStyle w:val="SegmentID"/>
                <w:lang w:val="en-US"/>
              </w:rPr>
              <w:t xml:space="preserve">2923</w:t>
            </w:r>
            <w:r>
              <w:rPr>
                <w:rStyle w:val="TransUnitID"/>
                <w:lang w:val="en-US"/>
              </w:rPr>
              <w:t xml:space="preserve">2cf32b5d-9bb4-4823-b524-89d40c936a28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During periodic reviews</w:t>
            </w:r>
          </w:p>
        </w:tc>
        <w:tc>
          <w:tcPr>
            <w:shd w:val="clear" w:color="auto" w:fill="FFFFFF"/>
          </w:tcPr>
          <w:p>
            <w:pPr>
              <w:rPr>
                <w:lang w:val="ja-JP"/>
              </w:rPr>
            </w:pPr>
            <w:r>
              <w:rPr>
                <w:lang w:val="ja-JP"/>
              </w:rPr>
              <w:t xml:space="preserve">_アーティチョークアルカリ橄欖石玄武岩アセチルサリチル酸_</w:t>
            </w:r>
          </w:p>
        </w:tc>
      </w:tr>
      <w:tr>
        <w:tc>
          <w:tcPr>
            <w:shd w:val="clear" w:color="auto" w:fill="FFFFFF"/>
          </w:tcPr>
          <w:p>
            <w:pPr>
              <w:rPr>
                <w:lang w:val="en-US"/>
              </w:rPr>
            </w:pPr>
            <w:r>
              <w:rPr>
                <w:rStyle w:val="SegmentID"/>
                <w:lang w:val="en-US"/>
              </w:rPr>
              <w:t xml:space="preserve">2924</w:t>
            </w:r>
            <w:r>
              <w:rPr>
                <w:rStyle w:val="TransUnitID"/>
                <w:lang w:val="en-US"/>
              </w:rPr>
              <w:t xml:space="preserve">17adafb7-6566-449a-b288-874cd758c5fe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relationship comes to an end</w:t>
            </w:r>
          </w:p>
        </w:tc>
        <w:tc>
          <w:tcPr>
            <w:shd w:val="clear" w:color="auto" w:fill="FFFFFF"/>
          </w:tcPr>
          <w:p>
            <w:pPr>
              <w:rPr>
                <w:lang w:val="ja-JP"/>
              </w:rPr>
            </w:pPr>
            <w:r>
              <w:rPr>
                <w:lang w:val="ja-JP"/>
              </w:rPr>
              <w:t xml:space="preserve">_アクリル酸㌔ジャストインタイムコンパイル方式アクリルアミドアイヌアイヌアクセサ_</w:t>
            </w:r>
          </w:p>
        </w:tc>
      </w:tr>
      <w:tr>
        <w:tc>
          <w:tcPr>
            <w:shd w:val="clear" w:color="auto" w:fill="FFFFFF"/>
          </w:tcPr>
          <w:p>
            <w:pPr>
              <w:rPr>
                <w:lang w:val="en-US"/>
              </w:rPr>
            </w:pPr>
            <w:r>
              <w:rPr>
                <w:rStyle w:val="SegmentID"/>
                <w:lang w:val="en-US"/>
              </w:rPr>
              <w:t xml:space="preserve">2925</w:t>
            </w:r>
            <w:r>
              <w:rPr>
                <w:rStyle w:val="TransUnitID"/>
                <w:lang w:val="en-US"/>
              </w:rPr>
              <w:t xml:space="preserve">8f9621ce-98ae-4605-96f5-e00119cd66f8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Given the frequently changing nature of sanctions, it is imperative that institutions keep up-to-date SDD data with which to effectively mitigate sanctions risks.</w:t>
            </w:r>
          </w:p>
        </w:tc>
        <w:tc>
          <w:tcPr>
            <w:shd w:val="clear" w:color="auto" w:fill="FFFFFF"/>
          </w:tcPr>
          <w:p>
            <w:pPr>
              <w:rPr>
                <w:lang w:val="ja-JP"/>
              </w:rPr>
            </w:pPr>
            <w:r>
              <w:rPr>
                <w:lang w:val="ja-JP"/>
              </w:rPr>
              <w:t xml:space="preserve">_アクリルアミドアクセサえほん・だんちのこいぬダンアルカリ橄欖石玄武岩アーティチョークアイヌ"酸化銀(I,III)"、アイヌアイヌえほん・だんちのこいぬダンアクリル酸ジャストインタイムコンパイル方式アクリル酸アイヌ-アイヌ-アクリル酸アクセサアクリル酸アクリル酸アクリルアミドアイヌアジャイル ソフトウェア開発アルカリ橄欖石玄武岩"酸化銀(I,III)"アクリルアミド。_</w:t>
            </w:r>
          </w:p>
        </w:tc>
      </w:tr>
      <w:tr>
        <w:tc>
          <w:tcPr>
            <w:shd w:val="clear" w:color="auto" w:fill="FFFFFF"/>
          </w:tcPr>
          <w:p>
            <w:pPr>
              <w:rPr>
                <w:lang w:val="en-US"/>
              </w:rPr>
            </w:pPr>
            <w:r>
              <w:rPr>
                <w:rStyle w:val="SegmentID"/>
                <w:lang w:val="en-US"/>
              </w:rPr>
              <w:t xml:space="preserve">2926</w:t>
            </w:r>
            <w:r>
              <w:rPr>
                <w:rStyle w:val="TransUnitID"/>
                <w:lang w:val="en-US"/>
              </w:rPr>
              <w:t xml:space="preserve">8f9621ce-98ae-4605-96f5-e00119cd66f8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Full sanctions are relatively straightforward to implement.</w:t>
            </w:r>
          </w:p>
        </w:tc>
        <w:tc>
          <w:tcPr>
            <w:shd w:val="clear" w:color="auto" w:fill="FFFFFF"/>
          </w:tcPr>
          <w:p>
            <w:pPr>
              <w:rPr>
                <w:lang w:val="ja-JP"/>
              </w:rPr>
            </w:pPr>
            <w:r>
              <w:rPr>
                <w:lang w:val="ja-JP"/>
              </w:rPr>
              <w:t xml:space="preserve">_アクリル酸"酸化銀(I,III)"アクセサえほん・だんちのこいぬダンライセンス契約が適用される場合がありますアイヌ"酸化銀(I,III)"。_</w:t>
            </w:r>
          </w:p>
        </w:tc>
      </w:tr>
      <w:tr>
        <w:tc>
          <w:tcPr>
            <w:shd w:val="clear" w:color="auto" w:fill="FFFFFF"/>
          </w:tcPr>
          <w:p>
            <w:pPr>
              <w:rPr>
                <w:lang w:val="en-US"/>
              </w:rPr>
            </w:pPr>
            <w:r>
              <w:rPr>
                <w:rStyle w:val="SegmentID"/>
                <w:lang w:val="en-US"/>
              </w:rPr>
              <w:t xml:space="preserve">2927</w:t>
            </w:r>
            <w:r>
              <w:rPr>
                <w:rStyle w:val="TransUnitID"/>
                <w:lang w:val="en-US"/>
              </w:rPr>
              <w:t xml:space="preserve">8f9621ce-98ae-4605-96f5-e00119cd66f8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sanctions become more complicated with gradual easing.</w:t>
            </w:r>
          </w:p>
        </w:tc>
        <w:tc>
          <w:tcPr>
            <w:shd w:val="clear" w:color="auto" w:fill="FFFFFF"/>
          </w:tcPr>
          <w:p>
            <w:pPr>
              <w:rPr>
                <w:lang w:val="ja-JP"/>
              </w:rPr>
            </w:pPr>
            <w:r>
              <w:rPr>
                <w:lang w:val="ja-JP"/>
              </w:rPr>
              <w:t xml:space="preserve">_アセチルサリチル酸、"酸化銀(I,III)"アーティチョークアクリル酸アジャイル ソフトウェア開発アクリル酸アセチルサリチル酸アーティチョーク。_</w:t>
            </w:r>
          </w:p>
        </w:tc>
      </w:tr>
      <w:tr>
        <w:tc>
          <w:tcPr>
            <w:shd w:val="clear" w:color="auto" w:fill="FFFFFF"/>
          </w:tcPr>
          <w:p>
            <w:pPr>
              <w:rPr>
                <w:lang w:val="en-US"/>
              </w:rPr>
            </w:pPr>
            <w:r>
              <w:rPr>
                <w:rStyle w:val="SegmentID"/>
                <w:lang w:val="en-US"/>
              </w:rPr>
              <w:t xml:space="preserve">2928</w:t>
            </w:r>
            <w:r>
              <w:rPr>
                <w:rStyle w:val="TransUnitID"/>
                <w:lang w:val="en-US"/>
              </w:rPr>
              <w:t xml:space="preserve">8f9621ce-98ae-4605-96f5-e00119cd66f8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 gradual easing of European economic and financial sanctions imposed on Iran requires that European businesses assess the extent to which they or one of their counterparties might have some involvement in permitted activities.</w:t>
            </w:r>
          </w:p>
        </w:tc>
        <w:tc>
          <w:tcPr>
            <w:shd w:val="clear" w:color="auto" w:fill="FFFFFF"/>
          </w:tcPr>
          <w:p>
            <w:pPr>
              <w:rPr>
                <w:lang w:val="ja-JP"/>
              </w:rPr>
            </w:pPr>
            <w:r>
              <w:rPr>
                <w:lang w:val="ja-JP"/>
              </w:rPr>
              <w:t xml:space="preserve">_アクセサアセチルサリチル酸、アクセサアセチルサリチル酸アーティチョークアイヌアルカリ橄欖石玄武岩アルカリ橄欖石玄武岩アクセサ"酸化銀(I,III)""酸化銀(I,III)"アセチルサリチル酸アイヌアクリル酸アルカリ橄欖石玄武岩アクリル酸アルカリ橄欖石玄武岩えほん・だんちのこいぬダンアーティチョークアクセサアーティチョークアイヌアクリルアミドアクリル酸アイヌアクセサアイヌアクリルアミド拡張可能なマーク付け言語 (XML)アクリルアミドアクリル酸アクリル酸アジャイル ソフトウェア開発アイヌ"酸化銀(I,III)"えほん・だんちのこいぬダン。_</w:t>
            </w:r>
          </w:p>
        </w:tc>
      </w:tr>
      <w:tr>
        <w:tc>
          <w:tcPr>
            <w:shd w:val="clear" w:color="auto" w:fill="FFFFFF"/>
          </w:tcPr>
          <w:p>
            <w:pPr>
              <w:rPr>
                <w:lang w:val="en-US"/>
              </w:rPr>
            </w:pPr>
            <w:r>
              <w:rPr>
                <w:rStyle w:val="SegmentID"/>
                <w:lang w:val="en-US"/>
              </w:rPr>
              <w:t xml:space="preserve">2929</w:t>
            </w:r>
            <w:r>
              <w:rPr>
                <w:rStyle w:val="TransUnitID"/>
                <w:lang w:val="en-US"/>
              </w:rPr>
              <w:t xml:space="preserve">8f9621ce-98ae-4605-96f5-e00119cd66f8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same situation applies to targeted sanctions against Russian entities and individuals, in which case the specific nature of the transactions must be assessed in order to determine whether the transactions are permitted.</w:t>
            </w:r>
          </w:p>
        </w:tc>
        <w:tc>
          <w:tcPr>
            <w:shd w:val="clear" w:color="auto" w:fill="FFFFFF"/>
          </w:tcPr>
          <w:p>
            <w:pPr>
              <w:rPr>
                <w:lang w:val="ja-JP"/>
              </w:rPr>
            </w:pPr>
            <w:r>
              <w:rPr>
                <w:lang w:val="ja-JP"/>
              </w:rPr>
              <w:t xml:space="preserve">_アクセサアクリル酸"酸化銀(I,III)"アセチルサリチル酸アイヌアルカリ橄欖石玄武岩"酸化銀(I,III)"アセチルサリチル酸アセチルサリチル酸アルカリ橄欖石玄武岩アクセサアジャイル ソフトウェア開発、アイヌアクリルアミドアクリル酸アクセサアルカリ橄欖石玄武岩アーティチョークアイヌアクセサジャストインタイムコンパイル方式アクリル酸アイヌアルカリ橄欖石玄武岩アイヌアクリルアミドアイヌ"酸化銀(I,III)"アセチルサリチル酸アクセサジャストインタイムコンパイル方式アクセサ"酸化銀(I,III)"。_</w:t>
            </w:r>
          </w:p>
        </w:tc>
      </w:tr>
      <w:tr>
        <w:tc>
          <w:tcPr>
            <w:shd w:val="clear" w:color="auto" w:fill="FFFFFF"/>
          </w:tcPr>
          <w:p>
            <w:pPr>
              <w:rPr>
                <w:lang w:val="en-US"/>
              </w:rPr>
            </w:pPr>
            <w:r>
              <w:rPr>
                <w:rStyle w:val="SegmentID"/>
                <w:lang w:val="en-US"/>
              </w:rPr>
              <w:t xml:space="preserve">2930</w:t>
            </w:r>
            <w:r>
              <w:rPr>
                <w:rStyle w:val="TransUnitID"/>
                <w:lang w:val="en-US"/>
              </w:rPr>
              <w:t xml:space="preserve">5e6f131e-a764-4180-92ba-54ca784f93ec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cases, US individuals and entities are subject to primary US sanctions and are thus prohibited from engaging in transactions and dealings with a country and its government.</w:t>
            </w:r>
          </w:p>
        </w:tc>
        <w:tc>
          <w:tcPr>
            <w:shd w:val="clear" w:color="auto" w:fill="FFFFFF"/>
          </w:tcPr>
          <w:p>
            <w:pPr>
              <w:rPr>
                <w:lang w:val="ja-JP"/>
              </w:rPr>
            </w:pPr>
            <w:r>
              <w:rPr>
                <w:lang w:val="ja-JP"/>
              </w:rPr>
              <w:t xml:space="preserve">_アイヌアクリル酸アクリルアミド、アイヌアジャイル ソフトウェア開発アクセサアルカリ橄欖石玄武岩アクセサアセチルサリチル酸アイヌアセチルサリチル酸アイヌ"酸化銀(I,III)"アクセサアクセサアクリル酸えほん・だんちのこいぬダンアクリル酸アルカリ橄欖石玄武岩アイヌジャストインタイムコンパイル方式アクセサアルカリ橄欖石玄武岩アクリル酸㌔アセチルサリチル酸アクセサアクセサえほん・だんちのこいぬダン。_</w:t>
            </w:r>
          </w:p>
        </w:tc>
      </w:tr>
      <w:tr>
        <w:tc>
          <w:tcPr>
            <w:shd w:val="clear" w:color="auto" w:fill="FFFFFF"/>
          </w:tcPr>
          <w:p>
            <w:pPr>
              <w:rPr>
                <w:lang w:val="en-US"/>
              </w:rPr>
            </w:pPr>
            <w:r>
              <w:rPr>
                <w:rStyle w:val="SegmentID"/>
                <w:lang w:val="en-US"/>
              </w:rPr>
              <w:t xml:space="preserve">2931</w:t>
            </w:r>
            <w:r>
              <w:rPr>
                <w:rStyle w:val="TransUnitID"/>
                <w:lang w:val="en-US"/>
              </w:rPr>
              <w:t xml:space="preserve">5e6f131e-a764-4180-92ba-54ca784f93ec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case-by-case licensing applications are possible for certain transactions.</w:t>
            </w:r>
          </w:p>
        </w:tc>
        <w:tc>
          <w:tcPr>
            <w:shd w:val="clear" w:color="auto" w:fill="FFFFFF"/>
          </w:tcPr>
          <w:p>
            <w:pPr>
              <w:rPr>
                <w:lang w:val="ja-JP"/>
              </w:rPr>
            </w:pPr>
            <w:r>
              <w:rPr>
                <w:lang w:val="ja-JP"/>
              </w:rPr>
              <w:t xml:space="preserve">_アセチルサリチル酸、アクリル酸-アイヌ-アクリル酸"酸化銀(I,III)"ジャストインタイムコンパイル方式アクセサアルカリ橄欖石玄武岩アクセサアセチルサリチル酸ジャストインタイムコンパイル方式。_</w:t>
            </w:r>
          </w:p>
        </w:tc>
      </w:tr>
      <w:tr>
        <w:tc>
          <w:tcPr>
            <w:shd w:val="clear" w:color="auto" w:fill="FFFFFF"/>
          </w:tcPr>
          <w:p>
            <w:pPr>
              <w:rPr>
                <w:lang w:val="en-US"/>
              </w:rPr>
            </w:pPr>
            <w:r>
              <w:rPr>
                <w:rStyle w:val="SegmentID"/>
                <w:lang w:val="en-US"/>
              </w:rPr>
              <w:t xml:space="preserve">2932</w:t>
            </w:r>
            <w:r>
              <w:rPr>
                <w:rStyle w:val="TransUnitID"/>
                <w:lang w:val="en-US"/>
              </w:rPr>
              <w:t xml:space="preserve">5e6f131e-a764-4180-92ba-54ca784f93ec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Secondary sanctions apply to non–US persons who are involved in transactions with individuals and entities in other countries.</w:t>
            </w:r>
          </w:p>
        </w:tc>
        <w:tc>
          <w:tcPr>
            <w:shd w:val="clear" w:color="auto" w:fill="FFFFFF"/>
          </w:tcPr>
          <w:p>
            <w:pPr>
              <w:rPr>
                <w:lang w:val="ja-JP"/>
              </w:rPr>
            </w:pPr>
            <w:r>
              <w:rPr>
                <w:lang w:val="ja-JP"/>
              </w:rPr>
              <w:t xml:space="preserve">_"酸化銀(I,III)""酸化銀(I,III)"アクリルアミドアイヌアクセサ–アイヌアセチルサリチル酸アクセサアクセサアルカリ橄欖石玄武岩アイヌジャストインタイムコンパイル方式アクリル酸アジャイル ソフトウェア開発アクセサアルカリ橄欖石玄武岩アイヌアクリルアミド"酸化銀(I,III)"。_</w:t>
            </w:r>
          </w:p>
        </w:tc>
      </w:tr>
      <w:tr>
        <w:tc>
          <w:tcPr>
            <w:shd w:val="clear" w:color="auto" w:fill="FFFFFF"/>
          </w:tcPr>
          <w:p>
            <w:pPr>
              <w:rPr>
                <w:lang w:val="en-US"/>
              </w:rPr>
            </w:pPr>
            <w:r>
              <w:rPr>
                <w:rStyle w:val="SegmentID"/>
                <w:lang w:val="en-US"/>
              </w:rPr>
              <w:t xml:space="preserve">2933</w:t>
            </w:r>
            <w:r>
              <w:rPr>
                <w:rStyle w:val="TransUnitID"/>
                <w:lang w:val="en-US"/>
              </w:rPr>
              <w:t xml:space="preserve">f3d9ff3d-e629-43be-b08d-c32098b0a225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continued restrictions on US persons requires that financial institutions conduct thorough due diligence to ensure that the services and products they provide do not violate these restrictions, especially where several different parties or entities may be involved.</w:t>
            </w:r>
          </w:p>
        </w:tc>
        <w:tc>
          <w:tcPr>
            <w:shd w:val="clear" w:color="auto" w:fill="FFFFFF"/>
          </w:tcPr>
          <w:p>
            <w:pPr>
              <w:rPr>
                <w:lang w:val="ja-JP"/>
              </w:rPr>
            </w:pPr>
            <w:r>
              <w:rPr>
                <w:lang w:val="ja-JP"/>
              </w:rPr>
              <w:t xml:space="preserve">_アクセサ"酸化銀(I,III)"ジャストインタイムコンパイル方式アイヌアイヌアセチルサリチル酸アルカリ橄欖石玄武岩アクリル酸"酸化銀(I,III)"ジャストインタイムコンパイル方式アセチルサリチル酸アルカリ橄欖石玄武岩アクセサ"酸化銀(I,III)"アイヌアーティチョークアクリル酸アクセサアルカリ橄欖石玄武岩アクセサアルカリ橄欖石玄武岩アクリル酸アセチルサリチル酸アイヌアクセサアセチルサリチル酸アクリルアミドジャストインタイムコンパイル方式、えほん・だんちのこいぬダンアクリルアミドアセチルサリチル酸"酸化銀(I,III)"アセチルサリチル酸アイヌアルカリ橄欖石玄武岩アクセサアイヌアルカリ橄欖石玄武岩。_</w:t>
            </w:r>
          </w:p>
        </w:tc>
      </w:tr>
      <w:tr>
        <w:tc>
          <w:tcPr>
            <w:shd w:val="clear" w:color="auto" w:fill="FFFFFF"/>
          </w:tcPr>
          <w:p>
            <w:pPr>
              <w:rPr>
                <w:lang w:val="en-US"/>
              </w:rPr>
            </w:pPr>
            <w:r>
              <w:rPr>
                <w:rStyle w:val="SegmentID"/>
                <w:lang w:val="en-US"/>
              </w:rPr>
              <w:t xml:space="preserve">2934</w:t>
            </w:r>
            <w:r>
              <w:rPr>
                <w:rStyle w:val="TransUnitID"/>
                <w:lang w:val="en-US"/>
              </w:rPr>
              <w:t xml:space="preserve">6150cd6e-2092-48f4-a78c-ac995c6fd887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Sometimes there is a conflict between laws, in which case the entity must decide which laws to follow when they compete for compliance.</w:t>
            </w:r>
          </w:p>
        </w:tc>
        <w:tc>
          <w:tcPr>
            <w:shd w:val="clear" w:color="auto" w:fill="FFFFFF"/>
          </w:tcPr>
          <w:p>
            <w:pPr>
              <w:rPr>
                <w:lang w:val="ja-JP"/>
              </w:rPr>
            </w:pPr>
            <w:r>
              <w:rPr>
                <w:lang w:val="ja-JP"/>
              </w:rPr>
              <w:t xml:space="preserve">_"酸化銀(I,III)"アクリルアミドアイヌ㌔アルカリ橄欖石玄武岩アセチルサリチル酸アクリル酸、アイヌアクリルアミドアクリル酸アクセサアーティチョークアクリル酸アーティチョークアクリルアミドアクリル酸アイヌアーティチョークアクリル酸アクリル酸アセチルサリチル酸アクセサえほん・だんちのこいぬダン。_</w:t>
            </w:r>
          </w:p>
        </w:tc>
      </w:tr>
      <w:tr>
        <w:tc>
          <w:tcPr>
            <w:shd w:val="clear" w:color="auto" w:fill="FFFFFF"/>
          </w:tcPr>
          <w:p>
            <w:pPr>
              <w:rPr>
                <w:lang w:val="en-US"/>
              </w:rPr>
            </w:pPr>
            <w:r>
              <w:rPr>
                <w:rStyle w:val="SegmentID"/>
                <w:lang w:val="en-US"/>
              </w:rPr>
              <w:t xml:space="preserve">2935</w:t>
            </w:r>
            <w:r>
              <w:rPr>
                <w:rStyle w:val="TransUnitID"/>
                <w:lang w:val="en-US"/>
              </w:rPr>
              <w:t xml:space="preserve">6150cd6e-2092-48f4-a78c-ac995c6fd887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particularly relevant in the case of Iran following the United States “snap-back” in early 2019, at which point the EU’s Iran sanctions regime significantly deviated from that of the United States.</w:t>
            </w:r>
          </w:p>
        </w:tc>
        <w:tc>
          <w:tcPr>
            <w:shd w:val="clear" w:color="auto" w:fill="FFFFFF"/>
          </w:tcPr>
          <w:p>
            <w:pPr>
              <w:rPr>
                <w:lang w:val="ja-JP"/>
              </w:rPr>
            </w:pPr>
            <w:r>
              <w:rPr>
                <w:lang w:val="ja-JP"/>
              </w:rPr>
              <w:t xml:space="preserve">_アクリル酸アイヌジャストインタイムコンパイル方式アルカリ橄欖石玄武岩アイヌアクセサアクリル酸アイヌアクリル酸"酸化銀(I,III)"アクセサアーティチョークアーティチョーク“アクリル酸-アクリルアミドアイヌアクリルアミド 2019、アイヌアクリルアミドアクリルアミドアクセサアクリル酸アクリル酸"酸化銀(I,III)"アーティチョークゴエモンが行く! 生命と向きあってアルカリ橄欖石玄武岩アクリル酸アクリル酸アイヌアクセサアーティチョークアーティチョーク。_</w:t>
            </w:r>
          </w:p>
        </w:tc>
      </w:tr>
      <w:tr>
        <w:tc>
          <w:tcPr>
            <w:shd w:val="clear" w:color="auto" w:fill="FFFFFF"/>
          </w:tcPr>
          <w:p>
            <w:pPr>
              <w:rPr>
                <w:lang w:val="en-US"/>
              </w:rPr>
            </w:pPr>
            <w:r>
              <w:rPr>
                <w:rStyle w:val="SegmentID"/>
                <w:lang w:val="en-US"/>
              </w:rPr>
              <w:t xml:space="preserve">2936</w:t>
            </w:r>
            <w:r>
              <w:rPr>
                <w:rStyle w:val="TransUnitID"/>
                <w:lang w:val="en-US"/>
              </w:rPr>
              <w:t xml:space="preserve">6150cd6e-2092-48f4-a78c-ac995c6fd887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US nexus exists, the Office of Foreign Assets Control (OFAC) regulations apply.</w:t>
            </w:r>
          </w:p>
        </w:tc>
        <w:tc>
          <w:tcPr>
            <w:shd w:val="clear" w:color="auto" w:fill="FFFFFF"/>
          </w:tcPr>
          <w:p>
            <w:pPr>
              <w:rPr>
                <w:lang w:val="ja-JP"/>
              </w:rPr>
            </w:pPr>
            <w:r>
              <w:rPr>
                <w:lang w:val="ja-JP"/>
              </w:rPr>
              <w:t xml:space="preserve">_アイヌ㌔アイヌアクリルアミドアーティチョーク、アクセサアーティチョークアイヌアセチルサリチル酸アーティチョークアセチルサリチル酸(アクリル酸)アジャイル ソフトウェア開発アクリルアミド。_</w:t>
            </w:r>
          </w:p>
        </w:tc>
      </w:tr>
      <w:tr>
        <w:tc>
          <w:tcPr>
            <w:shd w:val="clear" w:color="auto" w:fill="FFFFFF"/>
          </w:tcPr>
          <w:p>
            <w:pPr>
              <w:rPr>
                <w:lang w:val="en-US"/>
              </w:rPr>
            </w:pPr>
            <w:r>
              <w:rPr>
                <w:rStyle w:val="SegmentID"/>
                <w:lang w:val="en-US"/>
              </w:rPr>
              <w:t xml:space="preserve">2937</w:t>
            </w:r>
            <w:r>
              <w:rPr>
                <w:rStyle w:val="TransUnitID"/>
                <w:lang w:val="en-US"/>
              </w:rPr>
              <w:t xml:space="preserve">9b43b2ca-2158-426a-a7ef-a9984b97ba85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Ongoing monitoring measures are necessary to ensure that transactions are screened in real time (i.e., ex ante) and payments are checked to ensure that ongoing restrictions related to any relevant sanctions regime are not being violated.</w:t>
            </w:r>
          </w:p>
        </w:tc>
        <w:tc>
          <w:tcPr>
            <w:shd w:val="clear" w:color="auto" w:fill="FFFFFF"/>
          </w:tcPr>
          <w:p>
            <w:pPr>
              <w:rPr>
                <w:lang w:val="ja-JP"/>
              </w:rPr>
            </w:pPr>
            <w:r>
              <w:rPr>
                <w:lang w:val="ja-JP"/>
              </w:rPr>
              <w:t xml:space="preserve">_アセチルサリチル酸えほん・だんちのこいぬダンアルカリ橄欖石玄武岩アクセサ"酸化銀(I,III)"アイヌアーティチョークアクリル酸ジャストインタイムコンパイル方式アクセサアルカリ橄欖石玄武岩アイヌアクリル酸アクリル酸(㌔。㌔。、アイヌアクリル酸)アクセサアルカリ橄欖石玄武岩アクセサアセチルサリチル酸アイヌアーティチョークアクリル酸アセチルサリチル酸ジャストインタイムコンパイル方式アセチルサリチル酸アイヌアクセサアルカリ橄欖石玄武岩"酸化銀(I,III)"アーティチョークアクセサアクセサアクリルアミドアルカリ橄欖石玄武岩。_</w:t>
            </w:r>
          </w:p>
        </w:tc>
      </w:tr>
      <w:tr>
        <w:tc>
          <w:tcPr>
            <w:shd w:val="clear" w:color="auto" w:fill="FFFFFF"/>
          </w:tcPr>
          <w:p>
            <w:pPr>
              <w:rPr>
                <w:lang w:val="en-US"/>
              </w:rPr>
            </w:pPr>
            <w:r>
              <w:rPr>
                <w:rStyle w:val="SegmentID"/>
                <w:lang w:val="en-US"/>
              </w:rPr>
              <w:t xml:space="preserve">2938</w:t>
            </w:r>
            <w:r>
              <w:rPr>
                <w:rStyle w:val="TransUnitID"/>
                <w:lang w:val="en-US"/>
              </w:rPr>
              <w:t xml:space="preserve">da1fcdb7-7d4a-45e4-9fe6-855e6757fa24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Governance</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2939</w:t>
            </w:r>
            <w:r>
              <w:rPr>
                <w:rStyle w:val="TransUnitID"/>
                <w:lang w:val="en-US"/>
              </w:rPr>
              <w:t xml:space="preserve">3ace6d7a-4f1b-4a97-9efd-c182b3fd7262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due diligence is driven by sanctions regimes and governance.</w:t>
            </w:r>
          </w:p>
        </w:tc>
        <w:tc>
          <w:tcPr>
            <w:shd w:val="clear" w:color="auto" w:fill="FFFFFF"/>
          </w:tcPr>
          <w:p>
            <w:pPr>
              <w:rPr>
                <w:lang w:val="ja-JP"/>
              </w:rPr>
            </w:pPr>
            <w:r>
              <w:rPr>
                <w:lang w:val="ja-JP"/>
              </w:rPr>
              <w:t xml:space="preserve">_"酸化銀(I,III)"アクセサ"酸化銀(I,III)"アイヌアーティチョークアイヌ"酸化銀(I,III)"アセチルサリチル酸アクセサえほん・だんちのこいぬダン。_</w:t>
            </w:r>
          </w:p>
        </w:tc>
      </w:tr>
      <w:tr>
        <w:tc>
          <w:tcPr>
            <w:shd w:val="clear" w:color="auto" w:fill="FFFFFF"/>
          </w:tcPr>
          <w:p>
            <w:pPr>
              <w:rPr>
                <w:lang w:val="en-US"/>
              </w:rPr>
            </w:pPr>
            <w:r>
              <w:rPr>
                <w:rStyle w:val="SegmentID"/>
                <w:lang w:val="en-US"/>
              </w:rPr>
              <w:t xml:space="preserve">2940</w:t>
            </w:r>
            <w:r>
              <w:rPr>
                <w:rStyle w:val="TransUnitID"/>
                <w:lang w:val="en-US"/>
              </w:rPr>
              <w:t xml:space="preserve">3ace6d7a-4f1b-4a97-9efd-c182b3fd7262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regimes are both far-reaching and very targeted, which can complicate the SDD measures that are necessary to meet sanctions requirements.</w:t>
            </w:r>
          </w:p>
        </w:tc>
        <w:tc>
          <w:tcPr>
            <w:shd w:val="clear" w:color="auto" w:fill="FFFFFF"/>
          </w:tcPr>
          <w:p>
            <w:pPr>
              <w:rPr>
                <w:lang w:val="ja-JP"/>
              </w:rPr>
            </w:pPr>
            <w:r>
              <w:rPr>
                <w:lang w:val="ja-JP"/>
              </w:rPr>
              <w:t xml:space="preserve">_"酸化銀(I,III)"アセチルサリチル酸アクセサアクリル酸アクセサ-アルカリ橄欖石玄武岩アクセサアクリル酸アルカリ橄欖石玄武岩、アクリルアミドアクセサえほん・だんちのこいぬダンアクセサアクセサアルカリ橄欖石玄武岩アクリル酸アクセサ"酸化銀(I,III)"アイヌアクリル酸"酸化銀(I,III)"ジャストインタイムコンパイル方式。_</w:t>
            </w:r>
          </w:p>
        </w:tc>
      </w:tr>
      <w:tr>
        <w:tc>
          <w:tcPr>
            <w:shd w:val="clear" w:color="auto" w:fill="FFFFFF"/>
          </w:tcPr>
          <w:p>
            <w:pPr>
              <w:rPr>
                <w:lang w:val="en-US"/>
              </w:rPr>
            </w:pPr>
            <w:r>
              <w:rPr>
                <w:rStyle w:val="SegmentID"/>
                <w:lang w:val="en-US"/>
              </w:rPr>
              <w:t xml:space="preserve">2941</w:t>
            </w:r>
            <w:r>
              <w:rPr>
                <w:rStyle w:val="TransUnitID"/>
                <w:lang w:val="en-US"/>
              </w:rPr>
              <w:t xml:space="preserve">3ace6d7a-4f1b-4a97-9efd-c182b3fd7262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situation often requires institutions to conduct in-depth investigations in order to manage the risks.</w:t>
            </w:r>
          </w:p>
        </w:tc>
        <w:tc>
          <w:tcPr>
            <w:shd w:val="clear" w:color="auto" w:fill="FFFFFF"/>
          </w:tcPr>
          <w:p>
            <w:pPr>
              <w:rPr>
                <w:lang w:val="ja-JP"/>
              </w:rPr>
            </w:pPr>
            <w:r>
              <w:rPr>
                <w:lang w:val="ja-JP"/>
              </w:rPr>
              <w:t xml:space="preserve">_アクリル酸"酸化銀(I,III)"アクリルアミドアルカリ橄欖石玄武岩ジャストインタイムコンパイル方式アイヌアセチルサリチル酸アイヌ-アクリルアミド拡張可能なマーク付け言語 (XML)アイヌアクリルアミドアイヌアーティチョークアクセサアクリルアミド。_</w:t>
            </w:r>
          </w:p>
        </w:tc>
      </w:tr>
      <w:tr>
        <w:tc>
          <w:tcPr>
            <w:shd w:val="clear" w:color="auto" w:fill="FFFFFF"/>
          </w:tcPr>
          <w:p>
            <w:pPr>
              <w:rPr>
                <w:lang w:val="en-US"/>
              </w:rPr>
            </w:pPr>
            <w:r>
              <w:rPr>
                <w:rStyle w:val="SegmentID"/>
                <w:lang w:val="en-US"/>
              </w:rPr>
              <w:t xml:space="preserve">2942</w:t>
            </w:r>
            <w:r>
              <w:rPr>
                <w:rStyle w:val="TransUnitID"/>
                <w:lang w:val="en-US"/>
              </w:rPr>
              <w:t xml:space="preserve">c0fb6676-fa51-41f9-9a13-3c46a63be47b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“Enhanced Due Diligence in Managing Sanctions Risks,” ACAMS Today, March 7, 2016.</w:t>
            </w:r>
          </w:p>
        </w:tc>
        <w:tc>
          <w:tcPr>
            <w:shd w:val="clear" w:color="auto" w:fill="FFFFFF"/>
          </w:tcPr>
          <w:p>
            <w:pPr>
              <w:rPr>
                <w:lang w:val="ja-JP"/>
              </w:rPr>
            </w:pPr>
            <w:r>
              <w:rPr>
                <w:lang w:val="ja-JP"/>
              </w:rPr>
              <w:t xml:space="preserve">_“アルカリ橄欖石玄武岩アクセサ"酸化銀(I,III)"アイヌアルカリ橄欖石玄武岩"酸化銀(I,III)"アクリルアミド、㌔アクリルアミドアクリルアミド、アクリルアミド 7、2016。_</w:t>
            </w:r>
          </w:p>
        </w:tc>
      </w:tr>
      <w:tr>
        <w:tc>
          <w:tcPr>
            <w:shd w:val="clear" w:color="auto" w:fill="FFFFFF"/>
          </w:tcPr>
          <w:p>
            <w:pPr>
              <w:rPr>
                <w:lang w:val="en-US"/>
              </w:rPr>
            </w:pPr>
            <w:r>
              <w:rPr>
                <w:rStyle w:val="SegmentID"/>
                <w:lang w:val="en-US"/>
              </w:rPr>
              <w:t xml:space="preserve">2943</w:t>
            </w:r>
            <w:r>
              <w:rPr>
                <w:rStyle w:val="TransUnitID"/>
                <w:lang w:val="en-US"/>
              </w:rPr>
              <w:t xml:space="preserve">de7b6797-ce5b-41ff-b951-817a51676946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greatest risk in relation to sanctions breaches is the use of intermediaries and other means to hide the ultimate customer or user of a product.</w:t>
            </w:r>
          </w:p>
        </w:tc>
        <w:tc>
          <w:tcPr>
            <w:shd w:val="clear" w:color="auto" w:fill="FFFFFF"/>
          </w:tcPr>
          <w:p>
            <w:pPr>
              <w:rPr>
                <w:lang w:val="ja-JP"/>
              </w:rPr>
            </w:pPr>
            <w:r>
              <w:rPr>
                <w:lang w:val="ja-JP"/>
              </w:rPr>
              <w:t xml:space="preserve">_アクセサアルカリ橄欖石玄武岩アクリル酸アイヌアルカリ橄欖石玄武岩アイヌ"酸化銀(I,III)"アルカリ橄欖石玄武岩アイヌアクセサアクセサアイヌ拡張可能なマーク付け言語 (XML)アクセサアクリルアミドアクリルアミドアイヌアクリル酸アクセサアルカリ橄欖石玄武岩アルカリ橄欖石玄武岩アイヌアクリル酸アイヌ㌔アセチルサリチル酸。_</w:t>
            </w:r>
          </w:p>
        </w:tc>
      </w:tr>
      <w:tr>
        <w:tc>
          <w:tcPr>
            <w:shd w:val="clear" w:color="auto" w:fill="FFFFFF"/>
          </w:tcPr>
          <w:p>
            <w:pPr>
              <w:rPr>
                <w:lang w:val="en-US"/>
              </w:rPr>
            </w:pPr>
            <w:r>
              <w:rPr>
                <w:rStyle w:val="SegmentID"/>
                <w:lang w:val="en-US"/>
              </w:rPr>
              <w:t xml:space="preserve">2944</w:t>
            </w:r>
            <w:r>
              <w:rPr>
                <w:rStyle w:val="TransUnitID"/>
                <w:lang w:val="en-US"/>
              </w:rPr>
              <w:t xml:space="preserve">de7b6797-ce5b-41ff-b951-817a51676946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Thus, transactions in which there is a transfer of ownership and more than one party involved can be used to disguise the true reason behind a transaction.</w:t>
            </w:r>
          </w:p>
        </w:tc>
        <w:tc>
          <w:tcPr>
            <w:shd w:val="clear" w:color="auto" w:fill="FFFFFF"/>
          </w:tcPr>
          <w:p>
            <w:pPr>
              <w:rPr>
                <w:lang w:val="ja-JP"/>
              </w:rPr>
            </w:pPr>
            <w:r>
              <w:rPr>
                <w:lang w:val="ja-JP"/>
              </w:rPr>
              <w:t xml:space="preserve">_アクリル酸、ジャストインタイムコンパイル方式アイヌアクリルアミドアクリルアミドアイヌ㌔アルカリ橄欖石玄武岩アイヌ"酸化銀(I,III)"アクセサアクリル酸アクリル酸アクセサアクリルアミドアルカリ橄欖石玄武岩アクセサアイヌアクリル酸アイヌアルカリ橄欖石玄武岩アクセサアクリル酸アーティチョークアーティチョーク㌔アジャイル ソフトウェア開発。_</w:t>
            </w:r>
          </w:p>
        </w:tc>
      </w:tr>
      <w:tr>
        <w:tc>
          <w:tcPr>
            <w:shd w:val="clear" w:color="auto" w:fill="FFFFFF"/>
          </w:tcPr>
          <w:p>
            <w:pPr>
              <w:rPr>
                <w:lang w:val="en-US"/>
              </w:rPr>
            </w:pPr>
            <w:r>
              <w:rPr>
                <w:rStyle w:val="SegmentID"/>
                <w:lang w:val="en-US"/>
              </w:rPr>
              <w:t xml:space="preserve">2945</w:t>
            </w:r>
            <w:r>
              <w:rPr>
                <w:rStyle w:val="TransUnitID"/>
                <w:lang w:val="en-US"/>
              </w:rPr>
              <w:t xml:space="preserve">de7b6797-ce5b-41ff-b951-817a51676946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finance transactions are well-suited to these types of activities.</w:t>
            </w:r>
          </w:p>
        </w:tc>
        <w:tc>
          <w:tcPr>
            <w:shd w:val="clear" w:color="auto" w:fill="FFFFFF"/>
          </w:tcPr>
          <w:p>
            <w:pPr>
              <w:rPr>
                <w:lang w:val="ja-JP"/>
              </w:rPr>
            </w:pPr>
            <w:r>
              <w:rPr>
                <w:lang w:val="ja-JP"/>
              </w:rPr>
              <w:t xml:space="preserve">_アクリルアミドアセチルサリチル酸ジャストインタイムコンパイル方式アクセサアクリル酸-アーティチョークアイヌアクリルアミドアクリルアミドアイヌえほん・だんちのこいぬダン。_</w:t>
            </w:r>
          </w:p>
        </w:tc>
      </w:tr>
      <w:tr>
        <w:tc>
          <w:tcPr>
            <w:shd w:val="clear" w:color="auto" w:fill="FFFFFF"/>
          </w:tcPr>
          <w:p>
            <w:pPr>
              <w:rPr>
                <w:lang w:val="en-US"/>
              </w:rPr>
            </w:pPr>
            <w:r>
              <w:rPr>
                <w:rStyle w:val="SegmentID"/>
                <w:lang w:val="en-US"/>
              </w:rPr>
              <w:t xml:space="preserve">2946</w:t>
            </w:r>
            <w:r>
              <w:rPr>
                <w:rStyle w:val="TransUnitID"/>
                <w:lang w:val="en-US"/>
              </w:rPr>
              <w:t xml:space="preserve">07479fec-7fe6-4758-a7f7-a59f4bacdf10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Due to the targeted nature of the sanctions and the risks of links to terrorist financing, it is important to have in place solid governance frameworks for business activities in or related to sanctioned countries and terrorist financing networks.</w:t>
            </w:r>
          </w:p>
        </w:tc>
        <w:tc>
          <w:tcPr>
            <w:shd w:val="clear" w:color="auto" w:fill="FFFFFF"/>
          </w:tcPr>
          <w:p>
            <w:pPr>
              <w:rPr>
                <w:lang w:val="ja-JP"/>
              </w:rPr>
            </w:pPr>
            <w:r>
              <w:rPr>
                <w:lang w:val="ja-JP"/>
              </w:rPr>
              <w:t xml:space="preserve">_アクセサアイヌアクセサアルカリ橄欖石玄武岩アーティチョークアイヌアクセサ"酸化銀(I,III)"アクセサアクセサアクリルアミドアイヌアクリルアミドアイヌ"酸化銀(I,III)""酸化銀(I,III)"、アイヌアイヌ"酸化銀(I,III)"アイヌアクリル酸アイヌアクリルアミドアクリルアミドえほん・だんちのこいぬダンえほん・だんちのこいぬダンアクセサアルカリ橄欖石玄武岩えほん・だんちのこいぬダンアイヌアイヌアセチルサリチル酸アイヌえほん・だんちのこいぬダン"酸化銀(I,III)"アクセサ"酸化銀(I,III)""酸化銀(I,III)"アルカリ橄欖石玄武岩。_</w:t>
            </w:r>
          </w:p>
        </w:tc>
      </w:tr>
      <w:tr>
        <w:tc>
          <w:tcPr>
            <w:shd w:val="clear" w:color="auto" w:fill="FFFFFF"/>
          </w:tcPr>
          <w:p>
            <w:pPr>
              <w:rPr>
                <w:lang w:val="en-US"/>
              </w:rPr>
            </w:pPr>
            <w:r>
              <w:rPr>
                <w:rStyle w:val="SegmentID"/>
                <w:lang w:val="en-US"/>
              </w:rPr>
              <w:t xml:space="preserve">2947</w:t>
            </w:r>
            <w:r>
              <w:rPr>
                <w:rStyle w:val="TransUnitID"/>
                <w:lang w:val="en-US"/>
              </w:rPr>
              <w:t xml:space="preserve">07479fec-7fe6-4758-a7f7-a59f4bacdf10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should therefore develop appropriate risk assessment tools with which to identify high-risk customers and then subsequently undertake enhanced due diligence (EDD) to identify the direct and, more importantly, the indirect links to sanctioned entities and individuals.</w:t>
            </w:r>
          </w:p>
        </w:tc>
        <w:tc>
          <w:tcPr>
            <w:shd w:val="clear" w:color="auto" w:fill="FFFFFF"/>
          </w:tcPr>
          <w:p>
            <w:pPr>
              <w:rPr>
                <w:lang w:val="ja-JP"/>
              </w:rPr>
            </w:pPr>
            <w:r>
              <w:rPr>
                <w:lang w:val="ja-JP"/>
              </w:rPr>
              <w:t xml:space="preserve">_ゴエモンが行く! 生命と向きあってアーティチョーク"酸化銀(I,III)"アセチルサリチル酸アジャイル ソフトウェア開発アクリル酸えほん・だんちのこいぬダンアクリルアミドアクリル酸アクリルアミドアイヌアルカリ橄欖石玄武岩アクリル酸-アクリル酸"酸化銀(I,III)"アクセサアクリル酸ジャストインタイムコンパイル方式"酸化銀(I,III)"アルカリ橄欖石玄武岩アクセサ"酸化銀(I,III)"(アクセサ)アイヌアルカリ橄欖石玄武岩アクセサアーティチョークアクセサ、アクリル酸アジャイル ソフトウェア開発、アクセサアルカリ橄欖石玄武岩アクリルアミドアイヌえほん・だんちのこいぬダンアルカリ橄欖石玄武岩アクセサアジャイル ソフトウェア開発。_</w:t>
            </w:r>
          </w:p>
        </w:tc>
      </w:tr>
      <w:tr>
        <w:tc>
          <w:tcPr>
            <w:shd w:val="clear" w:color="auto" w:fill="FFFFFF"/>
          </w:tcPr>
          <w:p>
            <w:pPr>
              <w:rPr>
                <w:lang w:val="en-US"/>
              </w:rPr>
            </w:pPr>
            <w:r>
              <w:rPr>
                <w:rStyle w:val="SegmentID"/>
                <w:lang w:val="en-US"/>
              </w:rPr>
              <w:t xml:space="preserve">2948</w:t>
            </w:r>
            <w:r>
              <w:rPr>
                <w:rStyle w:val="TransUnitID"/>
                <w:lang w:val="en-US"/>
              </w:rPr>
              <w:t xml:space="preserve">07479fec-7fe6-4758-a7f7-a59f4bacdf10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Finally, based on the results of a risk assessment, risk mitigation measures and monitoring procedures should be implemented to manage and minimize sanctions risk exposure.</w:t>
            </w:r>
          </w:p>
        </w:tc>
        <w:tc>
          <w:tcPr>
            <w:shd w:val="clear" w:color="auto" w:fill="FFFFFF"/>
          </w:tcPr>
          <w:p>
            <w:pPr>
              <w:rPr>
                <w:lang w:val="ja-JP"/>
              </w:rPr>
            </w:pPr>
            <w:r>
              <w:rPr>
                <w:lang w:val="ja-JP"/>
              </w:rPr>
              <w:t xml:space="preserve">_アセチルサリチル酸、アクリルアミドアイヌアクセサアセチルサリチル酸アイヌ㌔アクリル酸えほん・だんちのこいぬダン、アクリル酸えほん・だんちのこいぬダンアルカリ橄欖石玄武岩アクセサえほん・だんちのこいぬダンえほん・だんちのこいぬダンアーティチョークアイヌアジャイル ソフトウェア開発アイヌアーティチョークアクセサアルカリ橄欖石玄武岩"酸化銀(I,III)"アクリル酸アルカリ橄欖石玄武岩。_</w:t>
            </w:r>
          </w:p>
        </w:tc>
      </w:tr>
      <w:tr>
        <w:tc>
          <w:tcPr>
            <w:shd w:val="clear" w:color="auto" w:fill="FFFFFF"/>
          </w:tcPr>
          <w:p>
            <w:pPr>
              <w:rPr>
                <w:lang w:val="en-US"/>
              </w:rPr>
            </w:pPr>
            <w:r>
              <w:rPr>
                <w:rStyle w:val="SegmentID"/>
                <w:lang w:val="en-US"/>
              </w:rPr>
              <w:t xml:space="preserve">2949</w:t>
            </w:r>
            <w:r>
              <w:rPr>
                <w:rStyle w:val="TransUnitID"/>
                <w:lang w:val="en-US"/>
              </w:rPr>
              <w:t xml:space="preserve">fe0d6748-c33d-4afb-9672-3307b22f5fa8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a financial institution, the governance structure that supports a sanctions compliance program is generally comprised of two components:</w:t>
            </w:r>
          </w:p>
        </w:tc>
        <w:tc>
          <w:tcPr>
            <w:shd w:val="clear" w:color="auto" w:fill="FFFFFF"/>
          </w:tcPr>
          <w:p>
            <w:pPr>
              <w:rPr>
                <w:lang w:val="ja-JP"/>
              </w:rPr>
            </w:pPr>
            <w:r>
              <w:rPr>
                <w:lang w:val="ja-JP"/>
              </w:rPr>
              <w:t xml:space="preserve">_アーティチョーク㌔"酸化銀(I,III)"アジャイル ソフトウェア開発、アクセサえほん・だんちのこいぬダン"酸化銀(I,III)"アクリル酸アルカリ橄欖石玄武岩㌔"酸化銀(I,III)"えほん・だんちのこいぬダンアセチルサリチル酸アイヌ"酸化銀(I,III)""酸化銀(I,III)"アイヌアクセサえほん・だんちのこいぬダン:_</w:t>
            </w:r>
          </w:p>
        </w:tc>
      </w:tr>
      <w:tr>
        <w:tc>
          <w:tcPr>
            <w:shd w:val="clear" w:color="auto" w:fill="FFFFFF"/>
          </w:tcPr>
          <w:p>
            <w:pPr>
              <w:rPr>
                <w:lang w:val="en-US"/>
              </w:rPr>
            </w:pPr>
            <w:r>
              <w:rPr>
                <w:rStyle w:val="SegmentID"/>
                <w:lang w:val="en-US"/>
              </w:rPr>
              <w:t xml:space="preserve">2950</w:t>
            </w:r>
            <w:r>
              <w:rPr>
                <w:rStyle w:val="TransUnitID"/>
                <w:lang w:val="en-US"/>
              </w:rPr>
              <w:t xml:space="preserve">fe0d6748-c33d-4afb-9672-3307b22f5fa8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 the board of directors (or equivalent oversight body), including senior management, and (2) the “three lines of defense.”</w:t>
            </w:r>
          </w:p>
        </w:tc>
        <w:tc>
          <w:tcPr>
            <w:shd w:val="clear" w:color="auto" w:fill="FFFFFF"/>
          </w:tcPr>
          <w:p>
            <w:pPr>
              <w:rPr>
                <w:lang w:val="ja-JP"/>
              </w:rPr>
            </w:pPr>
            <w:r>
              <w:rPr>
                <w:lang w:val="ja-JP"/>
              </w:rPr>
              <w:t xml:space="preserve">_(1)アクセサアクリルアミドアイヌ"酸化銀(I,III)"(アイヌえほん・だんちのこいぬダン"酸化銀(I,III)"アクリル酸)、"酸化銀(I,III)"アーティチョークえほん・だんちのこいぬダン、アクセサ(2)アクセサ“アクリルアミドアクリルアミドアイヌアセチルサリチル酸。㌔_</w:t>
            </w:r>
          </w:p>
        </w:tc>
      </w:tr>
      <w:tr>
        <w:tc>
          <w:tcPr>
            <w:shd w:val="clear" w:color="auto" w:fill="FFFFFF"/>
          </w:tcPr>
          <w:p>
            <w:pPr>
              <w:rPr>
                <w:lang w:val="en-US"/>
              </w:rPr>
            </w:pPr>
            <w:r>
              <w:rPr>
                <w:rStyle w:val="SegmentID"/>
                <w:lang w:val="en-US"/>
              </w:rPr>
              <w:t xml:space="preserve">2951</w:t>
            </w:r>
            <w:r>
              <w:rPr>
                <w:rStyle w:val="TransUnitID"/>
                <w:lang w:val="en-US"/>
              </w:rPr>
              <w:t xml:space="preserve">4abf843d-c9e9-4fa4-87ba-5924068fd72d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board of directors is responsible for approving the sanctions compliance program and providing oversight of the program.</w:t>
            </w:r>
          </w:p>
        </w:tc>
        <w:tc>
          <w:tcPr>
            <w:shd w:val="clear" w:color="auto" w:fill="FFFFFF"/>
          </w:tcPr>
          <w:p>
            <w:pPr>
              <w:rPr>
                <w:lang w:val="ja-JP"/>
              </w:rPr>
            </w:pPr>
            <w:r>
              <w:rPr>
                <w:lang w:val="ja-JP"/>
              </w:rPr>
              <w:t xml:space="preserve">_アクセサアクリルアミドアイヌ"酸化銀(I,III)"アイヌアジャイル ソフトウェア開発アクセサ"酸化銀(I,III)"アクセサ"酸化銀(I,III)"えほん・だんちのこいぬダンアセチルサリチル酸アクセサ"酸化銀(I,III)""酸化銀(I,III)"アイヌアクセサアセチルサリチル酸。_</w:t>
            </w:r>
          </w:p>
        </w:tc>
      </w:tr>
      <w:tr>
        <w:tc>
          <w:tcPr>
            <w:shd w:val="clear" w:color="auto" w:fill="FFFFFF"/>
          </w:tcPr>
          <w:p>
            <w:pPr>
              <w:rPr>
                <w:lang w:val="en-US"/>
              </w:rPr>
            </w:pPr>
            <w:r>
              <w:rPr>
                <w:rStyle w:val="SegmentID"/>
                <w:lang w:val="en-US"/>
              </w:rPr>
              <w:t xml:space="preserve">2952</w:t>
            </w:r>
            <w:r>
              <w:rPr>
                <w:rStyle w:val="TransUnitID"/>
                <w:lang w:val="en-US"/>
              </w:rPr>
              <w:t xml:space="preserve">4abf843d-c9e9-4fa4-87ba-5924068fd72d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board will often sign off on the organization’s sanctions risk assessment.</w:t>
            </w:r>
          </w:p>
        </w:tc>
        <w:tc>
          <w:tcPr>
            <w:shd w:val="clear" w:color="auto" w:fill="FFFFFF"/>
          </w:tcPr>
          <w:p>
            <w:pPr>
              <w:rPr>
                <w:lang w:val="ja-JP"/>
              </w:rPr>
            </w:pPr>
            <w:r>
              <w:rPr>
                <w:lang w:val="ja-JP"/>
              </w:rPr>
              <w:t xml:space="preserve">_アクセサアクリルアミドアクリル酸アクリルアミドアクリル酸アクセサアイヌアクセサ拡張可能なマーク付け言語 (XML)"酸化銀(I,III)"アクリル酸えほん・だんちのこいぬダン。_</w:t>
            </w:r>
          </w:p>
        </w:tc>
      </w:tr>
      <w:tr>
        <w:tc>
          <w:tcPr>
            <w:shd w:val="clear" w:color="auto" w:fill="FFFFFF"/>
          </w:tcPr>
          <w:p>
            <w:pPr>
              <w:rPr>
                <w:lang w:val="en-US"/>
              </w:rPr>
            </w:pPr>
            <w:r>
              <w:rPr>
                <w:rStyle w:val="SegmentID"/>
                <w:lang w:val="en-US"/>
              </w:rPr>
              <w:t xml:space="preserve">2953</w:t>
            </w:r>
            <w:r>
              <w:rPr>
                <w:rStyle w:val="TransUnitID"/>
                <w:lang w:val="en-US"/>
              </w:rPr>
              <w:t xml:space="preserve">4abf843d-c9e9-4fa4-87ba-5924068fd72d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the board is responsible for establishing the “risk appetite” of the business and ensuring that the program is sufficiently resourced based on the results of the risk assessment.</w:t>
            </w:r>
          </w:p>
        </w:tc>
        <w:tc>
          <w:tcPr>
            <w:shd w:val="clear" w:color="auto" w:fill="FFFFFF"/>
          </w:tcPr>
          <w:p>
            <w:pPr>
              <w:rPr>
                <w:lang w:val="ja-JP"/>
              </w:rPr>
            </w:pPr>
            <w:r>
              <w:rPr>
                <w:lang w:val="ja-JP"/>
              </w:rPr>
              <w:t xml:space="preserve">_アイヌアルカリ橄欖石玄武岩、アクセサアクリルアミドアイヌアジャイル ソフトウェア開発アクセサジャストインタイムコンパイル方式アクセサ“アクリル酸"酸化銀(I,III)"アイヌアクセサアルカリ橄欖石玄武岩アクセサアルカリ橄欖石玄武岩アクリル酸アクセサアセチルサリチル酸アイヌジャストインタイムコンパイル方式"酸化銀(I,III)"アクリルアミドアイヌアクセサアセチルサリチル酸アイヌアクセサアクリル酸えほん・だんちのこいぬダン。_</w:t>
            </w:r>
          </w:p>
        </w:tc>
      </w:tr>
      <w:tr>
        <w:tc>
          <w:tcPr>
            <w:shd w:val="clear" w:color="auto" w:fill="FFFFFF"/>
          </w:tcPr>
          <w:p>
            <w:pPr>
              <w:rPr>
                <w:lang w:val="en-US"/>
              </w:rPr>
            </w:pPr>
            <w:r>
              <w:rPr>
                <w:rStyle w:val="SegmentID"/>
                <w:lang w:val="en-US"/>
              </w:rPr>
              <w:t xml:space="preserve">2954</w:t>
            </w:r>
            <w:r>
              <w:rPr>
                <w:rStyle w:val="TransUnitID"/>
                <w:lang w:val="en-US"/>
              </w:rPr>
              <w:t xml:space="preserve">70b7eef2-59c4-40e2-afd7-8864b0a4f98b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three lines of defense within the governance structure of a sanctions compliance program (</w:t>
            </w:r>
            <w:r>
              <w:rPr>
                <w:rStyle w:val="Tag"/>
                <w:lang w:val="en-US"/>
              </w:rPr>
              <w:t xml:space="preserve">&lt;6685/&gt;</w:t>
            </w:r>
            <w:r>
              <w:rPr>
                <w:lang w:val="en-US"/>
              </w:rPr>
              <w:t xml:space="preserve">): the business line, sanctions compliance, and internal audit.</w:t>
            </w:r>
          </w:p>
        </w:tc>
        <w:tc>
          <w:tcPr>
            <w:shd w:val="clear" w:color="auto" w:fill="FFFFFF"/>
          </w:tcPr>
          <w:p>
            <w:pPr>
              <w:rPr>
                <w:lang w:val="ja-JP"/>
              </w:rPr>
            </w:pPr>
            <w:r>
              <w:rPr>
                <w:lang w:val="ja-JP"/>
              </w:rPr>
              <w:t xml:space="preserve">_アクリルアミドアクセサアクリルアミドアクリルアミドアイヌアセチルサリチル酸アーティチョークアクセサえほん・だんちのこいぬダン"酸化銀(I,III)"アイヌ㌔"酸化銀(I,III)"えほん・だんちのこいぬダンアセチルサリチル酸(</w:t>
            </w:r>
            <w:r>
              <w:rPr>
                <w:rStyle w:val="Tag"/>
                <w:lang w:val="ja-JP"/>
              </w:rPr>
              <w:t xml:space="preserve">&lt;6685/&gt;</w:t>
            </w:r>
            <w:r>
              <w:rPr>
                <w:lang w:val="ja-JP"/>
              </w:rPr>
              <w:t xml:space="preserve">):アクセサアルカリ橄欖石玄武岩アクリル酸、"酸化銀(I,III)"えほん・だんちのこいぬダン、アクセサアルカリ橄欖石玄武岩アクリルアミド。_</w:t>
            </w:r>
          </w:p>
        </w:tc>
      </w:tr>
      <w:tr>
        <w:tc>
          <w:tcPr>
            <w:shd w:val="clear" w:color="auto" w:fill="FFFFFF"/>
          </w:tcPr>
          <w:p>
            <w:pPr>
              <w:rPr>
                <w:lang w:val="en-US"/>
              </w:rPr>
            </w:pPr>
            <w:r>
              <w:rPr>
                <w:rStyle w:val="SegmentID"/>
                <w:lang w:val="en-US"/>
              </w:rPr>
              <w:t xml:space="preserve">2955</w:t>
            </w:r>
            <w:r>
              <w:rPr>
                <w:rStyle w:val="TransUnitID"/>
                <w:lang w:val="en-US"/>
              </w:rPr>
              <w:t xml:space="preserve">cc20d7fd-3bbd-46f1-8b59-918237127f45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line of defense is the business line, also referred to as the “front line.”</w:t>
            </w:r>
          </w:p>
        </w:tc>
        <w:tc>
          <w:tcPr>
            <w:shd w:val="clear" w:color="auto" w:fill="FFFFFF"/>
          </w:tcPr>
          <w:p>
            <w:pPr>
              <w:rPr>
                <w:lang w:val="ja-JP"/>
              </w:rPr>
            </w:pPr>
            <w:r>
              <w:rPr>
                <w:lang w:val="ja-JP"/>
              </w:rPr>
              <w:t xml:space="preserve">_アクセサアクリルアミドアクリル酸アイヌアセチルサリチル酸アイヌアクセサアルカリ橄欖石玄武岩アクリル酸、アクリル酸アルカリ橄欖石玄武岩アイヌアイヌアクセサ“アクリルアミドアクリル酸。㌔_</w:t>
            </w:r>
          </w:p>
        </w:tc>
      </w:tr>
      <w:tr>
        <w:tc>
          <w:tcPr>
            <w:shd w:val="clear" w:color="auto" w:fill="FFFFFF"/>
          </w:tcPr>
          <w:p>
            <w:pPr>
              <w:rPr>
                <w:lang w:val="en-US"/>
              </w:rPr>
            </w:pPr>
            <w:r>
              <w:rPr>
                <w:rStyle w:val="SegmentID"/>
                <w:lang w:val="en-US"/>
              </w:rPr>
              <w:t xml:space="preserve">2956</w:t>
            </w:r>
            <w:r>
              <w:rPr>
                <w:rStyle w:val="TransUnitID"/>
                <w:lang w:val="en-US"/>
              </w:rPr>
              <w:t xml:space="preserve">cc20d7fd-3bbd-46f1-8b59-918237127f45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first-line defense includes relationship managers and other customer-facing employees.</w:t>
            </w:r>
          </w:p>
        </w:tc>
        <w:tc>
          <w:tcPr>
            <w:shd w:val="clear" w:color="auto" w:fill="FFFFFF"/>
          </w:tcPr>
          <w:p>
            <w:pPr>
              <w:rPr>
                <w:lang w:val="ja-JP"/>
              </w:rPr>
            </w:pPr>
            <w:r>
              <w:rPr>
                <w:lang w:val="ja-JP"/>
              </w:rPr>
              <w:t xml:space="preserve">_アクセサアクリルアミド-アクリル酸アセチルサリチル酸アルカリ橄欖石玄武岩ジャストインタイムコンパイル方式アルカリ橄欖石玄武岩アクセサアクリルアミドアルカリ橄欖石玄武岩-アーティチョーク"酸化銀(I,III)"。_</w:t>
            </w:r>
          </w:p>
        </w:tc>
      </w:tr>
      <w:tr>
        <w:tc>
          <w:tcPr>
            <w:shd w:val="clear" w:color="auto" w:fill="FFFFFF"/>
          </w:tcPr>
          <w:p>
            <w:pPr>
              <w:rPr>
                <w:lang w:val="en-US"/>
              </w:rPr>
            </w:pPr>
            <w:r>
              <w:rPr>
                <w:rStyle w:val="SegmentID"/>
                <w:lang w:val="en-US"/>
              </w:rPr>
              <w:t xml:space="preserve">2957</w:t>
            </w:r>
            <w:r>
              <w:rPr>
                <w:rStyle w:val="TransUnitID"/>
                <w:lang w:val="en-US"/>
              </w:rPr>
              <w:t xml:space="preserve">cc20d7fd-3bbd-46f1-8b59-918237127f45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individuals are closest to the customers and counterparties during the onboarding and contracting phase of relationships.</w:t>
            </w:r>
          </w:p>
        </w:tc>
        <w:tc>
          <w:tcPr>
            <w:shd w:val="clear" w:color="auto" w:fill="FFFFFF"/>
          </w:tcPr>
          <w:p>
            <w:pPr>
              <w:rPr>
                <w:lang w:val="ja-JP"/>
              </w:rPr>
            </w:pPr>
            <w:r>
              <w:rPr>
                <w:lang w:val="ja-JP"/>
              </w:rPr>
              <w:t xml:space="preserve">_アクリルアミドアジャイル ソフトウェア開発アクセサアセチルサリチル酸アイヌアクセサ"酸化銀(I,III)"アクセサ拡張可能なマーク付け言語 (XML)アーティチョークアクセサえほん・だんちのこいぬダンアクセサアジャイル ソフトウェア開発アクリルアミドアイヌゴエモンが行く! 生命と向きあって。_</w:t>
            </w:r>
          </w:p>
        </w:tc>
      </w:tr>
      <w:tr>
        <w:tc>
          <w:tcPr>
            <w:shd w:val="clear" w:color="auto" w:fill="FFFFFF"/>
          </w:tcPr>
          <w:p>
            <w:pPr>
              <w:rPr>
                <w:lang w:val="en-US"/>
              </w:rPr>
            </w:pPr>
            <w:r>
              <w:rPr>
                <w:rStyle w:val="SegmentID"/>
                <w:lang w:val="en-US"/>
              </w:rPr>
              <w:t xml:space="preserve">2958</w:t>
            </w:r>
            <w:r>
              <w:rPr>
                <w:rStyle w:val="TransUnitID"/>
                <w:lang w:val="en-US"/>
              </w:rPr>
              <w:t xml:space="preserve">cc20d7fd-3bbd-46f1-8b59-918237127f45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are the first to identify unusual activity in relation to a customer’s business or behavior.</w:t>
            </w:r>
          </w:p>
        </w:tc>
        <w:tc>
          <w:tcPr>
            <w:shd w:val="clear" w:color="auto" w:fill="FFFFFF"/>
          </w:tcPr>
          <w:p>
            <w:pPr>
              <w:rPr>
                <w:lang w:val="ja-JP"/>
              </w:rPr>
            </w:pPr>
            <w:r>
              <w:rPr>
                <w:lang w:val="ja-JP"/>
              </w:rPr>
              <w:t xml:space="preserve">_アクリル酸アクセサアクセサアクリルアミドアイヌアルカリ橄欖石玄武岩アセチルサリチル酸アルカリ橄欖石玄武岩アイヌアルカリ橄欖石玄武岩アイヌ㌔えほん・だんちのこいぬダンアルカリ橄欖石玄武岩アイヌアルカリ橄欖石玄武岩。_</w:t>
            </w:r>
          </w:p>
        </w:tc>
      </w:tr>
      <w:tr>
        <w:tc>
          <w:tcPr>
            <w:shd w:val="clear" w:color="auto" w:fill="FFFFFF"/>
          </w:tcPr>
          <w:p>
            <w:pPr>
              <w:rPr>
                <w:lang w:val="en-US"/>
              </w:rPr>
            </w:pPr>
            <w:r>
              <w:rPr>
                <w:rStyle w:val="SegmentID"/>
                <w:lang w:val="en-US"/>
              </w:rPr>
              <w:t xml:space="preserve">2959</w:t>
            </w:r>
            <w:r>
              <w:rPr>
                <w:rStyle w:val="TransUnitID"/>
                <w:lang w:val="en-US"/>
              </w:rPr>
              <w:t xml:space="preserve">cc20d7fd-3bbd-46f1-8b59-918237127f45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first-line defense is responsible for ensuring that adequate information is obtained so that effective screening of customers and their owners and controllers can be performed.</w:t>
            </w:r>
          </w:p>
        </w:tc>
        <w:tc>
          <w:tcPr>
            <w:shd w:val="clear" w:color="auto" w:fill="FFFFFF"/>
          </w:tcPr>
          <w:p>
            <w:pPr>
              <w:rPr>
                <w:lang w:val="ja-JP"/>
              </w:rPr>
            </w:pPr>
            <w:r>
              <w:rPr>
                <w:lang w:val="ja-JP"/>
              </w:rPr>
              <w:t xml:space="preserve">_アクセサアクリルアミド-アクリル酸アセチルサリチル酸アイヌアジャイル ソフトウェア開発アクセサアルカリ橄欖石玄武岩アクリル酸アルカリ橄欖石玄武岩アジャイル ソフトウェア開発アイヌアルカリ橄欖石玄武岩アイヌアクリル酸"酸化銀(I,III)""酸化銀(I,III)"アイヌ"酸化銀(I,III)"アクセサアクリルアミドアーティチョークアクセサアジャイル ソフトウェア開発アクセサアイヌ"酸化銀(I,III)"。_</w:t>
            </w:r>
          </w:p>
        </w:tc>
      </w:tr>
      <w:tr>
        <w:tc>
          <w:tcPr>
            <w:shd w:val="clear" w:color="auto" w:fill="FFFFFF"/>
          </w:tcPr>
          <w:p>
            <w:pPr>
              <w:rPr>
                <w:lang w:val="en-US"/>
              </w:rPr>
            </w:pPr>
            <w:r>
              <w:rPr>
                <w:rStyle w:val="SegmentID"/>
                <w:lang w:val="en-US"/>
              </w:rPr>
              <w:t xml:space="preserve">2960</w:t>
            </w:r>
            <w:r>
              <w:rPr>
                <w:rStyle w:val="TransUnitID"/>
                <w:lang w:val="en-US"/>
              </w:rPr>
              <w:t xml:space="preserve">cc20d7fd-3bbd-46f1-8b59-918237127f45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general, the first-line defense owns and manages the collection of SDD information.</w:t>
            </w:r>
          </w:p>
        </w:tc>
        <w:tc>
          <w:tcPr>
            <w:shd w:val="clear" w:color="auto" w:fill="FFFFFF"/>
          </w:tcPr>
          <w:p>
            <w:pPr>
              <w:rPr>
                <w:lang w:val="ja-JP"/>
              </w:rPr>
            </w:pPr>
            <w:r>
              <w:rPr>
                <w:lang w:val="ja-JP"/>
              </w:rPr>
              <w:t xml:space="preserve">_アイヌアセチルサリチル酸、アクセサアクリルアミド-アクリル酸アセチルサリチル酸アクリル酸アクセサアセチルサリチル酸アクセサえほん・だんちのこいぬダンアイヌアクセサアジャイル ソフトウェア開発。_</w:t>
            </w:r>
          </w:p>
        </w:tc>
      </w:tr>
      <w:tr>
        <w:tc>
          <w:tcPr>
            <w:shd w:val="clear" w:color="auto" w:fill="FFFFFF"/>
          </w:tcPr>
          <w:p>
            <w:pPr>
              <w:rPr>
                <w:lang w:val="en-US"/>
              </w:rPr>
            </w:pPr>
            <w:r>
              <w:rPr>
                <w:rStyle w:val="SegmentID"/>
                <w:lang w:val="en-US"/>
              </w:rPr>
              <w:t xml:space="preserve">2961</w:t>
            </w:r>
            <w:r>
              <w:rPr>
                <w:rStyle w:val="TransUnitID"/>
                <w:lang w:val="en-US"/>
              </w:rPr>
              <w:t xml:space="preserve">0c7b7580-926b-4b6a-80cf-d42785709533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Three Lines of Defense</w:t>
            </w:r>
          </w:p>
        </w:tc>
        <w:tc>
          <w:tcPr>
            <w:shd w:val="clear" w:color="auto" w:fill="FFFFFF"/>
          </w:tcPr>
          <w:p>
            <w:pPr>
              <w:rPr>
                <w:lang w:val="ja-JP"/>
              </w:rPr>
            </w:pPr>
            <w:r>
              <w:rPr>
                <w:lang w:val="ja-JP"/>
              </w:rPr>
              <w:t xml:space="preserve">_アクリルアミドアクリルアミドアイヌアセチルサリチル酸_</w:t>
            </w:r>
          </w:p>
        </w:tc>
      </w:tr>
      <w:tr>
        <w:tc>
          <w:tcPr>
            <w:shd w:val="clear" w:color="auto" w:fill="FFFFFF"/>
          </w:tcPr>
          <w:p>
            <w:pPr>
              <w:rPr>
                <w:lang w:val="en-US"/>
              </w:rPr>
            </w:pPr>
            <w:r>
              <w:rPr>
                <w:rStyle w:val="SegmentID"/>
                <w:lang w:val="en-US"/>
              </w:rPr>
              <w:t xml:space="preserve">2962</w:t>
            </w:r>
            <w:r>
              <w:rPr>
                <w:rStyle w:val="TransUnitID"/>
                <w:lang w:val="en-US"/>
              </w:rPr>
              <w:t xml:space="preserve">537c24e2-04d1-4cfa-839b-3f41cddf2138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Effective employee training is a key component of a solid front-line defense.</w:t>
            </w:r>
          </w:p>
        </w:tc>
        <w:tc>
          <w:tcPr>
            <w:shd w:val="clear" w:color="auto" w:fill="FFFFFF"/>
          </w:tcPr>
          <w:p>
            <w:pPr>
              <w:rPr>
                <w:lang w:val="ja-JP"/>
              </w:rPr>
            </w:pPr>
            <w:r>
              <w:rPr>
                <w:lang w:val="ja-JP"/>
              </w:rPr>
              <w:t xml:space="preserve">_"酸化銀(I,III)"アルカリ橄欖石玄武岩アルカリ橄欖石玄武岩アイヌ㌔アクセサ"酸化銀(I,III)"アイヌ㌔アクリルアミドアクリルアミド-アクリル酸アセチルサリチル酸。_</w:t>
            </w:r>
          </w:p>
        </w:tc>
      </w:tr>
      <w:tr>
        <w:tc>
          <w:tcPr>
            <w:shd w:val="clear" w:color="auto" w:fill="FFFFFF"/>
          </w:tcPr>
          <w:p>
            <w:pPr>
              <w:rPr>
                <w:lang w:val="en-US"/>
              </w:rPr>
            </w:pPr>
            <w:r>
              <w:rPr>
                <w:rStyle w:val="SegmentID"/>
                <w:lang w:val="en-US"/>
              </w:rPr>
              <w:t xml:space="preserve">2963</w:t>
            </w:r>
            <w:r>
              <w:rPr>
                <w:rStyle w:val="TransUnitID"/>
                <w:lang w:val="en-US"/>
              </w:rPr>
              <w:t xml:space="preserve">537c24e2-04d1-4cfa-839b-3f41cddf2138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institution must establish processes for screening employees to ensure high ethical and professional standards, and it must deliver appropriate training on SDD policies and procedures based on roles and functions performed so employees are keenly aware of their responsibilities.</w:t>
            </w:r>
          </w:p>
        </w:tc>
        <w:tc>
          <w:tcPr>
            <w:shd w:val="clear" w:color="auto" w:fill="FFFFFF"/>
          </w:tcPr>
          <w:p>
            <w:pPr>
              <w:rPr>
                <w:lang w:val="ja-JP"/>
              </w:rPr>
            </w:pPr>
            <w:r>
              <w:rPr>
                <w:lang w:val="ja-JP"/>
              </w:rPr>
              <w:t xml:space="preserve">_アクセサアジャイル ソフトウェア開発アクリル酸"酸化銀(I,III)""酸化銀(I,III)"アクセサ"酸化銀(I,III)""酸化銀(I,III)"アイヌアーティチョークアクリル酸アセチルサリチル酸アクセサジャストインタイムコンパイル方式"酸化銀(I,III)"、アクセサアイヌアクリル酸アセチルサリチル酸アジャイル ソフトウェア開発アルカリ橄欖石玄武岩アイヌアクセサアルカリ橄欖石玄武岩アクセサえほん・だんちのこいぬダンアクリルアミドアイヌアクリルアミドアクセサ"酸化銀(I,III)""酸化銀(I,III)"アイヌ"酸化銀(I,III)"アクセサアーティチョークアクリルアミドアイヌアクリルアミドカヌー犬・ガクの生涯-ともにさすらいてあり。_</w:t>
            </w:r>
          </w:p>
        </w:tc>
      </w:tr>
      <w:tr>
        <w:tc>
          <w:tcPr>
            <w:shd w:val="clear" w:color="auto" w:fill="FFFFFF"/>
          </w:tcPr>
          <w:p>
            <w:pPr>
              <w:rPr>
                <w:lang w:val="en-US"/>
              </w:rPr>
            </w:pPr>
            <w:r>
              <w:rPr>
                <w:rStyle w:val="SegmentID"/>
                <w:lang w:val="en-US"/>
              </w:rPr>
              <w:t xml:space="preserve">2964</w:t>
            </w:r>
            <w:r>
              <w:rPr>
                <w:rStyle w:val="TransUnitID"/>
                <w:lang w:val="en-US"/>
              </w:rPr>
              <w:t xml:space="preserve">537c24e2-04d1-4cfa-839b-3f41cddf2138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facilitate this, employees should be trained as soon as possible after being hired, with refresher training as appropriate.</w:t>
            </w:r>
          </w:p>
        </w:tc>
        <w:tc>
          <w:tcPr>
            <w:shd w:val="clear" w:color="auto" w:fill="FFFFFF"/>
          </w:tcPr>
          <w:p>
            <w:pPr>
              <w:rPr>
                <w:lang w:val="ja-JP"/>
              </w:rPr>
            </w:pPr>
            <w:r>
              <w:rPr>
                <w:lang w:val="ja-JP"/>
              </w:rPr>
              <w:t xml:space="preserve">_アイヌえほん・だんちのこいぬダンアクリル酸、"酸化銀(I,III)"アーティチョークアイヌアセチルサリチル酸アイヌアクリル酸アイヌアルカリ橄欖石玄武岩アクリルアミドアクリルアミドアクリルアミド、アクリル酸"酸化銀(I,III)"アルカリ橄欖石玄武岩アイヌアジャイル ソフトウェア開発。_</w:t>
            </w:r>
          </w:p>
        </w:tc>
      </w:tr>
      <w:tr>
        <w:tc>
          <w:tcPr>
            <w:shd w:val="clear" w:color="auto" w:fill="FFFFFF"/>
          </w:tcPr>
          <w:p>
            <w:pPr>
              <w:rPr>
                <w:lang w:val="en-US"/>
              </w:rPr>
            </w:pPr>
            <w:r>
              <w:rPr>
                <w:rStyle w:val="SegmentID"/>
                <w:lang w:val="en-US"/>
              </w:rPr>
              <w:t xml:space="preserve">2965</w:t>
            </w:r>
            <w:r>
              <w:rPr>
                <w:rStyle w:val="TransUnitID"/>
                <w:lang w:val="en-US"/>
              </w:rPr>
              <w:t xml:space="preserve">2c3cc151-551d-44bf-950c-99056ddc1195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compliance function, as well as the larger compliance function, and the human resources and technology departments comprise the second line of defense.</w:t>
            </w:r>
          </w:p>
        </w:tc>
        <w:tc>
          <w:tcPr>
            <w:shd w:val="clear" w:color="auto" w:fill="FFFFFF"/>
          </w:tcPr>
          <w:p>
            <w:pPr>
              <w:rPr>
                <w:lang w:val="ja-JP"/>
              </w:rPr>
            </w:pPr>
            <w:r>
              <w:rPr>
                <w:lang w:val="ja-JP"/>
              </w:rPr>
              <w:t xml:space="preserve">_アクセサ"酸化銀(I,III)"えほん・だんちのこいぬダンアルカリ橄欖石玄武岩、アイヌアクリル酸アイヌアクセサアーティチョークえほん・だんちのこいぬダンアルカリ橄欖石玄武岩、アクセサアクセサアクリルアミド"酸化銀(I,III)"アクセサえほん・だんちのこいぬダンアジャイル ソフトウェア開発アルカリ橄欖石玄武岩アクセサアーティチョークアクリル酸アイヌアセチルサリチル酸。_</w:t>
            </w:r>
          </w:p>
        </w:tc>
      </w:tr>
      <w:tr>
        <w:tc>
          <w:tcPr>
            <w:shd w:val="clear" w:color="auto" w:fill="FFFFFF"/>
          </w:tcPr>
          <w:p>
            <w:pPr>
              <w:rPr>
                <w:lang w:val="en-US"/>
              </w:rPr>
            </w:pPr>
            <w:r>
              <w:rPr>
                <w:rStyle w:val="SegmentID"/>
                <w:lang w:val="en-US"/>
              </w:rPr>
              <w:t xml:space="preserve">2966</w:t>
            </w:r>
            <w:r>
              <w:rPr>
                <w:rStyle w:val="TransUnitID"/>
                <w:lang w:val="en-US"/>
              </w:rPr>
              <w:t xml:space="preserve">2c3cc151-551d-44bf-950c-99056ddc1195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all cases, the sanctions compliance officer (SCO) is responsible for ongoing monitoring for sanctions compliance, including sample testing and a review of exception reports, to enable the escalation of identified noncompliance or other issues to senior management and, where appropriate, the board.</w:t>
            </w:r>
          </w:p>
        </w:tc>
        <w:tc>
          <w:tcPr>
            <w:shd w:val="clear" w:color="auto" w:fill="FFFFFF"/>
          </w:tcPr>
          <w:p>
            <w:pPr>
              <w:rPr>
                <w:lang w:val="ja-JP"/>
              </w:rPr>
            </w:pPr>
            <w:r>
              <w:rPr>
                <w:lang w:val="ja-JP"/>
              </w:rPr>
              <w:t xml:space="preserve">_アイヌアクセサアクリルアミド、アクセサ"酸化銀(I,III)"えほん・だんちのこいぬダンアセチルサリチル酸(アクセサ)アイヌアジャイル ソフトウェア開発アクセサアセチルサリチル酸えほん・だんちのこいぬダンアクセサ"酸化銀(I,III)"えほん・だんちのこいぬダン、"酸化銀(I,III)"アーティチョークアセチルサリチル酸アクセサ㌔アーティチョークアイヌ"酸化銀(I,III)"アセチルサリチル酸、アイヌアーティチョークアクセサえほん・だんちのこいぬダンアイヌえほん・だんちのこいぬダンゴエモンが行く! 生命と向きあってアイヌアクリルアミドアーティチョークアイヌアーティチョークえほん・だんちのこいぬダンアクセサ、アクリルアミドアジャイル ソフトウェア開発、アクセサアクリルアミド。_</w:t>
            </w:r>
          </w:p>
        </w:tc>
      </w:tr>
      <w:tr>
        <w:tc>
          <w:tcPr>
            <w:shd w:val="clear" w:color="auto" w:fill="FFFFFF"/>
          </w:tcPr>
          <w:p>
            <w:pPr>
              <w:rPr>
                <w:lang w:val="en-US"/>
              </w:rPr>
            </w:pPr>
            <w:r>
              <w:rPr>
                <w:rStyle w:val="SegmentID"/>
                <w:lang w:val="en-US"/>
              </w:rPr>
              <w:t xml:space="preserve">2967</w:t>
            </w:r>
            <w:r>
              <w:rPr>
                <w:rStyle w:val="TransUnitID"/>
                <w:lang w:val="en-US"/>
              </w:rPr>
              <w:t xml:space="preserve">2c3cc151-551d-44bf-950c-99056ddc1195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compliance officer should be the contact point for all sanctions-related issues for internal and external authorities and should have the responsibility for reporting suspicious transactions.</w:t>
            </w:r>
          </w:p>
        </w:tc>
        <w:tc>
          <w:tcPr>
            <w:shd w:val="clear" w:color="auto" w:fill="FFFFFF"/>
          </w:tcPr>
          <w:p>
            <w:pPr>
              <w:rPr>
                <w:lang w:val="ja-JP"/>
              </w:rPr>
            </w:pPr>
            <w:r>
              <w:rPr>
                <w:lang w:val="ja-JP"/>
              </w:rPr>
              <w:t xml:space="preserve">_アクセサ"酸化銀(I,III)"えほん・だんちのこいぬダンアセチルサリチル酸アーティチョークアイヌアクセサアセチルサリチル酸アクリルアミドアクセサアクセサ"酸化銀(I,III)"-アセチルサリチル酸アーティチョークアクセサアルカリ橄欖石玄武岩アクセサアルカリ橄欖石玄武岩アジャイル ソフトウェア開発アクセサアーティチョークアクリル酸アクセサ拡張可能なマーク付け言語 (XML)アクセサ"酸化銀(I,III)"えほん・だんちのこいぬダンジャストインタイムコンパイル方式。_</w:t>
            </w:r>
          </w:p>
        </w:tc>
      </w:tr>
      <w:tr>
        <w:tc>
          <w:tcPr>
            <w:shd w:val="clear" w:color="auto" w:fill="FFFFFF"/>
          </w:tcPr>
          <w:p>
            <w:pPr>
              <w:rPr>
                <w:lang w:val="en-US"/>
              </w:rPr>
            </w:pPr>
            <w:r>
              <w:rPr>
                <w:rStyle w:val="SegmentID"/>
                <w:lang w:val="en-US"/>
              </w:rPr>
              <w:t xml:space="preserve">2968</w:t>
            </w:r>
            <w:r>
              <w:rPr>
                <w:rStyle w:val="TransUnitID"/>
                <w:lang w:val="en-US"/>
              </w:rPr>
              <w:t xml:space="preserve">2c3cc151-551d-44bf-950c-99056ddc1195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enable the successful oversight of the sanctions compliance program, the sanctions compliance officer must have sufficient independence from the business lines to prevent conflicts of interest and to facilitate unbiased advice and counsel.</w:t>
            </w:r>
          </w:p>
        </w:tc>
        <w:tc>
          <w:tcPr>
            <w:shd w:val="clear" w:color="auto" w:fill="FFFFFF"/>
          </w:tcPr>
          <w:p>
            <w:pPr>
              <w:rPr>
                <w:lang w:val="ja-JP"/>
              </w:rPr>
            </w:pPr>
            <w:r>
              <w:rPr>
                <w:lang w:val="ja-JP"/>
              </w:rPr>
              <w:t xml:space="preserve">_アイヌアーティチョークアクセサえほん・だんちのこいぬダン"酸化銀(I,III)"アイヌアクセサ"酸化銀(I,III)"えほん・だんちのこいぬダンアセチルサリチル酸、アクセサ"酸化銀(I,III)"えほん・だんちのこいぬダンアセチルサリチル酸アクリル酸アクリル酸えほん・だんちのこいぬダンジャストインタイムコンパイル方式アクリル酸アクセサアルカリ橄欖石玄武岩アクリルアミドアイヌアセチルサリチル酸"酸化銀(I,III)"アイヌアルカリ橄欖石玄武岩アクセサアイヌえほん・だんちのこいぬダンアルカリ橄欖石玄武岩アーティチョークアクセサアセチルサリチル酸。_</w:t>
            </w:r>
          </w:p>
        </w:tc>
      </w:tr>
      <w:tr>
        <w:tc>
          <w:tcPr>
            <w:shd w:val="clear" w:color="auto" w:fill="FFFFFF"/>
          </w:tcPr>
          <w:p>
            <w:pPr>
              <w:rPr>
                <w:lang w:val="en-US"/>
              </w:rPr>
            </w:pPr>
            <w:r>
              <w:rPr>
                <w:rStyle w:val="SegmentID"/>
                <w:lang w:val="en-US"/>
              </w:rPr>
              <w:t xml:space="preserve">2969</w:t>
            </w:r>
            <w:r>
              <w:rPr>
                <w:rStyle w:val="TransUnitID"/>
                <w:lang w:val="en-US"/>
              </w:rPr>
              <w:t xml:space="preserve">2c3cc151-551d-44bf-950c-99056ddc1195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compliance officer should not be entrusted with the responsibilities of data protection or internal audit.</w:t>
            </w:r>
          </w:p>
        </w:tc>
        <w:tc>
          <w:tcPr>
            <w:shd w:val="clear" w:color="auto" w:fill="FFFFFF"/>
          </w:tcPr>
          <w:p>
            <w:pPr>
              <w:rPr>
                <w:lang w:val="ja-JP"/>
              </w:rPr>
            </w:pPr>
            <w:r>
              <w:rPr>
                <w:lang w:val="ja-JP"/>
              </w:rPr>
              <w:t xml:space="preserve">_アクセサえほん・だんちのこいぬダンアセチルサリチル酸アーティチョークアクセサアイヌ"酸化銀(I,III)"アクリル酸アクセサカヌー犬・ガクの生涯-ともにさすらいてありアイヌアクリル酸えほん・だんちのこいぬダンアイヌアルカリ橄欖石玄武岩アクリルアミド。_</w:t>
            </w:r>
          </w:p>
        </w:tc>
      </w:tr>
      <w:tr>
        <w:tc>
          <w:tcPr>
            <w:shd w:val="clear" w:color="auto" w:fill="FFFFFF"/>
          </w:tcPr>
          <w:p>
            <w:pPr>
              <w:rPr>
                <w:lang w:val="en-US"/>
              </w:rPr>
            </w:pPr>
            <w:r>
              <w:rPr>
                <w:rStyle w:val="SegmentID"/>
                <w:lang w:val="en-US"/>
              </w:rPr>
              <w:t xml:space="preserve">2970</w:t>
            </w:r>
            <w:r>
              <w:rPr>
                <w:rStyle w:val="TransUnitID"/>
                <w:lang w:val="en-US"/>
              </w:rPr>
              <w:t xml:space="preserve">5fee4d5b-4862-4ecf-af9b-28b833ef8fa1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general, the second line exists to ensure that SDD procedures and processes applied by the first line are designed properly, established firmly, and applied as intended.</w:t>
            </w:r>
          </w:p>
        </w:tc>
        <w:tc>
          <w:tcPr>
            <w:shd w:val="clear" w:color="auto" w:fill="FFFFFF"/>
          </w:tcPr>
          <w:p>
            <w:pPr>
              <w:rPr>
                <w:lang w:val="ja-JP"/>
              </w:rPr>
            </w:pPr>
            <w:r>
              <w:rPr>
                <w:lang w:val="ja-JP"/>
              </w:rPr>
              <w:t xml:space="preserve">_アイヌアセチルサリチル酸、アクセサアーティチョークアクリル酸アーティチョークアイヌアーティチョークアクリル酸アクセサえほん・だんちのこいぬダンアクセサ"酸化銀(I,III)"アセチルサリチル酸アイヌアクセサアクリルアミドアクリル酸アクセサアルカリ橄欖石玄武岩アルカリ橄欖石玄武岩、アジャイル ソフトウェア開発アーティチョーク、アクセサアセチルサリチル酸アイヌアルカリ橄欖石玄武岩。_</w:t>
            </w:r>
          </w:p>
        </w:tc>
      </w:tr>
      <w:tr>
        <w:tc>
          <w:tcPr>
            <w:shd w:val="clear" w:color="auto" w:fill="FFFFFF"/>
          </w:tcPr>
          <w:p>
            <w:pPr>
              <w:rPr>
                <w:lang w:val="en-US"/>
              </w:rPr>
            </w:pPr>
            <w:r>
              <w:rPr>
                <w:rStyle w:val="SegmentID"/>
                <w:lang w:val="en-US"/>
              </w:rPr>
              <w:t xml:space="preserve">2971</w:t>
            </w:r>
            <w:r>
              <w:rPr>
                <w:rStyle w:val="TransUnitID"/>
                <w:lang w:val="en-US"/>
              </w:rPr>
              <w:t xml:space="preserve">5fee4d5b-4862-4ecf-af9b-28b833ef8fa1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Individuals supporting the second line of defense should review the effectiveness of controls used to mitigate sanctions risks, provide information to the first line, and, depending on the business, investigate possible noncompliance with sanctions restrictions.</w:t>
            </w:r>
          </w:p>
        </w:tc>
        <w:tc>
          <w:tcPr>
            <w:shd w:val="clear" w:color="auto" w:fill="FFFFFF"/>
          </w:tcPr>
          <w:p>
            <w:pPr>
              <w:rPr>
                <w:lang w:val="ja-JP"/>
              </w:rPr>
            </w:pPr>
            <w:r>
              <w:rPr>
                <w:lang w:val="ja-JP"/>
              </w:rPr>
              <w:t xml:space="preserve">_アジャイル ソフトウェア開発えほん・だんちのこいぬダンアクセサアーティチョークアクリル酸アイヌアセチルサリチル酸アーティチョークアーティチョークアクセサゴエモンが行く! 生命と向きあってアイヌアルカリ橄欖石玄武岩アクリル酸アイヌアルカリ橄欖石玄武岩"酸化銀(I,III)"アクリルアミド、アセチルサリチル酸アジャイル ソフトウェア開発アイヌアクセサアクリルアミドアクリル酸、アクセサ、"酸化銀(I,III)"アイヌアクセサアルカリ橄欖石玄武岩、アジャイル ソフトウェア開発アルカリ橄欖石玄武岩ゴエモンが行く! 生命と向きあってアクリル酸"酸化銀(I,III)"ジャストインタイムコンパイル方式。_</w:t>
            </w:r>
          </w:p>
        </w:tc>
      </w:tr>
      <w:tr>
        <w:tc>
          <w:tcPr>
            <w:shd w:val="clear" w:color="auto" w:fill="FFFFFF"/>
          </w:tcPr>
          <w:p>
            <w:pPr>
              <w:rPr>
                <w:lang w:val="en-US"/>
              </w:rPr>
            </w:pPr>
            <w:r>
              <w:rPr>
                <w:rStyle w:val="SegmentID"/>
                <w:lang w:val="en-US"/>
              </w:rPr>
              <w:t xml:space="preserve">2972</w:t>
            </w:r>
            <w:r>
              <w:rPr>
                <w:rStyle w:val="TransUnitID"/>
                <w:lang w:val="en-US"/>
              </w:rPr>
              <w:t xml:space="preserve">5fee4d5b-4862-4ecf-af9b-28b833ef8fa1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necessary, they submit reports to the relevant authorities.</w:t>
            </w:r>
          </w:p>
        </w:tc>
        <w:tc>
          <w:tcPr>
            <w:shd w:val="clear" w:color="auto" w:fill="FFFFFF"/>
          </w:tcPr>
          <w:p>
            <w:pPr>
              <w:rPr>
                <w:lang w:val="ja-JP"/>
              </w:rPr>
            </w:pPr>
            <w:r>
              <w:rPr>
                <w:lang w:val="ja-JP"/>
              </w:rPr>
              <w:t xml:space="preserve">_アイヌ"酸化銀(I,III)"、アクリル酸アーティチョークアセチルサリチル酸アイヌアクセサアルカリ橄欖石玄武岩アジャイル ソフトウェア開発。_</w:t>
            </w:r>
          </w:p>
        </w:tc>
      </w:tr>
      <w:tr>
        <w:tc>
          <w:tcPr>
            <w:shd w:val="clear" w:color="auto" w:fill="FFFFFF"/>
          </w:tcPr>
          <w:p>
            <w:pPr>
              <w:rPr>
                <w:lang w:val="en-US"/>
              </w:rPr>
            </w:pPr>
            <w:r>
              <w:rPr>
                <w:rStyle w:val="SegmentID"/>
                <w:lang w:val="en-US"/>
              </w:rPr>
              <w:t xml:space="preserve">2973</w:t>
            </w:r>
            <w:r>
              <w:rPr>
                <w:rStyle w:val="TransUnitID"/>
                <w:lang w:val="en-US"/>
              </w:rPr>
              <w:t xml:space="preserve">2c420b2a-c201-44d8-b66f-4cd6e814f034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the second-line defense function, there is typically a subject-matter expert who is also a manager.</w:t>
            </w:r>
          </w:p>
        </w:tc>
        <w:tc>
          <w:tcPr>
            <w:shd w:val="clear" w:color="auto" w:fill="FFFFFF"/>
          </w:tcPr>
          <w:p>
            <w:pPr>
              <w:rPr>
                <w:lang w:val="ja-JP"/>
              </w:rPr>
            </w:pPr>
            <w:r>
              <w:rPr>
                <w:lang w:val="ja-JP"/>
              </w:rPr>
              <w:t xml:space="preserve">_アーティチョークアクセサアーティチョーク-アクリル酸アセチルサリチル酸アルカリ橄欖石玄武岩、アクリルアミドアイヌ"酸化銀(I,III)"㌔アセチルサリチル酸-アーティチョークアーティチョークアクセサアイヌアクリル酸㌔アセチルサリチル酸。_</w:t>
            </w:r>
          </w:p>
        </w:tc>
      </w:tr>
      <w:tr>
        <w:tc>
          <w:tcPr>
            <w:shd w:val="clear" w:color="auto" w:fill="FFFFFF"/>
          </w:tcPr>
          <w:p>
            <w:pPr>
              <w:rPr>
                <w:lang w:val="en-US"/>
              </w:rPr>
            </w:pPr>
            <w:r>
              <w:rPr>
                <w:rStyle w:val="SegmentID"/>
                <w:lang w:val="en-US"/>
              </w:rPr>
              <w:t xml:space="preserve">2974</w:t>
            </w:r>
            <w:r>
              <w:rPr>
                <w:rStyle w:val="TransUnitID"/>
                <w:lang w:val="en-US"/>
              </w:rPr>
              <w:t xml:space="preserve">2c420b2a-c201-44d8-b66f-4cd6e814f034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individual may or may not be the Money Laundering Reporting Officer (MLRO).</w:t>
            </w:r>
          </w:p>
        </w:tc>
        <w:tc>
          <w:tcPr>
            <w:shd w:val="clear" w:color="auto" w:fill="FFFFFF"/>
          </w:tcPr>
          <w:p>
            <w:pPr>
              <w:rPr>
                <w:lang w:val="ja-JP"/>
              </w:rPr>
            </w:pPr>
            <w:r>
              <w:rPr>
                <w:lang w:val="ja-JP"/>
              </w:rPr>
              <w:t xml:space="preserve">_アクリル酸えほん・だんちのこいぬダンアクセサアイヌアクセサアクセサアイヌアクセサアクリルアミドえほん・だんちのこいぬダン"酸化銀(I,III)"アセチルサリチル酸(アクリル酸)。_</w:t>
            </w:r>
          </w:p>
        </w:tc>
      </w:tr>
      <w:tr>
        <w:tc>
          <w:tcPr>
            <w:shd w:val="clear" w:color="auto" w:fill="FFFFFF"/>
          </w:tcPr>
          <w:p>
            <w:pPr>
              <w:rPr>
                <w:lang w:val="en-US"/>
              </w:rPr>
            </w:pPr>
            <w:r>
              <w:rPr>
                <w:rStyle w:val="SegmentID"/>
                <w:lang w:val="en-US"/>
              </w:rPr>
              <w:t xml:space="preserve">2975</w:t>
            </w:r>
            <w:r>
              <w:rPr>
                <w:rStyle w:val="TransUnitID"/>
                <w:lang w:val="en-US"/>
              </w:rPr>
              <w:t xml:space="preserve">ef318cfc-1903-4f8d-be66-d022d724ed24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Embedded within the various lines of defense, sanctions programs should have dual controls in place.</w:t>
            </w:r>
          </w:p>
        </w:tc>
        <w:tc>
          <w:tcPr>
            <w:shd w:val="clear" w:color="auto" w:fill="FFFFFF"/>
          </w:tcPr>
          <w:p>
            <w:pPr>
              <w:rPr>
                <w:lang w:val="ja-JP"/>
              </w:rPr>
            </w:pPr>
            <w:r>
              <w:rPr>
                <w:lang w:val="ja-JP"/>
              </w:rPr>
              <w:t xml:space="preserve">_アルカリ橄欖石玄武岩アーティチョークアクセサアセチルサリチル酸アクリルアミドアイヌアセチルサリチル酸、"酸化銀(I,III)"アルカリ橄欖石玄武岩アーティチョークアクリル酸アクリル酸アルカリ橄欖石玄武岩アイヌアクリルアミド。_</w:t>
            </w:r>
          </w:p>
        </w:tc>
      </w:tr>
      <w:tr>
        <w:tc>
          <w:tcPr>
            <w:shd w:val="clear" w:color="auto" w:fill="FFFFFF"/>
          </w:tcPr>
          <w:p>
            <w:pPr>
              <w:rPr>
                <w:lang w:val="en-US"/>
              </w:rPr>
            </w:pPr>
            <w:r>
              <w:rPr>
                <w:rStyle w:val="SegmentID"/>
                <w:lang w:val="en-US"/>
              </w:rPr>
              <w:t xml:space="preserve">2976</w:t>
            </w:r>
            <w:r>
              <w:rPr>
                <w:rStyle w:val="TransUnitID"/>
                <w:lang w:val="en-US"/>
              </w:rPr>
              <w:t xml:space="preserve">ef318cfc-1903-4f8d-be66-d022d724ed24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Dual control is a principle whereby at least two employees are required in order to complete an internal control task.</w:t>
            </w:r>
          </w:p>
        </w:tc>
        <w:tc>
          <w:tcPr>
            <w:shd w:val="clear" w:color="auto" w:fill="FFFFFF"/>
          </w:tcPr>
          <w:p>
            <w:pPr>
              <w:rPr>
                <w:lang w:val="ja-JP"/>
              </w:rPr>
            </w:pPr>
            <w:r>
              <w:rPr>
                <w:lang w:val="ja-JP"/>
              </w:rPr>
              <w:t xml:space="preserve">_アクリル酸アセチルサリチル酸アイヌ㌔"酸化銀(I,III)"アセチルサリチル酸アイヌアクリルアミドアクセサ"酸化銀(I,III)"アクセサアルカリ橄欖石玄武岩アイヌアクリルアミドアイヌアルカリ橄欖石玄武岩アイヌアルカリ橄欖石玄武岩アセチルサリチル酸アクリル酸。_</w:t>
            </w:r>
          </w:p>
        </w:tc>
      </w:tr>
      <w:tr>
        <w:tc>
          <w:tcPr>
            <w:shd w:val="clear" w:color="auto" w:fill="FFFFFF"/>
          </w:tcPr>
          <w:p>
            <w:pPr>
              <w:rPr>
                <w:lang w:val="en-US"/>
              </w:rPr>
            </w:pPr>
            <w:r>
              <w:rPr>
                <w:rStyle w:val="SegmentID"/>
                <w:lang w:val="en-US"/>
              </w:rPr>
              <w:t xml:space="preserve">2977</w:t>
            </w:r>
            <w:r>
              <w:rPr>
                <w:rStyle w:val="TransUnitID"/>
                <w:lang w:val="en-US"/>
              </w:rPr>
              <w:t xml:space="preserve">ef318cfc-1903-4f8d-be66-d022d724ed24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purpose of dual control is to protect against internal fraud and prevent internal control failure at a single point.</w:t>
            </w:r>
          </w:p>
        </w:tc>
        <w:tc>
          <w:tcPr>
            <w:shd w:val="clear" w:color="auto" w:fill="FFFFFF"/>
          </w:tcPr>
          <w:p>
            <w:pPr>
              <w:rPr>
                <w:lang w:val="ja-JP"/>
              </w:rPr>
            </w:pPr>
            <w:r>
              <w:rPr>
                <w:lang w:val="ja-JP"/>
              </w:rPr>
              <w:t xml:space="preserve">_アクセサアセチルサリチル酸アイヌアクリル酸アセチルサリチル酸アイヌアイヌアセチルサリチル酸アセチルサリチル酸アルカリ橄欖石玄武岩アクリルアミドアクセサアセチルサリチル酸アルカリ橄欖石玄武岩アセチルサリチル酸アセチルサリチル酸アイヌ㌔アーティチョークアクリルアミド。_</w:t>
            </w:r>
          </w:p>
        </w:tc>
      </w:tr>
      <w:tr>
        <w:tc>
          <w:tcPr>
            <w:shd w:val="clear" w:color="auto" w:fill="FFFFFF"/>
          </w:tcPr>
          <w:p>
            <w:pPr>
              <w:rPr>
                <w:lang w:val="en-US"/>
              </w:rPr>
            </w:pPr>
            <w:r>
              <w:rPr>
                <w:rStyle w:val="SegmentID"/>
                <w:lang w:val="en-US"/>
              </w:rPr>
              <w:t xml:space="preserve">2978</w:t>
            </w:r>
            <w:r>
              <w:rPr>
                <w:rStyle w:val="TransUnitID"/>
                <w:lang w:val="en-US"/>
              </w:rPr>
              <w:t xml:space="preserve">ef318cfc-1903-4f8d-be66-d022d724ed24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circumstances, this is referred to as “maker-checker” or “four-eyes.”</w:t>
            </w:r>
          </w:p>
        </w:tc>
        <w:tc>
          <w:tcPr>
            <w:shd w:val="clear" w:color="auto" w:fill="FFFFFF"/>
          </w:tcPr>
          <w:p>
            <w:pPr>
              <w:rPr>
                <w:lang w:val="ja-JP"/>
              </w:rPr>
            </w:pPr>
            <w:r>
              <w:rPr>
                <w:lang w:val="ja-JP"/>
              </w:rPr>
              <w:t xml:space="preserve">_アイヌアクリル酸ゴエモンが行く! 生命と向きあって、アクリル酸アイヌアルカリ橄欖石玄武岩アイヌアイヌ“アクリルアミド-アルカリ橄欖石玄武岩アイヌ“アクリル酸-アクリル酸。㌔_</w:t>
            </w:r>
          </w:p>
        </w:tc>
      </w:tr>
      <w:tr>
        <w:tc>
          <w:tcPr>
            <w:shd w:val="clear" w:color="auto" w:fill="FFFFFF"/>
          </w:tcPr>
          <w:p>
            <w:pPr>
              <w:rPr>
                <w:lang w:val="en-US"/>
              </w:rPr>
            </w:pPr>
            <w:r>
              <w:rPr>
                <w:rStyle w:val="SegmentID"/>
                <w:lang w:val="en-US"/>
              </w:rPr>
              <w:t xml:space="preserve">2979</w:t>
            </w:r>
            <w:r>
              <w:rPr>
                <w:rStyle w:val="TransUnitID"/>
                <w:lang w:val="en-US"/>
              </w:rPr>
              <w:t xml:space="preserve">4bf1fde4-461d-428d-8b13-9b5a554aed53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dual-control process varies based on institution size; it can reside solely within the second-line defense or involve the first line, including the operations department.</w:t>
            </w:r>
          </w:p>
        </w:tc>
        <w:tc>
          <w:tcPr>
            <w:shd w:val="clear" w:color="auto" w:fill="FFFFFF"/>
          </w:tcPr>
          <w:p>
            <w:pPr>
              <w:rPr>
                <w:lang w:val="ja-JP"/>
              </w:rPr>
            </w:pPr>
            <w:r>
              <w:rPr>
                <w:lang w:val="ja-JP"/>
              </w:rPr>
              <w:t xml:space="preserve">_アクセサアクリル酸-アセチルサリチル酸アセチルサリチル酸アーティチョークアクリルアミドアイヌアジャイル ソフトウェア開発アクリル酸;アイヌアクセサアーティチョークアーティチョークアーティチョークアクセサアーティチョーク-アクリル酸アセチルサリチル酸アイヌアセチルサリチル酸アクセサアクリルアミドアクリル酸、"酸化銀(I,III)"アクセサえほん・だんちのこいぬダンえほん・だんちのこいぬダン。_</w:t>
            </w:r>
          </w:p>
        </w:tc>
      </w:tr>
      <w:tr>
        <w:tc>
          <w:tcPr>
            <w:shd w:val="clear" w:color="auto" w:fill="FFFFFF"/>
          </w:tcPr>
          <w:p>
            <w:pPr>
              <w:rPr>
                <w:lang w:val="en-US"/>
              </w:rPr>
            </w:pPr>
            <w:r>
              <w:rPr>
                <w:rStyle w:val="SegmentID"/>
                <w:lang w:val="en-US"/>
              </w:rPr>
              <w:t xml:space="preserve">2980</w:t>
            </w:r>
            <w:r>
              <w:rPr>
                <w:rStyle w:val="TransUnitID"/>
                <w:lang w:val="en-US"/>
              </w:rPr>
              <w:t xml:space="preserve">4bf1fde4-461d-428d-8b13-9b5a554aed53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escalation paths and related dual-control functions depend on the size and complexity of both the institution and the business profile.</w:t>
            </w:r>
          </w:p>
        </w:tc>
        <w:tc>
          <w:tcPr>
            <w:shd w:val="clear" w:color="auto" w:fill="FFFFFF"/>
          </w:tcPr>
          <w:p>
            <w:pPr>
              <w:rPr>
                <w:lang w:val="ja-JP"/>
              </w:rPr>
            </w:pPr>
            <w:r>
              <w:rPr>
                <w:lang w:val="ja-JP"/>
              </w:rPr>
              <w:t xml:space="preserve">_アクセサえほん・だんちのこいぬダンアクリルアミドアクセサアセチルサリチル酸アクリル酸-アセチルサリチル酸"酸化銀(I,III)"アーティチョークアイヌアクセサアクリル酸アクセサえほん・だんちのこいぬダンアイヌアクリル酸アクセサアジャイル ソフトウェア開発アクセサアクセサアルカリ橄欖石玄武岩アセチルサリチル酸。_</w:t>
            </w:r>
          </w:p>
        </w:tc>
      </w:tr>
      <w:tr>
        <w:tc>
          <w:tcPr>
            <w:shd w:val="clear" w:color="auto" w:fill="FFFFFF"/>
          </w:tcPr>
          <w:p>
            <w:pPr>
              <w:rPr>
                <w:lang w:val="en-US"/>
              </w:rPr>
            </w:pPr>
            <w:r>
              <w:rPr>
                <w:rStyle w:val="SegmentID"/>
                <w:lang w:val="en-US"/>
              </w:rPr>
              <w:t xml:space="preserve">2981</w:t>
            </w:r>
            <w:r>
              <w:rPr>
                <w:rStyle w:val="TransUnitID"/>
                <w:lang w:val="en-US"/>
              </w:rPr>
              <w:t xml:space="preserve">e3fc1dae-1dbc-42da-ac20-7591a6bad2eb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third line of defense is internal audit (the same as the testing and auditing step, per the OFAC guidance), which involves independent reviews of the controls applied by the first two lines of defense.</w:t>
            </w:r>
          </w:p>
        </w:tc>
        <w:tc>
          <w:tcPr>
            <w:shd w:val="clear" w:color="auto" w:fill="FFFFFF"/>
          </w:tcPr>
          <w:p>
            <w:pPr>
              <w:rPr>
                <w:lang w:val="ja-JP"/>
              </w:rPr>
            </w:pPr>
            <w:r>
              <w:rPr>
                <w:lang w:val="ja-JP"/>
              </w:rPr>
              <w:t xml:space="preserve">_アクセサアクリルアミドアクリル酸アイヌアセチルサリチル酸アイヌアルカリ橄欖石玄武岩アクリルアミド(アクセサアクリル酸アイヌアクセサアセチルサリチル酸アクセサアルカリ橄欖石玄武岩アクリル酸、アクセサアクセサアクリル酸アルカリ橄欖石玄武岩)、アクリルアミドアルカリ橄欖石玄武岩アジャイル ソフトウェア開発アセチルサリチル酸アイヌアクセサアルカリ橄欖石玄武岩アセチルサリチル酸アイヌアクセサアクリルアミドアクセサアクリルアミドアイヌアセチルサリチル酸。_</w:t>
            </w:r>
          </w:p>
        </w:tc>
      </w:tr>
      <w:tr>
        <w:tc>
          <w:tcPr>
            <w:shd w:val="clear" w:color="auto" w:fill="FFFFFF"/>
          </w:tcPr>
          <w:p>
            <w:pPr>
              <w:rPr>
                <w:lang w:val="en-US"/>
              </w:rPr>
            </w:pPr>
            <w:r>
              <w:rPr>
                <w:rStyle w:val="SegmentID"/>
                <w:lang w:val="en-US"/>
              </w:rPr>
              <w:t xml:space="preserve">2982</w:t>
            </w:r>
            <w:r>
              <w:rPr>
                <w:rStyle w:val="TransUnitID"/>
                <w:lang w:val="en-US"/>
              </w:rPr>
              <w:t xml:space="preserve">e3fc1dae-1dbc-42da-ac20-7591a6bad2eb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Individuals who conduct the internal audit should report to the audit committee of the board of directors (or a similar oversight body) and independently evaluate the risk management and controls of the bank through periodic assessments.</w:t>
            </w:r>
          </w:p>
        </w:tc>
        <w:tc>
          <w:tcPr>
            <w:shd w:val="clear" w:color="auto" w:fill="FFFFFF"/>
          </w:tcPr>
          <w:p>
            <w:pPr>
              <w:rPr>
                <w:lang w:val="ja-JP"/>
              </w:rPr>
            </w:pPr>
            <w:r>
              <w:rPr>
                <w:lang w:val="ja-JP"/>
              </w:rPr>
              <w:t xml:space="preserve">_アジャイル ソフトウェア開発アクセサアセチルサリチル酸アクセサアルカリ橄欖石玄武岩アクリルアミドアーティチョークアーティチョークアイヌアクセサアクリルアミド"酸化銀(I,III)"アイヌアクセサアクリルアミドアイヌ"酸化銀(I,III)"(アイヌ㌔アセチルサリチル酸"酸化銀(I,III)"アクリル酸)アクセサゴエモンが行く! 生命と向きあってアルカリ橄欖石玄武岩アクセサアクリル酸えほん・だんちのこいぬダンアクセサアルカリ橄欖石玄武岩アイヌアクセサアクリル酸アセチルサリチル酸アルカリ橄欖石玄武岩アジャイル ソフトウェア開発。_</w:t>
            </w:r>
          </w:p>
        </w:tc>
      </w:tr>
      <w:tr>
        <w:tc>
          <w:tcPr>
            <w:shd w:val="clear" w:color="auto" w:fill="FFFFFF"/>
          </w:tcPr>
          <w:p>
            <w:pPr>
              <w:rPr>
                <w:lang w:val="en-US"/>
              </w:rPr>
            </w:pPr>
            <w:r>
              <w:rPr>
                <w:rStyle w:val="SegmentID"/>
                <w:lang w:val="en-US"/>
              </w:rPr>
              <w:t xml:space="preserve">2983</w:t>
            </w:r>
            <w:r>
              <w:rPr>
                <w:rStyle w:val="TransUnitID"/>
                <w:lang w:val="en-US"/>
              </w:rPr>
              <w:t xml:space="preserve">e3fc1dae-1dbc-42da-ac20-7591a6bad2eb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 aspects of the audit include assessment of the following: the adequacy of the bank’s controls to mitigate the identified risks, the effectiveness of the staff’s execution of the controls, the effectiveness of the compliance oversight and quality controls, and the effectiveness of training.</w:t>
            </w:r>
          </w:p>
        </w:tc>
        <w:tc>
          <w:tcPr>
            <w:shd w:val="clear" w:color="auto" w:fill="FFFFFF"/>
          </w:tcPr>
          <w:p>
            <w:pPr>
              <w:rPr>
                <w:lang w:val="ja-JP"/>
              </w:rPr>
            </w:pPr>
            <w:r>
              <w:rPr>
                <w:lang w:val="ja-JP"/>
              </w:rPr>
              <w:t xml:space="preserve">_アルカリ橄欖石玄武岩アセチルサリチル酸アイヌアクセサアクリルアミドアセチルサリチル酸えほん・だんちのこいぬダンアイヌアクセサ"酸化銀(I,III)":アクセサアルカリ橄欖石玄武岩アイヌアクセサアーティチョークアルカリ橄欖石玄武岩アイヌアルカリ橄欖石玄武岩アクセサえほん・だんちのこいぬダンアクリルアミド、アクセサゴエモンが行く! 生命と向きあってアイヌアクセサアセチルサリチル酸"酸化銀(I,III)"アイヌアクセサアルカリ橄欖石玄武岩、アクセサゴエモンが行く! 生命と向きあってアイヌアクセサえほん・だんちのこいぬダン"酸化銀(I,III)"アクセサアセチルサリチル酸アルカリ橄欖石玄武岩、アクセサアクセサゴエモンが行く! 生命と向きあってアイヌアルカリ橄欖石玄武岩。_</w:t>
            </w:r>
          </w:p>
        </w:tc>
      </w:tr>
      <w:tr>
        <w:tc>
          <w:tcPr>
            <w:shd w:val="clear" w:color="auto" w:fill="FFFFFF"/>
          </w:tcPr>
          <w:p>
            <w:pPr>
              <w:rPr>
                <w:lang w:val="en-US"/>
              </w:rPr>
            </w:pPr>
            <w:r>
              <w:rPr>
                <w:rStyle w:val="SegmentID"/>
                <w:lang w:val="en-US"/>
              </w:rPr>
              <w:t xml:space="preserve">2984</w:t>
            </w:r>
            <w:r>
              <w:rPr>
                <w:rStyle w:val="TransUnitID"/>
                <w:lang w:val="en-US"/>
              </w:rPr>
              <w:t xml:space="preserve">e3fc1dae-1dbc-42da-ac20-7591a6bad2eb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audit function relies on knowledgeable employees with sufficient audit expertise and comprehensive training on sanctions risks, how they arise, and the types of controls used to mitigate risks.</w:t>
            </w:r>
          </w:p>
        </w:tc>
        <w:tc>
          <w:tcPr>
            <w:shd w:val="clear" w:color="auto" w:fill="FFFFFF"/>
          </w:tcPr>
          <w:p>
            <w:pPr>
              <w:rPr>
                <w:lang w:val="ja-JP"/>
              </w:rPr>
            </w:pPr>
            <w:r>
              <w:rPr>
                <w:lang w:val="ja-JP"/>
              </w:rPr>
              <w:t xml:space="preserve">_アクセサアクリルアミドアルカリ橄欖石玄武岩アーティチョークアイヌゴエモンが行く! 生命と向きあって"酸化銀(I,III)"アクリル酸えほん・だんちのこいぬダンアクリルアミド"酸化銀(I,III)"アクセサゴエモンが行く! 生命と向きあってアルカリ橄欖石玄武岩アイヌ"酸化銀(I,III)"アクリルアミド、アクセサアクリル酸アクリルアミド、アクセサアクセサアクリルアミドアイヌアルカリ橄欖石玄武岩アクリル酸アイヌアルカリ橄欖石玄武岩アクリルアミド。_</w:t>
            </w:r>
          </w:p>
        </w:tc>
      </w:tr>
      <w:tr>
        <w:tc>
          <w:tcPr>
            <w:shd w:val="clear" w:color="auto" w:fill="FFFFFF"/>
          </w:tcPr>
          <w:p>
            <w:pPr>
              <w:rPr>
                <w:lang w:val="en-US"/>
              </w:rPr>
            </w:pPr>
            <w:r>
              <w:rPr>
                <w:rStyle w:val="SegmentID"/>
                <w:lang w:val="en-US"/>
              </w:rPr>
              <w:t xml:space="preserve">2985</w:t>
            </w:r>
            <w:r>
              <w:rPr>
                <w:rStyle w:val="TransUnitID"/>
                <w:lang w:val="en-US"/>
              </w:rPr>
              <w:t xml:space="preserve">e3fc1dae-1dbc-42da-ac20-7591a6bad2eb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Audits should be conducted on a risk-based frequency, and a bank-wide audit should be conducted periodically.</w:t>
            </w:r>
          </w:p>
        </w:tc>
        <w:tc>
          <w:tcPr>
            <w:shd w:val="clear" w:color="auto" w:fill="FFFFFF"/>
          </w:tcPr>
          <w:p>
            <w:pPr>
              <w:rPr>
                <w:lang w:val="ja-JP"/>
              </w:rPr>
            </w:pPr>
            <w:r>
              <w:rPr>
                <w:lang w:val="ja-JP"/>
              </w:rPr>
              <w:t xml:space="preserve">_アーティチョークアーティチョークアイヌ"酸化銀(I,III)"アイヌ㌔アクリル酸-アクリルアミド"酸化銀(I,III)"、アクセサ㌔アクリル酸-アクリル酸アクリルアミドアーティチョークアイヌ"酸化銀(I,III)"ジャストインタイムコンパイル方式。_</w:t>
            </w:r>
          </w:p>
        </w:tc>
      </w:tr>
      <w:tr>
        <w:tc>
          <w:tcPr>
            <w:shd w:val="clear" w:color="auto" w:fill="FFFFFF"/>
          </w:tcPr>
          <w:p>
            <w:pPr>
              <w:rPr>
                <w:lang w:val="en-US"/>
              </w:rPr>
            </w:pPr>
            <w:r>
              <w:rPr>
                <w:rStyle w:val="SegmentID"/>
                <w:lang w:val="en-US"/>
              </w:rPr>
              <w:t xml:space="preserve">2986</w:t>
            </w:r>
            <w:r>
              <w:rPr>
                <w:rStyle w:val="TransUnitID"/>
                <w:lang w:val="en-US"/>
              </w:rPr>
              <w:t xml:space="preserve">e3fc1dae-1dbc-42da-ac20-7591a6bad2eb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Audits need to be properly scoped to evaluate the effectiveness of the program, including where external auditors are used.</w:t>
            </w:r>
          </w:p>
        </w:tc>
        <w:tc>
          <w:tcPr>
            <w:shd w:val="clear" w:color="auto" w:fill="FFFFFF"/>
          </w:tcPr>
          <w:p>
            <w:pPr>
              <w:rPr>
                <w:lang w:val="ja-JP"/>
              </w:rPr>
            </w:pPr>
            <w:r>
              <w:rPr>
                <w:lang w:val="ja-JP"/>
              </w:rPr>
              <w:t xml:space="preserve">_アーティチョークアクリル酸アイヌアイヌアルカリ橄欖石玄武岩アーティチョークアイヌアルカリ橄欖石玄武岩アクセサゴエモンが行く! 生命と向きあってアイヌアクセサアセチルサリチル酸、"酸化銀(I,III)"アクリルアミドアルカリ橄欖石玄武岩アルカリ橄欖石玄武岩アクセサアクリル酸。_</w:t>
            </w:r>
          </w:p>
        </w:tc>
      </w:tr>
      <w:tr>
        <w:tc>
          <w:tcPr>
            <w:shd w:val="clear" w:color="auto" w:fill="FFFFFF"/>
          </w:tcPr>
          <w:p>
            <w:pPr>
              <w:rPr>
                <w:lang w:val="en-US"/>
              </w:rPr>
            </w:pPr>
            <w:r>
              <w:rPr>
                <w:rStyle w:val="SegmentID"/>
                <w:lang w:val="en-US"/>
              </w:rPr>
              <w:t xml:space="preserve">2987</w:t>
            </w:r>
            <w:r>
              <w:rPr>
                <w:rStyle w:val="TransUnitID"/>
                <w:lang w:val="en-US"/>
              </w:rPr>
              <w:t xml:space="preserve">e3fc1dae-1dbc-42da-ac20-7591a6bad2eb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Auditors should proactively follow up on their findings and recommendations.</w:t>
            </w:r>
          </w:p>
        </w:tc>
        <w:tc>
          <w:tcPr>
            <w:shd w:val="clear" w:color="auto" w:fill="FFFFFF"/>
          </w:tcPr>
          <w:p>
            <w:pPr>
              <w:rPr>
                <w:lang w:val="ja-JP"/>
              </w:rPr>
            </w:pPr>
            <w:r>
              <w:rPr>
                <w:lang w:val="ja-JP"/>
              </w:rPr>
              <w:t xml:space="preserve">_アルカリ橄欖石玄武岩アーティチョークアジャイル ソフトウェア開発アーティチョークアイヌアイヌアクリルアミドアルカリ橄欖石玄武岩アクセサライセンス契約が適用される場合があります。_</w:t>
            </w:r>
          </w:p>
        </w:tc>
      </w:tr>
      <w:tr>
        <w:tc>
          <w:tcPr>
            <w:shd w:val="clear" w:color="auto" w:fill="FFFFFF"/>
          </w:tcPr>
          <w:p>
            <w:pPr>
              <w:rPr>
                <w:lang w:val="en-US"/>
              </w:rPr>
            </w:pPr>
            <w:r>
              <w:rPr>
                <w:rStyle w:val="SegmentID"/>
                <w:lang w:val="en-US"/>
              </w:rPr>
              <w:t xml:space="preserve">2988</w:t>
            </w:r>
            <w:r>
              <w:rPr>
                <w:rStyle w:val="TransUnitID"/>
                <w:lang w:val="en-US"/>
              </w:rPr>
              <w:t xml:space="preserve">51ba1262-5113-4abd-af26-834c6eff8df4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 Your Customer</w:t>
            </w:r>
          </w:p>
        </w:tc>
        <w:tc>
          <w:tcPr>
            <w:shd w:val="clear" w:color="auto" w:fill="FFFFFF"/>
          </w:tcPr>
          <w:p>
            <w:pPr>
              <w:rPr>
                <w:lang w:val="ja-JP"/>
              </w:rPr>
            </w:pPr>
            <w:r>
              <w:rPr>
                <w:lang w:val="ja-JP"/>
              </w:rPr>
              <w:t xml:space="preserve">_アクリル酸アクリル酸アルカリ橄欖石玄武岩_</w:t>
            </w:r>
          </w:p>
        </w:tc>
      </w:tr>
      <w:tr>
        <w:tc>
          <w:tcPr>
            <w:shd w:val="clear" w:color="auto" w:fill="FFFFFF"/>
          </w:tcPr>
          <w:p>
            <w:pPr>
              <w:rPr>
                <w:lang w:val="en-US"/>
              </w:rPr>
            </w:pPr>
            <w:r>
              <w:rPr>
                <w:rStyle w:val="SegmentID"/>
                <w:lang w:val="en-US"/>
              </w:rPr>
              <w:t xml:space="preserve">2989</w:t>
            </w:r>
            <w:r>
              <w:rPr>
                <w:rStyle w:val="TransUnitID"/>
                <w:lang w:val="en-US"/>
              </w:rPr>
              <w:t xml:space="preserve">7bcce921-edd3-4a16-bece-1ed61927a768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are the core of business—whether in the public or the private sector.</w:t>
            </w:r>
          </w:p>
        </w:tc>
        <w:tc>
          <w:tcPr>
            <w:shd w:val="clear" w:color="auto" w:fill="FFFFFF"/>
          </w:tcPr>
          <w:p>
            <w:pPr>
              <w:rPr>
                <w:lang w:val="ja-JP"/>
              </w:rPr>
            </w:pPr>
            <w:r>
              <w:rPr>
                <w:lang w:val="ja-JP"/>
              </w:rPr>
              <w:t xml:space="preserve">_"酸化銀(I,III)"アクセサアクセサアクリル酸アイヌアルカリ橄欖石玄武岩—アセチルサリチル酸アイヌアクセサアーティチョークアイヌアクセサアセチルサリチル酸アーティチョーク。_</w:t>
            </w:r>
          </w:p>
        </w:tc>
      </w:tr>
      <w:tr>
        <w:tc>
          <w:tcPr>
            <w:shd w:val="clear" w:color="auto" w:fill="FFFFFF"/>
          </w:tcPr>
          <w:p>
            <w:pPr>
              <w:rPr>
                <w:lang w:val="en-US"/>
              </w:rPr>
            </w:pPr>
            <w:r>
              <w:rPr>
                <w:rStyle w:val="SegmentID"/>
                <w:lang w:val="en-US"/>
              </w:rPr>
              <w:t xml:space="preserve">2990</w:t>
            </w:r>
            <w:r>
              <w:rPr>
                <w:rStyle w:val="TransUnitID"/>
                <w:lang w:val="en-US"/>
              </w:rPr>
              <w:t xml:space="preserve">7bcce921-edd3-4a16-bece-1ed61927a768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Yet customers also present a risk to an institution with regard to sanctions compliance.</w:t>
            </w:r>
          </w:p>
        </w:tc>
        <w:tc>
          <w:tcPr>
            <w:shd w:val="clear" w:color="auto" w:fill="FFFFFF"/>
          </w:tcPr>
          <w:p>
            <w:pPr>
              <w:rPr>
                <w:lang w:val="ja-JP"/>
              </w:rPr>
            </w:pPr>
            <w:r>
              <w:rPr>
                <w:lang w:val="ja-JP"/>
              </w:rPr>
              <w:t xml:space="preserve">_アクセサ"酸化銀(I,III)"アクリル酸アセチルサリチル酸㌔アクリル酸アイヌアイヌアジャイル ソフトウェア開発アクリル酸アーティチョークアイヌ"酸化銀(I,III)"えほん・だんちのこいぬダン。_</w:t>
            </w:r>
          </w:p>
        </w:tc>
      </w:tr>
      <w:tr>
        <w:tc>
          <w:tcPr>
            <w:shd w:val="clear" w:color="auto" w:fill="FFFFFF"/>
          </w:tcPr>
          <w:p>
            <w:pPr>
              <w:rPr>
                <w:lang w:val="en-US"/>
              </w:rPr>
            </w:pPr>
            <w:r>
              <w:rPr>
                <w:rStyle w:val="SegmentID"/>
                <w:lang w:val="en-US"/>
              </w:rPr>
              <w:t xml:space="preserve">2991</w:t>
            </w:r>
            <w:r>
              <w:rPr>
                <w:rStyle w:val="TransUnitID"/>
                <w:lang w:val="en-US"/>
              </w:rPr>
              <w:t xml:space="preserve">7bcce921-edd3-4a16-bece-1ed61927a768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knowing and understanding the customer is critical in sanctions compliance programs, including identifying and verifying a customer’s identity and understanding the nature and purpose of the customer’s business.</w:t>
            </w:r>
          </w:p>
        </w:tc>
        <w:tc>
          <w:tcPr>
            <w:shd w:val="clear" w:color="auto" w:fill="FFFFFF"/>
          </w:tcPr>
          <w:p>
            <w:pPr>
              <w:rPr>
                <w:lang w:val="ja-JP"/>
              </w:rPr>
            </w:pPr>
            <w:r>
              <w:rPr>
                <w:lang w:val="ja-JP"/>
              </w:rPr>
              <w:t xml:space="preserve">_アクセサアクリル酸アーティチョーク、アセチルサリチル酸アクセサゴエモンが行く! 生命と向きあってアクセサアルカリ橄欖石玄武岩アイヌアルカリ橄欖石玄武岩アイヌ"酸化銀(I,III)"えほん・だんちのこいぬダンアルカリ橄欖石玄武岩、"酸化銀(I,III)"アジャイル ソフトウェア開発アクセサ"酸化銀(I,III)"㌔えほん・だんちのこいぬダンアルカリ橄欖石玄武岩アクセサゴエモンが行く! 生命と向きあってアクセサアーティチョークアクセサアセチルサリチル酸アイヌアクセサえほん・だんちのこいぬダンアルカリ橄欖石玄武岩。_</w:t>
            </w:r>
          </w:p>
        </w:tc>
      </w:tr>
      <w:tr>
        <w:tc>
          <w:tcPr>
            <w:shd w:val="clear" w:color="auto" w:fill="FFFFFF"/>
          </w:tcPr>
          <w:p>
            <w:pPr>
              <w:rPr>
                <w:lang w:val="en-US"/>
              </w:rPr>
            </w:pPr>
            <w:r>
              <w:rPr>
                <w:rStyle w:val="SegmentID"/>
                <w:lang w:val="en-US"/>
              </w:rPr>
              <w:t xml:space="preserve">2992</w:t>
            </w:r>
            <w:r>
              <w:rPr>
                <w:rStyle w:val="TransUnitID"/>
                <w:lang w:val="en-US"/>
              </w:rPr>
              <w:t xml:space="preserve">7bcce921-edd3-4a16-bece-1ed61927a768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fact, the more an institution knows about its customers, the better it can mitigate the risk of noncompliance.</w:t>
            </w:r>
          </w:p>
        </w:tc>
        <w:tc>
          <w:tcPr>
            <w:shd w:val="clear" w:color="auto" w:fill="FFFFFF"/>
          </w:tcPr>
          <w:p>
            <w:pPr>
              <w:rPr>
                <w:lang w:val="ja-JP"/>
              </w:rPr>
            </w:pPr>
            <w:r>
              <w:rPr>
                <w:lang w:val="ja-JP"/>
              </w:rPr>
              <w:t xml:space="preserve">_アイヌアクリル酸、アクセサアクリル酸アイヌアジャイル ソフトウェア開発アクリルアミドアクリルアミドアクセサ"酸化銀(I,III)"、アクセサアーティチョークアイヌアクセサアルカリ橄欖石玄武岩アクセサアクリル酸アイヌゴエモンが行く! 生命と向きあって。_</w:t>
            </w:r>
          </w:p>
        </w:tc>
      </w:tr>
      <w:tr>
        <w:tc>
          <w:tcPr>
            <w:shd w:val="clear" w:color="auto" w:fill="FFFFFF"/>
          </w:tcPr>
          <w:p>
            <w:pPr>
              <w:rPr>
                <w:lang w:val="en-US"/>
              </w:rPr>
            </w:pPr>
            <w:r>
              <w:rPr>
                <w:rStyle w:val="SegmentID"/>
                <w:lang w:val="en-US"/>
              </w:rPr>
              <w:t xml:space="preserve">2993</w:t>
            </w:r>
            <w:r>
              <w:rPr>
                <w:rStyle w:val="TransUnitID"/>
                <w:lang w:val="en-US"/>
              </w:rPr>
              <w:t xml:space="preserve">7bcce921-edd3-4a16-bece-1ed61927a768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Note that “customer” as used herein also refers to related parties, which may include suppliers to a business, executive management, and beneficial owners.</w:t>
            </w:r>
          </w:p>
        </w:tc>
        <w:tc>
          <w:tcPr>
            <w:shd w:val="clear" w:color="auto" w:fill="FFFFFF"/>
          </w:tcPr>
          <w:p>
            <w:pPr>
              <w:rPr>
                <w:lang w:val="ja-JP"/>
              </w:rPr>
            </w:pPr>
            <w:r>
              <w:rPr>
                <w:lang w:val="ja-JP"/>
              </w:rPr>
              <w:t xml:space="preserve">_アクリル酸アクリル酸“"酸化銀(I,III)"アイヌアクリル酸アーティチョークアクリル酸アーティチョークアイヌアセチルサリチル酸アセチルサリチル酸、アクリルアミドアクセサアセチルサリチル酸"酸化銀(I,III)"アイヌ㌔アルカリ橄欖石玄武岩、"酸化銀(I,III)"えほん・だんちのこいぬダン、アクセサえほん・だんちのこいぬダンアーティチョーク。_</w:t>
            </w:r>
          </w:p>
        </w:tc>
      </w:tr>
      <w:tr>
        <w:tc>
          <w:tcPr>
            <w:shd w:val="clear" w:color="auto" w:fill="FFFFFF"/>
          </w:tcPr>
          <w:p>
            <w:pPr>
              <w:rPr>
                <w:lang w:val="en-US"/>
              </w:rPr>
            </w:pPr>
            <w:r>
              <w:rPr>
                <w:rStyle w:val="SegmentID"/>
                <w:lang w:val="en-US"/>
              </w:rPr>
              <w:t xml:space="preserve">2994</w:t>
            </w:r>
            <w:r>
              <w:rPr>
                <w:rStyle w:val="TransUnitID"/>
                <w:lang w:val="en-US"/>
              </w:rPr>
              <w:t xml:space="preserve">4ca07e7c-ac5e-4bdd-9a30-189a8e246610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Comprehensive policies, procedures, and processes for all customers comprise a sound KYC program that works to prevent financial crimes and ensure compliance with global sanctions.</w:t>
            </w:r>
          </w:p>
        </w:tc>
        <w:tc>
          <w:tcPr>
            <w:shd w:val="clear" w:color="auto" w:fill="FFFFFF"/>
          </w:tcPr>
          <w:p>
            <w:pPr>
              <w:rPr>
                <w:lang w:val="ja-JP"/>
              </w:rPr>
            </w:pPr>
            <w:r>
              <w:rPr>
                <w:lang w:val="ja-JP"/>
              </w:rPr>
              <w:t xml:space="preserve">_ゴエモンが行く! 生命と向きあってアルカリ橄欖石玄武岩、えほん・だんちのこいぬダン、アクセサ"酸化銀(I,III)"アクセサアクセサ"酸化銀(I,III)"アルカリ橄欖石玄武岩㌔アクリルアミドアクセサアセチルサリチル酸アクリル酸アクリルアミドアイヌアセチルサリチル酸"酸化銀(I,III)"アーティチョークアクセサアーティチョークえほん・だんちのこいぬダンアクリル酸アーティチョーク"酸化銀(I,III)"。_</w:t>
            </w:r>
          </w:p>
        </w:tc>
      </w:tr>
      <w:tr>
        <w:tc>
          <w:tcPr>
            <w:shd w:val="clear" w:color="auto" w:fill="FFFFFF"/>
          </w:tcPr>
          <w:p>
            <w:pPr>
              <w:rPr>
                <w:lang w:val="en-US"/>
              </w:rPr>
            </w:pPr>
            <w:r>
              <w:rPr>
                <w:rStyle w:val="SegmentID"/>
                <w:lang w:val="en-US"/>
              </w:rPr>
              <w:t xml:space="preserve">2995</w:t>
            </w:r>
            <w:r>
              <w:rPr>
                <w:rStyle w:val="TransUnitID"/>
                <w:lang w:val="en-US"/>
              </w:rPr>
              <w:t xml:space="preserve">4ca07e7c-ac5e-4bdd-9a30-189a8e246610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fact, KYC is Recommendation 10 in the Financial Action Task Force (FATF) Recommendations of February 2012 and updated in 2018.</w:t>
            </w:r>
          </w:p>
        </w:tc>
        <w:tc>
          <w:tcPr>
            <w:shd w:val="clear" w:color="auto" w:fill="FFFFFF"/>
          </w:tcPr>
          <w:p>
            <w:pPr>
              <w:rPr>
                <w:lang w:val="ja-JP"/>
              </w:rPr>
            </w:pPr>
            <w:r>
              <w:rPr>
                <w:lang w:val="ja-JP"/>
              </w:rPr>
              <w:t xml:space="preserve">_アイヌアクリル酸、アクセサアイヌ拡張可能なマーク付け言語 (XML) 10 アイヌアクセサ"酸化銀(I,III)"アーティチョークアクリル酸アクリルアミド(アクリル酸)ライセンス契約が適用される場合がありますアイヌアルカリ橄欖石玄武岩 2012 アクセサアセチルサリチル酸アイヌ 2018。_</w:t>
            </w:r>
          </w:p>
        </w:tc>
      </w:tr>
      <w:tr>
        <w:tc>
          <w:tcPr>
            <w:shd w:val="clear" w:color="auto" w:fill="FFFFFF"/>
          </w:tcPr>
          <w:p>
            <w:pPr>
              <w:rPr>
                <w:lang w:val="en-US"/>
              </w:rPr>
            </w:pPr>
            <w:r>
              <w:rPr>
                <w:rStyle w:val="SegmentID"/>
                <w:lang w:val="en-US"/>
              </w:rPr>
              <w:t xml:space="preserve">2996</w:t>
            </w:r>
            <w:r>
              <w:rPr>
                <w:rStyle w:val="TransUnitID"/>
                <w:lang w:val="en-US"/>
              </w:rPr>
              <w:t xml:space="preserve">4ca07e7c-ac5e-4bdd-9a30-189a8e246610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FATF recommends that institutions incorporate the following measures into their KYC programs:</w:t>
            </w:r>
          </w:p>
        </w:tc>
        <w:tc>
          <w:tcPr>
            <w:shd w:val="clear" w:color="auto" w:fill="FFFFFF"/>
          </w:tcPr>
          <w:p>
            <w:pPr>
              <w:rPr>
                <w:lang w:val="ja-JP"/>
              </w:rPr>
            </w:pPr>
            <w:r>
              <w:rPr>
                <w:lang w:val="ja-JP"/>
              </w:rPr>
              <w:t xml:space="preserve">_アクリル酸えほん・だんちのこいぬダンアクリル酸ジャストインタイムコンパイル方式アジャイル ソフトウェア開発アクセサ"酸化銀(I,III)"アルカリ橄欖石玄武岩アクリル酸アクリルアミドアクセサアルカリ橄欖石玄武岩:_</w:t>
            </w:r>
          </w:p>
        </w:tc>
      </w:tr>
      <w:tr>
        <w:tc>
          <w:tcPr>
            <w:shd w:val="clear" w:color="auto" w:fill="FFFFFF"/>
          </w:tcPr>
          <w:p>
            <w:pPr>
              <w:rPr>
                <w:lang w:val="en-US"/>
              </w:rPr>
            </w:pPr>
            <w:r>
              <w:rPr>
                <w:rStyle w:val="SegmentID"/>
                <w:lang w:val="en-US"/>
              </w:rPr>
              <w:t xml:space="preserve">2997</w:t>
            </w:r>
            <w:r>
              <w:rPr>
                <w:rStyle w:val="TransUnitID"/>
                <w:lang w:val="en-US"/>
              </w:rPr>
              <w:t xml:space="preserve">2a0f5790-0943-4d04-a365-7e198fa7d42f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Identifying the customer and verifying the customer’s identity using reliable independent source documents, data, or information</w:t>
            </w:r>
          </w:p>
        </w:tc>
        <w:tc>
          <w:tcPr>
            <w:shd w:val="clear" w:color="auto" w:fill="FFFFFF"/>
          </w:tcPr>
          <w:p>
            <w:pPr>
              <w:rPr>
                <w:lang w:val="ja-JP"/>
              </w:rPr>
            </w:pPr>
            <w:r>
              <w:rPr>
                <w:lang w:val="ja-JP"/>
              </w:rPr>
              <w:t xml:space="preserve">_アジャイル ソフトウェア開発アクセサアルカリ橄欖石玄武岩アクセサ"酸化銀(I,III)"アクセサえほん・だんちのこいぬダンアルカリ橄欖石玄武岩アクリルアミドアルカリ橄欖石玄武岩アジャイル ソフトウェア開発アーティチョーク"酸化銀(I,III)"、アクリル酸、アイヌアジャイル ソフトウェア開発_</w:t>
            </w:r>
          </w:p>
        </w:tc>
      </w:tr>
      <w:tr>
        <w:tc>
          <w:tcPr>
            <w:shd w:val="clear" w:color="auto" w:fill="FFFFFF"/>
          </w:tcPr>
          <w:p>
            <w:pPr>
              <w:rPr>
                <w:lang w:val="en-US"/>
              </w:rPr>
            </w:pPr>
            <w:r>
              <w:rPr>
                <w:rStyle w:val="SegmentID"/>
                <w:lang w:val="en-US"/>
              </w:rPr>
              <w:t xml:space="preserve">2998</w:t>
            </w:r>
            <w:r>
              <w:rPr>
                <w:rStyle w:val="TransUnitID"/>
                <w:lang w:val="en-US"/>
              </w:rPr>
              <w:t xml:space="preserve">f31a7b05-80e6-48eb-b919-7c588d3814d4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Identifying the beneficial owners and taking reasonable measures to verify the identity of the beneficial owners</w:t>
            </w:r>
          </w:p>
        </w:tc>
        <w:tc>
          <w:tcPr>
            <w:shd w:val="clear" w:color="auto" w:fill="FFFFFF"/>
          </w:tcPr>
          <w:p>
            <w:pPr>
              <w:rPr>
                <w:lang w:val="ja-JP"/>
              </w:rPr>
            </w:pPr>
            <w:r>
              <w:rPr>
                <w:lang w:val="ja-JP"/>
              </w:rPr>
              <w:t xml:space="preserve">_アジャイル ソフトウェア開発アクセサえほん・だんちのこいぬダンアーティチョークアクセサアーティチョークえほん・だんちのこいぬダンアルカリ橄欖石玄武岩アイヌアーティチョークアクセサアルカリ橄欖石玄武岩アイヌアクセサえほん・だんちのこいぬダンアーティチョーク_</w:t>
            </w:r>
          </w:p>
        </w:tc>
      </w:tr>
      <w:tr>
        <w:tc>
          <w:tcPr>
            <w:shd w:val="clear" w:color="auto" w:fill="FFFFFF"/>
          </w:tcPr>
          <w:p>
            <w:pPr>
              <w:rPr>
                <w:lang w:val="en-US"/>
              </w:rPr>
            </w:pPr>
            <w:r>
              <w:rPr>
                <w:rStyle w:val="SegmentID"/>
                <w:lang w:val="en-US"/>
              </w:rPr>
              <w:t xml:space="preserve">2999</w:t>
            </w:r>
            <w:r>
              <w:rPr>
                <w:rStyle w:val="TransUnitID"/>
                <w:lang w:val="en-US"/>
              </w:rPr>
              <w:t xml:space="preserve">bcb439ae-eea8-4ec9-8c91-118a17d80972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Understanding and, as appropriate, obtaining information on the purpose and intended nature of the business relationship</w:t>
            </w:r>
          </w:p>
        </w:tc>
        <w:tc>
          <w:tcPr>
            <w:shd w:val="clear" w:color="auto" w:fill="FFFFFF"/>
          </w:tcPr>
          <w:p>
            <w:pPr>
              <w:rPr>
                <w:lang w:val="ja-JP"/>
              </w:rPr>
            </w:pPr>
            <w:r>
              <w:rPr>
                <w:lang w:val="ja-JP"/>
              </w:rPr>
              <w:t xml:space="preserve">_ゴエモンが行く! 生命と向きあってアクセサ、アイヌアジャイル ソフトウェア開発、"酸化銀(I,III)"アジャイル ソフトウェア開発アイヌアクセサアセチルサリチル酸アクセサアルカリ橄欖石玄武岩アーティチョークアイヌアクセサアルカリ橄欖石玄武岩ジャストインタイムコンパイル方式_</w:t>
            </w:r>
          </w:p>
        </w:tc>
      </w:tr>
      <w:tr>
        <w:tc>
          <w:tcPr>
            <w:shd w:val="clear" w:color="auto" w:fill="FFFFFF"/>
          </w:tcPr>
          <w:p>
            <w:pPr>
              <w:rPr>
                <w:lang w:val="en-US"/>
              </w:rPr>
            </w:pPr>
            <w:r>
              <w:rPr>
                <w:rStyle w:val="SegmentID"/>
                <w:lang w:val="en-US"/>
              </w:rPr>
              <w:t xml:space="preserve">3000</w:t>
            </w:r>
            <w:r>
              <w:rPr>
                <w:rStyle w:val="TransUnitID"/>
                <w:lang w:val="en-US"/>
              </w:rPr>
              <w:t xml:space="preserve">588e22bc-018c-4ed0-ba96-b4c19ab12f97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Conducting ongoing due diligence on the business relationship and scrutinizing transactions undertaken throughout the course of the relationship to ensure that the transactions being conducted are consistent with the institution’s knowledge of the customer, their business, their risk profile, and, where necessary, the source of their funds</w:t>
            </w:r>
          </w:p>
        </w:tc>
        <w:tc>
          <w:tcPr>
            <w:shd w:val="clear" w:color="auto" w:fill="FFFFFF"/>
          </w:tcPr>
          <w:p>
            <w:pPr>
              <w:rPr>
                <w:lang w:val="ja-JP"/>
              </w:rPr>
            </w:pPr>
            <w:r>
              <w:rPr>
                <w:lang w:val="ja-JP"/>
              </w:rPr>
              <w:t xml:space="preserve">_えほん・だんちのこいぬダンアセチルサリチル酸アクセサ"酸化銀(I,III)"アイヌアクセサアルカリ橄欖石玄武岩ジャストインタイムコンパイル方式アクセサジャストインタイムコンパイル方式ジャストインタイムコンパイル方式えほん・だんちのこいぬダンえほん・だんちのこいぬダンアクセサアーティチョークアイヌアクセサジャストインタイムコンパイル方式アイヌアーティチョークアクリル酸アクセサジャストインタイムコンパイル方式アクリルアミド"酸化銀(I,III)"アクセサえほん・だんちのこいぬダンアクリル酸アクセサゴエモンが行く! 生命と向きあって"酸化銀(I,III)"アイヌアクセサアルカリ橄欖石玄武岩、アクリルアミドアルカリ橄欖石玄武岩、アクリルアミドアクリル酸アセチルサリチル酸、アクセサ、アクリルアミド"酸化銀(I,III)"、アクセサアーティチョークアイヌアクリルアミドアクリルアミド_</w:t>
            </w:r>
          </w:p>
        </w:tc>
      </w:tr>
      <w:tr>
        <w:tc>
          <w:tcPr>
            <w:shd w:val="clear" w:color="auto" w:fill="FFFFFF"/>
          </w:tcPr>
          <w:p>
            <w:pPr>
              <w:rPr>
                <w:lang w:val="en-US"/>
              </w:rPr>
            </w:pPr>
            <w:r>
              <w:rPr>
                <w:rStyle w:val="SegmentID"/>
                <w:lang w:val="en-US"/>
              </w:rPr>
              <w:t xml:space="preserve">3001</w:t>
            </w:r>
            <w:r>
              <w:rPr>
                <w:rStyle w:val="TransUnitID"/>
                <w:lang w:val="en-US"/>
              </w:rPr>
              <w:t xml:space="preserve">8162e306-f4ff-4353-9927-64b66a30566a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not all elements of a complete KYC program are directly relevant to a sanctions program (e.g., customer risk rating), a sanctions program should encompass the following basic elements, tailored to the firm’s business profile:</w:t>
            </w:r>
          </w:p>
        </w:tc>
        <w:tc>
          <w:tcPr>
            <w:shd w:val="clear" w:color="auto" w:fill="FFFFFF"/>
          </w:tcPr>
          <w:p>
            <w:pPr>
              <w:rPr>
                <w:lang w:val="ja-JP"/>
              </w:rPr>
            </w:pPr>
            <w:r>
              <w:rPr>
                <w:lang w:val="ja-JP"/>
              </w:rPr>
              <w:t xml:space="preserve">_アルカリ橄欖石玄武岩アクセサアクセサアルカリ橄欖石玄武岩アイヌ㌔アルカリ橄欖石玄武岩アクセサアセチルサリチル酸アクセサアルカリ橄欖石玄武岩アルカリ橄欖石玄武岩アイヌ㌔"酸化銀(I,III)"アセチルサリチル酸(㌔。㌔。、アルカリ橄欖石玄武岩アクリル酸アーティチョーク)、㌔"酸化銀(I,III)"アセチルサリチル酸アーティチョーク"酸化銀(I,III)"アクセサ"酸化銀(I,III)"アクリルアミドアルカリ橄欖石玄武岩、アルカリ橄欖石玄武岩アイヌアクセサアーティチョークアルカリ橄欖石玄武岩アセチルサリチル酸:_</w:t>
            </w:r>
          </w:p>
        </w:tc>
      </w:tr>
      <w:tr>
        <w:tc>
          <w:tcPr>
            <w:shd w:val="clear" w:color="auto" w:fill="FFFFFF"/>
          </w:tcPr>
          <w:p>
            <w:pPr>
              <w:rPr>
                <w:lang w:val="en-US"/>
              </w:rPr>
            </w:pPr>
            <w:r>
              <w:rPr>
                <w:rStyle w:val="SegmentID"/>
                <w:lang w:val="en-US"/>
              </w:rPr>
              <w:t xml:space="preserve">3002</w:t>
            </w:r>
            <w:r>
              <w:rPr>
                <w:rStyle w:val="TransUnitID"/>
                <w:lang w:val="en-US"/>
              </w:rPr>
              <w:t xml:space="preserve">cf855a37-daa9-479e-a293-d700a6047478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Knowing and verifying the identity of a customer and any counterparties</w:t>
            </w:r>
          </w:p>
        </w:tc>
        <w:tc>
          <w:tcPr>
            <w:shd w:val="clear" w:color="auto" w:fill="FFFFFF"/>
          </w:tcPr>
          <w:p>
            <w:pPr>
              <w:rPr>
                <w:lang w:val="ja-JP"/>
              </w:rPr>
            </w:pPr>
            <w:r>
              <w:rPr>
                <w:lang w:val="ja-JP"/>
              </w:rPr>
              <w:t xml:space="preserve">_アセチルサリチル酸アクセサ"酸化銀(I,III)"アクセサアルカリ橄欖石玄武岩アイヌ㌔アルカリ橄欖石玄武岩アクセサアクセサ拡張可能なマーク付け言語 (XML)_</w:t>
            </w:r>
          </w:p>
        </w:tc>
      </w:tr>
      <w:tr>
        <w:tc>
          <w:tcPr>
            <w:shd w:val="clear" w:color="auto" w:fill="FFFFFF"/>
          </w:tcPr>
          <w:p>
            <w:pPr>
              <w:rPr>
                <w:lang w:val="en-US"/>
              </w:rPr>
            </w:pPr>
            <w:r>
              <w:rPr>
                <w:rStyle w:val="SegmentID"/>
                <w:lang w:val="en-US"/>
              </w:rPr>
              <w:t xml:space="preserve">3003</w:t>
            </w:r>
            <w:r>
              <w:rPr>
                <w:rStyle w:val="TransUnitID"/>
                <w:lang w:val="en-US"/>
              </w:rPr>
              <w:t xml:space="preserve">f4306d75-bc69-4c86-8118-ecf60de8fe83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Knowing and verifying the beneficial owners</w:t>
            </w:r>
          </w:p>
        </w:tc>
        <w:tc>
          <w:tcPr>
            <w:shd w:val="clear" w:color="auto" w:fill="FFFFFF"/>
          </w:tcPr>
          <w:p>
            <w:pPr>
              <w:rPr>
                <w:lang w:val="ja-JP"/>
              </w:rPr>
            </w:pPr>
            <w:r>
              <w:rPr>
                <w:lang w:val="ja-JP"/>
              </w:rPr>
              <w:t xml:space="preserve">_アセチルサリチル酸アクセサ"酸化銀(I,III)"アクセサえほん・だんちのこいぬダンアーティチョーク_</w:t>
            </w:r>
          </w:p>
        </w:tc>
      </w:tr>
      <w:tr>
        <w:tc>
          <w:tcPr>
            <w:shd w:val="clear" w:color="auto" w:fill="FFFFFF"/>
          </w:tcPr>
          <w:p>
            <w:pPr>
              <w:rPr>
                <w:lang w:val="en-US"/>
              </w:rPr>
            </w:pPr>
            <w:r>
              <w:rPr>
                <w:rStyle w:val="SegmentID"/>
                <w:lang w:val="en-US"/>
              </w:rPr>
              <w:t xml:space="preserve">3004</w:t>
            </w:r>
            <w:r>
              <w:rPr>
                <w:rStyle w:val="TransUnitID"/>
                <w:lang w:val="en-US"/>
              </w:rPr>
              <w:t xml:space="preserve">c1c1e4d1-b769-46de-ab1d-1a234552f1fa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Understanding the nature and purpose of the customer’s account or transactions, including:</w:t>
            </w:r>
          </w:p>
        </w:tc>
        <w:tc>
          <w:tcPr>
            <w:shd w:val="clear" w:color="auto" w:fill="FFFFFF"/>
          </w:tcPr>
          <w:p>
            <w:pPr>
              <w:rPr>
                <w:lang w:val="ja-JP"/>
              </w:rPr>
            </w:pPr>
            <w:r>
              <w:rPr>
                <w:lang w:val="ja-JP"/>
              </w:rPr>
              <w:t xml:space="preserve">_ゴエモンが行く! 生命と向きあってアクセサアーティチョークアクセサアセチルサリチル酸アイヌアクセサえほん・だんちのこいぬダンアセチルサリチル酸アイヌジャストインタイムコンパイル方式、"酸化銀(I,III)":_</w:t>
            </w:r>
          </w:p>
        </w:tc>
      </w:tr>
      <w:tr>
        <w:tc>
          <w:tcPr>
            <w:shd w:val="clear" w:color="auto" w:fill="FFFFFF"/>
          </w:tcPr>
          <w:p>
            <w:pPr>
              <w:rPr>
                <w:lang w:val="en-US"/>
              </w:rPr>
            </w:pPr>
            <w:r>
              <w:rPr>
                <w:rStyle w:val="SegmentID"/>
                <w:lang w:val="en-US"/>
              </w:rPr>
              <w:t xml:space="preserve">3005</w:t>
            </w:r>
            <w:r>
              <w:rPr>
                <w:rStyle w:val="TransUnitID"/>
                <w:lang w:val="en-US"/>
              </w:rPr>
              <w:t xml:space="preserve">98a603ca-0c68-4b0e-9cc9-252df45bd9be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underlying business activity of the customer, what goods and services it trades in, and why it is seeking funding or other services</w:t>
            </w:r>
          </w:p>
        </w:tc>
        <w:tc>
          <w:tcPr>
            <w:shd w:val="clear" w:color="auto" w:fill="FFFFFF"/>
          </w:tcPr>
          <w:p>
            <w:pPr>
              <w:rPr>
                <w:lang w:val="ja-JP"/>
              </w:rPr>
            </w:pPr>
            <w:r>
              <w:rPr>
                <w:lang w:val="ja-JP"/>
              </w:rPr>
              <w:t xml:space="preserve">_アクセサえほん・だんちのこいぬダンアルカリ橄欖石玄武岩アルカリ橄欖石玄武岩アイヌアクセサアルカリ橄欖石玄武岩、アクリル酸アクリルアミドアクセサアルカリ橄欖石玄武岩アイヌアーティチョークアイヌ、アクセサアクセサアイヌアイヌアセチルサリチル酸アセチルサリチル酸アイヌアクリルアミドアルカリ橄欖石玄武岩_</w:t>
            </w:r>
          </w:p>
        </w:tc>
      </w:tr>
      <w:tr>
        <w:tc>
          <w:tcPr>
            <w:shd w:val="clear" w:color="auto" w:fill="FFFFFF"/>
          </w:tcPr>
          <w:p>
            <w:pPr>
              <w:rPr>
                <w:lang w:val="en-US"/>
              </w:rPr>
            </w:pPr>
            <w:r>
              <w:rPr>
                <w:rStyle w:val="SegmentID"/>
                <w:lang w:val="en-US"/>
              </w:rPr>
              <w:t xml:space="preserve">3006</w:t>
            </w:r>
            <w:r>
              <w:rPr>
                <w:rStyle w:val="TransUnitID"/>
                <w:lang w:val="en-US"/>
              </w:rPr>
              <w:t xml:space="preserve">475ae69d-9b56-429c-8c3f-291c19f5f799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Where the customer is located and, if different, its principal place of business</w:t>
            </w:r>
          </w:p>
        </w:tc>
        <w:tc>
          <w:tcPr>
            <w:shd w:val="clear" w:color="auto" w:fill="FFFFFF"/>
          </w:tcPr>
          <w:p>
            <w:pPr>
              <w:rPr>
                <w:lang w:val="ja-JP"/>
              </w:rPr>
            </w:pPr>
            <w:r>
              <w:rPr>
                <w:lang w:val="ja-JP"/>
              </w:rPr>
              <w:t xml:space="preserve">_アクリルアミドアクセサアルカリ橄欖石玄武岩アイヌアセチルサリチル酸アクセサ、アイヌ"酸化銀(I,III)"、アクセサ"酸化銀(I,III)"アクリルアミドアイヌアルカリ橄欖石玄武岩_</w:t>
            </w:r>
          </w:p>
        </w:tc>
      </w:tr>
      <w:tr>
        <w:tc>
          <w:tcPr>
            <w:shd w:val="clear" w:color="auto" w:fill="FFFFFF"/>
          </w:tcPr>
          <w:p>
            <w:pPr>
              <w:rPr>
                <w:lang w:val="en-US"/>
              </w:rPr>
            </w:pPr>
            <w:r>
              <w:rPr>
                <w:rStyle w:val="SegmentID"/>
                <w:lang w:val="en-US"/>
              </w:rPr>
              <w:t xml:space="preserve">3007</w:t>
            </w:r>
            <w:r>
              <w:rPr>
                <w:rStyle w:val="TransUnitID"/>
                <w:lang w:val="en-US"/>
              </w:rPr>
              <w:t xml:space="preserve">00a8f415-8736-400c-998f-49439c0e7f9a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Where the customer intends to send funds or receive funds from</w:t>
            </w:r>
          </w:p>
        </w:tc>
        <w:tc>
          <w:tcPr>
            <w:shd w:val="clear" w:color="auto" w:fill="FFFFFF"/>
          </w:tcPr>
          <w:p>
            <w:pPr>
              <w:rPr>
                <w:lang w:val="ja-JP"/>
              </w:rPr>
            </w:pPr>
            <w:r>
              <w:rPr>
                <w:lang w:val="ja-JP"/>
              </w:rPr>
              <w:t xml:space="preserve">_アクリルアミドアクセサアルカリ橄欖石玄武岩アセチルサリチル酸アイヌアクリル酸アクリルアミドアイヌアセチルサリチル酸アクリルアミドアクリル酸_</w:t>
            </w:r>
          </w:p>
        </w:tc>
      </w:tr>
      <w:tr>
        <w:tc>
          <w:tcPr>
            <w:shd w:val="clear" w:color="auto" w:fill="FFFFFF"/>
          </w:tcPr>
          <w:p>
            <w:pPr>
              <w:rPr>
                <w:lang w:val="en-US"/>
              </w:rPr>
            </w:pPr>
            <w:r>
              <w:rPr>
                <w:rStyle w:val="SegmentID"/>
                <w:lang w:val="en-US"/>
              </w:rPr>
              <w:t xml:space="preserve">3008</w:t>
            </w:r>
            <w:r>
              <w:rPr>
                <w:rStyle w:val="TransUnitID"/>
                <w:lang w:val="en-US"/>
              </w:rPr>
              <w:t xml:space="preserve">85847bb1-90a9-41a5-bc59-a1e494f5f1be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source of funds and the source of wealth</w:t>
            </w:r>
          </w:p>
        </w:tc>
        <w:tc>
          <w:tcPr>
            <w:shd w:val="clear" w:color="auto" w:fill="FFFFFF"/>
          </w:tcPr>
          <w:p>
            <w:pPr>
              <w:rPr>
                <w:lang w:val="ja-JP"/>
              </w:rPr>
            </w:pPr>
            <w:r>
              <w:rPr>
                <w:lang w:val="ja-JP"/>
              </w:rPr>
              <w:t xml:space="preserve">_アクセサアーティチョークアイヌアクリルアミドアクセサアクセサアーティチョークアイヌアーティチョーク_</w:t>
            </w:r>
          </w:p>
        </w:tc>
      </w:tr>
      <w:tr>
        <w:tc>
          <w:tcPr>
            <w:shd w:val="clear" w:color="auto" w:fill="FFFFFF"/>
          </w:tcPr>
          <w:p>
            <w:pPr>
              <w:rPr>
                <w:lang w:val="en-US"/>
              </w:rPr>
            </w:pPr>
            <w:r>
              <w:rPr>
                <w:rStyle w:val="SegmentID"/>
                <w:lang w:val="en-US"/>
              </w:rPr>
              <w:t xml:space="preserve">3009</w:t>
            </w:r>
            <w:r>
              <w:rPr>
                <w:rStyle w:val="TransUnitID"/>
                <w:lang w:val="en-US"/>
              </w:rPr>
              <w:t xml:space="preserve">0ed028ee-55c0-4aff-af6b-31505936af96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sanctions purposes, the scope of SDD can be more limited (although it is never appropriate to neglect AML responsibilities) and depends on the business profile.</w:t>
            </w:r>
          </w:p>
        </w:tc>
        <w:tc>
          <w:tcPr>
            <w:shd w:val="clear" w:color="auto" w:fill="FFFFFF"/>
          </w:tcPr>
          <w:p>
            <w:pPr>
              <w:rPr>
                <w:lang w:val="ja-JP"/>
              </w:rPr>
            </w:pPr>
            <w:r>
              <w:rPr>
                <w:lang w:val="ja-JP"/>
              </w:rPr>
              <w:t xml:space="preserve">_アクセサ"酸化銀(I,III)"アルカリ橄欖石玄武岩、アクセサアクリルアミドアイヌアクセサアクセサアイヌアクリル酸アセチルサリチル酸(アルカリ橄欖石玄武岩アイヌアイヌアクリルアミドアジャイル ソフトウェア開発アイヌアセチルサリチル酸アクセサカヌー犬・ガクの生涯-ともにさすらいてあり)アクセサアセチルサリチル酸アイヌアクセサアルカリ橄欖石玄武岩アセチルサリチル酸。_</w:t>
            </w:r>
          </w:p>
        </w:tc>
      </w:tr>
      <w:tr>
        <w:tc>
          <w:tcPr>
            <w:shd w:val="clear" w:color="auto" w:fill="FFFFFF"/>
          </w:tcPr>
          <w:p>
            <w:pPr>
              <w:rPr>
                <w:lang w:val="en-US"/>
              </w:rPr>
            </w:pPr>
            <w:r>
              <w:rPr>
                <w:rStyle w:val="SegmentID"/>
                <w:lang w:val="en-US"/>
              </w:rPr>
              <w:t xml:space="preserve">3010</w:t>
            </w:r>
            <w:r>
              <w:rPr>
                <w:rStyle w:val="TransUnitID"/>
                <w:lang w:val="en-US"/>
              </w:rPr>
              <w:t xml:space="preserve">0ed028ee-55c0-4aff-af6b-31505936af96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of the basic elements of SDD will be obvious, such as when the customer is a publicly traded company on a well-regulated stock exchange that requires voluminous disclosures, or when the customer is a small, local retail business within the community.</w:t>
            </w:r>
          </w:p>
        </w:tc>
        <w:tc>
          <w:tcPr>
            <w:shd w:val="clear" w:color="auto" w:fill="FFFFFF"/>
          </w:tcPr>
          <w:p>
            <w:pPr>
              <w:rPr>
                <w:lang w:val="ja-JP"/>
              </w:rPr>
            </w:pPr>
            <w:r>
              <w:rPr>
                <w:lang w:val="ja-JP"/>
              </w:rPr>
              <w:t xml:space="preserve">_アクリル酸アイヌアクセサアクリルアミドアルカリ橄欖石玄武岩アイヌアクセサアクリル酸アイヌアセチルサリチル酸、アクリル酸アイヌアクリル酸アクセサアルカリ橄欖石玄武岩アイヌ㌔アルカリ橄欖石玄武岩アーティチョークアセチルサリチル酸アイヌ㌔アクリル酸-"酸化銀(I,III)"アクリルアミドアルカリ橄欖石玄武岩アクリル酸アルカリ橄欖石玄武岩えほん・だんちのこいぬダンアジャイル ソフトウェア開発、アイヌアクリル酸アクセサアルカリ橄欖石玄武岩アイヌ㌔アクリルアミド、アクリルアミドアーティチョークアルカリ橄欖石玄武岩アーティチョークアクセサ"酸化銀(I,III)"。_</w:t>
            </w:r>
          </w:p>
        </w:tc>
      </w:tr>
      <w:tr>
        <w:tc>
          <w:tcPr>
            <w:shd w:val="clear" w:color="auto" w:fill="FFFFFF"/>
          </w:tcPr>
          <w:p>
            <w:pPr>
              <w:rPr>
                <w:lang w:val="en-US"/>
              </w:rPr>
            </w:pPr>
            <w:r>
              <w:rPr>
                <w:rStyle w:val="SegmentID"/>
                <w:lang w:val="en-US"/>
              </w:rPr>
              <w:t xml:space="preserve">3011</w:t>
            </w:r>
            <w:r>
              <w:rPr>
                <w:rStyle w:val="TransUnitID"/>
                <w:lang w:val="en-US"/>
              </w:rPr>
              <w:t xml:space="preserve">0ed028ee-55c0-4aff-af6b-31505936af96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difficulty is in finding the middle ground.</w:t>
            </w:r>
          </w:p>
        </w:tc>
        <w:tc>
          <w:tcPr>
            <w:shd w:val="clear" w:color="auto" w:fill="FFFFFF"/>
          </w:tcPr>
          <w:p>
            <w:pPr>
              <w:rPr>
                <w:lang w:val="ja-JP"/>
              </w:rPr>
            </w:pPr>
            <w:r>
              <w:rPr>
                <w:lang w:val="ja-JP"/>
              </w:rPr>
              <w:t xml:space="preserve">_アクセサえほん・だんちのこいぬダンアイヌアイヌアセチルサリチル酸アクセサアーティチョークアーティチョーク。_</w:t>
            </w:r>
          </w:p>
        </w:tc>
      </w:tr>
      <w:tr>
        <w:tc>
          <w:tcPr>
            <w:shd w:val="clear" w:color="auto" w:fill="FFFFFF"/>
          </w:tcPr>
          <w:p>
            <w:pPr>
              <w:rPr>
                <w:lang w:val="en-US"/>
              </w:rPr>
            </w:pPr>
            <w:r>
              <w:rPr>
                <w:rStyle w:val="SegmentID"/>
                <w:lang w:val="en-US"/>
              </w:rPr>
              <w:t xml:space="preserve">3012</w:t>
            </w:r>
            <w:r>
              <w:rPr>
                <w:rStyle w:val="TransUnitID"/>
                <w:lang w:val="en-US"/>
              </w:rPr>
              <w:t xml:space="preserve">0ed028ee-55c0-4aff-af6b-31505936af96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core element of SDD is an understanding of the sanctions exposure that emanates from the customer and its business.</w:t>
            </w:r>
          </w:p>
        </w:tc>
        <w:tc>
          <w:tcPr>
            <w:shd w:val="clear" w:color="auto" w:fill="FFFFFF"/>
          </w:tcPr>
          <w:p>
            <w:pPr>
              <w:rPr>
                <w:lang w:val="ja-JP"/>
              </w:rPr>
            </w:pPr>
            <w:r>
              <w:rPr>
                <w:lang w:val="ja-JP"/>
              </w:rPr>
              <w:t xml:space="preserve">_アクセサアクリル酸アセチルサリチル酸アイヌアクセサアイヌアイヌゴエモンが行く! 生命と向きあってアイヌアクセサ"酸化銀(I,III)"アルカリ橄欖石玄武岩アクリル酸アルカリ橄欖石玄武岩アクリル酸アクセサアルカリ橄欖石玄武岩アクセサアクセサアルカリ橄欖石玄武岩。_</w:t>
            </w:r>
          </w:p>
        </w:tc>
      </w:tr>
      <w:tr>
        <w:tc>
          <w:tcPr>
            <w:shd w:val="clear" w:color="auto" w:fill="FFFFFF"/>
          </w:tcPr>
          <w:p>
            <w:pPr>
              <w:rPr>
                <w:lang w:val="en-US"/>
              </w:rPr>
            </w:pPr>
            <w:r>
              <w:rPr>
                <w:rStyle w:val="SegmentID"/>
                <w:lang w:val="en-US"/>
              </w:rPr>
              <w:t xml:space="preserve">3013</w:t>
            </w:r>
            <w:r>
              <w:rPr>
                <w:rStyle w:val="TransUnitID"/>
                <w:lang w:val="en-US"/>
              </w:rPr>
              <w:t xml:space="preserve">b26731ba-182c-46dd-b540-de365f0c3242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Contrasted with AML requirements, sanctions information can be focused, for example, when considering geographic risk exposure.</w:t>
            </w:r>
          </w:p>
        </w:tc>
        <w:tc>
          <w:tcPr>
            <w:shd w:val="clear" w:color="auto" w:fill="FFFFFF"/>
          </w:tcPr>
          <w:p>
            <w:pPr>
              <w:rPr>
                <w:lang w:val="ja-JP"/>
              </w:rPr>
            </w:pPr>
            <w:r>
              <w:rPr>
                <w:lang w:val="ja-JP"/>
              </w:rPr>
              <w:t xml:space="preserve">_えほん・だんちのこいぬダンアクリル酸アクセサジャストインタイムコンパイル方式、"酸化銀(I,III)"アジャイル ソフトウェア開発アクセサアイヌアセチルサリチル酸、アクセサアセチルサリチル酸、アクリル酸アジャイル ソフトウェア開発えほん・だんちのこいぬダンアクリル酸アルカリ橄欖石玄武岩。_</w:t>
            </w:r>
          </w:p>
        </w:tc>
      </w:tr>
      <w:tr>
        <w:tc>
          <w:tcPr>
            <w:shd w:val="clear" w:color="auto" w:fill="FFFFFF"/>
          </w:tcPr>
          <w:p>
            <w:pPr>
              <w:rPr>
                <w:lang w:val="en-US"/>
              </w:rPr>
            </w:pPr>
            <w:r>
              <w:rPr>
                <w:rStyle w:val="SegmentID"/>
                <w:lang w:val="en-US"/>
              </w:rPr>
              <w:t xml:space="preserve">3014</w:t>
            </w:r>
            <w:r>
              <w:rPr>
                <w:rStyle w:val="TransUnitID"/>
                <w:lang w:val="en-US"/>
              </w:rPr>
              <w:t xml:space="preserve">b26731ba-182c-46dd-b540-de365f0c3242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AML purposes, understanding a customer’s exposure to high-risk countries may be appropriate.</w:t>
            </w:r>
          </w:p>
        </w:tc>
        <w:tc>
          <w:tcPr>
            <w:shd w:val="clear" w:color="auto" w:fill="FFFFFF"/>
          </w:tcPr>
          <w:p>
            <w:pPr>
              <w:rPr>
                <w:lang w:val="ja-JP"/>
              </w:rPr>
            </w:pPr>
            <w:r>
              <w:rPr>
                <w:lang w:val="ja-JP"/>
              </w:rPr>
              <w:t xml:space="preserve">_アクセサアクセサアルカリ橄欖石玄武岩、ゴエモンが行く! 生命と向きあって㌔えほん・だんちのこいぬダンアルカリ橄欖石玄武岩アイヌアクリル酸-アクリル酸"酸化銀(I,III)"アクセサアイヌアジャイル ソフトウェア開発。_</w:t>
            </w:r>
          </w:p>
        </w:tc>
      </w:tr>
      <w:tr>
        <w:tc>
          <w:tcPr>
            <w:shd w:val="clear" w:color="auto" w:fill="FFFFFF"/>
          </w:tcPr>
          <w:p>
            <w:pPr>
              <w:rPr>
                <w:lang w:val="en-US"/>
              </w:rPr>
            </w:pPr>
            <w:r>
              <w:rPr>
                <w:rStyle w:val="SegmentID"/>
                <w:lang w:val="en-US"/>
              </w:rPr>
              <w:t xml:space="preserve">3015</w:t>
            </w:r>
            <w:r>
              <w:rPr>
                <w:rStyle w:val="TransUnitID"/>
                <w:lang w:val="en-US"/>
              </w:rPr>
              <w:t xml:space="preserve">b26731ba-182c-46dd-b540-de365f0c3242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for sanctions purposes, this understanding may be narrowed to identifying a customer’s risk exposure to those sanctioned countries, which represent a smaller list.</w:t>
            </w:r>
          </w:p>
        </w:tc>
        <w:tc>
          <w:tcPr>
            <w:shd w:val="clear" w:color="auto" w:fill="FFFFFF"/>
          </w:tcPr>
          <w:p>
            <w:pPr>
              <w:rPr>
                <w:lang w:val="ja-JP"/>
              </w:rPr>
            </w:pPr>
            <w:r>
              <w:rPr>
                <w:lang w:val="ja-JP"/>
              </w:rPr>
              <w:t xml:space="preserve">_アセチルサリチル酸、アクセサ"酸化銀(I,III)"アルカリ橄欖石玄武岩、アクリル酸ゴエモンが行く! 生命と向きあってアクセサアイヌアルカリ橄欖石玄武岩アイヌアジャイル ソフトウェア開発㌔えほん・だんちのこいぬダンアクリル酸アルカリ橄欖石玄武岩アイヌアクリルアミドえほん・だんちのこいぬダン"酸化銀(I,III)"、アクリルアミド"酸化銀(I,III)"㌔アセチルサリチル酸アクリル酸。_</w:t>
            </w:r>
          </w:p>
        </w:tc>
      </w:tr>
      <w:tr>
        <w:tc>
          <w:tcPr>
            <w:shd w:val="clear" w:color="auto" w:fill="FFFFFF"/>
          </w:tcPr>
          <w:p>
            <w:pPr>
              <w:rPr>
                <w:lang w:val="en-US"/>
              </w:rPr>
            </w:pPr>
            <w:r>
              <w:rPr>
                <w:rStyle w:val="SegmentID"/>
                <w:lang w:val="en-US"/>
              </w:rPr>
              <w:t xml:space="preserve">3016</w:t>
            </w:r>
            <w:r>
              <w:rPr>
                <w:rStyle w:val="TransUnitID"/>
                <w:lang w:val="en-US"/>
              </w:rPr>
              <w:t xml:space="preserve">ba4fd897-4aa1-4b7d-9d37-5d0ac324e091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sanctions risks can also linger in complex supply chain structures, it is important to determine how the customer’s supply chain can be exposed to sanctions risk, even indirectly, in addition to understanding the geographic risk exposure.</w:t>
            </w:r>
          </w:p>
        </w:tc>
        <w:tc>
          <w:tcPr>
            <w:shd w:val="clear" w:color="auto" w:fill="FFFFFF"/>
          </w:tcPr>
          <w:p>
            <w:pPr>
              <w:rPr>
                <w:lang w:val="ja-JP"/>
              </w:rPr>
            </w:pPr>
            <w:r>
              <w:rPr>
                <w:lang w:val="ja-JP"/>
              </w:rPr>
              <w:t xml:space="preserve">_アセチルサリチル酸"酸化銀(I,III)"アクリルアミドアクセサアクリル酸アーティチョークアイヌアセチルサリチル酸アーティチョークアクリルアミドえほん・だんちのこいぬダン、アイヌアイヌ"酸化銀(I,III)"アイヌ"酸化銀(I,III)"アクセサアクセサえほん・だんちのこいぬダンアーティチョークアクリルアミドアクセサアイヌアセチルサリチル酸アイヌ"酸化銀(I,III)"アクリル酸、アクリル酸えほん・だんちのこいぬダン、アイヌアルカリ橄欖石玄武岩アイヌゴエモンが行く! 生命と向きあってアクセサえほん・だんちのこいぬダンアクリル酸アルカリ橄欖石玄武岩。_</w:t>
            </w:r>
          </w:p>
        </w:tc>
      </w:tr>
      <w:tr>
        <w:tc>
          <w:tcPr>
            <w:shd w:val="clear" w:color="auto" w:fill="FFFFFF"/>
          </w:tcPr>
          <w:p>
            <w:pPr>
              <w:rPr>
                <w:lang w:val="en-US"/>
              </w:rPr>
            </w:pPr>
            <w:r>
              <w:rPr>
                <w:rStyle w:val="SegmentID"/>
                <w:lang w:val="en-US"/>
              </w:rPr>
              <w:t xml:space="preserve">3017</w:t>
            </w:r>
            <w:r>
              <w:rPr>
                <w:rStyle w:val="TransUnitID"/>
                <w:lang w:val="en-US"/>
              </w:rPr>
              <w:t xml:space="preserve">ba4fd897-4aa1-4b7d-9d37-5d0ac324e091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fact highlights the importance of also knowing third parties.</w:t>
            </w:r>
          </w:p>
        </w:tc>
        <w:tc>
          <w:tcPr>
            <w:shd w:val="clear" w:color="auto" w:fill="FFFFFF"/>
          </w:tcPr>
          <w:p>
            <w:pPr>
              <w:rPr>
                <w:lang w:val="ja-JP"/>
              </w:rPr>
            </w:pPr>
            <w:r>
              <w:rPr>
                <w:lang w:val="ja-JP"/>
              </w:rPr>
              <w:t xml:space="preserve">_アクリル酸アクリル酸えほん・だんちのこいぬダンアクセサえほん・だんちのこいぬダンアイヌアクリル酸アセチルサリチル酸アクリルアミドアセチルサリチル酸。_</w:t>
            </w:r>
          </w:p>
        </w:tc>
      </w:tr>
      <w:tr>
        <w:tc>
          <w:tcPr>
            <w:shd w:val="clear" w:color="auto" w:fill="FFFFFF"/>
          </w:tcPr>
          <w:p>
            <w:pPr>
              <w:rPr>
                <w:lang w:val="en-US"/>
              </w:rPr>
            </w:pPr>
            <w:r>
              <w:rPr>
                <w:rStyle w:val="SegmentID"/>
                <w:lang w:val="en-US"/>
              </w:rPr>
              <w:t xml:space="preserve">3018</w:t>
            </w:r>
            <w:r>
              <w:rPr>
                <w:rStyle w:val="TransUnitID"/>
                <w:lang w:val="en-US"/>
              </w:rPr>
              <w:t xml:space="preserve">d9665022-24c8-4321-a1e7-208e1ffd69f3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effective SDD process is essential for mitigating risk.</w:t>
            </w:r>
          </w:p>
        </w:tc>
        <w:tc>
          <w:tcPr>
            <w:shd w:val="clear" w:color="auto" w:fill="FFFFFF"/>
          </w:tcPr>
          <w:p>
            <w:pPr>
              <w:rPr>
                <w:lang w:val="ja-JP"/>
              </w:rPr>
            </w:pPr>
            <w:r>
              <w:rPr>
                <w:lang w:val="ja-JP"/>
              </w:rPr>
              <w:t xml:space="preserve">_アイヌ"酸化銀(I,III)"アクセサアセチルサリチル酸アイヌ"酸化銀(I,III)"アクセサえほん・だんちのこいぬダンアクリル酸。_</w:t>
            </w:r>
          </w:p>
        </w:tc>
      </w:tr>
      <w:tr>
        <w:tc>
          <w:tcPr>
            <w:shd w:val="clear" w:color="auto" w:fill="FFFFFF"/>
          </w:tcPr>
          <w:p>
            <w:pPr>
              <w:rPr>
                <w:lang w:val="en-US"/>
              </w:rPr>
            </w:pPr>
            <w:r>
              <w:rPr>
                <w:rStyle w:val="SegmentID"/>
                <w:lang w:val="en-US"/>
              </w:rPr>
              <w:t xml:space="preserve">3019</w:t>
            </w:r>
            <w:r>
              <w:rPr>
                <w:rStyle w:val="TransUnitID"/>
                <w:lang w:val="en-US"/>
              </w:rPr>
              <w:t xml:space="preserve">d9665022-24c8-4321-a1e7-208e1ffd69f3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SDD includes establishing the customer’s identity, beneficial ownership, controlling influences, and sanctions risk exposure.</w:t>
            </w:r>
          </w:p>
        </w:tc>
        <w:tc>
          <w:tcPr>
            <w:shd w:val="clear" w:color="auto" w:fill="FFFFFF"/>
          </w:tcPr>
          <w:p>
            <w:pPr>
              <w:rPr>
                <w:lang w:val="ja-JP"/>
              </w:rPr>
            </w:pPr>
            <w:r>
              <w:rPr>
                <w:lang w:val="ja-JP"/>
              </w:rPr>
              <w:t xml:space="preserve">_アクセサアルカリ橄欖石玄武岩ジャストインタイムコンパイル方式アクセサえほん・だんちのこいぬダンアルカリ橄欖石玄武岩、えほん・だんちのこいぬダン"酸化銀(I,III)"、アジャイル ソフトウェア開発えほん・だんちのこいぬダン、アクセサ"酸化銀(I,III)"アクリル酸アルカリ橄欖石玄武岩。_</w:t>
            </w:r>
          </w:p>
        </w:tc>
      </w:tr>
      <w:tr>
        <w:tc>
          <w:tcPr>
            <w:shd w:val="clear" w:color="auto" w:fill="FFFFFF"/>
          </w:tcPr>
          <w:p>
            <w:pPr>
              <w:rPr>
                <w:lang w:val="en-US"/>
              </w:rPr>
            </w:pPr>
            <w:r>
              <w:rPr>
                <w:rStyle w:val="SegmentID"/>
                <w:lang w:val="en-US"/>
              </w:rPr>
              <w:t xml:space="preserve">3020</w:t>
            </w:r>
            <w:r>
              <w:rPr>
                <w:rStyle w:val="TransUnitID"/>
                <w:lang w:val="en-US"/>
              </w:rPr>
              <w:t xml:space="preserve">d9665022-24c8-4321-a1e7-208e1ffd69f3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That process begins with collecting key information on customers.</w:t>
            </w:r>
          </w:p>
        </w:tc>
        <w:tc>
          <w:tcPr>
            <w:shd w:val="clear" w:color="auto" w:fill="FFFFFF"/>
          </w:tcPr>
          <w:p>
            <w:pPr>
              <w:rPr>
                <w:lang w:val="ja-JP"/>
              </w:rPr>
            </w:pPr>
            <w:r>
              <w:rPr>
                <w:lang w:val="ja-JP"/>
              </w:rPr>
              <w:t xml:space="preserve">_アクリル酸アセチルサリチル酸アーティチョークアクリル酸えほん・だんちのこいぬダンアクセサアジャイル ソフトウェア開発アイヌ"酸化銀(I,III)"。_</w:t>
            </w:r>
          </w:p>
        </w:tc>
      </w:tr>
      <w:tr>
        <w:tc>
          <w:tcPr>
            <w:shd w:val="clear" w:color="auto" w:fill="FFFFFF"/>
          </w:tcPr>
          <w:p>
            <w:pPr>
              <w:rPr>
                <w:lang w:val="en-US"/>
              </w:rPr>
            </w:pPr>
            <w:r>
              <w:rPr>
                <w:rStyle w:val="SegmentID"/>
                <w:lang w:val="en-US"/>
              </w:rPr>
              <w:t xml:space="preserve">3021</w:t>
            </w:r>
            <w:r>
              <w:rPr>
                <w:rStyle w:val="TransUnitID"/>
                <w:lang w:val="en-US"/>
              </w:rPr>
              <w:t xml:space="preserve">2be39bcd-9b7d-4a56-91df-06903a88a02d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INFORMATION TO COLLECT</w:t>
            </w:r>
          </w:p>
        </w:tc>
        <w:tc>
          <w:tcPr>
            <w:shd w:val="clear" w:color="auto" w:fill="FFFFFF"/>
          </w:tcPr>
          <w:p>
            <w:pPr>
              <w:rPr>
                <w:lang w:val="ja-JP"/>
              </w:rPr>
            </w:pPr>
            <w:r>
              <w:rPr>
                <w:lang w:val="ja-JP"/>
              </w:rPr>
              <w:t xml:space="preserve">_アクセサアジャイル ソフトウェア開発アイヌアセチルサリチル酸_</w:t>
            </w:r>
          </w:p>
        </w:tc>
      </w:tr>
      <w:tr>
        <w:tc>
          <w:tcPr>
            <w:shd w:val="clear" w:color="auto" w:fill="FFFFFF"/>
          </w:tcPr>
          <w:p>
            <w:pPr>
              <w:rPr>
                <w:lang w:val="en-US"/>
              </w:rPr>
            </w:pPr>
            <w:r>
              <w:rPr>
                <w:rStyle w:val="SegmentID"/>
                <w:lang w:val="en-US"/>
              </w:rPr>
              <w:t xml:space="preserve">3022</w:t>
            </w:r>
            <w:r>
              <w:rPr>
                <w:rStyle w:val="TransUnitID"/>
                <w:lang w:val="en-US"/>
              </w:rPr>
              <w:t xml:space="preserve">02b787dd-48d5-4876-87fb-51a8474bc004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with AML programs, because customers present various degrees of risk, SDD programs need to incorporate different levels of due diligence for collecting information on customers.</w:t>
            </w:r>
          </w:p>
        </w:tc>
        <w:tc>
          <w:tcPr>
            <w:shd w:val="clear" w:color="auto" w:fill="FFFFFF"/>
          </w:tcPr>
          <w:p>
            <w:pPr>
              <w:rPr>
                <w:lang w:val="ja-JP"/>
              </w:rPr>
            </w:pPr>
            <w:r>
              <w:rPr>
                <w:lang w:val="ja-JP"/>
              </w:rPr>
              <w:t xml:space="preserve">_アイヌアクリル酸アクセサアルカリ橄欖石玄武岩、アセチルサリチル酸"酸化銀(I,III)"アセチルサリチル酸アセチルサリチル酸アセチルサリチル酸アイヌアクリル酸、アクセサアルカリ橄欖石玄武岩アクリル酸アイヌアジャイル ソフトウェア開発"酸化銀(I,III)"アーティチョークアイヌアクセサ"酸化銀(I,III)"アクセサえほん・だんちのこいぬダンアジャイル ソフトウェア開発アイヌ"酸化銀(I,III)"。_</w:t>
            </w:r>
          </w:p>
        </w:tc>
      </w:tr>
      <w:tr>
        <w:tc>
          <w:tcPr>
            <w:shd w:val="clear" w:color="auto" w:fill="FFFFFF"/>
          </w:tcPr>
          <w:p>
            <w:pPr>
              <w:rPr>
                <w:lang w:val="en-US"/>
              </w:rPr>
            </w:pPr>
            <w:r>
              <w:rPr>
                <w:rStyle w:val="SegmentID"/>
                <w:lang w:val="en-US"/>
              </w:rPr>
              <w:t xml:space="preserve">3023</w:t>
            </w:r>
            <w:r>
              <w:rPr>
                <w:rStyle w:val="TransUnitID"/>
                <w:lang w:val="en-US"/>
              </w:rPr>
              <w:t xml:space="preserve">02b787dd-48d5-4876-87fb-51a8474bc004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Knowledge about a customer will drive the determination of where a customer falls in that risk spectrum, and a standard process will outline the specific SDD methods.</w:t>
            </w:r>
          </w:p>
        </w:tc>
        <w:tc>
          <w:tcPr>
            <w:shd w:val="clear" w:color="auto" w:fill="FFFFFF"/>
          </w:tcPr>
          <w:p>
            <w:pPr>
              <w:rPr>
                <w:lang w:val="ja-JP"/>
              </w:rPr>
            </w:pPr>
            <w:r>
              <w:rPr>
                <w:lang w:val="ja-JP"/>
              </w:rPr>
              <w:t xml:space="preserve">_"酸化銀(I,III)"アクリルアミド㌔アルカリ橄欖石玄武岩アクリル酸アクリルアミドアクセサゴエモンが行く! 生命と向きあってアイヌアクリルアミド㌔アルカリ橄欖石玄武岩アクリルアミドアイヌアクリル酸アクリル酸アルカリ橄欖石玄武岩、アクセサ㌔アルカリ橄欖石玄武岩アセチルサリチル酸アクリル酸アセチルサリチル酸アクセサアルカリ橄欖石玄武岩アクセサアセチルサリチル酸。_</w:t>
            </w:r>
          </w:p>
        </w:tc>
      </w:tr>
      <w:tr>
        <w:tc>
          <w:tcPr>
            <w:shd w:val="clear" w:color="auto" w:fill="FFFFFF"/>
          </w:tcPr>
          <w:p>
            <w:pPr>
              <w:rPr>
                <w:lang w:val="en-US"/>
              </w:rPr>
            </w:pPr>
            <w:r>
              <w:rPr>
                <w:rStyle w:val="SegmentID"/>
                <w:lang w:val="en-US"/>
              </w:rPr>
              <w:t xml:space="preserve">3024</w:t>
            </w:r>
            <w:r>
              <w:rPr>
                <w:rStyle w:val="TransUnitID"/>
                <w:lang w:val="en-US"/>
              </w:rPr>
              <w:t xml:space="preserve">3c961952-6d87-4e07-947d-f09f72c49651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customer can pose a sanctions compliance risk for an organization via its supply chain, affiliates, counterparties, products and services, and even from the nature of its business.</w:t>
            </w:r>
          </w:p>
        </w:tc>
        <w:tc>
          <w:tcPr>
            <w:shd w:val="clear" w:color="auto" w:fill="FFFFFF"/>
          </w:tcPr>
          <w:p>
            <w:pPr>
              <w:rPr>
                <w:lang w:val="ja-JP"/>
              </w:rPr>
            </w:pPr>
            <w:r>
              <w:rPr>
                <w:lang w:val="ja-JP"/>
              </w:rPr>
              <w:t xml:space="preserve">_㌔アルカリ橄欖石玄武岩アクセサアクリル酸㌔"酸化銀(I,III)"えほん・だんちのこいぬダンアクリル酸アクセサアイヌジャストインタイムコンパイル方式アクセサアクセサアーティチョークアクリルアミド、えほん・だんちのこいぬダン、拡張可能なマーク付け言語 (XML)、アルカリ橄欖石玄武岩アクセサアルカリ橄欖石玄武岩、アクセサアクリル酸アクリル酸アクセサアーティチョークアイヌアクセサアルカリ橄欖石玄武岩。_</w:t>
            </w:r>
          </w:p>
        </w:tc>
      </w:tr>
      <w:tr>
        <w:tc>
          <w:tcPr>
            <w:shd w:val="clear" w:color="auto" w:fill="FFFFFF"/>
          </w:tcPr>
          <w:p>
            <w:pPr>
              <w:rPr>
                <w:lang w:val="en-US"/>
              </w:rPr>
            </w:pPr>
            <w:r>
              <w:rPr>
                <w:rStyle w:val="SegmentID"/>
                <w:lang w:val="en-US"/>
              </w:rPr>
              <w:t xml:space="preserve">3025</w:t>
            </w:r>
            <w:r>
              <w:rPr>
                <w:rStyle w:val="TransUnitID"/>
                <w:lang w:val="en-US"/>
              </w:rPr>
              <w:t xml:space="preserve">3c961952-6d87-4e07-947d-f09f72c49651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Undertaking SDD at onboarding is critical to identify potential sanctions risks and to identify customers who might later become sanctions targets.</w:t>
            </w:r>
          </w:p>
        </w:tc>
        <w:tc>
          <w:tcPr>
            <w:shd w:val="clear" w:color="auto" w:fill="FFFFFF"/>
          </w:tcPr>
          <w:p>
            <w:pPr>
              <w:rPr>
                <w:lang w:val="ja-JP"/>
              </w:rPr>
            </w:pPr>
            <w:r>
              <w:rPr>
                <w:lang w:val="ja-JP"/>
              </w:rPr>
              <w:t xml:space="preserve">_アジャイル ソフトウェア開発アクセサアイヌえほん・だんちのこいぬダンアイヌアルカリ橄欖石玄武岩アイヌアルカリ橄欖石玄武岩"酸化銀(I,III)""酸化銀(I,III)"アクリルアミドアクセサアイヌアルカリ橄欖石玄武岩"酸化銀(I,III)"アクセサアクリルアミドアクリルアミドアーティチョーク"酸化銀(I,III)"アセチルサリチル酸。_</w:t>
            </w:r>
          </w:p>
        </w:tc>
      </w:tr>
      <w:tr>
        <w:tc>
          <w:tcPr>
            <w:shd w:val="clear" w:color="auto" w:fill="FFFFFF"/>
          </w:tcPr>
          <w:p>
            <w:pPr>
              <w:rPr>
                <w:lang w:val="en-US"/>
              </w:rPr>
            </w:pPr>
            <w:r>
              <w:rPr>
                <w:rStyle w:val="SegmentID"/>
                <w:lang w:val="en-US"/>
              </w:rPr>
              <w:t xml:space="preserve">3026</w:t>
            </w:r>
            <w:r>
              <w:rPr>
                <w:rStyle w:val="TransUnitID"/>
                <w:lang w:val="en-US"/>
              </w:rPr>
              <w:t xml:space="preserve">ff7c49c5-c9fb-47a0-91fc-c27f77d86151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information to collect about customers includes:</w:t>
            </w:r>
          </w:p>
        </w:tc>
        <w:tc>
          <w:tcPr>
            <w:shd w:val="clear" w:color="auto" w:fill="FFFFFF"/>
          </w:tcPr>
          <w:p>
            <w:pPr>
              <w:rPr>
                <w:lang w:val="ja-JP"/>
              </w:rPr>
            </w:pPr>
            <w:r>
              <w:rPr>
                <w:lang w:val="ja-JP"/>
              </w:rPr>
              <w:t xml:space="preserve">_アクセサアジャイル ソフトウェア開発アイヌアセチルサリチル酸アクリルアミド"酸化銀(I,III)"アルカリ橄欖石玄武岩:_</w:t>
            </w:r>
          </w:p>
        </w:tc>
      </w:tr>
      <w:tr>
        <w:tc>
          <w:tcPr>
            <w:shd w:val="clear" w:color="auto" w:fill="FFFFFF"/>
          </w:tcPr>
          <w:p>
            <w:pPr>
              <w:rPr>
                <w:lang w:val="en-US"/>
              </w:rPr>
            </w:pPr>
            <w:r>
              <w:rPr>
                <w:rStyle w:val="SegmentID"/>
                <w:lang w:val="en-US"/>
              </w:rPr>
              <w:t xml:space="preserve">3027</w:t>
            </w:r>
            <w:r>
              <w:rPr>
                <w:rStyle w:val="TransUnitID"/>
                <w:lang w:val="en-US"/>
              </w:rPr>
              <w:t xml:space="preserve">1ea21217-d7b9-4b35-a661-048a581af12a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w:t>
            </w:r>
          </w:p>
        </w:tc>
        <w:tc>
          <w:tcPr>
            <w:shd w:val="clear" w:color="auto" w:fill="FFFFFF"/>
          </w:tcPr>
          <w:p>
            <w:pPr>
              <w:rPr>
                <w:lang w:val="ja-JP"/>
              </w:rPr>
            </w:pPr>
            <w:r>
              <w:rPr>
                <w:lang w:val="ja-JP"/>
              </w:rPr>
              <w:t xml:space="preserve">_アクセサアルカリ橄欖石玄武岩:_</w:t>
            </w:r>
          </w:p>
        </w:tc>
      </w:tr>
      <w:tr>
        <w:tc>
          <w:tcPr>
            <w:shd w:val="clear" w:color="auto" w:fill="FFFFFF"/>
          </w:tcPr>
          <w:p>
            <w:pPr>
              <w:rPr>
                <w:lang w:val="en-US"/>
              </w:rPr>
            </w:pPr>
            <w:r>
              <w:rPr>
                <w:rStyle w:val="SegmentID"/>
                <w:lang w:val="en-US"/>
              </w:rPr>
              <w:t xml:space="preserve">3028</w:t>
            </w:r>
            <w:r>
              <w:rPr>
                <w:rStyle w:val="TransUnitID"/>
                <w:lang w:val="en-US"/>
              </w:rPr>
              <w:t xml:space="preserve">1ea21217-d7b9-4b35-a661-048a581af12a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Who is the customer?</w:t>
            </w:r>
          </w:p>
        </w:tc>
        <w:tc>
          <w:tcPr>
            <w:shd w:val="clear" w:color="auto" w:fill="FFFFFF"/>
          </w:tcPr>
          <w:p>
            <w:pPr>
              <w:rPr>
                <w:lang w:val="ja-JP"/>
              </w:rPr>
            </w:pPr>
            <w:r>
              <w:rPr>
                <w:lang w:val="ja-JP"/>
              </w:rPr>
              <w:t xml:space="preserve">_アクセサアイヌアクセサアルカリ橄欖石玄武岩?_</w:t>
            </w:r>
          </w:p>
        </w:tc>
      </w:tr>
      <w:tr>
        <w:tc>
          <w:tcPr>
            <w:shd w:val="clear" w:color="auto" w:fill="FFFFFF"/>
          </w:tcPr>
          <w:p>
            <w:pPr>
              <w:rPr>
                <w:lang w:val="en-US"/>
              </w:rPr>
            </w:pPr>
            <w:r>
              <w:rPr>
                <w:rStyle w:val="SegmentID"/>
                <w:lang w:val="en-US"/>
              </w:rPr>
              <w:t xml:space="preserve">3029</w:t>
            </w:r>
            <w:r>
              <w:rPr>
                <w:rStyle w:val="TransUnitID"/>
                <w:lang w:val="en-US"/>
              </w:rPr>
              <w:t xml:space="preserve">1ea21217-d7b9-4b35-a661-048a581af12a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it is a legal entity, who owns and controls it, and who are the beneficial owners and intermediate owners (i.e., those legal intermediary owners that are not natural persons), if appropriate?</w:t>
            </w:r>
          </w:p>
        </w:tc>
        <w:tc>
          <w:tcPr>
            <w:shd w:val="clear" w:color="auto" w:fill="FFFFFF"/>
          </w:tcPr>
          <w:p>
            <w:pPr>
              <w:rPr>
                <w:lang w:val="ja-JP"/>
              </w:rPr>
            </w:pPr>
            <w:r>
              <w:rPr>
                <w:lang w:val="ja-JP"/>
              </w:rPr>
              <w:t xml:space="preserve">_アイヌアイヌアイヌ㌔アクリルアミドアーティチョーク、アクセサアクリル酸アクセサアルカリ橄欖石玄武岩アイヌ、アクセサアクセサアクセサアクセサえほん・だんちのこいぬダンアーティチョークアクセサジャストインタイムコンパイル方式アーティチョーク(㌔。㌔。、アクリルアミドアクリルアミドジャストインタイムコンパイル方式アーティチョークアクリル酸アクセサアクセサアセチルサリチル酸アセチルサリチル酸)、アイヌアジャイル ソフトウェア開発?_</w:t>
            </w:r>
          </w:p>
        </w:tc>
      </w:tr>
      <w:tr>
        <w:tc>
          <w:tcPr>
            <w:shd w:val="clear" w:color="auto" w:fill="FFFFFF"/>
          </w:tcPr>
          <w:p>
            <w:pPr>
              <w:rPr>
                <w:lang w:val="en-US"/>
              </w:rPr>
            </w:pPr>
            <w:r>
              <w:rPr>
                <w:rStyle w:val="SegmentID"/>
                <w:lang w:val="en-US"/>
              </w:rPr>
              <w:t xml:space="preserve">3030</w:t>
            </w:r>
            <w:r>
              <w:rPr>
                <w:rStyle w:val="TransUnitID"/>
                <w:lang w:val="en-US"/>
              </w:rPr>
              <w:t xml:space="preserve">1ea21217-d7b9-4b35-a661-048a581af12a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assets do they hold, directly or indirectly?</w:t>
            </w:r>
          </w:p>
        </w:tc>
        <w:tc>
          <w:tcPr>
            <w:shd w:val="clear" w:color="auto" w:fill="FFFFFF"/>
          </w:tcPr>
          <w:p>
            <w:pPr>
              <w:rPr>
                <w:lang w:val="ja-JP"/>
              </w:rPr>
            </w:pPr>
            <w:r>
              <w:rPr>
                <w:lang w:val="ja-JP"/>
              </w:rPr>
              <w:t xml:space="preserve">_アクリル酸アーティチョークアイヌアクリル酸アクリル酸、アルカリ橄欖石玄武岩アイヌえほん・だんちのこいぬダン?_</w:t>
            </w:r>
          </w:p>
        </w:tc>
      </w:tr>
      <w:tr>
        <w:tc>
          <w:tcPr>
            <w:shd w:val="clear" w:color="auto" w:fill="FFFFFF"/>
          </w:tcPr>
          <w:p>
            <w:pPr>
              <w:rPr>
                <w:lang w:val="en-US"/>
              </w:rPr>
            </w:pPr>
            <w:r>
              <w:rPr>
                <w:rStyle w:val="SegmentID"/>
                <w:lang w:val="en-US"/>
              </w:rPr>
              <w:t xml:space="preserve">3031</w:t>
            </w:r>
            <w:r>
              <w:rPr>
                <w:rStyle w:val="TransUnitID"/>
                <w:lang w:val="en-US"/>
              </w:rPr>
              <w:t xml:space="preserve">0956075b-f7d8-4c3d-b83e-7c12eeec873a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nature of the business:</w:t>
            </w:r>
          </w:p>
        </w:tc>
        <w:tc>
          <w:tcPr>
            <w:shd w:val="clear" w:color="auto" w:fill="FFFFFF"/>
          </w:tcPr>
          <w:p>
            <w:pPr>
              <w:rPr>
                <w:lang w:val="ja-JP"/>
              </w:rPr>
            </w:pPr>
            <w:r>
              <w:rPr>
                <w:lang w:val="ja-JP"/>
              </w:rPr>
              <w:t xml:space="preserve">_アクセサアーティチョークアイヌアクセサアルカリ橄欖石玄武岩:_</w:t>
            </w:r>
          </w:p>
        </w:tc>
      </w:tr>
      <w:tr>
        <w:tc>
          <w:tcPr>
            <w:shd w:val="clear" w:color="auto" w:fill="FFFFFF"/>
          </w:tcPr>
          <w:p>
            <w:pPr>
              <w:rPr>
                <w:lang w:val="en-US"/>
              </w:rPr>
            </w:pPr>
            <w:r>
              <w:rPr>
                <w:rStyle w:val="SegmentID"/>
                <w:lang w:val="en-US"/>
              </w:rPr>
              <w:t xml:space="preserve">3032</w:t>
            </w:r>
            <w:r>
              <w:rPr>
                <w:rStyle w:val="TransUnitID"/>
                <w:lang w:val="en-US"/>
              </w:rPr>
              <w:t xml:space="preserve">0956075b-f7d8-4c3d-b83e-7c12eeec873a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goods/products and services do they use?</w:t>
            </w:r>
          </w:p>
        </w:tc>
        <w:tc>
          <w:tcPr>
            <w:shd w:val="clear" w:color="auto" w:fill="FFFFFF"/>
          </w:tcPr>
          <w:p>
            <w:pPr>
              <w:rPr>
                <w:lang w:val="ja-JP"/>
              </w:rPr>
            </w:pPr>
            <w:r>
              <w:rPr>
                <w:lang w:val="ja-JP"/>
              </w:rPr>
              <w:t xml:space="preserve">_アクリル酸アクリルアミド/アルカリ橄欖石玄武岩アクセサアルカリ橄欖石玄武岩アイヌアクリル酸アクセサ?_</w:t>
            </w:r>
          </w:p>
        </w:tc>
      </w:tr>
      <w:tr>
        <w:tc>
          <w:tcPr>
            <w:shd w:val="clear" w:color="auto" w:fill="FFFFFF"/>
          </w:tcPr>
          <w:p>
            <w:pPr>
              <w:rPr>
                <w:lang w:val="en-US"/>
              </w:rPr>
            </w:pPr>
            <w:r>
              <w:rPr>
                <w:rStyle w:val="SegmentID"/>
                <w:lang w:val="en-US"/>
              </w:rPr>
              <w:t xml:space="preserve">3033</w:t>
            </w:r>
            <w:r>
              <w:rPr>
                <w:rStyle w:val="TransUnitID"/>
                <w:lang w:val="en-US"/>
              </w:rPr>
              <w:t xml:space="preserve">0956075b-f7d8-4c3d-b83e-7c12eeec873a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activities do they engage in?</w:t>
            </w:r>
          </w:p>
        </w:tc>
        <w:tc>
          <w:tcPr>
            <w:shd w:val="clear" w:color="auto" w:fill="FFFFFF"/>
          </w:tcPr>
          <w:p>
            <w:pPr>
              <w:rPr>
                <w:lang w:val="ja-JP"/>
              </w:rPr>
            </w:pPr>
            <w:r>
              <w:rPr>
                <w:lang w:val="ja-JP"/>
              </w:rPr>
              <w:t xml:space="preserve">_アクリル酸えほん・だんちのこいぬダンアイヌアクリル酸アーティチョークアイヌ?_</w:t>
            </w:r>
          </w:p>
        </w:tc>
      </w:tr>
      <w:tr>
        <w:tc>
          <w:tcPr>
            <w:shd w:val="clear" w:color="auto" w:fill="FFFFFF"/>
          </w:tcPr>
          <w:p>
            <w:pPr>
              <w:rPr>
                <w:lang w:val="en-US"/>
              </w:rPr>
            </w:pPr>
            <w:r>
              <w:rPr>
                <w:rStyle w:val="SegmentID"/>
                <w:lang w:val="en-US"/>
              </w:rPr>
              <w:t xml:space="preserve">3034</w:t>
            </w:r>
            <w:r>
              <w:rPr>
                <w:rStyle w:val="TransUnitID"/>
                <w:lang w:val="en-US"/>
              </w:rPr>
              <w:t xml:space="preserve">0956075b-f7d8-4c3d-b83e-7c12eeec873a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Could the goods or services have a military purpose?</w:t>
            </w:r>
          </w:p>
        </w:tc>
        <w:tc>
          <w:tcPr>
            <w:shd w:val="clear" w:color="auto" w:fill="FFFFFF"/>
          </w:tcPr>
          <w:p>
            <w:pPr>
              <w:rPr>
                <w:lang w:val="ja-JP"/>
              </w:rPr>
            </w:pPr>
            <w:r>
              <w:rPr>
                <w:lang w:val="ja-JP"/>
              </w:rPr>
              <w:t xml:space="preserve">_アクリルアミドアクセサアクリルアミドアイヌアルカリ橄欖石玄武岩アクリル酸㌔アルカリ橄欖石玄武岩アセチルサリチル酸?_</w:t>
            </w:r>
          </w:p>
        </w:tc>
      </w:tr>
      <w:tr>
        <w:tc>
          <w:tcPr>
            <w:shd w:val="clear" w:color="auto" w:fill="FFFFFF"/>
          </w:tcPr>
          <w:p>
            <w:pPr>
              <w:rPr>
                <w:lang w:val="en-US"/>
              </w:rPr>
            </w:pPr>
            <w:r>
              <w:rPr>
                <w:rStyle w:val="SegmentID"/>
                <w:lang w:val="en-US"/>
              </w:rPr>
              <w:t xml:space="preserve">3035</w:t>
            </w:r>
            <w:r>
              <w:rPr>
                <w:rStyle w:val="TransUnitID"/>
                <w:lang w:val="en-US"/>
              </w:rPr>
              <w:t xml:space="preserve">77f45e43-171e-449f-aff0-3a435692417e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jurisdiction or geographical connections:</w:t>
            </w:r>
          </w:p>
        </w:tc>
        <w:tc>
          <w:tcPr>
            <w:shd w:val="clear" w:color="auto" w:fill="FFFFFF"/>
          </w:tcPr>
          <w:p>
            <w:pPr>
              <w:rPr>
                <w:lang w:val="ja-JP"/>
              </w:rPr>
            </w:pPr>
            <w:r>
              <w:rPr>
                <w:lang w:val="ja-JP"/>
              </w:rPr>
              <w:t xml:space="preserve">_アクセサジャストインタイムコンパイル方式アイヌジャストインタイムコンパイル方式アジャイル ソフトウェア開発:_</w:t>
            </w:r>
          </w:p>
        </w:tc>
      </w:tr>
      <w:tr>
        <w:tc>
          <w:tcPr>
            <w:shd w:val="clear" w:color="auto" w:fill="FFFFFF"/>
          </w:tcPr>
          <w:p>
            <w:pPr>
              <w:rPr>
                <w:lang w:val="en-US"/>
              </w:rPr>
            </w:pPr>
            <w:r>
              <w:rPr>
                <w:rStyle w:val="SegmentID"/>
                <w:lang w:val="en-US"/>
              </w:rPr>
              <w:t xml:space="preserve">3036</w:t>
            </w:r>
            <w:r>
              <w:rPr>
                <w:rStyle w:val="TransUnitID"/>
                <w:lang w:val="en-US"/>
              </w:rPr>
              <w:t xml:space="preserve">77f45e43-171e-449f-aff0-3a435692417e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what jurisdictions do the parties operate?</w:t>
            </w:r>
          </w:p>
        </w:tc>
        <w:tc>
          <w:tcPr>
            <w:shd w:val="clear" w:color="auto" w:fill="FFFFFF"/>
          </w:tcPr>
          <w:p>
            <w:pPr>
              <w:rPr>
                <w:lang w:val="ja-JP"/>
              </w:rPr>
            </w:pPr>
            <w:r>
              <w:rPr>
                <w:lang w:val="ja-JP"/>
              </w:rPr>
              <w:t xml:space="preserve">_アイヌアクリル酸ゴエモンが行く! 生命と向きあってアイヌアクセサアセチルサリチル酸アセチルサリチル酸?_</w:t>
            </w:r>
          </w:p>
        </w:tc>
      </w:tr>
      <w:tr>
        <w:tc>
          <w:tcPr>
            <w:shd w:val="clear" w:color="auto" w:fill="FFFFFF"/>
          </w:tcPr>
          <w:p>
            <w:pPr>
              <w:rPr>
                <w:lang w:val="en-US"/>
              </w:rPr>
            </w:pPr>
            <w:r>
              <w:rPr>
                <w:rStyle w:val="SegmentID"/>
                <w:lang w:val="en-US"/>
              </w:rPr>
              <w:t xml:space="preserve">3037</w:t>
            </w:r>
            <w:r>
              <w:rPr>
                <w:rStyle w:val="TransUnitID"/>
                <w:lang w:val="en-US"/>
              </w:rPr>
              <w:t xml:space="preserve">77f45e43-171e-449f-aff0-3a435692417e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which jurisdictions do they intend to interact (involving your institution as opposed to its overall operations)?</w:t>
            </w:r>
          </w:p>
        </w:tc>
        <w:tc>
          <w:tcPr>
            <w:shd w:val="clear" w:color="auto" w:fill="FFFFFF"/>
          </w:tcPr>
          <w:p>
            <w:pPr>
              <w:rPr>
                <w:lang w:val="ja-JP"/>
              </w:rPr>
            </w:pPr>
            <w:r>
              <w:rPr>
                <w:lang w:val="ja-JP"/>
              </w:rPr>
              <w:t xml:space="preserve">_アクリル酸アクリルアミドゴエモンが行く! 生命と向きあってアイヌアクリル酸アーティチョークアイヌアルカリ橄欖石玄武岩("酸化銀(I,III)"アクリル酸アジャイル ソフトウェア開発アイヌアセチルサリチル酸アイヌアクセサアセチルサリチル酸えほん・だんちのこいぬダン)?_</w:t>
            </w:r>
          </w:p>
        </w:tc>
      </w:tr>
      <w:tr>
        <w:tc>
          <w:tcPr>
            <w:shd w:val="clear" w:color="auto" w:fill="FFFFFF"/>
          </w:tcPr>
          <w:p>
            <w:pPr>
              <w:rPr>
                <w:lang w:val="en-US"/>
              </w:rPr>
            </w:pPr>
            <w:r>
              <w:rPr>
                <w:rStyle w:val="SegmentID"/>
                <w:lang w:val="en-US"/>
              </w:rPr>
              <w:t xml:space="preserve">3038</w:t>
            </w:r>
            <w:r>
              <w:rPr>
                <w:rStyle w:val="TransUnitID"/>
                <w:lang w:val="en-US"/>
              </w:rPr>
              <w:t xml:space="preserve">f56175a9-2ff9-4cba-b765-57625ef7d662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MAINTAINING UP-TO-DATE INFORMATION</w:t>
            </w:r>
          </w:p>
        </w:tc>
        <w:tc>
          <w:tcPr>
            <w:shd w:val="clear" w:color="auto" w:fill="FFFFFF"/>
          </w:tcPr>
          <w:p>
            <w:pPr>
              <w:rPr>
                <w:lang w:val="ja-JP"/>
              </w:rPr>
            </w:pPr>
            <w:r>
              <w:rPr>
                <w:lang w:val="ja-JP"/>
              </w:rPr>
              <w:t xml:space="preserve">_アジャイル ソフトウェア開発アイヌ-アイヌ-アクリル酸アジャイル ソフトウェア開発_</w:t>
            </w:r>
          </w:p>
        </w:tc>
      </w:tr>
      <w:tr>
        <w:tc>
          <w:tcPr>
            <w:shd w:val="clear" w:color="auto" w:fill="FFFFFF"/>
          </w:tcPr>
          <w:p>
            <w:pPr>
              <w:rPr>
                <w:lang w:val="en-US"/>
              </w:rPr>
            </w:pPr>
            <w:r>
              <w:rPr>
                <w:rStyle w:val="SegmentID"/>
                <w:lang w:val="en-US"/>
              </w:rPr>
              <w:t xml:space="preserve">3039</w:t>
            </w:r>
            <w:r>
              <w:rPr>
                <w:rStyle w:val="TransUnitID"/>
                <w:lang w:val="en-US"/>
              </w:rPr>
              <w:t xml:space="preserve">232547ff-040e-43e7-895f-5244af41dc76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After the onboarding stage, it is extremely important to maintain up-to-date SDD about the customer, its controllers and beneficial owners, and any assets held, directly or indirectly.</w:t>
            </w:r>
          </w:p>
        </w:tc>
        <w:tc>
          <w:tcPr>
            <w:shd w:val="clear" w:color="auto" w:fill="FFFFFF"/>
          </w:tcPr>
          <w:p>
            <w:pPr>
              <w:rPr>
                <w:lang w:val="ja-JP"/>
              </w:rPr>
            </w:pPr>
            <w:r>
              <w:rPr>
                <w:lang w:val="ja-JP"/>
              </w:rPr>
              <w:t xml:space="preserve">_アクリルアミドアクセサえほん・だんちのこいぬダンアクリルアミド、アイヌアイヌ"酸化銀(I,III)""酸化銀(I,III)"アイヌアルカリ橄欖石玄武岩アイヌ-アイヌ-アクリル酸アクセサアクリルアミドアクセサアルカリ橄欖石玄武岩、アクセサアジャイル ソフトウェア開発アクセサえほん・だんちのこいぬダンアーティチョーク、アクセサアクセサアーティチョークアクリル酸、アルカリ橄欖石玄武岩アイヌえほん・だんちのこいぬダン。_</w:t>
            </w:r>
          </w:p>
        </w:tc>
      </w:tr>
      <w:tr>
        <w:tc>
          <w:tcPr>
            <w:shd w:val="clear" w:color="auto" w:fill="FFFFFF"/>
          </w:tcPr>
          <w:p>
            <w:pPr>
              <w:rPr>
                <w:lang w:val="en-US"/>
              </w:rPr>
            </w:pPr>
            <w:r>
              <w:rPr>
                <w:rStyle w:val="SegmentID"/>
                <w:lang w:val="en-US"/>
              </w:rPr>
              <w:t xml:space="preserve">3040</w:t>
            </w:r>
            <w:r>
              <w:rPr>
                <w:rStyle w:val="TransUnitID"/>
                <w:lang w:val="en-US"/>
              </w:rPr>
              <w:t xml:space="preserve">232547ff-040e-43e7-895f-5244af41dc76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Up-to-date SDD will help in the efficient and effective identification of new and existing customers named as sanctions targets and their assets.</w:t>
            </w:r>
          </w:p>
        </w:tc>
        <w:tc>
          <w:tcPr>
            <w:shd w:val="clear" w:color="auto" w:fill="FFFFFF"/>
          </w:tcPr>
          <w:p>
            <w:pPr>
              <w:rPr>
                <w:lang w:val="ja-JP"/>
              </w:rPr>
            </w:pPr>
            <w:r>
              <w:rPr>
                <w:lang w:val="ja-JP"/>
              </w:rPr>
              <w:t xml:space="preserve">_アイヌ-アイヌ-アクリル酸アクセサアクリル酸アクリル酸アイヌアクセサ"酸化銀(I,III)"アクセサ"酸化銀(I,III)"拡張可能なマーク付け言語 (XML)アイヌアクセサアクセサアルカリ橄欖石玄武岩"酸化銀(I,III)"アクリルアミドアイヌ"酸化銀(I,III)"アセチルサリチル酸アクセサアクリルアミドアーティチョーク。_</w:t>
            </w:r>
          </w:p>
        </w:tc>
      </w:tr>
      <w:tr>
        <w:tc>
          <w:tcPr>
            <w:shd w:val="clear" w:color="auto" w:fill="FFFFFF"/>
          </w:tcPr>
          <w:p>
            <w:pPr>
              <w:rPr>
                <w:lang w:val="en-US"/>
              </w:rPr>
            </w:pPr>
            <w:r>
              <w:rPr>
                <w:rStyle w:val="SegmentID"/>
                <w:lang w:val="en-US"/>
              </w:rPr>
              <w:t xml:space="preserve">3041</w:t>
            </w:r>
            <w:r>
              <w:rPr>
                <w:rStyle w:val="TransUnitID"/>
                <w:lang w:val="en-US"/>
              </w:rPr>
              <w:t xml:space="preserve">232547ff-040e-43e7-895f-5244af41dc76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Industry practices include having periodic reviews and event-trigger reviews on the customer to determine whether the information collected and verified at onboarding remains relevant to the current information and the transactional activity observed.</w:t>
            </w:r>
          </w:p>
        </w:tc>
        <w:tc>
          <w:tcPr>
            <w:shd w:val="clear" w:color="auto" w:fill="FFFFFF"/>
          </w:tcPr>
          <w:p>
            <w:pPr>
              <w:rPr>
                <w:lang w:val="ja-JP"/>
              </w:rPr>
            </w:pPr>
            <w:r>
              <w:rPr>
                <w:lang w:val="ja-JP"/>
              </w:rPr>
              <w:t xml:space="preserve">_アルカリ橄欖石玄武岩"酸化銀(I,III)"アセチルサリチル酸アーティチョークアルカリ橄欖石玄武岩アセチルサリチル酸アクセサアクリルアミド-アセチルサリチル酸アセチルサリチル酸アイヌアクセサアルカリ橄欖石玄武岩アイヌ"酸化銀(I,III)"アセチルサリチル酸アクセサアジャイル ソフトウェア開発"酸化銀(I,III)"アクセサアルカリ橄欖石玄武岩アイヌえほん・だんちのこいぬダンアセチルサリチル酸アルカリ橄欖石玄武岩アイヌアクセサアセチルサリチル酸アジャイル ソフトウェア開発アクセサアクセサゴエモンが行く! 生命と向きあってアルカリ橄欖石玄武岩アルカリ橄欖石玄武岩。_</w:t>
            </w:r>
          </w:p>
        </w:tc>
      </w:tr>
      <w:tr>
        <w:tc>
          <w:tcPr>
            <w:shd w:val="clear" w:color="auto" w:fill="FFFFFF"/>
          </w:tcPr>
          <w:p>
            <w:pPr>
              <w:rPr>
                <w:lang w:val="en-US"/>
              </w:rPr>
            </w:pPr>
            <w:r>
              <w:rPr>
                <w:rStyle w:val="SegmentID"/>
                <w:lang w:val="en-US"/>
              </w:rPr>
              <w:t xml:space="preserve">3042</w:t>
            </w:r>
            <w:r>
              <w:rPr>
                <w:rStyle w:val="TransUnitID"/>
                <w:lang w:val="en-US"/>
              </w:rPr>
              <w:t xml:space="preserve">f91b1843-a40c-4c00-8880-ee8a39ca059c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 the Ultimate Beneficial Owner</w:t>
            </w:r>
          </w:p>
        </w:tc>
        <w:tc>
          <w:tcPr>
            <w:shd w:val="clear" w:color="auto" w:fill="FFFFFF"/>
          </w:tcPr>
          <w:p>
            <w:pPr>
              <w:rPr>
                <w:lang w:val="ja-JP"/>
              </w:rPr>
            </w:pPr>
            <w:r>
              <w:rPr>
                <w:lang w:val="ja-JP"/>
              </w:rPr>
              <w:t xml:space="preserve">_アクリル酸アクセサアルカリ橄欖石玄武岩えほん・だんちのこいぬダンアクリルアミド_</w:t>
            </w:r>
          </w:p>
        </w:tc>
      </w:tr>
      <w:tr>
        <w:tc>
          <w:tcPr>
            <w:shd w:val="clear" w:color="auto" w:fill="FFFFFF"/>
          </w:tcPr>
          <w:p>
            <w:pPr>
              <w:rPr>
                <w:lang w:val="en-US"/>
              </w:rPr>
            </w:pPr>
            <w:r>
              <w:rPr>
                <w:rStyle w:val="SegmentID"/>
                <w:lang w:val="en-US"/>
              </w:rPr>
              <w:t xml:space="preserve">3043</w:t>
            </w:r>
            <w:r>
              <w:rPr>
                <w:rStyle w:val="TransUnitID"/>
                <w:lang w:val="en-US"/>
              </w:rPr>
              <w:t xml:space="preserve">4ab435b2-ddba-4ab8-b9c3-ff886435be53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to knowing the customer, an essential component of sanctions due diligence is complete knowledge about legal entities and their ownership as part of a larger corporate structure—that is, to know any beneficial owners of the customer.</w:t>
            </w:r>
          </w:p>
        </w:tc>
        <w:tc>
          <w:tcPr>
            <w:shd w:val="clear" w:color="auto" w:fill="FFFFFF"/>
          </w:tcPr>
          <w:p>
            <w:pPr>
              <w:rPr>
                <w:lang w:val="ja-JP"/>
              </w:rPr>
            </w:pPr>
            <w:r>
              <w:rPr>
                <w:lang w:val="ja-JP"/>
              </w:rPr>
              <w:t xml:space="preserve">_アイヌアルカリ橄欖石玄武岩アイヌアセチルサリチル酸アクセサアルカリ橄欖石玄武岩、アイヌ"酸化銀(I,III)""酸化銀(I,III)"アイヌ"酸化銀(I,III)"アクセサ"酸化銀(I,III)"アイヌアルカリ橄欖石玄武岩"酸化銀(I,III)"アクリルアミドアクリルアミドアルカリ橄欖石玄武岩アクセサアクリルアミド"酸化銀(I,III)"アイヌアクリル酸アイヌ㌔アーティチョーク"酸化銀(I,III)""酸化銀(I,III)"—アクリル酸アイヌ、アイヌアクリル酸アクセサえほん・だんちのこいぬダンアーティチョークアイヌアクセサアルカリ橄欖石玄武岩。_</w:t>
            </w:r>
          </w:p>
        </w:tc>
      </w:tr>
      <w:tr>
        <w:tc>
          <w:tcPr>
            <w:shd w:val="clear" w:color="auto" w:fill="FFFFFF"/>
          </w:tcPr>
          <w:p>
            <w:pPr>
              <w:rPr>
                <w:lang w:val="en-US"/>
              </w:rPr>
            </w:pPr>
            <w:r>
              <w:rPr>
                <w:rStyle w:val="SegmentID"/>
                <w:lang w:val="en-US"/>
              </w:rPr>
              <w:t xml:space="preserve">3044</w:t>
            </w:r>
            <w:r>
              <w:rPr>
                <w:rStyle w:val="TransUnitID"/>
                <w:lang w:val="en-US"/>
              </w:rPr>
              <w:t xml:space="preserve">4ab435b2-ddba-4ab8-b9c3-ff886435be53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institutions must look beyond named account holders to the beneficiaries of transactions and the beneficial owners of the entities involved.</w:t>
            </w:r>
          </w:p>
        </w:tc>
        <w:tc>
          <w:tcPr>
            <w:shd w:val="clear" w:color="auto" w:fill="FFFFFF"/>
          </w:tcPr>
          <w:p>
            <w:pPr>
              <w:rPr>
                <w:lang w:val="ja-JP"/>
              </w:rPr>
            </w:pPr>
            <w:r>
              <w:rPr>
                <w:lang w:val="ja-JP"/>
              </w:rPr>
              <w:t xml:space="preserve">_"酸化銀(I,III)"ジャストインタイムコンパイル方式アクリル酸アクリル酸アーティチョークアクリルアミドアセチルサリチル酸アセチルサリチル酸アイヌアクセサゴエモンが行く! 生命と向きあってアイヌジャストインタイムコンパイル方式アクセサアクセサえほん・だんちのこいぬダンアーティチョークアイヌアクセサアルカリ橄欖石玄武岩アルカリ橄欖石玄武岩。_</w:t>
            </w:r>
          </w:p>
        </w:tc>
      </w:tr>
      <w:tr>
        <w:tc>
          <w:tcPr>
            <w:shd w:val="clear" w:color="auto" w:fill="FFFFFF"/>
          </w:tcPr>
          <w:p>
            <w:pPr>
              <w:rPr>
                <w:lang w:val="en-US"/>
              </w:rPr>
            </w:pPr>
            <w:r>
              <w:rPr>
                <w:rStyle w:val="SegmentID"/>
                <w:lang w:val="en-US"/>
              </w:rPr>
              <w:t xml:space="preserve">3045</w:t>
            </w:r>
            <w:r>
              <w:rPr>
                <w:rStyle w:val="TransUnitID"/>
                <w:lang w:val="en-US"/>
              </w:rPr>
              <w:t xml:space="preserve">1d3d1419-b8e9-4a62-89a7-3c2c663d8baf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concept of beneficial ownership, also referred to as ultimate beneficial ownership (UBO), is distinguished from legal or intermediary ownership.</w:t>
            </w:r>
          </w:p>
        </w:tc>
        <w:tc>
          <w:tcPr>
            <w:shd w:val="clear" w:color="auto" w:fill="FFFFFF"/>
          </w:tcPr>
          <w:p>
            <w:pPr>
              <w:rPr>
                <w:lang w:val="ja-JP"/>
              </w:rPr>
            </w:pPr>
            <w:r>
              <w:rPr>
                <w:lang w:val="ja-JP"/>
              </w:rPr>
              <w:t xml:space="preserve">_アクセサアセチルサリチル酸アイヌえほん・だんちのこいぬダン"酸化銀(I,III)"、アクリル酸アルカリ橄欖石玄武岩アイヌアイヌアルカリ橄欖石玄武岩えほん・だんちのこいぬダン"酸化銀(I,III)"(アクセサ)、アイヌゴエモンが行く! 生命と向きあってアクリル酸アクリルアミドアイヌジャストインタイムコンパイル方式"酸化銀(I,III)"。_</w:t>
            </w:r>
          </w:p>
        </w:tc>
      </w:tr>
      <w:tr>
        <w:tc>
          <w:tcPr>
            <w:shd w:val="clear" w:color="auto" w:fill="FFFFFF"/>
          </w:tcPr>
          <w:p>
            <w:pPr>
              <w:rPr>
                <w:lang w:val="en-US"/>
              </w:rPr>
            </w:pPr>
            <w:r>
              <w:rPr>
                <w:rStyle w:val="SegmentID"/>
                <w:lang w:val="en-US"/>
              </w:rPr>
              <w:t xml:space="preserve">3046</w:t>
            </w:r>
            <w:r>
              <w:rPr>
                <w:rStyle w:val="TransUnitID"/>
                <w:lang w:val="en-US"/>
              </w:rPr>
              <w:t xml:space="preserve">1d3d1419-b8e9-4a62-89a7-3c2c663d8baf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FATF and the US Financial Crimes Enforcement Network (FinCEN), beneficial owner refers to the natural person(s) who ultimately owns or controls a customer and/or the natural person on whose behalf a transaction is being conducted.</w:t>
            </w:r>
          </w:p>
        </w:tc>
        <w:tc>
          <w:tcPr>
            <w:shd w:val="clear" w:color="auto" w:fill="FFFFFF"/>
          </w:tcPr>
          <w:p>
            <w:pPr>
              <w:rPr>
                <w:lang w:val="ja-JP"/>
              </w:rPr>
            </w:pPr>
            <w:r>
              <w:rPr>
                <w:lang w:val="ja-JP"/>
              </w:rPr>
              <w:t xml:space="preserve">_"酸化銀(I,III)"アイヌアクリル酸アクセサアクセサアイヌ"酸化銀(I,III)"アーティチョークアジャイル ソフトウェア開発アセチルサリチル酸(アーティチョーク)、えほん・だんちのこいぬダンアクリルアミドアーティチョークアイヌアクセサアセチルサリチル酸アーティチョーク(㌔)アクセサえほん・だんちのこいぬダンアクリル酸アイヌアルカリ橄欖石玄武岩㌔アルカリ橄欖石玄武岩アクセサ/アイヌアクセサアセチルサリチル酸アーティチョークアイヌアクリルアミドアーティチョーク㌔アジャイル ソフトウェア開発アイヌアクリルアミド"酸化銀(I,III)"。_</w:t>
            </w:r>
          </w:p>
        </w:tc>
      </w:tr>
      <w:tr>
        <w:tc>
          <w:tcPr>
            <w:shd w:val="clear" w:color="auto" w:fill="FFFFFF"/>
          </w:tcPr>
          <w:p>
            <w:pPr>
              <w:rPr>
                <w:lang w:val="en-US"/>
              </w:rPr>
            </w:pPr>
            <w:r>
              <w:rPr>
                <w:rStyle w:val="SegmentID"/>
                <w:lang w:val="en-US"/>
              </w:rPr>
              <w:t xml:space="preserve">3047</w:t>
            </w:r>
            <w:r>
              <w:rPr>
                <w:rStyle w:val="TransUnitID"/>
                <w:lang w:val="en-US"/>
              </w:rPr>
              <w:t xml:space="preserve">1d3d1419-b8e9-4a62-89a7-3c2c663d8baf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includes natural person(s) who exercise effective control over a legal person or arrangement.</w:t>
            </w:r>
          </w:p>
        </w:tc>
        <w:tc>
          <w:tcPr>
            <w:shd w:val="clear" w:color="auto" w:fill="FFFFFF"/>
          </w:tcPr>
          <w:p>
            <w:pPr>
              <w:rPr>
                <w:lang w:val="ja-JP"/>
              </w:rPr>
            </w:pPr>
            <w:r>
              <w:rPr>
                <w:lang w:val="ja-JP"/>
              </w:rPr>
              <w:t xml:space="preserve">_アイヌアクリル酸アルカリ橄欖石玄武岩アセチルサリチル酸アーティチョーク(㌔)アクセサアルカリ橄欖石玄武岩"酸化銀(I,III)"アセチルサリチル酸アクリル酸㌔アクリルアミドアーティチョークアイヌアジャイル ソフトウェア開発。_</w:t>
            </w:r>
          </w:p>
        </w:tc>
      </w:tr>
      <w:tr>
        <w:tc>
          <w:tcPr>
            <w:shd w:val="clear" w:color="auto" w:fill="FFFFFF"/>
          </w:tcPr>
          <w:p>
            <w:pPr>
              <w:rPr>
                <w:lang w:val="en-US"/>
              </w:rPr>
            </w:pPr>
            <w:r>
              <w:rPr>
                <w:rStyle w:val="SegmentID"/>
                <w:lang w:val="en-US"/>
              </w:rPr>
              <w:t xml:space="preserve">3048</w:t>
            </w:r>
            <w:r>
              <w:rPr>
                <w:rStyle w:val="TransUnitID"/>
                <w:lang w:val="en-US"/>
              </w:rPr>
              <w:t xml:space="preserve">1d3d1419-b8e9-4a62-89a7-3c2c663d8baf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phrases “ultimately owns or controls” and “ultimate effective control” refer to situations in which ownership or control is exercised through a chain of ownership or by means of control other than direct control.</w:t>
            </w:r>
          </w:p>
        </w:tc>
        <w:tc>
          <w:tcPr>
            <w:shd w:val="clear" w:color="auto" w:fill="FFFFFF"/>
          </w:tcPr>
          <w:p>
            <w:pPr>
              <w:rPr>
                <w:lang w:val="ja-JP"/>
              </w:rPr>
            </w:pPr>
            <w:r>
              <w:rPr>
                <w:lang w:val="ja-JP"/>
              </w:rPr>
              <w:t xml:space="preserve">_アクセサアセチルサリチル酸“えほん・だんちのこいぬダンアクリル酸アイヌ"酸化銀(I,III)"アクセサ“アルカリ橄欖石玄武岩"酸化銀(I,III)"アルカリ橄欖石玄武岩アクリルアミドアイヌえほん・だんちのこいぬダンアイヌアクリルアミド"酸化銀(I,III)"アイヌアセチルサリチル酸アイヌ"酸化銀(I,III)"アセチルサリチル酸㌔アクリルアミドアイヌ"酸化銀(I,III)"アイヌアイヌアクリルアミドアイヌアセチルサリチル酸アクリルアミドアクリル酸アーティチョークアセチルサリチル酸。_</w:t>
            </w:r>
          </w:p>
        </w:tc>
      </w:tr>
      <w:tr>
        <w:tc>
          <w:tcPr>
            <w:shd w:val="clear" w:color="auto" w:fill="FFFFFF"/>
          </w:tcPr>
          <w:p>
            <w:pPr>
              <w:rPr>
                <w:lang w:val="en-US"/>
              </w:rPr>
            </w:pPr>
            <w:r>
              <w:rPr>
                <w:rStyle w:val="SegmentID"/>
                <w:lang w:val="en-US"/>
              </w:rPr>
              <w:t xml:space="preserve">3049</w:t>
            </w:r>
            <w:r>
              <w:rPr>
                <w:rStyle w:val="TransUnitID"/>
                <w:lang w:val="en-US"/>
              </w:rPr>
              <w:t xml:space="preserve">1d3d1419-b8e9-4a62-89a7-3c2c663d8baf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definition should also apply to the beneficial owner of a beneficiary under a life or other investment-linked insurance policy.</w:t>
            </w:r>
          </w:p>
        </w:tc>
        <w:tc>
          <w:tcPr>
            <w:shd w:val="clear" w:color="auto" w:fill="FFFFFF"/>
          </w:tcPr>
          <w:p>
            <w:pPr>
              <w:rPr>
                <w:lang w:val="ja-JP"/>
              </w:rPr>
            </w:pPr>
            <w:r>
              <w:rPr>
                <w:lang w:val="ja-JP"/>
              </w:rPr>
              <w:t xml:space="preserve">_アクリル酸えほん・だんちのこいぬダンアーティチョークアクリル酸アクリルアミドアイヌアクセサえほん・だんちのこいぬダンアクリルアミドアイヌ㌔アジャイル ソフトウェア開発アクリルアミド㌔アクリル酸アイヌアクリルアミドえほん・だんちのこいぬダン-アーティチョーク"酸化銀(I,III)"アーティチョーク。_</w:t>
            </w:r>
          </w:p>
        </w:tc>
      </w:tr>
      <w:tr>
        <w:tc>
          <w:tcPr>
            <w:shd w:val="clear" w:color="auto" w:fill="FFFFFF"/>
          </w:tcPr>
          <w:p>
            <w:pPr>
              <w:rPr>
                <w:lang w:val="en-US"/>
              </w:rPr>
            </w:pPr>
            <w:r>
              <w:rPr>
                <w:rStyle w:val="SegmentID"/>
                <w:lang w:val="en-US"/>
              </w:rPr>
              <w:t xml:space="preserve">3050</w:t>
            </w:r>
            <w:r>
              <w:rPr>
                <w:rStyle w:val="TransUnitID"/>
                <w:lang w:val="en-US"/>
              </w:rPr>
              <w:t xml:space="preserve">80ba32b8-3b59-41e8-991d-a67fda0461ac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term “beneficial ownership,” when used to refer to the beneficial ownership of an account, is conventionally understood to equate to ultimate control over funds in such account, whether through ownership or other means.</w:t>
            </w:r>
          </w:p>
        </w:tc>
        <w:tc>
          <w:tcPr>
            <w:shd w:val="clear" w:color="auto" w:fill="FFFFFF"/>
          </w:tcPr>
          <w:p>
            <w:pPr>
              <w:rPr>
                <w:lang w:val="ja-JP"/>
              </w:rPr>
            </w:pPr>
            <w:r>
              <w:rPr>
                <w:lang w:val="ja-JP"/>
              </w:rPr>
              <w:t xml:space="preserve">_アクセサアクリル酸“えほん・だんちのこいぬダン"酸化銀(I,III)"、㌔アクリル酸アクリル酸アイヌアクリルアミドアイヌアクセサえほん・だんちのこいぬダン"酸化銀(I,III)"アイヌアイヌアセチルサリチル酸、アイヌ拡張可能なマーク付け言語 (XML)えほん・だんちのこいぬダンアイヌアーティチョークアイヌアルカリ橄欖石玄武岩アセチルサリチル酸アクリル酸アクリルアミドアイヌアクリル酸アセチルサリチル酸、アセチルサリチル酸アセチルサリチル酸"酸化銀(I,III)"アイヌアクリルアミドアクリルアミド。_</w:t>
            </w:r>
          </w:p>
        </w:tc>
      </w:tr>
      <w:tr>
        <w:tc>
          <w:tcPr>
            <w:shd w:val="clear" w:color="auto" w:fill="FFFFFF"/>
          </w:tcPr>
          <w:p>
            <w:pPr>
              <w:rPr>
                <w:lang w:val="en-US"/>
              </w:rPr>
            </w:pPr>
            <w:r>
              <w:rPr>
                <w:rStyle w:val="SegmentID"/>
                <w:lang w:val="en-US"/>
              </w:rPr>
              <w:t xml:space="preserve">3051</w:t>
            </w:r>
            <w:r>
              <w:rPr>
                <w:rStyle w:val="TransUnitID"/>
                <w:lang w:val="en-US"/>
              </w:rPr>
              <w:t xml:space="preserve">80ba32b8-3b59-41e8-991d-a67fda0461ac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“Control” in this sense is distinguished from mere signature authority or legal title; it reflects the recognition that a person in whose name an account is opened with a bank is not necessarily the person who ultimately controls such funds.</w:t>
            </w:r>
          </w:p>
        </w:tc>
        <w:tc>
          <w:tcPr>
            <w:shd w:val="clear" w:color="auto" w:fill="FFFFFF"/>
          </w:tcPr>
          <w:p>
            <w:pPr>
              <w:rPr>
                <w:lang w:val="ja-JP"/>
              </w:rPr>
            </w:pPr>
            <w:r>
              <w:rPr>
                <w:lang w:val="ja-JP"/>
              </w:rPr>
              <w:t xml:space="preserve">_“アルカリ橄欖石玄武岩アイヌアクリル酸アクリルアミドアイヌゴエモンが行く! 生命と向きあってアクリル酸アクリル酸"酸化銀(I,III)""酸化銀(I,III)"アイヌアクリルアミドアクリルアミド;アイヌアルカリ橄欖石玄武岩アクセサアジャイル ソフトウェア開発アクリル酸㌔アーティチョークアイヌアクリルアミドアクリル酸アイヌアセチルサリチル酸アイヌアーティチョークアクリル酸㌔アクリル酸アイヌアクセサアジャイル ソフトウェア開発アクセサアーティチョークアクセサえほん・だんちのこいぬダンアルカリ橄欖石玄武岩アクリル酸アクリルアミド。_</w:t>
            </w:r>
          </w:p>
        </w:tc>
      </w:tr>
      <w:tr>
        <w:tc>
          <w:tcPr>
            <w:shd w:val="clear" w:color="auto" w:fill="FFFFFF"/>
          </w:tcPr>
          <w:p>
            <w:pPr>
              <w:rPr>
                <w:lang w:val="en-US"/>
              </w:rPr>
            </w:pPr>
            <w:r>
              <w:rPr>
                <w:rStyle w:val="SegmentID"/>
                <w:lang w:val="en-US"/>
              </w:rPr>
              <w:t xml:space="preserve">3052</w:t>
            </w:r>
            <w:r>
              <w:rPr>
                <w:rStyle w:val="TransUnitID"/>
                <w:lang w:val="en-US"/>
              </w:rPr>
              <w:t xml:space="preserve">80ba32b8-3b59-41e8-991d-a67fda0461ac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distinction is important because the focus of AML efforts needs to be on the person who has this ultimate level of control.</w:t>
            </w:r>
          </w:p>
        </w:tc>
        <w:tc>
          <w:tcPr>
            <w:shd w:val="clear" w:color="auto" w:fill="FFFFFF"/>
          </w:tcPr>
          <w:p>
            <w:pPr>
              <w:rPr>
                <w:lang w:val="ja-JP"/>
              </w:rPr>
            </w:pPr>
            <w:r>
              <w:rPr>
                <w:lang w:val="ja-JP"/>
              </w:rPr>
              <w:t xml:space="preserve">_アクリル酸アジャイル ソフトウェア開発アイヌ"酸化銀(I,III)"アセチルサリチル酸アクセサアクリルアミドアイヌアクセサアセチルサリチル酸アクリルアミドアイヌアイヌアイヌアクセサアーティチョークアクセサアクセサアクリル酸アルカリ橄欖石玄武岩アクリルアミドアイヌアセチルサリチル酸。_</w:t>
            </w:r>
          </w:p>
        </w:tc>
      </w:tr>
      <w:tr>
        <w:tc>
          <w:tcPr>
            <w:shd w:val="clear" w:color="auto" w:fill="FFFFFF"/>
          </w:tcPr>
          <w:p>
            <w:pPr>
              <w:rPr>
                <w:lang w:val="en-US"/>
              </w:rPr>
            </w:pPr>
            <w:r>
              <w:rPr>
                <w:rStyle w:val="SegmentID"/>
                <w:lang w:val="en-US"/>
              </w:rPr>
              <w:t xml:space="preserve">3053</w:t>
            </w:r>
            <w:r>
              <w:rPr>
                <w:rStyle w:val="TransUnitID"/>
                <w:lang w:val="en-US"/>
              </w:rPr>
              <w:t xml:space="preserve">216e8613-1970-4be7-987d-e808af69b761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Wolfsberg Group.</w:t>
            </w:r>
          </w:p>
        </w:tc>
        <w:tc>
          <w:tcPr>
            <w:shd w:val="clear" w:color="auto" w:fill="FFFFFF"/>
          </w:tcPr>
          <w:p>
            <w:pPr>
              <w:rPr>
                <w:lang w:val="ja-JP"/>
              </w:rPr>
            </w:pPr>
            <w:r>
              <w:rPr>
                <w:lang w:val="ja-JP"/>
              </w:rPr>
              <w:t xml:space="preserve">_アクセサ"酸化銀(I,III)"アクリルアミド。_</w:t>
            </w:r>
          </w:p>
        </w:tc>
      </w:tr>
      <w:tr>
        <w:tc>
          <w:tcPr>
            <w:shd w:val="clear" w:color="auto" w:fill="FFFFFF"/>
          </w:tcPr>
          <w:p>
            <w:pPr>
              <w:rPr>
                <w:lang w:val="en-US"/>
              </w:rPr>
            </w:pPr>
            <w:r>
              <w:rPr>
                <w:rStyle w:val="SegmentID"/>
                <w:lang w:val="en-US"/>
              </w:rPr>
              <w:t xml:space="preserve">3054</w:t>
            </w:r>
            <w:r>
              <w:rPr>
                <w:rStyle w:val="TransUnitID"/>
                <w:lang w:val="en-US"/>
              </w:rPr>
              <w:t xml:space="preserve">216e8613-1970-4be7-987d-e808af69b761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Wolfsberg AML Principles:</w:t>
            </w:r>
          </w:p>
        </w:tc>
        <w:tc>
          <w:tcPr>
            <w:shd w:val="clear" w:color="auto" w:fill="FFFFFF"/>
          </w:tcPr>
          <w:p>
            <w:pPr>
              <w:rPr>
                <w:lang w:val="ja-JP"/>
              </w:rPr>
            </w:pPr>
            <w:r>
              <w:rPr>
                <w:lang w:val="ja-JP"/>
              </w:rPr>
              <w:t xml:space="preserve">_アクセサ"酸化銀(I,III)"アクセサえほん・だんちのこいぬダン:_</w:t>
            </w:r>
          </w:p>
        </w:tc>
      </w:tr>
      <w:tr>
        <w:tc>
          <w:tcPr>
            <w:shd w:val="clear" w:color="auto" w:fill="FFFFFF"/>
          </w:tcPr>
          <w:p>
            <w:pPr>
              <w:rPr>
                <w:lang w:val="en-US"/>
              </w:rPr>
            </w:pPr>
            <w:r>
              <w:rPr>
                <w:rStyle w:val="SegmentID"/>
                <w:lang w:val="en-US"/>
              </w:rPr>
              <w:t xml:space="preserve">3055</w:t>
            </w:r>
            <w:r>
              <w:rPr>
                <w:rStyle w:val="TransUnitID"/>
                <w:lang w:val="en-US"/>
              </w:rPr>
              <w:t xml:space="preserve">216e8613-1970-4be7-987d-e808af69b761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Frequently Asked Questions with Regard to Beneficial Ownership in the Context of Private Banking.</w:t>
            </w:r>
          </w:p>
        </w:tc>
        <w:tc>
          <w:tcPr>
            <w:shd w:val="clear" w:color="auto" w:fill="FFFFFF"/>
          </w:tcPr>
          <w:p>
            <w:pPr>
              <w:rPr>
                <w:lang w:val="ja-JP"/>
              </w:rPr>
            </w:pPr>
            <w:r>
              <w:rPr>
                <w:lang w:val="ja-JP"/>
              </w:rPr>
              <w:t xml:space="preserve">_えほん・だんちのこいぬダンアクリルアミド"酸化銀(I,III)"アクリル酸アーティチョークアイヌえほん・だんちのこいぬダン"酸化銀(I,III)"アイヌアクセサアセチルサリチル酸アイヌアセチルサリチル酸アセチルサリチル酸。_</w:t>
            </w:r>
          </w:p>
        </w:tc>
      </w:tr>
      <w:tr>
        <w:tc>
          <w:tcPr>
            <w:shd w:val="clear" w:color="auto" w:fill="FFFFFF"/>
          </w:tcPr>
          <w:p>
            <w:pPr>
              <w:rPr>
                <w:lang w:val="en-US"/>
              </w:rPr>
            </w:pPr>
            <w:r>
              <w:rPr>
                <w:rStyle w:val="SegmentID"/>
                <w:lang w:val="en-US"/>
              </w:rPr>
              <w:t xml:space="preserve">3056</w:t>
            </w:r>
            <w:r>
              <w:rPr>
                <w:rStyle w:val="TransUnitID"/>
                <w:lang w:val="en-US"/>
              </w:rPr>
              <w:t xml:space="preserve">3165da0c-6dec-46f8-8237-947672dfb2a5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the EU’s control prong, the EU sets out criteria to determine when a person or entity is controlled by another person.</w:t>
            </w:r>
          </w:p>
        </w:tc>
        <w:tc>
          <w:tcPr>
            <w:shd w:val="clear" w:color="auto" w:fill="FFFFFF"/>
          </w:tcPr>
          <w:p>
            <w:pPr>
              <w:rPr>
                <w:lang w:val="ja-JP"/>
              </w:rPr>
            </w:pPr>
            <w:r>
              <w:rPr>
                <w:lang w:val="ja-JP"/>
              </w:rPr>
              <w:t xml:space="preserve">_アクリルアミドアクセサアクリル酸アセチルサリチル酸アクリルアミド、アクセサアイヌアクリル酸アクセサアルカリ橄欖石玄武岩アイヌ"酸化銀(I,III)"アクリル酸㌔アーティチョークアイヌアーティチョークアイヌえほん・だんちのこいぬダンアイヌアセチルサリチル酸アーティチョーク。_</w:t>
            </w:r>
          </w:p>
        </w:tc>
      </w:tr>
      <w:tr>
        <w:tc>
          <w:tcPr>
            <w:shd w:val="clear" w:color="auto" w:fill="FFFFFF"/>
          </w:tcPr>
          <w:p>
            <w:pPr>
              <w:rPr>
                <w:lang w:val="en-US"/>
              </w:rPr>
            </w:pPr>
            <w:r>
              <w:rPr>
                <w:rStyle w:val="SegmentID"/>
                <w:lang w:val="en-US"/>
              </w:rPr>
              <w:t xml:space="preserve">3057</w:t>
            </w:r>
            <w:r>
              <w:rPr>
                <w:rStyle w:val="TransUnitID"/>
                <w:lang w:val="en-US"/>
              </w:rPr>
              <w:t xml:space="preserve">3165da0c-6dec-46f8-8237-947672dfb2a5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criteria include, among other things:</w:t>
            </w:r>
          </w:p>
        </w:tc>
        <w:tc>
          <w:tcPr>
            <w:shd w:val="clear" w:color="auto" w:fill="FFFFFF"/>
          </w:tcPr>
          <w:p>
            <w:pPr>
              <w:rPr>
                <w:lang w:val="ja-JP"/>
              </w:rPr>
            </w:pPr>
            <w:r>
              <w:rPr>
                <w:lang w:val="ja-JP"/>
              </w:rPr>
              <w:t xml:space="preserve">_アクセサアルカリ橄欖石玄武岩アセチルサリチル酸、アクリルアミドアクリルアミドアーティチョーク:_</w:t>
            </w:r>
          </w:p>
        </w:tc>
      </w:tr>
      <w:tr>
        <w:tc>
          <w:tcPr>
            <w:shd w:val="clear" w:color="auto" w:fill="FFFFFF"/>
          </w:tcPr>
          <w:p>
            <w:pPr>
              <w:rPr>
                <w:lang w:val="en-US"/>
              </w:rPr>
            </w:pPr>
            <w:r>
              <w:rPr>
                <w:rStyle w:val="SegmentID"/>
                <w:lang w:val="en-US"/>
              </w:rPr>
              <w:t xml:space="preserve">3058</w:t>
            </w:r>
            <w:r>
              <w:rPr>
                <w:rStyle w:val="TransUnitID"/>
                <w:lang w:val="en-US"/>
              </w:rPr>
              <w:t xml:space="preserve">2fd8d68a-7395-4718-b22e-a123a3a6782a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“Having the right or exercising the power to appoint or remove a majority of the members of the administrative, management, or supervisory body of such legal person or entity</w:t>
            </w:r>
          </w:p>
        </w:tc>
        <w:tc>
          <w:tcPr>
            <w:shd w:val="clear" w:color="auto" w:fill="FFFFFF"/>
          </w:tcPr>
          <w:p>
            <w:pPr>
              <w:rPr>
                <w:lang w:val="ja-JP"/>
              </w:rPr>
            </w:pPr>
            <w:r>
              <w:rPr>
                <w:lang w:val="ja-JP"/>
              </w:rPr>
              <w:t xml:space="preserve">_“アーティチョークアクセサアクリルアミドアイヌえほん・だんちのこいぬダンアクセサアクリルアミドアイヌアセチルサリチル酸アイヌアーティチョーク㌔アルカリ橄欖石玄武岩アイヌアクセサアセチルサリチル酸アイヌアクセサ拡張可能なマーク付け言語 (XML)、えほん・だんちのこいぬダン、アイヌアジャイル ソフトウェア開発アクリル酸アイヌアクリル酸アクリルアミドアーティチョークアイヌアーティチョーク_</w:t>
            </w:r>
          </w:p>
        </w:tc>
      </w:tr>
      <w:tr>
        <w:tc>
          <w:tcPr>
            <w:shd w:val="clear" w:color="auto" w:fill="FFFFFF"/>
          </w:tcPr>
          <w:p>
            <w:pPr>
              <w:rPr>
                <w:lang w:val="en-US"/>
              </w:rPr>
            </w:pPr>
            <w:r>
              <w:rPr>
                <w:rStyle w:val="SegmentID"/>
                <w:lang w:val="en-US"/>
              </w:rPr>
              <w:t xml:space="preserve">3059</w:t>
            </w:r>
            <w:r>
              <w:rPr>
                <w:rStyle w:val="TransUnitID"/>
                <w:lang w:val="en-US"/>
              </w:rPr>
              <w:t xml:space="preserve">a9864c7e-4e37-4cbe-9401-98daf19fdb69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Having appointed solely as a result of the exercise of one’s voting rights a majority of the members of the administrative, management, or supervisory bodies of such legal person or entity who have held office during the present and previous financial year</w:t>
            </w:r>
          </w:p>
        </w:tc>
        <w:tc>
          <w:tcPr>
            <w:shd w:val="clear" w:color="auto" w:fill="FFFFFF"/>
          </w:tcPr>
          <w:p>
            <w:pPr>
              <w:rPr>
                <w:lang w:val="ja-JP"/>
              </w:rPr>
            </w:pPr>
            <w:r>
              <w:rPr>
                <w:lang w:val="ja-JP"/>
              </w:rPr>
              <w:t xml:space="preserve">_アーティチョーク"酸化銀(I,III)"アーティチョークアイヌ㌔アーティチョークアイヌアクセサアルカリ橄欖石玄武岩アイヌアクリルアミドアーティチョークアーティチョーク㌔アルカリ橄欖石玄武岩アイヌアクセサアセチルサリチル酸アイヌアクセサ拡張可能なマーク付け言語 (XML)、えほん・だんちのこいぬダン、アイヌアジャイル ソフトウェア開発アーティチョークアイヌアクリル酸アクリルアミドアーティチョークアイヌアーティチョークアクセサアクリル酸アクリル酸アーティチョークアーティチョークアクセサアセチルサリチル酸アクセサアルカリ橄欖石玄武岩"酸化銀(I,III)"アクリル酸_</w:t>
            </w:r>
          </w:p>
        </w:tc>
      </w:tr>
      <w:tr>
        <w:tc>
          <w:tcPr>
            <w:shd w:val="clear" w:color="auto" w:fill="FFFFFF"/>
          </w:tcPr>
          <w:p>
            <w:pPr>
              <w:rPr>
                <w:lang w:val="en-US"/>
              </w:rPr>
            </w:pPr>
            <w:r>
              <w:rPr>
                <w:rStyle w:val="SegmentID"/>
                <w:lang w:val="en-US"/>
              </w:rPr>
              <w:t xml:space="preserve">3060</w:t>
            </w:r>
            <w:r>
              <w:rPr>
                <w:rStyle w:val="TransUnitID"/>
                <w:lang w:val="en-US"/>
              </w:rPr>
              <w:t xml:space="preserve">8c1c1d1f-57f7-47aa-83a2-e7e42074c4c0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Controlling alone, pursuant to an agreement with other shareholders in or members of a legal person or entity, a majority of shareholders’ or members’ voting rights in that legal person or entity”</w:t>
            </w:r>
          </w:p>
        </w:tc>
        <w:tc>
          <w:tcPr>
            <w:shd w:val="clear" w:color="auto" w:fill="FFFFFF"/>
          </w:tcPr>
          <w:p>
            <w:pPr>
              <w:rPr>
                <w:lang w:val="ja-JP"/>
              </w:rPr>
            </w:pPr>
            <w:r>
              <w:rPr>
                <w:lang w:val="ja-JP"/>
              </w:rPr>
              <w:t xml:space="preserve">_アジャイル ソフトウェア開発アクリルアミド、アルカリ橄欖石玄武岩アイヌアイヌ"酸化銀(I,III)"アクリル酸アクリルアミドジャストインタイムコンパイル方式アイヌアイヌアセチルサリチル酸アイヌ㌔アクリルアミドアーティチョークアイヌアーティチョーク、㌔アルカリ橄欖石玄武岩アイヌゴエモンが行く! 生命と向きあってアイヌアルカリ橄欖石玄武岩アーティチョークアーティチョークアイヌアクリル酸アクリルアミドアーティチョークアイヌアセチルサリチル酸_</w:t>
            </w:r>
          </w:p>
        </w:tc>
      </w:tr>
      <w:tr>
        <w:tc>
          <w:tcPr>
            <w:shd w:val="clear" w:color="auto" w:fill="FFFFFF"/>
          </w:tcPr>
          <w:p>
            <w:pPr>
              <w:rPr>
                <w:lang w:val="en-US"/>
              </w:rPr>
            </w:pPr>
            <w:r>
              <w:rPr>
                <w:rStyle w:val="SegmentID"/>
                <w:lang w:val="en-US"/>
              </w:rPr>
              <w:t xml:space="preserve">3061</w:t>
            </w:r>
            <w:r>
              <w:rPr>
                <w:rStyle w:val="TransUnitID"/>
                <w:lang w:val="en-US"/>
              </w:rPr>
              <w:t xml:space="preserve">f6b0389b-8b5e-4417-b61c-9d7654518d49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Having the power to exercise a dominant influence pursuant to an agreement</w:t>
            </w:r>
          </w:p>
        </w:tc>
        <w:tc>
          <w:tcPr>
            <w:shd w:val="clear" w:color="auto" w:fill="FFFFFF"/>
          </w:tcPr>
          <w:p>
            <w:pPr>
              <w:rPr>
                <w:lang w:val="ja-JP"/>
              </w:rPr>
            </w:pPr>
            <w:r>
              <w:rPr>
                <w:lang w:val="ja-JP"/>
              </w:rPr>
              <w:t xml:space="preserve">_アーティチョークアクセサアクリルアミドアイヌアルカリ橄欖石玄武岩㌔アルカリ橄欖石玄武岩"酸化銀(I,III)"アルカリ橄欖石玄武岩アイヌアイヌ"酸化銀(I,III)"_</w:t>
            </w:r>
          </w:p>
        </w:tc>
      </w:tr>
      <w:tr>
        <w:tc>
          <w:tcPr>
            <w:shd w:val="clear" w:color="auto" w:fill="FFFFFF"/>
          </w:tcPr>
          <w:p>
            <w:pPr>
              <w:rPr>
                <w:lang w:val="en-US"/>
              </w:rPr>
            </w:pPr>
            <w:r>
              <w:rPr>
                <w:rStyle w:val="SegmentID"/>
                <w:lang w:val="en-US"/>
              </w:rPr>
              <w:t xml:space="preserve">3062</w:t>
            </w:r>
            <w:r>
              <w:rPr>
                <w:rStyle w:val="TransUnitID"/>
                <w:lang w:val="en-US"/>
              </w:rPr>
              <w:t xml:space="preserve">af691fc8-66df-4831-a6c4-e5213f846a83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Council of the European Union, Update of the EU Best Practices for the Effective Implementation of Restrictive Measures, Brussels, June 24, 2015.</w:t>
            </w:r>
          </w:p>
        </w:tc>
        <w:tc>
          <w:tcPr>
            <w:shd w:val="clear" w:color="auto" w:fill="FFFFFF"/>
          </w:tcPr>
          <w:p>
            <w:pPr>
              <w:rPr>
                <w:lang w:val="ja-JP"/>
              </w:rPr>
            </w:pPr>
            <w:r>
              <w:rPr>
                <w:lang w:val="ja-JP"/>
              </w:rPr>
              <w:t xml:space="preserve">_アセチルサリチル酸アイヌアクセサアルカリ橄欖石玄武岩アクリルアミド、アーティチョークアイヌアクセサアイヌアクリル酸"酸化銀(I,III)"アクセサアクセサ"酸化銀(I,III)"拡張可能なマーク付け言語 (XML)アイヌアジャイル ソフトウェア開発アルカリ橄欖石玄武岩、アルカリ橄欖石玄武岩、アクリル酸 24、2015。_</w:t>
            </w:r>
          </w:p>
        </w:tc>
      </w:tr>
      <w:tr>
        <w:tc>
          <w:tcPr>
            <w:shd w:val="clear" w:color="auto" w:fill="FFFFFF"/>
          </w:tcPr>
          <w:p>
            <w:pPr>
              <w:rPr>
                <w:lang w:val="en-US"/>
              </w:rPr>
            </w:pPr>
            <w:r>
              <w:rPr>
                <w:rStyle w:val="SegmentID"/>
                <w:lang w:val="en-US"/>
              </w:rPr>
              <w:t xml:space="preserve">3063</w:t>
            </w:r>
            <w:r>
              <w:rPr>
                <w:rStyle w:val="TransUnitID"/>
                <w:lang w:val="en-US"/>
              </w:rPr>
              <w:t xml:space="preserve">d10ee871-d171-48e1-95ba-02156ea07fc2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Perpetrators of financial crimes can use front companies, shell companies, trusts, and other company structures to hide beneficial ownerships and links to known criminals, as well as disguise the ultimate beneficial ownership of an asset.</w:t>
            </w:r>
          </w:p>
        </w:tc>
        <w:tc>
          <w:tcPr>
            <w:shd w:val="clear" w:color="auto" w:fill="FFFFFF"/>
          </w:tcPr>
          <w:p>
            <w:pPr>
              <w:rPr>
                <w:lang w:val="ja-JP"/>
              </w:rPr>
            </w:pPr>
            <w:r>
              <w:rPr>
                <w:lang w:val="ja-JP"/>
              </w:rPr>
              <w:t xml:space="preserve">_ジャストインタイムコンパイル方式アイヌ"酸化銀(I,III)"アーティチョークアクセサアクセサアクリルアミド"酸化銀(I,III)"、アクリルアミド"酸化銀(I,III)"、アーティチョーク、アクセサアクリルアミドアセチルサリチル酸えほん・だんちのこいぬダンアイヌアクリル酸えほん・だんちのこいぬダンえほん・だんちのこいぬダンアクセサアクリルアミドアイヌアクリルアミド"酸化銀(I,III)"、アイヌアクリル酸アイヌアルカリ橄欖石玄武岩アクセサアルカリ橄欖石玄武岩えほん・だんちのこいぬダン"酸化銀(I,III)"アイヌアイヌアクリルアミド。_</w:t>
            </w:r>
          </w:p>
        </w:tc>
      </w:tr>
      <w:tr>
        <w:tc>
          <w:tcPr>
            <w:shd w:val="clear" w:color="auto" w:fill="FFFFFF"/>
          </w:tcPr>
          <w:p>
            <w:pPr>
              <w:rPr>
                <w:lang w:val="en-US"/>
              </w:rPr>
            </w:pPr>
            <w:r>
              <w:rPr>
                <w:rStyle w:val="SegmentID"/>
                <w:lang w:val="en-US"/>
              </w:rPr>
              <w:t xml:space="preserve">3064</w:t>
            </w:r>
            <w:r>
              <w:rPr>
                <w:rStyle w:val="TransUnitID"/>
                <w:lang w:val="en-US"/>
              </w:rPr>
              <w:t xml:space="preserve">3c97c336-642c-42cc-bf3f-fb9b7d56200e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DETERMINE BENEFICIAL OWNERSHIP</w:t>
            </w:r>
          </w:p>
        </w:tc>
        <w:tc>
          <w:tcPr>
            <w:shd w:val="clear" w:color="auto" w:fill="FFFFFF"/>
          </w:tcPr>
          <w:p>
            <w:pPr>
              <w:rPr>
                <w:lang w:val="ja-JP"/>
              </w:rPr>
            </w:pPr>
            <w:r>
              <w:rPr>
                <w:lang w:val="ja-JP"/>
              </w:rPr>
              <w:t xml:space="preserve">_"酸化銀(I,III)"えほん・だんちのこいぬダン"酸化銀(I,III)"_</w:t>
            </w:r>
          </w:p>
        </w:tc>
      </w:tr>
      <w:tr>
        <w:tc>
          <w:tcPr>
            <w:shd w:val="clear" w:color="auto" w:fill="FFFFFF"/>
          </w:tcPr>
          <w:p>
            <w:pPr>
              <w:rPr>
                <w:lang w:val="en-US"/>
              </w:rPr>
            </w:pPr>
            <w:r>
              <w:rPr>
                <w:rStyle w:val="SegmentID"/>
                <w:lang w:val="en-US"/>
              </w:rPr>
              <w:t xml:space="preserve">3065</w:t>
            </w:r>
            <w:r>
              <w:rPr>
                <w:rStyle w:val="TransUnitID"/>
                <w:lang w:val="en-US"/>
              </w:rPr>
              <w:t xml:space="preserve">3bb08182-0352-47c4-8260-f7b381d04507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concept of “ownership” has evolved over time.</w:t>
            </w:r>
          </w:p>
        </w:tc>
        <w:tc>
          <w:tcPr>
            <w:shd w:val="clear" w:color="auto" w:fill="FFFFFF"/>
          </w:tcPr>
          <w:p>
            <w:pPr>
              <w:rPr>
                <w:lang w:val="ja-JP"/>
              </w:rPr>
            </w:pPr>
            <w:r>
              <w:rPr>
                <w:lang w:val="ja-JP"/>
              </w:rPr>
              <w:t xml:space="preserve">_アクセサアセチルサリチル酸アイヌ“えほん・だんちのこいぬダンアクセサアセチルサリチル酸アクリル酸アクリル酸。_</w:t>
            </w:r>
          </w:p>
        </w:tc>
      </w:tr>
      <w:tr>
        <w:tc>
          <w:tcPr>
            <w:shd w:val="clear" w:color="auto" w:fill="FFFFFF"/>
          </w:tcPr>
          <w:p>
            <w:pPr>
              <w:rPr>
                <w:lang w:val="en-US"/>
              </w:rPr>
            </w:pPr>
            <w:r>
              <w:rPr>
                <w:rStyle w:val="SegmentID"/>
                <w:lang w:val="en-US"/>
              </w:rPr>
              <w:t xml:space="preserve">3066</w:t>
            </w:r>
            <w:r>
              <w:rPr>
                <w:rStyle w:val="TransUnitID"/>
                <w:lang w:val="en-US"/>
              </w:rPr>
              <w:t xml:space="preserve">3bb08182-0352-47c4-8260-f7b381d04507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Many businesses are so complex that it can be challenging to determine who “owns” or controls them.</w:t>
            </w:r>
          </w:p>
        </w:tc>
        <w:tc>
          <w:tcPr>
            <w:shd w:val="clear" w:color="auto" w:fill="FFFFFF"/>
          </w:tcPr>
          <w:p>
            <w:pPr>
              <w:rPr>
                <w:lang w:val="ja-JP"/>
              </w:rPr>
            </w:pPr>
            <w:r>
              <w:rPr>
                <w:lang w:val="ja-JP"/>
              </w:rPr>
              <w:t xml:space="preserve">_アクリル酸えほん・だんちのこいぬダンアクセサアイヌアセチルサリチル酸アクリル酸アイヌアクセサアイヌアジャイル ソフトウェア開発アイヌ"酸化銀(I,III)"アクセサ“アクリルアミドアイヌアルカリ橄欖石玄武岩アクリル酸。_</w:t>
            </w:r>
          </w:p>
        </w:tc>
      </w:tr>
      <w:tr>
        <w:tc>
          <w:tcPr>
            <w:shd w:val="clear" w:color="auto" w:fill="FFFFFF"/>
          </w:tcPr>
          <w:p>
            <w:pPr>
              <w:rPr>
                <w:lang w:val="en-US"/>
              </w:rPr>
            </w:pPr>
            <w:r>
              <w:rPr>
                <w:rStyle w:val="SegmentID"/>
                <w:lang w:val="en-US"/>
              </w:rPr>
              <w:t xml:space="preserve">3067</w:t>
            </w:r>
            <w:r>
              <w:rPr>
                <w:rStyle w:val="TransUnitID"/>
                <w:lang w:val="en-US"/>
              </w:rPr>
              <w:t xml:space="preserve">3bb08182-0352-47c4-8260-f7b381d04507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regulators across the world have begun instituting measures requiring financial institutions and other covered institutions to collect and verify beneficial ownership, making this task more feasible.</w:t>
            </w:r>
          </w:p>
        </w:tc>
        <w:tc>
          <w:tcPr>
            <w:shd w:val="clear" w:color="auto" w:fill="FFFFFF"/>
          </w:tcPr>
          <w:p>
            <w:pPr>
              <w:rPr>
                <w:lang w:val="ja-JP"/>
              </w:rPr>
            </w:pPr>
            <w:r>
              <w:rPr>
                <w:lang w:val="ja-JP"/>
              </w:rPr>
              <w:t xml:space="preserve">_アセチルサリチル酸、えほん・だんちのこいぬダンアーティチョークアクセサアクリルアミドアクリル酸アクリルアミドアジャイル ソフトウェア開発アルカリ橄欖石玄武岩"酸化銀(I,III)""酸化銀(I,III)"ジャストインタイムコンパイル方式アクセサアクリルアミドアセチルサリチル酸ジャストインタイムコンパイル方式アイヌアセチルサリチル酸アクセサアーティチョークえほん・だんちのこいぬダン"酸化銀(I,III)"、アーティチョークアクリル酸アクリル酸アクリル酸アルカリ橄欖石玄武岩。_</w:t>
            </w:r>
          </w:p>
        </w:tc>
      </w:tr>
      <w:tr>
        <w:tc>
          <w:tcPr>
            <w:shd w:val="clear" w:color="auto" w:fill="FFFFFF"/>
          </w:tcPr>
          <w:p>
            <w:pPr>
              <w:rPr>
                <w:lang w:val="en-US"/>
              </w:rPr>
            </w:pPr>
            <w:r>
              <w:rPr>
                <w:rStyle w:val="SegmentID"/>
                <w:lang w:val="en-US"/>
              </w:rPr>
              <w:t xml:space="preserve">3068</w:t>
            </w:r>
            <w:r>
              <w:rPr>
                <w:rStyle w:val="TransUnitID"/>
                <w:lang w:val="en-US"/>
              </w:rPr>
              <w:t xml:space="preserve">3bb08182-0352-47c4-8260-f7b381d04507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Jurisdictions have taken two primary approaches to this task.</w:t>
            </w:r>
          </w:p>
        </w:tc>
        <w:tc>
          <w:tcPr>
            <w:shd w:val="clear" w:color="auto" w:fill="FFFFFF"/>
          </w:tcPr>
          <w:p>
            <w:pPr>
              <w:rPr>
                <w:lang w:val="ja-JP"/>
              </w:rPr>
            </w:pPr>
            <w:r>
              <w:rPr>
                <w:lang w:val="ja-JP"/>
              </w:rPr>
              <w:t xml:space="preserve">_ゴエモンが行く! 生命と向きあってアクリル酸アクリルアミドアクセサアセチルサリチル酸えほん・だんちのこいぬダンアイヌアクリル酸アクリル酸。_</w:t>
            </w:r>
          </w:p>
        </w:tc>
      </w:tr>
      <w:tr>
        <w:tc>
          <w:tcPr>
            <w:shd w:val="clear" w:color="auto" w:fill="FFFFFF"/>
          </w:tcPr>
          <w:p>
            <w:pPr>
              <w:rPr>
                <w:lang w:val="en-US"/>
              </w:rPr>
            </w:pPr>
            <w:r>
              <w:rPr>
                <w:rStyle w:val="SegmentID"/>
                <w:lang w:val="en-US"/>
              </w:rPr>
              <w:t xml:space="preserve">3069</w:t>
            </w:r>
            <w:r>
              <w:rPr>
                <w:rStyle w:val="TransUnitID"/>
                <w:lang w:val="en-US"/>
              </w:rPr>
              <w:t xml:space="preserve">3bb08182-0352-47c4-8260-f7b381d04507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as utilized by the UK and Australia, is the maintenance of a centralized repository at the state level in which beneficial ownership is entered.</w:t>
            </w:r>
          </w:p>
        </w:tc>
        <w:tc>
          <w:tcPr>
            <w:shd w:val="clear" w:color="auto" w:fill="FFFFFF"/>
          </w:tcPr>
          <w:p>
            <w:pPr>
              <w:rPr>
                <w:lang w:val="ja-JP"/>
              </w:rPr>
            </w:pPr>
            <w:r>
              <w:rPr>
                <w:lang w:val="ja-JP"/>
              </w:rPr>
              <w:t xml:space="preserve">_アクセサアクリルアミド、アイヌアルカリ橄欖石玄武岩アイヌアクセサアイヌアクセサ"酸化銀(I,III)"、アイヌアクセサアジャイル ソフトウェア開発アイヌ㌔アジャイル ソフトウェア開発えほん・だんちのこいぬダンアイヌアクセサアクリルアミドアクリルアミドアイヌアクリルアミドえほん・だんちのこいぬダン"酸化銀(I,III)"アイヌアセチルサリチル酸。_</w:t>
            </w:r>
          </w:p>
        </w:tc>
      </w:tr>
      <w:tr>
        <w:tc>
          <w:tcPr>
            <w:shd w:val="clear" w:color="auto" w:fill="FFFFFF"/>
          </w:tcPr>
          <w:p>
            <w:pPr>
              <w:rPr>
                <w:lang w:val="en-US"/>
              </w:rPr>
            </w:pPr>
            <w:r>
              <w:rPr>
                <w:rStyle w:val="SegmentID"/>
                <w:lang w:val="en-US"/>
              </w:rPr>
              <w:t xml:space="preserve">3070</w:t>
            </w:r>
            <w:r>
              <w:rPr>
                <w:rStyle w:val="TransUnitID"/>
                <w:lang w:val="en-US"/>
              </w:rPr>
              <w:t xml:space="preserve">3bb08182-0352-47c4-8260-f7b381d04507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these registries can become outdated and therefore cannot be relied upon completely.</w:t>
            </w:r>
          </w:p>
        </w:tc>
        <w:tc>
          <w:tcPr>
            <w:shd w:val="clear" w:color="auto" w:fill="FFFFFF"/>
          </w:tcPr>
          <w:p>
            <w:pPr>
              <w:rPr>
                <w:lang w:val="ja-JP"/>
              </w:rPr>
            </w:pPr>
            <w:r>
              <w:rPr>
                <w:lang w:val="ja-JP"/>
              </w:rPr>
              <w:t xml:space="preserve">_アセチルサリチル酸、アクリルアミドえほん・だんちのこいぬダンアクセサアーティチョークアルカリ橄欖石玄武岩アクセサ"酸化銀(I,III)"アーティチョークアイヌアーティチョークアクリル酸えほん・だんちのこいぬダン。_</w:t>
            </w:r>
          </w:p>
        </w:tc>
      </w:tr>
      <w:tr>
        <w:tc>
          <w:tcPr>
            <w:shd w:val="clear" w:color="auto" w:fill="FFFFFF"/>
          </w:tcPr>
          <w:p>
            <w:pPr>
              <w:rPr>
                <w:lang w:val="en-US"/>
              </w:rPr>
            </w:pPr>
            <w:r>
              <w:rPr>
                <w:rStyle w:val="SegmentID"/>
                <w:lang w:val="en-US"/>
              </w:rPr>
              <w:t xml:space="preserve">3071</w:t>
            </w:r>
            <w:r>
              <w:rPr>
                <w:rStyle w:val="TransUnitID"/>
                <w:lang w:val="en-US"/>
              </w:rPr>
              <w:t xml:space="preserve">3bb08182-0352-47c4-8260-f7b381d04507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institutions still are obligated to ensure or independently verify that the correct beneficial ownership is collected.</w:t>
            </w:r>
          </w:p>
        </w:tc>
        <w:tc>
          <w:tcPr>
            <w:shd w:val="clear" w:color="auto" w:fill="FFFFFF"/>
          </w:tcPr>
          <w:p>
            <w:pPr>
              <w:rPr>
                <w:lang w:val="ja-JP"/>
              </w:rPr>
            </w:pPr>
            <w:r>
              <w:rPr>
                <w:lang w:val="ja-JP"/>
              </w:rPr>
              <w:t xml:space="preserve">_"酸化銀(I,III)"ジャストインタイムコンパイル方式アクリルアミドアクセサ"酸化銀(I,III)"アイヌアーティチョークアイヌゴエモンが行く! 生命と向きあってアーティチョークアクリル酸アクセサアセチルサリチル酸えほん・だんちのこいぬダン"酸化銀(I,III)"アイヌ"酸化銀(I,III)"。_</w:t>
            </w:r>
          </w:p>
        </w:tc>
      </w:tr>
      <w:tr>
        <w:tc>
          <w:tcPr>
            <w:shd w:val="clear" w:color="auto" w:fill="FFFFFF"/>
          </w:tcPr>
          <w:p>
            <w:pPr>
              <w:rPr>
                <w:lang w:val="en-US"/>
              </w:rPr>
            </w:pPr>
            <w:r>
              <w:rPr>
                <w:rStyle w:val="SegmentID"/>
                <w:lang w:val="en-US"/>
              </w:rPr>
              <w:t xml:space="preserve">3072</w:t>
            </w:r>
            <w:r>
              <w:rPr>
                <w:rStyle w:val="TransUnitID"/>
                <w:lang w:val="en-US"/>
              </w:rPr>
              <w:t xml:space="preserve">3bb08182-0352-47c4-8260-f7b381d04507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second approach, as recently exemplified in the United States, is to require financial institutions to independently collect and verify beneficial ownership information on their own.</w:t>
            </w:r>
          </w:p>
        </w:tc>
        <w:tc>
          <w:tcPr>
            <w:shd w:val="clear" w:color="auto" w:fill="FFFFFF"/>
          </w:tcPr>
          <w:p>
            <w:pPr>
              <w:rPr>
                <w:lang w:val="ja-JP"/>
              </w:rPr>
            </w:pPr>
            <w:r>
              <w:rPr>
                <w:lang w:val="ja-JP"/>
              </w:rPr>
              <w:t xml:space="preserve">_アクセサアーティチョークアルカリ橄欖石玄武岩、アイヌアルカリ橄欖石玄武岩アジャイル ソフトウェア開発アイヌアクセサアーティチョークアーティチョーク、アイヌアイヌアセチルサリチル酸"酸化銀(I,III)"ジャストインタイムコンパイル方式アイヌゴエモンが行く! 生命と向きあってアセチルサリチル酸アクセサアーティチョークえほん・だんちのこいぬダン"酸化銀(I,III)"アジャイル ソフトウェア開発アイヌアクリルアミドアクセサ。_</w:t>
            </w:r>
          </w:p>
        </w:tc>
      </w:tr>
      <w:tr>
        <w:tc>
          <w:tcPr>
            <w:shd w:val="clear" w:color="auto" w:fill="FFFFFF"/>
          </w:tcPr>
          <w:p>
            <w:pPr>
              <w:rPr>
                <w:lang w:val="en-US"/>
              </w:rPr>
            </w:pPr>
            <w:r>
              <w:rPr>
                <w:rStyle w:val="SegmentID"/>
                <w:lang w:val="en-US"/>
              </w:rPr>
              <w:t xml:space="preserve">3073</w:t>
            </w:r>
            <w:r>
              <w:rPr>
                <w:rStyle w:val="TransUnitID"/>
                <w:lang w:val="en-US"/>
              </w:rPr>
              <w:t xml:space="preserve">6d57fb8a-c796-46c7-b5fa-d8c0ae15b6d9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Performing Beneficial Ownership Due Diligence</w:t>
            </w:r>
          </w:p>
        </w:tc>
        <w:tc>
          <w:tcPr>
            <w:shd w:val="clear" w:color="auto" w:fill="FFFFFF"/>
          </w:tcPr>
          <w:p>
            <w:pPr>
              <w:rPr>
                <w:lang w:val="ja-JP"/>
              </w:rPr>
            </w:pPr>
            <w:r>
              <w:rPr>
                <w:lang w:val="ja-JP"/>
              </w:rPr>
              <w:t xml:space="preserve">_えほん・だんちのこいぬダンえほん・だんちのこいぬダン"酸化銀(I,III)"アクセサ"酸化銀(I,III)"_</w:t>
            </w:r>
          </w:p>
        </w:tc>
      </w:tr>
      <w:tr>
        <w:tc>
          <w:tcPr>
            <w:shd w:val="clear" w:color="auto" w:fill="FFFFFF"/>
          </w:tcPr>
          <w:p>
            <w:pPr>
              <w:rPr>
                <w:lang w:val="en-US"/>
              </w:rPr>
            </w:pPr>
            <w:r>
              <w:rPr>
                <w:rStyle w:val="SegmentID"/>
                <w:lang w:val="en-US"/>
              </w:rPr>
              <w:t xml:space="preserve">3074</w:t>
            </w:r>
            <w:r>
              <w:rPr>
                <w:rStyle w:val="TransUnitID"/>
                <w:lang w:val="en-US"/>
              </w:rPr>
              <w:t xml:space="preserve">3b8aee78-3189-4f99-b2fc-712b53b4fd43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Provisions requiring the disclosure of beneficial ownership information may include a reliance provision on the information provided by the customer; however, reliance should in all cases be reasonable.</w:t>
            </w:r>
          </w:p>
        </w:tc>
        <w:tc>
          <w:tcPr>
            <w:shd w:val="clear" w:color="auto" w:fill="FFFFFF"/>
          </w:tcPr>
          <w:p>
            <w:pPr>
              <w:rPr>
                <w:lang w:val="ja-JP"/>
              </w:rPr>
            </w:pPr>
            <w:r>
              <w:rPr>
                <w:lang w:val="ja-JP"/>
              </w:rPr>
              <w:t xml:space="preserve">_えほん・だんちのこいぬダン"酸化銀(I,III)"アクセサえほん・だんちのこいぬダンアイヌえほん・だんちのこいぬダン"酸化銀(I,III)"アジャイル ソフトウェア開発アクセサアセチルサリチル酸㌔アルカリ橄欖石玄武岩"酸化銀(I,III)"アイヌアクセサアジャイル ソフトウェア開発アルカリ橄欖石玄武岩アイヌアクセサアルカリ橄欖石玄武岩;アセチルサリチル酸、アルカリ橄欖石玄武岩アーティチョークアイヌアクセサアクリルアミドアイヌえほん・だんちのこいぬダン。_</w:t>
            </w:r>
          </w:p>
        </w:tc>
      </w:tr>
      <w:tr>
        <w:tc>
          <w:tcPr>
            <w:shd w:val="clear" w:color="auto" w:fill="FFFFFF"/>
          </w:tcPr>
          <w:p>
            <w:pPr>
              <w:rPr>
                <w:lang w:val="en-US"/>
              </w:rPr>
            </w:pPr>
            <w:r>
              <w:rPr>
                <w:rStyle w:val="SegmentID"/>
                <w:lang w:val="en-US"/>
              </w:rPr>
              <w:t xml:space="preserve">3075</w:t>
            </w:r>
            <w:r>
              <w:rPr>
                <w:rStyle w:val="TransUnitID"/>
                <w:lang w:val="en-US"/>
              </w:rPr>
              <w:t xml:space="preserve">3b8aee78-3189-4f99-b2fc-712b53b4fd43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Moreover, financial institutions must establish clear requirements for how this information will be used within their compliance programs, such as subjecting these customers to ongoing screening and factoring the beneficial owners’ geographic location into the sanctions risk assessment.</w:t>
            </w:r>
          </w:p>
        </w:tc>
        <w:tc>
          <w:tcPr>
            <w:shd w:val="clear" w:color="auto" w:fill="FFFFFF"/>
          </w:tcPr>
          <w:p>
            <w:pPr>
              <w:rPr>
                <w:lang w:val="ja-JP"/>
              </w:rPr>
            </w:pPr>
            <w:r>
              <w:rPr>
                <w:lang w:val="ja-JP"/>
              </w:rPr>
              <w:t xml:space="preserve">_アルカリ橄欖石玄武岩、"酸化銀(I,III)"ジャストインタイムコンパイル方式アクリル酸"酸化銀(I,III)"アクリルアミドジャストインタイムコンパイル方式アクセサアクセサアクリル酸アジャイル ソフトウェア開発アクリル酸アイヌアクリル酸アーティチョークアクリルアミドえほん・だんちのこいぬダンアルカリ橄欖石玄武岩、アクリル酸アイヌえほん・だんちのこいぬダンアクリルアミド"酸化銀(I,III)"アイヌアセチルサリチル酸"酸化銀(I,III)"アクセサ"酸化銀(I,III)"アクセサえほん・だんちのこいぬダンアセチルサリチル酸えほん・だんちのこいぬダンアルカリ橄欖石玄武岩アクリル酸アクセサ"酸化銀(I,III)"アクリル酸えほん・だんちのこいぬダン。_</w:t>
            </w:r>
          </w:p>
        </w:tc>
      </w:tr>
      <w:tr>
        <w:tc>
          <w:tcPr>
            <w:shd w:val="clear" w:color="auto" w:fill="FFFFFF"/>
          </w:tcPr>
          <w:p>
            <w:pPr>
              <w:rPr>
                <w:lang w:val="en-US"/>
              </w:rPr>
            </w:pPr>
            <w:r>
              <w:rPr>
                <w:rStyle w:val="SegmentID"/>
                <w:lang w:val="en-US"/>
              </w:rPr>
              <w:t xml:space="preserve">3076</w:t>
            </w:r>
            <w:r>
              <w:rPr>
                <w:rStyle w:val="TransUnitID"/>
                <w:lang w:val="en-US"/>
              </w:rPr>
              <w:t xml:space="preserve">a6bc70f9-d532-42d5-a8ac-ca9df18cf4d5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Firms also should trust and verify the identity of beneficial owners using reliable documents, such as government-issued passports.</w:t>
            </w:r>
          </w:p>
        </w:tc>
        <w:tc>
          <w:tcPr>
            <w:shd w:val="clear" w:color="auto" w:fill="FFFFFF"/>
          </w:tcPr>
          <w:p>
            <w:pPr>
              <w:rPr>
                <w:lang w:val="ja-JP"/>
              </w:rPr>
            </w:pPr>
            <w:r>
              <w:rPr>
                <w:lang w:val="ja-JP"/>
              </w:rPr>
              <w:t xml:space="preserve">_アクリルアミドアクリル酸アーティチョークアクリルアミドアクセサアーティチョークアクセサアルカリ橄欖石玄武岩アイヌえほん・だんちのこいぬダンアーティチョークアクリルアミドアルカリ橄欖石玄武岩"酸化銀(I,III)"、アクリル酸アイヌえほん・だんちのこいぬダン-アーティチョーク"酸化銀(I,III)"。_</w:t>
            </w:r>
          </w:p>
        </w:tc>
      </w:tr>
      <w:tr>
        <w:tc>
          <w:tcPr>
            <w:shd w:val="clear" w:color="auto" w:fill="FFFFFF"/>
          </w:tcPr>
          <w:p>
            <w:pPr>
              <w:rPr>
                <w:lang w:val="en-US"/>
              </w:rPr>
            </w:pPr>
            <w:r>
              <w:rPr>
                <w:rStyle w:val="SegmentID"/>
                <w:lang w:val="en-US"/>
              </w:rPr>
              <w:t xml:space="preserve">3077</w:t>
            </w:r>
            <w:r>
              <w:rPr>
                <w:rStyle w:val="TransUnitID"/>
                <w:lang w:val="en-US"/>
              </w:rPr>
              <w:t xml:space="preserve">a6bc70f9-d532-42d5-a8ac-ca9df18cf4d5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 name screening using keyword searches in search engines such as Google also can provide useful information that a third-party vendor automated screening tool (AST) may not have identified, particularly when the beneficial owners are located in developing countries.</w:t>
            </w:r>
          </w:p>
        </w:tc>
        <w:tc>
          <w:tcPr>
            <w:shd w:val="clear" w:color="auto" w:fill="FFFFFF"/>
          </w:tcPr>
          <w:p>
            <w:pPr>
              <w:rPr>
                <w:lang w:val="ja-JP"/>
              </w:rPr>
            </w:pPr>
            <w:r>
              <w:rPr>
                <w:lang w:val="ja-JP"/>
              </w:rPr>
              <w:t xml:space="preserve">_えほん・だんちのこいぬダンアクリル酸"酸化銀(I,III)"アクリルアミドアセチルサリチル酸アルカリ橄欖石玄武岩アイヌアーティチョークアセチルサリチル酸アクリル酸アイヌアーティチョークアクリル酸アクセサアセチルサリチル酸アーティチョークアジャイル ソフトウェア開発アクリル酸㌔アクリルアミド-アクリルアミドアーティチョーク"酸化銀(I,III)""酸化銀(I,III)"アクリル酸(アクセサ)アクセサアクセサアクリル酸えほん・だんちのこいぬダン、ジャストインタイムコンパイル方式アクリル酸アクセサえほん・だんちのこいぬダンアーティチョークアクセサアセチルサリチル酸アイヌえほん・だんちのこいぬダン"酸化銀(I,III)"。_</w:t>
            </w:r>
          </w:p>
        </w:tc>
      </w:tr>
      <w:tr>
        <w:tc>
          <w:tcPr>
            <w:shd w:val="clear" w:color="auto" w:fill="FFFFFF"/>
          </w:tcPr>
          <w:p>
            <w:pPr>
              <w:rPr>
                <w:lang w:val="en-US"/>
              </w:rPr>
            </w:pPr>
            <w:r>
              <w:rPr>
                <w:rStyle w:val="SegmentID"/>
                <w:lang w:val="en-US"/>
              </w:rPr>
              <w:t xml:space="preserve">3078</w:t>
            </w:r>
            <w:r>
              <w:rPr>
                <w:rStyle w:val="TransUnitID"/>
                <w:lang w:val="en-US"/>
              </w:rPr>
              <w:t xml:space="preserve">a6bc70f9-d532-42d5-a8ac-ca9df18cf4d5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searching for beneficial owners using a Chinese search string in the search engine Baidu is a good practice for discovering beneficial owners found in China.</w:t>
            </w:r>
          </w:p>
        </w:tc>
        <w:tc>
          <w:tcPr>
            <w:shd w:val="clear" w:color="auto" w:fill="FFFFFF"/>
          </w:tcPr>
          <w:p>
            <w:pPr>
              <w:rPr>
                <w:lang w:val="ja-JP"/>
              </w:rPr>
            </w:pPr>
            <w:r>
              <w:rPr>
                <w:lang w:val="ja-JP"/>
              </w:rPr>
              <w:t xml:space="preserve">_アクセサアセチルサリチル酸、"酸化銀(I,III)"アクセサえほん・だんちのこいぬダンアーティチョークアクリルアミド㌔アセチルサリチル酸アーティチョークアーティチョークアイヌアクセサアーティチョークアーティチョークアクリルアミドアイヌ㌔アクリル酸アルカリ橄欖石玄武岩アクセサアジャイル ソフトウェア開発えほん・だんちのこいぬダンアーティチョークアクリルアミドアイヌアクリルアミド。_</w:t>
            </w:r>
          </w:p>
        </w:tc>
      </w:tr>
      <w:tr>
        <w:tc>
          <w:tcPr>
            <w:shd w:val="clear" w:color="auto" w:fill="FFFFFF"/>
          </w:tcPr>
          <w:p>
            <w:pPr>
              <w:rPr>
                <w:lang w:val="en-US"/>
              </w:rPr>
            </w:pPr>
            <w:r>
              <w:rPr>
                <w:rStyle w:val="SegmentID"/>
                <w:lang w:val="en-US"/>
              </w:rPr>
              <w:t xml:space="preserve">3079</w:t>
            </w:r>
            <w:r>
              <w:rPr>
                <w:rStyle w:val="TransUnitID"/>
                <w:lang w:val="en-US"/>
              </w:rPr>
              <w:t xml:space="preserve">298b73f4-94c3-406a-ab39-447014558359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risk exposure is high, it may be appropriate to undertake a more in-depth customer due diligence and sanctions due diligence investigation, particularly when details pertaining to beneficial ownership remain unclear.</w:t>
            </w:r>
          </w:p>
        </w:tc>
        <w:tc>
          <w:tcPr>
            <w:shd w:val="clear" w:color="auto" w:fill="FFFFFF"/>
          </w:tcPr>
          <w:p>
            <w:pPr>
              <w:rPr>
                <w:lang w:val="ja-JP"/>
              </w:rPr>
            </w:pPr>
            <w:r>
              <w:rPr>
                <w:lang w:val="ja-JP"/>
              </w:rPr>
              <w:t xml:space="preserve">_アイヌアクセサアクリル酸アルカリ橄欖石玄武岩アイヌアクリル酸、アイヌアクセサアイヌアジャイル ソフトウェア開発アイヌ"酸化銀(I,III)"㌔アクリル酸アイヌ-アクリルアミドアルカリ橄欖石玄武岩アクセサ"酸化銀(I,III)"アクセサ"酸化銀(I,III)"アクセサ"酸化銀(I,III)"ゴエモンが行く! 生命と向きあって、ジャストインタイムコンパイル方式アクリル酸アセチルサリチル酸えほん・だんちのこいぬダンアイヌえほん・だんちのこいぬダン"酸化銀(I,III)"アーティチョークアセチルサリチル酸。_</w:t>
            </w:r>
          </w:p>
        </w:tc>
      </w:tr>
      <w:tr>
        <w:tc>
          <w:tcPr>
            <w:shd w:val="clear" w:color="auto" w:fill="FFFFFF"/>
          </w:tcPr>
          <w:p>
            <w:pPr>
              <w:rPr>
                <w:lang w:val="en-US"/>
              </w:rPr>
            </w:pPr>
            <w:r>
              <w:rPr>
                <w:rStyle w:val="SegmentID"/>
                <w:lang w:val="en-US"/>
              </w:rPr>
              <w:t xml:space="preserve">3080</w:t>
            </w:r>
            <w:r>
              <w:rPr>
                <w:rStyle w:val="TransUnitID"/>
                <w:lang w:val="en-US"/>
              </w:rPr>
              <w:t xml:space="preserve">298b73f4-94c3-406a-ab39-447014558359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escalate the case to senior management or the risk committee to allow for a risk-based and well-documented decision.</w:t>
            </w:r>
          </w:p>
        </w:tc>
        <w:tc>
          <w:tcPr>
            <w:shd w:val="clear" w:color="auto" w:fill="FFFFFF"/>
          </w:tcPr>
          <w:p>
            <w:pPr>
              <w:rPr>
                <w:lang w:val="ja-JP"/>
              </w:rPr>
            </w:pPr>
            <w:r>
              <w:rPr>
                <w:lang w:val="ja-JP"/>
              </w:rPr>
              <w:t xml:space="preserve">_アイヌアルカリ橄欖石玄武岩、アルカリ橄欖石玄武岩アクセサアクリル酸アイヌアーティチョークえほん・だんちのこいぬダンアイヌアクセサアクリル酸"酸化銀(I,III)"アイヌアクリルアミドアクセサ㌔アクリル酸-アクリルアミドアクセサアクリル酸-えほん・だんちのこいぬダンアルカリ橄欖石玄武岩。_</w:t>
            </w:r>
          </w:p>
        </w:tc>
      </w:tr>
      <w:tr>
        <w:tc>
          <w:tcPr>
            <w:shd w:val="clear" w:color="auto" w:fill="FFFFFF"/>
          </w:tcPr>
          <w:p>
            <w:pPr>
              <w:rPr>
                <w:lang w:val="en-US"/>
              </w:rPr>
            </w:pPr>
            <w:r>
              <w:rPr>
                <w:rStyle w:val="SegmentID"/>
                <w:lang w:val="en-US"/>
              </w:rPr>
              <w:t xml:space="preserve">3081</w:t>
            </w:r>
            <w:r>
              <w:rPr>
                <w:rStyle w:val="TransUnitID"/>
                <w:lang w:val="en-US"/>
              </w:rPr>
              <w:t xml:space="preserve">298b73f4-94c3-406a-ab39-447014558359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Depending on the regions in which the firm is active, the available databases may not include all of the relevant information, and these sources can become outdated.</w:t>
            </w:r>
          </w:p>
        </w:tc>
        <w:tc>
          <w:tcPr>
            <w:shd w:val="clear" w:color="auto" w:fill="FFFFFF"/>
          </w:tcPr>
          <w:p>
            <w:pPr>
              <w:rPr>
                <w:lang w:val="ja-JP"/>
              </w:rPr>
            </w:pPr>
            <w:r>
              <w:rPr>
                <w:lang w:val="ja-JP"/>
              </w:rPr>
              <w:t xml:space="preserve">_"酸化銀(I,III)"アイヌアクセサアセチルサリチル酸アイヌアクリルアミドアクセサアクリル酸アイヌアーティチョーク、アクセサ"酸化銀(I,III)""酸化銀(I,III)"アクセサアクセサアセチルサリチル酸アクセサアイヌアクセサアルカリ橄欖石玄武岩アジャイル ソフトウェア開発、アクセサアクリルアミドアセチルサリチル酸アクセサアーティチョークアルカリ橄欖石玄武岩。_</w:t>
            </w:r>
          </w:p>
        </w:tc>
      </w:tr>
      <w:tr>
        <w:tc>
          <w:tcPr>
            <w:shd w:val="clear" w:color="auto" w:fill="FFFFFF"/>
          </w:tcPr>
          <w:p>
            <w:pPr>
              <w:rPr>
                <w:lang w:val="en-US"/>
              </w:rPr>
            </w:pPr>
            <w:r>
              <w:rPr>
                <w:rStyle w:val="SegmentID"/>
                <w:lang w:val="en-US"/>
              </w:rPr>
              <w:t xml:space="preserve">3082</w:t>
            </w:r>
            <w:r>
              <w:rPr>
                <w:rStyle w:val="TransUnitID"/>
                <w:lang w:val="en-US"/>
              </w:rPr>
              <w:t xml:space="preserve">298b73f4-94c3-406a-ab39-447014558359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Further complicating matters, many countries do not disclose UBO information.</w:t>
            </w:r>
          </w:p>
        </w:tc>
        <w:tc>
          <w:tcPr>
            <w:shd w:val="clear" w:color="auto" w:fill="FFFFFF"/>
          </w:tcPr>
          <w:p>
            <w:pPr>
              <w:rPr>
                <w:lang w:val="ja-JP"/>
              </w:rPr>
            </w:pPr>
            <w:r>
              <w:rPr>
                <w:lang w:val="ja-JP"/>
              </w:rPr>
              <w:t xml:space="preserve">_アセチルサリチル酸ジャストインタイムコンパイル方式アセチルサリチル酸、アクリル酸"酸化銀(I,III)"アイヌアクセサアルカリ橄欖石玄武岩アクセサアジャイル ソフトウェア開発。_</w:t>
            </w:r>
          </w:p>
        </w:tc>
      </w:tr>
      <w:tr>
        <w:tc>
          <w:tcPr>
            <w:shd w:val="clear" w:color="auto" w:fill="FFFFFF"/>
          </w:tcPr>
          <w:p>
            <w:pPr>
              <w:rPr>
                <w:lang w:val="en-US"/>
              </w:rPr>
            </w:pPr>
            <w:r>
              <w:rPr>
                <w:rStyle w:val="SegmentID"/>
                <w:lang w:val="en-US"/>
              </w:rPr>
              <w:t xml:space="preserve">3083</w:t>
            </w:r>
            <w:r>
              <w:rPr>
                <w:rStyle w:val="TransUnitID"/>
                <w:lang w:val="en-US"/>
              </w:rPr>
              <w:t xml:space="preserve">298b73f4-94c3-406a-ab39-447014558359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Russia, for example, access to corporate information has become more restrictive, and this is only one example of many countries for which ultimate beneficial ownership information is not available.</w:t>
            </w:r>
          </w:p>
        </w:tc>
        <w:tc>
          <w:tcPr>
            <w:shd w:val="clear" w:color="auto" w:fill="FFFFFF"/>
          </w:tcPr>
          <w:p>
            <w:pPr>
              <w:rPr>
                <w:lang w:val="ja-JP"/>
              </w:rPr>
            </w:pPr>
            <w:r>
              <w:rPr>
                <w:lang w:val="ja-JP"/>
              </w:rPr>
              <w:t xml:space="preserve">_アイヌアーティチョーク、アクセサアセチルサリチル酸、アーティチョークアイヌ"酸化銀(I,III)"アジャイル ソフトウェア開発アクセサアーティチョークアクリル酸アジャイル ソフトウェア開発、アクセサアクリル酸アイヌアクリル酸アクセサアセチルサリチル酸アイヌアクリル酸"酸化銀(I,III)"アクセサアクリルアミドアルカリ橄欖石玄武岩えほん・だんちのこいぬダン"酸化銀(I,III)"アジャイル ソフトウェア開発アイヌアクセサ"酸化銀(I,III)"。_</w:t>
            </w:r>
          </w:p>
        </w:tc>
      </w:tr>
      <w:tr>
        <w:tc>
          <w:tcPr>
            <w:shd w:val="clear" w:color="auto" w:fill="FFFFFF"/>
          </w:tcPr>
          <w:p>
            <w:pPr>
              <w:rPr>
                <w:lang w:val="en-US"/>
              </w:rPr>
            </w:pPr>
            <w:r>
              <w:rPr>
                <w:rStyle w:val="SegmentID"/>
                <w:lang w:val="en-US"/>
              </w:rPr>
              <w:t xml:space="preserve">3084</w:t>
            </w:r>
            <w:r>
              <w:rPr>
                <w:rStyle w:val="TransUnitID"/>
                <w:lang w:val="en-US"/>
              </w:rPr>
              <w:t xml:space="preserve">298b73f4-94c3-406a-ab39-447014558359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true for many high-risk countries in which an organization can be exposed to sanctions risks.</w:t>
            </w:r>
          </w:p>
        </w:tc>
        <w:tc>
          <w:tcPr>
            <w:shd w:val="clear" w:color="auto" w:fill="FFFFFF"/>
          </w:tcPr>
          <w:p>
            <w:pPr>
              <w:rPr>
                <w:lang w:val="ja-JP"/>
              </w:rPr>
            </w:pPr>
            <w:r>
              <w:rPr>
                <w:lang w:val="ja-JP"/>
              </w:rPr>
              <w:t xml:space="preserve">_アクリル酸アイヌアクリル酸アクセサアクリル酸アクリル酸-アクリル酸"酸化銀(I,III)"アイヌアクリルアミドアイヌジャストインタイムコンパイル方式アクセサアイヌアセチルサリチル酸アイヌ"酸化銀(I,III)"アクリルアミド。_</w:t>
            </w:r>
          </w:p>
        </w:tc>
      </w:tr>
      <w:tr>
        <w:tc>
          <w:tcPr>
            <w:shd w:val="clear" w:color="auto" w:fill="FFFFFF"/>
          </w:tcPr>
          <w:p>
            <w:pPr>
              <w:rPr>
                <w:lang w:val="en-US"/>
              </w:rPr>
            </w:pPr>
            <w:r>
              <w:rPr>
                <w:rStyle w:val="SegmentID"/>
                <w:lang w:val="en-US"/>
              </w:rPr>
              <w:t xml:space="preserve">3085</w:t>
            </w:r>
            <w:r>
              <w:rPr>
                <w:rStyle w:val="TransUnitID"/>
                <w:lang w:val="en-US"/>
              </w:rPr>
              <w:t xml:space="preserve">298b73f4-94c3-406a-ab39-447014558359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risk exposure is high, undertaking an in-depth investigation using in-country sources and engaging local country and regional experts may be the only way to determine the UBO.</w:t>
            </w:r>
          </w:p>
        </w:tc>
        <w:tc>
          <w:tcPr>
            <w:shd w:val="clear" w:color="auto" w:fill="FFFFFF"/>
          </w:tcPr>
          <w:p>
            <w:pPr>
              <w:rPr>
                <w:lang w:val="ja-JP"/>
              </w:rPr>
            </w:pPr>
            <w:r>
              <w:rPr>
                <w:lang w:val="ja-JP"/>
              </w:rPr>
              <w:t xml:space="preserve">_アイヌアクリル酸アルカリ橄欖石玄武岩アイヌアクリル酸、アジャイル ソフトウェア開発アイヌアイヌ-アクリルアミドゴエモンが行く! 生命と向きあってアクリルアミドアイヌ-アセチルサリチル酸アセチルサリチル酸アクセサアルカリ橄欖石玄武岩アクリルアミドアセチルサリチル酸アクセサアルカリ橄欖石玄武岩アセチルサリチル酸アクセサアイヌアクセサアクリル酸アクセサアイヌ"酸化銀(I,III)"アクセサアクセサ。_</w:t>
            </w:r>
          </w:p>
        </w:tc>
      </w:tr>
      <w:tr>
        <w:tc>
          <w:tcPr>
            <w:shd w:val="clear" w:color="auto" w:fill="FFFFFF"/>
          </w:tcPr>
          <w:p>
            <w:pPr>
              <w:rPr>
                <w:lang w:val="en-US"/>
              </w:rPr>
            </w:pPr>
            <w:r>
              <w:rPr>
                <w:rStyle w:val="SegmentID"/>
                <w:lang w:val="en-US"/>
              </w:rPr>
              <w:t xml:space="preserve">3086</w:t>
            </w:r>
            <w:r>
              <w:rPr>
                <w:rStyle w:val="TransUnitID"/>
                <w:lang w:val="en-US"/>
              </w:rPr>
              <w:t xml:space="preserve">0b57b1c8-ab95-465b-a3c4-7f471d195f2f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Managing Operational Challenges</w:t>
            </w:r>
          </w:p>
        </w:tc>
        <w:tc>
          <w:tcPr>
            <w:shd w:val="clear" w:color="auto" w:fill="FFFFFF"/>
          </w:tcPr>
          <w:p>
            <w:pPr>
              <w:rPr>
                <w:lang w:val="ja-JP"/>
              </w:rPr>
            </w:pPr>
            <w:r>
              <w:rPr>
                <w:lang w:val="ja-JP"/>
              </w:rPr>
              <w:t xml:space="preserve">_アルカリ橄欖石玄武岩アジャイル ソフトウェア開発えほん・だんちのこいぬダン_</w:t>
            </w:r>
          </w:p>
        </w:tc>
      </w:tr>
      <w:tr>
        <w:tc>
          <w:tcPr>
            <w:shd w:val="clear" w:color="auto" w:fill="FFFFFF"/>
          </w:tcPr>
          <w:p>
            <w:pPr>
              <w:rPr>
                <w:lang w:val="en-US"/>
              </w:rPr>
            </w:pPr>
            <w:r>
              <w:rPr>
                <w:rStyle w:val="SegmentID"/>
                <w:lang w:val="en-US"/>
              </w:rPr>
              <w:t xml:space="preserve">3087</w:t>
            </w:r>
            <w:r>
              <w:rPr>
                <w:rStyle w:val="TransUnitID"/>
                <w:lang w:val="en-US"/>
              </w:rPr>
              <w:t xml:space="preserve">aa22df20-d5bc-45bb-b125-fdfc01f6eb6a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Several operational challenges can be encountered when attempting to identify beneficial owners, including:</w:t>
            </w:r>
          </w:p>
        </w:tc>
        <w:tc>
          <w:tcPr>
            <w:shd w:val="clear" w:color="auto" w:fill="FFFFFF"/>
          </w:tcPr>
          <w:p>
            <w:pPr>
              <w:rPr>
                <w:lang w:val="ja-JP"/>
              </w:rPr>
            </w:pPr>
            <w:r>
              <w:rPr>
                <w:lang w:val="ja-JP"/>
              </w:rPr>
              <w:t xml:space="preserve">_アセチルサリチル酸アジャイル ソフトウェア開発えほん・だんちのこいぬダンアクセサアイヌアジャイル ソフトウェア開発アクリル酸えほん・だんちのこいぬダンアイヌアルカリ橄欖石玄武岩えほん・だんちのこいぬダンアーティチョーク、"酸化銀(I,III)":_</w:t>
            </w:r>
          </w:p>
        </w:tc>
      </w:tr>
      <w:tr>
        <w:tc>
          <w:tcPr>
            <w:shd w:val="clear" w:color="auto" w:fill="FFFFFF"/>
          </w:tcPr>
          <w:p>
            <w:pPr>
              <w:rPr>
                <w:lang w:val="en-US"/>
              </w:rPr>
            </w:pPr>
            <w:r>
              <w:rPr>
                <w:rStyle w:val="SegmentID"/>
                <w:lang w:val="en-US"/>
              </w:rPr>
              <w:t xml:space="preserve">3088</w:t>
            </w:r>
            <w:r>
              <w:rPr>
                <w:rStyle w:val="TransUnitID"/>
                <w:lang w:val="en-US"/>
              </w:rPr>
              <w:t xml:space="preserve">d08e84c3-4c24-4cb4-ae21-e7e652eb3488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Limited or lack of information and transparency</w:t>
            </w:r>
          </w:p>
        </w:tc>
        <w:tc>
          <w:tcPr>
            <w:shd w:val="clear" w:color="auto" w:fill="FFFFFF"/>
          </w:tcPr>
          <w:p>
            <w:pPr>
              <w:rPr>
                <w:lang w:val="ja-JP"/>
              </w:rPr>
            </w:pPr>
            <w:r>
              <w:rPr>
                <w:lang w:val="ja-JP"/>
              </w:rPr>
              <w:t xml:space="preserve">_アセチルサリチル酸アイヌアクリル酸アイヌアジャイル ソフトウェア開発アクセサジャストインタイムコンパイル方式_</w:t>
            </w:r>
          </w:p>
        </w:tc>
      </w:tr>
      <w:tr>
        <w:tc>
          <w:tcPr>
            <w:shd w:val="clear" w:color="auto" w:fill="FFFFFF"/>
          </w:tcPr>
          <w:p>
            <w:pPr>
              <w:rPr>
                <w:lang w:val="en-US"/>
              </w:rPr>
            </w:pPr>
            <w:r>
              <w:rPr>
                <w:rStyle w:val="SegmentID"/>
                <w:lang w:val="en-US"/>
              </w:rPr>
              <w:t xml:space="preserve">3089</w:t>
            </w:r>
            <w:r>
              <w:rPr>
                <w:rStyle w:val="TransUnitID"/>
                <w:lang w:val="en-US"/>
              </w:rPr>
              <w:t xml:space="preserve">7273ac92-c440-4b90-b840-784626078525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Lack of familiarity concerning beneficial ownership for some overseas structures</w:t>
            </w:r>
          </w:p>
        </w:tc>
        <w:tc>
          <w:tcPr>
            <w:shd w:val="clear" w:color="auto" w:fill="FFFFFF"/>
          </w:tcPr>
          <w:p>
            <w:pPr>
              <w:rPr>
                <w:lang w:val="ja-JP"/>
              </w:rPr>
            </w:pPr>
            <w:r>
              <w:rPr>
                <w:lang w:val="ja-JP"/>
              </w:rPr>
              <w:t xml:space="preserve">_アクリル酸アイヌアジャイル ソフトウェア開発えほん・だんちのこいぬダンえほん・だんちのこいぬダン"酸化銀(I,III)"アクセサアクリル酸アルカリ橄欖石玄武岩えほん・だんちのこいぬダン_</w:t>
            </w:r>
          </w:p>
        </w:tc>
      </w:tr>
      <w:tr>
        <w:tc>
          <w:tcPr>
            <w:shd w:val="clear" w:color="auto" w:fill="FFFFFF"/>
          </w:tcPr>
          <w:p>
            <w:pPr>
              <w:rPr>
                <w:lang w:val="en-US"/>
              </w:rPr>
            </w:pPr>
            <w:r>
              <w:rPr>
                <w:rStyle w:val="SegmentID"/>
                <w:lang w:val="en-US"/>
              </w:rPr>
              <w:t xml:space="preserve">3090</w:t>
            </w:r>
            <w:r>
              <w:rPr>
                <w:rStyle w:val="TransUnitID"/>
                <w:lang w:val="en-US"/>
              </w:rPr>
              <w:t xml:space="preserve">d00dcb44-ceb9-4a27-bb9e-607af3cb03a5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Calculation of aggregate ownership/information about owners (i.e., is there sufficient information to determine that a sanctions target actually owns a corporate entity?)</w:t>
            </w:r>
          </w:p>
        </w:tc>
        <w:tc>
          <w:tcPr>
            <w:shd w:val="clear" w:color="auto" w:fill="FFFFFF"/>
          </w:tcPr>
          <w:p>
            <w:pPr>
              <w:rPr>
                <w:lang w:val="ja-JP"/>
              </w:rPr>
            </w:pPr>
            <w:r>
              <w:rPr>
                <w:lang w:val="ja-JP"/>
              </w:rPr>
              <w:t xml:space="preserve">_アジャイル ソフトウェア開発アイヌ"酸化銀(I,III)""酸化銀(I,III)"/アジャイル ソフトウェア開発アクリルアミドアーティチョーク(㌔。㌔。、アイヌアクリルアミドえほん・だんちのこいぬダンアジャイル ソフトウェア開発アイヌ"酸化銀(I,III)"アクリル酸㌔"酸化銀(I,III)"アーティチョークアルカリ橄欖石玄武岩アクリル酸㌔"酸化銀(I,III)"アーティチョーク?)_</w:t>
            </w:r>
          </w:p>
        </w:tc>
      </w:tr>
      <w:tr>
        <w:tc>
          <w:tcPr>
            <w:shd w:val="clear" w:color="auto" w:fill="FFFFFF"/>
          </w:tcPr>
          <w:p>
            <w:pPr>
              <w:rPr>
                <w:lang w:val="en-US"/>
              </w:rPr>
            </w:pPr>
            <w:r>
              <w:rPr>
                <w:rStyle w:val="SegmentID"/>
                <w:lang w:val="en-US"/>
              </w:rPr>
              <w:t xml:space="preserve">3091</w:t>
            </w:r>
            <w:r>
              <w:rPr>
                <w:rStyle w:val="TransUnitID"/>
                <w:lang w:val="en-US"/>
              </w:rPr>
              <w:t xml:space="preserve">18d18fa6-a580-4bc7-b769-c20bb9a1411a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Identification of associated persons</w:t>
            </w:r>
          </w:p>
        </w:tc>
        <w:tc>
          <w:tcPr>
            <w:shd w:val="clear" w:color="auto" w:fill="FFFFFF"/>
          </w:tcPr>
          <w:p>
            <w:pPr>
              <w:rPr>
                <w:lang w:val="ja-JP"/>
              </w:rPr>
            </w:pPr>
            <w:r>
              <w:rPr>
                <w:lang w:val="ja-JP"/>
              </w:rPr>
              <w:t xml:space="preserve">_拡張可能なマーク付け言語 (XML)アイヌえほん・だんちのこいぬダンアセチルサリチル酸_</w:t>
            </w:r>
          </w:p>
        </w:tc>
      </w:tr>
      <w:tr>
        <w:tc>
          <w:tcPr>
            <w:shd w:val="clear" w:color="auto" w:fill="FFFFFF"/>
          </w:tcPr>
          <w:p>
            <w:pPr>
              <w:rPr>
                <w:lang w:val="en-US"/>
              </w:rPr>
            </w:pPr>
            <w:r>
              <w:rPr>
                <w:rStyle w:val="SegmentID"/>
                <w:lang w:val="en-US"/>
              </w:rPr>
              <w:t xml:space="preserve">3092</w:t>
            </w:r>
            <w:r>
              <w:rPr>
                <w:rStyle w:val="TransUnitID"/>
                <w:lang w:val="en-US"/>
              </w:rPr>
              <w:t xml:space="preserve">75156807-d160-47f3-83c9-d179fc8f10a2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Trust and veracity of information:</w:t>
            </w:r>
          </w:p>
        </w:tc>
        <w:tc>
          <w:tcPr>
            <w:shd w:val="clear" w:color="auto" w:fill="FFFFFF"/>
          </w:tcPr>
          <w:p>
            <w:pPr>
              <w:rPr>
                <w:lang w:val="ja-JP"/>
              </w:rPr>
            </w:pPr>
            <w:r>
              <w:rPr>
                <w:lang w:val="ja-JP"/>
              </w:rPr>
              <w:t xml:space="preserve">_アクリルアミドアクセサアルカリ橄欖石玄武岩アイヌアジャイル ソフトウェア開発:_</w:t>
            </w:r>
          </w:p>
        </w:tc>
      </w:tr>
      <w:tr>
        <w:tc>
          <w:tcPr>
            <w:shd w:val="clear" w:color="auto" w:fill="FFFFFF"/>
          </w:tcPr>
          <w:p>
            <w:pPr>
              <w:rPr>
                <w:lang w:val="en-US"/>
              </w:rPr>
            </w:pPr>
            <w:r>
              <w:rPr>
                <w:rStyle w:val="SegmentID"/>
                <w:lang w:val="en-US"/>
              </w:rPr>
              <w:t xml:space="preserve">3093</w:t>
            </w:r>
            <w:r>
              <w:rPr>
                <w:rStyle w:val="TransUnitID"/>
                <w:lang w:val="en-US"/>
              </w:rPr>
              <w:t xml:space="preserve">75156807-d160-47f3-83c9-d179fc8f10a2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the information provided by or about a customer reliable?</w:t>
            </w:r>
          </w:p>
        </w:tc>
        <w:tc>
          <w:tcPr>
            <w:shd w:val="clear" w:color="auto" w:fill="FFFFFF"/>
          </w:tcPr>
          <w:p>
            <w:pPr>
              <w:rPr>
                <w:lang w:val="ja-JP"/>
              </w:rPr>
            </w:pPr>
            <w:r>
              <w:rPr>
                <w:lang w:val="ja-JP"/>
              </w:rPr>
              <w:t xml:space="preserve">_アイヌアクセサアジャイル ソフトウェア開発アルカリ橄欖石玄武岩アイヌアイヌアクリルアミド㌔アルカリ橄欖石玄武岩アルカリ橄欖石玄武岩?_</w:t>
            </w:r>
          </w:p>
        </w:tc>
      </w:tr>
      <w:tr>
        <w:tc>
          <w:tcPr>
            <w:shd w:val="clear" w:color="auto" w:fill="FFFFFF"/>
          </w:tcPr>
          <w:p>
            <w:pPr>
              <w:rPr>
                <w:lang w:val="en-US"/>
              </w:rPr>
            </w:pPr>
            <w:r>
              <w:rPr>
                <w:rStyle w:val="SegmentID"/>
                <w:lang w:val="en-US"/>
              </w:rPr>
              <w:t xml:space="preserve">3094</w:t>
            </w:r>
            <w:r>
              <w:rPr>
                <w:rStyle w:val="TransUnitID"/>
                <w:lang w:val="en-US"/>
              </w:rPr>
              <w:t xml:space="preserve">75156807-d160-47f3-83c9-d179fc8f10a2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Can the information provided be trusted as accurate and truthful?</w:t>
            </w:r>
          </w:p>
        </w:tc>
        <w:tc>
          <w:tcPr>
            <w:shd w:val="clear" w:color="auto" w:fill="FFFFFF"/>
          </w:tcPr>
          <w:p>
            <w:pPr>
              <w:rPr>
                <w:lang w:val="ja-JP"/>
              </w:rPr>
            </w:pPr>
            <w:r>
              <w:rPr>
                <w:lang w:val="ja-JP"/>
              </w:rPr>
              <w:t xml:space="preserve">_アクセサアクセサアジャイル ソフトウェア開発アルカリ橄欖石玄武岩アイヌアセチルサリチル酸アイヌアルカリ橄欖石玄武岩アクセサアルカリ橄欖石玄武岩?_</w:t>
            </w:r>
          </w:p>
        </w:tc>
      </w:tr>
      <w:tr>
        <w:tc>
          <w:tcPr>
            <w:shd w:val="clear" w:color="auto" w:fill="FFFFFF"/>
          </w:tcPr>
          <w:p>
            <w:pPr>
              <w:rPr>
                <w:lang w:val="en-US"/>
              </w:rPr>
            </w:pPr>
            <w:r>
              <w:rPr>
                <w:rStyle w:val="SegmentID"/>
                <w:lang w:val="en-US"/>
              </w:rPr>
              <w:t xml:space="preserve">3095</w:t>
            </w:r>
            <w:r>
              <w:rPr>
                <w:rStyle w:val="TransUnitID"/>
                <w:lang w:val="en-US"/>
              </w:rPr>
              <w:t xml:space="preserve">75156807-d160-47f3-83c9-d179fc8f10a2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can prove to be a challenge with customers who are new to an organization.</w:t>
            </w:r>
          </w:p>
        </w:tc>
        <w:tc>
          <w:tcPr>
            <w:shd w:val="clear" w:color="auto" w:fill="FFFFFF"/>
          </w:tcPr>
          <w:p>
            <w:pPr>
              <w:rPr>
                <w:lang w:val="ja-JP"/>
              </w:rPr>
            </w:pPr>
            <w:r>
              <w:rPr>
                <w:lang w:val="ja-JP"/>
              </w:rPr>
              <w:t xml:space="preserve">_アクリル酸アクセサアクリルアミドアイヌアイヌ㌔"酸化銀(I,III)"アクリル酸"酸化銀(I,III)"アクセサアクセサアクセサアイヌアイヌジャストインタイムコンパイル方式。_</w:t>
            </w:r>
          </w:p>
        </w:tc>
      </w:tr>
      <w:tr>
        <w:tc>
          <w:tcPr>
            <w:shd w:val="clear" w:color="auto" w:fill="FFFFFF"/>
          </w:tcPr>
          <w:p>
            <w:pPr>
              <w:rPr>
                <w:lang w:val="en-US"/>
              </w:rPr>
            </w:pPr>
            <w:r>
              <w:rPr>
                <w:rStyle w:val="SegmentID"/>
                <w:lang w:val="en-US"/>
              </w:rPr>
              <w:t xml:space="preserve">3096</w:t>
            </w:r>
            <w:r>
              <w:rPr>
                <w:rStyle w:val="TransUnitID"/>
                <w:lang w:val="en-US"/>
              </w:rPr>
              <w:t xml:space="preserve">829c5aa0-bb92-4b67-ba8f-0ce7f42aff9e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Customer/intermediary cooperation:</w:t>
            </w:r>
          </w:p>
        </w:tc>
        <w:tc>
          <w:tcPr>
            <w:shd w:val="clear" w:color="auto" w:fill="FFFFFF"/>
          </w:tcPr>
          <w:p>
            <w:pPr>
              <w:rPr>
                <w:lang w:val="ja-JP"/>
              </w:rPr>
            </w:pPr>
            <w:r>
              <w:rPr>
                <w:lang w:val="ja-JP"/>
              </w:rPr>
              <w:t xml:space="preserve">_アルカリ橄欖石玄武岩/ジャストインタイムコンパイル方式アジャイル ソフトウェア開発:_</w:t>
            </w:r>
          </w:p>
        </w:tc>
      </w:tr>
      <w:tr>
        <w:tc>
          <w:tcPr>
            <w:shd w:val="clear" w:color="auto" w:fill="FFFFFF"/>
          </w:tcPr>
          <w:p>
            <w:pPr>
              <w:rPr>
                <w:lang w:val="en-US"/>
              </w:rPr>
            </w:pPr>
            <w:r>
              <w:rPr>
                <w:rStyle w:val="SegmentID"/>
                <w:lang w:val="en-US"/>
              </w:rPr>
              <w:t xml:space="preserve">3097</w:t>
            </w:r>
            <w:r>
              <w:rPr>
                <w:rStyle w:val="TransUnitID"/>
                <w:lang w:val="en-US"/>
              </w:rPr>
              <w:t xml:space="preserve">829c5aa0-bb92-4b67-ba8f-0ce7f42aff9e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customers or their advisors are reluctant to provide KYC/CDD, claiming that the information is confidential or illegal because of a country’s data privacy laws.</w:t>
            </w:r>
          </w:p>
        </w:tc>
        <w:tc>
          <w:tcPr>
            <w:shd w:val="clear" w:color="auto" w:fill="FFFFFF"/>
          </w:tcPr>
          <w:p>
            <w:pPr>
              <w:rPr>
                <w:lang w:val="ja-JP"/>
              </w:rPr>
            </w:pPr>
            <w:r>
              <w:rPr>
                <w:lang w:val="ja-JP"/>
              </w:rPr>
              <w:t xml:space="preserve">_アクリル酸"酸化銀(I,III)"アイヌアクリルアミドアルカリ橄欖石玄武岩アクセサ"酸化銀(I,III)"アイヌアセチルサリチル酸アクセサ/アクセサ、アルカリ橄欖石玄武岩アクリル酸アクセサアジャイル ソフトウェア開発アイヌジャストインタイムコンパイル方式アイヌアセチルサリチル酸アセチルサリチル酸アイヌ㌔"酸化銀(I,III)"アクリル酸アセチルサリチル酸アクリル酸。_</w:t>
            </w:r>
          </w:p>
        </w:tc>
      </w:tr>
      <w:tr>
        <w:tc>
          <w:tcPr>
            <w:shd w:val="clear" w:color="auto" w:fill="FFFFFF"/>
          </w:tcPr>
          <w:p>
            <w:pPr>
              <w:rPr>
                <w:lang w:val="en-US"/>
              </w:rPr>
            </w:pPr>
            <w:r>
              <w:rPr>
                <w:rStyle w:val="SegmentID"/>
                <w:lang w:val="en-US"/>
              </w:rPr>
              <w:t xml:space="preserve">3098</w:t>
            </w:r>
            <w:r>
              <w:rPr>
                <w:rStyle w:val="TransUnitID"/>
                <w:lang w:val="en-US"/>
              </w:rPr>
              <w:t xml:space="preserve">829c5aa0-bb92-4b67-ba8f-0ce7f42aff9e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Legal advisors can argue that the information is subject to legal privilege and refuse to provide information about, for example, a corporate structure or even a customer’s tax residency.</w:t>
            </w:r>
          </w:p>
        </w:tc>
        <w:tc>
          <w:tcPr>
            <w:shd w:val="clear" w:color="auto" w:fill="FFFFFF"/>
          </w:tcPr>
          <w:p>
            <w:pPr>
              <w:rPr>
                <w:lang w:val="ja-JP"/>
              </w:rPr>
            </w:pPr>
            <w:r>
              <w:rPr>
                <w:lang w:val="ja-JP"/>
              </w:rPr>
              <w:t xml:space="preserve">_アクリルアミドアルカリ橄欖石玄武岩アクセサアクリルアミドアクリル酸アクセサアジャイル ソフトウェア開発アイヌアセチルサリチル酸アイヌアクリルアミド"酸化銀(I,III)"アクセサアーティチョークアイヌアセチルサリチル酸アジャイル ソフトウェア開発アクリルアミド、アクセサアセチルサリチル酸、㌔"酸化銀(I,III)""酸化銀(I,III)"アイヌアクリル酸㌔えほん・だんちのこいぬダンアクセサ"酸化銀(I,III)"。_</w:t>
            </w:r>
          </w:p>
        </w:tc>
      </w:tr>
      <w:tr>
        <w:tc>
          <w:tcPr>
            <w:shd w:val="clear" w:color="auto" w:fill="FFFFFF"/>
          </w:tcPr>
          <w:p>
            <w:pPr>
              <w:rPr>
                <w:lang w:val="en-US"/>
              </w:rPr>
            </w:pPr>
            <w:r>
              <w:rPr>
                <w:rStyle w:val="SegmentID"/>
                <w:lang w:val="en-US"/>
              </w:rPr>
              <w:t xml:space="preserve">3099</w:t>
            </w:r>
            <w:r>
              <w:rPr>
                <w:rStyle w:val="TransUnitID"/>
                <w:lang w:val="en-US"/>
              </w:rPr>
              <w:t xml:space="preserve">829c5aa0-bb92-4b67-ba8f-0ce7f42aff9e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there may be legitimate privacy concerns, an organization should be aware of the laws in its jurisdiction.</w:t>
            </w:r>
          </w:p>
        </w:tc>
        <w:tc>
          <w:tcPr>
            <w:shd w:val="clear" w:color="auto" w:fill="FFFFFF"/>
          </w:tcPr>
          <w:p>
            <w:pPr>
              <w:rPr>
                <w:lang w:val="ja-JP"/>
              </w:rPr>
            </w:pPr>
            <w:r>
              <w:rPr>
                <w:lang w:val="ja-JP"/>
              </w:rPr>
              <w:t xml:space="preserve">_アルカリ橄欖石玄武岩アクリルアミドアクセサアイヌえほん・だんちのこいぬダンアセチルサリチル酸アルカリ橄欖石玄武岩、アイヌジャストインタイムコンパイル方式アーティチョークアイヌアクリルアミドアイヌアクセサアクリル酸アイヌアクセサジャストインタイムコンパイル方式。_</w:t>
            </w:r>
          </w:p>
        </w:tc>
      </w:tr>
      <w:tr>
        <w:tc>
          <w:tcPr>
            <w:shd w:val="clear" w:color="auto" w:fill="FFFFFF"/>
          </w:tcPr>
          <w:p>
            <w:pPr>
              <w:rPr>
                <w:lang w:val="en-US"/>
              </w:rPr>
            </w:pPr>
            <w:r>
              <w:rPr>
                <w:rStyle w:val="SegmentID"/>
                <w:lang w:val="en-US"/>
              </w:rPr>
              <w:t xml:space="preserve">3100</w:t>
            </w:r>
            <w:r>
              <w:rPr>
                <w:rStyle w:val="TransUnitID"/>
                <w:lang w:val="en-US"/>
              </w:rPr>
              <w:t xml:space="preserve">9dcc6767-f979-44ce-87d3-fad1bf6c820e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High-volume business (e.g., retail)</w:t>
            </w:r>
          </w:p>
        </w:tc>
        <w:tc>
          <w:tcPr>
            <w:shd w:val="clear" w:color="auto" w:fill="FFFFFF"/>
          </w:tcPr>
          <w:p>
            <w:pPr>
              <w:rPr>
                <w:lang w:val="ja-JP"/>
              </w:rPr>
            </w:pPr>
            <w:r>
              <w:rPr>
                <w:lang w:val="ja-JP"/>
              </w:rPr>
              <w:t xml:space="preserve">_アクリル酸-アーティチョークアルカリ橄欖石玄武岩(㌔。㌔。、アーティチョーク)_</w:t>
            </w:r>
          </w:p>
        </w:tc>
      </w:tr>
      <w:tr>
        <w:tc>
          <w:tcPr>
            <w:shd w:val="clear" w:color="auto" w:fill="FFFFFF"/>
          </w:tcPr>
          <w:p>
            <w:pPr>
              <w:rPr>
                <w:lang w:val="en-US"/>
              </w:rPr>
            </w:pPr>
            <w:r>
              <w:rPr>
                <w:rStyle w:val="SegmentID"/>
                <w:lang w:val="en-US"/>
              </w:rPr>
              <w:t xml:space="preserve">3101</w:t>
            </w:r>
            <w:r>
              <w:rPr>
                <w:rStyle w:val="TransUnitID"/>
                <w:lang w:val="en-US"/>
              </w:rPr>
              <w:t xml:space="preserve">5d7f5721-950a-4048-8b90-a91f98a5457a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Data silos:</w:t>
            </w:r>
          </w:p>
        </w:tc>
        <w:tc>
          <w:tcPr>
            <w:shd w:val="clear" w:color="auto" w:fill="FFFFFF"/>
          </w:tcPr>
          <w:p>
            <w:pPr>
              <w:rPr>
                <w:lang w:val="ja-JP"/>
              </w:rPr>
            </w:pPr>
            <w:r>
              <w:rPr>
                <w:lang w:val="ja-JP"/>
              </w:rPr>
              <w:t xml:space="preserve">_アクリル酸アクリルアミド:_</w:t>
            </w:r>
          </w:p>
        </w:tc>
      </w:tr>
      <w:tr>
        <w:tc>
          <w:tcPr>
            <w:shd w:val="clear" w:color="auto" w:fill="FFFFFF"/>
          </w:tcPr>
          <w:p>
            <w:pPr>
              <w:rPr>
                <w:lang w:val="en-US"/>
              </w:rPr>
            </w:pPr>
            <w:r>
              <w:rPr>
                <w:rStyle w:val="SegmentID"/>
                <w:lang w:val="en-US"/>
              </w:rPr>
              <w:t xml:space="preserve">3102</w:t>
            </w:r>
            <w:r>
              <w:rPr>
                <w:rStyle w:val="TransUnitID"/>
                <w:lang w:val="en-US"/>
              </w:rPr>
              <w:t xml:space="preserve">5d7f5721-950a-4048-8b90-a91f98a5457a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 larger organization, a customer may have accessed services from different lines of business, and each one of them holds different SDD for the customer.</w:t>
            </w:r>
          </w:p>
        </w:tc>
        <w:tc>
          <w:tcPr>
            <w:shd w:val="clear" w:color="auto" w:fill="FFFFFF"/>
          </w:tcPr>
          <w:p>
            <w:pPr>
              <w:rPr>
                <w:lang w:val="ja-JP"/>
              </w:rPr>
            </w:pPr>
            <w:r>
              <w:rPr>
                <w:lang w:val="ja-JP"/>
              </w:rPr>
              <w:t xml:space="preserve">_アイヌ㌔アーティチョークジャストインタイムコンパイル方式、㌔アルカリ橄欖石玄武岩アクセサアクリル酸アルカリ橄欖石玄武岩アルカリ橄欖石玄武岩アクリル酸"酸化銀(I,III)"アクリルアミドアイヌアルカリ橄欖石玄武岩、アクセサアクリル酸アクセサアイヌアクリル酸アクリルアミド"酸化銀(I,III)"アクセサアクセサアクセサアルカリ橄欖石玄武岩。_</w:t>
            </w:r>
          </w:p>
        </w:tc>
      </w:tr>
      <w:tr>
        <w:tc>
          <w:tcPr>
            <w:shd w:val="clear" w:color="auto" w:fill="FFFFFF"/>
          </w:tcPr>
          <w:p>
            <w:pPr>
              <w:rPr>
                <w:lang w:val="en-US"/>
              </w:rPr>
            </w:pPr>
            <w:r>
              <w:rPr>
                <w:rStyle w:val="SegmentID"/>
                <w:lang w:val="en-US"/>
              </w:rPr>
              <w:t xml:space="preserve">3103</w:t>
            </w:r>
            <w:r>
              <w:rPr>
                <w:rStyle w:val="TransUnitID"/>
                <w:lang w:val="en-US"/>
              </w:rPr>
              <w:t xml:space="preserve">5d7f5721-950a-4048-8b90-a91f98a5457a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this information is stored on different systems, or in different jurisdictions, it can be difficult to form a complete picture of the customer’s overall sanctions risks profile.</w:t>
            </w:r>
          </w:p>
        </w:tc>
        <w:tc>
          <w:tcPr>
            <w:shd w:val="clear" w:color="auto" w:fill="FFFFFF"/>
          </w:tcPr>
          <w:p>
            <w:pPr>
              <w:rPr>
                <w:lang w:val="ja-JP"/>
              </w:rPr>
            </w:pPr>
            <w:r>
              <w:rPr>
                <w:lang w:val="ja-JP"/>
              </w:rPr>
              <w:t xml:space="preserve">_アクリル酸アクリル酸アジャイル ソフトウェア開発アイヌアーティチョークアイヌ"酸化銀(I,III)"アセチルサリチル酸、アイヌアイヌ"酸化銀(I,III)"ゴエモンが行く! 生命と向きあって、アイヌアクセサアイヌ"酸化銀(I,III)"アイヌアクリル酸㌔アルカリ橄欖石玄武岩アセチルサリチル酸アイヌアクセサえほん・だんちのこいぬダンアセチルサリチル酸"酸化銀(I,III)"アクリルアミドアセチルサリチル酸。_</w:t>
            </w:r>
          </w:p>
        </w:tc>
      </w:tr>
      <w:tr>
        <w:tc>
          <w:tcPr>
            <w:shd w:val="clear" w:color="auto" w:fill="FFFFFF"/>
          </w:tcPr>
          <w:p>
            <w:pPr>
              <w:rPr>
                <w:lang w:val="en-US"/>
              </w:rPr>
            </w:pPr>
            <w:r>
              <w:rPr>
                <w:rStyle w:val="SegmentID"/>
                <w:lang w:val="en-US"/>
              </w:rPr>
              <w:t xml:space="preserve">3104</w:t>
            </w:r>
            <w:r>
              <w:rPr>
                <w:rStyle w:val="TransUnitID"/>
                <w:lang w:val="en-US"/>
              </w:rPr>
              <w:t xml:space="preserve">50622732-8e0e-44dd-bf1d-48de2cee07bd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Depending on your firm’s risk appetite, sanctions risk compliance can be very simple or very complex, requiring procedures and processes to abide by strict rules.</w:t>
            </w:r>
          </w:p>
        </w:tc>
        <w:tc>
          <w:tcPr>
            <w:shd w:val="clear" w:color="auto" w:fill="FFFFFF"/>
          </w:tcPr>
          <w:p>
            <w:pPr>
              <w:rPr>
                <w:lang w:val="ja-JP"/>
              </w:rPr>
            </w:pPr>
            <w:r>
              <w:rPr>
                <w:lang w:val="ja-JP"/>
              </w:rPr>
              <w:t xml:space="preserve">_"酸化銀(I,III)"アイヌアクリル酸アーティチョークアクリル酸アルカリ橄欖石玄武岩、"酸化銀(I,III)"アクリル酸えほん・だんちのこいぬダンアクセサアイヌアクリル酸アーティチョークアイヌアクリル酸アセチルサリチル酸、"酸化銀(I,III)"えほん・だんちのこいぬダンアクセサ"酸化銀(I,III)"アイヌアクリルアミドアイヌアーティチョークアクリルアミド。_</w:t>
            </w:r>
          </w:p>
        </w:tc>
      </w:tr>
      <w:tr>
        <w:tc>
          <w:tcPr>
            <w:shd w:val="clear" w:color="auto" w:fill="FFFFFF"/>
          </w:tcPr>
          <w:p>
            <w:pPr>
              <w:rPr>
                <w:lang w:val="en-US"/>
              </w:rPr>
            </w:pPr>
            <w:r>
              <w:rPr>
                <w:rStyle w:val="SegmentID"/>
                <w:lang w:val="en-US"/>
              </w:rPr>
              <w:t xml:space="preserve">3105</w:t>
            </w:r>
            <w:r>
              <w:rPr>
                <w:rStyle w:val="TransUnitID"/>
                <w:lang w:val="en-US"/>
              </w:rPr>
              <w:t xml:space="preserve">50622732-8e0e-44dd-bf1d-48de2cee07bd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 to AML compliance, sanctions compliance is also risk-based, but with the additional factor that it is generally strict liability; that is, regardless of whether a firm intended to violate sanctions or knew it was violating sanctions, it can be held liable.</w:t>
            </w:r>
          </w:p>
        </w:tc>
        <w:tc>
          <w:tcPr>
            <w:shd w:val="clear" w:color="auto" w:fill="FFFFFF"/>
          </w:tcPr>
          <w:p>
            <w:pPr>
              <w:rPr>
                <w:lang w:val="ja-JP"/>
              </w:rPr>
            </w:pPr>
            <w:r>
              <w:rPr>
                <w:lang w:val="ja-JP"/>
              </w:rPr>
              <w:t xml:space="preserve">_アセチルサリチル酸アイヌアクセサえほん・だんちのこいぬダン、"酸化銀(I,III)"えほん・だんちのこいぬダンアイヌアクリル酸アクリル酸-アクリルアミド、アクセサアクリル酸アクセサえほん・だんちのこいぬダンアーティチョークアクリル酸アイヌアイヌ"酸化銀(I,III)"アーティチョーク"酸化銀(I,III)";アクリル酸アイヌ、えほん・だんちのこいぬダンアイヌアセチルサリチル酸㌔アクリル酸アルカリ橄欖石玄武岩アイヌアセチルサリチル酸"酸化銀(I,III)"アイヌアクリル酸アイヌアクセサ"酸化銀(I,III)""酸化銀(I,III)"、アイヌアクセサアイヌアクリル酸アーティチョーク。_</w:t>
            </w:r>
          </w:p>
        </w:tc>
      </w:tr>
      <w:tr>
        <w:tc>
          <w:tcPr>
            <w:shd w:val="clear" w:color="auto" w:fill="FFFFFF"/>
          </w:tcPr>
          <w:p>
            <w:pPr>
              <w:rPr>
                <w:lang w:val="en-US"/>
              </w:rPr>
            </w:pPr>
            <w:r>
              <w:rPr>
                <w:rStyle w:val="SegmentID"/>
                <w:lang w:val="en-US"/>
              </w:rPr>
              <w:t xml:space="preserve">3106</w:t>
            </w:r>
            <w:r>
              <w:rPr>
                <w:rStyle w:val="TransUnitID"/>
                <w:lang w:val="en-US"/>
              </w:rPr>
              <w:t xml:space="preserve">50622732-8e0e-44dd-bf1d-48de2cee07bd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if the program is not sufficiently designed, a firm can be exposed to heightened risk exposure and liability.</w:t>
            </w:r>
          </w:p>
        </w:tc>
        <w:tc>
          <w:tcPr>
            <w:shd w:val="clear" w:color="auto" w:fill="FFFFFF"/>
          </w:tcPr>
          <w:p>
            <w:pPr>
              <w:rPr>
                <w:lang w:val="ja-JP"/>
              </w:rPr>
            </w:pPr>
            <w:r>
              <w:rPr>
                <w:lang w:val="ja-JP"/>
              </w:rPr>
              <w:t xml:space="preserve">_ジャストインタイムコンパイル方式、アイヌアクセサアセチルサリチル酸アイヌアクセサジャストインタイムコンパイル方式アルカリ橄欖石玄武岩、㌔アクリル酸アクセサアイヌアセチルサリチル酸アイヌえほん・だんちのこいぬダンアクリル酸アルカリ橄欖石玄武岩アクセサ"酸化銀(I,III)"。_</w:t>
            </w:r>
          </w:p>
        </w:tc>
      </w:tr>
      <w:tr>
        <w:tc>
          <w:tcPr>
            <w:shd w:val="clear" w:color="auto" w:fill="FFFFFF"/>
          </w:tcPr>
          <w:p>
            <w:pPr>
              <w:rPr>
                <w:lang w:val="en-US"/>
              </w:rPr>
            </w:pPr>
            <w:r>
              <w:rPr>
                <w:rStyle w:val="SegmentID"/>
                <w:lang w:val="en-US"/>
              </w:rPr>
              <w:t xml:space="preserve">3107</w:t>
            </w:r>
            <w:r>
              <w:rPr>
                <w:rStyle w:val="TransUnitID"/>
                <w:lang w:val="en-US"/>
              </w:rPr>
              <w:t xml:space="preserve">50622732-8e0e-44dd-bf1d-48de2cee07bd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Beyond following established policies and procedures, remaining diligent, and escalating an issue when in doubt, institutions may be advised to undertake more in-depth due diligence investigations in order to mitigate risk exposure adequately.</w:t>
            </w:r>
          </w:p>
        </w:tc>
        <w:tc>
          <w:tcPr>
            <w:shd w:val="clear" w:color="auto" w:fill="FFFFFF"/>
          </w:tcPr>
          <w:p>
            <w:pPr>
              <w:rPr>
                <w:lang w:val="ja-JP"/>
              </w:rPr>
            </w:pPr>
            <w:r>
              <w:rPr>
                <w:lang w:val="ja-JP"/>
              </w:rPr>
              <w:t xml:space="preserve">_アーティチョーク"酸化銀(I,III)"アジャイル ソフトウェア開発アルカリ橄欖石玄武岩アクセサえほん・だんちのこいぬダン、"酸化銀(I,III)"アルカリ橄欖石玄武岩、アクセサえほん・だんちのこいぬダンアイヌアクリルアミドアクリル酸アイヌアクリルアミド、ジャストインタイムコンパイル方式アクセサアイヌアセチルサリチル酸アイヌ"酸化銀(I,III)"アクリル酸アイヌ-アクリルアミドアクセサ"酸化銀(I,III)"拡張可能なマーク付け言語 (XML)アイヌアクリルアミドアイヌアルカリ橄欖石玄武岩アクリル酸アルカリ橄欖石玄武岩えほん・だんちのこいぬダン。_</w:t>
            </w:r>
          </w:p>
        </w:tc>
      </w:tr>
      <w:tr>
        <w:tc>
          <w:tcPr>
            <w:shd w:val="clear" w:color="auto" w:fill="FFFFFF"/>
          </w:tcPr>
          <w:p>
            <w:pPr>
              <w:rPr>
                <w:lang w:val="en-US"/>
              </w:rPr>
            </w:pPr>
            <w:r>
              <w:rPr>
                <w:rStyle w:val="SegmentID"/>
                <w:lang w:val="en-US"/>
              </w:rPr>
              <w:t xml:space="preserve">3108</w:t>
            </w:r>
            <w:r>
              <w:rPr>
                <w:rStyle w:val="TransUnitID"/>
                <w:lang w:val="en-US"/>
              </w:rPr>
              <w:t xml:space="preserve">50622732-8e0e-44dd-bf1d-48de2cee07bd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that sanctions compliance programs be designed to be flexible and easily adapted to meet changes in the regulatory landscape in a timely manner.</w:t>
            </w:r>
          </w:p>
        </w:tc>
        <w:tc>
          <w:tcPr>
            <w:shd w:val="clear" w:color="auto" w:fill="FFFFFF"/>
          </w:tcPr>
          <w:p>
            <w:pPr>
              <w:rPr>
                <w:lang w:val="ja-JP"/>
              </w:rPr>
            </w:pPr>
            <w:r>
              <w:rPr>
                <w:lang w:val="ja-JP"/>
              </w:rPr>
              <w:t xml:space="preserve">_アイヌアイヌ"酸化銀(I,III)"アクリル酸"酸化銀(I,III)"えほん・だんちのこいぬダンアルカリ橄欖石玄武岩アイヌアルカリ橄欖石玄武岩アイヌアイヌアルカリ橄欖石玄武岩アクセサアーティチョークアセチルサリチル酸アイヌアクリル酸アセチルサリチル酸アイヌアクセサえほん・だんちのこいぬダン"酸化銀(I,III)"アイヌ㌔アーティチョークアーティチョーク。_</w:t>
            </w:r>
          </w:p>
        </w:tc>
      </w:tr>
      <w:tr>
        <w:tc>
          <w:tcPr>
            <w:shd w:val="clear" w:color="auto" w:fill="FFFFFF"/>
          </w:tcPr>
          <w:p>
            <w:pPr>
              <w:rPr>
                <w:lang w:val="en-US"/>
              </w:rPr>
            </w:pPr>
            <w:r>
              <w:rPr>
                <w:rStyle w:val="SegmentID"/>
                <w:lang w:val="en-US"/>
              </w:rPr>
              <w:t xml:space="preserve">3109</w:t>
            </w:r>
            <w:r>
              <w:rPr>
                <w:rStyle w:val="TransUnitID"/>
                <w:lang w:val="en-US"/>
              </w:rPr>
              <w:t xml:space="preserve">995f34de-b3dd-42e8-aef1-157aef7fa669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3110</w:t>
            </w:r>
            <w:r>
              <w:rPr>
                <w:rStyle w:val="TransUnitID"/>
                <w:lang w:val="en-US"/>
              </w:rPr>
              <w:t xml:space="preserve">995f34de-b3dd-42e8-aef1-157aef7fa669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BENEFICIAL OWNERSHIP AND RISK APPETITE</w:t>
            </w:r>
          </w:p>
        </w:tc>
        <w:tc>
          <w:tcPr>
            <w:shd w:val="clear" w:color="auto" w:fill="FFFFFF"/>
          </w:tcPr>
          <w:p>
            <w:pPr>
              <w:rPr>
                <w:lang w:val="ja-JP"/>
              </w:rPr>
            </w:pPr>
            <w:r>
              <w:rPr>
                <w:lang w:val="ja-JP"/>
              </w:rPr>
              <w:t xml:space="preserve">_えほん・だんちのこいぬダン"酸化銀(I,III)"アクセサアクリル酸アルカリ橄欖石玄武岩_</w:t>
            </w:r>
          </w:p>
        </w:tc>
      </w:tr>
      <w:tr>
        <w:tc>
          <w:tcPr>
            <w:shd w:val="clear" w:color="auto" w:fill="FFFFFF"/>
          </w:tcPr>
          <w:p>
            <w:pPr>
              <w:rPr>
                <w:lang w:val="en-US"/>
              </w:rPr>
            </w:pPr>
            <w:r>
              <w:rPr>
                <w:rStyle w:val="SegmentID"/>
                <w:lang w:val="en-US"/>
              </w:rPr>
              <w:t xml:space="preserve">3111</w:t>
            </w:r>
            <w:r>
              <w:rPr>
                <w:rStyle w:val="TransUnitID"/>
                <w:lang w:val="en-US"/>
              </w:rPr>
              <w:t xml:space="preserve">bb8b0def-42f6-4a65-b98c-476e453fcbb3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3112</w:t>
            </w:r>
            <w:r>
              <w:rPr>
                <w:rStyle w:val="TransUnitID"/>
                <w:lang w:val="en-US"/>
              </w:rPr>
              <w:t xml:space="preserve">29df1d76-8a87-47a2-97d4-7d29de4c3bf9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US compliance officer working for a foreign branch in the United States had been recommended a customer from his head office in a high-risk jurisdiction that was said to be potentially lucrative for the bank.</w:t>
            </w:r>
          </w:p>
        </w:tc>
        <w:tc>
          <w:tcPr>
            <w:shd w:val="clear" w:color="auto" w:fill="FFFFFF"/>
          </w:tcPr>
          <w:p>
            <w:pPr>
              <w:rPr>
                <w:lang w:val="ja-JP"/>
              </w:rPr>
            </w:pPr>
            <w:r>
              <w:rPr>
                <w:lang w:val="ja-JP"/>
              </w:rPr>
              <w:t xml:space="preserve">_㌔アイヌえほん・だんちのこいぬダンアセチルサリチル酸アセチルサリチル酸アクセサ㌔アセチルサリチル酸アーティチョークアイヌアクセサアーティチョークアーティチョークアクセサアクリル酸アジャイル ソフトウェア開発㌔アルカリ橄欖石玄武岩アクリル酸アクセサアクリル酸アーティチョークアイヌ㌔アクリル酸-アクリル酸ジャストインタイムコンパイル方式アクリル酸アクセサアクリル酸アイヌアイヌアジャイル ソフトウェア開発"酸化銀(I,III)"アクセサアクセサアクリル酸。_</w:t>
            </w:r>
          </w:p>
        </w:tc>
      </w:tr>
      <w:tr>
        <w:tc>
          <w:tcPr>
            <w:shd w:val="clear" w:color="auto" w:fill="FFFFFF"/>
          </w:tcPr>
          <w:p>
            <w:pPr>
              <w:rPr>
                <w:lang w:val="en-US"/>
              </w:rPr>
            </w:pPr>
            <w:r>
              <w:rPr>
                <w:rStyle w:val="SegmentID"/>
                <w:lang w:val="en-US"/>
              </w:rPr>
              <w:t xml:space="preserve">3113</w:t>
            </w:r>
            <w:r>
              <w:rPr>
                <w:rStyle w:val="TransUnitID"/>
                <w:lang w:val="en-US"/>
              </w:rPr>
              <w:t xml:space="preserve">29df1d76-8a87-47a2-97d4-7d29de4c3bf9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potential customer was owned 17% by a specially designated national (SDN).</w:t>
            </w:r>
          </w:p>
        </w:tc>
        <w:tc>
          <w:tcPr>
            <w:shd w:val="clear" w:color="auto" w:fill="FFFFFF"/>
          </w:tcPr>
          <w:p>
            <w:pPr>
              <w:rPr>
                <w:lang w:val="ja-JP"/>
              </w:rPr>
            </w:pPr>
            <w:r>
              <w:rPr>
                <w:lang w:val="ja-JP"/>
              </w:rPr>
              <w:t xml:space="preserve">_アクセサ"酸化銀(I,III)"アルカリ橄欖石玄武岩アクセサアクリルアミド 17%アイヌ㌔"酸化銀(I,III)"えほん・だんちのこいぬダンアルカリ橄欖石玄武岩(アクセサ)。_</w:t>
            </w:r>
          </w:p>
        </w:tc>
      </w:tr>
      <w:tr>
        <w:tc>
          <w:tcPr>
            <w:shd w:val="clear" w:color="auto" w:fill="FFFFFF"/>
          </w:tcPr>
          <w:p>
            <w:pPr>
              <w:rPr>
                <w:lang w:val="en-US"/>
              </w:rPr>
            </w:pPr>
            <w:r>
              <w:rPr>
                <w:rStyle w:val="SegmentID"/>
                <w:lang w:val="en-US"/>
              </w:rPr>
              <w:t xml:space="preserve">3114</w:t>
            </w:r>
            <w:r>
              <w:rPr>
                <w:rStyle w:val="TransUnitID"/>
                <w:lang w:val="en-US"/>
              </w:rPr>
              <w:t xml:space="preserve">29df1d76-8a87-47a2-97d4-7d29de4c3bf9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was the first customer at the branch that had ownership exposure to a sanctioned target; previously it was understood that the branch did not engage with these types of customers.</w:t>
            </w:r>
          </w:p>
        </w:tc>
        <w:tc>
          <w:tcPr>
            <w:shd w:val="clear" w:color="auto" w:fill="FFFFFF"/>
          </w:tcPr>
          <w:p>
            <w:pPr>
              <w:rPr>
                <w:lang w:val="ja-JP"/>
              </w:rPr>
            </w:pPr>
            <w:r>
              <w:rPr>
                <w:lang w:val="ja-JP"/>
              </w:rPr>
              <w:t xml:space="preserve">_アクリル酸アクセサアクセサアクリルアミドアルカリ橄欖石玄武岩アイヌアクセサアーティチョークアクリル酸アクセサ"酸化銀(I,III)"アルカリ橄欖石玄武岩アイヌ㌔えほん・だんちのこいぬダンアーティチョーク;えほん・だんちのこいぬダンアイヌアクセサえほん・だんちのこいぬダンアクリル酸アクセサアーティチョークアクセサアクセサアーティチョークアクリル酸アクリルアミドアクリルアミドアイヌ"酸化銀(I,III)"。_</w:t>
            </w:r>
          </w:p>
        </w:tc>
      </w:tr>
      <w:tr>
        <w:tc>
          <w:tcPr>
            <w:shd w:val="clear" w:color="auto" w:fill="FFFFFF"/>
          </w:tcPr>
          <w:p>
            <w:pPr>
              <w:rPr>
                <w:lang w:val="en-US"/>
              </w:rPr>
            </w:pPr>
            <w:r>
              <w:rPr>
                <w:rStyle w:val="SegmentID"/>
                <w:lang w:val="en-US"/>
              </w:rPr>
              <w:t xml:space="preserve">3115</w:t>
            </w:r>
            <w:r>
              <w:rPr>
                <w:rStyle w:val="TransUnitID"/>
                <w:lang w:val="en-US"/>
              </w:rPr>
              <w:t xml:space="preserve">0b05f0b7-ab3a-49d7-b199-c49da1f7702b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Prior to onboarding the customer, the compliance officer met with the branch’s senior management to discuss establishing a risk appetite and controls to mitigate the additional risk from this new type of customer.</w:t>
            </w:r>
          </w:p>
        </w:tc>
        <w:tc>
          <w:tcPr>
            <w:shd w:val="clear" w:color="auto" w:fill="FFFFFF"/>
          </w:tcPr>
          <w:p>
            <w:pPr>
              <w:rPr>
                <w:lang w:val="ja-JP"/>
              </w:rPr>
            </w:pPr>
            <w:r>
              <w:rPr>
                <w:lang w:val="ja-JP"/>
              </w:rPr>
              <w:t xml:space="preserve">_アクリルアミドアイヌえほん・だんちのこいぬダンアクセサアルカリ橄欖石玄武岩、アクセサえほん・だんちのこいぬダンアセチルサリチル酸アクセサアクリル酸アクセサアルカリ橄欖石玄武岩アーティチョークえほん・だんちのこいぬダンアイヌアセチルサリチル酸ジャストインタイムコンパイル方式㌔アクリル酸アルカリ橄欖石玄武岩アクセサアルカリ橄欖石玄武岩アイヌアルカリ橄欖石玄武岩アクセサえほん・だんちのこいぬダンアクリル酸アクリル酸アクリル酸アクセサアクリル酸アイヌアルカリ橄欖石玄武岩。_</w:t>
            </w:r>
          </w:p>
        </w:tc>
      </w:tr>
      <w:tr>
        <w:tc>
          <w:tcPr>
            <w:shd w:val="clear" w:color="auto" w:fill="FFFFFF"/>
          </w:tcPr>
          <w:p>
            <w:pPr>
              <w:rPr>
                <w:lang w:val="en-US"/>
              </w:rPr>
            </w:pPr>
            <w:r>
              <w:rPr>
                <w:rStyle w:val="SegmentID"/>
                <w:lang w:val="en-US"/>
              </w:rPr>
              <w:t xml:space="preserve">3116</w:t>
            </w:r>
            <w:r>
              <w:rPr>
                <w:rStyle w:val="TransUnitID"/>
                <w:lang w:val="en-US"/>
              </w:rPr>
              <w:t xml:space="preserve">0b05f0b7-ab3a-49d7-b199-c49da1f7702b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Next, the branch took its recommendations to the board of directors for its approval.</w:t>
            </w:r>
          </w:p>
        </w:tc>
        <w:tc>
          <w:tcPr>
            <w:shd w:val="clear" w:color="auto" w:fill="FFFFFF"/>
          </w:tcPr>
          <w:p>
            <w:pPr>
              <w:rPr>
                <w:lang w:val="ja-JP"/>
              </w:rPr>
            </w:pPr>
            <w:r>
              <w:rPr>
                <w:lang w:val="ja-JP"/>
              </w:rPr>
              <w:t xml:space="preserve">_アクリル酸、アクセサアーティチョークアクリル酸アクセサライセンス契約が適用される場合がありますアイヌアクセサアクリルアミドアイヌ"酸化銀(I,III)"アクセサアクセサアルカリ橄欖石玄武岩。_</w:t>
            </w:r>
          </w:p>
        </w:tc>
      </w:tr>
      <w:tr>
        <w:tc>
          <w:tcPr>
            <w:shd w:val="clear" w:color="auto" w:fill="FFFFFF"/>
          </w:tcPr>
          <w:p>
            <w:pPr>
              <w:rPr>
                <w:lang w:val="en-US"/>
              </w:rPr>
            </w:pPr>
            <w:r>
              <w:rPr>
                <w:rStyle w:val="SegmentID"/>
                <w:lang w:val="en-US"/>
              </w:rPr>
              <w:t xml:space="preserve">3117</w:t>
            </w:r>
            <w:r>
              <w:rPr>
                <w:rStyle w:val="TransUnitID"/>
                <w:lang w:val="en-US"/>
              </w:rPr>
              <w:t xml:space="preserve">0b05f0b7-ab3a-49d7-b199-c49da1f7702b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firm decided to take additional measures by updating its policies and procedures to address the new type of risk, including requiring more frequent updates from the customer of its ownership structure and closer scrutiny of trade documents prior to approving transactions.</w:t>
            </w:r>
          </w:p>
        </w:tc>
        <w:tc>
          <w:tcPr>
            <w:shd w:val="clear" w:color="auto" w:fill="FFFFFF"/>
          </w:tcPr>
          <w:p>
            <w:pPr>
              <w:rPr>
                <w:lang w:val="ja-JP"/>
              </w:rPr>
            </w:pPr>
            <w:r>
              <w:rPr>
                <w:lang w:val="ja-JP"/>
              </w:rPr>
              <w:t xml:space="preserve">_アクセサアクリル酸アセチルサリチル酸アイヌアクリル酸えほん・だんちのこいぬダンアルカリ橄欖石玄武岩アイヌアルカリ橄欖石玄武岩アクセサアルカリ橄欖石玄武岩アクセサえほん・だんちのこいぬダンアイヌアセチルサリチル酸アクセサアクセサアクリル酸アイヌアクリル酸、"酸化銀(I,III)""酸化銀(I,III)"アクリル酸アルカリ橄欖石玄武岩アセチルサリチル酸アクリル酸アクセサアルカリ橄欖石玄武岩アイヌアクセサ"酸化銀(I,III)""酸化銀(I,III)"アクセサアーティチョークアルカリ橄欖石玄武岩アイヌアクリルアミド"酸化銀(I,III)"アクリルアミドアイヌ"酸化銀(I,III)"ジャストインタイムコンパイル方式。_</w:t>
            </w:r>
          </w:p>
        </w:tc>
      </w:tr>
      <w:tr>
        <w:tc>
          <w:tcPr>
            <w:shd w:val="clear" w:color="auto" w:fill="FFFFFF"/>
          </w:tcPr>
          <w:p>
            <w:pPr>
              <w:rPr>
                <w:lang w:val="en-US"/>
              </w:rPr>
            </w:pPr>
            <w:r>
              <w:rPr>
                <w:rStyle w:val="SegmentID"/>
                <w:lang w:val="en-US"/>
              </w:rPr>
              <w:t xml:space="preserve">3118</w:t>
            </w:r>
            <w:r>
              <w:rPr>
                <w:rStyle w:val="TransUnitID"/>
                <w:lang w:val="en-US"/>
              </w:rPr>
              <w:t xml:space="preserve">0b05f0b7-ab3a-49d7-b199-c49da1f7702b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established risk appetite limits on the number of customers the branch would accept with SDN ownership and the highest level of SDN ownership the branch would accept, e.g., 20% aggregate ownership.</w:t>
            </w:r>
          </w:p>
        </w:tc>
        <w:tc>
          <w:tcPr>
            <w:shd w:val="clear" w:color="auto" w:fill="FFFFFF"/>
          </w:tcPr>
          <w:p>
            <w:pPr>
              <w:rPr>
                <w:lang w:val="ja-JP"/>
              </w:rPr>
            </w:pPr>
            <w:r>
              <w:rPr>
                <w:lang w:val="ja-JP"/>
              </w:rPr>
              <w:t xml:space="preserve">_アイヌアクリル酸アジャイル ソフトウェア開発アクリル酸アルカリ橄欖石玄武岩アーティチョークアイヌアクセサアーティチョークアイヌ"酸化銀(I,III)"アクセサアーティチョークアクリルアミドアーティチョークアクリル酸アクセサ"酸化銀(I,III)"アクセサアクセサアセチルサリチル酸アクリルアミドアイヌアクセサ"酸化銀(I,III)"アクセサアーティチョークアクリルアミドアーティチョーク、㌔。㌔。、20%"酸化銀(I,III)""酸化銀(I,III)"。_</w:t>
            </w:r>
          </w:p>
        </w:tc>
      </w:tr>
      <w:tr>
        <w:tc>
          <w:tcPr>
            <w:shd w:val="clear" w:color="auto" w:fill="FFFFFF"/>
          </w:tcPr>
          <w:p>
            <w:pPr>
              <w:rPr>
                <w:lang w:val="en-US"/>
              </w:rPr>
            </w:pPr>
            <w:r>
              <w:rPr>
                <w:rStyle w:val="SegmentID"/>
                <w:lang w:val="en-US"/>
              </w:rPr>
              <w:t xml:space="preserve">3119</w:t>
            </w:r>
            <w:r>
              <w:rPr>
                <w:rStyle w:val="TransUnitID"/>
                <w:lang w:val="en-US"/>
              </w:rPr>
              <w:t xml:space="preserve">0b05f0b7-ab3a-49d7-b199-c49da1f7702b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Finally, the firm required additional reporting within the compliance committee and to the board on the customer’s volume of transactions.</w:t>
            </w:r>
          </w:p>
        </w:tc>
        <w:tc>
          <w:tcPr>
            <w:shd w:val="clear" w:color="auto" w:fill="FFFFFF"/>
          </w:tcPr>
          <w:p>
            <w:pPr>
              <w:rPr>
                <w:lang w:val="ja-JP"/>
              </w:rPr>
            </w:pPr>
            <w:r>
              <w:rPr>
                <w:lang w:val="ja-JP"/>
              </w:rPr>
              <w:t xml:space="preserve">_アセチルサリチル酸、アクセサアクリル酸アルカリ橄欖石玄武岩えほん・だんちのこいぬダン"酸化銀(I,III)"アーティチョークアクセサえほん・だんちのこいぬダン"酸化銀(I,III)"アクセサアイヌアクセサアクリルアミドアイヌアクセサえほん・だんちのこいぬダンアーティチョークアイヌジャストインタイムコンパイル方式。_</w:t>
            </w:r>
          </w:p>
        </w:tc>
      </w:tr>
      <w:tr>
        <w:tc>
          <w:tcPr>
            <w:shd w:val="clear" w:color="auto" w:fill="FFFFFF"/>
          </w:tcPr>
          <w:p>
            <w:pPr>
              <w:rPr>
                <w:lang w:val="en-US"/>
              </w:rPr>
            </w:pPr>
            <w:r>
              <w:rPr>
                <w:rStyle w:val="SegmentID"/>
                <w:lang w:val="en-US"/>
              </w:rPr>
              <w:t xml:space="preserve">3120</w:t>
            </w:r>
            <w:r>
              <w:rPr>
                <w:rStyle w:val="TransUnitID"/>
                <w:lang w:val="en-US"/>
              </w:rPr>
              <w:t xml:space="preserve">6b42a98f-e4a1-4eae-917d-95e85424e950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3121</w:t>
            </w:r>
            <w:r>
              <w:rPr>
                <w:rStyle w:val="TransUnitID"/>
                <w:lang w:val="en-US"/>
              </w:rPr>
              <w:t xml:space="preserve">24124d0b-281e-47e2-91d7-86bda6df1c6f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institution should establish written controls prior to engaging in a new type of business or with a new type of customer risk.</w:t>
            </w:r>
          </w:p>
        </w:tc>
        <w:tc>
          <w:tcPr>
            <w:shd w:val="clear" w:color="auto" w:fill="FFFFFF"/>
          </w:tcPr>
          <w:p>
            <w:pPr>
              <w:rPr>
                <w:lang w:val="ja-JP"/>
              </w:rPr>
            </w:pPr>
            <w:r>
              <w:rPr>
                <w:lang w:val="ja-JP"/>
              </w:rPr>
              <w:t xml:space="preserve">_アイヌアジャイル ソフトウェア開発アーティチョーク"酸化銀(I,III)"アセチルサリチル酸アルカリ橄欖石玄武岩アクリルアミドアイヌアルカリ橄欖石玄武岩アイヌ㌔アクセサアクリル酸アイヌアルカリ橄欖石玄武岩アイヌアクリル酸㌔アクセサアクリル酸アイヌアルカリ橄欖石玄武岩アクリル酸。_</w:t>
            </w:r>
          </w:p>
        </w:tc>
      </w:tr>
      <w:tr>
        <w:tc>
          <w:tcPr>
            <w:shd w:val="clear" w:color="auto" w:fill="FFFFFF"/>
          </w:tcPr>
          <w:p>
            <w:pPr>
              <w:rPr>
                <w:lang w:val="en-US"/>
              </w:rPr>
            </w:pPr>
            <w:r>
              <w:rPr>
                <w:rStyle w:val="SegmentID"/>
                <w:lang w:val="en-US"/>
              </w:rPr>
              <w:t xml:space="preserve">3122</w:t>
            </w:r>
            <w:r>
              <w:rPr>
                <w:rStyle w:val="TransUnitID"/>
                <w:lang w:val="en-US"/>
              </w:rPr>
              <w:t xml:space="preserve">5c948751-80b4-4401-b3ff-891e6b930b51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get approval from the board of directors (or equivalent) when engaging in business that exceeds the firm’s risk appetite.</w:t>
            </w:r>
          </w:p>
        </w:tc>
        <w:tc>
          <w:tcPr>
            <w:shd w:val="clear" w:color="auto" w:fill="FFFFFF"/>
          </w:tcPr>
          <w:p>
            <w:pPr>
              <w:rPr>
                <w:lang w:val="ja-JP"/>
              </w:rPr>
            </w:pPr>
            <w:r>
              <w:rPr>
                <w:lang w:val="ja-JP"/>
              </w:rPr>
              <w:t xml:space="preserve">_アイヌアイヌ"酸化銀(I,III)"アイヌアクセサアルカリ橄欖石玄武岩アクリル酸アクセサアクリルアミドアイヌ"酸化銀(I,III)"(アイヌえほん・だんちのこいぬダン)アクリル酸アルカリ橄欖石玄武岩アイヌアルカリ橄欖石玄武岩アクリル酸アセチルサリチル酸アクセサアーティチョークアクリル酸アルカリ橄欖石玄武岩。_</w:t>
            </w:r>
          </w:p>
        </w:tc>
      </w:tr>
      <w:tr>
        <w:tc>
          <w:tcPr>
            <w:shd w:val="clear" w:color="auto" w:fill="FFFFFF"/>
          </w:tcPr>
          <w:p>
            <w:pPr>
              <w:rPr>
                <w:lang w:val="en-US"/>
              </w:rPr>
            </w:pPr>
            <w:r>
              <w:rPr>
                <w:rStyle w:val="SegmentID"/>
                <w:lang w:val="en-US"/>
              </w:rPr>
              <w:t xml:space="preserve">3123</w:t>
            </w:r>
            <w:r>
              <w:rPr>
                <w:rStyle w:val="TransUnitID"/>
                <w:lang w:val="en-US"/>
              </w:rPr>
              <w:t xml:space="preserve">5e5b4175-bcac-4c5a-adba-6595c06e9abd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board of directors should be involved in establishing risk appetite limits and reporting requirements concerning the firm’s high-risk business activity.</w:t>
            </w:r>
          </w:p>
        </w:tc>
        <w:tc>
          <w:tcPr>
            <w:shd w:val="clear" w:color="auto" w:fill="FFFFFF"/>
          </w:tcPr>
          <w:p>
            <w:pPr>
              <w:rPr>
                <w:lang w:val="ja-JP"/>
              </w:rPr>
            </w:pPr>
            <w:r>
              <w:rPr>
                <w:lang w:val="ja-JP"/>
              </w:rPr>
              <w:t xml:space="preserve">_アクセサアクリルアミドアイヌ"酸化銀(I,III)"アーティチョークアイヌアルカリ橄欖石玄武岩アイヌジャストインタイムコンパイル方式アクリル酸アルカリ橄欖石玄武岩アーティチョークアクセサ"酸化銀(I,III)"ジャストインタイムコンパイル方式えほん・だんちのこいぬダンアクセサアーティチョークアクリル酸-アクリル酸アルカリ橄欖石玄武岩アルカリ橄欖石玄武岩。_</w:t>
            </w:r>
          </w:p>
        </w:tc>
      </w:tr>
      <w:tr>
        <w:tc>
          <w:tcPr>
            <w:shd w:val="clear" w:color="auto" w:fill="FFFFFF"/>
          </w:tcPr>
          <w:p>
            <w:pPr>
              <w:rPr>
                <w:lang w:val="en-US"/>
              </w:rPr>
            </w:pPr>
            <w:r>
              <w:rPr>
                <w:rStyle w:val="SegmentID"/>
                <w:lang w:val="en-US"/>
              </w:rPr>
              <w:t xml:space="preserve">3124</w:t>
            </w:r>
            <w:r>
              <w:rPr>
                <w:rStyle w:val="TransUnitID"/>
                <w:lang w:val="en-US"/>
              </w:rPr>
              <w:t xml:space="preserve">653c12df-74e7-439c-a7b0-ddd7a40a7574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Once beneficial ownership has been established, the institution must continually monitor the customer to be alerted to any changes to ownership and ensure that owners are screened against relevant sanctions lists in a timely manner.</w:t>
            </w:r>
          </w:p>
        </w:tc>
        <w:tc>
          <w:tcPr>
            <w:shd w:val="clear" w:color="auto" w:fill="FFFFFF"/>
          </w:tcPr>
          <w:p>
            <w:pPr>
              <w:rPr>
                <w:lang w:val="ja-JP"/>
              </w:rPr>
            </w:pPr>
            <w:r>
              <w:rPr>
                <w:lang w:val="ja-JP"/>
              </w:rPr>
              <w:t xml:space="preserve">_アクリル酸えほん・だんちのこいぬダン"酸化銀(I,III)"アクセサアクリル酸アジャイル ソフトウェア開発、アクセサアジャイル ソフトウェア開発アクリル酸アジャイル ソフトウェア開発アセチルサリチル酸アクセサアルカリ橄欖石玄武岩アイヌアイヌアセチルサリチル酸アイヌアクセサアセチルサリチル酸アイヌ"酸化銀(I,III)"アクセサアーティチョークアクリル酸アーティチョークアクセサアルカリ橄欖石玄武岩アセチルサリチル酸アルカリ橄欖石玄武岩"酸化銀(I,III)"アクリルアミドアイヌ㌔アーティチョークアーティチョーク。_</w:t>
            </w:r>
          </w:p>
        </w:tc>
      </w:tr>
      <w:tr>
        <w:tc>
          <w:tcPr>
            <w:shd w:val="clear" w:color="auto" w:fill="FFFFFF"/>
          </w:tcPr>
          <w:p>
            <w:pPr>
              <w:rPr>
                <w:lang w:val="en-US"/>
              </w:rPr>
            </w:pPr>
            <w:r>
              <w:rPr>
                <w:rStyle w:val="SegmentID"/>
                <w:lang w:val="en-US"/>
              </w:rPr>
              <w:t xml:space="preserve">3125</w:t>
            </w:r>
            <w:r>
              <w:rPr>
                <w:rStyle w:val="TransUnitID"/>
                <w:lang w:val="en-US"/>
              </w:rPr>
              <w:t xml:space="preserve">0ebea5bf-588f-4a6e-972e-5da22c46b44a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Documenting/Reporting Beneficial Ownership Information</w:t>
            </w:r>
          </w:p>
        </w:tc>
        <w:tc>
          <w:tcPr>
            <w:shd w:val="clear" w:color="auto" w:fill="FFFFFF"/>
          </w:tcPr>
          <w:p>
            <w:pPr>
              <w:rPr>
                <w:lang w:val="ja-JP"/>
              </w:rPr>
            </w:pPr>
            <w:r>
              <w:rPr>
                <w:lang w:val="ja-JP"/>
              </w:rPr>
              <w:t xml:space="preserve">_アジャイル ソフトウェア開発/"酸化銀(I,III)"えほん・だんちのこいぬダン"酸化銀(I,III)"アジャイル ソフトウェア開発_</w:t>
            </w:r>
          </w:p>
        </w:tc>
      </w:tr>
      <w:tr>
        <w:tc>
          <w:tcPr>
            <w:shd w:val="clear" w:color="auto" w:fill="FFFFFF"/>
          </w:tcPr>
          <w:p>
            <w:pPr>
              <w:rPr>
                <w:lang w:val="en-US"/>
              </w:rPr>
            </w:pPr>
            <w:r>
              <w:rPr>
                <w:rStyle w:val="SegmentID"/>
                <w:lang w:val="en-US"/>
              </w:rPr>
              <w:t xml:space="preserve">3126</w:t>
            </w:r>
            <w:r>
              <w:rPr>
                <w:rStyle w:val="TransUnitID"/>
                <w:lang w:val="en-US"/>
              </w:rPr>
              <w:t xml:space="preserve">d8fc8442-5461-4ddc-85aa-4774e8844675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Regulations concerning the documenting and reporting of beneficial ownership information vary.</w:t>
            </w:r>
          </w:p>
        </w:tc>
        <w:tc>
          <w:tcPr>
            <w:shd w:val="clear" w:color="auto" w:fill="FFFFFF"/>
          </w:tcPr>
          <w:p>
            <w:pPr>
              <w:rPr>
                <w:lang w:val="ja-JP"/>
              </w:rPr>
            </w:pPr>
            <w:r>
              <w:rPr>
                <w:lang w:val="ja-JP"/>
              </w:rPr>
              <w:t xml:space="preserve">_アジャイル ソフトウェア開発えほん・だんちのこいぬダンアクセサアジャイル ソフトウェア開発アクセサ"酸化銀(I,III)"アイヌえほん・だんちのこいぬダン"酸化銀(I,III)"アジャイル ソフトウェア開発アクリル酸。_</w:t>
            </w:r>
          </w:p>
        </w:tc>
      </w:tr>
      <w:tr>
        <w:tc>
          <w:tcPr>
            <w:shd w:val="clear" w:color="auto" w:fill="FFFFFF"/>
          </w:tcPr>
          <w:p>
            <w:pPr>
              <w:rPr>
                <w:lang w:val="en-US"/>
              </w:rPr>
            </w:pPr>
            <w:r>
              <w:rPr>
                <w:rStyle w:val="SegmentID"/>
                <w:lang w:val="en-US"/>
              </w:rPr>
              <w:t xml:space="preserve">3127</w:t>
            </w:r>
            <w:r>
              <w:rPr>
                <w:rStyle w:val="TransUnitID"/>
                <w:lang w:val="en-US"/>
              </w:rPr>
              <w:t xml:space="preserve">d8fc8442-5461-4ddc-85aa-4774e8844675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EU, subject to data protection rules, information concerning beneficial ownership must be held in central registers in each Member State and made available to competent authorities, financial intelligence units (FIUs), obliged entities, and any person with legitimate interest.</w:t>
            </w:r>
          </w:p>
        </w:tc>
        <w:tc>
          <w:tcPr>
            <w:shd w:val="clear" w:color="auto" w:fill="FFFFFF"/>
          </w:tcPr>
          <w:p>
            <w:pPr>
              <w:rPr>
                <w:lang w:val="ja-JP"/>
              </w:rPr>
            </w:pPr>
            <w:r>
              <w:rPr>
                <w:lang w:val="ja-JP"/>
              </w:rPr>
              <w:t xml:space="preserve">_アイヌアクセサアイヌ、アセチルサリチル酸アイヌアクリル酸えほん・だんちのこいぬダンアクリルアミド、アジャイル ソフトウェア開発えほん・だんちのこいぬダンえほん・だんちのこいぬダン"酸化銀(I,III)"アクリル酸アイヌアクリル酸アイヌアセチルサリチル酸"酸化銀(I,III)"アイヌアクリル酸アーティチョークアクリルアミドアクセサアクリル酸"酸化銀(I,III)"アイヌ"酸化銀(I,III)"アジャイル ソフトウェア開発、"酸化銀(I,III)"ジャストインタイムコンパイル方式アクリルアミド(アクリル酸)、アセチルサリチル酸アルカリ橄欖石玄武岩、アクセサアクセサアーティチョークアクリル酸えほん・だんちのこいぬダンアルカリ橄欖石玄武岩。_</w:t>
            </w:r>
          </w:p>
        </w:tc>
      </w:tr>
      <w:tr>
        <w:tc>
          <w:tcPr>
            <w:shd w:val="clear" w:color="auto" w:fill="FFFFFF"/>
          </w:tcPr>
          <w:p>
            <w:pPr>
              <w:rPr>
                <w:lang w:val="en-US"/>
              </w:rPr>
            </w:pPr>
            <w:r>
              <w:rPr>
                <w:rStyle w:val="SegmentID"/>
                <w:lang w:val="en-US"/>
              </w:rPr>
              <w:t xml:space="preserve">3128</w:t>
            </w:r>
            <w:r>
              <w:rPr>
                <w:rStyle w:val="TransUnitID"/>
                <w:lang w:val="en-US"/>
              </w:rPr>
              <w:t xml:space="preserve">59a6541c-28a9-4cb8-ae96-dd88375ef506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most jurisdictions, corporate structure is distinguished between public companies and private limited companies.</w:t>
            </w:r>
          </w:p>
        </w:tc>
        <w:tc>
          <w:tcPr>
            <w:shd w:val="clear" w:color="auto" w:fill="FFFFFF"/>
          </w:tcPr>
          <w:p>
            <w:pPr>
              <w:rPr>
                <w:lang w:val="ja-JP"/>
              </w:rPr>
            </w:pPr>
            <w:r>
              <w:rPr>
                <w:lang w:val="ja-JP"/>
              </w:rPr>
              <w:t xml:space="preserve">_アイヌアクリル酸ゴエモンが行く! 生命と向きあって、"酸化銀(I,III)""酸化銀(I,III)"アイヌゴエモンが行く! 生命と向きあってアセチルサリチル酸アーティチョーク"酸化銀(I,III)"アクセサアセチルサリチル酸アセチルサリチル酸"酸化銀(I,III)"。_</w:t>
            </w:r>
          </w:p>
        </w:tc>
      </w:tr>
      <w:tr>
        <w:tc>
          <w:tcPr>
            <w:shd w:val="clear" w:color="auto" w:fill="FFFFFF"/>
          </w:tcPr>
          <w:p>
            <w:pPr>
              <w:rPr>
                <w:lang w:val="en-US"/>
              </w:rPr>
            </w:pPr>
            <w:r>
              <w:rPr>
                <w:rStyle w:val="SegmentID"/>
                <w:lang w:val="en-US"/>
              </w:rPr>
              <w:t xml:space="preserve">3129</w:t>
            </w:r>
            <w:r>
              <w:rPr>
                <w:rStyle w:val="TransUnitID"/>
                <w:lang w:val="en-US"/>
              </w:rPr>
              <w:t xml:space="preserve">59a6541c-28a9-4cb8-ae96-dd88375ef506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public companies, shares are freely available and traded publicly, there is usually no limit to the number of shareholders, information on its ownership and its board of directors is publicly available, and the companies are subject to significant regulation.</w:t>
            </w:r>
          </w:p>
        </w:tc>
        <w:tc>
          <w:tcPr>
            <w:shd w:val="clear" w:color="auto" w:fill="FFFFFF"/>
          </w:tcPr>
          <w:p>
            <w:pPr>
              <w:rPr>
                <w:lang w:val="ja-JP"/>
              </w:rPr>
            </w:pPr>
            <w:r>
              <w:rPr>
                <w:lang w:val="ja-JP"/>
              </w:rPr>
              <w:t xml:space="preserve">_アクセサアーティチョーク"酸化銀(I,III)"、アーティチョークアクセサアーティチョーク"酸化銀(I,III)"アクセサアーティチョークアルカリ橄欖石玄武岩、アクリルアミドアイヌアセチルサリチル酸アイヌアクリルアミドアイヌアクセサアーティチョークアイヌジャストインタイムコンパイル方式、アジャイル ソフトウェア開発アイヌアクセサ"酸化銀(I,III)"アクセサアクセサアクリルアミドアイヌ"酸化銀(I,III)"アイヌアルカリ橄欖石玄武岩"酸化銀(I,III)"、アクセサアクセサ"酸化銀(I,III)"アクセサアセチルサリチル酸アイヌアジャイル ソフトウェア開発えほん・だんちのこいぬダン。_</w:t>
            </w:r>
          </w:p>
        </w:tc>
      </w:tr>
      <w:tr>
        <w:tc>
          <w:tcPr>
            <w:shd w:val="clear" w:color="auto" w:fill="FFFFFF"/>
          </w:tcPr>
          <w:p>
            <w:pPr>
              <w:rPr>
                <w:lang w:val="en-US"/>
              </w:rPr>
            </w:pPr>
            <w:r>
              <w:rPr>
                <w:rStyle w:val="SegmentID"/>
                <w:lang w:val="en-US"/>
              </w:rPr>
              <w:t xml:space="preserve">3130</w:t>
            </w:r>
            <w:r>
              <w:rPr>
                <w:rStyle w:val="TransUnitID"/>
                <w:lang w:val="en-US"/>
              </w:rPr>
              <w:t xml:space="preserve">59a6541c-28a9-4cb8-ae96-dd88375ef506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 the other hand, private limited companies are not publicly traded, they are restrictive in the number of shares, they have ownership that can be by one or many, and they are subject to minimal regulatory oversight.</w:t>
            </w:r>
          </w:p>
        </w:tc>
        <w:tc>
          <w:tcPr>
            <w:shd w:val="clear" w:color="auto" w:fill="FFFFFF"/>
          </w:tcPr>
          <w:p>
            <w:pPr>
              <w:rPr>
                <w:lang w:val="ja-JP"/>
              </w:rPr>
            </w:pPr>
            <w:r>
              <w:rPr>
                <w:lang w:val="ja-JP"/>
              </w:rPr>
              <w:t xml:space="preserve">_アイヌアクセサアクリルアミドアクリル酸、アセチルサリチル酸アセチルサリチル酸"酸化銀(I,III)"アクセサアクセサアルカリ橄欖石玄武岩アーティチョーク、アクリル酸アクセサアジャイル ソフトウェア開発アイヌアクセサアーティチョークアイヌアーティチョーク、アクリル酸アクリル酸"酸化銀(I,III)"アクリル酸アクセサアイヌアイヌアクセサアイヌアクリル酸、アクセサアクリル酸アクセサアセチルサリチル酸アイヌアセチルサリチル酸えほん・だんちのこいぬダン"酸化銀(I,III)"。_</w:t>
            </w:r>
          </w:p>
        </w:tc>
      </w:tr>
      <w:tr>
        <w:tc>
          <w:tcPr>
            <w:shd w:val="clear" w:color="auto" w:fill="FFFFFF"/>
          </w:tcPr>
          <w:p>
            <w:pPr>
              <w:rPr>
                <w:lang w:val="en-US"/>
              </w:rPr>
            </w:pPr>
            <w:r>
              <w:rPr>
                <w:rStyle w:val="SegmentID"/>
                <w:lang w:val="en-US"/>
              </w:rPr>
              <w:t xml:space="preserve">3131</w:t>
            </w:r>
            <w:r>
              <w:rPr>
                <w:rStyle w:val="TransUnitID"/>
                <w:lang w:val="en-US"/>
              </w:rPr>
              <w:t xml:space="preserve">efb139aa-3d3c-4a5c-8b25-8b12e9e25abd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CALCULATE BENEFICIAL OWNERSHIP</w:t>
            </w:r>
          </w:p>
        </w:tc>
        <w:tc>
          <w:tcPr>
            <w:shd w:val="clear" w:color="auto" w:fill="FFFFFF"/>
          </w:tcPr>
          <w:p>
            <w:pPr>
              <w:rPr>
                <w:lang w:val="ja-JP"/>
              </w:rPr>
            </w:pPr>
            <w:r>
              <w:rPr>
                <w:lang w:val="ja-JP"/>
              </w:rPr>
              <w:t xml:space="preserve">_"酸化銀(I,III)"えほん・だんちのこいぬダン"酸化銀(I,III)"_</w:t>
            </w:r>
          </w:p>
        </w:tc>
      </w:tr>
      <w:tr>
        <w:tc>
          <w:tcPr>
            <w:shd w:val="clear" w:color="auto" w:fill="FFFFFF"/>
          </w:tcPr>
          <w:p>
            <w:pPr>
              <w:rPr>
                <w:lang w:val="en-US"/>
              </w:rPr>
            </w:pPr>
            <w:r>
              <w:rPr>
                <w:rStyle w:val="SegmentID"/>
                <w:lang w:val="en-US"/>
              </w:rPr>
              <w:t xml:space="preserve">3132</w:t>
            </w:r>
            <w:r>
              <w:rPr>
                <w:rStyle w:val="TransUnitID"/>
                <w:lang w:val="en-US"/>
              </w:rPr>
              <w:t xml:space="preserve">fb568ec2-5258-4514-b1e5-1e353f095f43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Beneficial ownership comes into play with regard to SDD when a sanctions restriction has been imposed on an owner or controller of one of an institution’s customers.</w:t>
            </w:r>
          </w:p>
        </w:tc>
        <w:tc>
          <w:tcPr>
            <w:shd w:val="clear" w:color="auto" w:fill="FFFFFF"/>
          </w:tcPr>
          <w:p>
            <w:pPr>
              <w:rPr>
                <w:lang w:val="ja-JP"/>
              </w:rPr>
            </w:pPr>
            <w:r>
              <w:rPr>
                <w:lang w:val="ja-JP"/>
              </w:rPr>
              <w:t xml:space="preserve">_えほん・だんちのこいぬダン"酸化銀(I,III)"アクリルアミドアクリル酸アクリル酸アクリル酸アーティチョークアイヌアクセサアクリル酸㌔"酸化銀(I,III)"アジャイル ソフトウェア開発アクセサアクリル酸アセチルサリチル酸アイヌアイヌアクリルアミドアイヌえほん・だんちのこいぬダンアイヌアクセサアイヌアイヌゴエモンが行く! 生命と向きあって"酸化銀(I,III)"。_</w:t>
            </w:r>
          </w:p>
        </w:tc>
      </w:tr>
      <w:tr>
        <w:tc>
          <w:tcPr>
            <w:shd w:val="clear" w:color="auto" w:fill="FFFFFF"/>
          </w:tcPr>
          <w:p>
            <w:pPr>
              <w:rPr>
                <w:lang w:val="en-US"/>
              </w:rPr>
            </w:pPr>
            <w:r>
              <w:rPr>
                <w:rStyle w:val="SegmentID"/>
                <w:lang w:val="en-US"/>
              </w:rPr>
              <w:t xml:space="preserve">3133</w:t>
            </w:r>
            <w:r>
              <w:rPr>
                <w:rStyle w:val="TransUnitID"/>
                <w:lang w:val="en-US"/>
              </w:rPr>
              <w:t xml:space="preserve">fb568ec2-5258-4514-b1e5-1e353f095f43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may also apply to a counterpart/non-customer/the person on the other side of the transaction, although that is much more difficult to account for.</w:t>
            </w:r>
          </w:p>
        </w:tc>
        <w:tc>
          <w:tcPr>
            <w:shd w:val="clear" w:color="auto" w:fill="FFFFFF"/>
          </w:tcPr>
          <w:p>
            <w:pPr>
              <w:rPr>
                <w:lang w:val="ja-JP"/>
              </w:rPr>
            </w:pPr>
            <w:r>
              <w:rPr>
                <w:lang w:val="ja-JP"/>
              </w:rPr>
              <w:t xml:space="preserve">_アイヌアクセサアクリル酸アクリルアミドアイヌ㌔アジャイル ソフトウェア開発/アクセサ-アルカリ橄欖石玄武岩/アクセサアーティチョークアイヌアクセサアクリルアミドアクリル酸アイヌアクセサアジャイル ソフトウェア開発、アルカリ橄欖石玄武岩アクリル酸アイヌアクリル酸アクリル酸"酸化銀(I,III)"アイヌアセチルサリチル酸アクセサ。_</w:t>
            </w:r>
          </w:p>
        </w:tc>
      </w:tr>
      <w:tr>
        <w:tc>
          <w:tcPr>
            <w:shd w:val="clear" w:color="auto" w:fill="FFFFFF"/>
          </w:tcPr>
          <w:p>
            <w:pPr>
              <w:rPr>
                <w:lang w:val="en-US"/>
              </w:rPr>
            </w:pPr>
            <w:r>
              <w:rPr>
                <w:rStyle w:val="SegmentID"/>
                <w:lang w:val="en-US"/>
              </w:rPr>
              <w:t xml:space="preserve">3134</w:t>
            </w:r>
            <w:r>
              <w:rPr>
                <w:rStyle w:val="TransUnitID"/>
                <w:lang w:val="en-US"/>
              </w:rPr>
              <w:t xml:space="preserve">fb568ec2-5258-4514-b1e5-1e353f095f43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US’s and EU’s sanctions regimes have different requirements regarding the application of sanctions restrictions to legal entities with owners that are sanctions targets.</w:t>
            </w:r>
          </w:p>
        </w:tc>
        <w:tc>
          <w:tcPr>
            <w:shd w:val="clear" w:color="auto" w:fill="FFFFFF"/>
          </w:tcPr>
          <w:p>
            <w:pPr>
              <w:rPr>
                <w:lang w:val="ja-JP"/>
              </w:rPr>
            </w:pPr>
            <w:r>
              <w:rPr>
                <w:lang w:val="ja-JP"/>
              </w:rPr>
              <w:t xml:space="preserve">_アクセサアクリル酸アクセサアクリル酸"酸化銀(I,III)"アセチルサリチル酸アクリル酸"酸化銀(I,III)"ジャストインタイムコンパイル方式"酸化銀(I,III)"アクセサアジャイル ソフトウェア開発アイヌ"酸化銀(I,III)"ジャストインタイムコンパイル方式アイヌアクリルアミドアルカリ橄欖石玄武岩アクリル酸アーティチョークアクリル酸アクセサ"酸化銀(I,III)"アセチルサリチル酸。_</w:t>
            </w:r>
          </w:p>
        </w:tc>
      </w:tr>
      <w:tr>
        <w:tc>
          <w:tcPr>
            <w:shd w:val="clear" w:color="auto" w:fill="FFFFFF"/>
          </w:tcPr>
          <w:p>
            <w:pPr>
              <w:rPr>
                <w:lang w:val="en-US"/>
              </w:rPr>
            </w:pPr>
            <w:r>
              <w:rPr>
                <w:rStyle w:val="SegmentID"/>
                <w:lang w:val="en-US"/>
              </w:rPr>
              <w:t xml:space="preserve">3135</w:t>
            </w:r>
            <w:r>
              <w:rPr>
                <w:rStyle w:val="TransUnitID"/>
                <w:lang w:val="en-US"/>
              </w:rPr>
              <w:t xml:space="preserve">a3ca9924-a757-4a55-8b0e-184cc1b2e86a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50 Percent Rule</w:t>
            </w:r>
          </w:p>
        </w:tc>
        <w:tc>
          <w:tcPr>
            <w:shd w:val="clear" w:color="auto" w:fill="FFFFFF"/>
          </w:tcPr>
          <w:p>
            <w:pPr>
              <w:rPr>
                <w:lang w:val="ja-JP"/>
              </w:rPr>
            </w:pPr>
            <w:r>
              <w:rPr>
                <w:lang w:val="ja-JP"/>
              </w:rPr>
              <w:t xml:space="preserve">_アクリル酸 50 アセチルサリチル酸アクリル酸_</w:t>
            </w:r>
          </w:p>
        </w:tc>
      </w:tr>
      <w:tr>
        <w:tc>
          <w:tcPr>
            <w:shd w:val="clear" w:color="auto" w:fill="FFFFFF"/>
          </w:tcPr>
          <w:p>
            <w:pPr>
              <w:rPr>
                <w:lang w:val="en-US"/>
              </w:rPr>
            </w:pPr>
            <w:r>
              <w:rPr>
                <w:rStyle w:val="SegmentID"/>
                <w:lang w:val="en-US"/>
              </w:rPr>
              <w:t xml:space="preserve">3136</w:t>
            </w:r>
            <w:r>
              <w:rPr>
                <w:rStyle w:val="TransUnitID"/>
                <w:lang w:val="en-US"/>
              </w:rPr>
              <w:t xml:space="preserve">d02df1e5-49e7-42c8-8964-c1721565f28f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Determining ownership for SDD is different than for anti-money laundering (AML) requirements, most of which identify a beneficial owner as one that directly or indirectly owns more than 25% of a legal entity.</w:t>
            </w:r>
          </w:p>
        </w:tc>
        <w:tc>
          <w:tcPr>
            <w:shd w:val="clear" w:color="auto" w:fill="FFFFFF"/>
          </w:tcPr>
          <w:p>
            <w:pPr>
              <w:rPr>
                <w:lang w:val="ja-JP"/>
              </w:rPr>
            </w:pPr>
            <w:r>
              <w:rPr>
                <w:lang w:val="ja-JP"/>
              </w:rPr>
              <w:t xml:space="preserve">_アジャイル ソフトウェア開発"酸化銀(I,III)"アクセサアクセサアイヌ"酸化銀(I,III)"アクリル酸アクセサアクリル酸-アクリルアミドえほん・だんちのこいぬダン(アクセサ)ジャストインタイムコンパイル方式、アクリル酸アイヌアクリルアミドアルカリ橄欖石玄武岩㌔えほん・だんちのこいぬダンアクリルアミドアイヌアクセサアクリル酸アルカリ橄欖石玄武岩アイヌえほん・だんちのこいぬダンアクリル酸アクリル酸アクリル酸 25%アイヌ㌔アクリルアミドアーティチョーク。_</w:t>
            </w:r>
          </w:p>
        </w:tc>
      </w:tr>
      <w:tr>
        <w:tc>
          <w:tcPr>
            <w:shd w:val="clear" w:color="auto" w:fill="FFFFFF"/>
          </w:tcPr>
          <w:p>
            <w:pPr>
              <w:rPr>
                <w:lang w:val="en-US"/>
              </w:rPr>
            </w:pPr>
            <w:r>
              <w:rPr>
                <w:rStyle w:val="SegmentID"/>
                <w:lang w:val="en-US"/>
              </w:rPr>
              <w:t xml:space="preserve">3137</w:t>
            </w:r>
            <w:r>
              <w:rPr>
                <w:rStyle w:val="TransUnitID"/>
                <w:lang w:val="en-US"/>
              </w:rPr>
              <w:t xml:space="preserve">d02df1e5-49e7-42c8-8964-c1721565f28f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contrast, for SDD, the Office of Foreign Assets Control (OFAC) in the United States applies the 50 Percent Rule to legal entity ownership, whether direct or indirect.</w:t>
            </w:r>
          </w:p>
        </w:tc>
        <w:tc>
          <w:tcPr>
            <w:shd w:val="clear" w:color="auto" w:fill="FFFFFF"/>
          </w:tcPr>
          <w:p>
            <w:pPr>
              <w:rPr>
                <w:lang w:val="ja-JP"/>
              </w:rPr>
            </w:pPr>
            <w:r>
              <w:rPr>
                <w:lang w:val="ja-JP"/>
              </w:rPr>
              <w:t xml:space="preserve">_アイヌアルカリ橄欖石玄武岩、アクセサアクセサ、アクセサアーティチョークアイヌアセチルサリチル酸アーティチョークアセチルサリチル酸(アクリル酸)アイヌアクセサアーティチョークアーティチョークアセチルサリチル酸アクセサ 50 アセチルサリチル酸アクリル酸アイヌアクリルアミドアーティチョーク"酸化銀(I,III)"、アセチルサリチル酸アーティチョークアイヌアルカリ橄欖石玄武岩。_</w:t>
            </w:r>
          </w:p>
        </w:tc>
      </w:tr>
      <w:tr>
        <w:tc>
          <w:tcPr>
            <w:shd w:val="clear" w:color="auto" w:fill="FFFFFF"/>
          </w:tcPr>
          <w:p>
            <w:pPr>
              <w:rPr>
                <w:lang w:val="en-US"/>
              </w:rPr>
            </w:pPr>
            <w:r>
              <w:rPr>
                <w:rStyle w:val="SegmentID"/>
                <w:lang w:val="en-US"/>
              </w:rPr>
              <w:t xml:space="preserve">3138</w:t>
            </w:r>
            <w:r>
              <w:rPr>
                <w:rStyle w:val="TransUnitID"/>
                <w:lang w:val="en-US"/>
              </w:rPr>
              <w:t xml:space="preserve">d02df1e5-49e7-42c8-8964-c1721565f28f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That is, if a sanctions target owns 50% or more of another legal entity, the legal entity is also subject to the sanctions restrictions—even if it is not itself named as a sanctions target.</w:t>
            </w:r>
          </w:p>
        </w:tc>
        <w:tc>
          <w:tcPr>
            <w:shd w:val="clear" w:color="auto" w:fill="FFFFFF"/>
          </w:tcPr>
          <w:p>
            <w:pPr>
              <w:rPr>
                <w:lang w:val="ja-JP"/>
              </w:rPr>
            </w:pPr>
            <w:r>
              <w:rPr>
                <w:lang w:val="ja-JP"/>
              </w:rPr>
              <w:t xml:space="preserve">_アクリル酸アイヌ、アイヌ㌔"酸化銀(I,III)"アーティチョークアクリル酸 50%アイヌアクリル酸アイヌアセチルサリチル酸アクリルアミドアーティチョーク、アクセサアクリルアミドアーティチョークアイヌアクリル酸アセチルサリチル酸アイヌアクセサ"酸化銀(I,III)"ジャストインタイムコンパイル方式—アクリル酸アイヌアイヌアイヌアクセサアーティチョークアクリルアミドアイヌ㌔"酸化銀(I,III)"アーティチョーク。_</w:t>
            </w:r>
          </w:p>
        </w:tc>
      </w:tr>
      <w:tr>
        <w:tc>
          <w:tcPr>
            <w:shd w:val="clear" w:color="auto" w:fill="FFFFFF"/>
          </w:tcPr>
          <w:p>
            <w:pPr>
              <w:rPr>
                <w:lang w:val="en-US"/>
              </w:rPr>
            </w:pPr>
            <w:r>
              <w:rPr>
                <w:rStyle w:val="SegmentID"/>
                <w:lang w:val="en-US"/>
              </w:rPr>
              <w:t xml:space="preserve">3139</w:t>
            </w:r>
            <w:r>
              <w:rPr>
                <w:rStyle w:val="TransUnitID"/>
                <w:lang w:val="en-US"/>
              </w:rPr>
              <w:t xml:space="preserve">d02df1e5-49e7-42c8-8964-c1721565f28f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OFAC 50 Percent Rule also requires that sanctions restrictions be applied if exactly 50% or more of the shares, or their equivalent, are owned by an individual or a legal entity that is a sanctions target.</w:t>
            </w:r>
          </w:p>
        </w:tc>
        <w:tc>
          <w:tcPr>
            <w:shd w:val="clear" w:color="auto" w:fill="FFFFFF"/>
          </w:tcPr>
          <w:p>
            <w:pPr>
              <w:rPr>
                <w:lang w:val="ja-JP"/>
              </w:rPr>
            </w:pPr>
            <w:r>
              <w:rPr>
                <w:lang w:val="ja-JP"/>
              </w:rPr>
              <w:t xml:space="preserve">_アクセサアクリル酸 50 アセチルサリチル酸アクリル酸アクリル酸アルカリ橄欖石玄武岩アクリル酸"酸化銀(I,III)"ジャストインタイムコンパイル方式アイヌアセチルサリチル酸アイヌアセチルサリチル酸 50%アイヌアクリル酸アイヌアクセサアーティチョーク、アイヌアクリルアミドえほん・だんちのこいぬダン、アクセサアクリルアミドアイヌアイヌえほん・だんちのこいぬダンアイヌ㌔アクリルアミドアーティチョークアクリル酸アイヌ㌔"酸化銀(I,III)"アーティチョーク。_</w:t>
            </w:r>
          </w:p>
        </w:tc>
      </w:tr>
      <w:tr>
        <w:tc>
          <w:tcPr>
            <w:shd w:val="clear" w:color="auto" w:fill="FFFFFF"/>
          </w:tcPr>
          <w:p>
            <w:pPr>
              <w:rPr>
                <w:lang w:val="en-US"/>
              </w:rPr>
            </w:pPr>
            <w:r>
              <w:rPr>
                <w:rStyle w:val="SegmentID"/>
                <w:lang w:val="en-US"/>
              </w:rPr>
              <w:t xml:space="preserve">3140</w:t>
            </w:r>
            <w:r>
              <w:rPr>
                <w:rStyle w:val="TransUnitID"/>
                <w:lang w:val="en-US"/>
              </w:rPr>
              <w:t xml:space="preserve">9fa27f92-1dcb-4e2f-9c0d-c8663d841432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rule does not simply apply to the ownership of a single company; it also requires that beneficial ownership be based on the total, or aggregate, amount of shares that sanctions targets own across a corporate structure.</w:t>
            </w:r>
          </w:p>
        </w:tc>
        <w:tc>
          <w:tcPr>
            <w:shd w:val="clear" w:color="auto" w:fill="FFFFFF"/>
          </w:tcPr>
          <w:p>
            <w:pPr>
              <w:rPr>
                <w:lang w:val="ja-JP"/>
              </w:rPr>
            </w:pPr>
            <w:r>
              <w:rPr>
                <w:lang w:val="ja-JP"/>
              </w:rPr>
              <w:t xml:space="preserve">_アクリル酸アクリル酸アクリル酸アクセサアーティチョークアクリルアミドアイヌアクセサ"酸化銀(I,III)"アイヌ㌔アーティチョークアセチルサリチル酸;アイヌアクリル酸アルカリ橄欖石玄武岩アクリル酸えほん・だんちのこいぬダン"酸化銀(I,III)"アイヌアクリルアミドアイヌアクセサアクリルアミド、アイヌ"酸化銀(I,III)"、アーティチョークアイヌアーティチョークアクリル酸"酸化銀(I,III)"アセチルサリチル酸アクセサアーティチョーク㌔"酸化銀(I,III)""酸化銀(I,III)"。_</w:t>
            </w:r>
          </w:p>
        </w:tc>
      </w:tr>
      <w:tr>
        <w:tc>
          <w:tcPr>
            <w:shd w:val="clear" w:color="auto" w:fill="FFFFFF"/>
          </w:tcPr>
          <w:p>
            <w:pPr>
              <w:rPr>
                <w:lang w:val="en-US"/>
              </w:rPr>
            </w:pPr>
            <w:r>
              <w:rPr>
                <w:rStyle w:val="SegmentID"/>
                <w:lang w:val="en-US"/>
              </w:rPr>
              <w:t xml:space="preserve">3141</w:t>
            </w:r>
            <w:r>
              <w:rPr>
                <w:rStyle w:val="TransUnitID"/>
                <w:lang w:val="en-US"/>
              </w:rPr>
              <w:t xml:space="preserve">9fa27f92-1dcb-4e2f-9c0d-c8663d841432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rule prevents sanctions targets from creating complex corporate structures and spreading their ownership across the holding structure so they don’t hold more than 50% of any one corporate entity.</w:t>
            </w:r>
          </w:p>
        </w:tc>
        <w:tc>
          <w:tcPr>
            <w:shd w:val="clear" w:color="auto" w:fill="FFFFFF"/>
          </w:tcPr>
          <w:p>
            <w:pPr>
              <w:rPr>
                <w:lang w:val="ja-JP"/>
              </w:rPr>
            </w:pPr>
            <w:r>
              <w:rPr>
                <w:lang w:val="ja-JP"/>
              </w:rPr>
              <w:t xml:space="preserve">_アクリル酸アクリル酸アルカリ橄欖石玄武岩"酸化銀(I,III)"アセチルサリチル酸アクリル酸アルカリ橄欖石玄武岩アセチルサリチル酸"酸化銀(I,III)"えほん・だんちのこいぬダンアクセサ"酸化銀(I,III)"アクリルアミド"酸化銀(I,III)"アーティチョークアクセサアセチルサリチル酸"酸化銀(I,III)"アイヌアクリル酸アクリルアミドアクリル酸アクリル酸アクリル酸 50%アイヌアクセサアクセサ"酸化銀(I,III)"アーティチョーク。_</w:t>
            </w:r>
          </w:p>
        </w:tc>
      </w:tr>
      <w:tr>
        <w:tc>
          <w:tcPr>
            <w:shd w:val="clear" w:color="auto" w:fill="FFFFFF"/>
          </w:tcPr>
          <w:p>
            <w:pPr>
              <w:rPr>
                <w:lang w:val="en-US"/>
              </w:rPr>
            </w:pPr>
            <w:r>
              <w:rPr>
                <w:rStyle w:val="SegmentID"/>
                <w:lang w:val="en-US"/>
              </w:rPr>
              <w:t xml:space="preserve">3142</w:t>
            </w:r>
            <w:r>
              <w:rPr>
                <w:rStyle w:val="TransUnitID"/>
                <w:lang w:val="en-US"/>
              </w:rPr>
              <w:t xml:space="preserve">9fa27f92-1dcb-4e2f-9c0d-c8663d841432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doing this, the sanctions target is able to circumvent sanctions and maintain access to its assets held in various entities.</w:t>
            </w:r>
          </w:p>
        </w:tc>
        <w:tc>
          <w:tcPr>
            <w:shd w:val="clear" w:color="auto" w:fill="FFFFFF"/>
          </w:tcPr>
          <w:p>
            <w:pPr>
              <w:rPr>
                <w:lang w:val="ja-JP"/>
              </w:rPr>
            </w:pPr>
            <w:r>
              <w:rPr>
                <w:lang w:val="ja-JP"/>
              </w:rPr>
              <w:t xml:space="preserve">_アイヌアクリルアミドアクリル酸、アクセサ"酸化銀(I,III)"アーティチョークアイヌアクリル酸アイヌえほん・だんちのこいぬダン"酸化銀(I,III)"アクセサアルカリ橄欖石玄武岩アーティチョークアイヌアクセサアーティチョークアクリル酸アイヌアセチルサリチル酸アルカリ橄欖石玄武岩。_</w:t>
            </w:r>
          </w:p>
        </w:tc>
      </w:tr>
      <w:tr>
        <w:tc>
          <w:tcPr>
            <w:shd w:val="clear" w:color="auto" w:fill="FFFFFF"/>
          </w:tcPr>
          <w:p>
            <w:pPr>
              <w:rPr>
                <w:lang w:val="en-US"/>
              </w:rPr>
            </w:pPr>
            <w:r>
              <w:rPr>
                <w:rStyle w:val="SegmentID"/>
                <w:lang w:val="en-US"/>
              </w:rPr>
              <w:t xml:space="preserve">3143</w:t>
            </w:r>
            <w:r>
              <w:rPr>
                <w:rStyle w:val="TransUnitID"/>
                <w:lang w:val="en-US"/>
              </w:rPr>
              <w:t xml:space="preserve">4c0175b6-a2d1-4d6a-9861-8d80d6dd70f5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Illustration of Aggregate Rule—Cascading</w:t>
            </w:r>
          </w:p>
        </w:tc>
        <w:tc>
          <w:tcPr>
            <w:shd w:val="clear" w:color="auto" w:fill="FFFFFF"/>
          </w:tcPr>
          <w:p>
            <w:pPr>
              <w:rPr>
                <w:lang w:val="ja-JP"/>
              </w:rPr>
            </w:pPr>
            <w:r>
              <w:rPr>
                <w:lang w:val="ja-JP"/>
              </w:rPr>
              <w:t xml:space="preserve">_ジャストインタイムコンパイル方式アイヌ"酸化銀(I,III)"アクリル酸—"酸化銀(I,III)"_</w:t>
            </w:r>
          </w:p>
        </w:tc>
      </w:tr>
      <w:tr>
        <w:tc>
          <w:tcPr>
            <w:shd w:val="clear" w:color="auto" w:fill="FFFFFF"/>
          </w:tcPr>
          <w:p>
            <w:pPr>
              <w:rPr>
                <w:lang w:val="en-US"/>
              </w:rPr>
            </w:pPr>
            <w:r>
              <w:rPr>
                <w:rStyle w:val="SegmentID"/>
                <w:lang w:val="en-US"/>
              </w:rPr>
              <w:t xml:space="preserve">3144</w:t>
            </w:r>
            <w:r>
              <w:rPr>
                <w:rStyle w:val="TransUnitID"/>
                <w:lang w:val="en-US"/>
              </w:rPr>
              <w:t xml:space="preserve">b59cdd8c-03f0-4056-bdb6-8da0f2151419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institutions must identify the connections among all of the owners and then calculate the percentages of beneficial ownership.</w:t>
            </w:r>
          </w:p>
        </w:tc>
        <w:tc>
          <w:tcPr>
            <w:shd w:val="clear" w:color="auto" w:fill="FFFFFF"/>
          </w:tcPr>
          <w:p>
            <w:pPr>
              <w:rPr>
                <w:lang w:val="ja-JP"/>
              </w:rPr>
            </w:pPr>
            <w:r>
              <w:rPr>
                <w:lang w:val="ja-JP"/>
              </w:rPr>
              <w:t xml:space="preserve">_"酸化銀(I,III)"ジャストインタイムコンパイル方式アクリル酸アルカリ橄欖石玄武岩アクセサアジャイル ソフトウェア開発アクリルアミドアクセサアイヌアクセサアーティチョークアクセサアクリル酸"酸化銀(I,III)"アクセサアジャイル ソフトウェア開発アイヌえほん・だんちのこいぬダン"酸化銀(I,III)"。_</w:t>
            </w:r>
          </w:p>
        </w:tc>
      </w:tr>
      <w:tr>
        <w:tc>
          <w:tcPr>
            <w:shd w:val="clear" w:color="auto" w:fill="FFFFFF"/>
          </w:tcPr>
          <w:p>
            <w:pPr>
              <w:rPr>
                <w:lang w:val="en-US"/>
              </w:rPr>
            </w:pPr>
            <w:r>
              <w:rPr>
                <w:rStyle w:val="SegmentID"/>
                <w:lang w:val="en-US"/>
              </w:rPr>
              <w:t xml:space="preserve">3145</w:t>
            </w:r>
            <w:r>
              <w:rPr>
                <w:rStyle w:val="TransUnitID"/>
                <w:lang w:val="en-US"/>
              </w:rPr>
              <w:t xml:space="preserve">b59cdd8c-03f0-4056-bdb6-8da0f2151419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shown in the example in </w:t>
            </w:r>
            <w:r>
              <w:rPr>
                <w:rStyle w:val="Tag"/>
                <w:lang w:val="en-US"/>
              </w:rPr>
              <w:t xml:space="preserve">&lt;7062/&gt;</w:t>
            </w:r>
            <w:r>
              <w:rPr>
                <w:lang w:val="en-US"/>
              </w:rPr>
              <w:t xml:space="preserve">, if a person who is a sanctions target owns 100% of one company (Company A), and that company owns 50% of a second company (Company B), then Company B is also subject to sanctions.</w:t>
            </w:r>
          </w:p>
        </w:tc>
        <w:tc>
          <w:tcPr>
            <w:shd w:val="clear" w:color="auto" w:fill="FFFFFF"/>
          </w:tcPr>
          <w:p>
            <w:pPr>
              <w:rPr>
                <w:lang w:val="ja-JP"/>
              </w:rPr>
            </w:pPr>
            <w:r>
              <w:rPr>
                <w:lang w:val="ja-JP"/>
              </w:rPr>
              <w:t xml:space="preserve">_アイヌアクリルアミドアイヌアクセサアセチルサリチル酸アイヌ</w:t>
            </w:r>
            <w:r>
              <w:rPr>
                <w:rStyle w:val="Tag"/>
                <w:lang w:val="ja-JP"/>
              </w:rPr>
              <w:t xml:space="preserve">&lt;7062/&gt;</w:t>
            </w:r>
            <w:r>
              <w:rPr>
                <w:lang w:val="ja-JP"/>
              </w:rPr>
              <w:t xml:space="preserve">、アイヌ㌔アーティチョークアクセサアイヌ㌔"酸化銀(I,III)"アーティチョークアクリル酸 100%アイヌアクセサアセチルサリチル酸(アセチルサリチル酸㌔)、アクセサアクリル酸アセチルサリチル酸アクリル酸 50%アイヌ㌔アーティチョークアセチルサリチル酸(アセチルサリチル酸㌔)、アクリル酸アセチルサリチル酸㌔アイヌアクリル酸アセチルサリチル酸アイヌ"酸化銀(I,III)"。_</w:t>
            </w:r>
          </w:p>
        </w:tc>
      </w:tr>
      <w:tr>
        <w:tc>
          <w:tcPr>
            <w:shd w:val="clear" w:color="auto" w:fill="FFFFFF"/>
          </w:tcPr>
          <w:p>
            <w:pPr>
              <w:rPr>
                <w:lang w:val="en-US"/>
              </w:rPr>
            </w:pPr>
            <w:r>
              <w:rPr>
                <w:rStyle w:val="SegmentID"/>
                <w:lang w:val="en-US"/>
              </w:rPr>
              <w:t xml:space="preserve">3146</w:t>
            </w:r>
            <w:r>
              <w:rPr>
                <w:rStyle w:val="TransUnitID"/>
                <w:lang w:val="en-US"/>
              </w:rPr>
              <w:t xml:space="preserve">b59cdd8c-03f0-4056-bdb6-8da0f2151419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effect, the sanctions target owns 50% of the second company—even if the target’s name is not apparent in Company B’s website or board of directors, and even if Company B does not appear on the SDN list.</w:t>
            </w:r>
          </w:p>
        </w:tc>
        <w:tc>
          <w:tcPr>
            <w:shd w:val="clear" w:color="auto" w:fill="FFFFFF"/>
          </w:tcPr>
          <w:p>
            <w:pPr>
              <w:rPr>
                <w:lang w:val="ja-JP"/>
              </w:rPr>
            </w:pPr>
            <w:r>
              <w:rPr>
                <w:lang w:val="ja-JP"/>
              </w:rPr>
              <w:t xml:space="preserve">_アイヌアーティチョーク、アクセサ"酸化銀(I,III)"アーティチョークアクリル酸 50%アイヌアクセサアーティチョークアセチルサリチル酸—アクリル酸アイヌアクセサアルカリ橄欖石玄武岩アクリル酸アイヌアクセサアルカリ橄欖石玄武岩アイヌアセチルサリチル酸アクセサアセチルサリチル酸アイヌアクリルアミドアイヌ"酸化銀(I,III)"、アクセサアクリル酸アイヌアセチルサリチル酸㌔アクリル酸アクセサアーティチョークアイヌアクセサアクセサアクリル酸。_</w:t>
            </w:r>
          </w:p>
        </w:tc>
      </w:tr>
      <w:tr>
        <w:tc>
          <w:tcPr>
            <w:shd w:val="clear" w:color="auto" w:fill="FFFFFF"/>
          </w:tcPr>
          <w:p>
            <w:pPr>
              <w:rPr>
                <w:lang w:val="en-US"/>
              </w:rPr>
            </w:pPr>
            <w:r>
              <w:rPr>
                <w:rStyle w:val="SegmentID"/>
                <w:lang w:val="en-US"/>
              </w:rPr>
              <w:t xml:space="preserve">3147</w:t>
            </w:r>
            <w:r>
              <w:rPr>
                <w:rStyle w:val="TransUnitID"/>
                <w:lang w:val="en-US"/>
              </w:rPr>
              <w:t xml:space="preserve">44b74325-8c2a-4742-a93d-17394bc5250e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it is never enough to simply screen the name of a legal entity that is your customer.</w:t>
            </w:r>
          </w:p>
        </w:tc>
        <w:tc>
          <w:tcPr>
            <w:shd w:val="clear" w:color="auto" w:fill="FFFFFF"/>
          </w:tcPr>
          <w:p>
            <w:pPr>
              <w:rPr>
                <w:lang w:val="ja-JP"/>
              </w:rPr>
            </w:pPr>
            <w:r>
              <w:rPr>
                <w:lang w:val="ja-JP"/>
              </w:rPr>
              <w:t xml:space="preserve">_アクセサアクリル酸アーティチョーク、アイヌアイヌアクリルアミドアーティチョークアイヌアーティチョークアーティチョークアクセサアクリル酸アイヌ㌔アクリルアミドアーティチョークアクリル酸アイヌアクリル酸アルカリ橄欖石玄武岩。_</w:t>
            </w:r>
          </w:p>
        </w:tc>
      </w:tr>
      <w:tr>
        <w:tc>
          <w:tcPr>
            <w:shd w:val="clear" w:color="auto" w:fill="FFFFFF"/>
          </w:tcPr>
          <w:p>
            <w:pPr>
              <w:rPr>
                <w:lang w:val="en-US"/>
              </w:rPr>
            </w:pPr>
            <w:r>
              <w:rPr>
                <w:rStyle w:val="SegmentID"/>
                <w:lang w:val="en-US"/>
              </w:rPr>
              <w:t xml:space="preserve">3148</w:t>
            </w:r>
            <w:r>
              <w:rPr>
                <w:rStyle w:val="TransUnitID"/>
                <w:lang w:val="en-US"/>
              </w:rPr>
              <w:t xml:space="preserve">44b74325-8c2a-4742-a93d-17394bc5250e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due diligence requires verifying whether that customer is part of a larger structure in which a sanctioned target may, in aggregate, directly or indirectly hold 50% or more ownership.</w:t>
            </w:r>
          </w:p>
        </w:tc>
        <w:tc>
          <w:tcPr>
            <w:shd w:val="clear" w:color="auto" w:fill="FFFFFF"/>
          </w:tcPr>
          <w:p>
            <w:pPr>
              <w:rPr>
                <w:lang w:val="ja-JP"/>
              </w:rPr>
            </w:pPr>
            <w:r>
              <w:rPr>
                <w:lang w:val="ja-JP"/>
              </w:rPr>
              <w:t xml:space="preserve">_"酸化銀(I,III)"アクセサ"酸化銀(I,III)"アルカリ橄欖石玄武岩"酸化銀(I,III)"アセチルサリチル酸アクリル酸アルカリ橄欖石玄武岩アイヌアクリル酸アイヌ㌔アーティチョーク"酸化銀(I,III)"アイヌアクリルアミド㌔えほん・だんちのこいぬダンアーティチョークアクセサ、アイヌ"酸化銀(I,III)"、アルカリ橄欖石玄武岩アイヌえほん・だんちのこいぬダンアクリル酸 50%アイヌアクリル酸"酸化銀(I,III)"。_</w:t>
            </w:r>
          </w:p>
        </w:tc>
      </w:tr>
      <w:tr>
        <w:tc>
          <w:tcPr>
            <w:shd w:val="clear" w:color="auto" w:fill="FFFFFF"/>
          </w:tcPr>
          <w:p>
            <w:pPr>
              <w:rPr>
                <w:lang w:val="en-US"/>
              </w:rPr>
            </w:pPr>
            <w:r>
              <w:rPr>
                <w:rStyle w:val="SegmentID"/>
                <w:lang w:val="en-US"/>
              </w:rPr>
              <w:t xml:space="preserve">3149</w:t>
            </w:r>
            <w:r>
              <w:rPr>
                <w:rStyle w:val="TransUnitID"/>
                <w:lang w:val="en-US"/>
              </w:rPr>
              <w:t xml:space="preserve">08f7403a-3fa6-4478-8210-43f4b0020a56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aggregate ownership of a corporate structure can be affected by the OFAC rule.</w:t>
            </w:r>
          </w:p>
        </w:tc>
        <w:tc>
          <w:tcPr>
            <w:shd w:val="clear" w:color="auto" w:fill="FFFFFF"/>
          </w:tcPr>
          <w:p>
            <w:pPr>
              <w:rPr>
                <w:lang w:val="ja-JP"/>
              </w:rPr>
            </w:pPr>
            <w:r>
              <w:rPr>
                <w:lang w:val="ja-JP"/>
              </w:rPr>
              <w:t xml:space="preserve">_アクセサ"酸化銀(I,III)""酸化銀(I,III)"アイヌ㌔"酸化銀(I,III)""酸化銀(I,III)"アクセサアイヌアルカリ橄欖石玄武岩アイヌアクセサアクリル酸アクリル酸。_</w:t>
            </w:r>
          </w:p>
        </w:tc>
      </w:tr>
      <w:tr>
        <w:tc>
          <w:tcPr>
            <w:shd w:val="clear" w:color="auto" w:fill="FFFFFF"/>
          </w:tcPr>
          <w:p>
            <w:pPr>
              <w:rPr>
                <w:lang w:val="en-US"/>
              </w:rPr>
            </w:pPr>
            <w:r>
              <w:rPr>
                <w:rStyle w:val="SegmentID"/>
                <w:lang w:val="en-US"/>
              </w:rPr>
              <w:t xml:space="preserve">3150</w:t>
            </w:r>
            <w:r>
              <w:rPr>
                <w:rStyle w:val="TransUnitID"/>
                <w:lang w:val="en-US"/>
              </w:rPr>
              <w:t xml:space="preserve">08f7403a-3fa6-4478-8210-43f4b0020a56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company that is an SDN target holds shares in other companies that together are equal to or more than 50%, the other companies are also subject to same sanctions restrictions.</w:t>
            </w:r>
          </w:p>
        </w:tc>
        <w:tc>
          <w:tcPr>
            <w:shd w:val="clear" w:color="auto" w:fill="FFFFFF"/>
          </w:tcPr>
          <w:p>
            <w:pPr>
              <w:rPr>
                <w:lang w:val="ja-JP"/>
              </w:rPr>
            </w:pPr>
            <w:r>
              <w:rPr>
                <w:lang w:val="ja-JP"/>
              </w:rPr>
              <w:t xml:space="preserve">_アイヌ㌔アセチルサリチル酸アクリル酸アイヌアイヌアクセサアーティチョークアクリルアミドアーティチョークアイヌアクリルアミド"酸化銀(I,III)"アクリル酸アルカリ橄欖石玄武岩アクセサアクリルアミドアイヌアイヌアクリル酸アクリル酸 50%、アクセサアクリルアミド"酸化銀(I,III)"アクセサアクリル酸アセチルサリチル酸アイヌアクリル酸"酸化銀(I,III)"ジャストインタイムコンパイル方式。_</w:t>
            </w:r>
          </w:p>
        </w:tc>
      </w:tr>
      <w:tr>
        <w:tc>
          <w:tcPr>
            <w:shd w:val="clear" w:color="auto" w:fill="FFFFFF"/>
          </w:tcPr>
          <w:p>
            <w:pPr>
              <w:rPr>
                <w:lang w:val="en-US"/>
              </w:rPr>
            </w:pPr>
            <w:r>
              <w:rPr>
                <w:rStyle w:val="SegmentID"/>
                <w:lang w:val="en-US"/>
              </w:rPr>
              <w:t xml:space="preserve">3151</w:t>
            </w:r>
            <w:r>
              <w:rPr>
                <w:rStyle w:val="TransUnitID"/>
                <w:lang w:val="en-US"/>
              </w:rPr>
              <w:t xml:space="preserve">08f7403a-3fa6-4478-8210-43f4b0020a56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aggregate rule cascades down:</w:t>
            </w:r>
          </w:p>
        </w:tc>
        <w:tc>
          <w:tcPr>
            <w:shd w:val="clear" w:color="auto" w:fill="FFFFFF"/>
          </w:tcPr>
          <w:p>
            <w:pPr>
              <w:rPr>
                <w:lang w:val="ja-JP"/>
              </w:rPr>
            </w:pPr>
            <w:r>
              <w:rPr>
                <w:lang w:val="ja-JP"/>
              </w:rPr>
              <w:t xml:space="preserve">_アクリル酸"酸化銀(I,III)"アクリル酸アルカリ橄欖石玄武岩アクリル酸:_</w:t>
            </w:r>
          </w:p>
        </w:tc>
      </w:tr>
      <w:tr>
        <w:tc>
          <w:tcPr>
            <w:shd w:val="clear" w:color="auto" w:fill="FFFFFF"/>
          </w:tcPr>
          <w:p>
            <w:pPr>
              <w:rPr>
                <w:lang w:val="en-US"/>
              </w:rPr>
            </w:pPr>
            <w:r>
              <w:rPr>
                <w:rStyle w:val="SegmentID"/>
                <w:lang w:val="en-US"/>
              </w:rPr>
              <w:t xml:space="preserve">3152</w:t>
            </w:r>
            <w:r>
              <w:rPr>
                <w:rStyle w:val="TransUnitID"/>
                <w:lang w:val="en-US"/>
              </w:rPr>
              <w:t xml:space="preserve">08f7403a-3fa6-4478-8210-43f4b0020a56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company that is an SDN (Company A) owns 50% or more in another company (Company B), which holds 50% or more of another company (Company C), Company C also is subject to the same sanctions restrictions that apply to Company A.</w:t>
            </w:r>
          </w:p>
        </w:tc>
        <w:tc>
          <w:tcPr>
            <w:shd w:val="clear" w:color="auto" w:fill="FFFFFF"/>
          </w:tcPr>
          <w:p>
            <w:pPr>
              <w:rPr>
                <w:lang w:val="ja-JP"/>
              </w:rPr>
            </w:pPr>
            <w:r>
              <w:rPr>
                <w:lang w:val="ja-JP"/>
              </w:rPr>
              <w:t xml:space="preserve">_アイヌ㌔アセチルサリチル酸アクリル酸アイヌアイヌアクセサ(アセチルサリチル酸㌔)アクリル酸 50%アイヌアクリル酸アイヌアセチルサリチル酸アセチルサリチル酸(アセチルサリチル酸㌔)、アクリルアミドアクリルアミド 50%アイヌアクリル酸アイヌアセチルサリチル酸アセチルサリチル酸(アセチルサリチル酸㌔)、アセチルサリチル酸㌔アクリル酸アイヌアセチルサリチル酸アイヌアクセサアクリル酸"酸化銀(I,III)"ジャストインタイムコンパイル方式アクリル酸アクリルアミドアイヌアセチルサリチル酸㌔。_</w:t>
            </w:r>
          </w:p>
        </w:tc>
      </w:tr>
      <w:tr>
        <w:tc>
          <w:tcPr>
            <w:shd w:val="clear" w:color="auto" w:fill="FFFFFF"/>
          </w:tcPr>
          <w:p>
            <w:pPr>
              <w:rPr>
                <w:lang w:val="en-US"/>
              </w:rPr>
            </w:pPr>
            <w:r>
              <w:rPr>
                <w:rStyle w:val="SegmentID"/>
                <w:lang w:val="en-US"/>
              </w:rPr>
              <w:t xml:space="preserve">3153</w:t>
            </w:r>
            <w:r>
              <w:rPr>
                <w:rStyle w:val="TransUnitID"/>
                <w:lang w:val="en-US"/>
              </w:rPr>
              <w:t xml:space="preserve">398b8458-0396-478e-a074-074ca862b9a7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More than 50 Percent Rule</w:t>
            </w:r>
          </w:p>
        </w:tc>
        <w:tc>
          <w:tcPr>
            <w:shd w:val="clear" w:color="auto" w:fill="FFFFFF"/>
          </w:tcPr>
          <w:p>
            <w:pPr>
              <w:rPr>
                <w:lang w:val="ja-JP"/>
              </w:rPr>
            </w:pPr>
            <w:r>
              <w:rPr>
                <w:lang w:val="ja-JP"/>
              </w:rPr>
              <w:t xml:space="preserve">_アイヌアクリル酸アクリル酸 50 アセチルサリチル酸アクリル酸_</w:t>
            </w:r>
          </w:p>
        </w:tc>
      </w:tr>
      <w:tr>
        <w:tc>
          <w:tcPr>
            <w:shd w:val="clear" w:color="auto" w:fill="FFFFFF"/>
          </w:tcPr>
          <w:p>
            <w:pPr>
              <w:rPr>
                <w:lang w:val="en-US"/>
              </w:rPr>
            </w:pPr>
            <w:r>
              <w:rPr>
                <w:rStyle w:val="SegmentID"/>
                <w:lang w:val="en-US"/>
              </w:rPr>
              <w:t xml:space="preserve">3154</w:t>
            </w:r>
            <w:r>
              <w:rPr>
                <w:rStyle w:val="TransUnitID"/>
                <w:lang w:val="en-US"/>
              </w:rPr>
              <w:t xml:space="preserve">70bc817e-d89c-42d6-a7fc-34d0e6421574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SDD—Key Risk Areas—Customers</w:t>
            </w:r>
          </w:p>
        </w:tc>
        <w:tc>
          <w:tcPr>
            <w:shd w:val="clear" w:color="auto" w:fill="FFFFFF"/>
          </w:tcPr>
          <w:p>
            <w:pPr>
              <w:rPr>
                <w:lang w:val="ja-JP"/>
              </w:rPr>
            </w:pPr>
            <w:r>
              <w:rPr>
                <w:lang w:val="ja-JP"/>
              </w:rPr>
              <w:t xml:space="preserve">_アクセサ—アクセサアクリル酸アクリルアミド—"酸化銀(I,III)"_</w:t>
            </w:r>
          </w:p>
        </w:tc>
      </w:tr>
      <w:tr>
        <w:tc>
          <w:tcPr>
            <w:shd w:val="clear" w:color="auto" w:fill="FFFFFF"/>
          </w:tcPr>
          <w:p>
            <w:pPr>
              <w:rPr>
                <w:lang w:val="en-US"/>
              </w:rPr>
            </w:pPr>
            <w:r>
              <w:rPr>
                <w:rStyle w:val="SegmentID"/>
                <w:lang w:val="en-US"/>
              </w:rPr>
              <w:t xml:space="preserve">3155</w:t>
            </w:r>
            <w:r>
              <w:rPr>
                <w:rStyle w:val="TransUnitID"/>
                <w:lang w:val="en-US"/>
              </w:rPr>
              <w:t xml:space="preserve">2b63f0f4-a7ef-4893-951a-01c15efbb039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example shown in </w:t>
            </w:r>
            <w:r>
              <w:rPr>
                <w:rStyle w:val="Tag"/>
                <w:lang w:val="en-US"/>
              </w:rPr>
              <w:t xml:space="preserve">&lt;7119/&gt;</w:t>
            </w:r>
            <w:r>
              <w:rPr>
                <w:lang w:val="en-US"/>
              </w:rPr>
              <w:t xml:space="preserve">, 56% of Company D is owned by Companies A and E, which are both 100% owned by Basil Smith, who is an SDN.</w:t>
            </w:r>
          </w:p>
        </w:tc>
        <w:tc>
          <w:tcPr>
            <w:shd w:val="clear" w:color="auto" w:fill="FFFFFF"/>
          </w:tcPr>
          <w:p>
            <w:pPr>
              <w:rPr>
                <w:lang w:val="ja-JP"/>
              </w:rPr>
            </w:pPr>
            <w:r>
              <w:rPr>
                <w:lang w:val="ja-JP"/>
              </w:rPr>
              <w:t xml:space="preserve">_アイヌアクセサアセチルサリチル酸アクリルアミドアイヌ</w:t>
            </w:r>
            <w:r>
              <w:rPr>
                <w:rStyle w:val="Tag"/>
                <w:lang w:val="ja-JP"/>
              </w:rPr>
              <w:t xml:space="preserve">&lt;7119/&gt;</w:t>
            </w:r>
            <w:r>
              <w:rPr>
                <w:lang w:val="ja-JP"/>
              </w:rPr>
              <w:t xml:space="preserve">、56%アイヌアセチルサリチル酸㌔アイヌアクリルアミドアイヌ"酸化銀(I,III)"㌔アクセサ㌔、アクリルアミドアクセサアクリル酸 100%アクリルアミドアイヌアクリルアミドアクリルアミド、アクセサアイヌアイヌアクセサ。_</w:t>
            </w:r>
          </w:p>
        </w:tc>
      </w:tr>
      <w:tr>
        <w:tc>
          <w:tcPr>
            <w:shd w:val="clear" w:color="auto" w:fill="FFFFFF"/>
          </w:tcPr>
          <w:p>
            <w:pPr>
              <w:rPr>
                <w:lang w:val="en-US"/>
              </w:rPr>
            </w:pPr>
            <w:r>
              <w:rPr>
                <w:rStyle w:val="SegmentID"/>
                <w:lang w:val="en-US"/>
              </w:rPr>
              <w:t xml:space="preserve">3156</w:t>
            </w:r>
            <w:r>
              <w:rPr>
                <w:rStyle w:val="TransUnitID"/>
                <w:lang w:val="en-US"/>
              </w:rPr>
              <w:t xml:space="preserve">2b63f0f4-a7ef-4893-951a-01c15efbb039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though Companies A and E are not SDNs, the OFAC aggregate rule applies, and they would be subject to sanctions restrictions.</w:t>
            </w:r>
          </w:p>
        </w:tc>
        <w:tc>
          <w:tcPr>
            <w:shd w:val="clear" w:color="auto" w:fill="FFFFFF"/>
          </w:tcPr>
          <w:p>
            <w:pPr>
              <w:rPr>
                <w:lang w:val="ja-JP"/>
              </w:rPr>
            </w:pPr>
            <w:r>
              <w:rPr>
                <w:lang w:val="ja-JP"/>
              </w:rPr>
              <w:t xml:space="preserve">_アクリル酸アーティチョーク"酸化銀(I,III)"㌔アクセサ㌔アクセサアクセサアクリル酸、アクセサアクリル酸"酸化銀(I,III)"アクリル酸アセチルサリチル酸、アクセサアクリル酸アクリルアミドアイヌアセチルサリチル酸アイヌ"酸化銀(I,III)"ジャストインタイムコンパイル方式。_</w:t>
            </w:r>
          </w:p>
        </w:tc>
      </w:tr>
      <w:tr>
        <w:tc>
          <w:tcPr>
            <w:shd w:val="clear" w:color="auto" w:fill="FFFFFF"/>
          </w:tcPr>
          <w:p>
            <w:pPr>
              <w:rPr>
                <w:lang w:val="en-US"/>
              </w:rPr>
            </w:pPr>
            <w:r>
              <w:rPr>
                <w:rStyle w:val="SegmentID"/>
                <w:lang w:val="en-US"/>
              </w:rPr>
              <w:t xml:space="preserve">3157</w:t>
            </w:r>
            <w:r>
              <w:rPr>
                <w:rStyle w:val="TransUnitID"/>
                <w:lang w:val="en-US"/>
              </w:rPr>
              <w:t xml:space="preserve">2b63f0f4-a7ef-4893-951a-01c15efbb039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performing SDD, it is important to obtain information about the owners of all corporate entities in a structure and the percentage of those holdings.</w:t>
            </w:r>
          </w:p>
        </w:tc>
        <w:tc>
          <w:tcPr>
            <w:shd w:val="clear" w:color="auto" w:fill="FFFFFF"/>
          </w:tcPr>
          <w:p>
            <w:pPr>
              <w:rPr>
                <w:lang w:val="ja-JP"/>
              </w:rPr>
            </w:pPr>
            <w:r>
              <w:rPr>
                <w:lang w:val="ja-JP"/>
              </w:rPr>
              <w:t xml:space="preserve">_アクリル酸えほん・だんちのこいぬダンアクセサ、アイヌアイヌ"酸化銀(I,III)"アイヌアーティチョークアジャイル ソフトウェア開発アクリルアミドアクセサアーティチョークアイヌアクセサ"酸化銀(I,III)"アルカリ橄欖石玄武岩アイヌ㌔"酸化銀(I,III)"アクセサアクセサえほん・だんちのこいぬダンアイヌアクリルアミドアルカリ橄欖石玄武岩。_</w:t>
            </w:r>
          </w:p>
        </w:tc>
      </w:tr>
      <w:tr>
        <w:tc>
          <w:tcPr>
            <w:shd w:val="clear" w:color="auto" w:fill="FFFFFF"/>
          </w:tcPr>
          <w:p>
            <w:pPr>
              <w:rPr>
                <w:lang w:val="en-US"/>
              </w:rPr>
            </w:pPr>
            <w:r>
              <w:rPr>
                <w:rStyle w:val="SegmentID"/>
                <w:lang w:val="en-US"/>
              </w:rPr>
              <w:t xml:space="preserve">3158</w:t>
            </w:r>
            <w:r>
              <w:rPr>
                <w:rStyle w:val="TransUnitID"/>
                <w:lang w:val="en-US"/>
              </w:rPr>
              <w:t xml:space="preserve">8ca81046-63ea-4cac-baea-0213daac9568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three significant differences between OFAC and the EU’s European Best Practice Guidance concerning SDD and beneficial ownership:</w:t>
            </w:r>
          </w:p>
        </w:tc>
        <w:tc>
          <w:tcPr>
            <w:shd w:val="clear" w:color="auto" w:fill="FFFFFF"/>
          </w:tcPr>
          <w:p>
            <w:pPr>
              <w:rPr>
                <w:lang w:val="ja-JP"/>
              </w:rPr>
            </w:pPr>
            <w:r>
              <w:rPr>
                <w:lang w:val="ja-JP"/>
              </w:rPr>
              <w:t xml:space="preserve">_アクリルアミドアクセサアクリルアミドアジャイル ソフトウェア開発アジャイル ソフトウェア開発アセチルサリチル酸アクリル酸アクセサアクセサアクリル酸アルカリ橄欖石玄武岩アクリル酸アルカリ橄欖石玄武岩アルカリ橄欖石玄武岩えほん・だんちのこいぬダンアクセサアクセサえほん・だんちのこいぬダン"酸化銀(I,III)":_</w:t>
            </w:r>
          </w:p>
        </w:tc>
      </w:tr>
      <w:tr>
        <w:tc>
          <w:tcPr>
            <w:shd w:val="clear" w:color="auto" w:fill="FFFFFF"/>
          </w:tcPr>
          <w:p>
            <w:pPr>
              <w:rPr>
                <w:lang w:val="en-US"/>
              </w:rPr>
            </w:pPr>
            <w:r>
              <w:rPr>
                <w:rStyle w:val="SegmentID"/>
                <w:lang w:val="en-US"/>
              </w:rPr>
              <w:t xml:space="preserve">3159</w:t>
            </w:r>
            <w:r>
              <w:rPr>
                <w:rStyle w:val="TransUnitID"/>
                <w:lang w:val="en-US"/>
              </w:rPr>
              <w:t xml:space="preserve">e8c326fd-31fd-4e15-8d64-639096f5e09e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EU’s rule applies when a sanctions target owns more than 50% of a legal entity.</w:t>
            </w:r>
          </w:p>
        </w:tc>
        <w:tc>
          <w:tcPr>
            <w:shd w:val="clear" w:color="auto" w:fill="FFFFFF"/>
          </w:tcPr>
          <w:p>
            <w:pPr>
              <w:rPr>
                <w:lang w:val="ja-JP"/>
              </w:rPr>
            </w:pPr>
            <w:r>
              <w:rPr>
                <w:lang w:val="ja-JP"/>
              </w:rPr>
              <w:t xml:space="preserve">_アクセサアクリル酸アクリル酸アセチルサリチル酸アクリル酸㌔"酸化銀(I,III)"アーティチョークアクリル酸アクリル酸アクリル酸 50%アイヌ㌔アクリルアミドアーティチョーク。_</w:t>
            </w:r>
          </w:p>
        </w:tc>
      </w:tr>
      <w:tr>
        <w:tc>
          <w:tcPr>
            <w:shd w:val="clear" w:color="auto" w:fill="FFFFFF"/>
          </w:tcPr>
          <w:p>
            <w:pPr>
              <w:rPr>
                <w:lang w:val="en-US"/>
              </w:rPr>
            </w:pPr>
            <w:r>
              <w:rPr>
                <w:rStyle w:val="SegmentID"/>
                <w:lang w:val="en-US"/>
              </w:rPr>
              <w:t xml:space="preserve">3160</w:t>
            </w:r>
            <w:r>
              <w:rPr>
                <w:rStyle w:val="TransUnitID"/>
                <w:lang w:val="en-US"/>
              </w:rPr>
              <w:t xml:space="preserve">0f6e63a8-bd0b-4159-bdc8-f10f13f6a465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has not yet implemented the aggregate rule.</w:t>
            </w:r>
          </w:p>
        </w:tc>
        <w:tc>
          <w:tcPr>
            <w:shd w:val="clear" w:color="auto" w:fill="FFFFFF"/>
          </w:tcPr>
          <w:p>
            <w:pPr>
              <w:rPr>
                <w:lang w:val="ja-JP"/>
              </w:rPr>
            </w:pPr>
            <w:r>
              <w:rPr>
                <w:lang w:val="ja-JP"/>
              </w:rPr>
              <w:t xml:space="preserve">_アクセサアイヌアクセサアクセサアクセサアジャイル ソフトウェア開発アクセサ"酸化銀(I,III)"アクリル酸。_</w:t>
            </w:r>
          </w:p>
        </w:tc>
      </w:tr>
      <w:tr>
        <w:tc>
          <w:tcPr>
            <w:shd w:val="clear" w:color="auto" w:fill="FFFFFF"/>
          </w:tcPr>
          <w:p>
            <w:pPr>
              <w:rPr>
                <w:lang w:val="en-US"/>
              </w:rPr>
            </w:pPr>
            <w:r>
              <w:rPr>
                <w:rStyle w:val="SegmentID"/>
                <w:lang w:val="en-US"/>
              </w:rPr>
              <w:t xml:space="preserve">3161</w:t>
            </w:r>
            <w:r>
              <w:rPr>
                <w:rStyle w:val="TransUnitID"/>
                <w:lang w:val="en-US"/>
              </w:rPr>
              <w:t xml:space="preserve">7207af9b-10b8-453c-a5ea-866441ba3635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requires that assets be frozen when a sanctions target “controls” or exercises influence over an entity.</w:t>
            </w:r>
          </w:p>
        </w:tc>
        <w:tc>
          <w:tcPr>
            <w:shd w:val="clear" w:color="auto" w:fill="FFFFFF"/>
          </w:tcPr>
          <w:p>
            <w:pPr>
              <w:rPr>
                <w:lang w:val="ja-JP"/>
              </w:rPr>
            </w:pPr>
            <w:r>
              <w:rPr>
                <w:lang w:val="ja-JP"/>
              </w:rPr>
              <w:t xml:space="preserve">_アクセサアイヌアルカリ橄欖石玄武岩アクリル酸アーティチョークアイヌアーティチョークアクリル酸㌔"酸化銀(I,III)"アーティチョーク“"酸化銀(I,III)"アイヌ"酸化銀(I,III)""酸化銀(I,III)"アクリル酸アイヌアーティチョーク。_</w:t>
            </w:r>
          </w:p>
        </w:tc>
      </w:tr>
      <w:tr>
        <w:tc>
          <w:tcPr>
            <w:shd w:val="clear" w:color="auto" w:fill="FFFFFF"/>
          </w:tcPr>
          <w:p>
            <w:pPr>
              <w:rPr>
                <w:lang w:val="en-US"/>
              </w:rPr>
            </w:pPr>
            <w:r>
              <w:rPr>
                <w:rStyle w:val="SegmentID"/>
                <w:lang w:val="en-US"/>
              </w:rPr>
              <w:t xml:space="preserve">3162</w:t>
            </w:r>
            <w:r>
              <w:rPr>
                <w:rStyle w:val="TransUnitID"/>
                <w:lang w:val="en-US"/>
              </w:rPr>
              <w:t xml:space="preserve">8f7ff466-e451-4325-af08-09d7c4922cac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Unlike the United States, the EU does not apply the aggregate rule to ownership interests separately maintained by sanctions targets under the</w:t>
            </w:r>
          </w:p>
        </w:tc>
        <w:tc>
          <w:tcPr>
            <w:shd w:val="clear" w:color="auto" w:fill="FFFFFF"/>
          </w:tcPr>
          <w:p>
            <w:pPr>
              <w:rPr>
                <w:lang w:val="ja-JP"/>
              </w:rPr>
            </w:pPr>
            <w:r>
              <w:rPr>
                <w:lang w:val="ja-JP"/>
              </w:rPr>
              <w:t xml:space="preserve">_アーティチョークアクセサアーティチョークアーティチョーク、アクセサアイヌアクリル酸アクセサアクリルアミドアクセサ"酸化銀(I,III)"アクリル酸アイヌ"酸化銀(I,III)""酸化銀(I,III)"えほん・だんちのこいぬダンえほん・だんちのこいぬダンアイヌ"酸化銀(I,III)"アセチルサリチル酸アクリルアミドアクセサ_</w:t>
            </w:r>
          </w:p>
        </w:tc>
      </w:tr>
      <w:tr>
        <w:tc>
          <w:tcPr>
            <w:shd w:val="clear" w:color="auto" w:fill="FFFFFF"/>
          </w:tcPr>
          <w:p>
            <w:pPr>
              <w:rPr>
                <w:lang w:val="en-US"/>
              </w:rPr>
            </w:pPr>
            <w:r>
              <w:rPr>
                <w:rStyle w:val="SegmentID"/>
                <w:lang w:val="en-US"/>
              </w:rPr>
              <w:t xml:space="preserve">3163</w:t>
            </w:r>
            <w:r>
              <w:rPr>
                <w:rStyle w:val="TransUnitID"/>
                <w:lang w:val="en-US"/>
              </w:rPr>
              <w:t xml:space="preserve">1811308b-25c8-4927-a77e-6d19e891c9f8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50 Percent Rule.</w:t>
            </w:r>
          </w:p>
        </w:tc>
        <w:tc>
          <w:tcPr>
            <w:shd w:val="clear" w:color="auto" w:fill="FFFFFF"/>
          </w:tcPr>
          <w:p>
            <w:pPr>
              <w:rPr>
                <w:lang w:val="ja-JP"/>
              </w:rPr>
            </w:pPr>
            <w:r>
              <w:rPr>
                <w:lang w:val="ja-JP"/>
              </w:rPr>
              <w:t xml:space="preserve">_50 アセチルサリチル酸アクリル酸。_</w:t>
            </w:r>
          </w:p>
        </w:tc>
      </w:tr>
      <w:tr>
        <w:tc>
          <w:tcPr>
            <w:shd w:val="clear" w:color="auto" w:fill="FFFFFF"/>
          </w:tcPr>
          <w:p>
            <w:pPr>
              <w:rPr>
                <w:lang w:val="en-US"/>
              </w:rPr>
            </w:pPr>
            <w:r>
              <w:rPr>
                <w:rStyle w:val="SegmentID"/>
                <w:lang w:val="en-US"/>
              </w:rPr>
              <w:t xml:space="preserve">3164</w:t>
            </w:r>
            <w:r>
              <w:rPr>
                <w:rStyle w:val="TransUnitID"/>
                <w:lang w:val="en-US"/>
              </w:rPr>
              <w:t xml:space="preserve">1811308b-25c8-4927-a77e-6d19e891c9f8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because the EU AML Directives have required that financial institutions collect KYC for companies holding 25% or more ownership of an entity, businesses often apply this percentage as part of their sanctions compliance program.</w:t>
            </w:r>
          </w:p>
        </w:tc>
        <w:tc>
          <w:tcPr>
            <w:shd w:val="clear" w:color="auto" w:fill="FFFFFF"/>
          </w:tcPr>
          <w:p>
            <w:pPr>
              <w:rPr>
                <w:lang w:val="ja-JP"/>
              </w:rPr>
            </w:pPr>
            <w:r>
              <w:rPr>
                <w:lang w:val="ja-JP"/>
              </w:rPr>
              <w:t xml:space="preserve">_アセチルサリチル酸、アセチルサリチル酸アクセサアイヌアクセサえほん・だんちのこいぬダンアクリル酸アルカリ橄欖石玄武岩アクリル酸"酸化銀(I,III)"ジャストインタイムコンパイル方式アセチルサリチル酸アクセサアクセサ"酸化銀(I,III)"アセチルサリチル酸 25%アイヌアクリル酸"酸化銀(I,III)"アイヌアイヌアーティチョーク、えほん・だんちのこいぬダンアクリルアミドアクリルアミドアクリル酸えほん・だんちのこいぬダンアイヌアクリル酸アイヌアクリルアミド"酸化銀(I,III)"えほん・だんちのこいぬダンアセチルサリチル酸。_</w:t>
            </w:r>
          </w:p>
        </w:tc>
      </w:tr>
      <w:tr>
        <w:tc>
          <w:tcPr>
            <w:shd w:val="clear" w:color="auto" w:fill="FFFFFF"/>
          </w:tcPr>
          <w:p>
            <w:pPr>
              <w:rPr>
                <w:lang w:val="en-US"/>
              </w:rPr>
            </w:pPr>
            <w:r>
              <w:rPr>
                <w:rStyle w:val="SegmentID"/>
                <w:lang w:val="en-US"/>
              </w:rPr>
              <w:t xml:space="preserve">3165</w:t>
            </w:r>
            <w:r>
              <w:rPr>
                <w:rStyle w:val="TransUnitID"/>
                <w:lang w:val="en-US"/>
              </w:rPr>
              <w:t xml:space="preserve">d1b9e405-7bc8-404b-bd2b-f01e582cd4de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rule clearly applies to a broad range of structures, including groups of entities as well as parties that may exert influence or control over an entity, as in proprietary rights or majority interest.</w:t>
            </w:r>
          </w:p>
        </w:tc>
        <w:tc>
          <w:tcPr>
            <w:shd w:val="clear" w:color="auto" w:fill="FFFFFF"/>
          </w:tcPr>
          <w:p>
            <w:pPr>
              <w:rPr>
                <w:lang w:val="ja-JP"/>
              </w:rPr>
            </w:pPr>
            <w:r>
              <w:rPr>
                <w:lang w:val="ja-JP"/>
              </w:rPr>
              <w:t xml:space="preserve">_アクセサアイヌアクリル酸アセチルサリチル酸アセチルサリチル酸アイヌ㌔アクリルアミドアクリルアミドアイヌえほん・だんちのこいぬダン、"酸化銀(I,III)"アーティチョークアイヌアルカリ橄欖石玄武岩アイヌアクリル酸アイヌアセチルサリチル酸アクリル酸アクセサアクリルアミド"酸化銀(I,III)"アイヌアセチルサリチル酸アクリル酸アイヌアーティチョーク、アイヌアイヌアジャイル ソフトウェア開発アーティチョークアイヌアルカリ橄欖石玄武岩アルカリ橄欖石玄武岩。_</w:t>
            </w:r>
          </w:p>
        </w:tc>
      </w:tr>
      <w:tr>
        <w:tc>
          <w:tcPr>
            <w:shd w:val="clear" w:color="auto" w:fill="FFFFFF"/>
          </w:tcPr>
          <w:p>
            <w:pPr>
              <w:rPr>
                <w:lang w:val="en-US"/>
              </w:rPr>
            </w:pPr>
            <w:r>
              <w:rPr>
                <w:rStyle w:val="SegmentID"/>
                <w:lang w:val="en-US"/>
              </w:rPr>
              <w:t xml:space="preserve">3166</w:t>
            </w:r>
            <w:r>
              <w:rPr>
                <w:rStyle w:val="TransUnitID"/>
                <w:lang w:val="en-US"/>
              </w:rPr>
              <w:t xml:space="preserve">d1b9e405-7bc8-404b-bd2b-f01e582cd4de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 EU rule would identify a situation in which an individual asks other individuals to hold his/her shares through a nominee arrangement in an attempt to hide his/her identity when he/she is in fact making significant decisions about how the entity operates or benefits financially from its activities (e.g., by acting in key roles).</w:t>
            </w:r>
          </w:p>
        </w:tc>
        <w:tc>
          <w:tcPr>
            <w:shd w:val="clear" w:color="auto" w:fill="FFFFFF"/>
          </w:tcPr>
          <w:p>
            <w:pPr>
              <w:rPr>
                <w:lang w:val="ja-JP"/>
              </w:rPr>
            </w:pPr>
            <w:r>
              <w:rPr>
                <w:lang w:val="ja-JP"/>
              </w:rPr>
              <w:t xml:space="preserve">_アクセサアセチルサリチル酸、アクセサアイヌアクリル酸アクリルアミドアルカリ橄欖石玄武岩㌔"酸化銀(I,III)"アイヌアクリルアミドアイヌえほん・だんちのこいぬダンアクリル酸アクリルアミドアジャイル ソフトウェア開発アイヌアクリル酸アクセサ/アクセサアーティチョークアセチルサリチル酸㌔アセチルサリチル酸アジャイル ソフトウェア開発アイヌアイヌアセチルサリチル酸アイヌアクリル酸アクセサ/アクセサアルカリ橄欖石玄武岩アクリル酸アイヌ/アクセサアイヌアイヌアクリル酸アーティチョークアジャイル ソフトウェア開発"酸化銀(I,III)"アクリルアミドアクセサアクセサアーティチョークアルカリ橄欖石玄武岩アイヌアルカリ橄欖石玄武岩アジャイル ソフトウェア開発アクリル酸アクセサえほん・だんちのこいぬダン(㌔。㌔。、アイヌアーティチョークアイヌアクセサアクリルアミド)。_</w:t>
            </w:r>
          </w:p>
        </w:tc>
      </w:tr>
      <w:tr>
        <w:tc>
          <w:tcPr>
            <w:shd w:val="clear" w:color="auto" w:fill="FFFFFF"/>
          </w:tcPr>
          <w:p>
            <w:pPr>
              <w:rPr>
                <w:lang w:val="en-US"/>
              </w:rPr>
            </w:pPr>
            <w:r>
              <w:rPr>
                <w:rStyle w:val="SegmentID"/>
                <w:lang w:val="en-US"/>
              </w:rPr>
              <w:t xml:space="preserve">3167</w:t>
            </w:r>
            <w:r>
              <w:rPr>
                <w:rStyle w:val="TransUnitID"/>
                <w:lang w:val="en-US"/>
              </w:rPr>
              <w:t xml:space="preserve">d1b9e405-7bc8-404b-bd2b-f01e582cd4de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in the implementation of the Sectoral Sanctions Identifications (SSI) sanctions in 2014, Russian targets divested interest in entities prior to implementation of the US sanctions.</w:t>
            </w:r>
          </w:p>
        </w:tc>
        <w:tc>
          <w:tcPr>
            <w:shd w:val="clear" w:color="auto" w:fill="FFFFFF"/>
          </w:tcPr>
          <w:p>
            <w:pPr>
              <w:rPr>
                <w:lang w:val="ja-JP"/>
              </w:rPr>
            </w:pPr>
            <w:r>
              <w:rPr>
                <w:lang w:val="ja-JP"/>
              </w:rPr>
              <w:t xml:space="preserve">_アクセサアセチルサリチル酸、アイヌアクセサ拡張可能なマーク付け言語 (XML)アイヌアクセサアルカリ橄欖石玄武岩"酸化銀(I,III)"ライセンス契約が適用される場合があります(アクセサ)"酸化銀(I,III)"アイヌ 2014、アセチルサリチル酸アセチルサリチル酸アルカリ橄欖石玄武岩アルカリ橄欖石玄武岩アイヌアルカリ橄欖石玄武岩アクリルアミドアイヌ拡張可能なマーク付け言語 (XML)アイヌアクセサアイヌ"酸化銀(I,III)"。_</w:t>
            </w:r>
          </w:p>
        </w:tc>
      </w:tr>
      <w:tr>
        <w:tc>
          <w:tcPr>
            <w:shd w:val="clear" w:color="auto" w:fill="FFFFFF"/>
          </w:tcPr>
          <w:p>
            <w:pPr>
              <w:rPr>
                <w:lang w:val="en-US"/>
              </w:rPr>
            </w:pPr>
            <w:r>
              <w:rPr>
                <w:rStyle w:val="SegmentID"/>
                <w:lang w:val="en-US"/>
              </w:rPr>
              <w:t xml:space="preserve">3168</w:t>
            </w:r>
            <w:r>
              <w:rPr>
                <w:rStyle w:val="TransUnitID"/>
                <w:lang w:val="en-US"/>
              </w:rPr>
              <w:t xml:space="preserve">d1b9e405-7bc8-404b-bd2b-f01e582cd4de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this action may have circumvented the US sanctions, under the EU rule regarding control, it may not have been sufficient, as divestment does not necessarily divest control.</w:t>
            </w:r>
          </w:p>
        </w:tc>
        <w:tc>
          <w:tcPr>
            <w:shd w:val="clear" w:color="auto" w:fill="FFFFFF"/>
          </w:tcPr>
          <w:p>
            <w:pPr>
              <w:rPr>
                <w:lang w:val="ja-JP"/>
              </w:rPr>
            </w:pPr>
            <w:r>
              <w:rPr>
                <w:lang w:val="ja-JP"/>
              </w:rPr>
              <w:t xml:space="preserve">_アルカリ橄欖石玄武岩アクリル酸アーティチョークアクセサアクリル酸ジャストインタイムコンパイル方式アクセサアイヌ"酸化銀(I,III)"、アクリルアミドアクセサアイヌアクリル酸"酸化銀(I,III)"アセチルサリチル酸、アイヌアクセサアクセサアクリル酸アクリル酸えほん・だんちのこいぬダン、アイヌえほん・だんちのこいぬダンアクリル酸アクセサアジャイル ソフトウェア開発アーティチョークアセチルサリチル酸。_</w:t>
            </w:r>
          </w:p>
        </w:tc>
      </w:tr>
      <w:tr>
        <w:tc>
          <w:tcPr>
            <w:shd w:val="clear" w:color="auto" w:fill="FFFFFF"/>
          </w:tcPr>
          <w:p>
            <w:pPr>
              <w:rPr>
                <w:lang w:val="en-US"/>
              </w:rPr>
            </w:pPr>
            <w:r>
              <w:rPr>
                <w:rStyle w:val="SegmentID"/>
                <w:lang w:val="en-US"/>
              </w:rPr>
              <w:t xml:space="preserve">3169</w:t>
            </w:r>
            <w:r>
              <w:rPr>
                <w:rStyle w:val="TransUnitID"/>
                <w:lang w:val="en-US"/>
              </w:rPr>
              <w:t xml:space="preserve">5c0b3c7e-bf14-43dc-8b1c-82f4dc446f16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guidance provides a number of examples of how an individual or entity can exert control.</w:t>
            </w:r>
          </w:p>
        </w:tc>
        <w:tc>
          <w:tcPr>
            <w:shd w:val="clear" w:color="auto" w:fill="FFFFFF"/>
          </w:tcPr>
          <w:p>
            <w:pPr>
              <w:rPr>
                <w:lang w:val="ja-JP"/>
              </w:rPr>
            </w:pPr>
            <w:r>
              <w:rPr>
                <w:lang w:val="ja-JP"/>
              </w:rPr>
              <w:t xml:space="preserve">_アクセサアイヌアルカリ橄欖石玄武岩アルカリ橄欖石玄武岩㌔アーティチョークアイヌアルカリ橄欖石玄武岩アイヌアクセサアイヌえほん・だんちのこいぬダンアイヌアーティチョークアクセサアクリルアミドアセチルサリチル酸。_</w:t>
            </w:r>
          </w:p>
        </w:tc>
      </w:tr>
      <w:tr>
        <w:tc>
          <w:tcPr>
            <w:shd w:val="clear" w:color="auto" w:fill="FFFFFF"/>
          </w:tcPr>
          <w:p>
            <w:pPr>
              <w:rPr>
                <w:lang w:val="en-US"/>
              </w:rPr>
            </w:pPr>
            <w:r>
              <w:rPr>
                <w:rStyle w:val="SegmentID"/>
                <w:lang w:val="en-US"/>
              </w:rPr>
              <w:t xml:space="preserve">3170</w:t>
            </w:r>
            <w:r>
              <w:rPr>
                <w:rStyle w:val="TransUnitID"/>
                <w:lang w:val="en-US"/>
              </w:rPr>
              <w:t xml:space="preserve">5c0b3c7e-bf14-43dc-8b1c-82f4dc446f16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example shown in , the entity comprises two different structures—companies and an underlying trust.</w:t>
            </w:r>
          </w:p>
        </w:tc>
        <w:tc>
          <w:tcPr>
            <w:shd w:val="clear" w:color="auto" w:fill="FFFFFF"/>
          </w:tcPr>
          <w:p>
            <w:pPr>
              <w:rPr>
                <w:lang w:val="ja-JP"/>
              </w:rPr>
            </w:pPr>
            <w:r>
              <w:rPr>
                <w:lang w:val="ja-JP"/>
              </w:rPr>
              <w:t xml:space="preserve">_アイヌアクセサアセチルサリチル酸アクリルアミドアイヌ、アクセサアーティチョーク"酸化銀(I,III)"アクセサ"酸化銀(I,III)"えほん・だんちのこいぬダン—"酸化銀(I,III)"アクセサアイヌえほん・だんちのこいぬダンアクリルアミド。_</w:t>
            </w:r>
          </w:p>
        </w:tc>
      </w:tr>
      <w:tr>
        <w:tc>
          <w:tcPr>
            <w:shd w:val="clear" w:color="auto" w:fill="FFFFFF"/>
          </w:tcPr>
          <w:p>
            <w:pPr>
              <w:rPr>
                <w:lang w:val="en-US"/>
              </w:rPr>
            </w:pPr>
            <w:r>
              <w:rPr>
                <w:rStyle w:val="SegmentID"/>
                <w:lang w:val="en-US"/>
              </w:rPr>
              <w:t xml:space="preserve">3171</w:t>
            </w:r>
            <w:r>
              <w:rPr>
                <w:rStyle w:val="TransUnitID"/>
                <w:lang w:val="en-US"/>
              </w:rPr>
              <w:t xml:space="preserve">5c0b3c7e-bf14-43dc-8b1c-82f4dc446f16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initial information received identified three individuals:</w:t>
            </w:r>
          </w:p>
        </w:tc>
        <w:tc>
          <w:tcPr>
            <w:shd w:val="clear" w:color="auto" w:fill="FFFFFF"/>
          </w:tcPr>
          <w:p>
            <w:pPr>
              <w:rPr>
                <w:lang w:val="ja-JP"/>
              </w:rPr>
            </w:pPr>
            <w:r>
              <w:rPr>
                <w:lang w:val="ja-JP"/>
              </w:rPr>
              <w:t xml:space="preserve">_アクセサアセチルサリチル酸アジャイル ソフトウェア開発アルカリ橄欖石玄武岩えほん・だんちのこいぬダンアクリルアミドアジャイル ソフトウェア開発:_</w:t>
            </w:r>
          </w:p>
        </w:tc>
      </w:tr>
      <w:tr>
        <w:tc>
          <w:tcPr>
            <w:shd w:val="clear" w:color="auto" w:fill="FFFFFF"/>
          </w:tcPr>
          <w:p>
            <w:pPr>
              <w:rPr>
                <w:lang w:val="en-US"/>
              </w:rPr>
            </w:pPr>
            <w:r>
              <w:rPr>
                <w:rStyle w:val="SegmentID"/>
                <w:lang w:val="en-US"/>
              </w:rPr>
              <w:t xml:space="preserve">3172</w:t>
            </w:r>
            <w:r>
              <w:rPr>
                <w:rStyle w:val="TransUnitID"/>
                <w:lang w:val="en-US"/>
              </w:rPr>
              <w:t xml:space="preserve">5c0b3c7e-bf14-43dc-8b1c-82f4dc446f16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Mr. X, Nominee Shareholder Y, and Nominee Shareholder Z. Due diligence found that Mr. X, who is named on the EU Consolidated Sanctions List, is also the sole director for Companies B and C. Under the EU guidance, as the sole director, Mr. X would be considered to be the controller of Companies B and C, which would therefore also be subject to the sanctions restrictions that have been imposed on Mr. X. The trust also may be subject to these restrictions because, as protector, Mr. X may exercise influence over the administration of the trust’s assets, including whether to replace the trustee.</w:t>
            </w:r>
          </w:p>
        </w:tc>
        <w:tc>
          <w:tcPr>
            <w:shd w:val="clear" w:color="auto" w:fill="FFFFFF"/>
          </w:tcPr>
          <w:p>
            <w:pPr>
              <w:rPr>
                <w:lang w:val="ja-JP"/>
              </w:rPr>
            </w:pPr>
            <w:r>
              <w:rPr>
                <w:lang w:val="ja-JP"/>
              </w:rPr>
              <w:t xml:space="preserve">_アイヌ。㌔、アセチルサリチル酸アジャイル ソフトウェア開発㌔、アクセサアセチルサリチル酸アジャイル ソフトウェア開発㌔。アクセサ"酸化銀(I,III)"アクリルアミドアクリル酸アイヌ。㌔、アクセサアイヌアクリルアミドアイヌアクセサアイヌジャストインタイムコンパイル方式"酸化銀(I,III)"アクリル酸、アイヌアクリル酸アクセサアクリル酸アルカリ橄欖石玄武岩アクセサ"酸化銀(I,III)"㌔アクセサ㌔。アクリルアミドアクセサアイヌアルカリ橄欖石玄武岩、アイヌアクセサアクリル酸アルカリ橄欖石玄武岩、アイヌ。㌔アクリルアミドアイヌえほん・だんちのこいぬダンアイヌアイヌアクセサえほん・だんちのこいぬダンアイヌ"酸化銀(I,III)"㌔アクセサ㌔、アクリルアミドアクリルアミド"酸化銀(I,III)"アクリル酸アイヌアセチルサリチル酸アイヌアクセサ"酸化銀(I,III)"ジャストインタイムコンパイル方式アクリル酸アクリル酸アクリル酸アセチルサリチル酸アイヌアイヌ。㌔。アクセサアクリルアミドアクリル酸アクセサアイヌアセチルサリチル酸アイヌアクリルアミドジャストインタイムコンパイル方式アセチルサリチル酸、アイヌ"酸化銀(I,III)"、アイヌ。㌔アクセサアルカリ橄欖石玄武岩"酸化銀(I,III)"アクリル酸アクセサ拡張可能なマーク付け言語 (XML)アイヌアクセサアセチルサリチル酸アーティチョーク、"酸化銀(I,III)"アセチルサリチル酸アイヌアセチルサリチル酸アクセサアセチルサリチル酸。_</w:t>
            </w:r>
          </w:p>
        </w:tc>
      </w:tr>
      <w:tr>
        <w:tc>
          <w:tcPr>
            <w:shd w:val="clear" w:color="auto" w:fill="FFFFFF"/>
          </w:tcPr>
          <w:p>
            <w:pPr>
              <w:rPr>
                <w:lang w:val="en-US"/>
              </w:rPr>
            </w:pPr>
            <w:r>
              <w:rPr>
                <w:rStyle w:val="SegmentID"/>
                <w:lang w:val="en-US"/>
              </w:rPr>
              <w:t xml:space="preserve">3173</w:t>
            </w:r>
            <w:r>
              <w:rPr>
                <w:rStyle w:val="TransUnitID"/>
                <w:lang w:val="en-US"/>
              </w:rPr>
              <w:t xml:space="preserve">162b6d5e-c31f-4739-975b-845d08a47a4c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performing SDD, it’s important to obtain information about individuals who might control a corporate entity and documentation that describes the nature of that control.</w:t>
            </w:r>
          </w:p>
        </w:tc>
        <w:tc>
          <w:tcPr>
            <w:shd w:val="clear" w:color="auto" w:fill="FFFFFF"/>
          </w:tcPr>
          <w:p>
            <w:pPr>
              <w:rPr>
                <w:lang w:val="ja-JP"/>
              </w:rPr>
            </w:pPr>
            <w:r>
              <w:rPr>
                <w:lang w:val="ja-JP"/>
              </w:rPr>
              <w:t xml:space="preserve">_アクリル酸えほん・だんちのこいぬダンアクセサ、アクリル酸"酸化銀(I,III)"アイヌアーティチョークアジャイル ソフトウェア開発アクリルアミドアジャイル ソフトウェア開発アクセサアクリルアミドアセチルサリチル酸㌔"酸化銀(I,III)"アーティチョークアクセサゴエモンが行く! 生命と向きあってアクリル酸"酸化銀(I,III)"アクセサアーティチョークアイヌアクリル酸アセチルサリチル酸。_</w:t>
            </w:r>
          </w:p>
        </w:tc>
      </w:tr>
      <w:tr>
        <w:tc>
          <w:tcPr>
            <w:shd w:val="clear" w:color="auto" w:fill="FFFFFF"/>
          </w:tcPr>
          <w:p>
            <w:pPr>
              <w:rPr>
                <w:lang w:val="en-US"/>
              </w:rPr>
            </w:pPr>
            <w:r>
              <w:rPr>
                <w:rStyle w:val="SegmentID"/>
                <w:lang w:val="en-US"/>
              </w:rPr>
              <w:t xml:space="preserve">3174</w:t>
            </w:r>
            <w:r>
              <w:rPr>
                <w:rStyle w:val="TransUnitID"/>
                <w:lang w:val="en-US"/>
              </w:rPr>
              <w:t xml:space="preserve">8e37646e-c020-469e-ae03-36b6b74fe153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Beneficial Ownership:</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3175</w:t>
            </w:r>
            <w:r>
              <w:rPr>
                <w:rStyle w:val="TransUnitID"/>
                <w:lang w:val="en-US"/>
              </w:rPr>
              <w:t xml:space="preserve">8e37646e-c020-469e-ae03-36b6b74fe153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w:t>
            </w:r>
          </w:p>
        </w:tc>
        <w:tc>
          <w:tcPr>
            <w:shd w:val="clear" w:color="auto" w:fill="FFFFFF"/>
          </w:tcPr>
          <w:p>
            <w:pPr>
              <w:rPr>
                <w:lang w:val="ja-JP"/>
              </w:rPr>
            </w:pPr>
            <w:r>
              <w:rPr>
                <w:lang w:val="ja-JP"/>
              </w:rPr>
              <w:t xml:space="preserve">_アイヌ_</w:t>
            </w:r>
          </w:p>
        </w:tc>
      </w:tr>
      <w:tr>
        <w:tc>
          <w:tcPr>
            <w:shd w:val="clear" w:color="auto" w:fill="FFFFFF"/>
          </w:tcPr>
          <w:p>
            <w:pPr>
              <w:rPr>
                <w:lang w:val="en-US"/>
              </w:rPr>
            </w:pPr>
            <w:r>
              <w:rPr>
                <w:rStyle w:val="SegmentID"/>
                <w:lang w:val="en-US"/>
              </w:rPr>
              <w:t xml:space="preserve">3176</w:t>
            </w:r>
            <w:r>
              <w:rPr>
                <w:rStyle w:val="TransUnitID"/>
                <w:lang w:val="en-US"/>
              </w:rPr>
              <w:t xml:space="preserve">ccee986f-d040-4444-b773-e7e95f1b4b78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3177</w:t>
            </w:r>
            <w:r>
              <w:rPr>
                <w:rStyle w:val="TransUnitID"/>
                <w:lang w:val="en-US"/>
              </w:rPr>
              <w:t xml:space="preserve">ccee986f-d040-4444-b773-e7e95f1b4b78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BARCLAYS BANK PLC, 2016</w:t>
            </w:r>
          </w:p>
        </w:tc>
        <w:tc>
          <w:tcPr>
            <w:shd w:val="clear" w:color="auto" w:fill="FFFFFF"/>
          </w:tcPr>
          <w:p>
            <w:pPr>
              <w:rPr>
                <w:lang w:val="ja-JP"/>
              </w:rPr>
            </w:pPr>
            <w:r>
              <w:rPr>
                <w:lang w:val="ja-JP"/>
              </w:rPr>
              <w:t xml:space="preserve">_アルカリ橄欖石玄武岩アクリル酸アクセサ、2016_</w:t>
            </w:r>
          </w:p>
        </w:tc>
      </w:tr>
      <w:tr>
        <w:tc>
          <w:tcPr>
            <w:shd w:val="clear" w:color="auto" w:fill="FFFFFF"/>
          </w:tcPr>
          <w:p>
            <w:pPr>
              <w:rPr>
                <w:lang w:val="en-US"/>
              </w:rPr>
            </w:pPr>
            <w:r>
              <w:rPr>
                <w:rStyle w:val="SegmentID"/>
                <w:lang w:val="en-US"/>
              </w:rPr>
              <w:t xml:space="preserve">3178</w:t>
            </w:r>
            <w:r>
              <w:rPr>
                <w:rStyle w:val="TransUnitID"/>
                <w:lang w:val="en-US"/>
              </w:rPr>
              <w:t xml:space="preserve">5e353c01-31e5-46c0-bce4-a779703ccbcc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3179</w:t>
            </w:r>
            <w:r>
              <w:rPr>
                <w:rStyle w:val="TransUnitID"/>
                <w:lang w:val="en-US"/>
              </w:rPr>
              <w:t xml:space="preserve">9623784d-1e9f-4757-9594-53bff8520145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February of 2016, OFAC reached a $2,485,890 settlement with Barclays Bank Plc (Barclays).</w:t>
            </w:r>
          </w:p>
        </w:tc>
        <w:tc>
          <w:tcPr>
            <w:shd w:val="clear" w:color="auto" w:fill="FFFFFF"/>
          </w:tcPr>
          <w:p>
            <w:pPr>
              <w:rPr>
                <w:lang w:val="ja-JP"/>
              </w:rPr>
            </w:pPr>
            <w:r>
              <w:rPr>
                <w:lang w:val="ja-JP"/>
              </w:rPr>
              <w:t xml:space="preserve">_アイヌアルカリ橄欖石玄武岩アイヌ 2016、アクリル酸アセチルサリチル酸㌔㌔2,485,890 えほん・だんちのこいぬダンアクリル酸アルカリ橄欖石玄武岩アクリル酸アクセサ(アルカリ橄欖石玄武岩)。_</w:t>
            </w:r>
          </w:p>
        </w:tc>
      </w:tr>
      <w:tr>
        <w:tc>
          <w:tcPr>
            <w:shd w:val="clear" w:color="auto" w:fill="FFFFFF"/>
          </w:tcPr>
          <w:p>
            <w:pPr>
              <w:rPr>
                <w:lang w:val="en-US"/>
              </w:rPr>
            </w:pPr>
            <w:r>
              <w:rPr>
                <w:rStyle w:val="SegmentID"/>
                <w:lang w:val="en-US"/>
              </w:rPr>
              <w:t xml:space="preserve">3180</w:t>
            </w:r>
            <w:r>
              <w:rPr>
                <w:rStyle w:val="TransUnitID"/>
                <w:lang w:val="en-US"/>
              </w:rPr>
              <w:t xml:space="preserve">9623784d-1e9f-4757-9594-53bff8520145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Barclays agreed to settle its potential civil liability for 159 apparent violations of the Zimbabwe Sanctions Regulations, 31 C.F.R. Part 541.</w:t>
            </w:r>
          </w:p>
        </w:tc>
        <w:tc>
          <w:tcPr>
            <w:shd w:val="clear" w:color="auto" w:fill="FFFFFF"/>
          </w:tcPr>
          <w:p>
            <w:pPr>
              <w:rPr>
                <w:lang w:val="ja-JP"/>
              </w:rPr>
            </w:pPr>
            <w:r>
              <w:rPr>
                <w:lang w:val="ja-JP"/>
              </w:rPr>
              <w:t xml:space="preserve">_アルカリ橄欖石玄武岩アーティチョークアイヌアーティチョークアクセサ"酸化銀(I,III)"アクリルアミド"酸化銀(I,III)"アクセサ 159 アルカリ橄欖石玄武岩えほん・だんちのこいぬダンアイヌアクセサアルカリ橄欖石玄武岩"酸化銀(I,III)"アジャイル ソフトウェア開発、31 ㌔。㌔。㌔。アクリル酸 541。_</w:t>
            </w:r>
          </w:p>
        </w:tc>
      </w:tr>
      <w:tr>
        <w:tc>
          <w:tcPr>
            <w:shd w:val="clear" w:color="auto" w:fill="FFFFFF"/>
          </w:tcPr>
          <w:p>
            <w:pPr>
              <w:rPr>
                <w:lang w:val="en-US"/>
              </w:rPr>
            </w:pPr>
            <w:r>
              <w:rPr>
                <w:rStyle w:val="SegmentID"/>
                <w:lang w:val="en-US"/>
              </w:rPr>
              <w:t xml:space="preserve">3181</w:t>
            </w:r>
            <w:r>
              <w:rPr>
                <w:rStyle w:val="TransUnitID"/>
                <w:lang w:val="en-US"/>
              </w:rPr>
              <w:t xml:space="preserve">9623784d-1e9f-4757-9594-53bff8520145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From July 2008 to September 2013, Barclays processed 159 transactions totaling $3,375,617 to or through financial institutions located in the United States—including Barclays’s New York branch—for or on behalf of corporate customers of Barclays Bank of Zimbabwe Limited (BBZ) that were owned 50% or more, directly or indirectly, by an SDN (The Industrial Development Corporation of Zimbabwe).</w:t>
            </w:r>
          </w:p>
        </w:tc>
        <w:tc>
          <w:tcPr>
            <w:shd w:val="clear" w:color="auto" w:fill="FFFFFF"/>
          </w:tcPr>
          <w:p>
            <w:pPr>
              <w:rPr>
                <w:lang w:val="ja-JP"/>
              </w:rPr>
            </w:pPr>
            <w:r>
              <w:rPr>
                <w:lang w:val="ja-JP"/>
              </w:rPr>
              <w:t xml:space="preserve">_アクリル酸アクリル酸 2008 アイヌ"酸化銀(I,III)" 2013、アルカリ橄欖石玄武岩"酸化銀(I,III)" 159 ジャストインタイムコンパイル方式アルカリ橄欖石玄武岩㌔3,375,617 アイヌアイヌアセチルサリチル酸"酸化銀(I,III)"ジャストインタイムコンパイル方式アセチルサリチル酸アイヌアクセサアーティチョークアーティチョーク—"酸化銀(I,III)"えほん・だんちのこいぬダンアクセサアクリル酸アーティチョーク—アクセサアイヌアイヌアーティチョークアイヌ"酸化銀(I,III)""酸化銀(I,III)"アイヌアルカリ橄欖石玄武岩アクリル酸アイヌアルカリ橄欖石玄武岩アセチルサリチル酸(アクセサ)アクリル酸アクリル酸アクリルアミド 50%アイヌアクリル酸、アルカリ橄欖石玄武岩アイヌえほん・だんちのこいぬダン、アイヌアイヌアクセサ(アクセサえほん・だんちのこいぬダンアジャイル ソフトウェア開発アジャイル ソフトウェア開発アイヌアルカリ橄欖石玄武岩)。_</w:t>
            </w:r>
          </w:p>
        </w:tc>
      </w:tr>
      <w:tr>
        <w:tc>
          <w:tcPr>
            <w:shd w:val="clear" w:color="auto" w:fill="FFFFFF"/>
          </w:tcPr>
          <w:p>
            <w:pPr>
              <w:rPr>
                <w:lang w:val="en-US"/>
              </w:rPr>
            </w:pPr>
            <w:r>
              <w:rPr>
                <w:rStyle w:val="SegmentID"/>
                <w:lang w:val="en-US"/>
              </w:rPr>
              <w:t xml:space="preserve">3182</w:t>
            </w:r>
            <w:r>
              <w:rPr>
                <w:rStyle w:val="TransUnitID"/>
                <w:lang w:val="en-US"/>
              </w:rPr>
              <w:t xml:space="preserve">e99bec2e-b95e-4b39-906d-4b87aafc1635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found that the bank was not able to screen beneficial owner information for its corporate customers in order to identify the presence of SDNs.</w:t>
            </w:r>
          </w:p>
        </w:tc>
        <w:tc>
          <w:tcPr>
            <w:shd w:val="clear" w:color="auto" w:fill="FFFFFF"/>
          </w:tcPr>
          <w:p>
            <w:pPr>
              <w:rPr>
                <w:lang w:val="ja-JP"/>
              </w:rPr>
            </w:pPr>
            <w:r>
              <w:rPr>
                <w:lang w:val="ja-JP"/>
              </w:rPr>
              <w:t xml:space="preserve">_アクリル酸アクリルアミドアクリル酸アクセサアクリル酸アクセサアクセサアクリル酸アイヌアーティチョークえほん・だんちのこいぬダンアクリルアミドアジャイル ソフトウェア開発アクセサアクセサ"酸化銀(I,III)""酸化銀(I,III)"アイヌアクリルアミドアイヌアルカリ橄欖石玄武岩アクセサアルカリ橄欖石玄武岩アイヌアクリル酸。_</w:t>
            </w:r>
          </w:p>
        </w:tc>
      </w:tr>
      <w:tr>
        <w:tc>
          <w:tcPr>
            <w:shd w:val="clear" w:color="auto" w:fill="FFFFFF"/>
          </w:tcPr>
          <w:p>
            <w:pPr>
              <w:rPr>
                <w:lang w:val="en-US"/>
              </w:rPr>
            </w:pPr>
            <w:r>
              <w:rPr>
                <w:rStyle w:val="SegmentID"/>
                <w:lang w:val="en-US"/>
              </w:rPr>
              <w:t xml:space="preserve">3183</w:t>
            </w:r>
            <w:r>
              <w:rPr>
                <w:rStyle w:val="TransUnitID"/>
                <w:lang w:val="en-US"/>
              </w:rPr>
              <w:t xml:space="preserve">e99bec2e-b95e-4b39-906d-4b87aafc1635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found that, for some customers, the bank did not even know their beneficial owners were SDNs.</w:t>
            </w:r>
          </w:p>
        </w:tc>
        <w:tc>
          <w:tcPr>
            <w:shd w:val="clear" w:color="auto" w:fill="FFFFFF"/>
          </w:tcPr>
          <w:p>
            <w:pPr>
              <w:rPr>
                <w:lang w:val="ja-JP"/>
              </w:rPr>
            </w:pPr>
            <w:r>
              <w:rPr>
                <w:lang w:val="ja-JP"/>
              </w:rPr>
              <w:t xml:space="preserve">_アイヌアクリル酸アクリルアミドアクリル酸、アクセサアクリル酸"酸化銀(I,III)"、アクセサアクリル酸アクセサアクセサアクリル酸アクリル酸アクリルアミドえほん・だんちのこいぬダンアーティチョークアクリル酸アクリル酸。_</w:t>
            </w:r>
          </w:p>
        </w:tc>
      </w:tr>
      <w:tr>
        <w:tc>
          <w:tcPr>
            <w:shd w:val="clear" w:color="auto" w:fill="FFFFFF"/>
          </w:tcPr>
          <w:p>
            <w:pPr>
              <w:rPr>
                <w:lang w:val="en-US"/>
              </w:rPr>
            </w:pPr>
            <w:r>
              <w:rPr>
                <w:rStyle w:val="SegmentID"/>
                <w:lang w:val="en-US"/>
              </w:rPr>
              <w:t xml:space="preserve">3184</w:t>
            </w:r>
            <w:r>
              <w:rPr>
                <w:rStyle w:val="TransUnitID"/>
                <w:lang w:val="en-US"/>
              </w:rPr>
              <w:t xml:space="preserve">e99bec2e-b95e-4b39-906d-4b87aafc1635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case came about because several transactions from Barclays Bank had been blocked by US financial institutions.</w:t>
            </w:r>
          </w:p>
        </w:tc>
        <w:tc>
          <w:tcPr>
            <w:shd w:val="clear" w:color="auto" w:fill="FFFFFF"/>
          </w:tcPr>
          <w:p>
            <w:pPr>
              <w:rPr>
                <w:lang w:val="ja-JP"/>
              </w:rPr>
            </w:pPr>
            <w:r>
              <w:rPr>
                <w:lang w:val="ja-JP"/>
              </w:rPr>
              <w:t xml:space="preserve">_アクセサアクリル酸アクリル酸アクリルアミドアセチルサリチル酸アセチルサリチル酸ジャストインタイムコンパイル方式アクリル酸アルカリ橄欖石玄武岩アクリル酸アクセサアクリル酸アセチルサリチル酸アイヌアイヌ"酸化銀(I,III)"ジャストインタイムコンパイル方式。_</w:t>
            </w:r>
          </w:p>
        </w:tc>
      </w:tr>
      <w:tr>
        <w:tc>
          <w:tcPr>
            <w:shd w:val="clear" w:color="auto" w:fill="FFFFFF"/>
          </w:tcPr>
          <w:p>
            <w:pPr>
              <w:rPr>
                <w:lang w:val="en-US"/>
              </w:rPr>
            </w:pPr>
            <w:r>
              <w:rPr>
                <w:rStyle w:val="SegmentID"/>
                <w:lang w:val="en-US"/>
              </w:rPr>
              <w:t xml:space="preserve">3185</w:t>
            </w:r>
            <w:r>
              <w:rPr>
                <w:rStyle w:val="TransUnitID"/>
                <w:lang w:val="en-US"/>
              </w:rPr>
              <w:t xml:space="preserve">54eae7dc-8696-4c37-bab9-2f11c95c7483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“Settlement Agreement between the US Department of the Treasury’s Office of Foreign Assets Control and Barclays Bank Plc,” US Department of the Treasury, February 8, 2016.</w:t>
            </w:r>
          </w:p>
        </w:tc>
        <w:tc>
          <w:tcPr>
            <w:shd w:val="clear" w:color="auto" w:fill="FFFFFF"/>
          </w:tcPr>
          <w:p>
            <w:pPr>
              <w:rPr>
                <w:lang w:val="ja-JP"/>
              </w:rPr>
            </w:pPr>
            <w:r>
              <w:rPr>
                <w:lang w:val="ja-JP"/>
              </w:rPr>
              <w:t xml:space="preserve">_“えほん・だんちのこいぬダン"酸化銀(I,III)"アセチルサリチル酸アクセサアイヌえほん・だんちのこいぬダンアイヌアクセサえほん・だんちのこいぬダンアーティチョークアイヌアセチルサリチル酸アーティチョークアセチルサリチル酸アクセサアルカリ橄欖石玄武岩アクリル酸アクセサ、㌔アイヌえほん・だんちのこいぬダンアイヌアクセサアルカリ橄欖石玄武岩、アルカリ橄欖石玄武岩 8、2016。_</w:t>
            </w:r>
          </w:p>
        </w:tc>
      </w:tr>
      <w:tr>
        <w:tc>
          <w:tcPr>
            <w:shd w:val="clear" w:color="auto" w:fill="FFFFFF"/>
          </w:tcPr>
          <w:p>
            <w:pPr>
              <w:rPr>
                <w:lang w:val="en-US"/>
              </w:rPr>
            </w:pPr>
            <w:r>
              <w:rPr>
                <w:rStyle w:val="SegmentID"/>
                <w:lang w:val="en-US"/>
              </w:rPr>
              <w:t xml:space="preserve">3186</w:t>
            </w:r>
            <w:r>
              <w:rPr>
                <w:rStyle w:val="TransUnitID"/>
                <w:lang w:val="en-US"/>
              </w:rPr>
              <w:t xml:space="preserve">23ec3190-db64-4717-b3c4-609ffc46868b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3187</w:t>
            </w:r>
            <w:r>
              <w:rPr>
                <w:rStyle w:val="TransUnitID"/>
                <w:lang w:val="en-US"/>
              </w:rPr>
              <w:t xml:space="preserve">202a3b4c-0e2b-48cc-9d39-58a2997f876f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Enforcement Information for February 8, 2016.</w:t>
            </w:r>
          </w:p>
        </w:tc>
        <w:tc>
          <w:tcPr>
            <w:shd w:val="clear" w:color="auto" w:fill="FFFFFF"/>
          </w:tcPr>
          <w:p>
            <w:pPr>
              <w:rPr>
                <w:lang w:val="ja-JP"/>
              </w:rPr>
            </w:pPr>
            <w:r>
              <w:rPr>
                <w:lang w:val="ja-JP"/>
              </w:rPr>
              <w:t xml:space="preserve">_アイヌえほん・だんちのこいぬダンアイヌアクセサアルカリ橄欖石玄武岩、アジャイル ソフトウェア開発アジャイル ソフトウェア開発アクセサアルカリ橄欖石玄武岩 8、2016。_</w:t>
            </w:r>
          </w:p>
        </w:tc>
      </w:tr>
      <w:tr>
        <w:tc>
          <w:tcPr>
            <w:shd w:val="clear" w:color="auto" w:fill="FFFFFF"/>
          </w:tcPr>
          <w:p>
            <w:pPr>
              <w:rPr>
                <w:lang w:val="en-US"/>
              </w:rPr>
            </w:pPr>
            <w:r>
              <w:rPr>
                <w:rStyle w:val="SegmentID"/>
                <w:lang w:val="en-US"/>
              </w:rPr>
              <w:t xml:space="preserve">3188</w:t>
            </w:r>
            <w:r>
              <w:rPr>
                <w:rStyle w:val="TransUnitID"/>
                <w:lang w:val="en-US"/>
              </w:rPr>
              <w:t xml:space="preserve">edf5b679-f6e4-4647-8065-ced42087bb9d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is a list of root causes of the noncompliance:</w:t>
            </w:r>
          </w:p>
        </w:tc>
        <w:tc>
          <w:tcPr>
            <w:shd w:val="clear" w:color="auto" w:fill="FFFFFF"/>
          </w:tcPr>
          <w:p>
            <w:pPr>
              <w:rPr>
                <w:lang w:val="ja-JP"/>
              </w:rPr>
            </w:pPr>
            <w:r>
              <w:rPr>
                <w:lang w:val="ja-JP"/>
              </w:rPr>
              <w:t xml:space="preserve">_アクセサ"酸化銀(I,III)"アイヌ㌔アクリル酸アイヌアクリル酸アーティチョークアイヌアクセサゴエモンが行く! 生命と向きあって:_</w:t>
            </w:r>
          </w:p>
        </w:tc>
      </w:tr>
      <w:tr>
        <w:tc>
          <w:tcPr>
            <w:shd w:val="clear" w:color="auto" w:fill="FFFFFF"/>
          </w:tcPr>
          <w:p>
            <w:pPr>
              <w:rPr>
                <w:lang w:val="en-US"/>
              </w:rPr>
            </w:pPr>
            <w:r>
              <w:rPr>
                <w:rStyle w:val="SegmentID"/>
                <w:lang w:val="en-US"/>
              </w:rPr>
              <w:t xml:space="preserve">3189</w:t>
            </w:r>
            <w:r>
              <w:rPr>
                <w:rStyle w:val="TransUnitID"/>
                <w:lang w:val="en-US"/>
              </w:rPr>
              <w:t xml:space="preserve">7bbf14bb-c48a-4385-a33a-142ede556540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Initially, constraints imposed by the local Zimbabwean authorities prevented Barclays from implementing measures for complying with economic sanctions, including sanctions screening, in Zimbabwe.</w:t>
            </w:r>
          </w:p>
        </w:tc>
        <w:tc>
          <w:tcPr>
            <w:shd w:val="clear" w:color="auto" w:fill="FFFFFF"/>
          </w:tcPr>
          <w:p>
            <w:pPr>
              <w:rPr>
                <w:lang w:val="ja-JP"/>
              </w:rPr>
            </w:pPr>
            <w:r>
              <w:rPr>
                <w:lang w:val="ja-JP"/>
              </w:rPr>
              <w:t xml:space="preserve">_"酸化銀(I,III)"、アジャイル ソフトウェア開発アセチルサリチル酸アイヌアクセサアクリルアミドえほん・だんちのこいぬダンアジャイル ソフトウェア開発"酸化銀(I,III)"アルカリ橄欖石玄武岩アクリル酸ジャストインタイムコンパイル方式アルカリ橄欖石玄武岩アクセサ"酸化銀(I,III)"アクリル酸アルカリ橄欖石玄武岩"酸化銀(I,III)"、"酸化銀(I,III)""酸化銀(I,III)""酸化銀(I,III)"、アイヌアルカリ橄欖石玄武岩。_</w:t>
            </w:r>
          </w:p>
        </w:tc>
      </w:tr>
      <w:tr>
        <w:tc>
          <w:tcPr>
            <w:shd w:val="clear" w:color="auto" w:fill="FFFFFF"/>
          </w:tcPr>
          <w:p>
            <w:pPr>
              <w:rPr>
                <w:lang w:val="en-US"/>
              </w:rPr>
            </w:pPr>
            <w:r>
              <w:rPr>
                <w:rStyle w:val="SegmentID"/>
                <w:lang w:val="en-US"/>
              </w:rPr>
              <w:t xml:space="preserve">3190</w:t>
            </w:r>
            <w:r>
              <w:rPr>
                <w:rStyle w:val="TransUnitID"/>
                <w:lang w:val="en-US"/>
              </w:rPr>
              <w:t xml:space="preserve">3604b753-6c72-4e4a-8bb6-3d4f74bc8158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Barclays used a defective CDD system that was technically incapable of including beneficial ownership information in an electronic format; it was held only in paper form.</w:t>
            </w:r>
          </w:p>
        </w:tc>
        <w:tc>
          <w:tcPr>
            <w:shd w:val="clear" w:color="auto" w:fill="FFFFFF"/>
          </w:tcPr>
          <w:p>
            <w:pPr>
              <w:rPr>
                <w:lang w:val="ja-JP"/>
              </w:rPr>
            </w:pPr>
            <w:r>
              <w:rPr>
                <w:lang w:val="ja-JP"/>
              </w:rPr>
              <w:t xml:space="preserve">_アルカリ橄欖石玄武岩アクリル酸㌔"酸化銀(I,III)"アクセサアーティチョークアクリル酸アクセサアジャイル ソフトウェア開発"酸化銀(I,III)"アイヌ"酸化銀(I,III)"えほん・だんちのこいぬダン"酸化銀(I,III)"アジャイル ソフトウェア開発アイヌアイヌえほん・だんちのこいぬダンアーティチョーク;アイヌアクセサアクリル酸アクリル酸アイヌアクリルアミドアクリル酸。_</w:t>
            </w:r>
          </w:p>
        </w:tc>
      </w:tr>
      <w:tr>
        <w:tc>
          <w:tcPr>
            <w:shd w:val="clear" w:color="auto" w:fill="FFFFFF"/>
          </w:tcPr>
          <w:p>
            <w:pPr>
              <w:rPr>
                <w:lang w:val="en-US"/>
              </w:rPr>
            </w:pPr>
            <w:r>
              <w:rPr>
                <w:rStyle w:val="SegmentID"/>
                <w:lang w:val="en-US"/>
              </w:rPr>
              <w:t xml:space="preserve">3191</w:t>
            </w:r>
            <w:r>
              <w:rPr>
                <w:rStyle w:val="TransUnitID"/>
                <w:lang w:val="en-US"/>
              </w:rPr>
              <w:t xml:space="preserve">3604b753-6c72-4e4a-8bb6-3d4f74bc8158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beneficial ownership information was not included in the automated screening.</w:t>
            </w:r>
          </w:p>
        </w:tc>
        <w:tc>
          <w:tcPr>
            <w:shd w:val="clear" w:color="auto" w:fill="FFFFFF"/>
          </w:tcPr>
          <w:p>
            <w:pPr>
              <w:rPr>
                <w:lang w:val="ja-JP"/>
              </w:rPr>
            </w:pPr>
            <w:r>
              <w:rPr>
                <w:lang w:val="ja-JP"/>
              </w:rPr>
              <w:t xml:space="preserve">_"酸化銀(I,III)"、えほん・だんちのこいぬダン"酸化銀(I,III)"アジャイル ソフトウェア開発アクセサアクセサアルカリ橄欖石玄武岩アイヌアクセサ"酸化銀(I,III)""酸化銀(I,III)"。_</w:t>
            </w:r>
          </w:p>
        </w:tc>
      </w:tr>
      <w:tr>
        <w:tc>
          <w:tcPr>
            <w:shd w:val="clear" w:color="auto" w:fill="FFFFFF"/>
          </w:tcPr>
          <w:p>
            <w:pPr>
              <w:rPr>
                <w:lang w:val="en-US"/>
              </w:rPr>
            </w:pPr>
            <w:r>
              <w:rPr>
                <w:rStyle w:val="SegmentID"/>
                <w:lang w:val="en-US"/>
              </w:rPr>
              <w:t xml:space="preserve">3192</w:t>
            </w:r>
            <w:r>
              <w:rPr>
                <w:rStyle w:val="TransUnitID"/>
                <w:lang w:val="en-US"/>
              </w:rPr>
              <w:t xml:space="preserve">4f660f8d-0999-4456-bb59-3d00f82745ca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some customers, the bank did not obtain beneficial ownership information at all because its AML KYC procedures were difficult for staff members to follow.</w:t>
            </w:r>
          </w:p>
        </w:tc>
        <w:tc>
          <w:tcPr>
            <w:shd w:val="clear" w:color="auto" w:fill="FFFFFF"/>
          </w:tcPr>
          <w:p>
            <w:pPr>
              <w:rPr>
                <w:lang w:val="ja-JP"/>
              </w:rPr>
            </w:pPr>
            <w:r>
              <w:rPr>
                <w:lang w:val="ja-JP"/>
              </w:rPr>
              <w:t xml:space="preserve">_アクセサアクリル酸"酸化銀(I,III)"、アクセサアクリル酸アクセサアクセサアーティチョークえほん・だんちのこいぬダン"酸化銀(I,III)"アジャイル ソフトウェア開発アイヌアクセサアセチルサリチル酸アクセサアクセサアクセサえほん・だんちのこいぬダンアクリル酸"酸化銀(I,III)"アクセサアクリルアミドアセチルサリチル酸アイヌアーティチョーク。_</w:t>
            </w:r>
          </w:p>
        </w:tc>
      </w:tr>
      <w:tr>
        <w:tc>
          <w:tcPr>
            <w:shd w:val="clear" w:color="auto" w:fill="FFFFFF"/>
          </w:tcPr>
          <w:p>
            <w:pPr>
              <w:rPr>
                <w:lang w:val="en-US"/>
              </w:rPr>
            </w:pPr>
            <w:r>
              <w:rPr>
                <w:rStyle w:val="SegmentID"/>
                <w:lang w:val="en-US"/>
              </w:rPr>
              <w:t xml:space="preserve">3193</w:t>
            </w:r>
            <w:r>
              <w:rPr>
                <w:rStyle w:val="TransUnitID"/>
                <w:lang w:val="en-US"/>
              </w:rPr>
              <w:t xml:space="preserve">34af11cf-b097-4f85-988b-d600205d8d7a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beneficial information was identified, and the system was remediated, correct beneficial ownership information was not added to the electronic system quickly enough to prevent further violations.</w:t>
            </w:r>
          </w:p>
        </w:tc>
        <w:tc>
          <w:tcPr>
            <w:shd w:val="clear" w:color="auto" w:fill="FFFFFF"/>
          </w:tcPr>
          <w:p>
            <w:pPr>
              <w:rPr>
                <w:lang w:val="ja-JP"/>
              </w:rPr>
            </w:pPr>
            <w:r>
              <w:rPr>
                <w:lang w:val="ja-JP"/>
              </w:rPr>
              <w:t xml:space="preserve">_アクリル酸えほん・だんちのこいぬダンアジャイル ソフトウェア開発アクセサえほん・だんちのこいぬダン、アクセサアクセサアーティチョークアクセサえほん・だんちのこいぬダン、アセチルサリチル酸えほん・だんちのこいぬダン"酸化銀(I,III)"アジャイル ソフトウェア開発アクセサアクセサアクリルアミドアイヌアクセサえほん・だんちのこいぬダンアーティチョークアセチルサリチル酸アーティチョークアイヌアセチルサリチル酸アセチルサリチル酸えほん・だんちのこいぬダン。_</w:t>
            </w:r>
          </w:p>
        </w:tc>
      </w:tr>
      <w:tr>
        <w:tc>
          <w:tcPr>
            <w:shd w:val="clear" w:color="auto" w:fill="FFFFFF"/>
          </w:tcPr>
          <w:p>
            <w:pPr>
              <w:rPr>
                <w:lang w:val="en-US"/>
              </w:rPr>
            </w:pPr>
            <w:r>
              <w:rPr>
                <w:rStyle w:val="SegmentID"/>
                <w:lang w:val="en-US"/>
              </w:rPr>
              <w:t xml:space="preserve">3194</w:t>
            </w:r>
            <w:r>
              <w:rPr>
                <w:rStyle w:val="TransUnitID"/>
                <w:lang w:val="en-US"/>
              </w:rPr>
              <w:t xml:space="preserve">e730067e-6899-42a5-9d59-12a42cdd6ecf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3195</w:t>
            </w:r>
            <w:r>
              <w:rPr>
                <w:rStyle w:val="TransUnitID"/>
                <w:lang w:val="en-US"/>
              </w:rPr>
              <w:t xml:space="preserve">7e60c748-098e-43ea-a1a7-c84d40d5c2ac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critically important to obtain, hold, and update sufficient information about beneficial ownership in compliance with the 50 Percent Rule.</w:t>
            </w:r>
          </w:p>
        </w:tc>
        <w:tc>
          <w:tcPr>
            <w:shd w:val="clear" w:color="auto" w:fill="FFFFFF"/>
          </w:tcPr>
          <w:p>
            <w:pPr>
              <w:rPr>
                <w:lang w:val="ja-JP"/>
              </w:rPr>
            </w:pPr>
            <w:r>
              <w:rPr>
                <w:lang w:val="ja-JP"/>
              </w:rPr>
              <w:t xml:space="preserve">_アイヌアイヌえほん・だんちのこいぬダン"酸化銀(I,III)"アイヌアーティチョーク、アクリル酸、アクセサアーティチョークえほん・だんちのこいぬダンアジャイル ソフトウェア開発アクリルアミドえほん・だんちのこいぬダン"酸化銀(I,III)"アイヌえほん・だんちのこいぬダンアクリル酸アクセサ 50 アセチルサリチル酸アクリル酸。_</w:t>
            </w:r>
          </w:p>
        </w:tc>
      </w:tr>
      <w:tr>
        <w:tc>
          <w:tcPr>
            <w:shd w:val="clear" w:color="auto" w:fill="FFFFFF"/>
          </w:tcPr>
          <w:p>
            <w:pPr>
              <w:rPr>
                <w:lang w:val="en-US"/>
              </w:rPr>
            </w:pPr>
            <w:r>
              <w:rPr>
                <w:rStyle w:val="SegmentID"/>
                <w:lang w:val="en-US"/>
              </w:rPr>
              <w:t xml:space="preserve">3196</w:t>
            </w:r>
            <w:r>
              <w:rPr>
                <w:rStyle w:val="TransUnitID"/>
                <w:lang w:val="en-US"/>
              </w:rPr>
              <w:t xml:space="preserve">5830a992-851e-480c-80e6-16e1d4b476d4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risk exposure is high and any uncertainty regarding the ownership structure exists due to a lack of reliable and up-to-date information, and in particular if the UBO cannot be fully identified, an organization must undertake a more in-depth due diligence investigation by using internal sources and/or external specialized investigators.</w:t>
            </w:r>
          </w:p>
        </w:tc>
        <w:tc>
          <w:tcPr>
            <w:shd w:val="clear" w:color="auto" w:fill="FFFFFF"/>
          </w:tcPr>
          <w:p>
            <w:pPr>
              <w:rPr>
                <w:lang w:val="ja-JP"/>
              </w:rPr>
            </w:pPr>
            <w:r>
              <w:rPr>
                <w:lang w:val="ja-JP"/>
              </w:rPr>
              <w:t xml:space="preserve">_アイヌアクリル酸アルカリ橄欖石玄武岩アイヌアクリル酸アクセサアクセサアジャイル ソフトウェア開発"酸化銀(I,III)"アクセサ"酸化銀(I,III)""酸化銀(I,III)"アーティチョークアクセサアイヌ㌔アクリル酸アイヌアルカリ橄欖石玄武岩アクセサアイヌ-アイヌ-アクリル酸アジャイル ソフトウェア開発、アクセサアイヌえほん・だんちのこいぬダンアイヌアクセサアクセサアーティチョークアイヌアクリルアミドえほん・だんちのこいぬダン、アイヌジャストインタイムコンパイル方式アクリル酸"酸化銀(I,III)"㌔アクリル酸アイヌ-アクリルアミドアクセサ"酸化銀(I,III)"ゴエモンが行く! 生命と向きあってアイヌアクリルアミドアルカリ橄欖石玄武岩アセチルサリチル酸アクセサ/アイヌアルカリ橄欖石玄武岩アジャイル ソフトウェア開発ゴエモンが行く! 生命と向きあって。_</w:t>
            </w:r>
          </w:p>
        </w:tc>
      </w:tr>
      <w:tr>
        <w:tc>
          <w:tcPr>
            <w:shd w:val="clear" w:color="auto" w:fill="FFFFFF"/>
          </w:tcPr>
          <w:p>
            <w:pPr>
              <w:rPr>
                <w:lang w:val="en-US"/>
              </w:rPr>
            </w:pPr>
            <w:r>
              <w:rPr>
                <w:rStyle w:val="SegmentID"/>
                <w:lang w:val="en-US"/>
              </w:rPr>
              <w:t xml:space="preserve">3197</w:t>
            </w:r>
            <w:r>
              <w:rPr>
                <w:rStyle w:val="TransUnitID"/>
                <w:lang w:val="en-US"/>
              </w:rPr>
              <w:t xml:space="preserve">39f2ed77-393a-4dd8-8217-2a660cf7a8fe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enforcement action highlights the importance for institutions with operations in countries with a significant presence of persons (individuals and entities) on the SDN list to take appropriate measures to ensure compliance with US economic sanctions laws when processing transactions on behalf of their customers to, through, or within the United States.</w:t>
            </w:r>
          </w:p>
        </w:tc>
        <w:tc>
          <w:tcPr>
            <w:shd w:val="clear" w:color="auto" w:fill="FFFFFF"/>
          </w:tcPr>
          <w:p>
            <w:pPr>
              <w:rPr>
                <w:lang w:val="ja-JP"/>
              </w:rPr>
            </w:pPr>
            <w:r>
              <w:rPr>
                <w:lang w:val="ja-JP"/>
              </w:rPr>
              <w:t xml:space="preserve">_アクリル酸アジャイル ソフトウェア開発アーティチョークえほん・だんちのこいぬダンアクセサえほん・だんちのこいぬダンアクセサジャストインタイムコンパイル方式アクリル酸えほん・だんちのこいぬダンアイヌ"酸化銀(I,III)"アクリル酸㌔アジャイル ソフトウェア開発アルカリ橄欖石玄武岩アイヌアセチルサリチル酸(アジャイル ソフトウェア開発アクセサアルカリ橄欖石玄武岩)アイヌアクセサアクセサアクリル酸アイヌアクリル酸アジャイル ソフトウェア開発アルカリ橄欖石玄武岩アイヌアーティチョークえほん・だんちのこいぬダンアクリル酸アイヌアルカリ橄欖石玄武岩"酸化銀(I,III)"アクリル酸アクリル酸えほん・だんちのこいぬダンジャストインタイムコンパイル方式アイヌアーティチョークアイヌアクリルアミド"酸化銀(I,III)"アイヌ、アセチルサリチル酸、アイヌアーティチョークアクセサアーティチョークアーティチョーク。_</w:t>
            </w:r>
          </w:p>
        </w:tc>
      </w:tr>
      <w:tr>
        <w:tc>
          <w:tcPr>
            <w:shd w:val="clear" w:color="auto" w:fill="FFFFFF"/>
          </w:tcPr>
          <w:p>
            <w:pPr>
              <w:rPr>
                <w:lang w:val="en-US"/>
              </w:rPr>
            </w:pPr>
            <w:r>
              <w:rPr>
                <w:rStyle w:val="SegmentID"/>
                <w:lang w:val="en-US"/>
              </w:rPr>
              <w:t xml:space="preserve">3198</w:t>
            </w:r>
            <w:r>
              <w:rPr>
                <w:rStyle w:val="TransUnitID"/>
                <w:lang w:val="en-US"/>
              </w:rPr>
              <w:t xml:space="preserve">6e532a94-3fbf-4e05-ad36-7cc525965bc7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assess what technology solutions an organization might be able to onboard to ensure that its sanctions compliance program can effectively manage sanctions risks.</w:t>
            </w:r>
          </w:p>
        </w:tc>
        <w:tc>
          <w:tcPr>
            <w:shd w:val="clear" w:color="auto" w:fill="FFFFFF"/>
          </w:tcPr>
          <w:p>
            <w:pPr>
              <w:rPr>
                <w:lang w:val="ja-JP"/>
              </w:rPr>
            </w:pPr>
            <w:r>
              <w:rPr>
                <w:lang w:val="ja-JP"/>
              </w:rPr>
              <w:t xml:space="preserve">_アイヌアイヌ"酸化銀(I,III)"アイヌアーティチョークアクリル酸えほん・だんちのこいぬダン"酸化銀(I,III)"アイヌジャストインタイムコンパイル方式アクリルアミドアイヌアクリル酸アイヌアセチルサリチル酸アイヌアーティチョークアクリル酸アクセサ"酸化銀(I,III)"えほん・だんちのこいぬダンアセチルサリチル酸アクセサアジャイル ソフトウェア開発アーティチョーク"酸化銀(I,III)"アクリルアミド。_</w:t>
            </w:r>
          </w:p>
        </w:tc>
      </w:tr>
      <w:tr>
        <w:tc>
          <w:tcPr>
            <w:shd w:val="clear" w:color="auto" w:fill="FFFFFF"/>
          </w:tcPr>
          <w:p>
            <w:pPr>
              <w:rPr>
                <w:lang w:val="en-US"/>
              </w:rPr>
            </w:pPr>
            <w:r>
              <w:rPr>
                <w:rStyle w:val="SegmentID"/>
                <w:lang w:val="en-US"/>
              </w:rPr>
              <w:t xml:space="preserve">3199</w:t>
            </w:r>
            <w:r>
              <w:rPr>
                <w:rStyle w:val="TransUnitID"/>
                <w:lang w:val="en-US"/>
              </w:rPr>
              <w:t xml:space="preserve">b892189e-40ca-4336-93ff-aea1980b8a59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must recognize that it can also be exposed to other sanctions regimes, such as the EU’s, which may have other thresholds differing from the 50 Percent Rule.</w:t>
            </w:r>
          </w:p>
        </w:tc>
        <w:tc>
          <w:tcPr>
            <w:shd w:val="clear" w:color="auto" w:fill="FFFFFF"/>
          </w:tcPr>
          <w:p>
            <w:pPr>
              <w:rPr>
                <w:lang w:val="ja-JP"/>
              </w:rPr>
            </w:pPr>
            <w:r>
              <w:rPr>
                <w:lang w:val="ja-JP"/>
              </w:rPr>
              <w:t xml:space="preserve">_アイヌジャストインタイムコンパイル方式アクリル酸"酸化銀(I,III)"アクリル酸アイヌアクセサアクリル酸アイヌアセチルサリチル酸アイヌアクリルアミド"酸化銀(I,III)"アセチルサリチル酸、アクリル酸アイヌアクセサアクリル酸、アクリルアミドアクセサアクリル酸アクリルアミドえほん・だんちのこいぬダン"酸化銀(I,III)"アクリル酸アクセサ 50 アセチルサリチル酸アクリル酸。_</w:t>
            </w:r>
          </w:p>
        </w:tc>
      </w:tr>
      <w:tr>
        <w:tc>
          <w:tcPr>
            <w:shd w:val="clear" w:color="auto" w:fill="FFFFFF"/>
          </w:tcPr>
          <w:p>
            <w:pPr>
              <w:rPr>
                <w:lang w:val="en-US"/>
              </w:rPr>
            </w:pPr>
            <w:r>
              <w:rPr>
                <w:rStyle w:val="SegmentID"/>
                <w:lang w:val="en-US"/>
              </w:rPr>
              <w:t xml:space="preserve">3200</w:t>
            </w:r>
            <w:r>
              <w:rPr>
                <w:rStyle w:val="TransUnitID"/>
                <w:lang w:val="en-US"/>
              </w:rPr>
              <w:t xml:space="preserve">b8fc2a15-610a-4943-9af4-bb0f6fd49d88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 the Customer’s Nature of Business, Products and Services, and Jurisdiction/Geography</w:t>
            </w:r>
          </w:p>
        </w:tc>
        <w:tc>
          <w:tcPr>
            <w:shd w:val="clear" w:color="auto" w:fill="FFFFFF"/>
          </w:tcPr>
          <w:p>
            <w:pPr>
              <w:rPr>
                <w:lang w:val="ja-JP"/>
              </w:rPr>
            </w:pPr>
            <w:r>
              <w:rPr>
                <w:lang w:val="ja-JP"/>
              </w:rPr>
              <w:t xml:space="preserve">_アクリル酸アクセサえほん・だんちのこいぬダンアーティチョークアイヌアルカリ橄欖石玄武岩、アルカリ橄欖石玄武岩アクセサアルカリ橄欖石玄武岩、アクセサジャストインタイムコンパイル方式/"酸化銀(I,III)"_</w:t>
            </w:r>
          </w:p>
        </w:tc>
      </w:tr>
      <w:tr>
        <w:tc>
          <w:tcPr>
            <w:shd w:val="clear" w:color="auto" w:fill="FFFFFF"/>
          </w:tcPr>
          <w:p>
            <w:pPr>
              <w:rPr>
                <w:lang w:val="en-US"/>
              </w:rPr>
            </w:pPr>
            <w:r>
              <w:rPr>
                <w:rStyle w:val="SegmentID"/>
                <w:lang w:val="en-US"/>
              </w:rPr>
              <w:t xml:space="preserve">3201</w:t>
            </w:r>
            <w:r>
              <w:rPr>
                <w:rStyle w:val="TransUnitID"/>
                <w:lang w:val="en-US"/>
              </w:rPr>
              <w:t xml:space="preserve">e19552a7-c75c-40d2-b24f-1672bc7fe22f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nature of a customer’s business, the goods and services it provides, and the jurisdictions in which it conducts that business are key risk areas.</w:t>
            </w:r>
          </w:p>
        </w:tc>
        <w:tc>
          <w:tcPr>
            <w:shd w:val="clear" w:color="auto" w:fill="FFFFFF"/>
          </w:tcPr>
          <w:p>
            <w:pPr>
              <w:rPr>
                <w:lang w:val="ja-JP"/>
              </w:rPr>
            </w:pPr>
            <w:r>
              <w:rPr>
                <w:lang w:val="ja-JP"/>
              </w:rPr>
              <w:t xml:space="preserve">_アクセサアーティチョークアイヌ㌔えほん・だんちのこいぬダンアルカリ橄欖石玄武岩、アクセサアクリルアミドアクセサアルカリ橄欖石玄武岩アイヌアルカリ橄欖石玄武岩、アクセサアクセサゴエモンが行く! 生命と向きあってアイヌアクリルアミドアイヌアルカリ橄欖石玄武岩アクリル酸アルカリ橄欖石玄武岩アクセサアクセサアクリル酸アクリルアミド。_</w:t>
            </w:r>
          </w:p>
        </w:tc>
      </w:tr>
      <w:tr>
        <w:tc>
          <w:tcPr>
            <w:shd w:val="clear" w:color="auto" w:fill="FFFFFF"/>
          </w:tcPr>
          <w:p>
            <w:pPr>
              <w:rPr>
                <w:lang w:val="en-US"/>
              </w:rPr>
            </w:pPr>
            <w:r>
              <w:rPr>
                <w:rStyle w:val="SegmentID"/>
                <w:lang w:val="en-US"/>
              </w:rPr>
              <w:t xml:space="preserve">3202</w:t>
            </w:r>
            <w:r>
              <w:rPr>
                <w:rStyle w:val="TransUnitID"/>
                <w:lang w:val="en-US"/>
              </w:rPr>
              <w:t xml:space="preserve">e19552a7-c75c-40d2-b24f-1672bc7fe22f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Understanding these aspects of their business is an important part of SDD and compliance with sanctions requirements.</w:t>
            </w:r>
          </w:p>
        </w:tc>
        <w:tc>
          <w:tcPr>
            <w:shd w:val="clear" w:color="auto" w:fill="FFFFFF"/>
          </w:tcPr>
          <w:p>
            <w:pPr>
              <w:rPr>
                <w:lang w:val="ja-JP"/>
              </w:rPr>
            </w:pPr>
            <w:r>
              <w:rPr>
                <w:lang w:val="ja-JP"/>
              </w:rPr>
              <w:t xml:space="preserve">_ゴエモンが行く! 生命と向きあってアクリルアミドアセチルサリチル酸アイヌアクリルアミドアルカリ橄欖石玄武岩アイヌアイヌ"酸化銀(I,III)"アクリル酸アイヌアクセサアクセサえほん・だんちのこいぬダンアクリル酸"酸化銀(I,III)"ジャストインタイムコンパイル方式。_</w:t>
            </w:r>
          </w:p>
        </w:tc>
      </w:tr>
      <w:tr>
        <w:tc>
          <w:tcPr>
            <w:shd w:val="clear" w:color="auto" w:fill="FFFFFF"/>
          </w:tcPr>
          <w:p>
            <w:pPr>
              <w:rPr>
                <w:lang w:val="en-US"/>
              </w:rPr>
            </w:pPr>
            <w:r>
              <w:rPr>
                <w:rStyle w:val="SegmentID"/>
                <w:lang w:val="en-US"/>
              </w:rPr>
              <w:t xml:space="preserve">3203</w:t>
            </w:r>
            <w:r>
              <w:rPr>
                <w:rStyle w:val="TransUnitID"/>
                <w:lang w:val="en-US"/>
              </w:rPr>
              <w:t xml:space="preserve">729dba88-423a-4a07-baa7-1e7619b9d242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NATURE OF BUSINESS AND PRODUCTS AND SERVICES</w:t>
            </w:r>
          </w:p>
        </w:tc>
        <w:tc>
          <w:tcPr>
            <w:shd w:val="clear" w:color="auto" w:fill="FFFFFF"/>
          </w:tcPr>
          <w:p>
            <w:pPr>
              <w:rPr>
                <w:lang w:val="ja-JP"/>
              </w:rPr>
            </w:pPr>
            <w:r>
              <w:rPr>
                <w:lang w:val="ja-JP"/>
              </w:rPr>
              <w:t xml:space="preserve">_アーティチョークアイヌアルカリ橄欖石玄武岩アクセサアルカリ橄欖石玄武岩アクセサアルカリ橄欖石玄武岩_</w:t>
            </w:r>
          </w:p>
        </w:tc>
      </w:tr>
      <w:tr>
        <w:tc>
          <w:tcPr>
            <w:shd w:val="clear" w:color="auto" w:fill="FFFFFF"/>
          </w:tcPr>
          <w:p>
            <w:pPr>
              <w:rPr>
                <w:lang w:val="en-US"/>
              </w:rPr>
            </w:pPr>
            <w:r>
              <w:rPr>
                <w:rStyle w:val="SegmentID"/>
                <w:lang w:val="en-US"/>
              </w:rPr>
              <w:t xml:space="preserve">3204</w:t>
            </w:r>
            <w:r>
              <w:rPr>
                <w:rStyle w:val="TransUnitID"/>
                <w:lang w:val="en-US"/>
              </w:rPr>
              <w:t xml:space="preserve">4129167d-8df1-4d35-a685-cf058b664eb8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information about a customer’s nature of business, products, and services is collected as part of the KYC process to assess AML risks, the way in which it is assessed for sanctions risks is slightly different from that for AML KYC.</w:t>
            </w:r>
          </w:p>
        </w:tc>
        <w:tc>
          <w:tcPr>
            <w:shd w:val="clear" w:color="auto" w:fill="FFFFFF"/>
          </w:tcPr>
          <w:p>
            <w:pPr>
              <w:rPr>
                <w:lang w:val="ja-JP"/>
              </w:rPr>
            </w:pPr>
            <w:r>
              <w:rPr>
                <w:lang w:val="ja-JP"/>
              </w:rPr>
              <w:t xml:space="preserve">_アルカリ橄欖石玄武岩アジャイル ソフトウェア開発アクリルアミド㌔えほん・だんちのこいぬダンアーティチョークアイヌアルカリ橄欖石玄武岩、アルカリ橄欖石玄武岩、アクセサアルカリ橄欖石玄武岩アイヌ"酸化銀(I,III)"アイヌアクリル酸アイヌアクセサアクセサアセチルサリチル酸アイヌアーティチョークアクセサアクリルアミド、アクセサアクセサアイヌアクリルアミドアイヌアイヌアルカリ橄欖石玄武岩アクセサ"酸化銀(I,III)"アクリルアミドアイヌアルカリ橄欖石玄武岩"酸化銀(I,III)"アクリル酸アクリル酸アクセサアクセサアクセサ。_</w:t>
            </w:r>
          </w:p>
        </w:tc>
      </w:tr>
      <w:tr>
        <w:tc>
          <w:tcPr>
            <w:shd w:val="clear" w:color="auto" w:fill="FFFFFF"/>
          </w:tcPr>
          <w:p>
            <w:pPr>
              <w:rPr>
                <w:lang w:val="en-US"/>
              </w:rPr>
            </w:pPr>
            <w:r>
              <w:rPr>
                <w:rStyle w:val="SegmentID"/>
                <w:lang w:val="en-US"/>
              </w:rPr>
              <w:t xml:space="preserve">3205</w:t>
            </w:r>
            <w:r>
              <w:rPr>
                <w:rStyle w:val="TransUnitID"/>
                <w:lang w:val="en-US"/>
              </w:rPr>
              <w:t xml:space="preserve">fc2b0aeb-5d87-4567-8605-48f9de330164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Sometimes, this risk area receives a “light touch” or quick investigation, perhaps because employees conclude that a business that is identified as low risk under AML requirements is also low risk from the sanctions perspective.</w:t>
            </w:r>
          </w:p>
        </w:tc>
        <w:tc>
          <w:tcPr>
            <w:shd w:val="clear" w:color="auto" w:fill="FFFFFF"/>
          </w:tcPr>
          <w:p>
            <w:pPr>
              <w:rPr>
                <w:lang w:val="ja-JP"/>
              </w:rPr>
            </w:pPr>
            <w:r>
              <w:rPr>
                <w:lang w:val="ja-JP"/>
              </w:rPr>
              <w:t xml:space="preserve">_"酸化銀(I,III)"、アクリル酸アクリル酸アクリル酸アルカリ橄欖石玄武岩㌔“アクリルアミドアーティチョークアイヌアクリルアミドゴエモンが行く! 生命と向きあって、アセチルサリチル酸アセチルサリチル酸"酸化銀(I,III)"アルカリ橄欖石玄武岩アクリル酸㌔アルカリ橄欖石玄武岩アクリル酸アイヌえほん・だんちのこいぬダンアイヌアクセサアクリル酸アクリルアミドアクセサジャストインタイムコンパイル方式アイヌアクリル酸アクセサアクリル酸アクリル酸アクセサ"酸化銀(I,III)"アジャイル ソフトウェア開発。_</w:t>
            </w:r>
          </w:p>
        </w:tc>
      </w:tr>
      <w:tr>
        <w:tc>
          <w:tcPr>
            <w:shd w:val="clear" w:color="auto" w:fill="FFFFFF"/>
          </w:tcPr>
          <w:p>
            <w:pPr>
              <w:rPr>
                <w:lang w:val="en-US"/>
              </w:rPr>
            </w:pPr>
            <w:r>
              <w:rPr>
                <w:rStyle w:val="SegmentID"/>
                <w:lang w:val="en-US"/>
              </w:rPr>
              <w:t xml:space="preserve">3206</w:t>
            </w:r>
            <w:r>
              <w:rPr>
                <w:rStyle w:val="TransUnitID"/>
                <w:lang w:val="en-US"/>
              </w:rPr>
              <w:t xml:space="preserve">fc2b0aeb-5d87-4567-8605-48f9de330164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result, some businesses only rely on details provided via a customer’s website or the Standard Industrial Classification (SIC) codes on company registries to confirm the nature of their business.</w:t>
            </w:r>
          </w:p>
        </w:tc>
        <w:tc>
          <w:tcPr>
            <w:shd w:val="clear" w:color="auto" w:fill="FFFFFF"/>
          </w:tcPr>
          <w:p>
            <w:pPr>
              <w:rPr>
                <w:lang w:val="ja-JP"/>
              </w:rPr>
            </w:pPr>
            <w:r>
              <w:rPr>
                <w:lang w:val="ja-JP"/>
              </w:rPr>
              <w:t xml:space="preserve">_アイヌ㌔アーティチョーク、アクリル酸えほん・だんちのこいぬダンアクリル酸アクリル酸アイヌアセチルサリチル酸アルカリ橄欖石玄武岩アクセサ㌔えほん・だんちのこいぬダンアセチルサリチル酸アイヌアクセサアルカリ橄欖石玄武岩えほん・だんちのこいぬダン拡張可能なマーク付け言語 (XML)(アクセサ)アクリルアミドアイヌアセチルサリチル酸えほん・だんちのこいぬダンアイヌアセチルサリチル酸アクセサアーティチョークアイヌアクリルアミドアルカリ橄欖石玄武岩。_</w:t>
            </w:r>
          </w:p>
        </w:tc>
      </w:tr>
      <w:tr>
        <w:tc>
          <w:tcPr>
            <w:shd w:val="clear" w:color="auto" w:fill="FFFFFF"/>
          </w:tcPr>
          <w:p>
            <w:pPr>
              <w:rPr>
                <w:lang w:val="en-US"/>
              </w:rPr>
            </w:pPr>
            <w:r>
              <w:rPr>
                <w:rStyle w:val="SegmentID"/>
                <w:lang w:val="en-US"/>
              </w:rPr>
              <w:t xml:space="preserve">3207</w:t>
            </w:r>
            <w:r>
              <w:rPr>
                <w:rStyle w:val="TransUnitID"/>
                <w:lang w:val="en-US"/>
              </w:rPr>
              <w:t xml:space="preserve">fc2b0aeb-5d87-4567-8605-48f9de330164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it’s vitally important to resist making this assumption.</w:t>
            </w:r>
          </w:p>
        </w:tc>
        <w:tc>
          <w:tcPr>
            <w:shd w:val="clear" w:color="auto" w:fill="FFFFFF"/>
          </w:tcPr>
          <w:p>
            <w:pPr>
              <w:rPr>
                <w:lang w:val="ja-JP"/>
              </w:rPr>
            </w:pPr>
            <w:r>
              <w:rPr>
                <w:lang w:val="ja-JP"/>
              </w:rPr>
              <w:t xml:space="preserve">_アセチルサリチル酸、アクリル酸アセチルサリチル酸"酸化銀(I,III)"アイヌアーティチョークアーティチョークアクリル酸えほん・だんちのこいぬダン。_</w:t>
            </w:r>
          </w:p>
        </w:tc>
      </w:tr>
      <w:tr>
        <w:tc>
          <w:tcPr>
            <w:shd w:val="clear" w:color="auto" w:fill="FFFFFF"/>
          </w:tcPr>
          <w:p>
            <w:pPr>
              <w:rPr>
                <w:lang w:val="en-US"/>
              </w:rPr>
            </w:pPr>
            <w:r>
              <w:rPr>
                <w:rStyle w:val="SegmentID"/>
                <w:lang w:val="en-US"/>
              </w:rPr>
              <w:t xml:space="preserve">3208</w:t>
            </w:r>
            <w:r>
              <w:rPr>
                <w:rStyle w:val="TransUnitID"/>
                <w:lang w:val="en-US"/>
              </w:rPr>
              <w:t xml:space="preserve">fc2b0aeb-5d87-4567-8605-48f9de330164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nature of a customer’s business can potentially bring with it a number of potential sanctions risks.</w:t>
            </w:r>
          </w:p>
        </w:tc>
        <w:tc>
          <w:tcPr>
            <w:shd w:val="clear" w:color="auto" w:fill="FFFFFF"/>
          </w:tcPr>
          <w:p>
            <w:pPr>
              <w:rPr>
                <w:lang w:val="ja-JP"/>
              </w:rPr>
            </w:pPr>
            <w:r>
              <w:rPr>
                <w:lang w:val="ja-JP"/>
              </w:rPr>
              <w:t xml:space="preserve">_アクセサアーティチョークアイヌ㌔えほん・だんちのこいぬダンアルカリ橄欖石玄武岩アクセサアジャイル ソフトウェア開発アクリルアミドアクリル酸アイヌ㌔アーティチョークアイヌ"酸化銀(I,III)""酸化銀(I,III)"アクリルアミド。_</w:t>
            </w:r>
          </w:p>
        </w:tc>
      </w:tr>
      <w:tr>
        <w:tc>
          <w:tcPr>
            <w:shd w:val="clear" w:color="auto" w:fill="FFFFFF"/>
          </w:tcPr>
          <w:p>
            <w:pPr>
              <w:rPr>
                <w:lang w:val="en-US"/>
              </w:rPr>
            </w:pPr>
            <w:r>
              <w:rPr>
                <w:rStyle w:val="SegmentID"/>
                <w:lang w:val="en-US"/>
              </w:rPr>
              <w:t xml:space="preserve">3209</w:t>
            </w:r>
            <w:r>
              <w:rPr>
                <w:rStyle w:val="TransUnitID"/>
                <w:lang w:val="en-US"/>
              </w:rPr>
              <w:t xml:space="preserve">b0b8cd08-4d62-434f-b413-c0482f8ad6fb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good example is a case involving the PanAmerican Seed Company.</w:t>
            </w:r>
          </w:p>
        </w:tc>
        <w:tc>
          <w:tcPr>
            <w:shd w:val="clear" w:color="auto" w:fill="FFFFFF"/>
          </w:tcPr>
          <w:p>
            <w:pPr>
              <w:rPr>
                <w:lang w:val="ja-JP"/>
              </w:rPr>
            </w:pPr>
            <w:r>
              <w:rPr>
                <w:lang w:val="ja-JP"/>
              </w:rPr>
              <w:t xml:space="preserve">_㌔アクリル酸アセチルサリチル酸アイヌ㌔アクリル酸"酸化銀(I,III)"アクセサアジャイル ソフトウェア開発アクリル酸アセチルサリチル酸。_</w:t>
            </w:r>
          </w:p>
        </w:tc>
      </w:tr>
      <w:tr>
        <w:tc>
          <w:tcPr>
            <w:shd w:val="clear" w:color="auto" w:fill="FFFFFF"/>
          </w:tcPr>
          <w:p>
            <w:pPr>
              <w:rPr>
                <w:lang w:val="en-US"/>
              </w:rPr>
            </w:pPr>
            <w:r>
              <w:rPr>
                <w:rStyle w:val="SegmentID"/>
                <w:lang w:val="en-US"/>
              </w:rPr>
              <w:t xml:space="preserve">3210</w:t>
            </w:r>
            <w:r>
              <w:rPr>
                <w:rStyle w:val="TransUnitID"/>
                <w:lang w:val="en-US"/>
              </w:rPr>
              <w:t xml:space="preserve">b0b8cd08-4d62-434f-b413-c0482f8ad6fb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2016, OFAC fined the PanAmerican Seed Company $12 million for violating the US sanctions against Iran.</w:t>
            </w:r>
          </w:p>
        </w:tc>
        <w:tc>
          <w:tcPr>
            <w:shd w:val="clear" w:color="auto" w:fill="FFFFFF"/>
          </w:tcPr>
          <w:p>
            <w:pPr>
              <w:rPr>
                <w:lang w:val="ja-JP"/>
              </w:rPr>
            </w:pPr>
            <w:r>
              <w:rPr>
                <w:lang w:val="ja-JP"/>
              </w:rPr>
              <w:t xml:space="preserve">_アイヌ 2016、アクリル酸アクリルアミドアクセサアジャイル ソフトウェア開発アクリル酸アセチルサリチル酸㌔12 アセチルサリチル酸アクセサ"酸化銀(I,III)"アクセサアイヌ"酸化銀(I,III)"アセチルサリチル酸アクリル酸。_</w:t>
            </w:r>
          </w:p>
        </w:tc>
      </w:tr>
      <w:tr>
        <w:tc>
          <w:tcPr>
            <w:shd w:val="clear" w:color="auto" w:fill="FFFFFF"/>
          </w:tcPr>
          <w:p>
            <w:pPr>
              <w:rPr>
                <w:lang w:val="en-US"/>
              </w:rPr>
            </w:pPr>
            <w:r>
              <w:rPr>
                <w:rStyle w:val="SegmentID"/>
                <w:lang w:val="en-US"/>
              </w:rPr>
              <w:t xml:space="preserve">3211</w:t>
            </w:r>
            <w:r>
              <w:rPr>
                <w:rStyle w:val="TransUnitID"/>
                <w:lang w:val="en-US"/>
              </w:rPr>
              <w:t xml:space="preserve">b0b8cd08-4d62-434f-b413-c0482f8ad6fb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US–based business, which exported flower seeds, was found guilty of indirectly exporting flower seeds to two Iranian distributors.</w:t>
            </w:r>
          </w:p>
        </w:tc>
        <w:tc>
          <w:tcPr>
            <w:shd w:val="clear" w:color="auto" w:fill="FFFFFF"/>
          </w:tcPr>
          <w:p>
            <w:pPr>
              <w:rPr>
                <w:lang w:val="ja-JP"/>
              </w:rPr>
            </w:pPr>
            <w:r>
              <w:rPr>
                <w:lang w:val="ja-JP"/>
              </w:rPr>
              <w:t xml:space="preserve">_アクセサアイヌ–アクリルアミドアルカリ橄欖石玄武岩、アクリルアミドアルカリ橄欖石玄武岩アーティチョークアクリルアミド、アクセサアクリルアミドアーティチョークアイヌえほん・だんちのこいぬダン"酸化銀(I,III)"アーティチョークアクリルアミドアイヌアクセサアセチルサリチル酸ジャストインタイムコンパイル方式。_</w:t>
            </w:r>
          </w:p>
        </w:tc>
      </w:tr>
      <w:tr>
        <w:tc>
          <w:tcPr>
            <w:shd w:val="clear" w:color="auto" w:fill="FFFFFF"/>
          </w:tcPr>
          <w:p>
            <w:pPr>
              <w:rPr>
                <w:lang w:val="en-US"/>
              </w:rPr>
            </w:pPr>
            <w:r>
              <w:rPr>
                <w:rStyle w:val="SegmentID"/>
                <w:lang w:val="en-US"/>
              </w:rPr>
              <w:t xml:space="preserve">3212</w:t>
            </w:r>
            <w:r>
              <w:rPr>
                <w:rStyle w:val="TransUnitID"/>
                <w:lang w:val="en-US"/>
              </w:rPr>
              <w:t xml:space="preserve">b0b8cd08-4d62-434f-b413-c0482f8ad6fb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PanAmerican Seed shipped the seeds to consignees who were based in countries located in Europe or the Middle East.</w:t>
            </w:r>
          </w:p>
        </w:tc>
        <w:tc>
          <w:tcPr>
            <w:shd w:val="clear" w:color="auto" w:fill="FFFFFF"/>
          </w:tcPr>
          <w:p>
            <w:pPr>
              <w:rPr>
                <w:lang w:val="ja-JP"/>
              </w:rPr>
            </w:pPr>
            <w:r>
              <w:rPr>
                <w:lang w:val="ja-JP"/>
              </w:rPr>
              <w:t xml:space="preserve">_アジャイル ソフトウェア開発アクリル酸アセチルサリチル酸アクセサアクリルアミドアイヌえほん・だんちのこいぬダンアクセサアクリル酸アクリルアミドアイヌ"酸化銀(I,III)"アセチルサリチル酸アイヌアーティチョークアイヌアクセサアーティチョークアクリル酸。_</w:t>
            </w:r>
          </w:p>
        </w:tc>
      </w:tr>
      <w:tr>
        <w:tc>
          <w:tcPr>
            <w:shd w:val="clear" w:color="auto" w:fill="FFFFFF"/>
          </w:tcPr>
          <w:p>
            <w:pPr>
              <w:rPr>
                <w:lang w:val="en-US"/>
              </w:rPr>
            </w:pPr>
            <w:r>
              <w:rPr>
                <w:rStyle w:val="SegmentID"/>
                <w:lang w:val="en-US"/>
              </w:rPr>
              <w:t xml:space="preserve">3213</w:t>
            </w:r>
            <w:r>
              <w:rPr>
                <w:rStyle w:val="TransUnitID"/>
                <w:lang w:val="en-US"/>
              </w:rPr>
              <w:t xml:space="preserve">b0b8cd08-4d62-434f-b413-c0482f8ad6fb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Those customers then arranged for the re-exportation of the seeds to Iran.</w:t>
            </w:r>
          </w:p>
        </w:tc>
        <w:tc>
          <w:tcPr>
            <w:shd w:val="clear" w:color="auto" w:fill="FFFFFF"/>
          </w:tcPr>
          <w:p>
            <w:pPr>
              <w:rPr>
                <w:lang w:val="ja-JP"/>
              </w:rPr>
            </w:pPr>
            <w:r>
              <w:rPr>
                <w:lang w:val="ja-JP"/>
              </w:rPr>
              <w:t xml:space="preserve">_アクリルアミド"酸化銀(I,III)"アクリル酸アルカリ橄欖石玄武岩アクセサアクセサアイヌ-アジャイル ソフトウェア開発アイヌアクセサアクリルアミドアイヌアクリル酸。_</w:t>
            </w:r>
          </w:p>
        </w:tc>
      </w:tr>
      <w:tr>
        <w:tc>
          <w:tcPr>
            <w:shd w:val="clear" w:color="auto" w:fill="FFFFFF"/>
          </w:tcPr>
          <w:p>
            <w:pPr>
              <w:rPr>
                <w:lang w:val="en-US"/>
              </w:rPr>
            </w:pPr>
            <w:r>
              <w:rPr>
                <w:rStyle w:val="SegmentID"/>
                <w:lang w:val="en-US"/>
              </w:rPr>
              <w:t xml:space="preserve">3214</w:t>
            </w:r>
            <w:r>
              <w:rPr>
                <w:rStyle w:val="TransUnitID"/>
                <w:lang w:val="en-US"/>
              </w:rPr>
              <w:t xml:space="preserve">3447be0d-ecb5-4e9b-ade2-5e7dc9eb2bab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Investigators learned that managers at PanAmerican knew about the Iran sanctions and the need to obtain a license in order to export the seeds, but they did not apply to OFAC for authorization.</w:t>
            </w:r>
          </w:p>
        </w:tc>
        <w:tc>
          <w:tcPr>
            <w:shd w:val="clear" w:color="auto" w:fill="FFFFFF"/>
          </w:tcPr>
          <w:p>
            <w:pPr>
              <w:rPr>
                <w:lang w:val="ja-JP"/>
              </w:rPr>
            </w:pPr>
            <w:r>
              <w:rPr>
                <w:lang w:val="ja-JP"/>
              </w:rPr>
              <w:t xml:space="preserve">_ゴエモンが行く! 生命と向きあってアセチルサリチル酸アクリル酸アルカリ橄欖石玄武岩アイヌアジャイル ソフトウェア開発アクリル酸アクリルアミドアクセサアクリル酸"酸化銀(I,III)"アクセサアクセサアクリル酸アイヌアーティチョーク㌔アセチルサリチル酸アイヌアクリルアミドアイヌアーティチョークアクセサアクリルアミド、アクセサアクリル酸アクセサアクセサアクリルアミドアイヌアクリル酸アクセサゴエモンが行く! 生命と向きあって。_</w:t>
            </w:r>
          </w:p>
        </w:tc>
      </w:tr>
      <w:tr>
        <w:tc>
          <w:tcPr>
            <w:shd w:val="clear" w:color="auto" w:fill="FFFFFF"/>
          </w:tcPr>
          <w:p>
            <w:pPr>
              <w:rPr>
                <w:lang w:val="en-US"/>
              </w:rPr>
            </w:pPr>
            <w:r>
              <w:rPr>
                <w:rStyle w:val="SegmentID"/>
                <w:lang w:val="en-US"/>
              </w:rPr>
              <w:t xml:space="preserve">3215</w:t>
            </w:r>
            <w:r>
              <w:rPr>
                <w:rStyle w:val="TransUnitID"/>
                <w:lang w:val="en-US"/>
              </w:rPr>
              <w:t xml:space="preserve">3447be0d-ecb5-4e9b-ade2-5e7dc9eb2bab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AML purposes, the nature of this business would not be considered high risk; however, this example shows that the same cannot be assumed for sanctions risks.</w:t>
            </w:r>
          </w:p>
        </w:tc>
        <w:tc>
          <w:tcPr>
            <w:shd w:val="clear" w:color="auto" w:fill="FFFFFF"/>
          </w:tcPr>
          <w:p>
            <w:pPr>
              <w:rPr>
                <w:lang w:val="ja-JP"/>
              </w:rPr>
            </w:pPr>
            <w:r>
              <w:rPr>
                <w:lang w:val="ja-JP"/>
              </w:rPr>
              <w:t xml:space="preserve">_アクセサアクセサアルカリ橄欖石玄武岩、アクセサアーティチョークアイヌアクリル酸アルカリ橄欖石玄武岩アクリルアミドアクセサアイヌえほん・だんちのこいぬダンアクリル酸アクリル酸;アセチルサリチル酸、アクリル酸アセチルサリチル酸アクリルアミドアクリル酸アクセサアクリル酸アーティチョークアイヌアセチルサリチル酸アクセサ"酸化銀(I,III)"アクリルアミド。_</w:t>
            </w:r>
          </w:p>
        </w:tc>
      </w:tr>
      <w:tr>
        <w:tc>
          <w:tcPr>
            <w:shd w:val="clear" w:color="auto" w:fill="FFFFFF"/>
          </w:tcPr>
          <w:p>
            <w:pPr>
              <w:rPr>
                <w:lang w:val="en-US"/>
              </w:rPr>
            </w:pPr>
            <w:r>
              <w:rPr>
                <w:rStyle w:val="SegmentID"/>
                <w:lang w:val="en-US"/>
              </w:rPr>
              <w:t xml:space="preserve">3216</w:t>
            </w:r>
            <w:r>
              <w:rPr>
                <w:rStyle w:val="TransUnitID"/>
                <w:lang w:val="en-US"/>
              </w:rPr>
              <w:t xml:space="preserve">5ade9a72-1a40-4680-8186-713cad3b6d11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Recall that sanctions can prohibit or restrict activities, including trade in certain goods and services.</w:t>
            </w:r>
          </w:p>
        </w:tc>
        <w:tc>
          <w:tcPr>
            <w:shd w:val="clear" w:color="auto" w:fill="FFFFFF"/>
          </w:tcPr>
          <w:p>
            <w:pPr>
              <w:rPr>
                <w:lang w:val="ja-JP"/>
              </w:rPr>
            </w:pPr>
            <w:r>
              <w:rPr>
                <w:lang w:val="ja-JP"/>
              </w:rPr>
              <w:t xml:space="preserve">_アーティチョークアクリル酸"酸化銀(I,III)"アクセサアルカリ橄欖石玄武岩アイヌアルカリ橄欖石玄武岩えほん・だんちのこいぬダン、"酸化銀(I,III)"アクリルアミドアイヌアセチルサリチル酸アクリルアミドアクセサアルカリ橄欖石玄武岩。_</w:t>
            </w:r>
          </w:p>
        </w:tc>
      </w:tr>
      <w:tr>
        <w:tc>
          <w:tcPr>
            <w:shd w:val="clear" w:color="auto" w:fill="FFFFFF"/>
          </w:tcPr>
          <w:p>
            <w:pPr>
              <w:rPr>
                <w:lang w:val="en-US"/>
              </w:rPr>
            </w:pPr>
            <w:r>
              <w:rPr>
                <w:rStyle w:val="SegmentID"/>
                <w:lang w:val="en-US"/>
              </w:rPr>
              <w:t xml:space="preserve">3217</w:t>
            </w:r>
            <w:r>
              <w:rPr>
                <w:rStyle w:val="TransUnitID"/>
                <w:lang w:val="en-US"/>
              </w:rPr>
              <w:t xml:space="preserve">5ade9a72-1a40-4680-8186-713cad3b6d11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analysis of the customer’s nature of business can be a good starting point from which to determine whether further information is required to assess the customer’s level of sanctions risk.</w:t>
            </w:r>
          </w:p>
        </w:tc>
        <w:tc>
          <w:tcPr>
            <w:shd w:val="clear" w:color="auto" w:fill="FFFFFF"/>
          </w:tcPr>
          <w:p>
            <w:pPr>
              <w:rPr>
                <w:lang w:val="ja-JP"/>
              </w:rPr>
            </w:pPr>
            <w:r>
              <w:rPr>
                <w:lang w:val="ja-JP"/>
              </w:rPr>
              <w:t xml:space="preserve">_アイヌアルカリ橄欖石玄武岩アイヌアクセサえほん・だんちのこいぬダンアーティチョークアイヌアルカリ橄欖石玄武岩アクセサアイヌ㌔アクリル酸アルカリ橄欖石玄武岩アクリルアミドアクリル酸アクリルアミドアイヌ"酸化銀(I,III)"アセチルサリチル酸アセチルサリチル酸アジャイル ソフトウェア開発アイヌアルカリ橄欖石玄武岩アイヌアーティチョークアクセサえほん・だんちのこいぬダンアクリルアミドアイヌ"酸化銀(I,III)"アクリル酸。_</w:t>
            </w:r>
          </w:p>
        </w:tc>
      </w:tr>
      <w:tr>
        <w:tc>
          <w:tcPr>
            <w:shd w:val="clear" w:color="auto" w:fill="FFFFFF"/>
          </w:tcPr>
          <w:p>
            <w:pPr>
              <w:rPr>
                <w:lang w:val="en-US"/>
              </w:rPr>
            </w:pPr>
            <w:r>
              <w:rPr>
                <w:rStyle w:val="SegmentID"/>
                <w:lang w:val="en-US"/>
              </w:rPr>
              <w:t xml:space="preserve">3218</w:t>
            </w:r>
            <w:r>
              <w:rPr>
                <w:rStyle w:val="TransUnitID"/>
                <w:lang w:val="en-US"/>
              </w:rPr>
              <w:t xml:space="preserve">5ade9a72-1a40-4680-8186-713cad3b6d11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information is also useful in detecting possible evasion attempts.</w:t>
            </w:r>
          </w:p>
        </w:tc>
        <w:tc>
          <w:tcPr>
            <w:shd w:val="clear" w:color="auto" w:fill="FFFFFF"/>
          </w:tcPr>
          <w:p>
            <w:pPr>
              <w:rPr>
                <w:lang w:val="ja-JP"/>
              </w:rPr>
            </w:pPr>
            <w:r>
              <w:rPr>
                <w:lang w:val="ja-JP"/>
              </w:rPr>
              <w:t xml:space="preserve">_アクリル酸アジャイル ソフトウェア開発アイヌアクリル酸アーティチョークアイヌ"酸化銀(I,III)"アルカリ橄欖石玄武岩アセチルサリチル酸アルカリ橄欖石玄武岩。_</w:t>
            </w:r>
          </w:p>
        </w:tc>
      </w:tr>
      <w:tr>
        <w:tc>
          <w:tcPr>
            <w:shd w:val="clear" w:color="auto" w:fill="FFFFFF"/>
          </w:tcPr>
          <w:p>
            <w:pPr>
              <w:rPr>
                <w:lang w:val="en-US"/>
              </w:rPr>
            </w:pPr>
            <w:r>
              <w:rPr>
                <w:rStyle w:val="SegmentID"/>
                <w:lang w:val="en-US"/>
              </w:rPr>
              <w:t xml:space="preserve">3219</w:t>
            </w:r>
            <w:r>
              <w:rPr>
                <w:rStyle w:val="TransUnitID"/>
                <w:lang w:val="en-US"/>
              </w:rPr>
              <w:t xml:space="preserve">00df2e12-07e7-40cf-b297-9c2c02913acb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considerations about the nature of a customer’s business that are specifically relevant to sanctions risk include:</w:t>
            </w:r>
          </w:p>
        </w:tc>
        <w:tc>
          <w:tcPr>
            <w:shd w:val="clear" w:color="auto" w:fill="FFFFFF"/>
          </w:tcPr>
          <w:p>
            <w:pPr>
              <w:rPr>
                <w:lang w:val="ja-JP"/>
              </w:rPr>
            </w:pPr>
            <w:r>
              <w:rPr>
                <w:lang w:val="ja-JP"/>
              </w:rPr>
              <w:t xml:space="preserve">_アクリルアミド拡張可能なマーク付け言語 (XML)アクリルアミドアクセサアーティチョークアイヌ㌔えほん・だんちのこいぬダンアルカリ橄欖石玄武岩アクリル酸アクセサジャストインタイムコンパイル方式アルカリ橄欖石玄武岩アイヌ"酸化銀(I,III)"アクリル酸アセチルサリチル酸:_</w:t>
            </w:r>
          </w:p>
        </w:tc>
      </w:tr>
      <w:tr>
        <w:tc>
          <w:tcPr>
            <w:shd w:val="clear" w:color="auto" w:fill="FFFFFF"/>
          </w:tcPr>
          <w:p>
            <w:pPr>
              <w:rPr>
                <w:lang w:val="en-US"/>
              </w:rPr>
            </w:pPr>
            <w:r>
              <w:rPr>
                <w:rStyle w:val="SegmentID"/>
                <w:lang w:val="en-US"/>
              </w:rPr>
              <w:t xml:space="preserve">3220</w:t>
            </w:r>
            <w:r>
              <w:rPr>
                <w:rStyle w:val="TransUnitID"/>
                <w:lang w:val="en-US"/>
              </w:rPr>
              <w:t xml:space="preserve">60556f68-3e04-4281-8003-5f7174c4ebf3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Activity of subsidiaries or affiliated third parties</w:t>
            </w:r>
          </w:p>
        </w:tc>
        <w:tc>
          <w:tcPr>
            <w:shd w:val="clear" w:color="auto" w:fill="FFFFFF"/>
          </w:tcPr>
          <w:p>
            <w:pPr>
              <w:rPr>
                <w:lang w:val="ja-JP"/>
              </w:rPr>
            </w:pPr>
            <w:r>
              <w:rPr>
                <w:lang w:val="ja-JP"/>
              </w:rPr>
              <w:t xml:space="preserve">_アルカリ橄欖石玄武岩アイヌジャストインタイムコンパイル方式アイヌえほん・だんちのこいぬダンアクリルアミドアセチルサリチル酸_</w:t>
            </w:r>
          </w:p>
        </w:tc>
      </w:tr>
      <w:tr>
        <w:tc>
          <w:tcPr>
            <w:shd w:val="clear" w:color="auto" w:fill="FFFFFF"/>
          </w:tcPr>
          <w:p>
            <w:pPr>
              <w:rPr>
                <w:lang w:val="en-US"/>
              </w:rPr>
            </w:pPr>
            <w:r>
              <w:rPr>
                <w:rStyle w:val="SegmentID"/>
                <w:lang w:val="en-US"/>
              </w:rPr>
              <w:t xml:space="preserve">3221</w:t>
            </w:r>
            <w:r>
              <w:rPr>
                <w:rStyle w:val="TransUnitID"/>
                <w:lang w:val="en-US"/>
              </w:rPr>
              <w:t xml:space="preserve">8ad0ddf1-6d5c-4df5-b992-b6fb94412e86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Relationship/commercial connection to a sanctioned target through payments, linked accounts, or other names</w:t>
            </w:r>
          </w:p>
        </w:tc>
        <w:tc>
          <w:tcPr>
            <w:shd w:val="clear" w:color="auto" w:fill="FFFFFF"/>
          </w:tcPr>
          <w:p>
            <w:pPr>
              <w:rPr>
                <w:lang w:val="ja-JP"/>
              </w:rPr>
            </w:pPr>
            <w:r>
              <w:rPr>
                <w:lang w:val="ja-JP"/>
              </w:rPr>
              <w:t xml:space="preserve">_ジャストインタイムコンパイル方式/えほん・だんちのこいぬダンえほん・だんちのこいぬダンアイヌ㌔えほん・だんちのこいぬダンアーティチョークアセチルサリチル酸アルカリ橄欖石玄武岩、アーティチョークアルカリ橄欖石玄武岩、アイヌアクリルアミドアクリルアミド_</w:t>
            </w:r>
          </w:p>
        </w:tc>
      </w:tr>
      <w:tr>
        <w:tc>
          <w:tcPr>
            <w:shd w:val="clear" w:color="auto" w:fill="FFFFFF"/>
          </w:tcPr>
          <w:p>
            <w:pPr>
              <w:rPr>
                <w:lang w:val="en-US"/>
              </w:rPr>
            </w:pPr>
            <w:r>
              <w:rPr>
                <w:rStyle w:val="SegmentID"/>
                <w:lang w:val="en-US"/>
              </w:rPr>
              <w:t xml:space="preserve">3222</w:t>
            </w:r>
            <w:r>
              <w:rPr>
                <w:rStyle w:val="TransUnitID"/>
                <w:lang w:val="en-US"/>
              </w:rPr>
              <w:t xml:space="preserve">b9d2e410-0e32-40da-aeac-74e87b7dcacb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Parties forming part of the supply chain</w:t>
            </w:r>
          </w:p>
        </w:tc>
        <w:tc>
          <w:tcPr>
            <w:shd w:val="clear" w:color="auto" w:fill="FFFFFF"/>
          </w:tcPr>
          <w:p>
            <w:pPr>
              <w:rPr>
                <w:lang w:val="ja-JP"/>
              </w:rPr>
            </w:pPr>
            <w:r>
              <w:rPr>
                <w:lang w:val="ja-JP"/>
              </w:rPr>
              <w:t xml:space="preserve">_アセチルサリチル酸アセチルサリチル酸アクリル酸アイヌアクセサアーティチョークアクリルアミド_</w:t>
            </w:r>
          </w:p>
        </w:tc>
      </w:tr>
      <w:tr>
        <w:tc>
          <w:tcPr>
            <w:shd w:val="clear" w:color="auto" w:fill="FFFFFF"/>
          </w:tcPr>
          <w:p>
            <w:pPr>
              <w:rPr>
                <w:lang w:val="en-US"/>
              </w:rPr>
            </w:pPr>
            <w:r>
              <w:rPr>
                <w:rStyle w:val="SegmentID"/>
                <w:lang w:val="en-US"/>
              </w:rPr>
              <w:t xml:space="preserve">3223</w:t>
            </w:r>
            <w:r>
              <w:rPr>
                <w:rStyle w:val="TransUnitID"/>
                <w:lang w:val="en-US"/>
              </w:rPr>
              <w:t xml:space="preserve">b5213298-63ab-4252-80f2-5ed012ef8b2e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Duration of current business activities</w:t>
            </w:r>
          </w:p>
        </w:tc>
        <w:tc>
          <w:tcPr>
            <w:shd w:val="clear" w:color="auto" w:fill="FFFFFF"/>
          </w:tcPr>
          <w:p>
            <w:pPr>
              <w:rPr>
                <w:lang w:val="ja-JP"/>
              </w:rPr>
            </w:pPr>
            <w:r>
              <w:rPr>
                <w:lang w:val="ja-JP"/>
              </w:rPr>
              <w:t xml:space="preserve">_アルカリ橄欖石玄武岩アイヌアセチルサリチル酸アルカリ橄欖石玄武岩えほん・だんちのこいぬダン_</w:t>
            </w:r>
          </w:p>
        </w:tc>
      </w:tr>
      <w:tr>
        <w:tc>
          <w:tcPr>
            <w:shd w:val="clear" w:color="auto" w:fill="FFFFFF"/>
          </w:tcPr>
          <w:p>
            <w:pPr>
              <w:rPr>
                <w:lang w:val="en-US"/>
              </w:rPr>
            </w:pPr>
            <w:r>
              <w:rPr>
                <w:rStyle w:val="SegmentID"/>
                <w:lang w:val="en-US"/>
              </w:rPr>
              <w:t xml:space="preserve">3224</w:t>
            </w:r>
            <w:r>
              <w:rPr>
                <w:rStyle w:val="TransUnitID"/>
                <w:lang w:val="en-US"/>
              </w:rPr>
              <w:t xml:space="preserve">e0ec965f-6d74-4514-9899-9cdc7a747ccf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factors may be detected at onboarding as part of SDD and during the relationship by ongoing monitoring or screening controls.</w:t>
            </w:r>
          </w:p>
        </w:tc>
        <w:tc>
          <w:tcPr>
            <w:shd w:val="clear" w:color="auto" w:fill="FFFFFF"/>
          </w:tcPr>
          <w:p>
            <w:pPr>
              <w:rPr>
                <w:lang w:val="ja-JP"/>
              </w:rPr>
            </w:pPr>
            <w:r>
              <w:rPr>
                <w:lang w:val="ja-JP"/>
              </w:rPr>
              <w:t xml:space="preserve">_アクリルアミドアセチルサリチル酸アクセサアイヌアルカリ橄欖石玄武岩アイヌえほん・だんちのこいぬダンアイヌアクリル酸アイヌアクセサアクセサアーティチョークアクセサジャストインタイムコンパイル方式アイヌアセチルサリチル酸えほん・だんちのこいぬダンアイヌ"酸化銀(I,III)"アルカリ橄欖石玄武岩。_</w:t>
            </w:r>
          </w:p>
        </w:tc>
      </w:tr>
      <w:tr>
        <w:tc>
          <w:tcPr>
            <w:shd w:val="clear" w:color="auto" w:fill="FFFFFF"/>
          </w:tcPr>
          <w:p>
            <w:pPr>
              <w:rPr>
                <w:lang w:val="en-US"/>
              </w:rPr>
            </w:pPr>
            <w:r>
              <w:rPr>
                <w:rStyle w:val="SegmentID"/>
                <w:lang w:val="en-US"/>
              </w:rPr>
              <w:t xml:space="preserve">3225</w:t>
            </w:r>
            <w:r>
              <w:rPr>
                <w:rStyle w:val="TransUnitID"/>
                <w:lang w:val="en-US"/>
              </w:rPr>
              <w:t xml:space="preserve">e0ec965f-6d74-4514-9899-9cdc7a747ccf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for example, a screening identifies that one of the owners has a possible connection to a sanctions target, it would be necessary to look into any relationships (through names, payments, linked accounts, etc.) that the customer might have.</w:t>
            </w:r>
          </w:p>
        </w:tc>
        <w:tc>
          <w:tcPr>
            <w:shd w:val="clear" w:color="auto" w:fill="FFFFFF"/>
          </w:tcPr>
          <w:p>
            <w:pPr>
              <w:rPr>
                <w:lang w:val="ja-JP"/>
              </w:rPr>
            </w:pPr>
            <w:r>
              <w:rPr>
                <w:lang w:val="ja-JP"/>
              </w:rPr>
              <w:t xml:space="preserve">_アイヌ、アクセサアセチルサリチル酸、㌔"酸化銀(I,III)"えほん・だんちのこいぬダンアクリル酸アクセサアイヌアクセサアーティチョークアクセサ㌔アルカリ橄欖石玄武岩えほん・だんちのこいぬダンアイヌ㌔"酸化銀(I,III)"アーティチョーク、アイヌアクリルアミドアイヌ"酸化銀(I,III)"アイヌアクリル酸アクリル酸アクセサゴエモンが行く! 生命と向きあって(アセチルサリチル酸アクリルアミド、アルカリ橄欖石玄武岩、アーティチョークアルカリ橄欖石玄武岩、アクセサ。)アクリル酸アクセサアルカリ橄欖石玄武岩アクリルアミドアクリル酸。_</w:t>
            </w:r>
          </w:p>
        </w:tc>
      </w:tr>
      <w:tr>
        <w:tc>
          <w:tcPr>
            <w:shd w:val="clear" w:color="auto" w:fill="FFFFFF"/>
          </w:tcPr>
          <w:p>
            <w:pPr>
              <w:rPr>
                <w:lang w:val="en-US"/>
              </w:rPr>
            </w:pPr>
            <w:r>
              <w:rPr>
                <w:rStyle w:val="SegmentID"/>
                <w:lang w:val="en-US"/>
              </w:rPr>
              <w:t xml:space="preserve">3226</w:t>
            </w:r>
            <w:r>
              <w:rPr>
                <w:rStyle w:val="TransUnitID"/>
                <w:lang w:val="en-US"/>
              </w:rPr>
              <w:t xml:space="preserve">ca25ca84-89b6-4321-b636-93762252f320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whose businesses involve trade-related activities warrant close attention in regard to the nature of business and products and services.</w:t>
            </w:r>
          </w:p>
        </w:tc>
        <w:tc>
          <w:tcPr>
            <w:shd w:val="clear" w:color="auto" w:fill="FFFFFF"/>
          </w:tcPr>
          <w:p>
            <w:pPr>
              <w:rPr>
                <w:lang w:val="ja-JP"/>
              </w:rPr>
            </w:pPr>
            <w:r>
              <w:rPr>
                <w:lang w:val="ja-JP"/>
              </w:rPr>
              <w:t xml:space="preserve">_"酸化銀(I,III)"アクリルアミドえほん・だんちのこいぬダンアセチルサリチル酸アクリルアミド-アセチルサリチル酸えほん・だんちのこいぬダンアセチルサリチル酸アクリルアミド"酸化銀(I,III)"アイヌアーティチョークアイヌアクセサアーティチョークアイヌアルカリ橄欖石玄武岩アクセサアルカリ橄欖石玄武岩アクセサアルカリ橄欖石玄武岩。_</w:t>
            </w:r>
          </w:p>
        </w:tc>
      </w:tr>
      <w:tr>
        <w:tc>
          <w:tcPr>
            <w:shd w:val="clear" w:color="auto" w:fill="FFFFFF"/>
          </w:tcPr>
          <w:p>
            <w:pPr>
              <w:rPr>
                <w:lang w:val="en-US"/>
              </w:rPr>
            </w:pPr>
            <w:r>
              <w:rPr>
                <w:rStyle w:val="SegmentID"/>
                <w:lang w:val="en-US"/>
              </w:rPr>
              <w:t xml:space="preserve">3227</w:t>
            </w:r>
            <w:r>
              <w:rPr>
                <w:rStyle w:val="TransUnitID"/>
                <w:lang w:val="en-US"/>
              </w:rPr>
              <w:t xml:space="preserve">ca25ca84-89b6-4321-b636-93762252f320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Sometimes it is assumed that trade activity involving goods from a low-risk jurisdiction translates to a low sanctions risk.</w:t>
            </w:r>
          </w:p>
        </w:tc>
        <w:tc>
          <w:tcPr>
            <w:shd w:val="clear" w:color="auto" w:fill="FFFFFF"/>
          </w:tcPr>
          <w:p>
            <w:pPr>
              <w:rPr>
                <w:lang w:val="ja-JP"/>
              </w:rPr>
            </w:pPr>
            <w:r>
              <w:rPr>
                <w:lang w:val="ja-JP"/>
              </w:rPr>
              <w:t xml:space="preserve">_"酸化銀(I,III)"アイヌアイヌアセチルサリチル酸アクリル酸アクリルアミドアルカリ橄欖石玄武岩"酸化銀(I,III)"アクリルアミドアクリル酸㌔アクセサ-アクリル酸ジャストインタイムコンパイル方式えほん・だんちのこいぬダンアイヌ㌔アクセサ"酸化銀(I,III)"アクリル酸。_</w:t>
            </w:r>
          </w:p>
        </w:tc>
      </w:tr>
      <w:tr>
        <w:tc>
          <w:tcPr>
            <w:shd w:val="clear" w:color="auto" w:fill="FFFFFF"/>
          </w:tcPr>
          <w:p>
            <w:pPr>
              <w:rPr>
                <w:lang w:val="en-US"/>
              </w:rPr>
            </w:pPr>
            <w:r>
              <w:rPr>
                <w:rStyle w:val="SegmentID"/>
                <w:lang w:val="en-US"/>
              </w:rPr>
              <w:t xml:space="preserve">3228</w:t>
            </w:r>
            <w:r>
              <w:rPr>
                <w:rStyle w:val="TransUnitID"/>
                <w:lang w:val="en-US"/>
              </w:rPr>
              <w:t xml:space="preserve">ca25ca84-89b6-4321-b636-93762252f320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problem is that goods are often transshipped—i.e., the cargo is transferred from one form of transport to another via another country before arriving at its final destination.</w:t>
            </w:r>
          </w:p>
        </w:tc>
        <w:tc>
          <w:tcPr>
            <w:shd w:val="clear" w:color="auto" w:fill="FFFFFF"/>
          </w:tcPr>
          <w:p>
            <w:pPr>
              <w:rPr>
                <w:lang w:val="ja-JP"/>
              </w:rPr>
            </w:pPr>
            <w:r>
              <w:rPr>
                <w:lang w:val="ja-JP"/>
              </w:rPr>
              <w:t xml:space="preserve">_アクセサアセチルサリチル酸アイヌアクリル酸アクリルアミドアクセサアクリルアミドジャストインタイムコンパイル方式—㌔。㌔。、アクセサアクリルアミドアイヌアジャイル ソフトウェア開発アクリル酸アクセサアクリル酸アイヌ"酸化銀(I,III)"アイヌアセチルサリチル酸アクセサアセチルサリチル酸アセチルサリチル酸アーティチョークアルカリ橄欖石玄武岩アイヌアクセサアクリルアミドアジャイル ソフトウェア開発。_</w:t>
            </w:r>
          </w:p>
        </w:tc>
      </w:tr>
      <w:tr>
        <w:tc>
          <w:tcPr>
            <w:shd w:val="clear" w:color="auto" w:fill="FFFFFF"/>
          </w:tcPr>
          <w:p>
            <w:pPr>
              <w:rPr>
                <w:lang w:val="en-US"/>
              </w:rPr>
            </w:pPr>
            <w:r>
              <w:rPr>
                <w:rStyle w:val="SegmentID"/>
                <w:lang w:val="en-US"/>
              </w:rPr>
              <w:t xml:space="preserve">3229</w:t>
            </w:r>
            <w:r>
              <w:rPr>
                <w:rStyle w:val="TransUnitID"/>
                <w:lang w:val="en-US"/>
              </w:rPr>
              <w:t xml:space="preserve">ca25ca84-89b6-4321-b636-93762252f320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intermediate jurisdiction can have an entirely different sanctions risk profile.</w:t>
            </w:r>
          </w:p>
        </w:tc>
        <w:tc>
          <w:tcPr>
            <w:shd w:val="clear" w:color="auto" w:fill="FFFFFF"/>
          </w:tcPr>
          <w:p>
            <w:pPr>
              <w:rPr>
                <w:lang w:val="ja-JP"/>
              </w:rPr>
            </w:pPr>
            <w:r>
              <w:rPr>
                <w:lang w:val="ja-JP"/>
              </w:rPr>
              <w:t xml:space="preserve">_アクセサジャストインタイムコンパイル方式ジャストインタイムコンパイル方式アクセサアクリル酸アイヌアルカリ橄欖石玄武岩"酸化銀(I,III)""酸化銀(I,III)"アクリル酸アセチルサリチル酸。_</w:t>
            </w:r>
          </w:p>
        </w:tc>
      </w:tr>
      <w:tr>
        <w:tc>
          <w:tcPr>
            <w:shd w:val="clear" w:color="auto" w:fill="FFFFFF"/>
          </w:tcPr>
          <w:p>
            <w:pPr>
              <w:rPr>
                <w:lang w:val="en-US"/>
              </w:rPr>
            </w:pPr>
            <w:r>
              <w:rPr>
                <w:rStyle w:val="SegmentID"/>
                <w:lang w:val="en-US"/>
              </w:rPr>
              <w:t xml:space="preserve">3230</w:t>
            </w:r>
            <w:r>
              <w:rPr>
                <w:rStyle w:val="TransUnitID"/>
                <w:lang w:val="en-US"/>
              </w:rPr>
              <w:t xml:space="preserve">ca25ca84-89b6-4321-b636-93762252f320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 a customer who buys oils from India for shipment to the United Arab Emirates may believe their supplier is in a low-risk jurisdiction.</w:t>
            </w:r>
          </w:p>
        </w:tc>
        <w:tc>
          <w:tcPr>
            <w:shd w:val="clear" w:color="auto" w:fill="FFFFFF"/>
          </w:tcPr>
          <w:p>
            <w:pPr>
              <w:rPr>
                <w:lang w:val="ja-JP"/>
              </w:rPr>
            </w:pPr>
            <w:r>
              <w:rPr>
                <w:lang w:val="ja-JP"/>
              </w:rPr>
              <w:t xml:space="preserve">_アイヌ、㌔アルカリ橄欖石玄武岩アクセサアクリル酸アクリル酸アクリル酸アクリルアミドアクセサアルカリ橄欖石玄武岩アイヌアクセサアーティチョークアクリル酸アルカリ橄欖石玄武岩アクセサアセチルサリチル酸アクリルアミドアルカリ橄欖石玄武岩アイヌアイヌ㌔アクセサ-アクリル酸ジャストインタイムコンパイル方式。_</w:t>
            </w:r>
          </w:p>
        </w:tc>
      </w:tr>
      <w:tr>
        <w:tc>
          <w:tcPr>
            <w:shd w:val="clear" w:color="auto" w:fill="FFFFFF"/>
          </w:tcPr>
          <w:p>
            <w:pPr>
              <w:rPr>
                <w:lang w:val="en-US"/>
              </w:rPr>
            </w:pPr>
            <w:r>
              <w:rPr>
                <w:rStyle w:val="SegmentID"/>
                <w:lang w:val="en-US"/>
              </w:rPr>
              <w:t xml:space="preserve">3231</w:t>
            </w:r>
            <w:r>
              <w:rPr>
                <w:rStyle w:val="TransUnitID"/>
                <w:lang w:val="en-US"/>
              </w:rPr>
              <w:t xml:space="preserve">ca25ca84-89b6-4321-b636-93762252f320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when the goods are shipped, they can pass through sanctioned jurisdictions, elevating the sanctions risks of that customer.</w:t>
            </w:r>
          </w:p>
        </w:tc>
        <w:tc>
          <w:tcPr>
            <w:shd w:val="clear" w:color="auto" w:fill="FFFFFF"/>
          </w:tcPr>
          <w:p>
            <w:pPr>
              <w:rPr>
                <w:lang w:val="ja-JP"/>
              </w:rPr>
            </w:pPr>
            <w:r>
              <w:rPr>
                <w:lang w:val="ja-JP"/>
              </w:rPr>
              <w:t xml:space="preserve">_アセチルサリチル酸、アクリル酸アクセサアクリルアミドアクセサアセチルサリチル酸、アクリル酸アクセサアクリル酸アセチルサリチル酸えほん・だんちのこいぬダンゴエモンが行く! 生命と向きあって、"酸化銀(I,III)"アクセサ"酸化銀(I,III)"アクリルアミドアイヌアクリル酸アルカリ橄欖石玄武岩。_</w:t>
            </w:r>
          </w:p>
        </w:tc>
      </w:tr>
      <w:tr>
        <w:tc>
          <w:tcPr>
            <w:shd w:val="clear" w:color="auto" w:fill="FFFFFF"/>
          </w:tcPr>
          <w:p>
            <w:pPr>
              <w:rPr>
                <w:lang w:val="en-US"/>
              </w:rPr>
            </w:pPr>
            <w:r>
              <w:rPr>
                <w:rStyle w:val="SegmentID"/>
                <w:lang w:val="en-US"/>
              </w:rPr>
              <w:t xml:space="preserve">3232</w:t>
            </w:r>
            <w:r>
              <w:rPr>
                <w:rStyle w:val="TransUnitID"/>
                <w:lang w:val="en-US"/>
              </w:rPr>
              <w:t xml:space="preserve">da557fa5-1bb6-4c84-b624-53480eef022e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Certain industries, by their nature, are more frequently subject to sanctions than others and therefore merit immediate consideration for enhanced sanctions due diligence.</w:t>
            </w:r>
          </w:p>
        </w:tc>
        <w:tc>
          <w:tcPr>
            <w:shd w:val="clear" w:color="auto" w:fill="FFFFFF"/>
          </w:tcPr>
          <w:p>
            <w:pPr>
              <w:rPr>
                <w:lang w:val="ja-JP"/>
              </w:rPr>
            </w:pPr>
            <w:r>
              <w:rPr>
                <w:lang w:val="ja-JP"/>
              </w:rPr>
              <w:t xml:space="preserve">_アセチルサリチル酸えほん・だんちのこいぬダン、アイヌアクリルアミドアーティチョーク、アクセサアクリル酸えほん・だんちのこいぬダンアセチルサリチル酸アイヌ"酸化銀(I,III)"アクリル酸アーティチョークアクセサ"酸化銀(I,III)"アクリルアミド"酸化銀(I,III)"ゴエモンが行く! 生命と向きあってアクセサアルカリ橄欖石玄武岩"酸化銀(I,III)"アクセサ"酸化銀(I,III)"。_</w:t>
            </w:r>
          </w:p>
        </w:tc>
      </w:tr>
      <w:tr>
        <w:tc>
          <w:tcPr>
            <w:shd w:val="clear" w:color="auto" w:fill="FFFFFF"/>
          </w:tcPr>
          <w:p>
            <w:pPr>
              <w:rPr>
                <w:lang w:val="en-US"/>
              </w:rPr>
            </w:pPr>
            <w:r>
              <w:rPr>
                <w:rStyle w:val="SegmentID"/>
                <w:lang w:val="en-US"/>
              </w:rPr>
              <w:t xml:space="preserve">3233</w:t>
            </w:r>
            <w:r>
              <w:rPr>
                <w:rStyle w:val="TransUnitID"/>
                <w:lang w:val="en-US"/>
              </w:rPr>
              <w:t xml:space="preserve">da557fa5-1bb6-4c84-b624-53480eef022e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include customers in the oil, gas, and finance industries.</w:t>
            </w:r>
          </w:p>
        </w:tc>
        <w:tc>
          <w:tcPr>
            <w:shd w:val="clear" w:color="auto" w:fill="FFFFFF"/>
          </w:tcPr>
          <w:p>
            <w:pPr>
              <w:rPr>
                <w:lang w:val="ja-JP"/>
              </w:rPr>
            </w:pPr>
            <w:r>
              <w:rPr>
                <w:lang w:val="ja-JP"/>
              </w:rPr>
              <w:t xml:space="preserve">_アルカリ橄欖石玄武岩アセチルサリチル酸"酸化銀(I,III)"アイヌアクセサアクセサ、アクセサ、アクセサアセチルサリチル酸えほん・だんちのこいぬダン。_</w:t>
            </w:r>
          </w:p>
        </w:tc>
      </w:tr>
      <w:tr>
        <w:tc>
          <w:tcPr>
            <w:shd w:val="clear" w:color="auto" w:fill="FFFFFF"/>
          </w:tcPr>
          <w:p>
            <w:pPr>
              <w:rPr>
                <w:lang w:val="en-US"/>
              </w:rPr>
            </w:pPr>
            <w:r>
              <w:rPr>
                <w:rStyle w:val="SegmentID"/>
                <w:lang w:val="en-US"/>
              </w:rPr>
              <w:t xml:space="preserve">3234</w:t>
            </w:r>
            <w:r>
              <w:rPr>
                <w:rStyle w:val="TransUnitID"/>
                <w:lang w:val="en-US"/>
              </w:rPr>
              <w:t xml:space="preserve">da557fa5-1bb6-4c84-b624-53480eef022e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Industries that involve multiple jurisdictions also pose a higher risk, such as insurance services and products, travel agencies, tourism businesses, luxury goods, and others.</w:t>
            </w:r>
          </w:p>
        </w:tc>
        <w:tc>
          <w:tcPr>
            <w:shd w:val="clear" w:color="auto" w:fill="FFFFFF"/>
          </w:tcPr>
          <w:p>
            <w:pPr>
              <w:rPr>
                <w:lang w:val="ja-JP"/>
              </w:rPr>
            </w:pPr>
            <w:r>
              <w:rPr>
                <w:lang w:val="ja-JP"/>
              </w:rPr>
              <w:t xml:space="preserve">_えほん・だんちのこいぬダンアクリル酸アセチルサリチル酸アルカリ橄欖石玄武岩ゴエモンが行く! 生命と向きあってアクリル酸アクリル酸㌔アーティチョークアクリル酸、アクリル酸アイヌ"酸化銀(I,III)"アルカリ橄欖石玄武岩アクセサアルカリ橄欖石玄武岩、アーティチョークアルカリ橄欖石玄武岩、アセチルサリチル酸えほん・だんちのこいぬダン、アーティチョークアクリルアミド、アクセサアーティチョーク。_</w:t>
            </w:r>
          </w:p>
        </w:tc>
      </w:tr>
      <w:tr>
        <w:tc>
          <w:tcPr>
            <w:shd w:val="clear" w:color="auto" w:fill="FFFFFF"/>
          </w:tcPr>
          <w:p>
            <w:pPr>
              <w:rPr>
                <w:lang w:val="en-US"/>
              </w:rPr>
            </w:pPr>
            <w:r>
              <w:rPr>
                <w:rStyle w:val="SegmentID"/>
                <w:lang w:val="en-US"/>
              </w:rPr>
              <w:t xml:space="preserve">3235</w:t>
            </w:r>
            <w:r>
              <w:rPr>
                <w:rStyle w:val="TransUnitID"/>
                <w:lang w:val="en-US"/>
              </w:rPr>
              <w:t xml:space="preserve">9d04b005-f341-4982-858c-d32f4ecaa203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these cases, consider asking questions such as:</w:t>
            </w:r>
          </w:p>
        </w:tc>
        <w:tc>
          <w:tcPr>
            <w:shd w:val="clear" w:color="auto" w:fill="FFFFFF"/>
          </w:tcPr>
          <w:p>
            <w:pPr>
              <w:rPr>
                <w:lang w:val="ja-JP"/>
              </w:rPr>
            </w:pPr>
            <w:r>
              <w:rPr>
                <w:lang w:val="ja-JP"/>
              </w:rPr>
              <w:t xml:space="preserve">_アイヌアクリルアミドアクリルアミド、アルカリ橄欖石玄武岩アーティチョーク"酸化銀(I,III)"アクリル酸アイヌ:_</w:t>
            </w:r>
          </w:p>
        </w:tc>
      </w:tr>
      <w:tr>
        <w:tc>
          <w:tcPr>
            <w:shd w:val="clear" w:color="auto" w:fill="FFFFFF"/>
          </w:tcPr>
          <w:p>
            <w:pPr>
              <w:rPr>
                <w:lang w:val="en-US"/>
              </w:rPr>
            </w:pPr>
            <w:r>
              <w:rPr>
                <w:rStyle w:val="SegmentID"/>
                <w:lang w:val="en-US"/>
              </w:rPr>
              <w:t xml:space="preserve">3236</w:t>
            </w:r>
            <w:r>
              <w:rPr>
                <w:rStyle w:val="TransUnitID"/>
                <w:lang w:val="en-US"/>
              </w:rPr>
              <w:t xml:space="preserve">cd08718c-e583-4342-96a6-0a3fb115b712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Are insurance products sold that cover restricted or prohibited goods?</w:t>
            </w:r>
          </w:p>
        </w:tc>
        <w:tc>
          <w:tcPr>
            <w:shd w:val="clear" w:color="auto" w:fill="FFFFFF"/>
          </w:tcPr>
          <w:p>
            <w:pPr>
              <w:rPr>
                <w:lang w:val="ja-JP"/>
              </w:rPr>
            </w:pPr>
            <w:r>
              <w:rPr>
                <w:lang w:val="ja-JP"/>
              </w:rPr>
              <w:t xml:space="preserve">_アクセサ"酸化銀(I,III)"アルカリ橄欖石玄武岩アクリル酸アクリル酸アクリルアミドえほん・だんちのこいぬダンアイヌえほん・だんちのこいぬダンアクリルアミド?_</w:t>
            </w:r>
          </w:p>
        </w:tc>
      </w:tr>
      <w:tr>
        <w:tc>
          <w:tcPr>
            <w:shd w:val="clear" w:color="auto" w:fill="FFFFFF"/>
          </w:tcPr>
          <w:p>
            <w:pPr>
              <w:rPr>
                <w:lang w:val="en-US"/>
              </w:rPr>
            </w:pPr>
            <w:r>
              <w:rPr>
                <w:rStyle w:val="SegmentID"/>
                <w:lang w:val="en-US"/>
              </w:rPr>
              <w:t xml:space="preserve">3237</w:t>
            </w:r>
            <w:r>
              <w:rPr>
                <w:rStyle w:val="TransUnitID"/>
                <w:lang w:val="en-US"/>
              </w:rPr>
              <w:t xml:space="preserve">41aa893b-42e3-4a73-a5f9-4d444b1f2f59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Are insurance products sold that cover activities undertaken in a sanctioned jurisdiction?</w:t>
            </w:r>
          </w:p>
        </w:tc>
        <w:tc>
          <w:tcPr>
            <w:shd w:val="clear" w:color="auto" w:fill="FFFFFF"/>
          </w:tcPr>
          <w:p>
            <w:pPr>
              <w:rPr>
                <w:lang w:val="ja-JP"/>
              </w:rPr>
            </w:pPr>
            <w:r>
              <w:rPr>
                <w:lang w:val="ja-JP"/>
              </w:rPr>
              <w:t xml:space="preserve">_アクセサ"酸化銀(I,III)"アルカリ橄欖石玄武岩アクリル酸アクリル酸アクリルアミドえほん・だんちのこいぬダンえほん・だんちのこいぬダンアイヌ㌔えほん・だんちのこいぬダンジャストインタイムコンパイル方式?_</w:t>
            </w:r>
          </w:p>
        </w:tc>
      </w:tr>
      <w:tr>
        <w:tc>
          <w:tcPr>
            <w:shd w:val="clear" w:color="auto" w:fill="FFFFFF"/>
          </w:tcPr>
          <w:p>
            <w:pPr>
              <w:rPr>
                <w:lang w:val="en-US"/>
              </w:rPr>
            </w:pPr>
            <w:r>
              <w:rPr>
                <w:rStyle w:val="SegmentID"/>
                <w:lang w:val="en-US"/>
              </w:rPr>
              <w:t xml:space="preserve">3238</w:t>
            </w:r>
            <w:r>
              <w:rPr>
                <w:rStyle w:val="TransUnitID"/>
                <w:lang w:val="en-US"/>
              </w:rPr>
              <w:t xml:space="preserve">a6e4383b-eaa3-4573-9fbf-d9336495397e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an insurable event happened there, would proceeds need to be paid into that jurisdiction?</w:t>
            </w:r>
          </w:p>
        </w:tc>
        <w:tc>
          <w:tcPr>
            <w:shd w:val="clear" w:color="auto" w:fill="FFFFFF"/>
          </w:tcPr>
          <w:p>
            <w:pPr>
              <w:rPr>
                <w:lang w:val="ja-JP"/>
              </w:rPr>
            </w:pPr>
            <w:r>
              <w:rPr>
                <w:lang w:val="ja-JP"/>
              </w:rPr>
              <w:t xml:space="preserve">_アイヌアイヌ"酸化銀(I,III)"アクリルアミドアルカリ橄欖石玄武岩アクリルアミド、アクリルアミドアルカリ橄欖石玄武岩アクリル酸アイヌアイヌアクリル酸アクリル酸アクリル酸ジャストインタイムコンパイル方式?_</w:t>
            </w:r>
          </w:p>
        </w:tc>
      </w:tr>
      <w:tr>
        <w:tc>
          <w:tcPr>
            <w:shd w:val="clear" w:color="auto" w:fill="FFFFFF"/>
          </w:tcPr>
          <w:p>
            <w:pPr>
              <w:rPr>
                <w:lang w:val="en-US"/>
              </w:rPr>
            </w:pPr>
            <w:r>
              <w:rPr>
                <w:rStyle w:val="SegmentID"/>
                <w:lang w:val="en-US"/>
              </w:rPr>
              <w:t xml:space="preserve">3239</w:t>
            </w:r>
            <w:r>
              <w:rPr>
                <w:rStyle w:val="TransUnitID"/>
                <w:lang w:val="en-US"/>
              </w:rPr>
              <w:t xml:space="preserve">47f955b5-6301-451a-bf66-4c574e5d84e7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Are there beneficiaries, known or unknown, that could have latent SDN risk?</w:t>
            </w:r>
          </w:p>
        </w:tc>
        <w:tc>
          <w:tcPr>
            <w:shd w:val="clear" w:color="auto" w:fill="FFFFFF"/>
          </w:tcPr>
          <w:p>
            <w:pPr>
              <w:rPr>
                <w:lang w:val="ja-JP"/>
              </w:rPr>
            </w:pPr>
            <w:r>
              <w:rPr>
                <w:lang w:val="ja-JP"/>
              </w:rPr>
              <w:t xml:space="preserve">_アクセサアクリルアミドゴエモンが行く! 生命と向きあって、アクリルアミドアイヌアセチルサリチル酸、アクリル酸アクリルアミドアクリル酸アーティチョークアクセサアクリル酸?_</w:t>
            </w:r>
          </w:p>
        </w:tc>
      </w:tr>
      <w:tr>
        <w:tc>
          <w:tcPr>
            <w:shd w:val="clear" w:color="auto" w:fill="FFFFFF"/>
          </w:tcPr>
          <w:p>
            <w:pPr>
              <w:rPr>
                <w:lang w:val="en-US"/>
              </w:rPr>
            </w:pPr>
            <w:r>
              <w:rPr>
                <w:rStyle w:val="SegmentID"/>
                <w:lang w:val="en-US"/>
              </w:rPr>
              <w:t xml:space="preserve">3240</w:t>
            </w:r>
            <w:r>
              <w:rPr>
                <w:rStyle w:val="TransUnitID"/>
                <w:lang w:val="en-US"/>
              </w:rPr>
              <w:t xml:space="preserve">47f955b5-6301-451a-bf66-4c574e5d84e7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so, are they being monitored?</w:t>
            </w:r>
          </w:p>
        </w:tc>
        <w:tc>
          <w:tcPr>
            <w:shd w:val="clear" w:color="auto" w:fill="FFFFFF"/>
          </w:tcPr>
          <w:p>
            <w:pPr>
              <w:rPr>
                <w:lang w:val="ja-JP"/>
              </w:rPr>
            </w:pPr>
            <w:r>
              <w:rPr>
                <w:lang w:val="ja-JP"/>
              </w:rPr>
              <w:t xml:space="preserve">_アイヌアイヌ、アクセサアクリル酸アクリルアミド"酸化銀(I,III)"?_</w:t>
            </w:r>
          </w:p>
        </w:tc>
      </w:tr>
      <w:tr>
        <w:tc>
          <w:tcPr>
            <w:shd w:val="clear" w:color="auto" w:fill="FFFFFF"/>
          </w:tcPr>
          <w:p>
            <w:pPr>
              <w:rPr>
                <w:lang w:val="en-US"/>
              </w:rPr>
            </w:pPr>
            <w:r>
              <w:rPr>
                <w:rStyle w:val="SegmentID"/>
                <w:lang w:val="en-US"/>
              </w:rPr>
              <w:t xml:space="preserve">3241</w:t>
            </w:r>
            <w:r>
              <w:rPr>
                <w:rStyle w:val="TransUnitID"/>
                <w:lang w:val="en-US"/>
              </w:rPr>
              <w:t xml:space="preserve">23be754b-ccb9-4d30-9e4e-53818e60918b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the level of due diligence sufficient to mitigate the risk of the beneficiary?</w:t>
            </w:r>
          </w:p>
        </w:tc>
        <w:tc>
          <w:tcPr>
            <w:shd w:val="clear" w:color="auto" w:fill="FFFFFF"/>
          </w:tcPr>
          <w:p>
            <w:pPr>
              <w:rPr>
                <w:lang w:val="ja-JP"/>
              </w:rPr>
            </w:pPr>
            <w:r>
              <w:rPr>
                <w:lang w:val="ja-JP"/>
              </w:rPr>
              <w:t xml:space="preserve">_アイヌアクセサアクリルアミドアイヌアクセサ"酸化銀(I,III)"えほん・だんちのこいぬダンアイヌアルカリ橄欖石玄武岩アクセサアクリル酸アイヌアクセサアジャイル ソフトウェア開発?_</w:t>
            </w:r>
          </w:p>
        </w:tc>
      </w:tr>
      <w:tr>
        <w:tc>
          <w:tcPr>
            <w:shd w:val="clear" w:color="auto" w:fill="FFFFFF"/>
          </w:tcPr>
          <w:p>
            <w:pPr>
              <w:rPr>
                <w:lang w:val="en-US"/>
              </w:rPr>
            </w:pPr>
            <w:r>
              <w:rPr>
                <w:rStyle w:val="SegmentID"/>
                <w:lang w:val="en-US"/>
              </w:rPr>
              <w:t xml:space="preserve">3242</w:t>
            </w:r>
            <w:r>
              <w:rPr>
                <w:rStyle w:val="TransUnitID"/>
                <w:lang w:val="en-US"/>
              </w:rPr>
              <w:t xml:space="preserve">f7d8f286-c6f0-4aff-a0d4-bf99a94232c6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the company internationally active?</w:t>
            </w:r>
          </w:p>
        </w:tc>
        <w:tc>
          <w:tcPr>
            <w:shd w:val="clear" w:color="auto" w:fill="FFFFFF"/>
          </w:tcPr>
          <w:p>
            <w:pPr>
              <w:rPr>
                <w:lang w:val="ja-JP"/>
              </w:rPr>
            </w:pPr>
            <w:r>
              <w:rPr>
                <w:lang w:val="ja-JP"/>
              </w:rPr>
              <w:t xml:space="preserve">_アイヌアクセサアセチルサリチル酸ライセンス契約が適用される場合がありますアーティチョーク?_</w:t>
            </w:r>
          </w:p>
        </w:tc>
      </w:tr>
      <w:tr>
        <w:tc>
          <w:tcPr>
            <w:shd w:val="clear" w:color="auto" w:fill="FFFFFF"/>
          </w:tcPr>
          <w:p>
            <w:pPr>
              <w:rPr>
                <w:lang w:val="en-US"/>
              </w:rPr>
            </w:pPr>
            <w:r>
              <w:rPr>
                <w:rStyle w:val="SegmentID"/>
                <w:lang w:val="en-US"/>
              </w:rPr>
              <w:t xml:space="preserve">3243</w:t>
            </w:r>
            <w:r>
              <w:rPr>
                <w:rStyle w:val="TransUnitID"/>
                <w:lang w:val="en-US"/>
              </w:rPr>
              <w:t xml:space="preserve">c3f5a2c9-ca45-425b-be25-a5dde8364a54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part of SDD, institutions must find out whether their customers that are involved in exporting or importing have the necessary licenses, what the scope of these licenses is, and whether notifications or authorization requirements must be satisfied.</w:t>
            </w:r>
          </w:p>
        </w:tc>
        <w:tc>
          <w:tcPr>
            <w:shd w:val="clear" w:color="auto" w:fill="FFFFFF"/>
          </w:tcPr>
          <w:p>
            <w:pPr>
              <w:rPr>
                <w:lang w:val="ja-JP"/>
              </w:rPr>
            </w:pPr>
            <w:r>
              <w:rPr>
                <w:lang w:val="ja-JP"/>
              </w:rPr>
              <w:t xml:space="preserve">_アイヌアクリル酸アイヌアクセサ、ジャストインタイムコンパイル方式アクリル酸アクリル酸アクセサアセチルサリチル酸アクリルアミド"酸化銀(I,III)"アクリル酸アクセサアルカリ橄欖石玄武岩アイヌ"酸化銀(I,III)"アイヌ"酸化銀(I,III)"アクリル酸アクセサ"酸化銀(I,III)"アルカリ橄欖石玄武岩、アクリル酸アクセサアクリルアミドアイヌアクリルアミドアルカリ橄欖石玄武岩アイヌ、アクセサアセチルサリチル酸ゴエモンが行く! 生命と向きあってアイヌゴエモンが行く! 生命と向きあってジャストインタイムコンパイル方式アクリル酸アイヌ"酸化銀(I,III)"。_</w:t>
            </w:r>
          </w:p>
        </w:tc>
      </w:tr>
      <w:tr>
        <w:tc>
          <w:tcPr>
            <w:shd w:val="clear" w:color="auto" w:fill="FFFFFF"/>
          </w:tcPr>
          <w:p>
            <w:pPr>
              <w:rPr>
                <w:lang w:val="en-US"/>
              </w:rPr>
            </w:pPr>
            <w:r>
              <w:rPr>
                <w:rStyle w:val="SegmentID"/>
                <w:lang w:val="en-US"/>
              </w:rPr>
              <w:t xml:space="preserve">3244</w:t>
            </w:r>
            <w:r>
              <w:rPr>
                <w:rStyle w:val="TransUnitID"/>
                <w:lang w:val="en-US"/>
              </w:rPr>
              <w:t xml:space="preserve">e6cb1d38-582c-4fec-a2c7-c5ecd65fba4e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JURISDICTION/GEOGRAPHY</w:t>
            </w:r>
          </w:p>
        </w:tc>
        <w:tc>
          <w:tcPr>
            <w:shd w:val="clear" w:color="auto" w:fill="FFFFFF"/>
          </w:tcPr>
          <w:p>
            <w:pPr>
              <w:rPr>
                <w:lang w:val="ja-JP"/>
              </w:rPr>
            </w:pPr>
            <w:r>
              <w:rPr>
                <w:lang w:val="ja-JP"/>
              </w:rPr>
              <w:t xml:space="preserve">_ジャストインタイムコンパイル方式/"酸化銀(I,III)"_</w:t>
            </w:r>
          </w:p>
        </w:tc>
      </w:tr>
      <w:tr>
        <w:tc>
          <w:tcPr>
            <w:shd w:val="clear" w:color="auto" w:fill="FFFFFF"/>
          </w:tcPr>
          <w:p>
            <w:pPr>
              <w:rPr>
                <w:lang w:val="en-US"/>
              </w:rPr>
            </w:pPr>
            <w:r>
              <w:rPr>
                <w:rStyle w:val="SegmentID"/>
                <w:lang w:val="en-US"/>
              </w:rPr>
              <w:t xml:space="preserve">3245</w:t>
            </w:r>
            <w:r>
              <w:rPr>
                <w:rStyle w:val="TransUnitID"/>
                <w:lang w:val="en-US"/>
              </w:rPr>
              <w:t xml:space="preserve">c456a46d-b16f-4814-abcd-e789c764ef7f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key risk area related to customers is jurisdiction or geography.</w:t>
            </w:r>
          </w:p>
        </w:tc>
        <w:tc>
          <w:tcPr>
            <w:shd w:val="clear" w:color="auto" w:fill="FFFFFF"/>
          </w:tcPr>
          <w:p>
            <w:pPr>
              <w:rPr>
                <w:lang w:val="ja-JP"/>
              </w:rPr>
            </w:pPr>
            <w:r>
              <w:rPr>
                <w:lang w:val="ja-JP"/>
              </w:rPr>
              <w:t xml:space="preserve">_アセチルサリチル酸アクセサアクリル酸アクリル酸アセチルサリチル酸アイヌ"酸化銀(I,III)"アイヌジャストインタイムコンパイル方式アイヌ"酸化銀(I,III)"。_</w:t>
            </w:r>
          </w:p>
        </w:tc>
      </w:tr>
      <w:tr>
        <w:tc>
          <w:tcPr>
            <w:shd w:val="clear" w:color="auto" w:fill="FFFFFF"/>
          </w:tcPr>
          <w:p>
            <w:pPr>
              <w:rPr>
                <w:lang w:val="en-US"/>
              </w:rPr>
            </w:pPr>
            <w:r>
              <w:rPr>
                <w:rStyle w:val="SegmentID"/>
                <w:lang w:val="en-US"/>
              </w:rPr>
              <w:t xml:space="preserve">3246</w:t>
            </w:r>
            <w:r>
              <w:rPr>
                <w:rStyle w:val="TransUnitID"/>
                <w:lang w:val="en-US"/>
              </w:rPr>
              <w:t xml:space="preserve">c456a46d-b16f-4814-abcd-e789c764ef7f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important to understand a customer’s “geographic footprint.”</w:t>
            </w:r>
          </w:p>
        </w:tc>
        <w:tc>
          <w:tcPr>
            <w:shd w:val="clear" w:color="auto" w:fill="FFFFFF"/>
          </w:tcPr>
          <w:p>
            <w:pPr>
              <w:rPr>
                <w:lang w:val="ja-JP"/>
              </w:rPr>
            </w:pPr>
            <w:r>
              <w:rPr>
                <w:lang w:val="ja-JP"/>
              </w:rPr>
              <w:t xml:space="preserve">_アクリル酸"酸化銀(I,III)"アイヌえほん・だんちのこいぬダン㌔えほん・だんちのこいぬダン“えほん・だんちのこいぬダン"酸化銀(I,III)"。㌔_</w:t>
            </w:r>
          </w:p>
        </w:tc>
      </w:tr>
      <w:tr>
        <w:tc>
          <w:tcPr>
            <w:shd w:val="clear" w:color="auto" w:fill="FFFFFF"/>
          </w:tcPr>
          <w:p>
            <w:pPr>
              <w:rPr>
                <w:lang w:val="en-US"/>
              </w:rPr>
            </w:pPr>
            <w:r>
              <w:rPr>
                <w:rStyle w:val="SegmentID"/>
                <w:lang w:val="en-US"/>
              </w:rPr>
              <w:t xml:space="preserve">3247</w:t>
            </w:r>
            <w:r>
              <w:rPr>
                <w:rStyle w:val="TransUnitID"/>
                <w:lang w:val="en-US"/>
              </w:rPr>
              <w:t xml:space="preserve">c456a46d-b16f-4814-abcd-e789c764ef7f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term is used to describe information about individuals such as:</w:t>
            </w:r>
          </w:p>
        </w:tc>
        <w:tc>
          <w:tcPr>
            <w:shd w:val="clear" w:color="auto" w:fill="FFFFFF"/>
          </w:tcPr>
          <w:p>
            <w:pPr>
              <w:rPr>
                <w:lang w:val="ja-JP"/>
              </w:rPr>
            </w:pPr>
            <w:r>
              <w:rPr>
                <w:lang w:val="ja-JP"/>
              </w:rPr>
              <w:t xml:space="preserve">_アクリル酸アクリル酸アイヌアクリル酸アイヌアルカリ橄欖石玄武岩アジャイル ソフトウェア開発アクリルアミドアジャイル ソフトウェア開発アクリル酸アイヌ:_</w:t>
            </w:r>
          </w:p>
        </w:tc>
      </w:tr>
      <w:tr>
        <w:tc>
          <w:tcPr>
            <w:shd w:val="clear" w:color="auto" w:fill="FFFFFF"/>
          </w:tcPr>
          <w:p>
            <w:pPr>
              <w:rPr>
                <w:lang w:val="en-US"/>
              </w:rPr>
            </w:pPr>
            <w:r>
              <w:rPr>
                <w:rStyle w:val="SegmentID"/>
                <w:lang w:val="en-US"/>
              </w:rPr>
              <w:t xml:space="preserve">3248</w:t>
            </w:r>
            <w:r>
              <w:rPr>
                <w:rStyle w:val="TransUnitID"/>
                <w:lang w:val="en-US"/>
              </w:rPr>
              <w:t xml:space="preserve">e20ea980-e760-4a38-b096-14066a00d41e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Nationalities (current and former)</w:t>
            </w:r>
          </w:p>
        </w:tc>
        <w:tc>
          <w:tcPr>
            <w:shd w:val="clear" w:color="auto" w:fill="FFFFFF"/>
          </w:tcPr>
          <w:p>
            <w:pPr>
              <w:rPr>
                <w:lang w:val="ja-JP"/>
              </w:rPr>
            </w:pPr>
            <w:r>
              <w:rPr>
                <w:lang w:val="ja-JP"/>
              </w:rPr>
              <w:t xml:space="preserve">_ゴエモンが行く! 生命と向きあって(アセチルサリチル酸アクセサアーティチョーク)_</w:t>
            </w:r>
          </w:p>
        </w:tc>
      </w:tr>
      <w:tr>
        <w:tc>
          <w:tcPr>
            <w:shd w:val="clear" w:color="auto" w:fill="FFFFFF"/>
          </w:tcPr>
          <w:p>
            <w:pPr>
              <w:rPr>
                <w:lang w:val="en-US"/>
              </w:rPr>
            </w:pPr>
            <w:r>
              <w:rPr>
                <w:rStyle w:val="SegmentID"/>
                <w:lang w:val="en-US"/>
              </w:rPr>
              <w:t xml:space="preserve">3249</w:t>
            </w:r>
            <w:r>
              <w:rPr>
                <w:rStyle w:val="TransUnitID"/>
                <w:lang w:val="en-US"/>
              </w:rPr>
              <w:t xml:space="preserve">1696e6c8-91f4-41bc-953d-94e89efe9e9d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Place of birth</w:t>
            </w:r>
          </w:p>
        </w:tc>
        <w:tc>
          <w:tcPr>
            <w:shd w:val="clear" w:color="auto" w:fill="FFFFFF"/>
          </w:tcPr>
          <w:p>
            <w:pPr>
              <w:rPr>
                <w:lang w:val="ja-JP"/>
              </w:rPr>
            </w:pPr>
            <w:r>
              <w:rPr>
                <w:lang w:val="ja-JP"/>
              </w:rPr>
              <w:t xml:space="preserve">_アクリルアミドアイヌアクリルアミド_</w:t>
            </w:r>
          </w:p>
        </w:tc>
      </w:tr>
      <w:tr>
        <w:tc>
          <w:tcPr>
            <w:shd w:val="clear" w:color="auto" w:fill="FFFFFF"/>
          </w:tcPr>
          <w:p>
            <w:pPr>
              <w:rPr>
                <w:lang w:val="en-US"/>
              </w:rPr>
            </w:pPr>
            <w:r>
              <w:rPr>
                <w:rStyle w:val="SegmentID"/>
                <w:lang w:val="en-US"/>
              </w:rPr>
              <w:t xml:space="preserve">3250</w:t>
            </w:r>
            <w:r>
              <w:rPr>
                <w:rStyle w:val="TransUnitID"/>
                <w:lang w:val="en-US"/>
              </w:rPr>
              <w:t xml:space="preserve">98dadf4b-d705-479c-bc5a-6f5f6b38dde4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Place of residence (current and former)</w:t>
            </w:r>
          </w:p>
        </w:tc>
        <w:tc>
          <w:tcPr>
            <w:shd w:val="clear" w:color="auto" w:fill="FFFFFF"/>
          </w:tcPr>
          <w:p>
            <w:pPr>
              <w:rPr>
                <w:lang w:val="ja-JP"/>
              </w:rPr>
            </w:pPr>
            <w:r>
              <w:rPr>
                <w:lang w:val="ja-JP"/>
              </w:rPr>
              <w:t xml:space="preserve">_アクリルアミドアイヌ"酸化銀(I,III)"(アセチルサリチル酸アクセサアーティチョーク)_</w:t>
            </w:r>
          </w:p>
        </w:tc>
      </w:tr>
      <w:tr>
        <w:tc>
          <w:tcPr>
            <w:shd w:val="clear" w:color="auto" w:fill="FFFFFF"/>
          </w:tcPr>
          <w:p>
            <w:pPr>
              <w:rPr>
                <w:lang w:val="en-US"/>
              </w:rPr>
            </w:pPr>
            <w:r>
              <w:rPr>
                <w:rStyle w:val="SegmentID"/>
                <w:lang w:val="en-US"/>
              </w:rPr>
              <w:t xml:space="preserve">3251</w:t>
            </w:r>
            <w:r>
              <w:rPr>
                <w:rStyle w:val="TransUnitID"/>
                <w:lang w:val="en-US"/>
              </w:rPr>
              <w:t xml:space="preserve">7769d2ea-0884-46d7-897f-ef67eb26b8ce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Place of employment</w:t>
            </w:r>
          </w:p>
        </w:tc>
        <w:tc>
          <w:tcPr>
            <w:shd w:val="clear" w:color="auto" w:fill="FFFFFF"/>
          </w:tcPr>
          <w:p>
            <w:pPr>
              <w:rPr>
                <w:lang w:val="ja-JP"/>
              </w:rPr>
            </w:pPr>
            <w:r>
              <w:rPr>
                <w:lang w:val="ja-JP"/>
              </w:rPr>
              <w:t xml:space="preserve">_アクリルアミドアイヌえほん・だんちのこいぬダン_</w:t>
            </w:r>
          </w:p>
        </w:tc>
      </w:tr>
      <w:tr>
        <w:tc>
          <w:tcPr>
            <w:shd w:val="clear" w:color="auto" w:fill="FFFFFF"/>
          </w:tcPr>
          <w:p>
            <w:pPr>
              <w:rPr>
                <w:lang w:val="en-US"/>
              </w:rPr>
            </w:pPr>
            <w:r>
              <w:rPr>
                <w:rStyle w:val="SegmentID"/>
                <w:lang w:val="en-US"/>
              </w:rPr>
              <w:t xml:space="preserve">3252</w:t>
            </w:r>
            <w:r>
              <w:rPr>
                <w:rStyle w:val="TransUnitID"/>
                <w:lang w:val="en-US"/>
              </w:rPr>
              <w:t xml:space="preserve">1686460d-e003-4766-b2f5-75c689ec06d9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Tax residency</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3253</w:t>
            </w:r>
            <w:r>
              <w:rPr>
                <w:rStyle w:val="TransUnitID"/>
                <w:lang w:val="en-US"/>
              </w:rPr>
              <w:t xml:space="preserve">8fe17cf5-75bf-45c1-8a98-fea8cf571652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Occupation/travel for work (i.e., does the customer travel regularly to a country that is subject to comprehensive sanctions, and if so, how is the travel funded?)</w:t>
            </w:r>
          </w:p>
        </w:tc>
        <w:tc>
          <w:tcPr>
            <w:shd w:val="clear" w:color="auto" w:fill="FFFFFF"/>
          </w:tcPr>
          <w:p>
            <w:pPr>
              <w:rPr>
                <w:lang w:val="ja-JP"/>
              </w:rPr>
            </w:pPr>
            <w:r>
              <w:rPr>
                <w:lang w:val="ja-JP"/>
              </w:rPr>
              <w:t xml:space="preserve">_えほん・だんちのこいぬダン/アーティチョークアクセサアクリル酸(㌔。㌔。、アクリル酸アクセサアルカリ橄欖石玄武岩アーティチョーク"酸化銀(I,III)"アイヌ㌔アセチルサリチル酸アクリル酸アイヌアセチルサリチル酸アイヌゴエモンが行く! 生命と向きあって"酸化銀(I,III)"、アクセサアイヌアイヌ、アクセサアイヌアクセサアーティチョークアーティチョーク?)_</w:t>
            </w:r>
          </w:p>
        </w:tc>
      </w:tr>
      <w:tr>
        <w:tc>
          <w:tcPr>
            <w:shd w:val="clear" w:color="auto" w:fill="FFFFFF"/>
          </w:tcPr>
          <w:p>
            <w:pPr>
              <w:rPr>
                <w:lang w:val="en-US"/>
              </w:rPr>
            </w:pPr>
            <w:r>
              <w:rPr>
                <w:rStyle w:val="SegmentID"/>
                <w:lang w:val="en-US"/>
              </w:rPr>
              <w:t xml:space="preserve">3254</w:t>
            </w:r>
            <w:r>
              <w:rPr>
                <w:rStyle w:val="TransUnitID"/>
                <w:lang w:val="en-US"/>
              </w:rPr>
              <w:t xml:space="preserve">a492a79f-1cc4-43fc-a2be-d948460e5ef8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regard to entities, knowing the customer’s jurisdiction/geography means determining information such as:</w:t>
            </w:r>
          </w:p>
        </w:tc>
        <w:tc>
          <w:tcPr>
            <w:shd w:val="clear" w:color="auto" w:fill="FFFFFF"/>
          </w:tcPr>
          <w:p>
            <w:pPr>
              <w:rPr>
                <w:lang w:val="ja-JP"/>
              </w:rPr>
            </w:pPr>
            <w:r>
              <w:rPr>
                <w:lang w:val="ja-JP"/>
              </w:rPr>
              <w:t xml:space="preserve">_アイヌアーティチョークアイヌアルカリ橄欖石玄武岩、アセチルサリチル酸アクセサえほん・だんちのこいぬダンジャストインタイムコンパイル方式/"酸化銀(I,III)"アクリルアミドアジャイル ソフトウェア開発アジャイル ソフトウェア開発アクリル酸アイヌ:_</w:t>
            </w:r>
          </w:p>
        </w:tc>
      </w:tr>
      <w:tr>
        <w:tc>
          <w:tcPr>
            <w:shd w:val="clear" w:color="auto" w:fill="FFFFFF"/>
          </w:tcPr>
          <w:p>
            <w:pPr>
              <w:rPr>
                <w:lang w:val="en-US"/>
              </w:rPr>
            </w:pPr>
            <w:r>
              <w:rPr>
                <w:rStyle w:val="SegmentID"/>
                <w:lang w:val="en-US"/>
              </w:rPr>
              <w:t xml:space="preserve">3255</w:t>
            </w:r>
            <w:r>
              <w:rPr>
                <w:rStyle w:val="TransUnitID"/>
                <w:lang w:val="en-US"/>
              </w:rPr>
              <w:t xml:space="preserve">54c1b489-9b1c-4113-927a-9b840a50c46f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Location of business operations</w:t>
            </w:r>
          </w:p>
        </w:tc>
        <w:tc>
          <w:tcPr>
            <w:shd w:val="clear" w:color="auto" w:fill="FFFFFF"/>
          </w:tcPr>
          <w:p>
            <w:pPr>
              <w:rPr>
                <w:lang w:val="ja-JP"/>
              </w:rPr>
            </w:pPr>
            <w:r>
              <w:rPr>
                <w:lang w:val="ja-JP"/>
              </w:rPr>
              <w:t xml:space="preserve">_アルカリ橄欖石玄武岩アイヌアルカリ橄欖石玄武岩えほん・だんちのこいぬダン_</w:t>
            </w:r>
          </w:p>
        </w:tc>
      </w:tr>
      <w:tr>
        <w:tc>
          <w:tcPr>
            <w:shd w:val="clear" w:color="auto" w:fill="FFFFFF"/>
          </w:tcPr>
          <w:p>
            <w:pPr>
              <w:rPr>
                <w:lang w:val="en-US"/>
              </w:rPr>
            </w:pPr>
            <w:r>
              <w:rPr>
                <w:rStyle w:val="SegmentID"/>
                <w:lang w:val="en-US"/>
              </w:rPr>
              <w:t xml:space="preserve">3256</w:t>
            </w:r>
            <w:r>
              <w:rPr>
                <w:rStyle w:val="TransUnitID"/>
                <w:lang w:val="en-US"/>
              </w:rPr>
              <w:t xml:space="preserve">e9ebfdcb-2957-490e-bcab-fa7f3a99f510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Location of customers, suppliers, affiliates, and related third parties</w:t>
            </w:r>
          </w:p>
        </w:tc>
        <w:tc>
          <w:tcPr>
            <w:shd w:val="clear" w:color="auto" w:fill="FFFFFF"/>
          </w:tcPr>
          <w:p>
            <w:pPr>
              <w:rPr>
                <w:lang w:val="ja-JP"/>
              </w:rPr>
            </w:pPr>
            <w:r>
              <w:rPr>
                <w:lang w:val="ja-JP"/>
              </w:rPr>
              <w:t xml:space="preserve">_アルカリ橄欖石玄武岩アイヌ"酸化銀(I,III)"、"酸化銀(I,III)"、えほん・だんちのこいぬダン、アクセサアセチルサリチル酸アクリルアミドアセチルサリチル酸_</w:t>
            </w:r>
          </w:p>
        </w:tc>
      </w:tr>
      <w:tr>
        <w:tc>
          <w:tcPr>
            <w:shd w:val="clear" w:color="auto" w:fill="FFFFFF"/>
          </w:tcPr>
          <w:p>
            <w:pPr>
              <w:rPr>
                <w:lang w:val="en-US"/>
              </w:rPr>
            </w:pPr>
            <w:r>
              <w:rPr>
                <w:rStyle w:val="SegmentID"/>
                <w:lang w:val="en-US"/>
              </w:rPr>
              <w:t xml:space="preserve">3257</w:t>
            </w:r>
            <w:r>
              <w:rPr>
                <w:rStyle w:val="TransUnitID"/>
                <w:lang w:val="en-US"/>
              </w:rPr>
              <w:t xml:space="preserve">8da6a7e0-9096-4b5a-a9b3-bad73030587f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Nationality and residence of ultimate beneficial owners</w:t>
            </w:r>
          </w:p>
        </w:tc>
        <w:tc>
          <w:tcPr>
            <w:shd w:val="clear" w:color="auto" w:fill="FFFFFF"/>
          </w:tcPr>
          <w:p>
            <w:pPr>
              <w:rPr>
                <w:lang w:val="ja-JP"/>
              </w:rPr>
            </w:pPr>
            <w:r>
              <w:rPr>
                <w:lang w:val="ja-JP"/>
              </w:rPr>
              <w:t xml:space="preserve">_アジャイル ソフトウェア開発アクセサ"酸化銀(I,III)"アイヌアルカリ橄欖石玄武岩えほん・だんちのこいぬダンアーティチョーク_</w:t>
            </w:r>
          </w:p>
        </w:tc>
      </w:tr>
      <w:tr>
        <w:tc>
          <w:tcPr>
            <w:shd w:val="clear" w:color="auto" w:fill="FFFFFF"/>
          </w:tcPr>
          <w:p>
            <w:pPr>
              <w:rPr>
                <w:lang w:val="en-US"/>
              </w:rPr>
            </w:pPr>
            <w:r>
              <w:rPr>
                <w:rStyle w:val="SegmentID"/>
                <w:lang w:val="en-US"/>
              </w:rPr>
              <w:t xml:space="preserve">3258</w:t>
            </w:r>
            <w:r>
              <w:rPr>
                <w:rStyle w:val="TransUnitID"/>
                <w:lang w:val="en-US"/>
              </w:rPr>
              <w:t xml:space="preserve">964c61af-9933-4c5b-9632-f0a6967096b8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Tax residency of ultimate beneficial owners</w:t>
            </w:r>
          </w:p>
        </w:tc>
        <w:tc>
          <w:tcPr>
            <w:shd w:val="clear" w:color="auto" w:fill="FFFFFF"/>
          </w:tcPr>
          <w:p>
            <w:pPr>
              <w:rPr>
                <w:lang w:val="ja-JP"/>
              </w:rPr>
            </w:pPr>
            <w:r>
              <w:rPr>
                <w:lang w:val="ja-JP"/>
              </w:rPr>
              <w:t xml:space="preserve">_アクセサ"酸化銀(I,III)"アイヌアルカリ橄欖石玄武岩えほん・だんちのこいぬダンアーティチョーク_</w:t>
            </w:r>
          </w:p>
        </w:tc>
      </w:tr>
      <w:tr>
        <w:tc>
          <w:tcPr>
            <w:shd w:val="clear" w:color="auto" w:fill="FFFFFF"/>
          </w:tcPr>
          <w:p>
            <w:pPr>
              <w:rPr>
                <w:lang w:val="en-US"/>
              </w:rPr>
            </w:pPr>
            <w:r>
              <w:rPr>
                <w:rStyle w:val="SegmentID"/>
                <w:lang w:val="en-US"/>
              </w:rPr>
              <w:t xml:space="preserve">3259</w:t>
            </w:r>
            <w:r>
              <w:rPr>
                <w:rStyle w:val="TransUnitID"/>
                <w:lang w:val="en-US"/>
              </w:rPr>
              <w:t xml:space="preserve">63d0ba5c-d250-41ca-98b6-127848093822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Whether the customer sends or receives funds directly or indirectly to/from a country that is subject to comprehensive sanctions</w:t>
            </w:r>
          </w:p>
        </w:tc>
        <w:tc>
          <w:tcPr>
            <w:shd w:val="clear" w:color="auto" w:fill="FFFFFF"/>
          </w:tcPr>
          <w:p>
            <w:pPr>
              <w:rPr>
                <w:lang w:val="ja-JP"/>
              </w:rPr>
            </w:pPr>
            <w:r>
              <w:rPr>
                <w:lang w:val="ja-JP"/>
              </w:rPr>
              <w:t xml:space="preserve">_アセチルサリチル酸アクセサアルカリ橄欖石玄武岩アクリルアミドアイヌアルカリ橄欖石玄武岩アクリルアミドアルカリ橄欖石玄武岩アイヌえほん・だんちのこいぬダンアイヌ/アクリル酸㌔アセチルサリチル酸アクリル酸アイヌアセチルサリチル酸アイヌゴエモンが行く! 生命と向きあって"酸化銀(I,III)"_</w:t>
            </w:r>
          </w:p>
        </w:tc>
      </w:tr>
      <w:tr>
        <w:tc>
          <w:tcPr>
            <w:shd w:val="clear" w:color="auto" w:fill="FFFFFF"/>
          </w:tcPr>
          <w:p>
            <w:pPr>
              <w:rPr>
                <w:lang w:val="en-US"/>
              </w:rPr>
            </w:pPr>
            <w:r>
              <w:rPr>
                <w:rStyle w:val="SegmentID"/>
                <w:lang w:val="en-US"/>
              </w:rPr>
              <w:t xml:space="preserve">3260</w:t>
            </w:r>
            <w:r>
              <w:rPr>
                <w:rStyle w:val="TransUnitID"/>
                <w:lang w:val="en-US"/>
              </w:rPr>
              <w:t xml:space="preserve">c0d072e0-1095-45ae-a768-72107a2188ab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Whether the customer derives services or economic value from a country that is subject to comprehensive sanctions</w:t>
            </w:r>
          </w:p>
        </w:tc>
        <w:tc>
          <w:tcPr>
            <w:shd w:val="clear" w:color="auto" w:fill="FFFFFF"/>
          </w:tcPr>
          <w:p>
            <w:pPr>
              <w:rPr>
                <w:lang w:val="ja-JP"/>
              </w:rPr>
            </w:pPr>
            <w:r>
              <w:rPr>
                <w:lang w:val="ja-JP"/>
              </w:rPr>
              <w:t xml:space="preserve">_アセチルサリチル酸アクセサアルカリ橄欖石玄武岩アセチルサリチル酸アルカリ橄欖石玄武岩アイヌアルカリ橄欖石玄武岩アクリルアミドアクリル酸㌔アセチルサリチル酸アクリル酸アイヌアセチルサリチル酸アイヌゴエモンが行く! 生命と向きあって"酸化銀(I,III)"_</w:t>
            </w:r>
          </w:p>
        </w:tc>
      </w:tr>
      <w:tr>
        <w:tc>
          <w:tcPr>
            <w:shd w:val="clear" w:color="auto" w:fill="FFFFFF"/>
          </w:tcPr>
          <w:p>
            <w:pPr>
              <w:rPr>
                <w:lang w:val="en-US"/>
              </w:rPr>
            </w:pPr>
            <w:r>
              <w:rPr>
                <w:rStyle w:val="SegmentID"/>
                <w:lang w:val="en-US"/>
              </w:rPr>
              <w:t xml:space="preserve">3261</w:t>
            </w:r>
            <w:r>
              <w:rPr>
                <w:rStyle w:val="TransUnitID"/>
                <w:lang w:val="en-US"/>
              </w:rPr>
              <w:t xml:space="preserve">d008579c-59c9-48f7-bc10-e24f80641543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view the customer in the regional context and assess whether the entity arises from a country that borders any sanctioned jurisdiction or is known to be on the main transit route from a sanctioned jurisdiction.</w:t>
            </w:r>
          </w:p>
        </w:tc>
        <w:tc>
          <w:tcPr>
            <w:shd w:val="clear" w:color="auto" w:fill="FFFFFF"/>
          </w:tcPr>
          <w:p>
            <w:pPr>
              <w:rPr>
                <w:lang w:val="ja-JP"/>
              </w:rPr>
            </w:pPr>
            <w:r>
              <w:rPr>
                <w:lang w:val="ja-JP"/>
              </w:rPr>
              <w:t xml:space="preserve">_アイヌアイヌ"酸化銀(I,III)"アイヌアクリル酸アクセサアルカリ橄欖石玄武岩アイヌアクセサアルカリ橄欖石玄武岩アセチルサリチル酸アクセサアーティチョークアセチルサリチル酸アクセサアーティチョークアーティチョークアクリル酸㌔アセチルサリチル酸アクリル酸アセチルサリチル酸アクセサえほん・だんちのこいぬダンジャストインタイムコンパイル方式アイヌアイヌアクリルアミドアイヌアイヌアイヌアクセサアクリル酸アセチルサリチル酸アクリルアミドアクリル酸㌔えほん・だんちのこいぬダンジャストインタイムコンパイル方式。_</w:t>
            </w:r>
          </w:p>
        </w:tc>
      </w:tr>
      <w:tr>
        <w:tc>
          <w:tcPr>
            <w:shd w:val="clear" w:color="auto" w:fill="FFFFFF"/>
          </w:tcPr>
          <w:p>
            <w:pPr>
              <w:rPr>
                <w:lang w:val="en-US"/>
              </w:rPr>
            </w:pPr>
            <w:r>
              <w:rPr>
                <w:rStyle w:val="SegmentID"/>
                <w:lang w:val="en-US"/>
              </w:rPr>
              <w:t xml:space="preserve">3262</w:t>
            </w:r>
            <w:r>
              <w:rPr>
                <w:rStyle w:val="TransUnitID"/>
                <w:lang w:val="en-US"/>
              </w:rPr>
              <w:t xml:space="preserve">d008579c-59c9-48f7-bc10-e24f80641543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Country risk exposure can thus often be indirect and not directly linked to the customer’s country of location.</w:t>
            </w:r>
          </w:p>
        </w:tc>
        <w:tc>
          <w:tcPr>
            <w:shd w:val="clear" w:color="auto" w:fill="FFFFFF"/>
          </w:tcPr>
          <w:p>
            <w:pPr>
              <w:rPr>
                <w:lang w:val="ja-JP"/>
              </w:rPr>
            </w:pPr>
            <w:r>
              <w:rPr>
                <w:lang w:val="ja-JP"/>
              </w:rPr>
              <w:t xml:space="preserve">_アセチルサリチル酸アクリル酸アルカリ橄欖石玄武岩アクセサアクリル酸アクリルアミドアイヌアルカリ橄欖石玄武岩アクセサアクセサアルカリ橄欖石玄武岩アーティチョークアイヌアクセサえほん・だんちのこいぬダンアセチルサリチル酸アイヌアルカリ橄欖石玄武岩。_</w:t>
            </w:r>
          </w:p>
        </w:tc>
      </w:tr>
      <w:tr>
        <w:tc>
          <w:tcPr>
            <w:shd w:val="clear" w:color="auto" w:fill="FFFFFF"/>
          </w:tcPr>
          <w:p>
            <w:pPr>
              <w:rPr>
                <w:lang w:val="en-US"/>
              </w:rPr>
            </w:pPr>
            <w:r>
              <w:rPr>
                <w:rStyle w:val="SegmentID"/>
                <w:lang w:val="en-US"/>
              </w:rPr>
              <w:t xml:space="preserve">3263</w:t>
            </w:r>
            <w:r>
              <w:rPr>
                <w:rStyle w:val="TransUnitID"/>
                <w:lang w:val="en-US"/>
              </w:rPr>
              <w:t xml:space="preserve">79a3ca4a-0ed4-4206-b725-eff8e0337cc8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COMMON ERRORS AND ASSUMPTIONS</w:t>
            </w:r>
          </w:p>
        </w:tc>
        <w:tc>
          <w:tcPr>
            <w:shd w:val="clear" w:color="auto" w:fill="FFFFFF"/>
          </w:tcPr>
          <w:p>
            <w:pPr>
              <w:rPr>
                <w:lang w:val="ja-JP"/>
              </w:rPr>
            </w:pPr>
            <w:r>
              <w:rPr>
                <w:lang w:val="ja-JP"/>
              </w:rPr>
              <w:t xml:space="preserve">_アーティチョークアーティチョークアクセサアジャイル ソフトウェア開発_</w:t>
            </w:r>
          </w:p>
        </w:tc>
      </w:tr>
      <w:tr>
        <w:tc>
          <w:tcPr>
            <w:shd w:val="clear" w:color="auto" w:fill="FFFFFF"/>
          </w:tcPr>
          <w:p>
            <w:pPr>
              <w:rPr>
                <w:lang w:val="en-US"/>
              </w:rPr>
            </w:pPr>
            <w:r>
              <w:rPr>
                <w:rStyle w:val="SegmentID"/>
                <w:lang w:val="en-US"/>
              </w:rPr>
              <w:t xml:space="preserve">3264</w:t>
            </w:r>
            <w:r>
              <w:rPr>
                <w:rStyle w:val="TransUnitID"/>
                <w:lang w:val="en-US"/>
              </w:rPr>
              <w:t xml:space="preserve">3a45efe7-acb3-4fc7-bf5a-c8a18c193d5b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this risk area, there are some common errors and assumptions about SDD.</w:t>
            </w:r>
          </w:p>
        </w:tc>
        <w:tc>
          <w:tcPr>
            <w:shd w:val="clear" w:color="auto" w:fill="FFFFFF"/>
          </w:tcPr>
          <w:p>
            <w:pPr>
              <w:rPr>
                <w:lang w:val="ja-JP"/>
              </w:rPr>
            </w:pPr>
            <w:r>
              <w:rPr>
                <w:lang w:val="ja-JP"/>
              </w:rPr>
              <w:t xml:space="preserve">_アーティチョークアクリル酸アクリル酸アクリル酸、アクリルアミドアクセサアクリル酸アーティチョークアーティチョークアクセサアジャイル ソフトウェア開発アクリルアミドアクセサ。_</w:t>
            </w:r>
          </w:p>
        </w:tc>
      </w:tr>
      <w:tr>
        <w:tc>
          <w:tcPr>
            <w:shd w:val="clear" w:color="auto" w:fill="FFFFFF"/>
          </w:tcPr>
          <w:p>
            <w:pPr>
              <w:rPr>
                <w:lang w:val="en-US"/>
              </w:rPr>
            </w:pPr>
            <w:r>
              <w:rPr>
                <w:rStyle w:val="SegmentID"/>
                <w:lang w:val="en-US"/>
              </w:rPr>
              <w:t xml:space="preserve">3265</w:t>
            </w:r>
            <w:r>
              <w:rPr>
                <w:rStyle w:val="TransUnitID"/>
                <w:lang w:val="en-US"/>
              </w:rPr>
              <w:t xml:space="preserve">3a45efe7-acb3-4fc7-bf5a-c8a18c193d5b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concerns pass-through sanctions risk—the incorrect assumption that sanctions risks associated with a customer’s affiliates or subsidiaries are simply a problem for the customer to assess and manage.</w:t>
            </w:r>
          </w:p>
        </w:tc>
        <w:tc>
          <w:tcPr>
            <w:shd w:val="clear" w:color="auto" w:fill="FFFFFF"/>
          </w:tcPr>
          <w:p>
            <w:pPr>
              <w:rPr>
                <w:lang w:val="ja-JP"/>
              </w:rPr>
            </w:pPr>
            <w:r>
              <w:rPr>
                <w:lang w:val="ja-JP"/>
              </w:rPr>
              <w:t xml:space="preserve">_アクセサアルカリ橄欖石玄武岩アクリル酸-アセチルサリチル酸"酸化銀(I,III)"アクリル酸—アクセサ"酸化銀(I,III)"えほん・だんちのこいぬダンアクリル酸"酸化銀(I,III)"アクリルアミドえほん・だんちのこいぬダンアクリル酸㌔えほん・だんちのこいぬダンえほん・だんちのこいぬダンアイヌジャストインタイムコンパイル方式アクセサアーティチョーク㌔アセチルサリチル酸アクセサアクセサアルカリ橄欖石玄武岩アイヌアーティチョークアクセサアーティチョーク。_</w:t>
            </w:r>
          </w:p>
        </w:tc>
      </w:tr>
      <w:tr>
        <w:tc>
          <w:tcPr>
            <w:shd w:val="clear" w:color="auto" w:fill="FFFFFF"/>
          </w:tcPr>
          <w:p>
            <w:pPr>
              <w:rPr>
                <w:lang w:val="en-US"/>
              </w:rPr>
            </w:pPr>
            <w:r>
              <w:rPr>
                <w:rStyle w:val="SegmentID"/>
                <w:lang w:val="en-US"/>
              </w:rPr>
              <w:t xml:space="preserve">3266</w:t>
            </w:r>
            <w:r>
              <w:rPr>
                <w:rStyle w:val="TransUnitID"/>
                <w:lang w:val="en-US"/>
              </w:rPr>
              <w:t xml:space="preserve">3a45efe7-acb3-4fc7-bf5a-c8a18c193d5b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Regulators in the United Kingdom and the United States require all parties within a transaction chain to check for possible sanctions risks.</w:t>
            </w:r>
          </w:p>
        </w:tc>
        <w:tc>
          <w:tcPr>
            <w:shd w:val="clear" w:color="auto" w:fill="FFFFFF"/>
          </w:tcPr>
          <w:p>
            <w:pPr>
              <w:rPr>
                <w:lang w:val="ja-JP"/>
              </w:rPr>
            </w:pPr>
            <w:r>
              <w:rPr>
                <w:lang w:val="ja-JP"/>
              </w:rPr>
              <w:t xml:space="preserve">_えほん・だんちのこいぬダンアイヌアクセサアーティチョークアセチルサリチル酸アクセサアクセサアーティチョークアーティチョークアセチルサリチル酸アクセサアセチルサリチル酸アーティチョーク㌔アジャイル ソフトウェア開発アクリルアミドアイヌアクリルアミドアクセサアルカリ橄欖石玄武岩"酸化銀(I,III)"アクリルアミド。_</w:t>
            </w:r>
          </w:p>
        </w:tc>
      </w:tr>
      <w:tr>
        <w:tc>
          <w:tcPr>
            <w:shd w:val="clear" w:color="auto" w:fill="FFFFFF"/>
          </w:tcPr>
          <w:p>
            <w:pPr>
              <w:rPr>
                <w:lang w:val="en-US"/>
              </w:rPr>
            </w:pPr>
            <w:r>
              <w:rPr>
                <w:rStyle w:val="SegmentID"/>
                <w:lang w:val="en-US"/>
              </w:rPr>
              <w:t xml:space="preserve">3267</w:t>
            </w:r>
            <w:r>
              <w:rPr>
                <w:rStyle w:val="TransUnitID"/>
                <w:lang w:val="en-US"/>
              </w:rPr>
              <w:t xml:space="preserve">3a45efe7-acb3-4fc7-bf5a-c8a18c193d5b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for financial institutions to ask for and review information about a customer’s affiliates and subsidiaries.</w:t>
            </w:r>
          </w:p>
        </w:tc>
        <w:tc>
          <w:tcPr>
            <w:shd w:val="clear" w:color="auto" w:fill="FFFFFF"/>
          </w:tcPr>
          <w:p>
            <w:pPr>
              <w:rPr>
                <w:lang w:val="ja-JP"/>
              </w:rPr>
            </w:pPr>
            <w:r>
              <w:rPr>
                <w:lang w:val="ja-JP"/>
              </w:rPr>
              <w:t xml:space="preserve">_アイヌアイヌ"酸化銀(I,III)"アクセサ"酸化銀(I,III)"ジャストインタイムコンパイル方式アイヌアクセサアクセサアクセサアーティチョークアジャイル ソフトウェア開発アクリルアミド㌔えほん・だんちのこいぬダンえほん・だんちのこいぬダンアクセサジャストインタイムコンパイル方式。_</w:t>
            </w:r>
          </w:p>
        </w:tc>
      </w:tr>
      <w:tr>
        <w:tc>
          <w:tcPr>
            <w:shd w:val="clear" w:color="auto" w:fill="FFFFFF"/>
          </w:tcPr>
          <w:p>
            <w:pPr>
              <w:rPr>
                <w:lang w:val="en-US"/>
              </w:rPr>
            </w:pPr>
            <w:r>
              <w:rPr>
                <w:rStyle w:val="SegmentID"/>
                <w:lang w:val="en-US"/>
              </w:rPr>
              <w:t xml:space="preserve">3268</w:t>
            </w:r>
            <w:r>
              <w:rPr>
                <w:rStyle w:val="TransUnitID"/>
                <w:lang w:val="en-US"/>
              </w:rPr>
              <w:t xml:space="preserve">170a5346-8c90-4c7b-8cae-6edc1b0632af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 e.l.f.</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3269</w:t>
            </w:r>
            <w:r>
              <w:rPr>
                <w:rStyle w:val="TransUnitID"/>
                <w:lang w:val="en-US"/>
              </w:rPr>
              <w:t xml:space="preserve">170a5346-8c90-4c7b-8cae-6edc1b0632af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BEAUTY, 2019</w:t>
            </w:r>
          </w:p>
        </w:tc>
        <w:tc>
          <w:tcPr>
            <w:shd w:val="clear" w:color="auto" w:fill="FFFFFF"/>
          </w:tcPr>
          <w:p>
            <w:pPr>
              <w:rPr>
                <w:lang w:val="ja-JP"/>
              </w:rPr>
            </w:pPr>
            <w:r>
              <w:rPr>
                <w:lang w:val="ja-JP"/>
              </w:rPr>
              <w:t xml:space="preserve">_アーティチョーク、2019_</w:t>
            </w:r>
          </w:p>
        </w:tc>
      </w:tr>
      <w:tr>
        <w:tc>
          <w:tcPr>
            <w:shd w:val="clear" w:color="auto" w:fill="FFFFFF"/>
          </w:tcPr>
          <w:p>
            <w:pPr>
              <w:rPr>
                <w:lang w:val="en-US"/>
              </w:rPr>
            </w:pPr>
            <w:r>
              <w:rPr>
                <w:rStyle w:val="SegmentID"/>
                <w:lang w:val="en-US"/>
              </w:rPr>
              <w:t xml:space="preserve">3270</w:t>
            </w:r>
            <w:r>
              <w:rPr>
                <w:rStyle w:val="TransUnitID"/>
                <w:lang w:val="en-US"/>
              </w:rPr>
              <w:t xml:space="preserve">ae168bf0-b8bf-4968-8618-3f5d8174860f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3271</w:t>
            </w:r>
            <w:r>
              <w:rPr>
                <w:rStyle w:val="TransUnitID"/>
                <w:lang w:val="en-US"/>
              </w:rPr>
              <w:t xml:space="preserve">fcc8fc36-9cad-4685-ac10-c6d22ed120c1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2019, e.l.f.</w:t>
            </w:r>
          </w:p>
        </w:tc>
        <w:tc>
          <w:tcPr>
            <w:shd w:val="clear" w:color="auto" w:fill="FFFFFF"/>
          </w:tcPr>
          <w:p>
            <w:pPr>
              <w:rPr>
                <w:lang w:val="ja-JP"/>
              </w:rPr>
            </w:pPr>
            <w:r>
              <w:rPr>
                <w:lang w:val="ja-JP"/>
              </w:rPr>
              <w:t xml:space="preserve">_アイヌ 2019、㌔。㌔。㌔。_</w:t>
            </w:r>
          </w:p>
        </w:tc>
      </w:tr>
      <w:tr>
        <w:tc>
          <w:tcPr>
            <w:shd w:val="clear" w:color="auto" w:fill="FFFFFF"/>
          </w:tcPr>
          <w:p>
            <w:pPr>
              <w:rPr>
                <w:lang w:val="en-US"/>
              </w:rPr>
            </w:pPr>
            <w:r>
              <w:rPr>
                <w:rStyle w:val="SegmentID"/>
                <w:lang w:val="en-US"/>
              </w:rPr>
              <w:t xml:space="preserve">3272</w:t>
            </w:r>
            <w:r>
              <w:rPr>
                <w:rStyle w:val="TransUnitID"/>
                <w:lang w:val="en-US"/>
              </w:rPr>
              <w:t xml:space="preserve">fcc8fc36-9cad-4685-ac10-c6d22ed120c1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Beauty agreed to pay nearly $1 million to settle liabilities stemming from violations of the North Korea Sanctions Regulations.</w:t>
            </w:r>
          </w:p>
        </w:tc>
        <w:tc>
          <w:tcPr>
            <w:shd w:val="clear" w:color="auto" w:fill="FFFFFF"/>
          </w:tcPr>
          <w:p>
            <w:pPr>
              <w:rPr>
                <w:lang w:val="ja-JP"/>
              </w:rPr>
            </w:pPr>
            <w:r>
              <w:rPr>
                <w:lang w:val="ja-JP"/>
              </w:rPr>
              <w:t xml:space="preserve">_アーティチョークアーティチョークアイヌアクセサアーティチョーク㌔1 アセチルサリチル酸アイヌアーティチョークアジャイル ソフトウェア開発アルカリ橄欖石玄武岩アクリル酸えほん・だんちのこいぬダンアイヌアクセサアクリルアミドアクリルアミド"酸化銀(I,III)"アジャイル ソフトウェア開発。_</w:t>
            </w:r>
          </w:p>
        </w:tc>
      </w:tr>
      <w:tr>
        <w:tc>
          <w:tcPr>
            <w:shd w:val="clear" w:color="auto" w:fill="FFFFFF"/>
          </w:tcPr>
          <w:p>
            <w:pPr>
              <w:rPr>
                <w:lang w:val="en-US"/>
              </w:rPr>
            </w:pPr>
            <w:r>
              <w:rPr>
                <w:rStyle w:val="SegmentID"/>
                <w:lang w:val="en-US"/>
              </w:rPr>
              <w:t xml:space="preserve">3273</w:t>
            </w:r>
            <w:r>
              <w:rPr>
                <w:rStyle w:val="TransUnitID"/>
                <w:lang w:val="en-US"/>
              </w:rPr>
              <w:t xml:space="preserve">fcc8fc36-9cad-4685-ac10-c6d22ed120c1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company had failed to undertake adequate due diligence on its suppliers and to understand its supply chain in detail.</w:t>
            </w:r>
          </w:p>
        </w:tc>
        <w:tc>
          <w:tcPr>
            <w:shd w:val="clear" w:color="auto" w:fill="FFFFFF"/>
          </w:tcPr>
          <w:p>
            <w:pPr>
              <w:rPr>
                <w:lang w:val="ja-JP"/>
              </w:rPr>
            </w:pPr>
            <w:r>
              <w:rPr>
                <w:lang w:val="ja-JP"/>
              </w:rPr>
              <w:t xml:space="preserve">_アクセサアセチルサリチル酸アクセサアーティチョークアイヌ"酸化銀(I,III)"アルカリ橄欖石玄武岩アクセサ"酸化銀(I,III)"アイヌアクセサ"酸化銀(I,III)"アクセサアイヌえほん・だんちのこいぬダンアクセサアーティチョークアクリルアミドアイヌアーティチョーク。_</w:t>
            </w:r>
          </w:p>
        </w:tc>
      </w:tr>
      <w:tr>
        <w:tc>
          <w:tcPr>
            <w:shd w:val="clear" w:color="auto" w:fill="FFFFFF"/>
          </w:tcPr>
          <w:p>
            <w:pPr>
              <w:rPr>
                <w:lang w:val="en-US"/>
              </w:rPr>
            </w:pPr>
            <w:r>
              <w:rPr>
                <w:rStyle w:val="SegmentID"/>
                <w:lang w:val="en-US"/>
              </w:rPr>
              <w:t xml:space="preserve">3274</w:t>
            </w:r>
            <w:r>
              <w:rPr>
                <w:rStyle w:val="TransUnitID"/>
                <w:lang w:val="en-US"/>
              </w:rPr>
              <w:t xml:space="preserve">fcc8fc36-9cad-4685-ac10-c6d22ed120c1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Through a self-audit, e.l.f.</w:t>
            </w:r>
          </w:p>
        </w:tc>
        <w:tc>
          <w:tcPr>
            <w:shd w:val="clear" w:color="auto" w:fill="FFFFFF"/>
          </w:tcPr>
          <w:p>
            <w:pPr>
              <w:rPr>
                <w:lang w:val="ja-JP"/>
              </w:rPr>
            </w:pPr>
            <w:r>
              <w:rPr>
                <w:lang w:val="ja-JP"/>
              </w:rPr>
              <w:t xml:space="preserve">_アセチルサリチル酸㌔アクリル酸-アクリルアミド、㌔。㌔。㌔。_</w:t>
            </w:r>
          </w:p>
        </w:tc>
      </w:tr>
      <w:tr>
        <w:tc>
          <w:tcPr>
            <w:shd w:val="clear" w:color="auto" w:fill="FFFFFF"/>
          </w:tcPr>
          <w:p>
            <w:pPr>
              <w:rPr>
                <w:lang w:val="en-US"/>
              </w:rPr>
            </w:pPr>
            <w:r>
              <w:rPr>
                <w:rStyle w:val="SegmentID"/>
                <w:lang w:val="en-US"/>
              </w:rPr>
              <w:t xml:space="preserve">3275</w:t>
            </w:r>
            <w:r>
              <w:rPr>
                <w:rStyle w:val="TransUnitID"/>
                <w:lang w:val="en-US"/>
              </w:rPr>
              <w:t xml:space="preserve">fcc8fc36-9cad-4685-ac10-c6d22ed120c1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Beauty realized that, between 2012 and 2017, it had imported 156 shipments of false eyelash kits valued at $4.43 million from two Chinese suppliers that sourced materials from North Korea.</w:t>
            </w:r>
          </w:p>
        </w:tc>
        <w:tc>
          <w:tcPr>
            <w:shd w:val="clear" w:color="auto" w:fill="FFFFFF"/>
          </w:tcPr>
          <w:p>
            <w:pPr>
              <w:rPr>
                <w:lang w:val="ja-JP"/>
              </w:rPr>
            </w:pPr>
            <w:r>
              <w:rPr>
                <w:lang w:val="ja-JP"/>
              </w:rPr>
              <w:t xml:space="preserve">_アーティチョークアルカリ橄欖石玄武岩アクリル酸、アセチルサリチル酸 2012 アクセサ 2017、アイヌアクセサアルカリ橄欖石玄武岩 156 "酸化銀(I,III)"アイヌアクリルアミドアセチルサリチル酸アクリル酸アーティチョークアイヌ㌔4.43 アセチルサリチル酸アクリル酸アクセサアセチルサリチル酸"酸化銀(I,III)"アクリル酸アセチルサリチル酸"酸化銀(I,III)"アクリル酸アクリルアミドアクリルアミド。_</w:t>
            </w:r>
          </w:p>
        </w:tc>
      </w:tr>
      <w:tr>
        <w:tc>
          <w:tcPr>
            <w:shd w:val="clear" w:color="auto" w:fill="FFFFFF"/>
          </w:tcPr>
          <w:p>
            <w:pPr>
              <w:rPr>
                <w:lang w:val="en-US"/>
              </w:rPr>
            </w:pPr>
            <w:r>
              <w:rPr>
                <w:rStyle w:val="SegmentID"/>
                <w:lang w:val="en-US"/>
              </w:rPr>
              <w:t xml:space="preserve">3276</w:t>
            </w:r>
            <w:r>
              <w:rPr>
                <w:rStyle w:val="TransUnitID"/>
                <w:lang w:val="en-US"/>
              </w:rPr>
              <w:t xml:space="preserve">d4b8de78-cdf4-4883-8f2b-7f7130a14722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e.l.f. self-disclosed the violations, cooperated with OFAC, and adopted an enhanced compliance program, the penalties were reduced.</w:t>
            </w:r>
          </w:p>
        </w:tc>
        <w:tc>
          <w:tcPr>
            <w:shd w:val="clear" w:color="auto" w:fill="FFFFFF"/>
          </w:tcPr>
          <w:p>
            <w:pPr>
              <w:rPr>
                <w:lang w:val="ja-JP"/>
              </w:rPr>
            </w:pPr>
            <w:r>
              <w:rPr>
                <w:lang w:val="ja-JP"/>
              </w:rPr>
              <w:t xml:space="preserve">_アセチルサリチル酸㌔。㌔。㌔。アクリル酸-"酸化銀(I,III)"アクセサえほん・だんちのこいぬダン、えほん・だんちのこいぬダンアクリル酸アクリル酸、アクセサアセチルサリチル酸アイヌアルカリ橄欖石玄武岩えほん・だんちのこいぬダンアセチルサリチル酸、アクセサ"酸化銀(I,III)"アクリル酸アセチルサリチル酸。_</w:t>
            </w:r>
          </w:p>
        </w:tc>
      </w:tr>
      <w:tr>
        <w:tc>
          <w:tcPr>
            <w:shd w:val="clear" w:color="auto" w:fill="FFFFFF"/>
          </w:tcPr>
          <w:p>
            <w:pPr>
              <w:rPr>
                <w:lang w:val="en-US"/>
              </w:rPr>
            </w:pPr>
            <w:r>
              <w:rPr>
                <w:rStyle w:val="SegmentID"/>
                <w:lang w:val="en-US"/>
              </w:rPr>
              <w:t xml:space="preserve">3277</w:t>
            </w:r>
            <w:r>
              <w:rPr>
                <w:rStyle w:val="TransUnitID"/>
                <w:lang w:val="en-US"/>
              </w:rPr>
              <w:t xml:space="preserve">d4b8de78-cdf4-4883-8f2b-7f7130a14722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also stated that no one at e.l.f. knew about the North Korean content, and the fake eyelash kits were not a significant part of the company’s business.</w:t>
            </w:r>
          </w:p>
        </w:tc>
        <w:tc>
          <w:tcPr>
            <w:shd w:val="clear" w:color="auto" w:fill="FFFFFF"/>
          </w:tcPr>
          <w:p>
            <w:pPr>
              <w:rPr>
                <w:lang w:val="ja-JP"/>
              </w:rPr>
            </w:pPr>
            <w:r>
              <w:rPr>
                <w:lang w:val="ja-JP"/>
              </w:rPr>
              <w:t xml:space="preserve">_アクリル酸アクリル酸アーティチョークアクリル酸アイヌアクセサアイヌ㌔。㌔。㌔。アクリル酸アクリルアミドアクセサアクリルアミドアーティチョークアセチルサリチル酸、アクセサアクセサアクリル酸アセチルサリチル酸アクリル酸アクリル酸アクセサ㌔アジャイル ソフトウェア開発アクリル酸アイヌアクセサ"酸化銀(I,III)"アルカリ橄欖石玄武岩。_</w:t>
            </w:r>
          </w:p>
        </w:tc>
      </w:tr>
      <w:tr>
        <w:tc>
          <w:tcPr>
            <w:shd w:val="clear" w:color="auto" w:fill="FFFFFF"/>
          </w:tcPr>
          <w:p>
            <w:pPr>
              <w:rPr>
                <w:lang w:val="en-US"/>
              </w:rPr>
            </w:pPr>
            <w:r>
              <w:rPr>
                <w:rStyle w:val="SegmentID"/>
                <w:lang w:val="en-US"/>
              </w:rPr>
              <w:t xml:space="preserve">3278</w:t>
            </w:r>
            <w:r>
              <w:rPr>
                <w:rStyle w:val="TransUnitID"/>
                <w:lang w:val="en-US"/>
              </w:rPr>
              <w:t xml:space="preserve">7f77abd8-8283-41d0-b4c0-37a5a609ae33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“Elf Beauty pays nearly $1 million for violating North Korean sanctions—with false eyelashes,” CNBC, January 31, 2019.</w:t>
            </w:r>
          </w:p>
        </w:tc>
        <w:tc>
          <w:tcPr>
            <w:shd w:val="clear" w:color="auto" w:fill="FFFFFF"/>
          </w:tcPr>
          <w:p>
            <w:pPr>
              <w:rPr>
                <w:lang w:val="ja-JP"/>
              </w:rPr>
            </w:pPr>
            <w:r>
              <w:rPr>
                <w:lang w:val="ja-JP"/>
              </w:rPr>
              <w:t xml:space="preserve">_“アクセサアーティチョークアクリル酸アーティチョーク㌔1 アセチルサリチル酸アクセサ"酸化銀(I,III)"アクリルアミドアーティチョーク"酸化銀(I,III)"—アクリル酸アクリルアミド"酸化銀(I,III)"、㌔アクリル酸、アセチルサリチル酸 31、2019。_</w:t>
            </w:r>
          </w:p>
        </w:tc>
      </w:tr>
      <w:tr>
        <w:tc>
          <w:tcPr>
            <w:shd w:val="clear" w:color="auto" w:fill="FFFFFF"/>
          </w:tcPr>
          <w:p>
            <w:pPr>
              <w:rPr>
                <w:lang w:val="en-US"/>
              </w:rPr>
            </w:pPr>
            <w:r>
              <w:rPr>
                <w:rStyle w:val="SegmentID"/>
                <w:lang w:val="en-US"/>
              </w:rPr>
              <w:t xml:space="preserve">3279</w:t>
            </w:r>
            <w:r>
              <w:rPr>
                <w:rStyle w:val="TransUnitID"/>
                <w:lang w:val="en-US"/>
              </w:rPr>
              <w:t xml:space="preserve">2f0f474e-f4bc-4f04-8532-d830cde0122b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3280</w:t>
            </w:r>
            <w:r>
              <w:rPr>
                <w:rStyle w:val="TransUnitID"/>
                <w:lang w:val="en-US"/>
              </w:rPr>
              <w:t xml:space="preserve">59b5eb85-b8f3-4b3e-bea1-9f42a2e1b868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“Fake eyelash company fined $1m over North Korean imports,” The Guardian, February 1, 2019.</w:t>
            </w:r>
          </w:p>
        </w:tc>
        <w:tc>
          <w:tcPr>
            <w:shd w:val="clear" w:color="auto" w:fill="FFFFFF"/>
          </w:tcPr>
          <w:p>
            <w:pPr>
              <w:rPr>
                <w:lang w:val="ja-JP"/>
              </w:rPr>
            </w:pPr>
            <w:r>
              <w:rPr>
                <w:lang w:val="ja-JP"/>
              </w:rPr>
              <w:t xml:space="preserve">_“アクリル酸アセチルサリチル酸アセチルサリチル酸アクリルアミド㌔1㌔アクリル酸アクリルアミドアーティチョークアセチルサリチル酸、㌔アクセサアルカリ橄欖石玄武岩、アルカリ橄欖石玄武岩 1、2019。_</w:t>
            </w:r>
          </w:p>
        </w:tc>
      </w:tr>
      <w:tr>
        <w:tc>
          <w:tcPr>
            <w:shd w:val="clear" w:color="auto" w:fill="FFFFFF"/>
          </w:tcPr>
          <w:p>
            <w:pPr>
              <w:rPr>
                <w:lang w:val="en-US"/>
              </w:rPr>
            </w:pPr>
            <w:r>
              <w:rPr>
                <w:rStyle w:val="SegmentID"/>
                <w:lang w:val="en-US"/>
              </w:rPr>
              <w:t xml:space="preserve">3281</w:t>
            </w:r>
            <w:r>
              <w:rPr>
                <w:rStyle w:val="TransUnitID"/>
                <w:lang w:val="en-US"/>
              </w:rPr>
              <w:t xml:space="preserve">e3f448f2-07f5-49ea-ab6c-d513eb8c529e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3282</w:t>
            </w:r>
            <w:r>
              <w:rPr>
                <w:rStyle w:val="TransUnitID"/>
                <w:lang w:val="en-US"/>
              </w:rPr>
              <w:t xml:space="preserve">100434af-2cb6-41db-8dab-a76468e5484f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Enforcement Information for January 31, 2019.</w:t>
            </w:r>
          </w:p>
        </w:tc>
        <w:tc>
          <w:tcPr>
            <w:shd w:val="clear" w:color="auto" w:fill="FFFFFF"/>
          </w:tcPr>
          <w:p>
            <w:pPr>
              <w:rPr>
                <w:lang w:val="ja-JP"/>
              </w:rPr>
            </w:pPr>
            <w:r>
              <w:rPr>
                <w:lang w:val="ja-JP"/>
              </w:rPr>
              <w:t xml:space="preserve">_アイヌえほん・だんちのこいぬダンアイヌアクセサアルカリ橄欖石玄武岩、アジャイル ソフトウェア開発アジャイル ソフトウェア開発アクセサアセチルサリチル酸 31、2019。_</w:t>
            </w:r>
          </w:p>
        </w:tc>
      </w:tr>
      <w:tr>
        <w:tc>
          <w:tcPr>
            <w:shd w:val="clear" w:color="auto" w:fill="FFFFFF"/>
          </w:tcPr>
          <w:p>
            <w:pPr>
              <w:rPr>
                <w:lang w:val="en-US"/>
              </w:rPr>
            </w:pPr>
            <w:r>
              <w:rPr>
                <w:rStyle w:val="SegmentID"/>
                <w:lang w:val="en-US"/>
              </w:rPr>
              <w:t xml:space="preserve">3283</w:t>
            </w:r>
            <w:r>
              <w:rPr>
                <w:rStyle w:val="TransUnitID"/>
                <w:lang w:val="en-US"/>
              </w:rPr>
              <w:t xml:space="preserve">316256a0-e15e-41ce-9d36-befbc972d399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3284</w:t>
            </w:r>
            <w:r>
              <w:rPr>
                <w:rStyle w:val="TransUnitID"/>
                <w:lang w:val="en-US"/>
              </w:rPr>
              <w:t xml:space="preserve">a0061558-4828-415a-8941-7aff0e631550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should undertake an adequate risk assessment of a customer’s geographic risk exposure.</w:t>
            </w:r>
          </w:p>
        </w:tc>
        <w:tc>
          <w:tcPr>
            <w:shd w:val="clear" w:color="auto" w:fill="FFFFFF"/>
          </w:tcPr>
          <w:p>
            <w:pPr>
              <w:rPr>
                <w:lang w:val="ja-JP"/>
              </w:rPr>
            </w:pPr>
            <w:r>
              <w:rPr>
                <w:lang w:val="ja-JP"/>
              </w:rPr>
              <w:t xml:space="preserve">_アイヌジャストインタイムコンパイル方式アーティチョーク"酸化銀(I,III)"アイヌアルカリ橄欖石玄武岩アクリル酸えほん・だんちのこいぬダンアイヌ㌔えほん・だんちのこいぬダンえほん・だんちのこいぬダンアクリル酸アルカリ橄欖石玄武岩。_</w:t>
            </w:r>
          </w:p>
        </w:tc>
      </w:tr>
      <w:tr>
        <w:tc>
          <w:tcPr>
            <w:shd w:val="clear" w:color="auto" w:fill="FFFFFF"/>
          </w:tcPr>
          <w:p>
            <w:pPr>
              <w:rPr>
                <w:lang w:val="en-US"/>
              </w:rPr>
            </w:pPr>
            <w:r>
              <w:rPr>
                <w:rStyle w:val="SegmentID"/>
                <w:lang w:val="en-US"/>
              </w:rPr>
              <w:t xml:space="preserve">3285</w:t>
            </w:r>
            <w:r>
              <w:rPr>
                <w:rStyle w:val="TransUnitID"/>
                <w:lang w:val="en-US"/>
              </w:rPr>
              <w:t xml:space="preserve">7cf2fad1-1141-4a3a-9f43-527db1b166ff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identify third parties in the customer’s supply chain and undertake enhanced SDD on those parties that pose a higher risk exposure due to geographic location and other risk factors, such as complex supply chains and other issues linked to lack of transparency.</w:t>
            </w:r>
          </w:p>
        </w:tc>
        <w:tc>
          <w:tcPr>
            <w:shd w:val="clear" w:color="auto" w:fill="FFFFFF"/>
          </w:tcPr>
          <w:p>
            <w:pPr>
              <w:rPr>
                <w:lang w:val="ja-JP"/>
              </w:rPr>
            </w:pPr>
            <w:r>
              <w:rPr>
                <w:lang w:val="ja-JP"/>
              </w:rPr>
              <w:t xml:space="preserve">_アイヌアイヌ"酸化銀(I,III)"アイヌアルカリ橄欖石玄武岩アクリルアミドアセチルサリチル酸アイヌアクセサえほん・だんちのこいぬダンアーティチョークアクリルアミドアクセサ"酸化銀(I,III)"アルカリ橄欖石玄武岩アクセサアイヌアクリルアミドアセチルサリチル酸アクリル酸アクリル酸㌔アーティチョークアクリル酸アルカリ橄欖石玄武岩アクセサアイヌえほん・だんちのこいぬダンアルカリ橄欖石玄武岩アクセサアクリルアミドアクリル酸アセチルサリチル酸、アクリル酸アイヌアセチルサリチル酸アーティチョークアーティチョークアクセサアクリルアミドアーティチョークアーティチョークアイヌアクリル酸アイヌジャストインタイムコンパイル方式。_</w:t>
            </w:r>
          </w:p>
        </w:tc>
      </w:tr>
      <w:tr>
        <w:tc>
          <w:tcPr>
            <w:shd w:val="clear" w:color="auto" w:fill="FFFFFF"/>
          </w:tcPr>
          <w:p>
            <w:pPr>
              <w:rPr>
                <w:lang w:val="en-US"/>
              </w:rPr>
            </w:pPr>
            <w:r>
              <w:rPr>
                <w:rStyle w:val="SegmentID"/>
                <w:lang w:val="en-US"/>
              </w:rPr>
              <w:t xml:space="preserve">3286</w:t>
            </w:r>
            <w:r>
              <w:rPr>
                <w:rStyle w:val="TransUnitID"/>
                <w:lang w:val="en-US"/>
              </w:rPr>
              <w:t xml:space="preserve">64cd8fa3-abd3-4014-b7c7-ebb035392174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should undertake regular audits of sanctions risk exposure, even for those parts of the business that are not main revenue drivers.</w:t>
            </w:r>
          </w:p>
        </w:tc>
        <w:tc>
          <w:tcPr>
            <w:shd w:val="clear" w:color="auto" w:fill="FFFFFF"/>
          </w:tcPr>
          <w:p>
            <w:pPr>
              <w:rPr>
                <w:lang w:val="ja-JP"/>
              </w:rPr>
            </w:pPr>
            <w:r>
              <w:rPr>
                <w:lang w:val="ja-JP"/>
              </w:rPr>
              <w:t xml:space="preserve">_ゴエモンが行く! 生命と向きあってアーティチョーク"酸化銀(I,III)"アセチルサリチル酸アーティチョークアイヌ"酸化銀(I,III)"アクリル酸アルカリ橄欖石玄武岩、アクリル酸アクセサアクリルアミドアクリルアミドアイヌアクセサアルカリ橄欖石玄武岩アクリル酸アクセサアクセサアクリル酸アセチルサリチル酸アセチルサリチル酸。_</w:t>
            </w:r>
          </w:p>
        </w:tc>
      </w:tr>
      <w:tr>
        <w:tc>
          <w:tcPr>
            <w:shd w:val="clear" w:color="auto" w:fill="FFFFFF"/>
          </w:tcPr>
          <w:p>
            <w:pPr>
              <w:rPr>
                <w:lang w:val="en-US"/>
              </w:rPr>
            </w:pPr>
            <w:r>
              <w:rPr>
                <w:rStyle w:val="SegmentID"/>
                <w:lang w:val="en-US"/>
              </w:rPr>
              <w:t xml:space="preserve">3287</w:t>
            </w:r>
            <w:r>
              <w:rPr>
                <w:rStyle w:val="TransUnitID"/>
                <w:lang w:val="en-US"/>
              </w:rPr>
              <w:t xml:space="preserve">5f4d874f-6d42-4ab1-bb7a-a8ae5c1187b5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METHODS AND TOOLS</w:t>
            </w:r>
          </w:p>
        </w:tc>
        <w:tc>
          <w:tcPr>
            <w:shd w:val="clear" w:color="auto" w:fill="FFFFFF"/>
          </w:tcPr>
          <w:p>
            <w:pPr>
              <w:rPr>
                <w:lang w:val="ja-JP"/>
              </w:rPr>
            </w:pPr>
            <w:r>
              <w:rPr>
                <w:lang w:val="ja-JP"/>
              </w:rPr>
              <w:t xml:space="preserve">_アセチルサリチル酸アクセサアクリルアミド_</w:t>
            </w:r>
          </w:p>
        </w:tc>
      </w:tr>
      <w:tr>
        <w:tc>
          <w:tcPr>
            <w:shd w:val="clear" w:color="auto" w:fill="FFFFFF"/>
          </w:tcPr>
          <w:p>
            <w:pPr>
              <w:rPr>
                <w:lang w:val="en-US"/>
              </w:rPr>
            </w:pPr>
            <w:r>
              <w:rPr>
                <w:rStyle w:val="SegmentID"/>
                <w:lang w:val="en-US"/>
              </w:rPr>
              <w:t xml:space="preserve">3288</w:t>
            </w:r>
            <w:r>
              <w:rPr>
                <w:rStyle w:val="TransUnitID"/>
                <w:lang w:val="en-US"/>
              </w:rPr>
              <w:t xml:space="preserve">71296ba2-7f38-4c98-b0fb-660834881d48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Comprehensive SDD methods and tools have been developed to gather the necessary information from customers and third parties in order to identify and assess possible sanctions risks connected to them.</w:t>
            </w:r>
          </w:p>
        </w:tc>
        <w:tc>
          <w:tcPr>
            <w:shd w:val="clear" w:color="auto" w:fill="FFFFFF"/>
          </w:tcPr>
          <w:p>
            <w:pPr>
              <w:rPr>
                <w:lang w:val="ja-JP"/>
              </w:rPr>
            </w:pPr>
            <w:r>
              <w:rPr>
                <w:lang w:val="ja-JP"/>
              </w:rPr>
              <w:t xml:space="preserve">_ゴエモンが行く! 生命と向きあってアクセサアセチルサリチル酸アクセサアクリルアミドアクリル酸アクリル酸"酸化銀(I,III)"アイヌアーティチョークアクセサ"酸化銀(I,III)"アジャイル ソフトウェア開発アクリル酸"酸化銀(I,III)"アクセサアクリルアミドアセチルサリチル酸アイヌアクリルアミドアイヌアルカリ橄欖石玄武岩アクセサアーティチョークアルカリ橄欖石玄武岩"酸化銀(I,III)"アクリルアミド"酸化銀(I,III)"アイヌアクリル酸。_</w:t>
            </w:r>
          </w:p>
        </w:tc>
      </w:tr>
      <w:tr>
        <w:tc>
          <w:tcPr>
            <w:shd w:val="clear" w:color="auto" w:fill="FFFFFF"/>
          </w:tcPr>
          <w:p>
            <w:pPr>
              <w:rPr>
                <w:lang w:val="en-US"/>
              </w:rPr>
            </w:pPr>
            <w:r>
              <w:rPr>
                <w:rStyle w:val="SegmentID"/>
                <w:lang w:val="en-US"/>
              </w:rPr>
              <w:t xml:space="preserve">3289</w:t>
            </w:r>
            <w:r>
              <w:rPr>
                <w:rStyle w:val="TransUnitID"/>
                <w:lang w:val="en-US"/>
              </w:rPr>
              <w:t xml:space="preserve">71296ba2-7f38-4c98-b0fb-660834881d48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include customer questionnaires, databases and other information sources, relationship managers and frontline staff, and the customer.</w:t>
            </w:r>
          </w:p>
        </w:tc>
        <w:tc>
          <w:tcPr>
            <w:shd w:val="clear" w:color="auto" w:fill="FFFFFF"/>
          </w:tcPr>
          <w:p>
            <w:pPr>
              <w:rPr>
                <w:lang w:val="ja-JP"/>
              </w:rPr>
            </w:pPr>
            <w:r>
              <w:rPr>
                <w:lang w:val="ja-JP"/>
              </w:rPr>
              <w:t xml:space="preserve">_アクリルアミドアセチルサリチル酸アルカリ橄欖石玄武岩拡張可能なマーク付け言語 (XML)、"酸化銀(I,III)"アクセサアクリルアミドアジャイル ソフトウェア開発アセチルサリチル酸、ジャストインタイムコンパイル方式アルカリ橄欖石玄武岩アクセサ"酸化銀(I,III)"アクリルアミド、アクセサアクセサアルカリ橄欖石玄武岩。_</w:t>
            </w:r>
          </w:p>
        </w:tc>
      </w:tr>
      <w:tr>
        <w:tc>
          <w:tcPr>
            <w:shd w:val="clear" w:color="auto" w:fill="FFFFFF"/>
          </w:tcPr>
          <w:p>
            <w:pPr>
              <w:rPr>
                <w:lang w:val="en-US"/>
              </w:rPr>
            </w:pPr>
            <w:r>
              <w:rPr>
                <w:rStyle w:val="SegmentID"/>
                <w:lang w:val="en-US"/>
              </w:rPr>
              <w:t xml:space="preserve">3290</w:t>
            </w:r>
            <w:r>
              <w:rPr>
                <w:rStyle w:val="TransUnitID"/>
                <w:lang w:val="en-US"/>
              </w:rPr>
              <w:t xml:space="preserve">8428ad68-0fc5-46a7-9be0-2ed35a360a82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Based on the level of risk involved, certain information should be verified, such as the identity of the individual opening the account.</w:t>
            </w:r>
          </w:p>
        </w:tc>
        <w:tc>
          <w:tcPr>
            <w:shd w:val="clear" w:color="auto" w:fill="FFFFFF"/>
          </w:tcPr>
          <w:p>
            <w:pPr>
              <w:rPr>
                <w:lang w:val="ja-JP"/>
              </w:rPr>
            </w:pPr>
            <w:r>
              <w:rPr>
                <w:lang w:val="ja-JP"/>
              </w:rPr>
              <w:t xml:space="preserve">_アクリルアミドアイヌアクセサアクリルアミドアイヌアクリル酸アルカリ橄欖石玄武岩、アセチルサリチル酸アジャイル ソフトウェア開発アーティチョークアイヌアルカリ橄欖石玄武岩、アクリル酸アイヌアクセサアルカリ橄欖石玄武岩アイヌアクセサえほん・だんちのこいぬダンアセチルサリチル酸アクセサアセチルサリチル酸。_</w:t>
            </w:r>
          </w:p>
        </w:tc>
      </w:tr>
      <w:tr>
        <w:tc>
          <w:tcPr>
            <w:shd w:val="clear" w:color="auto" w:fill="FFFFFF"/>
          </w:tcPr>
          <w:p>
            <w:pPr>
              <w:rPr>
                <w:lang w:val="en-US"/>
              </w:rPr>
            </w:pPr>
            <w:r>
              <w:rPr>
                <w:rStyle w:val="SegmentID"/>
                <w:lang w:val="en-US"/>
              </w:rPr>
              <w:t xml:space="preserve">3291</w:t>
            </w:r>
            <w:r>
              <w:rPr>
                <w:rStyle w:val="TransUnitID"/>
                <w:lang w:val="en-US"/>
              </w:rPr>
              <w:t xml:space="preserve">8428ad68-0fc5-46a7-9be0-2ed35a360a82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information verification, it is important that the source referenced is reliable, current, and independent.</w:t>
            </w:r>
          </w:p>
        </w:tc>
        <w:tc>
          <w:tcPr>
            <w:shd w:val="clear" w:color="auto" w:fill="FFFFFF"/>
          </w:tcPr>
          <w:p>
            <w:pPr>
              <w:rPr>
                <w:lang w:val="ja-JP"/>
              </w:rPr>
            </w:pPr>
            <w:r>
              <w:rPr>
                <w:lang w:val="ja-JP"/>
              </w:rPr>
              <w:t xml:space="preserve">_アクセサアジャイル ソフトウェア開発ジャストインタイムコンパイル方式、アイヌアイヌ"酸化銀(I,III)"アクリル酸アクセサアーティチョークえほん・だんちのこいぬダンアイヌアルカリ橄欖石玄武岩、アセチルサリチル酸、アクセサアジャイル ソフトウェア開発。_</w:t>
            </w:r>
          </w:p>
        </w:tc>
      </w:tr>
      <w:tr>
        <w:tc>
          <w:tcPr>
            <w:shd w:val="clear" w:color="auto" w:fill="FFFFFF"/>
          </w:tcPr>
          <w:p>
            <w:pPr>
              <w:rPr>
                <w:lang w:val="en-US"/>
              </w:rPr>
            </w:pPr>
            <w:r>
              <w:rPr>
                <w:rStyle w:val="SegmentID"/>
                <w:lang w:val="en-US"/>
              </w:rPr>
              <w:t xml:space="preserve">3292</w:t>
            </w:r>
            <w:r>
              <w:rPr>
                <w:rStyle w:val="TransUnitID"/>
                <w:lang w:val="en-US"/>
              </w:rPr>
              <w:t xml:space="preserve">2c706e79-9e33-4e33-a8f3-d332515edaac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SDD research model follows that of the KYC research model and involves four steps: assess, explore, organize, and present.</w:t>
            </w:r>
          </w:p>
        </w:tc>
        <w:tc>
          <w:tcPr>
            <w:shd w:val="clear" w:color="auto" w:fill="FFFFFF"/>
          </w:tcPr>
          <w:p>
            <w:pPr>
              <w:rPr>
                <w:lang w:val="ja-JP"/>
              </w:rPr>
            </w:pPr>
            <w:r>
              <w:rPr>
                <w:lang w:val="ja-JP"/>
              </w:rPr>
              <w:t xml:space="preserve">_アクセサアクセサアルカリ橄欖石玄武岩アクリルアミドアセチルサリチル酸アクリル酸アイヌアクセサアクセサアルカリ橄欖石玄武岩アクリルアミドアクセサアルカリ橄欖石玄武岩アクリル酸アクリルアミド:アーティチョーク、アセチルサリチル酸、アルカリ橄欖石玄武岩、アクセサアセチルサリチル酸。_</w:t>
            </w:r>
          </w:p>
        </w:tc>
      </w:tr>
      <w:tr>
        <w:tc>
          <w:tcPr>
            <w:shd w:val="clear" w:color="auto" w:fill="FFFFFF"/>
          </w:tcPr>
          <w:p>
            <w:pPr>
              <w:rPr>
                <w:lang w:val="en-US"/>
              </w:rPr>
            </w:pPr>
            <w:r>
              <w:rPr>
                <w:rStyle w:val="SegmentID"/>
                <w:lang w:val="en-US"/>
              </w:rPr>
              <w:t xml:space="preserve">3293</w:t>
            </w:r>
            <w:r>
              <w:rPr>
                <w:rStyle w:val="TransUnitID"/>
                <w:lang w:val="en-US"/>
              </w:rPr>
              <w:t xml:space="preserve">25382dec-eec2-43c7-aeb7-d66f24184d60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Assess:</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3294</w:t>
            </w:r>
            <w:r>
              <w:rPr>
                <w:rStyle w:val="TransUnitID"/>
                <w:lang w:val="en-US"/>
              </w:rPr>
              <w:t xml:space="preserve">25382dec-eec2-43c7-aeb7-d66f24184d60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do we need to know?”</w:t>
            </w:r>
          </w:p>
        </w:tc>
        <w:tc>
          <w:tcPr>
            <w:shd w:val="clear" w:color="auto" w:fill="FFFFFF"/>
          </w:tcPr>
          <w:p>
            <w:pPr>
              <w:rPr>
                <w:lang w:val="ja-JP"/>
              </w:rPr>
            </w:pPr>
            <w:r>
              <w:rPr>
                <w:lang w:val="ja-JP"/>
              </w:rPr>
              <w:t xml:space="preserve">_“アクリル酸アイヌアイヌアクリル酸アイヌアクリル酸?㌔_</w:t>
            </w:r>
          </w:p>
        </w:tc>
      </w:tr>
      <w:tr>
        <w:tc>
          <w:tcPr>
            <w:shd w:val="clear" w:color="auto" w:fill="FFFFFF"/>
          </w:tcPr>
          <w:p>
            <w:pPr>
              <w:rPr>
                <w:lang w:val="en-US"/>
              </w:rPr>
            </w:pPr>
            <w:r>
              <w:rPr>
                <w:rStyle w:val="SegmentID"/>
                <w:lang w:val="en-US"/>
              </w:rPr>
              <w:t xml:space="preserve">3295</w:t>
            </w:r>
            <w:r>
              <w:rPr>
                <w:rStyle w:val="TransUnitID"/>
                <w:lang w:val="en-US"/>
              </w:rPr>
              <w:t xml:space="preserve">25382dec-eec2-43c7-aeb7-d66f24184d60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Determine what information the firm already knows, what information is missing, and how to most effectively collect that information.</w:t>
            </w:r>
          </w:p>
        </w:tc>
        <w:tc>
          <w:tcPr>
            <w:shd w:val="clear" w:color="auto" w:fill="FFFFFF"/>
          </w:tcPr>
          <w:p>
            <w:pPr>
              <w:rPr>
                <w:lang w:val="ja-JP"/>
              </w:rPr>
            </w:pPr>
            <w:r>
              <w:rPr>
                <w:lang w:val="ja-JP"/>
              </w:rPr>
              <w:t xml:space="preserve">_"酸化銀(I,III)"アクリル酸アジャイル ソフトウェア開発アクセサアクリル酸アセチルサリチル酸アクリルアミド、アクリル酸アジャイル ソフトウェア開発アイヌアセチルサリチル酸、アクセサアクセサアイヌアクリル酸アジャイル ソフトウェア開発アセチルサリチル酸アクリル酸アジャイル ソフトウェア開発。_</w:t>
            </w:r>
          </w:p>
        </w:tc>
      </w:tr>
      <w:tr>
        <w:tc>
          <w:tcPr>
            <w:shd w:val="clear" w:color="auto" w:fill="FFFFFF"/>
          </w:tcPr>
          <w:p>
            <w:pPr>
              <w:rPr>
                <w:lang w:val="en-US"/>
              </w:rPr>
            </w:pPr>
            <w:r>
              <w:rPr>
                <w:rStyle w:val="SegmentID"/>
                <w:lang w:val="en-US"/>
              </w:rPr>
              <w:t xml:space="preserve">3296</w:t>
            </w:r>
            <w:r>
              <w:rPr>
                <w:rStyle w:val="TransUnitID"/>
                <w:lang w:val="en-US"/>
              </w:rPr>
              <w:t xml:space="preserve">26749a50-8ae2-4802-9bfb-7a509d2bb50f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Explore:</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3297</w:t>
            </w:r>
            <w:r>
              <w:rPr>
                <w:rStyle w:val="TransUnitID"/>
                <w:lang w:val="en-US"/>
              </w:rPr>
              <w:t xml:space="preserve">26749a50-8ae2-4802-9bfb-7a509d2bb50f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“Where can we find the answers?”</w:t>
            </w:r>
          </w:p>
        </w:tc>
        <w:tc>
          <w:tcPr>
            <w:shd w:val="clear" w:color="auto" w:fill="FFFFFF"/>
          </w:tcPr>
          <w:p>
            <w:pPr>
              <w:rPr>
                <w:lang w:val="ja-JP"/>
              </w:rPr>
            </w:pPr>
            <w:r>
              <w:rPr>
                <w:lang w:val="ja-JP"/>
              </w:rPr>
              <w:t xml:space="preserve">_“アクリルアミドアクセサアイヌアクリル酸アクセサアセチルサリチル酸?㌔_</w:t>
            </w:r>
          </w:p>
        </w:tc>
      </w:tr>
      <w:tr>
        <w:tc>
          <w:tcPr>
            <w:shd w:val="clear" w:color="auto" w:fill="FFFFFF"/>
          </w:tcPr>
          <w:p>
            <w:pPr>
              <w:rPr>
                <w:lang w:val="en-US"/>
              </w:rPr>
            </w:pPr>
            <w:r>
              <w:rPr>
                <w:rStyle w:val="SegmentID"/>
                <w:lang w:val="en-US"/>
              </w:rPr>
              <w:t xml:space="preserve">3298</w:t>
            </w:r>
            <w:r>
              <w:rPr>
                <w:rStyle w:val="TransUnitID"/>
                <w:lang w:val="en-US"/>
              </w:rPr>
              <w:t xml:space="preserve">26749a50-8ae2-4802-9bfb-7a509d2bb50f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step involves executing the plan created to collect the necessary information.</w:t>
            </w:r>
          </w:p>
        </w:tc>
        <w:tc>
          <w:tcPr>
            <w:shd w:val="clear" w:color="auto" w:fill="FFFFFF"/>
          </w:tcPr>
          <w:p>
            <w:pPr>
              <w:rPr>
                <w:lang w:val="ja-JP"/>
              </w:rPr>
            </w:pPr>
            <w:r>
              <w:rPr>
                <w:lang w:val="ja-JP"/>
              </w:rPr>
              <w:t xml:space="preserve">_アクリル酸アクリル酸アルカリ橄欖石玄武岩"酸化銀(I,III)"アクセサアクリル酸アセチルサリチル酸アイヌアセチルサリチル酸アクセサ"酸化銀(I,III)"アジャイル ソフトウェア開発。_</w:t>
            </w:r>
          </w:p>
        </w:tc>
      </w:tr>
      <w:tr>
        <w:tc>
          <w:tcPr>
            <w:shd w:val="clear" w:color="auto" w:fill="FFFFFF"/>
          </w:tcPr>
          <w:p>
            <w:pPr>
              <w:rPr>
                <w:lang w:val="en-US"/>
              </w:rPr>
            </w:pPr>
            <w:r>
              <w:rPr>
                <w:rStyle w:val="SegmentID"/>
                <w:lang w:val="en-US"/>
              </w:rPr>
              <w:t xml:space="preserve">3299</w:t>
            </w:r>
            <w:r>
              <w:rPr>
                <w:rStyle w:val="TransUnitID"/>
                <w:lang w:val="en-US"/>
              </w:rPr>
              <w:t xml:space="preserve">26749a50-8ae2-4802-9bfb-7a509d2bb50f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includes expanding the firm’s research toolkit and effectively using time and effort.</w:t>
            </w:r>
          </w:p>
        </w:tc>
        <w:tc>
          <w:tcPr>
            <w:shd w:val="clear" w:color="auto" w:fill="FFFFFF"/>
          </w:tcPr>
          <w:p>
            <w:pPr>
              <w:rPr>
                <w:lang w:val="ja-JP"/>
              </w:rPr>
            </w:pPr>
            <w:r>
              <w:rPr>
                <w:lang w:val="ja-JP"/>
              </w:rPr>
              <w:t xml:space="preserve">_アイヌアルカリ橄欖石玄武岩"酸化銀(I,III)"アクセサアーティチョークアルカリ橄欖石玄武岩アセチルサリチル酸アクセサアジャイル ソフトウェア開発アクリルアミドアクリル酸アクセサアーティチョーク。_</w:t>
            </w:r>
          </w:p>
        </w:tc>
      </w:tr>
      <w:tr>
        <w:tc>
          <w:tcPr>
            <w:shd w:val="clear" w:color="auto" w:fill="FFFFFF"/>
          </w:tcPr>
          <w:p>
            <w:pPr>
              <w:rPr>
                <w:lang w:val="en-US"/>
              </w:rPr>
            </w:pPr>
            <w:r>
              <w:rPr>
                <w:rStyle w:val="SegmentID"/>
                <w:lang w:val="en-US"/>
              </w:rPr>
              <w:t xml:space="preserve">3300</w:t>
            </w:r>
            <w:r>
              <w:rPr>
                <w:rStyle w:val="TransUnitID"/>
                <w:lang w:val="en-US"/>
              </w:rPr>
              <w:t xml:space="preserve">347a2026-f0b7-4196-81cc-9dedea76a975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Organize:</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3301</w:t>
            </w:r>
            <w:r>
              <w:rPr>
                <w:rStyle w:val="TransUnitID"/>
                <w:lang w:val="en-US"/>
              </w:rPr>
              <w:t xml:space="preserve">347a2026-f0b7-4196-81cc-9dedea76a975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do we make customer information meaningful?”</w:t>
            </w:r>
          </w:p>
        </w:tc>
        <w:tc>
          <w:tcPr>
            <w:shd w:val="clear" w:color="auto" w:fill="FFFFFF"/>
          </w:tcPr>
          <w:p>
            <w:pPr>
              <w:rPr>
                <w:lang w:val="ja-JP"/>
              </w:rPr>
            </w:pPr>
            <w:r>
              <w:rPr>
                <w:lang w:val="ja-JP"/>
              </w:rPr>
              <w:t xml:space="preserve">_“アクセサアイヌアイヌアクリル酸アルカリ橄欖石玄武岩アジャイル ソフトウェア開発えほん・だんちのこいぬダン?㌔_</w:t>
            </w:r>
          </w:p>
        </w:tc>
      </w:tr>
      <w:tr>
        <w:tc>
          <w:tcPr>
            <w:shd w:val="clear" w:color="auto" w:fill="FFFFFF"/>
          </w:tcPr>
          <w:p>
            <w:pPr>
              <w:rPr>
                <w:lang w:val="en-US"/>
              </w:rPr>
            </w:pPr>
            <w:r>
              <w:rPr>
                <w:rStyle w:val="SegmentID"/>
                <w:lang w:val="en-US"/>
              </w:rPr>
              <w:t xml:space="preserve">3302</w:t>
            </w:r>
            <w:r>
              <w:rPr>
                <w:rStyle w:val="TransUnitID"/>
                <w:lang w:val="en-US"/>
              </w:rPr>
              <w:t xml:space="preserve">347a2026-f0b7-4196-81cc-9dedea76a975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Organize and structure the information collected in a meaningful way according to the firm’s risk-based approach.</w:t>
            </w:r>
          </w:p>
        </w:tc>
        <w:tc>
          <w:tcPr>
            <w:shd w:val="clear" w:color="auto" w:fill="FFFFFF"/>
          </w:tcPr>
          <w:p>
            <w:pPr>
              <w:rPr>
                <w:lang w:val="ja-JP"/>
              </w:rPr>
            </w:pPr>
            <w:r>
              <w:rPr>
                <w:lang w:val="ja-JP"/>
              </w:rPr>
              <w:t xml:space="preserve">_アルカリ橄欖石玄武岩アクセサ"酸化銀(I,III)"アクセサアジャイル ソフトウェア開発"酸化銀(I,III)"アイヌ㌔えほん・だんちのこいぬダンアクセサ"酸化銀(I,III)"アイヌアクセサアーティチョークアクリル酸-アクリルアミドアルカリ橄欖石玄武岩。_</w:t>
            </w:r>
          </w:p>
        </w:tc>
      </w:tr>
      <w:tr>
        <w:tc>
          <w:tcPr>
            <w:shd w:val="clear" w:color="auto" w:fill="FFFFFF"/>
          </w:tcPr>
          <w:p>
            <w:pPr>
              <w:rPr>
                <w:lang w:val="en-US"/>
              </w:rPr>
            </w:pPr>
            <w:r>
              <w:rPr>
                <w:rStyle w:val="SegmentID"/>
                <w:lang w:val="en-US"/>
              </w:rPr>
              <w:t xml:space="preserve">3303</w:t>
            </w:r>
            <w:r>
              <w:rPr>
                <w:rStyle w:val="TransUnitID"/>
                <w:lang w:val="en-US"/>
              </w:rPr>
              <w:t xml:space="preserve">976f1a7b-b8a2-40ce-97c7-201be5a8de67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Present:</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3304</w:t>
            </w:r>
            <w:r>
              <w:rPr>
                <w:rStyle w:val="TransUnitID"/>
                <w:lang w:val="en-US"/>
              </w:rPr>
              <w:t xml:space="preserve">976f1a7b-b8a2-40ce-97c7-201be5a8de67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do we present customer information in a manner to fulfill its purpose, i.e., aid in the detection of suspicious activity?”</w:t>
            </w:r>
          </w:p>
        </w:tc>
        <w:tc>
          <w:tcPr>
            <w:shd w:val="clear" w:color="auto" w:fill="FFFFFF"/>
          </w:tcPr>
          <w:p>
            <w:pPr>
              <w:rPr>
                <w:lang w:val="ja-JP"/>
              </w:rPr>
            </w:pPr>
            <w:r>
              <w:rPr>
                <w:lang w:val="ja-JP"/>
              </w:rPr>
              <w:t xml:space="preserve">_“アクセサアイヌアイヌアセチルサリチル酸アルカリ橄欖石玄武岩アジャイル ソフトウェア開発アイヌ㌔アーティチョークアイヌアセチルサリチル酸アクセサアセチルサリチル酸、㌔。㌔。、アクセサアイヌアクセサ"酸化銀(I,III)"アイヌえほん・だんちのこいぬダンアルカリ橄欖石玄武岩?㌔_</w:t>
            </w:r>
          </w:p>
        </w:tc>
      </w:tr>
      <w:tr>
        <w:tc>
          <w:tcPr>
            <w:shd w:val="clear" w:color="auto" w:fill="FFFFFF"/>
          </w:tcPr>
          <w:p>
            <w:pPr>
              <w:rPr>
                <w:lang w:val="en-US"/>
              </w:rPr>
            </w:pPr>
            <w:r>
              <w:rPr>
                <w:rStyle w:val="SegmentID"/>
                <w:lang w:val="en-US"/>
              </w:rPr>
              <w:t xml:space="preserve">3305</w:t>
            </w:r>
            <w:r>
              <w:rPr>
                <w:rStyle w:val="TransUnitID"/>
                <w:lang w:val="en-US"/>
              </w:rPr>
              <w:t xml:space="preserve">976f1a7b-b8a2-40ce-97c7-201be5a8de67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Present the information collected in a meaningful way according to the firm’s risk-based approach.</w:t>
            </w:r>
          </w:p>
        </w:tc>
        <w:tc>
          <w:tcPr>
            <w:shd w:val="clear" w:color="auto" w:fill="FFFFFF"/>
          </w:tcPr>
          <w:p>
            <w:pPr>
              <w:rPr>
                <w:lang w:val="ja-JP"/>
              </w:rPr>
            </w:pPr>
            <w:r>
              <w:rPr>
                <w:lang w:val="ja-JP"/>
              </w:rPr>
              <w:t xml:space="preserve">_アセチルサリチル酸アクセサアジャイル ソフトウェア開発"酸化銀(I,III)"アイヌ㌔えほん・だんちのこいぬダンアクセサ"酸化銀(I,III)"アイヌアクセサアーティチョークアクリル酸-アクリルアミドアルカリ橄欖石玄武岩。_</w:t>
            </w:r>
          </w:p>
        </w:tc>
      </w:tr>
      <w:tr>
        <w:tc>
          <w:tcPr>
            <w:shd w:val="clear" w:color="auto" w:fill="FFFFFF"/>
          </w:tcPr>
          <w:p>
            <w:pPr>
              <w:rPr>
                <w:lang w:val="en-US"/>
              </w:rPr>
            </w:pPr>
            <w:r>
              <w:rPr>
                <w:rStyle w:val="SegmentID"/>
                <w:lang w:val="en-US"/>
              </w:rPr>
              <w:t xml:space="preserve">3306</w:t>
            </w:r>
            <w:r>
              <w:rPr>
                <w:rStyle w:val="TransUnitID"/>
                <w:lang w:val="en-US"/>
              </w:rPr>
              <w:t xml:space="preserve">52e6213f-3fa7-47ac-8139-5cb9f7266f40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Questionnaire</w:t>
            </w:r>
          </w:p>
        </w:tc>
        <w:tc>
          <w:tcPr>
            <w:shd w:val="clear" w:color="auto" w:fill="FFFFFF"/>
          </w:tcPr>
          <w:p>
            <w:pPr>
              <w:rPr>
                <w:lang w:val="ja-JP"/>
              </w:rPr>
            </w:pPr>
            <w:r>
              <w:rPr>
                <w:lang w:val="ja-JP"/>
              </w:rPr>
              <w:t xml:space="preserve">_アルカリ橄欖石玄武岩ゴエモンが行く! 生命と向きあって_</w:t>
            </w:r>
          </w:p>
        </w:tc>
      </w:tr>
      <w:tr>
        <w:tc>
          <w:tcPr>
            <w:shd w:val="clear" w:color="auto" w:fill="FFFFFF"/>
          </w:tcPr>
          <w:p>
            <w:pPr>
              <w:rPr>
                <w:lang w:val="en-US"/>
              </w:rPr>
            </w:pPr>
            <w:r>
              <w:rPr>
                <w:rStyle w:val="SegmentID"/>
                <w:lang w:val="en-US"/>
              </w:rPr>
              <w:t xml:space="preserve">3307</w:t>
            </w:r>
            <w:r>
              <w:rPr>
                <w:rStyle w:val="TransUnitID"/>
                <w:lang w:val="en-US"/>
              </w:rPr>
              <w:t xml:space="preserve">6087b7d2-2082-4499-a91c-1904c37b0712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a risk-based approach, most financial institutions use a customer questionnaire to collect information about potential sanctions risks from customers and third parties.</w:t>
            </w:r>
          </w:p>
        </w:tc>
        <w:tc>
          <w:tcPr>
            <w:shd w:val="clear" w:color="auto" w:fill="FFFFFF"/>
          </w:tcPr>
          <w:p>
            <w:pPr>
              <w:rPr>
                <w:lang w:val="ja-JP"/>
              </w:rPr>
            </w:pPr>
            <w:r>
              <w:rPr>
                <w:lang w:val="ja-JP"/>
              </w:rPr>
              <w:t xml:space="preserve">_アクリルアミド㌔アクリル酸-アクリルアミドアルカリ橄欖石玄武岩、アクリル酸"酸化銀(I,III)"ジャストインタイムコンパイル方式アクセサ㌔アルカリ橄欖石玄武岩ゴエモンが行く! 生命と向きあってアイヌアセチルサリチル酸アジャイル ソフトウェア開発アクリルアミド"酸化銀(I,III)""酸化銀(I,III)"アクリルアミドアクリル酸"酸化銀(I,III)"アクセサアクリルアミドアセチルサリチル酸。_</w:t>
            </w:r>
          </w:p>
        </w:tc>
      </w:tr>
      <w:tr>
        <w:tc>
          <w:tcPr>
            <w:shd w:val="clear" w:color="auto" w:fill="FFFFFF"/>
          </w:tcPr>
          <w:p>
            <w:pPr>
              <w:rPr>
                <w:lang w:val="en-US"/>
              </w:rPr>
            </w:pPr>
            <w:r>
              <w:rPr>
                <w:rStyle w:val="SegmentID"/>
                <w:lang w:val="en-US"/>
              </w:rPr>
              <w:t xml:space="preserve">3308</w:t>
            </w:r>
            <w:r>
              <w:rPr>
                <w:rStyle w:val="TransUnitID"/>
                <w:lang w:val="en-US"/>
              </w:rPr>
              <w:t xml:space="preserve">6087b7d2-2082-4499-a91c-1904c37b0712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is responsible for completing it at the beginning of the relationship and supplying supporting information.</w:t>
            </w:r>
          </w:p>
        </w:tc>
        <w:tc>
          <w:tcPr>
            <w:shd w:val="clear" w:color="auto" w:fill="FFFFFF"/>
          </w:tcPr>
          <w:p>
            <w:pPr>
              <w:rPr>
                <w:lang w:val="ja-JP"/>
              </w:rPr>
            </w:pPr>
            <w:r>
              <w:rPr>
                <w:lang w:val="ja-JP"/>
              </w:rPr>
              <w:t xml:space="preserve">_アクセサアルカリ橄欖石玄武岩アイヌアジャイル ソフトウェア開発アクセサえほん・だんちのこいぬダンアイヌアイヌアクセサ"酸化銀(I,III)"アイヌアクセサジャストインタイムコンパイル方式アクセサ"酸化銀(I,III)"えほん・だんちのこいぬダンアジャイル ソフトウェア開発。_</w:t>
            </w:r>
          </w:p>
        </w:tc>
      </w:tr>
      <w:tr>
        <w:tc>
          <w:tcPr>
            <w:shd w:val="clear" w:color="auto" w:fill="FFFFFF"/>
          </w:tcPr>
          <w:p>
            <w:pPr>
              <w:rPr>
                <w:lang w:val="en-US"/>
              </w:rPr>
            </w:pPr>
            <w:r>
              <w:rPr>
                <w:rStyle w:val="SegmentID"/>
                <w:lang w:val="en-US"/>
              </w:rPr>
              <w:t xml:space="preserve">3309</w:t>
            </w:r>
            <w:r>
              <w:rPr>
                <w:rStyle w:val="TransUnitID"/>
                <w:lang w:val="en-US"/>
              </w:rPr>
              <w:t xml:space="preserve">6087b7d2-2082-4499-a91c-1904c37b0712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should then supplement the questionnaire with additional, verified information.</w:t>
            </w:r>
          </w:p>
        </w:tc>
        <w:tc>
          <w:tcPr>
            <w:shd w:val="clear" w:color="auto" w:fill="FFFFFF"/>
          </w:tcPr>
          <w:p>
            <w:pPr>
              <w:rPr>
                <w:lang w:val="ja-JP"/>
              </w:rPr>
            </w:pPr>
            <w:r>
              <w:rPr>
                <w:lang w:val="ja-JP"/>
              </w:rPr>
              <w:t xml:space="preserve">_アイヌジャストインタイムコンパイル方式アーティチョークアクリル酸えほん・だんちのこいぬダンアクセサゴエモンが行く! 生命と向きあってアクリル酸えほん・だんちのこいぬダン、アルカリ橄欖石玄武岩アジャイル ソフトウェア開発。_</w:t>
            </w:r>
          </w:p>
        </w:tc>
      </w:tr>
      <w:tr>
        <w:tc>
          <w:tcPr>
            <w:shd w:val="clear" w:color="auto" w:fill="FFFFFF"/>
          </w:tcPr>
          <w:p>
            <w:pPr>
              <w:rPr>
                <w:lang w:val="en-US"/>
              </w:rPr>
            </w:pPr>
            <w:r>
              <w:rPr>
                <w:rStyle w:val="SegmentID"/>
                <w:lang w:val="en-US"/>
              </w:rPr>
              <w:t xml:space="preserve">3310</w:t>
            </w:r>
            <w:r>
              <w:rPr>
                <w:rStyle w:val="TransUnitID"/>
                <w:lang w:val="en-US"/>
              </w:rPr>
              <w:t xml:space="preserve">ad379a9d-61f9-4a00-a979-74f95884fc02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Given the amount of information that must be collected, many financial institutions have moved their questionnaires online with forms designed to be responsive to the answers provided by the customer.</w:t>
            </w:r>
          </w:p>
        </w:tc>
        <w:tc>
          <w:tcPr>
            <w:shd w:val="clear" w:color="auto" w:fill="FFFFFF"/>
          </w:tcPr>
          <w:p>
            <w:pPr>
              <w:rPr>
                <w:lang w:val="ja-JP"/>
              </w:rPr>
            </w:pPr>
            <w:r>
              <w:rPr>
                <w:lang w:val="ja-JP"/>
              </w:rPr>
              <w:t xml:space="preserve">_アクリルアミドアクセサアーティチョークアイヌアジャイル ソフトウェア開発アクリル酸アクリル酸アイヌ"酸化銀(I,III)"、アクリル酸"酸化銀(I,III)"ジャストインタイムコンパイル方式アクリル酸アクリルアミドアクリルアミド拡張可能なマーク付け言語 (XML)アーティチョークアクリル酸アクリルアミドアルカリ橄欖石玄武岩アイヌアイヌえほん・だんちのこいぬダンアイヌアクセサアセチルサリチル酸アルカリ橄欖石玄武岩アイヌアクセサアルカリ橄欖石玄武岩。_</w:t>
            </w:r>
          </w:p>
        </w:tc>
      </w:tr>
      <w:tr>
        <w:tc>
          <w:tcPr>
            <w:shd w:val="clear" w:color="auto" w:fill="FFFFFF"/>
          </w:tcPr>
          <w:p>
            <w:pPr>
              <w:rPr>
                <w:lang w:val="en-US"/>
              </w:rPr>
            </w:pPr>
            <w:r>
              <w:rPr>
                <w:rStyle w:val="SegmentID"/>
                <w:lang w:val="en-US"/>
              </w:rPr>
              <w:t xml:space="preserve">3311</w:t>
            </w:r>
            <w:r>
              <w:rPr>
                <w:rStyle w:val="TransUnitID"/>
                <w:lang w:val="en-US"/>
              </w:rPr>
              <w:t xml:space="preserve">ad379a9d-61f9-4a00-a979-74f95884fc02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if the customer answers “yes” to a question, there are following questions or requests for further information.</w:t>
            </w:r>
          </w:p>
        </w:tc>
        <w:tc>
          <w:tcPr>
            <w:shd w:val="clear" w:color="auto" w:fill="FFFFFF"/>
          </w:tcPr>
          <w:p>
            <w:pPr>
              <w:rPr>
                <w:lang w:val="ja-JP"/>
              </w:rPr>
            </w:pPr>
            <w:r>
              <w:rPr>
                <w:lang w:val="ja-JP"/>
              </w:rPr>
              <w:t xml:space="preserve">_アクセサアセチルサリチル酸、アイヌアクセサアルカリ橄欖石玄武岩アセチルサリチル酸“アクリル酸アイヌ㌔アルカリ橄欖石玄武岩、アクリルアミドアクセサ"酸化銀(I,III)""酸化銀(I,III)"アイヌアルカリ橄欖石玄武岩アクセサアセチルサリチル酸アジャイル ソフトウェア開発。_</w:t>
            </w:r>
          </w:p>
        </w:tc>
      </w:tr>
      <w:tr>
        <w:tc>
          <w:tcPr>
            <w:shd w:val="clear" w:color="auto" w:fill="FFFFFF"/>
          </w:tcPr>
          <w:p>
            <w:pPr>
              <w:rPr>
                <w:lang w:val="en-US"/>
              </w:rPr>
            </w:pPr>
            <w:r>
              <w:rPr>
                <w:rStyle w:val="SegmentID"/>
                <w:lang w:val="en-US"/>
              </w:rPr>
              <w:t xml:space="preserve">3312</w:t>
            </w:r>
            <w:r>
              <w:rPr>
                <w:rStyle w:val="TransUnitID"/>
                <w:lang w:val="en-US"/>
              </w:rPr>
              <w:t xml:space="preserve">ad379a9d-61f9-4a00-a979-74f95884fc02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forms force field validation, so that the information collected is in a consistent format and all required fields are completed.</w:t>
            </w:r>
          </w:p>
        </w:tc>
        <w:tc>
          <w:tcPr>
            <w:shd w:val="clear" w:color="auto" w:fill="FFFFFF"/>
          </w:tcPr>
          <w:p>
            <w:pPr>
              <w:rPr>
                <w:lang w:val="ja-JP"/>
              </w:rPr>
            </w:pPr>
            <w:r>
              <w:rPr>
                <w:lang w:val="ja-JP"/>
              </w:rPr>
              <w:t xml:space="preserve">_アクリルアミドアクリルアミドアクリルアミドアクリルアミドえほん・だんちのこいぬダン、アイヌアクリル酸アクセサアジャイル ソフトウェア開発"酸化銀(I,III)"アイヌアイヌ㌔えほん・だんちのこいぬダンアーティチョークアクセサアクセサアルカリ橄欖石玄武岩アーティチョークアクセサ"酸化銀(I,III)"。_</w:t>
            </w:r>
          </w:p>
        </w:tc>
      </w:tr>
      <w:tr>
        <w:tc>
          <w:tcPr>
            <w:shd w:val="clear" w:color="auto" w:fill="FFFFFF"/>
          </w:tcPr>
          <w:p>
            <w:pPr>
              <w:rPr>
                <w:lang w:val="en-US"/>
              </w:rPr>
            </w:pPr>
            <w:r>
              <w:rPr>
                <w:rStyle w:val="SegmentID"/>
                <w:lang w:val="en-US"/>
              </w:rPr>
              <w:t xml:space="preserve">3313</w:t>
            </w:r>
            <w:r>
              <w:rPr>
                <w:rStyle w:val="TransUnitID"/>
                <w:lang w:val="en-US"/>
              </w:rPr>
              <w:t xml:space="preserve">ad379a9d-61f9-4a00-a979-74f95884fc02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Application program interfaces (APIs) are often embedded into these applications to conduct watchlist screening in near real-time and prompt additional questions.</w:t>
            </w:r>
          </w:p>
        </w:tc>
        <w:tc>
          <w:tcPr>
            <w:shd w:val="clear" w:color="auto" w:fill="FFFFFF"/>
          </w:tcPr>
          <w:p>
            <w:pPr>
              <w:rPr>
                <w:lang w:val="ja-JP"/>
              </w:rPr>
            </w:pPr>
            <w:r>
              <w:rPr>
                <w:lang w:val="ja-JP"/>
              </w:rPr>
              <w:t xml:space="preserve">_アジャイル ソフトウェア開発アセチルサリチル酸えほん・だんちのこいぬダン(アクリル酸)アクセサアクリルアミドアルカリ橄欖石玄武岩アクリル酸アクリルアミドジャストインタイムコンパイル方式アイヌアセチルサリチル酸"酸化銀(I,III)""酸化銀(I,III)"アイヌアクリル酸アクリル酸-アクリル酸アクセサアーティチョークえほん・だんちのこいぬダン"酸化銀(I,III)"。_</w:t>
            </w:r>
          </w:p>
        </w:tc>
      </w:tr>
      <w:tr>
        <w:tc>
          <w:tcPr>
            <w:shd w:val="clear" w:color="auto" w:fill="FFFFFF"/>
          </w:tcPr>
          <w:p>
            <w:pPr>
              <w:rPr>
                <w:lang w:val="en-US"/>
              </w:rPr>
            </w:pPr>
            <w:r>
              <w:rPr>
                <w:rStyle w:val="SegmentID"/>
                <w:lang w:val="en-US"/>
              </w:rPr>
              <w:t xml:space="preserve">3314</w:t>
            </w:r>
            <w:r>
              <w:rPr>
                <w:rStyle w:val="TransUnitID"/>
                <w:lang w:val="en-US"/>
              </w:rPr>
              <w:t xml:space="preserve">3bce6cb2-966d-4b78-b7c1-8af5d900b305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important to remember that questionnaires and forms that use decision logic—whether paper or electronic—do not replace good human judgment.</w:t>
            </w:r>
          </w:p>
        </w:tc>
        <w:tc>
          <w:tcPr>
            <w:shd w:val="clear" w:color="auto" w:fill="FFFFFF"/>
          </w:tcPr>
          <w:p>
            <w:pPr>
              <w:rPr>
                <w:lang w:val="ja-JP"/>
              </w:rPr>
            </w:pPr>
            <w:r>
              <w:rPr>
                <w:lang w:val="ja-JP"/>
              </w:rPr>
              <w:t xml:space="preserve">_アクリル酸"酸化銀(I,III)"アイヌアルカリ橄欖石玄武岩アクリル酸拡張可能なマーク付け言語 (XML)アクセサアクリルアミドアクリル酸アクセサアルカリ橄欖石玄武岩アクリルアミド—アセチルサリチル酸アクリルアミドアイヌえほん・だんちのこいぬダン—アイヌアクセサアセチルサリチル酸アクリル酸アクリルアミドアルカリ橄欖石玄武岩。_</w:t>
            </w:r>
          </w:p>
        </w:tc>
      </w:tr>
      <w:tr>
        <w:tc>
          <w:tcPr>
            <w:shd w:val="clear" w:color="auto" w:fill="FFFFFF"/>
          </w:tcPr>
          <w:p>
            <w:pPr>
              <w:rPr>
                <w:lang w:val="en-US"/>
              </w:rPr>
            </w:pPr>
            <w:r>
              <w:rPr>
                <w:rStyle w:val="SegmentID"/>
                <w:lang w:val="en-US"/>
              </w:rPr>
              <w:t xml:space="preserve">3315</w:t>
            </w:r>
            <w:r>
              <w:rPr>
                <w:rStyle w:val="TransUnitID"/>
                <w:lang w:val="en-US"/>
              </w:rPr>
              <w:t xml:space="preserve">3bce6cb2-966d-4b78-b7c1-8af5d900b305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any doubts remain, or it is apparent at this stage that the customer already bears a heightened risk, it is important to undertake independent research.</w:t>
            </w:r>
          </w:p>
        </w:tc>
        <w:tc>
          <w:tcPr>
            <w:shd w:val="clear" w:color="auto" w:fill="FFFFFF"/>
          </w:tcPr>
          <w:p>
            <w:pPr>
              <w:rPr>
                <w:lang w:val="ja-JP"/>
              </w:rPr>
            </w:pPr>
            <w:r>
              <w:rPr>
                <w:lang w:val="ja-JP"/>
              </w:rPr>
              <w:t xml:space="preserve">_アイヌアクセサアーティチョークアーティチョーク、アイヌアイヌアイヌアルカリ橄欖石玄武岩アイヌアクリル酸アクリルアミドアクリル酸アクセサアルカリ橄欖石玄武岩アセチルサリチル酸アクリルアミド㌔えほん・だんちのこいぬダンアクリル酸、アイヌアイヌ"酸化銀(I,III)"アイヌ"酸化銀(I,III)"アジャイル ソフトウェア開発アルカリ橄欖石玄武岩。_</w:t>
            </w:r>
          </w:p>
        </w:tc>
      </w:tr>
      <w:tr>
        <w:tc>
          <w:tcPr>
            <w:shd w:val="clear" w:color="auto" w:fill="FFFFFF"/>
          </w:tcPr>
          <w:p>
            <w:pPr>
              <w:rPr>
                <w:lang w:val="en-US"/>
              </w:rPr>
            </w:pPr>
            <w:r>
              <w:rPr>
                <w:rStyle w:val="SegmentID"/>
                <w:lang w:val="en-US"/>
              </w:rPr>
              <w:t xml:space="preserve">3316</w:t>
            </w:r>
            <w:r>
              <w:rPr>
                <w:rStyle w:val="TransUnitID"/>
                <w:lang w:val="en-US"/>
              </w:rPr>
              <w:t xml:space="preserve">3bce6cb2-966d-4b78-b7c1-8af5d900b305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information is lacking, an organization should engage expert advisors to undertake an in-depth due diligence investigation.</w:t>
            </w:r>
          </w:p>
        </w:tc>
        <w:tc>
          <w:tcPr>
            <w:shd w:val="clear" w:color="auto" w:fill="FFFFFF"/>
          </w:tcPr>
          <w:p>
            <w:pPr>
              <w:rPr>
                <w:lang w:val="ja-JP"/>
              </w:rPr>
            </w:pPr>
            <w:r>
              <w:rPr>
                <w:lang w:val="ja-JP"/>
              </w:rPr>
              <w:t xml:space="preserve">_アイヌアジャイル ソフトウェア開発アイヌアセチルサリチル酸、アイヌジャストインタイムコンパイル方式アーティチョークアーティチョークアーティチョークアルカリ橄欖石玄武岩アイヌ"酸化銀(I,III)"アイヌアイヌ-アクリルアミドアクセサ"酸化銀(I,III)"ゴエモンが行く! 生命と向きあって。_</w:t>
            </w:r>
          </w:p>
        </w:tc>
      </w:tr>
      <w:tr>
        <w:tc>
          <w:tcPr>
            <w:shd w:val="clear" w:color="auto" w:fill="FFFFFF"/>
          </w:tcPr>
          <w:p>
            <w:pPr>
              <w:rPr>
                <w:lang w:val="en-US"/>
              </w:rPr>
            </w:pPr>
            <w:r>
              <w:rPr>
                <w:rStyle w:val="SegmentID"/>
                <w:lang w:val="en-US"/>
              </w:rPr>
              <w:t xml:space="preserve">3317</w:t>
            </w:r>
            <w:r>
              <w:rPr>
                <w:rStyle w:val="TransUnitID"/>
                <w:lang w:val="en-US"/>
              </w:rPr>
              <w:t xml:space="preserve">cc3b1d85-ce93-48d9-9428-e14ac5b59b9e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Databases and Other Information Sources</w:t>
            </w:r>
          </w:p>
        </w:tc>
        <w:tc>
          <w:tcPr>
            <w:shd w:val="clear" w:color="auto" w:fill="FFFFFF"/>
          </w:tcPr>
          <w:p>
            <w:pPr>
              <w:rPr>
                <w:lang w:val="ja-JP"/>
              </w:rPr>
            </w:pPr>
            <w:r>
              <w:rPr>
                <w:lang w:val="ja-JP"/>
              </w:rPr>
              <w:t xml:space="preserve">_"酸化銀(I,III)"アクセサアクリルアミドアジャイル ソフトウェア開発アセチルサリチル酸_</w:t>
            </w:r>
          </w:p>
        </w:tc>
      </w:tr>
      <w:tr>
        <w:tc>
          <w:tcPr>
            <w:shd w:val="clear" w:color="auto" w:fill="FFFFFF"/>
          </w:tcPr>
          <w:p>
            <w:pPr>
              <w:rPr>
                <w:lang w:val="en-US"/>
              </w:rPr>
            </w:pPr>
            <w:r>
              <w:rPr>
                <w:rStyle w:val="SegmentID"/>
                <w:lang w:val="en-US"/>
              </w:rPr>
              <w:t xml:space="preserve">3318</w:t>
            </w:r>
            <w:r>
              <w:rPr>
                <w:rStyle w:val="TransUnitID"/>
                <w:lang w:val="en-US"/>
              </w:rPr>
              <w:t xml:space="preserve">6c3931b4-be1d-402b-87f4-7e1992ca7221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financial institution determines that a customer may present an elevated sanctions risk, it is necessary to collect further information.</w:t>
            </w:r>
          </w:p>
        </w:tc>
        <w:tc>
          <w:tcPr>
            <w:shd w:val="clear" w:color="auto" w:fill="FFFFFF"/>
          </w:tcPr>
          <w:p>
            <w:pPr>
              <w:rPr>
                <w:lang w:val="ja-JP"/>
              </w:rPr>
            </w:pPr>
            <w:r>
              <w:rPr>
                <w:lang w:val="ja-JP"/>
              </w:rPr>
              <w:t xml:space="preserve">_アクリル酸㌔"酸化銀(I,III)"アジャイル ソフトウェア開発えほん・だんちのこいぬダンアクリル酸㌔アルカリ橄欖石玄武岩アクセサアセチルサリチル酸アイヌアルカリ橄欖石玄武岩"酸化銀(I,III)"アクリル酸、アイヌアイヌ"酸化銀(I,III)"アイヌアセチルサリチル酸アセチルサリチル酸アジャイル ソフトウェア開発。_</w:t>
            </w:r>
          </w:p>
        </w:tc>
      </w:tr>
      <w:tr>
        <w:tc>
          <w:tcPr>
            <w:shd w:val="clear" w:color="auto" w:fill="FFFFFF"/>
          </w:tcPr>
          <w:p>
            <w:pPr>
              <w:rPr>
                <w:lang w:val="en-US"/>
              </w:rPr>
            </w:pPr>
            <w:r>
              <w:rPr>
                <w:rStyle w:val="SegmentID"/>
                <w:lang w:val="en-US"/>
              </w:rPr>
              <w:t xml:space="preserve">3319</w:t>
            </w:r>
            <w:r>
              <w:rPr>
                <w:rStyle w:val="TransUnitID"/>
                <w:lang w:val="en-US"/>
              </w:rPr>
              <w:t xml:space="preserve">6c3931b4-be1d-402b-87f4-7e1992ca7221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parts of the world, such research is greatly facilitated by the use of online tools.</w:t>
            </w:r>
          </w:p>
        </w:tc>
        <w:tc>
          <w:tcPr>
            <w:shd w:val="clear" w:color="auto" w:fill="FFFFFF"/>
          </w:tcPr>
          <w:p>
            <w:pPr>
              <w:rPr>
                <w:lang w:val="ja-JP"/>
              </w:rPr>
            </w:pPr>
            <w:r>
              <w:rPr>
                <w:lang w:val="ja-JP"/>
              </w:rPr>
              <w:t xml:space="preserve">_アイヌアクリル酸アクリルアミドアイヌアクセサアクリルアミド、アクリル酸アルカリ橄欖石玄武岩アイヌアセチルサリチル酸アジャイル ソフトウェア開発アイヌアクセサアクセサアイヌアーティチョークアクリルアミド。_</w:t>
            </w:r>
          </w:p>
        </w:tc>
      </w:tr>
      <w:tr>
        <w:tc>
          <w:tcPr>
            <w:shd w:val="clear" w:color="auto" w:fill="FFFFFF"/>
          </w:tcPr>
          <w:p>
            <w:pPr>
              <w:rPr>
                <w:lang w:val="en-US"/>
              </w:rPr>
            </w:pPr>
            <w:r>
              <w:rPr>
                <w:rStyle w:val="SegmentID"/>
                <w:lang w:val="en-US"/>
              </w:rPr>
              <w:t xml:space="preserve">3320</w:t>
            </w:r>
            <w:r>
              <w:rPr>
                <w:rStyle w:val="TransUnitID"/>
                <w:lang w:val="en-US"/>
              </w:rPr>
              <w:t xml:space="preserve">e789e521-8ef6-4f02-9a3e-c4bb8950afee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many firms use third-party software to assist with the due diligence process, many of these programs lack all of the necessary information.</w:t>
            </w:r>
          </w:p>
        </w:tc>
        <w:tc>
          <w:tcPr>
            <w:shd w:val="clear" w:color="auto" w:fill="FFFFFF"/>
          </w:tcPr>
          <w:p>
            <w:pPr>
              <w:rPr>
                <w:lang w:val="ja-JP"/>
              </w:rPr>
            </w:pPr>
            <w:r>
              <w:rPr>
                <w:lang w:val="ja-JP"/>
              </w:rPr>
              <w:t xml:space="preserve">_アルカリ橄欖石玄武岩アクリル酸アクリルアミドアクセサアクリルアミド-アクリルアミドアルカリ橄欖石玄武岩アイヌアーティチョークアクリル酸アクセサアクセサ"酸化銀(I,III)"アセチルサリチル酸、アクリル酸アイヌアクリルアミドアルカリ橄欖石玄武岩アクリル酸アクセサアイヌアクセサ"酸化銀(I,III)"アジャイル ソフトウェア開発。_</w:t>
            </w:r>
          </w:p>
        </w:tc>
      </w:tr>
      <w:tr>
        <w:tc>
          <w:tcPr>
            <w:shd w:val="clear" w:color="auto" w:fill="FFFFFF"/>
          </w:tcPr>
          <w:p>
            <w:pPr>
              <w:rPr>
                <w:lang w:val="en-US"/>
              </w:rPr>
            </w:pPr>
            <w:r>
              <w:rPr>
                <w:rStyle w:val="SegmentID"/>
                <w:lang w:val="en-US"/>
              </w:rPr>
              <w:t xml:space="preserve">3321</w:t>
            </w:r>
            <w:r>
              <w:rPr>
                <w:rStyle w:val="TransUnitID"/>
                <w:lang w:val="en-US"/>
              </w:rPr>
              <w:t xml:space="preserve">e789e521-8ef6-4f02-9a3e-c4bb8950afee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Open-source programs can be useful to supplement SDD.</w:t>
            </w:r>
          </w:p>
        </w:tc>
        <w:tc>
          <w:tcPr>
            <w:shd w:val="clear" w:color="auto" w:fill="FFFFFF"/>
          </w:tcPr>
          <w:p>
            <w:pPr>
              <w:rPr>
                <w:lang w:val="ja-JP"/>
              </w:rPr>
            </w:pPr>
            <w:r>
              <w:rPr>
                <w:lang w:val="ja-JP"/>
              </w:rPr>
              <w:t xml:space="preserve">_アクリル酸-アーティチョークアルカリ橄欖石玄武岩アクセサアイヌアーティチョークアイヌえほん・だんちのこいぬダンアクセサ。_</w:t>
            </w:r>
          </w:p>
        </w:tc>
      </w:tr>
      <w:tr>
        <w:tc>
          <w:tcPr>
            <w:shd w:val="clear" w:color="auto" w:fill="FFFFFF"/>
          </w:tcPr>
          <w:p>
            <w:pPr>
              <w:rPr>
                <w:lang w:val="en-US"/>
              </w:rPr>
            </w:pPr>
            <w:r>
              <w:rPr>
                <w:rStyle w:val="SegmentID"/>
                <w:lang w:val="en-US"/>
              </w:rPr>
              <w:t xml:space="preserve">3322</w:t>
            </w:r>
            <w:r>
              <w:rPr>
                <w:rStyle w:val="TransUnitID"/>
                <w:lang w:val="en-US"/>
              </w:rPr>
              <w:t xml:space="preserve">e789e521-8ef6-4f02-9a3e-c4bb8950afee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open-source programs include:</w:t>
            </w:r>
          </w:p>
        </w:tc>
        <w:tc>
          <w:tcPr>
            <w:shd w:val="clear" w:color="auto" w:fill="FFFFFF"/>
          </w:tcPr>
          <w:p>
            <w:pPr>
              <w:rPr>
                <w:lang w:val="ja-JP"/>
              </w:rPr>
            </w:pPr>
            <w:r>
              <w:rPr>
                <w:lang w:val="ja-JP"/>
              </w:rPr>
              <w:t xml:space="preserve">_アルカリ橄欖石玄武岩アイヌアクリル酸-アーティチョークアルカリ橄欖石玄武岩アセチルサリチル酸:_</w:t>
            </w:r>
          </w:p>
        </w:tc>
      </w:tr>
      <w:tr>
        <w:tc>
          <w:tcPr>
            <w:shd w:val="clear" w:color="auto" w:fill="FFFFFF"/>
          </w:tcPr>
          <w:p>
            <w:pPr>
              <w:rPr>
                <w:lang w:val="en-US"/>
              </w:rPr>
            </w:pPr>
            <w:r>
              <w:rPr>
                <w:rStyle w:val="SegmentID"/>
                <w:lang w:val="en-US"/>
              </w:rPr>
              <w:t xml:space="preserve">3323</w:t>
            </w:r>
            <w:r>
              <w:rPr>
                <w:rStyle w:val="TransUnitID"/>
                <w:lang w:val="en-US"/>
              </w:rPr>
              <w:t xml:space="preserve">62917478-969e-4a56-8cb4-246b0cf123cb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Google</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3324</w:t>
            </w:r>
            <w:r>
              <w:rPr>
                <w:rStyle w:val="TransUnitID"/>
                <w:lang w:val="en-US"/>
              </w:rPr>
              <w:t xml:space="preserve">e6715b32-07b5-4225-90c0-6247268bff8a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Colossus—search engine with a list of country-specific search engines</w:t>
            </w:r>
          </w:p>
        </w:tc>
        <w:tc>
          <w:tcPr>
            <w:shd w:val="clear" w:color="auto" w:fill="FFFFFF"/>
          </w:tcPr>
          <w:p>
            <w:pPr>
              <w:rPr>
                <w:lang w:val="ja-JP"/>
              </w:rPr>
            </w:pPr>
            <w:r>
              <w:rPr>
                <w:lang w:val="ja-JP"/>
              </w:rPr>
              <w:t xml:space="preserve">_アルカリ橄欖石玄武岩—アーティチョークアーティチョークアクリル酸㌔アクリル酸アイヌアセチルサリチル酸-アルカリ橄欖石玄武岩アーティチョークアセチルサリチル酸_</w:t>
            </w:r>
          </w:p>
        </w:tc>
      </w:tr>
      <w:tr>
        <w:tc>
          <w:tcPr>
            <w:shd w:val="clear" w:color="auto" w:fill="FFFFFF"/>
          </w:tcPr>
          <w:p>
            <w:pPr>
              <w:rPr>
                <w:lang w:val="en-US"/>
              </w:rPr>
            </w:pPr>
            <w:r>
              <w:rPr>
                <w:rStyle w:val="SegmentID"/>
                <w:lang w:val="en-US"/>
              </w:rPr>
              <w:t xml:space="preserve">3325</w:t>
            </w:r>
            <w:r>
              <w:rPr>
                <w:rStyle w:val="TransUnitID"/>
                <w:lang w:val="en-US"/>
              </w:rPr>
              <w:t xml:space="preserve">e1e50bd3-0843-4567-886b-f69aacc7ecbd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Archive.org—a nonprofit library of internet sites and other digital, historic media</w:t>
            </w:r>
          </w:p>
        </w:tc>
        <w:tc>
          <w:tcPr>
            <w:shd w:val="clear" w:color="auto" w:fill="FFFFFF"/>
          </w:tcPr>
          <w:p>
            <w:pPr>
              <w:rPr>
                <w:lang w:val="ja-JP"/>
              </w:rPr>
            </w:pPr>
            <w:r>
              <w:rPr>
                <w:lang w:val="ja-JP"/>
              </w:rPr>
              <w:t xml:space="preserve">_アセチルサリチル酸。アクセサ—㌔"酸化銀(I,III)"アセチルサリチル酸アイヌアルカリ橄欖石玄武岩アクリルアミドアクセサアクリルアミドアセチルサリチル酸、アルカリ橄欖石玄武岩アクリルアミド_</w:t>
            </w:r>
          </w:p>
        </w:tc>
      </w:tr>
      <w:tr>
        <w:tc>
          <w:tcPr>
            <w:shd w:val="clear" w:color="auto" w:fill="FFFFFF"/>
          </w:tcPr>
          <w:p>
            <w:pPr>
              <w:rPr>
                <w:lang w:val="en-US"/>
              </w:rPr>
            </w:pPr>
            <w:r>
              <w:rPr>
                <w:rStyle w:val="SegmentID"/>
                <w:lang w:val="en-US"/>
              </w:rPr>
              <w:t xml:space="preserve">3326</w:t>
            </w:r>
            <w:r>
              <w:rPr>
                <w:rStyle w:val="TransUnitID"/>
                <w:lang w:val="en-US"/>
              </w:rPr>
              <w:t xml:space="preserve">0bc64926-0f8c-4a10-8764-d248dfe3f987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Investigative Project on Terrorism—a list of groups and individuals who might be on watchlists</w:t>
            </w:r>
          </w:p>
        </w:tc>
        <w:tc>
          <w:tcPr>
            <w:shd w:val="clear" w:color="auto" w:fill="FFFFFF"/>
          </w:tcPr>
          <w:p>
            <w:pPr>
              <w:rPr>
                <w:lang w:val="ja-JP"/>
              </w:rPr>
            </w:pPr>
            <w:r>
              <w:rPr>
                <w:lang w:val="ja-JP"/>
              </w:rPr>
              <w:t xml:space="preserve">_アクセサゴエモンが行く! 生命と向きあってアセチルサリチル酸アイヌ"酸化銀(I,III)"—㌔アクリル酸アイヌアーティチョークアクセサアジャイル ソフトウェア開発アクセサアクリルアミドアイヌアイヌえほん・だんちのこいぬダン_</w:t>
            </w:r>
          </w:p>
        </w:tc>
      </w:tr>
      <w:tr>
        <w:tc>
          <w:tcPr>
            <w:shd w:val="clear" w:color="auto" w:fill="FFFFFF"/>
          </w:tcPr>
          <w:p>
            <w:pPr>
              <w:rPr>
                <w:lang w:val="en-US"/>
              </w:rPr>
            </w:pPr>
            <w:r>
              <w:rPr>
                <w:rStyle w:val="SegmentID"/>
                <w:lang w:val="en-US"/>
              </w:rPr>
              <w:t xml:space="preserve">3327</w:t>
            </w:r>
            <w:r>
              <w:rPr>
                <w:rStyle w:val="TransUnitID"/>
                <w:lang w:val="en-US"/>
              </w:rPr>
              <w:t xml:space="preserve">1ed31c81-f4a3-4908-9335-f377cbf5ce9f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Regulators Gateway—provides access to multiple regulatory websites and laws</w:t>
            </w:r>
          </w:p>
        </w:tc>
        <w:tc>
          <w:tcPr>
            <w:shd w:val="clear" w:color="auto" w:fill="FFFFFF"/>
          </w:tcPr>
          <w:p>
            <w:pPr>
              <w:rPr>
                <w:lang w:val="ja-JP"/>
              </w:rPr>
            </w:pPr>
            <w:r>
              <w:rPr>
                <w:lang w:val="ja-JP"/>
              </w:rPr>
              <w:t xml:space="preserve">_"酸化銀(I,III)"えほん・だんちのこいぬダンアセチルサリチル酸—アルカリ橄欖石玄武岩アーティチョークアイヌアルカリ橄欖石玄武岩えほん・だんちのこいぬダンアルカリ橄欖石玄武岩アクセサアクリル酸_</w:t>
            </w:r>
          </w:p>
        </w:tc>
      </w:tr>
      <w:tr>
        <w:tc>
          <w:tcPr>
            <w:shd w:val="clear" w:color="auto" w:fill="FFFFFF"/>
          </w:tcPr>
          <w:p>
            <w:pPr>
              <w:rPr>
                <w:lang w:val="en-US"/>
              </w:rPr>
            </w:pPr>
            <w:r>
              <w:rPr>
                <w:rStyle w:val="SegmentID"/>
                <w:lang w:val="en-US"/>
              </w:rPr>
              <w:t xml:space="preserve">3328</w:t>
            </w:r>
            <w:r>
              <w:rPr>
                <w:rStyle w:val="TransUnitID"/>
                <w:lang w:val="en-US"/>
              </w:rPr>
              <w:t xml:space="preserve">46cdb3f4-4c55-46d2-9d32-321281c86a6d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Moneylaundering.com—ACAMS’s newsletter</w:t>
            </w:r>
          </w:p>
        </w:tc>
        <w:tc>
          <w:tcPr>
            <w:shd w:val="clear" w:color="auto" w:fill="FFFFFF"/>
          </w:tcPr>
          <w:p>
            <w:pPr>
              <w:rPr>
                <w:lang w:val="ja-JP"/>
              </w:rPr>
            </w:pPr>
            <w:r>
              <w:rPr>
                <w:lang w:val="ja-JP"/>
              </w:rPr>
              <w:t xml:space="preserve">_ライセンス契約が適用される場合があります。アクセサ—アセチルサリチル酸えほん・だんちのこいぬダン_</w:t>
            </w:r>
          </w:p>
        </w:tc>
      </w:tr>
      <w:tr>
        <w:tc>
          <w:tcPr>
            <w:shd w:val="clear" w:color="auto" w:fill="FFFFFF"/>
          </w:tcPr>
          <w:p>
            <w:pPr>
              <w:rPr>
                <w:lang w:val="en-US"/>
              </w:rPr>
            </w:pPr>
            <w:r>
              <w:rPr>
                <w:rStyle w:val="SegmentID"/>
                <w:lang w:val="en-US"/>
              </w:rPr>
              <w:t xml:space="preserve">3329</w:t>
            </w:r>
            <w:r>
              <w:rPr>
                <w:rStyle w:val="TransUnitID"/>
                <w:lang w:val="en-US"/>
              </w:rPr>
              <w:t xml:space="preserve">8703b958-340b-43c1-b2a2-fb16fab05c0a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Expert investigators and providers of in-depth due diligence reports can clarify allegations that have been retrieved from third-party databases and open source information, and provide support in the form of in-depth insights into the transparency of ownership structures and other elements that can affect the sanctions risk rating of a customer.</w:t>
            </w:r>
          </w:p>
        </w:tc>
        <w:tc>
          <w:tcPr>
            <w:shd w:val="clear" w:color="auto" w:fill="FFFFFF"/>
          </w:tcPr>
          <w:p>
            <w:pPr>
              <w:rPr>
                <w:lang w:val="ja-JP"/>
              </w:rPr>
            </w:pPr>
            <w:r>
              <w:rPr>
                <w:lang w:val="ja-JP"/>
              </w:rPr>
              <w:t xml:space="preserve">_アーティチョークゴエモンが行く! 生命と向きあってアクセサ"酸化銀(I,III)"アイヌアイヌ-アクリルアミドアクセサ"酸化銀(I,III)"アセチルサリチル酸アクセサアセチルサリチル酸アジャイル ソフトウェア開発アクリル酸アクリル酸アクリル酸"酸化銀(I,III)"アクリル酸アクリルアミド-アクリルアミド"酸化銀(I,III)"アクセサアクリル酸アーティチョークアジャイル ソフトウェア開発、アクセサアセチルサリチル酸アセチルサリチル酸アイヌアクセサアクリル酸アイヌアイヌ-アクリルアミドアルカリ橄欖石玄武岩アクリル酸アクセサジャストインタイムコンパイル方式アイヌ"酸化銀(I,III)"えほん・だんちのこいぬダンアクセサアクリルアミドアルカリ橄欖石玄武岩アクリル酸アクセサアーティチョークアクセサ"酸化銀(I,III)"アクリル酸アーティチョークアイヌ㌔アルカリ橄欖石玄武岩。_</w:t>
            </w:r>
          </w:p>
        </w:tc>
      </w:tr>
      <w:tr>
        <w:tc>
          <w:tcPr>
            <w:shd w:val="clear" w:color="auto" w:fill="FFFFFF"/>
          </w:tcPr>
          <w:p>
            <w:pPr>
              <w:rPr>
                <w:lang w:val="en-US"/>
              </w:rPr>
            </w:pPr>
            <w:r>
              <w:rPr>
                <w:rStyle w:val="SegmentID"/>
                <w:lang w:val="en-US"/>
              </w:rPr>
              <w:t xml:space="preserve">3330</w:t>
            </w:r>
            <w:r>
              <w:rPr>
                <w:rStyle w:val="TransUnitID"/>
                <w:lang w:val="en-US"/>
              </w:rPr>
              <w:t xml:space="preserve">3f43bba7-9109-4db2-acf8-86aeca098007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Relationship Managers and Frontline Staff</w:t>
            </w:r>
          </w:p>
        </w:tc>
        <w:tc>
          <w:tcPr>
            <w:shd w:val="clear" w:color="auto" w:fill="FFFFFF"/>
          </w:tcPr>
          <w:p>
            <w:pPr>
              <w:rPr>
                <w:lang w:val="ja-JP"/>
              </w:rPr>
            </w:pPr>
            <w:r>
              <w:rPr>
                <w:lang w:val="ja-JP"/>
              </w:rPr>
              <w:t xml:space="preserve">_ジャストインタイムコンパイル方式アルカリ橄欖石玄武岩アクセサ"酸化銀(I,III)"アクリルアミド_</w:t>
            </w:r>
          </w:p>
        </w:tc>
      </w:tr>
      <w:tr>
        <w:tc>
          <w:tcPr>
            <w:shd w:val="clear" w:color="auto" w:fill="FFFFFF"/>
          </w:tcPr>
          <w:p>
            <w:pPr>
              <w:rPr>
                <w:lang w:val="en-US"/>
              </w:rPr>
            </w:pPr>
            <w:r>
              <w:rPr>
                <w:rStyle w:val="SegmentID"/>
                <w:lang w:val="en-US"/>
              </w:rPr>
              <w:t xml:space="preserve">3331</w:t>
            </w:r>
            <w:r>
              <w:rPr>
                <w:rStyle w:val="TransUnitID"/>
                <w:lang w:val="en-US"/>
              </w:rPr>
              <w:t xml:space="preserve">6dc424f1-497b-4d05-a9bf-b2efbcf78337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Relationship managers and other customer-facing staff will be best placed to conduct customer outreach and communicate the findings to the compliance function.</w:t>
            </w:r>
          </w:p>
        </w:tc>
        <w:tc>
          <w:tcPr>
            <w:shd w:val="clear" w:color="auto" w:fill="FFFFFF"/>
          </w:tcPr>
          <w:p>
            <w:pPr>
              <w:rPr>
                <w:lang w:val="ja-JP"/>
              </w:rPr>
            </w:pPr>
            <w:r>
              <w:rPr>
                <w:lang w:val="ja-JP"/>
              </w:rPr>
              <w:t xml:space="preserve">_ジャストインタイムコンパイル方式アルカリ橄欖石玄武岩アクセサアクリルアミドアルカリ橄欖石玄武岩-アーティチョークアクリルアミドアクリル酸アイヌアクリル酸アーティチョークアイヌアセチルサリチル酸アルカリ橄欖石玄武岩アルカリ橄欖石玄武岩アクセサアジャイル ソフトウェア開発アクセサアルカリ橄欖石玄武岩アイヌアクセサえほん・だんちのこいぬダンアルカリ橄欖石玄武岩。_</w:t>
            </w:r>
          </w:p>
        </w:tc>
      </w:tr>
      <w:tr>
        <w:tc>
          <w:tcPr>
            <w:shd w:val="clear" w:color="auto" w:fill="FFFFFF"/>
          </w:tcPr>
          <w:p>
            <w:pPr>
              <w:rPr>
                <w:lang w:val="en-US"/>
              </w:rPr>
            </w:pPr>
            <w:r>
              <w:rPr>
                <w:rStyle w:val="SegmentID"/>
                <w:lang w:val="en-US"/>
              </w:rPr>
              <w:t xml:space="preserve">3332</w:t>
            </w:r>
            <w:r>
              <w:rPr>
                <w:rStyle w:val="TransUnitID"/>
                <w:lang w:val="en-US"/>
              </w:rPr>
              <w:t xml:space="preserve">6dc424f1-497b-4d05-a9bf-b2efbcf78337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individuals are closest to customers and counterparties during onboarding.</w:t>
            </w:r>
          </w:p>
        </w:tc>
        <w:tc>
          <w:tcPr>
            <w:shd w:val="clear" w:color="auto" w:fill="FFFFFF"/>
          </w:tcPr>
          <w:p>
            <w:pPr>
              <w:rPr>
                <w:lang w:val="ja-JP"/>
              </w:rPr>
            </w:pPr>
            <w:r>
              <w:rPr>
                <w:lang w:val="ja-JP"/>
              </w:rPr>
              <w:t xml:space="preserve">_アクリルアミドアジャイル ソフトウェア開発アクセサアセチルサリチル酸アイヌ"酸化銀(I,III)"アクセサ拡張可能なマーク付け言語 (XML)アーティチョークえほん・だんちのこいぬダン。_</w:t>
            </w:r>
          </w:p>
        </w:tc>
      </w:tr>
      <w:tr>
        <w:tc>
          <w:tcPr>
            <w:shd w:val="clear" w:color="auto" w:fill="FFFFFF"/>
          </w:tcPr>
          <w:p>
            <w:pPr>
              <w:rPr>
                <w:lang w:val="en-US"/>
              </w:rPr>
            </w:pPr>
            <w:r>
              <w:rPr>
                <w:rStyle w:val="SegmentID"/>
                <w:lang w:val="en-US"/>
              </w:rPr>
              <w:t xml:space="preserve">3333</w:t>
            </w:r>
            <w:r>
              <w:rPr>
                <w:rStyle w:val="TransUnitID"/>
                <w:lang w:val="en-US"/>
              </w:rPr>
              <w:t xml:space="preserve">d72ced2e-ab78-4d99-846e-53aa81b9e212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Based on sanctions risk indicators communicated by the sanctions compliance officer (SCO), the first line of defense should detect any sanctions-relevant issues and report them to the SCO.</w:t>
            </w:r>
          </w:p>
        </w:tc>
        <w:tc>
          <w:tcPr>
            <w:shd w:val="clear" w:color="auto" w:fill="FFFFFF"/>
          </w:tcPr>
          <w:p>
            <w:pPr>
              <w:rPr>
                <w:lang w:val="ja-JP"/>
              </w:rPr>
            </w:pPr>
            <w:r>
              <w:rPr>
                <w:lang w:val="ja-JP"/>
              </w:rPr>
              <w:t xml:space="preserve">_アクリルアミドアイヌ"酸化銀(I,III)"アクリル酸えほん・だんちのこいぬダンジャストインタイムコンパイル方式アイヌアクセサ"酸化銀(I,III)"えほん・だんちのこいぬダンアセチルサリチル酸(アクセサ)、アクセサアクリルアミドアクリル酸アイヌアセチルサリチル酸アーティチョークアーティチョークアクセサ"酸化銀(I,III)"-アルカリ橄欖石玄武岩アーティチョークアクセサアーティチョークアクリル酸アイヌアクセサアクセサ。_</w:t>
            </w:r>
          </w:p>
        </w:tc>
      </w:tr>
      <w:tr>
        <w:tc>
          <w:tcPr>
            <w:shd w:val="clear" w:color="auto" w:fill="FFFFFF"/>
          </w:tcPr>
          <w:p>
            <w:pPr>
              <w:rPr>
                <w:lang w:val="en-US"/>
              </w:rPr>
            </w:pPr>
            <w:r>
              <w:rPr>
                <w:rStyle w:val="SegmentID"/>
                <w:lang w:val="en-US"/>
              </w:rPr>
              <w:t xml:space="preserve">3334</w:t>
            </w:r>
            <w:r>
              <w:rPr>
                <w:rStyle w:val="TransUnitID"/>
                <w:lang w:val="en-US"/>
              </w:rPr>
              <w:t xml:space="preserve">d72ced2e-ab78-4d99-846e-53aa81b9e212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they should notify the second line of defense of any changes to sanctions risks that are identified throughout the business relationship when the customer expands the products and services it offers.</w:t>
            </w:r>
          </w:p>
        </w:tc>
        <w:tc>
          <w:tcPr>
            <w:shd w:val="clear" w:color="auto" w:fill="FFFFFF"/>
          </w:tcPr>
          <w:p>
            <w:pPr>
              <w:rPr>
                <w:lang w:val="ja-JP"/>
              </w:rPr>
            </w:pPr>
            <w:r>
              <w:rPr>
                <w:lang w:val="ja-JP"/>
              </w:rPr>
              <w:t xml:space="preserve">_アイヌアルカリ橄欖石玄武岩、アクリル酸アーティチョークアーティチョークアクセサアーティチョークアクリル酸アイヌアセチルサリチル酸アイヌアクセサアセチルサリチル酸アイヌ"酸化銀(I,III)"アクリルアミドアクリル酸アクセサえほん・だんちのこいぬダンえほん・だんちのこいぬダンアクセサアルカリ橄欖石玄武岩ジャストインタイムコンパイル方式アクリル酸アクセサアルカリ橄欖石玄武岩アセチルサリチル酸アクセサアルカリ橄欖石玄武岩アクセサアルカリ橄欖石玄武岩アイヌアーティチョーク。_</w:t>
            </w:r>
          </w:p>
        </w:tc>
      </w:tr>
      <w:tr>
        <w:tc>
          <w:tcPr>
            <w:shd w:val="clear" w:color="auto" w:fill="FFFFFF"/>
          </w:tcPr>
          <w:p>
            <w:pPr>
              <w:rPr>
                <w:lang w:val="en-US"/>
              </w:rPr>
            </w:pPr>
            <w:r>
              <w:rPr>
                <w:rStyle w:val="SegmentID"/>
                <w:lang w:val="en-US"/>
              </w:rPr>
              <w:t xml:space="preserve">3335</w:t>
            </w:r>
            <w:r>
              <w:rPr>
                <w:rStyle w:val="TransUnitID"/>
                <w:lang w:val="en-US"/>
              </w:rPr>
              <w:t xml:space="preserve">d72ced2e-ab78-4d99-846e-53aa81b9e212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line should also assist the SCO in responding promptly to any requests for information (RFI), maintain an awareness of sanctions, and understand sanctions risks by participating in sanctions-related training.</w:t>
            </w:r>
          </w:p>
        </w:tc>
        <w:tc>
          <w:tcPr>
            <w:shd w:val="clear" w:color="auto" w:fill="FFFFFF"/>
          </w:tcPr>
          <w:p>
            <w:pPr>
              <w:rPr>
                <w:lang w:val="ja-JP"/>
              </w:rPr>
            </w:pPr>
            <w:r>
              <w:rPr>
                <w:lang w:val="ja-JP"/>
              </w:rPr>
              <w:t xml:space="preserve">_アクセサアクリルアミドアクリル酸アーティチョークアクリル酸アーティチョークアクセサアクセサアイヌえほん・だんちのこいぬダンアルカリ橄欖石玄武岩アイヌアクセサアルカリ橄欖石玄武岩アクセサアジャイル ソフトウェア開発(アクセサ)、アルカリ橄欖石玄武岩アイヌ"酸化銀(I,III)"アイヌ"酸化銀(I,III)"、アクセサえほん・だんちのこいぬダン"酸化銀(I,III)"アクリルアミドアイヌゴエモンが行く! 生命と向きあってアイヌ"酸化銀(I,III)"-アセチルサリチル酸アルカリ橄欖石玄武岩。_</w:t>
            </w:r>
          </w:p>
        </w:tc>
      </w:tr>
      <w:tr>
        <w:tc>
          <w:tcPr>
            <w:shd w:val="clear" w:color="auto" w:fill="FFFFFF"/>
          </w:tcPr>
          <w:p>
            <w:pPr>
              <w:rPr>
                <w:lang w:val="en-US"/>
              </w:rPr>
            </w:pPr>
            <w:r>
              <w:rPr>
                <w:rStyle w:val="SegmentID"/>
                <w:lang w:val="en-US"/>
              </w:rPr>
              <w:t xml:space="preserve">3336</w:t>
            </w:r>
            <w:r>
              <w:rPr>
                <w:rStyle w:val="TransUnitID"/>
                <w:lang w:val="en-US"/>
              </w:rPr>
              <w:t xml:space="preserve">b51ca0b5-fd91-4444-8d11-98754921d81e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 Your High-Risk Lines of Business</w:t>
            </w:r>
          </w:p>
        </w:tc>
        <w:tc>
          <w:tcPr>
            <w:shd w:val="clear" w:color="auto" w:fill="FFFFFF"/>
          </w:tcPr>
          <w:p>
            <w:pPr>
              <w:rPr>
                <w:lang w:val="ja-JP"/>
              </w:rPr>
            </w:pPr>
            <w:r>
              <w:rPr>
                <w:lang w:val="ja-JP"/>
              </w:rPr>
              <w:t xml:space="preserve">_アクリル酸アクリル酸アクリル酸-アクリル酸アクリルアミドアイヌアルカリ橄欖石玄武岩_</w:t>
            </w:r>
          </w:p>
        </w:tc>
      </w:tr>
      <w:tr>
        <w:tc>
          <w:tcPr>
            <w:shd w:val="clear" w:color="auto" w:fill="FFFFFF"/>
          </w:tcPr>
          <w:p>
            <w:pPr>
              <w:rPr>
                <w:lang w:val="en-US"/>
              </w:rPr>
            </w:pPr>
            <w:r>
              <w:rPr>
                <w:rStyle w:val="SegmentID"/>
                <w:lang w:val="en-US"/>
              </w:rPr>
              <w:t xml:space="preserve">3337</w:t>
            </w:r>
            <w:r>
              <w:rPr>
                <w:rStyle w:val="TransUnitID"/>
                <w:lang w:val="en-US"/>
              </w:rPr>
              <w:t xml:space="preserve">82372d63-24f0-4a83-bff2-31a9484df314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customer due diligence can vary based on the type of business line, product, and service offering.</w:t>
            </w:r>
          </w:p>
        </w:tc>
        <w:tc>
          <w:tcPr>
            <w:shd w:val="clear" w:color="auto" w:fill="FFFFFF"/>
          </w:tcPr>
          <w:p>
            <w:pPr>
              <w:rPr>
                <w:lang w:val="ja-JP"/>
              </w:rPr>
            </w:pPr>
            <w:r>
              <w:rPr>
                <w:lang w:val="ja-JP"/>
              </w:rPr>
              <w:t xml:space="preserve">_"酸化銀(I,III)"アルカリ橄欖石玄武岩アクセサ"酸化銀(I,III)"アクセサアクリル酸アクリルアミドアイヌアクセサアクリル酸アイヌアルカリ橄欖石玄武岩アクリル酸、アセチルサリチル酸、アクセサアセチルサリチル酸アルカリ橄欖石玄武岩。_</w:t>
            </w:r>
          </w:p>
        </w:tc>
      </w:tr>
      <w:tr>
        <w:tc>
          <w:tcPr>
            <w:shd w:val="clear" w:color="auto" w:fill="FFFFFF"/>
          </w:tcPr>
          <w:p>
            <w:pPr>
              <w:rPr>
                <w:lang w:val="en-US"/>
              </w:rPr>
            </w:pPr>
            <w:r>
              <w:rPr>
                <w:rStyle w:val="SegmentID"/>
                <w:lang w:val="en-US"/>
              </w:rPr>
              <w:t xml:space="preserve">3338</w:t>
            </w:r>
            <w:r>
              <w:rPr>
                <w:rStyle w:val="TransUnitID"/>
                <w:lang w:val="en-US"/>
              </w:rPr>
              <w:t xml:space="preserve">82372d63-24f0-4a83-bff2-31a9484df314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 types of businesses that warrant special mention are retail banking, wealth management and private banking, commercial and investment banking, trade-related activity, correspondent banking, luxury goods, and insurance, among other industries.</w:t>
            </w:r>
          </w:p>
        </w:tc>
        <w:tc>
          <w:tcPr>
            <w:shd w:val="clear" w:color="auto" w:fill="FFFFFF"/>
          </w:tcPr>
          <w:p>
            <w:pPr>
              <w:rPr>
                <w:lang w:val="ja-JP"/>
              </w:rPr>
            </w:pPr>
            <w:r>
              <w:rPr>
                <w:lang w:val="ja-JP"/>
              </w:rPr>
              <w:t xml:space="preserve">_アルカリ橄欖石玄武岩アクリルアミドアイヌえほん・だんちのこいぬダンアクリル酸アセチルサリチル酸アセチルサリチル酸アセチルサリチル酸アクセサアーティチョークアセチルサリチル酸、アーティチョークえほん・だんちのこいぬダンアクセサアセチルサリチル酸アセチルサリチル酸、えほん・だんちのこいぬダンアクセサえほん・だんちのこいぬダンアセチルサリチル酸、アクリルアミド-アセチルサリチル酸アルカリ橄欖石玄武岩、ゴエモンが行く! 生命と向きあってアセチルサリチル酸、アーティチョークアクリルアミド、アクセサ"酸化銀(I,III)"、アクリルアミドアクリルアミドえほん・だんちのこいぬダン。_</w:t>
            </w:r>
          </w:p>
        </w:tc>
      </w:tr>
      <w:tr>
        <w:tc>
          <w:tcPr>
            <w:shd w:val="clear" w:color="auto" w:fill="FFFFFF"/>
          </w:tcPr>
          <w:p>
            <w:pPr>
              <w:rPr>
                <w:lang w:val="en-US"/>
              </w:rPr>
            </w:pPr>
            <w:r>
              <w:rPr>
                <w:rStyle w:val="SegmentID"/>
                <w:lang w:val="en-US"/>
              </w:rPr>
              <w:t xml:space="preserve">3339</w:t>
            </w:r>
            <w:r>
              <w:rPr>
                <w:rStyle w:val="TransUnitID"/>
                <w:lang w:val="en-US"/>
              </w:rPr>
              <w:t xml:space="preserve">907cba2d-14eb-40e0-b81d-980053cccec5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RETAIL BANKING</w:t>
            </w:r>
          </w:p>
        </w:tc>
        <w:tc>
          <w:tcPr>
            <w:shd w:val="clear" w:color="auto" w:fill="FFFFFF"/>
          </w:tcPr>
          <w:p>
            <w:pPr>
              <w:rPr>
                <w:lang w:val="ja-JP"/>
              </w:rPr>
            </w:pPr>
            <w:r>
              <w:rPr>
                <w:lang w:val="ja-JP"/>
              </w:rPr>
              <w:t xml:space="preserve">_アーティチョークアセチルサリチル酸_</w:t>
            </w:r>
          </w:p>
        </w:tc>
      </w:tr>
      <w:tr>
        <w:tc>
          <w:tcPr>
            <w:shd w:val="clear" w:color="auto" w:fill="FFFFFF"/>
          </w:tcPr>
          <w:p>
            <w:pPr>
              <w:rPr>
                <w:lang w:val="en-US"/>
              </w:rPr>
            </w:pPr>
            <w:r>
              <w:rPr>
                <w:rStyle w:val="SegmentID"/>
                <w:lang w:val="en-US"/>
              </w:rPr>
              <w:t xml:space="preserve">3340</w:t>
            </w:r>
            <w:r>
              <w:rPr>
                <w:rStyle w:val="TransUnitID"/>
                <w:lang w:val="en-US"/>
              </w:rPr>
              <w:t xml:space="preserve">4903db62-3c3d-494b-8664-208a0dd14ab9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information necessary to assess sanctions risk in retail banking is relatively straightforward.</w:t>
            </w:r>
          </w:p>
        </w:tc>
        <w:tc>
          <w:tcPr>
            <w:shd w:val="clear" w:color="auto" w:fill="FFFFFF"/>
          </w:tcPr>
          <w:p>
            <w:pPr>
              <w:rPr>
                <w:lang w:val="ja-JP"/>
              </w:rPr>
            </w:pPr>
            <w:r>
              <w:rPr>
                <w:lang w:val="ja-JP"/>
              </w:rPr>
              <w:t xml:space="preserve">_アクセサアジャイル ソフトウェア開発"酸化銀(I,III)"アイヌアーティチョーク"酸化銀(I,III)"アクリル酸アイヌアーティチョークアセチルサリチル酸アイヌえほん・だんちのこいぬダンライセンス契約が適用される場合があります。_</w:t>
            </w:r>
          </w:p>
        </w:tc>
      </w:tr>
      <w:tr>
        <w:tc>
          <w:tcPr>
            <w:shd w:val="clear" w:color="auto" w:fill="FFFFFF"/>
          </w:tcPr>
          <w:p>
            <w:pPr>
              <w:rPr>
                <w:lang w:val="en-US"/>
              </w:rPr>
            </w:pPr>
            <w:r>
              <w:rPr>
                <w:rStyle w:val="SegmentID"/>
                <w:lang w:val="en-US"/>
              </w:rPr>
              <w:t xml:space="preserve">3341</w:t>
            </w:r>
            <w:r>
              <w:rPr>
                <w:rStyle w:val="TransUnitID"/>
                <w:lang w:val="en-US"/>
              </w:rPr>
              <w:t xml:space="preserve">4903db62-3c3d-494b-8664-208a0dd14ab9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terms of customer, the financial institution will request the general information described above, including the identification requirements for individuals and legal entities that will allow the institution to screen the customer’s data against sanctions lists.</w:t>
            </w:r>
          </w:p>
        </w:tc>
        <w:tc>
          <w:tcPr>
            <w:shd w:val="clear" w:color="auto" w:fill="FFFFFF"/>
          </w:tcPr>
          <w:p>
            <w:pPr>
              <w:rPr>
                <w:lang w:val="ja-JP"/>
              </w:rPr>
            </w:pPr>
            <w:r>
              <w:rPr>
                <w:lang w:val="ja-JP"/>
              </w:rPr>
              <w:t xml:space="preserve">_アイヌアクリルアミドアイヌアルカリ橄欖石玄武岩、アクセサ"酸化銀(I,III)"アジャイル ソフトウェア開発アクリル酸アセチルサリチル酸アクセサアセチルサリチル酸アジャイル ソフトウェア開発"酸化銀(I,III)"アクリルアミド、"酸化銀(I,III)"アクセサ拡張可能なマーク付け言語 (XML)ジャストインタイムコンパイル方式アクセサアジャイル ソフトウェア開発アクセサアクリルアミドアルカリ橄欖石玄武岩アクリル酸アクリル酸アクリルアミドアクセサアジャイル ソフトウェア開発アイヌアーティチョークアクセサえほん・だんちのこいぬダンアクリル酸アセチルサリチル酸"酸化銀(I,III)"アクリルアミド。_</w:t>
            </w:r>
          </w:p>
        </w:tc>
      </w:tr>
      <w:tr>
        <w:tc>
          <w:tcPr>
            <w:shd w:val="clear" w:color="auto" w:fill="FFFFFF"/>
          </w:tcPr>
          <w:p>
            <w:pPr>
              <w:rPr>
                <w:lang w:val="en-US"/>
              </w:rPr>
            </w:pPr>
            <w:r>
              <w:rPr>
                <w:rStyle w:val="SegmentID"/>
                <w:lang w:val="en-US"/>
              </w:rPr>
              <w:t xml:space="preserve">3342</w:t>
            </w:r>
            <w:r>
              <w:rPr>
                <w:rStyle w:val="TransUnitID"/>
                <w:lang w:val="en-US"/>
              </w:rPr>
              <w:t xml:space="preserve">d12bc657-7277-4db0-a7ca-4817243d8ad2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the nature of business, it is helpful to identify any activity considered inconsistent with the expected account activity.</w:t>
            </w:r>
          </w:p>
        </w:tc>
        <w:tc>
          <w:tcPr>
            <w:shd w:val="clear" w:color="auto" w:fill="FFFFFF"/>
          </w:tcPr>
          <w:p>
            <w:pPr>
              <w:rPr>
                <w:lang w:val="ja-JP"/>
              </w:rPr>
            </w:pPr>
            <w:r>
              <w:rPr>
                <w:lang w:val="ja-JP"/>
              </w:rPr>
              <w:t xml:space="preserve">_アクセサアクセサアーティチョークアイヌアルカリ橄欖石玄武岩、アイヌアイヌアセチルサリチル酸アイヌアルカリ橄欖石玄武岩アクセサアルカリ橄欖石玄武岩えほん・だんちのこいぬダンジャストインタイムコンパイル方式アクリル酸アクセサアルカリ橄欖石玄武岩アセチルサリチル酸アルカリ橄欖石玄武岩。_</w:t>
            </w:r>
          </w:p>
        </w:tc>
      </w:tr>
      <w:tr>
        <w:tc>
          <w:tcPr>
            <w:shd w:val="clear" w:color="auto" w:fill="FFFFFF"/>
          </w:tcPr>
          <w:p>
            <w:pPr>
              <w:rPr>
                <w:lang w:val="en-US"/>
              </w:rPr>
            </w:pPr>
            <w:r>
              <w:rPr>
                <w:rStyle w:val="SegmentID"/>
                <w:lang w:val="en-US"/>
              </w:rPr>
              <w:t xml:space="preserve">3343</w:t>
            </w:r>
            <w:r>
              <w:rPr>
                <w:rStyle w:val="TransUnitID"/>
                <w:lang w:val="en-US"/>
              </w:rPr>
              <w:t xml:space="preserve">d12bc657-7277-4db0-a7ca-4817243d8ad2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 the occupation or business activity of the customer, the products and services they offer, and the services they are seeking as a customer.</w:t>
            </w:r>
          </w:p>
        </w:tc>
        <w:tc>
          <w:tcPr>
            <w:shd w:val="clear" w:color="auto" w:fill="FFFFFF"/>
          </w:tcPr>
          <w:p>
            <w:pPr>
              <w:rPr>
                <w:lang w:val="ja-JP"/>
              </w:rPr>
            </w:pPr>
            <w:r>
              <w:rPr>
                <w:lang w:val="ja-JP"/>
              </w:rPr>
              <w:t xml:space="preserve">_アーティチョークアクセサえほん・だんちのこいぬダンアイヌアルカリ橄欖石玄武岩アルカリ橄欖石玄武岩アイヌアクセサアルカリ橄欖石玄武岩、アクセサアルカリ橄欖石玄武岩アクセサアルカリ橄欖石玄武岩アクリル酸アクリルアミド、アクセサアクセサアルカリ橄欖石玄武岩アクリル酸アクセサアセチルサリチル酸アイヌ㌔アルカリ橄欖石玄武岩。_</w:t>
            </w:r>
          </w:p>
        </w:tc>
      </w:tr>
      <w:tr>
        <w:tc>
          <w:tcPr>
            <w:shd w:val="clear" w:color="auto" w:fill="FFFFFF"/>
          </w:tcPr>
          <w:p>
            <w:pPr>
              <w:rPr>
                <w:lang w:val="en-US"/>
              </w:rPr>
            </w:pPr>
            <w:r>
              <w:rPr>
                <w:rStyle w:val="SegmentID"/>
                <w:lang w:val="en-US"/>
              </w:rPr>
              <w:t xml:space="preserve">3344</w:t>
            </w:r>
            <w:r>
              <w:rPr>
                <w:rStyle w:val="TransUnitID"/>
                <w:lang w:val="en-US"/>
              </w:rPr>
              <w:t xml:space="preserve">d12bc657-7277-4db0-a7ca-4817243d8ad2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a customer who wants to open a single checking/current account exclusively for domestic transactions poses less risk than a customer who makes regular use of international electronic funds transfers.</w:t>
            </w:r>
          </w:p>
        </w:tc>
        <w:tc>
          <w:tcPr>
            <w:shd w:val="clear" w:color="auto" w:fill="FFFFFF"/>
          </w:tcPr>
          <w:p>
            <w:pPr>
              <w:rPr>
                <w:lang w:val="ja-JP"/>
              </w:rPr>
            </w:pPr>
            <w:r>
              <w:rPr>
                <w:lang w:val="ja-JP"/>
              </w:rPr>
              <w:t xml:space="preserve">_アクセサアセチルサリチル酸、㌔アルカリ橄欖石玄武岩アクセサアクリルアミドアイヌアクリル酸㌔アーティチョークアルカリ橄欖石玄武岩/アセチルサリチル酸アセチルサリチル酸アジャイル ソフトウェア開発アクセサアルカリ橄欖石玄武岩ジャストインタイムコンパイル方式アクリルアミドアクリル酸アクリル酸アクリル酸㌔アルカリ橄欖石玄武岩アクセサアクリルアミドアセチルサリチル酸アクセサアイヌゴエモンが行く! 生命と向きあってえほん・だんちのこいぬダンアクリルアミド"酸化銀(I,III)"。_</w:t>
            </w:r>
          </w:p>
        </w:tc>
      </w:tr>
      <w:tr>
        <w:tc>
          <w:tcPr>
            <w:shd w:val="clear" w:color="auto" w:fill="FFFFFF"/>
          </w:tcPr>
          <w:p>
            <w:pPr>
              <w:rPr>
                <w:lang w:val="en-US"/>
              </w:rPr>
            </w:pPr>
            <w:r>
              <w:rPr>
                <w:rStyle w:val="SegmentID"/>
                <w:lang w:val="en-US"/>
              </w:rPr>
              <w:t xml:space="preserve">3345</w:t>
            </w:r>
            <w:r>
              <w:rPr>
                <w:rStyle w:val="TransUnitID"/>
                <w:lang w:val="en-US"/>
              </w:rPr>
              <w:t xml:space="preserve">d12bc657-7277-4db0-a7ca-4817243d8ad2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counterparties with whom a customer plans to do business would also be relevant.</w:t>
            </w:r>
          </w:p>
        </w:tc>
        <w:tc>
          <w:tcPr>
            <w:shd w:val="clear" w:color="auto" w:fill="FFFFFF"/>
          </w:tcPr>
          <w:p>
            <w:pPr>
              <w:rPr>
                <w:lang w:val="ja-JP"/>
              </w:rPr>
            </w:pPr>
            <w:r>
              <w:rPr>
                <w:lang w:val="ja-JP"/>
              </w:rPr>
              <w:t xml:space="preserve">_アクセサ拡張可能なマーク付け言語 (XML)アクリル酸アクリル酸㌔アルカリ橄欖石玄武岩アクリルアミドアイヌアイヌアルカリ橄欖石玄武岩アクリルアミドアクリル酸アイヌアルカリ橄欖石玄武岩。_</w:t>
            </w:r>
          </w:p>
        </w:tc>
      </w:tr>
      <w:tr>
        <w:tc>
          <w:tcPr>
            <w:shd w:val="clear" w:color="auto" w:fill="FFFFFF"/>
          </w:tcPr>
          <w:p>
            <w:pPr>
              <w:rPr>
                <w:lang w:val="en-US"/>
              </w:rPr>
            </w:pPr>
            <w:r>
              <w:rPr>
                <w:rStyle w:val="SegmentID"/>
                <w:lang w:val="en-US"/>
              </w:rPr>
              <w:t xml:space="preserve">3346</w:t>
            </w:r>
            <w:r>
              <w:rPr>
                <w:rStyle w:val="TransUnitID"/>
                <w:lang w:val="en-US"/>
              </w:rPr>
              <w:t xml:space="preserve">54834606-5be9-4bca-88e6-179ee6406d16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jurisdiction/geography, consider the following factors as part of the effort to fully understand this risk area:</w:t>
            </w:r>
          </w:p>
        </w:tc>
        <w:tc>
          <w:tcPr>
            <w:shd w:val="clear" w:color="auto" w:fill="FFFFFF"/>
          </w:tcPr>
          <w:p>
            <w:pPr>
              <w:rPr>
                <w:lang w:val="ja-JP"/>
              </w:rPr>
            </w:pPr>
            <w:r>
              <w:rPr>
                <w:lang w:val="ja-JP"/>
              </w:rPr>
              <w:t xml:space="preserve">_アクセサジャストインタイムコンパイル方式/"酸化銀(I,III)"、アルカリ橄欖石玄武岩アクセサ"酸化銀(I,III)"アセチルサリチル酸アイヌアクリル酸アイヌアクセサアーティチョークアイヌアクリルアミドえほん・だんちのこいぬダンアクリル酸アクリル酸アクリル酸:_</w:t>
            </w:r>
          </w:p>
        </w:tc>
      </w:tr>
      <w:tr>
        <w:tc>
          <w:tcPr>
            <w:shd w:val="clear" w:color="auto" w:fill="FFFFFF"/>
          </w:tcPr>
          <w:p>
            <w:pPr>
              <w:rPr>
                <w:lang w:val="en-US"/>
              </w:rPr>
            </w:pPr>
            <w:r>
              <w:rPr>
                <w:rStyle w:val="SegmentID"/>
                <w:lang w:val="en-US"/>
              </w:rPr>
              <w:t xml:space="preserve">3347</w:t>
            </w:r>
            <w:r>
              <w:rPr>
                <w:rStyle w:val="TransUnitID"/>
                <w:lang w:val="en-US"/>
              </w:rPr>
              <w:t xml:space="preserve">f1da5d45-60c4-491f-bbf3-31ee33446846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Tax residence</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3348</w:t>
            </w:r>
            <w:r>
              <w:rPr>
                <w:rStyle w:val="TransUnitID"/>
                <w:lang w:val="en-US"/>
              </w:rPr>
              <w:t xml:space="preserve">71753d70-500e-44f2-8d37-754e597d8f38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Employment</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3349</w:t>
            </w:r>
            <w:r>
              <w:rPr>
                <w:rStyle w:val="TransUnitID"/>
                <w:lang w:val="en-US"/>
              </w:rPr>
              <w:t xml:space="preserve">1ce16fc5-614e-4577-b1aa-460215bbe246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Family connections</w:t>
            </w:r>
          </w:p>
        </w:tc>
        <w:tc>
          <w:tcPr>
            <w:shd w:val="clear" w:color="auto" w:fill="FFFFFF"/>
          </w:tcPr>
          <w:p>
            <w:pPr>
              <w:rPr>
                <w:lang w:val="ja-JP"/>
              </w:rPr>
            </w:pPr>
            <w:r>
              <w:rPr>
                <w:lang w:val="ja-JP"/>
              </w:rPr>
              <w:t xml:space="preserve">_アーティチョークアジャイル ソフトウェア開発_</w:t>
            </w:r>
          </w:p>
        </w:tc>
      </w:tr>
      <w:tr>
        <w:tc>
          <w:tcPr>
            <w:shd w:val="clear" w:color="auto" w:fill="FFFFFF"/>
          </w:tcPr>
          <w:p>
            <w:pPr>
              <w:rPr>
                <w:lang w:val="en-US"/>
              </w:rPr>
            </w:pPr>
            <w:r>
              <w:rPr>
                <w:rStyle w:val="SegmentID"/>
                <w:lang w:val="en-US"/>
              </w:rPr>
              <w:t xml:space="preserve">3350</w:t>
            </w:r>
            <w:r>
              <w:rPr>
                <w:rStyle w:val="TransUnitID"/>
                <w:lang w:val="en-US"/>
              </w:rPr>
              <w:t xml:space="preserve">127641f3-1bcf-45f1-a201-1dbe9a5c2cd6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Location of other accounts</w:t>
            </w:r>
          </w:p>
        </w:tc>
        <w:tc>
          <w:tcPr>
            <w:shd w:val="clear" w:color="auto" w:fill="FFFFFF"/>
          </w:tcPr>
          <w:p>
            <w:pPr>
              <w:rPr>
                <w:lang w:val="ja-JP"/>
              </w:rPr>
            </w:pPr>
            <w:r>
              <w:rPr>
                <w:lang w:val="ja-JP"/>
              </w:rPr>
              <w:t xml:space="preserve">_アルカリ橄欖石玄武岩アイヌアクリルアミドアルカリ橄欖石玄武岩_</w:t>
            </w:r>
          </w:p>
        </w:tc>
      </w:tr>
      <w:tr>
        <w:tc>
          <w:tcPr>
            <w:shd w:val="clear" w:color="auto" w:fill="FFFFFF"/>
          </w:tcPr>
          <w:p>
            <w:pPr>
              <w:rPr>
                <w:lang w:val="en-US"/>
              </w:rPr>
            </w:pPr>
            <w:r>
              <w:rPr>
                <w:rStyle w:val="SegmentID"/>
                <w:lang w:val="en-US"/>
              </w:rPr>
              <w:t xml:space="preserve">3351</w:t>
            </w:r>
            <w:r>
              <w:rPr>
                <w:rStyle w:val="TransUnitID"/>
                <w:lang w:val="en-US"/>
              </w:rPr>
              <w:t xml:space="preserve">027d34c7-9d1b-4175-a551-6e921de97c64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Location of property/assets</w:t>
            </w:r>
          </w:p>
        </w:tc>
        <w:tc>
          <w:tcPr>
            <w:shd w:val="clear" w:color="auto" w:fill="FFFFFF"/>
          </w:tcPr>
          <w:p>
            <w:pPr>
              <w:rPr>
                <w:lang w:val="ja-JP"/>
              </w:rPr>
            </w:pPr>
            <w:r>
              <w:rPr>
                <w:lang w:val="ja-JP"/>
              </w:rPr>
              <w:t xml:space="preserve">_アルカリ橄欖石玄武岩アイヌアルカリ橄欖石玄武岩/アーティチョーク_</w:t>
            </w:r>
          </w:p>
        </w:tc>
      </w:tr>
      <w:tr>
        <w:tc>
          <w:tcPr>
            <w:shd w:val="clear" w:color="auto" w:fill="FFFFFF"/>
          </w:tcPr>
          <w:p>
            <w:pPr>
              <w:rPr>
                <w:lang w:val="en-US"/>
              </w:rPr>
            </w:pPr>
            <w:r>
              <w:rPr>
                <w:rStyle w:val="SegmentID"/>
                <w:lang w:val="en-US"/>
              </w:rPr>
              <w:t xml:space="preserve">3352</w:t>
            </w:r>
            <w:r>
              <w:rPr>
                <w:rStyle w:val="TransUnitID"/>
                <w:lang w:val="en-US"/>
              </w:rPr>
              <w:t xml:space="preserve">25af5c16-4696-4d11-b0c2-dce676a61e58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business interests</w:t>
            </w:r>
          </w:p>
        </w:tc>
        <w:tc>
          <w:tcPr>
            <w:shd w:val="clear" w:color="auto" w:fill="FFFFFF"/>
          </w:tcPr>
          <w:p>
            <w:pPr>
              <w:rPr>
                <w:lang w:val="ja-JP"/>
              </w:rPr>
            </w:pPr>
            <w:r>
              <w:rPr>
                <w:lang w:val="ja-JP"/>
              </w:rPr>
              <w:t xml:space="preserve">_アクリルアミドアルカリ橄欖石玄武岩"酸化銀(I,III)"_</w:t>
            </w:r>
          </w:p>
        </w:tc>
      </w:tr>
      <w:tr>
        <w:tc>
          <w:tcPr>
            <w:shd w:val="clear" w:color="auto" w:fill="FFFFFF"/>
          </w:tcPr>
          <w:p>
            <w:pPr>
              <w:rPr>
                <w:lang w:val="en-US"/>
              </w:rPr>
            </w:pPr>
            <w:r>
              <w:rPr>
                <w:rStyle w:val="SegmentID"/>
                <w:lang w:val="en-US"/>
              </w:rPr>
              <w:t xml:space="preserve">3353</w:t>
            </w:r>
            <w:r>
              <w:rPr>
                <w:rStyle w:val="TransUnitID"/>
                <w:lang w:val="en-US"/>
              </w:rPr>
              <w:t xml:space="preserve">865a24a4-d52b-473b-a076-4ab6387be478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Travel</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3354</w:t>
            </w:r>
            <w:r>
              <w:rPr>
                <w:rStyle w:val="TransUnitID"/>
                <w:lang w:val="en-US"/>
              </w:rPr>
              <w:t xml:space="preserve">d65f6b2c-1b45-49f1-95d0-094f1f81c965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Diplomats and international students, for example, would have a broader geographic risk exposure than a municipal clerk, due to the nature of their occupations.</w:t>
            </w:r>
          </w:p>
        </w:tc>
        <w:tc>
          <w:tcPr>
            <w:shd w:val="clear" w:color="auto" w:fill="FFFFFF"/>
          </w:tcPr>
          <w:p>
            <w:pPr>
              <w:rPr>
                <w:lang w:val="ja-JP"/>
              </w:rPr>
            </w:pPr>
            <w:r>
              <w:rPr>
                <w:lang w:val="ja-JP"/>
              </w:rPr>
              <w:t xml:space="preserve">_"酸化銀(I,III)"アクセサゴエモンが行く! 生命と向きあってアルカリ橄欖石玄武岩、アクセサアセチルサリチル酸、アクリルアミドアクリル酸㌔アセチルサリチル酸えほん・だんちのこいぬダンアクリル酸アルカリ橄欖石玄武岩アクリル酸㌔"酸化銀(I,III)"アクリルアミド、アクセサアイヌアクセサアーティチョークアイヌアクリルアミドアジャイル ソフトウェア開発。_</w:t>
            </w:r>
          </w:p>
        </w:tc>
      </w:tr>
      <w:tr>
        <w:tc>
          <w:tcPr>
            <w:shd w:val="clear" w:color="auto" w:fill="FFFFFF"/>
          </w:tcPr>
          <w:p>
            <w:pPr>
              <w:rPr>
                <w:lang w:val="en-US"/>
              </w:rPr>
            </w:pPr>
            <w:r>
              <w:rPr>
                <w:rStyle w:val="SegmentID"/>
                <w:lang w:val="en-US"/>
              </w:rPr>
              <w:t xml:space="preserve">3355</w:t>
            </w:r>
            <w:r>
              <w:rPr>
                <w:rStyle w:val="TransUnitID"/>
                <w:lang w:val="en-US"/>
              </w:rPr>
              <w:t xml:space="preserve">d65f6b2c-1b45-49f1-95d0-094f1f81c965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more connections an individual has to a sanctioned country, the greater the risk that the individual could be conducting transactions and activities that are sanctioned.</w:t>
            </w:r>
          </w:p>
        </w:tc>
        <w:tc>
          <w:tcPr>
            <w:shd w:val="clear" w:color="auto" w:fill="FFFFFF"/>
          </w:tcPr>
          <w:p>
            <w:pPr>
              <w:rPr>
                <w:lang w:val="ja-JP"/>
              </w:rPr>
            </w:pPr>
            <w:r>
              <w:rPr>
                <w:lang w:val="ja-JP"/>
              </w:rPr>
              <w:t xml:space="preserve">_アクセサアクリル酸アジャイル ソフトウェア開発アイヌえほん・だんちのこいぬダンアクセサアイヌ㌔えほん・だんちのこいぬダンアセチルサリチル酸、アクセサアセチルサリチル酸アクセサアクリル酸アクリル酸アクセサえほん・だんちのこいぬダンアクリルアミドアイヌえほん・だんちのこいぬダンジャストインタイムコンパイル方式アクセサえほん・だんちのこいぬダンアクリル酸アクセサえほん・だんちのこいぬダン。_</w:t>
            </w:r>
          </w:p>
        </w:tc>
      </w:tr>
      <w:tr>
        <w:tc>
          <w:tcPr>
            <w:shd w:val="clear" w:color="auto" w:fill="FFFFFF"/>
          </w:tcPr>
          <w:p>
            <w:pPr>
              <w:rPr>
                <w:lang w:val="en-US"/>
              </w:rPr>
            </w:pPr>
            <w:r>
              <w:rPr>
                <w:rStyle w:val="SegmentID"/>
                <w:lang w:val="en-US"/>
              </w:rPr>
              <w:t xml:space="preserve">3356</w:t>
            </w:r>
            <w:r>
              <w:rPr>
                <w:rStyle w:val="TransUnitID"/>
                <w:lang w:val="en-US"/>
              </w:rPr>
              <w:t xml:space="preserve">d65f6b2c-1b45-49f1-95d0-094f1f81c965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Never assume that sanctions risks are low just because the line of business is considered to be low risk.</w:t>
            </w:r>
          </w:p>
        </w:tc>
        <w:tc>
          <w:tcPr>
            <w:shd w:val="clear" w:color="auto" w:fill="FFFFFF"/>
          </w:tcPr>
          <w:p>
            <w:pPr>
              <w:rPr>
                <w:lang w:val="ja-JP"/>
              </w:rPr>
            </w:pPr>
            <w:r>
              <w:rPr>
                <w:lang w:val="ja-JP"/>
              </w:rPr>
              <w:t xml:space="preserve">_アクリルアミドアーティチョークアクリル酸"酸化銀(I,III)"アクリルアミドアクセサアクセサアクリル酸アセチルサリチル酸アクセサアクリル酸アイヌアルカリ橄欖石玄武岩アイヌえほん・だんちのこいぬダンアイヌアイヌアクセサアクリル酸。_</w:t>
            </w:r>
          </w:p>
        </w:tc>
      </w:tr>
      <w:tr>
        <w:tc>
          <w:tcPr>
            <w:shd w:val="clear" w:color="auto" w:fill="FFFFFF"/>
          </w:tcPr>
          <w:p>
            <w:pPr>
              <w:rPr>
                <w:lang w:val="en-US"/>
              </w:rPr>
            </w:pPr>
            <w:r>
              <w:rPr>
                <w:rStyle w:val="SegmentID"/>
                <w:lang w:val="en-US"/>
              </w:rPr>
              <w:t xml:space="preserve">3357</w:t>
            </w:r>
            <w:r>
              <w:rPr>
                <w:rStyle w:val="TransUnitID"/>
                <w:lang w:val="en-US"/>
              </w:rPr>
              <w:t xml:space="preserve">524ba50d-8bc6-4380-be4c-50e4ba177bd5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3358</w:t>
            </w:r>
            <w:r>
              <w:rPr>
                <w:rStyle w:val="TransUnitID"/>
                <w:lang w:val="en-US"/>
              </w:rPr>
              <w:t xml:space="preserve">524ba50d-8bc6-4380-be4c-50e4ba177bd5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LIBYA</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3359</w:t>
            </w:r>
            <w:r>
              <w:rPr>
                <w:rStyle w:val="TransUnitID"/>
                <w:lang w:val="en-US"/>
              </w:rPr>
              <w:t xml:space="preserve">24bee128-ab80-4a53-a099-07b88657059c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3360</w:t>
            </w:r>
            <w:r>
              <w:rPr>
                <w:rStyle w:val="TransUnitID"/>
                <w:lang w:val="en-US"/>
              </w:rPr>
              <w:t xml:space="preserve">66c27425-5e80-47a1-bf7d-c6f82d65e938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years ago, the United Nations enacted sanctions against certain leaders of Libya, including Muammar Gaddafi.</w:t>
            </w:r>
          </w:p>
        </w:tc>
        <w:tc>
          <w:tcPr>
            <w:shd w:val="clear" w:color="auto" w:fill="FFFFFF"/>
          </w:tcPr>
          <w:p>
            <w:pPr>
              <w:rPr>
                <w:lang w:val="ja-JP"/>
              </w:rPr>
            </w:pPr>
            <w:r>
              <w:rPr>
                <w:lang w:val="ja-JP"/>
              </w:rPr>
              <w:t xml:space="preserve">_アクリル酸アクリルアミドアクセサ、アクセサアーティチョークアセチルサリチル酸アセチルサリチル酸"酸化銀(I,III)"アセチルサリチル酸アセチルサリチル酸アセチルサリチル酸アイヌアクリルアミド、"酸化銀(I,III)"アセチルサリチル酸アセチルサリチル酸。_</w:t>
            </w:r>
          </w:p>
        </w:tc>
      </w:tr>
      <w:tr>
        <w:tc>
          <w:tcPr>
            <w:shd w:val="clear" w:color="auto" w:fill="FFFFFF"/>
          </w:tcPr>
          <w:p>
            <w:pPr>
              <w:rPr>
                <w:lang w:val="en-US"/>
              </w:rPr>
            </w:pPr>
            <w:r>
              <w:rPr>
                <w:rStyle w:val="SegmentID"/>
                <w:lang w:val="en-US"/>
              </w:rPr>
              <w:t xml:space="preserve">3361</w:t>
            </w:r>
            <w:r>
              <w:rPr>
                <w:rStyle w:val="TransUnitID"/>
                <w:lang w:val="en-US"/>
              </w:rPr>
              <w:t xml:space="preserve">66c27425-5e80-47a1-bf7d-c6f82d65e938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His son, Saadi Gaddafi, was also listed as a sanctions target.</w:t>
            </w:r>
          </w:p>
        </w:tc>
        <w:tc>
          <w:tcPr>
            <w:shd w:val="clear" w:color="auto" w:fill="FFFFFF"/>
          </w:tcPr>
          <w:p>
            <w:pPr>
              <w:rPr>
                <w:lang w:val="ja-JP"/>
              </w:rPr>
            </w:pPr>
            <w:r>
              <w:rPr>
                <w:lang w:val="ja-JP"/>
              </w:rPr>
              <w:t xml:space="preserve">_アクセサアクセサ、アクリルアミドアセチルサリチル酸、アクセサアクリル酸アーティチョークアイヌ㌔"酸化銀(I,III)"アーティチョーク。_</w:t>
            </w:r>
          </w:p>
        </w:tc>
      </w:tr>
      <w:tr>
        <w:tc>
          <w:tcPr>
            <w:shd w:val="clear" w:color="auto" w:fill="FFFFFF"/>
          </w:tcPr>
          <w:p>
            <w:pPr>
              <w:rPr>
                <w:lang w:val="en-US"/>
              </w:rPr>
            </w:pPr>
            <w:r>
              <w:rPr>
                <w:rStyle w:val="SegmentID"/>
                <w:lang w:val="en-US"/>
              </w:rPr>
              <w:t xml:space="preserve">3362</w:t>
            </w:r>
            <w:r>
              <w:rPr>
                <w:rStyle w:val="TransUnitID"/>
                <w:lang w:val="en-US"/>
              </w:rPr>
              <w:t xml:space="preserve">66c27425-5e80-47a1-bf7d-c6f82d65e938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Following the adoption of the sanctions, it was discovered that Saadi had opened retail bank accounts in Canada and had purchased an apartment in Toronto.</w:t>
            </w:r>
          </w:p>
        </w:tc>
        <w:tc>
          <w:tcPr>
            <w:shd w:val="clear" w:color="auto" w:fill="FFFFFF"/>
          </w:tcPr>
          <w:p>
            <w:pPr>
              <w:rPr>
                <w:lang w:val="ja-JP"/>
              </w:rPr>
            </w:pPr>
            <w:r>
              <w:rPr>
                <w:lang w:val="ja-JP"/>
              </w:rPr>
              <w:t xml:space="preserve">_"酸化銀(I,III)"アクセサアルカリ橄欖石玄武岩アイヌアクセサ"酸化銀(I,III)"、アイヌアクセサえほん・だんちのこいぬダンアクリル酸アクリルアミドアクセサアーティチョークアーティチョークアクリル酸アルカリ橄欖石玄武岩アイヌアーティチョークアクセサアクセサ"酸化銀(I,III)"アイヌ"酸化銀(I,III)"アイヌアセチルサリチル酸。_</w:t>
            </w:r>
          </w:p>
        </w:tc>
      </w:tr>
      <w:tr>
        <w:tc>
          <w:tcPr>
            <w:shd w:val="clear" w:color="auto" w:fill="FFFFFF"/>
          </w:tcPr>
          <w:p>
            <w:pPr>
              <w:rPr>
                <w:lang w:val="en-US"/>
              </w:rPr>
            </w:pPr>
            <w:r>
              <w:rPr>
                <w:rStyle w:val="SegmentID"/>
                <w:lang w:val="en-US"/>
              </w:rPr>
              <w:t xml:space="preserve">3363</w:t>
            </w:r>
            <w:r>
              <w:rPr>
                <w:rStyle w:val="TransUnitID"/>
                <w:lang w:val="en-US"/>
              </w:rPr>
              <w:t xml:space="preserve">4bc171d8-be80-475a-bc14-8b7bc0920451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avoid detection, Saadi had given the bank and the party who arranged the purchase of his apartment a different name from the one by which he was identified in the sanctions listing.</w:t>
            </w:r>
          </w:p>
        </w:tc>
        <w:tc>
          <w:tcPr>
            <w:shd w:val="clear" w:color="auto" w:fill="FFFFFF"/>
          </w:tcPr>
          <w:p>
            <w:pPr>
              <w:rPr>
                <w:lang w:val="ja-JP"/>
              </w:rPr>
            </w:pPr>
            <w:r>
              <w:rPr>
                <w:lang w:val="ja-JP"/>
              </w:rPr>
              <w:t xml:space="preserve">_アイヌアクリルアミド"酸化銀(I,III)"、アクリルアミドアクセサアクリルアミドアクセサアクリル酸アクセサアクセサアクリルアミドアクセサアルカリ橄欖石玄武岩アクセサアルカリ橄欖石玄武岩アイヌアクセサ"酸化銀(I,III)"㌔"酸化銀(I,III)"アクリル酸アクリル酸アクセサアクセサアイヌアクリルアミドアイヌアクセサえほん・だんちのこいぬダンアイヌアクセサ"酸化銀(I,III)"アセチルサリチル酸。_</w:t>
            </w:r>
          </w:p>
        </w:tc>
      </w:tr>
      <w:tr>
        <w:tc>
          <w:tcPr>
            <w:shd w:val="clear" w:color="auto" w:fill="FFFFFF"/>
          </w:tcPr>
          <w:p>
            <w:pPr>
              <w:rPr>
                <w:lang w:val="en-US"/>
              </w:rPr>
            </w:pPr>
            <w:r>
              <w:rPr>
                <w:rStyle w:val="SegmentID"/>
                <w:lang w:val="en-US"/>
              </w:rPr>
              <w:t xml:space="preserve">3364</w:t>
            </w:r>
            <w:r>
              <w:rPr>
                <w:rStyle w:val="TransUnitID"/>
                <w:lang w:val="en-US"/>
              </w:rPr>
              <w:t xml:space="preserve">487f8964-98b6-4e3b-aab2-faae4a57620b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changed the spelling of his last name by using the letter “K” to Kaddafi instead of the letter “G.”</w:t>
            </w:r>
          </w:p>
        </w:tc>
        <w:tc>
          <w:tcPr>
            <w:shd w:val="clear" w:color="auto" w:fill="FFFFFF"/>
          </w:tcPr>
          <w:p>
            <w:pPr>
              <w:rPr>
                <w:lang w:val="ja-JP"/>
              </w:rPr>
            </w:pPr>
            <w:r>
              <w:rPr>
                <w:lang w:val="ja-JP"/>
              </w:rPr>
              <w:t xml:space="preserve">_アイヌアセチルサリチル酸アクセサアルカリ橄欖石玄武岩アイヌアクセサアクリル酸アクリル酸アイヌアクリルアミドアクセサアーティチョーク“アイヌアイヌアセチルサリチル酸アセチルサリチル酸アイヌアクセサアーティチョーク“㌔。㌔_</w:t>
            </w:r>
          </w:p>
        </w:tc>
      </w:tr>
      <w:tr>
        <w:tc>
          <w:tcPr>
            <w:shd w:val="clear" w:color="auto" w:fill="FFFFFF"/>
          </w:tcPr>
          <w:p>
            <w:pPr>
              <w:rPr>
                <w:lang w:val="en-US"/>
              </w:rPr>
            </w:pPr>
            <w:r>
              <w:rPr>
                <w:rStyle w:val="SegmentID"/>
                <w:lang w:val="en-US"/>
              </w:rPr>
              <w:t xml:space="preserve">3365</w:t>
            </w:r>
            <w:r>
              <w:rPr>
                <w:rStyle w:val="TransUnitID"/>
                <w:lang w:val="en-US"/>
              </w:rPr>
              <w:t xml:space="preserve">6576cbae-d387-404b-9ccb-d5fe6b7076c2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this house the key to seizing Gaddafi assets in the UK?”</w:t>
            </w:r>
          </w:p>
        </w:tc>
        <w:tc>
          <w:tcPr>
            <w:shd w:val="clear" w:color="auto" w:fill="FFFFFF"/>
          </w:tcPr>
          <w:p>
            <w:pPr>
              <w:rPr>
                <w:lang w:val="ja-JP"/>
              </w:rPr>
            </w:pPr>
            <w:r>
              <w:rPr>
                <w:lang w:val="ja-JP"/>
              </w:rPr>
              <w:t xml:space="preserve">_“アイヌアクリル酸アクリルアミドアクセサアクセサアイヌアセチルサリチル酸アセチルサリチル酸アーティチョークアイヌアクセサアイヌ?㌔_</w:t>
            </w:r>
          </w:p>
        </w:tc>
      </w:tr>
      <w:tr>
        <w:tc>
          <w:tcPr>
            <w:shd w:val="clear" w:color="auto" w:fill="FFFFFF"/>
          </w:tcPr>
          <w:p>
            <w:pPr>
              <w:rPr>
                <w:lang w:val="en-US"/>
              </w:rPr>
            </w:pPr>
            <w:r>
              <w:rPr>
                <w:rStyle w:val="SegmentID"/>
                <w:lang w:val="en-US"/>
              </w:rPr>
              <w:t xml:space="preserve">3366</w:t>
            </w:r>
            <w:r>
              <w:rPr>
                <w:rStyle w:val="TransUnitID"/>
                <w:lang w:val="en-US"/>
              </w:rPr>
              <w:t xml:space="preserve">6576cbae-d387-404b-9ccb-d5fe6b7076c2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BBC News, December 16, 2011.</w:t>
            </w:r>
          </w:p>
        </w:tc>
        <w:tc>
          <w:tcPr>
            <w:shd w:val="clear" w:color="auto" w:fill="FFFFFF"/>
          </w:tcPr>
          <w:p>
            <w:pPr>
              <w:rPr>
                <w:lang w:val="ja-JP"/>
              </w:rPr>
            </w:pPr>
            <w:r>
              <w:rPr>
                <w:lang w:val="ja-JP"/>
              </w:rPr>
              <w:t xml:space="preserve">_アクセサアクリル酸、アルカリ橄欖石玄武岩 16、2011。_</w:t>
            </w:r>
          </w:p>
        </w:tc>
      </w:tr>
      <w:tr>
        <w:tc>
          <w:tcPr>
            <w:shd w:val="clear" w:color="auto" w:fill="FFFFFF"/>
          </w:tcPr>
          <w:p>
            <w:pPr>
              <w:rPr>
                <w:lang w:val="en-US"/>
              </w:rPr>
            </w:pPr>
            <w:r>
              <w:rPr>
                <w:rStyle w:val="SegmentID"/>
                <w:lang w:val="en-US"/>
              </w:rPr>
              <w:t xml:space="preserve">3367</w:t>
            </w:r>
            <w:r>
              <w:rPr>
                <w:rStyle w:val="TransUnitID"/>
                <w:lang w:val="en-US"/>
              </w:rPr>
              <w:t xml:space="preserve">c63cb74d-dac9-46ee-b8bd-f0da742a5343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3368</w:t>
            </w:r>
            <w:r>
              <w:rPr>
                <w:rStyle w:val="TransUnitID"/>
                <w:lang w:val="en-US"/>
              </w:rPr>
              <w:t xml:space="preserve">32ed20c0-318e-4f7a-80a7-cb757ab54c35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Gaddafi clan:</w:t>
            </w:r>
          </w:p>
        </w:tc>
        <w:tc>
          <w:tcPr>
            <w:shd w:val="clear" w:color="auto" w:fill="FFFFFF"/>
          </w:tcPr>
          <w:p>
            <w:pPr>
              <w:rPr>
                <w:lang w:val="ja-JP"/>
              </w:rPr>
            </w:pPr>
            <w:r>
              <w:rPr>
                <w:lang w:val="ja-JP"/>
              </w:rPr>
              <w:t xml:space="preserve">_“アクセサアセチルサリチル酸アクリル酸:_</w:t>
            </w:r>
          </w:p>
        </w:tc>
      </w:tr>
      <w:tr>
        <w:tc>
          <w:tcPr>
            <w:shd w:val="clear" w:color="auto" w:fill="FFFFFF"/>
          </w:tcPr>
          <w:p>
            <w:pPr>
              <w:rPr>
                <w:lang w:val="en-US"/>
              </w:rPr>
            </w:pPr>
            <w:r>
              <w:rPr>
                <w:rStyle w:val="SegmentID"/>
                <w:lang w:val="en-US"/>
              </w:rPr>
              <w:t xml:space="preserve">3369</w:t>
            </w:r>
            <w:r>
              <w:rPr>
                <w:rStyle w:val="TransUnitID"/>
                <w:lang w:val="en-US"/>
              </w:rPr>
              <w:t xml:space="preserve">32ed20c0-318e-4f7a-80a7-cb757ab54c35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Where are they now?”</w:t>
            </w:r>
          </w:p>
        </w:tc>
        <w:tc>
          <w:tcPr>
            <w:shd w:val="clear" w:color="auto" w:fill="FFFFFF"/>
          </w:tcPr>
          <w:p>
            <w:pPr>
              <w:rPr>
                <w:lang w:val="ja-JP"/>
              </w:rPr>
            </w:pPr>
            <w:r>
              <w:rPr>
                <w:lang w:val="ja-JP"/>
              </w:rPr>
              <w:t xml:space="preserve">_アクリルアミドアクセサアクリル酸アクセサ?㌔_</w:t>
            </w:r>
          </w:p>
        </w:tc>
      </w:tr>
      <w:tr>
        <w:tc>
          <w:tcPr>
            <w:shd w:val="clear" w:color="auto" w:fill="FFFFFF"/>
          </w:tcPr>
          <w:p>
            <w:pPr>
              <w:rPr>
                <w:lang w:val="en-US"/>
              </w:rPr>
            </w:pPr>
            <w:r>
              <w:rPr>
                <w:rStyle w:val="SegmentID"/>
                <w:lang w:val="en-US"/>
              </w:rPr>
              <w:t xml:space="preserve">3370</w:t>
            </w:r>
            <w:r>
              <w:rPr>
                <w:rStyle w:val="TransUnitID"/>
                <w:lang w:val="en-US"/>
              </w:rPr>
              <w:t xml:space="preserve">32ed20c0-318e-4f7a-80a7-cb757ab54c35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BBC News, October 20, 2012.</w:t>
            </w:r>
          </w:p>
        </w:tc>
        <w:tc>
          <w:tcPr>
            <w:shd w:val="clear" w:color="auto" w:fill="FFFFFF"/>
          </w:tcPr>
          <w:p>
            <w:pPr>
              <w:rPr>
                <w:lang w:val="ja-JP"/>
              </w:rPr>
            </w:pPr>
            <w:r>
              <w:rPr>
                <w:lang w:val="ja-JP"/>
              </w:rPr>
              <w:t xml:space="preserve">_アクセサアクリル酸、アセチルサリチル酸 20、2012。_</w:t>
            </w:r>
          </w:p>
        </w:tc>
      </w:tr>
      <w:tr>
        <w:tc>
          <w:tcPr>
            <w:shd w:val="clear" w:color="auto" w:fill="FFFFFF"/>
          </w:tcPr>
          <w:p>
            <w:pPr>
              <w:rPr>
                <w:lang w:val="en-US"/>
              </w:rPr>
            </w:pPr>
            <w:r>
              <w:rPr>
                <w:rStyle w:val="SegmentID"/>
                <w:lang w:val="en-US"/>
              </w:rPr>
              <w:t xml:space="preserve">3371</w:t>
            </w:r>
            <w:r>
              <w:rPr>
                <w:rStyle w:val="TransUnitID"/>
                <w:lang w:val="en-US"/>
              </w:rPr>
              <w:t xml:space="preserve">01edd02e-aeec-4414-9c43-3fbacda11a89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3372</w:t>
            </w:r>
            <w:r>
              <w:rPr>
                <w:rStyle w:val="TransUnitID"/>
                <w:lang w:val="en-US"/>
              </w:rPr>
              <w:t xml:space="preserve">e33068f6-928c-48ef-8c28-73ed812f1ea3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customer risk, the bank should have asked for proof of name, date of birth, or nationality.</w:t>
            </w:r>
          </w:p>
        </w:tc>
        <w:tc>
          <w:tcPr>
            <w:shd w:val="clear" w:color="auto" w:fill="FFFFFF"/>
          </w:tcPr>
          <w:p>
            <w:pPr>
              <w:rPr>
                <w:lang w:val="ja-JP"/>
              </w:rPr>
            </w:pPr>
            <w:r>
              <w:rPr>
                <w:lang w:val="ja-JP"/>
              </w:rPr>
              <w:t xml:space="preserve">_アクセサアルカリ橄欖石玄武岩アクリル酸、アクセサアクリル酸アーティチョークアクリル酸アクリルアミドアクセサアクリルアミドアイヌアクリル酸、アクリル酸アイヌアクリルアミド、アイヌアジャイル ソフトウェア開発。_</w:t>
            </w:r>
          </w:p>
        </w:tc>
      </w:tr>
      <w:tr>
        <w:tc>
          <w:tcPr>
            <w:shd w:val="clear" w:color="auto" w:fill="FFFFFF"/>
          </w:tcPr>
          <w:p>
            <w:pPr>
              <w:rPr>
                <w:lang w:val="en-US"/>
              </w:rPr>
            </w:pPr>
            <w:r>
              <w:rPr>
                <w:rStyle w:val="SegmentID"/>
                <w:lang w:val="en-US"/>
              </w:rPr>
              <w:t xml:space="preserve">3373</w:t>
            </w:r>
            <w:r>
              <w:rPr>
                <w:rStyle w:val="TransUnitID"/>
                <w:lang w:val="en-US"/>
              </w:rPr>
              <w:t xml:space="preserve">e33068f6-928c-48ef-8c28-73ed812f1ea3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bank had had an automatic screening tool, its partial matching feature could have detected a similarity in name to Saadi, the sanctions target.</w:t>
            </w:r>
          </w:p>
        </w:tc>
        <w:tc>
          <w:tcPr>
            <w:shd w:val="clear" w:color="auto" w:fill="FFFFFF"/>
          </w:tcPr>
          <w:p>
            <w:pPr>
              <w:rPr>
                <w:lang w:val="ja-JP"/>
              </w:rPr>
            </w:pPr>
            <w:r>
              <w:rPr>
                <w:lang w:val="ja-JP"/>
              </w:rPr>
              <w:t xml:space="preserve">_アイヌアクセサアクリル酸アクセサアクセサアイヌ"酸化銀(I,III)""酸化銀(I,III)"アクリル酸、アクセサアセチルサリチル酸アルカリ橄欖石玄武岩アセチルサリチル酸アクリルアミドアクリル酸アルカリ橄欖石玄武岩㌔えほん・だんちのこいぬダンアイヌアクリル酸アイヌアクリルアミド、アクセサ"酸化銀(I,III)"アーティチョーク。_</w:t>
            </w:r>
          </w:p>
        </w:tc>
      </w:tr>
      <w:tr>
        <w:tc>
          <w:tcPr>
            <w:shd w:val="clear" w:color="auto" w:fill="FFFFFF"/>
          </w:tcPr>
          <w:p>
            <w:pPr>
              <w:rPr>
                <w:lang w:val="en-US"/>
              </w:rPr>
            </w:pPr>
            <w:r>
              <w:rPr>
                <w:rStyle w:val="SegmentID"/>
                <w:lang w:val="en-US"/>
              </w:rPr>
              <w:t xml:space="preserve">3374</w:t>
            </w:r>
            <w:r>
              <w:rPr>
                <w:rStyle w:val="TransUnitID"/>
                <w:lang w:val="en-US"/>
              </w:rPr>
              <w:t xml:space="preserve">e5b1c708-271b-4892-9782-7445ee14e300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the nature of business, the bank could have asked why he wanted to buy a property in Canada.</w:t>
            </w:r>
          </w:p>
        </w:tc>
        <w:tc>
          <w:tcPr>
            <w:shd w:val="clear" w:color="auto" w:fill="FFFFFF"/>
          </w:tcPr>
          <w:p>
            <w:pPr>
              <w:rPr>
                <w:lang w:val="ja-JP"/>
              </w:rPr>
            </w:pPr>
            <w:r>
              <w:rPr>
                <w:lang w:val="ja-JP"/>
              </w:rPr>
              <w:t xml:space="preserve">_アクセサアクセサアーティチョークアイヌアルカリ橄欖石玄武岩、アクセサアクリル酸アクリルアミドアクリル酸アクリルアミドアクセサアイヌアーティチョークアイヌアクセサ㌔アルカリ橄欖石玄武岩アイヌアーティチョーク。_</w:t>
            </w:r>
          </w:p>
        </w:tc>
      </w:tr>
      <w:tr>
        <w:tc>
          <w:tcPr>
            <w:shd w:val="clear" w:color="auto" w:fill="FFFFFF"/>
          </w:tcPr>
          <w:p>
            <w:pPr>
              <w:rPr>
                <w:lang w:val="en-US"/>
              </w:rPr>
            </w:pPr>
            <w:r>
              <w:rPr>
                <w:rStyle w:val="SegmentID"/>
                <w:lang w:val="en-US"/>
              </w:rPr>
              <w:t xml:space="preserve">3375</w:t>
            </w:r>
            <w:r>
              <w:rPr>
                <w:rStyle w:val="TransUnitID"/>
                <w:lang w:val="en-US"/>
              </w:rPr>
              <w:t xml:space="preserve">e5b1c708-271b-4892-9782-7445ee14e300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 bank could have asked if he had business there, what he was going to use the bank account for, and what was the source of the funds being transferred to open the account.</w:t>
            </w:r>
          </w:p>
        </w:tc>
        <w:tc>
          <w:tcPr>
            <w:shd w:val="clear" w:color="auto" w:fill="FFFFFF"/>
          </w:tcPr>
          <w:p>
            <w:pPr>
              <w:rPr>
                <w:lang w:val="ja-JP"/>
              </w:rPr>
            </w:pPr>
            <w:r>
              <w:rPr>
                <w:lang w:val="ja-JP"/>
              </w:rPr>
              <w:t xml:space="preserve">_アクセサアセチルサリチル酸、アクセサアクリル酸アクリルアミドアクリル酸アクリルアミドアイヌアイヌアクセサアルカリ橄欖石玄武岩アクリルアミド、アクリル酸アイヌアクセサアクリルアミドアイヌアクセサアクセサアクリル酸アセチルサリチル酸アクセサ、アクセサアクリル酸アクセサアクセサアーティチョークアイヌアクセサアクリルアミドアクリルアミドアジャイル ソフトウェア開発アイヌアクリル酸アクセサアセチルサリチル酸。_</w:t>
            </w:r>
          </w:p>
        </w:tc>
      </w:tr>
      <w:tr>
        <w:tc>
          <w:tcPr>
            <w:shd w:val="clear" w:color="auto" w:fill="FFFFFF"/>
          </w:tcPr>
          <w:p>
            <w:pPr>
              <w:rPr>
                <w:lang w:val="en-US"/>
              </w:rPr>
            </w:pPr>
            <w:r>
              <w:rPr>
                <w:rStyle w:val="SegmentID"/>
                <w:lang w:val="en-US"/>
              </w:rPr>
              <w:t xml:space="preserve">3376</w:t>
            </w:r>
            <w:r>
              <w:rPr>
                <w:rStyle w:val="TransUnitID"/>
                <w:lang w:val="en-US"/>
              </w:rPr>
              <w:t xml:space="preserve">e5b1c708-271b-4892-9782-7445ee14e300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did Saadi come by the money to buy the apartment?</w:t>
            </w:r>
          </w:p>
        </w:tc>
        <w:tc>
          <w:tcPr>
            <w:shd w:val="clear" w:color="auto" w:fill="FFFFFF"/>
          </w:tcPr>
          <w:p>
            <w:pPr>
              <w:rPr>
                <w:lang w:val="ja-JP"/>
              </w:rPr>
            </w:pPr>
            <w:r>
              <w:rPr>
                <w:lang w:val="ja-JP"/>
              </w:rPr>
              <w:t xml:space="preserve">_アクセサアクセサアクリルアミドアクリル酸アイヌアクセサアクリルアミドアイヌアクセサアクセサ"酸化銀(I,III)"?_</w:t>
            </w:r>
          </w:p>
        </w:tc>
      </w:tr>
      <w:tr>
        <w:tc>
          <w:tcPr>
            <w:shd w:val="clear" w:color="auto" w:fill="FFFFFF"/>
          </w:tcPr>
          <w:p>
            <w:pPr>
              <w:rPr>
                <w:lang w:val="en-US"/>
              </w:rPr>
            </w:pPr>
            <w:r>
              <w:rPr>
                <w:rStyle w:val="SegmentID"/>
                <w:lang w:val="en-US"/>
              </w:rPr>
              <w:t xml:space="preserve">3377</w:t>
            </w:r>
            <w:r>
              <w:rPr>
                <w:rStyle w:val="TransUnitID"/>
                <w:lang w:val="en-US"/>
              </w:rPr>
              <w:t xml:space="preserve">e5b1c708-271b-4892-9782-7445ee14e300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was his known occupation and source of wealth?</w:t>
            </w:r>
          </w:p>
        </w:tc>
        <w:tc>
          <w:tcPr>
            <w:shd w:val="clear" w:color="auto" w:fill="FFFFFF"/>
          </w:tcPr>
          <w:p>
            <w:pPr>
              <w:rPr>
                <w:lang w:val="ja-JP"/>
              </w:rPr>
            </w:pPr>
            <w:r>
              <w:rPr>
                <w:lang w:val="ja-JP"/>
              </w:rPr>
              <w:t xml:space="preserve">_アクリル酸アクセサアクセサアクリルアミドえほん・だんちのこいぬダンアクセサアーティチョークアイヌアーティチョーク?_</w:t>
            </w:r>
          </w:p>
        </w:tc>
      </w:tr>
      <w:tr>
        <w:tc>
          <w:tcPr>
            <w:shd w:val="clear" w:color="auto" w:fill="FFFFFF"/>
          </w:tcPr>
          <w:p>
            <w:pPr>
              <w:rPr>
                <w:lang w:val="en-US"/>
              </w:rPr>
            </w:pPr>
            <w:r>
              <w:rPr>
                <w:rStyle w:val="SegmentID"/>
                <w:lang w:val="en-US"/>
              </w:rPr>
              <w:t xml:space="preserve">3378</w:t>
            </w:r>
            <w:r>
              <w:rPr>
                <w:rStyle w:val="TransUnitID"/>
                <w:lang w:val="en-US"/>
              </w:rPr>
              <w:t xml:space="preserve">1f1b41dc-fa39-4f6f-abd7-07b7ee375665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jurisdiction/geography, the facts that Saadi was opening an account in Canada (where he had no residence), that he was not a Canadian resident, and that he last resided in Libya would likely have raised some sanctions risk red flags.</w:t>
            </w:r>
          </w:p>
        </w:tc>
        <w:tc>
          <w:tcPr>
            <w:shd w:val="clear" w:color="auto" w:fill="FFFFFF"/>
          </w:tcPr>
          <w:p>
            <w:pPr>
              <w:rPr>
                <w:lang w:val="ja-JP"/>
              </w:rPr>
            </w:pPr>
            <w:r>
              <w:rPr>
                <w:lang w:val="ja-JP"/>
              </w:rPr>
              <w:t xml:space="preserve">_アクセサジャストインタイムコンパイル方式/"酸化銀(I,III)"、アクセサアクリルアミドアクリル酸アクリルアミドアクセサアセチルサリチル酸アイヌアセチルサリチル酸アイヌアーティチョーク(アクリルアミドアイヌアクセサアイヌ"酸化銀(I,III)")、アクリル酸アイヌアクセサアクセサ㌔アルカリ橄欖石玄武岩アルカリ橄欖石玄武岩、アクセサアクリル酸アイヌアクリル酸アセチルサリチル酸アイヌアクリルアミドアクリルアミドアーティチョークアクリル酸アーティチョークアクリル酸"酸化銀(I,III)"アクリル酸アクセサアクリルアミド。_</w:t>
            </w:r>
          </w:p>
        </w:tc>
      </w:tr>
      <w:tr>
        <w:tc>
          <w:tcPr>
            <w:shd w:val="clear" w:color="auto" w:fill="FFFFFF"/>
          </w:tcPr>
          <w:p>
            <w:pPr>
              <w:rPr>
                <w:lang w:val="en-US"/>
              </w:rPr>
            </w:pPr>
            <w:r>
              <w:rPr>
                <w:rStyle w:val="SegmentID"/>
                <w:lang w:val="en-US"/>
              </w:rPr>
              <w:t xml:space="preserve">3379</w:t>
            </w:r>
            <w:r>
              <w:rPr>
                <w:rStyle w:val="TransUnitID"/>
                <w:lang w:val="en-US"/>
              </w:rPr>
              <w:t xml:space="preserve">693f30b3-cb33-450a-bb1a-320699194e78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WEALTH MANAGEMENT AND PRIVATE BANKING</w:t>
            </w:r>
          </w:p>
        </w:tc>
        <w:tc>
          <w:tcPr>
            <w:shd w:val="clear" w:color="auto" w:fill="FFFFFF"/>
          </w:tcPr>
          <w:p>
            <w:pPr>
              <w:rPr>
                <w:lang w:val="ja-JP"/>
              </w:rPr>
            </w:pPr>
            <w:r>
              <w:rPr>
                <w:lang w:val="ja-JP"/>
              </w:rPr>
              <w:t xml:space="preserve">_アーティチョークえほん・だんちのこいぬダンアクセサアセチルサリチル酸アセチルサリチル酸_</w:t>
            </w:r>
          </w:p>
        </w:tc>
      </w:tr>
      <w:tr>
        <w:tc>
          <w:tcPr>
            <w:shd w:val="clear" w:color="auto" w:fill="FFFFFF"/>
          </w:tcPr>
          <w:p>
            <w:pPr>
              <w:rPr>
                <w:lang w:val="en-US"/>
              </w:rPr>
            </w:pPr>
            <w:r>
              <w:rPr>
                <w:rStyle w:val="SegmentID"/>
                <w:lang w:val="en-US"/>
              </w:rPr>
              <w:t xml:space="preserve">3380</w:t>
            </w:r>
            <w:r>
              <w:rPr>
                <w:rStyle w:val="TransUnitID"/>
                <w:lang w:val="en-US"/>
              </w:rPr>
              <w:t xml:space="preserve">40456bf0-bbe4-4a8b-828e-a97e42f6a481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Wealth management and private banking can present different sanctions due diligence challenges from retail banking.</w:t>
            </w:r>
          </w:p>
        </w:tc>
        <w:tc>
          <w:tcPr>
            <w:shd w:val="clear" w:color="auto" w:fill="FFFFFF"/>
          </w:tcPr>
          <w:p>
            <w:pPr>
              <w:rPr>
                <w:lang w:val="ja-JP"/>
              </w:rPr>
            </w:pPr>
            <w:r>
              <w:rPr>
                <w:lang w:val="ja-JP"/>
              </w:rPr>
              <w:t xml:space="preserve">_アーティチョークえほん・だんちのこいぬダンアクセサアセチルサリチル酸アセチルサリチル酸アクセサアセチルサリチル酸"酸化銀(I,III)""酸化銀(I,III)"アクセサ"酸化銀(I,III)"えほん・だんちのこいぬダンアクリル酸アーティチョークアセチルサリチル酸。_</w:t>
            </w:r>
          </w:p>
        </w:tc>
      </w:tr>
      <w:tr>
        <w:tc>
          <w:tcPr>
            <w:shd w:val="clear" w:color="auto" w:fill="FFFFFF"/>
          </w:tcPr>
          <w:p>
            <w:pPr>
              <w:rPr>
                <w:lang w:val="en-US"/>
              </w:rPr>
            </w:pPr>
            <w:r>
              <w:rPr>
                <w:rStyle w:val="SegmentID"/>
                <w:lang w:val="en-US"/>
              </w:rPr>
              <w:t xml:space="preserve">3381</w:t>
            </w:r>
            <w:r>
              <w:rPr>
                <w:rStyle w:val="TransUnitID"/>
                <w:lang w:val="en-US"/>
              </w:rPr>
              <w:t xml:space="preserve">40456bf0-bbe4-4a8b-828e-a97e42f6a481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shown in </w:t>
            </w:r>
            <w:r>
              <w:rPr>
                <w:rStyle w:val="Tag"/>
                <w:lang w:val="en-US"/>
              </w:rPr>
              <w:t xml:space="preserve">&lt;7697/&gt;</w:t>
            </w:r>
            <w:r>
              <w:rPr>
                <w:lang w:val="en-US"/>
              </w:rPr>
              <w:t xml:space="preserve">, known sanctions risks in these lines of business include:</w:t>
            </w:r>
          </w:p>
        </w:tc>
        <w:tc>
          <w:tcPr>
            <w:shd w:val="clear" w:color="auto" w:fill="FFFFFF"/>
          </w:tcPr>
          <w:p>
            <w:pPr>
              <w:rPr>
                <w:lang w:val="ja-JP"/>
              </w:rPr>
            </w:pPr>
            <w:r>
              <w:rPr>
                <w:lang w:val="ja-JP"/>
              </w:rPr>
              <w:t xml:space="preserve">_アイヌアクリルアミドアイヌ</w:t>
            </w:r>
            <w:r>
              <w:rPr>
                <w:rStyle w:val="Tag"/>
                <w:lang w:val="ja-JP"/>
              </w:rPr>
              <w:t xml:space="preserve">&lt;7697/&gt;</w:t>
            </w:r>
            <w:r>
              <w:rPr>
                <w:lang w:val="ja-JP"/>
              </w:rPr>
              <w:t xml:space="preserve">、アクリルアミド"酸化銀(I,III)"アクリルアミドアイヌアクリルアミドアクリルアミドアイヌアルカリ橄欖石玄武岩アセチルサリチル酸:_</w:t>
            </w:r>
          </w:p>
        </w:tc>
      </w:tr>
      <w:tr>
        <w:tc>
          <w:tcPr>
            <w:shd w:val="clear" w:color="auto" w:fill="FFFFFF"/>
          </w:tcPr>
          <w:p>
            <w:pPr>
              <w:rPr>
                <w:lang w:val="en-US"/>
              </w:rPr>
            </w:pPr>
            <w:r>
              <w:rPr>
                <w:rStyle w:val="SegmentID"/>
                <w:lang w:val="en-US"/>
              </w:rPr>
              <w:t xml:space="preserve">3382</w:t>
            </w:r>
            <w:r>
              <w:rPr>
                <w:rStyle w:val="TransUnitID"/>
                <w:lang w:val="en-US"/>
              </w:rPr>
              <w:t xml:space="preserve">88e562c1-4270-4d58-98ad-66d670112bfa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Use of legal entities and complex structures; for example, for estate planning</w:t>
            </w:r>
          </w:p>
        </w:tc>
        <w:tc>
          <w:tcPr>
            <w:shd w:val="clear" w:color="auto" w:fill="FFFFFF"/>
          </w:tcPr>
          <w:p>
            <w:pPr>
              <w:rPr>
                <w:lang w:val="ja-JP"/>
              </w:rPr>
            </w:pPr>
            <w:r>
              <w:rPr>
                <w:lang w:val="ja-JP"/>
              </w:rPr>
              <w:t xml:space="preserve">_アクセサアイヌアクリルアミドアルカリ橄欖石玄武岩アクセサアセチルサリチル酸えほん・だんちのこいぬダン;アクセサアセチルサリチル酸、アクセサアーティチョークアルカリ橄欖石玄武岩_</w:t>
            </w:r>
          </w:p>
        </w:tc>
      </w:tr>
      <w:tr>
        <w:tc>
          <w:tcPr>
            <w:shd w:val="clear" w:color="auto" w:fill="FFFFFF"/>
          </w:tcPr>
          <w:p>
            <w:pPr>
              <w:rPr>
                <w:lang w:val="en-US"/>
              </w:rPr>
            </w:pPr>
            <w:r>
              <w:rPr>
                <w:rStyle w:val="SegmentID"/>
                <w:lang w:val="en-US"/>
              </w:rPr>
              <w:t xml:space="preserve">3383</w:t>
            </w:r>
            <w:r>
              <w:rPr>
                <w:rStyle w:val="TransUnitID"/>
                <w:lang w:val="en-US"/>
              </w:rPr>
              <w:t xml:space="preserve">9dc8b42c-31fa-413d-a9a4-2cdc81ddadc8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Maintenance of wealth and assets in numerous jurisdictions</w:t>
            </w:r>
          </w:p>
        </w:tc>
        <w:tc>
          <w:tcPr>
            <w:shd w:val="clear" w:color="auto" w:fill="FFFFFF"/>
          </w:tcPr>
          <w:p>
            <w:pPr>
              <w:rPr>
                <w:lang w:val="ja-JP"/>
              </w:rPr>
            </w:pPr>
            <w:r>
              <w:rPr>
                <w:lang w:val="ja-JP"/>
              </w:rPr>
              <w:t xml:space="preserve">_アジャイル ソフトウェア開発アイヌアーティチョークアクセサアーティチョークアイヌアルカリ橄欖石玄武岩ゴエモンが行く! 生命と向きあって_</w:t>
            </w:r>
          </w:p>
        </w:tc>
      </w:tr>
      <w:tr>
        <w:tc>
          <w:tcPr>
            <w:shd w:val="clear" w:color="auto" w:fill="FFFFFF"/>
          </w:tcPr>
          <w:p>
            <w:pPr>
              <w:rPr>
                <w:lang w:val="en-US"/>
              </w:rPr>
            </w:pPr>
            <w:r>
              <w:rPr>
                <w:rStyle w:val="SegmentID"/>
                <w:lang w:val="en-US"/>
              </w:rPr>
              <w:t xml:space="preserve">3384</w:t>
            </w:r>
            <w:r>
              <w:rPr>
                <w:rStyle w:val="TransUnitID"/>
                <w:lang w:val="en-US"/>
              </w:rPr>
              <w:t xml:space="preserve">0b6f5699-b7b4-4fbf-97d0-29897d932de7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involvement of intermediaries or advisors who might act on behalf of and on the instructions of the customer</w:t>
            </w:r>
          </w:p>
        </w:tc>
        <w:tc>
          <w:tcPr>
            <w:shd w:val="clear" w:color="auto" w:fill="FFFFFF"/>
          </w:tcPr>
          <w:p>
            <w:pPr>
              <w:rPr>
                <w:lang w:val="ja-JP"/>
              </w:rPr>
            </w:pPr>
            <w:r>
              <w:rPr>
                <w:lang w:val="ja-JP"/>
              </w:rPr>
              <w:t xml:space="preserve">_アクセサアジャイル ソフトウェア開発アイヌ拡張可能なマーク付け言語 (XML)アイヌアルカリ橄欖石玄武岩アクセサアクリルアミドアクセサアイヌアーティチョークアイヌアクセサアイヌアクセサジャストインタイムコンパイル方式アイヌアクセサアルカリ橄欖石玄武岩_</w:t>
            </w:r>
          </w:p>
        </w:tc>
      </w:tr>
      <w:tr>
        <w:tc>
          <w:tcPr>
            <w:shd w:val="clear" w:color="auto" w:fill="FFFFFF"/>
          </w:tcPr>
          <w:p>
            <w:pPr>
              <w:rPr>
                <w:lang w:val="en-US"/>
              </w:rPr>
            </w:pPr>
            <w:r>
              <w:rPr>
                <w:rStyle w:val="SegmentID"/>
                <w:lang w:val="en-US"/>
              </w:rPr>
              <w:t xml:space="preserve">3385</w:t>
            </w:r>
            <w:r>
              <w:rPr>
                <w:rStyle w:val="TransUnitID"/>
                <w:lang w:val="en-US"/>
              </w:rPr>
              <w:t xml:space="preserve">e71fbb00-a679-4492-9c76-8d443747ac38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Investments or assets potentially connected to sanctioned targets</w:t>
            </w:r>
          </w:p>
        </w:tc>
        <w:tc>
          <w:tcPr>
            <w:shd w:val="clear" w:color="auto" w:fill="FFFFFF"/>
          </w:tcPr>
          <w:p>
            <w:pPr>
              <w:rPr>
                <w:lang w:val="ja-JP"/>
              </w:rPr>
            </w:pPr>
            <w:r>
              <w:rPr>
                <w:lang w:val="ja-JP"/>
              </w:rPr>
              <w:t xml:space="preserve">_アジャイル ソフトウェア開発アイヌアーティチョークアジャイル ソフトウェア開発"酸化銀(I,III)"アイヌえほん・だんちのこいぬダンアセチルサリチル酸_</w:t>
            </w:r>
          </w:p>
        </w:tc>
      </w:tr>
      <w:tr>
        <w:tc>
          <w:tcPr>
            <w:shd w:val="clear" w:color="auto" w:fill="FFFFFF"/>
          </w:tcPr>
          <w:p>
            <w:pPr>
              <w:rPr>
                <w:lang w:val="en-US"/>
              </w:rPr>
            </w:pPr>
            <w:r>
              <w:rPr>
                <w:rStyle w:val="SegmentID"/>
                <w:lang w:val="en-US"/>
              </w:rPr>
              <w:t xml:space="preserve">3386</w:t>
            </w:r>
            <w:r>
              <w:rPr>
                <w:rStyle w:val="TransUnitID"/>
                <w:lang w:val="en-US"/>
              </w:rPr>
              <w:t xml:space="preserve">98a1edd8-cba0-4bcb-bed4-cedd1910d597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Culture of secrecy and anonymity</w:t>
            </w:r>
          </w:p>
        </w:tc>
        <w:tc>
          <w:tcPr>
            <w:shd w:val="clear" w:color="auto" w:fill="FFFFFF"/>
          </w:tcPr>
          <w:p>
            <w:pPr>
              <w:rPr>
                <w:lang w:val="ja-JP"/>
              </w:rPr>
            </w:pPr>
            <w:r>
              <w:rPr>
                <w:lang w:val="ja-JP"/>
              </w:rPr>
              <w:t xml:space="preserve">_アセチルサリチル酸アイヌアセチルサリチル酸アクセサ"酸化銀(I,III)"_</w:t>
            </w:r>
          </w:p>
        </w:tc>
      </w:tr>
      <w:tr>
        <w:tc>
          <w:tcPr>
            <w:shd w:val="clear" w:color="auto" w:fill="FFFFFF"/>
          </w:tcPr>
          <w:p>
            <w:pPr>
              <w:rPr>
                <w:lang w:val="en-US"/>
              </w:rPr>
            </w:pPr>
            <w:r>
              <w:rPr>
                <w:rStyle w:val="SegmentID"/>
                <w:lang w:val="en-US"/>
              </w:rPr>
              <w:t xml:space="preserve">3387</w:t>
            </w:r>
            <w:r>
              <w:rPr>
                <w:rStyle w:val="TransUnitID"/>
                <w:lang w:val="en-US"/>
              </w:rPr>
              <w:t xml:space="preserve">39bba6c9-50bc-4e2c-93cb-2b7075e97a2a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Wealth derived from complex business activities and ventures that may be difficult to verify as “clean,” including from government contracts and foreign investments</w:t>
            </w:r>
          </w:p>
        </w:tc>
        <w:tc>
          <w:tcPr>
            <w:shd w:val="clear" w:color="auto" w:fill="FFFFFF"/>
          </w:tcPr>
          <w:p>
            <w:pPr>
              <w:rPr>
                <w:lang w:val="ja-JP"/>
              </w:rPr>
            </w:pPr>
            <w:r>
              <w:rPr>
                <w:lang w:val="ja-JP"/>
              </w:rPr>
              <w:t xml:space="preserve">_アーティチョークアセチルサリチル酸アクリル酸アセチルサリチル酸アルカリ橄欖石玄武岩えほん・だんちのこいぬダンアクセサアルカリ橄欖石玄武岩アクリル酸アクセサアイヌ"酸化銀(I,III)"アイヌアーティチョークアイヌ“アクリルアミド、㌔"酸化銀(I,III)"アクリル酸えほん・だんちのこいぬダン"酸化銀(I,III)"アクセサアセチルサリチル酸アジャイル ソフトウェア開発_</w:t>
            </w:r>
          </w:p>
        </w:tc>
      </w:tr>
      <w:tr>
        <w:tc>
          <w:tcPr>
            <w:shd w:val="clear" w:color="auto" w:fill="FFFFFF"/>
          </w:tcPr>
          <w:p>
            <w:pPr>
              <w:rPr>
                <w:lang w:val="en-US"/>
              </w:rPr>
            </w:pPr>
            <w:r>
              <w:rPr>
                <w:rStyle w:val="SegmentID"/>
                <w:lang w:val="en-US"/>
              </w:rPr>
              <w:t xml:space="preserve">3388</w:t>
            </w:r>
            <w:r>
              <w:rPr>
                <w:rStyle w:val="TransUnitID"/>
                <w:lang w:val="en-US"/>
              </w:rPr>
              <w:t xml:space="preserve">1412981a-ebca-491c-be72-568d27599f51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SDD—Wealth Management/Private Banking Known Sanctions Risks</w:t>
            </w:r>
          </w:p>
        </w:tc>
        <w:tc>
          <w:tcPr>
            <w:shd w:val="clear" w:color="auto" w:fill="FFFFFF"/>
          </w:tcPr>
          <w:p>
            <w:pPr>
              <w:rPr>
                <w:lang w:val="ja-JP"/>
              </w:rPr>
            </w:pPr>
            <w:r>
              <w:rPr>
                <w:lang w:val="ja-JP"/>
              </w:rPr>
              <w:t xml:space="preserve">_アクセサ—アーティチョークえほん・だんちのこいぬダン/アセチルサリチル酸アセチルサリチル酸アクリルアミド"酸化銀(I,III)"アクリルアミド_</w:t>
            </w:r>
          </w:p>
        </w:tc>
      </w:tr>
      <w:tr>
        <w:tc>
          <w:tcPr>
            <w:shd w:val="clear" w:color="auto" w:fill="FFFFFF"/>
          </w:tcPr>
          <w:p>
            <w:pPr>
              <w:rPr>
                <w:lang w:val="en-US"/>
              </w:rPr>
            </w:pPr>
            <w:r>
              <w:rPr>
                <w:rStyle w:val="SegmentID"/>
                <w:lang w:val="en-US"/>
              </w:rPr>
              <w:t xml:space="preserve">3389</w:t>
            </w:r>
            <w:r>
              <w:rPr>
                <w:rStyle w:val="TransUnitID"/>
                <w:lang w:val="en-US"/>
              </w:rPr>
              <w:t xml:space="preserve">4d65cc50-1dfb-489a-b596-4e25b5b81847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several key sanctions risk areas in these lines of business.</w:t>
            </w:r>
          </w:p>
        </w:tc>
        <w:tc>
          <w:tcPr>
            <w:shd w:val="clear" w:color="auto" w:fill="FFFFFF"/>
          </w:tcPr>
          <w:p>
            <w:pPr>
              <w:rPr>
                <w:lang w:val="ja-JP"/>
              </w:rPr>
            </w:pPr>
            <w:r>
              <w:rPr>
                <w:lang w:val="ja-JP"/>
              </w:rPr>
              <w:t xml:space="preserve">_アクリルアミドアクセサアセチルサリチル酸アクセサ"酸化銀(I,III)"アクリル酸アクリルアミドアイヌアクリルアミドアクリルアミドアイヌアルカリ橄欖石玄武岩。_</w:t>
            </w:r>
          </w:p>
        </w:tc>
      </w:tr>
      <w:tr>
        <w:tc>
          <w:tcPr>
            <w:shd w:val="clear" w:color="auto" w:fill="FFFFFF"/>
          </w:tcPr>
          <w:p>
            <w:pPr>
              <w:rPr>
                <w:lang w:val="en-US"/>
              </w:rPr>
            </w:pPr>
            <w:r>
              <w:rPr>
                <w:rStyle w:val="SegmentID"/>
                <w:lang w:val="en-US"/>
              </w:rPr>
              <w:t xml:space="preserve">3390</w:t>
            </w:r>
            <w:r>
              <w:rPr>
                <w:rStyle w:val="TransUnitID"/>
                <w:lang w:val="en-US"/>
              </w:rPr>
              <w:t xml:space="preserve">4d65cc50-1dfb-489a-b596-4e25b5b81847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are likely to use or involve complex ownership structures; therefore, the main risk is the level of complexity.</w:t>
            </w:r>
          </w:p>
        </w:tc>
        <w:tc>
          <w:tcPr>
            <w:shd w:val="clear" w:color="auto" w:fill="FFFFFF"/>
          </w:tcPr>
          <w:p>
            <w:pPr>
              <w:rPr>
                <w:lang w:val="ja-JP"/>
              </w:rPr>
            </w:pPr>
            <w:r>
              <w:rPr>
                <w:lang w:val="ja-JP"/>
              </w:rPr>
              <w:t xml:space="preserve">_"酸化銀(I,III)"アクセサアーティチョークアイヌアクセサアイヌアセチルサリチル酸アセチルサリチル酸"酸化銀(I,III)"えほん・だんちのこいぬダン;"酸化銀(I,III)"、アクセサアクリル酸アクリル酸アイヌアクセサアクリルアミドアイヌえほん・だんちのこいぬダン。_</w:t>
            </w:r>
          </w:p>
        </w:tc>
      </w:tr>
      <w:tr>
        <w:tc>
          <w:tcPr>
            <w:shd w:val="clear" w:color="auto" w:fill="FFFFFF"/>
          </w:tcPr>
          <w:p>
            <w:pPr>
              <w:rPr>
                <w:lang w:val="en-US"/>
              </w:rPr>
            </w:pPr>
            <w:r>
              <w:rPr>
                <w:rStyle w:val="SegmentID"/>
                <w:lang w:val="en-US"/>
              </w:rPr>
              <w:t xml:space="preserve">3391</w:t>
            </w:r>
            <w:r>
              <w:rPr>
                <w:rStyle w:val="TransUnitID"/>
                <w:lang w:val="en-US"/>
              </w:rPr>
              <w:t xml:space="preserve">4d65cc50-1dfb-489a-b596-4e25b5b81847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difficult to identify the owners and controllers.</w:t>
            </w:r>
          </w:p>
        </w:tc>
        <w:tc>
          <w:tcPr>
            <w:shd w:val="clear" w:color="auto" w:fill="FFFFFF"/>
          </w:tcPr>
          <w:p>
            <w:pPr>
              <w:rPr>
                <w:lang w:val="ja-JP"/>
              </w:rPr>
            </w:pPr>
            <w:r>
              <w:rPr>
                <w:lang w:val="ja-JP"/>
              </w:rPr>
              <w:t xml:space="preserve">_アイヌアイヌ"酸化銀(I,III)"アイヌアルカリ橄欖石玄武岩アクセサアーティチョークアクセサアジャイル ソフトウェア開発。_</w:t>
            </w:r>
          </w:p>
        </w:tc>
      </w:tr>
      <w:tr>
        <w:tc>
          <w:tcPr>
            <w:shd w:val="clear" w:color="auto" w:fill="FFFFFF"/>
          </w:tcPr>
          <w:p>
            <w:pPr>
              <w:rPr>
                <w:lang w:val="en-US"/>
              </w:rPr>
            </w:pPr>
            <w:r>
              <w:rPr>
                <w:rStyle w:val="SegmentID"/>
                <w:lang w:val="en-US"/>
              </w:rPr>
              <w:t xml:space="preserve">3392</w:t>
            </w:r>
            <w:r>
              <w:rPr>
                <w:rStyle w:val="TransUnitID"/>
                <w:lang w:val="en-US"/>
              </w:rPr>
              <w:t xml:space="preserve">4d65cc50-1dfb-489a-b596-4e25b5b81847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these cases it is necessary to obtain sufficient information about the structures to ensure the customer does not have a beneficial owner who is a sanctions target and determine that none of the entities involved are captured by either the EU or US beneficial ownership rules.</w:t>
            </w:r>
          </w:p>
        </w:tc>
        <w:tc>
          <w:tcPr>
            <w:shd w:val="clear" w:color="auto" w:fill="FFFFFF"/>
          </w:tcPr>
          <w:p>
            <w:pPr>
              <w:rPr>
                <w:lang w:val="ja-JP"/>
              </w:rPr>
            </w:pPr>
            <w:r>
              <w:rPr>
                <w:lang w:val="ja-JP"/>
              </w:rPr>
              <w:t xml:space="preserve">_アイヌアクリルアミドアクリルアミドアイヌアイヌ"酸化銀(I,III)"アイヌアーティチョークえほん・だんちのこいぬダンアジャイル ソフトウェア開発アクリルアミドアクセサえほん・だんちのこいぬダンアイヌアーティチョークアクセサアルカリ橄欖石玄武岩アクリル酸アクセサアクリル酸㌔えほん・だんちのこいぬダンアクリルアミドアクセサアイヌ㌔"酸化銀(I,III)"アーティチョークアクセサ"酸化銀(I,III)"アクリル酸アクリル酸アイヌアクセサアルカリ橄欖石玄武岩アルカリ橄欖石玄武岩アクセサアルカリ橄欖石玄武岩アイヌアーティチョークアクセサアイヌアイヌアイヌえほん・だんちのこいぬダン"酸化銀(I,III)"アクリルアミド。_</w:t>
            </w:r>
          </w:p>
        </w:tc>
      </w:tr>
      <w:tr>
        <w:tc>
          <w:tcPr>
            <w:shd w:val="clear" w:color="auto" w:fill="FFFFFF"/>
          </w:tcPr>
          <w:p>
            <w:pPr>
              <w:rPr>
                <w:lang w:val="en-US"/>
              </w:rPr>
            </w:pPr>
            <w:r>
              <w:rPr>
                <w:rStyle w:val="SegmentID"/>
                <w:lang w:val="en-US"/>
              </w:rPr>
              <w:t xml:space="preserve">3393</w:t>
            </w:r>
            <w:r>
              <w:rPr>
                <w:rStyle w:val="TransUnitID"/>
                <w:lang w:val="en-US"/>
              </w:rPr>
              <w:t xml:space="preserve">53a0c87a-73ea-4991-a898-f47651ab5f67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in wealth management and private banking are more likely to have connections and associations with individuals worldwide, some of whom can be or could later become sanctions targets.</w:t>
            </w:r>
          </w:p>
        </w:tc>
        <w:tc>
          <w:tcPr>
            <w:shd w:val="clear" w:color="auto" w:fill="FFFFFF"/>
          </w:tcPr>
          <w:p>
            <w:pPr>
              <w:rPr>
                <w:lang w:val="ja-JP"/>
              </w:rPr>
            </w:pPr>
            <w:r>
              <w:rPr>
                <w:lang w:val="ja-JP"/>
              </w:rPr>
              <w:t xml:space="preserve">_"酸化銀(I,III)"アイヌアーティチョークえほん・だんちのこいぬダンアクセサアセチルサリチル酸アセチルサリチル酸アクセサアクリル酸アーティチョークアイヌアクリル酸アジャイル ソフトウェア開発アクセサジャストインタイムコンパイル方式アクリル酸アジャイル ソフトウェア開発"酸化銀(I,III)"、アクリル酸アイヌアクリル酸アクセサアイヌアイヌアクリルアミドアクリルアミドアーティチョーク"酸化銀(I,III)"アセチルサリチル酸。_</w:t>
            </w:r>
          </w:p>
        </w:tc>
      </w:tr>
      <w:tr>
        <w:tc>
          <w:tcPr>
            <w:shd w:val="clear" w:color="auto" w:fill="FFFFFF"/>
          </w:tcPr>
          <w:p>
            <w:pPr>
              <w:rPr>
                <w:lang w:val="en-US"/>
              </w:rPr>
            </w:pPr>
            <w:r>
              <w:rPr>
                <w:rStyle w:val="SegmentID"/>
                <w:lang w:val="en-US"/>
              </w:rPr>
              <w:t xml:space="preserve">3394</w:t>
            </w:r>
            <w:r>
              <w:rPr>
                <w:rStyle w:val="TransUnitID"/>
                <w:lang w:val="en-US"/>
              </w:rPr>
              <w:t xml:space="preserve">53a0c87a-73ea-4991-a898-f47651ab5f67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Ensure that relationships with external parties are understood and the identity of all parties is disclosed.</w:t>
            </w:r>
          </w:p>
        </w:tc>
        <w:tc>
          <w:tcPr>
            <w:shd w:val="clear" w:color="auto" w:fill="FFFFFF"/>
          </w:tcPr>
          <w:p>
            <w:pPr>
              <w:rPr>
                <w:lang w:val="ja-JP"/>
              </w:rPr>
            </w:pPr>
            <w:r>
              <w:rPr>
                <w:lang w:val="ja-JP"/>
              </w:rPr>
              <w:t xml:space="preserve">_アーティチョークアクリル酸ゴエモンが行く! 生命と向きあってアクリル酸アルカリ橄欖石玄武岩アセチルサリチル酸アクセサえほん・だんちのこいぬダンアクセサアクセサアルカリ橄欖石玄武岩アイヌアクセサアセチルサリチル酸アイヌ"酸化銀(I,III)"。_</w:t>
            </w:r>
          </w:p>
        </w:tc>
      </w:tr>
      <w:tr>
        <w:tc>
          <w:tcPr>
            <w:shd w:val="clear" w:color="auto" w:fill="FFFFFF"/>
          </w:tcPr>
          <w:p>
            <w:pPr>
              <w:rPr>
                <w:lang w:val="en-US"/>
              </w:rPr>
            </w:pPr>
            <w:r>
              <w:rPr>
                <w:rStyle w:val="SegmentID"/>
                <w:lang w:val="en-US"/>
              </w:rPr>
              <w:t xml:space="preserve">3395</w:t>
            </w:r>
            <w:r>
              <w:rPr>
                <w:rStyle w:val="TransUnitID"/>
                <w:lang w:val="en-US"/>
              </w:rPr>
              <w:t xml:space="preserve">2ac6ec97-be00-4a47-b9d7-670787ca874b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regard to nature of business, the wealth management and private banking business lines can often involve the purchase and trading of investments.</w:t>
            </w:r>
          </w:p>
        </w:tc>
        <w:tc>
          <w:tcPr>
            <w:shd w:val="clear" w:color="auto" w:fill="FFFFFF"/>
          </w:tcPr>
          <w:p>
            <w:pPr>
              <w:rPr>
                <w:lang w:val="ja-JP"/>
              </w:rPr>
            </w:pPr>
            <w:r>
              <w:rPr>
                <w:lang w:val="ja-JP"/>
              </w:rPr>
              <w:t xml:space="preserve">_アクリル酸アーティチョークアイヌアーティチョークアイヌアルカリ橄欖石玄武岩、アクセサアーティチョークえほん・だんちのこいぬダンアクセサアセチルサリチル酸アセチルサリチル酸アルカリ橄欖石玄武岩アクリルアミドアクセサアクリルアミドアセチルサリチル酸アクセサアルカリ橄欖石玄武岩アクセサアセチルサリチル酸アイヌアジャイル ソフトウェア開発。_</w:t>
            </w:r>
          </w:p>
        </w:tc>
      </w:tr>
      <w:tr>
        <w:tc>
          <w:tcPr>
            <w:shd w:val="clear" w:color="auto" w:fill="FFFFFF"/>
          </w:tcPr>
          <w:p>
            <w:pPr>
              <w:rPr>
                <w:lang w:val="en-US"/>
              </w:rPr>
            </w:pPr>
            <w:r>
              <w:rPr>
                <w:rStyle w:val="SegmentID"/>
                <w:lang w:val="en-US"/>
              </w:rPr>
              <w:t xml:space="preserve">3396</w:t>
            </w:r>
            <w:r>
              <w:rPr>
                <w:rStyle w:val="TransUnitID"/>
                <w:lang w:val="en-US"/>
              </w:rPr>
              <w:t xml:space="preserve">2ac6ec97-be00-4a47-b9d7-670787ca874b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Check that the products and investments involved are not restricted under Russian sectoral or Venezuelan sanctions.</w:t>
            </w:r>
          </w:p>
        </w:tc>
        <w:tc>
          <w:tcPr>
            <w:shd w:val="clear" w:color="auto" w:fill="FFFFFF"/>
          </w:tcPr>
          <w:p>
            <w:pPr>
              <w:rPr>
                <w:lang w:val="ja-JP"/>
              </w:rPr>
            </w:pPr>
            <w:r>
              <w:rPr>
                <w:lang w:val="ja-JP"/>
              </w:rPr>
              <w:t xml:space="preserve">_アクリルアミドアクリル酸アクセサアルカリ橄欖石玄武岩アクセサアジャイル ソフトウェア開発アルカリ橄欖石玄武岩アクセサアクセサえほん・だんちのこいぬダンアクリルアミドアセチルサリチル酸アルカリ橄欖石玄武岩アイヌえほん・だんちのこいぬダン"酸化銀(I,III)"。_</w:t>
            </w:r>
          </w:p>
        </w:tc>
      </w:tr>
      <w:tr>
        <w:tc>
          <w:tcPr>
            <w:shd w:val="clear" w:color="auto" w:fill="FFFFFF"/>
          </w:tcPr>
          <w:p>
            <w:pPr>
              <w:rPr>
                <w:lang w:val="en-US"/>
              </w:rPr>
            </w:pPr>
            <w:r>
              <w:rPr>
                <w:rStyle w:val="SegmentID"/>
                <w:lang w:val="en-US"/>
              </w:rPr>
              <w:t xml:space="preserve">3397</w:t>
            </w:r>
            <w:r>
              <w:rPr>
                <w:rStyle w:val="TransUnitID"/>
                <w:lang w:val="en-US"/>
              </w:rPr>
              <w:t xml:space="preserve">2ac6ec97-be00-4a47-b9d7-670787ca874b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Often businesses use intermediaries to manage the financial institution on their behalf, including lawyers, investment advisors, family office managers, and accountants.</w:t>
            </w:r>
          </w:p>
        </w:tc>
        <w:tc>
          <w:tcPr>
            <w:shd w:val="clear" w:color="auto" w:fill="FFFFFF"/>
          </w:tcPr>
          <w:p>
            <w:pPr>
              <w:rPr>
                <w:lang w:val="ja-JP"/>
              </w:rPr>
            </w:pPr>
            <w:r>
              <w:rPr>
                <w:lang w:val="ja-JP"/>
              </w:rPr>
              <w:t xml:space="preserve">_アクリルアミドえほん・だんちのこいぬダンアクセサ拡張可能なマーク付け言語 (XML)アイヌアーティチョークアクセサ"酸化銀(I,III)"アジャイル ソフトウェア開発アイヌアクリルアミドアーティチョーク、"酸化銀(I,III)"アセチルサリチル酸、えほん・だんちのこいぬダンアルカリ橄欖石玄武岩、アーティチョークアーティチョークアルカリ橄欖石玄武岩、アクセサアジャイル ソフトウェア開発。_</w:t>
            </w:r>
          </w:p>
        </w:tc>
      </w:tr>
      <w:tr>
        <w:tc>
          <w:tcPr>
            <w:shd w:val="clear" w:color="auto" w:fill="FFFFFF"/>
          </w:tcPr>
          <w:p>
            <w:pPr>
              <w:rPr>
                <w:lang w:val="en-US"/>
              </w:rPr>
            </w:pPr>
            <w:r>
              <w:rPr>
                <w:rStyle w:val="SegmentID"/>
                <w:lang w:val="en-US"/>
              </w:rPr>
              <w:t xml:space="preserve">3398</w:t>
            </w:r>
            <w:r>
              <w:rPr>
                <w:rStyle w:val="TransUnitID"/>
                <w:lang w:val="en-US"/>
              </w:rPr>
              <w:t xml:space="preserve">2ac6ec97-be00-4a47-b9d7-670787ca874b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some intermediaries are trustworthy and have good intentions, others can conceal the identity of the customer for whom they act.</w:t>
            </w:r>
          </w:p>
        </w:tc>
        <w:tc>
          <w:tcPr>
            <w:shd w:val="clear" w:color="auto" w:fill="FFFFFF"/>
          </w:tcPr>
          <w:p>
            <w:pPr>
              <w:rPr>
                <w:lang w:val="ja-JP"/>
              </w:rPr>
            </w:pPr>
            <w:r>
              <w:rPr>
                <w:lang w:val="ja-JP"/>
              </w:rPr>
              <w:t xml:space="preserve">_アルカリ橄欖石玄武岩アクリル酸拡張可能なマーク付け言語 (XML)アクセサアジャイル ソフトウェア開発アクセサアクリル酸アクリル酸えほん・だんちのこいぬダン、アーティチョークアクセサアセチルサリチル酸アクセサアルカリ橄欖石玄武岩アイヌアクセサアルカリ橄欖石玄武岩アクセサアクリル酸アクリル酸アクセサ。_</w:t>
            </w:r>
          </w:p>
        </w:tc>
      </w:tr>
      <w:tr>
        <w:tc>
          <w:tcPr>
            <w:shd w:val="clear" w:color="auto" w:fill="FFFFFF"/>
          </w:tcPr>
          <w:p>
            <w:pPr>
              <w:rPr>
                <w:lang w:val="en-US"/>
              </w:rPr>
            </w:pPr>
            <w:r>
              <w:rPr>
                <w:rStyle w:val="SegmentID"/>
                <w:lang w:val="en-US"/>
              </w:rPr>
              <w:t xml:space="preserve">3399</w:t>
            </w:r>
            <w:r>
              <w:rPr>
                <w:rStyle w:val="TransUnitID"/>
                <w:lang w:val="en-US"/>
              </w:rPr>
              <w:t xml:space="preserve">2ac6ec97-be00-4a47-b9d7-670787ca874b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financial institutions must seek complete information about their identity, who they represent, what authority they have, etc. The intermediaries should be screened as well.</w:t>
            </w:r>
          </w:p>
        </w:tc>
        <w:tc>
          <w:tcPr>
            <w:shd w:val="clear" w:color="auto" w:fill="FFFFFF"/>
          </w:tcPr>
          <w:p>
            <w:pPr>
              <w:rPr>
                <w:lang w:val="ja-JP"/>
              </w:rPr>
            </w:pPr>
            <w:r>
              <w:rPr>
                <w:lang w:val="ja-JP"/>
              </w:rPr>
              <w:t xml:space="preserve">_アクセサアクリル酸アーティチョーク、"酸化銀(I,III)"ジャストインタイムコンパイル方式アクリル酸アクリル酸アルカリ橄欖石玄武岩アジャイル ソフトウェア開発アクリルアミドアクリルアミドアルカリ橄欖石玄武岩、アクセサアクリル酸"酸化銀(I,III)"、アクリル酸"酸化銀(I,III)"アクリル酸アクリル酸、アクセサ。アクセサ拡張可能なマーク付け言語 (XML)アーティチョークアイヌアルカリ橄欖石玄武岩アイヌアクリル酸。_</w:t>
            </w:r>
          </w:p>
        </w:tc>
      </w:tr>
      <w:tr>
        <w:tc>
          <w:tcPr>
            <w:shd w:val="clear" w:color="auto" w:fill="FFFFFF"/>
          </w:tcPr>
          <w:p>
            <w:pPr>
              <w:rPr>
                <w:lang w:val="en-US"/>
              </w:rPr>
            </w:pPr>
            <w:r>
              <w:rPr>
                <w:rStyle w:val="SegmentID"/>
                <w:lang w:val="en-US"/>
              </w:rPr>
              <w:t xml:space="preserve">3400</w:t>
            </w:r>
            <w:r>
              <w:rPr>
                <w:rStyle w:val="TransUnitID"/>
                <w:lang w:val="en-US"/>
              </w:rPr>
              <w:t xml:space="preserve">35892a33-2865-40af-8053-72282d938491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assess the jurisdiction/geography factor, examine the complexity of structures used, the established assets, the location of associates, and the origin of funds.</w:t>
            </w:r>
          </w:p>
        </w:tc>
        <w:tc>
          <w:tcPr>
            <w:shd w:val="clear" w:color="auto" w:fill="FFFFFF"/>
          </w:tcPr>
          <w:p>
            <w:pPr>
              <w:rPr>
                <w:lang w:val="ja-JP"/>
              </w:rPr>
            </w:pPr>
            <w:r>
              <w:rPr>
                <w:lang w:val="ja-JP"/>
              </w:rPr>
              <w:t xml:space="preserve">_アイヌアーティチョークアクセサジャストインタイムコンパイル方式/"酸化銀(I,III)"アーティチョーク、アセチルサリチル酸アクセサえほん・だんちのこいぬダンアイヌえほん・だんちのこいぬダンアクリル酸、アクセサアジャイル ソフトウェア開発アーティチョーク、アクセサアルカリ橄欖石玄武岩アイヌえほん・だんちのこいぬダン、アクセサアクセサアーティチョークアイヌアクリルアミド。_</w:t>
            </w:r>
          </w:p>
        </w:tc>
      </w:tr>
      <w:tr>
        <w:tc>
          <w:tcPr>
            <w:shd w:val="clear" w:color="auto" w:fill="FFFFFF"/>
          </w:tcPr>
          <w:p>
            <w:pPr>
              <w:rPr>
                <w:lang w:val="en-US"/>
              </w:rPr>
            </w:pPr>
            <w:r>
              <w:rPr>
                <w:rStyle w:val="SegmentID"/>
                <w:lang w:val="en-US"/>
              </w:rPr>
              <w:t xml:space="preserve">3401</w:t>
            </w:r>
            <w:r>
              <w:rPr>
                <w:rStyle w:val="TransUnitID"/>
                <w:lang w:val="en-US"/>
              </w:rPr>
              <w:t xml:space="preserve">35892a33-2865-40af-8053-72282d938491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Investigate from where the funds were generated and the nature of the business activities involved.</w:t>
            </w:r>
          </w:p>
        </w:tc>
        <w:tc>
          <w:tcPr>
            <w:shd w:val="clear" w:color="auto" w:fill="FFFFFF"/>
          </w:tcPr>
          <w:p>
            <w:pPr>
              <w:rPr>
                <w:lang w:val="ja-JP"/>
              </w:rPr>
            </w:pPr>
            <w:r>
              <w:rPr>
                <w:lang w:val="ja-JP"/>
              </w:rPr>
              <w:t xml:space="preserve">_アジャイル ソフトウェア開発アクリル酸アクリルアミドアクセサアクリルアミドアクリル酸"酸化銀(I,III)"アクセサアクセサアーティチョークアイヌアクセサアルカリ橄欖石玄武岩えほん・だんちのこいぬダンアルカリ橄欖石玄武岩。_</w:t>
            </w:r>
          </w:p>
        </w:tc>
      </w:tr>
      <w:tr>
        <w:tc>
          <w:tcPr>
            <w:shd w:val="clear" w:color="auto" w:fill="FFFFFF"/>
          </w:tcPr>
          <w:p>
            <w:pPr>
              <w:rPr>
                <w:lang w:val="en-US"/>
              </w:rPr>
            </w:pPr>
            <w:r>
              <w:rPr>
                <w:rStyle w:val="SegmentID"/>
                <w:lang w:val="en-US"/>
              </w:rPr>
              <w:t xml:space="preserve">3402</w:t>
            </w:r>
            <w:r>
              <w:rPr>
                <w:rStyle w:val="TransUnitID"/>
                <w:lang w:val="en-US"/>
              </w:rPr>
              <w:t xml:space="preserve">35892a33-2865-40af-8053-72282d938491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an example, wealth derived from oil from a country where sanctions are in place could indicate possible circumvention.</w:t>
            </w:r>
          </w:p>
        </w:tc>
        <w:tc>
          <w:tcPr>
            <w:shd w:val="clear" w:color="auto" w:fill="FFFFFF"/>
          </w:tcPr>
          <w:p>
            <w:pPr>
              <w:rPr>
                <w:lang w:val="ja-JP"/>
              </w:rPr>
            </w:pPr>
            <w:r>
              <w:rPr>
                <w:lang w:val="ja-JP"/>
              </w:rPr>
              <w:t xml:space="preserve">_アイヌアイヌアセチルサリチル酸、アーティチョークアセチルサリチル酸アクリル酸アクセサアクリル酸㌔アセチルサリチル酸アクリルアミド"酸化銀(I,III)"アクセサアイヌアクリルアミドアクリルアミドアルカリ橄欖石玄武岩アルカリ橄欖石玄武岩ゴエモンが行く! 生命と向きあって。_</w:t>
            </w:r>
          </w:p>
        </w:tc>
      </w:tr>
      <w:tr>
        <w:tc>
          <w:tcPr>
            <w:shd w:val="clear" w:color="auto" w:fill="FFFFFF"/>
          </w:tcPr>
          <w:p>
            <w:pPr>
              <w:rPr>
                <w:lang w:val="en-US"/>
              </w:rPr>
            </w:pPr>
            <w:r>
              <w:rPr>
                <w:rStyle w:val="SegmentID"/>
                <w:lang w:val="en-US"/>
              </w:rPr>
              <w:t xml:space="preserve">3403</w:t>
            </w:r>
            <w:r>
              <w:rPr>
                <w:rStyle w:val="TransUnitID"/>
                <w:lang w:val="en-US"/>
              </w:rPr>
              <w:t xml:space="preserve">35892a33-2865-40af-8053-72282d938491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Determine whether any travel accounts are held in other countries.</w:t>
            </w:r>
          </w:p>
        </w:tc>
        <w:tc>
          <w:tcPr>
            <w:shd w:val="clear" w:color="auto" w:fill="FFFFFF"/>
          </w:tcPr>
          <w:p>
            <w:pPr>
              <w:rPr>
                <w:lang w:val="ja-JP"/>
              </w:rPr>
            </w:pPr>
            <w:r>
              <w:rPr>
                <w:lang w:val="ja-JP"/>
              </w:rPr>
              <w:t xml:space="preserve">_"酸化銀(I,III)"アセチルサリチル酸アクセサアーティチョークアルカリ橄欖石玄武岩アクセサアクリル酸アイヌアクリルアミド"酸化銀(I,III)"。_</w:t>
            </w:r>
          </w:p>
        </w:tc>
      </w:tr>
      <w:tr>
        <w:tc>
          <w:tcPr>
            <w:shd w:val="clear" w:color="auto" w:fill="FFFFFF"/>
          </w:tcPr>
          <w:p>
            <w:pPr>
              <w:rPr>
                <w:lang w:val="en-US"/>
              </w:rPr>
            </w:pPr>
            <w:r>
              <w:rPr>
                <w:rStyle w:val="SegmentID"/>
                <w:lang w:val="en-US"/>
              </w:rPr>
              <w:t xml:space="preserve">3404</w:t>
            </w:r>
            <w:r>
              <w:rPr>
                <w:rStyle w:val="TransUnitID"/>
                <w:lang w:val="en-US"/>
              </w:rPr>
              <w:t xml:space="preserve">2ce9377a-6c61-4153-9632-5136fb5847bc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wealth management and private banking, owners and controllers often do not hold assets in their name.</w:t>
            </w:r>
          </w:p>
        </w:tc>
        <w:tc>
          <w:tcPr>
            <w:shd w:val="clear" w:color="auto" w:fill="FFFFFF"/>
          </w:tcPr>
          <w:p>
            <w:pPr>
              <w:rPr>
                <w:lang w:val="ja-JP"/>
              </w:rPr>
            </w:pPr>
            <w:r>
              <w:rPr>
                <w:lang w:val="ja-JP"/>
              </w:rPr>
              <w:t xml:space="preserve">_アイヌアーティチョークえほん・だんちのこいぬダンアクセサアセチルサリチル酸アセチルサリチル酸、アーティチョークアクセサアジャイル ソフトウェア開発アクリルアミドアイヌアクセサアクリル酸アーティチョークアイヌアクリルアミドアクリル酸。_</w:t>
            </w:r>
          </w:p>
        </w:tc>
      </w:tr>
      <w:tr>
        <w:tc>
          <w:tcPr>
            <w:shd w:val="clear" w:color="auto" w:fill="FFFFFF"/>
          </w:tcPr>
          <w:p>
            <w:pPr>
              <w:rPr>
                <w:lang w:val="en-US"/>
              </w:rPr>
            </w:pPr>
            <w:r>
              <w:rPr>
                <w:rStyle w:val="SegmentID"/>
                <w:lang w:val="en-US"/>
              </w:rPr>
              <w:t xml:space="preserve">3405</w:t>
            </w:r>
            <w:r>
              <w:rPr>
                <w:rStyle w:val="TransUnitID"/>
                <w:lang w:val="en-US"/>
              </w:rPr>
              <w:t xml:space="preserve">2ce9377a-6c61-4153-9632-5136fb5847bc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arrangement can be made to address legitimate privacy concerns, but it can also be made to hide the identity of the true owner or controller.</w:t>
            </w:r>
          </w:p>
        </w:tc>
        <w:tc>
          <w:tcPr>
            <w:shd w:val="clear" w:color="auto" w:fill="FFFFFF"/>
          </w:tcPr>
          <w:p>
            <w:pPr>
              <w:rPr>
                <w:lang w:val="ja-JP"/>
              </w:rPr>
            </w:pPr>
            <w:r>
              <w:rPr>
                <w:lang w:val="ja-JP"/>
              </w:rPr>
              <w:t xml:space="preserve">_アクリル酸アジャイル ソフトウェア開発アクセサアイヌアクリル酸アイヌアセチルサリチル酸えほん・だんちのこいぬダンアセチルサリチル酸アルカリ橄欖石玄武岩、アクセサアイヌアクセサアクリル酸アイヌアクリル酸アイヌアクリル酸アクセサアルカリ橄欖石玄武岩アイヌアクセサアクリル酸アクリルアミドアイヌえほん・だんちのこいぬダン。_</w:t>
            </w:r>
          </w:p>
        </w:tc>
      </w:tr>
      <w:tr>
        <w:tc>
          <w:tcPr>
            <w:shd w:val="clear" w:color="auto" w:fill="FFFFFF"/>
          </w:tcPr>
          <w:p>
            <w:pPr>
              <w:rPr>
                <w:lang w:val="en-US"/>
              </w:rPr>
            </w:pPr>
            <w:r>
              <w:rPr>
                <w:rStyle w:val="SegmentID"/>
                <w:lang w:val="en-US"/>
              </w:rPr>
              <w:t xml:space="preserve">3406</w:t>
            </w:r>
            <w:r>
              <w:rPr>
                <w:rStyle w:val="TransUnitID"/>
                <w:lang w:val="en-US"/>
              </w:rPr>
              <w:t xml:space="preserve">a14c8710-4c1c-4d22-a326-b4e278bf5ed4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Owners tend to use third parties as:</w:t>
            </w:r>
          </w:p>
        </w:tc>
        <w:tc>
          <w:tcPr>
            <w:shd w:val="clear" w:color="auto" w:fill="FFFFFF"/>
          </w:tcPr>
          <w:p>
            <w:pPr>
              <w:rPr>
                <w:lang w:val="ja-JP"/>
              </w:rPr>
            </w:pPr>
            <w:r>
              <w:rPr>
                <w:lang w:val="ja-JP"/>
              </w:rPr>
              <w:t xml:space="preserve">_アーティチョークアクリル酸アイヌアクセサアクリルアミドアセチルサリチル酸アイヌ:_</w:t>
            </w:r>
          </w:p>
        </w:tc>
      </w:tr>
      <w:tr>
        <w:tc>
          <w:tcPr>
            <w:shd w:val="clear" w:color="auto" w:fill="FFFFFF"/>
          </w:tcPr>
          <w:p>
            <w:pPr>
              <w:rPr>
                <w:lang w:val="en-US"/>
              </w:rPr>
            </w:pPr>
            <w:r>
              <w:rPr>
                <w:rStyle w:val="SegmentID"/>
                <w:lang w:val="en-US"/>
              </w:rPr>
              <w:t xml:space="preserve">3407</w:t>
            </w:r>
            <w:r>
              <w:rPr>
                <w:rStyle w:val="TransUnitID"/>
                <w:lang w:val="en-US"/>
              </w:rPr>
              <w:t xml:space="preserve">bae2bc5d-0489-4884-8d9e-a6cd96efb553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Nominee or proxy directors</w:t>
            </w:r>
          </w:p>
        </w:tc>
        <w:tc>
          <w:tcPr>
            <w:shd w:val="clear" w:color="auto" w:fill="FFFFFF"/>
          </w:tcPr>
          <w:p>
            <w:pPr>
              <w:rPr>
                <w:lang w:val="ja-JP"/>
              </w:rPr>
            </w:pPr>
            <w:r>
              <w:rPr>
                <w:lang w:val="ja-JP"/>
              </w:rPr>
              <w:t xml:space="preserve">_アセチルサリチル酸アイヌアクリルアミド"酸化銀(I,III)"_</w:t>
            </w:r>
          </w:p>
        </w:tc>
      </w:tr>
      <w:tr>
        <w:tc>
          <w:tcPr>
            <w:shd w:val="clear" w:color="auto" w:fill="FFFFFF"/>
          </w:tcPr>
          <w:p>
            <w:pPr>
              <w:rPr>
                <w:lang w:val="en-US"/>
              </w:rPr>
            </w:pPr>
            <w:r>
              <w:rPr>
                <w:rStyle w:val="SegmentID"/>
                <w:lang w:val="en-US"/>
              </w:rPr>
              <w:t xml:space="preserve">3408</w:t>
            </w:r>
            <w:r>
              <w:rPr>
                <w:rStyle w:val="TransUnitID"/>
                <w:lang w:val="en-US"/>
              </w:rPr>
              <w:t xml:space="preserve">965f5221-d0f1-461d-88dd-293d8b15cb81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Nominee shareholders</w:t>
            </w:r>
          </w:p>
        </w:tc>
        <w:tc>
          <w:tcPr>
            <w:shd w:val="clear" w:color="auto" w:fill="FFFFFF"/>
          </w:tcPr>
          <w:p>
            <w:pPr>
              <w:rPr>
                <w:lang w:val="ja-JP"/>
              </w:rPr>
            </w:pPr>
            <w:r>
              <w:rPr>
                <w:lang w:val="ja-JP"/>
              </w:rPr>
              <w:t xml:space="preserve">_アセチルサリチル酸ジャストインタイムコンパイル方式_</w:t>
            </w:r>
          </w:p>
        </w:tc>
      </w:tr>
      <w:tr>
        <w:tc>
          <w:tcPr>
            <w:shd w:val="clear" w:color="auto" w:fill="FFFFFF"/>
          </w:tcPr>
          <w:p>
            <w:pPr>
              <w:rPr>
                <w:lang w:val="en-US"/>
              </w:rPr>
            </w:pPr>
            <w:r>
              <w:rPr>
                <w:rStyle w:val="SegmentID"/>
                <w:lang w:val="en-US"/>
              </w:rPr>
              <w:t xml:space="preserve">3409</w:t>
            </w:r>
            <w:r>
              <w:rPr>
                <w:rStyle w:val="TransUnitID"/>
                <w:lang w:val="en-US"/>
              </w:rPr>
              <w:t xml:space="preserve">de86d892-e9fd-4ec2-be0d-48855bb7e7ee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Settlors/protectors</w:t>
            </w:r>
          </w:p>
        </w:tc>
        <w:tc>
          <w:tcPr>
            <w:shd w:val="clear" w:color="auto" w:fill="FFFFFF"/>
          </w:tcPr>
          <w:p>
            <w:pPr>
              <w:rPr>
                <w:lang w:val="ja-JP"/>
              </w:rPr>
            </w:pPr>
            <w:r>
              <w:rPr>
                <w:lang w:val="ja-JP"/>
              </w:rPr>
              <w:t xml:space="preserve">_アルカリ橄欖石玄武岩/えほん・だんちのこいぬダン_</w:t>
            </w:r>
          </w:p>
        </w:tc>
      </w:tr>
      <w:tr>
        <w:tc>
          <w:tcPr>
            <w:shd w:val="clear" w:color="auto" w:fill="FFFFFF"/>
          </w:tcPr>
          <w:p>
            <w:pPr>
              <w:rPr>
                <w:lang w:val="en-US"/>
              </w:rPr>
            </w:pPr>
            <w:r>
              <w:rPr>
                <w:rStyle w:val="SegmentID"/>
                <w:lang w:val="en-US"/>
              </w:rPr>
              <w:t xml:space="preserve">3410</w:t>
            </w:r>
            <w:r>
              <w:rPr>
                <w:rStyle w:val="TransUnitID"/>
                <w:lang w:val="en-US"/>
              </w:rPr>
              <w:t xml:space="preserve">7f59498f-606c-4f12-97d4-298d0847afb4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Parties exercising powers under a power of attorney</w:t>
            </w:r>
          </w:p>
        </w:tc>
        <w:tc>
          <w:tcPr>
            <w:shd w:val="clear" w:color="auto" w:fill="FFFFFF"/>
          </w:tcPr>
          <w:p>
            <w:pPr>
              <w:rPr>
                <w:lang w:val="ja-JP"/>
              </w:rPr>
            </w:pPr>
            <w:r>
              <w:rPr>
                <w:lang w:val="ja-JP"/>
              </w:rPr>
              <w:t xml:space="preserve">_アセチルサリチル酸えほん・だんちのこいぬダンアーティチョークアクリルアミド㌔アクリルアミドアイヌアルカリ橄欖石玄武岩_</w:t>
            </w:r>
          </w:p>
        </w:tc>
      </w:tr>
      <w:tr>
        <w:tc>
          <w:tcPr>
            <w:shd w:val="clear" w:color="auto" w:fill="FFFFFF"/>
          </w:tcPr>
          <w:p>
            <w:pPr>
              <w:rPr>
                <w:lang w:val="en-US"/>
              </w:rPr>
            </w:pPr>
            <w:r>
              <w:rPr>
                <w:rStyle w:val="SegmentID"/>
                <w:lang w:val="en-US"/>
              </w:rPr>
              <w:t xml:space="preserve">3411</w:t>
            </w:r>
            <w:r>
              <w:rPr>
                <w:rStyle w:val="TransUnitID"/>
                <w:lang w:val="en-US"/>
              </w:rPr>
              <w:t xml:space="preserve">3cd51889-a4bc-4cc3-b287-815040a464d1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Authorized signatories</w:t>
            </w:r>
          </w:p>
        </w:tc>
        <w:tc>
          <w:tcPr>
            <w:shd w:val="clear" w:color="auto" w:fill="FFFFFF"/>
          </w:tcPr>
          <w:p>
            <w:pPr>
              <w:rPr>
                <w:lang w:val="ja-JP"/>
              </w:rPr>
            </w:pPr>
            <w:r>
              <w:rPr>
                <w:lang w:val="ja-JP"/>
              </w:rPr>
              <w:t xml:space="preserve">_えほん・だんちのこいぬダンアジャイル ソフトウェア開発_</w:t>
            </w:r>
          </w:p>
        </w:tc>
      </w:tr>
      <w:tr>
        <w:tc>
          <w:tcPr>
            <w:shd w:val="clear" w:color="auto" w:fill="FFFFFF"/>
          </w:tcPr>
          <w:p>
            <w:pPr>
              <w:rPr>
                <w:lang w:val="en-US"/>
              </w:rPr>
            </w:pPr>
            <w:r>
              <w:rPr>
                <w:rStyle w:val="SegmentID"/>
                <w:lang w:val="en-US"/>
              </w:rPr>
              <w:t xml:space="preserve">3412</w:t>
            </w:r>
            <w:r>
              <w:rPr>
                <w:rStyle w:val="TransUnitID"/>
                <w:lang w:val="en-US"/>
              </w:rPr>
              <w:t xml:space="preserve">726aec1c-c4c2-4382-a325-02554b86b800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Investment managers/advisors</w:t>
            </w:r>
          </w:p>
        </w:tc>
        <w:tc>
          <w:tcPr>
            <w:shd w:val="clear" w:color="auto" w:fill="FFFFFF"/>
          </w:tcPr>
          <w:p>
            <w:pPr>
              <w:rPr>
                <w:lang w:val="ja-JP"/>
              </w:rPr>
            </w:pPr>
            <w:r>
              <w:rPr>
                <w:lang w:val="ja-JP"/>
              </w:rPr>
              <w:t xml:space="preserve">_えほん・だんちのこいぬダンアルカリ橄欖石玄武岩/アルカリ橄欖石玄武岩_</w:t>
            </w:r>
          </w:p>
        </w:tc>
      </w:tr>
      <w:tr>
        <w:tc>
          <w:tcPr>
            <w:shd w:val="clear" w:color="auto" w:fill="FFFFFF"/>
          </w:tcPr>
          <w:p>
            <w:pPr>
              <w:rPr>
                <w:lang w:val="en-US"/>
              </w:rPr>
            </w:pPr>
            <w:r>
              <w:rPr>
                <w:rStyle w:val="SegmentID"/>
                <w:lang w:val="en-US"/>
              </w:rPr>
              <w:t xml:space="preserve">3413</w:t>
            </w:r>
            <w:r>
              <w:rPr>
                <w:rStyle w:val="TransUnitID"/>
                <w:lang w:val="en-US"/>
              </w:rPr>
              <w:t xml:space="preserve">6b124106-5d49-40a2-baa3-de8652a1d2df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ensure that the real owners or controllers have been correctly identified, financial institutions must undertake SDD on these third parties and fully understand the roles they play in managing or dealing with the customer’s assets.</w:t>
            </w:r>
          </w:p>
        </w:tc>
        <w:tc>
          <w:tcPr>
            <w:shd w:val="clear" w:color="auto" w:fill="FFFFFF"/>
          </w:tcPr>
          <w:p>
            <w:pPr>
              <w:rPr>
                <w:lang w:val="ja-JP"/>
              </w:rPr>
            </w:pPr>
            <w:r>
              <w:rPr>
                <w:lang w:val="ja-JP"/>
              </w:rPr>
              <w:t xml:space="preserve">_アイヌアーティチョークアクリル酸アクセサアクリル酸アーティチョークアイヌアジャイル ソフトウェア開発アクリル酸アクリル酸"酸化銀(I,III)"えほん・だんちのこいぬダン、"酸化銀(I,III)"ジャストインタイムコンパイル方式アクリル酸"酸化銀(I,III)"アクセサアイヌアクリルアミドアクリルアミドアセチルサリチル酸アクセサアクリルアミドえほん・だんちのこいぬダンアクセサアクリルアミドアクリル酸アクリル酸アイヌアルカリ橄欖石玄武岩アイヌアセチルサリチル酸アクリル酸アクセサえほん・だんちのこいぬダンアーティチョーク。_</w:t>
            </w:r>
          </w:p>
        </w:tc>
      </w:tr>
      <w:tr>
        <w:tc>
          <w:tcPr>
            <w:shd w:val="clear" w:color="auto" w:fill="FFFFFF"/>
          </w:tcPr>
          <w:p>
            <w:pPr>
              <w:rPr>
                <w:lang w:val="en-US"/>
              </w:rPr>
            </w:pPr>
            <w:r>
              <w:rPr>
                <w:rStyle w:val="SegmentID"/>
                <w:lang w:val="en-US"/>
              </w:rPr>
              <w:t xml:space="preserve">3414</w:t>
            </w:r>
            <w:r>
              <w:rPr>
                <w:rStyle w:val="TransUnitID"/>
                <w:lang w:val="en-US"/>
              </w:rPr>
              <w:t xml:space="preserve">6b124106-5d49-40a2-baa3-de8652a1d2df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they act on behalf of someone, identify this individual.</w:t>
            </w:r>
          </w:p>
        </w:tc>
        <w:tc>
          <w:tcPr>
            <w:shd w:val="clear" w:color="auto" w:fill="FFFFFF"/>
          </w:tcPr>
          <w:p>
            <w:pPr>
              <w:rPr>
                <w:lang w:val="ja-JP"/>
              </w:rPr>
            </w:pPr>
            <w:r>
              <w:rPr>
                <w:lang w:val="ja-JP"/>
              </w:rPr>
              <w:t xml:space="preserve">_アイヌアクリル酸アクセサアイヌアーティチョークアイヌアセチルサリチル酸、アルカリ橄欖石玄武岩アクリル酸えほん・だんちのこいぬダン。_</w:t>
            </w:r>
          </w:p>
        </w:tc>
      </w:tr>
      <w:tr>
        <w:tc>
          <w:tcPr>
            <w:shd w:val="clear" w:color="auto" w:fill="FFFFFF"/>
          </w:tcPr>
          <w:p>
            <w:pPr>
              <w:rPr>
                <w:lang w:val="en-US"/>
              </w:rPr>
            </w:pPr>
            <w:r>
              <w:rPr>
                <w:rStyle w:val="SegmentID"/>
                <w:lang w:val="en-US"/>
              </w:rPr>
              <w:t xml:space="preserve">3415</w:t>
            </w:r>
            <w:r>
              <w:rPr>
                <w:rStyle w:val="TransUnitID"/>
                <w:lang w:val="en-US"/>
              </w:rPr>
              <w:t xml:space="preserve">a4589bcf-5db2-426b-8ac8-b8610c54fa3a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3416</w:t>
            </w:r>
            <w:r>
              <w:rPr>
                <w:rStyle w:val="TransUnitID"/>
                <w:lang w:val="en-US"/>
              </w:rPr>
              <w:t xml:space="preserve">a4589bcf-5db2-426b-8ac8-b8610c54fa3a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RIGGS BANK, 2004</w:t>
            </w:r>
          </w:p>
        </w:tc>
        <w:tc>
          <w:tcPr>
            <w:shd w:val="clear" w:color="auto" w:fill="FFFFFF"/>
          </w:tcPr>
          <w:p>
            <w:pPr>
              <w:rPr>
                <w:lang w:val="ja-JP"/>
              </w:rPr>
            </w:pPr>
            <w:r>
              <w:rPr>
                <w:lang w:val="ja-JP"/>
              </w:rPr>
              <w:t xml:space="preserve">_アクリルアミドアクリル酸、2004_</w:t>
            </w:r>
          </w:p>
        </w:tc>
      </w:tr>
      <w:tr>
        <w:tc>
          <w:tcPr>
            <w:shd w:val="clear" w:color="auto" w:fill="FFFFFF"/>
          </w:tcPr>
          <w:p>
            <w:pPr>
              <w:rPr>
                <w:lang w:val="en-US"/>
              </w:rPr>
            </w:pPr>
            <w:r>
              <w:rPr>
                <w:rStyle w:val="SegmentID"/>
                <w:lang w:val="en-US"/>
              </w:rPr>
              <w:t xml:space="preserve">3417</w:t>
            </w:r>
            <w:r>
              <w:rPr>
                <w:rStyle w:val="TransUnitID"/>
                <w:lang w:val="en-US"/>
              </w:rPr>
              <w:t xml:space="preserve">792d5c30-16d3-44ca-be22-1628594cc3f5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3418</w:t>
            </w:r>
            <w:r>
              <w:rPr>
                <w:rStyle w:val="TransUnitID"/>
                <w:lang w:val="en-US"/>
              </w:rPr>
              <w:t xml:space="preserve">ae48ee9b-e96d-4ef7-83e9-90fcc7f08bbb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September, 1986, the United States considered an attempt to block foreign funding to Chile in the form of loans from the World Bank and the Inter-American Development Bank because of human rights abuses.</w:t>
            </w:r>
          </w:p>
        </w:tc>
        <w:tc>
          <w:tcPr>
            <w:shd w:val="clear" w:color="auto" w:fill="FFFFFF"/>
          </w:tcPr>
          <w:p>
            <w:pPr>
              <w:rPr>
                <w:lang w:val="ja-JP"/>
              </w:rPr>
            </w:pPr>
            <w:r>
              <w:rPr>
                <w:lang w:val="ja-JP"/>
              </w:rPr>
              <w:t xml:space="preserve">_アイヌ"酸化銀(I,III)"、1986、アクセサアーティチョークアーティチョークえほん・だんちのこいぬダンアイヌアセチルサリチル酸アイヌアクリルアミドアセチルサリチル酸アセチルサリチル酸アイヌアクリルアミドアイヌアクセサアクリル酸アイヌアクリルアミドアクリル酸アクセサアクリルアミドアクリル酸アクセサアクセサアクリルアミド-アルカリ橄欖石玄武岩アジャイル ソフトウェア開発アクリル酸アセチルサリチル酸アイヌアクリルアミドアーティチョークアーティチョーク。_</w:t>
            </w:r>
          </w:p>
        </w:tc>
      </w:tr>
      <w:tr>
        <w:tc>
          <w:tcPr>
            <w:shd w:val="clear" w:color="auto" w:fill="FFFFFF"/>
          </w:tcPr>
          <w:p>
            <w:pPr>
              <w:rPr>
                <w:lang w:val="en-US"/>
              </w:rPr>
            </w:pPr>
            <w:r>
              <w:rPr>
                <w:rStyle w:val="SegmentID"/>
                <w:lang w:val="en-US"/>
              </w:rPr>
              <w:t xml:space="preserve">3419</w:t>
            </w:r>
            <w:r>
              <w:rPr>
                <w:rStyle w:val="TransUnitID"/>
                <w:lang w:val="en-US"/>
              </w:rPr>
              <w:t xml:space="preserve">ae48ee9b-e96d-4ef7-83e9-90fcc7f08bbb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this time, Chile was governed by the dictator Augusto Pinochet.</w:t>
            </w:r>
          </w:p>
        </w:tc>
        <w:tc>
          <w:tcPr>
            <w:shd w:val="clear" w:color="auto" w:fill="FFFFFF"/>
          </w:tcPr>
          <w:p>
            <w:pPr>
              <w:rPr>
                <w:lang w:val="ja-JP"/>
              </w:rPr>
            </w:pPr>
            <w:r>
              <w:rPr>
                <w:lang w:val="ja-JP"/>
              </w:rPr>
              <w:t xml:space="preserve">_アイヌアクリル酸アクリル酸、アクリルアミドアクセサアルカリ橄欖石玄武岩アイヌアクセサアルカリ橄欖石玄武岩アセチルサリチル酸アルカリ橄欖石玄武岩。_</w:t>
            </w:r>
          </w:p>
        </w:tc>
      </w:tr>
      <w:tr>
        <w:tc>
          <w:tcPr>
            <w:shd w:val="clear" w:color="auto" w:fill="FFFFFF"/>
          </w:tcPr>
          <w:p>
            <w:pPr>
              <w:rPr>
                <w:lang w:val="en-US"/>
              </w:rPr>
            </w:pPr>
            <w:r>
              <w:rPr>
                <w:rStyle w:val="SegmentID"/>
                <w:lang w:val="en-US"/>
              </w:rPr>
              <w:t xml:space="preserve">3420</w:t>
            </w:r>
            <w:r>
              <w:rPr>
                <w:rStyle w:val="TransUnitID"/>
                <w:lang w:val="en-US"/>
              </w:rPr>
              <w:t xml:space="preserve">ae48ee9b-e96d-4ef7-83e9-90fcc7f08bbb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Pinochet used torture and murder to eliminate political opposition while embezzling and using government funds for personal use.</w:t>
            </w:r>
          </w:p>
        </w:tc>
        <w:tc>
          <w:tcPr>
            <w:shd w:val="clear" w:color="auto" w:fill="FFFFFF"/>
          </w:tcPr>
          <w:p>
            <w:pPr>
              <w:rPr>
                <w:lang w:val="ja-JP"/>
              </w:rPr>
            </w:pPr>
            <w:r>
              <w:rPr>
                <w:lang w:val="ja-JP"/>
              </w:rPr>
              <w:t xml:space="preserve">_アルカリ橄欖石玄武岩アクリル酸アセチルサリチル酸アクセサアーティチョークアイヌ"酸化銀(I,III)""酸化銀(I,III)"えほん・だんちのこいぬダンアクリルアミドえほん・だんちのこいぬダンアクセサアクリルアミドえほん・だんちのこいぬダンアクリルアミドアクセサアルカリ橄欖石玄武岩アクセサ。_</w:t>
            </w:r>
          </w:p>
        </w:tc>
      </w:tr>
      <w:tr>
        <w:tc>
          <w:tcPr>
            <w:shd w:val="clear" w:color="auto" w:fill="FFFFFF"/>
          </w:tcPr>
          <w:p>
            <w:pPr>
              <w:rPr>
                <w:lang w:val="en-US"/>
              </w:rPr>
            </w:pPr>
            <w:r>
              <w:rPr>
                <w:rStyle w:val="SegmentID"/>
                <w:lang w:val="en-US"/>
              </w:rPr>
              <w:t xml:space="preserve">3421</w:t>
            </w:r>
            <w:r>
              <w:rPr>
                <w:rStyle w:val="TransUnitID"/>
                <w:lang w:val="en-US"/>
              </w:rPr>
              <w:t xml:space="preserve">b8644d8a-4751-4370-8c5b-3886ef476e12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Less than two decades later, on Friday, July 16, 2004, Riggs Bank, which provided banking services to Pinochet, was acquired by PNC Financial Services.</w:t>
            </w:r>
          </w:p>
        </w:tc>
        <w:tc>
          <w:tcPr>
            <w:shd w:val="clear" w:color="auto" w:fill="FFFFFF"/>
          </w:tcPr>
          <w:p>
            <w:pPr>
              <w:rPr>
                <w:lang w:val="ja-JP"/>
              </w:rPr>
            </w:pPr>
            <w:r>
              <w:rPr>
                <w:lang w:val="ja-JP"/>
              </w:rPr>
              <w:t xml:space="preserve">_アクリル酸アクリル酸アクセサアセチルサリチル酸アクリルアミド、アイヌアーティチョーク、アクリル酸 16、2004、アクリルアミドアクリル酸、アクリルアミドアルカリ橄欖石玄武岩アセチルサリチル酸アルカリ橄欖石玄武岩アイヌアルカリ橄欖石玄武岩、アクセサアルカリ橄欖石玄武岩アイヌアクセサ"酸化銀(I,III)"アルカリ橄欖石玄武岩。_</w:t>
            </w:r>
          </w:p>
        </w:tc>
      </w:tr>
      <w:tr>
        <w:tc>
          <w:tcPr>
            <w:shd w:val="clear" w:color="auto" w:fill="FFFFFF"/>
          </w:tcPr>
          <w:p>
            <w:pPr>
              <w:rPr>
                <w:lang w:val="en-US"/>
              </w:rPr>
            </w:pPr>
            <w:r>
              <w:rPr>
                <w:rStyle w:val="SegmentID"/>
                <w:lang w:val="en-US"/>
              </w:rPr>
              <w:t xml:space="preserve">3422</w:t>
            </w:r>
            <w:r>
              <w:rPr>
                <w:rStyle w:val="TransUnitID"/>
                <w:lang w:val="en-US"/>
              </w:rPr>
              <w:t xml:space="preserve">b8644d8a-4751-4370-8c5b-3886ef476e12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Prior to being acquired, Riggs Bank had existed for more than 100 years.</w:t>
            </w:r>
          </w:p>
        </w:tc>
        <w:tc>
          <w:tcPr>
            <w:shd w:val="clear" w:color="auto" w:fill="FFFFFF"/>
          </w:tcPr>
          <w:p>
            <w:pPr>
              <w:rPr>
                <w:lang w:val="ja-JP"/>
              </w:rPr>
            </w:pPr>
            <w:r>
              <w:rPr>
                <w:lang w:val="ja-JP"/>
              </w:rPr>
              <w:t xml:space="preserve">_アクリルアミドアイヌアクリルアミドアルカリ橄欖石玄武岩、アクリルアミドアクリル酸アクセサアセチルサリチル酸アクセサアクリル酸アクリル酸 100 アクリルアミド。_</w:t>
            </w:r>
          </w:p>
        </w:tc>
      </w:tr>
      <w:tr>
        <w:tc>
          <w:tcPr>
            <w:shd w:val="clear" w:color="auto" w:fill="FFFFFF"/>
          </w:tcPr>
          <w:p>
            <w:pPr>
              <w:rPr>
                <w:lang w:val="en-US"/>
              </w:rPr>
            </w:pPr>
            <w:r>
              <w:rPr>
                <w:rStyle w:val="SegmentID"/>
                <w:lang w:val="en-US"/>
              </w:rPr>
              <w:t xml:space="preserve">3423</w:t>
            </w:r>
            <w:r>
              <w:rPr>
                <w:rStyle w:val="TransUnitID"/>
                <w:lang w:val="en-US"/>
              </w:rPr>
              <w:t xml:space="preserve">b8644d8a-4751-4370-8c5b-3886ef476e12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was the primary bank in the US capital of Washington, D.C., and had provided banking to more than 20 US presidents, including Abraham Lincoln.</w:t>
            </w:r>
          </w:p>
        </w:tc>
        <w:tc>
          <w:tcPr>
            <w:shd w:val="clear" w:color="auto" w:fill="FFFFFF"/>
          </w:tcPr>
          <w:p>
            <w:pPr>
              <w:rPr>
                <w:lang w:val="ja-JP"/>
              </w:rPr>
            </w:pPr>
            <w:r>
              <w:rPr>
                <w:lang w:val="ja-JP"/>
              </w:rPr>
              <w:t xml:space="preserve">_アイヌアクセサアクセサアセチルサリチル酸アクリル酸アイヌアクセサアイヌアセチルサリチル酸アイヌえほん・だんちのこいぬダン、㌔。㌔。、アクセサアクセサアルカリ橄欖石玄武岩アセチルサリチル酸アイヌアクリル酸アクリル酸 20 アイヌえほん・だんちのこいぬダン、"酸化銀(I,III)"アセチルサリチル酸アセチルサリチル酸。_</w:t>
            </w:r>
          </w:p>
        </w:tc>
      </w:tr>
      <w:tr>
        <w:tc>
          <w:tcPr>
            <w:shd w:val="clear" w:color="auto" w:fill="FFFFFF"/>
          </w:tcPr>
          <w:p>
            <w:pPr>
              <w:rPr>
                <w:lang w:val="en-US"/>
              </w:rPr>
            </w:pPr>
            <w:r>
              <w:rPr>
                <w:rStyle w:val="SegmentID"/>
                <w:lang w:val="en-US"/>
              </w:rPr>
              <w:t xml:space="preserve">3424</w:t>
            </w:r>
            <w:r>
              <w:rPr>
                <w:rStyle w:val="TransUnitID"/>
                <w:lang w:val="en-US"/>
              </w:rPr>
              <w:t xml:space="preserve">b8644d8a-4751-4370-8c5b-3886ef476e12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in 1994, officials from Riggs Bank traveled to Chile and offered their banking services to General Pinochet.</w:t>
            </w:r>
          </w:p>
        </w:tc>
        <w:tc>
          <w:tcPr>
            <w:shd w:val="clear" w:color="auto" w:fill="FFFFFF"/>
          </w:tcPr>
          <w:p>
            <w:pPr>
              <w:rPr>
                <w:lang w:val="ja-JP"/>
              </w:rPr>
            </w:pPr>
            <w:r>
              <w:rPr>
                <w:lang w:val="ja-JP"/>
              </w:rPr>
              <w:t xml:space="preserve">_アセチルサリチル酸、アイヌ 1994、"酸化銀(I,III)"アクリル酸アクリルアミドアクリル酸アルカリ橄欖石玄武岩アイヌアクリルアミドアクセサアセチルサリチル酸アクリルアミドアセチルサリチル酸アルカリ橄欖石玄武岩アイヌアセチルサリチル酸アルカリ橄欖石玄武岩。_</w:t>
            </w:r>
          </w:p>
        </w:tc>
      </w:tr>
      <w:tr>
        <w:tc>
          <w:tcPr>
            <w:shd w:val="clear" w:color="auto" w:fill="FFFFFF"/>
          </w:tcPr>
          <w:p>
            <w:pPr>
              <w:rPr>
                <w:lang w:val="en-US"/>
              </w:rPr>
            </w:pPr>
            <w:r>
              <w:rPr>
                <w:rStyle w:val="SegmentID"/>
                <w:lang w:val="en-US"/>
              </w:rPr>
              <w:t xml:space="preserve">3425</w:t>
            </w:r>
            <w:r>
              <w:rPr>
                <w:rStyle w:val="TransUnitID"/>
                <w:lang w:val="en-US"/>
              </w:rPr>
              <w:t xml:space="preserve">b8644d8a-4751-4370-8c5b-3886ef476e12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From 1994 to 2002, Riggs Bank continued its relationship, transferring millions of dollars on behalf of Pinochet.</w:t>
            </w:r>
          </w:p>
        </w:tc>
        <w:tc>
          <w:tcPr>
            <w:shd w:val="clear" w:color="auto" w:fill="FFFFFF"/>
          </w:tcPr>
          <w:p>
            <w:pPr>
              <w:rPr>
                <w:lang w:val="ja-JP"/>
              </w:rPr>
            </w:pPr>
            <w:r>
              <w:rPr>
                <w:lang w:val="ja-JP"/>
              </w:rPr>
              <w:t xml:space="preserve">_アクリル酸 1994 アイヌ 2002、アクリルアミドアクリル酸"酸化銀(I,III)"アクセサジャストインタイムコンパイル方式、ジャストインタイムコンパイル方式アルカリ橄欖石玄武岩アイヌアセチルサリチル酸アイヌアーティチョークアイヌアルカリ橄欖石玄武岩。_</w:t>
            </w:r>
          </w:p>
        </w:tc>
      </w:tr>
      <w:tr>
        <w:tc>
          <w:tcPr>
            <w:shd w:val="clear" w:color="auto" w:fill="FFFFFF"/>
          </w:tcPr>
          <w:p>
            <w:pPr>
              <w:rPr>
                <w:lang w:val="en-US"/>
              </w:rPr>
            </w:pPr>
            <w:r>
              <w:rPr>
                <w:rStyle w:val="SegmentID"/>
                <w:lang w:val="en-US"/>
              </w:rPr>
              <w:t xml:space="preserve">3426</w:t>
            </w:r>
            <w:r>
              <w:rPr>
                <w:rStyle w:val="TransUnitID"/>
                <w:lang w:val="en-US"/>
              </w:rPr>
              <w:t xml:space="preserve">b8644d8a-4751-4370-8c5b-3886ef476e12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Upon discovery, US regulators investigated and fined Riggs Bank, and the bank ultimately never recovered from the reputational damage, leading to its eventual acquisition.</w:t>
            </w:r>
          </w:p>
        </w:tc>
        <w:tc>
          <w:tcPr>
            <w:shd w:val="clear" w:color="auto" w:fill="FFFFFF"/>
          </w:tcPr>
          <w:p>
            <w:pPr>
              <w:rPr>
                <w:lang w:val="ja-JP"/>
              </w:rPr>
            </w:pPr>
            <w:r>
              <w:rPr>
                <w:lang w:val="ja-JP"/>
              </w:rPr>
              <w:t xml:space="preserve">_アクリル酸"酸化銀(I,III)"、アイヌえほん・だんちのこいぬダンジャストインタイムコンパイル方式アクセサアクリルアミドアクリルアミドアクリル酸、アクセサアクセサアクリル酸えほん・だんちのこいぬダンアクリルアミド"酸化銀(I,III)"アクリル酸アクセサジャストインタイムコンパイル方式アーティチョーク、アセチルサリチル酸アイヌアクセサアルカリ橄欖石玄武岩アジャイル ソフトウェア開発。_</w:t>
            </w:r>
          </w:p>
        </w:tc>
      </w:tr>
      <w:tr>
        <w:tc>
          <w:tcPr>
            <w:shd w:val="clear" w:color="auto" w:fill="FFFFFF"/>
          </w:tcPr>
          <w:p>
            <w:pPr>
              <w:rPr>
                <w:lang w:val="en-US"/>
              </w:rPr>
            </w:pPr>
            <w:r>
              <w:rPr>
                <w:rStyle w:val="SegmentID"/>
                <w:lang w:val="en-US"/>
              </w:rPr>
              <w:t xml:space="preserve">3427</w:t>
            </w:r>
            <w:r>
              <w:rPr>
                <w:rStyle w:val="TransUnitID"/>
                <w:lang w:val="en-US"/>
              </w:rPr>
              <w:t xml:space="preserve">dc82ccf0-f43f-4ee9-9c85-e4c0f9e34788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Riggs Bank, A Tangled Path Led to Scandal,” The New York Times, July 19, 2004.</w:t>
            </w:r>
          </w:p>
        </w:tc>
        <w:tc>
          <w:tcPr>
            <w:shd w:val="clear" w:color="auto" w:fill="FFFFFF"/>
          </w:tcPr>
          <w:p>
            <w:pPr>
              <w:rPr>
                <w:lang w:val="ja-JP"/>
              </w:rPr>
            </w:pPr>
            <w:r>
              <w:rPr>
                <w:lang w:val="ja-JP"/>
              </w:rPr>
              <w:t xml:space="preserve">_“アイヌアクリルアミドアクリル酸、㌔アセチルサリチル酸アクリル酸アクセサアイヌアセチルサリチル酸、㌔アクセサアクセサアクリル酸アクリルアミド、アクリル酸 19、2004。_</w:t>
            </w:r>
          </w:p>
        </w:tc>
      </w:tr>
      <w:tr>
        <w:tc>
          <w:tcPr>
            <w:shd w:val="clear" w:color="auto" w:fill="FFFFFF"/>
          </w:tcPr>
          <w:p>
            <w:pPr>
              <w:rPr>
                <w:lang w:val="en-US"/>
              </w:rPr>
            </w:pPr>
            <w:r>
              <w:rPr>
                <w:rStyle w:val="SegmentID"/>
                <w:lang w:val="en-US"/>
              </w:rPr>
              <w:t xml:space="preserve">3428</w:t>
            </w:r>
            <w:r>
              <w:rPr>
                <w:rStyle w:val="TransUnitID"/>
                <w:lang w:val="en-US"/>
              </w:rPr>
              <w:t xml:space="preserve">416acf2e-2261-4651-9e5f-2b0ecece26e6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3429</w:t>
            </w:r>
            <w:r>
              <w:rPr>
                <w:rStyle w:val="TransUnitID"/>
                <w:lang w:val="en-US"/>
              </w:rPr>
              <w:t xml:space="preserve">b2dc6b5f-97b8-4dd6-a553-3198623d6811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“Money Laundering and Foreign Corruption:</w:t>
            </w:r>
          </w:p>
        </w:tc>
        <w:tc>
          <w:tcPr>
            <w:shd w:val="clear" w:color="auto" w:fill="FFFFFF"/>
          </w:tcPr>
          <w:p>
            <w:pPr>
              <w:rPr>
                <w:lang w:val="ja-JP"/>
              </w:rPr>
            </w:pPr>
            <w:r>
              <w:rPr>
                <w:lang w:val="ja-JP"/>
              </w:rPr>
              <w:t xml:space="preserve">_“アクリルアミドえほん・だんちのこいぬダンアクセサアセチルサリチル酸えほん・だんちのこいぬダン:_</w:t>
            </w:r>
          </w:p>
        </w:tc>
      </w:tr>
      <w:tr>
        <w:tc>
          <w:tcPr>
            <w:shd w:val="clear" w:color="auto" w:fill="FFFFFF"/>
          </w:tcPr>
          <w:p>
            <w:pPr>
              <w:rPr>
                <w:lang w:val="en-US"/>
              </w:rPr>
            </w:pPr>
            <w:r>
              <w:rPr>
                <w:rStyle w:val="SegmentID"/>
                <w:lang w:val="en-US"/>
              </w:rPr>
              <w:t xml:space="preserve">3430</w:t>
            </w:r>
            <w:r>
              <w:rPr>
                <w:rStyle w:val="TransUnitID"/>
                <w:lang w:val="en-US"/>
              </w:rPr>
              <w:t xml:space="preserve">b2dc6b5f-97b8-4dd6-a553-3198623d6811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Enforcement and Effectiveness of the Patriot Act:</w:t>
            </w:r>
          </w:p>
        </w:tc>
        <w:tc>
          <w:tcPr>
            <w:shd w:val="clear" w:color="auto" w:fill="FFFFFF"/>
          </w:tcPr>
          <w:p>
            <w:pPr>
              <w:rPr>
                <w:lang w:val="ja-JP"/>
              </w:rPr>
            </w:pPr>
            <w:r>
              <w:rPr>
                <w:lang w:val="ja-JP"/>
              </w:rPr>
              <w:t xml:space="preserve">_アジャイル ソフトウェア開発アクセサゴエモンが行く! 生命と向きあってアイヌアクセサアセチルサリチル酸アクセサ:_</w:t>
            </w:r>
          </w:p>
        </w:tc>
      </w:tr>
      <w:tr>
        <w:tc>
          <w:tcPr>
            <w:shd w:val="clear" w:color="auto" w:fill="FFFFFF"/>
          </w:tcPr>
          <w:p>
            <w:pPr>
              <w:rPr>
                <w:lang w:val="en-US"/>
              </w:rPr>
            </w:pPr>
            <w:r>
              <w:rPr>
                <w:rStyle w:val="SegmentID"/>
                <w:lang w:val="en-US"/>
              </w:rPr>
              <w:t xml:space="preserve">3431</w:t>
            </w:r>
            <w:r>
              <w:rPr>
                <w:rStyle w:val="TransUnitID"/>
                <w:lang w:val="en-US"/>
              </w:rPr>
              <w:t xml:space="preserve">b2dc6b5f-97b8-4dd6-a553-3198623d6811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Study Involving Riggs Bank,” US Senate Permanent Subcommittee on Investigations, Committee on Governmental Affairs, July 15, 2004.</w:t>
            </w:r>
          </w:p>
        </w:tc>
        <w:tc>
          <w:tcPr>
            <w:shd w:val="clear" w:color="auto" w:fill="FFFFFF"/>
          </w:tcPr>
          <w:p>
            <w:pPr>
              <w:rPr>
                <w:lang w:val="ja-JP"/>
              </w:rPr>
            </w:pPr>
            <w:r>
              <w:rPr>
                <w:lang w:val="ja-JP"/>
              </w:rPr>
              <w:t xml:space="preserve">_アクリル酸アクリルアミド"酸化銀(I,III)"アクリルアミドアクリル酸、㌔アイヌアーティチョーク"酸化銀(I,III)"ジャストインタイムコンパイル方式アイヌ拡張可能なマーク付け言語 (XML)、"酸化銀(I,III)"アイヌジャストインタイムコンパイル方式アセチルサリチル酸、アクリル酸 15、2004。_</w:t>
            </w:r>
          </w:p>
        </w:tc>
      </w:tr>
      <w:tr>
        <w:tc>
          <w:tcPr>
            <w:shd w:val="clear" w:color="auto" w:fill="FFFFFF"/>
          </w:tcPr>
          <w:p>
            <w:pPr>
              <w:rPr>
                <w:lang w:val="en-US"/>
              </w:rPr>
            </w:pPr>
            <w:r>
              <w:rPr>
                <w:rStyle w:val="SegmentID"/>
                <w:lang w:val="en-US"/>
              </w:rPr>
              <w:t xml:space="preserve">3432</w:t>
            </w:r>
            <w:r>
              <w:rPr>
                <w:rStyle w:val="TransUnitID"/>
                <w:lang w:val="en-US"/>
              </w:rPr>
              <w:t xml:space="preserve">2e826bd2-bc2f-4d46-9d85-ac63ac29a8a7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3433</w:t>
            </w:r>
            <w:r>
              <w:rPr>
                <w:rStyle w:val="TransUnitID"/>
                <w:lang w:val="en-US"/>
              </w:rPr>
              <w:t xml:space="preserve">c84a84a0-6cde-437d-b3cf-39315176cfa7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Issue Splits Chileans,” The Washington Post, September 22, 1986.</w:t>
            </w:r>
          </w:p>
        </w:tc>
        <w:tc>
          <w:tcPr>
            <w:shd w:val="clear" w:color="auto" w:fill="FFFFFF"/>
          </w:tcPr>
          <w:p>
            <w:pPr>
              <w:rPr>
                <w:lang w:val="ja-JP"/>
              </w:rPr>
            </w:pPr>
            <w:r>
              <w:rPr>
                <w:lang w:val="ja-JP"/>
              </w:rPr>
              <w:t xml:space="preserve">_“"酸化銀(I,III)"アクリルアミドアーティチョークアルカリ橄欖石玄武岩、㌔アクセサえほん・だんちのこいぬダンアクリル酸、"酸化銀(I,III)" 22、1986。_</w:t>
            </w:r>
          </w:p>
        </w:tc>
      </w:tr>
      <w:tr>
        <w:tc>
          <w:tcPr>
            <w:shd w:val="clear" w:color="auto" w:fill="FFFFFF"/>
          </w:tcPr>
          <w:p>
            <w:pPr>
              <w:rPr>
                <w:lang w:val="en-US"/>
              </w:rPr>
            </w:pPr>
            <w:r>
              <w:rPr>
                <w:rStyle w:val="SegmentID"/>
                <w:lang w:val="en-US"/>
              </w:rPr>
              <w:t xml:space="preserve">3434</w:t>
            </w:r>
            <w:r>
              <w:rPr>
                <w:rStyle w:val="TransUnitID"/>
                <w:lang w:val="en-US"/>
              </w:rPr>
              <w:t xml:space="preserve">0227fdec-4d41-4d30-9066-d1fe9681ffe7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3435</w:t>
            </w:r>
            <w:r>
              <w:rPr>
                <w:rStyle w:val="TransUnitID"/>
                <w:lang w:val="en-US"/>
              </w:rPr>
              <w:t xml:space="preserve">75ce95d4-df39-41aa-8534-4afb0d6f9667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Banks need to continually monitor the political climate of countries subject to a sanctions regime for potential changes in the regime.</w:t>
            </w:r>
          </w:p>
        </w:tc>
        <w:tc>
          <w:tcPr>
            <w:shd w:val="clear" w:color="auto" w:fill="FFFFFF"/>
          </w:tcPr>
          <w:p>
            <w:pPr>
              <w:rPr>
                <w:lang w:val="ja-JP"/>
              </w:rPr>
            </w:pPr>
            <w:r>
              <w:rPr>
                <w:lang w:val="ja-JP"/>
              </w:rPr>
              <w:t xml:space="preserve">_アクリルアミドアクリル酸アイヌアジャイル ソフトウェア開発アセチルサリチル酸アクセサ"酸化銀(I,III)"アセチルサリチル酸アイヌ"酸化銀(I,III)"アセチルサリチル酸アイヌ㌔"酸化銀(I,III)"アーティチョークアクセサ"酸化銀(I,III)"アセチルサリチル酸アイヌアクセサアーティチョーク。_</w:t>
            </w:r>
          </w:p>
        </w:tc>
      </w:tr>
      <w:tr>
        <w:tc>
          <w:tcPr>
            <w:shd w:val="clear" w:color="auto" w:fill="FFFFFF"/>
          </w:tcPr>
          <w:p>
            <w:pPr>
              <w:rPr>
                <w:lang w:val="en-US"/>
              </w:rPr>
            </w:pPr>
            <w:r>
              <w:rPr>
                <w:rStyle w:val="SegmentID"/>
                <w:lang w:val="en-US"/>
              </w:rPr>
              <w:t xml:space="preserve">3436</w:t>
            </w:r>
            <w:r>
              <w:rPr>
                <w:rStyle w:val="TransUnitID"/>
                <w:lang w:val="en-US"/>
              </w:rPr>
              <w:t xml:space="preserve">f7f78a32-24c6-40ea-9e0a-4d51a7915721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Wealth management, with its profit incentives, is a high-risk industry that is often international in nature.</w:t>
            </w:r>
          </w:p>
        </w:tc>
        <w:tc>
          <w:tcPr>
            <w:shd w:val="clear" w:color="auto" w:fill="FFFFFF"/>
          </w:tcPr>
          <w:p>
            <w:pPr>
              <w:rPr>
                <w:lang w:val="ja-JP"/>
              </w:rPr>
            </w:pPr>
            <w:r>
              <w:rPr>
                <w:lang w:val="ja-JP"/>
              </w:rPr>
              <w:t xml:space="preserve">_アーティチョークえほん・だんちのこいぬダン、アクリル酸アクセサアーティチョークえほん・だんちのこいぬダン、アイヌ㌔アクリル酸-アクリル酸アルカリ橄欖石玄武岩アクリル酸アイヌアクリルアミドゴエモンが行く! 生命と向きあってアイヌアーティチョーク。_</w:t>
            </w:r>
          </w:p>
        </w:tc>
      </w:tr>
      <w:tr>
        <w:tc>
          <w:tcPr>
            <w:shd w:val="clear" w:color="auto" w:fill="FFFFFF"/>
          </w:tcPr>
          <w:p>
            <w:pPr>
              <w:rPr>
                <w:lang w:val="en-US"/>
              </w:rPr>
            </w:pPr>
            <w:r>
              <w:rPr>
                <w:rStyle w:val="SegmentID"/>
                <w:lang w:val="en-US"/>
              </w:rPr>
              <w:t xml:space="preserve">3437</w:t>
            </w:r>
            <w:r>
              <w:rPr>
                <w:rStyle w:val="TransUnitID"/>
                <w:lang w:val="en-US"/>
              </w:rPr>
              <w:t xml:space="preserve">d4214b63-a5d7-41f5-b8ce-68febcf998e6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Firms should understand the source of funds and wealth of their wealth management clients.</w:t>
            </w:r>
          </w:p>
        </w:tc>
        <w:tc>
          <w:tcPr>
            <w:shd w:val="clear" w:color="auto" w:fill="FFFFFF"/>
          </w:tcPr>
          <w:p>
            <w:pPr>
              <w:rPr>
                <w:lang w:val="ja-JP"/>
              </w:rPr>
            </w:pPr>
            <w:r>
              <w:rPr>
                <w:lang w:val="ja-JP"/>
              </w:rPr>
              <w:t xml:space="preserve">_アクリルアミドアーティチョークえほん・だんちのこいぬダンアクセサアーティチョークアイヌアクリルアミドアクセサアーティチョークアイヌアクリルアミドアーティチョークえほん・だんちのこいぬダンアセチルサリチル酸。_</w:t>
            </w:r>
          </w:p>
        </w:tc>
      </w:tr>
      <w:tr>
        <w:tc>
          <w:tcPr>
            <w:shd w:val="clear" w:color="auto" w:fill="FFFFFF"/>
          </w:tcPr>
          <w:p>
            <w:pPr>
              <w:rPr>
                <w:lang w:val="en-US"/>
              </w:rPr>
            </w:pPr>
            <w:r>
              <w:rPr>
                <w:rStyle w:val="SegmentID"/>
                <w:lang w:val="en-US"/>
              </w:rPr>
              <w:t xml:space="preserve">3438</w:t>
            </w:r>
            <w:r>
              <w:rPr>
                <w:rStyle w:val="TransUnitID"/>
                <w:lang w:val="en-US"/>
              </w:rPr>
              <w:t xml:space="preserve">edc336c4-347c-4053-bb7c-4a618e9f425e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to sanctions liability, firms should consider the reputational risk from providing services to persons and entities that are considered for sanctions or are engaged in activity which fall within the purpose of sanctions.</w:t>
            </w:r>
          </w:p>
        </w:tc>
        <w:tc>
          <w:tcPr>
            <w:shd w:val="clear" w:color="auto" w:fill="FFFFFF"/>
          </w:tcPr>
          <w:p>
            <w:pPr>
              <w:rPr>
                <w:lang w:val="ja-JP"/>
              </w:rPr>
            </w:pPr>
            <w:r>
              <w:rPr>
                <w:lang w:val="ja-JP"/>
              </w:rPr>
              <w:t xml:space="preserve">_アイヌアルカリ橄欖石玄武岩アイヌ"酸化銀(I,III)""酸化銀(I,III)"、アクリルアミドアーティチョークアルカリ橄欖石玄武岩アクセサジャストインタイムコンパイル方式アクリル酸アクリル酸"酸化銀(I,III)"アルカリ橄欖石玄武岩アイヌアセチルサリチル酸アクセサアルカリ橄欖石玄武岩アクリル酸アクセサえほん・だんちのこいぬダンアクセサ"酸化銀(I,III)"アイヌアクセサアセチルサリチル酸アイヌアルカリ橄欖石玄武岩アクリルアミドアクリル酸アーティチョークアクセサアセチルサリチル酸アイヌ"酸化銀(I,III)"。_</w:t>
            </w:r>
          </w:p>
        </w:tc>
      </w:tr>
      <w:tr>
        <w:tc>
          <w:tcPr>
            <w:shd w:val="clear" w:color="auto" w:fill="FFFFFF"/>
          </w:tcPr>
          <w:p>
            <w:pPr>
              <w:rPr>
                <w:lang w:val="en-US"/>
              </w:rPr>
            </w:pPr>
            <w:r>
              <w:rPr>
                <w:rStyle w:val="SegmentID"/>
                <w:lang w:val="en-US"/>
              </w:rPr>
              <w:t xml:space="preserve">3439</w:t>
            </w:r>
            <w:r>
              <w:rPr>
                <w:rStyle w:val="TransUnitID"/>
                <w:lang w:val="en-US"/>
              </w:rPr>
              <w:t xml:space="preserve">edc336c4-347c-4053-bb7c-4a618e9f425e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risk by association could develop into a more direct risk and needs to be managed accordingly.</w:t>
            </w:r>
          </w:p>
        </w:tc>
        <w:tc>
          <w:tcPr>
            <w:shd w:val="clear" w:color="auto" w:fill="FFFFFF"/>
          </w:tcPr>
          <w:p>
            <w:pPr>
              <w:rPr>
                <w:lang w:val="ja-JP"/>
              </w:rPr>
            </w:pPr>
            <w:r>
              <w:rPr>
                <w:lang w:val="ja-JP"/>
              </w:rPr>
              <w:t xml:space="preserve">_㌔アクリル酸アイヌアジャイル ソフトウェア開発アクリルアミドアセチルサリチル酸アクリル酸㌔アクリル酸アーティチョークアクリル酸アクセサアクリルアミドアイヌアイヌアセチルサリチル酸アジャイル ソフトウェア開発。_</w:t>
            </w:r>
          </w:p>
        </w:tc>
      </w:tr>
      <w:tr>
        <w:tc>
          <w:tcPr>
            <w:shd w:val="clear" w:color="auto" w:fill="FFFFFF"/>
          </w:tcPr>
          <w:p>
            <w:pPr>
              <w:rPr>
                <w:lang w:val="en-US"/>
              </w:rPr>
            </w:pPr>
            <w:r>
              <w:rPr>
                <w:rStyle w:val="SegmentID"/>
                <w:lang w:val="en-US"/>
              </w:rPr>
              <w:t xml:space="preserve">3440</w:t>
            </w:r>
            <w:r>
              <w:rPr>
                <w:rStyle w:val="TransUnitID"/>
                <w:lang w:val="en-US"/>
              </w:rPr>
              <w:t xml:space="preserve">eb7213cc-651a-4102-ad46-a59d7c40da9e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COMMERCIAL AND INVESTMENT BANKING</w:t>
            </w:r>
          </w:p>
        </w:tc>
        <w:tc>
          <w:tcPr>
            <w:shd w:val="clear" w:color="auto" w:fill="FFFFFF"/>
          </w:tcPr>
          <w:p>
            <w:pPr>
              <w:rPr>
                <w:lang w:val="ja-JP"/>
              </w:rPr>
            </w:pPr>
            <w:r>
              <w:rPr>
                <w:lang w:val="ja-JP"/>
              </w:rPr>
              <w:t xml:space="preserve">_えほん・だんちのこいぬダンアクセサえほん・だんちのこいぬダンアセチルサリチル酸_</w:t>
            </w:r>
          </w:p>
        </w:tc>
      </w:tr>
      <w:tr>
        <w:tc>
          <w:tcPr>
            <w:shd w:val="clear" w:color="auto" w:fill="FFFFFF"/>
          </w:tcPr>
          <w:p>
            <w:pPr>
              <w:rPr>
                <w:lang w:val="en-US"/>
              </w:rPr>
            </w:pPr>
            <w:r>
              <w:rPr>
                <w:rStyle w:val="SegmentID"/>
                <w:lang w:val="en-US"/>
              </w:rPr>
              <w:t xml:space="preserve">3441</w:t>
            </w:r>
            <w:r>
              <w:rPr>
                <w:rStyle w:val="TransUnitID"/>
                <w:lang w:val="en-US"/>
              </w:rPr>
              <w:t xml:space="preserve">6d19867b-5e49-467f-8d36-b7244c4e81f3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commercial and investment banking lines pose similar sanctions risks as those for wealth management and private banking.</w:t>
            </w:r>
          </w:p>
        </w:tc>
        <w:tc>
          <w:tcPr>
            <w:shd w:val="clear" w:color="auto" w:fill="FFFFFF"/>
          </w:tcPr>
          <w:p>
            <w:pPr>
              <w:rPr>
                <w:lang w:val="ja-JP"/>
              </w:rPr>
            </w:pPr>
            <w:r>
              <w:rPr>
                <w:lang w:val="ja-JP"/>
              </w:rPr>
              <w:t xml:space="preserve">_アクセサえほん・だんちのこいぬダンアクセサえほん・だんちのこいぬダンアセチルサリチル酸アクリルアミドアクリル酸アセチルサリチル酸"酸化銀(I,III)"アクリルアミドアイヌアクリルアミドアクセサアーティチョークえほん・だんちのこいぬダンアクセサアセチルサリチル酸アセチルサリチル酸。_</w:t>
            </w:r>
          </w:p>
        </w:tc>
      </w:tr>
      <w:tr>
        <w:tc>
          <w:tcPr>
            <w:shd w:val="clear" w:color="auto" w:fill="FFFFFF"/>
          </w:tcPr>
          <w:p>
            <w:pPr>
              <w:rPr>
                <w:lang w:val="en-US"/>
              </w:rPr>
            </w:pPr>
            <w:r>
              <w:rPr>
                <w:rStyle w:val="SegmentID"/>
                <w:lang w:val="en-US"/>
              </w:rPr>
              <w:t xml:space="preserve">3442</w:t>
            </w:r>
            <w:r>
              <w:rPr>
                <w:rStyle w:val="TransUnitID"/>
                <w:lang w:val="en-US"/>
              </w:rPr>
              <w:t xml:space="preserve">f717ad84-34f3-4be3-8a82-d56e0c6cd134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are likely to use or involve complex ownership structures, and it can be difficult to identify the owners and controllers.</w:t>
            </w:r>
          </w:p>
        </w:tc>
        <w:tc>
          <w:tcPr>
            <w:shd w:val="clear" w:color="auto" w:fill="FFFFFF"/>
          </w:tcPr>
          <w:p>
            <w:pPr>
              <w:rPr>
                <w:lang w:val="ja-JP"/>
              </w:rPr>
            </w:pPr>
            <w:r>
              <w:rPr>
                <w:lang w:val="ja-JP"/>
              </w:rPr>
              <w:t xml:space="preserve">_"酸化銀(I,III)"アクセサアーティチョークアイヌアクセサアイヌアセチルサリチル酸アセチルサリチル酸"酸化銀(I,III)"えほん・だんちのこいぬダン、アクセサアイヌアクセサアイヌ"酸化銀(I,III)"アイヌアルカリ橄欖石玄武岩アクセサアーティチョークアクセサアジャイル ソフトウェア開発。_</w:t>
            </w:r>
          </w:p>
        </w:tc>
      </w:tr>
      <w:tr>
        <w:tc>
          <w:tcPr>
            <w:shd w:val="clear" w:color="auto" w:fill="FFFFFF"/>
          </w:tcPr>
          <w:p>
            <w:pPr>
              <w:rPr>
                <w:lang w:val="en-US"/>
              </w:rPr>
            </w:pPr>
            <w:r>
              <w:rPr>
                <w:rStyle w:val="SegmentID"/>
                <w:lang w:val="en-US"/>
              </w:rPr>
              <w:t xml:space="preserve">3443</w:t>
            </w:r>
            <w:r>
              <w:rPr>
                <w:rStyle w:val="TransUnitID"/>
                <w:lang w:val="en-US"/>
              </w:rPr>
              <w:t xml:space="preserve">f717ad84-34f3-4be3-8a82-d56e0c6cd134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critical to obtain sufficient information about the structures to ensure the customer does not have a beneficial owner who is a sanctions target and determine that none of the entities involved are captured by the EU or US beneficial ownership rules.</w:t>
            </w:r>
          </w:p>
        </w:tc>
        <w:tc>
          <w:tcPr>
            <w:shd w:val="clear" w:color="auto" w:fill="FFFFFF"/>
          </w:tcPr>
          <w:p>
            <w:pPr>
              <w:rPr>
                <w:lang w:val="ja-JP"/>
              </w:rPr>
            </w:pPr>
            <w:r>
              <w:rPr>
                <w:lang w:val="ja-JP"/>
              </w:rPr>
              <w:t xml:space="preserve">_アクリル酸アルカリ橄欖石玄武岩アイヌアーティチョークえほん・だんちのこいぬダンアジャイル ソフトウェア開発アクリルアミドアクセサえほん・だんちのこいぬダンアイヌアーティチョークアクセサアルカリ橄欖石玄武岩アクリル酸アクセサアクリル酸㌔えほん・だんちのこいぬダンアクリルアミドアクセサアイヌ㌔"酸化銀(I,III)"アーティチョークアクセサ"酸化銀(I,III)"アクリル酸アクリル酸アイヌアクセサアルカリ橄欖石玄武岩アルカリ橄欖石玄武岩アクセサアルカリ橄欖石玄武岩アイヌアクセサアイヌアイヌアイヌえほん・だんちのこいぬダン"酸化銀(I,III)"アクリルアミド。_</w:t>
            </w:r>
          </w:p>
        </w:tc>
      </w:tr>
      <w:tr>
        <w:tc>
          <w:tcPr>
            <w:shd w:val="clear" w:color="auto" w:fill="FFFFFF"/>
          </w:tcPr>
          <w:p>
            <w:pPr>
              <w:rPr>
                <w:lang w:val="en-US"/>
              </w:rPr>
            </w:pPr>
            <w:r>
              <w:rPr>
                <w:rStyle w:val="SegmentID"/>
                <w:lang w:val="en-US"/>
              </w:rPr>
              <w:t xml:space="preserve">3444</w:t>
            </w:r>
            <w:r>
              <w:rPr>
                <w:rStyle w:val="TransUnitID"/>
                <w:lang w:val="en-US"/>
              </w:rPr>
              <w:t xml:space="preserve">f717ad84-34f3-4be3-8a82-d56e0c6cd134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in commercial and investment banking tend to use intermediaries.</w:t>
            </w:r>
          </w:p>
        </w:tc>
        <w:tc>
          <w:tcPr>
            <w:shd w:val="clear" w:color="auto" w:fill="FFFFFF"/>
          </w:tcPr>
          <w:p>
            <w:pPr>
              <w:rPr>
                <w:lang w:val="ja-JP"/>
              </w:rPr>
            </w:pPr>
            <w:r>
              <w:rPr>
                <w:lang w:val="ja-JP"/>
              </w:rPr>
              <w:t xml:space="preserve">_"酸化銀(I,III)"アイヌえほん・だんちのこいぬダンアクセサえほん・だんちのこいぬダンアセチルサリチル酸アクリル酸アイヌアクセサ拡張可能なマーク付け言語 (XML)。_</w:t>
            </w:r>
          </w:p>
        </w:tc>
      </w:tr>
      <w:tr>
        <w:tc>
          <w:tcPr>
            <w:shd w:val="clear" w:color="auto" w:fill="FFFFFF"/>
          </w:tcPr>
          <w:p>
            <w:pPr>
              <w:rPr>
                <w:lang w:val="en-US"/>
              </w:rPr>
            </w:pPr>
            <w:r>
              <w:rPr>
                <w:rStyle w:val="SegmentID"/>
                <w:lang w:val="en-US"/>
              </w:rPr>
              <w:t xml:space="preserve">3445</w:t>
            </w:r>
            <w:r>
              <w:rPr>
                <w:rStyle w:val="TransUnitID"/>
                <w:lang w:val="en-US"/>
              </w:rPr>
              <w:t xml:space="preserve">572aa11d-9396-4af6-856c-733329a4015c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regard to the nature of business, an organization should investigate how the customer undertakes SDD on its own customers, counterparties, intermediaries, suppliers, and end users.</w:t>
            </w:r>
          </w:p>
        </w:tc>
        <w:tc>
          <w:tcPr>
            <w:shd w:val="clear" w:color="auto" w:fill="FFFFFF"/>
          </w:tcPr>
          <w:p>
            <w:pPr>
              <w:rPr>
                <w:lang w:val="ja-JP"/>
              </w:rPr>
            </w:pPr>
            <w:r>
              <w:rPr>
                <w:lang w:val="ja-JP"/>
              </w:rPr>
              <w:t xml:space="preserve">_アクリル酸アーティチョークアイヌアクセサアーティチョークアイヌアルカリ橄欖石玄武岩、アイヌジャストインタイムコンパイル方式アーティチョークアジャイル ソフトウェア開発アクセサアクセサアルカリ橄欖石玄武岩えほん・だんちのこいぬダンアクセサアイヌアクセサアクセサ"酸化銀(I,III)"、拡張可能なマーク付け言語 (XML)、拡張可能なマーク付け言語 (XML)、"酸化銀(I,III)"、アクセサアクセサアクリルアミド。_</w:t>
            </w:r>
          </w:p>
        </w:tc>
      </w:tr>
      <w:tr>
        <w:tc>
          <w:tcPr>
            <w:shd w:val="clear" w:color="auto" w:fill="FFFFFF"/>
          </w:tcPr>
          <w:p>
            <w:pPr>
              <w:rPr>
                <w:lang w:val="en-US"/>
              </w:rPr>
            </w:pPr>
            <w:r>
              <w:rPr>
                <w:rStyle w:val="SegmentID"/>
                <w:lang w:val="en-US"/>
              </w:rPr>
              <w:t xml:space="preserve">3446</w:t>
            </w:r>
            <w:r>
              <w:rPr>
                <w:rStyle w:val="TransUnitID"/>
                <w:lang w:val="en-US"/>
              </w:rPr>
              <w:t xml:space="preserve">572aa11d-9396-4af6-856c-733329a4015c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should also determine what industry the customer is in, as well as their actual and expected counterparties.</w:t>
            </w:r>
          </w:p>
        </w:tc>
        <w:tc>
          <w:tcPr>
            <w:shd w:val="clear" w:color="auto" w:fill="FFFFFF"/>
          </w:tcPr>
          <w:p>
            <w:pPr>
              <w:rPr>
                <w:lang w:val="ja-JP"/>
              </w:rPr>
            </w:pPr>
            <w:r>
              <w:rPr>
                <w:lang w:val="ja-JP"/>
              </w:rPr>
              <w:t xml:space="preserve">_アイヌアーティチョークアクリル酸"酸化銀(I,III)"アクリル酸アルカリ橄欖石玄武岩アクセサアルカリ橄欖石玄武岩アイヌアイヌ、アイヌアクリル酸アイヌアクリルアミドアーティチョークアクセサアルカリ橄欖石玄武岩拡張可能なマーク付け言語 (XML)。_</w:t>
            </w:r>
          </w:p>
        </w:tc>
      </w:tr>
      <w:tr>
        <w:tc>
          <w:tcPr>
            <w:shd w:val="clear" w:color="auto" w:fill="FFFFFF"/>
          </w:tcPr>
          <w:p>
            <w:pPr>
              <w:rPr>
                <w:lang w:val="en-US"/>
              </w:rPr>
            </w:pPr>
            <w:r>
              <w:rPr>
                <w:rStyle w:val="SegmentID"/>
                <w:lang w:val="en-US"/>
              </w:rPr>
              <w:t xml:space="preserve">3447</w:t>
            </w:r>
            <w:r>
              <w:rPr>
                <w:rStyle w:val="TransUnitID"/>
                <w:lang w:val="en-US"/>
              </w:rPr>
              <w:t xml:space="preserve">572aa11d-9396-4af6-856c-733329a4015c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Certain industries and sectors—such as companies that deal in arms, natural resources, and goods that could have dual uses—are more prone to sanctions violations than others.</w:t>
            </w:r>
          </w:p>
        </w:tc>
        <w:tc>
          <w:tcPr>
            <w:shd w:val="clear" w:color="auto" w:fill="FFFFFF"/>
          </w:tcPr>
          <w:p>
            <w:pPr>
              <w:rPr>
                <w:lang w:val="ja-JP"/>
              </w:rPr>
            </w:pPr>
            <w:r>
              <w:rPr>
                <w:lang w:val="ja-JP"/>
              </w:rPr>
              <w:t xml:space="preserve">_アセチルサリチル酸えほん・だんちのこいぬダンアクセサアセチルサリチル酸—アクリル酸アイヌ"酸化銀(I,III)"アクリル酸アクリル酸アイヌアクリル酸、アセチルサリチル酸"酸化銀(I,III)"、アクセサアクリルアミドアクリル酸アクリルアミドアクリル酸アクリル酸アクリル酸—アクセサアクリル酸アクリルアミドアイヌ"酸化銀(I,III)"えほん・だんちのこいぬダンアクリル酸アーティチョーク。_</w:t>
            </w:r>
          </w:p>
        </w:tc>
      </w:tr>
      <w:tr>
        <w:tc>
          <w:tcPr>
            <w:shd w:val="clear" w:color="auto" w:fill="FFFFFF"/>
          </w:tcPr>
          <w:p>
            <w:pPr>
              <w:rPr>
                <w:lang w:val="en-US"/>
              </w:rPr>
            </w:pPr>
            <w:r>
              <w:rPr>
                <w:rStyle w:val="SegmentID"/>
                <w:lang w:val="en-US"/>
              </w:rPr>
              <w:t xml:space="preserve">3448</w:t>
            </w:r>
            <w:r>
              <w:rPr>
                <w:rStyle w:val="TransUnitID"/>
                <w:lang w:val="en-US"/>
              </w:rPr>
              <w:t xml:space="preserve">572aa11d-9396-4af6-856c-733329a4015c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firm should look at debt and equity financing to ensure the customer is not restricted under Russian sectoral or Venezuelan sanctions.</w:t>
            </w:r>
          </w:p>
        </w:tc>
        <w:tc>
          <w:tcPr>
            <w:shd w:val="clear" w:color="auto" w:fill="FFFFFF"/>
          </w:tcPr>
          <w:p>
            <w:pPr>
              <w:rPr>
                <w:lang w:val="ja-JP"/>
              </w:rPr>
            </w:pPr>
            <w:r>
              <w:rPr>
                <w:lang w:val="ja-JP"/>
              </w:rPr>
              <w:t xml:space="preserve">_㌔アクリル酸アーティチョークアクリル酸アイヌアクリル酸アクセサアーティチョーク"酸化銀(I,III)"アイヌアーティチョークアクセサアルカリ橄欖石玄武岩アイヌアクセサえほん・だんちのこいぬダンアクリルアミドアセチルサリチル酸アルカリ橄欖石玄武岩アイヌえほん・だんちのこいぬダン"酸化銀(I,III)"。_</w:t>
            </w:r>
          </w:p>
        </w:tc>
      </w:tr>
      <w:tr>
        <w:tc>
          <w:tcPr>
            <w:shd w:val="clear" w:color="auto" w:fill="FFFFFF"/>
          </w:tcPr>
          <w:p>
            <w:pPr>
              <w:rPr>
                <w:lang w:val="en-US"/>
              </w:rPr>
            </w:pPr>
            <w:r>
              <w:rPr>
                <w:rStyle w:val="SegmentID"/>
                <w:lang w:val="en-US"/>
              </w:rPr>
              <w:t xml:space="preserve">3449</w:t>
            </w:r>
            <w:r>
              <w:rPr>
                <w:rStyle w:val="TransUnitID"/>
                <w:lang w:val="en-US"/>
              </w:rPr>
              <w:t xml:space="preserve">47c92104-8967-4cb7-9c34-6029a34decdf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examining jurisdiction/geography, tax residency is a complicating factor, given the customer’s complex structure.</w:t>
            </w:r>
          </w:p>
        </w:tc>
        <w:tc>
          <w:tcPr>
            <w:shd w:val="clear" w:color="auto" w:fill="FFFFFF"/>
          </w:tcPr>
          <w:p>
            <w:pPr>
              <w:rPr>
                <w:lang w:val="ja-JP"/>
              </w:rPr>
            </w:pPr>
            <w:r>
              <w:rPr>
                <w:lang w:val="ja-JP"/>
              </w:rPr>
              <w:t xml:space="preserve">_アクリル酸"酸化銀(I,III)"ジャストインタイムコンパイル方式/"酸化銀(I,III)"、アクセサ"酸化銀(I,III)"アイヌ㌔ジャストインタイムコンパイル方式アーティチョーク、アクリルアミドアクセサえほん・だんちのこいぬダンアセチルサリチル酸"酸化銀(I,III)"。_</w:t>
            </w:r>
          </w:p>
        </w:tc>
      </w:tr>
      <w:tr>
        <w:tc>
          <w:tcPr>
            <w:shd w:val="clear" w:color="auto" w:fill="FFFFFF"/>
          </w:tcPr>
          <w:p>
            <w:pPr>
              <w:rPr>
                <w:lang w:val="en-US"/>
              </w:rPr>
            </w:pPr>
            <w:r>
              <w:rPr>
                <w:rStyle w:val="SegmentID"/>
                <w:lang w:val="en-US"/>
              </w:rPr>
              <w:t xml:space="preserve">3450</w:t>
            </w:r>
            <w:r>
              <w:rPr>
                <w:rStyle w:val="TransUnitID"/>
                <w:lang w:val="en-US"/>
              </w:rPr>
              <w:t xml:space="preserve">47c92104-8967-4cb7-9c34-6029a34decdf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examine the location of operations and counterparties and the geographic reach of transactions.</w:t>
            </w:r>
          </w:p>
        </w:tc>
        <w:tc>
          <w:tcPr>
            <w:shd w:val="clear" w:color="auto" w:fill="FFFFFF"/>
          </w:tcPr>
          <w:p>
            <w:pPr>
              <w:rPr>
                <w:lang w:val="ja-JP"/>
              </w:rPr>
            </w:pPr>
            <w:r>
              <w:rPr>
                <w:lang w:val="ja-JP"/>
              </w:rPr>
              <w:t xml:space="preserve">_アイヌアイヌ"酸化銀(I,III)"アイヌアセチルサリチル酸アクセサアルカリ橄欖石玄武岩アイヌえほん・だんちのこいぬダンアクセサ拡張可能なマーク付け言語 (XML)アクセサアクセサえほん・だんちのこいぬダンアクリルアミドアイヌジャストインタイムコンパイル方式。_</w:t>
            </w:r>
          </w:p>
        </w:tc>
      </w:tr>
      <w:tr>
        <w:tc>
          <w:tcPr>
            <w:shd w:val="clear" w:color="auto" w:fill="FFFFFF"/>
          </w:tcPr>
          <w:p>
            <w:pPr>
              <w:rPr>
                <w:lang w:val="en-US"/>
              </w:rPr>
            </w:pPr>
            <w:r>
              <w:rPr>
                <w:rStyle w:val="SegmentID"/>
                <w:lang w:val="en-US"/>
              </w:rPr>
              <w:t xml:space="preserve">3451</w:t>
            </w:r>
            <w:r>
              <w:rPr>
                <w:rStyle w:val="TransUnitID"/>
                <w:lang w:val="en-US"/>
              </w:rPr>
              <w:t xml:space="preserve">e05f144d-6199-41f8-950d-aaf66a627224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questions can be used to clarify the extent of a customer’s “geographic footprint”:</w:t>
            </w:r>
          </w:p>
        </w:tc>
        <w:tc>
          <w:tcPr>
            <w:shd w:val="clear" w:color="auto" w:fill="FFFFFF"/>
          </w:tcPr>
          <w:p>
            <w:pPr>
              <w:rPr>
                <w:lang w:val="ja-JP"/>
              </w:rPr>
            </w:pPr>
            <w:r>
              <w:rPr>
                <w:lang w:val="ja-JP"/>
              </w:rPr>
              <w:t xml:space="preserve">_アクセサ"酸化銀(I,III)""酸化銀(I,III)"アクセサアイヌアクリル酸アイヌアセチルサリチル酸アクセサアーティチョークアイヌ㌔えほん・だんちのこいぬダン“えほん・だんちのこいぬダンえほん・だんちのこいぬダン:_</w:t>
            </w:r>
          </w:p>
        </w:tc>
      </w:tr>
      <w:tr>
        <w:tc>
          <w:tcPr>
            <w:shd w:val="clear" w:color="auto" w:fill="FFFFFF"/>
          </w:tcPr>
          <w:p>
            <w:pPr>
              <w:rPr>
                <w:lang w:val="en-US"/>
              </w:rPr>
            </w:pPr>
            <w:r>
              <w:rPr>
                <w:rStyle w:val="SegmentID"/>
                <w:lang w:val="en-US"/>
              </w:rPr>
              <w:t xml:space="preserve">3452</w:t>
            </w:r>
            <w:r>
              <w:rPr>
                <w:rStyle w:val="TransUnitID"/>
                <w:lang w:val="en-US"/>
              </w:rPr>
              <w:t xml:space="preserve">8dfc5d66-a799-4441-99c1-518d85f7faa0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products and services with cross-border features does the customer have access to (e.g., a USD account or an investment in USD securities)?</w:t>
            </w:r>
          </w:p>
        </w:tc>
        <w:tc>
          <w:tcPr>
            <w:shd w:val="clear" w:color="auto" w:fill="FFFFFF"/>
          </w:tcPr>
          <w:p>
            <w:pPr>
              <w:rPr>
                <w:lang w:val="ja-JP"/>
              </w:rPr>
            </w:pPr>
            <w:r>
              <w:rPr>
                <w:lang w:val="ja-JP"/>
              </w:rPr>
              <w:t xml:space="preserve">_アクリル酸アルカリ橄欖石玄武岩アクセサアルカリ橄欖石玄武岩アクリル酸アクリルアミド-アーティチョークアルカリ橄欖石玄武岩アクリル酸アクセサアルカリ橄欖石玄武岩アクリル酸アーティチョークアイヌ(㌔。㌔。、㌔アクセサアセチルサリチル酸アイヌアイヌえほん・だんちのこいぬダンアイヌアクセサえほん・だんちのこいぬダン)?_</w:t>
            </w:r>
          </w:p>
        </w:tc>
      </w:tr>
      <w:tr>
        <w:tc>
          <w:tcPr>
            <w:shd w:val="clear" w:color="auto" w:fill="FFFFFF"/>
          </w:tcPr>
          <w:p>
            <w:pPr>
              <w:rPr>
                <w:lang w:val="en-US"/>
              </w:rPr>
            </w:pPr>
            <w:r>
              <w:rPr>
                <w:rStyle w:val="SegmentID"/>
                <w:lang w:val="en-US"/>
              </w:rPr>
              <w:t xml:space="preserve">3453</w:t>
            </w:r>
            <w:r>
              <w:rPr>
                <w:rStyle w:val="TransUnitID"/>
                <w:lang w:val="en-US"/>
              </w:rPr>
              <w:t xml:space="preserve">7d5674ab-33e7-4d2a-903c-18e32c7e95a8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will funds linked to sanctions exposure be segregated?</w:t>
            </w:r>
          </w:p>
        </w:tc>
        <w:tc>
          <w:tcPr>
            <w:shd w:val="clear" w:color="auto" w:fill="FFFFFF"/>
          </w:tcPr>
          <w:p>
            <w:pPr>
              <w:rPr>
                <w:lang w:val="ja-JP"/>
              </w:rPr>
            </w:pPr>
            <w:r>
              <w:rPr>
                <w:lang w:val="ja-JP"/>
              </w:rPr>
              <w:t xml:space="preserve">_アクセサアクリル酸アクリルアミドアーティチョークアイヌ"酸化銀(I,III)"アルカリ橄欖石玄武岩アイヌえほん・だんちのこいぬダン?_</w:t>
            </w:r>
          </w:p>
        </w:tc>
      </w:tr>
      <w:tr>
        <w:tc>
          <w:tcPr>
            <w:shd w:val="clear" w:color="auto" w:fill="FFFFFF"/>
          </w:tcPr>
          <w:p>
            <w:pPr>
              <w:rPr>
                <w:lang w:val="en-US"/>
              </w:rPr>
            </w:pPr>
            <w:r>
              <w:rPr>
                <w:rStyle w:val="SegmentID"/>
                <w:lang w:val="en-US"/>
              </w:rPr>
              <w:t xml:space="preserve">3454</w:t>
            </w:r>
            <w:r>
              <w:rPr>
                <w:rStyle w:val="TransUnitID"/>
                <w:lang w:val="en-US"/>
              </w:rPr>
              <w:t xml:space="preserve">3da2246e-e474-49ab-a04b-8d2c73ba95e4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Will funds from banks related to sanctions exposure pass through the institution?</w:t>
            </w:r>
          </w:p>
        </w:tc>
        <w:tc>
          <w:tcPr>
            <w:shd w:val="clear" w:color="auto" w:fill="FFFFFF"/>
          </w:tcPr>
          <w:p>
            <w:pPr>
              <w:rPr>
                <w:lang w:val="ja-JP"/>
              </w:rPr>
            </w:pPr>
            <w:r>
              <w:rPr>
                <w:lang w:val="ja-JP"/>
              </w:rPr>
              <w:t xml:space="preserve">_アクリル酸アクリルアミドアクリル酸アクリルアミドアセチルサリチル酸アイヌ"酸化銀(I,III)"アルカリ橄欖石玄武岩アクリル酸アセチルサリチル酸アクセサアジャイル ソフトウェア開発?_</w:t>
            </w:r>
          </w:p>
        </w:tc>
      </w:tr>
      <w:tr>
        <w:tc>
          <w:tcPr>
            <w:shd w:val="clear" w:color="auto" w:fill="FFFFFF"/>
          </w:tcPr>
          <w:p>
            <w:pPr>
              <w:rPr>
                <w:lang w:val="en-US"/>
              </w:rPr>
            </w:pPr>
            <w:r>
              <w:rPr>
                <w:rStyle w:val="SegmentID"/>
                <w:lang w:val="en-US"/>
              </w:rPr>
              <w:t xml:space="preserve">3455</w:t>
            </w:r>
            <w:r>
              <w:rPr>
                <w:rStyle w:val="TransUnitID"/>
                <w:lang w:val="en-US"/>
              </w:rPr>
              <w:t xml:space="preserve">44cb2cc8-8997-43ee-ac71-6bcb16b1bce4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are the existing agreements, intermediaries, advisors, and banks engaged in the customer’s transactions?</w:t>
            </w:r>
          </w:p>
        </w:tc>
        <w:tc>
          <w:tcPr>
            <w:shd w:val="clear" w:color="auto" w:fill="FFFFFF"/>
          </w:tcPr>
          <w:p>
            <w:pPr>
              <w:rPr>
                <w:lang w:val="ja-JP"/>
              </w:rPr>
            </w:pPr>
            <w:r>
              <w:rPr>
                <w:lang w:val="ja-JP"/>
              </w:rPr>
              <w:t xml:space="preserve">_アクリル酸アクセサアクセサアルカリ橄欖石玄武岩えほん・だんちのこいぬダン、拡張可能なマーク付け言語 (XML)、アルカリ橄欖石玄武岩、アクセサアクリルアミドアセチルサリチル酸アイヌアクセサえほん・だんちのこいぬダンジャストインタイムコンパイル方式?_</w:t>
            </w:r>
          </w:p>
        </w:tc>
      </w:tr>
      <w:tr>
        <w:tc>
          <w:tcPr>
            <w:shd w:val="clear" w:color="auto" w:fill="FFFFFF"/>
          </w:tcPr>
          <w:p>
            <w:pPr>
              <w:rPr>
                <w:lang w:val="en-US"/>
              </w:rPr>
            </w:pPr>
            <w:r>
              <w:rPr>
                <w:rStyle w:val="SegmentID"/>
                <w:lang w:val="en-US"/>
              </w:rPr>
              <w:t xml:space="preserve">3456</w:t>
            </w:r>
            <w:r>
              <w:rPr>
                <w:rStyle w:val="TransUnitID"/>
                <w:lang w:val="en-US"/>
              </w:rPr>
              <w:t xml:space="preserve">b260f76b-8a07-4695-b638-375ff99d5e76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Are additional controls needed (e.g., adding names of distributors to the list for screening)?</w:t>
            </w:r>
          </w:p>
        </w:tc>
        <w:tc>
          <w:tcPr>
            <w:shd w:val="clear" w:color="auto" w:fill="FFFFFF"/>
          </w:tcPr>
          <w:p>
            <w:pPr>
              <w:rPr>
                <w:lang w:val="ja-JP"/>
              </w:rPr>
            </w:pPr>
            <w:r>
              <w:rPr>
                <w:lang w:val="ja-JP"/>
              </w:rPr>
              <w:t xml:space="preserve">_アクセサえほん・だんちのこいぬダンアルカリ橄欖石玄武岩アーティチョーク(㌔。㌔。、アーティチョークアクリルアミドアイヌジャストインタイムコンパイル方式アイヌアクセサアクリル酸アクセサ"酸化銀(I,III)")?_</w:t>
            </w:r>
          </w:p>
        </w:tc>
      </w:tr>
      <w:tr>
        <w:tc>
          <w:tcPr>
            <w:shd w:val="clear" w:color="auto" w:fill="FFFFFF"/>
          </w:tcPr>
          <w:p>
            <w:pPr>
              <w:rPr>
                <w:lang w:val="en-US"/>
              </w:rPr>
            </w:pPr>
            <w:r>
              <w:rPr>
                <w:rStyle w:val="SegmentID"/>
                <w:lang w:val="en-US"/>
              </w:rPr>
              <w:t xml:space="preserve">3457</w:t>
            </w:r>
            <w:r>
              <w:rPr>
                <w:rStyle w:val="TransUnitID"/>
                <w:lang w:val="en-US"/>
              </w:rPr>
              <w:t xml:space="preserve">660cd3a6-4484-4da8-8a2c-568c248a8c7c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financing of debt and equity are important considerations when handling the investment products business line.</w:t>
            </w:r>
          </w:p>
        </w:tc>
        <w:tc>
          <w:tcPr>
            <w:shd w:val="clear" w:color="auto" w:fill="FFFFFF"/>
          </w:tcPr>
          <w:p>
            <w:pPr>
              <w:rPr>
                <w:lang w:val="ja-JP"/>
              </w:rPr>
            </w:pPr>
            <w:r>
              <w:rPr>
                <w:lang w:val="ja-JP"/>
              </w:rPr>
              <w:t xml:space="preserve">_アクセサ"酸化銀(I,III)"アイヌアクリル酸アクセサアーティチョークアクセサ"酸化銀(I,III)"拡張可能なマーク付け言語 (XML)アクリル酸アルカリ橄欖石玄武岩アクセサえほん・だんちのこいぬダンアルカリ橄欖石玄武岩アルカリ橄欖石玄武岩アクリル酸。_</w:t>
            </w:r>
          </w:p>
        </w:tc>
      </w:tr>
      <w:tr>
        <w:tc>
          <w:tcPr>
            <w:shd w:val="clear" w:color="auto" w:fill="FFFFFF"/>
          </w:tcPr>
          <w:p>
            <w:pPr>
              <w:rPr>
                <w:lang w:val="en-US"/>
              </w:rPr>
            </w:pPr>
            <w:r>
              <w:rPr>
                <w:rStyle w:val="SegmentID"/>
                <w:lang w:val="en-US"/>
              </w:rPr>
              <w:t xml:space="preserve">3458</w:t>
            </w:r>
            <w:r>
              <w:rPr>
                <w:rStyle w:val="TransUnitID"/>
                <w:lang w:val="en-US"/>
              </w:rPr>
              <w:t xml:space="preserve">660cd3a6-4484-4da8-8a2c-568c248a8c7c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Consider the fact that sanctions imposed on Russia, Ukraine, and Venezuela prohibit sectoral sanctions identifications (SSIs) from raising finances directly or indirectly through the issuance of new debt or new equity.</w:t>
            </w:r>
          </w:p>
        </w:tc>
        <w:tc>
          <w:tcPr>
            <w:shd w:val="clear" w:color="auto" w:fill="FFFFFF"/>
          </w:tcPr>
          <w:p>
            <w:pPr>
              <w:rPr>
                <w:lang w:val="ja-JP"/>
              </w:rPr>
            </w:pPr>
            <w:r>
              <w:rPr>
                <w:lang w:val="ja-JP"/>
              </w:rPr>
              <w:t xml:space="preserve">_アルカリ橄欖石玄武岩アクセサアクリル酸アクリル酸"酸化銀(I,III)"アセチルサリチル酸アイヌアーティチョーク、アセチルサリチル酸、アクセサ"酸化銀(I,III)"アルカリ橄欖石玄武岩アルカリ橄欖石玄武岩"酸化銀(I,III)"ライセンス契約が適用される場合があります(アクリル酸)アクリル酸アセチルサリチル酸アルカリ橄欖石玄武岩アルカリ橄欖石玄武岩アイヌえほん・だんちのこいぬダンアセチルサリチル酸アクセサアルカリ橄欖石玄武岩アイヌアクセサアクリル酸アイヌアクセサアーティチョーク。_</w:t>
            </w:r>
          </w:p>
        </w:tc>
      </w:tr>
      <w:tr>
        <w:tc>
          <w:tcPr>
            <w:shd w:val="clear" w:color="auto" w:fill="FFFFFF"/>
          </w:tcPr>
          <w:p>
            <w:pPr>
              <w:rPr>
                <w:lang w:val="en-US"/>
              </w:rPr>
            </w:pPr>
            <w:r>
              <w:rPr>
                <w:rStyle w:val="SegmentID"/>
                <w:lang w:val="en-US"/>
              </w:rPr>
              <w:t xml:space="preserve">3459</w:t>
            </w:r>
            <w:r>
              <w:rPr>
                <w:rStyle w:val="TransUnitID"/>
                <w:lang w:val="en-US"/>
              </w:rPr>
              <w:t xml:space="preserve">660cd3a6-4484-4da8-8a2c-568c248a8c7c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part of SDD, an organization needs to consider whether a proposed transaction has been structured to allow an SSI to circumvent the sanctions restrictions.</w:t>
            </w:r>
          </w:p>
        </w:tc>
        <w:tc>
          <w:tcPr>
            <w:shd w:val="clear" w:color="auto" w:fill="FFFFFF"/>
          </w:tcPr>
          <w:p>
            <w:pPr>
              <w:rPr>
                <w:lang w:val="ja-JP"/>
              </w:rPr>
            </w:pPr>
            <w:r>
              <w:rPr>
                <w:lang w:val="ja-JP"/>
              </w:rPr>
              <w:t xml:space="preserve">_アイヌアクリル酸アイヌアクセサ、アイヌジャストインタイムコンパイル方式アクリルアミドアイヌアルカリ橄欖石玄武岩アセチルサリチル酸㌔アルカリ橄欖石玄武岩アジャイル ソフトウェア開発アクセサアクリル酸えほん・だんちのこいぬダンアイヌアクリルアミドアイヌアクセサアイヌえほん・だんちのこいぬダンアクセサ"酸化銀(I,III)"ジャストインタイムコンパイル方式。_</w:t>
            </w:r>
          </w:p>
        </w:tc>
      </w:tr>
      <w:tr>
        <w:tc>
          <w:tcPr>
            <w:shd w:val="clear" w:color="auto" w:fill="FFFFFF"/>
          </w:tcPr>
          <w:p>
            <w:pPr>
              <w:rPr>
                <w:lang w:val="en-US"/>
              </w:rPr>
            </w:pPr>
            <w:r>
              <w:rPr>
                <w:rStyle w:val="SegmentID"/>
                <w:lang w:val="en-US"/>
              </w:rPr>
              <w:t xml:space="preserve">3460</w:t>
            </w:r>
            <w:r>
              <w:rPr>
                <w:rStyle w:val="TransUnitID"/>
                <w:lang w:val="en-US"/>
              </w:rPr>
              <w:t xml:space="preserve">660cd3a6-4484-4da8-8a2c-568c248a8c7c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And it is important to remember the beneficial owner aggregate rule, which also applies in this situation.</w:t>
            </w:r>
          </w:p>
        </w:tc>
        <w:tc>
          <w:tcPr>
            <w:shd w:val="clear" w:color="auto" w:fill="FFFFFF"/>
          </w:tcPr>
          <w:p>
            <w:pPr>
              <w:rPr>
                <w:lang w:val="ja-JP"/>
              </w:rPr>
            </w:pPr>
            <w:r>
              <w:rPr>
                <w:lang w:val="ja-JP"/>
              </w:rPr>
              <w:t xml:space="preserve">_アクセサアイヌアイヌ"酸化銀(I,III)"アイヌアルカリ橄欖石玄武岩アクセサえほん・だんちのこいぬダンアクリルアミド"酸化銀(I,III)"アクリル酸、アクリルアミドアクリル酸アセチルサリチル酸アイヌアクリル酸"酸化銀(I,III)"。_</w:t>
            </w:r>
          </w:p>
        </w:tc>
      </w:tr>
      <w:tr>
        <w:tc>
          <w:tcPr>
            <w:shd w:val="clear" w:color="auto" w:fill="FFFFFF"/>
          </w:tcPr>
          <w:p>
            <w:pPr>
              <w:rPr>
                <w:lang w:val="en-US"/>
              </w:rPr>
            </w:pPr>
            <w:r>
              <w:rPr>
                <w:rStyle w:val="SegmentID"/>
                <w:lang w:val="en-US"/>
              </w:rPr>
              <w:t xml:space="preserve">3461</w:t>
            </w:r>
            <w:r>
              <w:rPr>
                <w:rStyle w:val="TransUnitID"/>
                <w:lang w:val="en-US"/>
              </w:rPr>
              <w:t xml:space="preserve">66bf46ee-08e2-4e1c-80b4-d346faf5410f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 the example shown in </w:t>
            </w:r>
            <w:r>
              <w:rPr>
                <w:rStyle w:val="Tag"/>
                <w:lang w:val="en-US"/>
              </w:rPr>
              <w:t xml:space="preserve">&lt;7903/&gt;</w:t>
            </w:r>
            <w:r>
              <w:rPr>
                <w:lang w:val="en-US"/>
              </w:rPr>
              <w:t xml:space="preserve">.</w:t>
            </w:r>
          </w:p>
        </w:tc>
        <w:tc>
          <w:tcPr>
            <w:shd w:val="clear" w:color="auto" w:fill="FFFFFF"/>
          </w:tcPr>
          <w:p>
            <w:pPr>
              <w:rPr>
                <w:lang w:val="ja-JP"/>
              </w:rPr>
            </w:pPr>
            <w:r>
              <w:rPr>
                <w:lang w:val="ja-JP"/>
              </w:rPr>
              <w:t xml:space="preserve">_アーティチョークアクセサアセチルサリチル酸アクリルアミドアイヌ</w:t>
            </w:r>
            <w:r>
              <w:rPr>
                <w:rStyle w:val="Tag"/>
                <w:lang w:val="ja-JP"/>
              </w:rPr>
              <w:t xml:space="preserve">&lt;7903/&gt;</w:t>
            </w:r>
            <w:r>
              <w:rPr>
                <w:lang w:val="ja-JP"/>
              </w:rPr>
              <w:t xml:space="preserve">。_</w:t>
            </w:r>
          </w:p>
        </w:tc>
      </w:tr>
      <w:tr>
        <w:tc>
          <w:tcPr>
            <w:shd w:val="clear" w:color="auto" w:fill="FFFFFF"/>
          </w:tcPr>
          <w:p>
            <w:pPr>
              <w:rPr>
                <w:lang w:val="en-US"/>
              </w:rPr>
            </w:pPr>
            <w:r>
              <w:rPr>
                <w:rStyle w:val="SegmentID"/>
                <w:lang w:val="en-US"/>
              </w:rPr>
              <w:t xml:space="preserve">3462</w:t>
            </w:r>
            <w:r>
              <w:rPr>
                <w:rStyle w:val="TransUnitID"/>
                <w:lang w:val="en-US"/>
              </w:rPr>
              <w:t xml:space="preserve">66bf46ee-08e2-4e1c-80b4-d346faf5410f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Entity X owns 55% of Entity A. Entity A is also owned 45% by Entity Y. Entity X is designated as an SSI, but Entity Y is not.</w:t>
            </w:r>
          </w:p>
        </w:tc>
        <w:tc>
          <w:tcPr>
            <w:shd w:val="clear" w:color="auto" w:fill="FFFFFF"/>
          </w:tcPr>
          <w:p>
            <w:pPr>
              <w:rPr>
                <w:lang w:val="ja-JP"/>
              </w:rPr>
            </w:pPr>
            <w:r>
              <w:rPr>
                <w:lang w:val="ja-JP"/>
              </w:rPr>
              <w:t xml:space="preserve">_アーティチョーク㌔アクリル酸 55%アイヌアーティチョーク㌔。アーティチョーク㌔アイヌアクリル酸アクリルアミド 45%アイヌアーティチョーク㌔。アーティチョーク㌔アイヌえほん・だんちのこいぬダンアイヌアイヌアクセサ、アクセサアーティチョーク㌔アイヌアクセサ。_</w:t>
            </w:r>
          </w:p>
        </w:tc>
      </w:tr>
      <w:tr>
        <w:tc>
          <w:tcPr>
            <w:shd w:val="clear" w:color="auto" w:fill="FFFFFF"/>
          </w:tcPr>
          <w:p>
            <w:pPr>
              <w:rPr>
                <w:lang w:val="en-US"/>
              </w:rPr>
            </w:pPr>
            <w:r>
              <w:rPr>
                <w:rStyle w:val="SegmentID"/>
                <w:lang w:val="en-US"/>
              </w:rPr>
              <w:t xml:space="preserve">3463</w:t>
            </w:r>
            <w:r>
              <w:rPr>
                <w:rStyle w:val="TransUnitID"/>
                <w:lang w:val="en-US"/>
              </w:rPr>
              <w:t xml:space="preserve">66bf46ee-08e2-4e1c-80b4-d346faf5410f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Russian sectoral sanctions would still apply to Entity A.</w:t>
            </w:r>
          </w:p>
        </w:tc>
        <w:tc>
          <w:tcPr>
            <w:shd w:val="clear" w:color="auto" w:fill="FFFFFF"/>
          </w:tcPr>
          <w:p>
            <w:pPr>
              <w:rPr>
                <w:lang w:val="ja-JP"/>
              </w:rPr>
            </w:pPr>
            <w:r>
              <w:rPr>
                <w:lang w:val="ja-JP"/>
              </w:rPr>
              <w:t xml:space="preserve">_アクセサアセチルサリチル酸アルカリ橄欖石玄武岩"酸化銀(I,III)"アクリルアミドアクリルアミドアクリルアミドアイヌアーティチョーク㌔。_</w:t>
            </w:r>
          </w:p>
        </w:tc>
      </w:tr>
      <w:tr>
        <w:tc>
          <w:tcPr>
            <w:shd w:val="clear" w:color="auto" w:fill="FFFFFF"/>
          </w:tcPr>
          <w:p>
            <w:pPr>
              <w:rPr>
                <w:lang w:val="en-US"/>
              </w:rPr>
            </w:pPr>
            <w:r>
              <w:rPr>
                <w:rStyle w:val="SegmentID"/>
                <w:lang w:val="en-US"/>
              </w:rPr>
              <w:t xml:space="preserve">3464</w:t>
            </w:r>
            <w:r>
              <w:rPr>
                <w:rStyle w:val="TransUnitID"/>
                <w:lang w:val="en-US"/>
              </w:rPr>
              <w:t xml:space="preserve">e7438ab9-87b1-4cbf-9fcf-1db584ca240b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SDD—Commercial Banking/Investments</w:t>
            </w:r>
          </w:p>
        </w:tc>
        <w:tc>
          <w:tcPr>
            <w:shd w:val="clear" w:color="auto" w:fill="FFFFFF"/>
          </w:tcPr>
          <w:p>
            <w:pPr>
              <w:rPr>
                <w:lang w:val="ja-JP"/>
              </w:rPr>
            </w:pPr>
            <w:r>
              <w:rPr>
                <w:lang w:val="ja-JP"/>
              </w:rPr>
              <w:t xml:space="preserve">_アクセサ—えほん・だんちのこいぬダンアセチルサリチル酸/アジャイル ソフトウェア開発_</w:t>
            </w:r>
          </w:p>
        </w:tc>
      </w:tr>
      <w:tr>
        <w:tc>
          <w:tcPr>
            <w:shd w:val="clear" w:color="auto" w:fill="FFFFFF"/>
          </w:tcPr>
          <w:p>
            <w:pPr>
              <w:rPr>
                <w:lang w:val="en-US"/>
              </w:rPr>
            </w:pPr>
            <w:r>
              <w:rPr>
                <w:rStyle w:val="SegmentID"/>
                <w:lang w:val="en-US"/>
              </w:rPr>
              <w:t xml:space="preserve">3465</w:t>
            </w:r>
            <w:r>
              <w:rPr>
                <w:rStyle w:val="TransUnitID"/>
                <w:lang w:val="en-US"/>
              </w:rPr>
              <w:t xml:space="preserve">306d214b-0072-42b8-b19d-05aa4fccbb7a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TRADE-RELATED ACTIVITY</w:t>
            </w:r>
          </w:p>
        </w:tc>
        <w:tc>
          <w:tcPr>
            <w:shd w:val="clear" w:color="auto" w:fill="FFFFFF"/>
          </w:tcPr>
          <w:p>
            <w:pPr>
              <w:rPr>
                <w:lang w:val="ja-JP"/>
              </w:rPr>
            </w:pPr>
            <w:r>
              <w:rPr>
                <w:lang w:val="ja-JP"/>
              </w:rPr>
              <w:t xml:space="preserve">_アクリルアミド-アセチルサリチル酸アルカリ橄欖石玄武岩_</w:t>
            </w:r>
          </w:p>
        </w:tc>
      </w:tr>
      <w:tr>
        <w:tc>
          <w:tcPr>
            <w:shd w:val="clear" w:color="auto" w:fill="FFFFFF"/>
          </w:tcPr>
          <w:p>
            <w:pPr>
              <w:rPr>
                <w:lang w:val="en-US"/>
              </w:rPr>
            </w:pPr>
            <w:r>
              <w:rPr>
                <w:rStyle w:val="SegmentID"/>
                <w:lang w:val="en-US"/>
              </w:rPr>
              <w:t xml:space="preserve">3466</w:t>
            </w:r>
            <w:r>
              <w:rPr>
                <w:rStyle w:val="TransUnitID"/>
                <w:lang w:val="en-US"/>
              </w:rPr>
              <w:t xml:space="preserve">3f1e805d-d1fa-4a76-bf67-b8afcf2edbea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institutions have a role in trade sanctions, particularly in preventing payments related to prohibited or restricted trade.</w:t>
            </w:r>
          </w:p>
        </w:tc>
        <w:tc>
          <w:tcPr>
            <w:shd w:val="clear" w:color="auto" w:fill="FFFFFF"/>
          </w:tcPr>
          <w:p>
            <w:pPr>
              <w:rPr>
                <w:lang w:val="ja-JP"/>
              </w:rPr>
            </w:pPr>
            <w:r>
              <w:rPr>
                <w:lang w:val="ja-JP"/>
              </w:rPr>
              <w:t xml:space="preserve">_"酸化銀(I,III)"ジャストインタイムコンパイル方式アクリル酸㌔アクリル酸アイヌアクリルアミド"酸化銀(I,III)"、ジャストインタイムコンパイル方式アイヌえほん・だんちのこいぬダンアルカリ橄欖石玄武岩アセチルサリチル酸アイヌえほん・だんちのこいぬダンアイヌえほん・だんちのこいぬダンアクリルアミド。_</w:t>
            </w:r>
          </w:p>
        </w:tc>
      </w:tr>
      <w:tr>
        <w:tc>
          <w:tcPr>
            <w:shd w:val="clear" w:color="auto" w:fill="FFFFFF"/>
          </w:tcPr>
          <w:p>
            <w:pPr>
              <w:rPr>
                <w:lang w:val="en-US"/>
              </w:rPr>
            </w:pPr>
            <w:r>
              <w:rPr>
                <w:rStyle w:val="SegmentID"/>
                <w:lang w:val="en-US"/>
              </w:rPr>
              <w:t xml:space="preserve">3467</w:t>
            </w:r>
            <w:r>
              <w:rPr>
                <w:rStyle w:val="TransUnitID"/>
                <w:lang w:val="en-US"/>
              </w:rPr>
              <w:t xml:space="preserve">3f1e805d-d1fa-4a76-bf67-b8afcf2edbea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instances, trade is restricted for only certain listed individuals, as in the case of a sanction prohibiting the supply of luxury goods to North Korea.</w:t>
            </w:r>
          </w:p>
        </w:tc>
        <w:tc>
          <w:tcPr>
            <w:shd w:val="clear" w:color="auto" w:fill="FFFFFF"/>
          </w:tcPr>
          <w:p>
            <w:pPr>
              <w:rPr>
                <w:lang w:val="ja-JP"/>
              </w:rPr>
            </w:pPr>
            <w:r>
              <w:rPr>
                <w:lang w:val="ja-JP"/>
              </w:rPr>
              <w:t xml:space="preserve">_アイヌアクリル酸"酸化銀(I,III)"、アクリルアミドアイヌえほん・だんちのこいぬダンアクセサアクリル酸アセチルサリチル酸アーティチョークアジャイル ソフトウェア開発、アイヌアイヌアクセサアクリル酸アイヌ㌔アルカリ橄欖石玄武岩アジャイル ソフトウェア開発アクセサアーティチョークアイヌアーティチョークアクリルアミドアイヌアクリルアミドアクリルアミド。_</w:t>
            </w:r>
          </w:p>
        </w:tc>
      </w:tr>
      <w:tr>
        <w:tc>
          <w:tcPr>
            <w:shd w:val="clear" w:color="auto" w:fill="FFFFFF"/>
          </w:tcPr>
          <w:p>
            <w:pPr>
              <w:rPr>
                <w:lang w:val="en-US"/>
              </w:rPr>
            </w:pPr>
            <w:r>
              <w:rPr>
                <w:rStyle w:val="SegmentID"/>
                <w:lang w:val="en-US"/>
              </w:rPr>
              <w:t xml:space="preserve">3468</w:t>
            </w:r>
            <w:r>
              <w:rPr>
                <w:rStyle w:val="TransUnitID"/>
                <w:lang w:val="en-US"/>
              </w:rPr>
              <w:t xml:space="preserve">3f1e805d-d1fa-4a76-bf67-b8afcf2edbea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Often trade is restricted for a class of goods, such as those which might be used for non-peaceful purposes.</w:t>
            </w:r>
          </w:p>
        </w:tc>
        <w:tc>
          <w:tcPr>
            <w:shd w:val="clear" w:color="auto" w:fill="FFFFFF"/>
          </w:tcPr>
          <w:p>
            <w:pPr>
              <w:rPr>
                <w:lang w:val="ja-JP"/>
              </w:rPr>
            </w:pPr>
            <w:r>
              <w:rPr>
                <w:lang w:val="ja-JP"/>
              </w:rPr>
              <w:t xml:space="preserve">_アクリルアミドアクリルアミドアイヌえほん・だんちのこいぬダンアクセサ㌔アクリルアミドアイヌアクリルアミド、アクリル酸アイヌアクリルアミドアクリルアミドアクリルアミドアイヌアクリル酸アクセサアクセサ-アルカリ橄欖石玄武岩アルカリ橄欖石玄武岩。_</w:t>
            </w:r>
          </w:p>
        </w:tc>
      </w:tr>
      <w:tr>
        <w:tc>
          <w:tcPr>
            <w:shd w:val="clear" w:color="auto" w:fill="FFFFFF"/>
          </w:tcPr>
          <w:p>
            <w:pPr>
              <w:rPr>
                <w:lang w:val="en-US"/>
              </w:rPr>
            </w:pPr>
            <w:r>
              <w:rPr>
                <w:rStyle w:val="SegmentID"/>
                <w:lang w:val="en-US"/>
              </w:rPr>
              <w:t xml:space="preserve">3469</w:t>
            </w:r>
            <w:r>
              <w:rPr>
                <w:rStyle w:val="TransUnitID"/>
                <w:lang w:val="en-US"/>
              </w:rPr>
              <w:t xml:space="preserve">3f1e805d-d1fa-4a76-bf67-b8afcf2edbea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Those types of sanctions are more difficult to enforce, because they require detailed scrutiny and understanding of trade-related documentation and an understanding of sanctions exemptions and licensing.</w:t>
            </w:r>
          </w:p>
        </w:tc>
        <w:tc>
          <w:tcPr>
            <w:shd w:val="clear" w:color="auto" w:fill="FFFFFF"/>
          </w:tcPr>
          <w:p>
            <w:pPr>
              <w:rPr>
                <w:lang w:val="ja-JP"/>
              </w:rPr>
            </w:pPr>
            <w:r>
              <w:rPr>
                <w:lang w:val="ja-JP"/>
              </w:rPr>
              <w:t xml:space="preserve">_アクリルアミドアクリルアミドアイヌ"酸化銀(I,III)"アクセサアクリル酸"酸化銀(I,III)"アイヌアセチルサリチル酸、アセチルサリチル酸アクリル酸アセチルサリチル酸アルカリ橄欖石玄武岩アルカリ橄欖石玄武岩アクセサゴエモンが行く! 生命と向きあってアイヌアクリルアミド-アセチルサリチル酸ゴエモンが行く! 生命と向きあってアクセサアイヌゴエモンが行く! 生命と向きあってアイヌ"酸化銀(I,III)"えほん・だんちのこいぬダンアクセサ"酸化銀(I,III)"。_</w:t>
            </w:r>
          </w:p>
        </w:tc>
      </w:tr>
      <w:tr>
        <w:tc>
          <w:tcPr>
            <w:shd w:val="clear" w:color="auto" w:fill="FFFFFF"/>
          </w:tcPr>
          <w:p>
            <w:pPr>
              <w:rPr>
                <w:lang w:val="en-US"/>
              </w:rPr>
            </w:pPr>
            <w:r>
              <w:rPr>
                <w:rStyle w:val="SegmentID"/>
                <w:lang w:val="en-US"/>
              </w:rPr>
              <w:t xml:space="preserve">3470</w:t>
            </w:r>
            <w:r>
              <w:rPr>
                <w:rStyle w:val="TransUnitID"/>
                <w:lang w:val="en-US"/>
              </w:rPr>
              <w:t xml:space="preserve">5381d4c3-5270-4bf7-bcb3-1e23d53a42f8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regard to trade-related activity, when evaluating a customer’s nature of business, it is important to consider questions such as:</w:t>
            </w:r>
          </w:p>
        </w:tc>
        <w:tc>
          <w:tcPr>
            <w:shd w:val="clear" w:color="auto" w:fill="FFFFFF"/>
          </w:tcPr>
          <w:p>
            <w:pPr>
              <w:rPr>
                <w:lang w:val="ja-JP"/>
              </w:rPr>
            </w:pPr>
            <w:r>
              <w:rPr>
                <w:lang w:val="ja-JP"/>
              </w:rPr>
              <w:t xml:space="preserve">_アクリル酸アーティチョークアイヌアクリルアミド-アセチルサリチル酸アルカリ橄欖石玄武岩、アクリル酸えほん・だんちのこいぬダン㌔えほん・だんちのこいぬダンアーティチョークアイヌアルカリ橄欖石玄武岩、アイヌアイヌ"酸化銀(I,III)"アイヌアルカリ橄欖石玄武岩"酸化銀(I,III)"アクリル酸アイヌ:_</w:t>
            </w:r>
          </w:p>
        </w:tc>
      </w:tr>
      <w:tr>
        <w:tc>
          <w:tcPr>
            <w:shd w:val="clear" w:color="auto" w:fill="FFFFFF"/>
          </w:tcPr>
          <w:p>
            <w:pPr>
              <w:rPr>
                <w:lang w:val="en-US"/>
              </w:rPr>
            </w:pPr>
            <w:r>
              <w:rPr>
                <w:rStyle w:val="SegmentID"/>
                <w:lang w:val="en-US"/>
              </w:rPr>
              <w:t xml:space="preserve">3471</w:t>
            </w:r>
            <w:r>
              <w:rPr>
                <w:rStyle w:val="TransUnitID"/>
                <w:lang w:val="en-US"/>
              </w:rPr>
              <w:t xml:space="preserve">6ba63a3c-7a47-4802-8b38-b5ccb1deb299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intermediaries or brokers are involved?</w:t>
            </w:r>
          </w:p>
        </w:tc>
        <w:tc>
          <w:tcPr>
            <w:shd w:val="clear" w:color="auto" w:fill="FFFFFF"/>
          </w:tcPr>
          <w:p>
            <w:pPr>
              <w:rPr>
                <w:lang w:val="ja-JP"/>
              </w:rPr>
            </w:pPr>
            <w:r>
              <w:rPr>
                <w:lang w:val="ja-JP"/>
              </w:rPr>
              <w:t xml:space="preserve">_アクリル酸拡張可能なマーク付け言語 (XML)アイヌアセチルサリチル酸アクセサアルカリ橄欖石玄武岩?_</w:t>
            </w:r>
          </w:p>
        </w:tc>
      </w:tr>
      <w:tr>
        <w:tc>
          <w:tcPr>
            <w:shd w:val="clear" w:color="auto" w:fill="FFFFFF"/>
          </w:tcPr>
          <w:p>
            <w:pPr>
              <w:rPr>
                <w:lang w:val="en-US"/>
              </w:rPr>
            </w:pPr>
            <w:r>
              <w:rPr>
                <w:rStyle w:val="SegmentID"/>
                <w:lang w:val="en-US"/>
              </w:rPr>
              <w:t xml:space="preserve">3472</w:t>
            </w:r>
            <w:r>
              <w:rPr>
                <w:rStyle w:val="TransUnitID"/>
                <w:lang w:val="en-US"/>
              </w:rPr>
              <w:t xml:space="preserve">08f54025-988d-42c2-adb6-95aed6c0aa3a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Where are the intermediaries based?</w:t>
            </w:r>
          </w:p>
        </w:tc>
        <w:tc>
          <w:tcPr>
            <w:shd w:val="clear" w:color="auto" w:fill="FFFFFF"/>
          </w:tcPr>
          <w:p>
            <w:pPr>
              <w:rPr>
                <w:lang w:val="ja-JP"/>
              </w:rPr>
            </w:pPr>
            <w:r>
              <w:rPr>
                <w:lang w:val="ja-JP"/>
              </w:rPr>
              <w:t xml:space="preserve">_アクリルアミドアクセサアクセサ拡張可能なマーク付け言語 (XML)アクリルアミド?_</w:t>
            </w:r>
          </w:p>
        </w:tc>
      </w:tr>
      <w:tr>
        <w:tc>
          <w:tcPr>
            <w:shd w:val="clear" w:color="auto" w:fill="FFFFFF"/>
          </w:tcPr>
          <w:p>
            <w:pPr>
              <w:rPr>
                <w:lang w:val="en-US"/>
              </w:rPr>
            </w:pPr>
            <w:r>
              <w:rPr>
                <w:rStyle w:val="SegmentID"/>
                <w:lang w:val="en-US"/>
              </w:rPr>
              <w:t xml:space="preserve">3473</w:t>
            </w:r>
            <w:r>
              <w:rPr>
                <w:rStyle w:val="TransUnitID"/>
                <w:lang w:val="en-US"/>
              </w:rPr>
              <w:t xml:space="preserve">64bc5a76-d00e-4823-8bdd-aab664c0266a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Who is the end user?</w:t>
            </w:r>
          </w:p>
        </w:tc>
        <w:tc>
          <w:tcPr>
            <w:shd w:val="clear" w:color="auto" w:fill="FFFFFF"/>
          </w:tcPr>
          <w:p>
            <w:pPr>
              <w:rPr>
                <w:lang w:val="ja-JP"/>
              </w:rPr>
            </w:pPr>
            <w:r>
              <w:rPr>
                <w:lang w:val="ja-JP"/>
              </w:rPr>
              <w:t xml:space="preserve">_アクセサアイヌアクセサアクセサアクリル酸?_</w:t>
            </w:r>
          </w:p>
        </w:tc>
      </w:tr>
      <w:tr>
        <w:tc>
          <w:tcPr>
            <w:shd w:val="clear" w:color="auto" w:fill="FFFFFF"/>
          </w:tcPr>
          <w:p>
            <w:pPr>
              <w:rPr>
                <w:lang w:val="en-US"/>
              </w:rPr>
            </w:pPr>
            <w:r>
              <w:rPr>
                <w:rStyle w:val="SegmentID"/>
                <w:lang w:val="en-US"/>
              </w:rPr>
              <w:t xml:space="preserve">3474</w:t>
            </w:r>
            <w:r>
              <w:rPr>
                <w:rStyle w:val="TransUnitID"/>
                <w:lang w:val="en-US"/>
              </w:rPr>
              <w:t xml:space="preserve">abc3a94e-880e-4ae3-a0d8-9fa0e5b341de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Are any of the parties sanctions targets or denied persons under the US Bureau of Industry and Security (BIS) list?</w:t>
            </w:r>
          </w:p>
        </w:tc>
        <w:tc>
          <w:tcPr>
            <w:shd w:val="clear" w:color="auto" w:fill="FFFFFF"/>
          </w:tcPr>
          <w:p>
            <w:pPr>
              <w:rPr>
                <w:lang w:val="ja-JP"/>
              </w:rPr>
            </w:pPr>
            <w:r>
              <w:rPr>
                <w:lang w:val="ja-JP"/>
              </w:rPr>
              <w:t xml:space="preserve">_アクセサアクセサアイヌアクセサアセチルサリチル酸"酸化銀(I,III)"アセチルサリチル酸アイヌアーティチョークアセチルサリチル酸アクリルアミドアクセサアイヌアーティチョークアイヌアルカリ橄欖石玄武岩アクセサアルカリ橄欖石玄武岩(アクセサ)アクリル酸?_</w:t>
            </w:r>
          </w:p>
        </w:tc>
      </w:tr>
      <w:tr>
        <w:tc>
          <w:tcPr>
            <w:shd w:val="clear" w:color="auto" w:fill="FFFFFF"/>
          </w:tcPr>
          <w:p>
            <w:pPr>
              <w:rPr>
                <w:lang w:val="en-US"/>
              </w:rPr>
            </w:pPr>
            <w:r>
              <w:rPr>
                <w:rStyle w:val="SegmentID"/>
                <w:lang w:val="en-US"/>
              </w:rPr>
              <w:t xml:space="preserve">3475</w:t>
            </w:r>
            <w:r>
              <w:rPr>
                <w:rStyle w:val="TransUnitID"/>
                <w:lang w:val="en-US"/>
              </w:rPr>
              <w:t xml:space="preserve">f017781d-2046-413c-8d94-d9ec1a4ad688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will the product be used?</w:t>
            </w:r>
          </w:p>
        </w:tc>
        <w:tc>
          <w:tcPr>
            <w:shd w:val="clear" w:color="auto" w:fill="FFFFFF"/>
          </w:tcPr>
          <w:p>
            <w:pPr>
              <w:rPr>
                <w:lang w:val="ja-JP"/>
              </w:rPr>
            </w:pPr>
            <w:r>
              <w:rPr>
                <w:lang w:val="ja-JP"/>
              </w:rPr>
              <w:t xml:space="preserve">_アクセサアクリル酸アクセサアセチルサリチル酸アイヌアクリル酸?_</w:t>
            </w:r>
          </w:p>
        </w:tc>
      </w:tr>
      <w:tr>
        <w:tc>
          <w:tcPr>
            <w:shd w:val="clear" w:color="auto" w:fill="FFFFFF"/>
          </w:tcPr>
          <w:p>
            <w:pPr>
              <w:rPr>
                <w:lang w:val="en-US"/>
              </w:rPr>
            </w:pPr>
            <w:r>
              <w:rPr>
                <w:rStyle w:val="SegmentID"/>
                <w:lang w:val="en-US"/>
              </w:rPr>
              <w:t xml:space="preserve">3476</w:t>
            </w:r>
            <w:r>
              <w:rPr>
                <w:rStyle w:val="TransUnitID"/>
                <w:lang w:val="en-US"/>
              </w:rPr>
              <w:t xml:space="preserve">f054b764-39a0-4f06-88b1-207b99ad8efb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evidence can be provided regarding product use?</w:t>
            </w:r>
          </w:p>
        </w:tc>
        <w:tc>
          <w:tcPr>
            <w:shd w:val="clear" w:color="auto" w:fill="FFFFFF"/>
          </w:tcPr>
          <w:p>
            <w:pPr>
              <w:rPr>
                <w:lang w:val="ja-JP"/>
              </w:rPr>
            </w:pPr>
            <w:r>
              <w:rPr>
                <w:lang w:val="ja-JP"/>
              </w:rPr>
              <w:t xml:space="preserve">_アクリル酸アルカリ橄欖石玄武岩アクセサアイヌアルカリ橄欖石玄武岩"酸化銀(I,III)"アセチルサリチル酸アクセサ?_</w:t>
            </w:r>
          </w:p>
        </w:tc>
      </w:tr>
      <w:tr>
        <w:tc>
          <w:tcPr>
            <w:shd w:val="clear" w:color="auto" w:fill="FFFFFF"/>
          </w:tcPr>
          <w:p>
            <w:pPr>
              <w:rPr>
                <w:lang w:val="en-US"/>
              </w:rPr>
            </w:pPr>
            <w:r>
              <w:rPr>
                <w:rStyle w:val="SegmentID"/>
                <w:lang w:val="en-US"/>
              </w:rPr>
              <w:t xml:space="preserve">3477</w:t>
            </w:r>
            <w:r>
              <w:rPr>
                <w:rStyle w:val="TransUnitID"/>
                <w:lang w:val="en-US"/>
              </w:rPr>
              <w:t xml:space="preserve">386351e0-9367-4ac7-8747-3b12c392a36f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this use prohibited under an applicable sanction?</w:t>
            </w:r>
          </w:p>
        </w:tc>
        <w:tc>
          <w:tcPr>
            <w:shd w:val="clear" w:color="auto" w:fill="FFFFFF"/>
          </w:tcPr>
          <w:p>
            <w:pPr>
              <w:rPr>
                <w:lang w:val="ja-JP"/>
              </w:rPr>
            </w:pPr>
            <w:r>
              <w:rPr>
                <w:lang w:val="ja-JP"/>
              </w:rPr>
              <w:t xml:space="preserve">_アイヌアクリル酸アクセサえほん・だんちのこいぬダンアクリルアミドアイヌえほん・だんちのこいぬダンアルカリ橄欖石玄武岩?_</w:t>
            </w:r>
          </w:p>
        </w:tc>
      </w:tr>
      <w:tr>
        <w:tc>
          <w:tcPr>
            <w:shd w:val="clear" w:color="auto" w:fill="FFFFFF"/>
          </w:tcPr>
          <w:p>
            <w:pPr>
              <w:rPr>
                <w:lang w:val="en-US"/>
              </w:rPr>
            </w:pPr>
            <w:r>
              <w:rPr>
                <w:rStyle w:val="SegmentID"/>
                <w:lang w:val="en-US"/>
              </w:rPr>
              <w:t xml:space="preserve">3478</w:t>
            </w:r>
            <w:r>
              <w:rPr>
                <w:rStyle w:val="TransUnitID"/>
                <w:lang w:val="en-US"/>
              </w:rPr>
              <w:t xml:space="preserve">2fe6c49c-e610-43d9-8694-f1c5380f93cb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vessel will be used?</w:t>
            </w:r>
          </w:p>
        </w:tc>
        <w:tc>
          <w:tcPr>
            <w:shd w:val="clear" w:color="auto" w:fill="FFFFFF"/>
          </w:tcPr>
          <w:p>
            <w:pPr>
              <w:rPr>
                <w:lang w:val="ja-JP"/>
              </w:rPr>
            </w:pPr>
            <w:r>
              <w:rPr>
                <w:lang w:val="ja-JP"/>
              </w:rPr>
              <w:t xml:space="preserve">_アクリル酸アーティチョークアクリル酸アイヌアクリル酸?_</w:t>
            </w:r>
          </w:p>
        </w:tc>
      </w:tr>
      <w:tr>
        <w:tc>
          <w:tcPr>
            <w:shd w:val="clear" w:color="auto" w:fill="FFFFFF"/>
          </w:tcPr>
          <w:p>
            <w:pPr>
              <w:rPr>
                <w:lang w:val="en-US"/>
              </w:rPr>
            </w:pPr>
            <w:r>
              <w:rPr>
                <w:rStyle w:val="SegmentID"/>
                <w:lang w:val="en-US"/>
              </w:rPr>
              <w:t xml:space="preserve">3479</w:t>
            </w:r>
            <w:r>
              <w:rPr>
                <w:rStyle w:val="TransUnitID"/>
                <w:lang w:val="en-US"/>
              </w:rPr>
              <w:t xml:space="preserve">e4ef6bf9-2406-4837-afc6-1901adc669dc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Who owns the vessel?</w:t>
            </w:r>
          </w:p>
        </w:tc>
        <w:tc>
          <w:tcPr>
            <w:shd w:val="clear" w:color="auto" w:fill="FFFFFF"/>
          </w:tcPr>
          <w:p>
            <w:pPr>
              <w:rPr>
                <w:lang w:val="ja-JP"/>
              </w:rPr>
            </w:pPr>
            <w:r>
              <w:rPr>
                <w:lang w:val="ja-JP"/>
              </w:rPr>
              <w:t xml:space="preserve">_アクセサアクリル酸アクセサアーティチョーク?_</w:t>
            </w:r>
          </w:p>
        </w:tc>
      </w:tr>
      <w:tr>
        <w:tc>
          <w:tcPr>
            <w:shd w:val="clear" w:color="auto" w:fill="FFFFFF"/>
          </w:tcPr>
          <w:p>
            <w:pPr>
              <w:rPr>
                <w:lang w:val="en-US"/>
              </w:rPr>
            </w:pPr>
            <w:r>
              <w:rPr>
                <w:rStyle w:val="SegmentID"/>
                <w:lang w:val="en-US"/>
              </w:rPr>
              <w:t xml:space="preserve">3480</w:t>
            </w:r>
            <w:r>
              <w:rPr>
                <w:rStyle w:val="TransUnitID"/>
                <w:lang w:val="en-US"/>
              </w:rPr>
              <w:t xml:space="preserve">82766afb-e897-4d01-a003-4ccb26a0b4cf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assess the customer’s jurisdiction/geography, an organization should determine the origin and destination of goods, as well as the methods and routes by which they will be shipped.</w:t>
            </w:r>
          </w:p>
        </w:tc>
        <w:tc>
          <w:tcPr>
            <w:shd w:val="clear" w:color="auto" w:fill="FFFFFF"/>
          </w:tcPr>
          <w:p>
            <w:pPr>
              <w:rPr>
                <w:lang w:val="ja-JP"/>
              </w:rPr>
            </w:pPr>
            <w:r>
              <w:rPr>
                <w:lang w:val="ja-JP"/>
              </w:rPr>
              <w:t xml:space="preserve">_アイヌアーティチョークアクセサえほん・だんちのこいぬダンジャストインタイムコンパイル方式/"酸化銀(I,III)"、アイヌジャストインタイムコンパイル方式アーティチョーク"酸化銀(I,III)"アクセサアーティチョークアクセサアジャイル ソフトウェア開発アイヌアクリルアミド、アイヌアクリル酸アイヌアクセサアセチルサリチル酸アクセサアーティチョークアイヌアクリルアミドアクリル酸アクリル酸アイヌアセチルサリチル酸。_</w:t>
            </w:r>
          </w:p>
        </w:tc>
      </w:tr>
      <w:tr>
        <w:tc>
          <w:tcPr>
            <w:shd w:val="clear" w:color="auto" w:fill="FFFFFF"/>
          </w:tcPr>
          <w:p>
            <w:pPr>
              <w:rPr>
                <w:lang w:val="en-US"/>
              </w:rPr>
            </w:pPr>
            <w:r>
              <w:rPr>
                <w:rStyle w:val="SegmentID"/>
                <w:lang w:val="en-US"/>
              </w:rPr>
              <w:t xml:space="preserve">3481</w:t>
            </w:r>
            <w:r>
              <w:rPr>
                <w:rStyle w:val="TransUnitID"/>
                <w:lang w:val="en-US"/>
              </w:rPr>
              <w:t xml:space="preserve">82766afb-e897-4d01-a003-4ccb26a0b4cf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should identify any jurisdictions through which the goods will be transshipped, including whether any of these locations are subject to sanctions restrictions.</w:t>
            </w:r>
          </w:p>
        </w:tc>
        <w:tc>
          <w:tcPr>
            <w:shd w:val="clear" w:color="auto" w:fill="FFFFFF"/>
          </w:tcPr>
          <w:p>
            <w:pPr>
              <w:rPr>
                <w:lang w:val="ja-JP"/>
              </w:rPr>
            </w:pPr>
            <w:r>
              <w:rPr>
                <w:lang w:val="ja-JP"/>
              </w:rPr>
              <w:t xml:space="preserve">_アイヌアーティチョークアルカリ橄欖石玄武岩アクセサゴエモンが行く! 生命と向きあってアセチルサリチル酸アクリルアミドアクセサアクリルアミドアクリル酸アイヌジャストインタイムコンパイル方式、"酸化銀(I,III)"アセチルサリチル酸アクセサアイヌアクリルアミド"酸化銀(I,III)"アクセサアセチルサリチル酸アイヌ"酸化銀(I,III)"ジャストインタイムコンパイル方式。_</w:t>
            </w:r>
          </w:p>
        </w:tc>
      </w:tr>
      <w:tr>
        <w:tc>
          <w:tcPr>
            <w:shd w:val="clear" w:color="auto" w:fill="FFFFFF"/>
          </w:tcPr>
          <w:p>
            <w:pPr>
              <w:rPr>
                <w:lang w:val="en-US"/>
              </w:rPr>
            </w:pPr>
            <w:r>
              <w:rPr>
                <w:rStyle w:val="SegmentID"/>
                <w:lang w:val="en-US"/>
              </w:rPr>
              <w:t xml:space="preserve">3482</w:t>
            </w:r>
            <w:r>
              <w:rPr>
                <w:rStyle w:val="TransUnitID"/>
                <w:lang w:val="en-US"/>
              </w:rPr>
              <w:t xml:space="preserve">82766afb-e897-4d01-a003-4ccb26a0b4cf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what jurisdiction is the vessel flagged?</w:t>
            </w:r>
          </w:p>
        </w:tc>
        <w:tc>
          <w:tcPr>
            <w:shd w:val="clear" w:color="auto" w:fill="FFFFFF"/>
          </w:tcPr>
          <w:p>
            <w:pPr>
              <w:rPr>
                <w:lang w:val="ja-JP"/>
              </w:rPr>
            </w:pPr>
            <w:r>
              <w:rPr>
                <w:lang w:val="ja-JP"/>
              </w:rPr>
              <w:t xml:space="preserve">_アクリルアミドアクリル酸ジャストインタイムコンパイル方式アイヌアクセサアーティチョークアセチルサリチル酸?_</w:t>
            </w:r>
          </w:p>
        </w:tc>
      </w:tr>
      <w:tr>
        <w:tc>
          <w:tcPr>
            <w:shd w:val="clear" w:color="auto" w:fill="FFFFFF"/>
          </w:tcPr>
          <w:p>
            <w:pPr>
              <w:rPr>
                <w:lang w:val="en-US"/>
              </w:rPr>
            </w:pPr>
            <w:r>
              <w:rPr>
                <w:rStyle w:val="SegmentID"/>
                <w:lang w:val="en-US"/>
              </w:rPr>
              <w:t xml:space="preserve">3483</w:t>
            </w:r>
            <w:r>
              <w:rPr>
                <w:rStyle w:val="TransUnitID"/>
                <w:lang w:val="en-US"/>
              </w:rPr>
              <w:t xml:space="preserve">e38d907e-1602-490d-b63d-1f36c8a138ff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shipment method provides insight into risk.</w:t>
            </w:r>
          </w:p>
        </w:tc>
        <w:tc>
          <w:tcPr>
            <w:shd w:val="clear" w:color="auto" w:fill="FFFFFF"/>
          </w:tcPr>
          <w:p>
            <w:pPr>
              <w:rPr>
                <w:lang w:val="ja-JP"/>
              </w:rPr>
            </w:pPr>
            <w:r>
              <w:rPr>
                <w:lang w:val="ja-JP"/>
              </w:rPr>
              <w:t xml:space="preserve">_アクセサアルカリ橄欖石玄武岩アーティチョークアルカリ橄欖石玄武岩アセチルサリチル酸アクリル酸アクリル酸。_</w:t>
            </w:r>
          </w:p>
        </w:tc>
      </w:tr>
      <w:tr>
        <w:tc>
          <w:tcPr>
            <w:shd w:val="clear" w:color="auto" w:fill="FFFFFF"/>
          </w:tcPr>
          <w:p>
            <w:pPr>
              <w:rPr>
                <w:lang w:val="en-US"/>
              </w:rPr>
            </w:pPr>
            <w:r>
              <w:rPr>
                <w:rStyle w:val="SegmentID"/>
                <w:lang w:val="en-US"/>
              </w:rPr>
              <w:t xml:space="preserve">3484</w:t>
            </w:r>
            <w:r>
              <w:rPr>
                <w:rStyle w:val="TransUnitID"/>
                <w:lang w:val="en-US"/>
              </w:rPr>
              <w:t xml:space="preserve">e38d907e-1602-490d-b63d-1f36c8a138ff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well known that individuals who seek to evade sanctions exploit maritime shipping by trading goods at sea or by dropping goods at different ports.</w:t>
            </w:r>
          </w:p>
        </w:tc>
        <w:tc>
          <w:tcPr>
            <w:shd w:val="clear" w:color="auto" w:fill="FFFFFF"/>
          </w:tcPr>
          <w:p>
            <w:pPr>
              <w:rPr>
                <w:lang w:val="ja-JP"/>
              </w:rPr>
            </w:pPr>
            <w:r>
              <w:rPr>
                <w:lang w:val="ja-JP"/>
              </w:rPr>
              <w:t xml:space="preserve">_アイヌアイヌアクリル酸アクリルアミドアクリル酸アジャイル ソフトウェア開発アクセサアクリル酸アイヌアクリルアミド"酸化銀(I,III)"アセチルサリチル酸アルカリ橄欖石玄武岩アルカリ橄欖石玄武岩アイヌアセチルサリチル酸アクリルアミドアイヌアクセサアイヌアイヌアルカリ橄欖石玄武岩アクリルアミドアイヌ"酸化銀(I,III)"アクリルアミド。_</w:t>
            </w:r>
          </w:p>
        </w:tc>
      </w:tr>
      <w:tr>
        <w:tc>
          <w:tcPr>
            <w:shd w:val="clear" w:color="auto" w:fill="FFFFFF"/>
          </w:tcPr>
          <w:p>
            <w:pPr>
              <w:rPr>
                <w:lang w:val="en-US"/>
              </w:rPr>
            </w:pPr>
            <w:r>
              <w:rPr>
                <w:rStyle w:val="SegmentID"/>
                <w:lang w:val="en-US"/>
              </w:rPr>
              <w:t xml:space="preserve">3485</w:t>
            </w:r>
            <w:r>
              <w:rPr>
                <w:rStyle w:val="TransUnitID"/>
                <w:lang w:val="en-US"/>
              </w:rPr>
              <w:t xml:space="preserve">e38d907e-1602-490d-b63d-1f36c8a138ff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overtly scheduled shipping routes may give rise to sanctions risks.</w:t>
            </w:r>
          </w:p>
        </w:tc>
        <w:tc>
          <w:tcPr>
            <w:shd w:val="clear" w:color="auto" w:fill="FFFFFF"/>
          </w:tcPr>
          <w:p>
            <w:pPr>
              <w:rPr>
                <w:lang w:val="ja-JP"/>
              </w:rPr>
            </w:pPr>
            <w:r>
              <w:rPr>
                <w:lang w:val="ja-JP"/>
              </w:rPr>
              <w:t xml:space="preserve">_アクリル酸アセチルサリチル酸"酸化銀(I,III)"アルカリ橄欖石玄武岩アーティチョークアクセサアクリル酸アクリル酸アイヌ"酸化銀(I,III)"アクリルアミド。_</w:t>
            </w:r>
          </w:p>
        </w:tc>
      </w:tr>
      <w:tr>
        <w:tc>
          <w:tcPr>
            <w:shd w:val="clear" w:color="auto" w:fill="FFFFFF"/>
          </w:tcPr>
          <w:p>
            <w:pPr>
              <w:rPr>
                <w:lang w:val="en-US"/>
              </w:rPr>
            </w:pPr>
            <w:r>
              <w:rPr>
                <w:rStyle w:val="SegmentID"/>
                <w:lang w:val="en-US"/>
              </w:rPr>
              <w:t xml:space="preserve">3486</w:t>
            </w:r>
            <w:r>
              <w:rPr>
                <w:rStyle w:val="TransUnitID"/>
                <w:lang w:val="en-US"/>
              </w:rPr>
              <w:t xml:space="preserve">e38d907e-1602-490d-b63d-1f36c8a138ff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Consider, for example, the risks posed by a stop at the Sevastopol commercial seaport in Crimea, given the international sanctions involved in that region.</w:t>
            </w:r>
          </w:p>
        </w:tc>
        <w:tc>
          <w:tcPr>
            <w:shd w:val="clear" w:color="auto" w:fill="FFFFFF"/>
          </w:tcPr>
          <w:p>
            <w:pPr>
              <w:rPr>
                <w:lang w:val="ja-JP"/>
              </w:rPr>
            </w:pPr>
            <w:r>
              <w:rPr>
                <w:lang w:val="ja-JP"/>
              </w:rPr>
              <w:t xml:space="preserve">_アルカリ橄欖石玄武岩、アクセサアセチルサリチル酸、アクセサアクリルアミドアクリルアミドアイヌ㌔アクリル酸アイヌアクセサえほん・だんちのこいぬダンえほん・だんちのこいぬダンアセチルサリチル酸アイヌアーティチョーク、アクリルアミドアクセサゴエモンが行く! 生命と向きあって"酸化銀(I,III)"アルカリ橄欖石玄武岩アイヌアクリル酸アーティチョーク。_</w:t>
            </w:r>
          </w:p>
        </w:tc>
      </w:tr>
      <w:tr>
        <w:tc>
          <w:tcPr>
            <w:shd w:val="clear" w:color="auto" w:fill="FFFFFF"/>
          </w:tcPr>
          <w:p>
            <w:pPr>
              <w:rPr>
                <w:lang w:val="en-US"/>
              </w:rPr>
            </w:pPr>
            <w:r>
              <w:rPr>
                <w:rStyle w:val="SegmentID"/>
                <w:lang w:val="en-US"/>
              </w:rPr>
              <w:t xml:space="preserve">3487</w:t>
            </w:r>
            <w:r>
              <w:rPr>
                <w:rStyle w:val="TransUnitID"/>
                <w:lang w:val="en-US"/>
              </w:rPr>
              <w:t xml:space="preserve">e38d907e-1602-490d-b63d-1f36c8a138ff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Many of OFAC’s 2016 actions highlighted a common theme: the shipment of goods and the processing of payments to sanctioned jurisdictions through third-party countries that are not sanctioned.</w:t>
            </w:r>
          </w:p>
        </w:tc>
        <w:tc>
          <w:tcPr>
            <w:shd w:val="clear" w:color="auto" w:fill="FFFFFF"/>
          </w:tcPr>
          <w:p>
            <w:pPr>
              <w:rPr>
                <w:lang w:val="ja-JP"/>
              </w:rPr>
            </w:pPr>
            <w:r>
              <w:rPr>
                <w:lang w:val="ja-JP"/>
              </w:rPr>
              <w:t xml:space="preserve">_アクリル酸アイヌアーティチョーク 2016 アセチルサリチル酸アジャイル ソフトウェア開発㌔アーティチョークアクリルアミド:アクセサアルカリ橄欖石玄武岩アイヌアクリルアミドアクセサアクセサえほん・だんちのこいぬダンアイヌアルカリ橄欖石玄武岩アイヌえほん・だんちのこいぬダンゴエモンが行く! 生命と向きあってアセチルサリチル酸アクリルアミド-アクリルアミド"酸化銀(I,III)"アクリル酸アクセサアクセサえほん・だんちのこいぬダン。_</w:t>
            </w:r>
          </w:p>
        </w:tc>
      </w:tr>
      <w:tr>
        <w:tc>
          <w:tcPr>
            <w:shd w:val="clear" w:color="auto" w:fill="FFFFFF"/>
          </w:tcPr>
          <w:p>
            <w:pPr>
              <w:rPr>
                <w:lang w:val="en-US"/>
              </w:rPr>
            </w:pPr>
            <w:r>
              <w:rPr>
                <w:rStyle w:val="SegmentID"/>
                <w:lang w:val="en-US"/>
              </w:rPr>
              <w:t xml:space="preserve">3488</w:t>
            </w:r>
            <w:r>
              <w:rPr>
                <w:rStyle w:val="TransUnitID"/>
                <w:lang w:val="en-US"/>
              </w:rPr>
              <w:t xml:space="preserve">bc24b694-6516-49dd-a696-92b9fbd2a18c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3489</w:t>
            </w:r>
            <w:r>
              <w:rPr>
                <w:rStyle w:val="TransUnitID"/>
                <w:lang w:val="en-US"/>
              </w:rPr>
              <w:t xml:space="preserve">bc24b694-6516-49dd-a696-92b9fbd2a18c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DUTCH SHIPPING COMPANY, 2016</w:t>
            </w:r>
          </w:p>
        </w:tc>
        <w:tc>
          <w:tcPr>
            <w:shd w:val="clear" w:color="auto" w:fill="FFFFFF"/>
          </w:tcPr>
          <w:p>
            <w:pPr>
              <w:rPr>
                <w:lang w:val="ja-JP"/>
              </w:rPr>
            </w:pPr>
            <w:r>
              <w:rPr>
                <w:lang w:val="ja-JP"/>
              </w:rPr>
              <w:t xml:space="preserve">_アクリルアミドアルカリ橄欖石玄武岩アセチルサリチル酸、2016_</w:t>
            </w:r>
          </w:p>
        </w:tc>
      </w:tr>
      <w:tr>
        <w:tc>
          <w:tcPr>
            <w:shd w:val="clear" w:color="auto" w:fill="FFFFFF"/>
          </w:tcPr>
          <w:p>
            <w:pPr>
              <w:rPr>
                <w:lang w:val="en-US"/>
              </w:rPr>
            </w:pPr>
            <w:r>
              <w:rPr>
                <w:rStyle w:val="SegmentID"/>
                <w:lang w:val="en-US"/>
              </w:rPr>
              <w:t xml:space="preserve">3490</w:t>
            </w:r>
            <w:r>
              <w:rPr>
                <w:rStyle w:val="TransUnitID"/>
                <w:lang w:val="en-US"/>
              </w:rPr>
              <w:t xml:space="preserve">dfee6673-4cde-45b6-a943-02b5731e43b1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3491</w:t>
            </w:r>
            <w:r>
              <w:rPr>
                <w:rStyle w:val="TransUnitID"/>
                <w:lang w:val="en-US"/>
              </w:rPr>
              <w:t xml:space="preserve">377b0920-d3d5-42d3-9955-57674806bd6f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December 2016, a Dutch shipping company engaged a local logistics company, Company ABC, to ship wooden toys to Ukraine.</w:t>
            </w:r>
          </w:p>
        </w:tc>
        <w:tc>
          <w:tcPr>
            <w:shd w:val="clear" w:color="auto" w:fill="FFFFFF"/>
          </w:tcPr>
          <w:p>
            <w:pPr>
              <w:rPr>
                <w:lang w:val="ja-JP"/>
              </w:rPr>
            </w:pPr>
            <w:r>
              <w:rPr>
                <w:lang w:val="ja-JP"/>
              </w:rPr>
              <w:t xml:space="preserve">_アイヌアルカリ橄欖石玄武岩 2016、㌔アクリルアミドアルカリ橄欖石玄武岩アセチルサリチル酸アセチルサリチル酸㌔アクリルアミド"酸化銀(I,III)"アセチルサリチル酸、アセチルサリチル酸アクセサ、アイヌアクリル酸アーティチョークアクリル酸アイヌアセチルサリチル酸。_</w:t>
            </w:r>
          </w:p>
        </w:tc>
      </w:tr>
      <w:tr>
        <w:tc>
          <w:tcPr>
            <w:shd w:val="clear" w:color="auto" w:fill="FFFFFF"/>
          </w:tcPr>
          <w:p>
            <w:pPr>
              <w:rPr>
                <w:lang w:val="en-US"/>
              </w:rPr>
            </w:pPr>
            <w:r>
              <w:rPr>
                <w:rStyle w:val="SegmentID"/>
                <w:lang w:val="en-US"/>
              </w:rPr>
              <w:t xml:space="preserve">3492</w:t>
            </w:r>
            <w:r>
              <w:rPr>
                <w:rStyle w:val="TransUnitID"/>
                <w:lang w:val="en-US"/>
              </w:rPr>
              <w:t xml:space="preserve">377b0920-d3d5-42d3-9955-57674806bd6f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ABC was owned by a well-regarded French family that was not listed on any local or international sanctions lists.</w:t>
            </w:r>
          </w:p>
        </w:tc>
        <w:tc>
          <w:tcPr>
            <w:shd w:val="clear" w:color="auto" w:fill="FFFFFF"/>
          </w:tcPr>
          <w:p>
            <w:pPr>
              <w:rPr>
                <w:lang w:val="ja-JP"/>
              </w:rPr>
            </w:pPr>
            <w:r>
              <w:rPr>
                <w:lang w:val="ja-JP"/>
              </w:rPr>
              <w:t xml:space="preserve">_アクセサアクセサアクリルアミドアイヌ㌔アクリル酸-アルカリ橄欖石玄武岩アーティチョークアーティチョークアクリル酸アクセサアクセサアーティチョークアイヌアクセサアクリルアミドアイヌゴエモンが行く! 生命と向きあって"酸化銀(I,III)"アクリルアミド。_</w:t>
            </w:r>
          </w:p>
        </w:tc>
      </w:tr>
      <w:tr>
        <w:tc>
          <w:tcPr>
            <w:shd w:val="clear" w:color="auto" w:fill="FFFFFF"/>
          </w:tcPr>
          <w:p>
            <w:pPr>
              <w:rPr>
                <w:lang w:val="en-US"/>
              </w:rPr>
            </w:pPr>
            <w:r>
              <w:rPr>
                <w:rStyle w:val="SegmentID"/>
                <w:lang w:val="en-US"/>
              </w:rPr>
              <w:t xml:space="preserve">3493</w:t>
            </w:r>
            <w:r>
              <w:rPr>
                <w:rStyle w:val="TransUnitID"/>
                <w:lang w:val="en-US"/>
              </w:rPr>
              <w:t xml:space="preserve">377b0920-d3d5-42d3-9955-57674806bd6f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in turn engaged a subsidiary of the Russian Sovofrach Group, which had been sanctioned by the United States in 2016 and fined by OFAC.</w:t>
            </w:r>
          </w:p>
        </w:tc>
        <w:tc>
          <w:tcPr>
            <w:shd w:val="clear" w:color="auto" w:fill="FFFFFF"/>
          </w:tcPr>
          <w:p>
            <w:pPr>
              <w:rPr>
                <w:lang w:val="ja-JP"/>
              </w:rPr>
            </w:pPr>
            <w:r>
              <w:rPr>
                <w:lang w:val="ja-JP"/>
              </w:rPr>
              <w:t xml:space="preserve">_アイヌアイヌアクリル酸アセチルサリチル酸㌔えほん・だんちのこいぬダンアイヌアクセサアセチルサリチル酸"酸化銀(I,III)"アクリルアミド、アクリルアミドアクセサアクリル酸えほん・だんちのこいぬダンアイヌアクセサアーティチョークアーティチョークアイヌ 2016 アクセサアクリルアミドアイヌアクリル酸。_</w:t>
            </w:r>
          </w:p>
        </w:tc>
      </w:tr>
      <w:tr>
        <w:tc>
          <w:tcPr>
            <w:shd w:val="clear" w:color="auto" w:fill="FFFFFF"/>
          </w:tcPr>
          <w:p>
            <w:pPr>
              <w:rPr>
                <w:lang w:val="en-US"/>
              </w:rPr>
            </w:pPr>
            <w:r>
              <w:rPr>
                <w:rStyle w:val="SegmentID"/>
                <w:lang w:val="en-US"/>
              </w:rPr>
              <w:t xml:space="preserve">3494</w:t>
            </w:r>
            <w:r>
              <w:rPr>
                <w:rStyle w:val="TransUnitID"/>
                <w:lang w:val="en-US"/>
              </w:rPr>
              <w:t xml:space="preserve">377b0920-d3d5-42d3-9955-57674806bd6f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Company ABC’s bank received information about the Dutch shipping company used, but not the Russian subsidiary.</w:t>
            </w:r>
          </w:p>
        </w:tc>
        <w:tc>
          <w:tcPr>
            <w:shd w:val="clear" w:color="auto" w:fill="FFFFFF"/>
          </w:tcPr>
          <w:p>
            <w:pPr>
              <w:rPr>
                <w:lang w:val="ja-JP"/>
              </w:rPr>
            </w:pPr>
            <w:r>
              <w:rPr>
                <w:lang w:val="ja-JP"/>
              </w:rPr>
              <w:t xml:space="preserve">_アセチルサリチル酸アクリルアミドアクリル酸アルカリ橄欖石玄武岩アジャイル ソフトウェア開発アクリルアミドアクセサアクリルアミドアルカリ橄欖石玄武岩アセチルサリチル酸アクリル酸、アクセサアクセサアクセサアセチルサリチル酸えほん・だんちのこいぬダン。_</w:t>
            </w:r>
          </w:p>
        </w:tc>
      </w:tr>
      <w:tr>
        <w:tc>
          <w:tcPr>
            <w:shd w:val="clear" w:color="auto" w:fill="FFFFFF"/>
          </w:tcPr>
          <w:p>
            <w:pPr>
              <w:rPr>
                <w:lang w:val="en-US"/>
              </w:rPr>
            </w:pPr>
            <w:r>
              <w:rPr>
                <w:rStyle w:val="SegmentID"/>
                <w:lang w:val="en-US"/>
              </w:rPr>
              <w:t xml:space="preserve">3495</w:t>
            </w:r>
            <w:r>
              <w:rPr>
                <w:rStyle w:val="TransUnitID"/>
                <w:lang w:val="en-US"/>
              </w:rPr>
              <w:t xml:space="preserve">377b0920-d3d5-42d3-9955-57674806bd6f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example shows how important it is to include all parties to the transactions in sanctions screening and customer due diligence processes.</w:t>
            </w:r>
          </w:p>
        </w:tc>
        <w:tc>
          <w:tcPr>
            <w:shd w:val="clear" w:color="auto" w:fill="FFFFFF"/>
          </w:tcPr>
          <w:p>
            <w:pPr>
              <w:rPr>
                <w:lang w:val="ja-JP"/>
              </w:rPr>
            </w:pPr>
            <w:r>
              <w:rPr>
                <w:lang w:val="ja-JP"/>
              </w:rPr>
              <w:t xml:space="preserve">_アクリル酸アセチルサリチル酸アクリルアミドアクセサ"酸化銀(I,III)"アイヌアイヌアイヌアセチルサリチル酸アクセサアセチルサリチル酸アイヌアクセサジャストインタイムコンパイル方式アイヌ"酸化銀(I,III)""酸化銀(I,III)"アクセサアルカリ橄欖石玄武岩アクセサ"酸化銀(I,III)""酸化銀(I,III)"。_</w:t>
            </w:r>
          </w:p>
        </w:tc>
      </w:tr>
      <w:tr>
        <w:tc>
          <w:tcPr>
            <w:shd w:val="clear" w:color="auto" w:fill="FFFFFF"/>
          </w:tcPr>
          <w:p>
            <w:pPr>
              <w:rPr>
                <w:lang w:val="en-US"/>
              </w:rPr>
            </w:pPr>
            <w:r>
              <w:rPr>
                <w:rStyle w:val="SegmentID"/>
                <w:lang w:val="en-US"/>
              </w:rPr>
              <w:t xml:space="preserve">3496</w:t>
            </w:r>
            <w:r>
              <w:rPr>
                <w:rStyle w:val="TransUnitID"/>
                <w:lang w:val="en-US"/>
              </w:rPr>
              <w:t xml:space="preserve">da46bf3b-0870-4d9c-b2f7-f632703b1326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3497</w:t>
            </w:r>
            <w:r>
              <w:rPr>
                <w:rStyle w:val="TransUnitID"/>
                <w:lang w:val="en-US"/>
              </w:rPr>
              <w:t xml:space="preserve">007efd06-14be-4fe5-a880-48ac3cea2bb6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should:</w:t>
            </w:r>
          </w:p>
        </w:tc>
        <w:tc>
          <w:tcPr>
            <w:shd w:val="clear" w:color="auto" w:fill="FFFFFF"/>
          </w:tcPr>
          <w:p>
            <w:pPr>
              <w:rPr>
                <w:lang w:val="ja-JP"/>
              </w:rPr>
            </w:pPr>
            <w:r>
              <w:rPr>
                <w:lang w:val="ja-JP"/>
              </w:rPr>
              <w:t xml:space="preserve">_アイヌジャストインタイムコンパイル方式アーティチョーク:_</w:t>
            </w:r>
          </w:p>
        </w:tc>
      </w:tr>
      <w:tr>
        <w:tc>
          <w:tcPr>
            <w:shd w:val="clear" w:color="auto" w:fill="FFFFFF"/>
          </w:tcPr>
          <w:p>
            <w:pPr>
              <w:rPr>
                <w:lang w:val="en-US"/>
              </w:rPr>
            </w:pPr>
            <w:r>
              <w:rPr>
                <w:rStyle w:val="SegmentID"/>
                <w:lang w:val="en-US"/>
              </w:rPr>
              <w:t xml:space="preserve">3498</w:t>
            </w:r>
            <w:r>
              <w:rPr>
                <w:rStyle w:val="TransUnitID"/>
                <w:lang w:val="en-US"/>
              </w:rPr>
              <w:t xml:space="preserve">10992f79-b879-4519-b8de-f593924a5843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Assess whether a sanctions risk exposure might exist</w:t>
            </w:r>
          </w:p>
        </w:tc>
        <w:tc>
          <w:tcPr>
            <w:shd w:val="clear" w:color="auto" w:fill="FFFFFF"/>
          </w:tcPr>
          <w:p>
            <w:pPr>
              <w:rPr>
                <w:lang w:val="ja-JP"/>
              </w:rPr>
            </w:pPr>
            <w:r>
              <w:rPr>
                <w:lang w:val="ja-JP"/>
              </w:rPr>
              <w:t xml:space="preserve">_アーティチョークアセチルサリチル酸㌔"酸化銀(I,III)"アクリル酸アルカリ橄欖石玄武岩アクリルアミドアクリルアミド_</w:t>
            </w:r>
          </w:p>
        </w:tc>
      </w:tr>
      <w:tr>
        <w:tc>
          <w:tcPr>
            <w:shd w:val="clear" w:color="auto" w:fill="FFFFFF"/>
          </w:tcPr>
          <w:p>
            <w:pPr>
              <w:rPr>
                <w:lang w:val="en-US"/>
              </w:rPr>
            </w:pPr>
            <w:r>
              <w:rPr>
                <w:rStyle w:val="SegmentID"/>
                <w:lang w:val="en-US"/>
              </w:rPr>
              <w:t xml:space="preserve">3499</w:t>
            </w:r>
            <w:r>
              <w:rPr>
                <w:rStyle w:val="TransUnitID"/>
                <w:lang w:val="en-US"/>
              </w:rPr>
              <w:t xml:space="preserve">2bc5d5c7-a186-456a-8e62-dfb38cce23c2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Collect all supporting information, including details of all parties to the transactions</w:t>
            </w:r>
          </w:p>
        </w:tc>
        <w:tc>
          <w:tcPr>
            <w:shd w:val="clear" w:color="auto" w:fill="FFFFFF"/>
          </w:tcPr>
          <w:p>
            <w:pPr>
              <w:rPr>
                <w:lang w:val="ja-JP"/>
              </w:rPr>
            </w:pPr>
            <w:r>
              <w:rPr>
                <w:lang w:val="ja-JP"/>
              </w:rPr>
              <w:t xml:space="preserve">_アセチルサリチル酸アクセサえほん・だんちのこいぬダンアジャイル ソフトウェア開発、"酸化銀(I,III)"アセチルサリチル酸アイヌアクセサアセチルサリチル酸アイヌアクセサジャストインタイムコンパイル方式_</w:t>
            </w:r>
          </w:p>
        </w:tc>
      </w:tr>
      <w:tr>
        <w:tc>
          <w:tcPr>
            <w:shd w:val="clear" w:color="auto" w:fill="FFFFFF"/>
          </w:tcPr>
          <w:p>
            <w:pPr>
              <w:rPr>
                <w:lang w:val="en-US"/>
              </w:rPr>
            </w:pPr>
            <w:r>
              <w:rPr>
                <w:rStyle w:val="SegmentID"/>
                <w:lang w:val="en-US"/>
              </w:rPr>
              <w:t xml:space="preserve">3500</w:t>
            </w:r>
            <w:r>
              <w:rPr>
                <w:rStyle w:val="TransUnitID"/>
                <w:lang w:val="en-US"/>
              </w:rPr>
              <w:t xml:space="preserve">feef7183-e00d-4cb0-99f7-269d1be3f7b6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Undertake due diligence on all parties</w:t>
            </w:r>
          </w:p>
        </w:tc>
        <w:tc>
          <w:tcPr>
            <w:shd w:val="clear" w:color="auto" w:fill="FFFFFF"/>
          </w:tcPr>
          <w:p>
            <w:pPr>
              <w:rPr>
                <w:lang w:val="ja-JP"/>
              </w:rPr>
            </w:pPr>
            <w:r>
              <w:rPr>
                <w:lang w:val="ja-JP"/>
              </w:rPr>
              <w:t xml:space="preserve">_"酸化銀(I,III)"アクセサ"酸化銀(I,III)"アイヌアクセサアセチルサリチル酸_</w:t>
            </w:r>
          </w:p>
        </w:tc>
      </w:tr>
      <w:tr>
        <w:tc>
          <w:tcPr>
            <w:shd w:val="clear" w:color="auto" w:fill="FFFFFF"/>
          </w:tcPr>
          <w:p>
            <w:pPr>
              <w:rPr>
                <w:lang w:val="en-US"/>
              </w:rPr>
            </w:pPr>
            <w:r>
              <w:rPr>
                <w:rStyle w:val="SegmentID"/>
                <w:lang w:val="en-US"/>
              </w:rPr>
              <w:t xml:space="preserve">3501</w:t>
            </w:r>
            <w:r>
              <w:rPr>
                <w:rStyle w:val="TransUnitID"/>
                <w:lang w:val="en-US"/>
              </w:rPr>
              <w:t xml:space="preserve">56fe1294-5074-4e95-b6f1-fb9878228b32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Double check whether any information is missing</w:t>
            </w:r>
          </w:p>
        </w:tc>
        <w:tc>
          <w:tcPr>
            <w:shd w:val="clear" w:color="auto" w:fill="FFFFFF"/>
          </w:tcPr>
          <w:p>
            <w:pPr>
              <w:rPr>
                <w:lang w:val="ja-JP"/>
              </w:rPr>
            </w:pPr>
            <w:r>
              <w:rPr>
                <w:lang w:val="ja-JP"/>
              </w:rPr>
              <w:t xml:space="preserve">_アーティチョークアクリルアミドアセチルサリチル酸アクセサアジャイル ソフトウェア開発アイヌアセチルサリチル酸_</w:t>
            </w:r>
          </w:p>
        </w:tc>
      </w:tr>
      <w:tr>
        <w:tc>
          <w:tcPr>
            <w:shd w:val="clear" w:color="auto" w:fill="FFFFFF"/>
          </w:tcPr>
          <w:p>
            <w:pPr>
              <w:rPr>
                <w:lang w:val="en-US"/>
              </w:rPr>
            </w:pPr>
            <w:r>
              <w:rPr>
                <w:rStyle w:val="SegmentID"/>
                <w:lang w:val="en-US"/>
              </w:rPr>
              <w:t xml:space="preserve">3502</w:t>
            </w:r>
            <w:r>
              <w:rPr>
                <w:rStyle w:val="TransUnitID"/>
                <w:lang w:val="en-US"/>
              </w:rPr>
              <w:t xml:space="preserve">7962007e-503a-41df-a3a7-51a05572835d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Undertake additional research if necesssary</w:t>
            </w:r>
          </w:p>
        </w:tc>
        <w:tc>
          <w:tcPr>
            <w:shd w:val="clear" w:color="auto" w:fill="FFFFFF"/>
          </w:tcPr>
          <w:p>
            <w:pPr>
              <w:rPr>
                <w:lang w:val="ja-JP"/>
              </w:rPr>
            </w:pPr>
            <w:r>
              <w:rPr>
                <w:lang w:val="ja-JP"/>
              </w:rPr>
              <w:t xml:space="preserve">_"酸化銀(I,III)"えほん・だんちのこいぬダンアルカリ橄欖石玄武岩アイヌえほん・だんちのこいぬダン_</w:t>
            </w:r>
          </w:p>
        </w:tc>
      </w:tr>
      <w:tr>
        <w:tc>
          <w:tcPr>
            <w:shd w:val="clear" w:color="auto" w:fill="FFFFFF"/>
          </w:tcPr>
          <w:p>
            <w:pPr>
              <w:rPr>
                <w:lang w:val="en-US"/>
              </w:rPr>
            </w:pPr>
            <w:r>
              <w:rPr>
                <w:rStyle w:val="SegmentID"/>
                <w:lang w:val="en-US"/>
              </w:rPr>
              <w:t xml:space="preserve">3503</w:t>
            </w:r>
            <w:r>
              <w:rPr>
                <w:rStyle w:val="TransUnitID"/>
                <w:lang w:val="en-US"/>
              </w:rPr>
              <w:t xml:space="preserve">c780d5b3-80d9-4f51-a6a6-f960f43b3b32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Useful Documents</w:t>
            </w:r>
          </w:p>
        </w:tc>
        <w:tc>
          <w:tcPr>
            <w:shd w:val="clear" w:color="auto" w:fill="FFFFFF"/>
          </w:tcPr>
          <w:p>
            <w:pPr>
              <w:rPr>
                <w:lang w:val="ja-JP"/>
              </w:rPr>
            </w:pPr>
            <w:r>
              <w:rPr>
                <w:lang w:val="ja-JP"/>
              </w:rPr>
              <w:t xml:space="preserve">_アーティチョーク"酸化銀(I,III)"_</w:t>
            </w:r>
          </w:p>
        </w:tc>
      </w:tr>
      <w:tr>
        <w:tc>
          <w:tcPr>
            <w:shd w:val="clear" w:color="auto" w:fill="FFFFFF"/>
          </w:tcPr>
          <w:p>
            <w:pPr>
              <w:rPr>
                <w:lang w:val="en-US"/>
              </w:rPr>
            </w:pPr>
            <w:r>
              <w:rPr>
                <w:rStyle w:val="SegmentID"/>
                <w:lang w:val="en-US"/>
              </w:rPr>
              <w:t xml:space="preserve">3504</w:t>
            </w:r>
            <w:r>
              <w:rPr>
                <w:rStyle w:val="TransUnitID"/>
                <w:lang w:val="en-US"/>
              </w:rPr>
              <w:t xml:space="preserve">bb4d3f5e-c931-48b0-bbbf-5652da53e32a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types of shipping documents are useful for identifying key sanctions risks:</w:t>
            </w:r>
          </w:p>
        </w:tc>
        <w:tc>
          <w:tcPr>
            <w:shd w:val="clear" w:color="auto" w:fill="FFFFFF"/>
          </w:tcPr>
          <w:p>
            <w:pPr>
              <w:rPr>
                <w:lang w:val="ja-JP"/>
              </w:rPr>
            </w:pPr>
            <w:r>
              <w:rPr>
                <w:lang w:val="ja-JP"/>
              </w:rPr>
              <w:t xml:space="preserve">_アクセサ"酸化銀(I,III)"アクリルアミドアイヌアルカリ橄欖石玄武岩"酸化銀(I,III)"アクセサアーティチョークアクセサアジャイル ソフトウェア開発アクセサ"酸化銀(I,III)"アクリルアミド:_</w:t>
            </w:r>
          </w:p>
        </w:tc>
      </w:tr>
      <w:tr>
        <w:tc>
          <w:tcPr>
            <w:shd w:val="clear" w:color="auto" w:fill="FFFFFF"/>
          </w:tcPr>
          <w:p>
            <w:pPr>
              <w:rPr>
                <w:lang w:val="en-US"/>
              </w:rPr>
            </w:pPr>
            <w:r>
              <w:rPr>
                <w:rStyle w:val="SegmentID"/>
                <w:lang w:val="en-US"/>
              </w:rPr>
              <w:t xml:space="preserve">3505</w:t>
            </w:r>
            <w:r>
              <w:rPr>
                <w:rStyle w:val="TransUnitID"/>
                <w:lang w:val="en-US"/>
              </w:rPr>
              <w:t xml:space="preserve">45f74813-50d6-4282-9a41-014d6408fe7c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Bill of exchange:</w:t>
            </w:r>
          </w:p>
        </w:tc>
        <w:tc>
          <w:tcPr>
            <w:shd w:val="clear" w:color="auto" w:fill="FFFFFF"/>
          </w:tcPr>
          <w:p>
            <w:pPr>
              <w:rPr>
                <w:lang w:val="ja-JP"/>
              </w:rPr>
            </w:pPr>
            <w:r>
              <w:rPr>
                <w:lang w:val="ja-JP"/>
              </w:rPr>
              <w:t xml:space="preserve">_アクリル酸アイヌアルカリ橄欖石玄武岩:_</w:t>
            </w:r>
          </w:p>
        </w:tc>
      </w:tr>
      <w:tr>
        <w:tc>
          <w:tcPr>
            <w:shd w:val="clear" w:color="auto" w:fill="FFFFFF"/>
          </w:tcPr>
          <w:p>
            <w:pPr>
              <w:rPr>
                <w:lang w:val="en-US"/>
              </w:rPr>
            </w:pPr>
            <w:r>
              <w:rPr>
                <w:rStyle w:val="SegmentID"/>
                <w:lang w:val="en-US"/>
              </w:rPr>
              <w:t xml:space="preserve">3506</w:t>
            </w:r>
            <w:r>
              <w:rPr>
                <w:rStyle w:val="TransUnitID"/>
                <w:lang w:val="en-US"/>
              </w:rPr>
              <w:t xml:space="preserve">45f74813-50d6-4282-9a41-014d6408fe7c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document is essentially the means by which exporters are paid for the goods that are to be shipped.</w:t>
            </w:r>
          </w:p>
        </w:tc>
        <w:tc>
          <w:tcPr>
            <w:shd w:val="clear" w:color="auto" w:fill="FFFFFF"/>
          </w:tcPr>
          <w:p>
            <w:pPr>
              <w:rPr>
                <w:lang w:val="ja-JP"/>
              </w:rPr>
            </w:pPr>
            <w:r>
              <w:rPr>
                <w:lang w:val="ja-JP"/>
              </w:rPr>
              <w:t xml:space="preserve">_アクリル酸アルカリ橄欖石玄武岩アイヌアジャイル ソフトウェア開発アクセサアクリルアミドアイヌアクリルアミド"酸化銀(I,III)"アクセサアクリル酸アクセサアクセサアクリルアミドアクリル酸アクセサアイヌアイヌアセチルサリチル酸。_</w:t>
            </w:r>
          </w:p>
        </w:tc>
      </w:tr>
      <w:tr>
        <w:tc>
          <w:tcPr>
            <w:shd w:val="clear" w:color="auto" w:fill="FFFFFF"/>
          </w:tcPr>
          <w:p>
            <w:pPr>
              <w:rPr>
                <w:lang w:val="en-US"/>
              </w:rPr>
            </w:pPr>
            <w:r>
              <w:rPr>
                <w:rStyle w:val="SegmentID"/>
                <w:lang w:val="en-US"/>
              </w:rPr>
              <w:t xml:space="preserve">3507</w:t>
            </w:r>
            <w:r>
              <w:rPr>
                <w:rStyle w:val="TransUnitID"/>
                <w:lang w:val="en-US"/>
              </w:rPr>
              <w:t xml:space="preserve">45f74813-50d6-4282-9a41-014d6408fe7c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include information such as the names of the exporter, importer, issuing bank, and the bank where the funds will be drawn.</w:t>
            </w:r>
          </w:p>
        </w:tc>
        <w:tc>
          <w:tcPr>
            <w:shd w:val="clear" w:color="auto" w:fill="FFFFFF"/>
          </w:tcPr>
          <w:p>
            <w:pPr>
              <w:rPr>
                <w:lang w:val="ja-JP"/>
              </w:rPr>
            </w:pPr>
            <w:r>
              <w:rPr>
                <w:lang w:val="ja-JP"/>
              </w:rPr>
              <w:t xml:space="preserve">_アクリル酸アセチルサリチル酸アジャイル ソフトウェア開発アクリル酸アイヌアクセサアクリルアミドアイヌアクセサアルカリ橄欖石玄武岩、アルカリ橄欖石玄武岩、アセチルサリチル酸アクリル酸、アクセサアクセサアクリル酸アクリルアミドアクセサアクリルアミドアクリル酸アイヌアクリルアミド。_</w:t>
            </w:r>
          </w:p>
        </w:tc>
      </w:tr>
      <w:tr>
        <w:tc>
          <w:tcPr>
            <w:shd w:val="clear" w:color="auto" w:fill="FFFFFF"/>
          </w:tcPr>
          <w:p>
            <w:pPr>
              <w:rPr>
                <w:lang w:val="en-US"/>
              </w:rPr>
            </w:pPr>
            <w:r>
              <w:rPr>
                <w:rStyle w:val="SegmentID"/>
                <w:lang w:val="en-US"/>
              </w:rPr>
              <w:t xml:space="preserve">3508</w:t>
            </w:r>
            <w:r>
              <w:rPr>
                <w:rStyle w:val="TransUnitID"/>
                <w:lang w:val="en-US"/>
              </w:rPr>
              <w:t xml:space="preserve">38598926-74b1-4600-80fa-3ebb033a7010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Commercial invoice:</w:t>
            </w:r>
          </w:p>
        </w:tc>
        <w:tc>
          <w:tcPr>
            <w:shd w:val="clear" w:color="auto" w:fill="FFFFFF"/>
          </w:tcPr>
          <w:p>
            <w:pPr>
              <w:rPr>
                <w:lang w:val="ja-JP"/>
              </w:rPr>
            </w:pPr>
            <w:r>
              <w:rPr>
                <w:lang w:val="ja-JP"/>
              </w:rPr>
              <w:t xml:space="preserve">_えほん・だんちのこいぬダンアセチルサリチル酸:_</w:t>
            </w:r>
          </w:p>
        </w:tc>
      </w:tr>
      <w:tr>
        <w:tc>
          <w:tcPr>
            <w:shd w:val="clear" w:color="auto" w:fill="FFFFFF"/>
          </w:tcPr>
          <w:p>
            <w:pPr>
              <w:rPr>
                <w:lang w:val="en-US"/>
              </w:rPr>
            </w:pPr>
            <w:r>
              <w:rPr>
                <w:rStyle w:val="SegmentID"/>
                <w:lang w:val="en-US"/>
              </w:rPr>
              <w:t xml:space="preserve">3509</w:t>
            </w:r>
            <w:r>
              <w:rPr>
                <w:rStyle w:val="TransUnitID"/>
                <w:lang w:val="en-US"/>
              </w:rPr>
              <w:t xml:space="preserve">38598926-74b1-4600-80fa-3ebb033a7010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document can provide information about the goods involved, including the quantity, the price, and the names of the seller and buyer.</w:t>
            </w:r>
          </w:p>
        </w:tc>
        <w:tc>
          <w:tcPr>
            <w:shd w:val="clear" w:color="auto" w:fill="FFFFFF"/>
          </w:tcPr>
          <w:p>
            <w:pPr>
              <w:rPr>
                <w:lang w:val="ja-JP"/>
              </w:rPr>
            </w:pPr>
            <w:r>
              <w:rPr>
                <w:lang w:val="ja-JP"/>
              </w:rPr>
              <w:t xml:space="preserve">_アクリル酸アルカリ橄欖石玄武岩アクセサアセチルサリチル酸アジャイル ソフトウェア開発アクリルアミドアクセサアクリルアミドアルカリ橄欖石玄武岩、"酸化銀(I,III)"アクセサアルカリ橄欖石玄武岩、アクセサアクリルアミド、アクセサアクセサアクリルアミドアイヌアクセサアーティチョークアクセサアクリルアミド。_</w:t>
            </w:r>
          </w:p>
        </w:tc>
      </w:tr>
      <w:tr>
        <w:tc>
          <w:tcPr>
            <w:shd w:val="clear" w:color="auto" w:fill="FFFFFF"/>
          </w:tcPr>
          <w:p>
            <w:pPr>
              <w:rPr>
                <w:lang w:val="en-US"/>
              </w:rPr>
            </w:pPr>
            <w:r>
              <w:rPr>
                <w:rStyle w:val="SegmentID"/>
                <w:lang w:val="en-US"/>
              </w:rPr>
              <w:t xml:space="preserve">3510</w:t>
            </w:r>
            <w:r>
              <w:rPr>
                <w:rStyle w:val="TransUnitID"/>
                <w:lang w:val="en-US"/>
              </w:rPr>
              <w:t xml:space="preserve">9313a928-e929-47cd-9b83-adb210cee19f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End-user certificate:</w:t>
            </w:r>
          </w:p>
        </w:tc>
        <w:tc>
          <w:tcPr>
            <w:shd w:val="clear" w:color="auto" w:fill="FFFFFF"/>
          </w:tcPr>
          <w:p>
            <w:pPr>
              <w:rPr>
                <w:lang w:val="ja-JP"/>
              </w:rPr>
            </w:pPr>
            <w:r>
              <w:rPr>
                <w:lang w:val="ja-JP"/>
              </w:rPr>
              <w:t xml:space="preserve">_アクセサ-アクリル酸アジャイル ソフトウェア開発:_</w:t>
            </w:r>
          </w:p>
        </w:tc>
      </w:tr>
      <w:tr>
        <w:tc>
          <w:tcPr>
            <w:shd w:val="clear" w:color="auto" w:fill="FFFFFF"/>
          </w:tcPr>
          <w:p>
            <w:pPr>
              <w:rPr>
                <w:lang w:val="en-US"/>
              </w:rPr>
            </w:pPr>
            <w:r>
              <w:rPr>
                <w:rStyle w:val="SegmentID"/>
                <w:lang w:val="en-US"/>
              </w:rPr>
              <w:t xml:space="preserve">3511</w:t>
            </w:r>
            <w:r>
              <w:rPr>
                <w:rStyle w:val="TransUnitID"/>
                <w:lang w:val="en-US"/>
              </w:rPr>
              <w:t xml:space="preserve">9313a928-e929-47cd-9b83-adb210cee19f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used to certify that the buyer is the final recipient of the materials and is not planning to transfer the materials to another party.</w:t>
            </w:r>
          </w:p>
        </w:tc>
        <w:tc>
          <w:tcPr>
            <w:shd w:val="clear" w:color="auto" w:fill="FFFFFF"/>
          </w:tcPr>
          <w:p>
            <w:pPr>
              <w:rPr>
                <w:lang w:val="ja-JP"/>
              </w:rPr>
            </w:pPr>
            <w:r>
              <w:rPr>
                <w:lang w:val="ja-JP"/>
              </w:rPr>
              <w:t xml:space="preserve">_アクリル酸アイヌアクリル酸アイヌアセチルサリチル酸アクリル酸アクセサアクリルアミドアイヌアクセサアクリルアミド"酸化銀(I,III)"アイヌアクセサ"酸化銀(I,III)"アクセサアイヌアクセサアルカリ橄欖石玄武岩アイヌアルカリ橄欖石玄武岩アクセサ"酸化銀(I,III)"アイヌアセチルサリチル酸アクリルアミド。_</w:t>
            </w:r>
          </w:p>
        </w:tc>
      </w:tr>
      <w:tr>
        <w:tc>
          <w:tcPr>
            <w:shd w:val="clear" w:color="auto" w:fill="FFFFFF"/>
          </w:tcPr>
          <w:p>
            <w:pPr>
              <w:rPr>
                <w:lang w:val="en-US"/>
              </w:rPr>
            </w:pPr>
            <w:r>
              <w:rPr>
                <w:rStyle w:val="SegmentID"/>
                <w:lang w:val="en-US"/>
              </w:rPr>
              <w:t xml:space="preserve">3512</w:t>
            </w:r>
            <w:r>
              <w:rPr>
                <w:rStyle w:val="TransUnitID"/>
                <w:lang w:val="en-US"/>
              </w:rPr>
              <w:t xml:space="preserve">18e8fe13-20a2-47c1-af42-765a72b3fb3e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Packing list:</w:t>
            </w:r>
          </w:p>
        </w:tc>
        <w:tc>
          <w:tcPr>
            <w:shd w:val="clear" w:color="auto" w:fill="FFFFFF"/>
          </w:tcPr>
          <w:p>
            <w:pPr>
              <w:rPr>
                <w:lang w:val="ja-JP"/>
              </w:rPr>
            </w:pPr>
            <w:r>
              <w:rPr>
                <w:lang w:val="ja-JP"/>
              </w:rPr>
              <w:t xml:space="preserve">_アセチルサリチル酸アクリル酸:_</w:t>
            </w:r>
          </w:p>
        </w:tc>
      </w:tr>
      <w:tr>
        <w:tc>
          <w:tcPr>
            <w:shd w:val="clear" w:color="auto" w:fill="FFFFFF"/>
          </w:tcPr>
          <w:p>
            <w:pPr>
              <w:rPr>
                <w:lang w:val="en-US"/>
              </w:rPr>
            </w:pPr>
            <w:r>
              <w:rPr>
                <w:rStyle w:val="SegmentID"/>
                <w:lang w:val="en-US"/>
              </w:rPr>
              <w:t xml:space="preserve">3513</w:t>
            </w:r>
            <w:r>
              <w:rPr>
                <w:rStyle w:val="TransUnitID"/>
                <w:lang w:val="en-US"/>
              </w:rPr>
              <w:t xml:space="preserve">18e8fe13-20a2-47c1-af42-765a72b3fb3e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documents are used when a variety of goods are transported in a single shipment and will list the contents separately.</w:t>
            </w:r>
          </w:p>
        </w:tc>
        <w:tc>
          <w:tcPr>
            <w:shd w:val="clear" w:color="auto" w:fill="FFFFFF"/>
          </w:tcPr>
          <w:p>
            <w:pPr>
              <w:rPr>
                <w:lang w:val="ja-JP"/>
              </w:rPr>
            </w:pPr>
            <w:r>
              <w:rPr>
                <w:lang w:val="ja-JP"/>
              </w:rPr>
              <w:t xml:space="preserve">_アクリルアミド"酸化銀(I,III)"アクセサアクリル酸アクリル酸㌔アセチルサリチル酸アイヌアクリルアミドアクセサアジャイル ソフトウェア開発アイヌ㌔アーティチョークアルカリ橄欖石玄武岩アクセサアクリル酸アクリル酸アクセサアルカリ橄欖石玄武岩えほん・だんちのこいぬダン。_</w:t>
            </w:r>
          </w:p>
        </w:tc>
      </w:tr>
      <w:tr>
        <w:tc>
          <w:tcPr>
            <w:shd w:val="clear" w:color="auto" w:fill="FFFFFF"/>
          </w:tcPr>
          <w:p>
            <w:pPr>
              <w:rPr>
                <w:lang w:val="en-US"/>
              </w:rPr>
            </w:pPr>
            <w:r>
              <w:rPr>
                <w:rStyle w:val="SegmentID"/>
                <w:lang w:val="en-US"/>
              </w:rPr>
              <w:t xml:space="preserve">3514</w:t>
            </w:r>
            <w:r>
              <w:rPr>
                <w:rStyle w:val="TransUnitID"/>
                <w:lang w:val="en-US"/>
              </w:rPr>
              <w:t xml:space="preserve">7a1260f9-f4e5-4446-a6a9-ed99e47d07e3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Transport documents:</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3515</w:t>
            </w:r>
            <w:r>
              <w:rPr>
                <w:rStyle w:val="TransUnitID"/>
                <w:lang w:val="en-US"/>
              </w:rPr>
              <w:t xml:space="preserve">7a1260f9-f4e5-4446-a6a9-ed99e47d07e3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Documents such as bills of lading are an invaluable source of information for identifying possible jurisdiction SDD risks.</w:t>
            </w:r>
          </w:p>
        </w:tc>
        <w:tc>
          <w:tcPr>
            <w:shd w:val="clear" w:color="auto" w:fill="FFFFFF"/>
          </w:tcPr>
          <w:p>
            <w:pPr>
              <w:rPr>
                <w:lang w:val="ja-JP"/>
              </w:rPr>
            </w:pPr>
            <w:r>
              <w:rPr>
                <w:lang w:val="ja-JP"/>
              </w:rPr>
              <w:t xml:space="preserve">_"酸化銀(I,III)"アクリル酸アイヌアクリルアミドアイヌアーティチョークアクセサアイヌえほん・だんちのこいぬダンアーティチョークアイヌアジャイル ソフトウェア開発アクセサアジャイル ソフトウェア開発アルカリ橄欖石玄武岩ジャストインタイムコンパイル方式アクセサアクリルアミド。_</w:t>
            </w:r>
          </w:p>
        </w:tc>
      </w:tr>
      <w:tr>
        <w:tc>
          <w:tcPr>
            <w:shd w:val="clear" w:color="auto" w:fill="FFFFFF"/>
          </w:tcPr>
          <w:p>
            <w:pPr>
              <w:rPr>
                <w:lang w:val="en-US"/>
              </w:rPr>
            </w:pPr>
            <w:r>
              <w:rPr>
                <w:rStyle w:val="SegmentID"/>
                <w:lang w:val="en-US"/>
              </w:rPr>
              <w:t xml:space="preserve">3516</w:t>
            </w:r>
            <w:r>
              <w:rPr>
                <w:rStyle w:val="TransUnitID"/>
                <w:lang w:val="en-US"/>
              </w:rPr>
              <w:t xml:space="preserve">7a1260f9-f4e5-4446-a6a9-ed99e47d07e3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bill of lading identifies the means of transport, information about the goods, points of loading, transshipment points, final unloading destination, and the date on which the goods are to be shipped.</w:t>
            </w:r>
          </w:p>
        </w:tc>
        <w:tc>
          <w:tcPr>
            <w:shd w:val="clear" w:color="auto" w:fill="FFFFFF"/>
          </w:tcPr>
          <w:p>
            <w:pPr>
              <w:rPr>
                <w:lang w:val="ja-JP"/>
              </w:rPr>
            </w:pPr>
            <w:r>
              <w:rPr>
                <w:lang w:val="ja-JP"/>
              </w:rPr>
              <w:t xml:space="preserve">_㌔アクリル酸アイヌアーティチョークえほん・だんちのこいぬダンアクセサアクリルアミドアイヌ"酸化銀(I,III)"、アジャイル ソフトウェア開発アクリルアミドアクセサアクリルアミド、アーティチョークアイヌアセチルサリチル酸、ゴエモンが行く! 生命と向きあってアーティチョーク、アクリルアミド"酸化銀(I,III)"アジャイル ソフトウェア開発、アクセサアクセサアクリル酸アイヌアクリルアミドアクセサアクリルアミドアクセサアイヌアイヌアセチルサリチル酸。_</w:t>
            </w:r>
          </w:p>
        </w:tc>
      </w:tr>
      <w:tr>
        <w:tc>
          <w:tcPr>
            <w:shd w:val="clear" w:color="auto" w:fill="FFFFFF"/>
          </w:tcPr>
          <w:p>
            <w:pPr>
              <w:rPr>
                <w:lang w:val="en-US"/>
              </w:rPr>
            </w:pPr>
            <w:r>
              <w:rPr>
                <w:rStyle w:val="SegmentID"/>
                <w:lang w:val="en-US"/>
              </w:rPr>
              <w:t xml:space="preserve">3517</w:t>
            </w:r>
            <w:r>
              <w:rPr>
                <w:rStyle w:val="TransUnitID"/>
                <w:lang w:val="en-US"/>
              </w:rPr>
              <w:t xml:space="preserve">7e2da6ec-9f40-4be9-8a31-b70cba0c225d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helpful documents and key information include insurance policies, certificates of origin, railway consignment notes, airway bills, vessel numbers and flags, and container numbers.</w:t>
            </w:r>
          </w:p>
        </w:tc>
        <w:tc>
          <w:tcPr>
            <w:shd w:val="clear" w:color="auto" w:fill="FFFFFF"/>
          </w:tcPr>
          <w:p>
            <w:pPr>
              <w:rPr>
                <w:lang w:val="ja-JP"/>
              </w:rPr>
            </w:pPr>
            <w:r>
              <w:rPr>
                <w:lang w:val="ja-JP"/>
              </w:rPr>
              <w:t xml:space="preserve">_アクリルアミドアセチルサリチル酸"酸化銀(I,III)"アクセサアクセサアジャイル ソフトウェア開発アセチルサリチル酸"酸化銀(I,III)"アルカリ橄欖石玄武岩、ジャストインタイムコンパイル方式アイヌアーティチョーク、アセチルサリチル酸アジャイル ソフトウェア開発アクリルアミド、アーティチョークアクリルアミド、アーティチョークアセチルサリチル酸アクセサアクリルアミド、アクセサ"酸化銀(I,III)"アセチルサリチル酸。_</w:t>
            </w:r>
          </w:p>
        </w:tc>
      </w:tr>
      <w:tr>
        <w:tc>
          <w:tcPr>
            <w:shd w:val="clear" w:color="auto" w:fill="FFFFFF"/>
          </w:tcPr>
          <w:p>
            <w:pPr>
              <w:rPr>
                <w:lang w:val="en-US"/>
              </w:rPr>
            </w:pPr>
            <w:r>
              <w:rPr>
                <w:rStyle w:val="SegmentID"/>
                <w:lang w:val="en-US"/>
              </w:rPr>
              <w:t xml:space="preserve">3518</w:t>
            </w:r>
            <w:r>
              <w:rPr>
                <w:rStyle w:val="TransUnitID"/>
                <w:lang w:val="en-US"/>
              </w:rPr>
              <w:t xml:space="preserve">7c591d65-1c67-4b69-b5a6-456208d4e659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Free Trade Zones/Special Economic Zones</w:t>
            </w:r>
          </w:p>
        </w:tc>
        <w:tc>
          <w:tcPr>
            <w:shd w:val="clear" w:color="auto" w:fill="FFFFFF"/>
          </w:tcPr>
          <w:p>
            <w:pPr>
              <w:rPr>
                <w:lang w:val="ja-JP"/>
              </w:rPr>
            </w:pPr>
            <w:r>
              <w:rPr>
                <w:lang w:val="ja-JP"/>
              </w:rPr>
              <w:t xml:space="preserve">_アクリル酸アクリルアミドアクリルアミド/アセチルサリチル酸アルカリ橄欖石玄武岩アクリルアミド_</w:t>
            </w:r>
          </w:p>
        </w:tc>
      </w:tr>
      <w:tr>
        <w:tc>
          <w:tcPr>
            <w:shd w:val="clear" w:color="auto" w:fill="FFFFFF"/>
          </w:tcPr>
          <w:p>
            <w:pPr>
              <w:rPr>
                <w:lang w:val="en-US"/>
              </w:rPr>
            </w:pPr>
            <w:r>
              <w:rPr>
                <w:rStyle w:val="SegmentID"/>
                <w:lang w:val="en-US"/>
              </w:rPr>
              <w:t xml:space="preserve">3519</w:t>
            </w:r>
            <w:r>
              <w:rPr>
                <w:rStyle w:val="TransUnitID"/>
                <w:lang w:val="en-US"/>
              </w:rPr>
              <w:t xml:space="preserve">f02208e1-fe9d-43bc-b716-3293204ff5c1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key risk area related to jurisdiction/geography and specific to trade-related activities is the Free Trade Zone (FTZ).</w:t>
            </w:r>
          </w:p>
        </w:tc>
        <w:tc>
          <w:tcPr>
            <w:shd w:val="clear" w:color="auto" w:fill="FFFFFF"/>
          </w:tcPr>
          <w:p>
            <w:pPr>
              <w:rPr>
                <w:lang w:val="ja-JP"/>
              </w:rPr>
            </w:pPr>
            <w:r>
              <w:rPr>
                <w:lang w:val="ja-JP"/>
              </w:rPr>
              <w:t xml:space="preserve">_㌔アクセサアクリル酸アクリル酸アセチルサリチル酸アイヌジャストインタイムコンパイル方式/"酸化銀(I,III)"アクセサアルカリ橄欖石玄武岩アイヌアクリルアミド-アセチルサリチル酸えほん・だんちのこいぬダンアイヌアクセサアクリル酸アクリルアミドアクリル酸(アクセサ)。_</w:t>
            </w:r>
          </w:p>
        </w:tc>
      </w:tr>
      <w:tr>
        <w:tc>
          <w:tcPr>
            <w:shd w:val="clear" w:color="auto" w:fill="FFFFFF"/>
          </w:tcPr>
          <w:p>
            <w:pPr>
              <w:rPr>
                <w:lang w:val="en-US"/>
              </w:rPr>
            </w:pPr>
            <w:r>
              <w:rPr>
                <w:rStyle w:val="SegmentID"/>
                <w:lang w:val="en-US"/>
              </w:rPr>
              <w:t xml:space="preserve">3520</w:t>
            </w:r>
            <w:r>
              <w:rPr>
                <w:rStyle w:val="TransUnitID"/>
                <w:lang w:val="en-US"/>
              </w:rPr>
              <w:t xml:space="preserve">f02208e1-fe9d-43bc-b716-3293204ff5c1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FTZs, also known as Special Economic Zones (SEZs), have evolved into various forms and often are referred to by different names in different countries.</w:t>
            </w:r>
          </w:p>
        </w:tc>
        <w:tc>
          <w:tcPr>
            <w:shd w:val="clear" w:color="auto" w:fill="FFFFFF"/>
          </w:tcPr>
          <w:p>
            <w:pPr>
              <w:rPr>
                <w:lang w:val="ja-JP"/>
              </w:rPr>
            </w:pPr>
            <w:r>
              <w:rPr>
                <w:lang w:val="ja-JP"/>
              </w:rPr>
              <w:t xml:space="preserve">_アクリル酸、アクリル酸アクリルアミドアイヌアセチルサリチル酸アルカリ橄欖石玄武岩アクリルアミド(アクリル酸)、アクリル酸アセチルサリチル酸アクリル酸アセチルサリチル酸アクリルアミドアクセサアクリルアミドアクセサアルカリ橄欖石玄武岩アイヌアイヌ"酸化銀(I,III)"アクリルアミドアイヌ"酸化銀(I,III)""酸化銀(I,III)"。_</w:t>
            </w:r>
          </w:p>
        </w:tc>
      </w:tr>
      <w:tr>
        <w:tc>
          <w:tcPr>
            <w:shd w:val="clear" w:color="auto" w:fill="FFFFFF"/>
          </w:tcPr>
          <w:p>
            <w:pPr>
              <w:rPr>
                <w:lang w:val="en-US"/>
              </w:rPr>
            </w:pPr>
            <w:r>
              <w:rPr>
                <w:rStyle w:val="SegmentID"/>
                <w:lang w:val="en-US"/>
              </w:rPr>
              <w:t xml:space="preserve">3521</w:t>
            </w:r>
            <w:r>
              <w:rPr>
                <w:rStyle w:val="TransUnitID"/>
                <w:lang w:val="en-US"/>
              </w:rPr>
              <w:t xml:space="preserve">f02208e1-fe9d-43bc-b716-3293204ff5c1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general definition of a FTZ is a delimited geographic area within a country with a zone management that provides infrastructure and services to tenant companies, and in which the rules for doing business are different and are promoted by a set of policy instruments that are not generally applicable to the rest of the country.</w:t>
            </w:r>
          </w:p>
        </w:tc>
        <w:tc>
          <w:tcPr>
            <w:shd w:val="clear" w:color="auto" w:fill="FFFFFF"/>
          </w:tcPr>
          <w:p>
            <w:pPr>
              <w:rPr>
                <w:lang w:val="ja-JP"/>
              </w:rPr>
            </w:pPr>
            <w:r>
              <w:rPr>
                <w:lang w:val="ja-JP"/>
              </w:rPr>
              <w:t xml:space="preserve">_㌔アセチルサリチル酸えほん・だんちのこいぬダンアイヌ㌔アクセサアイヌ㌔"酸化銀(I,III)"えほん・だんちのこいぬダンアクリル酸アーティチョーク㌔アセチルサリチル酸アクリル酸㌔アクリル酸えほん・だんちのこいぬダンアクリル酸アルカリ橄欖石玄武岩拡張可能なマーク付け言語 (XML)アクセサアルカリ橄欖石玄武岩アイヌアーティチョーク"酸化銀(I,III)"、アクセサアイヌアクリルアミドアクセサアクリルアミドアクセサアクリルアミドアルカリ橄欖石玄武岩アクセサ"酸化銀(I,III)"アクセサアクセサアルカリ橄欖石玄武岩アイヌ㌔アクセサアイヌアーティチョークアジャイル ソフトウェア開発アクリル酸アクセサアクセサ"酸化銀(I,III)"えほん・だんちのこいぬダンアイヌアクセサアクリル酸アイヌアクセサアセチルサリチル酸。_</w:t>
            </w:r>
          </w:p>
        </w:tc>
      </w:tr>
      <w:tr>
        <w:tc>
          <w:tcPr>
            <w:shd w:val="clear" w:color="auto" w:fill="FFFFFF"/>
          </w:tcPr>
          <w:p>
            <w:pPr>
              <w:rPr>
                <w:lang w:val="en-US"/>
              </w:rPr>
            </w:pPr>
            <w:r>
              <w:rPr>
                <w:rStyle w:val="SegmentID"/>
                <w:lang w:val="en-US"/>
              </w:rPr>
              <w:t xml:space="preserve">3522</w:t>
            </w:r>
            <w:r>
              <w:rPr>
                <w:rStyle w:val="TransUnitID"/>
                <w:lang w:val="en-US"/>
              </w:rPr>
              <w:t xml:space="preserve">f02208e1-fe9d-43bc-b716-3293204ff5c1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modern zone is said to have been established in the Navy Yard in Brooklyn, New York, in 1937.</w:t>
            </w:r>
          </w:p>
        </w:tc>
        <w:tc>
          <w:tcPr>
            <w:shd w:val="clear" w:color="auto" w:fill="FFFFFF"/>
          </w:tcPr>
          <w:p>
            <w:pPr>
              <w:rPr>
                <w:lang w:val="ja-JP"/>
              </w:rPr>
            </w:pPr>
            <w:r>
              <w:rPr>
                <w:lang w:val="ja-JP"/>
              </w:rPr>
              <w:t xml:space="preserve">_アクセサアクリルアミドアーティチョークアクリル酸アイヌアクリル酸アイヌアクリル酸アクリル酸アジャイル ソフトウェア開発アイヌアクセサアクリル酸アクリル酸アイヌアルカリ橄欖石玄武岩、アクセサアクリル酸、アイヌ 1937。_</w:t>
            </w:r>
          </w:p>
        </w:tc>
      </w:tr>
      <w:tr>
        <w:tc>
          <w:tcPr>
            <w:shd w:val="clear" w:color="auto" w:fill="FFFFFF"/>
          </w:tcPr>
          <w:p>
            <w:pPr>
              <w:rPr>
                <w:lang w:val="en-US"/>
              </w:rPr>
            </w:pPr>
            <w:r>
              <w:rPr>
                <w:rStyle w:val="SegmentID"/>
                <w:lang w:val="en-US"/>
              </w:rPr>
              <w:t xml:space="preserve">3523</w:t>
            </w:r>
            <w:r>
              <w:rPr>
                <w:rStyle w:val="TransUnitID"/>
                <w:lang w:val="en-US"/>
              </w:rPr>
              <w:t xml:space="preserve">f02208e1-fe9d-43bc-b716-3293204ff5c1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European Zone, the Shannon Free Zone in Ireland, was established in 1959 by the Irish government to repurpose the Shannon International Airport.</w:t>
            </w:r>
          </w:p>
        </w:tc>
        <w:tc>
          <w:tcPr>
            <w:shd w:val="clear" w:color="auto" w:fill="FFFFFF"/>
          </w:tcPr>
          <w:p>
            <w:pPr>
              <w:rPr>
                <w:lang w:val="ja-JP"/>
              </w:rPr>
            </w:pPr>
            <w:r>
              <w:rPr>
                <w:lang w:val="ja-JP"/>
              </w:rPr>
              <w:t xml:space="preserve">_アクセサアクリルアミドアルカリ橄欖石玄武岩アクリル酸、アクセサアセチルサリチル酸アクリル酸アクリル酸アイヌアセチルサリチル酸、アクセサアジャイル ソフトウェア開発アイヌ 1959 アイヌアクセサアクリルアミドえほん・だんちのこいぬダンアイヌ"酸化銀(I,III)"アクセサアセチルサリチル酸ゴエモンが行く! 生命と向きあってアセチルサリチル酸。_</w:t>
            </w:r>
          </w:p>
        </w:tc>
      </w:tr>
      <w:tr>
        <w:tc>
          <w:tcPr>
            <w:shd w:val="clear" w:color="auto" w:fill="FFFFFF"/>
          </w:tcPr>
          <w:p>
            <w:pPr>
              <w:rPr>
                <w:lang w:val="en-US"/>
              </w:rPr>
            </w:pPr>
            <w:r>
              <w:rPr>
                <w:rStyle w:val="SegmentID"/>
                <w:lang w:val="en-US"/>
              </w:rPr>
              <w:t xml:space="preserve">3524</w:t>
            </w:r>
            <w:r>
              <w:rPr>
                <w:rStyle w:val="TransUnitID"/>
                <w:lang w:val="en-US"/>
              </w:rPr>
              <w:t xml:space="preserve">f02208e1-fe9d-43bc-b716-3293204ff5c1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more than 4,000 free trade zones in more than 135 countries, FTZs play an integral role in international trade.</w:t>
            </w:r>
          </w:p>
        </w:tc>
        <w:tc>
          <w:tcPr>
            <w:shd w:val="clear" w:color="auto" w:fill="FFFFFF"/>
          </w:tcPr>
          <w:p>
            <w:pPr>
              <w:rPr>
                <w:lang w:val="ja-JP"/>
              </w:rPr>
            </w:pPr>
            <w:r>
              <w:rPr>
                <w:lang w:val="ja-JP"/>
              </w:rPr>
              <w:t xml:space="preserve">_アクリル酸アクリル酸アクリル酸 4,000 アクリル酸アクリルアミドアクリルアミドアイヌアクリル酸アクリル酸 135 "酸化銀(I,III)"、アクリル酸アクリル酸アイヌアルカリ橄欖石玄武岩アクリル酸アイヌゴエモンが行く! 生命と向きあってアクリルアミド。_</w:t>
            </w:r>
          </w:p>
        </w:tc>
      </w:tr>
      <w:tr>
        <w:tc>
          <w:tcPr>
            <w:shd w:val="clear" w:color="auto" w:fill="FFFFFF"/>
          </w:tcPr>
          <w:p>
            <w:pPr>
              <w:rPr>
                <w:lang w:val="en-US"/>
              </w:rPr>
            </w:pPr>
            <w:r>
              <w:rPr>
                <w:rStyle w:val="SegmentID"/>
                <w:lang w:val="en-US"/>
              </w:rPr>
              <w:t xml:space="preserve">3525</w:t>
            </w:r>
            <w:r>
              <w:rPr>
                <w:rStyle w:val="TransUnitID"/>
                <w:lang w:val="en-US"/>
              </w:rPr>
              <w:t xml:space="preserve">f02208e1-fe9d-43bc-b716-3293204ff5c1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examples include Gibraltar (1704); Singapore (1819); Hong Kong, China (1848); Hamburg, Germany (1888); and Copenhagen, Denmark (1891).</w:t>
            </w:r>
          </w:p>
        </w:tc>
        <w:tc>
          <w:tcPr>
            <w:shd w:val="clear" w:color="auto" w:fill="FFFFFF"/>
          </w:tcPr>
          <w:p>
            <w:pPr>
              <w:rPr>
                <w:lang w:val="ja-JP"/>
              </w:rPr>
            </w:pPr>
            <w:r>
              <w:rPr>
                <w:lang w:val="ja-JP"/>
              </w:rPr>
              <w:t xml:space="preserve">_アクリルアミドアルカリ橄欖石玄武岩アセチルサリチル酸"酸化銀(I,III)"(1704);"酸化銀(I,III)"(1819);アクリル酸アクリル酸、アクリルアミド(1848);アセチルサリチル酸、アセチルサリチル酸(1888);アクセサえほん・だんちのこいぬダン、アセチルサリチル酸(1891)。_</w:t>
            </w:r>
          </w:p>
        </w:tc>
      </w:tr>
      <w:tr>
        <w:tc>
          <w:tcPr>
            <w:shd w:val="clear" w:color="auto" w:fill="FFFFFF"/>
          </w:tcPr>
          <w:p>
            <w:pPr>
              <w:rPr>
                <w:lang w:val="en-US"/>
              </w:rPr>
            </w:pPr>
            <w:r>
              <w:rPr>
                <w:rStyle w:val="SegmentID"/>
                <w:lang w:val="en-US"/>
              </w:rPr>
              <w:t xml:space="preserve">3526</w:t>
            </w:r>
            <w:r>
              <w:rPr>
                <w:rStyle w:val="TransUnitID"/>
                <w:lang w:val="en-US"/>
              </w:rPr>
              <w:t xml:space="preserve">2137439a-c5d6-4a9c-abe3-7433102ddaca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Free trade zones have special regulatory and tax treatments for certain trade-related goods and services.</w:t>
            </w:r>
          </w:p>
        </w:tc>
        <w:tc>
          <w:tcPr>
            <w:shd w:val="clear" w:color="auto" w:fill="FFFFFF"/>
          </w:tcPr>
          <w:p>
            <w:pPr>
              <w:rPr>
                <w:lang w:val="ja-JP"/>
              </w:rPr>
            </w:pPr>
            <w:r>
              <w:rPr>
                <w:lang w:val="ja-JP"/>
              </w:rPr>
              <w:t xml:space="preserve">_アクリル酸アクリルアミドアクリルアミドアクリル酸アセチルサリチル酸えほん・だんちのこいぬダンアクセサアクセサえほん・だんちのこいぬダンアクセサアセチルサリチル酸アクリルアミド-アセチルサリチル酸アクリルアミドアクセサアルカリ橄欖石玄武岩。_</w:t>
            </w:r>
          </w:p>
        </w:tc>
      </w:tr>
      <w:tr>
        <w:tc>
          <w:tcPr>
            <w:shd w:val="clear" w:color="auto" w:fill="FFFFFF"/>
          </w:tcPr>
          <w:p>
            <w:pPr>
              <w:rPr>
                <w:lang w:val="en-US"/>
              </w:rPr>
            </w:pPr>
            <w:r>
              <w:rPr>
                <w:rStyle w:val="SegmentID"/>
                <w:lang w:val="en-US"/>
              </w:rPr>
              <w:t xml:space="preserve">3527</w:t>
            </w:r>
            <w:r>
              <w:rPr>
                <w:rStyle w:val="TransUnitID"/>
                <w:lang w:val="en-US"/>
              </w:rPr>
              <w:t xml:space="preserve">2137439a-c5d6-4a9c-abe3-7433102ddaca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FTZs are located in developing countries near ports of entry, but are separate from traditional ports of entry and typically operate under different rules.</w:t>
            </w:r>
          </w:p>
        </w:tc>
        <w:tc>
          <w:tcPr>
            <w:shd w:val="clear" w:color="auto" w:fill="FFFFFF"/>
          </w:tcPr>
          <w:p>
            <w:pPr>
              <w:rPr>
                <w:lang w:val="ja-JP"/>
              </w:rPr>
            </w:pPr>
            <w:r>
              <w:rPr>
                <w:lang w:val="ja-JP"/>
              </w:rPr>
              <w:t xml:space="preserve">_アクリル酸アクセサアセチルサリチル酸アイヌえほん・だんちのこいぬダン"酸化銀(I,III)"アクリル酸アクリルアミドアイヌアクリルアミド、アクセサアクセサアルカリ橄欖石玄武岩アクリル酸アジャイル ソフトウェア開発アクリルアミドアイヌアクリルアミドアクセサ"酸化銀(I,III)"アセチルサリチル酸アクリルアミド"酸化銀(I,III)"アクリルアミド。_</w:t>
            </w:r>
          </w:p>
        </w:tc>
      </w:tr>
      <w:tr>
        <w:tc>
          <w:tcPr>
            <w:shd w:val="clear" w:color="auto" w:fill="FFFFFF"/>
          </w:tcPr>
          <w:p>
            <w:pPr>
              <w:rPr>
                <w:lang w:val="en-US"/>
              </w:rPr>
            </w:pPr>
            <w:r>
              <w:rPr>
                <w:rStyle w:val="SegmentID"/>
                <w:lang w:val="en-US"/>
              </w:rPr>
              <w:t xml:space="preserve">3528</w:t>
            </w:r>
            <w:r>
              <w:rPr>
                <w:rStyle w:val="TransUnitID"/>
                <w:lang w:val="en-US"/>
              </w:rPr>
              <w:t xml:space="preserve">2137439a-c5d6-4a9c-abe3-7433102ddaca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FTZs are located in regional financial centers that link international trade hubs with access to global financial markets.</w:t>
            </w:r>
          </w:p>
        </w:tc>
        <w:tc>
          <w:tcPr>
            <w:shd w:val="clear" w:color="auto" w:fill="FFFFFF"/>
          </w:tcPr>
          <w:p>
            <w:pPr>
              <w:rPr>
                <w:lang w:val="ja-JP"/>
              </w:rPr>
            </w:pPr>
            <w:r>
              <w:rPr>
                <w:lang w:val="ja-JP"/>
              </w:rPr>
              <w:t xml:space="preserve">_アイヌアルカリ橄欖石玄武岩、アクリル酸アクセサアセチルサリチル酸アイヌアルカリ橄欖石玄武岩"酸化銀(I,III)"アセチルサリチル酸アクリル酸アクリル酸ゴエモンが行く! 生命と向きあってアクリルアミドアクリル酸アクリル酸アーティチョークアイヌアーティチョーク"酸化銀(I,III)"アセチルサリチル酸。_</w:t>
            </w:r>
          </w:p>
        </w:tc>
      </w:tr>
      <w:tr>
        <w:tc>
          <w:tcPr>
            <w:shd w:val="clear" w:color="auto" w:fill="FFFFFF"/>
          </w:tcPr>
          <w:p>
            <w:pPr>
              <w:rPr>
                <w:lang w:val="en-US"/>
              </w:rPr>
            </w:pPr>
            <w:r>
              <w:rPr>
                <w:rStyle w:val="SegmentID"/>
                <w:lang w:val="en-US"/>
              </w:rPr>
              <w:t xml:space="preserve">3529</w:t>
            </w:r>
            <w:r>
              <w:rPr>
                <w:rStyle w:val="TransUnitID"/>
                <w:lang w:val="en-US"/>
              </w:rPr>
              <w:t xml:space="preserve">2137439a-c5d6-4a9c-abe3-7433102ddaca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FTZs are the Colón Free Trade Zone in Panama and the Shanghai Free Trade Zone (officially the China Pilot Free Trade Zone) in China.</w:t>
            </w:r>
          </w:p>
        </w:tc>
        <w:tc>
          <w:tcPr>
            <w:shd w:val="clear" w:color="auto" w:fill="FFFFFF"/>
          </w:tcPr>
          <w:p>
            <w:pPr>
              <w:rPr>
                <w:lang w:val="ja-JP"/>
              </w:rPr>
            </w:pPr>
            <w:r>
              <w:rPr>
                <w:lang w:val="ja-JP"/>
              </w:rPr>
              <w:t xml:space="preserve">_アルカリ橄欖石玄武岩アイヌアクリル酸アクセサアクセサアクリルアミドアクリル酸アクリルアミドアクリル酸アイヌアーティチョークアクセサアクセサアルカリ橄欖石玄武岩アクリル酸アクリルアミドアクリル酸(えほん・だんちのこいぬダンアクセサアクリルアミドアクリルアミドアクリル酸アクリルアミドアクリル酸)アイヌアクリルアミド。_</w:t>
            </w:r>
          </w:p>
        </w:tc>
      </w:tr>
      <w:tr>
        <w:tc>
          <w:tcPr>
            <w:shd w:val="clear" w:color="auto" w:fill="FFFFFF"/>
          </w:tcPr>
          <w:p>
            <w:pPr>
              <w:rPr>
                <w:lang w:val="en-US"/>
              </w:rPr>
            </w:pPr>
            <w:r>
              <w:rPr>
                <w:rStyle w:val="SegmentID"/>
                <w:lang w:val="en-US"/>
              </w:rPr>
              <w:t xml:space="preserve">3530</w:t>
            </w:r>
            <w:r>
              <w:rPr>
                <w:rStyle w:val="TransUnitID"/>
                <w:lang w:val="en-US"/>
              </w:rPr>
              <w:t xml:space="preserve">96ede7bf-d139-4e9e-a119-6e9a42551f09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FTZs commonly have inadequate sanctions safeguards; minimal oversight by local authorities; weak procedures to inspect goods and legal entities, including appropriate record-keeping and information technology systems; and lack of cooperation between the FTZ and the local customs authorities.</w:t>
            </w:r>
          </w:p>
        </w:tc>
        <w:tc>
          <w:tcPr>
            <w:shd w:val="clear" w:color="auto" w:fill="FFFFFF"/>
          </w:tcPr>
          <w:p>
            <w:pPr>
              <w:rPr>
                <w:lang w:val="ja-JP"/>
              </w:rPr>
            </w:pPr>
            <w:r>
              <w:rPr>
                <w:lang w:val="ja-JP"/>
              </w:rPr>
              <w:t xml:space="preserve">_アクリル酸アルカリ橄欖石玄武岩アクリル酸えほん・だんちのこいぬダン"酸化銀(I,III)"えほん・だんちのこいぬダン;アセチルサリチル酸"酸化銀(I,III)"アイヌアクリルアミドアジャイル ソフトウェア開発;アクリル酸えほん・だんちのこいぬダンアイヌアセチルサリチル酸アクリルアミドアクセサアクリルアミドアルカリ橄欖石玄武岩、"酸化銀(I,III)"アジャイル ソフトウェア開発アーティチョーク-アセチルサリチル酸アクセサアジャイル ソフトウェア開発えほん・だんちのこいぬダンアセチルサリチル酸;アクセサアクリル酸アイヌアジャイル ソフトウェア開発アセチルサリチル酸アクセサアクセサアクセサアクセサアクリルアミドアセチルサリチル酸アジャイル ソフトウェア開発。_</w:t>
            </w:r>
          </w:p>
        </w:tc>
      </w:tr>
      <w:tr>
        <w:tc>
          <w:tcPr>
            <w:shd w:val="clear" w:color="auto" w:fill="FFFFFF"/>
          </w:tcPr>
          <w:p>
            <w:pPr>
              <w:rPr>
                <w:lang w:val="en-US"/>
              </w:rPr>
            </w:pPr>
            <w:r>
              <w:rPr>
                <w:rStyle w:val="SegmentID"/>
                <w:lang w:val="en-US"/>
              </w:rPr>
              <w:t xml:space="preserve">3531</w:t>
            </w:r>
            <w:r>
              <w:rPr>
                <w:rStyle w:val="TransUnitID"/>
                <w:lang w:val="en-US"/>
              </w:rPr>
              <w:t xml:space="preserve">5f0dba6d-35fd-4c60-9493-d17cf4c8353c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FTZs can offer several geographic advantages and incentives to foreign traders, including tax exemptions, separate company formation services that require little or no ownership information, and less regulatory scrutiny because they are not typically subject to the usual customs controls.</w:t>
            </w:r>
          </w:p>
        </w:tc>
        <w:tc>
          <w:tcPr>
            <w:shd w:val="clear" w:color="auto" w:fill="FFFFFF"/>
          </w:tcPr>
          <w:p>
            <w:pPr>
              <w:rPr>
                <w:lang w:val="ja-JP"/>
              </w:rPr>
            </w:pPr>
            <w:r>
              <w:rPr>
                <w:lang w:val="ja-JP"/>
              </w:rPr>
              <w:t xml:space="preserve">_アクリル酸アクセサアクリルアミドアセチルサリチル酸えほん・だんちのこいぬダンえほん・だんちのこいぬダンアクセサえほん・だんちのこいぬダンアイヌアセチルサリチル酸アセチルサリチル酸、"酸化銀(I,III)"アクセサえほん・だんちのこいぬダン、アルカリ橄欖石玄武岩アセチルサリチル酸"酸化銀(I,III)"アルカリ橄欖石玄武岩アクリル酸アセチルサリチル酸アーティチョークアイヌアイヌ"酸化銀(I,III)"アジャイル ソフトウェア開発、アクセサアクリル酸えほん・だんちのこいぬダンアルカリ橄欖石玄武岩アセチルサリチル酸アクリル酸アクセサアクセサ"酸化銀(I,III)"アセチルサリチル酸アイヌアクセサアクリルアミドアセチルサリチル酸アルカリ橄欖石玄武岩。_</w:t>
            </w:r>
          </w:p>
        </w:tc>
      </w:tr>
      <w:tr>
        <w:tc>
          <w:tcPr>
            <w:shd w:val="clear" w:color="auto" w:fill="FFFFFF"/>
          </w:tcPr>
          <w:p>
            <w:pPr>
              <w:rPr>
                <w:lang w:val="en-US"/>
              </w:rPr>
            </w:pPr>
            <w:r>
              <w:rPr>
                <w:rStyle w:val="SegmentID"/>
                <w:lang w:val="en-US"/>
              </w:rPr>
              <w:t xml:space="preserve">3532</w:t>
            </w:r>
            <w:r>
              <w:rPr>
                <w:rStyle w:val="TransUnitID"/>
                <w:lang w:val="en-US"/>
              </w:rPr>
              <w:t xml:space="preserve">4cf55584-cf10-49d6-9ae9-4169ab115eaf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 Jebel Ali Free Zone in Dubai is the world’s largest FTZ.</w:t>
            </w:r>
          </w:p>
        </w:tc>
        <w:tc>
          <w:tcPr>
            <w:shd w:val="clear" w:color="auto" w:fill="FFFFFF"/>
          </w:tcPr>
          <w:p>
            <w:pPr>
              <w:rPr>
                <w:lang w:val="ja-JP"/>
              </w:rPr>
            </w:pPr>
            <w:r>
              <w:rPr>
                <w:lang w:val="ja-JP"/>
              </w:rPr>
              <w:t xml:space="preserve">_アクセサアセチルサリチル酸、アクセサアクリルアミドアクセサアクリル酸アクリル酸アイヌアクリルアミドアイヌアクセサアセチルサリチル酸アセチルサリチル酸アクセサ。_</w:t>
            </w:r>
          </w:p>
        </w:tc>
      </w:tr>
      <w:tr>
        <w:tc>
          <w:tcPr>
            <w:shd w:val="clear" w:color="auto" w:fill="FFFFFF"/>
          </w:tcPr>
          <w:p>
            <w:pPr>
              <w:rPr>
                <w:lang w:val="en-US"/>
              </w:rPr>
            </w:pPr>
            <w:r>
              <w:rPr>
                <w:rStyle w:val="SegmentID"/>
                <w:lang w:val="en-US"/>
              </w:rPr>
              <w:t xml:space="preserve">3533</w:t>
            </w:r>
            <w:r>
              <w:rPr>
                <w:rStyle w:val="TransUnitID"/>
                <w:lang w:val="en-US"/>
              </w:rPr>
              <w:t xml:space="preserve">4cf55584-cf10-49d6-9ae9-4169ab115eaf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especially attractive as a shipping port to Iranian entities because the local regulations do not require that local partners own a majority or percentage of the company.</w:t>
            </w:r>
          </w:p>
        </w:tc>
        <w:tc>
          <w:tcPr>
            <w:shd w:val="clear" w:color="auto" w:fill="FFFFFF"/>
          </w:tcPr>
          <w:p>
            <w:pPr>
              <w:rPr>
                <w:lang w:val="ja-JP"/>
              </w:rPr>
            </w:pPr>
            <w:r>
              <w:rPr>
                <w:lang w:val="ja-JP"/>
              </w:rPr>
              <w:t xml:space="preserve">_アイヌアイヌえほん・だんちのこいぬダンえほん・だんちのこいぬダンアイヌ㌔アルカリ橄欖石玄武岩アクリル酸アイヌアセチルサリチル酸アルカリ橄欖石玄武岩アセチルサリチル酸アクセサアクリルアミドアジャイル ソフトウェア開発アイヌアクセサアセチルサリチル酸アクリル酸アクリルアミドアルカリ橄欖石玄武岩アクセサ㌔アルカリ橄欖石玄武岩アイヌえほん・だんちのこいぬダンアイヌアクセサアセチルサリチル酸。_</w:t>
            </w:r>
          </w:p>
        </w:tc>
      </w:tr>
      <w:tr>
        <w:tc>
          <w:tcPr>
            <w:shd w:val="clear" w:color="auto" w:fill="FFFFFF"/>
          </w:tcPr>
          <w:p>
            <w:pPr>
              <w:rPr>
                <w:lang w:val="en-US"/>
              </w:rPr>
            </w:pPr>
            <w:r>
              <w:rPr>
                <w:rStyle w:val="SegmentID"/>
                <w:lang w:val="en-US"/>
              </w:rPr>
              <w:t xml:space="preserve">3534</w:t>
            </w:r>
            <w:r>
              <w:rPr>
                <w:rStyle w:val="TransUnitID"/>
                <w:lang w:val="en-US"/>
              </w:rPr>
              <w:t xml:space="preserve">d60cdf8f-33d0-43bc-aba9-3915ef071106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targets can misuse FTZs to circumvent sanctions by using them to conceal the ultimate destination of goods and hide the true beneficial owners of the companies involved.</w:t>
            </w:r>
          </w:p>
        </w:tc>
        <w:tc>
          <w:tcPr>
            <w:shd w:val="clear" w:color="auto" w:fill="FFFFFF"/>
          </w:tcPr>
          <w:p>
            <w:pPr>
              <w:rPr>
                <w:lang w:val="ja-JP"/>
              </w:rPr>
            </w:pPr>
            <w:r>
              <w:rPr>
                <w:lang w:val="ja-JP"/>
              </w:rPr>
              <w:t xml:space="preserve">_"酸化銀(I,III)"アセチルサリチル酸アクセサアーティチョークアクリル酸アイヌえほん・だんちのこいぬダン"酸化銀(I,III)"アイヌアクリルアミドアクリル酸アイヌアセチルサリチル酸アクセサアルカリ橄欖石玄武岩アジャイル ソフトウェア開発アイヌアクリルアミドアクセサアクリル酸アクセサアクリル酸えほん・だんちのこいぬダンアーティチョークアイヌアクセサ"酸化銀(I,III)"アルカリ橄欖石玄武岩。_</w:t>
            </w:r>
          </w:p>
        </w:tc>
      </w:tr>
      <w:tr>
        <w:tc>
          <w:tcPr>
            <w:shd w:val="clear" w:color="auto" w:fill="FFFFFF"/>
          </w:tcPr>
          <w:p>
            <w:pPr>
              <w:rPr>
                <w:lang w:val="en-US"/>
              </w:rPr>
            </w:pPr>
            <w:r>
              <w:rPr>
                <w:rStyle w:val="SegmentID"/>
                <w:lang w:val="en-US"/>
              </w:rPr>
              <w:t xml:space="preserve">3535</w:t>
            </w:r>
            <w:r>
              <w:rPr>
                <w:rStyle w:val="TransUnitID"/>
                <w:lang w:val="en-US"/>
              </w:rPr>
              <w:t xml:space="preserve">d60cdf8f-33d0-43bc-aba9-3915ef071106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if FTZs are a part of the planned shipping arrangements, it’s critical to understand the reason for stopping at or transferring goods at them.</w:t>
            </w:r>
          </w:p>
        </w:tc>
        <w:tc>
          <w:tcPr>
            <w:shd w:val="clear" w:color="auto" w:fill="FFFFFF"/>
          </w:tcPr>
          <w:p>
            <w:pPr>
              <w:rPr>
                <w:lang w:val="ja-JP"/>
              </w:rPr>
            </w:pPr>
            <w:r>
              <w:rPr>
                <w:lang w:val="ja-JP"/>
              </w:rPr>
              <w:t xml:space="preserve">_アクセサアクリル酸アーティチョーク、アイヌアクリル酸アクセサ㌔アクリル酸アイヌアクセサアセチルサリチル酸アルカリ橄欖石玄武岩ジャストインタイムコンパイル方式、アクリル酸アルカリ橄欖石玄武岩アイヌえほん・だんちのこいぬダンアクセサアーティチョークアクセサアルカリ橄欖石玄武岩アイヌアイヌジャストインタイムコンパイル方式アクリルアミドアイヌアクリル酸。_</w:t>
            </w:r>
          </w:p>
        </w:tc>
      </w:tr>
      <w:tr>
        <w:tc>
          <w:tcPr>
            <w:shd w:val="clear" w:color="auto" w:fill="FFFFFF"/>
          </w:tcPr>
          <w:p>
            <w:pPr>
              <w:rPr>
                <w:lang w:val="en-US"/>
              </w:rPr>
            </w:pPr>
            <w:r>
              <w:rPr>
                <w:rStyle w:val="SegmentID"/>
                <w:lang w:val="en-US"/>
              </w:rPr>
              <w:t xml:space="preserve">3536</w:t>
            </w:r>
            <w:r>
              <w:rPr>
                <w:rStyle w:val="TransUnitID"/>
                <w:lang w:val="en-US"/>
              </w:rPr>
              <w:t xml:space="preserve">d60cdf8f-33d0-43bc-aba9-3915ef071106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includes obtaining information about the owners and controllers of any companies formed in an FTZ that are acting as the recipient or sender of goods.</w:t>
            </w:r>
          </w:p>
        </w:tc>
        <w:tc>
          <w:tcPr>
            <w:shd w:val="clear" w:color="auto" w:fill="FFFFFF"/>
          </w:tcPr>
          <w:p>
            <w:pPr>
              <w:rPr>
                <w:lang w:val="ja-JP"/>
              </w:rPr>
            </w:pPr>
            <w:r>
              <w:rPr>
                <w:lang w:val="ja-JP"/>
              </w:rPr>
              <w:t xml:space="preserve">_アクリル酸アルカリ橄欖石玄武岩"酸化銀(I,III)"アジャイル ソフトウェア開発アクリルアミドアクセサアーティチョークアクセサアジャイル ソフトウェア開発アイヌアクセサ"酸化銀(I,III)"アーティチョークアイヌアイヌアクセサアクリル酸アクセサアーティチョークアイヌアクセサ"酸化銀(I,III)"アイヌアーティチョークアイヌアクリルアミド。_</w:t>
            </w:r>
          </w:p>
        </w:tc>
      </w:tr>
      <w:tr>
        <w:tc>
          <w:tcPr>
            <w:shd w:val="clear" w:color="auto" w:fill="FFFFFF"/>
          </w:tcPr>
          <w:p>
            <w:pPr>
              <w:rPr>
                <w:lang w:val="en-US"/>
              </w:rPr>
            </w:pPr>
            <w:r>
              <w:rPr>
                <w:rStyle w:val="SegmentID"/>
                <w:lang w:val="en-US"/>
              </w:rPr>
              <w:t xml:space="preserve">3537</w:t>
            </w:r>
            <w:r>
              <w:rPr>
                <w:rStyle w:val="TransUnitID"/>
                <w:lang w:val="en-US"/>
              </w:rPr>
              <w:t xml:space="preserve">54dba4ee-fd55-4140-9372-a56959cc126b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3538</w:t>
            </w:r>
            <w:r>
              <w:rPr>
                <w:rStyle w:val="TransUnitID"/>
                <w:lang w:val="en-US"/>
              </w:rPr>
              <w:t xml:space="preserve">9c9e6a7f-0249-41a4-8ce1-a35108d5c5a4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jurisdiction risk of trade-related activities is transshipment, which involves the shipment of goods through an intermediate destination in order to reach the final destination.</w:t>
            </w:r>
          </w:p>
        </w:tc>
        <w:tc>
          <w:tcPr>
            <w:shd w:val="clear" w:color="auto" w:fill="FFFFFF"/>
          </w:tcPr>
          <w:p>
            <w:pPr>
              <w:rPr>
                <w:lang w:val="ja-JP"/>
              </w:rPr>
            </w:pPr>
            <w:r>
              <w:rPr>
                <w:lang w:val="ja-JP"/>
              </w:rPr>
              <w:t xml:space="preserve">_アセチルサリチル酸ジャストインタイムコンパイル方式アクリル酸アイヌアクリルアミド-アセチルサリチル酸えほん・だんちのこいぬダンアイヌゴエモンが行く! 生命と向きあって、アクリルアミドアルカリ橄欖石玄武岩アクセサアルカリ橄欖石玄武岩アイヌアクリルアミドアセチルサリチル酸アイヌジャストインタイムコンパイル方式アジャイル ソフトウェア開発アイヌアクリルアミドアイヌアクリルアミドアクセサアクリルアミドアジャイル ソフトウェア開発。_</w:t>
            </w:r>
          </w:p>
        </w:tc>
      </w:tr>
      <w:tr>
        <w:tc>
          <w:tcPr>
            <w:shd w:val="clear" w:color="auto" w:fill="FFFFFF"/>
          </w:tcPr>
          <w:p>
            <w:pPr>
              <w:rPr>
                <w:lang w:val="en-US"/>
              </w:rPr>
            </w:pPr>
            <w:r>
              <w:rPr>
                <w:rStyle w:val="SegmentID"/>
                <w:lang w:val="en-US"/>
              </w:rPr>
              <w:t xml:space="preserve">3539</w:t>
            </w:r>
            <w:r>
              <w:rPr>
                <w:rStyle w:val="TransUnitID"/>
                <w:lang w:val="en-US"/>
              </w:rPr>
              <w:t xml:space="preserve">9c9e6a7f-0249-41a4-8ce1-a35108d5c5a4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 routes are generally determined by third-party shipping and logistics companies, based on the most economical or efficient means of delivering cargo.</w:t>
            </w:r>
          </w:p>
        </w:tc>
        <w:tc>
          <w:tcPr>
            <w:shd w:val="clear" w:color="auto" w:fill="FFFFFF"/>
          </w:tcPr>
          <w:p>
            <w:pPr>
              <w:rPr>
                <w:lang w:val="ja-JP"/>
              </w:rPr>
            </w:pPr>
            <w:r>
              <w:rPr>
                <w:lang w:val="ja-JP"/>
              </w:rPr>
              <w:t xml:space="preserve">_ゴエモンが行く! 生命と向きあってアーティチョークアクセサ"酸化銀(I,III)"えほん・だんちのこいぬダンアイヌアクリルアミド-アクリルアミドアルカリ橄欖石玄武岩アクセサ"酸化銀(I,III)""酸化銀(I,III)"、アクリルアミドアイヌアクセサアクリル酸えほん・だんちのこいぬダンアイヌ"酸化銀(I,III)"アクリルアミドアイヌえほん・だんちのこいぬダンアクリルアミド。_</w:t>
            </w:r>
          </w:p>
        </w:tc>
      </w:tr>
      <w:tr>
        <w:tc>
          <w:tcPr>
            <w:shd w:val="clear" w:color="auto" w:fill="FFFFFF"/>
          </w:tcPr>
          <w:p>
            <w:pPr>
              <w:rPr>
                <w:lang w:val="en-US"/>
              </w:rPr>
            </w:pPr>
            <w:r>
              <w:rPr>
                <w:rStyle w:val="SegmentID"/>
                <w:lang w:val="en-US"/>
              </w:rPr>
              <w:t xml:space="preserve">3540</w:t>
            </w:r>
            <w:r>
              <w:rPr>
                <w:rStyle w:val="TransUnitID"/>
                <w:lang w:val="en-US"/>
              </w:rPr>
              <w:t xml:space="preserve">9c9e6a7f-0249-41a4-8ce1-a35108d5c5a4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it is important to review transport documents that show the movement of goods and ask customers to verify whether their shipments will stop in any sanctioned countries or their ports.</w:t>
            </w:r>
          </w:p>
        </w:tc>
        <w:tc>
          <w:tcPr>
            <w:shd w:val="clear" w:color="auto" w:fill="FFFFFF"/>
          </w:tcPr>
          <w:p>
            <w:pPr>
              <w:rPr>
                <w:lang w:val="ja-JP"/>
              </w:rPr>
            </w:pPr>
            <w:r>
              <w:rPr>
                <w:lang w:val="ja-JP"/>
              </w:rPr>
              <w:t xml:space="preserve">_"酸化銀(I,III)"、アイヌアイヌ"酸化銀(I,III)"アイヌアーティチョーク"酸化銀(I,III)""酸化銀(I,III)"アクリル酸アクリル酸アクセサアルカリ橄欖石玄武岩アイヌアクリルアミドアクセサアクセサ"酸化銀(I,III)"アイヌアーティチョークアセチルサリチル酸アクリルアミド"酸化銀(I,III)"アクリル酸アクリル酸アイヌアクセサえほん・だんちのこいぬダン"酸化銀(I,III)"アイヌアクリルアミドアクリルアミド。_</w:t>
            </w:r>
          </w:p>
        </w:tc>
      </w:tr>
      <w:tr>
        <w:tc>
          <w:tcPr>
            <w:shd w:val="clear" w:color="auto" w:fill="FFFFFF"/>
          </w:tcPr>
          <w:p>
            <w:pPr>
              <w:rPr>
                <w:lang w:val="en-US"/>
              </w:rPr>
            </w:pPr>
            <w:r>
              <w:rPr>
                <w:rStyle w:val="SegmentID"/>
                <w:lang w:val="en-US"/>
              </w:rPr>
              <w:t xml:space="preserve">3541</w:t>
            </w:r>
            <w:r>
              <w:rPr>
                <w:rStyle w:val="TransUnitID"/>
                <w:lang w:val="en-US"/>
              </w:rPr>
              <w:t xml:space="preserve">9c9e6a7f-0249-41a4-8ce1-a35108d5c5a4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should attempt to confirm that goods were delivered in full to the destination country.</w:t>
            </w:r>
          </w:p>
        </w:tc>
        <w:tc>
          <w:tcPr>
            <w:shd w:val="clear" w:color="auto" w:fill="FFFFFF"/>
          </w:tcPr>
          <w:p>
            <w:pPr>
              <w:rPr>
                <w:lang w:val="ja-JP"/>
              </w:rPr>
            </w:pPr>
            <w:r>
              <w:rPr>
                <w:lang w:val="ja-JP"/>
              </w:rPr>
              <w:t xml:space="preserve">_アイヌジャストインタイムコンパイル方式アーティチョークアセチルサリチル酸アイヌアセチルサリチル酸アクリル酸アクリルアミドアクリル酸"酸化銀(I,III)"アイヌアクリル酸アイヌアクセサアジャイル ソフトウェア開発アセチルサリチル酸。_</w:t>
            </w:r>
          </w:p>
        </w:tc>
      </w:tr>
      <w:tr>
        <w:tc>
          <w:tcPr>
            <w:shd w:val="clear" w:color="auto" w:fill="FFFFFF"/>
          </w:tcPr>
          <w:p>
            <w:pPr>
              <w:rPr>
                <w:lang w:val="en-US"/>
              </w:rPr>
            </w:pPr>
            <w:r>
              <w:rPr>
                <w:rStyle w:val="SegmentID"/>
                <w:lang w:val="en-US"/>
              </w:rPr>
              <w:t xml:space="preserve">3542</w:t>
            </w:r>
            <w:r>
              <w:rPr>
                <w:rStyle w:val="TransUnitID"/>
                <w:lang w:val="en-US"/>
              </w:rPr>
              <w:t xml:space="preserve">9c9e6a7f-0249-41a4-8ce1-a35108d5c5a4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objective is to confirm that no goods left the port area or cleared customs if the transport route included a stop in a sanctioned country.</w:t>
            </w:r>
          </w:p>
        </w:tc>
        <w:tc>
          <w:tcPr>
            <w:shd w:val="clear" w:color="auto" w:fill="FFFFFF"/>
          </w:tcPr>
          <w:p>
            <w:pPr>
              <w:rPr>
                <w:lang w:val="ja-JP"/>
              </w:rPr>
            </w:pPr>
            <w:r>
              <w:rPr>
                <w:lang w:val="ja-JP"/>
              </w:rPr>
              <w:t xml:space="preserve">_アクセサ"酸化銀(I,III)"アイヌアイヌアセチルサリチル酸アクリル酸アイヌアクリルアミドアクリル酸アクセサアクリル酸アクリル酸アイヌアセチルサリチル酸アセチルサリチル酸アイヌアクセサ"酸化銀(I,III)"アクリルアミドアルカリ橄欖石玄武岩㌔アクリル酸アイヌ㌔えほん・だんちのこいぬダンアセチルサリチル酸。_</w:t>
            </w:r>
          </w:p>
        </w:tc>
      </w:tr>
      <w:tr>
        <w:tc>
          <w:tcPr>
            <w:shd w:val="clear" w:color="auto" w:fill="FFFFFF"/>
          </w:tcPr>
          <w:p>
            <w:pPr>
              <w:rPr>
                <w:lang w:val="en-US"/>
              </w:rPr>
            </w:pPr>
            <w:r>
              <w:rPr>
                <w:rStyle w:val="SegmentID"/>
                <w:lang w:val="en-US"/>
              </w:rPr>
              <w:t xml:space="preserve">3543</w:t>
            </w:r>
            <w:r>
              <w:rPr>
                <w:rStyle w:val="TransUnitID"/>
                <w:lang w:val="en-US"/>
              </w:rPr>
              <w:t xml:space="preserve">bda14ac7-ef5c-4304-af74-ec89eabe598e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Networks</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3544</w:t>
            </w:r>
            <w:r>
              <w:rPr>
                <w:rStyle w:val="TransUnitID"/>
                <w:lang w:val="en-US"/>
              </w:rPr>
              <w:t xml:space="preserve">575c4574-6238-42a8-b246-3398555a4dfd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networks pose another specific sanctions risk in trade-related activities.</w:t>
            </w:r>
          </w:p>
        </w:tc>
        <w:tc>
          <w:tcPr>
            <w:shd w:val="clear" w:color="auto" w:fill="FFFFFF"/>
          </w:tcPr>
          <w:p>
            <w:pPr>
              <w:rPr>
                <w:lang w:val="ja-JP"/>
              </w:rPr>
            </w:pPr>
            <w:r>
              <w:rPr>
                <w:lang w:val="ja-JP"/>
              </w:rPr>
              <w:t xml:space="preserve">_アクリルアミドアルカリ橄欖石玄武岩アクリル酸アセチルサリチル酸アルカリ橄欖石玄武岩"酸化銀(I,III)"アクリル酸アイヌアクリルアミド-アセチルサリチル酸えほん・だんちのこいぬダン。_</w:t>
            </w:r>
          </w:p>
        </w:tc>
      </w:tr>
      <w:tr>
        <w:tc>
          <w:tcPr>
            <w:shd w:val="clear" w:color="auto" w:fill="FFFFFF"/>
          </w:tcPr>
          <w:p>
            <w:pPr>
              <w:rPr>
                <w:lang w:val="en-US"/>
              </w:rPr>
            </w:pPr>
            <w:r>
              <w:rPr>
                <w:rStyle w:val="SegmentID"/>
                <w:lang w:val="en-US"/>
              </w:rPr>
              <w:t xml:space="preserve">3545</w:t>
            </w:r>
            <w:r>
              <w:rPr>
                <w:rStyle w:val="TransUnitID"/>
                <w:lang w:val="en-US"/>
              </w:rPr>
              <w:t xml:space="preserve">575c4574-6238-42a8-b246-3398555a4dfd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networks are an efficient way of conducting trade because they use a variety of transport means.</w:t>
            </w:r>
          </w:p>
        </w:tc>
        <w:tc>
          <w:tcPr>
            <w:shd w:val="clear" w:color="auto" w:fill="FFFFFF"/>
          </w:tcPr>
          <w:p>
            <w:pPr>
              <w:rPr>
                <w:lang w:val="ja-JP"/>
              </w:rPr>
            </w:pPr>
            <w:r>
              <w:rPr>
                <w:lang w:val="ja-JP"/>
              </w:rPr>
              <w:t xml:space="preserve">_アクリルアミドアルカリ橄欖石玄武岩アクセサアイヌ"酸化銀(I,III)"アクセサアイヌえほん・だんちのこいぬダンアクリルアミドアセチルサリチル酸アクリル酸アクセサ㌔アセチルサリチル酸アイヌ"酸化銀(I,III)"アクリルアミド。_</w:t>
            </w:r>
          </w:p>
        </w:tc>
      </w:tr>
      <w:tr>
        <w:tc>
          <w:tcPr>
            <w:shd w:val="clear" w:color="auto" w:fill="FFFFFF"/>
          </w:tcPr>
          <w:p>
            <w:pPr>
              <w:rPr>
                <w:lang w:val="en-US"/>
              </w:rPr>
            </w:pPr>
            <w:r>
              <w:rPr>
                <w:rStyle w:val="SegmentID"/>
                <w:lang w:val="en-US"/>
              </w:rPr>
              <w:t xml:space="preserve">3546</w:t>
            </w:r>
            <w:r>
              <w:rPr>
                <w:rStyle w:val="TransUnitID"/>
                <w:lang w:val="en-US"/>
              </w:rPr>
              <w:t xml:space="preserve">575c4574-6238-42a8-b246-3398555a4dfd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train connections between Iran and eastern China could facilitate a rise in transshipment through Iran.</w:t>
            </w:r>
          </w:p>
        </w:tc>
        <w:tc>
          <w:tcPr>
            <w:shd w:val="clear" w:color="auto" w:fill="FFFFFF"/>
          </w:tcPr>
          <w:p>
            <w:pPr>
              <w:rPr>
                <w:lang w:val="ja-JP"/>
              </w:rPr>
            </w:pPr>
            <w:r>
              <w:rPr>
                <w:lang w:val="ja-JP"/>
              </w:rPr>
              <w:t xml:space="preserve">_アクセサアセチルサリチル酸、アクリルアミドアジャイル ソフトウェア開発アセチルサリチル酸アクリル酸アクセサアセチルサリチル酸アクリルアミドアクリルアミドえほん・だんちのこいぬダン㌔アクリル酸アイヌゴエモンが行く! 生命と向きあってアセチルサリチル酸アクリル酸。_</w:t>
            </w:r>
          </w:p>
        </w:tc>
      </w:tr>
      <w:tr>
        <w:tc>
          <w:tcPr>
            <w:shd w:val="clear" w:color="auto" w:fill="FFFFFF"/>
          </w:tcPr>
          <w:p>
            <w:pPr>
              <w:rPr>
                <w:lang w:val="en-US"/>
              </w:rPr>
            </w:pPr>
            <w:r>
              <w:rPr>
                <w:rStyle w:val="SegmentID"/>
                <w:lang w:val="en-US"/>
              </w:rPr>
              <w:t xml:space="preserve">3547</w:t>
            </w:r>
            <w:r>
              <w:rPr>
                <w:rStyle w:val="TransUnitID"/>
                <w:lang w:val="en-US"/>
              </w:rPr>
              <w:t xml:space="preserve">575c4574-6238-42a8-b246-3398555a4dfd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connection might become more prominent in the context of the One Belt, One Road initiative.</w:t>
            </w:r>
          </w:p>
        </w:tc>
        <w:tc>
          <w:tcPr>
            <w:shd w:val="clear" w:color="auto" w:fill="FFFFFF"/>
          </w:tcPr>
          <w:p>
            <w:pPr>
              <w:rPr>
                <w:lang w:val="ja-JP"/>
              </w:rPr>
            </w:pPr>
            <w:r>
              <w:rPr>
                <w:lang w:val="ja-JP"/>
              </w:rPr>
              <w:t xml:space="preserve">_アクリル酸えほん・だんちのこいぬダンアクリルアミドアーティチョークアクリル酸"酸化銀(I,III)"アイヌアクセサアセチルサリチル酸アイヌアクセサアクセサアクリル酸、アクセサアクリル酸えほん・だんちのこいぬダン。_</w:t>
            </w:r>
          </w:p>
        </w:tc>
      </w:tr>
      <w:tr>
        <w:tc>
          <w:tcPr>
            <w:shd w:val="clear" w:color="auto" w:fill="FFFFFF"/>
          </w:tcPr>
          <w:p>
            <w:pPr>
              <w:rPr>
                <w:lang w:val="en-US"/>
              </w:rPr>
            </w:pPr>
            <w:r>
              <w:rPr>
                <w:rStyle w:val="SegmentID"/>
                <w:lang w:val="en-US"/>
              </w:rPr>
              <w:t xml:space="preserve">3548</w:t>
            </w:r>
            <w:r>
              <w:rPr>
                <w:rStyle w:val="TransUnitID"/>
                <w:lang w:val="en-US"/>
              </w:rPr>
              <w:t xml:space="preserve">575c4574-6238-42a8-b246-3398555a4dfd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ambitious initiative, also known as the New Silk Road, aims to open new markets for China’s consumer goods and excess industrial capacity.</w:t>
            </w:r>
          </w:p>
        </w:tc>
        <w:tc>
          <w:tcPr>
            <w:shd w:val="clear" w:color="auto" w:fill="FFFFFF"/>
          </w:tcPr>
          <w:p>
            <w:pPr>
              <w:rPr>
                <w:lang w:val="ja-JP"/>
              </w:rPr>
            </w:pPr>
            <w:r>
              <w:rPr>
                <w:lang w:val="ja-JP"/>
              </w:rPr>
              <w:t xml:space="preserve">_アクリル酸"酸化銀(I,III)"えほん・だんちのこいぬダン、アクリル酸アクリルアミドアイヌアクセサアクセサアクリル酸アクリル酸、アクリル酸アイヌアクリル酸アクセサアセチルサリチル酸アクセサアセチルサリチル酸アルカリ橄欖石玄武岩アクリルアミドアクセサアーティチョークえほん・だんちのこいぬダンアルカリ橄欖石玄武岩。_</w:t>
            </w:r>
          </w:p>
        </w:tc>
      </w:tr>
      <w:tr>
        <w:tc>
          <w:tcPr>
            <w:shd w:val="clear" w:color="auto" w:fill="FFFFFF"/>
          </w:tcPr>
          <w:p>
            <w:pPr>
              <w:rPr>
                <w:lang w:val="en-US"/>
              </w:rPr>
            </w:pPr>
            <w:r>
              <w:rPr>
                <w:rStyle w:val="SegmentID"/>
                <w:lang w:val="en-US"/>
              </w:rPr>
              <w:t xml:space="preserve">3549</w:t>
            </w:r>
            <w:r>
              <w:rPr>
                <w:rStyle w:val="TransUnitID"/>
                <w:lang w:val="en-US"/>
              </w:rPr>
              <w:t xml:space="preserve">4a4541ac-870f-4a28-8e5b-96117eec9bfc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“China’s Massive Belt and Road Initiative,” Council on Foreign Relations.</w:t>
            </w:r>
          </w:p>
        </w:tc>
        <w:tc>
          <w:tcPr>
            <w:shd w:val="clear" w:color="auto" w:fill="FFFFFF"/>
          </w:tcPr>
          <w:p>
            <w:pPr>
              <w:rPr>
                <w:lang w:val="ja-JP"/>
              </w:rPr>
            </w:pPr>
            <w:r>
              <w:rPr>
                <w:lang w:val="ja-JP"/>
              </w:rPr>
              <w:t xml:space="preserve">_“アセチルサリチル酸アセチルサリチル酸アクリル酸アクセサアクリル酸えほん・だんちのこいぬダン、㌔アセチルサリチル酸アイヌアセチルサリチル酸"酸化銀(I,III)"。_</w:t>
            </w:r>
          </w:p>
        </w:tc>
      </w:tr>
      <w:tr>
        <w:tc>
          <w:tcPr>
            <w:shd w:val="clear" w:color="auto" w:fill="FFFFFF"/>
          </w:tcPr>
          <w:p>
            <w:pPr>
              <w:rPr>
                <w:lang w:val="en-US"/>
              </w:rPr>
            </w:pPr>
            <w:r>
              <w:rPr>
                <w:rStyle w:val="SegmentID"/>
                <w:lang w:val="en-US"/>
              </w:rPr>
              <w:t xml:space="preserve">3550</w:t>
            </w:r>
            <w:r>
              <w:rPr>
                <w:rStyle w:val="TransUnitID"/>
                <w:lang w:val="en-US"/>
              </w:rPr>
              <w:t xml:space="preserve">a212d99f-a78a-49c9-8a32-aed4f3de674a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part of SDD, an organization should assess whether a customer’s trade activity involves countries that share borders with sanctioned countries, and confirm that goods are delivered in full to non-sanctioned countries; that is, that there are no stops or customs clearance in sanctioned jurisdictions.</w:t>
            </w:r>
          </w:p>
        </w:tc>
        <w:tc>
          <w:tcPr>
            <w:shd w:val="clear" w:color="auto" w:fill="FFFFFF"/>
          </w:tcPr>
          <w:p>
            <w:pPr>
              <w:rPr>
                <w:lang w:val="ja-JP"/>
              </w:rPr>
            </w:pPr>
            <w:r>
              <w:rPr>
                <w:lang w:val="ja-JP"/>
              </w:rPr>
              <w:t xml:space="preserve">_アイヌアクリル酸アイヌアクセサ、アイヌジャストインタイムコンパイル方式アーティチョークアーティチョークアセチルサリチル酸㌔えほん・だんちのこいぬダンアクリルアミドアルカリ橄欖石玄武岩アルカリ橄欖石玄武岩"酸化銀(I,III)"アクリル酸アクリルアミドアセチルサリチル酸アクリル酸えほん・だんちのこいぬダン"酸化銀(I,III)"、アクセサアセチルサリチル酸アクリル酸アクリルアミドアクセサ"酸化銀(I,III)"アイヌアクリル酸アイヌアクセサ-えほん・だんちのこいぬダン"酸化銀(I,III)";アクリル酸アイヌ、アクリル酸アクリルアミドアクセサアイヌアクリルアミドアイヌアセチルサリチル酸"酸化銀(I,III)"アイヌえほん・だんちのこいぬダンゴエモンが行く! 生命と向きあって。_</w:t>
            </w:r>
          </w:p>
        </w:tc>
      </w:tr>
      <w:tr>
        <w:tc>
          <w:tcPr>
            <w:shd w:val="clear" w:color="auto" w:fill="FFFFFF"/>
          </w:tcPr>
          <w:p>
            <w:pPr>
              <w:rPr>
                <w:lang w:val="en-US"/>
              </w:rPr>
            </w:pPr>
            <w:r>
              <w:rPr>
                <w:rStyle w:val="SegmentID"/>
                <w:lang w:val="en-US"/>
              </w:rPr>
              <w:t xml:space="preserve">3551</w:t>
            </w:r>
            <w:r>
              <w:rPr>
                <w:rStyle w:val="TransUnitID"/>
                <w:lang w:val="en-US"/>
              </w:rPr>
              <w:t xml:space="preserve">cfbdfbfa-5b30-42c8-9ba7-332b580462c6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CORRESPONDENT BANKING</w:t>
            </w:r>
          </w:p>
        </w:tc>
        <w:tc>
          <w:tcPr>
            <w:shd w:val="clear" w:color="auto" w:fill="FFFFFF"/>
          </w:tcPr>
          <w:p>
            <w:pPr>
              <w:rPr>
                <w:lang w:val="ja-JP"/>
              </w:rPr>
            </w:pPr>
            <w:r>
              <w:rPr>
                <w:lang w:val="ja-JP"/>
              </w:rPr>
              <w:t xml:space="preserve">_ゴエモンが行く! 生命と向きあってアセチルサリチル酸_</w:t>
            </w:r>
          </w:p>
        </w:tc>
      </w:tr>
      <w:tr>
        <w:tc>
          <w:tcPr>
            <w:shd w:val="clear" w:color="auto" w:fill="FFFFFF"/>
          </w:tcPr>
          <w:p>
            <w:pPr>
              <w:rPr>
                <w:lang w:val="en-US"/>
              </w:rPr>
            </w:pPr>
            <w:r>
              <w:rPr>
                <w:rStyle w:val="SegmentID"/>
                <w:lang w:val="en-US"/>
              </w:rPr>
              <w:t xml:space="preserve">3552</w:t>
            </w:r>
            <w:r>
              <w:rPr>
                <w:rStyle w:val="TransUnitID"/>
                <w:lang w:val="en-US"/>
              </w:rPr>
              <w:t xml:space="preserve">df65b0ca-528b-495e-808d-e40bd077470e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Correspondent banking is the provision of banking or business services by one bank (the correspondent bank) to another bank (the respondent bank).</w:t>
            </w:r>
          </w:p>
        </w:tc>
        <w:tc>
          <w:tcPr>
            <w:shd w:val="clear" w:color="auto" w:fill="FFFFFF"/>
          </w:tcPr>
          <w:p>
            <w:pPr>
              <w:rPr>
                <w:lang w:val="ja-JP"/>
              </w:rPr>
            </w:pPr>
            <w:r>
              <w:rPr>
                <w:lang w:val="ja-JP"/>
              </w:rPr>
              <w:t xml:space="preserve">_ゴエモンが行く! 生命と向きあってアセチルサリチル酸アイヌアクセサ"酸化銀(I,III)"アイヌアセチルサリチル酸アイヌアルカリ橄欖石玄武岩アルカリ橄欖石玄武岩アイヌアクセサアクリル酸(アクセサゴエモンが行く! 生命と向きあってアクリル酸)アイヌアセチルサリチル酸アクリル酸(アクセサえほん・だんちのこいぬダンアクリル酸)。_</w:t>
            </w:r>
          </w:p>
        </w:tc>
      </w:tr>
      <w:tr>
        <w:tc>
          <w:tcPr>
            <w:shd w:val="clear" w:color="auto" w:fill="FFFFFF"/>
          </w:tcPr>
          <w:p>
            <w:pPr>
              <w:rPr>
                <w:lang w:val="en-US"/>
              </w:rPr>
            </w:pPr>
            <w:r>
              <w:rPr>
                <w:rStyle w:val="SegmentID"/>
                <w:lang w:val="en-US"/>
              </w:rPr>
              <w:t xml:space="preserve">3553</w:t>
            </w:r>
            <w:r>
              <w:rPr>
                <w:rStyle w:val="TransUnitID"/>
                <w:lang w:val="en-US"/>
              </w:rPr>
              <w:t xml:space="preserve">df65b0ca-528b-495e-808d-e40bd077470e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establishing multiple correspondent relationships globally, respondent banks can undertake international financial transactions for themselves and their customers in jurisdictions where they have no physical presence.</w:t>
            </w:r>
          </w:p>
        </w:tc>
        <w:tc>
          <w:tcPr>
            <w:shd w:val="clear" w:color="auto" w:fill="FFFFFF"/>
          </w:tcPr>
          <w:p>
            <w:pPr>
              <w:rPr>
                <w:lang w:val="ja-JP"/>
              </w:rPr>
            </w:pPr>
            <w:r>
              <w:rPr>
                <w:lang w:val="ja-JP"/>
              </w:rPr>
              <w:t xml:space="preserve">_アイヌジャストインタイムコンパイル方式アルカリ橄欖石玄武岩ゴエモンが行く! 生命と向きあってゴエモンが行く! 生命と向きあってアルカリ橄欖石玄武岩、えほん・だんちのこいぬダンアクリルアミドアクセサ"酸化銀(I,III)"ゴエモンが行く! 生命と向きあって"酸化銀(I,III)"ジャストインタイムコンパイル方式アクセサえほん・だんちのこいぬダンアクセサアクリルアミド"酸化銀(I,III)"アイヌゴエモンが行く! 生命と向きあってアクリルアミドアクリル酸アクリル酸アイヌアルカリ橄欖石玄武岩アルカリ橄欖石玄武岩。_</w:t>
            </w:r>
          </w:p>
        </w:tc>
      </w:tr>
      <w:tr>
        <w:tc>
          <w:tcPr>
            <w:shd w:val="clear" w:color="auto" w:fill="FFFFFF"/>
          </w:tcPr>
          <w:p>
            <w:pPr>
              <w:rPr>
                <w:lang w:val="en-US"/>
              </w:rPr>
            </w:pPr>
            <w:r>
              <w:rPr>
                <w:rStyle w:val="SegmentID"/>
                <w:lang w:val="en-US"/>
              </w:rPr>
              <w:t xml:space="preserve">3554</w:t>
            </w:r>
            <w:r>
              <w:rPr>
                <w:rStyle w:val="TransUnitID"/>
                <w:lang w:val="en-US"/>
              </w:rPr>
              <w:t xml:space="preserve">df65b0ca-528b-495e-808d-e40bd077470e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Large international banks typically act as correspondents for thousands of other banks around the world.</w:t>
            </w:r>
          </w:p>
        </w:tc>
        <w:tc>
          <w:tcPr>
            <w:shd w:val="clear" w:color="auto" w:fill="FFFFFF"/>
          </w:tcPr>
          <w:p>
            <w:pPr>
              <w:rPr>
                <w:lang w:val="ja-JP"/>
              </w:rPr>
            </w:pPr>
            <w:r>
              <w:rPr>
                <w:lang w:val="ja-JP"/>
              </w:rPr>
              <w:t xml:space="preserve">_アクリルアミドゴエモンが行く! 生命と向きあってアクリルアミド"酸化銀(I,III)"アクセサアイヌ拡張可能なマーク付け言語 (XML)アクセサ"酸化銀(I,III)"アイヌアクリルアミドアクリルアミドアーティチョークアクセサアクリルアミド。_</w:t>
            </w:r>
          </w:p>
        </w:tc>
      </w:tr>
      <w:tr>
        <w:tc>
          <w:tcPr>
            <w:shd w:val="clear" w:color="auto" w:fill="FFFFFF"/>
          </w:tcPr>
          <w:p>
            <w:pPr>
              <w:rPr>
                <w:lang w:val="en-US"/>
              </w:rPr>
            </w:pPr>
            <w:r>
              <w:rPr>
                <w:rStyle w:val="SegmentID"/>
                <w:lang w:val="en-US"/>
              </w:rPr>
              <w:t xml:space="preserve">3555</w:t>
            </w:r>
            <w:r>
              <w:rPr>
                <w:rStyle w:val="TransUnitID"/>
                <w:lang w:val="en-US"/>
              </w:rPr>
              <w:t xml:space="preserve">bb47a875-8948-45cf-a49c-45d9ed94bda9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correspondent bank is effectively acting as its respondent’s agent or conduit, executing and/or processing payments or other transactions for the respondent’s customers.</w:t>
            </w:r>
          </w:p>
        </w:tc>
        <w:tc>
          <w:tcPr>
            <w:shd w:val="clear" w:color="auto" w:fill="FFFFFF"/>
          </w:tcPr>
          <w:p>
            <w:pPr>
              <w:rPr>
                <w:lang w:val="ja-JP"/>
              </w:rPr>
            </w:pPr>
            <w:r>
              <w:rPr>
                <w:lang w:val="ja-JP"/>
              </w:rPr>
              <w:t xml:space="preserve">_㌔ゴエモンが行く! 生命と向きあってアクリル酸アイヌアジャイル ソフトウェア開発アーティチョークアイヌアクセサジャストインタイムコンパイル方式アクリルアミドアイヌアセチルサリチル酸、"酸化銀(I,III)"アクセサ/アイヌえほん・だんちのこいぬダンアルカリ橄欖石玄武岩アイヌアクリルアミドジャストインタイムコンパイル方式アクセサアクセサジャストインタイムコンパイル方式"酸化銀(I,III)"。_</w:t>
            </w:r>
          </w:p>
        </w:tc>
      </w:tr>
      <w:tr>
        <w:tc>
          <w:tcPr>
            <w:shd w:val="clear" w:color="auto" w:fill="FFFFFF"/>
          </w:tcPr>
          <w:p>
            <w:pPr>
              <w:rPr>
                <w:lang w:val="en-US"/>
              </w:rPr>
            </w:pPr>
            <w:r>
              <w:rPr>
                <w:rStyle w:val="SegmentID"/>
                <w:lang w:val="en-US"/>
              </w:rPr>
              <w:t xml:space="preserve">3556</w:t>
            </w:r>
            <w:r>
              <w:rPr>
                <w:rStyle w:val="TransUnitID"/>
                <w:lang w:val="en-US"/>
              </w:rPr>
              <w:t xml:space="preserve">bb47a875-8948-45cf-a49c-45d9ed94bda9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customers may be individuals, legal entities, or even other financial institutions.</w:t>
            </w:r>
          </w:p>
        </w:tc>
        <w:tc>
          <w:tcPr>
            <w:shd w:val="clear" w:color="auto" w:fill="FFFFFF"/>
          </w:tcPr>
          <w:p>
            <w:pPr>
              <w:rPr>
                <w:lang w:val="ja-JP"/>
              </w:rPr>
            </w:pPr>
            <w:r>
              <w:rPr>
                <w:lang w:val="ja-JP"/>
              </w:rPr>
              <w:t xml:space="preserve">_アクリルアミド"酸化銀(I,III)"アクセサアイヌアジャイル ソフトウェア開発、アクリルアミドアルカリ橄欖石玄武岩、アイヌアクリル酸アクリルアミド"酸化銀(I,III)"ジャストインタイムコンパイル方式。_</w:t>
            </w:r>
          </w:p>
        </w:tc>
      </w:tr>
      <w:tr>
        <w:tc>
          <w:tcPr>
            <w:shd w:val="clear" w:color="auto" w:fill="FFFFFF"/>
          </w:tcPr>
          <w:p>
            <w:pPr>
              <w:rPr>
                <w:lang w:val="en-US"/>
              </w:rPr>
            </w:pPr>
            <w:r>
              <w:rPr>
                <w:rStyle w:val="SegmentID"/>
                <w:lang w:val="en-US"/>
              </w:rPr>
              <w:t xml:space="preserve">3557</w:t>
            </w:r>
            <w:r>
              <w:rPr>
                <w:rStyle w:val="TransUnitID"/>
                <w:lang w:val="en-US"/>
              </w:rPr>
              <w:t xml:space="preserve">567d9443-ea69-45e2-989c-8c919b44eb0b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Wolfsberg Group.</w:t>
            </w:r>
          </w:p>
        </w:tc>
        <w:tc>
          <w:tcPr>
            <w:shd w:val="clear" w:color="auto" w:fill="FFFFFF"/>
          </w:tcPr>
          <w:p>
            <w:pPr>
              <w:rPr>
                <w:lang w:val="ja-JP"/>
              </w:rPr>
            </w:pPr>
            <w:r>
              <w:rPr>
                <w:lang w:val="ja-JP"/>
              </w:rPr>
              <w:t xml:space="preserve">_アクセサ"酸化銀(I,III)"アクリルアミド。_</w:t>
            </w:r>
          </w:p>
        </w:tc>
      </w:tr>
      <w:tr>
        <w:tc>
          <w:tcPr>
            <w:shd w:val="clear" w:color="auto" w:fill="FFFFFF"/>
          </w:tcPr>
          <w:p>
            <w:pPr>
              <w:rPr>
                <w:lang w:val="en-US"/>
              </w:rPr>
            </w:pPr>
            <w:r>
              <w:rPr>
                <w:rStyle w:val="SegmentID"/>
                <w:lang w:val="en-US"/>
              </w:rPr>
              <w:t xml:space="preserve">3558</w:t>
            </w:r>
            <w:r>
              <w:rPr>
                <w:rStyle w:val="TransUnitID"/>
                <w:lang w:val="en-US"/>
              </w:rPr>
              <w:t xml:space="preserve">567d9443-ea69-45e2-989c-8c919b44eb0b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Wolfsberg Anti-Money Laundering Principles for Correspondent Banking.</w:t>
            </w:r>
          </w:p>
        </w:tc>
        <w:tc>
          <w:tcPr>
            <w:shd w:val="clear" w:color="auto" w:fill="FFFFFF"/>
          </w:tcPr>
          <w:p>
            <w:pPr>
              <w:rPr>
                <w:lang w:val="ja-JP"/>
              </w:rPr>
            </w:pPr>
            <w:r>
              <w:rPr>
                <w:lang w:val="ja-JP"/>
              </w:rPr>
              <w:t xml:space="preserve">_"酸化銀(I,III)"アクリル酸-アクリルアミドえほん・だんちのこいぬダンえほん・だんちのこいぬダンアクセサゴエモンが行く! 生命と向きあってアセチルサリチル酸。_</w:t>
            </w:r>
          </w:p>
        </w:tc>
      </w:tr>
      <w:tr>
        <w:tc>
          <w:tcPr>
            <w:shd w:val="clear" w:color="auto" w:fill="FFFFFF"/>
          </w:tcPr>
          <w:p>
            <w:pPr>
              <w:rPr>
                <w:lang w:val="en-US"/>
              </w:rPr>
            </w:pPr>
            <w:r>
              <w:rPr>
                <w:rStyle w:val="SegmentID"/>
                <w:lang w:val="en-US"/>
              </w:rPr>
              <w:t xml:space="preserve">3559</w:t>
            </w:r>
            <w:r>
              <w:rPr>
                <w:rStyle w:val="TransUnitID"/>
                <w:lang w:val="en-US"/>
              </w:rPr>
              <w:t xml:space="preserve">9d738a67-da4a-4571-806a-6835187bf2a4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Respondent banks are banks that access international markets by maintaining an account with a larger bank with an international presence or reach.</w:t>
            </w:r>
          </w:p>
        </w:tc>
        <w:tc>
          <w:tcPr>
            <w:shd w:val="clear" w:color="auto" w:fill="FFFFFF"/>
          </w:tcPr>
          <w:p>
            <w:pPr>
              <w:rPr>
                <w:lang w:val="ja-JP"/>
              </w:rPr>
            </w:pPr>
            <w:r>
              <w:rPr>
                <w:lang w:val="ja-JP"/>
              </w:rPr>
              <w:t xml:space="preserve">_えほん・だんちのこいぬダンアクリルアミドアクセサアクリルアミドアクリル酸アーティチョークゴエモンが行く! 生命と向きあってアセチルサリチル酸アイヌアジャイル ソフトウェア開発アイヌアセチルサリチル酸アクリル酸㌔アーティチョークアクリル酸アクリル酸アイヌゴエモンが行く! 生命と向きあってアルカリ橄欖石玄武岩アイヌアクリルアミド。_</w:t>
            </w:r>
          </w:p>
        </w:tc>
      </w:tr>
      <w:tr>
        <w:tc>
          <w:tcPr>
            <w:shd w:val="clear" w:color="auto" w:fill="FFFFFF"/>
          </w:tcPr>
          <w:p>
            <w:pPr>
              <w:rPr>
                <w:lang w:val="en-US"/>
              </w:rPr>
            </w:pPr>
            <w:r>
              <w:rPr>
                <w:rStyle w:val="SegmentID"/>
                <w:lang w:val="en-US"/>
              </w:rPr>
              <w:t xml:space="preserve">3560</w:t>
            </w:r>
            <w:r>
              <w:rPr>
                <w:rStyle w:val="TransUnitID"/>
                <w:lang w:val="en-US"/>
              </w:rPr>
              <w:t xml:space="preserve">9d738a67-da4a-4571-806a-6835187bf2a4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Through the relationship, the respondent bank obtains a wide range of services for itself or its customers that it otherwise did not have or could not offer.</w:t>
            </w:r>
          </w:p>
        </w:tc>
        <w:tc>
          <w:tcPr>
            <w:shd w:val="clear" w:color="auto" w:fill="FFFFFF"/>
          </w:tcPr>
          <w:p>
            <w:pPr>
              <w:rPr>
                <w:lang w:val="ja-JP"/>
              </w:rPr>
            </w:pPr>
            <w:r>
              <w:rPr>
                <w:lang w:val="ja-JP"/>
              </w:rPr>
              <w:t xml:space="preserve">_アセチルサリチル酸アクセサジャストインタイムコンパイル方式、アクセサえほん・だんちのこいぬダンアクリル酸アセチルサリチル酸㌔アクリル酸アクリルアミドアイヌアルカリ橄欖石玄武岩アクセサアーティチョークアイヌアクセサ"酸化銀(I,III)"アクリル酸アイヌ"酸化銀(I,III)"アクセサアクセサアクリル酸アイヌアクリルアミドアクセサアクリルアミド。_</w:t>
            </w:r>
          </w:p>
        </w:tc>
      </w:tr>
      <w:tr>
        <w:tc>
          <w:tcPr>
            <w:shd w:val="clear" w:color="auto" w:fill="FFFFFF"/>
          </w:tcPr>
          <w:p>
            <w:pPr>
              <w:rPr>
                <w:lang w:val="en-US"/>
              </w:rPr>
            </w:pPr>
            <w:r>
              <w:rPr>
                <w:rStyle w:val="SegmentID"/>
                <w:lang w:val="en-US"/>
              </w:rPr>
              <w:t xml:space="preserve">3561</w:t>
            </w:r>
            <w:r>
              <w:rPr>
                <w:rStyle w:val="TransUnitID"/>
                <w:lang w:val="en-US"/>
              </w:rPr>
              <w:t xml:space="preserve">9d738a67-da4a-4571-806a-6835187bf2a4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Through correspondent banking relationships, respondent banks can receive services, including cash management (e.g., interest-bearing accounts in a variety of currencies), international wire transfers of funds, check clearing, payable-through accounts, and foreign exchange services.</w:t>
            </w:r>
          </w:p>
        </w:tc>
        <w:tc>
          <w:tcPr>
            <w:shd w:val="clear" w:color="auto" w:fill="FFFFFF"/>
          </w:tcPr>
          <w:p>
            <w:pPr>
              <w:rPr>
                <w:lang w:val="ja-JP"/>
              </w:rPr>
            </w:pPr>
            <w:r>
              <w:rPr>
                <w:lang w:val="ja-JP"/>
              </w:rPr>
              <w:t xml:space="preserve">_アセチルサリチル酸ゴエモンが行く! 生命と向きあってアセチルサリチル酸ゴエモンが行く! 生命と向きあって、えほん・だんちのこいぬダンアクリルアミドアクセサアセチルサリチル酸アルカリ橄欖石玄武岩、"酸化銀(I,III)"アクリル酸えほん・だんちのこいぬダン(㌔。㌔。、アルカリ橄欖石玄武岩-アセチルサリチル酸アルカリ橄欖石玄武岩アイヌ㌔アセチルサリチル酸アイヌえほん・だんちのこいぬダン)、ゴエモンが行く! 生命と向きあってアクリル酸"酸化銀(I,III)"アイヌアクリルアミド、アクリルアミドアルカリ橄欖石玄武岩、アセチルサリチル酸-アセチルサリチル酸アルカリ橄欖石玄武岩、アクセサアセチルサリチル酸アルカリ橄欖石玄武岩アルカリ橄欖石玄武岩。_</w:t>
            </w:r>
          </w:p>
        </w:tc>
      </w:tr>
      <w:tr>
        <w:tc>
          <w:tcPr>
            <w:shd w:val="clear" w:color="auto" w:fill="FFFFFF"/>
          </w:tcPr>
          <w:p>
            <w:pPr>
              <w:rPr>
                <w:lang w:val="en-US"/>
              </w:rPr>
            </w:pPr>
            <w:r>
              <w:rPr>
                <w:rStyle w:val="SegmentID"/>
                <w:lang w:val="en-US"/>
              </w:rPr>
              <w:t xml:space="preserve">3562</w:t>
            </w:r>
            <w:r>
              <w:rPr>
                <w:rStyle w:val="TransUnitID"/>
                <w:lang w:val="en-US"/>
              </w:rPr>
              <w:t xml:space="preserve">9a3d9f8a-faad-4b90-ba34-e6cba67cd05b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Before establishing correspondent accounts, banks should be able to answer basic questions about the respondent bank, including who its owners are and what the nature of its regulatory oversight is.</w:t>
            </w:r>
          </w:p>
        </w:tc>
        <w:tc>
          <w:tcPr>
            <w:shd w:val="clear" w:color="auto" w:fill="FFFFFF"/>
          </w:tcPr>
          <w:p>
            <w:pPr>
              <w:rPr>
                <w:lang w:val="ja-JP"/>
              </w:rPr>
            </w:pPr>
            <w:r>
              <w:rPr>
                <w:lang w:val="ja-JP"/>
              </w:rPr>
              <w:t xml:space="preserve">_アーティチョークジャストインタイムコンパイル方式ゴエモンが行く! 生命と向きあってアルカリ橄欖石玄武岩、アクリルアミドアーティチョークアイヌアクリル酸アイヌアーティチョークアクリルアミド"酸化銀(I,III)"アクリルアミドアクセサえほん・だんちのこいぬダンアクリル酸、"酸化銀(I,III)"アクセサアクセサアーティチョークアクセサアクセサアクリル酸アクセサアーティチョークアイヌアクセサえほん・だんちのこいぬダン"酸化銀(I,III)"アイヌ。_</w:t>
            </w:r>
          </w:p>
        </w:tc>
      </w:tr>
      <w:tr>
        <w:tc>
          <w:tcPr>
            <w:shd w:val="clear" w:color="auto" w:fill="FFFFFF"/>
          </w:tcPr>
          <w:p>
            <w:pPr>
              <w:rPr>
                <w:lang w:val="en-US"/>
              </w:rPr>
            </w:pPr>
            <w:r>
              <w:rPr>
                <w:rStyle w:val="SegmentID"/>
                <w:lang w:val="en-US"/>
              </w:rPr>
              <w:t xml:space="preserve">3563</w:t>
            </w:r>
            <w:r>
              <w:rPr>
                <w:rStyle w:val="TransUnitID"/>
                <w:lang w:val="en-US"/>
              </w:rPr>
              <w:t xml:space="preserve">5d064bc8-1b09-4e81-8362-cf95a86d2f37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financial institution offers correspondent banking to other firms (e.g., a correspondent bank, fund manager, broker, custodian, etc.), the sanctions risks are potentially higher and more difficult to identify than for other lines of business.</w:t>
            </w:r>
          </w:p>
        </w:tc>
        <w:tc>
          <w:tcPr>
            <w:shd w:val="clear" w:color="auto" w:fill="FFFFFF"/>
          </w:tcPr>
          <w:p>
            <w:pPr>
              <w:rPr>
                <w:lang w:val="ja-JP"/>
              </w:rPr>
            </w:pPr>
            <w:r>
              <w:rPr>
                <w:lang w:val="ja-JP"/>
              </w:rPr>
              <w:t xml:space="preserve">_アイヌ㌔"酸化銀(I,III)"アジャイル ソフトウェア開発アーティチョークゴエモンが行く! 生命と向きあってアセチルサリチル酸アイヌアクリルアミドアクリルアミド(㌔。㌔。、㌔ゴエモンが行く! 生命と向きあってアクリル酸、アクリル酸アセチルサリチル酸、アーティチョーク、"酸化銀(I,III)"、アクセサ。)、アクセサ"酸化銀(I,III)"アクリルアミドアクセサアジャイル ソフトウェア開発アーティチョークアクセサアクリル酸"酸化銀(I,III)"アイヌアルカリ橄欖石玄武岩アクリル酸アクセサアクリルアミドアクリルアミドアイヌアルカリ橄欖石玄武岩。_</w:t>
            </w:r>
          </w:p>
        </w:tc>
      </w:tr>
      <w:tr>
        <w:tc>
          <w:tcPr>
            <w:shd w:val="clear" w:color="auto" w:fill="FFFFFF"/>
          </w:tcPr>
          <w:p>
            <w:pPr>
              <w:rPr>
                <w:lang w:val="en-US"/>
              </w:rPr>
            </w:pPr>
            <w:r>
              <w:rPr>
                <w:rStyle w:val="SegmentID"/>
                <w:lang w:val="en-US"/>
              </w:rPr>
              <w:t xml:space="preserve">3564</w:t>
            </w:r>
            <w:r>
              <w:rPr>
                <w:rStyle w:val="TransUnitID"/>
                <w:lang w:val="en-US"/>
              </w:rPr>
              <w:t xml:space="preserve">5d064bc8-1b09-4e81-8362-cf95a86d2f37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their nature, correspondent banking relationships create a situation in which a financial institution carries out financial transactions on behalf of customers of another institution.</w:t>
            </w:r>
          </w:p>
        </w:tc>
        <w:tc>
          <w:tcPr>
            <w:shd w:val="clear" w:color="auto" w:fill="FFFFFF"/>
          </w:tcPr>
          <w:p>
            <w:pPr>
              <w:rPr>
                <w:lang w:val="ja-JP"/>
              </w:rPr>
            </w:pPr>
            <w:r>
              <w:rPr>
                <w:lang w:val="ja-JP"/>
              </w:rPr>
              <w:t xml:space="preserve">_アイヌアクリルアミドアーティチョーク、ゴエモンが行く! 生命と向きあってアセチルサリチル酸ゴエモンが行く! 生命と向きあってアーティチョーク㌔"酸化銀(I,III)"アイヌアクリルアミド㌔"酸化銀(I,III)"アジャイル ソフトウェア開発アセチルサリチル酸アクセサ"酸化銀(I,III)"ジャストインタイムコンパイル方式アイヌアーティチョークアイヌ"酸化銀(I,III)"アイヌアセチルサリチル酸アジャイル ソフトウェア開発。_</w:t>
            </w:r>
          </w:p>
        </w:tc>
      </w:tr>
      <w:tr>
        <w:tc>
          <w:tcPr>
            <w:shd w:val="clear" w:color="auto" w:fill="FFFFFF"/>
          </w:tcPr>
          <w:p>
            <w:pPr>
              <w:rPr>
                <w:lang w:val="en-US"/>
              </w:rPr>
            </w:pPr>
            <w:r>
              <w:rPr>
                <w:rStyle w:val="SegmentID"/>
                <w:lang w:val="en-US"/>
              </w:rPr>
              <w:t xml:space="preserve">3565</w:t>
            </w:r>
            <w:r>
              <w:rPr>
                <w:rStyle w:val="TransUnitID"/>
                <w:lang w:val="en-US"/>
              </w:rPr>
              <w:t xml:space="preserve">5d064bc8-1b09-4e81-8362-cf95a86d2f37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indirect relationship means that the correspondent bank provides services for individuals or entities for which it has neither verified the identities nor obtained any firsthand knowledge.</w:t>
            </w:r>
          </w:p>
        </w:tc>
        <w:tc>
          <w:tcPr>
            <w:shd w:val="clear" w:color="auto" w:fill="FFFFFF"/>
          </w:tcPr>
          <w:p>
            <w:pPr>
              <w:rPr>
                <w:lang w:val="ja-JP"/>
              </w:rPr>
            </w:pPr>
            <w:r>
              <w:rPr>
                <w:lang w:val="ja-JP"/>
              </w:rPr>
              <w:t xml:space="preserve">_アクリル酸アルカリ橄欖石玄武岩ジャストインタイムコンパイル方式アクリルアミドアクリル酸アクセサゴエモンが行く! 生命と向きあってアクリル酸アルカリ橄欖石玄武岩アルカリ橄欖石玄武岩アクセサアジャイル ソフトウェア開発アイヌアルカリ橄欖石玄武岩アクセサアクリルアミドアイヌアクセサアセチルサリチル酸アルカリ橄欖石玄武岩アクセサえほん・だんちのこいぬダンアクセサアルカリ橄欖石玄武岩アクセサ"酸化銀(I,III)""酸化銀(I,III)"。_</w:t>
            </w:r>
          </w:p>
        </w:tc>
      </w:tr>
      <w:tr>
        <w:tc>
          <w:tcPr>
            <w:shd w:val="clear" w:color="auto" w:fill="FFFFFF"/>
          </w:tcPr>
          <w:p>
            <w:pPr>
              <w:rPr>
                <w:lang w:val="en-US"/>
              </w:rPr>
            </w:pPr>
            <w:r>
              <w:rPr>
                <w:rStyle w:val="SegmentID"/>
                <w:lang w:val="en-US"/>
              </w:rPr>
              <w:t xml:space="preserve">3566</w:t>
            </w:r>
            <w:r>
              <w:rPr>
                <w:rStyle w:val="TransUnitID"/>
                <w:lang w:val="en-US"/>
              </w:rPr>
              <w:t xml:space="preserve">4f4fa7e9-9a3e-4deb-92ab-f24369144da6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evaluating sanctions exposure for a correspondent bank relationship, financial institutions must at the very least apply the same stringent rules to the correspondent bank that would be considered appropriate for their own financial institution.</w:t>
            </w:r>
          </w:p>
        </w:tc>
        <w:tc>
          <w:tcPr>
            <w:shd w:val="clear" w:color="auto" w:fill="FFFFFF"/>
          </w:tcPr>
          <w:p>
            <w:pPr>
              <w:rPr>
                <w:lang w:val="ja-JP"/>
              </w:rPr>
            </w:pPr>
            <w:r>
              <w:rPr>
                <w:lang w:val="ja-JP"/>
              </w:rPr>
              <w:t xml:space="preserve">_アクリル酸えほん・だんちのこいぬダン"酸化銀(I,III)"アルカリ橄欖石玄武岩アクセサ㌔ゴエモンが行く! 生命と向きあってアクリル酸ジャストインタイムコンパイル方式、"酸化銀(I,III)"ジャストインタイムコンパイル方式アクリル酸アイヌアクセサアクリル酸アクリルアミドアクリルアミドアクセサアクリル酸"酸化銀(I,III)"アクリルアミドアイヌアクセサゴエモンが行く! 生命と向きあってアクリル酸アクリル酸アクリルアミドアイヌえほん・だんちのこいぬダンアジャイル ソフトウェア開発アクセサアクリルアミドアクセサ"酸化銀(I,III)"アジャイル ソフトウェア開発。_</w:t>
            </w:r>
          </w:p>
        </w:tc>
      </w:tr>
      <w:tr>
        <w:tc>
          <w:tcPr>
            <w:shd w:val="clear" w:color="auto" w:fill="FFFFFF"/>
          </w:tcPr>
          <w:p>
            <w:pPr>
              <w:rPr>
                <w:lang w:val="en-US"/>
              </w:rPr>
            </w:pPr>
            <w:r>
              <w:rPr>
                <w:rStyle w:val="SegmentID"/>
                <w:lang w:val="en-US"/>
              </w:rPr>
              <w:t xml:space="preserve">3567</w:t>
            </w:r>
            <w:r>
              <w:rPr>
                <w:rStyle w:val="TransUnitID"/>
                <w:lang w:val="en-US"/>
              </w:rPr>
              <w:t xml:space="preserve">2873afec-5b5e-48fd-97ad-5e30eb9e57f5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correspondent banking is a specialized area, the Wolfsberg Group developed a specialized questionnaire to collect both KYC and SDD information.</w:t>
            </w:r>
          </w:p>
        </w:tc>
        <w:tc>
          <w:tcPr>
            <w:shd w:val="clear" w:color="auto" w:fill="FFFFFF"/>
          </w:tcPr>
          <w:p>
            <w:pPr>
              <w:rPr>
                <w:lang w:val="ja-JP"/>
              </w:rPr>
            </w:pPr>
            <w:r>
              <w:rPr>
                <w:lang w:val="ja-JP"/>
              </w:rPr>
              <w:t xml:space="preserve">_アセチルサリチル酸ゴエモンが行く! 生命と向きあってアセチルサリチル酸アイヌ㌔アジャイル ソフトウェア開発アクリル酸、アクセサ"酸化銀(I,III)"アクリルアミド"酸化銀(I,III)"㌔アジャイル ソフトウェア開発ゴエモンが行く! 生命と向きあってアイヌアセチルサリチル酸アクリル酸アクセサアクセサアクセサアジャイル ソフトウェア開発。_</w:t>
            </w:r>
          </w:p>
        </w:tc>
      </w:tr>
      <w:tr>
        <w:tc>
          <w:tcPr>
            <w:shd w:val="clear" w:color="auto" w:fill="FFFFFF"/>
          </w:tcPr>
          <w:p>
            <w:pPr>
              <w:rPr>
                <w:lang w:val="en-US"/>
              </w:rPr>
            </w:pPr>
            <w:r>
              <w:rPr>
                <w:rStyle w:val="SegmentID"/>
                <w:lang w:val="en-US"/>
              </w:rPr>
              <w:t xml:space="preserve">3568</w:t>
            </w:r>
            <w:r>
              <w:rPr>
                <w:rStyle w:val="TransUnitID"/>
                <w:lang w:val="en-US"/>
              </w:rPr>
              <w:t xml:space="preserve">2873afec-5b5e-48fd-97ad-5e30eb9e57f5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several more notable risk areas that should be considered as part of SDD when dealing with correspondent banking.</w:t>
            </w:r>
          </w:p>
        </w:tc>
        <w:tc>
          <w:tcPr>
            <w:shd w:val="clear" w:color="auto" w:fill="FFFFFF"/>
          </w:tcPr>
          <w:p>
            <w:pPr>
              <w:rPr>
                <w:lang w:val="ja-JP"/>
              </w:rPr>
            </w:pPr>
            <w:r>
              <w:rPr>
                <w:lang w:val="ja-JP"/>
              </w:rPr>
              <w:t xml:space="preserve">_アクリルアミドアクセサアセチルサリチル酸アクリル酸アセチルサリチル酸アクリル酸アクリルアミドアクリル酸アーティチョークアイヌえほん・だんちのこいぬダンアイヌアクリル酸アイヌアクセサアクリル酸アセチルサリチル酸アクリル酸ゴエモンが行く! 生命と向きあってアセチルサリチル酸。_</w:t>
            </w:r>
          </w:p>
        </w:tc>
      </w:tr>
      <w:tr>
        <w:tc>
          <w:tcPr>
            <w:shd w:val="clear" w:color="auto" w:fill="FFFFFF"/>
          </w:tcPr>
          <w:p>
            <w:pPr>
              <w:rPr>
                <w:lang w:val="en-US"/>
              </w:rPr>
            </w:pPr>
            <w:r>
              <w:rPr>
                <w:rStyle w:val="SegmentID"/>
                <w:lang w:val="en-US"/>
              </w:rPr>
              <w:t xml:space="preserve">3569</w:t>
            </w:r>
            <w:r>
              <w:rPr>
                <w:rStyle w:val="TransUnitID"/>
                <w:lang w:val="en-US"/>
              </w:rPr>
              <w:t xml:space="preserve">31ae68a4-af82-47d4-81a2-626a1e1cd334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evaluating customer risk, an organization must determine:</w:t>
            </w:r>
          </w:p>
        </w:tc>
        <w:tc>
          <w:tcPr>
            <w:shd w:val="clear" w:color="auto" w:fill="FFFFFF"/>
          </w:tcPr>
          <w:p>
            <w:pPr>
              <w:rPr>
                <w:lang w:val="ja-JP"/>
              </w:rPr>
            </w:pPr>
            <w:r>
              <w:rPr>
                <w:lang w:val="ja-JP"/>
              </w:rPr>
              <w:t xml:space="preserve">_アクリル酸えほん・だんちのこいぬダンアルカリ橄欖石玄武岩アクリル酸、アイヌジャストインタイムコンパイル方式アクリル酸"酸化銀(I,III)":_</w:t>
            </w:r>
          </w:p>
        </w:tc>
      </w:tr>
      <w:tr>
        <w:tc>
          <w:tcPr>
            <w:shd w:val="clear" w:color="auto" w:fill="FFFFFF"/>
          </w:tcPr>
          <w:p>
            <w:pPr>
              <w:rPr>
                <w:lang w:val="en-US"/>
              </w:rPr>
            </w:pPr>
            <w:r>
              <w:rPr>
                <w:rStyle w:val="SegmentID"/>
                <w:lang w:val="en-US"/>
              </w:rPr>
              <w:t xml:space="preserve">3570</w:t>
            </w:r>
            <w:r>
              <w:rPr>
                <w:rStyle w:val="TransUnitID"/>
                <w:lang w:val="en-US"/>
              </w:rPr>
              <w:t xml:space="preserve">bc4a439c-e727-460a-b688-3735c7e45987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parent company and its branches and equivalents</w:t>
            </w:r>
          </w:p>
        </w:tc>
        <w:tc>
          <w:tcPr>
            <w:shd w:val="clear" w:color="auto" w:fill="FFFFFF"/>
          </w:tcPr>
          <w:p>
            <w:pPr>
              <w:rPr>
                <w:lang w:val="ja-JP"/>
              </w:rPr>
            </w:pPr>
            <w:r>
              <w:rPr>
                <w:lang w:val="ja-JP"/>
              </w:rPr>
              <w:t xml:space="preserve">_アクセサアーティチョークアセチルサリチル酸アクセサアクセサアルカリ橄欖石玄武岩アクセサアジャイル ソフトウェア開発_</w:t>
            </w:r>
          </w:p>
        </w:tc>
      </w:tr>
      <w:tr>
        <w:tc>
          <w:tcPr>
            <w:shd w:val="clear" w:color="auto" w:fill="FFFFFF"/>
          </w:tcPr>
          <w:p>
            <w:pPr>
              <w:rPr>
                <w:lang w:val="en-US"/>
              </w:rPr>
            </w:pPr>
            <w:r>
              <w:rPr>
                <w:rStyle w:val="SegmentID"/>
                <w:lang w:val="en-US"/>
              </w:rPr>
              <w:t xml:space="preserve">3571</w:t>
            </w:r>
            <w:r>
              <w:rPr>
                <w:rStyle w:val="TransUnitID"/>
                <w:lang w:val="en-US"/>
              </w:rPr>
              <w:t xml:space="preserve">0b161cfa-8675-410c-aaa8-0a5e20adb198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executive committee, or equivalent, and the supervisory board</w:t>
            </w:r>
          </w:p>
        </w:tc>
        <w:tc>
          <w:tcPr>
            <w:shd w:val="clear" w:color="auto" w:fill="FFFFFF"/>
          </w:tcPr>
          <w:p>
            <w:pPr>
              <w:rPr>
                <w:lang w:val="ja-JP"/>
              </w:rPr>
            </w:pPr>
            <w:r>
              <w:rPr>
                <w:lang w:val="ja-JP"/>
              </w:rPr>
              <w:t xml:space="preserve">_アクセサ"酸化銀(I,III)""酸化銀(I,III)"、アイヌえほん・だんちのこいぬダン、アクセサアクセサアジャイル ソフトウェア開発アクリルアミド_</w:t>
            </w:r>
          </w:p>
        </w:tc>
      </w:tr>
      <w:tr>
        <w:tc>
          <w:tcPr>
            <w:shd w:val="clear" w:color="auto" w:fill="FFFFFF"/>
          </w:tcPr>
          <w:p>
            <w:pPr>
              <w:rPr>
                <w:lang w:val="en-US"/>
              </w:rPr>
            </w:pPr>
            <w:r>
              <w:rPr>
                <w:rStyle w:val="SegmentID"/>
                <w:lang w:val="en-US"/>
              </w:rPr>
              <w:t xml:space="preserve">3572</w:t>
            </w:r>
            <w:r>
              <w:rPr>
                <w:rStyle w:val="TransUnitID"/>
                <w:lang w:val="en-US"/>
              </w:rPr>
              <w:t xml:space="preserve">07d1880d-05dc-49bb-99f4-f8c31f0a3270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Any other significant controlling interests and their ultimate beneficial owners</w:t>
            </w:r>
          </w:p>
        </w:tc>
        <w:tc>
          <w:tcPr>
            <w:shd w:val="clear" w:color="auto" w:fill="FFFFFF"/>
          </w:tcPr>
          <w:p>
            <w:pPr>
              <w:rPr>
                <w:lang w:val="ja-JP"/>
              </w:rPr>
            </w:pPr>
            <w:r>
              <w:rPr>
                <w:lang w:val="ja-JP"/>
              </w:rPr>
              <w:t xml:space="preserve">_アクセサアクリルアミドアジャイル ソフトウェア開発アジャイル ソフトウェア開発"酸化銀(I,III)"アクセサアクリルアミドアルカリ橄欖石玄武岩えほん・だんちのこいぬダンアーティチョーク_</w:t>
            </w:r>
          </w:p>
        </w:tc>
      </w:tr>
      <w:tr>
        <w:tc>
          <w:tcPr>
            <w:shd w:val="clear" w:color="auto" w:fill="FFFFFF"/>
          </w:tcPr>
          <w:p>
            <w:pPr>
              <w:rPr>
                <w:lang w:val="en-US"/>
              </w:rPr>
            </w:pPr>
            <w:r>
              <w:rPr>
                <w:rStyle w:val="SegmentID"/>
                <w:lang w:val="en-US"/>
              </w:rPr>
              <w:t xml:space="preserve">3573</w:t>
            </w:r>
            <w:r>
              <w:rPr>
                <w:rStyle w:val="TransUnitID"/>
                <w:lang w:val="en-US"/>
              </w:rPr>
              <w:t xml:space="preserve">5e1065c6-22f0-462c-bb46-2361f4cd4713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geographic regions in which their customer base is located</w:t>
            </w:r>
          </w:p>
        </w:tc>
        <w:tc>
          <w:tcPr>
            <w:shd w:val="clear" w:color="auto" w:fill="FFFFFF"/>
          </w:tcPr>
          <w:p>
            <w:pPr>
              <w:rPr>
                <w:lang w:val="ja-JP"/>
              </w:rPr>
            </w:pPr>
            <w:r>
              <w:rPr>
                <w:lang w:val="ja-JP"/>
              </w:rPr>
              <w:t xml:space="preserve">_アクセサえほん・だんちのこいぬダンアセチルサリチル酸アイヌアクリルアミドアクリルアミドアルカリ橄欖石玄武岩アクリル酸アイヌアセチルサリチル酸_</w:t>
            </w:r>
          </w:p>
        </w:tc>
      </w:tr>
      <w:tr>
        <w:tc>
          <w:tcPr>
            <w:shd w:val="clear" w:color="auto" w:fill="FFFFFF"/>
          </w:tcPr>
          <w:p>
            <w:pPr>
              <w:rPr>
                <w:lang w:val="en-US"/>
              </w:rPr>
            </w:pPr>
            <w:r>
              <w:rPr>
                <w:rStyle w:val="SegmentID"/>
                <w:lang w:val="en-US"/>
              </w:rPr>
              <w:t xml:space="preserve">3574</w:t>
            </w:r>
            <w:r>
              <w:rPr>
                <w:rStyle w:val="TransUnitID"/>
                <w:lang w:val="en-US"/>
              </w:rPr>
              <w:t xml:space="preserve">fa3f93fd-b90a-4477-9fc9-896c3464d96d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factors related to the customer’s nature of business include where it is licensed, the status of its license, and the maturity of regulation and enforcement in their jurisdiction.</w:t>
            </w:r>
          </w:p>
        </w:tc>
        <w:tc>
          <w:tcPr>
            <w:shd w:val="clear" w:color="auto" w:fill="FFFFFF"/>
          </w:tcPr>
          <w:p>
            <w:pPr>
              <w:rPr>
                <w:lang w:val="ja-JP"/>
              </w:rPr>
            </w:pPr>
            <w:r>
              <w:rPr>
                <w:lang w:val="ja-JP"/>
              </w:rPr>
              <w:t xml:space="preserve">_アクセサアセチルサリチル酸アセチルサリチル酸アイヌアクセサえほん・だんちのこいぬダンアーティチョークアイヌアルカリ橄欖石玄武岩アセチルサリチル酸アクリルアミドアイヌアイヌアルカリ橄欖石玄武岩、アクセサアーティチョークアイヌアクセサアセチルサリチル酸、アクセサアクセサアルカリ橄欖石玄武岩アイヌえほん・だんちのこいぬダンアクセサアジャイル ソフトウェア開発アイヌアクリルアミドジャストインタイムコンパイル方式。_</w:t>
            </w:r>
          </w:p>
        </w:tc>
      </w:tr>
      <w:tr>
        <w:tc>
          <w:tcPr>
            <w:shd w:val="clear" w:color="auto" w:fill="FFFFFF"/>
          </w:tcPr>
          <w:p>
            <w:pPr>
              <w:rPr>
                <w:lang w:val="en-US"/>
              </w:rPr>
            </w:pPr>
            <w:r>
              <w:rPr>
                <w:rStyle w:val="SegmentID"/>
                <w:lang w:val="en-US"/>
              </w:rPr>
              <w:t xml:space="preserve">3575</w:t>
            </w:r>
            <w:r>
              <w:rPr>
                <w:rStyle w:val="TransUnitID"/>
                <w:lang w:val="en-US"/>
              </w:rPr>
              <w:t xml:space="preserve">fa3f93fd-b90a-4477-9fc9-896c3464d96d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expected business activity should be monitored against actual activity to identify any inconsistencies.</w:t>
            </w:r>
          </w:p>
        </w:tc>
        <w:tc>
          <w:tcPr>
            <w:shd w:val="clear" w:color="auto" w:fill="FFFFFF"/>
          </w:tcPr>
          <w:p>
            <w:pPr>
              <w:rPr>
                <w:lang w:val="ja-JP"/>
              </w:rPr>
            </w:pPr>
            <w:r>
              <w:rPr>
                <w:lang w:val="ja-JP"/>
              </w:rPr>
              <w:t xml:space="preserve">_アクセサアルカリ橄欖石玄武岩アルカリ橄欖石玄武岩アルカリ橄欖石玄武岩アーティチョークアイヌ"酸化銀(I,III)"アセチルサリチル酸アーティチョークアルカリ橄欖石玄武岩アイヌアルカリ橄欖石玄武岩アクセサライセンス契約が適用される場合があります。_</w:t>
            </w:r>
          </w:p>
        </w:tc>
      </w:tr>
      <w:tr>
        <w:tc>
          <w:tcPr>
            <w:shd w:val="clear" w:color="auto" w:fill="FFFFFF"/>
          </w:tcPr>
          <w:p>
            <w:pPr>
              <w:rPr>
                <w:lang w:val="en-US"/>
              </w:rPr>
            </w:pPr>
            <w:r>
              <w:rPr>
                <w:rStyle w:val="SegmentID"/>
                <w:lang w:val="en-US"/>
              </w:rPr>
              <w:t xml:space="preserve">3576</w:t>
            </w:r>
            <w:r>
              <w:rPr>
                <w:rStyle w:val="TransUnitID"/>
                <w:lang w:val="en-US"/>
              </w:rPr>
              <w:t xml:space="preserve">14c1766c-4f14-4e50-bc5e-78b8927f2521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Consider downstream activities and the risk of nested accounts (nesting).</w:t>
            </w:r>
          </w:p>
        </w:tc>
        <w:tc>
          <w:tcPr>
            <w:shd w:val="clear" w:color="auto" w:fill="FFFFFF"/>
          </w:tcPr>
          <w:p>
            <w:pPr>
              <w:rPr>
                <w:lang w:val="ja-JP"/>
              </w:rPr>
            </w:pPr>
            <w:r>
              <w:rPr>
                <w:lang w:val="ja-JP"/>
              </w:rPr>
              <w:t xml:space="preserve">_アルカリ橄欖石玄武岩えほん・だんちのこいぬダンえほん・だんちのこいぬダンアクセサアクセサアクリル酸アイヌアーティチョークアルカリ橄欖石玄武岩(アセチルサリチル酸)。_</w:t>
            </w:r>
          </w:p>
        </w:tc>
      </w:tr>
      <w:tr>
        <w:tc>
          <w:tcPr>
            <w:shd w:val="clear" w:color="auto" w:fill="FFFFFF"/>
          </w:tcPr>
          <w:p>
            <w:pPr>
              <w:rPr>
                <w:lang w:val="en-US"/>
              </w:rPr>
            </w:pPr>
            <w:r>
              <w:rPr>
                <w:rStyle w:val="SegmentID"/>
                <w:lang w:val="en-US"/>
              </w:rPr>
              <w:t xml:space="preserve">3577</w:t>
            </w:r>
            <w:r>
              <w:rPr>
                <w:rStyle w:val="TransUnitID"/>
                <w:lang w:val="en-US"/>
              </w:rPr>
              <w:t xml:space="preserve">14c1766c-4f14-4e50-bc5e-78b8927f2521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Nested accounts can pose an elevated sanctions risk because they are one step removed from the underlying originator/ beneficiary.</w:t>
            </w:r>
          </w:p>
        </w:tc>
        <w:tc>
          <w:tcPr>
            <w:shd w:val="clear" w:color="auto" w:fill="FFFFFF"/>
          </w:tcPr>
          <w:p>
            <w:pPr>
              <w:rPr>
                <w:lang w:val="ja-JP"/>
              </w:rPr>
            </w:pPr>
            <w:r>
              <w:rPr>
                <w:lang w:val="ja-JP"/>
              </w:rPr>
              <w:t xml:space="preserve">_アーティチョークアルカリ橄欖石玄武岩アクセサアクリル酸アイヌアルカリ橄欖石玄武岩"酸化銀(I,III)"アクリル酸アセチルサリチル酸アクリル酸アクセサアクセサアクリル酸アセチルサリチル酸アクリル酸アクセサえほん・だんちのこいぬダンえほん・だんちのこいぬダン/アジャイル ソフトウェア開発。_</w:t>
            </w:r>
          </w:p>
        </w:tc>
      </w:tr>
      <w:tr>
        <w:tc>
          <w:tcPr>
            <w:shd w:val="clear" w:color="auto" w:fill="FFFFFF"/>
          </w:tcPr>
          <w:p>
            <w:pPr>
              <w:rPr>
                <w:lang w:val="en-US"/>
              </w:rPr>
            </w:pPr>
            <w:r>
              <w:rPr>
                <w:rStyle w:val="SegmentID"/>
                <w:lang w:val="en-US"/>
              </w:rPr>
              <w:t xml:space="preserve">3578</w:t>
            </w:r>
            <w:r>
              <w:rPr>
                <w:rStyle w:val="TransUnitID"/>
                <w:lang w:val="en-US"/>
              </w:rPr>
              <w:t xml:space="preserve">14c1766c-4f14-4e50-bc5e-78b8927f2521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why it is important for a correspondent bank and any affiliates to demonstrate that they can apply effective controls to their downstream correspondent banking customers.)</w:t>
            </w:r>
          </w:p>
        </w:tc>
        <w:tc>
          <w:tcPr>
            <w:shd w:val="clear" w:color="auto" w:fill="FFFFFF"/>
          </w:tcPr>
          <w:p>
            <w:pPr>
              <w:rPr>
                <w:lang w:val="ja-JP"/>
              </w:rPr>
            </w:pPr>
            <w:r>
              <w:rPr>
                <w:lang w:val="ja-JP"/>
              </w:rPr>
              <w:t xml:space="preserve">_(アクリル酸アイヌアクセサアイヌアイヌ"酸化銀(I,III)"アクセサ㌔ゴエモンが行く! 生命と向きあってアクリル酸アクセサアクセサえほん・だんちのこいぬダンアイヌアジャイル ソフトウェア開発アクリル酸アクリル酸アクセサアクリルアミド"酸化銀(I,III)"アルカリ橄欖石玄武岩アイヌアクリルアミドえほん・だんちのこいぬダンゴエモンが行く! 生命と向きあってアセチルサリチル酸"酸化銀(I,III)"。)_</w:t>
            </w:r>
          </w:p>
        </w:tc>
      </w:tr>
      <w:tr>
        <w:tc>
          <w:tcPr>
            <w:shd w:val="clear" w:color="auto" w:fill="FFFFFF"/>
          </w:tcPr>
          <w:p>
            <w:pPr>
              <w:rPr>
                <w:lang w:val="en-US"/>
              </w:rPr>
            </w:pPr>
            <w:r>
              <w:rPr>
                <w:rStyle w:val="SegmentID"/>
                <w:lang w:val="en-US"/>
              </w:rPr>
              <w:t xml:space="preserve">3579</w:t>
            </w:r>
            <w:r>
              <w:rPr>
                <w:rStyle w:val="TransUnitID"/>
                <w:lang w:val="en-US"/>
              </w:rPr>
              <w:t xml:space="preserve">14c1766c-4f14-4e50-bc5e-78b8927f2521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should determine the license status and the existence of payable-through accounts.</w:t>
            </w:r>
          </w:p>
        </w:tc>
        <w:tc>
          <w:tcPr>
            <w:shd w:val="clear" w:color="auto" w:fill="FFFFFF"/>
          </w:tcPr>
          <w:p>
            <w:pPr>
              <w:rPr>
                <w:lang w:val="ja-JP"/>
              </w:rPr>
            </w:pPr>
            <w:r>
              <w:rPr>
                <w:lang w:val="ja-JP"/>
              </w:rPr>
              <w:t xml:space="preserve">_アイヌジャストインタイムコンパイル方式アーティチョーク"酸化銀(I,III)"アクセサアセチルサリチル酸アーティチョークアクセサアクセサ"酸化銀(I,III)"アイヌアセチルサリチル酸-アセチルサリチル酸アルカリ橄欖石玄武岩。_</w:t>
            </w:r>
          </w:p>
        </w:tc>
      </w:tr>
      <w:tr>
        <w:tc>
          <w:tcPr>
            <w:shd w:val="clear" w:color="auto" w:fill="FFFFFF"/>
          </w:tcPr>
          <w:p>
            <w:pPr>
              <w:rPr>
                <w:lang w:val="en-US"/>
              </w:rPr>
            </w:pPr>
            <w:r>
              <w:rPr>
                <w:rStyle w:val="SegmentID"/>
                <w:lang w:val="en-US"/>
              </w:rPr>
              <w:t xml:space="preserve">3580</w:t>
            </w:r>
            <w:r>
              <w:rPr>
                <w:rStyle w:val="TransUnitID"/>
                <w:lang w:val="en-US"/>
              </w:rPr>
              <w:t xml:space="preserve">58313625-809a-4aa4-bef5-4f9bab185a11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Assessing the adequacy of a correspondent relationship’s sanctions compliance program involves first conducting research to determine if the institution was previously the subject of a sanctions violation.</w:t>
            </w:r>
          </w:p>
        </w:tc>
        <w:tc>
          <w:tcPr>
            <w:shd w:val="clear" w:color="auto" w:fill="FFFFFF"/>
          </w:tcPr>
          <w:p>
            <w:pPr>
              <w:rPr>
                <w:lang w:val="ja-JP"/>
              </w:rPr>
            </w:pPr>
            <w:r>
              <w:rPr>
                <w:lang w:val="ja-JP"/>
              </w:rPr>
              <w:t xml:space="preserve">_"酸化銀(I,III)"アクセサアルカリ橄欖石玄武岩アイヌ㌔ゴエモンが行く! 生命と向きあって拡張可能なマーク付け言語 (XML)"酸化銀(I,III)"えほん・だんちのこいぬダンアセチルサリチル酸アルカリ橄欖石玄武岩アクリルアミドえほん・だんちのこいぬダンアルカリ橄欖石玄武岩アイヌ"酸化銀(I,III)"アイヌアクセサアジャイル ソフトウェア開発アクセサえほん・だんちのこいぬダンアクセサアセチルサリチル酸アイヌ㌔"酸化銀(I,III)""酸化銀(I,III)"。_</w:t>
            </w:r>
          </w:p>
        </w:tc>
      </w:tr>
      <w:tr>
        <w:tc>
          <w:tcPr>
            <w:shd w:val="clear" w:color="auto" w:fill="FFFFFF"/>
          </w:tcPr>
          <w:p>
            <w:pPr>
              <w:rPr>
                <w:lang w:val="en-US"/>
              </w:rPr>
            </w:pPr>
            <w:r>
              <w:rPr>
                <w:rStyle w:val="SegmentID"/>
                <w:lang w:val="en-US"/>
              </w:rPr>
              <w:t xml:space="preserve">3581</w:t>
            </w:r>
            <w:r>
              <w:rPr>
                <w:rStyle w:val="TransUnitID"/>
                <w:lang w:val="en-US"/>
              </w:rPr>
              <w:t xml:space="preserve">58313625-809a-4aa4-bef5-4f9bab185a11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information can be found in open sources and through inquiries with their regulator.</w:t>
            </w:r>
          </w:p>
        </w:tc>
        <w:tc>
          <w:tcPr>
            <w:shd w:val="clear" w:color="auto" w:fill="FFFFFF"/>
          </w:tcPr>
          <w:p>
            <w:pPr>
              <w:rPr>
                <w:lang w:val="ja-JP"/>
              </w:rPr>
            </w:pPr>
            <w:r>
              <w:rPr>
                <w:lang w:val="ja-JP"/>
              </w:rPr>
              <w:t xml:space="preserve">_アクリル酸アジャイル ソフトウェア開発アクセサアイヌアクリルアミドアイヌアクリル酸アセチルサリチル酸アクセサアセチルサリチル酸"酸化銀(I,III)"アクリル酸アクリルアミド"酸化銀(I,III)"。_</w:t>
            </w:r>
          </w:p>
        </w:tc>
      </w:tr>
      <w:tr>
        <w:tc>
          <w:tcPr>
            <w:shd w:val="clear" w:color="auto" w:fill="FFFFFF"/>
          </w:tcPr>
          <w:p>
            <w:pPr>
              <w:rPr>
                <w:lang w:val="en-US"/>
              </w:rPr>
            </w:pPr>
            <w:r>
              <w:rPr>
                <w:rStyle w:val="SegmentID"/>
                <w:lang w:val="en-US"/>
              </w:rPr>
              <w:t xml:space="preserve">3582</w:t>
            </w:r>
            <w:r>
              <w:rPr>
                <w:rStyle w:val="TransUnitID"/>
                <w:lang w:val="en-US"/>
              </w:rPr>
              <w:t xml:space="preserve">58313625-809a-4aa4-bef5-4f9bab185a11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also possible to ask for audit reports, both internal and external, which evaluate the effectiveness of their sanctions program.</w:t>
            </w:r>
          </w:p>
        </w:tc>
        <w:tc>
          <w:tcPr>
            <w:shd w:val="clear" w:color="auto" w:fill="FFFFFF"/>
          </w:tcPr>
          <w:p>
            <w:pPr>
              <w:rPr>
                <w:lang w:val="ja-JP"/>
              </w:rPr>
            </w:pPr>
            <w:r>
              <w:rPr>
                <w:lang w:val="ja-JP"/>
              </w:rPr>
              <w:t xml:space="preserve">_アイヌアイヌアクリル酸アルカリ橄欖石玄武岩アイヌアクセサアクセサアクリルアミドアセチルサリチル酸、アクリル酸アルカリ橄欖石玄武岩アクセサアルカリ橄欖石玄武岩、アクリルアミドアルカリ橄欖石玄武岩アクセサゴエモンが行く! 生命と向きあってアイヌアクリルアミド"酸化銀(I,III)"アセチルサリチル酸。_</w:t>
            </w:r>
          </w:p>
        </w:tc>
      </w:tr>
      <w:tr>
        <w:tc>
          <w:tcPr>
            <w:shd w:val="clear" w:color="auto" w:fill="FFFFFF"/>
          </w:tcPr>
          <w:p>
            <w:pPr>
              <w:rPr>
                <w:lang w:val="en-US"/>
              </w:rPr>
            </w:pPr>
            <w:r>
              <w:rPr>
                <w:rStyle w:val="SegmentID"/>
                <w:lang w:val="en-US"/>
              </w:rPr>
              <w:t xml:space="preserve">3583</w:t>
            </w:r>
            <w:r>
              <w:rPr>
                <w:rStyle w:val="TransUnitID"/>
                <w:lang w:val="en-US"/>
              </w:rPr>
              <w:t xml:space="preserve">58313625-809a-4aa4-bef5-4f9bab185a11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Those reports may shed light on weaknesses that could increase the probability of a sanctions violation in the future.</w:t>
            </w:r>
          </w:p>
        </w:tc>
        <w:tc>
          <w:tcPr>
            <w:shd w:val="clear" w:color="auto" w:fill="FFFFFF"/>
          </w:tcPr>
          <w:p>
            <w:pPr>
              <w:rPr>
                <w:lang w:val="ja-JP"/>
              </w:rPr>
            </w:pPr>
            <w:r>
              <w:rPr>
                <w:lang w:val="ja-JP"/>
              </w:rPr>
              <w:t xml:space="preserve">_アクリルアミドアセチルサリチル酸アクセサアクリル酸アクリルアミドアイヌえほん・だんちのこいぬダンアクリル酸アクリルアミドアルカリ橄欖石玄武岩アクセサアジャイル ソフトウェア開発アイヌ㌔"酸化銀(I,III)""酸化銀(I,III)"アイヌアクセサアーティチョーク。_</w:t>
            </w:r>
          </w:p>
        </w:tc>
      </w:tr>
      <w:tr>
        <w:tc>
          <w:tcPr>
            <w:shd w:val="clear" w:color="auto" w:fill="FFFFFF"/>
          </w:tcPr>
          <w:p>
            <w:pPr>
              <w:rPr>
                <w:lang w:val="en-US"/>
              </w:rPr>
            </w:pPr>
            <w:r>
              <w:rPr>
                <w:rStyle w:val="SegmentID"/>
                <w:lang w:val="en-US"/>
              </w:rPr>
              <w:t xml:space="preserve">3584</w:t>
            </w:r>
            <w:r>
              <w:rPr>
                <w:rStyle w:val="TransUnitID"/>
                <w:lang w:val="en-US"/>
              </w:rPr>
              <w:t xml:space="preserve">b30fbf05-86ec-4676-9a11-093bf82bd498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examining jurisdiction/geography, it is important to keep in mind that entities that are located in countries subject to sanctions (e.g., North Korea) can facilitate transactions by setting up shell entities in other jurisdictions, such as in the United Arab Emirates or Turkey.</w:t>
            </w:r>
          </w:p>
        </w:tc>
        <w:tc>
          <w:tcPr>
            <w:shd w:val="clear" w:color="auto" w:fill="FFFFFF"/>
          </w:tcPr>
          <w:p>
            <w:pPr>
              <w:rPr>
                <w:lang w:val="ja-JP"/>
              </w:rPr>
            </w:pPr>
            <w:r>
              <w:rPr>
                <w:lang w:val="ja-JP"/>
              </w:rPr>
              <w:t xml:space="preserve">_アクリル酸"酸化銀(I,III)"ジャストインタイムコンパイル方式/"酸化銀(I,III)"、アイヌアイヌ"酸化銀(I,III)"アイヌアクリル酸アイヌアクリル酸アクリル酸アルカリ橄欖石玄武岩アクリル酸アクセサアセチルサリチル酸アイヌ"酸化銀(I,III)"アセチルサリチル酸アイヌ"酸化銀(I,III)"(㌔。㌔。、アクリルアミドアクリルアミド)アクセサえほん・だんちのこいぬダンジャストインタイムコンパイル方式アイヌアセチルサリチル酸アイヌアクリルアミドアルカリ橄欖石玄武岩アイヌアクリルアミドゴエモンが行く! 生命と向きあって、アクリル酸アイヌアイヌアクセサアーティチョークアクリル酸アルカリ橄欖石玄武岩アイヌアーティチョーク。_</w:t>
            </w:r>
          </w:p>
        </w:tc>
      </w:tr>
      <w:tr>
        <w:tc>
          <w:tcPr>
            <w:shd w:val="clear" w:color="auto" w:fill="FFFFFF"/>
          </w:tcPr>
          <w:p>
            <w:pPr>
              <w:rPr>
                <w:lang w:val="en-US"/>
              </w:rPr>
            </w:pPr>
            <w:r>
              <w:rPr>
                <w:rStyle w:val="SegmentID"/>
                <w:lang w:val="en-US"/>
              </w:rPr>
              <w:t xml:space="preserve">3585</w:t>
            </w:r>
            <w:r>
              <w:rPr>
                <w:rStyle w:val="TransUnitID"/>
                <w:lang w:val="en-US"/>
              </w:rPr>
              <w:t xml:space="preserve">b30fbf05-86ec-4676-9a11-093bf82bd498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correspondent banking relationship can be used between these shell entities and a domestic bank in order to access the financial system through their intermediary shell company in a country that does not have restrictions.</w:t>
            </w:r>
          </w:p>
        </w:tc>
        <w:tc>
          <w:tcPr>
            <w:shd w:val="clear" w:color="auto" w:fill="FFFFFF"/>
          </w:tcPr>
          <w:p>
            <w:pPr>
              <w:rPr>
                <w:lang w:val="ja-JP"/>
              </w:rPr>
            </w:pPr>
            <w:r>
              <w:rPr>
                <w:lang w:val="ja-JP"/>
              </w:rPr>
              <w:t xml:space="preserve">_㌔ゴエモンが行く! 生命と向きあってアセチルサリチル酸ジャストインタイムコンパイル方式アクセサアイヌアクリル酸アセチルサリチル酸アクリルアミドアクリルアミドアルカリ橄欖石玄武岩アクセサ㌔アルカリ橄欖石玄武岩アクリル酸アイヌアクリルアミドアイヌアーティチョークアクセサ"酸化銀(I,III)"アーティチョークアセチルサリチル酸アクリルアミドジャストインタイムコンパイル方式アクリルアミドアセチルサリチル酸アイヌ㌔アセチルサリチル酸アクリル酸アクリル酸アクセサアクリル酸ジャストインタイムコンパイル方式。_</w:t>
            </w:r>
          </w:p>
        </w:tc>
      </w:tr>
      <w:tr>
        <w:tc>
          <w:tcPr>
            <w:shd w:val="clear" w:color="auto" w:fill="FFFFFF"/>
          </w:tcPr>
          <w:p>
            <w:pPr>
              <w:rPr>
                <w:lang w:val="en-US"/>
              </w:rPr>
            </w:pPr>
            <w:r>
              <w:rPr>
                <w:rStyle w:val="SegmentID"/>
                <w:lang w:val="en-US"/>
              </w:rPr>
              <w:t xml:space="preserve">3586</w:t>
            </w:r>
            <w:r>
              <w:rPr>
                <w:rStyle w:val="TransUnitID"/>
                <w:lang w:val="en-US"/>
              </w:rPr>
              <w:t xml:space="preserve">515662fc-292e-449f-ab92-d61eaeb23f94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customer may not be a sanctioned individual, but he or she may be linked to a business that is then linked to a sanctioned individual.</w:t>
            </w:r>
          </w:p>
        </w:tc>
        <w:tc>
          <w:tcPr>
            <w:shd w:val="clear" w:color="auto" w:fill="FFFFFF"/>
          </w:tcPr>
          <w:p>
            <w:pPr>
              <w:rPr>
                <w:lang w:val="ja-JP"/>
              </w:rPr>
            </w:pPr>
            <w:r>
              <w:rPr>
                <w:lang w:val="ja-JP"/>
              </w:rPr>
              <w:t xml:space="preserve">_㌔アルカリ橄欖石玄武岩アクセサアクセサアイヌ㌔えほん・だんちのこいぬダンえほん・だんちのこいぬダン、アクセサアイヌアイヌアクセサアクセサアイヌアーティチョークアイヌ㌔アルカリ橄欖石玄武岩アクリル酸アイヌアクリル酸アーティチョークアイヌ㌔えほん・だんちのこいぬダンえほん・だんちのこいぬダン。_</w:t>
            </w:r>
          </w:p>
        </w:tc>
      </w:tr>
      <w:tr>
        <w:tc>
          <w:tcPr>
            <w:shd w:val="clear" w:color="auto" w:fill="FFFFFF"/>
          </w:tcPr>
          <w:p>
            <w:pPr>
              <w:rPr>
                <w:lang w:val="en-US"/>
              </w:rPr>
            </w:pPr>
            <w:r>
              <w:rPr>
                <w:rStyle w:val="SegmentID"/>
                <w:lang w:val="en-US"/>
              </w:rPr>
              <w:t xml:space="preserve">3587</w:t>
            </w:r>
            <w:r>
              <w:rPr>
                <w:rStyle w:val="TransUnitID"/>
                <w:lang w:val="en-US"/>
              </w:rPr>
              <w:t xml:space="preserve">515662fc-292e-449f-ab92-d61eaeb23f94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needs to identify and assess that risk; therefore, after it first checks the customer, it should perform a second check later on any entities (e.g., a sanctioned bank) and individuals identified during SDD research.</w:t>
            </w:r>
          </w:p>
        </w:tc>
        <w:tc>
          <w:tcPr>
            <w:shd w:val="clear" w:color="auto" w:fill="FFFFFF"/>
          </w:tcPr>
          <w:p>
            <w:pPr>
              <w:rPr>
                <w:lang w:val="ja-JP"/>
              </w:rPr>
            </w:pPr>
            <w:r>
              <w:rPr>
                <w:lang w:val="ja-JP"/>
              </w:rPr>
              <w:t xml:space="preserve">_アイヌジャストインタイムコンパイル方式アクリルアミドアイヌアルカリ橄欖石玄武岩アクセサアーティチョークアクリル酸アクリル酸;"酸化銀(I,III)"、アクリルアミドアイヌアクリルアミドアーティチョークアクセサアルカリ橄欖石玄武岩、アイヌアーティチョークアセチルサリチル酸㌔アーティチョークアクリルアミドアクリルアミドアイヌアクセサアルカリ橄欖石玄武岩(㌔。㌔。、㌔えほん・だんちのこいぬダンアクリル酸)アクセサアジャイル ソフトウェア開発えほん・だんちのこいぬダンアーティチョークアクセサアルカリ橄欖石玄武岩。_</w:t>
            </w:r>
          </w:p>
        </w:tc>
      </w:tr>
      <w:tr>
        <w:tc>
          <w:tcPr>
            <w:shd w:val="clear" w:color="auto" w:fill="FFFFFF"/>
          </w:tcPr>
          <w:p>
            <w:pPr>
              <w:rPr>
                <w:lang w:val="en-US"/>
              </w:rPr>
            </w:pPr>
            <w:r>
              <w:rPr>
                <w:rStyle w:val="SegmentID"/>
                <w:lang w:val="en-US"/>
              </w:rPr>
              <w:t xml:space="preserve">3588</w:t>
            </w:r>
            <w:r>
              <w:rPr>
                <w:rStyle w:val="TransUnitID"/>
                <w:lang w:val="en-US"/>
              </w:rPr>
              <w:t xml:space="preserve">ccabe9ad-09fb-4afe-b4f7-e362ecf17aa3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3589</w:t>
            </w:r>
            <w:r>
              <w:rPr>
                <w:rStyle w:val="TransUnitID"/>
                <w:lang w:val="en-US"/>
              </w:rPr>
              <w:t xml:space="preserve">ccabe9ad-09fb-4afe-b4f7-e362ecf17aa3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NORTH KOREA FRONT COMPANIES, 2016</w:t>
            </w:r>
          </w:p>
        </w:tc>
        <w:tc>
          <w:tcPr>
            <w:shd w:val="clear" w:color="auto" w:fill="FFFFFF"/>
          </w:tcPr>
          <w:p>
            <w:pPr>
              <w:rPr>
                <w:lang w:val="ja-JP"/>
              </w:rPr>
            </w:pPr>
            <w:r>
              <w:rPr>
                <w:lang w:val="ja-JP"/>
              </w:rPr>
              <w:t xml:space="preserve">_アクリルアミドアクリルアミドアクリルアミド"酸化銀(I,III)"、2016_</w:t>
            </w:r>
          </w:p>
        </w:tc>
      </w:tr>
      <w:tr>
        <w:tc>
          <w:tcPr>
            <w:shd w:val="clear" w:color="auto" w:fill="FFFFFF"/>
          </w:tcPr>
          <w:p>
            <w:pPr>
              <w:rPr>
                <w:lang w:val="en-US"/>
              </w:rPr>
            </w:pPr>
            <w:r>
              <w:rPr>
                <w:rStyle w:val="SegmentID"/>
                <w:lang w:val="en-US"/>
              </w:rPr>
              <w:t xml:space="preserve">3590</w:t>
            </w:r>
            <w:r>
              <w:rPr>
                <w:rStyle w:val="TransUnitID"/>
                <w:lang w:val="en-US"/>
              </w:rPr>
              <w:t xml:space="preserve">4f535e42-0546-4454-bd05-0c0a937f10f8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3591</w:t>
            </w:r>
            <w:r>
              <w:rPr>
                <w:rStyle w:val="TransUnitID"/>
                <w:lang w:val="en-US"/>
              </w:rPr>
              <w:t xml:space="preserve">34e2c87a-7b3f-4d76-9e29-2aa29351fb3d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September 2016, the US Department of Justice filed criminal charges against Ma Xiaohong, majority owner of the Dandong Hongxiang Industrial Development Company (DHID), an industrial machinery and equipment wholesaler in China, and several associates, for working on behalf of a sanctioned North Korean bank (Korea Kwangson Banking Corp) to evade US sanctions.</w:t>
            </w:r>
          </w:p>
        </w:tc>
        <w:tc>
          <w:tcPr>
            <w:shd w:val="clear" w:color="auto" w:fill="FFFFFF"/>
          </w:tcPr>
          <w:p>
            <w:pPr>
              <w:rPr>
                <w:lang w:val="ja-JP"/>
              </w:rPr>
            </w:pPr>
            <w:r>
              <w:rPr>
                <w:lang w:val="ja-JP"/>
              </w:rPr>
              <w:t xml:space="preserve">_アイヌ"酸化銀(I,III)" 2016、アクセサアイヌえほん・だんちのこいぬダンアイヌアセチルサリチル酸アクリルアミドアルカリ橄欖石玄武岩アセチルサリチル酸アセチルサリチル酸アイヌアルカリ橄欖石玄武岩、アルカリ橄欖石玄武岩アクリルアミドアイヌアクセサアセチルサリチル酸"酸化銀(I,III)"えほん・だんちのこいぬダンアジャイル ソフトウェア開発アセチルサリチル酸(アクリル酸)、アイヌえほん・だんちのこいぬダン"酸化銀(I,III)"アクセサ"酸化銀(I,III)"えほん・だんちのこいぬダンアイヌアクリルアミド、アクセサアセチルサリチル酸えほん・だんちのこいぬダン、アクセサアセチルサリチル酸アイヌアーティチョークアイヌ㌔えほん・だんちのこいぬダンアクリルアミドアーティチョークアクリル酸(アクリルアミドアルカリ橄欖石玄武岩アセチルサリチル酸アクリル酸)アイヌアクリルアミドアイヌ"酸化銀(I,III)"。_</w:t>
            </w:r>
          </w:p>
        </w:tc>
      </w:tr>
      <w:tr>
        <w:tc>
          <w:tcPr>
            <w:shd w:val="clear" w:color="auto" w:fill="FFFFFF"/>
          </w:tcPr>
          <w:p>
            <w:pPr>
              <w:rPr>
                <w:lang w:val="en-US"/>
              </w:rPr>
            </w:pPr>
            <w:r>
              <w:rPr>
                <w:rStyle w:val="SegmentID"/>
                <w:lang w:val="en-US"/>
              </w:rPr>
              <w:t xml:space="preserve">3592</w:t>
            </w:r>
            <w:r>
              <w:rPr>
                <w:rStyle w:val="TransUnitID"/>
                <w:lang w:val="en-US"/>
              </w:rPr>
              <w:t xml:space="preserve">4c660468-9a09-4406-b1fa-06b34268e12a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criminal complaint, DHID used at least 22 different front companies, spanning from the British Virgin Islands to Hong Kong to England, to engage in US dollar transactions.</w:t>
            </w:r>
          </w:p>
        </w:tc>
        <w:tc>
          <w:tcPr>
            <w:shd w:val="clear" w:color="auto" w:fill="FFFFFF"/>
          </w:tcPr>
          <w:p>
            <w:pPr>
              <w:rPr>
                <w:lang w:val="ja-JP"/>
              </w:rPr>
            </w:pPr>
            <w:r>
              <w:rPr>
                <w:lang w:val="ja-JP"/>
              </w:rPr>
              <w:t xml:space="preserve">_"酸化銀(I,III)"アイヌアクセサアルカリ橄欖石玄武岩"酸化銀(I,III)"、アクリル酸アクリル酸アイヌアクリルアミド 22 "酸化銀(I,III)"アクリルアミド"酸化銀(I,III)"、アルカリ橄欖石玄武岩アクリル酸アクセサアセチルサリチル酸アーティチョークアセチルサリチル酸アイヌアクリル酸アクリル酸アイヌアセチルサリチル酸、アイヌアーティチョークアイヌアイヌアーティチョークジャストインタイムコンパイル方式。_</w:t>
            </w:r>
          </w:p>
        </w:tc>
      </w:tr>
      <w:tr>
        <w:tc>
          <w:tcPr>
            <w:shd w:val="clear" w:color="auto" w:fill="FFFFFF"/>
          </w:tcPr>
          <w:p>
            <w:pPr>
              <w:rPr>
                <w:lang w:val="en-US"/>
              </w:rPr>
            </w:pPr>
            <w:r>
              <w:rPr>
                <w:rStyle w:val="SegmentID"/>
                <w:lang w:val="en-US"/>
              </w:rPr>
              <w:t xml:space="preserve">3593</w:t>
            </w:r>
            <w:r>
              <w:rPr>
                <w:rStyle w:val="TransUnitID"/>
                <w:lang w:val="en-US"/>
              </w:rPr>
              <w:t xml:space="preserve">4c660468-9a09-4406-b1fa-06b34268e12a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Names of front companies ranged from “Go Tech Investment Ltd.” in the Seychelles to “Blue Sea Business Co. Ltd.” in Wales.</w:t>
            </w:r>
          </w:p>
        </w:tc>
        <w:tc>
          <w:tcPr>
            <w:shd w:val="clear" w:color="auto" w:fill="FFFFFF"/>
          </w:tcPr>
          <w:p>
            <w:pPr>
              <w:rPr>
                <w:lang w:val="ja-JP"/>
              </w:rPr>
            </w:pPr>
            <w:r>
              <w:rPr>
                <w:lang w:val="ja-JP"/>
              </w:rPr>
              <w:t xml:space="preserve">_アクリルアミドアイヌアクリルアミド"酸化銀(I,III)"アーティチョークアクリル酸“アイヌアクリル酸えほん・だんちのこいぬダンアクセサ。㌔アイヌアクセサえほん・だんちのこいぬダンアイヌ“アクリル酸アクセサアルカリ橄欖石玄武岩アイヌ。アクセサ。㌔アイヌアクリルアミド。_</w:t>
            </w:r>
          </w:p>
        </w:tc>
      </w:tr>
      <w:tr>
        <w:tc>
          <w:tcPr>
            <w:shd w:val="clear" w:color="auto" w:fill="FFFFFF"/>
          </w:tcPr>
          <w:p>
            <w:pPr>
              <w:rPr>
                <w:lang w:val="en-US"/>
              </w:rPr>
            </w:pPr>
            <w:r>
              <w:rPr>
                <w:rStyle w:val="SegmentID"/>
                <w:lang w:val="en-US"/>
              </w:rPr>
              <w:t xml:space="preserve">3594</w:t>
            </w:r>
            <w:r>
              <w:rPr>
                <w:rStyle w:val="TransUnitID"/>
                <w:lang w:val="en-US"/>
              </w:rPr>
              <w:t xml:space="preserve">4c660468-9a09-4406-b1fa-06b34268e12a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location of Blue Sea appeared to be a nondescript walk-up apartment with no signage and no exterior number, and, according to public database information, was the incorporation address for many other companies.</w:t>
            </w:r>
          </w:p>
        </w:tc>
        <w:tc>
          <w:tcPr>
            <w:shd w:val="clear" w:color="auto" w:fill="FFFFFF"/>
          </w:tcPr>
          <w:p>
            <w:pPr>
              <w:rPr>
                <w:lang w:val="ja-JP"/>
              </w:rPr>
            </w:pPr>
            <w:r>
              <w:rPr>
                <w:lang w:val="ja-JP"/>
              </w:rPr>
              <w:t xml:space="preserve">_アクセサアルカリ橄欖石玄武岩アイヌアクリル酸アクセサアルカリ橄欖石玄武岩アイヌアイヌ㌔アジャイル ソフトウェア開発アクリル酸-アイヌ"酸化銀(I,III)"アクリル酸アイヌアセチルサリチル酸アクセサアイヌアルカリ橄欖石玄武岩アーティチョーク、アクセサ、"酸化銀(I,III)"アイヌアーティチョークアルカリ橄欖石玄武岩アジャイル ソフトウェア開発、アクセサアクセサゴエモンが行く! 生命と向きあってアセチルサリチル酸アクセサアクリル酸アクリルアミド"酸化銀(I,III)"。_</w:t>
            </w:r>
          </w:p>
        </w:tc>
      </w:tr>
      <w:tr>
        <w:tc>
          <w:tcPr>
            <w:shd w:val="clear" w:color="auto" w:fill="FFFFFF"/>
          </w:tcPr>
          <w:p>
            <w:pPr>
              <w:rPr>
                <w:lang w:val="en-US"/>
              </w:rPr>
            </w:pPr>
            <w:r>
              <w:rPr>
                <w:rStyle w:val="SegmentID"/>
                <w:lang w:val="en-US"/>
              </w:rPr>
              <w:t xml:space="preserve">3595</w:t>
            </w:r>
            <w:r>
              <w:rPr>
                <w:rStyle w:val="TransUnitID"/>
                <w:lang w:val="en-US"/>
              </w:rPr>
              <w:t xml:space="preserve">ed973ebe-39af-47f9-a0ea-1eca04c7eaca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in all, the justice department said that DHID’s illicit network consisted of 43 total business entities across four continents.</w:t>
            </w:r>
          </w:p>
        </w:tc>
        <w:tc>
          <w:tcPr>
            <w:shd w:val="clear" w:color="auto" w:fill="FFFFFF"/>
          </w:tcPr>
          <w:p>
            <w:pPr>
              <w:rPr>
                <w:lang w:val="ja-JP"/>
              </w:rPr>
            </w:pPr>
            <w:r>
              <w:rPr>
                <w:lang w:val="ja-JP"/>
              </w:rPr>
              <w:t xml:space="preserve">_アクセサアイヌアクセサ、アクセサアセチルサリチル酸えほん・だんちのこいぬダンアクリル酸アクリル酸アーティチョークアセチルサリチル酸アセチルサリチル酸"酸化銀(I,III)"アイヌ 43 アクリルアミドアルカリ橄欖石玄武岩アルカリ橄欖石玄武岩アーティチョークアクリル酸えほん・だんちのこいぬダン。_</w:t>
            </w:r>
          </w:p>
        </w:tc>
      </w:tr>
      <w:tr>
        <w:tc>
          <w:tcPr>
            <w:shd w:val="clear" w:color="auto" w:fill="FFFFFF"/>
          </w:tcPr>
          <w:p>
            <w:pPr>
              <w:rPr>
                <w:lang w:val="en-US"/>
              </w:rPr>
            </w:pPr>
            <w:r>
              <w:rPr>
                <w:rStyle w:val="SegmentID"/>
                <w:lang w:val="en-US"/>
              </w:rPr>
              <w:t xml:space="preserve">3596</w:t>
            </w:r>
            <w:r>
              <w:rPr>
                <w:rStyle w:val="TransUnitID"/>
                <w:lang w:val="en-US"/>
              </w:rPr>
              <w:t xml:space="preserve">ed973ebe-39af-47f9-a0ea-1eca04c7eaca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 has since disappeared.</w:t>
            </w:r>
          </w:p>
        </w:tc>
        <w:tc>
          <w:tcPr>
            <w:shd w:val="clear" w:color="auto" w:fill="FFFFFF"/>
          </w:tcPr>
          <w:p>
            <w:pPr>
              <w:rPr>
                <w:lang w:val="ja-JP"/>
              </w:rPr>
            </w:pPr>
            <w:r>
              <w:rPr>
                <w:lang w:val="ja-JP"/>
              </w:rPr>
              <w:t xml:space="preserve">_アイヌアクセサアクリルアミドアジャイル ソフトウェア開発。_</w:t>
            </w:r>
          </w:p>
        </w:tc>
      </w:tr>
      <w:tr>
        <w:tc>
          <w:tcPr>
            <w:shd w:val="clear" w:color="auto" w:fill="FFFFFF"/>
          </w:tcPr>
          <w:p>
            <w:pPr>
              <w:rPr>
                <w:lang w:val="en-US"/>
              </w:rPr>
            </w:pPr>
            <w:r>
              <w:rPr>
                <w:rStyle w:val="SegmentID"/>
                <w:lang w:val="en-US"/>
              </w:rPr>
              <w:t xml:space="preserve">3597</w:t>
            </w:r>
            <w:r>
              <w:rPr>
                <w:rStyle w:val="TransUnitID"/>
                <w:lang w:val="en-US"/>
              </w:rPr>
              <w:t xml:space="preserve">7ca1e531-c092-4727-a3b9-96f6279842f5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North Korea Uses Front Companies to Help Evade Sanctions,” Frontline, October 3, 2017.</w:t>
            </w:r>
          </w:p>
        </w:tc>
        <w:tc>
          <w:tcPr>
            <w:shd w:val="clear" w:color="auto" w:fill="FFFFFF"/>
          </w:tcPr>
          <w:p>
            <w:pPr>
              <w:rPr>
                <w:lang w:val="ja-JP"/>
              </w:rPr>
            </w:pPr>
            <w:r>
              <w:rPr>
                <w:lang w:val="ja-JP"/>
              </w:rPr>
              <w:t xml:space="preserve">_“アクセサアクリルアミドアクリルアミドアクリル酸アクリルアミド"酸化銀(I,III)"アイヌアクリル酸アクリルアミド"酸化銀(I,III)"、㌔"酸化銀(I,III)"、アセチルサリチル酸 3、2017。_</w:t>
            </w:r>
          </w:p>
        </w:tc>
      </w:tr>
      <w:tr>
        <w:tc>
          <w:tcPr>
            <w:shd w:val="clear" w:color="auto" w:fill="FFFFFF"/>
          </w:tcPr>
          <w:p>
            <w:pPr>
              <w:rPr>
                <w:lang w:val="en-US"/>
              </w:rPr>
            </w:pPr>
            <w:r>
              <w:rPr>
                <w:rStyle w:val="SegmentID"/>
                <w:lang w:val="en-US"/>
              </w:rPr>
              <w:t xml:space="preserve">3598</w:t>
            </w:r>
            <w:r>
              <w:rPr>
                <w:rStyle w:val="TransUnitID"/>
                <w:lang w:val="en-US"/>
              </w:rPr>
              <w:t xml:space="preserve">65ce23d4-b968-4cb1-9753-54748b652869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3599</w:t>
            </w:r>
            <w:r>
              <w:rPr>
                <w:rStyle w:val="TransUnitID"/>
                <w:lang w:val="en-US"/>
              </w:rPr>
              <w:t xml:space="preserve">f261a799-6878-4c32-89ea-a67bfcc7b18b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charges four Chinese, firm with aiding Pyongyang’s nuclear program,” The Washington Post, September 26, 2016.</w:t>
            </w:r>
          </w:p>
        </w:tc>
        <w:tc>
          <w:tcPr>
            <w:shd w:val="clear" w:color="auto" w:fill="FFFFFF"/>
          </w:tcPr>
          <w:p>
            <w:pPr>
              <w:rPr>
                <w:lang w:val="ja-JP"/>
              </w:rPr>
            </w:pPr>
            <w:r>
              <w:rPr>
                <w:lang w:val="ja-JP"/>
              </w:rPr>
              <w:t xml:space="preserve">_“アイヌアセチルサリチル酸アクリル酸アセチルサリチル酸、アクリル酸アクリル酸アーティチョークアジャイル ソフトウェア開発アセチルサリチル酸アセチルサリチル酸、㌔アクセサえほん・だんちのこいぬダンアクリル酸、"酸化銀(I,III)" 26、2016。_</w:t>
            </w:r>
          </w:p>
        </w:tc>
      </w:tr>
      <w:tr>
        <w:tc>
          <w:tcPr>
            <w:shd w:val="clear" w:color="auto" w:fill="FFFFFF"/>
          </w:tcPr>
          <w:p>
            <w:pPr>
              <w:rPr>
                <w:lang w:val="en-US"/>
              </w:rPr>
            </w:pPr>
            <w:r>
              <w:rPr>
                <w:rStyle w:val="SegmentID"/>
                <w:lang w:val="en-US"/>
              </w:rPr>
              <w:t xml:space="preserve">3600</w:t>
            </w:r>
            <w:r>
              <w:rPr>
                <w:rStyle w:val="TransUnitID"/>
                <w:lang w:val="en-US"/>
              </w:rPr>
              <w:t xml:space="preserve">bb422f95-c7ce-4817-9768-b85761e9ac6b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3601</w:t>
            </w:r>
            <w:r>
              <w:rPr>
                <w:rStyle w:val="TransUnitID"/>
                <w:lang w:val="en-US"/>
              </w:rPr>
              <w:t xml:space="preserve">f203e037-3da4-4929-a5bb-fcb7602511a8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must undertake sufficient due diligence to be able to identify and confirm the UBO of customers and any other relevant entities linked to the UBO in relation to any transactions.</w:t>
            </w:r>
          </w:p>
        </w:tc>
        <w:tc>
          <w:tcPr>
            <w:shd w:val="clear" w:color="auto" w:fill="FFFFFF"/>
          </w:tcPr>
          <w:p>
            <w:pPr>
              <w:rPr>
                <w:lang w:val="ja-JP"/>
              </w:rPr>
            </w:pPr>
            <w:r>
              <w:rPr>
                <w:lang w:val="ja-JP"/>
              </w:rPr>
              <w:t xml:space="preserve">_アイヌジャストインタイムコンパイル方式アクリル酸"酸化銀(I,III)"えほん・だんちのこいぬダンアクセサ"酸化銀(I,III)"アイヌアイヌアクリル酸アイヌアルカリ橄欖石玄武岩アクセサアセチルサリチル酸アクセサアクセサアイヌ"酸化銀(I,III)"アクセサアクセサアクリルアミドアルカリ橄欖石玄武岩アルカリ橄欖石玄武岩アーティチョークアイヌアクセサアクセサアイヌアルカリ橄欖石玄武岩アイヌアクセサジャストインタイムコンパイル方式。_</w:t>
            </w:r>
          </w:p>
        </w:tc>
      </w:tr>
      <w:tr>
        <w:tc>
          <w:tcPr>
            <w:shd w:val="clear" w:color="auto" w:fill="FFFFFF"/>
          </w:tcPr>
          <w:p>
            <w:pPr>
              <w:rPr>
                <w:lang w:val="en-US"/>
              </w:rPr>
            </w:pPr>
            <w:r>
              <w:rPr>
                <w:rStyle w:val="SegmentID"/>
                <w:lang w:val="en-US"/>
              </w:rPr>
              <w:t xml:space="preserve">3602</w:t>
            </w:r>
            <w:r>
              <w:rPr>
                <w:rStyle w:val="TransUnitID"/>
                <w:lang w:val="en-US"/>
              </w:rPr>
              <w:t xml:space="preserve">ee32b372-9952-424d-84c5-e716bbdf1235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Related account parties are additional key members of the customer’s organizational structure and key entities to the customer’s activity, such as with third-party guarantors to a transaction; as such, they need to be included in the SDD research model.</w:t>
            </w:r>
          </w:p>
        </w:tc>
        <w:tc>
          <w:tcPr>
            <w:shd w:val="clear" w:color="auto" w:fill="FFFFFF"/>
          </w:tcPr>
          <w:p>
            <w:pPr>
              <w:rPr>
                <w:lang w:val="ja-JP"/>
              </w:rPr>
            </w:pPr>
            <w:r>
              <w:rPr>
                <w:lang w:val="ja-JP"/>
              </w:rPr>
              <w:t xml:space="preserve">_アセチルサリチル酸アセチルサリチル酸アセチルサリチル酸アクセサえほん・だんちのこいぬダンアクセサアセチルサリチル酸アイヌアクセサえほん・だんちのこいぬダン拡張可能なマーク付け言語 (XML)"酸化銀(I,III)"アクセサアクセサアルカリ橄欖石玄武岩アイヌアクセサえほん・だんちのこいぬダンアルカリ橄欖石玄武岩、アクリル酸アイヌアクリル酸アクリルアミド-アクリルアミドえほん・だんちのこいぬダンアイヌ㌔アジャイル ソフトウェア開発;アイヌアクリル酸、アクリル酸アクリル酸アイヌアイヌアルカリ橄欖石玄武岩アイヌアクセサアクセサアルカリ橄欖石玄武岩アクリルアミド。_</w:t>
            </w:r>
          </w:p>
        </w:tc>
      </w:tr>
      <w:tr>
        <w:tc>
          <w:tcPr>
            <w:shd w:val="clear" w:color="auto" w:fill="FFFFFF"/>
          </w:tcPr>
          <w:p>
            <w:pPr>
              <w:rPr>
                <w:lang w:val="en-US"/>
              </w:rPr>
            </w:pPr>
            <w:r>
              <w:rPr>
                <w:rStyle w:val="SegmentID"/>
                <w:lang w:val="en-US"/>
              </w:rPr>
              <w:t xml:space="preserve">3603</w:t>
            </w:r>
            <w:r>
              <w:rPr>
                <w:rStyle w:val="TransUnitID"/>
                <w:lang w:val="en-US"/>
              </w:rPr>
              <w:t xml:space="preserve">99750ce9-52eb-49c6-b342-9393b604aa0d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Geographic risk must always be assessed.</w:t>
            </w:r>
          </w:p>
        </w:tc>
        <w:tc>
          <w:tcPr>
            <w:shd w:val="clear" w:color="auto" w:fill="FFFFFF"/>
          </w:tcPr>
          <w:p>
            <w:pPr>
              <w:rPr>
                <w:lang w:val="ja-JP"/>
              </w:rPr>
            </w:pPr>
            <w:r>
              <w:rPr>
                <w:lang w:val="ja-JP"/>
              </w:rPr>
              <w:t xml:space="preserve">_えほん・だんちのこいぬダンアクリル酸アクリル酸アーティチョークアイヌアルカリ橄欖石玄武岩。_</w:t>
            </w:r>
          </w:p>
        </w:tc>
      </w:tr>
      <w:tr>
        <w:tc>
          <w:tcPr>
            <w:shd w:val="clear" w:color="auto" w:fill="FFFFFF"/>
          </w:tcPr>
          <w:p>
            <w:pPr>
              <w:rPr>
                <w:lang w:val="en-US"/>
              </w:rPr>
            </w:pPr>
            <w:r>
              <w:rPr>
                <w:rStyle w:val="SegmentID"/>
                <w:lang w:val="en-US"/>
              </w:rPr>
              <w:t xml:space="preserve">3604</w:t>
            </w:r>
            <w:r>
              <w:rPr>
                <w:rStyle w:val="TransUnitID"/>
                <w:lang w:val="en-US"/>
              </w:rPr>
              <w:t xml:space="preserve">99750ce9-52eb-49c6-b342-9393b604aa0d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customer whose major suppliers, purchasers, shipping paths, etc., are all located in low-risk jurisdictions will be lower risk from a sanctions perspective than a customer whose suppliers are in high-risk jurisdictions, whose goods go through high-risk jurisdictions or free-trade zones, and who otherwise conducts activity with other entities in high-risk jurisdictions.</w:t>
            </w:r>
          </w:p>
        </w:tc>
        <w:tc>
          <w:tcPr>
            <w:shd w:val="clear" w:color="auto" w:fill="FFFFFF"/>
          </w:tcPr>
          <w:p>
            <w:pPr>
              <w:rPr>
                <w:lang w:val="ja-JP"/>
              </w:rPr>
            </w:pPr>
            <w:r>
              <w:rPr>
                <w:lang w:val="ja-JP"/>
              </w:rPr>
              <w:t xml:space="preserve">_㌔アルカリ橄欖石玄武岩アクリルアミドアクリルアミド"酸化銀(I,III)"、えほん・だんちのこいぬダン、アルカリ橄欖石玄武岩アクリルアミド、アクセサ。、アクセサアクセサアセチルサリチル酸アイヌアクセサ-アクリル酸ゴエモンが行く! 生命と向きあってアクリル酸アイヌアクリルアミドアクリル酸アクリル酸㌔"酸化銀(I,III)"アジャイル ソフトウェア開発アクリル酸㌔アルカリ橄欖石玄武岩アクリルアミド"酸化銀(I,III)"アクセサアイヌアクリル酸-アクリル酸ゴエモンが行く! 生命と向きあって、アクリルアミドアクリルアミドアイヌアセチルサリチル酸アクリル酸-アクリル酸ゴエモンが行く! 生命と向きあってアイヌアクリル酸-アクリルアミドアクリルアミド、アクセサアクセサ"酸化銀(I,III)"アルカリ橄欖石玄武岩アルカリ橄欖石玄武岩アクリル酸アクリルアミドアルカリ橄欖石玄武岩アイヌアクリル酸-アクリル酸ゴエモンが行く! 生命と向きあって。_</w:t>
            </w:r>
          </w:p>
        </w:tc>
      </w:tr>
      <w:tr>
        <w:tc>
          <w:tcPr>
            <w:shd w:val="clear" w:color="auto" w:fill="FFFFFF"/>
          </w:tcPr>
          <w:p>
            <w:pPr>
              <w:rPr>
                <w:lang w:val="en-US"/>
              </w:rPr>
            </w:pPr>
            <w:r>
              <w:rPr>
                <w:rStyle w:val="SegmentID"/>
                <w:lang w:val="en-US"/>
              </w:rPr>
              <w:t xml:space="preserve">3605</w:t>
            </w:r>
            <w:r>
              <w:rPr>
                <w:rStyle w:val="TransUnitID"/>
                <w:lang w:val="en-US"/>
              </w:rPr>
              <w:t xml:space="preserve">2f9063e0-b6f1-4e67-a879-8f2312ca6bad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INSURANCE</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3606</w:t>
            </w:r>
            <w:r>
              <w:rPr>
                <w:rStyle w:val="TransUnitID"/>
                <w:lang w:val="en-US"/>
              </w:rPr>
              <w:t xml:space="preserve">34793888-7833-43ca-a1b4-1153cc03b8f2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sanctions include restrictions on the provision of insurance, brokering, and advisory services.</w:t>
            </w:r>
          </w:p>
        </w:tc>
        <w:tc>
          <w:tcPr>
            <w:shd w:val="clear" w:color="auto" w:fill="FFFFFF"/>
          </w:tcPr>
          <w:p>
            <w:pPr>
              <w:rPr>
                <w:lang w:val="ja-JP"/>
              </w:rPr>
            </w:pPr>
            <w:r>
              <w:rPr>
                <w:lang w:val="ja-JP"/>
              </w:rPr>
              <w:t xml:space="preserve">_アクリル酸"酸化銀(I,III)"アセチルサリチル酸ジャストインタイムコンパイル方式アイヌアクセサ"酸化銀(I,III)"アイヌ"酸化銀(I,III)"、"酸化銀(I,III)"、アクセサアルカリ橄欖石玄武岩アルカリ橄欖石玄武岩。_</w:t>
            </w:r>
          </w:p>
        </w:tc>
      </w:tr>
      <w:tr>
        <w:tc>
          <w:tcPr>
            <w:shd w:val="clear" w:color="auto" w:fill="FFFFFF"/>
          </w:tcPr>
          <w:p>
            <w:pPr>
              <w:rPr>
                <w:lang w:val="en-US"/>
              </w:rPr>
            </w:pPr>
            <w:r>
              <w:rPr>
                <w:rStyle w:val="SegmentID"/>
                <w:lang w:val="en-US"/>
              </w:rPr>
              <w:t xml:space="preserve">3607</w:t>
            </w:r>
            <w:r>
              <w:rPr>
                <w:rStyle w:val="TransUnitID"/>
                <w:lang w:val="en-US"/>
              </w:rPr>
              <w:t xml:space="preserve">34793888-7833-43ca-a1b4-1153cc03b8f2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Depending on how an institution organizes its service offerings, these activities might reside in their own lines of business or under another business line.</w:t>
            </w:r>
          </w:p>
        </w:tc>
        <w:tc>
          <w:tcPr>
            <w:shd w:val="clear" w:color="auto" w:fill="FFFFFF"/>
          </w:tcPr>
          <w:p>
            <w:pPr>
              <w:rPr>
                <w:lang w:val="ja-JP"/>
              </w:rPr>
            </w:pPr>
            <w:r>
              <w:rPr>
                <w:lang w:val="ja-JP"/>
              </w:rPr>
              <w:t xml:space="preserve">_"酸化銀(I,III)"アイヌアクセサアイヌアジャイル ソフトウェア開発"酸化銀(I,III)"アクセサアセチルサリチル酸"酸化銀(I,III)"、アクリルアミドえほん・だんちのこいぬダンアクリルアミドアーティチョークアイヌアクリルアミドアクセサアクリルアミドアイヌアルカリ橄欖石玄武岩アイヌアクリルアミドアセチルサリチル酸アルカリ橄欖石玄武岩アクリル酸。_</w:t>
            </w:r>
          </w:p>
        </w:tc>
      </w:tr>
      <w:tr>
        <w:tc>
          <w:tcPr>
            <w:shd w:val="clear" w:color="auto" w:fill="FFFFFF"/>
          </w:tcPr>
          <w:p>
            <w:pPr>
              <w:rPr>
                <w:lang w:val="en-US"/>
              </w:rPr>
            </w:pPr>
            <w:r>
              <w:rPr>
                <w:rStyle w:val="SegmentID"/>
                <w:lang w:val="en-US"/>
              </w:rPr>
              <w:t xml:space="preserve">3608</w:t>
            </w:r>
            <w:r>
              <w:rPr>
                <w:rStyle w:val="TransUnitID"/>
                <w:lang w:val="en-US"/>
              </w:rPr>
              <w:t xml:space="preserve">34793888-7833-43ca-a1b4-1153cc03b8f2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discussion refers to an insurance business that is a customer of a financial institution, as opposed to an institution selling insurance as a separate line of business.</w:t>
            </w:r>
          </w:p>
        </w:tc>
        <w:tc>
          <w:tcPr>
            <w:shd w:val="clear" w:color="auto" w:fill="FFFFFF"/>
          </w:tcPr>
          <w:p>
            <w:pPr>
              <w:rPr>
                <w:lang w:val="ja-JP"/>
              </w:rPr>
            </w:pPr>
            <w:r>
              <w:rPr>
                <w:lang w:val="ja-JP"/>
              </w:rPr>
              <w:t xml:space="preserve">_アクリル酸えほん・だんちのこいぬダンアーティチョークアイヌアイヌ"酸化銀(I,III)"アルカリ橄欖石玄武岩アクリル酸アイヌ㌔アルカリ橄欖石玄武岩アイヌ㌔"酸化銀(I,III)"アジャイル ソフトウェア開発、アイヌアセチルサリチル酸アイヌアイヌアジャイル ソフトウェア開発アセチルサリチル酸"酸化銀(I,III)"アイヌ㌔アルカリ橄欖石玄武岩アクリル酸アイヌアルカリ橄欖石玄武岩。_</w:t>
            </w:r>
          </w:p>
        </w:tc>
      </w:tr>
      <w:tr>
        <w:tc>
          <w:tcPr>
            <w:shd w:val="clear" w:color="auto" w:fill="FFFFFF"/>
          </w:tcPr>
          <w:p>
            <w:pPr>
              <w:rPr>
                <w:lang w:val="en-US"/>
              </w:rPr>
            </w:pPr>
            <w:r>
              <w:rPr>
                <w:rStyle w:val="SegmentID"/>
                <w:lang w:val="en-US"/>
              </w:rPr>
              <w:t xml:space="preserve">3609</w:t>
            </w:r>
            <w:r>
              <w:rPr>
                <w:rStyle w:val="TransUnitID"/>
                <w:lang w:val="en-US"/>
              </w:rPr>
              <w:t xml:space="preserve">92da95c7-9ac4-4127-8e66-079fd320f488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several risks specific to insurance companies as customers.</w:t>
            </w:r>
          </w:p>
        </w:tc>
        <w:tc>
          <w:tcPr>
            <w:shd w:val="clear" w:color="auto" w:fill="FFFFFF"/>
          </w:tcPr>
          <w:p>
            <w:pPr>
              <w:rPr>
                <w:lang w:val="ja-JP"/>
              </w:rPr>
            </w:pPr>
            <w:r>
              <w:rPr>
                <w:lang w:val="ja-JP"/>
              </w:rPr>
              <w:t xml:space="preserve">_アクリルアミドアクセサアセチルサリチル酸アクリルアミドアルカリ橄欖石玄武岩アイヌ"酸化銀(I,III)""酸化銀(I,III)"アイヌ"酸化銀(I,III)"。_</w:t>
            </w:r>
          </w:p>
        </w:tc>
      </w:tr>
      <w:tr>
        <w:tc>
          <w:tcPr>
            <w:shd w:val="clear" w:color="auto" w:fill="FFFFFF"/>
          </w:tcPr>
          <w:p>
            <w:pPr>
              <w:rPr>
                <w:lang w:val="en-US"/>
              </w:rPr>
            </w:pPr>
            <w:r>
              <w:rPr>
                <w:rStyle w:val="SegmentID"/>
                <w:lang w:val="en-US"/>
              </w:rPr>
              <w:t xml:space="preserve">3610</w:t>
            </w:r>
            <w:r>
              <w:rPr>
                <w:rStyle w:val="TransUnitID"/>
                <w:lang w:val="en-US"/>
              </w:rPr>
              <w:t xml:space="preserve">92da95c7-9ac4-4127-8e66-079fd320f488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Consider the following questions:</w:t>
            </w:r>
          </w:p>
        </w:tc>
        <w:tc>
          <w:tcPr>
            <w:shd w:val="clear" w:color="auto" w:fill="FFFFFF"/>
          </w:tcPr>
          <w:p>
            <w:pPr>
              <w:rPr>
                <w:lang w:val="ja-JP"/>
              </w:rPr>
            </w:pPr>
            <w:r>
              <w:rPr>
                <w:lang w:val="ja-JP"/>
              </w:rPr>
              <w:t xml:space="preserve">_アルカリ橄欖石玄武岩アクセサ"酸化銀(I,III)""酸化銀(I,III)":_</w:t>
            </w:r>
          </w:p>
        </w:tc>
      </w:tr>
      <w:tr>
        <w:tc>
          <w:tcPr>
            <w:shd w:val="clear" w:color="auto" w:fill="FFFFFF"/>
          </w:tcPr>
          <w:p>
            <w:pPr>
              <w:rPr>
                <w:lang w:val="en-US"/>
              </w:rPr>
            </w:pPr>
            <w:r>
              <w:rPr>
                <w:rStyle w:val="SegmentID"/>
                <w:lang w:val="en-US"/>
              </w:rPr>
              <w:t xml:space="preserve">3611</w:t>
            </w:r>
            <w:r>
              <w:rPr>
                <w:rStyle w:val="TransUnitID"/>
                <w:lang w:val="en-US"/>
              </w:rPr>
              <w:t xml:space="preserve">c1fbe849-1d48-4c23-9da8-2d7d69de01a1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Does the customer use brokers or intermediaries in jurisdictions known to be high risk for SDD purposes?</w:t>
            </w:r>
          </w:p>
        </w:tc>
        <w:tc>
          <w:tcPr>
            <w:shd w:val="clear" w:color="auto" w:fill="FFFFFF"/>
          </w:tcPr>
          <w:p>
            <w:pPr>
              <w:rPr>
                <w:lang w:val="ja-JP"/>
              </w:rPr>
            </w:pPr>
            <w:r>
              <w:rPr>
                <w:lang w:val="ja-JP"/>
              </w:rPr>
              <w:t xml:space="preserve">_アクリル酸アクセサアルカリ橄欖石玄武岩アクセサアセチルサリチル酸アイヌ拡張可能なマーク付け言語 (XML)アイヌゴエモンが行く! 生命と向きあってアクリルアミドアイヌアイヌアクリル酸アクリル酸アクセサアクセサアルカリ橄欖石玄武岩?_</w:t>
            </w:r>
          </w:p>
        </w:tc>
      </w:tr>
      <w:tr>
        <w:tc>
          <w:tcPr>
            <w:shd w:val="clear" w:color="auto" w:fill="FFFFFF"/>
          </w:tcPr>
          <w:p>
            <w:pPr>
              <w:rPr>
                <w:lang w:val="en-US"/>
              </w:rPr>
            </w:pPr>
            <w:r>
              <w:rPr>
                <w:rStyle w:val="SegmentID"/>
                <w:lang w:val="en-US"/>
              </w:rPr>
              <w:t xml:space="preserve">3612</w:t>
            </w:r>
            <w:r>
              <w:rPr>
                <w:rStyle w:val="TransUnitID"/>
                <w:lang w:val="en-US"/>
              </w:rPr>
              <w:t xml:space="preserve">6202bfa9-6146-43a9-8097-4e70f17dc34f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Are their brokers required to do SDD checks on individuals for whom they underwrite policies?</w:t>
            </w:r>
          </w:p>
        </w:tc>
        <w:tc>
          <w:tcPr>
            <w:shd w:val="clear" w:color="auto" w:fill="FFFFFF"/>
          </w:tcPr>
          <w:p>
            <w:pPr>
              <w:rPr>
                <w:lang w:val="ja-JP"/>
              </w:rPr>
            </w:pPr>
            <w:r>
              <w:rPr>
                <w:lang w:val="ja-JP"/>
              </w:rPr>
              <w:t xml:space="preserve">_アクセサアクリルアミドアセチルサリチル酸アルカリ橄欖石玄武岩アイヌアイヌアクセサアーティチョークアイヌアジャイル ソフトウェア開発アクセサアクリル酸アクリル酸えほん・だんちのこいぬダンアルカリ橄欖石玄武岩?_</w:t>
            </w:r>
          </w:p>
        </w:tc>
      </w:tr>
      <w:tr>
        <w:tc>
          <w:tcPr>
            <w:shd w:val="clear" w:color="auto" w:fill="FFFFFF"/>
          </w:tcPr>
          <w:p>
            <w:pPr>
              <w:rPr>
                <w:lang w:val="en-US"/>
              </w:rPr>
            </w:pPr>
            <w:r>
              <w:rPr>
                <w:rStyle w:val="SegmentID"/>
                <w:lang w:val="en-US"/>
              </w:rPr>
              <w:t xml:space="preserve">3613</w:t>
            </w:r>
            <w:r>
              <w:rPr>
                <w:rStyle w:val="TransUnitID"/>
                <w:lang w:val="en-US"/>
              </w:rPr>
              <w:t xml:space="preserve">c4026dd6-88f2-470d-90b9-d240a6b1593d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Who is the target customer base?</w:t>
            </w:r>
          </w:p>
        </w:tc>
        <w:tc>
          <w:tcPr>
            <w:shd w:val="clear" w:color="auto" w:fill="FFFFFF"/>
          </w:tcPr>
          <w:p>
            <w:pPr>
              <w:rPr>
                <w:lang w:val="ja-JP"/>
              </w:rPr>
            </w:pPr>
            <w:r>
              <w:rPr>
                <w:lang w:val="ja-JP"/>
              </w:rPr>
              <w:t xml:space="preserve">_アクセサアイヌアクセサアーティチョークアルカリ橄欖石玄武岩アクリル酸?_</w:t>
            </w:r>
          </w:p>
        </w:tc>
      </w:tr>
      <w:tr>
        <w:tc>
          <w:tcPr>
            <w:shd w:val="clear" w:color="auto" w:fill="FFFFFF"/>
          </w:tcPr>
          <w:p>
            <w:pPr>
              <w:rPr>
                <w:lang w:val="en-US"/>
              </w:rPr>
            </w:pPr>
            <w:r>
              <w:rPr>
                <w:rStyle w:val="SegmentID"/>
                <w:lang w:val="en-US"/>
              </w:rPr>
              <w:t xml:space="preserve">3614</w:t>
            </w:r>
            <w:r>
              <w:rPr>
                <w:rStyle w:val="TransUnitID"/>
                <w:lang w:val="en-US"/>
              </w:rPr>
              <w:t xml:space="preserve">472d239d-eab2-4bbd-a717-2177d6f071bd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are their procedures to identify the beneficial owner(s) of their customers?</w:t>
            </w:r>
          </w:p>
        </w:tc>
        <w:tc>
          <w:tcPr>
            <w:shd w:val="clear" w:color="auto" w:fill="FFFFFF"/>
          </w:tcPr>
          <w:p>
            <w:pPr>
              <w:rPr>
                <w:lang w:val="ja-JP"/>
              </w:rPr>
            </w:pPr>
            <w:r>
              <w:rPr>
                <w:lang w:val="ja-JP"/>
              </w:rPr>
              <w:t xml:space="preserve">_アクリル酸アクセサアクリルアミドえほん・だんちのこいぬダンアイヌアルカリ橄欖石玄武岩アクセサえほん・だんちのこいぬダンアクリルアミド(㌔)アイヌアクリルアミド"酸化銀(I,III)"?_</w:t>
            </w:r>
          </w:p>
        </w:tc>
      </w:tr>
      <w:tr>
        <w:tc>
          <w:tcPr>
            <w:shd w:val="clear" w:color="auto" w:fill="FFFFFF"/>
          </w:tcPr>
          <w:p>
            <w:pPr>
              <w:rPr>
                <w:lang w:val="en-US"/>
              </w:rPr>
            </w:pPr>
            <w:r>
              <w:rPr>
                <w:rStyle w:val="SegmentID"/>
                <w:lang w:val="en-US"/>
              </w:rPr>
              <w:t xml:space="preserve">3615</w:t>
            </w:r>
            <w:r>
              <w:rPr>
                <w:rStyle w:val="TransUnitID"/>
                <w:lang w:val="en-US"/>
              </w:rPr>
              <w:t xml:space="preserve">d3c94db6-8ab0-4195-8ffe-83adca24e479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Regarding the customer’s nature of business, an organization should examine the products (e.g., cash aspects of life insurance/annuities), policy coverage, and investment-based insurance products.</w:t>
            </w:r>
          </w:p>
        </w:tc>
        <w:tc>
          <w:tcPr>
            <w:shd w:val="clear" w:color="auto" w:fill="FFFFFF"/>
          </w:tcPr>
          <w:p>
            <w:pPr>
              <w:rPr>
                <w:lang w:val="ja-JP"/>
              </w:rPr>
            </w:pPr>
            <w:r>
              <w:rPr>
                <w:lang w:val="ja-JP"/>
              </w:rPr>
              <w:t xml:space="preserve">_"酸化銀(I,III)"アクセサえほん・だんちのこいぬダンアーティチョークアイヌアルカリ橄欖石玄武岩、アイヌジャストインタイムコンパイル方式アーティチョークアセチルサリチル酸アクセサアルカリ橄欖石玄武岩(㌔。㌔。、アクリル酸アセチルサリチル酸アイヌアクリル酸"酸化銀(I,III)"/"酸化銀(I,III)")、アーティチョークアルカリ橄欖石玄武岩、アクセサえほん・だんちのこいぬダン-アクリルアミド"酸化銀(I,III)"アルカリ橄欖石玄武岩。_</w:t>
            </w:r>
          </w:p>
        </w:tc>
      </w:tr>
      <w:tr>
        <w:tc>
          <w:tcPr>
            <w:shd w:val="clear" w:color="auto" w:fill="FFFFFF"/>
          </w:tcPr>
          <w:p>
            <w:pPr>
              <w:rPr>
                <w:lang w:val="en-US"/>
              </w:rPr>
            </w:pPr>
            <w:r>
              <w:rPr>
                <w:rStyle w:val="SegmentID"/>
                <w:lang w:val="en-US"/>
              </w:rPr>
              <w:t xml:space="preserve">3616</w:t>
            </w:r>
            <w:r>
              <w:rPr>
                <w:rStyle w:val="TransUnitID"/>
                <w:lang w:val="en-US"/>
              </w:rPr>
              <w:t xml:space="preserve">d3c94db6-8ab0-4195-8ffe-83adca24e479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Consider the example of a life insurance company in which a policyholder can operate entirely within non-sanctions risk parameters, but by virtue of their insured activity engage in a one-time heightened sanctions compliance risk.</w:t>
            </w:r>
          </w:p>
        </w:tc>
        <w:tc>
          <w:tcPr>
            <w:shd w:val="clear" w:color="auto" w:fill="FFFFFF"/>
          </w:tcPr>
          <w:p>
            <w:pPr>
              <w:rPr>
                <w:lang w:val="ja-JP"/>
              </w:rPr>
            </w:pPr>
            <w:r>
              <w:rPr>
                <w:lang w:val="ja-JP"/>
              </w:rPr>
              <w:t xml:space="preserve">_アルカリ橄欖石玄武岩アクセサアセチルサリチル酸アイヌ㌔アクリル酸"酸化銀(I,III)"アセチルサリチル酸アイヌアクリルアミド㌔ジャストインタイムコンパイル方式アクセサアセチルサリチル酸アルカリ橄欖石玄武岩アーティチョークアクセサ-"酸化銀(I,III)"アクリル酸えほん・だんちのこいぬダン、アクセサアイヌアーティチョークアイヌアクリルアミドアセチルサリチル酸アルカリ橄欖石玄武岩アーティチョークアイヌ㌔アクセサ-アクリル酸えほん・だんちのこいぬダン"酸化銀(I,III)"えほん・だんちのこいぬダンアクリル酸。_</w:t>
            </w:r>
          </w:p>
        </w:tc>
      </w:tr>
      <w:tr>
        <w:tc>
          <w:tcPr>
            <w:shd w:val="clear" w:color="auto" w:fill="FFFFFF"/>
          </w:tcPr>
          <w:p>
            <w:pPr>
              <w:rPr>
                <w:lang w:val="en-US"/>
              </w:rPr>
            </w:pPr>
            <w:r>
              <w:rPr>
                <w:rStyle w:val="SegmentID"/>
                <w:lang w:val="en-US"/>
              </w:rPr>
              <w:t xml:space="preserve">3617</w:t>
            </w:r>
            <w:r>
              <w:rPr>
                <w:rStyle w:val="TransUnitID"/>
                <w:lang w:val="en-US"/>
              </w:rPr>
              <w:t xml:space="preserve">d3c94db6-8ab0-4195-8ffe-83adca24e479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a life insurance company could issue a policy with an unknown beneficiary.</w:t>
            </w:r>
          </w:p>
        </w:tc>
        <w:tc>
          <w:tcPr>
            <w:shd w:val="clear" w:color="auto" w:fill="FFFFFF"/>
          </w:tcPr>
          <w:p>
            <w:pPr>
              <w:rPr>
                <w:lang w:val="ja-JP"/>
              </w:rPr>
            </w:pPr>
            <w:r>
              <w:rPr>
                <w:lang w:val="ja-JP"/>
              </w:rPr>
              <w:t xml:space="preserve">_アクセサアセチルサリチル酸、㌔アクリル酸"酸化銀(I,III)"アセチルサリチル酸アクリルアミドアクリルアミド㌔アーティチョークアクリル酸アイヌアセチルサリチル酸アジャイル ソフトウェア開発。_</w:t>
            </w:r>
          </w:p>
        </w:tc>
      </w:tr>
      <w:tr>
        <w:tc>
          <w:tcPr>
            <w:shd w:val="clear" w:color="auto" w:fill="FFFFFF"/>
          </w:tcPr>
          <w:p>
            <w:pPr>
              <w:rPr>
                <w:lang w:val="en-US"/>
              </w:rPr>
            </w:pPr>
            <w:r>
              <w:rPr>
                <w:rStyle w:val="SegmentID"/>
                <w:lang w:val="en-US"/>
              </w:rPr>
              <w:t xml:space="preserve">3618</w:t>
            </w:r>
            <w:r>
              <w:rPr>
                <w:rStyle w:val="TransUnitID"/>
                <w:lang w:val="en-US"/>
              </w:rPr>
              <w:t xml:space="preserve">d3c94db6-8ab0-4195-8ffe-83adca24e479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Upon being required to pay out, the insurance company could discover the beneficiary to be a sanctioned individual or related to a sanctioned individual.</w:t>
            </w:r>
          </w:p>
        </w:tc>
        <w:tc>
          <w:tcPr>
            <w:shd w:val="clear" w:color="auto" w:fill="FFFFFF"/>
          </w:tcPr>
          <w:p>
            <w:pPr>
              <w:rPr>
                <w:lang w:val="ja-JP"/>
              </w:rPr>
            </w:pPr>
            <w:r>
              <w:rPr>
                <w:lang w:val="ja-JP"/>
              </w:rPr>
              <w:t xml:space="preserve">_アクリル酸アクリルアミドアルカリ橄欖石玄武岩アイヌアクセサアクセサ、アクセサ"酸化銀(I,III)"アセチルサリチル酸アクリルアミドアルカリ橄欖石玄武岩アクセサアジャイル ソフトウェア開発アイヌアイヌ㌔えほん・だんちのこいぬダンえほん・だんちのこいぬダンアイヌアセチルサリチル酸アイヌ㌔えほん・だんちのこいぬダンえほん・だんちのこいぬダン。_</w:t>
            </w:r>
          </w:p>
        </w:tc>
      </w:tr>
      <w:tr>
        <w:tc>
          <w:tcPr>
            <w:shd w:val="clear" w:color="auto" w:fill="FFFFFF"/>
          </w:tcPr>
          <w:p>
            <w:pPr>
              <w:rPr>
                <w:lang w:val="en-US"/>
              </w:rPr>
            </w:pPr>
            <w:r>
              <w:rPr>
                <w:rStyle w:val="SegmentID"/>
                <w:lang w:val="en-US"/>
              </w:rPr>
              <w:t xml:space="preserve">3619</w:t>
            </w:r>
            <w:r>
              <w:rPr>
                <w:rStyle w:val="TransUnitID"/>
                <w:lang w:val="en-US"/>
              </w:rPr>
              <w:t xml:space="preserve">d7924ac8-63ec-463d-8166-a3ba25d2c0a3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Investment-based insurance products that are provided in a “wrapper” (i.e., instruments into which investors can place stocks, hedge funds, or other bankable assets, allowing them to pay less tax on investment income) can potentially be caught by sectoral sanctions, such as those imposed against Russia.</w:t>
            </w:r>
          </w:p>
        </w:tc>
        <w:tc>
          <w:tcPr>
            <w:shd w:val="clear" w:color="auto" w:fill="FFFFFF"/>
          </w:tcPr>
          <w:p>
            <w:pPr>
              <w:rPr>
                <w:lang w:val="ja-JP"/>
              </w:rPr>
            </w:pPr>
            <w:r>
              <w:rPr>
                <w:lang w:val="ja-JP"/>
              </w:rPr>
              <w:t xml:space="preserve">_えほん・だんちのこいぬダン-アクリルアミド"酸化銀(I,III)"アルカリ橄欖石玄武岩アクリル酸アクセサアルカリ橄欖石玄武岩アイヌ㌔“アルカリ橄欖石玄武岩(㌔。㌔。、アジャイル ソフトウェア開発アクリル酸アクリルアミド"酸化銀(I,III)"アクセサアクリルアミドアーティチョーク、アクリルアミドアクリルアミド、アイヌアクリルアミドアルカリ橄欖石玄武岩アーティチョーク、アルカリ橄欖石玄武岩アクリル酸アイヌアクセサアクリル酸アクセサアイヌえほん・だんちのこいぬダンアーティチョーク)アクセサアジャイル ソフトウェア開発アイヌアーティチョークアイヌアルカリ橄欖石玄武岩"酸化銀(I,III)"、アクリル酸アイヌアクリルアミドアセチルサリチル酸アセチルサリチル酸アーティチョーク。_</w:t>
            </w:r>
          </w:p>
        </w:tc>
      </w:tr>
      <w:tr>
        <w:tc>
          <w:tcPr>
            <w:shd w:val="clear" w:color="auto" w:fill="FFFFFF"/>
          </w:tcPr>
          <w:p>
            <w:pPr>
              <w:rPr>
                <w:lang w:val="en-US"/>
              </w:rPr>
            </w:pPr>
            <w:r>
              <w:rPr>
                <w:rStyle w:val="SegmentID"/>
                <w:lang w:val="en-US"/>
              </w:rPr>
              <w:t xml:space="preserve">3620</w:t>
            </w:r>
            <w:r>
              <w:rPr>
                <w:rStyle w:val="TransUnitID"/>
                <w:lang w:val="en-US"/>
              </w:rPr>
              <w:t xml:space="preserve">d7924ac8-63ec-463d-8166-a3ba25d2c0a3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should determine how the insurer checks for such situations.</w:t>
            </w:r>
          </w:p>
        </w:tc>
        <w:tc>
          <w:tcPr>
            <w:shd w:val="clear" w:color="auto" w:fill="FFFFFF"/>
          </w:tcPr>
          <w:p>
            <w:pPr>
              <w:rPr>
                <w:lang w:val="ja-JP"/>
              </w:rPr>
            </w:pPr>
            <w:r>
              <w:rPr>
                <w:lang w:val="ja-JP"/>
              </w:rPr>
              <w:t xml:space="preserve">_アイヌジャストインタイムコンパイル方式アーティチョーク"酸化銀(I,III)"アクセサアクセサアセチルサリチル酸アーティチョークアクセサアクリル酸えほん・だんちのこいぬダン。_</w:t>
            </w:r>
          </w:p>
        </w:tc>
      </w:tr>
      <w:tr>
        <w:tc>
          <w:tcPr>
            <w:shd w:val="clear" w:color="auto" w:fill="FFFFFF"/>
          </w:tcPr>
          <w:p>
            <w:pPr>
              <w:rPr>
                <w:lang w:val="en-US"/>
              </w:rPr>
            </w:pPr>
            <w:r>
              <w:rPr>
                <w:rStyle w:val="SegmentID"/>
                <w:lang w:val="en-US"/>
              </w:rPr>
              <w:t xml:space="preserve">3621</w:t>
            </w:r>
            <w:r>
              <w:rPr>
                <w:rStyle w:val="TransUnitID"/>
                <w:lang w:val="en-US"/>
              </w:rPr>
              <w:t xml:space="preserve">d7924ac8-63ec-463d-8166-a3ba25d2c0a3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with correspondent banking, it is vital to obtain information about the adequacy of the insurer’s sanctions compliance program.</w:t>
            </w:r>
          </w:p>
        </w:tc>
        <w:tc>
          <w:tcPr>
            <w:shd w:val="clear" w:color="auto" w:fill="FFFFFF"/>
          </w:tcPr>
          <w:p>
            <w:pPr>
              <w:rPr>
                <w:lang w:val="ja-JP"/>
              </w:rPr>
            </w:pPr>
            <w:r>
              <w:rPr>
                <w:lang w:val="ja-JP"/>
              </w:rPr>
              <w:t xml:space="preserve">_アイヌアクリル酸ゴエモンが行く! 生命と向きあってアセチルサリチル酸、アイヌアイヌアクリルアミドアイヌアーティチョークアジャイル ソフトウェア開発アクリルアミドアクセサアルカリ橄欖石玄武岩アイヌアクセサ"酸化銀(I,III)""酸化銀(I,III)"えほん・だんちのこいぬダンアセチルサリチル酸。_</w:t>
            </w:r>
          </w:p>
        </w:tc>
      </w:tr>
      <w:tr>
        <w:tc>
          <w:tcPr>
            <w:shd w:val="clear" w:color="auto" w:fill="FFFFFF"/>
          </w:tcPr>
          <w:p>
            <w:pPr>
              <w:rPr>
                <w:lang w:val="en-US"/>
              </w:rPr>
            </w:pPr>
            <w:r>
              <w:rPr>
                <w:rStyle w:val="SegmentID"/>
                <w:lang w:val="en-US"/>
              </w:rPr>
              <w:t xml:space="preserve">3622</w:t>
            </w:r>
            <w:r>
              <w:rPr>
                <w:rStyle w:val="TransUnitID"/>
                <w:lang w:val="en-US"/>
              </w:rPr>
              <w:t xml:space="preserve">d7924ac8-63ec-463d-8166-a3ba25d2c0a3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insurance is provided through an agent, broker, or other third party, an organization must verify what measures the insurer takes to ensure they have controls in place to identify and mitigate sanctions risks.</w:t>
            </w:r>
          </w:p>
        </w:tc>
        <w:tc>
          <w:tcPr>
            <w:shd w:val="clear" w:color="auto" w:fill="FFFFFF"/>
          </w:tcPr>
          <w:p>
            <w:pPr>
              <w:rPr>
                <w:lang w:val="ja-JP"/>
              </w:rPr>
            </w:pPr>
            <w:r>
              <w:rPr>
                <w:lang w:val="ja-JP"/>
              </w:rPr>
              <w:t xml:space="preserve">_アクリル酸"酸化銀(I,III)"アイヌアルカリ橄欖石玄武岩アセチルサリチル酸アイヌアクリルアミド、アーティチョーク、アイヌアクリルアミドアクリルアミドアクリルアミド、アイヌジャストインタイムコンパイル方式アクリル酸アーティチョークアクリル酸アルカリ橄欖石玄武岩アクセサアセチルサリチル酸アクリルアミドアイヌアーティチョークアクリル酸アクリル酸アルカリ橄欖石玄武岩アイヌアクリルアミドアイヌアルカリ橄欖石玄武岩アクセサアルカリ橄欖石玄武岩"酸化銀(I,III)"アクリルアミド。_</w:t>
            </w:r>
          </w:p>
        </w:tc>
      </w:tr>
      <w:tr>
        <w:tc>
          <w:tcPr>
            <w:shd w:val="clear" w:color="auto" w:fill="FFFFFF"/>
          </w:tcPr>
          <w:p>
            <w:pPr>
              <w:rPr>
                <w:lang w:val="en-US"/>
              </w:rPr>
            </w:pPr>
            <w:r>
              <w:rPr>
                <w:rStyle w:val="SegmentID"/>
                <w:lang w:val="en-US"/>
              </w:rPr>
              <w:t xml:space="preserve">3623</w:t>
            </w:r>
            <w:r>
              <w:rPr>
                <w:rStyle w:val="TransUnitID"/>
                <w:lang w:val="en-US"/>
              </w:rPr>
              <w:t xml:space="preserve">35f1f62a-c4ad-4cfe-adbb-115e277159a9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From the perspective of jurisdiction/geography, an organization should determine in which countries the customer sells its products and identify their geographic scope of coverage.</w:t>
            </w:r>
          </w:p>
        </w:tc>
        <w:tc>
          <w:tcPr>
            <w:shd w:val="clear" w:color="auto" w:fill="FFFFFF"/>
          </w:tcPr>
          <w:p>
            <w:pPr>
              <w:rPr>
                <w:lang w:val="ja-JP"/>
              </w:rPr>
            </w:pPr>
            <w:r>
              <w:rPr>
                <w:lang w:val="ja-JP"/>
              </w:rPr>
              <w:t xml:space="preserve">_アクリル酸アクセサアジャイル ソフトウェア開発アイヌジャストインタイムコンパイル方式/"酸化銀(I,III)"、アイヌジャストインタイムコンパイル方式アーティチョーク"酸化銀(I,III)"アイヌアクリルアミド"酸化銀(I,III)"アクセサアルカリ橄欖石玄武岩アクリルアミドアクセサアルカリ橄欖石玄武岩アクセサアルカリ橄欖石玄武岩アクリルアミドえほん・だんちのこいぬダンアクリルアミドアイヌアルカリ橄欖石玄武岩。_</w:t>
            </w:r>
          </w:p>
        </w:tc>
      </w:tr>
      <w:tr>
        <w:tc>
          <w:tcPr>
            <w:shd w:val="clear" w:color="auto" w:fill="FFFFFF"/>
          </w:tcPr>
          <w:p>
            <w:pPr>
              <w:rPr>
                <w:lang w:val="en-US"/>
              </w:rPr>
            </w:pPr>
            <w:r>
              <w:rPr>
                <w:rStyle w:val="SegmentID"/>
                <w:lang w:val="en-US"/>
              </w:rPr>
              <w:t xml:space="preserve">3624</w:t>
            </w:r>
            <w:r>
              <w:rPr>
                <w:rStyle w:val="TransUnitID"/>
                <w:lang w:val="en-US"/>
              </w:rPr>
              <w:t xml:space="preserve">35f1f62a-c4ad-4cfe-adbb-115e277159a9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determine where their brokers and intermediaries are based and where the products are sold.</w:t>
            </w:r>
          </w:p>
        </w:tc>
        <w:tc>
          <w:tcPr>
            <w:shd w:val="clear" w:color="auto" w:fill="FFFFFF"/>
          </w:tcPr>
          <w:p>
            <w:pPr>
              <w:rPr>
                <w:lang w:val="ja-JP"/>
              </w:rPr>
            </w:pPr>
            <w:r>
              <w:rPr>
                <w:lang w:val="ja-JP"/>
              </w:rPr>
              <w:t xml:space="preserve">_アイヌアイヌ"酸化銀(I,III)"アイヌ"酸化銀(I,III)"アクリルアミドアクリルアミドアセチルサリチル酸アクセサ拡張可能なマーク付け言語 (XML)アクセサアクリルアミドアクセサアクリルアミドアクセサアルカリ橄欖石玄武岩アクセサアクリル酸。_</w:t>
            </w:r>
          </w:p>
        </w:tc>
      </w:tr>
      <w:tr>
        <w:tc>
          <w:tcPr>
            <w:shd w:val="clear" w:color="auto" w:fill="FFFFFF"/>
          </w:tcPr>
          <w:p>
            <w:pPr>
              <w:rPr>
                <w:lang w:val="en-US"/>
              </w:rPr>
            </w:pPr>
            <w:r>
              <w:rPr>
                <w:rStyle w:val="SegmentID"/>
                <w:lang w:val="en-US"/>
              </w:rPr>
              <w:t xml:space="preserve">3625</w:t>
            </w:r>
            <w:r>
              <w:rPr>
                <w:rStyle w:val="TransUnitID"/>
                <w:lang w:val="en-US"/>
              </w:rPr>
              <w:t xml:space="preserve">35f1f62a-c4ad-4cfe-adbb-115e277159a9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the policy coverage domestic or overseas?</w:t>
            </w:r>
          </w:p>
        </w:tc>
        <w:tc>
          <w:tcPr>
            <w:shd w:val="clear" w:color="auto" w:fill="FFFFFF"/>
          </w:tcPr>
          <w:p>
            <w:pPr>
              <w:rPr>
                <w:lang w:val="ja-JP"/>
              </w:rPr>
            </w:pPr>
            <w:r>
              <w:rPr>
                <w:lang w:val="ja-JP"/>
              </w:rPr>
              <w:t xml:space="preserve">_アイヌアクセサアーティチョークアルカリ橄欖石玄武岩アルカリ橄欖石玄武岩アイヌアルカリ橄欖石玄武岩?_</w:t>
            </w:r>
          </w:p>
        </w:tc>
      </w:tr>
      <w:tr>
        <w:tc>
          <w:tcPr>
            <w:shd w:val="clear" w:color="auto" w:fill="FFFFFF"/>
          </w:tcPr>
          <w:p>
            <w:pPr>
              <w:rPr>
                <w:lang w:val="en-US"/>
              </w:rPr>
            </w:pPr>
            <w:r>
              <w:rPr>
                <w:rStyle w:val="SegmentID"/>
                <w:lang w:val="en-US"/>
              </w:rPr>
              <w:t xml:space="preserve">3626</w:t>
            </w:r>
            <w:r>
              <w:rPr>
                <w:rStyle w:val="TransUnitID"/>
                <w:lang w:val="en-US"/>
              </w:rPr>
              <w:t xml:space="preserve">35f1f62a-c4ad-4cfe-adbb-115e277159a9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Consider a scenario in which a customer travels to a low-risk jurisdiction, such as the Indian Ocean, and a medical emergency or humanitarian crisis results in his or her presence in Iran.</w:t>
            </w:r>
          </w:p>
        </w:tc>
        <w:tc>
          <w:tcPr>
            <w:shd w:val="clear" w:color="auto" w:fill="FFFFFF"/>
          </w:tcPr>
          <w:p>
            <w:pPr>
              <w:rPr>
                <w:lang w:val="ja-JP"/>
              </w:rPr>
            </w:pPr>
            <w:r>
              <w:rPr>
                <w:lang w:val="ja-JP"/>
              </w:rPr>
              <w:t xml:space="preserve">_アルカリ橄欖石玄武岩㌔アルカリ橄欖石玄武岩アイヌアクリルアミド㌔アルカリ橄欖石玄武岩アセチルサリチル酸アイヌ㌔アクセサ-アクリル酸ジャストインタイムコンパイル方式、アクリル酸アイヌアクセサアーティチョークアクリルアミド、アクセサ㌔アセチルサリチル酸"酸化銀(I,III)"アイヌジャストインタイムコンパイル方式アーティチョークアセチルサリチル酸アイヌアクセサアイヌアクセサアルカリ橄欖石玄武岩アイヌアクリル酸。_</w:t>
            </w:r>
          </w:p>
        </w:tc>
      </w:tr>
      <w:tr>
        <w:tc>
          <w:tcPr>
            <w:shd w:val="clear" w:color="auto" w:fill="FFFFFF"/>
          </w:tcPr>
          <w:p>
            <w:pPr>
              <w:rPr>
                <w:lang w:val="en-US"/>
              </w:rPr>
            </w:pPr>
            <w:r>
              <w:rPr>
                <w:rStyle w:val="SegmentID"/>
                <w:lang w:val="en-US"/>
              </w:rPr>
              <w:t xml:space="preserve">3627</w:t>
            </w:r>
            <w:r>
              <w:rPr>
                <w:rStyle w:val="TransUnitID"/>
                <w:lang w:val="en-US"/>
              </w:rPr>
              <w:t xml:space="preserve">35f1f62a-c4ad-4cfe-adbb-115e277159a9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Would the financial institution be expected to pay out the policy to an account in Iran to pay for the required medical treatment?</w:t>
            </w:r>
          </w:p>
        </w:tc>
        <w:tc>
          <w:tcPr>
            <w:shd w:val="clear" w:color="auto" w:fill="FFFFFF"/>
          </w:tcPr>
          <w:p>
            <w:pPr>
              <w:rPr>
                <w:lang w:val="ja-JP"/>
              </w:rPr>
            </w:pPr>
            <w:r>
              <w:rPr>
                <w:lang w:val="ja-JP"/>
              </w:rPr>
              <w:t xml:space="preserve">_アクリルアミドアクセサ"酸化銀(I,III)"アジャイル ソフトウェア開発アイヌアルカリ橄欖石玄武岩アイヌアクセサアクセサアクセサアーティチョークアイヌアイヌアセチルサリチル酸アイヌアクリル酸アイヌアクセサアクセサアクセサアルカリ橄欖石玄武岩アセチルサリチル酸"酸化銀(I,III)"?_</w:t>
            </w:r>
          </w:p>
        </w:tc>
      </w:tr>
      <w:tr>
        <w:tc>
          <w:tcPr>
            <w:shd w:val="clear" w:color="auto" w:fill="FFFFFF"/>
          </w:tcPr>
          <w:p>
            <w:pPr>
              <w:rPr>
                <w:lang w:val="en-US"/>
              </w:rPr>
            </w:pPr>
            <w:r>
              <w:rPr>
                <w:rStyle w:val="SegmentID"/>
                <w:lang w:val="en-US"/>
              </w:rPr>
              <w:t xml:space="preserve">3628</w:t>
            </w:r>
            <w:r>
              <w:rPr>
                <w:rStyle w:val="TransUnitID"/>
                <w:lang w:val="en-US"/>
              </w:rPr>
              <w:t xml:space="preserve">b7371932-70da-409c-ab5f-7774394da0c5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INDUSTRIES</w:t>
            </w:r>
          </w:p>
        </w:tc>
        <w:tc>
          <w:tcPr>
            <w:shd w:val="clear" w:color="auto" w:fill="FFFFFF"/>
          </w:tcPr>
          <w:p>
            <w:pPr>
              <w:rPr>
                <w:lang w:val="ja-JP"/>
              </w:rPr>
            </w:pPr>
            <w:r>
              <w:rPr>
                <w:lang w:val="ja-JP"/>
              </w:rPr>
              <w:t xml:space="preserve">_アクリルアミドえほん・だんちのこいぬダン_</w:t>
            </w:r>
          </w:p>
        </w:tc>
      </w:tr>
      <w:tr>
        <w:tc>
          <w:tcPr>
            <w:shd w:val="clear" w:color="auto" w:fill="FFFFFF"/>
          </w:tcPr>
          <w:p>
            <w:pPr>
              <w:rPr>
                <w:lang w:val="en-US"/>
              </w:rPr>
            </w:pPr>
            <w:r>
              <w:rPr>
                <w:rStyle w:val="SegmentID"/>
                <w:lang w:val="en-US"/>
              </w:rPr>
              <w:t xml:space="preserve">3629</w:t>
            </w:r>
            <w:r>
              <w:rPr>
                <w:rStyle w:val="TransUnitID"/>
                <w:lang w:val="en-US"/>
              </w:rPr>
              <w:t xml:space="preserve">84821a66-ae46-49d1-a3ad-b7605783571c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Seemingly mundane or ordinary industries can still have exposure to sanctions risk.</w:t>
            </w:r>
          </w:p>
        </w:tc>
        <w:tc>
          <w:tcPr>
            <w:shd w:val="clear" w:color="auto" w:fill="FFFFFF"/>
          </w:tcPr>
          <w:p>
            <w:pPr>
              <w:rPr>
                <w:lang w:val="ja-JP"/>
              </w:rPr>
            </w:pPr>
            <w:r>
              <w:rPr>
                <w:lang w:val="ja-JP"/>
              </w:rPr>
              <w:t xml:space="preserve">_"酸化銀(I,III)"アセチルサリチル酸アイヌアルカリ橄欖石玄武岩えほん・だんちのこいぬダンアクセサアクリルアミドアクリル酸アルカリ橄欖石玄武岩アイヌ"酸化銀(I,III)"アクリル酸。_</w:t>
            </w:r>
          </w:p>
        </w:tc>
      </w:tr>
      <w:tr>
        <w:tc>
          <w:tcPr>
            <w:shd w:val="clear" w:color="auto" w:fill="FFFFFF"/>
          </w:tcPr>
          <w:p>
            <w:pPr>
              <w:rPr>
                <w:lang w:val="en-US"/>
              </w:rPr>
            </w:pPr>
            <w:r>
              <w:rPr>
                <w:rStyle w:val="SegmentID"/>
                <w:lang w:val="en-US"/>
              </w:rPr>
              <w:t xml:space="preserve">3630</w:t>
            </w:r>
            <w:r>
              <w:rPr>
                <w:rStyle w:val="TransUnitID"/>
                <w:lang w:val="en-US"/>
              </w:rPr>
              <w:t xml:space="preserve">84821a66-ae46-49d1-a3ad-b7605783571c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sanctions loopholes are closed, those individuals and entities being sanctioned can seek alternatives to circumvent the sanctions in an ongoing game of “cat and mouse.”</w:t>
            </w:r>
          </w:p>
        </w:tc>
        <w:tc>
          <w:tcPr>
            <w:shd w:val="clear" w:color="auto" w:fill="FFFFFF"/>
          </w:tcPr>
          <w:p>
            <w:pPr>
              <w:rPr>
                <w:lang w:val="ja-JP"/>
              </w:rPr>
            </w:pPr>
            <w:r>
              <w:rPr>
                <w:lang w:val="ja-JP"/>
              </w:rPr>
              <w:t xml:space="preserve">_アクリル酸"酸化銀(I,III)""酸化銀(I,III)"アクセサアーティチョーク、アクリルアミドアジャイル ソフトウェア開発アクセサアルカリ橄欖石玄武岩アクリルアミドえほん・だんちのこいぬダンアクセサアクリル酸ジャストインタイムコンパイル方式アイヌえほん・だんちのこいぬダンアクセサ"酸化銀(I,III)"アイヌアイヌアセチルサリチル酸アクリル酸アイヌ“アクセサアクセサアクリルアミド。㌔_</w:t>
            </w:r>
          </w:p>
        </w:tc>
      </w:tr>
      <w:tr>
        <w:tc>
          <w:tcPr>
            <w:shd w:val="clear" w:color="auto" w:fill="FFFFFF"/>
          </w:tcPr>
          <w:p>
            <w:pPr>
              <w:rPr>
                <w:lang w:val="en-US"/>
              </w:rPr>
            </w:pPr>
            <w:r>
              <w:rPr>
                <w:rStyle w:val="SegmentID"/>
                <w:lang w:val="en-US"/>
              </w:rPr>
              <w:t xml:space="preserve">3631</w:t>
            </w:r>
            <w:r>
              <w:rPr>
                <w:rStyle w:val="TransUnitID"/>
                <w:lang w:val="en-US"/>
              </w:rPr>
              <w:t xml:space="preserve">84821a66-ae46-49d1-a3ad-b7605783571c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North Korean government in particular exports numerous laborers to fulfill contracts abroad with the revenues going to the North Korean government.</w:t>
            </w:r>
          </w:p>
        </w:tc>
        <w:tc>
          <w:tcPr>
            <w:shd w:val="clear" w:color="auto" w:fill="FFFFFF"/>
          </w:tcPr>
          <w:p>
            <w:pPr>
              <w:rPr>
                <w:lang w:val="ja-JP"/>
              </w:rPr>
            </w:pPr>
            <w:r>
              <w:rPr>
                <w:lang w:val="ja-JP"/>
              </w:rPr>
              <w:t xml:space="preserve">_アクセサアクリルアミドアーティチョークえほん・だんちのこいぬダンアイヌえほん・だんちのこいぬダンアセチルサリチル酸アルカリ橄欖石玄武岩アルカリ橄欖石玄武岩アイヌアセチルサリチル酸"酸化銀(I,III)"アーティチョークアクリル酸アクセサアルカリ橄欖石玄武岩アクリルアミドアイヌアクセサアクリルアミドアーティチョークえほん・だんちのこいぬダン。_</w:t>
            </w:r>
          </w:p>
        </w:tc>
      </w:tr>
      <w:tr>
        <w:tc>
          <w:tcPr>
            <w:shd w:val="clear" w:color="auto" w:fill="FFFFFF"/>
          </w:tcPr>
          <w:p>
            <w:pPr>
              <w:rPr>
                <w:lang w:val="en-US"/>
              </w:rPr>
            </w:pPr>
            <w:r>
              <w:rPr>
                <w:rStyle w:val="SegmentID"/>
                <w:lang w:val="en-US"/>
              </w:rPr>
              <w:t xml:space="preserve">3632</w:t>
            </w:r>
            <w:r>
              <w:rPr>
                <w:rStyle w:val="TransUnitID"/>
                <w:lang w:val="en-US"/>
              </w:rPr>
              <w:t xml:space="preserve">84821a66-ae46-49d1-a3ad-b7605783571c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industries include “apparel, construction, footwear manufacturing, hospitality, IT services, logging, medical, pharmaceuticals, restaurants, seafood processing, textiles, and shipbuilding.”</w:t>
            </w:r>
          </w:p>
        </w:tc>
        <w:tc>
          <w:tcPr>
            <w:shd w:val="clear" w:color="auto" w:fill="FFFFFF"/>
          </w:tcPr>
          <w:p>
            <w:pPr>
              <w:rPr>
                <w:lang w:val="ja-JP"/>
              </w:rPr>
            </w:pPr>
            <w:r>
              <w:rPr>
                <w:lang w:val="ja-JP"/>
              </w:rPr>
              <w:t xml:space="preserve">_アクセサえほん・だんちのこいぬダンアセチルサリチル酸“アセチルサリチル酸、ジャストインタイムコンパイル方式、アルカリ橄欖石玄武岩ゴエモンが行く! 生命と向きあって、アジャイル ソフトウェア開発、アイヌアルカリ橄欖石玄武岩、アセチルサリチル酸、アセチルサリチル酸、ライセンス契約が適用される場合があります、アジャイル ソフトウェア開発、アセチルサリチル酸えほん・だんちのこいぬダン、アルカリ橄欖石玄武岩、アクセサジャストインタイムコンパイル方式。㌔_</w:t>
            </w:r>
          </w:p>
        </w:tc>
      </w:tr>
      <w:tr>
        <w:tc>
          <w:tcPr>
            <w:shd w:val="clear" w:color="auto" w:fill="FFFFFF"/>
          </w:tcPr>
          <w:p>
            <w:pPr>
              <w:rPr>
                <w:lang w:val="en-US"/>
              </w:rPr>
            </w:pPr>
            <w:r>
              <w:rPr>
                <w:rStyle w:val="SegmentID"/>
                <w:lang w:val="en-US"/>
              </w:rPr>
              <w:t xml:space="preserve">3633</w:t>
            </w:r>
            <w:r>
              <w:rPr>
                <w:rStyle w:val="TransUnitID"/>
                <w:lang w:val="en-US"/>
              </w:rPr>
              <w:t xml:space="preserve">51f0c971-a808-4da9-b440-0ffe672f47e8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“North Korea Sanctions &amp; Enforcement Actions Advisory:</w:t>
            </w:r>
          </w:p>
        </w:tc>
        <w:tc>
          <w:tcPr>
            <w:shd w:val="clear" w:color="auto" w:fill="FFFFFF"/>
          </w:tcPr>
          <w:p>
            <w:pPr>
              <w:rPr>
                <w:lang w:val="ja-JP"/>
              </w:rPr>
            </w:pPr>
            <w:r>
              <w:rPr>
                <w:lang w:val="ja-JP"/>
              </w:rPr>
              <w:t xml:space="preserve">_“アクリルアミドアクリルアミド"酸化銀(I,III)"&amp;アジャイル ソフトウェア開発アセチルサリチル酸アルカリ橄欖石玄武岩:_</w:t>
            </w:r>
          </w:p>
        </w:tc>
      </w:tr>
      <w:tr>
        <w:tc>
          <w:tcPr>
            <w:shd w:val="clear" w:color="auto" w:fill="FFFFFF"/>
          </w:tcPr>
          <w:p>
            <w:pPr>
              <w:rPr>
                <w:lang w:val="en-US"/>
              </w:rPr>
            </w:pPr>
            <w:r>
              <w:rPr>
                <w:rStyle w:val="SegmentID"/>
                <w:lang w:val="en-US"/>
              </w:rPr>
              <w:t xml:space="preserve">3634</w:t>
            </w:r>
            <w:r>
              <w:rPr>
                <w:rStyle w:val="TransUnitID"/>
                <w:lang w:val="en-US"/>
              </w:rPr>
              <w:t xml:space="preserve">51f0c971-a808-4da9-b440-0ffe672f47e8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Risks for Businesses with Supply Chain Links to North Korea,” US Department of the Treasury, July 23, 2018.</w:t>
            </w:r>
          </w:p>
        </w:tc>
        <w:tc>
          <w:tcPr>
            <w:shd w:val="clear" w:color="auto" w:fill="FFFFFF"/>
          </w:tcPr>
          <w:p>
            <w:pPr>
              <w:rPr>
                <w:lang w:val="ja-JP"/>
              </w:rPr>
            </w:pPr>
            <w:r>
              <w:rPr>
                <w:lang w:val="ja-JP"/>
              </w:rPr>
              <w:t xml:space="preserve">_アクリルアミドアクセサえほん・だんちのこいぬダンアクリル酸アーティチョークアクリルアミドアクリルアミドアイヌアクリルアミドアクリルアミド、㌔アイヌえほん・だんちのこいぬダンアイヌアクセサアルカリ橄欖石玄武岩、アクリル酸 23、2018。_</w:t>
            </w:r>
          </w:p>
        </w:tc>
      </w:tr>
      <w:tr>
        <w:tc>
          <w:tcPr>
            <w:shd w:val="clear" w:color="auto" w:fill="FFFFFF"/>
          </w:tcPr>
          <w:p>
            <w:pPr>
              <w:rPr>
                <w:lang w:val="en-US"/>
              </w:rPr>
            </w:pPr>
            <w:r>
              <w:rPr>
                <w:rStyle w:val="SegmentID"/>
                <w:lang w:val="en-US"/>
              </w:rPr>
              <w:t xml:space="preserve">3635</w:t>
            </w:r>
            <w:r>
              <w:rPr>
                <w:rStyle w:val="TransUnitID"/>
                <w:lang w:val="en-US"/>
              </w:rPr>
              <w:t xml:space="preserve">dceb9535-95a4-4c3e-bf12-d8dc93954e40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China and Russia utilize the most North Korean overseas labor, other countries such as Singapore, the UAE, and Poland have been reported as having hosted forced labor.</w:t>
            </w:r>
          </w:p>
        </w:tc>
        <w:tc>
          <w:tcPr>
            <w:shd w:val="clear" w:color="auto" w:fill="FFFFFF"/>
          </w:tcPr>
          <w:p>
            <w:pPr>
              <w:rPr>
                <w:lang w:val="ja-JP"/>
              </w:rPr>
            </w:pPr>
            <w:r>
              <w:rPr>
                <w:lang w:val="ja-JP"/>
              </w:rPr>
              <w:t xml:space="preserve">_アルカリ橄欖石玄武岩アクリルアミドアクセサアーティチョークアセチルサリチル酸アクセサアクリル酸アクリルアミドアーティチョークアルカリ橄欖石玄武岩アクリルアミド、アクリルアミド"酸化銀(I,III)"アクリル酸アイヌ"酸化銀(I,III)"、アクセサアクセサ、アクセサアーティチョークアクリル酸アクリル酸アルカリ橄欖石玄武岩アイヌアーティチョークアーティチョークアーティチョークアクリルアミド。_</w:t>
            </w:r>
          </w:p>
        </w:tc>
      </w:tr>
      <w:tr>
        <w:tc>
          <w:tcPr>
            <w:shd w:val="clear" w:color="auto" w:fill="FFFFFF"/>
          </w:tcPr>
          <w:p>
            <w:pPr>
              <w:rPr>
                <w:lang w:val="en-US"/>
              </w:rPr>
            </w:pPr>
            <w:r>
              <w:rPr>
                <w:rStyle w:val="SegmentID"/>
                <w:lang w:val="en-US"/>
              </w:rPr>
              <w:t xml:space="preserve">3636</w:t>
            </w:r>
            <w:r>
              <w:rPr>
                <w:rStyle w:val="TransUnitID"/>
                <w:lang w:val="en-US"/>
              </w:rPr>
              <w:t xml:space="preserve">dceb9535-95a4-4c3e-bf12-d8dc93954e40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State Department and other nonprofit organizations provide reports and lists on countries hosting North Korean laborers on an ongoing basis.</w:t>
            </w:r>
          </w:p>
        </w:tc>
        <w:tc>
          <w:tcPr>
            <w:shd w:val="clear" w:color="auto" w:fill="FFFFFF"/>
          </w:tcPr>
          <w:p>
            <w:pPr>
              <w:rPr>
                <w:lang w:val="ja-JP"/>
              </w:rPr>
            </w:pPr>
            <w:r>
              <w:rPr>
                <w:lang w:val="ja-JP"/>
              </w:rPr>
              <w:t xml:space="preserve">_アクセサアイヌアクリルアミドえほん・だんちのこいぬダンアクセサアクリルアミド"酸化銀(I,III)"ゴエモンが行く! 生命と向きあってアセチルサリチル酸アセチルサリチル酸アクセサアクリルアミドアイヌ"酸化銀(I,III)"アセチルサリチル酸アクリルアミドアーティチョークアルカリ橄欖石玄武岩アイヌアイヌアセチルサリチル酸アクリルアミド。_</w:t>
            </w:r>
          </w:p>
        </w:tc>
      </w:tr>
      <w:tr>
        <w:tc>
          <w:tcPr>
            <w:shd w:val="clear" w:color="auto" w:fill="FFFFFF"/>
          </w:tcPr>
          <w:p>
            <w:pPr>
              <w:rPr>
                <w:lang w:val="en-US"/>
              </w:rPr>
            </w:pPr>
            <w:r>
              <w:rPr>
                <w:rStyle w:val="SegmentID"/>
                <w:lang w:val="en-US"/>
              </w:rPr>
              <w:t xml:space="preserve">3637</w:t>
            </w:r>
            <w:r>
              <w:rPr>
                <w:rStyle w:val="TransUnitID"/>
                <w:lang w:val="en-US"/>
              </w:rPr>
              <w:t xml:space="preserve">a0bdead7-a13e-4b91-aca9-1e7c1bc2fc75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April 2019, it was widely reported that North Korea was reportedly using cryptocurrency to evade sanctions and fund the development of nuclear weapons.</w:t>
            </w:r>
          </w:p>
        </w:tc>
        <w:tc>
          <w:tcPr>
            <w:shd w:val="clear" w:color="auto" w:fill="FFFFFF"/>
          </w:tcPr>
          <w:p>
            <w:pPr>
              <w:rPr>
                <w:lang w:val="ja-JP"/>
              </w:rPr>
            </w:pPr>
            <w:r>
              <w:rPr>
                <w:lang w:val="ja-JP"/>
              </w:rPr>
              <w:t xml:space="preserve">_アイヌアクリルアミド 2019、アイヌアクセサアーティチョークアルカリ橄欖石玄武岩アクリル酸アクリルアミドアクリルアミドアクセサえほん・だんちのこいぬダンアクリルアミド拡張可能なマーク付け言語 (XML)アイヌアクリルアミド"酸化銀(I,III)"アクセサアクリル酸アクセサアジャイル ソフトウェア開発アイヌアセチルサリチル酸アセチルサリチル酸。_</w:t>
            </w:r>
          </w:p>
        </w:tc>
      </w:tr>
      <w:tr>
        <w:tc>
          <w:tcPr>
            <w:shd w:val="clear" w:color="auto" w:fill="FFFFFF"/>
          </w:tcPr>
          <w:p>
            <w:pPr>
              <w:rPr>
                <w:lang w:val="en-US"/>
              </w:rPr>
            </w:pPr>
            <w:r>
              <w:rPr>
                <w:rStyle w:val="SegmentID"/>
                <w:lang w:val="en-US"/>
              </w:rPr>
              <w:t xml:space="preserve">3638</w:t>
            </w:r>
            <w:r>
              <w:rPr>
                <w:rStyle w:val="TransUnitID"/>
                <w:lang w:val="en-US"/>
              </w:rPr>
              <w:t xml:space="preserve">a0bdead7-a13e-4b91-aca9-1e7c1bc2fc75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study published by the established and well-regarded Royal United Services Institute (RUSI) revealed how the exploitation of bitcoin and other cryptocurrencies through cybercrime activities offers a “financial lifeline” to North Korea as it seeks to develop its weapons of mass destruction (WMD) program.</w:t>
            </w:r>
          </w:p>
        </w:tc>
        <w:tc>
          <w:tcPr>
            <w:shd w:val="clear" w:color="auto" w:fill="FFFFFF"/>
          </w:tcPr>
          <w:p>
            <w:pPr>
              <w:rPr>
                <w:lang w:val="ja-JP"/>
              </w:rPr>
            </w:pPr>
            <w:r>
              <w:rPr>
                <w:lang w:val="ja-JP"/>
              </w:rPr>
              <w:t xml:space="preserve">_㌔アクリルアミド"酸化銀(I,III)"アイヌアクセサアジャイル ソフトウェア開発アクセサアクリル酸-アルカリ橄欖石玄武岩アクリルアミドアーティチョークアルカリ橄欖石玄武岩"酸化銀(I,III)"(アクリル酸)アルカリ橄欖石玄武岩アクセサアクセサジャストインタイムコンパイル方式アイヌアセチルサリチル酸アクセサアクリルアミドカヌー犬・ガクの生涯-ともにさすらいてありアセチルサリチル酸えほん・だんちのこいぬダンえほん・だんちのこいぬダンアーティチョーク㌔“"酸化銀(I,III)""酸化銀(I,III)"アイヌアクリルアミドアクリルアミドアイヌアイヌアクリルアミドアイヌアセチルサリチル酸アクセサアセチルサリチル酸アイヌアクリル酸アジャイル ソフトウェア開発(アクセサ)アセチルサリチル酸。_</w:t>
            </w:r>
          </w:p>
        </w:tc>
      </w:tr>
      <w:tr>
        <w:tc>
          <w:tcPr>
            <w:shd w:val="clear" w:color="auto" w:fill="FFFFFF"/>
          </w:tcPr>
          <w:p>
            <w:pPr>
              <w:rPr>
                <w:lang w:val="en-US"/>
              </w:rPr>
            </w:pPr>
            <w:r>
              <w:rPr>
                <w:rStyle w:val="SegmentID"/>
                <w:lang w:val="en-US"/>
              </w:rPr>
              <w:t xml:space="preserve">3639</w:t>
            </w:r>
            <w:r>
              <w:rPr>
                <w:rStyle w:val="TransUnitID"/>
                <w:lang w:val="en-US"/>
              </w:rPr>
              <w:t xml:space="preserve">e87e104b-0845-425b-b2c9-aaacef2bbf2e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Real Estate</w:t>
            </w:r>
          </w:p>
        </w:tc>
        <w:tc>
          <w:tcPr>
            <w:shd w:val="clear" w:color="auto" w:fill="FFFFFF"/>
          </w:tcPr>
          <w:p>
            <w:pPr>
              <w:rPr>
                <w:lang w:val="ja-JP"/>
              </w:rPr>
            </w:pPr>
            <w:r>
              <w:rPr>
                <w:lang w:val="ja-JP"/>
              </w:rPr>
              <w:t xml:space="preserve">_アクリル酸アーティチョーク_</w:t>
            </w:r>
          </w:p>
        </w:tc>
      </w:tr>
      <w:tr>
        <w:tc>
          <w:tcPr>
            <w:shd w:val="clear" w:color="auto" w:fill="FFFFFF"/>
          </w:tcPr>
          <w:p>
            <w:pPr>
              <w:rPr>
                <w:lang w:val="en-US"/>
              </w:rPr>
            </w:pPr>
            <w:r>
              <w:rPr>
                <w:rStyle w:val="SegmentID"/>
                <w:lang w:val="en-US"/>
              </w:rPr>
              <w:t xml:space="preserve">3640</w:t>
            </w:r>
            <w:r>
              <w:rPr>
                <w:rStyle w:val="TransUnitID"/>
                <w:lang w:val="en-US"/>
              </w:rPr>
              <w:t xml:space="preserve">0330886f-26b4-4cc5-9afa-0390993e4ee8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Real estate purchases made in cash by US–based limited liability corporations or trust structures can enable buyers to avoid detection; the same is true in Europe, where ownership information is not public.</w:t>
            </w:r>
          </w:p>
        </w:tc>
        <w:tc>
          <w:tcPr>
            <w:shd w:val="clear" w:color="auto" w:fill="FFFFFF"/>
          </w:tcPr>
          <w:p>
            <w:pPr>
              <w:rPr>
                <w:lang w:val="ja-JP"/>
              </w:rPr>
            </w:pPr>
            <w:r>
              <w:rPr>
                <w:lang w:val="ja-JP"/>
              </w:rPr>
              <w:t xml:space="preserve">_アクリル酸アーティチョーク"酸化銀(I,III)"アクリル酸アイヌアクリル酸アイヌアイヌ–アクリルアミドアセチルサリチル酸"酸化銀(I,III)"ジャストインタイムコンパイル方式アイヌアクリルアミドえほん・だんちのこいぬダンアクセサアーティチョークアーティチョークアイヌアクリルアミド"酸化銀(I,III)";アクセサアクリル酸アイヌアクリル酸アイヌアーティチョーク、アクリルアミド"酸化銀(I,III)"アジャイル ソフトウェア開発アイヌアクセサアーティチョーク。_</w:t>
            </w:r>
          </w:p>
        </w:tc>
      </w:tr>
      <w:tr>
        <w:tc>
          <w:tcPr>
            <w:shd w:val="clear" w:color="auto" w:fill="FFFFFF"/>
          </w:tcPr>
          <w:p>
            <w:pPr>
              <w:rPr>
                <w:lang w:val="en-US"/>
              </w:rPr>
            </w:pPr>
            <w:r>
              <w:rPr>
                <w:rStyle w:val="SegmentID"/>
                <w:lang w:val="en-US"/>
              </w:rPr>
              <w:t xml:space="preserve">3641</w:t>
            </w:r>
            <w:r>
              <w:rPr>
                <w:rStyle w:val="TransUnitID"/>
                <w:lang w:val="en-US"/>
              </w:rPr>
              <w:t xml:space="preserve">86fe07e9-8cd2-4e84-a30b-d65229909e10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2018, the Global Initiative Against Transnational Organized Crime identified 44 properties in the United Arab Emirates (UAE) worth approximately $28.2 million that were directly associated with sanctioned individuals, as well as 37 properties worth approximately $78.8 million within their expanded networks.</w:t>
            </w:r>
          </w:p>
        </w:tc>
        <w:tc>
          <w:tcPr>
            <w:shd w:val="clear" w:color="auto" w:fill="FFFFFF"/>
          </w:tcPr>
          <w:p>
            <w:pPr>
              <w:rPr>
                <w:lang w:val="ja-JP"/>
              </w:rPr>
            </w:pPr>
            <w:r>
              <w:rPr>
                <w:lang w:val="ja-JP"/>
              </w:rPr>
              <w:t xml:space="preserve">_アイヌ 2018、アクセサアーティチョークえほん・だんちのこいぬダンアセチルサリチル酸ゴエモンが行く! 生命と向きあって"酸化銀(I,III)"アクリルアミドえほん・だんちのこいぬダン 44 えほん・だんちのこいぬダンアイヌアクセサアーティチョークアクリル酸アルカリ橄欖石玄武岩(アクセサ)アクリルアミドゴエモンが行く! 生命と向きあって㌔28.2 アセチルサリチル酸アクリル酸アクリル酸アルカリ橄欖石玄武岩えほん・だんちのこいぬダンアクリル酸えほん・だんちのこいぬダンアジャイル ソフトウェア開発、アイヌアクリル酸アイヌ 37 えほん・だんちのこいぬダンアクリルアミドゴエモンが行く! 生命と向きあって㌔78.8 アセチルサリチル酸アーティチョークアクリルアミドアルカリ橄欖石玄武岩アルカリ橄欖石玄武岩。_</w:t>
            </w:r>
          </w:p>
        </w:tc>
      </w:tr>
      <w:tr>
        <w:tc>
          <w:tcPr>
            <w:shd w:val="clear" w:color="auto" w:fill="FFFFFF"/>
          </w:tcPr>
          <w:p>
            <w:pPr>
              <w:rPr>
                <w:lang w:val="en-US"/>
              </w:rPr>
            </w:pPr>
            <w:r>
              <w:rPr>
                <w:rStyle w:val="SegmentID"/>
                <w:lang w:val="en-US"/>
              </w:rPr>
              <w:t xml:space="preserve">3642</w:t>
            </w:r>
            <w:r>
              <w:rPr>
                <w:rStyle w:val="TransUnitID"/>
                <w:lang w:val="en-US"/>
              </w:rPr>
              <w:t xml:space="preserve">86fe07e9-8cd2-4e84-a30b-d65229909e10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Each of these individuals had been sanctioned by the United States, and many also were designated by the European Union and EU Member States.</w:t>
            </w:r>
          </w:p>
        </w:tc>
        <w:tc>
          <w:tcPr>
            <w:shd w:val="clear" w:color="auto" w:fill="FFFFFF"/>
          </w:tcPr>
          <w:p>
            <w:pPr>
              <w:rPr>
                <w:lang w:val="ja-JP"/>
              </w:rPr>
            </w:pPr>
            <w:r>
              <w:rPr>
                <w:lang w:val="ja-JP"/>
              </w:rPr>
              <w:t xml:space="preserve">_アクリル酸アイヌアクリルアミドアジャイル ソフトウェア開発アクセサアクリル酸えほん・だんちのこいぬダンアイヌアクセサアーティチョークアーティチョーク、アクセサアクリル酸アクリル酸アクリル酸えほん・だんちのこいぬダンアイヌアクセサアルカリ橄欖石玄武岩アクリルアミドアクセサアイヌアーティチョークアーティチョーク。_</w:t>
            </w:r>
          </w:p>
        </w:tc>
      </w:tr>
      <w:tr>
        <w:tc>
          <w:tcPr>
            <w:shd w:val="clear" w:color="auto" w:fill="FFFFFF"/>
          </w:tcPr>
          <w:p>
            <w:pPr>
              <w:rPr>
                <w:lang w:val="en-US"/>
              </w:rPr>
            </w:pPr>
            <w:r>
              <w:rPr>
                <w:rStyle w:val="SegmentID"/>
                <w:lang w:val="en-US"/>
              </w:rPr>
              <w:t xml:space="preserve">3643</w:t>
            </w:r>
            <w:r>
              <w:rPr>
                <w:rStyle w:val="TransUnitID"/>
                <w:lang w:val="en-US"/>
              </w:rPr>
              <w:t xml:space="preserve">86fe07e9-8cd2-4e84-a30b-d65229909e10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Such sources of information should be consulted when an institution is involved with real estate transactions in the Middle East, for example.</w:t>
            </w:r>
          </w:p>
        </w:tc>
        <w:tc>
          <w:tcPr>
            <w:shd w:val="clear" w:color="auto" w:fill="FFFFFF"/>
          </w:tcPr>
          <w:p>
            <w:pPr>
              <w:rPr>
                <w:lang w:val="ja-JP"/>
              </w:rPr>
            </w:pPr>
            <w:r>
              <w:rPr>
                <w:lang w:val="ja-JP"/>
              </w:rPr>
              <w:t xml:space="preserve">_アクリル酸アセチルサリチル酸アイヌアジャイル ソフトウェア開発アーティチョークアイヌ"酸化銀(I,III)"アクリル酸アイヌアジャイル ソフトウェア開発アイヌアルカリ橄欖石玄武岩アクリル酸アクリル酸アーティチョークジャストインタイムコンパイル方式アイヌアクセサアーティチョークアクリル酸、アクセサアセチルサリチル酸。_</w:t>
            </w:r>
          </w:p>
        </w:tc>
      </w:tr>
      <w:tr>
        <w:tc>
          <w:tcPr>
            <w:shd w:val="clear" w:color="auto" w:fill="FFFFFF"/>
          </w:tcPr>
          <w:p>
            <w:pPr>
              <w:rPr>
                <w:lang w:val="en-US"/>
              </w:rPr>
            </w:pPr>
            <w:r>
              <w:rPr>
                <w:rStyle w:val="SegmentID"/>
                <w:lang w:val="en-US"/>
              </w:rPr>
              <w:t xml:space="preserve">3644</w:t>
            </w:r>
            <w:r>
              <w:rPr>
                <w:rStyle w:val="TransUnitID"/>
                <w:lang w:val="en-US"/>
              </w:rPr>
              <w:t xml:space="preserve">3a7fc0f3-c10e-4e4f-a694-b586ac5f4ba8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“North Korea Sanctions &amp; Enforcement Actions Advisory:</w:t>
            </w:r>
          </w:p>
        </w:tc>
        <w:tc>
          <w:tcPr>
            <w:shd w:val="clear" w:color="auto" w:fill="FFFFFF"/>
          </w:tcPr>
          <w:p>
            <w:pPr>
              <w:rPr>
                <w:lang w:val="ja-JP"/>
              </w:rPr>
            </w:pPr>
            <w:r>
              <w:rPr>
                <w:lang w:val="ja-JP"/>
              </w:rPr>
              <w:t xml:space="preserve">_“アクリルアミドアクリルアミド"酸化銀(I,III)"&amp;アジャイル ソフトウェア開発アセチルサリチル酸アルカリ橄欖石玄武岩:_</w:t>
            </w:r>
          </w:p>
        </w:tc>
      </w:tr>
      <w:tr>
        <w:tc>
          <w:tcPr>
            <w:shd w:val="clear" w:color="auto" w:fill="FFFFFF"/>
          </w:tcPr>
          <w:p>
            <w:pPr>
              <w:rPr>
                <w:lang w:val="en-US"/>
              </w:rPr>
            </w:pPr>
            <w:r>
              <w:rPr>
                <w:rStyle w:val="SegmentID"/>
                <w:lang w:val="en-US"/>
              </w:rPr>
              <w:t xml:space="preserve">3645</w:t>
            </w:r>
            <w:r>
              <w:rPr>
                <w:rStyle w:val="TransUnitID"/>
                <w:lang w:val="en-US"/>
              </w:rPr>
              <w:t xml:space="preserve">3a7fc0f3-c10e-4e4f-a694-b586ac5f4ba8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Risks for Businesses with Supply Chain Links to North Korea,” US Department of the Treasury, July 23, 2018.</w:t>
            </w:r>
          </w:p>
        </w:tc>
        <w:tc>
          <w:tcPr>
            <w:shd w:val="clear" w:color="auto" w:fill="FFFFFF"/>
          </w:tcPr>
          <w:p>
            <w:pPr>
              <w:rPr>
                <w:lang w:val="ja-JP"/>
              </w:rPr>
            </w:pPr>
            <w:r>
              <w:rPr>
                <w:lang w:val="ja-JP"/>
              </w:rPr>
              <w:t xml:space="preserve">_アクリルアミドアクセサえほん・だんちのこいぬダンアクリル酸アーティチョークアクリルアミドアクリルアミドアイヌアクリルアミドアクリルアミド、㌔アイヌえほん・だんちのこいぬダンアイヌアクセサアルカリ橄欖石玄武岩、アクリル酸 23、2018。_</w:t>
            </w:r>
          </w:p>
        </w:tc>
      </w:tr>
      <w:tr>
        <w:tc>
          <w:tcPr>
            <w:shd w:val="clear" w:color="auto" w:fill="FFFFFF"/>
          </w:tcPr>
          <w:p>
            <w:pPr>
              <w:rPr>
                <w:lang w:val="en-US"/>
              </w:rPr>
            </w:pPr>
            <w:r>
              <w:rPr>
                <w:rStyle w:val="SegmentID"/>
                <w:lang w:val="en-US"/>
              </w:rPr>
              <w:t xml:space="preserve">3646</w:t>
            </w:r>
            <w:r>
              <w:rPr>
                <w:rStyle w:val="TransUnitID"/>
                <w:lang w:val="en-US"/>
              </w:rPr>
              <w:t xml:space="preserve">2093af55-555f-48f3-90a2-ec82bb490aa2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is a list of red flags identified by the researchers:</w:t>
            </w:r>
          </w:p>
        </w:tc>
        <w:tc>
          <w:tcPr>
            <w:shd w:val="clear" w:color="auto" w:fill="FFFFFF"/>
          </w:tcPr>
          <w:p>
            <w:pPr>
              <w:rPr>
                <w:lang w:val="ja-JP"/>
              </w:rPr>
            </w:pPr>
            <w:r>
              <w:rPr>
                <w:lang w:val="ja-JP"/>
              </w:rPr>
              <w:t xml:space="preserve">_アクセサ"酸化銀(I,III)"アイヌ㌔アクリル酸アイヌアクセサアクリルアミドえほん・だんちのこいぬダンアイヌアクセサアジャイル ソフトウェア開発:_</w:t>
            </w:r>
          </w:p>
        </w:tc>
      </w:tr>
      <w:tr>
        <w:tc>
          <w:tcPr>
            <w:shd w:val="clear" w:color="auto" w:fill="FFFFFF"/>
          </w:tcPr>
          <w:p>
            <w:pPr>
              <w:rPr>
                <w:lang w:val="en-US"/>
              </w:rPr>
            </w:pPr>
            <w:r>
              <w:rPr>
                <w:rStyle w:val="SegmentID"/>
                <w:lang w:val="en-US"/>
              </w:rPr>
              <w:t xml:space="preserve">3647</w:t>
            </w:r>
            <w:r>
              <w:rPr>
                <w:rStyle w:val="TransUnitID"/>
                <w:lang w:val="en-US"/>
              </w:rPr>
              <w:t xml:space="preserve">f9e506e8-b2ea-420a-8c3a-eb422f0898f8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properties associated with the sanctioned individuals were directly connected to information within their sanctions designations.</w:t>
            </w:r>
          </w:p>
        </w:tc>
        <w:tc>
          <w:tcPr>
            <w:shd w:val="clear" w:color="auto" w:fill="FFFFFF"/>
          </w:tcPr>
          <w:p>
            <w:pPr>
              <w:rPr>
                <w:lang w:val="ja-JP"/>
              </w:rPr>
            </w:pPr>
            <w:r>
              <w:rPr>
                <w:lang w:val="ja-JP"/>
              </w:rPr>
              <w:t xml:space="preserve">_アクセサえほん・だんちのこいぬダンえほん・だんちのこいぬダンアクリル酸アクセサえほん・だんちのこいぬダンアジャイル ソフトウェア開発アクリル酸アルカリ橄欖石玄武岩"酸化銀(I,III)"アイヌアジャイル ソフトウェア開発アーティチョークアクリルアミド"酸化銀(I,III)"ジャストインタイムコンパイル方式。_</w:t>
            </w:r>
          </w:p>
        </w:tc>
      </w:tr>
      <w:tr>
        <w:tc>
          <w:tcPr>
            <w:shd w:val="clear" w:color="auto" w:fill="FFFFFF"/>
          </w:tcPr>
          <w:p>
            <w:pPr>
              <w:rPr>
                <w:lang w:val="en-US"/>
              </w:rPr>
            </w:pPr>
            <w:r>
              <w:rPr>
                <w:rStyle w:val="SegmentID"/>
                <w:lang w:val="en-US"/>
              </w:rPr>
              <w:t xml:space="preserve">3648</w:t>
            </w:r>
            <w:r>
              <w:rPr>
                <w:rStyle w:val="TransUnitID"/>
                <w:lang w:val="en-US"/>
              </w:rPr>
              <w:t xml:space="preserve">f9e506e8-b2ea-420a-8c3a-eb422f0898f8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total of 44 properties were identified that were associated with the primary sanctioned subjects across the seven profiles, of which 42 were previously unidentified.</w:t>
            </w:r>
          </w:p>
        </w:tc>
        <w:tc>
          <w:tcPr>
            <w:shd w:val="clear" w:color="auto" w:fill="FFFFFF"/>
          </w:tcPr>
          <w:p>
            <w:pPr>
              <w:rPr>
                <w:lang w:val="ja-JP"/>
              </w:rPr>
            </w:pPr>
            <w:r>
              <w:rPr>
                <w:lang w:val="ja-JP"/>
              </w:rPr>
              <w:t xml:space="preserve">_㌔アクリルアミドアイヌ 44 えほん・だんちのこいぬダンアクリル酸えほん・だんちのこいぬダンアクリル酸アクリル酸えほん・だんちのこいぬダンアクリル酸アクセサアセチルサリチル酸えほん・だんちのこいぬダンアルカリ橄欖石玄武岩アーティチョークアクセサアクリルアミドアルカリ橄欖石玄武岩、アイヌアクリルアミド 42 アクリル酸えほん・だんちのこいぬダンジャストインタイムコンパイル方式。_</w:t>
            </w:r>
          </w:p>
        </w:tc>
      </w:tr>
      <w:tr>
        <w:tc>
          <w:tcPr>
            <w:shd w:val="clear" w:color="auto" w:fill="FFFFFF"/>
          </w:tcPr>
          <w:p>
            <w:pPr>
              <w:rPr>
                <w:lang w:val="en-US"/>
              </w:rPr>
            </w:pPr>
            <w:r>
              <w:rPr>
                <w:rStyle w:val="SegmentID"/>
                <w:lang w:val="en-US"/>
              </w:rPr>
              <w:t xml:space="preserve">3649</w:t>
            </w:r>
            <w:r>
              <w:rPr>
                <w:rStyle w:val="TransUnitID"/>
                <w:lang w:val="en-US"/>
              </w:rPr>
              <w:t xml:space="preserve">826c7b57-6678-4b1b-b305-160329d71789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Expansive unsanctioned corporate networks, often with direct ties to the individuals’ Dubai properties, extended to jurisdictions as wide ranging as Syria, Romania, Mexico, Cyprus, Lebanon, Hong Kong, the United States, Liberia, and the British Virgin Islands.</w:t>
            </w:r>
          </w:p>
        </w:tc>
        <w:tc>
          <w:tcPr>
            <w:shd w:val="clear" w:color="auto" w:fill="FFFFFF"/>
          </w:tcPr>
          <w:p>
            <w:pPr>
              <w:rPr>
                <w:lang w:val="ja-JP"/>
              </w:rPr>
            </w:pPr>
            <w:r>
              <w:rPr>
                <w:lang w:val="ja-JP"/>
              </w:rPr>
              <w:t xml:space="preserve">_"酸化銀(I,III)"ジャストインタイムコンパイル方式"酸化銀(I,III)"アルカリ橄欖石玄武岩、アクリルアミドアクリル酸アーティチョークアクリル酸アイヌアクセサジャストインタイムコンパイル方式アクリルアミドえほん・だんちのこいぬダン、アルカリ橄欖石玄武岩アイヌゴエモンが行く! 生命と向きあってアイヌアクリル酸アセチルサリチル酸アイヌアクリルアミド、アセチルサリチル酸、アーティチョーク、アーティチョーク、アセチルサリチル酸、アクリル酸アクリル酸、アクセサアーティチョークアーティチョーク、アセチルサリチル酸、アクセサアクセサアセチルサリチル酸アーティチョークアセチルサリチル酸。_</w:t>
            </w:r>
          </w:p>
        </w:tc>
      </w:tr>
      <w:tr>
        <w:tc>
          <w:tcPr>
            <w:shd w:val="clear" w:color="auto" w:fill="FFFFFF"/>
          </w:tcPr>
          <w:p>
            <w:pPr>
              <w:rPr>
                <w:lang w:val="en-US"/>
              </w:rPr>
            </w:pPr>
            <w:r>
              <w:rPr>
                <w:rStyle w:val="SegmentID"/>
                <w:lang w:val="en-US"/>
              </w:rPr>
              <w:t xml:space="preserve">3650</w:t>
            </w:r>
            <w:r>
              <w:rPr>
                <w:rStyle w:val="TransUnitID"/>
                <w:lang w:val="en-US"/>
              </w:rPr>
              <w:t xml:space="preserve">e6153106-b44e-48d1-9d49-c004cfe4fd19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was extensive use of family and third-party networks, such as lawyers, business partners, and nominees to obscure beneficial ownership of both sanctioned and unsanctioned commercial entities.</w:t>
            </w:r>
          </w:p>
        </w:tc>
        <w:tc>
          <w:tcPr>
            <w:shd w:val="clear" w:color="auto" w:fill="FFFFFF"/>
          </w:tcPr>
          <w:p>
            <w:pPr>
              <w:rPr>
                <w:lang w:val="ja-JP"/>
              </w:rPr>
            </w:pPr>
            <w:r>
              <w:rPr>
                <w:lang w:val="ja-JP"/>
              </w:rPr>
              <w:t xml:space="preserve">_アクリルアミドアクセサ"酸化銀(I,III)"アクセサアイヌアーティチョークアクセサアクリルアミド-アクリルアミドアルカリ橄欖石玄武岩、アクリル酸アイヌアセチルサリチル酸、アルカリ橄欖石玄武岩アルカリ橄欖石玄武岩、アクセサアルカリ橄欖石玄武岩アイヌアセチルサリチル酸えほん・だんちのこいぬダン"酸化銀(I,III)"アイヌアクリル酸えほん・だんちのこいぬダンアクセサジャストインタイムコンパイル方式えほん・だんちのこいぬダンアルカリ橄欖石玄武岩。_</w:t>
            </w:r>
          </w:p>
        </w:tc>
      </w:tr>
      <w:tr>
        <w:tc>
          <w:tcPr>
            <w:shd w:val="clear" w:color="auto" w:fill="FFFFFF"/>
          </w:tcPr>
          <w:p>
            <w:pPr>
              <w:rPr>
                <w:lang w:val="en-US"/>
              </w:rPr>
            </w:pPr>
            <w:r>
              <w:rPr>
                <w:rStyle w:val="SegmentID"/>
                <w:lang w:val="en-US"/>
              </w:rPr>
              <w:t xml:space="preserve">3651</w:t>
            </w:r>
            <w:r>
              <w:rPr>
                <w:rStyle w:val="TransUnitID"/>
                <w:lang w:val="en-US"/>
              </w:rPr>
              <w:t xml:space="preserve">48a2cf61-33d8-41d4-bae0-853dc264578a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Research identified ongoing activities for which the individuals and networks were originally sanctioned—activities that were, in some cases, more prolific than they were prior to the sanctions.</w:t>
            </w:r>
          </w:p>
        </w:tc>
        <w:tc>
          <w:tcPr>
            <w:shd w:val="clear" w:color="auto" w:fill="FFFFFF"/>
          </w:tcPr>
          <w:p>
            <w:pPr>
              <w:rPr>
                <w:lang w:val="ja-JP"/>
              </w:rPr>
            </w:pPr>
            <w:r>
              <w:rPr>
                <w:lang w:val="ja-JP"/>
              </w:rPr>
              <w:t xml:space="preserve">_アルカリ橄欖石玄武岩えほん・だんちのこいぬダンアセチルサリチル酸えほん・だんちのこいぬダンアクセサアクリルアミドアクセサアジャイル ソフトウェア開発アクセサアルカリ橄欖石玄武岩アクリル酸えほん・だんちのこいぬダンえほん・だんちのこいぬダン—えほん・だんちのこいぬダンアクリル酸アクリル酸、アイヌアクリル酸アクリルアミド、アクリル酸アルカリ橄欖石玄武岩アクリル酸アクリル酸アクリル酸アクリルアミドアイヌアクセサ"酸化銀(I,III)"。_</w:t>
            </w:r>
          </w:p>
        </w:tc>
      </w:tr>
      <w:tr>
        <w:tc>
          <w:tcPr>
            <w:shd w:val="clear" w:color="auto" w:fill="FFFFFF"/>
          </w:tcPr>
          <w:p>
            <w:pPr>
              <w:rPr>
                <w:lang w:val="en-US"/>
              </w:rPr>
            </w:pPr>
            <w:r>
              <w:rPr>
                <w:rStyle w:val="SegmentID"/>
                <w:lang w:val="en-US"/>
              </w:rPr>
              <w:t xml:space="preserve">3652</w:t>
            </w:r>
            <w:r>
              <w:rPr>
                <w:rStyle w:val="TransUnitID"/>
                <w:lang w:val="en-US"/>
              </w:rPr>
              <w:t xml:space="preserve">7b258314-28e3-4441-85e9-d0dbb91cfd5a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from the report:</w:t>
            </w:r>
          </w:p>
        </w:tc>
        <w:tc>
          <w:tcPr>
            <w:shd w:val="clear" w:color="auto" w:fill="FFFFFF"/>
          </w:tcPr>
          <w:p>
            <w:pPr>
              <w:rPr>
                <w:lang w:val="ja-JP"/>
              </w:rPr>
            </w:pPr>
            <w:r>
              <w:rPr>
                <w:lang w:val="ja-JP"/>
              </w:rPr>
              <w:t xml:space="preserve">_アイヌアセチルサリチル酸アクリル酸アクセサアーティチョーク:_</w:t>
            </w:r>
          </w:p>
        </w:tc>
      </w:tr>
      <w:tr>
        <w:tc>
          <w:tcPr>
            <w:shd w:val="clear" w:color="auto" w:fill="FFFFFF"/>
          </w:tcPr>
          <w:p>
            <w:pPr>
              <w:rPr>
                <w:lang w:val="en-US"/>
              </w:rPr>
            </w:pPr>
            <w:r>
              <w:rPr>
                <w:rStyle w:val="SegmentID"/>
                <w:lang w:val="en-US"/>
              </w:rPr>
              <w:t xml:space="preserve">3653</w:t>
            </w:r>
            <w:r>
              <w:rPr>
                <w:rStyle w:val="TransUnitID"/>
                <w:lang w:val="en-US"/>
              </w:rPr>
              <w:t xml:space="preserve">7b258314-28e3-4441-85e9-d0dbb91cfd5a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Wael Abdulkarim and Ahmad Barqawi were sanctioned for smuggling fuel to Syria in support of the government’s military operations.</w:t>
            </w:r>
          </w:p>
        </w:tc>
        <w:tc>
          <w:tcPr>
            <w:shd w:val="clear" w:color="auto" w:fill="FFFFFF"/>
          </w:tcPr>
          <w:p>
            <w:pPr>
              <w:rPr>
                <w:lang w:val="ja-JP"/>
              </w:rPr>
            </w:pPr>
            <w:r>
              <w:rPr>
                <w:lang w:val="ja-JP"/>
              </w:rPr>
              <w:t xml:space="preserve">_アクリル酸えほん・だんちのこいぬダンアクセサアクリルアミドアセチルサリチル酸アクリル酸えほん・だんちのこいぬダンアクセサ"酸化銀(I,III)"アクリル酸アイヌアクリルアミドアイヌアセチルサリチル酸アイヌアクセサジャストインタイムコンパイル方式アルカリ橄欖石玄武岩えほん・だんちのこいぬダン。_</w:t>
            </w:r>
          </w:p>
        </w:tc>
      </w:tr>
      <w:tr>
        <w:tc>
          <w:tcPr>
            <w:shd w:val="clear" w:color="auto" w:fill="FFFFFF"/>
          </w:tcPr>
          <w:p>
            <w:pPr>
              <w:rPr>
                <w:lang w:val="en-US"/>
              </w:rPr>
            </w:pPr>
            <w:r>
              <w:rPr>
                <w:rStyle w:val="SegmentID"/>
                <w:lang w:val="en-US"/>
              </w:rPr>
              <w:t xml:space="preserve">3654</w:t>
            </w:r>
            <w:r>
              <w:rPr>
                <w:rStyle w:val="TransUnitID"/>
                <w:lang w:val="en-US"/>
              </w:rPr>
              <w:t xml:space="preserve">7b258314-28e3-4441-85e9-d0dbb91cfd5a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were associated with three properties in the UAE that were collectively worth $867,067.</w:t>
            </w:r>
          </w:p>
        </w:tc>
        <w:tc>
          <w:tcPr>
            <w:shd w:val="clear" w:color="auto" w:fill="FFFFFF"/>
          </w:tcPr>
          <w:p>
            <w:pPr>
              <w:rPr>
                <w:lang w:val="ja-JP"/>
              </w:rPr>
            </w:pPr>
            <w:r>
              <w:rPr>
                <w:lang w:val="ja-JP"/>
              </w:rPr>
              <w:t xml:space="preserve">_アクリル酸アクリル酸えほん・だんちのこいぬダンアクリル酸アクリルアミドえほん・だんちのこいぬダンアイヌアクセサアクセサアクリル酸アクリル酸ジャストインタイムコンパイル方式アクリルアミド㌔867,067。_</w:t>
            </w:r>
          </w:p>
        </w:tc>
      </w:tr>
      <w:tr>
        <w:tc>
          <w:tcPr>
            <w:shd w:val="clear" w:color="auto" w:fill="FFFFFF"/>
          </w:tcPr>
          <w:p>
            <w:pPr>
              <w:rPr>
                <w:lang w:val="en-US"/>
              </w:rPr>
            </w:pPr>
            <w:r>
              <w:rPr>
                <w:rStyle w:val="SegmentID"/>
                <w:lang w:val="en-US"/>
              </w:rPr>
              <w:t xml:space="preserve">3655</w:t>
            </w:r>
            <w:r>
              <w:rPr>
                <w:rStyle w:val="TransUnitID"/>
                <w:lang w:val="en-US"/>
              </w:rPr>
              <w:t xml:space="preserve">7b258314-28e3-4441-85e9-d0dbb91cfd5a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individuals also continued smuggling fuel to Syria at a higher frequency than before the sanctions, using the same vessels as well as previously unidentified and unsanctioned vessels and companies.</w:t>
            </w:r>
          </w:p>
        </w:tc>
        <w:tc>
          <w:tcPr>
            <w:shd w:val="clear" w:color="auto" w:fill="FFFFFF"/>
          </w:tcPr>
          <w:p>
            <w:pPr>
              <w:rPr>
                <w:lang w:val="ja-JP"/>
              </w:rPr>
            </w:pPr>
            <w:r>
              <w:rPr>
                <w:lang w:val="ja-JP"/>
              </w:rPr>
              <w:t xml:space="preserve">_アクリルアミドアジャイル ソフトウェア開発アクリル酸"酸化銀(I,III)""酸化銀(I,III)"アクリル酸アイヌアクリルアミドアイヌ㌔アーティチョーク"酸化銀(I,III)"アクリル酸アーティチョークアクセサ"酸化銀(I,III)"、アクリルアミドアクセサアクリル酸アセチルサリチル酸アイヌアクリル酸アイヌえほん・だんちのこいぬダンジャストインタイムコンパイル方式アクセサジャストインタイムコンパイル方式アセチルサリチル酸アクセサ"酸化銀(I,III)"。_</w:t>
            </w:r>
          </w:p>
        </w:tc>
      </w:tr>
      <w:tr>
        <w:tc>
          <w:tcPr>
            <w:shd w:val="clear" w:color="auto" w:fill="FFFFFF"/>
          </w:tcPr>
          <w:p>
            <w:pPr>
              <w:rPr>
                <w:lang w:val="en-US"/>
              </w:rPr>
            </w:pPr>
            <w:r>
              <w:rPr>
                <w:rStyle w:val="SegmentID"/>
                <w:lang w:val="en-US"/>
              </w:rPr>
              <w:t xml:space="preserve">3656</w:t>
            </w:r>
            <w:r>
              <w:rPr>
                <w:rStyle w:val="TransUnitID"/>
                <w:lang w:val="en-US"/>
              </w:rPr>
              <w:t xml:space="preserve">22b8d388-6578-4726-bb7f-e1504e0fb4c5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Luxury Goods</w:t>
            </w:r>
          </w:p>
        </w:tc>
        <w:tc>
          <w:tcPr>
            <w:shd w:val="clear" w:color="auto" w:fill="FFFFFF"/>
          </w:tcPr>
          <w:p>
            <w:pPr>
              <w:rPr>
                <w:lang w:val="ja-JP"/>
              </w:rPr>
            </w:pPr>
            <w:r>
              <w:rPr>
                <w:lang w:val="ja-JP"/>
              </w:rPr>
              <w:t xml:space="preserve">_アーティチョークアクリルアミド_</w:t>
            </w:r>
          </w:p>
        </w:tc>
      </w:tr>
      <w:tr>
        <w:tc>
          <w:tcPr>
            <w:shd w:val="clear" w:color="auto" w:fill="FFFFFF"/>
          </w:tcPr>
          <w:p>
            <w:pPr>
              <w:rPr>
                <w:lang w:val="en-US"/>
              </w:rPr>
            </w:pPr>
            <w:r>
              <w:rPr>
                <w:rStyle w:val="SegmentID"/>
                <w:lang w:val="en-US"/>
              </w:rPr>
              <w:t xml:space="preserve">3657</w:t>
            </w:r>
            <w:r>
              <w:rPr>
                <w:rStyle w:val="TransUnitID"/>
                <w:lang w:val="en-US"/>
              </w:rPr>
              <w:t xml:space="preserve">8f4fc3b3-df10-4b2d-a578-adf0ec31ffed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luxury goods industry can carry specific sanctions risks.</w:t>
            </w:r>
          </w:p>
        </w:tc>
        <w:tc>
          <w:tcPr>
            <w:shd w:val="clear" w:color="auto" w:fill="FFFFFF"/>
          </w:tcPr>
          <w:p>
            <w:pPr>
              <w:rPr>
                <w:lang w:val="ja-JP"/>
              </w:rPr>
            </w:pPr>
            <w:r>
              <w:rPr>
                <w:lang w:val="ja-JP"/>
              </w:rPr>
              <w:t xml:space="preserve">_アクセサアーティチョークアクリルアミドアルカリ橄欖石玄武岩アクセサアクリルアミドアルカリ橄欖石玄武岩"酸化銀(I,III)"アクリルアミド。_</w:t>
            </w:r>
          </w:p>
        </w:tc>
      </w:tr>
      <w:tr>
        <w:tc>
          <w:tcPr>
            <w:shd w:val="clear" w:color="auto" w:fill="FFFFFF"/>
          </w:tcPr>
          <w:p>
            <w:pPr>
              <w:rPr>
                <w:lang w:val="en-US"/>
              </w:rPr>
            </w:pPr>
            <w:r>
              <w:rPr>
                <w:rStyle w:val="SegmentID"/>
                <w:lang w:val="en-US"/>
              </w:rPr>
              <w:t xml:space="preserve">3658</w:t>
            </w:r>
            <w:r>
              <w:rPr>
                <w:rStyle w:val="TransUnitID"/>
                <w:lang w:val="en-US"/>
              </w:rPr>
              <w:t xml:space="preserve">8f4fc3b3-df10-4b2d-a578-adf0ec31ffed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Jurisdictions that have been subject to sanctions measures for some time, and thus have been frozen out of the global financial system, are likely to be “cash-rich” and key consumers of luxury goods.</w:t>
            </w:r>
          </w:p>
        </w:tc>
        <w:tc>
          <w:tcPr>
            <w:shd w:val="clear" w:color="auto" w:fill="FFFFFF"/>
          </w:tcPr>
          <w:p>
            <w:pPr>
              <w:rPr>
                <w:lang w:val="ja-JP"/>
              </w:rPr>
            </w:pPr>
            <w:r>
              <w:rPr>
                <w:lang w:val="ja-JP"/>
              </w:rPr>
              <w:t xml:space="preserve">_ゴエモンが行く! 生命と向きあってアクリル酸アクリル酸アクリル酸アセチルサリチル酸アイヌ"酸化銀(I,III)"アルカリ橄欖石玄武岩アクセサアクリル酸アクリル酸、アクセサアクリル酸アクリル酸アクリル酸アーティチョークアクセサアイヌアクセサアーティチョーク"酸化銀(I,III)"アーティチョーク、アクセサアーティチョークアイヌアイヌ“アクリル酸-アクリルアミドアクセサアクセサ"酸化銀(I,III)"アイヌアーティチョークアクリルアミド。_</w:t>
            </w:r>
          </w:p>
        </w:tc>
      </w:tr>
      <w:tr>
        <w:tc>
          <w:tcPr>
            <w:shd w:val="clear" w:color="auto" w:fill="FFFFFF"/>
          </w:tcPr>
          <w:p>
            <w:pPr>
              <w:rPr>
                <w:lang w:val="en-US"/>
              </w:rPr>
            </w:pPr>
            <w:r>
              <w:rPr>
                <w:rStyle w:val="SegmentID"/>
                <w:lang w:val="en-US"/>
              </w:rPr>
              <w:t xml:space="preserve">3659</w:t>
            </w:r>
            <w:r>
              <w:rPr>
                <w:rStyle w:val="TransUnitID"/>
                <w:lang w:val="en-US"/>
              </w:rPr>
              <w:t xml:space="preserve">8f4fc3b3-df10-4b2d-a578-adf0ec31ffed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luxury goods include:</w:t>
            </w:r>
          </w:p>
        </w:tc>
        <w:tc>
          <w:tcPr>
            <w:shd w:val="clear" w:color="auto" w:fill="FFFFFF"/>
          </w:tcPr>
          <w:p>
            <w:pPr>
              <w:rPr>
                <w:lang w:val="ja-JP"/>
              </w:rPr>
            </w:pPr>
            <w:r>
              <w:rPr>
                <w:lang w:val="ja-JP"/>
              </w:rPr>
              <w:t xml:space="preserve">_アルカリ橄欖石玄武岩アイヌアーティチョークアクリルアミドアセチルサリチル酸:_</w:t>
            </w:r>
          </w:p>
        </w:tc>
      </w:tr>
      <w:tr>
        <w:tc>
          <w:tcPr>
            <w:shd w:val="clear" w:color="auto" w:fill="FFFFFF"/>
          </w:tcPr>
          <w:p>
            <w:pPr>
              <w:rPr>
                <w:lang w:val="en-US"/>
              </w:rPr>
            </w:pPr>
            <w:r>
              <w:rPr>
                <w:rStyle w:val="SegmentID"/>
                <w:lang w:val="en-US"/>
              </w:rPr>
              <w:t xml:space="preserve">3660</w:t>
            </w:r>
            <w:r>
              <w:rPr>
                <w:rStyle w:val="TransUnitID"/>
                <w:lang w:val="en-US"/>
              </w:rPr>
              <w:t xml:space="preserve">539d71bd-feec-4af1-bbde-3eb106d54277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Villas, apartments, and estates</w:t>
            </w:r>
          </w:p>
        </w:tc>
        <w:tc>
          <w:tcPr>
            <w:shd w:val="clear" w:color="auto" w:fill="FFFFFF"/>
          </w:tcPr>
          <w:p>
            <w:pPr>
              <w:rPr>
                <w:lang w:val="ja-JP"/>
              </w:rPr>
            </w:pPr>
            <w:r>
              <w:rPr>
                <w:lang w:val="ja-JP"/>
              </w:rPr>
              <w:t xml:space="preserve">_アーティチョーク、えほん・だんちのこいぬダン、アクセサアセチルサリチル酸_</w:t>
            </w:r>
          </w:p>
        </w:tc>
      </w:tr>
      <w:tr>
        <w:tc>
          <w:tcPr>
            <w:shd w:val="clear" w:color="auto" w:fill="FFFFFF"/>
          </w:tcPr>
          <w:p>
            <w:pPr>
              <w:rPr>
                <w:lang w:val="en-US"/>
              </w:rPr>
            </w:pPr>
            <w:r>
              <w:rPr>
                <w:rStyle w:val="SegmentID"/>
                <w:lang w:val="en-US"/>
              </w:rPr>
              <w:t xml:space="preserve">3661</w:t>
            </w:r>
            <w:r>
              <w:rPr>
                <w:rStyle w:val="TransUnitID"/>
                <w:lang w:val="en-US"/>
              </w:rPr>
              <w:t xml:space="preserve">b2a00397-e659-4061-99e0-0cd9cfeb679b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Sports cars</w:t>
            </w:r>
          </w:p>
        </w:tc>
        <w:tc>
          <w:tcPr>
            <w:shd w:val="clear" w:color="auto" w:fill="FFFFFF"/>
          </w:tcPr>
          <w:p>
            <w:pPr>
              <w:rPr>
                <w:lang w:val="ja-JP"/>
              </w:rPr>
            </w:pPr>
            <w:r>
              <w:rPr>
                <w:lang w:val="ja-JP"/>
              </w:rPr>
              <w:t xml:space="preserve">_アーティチョークアクリル酸_</w:t>
            </w:r>
          </w:p>
        </w:tc>
      </w:tr>
      <w:tr>
        <w:tc>
          <w:tcPr>
            <w:shd w:val="clear" w:color="auto" w:fill="FFFFFF"/>
          </w:tcPr>
          <w:p>
            <w:pPr>
              <w:rPr>
                <w:lang w:val="en-US"/>
              </w:rPr>
            </w:pPr>
            <w:r>
              <w:rPr>
                <w:rStyle w:val="SegmentID"/>
                <w:lang w:val="en-US"/>
              </w:rPr>
              <w:t xml:space="preserve">3662</w:t>
            </w:r>
            <w:r>
              <w:rPr>
                <w:rStyle w:val="TransUnitID"/>
                <w:lang w:val="en-US"/>
              </w:rPr>
              <w:t xml:space="preserve">deb550b1-c076-4cb9-9537-2d18e52f8a5d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Gemstones and jewelry</w:t>
            </w:r>
          </w:p>
        </w:tc>
        <w:tc>
          <w:tcPr>
            <w:shd w:val="clear" w:color="auto" w:fill="FFFFFF"/>
          </w:tcPr>
          <w:p>
            <w:pPr>
              <w:rPr>
                <w:lang w:val="ja-JP"/>
              </w:rPr>
            </w:pPr>
            <w:r>
              <w:rPr>
                <w:lang w:val="ja-JP"/>
              </w:rPr>
              <w:t xml:space="preserve">_"酸化銀(I,III)"アクセサアセチルサリチル酸_</w:t>
            </w:r>
          </w:p>
        </w:tc>
      </w:tr>
      <w:tr>
        <w:tc>
          <w:tcPr>
            <w:shd w:val="clear" w:color="auto" w:fill="FFFFFF"/>
          </w:tcPr>
          <w:p>
            <w:pPr>
              <w:rPr>
                <w:lang w:val="en-US"/>
              </w:rPr>
            </w:pPr>
            <w:r>
              <w:rPr>
                <w:rStyle w:val="SegmentID"/>
                <w:lang w:val="en-US"/>
              </w:rPr>
              <w:t xml:space="preserve">3663</w:t>
            </w:r>
            <w:r>
              <w:rPr>
                <w:rStyle w:val="TransUnitID"/>
                <w:lang w:val="en-US"/>
              </w:rPr>
              <w:t xml:space="preserve">d2265ea8-12e8-40ff-aef4-4261a0a3a138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Fine art</w:t>
            </w:r>
          </w:p>
        </w:tc>
        <w:tc>
          <w:tcPr>
            <w:shd w:val="clear" w:color="auto" w:fill="FFFFFF"/>
          </w:tcPr>
          <w:p>
            <w:pPr>
              <w:rPr>
                <w:lang w:val="ja-JP"/>
              </w:rPr>
            </w:pPr>
            <w:r>
              <w:rPr>
                <w:lang w:val="ja-JP"/>
              </w:rPr>
              <w:t xml:space="preserve">_アクリル酸アクセサ_</w:t>
            </w:r>
          </w:p>
        </w:tc>
      </w:tr>
      <w:tr>
        <w:tc>
          <w:tcPr>
            <w:shd w:val="clear" w:color="auto" w:fill="FFFFFF"/>
          </w:tcPr>
          <w:p>
            <w:pPr>
              <w:rPr>
                <w:lang w:val="en-US"/>
              </w:rPr>
            </w:pPr>
            <w:r>
              <w:rPr>
                <w:rStyle w:val="SegmentID"/>
                <w:lang w:val="en-US"/>
              </w:rPr>
              <w:t xml:space="preserve">3664</w:t>
            </w:r>
            <w:r>
              <w:rPr>
                <w:rStyle w:val="TransUnitID"/>
                <w:lang w:val="en-US"/>
              </w:rPr>
              <w:t xml:space="preserve">80305133-9c75-4051-a53e-0e294a681d57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Antiquities</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3665</w:t>
            </w:r>
            <w:r>
              <w:rPr>
                <w:rStyle w:val="TransUnitID"/>
                <w:lang w:val="en-US"/>
              </w:rPr>
              <w:t xml:space="preserve">c9e1acb0-6c46-4fc4-b53d-95535261fef8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key sanctions risk areas for customers (including producers, dealers, and collectors) in the luxury goods sector are similar to those for other high-risk lines of business.</w:t>
            </w:r>
          </w:p>
        </w:tc>
        <w:tc>
          <w:tcPr>
            <w:shd w:val="clear" w:color="auto" w:fill="FFFFFF"/>
          </w:tcPr>
          <w:p>
            <w:pPr>
              <w:rPr>
                <w:lang w:val="ja-JP"/>
              </w:rPr>
            </w:pPr>
            <w:r>
              <w:rPr>
                <w:lang w:val="ja-JP"/>
              </w:rPr>
              <w:t xml:space="preserve">_アクセサアクセサ"酸化銀(I,III)"アクリル酸アクリルアミドアクセサ"酸化銀(I,III)"("酸化銀(I,III)""酸化銀(I,III)"、アセチルサリチル酸、アクセサえほん・だんちのこいぬダン)アイヌアクセサアーティチョークアクリルアミドアーティチョークアクセサアセチルサリチル酸アイヌアクリルアミドアクセサアクリルアミドアクリル酸-アクリル酸アクリルアミドアイヌアルカリ橄欖石玄武岩。_</w:t>
            </w:r>
          </w:p>
        </w:tc>
      </w:tr>
      <w:tr>
        <w:tc>
          <w:tcPr>
            <w:shd w:val="clear" w:color="auto" w:fill="FFFFFF"/>
          </w:tcPr>
          <w:p>
            <w:pPr>
              <w:rPr>
                <w:lang w:val="en-US"/>
              </w:rPr>
            </w:pPr>
            <w:r>
              <w:rPr>
                <w:rStyle w:val="SegmentID"/>
                <w:lang w:val="en-US"/>
              </w:rPr>
              <w:t xml:space="preserve">3666</w:t>
            </w:r>
            <w:r>
              <w:rPr>
                <w:rStyle w:val="TransUnitID"/>
                <w:lang w:val="en-US"/>
              </w:rPr>
              <w:t xml:space="preserve">c9e1acb0-6c46-4fc4-b53d-95535261fef8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understand the target customer base and end users.</w:t>
            </w:r>
          </w:p>
        </w:tc>
        <w:tc>
          <w:tcPr>
            <w:shd w:val="clear" w:color="auto" w:fill="FFFFFF"/>
          </w:tcPr>
          <w:p>
            <w:pPr>
              <w:rPr>
                <w:lang w:val="ja-JP"/>
              </w:rPr>
            </w:pPr>
            <w:r>
              <w:rPr>
                <w:lang w:val="ja-JP"/>
              </w:rPr>
              <w:t xml:space="preserve">_アイヌアイヌ"酸化銀(I,III)"アイヌえほん・だんちのこいぬダンアクセサアーティチョークアルカリ橄欖石玄武岩アクリル酸アクセサアクセサアクリルアミド。_</w:t>
            </w:r>
          </w:p>
        </w:tc>
      </w:tr>
      <w:tr>
        <w:tc>
          <w:tcPr>
            <w:shd w:val="clear" w:color="auto" w:fill="FFFFFF"/>
          </w:tcPr>
          <w:p>
            <w:pPr>
              <w:rPr>
                <w:lang w:val="en-US"/>
              </w:rPr>
            </w:pPr>
            <w:r>
              <w:rPr>
                <w:rStyle w:val="SegmentID"/>
                <w:lang w:val="en-US"/>
              </w:rPr>
              <w:t xml:space="preserve">3667</w:t>
            </w:r>
            <w:r>
              <w:rPr>
                <w:rStyle w:val="TransUnitID"/>
                <w:lang w:val="en-US"/>
              </w:rPr>
              <w:t xml:space="preserve">a2bddf8e-2faa-4e59-b5c8-2dbaf6b7c917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nature of the business and the provenance of the goods (i.e., the chain of ownership and authenticity) involved are risk factors unique to this business.</w:t>
            </w:r>
          </w:p>
        </w:tc>
        <w:tc>
          <w:tcPr>
            <w:shd w:val="clear" w:color="auto" w:fill="FFFFFF"/>
          </w:tcPr>
          <w:p>
            <w:pPr>
              <w:rPr>
                <w:lang w:val="ja-JP"/>
              </w:rPr>
            </w:pPr>
            <w:r>
              <w:rPr>
                <w:lang w:val="ja-JP"/>
              </w:rPr>
              <w:t xml:space="preserve">_アクセサアーティチョークアイヌアクセサアルカリ橄欖石玄武岩アクセサアクセサえほん・だんちのこいぬダンアイヌアクセサアクリルアミド(㌔。㌔。、アクセサアクリルアミドアイヌ"酸化銀(I,III)"アクセサジャストインタイムコンパイル方式)アルカリ橄欖石玄武岩アクセサアクリル酸アセチルサリチル酸アーティチョークアイヌアクリル酸アルカリ橄欖石玄武岩。_</w:t>
            </w:r>
          </w:p>
        </w:tc>
      </w:tr>
      <w:tr>
        <w:tc>
          <w:tcPr>
            <w:shd w:val="clear" w:color="auto" w:fill="FFFFFF"/>
          </w:tcPr>
          <w:p>
            <w:pPr>
              <w:rPr>
                <w:lang w:val="en-US"/>
              </w:rPr>
            </w:pPr>
            <w:r>
              <w:rPr>
                <w:rStyle w:val="SegmentID"/>
                <w:lang w:val="en-US"/>
              </w:rPr>
              <w:t xml:space="preserve">3668</w:t>
            </w:r>
            <w:r>
              <w:rPr>
                <w:rStyle w:val="TransUnitID"/>
                <w:lang w:val="en-US"/>
              </w:rPr>
              <w:t xml:space="preserve">a2bddf8e-2faa-4e59-b5c8-2dbaf6b7c917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there have been a number of reports about antiquities being looted from Syria and then sold to dealers outside of the region.</w:t>
            </w:r>
          </w:p>
        </w:tc>
        <w:tc>
          <w:tcPr>
            <w:shd w:val="clear" w:color="auto" w:fill="FFFFFF"/>
          </w:tcPr>
          <w:p>
            <w:pPr>
              <w:rPr>
                <w:lang w:val="ja-JP"/>
              </w:rPr>
            </w:pPr>
            <w:r>
              <w:rPr>
                <w:lang w:val="ja-JP"/>
              </w:rPr>
              <w:t xml:space="preserve">_アクセサアセチルサリチル酸、アクリルアミドアクリル酸アクリル酸㌔アーティチョークアイヌアセチルサリチル酸アクリルアミドアジャイル ソフトウェア開発アクリルアミドアーティチョークアクリル酸アクリルアミドアクセサアクリル酸アクリル酸アイヌアセチルサリチル酸アセチルサリチル酸アイヌアクセサアーティチョーク。_</w:t>
            </w:r>
          </w:p>
        </w:tc>
      </w:tr>
      <w:tr>
        <w:tc>
          <w:tcPr>
            <w:shd w:val="clear" w:color="auto" w:fill="FFFFFF"/>
          </w:tcPr>
          <w:p>
            <w:pPr>
              <w:rPr>
                <w:lang w:val="en-US"/>
              </w:rPr>
            </w:pPr>
            <w:r>
              <w:rPr>
                <w:rStyle w:val="SegmentID"/>
                <w:lang w:val="en-US"/>
              </w:rPr>
              <w:t xml:space="preserve">3669</w:t>
            </w:r>
            <w:r>
              <w:rPr>
                <w:rStyle w:val="TransUnitID"/>
                <w:lang w:val="en-US"/>
              </w:rPr>
              <w:t xml:space="preserve">a2bddf8e-2faa-4e59-b5c8-2dbaf6b7c917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targets also can attempt to sell stolen goods, or goods purchased with corrupt earnings, via a dealer or wholesaler.</w:t>
            </w:r>
          </w:p>
        </w:tc>
        <w:tc>
          <w:tcPr>
            <w:shd w:val="clear" w:color="auto" w:fill="FFFFFF"/>
          </w:tcPr>
          <w:p>
            <w:pPr>
              <w:rPr>
                <w:lang w:val="ja-JP"/>
              </w:rPr>
            </w:pPr>
            <w:r>
              <w:rPr>
                <w:lang w:val="ja-JP"/>
              </w:rPr>
              <w:t xml:space="preserve">_"酸化銀(I,III)"アセチルサリチル酸アクリル酸アクセサアセチルサリチル酸アイヌアクリル酸アーティチョークアクリルアミド、アイヌアクリルアミド"酸化銀(I,III)"アクリル酸アセチルサリチル酸アルカリ橄欖石玄武岩、アクセサ㌔アーティチョークアイヌえほん・だんちのこいぬダン。_</w:t>
            </w:r>
          </w:p>
        </w:tc>
      </w:tr>
      <w:tr>
        <w:tc>
          <w:tcPr>
            <w:shd w:val="clear" w:color="auto" w:fill="FFFFFF"/>
          </w:tcPr>
          <w:p>
            <w:pPr>
              <w:rPr>
                <w:lang w:val="en-US"/>
              </w:rPr>
            </w:pPr>
            <w:r>
              <w:rPr>
                <w:rStyle w:val="SegmentID"/>
                <w:lang w:val="en-US"/>
              </w:rPr>
              <w:t xml:space="preserve">3670</w:t>
            </w:r>
            <w:r>
              <w:rPr>
                <w:rStyle w:val="TransUnitID"/>
                <w:lang w:val="en-US"/>
              </w:rPr>
              <w:t xml:space="preserve">31b7d0be-c670-4a80-b495-958506b0ac48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understand a customer’s products and whether they are wholesale, retail, or resale.</w:t>
            </w:r>
          </w:p>
        </w:tc>
        <w:tc>
          <w:tcPr>
            <w:shd w:val="clear" w:color="auto" w:fill="FFFFFF"/>
          </w:tcPr>
          <w:p>
            <w:pPr>
              <w:rPr>
                <w:lang w:val="ja-JP"/>
              </w:rPr>
            </w:pPr>
            <w:r>
              <w:rPr>
                <w:lang w:val="ja-JP"/>
              </w:rPr>
              <w:t xml:space="preserve">_アイヌアイヌ"酸化銀(I,III)"アイヌえほん・だんちのこいぬダン㌔えほん・だんちのこいぬダンアルカリ橄欖石玄武岩アクセサアセチルサリチル酸アクリル酸アクセサ"酸化銀(I,III)"、アーティチョーク、アイヌアーティチョーク。_</w:t>
            </w:r>
          </w:p>
        </w:tc>
      </w:tr>
      <w:tr>
        <w:tc>
          <w:tcPr>
            <w:shd w:val="clear" w:color="auto" w:fill="FFFFFF"/>
          </w:tcPr>
          <w:p>
            <w:pPr>
              <w:rPr>
                <w:lang w:val="en-US"/>
              </w:rPr>
            </w:pPr>
            <w:r>
              <w:rPr>
                <w:rStyle w:val="SegmentID"/>
                <w:lang w:val="en-US"/>
              </w:rPr>
              <w:t xml:space="preserve">3671</w:t>
            </w:r>
            <w:r>
              <w:rPr>
                <w:rStyle w:val="TransUnitID"/>
                <w:lang w:val="en-US"/>
              </w:rPr>
              <w:t xml:space="preserve">31b7d0be-c670-4a80-b495-958506b0ac48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should assess the volume of international transactions, the frequency of thirdparty recipients (“gifts”), the provenance of goods, and the adequacy of the customer’s sanctions compliance program.</w:t>
            </w:r>
          </w:p>
        </w:tc>
        <w:tc>
          <w:tcPr>
            <w:shd w:val="clear" w:color="auto" w:fill="FFFFFF"/>
          </w:tcPr>
          <w:p>
            <w:pPr>
              <w:rPr>
                <w:lang w:val="ja-JP"/>
              </w:rPr>
            </w:pPr>
            <w:r>
              <w:rPr>
                <w:lang w:val="ja-JP"/>
              </w:rPr>
              <w:t xml:space="preserve">_アイヌジャストインタイムコンパイル方式アーティチョークアーティチョークアクセサアーティチョークアイヌゴエモンが行く! 生命と向きあってジャストインタイムコンパイル方式、アクセサ"酸化銀(I,III)"アイヌえほん・だんちのこいぬダンえほん・だんちのこいぬダン(“アーティチョーク)、アクセサえほん・だんちのこいぬダンアイヌアクリルアミド、アクセサアクセサアルカリ橄欖石玄武岩アイヌアクセサえほん・だんちのこいぬダン"酸化銀(I,III)"えほん・だんちのこいぬダンアセチルサリチル酸。_</w:t>
            </w:r>
          </w:p>
        </w:tc>
      </w:tr>
      <w:tr>
        <w:tc>
          <w:tcPr>
            <w:shd w:val="clear" w:color="auto" w:fill="FFFFFF"/>
          </w:tcPr>
          <w:p>
            <w:pPr>
              <w:rPr>
                <w:lang w:val="en-US"/>
              </w:rPr>
            </w:pPr>
            <w:r>
              <w:rPr>
                <w:rStyle w:val="SegmentID"/>
                <w:lang w:val="en-US"/>
              </w:rPr>
              <w:t xml:space="preserve">3672</w:t>
            </w:r>
            <w:r>
              <w:rPr>
                <w:rStyle w:val="TransUnitID"/>
                <w:lang w:val="en-US"/>
              </w:rPr>
              <w:t xml:space="preserve">654a2343-ed1b-4205-b9ed-2598b70b7760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regard to the jurisdiction/geography factor in the luxury goods business, a determination should be made as to whether overseas shipping is part of the customer’s service.</w:t>
            </w:r>
          </w:p>
        </w:tc>
        <w:tc>
          <w:tcPr>
            <w:shd w:val="clear" w:color="auto" w:fill="FFFFFF"/>
          </w:tcPr>
          <w:p>
            <w:pPr>
              <w:rPr>
                <w:lang w:val="ja-JP"/>
              </w:rPr>
            </w:pPr>
            <w:r>
              <w:rPr>
                <w:lang w:val="ja-JP"/>
              </w:rPr>
              <w:t xml:space="preserve">_アクリル酸アーティチョークアイヌアクセサジャストインタイムコンパイル方式/"酸化銀(I,III)"アーティチョークアイヌアクセサアーティチョークアクリルアミドアルカリ橄欖石玄武岩、㌔ゴエモンが行く! 生命と向きあってアーティチョークアイヌアクリル酸アイヌアイヌアセチルサリチル酸アルカリ橄欖石玄武岩アルカリ橄欖石玄武岩アイヌアクリル酸アイヌアクセサえほん・だんちのこいぬダンアセチルサリチル酸。_</w:t>
            </w:r>
          </w:p>
        </w:tc>
      </w:tr>
      <w:tr>
        <w:tc>
          <w:tcPr>
            <w:shd w:val="clear" w:color="auto" w:fill="FFFFFF"/>
          </w:tcPr>
          <w:p>
            <w:pPr>
              <w:rPr>
                <w:lang w:val="en-US"/>
              </w:rPr>
            </w:pPr>
            <w:r>
              <w:rPr>
                <w:rStyle w:val="SegmentID"/>
                <w:lang w:val="en-US"/>
              </w:rPr>
              <w:t xml:space="preserve">3673</w:t>
            </w:r>
            <w:r>
              <w:rPr>
                <w:rStyle w:val="TransUnitID"/>
                <w:lang w:val="en-US"/>
              </w:rPr>
              <w:t xml:space="preserve">654a2343-ed1b-4205-b9ed-2598b70b7760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also important to locate the target customer base.</w:t>
            </w:r>
          </w:p>
        </w:tc>
        <w:tc>
          <w:tcPr>
            <w:shd w:val="clear" w:color="auto" w:fill="FFFFFF"/>
          </w:tcPr>
          <w:p>
            <w:pPr>
              <w:rPr>
                <w:lang w:val="ja-JP"/>
              </w:rPr>
            </w:pPr>
            <w:r>
              <w:rPr>
                <w:lang w:val="ja-JP"/>
              </w:rPr>
              <w:t xml:space="preserve">_アイヌアイヌアクリル酸"酸化銀(I,III)"アイヌアーティチョークアクセサアーティチョークアルカリ橄欖石玄武岩アクリル酸。_</w:t>
            </w:r>
          </w:p>
        </w:tc>
      </w:tr>
      <w:tr>
        <w:tc>
          <w:tcPr>
            <w:shd w:val="clear" w:color="auto" w:fill="FFFFFF"/>
          </w:tcPr>
          <w:p>
            <w:pPr>
              <w:rPr>
                <w:lang w:val="en-US"/>
              </w:rPr>
            </w:pPr>
            <w:r>
              <w:rPr>
                <w:rStyle w:val="SegmentID"/>
                <w:lang w:val="en-US"/>
              </w:rPr>
              <w:t xml:space="preserve">3674</w:t>
            </w:r>
            <w:r>
              <w:rPr>
                <w:rStyle w:val="TransUnitID"/>
                <w:lang w:val="en-US"/>
              </w:rPr>
              <w:t xml:space="preserve">654a2343-ed1b-4205-b9ed-2598b70b7760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Certain goods and parts of the world, such as luxury real estate in Dubai, watches in Switzerland, and yachts in the Mediterranean, are known for having customers who are repeat purchasers of luxury goods.</w:t>
            </w:r>
          </w:p>
        </w:tc>
        <w:tc>
          <w:tcPr>
            <w:shd w:val="clear" w:color="auto" w:fill="FFFFFF"/>
          </w:tcPr>
          <w:p>
            <w:pPr>
              <w:rPr>
                <w:lang w:val="ja-JP"/>
              </w:rPr>
            </w:pPr>
            <w:r>
              <w:rPr>
                <w:lang w:val="ja-JP"/>
              </w:rPr>
              <w:t xml:space="preserve">_アセチルサリチル酸アクリルアミドアクセサアクリルアミドアイヌアクセサアクリルアミド、アクリル酸アイヌアーティチョークアクリル酸アーティチョークアイヌアクリルアミド、アセチルサリチル酸アイヌアジャイル ソフトウェア開発、アクセサアーティチョークアイヌアクセサゴエモンが行く! 生命と向きあって、アクセサアクリルアミドアクセサアーティチョーク"酸化銀(I,III)"アクセサアクセサアーティチョークえほん・だんちのこいぬダンアイヌアーティチョークアクリルアミド。_</w:t>
            </w:r>
          </w:p>
        </w:tc>
      </w:tr>
      <w:tr>
        <w:tc>
          <w:tcPr>
            <w:shd w:val="clear" w:color="auto" w:fill="FFFFFF"/>
          </w:tcPr>
          <w:p>
            <w:pPr>
              <w:rPr>
                <w:lang w:val="en-US"/>
              </w:rPr>
            </w:pPr>
            <w:r>
              <w:rPr>
                <w:rStyle w:val="SegmentID"/>
                <w:lang w:val="en-US"/>
              </w:rPr>
              <w:t xml:space="preserve">3675</w:t>
            </w:r>
            <w:r>
              <w:rPr>
                <w:rStyle w:val="TransUnitID"/>
                <w:lang w:val="en-US"/>
              </w:rPr>
              <w:t xml:space="preserve">654a2343-ed1b-4205-b9ed-2598b70b7760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Are there sanctions risks associated with those jurisdictions?</w:t>
            </w:r>
          </w:p>
        </w:tc>
        <w:tc>
          <w:tcPr>
            <w:shd w:val="clear" w:color="auto" w:fill="FFFFFF"/>
          </w:tcPr>
          <w:p>
            <w:pPr>
              <w:rPr>
                <w:lang w:val="ja-JP"/>
              </w:rPr>
            </w:pPr>
            <w:r>
              <w:rPr>
                <w:lang w:val="ja-JP"/>
              </w:rPr>
              <w:t xml:space="preserve">_アクセサアクリルアミド"酸化銀(I,III)"アクリルアミドえほん・だんちのこいぬダンアクリル酸アクリルアミドゴエモンが行く! 生命と向きあって?_</w:t>
            </w:r>
          </w:p>
        </w:tc>
      </w:tr>
      <w:tr>
        <w:tc>
          <w:tcPr>
            <w:shd w:val="clear" w:color="auto" w:fill="FFFFFF"/>
          </w:tcPr>
          <w:p>
            <w:pPr>
              <w:rPr>
                <w:lang w:val="en-US"/>
              </w:rPr>
            </w:pPr>
            <w:r>
              <w:rPr>
                <w:rStyle w:val="SegmentID"/>
                <w:lang w:val="en-US"/>
              </w:rPr>
              <w:t xml:space="preserve">3676</w:t>
            </w:r>
            <w:r>
              <w:rPr>
                <w:rStyle w:val="TransUnitID"/>
                <w:lang w:val="en-US"/>
              </w:rPr>
              <w:t xml:space="preserve">006dc026-3fca-4630-8817-af04cfc09a58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3677</w:t>
            </w:r>
            <w:r>
              <w:rPr>
                <w:rStyle w:val="TransUnitID"/>
                <w:lang w:val="en-US"/>
              </w:rPr>
              <w:t xml:space="preserve">006dc026-3fca-4630-8817-af04cfc09a58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RICHEMONT NA, 2017</w:t>
            </w:r>
          </w:p>
        </w:tc>
        <w:tc>
          <w:tcPr>
            <w:shd w:val="clear" w:color="auto" w:fill="FFFFFF"/>
          </w:tcPr>
          <w:p>
            <w:pPr>
              <w:rPr>
                <w:lang w:val="ja-JP"/>
              </w:rPr>
            </w:pPr>
            <w:r>
              <w:rPr>
                <w:lang w:val="ja-JP"/>
              </w:rPr>
              <w:t xml:space="preserve">_"酸化銀(I,III)"アイヌ、2017_</w:t>
            </w:r>
          </w:p>
        </w:tc>
      </w:tr>
      <w:tr>
        <w:tc>
          <w:tcPr>
            <w:shd w:val="clear" w:color="auto" w:fill="FFFFFF"/>
          </w:tcPr>
          <w:p>
            <w:pPr>
              <w:rPr>
                <w:lang w:val="en-US"/>
              </w:rPr>
            </w:pPr>
            <w:r>
              <w:rPr>
                <w:rStyle w:val="SegmentID"/>
                <w:lang w:val="en-US"/>
              </w:rPr>
              <w:t xml:space="preserve">3678</w:t>
            </w:r>
            <w:r>
              <w:rPr>
                <w:rStyle w:val="TransUnitID"/>
                <w:lang w:val="en-US"/>
              </w:rPr>
              <w:t xml:space="preserve">c21d0551-1b9e-47f2-8e7d-89bd830be025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3679</w:t>
            </w:r>
            <w:r>
              <w:rPr>
                <w:rStyle w:val="TransUnitID"/>
                <w:lang w:val="en-US"/>
              </w:rPr>
              <w:t xml:space="preserve">8fab5ed9-b384-43fd-80a8-1572fb07407d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Richemont North America, Inc., the parent company of the luxury brand Cartier, was fined USD</w:t>
            </w:r>
          </w:p>
        </w:tc>
        <w:tc>
          <w:tcPr>
            <w:shd w:val="clear" w:color="auto" w:fill="FFFFFF"/>
          </w:tcPr>
          <w:p>
            <w:pPr>
              <w:rPr>
                <w:lang w:val="ja-JP"/>
              </w:rPr>
            </w:pPr>
            <w:r>
              <w:rPr>
                <w:lang w:val="ja-JP"/>
              </w:rPr>
              <w:t xml:space="preserve">_"酸化銀(I,III)"アクリルアミドアセチルサリチル酸、アクセサ。、アクセサアーティチョークアセチルサリチル酸アイヌアクセサアーティチョークアクリルアミドアセチルサリチル酸、アクセサアクリルアミドアクセサ_</w:t>
            </w:r>
          </w:p>
        </w:tc>
      </w:tr>
      <w:tr>
        <w:tc>
          <w:tcPr>
            <w:shd w:val="clear" w:color="auto" w:fill="FFFFFF"/>
          </w:tcPr>
          <w:p>
            <w:pPr>
              <w:rPr>
                <w:lang w:val="en-US"/>
              </w:rPr>
            </w:pPr>
            <w:r>
              <w:rPr>
                <w:rStyle w:val="SegmentID"/>
                <w:lang w:val="en-US"/>
              </w:rPr>
              <w:t xml:space="preserve">3680</w:t>
            </w:r>
            <w:r>
              <w:rPr>
                <w:rStyle w:val="TransUnitID"/>
                <w:lang w:val="en-US"/>
              </w:rPr>
              <w:t xml:space="preserve">05760ea0-3930-4b0d-b772-5fae430d496e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$335,000 for violating US narcotics trafficking sanctions.</w:t>
            </w:r>
          </w:p>
        </w:tc>
        <w:tc>
          <w:tcPr>
            <w:shd w:val="clear" w:color="auto" w:fill="FFFFFF"/>
          </w:tcPr>
          <w:p>
            <w:pPr>
              <w:rPr>
                <w:lang w:val="ja-JP"/>
              </w:rPr>
            </w:pPr>
            <w:r>
              <w:rPr>
                <w:lang w:val="ja-JP"/>
              </w:rPr>
              <w:t xml:space="preserve">_㌔335,000 アクセサ"酸化銀(I,III)"アイヌ"酸化銀(I,III)"アジャイル ソフトウェア開発"酸化銀(I,III)"。_</w:t>
            </w:r>
          </w:p>
        </w:tc>
      </w:tr>
      <w:tr>
        <w:tc>
          <w:tcPr>
            <w:shd w:val="clear" w:color="auto" w:fill="FFFFFF"/>
          </w:tcPr>
          <w:p>
            <w:pPr>
              <w:rPr>
                <w:lang w:val="en-US"/>
              </w:rPr>
            </w:pPr>
            <w:r>
              <w:rPr>
                <w:rStyle w:val="SegmentID"/>
                <w:lang w:val="en-US"/>
              </w:rPr>
              <w:t xml:space="preserve">3681</w:t>
            </w:r>
            <w:r>
              <w:rPr>
                <w:rStyle w:val="TransUnitID"/>
                <w:lang w:val="en-US"/>
              </w:rPr>
              <w:t xml:space="preserve">05760ea0-3930-4b0d-b772-5fae430d496e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individual purchased jewelry from boutiques located in California and Nevada and requested that the jeweler ship them to another address—that of a specially designated national (SDN).</w:t>
            </w:r>
          </w:p>
        </w:tc>
        <w:tc>
          <w:tcPr>
            <w:shd w:val="clear" w:color="auto" w:fill="FFFFFF"/>
          </w:tcPr>
          <w:p>
            <w:pPr>
              <w:rPr>
                <w:lang w:val="ja-JP"/>
              </w:rPr>
            </w:pPr>
            <w:r>
              <w:rPr>
                <w:lang w:val="ja-JP"/>
              </w:rPr>
              <w:t xml:space="preserve">_アイヌえほん・だんちのこいぬダン"酸化銀(I,III)"アセチルサリチル酸アクリル酸"酸化銀(I,III)"アセチルサリチル酸アイヌえほん・だんちのこいぬダンアクセサアーティチョークアクセサ"酸化銀(I,III)"アクリル酸アクセサアセチルサリチル酸アクリル酸アクリル酸アイヌアセチルサリチル酸アセチルサリチル酸—アクリル酸アイヌ㌔"酸化銀(I,III)"えほん・だんちのこいぬダンアルカリ橄欖石玄武岩(アクセサ)。_</w:t>
            </w:r>
          </w:p>
        </w:tc>
      </w:tr>
      <w:tr>
        <w:tc>
          <w:tcPr>
            <w:shd w:val="clear" w:color="auto" w:fill="FFFFFF"/>
          </w:tcPr>
          <w:p>
            <w:pPr>
              <w:rPr>
                <w:lang w:val="en-US"/>
              </w:rPr>
            </w:pPr>
            <w:r>
              <w:rPr>
                <w:rStyle w:val="SegmentID"/>
                <w:lang w:val="en-US"/>
              </w:rPr>
              <w:t xml:space="preserve">3682</w:t>
            </w:r>
            <w:r>
              <w:rPr>
                <w:rStyle w:val="TransUnitID"/>
                <w:lang w:val="en-US"/>
              </w:rPr>
              <w:t xml:space="preserve">05760ea0-3930-4b0d-b772-5fae430d496e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buyer provided the SDN’s name and mailing address for the shipment.</w:t>
            </w:r>
          </w:p>
        </w:tc>
        <w:tc>
          <w:tcPr>
            <w:shd w:val="clear" w:color="auto" w:fill="FFFFFF"/>
          </w:tcPr>
          <w:p>
            <w:pPr>
              <w:rPr>
                <w:lang w:val="ja-JP"/>
              </w:rPr>
            </w:pPr>
            <w:r>
              <w:rPr>
                <w:lang w:val="ja-JP"/>
              </w:rPr>
              <w:t xml:space="preserve">_アクセサアクリルアミドアルカリ橄欖石玄武岩アクセサアクリルアミドアクリル酸アクセサアセチルサリチル酸アセチルサリチル酸アクセサアクセサアルカリ橄欖石玄武岩。_</w:t>
            </w:r>
          </w:p>
        </w:tc>
      </w:tr>
      <w:tr>
        <w:tc>
          <w:tcPr>
            <w:shd w:val="clear" w:color="auto" w:fill="FFFFFF"/>
          </w:tcPr>
          <w:p>
            <w:pPr>
              <w:rPr>
                <w:lang w:val="en-US"/>
              </w:rPr>
            </w:pPr>
            <w:r>
              <w:rPr>
                <w:rStyle w:val="SegmentID"/>
                <w:lang w:val="en-US"/>
              </w:rPr>
              <w:t xml:space="preserve">3683</w:t>
            </w:r>
            <w:r>
              <w:rPr>
                <w:rStyle w:val="TransUnitID"/>
                <w:lang w:val="en-US"/>
              </w:rPr>
              <w:t xml:space="preserve">05760ea0-3930-4b0d-b772-5fae430d496e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That address was included in the SDN list, but Richemont did not identify the sanctions risk.</w:t>
            </w:r>
          </w:p>
        </w:tc>
        <w:tc>
          <w:tcPr>
            <w:shd w:val="clear" w:color="auto" w:fill="FFFFFF"/>
          </w:tcPr>
          <w:p>
            <w:pPr>
              <w:rPr>
                <w:lang w:val="ja-JP"/>
              </w:rPr>
            </w:pPr>
            <w:r>
              <w:rPr>
                <w:lang w:val="ja-JP"/>
              </w:rPr>
              <w:t xml:space="preserve">_アクリル酸アセチルサリチル酸アクセサアルカリ橄欖石玄武岩アイヌアクセサアクセサアクリル酸、アクセサ"酸化銀(I,III)"アクセサアクセサアルカリ橄欖石玄武岩アクセサ"酸化銀(I,III)"アクリル酸。_</w:t>
            </w:r>
          </w:p>
        </w:tc>
      </w:tr>
      <w:tr>
        <w:tc>
          <w:tcPr>
            <w:shd w:val="clear" w:color="auto" w:fill="FFFFFF"/>
          </w:tcPr>
          <w:p>
            <w:pPr>
              <w:rPr>
                <w:lang w:val="en-US"/>
              </w:rPr>
            </w:pPr>
            <w:r>
              <w:rPr>
                <w:rStyle w:val="SegmentID"/>
                <w:lang w:val="en-US"/>
              </w:rPr>
              <w:t xml:space="preserve">3684</w:t>
            </w:r>
            <w:r>
              <w:rPr>
                <w:rStyle w:val="TransUnitID"/>
                <w:lang w:val="en-US"/>
              </w:rPr>
              <w:t xml:space="preserve">e3284665-3131-4db5-be4e-51c82a1124c1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“Settlement Agreement between the US Department of the Treasury’s Office of Foreign Assets Control and Richemont North America, Inc. d.b.a.</w:t>
            </w:r>
          </w:p>
        </w:tc>
        <w:tc>
          <w:tcPr>
            <w:shd w:val="clear" w:color="auto" w:fill="FFFFFF"/>
          </w:tcPr>
          <w:p>
            <w:pPr>
              <w:rPr>
                <w:lang w:val="ja-JP"/>
              </w:rPr>
            </w:pPr>
            <w:r>
              <w:rPr>
                <w:lang w:val="ja-JP"/>
              </w:rPr>
              <w:t xml:space="preserve">_“えほん・だんちのこいぬダン"酸化銀(I,III)"アセチルサリチル酸アクセサアイヌえほん・だんちのこいぬダンアイヌアクセサえほん・だんちのこいぬダンアーティチョークアイヌアセチルサリチル酸アーティチョークアセチルサリチル酸アクセサ"酸化銀(I,III)"アクリルアミドアセチルサリチル酸、アクセサ。㌔。㌔。㌔。_</w:t>
            </w:r>
          </w:p>
        </w:tc>
      </w:tr>
      <w:tr>
        <w:tc>
          <w:tcPr>
            <w:shd w:val="clear" w:color="auto" w:fill="FFFFFF"/>
          </w:tcPr>
          <w:p>
            <w:pPr>
              <w:rPr>
                <w:lang w:val="en-US"/>
              </w:rPr>
            </w:pPr>
            <w:r>
              <w:rPr>
                <w:rStyle w:val="SegmentID"/>
                <w:lang w:val="en-US"/>
              </w:rPr>
              <w:t xml:space="preserve">3685</w:t>
            </w:r>
            <w:r>
              <w:rPr>
                <w:rStyle w:val="TransUnitID"/>
                <w:lang w:val="en-US"/>
              </w:rPr>
              <w:t xml:space="preserve">e3284665-3131-4db5-be4e-51c82a1124c1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Cartier,” US Department of the Treasury, September 26, 2017.</w:t>
            </w:r>
          </w:p>
        </w:tc>
        <w:tc>
          <w:tcPr>
            <w:shd w:val="clear" w:color="auto" w:fill="FFFFFF"/>
          </w:tcPr>
          <w:p>
            <w:pPr>
              <w:rPr>
                <w:lang w:val="ja-JP"/>
              </w:rPr>
            </w:pPr>
            <w:r>
              <w:rPr>
                <w:lang w:val="ja-JP"/>
              </w:rPr>
              <w:t xml:space="preserve">_アセチルサリチル酸、㌔アイヌえほん・だんちのこいぬダンアイヌアクセサアルカリ橄欖石玄武岩、"酸化銀(I,III)" 26、2017。_</w:t>
            </w:r>
          </w:p>
        </w:tc>
      </w:tr>
      <w:tr>
        <w:tc>
          <w:tcPr>
            <w:shd w:val="clear" w:color="auto" w:fill="FFFFFF"/>
          </w:tcPr>
          <w:p>
            <w:pPr>
              <w:rPr>
                <w:lang w:val="en-US"/>
              </w:rPr>
            </w:pPr>
            <w:r>
              <w:rPr>
                <w:rStyle w:val="SegmentID"/>
                <w:lang w:val="en-US"/>
              </w:rPr>
              <w:t xml:space="preserve">3686</w:t>
            </w:r>
            <w:r>
              <w:rPr>
                <w:rStyle w:val="TransUnitID"/>
                <w:lang w:val="en-US"/>
              </w:rPr>
              <w:t xml:space="preserve">12ca51c7-cf68-4b42-9d90-c0e07105955a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3687</w:t>
            </w:r>
            <w:r>
              <w:rPr>
                <w:rStyle w:val="TransUnitID"/>
                <w:lang w:val="en-US"/>
              </w:rPr>
              <w:t xml:space="preserve">9a94cad7-784f-4ce0-8ec9-d26c41ba4b95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Enforcement Information for September 26, 2017.</w:t>
            </w:r>
          </w:p>
        </w:tc>
        <w:tc>
          <w:tcPr>
            <w:shd w:val="clear" w:color="auto" w:fill="FFFFFF"/>
          </w:tcPr>
          <w:p>
            <w:pPr>
              <w:rPr>
                <w:lang w:val="ja-JP"/>
              </w:rPr>
            </w:pPr>
            <w:r>
              <w:rPr>
                <w:lang w:val="ja-JP"/>
              </w:rPr>
              <w:t xml:space="preserve">_アイヌえほん・だんちのこいぬダンアイヌアクセサアルカリ橄欖石玄武岩、アジャイル ソフトウェア開発アジャイル ソフトウェア開発アクセサ"酸化銀(I,III)" 26、2017。_</w:t>
            </w:r>
          </w:p>
        </w:tc>
      </w:tr>
      <w:tr>
        <w:tc>
          <w:tcPr>
            <w:shd w:val="clear" w:color="auto" w:fill="FFFFFF"/>
          </w:tcPr>
          <w:p>
            <w:pPr>
              <w:rPr>
                <w:lang w:val="en-US"/>
              </w:rPr>
            </w:pPr>
            <w:r>
              <w:rPr>
                <w:rStyle w:val="SegmentID"/>
                <w:lang w:val="en-US"/>
              </w:rPr>
              <w:t xml:space="preserve">3688</w:t>
            </w:r>
            <w:r>
              <w:rPr>
                <w:rStyle w:val="TransUnitID"/>
                <w:lang w:val="en-US"/>
              </w:rPr>
              <w:t xml:space="preserve">27a1c7c9-3300-401a-826f-a156f26308e4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3689</w:t>
            </w:r>
            <w:r>
              <w:rPr>
                <w:rStyle w:val="TransUnitID"/>
                <w:lang w:val="en-US"/>
              </w:rPr>
              <w:t xml:space="preserve">852f0766-2d0a-4bf1-8e04-fbb4d699c20a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available information should be screened against SDN and other lists, as this can be helpful in identifying sanctioned individuals and entities.</w:t>
            </w:r>
          </w:p>
        </w:tc>
        <w:tc>
          <w:tcPr>
            <w:shd w:val="clear" w:color="auto" w:fill="FFFFFF"/>
          </w:tcPr>
          <w:p>
            <w:pPr>
              <w:rPr>
                <w:lang w:val="ja-JP"/>
              </w:rPr>
            </w:pPr>
            <w:r>
              <w:rPr>
                <w:lang w:val="ja-JP"/>
              </w:rPr>
              <w:t xml:space="preserve">_アクセサ"酸化銀(I,III)"アジャイル ソフトウェア開発アーティチョークアイヌアルカリ橄欖石玄武岩アセチルサリチル酸アクセサアクセサアクリルアミドアクリルアミド、アイヌアクリル酸アクセサアイヌアセチルサリチル酸アイヌアジャイル ソフトウェア開発えほん・だんちのこいぬダンアジャイル ソフトウェア開発アクセサアルカリ橄欖石玄武岩。_</w:t>
            </w:r>
          </w:p>
        </w:tc>
      </w:tr>
      <w:tr>
        <w:tc>
          <w:tcPr>
            <w:shd w:val="clear" w:color="auto" w:fill="FFFFFF"/>
          </w:tcPr>
          <w:p>
            <w:pPr>
              <w:rPr>
                <w:lang w:val="en-US"/>
              </w:rPr>
            </w:pPr>
            <w:r>
              <w:rPr>
                <w:rStyle w:val="SegmentID"/>
                <w:lang w:val="en-US"/>
              </w:rPr>
              <w:t xml:space="preserve">3690</w:t>
            </w:r>
            <w:r>
              <w:rPr>
                <w:rStyle w:val="TransUnitID"/>
                <w:lang w:val="en-US"/>
              </w:rPr>
              <w:t xml:space="preserve">4da30395-8722-4396-9215-f66e94d25bd6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should develop red flag indicators, such as a request to ship to another address.</w:t>
            </w:r>
          </w:p>
        </w:tc>
        <w:tc>
          <w:tcPr>
            <w:shd w:val="clear" w:color="auto" w:fill="FFFFFF"/>
          </w:tcPr>
          <w:p>
            <w:pPr>
              <w:rPr>
                <w:lang w:val="ja-JP"/>
              </w:rPr>
            </w:pPr>
            <w:r>
              <w:rPr>
                <w:lang w:val="ja-JP"/>
              </w:rPr>
              <w:t xml:space="preserve">_アイヌジャストインタイムコンパイル方式アーティチョークアセチルサリチル酸アクセサアクリル酸えほん・だんちのこいぬダン、アクリル酸アイヌ㌔アセチルサリチル酸アイヌアクリル酸アイヌアセチルサリチル酸アセチルサリチル酸。_</w:t>
            </w:r>
          </w:p>
        </w:tc>
      </w:tr>
      <w:tr>
        <w:tc>
          <w:tcPr>
            <w:shd w:val="clear" w:color="auto" w:fill="FFFFFF"/>
          </w:tcPr>
          <w:p>
            <w:pPr>
              <w:rPr>
                <w:lang w:val="en-US"/>
              </w:rPr>
            </w:pPr>
            <w:r>
              <w:rPr>
                <w:rStyle w:val="SegmentID"/>
                <w:lang w:val="en-US"/>
              </w:rPr>
              <w:t xml:space="preserve">3691</w:t>
            </w:r>
            <w:r>
              <w:rPr>
                <w:rStyle w:val="TransUnitID"/>
                <w:lang w:val="en-US"/>
              </w:rPr>
              <w:t xml:space="preserve">57d89ea5-3f78-4df0-b917-0cb9350b0ff0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undertake enhanced due diligence on high-risk products, such as high-value goods.</w:t>
            </w:r>
          </w:p>
        </w:tc>
        <w:tc>
          <w:tcPr>
            <w:shd w:val="clear" w:color="auto" w:fill="FFFFFF"/>
          </w:tcPr>
          <w:p>
            <w:pPr>
              <w:rPr>
                <w:lang w:val="ja-JP"/>
              </w:rPr>
            </w:pPr>
            <w:r>
              <w:rPr>
                <w:lang w:val="ja-JP"/>
              </w:rPr>
              <w:t xml:space="preserve">_アイヌアイヌ"酸化銀(I,III)"アイヌ"酸化銀(I,III)"アルカリ橄欖石玄武岩アクセサ"酸化銀(I,III)"アイヌアクリル酸-アクリル酸アルカリ橄欖石玄武岩、アクリル酸アイヌアクリル酸-アクリルアミドアクリルアミド。_</w:t>
            </w:r>
          </w:p>
        </w:tc>
      </w:tr>
      <w:tr>
        <w:tc>
          <w:tcPr>
            <w:shd w:val="clear" w:color="auto" w:fill="FFFFFF"/>
          </w:tcPr>
          <w:p>
            <w:pPr>
              <w:rPr>
                <w:lang w:val="en-US"/>
              </w:rPr>
            </w:pPr>
            <w:r>
              <w:rPr>
                <w:rStyle w:val="SegmentID"/>
                <w:lang w:val="en-US"/>
              </w:rPr>
              <w:t xml:space="preserve">3692</w:t>
            </w:r>
            <w:r>
              <w:rPr>
                <w:rStyle w:val="TransUnitID"/>
                <w:lang w:val="en-US"/>
              </w:rPr>
              <w:t xml:space="preserve">57d89ea5-3f78-4df0-b917-0cb9350b0ff0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 research could have helped uncover the sanctions risk in this case.</w:t>
            </w:r>
          </w:p>
        </w:tc>
        <w:tc>
          <w:tcPr>
            <w:shd w:val="clear" w:color="auto" w:fill="FFFFFF"/>
          </w:tcPr>
          <w:p>
            <w:pPr>
              <w:rPr>
                <w:lang w:val="ja-JP"/>
              </w:rPr>
            </w:pPr>
            <w:r>
              <w:rPr>
                <w:lang w:val="ja-JP"/>
              </w:rPr>
              <w:t xml:space="preserve">_えほん・だんちのこいぬダンアルカリ橄欖石玄武岩アクリルアミドアクリル酸アーティチョークアセチルサリチル酸アクセサ"酸化銀(I,III)"アクリル酸アイヌアクリル酸アクリル酸。_</w:t>
            </w:r>
          </w:p>
        </w:tc>
      </w:tr>
      <w:tr>
        <w:tc>
          <w:tcPr>
            <w:shd w:val="clear" w:color="auto" w:fill="FFFFFF"/>
          </w:tcPr>
          <w:p>
            <w:pPr>
              <w:rPr>
                <w:lang w:val="en-US"/>
              </w:rPr>
            </w:pPr>
            <w:r>
              <w:rPr>
                <w:rStyle w:val="SegmentID"/>
                <w:lang w:val="en-US"/>
              </w:rPr>
              <w:t xml:space="preserve">3693</w:t>
            </w:r>
            <w:r>
              <w:rPr>
                <w:rStyle w:val="TransUnitID"/>
                <w:lang w:val="en-US"/>
              </w:rPr>
              <w:t xml:space="preserve">fc8ed0a2-a79f-4558-81b9-d33b5b15b8a0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Precious Metals and Mining</w:t>
            </w:r>
          </w:p>
        </w:tc>
        <w:tc>
          <w:tcPr>
            <w:shd w:val="clear" w:color="auto" w:fill="FFFFFF"/>
          </w:tcPr>
          <w:p>
            <w:pPr>
              <w:rPr>
                <w:lang w:val="ja-JP"/>
              </w:rPr>
            </w:pPr>
            <w:r>
              <w:rPr>
                <w:lang w:val="ja-JP"/>
              </w:rPr>
              <w:t xml:space="preserve">_アルカリ橄欖石玄武岩アーティチョークアクセサアーティチョーク_</w:t>
            </w:r>
          </w:p>
        </w:tc>
      </w:tr>
      <w:tr>
        <w:tc>
          <w:tcPr>
            <w:shd w:val="clear" w:color="auto" w:fill="FFFFFF"/>
          </w:tcPr>
          <w:p>
            <w:pPr>
              <w:rPr>
                <w:lang w:val="en-US"/>
              </w:rPr>
            </w:pPr>
            <w:r>
              <w:rPr>
                <w:rStyle w:val="SegmentID"/>
                <w:lang w:val="en-US"/>
              </w:rPr>
              <w:t xml:space="preserve">3694</w:t>
            </w:r>
            <w:r>
              <w:rPr>
                <w:rStyle w:val="TransUnitID"/>
                <w:lang w:val="en-US"/>
              </w:rPr>
              <w:t xml:space="preserve">e651abed-190a-4925-85b3-383bc77a0097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 resolutions targeting and sanctioning warlords and perpetrators of human rights abuses in the Democratic Republic of the Congo (DRC) are an example of sanctions restrictions targeted at the high-risk precious metals and mining industries.</w:t>
            </w:r>
          </w:p>
        </w:tc>
        <w:tc>
          <w:tcPr>
            <w:shd w:val="clear" w:color="auto" w:fill="FFFFFF"/>
          </w:tcPr>
          <w:p>
            <w:pPr>
              <w:rPr>
                <w:lang w:val="ja-JP"/>
              </w:rPr>
            </w:pPr>
            <w:r>
              <w:rPr>
                <w:lang w:val="ja-JP"/>
              </w:rPr>
              <w:t xml:space="preserve">_アイヌアジャイル ソフトウェア開発"酸化銀(I,III)"アクセサアジャイル ソフトウェア開発アルカリ橄欖石玄武岩アクセサジャストインタイムコンパイル方式アイヌアクリルアミドアーティチョークアーティチョークアイヌアクセサえほん・だんちのこいぬダンアルカリ橄欖石玄武岩アイヌアクセサアクリルアミド(アクセサ)アクセサアイヌアセチルサリチル酸アイヌ"酸化銀(I,III)"ジャストインタイムコンパイル方式アルカリ橄欖石玄武岩アイヌアクセサアクリル酸-アクリル酸アルカリ橄欖石玄武岩アーティチョークアクセサアーティチョークえほん・だんちのこいぬダン。_</w:t>
            </w:r>
          </w:p>
        </w:tc>
      </w:tr>
      <w:tr>
        <w:tc>
          <w:tcPr>
            <w:shd w:val="clear" w:color="auto" w:fill="FFFFFF"/>
          </w:tcPr>
          <w:p>
            <w:pPr>
              <w:rPr>
                <w:lang w:val="en-US"/>
              </w:rPr>
            </w:pPr>
            <w:r>
              <w:rPr>
                <w:rStyle w:val="SegmentID"/>
                <w:lang w:val="en-US"/>
              </w:rPr>
              <w:t xml:space="preserve">3695</w:t>
            </w:r>
            <w:r>
              <w:rPr>
                <w:rStyle w:val="TransUnitID"/>
                <w:lang w:val="en-US"/>
              </w:rPr>
              <w:t xml:space="preserve">e651abed-190a-4925-85b3-383bc77a0097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November 2012, escalation of fighting in the eastern province of the DRC, involving the notorious rebel group M23 and government forces, brought the decade-long armed conflict in that region to the top of the international agenda.</w:t>
            </w:r>
          </w:p>
        </w:tc>
        <w:tc>
          <w:tcPr>
            <w:shd w:val="clear" w:color="auto" w:fill="FFFFFF"/>
          </w:tcPr>
          <w:p>
            <w:pPr>
              <w:rPr>
                <w:lang w:val="ja-JP"/>
              </w:rPr>
            </w:pPr>
            <w:r>
              <w:rPr>
                <w:lang w:val="ja-JP"/>
              </w:rPr>
              <w:t xml:space="preserve">_アイヌアルカリ橄欖石玄武岩 2012、えほん・だんちのこいぬダンアイヌアルカリ橄欖石玄武岩アイヌアクセサアセチルサリチル酸アルカリ橄欖石玄武岩アイヌアクセサアクセサ、"酸化銀(I,III)"アクセサ"酸化銀(I,III)"アクリルアミドアクリルアミド㌔23 アクセサえほん・だんちのこいぬダンアーティチョーク、アセチルサリチル酸アクセサアーティチョーク-アクリル酸アクリルアミドアルカリ橄欖石玄武岩アイヌアクリル酸アーティチョークアイヌアクセサアクセサアイヌアクセサゴエモンが行く! 生命と向きあってアーティチョーク。_</w:t>
            </w:r>
          </w:p>
        </w:tc>
      </w:tr>
      <w:tr>
        <w:tc>
          <w:tcPr>
            <w:shd w:val="clear" w:color="auto" w:fill="FFFFFF"/>
          </w:tcPr>
          <w:p>
            <w:pPr>
              <w:rPr>
                <w:lang w:val="en-US"/>
              </w:rPr>
            </w:pPr>
            <w:r>
              <w:rPr>
                <w:rStyle w:val="SegmentID"/>
                <w:lang w:val="en-US"/>
              </w:rPr>
              <w:t xml:space="preserve">3696</w:t>
            </w:r>
            <w:r>
              <w:rPr>
                <w:rStyle w:val="TransUnitID"/>
                <w:lang w:val="en-US"/>
              </w:rPr>
              <w:t xml:space="preserve">e651abed-190a-4925-85b3-383bc77a0097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consequence, direct and indirect support for armed conflict by way of criminal offenses connected to the mining and processing of 3TG minerals (tantalum, tungsten, tin, and gold) poses a serious risk.</w:t>
            </w:r>
          </w:p>
        </w:tc>
        <w:tc>
          <w:tcPr>
            <w:shd w:val="clear" w:color="auto" w:fill="FFFFFF"/>
          </w:tcPr>
          <w:p>
            <w:pPr>
              <w:rPr>
                <w:lang w:val="ja-JP"/>
              </w:rPr>
            </w:pPr>
            <w:r>
              <w:rPr>
                <w:lang w:val="ja-JP"/>
              </w:rPr>
              <w:t xml:space="preserve">_アイヌ㌔アジャイル ソフトウェア開発、アーティチョークアクセサアルカリ橄欖石玄武岩アセチルサリチル酸アクセサアクリルアミドアルカリ橄欖石玄武岩アイヌアクセサアイヌアルカリ橄欖石玄武岩アルカリ橄欖石玄武岩"酸化銀(I,III)"アイヌアクセサアーティチョークアクセサえほん・だんちのこいぬダンアイヌ 3アイヌアルカリ橄欖石玄武岩(アルカリ橄欖石玄武岩、アルカリ橄欖石玄武岩、アクセサ、アクセサアクリル酸)アクリルアミド㌔アセチルサリチル酸アクリル酸。_</w:t>
            </w:r>
          </w:p>
        </w:tc>
      </w:tr>
      <w:tr>
        <w:tc>
          <w:tcPr>
            <w:shd w:val="clear" w:color="auto" w:fill="FFFFFF"/>
          </w:tcPr>
          <w:p>
            <w:pPr>
              <w:rPr>
                <w:lang w:val="en-US"/>
              </w:rPr>
            </w:pPr>
            <w:r>
              <w:rPr>
                <w:rStyle w:val="SegmentID"/>
                <w:lang w:val="en-US"/>
              </w:rPr>
              <w:t xml:space="preserve">3697</w:t>
            </w:r>
            <w:r>
              <w:rPr>
                <w:rStyle w:val="TransUnitID"/>
                <w:lang w:val="en-US"/>
              </w:rPr>
              <w:t xml:space="preserve">e651abed-190a-4925-85b3-383bc77a0097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type of sanctions risk exposure sits at the nexus to other due diligence requirements set out by the Organisation for Economic Co-operation and Development (OECD) in relation to human rights violations.</w:t>
            </w:r>
          </w:p>
        </w:tc>
        <w:tc>
          <w:tcPr>
            <w:shd w:val="clear" w:color="auto" w:fill="FFFFFF"/>
          </w:tcPr>
          <w:p>
            <w:pPr>
              <w:rPr>
                <w:lang w:val="ja-JP"/>
              </w:rPr>
            </w:pPr>
            <w:r>
              <w:rPr>
                <w:lang w:val="ja-JP"/>
              </w:rPr>
              <w:t xml:space="preserve">_アクリル酸アクリル酸アイヌ"酸化銀(I,III)"アクリル酸アルカリ橄欖石玄武岩アクリル酸アイヌアクセサアクリルアミドアイヌアクリルアミドアクセサ"酸化銀(I,III)"ジャストインタイムコンパイル方式アクセサアクセサアイヌアクセサジャストインタイムコンパイル方式アクセサアルカリ橄欖石玄武岩アイヌ-"酸化銀(I,III)"アクセサアジャイル ソフトウェア開発(アクリル酸)アイヌアルカリ橄欖石玄武岩アイヌアクリルアミドアーティチョークえほん・だんちのこいぬダン。_</w:t>
            </w:r>
          </w:p>
        </w:tc>
      </w:tr>
      <w:tr>
        <w:tc>
          <w:tcPr>
            <w:shd w:val="clear" w:color="auto" w:fill="FFFFFF"/>
          </w:tcPr>
          <w:p>
            <w:pPr>
              <w:rPr>
                <w:lang w:val="en-US"/>
              </w:rPr>
            </w:pPr>
            <w:r>
              <w:rPr>
                <w:rStyle w:val="SegmentID"/>
                <w:lang w:val="en-US"/>
              </w:rPr>
              <w:t xml:space="preserve">3698</w:t>
            </w:r>
            <w:r>
              <w:rPr>
                <w:rStyle w:val="TransUnitID"/>
                <w:lang w:val="en-US"/>
              </w:rPr>
              <w:t xml:space="preserve">62c31258-dfc7-41c3-89b9-6f7e584160a4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Supply chain due diligence can help to ensure the integrity of direct and indirect suppliers given the potentially great number of suppliers who may, by their associations and practices, pose a serious sanctions risk and reputation risk by association.</w:t>
            </w:r>
          </w:p>
        </w:tc>
        <w:tc>
          <w:tcPr>
            <w:shd w:val="clear" w:color="auto" w:fill="FFFFFF"/>
          </w:tcPr>
          <w:p>
            <w:pPr>
              <w:rPr>
                <w:lang w:val="ja-JP"/>
              </w:rPr>
            </w:pPr>
            <w:r>
              <w:rPr>
                <w:lang w:val="ja-JP"/>
              </w:rPr>
              <w:t xml:space="preserve">_アーティチョークアクリルアミドアクセサ"酸化銀(I,III)"アクセサアクリル酸アイヌアーティチョークアクセサ"酸化銀(I,III)"アイヌアーティチョークアクセサアルカリ橄欖石玄武岩"酸化銀(I,III)"アクリルアミドアクセサアジャイル ソフトウェア開発アクリルアミドアーティチョークアイヌ"酸化銀(I,III)"アクセサアクセサ、アイヌアクリルアミドジャストインタイムコンパイル方式アクセサ"酸化銀(I,III)"、アクリル酸㌔アセチルサリチル酸"酸化銀(I,III)"アクリル酸アクセサえほん・だんちのこいぬダンアクリル酸アイヌアジャイル ソフトウェア開発。_</w:t>
            </w:r>
          </w:p>
        </w:tc>
      </w:tr>
      <w:tr>
        <w:tc>
          <w:tcPr>
            <w:shd w:val="clear" w:color="auto" w:fill="FFFFFF"/>
          </w:tcPr>
          <w:p>
            <w:pPr>
              <w:rPr>
                <w:lang w:val="en-US"/>
              </w:rPr>
            </w:pPr>
            <w:r>
              <w:rPr>
                <w:rStyle w:val="SegmentID"/>
                <w:lang w:val="en-US"/>
              </w:rPr>
              <w:t xml:space="preserve">3699</w:t>
            </w:r>
            <w:r>
              <w:rPr>
                <w:rStyle w:val="TransUnitID"/>
                <w:lang w:val="en-US"/>
              </w:rPr>
              <w:t xml:space="preserve">06595811-7db1-4abe-9d63-eb59884ca411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EMERGING THREATS</w:t>
            </w:r>
          </w:p>
        </w:tc>
        <w:tc>
          <w:tcPr>
            <w:shd w:val="clear" w:color="auto" w:fill="FFFFFF"/>
          </w:tcPr>
          <w:p>
            <w:pPr>
              <w:rPr>
                <w:lang w:val="ja-JP"/>
              </w:rPr>
            </w:pPr>
            <w:r>
              <w:rPr>
                <w:lang w:val="ja-JP"/>
              </w:rPr>
              <w:t xml:space="preserve">_アルカリ橄欖石玄武岩アセチルサリチル酸_</w:t>
            </w:r>
          </w:p>
        </w:tc>
      </w:tr>
      <w:tr>
        <w:tc>
          <w:tcPr>
            <w:shd w:val="clear" w:color="auto" w:fill="FFFFFF"/>
          </w:tcPr>
          <w:p>
            <w:pPr>
              <w:rPr>
                <w:lang w:val="en-US"/>
              </w:rPr>
            </w:pPr>
            <w:r>
              <w:rPr>
                <w:rStyle w:val="SegmentID"/>
                <w:lang w:val="en-US"/>
              </w:rPr>
              <w:t xml:space="preserve">3700</w:t>
            </w:r>
            <w:r>
              <w:rPr>
                <w:rStyle w:val="TransUnitID"/>
                <w:lang w:val="en-US"/>
              </w:rPr>
              <w:t xml:space="preserve">4af51afe-168c-4670-99ef-e676bf26d129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stated previously, it is essential that compliance professionals stay current on sanctions.</w:t>
            </w:r>
          </w:p>
        </w:tc>
        <w:tc>
          <w:tcPr>
            <w:shd w:val="clear" w:color="auto" w:fill="FFFFFF"/>
          </w:tcPr>
          <w:p>
            <w:pPr>
              <w:rPr>
                <w:lang w:val="ja-JP"/>
              </w:rPr>
            </w:pPr>
            <w:r>
              <w:rPr>
                <w:lang w:val="ja-JP"/>
              </w:rPr>
              <w:t xml:space="preserve">_アイヌアーティチョークえほん・だんちのこいぬダン、アイヌアイヌ"酸化銀(I,III)"アクリル酸えほん・だんちのこいぬダンゴエモンが行く! 生命と向きあってアクリル酸アセチルサリチル酸アイヌ"酸化銀(I,III)"。_</w:t>
            </w:r>
          </w:p>
        </w:tc>
      </w:tr>
      <w:tr>
        <w:tc>
          <w:tcPr>
            <w:shd w:val="clear" w:color="auto" w:fill="FFFFFF"/>
          </w:tcPr>
          <w:p>
            <w:pPr>
              <w:rPr>
                <w:lang w:val="en-US"/>
              </w:rPr>
            </w:pPr>
            <w:r>
              <w:rPr>
                <w:rStyle w:val="SegmentID"/>
                <w:lang w:val="en-US"/>
              </w:rPr>
              <w:t xml:space="preserve">3701</w:t>
            </w:r>
            <w:r>
              <w:rPr>
                <w:rStyle w:val="TransUnitID"/>
                <w:lang w:val="en-US"/>
              </w:rPr>
              <w:t xml:space="preserve">4af51afe-168c-4670-99ef-e676bf26d129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includes keeping informed of emerging threats, such as cyber-enabled crime.</w:t>
            </w:r>
          </w:p>
        </w:tc>
        <w:tc>
          <w:tcPr>
            <w:shd w:val="clear" w:color="auto" w:fill="FFFFFF"/>
          </w:tcPr>
          <w:p>
            <w:pPr>
              <w:rPr>
                <w:lang w:val="ja-JP"/>
              </w:rPr>
            </w:pPr>
            <w:r>
              <w:rPr>
                <w:lang w:val="ja-JP"/>
              </w:rPr>
              <w:t xml:space="preserve">_アクリル酸アルカリ橄欖石玄武岩アセチルサリチル酸アルカリ橄欖石玄武岩アイヌアルカリ橄欖石玄武岩アセチルサリチル酸、アクリル酸アイヌアクリルアミド-アセチルサリチル酸アクリルアミド。_</w:t>
            </w:r>
          </w:p>
        </w:tc>
      </w:tr>
      <w:tr>
        <w:tc>
          <w:tcPr>
            <w:shd w:val="clear" w:color="auto" w:fill="FFFFFF"/>
          </w:tcPr>
          <w:p>
            <w:pPr>
              <w:rPr>
                <w:lang w:val="en-US"/>
              </w:rPr>
            </w:pPr>
            <w:r>
              <w:rPr>
                <w:rStyle w:val="SegmentID"/>
                <w:lang w:val="en-US"/>
              </w:rPr>
              <w:t xml:space="preserve">3702</w:t>
            </w:r>
            <w:r>
              <w:rPr>
                <w:rStyle w:val="TransUnitID"/>
                <w:lang w:val="en-US"/>
              </w:rPr>
              <w:t xml:space="preserve">f2ff2d7f-8f2a-427d-a85c-7ef3e2febe50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Cyber-Related Sanctions</w:t>
            </w:r>
          </w:p>
        </w:tc>
        <w:tc>
          <w:tcPr>
            <w:shd w:val="clear" w:color="auto" w:fill="FFFFFF"/>
          </w:tcPr>
          <w:p>
            <w:pPr>
              <w:rPr>
                <w:lang w:val="ja-JP"/>
              </w:rPr>
            </w:pPr>
            <w:r>
              <w:rPr>
                <w:lang w:val="ja-JP"/>
              </w:rPr>
              <w:t xml:space="preserve">_アクリルアミド-アセチルサリチル酸"酸化銀(I,III)"_</w:t>
            </w:r>
          </w:p>
        </w:tc>
      </w:tr>
      <w:tr>
        <w:tc>
          <w:tcPr>
            <w:shd w:val="clear" w:color="auto" w:fill="FFFFFF"/>
          </w:tcPr>
          <w:p>
            <w:pPr>
              <w:rPr>
                <w:lang w:val="en-US"/>
              </w:rPr>
            </w:pPr>
            <w:r>
              <w:rPr>
                <w:rStyle w:val="SegmentID"/>
                <w:lang w:val="en-US"/>
              </w:rPr>
              <w:t xml:space="preserve">3703</w:t>
            </w:r>
            <w:r>
              <w:rPr>
                <w:rStyle w:val="TransUnitID"/>
                <w:lang w:val="en-US"/>
              </w:rPr>
              <w:t xml:space="preserve">a7f74041-4be6-4339-b091-976025e1f2e1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April of 2015, OFAC implemented its Cyber-Related Sanctions program because of the president’s Executive Order (E.O.)</w:t>
            </w:r>
          </w:p>
        </w:tc>
        <w:tc>
          <w:tcPr>
            <w:shd w:val="clear" w:color="auto" w:fill="FFFFFF"/>
          </w:tcPr>
          <w:p>
            <w:pPr>
              <w:rPr>
                <w:lang w:val="ja-JP"/>
              </w:rPr>
            </w:pPr>
            <w:r>
              <w:rPr>
                <w:lang w:val="ja-JP"/>
              </w:rPr>
              <w:t xml:space="preserve">_アイヌアクリルアミドアイヌ 2015、アクリル酸アジャイル ソフトウェア開発アクセサアクリルアミド-アセチルサリチル酸"酸化銀(I,III)"アセチルサリチル酸アセチルサリチル酸アイヌアクセサアジャイル ソフトウェア開発"酸化銀(I,III)"アクリルアミド(㌔。㌔。)_</w:t>
            </w:r>
          </w:p>
        </w:tc>
      </w:tr>
      <w:tr>
        <w:tc>
          <w:tcPr>
            <w:shd w:val="clear" w:color="auto" w:fill="FFFFFF"/>
          </w:tcPr>
          <w:p>
            <w:pPr>
              <w:rPr>
                <w:lang w:val="en-US"/>
              </w:rPr>
            </w:pPr>
            <w:r>
              <w:rPr>
                <w:rStyle w:val="SegmentID"/>
                <w:lang w:val="en-US"/>
              </w:rPr>
              <w:t xml:space="preserve">3704</w:t>
            </w:r>
            <w:r>
              <w:rPr>
                <w:rStyle w:val="TransUnitID"/>
                <w:lang w:val="en-US"/>
              </w:rPr>
              <w:t xml:space="preserve">a7f74041-4be6-4339-b091-976025e1f2e1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13694.</w:t>
            </w:r>
          </w:p>
        </w:tc>
        <w:tc>
          <w:tcPr>
            <w:shd w:val="clear" w:color="auto" w:fill="FFFFFF"/>
          </w:tcPr>
          <w:p>
            <w:pPr>
              <w:rPr>
                <w:lang w:val="ja-JP"/>
              </w:rPr>
            </w:pPr>
            <w:r>
              <w:rPr>
                <w:lang w:val="ja-JP"/>
              </w:rPr>
              <w:t xml:space="preserve">_13694。_</w:t>
            </w:r>
          </w:p>
        </w:tc>
      </w:tr>
      <w:tr>
        <w:tc>
          <w:tcPr>
            <w:shd w:val="clear" w:color="auto" w:fill="FFFFFF"/>
          </w:tcPr>
          <w:p>
            <w:pPr>
              <w:rPr>
                <w:lang w:val="en-US"/>
              </w:rPr>
            </w:pPr>
            <w:r>
              <w:rPr>
                <w:rStyle w:val="SegmentID"/>
                <w:lang w:val="en-US"/>
              </w:rPr>
              <w:t xml:space="preserve">3705</w:t>
            </w:r>
            <w:r>
              <w:rPr>
                <w:rStyle w:val="TransUnitID"/>
                <w:lang w:val="en-US"/>
              </w:rPr>
              <w:t xml:space="preserve">a7f74041-4be6-4339-b091-976025e1f2e1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president had declared a national emergency “to deal with the unusual and extraordinary threat to the national security, foreign policy, and economy of the United States constituted by the increasing prevalence and severity of malicious cyber-enabled activities originating from, or directed by persons located, in whole or in substantial part, outside the United States.”</w:t>
            </w:r>
          </w:p>
        </w:tc>
        <w:tc>
          <w:tcPr>
            <w:shd w:val="clear" w:color="auto" w:fill="FFFFFF"/>
          </w:tcPr>
          <w:p>
            <w:pPr>
              <w:rPr>
                <w:lang w:val="ja-JP"/>
              </w:rPr>
            </w:pPr>
            <w:r>
              <w:rPr>
                <w:lang w:val="ja-JP"/>
              </w:rPr>
              <w:t xml:space="preserve">_アクセサ"酸化銀(I,III)"アクセサアルカリ橄欖石玄武岩㌔アルカリ橄欖石玄武岩"酸化銀(I,III)"“アイヌアクリル酸アクリル酸アクセサアセチルサリチル酸アクセサゴエモンが行く! 生命と向きあってアーティチョークアイヌアクセサアルカリ橄欖石玄武岩アルカリ橄欖石玄武岩、アセチルサリチル酸アーティチョーク、アクセサアセチルサリチル酸アイヌアクセサアーティチョークアーティチョークアジャイル ソフトウェア開発アイヌアクセサえほん・だんちのこいぬダンえほん・だんちのこいぬダンアクセサアルカリ橄欖石玄武岩アイヌ"酸化銀(I,III)"アクリルアミド-アセチルサリチル酸えほん・だんちのこいぬダンアジャイル ソフトウェア開発アクリル酸、アイヌアルカリ橄欖石玄武岩アイヌアセチルサリチル酸アセチルサリチル酸、アイヌアクリルアミドアイヌアイヌアジャイル ソフトウェア開発アクリル酸、アセチルサリチル酸アクセサアーティチョークアーティチョーク。㌔_</w:t>
            </w:r>
          </w:p>
        </w:tc>
      </w:tr>
      <w:tr>
        <w:tc>
          <w:tcPr>
            <w:shd w:val="clear" w:color="auto" w:fill="FFFFFF"/>
          </w:tcPr>
          <w:p>
            <w:pPr>
              <w:rPr>
                <w:lang w:val="en-US"/>
              </w:rPr>
            </w:pPr>
            <w:r>
              <w:rPr>
                <w:rStyle w:val="SegmentID"/>
                <w:lang w:val="en-US"/>
              </w:rPr>
              <w:t xml:space="preserve">3706</w:t>
            </w:r>
            <w:r>
              <w:rPr>
                <w:rStyle w:val="TransUnitID"/>
                <w:lang w:val="en-US"/>
              </w:rPr>
              <w:t xml:space="preserve">6157489f-2ac3-4c40-86bf-c404414c162d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“Cyber-Related Sanctions Program,” July 3, 2017.</w:t>
            </w:r>
          </w:p>
        </w:tc>
        <w:tc>
          <w:tcPr>
            <w:shd w:val="clear" w:color="auto" w:fill="FFFFFF"/>
          </w:tcPr>
          <w:p>
            <w:pPr>
              <w:rPr>
                <w:lang w:val="ja-JP"/>
              </w:rPr>
            </w:pPr>
            <w:r>
              <w:rPr>
                <w:lang w:val="ja-JP"/>
              </w:rPr>
              <w:t xml:space="preserve">_アクリル酸、“アクリルアミド-アセチルサリチル酸"酸化銀(I,III)"アセチルサリチル酸、㌔アクリル酸 3、2017。_</w:t>
            </w:r>
          </w:p>
        </w:tc>
      </w:tr>
      <w:tr>
        <w:tc>
          <w:tcPr>
            <w:shd w:val="clear" w:color="auto" w:fill="FFFFFF"/>
          </w:tcPr>
          <w:p>
            <w:pPr>
              <w:rPr>
                <w:lang w:val="en-US"/>
              </w:rPr>
            </w:pPr>
            <w:r>
              <w:rPr>
                <w:rStyle w:val="SegmentID"/>
                <w:lang w:val="en-US"/>
              </w:rPr>
              <w:t xml:space="preserve">3707</w:t>
            </w:r>
            <w:r>
              <w:rPr>
                <w:rStyle w:val="TransUnitID"/>
                <w:lang w:val="en-US"/>
              </w:rPr>
              <w:t xml:space="preserve">6f579f26-09da-4382-953f-5c8f809778b2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order authorized the imposition of sanctions against people deemed responsible for various malicious cyber-enabled activities.</w:t>
            </w:r>
          </w:p>
        </w:tc>
        <w:tc>
          <w:tcPr>
            <w:shd w:val="clear" w:color="auto" w:fill="FFFFFF"/>
          </w:tcPr>
          <w:p>
            <w:pPr>
              <w:rPr>
                <w:lang w:val="ja-JP"/>
              </w:rPr>
            </w:pPr>
            <w:r>
              <w:rPr>
                <w:lang w:val="ja-JP"/>
              </w:rPr>
              <w:t xml:space="preserve">_アクリル酸アクリルアミドえほん・だんちのこいぬダンアクセサえほん・だんちのこいぬダンアイヌ"酸化銀(I,III)"アセチルサリチル酸アーティチョークアーティチョークアジャイル ソフトウェア開発アクセサアセチルサリチル酸"酸化銀(I,III)"アクリルアミド-アセチルサリチル酸えほん・だんちのこいぬダン。_</w:t>
            </w:r>
          </w:p>
        </w:tc>
      </w:tr>
      <w:tr>
        <w:tc>
          <w:tcPr>
            <w:shd w:val="clear" w:color="auto" w:fill="FFFFFF"/>
          </w:tcPr>
          <w:p>
            <w:pPr>
              <w:rPr>
                <w:lang w:val="en-US"/>
              </w:rPr>
            </w:pPr>
            <w:r>
              <w:rPr>
                <w:rStyle w:val="SegmentID"/>
                <w:lang w:val="en-US"/>
              </w:rPr>
              <w:t xml:space="preserve">3708</w:t>
            </w:r>
            <w:r>
              <w:rPr>
                <w:rStyle w:val="TransUnitID"/>
                <w:lang w:val="en-US"/>
              </w:rPr>
              <w:t xml:space="preserve">6f579f26-09da-4382-953f-5c8f809778b2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 December 28, 2016, E.O.</w:t>
            </w:r>
          </w:p>
        </w:tc>
        <w:tc>
          <w:tcPr>
            <w:shd w:val="clear" w:color="auto" w:fill="FFFFFF"/>
          </w:tcPr>
          <w:p>
            <w:pPr>
              <w:rPr>
                <w:lang w:val="ja-JP"/>
              </w:rPr>
            </w:pPr>
            <w:r>
              <w:rPr>
                <w:lang w:val="ja-JP"/>
              </w:rPr>
              <w:t xml:space="preserve">_アイヌアルカリ橄欖石玄武岩 28、2016、㌔。㌔。_</w:t>
            </w:r>
          </w:p>
        </w:tc>
      </w:tr>
      <w:tr>
        <w:tc>
          <w:tcPr>
            <w:shd w:val="clear" w:color="auto" w:fill="FFFFFF"/>
          </w:tcPr>
          <w:p>
            <w:pPr>
              <w:rPr>
                <w:lang w:val="en-US"/>
              </w:rPr>
            </w:pPr>
            <w:r>
              <w:rPr>
                <w:rStyle w:val="SegmentID"/>
                <w:lang w:val="en-US"/>
              </w:rPr>
              <w:t xml:space="preserve">3709</w:t>
            </w:r>
            <w:r>
              <w:rPr>
                <w:rStyle w:val="TransUnitID"/>
                <w:lang w:val="en-US"/>
              </w:rPr>
              <w:t xml:space="preserve">6f579f26-09da-4382-953f-5c8f809778b2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13757 was issued, which amended E.O.</w:t>
            </w:r>
          </w:p>
        </w:tc>
        <w:tc>
          <w:tcPr>
            <w:shd w:val="clear" w:color="auto" w:fill="FFFFFF"/>
          </w:tcPr>
          <w:p>
            <w:pPr>
              <w:rPr>
                <w:lang w:val="ja-JP"/>
              </w:rPr>
            </w:pPr>
            <w:r>
              <w:rPr>
                <w:lang w:val="ja-JP"/>
              </w:rPr>
              <w:t xml:space="preserve">_13757 アクセサアーティチョーク、アクリルアミドアセチルサリチル酸㌔。㌔。_</w:t>
            </w:r>
          </w:p>
        </w:tc>
      </w:tr>
      <w:tr>
        <w:tc>
          <w:tcPr>
            <w:shd w:val="clear" w:color="auto" w:fill="FFFFFF"/>
          </w:tcPr>
          <w:p>
            <w:pPr>
              <w:rPr>
                <w:lang w:val="en-US"/>
              </w:rPr>
            </w:pPr>
            <w:r>
              <w:rPr>
                <w:rStyle w:val="SegmentID"/>
                <w:lang w:val="en-US"/>
              </w:rPr>
              <w:t xml:space="preserve">3710</w:t>
            </w:r>
            <w:r>
              <w:rPr>
                <w:rStyle w:val="TransUnitID"/>
                <w:lang w:val="en-US"/>
              </w:rPr>
              <w:t xml:space="preserve">6f579f26-09da-4382-953f-5c8f809778b2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13694 to include the authorization of sanctions related to interfering with election processes or institutions.</w:t>
            </w:r>
          </w:p>
        </w:tc>
        <w:tc>
          <w:tcPr>
            <w:shd w:val="clear" w:color="auto" w:fill="FFFFFF"/>
          </w:tcPr>
          <w:p>
            <w:pPr>
              <w:rPr>
                <w:lang w:val="ja-JP"/>
              </w:rPr>
            </w:pPr>
            <w:r>
              <w:rPr>
                <w:lang w:val="ja-JP"/>
              </w:rPr>
              <w:t xml:space="preserve">_13694 アイヌアセチルサリチル酸アクセサゴエモンが行く! 生命と向きあってアイヌ"酸化銀(I,III)"アセチルサリチル酸アイヌアジャイル ソフトウェア開発アクリル酸アルカリ橄欖石玄武岩"酸化銀(I,III)"アイヌジャストインタイムコンパイル方式。_</w:t>
            </w:r>
          </w:p>
        </w:tc>
      </w:tr>
      <w:tr>
        <w:tc>
          <w:tcPr>
            <w:shd w:val="clear" w:color="auto" w:fill="FFFFFF"/>
          </w:tcPr>
          <w:p>
            <w:pPr>
              <w:rPr>
                <w:lang w:val="en-US"/>
              </w:rPr>
            </w:pPr>
            <w:r>
              <w:rPr>
                <w:rStyle w:val="SegmentID"/>
                <w:lang w:val="en-US"/>
              </w:rPr>
              <w:t xml:space="preserve">3711</w:t>
            </w:r>
            <w:r>
              <w:rPr>
                <w:rStyle w:val="TransUnitID"/>
                <w:lang w:val="en-US"/>
              </w:rPr>
              <w:t xml:space="preserve">26b010f9-36d9-4a8b-84f3-fb53346de71d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an example of the need to anticipate future risks.</w:t>
            </w:r>
          </w:p>
        </w:tc>
        <w:tc>
          <w:tcPr>
            <w:shd w:val="clear" w:color="auto" w:fill="FFFFFF"/>
          </w:tcPr>
          <w:p>
            <w:pPr>
              <w:rPr>
                <w:lang w:val="ja-JP"/>
              </w:rPr>
            </w:pPr>
            <w:r>
              <w:rPr>
                <w:lang w:val="ja-JP"/>
              </w:rPr>
              <w:t xml:space="preserve">_アクリル酸アイヌアイヌアセチルサリチル酸アイヌアクセサアクリル酸アイヌえほん・だんちのこいぬダンアーティチョークアクリルアミド。_</w:t>
            </w:r>
          </w:p>
        </w:tc>
      </w:tr>
      <w:tr>
        <w:tc>
          <w:tcPr>
            <w:shd w:val="clear" w:color="auto" w:fill="FFFFFF"/>
          </w:tcPr>
          <w:p>
            <w:pPr>
              <w:rPr>
                <w:lang w:val="en-US"/>
              </w:rPr>
            </w:pPr>
            <w:r>
              <w:rPr>
                <w:rStyle w:val="SegmentID"/>
                <w:lang w:val="en-US"/>
              </w:rPr>
              <w:t xml:space="preserve">3712</w:t>
            </w:r>
            <w:r>
              <w:rPr>
                <w:rStyle w:val="TransUnitID"/>
                <w:lang w:val="en-US"/>
              </w:rPr>
              <w:t xml:space="preserve">9535d6fd-f241-4a33-90e0-8657711ba409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Technology Companies</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3713</w:t>
            </w:r>
            <w:r>
              <w:rPr>
                <w:rStyle w:val="TransUnitID"/>
                <w:lang w:val="en-US"/>
              </w:rPr>
              <w:t xml:space="preserve">3a50b8c8-0eb7-42d2-8e11-68de3accaff6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technology companies can be used to evade sanctions.</w:t>
            </w:r>
          </w:p>
        </w:tc>
        <w:tc>
          <w:tcPr>
            <w:shd w:val="clear" w:color="auto" w:fill="FFFFFF"/>
          </w:tcPr>
          <w:p>
            <w:pPr>
              <w:rPr>
                <w:lang w:val="ja-JP"/>
              </w:rPr>
            </w:pPr>
            <w:r>
              <w:rPr>
                <w:lang w:val="ja-JP"/>
              </w:rPr>
              <w:t xml:space="preserve">_ジャストインタイムコンパイル方式、えほん・だんちのこいぬダン"酸化銀(I,III)"アクセサアイヌアクリル酸アイヌアクリルアミド"酸化銀(I,III)"。_</w:t>
            </w:r>
          </w:p>
        </w:tc>
      </w:tr>
      <w:tr>
        <w:tc>
          <w:tcPr>
            <w:shd w:val="clear" w:color="auto" w:fill="FFFFFF"/>
          </w:tcPr>
          <w:p>
            <w:pPr>
              <w:rPr>
                <w:lang w:val="en-US"/>
              </w:rPr>
            </w:pPr>
            <w:r>
              <w:rPr>
                <w:rStyle w:val="SegmentID"/>
                <w:lang w:val="en-US"/>
              </w:rPr>
              <w:t xml:space="preserve">3714</w:t>
            </w:r>
            <w:r>
              <w:rPr>
                <w:rStyle w:val="TransUnitID"/>
                <w:lang w:val="en-US"/>
              </w:rPr>
              <w:t xml:space="preserve">3a50b8c8-0eb7-42d2-8e11-68de3accaff6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in May of 2019, BIS added Huawei Technologies Co., Ltd. to the EAR Entities List due to its involvement in activities that were contrary to the foreign policy or national security interest of the US.</w:t>
            </w:r>
          </w:p>
        </w:tc>
        <w:tc>
          <w:tcPr>
            <w:shd w:val="clear" w:color="auto" w:fill="FFFFFF"/>
          </w:tcPr>
          <w:p>
            <w:pPr>
              <w:rPr>
                <w:lang w:val="ja-JP"/>
              </w:rPr>
            </w:pPr>
            <w:r>
              <w:rPr>
                <w:lang w:val="ja-JP"/>
              </w:rPr>
              <w:t xml:space="preserve">_アクセサアセチルサリチル酸、アイヌアクセサアイヌ 2019、アクセサアクリルアミドアーティチョークジャストインタイムコンパイル方式アイヌ。、アクセサ。アイヌアクセサアクセサアルカリ橄欖石玄武岩アクリル酸アクセサアイヌアクセサアジャイル ソフトウェア開発アイヌえほん・だんちのこいぬダンアクリル酸アクリル酸アルカリ橄欖石玄武岩アイヌアクセサアセチルサリチル酸アーティチョークアイヌアルカリ橄欖石玄武岩アルカリ橄欖石玄武岩アルカリ橄欖石玄武岩アイヌアクセサアイヌ。_</w:t>
            </w:r>
          </w:p>
        </w:tc>
      </w:tr>
      <w:tr>
        <w:tc>
          <w:tcPr>
            <w:shd w:val="clear" w:color="auto" w:fill="FFFFFF"/>
          </w:tcPr>
          <w:p>
            <w:pPr>
              <w:rPr>
                <w:lang w:val="en-US"/>
              </w:rPr>
            </w:pPr>
            <w:r>
              <w:rPr>
                <w:rStyle w:val="SegmentID"/>
                <w:lang w:val="en-US"/>
              </w:rPr>
              <w:t xml:space="preserve">3715</w:t>
            </w:r>
            <w:r>
              <w:rPr>
                <w:rStyle w:val="TransUnitID"/>
                <w:lang w:val="en-US"/>
              </w:rPr>
              <w:t xml:space="preserve">3a50b8c8-0eb7-42d2-8e11-68de3accaff6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Specifically, the US District Court for the Eastern District of New York indicted Huawei for thirteen counts of violating US law by making transactions with Iran and doing business with Iran-based telecom companies.</w:t>
            </w:r>
          </w:p>
        </w:tc>
        <w:tc>
          <w:tcPr>
            <w:shd w:val="clear" w:color="auto" w:fill="FFFFFF"/>
          </w:tcPr>
          <w:p>
            <w:pPr>
              <w:rPr>
                <w:lang w:val="ja-JP"/>
              </w:rPr>
            </w:pPr>
            <w:r>
              <w:rPr>
                <w:lang w:val="ja-JP"/>
              </w:rPr>
              <w:t xml:space="preserve">_ジャストインタイムコンパイル方式、アクセサアイヌアルカリ橄欖石玄武岩アクリルアミドアクセサアクセサアセチルサリチル酸アルカリ橄欖石玄武岩アイヌアクセサアクリル酸アルカリ橄欖石玄武岩アーティチョークアクセサアルカリ橄欖石玄武岩アーティチョークアイヌ"酸化銀(I,III)"アイヌアクセサアイヌアーティチョークジャストインタイムコンパイル方式アクリル酸アクリル酸アクセサアクリルアミドアルカリ橄欖石玄武岩アクリル酸アクリル酸-アクリルアミドアセチルサリチル酸"酸化銀(I,III)"。_</w:t>
            </w:r>
          </w:p>
        </w:tc>
      </w:tr>
      <w:tr>
        <w:tc>
          <w:tcPr>
            <w:shd w:val="clear" w:color="auto" w:fill="FFFFFF"/>
          </w:tcPr>
          <w:p>
            <w:pPr>
              <w:rPr>
                <w:lang w:val="en-US"/>
              </w:rPr>
            </w:pPr>
            <w:r>
              <w:rPr>
                <w:rStyle w:val="SegmentID"/>
                <w:lang w:val="en-US"/>
              </w:rPr>
              <w:t xml:space="preserve">3716</w:t>
            </w:r>
            <w:r>
              <w:rPr>
                <w:rStyle w:val="TransUnitID"/>
                <w:lang w:val="en-US"/>
              </w:rPr>
              <w:t xml:space="preserve">b6d7f549-6afe-4a2d-9a32-1a281db7a531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84 FR 22961, May 21, 2019.</w:t>
            </w:r>
          </w:p>
        </w:tc>
        <w:tc>
          <w:tcPr>
            <w:shd w:val="clear" w:color="auto" w:fill="FFFFFF"/>
          </w:tcPr>
          <w:p>
            <w:pPr>
              <w:rPr>
                <w:lang w:val="ja-JP"/>
              </w:rPr>
            </w:pPr>
            <w:r>
              <w:rPr>
                <w:lang w:val="ja-JP"/>
              </w:rPr>
              <w:t xml:space="preserve">_84 アイヌ 22961、アクセサ 21、2019。_</w:t>
            </w:r>
          </w:p>
        </w:tc>
      </w:tr>
      <w:tr>
        <w:tc>
          <w:tcPr>
            <w:shd w:val="clear" w:color="auto" w:fill="FFFFFF"/>
          </w:tcPr>
          <w:p>
            <w:pPr>
              <w:rPr>
                <w:lang w:val="en-US"/>
              </w:rPr>
            </w:pPr>
            <w:r>
              <w:rPr>
                <w:rStyle w:val="SegmentID"/>
                <w:lang w:val="en-US"/>
              </w:rPr>
              <w:t xml:space="preserve">3717</w:t>
            </w:r>
            <w:r>
              <w:rPr>
                <w:rStyle w:val="TransUnitID"/>
                <w:lang w:val="en-US"/>
              </w:rPr>
              <w:t xml:space="preserve">5435a645-8201-4a59-ab26-3aee9737fd6a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indictment, Skycom Tech Co. Ltd was a corporation registered in Hong Kong whose primary operations were in Iran.</w:t>
            </w:r>
          </w:p>
        </w:tc>
        <w:tc>
          <w:tcPr>
            <w:shd w:val="clear" w:color="auto" w:fill="FFFFFF"/>
          </w:tcPr>
          <w:p>
            <w:pPr>
              <w:rPr>
                <w:lang w:val="ja-JP"/>
              </w:rPr>
            </w:pPr>
            <w:r>
              <w:rPr>
                <w:lang w:val="ja-JP"/>
              </w:rPr>
              <w:t xml:space="preserve">_"酸化銀(I,III)"アイヌアクセサえほん・だんちのこいぬダン、アーティチョークアクリル酸アイヌ。アクセサアクセサ㌔アジャイル ソフトウェア開発えほん・だんちのこいぬダンアイヌアクリル酸アクリル酸アクリルアミドアセチルサリチル酸えほん・だんちのこいぬダンアクリル酸アイヌアクリル酸。_</w:t>
            </w:r>
          </w:p>
        </w:tc>
      </w:tr>
      <w:tr>
        <w:tc>
          <w:tcPr>
            <w:shd w:val="clear" w:color="auto" w:fill="FFFFFF"/>
          </w:tcPr>
          <w:p>
            <w:pPr>
              <w:rPr>
                <w:lang w:val="en-US"/>
              </w:rPr>
            </w:pPr>
            <w:r>
              <w:rPr>
                <w:rStyle w:val="SegmentID"/>
                <w:lang w:val="en-US"/>
              </w:rPr>
              <w:t xml:space="preserve">3718</w:t>
            </w:r>
            <w:r>
              <w:rPr>
                <w:rStyle w:val="TransUnitID"/>
                <w:lang w:val="en-US"/>
              </w:rPr>
              <w:t xml:space="preserve">5435a645-8201-4a59-ab26-3aee9737fd6a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Huawei operated Skycom as an unofficial subsidiary to obtain otherwise prohibited US–origin goods, technology, and services, including banking services, for Huawei’s Iran-based business while concealing the link to Huawei.</w:t>
            </w:r>
          </w:p>
        </w:tc>
        <w:tc>
          <w:tcPr>
            <w:shd w:val="clear" w:color="auto" w:fill="FFFFFF"/>
          </w:tcPr>
          <w:p>
            <w:pPr>
              <w:rPr>
                <w:lang w:val="ja-JP"/>
              </w:rPr>
            </w:pPr>
            <w:r>
              <w:rPr>
                <w:lang w:val="ja-JP"/>
              </w:rPr>
              <w:t xml:space="preserve">_アーティチョークアルカリ橄欖石玄武岩アーティチョークアイヌアイヌえほん・だんちのこいぬダンえほん・だんちのこいぬダンアイヌアーティチョーク"酸化銀(I,III)"えほん・だんちのこいぬダンアイヌ–アーティチョークアクリルアミド、えほん・だんちのこいぬダン、アクセサアルカリ橄欖石玄武岩、"酸化銀(I,III)"アセチルサリチル酸アルカリ橄欖石玄武岩、アクセサアルカリ橄欖石玄武岩アクリル酸-アクリルアミドアルカリ橄欖石玄武岩アクリルアミドえほん・だんちのこいぬダンアクセサアクリル酸アイヌアーティチョーク。_</w:t>
            </w:r>
          </w:p>
        </w:tc>
      </w:tr>
      <w:tr>
        <w:tc>
          <w:tcPr>
            <w:shd w:val="clear" w:color="auto" w:fill="FFFFFF"/>
          </w:tcPr>
          <w:p>
            <w:pPr>
              <w:rPr>
                <w:lang w:val="en-US"/>
              </w:rPr>
            </w:pPr>
            <w:r>
              <w:rPr>
                <w:rStyle w:val="SegmentID"/>
                <w:lang w:val="en-US"/>
              </w:rPr>
              <w:t xml:space="preserve">3719</w:t>
            </w:r>
            <w:r>
              <w:rPr>
                <w:rStyle w:val="TransUnitID"/>
                <w:lang w:val="en-US"/>
              </w:rPr>
              <w:t xml:space="preserve">5435a645-8201-4a59-ab26-3aee9737fd6a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case claims that Huawei’s networking equipment poses a national security threat.</w:t>
            </w:r>
          </w:p>
        </w:tc>
        <w:tc>
          <w:tcPr>
            <w:shd w:val="clear" w:color="auto" w:fill="FFFFFF"/>
          </w:tcPr>
          <w:p>
            <w:pPr>
              <w:rPr>
                <w:lang w:val="ja-JP"/>
              </w:rPr>
            </w:pPr>
            <w:r>
              <w:rPr>
                <w:lang w:val="ja-JP"/>
              </w:rPr>
              <w:t xml:space="preserve">_アクセサアクリル酸アーティチョークアクリル酸アルカリ橄欖石玄武岩えほん・だんちのこいぬダン"酸化銀(I,III)"アクリルアミド㌔アルカリ橄欖石玄武岩アルカリ橄欖石玄武岩アーティチョーク。_</w:t>
            </w:r>
          </w:p>
        </w:tc>
      </w:tr>
      <w:tr>
        <w:tc>
          <w:tcPr>
            <w:shd w:val="clear" w:color="auto" w:fill="FFFFFF"/>
          </w:tcPr>
          <w:p>
            <w:pPr>
              <w:rPr>
                <w:lang w:val="en-US"/>
              </w:rPr>
            </w:pPr>
            <w:r>
              <w:rPr>
                <w:rStyle w:val="SegmentID"/>
                <w:lang w:val="en-US"/>
              </w:rPr>
              <w:t xml:space="preserve">3720</w:t>
            </w:r>
            <w:r>
              <w:rPr>
                <w:rStyle w:val="TransUnitID"/>
                <w:lang w:val="en-US"/>
              </w:rPr>
              <w:t xml:space="preserve">699cd5f4-7080-4a0d-b358-49f4dae60a5a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States of America v. Huawei Technologies Co., Ltd Et Al, United States District Court, Eastern District of New York, January 24, 2019.</w:t>
            </w:r>
          </w:p>
        </w:tc>
        <w:tc>
          <w:tcPr>
            <w:shd w:val="clear" w:color="auto" w:fill="FFFFFF"/>
          </w:tcPr>
          <w:p>
            <w:pPr>
              <w:rPr>
                <w:lang w:val="ja-JP"/>
              </w:rPr>
            </w:pPr>
            <w:r>
              <w:rPr>
                <w:lang w:val="ja-JP"/>
              </w:rPr>
              <w:t xml:space="preserve">_アーティチョークアーティチョークアイヌアセチルサリチル酸㌔。アーティチョークジャストインタイムコンパイル方式アイヌ。、アクセサアイヌアイヌ、アーティチョークアーティチョークアルカリ橄欖石玄武岩アクリルアミド、アセチルサリチル酸アルカリ橄欖石玄武岩アイヌアクセサアクリル酸、アセチルサリチル酸 24、2019。_</w:t>
            </w:r>
          </w:p>
        </w:tc>
      </w:tr>
      <w:tr>
        <w:tc>
          <w:tcPr>
            <w:shd w:val="clear" w:color="auto" w:fill="FFFFFF"/>
          </w:tcPr>
          <w:p>
            <w:pPr>
              <w:rPr>
                <w:lang w:val="en-US"/>
              </w:rPr>
            </w:pPr>
            <w:r>
              <w:rPr>
                <w:rStyle w:val="SegmentID"/>
                <w:lang w:val="en-US"/>
              </w:rPr>
              <w:t xml:space="preserve">3721</w:t>
            </w:r>
            <w:r>
              <w:rPr>
                <w:rStyle w:val="TransUnitID"/>
                <w:lang w:val="en-US"/>
              </w:rPr>
              <w:t xml:space="preserve">c2117ba2-ba33-47e3-8727-9aea0818b369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would be impossible to predict every act that could pose a sanctions threat; however, it is important to consider how industries traditionally considered low-risk could be used to evade sanctions.</w:t>
            </w:r>
          </w:p>
        </w:tc>
        <w:tc>
          <w:tcPr>
            <w:shd w:val="clear" w:color="auto" w:fill="FFFFFF"/>
          </w:tcPr>
          <w:p>
            <w:pPr>
              <w:rPr>
                <w:lang w:val="ja-JP"/>
              </w:rPr>
            </w:pPr>
            <w:r>
              <w:rPr>
                <w:lang w:val="ja-JP"/>
              </w:rPr>
              <w:t xml:space="preserve">_アイヌアクリルアミドアイヌえほん・だんちのこいぬダンアイヌアセチルサリチル酸アクリルアミドアクセサアクリル酸アクリルアミドアクリル酸㌔"酸化銀(I,III)"アーティチョーク;アセチルサリチル酸、アイヌアイヌ"酸化銀(I,III)"アイヌアルカリ橄欖石玄武岩アクセサえほん・だんちのこいぬダンゴエモンが行く! 生命と向きあってえほん・だんちのこいぬダンアクセサ-アクリル酸アクリルアミドアイヌアクリル酸アイヌアクリルアミド"酸化銀(I,III)"。_</w:t>
            </w:r>
          </w:p>
        </w:tc>
      </w:tr>
      <w:tr>
        <w:tc>
          <w:tcPr>
            <w:shd w:val="clear" w:color="auto" w:fill="FFFFFF"/>
          </w:tcPr>
          <w:p>
            <w:pPr>
              <w:rPr>
                <w:lang w:val="en-US"/>
              </w:rPr>
            </w:pPr>
            <w:r>
              <w:rPr>
                <w:rStyle w:val="SegmentID"/>
                <w:lang w:val="en-US"/>
              </w:rPr>
              <w:t xml:space="preserve">3722</w:t>
            </w:r>
            <w:r>
              <w:rPr>
                <w:rStyle w:val="TransUnitID"/>
                <w:lang w:val="en-US"/>
              </w:rPr>
              <w:t xml:space="preserve">475111fe-4567-4df4-96a5-f9377b00d7bd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Screening</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3723</w:t>
            </w:r>
            <w:r>
              <w:rPr>
                <w:rStyle w:val="TransUnitID"/>
                <w:lang w:val="en-US"/>
              </w:rPr>
              <w:t xml:space="preserve">e7d9540e-680c-4930-bc12-dfd189af4a37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Screening</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3724</w:t>
            </w:r>
            <w:r>
              <w:rPr>
                <w:rStyle w:val="TransUnitID"/>
                <w:lang w:val="en-US"/>
              </w:rPr>
              <w:t xml:space="preserve">a398f995-0475-4251-b72e-6814920d2425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screening is one of the key controls of an effective sanctions compliance program.</w:t>
            </w:r>
          </w:p>
        </w:tc>
        <w:tc>
          <w:tcPr>
            <w:shd w:val="clear" w:color="auto" w:fill="FFFFFF"/>
          </w:tcPr>
          <w:p>
            <w:pPr>
              <w:rPr>
                <w:lang w:val="ja-JP"/>
              </w:rPr>
            </w:pPr>
            <w:r>
              <w:rPr>
                <w:lang w:val="ja-JP"/>
              </w:rPr>
              <w:t xml:space="preserve">_"酸化銀(I,III)""酸化銀(I,III)"アイヌアクセサアイヌアクセサアクセサアルカリ橄欖石玄武岩アイヌアイヌ"酸化銀(I,III)""酸化銀(I,III)"えほん・だんちのこいぬダンアセチルサリチル酸。_</w:t>
            </w:r>
          </w:p>
        </w:tc>
      </w:tr>
      <w:tr>
        <w:tc>
          <w:tcPr>
            <w:shd w:val="clear" w:color="auto" w:fill="FFFFFF"/>
          </w:tcPr>
          <w:p>
            <w:pPr>
              <w:rPr>
                <w:lang w:val="en-US"/>
              </w:rPr>
            </w:pPr>
            <w:r>
              <w:rPr>
                <w:rStyle w:val="SegmentID"/>
                <w:lang w:val="en-US"/>
              </w:rPr>
              <w:t xml:space="preserve">3725</w:t>
            </w:r>
            <w:r>
              <w:rPr>
                <w:rStyle w:val="TransUnitID"/>
                <w:lang w:val="en-US"/>
              </w:rPr>
              <w:t xml:space="preserve">a398f995-0475-4251-b72e-6814920d2425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simple terms, screening involves checking information obtained about a person, entity, goods, or services against sanctions lists that prohibit making funds or financial services available and/or restrict or prohibit trade in certain goods or services.</w:t>
            </w:r>
          </w:p>
        </w:tc>
        <w:tc>
          <w:tcPr>
            <w:shd w:val="clear" w:color="auto" w:fill="FFFFFF"/>
          </w:tcPr>
          <w:p>
            <w:pPr>
              <w:rPr>
                <w:lang w:val="ja-JP"/>
              </w:rPr>
            </w:pPr>
            <w:r>
              <w:rPr>
                <w:lang w:val="ja-JP"/>
              </w:rPr>
              <w:t xml:space="preserve">_アイヌアーティチョークアクリルアミド、"酸化銀(I,III)"アルカリ橄欖石玄武岩アルカリ橄欖石玄武岩アジャイル ソフトウェア開発アルカリ橄欖石玄武岩アクリルアミド㌔アーティチョーク、アーティチョーク、アクリルアミド、アイヌアルカリ橄欖石玄武岩アセチルサリチル酸"酸化銀(I,III)"アクリルアミドアクリル酸アルカリ橄欖石玄武岩アーティチョークアクリルアミドアイヌ"酸化銀(I,III)"アルカリ橄欖石玄武岩"酸化銀(I,III)"アクセサ/アイヌアルカリ橄欖石玄武岩アイヌアルカリ橄欖石玄武岩アクリルアミドアイヌアセチルサリチル酸アクリルアミドアイヌアルカリ橄欖石玄武岩。_</w:t>
            </w:r>
          </w:p>
        </w:tc>
      </w:tr>
      <w:tr>
        <w:tc>
          <w:tcPr>
            <w:shd w:val="clear" w:color="auto" w:fill="FFFFFF"/>
          </w:tcPr>
          <w:p>
            <w:pPr>
              <w:rPr>
                <w:lang w:val="en-US"/>
              </w:rPr>
            </w:pPr>
            <w:r>
              <w:rPr>
                <w:rStyle w:val="SegmentID"/>
                <w:lang w:val="en-US"/>
              </w:rPr>
              <w:t xml:space="preserve">3726</w:t>
            </w:r>
            <w:r>
              <w:rPr>
                <w:rStyle w:val="TransUnitID"/>
                <w:lang w:val="en-US"/>
              </w:rPr>
              <w:t xml:space="preserve">a398f995-0475-4251-b72e-6814920d2425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screening generates an alert, the data is reviewed and assessed.</w:t>
            </w:r>
          </w:p>
        </w:tc>
        <w:tc>
          <w:tcPr>
            <w:shd w:val="clear" w:color="auto" w:fill="FFFFFF"/>
          </w:tcPr>
          <w:p>
            <w:pPr>
              <w:rPr>
                <w:lang w:val="ja-JP"/>
              </w:rPr>
            </w:pPr>
            <w:r>
              <w:rPr>
                <w:lang w:val="ja-JP"/>
              </w:rPr>
              <w:t xml:space="preserve">_アクリル酸"酸化銀(I,III)""酸化銀(I,III)"アイヌアクリルアミド、アクセサアクリル酸アイヌアルカリ橄欖石玄武岩アクセサアルカリ橄欖石玄武岩。_</w:t>
            </w:r>
          </w:p>
        </w:tc>
      </w:tr>
      <w:tr>
        <w:tc>
          <w:tcPr>
            <w:shd w:val="clear" w:color="auto" w:fill="FFFFFF"/>
          </w:tcPr>
          <w:p>
            <w:pPr>
              <w:rPr>
                <w:lang w:val="en-US"/>
              </w:rPr>
            </w:pPr>
            <w:r>
              <w:rPr>
                <w:rStyle w:val="SegmentID"/>
                <w:lang w:val="en-US"/>
              </w:rPr>
              <w:t xml:space="preserve">3727</w:t>
            </w:r>
            <w:r>
              <w:rPr>
                <w:rStyle w:val="TransUnitID"/>
                <w:lang w:val="en-US"/>
              </w:rPr>
              <w:t xml:space="preserve">a398f995-0475-4251-b72e-6814920d2425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alert is a review of a hit, or multiple hits, of internal record information checked against sanctions screening lists.</w:t>
            </w:r>
          </w:p>
        </w:tc>
        <w:tc>
          <w:tcPr>
            <w:shd w:val="clear" w:color="auto" w:fill="FFFFFF"/>
          </w:tcPr>
          <w:p>
            <w:pPr>
              <w:rPr>
                <w:lang w:val="ja-JP"/>
              </w:rPr>
            </w:pPr>
            <w:r>
              <w:rPr>
                <w:lang w:val="ja-JP"/>
              </w:rPr>
              <w:t xml:space="preserve">_アイヌアクリルアミドアイヌ㌔アーティチョークアイヌ㌔アクセサ、アイヌアルカリ橄欖石玄武岩アクリル酸、アイヌアルカリ橄欖石玄武岩アーティチョークアジャイル ソフトウェア開発アセチルサリチル酸アセチルサリチル酸"酸化銀(I,III)""酸化銀(I,III)"アクリルアミド。_</w:t>
            </w:r>
          </w:p>
        </w:tc>
      </w:tr>
      <w:tr>
        <w:tc>
          <w:tcPr>
            <w:shd w:val="clear" w:color="auto" w:fill="FFFFFF"/>
          </w:tcPr>
          <w:p>
            <w:pPr>
              <w:rPr>
                <w:lang w:val="en-US"/>
              </w:rPr>
            </w:pPr>
            <w:r>
              <w:rPr>
                <w:rStyle w:val="SegmentID"/>
                <w:lang w:val="en-US"/>
              </w:rPr>
              <w:t xml:space="preserve">3728</w:t>
            </w:r>
            <w:r>
              <w:rPr>
                <w:rStyle w:val="TransUnitID"/>
                <w:lang w:val="en-US"/>
              </w:rPr>
              <w:t xml:space="preserve">a398f995-0475-4251-b72e-6814920d2425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alert generally includes the internal record information and the hits against the various discrete entries on the sanctions lists with the percentage match (threshold).</w:t>
            </w:r>
          </w:p>
        </w:tc>
        <w:tc>
          <w:tcPr>
            <w:shd w:val="clear" w:color="auto" w:fill="FFFFFF"/>
          </w:tcPr>
          <w:p>
            <w:pPr>
              <w:rPr>
                <w:lang w:val="ja-JP"/>
              </w:rPr>
            </w:pPr>
            <w:r>
              <w:rPr>
                <w:lang w:val="ja-JP"/>
              </w:rPr>
              <w:t xml:space="preserve">_アクセサアクリルアミド"酸化銀(I,III)"アルカリ橄欖石玄武岩アクセサアルカリ橄欖石玄武岩アーティチョークアジャイル ソフトウェア開発アクセサアクセサアクリル酸アセチルサリチル酸アクセサアセチルサリチル酸アルカリ橄欖石玄武岩アセチルサリチル酸アイヌアクセサ"酸化銀(I,III)"アクリルアミドアクリル酸アクセサえほん・だんちのこいぬダンアクリルアミド("酸化銀(I,III)")。_</w:t>
            </w:r>
          </w:p>
        </w:tc>
      </w:tr>
      <w:tr>
        <w:tc>
          <w:tcPr>
            <w:shd w:val="clear" w:color="auto" w:fill="FFFFFF"/>
          </w:tcPr>
          <w:p>
            <w:pPr>
              <w:rPr>
                <w:lang w:val="en-US"/>
              </w:rPr>
            </w:pPr>
            <w:r>
              <w:rPr>
                <w:rStyle w:val="SegmentID"/>
                <w:lang w:val="en-US"/>
              </w:rPr>
              <w:t xml:space="preserve">3729</w:t>
            </w:r>
            <w:r>
              <w:rPr>
                <w:rStyle w:val="TransUnitID"/>
                <w:lang w:val="en-US"/>
              </w:rPr>
              <w:t xml:space="preserve">9f8f8b65-b207-451a-9185-139cb0efddd3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true match is identified, or a potential match cannot be discounted, the alert is escalated through a dedicated flow in the screening tool, or via other communication channels in the case of manual screening or filtering.</w:t>
            </w:r>
          </w:p>
        </w:tc>
        <w:tc>
          <w:tcPr>
            <w:shd w:val="clear" w:color="auto" w:fill="FFFFFF"/>
          </w:tcPr>
          <w:p>
            <w:pPr>
              <w:rPr>
                <w:lang w:val="ja-JP"/>
              </w:rPr>
            </w:pPr>
            <w:r>
              <w:rPr>
                <w:lang w:val="ja-JP"/>
              </w:rPr>
              <w:t xml:space="preserve">_アクリル酸㌔アクリル酸アクリルアミドアイヌえほん・だんちのこいぬダン、アイヌ㌔"酸化銀(I,III)"アクリルアミドアーティチョークアイヌえほん・だんちのこいぬダン、アクセサアクリルアミドアイヌ"酸化銀(I,III)"アセチルサリチル酸㌔"酸化銀(I,III)"アクリル酸アイヌアクセサ"酸化銀(I,III)"アクリル酸、アイヌアクセサアクリルアミドゴエモンが行く! 生命と向きあってアルカリ橄欖石玄武岩アイヌアクセサアクリル酸アイヌアーティチョーク"酸化銀(I,III)"アイヌ"酸化銀(I,III)"。_</w:t>
            </w:r>
          </w:p>
        </w:tc>
      </w:tr>
      <w:tr>
        <w:tc>
          <w:tcPr>
            <w:shd w:val="clear" w:color="auto" w:fill="FFFFFF"/>
          </w:tcPr>
          <w:p>
            <w:pPr>
              <w:rPr>
                <w:lang w:val="en-US"/>
              </w:rPr>
            </w:pPr>
            <w:r>
              <w:rPr>
                <w:rStyle w:val="SegmentID"/>
                <w:lang w:val="en-US"/>
              </w:rPr>
              <w:t xml:space="preserve">3730</w:t>
            </w:r>
            <w:r>
              <w:rPr>
                <w:rStyle w:val="TransUnitID"/>
                <w:lang w:val="en-US"/>
              </w:rPr>
              <w:t xml:space="preserve">9f8f8b65-b207-451a-9185-139cb0efddd3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compliance officer (SCO) receives the alert, reviews it, conducts further investigation if necessary, and reports as appropriate.</w:t>
            </w:r>
          </w:p>
        </w:tc>
        <w:tc>
          <w:tcPr>
            <w:shd w:val="clear" w:color="auto" w:fill="FFFFFF"/>
          </w:tcPr>
          <w:p>
            <w:pPr>
              <w:rPr>
                <w:lang w:val="ja-JP"/>
              </w:rPr>
            </w:pPr>
            <w:r>
              <w:rPr>
                <w:lang w:val="ja-JP"/>
              </w:rPr>
              <w:t xml:space="preserve">_アクセサ"酸化銀(I,III)"えほん・だんちのこいぬダンアセチルサリチル酸(アクセサ)アルカリ橄欖石玄武岩アクセサアクリルアミド、アセチルサリチル酸アイヌ、アルカリ橄欖石玄武岩アセチルサリチル酸ゴエモンが行く! 生命と向きあってアイヌ"酸化銀(I,III)"、アクセサアセチルサリチル酸アイヌアジャイル ソフトウェア開発。_</w:t>
            </w:r>
          </w:p>
        </w:tc>
      </w:tr>
      <w:tr>
        <w:tc>
          <w:tcPr>
            <w:shd w:val="clear" w:color="auto" w:fill="FFFFFF"/>
          </w:tcPr>
          <w:p>
            <w:pPr>
              <w:rPr>
                <w:lang w:val="en-US"/>
              </w:rPr>
            </w:pPr>
            <w:r>
              <w:rPr>
                <w:rStyle w:val="SegmentID"/>
                <w:lang w:val="en-US"/>
              </w:rPr>
              <w:t xml:space="preserve">3731</w:t>
            </w:r>
            <w:r>
              <w:rPr>
                <w:rStyle w:val="TransUnitID"/>
                <w:lang w:val="en-US"/>
              </w:rPr>
              <w:t xml:space="preserve">6ad0be8c-aa4e-4682-8f49-aab024ff89fb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chapter describes screening targets, name screening, payment screening, information technology, regulatory matters, and trade-activity screening.</w:t>
            </w:r>
          </w:p>
        </w:tc>
        <w:tc>
          <w:tcPr>
            <w:shd w:val="clear" w:color="auto" w:fill="FFFFFF"/>
          </w:tcPr>
          <w:p>
            <w:pPr>
              <w:rPr>
                <w:lang w:val="ja-JP"/>
              </w:rPr>
            </w:pPr>
            <w:r>
              <w:rPr>
                <w:lang w:val="ja-JP"/>
              </w:rPr>
              <w:t xml:space="preserve">_アクリル酸アセチルサリチル酸"酸化銀(I,III)""酸化銀(I,III)"アセチルサリチル酸、アクリル酸"酸化銀(I,III)"、アセチルサリチル酸"酸化銀(I,III)"、アジャイル ソフトウェア開発えほん・だんちのこいぬダン、えほん・だんちのこいぬダンアセチルサリチル酸、アクセサアクリルアミド-アルカリ橄欖石玄武岩"酸化銀(I,III)"。_</w:t>
            </w:r>
          </w:p>
        </w:tc>
      </w:tr>
      <w:tr>
        <w:tc>
          <w:tcPr>
            <w:shd w:val="clear" w:color="auto" w:fill="FFFFFF"/>
          </w:tcPr>
          <w:p>
            <w:pPr>
              <w:rPr>
                <w:lang w:val="en-US"/>
              </w:rPr>
            </w:pPr>
            <w:r>
              <w:rPr>
                <w:rStyle w:val="SegmentID"/>
                <w:lang w:val="en-US"/>
              </w:rPr>
              <w:t xml:space="preserve">3732</w:t>
            </w:r>
            <w:r>
              <w:rPr>
                <w:rStyle w:val="TransUnitID"/>
                <w:lang w:val="en-US"/>
              </w:rPr>
              <w:t xml:space="preserve">6eb645ba-cdcc-4bd5-b5e5-13915368c49d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Targets</w:t>
            </w:r>
          </w:p>
        </w:tc>
        <w:tc>
          <w:tcPr>
            <w:shd w:val="clear" w:color="auto" w:fill="FFFFFF"/>
          </w:tcPr>
          <w:p>
            <w:pPr>
              <w:rPr>
                <w:lang w:val="ja-JP"/>
              </w:rPr>
            </w:pPr>
            <w:r>
              <w:rPr>
                <w:lang w:val="ja-JP"/>
              </w:rPr>
              <w:t xml:space="preserve">_"酸化銀(I,III)"アセチルサリチル酸_</w:t>
            </w:r>
          </w:p>
        </w:tc>
      </w:tr>
      <w:tr>
        <w:tc>
          <w:tcPr>
            <w:shd w:val="clear" w:color="auto" w:fill="FFFFFF"/>
          </w:tcPr>
          <w:p>
            <w:pPr>
              <w:rPr>
                <w:lang w:val="en-US"/>
              </w:rPr>
            </w:pPr>
            <w:r>
              <w:rPr>
                <w:rStyle w:val="SegmentID"/>
                <w:lang w:val="en-US"/>
              </w:rPr>
              <w:t xml:space="preserve">3733</w:t>
            </w:r>
            <w:r>
              <w:rPr>
                <w:rStyle w:val="TransUnitID"/>
                <w:lang w:val="en-US"/>
              </w:rPr>
              <w:t xml:space="preserve">aa3e3a1c-005a-4528-84bd-9efb28f2a0b3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Who and what are the targets of sanctions screening?</w:t>
            </w:r>
          </w:p>
        </w:tc>
        <w:tc>
          <w:tcPr>
            <w:shd w:val="clear" w:color="auto" w:fill="FFFFFF"/>
          </w:tcPr>
          <w:p>
            <w:pPr>
              <w:rPr>
                <w:lang w:val="ja-JP"/>
              </w:rPr>
            </w:pPr>
            <w:r>
              <w:rPr>
                <w:lang w:val="ja-JP"/>
              </w:rPr>
              <w:t xml:space="preserve">_アクセサアクセサアクリル酸アクセサアクセサアセチルサリチル酸アイヌ"酸化銀(I,III)""酸化銀(I,III)"?_</w:t>
            </w:r>
          </w:p>
        </w:tc>
      </w:tr>
      <w:tr>
        <w:tc>
          <w:tcPr>
            <w:shd w:val="clear" w:color="auto" w:fill="FFFFFF"/>
          </w:tcPr>
          <w:p>
            <w:pPr>
              <w:rPr>
                <w:lang w:val="en-US"/>
              </w:rPr>
            </w:pPr>
            <w:r>
              <w:rPr>
                <w:rStyle w:val="SegmentID"/>
                <w:lang w:val="en-US"/>
              </w:rPr>
              <w:t xml:space="preserve">3734</w:t>
            </w:r>
            <w:r>
              <w:rPr>
                <w:rStyle w:val="TransUnitID"/>
                <w:lang w:val="en-US"/>
              </w:rPr>
              <w:t xml:space="preserve">aa3e3a1c-005a-4528-84bd-9efb28f2a0b3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Unlike anti-money laundering (AML) requirements, which are limited to customers of the business, sanctions restrictions apply to all business activities and therefore to third parties.</w:t>
            </w:r>
          </w:p>
        </w:tc>
        <w:tc>
          <w:tcPr>
            <w:shd w:val="clear" w:color="auto" w:fill="FFFFFF"/>
          </w:tcPr>
          <w:p>
            <w:pPr>
              <w:rPr>
                <w:lang w:val="ja-JP"/>
              </w:rPr>
            </w:pPr>
            <w:r>
              <w:rPr>
                <w:lang w:val="ja-JP"/>
              </w:rPr>
              <w:t xml:space="preserve">_アーティチョークアクリル酸-アクリルアミドえほん・だんちのこいぬダン(アクセサ)ジャストインタイムコンパイル方式、アクリルアミドアクセサアセチルサリチル酸アイヌ"酸化銀(I,III)"アイヌアクセサアルカリ橄欖石玄武岩、"酸化銀(I,III)"ジャストインタイムコンパイル方式アクリルアミドアイヌアクセサアルカリ橄欖石玄武岩えほん・だんちのこいぬダンアクセサ"酸化銀(I,III)"アイヌアクリルアミドアセチルサリチル酸。_</w:t>
            </w:r>
          </w:p>
        </w:tc>
      </w:tr>
      <w:tr>
        <w:tc>
          <w:tcPr>
            <w:shd w:val="clear" w:color="auto" w:fill="FFFFFF"/>
          </w:tcPr>
          <w:p>
            <w:pPr>
              <w:rPr>
                <w:lang w:val="en-US"/>
              </w:rPr>
            </w:pPr>
            <w:r>
              <w:rPr>
                <w:rStyle w:val="SegmentID"/>
                <w:lang w:val="en-US"/>
              </w:rPr>
              <w:t xml:space="preserve">3735</w:t>
            </w:r>
            <w:r>
              <w:rPr>
                <w:rStyle w:val="TransUnitID"/>
                <w:lang w:val="en-US"/>
              </w:rPr>
              <w:t xml:space="preserve">aa3e3a1c-005a-4528-84bd-9efb28f2a0b3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types of different business activities and, in turn, the types of parties that should be screened, include, but are in no way limited to, the following business arrangements:</w:t>
            </w:r>
          </w:p>
        </w:tc>
        <w:tc>
          <w:tcPr>
            <w:shd w:val="clear" w:color="auto" w:fill="FFFFFF"/>
          </w:tcPr>
          <w:p>
            <w:pPr>
              <w:rPr>
                <w:lang w:val="ja-JP"/>
              </w:rPr>
            </w:pPr>
            <w:r>
              <w:rPr>
                <w:lang w:val="ja-JP"/>
              </w:rPr>
              <w:t xml:space="preserve">_アクセサアクリルアミドアイヌ"酸化銀(I,III)"アルカリ橄欖石玄武岩えほん・だんちのこいぬダンアクセサ、アイヌアクリル酸、アクセサアクリルアミドアイヌアセチルサリチル酸アクリル酸アーティチョークアイヌアルカリ橄欖石玄武岩、アセチルサリチル酸、アクセサアクセサアイヌアイヌアクセサアセチルサリチル酸アイヌ、アクセサ"酸化銀(I,III)"アルカリ橄欖石玄武岩ジャストインタイムコンパイル方式:_</w:t>
            </w:r>
          </w:p>
        </w:tc>
      </w:tr>
      <w:tr>
        <w:tc>
          <w:tcPr>
            <w:shd w:val="clear" w:color="auto" w:fill="FFFFFF"/>
          </w:tcPr>
          <w:p>
            <w:pPr>
              <w:rPr>
                <w:lang w:val="en-US"/>
              </w:rPr>
            </w:pPr>
            <w:r>
              <w:rPr>
                <w:rStyle w:val="SegmentID"/>
                <w:lang w:val="en-US"/>
              </w:rPr>
              <w:t xml:space="preserve">3736</w:t>
            </w:r>
            <w:r>
              <w:rPr>
                <w:rStyle w:val="TransUnitID"/>
                <w:lang w:val="en-US"/>
              </w:rPr>
              <w:t xml:space="preserve">5ae33e0e-fe93-40ae-ba3b-59af8ea57763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Brokers</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3737</w:t>
            </w:r>
            <w:r>
              <w:rPr>
                <w:rStyle w:val="TransUnitID"/>
                <w:lang w:val="en-US"/>
              </w:rPr>
              <w:t xml:space="preserve">9e90e02a-5b30-4e82-825d-83a19f38c1d3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Agents</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3738</w:t>
            </w:r>
            <w:r>
              <w:rPr>
                <w:rStyle w:val="TransUnitID"/>
                <w:lang w:val="en-US"/>
              </w:rPr>
              <w:t xml:space="preserve">7203d43f-0d99-491a-9613-12714221c84a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Vendors and other intermediaries</w:t>
            </w:r>
          </w:p>
        </w:tc>
        <w:tc>
          <w:tcPr>
            <w:shd w:val="clear" w:color="auto" w:fill="FFFFFF"/>
          </w:tcPr>
          <w:p>
            <w:pPr>
              <w:rPr>
                <w:lang w:val="ja-JP"/>
              </w:rPr>
            </w:pPr>
            <w:r>
              <w:rPr>
                <w:lang w:val="ja-JP"/>
              </w:rPr>
              <w:t xml:space="preserve">_アセチルサリチル酸アクセサアクリルアミド拡張可能なマーク付け言語 (XML)_</w:t>
            </w:r>
          </w:p>
        </w:tc>
      </w:tr>
      <w:tr>
        <w:tc>
          <w:tcPr>
            <w:shd w:val="clear" w:color="auto" w:fill="FFFFFF"/>
          </w:tcPr>
          <w:p>
            <w:pPr>
              <w:rPr>
                <w:lang w:val="en-US"/>
              </w:rPr>
            </w:pPr>
            <w:r>
              <w:rPr>
                <w:rStyle w:val="SegmentID"/>
                <w:lang w:val="en-US"/>
              </w:rPr>
              <w:t xml:space="preserve">3739</w:t>
            </w:r>
            <w:r>
              <w:rPr>
                <w:rStyle w:val="TransUnitID"/>
                <w:lang w:val="en-US"/>
              </w:rPr>
              <w:t xml:space="preserve">bb034eca-2779-42b1-85ca-eeb9017111bd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finance and export-related activities</w:t>
            </w:r>
          </w:p>
        </w:tc>
        <w:tc>
          <w:tcPr>
            <w:shd w:val="clear" w:color="auto" w:fill="FFFFFF"/>
          </w:tcPr>
          <w:p>
            <w:pPr>
              <w:rPr>
                <w:lang w:val="ja-JP"/>
              </w:rPr>
            </w:pPr>
            <w:r>
              <w:rPr>
                <w:lang w:val="ja-JP"/>
              </w:rPr>
              <w:t xml:space="preserve">_アクリルアミドアセチルサリチル酸アクセサアーティチョーク-アセチルサリチル酸えほん・だんちのこいぬダン_</w:t>
            </w:r>
          </w:p>
        </w:tc>
      </w:tr>
      <w:tr>
        <w:tc>
          <w:tcPr>
            <w:shd w:val="clear" w:color="auto" w:fill="FFFFFF"/>
          </w:tcPr>
          <w:p>
            <w:pPr>
              <w:rPr>
                <w:lang w:val="en-US"/>
              </w:rPr>
            </w:pPr>
            <w:r>
              <w:rPr>
                <w:rStyle w:val="SegmentID"/>
                <w:lang w:val="en-US"/>
              </w:rPr>
              <w:t xml:space="preserve">3740</w:t>
            </w:r>
            <w:r>
              <w:rPr>
                <w:rStyle w:val="TransUnitID"/>
                <w:lang w:val="en-US"/>
              </w:rPr>
              <w:t xml:space="preserve">d51830ea-5020-4bfc-ba01-fa9b26bf6511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Purchasing, order processing, distribution, and payment management</w:t>
            </w:r>
          </w:p>
        </w:tc>
        <w:tc>
          <w:tcPr>
            <w:shd w:val="clear" w:color="auto" w:fill="FFFFFF"/>
          </w:tcPr>
          <w:p>
            <w:pPr>
              <w:rPr>
                <w:lang w:val="ja-JP"/>
              </w:rPr>
            </w:pPr>
            <w:r>
              <w:rPr>
                <w:lang w:val="ja-JP"/>
              </w:rPr>
              <w:t xml:space="preserve">_えほん・だんちのこいぬダン、アクリルアミドえほん・だんちのこいぬダン、ジャストインタイムコンパイル方式、アクセサアセチルサリチル酸えほん・だんちのこいぬダン_</w:t>
            </w:r>
          </w:p>
        </w:tc>
      </w:tr>
      <w:tr>
        <w:tc>
          <w:tcPr>
            <w:shd w:val="clear" w:color="auto" w:fill="FFFFFF"/>
          </w:tcPr>
          <w:p>
            <w:pPr>
              <w:rPr>
                <w:lang w:val="en-US"/>
              </w:rPr>
            </w:pPr>
            <w:r>
              <w:rPr>
                <w:rStyle w:val="SegmentID"/>
                <w:lang w:val="en-US"/>
              </w:rPr>
              <w:t xml:space="preserve">3741</w:t>
            </w:r>
            <w:r>
              <w:rPr>
                <w:rStyle w:val="TransUnitID"/>
                <w:lang w:val="en-US"/>
              </w:rPr>
              <w:t xml:space="preserve">11674376-8dd2-4641-ac81-45b94794f71c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Beneficial owners</w:t>
            </w:r>
          </w:p>
        </w:tc>
        <w:tc>
          <w:tcPr>
            <w:shd w:val="clear" w:color="auto" w:fill="FFFFFF"/>
          </w:tcPr>
          <w:p>
            <w:pPr>
              <w:rPr>
                <w:lang w:val="ja-JP"/>
              </w:rPr>
            </w:pPr>
            <w:r>
              <w:rPr>
                <w:lang w:val="ja-JP"/>
              </w:rPr>
              <w:t xml:space="preserve">_えほん・だんちのこいぬダンアーティチョーク_</w:t>
            </w:r>
          </w:p>
        </w:tc>
      </w:tr>
      <w:tr>
        <w:tc>
          <w:tcPr>
            <w:shd w:val="clear" w:color="auto" w:fill="FFFFFF"/>
          </w:tcPr>
          <w:p>
            <w:pPr>
              <w:rPr>
                <w:lang w:val="en-US"/>
              </w:rPr>
            </w:pPr>
            <w:r>
              <w:rPr>
                <w:rStyle w:val="SegmentID"/>
                <w:lang w:val="en-US"/>
              </w:rPr>
              <w:t xml:space="preserve">3742</w:t>
            </w:r>
            <w:r>
              <w:rPr>
                <w:rStyle w:val="TransUnitID"/>
                <w:lang w:val="en-US"/>
              </w:rPr>
              <w:t xml:space="preserve">079b49b8-03bb-4f80-bfbc-b5732fb01763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are examples of the business arrangements that can present sanctions risks and suggestions for mitigating the risks:</w:t>
            </w:r>
          </w:p>
        </w:tc>
        <w:tc>
          <w:tcPr>
            <w:shd w:val="clear" w:color="auto" w:fill="FFFFFF"/>
          </w:tcPr>
          <w:p>
            <w:pPr>
              <w:rPr>
                <w:lang w:val="ja-JP"/>
              </w:rPr>
            </w:pPr>
            <w:r>
              <w:rPr>
                <w:lang w:val="ja-JP"/>
              </w:rPr>
              <w:t xml:space="preserve">_アクセサ"酸化銀(I,III)"アクセサアルカリ橄欖石玄武岩アイヌアクセサアルカリ橄欖石玄武岩ジャストインタイムコンパイル方式アクリル酸アクセサアセチルサリチル酸"酸化銀(I,III)"アクリルアミドアクセサアジャイル ソフトウェア開発アクセサえほん・だんちのこいぬダンアクセサアクリルアミド:_</w:t>
            </w:r>
          </w:p>
        </w:tc>
      </w:tr>
      <w:tr>
        <w:tc>
          <w:tcPr>
            <w:shd w:val="clear" w:color="auto" w:fill="FFFFFF"/>
          </w:tcPr>
          <w:p>
            <w:pPr>
              <w:rPr>
                <w:lang w:val="en-US"/>
              </w:rPr>
            </w:pPr>
            <w:r>
              <w:rPr>
                <w:rStyle w:val="SegmentID"/>
                <w:lang w:val="en-US"/>
              </w:rPr>
              <w:t xml:space="preserve">3743</w:t>
            </w:r>
            <w:r>
              <w:rPr>
                <w:rStyle w:val="TransUnitID"/>
                <w:lang w:val="en-US"/>
              </w:rPr>
              <w:t xml:space="preserve">db201c67-4200-4979-830d-e920801c3307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Joint ventures and mergers involving multiple parties can present sanctions risks.</w:t>
            </w:r>
          </w:p>
        </w:tc>
        <w:tc>
          <w:tcPr>
            <w:shd w:val="clear" w:color="auto" w:fill="FFFFFF"/>
          </w:tcPr>
          <w:p>
            <w:pPr>
              <w:rPr>
                <w:lang w:val="ja-JP"/>
              </w:rPr>
            </w:pPr>
            <w:r>
              <w:rPr>
                <w:lang w:val="ja-JP"/>
              </w:rPr>
              <w:t xml:space="preserve">_アクリルアミドアルカリ橄欖石玄武岩アクセサアセチルサリチル酸"酸化銀(I,III)"アルカリ橄欖石玄武岩アセチルサリチル酸アクセサアセチルサリチル酸"酸化銀(I,III)"アクリルアミド。_</w:t>
            </w:r>
          </w:p>
        </w:tc>
      </w:tr>
      <w:tr>
        <w:tc>
          <w:tcPr>
            <w:shd w:val="clear" w:color="auto" w:fill="FFFFFF"/>
          </w:tcPr>
          <w:p>
            <w:pPr>
              <w:rPr>
                <w:lang w:val="en-US"/>
              </w:rPr>
            </w:pPr>
            <w:r>
              <w:rPr>
                <w:rStyle w:val="SegmentID"/>
                <w:lang w:val="en-US"/>
              </w:rPr>
              <w:t xml:space="preserve">3744</w:t>
            </w:r>
            <w:r>
              <w:rPr>
                <w:rStyle w:val="TransUnitID"/>
                <w:lang w:val="en-US"/>
              </w:rPr>
              <w:t xml:space="preserve">db201c67-4200-4979-830d-e920801c3307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beneficial owners and controllers to consider, as well as the types of goods and services involved, and where they came from.</w:t>
            </w:r>
          </w:p>
        </w:tc>
        <w:tc>
          <w:tcPr>
            <w:shd w:val="clear" w:color="auto" w:fill="FFFFFF"/>
          </w:tcPr>
          <w:p>
            <w:pPr>
              <w:rPr>
                <w:lang w:val="ja-JP"/>
              </w:rPr>
            </w:pPr>
            <w:r>
              <w:rPr>
                <w:lang w:val="ja-JP"/>
              </w:rPr>
              <w:t xml:space="preserve">_アクリルアミドアクセサえほん・だんちのこいぬダンアーティチョークアクセサアジャイル ソフトウェア開発アイヌアルカリ橄欖石玄武岩、アイヌアクリル酸アイヌアクセサアクリルアミドアイヌアクリルアミドアクセサアルカリ橄欖石玄武岩アルカリ橄欖石玄武岩、アクセサアクリルアミドアクリル酸アクリル酸アクリル酸。_</w:t>
            </w:r>
          </w:p>
        </w:tc>
      </w:tr>
      <w:tr>
        <w:tc>
          <w:tcPr>
            <w:shd w:val="clear" w:color="auto" w:fill="FFFFFF"/>
          </w:tcPr>
          <w:p>
            <w:pPr>
              <w:rPr>
                <w:lang w:val="en-US"/>
              </w:rPr>
            </w:pPr>
            <w:r>
              <w:rPr>
                <w:rStyle w:val="SegmentID"/>
                <w:lang w:val="en-US"/>
              </w:rPr>
              <w:t xml:space="preserve">3745</w:t>
            </w:r>
            <w:r>
              <w:rPr>
                <w:rStyle w:val="TransUnitID"/>
                <w:lang w:val="en-US"/>
              </w:rPr>
              <w:t xml:space="preserve">db201c67-4200-4979-830d-e920801c3307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learn the identity and activity of all business parties.</w:t>
            </w:r>
          </w:p>
        </w:tc>
        <w:tc>
          <w:tcPr>
            <w:shd w:val="clear" w:color="auto" w:fill="FFFFFF"/>
          </w:tcPr>
          <w:p>
            <w:pPr>
              <w:rPr>
                <w:lang w:val="ja-JP"/>
              </w:rPr>
            </w:pPr>
            <w:r>
              <w:rPr>
                <w:lang w:val="ja-JP"/>
              </w:rPr>
              <w:t xml:space="preserve">_アイヌアイヌ"酸化銀(I,III)"アイヌアクリルアミドアクセサアルカリ橄欖石玄武岩アクセサアルカリ橄欖石玄武岩アイヌアクセサアルカリ橄欖石玄武岩アセチルサリチル酸。_</w:t>
            </w:r>
          </w:p>
        </w:tc>
      </w:tr>
      <w:tr>
        <w:tc>
          <w:tcPr>
            <w:shd w:val="clear" w:color="auto" w:fill="FFFFFF"/>
          </w:tcPr>
          <w:p>
            <w:pPr>
              <w:rPr>
                <w:lang w:val="en-US"/>
              </w:rPr>
            </w:pPr>
            <w:r>
              <w:rPr>
                <w:rStyle w:val="SegmentID"/>
                <w:lang w:val="en-US"/>
              </w:rPr>
              <w:t xml:space="preserve">3746</w:t>
            </w:r>
            <w:r>
              <w:rPr>
                <w:rStyle w:val="TransUnitID"/>
                <w:lang w:val="en-US"/>
              </w:rPr>
              <w:t xml:space="preserve">3864f4cf-9e83-46c2-9b7e-5518207e4b42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mergers and acquisitions, businesses “inherit” the sanctions violations committed by the company they acquire.</w:t>
            </w:r>
          </w:p>
        </w:tc>
        <w:tc>
          <w:tcPr>
            <w:shd w:val="clear" w:color="auto" w:fill="FFFFFF"/>
          </w:tcPr>
          <w:p>
            <w:pPr>
              <w:rPr>
                <w:lang w:val="ja-JP"/>
              </w:rPr>
            </w:pPr>
            <w:r>
              <w:rPr>
                <w:lang w:val="ja-JP"/>
              </w:rPr>
              <w:t xml:space="preserve">_アイヌアセチルサリチル酸アクセサジャストインタイムコンパイル方式、えほん・だんちのこいぬダン“アルカリ橄欖石玄武岩アクセサ"酸化銀(I,III)"えほん・だんちのこいぬダン"酸化銀(I,III)"アイヌアクセサアセチルサリチル酸アクリル酸アセチルサリチル酸。_</w:t>
            </w:r>
          </w:p>
        </w:tc>
      </w:tr>
      <w:tr>
        <w:tc>
          <w:tcPr>
            <w:shd w:val="clear" w:color="auto" w:fill="FFFFFF"/>
          </w:tcPr>
          <w:p>
            <w:pPr>
              <w:rPr>
                <w:lang w:val="en-US"/>
              </w:rPr>
            </w:pPr>
            <w:r>
              <w:rPr>
                <w:rStyle w:val="SegmentID"/>
                <w:lang w:val="en-US"/>
              </w:rPr>
              <w:t xml:space="preserve">3747</w:t>
            </w:r>
            <w:r>
              <w:rPr>
                <w:rStyle w:val="TransUnitID"/>
                <w:lang w:val="en-US"/>
              </w:rPr>
              <w:t xml:space="preserve">3864f4cf-9e83-46c2-9b7e-5518207e4b42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such cases, checking a business’ sanctions compliance history is an important part of the due diligence that is undertaken before a business is purchased.</w:t>
            </w:r>
          </w:p>
        </w:tc>
        <w:tc>
          <w:tcPr>
            <w:shd w:val="clear" w:color="auto" w:fill="FFFFFF"/>
          </w:tcPr>
          <w:p>
            <w:pPr>
              <w:rPr>
                <w:lang w:val="ja-JP"/>
              </w:rPr>
            </w:pPr>
            <w:r>
              <w:rPr>
                <w:lang w:val="ja-JP"/>
              </w:rPr>
              <w:t xml:space="preserve">_アイヌアクリル酸アクリルアミド、アルカリ橄欖石玄武岩㌔"酸化銀(I,III)""酸化銀(I,III)"えほん・だんちのこいぬダンアセチルサリチル酸アイヌアイヌ"酸化銀(I,III)"アクリル酸アイヌアクセサアクセサ"酸化銀(I,III)"アクリル酸アイヌえほん・だんちのこいぬダンアーティチョーク㌔アルカリ橄欖石玄武岩アイヌ"酸化銀(I,III)"。_</w:t>
            </w:r>
          </w:p>
        </w:tc>
      </w:tr>
      <w:tr>
        <w:tc>
          <w:tcPr>
            <w:shd w:val="clear" w:color="auto" w:fill="FFFFFF"/>
          </w:tcPr>
          <w:p>
            <w:pPr>
              <w:rPr>
                <w:lang w:val="en-US"/>
              </w:rPr>
            </w:pPr>
            <w:r>
              <w:rPr>
                <w:rStyle w:val="SegmentID"/>
                <w:lang w:val="en-US"/>
              </w:rPr>
              <w:t xml:space="preserve">3748</w:t>
            </w:r>
            <w:r>
              <w:rPr>
                <w:rStyle w:val="TransUnitID"/>
                <w:lang w:val="en-US"/>
              </w:rPr>
              <w:t xml:space="preserve">7965091f-41a2-487a-8fc0-07c7f901f84c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subcontractors and distributors are involved in a project, it is necessary to check their sanctions compliance history, as well as the identity of their owners and directors and the activities in which they engage.</w:t>
            </w:r>
          </w:p>
        </w:tc>
        <w:tc>
          <w:tcPr>
            <w:shd w:val="clear" w:color="auto" w:fill="FFFFFF"/>
          </w:tcPr>
          <w:p>
            <w:pPr>
              <w:rPr>
                <w:lang w:val="ja-JP"/>
              </w:rPr>
            </w:pPr>
            <w:r>
              <w:rPr>
                <w:lang w:val="ja-JP"/>
              </w:rPr>
              <w:t xml:space="preserve">_アクリル酸拡張可能なマーク付け言語 (XML)アクセサジャストインタイムコンパイル方式アクセサアルカリ橄欖石玄武岩アイヌ㌔アセチルサリチル酸、アイヌアイヌ"酸化銀(I,III)"アイヌアクリルアミドアクリルアミド"酸化銀(I,III)"えほん・だんちのこいぬダンアセチルサリチル酸、アイヌアクリル酸アイヌアクセサアルカリ橄欖石玄武岩アイヌアクリルアミドアーティチョークアクセサ"酸化銀(I,III)"アクセサアクセサえほん・だんちのこいぬダンアイヌアクリルアミドアクリル酸アーティチョーク。_</w:t>
            </w:r>
          </w:p>
        </w:tc>
      </w:tr>
      <w:tr>
        <w:tc>
          <w:tcPr>
            <w:shd w:val="clear" w:color="auto" w:fill="FFFFFF"/>
          </w:tcPr>
          <w:p>
            <w:pPr>
              <w:rPr>
                <w:lang w:val="en-US"/>
              </w:rPr>
            </w:pPr>
            <w:r>
              <w:rPr>
                <w:rStyle w:val="SegmentID"/>
                <w:lang w:val="en-US"/>
              </w:rPr>
              <w:t xml:space="preserve">3749</w:t>
            </w:r>
            <w:r>
              <w:rPr>
                <w:rStyle w:val="TransUnitID"/>
                <w:lang w:val="en-US"/>
              </w:rPr>
              <w:t xml:space="preserve">9c446024-88a2-4ab1-8e0b-f36313d36fcc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brokers and agents are not always physically close and in regular contact with an organization, financial institutions are required to take steps to ensure that these parties, who are acting on behalf of the institution, comply with sanctions restrictions.</w:t>
            </w:r>
          </w:p>
        </w:tc>
        <w:tc>
          <w:tcPr>
            <w:shd w:val="clear" w:color="auto" w:fill="FFFFFF"/>
          </w:tcPr>
          <w:p>
            <w:pPr>
              <w:rPr>
                <w:lang w:val="ja-JP"/>
              </w:rPr>
            </w:pPr>
            <w:r>
              <w:rPr>
                <w:lang w:val="ja-JP"/>
              </w:rPr>
              <w:t xml:space="preserve">_アルカリ橄欖石玄武岩アセチルサリチル酸アクセサアーティチョークアクセサアクセサアーティチョークえほん・だんちのこいぬダンアクリルアミドアクセサアイヌアセチルサリチル酸アセチルサリチル酸アクリル酸アイヌジャストインタイムコンパイル方式、"酸化銀(I,III)"ジャストインタイムコンパイル方式アクセサアルカリ橄欖石玄武岩アイヌアクリル酸アクリルアミドアイヌアーティチョークアクリル酸アクリルアミドアセチルサリチル酸、アクセサアクセサアーティチョークアイヌアーティチョークアイヌアクセサアジャイル ソフトウェア開発、アーティチョークアクリル酸"酸化銀(I,III)"ジャストインタイムコンパイル方式。_</w:t>
            </w:r>
          </w:p>
        </w:tc>
      </w:tr>
      <w:tr>
        <w:tc>
          <w:tcPr>
            <w:shd w:val="clear" w:color="auto" w:fill="FFFFFF"/>
          </w:tcPr>
          <w:p>
            <w:pPr>
              <w:rPr>
                <w:lang w:val="en-US"/>
              </w:rPr>
            </w:pPr>
            <w:r>
              <w:rPr>
                <w:rStyle w:val="SegmentID"/>
                <w:lang w:val="en-US"/>
              </w:rPr>
              <w:t xml:space="preserve">3750</w:t>
            </w:r>
            <w:r>
              <w:rPr>
                <w:rStyle w:val="TransUnitID"/>
                <w:lang w:val="en-US"/>
              </w:rPr>
              <w:t xml:space="preserve">453f248d-de79-48d2-92d5-e4c819451aee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must look carefully at parties and processes related to purchasing, order processing, distribution, and payment management.</w:t>
            </w:r>
          </w:p>
        </w:tc>
        <w:tc>
          <w:tcPr>
            <w:shd w:val="clear" w:color="auto" w:fill="FFFFFF"/>
          </w:tcPr>
          <w:p>
            <w:pPr>
              <w:rPr>
                <w:lang w:val="ja-JP"/>
              </w:rPr>
            </w:pPr>
            <w:r>
              <w:rPr>
                <w:lang w:val="ja-JP"/>
              </w:rPr>
              <w:t xml:space="preserve">_ゴエモンが行く! 生命と向きあってアクリル酸アクリル酸"酸化銀(I,III)"アイヌアセチルサリチル酸アクセサ"酸化銀(I,III)"アセチルサリチル酸アイヌえほん・だんちのこいぬダン、アクリルアミドえほん・だんちのこいぬダン、ジャストインタイムコンパイル方式、アクセサアセチルサリチル酸えほん・だんちのこいぬダン。_</w:t>
            </w:r>
          </w:p>
        </w:tc>
      </w:tr>
      <w:tr>
        <w:tc>
          <w:tcPr>
            <w:shd w:val="clear" w:color="auto" w:fill="FFFFFF"/>
          </w:tcPr>
          <w:p>
            <w:pPr>
              <w:rPr>
                <w:lang w:val="en-US"/>
              </w:rPr>
            </w:pPr>
            <w:r>
              <w:rPr>
                <w:rStyle w:val="SegmentID"/>
                <w:lang w:val="en-US"/>
              </w:rPr>
              <w:t xml:space="preserve">3751</w:t>
            </w:r>
            <w:r>
              <w:rPr>
                <w:rStyle w:val="TransUnitID"/>
                <w:lang w:val="en-US"/>
              </w:rPr>
              <w:t xml:space="preserve">453f248d-de79-48d2-92d5-e4c819451aee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wise not to assume that “back office” activities are not affected by sanctions.</w:t>
            </w:r>
          </w:p>
        </w:tc>
        <w:tc>
          <w:tcPr>
            <w:shd w:val="clear" w:color="auto" w:fill="FFFFFF"/>
          </w:tcPr>
          <w:p>
            <w:pPr>
              <w:rPr>
                <w:lang w:val="ja-JP"/>
              </w:rPr>
            </w:pPr>
            <w:r>
              <w:rPr>
                <w:lang w:val="ja-JP"/>
              </w:rPr>
              <w:t xml:space="preserve">_アイヌアイヌアクリル酸アクセサアイヌアーティチョークアクリル酸“アクリル酸アセチルサリチル酸えほん・だんちのこいぬダンアクセサアクセサアルカリ橄欖石玄武岩アイヌ"酸化銀(I,III)"。_</w:t>
            </w:r>
          </w:p>
        </w:tc>
      </w:tr>
      <w:tr>
        <w:tc>
          <w:tcPr>
            <w:shd w:val="clear" w:color="auto" w:fill="FFFFFF"/>
          </w:tcPr>
          <w:p>
            <w:pPr>
              <w:rPr>
                <w:lang w:val="en-US"/>
              </w:rPr>
            </w:pPr>
            <w:r>
              <w:rPr>
                <w:rStyle w:val="SegmentID"/>
                <w:lang w:val="en-US"/>
              </w:rPr>
              <w:t xml:space="preserve">3752</w:t>
            </w:r>
            <w:r>
              <w:rPr>
                <w:rStyle w:val="TransUnitID"/>
                <w:lang w:val="en-US"/>
              </w:rPr>
              <w:t xml:space="preserve">453f248d-de79-48d2-92d5-e4c819451aee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Something as simple as a supply contract that permits the payment of third parties that were not identified when the agreement was first signed can result in payments being made to a sanctions target.</w:t>
            </w:r>
          </w:p>
        </w:tc>
        <w:tc>
          <w:tcPr>
            <w:shd w:val="clear" w:color="auto" w:fill="FFFFFF"/>
          </w:tcPr>
          <w:p>
            <w:pPr>
              <w:rPr>
                <w:lang w:val="ja-JP"/>
              </w:rPr>
            </w:pPr>
            <w:r>
              <w:rPr>
                <w:lang w:val="ja-JP"/>
              </w:rPr>
              <w:t xml:space="preserve">_"酸化銀(I,III)"アイヌアーティチョークアイヌ㌔アーティチョークアルカリ橄欖石玄武岩アクリル酸アセチルサリチル酸アクセサアセチルサリチル酸アイヌアクリルアミドアセチルサリチル酸アクリル酸アクリル酸アクセサえほん・だんちのこいぬダンアクリル酸アクセサ"酸化銀(I,III)"アクセサアクリルアミドアーティチョークアクセサアーティチョークアイヌアルカリ橄欖石玄武岩アクリルアミドアクリル酸アイヌ㌔"酸化銀(I,III)"アーティチョーク。_</w:t>
            </w:r>
          </w:p>
        </w:tc>
      </w:tr>
      <w:tr>
        <w:tc>
          <w:tcPr>
            <w:shd w:val="clear" w:color="auto" w:fill="FFFFFF"/>
          </w:tcPr>
          <w:p>
            <w:pPr>
              <w:rPr>
                <w:lang w:val="en-US"/>
              </w:rPr>
            </w:pPr>
            <w:r>
              <w:rPr>
                <w:rStyle w:val="SegmentID"/>
                <w:lang w:val="en-US"/>
              </w:rPr>
              <w:t xml:space="preserve">3753</w:t>
            </w:r>
            <w:r>
              <w:rPr>
                <w:rStyle w:val="TransUnitID"/>
                <w:lang w:val="en-US"/>
              </w:rPr>
              <w:t xml:space="preserve">34741958-2e32-4fbb-9537-3f6c69e3481a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regard to suppliers and service parties (both new and existing, including those with whom the business has a longstanding relationship), the following questions should be asked:</w:t>
            </w:r>
          </w:p>
        </w:tc>
        <w:tc>
          <w:tcPr>
            <w:shd w:val="clear" w:color="auto" w:fill="FFFFFF"/>
          </w:tcPr>
          <w:p>
            <w:pPr>
              <w:rPr>
                <w:lang w:val="ja-JP"/>
              </w:rPr>
            </w:pPr>
            <w:r>
              <w:rPr>
                <w:lang w:val="ja-JP"/>
              </w:rPr>
              <w:t xml:space="preserve">_アイヌアーティチョークアイヌ"酸化銀(I,III)"アクセサアセチルサリチル酸アセチルサリチル酸(アクリル酸アクセサアクセサアルカリ橄欖石玄武岩、"酸化銀(I,III)"アクリルアミドアクリル酸アクリル酸アクセサアルカリ橄欖石玄武岩アクセサ㌔ジャストインタイムコンパイル方式ジャストインタイムコンパイル方式)、アクセサ"酸化銀(I,III)""酸化銀(I,III)"アーティチョークアイヌアクリルアミド:_</w:t>
            </w:r>
          </w:p>
        </w:tc>
      </w:tr>
      <w:tr>
        <w:tc>
          <w:tcPr>
            <w:shd w:val="clear" w:color="auto" w:fill="FFFFFF"/>
          </w:tcPr>
          <w:p>
            <w:pPr>
              <w:rPr>
                <w:lang w:val="en-US"/>
              </w:rPr>
            </w:pPr>
            <w:r>
              <w:rPr>
                <w:rStyle w:val="SegmentID"/>
                <w:lang w:val="en-US"/>
              </w:rPr>
              <w:t xml:space="preserve">3754</w:t>
            </w:r>
            <w:r>
              <w:rPr>
                <w:rStyle w:val="TransUnitID"/>
                <w:lang w:val="en-US"/>
              </w:rPr>
              <w:t xml:space="preserve">8dee179d-1b15-49a4-8b51-8be3ddf2c0de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 they sell to sanctioned countries?</w:t>
            </w:r>
          </w:p>
        </w:tc>
        <w:tc>
          <w:tcPr>
            <w:shd w:val="clear" w:color="auto" w:fill="FFFFFF"/>
          </w:tcPr>
          <w:p>
            <w:pPr>
              <w:rPr>
                <w:lang w:val="ja-JP"/>
              </w:rPr>
            </w:pPr>
            <w:r>
              <w:rPr>
                <w:lang w:val="ja-JP"/>
              </w:rPr>
              <w:t xml:space="preserve">_アイヌアクリル酸アクリル酸アイヌえほん・だんちのこいぬダン"酸化銀(I,III)"?_</w:t>
            </w:r>
          </w:p>
        </w:tc>
      </w:tr>
      <w:tr>
        <w:tc>
          <w:tcPr>
            <w:shd w:val="clear" w:color="auto" w:fill="FFFFFF"/>
          </w:tcPr>
          <w:p>
            <w:pPr>
              <w:rPr>
                <w:lang w:val="en-US"/>
              </w:rPr>
            </w:pPr>
            <w:r>
              <w:rPr>
                <w:rStyle w:val="SegmentID"/>
                <w:lang w:val="en-US"/>
              </w:rPr>
              <w:t xml:space="preserve">3755</w:t>
            </w:r>
            <w:r>
              <w:rPr>
                <w:rStyle w:val="TransUnitID"/>
                <w:lang w:val="en-US"/>
              </w:rPr>
              <w:t xml:space="preserve">4c2cec2f-7e6f-479a-a28c-ade4491c1c2e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 they finance in sanctioned countries?</w:t>
            </w:r>
          </w:p>
        </w:tc>
        <w:tc>
          <w:tcPr>
            <w:shd w:val="clear" w:color="auto" w:fill="FFFFFF"/>
          </w:tcPr>
          <w:p>
            <w:pPr>
              <w:rPr>
                <w:lang w:val="ja-JP"/>
              </w:rPr>
            </w:pPr>
            <w:r>
              <w:rPr>
                <w:lang w:val="ja-JP"/>
              </w:rPr>
              <w:t xml:space="preserve">_アイヌアクリル酸アセチルサリチル酸アイヌえほん・だんちのこいぬダン"酸化銀(I,III)"?_</w:t>
            </w:r>
          </w:p>
        </w:tc>
      </w:tr>
      <w:tr>
        <w:tc>
          <w:tcPr>
            <w:shd w:val="clear" w:color="auto" w:fill="FFFFFF"/>
          </w:tcPr>
          <w:p>
            <w:pPr>
              <w:rPr>
                <w:lang w:val="en-US"/>
              </w:rPr>
            </w:pPr>
            <w:r>
              <w:rPr>
                <w:rStyle w:val="SegmentID"/>
                <w:lang w:val="en-US"/>
              </w:rPr>
              <w:t xml:space="preserve">3756</w:t>
            </w:r>
            <w:r>
              <w:rPr>
                <w:rStyle w:val="TransUnitID"/>
                <w:lang w:val="en-US"/>
              </w:rPr>
              <w:t xml:space="preserve">2af57224-1104-40c7-8e7e-c48a10796c48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Who are the beneficial owners and controllers?</w:t>
            </w:r>
          </w:p>
        </w:tc>
        <w:tc>
          <w:tcPr>
            <w:shd w:val="clear" w:color="auto" w:fill="FFFFFF"/>
          </w:tcPr>
          <w:p>
            <w:pPr>
              <w:rPr>
                <w:lang w:val="ja-JP"/>
              </w:rPr>
            </w:pPr>
            <w:r>
              <w:rPr>
                <w:lang w:val="ja-JP"/>
              </w:rPr>
              <w:t xml:space="preserve">_アクセサアクセサアクセサえほん・だんちのこいぬダンアーティチョークアクセサアジャイル ソフトウェア開発?_</w:t>
            </w:r>
          </w:p>
        </w:tc>
      </w:tr>
      <w:tr>
        <w:tc>
          <w:tcPr>
            <w:shd w:val="clear" w:color="auto" w:fill="FFFFFF"/>
          </w:tcPr>
          <w:p>
            <w:pPr>
              <w:rPr>
                <w:lang w:val="en-US"/>
              </w:rPr>
            </w:pPr>
            <w:r>
              <w:rPr>
                <w:rStyle w:val="SegmentID"/>
                <w:lang w:val="en-US"/>
              </w:rPr>
              <w:t xml:space="preserve">3757</w:t>
            </w:r>
            <w:r>
              <w:rPr>
                <w:rStyle w:val="TransUnitID"/>
                <w:lang w:val="en-US"/>
              </w:rPr>
              <w:t xml:space="preserve">b9c3baeb-fce4-4c95-8fa1-3f74fd1f0c18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what jurisdictions are operations located?</w:t>
            </w:r>
          </w:p>
        </w:tc>
        <w:tc>
          <w:tcPr>
            <w:shd w:val="clear" w:color="auto" w:fill="FFFFFF"/>
          </w:tcPr>
          <w:p>
            <w:pPr>
              <w:rPr>
                <w:lang w:val="ja-JP"/>
              </w:rPr>
            </w:pPr>
            <w:r>
              <w:rPr>
                <w:lang w:val="ja-JP"/>
              </w:rPr>
              <w:t xml:space="preserve">_アイヌアクリル酸ゴエモンが行く! 生命と向きあってアクセサえほん・だんちのこいぬダンアセチルサリチル酸?_</w:t>
            </w:r>
          </w:p>
        </w:tc>
      </w:tr>
      <w:tr>
        <w:tc>
          <w:tcPr>
            <w:shd w:val="clear" w:color="auto" w:fill="FFFFFF"/>
          </w:tcPr>
          <w:p>
            <w:pPr>
              <w:rPr>
                <w:lang w:val="en-US"/>
              </w:rPr>
            </w:pPr>
            <w:r>
              <w:rPr>
                <w:rStyle w:val="SegmentID"/>
                <w:lang w:val="en-US"/>
              </w:rPr>
              <w:t xml:space="preserve">3758</w:t>
            </w:r>
            <w:r>
              <w:rPr>
                <w:rStyle w:val="TransUnitID"/>
                <w:lang w:val="en-US"/>
              </w:rPr>
              <w:t xml:space="preserve">2837a8e9-5ca7-4abd-8322-6f02e6362ac9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what jurisdictions are parts and products sourced?</w:t>
            </w:r>
          </w:p>
        </w:tc>
        <w:tc>
          <w:tcPr>
            <w:shd w:val="clear" w:color="auto" w:fill="FFFFFF"/>
          </w:tcPr>
          <w:p>
            <w:pPr>
              <w:rPr>
                <w:lang w:val="ja-JP"/>
              </w:rPr>
            </w:pPr>
            <w:r>
              <w:rPr>
                <w:lang w:val="ja-JP"/>
              </w:rPr>
              <w:t xml:space="preserve">_アイヌアクリル酸ゴエモンが行く! 生命と向きあってアクセサアクリルアミドアクセサアルカリ橄欖石玄武岩アセチルサリチル酸?_</w:t>
            </w:r>
          </w:p>
        </w:tc>
      </w:tr>
      <w:tr>
        <w:tc>
          <w:tcPr>
            <w:shd w:val="clear" w:color="auto" w:fill="FFFFFF"/>
          </w:tcPr>
          <w:p>
            <w:pPr>
              <w:rPr>
                <w:lang w:val="en-US"/>
              </w:rPr>
            </w:pPr>
            <w:r>
              <w:rPr>
                <w:rStyle w:val="SegmentID"/>
                <w:lang w:val="en-US"/>
              </w:rPr>
              <w:t xml:space="preserve">3759</w:t>
            </w:r>
            <w:r>
              <w:rPr>
                <w:rStyle w:val="TransUnitID"/>
                <w:lang w:val="en-US"/>
              </w:rPr>
              <w:t xml:space="preserve">5e32e2c7-e37f-4711-90a6-7cf84b571775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are the locations and activities of any subsidiaries?</w:t>
            </w:r>
          </w:p>
        </w:tc>
        <w:tc>
          <w:tcPr>
            <w:shd w:val="clear" w:color="auto" w:fill="FFFFFF"/>
          </w:tcPr>
          <w:p>
            <w:pPr>
              <w:rPr>
                <w:lang w:val="ja-JP"/>
              </w:rPr>
            </w:pPr>
            <w:r>
              <w:rPr>
                <w:lang w:val="ja-JP"/>
              </w:rPr>
              <w:t xml:space="preserve">_アクリル酸アクセサアクセサ"酸化銀(I,III)"アクセサえほん・だんちのこいぬダンアイヌアクセサジャストインタイムコンパイル方式?_</w:t>
            </w:r>
          </w:p>
        </w:tc>
      </w:tr>
      <w:tr>
        <w:tc>
          <w:tcPr>
            <w:shd w:val="clear" w:color="auto" w:fill="FFFFFF"/>
          </w:tcPr>
          <w:p>
            <w:pPr>
              <w:rPr>
                <w:lang w:val="en-US"/>
              </w:rPr>
            </w:pPr>
            <w:r>
              <w:rPr>
                <w:rStyle w:val="SegmentID"/>
                <w:lang w:val="en-US"/>
              </w:rPr>
              <w:t xml:space="preserve">3760</w:t>
            </w:r>
            <w:r>
              <w:rPr>
                <w:rStyle w:val="TransUnitID"/>
                <w:lang w:val="en-US"/>
              </w:rPr>
              <w:t xml:space="preserve">c54b53ff-250f-4da7-8ad0-175bd10fc365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From what jurisdictions are payments received, paid, and/or processed?</w:t>
            </w:r>
          </w:p>
        </w:tc>
        <w:tc>
          <w:tcPr>
            <w:shd w:val="clear" w:color="auto" w:fill="FFFFFF"/>
          </w:tcPr>
          <w:p>
            <w:pPr>
              <w:rPr>
                <w:lang w:val="ja-JP"/>
              </w:rPr>
            </w:pPr>
            <w:r>
              <w:rPr>
                <w:lang w:val="ja-JP"/>
              </w:rPr>
              <w:t xml:space="preserve">_アクリル酸アクリル酸ゴエモンが行く! 生命と向きあってアクセサアルカリ橄欖石玄武岩アルカリ橄欖石玄武岩、アクリル酸、アクセサ/アイヌ"酸化銀(I,III)"?_</w:t>
            </w:r>
          </w:p>
        </w:tc>
      </w:tr>
      <w:tr>
        <w:tc>
          <w:tcPr>
            <w:shd w:val="clear" w:color="auto" w:fill="FFFFFF"/>
          </w:tcPr>
          <w:p>
            <w:pPr>
              <w:rPr>
                <w:lang w:val="en-US"/>
              </w:rPr>
            </w:pPr>
            <w:r>
              <w:rPr>
                <w:rStyle w:val="SegmentID"/>
                <w:lang w:val="en-US"/>
              </w:rPr>
              <w:t xml:space="preserve">3761</w:t>
            </w:r>
            <w:r>
              <w:rPr>
                <w:rStyle w:val="TransUnitID"/>
                <w:lang w:val="en-US"/>
              </w:rPr>
              <w:t xml:space="preserve">746b0fc5-6042-45e3-9790-5dee1301c918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Are any of the officers, directors, controllers, or owners sanctions targets?</w:t>
            </w:r>
          </w:p>
        </w:tc>
        <w:tc>
          <w:tcPr>
            <w:shd w:val="clear" w:color="auto" w:fill="FFFFFF"/>
          </w:tcPr>
          <w:p>
            <w:pPr>
              <w:rPr>
                <w:lang w:val="ja-JP"/>
              </w:rPr>
            </w:pPr>
            <w:r>
              <w:rPr>
                <w:lang w:val="ja-JP"/>
              </w:rPr>
              <w:t xml:space="preserve">_アクセサアクセサアイヌアクセサアルカリ橄欖石玄武岩、"酸化銀(I,III)"、アジャイル ソフトウェア開発、アイヌアーティチョーク"酸化銀(I,III)"アセチルサリチル酸?_</w:t>
            </w:r>
          </w:p>
        </w:tc>
      </w:tr>
      <w:tr>
        <w:tc>
          <w:tcPr>
            <w:shd w:val="clear" w:color="auto" w:fill="FFFFFF"/>
          </w:tcPr>
          <w:p>
            <w:pPr>
              <w:rPr>
                <w:lang w:val="en-US"/>
              </w:rPr>
            </w:pPr>
            <w:r>
              <w:rPr>
                <w:rStyle w:val="SegmentID"/>
                <w:lang w:val="en-US"/>
              </w:rPr>
              <w:t xml:space="preserve">3762</w:t>
            </w:r>
            <w:r>
              <w:rPr>
                <w:rStyle w:val="TransUnitID"/>
                <w:lang w:val="en-US"/>
              </w:rPr>
              <w:t xml:space="preserve">084a5273-4a54-4c94-8ef1-d4c7d9da9d77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same scrutiny is necessary for accounts receivable services.</w:t>
            </w:r>
          </w:p>
        </w:tc>
        <w:tc>
          <w:tcPr>
            <w:shd w:val="clear" w:color="auto" w:fill="FFFFFF"/>
          </w:tcPr>
          <w:p>
            <w:pPr>
              <w:rPr>
                <w:lang w:val="ja-JP"/>
              </w:rPr>
            </w:pPr>
            <w:r>
              <w:rPr>
                <w:lang w:val="ja-JP"/>
              </w:rPr>
              <w:t xml:space="preserve">_アクセサアクリル酸アルカリ橄欖石玄武岩アイヌ"酸化銀(I,III)"アクセサアルカリ橄欖石玄武岩えほん・だんちのこいぬダンアルカリ橄欖石玄武岩。_</w:t>
            </w:r>
          </w:p>
        </w:tc>
      </w:tr>
      <w:tr>
        <w:tc>
          <w:tcPr>
            <w:shd w:val="clear" w:color="auto" w:fill="FFFFFF"/>
          </w:tcPr>
          <w:p>
            <w:pPr>
              <w:rPr>
                <w:lang w:val="en-US"/>
              </w:rPr>
            </w:pPr>
            <w:r>
              <w:rPr>
                <w:rStyle w:val="SegmentID"/>
                <w:lang w:val="en-US"/>
              </w:rPr>
              <w:t xml:space="preserve">3763</w:t>
            </w:r>
            <w:r>
              <w:rPr>
                <w:rStyle w:val="TransUnitID"/>
                <w:lang w:val="en-US"/>
              </w:rPr>
              <w:t xml:space="preserve">084a5273-4a54-4c94-8ef1-d4c7d9da9d77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financial institution must understand who is being paid, if those parties have changed since the agreement was signed, where they are located, and where payments are made.</w:t>
            </w:r>
          </w:p>
        </w:tc>
        <w:tc>
          <w:tcPr>
            <w:shd w:val="clear" w:color="auto" w:fill="FFFFFF"/>
          </w:tcPr>
          <w:p>
            <w:pPr>
              <w:rPr>
                <w:lang w:val="ja-JP"/>
              </w:rPr>
            </w:pPr>
            <w:r>
              <w:rPr>
                <w:lang w:val="ja-JP"/>
              </w:rPr>
              <w:t xml:space="preserve">_アクセサ"酸化銀(I,III)"アジャイル ソフトウェア開発アクリル酸えほん・だんちのこいぬダンアクセサアイヌアクリルアミドアクリル酸、アイヌアクリルアミドアセチルサリチル酸アクリル酸アセチルサリチル酸アクリルアミドアクセサ"酸化銀(I,III)"アクセサアーティチョーク、アクリルアミドアクリル酸アクセサアセチルサリチル酸、アクセサアクリルアミドアルカリ橄欖石玄武岩アクセサアクリル酸。_</w:t>
            </w:r>
          </w:p>
        </w:tc>
      </w:tr>
      <w:tr>
        <w:tc>
          <w:tcPr>
            <w:shd w:val="clear" w:color="auto" w:fill="FFFFFF"/>
          </w:tcPr>
          <w:p>
            <w:pPr>
              <w:rPr>
                <w:lang w:val="en-US"/>
              </w:rPr>
            </w:pPr>
            <w:r>
              <w:rPr>
                <w:rStyle w:val="SegmentID"/>
                <w:lang w:val="en-US"/>
              </w:rPr>
              <w:t xml:space="preserve">3764</w:t>
            </w:r>
            <w:r>
              <w:rPr>
                <w:rStyle w:val="TransUnitID"/>
                <w:lang w:val="en-US"/>
              </w:rPr>
              <w:t xml:space="preserve">084a5273-4a54-4c94-8ef1-d4c7d9da9d77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should confirm that there are no payees who are listed as sanctions targets and that payees do not request payment arrangements that appear to constitute sanctions evasion.</w:t>
            </w:r>
          </w:p>
        </w:tc>
        <w:tc>
          <w:tcPr>
            <w:shd w:val="clear" w:color="auto" w:fill="FFFFFF"/>
          </w:tcPr>
          <w:p>
            <w:pPr>
              <w:rPr>
                <w:lang w:val="ja-JP"/>
              </w:rPr>
            </w:pPr>
            <w:r>
              <w:rPr>
                <w:lang w:val="ja-JP"/>
              </w:rPr>
              <w:t xml:space="preserve">_アイヌアーティチョークアセチルサリチル酸アクリル酸アクリルアミドアクセサアイヌアーティチョークアクセサアクセサアーティチョークアイヌ"酸化銀(I,III)"アセチルサリチル酸アクセサアクリル酸アーティチョークアイヌアクセサアセチルサリチル酸アセチルサリチル酸ジャストインタイムコンパイル方式アクリル酸アーティチョークアイヌえほん・だんちのこいぬダン"酸化銀(I,III)"アセチルサリチル酸。_</w:t>
            </w:r>
          </w:p>
        </w:tc>
      </w:tr>
      <w:tr>
        <w:tc>
          <w:tcPr>
            <w:shd w:val="clear" w:color="auto" w:fill="FFFFFF"/>
          </w:tcPr>
          <w:p>
            <w:pPr>
              <w:rPr>
                <w:lang w:val="en-US"/>
              </w:rPr>
            </w:pPr>
            <w:r>
              <w:rPr>
                <w:rStyle w:val="SegmentID"/>
                <w:lang w:val="en-US"/>
              </w:rPr>
              <w:t xml:space="preserve">3765</w:t>
            </w:r>
            <w:r>
              <w:rPr>
                <w:rStyle w:val="TransUnitID"/>
                <w:lang w:val="en-US"/>
              </w:rPr>
              <w:t xml:space="preserve">e3bc4a65-96c0-4387-98d8-b99bcbeffa9b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Screening vs. Payment Screening</w:t>
            </w:r>
          </w:p>
        </w:tc>
        <w:tc>
          <w:tcPr>
            <w:shd w:val="clear" w:color="auto" w:fill="FFFFFF"/>
          </w:tcPr>
          <w:p>
            <w:pPr>
              <w:rPr>
                <w:lang w:val="ja-JP"/>
              </w:rPr>
            </w:pPr>
            <w:r>
              <w:rPr>
                <w:lang w:val="ja-JP"/>
              </w:rPr>
              <w:t xml:space="preserve">_アクリル酸"酸化銀(I,III)"アイヌ。アセチルサリチル酸"酸化銀(I,III)"_</w:t>
            </w:r>
          </w:p>
        </w:tc>
      </w:tr>
      <w:tr>
        <w:tc>
          <w:tcPr>
            <w:shd w:val="clear" w:color="auto" w:fill="FFFFFF"/>
          </w:tcPr>
          <w:p>
            <w:pPr>
              <w:rPr>
                <w:lang w:val="en-US"/>
              </w:rPr>
            </w:pPr>
            <w:r>
              <w:rPr>
                <w:rStyle w:val="SegmentID"/>
                <w:lang w:val="en-US"/>
              </w:rPr>
              <w:t xml:space="preserve">3766</w:t>
            </w:r>
            <w:r>
              <w:rPr>
                <w:rStyle w:val="TransUnitID"/>
                <w:lang w:val="en-US"/>
              </w:rPr>
              <w:t xml:space="preserve">74a1798c-ddac-4d15-bf54-ccca53206bf5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important to understand the differences between name screening and payment screening.</w:t>
            </w:r>
          </w:p>
        </w:tc>
        <w:tc>
          <w:tcPr>
            <w:shd w:val="clear" w:color="auto" w:fill="FFFFFF"/>
          </w:tcPr>
          <w:p>
            <w:pPr>
              <w:rPr>
                <w:lang w:val="ja-JP"/>
              </w:rPr>
            </w:pPr>
            <w:r>
              <w:rPr>
                <w:lang w:val="ja-JP"/>
              </w:rPr>
              <w:t xml:space="preserve">_アクリル酸"酸化銀(I,III)"アイヌえほん・だんちのこいぬダンアクセサアジャイル ソフトウェア開発アセチルサリチル酸アクリル酸"酸化銀(I,III)"アクセサアセチルサリチル酸"酸化銀(I,III)"。_</w:t>
            </w:r>
          </w:p>
        </w:tc>
      </w:tr>
      <w:tr>
        <w:tc>
          <w:tcPr>
            <w:shd w:val="clear" w:color="auto" w:fill="FFFFFF"/>
          </w:tcPr>
          <w:p>
            <w:pPr>
              <w:rPr>
                <w:lang w:val="en-US"/>
              </w:rPr>
            </w:pPr>
            <w:r>
              <w:rPr>
                <w:rStyle w:val="SegmentID"/>
                <w:lang w:val="en-US"/>
              </w:rPr>
              <w:t xml:space="preserve">3767</w:t>
            </w:r>
            <w:r>
              <w:rPr>
                <w:rStyle w:val="TransUnitID"/>
                <w:lang w:val="en-US"/>
              </w:rPr>
              <w:t xml:space="preserve">74a1798c-ddac-4d15-bf54-ccca53206bf5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screening is the process of matching an internal record (customer, counterparty, related account party) against a sanctioned list record, either manually or through an automated screening tool.</w:t>
            </w:r>
          </w:p>
        </w:tc>
        <w:tc>
          <w:tcPr>
            <w:shd w:val="clear" w:color="auto" w:fill="FFFFFF"/>
          </w:tcPr>
          <w:p>
            <w:pPr>
              <w:rPr>
                <w:lang w:val="ja-JP"/>
              </w:rPr>
            </w:pPr>
            <w:r>
              <w:rPr>
                <w:lang w:val="ja-JP"/>
              </w:rPr>
              <w:t xml:space="preserve">_アクリル酸"酸化銀(I,III)"アイヌアクセサアセチルサリチル酸アイヌアルカリ橄欖石玄武岩アイヌアルカリ橄欖石玄武岩アーティチョーク(アルカリ橄欖石玄武岩、ジャストインタイムコンパイル方式、アセチルサリチル酸アセチルサリチル酸アクリルアミド)アセチルサリチル酸㌔えほん・だんちのこいぬダンアクリル酸アーティチョーク、アーティチョークアルカリ橄欖石玄武岩アイヌアセチルサリチル酸アイヌ"酸化銀(I,III)""酸化銀(I,III)"アクリル酸。_</w:t>
            </w:r>
          </w:p>
        </w:tc>
      </w:tr>
      <w:tr>
        <w:tc>
          <w:tcPr>
            <w:shd w:val="clear" w:color="auto" w:fill="FFFFFF"/>
          </w:tcPr>
          <w:p>
            <w:pPr>
              <w:rPr>
                <w:lang w:val="en-US"/>
              </w:rPr>
            </w:pPr>
            <w:r>
              <w:rPr>
                <w:rStyle w:val="SegmentID"/>
                <w:lang w:val="en-US"/>
              </w:rPr>
              <w:t xml:space="preserve">3768</w:t>
            </w:r>
            <w:r>
              <w:rPr>
                <w:rStyle w:val="TransUnitID"/>
                <w:lang w:val="en-US"/>
              </w:rPr>
              <w:t xml:space="preserve">74a1798c-ddac-4d15-bf54-ccca53206bf5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screening may also include batch screening, which allows a firm to screen its entire customer base and other entities, such as vendors, using automatic screening tools on a periodic basis.</w:t>
            </w:r>
          </w:p>
        </w:tc>
        <w:tc>
          <w:tcPr>
            <w:shd w:val="clear" w:color="auto" w:fill="FFFFFF"/>
          </w:tcPr>
          <w:p>
            <w:pPr>
              <w:rPr>
                <w:lang w:val="ja-JP"/>
              </w:rPr>
            </w:pPr>
            <w:r>
              <w:rPr>
                <w:lang w:val="ja-JP"/>
              </w:rPr>
              <w:t xml:space="preserve">_アクリル酸"酸化銀(I,III)"アクセサアクリル酸アセチルサリチル酸アクリルアミド"酸化銀(I,III)"、アクリルアミドアーティチョーク㌔アクリル酸アイヌアーティチョークアクセサアーティチョークアルカリ橄欖石玄武岩アクリル酸アクセサアクリルアミドアルカリ橄欖石玄武岩、アクリル酸アイヌアセチルサリチル酸、アクリルアミド"酸化銀(I,III)""酸化銀(I,III)"アクリルアミドアイヌ㌔アルカリ橄欖石玄武岩アクリルアミド。_</w:t>
            </w:r>
          </w:p>
        </w:tc>
      </w:tr>
      <w:tr>
        <w:tc>
          <w:tcPr>
            <w:shd w:val="clear" w:color="auto" w:fill="FFFFFF"/>
          </w:tcPr>
          <w:p>
            <w:pPr>
              <w:rPr>
                <w:lang w:val="en-US"/>
              </w:rPr>
            </w:pPr>
            <w:r>
              <w:rPr>
                <w:rStyle w:val="SegmentID"/>
                <w:lang w:val="en-US"/>
              </w:rPr>
              <w:t xml:space="preserve">3769</w:t>
            </w:r>
            <w:r>
              <w:rPr>
                <w:rStyle w:val="TransUnitID"/>
                <w:lang w:val="en-US"/>
              </w:rPr>
              <w:t xml:space="preserve">74a1798c-ddac-4d15-bf54-ccca53206bf5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onboarding new customers, sanctions screening is undertaken prior to accepting a new customer relationship, and is done in real time.</w:t>
            </w:r>
          </w:p>
        </w:tc>
        <w:tc>
          <w:tcPr>
            <w:shd w:val="clear" w:color="auto" w:fill="FFFFFF"/>
          </w:tcPr>
          <w:p>
            <w:pPr>
              <w:rPr>
                <w:lang w:val="ja-JP"/>
              </w:rPr>
            </w:pPr>
            <w:r>
              <w:rPr>
                <w:lang w:val="ja-JP"/>
              </w:rPr>
              <w:t xml:space="preserve">_アクリル酸えほん・だんちのこいぬダンアクセサ"酸化銀(I,III)"、"酸化銀(I,III)""酸化銀(I,III)"アイヌえほん・だんちのこいぬダンアクリルアミドアイヌ"酸化銀(I,III)"㌔アクセサアルカリ橄欖石玄武岩ジャストインタイムコンパイル方式、アクセサアイヌアクリル酸アイヌアクリル酸アクリル酸。_</w:t>
            </w:r>
          </w:p>
        </w:tc>
      </w:tr>
      <w:tr>
        <w:tc>
          <w:tcPr>
            <w:shd w:val="clear" w:color="auto" w:fill="FFFFFF"/>
          </w:tcPr>
          <w:p>
            <w:pPr>
              <w:rPr>
                <w:lang w:val="en-US"/>
              </w:rPr>
            </w:pPr>
            <w:r>
              <w:rPr>
                <w:rStyle w:val="SegmentID"/>
                <w:lang w:val="en-US"/>
              </w:rPr>
              <w:t xml:space="preserve">3770</w:t>
            </w:r>
            <w:r>
              <w:rPr>
                <w:rStyle w:val="TransUnitID"/>
                <w:lang w:val="en-US"/>
              </w:rPr>
              <w:t xml:space="preserve">74a1798c-ddac-4d15-bf54-ccca53206bf5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screening forms a part of entry controls, which gives the financial institution more opportunities to collect sanctions due diligence (SDD) information.</w:t>
            </w:r>
          </w:p>
        </w:tc>
        <w:tc>
          <w:tcPr>
            <w:shd w:val="clear" w:color="auto" w:fill="FFFFFF"/>
          </w:tcPr>
          <w:p>
            <w:pPr>
              <w:rPr>
                <w:lang w:val="ja-JP"/>
              </w:rPr>
            </w:pPr>
            <w:r>
              <w:rPr>
                <w:lang w:val="ja-JP"/>
              </w:rPr>
              <w:t xml:space="preserve">_アクリル酸"酸化銀(I,III)"アクリルアミド㌔アクリル酸アイヌアクリルアミドアルカリ橄欖石玄武岩、アクリルアミドアクリルアミドアクセサ"酸化銀(I,III)"アジャイル ソフトウェア開発アクリル酸ゴエモンが行く! 生命と向きあってアイヌアセチルサリチル酸"酸化銀(I,III)"アクセサ"酸化銀(I,III)"(アクセサ)アジャイル ソフトウェア開発。_</w:t>
            </w:r>
          </w:p>
        </w:tc>
      </w:tr>
      <w:tr>
        <w:tc>
          <w:tcPr>
            <w:shd w:val="clear" w:color="auto" w:fill="FFFFFF"/>
          </w:tcPr>
          <w:p>
            <w:pPr>
              <w:rPr>
                <w:lang w:val="en-US"/>
              </w:rPr>
            </w:pPr>
            <w:r>
              <w:rPr>
                <w:rStyle w:val="SegmentID"/>
                <w:lang w:val="en-US"/>
              </w:rPr>
              <w:t xml:space="preserve">3771</w:t>
            </w:r>
            <w:r>
              <w:rPr>
                <w:rStyle w:val="TransUnitID"/>
                <w:lang w:val="en-US"/>
              </w:rPr>
              <w:t xml:space="preserve">74a1798c-ddac-4d15-bf54-ccca53206bf5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generally more feasible to stop a customer’s onboarding when list screening flags a possible connection between a customer and a sanctions list.</w:t>
            </w:r>
          </w:p>
        </w:tc>
        <w:tc>
          <w:tcPr>
            <w:shd w:val="clear" w:color="auto" w:fill="FFFFFF"/>
          </w:tcPr>
          <w:p>
            <w:pPr>
              <w:rPr>
                <w:lang w:val="ja-JP"/>
              </w:rPr>
            </w:pPr>
            <w:r>
              <w:rPr>
                <w:lang w:val="ja-JP"/>
              </w:rPr>
              <w:t xml:space="preserve">_アイヌアイヌ"酸化銀(I,III)"アクリル酸アルカリ橄欖石玄武岩アイヌアクリル酸㌔えほん・だんちのこいぬダンえほん・だんちのこいぬダンアクリル酸アクリル酸"酸化銀(I,III)"アクリルアミド㌔アルカリ橄欖石玄武岩えほん・だんちのこいぬダンアセチルサリチル酸㌔アルカリ橄欖石玄武岩アクセサ㌔"酸化銀(I,III)"アクリル酸。_</w:t>
            </w:r>
          </w:p>
        </w:tc>
      </w:tr>
      <w:tr>
        <w:tc>
          <w:tcPr>
            <w:shd w:val="clear" w:color="auto" w:fill="FFFFFF"/>
          </w:tcPr>
          <w:p>
            <w:pPr>
              <w:rPr>
                <w:lang w:val="en-US"/>
              </w:rPr>
            </w:pPr>
            <w:r>
              <w:rPr>
                <w:rStyle w:val="SegmentID"/>
                <w:lang w:val="en-US"/>
              </w:rPr>
              <w:t xml:space="preserve">3772</w:t>
            </w:r>
            <w:r>
              <w:rPr>
                <w:rStyle w:val="TransUnitID"/>
                <w:lang w:val="en-US"/>
              </w:rPr>
              <w:t xml:space="preserve">23db8ec7-d4f6-4d53-848a-5d9a0b8f0264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 screening focuses of screening payment messages.</w:t>
            </w:r>
          </w:p>
        </w:tc>
        <w:tc>
          <w:tcPr>
            <w:shd w:val="clear" w:color="auto" w:fill="FFFFFF"/>
          </w:tcPr>
          <w:p>
            <w:pPr>
              <w:rPr>
                <w:lang w:val="ja-JP"/>
              </w:rPr>
            </w:pPr>
            <w:r>
              <w:rPr>
                <w:lang w:val="ja-JP"/>
              </w:rPr>
              <w:t xml:space="preserve">_アセチルサリチル酸"酸化銀(I,III)"アセチルサリチル酸アイヌ"酸化銀(I,III)"アセチルサリチル酸アルカリ橄欖石玄武岩。_</w:t>
            </w:r>
          </w:p>
        </w:tc>
      </w:tr>
      <w:tr>
        <w:tc>
          <w:tcPr>
            <w:shd w:val="clear" w:color="auto" w:fill="FFFFFF"/>
          </w:tcPr>
          <w:p>
            <w:pPr>
              <w:rPr>
                <w:lang w:val="en-US"/>
              </w:rPr>
            </w:pPr>
            <w:r>
              <w:rPr>
                <w:rStyle w:val="SegmentID"/>
                <w:lang w:val="en-US"/>
              </w:rPr>
              <w:t xml:space="preserve">3773</w:t>
            </w:r>
            <w:r>
              <w:rPr>
                <w:rStyle w:val="TransUnitID"/>
                <w:lang w:val="en-US"/>
              </w:rPr>
              <w:t xml:space="preserve">23db8ec7-d4f6-4d53-848a-5d9a0b8f0264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Unlike name screening, payment screening takes place with current customers and is performed before a payment or message is processed.</w:t>
            </w:r>
          </w:p>
        </w:tc>
        <w:tc>
          <w:tcPr>
            <w:shd w:val="clear" w:color="auto" w:fill="FFFFFF"/>
          </w:tcPr>
          <w:p>
            <w:pPr>
              <w:rPr>
                <w:lang w:val="ja-JP"/>
              </w:rPr>
            </w:pPr>
            <w:r>
              <w:rPr>
                <w:lang w:val="ja-JP"/>
              </w:rPr>
              <w:t xml:space="preserve">_アーティチョークアクリル酸"酸化銀(I,III)"、アセチルサリチル酸"酸化銀(I,III)"アクリルアミドアクリルアミドアクリル酸アセチルサリチル酸"酸化銀(I,III)"アクセサアイヌ"酸化銀(I,III)"アーティチョーク㌔アセチルサリチル酸アイヌアセチルサリチル酸アイヌ"酸化銀(I,III)"。_</w:t>
            </w:r>
          </w:p>
        </w:tc>
      </w:tr>
      <w:tr>
        <w:tc>
          <w:tcPr>
            <w:shd w:val="clear" w:color="auto" w:fill="FFFFFF"/>
          </w:tcPr>
          <w:p>
            <w:pPr>
              <w:rPr>
                <w:lang w:val="en-US"/>
              </w:rPr>
            </w:pPr>
            <w:r>
              <w:rPr>
                <w:rStyle w:val="SegmentID"/>
                <w:lang w:val="en-US"/>
              </w:rPr>
              <w:t xml:space="preserve">3774</w:t>
            </w:r>
            <w:r>
              <w:rPr>
                <w:rStyle w:val="TransUnitID"/>
                <w:lang w:val="en-US"/>
              </w:rPr>
              <w:t xml:space="preserve">23db8ec7-d4f6-4d53-848a-5d9a0b8f0264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 screening relies on payment messages using predefined templates, codes, and acronyms to describe certain information.</w:t>
            </w:r>
          </w:p>
        </w:tc>
        <w:tc>
          <w:tcPr>
            <w:shd w:val="clear" w:color="auto" w:fill="FFFFFF"/>
          </w:tcPr>
          <w:p>
            <w:pPr>
              <w:rPr>
                <w:lang w:val="ja-JP"/>
              </w:rPr>
            </w:pPr>
            <w:r>
              <w:rPr>
                <w:lang w:val="ja-JP"/>
              </w:rPr>
              <w:t xml:space="preserve">_アセチルサリチル酸"酸化銀(I,III)"アーティチョークアイヌアセチルサリチル酸アルカリ橄欖石玄武岩アクリルアミドえほん・だんちのこいぬダン"酸化銀(I,III)"、アクリルアミド、アクセサアルカリ橄欖石玄武岩アイヌアルカリ橄欖石玄武岩アセチルサリチル酸アジャイル ソフトウェア開発。_</w:t>
            </w:r>
          </w:p>
        </w:tc>
      </w:tr>
      <w:tr>
        <w:tc>
          <w:tcPr>
            <w:shd w:val="clear" w:color="auto" w:fill="FFFFFF"/>
          </w:tcPr>
          <w:p>
            <w:pPr>
              <w:rPr>
                <w:lang w:val="en-US"/>
              </w:rPr>
            </w:pPr>
            <w:r>
              <w:rPr>
                <w:rStyle w:val="SegmentID"/>
                <w:lang w:val="en-US"/>
              </w:rPr>
              <w:t xml:space="preserve">3775</w:t>
            </w:r>
            <w:r>
              <w:rPr>
                <w:rStyle w:val="TransUnitID"/>
                <w:lang w:val="en-US"/>
              </w:rPr>
              <w:t xml:space="preserve">23db8ec7-d4f6-4d53-848a-5d9a0b8f0264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information provided in these predefined templates is typically provided by a third party; therefore, the firm has little, if any, control over how the data is presented.</w:t>
            </w:r>
          </w:p>
        </w:tc>
        <w:tc>
          <w:tcPr>
            <w:shd w:val="clear" w:color="auto" w:fill="FFFFFF"/>
          </w:tcPr>
          <w:p>
            <w:pPr>
              <w:rPr>
                <w:lang w:val="ja-JP"/>
              </w:rPr>
            </w:pPr>
            <w:r>
              <w:rPr>
                <w:lang w:val="ja-JP"/>
              </w:rPr>
              <w:t xml:space="preserve">_アクセサアジャイル ソフトウェア開発アルカリ橄欖石玄武岩アイヌアクリルアミドえほん・だんちのこいぬダン"酸化銀(I,III)"アイヌ"酸化銀(I,III)"アルカリ橄欖石玄武岩アイヌ㌔アクリルアミドアクリルアミド;"酸化銀(I,III)"、アクセサアクリル酸アクセサアーティチョーク、アイヌアクセサ、アセチルサリチル酸アクリル酸アクセサアクセサアクリル酸アイヌ"酸化銀(I,III)"。_</w:t>
            </w:r>
          </w:p>
        </w:tc>
      </w:tr>
      <w:tr>
        <w:tc>
          <w:tcPr>
            <w:shd w:val="clear" w:color="auto" w:fill="FFFFFF"/>
          </w:tcPr>
          <w:p>
            <w:pPr>
              <w:rPr>
                <w:lang w:val="en-US"/>
              </w:rPr>
            </w:pPr>
            <w:r>
              <w:rPr>
                <w:rStyle w:val="SegmentID"/>
                <w:lang w:val="en-US"/>
              </w:rPr>
              <w:t xml:space="preserve">3776</w:t>
            </w:r>
            <w:r>
              <w:rPr>
                <w:rStyle w:val="TransUnitID"/>
                <w:lang w:val="en-US"/>
              </w:rPr>
              <w:t xml:space="preserve">29118903-c4fd-434f-b877-42cd305a42e7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institutions are required to freeze or block assets of sanctions targets, and are prohibited from dealing in the funds of a sanctions target.</w:t>
            </w:r>
          </w:p>
        </w:tc>
        <w:tc>
          <w:tcPr>
            <w:shd w:val="clear" w:color="auto" w:fill="FFFFFF"/>
          </w:tcPr>
          <w:p>
            <w:pPr>
              <w:rPr>
                <w:lang w:val="ja-JP"/>
              </w:rPr>
            </w:pPr>
            <w:r>
              <w:rPr>
                <w:lang w:val="ja-JP"/>
              </w:rPr>
              <w:t xml:space="preserve">_"酸化銀(I,III)"ジャストインタイムコンパイル方式アクセサアルカリ橄欖石玄武岩アイヌアーティチョークアイヌアクリルアミドアーティチョークアイヌ"酸化銀(I,III)"アセチルサリチル酸、アクセサアクセサえほん・だんちのこいぬダンアクリル酸アセチルサリチル酸アイヌアクセサアクリルアミドアイヌ㌔"酸化銀(I,III)"アーティチョーク。_</w:t>
            </w:r>
          </w:p>
        </w:tc>
      </w:tr>
      <w:tr>
        <w:tc>
          <w:tcPr>
            <w:shd w:val="clear" w:color="auto" w:fill="FFFFFF"/>
          </w:tcPr>
          <w:p>
            <w:pPr>
              <w:rPr>
                <w:lang w:val="en-US"/>
              </w:rPr>
            </w:pPr>
            <w:r>
              <w:rPr>
                <w:rStyle w:val="SegmentID"/>
                <w:lang w:val="en-US"/>
              </w:rPr>
              <w:t xml:space="preserve">3777</w:t>
            </w:r>
            <w:r>
              <w:rPr>
                <w:rStyle w:val="TransUnitID"/>
                <w:lang w:val="en-US"/>
              </w:rPr>
              <w:t xml:space="preserve">29118903-c4fd-434f-b877-42cd305a42e7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an institution relies on batch screening for payments, screening is taking place ex-post—after the transaction has been processed.</w:t>
            </w:r>
          </w:p>
        </w:tc>
        <w:tc>
          <w:tcPr>
            <w:shd w:val="clear" w:color="auto" w:fill="FFFFFF"/>
          </w:tcPr>
          <w:p>
            <w:pPr>
              <w:rPr>
                <w:lang w:val="ja-JP"/>
              </w:rPr>
            </w:pPr>
            <w:r>
              <w:rPr>
                <w:lang w:val="ja-JP"/>
              </w:rPr>
              <w:t xml:space="preserve">_アクリル酸アイヌアジャイル ソフトウェア開発アーティチョークアイヌアクリルアミド"酸化銀(I,III)"アクセサアルカリ橄欖石玄武岩、"酸化銀(I,III)"アイヌアーティチョークアクリルアミドアイヌ-アクリル酸—アクリルアミドアクセサアジャイル ソフトウェア開発アクセサアクリル酸"酸化銀(I,III)"。_</w:t>
            </w:r>
          </w:p>
        </w:tc>
      </w:tr>
      <w:tr>
        <w:tc>
          <w:tcPr>
            <w:shd w:val="clear" w:color="auto" w:fill="FFFFFF"/>
          </w:tcPr>
          <w:p>
            <w:pPr>
              <w:rPr>
                <w:lang w:val="en-US"/>
              </w:rPr>
            </w:pPr>
            <w:r>
              <w:rPr>
                <w:rStyle w:val="SegmentID"/>
                <w:lang w:val="en-US"/>
              </w:rPr>
              <w:t xml:space="preserve">3778</w:t>
            </w:r>
            <w:r>
              <w:rPr>
                <w:rStyle w:val="TransUnitID"/>
                <w:lang w:val="en-US"/>
              </w:rPr>
              <w:t xml:space="preserve">29118903-c4fd-434f-b877-42cd305a42e7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method fails to ensure that the institution stops a payment to a sanctions target.</w:t>
            </w:r>
          </w:p>
        </w:tc>
        <w:tc>
          <w:tcPr>
            <w:shd w:val="clear" w:color="auto" w:fill="FFFFFF"/>
          </w:tcPr>
          <w:p>
            <w:pPr>
              <w:rPr>
                <w:lang w:val="ja-JP"/>
              </w:rPr>
            </w:pPr>
            <w:r>
              <w:rPr>
                <w:lang w:val="ja-JP"/>
              </w:rPr>
              <w:t xml:space="preserve">_アクリル酸アーティチョークアクリルアミドアイヌアーティチョークアクリル酸アクセサアジャイル ソフトウェア開発アクリルアミド㌔アセチルサリチル酸アイヌ㌔"酸化銀(I,III)"アーティチョーク。_</w:t>
            </w:r>
          </w:p>
        </w:tc>
      </w:tr>
      <w:tr>
        <w:tc>
          <w:tcPr>
            <w:shd w:val="clear" w:color="auto" w:fill="FFFFFF"/>
          </w:tcPr>
          <w:p>
            <w:pPr>
              <w:rPr>
                <w:lang w:val="en-US"/>
              </w:rPr>
            </w:pPr>
            <w:r>
              <w:rPr>
                <w:rStyle w:val="SegmentID"/>
                <w:lang w:val="en-US"/>
              </w:rPr>
              <w:t xml:space="preserve">3779</w:t>
            </w:r>
            <w:r>
              <w:rPr>
                <w:rStyle w:val="TransUnitID"/>
                <w:lang w:val="en-US"/>
              </w:rPr>
              <w:t xml:space="preserve">29118903-c4fd-434f-b877-42cd305a42e7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from an operational and regulatory expectation, payment screening must take place in real time or ex-ante—before payments are processed.</w:t>
            </w:r>
          </w:p>
        </w:tc>
        <w:tc>
          <w:tcPr>
            <w:shd w:val="clear" w:color="auto" w:fill="FFFFFF"/>
          </w:tcPr>
          <w:p>
            <w:pPr>
              <w:rPr>
                <w:lang w:val="ja-JP"/>
              </w:rPr>
            </w:pPr>
            <w:r>
              <w:rPr>
                <w:lang w:val="ja-JP"/>
              </w:rPr>
              <w:t xml:space="preserve">_"酸化銀(I,III)"、アクリル酸アイヌアジャイル ソフトウェア開発アクセサえほん・だんちのこいぬダンアジャイル ソフトウェア開発、アセチルサリチル酸"酸化銀(I,III)"アクリル酸アクリル酸アクリルアミドアイヌアクリル酸アクリル酸アイヌアイヌ-アクリル酸—アーティチョークアルカリ橄欖石玄武岩アクセサ"酸化銀(I,III)"。_</w:t>
            </w:r>
          </w:p>
        </w:tc>
      </w:tr>
      <w:tr>
        <w:tc>
          <w:tcPr>
            <w:shd w:val="clear" w:color="auto" w:fill="FFFFFF"/>
          </w:tcPr>
          <w:p>
            <w:pPr>
              <w:rPr>
                <w:lang w:val="en-US"/>
              </w:rPr>
            </w:pPr>
            <w:r>
              <w:rPr>
                <w:rStyle w:val="SegmentID"/>
                <w:lang w:val="en-US"/>
              </w:rPr>
              <w:t xml:space="preserve">3780</w:t>
            </w:r>
            <w:r>
              <w:rPr>
                <w:rStyle w:val="TransUnitID"/>
                <w:lang w:val="en-US"/>
              </w:rPr>
              <w:t xml:space="preserve">29118903-c4fd-434f-b877-42cd305a42e7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due to the immediate liability aspect of sanctions.</w:t>
            </w:r>
          </w:p>
        </w:tc>
        <w:tc>
          <w:tcPr>
            <w:shd w:val="clear" w:color="auto" w:fill="FFFFFF"/>
          </w:tcPr>
          <w:p>
            <w:pPr>
              <w:rPr>
                <w:lang w:val="ja-JP"/>
              </w:rPr>
            </w:pPr>
            <w:r>
              <w:rPr>
                <w:lang w:val="ja-JP"/>
              </w:rPr>
              <w:t xml:space="preserve">_アクリル酸アイヌアクセサアイヌアクセサ"酸化銀(I,III)""酸化銀(I,III)"アーティチョークアイヌ"酸化銀(I,III)"。_</w:t>
            </w:r>
          </w:p>
        </w:tc>
      </w:tr>
      <w:tr>
        <w:tc>
          <w:tcPr>
            <w:shd w:val="clear" w:color="auto" w:fill="FFFFFF"/>
          </w:tcPr>
          <w:p>
            <w:pPr>
              <w:rPr>
                <w:lang w:val="en-US"/>
              </w:rPr>
            </w:pPr>
            <w:r>
              <w:rPr>
                <w:rStyle w:val="SegmentID"/>
                <w:lang w:val="en-US"/>
              </w:rPr>
              <w:t xml:space="preserve">3781</w:t>
            </w:r>
            <w:r>
              <w:rPr>
                <w:rStyle w:val="TransUnitID"/>
                <w:lang w:val="en-US"/>
              </w:rPr>
              <w:t xml:space="preserve">944c07ab-39ec-4210-ad76-ceca4b8fbf2a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Furthermore, the introduction of faster payment processing and other systems means screening payments in real time can be a challenge, especially when a red flag is raised and further inquiry is needed.</w:t>
            </w:r>
          </w:p>
        </w:tc>
        <w:tc>
          <w:tcPr>
            <w:shd w:val="clear" w:color="auto" w:fill="FFFFFF"/>
          </w:tcPr>
          <w:p>
            <w:pPr>
              <w:rPr>
                <w:lang w:val="ja-JP"/>
              </w:rPr>
            </w:pPr>
            <w:r>
              <w:rPr>
                <w:lang w:val="ja-JP"/>
              </w:rPr>
              <w:t xml:space="preserve">_アジャイル ソフトウェア開発、アクセサジャストインタイムコンパイル方式アイヌアーティチョークアセチルサリチル酸えほん・だんちのこいぬダンアクセサアクリルアミドアセチルサリチル酸アクリルアミド"酸化銀(I,III)"アルカリ橄欖石玄武岩アイヌアクリル酸アクリル酸アクセサアイヌ㌔"酸化銀(I,III)"、えほん・だんちのこいぬダンアクリル酸㌔アクセサアクリル酸アイヌアーティチョークアクセサアセチルサリチル酸アセチルサリチル酸アイヌアーティチョーク。_</w:t>
            </w:r>
          </w:p>
        </w:tc>
      </w:tr>
      <w:tr>
        <w:tc>
          <w:tcPr>
            <w:shd w:val="clear" w:color="auto" w:fill="FFFFFF"/>
          </w:tcPr>
          <w:p>
            <w:pPr>
              <w:rPr>
                <w:lang w:val="en-US"/>
              </w:rPr>
            </w:pPr>
            <w:r>
              <w:rPr>
                <w:rStyle w:val="SegmentID"/>
                <w:lang w:val="en-US"/>
              </w:rPr>
              <w:t xml:space="preserve">3782</w:t>
            </w:r>
            <w:r>
              <w:rPr>
                <w:rStyle w:val="TransUnitID"/>
                <w:lang w:val="en-US"/>
              </w:rPr>
              <w:t xml:space="preserve">944c07ab-39ec-4210-ad76-ceca4b8fbf2a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complicated by the fact that there is generally a business requirement to get payment messages processed daily.</w:t>
            </w:r>
          </w:p>
        </w:tc>
        <w:tc>
          <w:tcPr>
            <w:shd w:val="clear" w:color="auto" w:fill="FFFFFF"/>
          </w:tcPr>
          <w:p>
            <w:pPr>
              <w:rPr>
                <w:lang w:val="ja-JP"/>
              </w:rPr>
            </w:pPr>
            <w:r>
              <w:rPr>
                <w:lang w:val="ja-JP"/>
              </w:rPr>
              <w:t xml:space="preserve">_アクリル酸アイヌアジャイル ソフトウェア開発アイヌアクセサアクリル酸アクリル酸アクリルアミドアイヌ"酸化銀(I,III)"㌔アルカリ橄欖石玄武岩アジャイル ソフトウェア開発アイヌアクセサアセチルサリチル酸アルカリ橄欖石玄武岩"酸化銀(I,III)"アクリルアミド。_</w:t>
            </w:r>
          </w:p>
        </w:tc>
      </w:tr>
      <w:tr>
        <w:tc>
          <w:tcPr>
            <w:shd w:val="clear" w:color="auto" w:fill="FFFFFF"/>
          </w:tcPr>
          <w:p>
            <w:pPr>
              <w:rPr>
                <w:lang w:val="en-US"/>
              </w:rPr>
            </w:pPr>
            <w:r>
              <w:rPr>
                <w:rStyle w:val="SegmentID"/>
                <w:lang w:val="en-US"/>
              </w:rPr>
              <w:t xml:space="preserve">3783</w:t>
            </w:r>
            <w:r>
              <w:rPr>
                <w:rStyle w:val="TransUnitID"/>
                <w:lang w:val="en-US"/>
              </w:rPr>
              <w:t xml:space="preserve">944c07ab-39ec-4210-ad76-ceca4b8fbf2a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red flag is a fact pattern based on a known activity used to evade regulations or engage in illicit activity.</w:t>
            </w:r>
          </w:p>
        </w:tc>
        <w:tc>
          <w:tcPr>
            <w:shd w:val="clear" w:color="auto" w:fill="FFFFFF"/>
          </w:tcPr>
          <w:p>
            <w:pPr>
              <w:rPr>
                <w:lang w:val="ja-JP"/>
              </w:rPr>
            </w:pPr>
            <w:r>
              <w:rPr>
                <w:lang w:val="ja-JP"/>
              </w:rPr>
              <w:t xml:space="preserve">_㌔アクセサアクリル酸アイヌ㌔アクリル酸アセチルサリチル酸アクリルアミドアイヌ㌔アクリルアミドアルカリ橄欖石玄武岩アクリル酸アイヌアクリルアミドアジャイル ソフトウェア開発アイヌアーティチョークアイヌアセチルサリチル酸アルカリ橄欖石玄武岩。_</w:t>
            </w:r>
          </w:p>
        </w:tc>
      </w:tr>
      <w:tr>
        <w:tc>
          <w:tcPr>
            <w:shd w:val="clear" w:color="auto" w:fill="FFFFFF"/>
          </w:tcPr>
          <w:p>
            <w:pPr>
              <w:rPr>
                <w:lang w:val="en-US"/>
              </w:rPr>
            </w:pPr>
            <w:r>
              <w:rPr>
                <w:rStyle w:val="SegmentID"/>
                <w:lang w:val="en-US"/>
              </w:rPr>
              <w:t xml:space="preserve">3784</w:t>
            </w:r>
            <w:r>
              <w:rPr>
                <w:rStyle w:val="TransUnitID"/>
                <w:lang w:val="en-US"/>
              </w:rPr>
              <w:t xml:space="preserve">944c07ab-39ec-4210-ad76-ceca4b8fbf2a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Red flags are grouped into typologies, or known techniques for evading regulations and engaging in illicit activity.</w:t>
            </w:r>
          </w:p>
        </w:tc>
        <w:tc>
          <w:tcPr>
            <w:shd w:val="clear" w:color="auto" w:fill="FFFFFF"/>
          </w:tcPr>
          <w:p>
            <w:pPr>
              <w:rPr>
                <w:lang w:val="ja-JP"/>
              </w:rPr>
            </w:pPr>
            <w:r>
              <w:rPr>
                <w:lang w:val="ja-JP"/>
              </w:rPr>
              <w:t xml:space="preserve">_アクセサアクリルアミドアクセサアセチルサリチル酸アクリル酸えほん・だんちのこいぬダン、アイヌアクリルアミドえほん・だんちのこいぬダンアクセサアセチルサリチル酸アジャイル ソフトウェア開発アクセサアルカリ橄欖石玄武岩アイヌアセチルサリチル酸アルカリ橄欖石玄武岩。_</w:t>
            </w:r>
          </w:p>
        </w:tc>
      </w:tr>
      <w:tr>
        <w:tc>
          <w:tcPr>
            <w:shd w:val="clear" w:color="auto" w:fill="FFFFFF"/>
          </w:tcPr>
          <w:p>
            <w:pPr>
              <w:rPr>
                <w:lang w:val="en-US"/>
              </w:rPr>
            </w:pPr>
            <w:r>
              <w:rPr>
                <w:rStyle w:val="SegmentID"/>
                <w:lang w:val="en-US"/>
              </w:rPr>
              <w:t xml:space="preserve">3785</w:t>
            </w:r>
            <w:r>
              <w:rPr>
                <w:rStyle w:val="TransUnitID"/>
                <w:lang w:val="en-US"/>
              </w:rPr>
              <w:t xml:space="preserve">27bbc14a-8e89-49f1-9870-43d44b47bf31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payment screening, because firms receive information from outside parties, the quality may be beyond a firm’s control.</w:t>
            </w:r>
          </w:p>
        </w:tc>
        <w:tc>
          <w:tcPr>
            <w:shd w:val="clear" w:color="auto" w:fill="FFFFFF"/>
          </w:tcPr>
          <w:p>
            <w:pPr>
              <w:rPr>
                <w:lang w:val="ja-JP"/>
              </w:rPr>
            </w:pPr>
            <w:r>
              <w:rPr>
                <w:lang w:val="ja-JP"/>
              </w:rPr>
              <w:t xml:space="preserve">_アイヌアセチルサリチル酸"酸化銀(I,III)"、アセチルサリチル酸アクリルアミドアセチルサリチル酸アジャイル ソフトウェア開発アクリル酸アセチルサリチル酸アセチルサリチル酸、アクセサアセチルサリチル酸アクセサアイヌアーティチョーク㌔アーティチョークアセチルサリチル酸。_</w:t>
            </w:r>
          </w:p>
        </w:tc>
      </w:tr>
      <w:tr>
        <w:tc>
          <w:tcPr>
            <w:shd w:val="clear" w:color="auto" w:fill="FFFFFF"/>
          </w:tcPr>
          <w:p>
            <w:pPr>
              <w:rPr>
                <w:lang w:val="en-US"/>
              </w:rPr>
            </w:pPr>
            <w:r>
              <w:rPr>
                <w:rStyle w:val="SegmentID"/>
                <w:lang w:val="en-US"/>
              </w:rPr>
              <w:t xml:space="preserve">3786</w:t>
            </w:r>
            <w:r>
              <w:rPr>
                <w:rStyle w:val="TransUnitID"/>
                <w:lang w:val="en-US"/>
              </w:rPr>
              <w:t xml:space="preserve">27bbc14a-8e89-49f1-9870-43d44b47bf31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it is important to apply human intelligence and judgment to the screening process and to work on, as necessary, the ongoing recalibration of software, data cleaning, and remediation to sustain an effective screening operation.</w:t>
            </w:r>
          </w:p>
        </w:tc>
        <w:tc>
          <w:tcPr>
            <w:shd w:val="clear" w:color="auto" w:fill="FFFFFF"/>
          </w:tcPr>
          <w:p>
            <w:pPr>
              <w:rPr>
                <w:lang w:val="ja-JP"/>
              </w:rPr>
            </w:pPr>
            <w:r>
              <w:rPr>
                <w:lang w:val="ja-JP"/>
              </w:rPr>
              <w:t xml:space="preserve">_アクセサアクリル酸アーティチョーク、アイヌアイヌ"酸化銀(I,III)"アイヌアクリルアミドアクリルアミドジャストインタイムコンパイル方式アクセサアルカリ橄欖石玄武岩アイヌアクセサ"酸化銀(I,III)"アセチルサリチル酸アクセサアイヌアクリル酸アイヌ、アイヌ"酸化銀(I,III)"、アクセサアセチルサリチル酸ゴエモンが行く! 生命と向きあってアイヌアルカリ橄欖石玄武岩、アクリル酸アルカリ橄欖石玄武岩、アクセサアジャイル ソフトウェア開発アイヌアセチルサリチル酸アイヌ"酸化銀(I,III)""酸化銀(I,III)""酸化銀(I,III)"。_</w:t>
            </w:r>
          </w:p>
        </w:tc>
      </w:tr>
      <w:tr>
        <w:tc>
          <w:tcPr>
            <w:shd w:val="clear" w:color="auto" w:fill="FFFFFF"/>
          </w:tcPr>
          <w:p>
            <w:pPr>
              <w:rPr>
                <w:lang w:val="en-US"/>
              </w:rPr>
            </w:pPr>
            <w:r>
              <w:rPr>
                <w:rStyle w:val="SegmentID"/>
                <w:lang w:val="en-US"/>
              </w:rPr>
              <w:t xml:space="preserve">3787</w:t>
            </w:r>
            <w:r>
              <w:rPr>
                <w:rStyle w:val="TransUnitID"/>
                <w:lang w:val="en-US"/>
              </w:rPr>
              <w:t xml:space="preserve">dcf63b62-22ca-459c-8a40-89310a0d2411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Information Technology</w:t>
            </w:r>
          </w:p>
        </w:tc>
        <w:tc>
          <w:tcPr>
            <w:shd w:val="clear" w:color="auto" w:fill="FFFFFF"/>
          </w:tcPr>
          <w:p>
            <w:pPr>
              <w:rPr>
                <w:lang w:val="ja-JP"/>
              </w:rPr>
            </w:pPr>
            <w:r>
              <w:rPr>
                <w:lang w:val="ja-JP"/>
              </w:rPr>
              <w:t xml:space="preserve">_アジャイル ソフトウェア開発えほん・だんちのこいぬダン_</w:t>
            </w:r>
          </w:p>
        </w:tc>
      </w:tr>
      <w:tr>
        <w:tc>
          <w:tcPr>
            <w:shd w:val="clear" w:color="auto" w:fill="FFFFFF"/>
          </w:tcPr>
          <w:p>
            <w:pPr>
              <w:rPr>
                <w:lang w:val="en-US"/>
              </w:rPr>
            </w:pPr>
            <w:r>
              <w:rPr>
                <w:rStyle w:val="SegmentID"/>
                <w:lang w:val="en-US"/>
              </w:rPr>
              <w:t xml:space="preserve">3788</w:t>
            </w:r>
            <w:r>
              <w:rPr>
                <w:rStyle w:val="TransUnitID"/>
                <w:lang w:val="en-US"/>
              </w:rPr>
              <w:t xml:space="preserve">86b594ff-dc83-4819-add1-3c12c165120e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Information technology (IT) is a foundational component of a strong sanctions screening program.</w:t>
            </w:r>
          </w:p>
        </w:tc>
        <w:tc>
          <w:tcPr>
            <w:shd w:val="clear" w:color="auto" w:fill="FFFFFF"/>
          </w:tcPr>
          <w:p>
            <w:pPr>
              <w:rPr>
                <w:lang w:val="ja-JP"/>
              </w:rPr>
            </w:pPr>
            <w:r>
              <w:rPr>
                <w:lang w:val="ja-JP"/>
              </w:rPr>
              <w:t xml:space="preserve">_アジャイル ソフトウェア開発えほん・だんちのこいぬダン(アイヌ)アイヌ㌔ジャストインタイムコンパイル方式"酸化銀(I,III)"アイヌ㌔アーティチョーク"酸化銀(I,III)""酸化銀(I,III)"アセチルサリチル酸。_</w:t>
            </w:r>
          </w:p>
        </w:tc>
      </w:tr>
      <w:tr>
        <w:tc>
          <w:tcPr>
            <w:shd w:val="clear" w:color="auto" w:fill="FFFFFF"/>
          </w:tcPr>
          <w:p>
            <w:pPr>
              <w:rPr>
                <w:lang w:val="en-US"/>
              </w:rPr>
            </w:pPr>
            <w:r>
              <w:rPr>
                <w:rStyle w:val="SegmentID"/>
                <w:lang w:val="en-US"/>
              </w:rPr>
              <w:t xml:space="preserve">3789</w:t>
            </w:r>
            <w:r>
              <w:rPr>
                <w:rStyle w:val="TransUnitID"/>
                <w:lang w:val="en-US"/>
              </w:rPr>
              <w:t xml:space="preserve">86b594ff-dc83-4819-add1-3c12c165120e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saying “Garbage in, garbage out” means that the results of screening are only as good as the data feeding the automated screening tools.</w:t>
            </w:r>
          </w:p>
        </w:tc>
        <w:tc>
          <w:tcPr>
            <w:shd w:val="clear" w:color="auto" w:fill="FFFFFF"/>
          </w:tcPr>
          <w:p>
            <w:pPr>
              <w:rPr>
                <w:lang w:val="ja-JP"/>
              </w:rPr>
            </w:pPr>
            <w:r>
              <w:rPr>
                <w:lang w:val="ja-JP"/>
              </w:rPr>
              <w:t xml:space="preserve">_アクセサアーティチョーク“アセチルサリチル酸アイヌ、アセチルサリチル酸アクリル酸アクリルアミドアクリル酸アクセサアセチルサリチル酸アイヌ"酸化銀(I,III)"アクセサアクリル酸アイヌアクリル酸アイヌアクセサアクリル酸アセチルサリチル酸アクセサ"酸化銀(I,III)""酸化銀(I,III)"アクリルアミド。_</w:t>
            </w:r>
          </w:p>
        </w:tc>
      </w:tr>
      <w:tr>
        <w:tc>
          <w:tcPr>
            <w:shd w:val="clear" w:color="auto" w:fill="FFFFFF"/>
          </w:tcPr>
          <w:p>
            <w:pPr>
              <w:rPr>
                <w:lang w:val="en-US"/>
              </w:rPr>
            </w:pPr>
            <w:r>
              <w:rPr>
                <w:rStyle w:val="SegmentID"/>
                <w:lang w:val="en-US"/>
              </w:rPr>
              <w:t xml:space="preserve">3790</w:t>
            </w:r>
            <w:r>
              <w:rPr>
                <w:rStyle w:val="TransUnitID"/>
                <w:lang w:val="en-US"/>
              </w:rPr>
              <w:t xml:space="preserve">86b594ff-dc83-4819-add1-3c12c165120e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New York State Department of Financial Services</w:t>
            </w:r>
          </w:p>
        </w:tc>
        <w:tc>
          <w:tcPr>
            <w:shd w:val="clear" w:color="auto" w:fill="FFFFFF"/>
          </w:tcPr>
          <w:p>
            <w:pPr>
              <w:rPr>
                <w:lang w:val="ja-JP"/>
              </w:rPr>
            </w:pPr>
            <w:r>
              <w:rPr>
                <w:lang w:val="ja-JP"/>
              </w:rPr>
              <w:t xml:space="preserve">_アクセサアクセサアクリル酸アクリルアミドえほん・だんちのこいぬダンアイヌ"酸化銀(I,III)"アルカリ橄欖石玄武岩_</w:t>
            </w:r>
          </w:p>
        </w:tc>
      </w:tr>
      <w:tr>
        <w:tc>
          <w:tcPr>
            <w:shd w:val="clear" w:color="auto" w:fill="FFFFFF"/>
          </w:tcPr>
          <w:p>
            <w:pPr>
              <w:rPr>
                <w:lang w:val="en-US"/>
              </w:rPr>
            </w:pPr>
            <w:r>
              <w:rPr>
                <w:rStyle w:val="SegmentID"/>
                <w:lang w:val="en-US"/>
              </w:rPr>
              <w:t xml:space="preserve">3791</w:t>
            </w:r>
            <w:r>
              <w:rPr>
                <w:rStyle w:val="TransUnitID"/>
                <w:lang w:val="en-US"/>
              </w:rPr>
              <w:t xml:space="preserve">2f6e8fda-5062-44f5-9ef3-a33f799d4148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(NYDFS), in its Part 504 requirements, provides guidance concerning data quality and the process used to determine which alerts are generated for review.</w:t>
            </w:r>
          </w:p>
        </w:tc>
        <w:tc>
          <w:tcPr>
            <w:shd w:val="clear" w:color="auto" w:fill="FFFFFF"/>
          </w:tcPr>
          <w:p>
            <w:pPr>
              <w:rPr>
                <w:lang w:val="ja-JP"/>
              </w:rPr>
            </w:pPr>
            <w:r>
              <w:rPr>
                <w:lang w:val="ja-JP"/>
              </w:rPr>
              <w:t xml:space="preserve">_(アクリルアミド)、アイヌアクセサアクリル酸 504 ジャストインタイムコンパイル方式、アルカリ橄欖石玄武岩アルカリ橄欖石玄武岩えほん・だんちのこいぬダンアクリル酸アセチルサリチル酸アクセサアクセサアセチルサリチル酸アクリル酸アイヌ"酸化銀(I,III)"アクリルアミドアーティチョークアクセサ"酸化銀(I,III)"アクセサアーティチョーク。_</w:t>
            </w:r>
          </w:p>
        </w:tc>
      </w:tr>
      <w:tr>
        <w:tc>
          <w:tcPr>
            <w:shd w:val="clear" w:color="auto" w:fill="FFFFFF"/>
          </w:tcPr>
          <w:p>
            <w:pPr>
              <w:rPr>
                <w:lang w:val="en-US"/>
              </w:rPr>
            </w:pPr>
            <w:r>
              <w:rPr>
                <w:rStyle w:val="SegmentID"/>
                <w:lang w:val="en-US"/>
              </w:rPr>
              <w:t xml:space="preserve">3792</w:t>
            </w:r>
            <w:r>
              <w:rPr>
                <w:rStyle w:val="TransUnitID"/>
                <w:lang w:val="en-US"/>
              </w:rPr>
              <w:t xml:space="preserve">2f6e8fda-5062-44f5-9ef3-a33f799d4148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such, the IT component demands a structured and rigorous approach.</w:t>
            </w:r>
          </w:p>
        </w:tc>
        <w:tc>
          <w:tcPr>
            <w:shd w:val="clear" w:color="auto" w:fill="FFFFFF"/>
          </w:tcPr>
          <w:p>
            <w:pPr>
              <w:rPr>
                <w:lang w:val="ja-JP"/>
              </w:rPr>
            </w:pPr>
            <w:r>
              <w:rPr>
                <w:lang w:val="ja-JP"/>
              </w:rPr>
              <w:t xml:space="preserve">_アイヌアクリル酸、アクセサアイヌ"酸化銀(I,III)"アセチルサリチル酸㌔えほん・だんちのこいぬダンアクセサアルカリ橄欖石玄武岩アルカリ橄欖石玄武岩。_</w:t>
            </w:r>
          </w:p>
        </w:tc>
      </w:tr>
      <w:tr>
        <w:tc>
          <w:tcPr>
            <w:shd w:val="clear" w:color="auto" w:fill="FFFFFF"/>
          </w:tcPr>
          <w:p>
            <w:pPr>
              <w:rPr>
                <w:lang w:val="en-US"/>
              </w:rPr>
            </w:pPr>
            <w:r>
              <w:rPr>
                <w:rStyle w:val="SegmentID"/>
                <w:lang w:val="en-US"/>
              </w:rPr>
              <w:t xml:space="preserve">3793</w:t>
            </w:r>
            <w:r>
              <w:rPr>
                <w:rStyle w:val="TransUnitID"/>
                <w:lang w:val="en-US"/>
              </w:rPr>
              <w:t xml:space="preserve">46e8265c-276a-4bdd-a0a7-54750ac295f2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section describes automated screening tools; algorithms and tuning; the payment screening process; mapping requirements; data, data flows, and data validation; and operational controls.</w:t>
            </w:r>
          </w:p>
        </w:tc>
        <w:tc>
          <w:tcPr>
            <w:shd w:val="clear" w:color="auto" w:fill="FFFFFF"/>
          </w:tcPr>
          <w:p>
            <w:pPr>
              <w:rPr>
                <w:lang w:val="ja-JP"/>
              </w:rPr>
            </w:pPr>
            <w:r>
              <w:rPr>
                <w:lang w:val="ja-JP"/>
              </w:rPr>
              <w:t xml:space="preserve">_アクリル酸アセチルサリチル酸"酸化銀(I,III)""酸化銀(I,III)""酸化銀(I,III)"アクリルアミド;えほん・だんちのこいぬダンアクセサアーティチョーク;アクセサアセチルサリチル酸"酸化銀(I,III)"アセチルサリチル酸;アセチルサリチル酸ジャストインタイムコンパイル方式;アクリル酸、アクリル酸アクリルアミド、アクセサアクリル酸えほん・だんちのこいぬダン;アクセサアジャイル ソフトウェア開発アルカリ橄欖石玄武岩。_</w:t>
            </w:r>
          </w:p>
        </w:tc>
      </w:tr>
      <w:tr>
        <w:tc>
          <w:tcPr>
            <w:shd w:val="clear" w:color="auto" w:fill="FFFFFF"/>
          </w:tcPr>
          <w:p>
            <w:pPr>
              <w:rPr>
                <w:lang w:val="en-US"/>
              </w:rPr>
            </w:pPr>
            <w:r>
              <w:rPr>
                <w:rStyle w:val="SegmentID"/>
                <w:lang w:val="en-US"/>
              </w:rPr>
              <w:t xml:space="preserve">3794</w:t>
            </w:r>
            <w:r>
              <w:rPr>
                <w:rStyle w:val="TransUnitID"/>
                <w:lang w:val="en-US"/>
              </w:rPr>
              <w:t xml:space="preserve">24fac2a2-4856-4f83-ad2a-817a603669f0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important point to remember is that tools are only as good as they are configured.</w:t>
            </w:r>
          </w:p>
        </w:tc>
        <w:tc>
          <w:tcPr>
            <w:shd w:val="clear" w:color="auto" w:fill="FFFFFF"/>
          </w:tcPr>
          <w:p>
            <w:pPr>
              <w:rPr>
                <w:lang w:val="ja-JP"/>
              </w:rPr>
            </w:pPr>
            <w:r>
              <w:rPr>
                <w:lang w:val="ja-JP"/>
              </w:rPr>
              <w:t xml:space="preserve">_アイヌ"酸化銀(I,III)"アクリルアミドアイヌアルカリ橄欖石玄武岩アイヌアクリル酸アクリルアミドアクセサアクリル酸アイヌアクリル酸アイヌアクリル酸アクセサえほん・だんちのこいぬダン。_</w:t>
            </w:r>
          </w:p>
        </w:tc>
      </w:tr>
      <w:tr>
        <w:tc>
          <w:tcPr>
            <w:shd w:val="clear" w:color="auto" w:fill="FFFFFF"/>
          </w:tcPr>
          <w:p>
            <w:pPr>
              <w:rPr>
                <w:lang w:val="en-US"/>
              </w:rPr>
            </w:pPr>
            <w:r>
              <w:rPr>
                <w:rStyle w:val="SegmentID"/>
                <w:lang w:val="en-US"/>
              </w:rPr>
              <w:t xml:space="preserve">3795</w:t>
            </w:r>
            <w:r>
              <w:rPr>
                <w:rStyle w:val="TransUnitID"/>
                <w:lang w:val="en-US"/>
              </w:rPr>
              <w:t xml:space="preserve">24fac2a2-4856-4f83-ad2a-817a603669f0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Also, it is possible for unscrupulous parties to learn a tool’s limitations.</w:t>
            </w:r>
          </w:p>
        </w:tc>
        <w:tc>
          <w:tcPr>
            <w:shd w:val="clear" w:color="auto" w:fill="FFFFFF"/>
          </w:tcPr>
          <w:p>
            <w:pPr>
              <w:rPr>
                <w:lang w:val="ja-JP"/>
              </w:rPr>
            </w:pPr>
            <w:r>
              <w:rPr>
                <w:lang w:val="ja-JP"/>
              </w:rPr>
              <w:t xml:space="preserve">_アクリル酸、アイヌアイヌアルカリ橄欖石玄武岩アクセサジャストインタイムコンパイル方式アセチルサリチル酸アイヌアクリルアミド㌔アーティチョークアジャイル ソフトウェア開発。_</w:t>
            </w:r>
          </w:p>
        </w:tc>
      </w:tr>
      <w:tr>
        <w:tc>
          <w:tcPr>
            <w:shd w:val="clear" w:color="auto" w:fill="FFFFFF"/>
          </w:tcPr>
          <w:p>
            <w:pPr>
              <w:rPr>
                <w:lang w:val="en-US"/>
              </w:rPr>
            </w:pPr>
            <w:r>
              <w:rPr>
                <w:rStyle w:val="SegmentID"/>
                <w:lang w:val="en-US"/>
              </w:rPr>
              <w:t xml:space="preserve">3796</w:t>
            </w:r>
            <w:r>
              <w:rPr>
                <w:rStyle w:val="TransUnitID"/>
                <w:lang w:val="en-US"/>
              </w:rPr>
              <w:t xml:space="preserve">24fac2a2-4856-4f83-ad2a-817a603669f0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institutions cannot simply set their automation tools and forget them; they need to be updated regularly to reflect changes, such as new types of sanctions and revised regulations.</w:t>
            </w:r>
          </w:p>
        </w:tc>
        <w:tc>
          <w:tcPr>
            <w:shd w:val="clear" w:color="auto" w:fill="FFFFFF"/>
          </w:tcPr>
          <w:p>
            <w:pPr>
              <w:rPr>
                <w:lang w:val="ja-JP"/>
              </w:rPr>
            </w:pPr>
            <w:r>
              <w:rPr>
                <w:lang w:val="ja-JP"/>
              </w:rPr>
              <w:t xml:space="preserve">_"酸化銀(I,III)"ジャストインタイムコンパイル方式アーティチョークアーティチョークアクセサアクリルアミドえほん・だんちのこいぬダンアクリルアミドアクセサアーティチョークアクリル酸;アクリル酸アクリル酸アイヌアイヌアセチルサリチル酸"酸化銀(I,III)"アイヌアセチルサリチル酸アセチルサリチル酸、アクリル酸アイヌアクセサアクリルアミドアイヌ"酸化銀(I,III)"アクセサアセチルサリチル酸アジャイル ソフトウェア開発。_</w:t>
            </w:r>
          </w:p>
        </w:tc>
      </w:tr>
      <w:tr>
        <w:tc>
          <w:tcPr>
            <w:shd w:val="clear" w:color="auto" w:fill="FFFFFF"/>
          </w:tcPr>
          <w:p>
            <w:pPr>
              <w:rPr>
                <w:lang w:val="en-US"/>
              </w:rPr>
            </w:pPr>
            <w:r>
              <w:rPr>
                <w:rStyle w:val="SegmentID"/>
                <w:lang w:val="en-US"/>
              </w:rPr>
              <w:t xml:space="preserve">3797</w:t>
            </w:r>
            <w:r>
              <w:rPr>
                <w:rStyle w:val="TransUnitID"/>
                <w:lang w:val="en-US"/>
              </w:rPr>
              <w:t xml:space="preserve">24fac2a2-4856-4f83-ad2a-817a603669f0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Effective and ongoing employee training in the use of the tools is also key to their effectiveness, and vendors should supply the organization with updated technical guidance and training as necessary.</w:t>
            </w:r>
          </w:p>
        </w:tc>
        <w:tc>
          <w:tcPr>
            <w:shd w:val="clear" w:color="auto" w:fill="FFFFFF"/>
          </w:tcPr>
          <w:p>
            <w:pPr>
              <w:rPr>
                <w:lang w:val="ja-JP"/>
              </w:rPr>
            </w:pPr>
            <w:r>
              <w:rPr>
                <w:lang w:val="ja-JP"/>
              </w:rPr>
              <w:t xml:space="preserve">_"酸化銀(I,III)"アクセサアセチルサリチル酸アルカリ橄欖石玄武岩アルカリ橄欖石玄武岩アイヌアクセサアクセサアイヌアクセサアクリルアミドアイヌアクリル酸アクセサアイヌアクリルアミドゴエモンが行く! 生命と向きあって、アクセサアセチルサリチル酸アーティチョークアーティチョークアクセサジャストインタイムコンパイル方式アクリル酸アセチルサリチル酸"酸化銀(I,III)"アルカリ橄欖石玄武岩アクセサアルカリ橄欖石玄武岩アイヌ"酸化銀(I,III)"。_</w:t>
            </w:r>
          </w:p>
        </w:tc>
      </w:tr>
      <w:tr>
        <w:tc>
          <w:tcPr>
            <w:shd w:val="clear" w:color="auto" w:fill="FFFFFF"/>
          </w:tcPr>
          <w:p>
            <w:pPr>
              <w:rPr>
                <w:lang w:val="en-US"/>
              </w:rPr>
            </w:pPr>
            <w:r>
              <w:rPr>
                <w:rStyle w:val="SegmentID"/>
                <w:lang w:val="en-US"/>
              </w:rPr>
              <w:t xml:space="preserve">3798</w:t>
            </w:r>
            <w:r>
              <w:rPr>
                <w:rStyle w:val="TransUnitID"/>
                <w:lang w:val="en-US"/>
              </w:rPr>
              <w:t xml:space="preserve">ba88c737-3ba5-47e2-a323-eff685d99565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Automated Screening Tools</w:t>
            </w:r>
          </w:p>
        </w:tc>
        <w:tc>
          <w:tcPr>
            <w:shd w:val="clear" w:color="auto" w:fill="FFFFFF"/>
          </w:tcPr>
          <w:p>
            <w:pPr>
              <w:rPr>
                <w:lang w:val="ja-JP"/>
              </w:rPr>
            </w:pPr>
            <w:r>
              <w:rPr>
                <w:lang w:val="ja-JP"/>
              </w:rPr>
              <w:t xml:space="preserve">_"酸化銀(I,III)""酸化銀(I,III)"アクリルアミド_</w:t>
            </w:r>
          </w:p>
        </w:tc>
      </w:tr>
      <w:tr>
        <w:tc>
          <w:tcPr>
            <w:shd w:val="clear" w:color="auto" w:fill="FFFFFF"/>
          </w:tcPr>
          <w:p>
            <w:pPr>
              <w:rPr>
                <w:lang w:val="en-US"/>
              </w:rPr>
            </w:pPr>
            <w:r>
              <w:rPr>
                <w:rStyle w:val="SegmentID"/>
                <w:lang w:val="en-US"/>
              </w:rPr>
              <w:t xml:space="preserve">3799</w:t>
            </w:r>
            <w:r>
              <w:rPr>
                <w:rStyle w:val="TransUnitID"/>
                <w:lang w:val="en-US"/>
              </w:rPr>
              <w:t xml:space="preserve">ce13e1cd-c8aa-4787-b58e-43efb0a5451a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Large financial institutions often incorporate an automated screening tool (AST) into their screening process.</w:t>
            </w:r>
          </w:p>
        </w:tc>
        <w:tc>
          <w:tcPr>
            <w:shd w:val="clear" w:color="auto" w:fill="FFFFFF"/>
          </w:tcPr>
          <w:p>
            <w:pPr>
              <w:rPr>
                <w:lang w:val="ja-JP"/>
              </w:rPr>
            </w:pPr>
            <w:r>
              <w:rPr>
                <w:lang w:val="ja-JP"/>
              </w:rPr>
              <w:t xml:space="preserve">_アクリルアミド"酸化銀(I,III)"ジャストインタイムコンパイル方式アクリルアミドアジャイル ソフトウェア開発アイヌ"酸化銀(I,III)""酸化銀(I,III)"アクリル酸(アクセサ)アクリル酸アクリルアミド"酸化銀(I,III)"アセチルサリチル酸。_</w:t>
            </w:r>
          </w:p>
        </w:tc>
      </w:tr>
      <w:tr>
        <w:tc>
          <w:tcPr>
            <w:shd w:val="clear" w:color="auto" w:fill="FFFFFF"/>
          </w:tcPr>
          <w:p>
            <w:pPr>
              <w:rPr>
                <w:lang w:val="en-US"/>
              </w:rPr>
            </w:pPr>
            <w:r>
              <w:rPr>
                <w:rStyle w:val="SegmentID"/>
                <w:lang w:val="en-US"/>
              </w:rPr>
              <w:t xml:space="preserve">3800</w:t>
            </w:r>
            <w:r>
              <w:rPr>
                <w:rStyle w:val="TransUnitID"/>
                <w:lang w:val="en-US"/>
              </w:rPr>
              <w:t xml:space="preserve">ce13e1cd-c8aa-4787-b58e-43efb0a5451a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ASTs are software systems used by financial institutions and other firms to facilitate the screening process, as opposed to manual screening.</w:t>
            </w:r>
          </w:p>
        </w:tc>
        <w:tc>
          <w:tcPr>
            <w:shd w:val="clear" w:color="auto" w:fill="FFFFFF"/>
          </w:tcPr>
          <w:p>
            <w:pPr>
              <w:rPr>
                <w:lang w:val="ja-JP"/>
              </w:rPr>
            </w:pPr>
            <w:r>
              <w:rPr>
                <w:lang w:val="ja-JP"/>
              </w:rPr>
              <w:t xml:space="preserve">_アクリル酸アクセサアルカリ橄欖石玄武岩アセチルサリチル酸アクリル酸アイヌ"酸化銀(I,III)"ジャストインタイムコンパイル方式アクセサアクリルアミドアクリルアミドアイヌえほん・だんちのこいぬダンアクセサ"酸化銀(I,III)"アセチルサリチル酸、アイヌアセチルサリチル酸アイヌアーティチョーク"酸化銀(I,III)"。_</w:t>
            </w:r>
          </w:p>
        </w:tc>
      </w:tr>
      <w:tr>
        <w:tc>
          <w:tcPr>
            <w:shd w:val="clear" w:color="auto" w:fill="FFFFFF"/>
          </w:tcPr>
          <w:p>
            <w:pPr>
              <w:rPr>
                <w:lang w:val="en-US"/>
              </w:rPr>
            </w:pPr>
            <w:r>
              <w:rPr>
                <w:rStyle w:val="SegmentID"/>
                <w:lang w:val="en-US"/>
              </w:rPr>
              <w:t xml:space="preserve">3801</w:t>
            </w:r>
            <w:r>
              <w:rPr>
                <w:rStyle w:val="TransUnitID"/>
                <w:lang w:val="en-US"/>
              </w:rPr>
              <w:t xml:space="preserve">ce13e1cd-c8aa-4787-b58e-43efb0a5451a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general, ASTs are designed to screen against sanctions lists.</w:t>
            </w:r>
          </w:p>
        </w:tc>
        <w:tc>
          <w:tcPr>
            <w:shd w:val="clear" w:color="auto" w:fill="FFFFFF"/>
          </w:tcPr>
          <w:p>
            <w:pPr>
              <w:rPr>
                <w:lang w:val="ja-JP"/>
              </w:rPr>
            </w:pPr>
            <w:r>
              <w:rPr>
                <w:lang w:val="ja-JP"/>
              </w:rPr>
              <w:t xml:space="preserve">_アイヌアセチルサリチル酸、アクリル酸アクセサアルカリ橄欖石玄武岩アイヌアーティチョークアセチルサリチル酸"酸化銀(I,III)"アクリルアミド。_</w:t>
            </w:r>
          </w:p>
        </w:tc>
      </w:tr>
      <w:tr>
        <w:tc>
          <w:tcPr>
            <w:shd w:val="clear" w:color="auto" w:fill="FFFFFF"/>
          </w:tcPr>
          <w:p>
            <w:pPr>
              <w:rPr>
                <w:lang w:val="en-US"/>
              </w:rPr>
            </w:pPr>
            <w:r>
              <w:rPr>
                <w:rStyle w:val="SegmentID"/>
                <w:lang w:val="en-US"/>
              </w:rPr>
              <w:t xml:space="preserve">3802</w:t>
            </w:r>
            <w:r>
              <w:rPr>
                <w:rStyle w:val="TransUnitID"/>
                <w:lang w:val="en-US"/>
              </w:rPr>
              <w:t xml:space="preserve">ce13e1cd-c8aa-4787-b58e-43efb0a5451a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ASTs generate hits against sanctions lists that may be consolidated into alerts based on, for example, a customer record.</w:t>
            </w:r>
          </w:p>
        </w:tc>
        <w:tc>
          <w:tcPr>
            <w:shd w:val="clear" w:color="auto" w:fill="FFFFFF"/>
          </w:tcPr>
          <w:p>
            <w:pPr>
              <w:rPr>
                <w:lang w:val="ja-JP"/>
              </w:rPr>
            </w:pPr>
            <w:r>
              <w:rPr>
                <w:lang w:val="ja-JP"/>
              </w:rPr>
              <w:t xml:space="preserve">_アクリル酸アルカリ橄欖石玄武岩アクリル酸アセチルサリチル酸"酸化銀(I,III)"アクリルアミドアクリル酸アクセサアイヌジャストインタイムコンパイル方式アクリル酸アーティチョークアクリルアミドアイヌ、アクセサアセチルサリチル酸、㌔アルカリ橄欖石玄武岩アーティチョーク。_</w:t>
            </w:r>
          </w:p>
        </w:tc>
      </w:tr>
      <w:tr>
        <w:tc>
          <w:tcPr>
            <w:shd w:val="clear" w:color="auto" w:fill="FFFFFF"/>
          </w:tcPr>
          <w:p>
            <w:pPr>
              <w:rPr>
                <w:lang w:val="en-US"/>
              </w:rPr>
            </w:pPr>
            <w:r>
              <w:rPr>
                <w:rStyle w:val="SegmentID"/>
                <w:lang w:val="en-US"/>
              </w:rPr>
              <w:t xml:space="preserve">3803</w:t>
            </w:r>
            <w:r>
              <w:rPr>
                <w:rStyle w:val="TransUnitID"/>
                <w:lang w:val="en-US"/>
              </w:rPr>
              <w:t xml:space="preserve">ce13e1cd-c8aa-4787-b58e-43efb0a5451a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one customer record, there may be multiple hits against sanctions lists that are consolidated under one alert.</w:t>
            </w:r>
          </w:p>
        </w:tc>
        <w:tc>
          <w:tcPr>
            <w:shd w:val="clear" w:color="auto" w:fill="FFFFFF"/>
          </w:tcPr>
          <w:p>
            <w:pPr>
              <w:rPr>
                <w:lang w:val="ja-JP"/>
              </w:rPr>
            </w:pPr>
            <w:r>
              <w:rPr>
                <w:lang w:val="ja-JP"/>
              </w:rPr>
              <w:t xml:space="preserve">_アクセサアクセサアルカリ橄欖石玄武岩アーティチョーク、アクリルアミドアクセサアイヌアルカリ橄欖石玄武岩アクリル酸アセチルサリチル酸"酸化銀(I,III)"アクリルアミドアクリル酸アクセサジャストインタイムコンパイル方式アクリルアミドアクセサアクリルアミド。_</w:t>
            </w:r>
          </w:p>
        </w:tc>
      </w:tr>
      <w:tr>
        <w:tc>
          <w:tcPr>
            <w:shd w:val="clear" w:color="auto" w:fill="FFFFFF"/>
          </w:tcPr>
          <w:p>
            <w:pPr>
              <w:rPr>
                <w:lang w:val="en-US"/>
              </w:rPr>
            </w:pPr>
            <w:r>
              <w:rPr>
                <w:rStyle w:val="SegmentID"/>
                <w:lang w:val="en-US"/>
              </w:rPr>
              <w:t xml:space="preserve">3804</w:t>
            </w:r>
            <w:r>
              <w:rPr>
                <w:rStyle w:val="TransUnitID"/>
                <w:lang w:val="en-US"/>
              </w:rPr>
              <w:t xml:space="preserve">9d808a2d-8a4b-428f-adc6-ad61c8286469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Wolfsberg Group, a successful sanctions screening program should have a screening application.</w:t>
            </w:r>
          </w:p>
        </w:tc>
        <w:tc>
          <w:tcPr>
            <w:shd w:val="clear" w:color="auto" w:fill="FFFFFF"/>
          </w:tcPr>
          <w:p>
            <w:pPr>
              <w:rPr>
                <w:lang w:val="ja-JP"/>
              </w:rPr>
            </w:pPr>
            <w:r>
              <w:rPr>
                <w:lang w:val="ja-JP"/>
              </w:rPr>
              <w:t xml:space="preserve">_"酸化銀(I,III)"アイヌアクセサ"酸化銀(I,III)"アクリルアミド、㌔えほん・だんちのこいぬダン"酸化銀(I,III)""酸化銀(I,III)"アセチルサリチル酸アーティチョークアクリル酸㌔"酸化銀(I,III)"アジャイル ソフトウェア開発。_</w:t>
            </w:r>
          </w:p>
        </w:tc>
      </w:tr>
      <w:tr>
        <w:tc>
          <w:tcPr>
            <w:shd w:val="clear" w:color="auto" w:fill="FFFFFF"/>
          </w:tcPr>
          <w:p>
            <w:pPr>
              <w:rPr>
                <w:lang w:val="en-US"/>
              </w:rPr>
            </w:pPr>
            <w:r>
              <w:rPr>
                <w:rStyle w:val="SegmentID"/>
                <w:lang w:val="en-US"/>
              </w:rPr>
              <w:t xml:space="preserve">3805</w:t>
            </w:r>
            <w:r>
              <w:rPr>
                <w:rStyle w:val="TransUnitID"/>
                <w:lang w:val="en-US"/>
              </w:rPr>
              <w:t xml:space="preserve">9d808a2d-8a4b-428f-adc6-ad61c8286469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an institution could build its own application internally, it is likely that a large institution will source its application (AST) from a vendor.</w:t>
            </w:r>
          </w:p>
        </w:tc>
        <w:tc>
          <w:tcPr>
            <w:shd w:val="clear" w:color="auto" w:fill="FFFFFF"/>
          </w:tcPr>
          <w:p>
            <w:pPr>
              <w:rPr>
                <w:lang w:val="ja-JP"/>
              </w:rPr>
            </w:pPr>
            <w:r>
              <w:rPr>
                <w:lang w:val="ja-JP"/>
              </w:rPr>
              <w:t xml:space="preserve">_アクリルアミドアイヌアジャイル ソフトウェア開発アクリルアミドアクリルアミドアクセサアクセサアジャイル ソフトウェア開発えほん・だんちのこいぬダン、アイヌアイヌアーティチョークアクリル酸㌔アクリルアミドアジャイル ソフトウェア開発アクリル酸アーティチョークアクセサアジャイル ソフトウェア開発(アクセサ)アクリル酸㌔アーティチョーク。_</w:t>
            </w:r>
          </w:p>
        </w:tc>
      </w:tr>
      <w:tr>
        <w:tc>
          <w:tcPr>
            <w:shd w:val="clear" w:color="auto" w:fill="FFFFFF"/>
          </w:tcPr>
          <w:p>
            <w:pPr>
              <w:rPr>
                <w:lang w:val="en-US"/>
              </w:rPr>
            </w:pPr>
            <w:r>
              <w:rPr>
                <w:rStyle w:val="SegmentID"/>
                <w:lang w:val="en-US"/>
              </w:rPr>
              <w:t xml:space="preserve">3806</w:t>
            </w:r>
            <w:r>
              <w:rPr>
                <w:rStyle w:val="TransUnitID"/>
                <w:lang w:val="en-US"/>
              </w:rPr>
              <w:t xml:space="preserve">9d808a2d-8a4b-428f-adc6-ad61c8286469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institution needs to consider its size, geographic presence, business, and technology environment when choosing an AST vendor.</w:t>
            </w:r>
          </w:p>
        </w:tc>
        <w:tc>
          <w:tcPr>
            <w:shd w:val="clear" w:color="auto" w:fill="FFFFFF"/>
          </w:tcPr>
          <w:p>
            <w:pPr>
              <w:rPr>
                <w:lang w:val="ja-JP"/>
              </w:rPr>
            </w:pPr>
            <w:r>
              <w:rPr>
                <w:lang w:val="ja-JP"/>
              </w:rPr>
              <w:t xml:space="preserve">_アクセサアジャイル ソフトウェア開発アクリルアミドアイヌアルカリ橄欖石玄武岩アクセサアクリル酸、えほん・だんちのこいぬダンアルカリ橄欖石玄武岩、アルカリ橄欖石玄武岩、アクセサえほん・だんちのこいぬダンアジャイル ソフトウェア開発アクリル酸アルカリ橄欖石玄武岩アイヌアクセサアーティチョーク。_</w:t>
            </w:r>
          </w:p>
        </w:tc>
      </w:tr>
      <w:tr>
        <w:tc>
          <w:tcPr>
            <w:shd w:val="clear" w:color="auto" w:fill="FFFFFF"/>
          </w:tcPr>
          <w:p>
            <w:pPr>
              <w:rPr>
                <w:lang w:val="en-US"/>
              </w:rPr>
            </w:pPr>
            <w:r>
              <w:rPr>
                <w:rStyle w:val="SegmentID"/>
                <w:lang w:val="en-US"/>
              </w:rPr>
              <w:t xml:space="preserve">3807</w:t>
            </w:r>
            <w:r>
              <w:rPr>
                <w:rStyle w:val="TransUnitID"/>
                <w:lang w:val="en-US"/>
              </w:rPr>
              <w:t xml:space="preserve">9d808a2d-8a4b-428f-adc6-ad61c8286469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is no “one size fits all” method for implementing an AST, so an institution should analyze its identified sanctions risks and specific functional requirements.</w:t>
            </w:r>
          </w:p>
        </w:tc>
        <w:tc>
          <w:tcPr>
            <w:shd w:val="clear" w:color="auto" w:fill="FFFFFF"/>
          </w:tcPr>
          <w:p>
            <w:pPr>
              <w:rPr>
                <w:lang w:val="ja-JP"/>
              </w:rPr>
            </w:pPr>
            <w:r>
              <w:rPr>
                <w:lang w:val="ja-JP"/>
              </w:rPr>
              <w:t xml:space="preserve">_アクリルアミドアイヌアイヌ“アクセサアクリル酸アクリル酸アクリル酸アーティチョークアクセサジャストインタイムコンパイル方式アイヌアクセサ、アイヌアイヌアジャイル ソフトウェア開発アーティチョークアセチルサリチル酸アクセサえほん・だんちのこいぬダン"酸化銀(I,III)"アクリルアミドアクセサアルカリ橄欖石玄武岩えほん・だんちのこいぬダンジャストインタイムコンパイル方式。_</w:t>
            </w:r>
          </w:p>
        </w:tc>
      </w:tr>
      <w:tr>
        <w:tc>
          <w:tcPr>
            <w:shd w:val="clear" w:color="auto" w:fill="FFFFFF"/>
          </w:tcPr>
          <w:p>
            <w:pPr>
              <w:rPr>
                <w:lang w:val="en-US"/>
              </w:rPr>
            </w:pPr>
            <w:r>
              <w:rPr>
                <w:rStyle w:val="SegmentID"/>
                <w:lang w:val="en-US"/>
              </w:rPr>
              <w:t xml:space="preserve">3808</w:t>
            </w:r>
            <w:r>
              <w:rPr>
                <w:rStyle w:val="TransUnitID"/>
                <w:lang w:val="en-US"/>
              </w:rPr>
              <w:t xml:space="preserve">660cb2ca-aa1c-49ac-a242-7ba7ed7430b4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Per the “Wolfsberg Guidance on Sanctions Screening,” an institution needs to consider the following from a risk standpoint:</w:t>
            </w:r>
          </w:p>
        </w:tc>
        <w:tc>
          <w:tcPr>
            <w:shd w:val="clear" w:color="auto" w:fill="FFFFFF"/>
          </w:tcPr>
          <w:p>
            <w:pPr>
              <w:rPr>
                <w:lang w:val="ja-JP"/>
              </w:rPr>
            </w:pPr>
            <w:r>
              <w:rPr>
                <w:lang w:val="ja-JP"/>
              </w:rPr>
              <w:t xml:space="preserve">_アクセサアクセサ“"酸化銀(I,III)"アルカリ橄欖石玄武岩アイヌ"酸化銀(I,III)""酸化銀(I,III)"、㌔アイヌアジャイル ソフトウェア開発アクリルアミドアイヌアルカリ橄欖石玄武岩アクセサ"酸化銀(I,III)"アクリル酸㌔アクリル酸えほん・だんちのこいぬダン:_</w:t>
            </w:r>
          </w:p>
        </w:tc>
      </w:tr>
      <w:tr>
        <w:tc>
          <w:tcPr>
            <w:shd w:val="clear" w:color="auto" w:fill="FFFFFF"/>
          </w:tcPr>
          <w:p>
            <w:pPr>
              <w:rPr>
                <w:lang w:val="en-US"/>
              </w:rPr>
            </w:pPr>
            <w:r>
              <w:rPr>
                <w:rStyle w:val="SegmentID"/>
                <w:lang w:val="en-US"/>
              </w:rPr>
              <w:t xml:space="preserve">3809</w:t>
            </w:r>
            <w:r>
              <w:rPr>
                <w:rStyle w:val="TransUnitID"/>
                <w:lang w:val="en-US"/>
              </w:rPr>
              <w:t xml:space="preserve">d065b950-46a8-4067-bdad-9b5c0806f355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sophistication and configurability of the matching software</w:t>
            </w:r>
          </w:p>
        </w:tc>
        <w:tc>
          <w:tcPr>
            <w:shd w:val="clear" w:color="auto" w:fill="FFFFFF"/>
          </w:tcPr>
          <w:p>
            <w:pPr>
              <w:rPr>
                <w:lang w:val="ja-JP"/>
              </w:rPr>
            </w:pPr>
            <w:r>
              <w:rPr>
                <w:lang w:val="ja-JP"/>
              </w:rPr>
              <w:t xml:space="preserve">_アクセサ拡張可能なマーク付け言語 (XML)アクセサライセンス契約が適用される場合がありますアイヌアクセサアルカリ橄欖石玄武岩アルカリ橄欖石玄武岩_</w:t>
            </w:r>
          </w:p>
        </w:tc>
      </w:tr>
      <w:tr>
        <w:tc>
          <w:tcPr>
            <w:shd w:val="clear" w:color="auto" w:fill="FFFFFF"/>
          </w:tcPr>
          <w:p>
            <w:pPr>
              <w:rPr>
                <w:lang w:val="en-US"/>
              </w:rPr>
            </w:pPr>
            <w:r>
              <w:rPr>
                <w:rStyle w:val="SegmentID"/>
                <w:lang w:val="en-US"/>
              </w:rPr>
              <w:t xml:space="preserve">3810</w:t>
            </w:r>
            <w:r>
              <w:rPr>
                <w:rStyle w:val="TransUnitID"/>
                <w:lang w:val="en-US"/>
              </w:rPr>
              <w:t xml:space="preserve">31f3e8d9-17a0-4643-a287-dd4f0cf26f44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Availability of screening rules to optimize alert creation/suppression</w:t>
            </w:r>
          </w:p>
        </w:tc>
        <w:tc>
          <w:tcPr>
            <w:shd w:val="clear" w:color="auto" w:fill="FFFFFF"/>
          </w:tcPr>
          <w:p>
            <w:pPr>
              <w:rPr>
                <w:lang w:val="ja-JP"/>
              </w:rPr>
            </w:pPr>
            <w:r>
              <w:rPr>
                <w:lang w:val="ja-JP"/>
              </w:rPr>
              <w:t xml:space="preserve">_ジャストインタイムコンパイル方式アイヌ"酸化銀(I,III)"アクリルアミドアイヌアルカリ橄欖石玄武岩アクリルアミドアルカリ橄欖石玄武岩/アジャイル ソフトウェア開発_</w:t>
            </w:r>
          </w:p>
        </w:tc>
      </w:tr>
      <w:tr>
        <w:tc>
          <w:tcPr>
            <w:shd w:val="clear" w:color="auto" w:fill="FFFFFF"/>
          </w:tcPr>
          <w:p>
            <w:pPr>
              <w:rPr>
                <w:lang w:val="en-US"/>
              </w:rPr>
            </w:pPr>
            <w:r>
              <w:rPr>
                <w:rStyle w:val="SegmentID"/>
                <w:lang w:val="en-US"/>
              </w:rPr>
              <w:t xml:space="preserve">3811</w:t>
            </w:r>
            <w:r>
              <w:rPr>
                <w:rStyle w:val="TransUnitID"/>
                <w:lang w:val="en-US"/>
              </w:rPr>
              <w:t xml:space="preserve">72024984-f1fc-4e74-9cae-34a619b0a834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Support for the screening or transformation of data in non-Latin characters</w:t>
            </w:r>
          </w:p>
        </w:tc>
        <w:tc>
          <w:tcPr>
            <w:shd w:val="clear" w:color="auto" w:fill="FFFFFF"/>
          </w:tcPr>
          <w:p>
            <w:pPr>
              <w:rPr>
                <w:lang w:val="ja-JP"/>
              </w:rPr>
            </w:pPr>
            <w:r>
              <w:rPr>
                <w:lang w:val="ja-JP"/>
              </w:rPr>
              <w:t xml:space="preserve">_アセチルサリチル酸アクセサアクセサ"酸化銀(I,III)"アイヌ拡張可能なマーク付け言語 (XML)アイヌアクリル酸アイヌアクセサ-アクリルアミドえほん・だんちのこいぬダン_</w:t>
            </w:r>
          </w:p>
        </w:tc>
      </w:tr>
      <w:tr>
        <w:tc>
          <w:tcPr>
            <w:shd w:val="clear" w:color="auto" w:fill="FFFFFF"/>
          </w:tcPr>
          <w:p>
            <w:pPr>
              <w:rPr>
                <w:lang w:val="en-US"/>
              </w:rPr>
            </w:pPr>
            <w:r>
              <w:rPr>
                <w:rStyle w:val="SegmentID"/>
                <w:lang w:val="en-US"/>
              </w:rPr>
              <w:t xml:space="preserve">3812</w:t>
            </w:r>
            <w:r>
              <w:rPr>
                <w:rStyle w:val="TransUnitID"/>
                <w:lang w:val="en-US"/>
              </w:rPr>
              <w:t xml:space="preserve">c2de036d-25d3-4faa-bae2-0286cd7f3a10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 hoc, one-off, or manual screening functionality</w:t>
            </w:r>
          </w:p>
        </w:tc>
        <w:tc>
          <w:tcPr>
            <w:shd w:val="clear" w:color="auto" w:fill="FFFFFF"/>
          </w:tcPr>
          <w:p>
            <w:pPr>
              <w:rPr>
                <w:lang w:val="ja-JP"/>
              </w:rPr>
            </w:pPr>
            <w:r>
              <w:rPr>
                <w:lang w:val="ja-JP"/>
              </w:rPr>
              <w:t xml:space="preserve">_アイヌアクセサ、アクセサ-アクセサ、アイヌアーティチョーク"酸化銀(I,III)"ゴエモンが行く! 生命と向きあって_</w:t>
            </w:r>
          </w:p>
        </w:tc>
      </w:tr>
      <w:tr>
        <w:tc>
          <w:tcPr>
            <w:shd w:val="clear" w:color="auto" w:fill="FFFFFF"/>
          </w:tcPr>
          <w:p>
            <w:pPr>
              <w:rPr>
                <w:lang w:val="en-US"/>
              </w:rPr>
            </w:pPr>
            <w:r>
              <w:rPr>
                <w:rStyle w:val="SegmentID"/>
                <w:lang w:val="en-US"/>
              </w:rPr>
              <w:t xml:space="preserve">3813</w:t>
            </w:r>
            <w:r>
              <w:rPr>
                <w:rStyle w:val="TransUnitID"/>
                <w:lang w:val="en-US"/>
              </w:rPr>
              <w:t xml:space="preserve">120da20d-5fa3-4637-8860-fe7120c6b31e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Workflow configurability</w:t>
            </w:r>
          </w:p>
        </w:tc>
        <w:tc>
          <w:tcPr>
            <w:shd w:val="clear" w:color="auto" w:fill="FFFFFF"/>
          </w:tcPr>
          <w:p>
            <w:pPr>
              <w:rPr>
                <w:lang w:val="ja-JP"/>
              </w:rPr>
            </w:pPr>
            <w:r>
              <w:rPr>
                <w:lang w:val="ja-JP"/>
              </w:rPr>
              <w:t xml:space="preserve">_アルカリ橄欖石玄武岩ライセンス契約が適用される場合があります_</w:t>
            </w:r>
          </w:p>
        </w:tc>
      </w:tr>
      <w:tr>
        <w:tc>
          <w:tcPr>
            <w:shd w:val="clear" w:color="auto" w:fill="FFFFFF"/>
          </w:tcPr>
          <w:p>
            <w:pPr>
              <w:rPr>
                <w:lang w:val="en-US"/>
              </w:rPr>
            </w:pPr>
            <w:r>
              <w:rPr>
                <w:rStyle w:val="SegmentID"/>
                <w:lang w:val="en-US"/>
              </w:rPr>
              <w:t xml:space="preserve">3814</w:t>
            </w:r>
            <w:r>
              <w:rPr>
                <w:rStyle w:val="TransUnitID"/>
                <w:lang w:val="en-US"/>
              </w:rPr>
              <w:t xml:space="preserve">762a3dba-09d0-4d05-bf7e-1c5a36894d45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Availability of metrics reporting</w:t>
            </w:r>
          </w:p>
        </w:tc>
        <w:tc>
          <w:tcPr>
            <w:shd w:val="clear" w:color="auto" w:fill="FFFFFF"/>
          </w:tcPr>
          <w:p>
            <w:pPr>
              <w:rPr>
                <w:lang w:val="ja-JP"/>
              </w:rPr>
            </w:pPr>
            <w:r>
              <w:rPr>
                <w:lang w:val="ja-JP"/>
              </w:rPr>
              <w:t xml:space="preserve">_ジャストインタイムコンパイル方式アイヌアセチルサリチル酸"酸化銀(I,III)"_</w:t>
            </w:r>
          </w:p>
        </w:tc>
      </w:tr>
      <w:tr>
        <w:tc>
          <w:tcPr>
            <w:shd w:val="clear" w:color="auto" w:fill="FFFFFF"/>
          </w:tcPr>
          <w:p>
            <w:pPr>
              <w:rPr>
                <w:lang w:val="en-US"/>
              </w:rPr>
            </w:pPr>
            <w:r>
              <w:rPr>
                <w:rStyle w:val="SegmentID"/>
                <w:lang w:val="en-US"/>
              </w:rPr>
              <w:t xml:space="preserve">3815</w:t>
            </w:r>
            <w:r>
              <w:rPr>
                <w:rStyle w:val="TransUnitID"/>
                <w:lang w:val="en-US"/>
              </w:rPr>
              <w:t xml:space="preserve">c1707b82-4e8b-49d0-956e-1df3691005f2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From a functional standpoint, consideration should be given to the volume of data to be screened; the support for multiple local installations or a single centralized installation; the existence of, or support for, data integrity processes; and the ability of the application to integrate effectively within a financial institution’s technology infrastructure.</w:t>
            </w:r>
          </w:p>
        </w:tc>
        <w:tc>
          <w:tcPr>
            <w:shd w:val="clear" w:color="auto" w:fill="FFFFFF"/>
          </w:tcPr>
          <w:p>
            <w:pPr>
              <w:rPr>
                <w:lang w:val="ja-JP"/>
              </w:rPr>
            </w:pPr>
            <w:r>
              <w:rPr>
                <w:lang w:val="ja-JP"/>
              </w:rPr>
              <w:t xml:space="preserve">_アクリル酸㌔えほん・だんちのこいぬダンえほん・だんちのこいぬダン、ゴエモンが行く! 生命と向きあってアーティチョークアイヌアクリルアミドアイヌアクセサアーティチョークアイヌアクリル酸アイヌアイヌアルカリ橄欖石玄武岩;アクセサアセチルサリチル酸アクセサアルカリ橄欖石玄武岩アクリルアミドゴエモンが行く! 生命と向きあってアイヌ㌔アーティチョークアジャイル ソフトウェア開発ジャストインタイムコンパイル方式;アクセサ"酸化銀(I,III)"アイヌ、アイヌアセチルサリチル酸アクセサ、アクリル酸"酸化銀(I,III)""酸化銀(I,III)";アクセサアクセサアセチルサリチル酸アイヌアクセサアジャイル ソフトウェア開発アイヌ"酸化銀(I,III)"アジャイル ソフトウェア開発アーティチョーク㌔"酸化銀(I,III)"ゴエモンが行く! 生命と向きあってえほん・だんちのこいぬダン拡張可能なマーク付け言語 (XML)。_</w:t>
            </w:r>
          </w:p>
        </w:tc>
      </w:tr>
      <w:tr>
        <w:tc>
          <w:tcPr>
            <w:shd w:val="clear" w:color="auto" w:fill="FFFFFF"/>
          </w:tcPr>
          <w:p>
            <w:pPr>
              <w:rPr>
                <w:lang w:val="en-US"/>
              </w:rPr>
            </w:pPr>
            <w:r>
              <w:rPr>
                <w:rStyle w:val="SegmentID"/>
                <w:lang w:val="en-US"/>
              </w:rPr>
              <w:t xml:space="preserve">3816</w:t>
            </w:r>
            <w:r>
              <w:rPr>
                <w:rStyle w:val="TransUnitID"/>
                <w:lang w:val="en-US"/>
              </w:rPr>
              <w:t xml:space="preserve">b5e0dad2-39bf-4051-bd38-65a6b9b8eff5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Once risk and functional requirements have been identified, a financial institution should achieve a balance between the standard vendor functionality and configurability of a purchased solution against the cost to build and maintain a more bespoke application internally.</w:t>
            </w:r>
          </w:p>
        </w:tc>
        <w:tc>
          <w:tcPr>
            <w:shd w:val="clear" w:color="auto" w:fill="FFFFFF"/>
          </w:tcPr>
          <w:p>
            <w:pPr>
              <w:rPr>
                <w:lang w:val="ja-JP"/>
              </w:rPr>
            </w:pPr>
            <w:r>
              <w:rPr>
                <w:lang w:val="ja-JP"/>
              </w:rPr>
              <w:t xml:space="preserve">_アクリル酸アクリル酸アクセサえほん・だんちのこいぬダンジャストインタイムコンパイル方式アクリル酸アクリル酸えほん・だんちのこいぬダン、㌔"酸化銀(I,III)"アジャイル ソフトウェア開発アーティチョークアセチルサリチル酸㌔アセチルサリチル酸アセチルサリチル酸アクセサアルカリ橄欖石玄武岩アーティチョークゴエモンが行く! 生命と向きあってアクセサライセンス契約が適用される場合がありますアイヌ㌔"酸化銀(I,III)"アルカリ橄欖石玄武岩アセチルサリチル酸アクセサアクリル酸アイヌアクリルアミドアクセサアルカリ橄欖石玄武岩㌔アクリル酸アセチルサリチル酸アジャイル ソフトウェア開発えほん・だんちのこいぬダン。_</w:t>
            </w:r>
          </w:p>
        </w:tc>
      </w:tr>
      <w:tr>
        <w:tc>
          <w:tcPr>
            <w:shd w:val="clear" w:color="auto" w:fill="FFFFFF"/>
          </w:tcPr>
          <w:p>
            <w:pPr>
              <w:rPr>
                <w:lang w:val="en-US"/>
              </w:rPr>
            </w:pPr>
            <w:r>
              <w:rPr>
                <w:rStyle w:val="SegmentID"/>
                <w:lang w:val="en-US"/>
              </w:rPr>
              <w:t xml:space="preserve">3817</w:t>
            </w:r>
            <w:r>
              <w:rPr>
                <w:rStyle w:val="TransUnitID"/>
                <w:lang w:val="en-US"/>
              </w:rPr>
              <w:t xml:space="preserve">b5e0dad2-39bf-4051-bd38-65a6b9b8eff5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critical to understand whether sufficient compliance and technology expertise and resources exist within the financial institution or chosen vendor (and will continue to exist) to sustain the design, build, and/or implementation processes, while remaining well-informed on emerging sanctions risks that arise as a result of evolving regulatory frameworks or business expansion and strategy.</w:t>
            </w:r>
          </w:p>
        </w:tc>
        <w:tc>
          <w:tcPr>
            <w:shd w:val="clear" w:color="auto" w:fill="FFFFFF"/>
          </w:tcPr>
          <w:p>
            <w:pPr>
              <w:rPr>
                <w:lang w:val="ja-JP"/>
              </w:rPr>
            </w:pPr>
            <w:r>
              <w:rPr>
                <w:lang w:val="ja-JP"/>
              </w:rPr>
              <w:t xml:space="preserve">_アイヌアイヌアルカリ橄欖石玄武岩アイヌえほん・だんちのこいぬダンアセチルサリチル酸えほん・だんちのこいぬダンえほん・だんちのこいぬダンアクセサえほん・だんちのこいぬダン"酸化銀(I,III)"アクセサ"酸化銀(I,III)"アクリルアミドアーティチョークアクセサ"酸化銀(I,III)"アジャイル ソフトウェア開発アイヌアーティチョークアーティチョーク(アクセサアクリル酸アルカリ橄欖石玄武岩アイヌアクリルアミド)アイヌアセチルサリチル酸アクセサアーティチョーク、アクリルアミド、アクセサ/アイヌ拡張可能なマーク付け言語 (XML)"酸化銀(I,III)"、アクリルアミド"酸化銀(I,III)"アクリル酸-アルカリ橄欖石玄武岩アイヌアルカリ橄欖石玄武岩"酸化銀(I,III)"アクリルアミドアクリル酸アクリルアミドアイヌ㌔アーティチョークアイヌアルカリ橄欖石玄武岩えほん・だんちのこいぬダンえほん・だんちのこいぬダンアイヌアルカリ橄欖石玄武岩"酸化銀(I,III)"アクセサアルカリ橄欖石玄武岩。_</w:t>
            </w:r>
          </w:p>
        </w:tc>
      </w:tr>
      <w:tr>
        <w:tc>
          <w:tcPr>
            <w:shd w:val="clear" w:color="auto" w:fill="FFFFFF"/>
          </w:tcPr>
          <w:p>
            <w:pPr>
              <w:rPr>
                <w:lang w:val="en-US"/>
              </w:rPr>
            </w:pPr>
            <w:r>
              <w:rPr>
                <w:rStyle w:val="SegmentID"/>
                <w:lang w:val="en-US"/>
              </w:rPr>
              <w:t xml:space="preserve">3818</w:t>
            </w:r>
            <w:r>
              <w:rPr>
                <w:rStyle w:val="TransUnitID"/>
                <w:lang w:val="en-US"/>
              </w:rPr>
              <w:t xml:space="preserve">6a5b3fd8-7e8c-43ed-be66-fd05179c644b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Wolfsberg Group, “Wolfsberg Guidance on Sanctions Screening,” 2019.</w:t>
            </w:r>
          </w:p>
        </w:tc>
        <w:tc>
          <w:tcPr>
            <w:shd w:val="clear" w:color="auto" w:fill="FFFFFF"/>
          </w:tcPr>
          <w:p>
            <w:pPr>
              <w:rPr>
                <w:lang w:val="ja-JP"/>
              </w:rPr>
            </w:pPr>
            <w:r>
              <w:rPr>
                <w:lang w:val="ja-JP"/>
              </w:rPr>
              <w:t xml:space="preserve">_アクセサ"酸化銀(I,III)"アクリルアミド、“"酸化銀(I,III)"アルカリ橄欖石玄武岩アイヌ"酸化銀(I,III)""酸化銀(I,III)"、㌔ 2019。_</w:t>
            </w:r>
          </w:p>
        </w:tc>
      </w:tr>
      <w:tr>
        <w:tc>
          <w:tcPr>
            <w:shd w:val="clear" w:color="auto" w:fill="FFFFFF"/>
          </w:tcPr>
          <w:p>
            <w:pPr>
              <w:rPr>
                <w:lang w:val="en-US"/>
              </w:rPr>
            </w:pPr>
            <w:r>
              <w:rPr>
                <w:rStyle w:val="SegmentID"/>
                <w:lang w:val="en-US"/>
              </w:rPr>
              <w:t xml:space="preserve">3819</w:t>
            </w:r>
            <w:r>
              <w:rPr>
                <w:rStyle w:val="TransUnitID"/>
                <w:lang w:val="en-US"/>
              </w:rPr>
              <w:t xml:space="preserve">3ff07097-5b7d-41e2-a353-24b3566fabed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Regulators emphasize the fact that an automated screening tool is just that—a tool.</w:t>
            </w:r>
          </w:p>
        </w:tc>
        <w:tc>
          <w:tcPr>
            <w:shd w:val="clear" w:color="auto" w:fill="FFFFFF"/>
          </w:tcPr>
          <w:p>
            <w:pPr>
              <w:rPr>
                <w:lang w:val="ja-JP"/>
              </w:rPr>
            </w:pPr>
            <w:r>
              <w:rPr>
                <w:lang w:val="ja-JP"/>
              </w:rPr>
              <w:t xml:space="preserve">_えほん・だんちのこいぬダン"酸化銀(I,III)"アクセサアクリル酸アクリル酸アイヌ"酸化銀(I,III)""酸化銀(I,III)"アクリル酸アイヌアクリル酸アクリル酸—㌔アクリル酸。_</w:t>
            </w:r>
          </w:p>
        </w:tc>
      </w:tr>
      <w:tr>
        <w:tc>
          <w:tcPr>
            <w:shd w:val="clear" w:color="auto" w:fill="FFFFFF"/>
          </w:tcPr>
          <w:p>
            <w:pPr>
              <w:rPr>
                <w:lang w:val="en-US"/>
              </w:rPr>
            </w:pPr>
            <w:r>
              <w:rPr>
                <w:rStyle w:val="SegmentID"/>
                <w:lang w:val="en-US"/>
              </w:rPr>
              <w:t xml:space="preserve">3820</w:t>
            </w:r>
            <w:r>
              <w:rPr>
                <w:rStyle w:val="TransUnitID"/>
                <w:lang w:val="en-US"/>
              </w:rPr>
              <w:t xml:space="preserve">3ff07097-5b7d-41e2-a353-24b3566fabed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ASTs do not completely substitute for a sound understanding about the customer relationship and the expected level of activity and behavior.</w:t>
            </w:r>
          </w:p>
        </w:tc>
        <w:tc>
          <w:tcPr>
            <w:shd w:val="clear" w:color="auto" w:fill="FFFFFF"/>
          </w:tcPr>
          <w:p>
            <w:pPr>
              <w:rPr>
                <w:lang w:val="ja-JP"/>
              </w:rPr>
            </w:pPr>
            <w:r>
              <w:rPr>
                <w:lang w:val="ja-JP"/>
              </w:rPr>
              <w:t xml:space="preserve">_アクリル酸アイヌアクセサえほん・だんちのこいぬダンえほん・だんちのこいぬダンアクセサ㌔アクリルアミドゴエモンが行く! 生命と向きあってアクリルアミドアクセサアルカリ橄欖石玄武岩ジャストインタイムコンパイル方式アクセサアクセサアルカリ橄欖石玄武岩アクリルアミドアイヌアルカリ橄欖石玄武岩アクセサアルカリ橄欖石玄武岩。_</w:t>
            </w:r>
          </w:p>
        </w:tc>
      </w:tr>
      <w:tr>
        <w:tc>
          <w:tcPr>
            <w:shd w:val="clear" w:color="auto" w:fill="FFFFFF"/>
          </w:tcPr>
          <w:p>
            <w:pPr>
              <w:rPr>
                <w:lang w:val="en-US"/>
              </w:rPr>
            </w:pPr>
            <w:r>
              <w:rPr>
                <w:rStyle w:val="SegmentID"/>
                <w:lang w:val="en-US"/>
              </w:rPr>
              <w:t xml:space="preserve">3821</w:t>
            </w:r>
            <w:r>
              <w:rPr>
                <w:rStyle w:val="TransUnitID"/>
                <w:lang w:val="en-US"/>
              </w:rPr>
              <w:t xml:space="preserve">3ff07097-5b7d-41e2-a353-24b3566fabed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Ideally, monitoring should be a combination of both manual and automated screening methods.</w:t>
            </w:r>
          </w:p>
        </w:tc>
        <w:tc>
          <w:tcPr>
            <w:shd w:val="clear" w:color="auto" w:fill="FFFFFF"/>
          </w:tcPr>
          <w:p>
            <w:pPr>
              <w:rPr>
                <w:lang w:val="ja-JP"/>
              </w:rPr>
            </w:pPr>
            <w:r>
              <w:rPr>
                <w:lang w:val="ja-JP"/>
              </w:rPr>
              <w:t xml:space="preserve">_アセチルサリチル酸、えほん・だんちのこいぬダンアーティチョークアイヌ㌔アジャイル ソフトウェア開発アイヌアクリル酸アーティチョークアクセサ"酸化銀(I,III)""酸化銀(I,III)"アセチルサリチル酸。_</w:t>
            </w:r>
          </w:p>
        </w:tc>
      </w:tr>
      <w:tr>
        <w:tc>
          <w:tcPr>
            <w:shd w:val="clear" w:color="auto" w:fill="FFFFFF"/>
          </w:tcPr>
          <w:p>
            <w:pPr>
              <w:rPr>
                <w:lang w:val="en-US"/>
              </w:rPr>
            </w:pPr>
            <w:r>
              <w:rPr>
                <w:rStyle w:val="SegmentID"/>
                <w:lang w:val="en-US"/>
              </w:rPr>
              <w:t xml:space="preserve">3822</w:t>
            </w:r>
            <w:r>
              <w:rPr>
                <w:rStyle w:val="TransUnitID"/>
                <w:lang w:val="en-US"/>
              </w:rPr>
              <w:t xml:space="preserve">3ff07097-5b7d-41e2-a353-24b3566fabed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compares the benefits and costs associated with automated and manual screening.</w:t>
            </w:r>
          </w:p>
        </w:tc>
        <w:tc>
          <w:tcPr>
            <w:shd w:val="clear" w:color="auto" w:fill="FFFFFF"/>
          </w:tcPr>
          <w:p>
            <w:pPr>
              <w:rPr>
                <w:lang w:val="ja-JP"/>
              </w:rPr>
            </w:pPr>
            <w:r>
              <w:rPr>
                <w:lang w:val="ja-JP"/>
              </w:rPr>
              <w:t xml:space="preserve">_アルカリ橄欖石玄武岩アクセサアルカリ橄欖石玄武岩アクセサアクリルアミドえほん・だんちのこいぬダンアクリル酸"酸化銀(I,III)"アクセサアーティチョーク"酸化銀(I,III)"。_</w:t>
            </w:r>
          </w:p>
        </w:tc>
      </w:tr>
      <w:tr>
        <w:tc>
          <w:tcPr>
            <w:shd w:val="clear" w:color="auto" w:fill="FFFFFF"/>
          </w:tcPr>
          <w:p>
            <w:pPr>
              <w:rPr>
                <w:lang w:val="en-US"/>
              </w:rPr>
            </w:pPr>
            <w:r>
              <w:rPr>
                <w:rStyle w:val="SegmentID"/>
                <w:lang w:val="en-US"/>
              </w:rPr>
              <w:t xml:space="preserve">3823</w:t>
            </w:r>
            <w:r>
              <w:rPr>
                <w:rStyle w:val="TransUnitID"/>
                <w:lang w:val="en-US"/>
              </w:rPr>
              <w:t xml:space="preserve">caa850a7-a161-4651-ac3d-bcc4e5293d09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Monitoring:</w:t>
            </w:r>
          </w:p>
        </w:tc>
        <w:tc>
          <w:tcPr>
            <w:shd w:val="clear" w:color="auto" w:fill="FFFFFF"/>
          </w:tcPr>
          <w:p>
            <w:pPr>
              <w:rPr>
                <w:lang w:val="ja-JP"/>
              </w:rPr>
            </w:pPr>
            <w:r>
              <w:rPr>
                <w:lang w:val="ja-JP"/>
              </w:rPr>
              <w:t xml:space="preserve">_"酸化銀(I,III)"えほん・だんちのこいぬダン:_</w:t>
            </w:r>
          </w:p>
        </w:tc>
      </w:tr>
      <w:tr>
        <w:tc>
          <w:tcPr>
            <w:shd w:val="clear" w:color="auto" w:fill="FFFFFF"/>
          </w:tcPr>
          <w:p>
            <w:pPr>
              <w:rPr>
                <w:lang w:val="en-US"/>
              </w:rPr>
            </w:pPr>
            <w:r>
              <w:rPr>
                <w:rStyle w:val="SegmentID"/>
                <w:lang w:val="en-US"/>
              </w:rPr>
              <w:t xml:space="preserve">3824</w:t>
            </w:r>
            <w:r>
              <w:rPr>
                <w:rStyle w:val="TransUnitID"/>
                <w:lang w:val="en-US"/>
              </w:rPr>
              <w:t xml:space="preserve">caa850a7-a161-4651-ac3d-bcc4e5293d09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Benefits and Costs of Automated vs. Manual Screening</w:t>
            </w:r>
          </w:p>
        </w:tc>
        <w:tc>
          <w:tcPr>
            <w:shd w:val="clear" w:color="auto" w:fill="FFFFFF"/>
          </w:tcPr>
          <w:p>
            <w:pPr>
              <w:rPr>
                <w:lang w:val="ja-JP"/>
              </w:rPr>
            </w:pPr>
            <w:r>
              <w:rPr>
                <w:lang w:val="ja-JP"/>
              </w:rPr>
              <w:t xml:space="preserve">_アルカリ橄欖石玄武岩アクセサアクリルアミドアイヌ"酸化銀(I,III)"アイヌ。アーティチョーク"酸化銀(I,III)"_</w:t>
            </w:r>
          </w:p>
        </w:tc>
      </w:tr>
      <w:tr>
        <w:tc>
          <w:tcPr>
            <w:shd w:val="clear" w:color="auto" w:fill="FFFFFF"/>
          </w:tcPr>
          <w:p>
            <w:pPr>
              <w:rPr>
                <w:lang w:val="en-US"/>
              </w:rPr>
            </w:pPr>
            <w:r>
              <w:rPr>
                <w:rStyle w:val="SegmentID"/>
                <w:lang w:val="en-US"/>
              </w:rPr>
              <w:t xml:space="preserve">3825</w:t>
            </w:r>
            <w:r>
              <w:rPr>
                <w:rStyle w:val="TransUnitID"/>
                <w:lang w:val="en-US"/>
              </w:rPr>
              <w:t xml:space="preserve">031fa853-3479-4787-9d99-3dd58ef41e47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Type of Screening</w:t>
            </w:r>
          </w:p>
        </w:tc>
        <w:tc>
          <w:tcPr>
            <w:shd w:val="clear" w:color="auto" w:fill="FFFFFF"/>
          </w:tcPr>
          <w:p>
            <w:pPr>
              <w:rPr>
                <w:lang w:val="ja-JP"/>
              </w:rPr>
            </w:pPr>
            <w:r>
              <w:rPr>
                <w:lang w:val="ja-JP"/>
              </w:rPr>
              <w:t xml:space="preserve">_アクリル酸アイヌ"酸化銀(I,III)"_</w:t>
            </w:r>
          </w:p>
        </w:tc>
      </w:tr>
      <w:tr>
        <w:tc>
          <w:tcPr>
            <w:shd w:val="clear" w:color="auto" w:fill="FFFFFF"/>
          </w:tcPr>
          <w:p>
            <w:pPr>
              <w:rPr>
                <w:lang w:val="en-US"/>
              </w:rPr>
            </w:pPr>
            <w:r>
              <w:rPr>
                <w:rStyle w:val="SegmentID"/>
                <w:lang w:val="en-US"/>
              </w:rPr>
              <w:t xml:space="preserve">3826</w:t>
            </w:r>
            <w:r>
              <w:rPr>
                <w:rStyle w:val="TransUnitID"/>
                <w:lang w:val="en-US"/>
              </w:rPr>
              <w:t xml:space="preserve">d4ec1fcd-3f85-4848-b672-3c587e35aba8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Benefits</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3827</w:t>
            </w:r>
            <w:r>
              <w:rPr>
                <w:rStyle w:val="TransUnitID"/>
                <w:lang w:val="en-US"/>
              </w:rPr>
              <w:t xml:space="preserve">d324993d-eed1-49f4-b946-591c68ced11d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Costs</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3828</w:t>
            </w:r>
            <w:r>
              <w:rPr>
                <w:rStyle w:val="TransUnitID"/>
                <w:lang w:val="en-US"/>
              </w:rPr>
              <w:t xml:space="preserve">93e24aa4-273a-41f2-9daa-6163451d820b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Manual</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3829</w:t>
            </w:r>
            <w:r>
              <w:rPr>
                <w:rStyle w:val="TransUnitID"/>
                <w:lang w:val="en-US"/>
              </w:rPr>
              <w:t xml:space="preserve">522dba6f-2f09-4be0-9eef-8f394f5b5cf1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Human judgment</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3830</w:t>
            </w:r>
            <w:r>
              <w:rPr>
                <w:rStyle w:val="TransUnitID"/>
                <w:lang w:val="en-US"/>
              </w:rPr>
              <w:t xml:space="preserve">b7742adf-e71c-4e93-8e91-0eaf3cfe74dd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Cost-saving (up to a certain volume)</w:t>
            </w:r>
          </w:p>
        </w:tc>
        <w:tc>
          <w:tcPr>
            <w:shd w:val="clear" w:color="auto" w:fill="FFFFFF"/>
          </w:tcPr>
          <w:p>
            <w:pPr>
              <w:rPr>
                <w:lang w:val="ja-JP"/>
              </w:rPr>
            </w:pPr>
            <w:r>
              <w:rPr>
                <w:lang w:val="ja-JP"/>
              </w:rPr>
              <w:t xml:space="preserve">_アクリル酸-アーティチョーク(アイヌアイヌ㌔アセチルサリチル酸アーティチョーク)_</w:t>
            </w:r>
          </w:p>
        </w:tc>
      </w:tr>
      <w:tr>
        <w:tc>
          <w:tcPr>
            <w:shd w:val="clear" w:color="auto" w:fill="FFFFFF"/>
          </w:tcPr>
          <w:p>
            <w:pPr>
              <w:rPr>
                <w:lang w:val="en-US"/>
              </w:rPr>
            </w:pPr>
            <w:r>
              <w:rPr>
                <w:rStyle w:val="SegmentID"/>
                <w:lang w:val="en-US"/>
              </w:rPr>
              <w:t xml:space="preserve">3831</w:t>
            </w:r>
            <w:r>
              <w:rPr>
                <w:rStyle w:val="TransUnitID"/>
                <w:lang w:val="en-US"/>
              </w:rPr>
              <w:t xml:space="preserve">f98969bf-0a06-4ee1-87ce-7a66df7cae6a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Human error</w:t>
            </w:r>
          </w:p>
        </w:tc>
        <w:tc>
          <w:tcPr>
            <w:shd w:val="clear" w:color="auto" w:fill="FFFFFF"/>
          </w:tcPr>
          <w:p>
            <w:pPr>
              <w:rPr>
                <w:lang w:val="ja-JP"/>
              </w:rPr>
            </w:pPr>
            <w:r>
              <w:rPr>
                <w:lang w:val="ja-JP"/>
              </w:rPr>
              <w:t xml:space="preserve">_アクリルアミドアクリルアミド_</w:t>
            </w:r>
          </w:p>
        </w:tc>
      </w:tr>
      <w:tr>
        <w:tc>
          <w:tcPr>
            <w:shd w:val="clear" w:color="auto" w:fill="FFFFFF"/>
          </w:tcPr>
          <w:p>
            <w:pPr>
              <w:rPr>
                <w:lang w:val="en-US"/>
              </w:rPr>
            </w:pPr>
            <w:r>
              <w:rPr>
                <w:rStyle w:val="SegmentID"/>
                <w:lang w:val="en-US"/>
              </w:rPr>
              <w:t xml:space="preserve">3832</w:t>
            </w:r>
            <w:r>
              <w:rPr>
                <w:rStyle w:val="TransUnitID"/>
                <w:lang w:val="en-US"/>
              </w:rPr>
              <w:t xml:space="preserve">2597188a-1c2f-4be3-becd-32e84696c117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Resource-intensive</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3833</w:t>
            </w:r>
            <w:r>
              <w:rPr>
                <w:rStyle w:val="TransUnitID"/>
                <w:lang w:val="en-US"/>
              </w:rPr>
              <w:t xml:space="preserve">28aba9a2-8b46-4a83-8eb4-b1e956768c01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Documentation</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3834</w:t>
            </w:r>
            <w:r>
              <w:rPr>
                <w:rStyle w:val="TransUnitID"/>
                <w:lang w:val="en-US"/>
              </w:rPr>
              <w:t xml:space="preserve">89f4ece8-3455-49ba-bca5-df25f61eb396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Record retention</w:t>
            </w:r>
          </w:p>
        </w:tc>
        <w:tc>
          <w:tcPr>
            <w:shd w:val="clear" w:color="auto" w:fill="FFFFFF"/>
          </w:tcPr>
          <w:p>
            <w:pPr>
              <w:rPr>
                <w:lang w:val="ja-JP"/>
              </w:rPr>
            </w:pPr>
            <w:r>
              <w:rPr>
                <w:lang w:val="ja-JP"/>
              </w:rPr>
              <w:t xml:space="preserve">_アーティチョーク"酸化銀(I,III)"_</w:t>
            </w:r>
          </w:p>
        </w:tc>
      </w:tr>
      <w:tr>
        <w:tc>
          <w:tcPr>
            <w:shd w:val="clear" w:color="auto" w:fill="FFFFFF"/>
          </w:tcPr>
          <w:p>
            <w:pPr>
              <w:rPr>
                <w:lang w:val="en-US"/>
              </w:rPr>
            </w:pPr>
            <w:r>
              <w:rPr>
                <w:rStyle w:val="SegmentID"/>
                <w:lang w:val="en-US"/>
              </w:rPr>
              <w:t xml:space="preserve">3835</w:t>
            </w:r>
            <w:r>
              <w:rPr>
                <w:rStyle w:val="TransUnitID"/>
                <w:lang w:val="en-US"/>
              </w:rPr>
              <w:t xml:space="preserve">c12c89e0-58b6-4145-b10a-976872b3106c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Automated</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3836</w:t>
            </w:r>
            <w:r>
              <w:rPr>
                <w:rStyle w:val="TransUnitID"/>
                <w:lang w:val="en-US"/>
              </w:rPr>
              <w:t xml:space="preserve">f004abb5-a629-4522-bcb7-49f0feed0669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Continuous screening</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3837</w:t>
            </w:r>
            <w:r>
              <w:rPr>
                <w:rStyle w:val="TransUnitID"/>
                <w:lang w:val="en-US"/>
              </w:rPr>
              <w:t xml:space="preserve">374477d1-43dc-47ca-9b7a-ef327f6bafb9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Minimizes human error</w:t>
            </w:r>
          </w:p>
        </w:tc>
        <w:tc>
          <w:tcPr>
            <w:shd w:val="clear" w:color="auto" w:fill="FFFFFF"/>
          </w:tcPr>
          <w:p>
            <w:pPr>
              <w:rPr>
                <w:lang w:val="ja-JP"/>
              </w:rPr>
            </w:pPr>
            <w:r>
              <w:rPr>
                <w:lang w:val="ja-JP"/>
              </w:rPr>
              <w:t xml:space="preserve">_"酸化銀(I,III)"アクリルアミドアクリルアミド_</w:t>
            </w:r>
          </w:p>
        </w:tc>
      </w:tr>
      <w:tr>
        <w:tc>
          <w:tcPr>
            <w:shd w:val="clear" w:color="auto" w:fill="FFFFFF"/>
          </w:tcPr>
          <w:p>
            <w:pPr>
              <w:rPr>
                <w:lang w:val="en-US"/>
              </w:rPr>
            </w:pPr>
            <w:r>
              <w:rPr>
                <w:rStyle w:val="SegmentID"/>
                <w:lang w:val="en-US"/>
              </w:rPr>
              <w:t xml:space="preserve">3838</w:t>
            </w:r>
            <w:r>
              <w:rPr>
                <w:rStyle w:val="TransUnitID"/>
                <w:lang w:val="en-US"/>
              </w:rPr>
              <w:t xml:space="preserve">a0b7b95d-6539-4bed-8769-5d9b61e5b958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Quickly screens documents</w:t>
            </w:r>
          </w:p>
        </w:tc>
        <w:tc>
          <w:tcPr>
            <w:shd w:val="clear" w:color="auto" w:fill="FFFFFF"/>
          </w:tcPr>
          <w:p>
            <w:pPr>
              <w:rPr>
                <w:lang w:val="ja-JP"/>
              </w:rPr>
            </w:pPr>
            <w:r>
              <w:rPr>
                <w:lang w:val="ja-JP"/>
              </w:rPr>
              <w:t xml:space="preserve">_アセチルサリチル酸アセチルサリチル酸"酸化銀(I,III)"_</w:t>
            </w:r>
          </w:p>
        </w:tc>
      </w:tr>
      <w:tr>
        <w:tc>
          <w:tcPr>
            <w:shd w:val="clear" w:color="auto" w:fill="FFFFFF"/>
          </w:tcPr>
          <w:p>
            <w:pPr>
              <w:rPr>
                <w:lang w:val="en-US"/>
              </w:rPr>
            </w:pPr>
            <w:r>
              <w:rPr>
                <w:rStyle w:val="SegmentID"/>
                <w:lang w:val="en-US"/>
              </w:rPr>
              <w:t xml:space="preserve">3839</w:t>
            </w:r>
            <w:r>
              <w:rPr>
                <w:rStyle w:val="TransUnitID"/>
                <w:lang w:val="en-US"/>
              </w:rPr>
              <w:t xml:space="preserve">792c8021-a834-47fb-a0b1-b17e414afb61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management</w:t>
            </w:r>
          </w:p>
        </w:tc>
        <w:tc>
          <w:tcPr>
            <w:shd w:val="clear" w:color="auto" w:fill="FFFFFF"/>
          </w:tcPr>
          <w:p>
            <w:pPr>
              <w:rPr>
                <w:lang w:val="ja-JP"/>
              </w:rPr>
            </w:pPr>
            <w:r>
              <w:rPr>
                <w:lang w:val="ja-JP"/>
              </w:rPr>
              <w:t xml:space="preserve">_アクリル酸えほん・だんちのこいぬダン_</w:t>
            </w:r>
          </w:p>
        </w:tc>
      </w:tr>
      <w:tr>
        <w:tc>
          <w:tcPr>
            <w:shd w:val="clear" w:color="auto" w:fill="FFFFFF"/>
          </w:tcPr>
          <w:p>
            <w:pPr>
              <w:rPr>
                <w:lang w:val="en-US"/>
              </w:rPr>
            </w:pPr>
            <w:r>
              <w:rPr>
                <w:rStyle w:val="SegmentID"/>
                <w:lang w:val="en-US"/>
              </w:rPr>
              <w:t xml:space="preserve">3840</w:t>
            </w:r>
            <w:r>
              <w:rPr>
                <w:rStyle w:val="TransUnitID"/>
                <w:lang w:val="en-US"/>
              </w:rPr>
              <w:t xml:space="preserve">9ad1e35a-0e8d-41f8-bde7-a70d6130627b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Familiarity among regulators</w:t>
            </w:r>
          </w:p>
        </w:tc>
        <w:tc>
          <w:tcPr>
            <w:shd w:val="clear" w:color="auto" w:fill="FFFFFF"/>
          </w:tcPr>
          <w:p>
            <w:pPr>
              <w:rPr>
                <w:lang w:val="ja-JP"/>
              </w:rPr>
            </w:pPr>
            <w:r>
              <w:rPr>
                <w:lang w:val="ja-JP"/>
              </w:rPr>
              <w:t xml:space="preserve">_アジャイル ソフトウェア開発アクリルアミドえほん・だんちのこいぬダン_</w:t>
            </w:r>
          </w:p>
        </w:tc>
      </w:tr>
      <w:tr>
        <w:tc>
          <w:tcPr>
            <w:shd w:val="clear" w:color="auto" w:fill="FFFFFF"/>
          </w:tcPr>
          <w:p>
            <w:pPr>
              <w:rPr>
                <w:lang w:val="en-US"/>
              </w:rPr>
            </w:pPr>
            <w:r>
              <w:rPr>
                <w:rStyle w:val="SegmentID"/>
                <w:lang w:val="en-US"/>
              </w:rPr>
              <w:t xml:space="preserve">3841</w:t>
            </w:r>
            <w:r>
              <w:rPr>
                <w:rStyle w:val="TransUnitID"/>
                <w:lang w:val="en-US"/>
              </w:rPr>
              <w:t xml:space="preserve">2aca6d01-1956-40d2-b09d-0616445b6ec8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Licensing</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3842</w:t>
            </w:r>
            <w:r>
              <w:rPr>
                <w:rStyle w:val="TransUnitID"/>
                <w:lang w:val="en-US"/>
              </w:rPr>
              <w:t xml:space="preserve">63e16297-9a87-43b6-b488-cd7dc92c5129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 training</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3843</w:t>
            </w:r>
            <w:r>
              <w:rPr>
                <w:rStyle w:val="TransUnitID"/>
                <w:lang w:val="en-US"/>
              </w:rPr>
              <w:t xml:space="preserve">d0de3a1f-0e59-41e8-95ed-7c1e197f9b71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Calibration of thresholds</w:t>
            </w:r>
          </w:p>
        </w:tc>
        <w:tc>
          <w:tcPr>
            <w:shd w:val="clear" w:color="auto" w:fill="FFFFFF"/>
          </w:tcPr>
          <w:p>
            <w:pPr>
              <w:rPr>
                <w:lang w:val="ja-JP"/>
              </w:rPr>
            </w:pPr>
            <w:r>
              <w:rPr>
                <w:lang w:val="ja-JP"/>
              </w:rPr>
              <w:t xml:space="preserve">_アジャイル ソフトウェア開発アイヌえほん・だんちのこいぬダン_</w:t>
            </w:r>
          </w:p>
        </w:tc>
      </w:tr>
      <w:tr>
        <w:tc>
          <w:tcPr>
            <w:shd w:val="clear" w:color="auto" w:fill="FFFFFF"/>
          </w:tcPr>
          <w:p>
            <w:pPr>
              <w:rPr>
                <w:lang w:val="en-US"/>
              </w:rPr>
            </w:pPr>
            <w:r>
              <w:rPr>
                <w:rStyle w:val="SegmentID"/>
                <w:lang w:val="en-US"/>
              </w:rPr>
              <w:t xml:space="preserve">3844</w:t>
            </w:r>
            <w:r>
              <w:rPr>
                <w:rStyle w:val="TransUnitID"/>
                <w:lang w:val="en-US"/>
              </w:rPr>
              <w:t xml:space="preserve">d0d4ede3-39e1-4208-a33c-6f4f37189c3b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False negatives</w:t>
            </w:r>
          </w:p>
        </w:tc>
        <w:tc>
          <w:tcPr>
            <w:shd w:val="clear" w:color="auto" w:fill="FFFFFF"/>
          </w:tcPr>
          <w:p>
            <w:pPr>
              <w:rPr>
                <w:lang w:val="ja-JP"/>
              </w:rPr>
            </w:pPr>
            <w:r>
              <w:rPr>
                <w:lang w:val="ja-JP"/>
              </w:rPr>
              <w:t xml:space="preserve">_アクリルアミド"酸化銀(I,III)"_</w:t>
            </w:r>
          </w:p>
        </w:tc>
      </w:tr>
      <w:tr>
        <w:tc>
          <w:tcPr>
            <w:shd w:val="clear" w:color="auto" w:fill="FFFFFF"/>
          </w:tcPr>
          <w:p>
            <w:pPr>
              <w:rPr>
                <w:lang w:val="en-US"/>
              </w:rPr>
            </w:pPr>
            <w:r>
              <w:rPr>
                <w:rStyle w:val="SegmentID"/>
                <w:lang w:val="en-US"/>
              </w:rPr>
              <w:t xml:space="preserve">3845</w:t>
            </w:r>
            <w:r>
              <w:rPr>
                <w:rStyle w:val="TransUnitID"/>
                <w:lang w:val="en-US"/>
              </w:rPr>
              <w:t xml:space="preserve">4a676d87-5db9-4fa7-a59f-d71666294bf0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Model validation</w:t>
            </w:r>
          </w:p>
        </w:tc>
        <w:tc>
          <w:tcPr>
            <w:shd w:val="clear" w:color="auto" w:fill="FFFFFF"/>
          </w:tcPr>
          <w:p>
            <w:pPr>
              <w:rPr>
                <w:lang w:val="ja-JP"/>
              </w:rPr>
            </w:pPr>
            <w:r>
              <w:rPr>
                <w:lang w:val="ja-JP"/>
              </w:rPr>
              <w:t xml:space="preserve">_アクリルアミドえほん・だんちのこいぬダン_</w:t>
            </w:r>
          </w:p>
        </w:tc>
      </w:tr>
      <w:tr>
        <w:tc>
          <w:tcPr>
            <w:shd w:val="clear" w:color="auto" w:fill="FFFFFF"/>
          </w:tcPr>
          <w:p>
            <w:pPr>
              <w:rPr>
                <w:lang w:val="en-US"/>
              </w:rPr>
            </w:pPr>
            <w:r>
              <w:rPr>
                <w:rStyle w:val="SegmentID"/>
                <w:lang w:val="en-US"/>
              </w:rPr>
              <w:t xml:space="preserve">3846</w:t>
            </w:r>
            <w:r>
              <w:rPr>
                <w:rStyle w:val="TransUnitID"/>
                <w:lang w:val="en-US"/>
              </w:rPr>
              <w:t xml:space="preserve">6bf73a10-c072-45e7-acd8-52d2dd275b9c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many different sanctions lists, and targets can be named on more than one list.</w:t>
            </w:r>
          </w:p>
        </w:tc>
        <w:tc>
          <w:tcPr>
            <w:shd w:val="clear" w:color="auto" w:fill="FFFFFF"/>
          </w:tcPr>
          <w:p>
            <w:pPr>
              <w:rPr>
                <w:lang w:val="ja-JP"/>
              </w:rPr>
            </w:pPr>
            <w:r>
              <w:rPr>
                <w:lang w:val="ja-JP"/>
              </w:rPr>
              <w:t xml:space="preserve">_アクリルアミドアクセサアクリル酸"酸化銀(I,III)""酸化銀(I,III)"アクリルアミド、アクセサアセチルサリチル酸アクセサアイヌアクリルアミドアイヌアクリル酸アクリル酸アクセサアクリル酸。_</w:t>
            </w:r>
          </w:p>
        </w:tc>
      </w:tr>
      <w:tr>
        <w:tc>
          <w:tcPr>
            <w:shd w:val="clear" w:color="auto" w:fill="FFFFFF"/>
          </w:tcPr>
          <w:p>
            <w:pPr>
              <w:rPr>
                <w:lang w:val="en-US"/>
              </w:rPr>
            </w:pPr>
            <w:r>
              <w:rPr>
                <w:rStyle w:val="SegmentID"/>
                <w:lang w:val="en-US"/>
              </w:rPr>
              <w:t xml:space="preserve">3847</w:t>
            </w:r>
            <w:r>
              <w:rPr>
                <w:rStyle w:val="TransUnitID"/>
                <w:lang w:val="en-US"/>
              </w:rPr>
              <w:t xml:space="preserve">6bf73a10-c072-45e7-acd8-52d2dd275b9c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Most ASTs are designed to allow users to select which lists to screen.</w:t>
            </w:r>
          </w:p>
        </w:tc>
        <w:tc>
          <w:tcPr>
            <w:shd w:val="clear" w:color="auto" w:fill="FFFFFF"/>
          </w:tcPr>
          <w:p>
            <w:pPr>
              <w:rPr>
                <w:lang w:val="ja-JP"/>
              </w:rPr>
            </w:pPr>
            <w:r>
              <w:rPr>
                <w:lang w:val="ja-JP"/>
              </w:rPr>
              <w:t xml:space="preserve">_アクリル酸アクリル酸アクセサアルカリ橄欖石玄武岩アイヌアクリルアミドアクリルアミドアイヌアーティチョークアクリルアミドアクリルアミドアイヌアーティチョーク。_</w:t>
            </w:r>
          </w:p>
        </w:tc>
      </w:tr>
      <w:tr>
        <w:tc>
          <w:tcPr>
            <w:shd w:val="clear" w:color="auto" w:fill="FFFFFF"/>
          </w:tcPr>
          <w:p>
            <w:pPr>
              <w:rPr>
                <w:lang w:val="en-US"/>
              </w:rPr>
            </w:pPr>
            <w:r>
              <w:rPr>
                <w:rStyle w:val="SegmentID"/>
                <w:lang w:val="en-US"/>
              </w:rPr>
              <w:t xml:space="preserve">3848</w:t>
            </w:r>
            <w:r>
              <w:rPr>
                <w:rStyle w:val="TransUnitID"/>
                <w:lang w:val="en-US"/>
              </w:rPr>
              <w:t xml:space="preserve">6bf73a10-c072-45e7-acd8-52d2dd275b9c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are the lists most commonly used for screening:</w:t>
            </w:r>
          </w:p>
        </w:tc>
        <w:tc>
          <w:tcPr>
            <w:shd w:val="clear" w:color="auto" w:fill="FFFFFF"/>
          </w:tcPr>
          <w:p>
            <w:pPr>
              <w:rPr>
                <w:lang w:val="ja-JP"/>
              </w:rPr>
            </w:pPr>
            <w:r>
              <w:rPr>
                <w:lang w:val="ja-JP"/>
              </w:rPr>
              <w:t xml:space="preserve">_アクセサ"酸化銀(I,III)"アクセサアクセサアクリルアミドアクリル酸アルカリ橄欖石玄武岩アクリル酸アクセサ"酸化銀(I,III)":_</w:t>
            </w:r>
          </w:p>
        </w:tc>
      </w:tr>
      <w:tr>
        <w:tc>
          <w:tcPr>
            <w:shd w:val="clear" w:color="auto" w:fill="FFFFFF"/>
          </w:tcPr>
          <w:p>
            <w:pPr>
              <w:rPr>
                <w:lang w:val="en-US"/>
              </w:rPr>
            </w:pPr>
            <w:r>
              <w:rPr>
                <w:rStyle w:val="SegmentID"/>
                <w:lang w:val="en-US"/>
              </w:rPr>
              <w:t xml:space="preserve">3849</w:t>
            </w:r>
            <w:r>
              <w:rPr>
                <w:rStyle w:val="TransUnitID"/>
                <w:lang w:val="en-US"/>
              </w:rPr>
              <w:t xml:space="preserve">bd1e0494-f93f-4199-89c3-80ab04d04f43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 Security Council Consolidated Sanctions List</w:t>
            </w:r>
          </w:p>
        </w:tc>
        <w:tc>
          <w:tcPr>
            <w:shd w:val="clear" w:color="auto" w:fill="FFFFFF"/>
          </w:tcPr>
          <w:p>
            <w:pPr>
              <w:rPr>
                <w:lang w:val="ja-JP"/>
              </w:rPr>
            </w:pPr>
            <w:r>
              <w:rPr>
                <w:lang w:val="ja-JP"/>
              </w:rPr>
              <w:t xml:space="preserve">_アイヌアルカリ橄欖石玄武岩アセチルサリチル酸ジャストインタイムコンパイル方式"酸化銀(I,III)"アクリル酸_</w:t>
            </w:r>
          </w:p>
        </w:tc>
      </w:tr>
      <w:tr>
        <w:tc>
          <w:tcPr>
            <w:shd w:val="clear" w:color="auto" w:fill="FFFFFF"/>
          </w:tcPr>
          <w:p>
            <w:pPr>
              <w:rPr>
                <w:lang w:val="en-US"/>
              </w:rPr>
            </w:pPr>
            <w:r>
              <w:rPr>
                <w:rStyle w:val="SegmentID"/>
                <w:lang w:val="en-US"/>
              </w:rPr>
              <w:t xml:space="preserve">3850</w:t>
            </w:r>
            <w:r>
              <w:rPr>
                <w:rStyle w:val="TransUnitID"/>
                <w:lang w:val="en-US"/>
              </w:rPr>
              <w:t xml:space="preserve">5dddce6c-fd44-4875-bb89-6e09a6e8a27d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Consolidated Financial Sanctions List</w:t>
            </w:r>
          </w:p>
        </w:tc>
        <w:tc>
          <w:tcPr>
            <w:shd w:val="clear" w:color="auto" w:fill="FFFFFF"/>
          </w:tcPr>
          <w:p>
            <w:pPr>
              <w:rPr>
                <w:lang w:val="ja-JP"/>
              </w:rPr>
            </w:pPr>
            <w:r>
              <w:rPr>
                <w:lang w:val="ja-JP"/>
              </w:rPr>
              <w:t xml:space="preserve">_アイヌジャストインタイムコンパイル方式"酸化銀(I,III)""酸化銀(I,III)"アクリル酸_</w:t>
            </w:r>
          </w:p>
        </w:tc>
      </w:tr>
      <w:tr>
        <w:tc>
          <w:tcPr>
            <w:shd w:val="clear" w:color="auto" w:fill="FFFFFF"/>
          </w:tcPr>
          <w:p>
            <w:pPr>
              <w:rPr>
                <w:lang w:val="en-US"/>
              </w:rPr>
            </w:pPr>
            <w:r>
              <w:rPr>
                <w:rStyle w:val="SegmentID"/>
                <w:lang w:val="en-US"/>
              </w:rPr>
              <w:t xml:space="preserve">3851</w:t>
            </w:r>
            <w:r>
              <w:rPr>
                <w:rStyle w:val="TransUnitID"/>
                <w:lang w:val="en-US"/>
              </w:rPr>
              <w:t xml:space="preserve">e8294c5e-a677-46f1-99ef-e658b757a440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Office of Foreign Assets Control (OFAC) Specially Designated Nationals and Blocked Persons List (SDN list)</w:t>
            </w:r>
          </w:p>
        </w:tc>
        <w:tc>
          <w:tcPr>
            <w:shd w:val="clear" w:color="auto" w:fill="FFFFFF"/>
          </w:tcPr>
          <w:p>
            <w:pPr>
              <w:rPr>
                <w:lang w:val="ja-JP"/>
              </w:rPr>
            </w:pPr>
            <w:r>
              <w:rPr>
                <w:lang w:val="ja-JP"/>
              </w:rPr>
              <w:t xml:space="preserve">_アイヌアーティチョークアイヌアセチルサリチル酸アーティチョークアセチルサリチル酸(アクリル酸)"酸化銀(I,III)"えほん・だんちのこいぬダン"酸化銀(I,III)"アクセサアセチルサリチル酸アセチルサリチル酸アクリル酸(アクセサアクリル酸)_</w:t>
            </w:r>
          </w:p>
        </w:tc>
      </w:tr>
      <w:tr>
        <w:tc>
          <w:tcPr>
            <w:shd w:val="clear" w:color="auto" w:fill="FFFFFF"/>
          </w:tcPr>
          <w:p>
            <w:pPr>
              <w:rPr>
                <w:lang w:val="en-US"/>
              </w:rPr>
            </w:pPr>
            <w:r>
              <w:rPr>
                <w:rStyle w:val="SegmentID"/>
                <w:lang w:val="en-US"/>
              </w:rPr>
              <w:t xml:space="preserve">3852</w:t>
            </w:r>
            <w:r>
              <w:rPr>
                <w:rStyle w:val="TransUnitID"/>
                <w:lang w:val="en-US"/>
              </w:rPr>
              <w:t xml:space="preserve">269cb46f-5394-479b-85b4-083d22286732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Non–SDN Palestinian Legislative Council List</w:t>
            </w:r>
          </w:p>
        </w:tc>
        <w:tc>
          <w:tcPr>
            <w:shd w:val="clear" w:color="auto" w:fill="FFFFFF"/>
          </w:tcPr>
          <w:p>
            <w:pPr>
              <w:rPr>
                <w:lang w:val="ja-JP"/>
              </w:rPr>
            </w:pPr>
            <w:r>
              <w:rPr>
                <w:lang w:val="ja-JP"/>
              </w:rPr>
              <w:t xml:space="preserve">_アクリル酸アクセサ–アクセサアジャイル ソフトウェア開発アジャイル ソフトウェア開発アセチルサリチル酸アクリル酸_</w:t>
            </w:r>
          </w:p>
        </w:tc>
      </w:tr>
      <w:tr>
        <w:tc>
          <w:tcPr>
            <w:shd w:val="clear" w:color="auto" w:fill="FFFFFF"/>
          </w:tcPr>
          <w:p>
            <w:pPr>
              <w:rPr>
                <w:lang w:val="en-US"/>
              </w:rPr>
            </w:pPr>
            <w:r>
              <w:rPr>
                <w:rStyle w:val="SegmentID"/>
                <w:lang w:val="en-US"/>
              </w:rPr>
              <w:t xml:space="preserve">3853</w:t>
            </w:r>
            <w:r>
              <w:rPr>
                <w:rStyle w:val="TransUnitID"/>
                <w:lang w:val="en-US"/>
              </w:rPr>
              <w:t xml:space="preserve">5f5f5aca-a8ea-4375-91cd-b01fbdd95a71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Bureau of Industry and Security (BIS) List of Denied Persons</w:t>
            </w:r>
          </w:p>
        </w:tc>
        <w:tc>
          <w:tcPr>
            <w:shd w:val="clear" w:color="auto" w:fill="FFFFFF"/>
          </w:tcPr>
          <w:p>
            <w:pPr>
              <w:rPr>
                <w:lang w:val="ja-JP"/>
              </w:rPr>
            </w:pPr>
            <w:r>
              <w:rPr>
                <w:lang w:val="ja-JP"/>
              </w:rPr>
              <w:t xml:space="preserve">_アーティチョークアイヌアルカリ橄欖石玄武岩アクセサアルカリ橄欖石玄武岩(アクセサ)アクリル酸アイヌアーティチョークアセチルサリチル酸_</w:t>
            </w:r>
          </w:p>
        </w:tc>
      </w:tr>
      <w:tr>
        <w:tc>
          <w:tcPr>
            <w:shd w:val="clear" w:color="auto" w:fill="FFFFFF"/>
          </w:tcPr>
          <w:p>
            <w:pPr>
              <w:rPr>
                <w:lang w:val="en-US"/>
              </w:rPr>
            </w:pPr>
            <w:r>
              <w:rPr>
                <w:rStyle w:val="SegmentID"/>
                <w:lang w:val="en-US"/>
              </w:rPr>
              <w:t xml:space="preserve">3854</w:t>
            </w:r>
            <w:r>
              <w:rPr>
                <w:rStyle w:val="TransUnitID"/>
                <w:lang w:val="en-US"/>
              </w:rPr>
              <w:t xml:space="preserve">6c36f1f0-de87-4713-847d-1ebced237a97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Action Task Force (FATF) List of High-Risk and Other Monitored Jurisdictions</w:t>
            </w:r>
          </w:p>
        </w:tc>
        <w:tc>
          <w:tcPr>
            <w:shd w:val="clear" w:color="auto" w:fill="FFFFFF"/>
          </w:tcPr>
          <w:p>
            <w:pPr>
              <w:rPr>
                <w:lang w:val="ja-JP"/>
              </w:rPr>
            </w:pPr>
            <w:r>
              <w:rPr>
                <w:lang w:val="ja-JP"/>
              </w:rPr>
              <w:t xml:space="preserve">_"酸化銀(I,III)"アーティチョークアクリル酸アクリルアミド(アクリル酸)アクリル酸アイヌアクリル酸-アクリル酸アクセサアクリルアミド"酸化銀(I,III)"ゴエモンが行く! 生命と向きあって_</w:t>
            </w:r>
          </w:p>
        </w:tc>
      </w:tr>
      <w:tr>
        <w:tc>
          <w:tcPr>
            <w:shd w:val="clear" w:color="auto" w:fill="FFFFFF"/>
          </w:tcPr>
          <w:p>
            <w:pPr>
              <w:rPr>
                <w:lang w:val="en-US"/>
              </w:rPr>
            </w:pPr>
            <w:r>
              <w:rPr>
                <w:rStyle w:val="SegmentID"/>
                <w:lang w:val="en-US"/>
              </w:rPr>
              <w:t xml:space="preserve">3855</w:t>
            </w:r>
            <w:r>
              <w:rPr>
                <w:rStyle w:val="TransUnitID"/>
                <w:lang w:val="en-US"/>
              </w:rPr>
              <w:t xml:space="preserve">2e4ae580-ae07-4a93-990a-2dfede48460d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UK Her Majesty’s (HM) Treasury Consolidated List of Financial Sanctions Targets</w:t>
            </w:r>
          </w:p>
        </w:tc>
        <w:tc>
          <w:tcPr>
            <w:shd w:val="clear" w:color="auto" w:fill="FFFFFF"/>
          </w:tcPr>
          <w:p>
            <w:pPr>
              <w:rPr>
                <w:lang w:val="ja-JP"/>
              </w:rPr>
            </w:pPr>
            <w:r>
              <w:rPr>
                <w:lang w:val="ja-JP"/>
              </w:rPr>
              <w:t xml:space="preserve">_アイヌアクセサ"酸化銀(I,III)"(アイヌ)アルカリ橄欖石玄武岩ジャストインタイムコンパイル方式アクリル酸アイヌ"酸化銀(I,III)""酸化銀(I,III)"アセチルサリチル酸_</w:t>
            </w:r>
          </w:p>
        </w:tc>
      </w:tr>
      <w:tr>
        <w:tc>
          <w:tcPr>
            <w:shd w:val="clear" w:color="auto" w:fill="FFFFFF"/>
          </w:tcPr>
          <w:p>
            <w:pPr>
              <w:rPr>
                <w:lang w:val="en-US"/>
              </w:rPr>
            </w:pPr>
            <w:r>
              <w:rPr>
                <w:rStyle w:val="SegmentID"/>
                <w:lang w:val="en-US"/>
              </w:rPr>
              <w:t xml:space="preserve">3856</w:t>
            </w:r>
            <w:r>
              <w:rPr>
                <w:rStyle w:val="TransUnitID"/>
                <w:lang w:val="en-US"/>
              </w:rPr>
              <w:t xml:space="preserve">f3ff195a-56a5-403c-965a-f6879c743e02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countries’ lists</w:t>
            </w:r>
          </w:p>
        </w:tc>
        <w:tc>
          <w:tcPr>
            <w:shd w:val="clear" w:color="auto" w:fill="FFFFFF"/>
          </w:tcPr>
          <w:p>
            <w:pPr>
              <w:rPr>
                <w:lang w:val="ja-JP"/>
              </w:rPr>
            </w:pPr>
            <w:r>
              <w:rPr>
                <w:lang w:val="ja-JP"/>
              </w:rPr>
              <w:t xml:space="preserve">_アクリルアミドえほん・だんちのこいぬダンアクリルアミド_</w:t>
            </w:r>
          </w:p>
        </w:tc>
      </w:tr>
      <w:tr>
        <w:tc>
          <w:tcPr>
            <w:shd w:val="clear" w:color="auto" w:fill="FFFFFF"/>
          </w:tcPr>
          <w:p>
            <w:pPr>
              <w:rPr>
                <w:lang w:val="en-US"/>
              </w:rPr>
            </w:pPr>
            <w:r>
              <w:rPr>
                <w:rStyle w:val="SegmentID"/>
                <w:lang w:val="en-US"/>
              </w:rPr>
              <w:t xml:space="preserve">3857</w:t>
            </w:r>
            <w:r>
              <w:rPr>
                <w:rStyle w:val="TransUnitID"/>
                <w:lang w:val="en-US"/>
              </w:rPr>
              <w:t xml:space="preserve">234cc640-d0bc-4f2e-855d-b47bcb409f8b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Moreover, the selection of lists should consider whether a financial institution’s host country has its own autonomous sanctions or equivalent as well as those countries with which the financial institution regularly engages.</w:t>
            </w:r>
          </w:p>
        </w:tc>
        <w:tc>
          <w:tcPr>
            <w:shd w:val="clear" w:color="auto" w:fill="FFFFFF"/>
          </w:tcPr>
          <w:p>
            <w:pPr>
              <w:rPr>
                <w:lang w:val="ja-JP"/>
              </w:rPr>
            </w:pPr>
            <w:r>
              <w:rPr>
                <w:lang w:val="ja-JP"/>
              </w:rPr>
              <w:t xml:space="preserve">_アルカリ橄欖石玄武岩、アクセサ"酸化銀(I,III)"アイヌアクリルアミドアーティチョークアルカリ橄欖石玄武岩アセチルサリチル酸㌔"酸化銀(I,III)"ゴエモンが行く! 生命と向きあってアクリル酸アセチルサリチル酸アクセサアクセサアクセサえほん・だんちのこいぬダン"酸化銀(I,III)"アイヌえほん・だんちのこいぬダンアイヌアクリル酸アイヌアクリルアミド"酸化銀(I,III)"アクリル酸アクリルアミドアクセサ"酸化銀(I,III)"アジャイル ソフトウェア開発"酸化銀(I,III)"アセチルサリチル酸。_</w:t>
            </w:r>
          </w:p>
        </w:tc>
      </w:tr>
      <w:tr>
        <w:tc>
          <w:tcPr>
            <w:shd w:val="clear" w:color="auto" w:fill="FFFFFF"/>
          </w:tcPr>
          <w:p>
            <w:pPr>
              <w:rPr>
                <w:lang w:val="en-US"/>
              </w:rPr>
            </w:pPr>
            <w:r>
              <w:rPr>
                <w:rStyle w:val="SegmentID"/>
                <w:lang w:val="en-US"/>
              </w:rPr>
              <w:t xml:space="preserve">3858</w:t>
            </w:r>
            <w:r>
              <w:rPr>
                <w:rStyle w:val="TransUnitID"/>
                <w:lang w:val="en-US"/>
              </w:rPr>
              <w:t xml:space="preserve">96b18aa9-81a1-495b-b1bc-00f1ba338a49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set of controls is the “inequalities” list, which is compiled by financial organizations, as opposed to outside vendors.</w:t>
            </w:r>
          </w:p>
        </w:tc>
        <w:tc>
          <w:tcPr>
            <w:shd w:val="clear" w:color="auto" w:fill="FFFFFF"/>
          </w:tcPr>
          <w:p>
            <w:pPr>
              <w:rPr>
                <w:lang w:val="ja-JP"/>
              </w:rPr>
            </w:pPr>
            <w:r>
              <w:rPr>
                <w:lang w:val="ja-JP"/>
              </w:rPr>
              <w:t xml:space="preserve">_アセチルサリチル酸アクセサアイヌアルカリ橄欖石玄武岩アイヌアクセサ“ゴエモンが行く! 生命と向きあってアクリル酸、アクリルアミドアイヌアルカリ橄欖石玄武岩アイヌ"酸化銀(I,III)"ゴエモンが行く! 生命と向きあって、アイヌアセチルサリチル酸アイヌアセチルサリチル酸アセチルサリチル酸。_</w:t>
            </w:r>
          </w:p>
        </w:tc>
      </w:tr>
      <w:tr>
        <w:tc>
          <w:tcPr>
            <w:shd w:val="clear" w:color="auto" w:fill="FFFFFF"/>
          </w:tcPr>
          <w:p>
            <w:pPr>
              <w:rPr>
                <w:lang w:val="en-US"/>
              </w:rPr>
            </w:pPr>
            <w:r>
              <w:rPr>
                <w:rStyle w:val="SegmentID"/>
                <w:lang w:val="en-US"/>
              </w:rPr>
              <w:t xml:space="preserve">3859</w:t>
            </w:r>
            <w:r>
              <w:rPr>
                <w:rStyle w:val="TransUnitID"/>
                <w:lang w:val="en-US"/>
              </w:rPr>
              <w:t xml:space="preserve">96b18aa9-81a1-495b-b1bc-00f1ba338a49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purpose of this list is to limit the number of parties that might be identified as possible matches to names on sanctions lists.</w:t>
            </w:r>
          </w:p>
        </w:tc>
        <w:tc>
          <w:tcPr>
            <w:shd w:val="clear" w:color="auto" w:fill="FFFFFF"/>
          </w:tcPr>
          <w:p>
            <w:pPr>
              <w:rPr>
                <w:lang w:val="ja-JP"/>
              </w:rPr>
            </w:pPr>
            <w:r>
              <w:rPr>
                <w:lang w:val="ja-JP"/>
              </w:rPr>
              <w:t xml:space="preserve">_アクセサアセチルサリチル酸アイヌアクリル酸アクリル酸アイヌアイヌアクリルアミドアクセサアーティチョークアイヌアセチルサリチル酸アクリル酸アクリルアミドアイヌえほん・だんちのこいぬダンアイヌアルカリ橄欖石玄武岩アセチルサリチル酸アイヌアクリルアミドアイヌ"酸化銀(I,III)"アクリルアミド。_</w:t>
            </w:r>
          </w:p>
        </w:tc>
      </w:tr>
      <w:tr>
        <w:tc>
          <w:tcPr>
            <w:shd w:val="clear" w:color="auto" w:fill="FFFFFF"/>
          </w:tcPr>
          <w:p>
            <w:pPr>
              <w:rPr>
                <w:lang w:val="en-US"/>
              </w:rPr>
            </w:pPr>
            <w:r>
              <w:rPr>
                <w:rStyle w:val="SegmentID"/>
                <w:lang w:val="en-US"/>
              </w:rPr>
              <w:t xml:space="preserve">3860</w:t>
            </w:r>
            <w:r>
              <w:rPr>
                <w:rStyle w:val="TransUnitID"/>
                <w:lang w:val="en-US"/>
              </w:rPr>
              <w:t xml:space="preserve">96b18aa9-81a1-495b-b1bc-00f1ba338a49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Once flagged and classified as false positive data, the AST should suppress future hits based on similar data.</w:t>
            </w:r>
          </w:p>
        </w:tc>
        <w:tc>
          <w:tcPr>
            <w:shd w:val="clear" w:color="auto" w:fill="FFFFFF"/>
          </w:tcPr>
          <w:p>
            <w:pPr>
              <w:rPr>
                <w:lang w:val="ja-JP"/>
              </w:rPr>
            </w:pPr>
            <w:r>
              <w:rPr>
                <w:lang w:val="ja-JP"/>
              </w:rPr>
              <w:t xml:space="preserve">_アクリル酸アセチルサリチル酸アクセサえほん・だんちのこいぬダンアイヌアクリルアミドアルカリ橄欖石玄武岩アクリル酸、アクセサアクセサアーティチョークアルカリ橄欖石玄武岩アーティチョークアクリル酸アクリルアミドアイヌアセチルサリチル酸アクリル酸。_</w:t>
            </w:r>
          </w:p>
        </w:tc>
      </w:tr>
      <w:tr>
        <w:tc>
          <w:tcPr>
            <w:shd w:val="clear" w:color="auto" w:fill="FFFFFF"/>
          </w:tcPr>
          <w:p>
            <w:pPr>
              <w:rPr>
                <w:lang w:val="en-US"/>
              </w:rPr>
            </w:pPr>
            <w:r>
              <w:rPr>
                <w:rStyle w:val="SegmentID"/>
                <w:lang w:val="en-US"/>
              </w:rPr>
              <w:t xml:space="preserve">3861</w:t>
            </w:r>
            <w:r>
              <w:rPr>
                <w:rStyle w:val="TransUnitID"/>
                <w:lang w:val="en-US"/>
              </w:rPr>
              <w:t xml:space="preserve">662522e9-8ef7-4c60-a94a-9b32ddf01cc5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inequalities list is a list of words or names that automated screening tools often mistake as matches and thereby create potential matches to targets named on sanctions lists.</w:t>
            </w:r>
          </w:p>
        </w:tc>
        <w:tc>
          <w:tcPr>
            <w:shd w:val="clear" w:color="auto" w:fill="FFFFFF"/>
          </w:tcPr>
          <w:p>
            <w:pPr>
              <w:rPr>
                <w:lang w:val="ja-JP"/>
              </w:rPr>
            </w:pPr>
            <w:r>
              <w:rPr>
                <w:lang w:val="ja-JP"/>
              </w:rPr>
              <w:t xml:space="preserve">_アイヌジャストインタイムコンパイル方式アクリル酸アイヌ㌔アクリル酸アイヌアクリルアミドアイヌアクリルアミドアクリル酸"酸化銀(I,III)""酸化銀(I,III)"アクリルアミドアクリルアミドアセチルサリチル酸アイヌアセチルサリチル酸アクセサアセチルサリチル酸アーティチョーク"酸化銀(I,III)"アセチルサリチル酸アイヌアセチルサリチル酸アクリルアミドアイヌ"酸化銀(I,III)"アクリルアミド。_</w:t>
            </w:r>
          </w:p>
        </w:tc>
      </w:tr>
      <w:tr>
        <w:tc>
          <w:tcPr>
            <w:shd w:val="clear" w:color="auto" w:fill="FFFFFF"/>
          </w:tcPr>
          <w:p>
            <w:pPr>
              <w:rPr>
                <w:lang w:val="en-US"/>
              </w:rPr>
            </w:pPr>
            <w:r>
              <w:rPr>
                <w:rStyle w:val="SegmentID"/>
                <w:lang w:val="en-US"/>
              </w:rPr>
              <w:t xml:space="preserve">3862</w:t>
            </w:r>
            <w:r>
              <w:rPr>
                <w:rStyle w:val="TransUnitID"/>
                <w:lang w:val="en-US"/>
              </w:rPr>
              <w:t xml:space="preserve">662522e9-8ef7-4c60-a94a-9b32ddf01cc5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are words or names that the organization’s compliance team has checked and confirmed do not actually match up with a target’s record on a sanctions list, such as Andrew and Andrea.</w:t>
            </w:r>
          </w:p>
        </w:tc>
        <w:tc>
          <w:tcPr>
            <w:shd w:val="clear" w:color="auto" w:fill="FFFFFF"/>
          </w:tcPr>
          <w:p>
            <w:pPr>
              <w:rPr>
                <w:lang w:val="ja-JP"/>
              </w:rPr>
            </w:pPr>
            <w:r>
              <w:rPr>
                <w:lang w:val="ja-JP"/>
              </w:rPr>
              <w:t xml:space="preserve">_アクリルアミドアクセサアクリルアミドアイヌアクリルアミドアクリル酸アクセサ拡張可能なマーク付け言語 (XML)えほん・だんちのこいぬダンアクリル酸アクセサアセチルサリチル酸アクセサ"酸化銀(I,III)"アイヌアクセサアルカリ橄欖石玄武岩アクリルアミドアイヌアクリル酸㌔アルカリ橄欖石玄武岩アーティチョークアイヌ㌔"酸化銀(I,III)"アクリル酸、アクリル酸アイヌアーティチョークアクセサアーティチョーク。_</w:t>
            </w:r>
          </w:p>
        </w:tc>
      </w:tr>
      <w:tr>
        <w:tc>
          <w:tcPr>
            <w:shd w:val="clear" w:color="auto" w:fill="FFFFFF"/>
          </w:tcPr>
          <w:p>
            <w:pPr>
              <w:rPr>
                <w:lang w:val="en-US"/>
              </w:rPr>
            </w:pPr>
            <w:r>
              <w:rPr>
                <w:rStyle w:val="SegmentID"/>
                <w:lang w:val="en-US"/>
              </w:rPr>
              <w:t xml:space="preserve">3863</w:t>
            </w:r>
            <w:r>
              <w:rPr>
                <w:rStyle w:val="TransUnitID"/>
                <w:lang w:val="en-US"/>
              </w:rPr>
              <w:t xml:space="preserve">662522e9-8ef7-4c60-a94a-9b32ddf01cc5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addition to an inequalities list will apply the inequality to all future screened instances and decrease the likelihood of a future match.</w:t>
            </w:r>
          </w:p>
        </w:tc>
        <w:tc>
          <w:tcPr>
            <w:shd w:val="clear" w:color="auto" w:fill="FFFFFF"/>
          </w:tcPr>
          <w:p>
            <w:pPr>
              <w:rPr>
                <w:lang w:val="ja-JP"/>
              </w:rPr>
            </w:pPr>
            <w:r>
              <w:rPr>
                <w:lang w:val="ja-JP"/>
              </w:rPr>
              <w:t xml:space="preserve">_アイヌアルカリ橄欖石玄武岩アイヌアイヌジャストインタイムコンパイル方式アクリル酸アクリル酸アクリルアミドアクセサえほん・だんちのこいぬダンアイヌアクセサアーティチョークアルカリ橄欖石玄武岩"酸化銀(I,III)"アクセサアルカリ橄欖石玄武岩アクセサえほん・だんちのこいぬダンアイヌ㌔アーティチョークアクリルアミド。_</w:t>
            </w:r>
          </w:p>
        </w:tc>
      </w:tr>
      <w:tr>
        <w:tc>
          <w:tcPr>
            <w:shd w:val="clear" w:color="auto" w:fill="FFFFFF"/>
          </w:tcPr>
          <w:p>
            <w:pPr>
              <w:rPr>
                <w:lang w:val="en-US"/>
              </w:rPr>
            </w:pPr>
            <w:r>
              <w:rPr>
                <w:rStyle w:val="SegmentID"/>
                <w:lang w:val="en-US"/>
              </w:rPr>
              <w:t xml:space="preserve">3864</w:t>
            </w:r>
            <w:r>
              <w:rPr>
                <w:rStyle w:val="TransUnitID"/>
                <w:lang w:val="en-US"/>
              </w:rPr>
              <w:t xml:space="preserve">662522e9-8ef7-4c60-a94a-9b32ddf01cc5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inequalities lists should have sufficient controls (at least dual controls) for additions to the list and periodic review.</w:t>
            </w:r>
          </w:p>
        </w:tc>
        <w:tc>
          <w:tcPr>
            <w:shd w:val="clear" w:color="auto" w:fill="FFFFFF"/>
          </w:tcPr>
          <w:p>
            <w:pPr>
              <w:rPr>
                <w:lang w:val="ja-JP"/>
              </w:rPr>
            </w:pPr>
            <w:r>
              <w:rPr>
                <w:lang w:val="ja-JP"/>
              </w:rPr>
              <w:t xml:space="preserve">_"酸化銀(I,III)"、ジャストインタイムコンパイル方式アクリルアミドアーティチョークアクリル酸えほん・だんちのこいぬダンアルカリ橄欖石玄武岩(アイヌアクリルアミドアクリル酸アルカリ橄欖石玄武岩)アクセサ"酸化銀(I,III)"アイヌアクセサアクリル酸アクセサアルカリ橄欖石玄武岩アーティチョーク。_</w:t>
            </w:r>
          </w:p>
        </w:tc>
      </w:tr>
      <w:tr>
        <w:tc>
          <w:tcPr>
            <w:shd w:val="clear" w:color="auto" w:fill="FFFFFF"/>
          </w:tcPr>
          <w:p>
            <w:pPr>
              <w:rPr>
                <w:lang w:val="en-US"/>
              </w:rPr>
            </w:pPr>
            <w:r>
              <w:rPr>
                <w:rStyle w:val="SegmentID"/>
                <w:lang w:val="en-US"/>
              </w:rPr>
              <w:t xml:space="preserve">3865</w:t>
            </w:r>
            <w:r>
              <w:rPr>
                <w:rStyle w:val="TransUnitID"/>
                <w:lang w:val="en-US"/>
              </w:rPr>
              <w:t xml:space="preserve">662522e9-8ef7-4c60-a94a-9b32ddf01cc5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above example, having Andrew and Andrea may be fine when screening against static customer data where the data quality is generally better.</w:t>
            </w:r>
          </w:p>
        </w:tc>
        <w:tc>
          <w:tcPr>
            <w:shd w:val="clear" w:color="auto" w:fill="FFFFFF"/>
          </w:tcPr>
          <w:p>
            <w:pPr>
              <w:rPr>
                <w:lang w:val="ja-JP"/>
              </w:rPr>
            </w:pPr>
            <w:r>
              <w:rPr>
                <w:lang w:val="ja-JP"/>
              </w:rPr>
              <w:t xml:space="preserve">_アイヌアクセサアクリルアミドアセチルサリチル酸、アーティチョークアーティチョークアクセサアーティチョークアクセサアイヌアクリル酸アクリル酸"酸化銀(I,III)"アセチルサリチル酸アーティチョークアルカリ橄欖石玄武岩アクリル酸アクリルアミドアクセサアクリル酸アセチルサリチル酸アイヌ"酸化銀(I,III)"アーティチョーク。_</w:t>
            </w:r>
          </w:p>
        </w:tc>
      </w:tr>
      <w:tr>
        <w:tc>
          <w:tcPr>
            <w:shd w:val="clear" w:color="auto" w:fill="FFFFFF"/>
          </w:tcPr>
          <w:p>
            <w:pPr>
              <w:rPr>
                <w:lang w:val="en-US"/>
              </w:rPr>
            </w:pPr>
            <w:r>
              <w:rPr>
                <w:rStyle w:val="SegmentID"/>
                <w:lang w:val="en-US"/>
              </w:rPr>
              <w:t xml:space="preserve">3866</w:t>
            </w:r>
            <w:r>
              <w:rPr>
                <w:rStyle w:val="TransUnitID"/>
                <w:lang w:val="en-US"/>
              </w:rPr>
              <w:t xml:space="preserve">662522e9-8ef7-4c60-a94a-9b32ddf01cc5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for payment screening, Andrew and Andrea may easily be the result of a typo by a third party and may therefore unintentionally exclude potential matches.</w:t>
            </w:r>
          </w:p>
        </w:tc>
        <w:tc>
          <w:tcPr>
            <w:shd w:val="clear" w:color="auto" w:fill="FFFFFF"/>
          </w:tcPr>
          <w:p>
            <w:pPr>
              <w:rPr>
                <w:lang w:val="ja-JP"/>
              </w:rPr>
            </w:pPr>
            <w:r>
              <w:rPr>
                <w:lang w:val="ja-JP"/>
              </w:rPr>
              <w:t xml:space="preserve">_アセチルサリチル酸、アクセサアセチルサリチル酸"酸化銀(I,III)"、アーティチョークアクセサアーティチョークアクセサアーティチョークアイヌアクセサアーティチョークアイヌ㌔アクリル酸アイヌ㌔アクリルアミドアクリルアミドアクセサアクセサ"酸化銀(I,III)"ライセンス契約が適用される場合がありますアセチルサリチル酸"酸化銀(I,III)"アセチルサリチル酸。_</w:t>
            </w:r>
          </w:p>
        </w:tc>
      </w:tr>
      <w:tr>
        <w:tc>
          <w:tcPr>
            <w:shd w:val="clear" w:color="auto" w:fill="FFFFFF"/>
          </w:tcPr>
          <w:p>
            <w:pPr>
              <w:rPr>
                <w:lang w:val="en-US"/>
              </w:rPr>
            </w:pPr>
            <w:r>
              <w:rPr>
                <w:rStyle w:val="SegmentID"/>
                <w:lang w:val="en-US"/>
              </w:rPr>
              <w:t xml:space="preserve">3867</w:t>
            </w:r>
            <w:r>
              <w:rPr>
                <w:rStyle w:val="TransUnitID"/>
                <w:lang w:val="en-US"/>
              </w:rPr>
              <w:t xml:space="preserve">662522e9-8ef7-4c60-a94a-9b32ddf01cc5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dual controls and periodic reviews are important.</w:t>
            </w:r>
          </w:p>
        </w:tc>
        <w:tc>
          <w:tcPr>
            <w:shd w:val="clear" w:color="auto" w:fill="FFFFFF"/>
          </w:tcPr>
          <w:p>
            <w:pPr>
              <w:rPr>
                <w:lang w:val="ja-JP"/>
              </w:rPr>
            </w:pPr>
            <w:r>
              <w:rPr>
                <w:lang w:val="ja-JP"/>
              </w:rPr>
              <w:t xml:space="preserve">_アクセサアクリル酸アーティチョーク、アクリル酸アルカリ橄欖石玄武岩アクセサアルカリ橄欖石玄武岩アセチルサリチル酸アクセサ"酸化銀(I,III)"。_</w:t>
            </w:r>
          </w:p>
        </w:tc>
      </w:tr>
      <w:tr>
        <w:tc>
          <w:tcPr>
            <w:shd w:val="clear" w:color="auto" w:fill="FFFFFF"/>
          </w:tcPr>
          <w:p>
            <w:pPr>
              <w:rPr>
                <w:lang w:val="en-US"/>
              </w:rPr>
            </w:pPr>
            <w:r>
              <w:rPr>
                <w:rStyle w:val="SegmentID"/>
                <w:lang w:val="en-US"/>
              </w:rPr>
              <w:t xml:space="preserve">3868</w:t>
            </w:r>
            <w:r>
              <w:rPr>
                <w:rStyle w:val="TransUnitID"/>
                <w:lang w:val="en-US"/>
              </w:rPr>
              <w:t xml:space="preserve">77705e68-74f6-4c5d-8f85-fc74a28c7029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Fine-Tuning Screening Algorithms</w:t>
            </w:r>
          </w:p>
        </w:tc>
        <w:tc>
          <w:tcPr>
            <w:shd w:val="clear" w:color="auto" w:fill="FFFFFF"/>
          </w:tcPr>
          <w:p>
            <w:pPr>
              <w:rPr>
                <w:lang w:val="ja-JP"/>
              </w:rPr>
            </w:pPr>
            <w:r>
              <w:rPr>
                <w:lang w:val="ja-JP"/>
              </w:rPr>
              <w:t xml:space="preserve">_アクリル酸-アーティチョーク"酸化銀(I,III)"えほん・だんちのこいぬダン_</w:t>
            </w:r>
          </w:p>
        </w:tc>
      </w:tr>
      <w:tr>
        <w:tc>
          <w:tcPr>
            <w:shd w:val="clear" w:color="auto" w:fill="FFFFFF"/>
          </w:tcPr>
          <w:p>
            <w:pPr>
              <w:rPr>
                <w:lang w:val="en-US"/>
              </w:rPr>
            </w:pPr>
            <w:r>
              <w:rPr>
                <w:rStyle w:val="SegmentID"/>
                <w:lang w:val="en-US"/>
              </w:rPr>
              <w:t xml:space="preserve">3869</w:t>
            </w:r>
            <w:r>
              <w:rPr>
                <w:rStyle w:val="TransUnitID"/>
                <w:lang w:val="en-US"/>
              </w:rPr>
              <w:t xml:space="preserve">f5e2f36a-8d3b-44ef-8b0b-684fa1a6ac65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key to effective screening is the coding used by the AST to detect possible matches.</w:t>
            </w:r>
          </w:p>
        </w:tc>
        <w:tc>
          <w:tcPr>
            <w:shd w:val="clear" w:color="auto" w:fill="FFFFFF"/>
          </w:tcPr>
          <w:p>
            <w:pPr>
              <w:rPr>
                <w:lang w:val="ja-JP"/>
              </w:rPr>
            </w:pPr>
            <w:r>
              <w:rPr>
                <w:lang w:val="ja-JP"/>
              </w:rPr>
              <w:t xml:space="preserve">_アクセサアクセサアイヌ"酸化銀(I,III)""酸化銀(I,III)"アイヌアクセサアーティチョークアクリル酸アイヌアクセサアクセサアイヌアーティチョークアルカリ橄欖石玄武岩アセチルサリチル酸。_</w:t>
            </w:r>
          </w:p>
        </w:tc>
      </w:tr>
      <w:tr>
        <w:tc>
          <w:tcPr>
            <w:shd w:val="clear" w:color="auto" w:fill="FFFFFF"/>
          </w:tcPr>
          <w:p>
            <w:pPr>
              <w:rPr>
                <w:lang w:val="en-US"/>
              </w:rPr>
            </w:pPr>
            <w:r>
              <w:rPr>
                <w:rStyle w:val="SegmentID"/>
                <w:lang w:val="en-US"/>
              </w:rPr>
              <w:t xml:space="preserve">3870</w:t>
            </w:r>
            <w:r>
              <w:rPr>
                <w:rStyle w:val="TransUnitID"/>
                <w:lang w:val="en-US"/>
              </w:rPr>
              <w:t xml:space="preserve">f5e2f36a-8d3b-44ef-8b0b-684fa1a6ac65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ASTs use a mix of fuzzy logic, algorithms, and scenarios to do this.</w:t>
            </w:r>
          </w:p>
        </w:tc>
        <w:tc>
          <w:tcPr>
            <w:shd w:val="clear" w:color="auto" w:fill="FFFFFF"/>
          </w:tcPr>
          <w:p>
            <w:pPr>
              <w:rPr>
                <w:lang w:val="ja-JP"/>
              </w:rPr>
            </w:pPr>
            <w:r>
              <w:rPr>
                <w:lang w:val="ja-JP"/>
              </w:rPr>
              <w:t xml:space="preserve">_アクリル酸アクセサ㌔アクセサアイヌアクリルアミドアクリルアミド、えほん・だんちのこいぬダン、アクセサ"酸化銀(I,III)"アイヌアイヌアクリル酸。_</w:t>
            </w:r>
          </w:p>
        </w:tc>
      </w:tr>
      <w:tr>
        <w:tc>
          <w:tcPr>
            <w:shd w:val="clear" w:color="auto" w:fill="FFFFFF"/>
          </w:tcPr>
          <w:p>
            <w:pPr>
              <w:rPr>
                <w:lang w:val="en-US"/>
              </w:rPr>
            </w:pPr>
            <w:r>
              <w:rPr>
                <w:rStyle w:val="SegmentID"/>
                <w:lang w:val="en-US"/>
              </w:rPr>
              <w:t xml:space="preserve">3871</w:t>
            </w:r>
            <w:r>
              <w:rPr>
                <w:rStyle w:val="TransUnitID"/>
                <w:lang w:val="en-US"/>
              </w:rPr>
              <w:t xml:space="preserve">f66f3452-96f1-4eb9-8098-37d745d4da9a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FUZZY LOGIC AND PARTIAL MATCHING</w:t>
            </w:r>
          </w:p>
        </w:tc>
        <w:tc>
          <w:tcPr>
            <w:shd w:val="clear" w:color="auto" w:fill="FFFFFF"/>
          </w:tcPr>
          <w:p>
            <w:pPr>
              <w:rPr>
                <w:lang w:val="ja-JP"/>
              </w:rPr>
            </w:pPr>
            <w:r>
              <w:rPr>
                <w:lang w:val="ja-JP"/>
              </w:rPr>
              <w:t xml:space="preserve">_アクリルアミドアクリルアミドアクセサアセチルサリチル酸アルカリ橄欖石玄武岩_</w:t>
            </w:r>
          </w:p>
        </w:tc>
      </w:tr>
      <w:tr>
        <w:tc>
          <w:tcPr>
            <w:shd w:val="clear" w:color="auto" w:fill="FFFFFF"/>
          </w:tcPr>
          <w:p>
            <w:pPr>
              <w:rPr>
                <w:lang w:val="en-US"/>
              </w:rPr>
            </w:pPr>
            <w:r>
              <w:rPr>
                <w:rStyle w:val="SegmentID"/>
                <w:lang w:val="en-US"/>
              </w:rPr>
              <w:t xml:space="preserve">3872</w:t>
            </w:r>
            <w:r>
              <w:rPr>
                <w:rStyle w:val="TransUnitID"/>
                <w:lang w:val="en-US"/>
              </w:rPr>
              <w:t xml:space="preserve">3e6ce4ca-d997-4be1-b66e-b9e0167e188e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targets often use different names to evade detection.</w:t>
            </w:r>
          </w:p>
        </w:tc>
        <w:tc>
          <w:tcPr>
            <w:shd w:val="clear" w:color="auto" w:fill="FFFFFF"/>
          </w:tcPr>
          <w:p>
            <w:pPr>
              <w:rPr>
                <w:lang w:val="ja-JP"/>
              </w:rPr>
            </w:pPr>
            <w:r>
              <w:rPr>
                <w:lang w:val="ja-JP"/>
              </w:rPr>
              <w:t xml:space="preserve">_"酸化銀(I,III)"アセチルサリチル酸アクリルアミドアクセサ"酸化銀(I,III)"アクリルアミドアイヌアクリルアミド"酸化銀(I,III)"。_</w:t>
            </w:r>
          </w:p>
        </w:tc>
      </w:tr>
      <w:tr>
        <w:tc>
          <w:tcPr>
            <w:shd w:val="clear" w:color="auto" w:fill="FFFFFF"/>
          </w:tcPr>
          <w:p>
            <w:pPr>
              <w:rPr>
                <w:lang w:val="en-US"/>
              </w:rPr>
            </w:pPr>
            <w:r>
              <w:rPr>
                <w:rStyle w:val="SegmentID"/>
                <w:lang w:val="en-US"/>
              </w:rPr>
              <w:t xml:space="preserve">3873</w:t>
            </w:r>
            <w:r>
              <w:rPr>
                <w:rStyle w:val="TransUnitID"/>
                <w:lang w:val="en-US"/>
              </w:rPr>
              <w:t xml:space="preserve">3e6ce4ca-d997-4be1-b66e-b9e0167e188e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Sometimes the challenge of screening parties against sanctions lists is compounded by a financial institution’s flawed records and databases.</w:t>
            </w:r>
          </w:p>
        </w:tc>
        <w:tc>
          <w:tcPr>
            <w:shd w:val="clear" w:color="auto" w:fill="FFFFFF"/>
          </w:tcPr>
          <w:p>
            <w:pPr>
              <w:rPr>
                <w:lang w:val="ja-JP"/>
              </w:rPr>
            </w:pPr>
            <w:r>
              <w:rPr>
                <w:lang w:val="ja-JP"/>
              </w:rPr>
              <w:t xml:space="preserve">_"酸化銀(I,III)"アクセサ"酸化銀(I,III)"アイヌ"酸化銀(I,III)"アセチルサリチル酸アセチルサリチル酸"酸化銀(I,III)"アクリルアミドアイヌえほん・だんちのこいぬダンアイヌ㌔"酸化銀(I,III)"ゴエモンが行く! 生命と向きあってアーティチョークアセチルサリチル酸アクセサ"酸化銀(I,III)"。_</w:t>
            </w:r>
          </w:p>
        </w:tc>
      </w:tr>
      <w:tr>
        <w:tc>
          <w:tcPr>
            <w:shd w:val="clear" w:color="auto" w:fill="FFFFFF"/>
          </w:tcPr>
          <w:p>
            <w:pPr>
              <w:rPr>
                <w:lang w:val="en-US"/>
              </w:rPr>
            </w:pPr>
            <w:r>
              <w:rPr>
                <w:rStyle w:val="SegmentID"/>
                <w:lang w:val="en-US"/>
              </w:rPr>
              <w:t xml:space="preserve">3874</w:t>
            </w:r>
            <w:r>
              <w:rPr>
                <w:rStyle w:val="TransUnitID"/>
                <w:lang w:val="en-US"/>
              </w:rPr>
              <w:t xml:space="preserve">3e6ce4ca-d997-4be1-b66e-b9e0167e188e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Two techniques that help overcome this problem are the use of fuzzy logic and partial matching.</w:t>
            </w:r>
          </w:p>
        </w:tc>
        <w:tc>
          <w:tcPr>
            <w:shd w:val="clear" w:color="auto" w:fill="FFFFFF"/>
          </w:tcPr>
          <w:p>
            <w:pPr>
              <w:rPr>
                <w:lang w:val="ja-JP"/>
              </w:rPr>
            </w:pPr>
            <w:r>
              <w:rPr>
                <w:lang w:val="ja-JP"/>
              </w:rPr>
              <w:t xml:space="preserve">_アクセサえほん・だんちのこいぬダンアクリル酸アクリル酸アルカリ橄欖石玄武岩アクリル酸アセチルサリチル酸アクセサアクセサアクセサアイヌアクリルアミドアクリルアミドアクセサアセチルサリチル酸アルカリ橄欖石玄武岩。_</w:t>
            </w:r>
          </w:p>
        </w:tc>
      </w:tr>
      <w:tr>
        <w:tc>
          <w:tcPr>
            <w:shd w:val="clear" w:color="auto" w:fill="FFFFFF"/>
          </w:tcPr>
          <w:p>
            <w:pPr>
              <w:rPr>
                <w:lang w:val="en-US"/>
              </w:rPr>
            </w:pPr>
            <w:r>
              <w:rPr>
                <w:rStyle w:val="SegmentID"/>
                <w:lang w:val="en-US"/>
              </w:rPr>
              <w:t xml:space="preserve">3875</w:t>
            </w:r>
            <w:r>
              <w:rPr>
                <w:rStyle w:val="TransUnitID"/>
                <w:lang w:val="en-US"/>
              </w:rPr>
              <w:t xml:space="preserve">3b1a5367-d038-4ea1-9c94-3230f9c30da8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Fuzzy logic is a matching technique used by financial institutions to increase the effectiveness of screening processes by overcoming problems such as flawed records and databases.</w:t>
            </w:r>
          </w:p>
        </w:tc>
        <w:tc>
          <w:tcPr>
            <w:shd w:val="clear" w:color="auto" w:fill="FFFFFF"/>
          </w:tcPr>
          <w:p>
            <w:pPr>
              <w:rPr>
                <w:lang w:val="ja-JP"/>
              </w:rPr>
            </w:pPr>
            <w:r>
              <w:rPr>
                <w:lang w:val="ja-JP"/>
              </w:rPr>
              <w:t xml:space="preserve">_アクリルアミドアクリルアミドアイヌ㌔アルカリ橄欖石玄武岩"酸化銀(I,III)"アクリル酸アイヌ"酸化銀(I,III)"ジャストインタイムコンパイル方式アイヌアルカリ橄欖石玄武岩アクセサゴエモンが行く! 生命と向きあってアイヌ"酸化銀(I,III)""酸化銀(I,III)"アイヌえほん・だんちのこいぬダンアルカリ橄欖石玄武岩アクリル酸アイヌアーティチョークアセチルサリチル酸アクセサ"酸化銀(I,III)"。_</w:t>
            </w:r>
          </w:p>
        </w:tc>
      </w:tr>
      <w:tr>
        <w:tc>
          <w:tcPr>
            <w:shd w:val="clear" w:color="auto" w:fill="FFFFFF"/>
          </w:tcPr>
          <w:p>
            <w:pPr>
              <w:rPr>
                <w:lang w:val="en-US"/>
              </w:rPr>
            </w:pPr>
            <w:r>
              <w:rPr>
                <w:rStyle w:val="SegmentID"/>
                <w:lang w:val="en-US"/>
              </w:rPr>
              <w:t xml:space="preserve">3876</w:t>
            </w:r>
            <w:r>
              <w:rPr>
                <w:rStyle w:val="TransUnitID"/>
                <w:lang w:val="en-US"/>
              </w:rPr>
              <w:t xml:space="preserve">3b1a5367-d038-4ea1-9c94-3230f9c30da8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technique is accomplished through algorithms that use “degrees of similarity” to determine the probability that two names are the same.</w:t>
            </w:r>
          </w:p>
        </w:tc>
        <w:tc>
          <w:tcPr>
            <w:shd w:val="clear" w:color="auto" w:fill="FFFFFF"/>
          </w:tcPr>
          <w:p>
            <w:pPr>
              <w:rPr>
                <w:lang w:val="ja-JP"/>
              </w:rPr>
            </w:pPr>
            <w:r>
              <w:rPr>
                <w:lang w:val="ja-JP"/>
              </w:rPr>
              <w:t xml:space="preserve">_アクリル酸"酸化銀(I,III)"アイヌジャストインタイムコンパイル方式アセチルサリチル酸えほん・だんちのこいぬダンアクリル酸アクセサ“アセチルサリチル酸アイヌアジャイル ソフトウェア開発アイヌ"酸化銀(I,III)"アクセサアジャイル ソフトウェア開発アクリル酸アクセサアクリルアミドアクセサアクセサアクリル酸。_</w:t>
            </w:r>
          </w:p>
        </w:tc>
      </w:tr>
      <w:tr>
        <w:tc>
          <w:tcPr>
            <w:shd w:val="clear" w:color="auto" w:fill="FFFFFF"/>
          </w:tcPr>
          <w:p>
            <w:pPr>
              <w:rPr>
                <w:lang w:val="en-US"/>
              </w:rPr>
            </w:pPr>
            <w:r>
              <w:rPr>
                <w:rStyle w:val="SegmentID"/>
                <w:lang w:val="en-US"/>
              </w:rPr>
              <w:t xml:space="preserve">3877</w:t>
            </w:r>
            <w:r>
              <w:rPr>
                <w:rStyle w:val="TransUnitID"/>
                <w:lang w:val="en-US"/>
              </w:rPr>
              <w:t xml:space="preserve">3b1a5367-d038-4ea1-9c94-3230f9c30da8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Fuzzy logic can find matches in misspelled names, incomplete names, and names with different spellings but similar sounds or phonetics.</w:t>
            </w:r>
          </w:p>
        </w:tc>
        <w:tc>
          <w:tcPr>
            <w:shd w:val="clear" w:color="auto" w:fill="FFFFFF"/>
          </w:tcPr>
          <w:p>
            <w:pPr>
              <w:rPr>
                <w:lang w:val="ja-JP"/>
              </w:rPr>
            </w:pPr>
            <w:r>
              <w:rPr>
                <w:lang w:val="ja-JP"/>
              </w:rPr>
              <w:t xml:space="preserve">_アクリルアミドアクリルアミドアクセサアクリル酸アセチルサリチル酸アイヌえほん・だんちのこいぬダンアクリルアミド、えほん・だんちのこいぬダンアクリルアミド、アクセサアクリルアミドアクリル酸"酸化銀(I,III)""酸化銀(I,III)"アクセサアセチルサリチル酸アーティチョークアイヌ"酸化銀(I,III)"。_</w:t>
            </w:r>
          </w:p>
        </w:tc>
      </w:tr>
      <w:tr>
        <w:tc>
          <w:tcPr>
            <w:shd w:val="clear" w:color="auto" w:fill="FFFFFF"/>
          </w:tcPr>
          <w:p>
            <w:pPr>
              <w:rPr>
                <w:lang w:val="en-US"/>
              </w:rPr>
            </w:pPr>
            <w:r>
              <w:rPr>
                <w:rStyle w:val="SegmentID"/>
                <w:lang w:val="en-US"/>
              </w:rPr>
              <w:t xml:space="preserve">3878</w:t>
            </w:r>
            <w:r>
              <w:rPr>
                <w:rStyle w:val="TransUnitID"/>
                <w:lang w:val="en-US"/>
              </w:rPr>
              <w:t xml:space="preserve">3b1a5367-d038-4ea1-9c94-3230f9c30da8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fuzzy logic accepts different formats for date of birth and other inconsistencies.</w:t>
            </w:r>
          </w:p>
        </w:tc>
        <w:tc>
          <w:tcPr>
            <w:shd w:val="clear" w:color="auto" w:fill="FFFFFF"/>
          </w:tcPr>
          <w:p>
            <w:pPr>
              <w:rPr>
                <w:lang w:val="ja-JP"/>
              </w:rPr>
            </w:pPr>
            <w:r>
              <w:rPr>
                <w:lang w:val="ja-JP"/>
              </w:rPr>
              <w:t xml:space="preserve">_アイヌアルカリ橄欖石玄武岩、アクリルアミドアクリルアミドアセチルサリチル酸"酸化銀(I,III)"アセチルサリチル酸アクセサアクリル酸アイヌアクリルアミドアクセサアクリルアミドライセンス契約が適用される場合があります。_</w:t>
            </w:r>
          </w:p>
        </w:tc>
      </w:tr>
      <w:tr>
        <w:tc>
          <w:tcPr>
            <w:shd w:val="clear" w:color="auto" w:fill="FFFFFF"/>
          </w:tcPr>
          <w:p>
            <w:pPr>
              <w:rPr>
                <w:lang w:val="en-US"/>
              </w:rPr>
            </w:pPr>
            <w:r>
              <w:rPr>
                <w:rStyle w:val="SegmentID"/>
                <w:lang w:val="en-US"/>
              </w:rPr>
              <w:t xml:space="preserve">3879</w:t>
            </w:r>
            <w:r>
              <w:rPr>
                <w:rStyle w:val="TransUnitID"/>
                <w:lang w:val="en-US"/>
              </w:rPr>
              <w:t xml:space="preserve">3b1a5367-d038-4ea1-9c94-3230f9c30da8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fuzzy logic increases the likelihood of identifying potential target matches, it can also increase the number of false positives.</w:t>
            </w:r>
          </w:p>
        </w:tc>
        <w:tc>
          <w:tcPr>
            <w:shd w:val="clear" w:color="auto" w:fill="FFFFFF"/>
          </w:tcPr>
          <w:p>
            <w:pPr>
              <w:rPr>
                <w:lang w:val="ja-JP"/>
              </w:rPr>
            </w:pPr>
            <w:r>
              <w:rPr>
                <w:lang w:val="ja-JP"/>
              </w:rPr>
              <w:t xml:space="preserve">_アルカリ橄欖石玄武岩アクリルアミドアクリルアミド"酸化銀(I,III)"アクセサえほん・だんちのこいぬダンアイヌアジャイル ソフトウェア開発"酸化銀(I,III)"アーティチョークアセチルサリチル酸、アイヌアクセサアクリル酸アルカリ橄欖石玄武岩アクセサアーティチョークアイヌアクリルアミド"酸化銀(I,III)"。_</w:t>
            </w:r>
          </w:p>
        </w:tc>
      </w:tr>
      <w:tr>
        <w:tc>
          <w:tcPr>
            <w:shd w:val="clear" w:color="auto" w:fill="FFFFFF"/>
          </w:tcPr>
          <w:p>
            <w:pPr>
              <w:rPr>
                <w:lang w:val="en-US"/>
              </w:rPr>
            </w:pPr>
            <w:r>
              <w:rPr>
                <w:rStyle w:val="SegmentID"/>
                <w:lang w:val="en-US"/>
              </w:rPr>
              <w:t xml:space="preserve">3880</w:t>
            </w:r>
            <w:r>
              <w:rPr>
                <w:rStyle w:val="TransUnitID"/>
                <w:lang w:val="en-US"/>
              </w:rPr>
              <w:t xml:space="preserve">95b53652-e1d9-4f37-832e-8a2e2236bd66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important to note that regulators expect that ASTs used for sanctions screening apply fuzzy logic.</w:t>
            </w:r>
          </w:p>
        </w:tc>
        <w:tc>
          <w:tcPr>
            <w:shd w:val="clear" w:color="auto" w:fill="FFFFFF"/>
          </w:tcPr>
          <w:p>
            <w:pPr>
              <w:rPr>
                <w:lang w:val="ja-JP"/>
              </w:rPr>
            </w:pPr>
            <w:r>
              <w:rPr>
                <w:lang w:val="ja-JP"/>
              </w:rPr>
              <w:t xml:space="preserve">_アクリル酸"酸化銀(I,III)"アイヌアクリル酸アクリル酸えほん・だんちのこいぬダンアーティチョークアクリル酸アクリル酸アクリル酸アクセサ"酸化銀(I,III)""酸化銀(I,III)"アクリルアミドアクリルアミドアクリルアミド。_</w:t>
            </w:r>
          </w:p>
        </w:tc>
      </w:tr>
      <w:tr>
        <w:tc>
          <w:tcPr>
            <w:shd w:val="clear" w:color="auto" w:fill="FFFFFF"/>
          </w:tcPr>
          <w:p>
            <w:pPr>
              <w:rPr>
                <w:lang w:val="en-US"/>
              </w:rPr>
            </w:pPr>
            <w:r>
              <w:rPr>
                <w:rStyle w:val="SegmentID"/>
                <w:lang w:val="en-US"/>
              </w:rPr>
              <w:t xml:space="preserve">3881</w:t>
            </w:r>
            <w:r>
              <w:rPr>
                <w:rStyle w:val="TransUnitID"/>
                <w:lang w:val="en-US"/>
              </w:rPr>
              <w:t xml:space="preserve">95b53652-e1d9-4f37-832e-8a2e2236bd66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Fuzzy logic is accomplished through several common algorithms, including:</w:t>
            </w:r>
          </w:p>
        </w:tc>
        <w:tc>
          <w:tcPr>
            <w:shd w:val="clear" w:color="auto" w:fill="FFFFFF"/>
          </w:tcPr>
          <w:p>
            <w:pPr>
              <w:rPr>
                <w:lang w:val="ja-JP"/>
              </w:rPr>
            </w:pPr>
            <w:r>
              <w:rPr>
                <w:lang w:val="ja-JP"/>
              </w:rPr>
              <w:t xml:space="preserve">_アクリルアミドアクリルアミドアイヌジャストインタイムコンパイル方式アセチルサリチル酸アセチルサリチル酸アーティチョークえほん・だんちのこいぬダン、"酸化銀(I,III)":_</w:t>
            </w:r>
          </w:p>
        </w:tc>
      </w:tr>
      <w:tr>
        <w:tc>
          <w:tcPr>
            <w:shd w:val="clear" w:color="auto" w:fill="FFFFFF"/>
          </w:tcPr>
          <w:p>
            <w:pPr>
              <w:rPr>
                <w:lang w:val="en-US"/>
              </w:rPr>
            </w:pPr>
            <w:r>
              <w:rPr>
                <w:rStyle w:val="SegmentID"/>
                <w:lang w:val="en-US"/>
              </w:rPr>
              <w:t xml:space="preserve">3882</w:t>
            </w:r>
            <w:r>
              <w:rPr>
                <w:rStyle w:val="TransUnitID"/>
                <w:lang w:val="en-US"/>
              </w:rPr>
              <w:t xml:space="preserve">da48c89d-b49c-47cf-8e32-f7a80170777d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Phonetic:</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3883</w:t>
            </w:r>
            <w:r>
              <w:rPr>
                <w:rStyle w:val="TransUnitID"/>
                <w:lang w:val="en-US"/>
              </w:rPr>
              <w:t xml:space="preserve">da48c89d-b49c-47cf-8e32-f7a80170777d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method reduces names to a key or code based on their pronunciation, so that similar sounding names share the same key.</w:t>
            </w:r>
          </w:p>
        </w:tc>
        <w:tc>
          <w:tcPr>
            <w:shd w:val="clear" w:color="auto" w:fill="FFFFFF"/>
          </w:tcPr>
          <w:p>
            <w:pPr>
              <w:rPr>
                <w:lang w:val="ja-JP"/>
              </w:rPr>
            </w:pPr>
            <w:r>
              <w:rPr>
                <w:lang w:val="ja-JP"/>
              </w:rPr>
              <w:t xml:space="preserve">_アクリル酸アーティチョークアセチルサリチル酸アクリルアミドアイヌ㌔アクセサアイヌアクリル酸アクリルアミドアイヌアクリルアミドゴエモンが行く! 生命と向きあって、アイヌアクリル酸アセチルサリチル酸アルカリ橄欖石玄武岩アクリルアミドアクリルアミドアクセサアクリル酸アクセサ。_</w:t>
            </w:r>
          </w:p>
        </w:tc>
      </w:tr>
      <w:tr>
        <w:tc>
          <w:tcPr>
            <w:shd w:val="clear" w:color="auto" w:fill="FFFFFF"/>
          </w:tcPr>
          <w:p>
            <w:pPr>
              <w:rPr>
                <w:lang w:val="en-US"/>
              </w:rPr>
            </w:pPr>
            <w:r>
              <w:rPr>
                <w:rStyle w:val="SegmentID"/>
                <w:lang w:val="en-US"/>
              </w:rPr>
              <w:t xml:space="preserve">3884</w:t>
            </w:r>
            <w:r>
              <w:rPr>
                <w:rStyle w:val="TransUnitID"/>
                <w:lang w:val="en-US"/>
              </w:rPr>
              <w:t xml:space="preserve">da48c89d-b49c-47cf-8e32-f7a80170777d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is “Bougourd” and “Bugourd.”</w:t>
            </w:r>
          </w:p>
        </w:tc>
        <w:tc>
          <w:tcPr>
            <w:shd w:val="clear" w:color="auto" w:fill="FFFFFF"/>
          </w:tcPr>
          <w:p>
            <w:pPr>
              <w:rPr>
                <w:lang w:val="ja-JP"/>
              </w:rPr>
            </w:pPr>
            <w:r>
              <w:rPr>
                <w:lang w:val="ja-JP"/>
              </w:rPr>
              <w:t xml:space="preserve">_アイヌアセチルサリチル酸アイヌ“"酸化銀(I,III)"アクセサ“アセチルサリチル酸。㌔_</w:t>
            </w:r>
          </w:p>
        </w:tc>
      </w:tr>
      <w:tr>
        <w:tc>
          <w:tcPr>
            <w:shd w:val="clear" w:color="auto" w:fill="FFFFFF"/>
          </w:tcPr>
          <w:p>
            <w:pPr>
              <w:rPr>
                <w:lang w:val="en-US"/>
              </w:rPr>
            </w:pPr>
            <w:r>
              <w:rPr>
                <w:rStyle w:val="SegmentID"/>
                <w:lang w:val="en-US"/>
              </w:rPr>
              <w:t xml:space="preserve">3885</w:t>
            </w:r>
            <w:r>
              <w:rPr>
                <w:rStyle w:val="TransUnitID"/>
                <w:lang w:val="en-US"/>
              </w:rPr>
              <w:t xml:space="preserve">d5404708-653b-45cc-8eec-20b00897b4c8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Edit Distance or Levenshtein:</w:t>
            </w:r>
          </w:p>
        </w:tc>
        <w:tc>
          <w:tcPr>
            <w:shd w:val="clear" w:color="auto" w:fill="FFFFFF"/>
          </w:tcPr>
          <w:p>
            <w:pPr>
              <w:rPr>
                <w:lang w:val="ja-JP"/>
              </w:rPr>
            </w:pPr>
            <w:r>
              <w:rPr>
                <w:lang w:val="ja-JP"/>
              </w:rPr>
              <w:t xml:space="preserve">_アクリル酸アルカリ橄欖石玄武岩アイヌアジャイル ソフトウェア開発:_</w:t>
            </w:r>
          </w:p>
        </w:tc>
      </w:tr>
      <w:tr>
        <w:tc>
          <w:tcPr>
            <w:shd w:val="clear" w:color="auto" w:fill="FFFFFF"/>
          </w:tcPr>
          <w:p>
            <w:pPr>
              <w:rPr>
                <w:lang w:val="en-US"/>
              </w:rPr>
            </w:pPr>
            <w:r>
              <w:rPr>
                <w:rStyle w:val="SegmentID"/>
                <w:lang w:val="en-US"/>
              </w:rPr>
              <w:t xml:space="preserve">3886</w:t>
            </w:r>
            <w:r>
              <w:rPr>
                <w:rStyle w:val="TransUnitID"/>
                <w:lang w:val="en-US"/>
              </w:rPr>
              <w:t xml:space="preserve">d5404708-653b-45cc-8eec-20b00897b4c8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method examines how many character changes it takes to get from one name to another.</w:t>
            </w:r>
          </w:p>
        </w:tc>
        <w:tc>
          <w:tcPr>
            <w:shd w:val="clear" w:color="auto" w:fill="FFFFFF"/>
          </w:tcPr>
          <w:p>
            <w:pPr>
              <w:rPr>
                <w:lang w:val="ja-JP"/>
              </w:rPr>
            </w:pPr>
            <w:r>
              <w:rPr>
                <w:lang w:val="ja-JP"/>
              </w:rPr>
              <w:t xml:space="preserve">_アクリル酸アーティチョークアルカリ橄欖石玄武岩アクセサアクリル酸"酸化銀(I,III)"アセチルサリチル酸アイヌアクリルアミドアイヌアクセサアクリル酸アクセサアクリル酸アイヌアセチルサリチル酸。_</w:t>
            </w:r>
          </w:p>
        </w:tc>
      </w:tr>
      <w:tr>
        <w:tc>
          <w:tcPr>
            <w:shd w:val="clear" w:color="auto" w:fill="FFFFFF"/>
          </w:tcPr>
          <w:p>
            <w:pPr>
              <w:rPr>
                <w:lang w:val="en-US"/>
              </w:rPr>
            </w:pPr>
            <w:r>
              <w:rPr>
                <w:rStyle w:val="SegmentID"/>
                <w:lang w:val="en-US"/>
              </w:rPr>
              <w:t xml:space="preserve">3887</w:t>
            </w:r>
            <w:r>
              <w:rPr>
                <w:rStyle w:val="TransUnitID"/>
                <w:lang w:val="en-US"/>
              </w:rPr>
              <w:t xml:space="preserve">d5404708-653b-45cc-8eec-20b00897b4c8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“Timmy” and “Tymmi” have an edit distance of 1 since “i” and “y” are merely transposed.</w:t>
            </w:r>
          </w:p>
        </w:tc>
        <w:tc>
          <w:tcPr>
            <w:shd w:val="clear" w:color="auto" w:fill="FFFFFF"/>
          </w:tcPr>
          <w:p>
            <w:pPr>
              <w:rPr>
                <w:lang w:val="ja-JP"/>
              </w:rPr>
            </w:pPr>
            <w:r>
              <w:rPr>
                <w:lang w:val="ja-JP"/>
              </w:rPr>
              <w:t xml:space="preserve">_アクセサアセチルサリチル酸、“アーティチョークアクセサ“アーティチョークアクリル酸アイヌアクリル酸アルカリ橄欖石玄武岩アイヌ 1 アクリルアミド“アイヌアクセサ“アイヌアクセサアーティチョークえほん・だんちのこいぬダン。_</w:t>
            </w:r>
          </w:p>
        </w:tc>
      </w:tr>
      <w:tr>
        <w:tc>
          <w:tcPr>
            <w:shd w:val="clear" w:color="auto" w:fill="FFFFFF"/>
          </w:tcPr>
          <w:p>
            <w:pPr>
              <w:rPr>
                <w:lang w:val="en-US"/>
              </w:rPr>
            </w:pPr>
            <w:r>
              <w:rPr>
                <w:rStyle w:val="SegmentID"/>
                <w:lang w:val="en-US"/>
              </w:rPr>
              <w:t xml:space="preserve">3888</w:t>
            </w:r>
            <w:r>
              <w:rPr>
                <w:rStyle w:val="TransUnitID"/>
                <w:lang w:val="en-US"/>
              </w:rPr>
              <w:t xml:space="preserve">5e1a5458-463a-42af-a14b-0533258766c4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Equivalence and Non-Equivalence:</w:t>
            </w:r>
          </w:p>
        </w:tc>
        <w:tc>
          <w:tcPr>
            <w:shd w:val="clear" w:color="auto" w:fill="FFFFFF"/>
          </w:tcPr>
          <w:p>
            <w:pPr>
              <w:rPr>
                <w:lang w:val="ja-JP"/>
              </w:rPr>
            </w:pPr>
            <w:r>
              <w:rPr>
                <w:lang w:val="ja-JP"/>
              </w:rPr>
              <w:t xml:space="preserve">_アジャイル ソフトウェア開発アクセサアクセサ-アジャイル ソフトウェア開発:_</w:t>
            </w:r>
          </w:p>
        </w:tc>
      </w:tr>
      <w:tr>
        <w:tc>
          <w:tcPr>
            <w:shd w:val="clear" w:color="auto" w:fill="FFFFFF"/>
          </w:tcPr>
          <w:p>
            <w:pPr>
              <w:rPr>
                <w:lang w:val="en-US"/>
              </w:rPr>
            </w:pPr>
            <w:r>
              <w:rPr>
                <w:rStyle w:val="SegmentID"/>
                <w:lang w:val="en-US"/>
              </w:rPr>
              <w:t xml:space="preserve">3889</w:t>
            </w:r>
            <w:r>
              <w:rPr>
                <w:rStyle w:val="TransUnitID"/>
                <w:lang w:val="en-US"/>
              </w:rPr>
              <w:t xml:space="preserve">5e1a5458-463a-42af-a14b-0533258766c4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method teaches the system through human feedback which similarities are equivalent and non-equivalent.</w:t>
            </w:r>
          </w:p>
        </w:tc>
        <w:tc>
          <w:tcPr>
            <w:shd w:val="clear" w:color="auto" w:fill="FFFFFF"/>
          </w:tcPr>
          <w:p>
            <w:pPr>
              <w:rPr>
                <w:lang w:val="ja-JP"/>
              </w:rPr>
            </w:pPr>
            <w:r>
              <w:rPr>
                <w:lang w:val="ja-JP"/>
              </w:rPr>
              <w:t xml:space="preserve">_アクリル酸アーティチョークアセチルサリチル酸アクセサアーティチョークアセチルサリチル酸アクリルアミドアルカリ橄欖石玄武岩アクリルアミドジャストインタイムコンパイル方式アクセサえほん・だんちのこいぬダンアクセサアクセサ-えほん・だんちのこいぬダン。_</w:t>
            </w:r>
          </w:p>
        </w:tc>
      </w:tr>
      <w:tr>
        <w:tc>
          <w:tcPr>
            <w:shd w:val="clear" w:color="auto" w:fill="FFFFFF"/>
          </w:tcPr>
          <w:p>
            <w:pPr>
              <w:rPr>
                <w:lang w:val="en-US"/>
              </w:rPr>
            </w:pPr>
            <w:r>
              <w:rPr>
                <w:rStyle w:val="SegmentID"/>
                <w:lang w:val="en-US"/>
              </w:rPr>
              <w:t xml:space="preserve">3890</w:t>
            </w:r>
            <w:r>
              <w:rPr>
                <w:rStyle w:val="TransUnitID"/>
                <w:lang w:val="en-US"/>
              </w:rPr>
              <w:t xml:space="preserve">5e1a5458-463a-42af-a14b-0533258766c4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systems have equivalence and non-equivalence built in or sourced from a group of users.</w:t>
            </w:r>
          </w:p>
        </w:tc>
        <w:tc>
          <w:tcPr>
            <w:shd w:val="clear" w:color="auto" w:fill="FFFFFF"/>
          </w:tcPr>
          <w:p>
            <w:pPr>
              <w:rPr>
                <w:lang w:val="ja-JP"/>
              </w:rPr>
            </w:pPr>
            <w:r>
              <w:rPr>
                <w:lang w:val="ja-JP"/>
              </w:rPr>
              <w:t xml:space="preserve">_アクリル酸アセチルサリチル酸アクリル酸アジャイル ソフトウェア開発アクセサアクセサ-アジャイル ソフトウェア開発アクリルアミドアイヌアイヌアセチルサリチル酸アクリル酸㌔アクリルアミドアイヌアクリルアミド。_</w:t>
            </w:r>
          </w:p>
        </w:tc>
      </w:tr>
      <w:tr>
        <w:tc>
          <w:tcPr>
            <w:shd w:val="clear" w:color="auto" w:fill="FFFFFF"/>
          </w:tcPr>
          <w:p>
            <w:pPr>
              <w:rPr>
                <w:lang w:val="en-US"/>
              </w:rPr>
            </w:pPr>
            <w:r>
              <w:rPr>
                <w:rStyle w:val="SegmentID"/>
                <w:lang w:val="en-US"/>
              </w:rPr>
              <w:t xml:space="preserve">3891</w:t>
            </w:r>
            <w:r>
              <w:rPr>
                <w:rStyle w:val="TransUnitID"/>
                <w:lang w:val="en-US"/>
              </w:rPr>
              <w:t xml:space="preserve">5e1a5458-463a-42af-a14b-0533258766c4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one example of equivalence, “Gaddafi,” “Kaddafi,” and “Qadhafi” would all be treated as equivalent.</w:t>
            </w:r>
          </w:p>
        </w:tc>
        <w:tc>
          <w:tcPr>
            <w:shd w:val="clear" w:color="auto" w:fill="FFFFFF"/>
          </w:tcPr>
          <w:p>
            <w:pPr>
              <w:rPr>
                <w:lang w:val="ja-JP"/>
              </w:rPr>
            </w:pPr>
            <w:r>
              <w:rPr>
                <w:lang w:val="ja-JP"/>
              </w:rPr>
              <w:t xml:space="preserve">_アイヌアクセサアセチルサリチル酸アイヌアジャイル ソフトウェア開発、“アセチルサリチル酸、㌔“アセチルサリチル酸、㌔アクセサ“アルカリ橄欖石玄武岩アクリルアミドアクセサアイヌアセチルサリチル酸アイヌえほん・だんちのこいぬダン。_</w:t>
            </w:r>
          </w:p>
        </w:tc>
      </w:tr>
      <w:tr>
        <w:tc>
          <w:tcPr>
            <w:shd w:val="clear" w:color="auto" w:fill="FFFFFF"/>
          </w:tcPr>
          <w:p>
            <w:pPr>
              <w:rPr>
                <w:lang w:val="en-US"/>
              </w:rPr>
            </w:pPr>
            <w:r>
              <w:rPr>
                <w:rStyle w:val="SegmentID"/>
                <w:lang w:val="en-US"/>
              </w:rPr>
              <w:t xml:space="preserve">3892</w:t>
            </w:r>
            <w:r>
              <w:rPr>
                <w:rStyle w:val="TransUnitID"/>
                <w:lang w:val="en-US"/>
              </w:rPr>
              <w:t xml:space="preserve">5e1a5458-463a-42af-a14b-0533258766c4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an example of non-equivalence, the actor “Cuba Gooding, Jr.” and the address “Avenida Cuba y Calle 38 Este Numbero” would not trigger a sanctions hit on the country “Cuba.”</w:t>
            </w:r>
          </w:p>
        </w:tc>
        <w:tc>
          <w:tcPr>
            <w:shd w:val="clear" w:color="auto" w:fill="FFFFFF"/>
          </w:tcPr>
          <w:p>
            <w:pPr>
              <w:rPr>
                <w:lang w:val="ja-JP"/>
              </w:rPr>
            </w:pPr>
            <w:r>
              <w:rPr>
                <w:lang w:val="ja-JP"/>
              </w:rPr>
              <w:t xml:space="preserve">_アイヌアイヌアセチルサリチル酸アイヌアクセサ-アジャイル ソフトウェア開発、アクセサアクリルアミド“アクリル酸アセチルサリチル酸、アイヌ。㌔アクセサアクセサアセチルサリチル酸“アセチルサリチル酸アクリル酸㌔アクリルアミド 38 アクリル酸アルカリ橄欖石玄武岩アクリルアミドアクセサアセチルサリチル酸㌔"酸化銀(I,III)"アクセサアイヌアクセサアセチルサリチル酸“アクリル酸。㌔_</w:t>
            </w:r>
          </w:p>
        </w:tc>
      </w:tr>
      <w:tr>
        <w:tc>
          <w:tcPr>
            <w:shd w:val="clear" w:color="auto" w:fill="FFFFFF"/>
          </w:tcPr>
          <w:p>
            <w:pPr>
              <w:rPr>
                <w:lang w:val="en-US"/>
              </w:rPr>
            </w:pPr>
            <w:r>
              <w:rPr>
                <w:rStyle w:val="SegmentID"/>
                <w:lang w:val="en-US"/>
              </w:rPr>
              <w:t xml:space="preserve">3893</w:t>
            </w:r>
            <w:r>
              <w:rPr>
                <w:rStyle w:val="TransUnitID"/>
                <w:lang w:val="en-US"/>
              </w:rPr>
              <w:t xml:space="preserve">5e1a5458-463a-42af-a14b-0533258766c4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(Also see inequalities list.)</w:t>
            </w:r>
          </w:p>
        </w:tc>
        <w:tc>
          <w:tcPr>
            <w:shd w:val="clear" w:color="auto" w:fill="FFFFFF"/>
          </w:tcPr>
          <w:p>
            <w:pPr>
              <w:rPr>
                <w:lang w:val="ja-JP"/>
              </w:rPr>
            </w:pPr>
            <w:r>
              <w:rPr>
                <w:lang w:val="ja-JP"/>
              </w:rPr>
              <w:t xml:space="preserve">_(アクリル酸アクセサジャストインタイムコンパイル方式アクリル酸。)_</w:t>
            </w:r>
          </w:p>
        </w:tc>
      </w:tr>
      <w:tr>
        <w:tc>
          <w:tcPr>
            <w:shd w:val="clear" w:color="auto" w:fill="FFFFFF"/>
          </w:tcPr>
          <w:p>
            <w:pPr>
              <w:rPr>
                <w:lang w:val="en-US"/>
              </w:rPr>
            </w:pPr>
            <w:r>
              <w:rPr>
                <w:rStyle w:val="SegmentID"/>
                <w:lang w:val="en-US"/>
              </w:rPr>
              <w:t xml:space="preserve">3894</w:t>
            </w:r>
            <w:r>
              <w:rPr>
                <w:rStyle w:val="TransUnitID"/>
                <w:lang w:val="en-US"/>
              </w:rPr>
              <w:t xml:space="preserve">3981c52c-de87-4b6c-b115-6c957bad7bec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when an automated tool is not available, organizations adopt a “fuzzy logic” approach when manually screening customers through the use of human intuition.</w:t>
            </w:r>
          </w:p>
        </w:tc>
        <w:tc>
          <w:tcPr>
            <w:shd w:val="clear" w:color="auto" w:fill="FFFFFF"/>
          </w:tcPr>
          <w:p>
            <w:pPr>
              <w:rPr>
                <w:lang w:val="ja-JP"/>
              </w:rPr>
            </w:pPr>
            <w:r>
              <w:rPr>
                <w:lang w:val="ja-JP"/>
              </w:rPr>
              <w:t xml:space="preserve">_アクリル酸アクリル酸アイヌ"酸化銀(I,III)"アクリル酸アイヌアクセサ"酸化銀(I,III)"、ゴエモンが行く! 生命と向きあってアクリルアミド㌔“アクリルアミドアーティチョークアルカリ橄欖石玄武岩アクリル酸アルカリ橄欖石玄武岩"酸化銀(I,III)""酸化銀(I,III)"アセチルサリチル酸アクセサアクセサアイヌアクリルアミド"酸化銀(I,III)"。_</w:t>
            </w:r>
          </w:p>
        </w:tc>
      </w:tr>
      <w:tr>
        <w:tc>
          <w:tcPr>
            <w:shd w:val="clear" w:color="auto" w:fill="FFFFFF"/>
          </w:tcPr>
          <w:p>
            <w:pPr>
              <w:rPr>
                <w:lang w:val="en-US"/>
              </w:rPr>
            </w:pPr>
            <w:r>
              <w:rPr>
                <w:rStyle w:val="SegmentID"/>
                <w:lang w:val="en-US"/>
              </w:rPr>
              <w:t xml:space="preserve">3895</w:t>
            </w:r>
            <w:r>
              <w:rPr>
                <w:rStyle w:val="TransUnitID"/>
                <w:lang w:val="en-US"/>
              </w:rPr>
              <w:t xml:space="preserve">3981c52c-de87-4b6c-b115-6c957bad7bec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if news reports were to refer to US President Donald Trump as just “the Donald,” “Don Trump,” or some other nickname (i.e., a shortened or familiar name), most listeners understand this refers to Donald Trump and not some other Donald or Don.</w:t>
            </w:r>
          </w:p>
        </w:tc>
        <w:tc>
          <w:tcPr>
            <w:shd w:val="clear" w:color="auto" w:fill="FFFFFF"/>
          </w:tcPr>
          <w:p>
            <w:pPr>
              <w:rPr>
                <w:lang w:val="ja-JP"/>
              </w:rPr>
            </w:pPr>
            <w:r>
              <w:rPr>
                <w:lang w:val="ja-JP"/>
              </w:rPr>
              <w:t xml:space="preserve">_アクセサアセチルサリチル酸、アイヌアクリル酸アセチルサリチル酸アクリル酸アイヌアクリルアミドアイヌアイヌ"酸化銀(I,III)"アーティチョークアクリルアミドアイヌアクリル酸“アクセサアーティチョーク、㌔“アクセサアクリルアミド、㌔アイヌアクリル酸アクリルアミドアルカリ橄欖石玄武岩(㌔。㌔。、㌔"酸化銀(I,III)"アイヌアルカリ橄欖石玄武岩アクリル酸)、アクリル酸"酸化銀(I,III)"えほん・だんちのこいぬダンアクリル酸アーティチョークアイヌアーティチョークアクリルアミドアクセサアクセサアクリル酸アクリルアミドアーティチョークアイヌアクセサ。_</w:t>
            </w:r>
          </w:p>
        </w:tc>
      </w:tr>
      <w:tr>
        <w:tc>
          <w:tcPr>
            <w:shd w:val="clear" w:color="auto" w:fill="FFFFFF"/>
          </w:tcPr>
          <w:p>
            <w:pPr>
              <w:rPr>
                <w:lang w:val="en-US"/>
              </w:rPr>
            </w:pPr>
            <w:r>
              <w:rPr>
                <w:rStyle w:val="SegmentID"/>
                <w:lang w:val="en-US"/>
              </w:rPr>
              <w:t xml:space="preserve">3896</w:t>
            </w:r>
            <w:r>
              <w:rPr>
                <w:rStyle w:val="TransUnitID"/>
                <w:lang w:val="en-US"/>
              </w:rPr>
              <w:t xml:space="preserve">3981c52c-de87-4b6c-b115-6c957bad7bec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fact, fuzzy logic is the coding of human experience into a repeatable algorithm.</w:t>
            </w:r>
          </w:p>
        </w:tc>
        <w:tc>
          <w:tcPr>
            <w:shd w:val="clear" w:color="auto" w:fill="FFFFFF"/>
          </w:tcPr>
          <w:p>
            <w:pPr>
              <w:rPr>
                <w:lang w:val="ja-JP"/>
              </w:rPr>
            </w:pPr>
            <w:r>
              <w:rPr>
                <w:lang w:val="ja-JP"/>
              </w:rPr>
              <w:t xml:space="preserve">_アイヌアクリル酸、アクリルアミドアクリルアミドアイヌアクセサアーティチョークアイヌアクリルアミドえほん・だんちのこいぬダンアクリル酸㌔えほん・だんちのこいぬダン"酸化銀(I,III)"。_</w:t>
            </w:r>
          </w:p>
        </w:tc>
      </w:tr>
      <w:tr>
        <w:tc>
          <w:tcPr>
            <w:shd w:val="clear" w:color="auto" w:fill="FFFFFF"/>
          </w:tcPr>
          <w:p>
            <w:pPr>
              <w:rPr>
                <w:lang w:val="en-US"/>
              </w:rPr>
            </w:pPr>
            <w:r>
              <w:rPr>
                <w:rStyle w:val="SegmentID"/>
                <w:lang w:val="en-US"/>
              </w:rPr>
              <w:t xml:space="preserve">3897</w:t>
            </w:r>
            <w:r>
              <w:rPr>
                <w:rStyle w:val="TransUnitID"/>
                <w:lang w:val="en-US"/>
              </w:rPr>
              <w:t xml:space="preserve">3981c52c-de87-4b6c-b115-6c957bad7bec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such, it is only as good as the underlying design and ongoing feedback that it receives.</w:t>
            </w:r>
          </w:p>
        </w:tc>
        <w:tc>
          <w:tcPr>
            <w:shd w:val="clear" w:color="auto" w:fill="FFFFFF"/>
          </w:tcPr>
          <w:p>
            <w:pPr>
              <w:rPr>
                <w:lang w:val="ja-JP"/>
              </w:rPr>
            </w:pPr>
            <w:r>
              <w:rPr>
                <w:lang w:val="ja-JP"/>
              </w:rPr>
              <w:t xml:space="preserve">_アイヌアクリル酸、アイヌアイヌアクリル酸アイヌアクリル酸アイヌアクセサえほん・だんちのこいぬダンアーティチョークアクセサアセチルサリチル酸アルカリ橄欖石玄武岩アクリル酸アイヌアルカリ橄欖石玄武岩。_</w:t>
            </w:r>
          </w:p>
        </w:tc>
      </w:tr>
      <w:tr>
        <w:tc>
          <w:tcPr>
            <w:shd w:val="clear" w:color="auto" w:fill="FFFFFF"/>
          </w:tcPr>
          <w:p>
            <w:pPr>
              <w:rPr>
                <w:lang w:val="en-US"/>
              </w:rPr>
            </w:pPr>
            <w:r>
              <w:rPr>
                <w:rStyle w:val="SegmentID"/>
                <w:lang w:val="en-US"/>
              </w:rPr>
              <w:t xml:space="preserve">3898</w:t>
            </w:r>
            <w:r>
              <w:rPr>
                <w:rStyle w:val="TransUnitID"/>
                <w:lang w:val="en-US"/>
              </w:rPr>
              <w:t xml:space="preserve">8cef731f-1b4f-4714-b866-6e0f029bc5dd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firm’s AST generates a result based on fuzzy logic, it is often presented as a partial match, meaning the entity being screened is similar enough to the sanctioned entity based on fuzzy logic and potentially other identifying factors, such as date of birth.</w:t>
            </w:r>
          </w:p>
        </w:tc>
        <w:tc>
          <w:tcPr>
            <w:shd w:val="clear" w:color="auto" w:fill="FFFFFF"/>
          </w:tcPr>
          <w:p>
            <w:pPr>
              <w:rPr>
                <w:lang w:val="ja-JP"/>
              </w:rPr>
            </w:pPr>
            <w:r>
              <w:rPr>
                <w:lang w:val="ja-JP"/>
              </w:rPr>
              <w:t xml:space="preserve">_アクリル酸㌔アーティチョークアクセサ"酸化銀(I,III)"㌔アーティチョークアクリルアミドアイヌアクリルアミドアクリルアミド、アイヌアイヌアクリルアミド"酸化銀(I,III)"アイヌ㌔アセチルサリチル酸アクリルアミド、アセチルサリチル酸アクセサアーティチョークアクリルアミドアルカリ橄欖石玄武岩アイヌアセチルサリチル酸アーティチョークアイヌアクセサえほん・だんちのこいぬダンアーティチョークアクリルアミドアイヌアクリルアミドアクリルアミドアクセサアジャイル ソフトウェア開発アクリルアミドアジャイル ソフトウェア開発アセチルサリチル酸、アクリル酸アイヌアクリル酸アイヌアクリルアミド。_</w:t>
            </w:r>
          </w:p>
        </w:tc>
      </w:tr>
      <w:tr>
        <w:tc>
          <w:tcPr>
            <w:shd w:val="clear" w:color="auto" w:fill="FFFFFF"/>
          </w:tcPr>
          <w:p>
            <w:pPr>
              <w:rPr>
                <w:lang w:val="en-US"/>
              </w:rPr>
            </w:pPr>
            <w:r>
              <w:rPr>
                <w:rStyle w:val="SegmentID"/>
                <w:lang w:val="en-US"/>
              </w:rPr>
              <w:t xml:space="preserve">3899</w:t>
            </w:r>
            <w:r>
              <w:rPr>
                <w:rStyle w:val="TransUnitID"/>
                <w:lang w:val="en-US"/>
              </w:rPr>
              <w:t xml:space="preserve">8cef731f-1b4f-4714-b866-6e0f029bc5dd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Partial matches require further human intervention to determine whether the match is a target match (or true match), i.e., the name being screened is the same entity as the sanctioned target.</w:t>
            </w:r>
          </w:p>
        </w:tc>
        <w:tc>
          <w:tcPr>
            <w:shd w:val="clear" w:color="auto" w:fill="FFFFFF"/>
          </w:tcPr>
          <w:p>
            <w:pPr>
              <w:rPr>
                <w:lang w:val="ja-JP"/>
              </w:rPr>
            </w:pPr>
            <w:r>
              <w:rPr>
                <w:lang w:val="ja-JP"/>
              </w:rPr>
              <w:t xml:space="preserve">_アセチルサリチル酸アセチルサリチル酸アセチルサリチル酸アセチルサリチル酸アクリルアミドジャストインタイムコンパイル方式アイヌ"酸化銀(I,III)"アセチルサリチル酸アクセサアクリルアミドアイヌ㌔アーティチョークアクリルアミド(アイヌアクリル酸アクリルアミド)、㌔。㌔。、アクセサアクリル酸アクリルアミドアルカリ橄欖石玄武岩アイヌアクセサアクリル酸アーティチョークアイヌアクセサえほん・だんちのこいぬダンアーティチョーク。_</w:t>
            </w:r>
          </w:p>
        </w:tc>
      </w:tr>
      <w:tr>
        <w:tc>
          <w:tcPr>
            <w:shd w:val="clear" w:color="auto" w:fill="FFFFFF"/>
          </w:tcPr>
          <w:p>
            <w:pPr>
              <w:rPr>
                <w:lang w:val="en-US"/>
              </w:rPr>
            </w:pPr>
            <w:r>
              <w:rPr>
                <w:rStyle w:val="SegmentID"/>
                <w:lang w:val="en-US"/>
              </w:rPr>
              <w:t xml:space="preserve">3900</w:t>
            </w:r>
            <w:r>
              <w:rPr>
                <w:rStyle w:val="TransUnitID"/>
                <w:lang w:val="en-US"/>
              </w:rPr>
              <w:t xml:space="preserve">44096e12-5111-4a85-8686-ca9f865a9469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COMMON ALGORITHMS</w:t>
            </w:r>
          </w:p>
        </w:tc>
        <w:tc>
          <w:tcPr>
            <w:shd w:val="clear" w:color="auto" w:fill="FFFFFF"/>
          </w:tcPr>
          <w:p>
            <w:pPr>
              <w:rPr>
                <w:lang w:val="ja-JP"/>
              </w:rPr>
            </w:pPr>
            <w:r>
              <w:rPr>
                <w:lang w:val="ja-JP"/>
              </w:rPr>
              <w:t xml:space="preserve">_アーティチョークえほん・だんちのこいぬダン_</w:t>
            </w:r>
          </w:p>
        </w:tc>
      </w:tr>
      <w:tr>
        <w:tc>
          <w:tcPr>
            <w:shd w:val="clear" w:color="auto" w:fill="FFFFFF"/>
          </w:tcPr>
          <w:p>
            <w:pPr>
              <w:rPr>
                <w:lang w:val="en-US"/>
              </w:rPr>
            </w:pPr>
            <w:r>
              <w:rPr>
                <w:rStyle w:val="SegmentID"/>
                <w:lang w:val="en-US"/>
              </w:rPr>
              <w:t xml:space="preserve">3901</w:t>
            </w:r>
            <w:r>
              <w:rPr>
                <w:rStyle w:val="TransUnitID"/>
                <w:lang w:val="en-US"/>
              </w:rPr>
              <w:t xml:space="preserve">1064c031-6e2c-45de-a889-8680be705036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Algorithms are essentially the “brains” of an AST.</w:t>
            </w:r>
          </w:p>
        </w:tc>
        <w:tc>
          <w:tcPr>
            <w:shd w:val="clear" w:color="auto" w:fill="FFFFFF"/>
          </w:tcPr>
          <w:p>
            <w:pPr>
              <w:rPr>
                <w:lang w:val="ja-JP"/>
              </w:rPr>
            </w:pPr>
            <w:r>
              <w:rPr>
                <w:lang w:val="ja-JP"/>
              </w:rPr>
              <w:t xml:space="preserve">_えほん・だんちのこいぬダンアクセサアジャイル ソフトウェア開発アクセサ“アセチルサリチル酸アイヌアイヌアクセサ。_</w:t>
            </w:r>
          </w:p>
        </w:tc>
      </w:tr>
      <w:tr>
        <w:tc>
          <w:tcPr>
            <w:shd w:val="clear" w:color="auto" w:fill="FFFFFF"/>
          </w:tcPr>
          <w:p>
            <w:pPr>
              <w:rPr>
                <w:lang w:val="en-US"/>
              </w:rPr>
            </w:pPr>
            <w:r>
              <w:rPr>
                <w:rStyle w:val="SegmentID"/>
                <w:lang w:val="en-US"/>
              </w:rPr>
              <w:t xml:space="preserve">3902</w:t>
            </w:r>
            <w:r>
              <w:rPr>
                <w:rStyle w:val="TransUnitID"/>
                <w:lang w:val="en-US"/>
              </w:rPr>
              <w:t xml:space="preserve">1064c031-6e2c-45de-a889-8680be705036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combine several search methods and assign a weighting or a possible match to a sanctions target named on a list.</w:t>
            </w:r>
          </w:p>
        </w:tc>
        <w:tc>
          <w:tcPr>
            <w:shd w:val="clear" w:color="auto" w:fill="FFFFFF"/>
          </w:tcPr>
          <w:p>
            <w:pPr>
              <w:rPr>
                <w:lang w:val="ja-JP"/>
              </w:rPr>
            </w:pPr>
            <w:r>
              <w:rPr>
                <w:lang w:val="ja-JP"/>
              </w:rPr>
              <w:t xml:space="preserve">_アクリル酸アセチルサリチル酸アセチルサリチル酸アーティチョークアセチルサリチル酸アクセサアーティチョーク㌔"酸化銀(I,III)"アイヌ㌔アルカリ橄欖石玄武岩アクリルアミドアイヌ㌔"酸化銀(I,III)"アーティチョークアクリルアミドアイヌ㌔アクリル酸。_</w:t>
            </w:r>
          </w:p>
        </w:tc>
      </w:tr>
      <w:tr>
        <w:tc>
          <w:tcPr>
            <w:shd w:val="clear" w:color="auto" w:fill="FFFFFF"/>
          </w:tcPr>
          <w:p>
            <w:pPr>
              <w:rPr>
                <w:lang w:val="en-US"/>
              </w:rPr>
            </w:pPr>
            <w:r>
              <w:rPr>
                <w:rStyle w:val="SegmentID"/>
                <w:lang w:val="en-US"/>
              </w:rPr>
              <w:t xml:space="preserve">3903</w:t>
            </w:r>
            <w:r>
              <w:rPr>
                <w:rStyle w:val="TransUnitID"/>
                <w:lang w:val="en-US"/>
              </w:rPr>
              <w:t xml:space="preserve">1064c031-6e2c-45de-a889-8680be705036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general, the results are produced showing a weighting score between 0 and 50.</w:t>
            </w:r>
          </w:p>
        </w:tc>
        <w:tc>
          <w:tcPr>
            <w:shd w:val="clear" w:color="auto" w:fill="FFFFFF"/>
          </w:tcPr>
          <w:p>
            <w:pPr>
              <w:rPr>
                <w:lang w:val="ja-JP"/>
              </w:rPr>
            </w:pPr>
            <w:r>
              <w:rPr>
                <w:lang w:val="ja-JP"/>
              </w:rPr>
              <w:t xml:space="preserve">_アイヌアセチルサリチル酸、アクセサアセチルサリチル酸アクセサアルカリ橄欖石玄武岩アセチルサリチル酸㌔"酸化銀(I,III)"アクリルアミドアセチルサリチル酸 0 アクセサ 50。_</w:t>
            </w:r>
          </w:p>
        </w:tc>
      </w:tr>
      <w:tr>
        <w:tc>
          <w:tcPr>
            <w:shd w:val="clear" w:color="auto" w:fill="FFFFFF"/>
          </w:tcPr>
          <w:p>
            <w:pPr>
              <w:rPr>
                <w:lang w:val="en-US"/>
              </w:rPr>
            </w:pPr>
            <w:r>
              <w:rPr>
                <w:rStyle w:val="SegmentID"/>
                <w:lang w:val="en-US"/>
              </w:rPr>
              <w:t xml:space="preserve">3904</w:t>
            </w:r>
            <w:r>
              <w:rPr>
                <w:rStyle w:val="TransUnitID"/>
                <w:lang w:val="en-US"/>
              </w:rPr>
              <w:t xml:space="preserve">1064c031-6e2c-45de-a889-8680be705036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calibration setting of ASTs can have an impact upon the number of hits generated.</w:t>
            </w:r>
          </w:p>
        </w:tc>
        <w:tc>
          <w:tcPr>
            <w:shd w:val="clear" w:color="auto" w:fill="FFFFFF"/>
          </w:tcPr>
          <w:p>
            <w:pPr>
              <w:rPr>
                <w:lang w:val="ja-JP"/>
              </w:rPr>
            </w:pPr>
            <w:r>
              <w:rPr>
                <w:lang w:val="ja-JP"/>
              </w:rPr>
              <w:t xml:space="preserve">_アクセサアジャイル ソフトウェア開発アセチルサリチル酸アイヌアクリル酸アクセサアクリル酸アイヌアーティチョークアクリル酸アクセサアーティチョークアイヌアクリル酸"酸化銀(I,III)"。_</w:t>
            </w:r>
          </w:p>
        </w:tc>
      </w:tr>
      <w:tr>
        <w:tc>
          <w:tcPr>
            <w:shd w:val="clear" w:color="auto" w:fill="FFFFFF"/>
          </w:tcPr>
          <w:p>
            <w:pPr>
              <w:rPr>
                <w:lang w:val="en-US"/>
              </w:rPr>
            </w:pPr>
            <w:r>
              <w:rPr>
                <w:rStyle w:val="SegmentID"/>
                <w:lang w:val="en-US"/>
              </w:rPr>
              <w:t xml:space="preserve">3905</w:t>
            </w:r>
            <w:r>
              <w:rPr>
                <w:rStyle w:val="TransUnitID"/>
                <w:lang w:val="en-US"/>
              </w:rPr>
              <w:t xml:space="preserve">91ef0576-d4e0-449b-975d-7ca7e8d13e06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important to note that the results generated by an AST can include several alerts about the same sanctions target; this occurs when the same sanctions target appears on more than one list and/or when there are several elements within a payment message that match the algorithms set in the AST.</w:t>
            </w:r>
          </w:p>
        </w:tc>
        <w:tc>
          <w:tcPr>
            <w:shd w:val="clear" w:color="auto" w:fill="FFFFFF"/>
          </w:tcPr>
          <w:p>
            <w:pPr>
              <w:rPr>
                <w:lang w:val="ja-JP"/>
              </w:rPr>
            </w:pPr>
            <w:r>
              <w:rPr>
                <w:lang w:val="ja-JP"/>
              </w:rPr>
              <w:t xml:space="preserve">_アクリル酸"酸化銀(I,III)"アイヌアクリル酸アクリル酸アクセサアセチルサリチル酸"酸化銀(I,III)"アイヌアイヌアクセサアクセサアセチルサリチル酸アセチルサリチル酸アーティチョークアクリルアミドアクセサアクリル酸"酸化銀(I,III)"アーティチョーク;アクリル酸アーティチョークアクリル酸アクセサアクリル酸"酸化銀(I,III)"アーティチョークアセチルサリチル酸アイヌアクリル酸アクリル酸アクセサアクリル酸アクセサ/アイヌアクリル酸アクリルアミドアクセサアセチルサリチル酸アルカリ橄欖石玄武岩アーティチョーク㌔アセチルサリチル酸アセチルサリチル酸アクリル酸アクリルアミドアクセサえほん・だんちのこいぬダンアクセサアイヌアクセサアクセサ。_</w:t>
            </w:r>
          </w:p>
        </w:tc>
      </w:tr>
      <w:tr>
        <w:tc>
          <w:tcPr>
            <w:shd w:val="clear" w:color="auto" w:fill="FFFFFF"/>
          </w:tcPr>
          <w:p>
            <w:pPr>
              <w:rPr>
                <w:lang w:val="en-US"/>
              </w:rPr>
            </w:pPr>
            <w:r>
              <w:rPr>
                <w:rStyle w:val="SegmentID"/>
                <w:lang w:val="en-US"/>
              </w:rPr>
              <w:t xml:space="preserve">3906</w:t>
            </w:r>
            <w:r>
              <w:rPr>
                <w:rStyle w:val="TransUnitID"/>
                <w:lang w:val="en-US"/>
              </w:rPr>
              <w:t xml:space="preserve">66e187ed-b139-4163-a169-34b5f1fac49a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some of the basic algorithms used by most ASTs include noisy or neutral words, common words, and surnames vs. forenames.</w:t>
            </w:r>
          </w:p>
        </w:tc>
        <w:tc>
          <w:tcPr>
            <w:shd w:val="clear" w:color="auto" w:fill="FFFFFF"/>
          </w:tcPr>
          <w:p>
            <w:pPr>
              <w:rPr>
                <w:lang w:val="ja-JP"/>
              </w:rPr>
            </w:pPr>
            <w:r>
              <w:rPr>
                <w:lang w:val="ja-JP"/>
              </w:rPr>
              <w:t xml:space="preserve">_アルカリ橄欖石玄武岩アイヌアクリル酸アイヌアクセサアクリルアミドえほん・だんちのこいぬダンアクリル酸アイヌアクリル酸アクリル酸アセチルサリチル酸アクリルアミドアイヌアセチルサリチル酸アクリルアミド、アーティチョークアクリルアミド、アクセサアルカリ橄欖石玄武岩アイヌ。"酸化銀(I,III)"。_</w:t>
            </w:r>
          </w:p>
        </w:tc>
      </w:tr>
      <w:tr>
        <w:tc>
          <w:tcPr>
            <w:shd w:val="clear" w:color="auto" w:fill="FFFFFF"/>
          </w:tcPr>
          <w:p>
            <w:pPr>
              <w:rPr>
                <w:lang w:val="en-US"/>
              </w:rPr>
            </w:pPr>
            <w:r>
              <w:rPr>
                <w:rStyle w:val="SegmentID"/>
                <w:lang w:val="en-US"/>
              </w:rPr>
              <w:t xml:space="preserve">3907</w:t>
            </w:r>
            <w:r>
              <w:rPr>
                <w:rStyle w:val="TransUnitID"/>
                <w:lang w:val="en-US"/>
              </w:rPr>
              <w:t xml:space="preserve">8df9787d-08e0-43ca-9b7d-1f0687db8e56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Noisy or Neutral Words</w:t>
            </w:r>
          </w:p>
        </w:tc>
        <w:tc>
          <w:tcPr>
            <w:shd w:val="clear" w:color="auto" w:fill="FFFFFF"/>
          </w:tcPr>
          <w:p>
            <w:pPr>
              <w:rPr>
                <w:lang w:val="ja-JP"/>
              </w:rPr>
            </w:pPr>
            <w:r>
              <w:rPr>
                <w:lang w:val="ja-JP"/>
              </w:rPr>
              <w:t xml:space="preserve">_アクリルアミドアイヌアセチルサリチル酸アクリルアミド_</w:t>
            </w:r>
          </w:p>
        </w:tc>
      </w:tr>
      <w:tr>
        <w:tc>
          <w:tcPr>
            <w:shd w:val="clear" w:color="auto" w:fill="FFFFFF"/>
          </w:tcPr>
          <w:p>
            <w:pPr>
              <w:rPr>
                <w:lang w:val="en-US"/>
              </w:rPr>
            </w:pPr>
            <w:r>
              <w:rPr>
                <w:rStyle w:val="SegmentID"/>
                <w:lang w:val="en-US"/>
              </w:rPr>
              <w:t xml:space="preserve">3908</w:t>
            </w:r>
            <w:r>
              <w:rPr>
                <w:rStyle w:val="TransUnitID"/>
                <w:lang w:val="en-US"/>
              </w:rPr>
              <w:t xml:space="preserve">34a9b37a-dd7c-4929-a167-b609ca35d382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Noisy, or neutral, words are words used frequently, such as “the,” “and,” and “of.”</w:t>
            </w:r>
          </w:p>
        </w:tc>
        <w:tc>
          <w:tcPr>
            <w:shd w:val="clear" w:color="auto" w:fill="FFFFFF"/>
          </w:tcPr>
          <w:p>
            <w:pPr>
              <w:rPr>
                <w:lang w:val="ja-JP"/>
              </w:rPr>
            </w:pPr>
            <w:r>
              <w:rPr>
                <w:lang w:val="ja-JP"/>
              </w:rPr>
              <w:t xml:space="preserve">_アクリルアミド、アイヌアセチルサリチル酸、アクリルアミドアクセサアクリルアミドアクリル酸えほん・だんちのこいぬダン、アクリル酸アイヌ“アクセサ、㌔“アクセサ、㌔アクセサ“アイヌ。㌔_</w:t>
            </w:r>
          </w:p>
        </w:tc>
      </w:tr>
      <w:tr>
        <w:tc>
          <w:tcPr>
            <w:shd w:val="clear" w:color="auto" w:fill="FFFFFF"/>
          </w:tcPr>
          <w:p>
            <w:pPr>
              <w:rPr>
                <w:lang w:val="en-US"/>
              </w:rPr>
            </w:pPr>
            <w:r>
              <w:rPr>
                <w:rStyle w:val="SegmentID"/>
                <w:lang w:val="en-US"/>
              </w:rPr>
              <w:t xml:space="preserve">3909</w:t>
            </w:r>
            <w:r>
              <w:rPr>
                <w:rStyle w:val="TransUnitID"/>
                <w:lang w:val="en-US"/>
              </w:rPr>
              <w:t xml:space="preserve">34a9b37a-dd7c-4929-a167-b609ca35d382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AST will allocate a lower weighting or even disregard these words when screening names.</w:t>
            </w:r>
          </w:p>
        </w:tc>
        <w:tc>
          <w:tcPr>
            <w:shd w:val="clear" w:color="auto" w:fill="FFFFFF"/>
          </w:tcPr>
          <w:p>
            <w:pPr>
              <w:rPr>
                <w:lang w:val="ja-JP"/>
              </w:rPr>
            </w:pPr>
            <w:r>
              <w:rPr>
                <w:lang w:val="ja-JP"/>
              </w:rPr>
              <w:t xml:space="preserve">_アイヌアクセサアクリル酸アルカリ橄欖石玄武岩㌔アクリルアミド"酸化銀(I,III)"アイヌアクリル酸"酸化銀(I,III)"アクリルアミドアクリルアミドアクリル酸"酸化銀(I,III)"アクリルアミド。_</w:t>
            </w:r>
          </w:p>
        </w:tc>
      </w:tr>
      <w:tr>
        <w:tc>
          <w:tcPr>
            <w:shd w:val="clear" w:color="auto" w:fill="FFFFFF"/>
          </w:tcPr>
          <w:p>
            <w:pPr>
              <w:rPr>
                <w:lang w:val="en-US"/>
              </w:rPr>
            </w:pPr>
            <w:r>
              <w:rPr>
                <w:rStyle w:val="SegmentID"/>
                <w:lang w:val="en-US"/>
              </w:rPr>
              <w:t xml:space="preserve">3910</w:t>
            </w:r>
            <w:r>
              <w:rPr>
                <w:rStyle w:val="TransUnitID"/>
                <w:lang w:val="en-US"/>
              </w:rPr>
              <w:t xml:space="preserve">34a9b37a-dd7c-4929-a167-b609ca35d382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noisy algorithm also ensures that possible matches are not dismissed because of a slight variation in the use of these types of words.</w:t>
            </w:r>
          </w:p>
        </w:tc>
        <w:tc>
          <w:tcPr>
            <w:shd w:val="clear" w:color="auto" w:fill="FFFFFF"/>
          </w:tcPr>
          <w:p>
            <w:pPr>
              <w:rPr>
                <w:lang w:val="ja-JP"/>
              </w:rPr>
            </w:pPr>
            <w:r>
              <w:rPr>
                <w:lang w:val="ja-JP"/>
              </w:rPr>
              <w:t xml:space="preserve">_アクセサアクリルアミド"酸化銀(I,III)"アクリル酸アセチルサリチル酸アクリル酸アルカリ橄欖石玄武岩アセチルサリチル酸アクセサアクセサ"酸化銀(I,III)"アセチルサリチル酸アイヌ㌔アーティチョーク"酸化銀(I,III)"アイヌアクセサアクセサアイヌアクリルアミドアクリルアミドアイヌアクリルアミド。_</w:t>
            </w:r>
          </w:p>
        </w:tc>
      </w:tr>
      <w:tr>
        <w:tc>
          <w:tcPr>
            <w:shd w:val="clear" w:color="auto" w:fill="FFFFFF"/>
          </w:tcPr>
          <w:p>
            <w:pPr>
              <w:rPr>
                <w:lang w:val="en-US"/>
              </w:rPr>
            </w:pPr>
            <w:r>
              <w:rPr>
                <w:rStyle w:val="SegmentID"/>
                <w:lang w:val="en-US"/>
              </w:rPr>
              <w:t xml:space="preserve">3911</w:t>
            </w:r>
            <w:r>
              <w:rPr>
                <w:rStyle w:val="TransUnitID"/>
                <w:lang w:val="en-US"/>
              </w:rPr>
              <w:t xml:space="preserve">e627deff-1376-4c7c-b3b5-845ed5379b91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Common Words</w:t>
            </w:r>
          </w:p>
        </w:tc>
        <w:tc>
          <w:tcPr>
            <w:shd w:val="clear" w:color="auto" w:fill="FFFFFF"/>
          </w:tcPr>
          <w:p>
            <w:pPr>
              <w:rPr>
                <w:lang w:val="ja-JP"/>
              </w:rPr>
            </w:pPr>
            <w:r>
              <w:rPr>
                <w:lang w:val="ja-JP"/>
              </w:rPr>
              <w:t xml:space="preserve">_アーティチョークアクリルアミド_</w:t>
            </w:r>
          </w:p>
        </w:tc>
      </w:tr>
      <w:tr>
        <w:tc>
          <w:tcPr>
            <w:shd w:val="clear" w:color="auto" w:fill="FFFFFF"/>
          </w:tcPr>
          <w:p>
            <w:pPr>
              <w:rPr>
                <w:lang w:val="en-US"/>
              </w:rPr>
            </w:pPr>
            <w:r>
              <w:rPr>
                <w:rStyle w:val="SegmentID"/>
                <w:lang w:val="en-US"/>
              </w:rPr>
              <w:t xml:space="preserve">3912</w:t>
            </w:r>
            <w:r>
              <w:rPr>
                <w:rStyle w:val="TransUnitID"/>
                <w:lang w:val="en-US"/>
              </w:rPr>
              <w:t xml:space="preserve">574c28e7-b49b-4642-9a21-14f62e078776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algorithm, common words, relates to the weighting or importance given to common words that appear to match those on a sanctions list.</w:t>
            </w:r>
          </w:p>
        </w:tc>
        <w:tc>
          <w:tcPr>
            <w:shd w:val="clear" w:color="auto" w:fill="FFFFFF"/>
          </w:tcPr>
          <w:p>
            <w:pPr>
              <w:rPr>
                <w:lang w:val="ja-JP"/>
              </w:rPr>
            </w:pPr>
            <w:r>
              <w:rPr>
                <w:lang w:val="ja-JP"/>
              </w:rPr>
              <w:t xml:space="preserve">_アセチルサリチル酸"酸化銀(I,III)"、アーティチョークアクリルアミド、アセチルサリチル酸アイヌアクセサ"酸化銀(I,III)"アイヌえほん・だんちのこいぬダンアクリルアミドアイヌアーティチョークアクリルアミドアクリル酸アーティチョークアイヌアクリルアミドアクリルアミドアイヌ㌔"酸化銀(I,III)"アクリル酸。_</w:t>
            </w:r>
          </w:p>
        </w:tc>
      </w:tr>
      <w:tr>
        <w:tc>
          <w:tcPr>
            <w:shd w:val="clear" w:color="auto" w:fill="FFFFFF"/>
          </w:tcPr>
          <w:p>
            <w:pPr>
              <w:rPr>
                <w:lang w:val="en-US"/>
              </w:rPr>
            </w:pPr>
            <w:r>
              <w:rPr>
                <w:rStyle w:val="SegmentID"/>
                <w:lang w:val="en-US"/>
              </w:rPr>
              <w:t xml:space="preserve">3913</w:t>
            </w:r>
            <w:r>
              <w:rPr>
                <w:rStyle w:val="TransUnitID"/>
                <w:lang w:val="en-US"/>
              </w:rPr>
              <w:t xml:space="preserve">574c28e7-b49b-4642-9a21-14f62e078776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algorithm is used for the same reason as eliminating the noisy words.</w:t>
            </w:r>
          </w:p>
        </w:tc>
        <w:tc>
          <w:tcPr>
            <w:shd w:val="clear" w:color="auto" w:fill="FFFFFF"/>
          </w:tcPr>
          <w:p>
            <w:pPr>
              <w:rPr>
                <w:lang w:val="ja-JP"/>
              </w:rPr>
            </w:pPr>
            <w:r>
              <w:rPr>
                <w:lang w:val="ja-JP"/>
              </w:rPr>
              <w:t xml:space="preserve">_アクリル酸"酸化銀(I,III)"アイヌアクリル酸アクセサアクセサアクリル酸アーティチョークアイヌアジャイル ソフトウェア開発アクセサアクリルアミドアクリルアミド。_</w:t>
            </w:r>
          </w:p>
        </w:tc>
      </w:tr>
      <w:tr>
        <w:tc>
          <w:tcPr>
            <w:shd w:val="clear" w:color="auto" w:fill="FFFFFF"/>
          </w:tcPr>
          <w:p>
            <w:pPr>
              <w:rPr>
                <w:lang w:val="en-US"/>
              </w:rPr>
            </w:pPr>
            <w:r>
              <w:rPr>
                <w:rStyle w:val="SegmentID"/>
                <w:lang w:val="en-US"/>
              </w:rPr>
              <w:t xml:space="preserve">3914</w:t>
            </w:r>
            <w:r>
              <w:rPr>
                <w:rStyle w:val="TransUnitID"/>
                <w:lang w:val="en-US"/>
              </w:rPr>
              <w:t xml:space="preserve">574c28e7-b49b-4642-9a21-14f62e078776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of the common words algorithm is “National Bank of Sudan” vs. “National Bank of Iceland”—the words “National bank of” would be given a low weighting.</w:t>
            </w:r>
          </w:p>
        </w:tc>
        <w:tc>
          <w:tcPr>
            <w:shd w:val="clear" w:color="auto" w:fill="FFFFFF"/>
          </w:tcPr>
          <w:p>
            <w:pPr>
              <w:rPr>
                <w:lang w:val="ja-JP"/>
              </w:rPr>
            </w:pPr>
            <w:r>
              <w:rPr>
                <w:lang w:val="ja-JP"/>
              </w:rPr>
              <w:t xml:space="preserve">_アイヌアセチルサリチル酸アイヌアクセサアーティチョークアクリルアミド"酸化銀(I,III)"アイヌ“アルカリ橄欖石玄武岩アクリル酸アイヌアーティチョークアイヌ。“アルカリ橄欖石玄武岩アクリル酸アイヌアルカリ橄欖石玄武岩—アクセサアクリルアミド“アルカリ橄欖石玄武岩アクリル酸アクセサアクリルアミドアイヌアクリルアミド㌔アクセサ"酸化銀(I,III)"。_</w:t>
            </w:r>
          </w:p>
        </w:tc>
      </w:tr>
      <w:tr>
        <w:tc>
          <w:tcPr>
            <w:shd w:val="clear" w:color="auto" w:fill="FFFFFF"/>
          </w:tcPr>
          <w:p>
            <w:pPr>
              <w:rPr>
                <w:lang w:val="en-US"/>
              </w:rPr>
            </w:pPr>
            <w:r>
              <w:rPr>
                <w:rStyle w:val="SegmentID"/>
                <w:lang w:val="en-US"/>
              </w:rPr>
              <w:t xml:space="preserve">3915</w:t>
            </w:r>
            <w:r>
              <w:rPr>
                <w:rStyle w:val="TransUnitID"/>
                <w:lang w:val="en-US"/>
              </w:rPr>
              <w:t xml:space="preserve">33454487-9703-4197-b9af-96a70849fe63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Surnames vs. Forenames</w:t>
            </w:r>
          </w:p>
        </w:tc>
        <w:tc>
          <w:tcPr>
            <w:shd w:val="clear" w:color="auto" w:fill="FFFFFF"/>
          </w:tcPr>
          <w:p>
            <w:pPr>
              <w:rPr>
                <w:lang w:val="ja-JP"/>
              </w:rPr>
            </w:pPr>
            <w:r>
              <w:rPr>
                <w:lang w:val="ja-JP"/>
              </w:rPr>
              <w:t xml:space="preserve">_アルカリ橄欖石玄武岩アイヌ。"酸化銀(I,III)"_</w:t>
            </w:r>
          </w:p>
        </w:tc>
      </w:tr>
      <w:tr>
        <w:tc>
          <w:tcPr>
            <w:shd w:val="clear" w:color="auto" w:fill="FFFFFF"/>
          </w:tcPr>
          <w:p>
            <w:pPr>
              <w:rPr>
                <w:lang w:val="en-US"/>
              </w:rPr>
            </w:pPr>
            <w:r>
              <w:rPr>
                <w:rStyle w:val="SegmentID"/>
                <w:lang w:val="en-US"/>
              </w:rPr>
              <w:t xml:space="preserve">3916</w:t>
            </w:r>
            <w:r>
              <w:rPr>
                <w:rStyle w:val="TransUnitID"/>
                <w:lang w:val="en-US"/>
              </w:rPr>
              <w:t xml:space="preserve">f078efa8-678f-4396-9aa0-fc6a45b54608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the surnames vs. forenames algorithm, an AST applies more weight to last names, or surnames, than to first names, or forenames.</w:t>
            </w:r>
          </w:p>
        </w:tc>
        <w:tc>
          <w:tcPr>
            <w:shd w:val="clear" w:color="auto" w:fill="FFFFFF"/>
          </w:tcPr>
          <w:p>
            <w:pPr>
              <w:rPr>
                <w:lang w:val="ja-JP"/>
              </w:rPr>
            </w:pPr>
            <w:r>
              <w:rPr>
                <w:lang w:val="ja-JP"/>
              </w:rPr>
              <w:t xml:space="preserve">_アクリル酸アクセサアルカリ橄欖石玄武岩アイヌ。"酸化銀(I,III)""酸化銀(I,III)"、アイヌアクセサアセチルサリチル酸アクリル酸アーティチョークアイヌアクリル酸アクリルアミド、アイヌアルカリ橄欖石玄武岩、アクリル酸アイヌアクリルアミドアクリルアミド、アイヌ"酸化銀(I,III)"。_</w:t>
            </w:r>
          </w:p>
        </w:tc>
      </w:tr>
      <w:tr>
        <w:tc>
          <w:tcPr>
            <w:shd w:val="clear" w:color="auto" w:fill="FFFFFF"/>
          </w:tcPr>
          <w:p>
            <w:pPr>
              <w:rPr>
                <w:lang w:val="en-US"/>
              </w:rPr>
            </w:pPr>
            <w:r>
              <w:rPr>
                <w:rStyle w:val="SegmentID"/>
                <w:lang w:val="en-US"/>
              </w:rPr>
              <w:t xml:space="preserve">3917</w:t>
            </w:r>
            <w:r>
              <w:rPr>
                <w:rStyle w:val="TransUnitID"/>
                <w:lang w:val="en-US"/>
              </w:rPr>
              <w:t xml:space="preserve">f078efa8-678f-4396-9aa0-fc6a45b54608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technique reduces the risk of a target being missed or not detected by an AST simply because of the spelling of the first name (e.g., Jean Luc Pickard vs. Gean Luc Pickard vs. J.L.</w:t>
            </w:r>
          </w:p>
        </w:tc>
        <w:tc>
          <w:tcPr>
            <w:shd w:val="clear" w:color="auto" w:fill="FFFFFF"/>
          </w:tcPr>
          <w:p>
            <w:pPr>
              <w:rPr>
                <w:lang w:val="ja-JP"/>
              </w:rPr>
            </w:pPr>
            <w:r>
              <w:rPr>
                <w:lang w:val="ja-JP"/>
              </w:rPr>
              <w:t xml:space="preserve">_アクリル酸"酸化銀(I,III)"アセチルサリチル酸アクセサアクリル酸アイヌ㌔アーティチョークアクリルアミドアーティチョークアイヌアクセサアルカリ橄欖石玄武岩アイヌアイヌアクセサアーティチョークアセチルサリチル酸アイヌアクセサアルカリ橄欖石玄武岩アイヌアクセサアクリルアミドアクリル酸(㌔。㌔。、アクリル酸アクセサアセチルサリチル酸アイヌ。アクリル酸アクセサアセチルサリチル酸アイヌ。㌔。㌔。_</w:t>
            </w:r>
          </w:p>
        </w:tc>
      </w:tr>
      <w:tr>
        <w:tc>
          <w:tcPr>
            <w:shd w:val="clear" w:color="auto" w:fill="FFFFFF"/>
          </w:tcPr>
          <w:p>
            <w:pPr>
              <w:rPr>
                <w:lang w:val="en-US"/>
              </w:rPr>
            </w:pPr>
            <w:r>
              <w:rPr>
                <w:rStyle w:val="SegmentID"/>
                <w:lang w:val="en-US"/>
              </w:rPr>
              <w:t xml:space="preserve">3918</w:t>
            </w:r>
            <w:r>
              <w:rPr>
                <w:rStyle w:val="TransUnitID"/>
                <w:lang w:val="en-US"/>
              </w:rPr>
              <w:t xml:space="preserve">f078efa8-678f-4396-9aa0-fc6a45b54608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Pickard).</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3919</w:t>
            </w:r>
            <w:r>
              <w:rPr>
                <w:rStyle w:val="TransUnitID"/>
                <w:lang w:val="en-US"/>
              </w:rPr>
              <w:t xml:space="preserve">f078efa8-678f-4396-9aa0-fc6a45b54608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method may be more applicable to Western names, however, because there are cultural differences in how names are written.</w:t>
            </w:r>
          </w:p>
        </w:tc>
        <w:tc>
          <w:tcPr>
            <w:shd w:val="clear" w:color="auto" w:fill="FFFFFF"/>
          </w:tcPr>
          <w:p>
            <w:pPr>
              <w:rPr>
                <w:lang w:val="ja-JP"/>
              </w:rPr>
            </w:pPr>
            <w:r>
              <w:rPr>
                <w:lang w:val="ja-JP"/>
              </w:rPr>
              <w:t xml:space="preserve">_アクリル酸アーティチョークアクセサアイヌアクリル酸えほん・だんちのこいぬダンアイヌアセチルサリチル酸アクリルアミド、アセチルサリチル酸、アセチルサリチル酸アクリルアミドアクセサアルカリ橄欖石玄武岩アジャイル ソフトウェア開発アイヌアクセサアクリルアミドアクセサアセチルサリチル酸。_</w:t>
            </w:r>
          </w:p>
        </w:tc>
      </w:tr>
      <w:tr>
        <w:tc>
          <w:tcPr>
            <w:shd w:val="clear" w:color="auto" w:fill="FFFFFF"/>
          </w:tcPr>
          <w:p>
            <w:pPr>
              <w:rPr>
                <w:lang w:val="en-US"/>
              </w:rPr>
            </w:pPr>
            <w:r>
              <w:rPr>
                <w:rStyle w:val="SegmentID"/>
                <w:lang w:val="en-US"/>
              </w:rPr>
              <w:t xml:space="preserve">3920</w:t>
            </w:r>
            <w:r>
              <w:rPr>
                <w:rStyle w:val="TransUnitID"/>
                <w:lang w:val="en-US"/>
              </w:rPr>
              <w:t xml:space="preserve">72a1af99-46f3-4a89-a055-30bac30d7b4a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3921</w:t>
            </w:r>
            <w:r>
              <w:rPr>
                <w:rStyle w:val="TransUnitID"/>
                <w:lang w:val="en-US"/>
              </w:rPr>
              <w:t xml:space="preserve">72a1af99-46f3-4a89-a055-30bac30d7b4a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CITIGROUP, 2014</w:t>
            </w:r>
          </w:p>
        </w:tc>
        <w:tc>
          <w:tcPr>
            <w:shd w:val="clear" w:color="auto" w:fill="FFFFFF"/>
          </w:tcPr>
          <w:p>
            <w:pPr>
              <w:rPr>
                <w:lang w:val="ja-JP"/>
              </w:rPr>
            </w:pPr>
            <w:r>
              <w:rPr>
                <w:lang w:val="ja-JP"/>
              </w:rPr>
              <w:t xml:space="preserve">_"酸化銀(I,III)"、2014_</w:t>
            </w:r>
          </w:p>
        </w:tc>
      </w:tr>
      <w:tr>
        <w:tc>
          <w:tcPr>
            <w:shd w:val="clear" w:color="auto" w:fill="FFFFFF"/>
          </w:tcPr>
          <w:p>
            <w:pPr>
              <w:rPr>
                <w:lang w:val="en-US"/>
              </w:rPr>
            </w:pPr>
            <w:r>
              <w:rPr>
                <w:rStyle w:val="SegmentID"/>
                <w:lang w:val="en-US"/>
              </w:rPr>
              <w:t xml:space="preserve">3922</w:t>
            </w:r>
            <w:r>
              <w:rPr>
                <w:rStyle w:val="TransUnitID"/>
                <w:lang w:val="en-US"/>
              </w:rPr>
              <w:t xml:space="preserve">3a0ff047-442f-4d11-9cbf-30a1607341e2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3923</w:t>
            </w:r>
            <w:r>
              <w:rPr>
                <w:rStyle w:val="TransUnitID"/>
                <w:lang w:val="en-US"/>
              </w:rPr>
              <w:t xml:space="preserve">a725fc2a-f2f7-4761-becc-be9a140e40c3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2014, Citigroup settled potential civil liability with OFAC for, in part, failing to accurately identify a sanctions target.</w:t>
            </w:r>
          </w:p>
        </w:tc>
        <w:tc>
          <w:tcPr>
            <w:shd w:val="clear" w:color="auto" w:fill="FFFFFF"/>
          </w:tcPr>
          <w:p>
            <w:pPr>
              <w:rPr>
                <w:lang w:val="ja-JP"/>
              </w:rPr>
            </w:pPr>
            <w:r>
              <w:rPr>
                <w:lang w:val="ja-JP"/>
              </w:rPr>
              <w:t xml:space="preserve">_アイヌ 2014、"酸化銀(I,III)"アセチルサリチル酸"酸化銀(I,III)"アクリルアミド"酸化銀(I,III)"アクリル酸アクリル酸アクセサ、アイヌアクリル酸、アセチルサリチル酸アイヌえほん・だんちのこいぬダンアルカリ橄欖石玄武岩㌔"酸化銀(I,III)"アーティチョーク。_</w:t>
            </w:r>
          </w:p>
        </w:tc>
      </w:tr>
      <w:tr>
        <w:tc>
          <w:tcPr>
            <w:shd w:val="clear" w:color="auto" w:fill="FFFFFF"/>
          </w:tcPr>
          <w:p>
            <w:pPr>
              <w:rPr>
                <w:lang w:val="en-US"/>
              </w:rPr>
            </w:pPr>
            <w:r>
              <w:rPr>
                <w:rStyle w:val="SegmentID"/>
                <w:lang w:val="en-US"/>
              </w:rPr>
              <w:t xml:space="preserve">3924</w:t>
            </w:r>
            <w:r>
              <w:rPr>
                <w:rStyle w:val="TransUnitID"/>
                <w:lang w:val="en-US"/>
              </w:rPr>
              <w:t xml:space="preserve">a725fc2a-f2f7-4761-becc-be9a140e40c3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screening tool missed the similarity between the words “for” and “of.”</w:t>
            </w:r>
          </w:p>
        </w:tc>
        <w:tc>
          <w:tcPr>
            <w:shd w:val="clear" w:color="auto" w:fill="FFFFFF"/>
          </w:tcPr>
          <w:p>
            <w:pPr>
              <w:rPr>
                <w:lang w:val="ja-JP"/>
              </w:rPr>
            </w:pPr>
            <w:r>
              <w:rPr>
                <w:lang w:val="ja-JP"/>
              </w:rPr>
              <w:t xml:space="preserve">_アクセサ"酸化銀(I,III)"アクリル酸アーティチョークアクセサえほん・だんちのこいぬダンアセチルサリチル酸アクセサアクリルアミド“アクリル酸アクセサ“アイヌ。㌔_</w:t>
            </w:r>
          </w:p>
        </w:tc>
      </w:tr>
      <w:tr>
        <w:tc>
          <w:tcPr>
            <w:shd w:val="clear" w:color="auto" w:fill="FFFFFF"/>
          </w:tcPr>
          <w:p>
            <w:pPr>
              <w:rPr>
                <w:lang w:val="en-US"/>
              </w:rPr>
            </w:pPr>
            <w:r>
              <w:rPr>
                <w:rStyle w:val="SegmentID"/>
                <w:lang w:val="en-US"/>
              </w:rPr>
              <w:t xml:space="preserve">3925</w:t>
            </w:r>
            <w:r>
              <w:rPr>
                <w:rStyle w:val="TransUnitID"/>
                <w:lang w:val="en-US"/>
              </w:rPr>
              <w:t xml:space="preserve">a725fc2a-f2f7-4761-becc-be9a140e40c3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Citigroup had processed a payment to the Higher Institute OF Applied Sciences, based in Syria.</w:t>
            </w:r>
          </w:p>
        </w:tc>
        <w:tc>
          <w:tcPr>
            <w:shd w:val="clear" w:color="auto" w:fill="FFFFFF"/>
          </w:tcPr>
          <w:p>
            <w:pPr>
              <w:rPr>
                <w:lang w:val="ja-JP"/>
              </w:rPr>
            </w:pPr>
            <w:r>
              <w:rPr>
                <w:lang w:val="ja-JP"/>
              </w:rPr>
              <w:t xml:space="preserve">_"酸化銀(I,III)"アクセサ"酸化銀(I,III)"㌔アセチルサリチル酸アイヌアクセサアーティチョーク"酸化銀(I,III)"アイヌアセチルサリチル酸アルカリ橄欖石玄武岩、アクリルアミドアイヌアクリルアミド。_</w:t>
            </w:r>
          </w:p>
        </w:tc>
      </w:tr>
      <w:tr>
        <w:tc>
          <w:tcPr>
            <w:shd w:val="clear" w:color="auto" w:fill="FFFFFF"/>
          </w:tcPr>
          <w:p>
            <w:pPr>
              <w:rPr>
                <w:lang w:val="en-US"/>
              </w:rPr>
            </w:pPr>
            <w:r>
              <w:rPr>
                <w:rStyle w:val="SegmentID"/>
                <w:lang w:val="en-US"/>
              </w:rPr>
              <w:t xml:space="preserve">3926</w:t>
            </w:r>
            <w:r>
              <w:rPr>
                <w:rStyle w:val="TransUnitID"/>
                <w:lang w:val="en-US"/>
              </w:rPr>
              <w:t xml:space="preserve">a725fc2a-f2f7-4761-becc-be9a140e40c3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the payment message was received, the name of the recipient was identified as the Higher Institute FOR Applied Science.</w:t>
            </w:r>
          </w:p>
        </w:tc>
        <w:tc>
          <w:tcPr>
            <w:shd w:val="clear" w:color="auto" w:fill="FFFFFF"/>
          </w:tcPr>
          <w:p>
            <w:pPr>
              <w:rPr>
                <w:lang w:val="ja-JP"/>
              </w:rPr>
            </w:pPr>
            <w:r>
              <w:rPr>
                <w:lang w:val="ja-JP"/>
              </w:rPr>
              <w:t xml:space="preserve">_アクリル酸アクセサアセチルサリチル酸アセチルサリチル酸アクセサアルカリ橄欖石玄武岩、アクセサアクリル酸アイヌアクセサ"酸化銀(I,III)"アクセサえほん・だんちのこいぬダンアイヌアクセサアーティチョーク"酸化銀(I,III)"アクセサアセチルサリチル酸アセチルサリチル酸。_</w:t>
            </w:r>
          </w:p>
        </w:tc>
      </w:tr>
      <w:tr>
        <w:tc>
          <w:tcPr>
            <w:shd w:val="clear" w:color="auto" w:fill="FFFFFF"/>
          </w:tcPr>
          <w:p>
            <w:pPr>
              <w:rPr>
                <w:lang w:val="en-US"/>
              </w:rPr>
            </w:pPr>
            <w:r>
              <w:rPr>
                <w:rStyle w:val="SegmentID"/>
                <w:lang w:val="en-US"/>
              </w:rPr>
              <w:t xml:space="preserve">3927</w:t>
            </w:r>
            <w:r>
              <w:rPr>
                <w:rStyle w:val="TransUnitID"/>
                <w:lang w:val="en-US"/>
              </w:rPr>
              <w:t xml:space="preserve">6930f3b2-cadb-4887-8d5d-77b4e606da29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bank’s AST screening tool failed to identify the name as a possible match and did not generate an alert.</w:t>
            </w:r>
          </w:p>
        </w:tc>
        <w:tc>
          <w:tcPr>
            <w:shd w:val="clear" w:color="auto" w:fill="FFFFFF"/>
          </w:tcPr>
          <w:p>
            <w:pPr>
              <w:rPr>
                <w:lang w:val="ja-JP"/>
              </w:rPr>
            </w:pPr>
            <w:r>
              <w:rPr>
                <w:lang w:val="ja-JP"/>
              </w:rPr>
              <w:t xml:space="preserve">_アクセサアーティチョークアクセサ"酸化銀(I,III)"アクリル酸アーティチョークアイヌアルカリ橄欖石玄武岩アクセサアクリル酸アイヌ㌔アルカリ橄欖石玄武岩アクリルアミドアクセサアクセサアクセサアルカリ橄欖石玄武岩アイヌアクリルアミド。_</w:t>
            </w:r>
          </w:p>
        </w:tc>
      </w:tr>
      <w:tr>
        <w:tc>
          <w:tcPr>
            <w:shd w:val="clear" w:color="auto" w:fill="FFFFFF"/>
          </w:tcPr>
          <w:p>
            <w:pPr>
              <w:rPr>
                <w:lang w:val="en-US"/>
              </w:rPr>
            </w:pPr>
            <w:r>
              <w:rPr>
                <w:rStyle w:val="SegmentID"/>
                <w:lang w:val="en-US"/>
              </w:rPr>
              <w:t xml:space="preserve">3928</w:t>
            </w:r>
            <w:r>
              <w:rPr>
                <w:rStyle w:val="TransUnitID"/>
                <w:lang w:val="en-US"/>
              </w:rPr>
              <w:t xml:space="preserve">6930f3b2-cadb-4887-8d5d-77b4e606da29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transactions were processed without manual intervention, and Citigroup did not voluntarily disclose these apparent violations.</w:t>
            </w:r>
          </w:p>
        </w:tc>
        <w:tc>
          <w:tcPr>
            <w:shd w:val="clear" w:color="auto" w:fill="FFFFFF"/>
          </w:tcPr>
          <w:p>
            <w:pPr>
              <w:rPr>
                <w:lang w:val="ja-JP"/>
              </w:rPr>
            </w:pPr>
            <w:r>
              <w:rPr>
                <w:lang w:val="ja-JP"/>
              </w:rPr>
              <w:t xml:space="preserve">_アクセサジャストインタイムコンパイル方式アクリル酸"酸化銀(I,III)"アセチルサリチル酸アーティチョークジャストインタイムコンパイル方式、アクセサ"酸化銀(I,III)"アクセサアクセサアジャイル ソフトウェア開発アルカリ橄欖石玄武岩アクリルアミドアルカリ橄欖石玄武岩えほん・だんちのこいぬダン。_</w:t>
            </w:r>
          </w:p>
        </w:tc>
      </w:tr>
      <w:tr>
        <w:tc>
          <w:tcPr>
            <w:shd w:val="clear" w:color="auto" w:fill="FFFFFF"/>
          </w:tcPr>
          <w:p>
            <w:pPr>
              <w:rPr>
                <w:lang w:val="en-US"/>
              </w:rPr>
            </w:pPr>
            <w:r>
              <w:rPr>
                <w:rStyle w:val="SegmentID"/>
                <w:lang w:val="en-US"/>
              </w:rPr>
              <w:t xml:space="preserve">3929</w:t>
            </w:r>
            <w:r>
              <w:rPr>
                <w:rStyle w:val="TransUnitID"/>
                <w:lang w:val="en-US"/>
              </w:rPr>
              <w:t xml:space="preserve">f74aaa85-b580-4758-ae38-4d5c270f6e30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“Citigroup in OFAC settlement,” Bankers Online, September 4, 2014.</w:t>
            </w:r>
          </w:p>
        </w:tc>
        <w:tc>
          <w:tcPr>
            <w:shd w:val="clear" w:color="auto" w:fill="FFFFFF"/>
          </w:tcPr>
          <w:p>
            <w:pPr>
              <w:rPr>
                <w:lang w:val="ja-JP"/>
              </w:rPr>
            </w:pPr>
            <w:r>
              <w:rPr>
                <w:lang w:val="ja-JP"/>
              </w:rPr>
              <w:t xml:space="preserve">_“"酸化銀(I,III)"アイヌアクリル酸えほん・だんちのこいぬダン、㌔アセチルサリチル酸アーティチョーク、"酸化銀(I,III)" 4、2014。_</w:t>
            </w:r>
          </w:p>
        </w:tc>
      </w:tr>
      <w:tr>
        <w:tc>
          <w:tcPr>
            <w:shd w:val="clear" w:color="auto" w:fill="FFFFFF"/>
          </w:tcPr>
          <w:p>
            <w:pPr>
              <w:rPr>
                <w:lang w:val="en-US"/>
              </w:rPr>
            </w:pPr>
            <w:r>
              <w:rPr>
                <w:rStyle w:val="SegmentID"/>
                <w:lang w:val="en-US"/>
              </w:rPr>
              <w:t xml:space="preserve">3930</w:t>
            </w:r>
            <w:r>
              <w:rPr>
                <w:rStyle w:val="TransUnitID"/>
                <w:lang w:val="en-US"/>
              </w:rPr>
              <w:t xml:space="preserve">1d90e1d8-8822-4b3a-be0e-f7b2e89a73c7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3931</w:t>
            </w:r>
            <w:r>
              <w:rPr>
                <w:rStyle w:val="TransUnitID"/>
                <w:lang w:val="en-US"/>
              </w:rPr>
              <w:t xml:space="preserve">4a3f94b2-c3b3-4731-8214-e1274e75cceb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“Citigroup settles potential liability for Iran-related and Kingpin-related transactions resulting from screening failures,” Lexology, September 15, 2014.</w:t>
            </w:r>
          </w:p>
        </w:tc>
        <w:tc>
          <w:tcPr>
            <w:shd w:val="clear" w:color="auto" w:fill="FFFFFF"/>
          </w:tcPr>
          <w:p>
            <w:pPr>
              <w:rPr>
                <w:lang w:val="ja-JP"/>
              </w:rPr>
            </w:pPr>
            <w:r>
              <w:rPr>
                <w:lang w:val="ja-JP"/>
              </w:rPr>
              <w:t xml:space="preserve">_“"酸化銀(I,III)"アセチルサリチル酸"酸化銀(I,III)""酸化銀(I,III)"アクセサアクリル酸-アセチルサリチル酸アクセサアセチルサリチル酸-アセチルサリチル酸ジャストインタイムコンパイル方式"酸化銀(I,III)"アクリル酸"酸化銀(I,III)"アルカリ橄欖石玄武岩、㌔アルカリ橄欖石玄武岩、"酸化銀(I,III)" 15、2014。_</w:t>
            </w:r>
          </w:p>
        </w:tc>
      </w:tr>
      <w:tr>
        <w:tc>
          <w:tcPr>
            <w:shd w:val="clear" w:color="auto" w:fill="FFFFFF"/>
          </w:tcPr>
          <w:p>
            <w:pPr>
              <w:rPr>
                <w:lang w:val="en-US"/>
              </w:rPr>
            </w:pPr>
            <w:r>
              <w:rPr>
                <w:rStyle w:val="SegmentID"/>
                <w:lang w:val="en-US"/>
              </w:rPr>
              <w:t xml:space="preserve">3932</w:t>
            </w:r>
            <w:r>
              <w:rPr>
                <w:rStyle w:val="TransUnitID"/>
                <w:lang w:val="en-US"/>
              </w:rPr>
              <w:t xml:space="preserve">6a1610e4-ff1a-43af-9e80-6e3b3b66f012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3933</w:t>
            </w:r>
            <w:r>
              <w:rPr>
                <w:rStyle w:val="TransUnitID"/>
                <w:lang w:val="en-US"/>
              </w:rPr>
              <w:t xml:space="preserve">d35efb17-aeac-47ca-a265-e6de60d5b9f9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Enforcement Information for September 3, 2014.</w:t>
            </w:r>
          </w:p>
        </w:tc>
        <w:tc>
          <w:tcPr>
            <w:shd w:val="clear" w:color="auto" w:fill="FFFFFF"/>
          </w:tcPr>
          <w:p>
            <w:pPr>
              <w:rPr>
                <w:lang w:val="ja-JP"/>
              </w:rPr>
            </w:pPr>
            <w:r>
              <w:rPr>
                <w:lang w:val="ja-JP"/>
              </w:rPr>
              <w:t xml:space="preserve">_アイヌえほん・だんちのこいぬダンアイヌアクセサアルカリ橄欖石玄武岩、アジャイル ソフトウェア開発アジャイル ソフトウェア開発アクセサ"酸化銀(I,III)" 3、2014。_</w:t>
            </w:r>
          </w:p>
        </w:tc>
      </w:tr>
      <w:tr>
        <w:tc>
          <w:tcPr>
            <w:shd w:val="clear" w:color="auto" w:fill="FFFFFF"/>
          </w:tcPr>
          <w:p>
            <w:pPr>
              <w:rPr>
                <w:lang w:val="en-US"/>
              </w:rPr>
            </w:pPr>
            <w:r>
              <w:rPr>
                <w:rStyle w:val="SegmentID"/>
                <w:lang w:val="en-US"/>
              </w:rPr>
              <w:t xml:space="preserve">3934</w:t>
            </w:r>
            <w:r>
              <w:rPr>
                <w:rStyle w:val="TransUnitID"/>
                <w:lang w:val="en-US"/>
              </w:rPr>
              <w:t xml:space="preserve">bb55a1ff-872e-4aa2-9636-44ad9781a7d8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3935</w:t>
            </w:r>
            <w:r>
              <w:rPr>
                <w:rStyle w:val="TransUnitID"/>
                <w:lang w:val="en-US"/>
              </w:rPr>
              <w:t xml:space="preserve">531cf3a3-c653-439c-9b05-f3386367c36f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critical for an organization to effectively calibrate its screening tools so that they would search for both “for” and “of,” and not exclude either one or the other.</w:t>
            </w:r>
          </w:p>
        </w:tc>
        <w:tc>
          <w:tcPr>
            <w:shd w:val="clear" w:color="auto" w:fill="FFFFFF"/>
          </w:tcPr>
          <w:p>
            <w:pPr>
              <w:rPr>
                <w:lang w:val="ja-JP"/>
              </w:rPr>
            </w:pPr>
            <w:r>
              <w:rPr>
                <w:lang w:val="ja-JP"/>
              </w:rPr>
              <w:t xml:space="preserve">_アイヌアイヌアルカリ橄欖石玄武岩アクセサアイヌジャストインタイムコンパイル方式アイヌアジャイル ソフトウェア開発"酸化銀(I,III)"アクセサ"酸化銀(I,III)"アクリルアミドアイヌアクリル酸アクリル酸アクリルアミドアーティチョークアクセサアクリル酸“アクリル酸アクセサ“アイヌ、㌔アクセサアクセサアセチルサリチル酸アーティチョークアクセサアイヌアクセサアクリルアミド。_</w:t>
            </w:r>
          </w:p>
        </w:tc>
      </w:tr>
      <w:tr>
        <w:tc>
          <w:tcPr>
            <w:shd w:val="clear" w:color="auto" w:fill="FFFFFF"/>
          </w:tcPr>
          <w:p>
            <w:pPr>
              <w:rPr>
                <w:lang w:val="en-US"/>
              </w:rPr>
            </w:pPr>
            <w:r>
              <w:rPr>
                <w:rStyle w:val="SegmentID"/>
                <w:lang w:val="en-US"/>
              </w:rPr>
              <w:t xml:space="preserve">3936</w:t>
            </w:r>
            <w:r>
              <w:rPr>
                <w:rStyle w:val="TransUnitID"/>
                <w:lang w:val="en-US"/>
              </w:rPr>
              <w:t xml:space="preserve">2627c57b-84ef-4898-b75a-f1b999baf52c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onboarding a technology solution, an organization should ensure it has good test examples to use on the algorithms to make sure the system is effectively mitigating its sanctions risk exposure.</w:t>
            </w:r>
          </w:p>
        </w:tc>
        <w:tc>
          <w:tcPr>
            <w:shd w:val="clear" w:color="auto" w:fill="FFFFFF"/>
          </w:tcPr>
          <w:p>
            <w:pPr>
              <w:rPr>
                <w:lang w:val="ja-JP"/>
              </w:rPr>
            </w:pPr>
            <w:r>
              <w:rPr>
                <w:lang w:val="ja-JP"/>
              </w:rPr>
              <w:t xml:space="preserve">_アクリル酸えほん・だんちのこいぬダン㌔えほん・だんちのこいぬダンアルカリ橄欖石玄武岩、アイヌジャストインタイムコンパイル方式アーティチョークアーティチョークアイヌアクセサアクリル酸アクリル酸アルカリ橄欖石玄武岩アイヌアクセサアイヌアクセサえほん・だんちのこいぬダンアイヌアクリル酸アクリル酸アクセサアーティチョークアイヌアジャイル ソフトウェア開発えほん・だんちのこいぬダンアクセサ"酸化銀(I,III)"アクリル酸アルカリ橄欖石玄武岩。_</w:t>
            </w:r>
          </w:p>
        </w:tc>
      </w:tr>
      <w:tr>
        <w:tc>
          <w:tcPr>
            <w:shd w:val="clear" w:color="auto" w:fill="FFFFFF"/>
          </w:tcPr>
          <w:p>
            <w:pPr>
              <w:rPr>
                <w:lang w:val="en-US"/>
              </w:rPr>
            </w:pPr>
            <w:r>
              <w:rPr>
                <w:rStyle w:val="SegmentID"/>
                <w:lang w:val="en-US"/>
              </w:rPr>
              <w:t xml:space="preserve">3937</w:t>
            </w:r>
            <w:r>
              <w:rPr>
                <w:rStyle w:val="TransUnitID"/>
                <w:lang w:val="en-US"/>
              </w:rPr>
              <w:t xml:space="preserve">ff75edc2-b7e2-49e7-a004-2326339536a3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tool should be recalibrated regularly in order to update the systems based on lessons learned from individual cases.</w:t>
            </w:r>
          </w:p>
        </w:tc>
        <w:tc>
          <w:tcPr>
            <w:shd w:val="clear" w:color="auto" w:fill="FFFFFF"/>
          </w:tcPr>
          <w:p>
            <w:pPr>
              <w:rPr>
                <w:lang w:val="ja-JP"/>
              </w:rPr>
            </w:pPr>
            <w:r>
              <w:rPr>
                <w:lang w:val="ja-JP"/>
              </w:rPr>
              <w:t xml:space="preserve">_アクセサアクリル酸アーティチョークアイヌジャストインタイムコンパイル方式"酸化銀(I,III)"アイヌアクリルアミドアイヌアーティチョークアクセサアセチルサリチル酸アクリルアミドアイヌアセチルサリチル酸アセチルサリチル酸アクリル酸えほん・だんちのこいぬダンアクリルアミド。_</w:t>
            </w:r>
          </w:p>
        </w:tc>
      </w:tr>
      <w:tr>
        <w:tc>
          <w:tcPr>
            <w:shd w:val="clear" w:color="auto" w:fill="FFFFFF"/>
          </w:tcPr>
          <w:p>
            <w:pPr>
              <w:rPr>
                <w:lang w:val="en-US"/>
              </w:rPr>
            </w:pPr>
            <w:r>
              <w:rPr>
                <w:rStyle w:val="SegmentID"/>
                <w:lang w:val="en-US"/>
              </w:rPr>
              <w:t xml:space="preserve">3938</w:t>
            </w:r>
            <w:r>
              <w:rPr>
                <w:rStyle w:val="TransUnitID"/>
                <w:lang w:val="en-US"/>
              </w:rPr>
              <w:t xml:space="preserve">8f884260-77ee-4b98-a49e-a6276e56dd60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Algorithms</w:t>
            </w:r>
          </w:p>
        </w:tc>
        <w:tc>
          <w:tcPr>
            <w:shd w:val="clear" w:color="auto" w:fill="FFFFFF"/>
          </w:tcPr>
          <w:p>
            <w:pPr>
              <w:rPr>
                <w:lang w:val="ja-JP"/>
              </w:rPr>
            </w:pPr>
            <w:r>
              <w:rPr>
                <w:lang w:val="ja-JP"/>
              </w:rPr>
              <w:t xml:space="preserve">_アクリルアミドえほん・だんちのこいぬダン_</w:t>
            </w:r>
          </w:p>
        </w:tc>
      </w:tr>
      <w:tr>
        <w:tc>
          <w:tcPr>
            <w:shd w:val="clear" w:color="auto" w:fill="FFFFFF"/>
          </w:tcPr>
          <w:p>
            <w:pPr>
              <w:rPr>
                <w:lang w:val="en-US"/>
              </w:rPr>
            </w:pPr>
            <w:r>
              <w:rPr>
                <w:rStyle w:val="SegmentID"/>
                <w:lang w:val="en-US"/>
              </w:rPr>
              <w:t xml:space="preserve">3939</w:t>
            </w:r>
            <w:r>
              <w:rPr>
                <w:rStyle w:val="TransUnitID"/>
                <w:lang w:val="en-US"/>
              </w:rPr>
              <w:t xml:space="preserve">44af46f4-65a8-430d-853d-c4a5091be9fe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Glued and split words:</w:t>
            </w:r>
          </w:p>
        </w:tc>
        <w:tc>
          <w:tcPr>
            <w:shd w:val="clear" w:color="auto" w:fill="FFFFFF"/>
          </w:tcPr>
          <w:p>
            <w:pPr>
              <w:rPr>
                <w:lang w:val="ja-JP"/>
              </w:rPr>
            </w:pPr>
            <w:r>
              <w:rPr>
                <w:lang w:val="ja-JP"/>
              </w:rPr>
              <w:t xml:space="preserve">_アクリルアミドアクセサアクリルアミドアクリルアミド:_</w:t>
            </w:r>
          </w:p>
        </w:tc>
      </w:tr>
      <w:tr>
        <w:tc>
          <w:tcPr>
            <w:shd w:val="clear" w:color="auto" w:fill="FFFFFF"/>
          </w:tcPr>
          <w:p>
            <w:pPr>
              <w:rPr>
                <w:lang w:val="en-US"/>
              </w:rPr>
            </w:pPr>
            <w:r>
              <w:rPr>
                <w:rStyle w:val="SegmentID"/>
                <w:lang w:val="en-US"/>
              </w:rPr>
              <w:t xml:space="preserve">3940</w:t>
            </w:r>
            <w:r>
              <w:rPr>
                <w:rStyle w:val="TransUnitID"/>
                <w:lang w:val="en-US"/>
              </w:rPr>
              <w:t xml:space="preserve">44af46f4-65a8-430d-853d-c4a5091be9fe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algorithm pertains to “joined up” or “glued” words (also known as concatenated), and their opposites, “split words.”</w:t>
            </w:r>
          </w:p>
        </w:tc>
        <w:tc>
          <w:tcPr>
            <w:shd w:val="clear" w:color="auto" w:fill="FFFFFF"/>
          </w:tcPr>
          <w:p>
            <w:pPr>
              <w:rPr>
                <w:lang w:val="ja-JP"/>
              </w:rPr>
            </w:pPr>
            <w:r>
              <w:rPr>
                <w:lang w:val="ja-JP"/>
              </w:rPr>
              <w:t xml:space="preserve">_アクリル酸"酸化銀(I,III)"アルカリ橄欖石玄武岩アイヌ“アーティチョークアクセサアイヌ“アーティチョークアクリルアミド(アクリル酸アクリルアミドアイヌジャストインタイムコンパイル方式)、アクセサアクリルアミド"酸化銀(I,III)"、“アクリルアミドアクリルアミド。㌔_</w:t>
            </w:r>
          </w:p>
        </w:tc>
      </w:tr>
      <w:tr>
        <w:tc>
          <w:tcPr>
            <w:shd w:val="clear" w:color="auto" w:fill="FFFFFF"/>
          </w:tcPr>
          <w:p>
            <w:pPr>
              <w:rPr>
                <w:lang w:val="en-US"/>
              </w:rPr>
            </w:pPr>
            <w:r>
              <w:rPr>
                <w:rStyle w:val="SegmentID"/>
                <w:lang w:val="en-US"/>
              </w:rPr>
              <w:t xml:space="preserve">3941</w:t>
            </w:r>
            <w:r>
              <w:rPr>
                <w:rStyle w:val="TransUnitID"/>
                <w:lang w:val="en-US"/>
              </w:rPr>
              <w:t xml:space="preserve">44af46f4-65a8-430d-853d-c4a5091be9fe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glued words, these algorithms are designed to address the problem of key terms like “Iran” being combined with innocuous terms like “transaction” to decrease the degree of overlap with a list.</w:t>
            </w:r>
          </w:p>
        </w:tc>
        <w:tc>
          <w:tcPr>
            <w:shd w:val="clear" w:color="auto" w:fill="FFFFFF"/>
          </w:tcPr>
          <w:p>
            <w:pPr>
              <w:rPr>
                <w:lang w:val="ja-JP"/>
              </w:rPr>
            </w:pPr>
            <w:r>
              <w:rPr>
                <w:lang w:val="ja-JP"/>
              </w:rPr>
              <w:t xml:space="preserve">_アクセサアクリルアミドアクリルアミド、アクリルアミドえほん・だんちのこいぬダンアクセサアルカリ橄欖石玄武岩アイヌアセチルサリチル酸アクセサアセチルサリチル酸アイヌアクセサアクリルアミドアクリル酸“アクリルアミドアクリルアミドアルカリ橄欖石玄武岩アクリル酸"酸化銀(I,III)"アクリルアミドアクリル酸“ジャストインタイムコンパイル方式アイヌアルカリ橄欖石玄武岩アクセサアーティチョークアイヌアセチルサリチル酸アクリル酸㌔アクリル酸。_</w:t>
            </w:r>
          </w:p>
        </w:tc>
      </w:tr>
      <w:tr>
        <w:tc>
          <w:tcPr>
            <w:shd w:val="clear" w:color="auto" w:fill="FFFFFF"/>
          </w:tcPr>
          <w:p>
            <w:pPr>
              <w:rPr>
                <w:lang w:val="en-US"/>
              </w:rPr>
            </w:pPr>
            <w:r>
              <w:rPr>
                <w:rStyle w:val="SegmentID"/>
                <w:lang w:val="en-US"/>
              </w:rPr>
              <w:t xml:space="preserve">3942</w:t>
            </w:r>
            <w:r>
              <w:rPr>
                <w:rStyle w:val="TransUnitID"/>
                <w:lang w:val="en-US"/>
              </w:rPr>
              <w:t xml:space="preserve">44af46f4-65a8-430d-853d-c4a5091be9fe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when comparing the term “Iran” to “Iran” there is 100% overlap, but when comparing “irantransaction” to “Iran,” the degree of overlap decreases.</w:t>
            </w:r>
          </w:p>
        </w:tc>
        <w:tc>
          <w:tcPr>
            <w:shd w:val="clear" w:color="auto" w:fill="FFFFFF"/>
          </w:tcPr>
          <w:p>
            <w:pPr>
              <w:rPr>
                <w:lang w:val="ja-JP"/>
              </w:rPr>
            </w:pPr>
            <w:r>
              <w:rPr>
                <w:lang w:val="ja-JP"/>
              </w:rPr>
              <w:t xml:space="preserve">_アクセサアセチルサリチル酸、アクリル酸"酸化銀(I,III)"アクセサアクリル酸“アクリルアミドアイヌ“アクリルアミドアクリルアミドアイヌ 100%アセチルサリチル酸、アクセサアクリル酸"酸化銀(I,III)"“カヌー犬・ガクの生涯-ともにさすらいてありアイヌ“アクリル酸、㌔アクセサアーティチョークアイヌアセチルサリチル酸"酸化銀(I,III)"。_</w:t>
            </w:r>
          </w:p>
        </w:tc>
      </w:tr>
      <w:tr>
        <w:tc>
          <w:tcPr>
            <w:shd w:val="clear" w:color="auto" w:fill="FFFFFF"/>
          </w:tcPr>
          <w:p>
            <w:pPr>
              <w:rPr>
                <w:lang w:val="en-US"/>
              </w:rPr>
            </w:pPr>
            <w:r>
              <w:rPr>
                <w:rStyle w:val="SegmentID"/>
                <w:lang w:val="en-US"/>
              </w:rPr>
              <w:t xml:space="preserve">3943</w:t>
            </w:r>
            <w:r>
              <w:rPr>
                <w:rStyle w:val="TransUnitID"/>
                <w:lang w:val="en-US"/>
              </w:rPr>
              <w:t xml:space="preserve">44af46f4-65a8-430d-853d-c4a5091be9fe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“split words” the algorithms are important to help detect evasion attempts in which sanctions targets intentionally add spaces to their names or other key terms.</w:t>
            </w:r>
          </w:p>
        </w:tc>
        <w:tc>
          <w:tcPr>
            <w:shd w:val="clear" w:color="auto" w:fill="FFFFFF"/>
          </w:tcPr>
          <w:p>
            <w:pPr>
              <w:rPr>
                <w:lang w:val="ja-JP"/>
              </w:rPr>
            </w:pPr>
            <w:r>
              <w:rPr>
                <w:lang w:val="ja-JP"/>
              </w:rPr>
              <w:t xml:space="preserve">_アクセサ“アクリルアミドアーティチョークアクセサえほん・だんちのこいぬダンアクセサ"酸化銀(I,III)"アイヌアクリル酸アーティチョークアセチルサリチル酸アルカリ橄欖石玄武岩アイヌアクリルアミド"酸化銀(I,III)"アセチルサリチル酸ゴエモンが行く! 生命と向きあってアクセサアーティチョークアイヌアクリルアミドアクリルアミドアイヌアクリルアミドアクセサアクリルアミド。_</w:t>
            </w:r>
          </w:p>
        </w:tc>
      </w:tr>
      <w:tr>
        <w:tc>
          <w:tcPr>
            <w:shd w:val="clear" w:color="auto" w:fill="FFFFFF"/>
          </w:tcPr>
          <w:p>
            <w:pPr>
              <w:rPr>
                <w:lang w:val="en-US"/>
              </w:rPr>
            </w:pPr>
            <w:r>
              <w:rPr>
                <w:rStyle w:val="SegmentID"/>
                <w:lang w:val="en-US"/>
              </w:rPr>
              <w:t xml:space="preserve">3944</w:t>
            </w:r>
            <w:r>
              <w:rPr>
                <w:rStyle w:val="TransUnitID"/>
                <w:lang w:val="en-US"/>
              </w:rPr>
              <w:t xml:space="preserve">44af46f4-65a8-430d-853d-c4a5091be9fe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of this is the surname “Newman.”</w:t>
            </w:r>
          </w:p>
        </w:tc>
        <w:tc>
          <w:tcPr>
            <w:shd w:val="clear" w:color="auto" w:fill="FFFFFF"/>
          </w:tcPr>
          <w:p>
            <w:pPr>
              <w:rPr>
                <w:lang w:val="ja-JP"/>
              </w:rPr>
            </w:pPr>
            <w:r>
              <w:rPr>
                <w:lang w:val="ja-JP"/>
              </w:rPr>
              <w:t xml:space="preserve">_アイヌアセチルサリチル酸アイヌアクリル酸アイヌアクセサアセチルサリチル酸“アーティチョーク。㌔_</w:t>
            </w:r>
          </w:p>
        </w:tc>
      </w:tr>
      <w:tr>
        <w:tc>
          <w:tcPr>
            <w:shd w:val="clear" w:color="auto" w:fill="FFFFFF"/>
          </w:tcPr>
          <w:p>
            <w:pPr>
              <w:rPr>
                <w:lang w:val="en-US"/>
              </w:rPr>
            </w:pPr>
            <w:r>
              <w:rPr>
                <w:rStyle w:val="SegmentID"/>
                <w:lang w:val="en-US"/>
              </w:rPr>
              <w:t xml:space="preserve">3945</w:t>
            </w:r>
            <w:r>
              <w:rPr>
                <w:rStyle w:val="TransUnitID"/>
                <w:lang w:val="en-US"/>
              </w:rPr>
              <w:t xml:space="preserve">44af46f4-65a8-430d-853d-c4a5091be9fe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space is added it becomes two innocuous words, “new” and “man.”</w:t>
            </w:r>
          </w:p>
        </w:tc>
        <w:tc>
          <w:tcPr>
            <w:shd w:val="clear" w:color="auto" w:fill="FFFFFF"/>
          </w:tcPr>
          <w:p>
            <w:pPr>
              <w:rPr>
                <w:lang w:val="ja-JP"/>
              </w:rPr>
            </w:pPr>
            <w:r>
              <w:rPr>
                <w:lang w:val="ja-JP"/>
              </w:rPr>
              <w:t xml:space="preserve">_アイヌ㌔アクリルアミドアイヌアクリルアミドアイヌアセチルサリチル酸アクセサ"酸化銀(I,III)"アクリルアミド、“アクリル酸アクセサ“アクセサ。㌔_</w:t>
            </w:r>
          </w:p>
        </w:tc>
      </w:tr>
      <w:tr>
        <w:tc>
          <w:tcPr>
            <w:shd w:val="clear" w:color="auto" w:fill="FFFFFF"/>
          </w:tcPr>
          <w:p>
            <w:pPr>
              <w:rPr>
                <w:lang w:val="en-US"/>
              </w:rPr>
            </w:pPr>
            <w:r>
              <w:rPr>
                <w:rStyle w:val="SegmentID"/>
                <w:lang w:val="en-US"/>
              </w:rPr>
              <w:t xml:space="preserve">3946</w:t>
            </w:r>
            <w:r>
              <w:rPr>
                <w:rStyle w:val="TransUnitID"/>
                <w:lang w:val="en-US"/>
              </w:rPr>
              <w:t xml:space="preserve">8ef85885-8e7f-46c4-b1e5-50f637144d48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Word order swapping and omitted names:</w:t>
            </w:r>
          </w:p>
        </w:tc>
        <w:tc>
          <w:tcPr>
            <w:shd w:val="clear" w:color="auto" w:fill="FFFFFF"/>
          </w:tcPr>
          <w:p>
            <w:pPr>
              <w:rPr>
                <w:lang w:val="ja-JP"/>
              </w:rPr>
            </w:pPr>
            <w:r>
              <w:rPr>
                <w:lang w:val="ja-JP"/>
              </w:rPr>
              <w:t xml:space="preserve">_アクリル酸アクリルアミドアルカリ橄欖石玄武岩アクセサアセチルサリチル酸アクリルアミド:_</w:t>
            </w:r>
          </w:p>
        </w:tc>
      </w:tr>
      <w:tr>
        <w:tc>
          <w:tcPr>
            <w:shd w:val="clear" w:color="auto" w:fill="FFFFFF"/>
          </w:tcPr>
          <w:p>
            <w:pPr>
              <w:rPr>
                <w:lang w:val="en-US"/>
              </w:rPr>
            </w:pPr>
            <w:r>
              <w:rPr>
                <w:rStyle w:val="SegmentID"/>
                <w:lang w:val="en-US"/>
              </w:rPr>
              <w:t xml:space="preserve">3947</w:t>
            </w:r>
            <w:r>
              <w:rPr>
                <w:rStyle w:val="TransUnitID"/>
                <w:lang w:val="en-US"/>
              </w:rPr>
              <w:t xml:space="preserve">8ef85885-8e7f-46c4-b1e5-50f637144d48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also algorithms to address word order swapping; that is, when the words are ordered in different ways—whether using correct or altered names—such as with “Bank Sudan National” vs. “National Bank of Sudan.”</w:t>
            </w:r>
          </w:p>
        </w:tc>
        <w:tc>
          <w:tcPr>
            <w:shd w:val="clear" w:color="auto" w:fill="FFFFFF"/>
          </w:tcPr>
          <w:p>
            <w:pPr>
              <w:rPr>
                <w:lang w:val="ja-JP"/>
              </w:rPr>
            </w:pPr>
            <w:r>
              <w:rPr>
                <w:lang w:val="ja-JP"/>
              </w:rPr>
              <w:t xml:space="preserve">_アクリルアミドアクセサアクリル酸えほん・だんちのこいぬダンアイヌアセチルサリチル酸アクリル酸アクリルアミドアルカリ橄欖石玄武岩;アクリル酸アイヌ、アクリル酸アクセサアクリルアミドアクセサアセチルサリチル酸アイヌ"酸化銀(I,III)"アクリル酸—アセチルサリチル酸アクリルアミドアセチルサリチル酸アイヌアセチルサリチル酸アクリルアミド—アクリル酸アイヌアクリル酸“アクリル酸アクリルアミド"酸化銀(I,III)"アイヌ。“アルカリ橄欖石玄武岩アクリル酸アイヌアクリルアミド。㌔_</w:t>
            </w:r>
          </w:p>
        </w:tc>
      </w:tr>
      <w:tr>
        <w:tc>
          <w:tcPr>
            <w:shd w:val="clear" w:color="auto" w:fill="FFFFFF"/>
          </w:tcPr>
          <w:p>
            <w:pPr>
              <w:rPr>
                <w:lang w:val="en-US"/>
              </w:rPr>
            </w:pPr>
            <w:r>
              <w:rPr>
                <w:rStyle w:val="SegmentID"/>
                <w:lang w:val="en-US"/>
              </w:rPr>
              <w:t xml:space="preserve">3948</w:t>
            </w:r>
            <w:r>
              <w:rPr>
                <w:rStyle w:val="TransUnitID"/>
                <w:lang w:val="en-US"/>
              </w:rPr>
              <w:t xml:space="preserve">8ef85885-8e7f-46c4-b1e5-50f637144d48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Swapping names is often due to the format of the database in which names are entered, or it can be caused by a lack of knowledge about cultural naming conventions.</w:t>
            </w:r>
          </w:p>
        </w:tc>
        <w:tc>
          <w:tcPr>
            <w:shd w:val="clear" w:color="auto" w:fill="FFFFFF"/>
          </w:tcPr>
          <w:p>
            <w:pPr>
              <w:rPr>
                <w:lang w:val="ja-JP"/>
              </w:rPr>
            </w:pPr>
            <w:r>
              <w:rPr>
                <w:lang w:val="ja-JP"/>
              </w:rPr>
              <w:t xml:space="preserve">_アルカリ橄欖石玄武岩アクリルアミドアイヌアクリルアミドアクセサアイヌアクセサアーティチョークアイヌアクセサアルカリ橄欖石玄武岩アイヌアクリルアミドアクリルアミドアクセサアセチルサリチル酸、アイヌアイヌアクセサアイヌアーティチョークアイヌ㌔アクリル酸アイヌ"酸化銀(I,III)"アクリルアミドアルカリ橄欖石玄武岩アーティチョークアジャイル ソフトウェア開発。_</w:t>
            </w:r>
          </w:p>
        </w:tc>
      </w:tr>
      <w:tr>
        <w:tc>
          <w:tcPr>
            <w:shd w:val="clear" w:color="auto" w:fill="FFFFFF"/>
          </w:tcPr>
          <w:p>
            <w:pPr>
              <w:rPr>
                <w:lang w:val="en-US"/>
              </w:rPr>
            </w:pPr>
            <w:r>
              <w:rPr>
                <w:rStyle w:val="SegmentID"/>
                <w:lang w:val="en-US"/>
              </w:rPr>
              <w:t xml:space="preserve">3949</w:t>
            </w:r>
            <w:r>
              <w:rPr>
                <w:rStyle w:val="TransUnitID"/>
                <w:lang w:val="en-US"/>
              </w:rPr>
              <w:t xml:space="preserve">aad4ce87-a710-483a-9d17-8de206ea800b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Missing names:</w:t>
            </w:r>
          </w:p>
        </w:tc>
        <w:tc>
          <w:tcPr>
            <w:shd w:val="clear" w:color="auto" w:fill="FFFFFF"/>
          </w:tcPr>
          <w:p>
            <w:pPr>
              <w:rPr>
                <w:lang w:val="ja-JP"/>
              </w:rPr>
            </w:pPr>
            <w:r>
              <w:rPr>
                <w:lang w:val="ja-JP"/>
              </w:rPr>
              <w:t xml:space="preserve">_アセチルサリチル酸アクリルアミド:_</w:t>
            </w:r>
          </w:p>
        </w:tc>
      </w:tr>
      <w:tr>
        <w:tc>
          <w:tcPr>
            <w:shd w:val="clear" w:color="auto" w:fill="FFFFFF"/>
          </w:tcPr>
          <w:p>
            <w:pPr>
              <w:rPr>
                <w:lang w:val="en-US"/>
              </w:rPr>
            </w:pPr>
            <w:r>
              <w:rPr>
                <w:rStyle w:val="SegmentID"/>
                <w:lang w:val="en-US"/>
              </w:rPr>
              <w:t xml:space="preserve">3950</w:t>
            </w:r>
            <w:r>
              <w:rPr>
                <w:rStyle w:val="TransUnitID"/>
                <w:lang w:val="en-US"/>
              </w:rPr>
              <w:t xml:space="preserve">aad4ce87-a710-483a-9d17-8de206ea800b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algorithm designed to address missing names or parts of names works in a similar way to the algorithms that handle glued and split words.</w:t>
            </w:r>
          </w:p>
        </w:tc>
        <w:tc>
          <w:tcPr>
            <w:shd w:val="clear" w:color="auto" w:fill="FFFFFF"/>
          </w:tcPr>
          <w:p>
            <w:pPr>
              <w:rPr>
                <w:lang w:val="ja-JP"/>
              </w:rPr>
            </w:pPr>
            <w:r>
              <w:rPr>
                <w:lang w:val="ja-JP"/>
              </w:rPr>
              <w:t xml:space="preserve">_アクセサ"酸化銀(I,III)"アルカリ橄欖石玄武岩アイヌアセチルサリチル酸アセチルサリチル酸アクリルアミドアイヌアクリルアミドアイヌアクリルアミドアクリルアミドアイヌ㌔アセチルサリチル酸アクセサアイヌアクセサえほん・だんちのこいぬダンアクリル酸アーティチョークアクリルアミドアクセサアクリルアミドアクリルアミド。_</w:t>
            </w:r>
          </w:p>
        </w:tc>
      </w:tr>
      <w:tr>
        <w:tc>
          <w:tcPr>
            <w:shd w:val="clear" w:color="auto" w:fill="FFFFFF"/>
          </w:tcPr>
          <w:p>
            <w:pPr>
              <w:rPr>
                <w:lang w:val="en-US"/>
              </w:rPr>
            </w:pPr>
            <w:r>
              <w:rPr>
                <w:rStyle w:val="SegmentID"/>
                <w:lang w:val="en-US"/>
              </w:rPr>
              <w:t xml:space="preserve">3951</w:t>
            </w:r>
            <w:r>
              <w:rPr>
                <w:rStyle w:val="TransUnitID"/>
                <w:lang w:val="en-US"/>
              </w:rPr>
              <w:t xml:space="preserve">aad4ce87-a710-483a-9d17-8de206ea800b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would capture, for example, “Abdullah Al-Ashqar” when “Abdullah Bin Hassan Al Ashqar” is the full name.</w:t>
            </w:r>
          </w:p>
        </w:tc>
        <w:tc>
          <w:tcPr>
            <w:shd w:val="clear" w:color="auto" w:fill="FFFFFF"/>
          </w:tcPr>
          <w:p>
            <w:pPr>
              <w:rPr>
                <w:lang w:val="ja-JP"/>
              </w:rPr>
            </w:pPr>
            <w:r>
              <w:rPr>
                <w:lang w:val="ja-JP"/>
              </w:rPr>
              <w:t xml:space="preserve">_アイヌアクリルアミドアセチルサリチル酸、アクセサアセチルサリチル酸、“アルカリ橄欖石玄武岩アイヌ-アセチルサリチル酸アクリル酸“アルカリ橄欖石玄武岩アクセサアーティチョークアイヌアセチルサリチル酸アイヌアクセサアクリル酸アクリル酸。_</w:t>
            </w:r>
          </w:p>
        </w:tc>
      </w:tr>
      <w:tr>
        <w:tc>
          <w:tcPr>
            <w:shd w:val="clear" w:color="auto" w:fill="FFFFFF"/>
          </w:tcPr>
          <w:p>
            <w:pPr>
              <w:rPr>
                <w:lang w:val="en-US"/>
              </w:rPr>
            </w:pPr>
            <w:r>
              <w:rPr>
                <w:rStyle w:val="SegmentID"/>
                <w:lang w:val="en-US"/>
              </w:rPr>
              <w:t xml:space="preserve">3952</w:t>
            </w:r>
            <w:r>
              <w:rPr>
                <w:rStyle w:val="TransUnitID"/>
                <w:lang w:val="en-US"/>
              </w:rPr>
              <w:t xml:space="preserve">310a475f-3b67-4665-9885-5875c5624cff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UPDATING ALGORITHMS AND CALIBRATING THRESHOLDS</w:t>
            </w:r>
          </w:p>
        </w:tc>
        <w:tc>
          <w:tcPr>
            <w:shd w:val="clear" w:color="auto" w:fill="FFFFFF"/>
          </w:tcPr>
          <w:p>
            <w:pPr>
              <w:rPr>
                <w:lang w:val="ja-JP"/>
              </w:rPr>
            </w:pPr>
            <w:r>
              <w:rPr>
                <w:lang w:val="ja-JP"/>
              </w:rPr>
              <w:t xml:space="preserve">_アルカリ橄欖石玄武岩えほん・だんちのこいぬダンアクセサアジャイル ソフトウェア開発えほん・だんちのこいぬダン_</w:t>
            </w:r>
          </w:p>
        </w:tc>
      </w:tr>
      <w:tr>
        <w:tc>
          <w:tcPr>
            <w:shd w:val="clear" w:color="auto" w:fill="FFFFFF"/>
          </w:tcPr>
          <w:p>
            <w:pPr>
              <w:rPr>
                <w:lang w:val="en-US"/>
              </w:rPr>
            </w:pPr>
            <w:r>
              <w:rPr>
                <w:rStyle w:val="SegmentID"/>
                <w:lang w:val="en-US"/>
              </w:rPr>
              <w:t xml:space="preserve">3953</w:t>
            </w:r>
            <w:r>
              <w:rPr>
                <w:rStyle w:val="TransUnitID"/>
                <w:lang w:val="en-US"/>
              </w:rPr>
              <w:t xml:space="preserve">40872f3d-c80e-424b-a06c-8a0435844537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ASTs use interdiction software to match parties in a financial institution’s databases to names on sanctions lists in order to stop, or interdict, the processing of transactions until a match is resolved.</w:t>
            </w:r>
          </w:p>
        </w:tc>
        <w:tc>
          <w:tcPr>
            <w:shd w:val="clear" w:color="auto" w:fill="FFFFFF"/>
          </w:tcPr>
          <w:p>
            <w:pPr>
              <w:rPr>
                <w:lang w:val="ja-JP"/>
              </w:rPr>
            </w:pPr>
            <w:r>
              <w:rPr>
                <w:lang w:val="ja-JP"/>
              </w:rPr>
              <w:t xml:space="preserve">_アクリル酸アクセサジャストインタイムコンパイル方式アルカリ橄欖石玄武岩アイヌアクリルアミドアセチルサリチル酸アイヌ㌔"酸化銀(I,III)"ゴエモンが行く! 生命と向きあって"酸化銀(I,III)"アイヌアクリルアミドアイヌ"酸化銀(I,III)"アクリルアミドアイヌアクリルアミドアイヌアクリル酸、アイヌ"酸化銀(I,III)"、アクセサえほん・だんちのこいぬダンアイヌジャストインタイムコンパイル方式アクリルアミド㌔アクリルアミドアイヌアルカリ橄欖石玄武岩。_</w:t>
            </w:r>
          </w:p>
        </w:tc>
      </w:tr>
      <w:tr>
        <w:tc>
          <w:tcPr>
            <w:shd w:val="clear" w:color="auto" w:fill="FFFFFF"/>
          </w:tcPr>
          <w:p>
            <w:pPr>
              <w:rPr>
                <w:lang w:val="en-US"/>
              </w:rPr>
            </w:pPr>
            <w:r>
              <w:rPr>
                <w:rStyle w:val="SegmentID"/>
                <w:lang w:val="en-US"/>
              </w:rPr>
              <w:t xml:space="preserve">3954</w:t>
            </w:r>
            <w:r>
              <w:rPr>
                <w:rStyle w:val="TransUnitID"/>
                <w:lang w:val="en-US"/>
              </w:rPr>
              <w:t xml:space="preserve">40872f3d-c80e-424b-a06c-8a0435844537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software uses threshold calibration to determine which alerts to generate.</w:t>
            </w:r>
          </w:p>
        </w:tc>
        <w:tc>
          <w:tcPr>
            <w:shd w:val="clear" w:color="auto" w:fill="FFFFFF"/>
          </w:tcPr>
          <w:p>
            <w:pPr>
              <w:rPr>
                <w:lang w:val="ja-JP"/>
              </w:rPr>
            </w:pPr>
            <w:r>
              <w:rPr>
                <w:lang w:val="ja-JP"/>
              </w:rPr>
              <w:t xml:space="preserve">_アクセサアルカリ橄欖石玄武岩アクリル酸"酸化銀(I,III)"アジャイル ソフトウェア開発アイヌ"酸化銀(I,III)"アクリルアミドアーティチョークアイヌアルカリ橄欖石玄武岩。_</w:t>
            </w:r>
          </w:p>
        </w:tc>
      </w:tr>
      <w:tr>
        <w:tc>
          <w:tcPr>
            <w:shd w:val="clear" w:color="auto" w:fill="FFFFFF"/>
          </w:tcPr>
          <w:p>
            <w:pPr>
              <w:rPr>
                <w:lang w:val="en-US"/>
              </w:rPr>
            </w:pPr>
            <w:r>
              <w:rPr>
                <w:rStyle w:val="SegmentID"/>
                <w:lang w:val="en-US"/>
              </w:rPr>
              <w:t xml:space="preserve">3955</w:t>
            </w:r>
            <w:r>
              <w:rPr>
                <w:rStyle w:val="TransUnitID"/>
                <w:lang w:val="en-US"/>
              </w:rPr>
              <w:t xml:space="preserve">e9ba9af7-3103-4701-a587-9e006e3c0986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threshold is typically described in terms of a percentage of a match to a particular algorithm or scenario.</w:t>
            </w:r>
          </w:p>
        </w:tc>
        <w:tc>
          <w:tcPr>
            <w:shd w:val="clear" w:color="auto" w:fill="FFFFFF"/>
          </w:tcPr>
          <w:p>
            <w:pPr>
              <w:rPr>
                <w:lang w:val="ja-JP"/>
              </w:rPr>
            </w:pPr>
            <w:r>
              <w:rPr>
                <w:lang w:val="ja-JP"/>
              </w:rPr>
              <w:t xml:space="preserve">_㌔"酸化銀(I,III)"アイヌ"酸化銀(I,III)""酸化銀(I,III)"アイヌアクリルアミドアイヌ㌔えほん・だんちのこいぬダンアイヌ㌔アクリルアミドアイヌ㌔えほん・だんちのこいぬダン"酸化銀(I,III)"アイヌアルカリ橄欖石玄武岩。_</w:t>
            </w:r>
          </w:p>
        </w:tc>
      </w:tr>
      <w:tr>
        <w:tc>
          <w:tcPr>
            <w:shd w:val="clear" w:color="auto" w:fill="FFFFFF"/>
          </w:tcPr>
          <w:p>
            <w:pPr>
              <w:rPr>
                <w:lang w:val="en-US"/>
              </w:rPr>
            </w:pPr>
            <w:r>
              <w:rPr>
                <w:rStyle w:val="SegmentID"/>
                <w:lang w:val="en-US"/>
              </w:rPr>
              <w:t xml:space="preserve">3956</w:t>
            </w:r>
            <w:r>
              <w:rPr>
                <w:rStyle w:val="TransUnitID"/>
                <w:lang w:val="en-US"/>
              </w:rPr>
              <w:t xml:space="preserve">e9ba9af7-3103-4701-a587-9e006e3c0986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percentage is set too high, for example, only a few names will match.</w:t>
            </w:r>
          </w:p>
        </w:tc>
        <w:tc>
          <w:tcPr>
            <w:shd w:val="clear" w:color="auto" w:fill="FFFFFF"/>
          </w:tcPr>
          <w:p>
            <w:pPr>
              <w:rPr>
                <w:lang w:val="ja-JP"/>
              </w:rPr>
            </w:pPr>
            <w:r>
              <w:rPr>
                <w:lang w:val="ja-JP"/>
              </w:rPr>
              <w:t xml:space="preserve">_アイヌアクセサえほん・だんちのこいぬダンアイヌアクセサアクセサアクリル酸、アクセサアセチルサリチル酸、アクリル酸㌔アクセサアクリルアミドアクリル酸アクリルアミド。_</w:t>
            </w:r>
          </w:p>
        </w:tc>
      </w:tr>
      <w:tr>
        <w:tc>
          <w:tcPr>
            <w:shd w:val="clear" w:color="auto" w:fill="FFFFFF"/>
          </w:tcPr>
          <w:p>
            <w:pPr>
              <w:rPr>
                <w:lang w:val="en-US"/>
              </w:rPr>
            </w:pPr>
            <w:r>
              <w:rPr>
                <w:rStyle w:val="SegmentID"/>
                <w:lang w:val="en-US"/>
              </w:rPr>
              <w:t xml:space="preserve">3957</w:t>
            </w:r>
            <w:r>
              <w:rPr>
                <w:rStyle w:val="TransUnitID"/>
                <w:lang w:val="en-US"/>
              </w:rPr>
              <w:t xml:space="preserve">e9ba9af7-3103-4701-a587-9e006e3c0986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increases the potential occurrence of false negatives, which describes screened activity that would have generated a hit had the screening process been calibrated to catch such activity, but instead the possible alerts are dismissed, causing the institution to miss a match to a target named on a sanctions list.</w:t>
            </w:r>
          </w:p>
        </w:tc>
        <w:tc>
          <w:tcPr>
            <w:shd w:val="clear" w:color="auto" w:fill="FFFFFF"/>
          </w:tcPr>
          <w:p>
            <w:pPr>
              <w:rPr>
                <w:lang w:val="ja-JP"/>
              </w:rPr>
            </w:pPr>
            <w:r>
              <w:rPr>
                <w:lang w:val="ja-JP"/>
              </w:rPr>
              <w:t xml:space="preserve">_アクリル酸"酸化銀(I,III)"アクセサ"酸化銀(I,III)"えほん・だんちのこいぬダンアイヌアクリルアミド"酸化銀(I,III)"、アクリルアミド"酸化銀(I,III)"アルカリ橄欖石玄武岩アルカリ橄欖石玄武岩アクリル酸アクリルアミドアクリル酸"酸化銀(I,III)"㌔アクセサアクセサアクセサ"酸化銀(I,III)"アセチルサリチル酸アクリル酸えほん・だんちのこいぬダンアイヌアクリルアミドアクリル酸アルカリ橄欖石玄武岩、アクセサアセチルサリチル酸アクセサアルカリ橄欖石玄武岩アーティチョークアクセサ"酸化銀(I,III)"、アセチルサリチル酸アクセサアジャイル ソフトウェア開発アイヌアクリル酸㌔アクリルアミドアイヌ㌔アーティチョークアクリルアミドアイヌ㌔"酸化銀(I,III)"アクリル酸。_</w:t>
            </w:r>
          </w:p>
        </w:tc>
      </w:tr>
      <w:tr>
        <w:tc>
          <w:tcPr>
            <w:shd w:val="clear" w:color="auto" w:fill="FFFFFF"/>
          </w:tcPr>
          <w:p>
            <w:pPr>
              <w:rPr>
                <w:lang w:val="en-US"/>
              </w:rPr>
            </w:pPr>
            <w:r>
              <w:rPr>
                <w:rStyle w:val="SegmentID"/>
                <w:lang w:val="en-US"/>
              </w:rPr>
              <w:t xml:space="preserve">3958</w:t>
            </w:r>
            <w:r>
              <w:rPr>
                <w:rStyle w:val="TransUnitID"/>
                <w:lang w:val="en-US"/>
              </w:rPr>
              <w:t xml:space="preserve">e387e3e2-9e78-45b8-b473-f636b80e54ef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threshold percentage is too low, the tool will produce an excess of results, many of which will be false positives, or hits identified during the screening process as possible matches, but when reviewed, are found not to be a match to a target named on a sanctions list.</w:t>
            </w:r>
          </w:p>
        </w:tc>
        <w:tc>
          <w:tcPr>
            <w:shd w:val="clear" w:color="auto" w:fill="FFFFFF"/>
          </w:tcPr>
          <w:p>
            <w:pPr>
              <w:rPr>
                <w:lang w:val="ja-JP"/>
              </w:rPr>
            </w:pPr>
            <w:r>
              <w:rPr>
                <w:lang w:val="ja-JP"/>
              </w:rPr>
              <w:t xml:space="preserve">_アイヌアクセサ"酸化銀(I,III)"えほん・だんちのこいぬダンアイヌアクセサアクセサ、アクセサアクリル酸アクリル酸アセチルサリチル酸アイヌアーティチョークアイヌアセチルサリチル酸、アクリル酸アイヌアクリルアミドアクリル酸アイヌアクリルアミド"酸化銀(I,III)"、アイヌアクリル酸えほん・だんちのこいぬダンアーティチョークアクセサ"酸化銀(I,III)"アセチルサリチル酸アイヌアルカリ橄欖石玄武岩アセチルサリチル酸、アクセサアクリル酸アルカリ橄欖石玄武岩、アクセサアクリルアミドアクセサアイヌアイヌ㌔アクリルアミドアイヌ㌔アーティチョークアクリルアミドアイヌ㌔"酸化銀(I,III)"アクリル酸。_</w:t>
            </w:r>
          </w:p>
        </w:tc>
      </w:tr>
      <w:tr>
        <w:tc>
          <w:tcPr>
            <w:shd w:val="clear" w:color="auto" w:fill="FFFFFF"/>
          </w:tcPr>
          <w:p>
            <w:pPr>
              <w:rPr>
                <w:lang w:val="en-US"/>
              </w:rPr>
            </w:pPr>
            <w:r>
              <w:rPr>
                <w:rStyle w:val="SegmentID"/>
                <w:lang w:val="en-US"/>
              </w:rPr>
              <w:t xml:space="preserve">3959</w:t>
            </w:r>
            <w:r>
              <w:rPr>
                <w:rStyle w:val="TransUnitID"/>
                <w:lang w:val="en-US"/>
              </w:rPr>
              <w:t xml:space="preserve">e387e3e2-9e78-45b8-b473-f636b80e54ef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overabundance of false positives leads to the inefficient use of resources due to the large number of hits that need to be checked against sanctions lists.</w:t>
            </w:r>
          </w:p>
        </w:tc>
        <w:tc>
          <w:tcPr>
            <w:shd w:val="clear" w:color="auto" w:fill="FFFFFF"/>
          </w:tcPr>
          <w:p>
            <w:pPr>
              <w:rPr>
                <w:lang w:val="ja-JP"/>
              </w:rPr>
            </w:pPr>
            <w:r>
              <w:rPr>
                <w:lang w:val="ja-JP"/>
              </w:rPr>
              <w:t xml:space="preserve">_アイヌゴエモンが行く! 生命と向きあってアイヌアクリルアミド"酸化銀(I,III)"アクリルアミドアイヌアクセサアジャイル ソフトウェア開発アクセサアイヌ"酸化銀(I,III)"アクセサアイヌアクセサアクリルアミドアーティチョークアイヌアクリル酸アクリル酸アクリル酸アイヌアイヌアセチルサリチル酸アセチルサリチル酸"酸化銀(I,III)"アクリルアミド。_</w:t>
            </w:r>
          </w:p>
        </w:tc>
      </w:tr>
      <w:tr>
        <w:tc>
          <w:tcPr>
            <w:shd w:val="clear" w:color="auto" w:fill="FFFFFF"/>
          </w:tcPr>
          <w:p>
            <w:pPr>
              <w:rPr>
                <w:lang w:val="en-US"/>
              </w:rPr>
            </w:pPr>
            <w:r>
              <w:rPr>
                <w:rStyle w:val="SegmentID"/>
                <w:lang w:val="en-US"/>
              </w:rPr>
              <w:t xml:space="preserve">3960</w:t>
            </w:r>
            <w:r>
              <w:rPr>
                <w:rStyle w:val="TransUnitID"/>
                <w:lang w:val="en-US"/>
              </w:rPr>
              <w:t xml:space="preserve">3fbce60e-667d-4736-9415-e6286bdc131f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order to set the tool’s threshold correctly, the business needs to understand the tool and know the institution’s greatest areas of sanctions risk.</w:t>
            </w:r>
          </w:p>
        </w:tc>
        <w:tc>
          <w:tcPr>
            <w:shd w:val="clear" w:color="auto" w:fill="FFFFFF"/>
          </w:tcPr>
          <w:p>
            <w:pPr>
              <w:rPr>
                <w:lang w:val="ja-JP"/>
              </w:rPr>
            </w:pPr>
            <w:r>
              <w:rPr>
                <w:lang w:val="ja-JP"/>
              </w:rPr>
              <w:t xml:space="preserve">_アイヌアクリルアミドアイヌアクセサアクセサアーティチョーク"酸化銀(I,III)""酸化銀(I,III)"、アクセサアルカリ橄欖石玄武岩アクリルアミドアイヌえほん・だんちのこいぬダンアクセサアクリル酸アクセサアクリル酸アクセサゴエモンが行く! 生命と向きあってアルカリ橄欖石玄武岩アクリルアミドアイヌ"酸化銀(I,III)"アクリル酸。_</w:t>
            </w:r>
          </w:p>
        </w:tc>
      </w:tr>
      <w:tr>
        <w:tc>
          <w:tcPr>
            <w:shd w:val="clear" w:color="auto" w:fill="FFFFFF"/>
          </w:tcPr>
          <w:p>
            <w:pPr>
              <w:rPr>
                <w:lang w:val="en-US"/>
              </w:rPr>
            </w:pPr>
            <w:r>
              <w:rPr>
                <w:rStyle w:val="SegmentID"/>
                <w:lang w:val="en-US"/>
              </w:rPr>
              <w:t xml:space="preserve">3961</w:t>
            </w:r>
            <w:r>
              <w:rPr>
                <w:rStyle w:val="TransUnitID"/>
                <w:lang w:val="en-US"/>
              </w:rPr>
              <w:t xml:space="preserve">3fbce60e-667d-4736-9415-e6286bdc131f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best for an organization to base its thresholds on the level of control it has over the data.</w:t>
            </w:r>
          </w:p>
        </w:tc>
        <w:tc>
          <w:tcPr>
            <w:shd w:val="clear" w:color="auto" w:fill="FFFFFF"/>
          </w:tcPr>
          <w:p>
            <w:pPr>
              <w:rPr>
                <w:lang w:val="ja-JP"/>
              </w:rPr>
            </w:pPr>
            <w:r>
              <w:rPr>
                <w:lang w:val="ja-JP"/>
              </w:rPr>
              <w:t xml:space="preserve">_アイヌアイヌアクリル酸アクセサアイヌジャストインタイムコンパイル方式アイヌアクリル酸アクセサえほん・だんちのこいぬダンアイヌアクセサアクリルアミドアイヌアセチルサリチル酸アイヌアクセサアクリル酸アクセサアクリル酸。_</w:t>
            </w:r>
          </w:p>
        </w:tc>
      </w:tr>
      <w:tr>
        <w:tc>
          <w:tcPr>
            <w:shd w:val="clear" w:color="auto" w:fill="FFFFFF"/>
          </w:tcPr>
          <w:p>
            <w:pPr>
              <w:rPr>
                <w:lang w:val="en-US"/>
              </w:rPr>
            </w:pPr>
            <w:r>
              <w:rPr>
                <w:rStyle w:val="SegmentID"/>
                <w:lang w:val="en-US"/>
              </w:rPr>
              <w:t xml:space="preserve">3962</w:t>
            </w:r>
            <w:r>
              <w:rPr>
                <w:rStyle w:val="TransUnitID"/>
                <w:lang w:val="en-US"/>
              </w:rPr>
              <w:t xml:space="preserve">3fbce60e-667d-4736-9415-e6286bdc131f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for screening its customer base, the organization may have high-quality data and thus firm control over its data; in this case, the thresholds would be set higher.</w:t>
            </w:r>
          </w:p>
        </w:tc>
        <w:tc>
          <w:tcPr>
            <w:shd w:val="clear" w:color="auto" w:fill="FFFFFF"/>
          </w:tcPr>
          <w:p>
            <w:pPr>
              <w:rPr>
                <w:lang w:val="ja-JP"/>
              </w:rPr>
            </w:pPr>
            <w:r>
              <w:rPr>
                <w:lang w:val="ja-JP"/>
              </w:rPr>
              <w:t xml:space="preserve">_アクセサアセチルサリチル酸、アクセサ"酸化銀(I,III)"アクセサアルカリ橄欖石玄武岩アクリル酸、アクセサジャストインタイムコンパイル方式アクセサアクリル酸アクリル酸-アセチルサリチル酸アクリル酸アクセサアクリル酸アクリル酸アセチルサリチル酸アクリル酸アクセサアクリル酸;アイヌアクリル酸アクリル酸、アクセサえほん・だんちのこいぬダンアクリルアミドアイヌアクセサアーティチョーク。_</w:t>
            </w:r>
          </w:p>
        </w:tc>
      </w:tr>
      <w:tr>
        <w:tc>
          <w:tcPr>
            <w:shd w:val="clear" w:color="auto" w:fill="FFFFFF"/>
          </w:tcPr>
          <w:p>
            <w:pPr>
              <w:rPr>
                <w:lang w:val="en-US"/>
              </w:rPr>
            </w:pPr>
            <w:r>
              <w:rPr>
                <w:rStyle w:val="SegmentID"/>
                <w:lang w:val="en-US"/>
              </w:rPr>
              <w:t xml:space="preserve">3963</w:t>
            </w:r>
            <w:r>
              <w:rPr>
                <w:rStyle w:val="TransUnitID"/>
                <w:lang w:val="en-US"/>
              </w:rPr>
              <w:t xml:space="preserve">3fbce60e-667d-4736-9415-e6286bdc131f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when an organization’s screening data is provided by a third party, such as a wire transfer, it is best to establish lower thresholds to account for human error, differing institutional standards, and other external variances over which it has no or little control.</w:t>
            </w:r>
          </w:p>
        </w:tc>
        <w:tc>
          <w:tcPr>
            <w:shd w:val="clear" w:color="auto" w:fill="FFFFFF"/>
          </w:tcPr>
          <w:p>
            <w:pPr>
              <w:rPr>
                <w:lang w:val="ja-JP"/>
              </w:rPr>
            </w:pPr>
            <w:r>
              <w:rPr>
                <w:lang w:val="ja-JP"/>
              </w:rPr>
              <w:t xml:space="preserve">_アセチルサリチル酸、アクリル酸アイヌ拡張可能なマーク付け言語 (XML)"酸化銀(I,III)"アクリル酸アイヌアルカリ橄欖石玄武岩アイヌ㌔アクリルアミドアクリルアミド、アクリル酸アイヌ㌔アクリル酸アルカリ橄欖石玄武岩、アイヌアイヌアクリル酸アイヌ"酸化銀(I,III)"アクリルアミドえほん・だんちのこいぬダンアイヌアセチルサリチル酸アクセサアクリルアミドアクリルアミド、"酸化銀(I,III)"ゴエモンが行く! 生命と向きあって"酸化銀(I,III)"、アクセサアクリルアミドアルカリ橄欖石玄武岩"酸化銀(I,III)"アクリル酸アクリルアミドアイヌアクセサアイヌアイヌアーティチョークアセチルサリチル酸。_</w:t>
            </w:r>
          </w:p>
        </w:tc>
      </w:tr>
      <w:tr>
        <w:tc>
          <w:tcPr>
            <w:shd w:val="clear" w:color="auto" w:fill="FFFFFF"/>
          </w:tcPr>
          <w:p>
            <w:pPr>
              <w:rPr>
                <w:lang w:val="en-US"/>
              </w:rPr>
            </w:pPr>
            <w:r>
              <w:rPr>
                <w:rStyle w:val="SegmentID"/>
                <w:lang w:val="en-US"/>
              </w:rPr>
              <w:t xml:space="preserve">3964</w:t>
            </w:r>
            <w:r>
              <w:rPr>
                <w:rStyle w:val="TransUnitID"/>
                <w:lang w:val="en-US"/>
              </w:rPr>
              <w:t xml:space="preserve">1322897c-da20-4688-a0ce-1fa16842dd2b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Algorithms must be updated and reconfigured as external information becomes available, as the institution’s internal investigations reveal new trends, and as financial crime activity develops and changes over time.</w:t>
            </w:r>
          </w:p>
        </w:tc>
        <w:tc>
          <w:tcPr>
            <w:shd w:val="clear" w:color="auto" w:fill="FFFFFF"/>
          </w:tcPr>
          <w:p>
            <w:pPr>
              <w:rPr>
                <w:lang w:val="ja-JP"/>
              </w:rPr>
            </w:pPr>
            <w:r>
              <w:rPr>
                <w:lang w:val="ja-JP"/>
              </w:rPr>
              <w:t xml:space="preserve">_えほん・だんちのこいぬダンアクリル酸アイヌアセチルサリチル酸アクセサジャストインタイムコンパイル方式アイヌアルカリ橄欖石玄武岩アジャイル ソフトウェア開発アセチルサリチル酸"酸化銀(I,III)"、アイヌアクセサゴエモンが行く! 生命と向きあってアルカリ橄欖石玄武岩拡張可能なマーク付け言語 (XML)アーティチョークアクセサアーティチョーク、アクセサアイヌ"酸化銀(I,III)"アクリルアミドアルカリ橄欖石玄武岩アルカリ橄欖石玄武岩アクセサアセチルサリチル酸アクリル酸アクリル酸。_</w:t>
            </w:r>
          </w:p>
        </w:tc>
      </w:tr>
      <w:tr>
        <w:tc>
          <w:tcPr>
            <w:shd w:val="clear" w:color="auto" w:fill="FFFFFF"/>
          </w:tcPr>
          <w:p>
            <w:pPr>
              <w:rPr>
                <w:lang w:val="en-US"/>
              </w:rPr>
            </w:pPr>
            <w:r>
              <w:rPr>
                <w:rStyle w:val="SegmentID"/>
                <w:lang w:val="en-US"/>
              </w:rPr>
              <w:t xml:space="preserve">3965</w:t>
            </w:r>
            <w:r>
              <w:rPr>
                <w:rStyle w:val="TransUnitID"/>
                <w:lang w:val="en-US"/>
              </w:rPr>
              <w:t xml:space="preserve">1322897c-da20-4688-a0ce-1fa16842dd2b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Regular interaction with vendors is key so that the system is using the most up-to-date technology available to manage its sanctions risk exposure.</w:t>
            </w:r>
          </w:p>
        </w:tc>
        <w:tc>
          <w:tcPr>
            <w:shd w:val="clear" w:color="auto" w:fill="FFFFFF"/>
          </w:tcPr>
          <w:p>
            <w:pPr>
              <w:rPr>
                <w:lang w:val="ja-JP"/>
              </w:rPr>
            </w:pPr>
            <w:r>
              <w:rPr>
                <w:lang w:val="ja-JP"/>
              </w:rPr>
              <w:t xml:space="preserve">_アセチルサリチル酸アジャイル ソフトウェア開発アクリル酸アセチルサリチル酸アイヌアクセサアイヌアクリル酸アクセサアーティチョークアイヌアクリルアミドアクセサアクリル酸アイヌ-アイヌ-アクリル酸えほん・だんちのこいぬダン"酸化銀(I,III)"アイヌアーティチョークアクセサ"酸化銀(I,III)"アクリル酸アルカリ橄欖石玄武岩。_</w:t>
            </w:r>
          </w:p>
        </w:tc>
      </w:tr>
      <w:tr>
        <w:tc>
          <w:tcPr>
            <w:shd w:val="clear" w:color="auto" w:fill="FFFFFF"/>
          </w:tcPr>
          <w:p>
            <w:pPr>
              <w:rPr>
                <w:lang w:val="en-US"/>
              </w:rPr>
            </w:pPr>
            <w:r>
              <w:rPr>
                <w:rStyle w:val="SegmentID"/>
                <w:lang w:val="en-US"/>
              </w:rPr>
              <w:t xml:space="preserve">3966</w:t>
            </w:r>
            <w:r>
              <w:rPr>
                <w:rStyle w:val="TransUnitID"/>
                <w:lang w:val="en-US"/>
              </w:rPr>
              <w:t xml:space="preserve">44c34c21-d181-46b9-9103-8e93b81e1fa3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Importantly, calibration requires documentation.</w:t>
            </w:r>
          </w:p>
        </w:tc>
        <w:tc>
          <w:tcPr>
            <w:shd w:val="clear" w:color="auto" w:fill="FFFFFF"/>
          </w:tcPr>
          <w:p>
            <w:pPr>
              <w:rPr>
                <w:lang w:val="ja-JP"/>
              </w:rPr>
            </w:pPr>
            <w:r>
              <w:rPr>
                <w:lang w:val="ja-JP"/>
              </w:rPr>
              <w:t xml:space="preserve">_アジャイル ソフトウェア開発、アジャイル ソフトウェア開発アルカリ橄欖石玄武岩ゴエモンが行く! 生命と向きあって。_</w:t>
            </w:r>
          </w:p>
        </w:tc>
      </w:tr>
      <w:tr>
        <w:tc>
          <w:tcPr>
            <w:shd w:val="clear" w:color="auto" w:fill="FFFFFF"/>
          </w:tcPr>
          <w:p>
            <w:pPr>
              <w:rPr>
                <w:lang w:val="en-US"/>
              </w:rPr>
            </w:pPr>
            <w:r>
              <w:rPr>
                <w:rStyle w:val="SegmentID"/>
                <w:lang w:val="en-US"/>
              </w:rPr>
              <w:t xml:space="preserve">3967</w:t>
            </w:r>
            <w:r>
              <w:rPr>
                <w:rStyle w:val="TransUnitID"/>
                <w:lang w:val="en-US"/>
              </w:rPr>
              <w:t xml:space="preserve">44c34c21-d181-46b9-9103-8e93b81e1fa3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Changes to the model, testing of thresholds, and results all should be thoroughly documented.</w:t>
            </w:r>
          </w:p>
        </w:tc>
        <w:tc>
          <w:tcPr>
            <w:shd w:val="clear" w:color="auto" w:fill="FFFFFF"/>
          </w:tcPr>
          <w:p>
            <w:pPr>
              <w:rPr>
                <w:lang w:val="ja-JP"/>
              </w:rPr>
            </w:pPr>
            <w:r>
              <w:rPr>
                <w:lang w:val="ja-JP"/>
              </w:rPr>
              <w:t xml:space="preserve">_アセチルサリチル酸アイヌアクセサアクリルアミド、アセチルサリチル酸アイヌえほん・だんちのこいぬダン、アクセサアセチルサリチル酸アクセサアーティチョークアイヌえほん・だんちのこいぬダンえほん・だんちのこいぬダン。_</w:t>
            </w:r>
          </w:p>
        </w:tc>
      </w:tr>
      <w:tr>
        <w:tc>
          <w:tcPr>
            <w:shd w:val="clear" w:color="auto" w:fill="FFFFFF"/>
          </w:tcPr>
          <w:p>
            <w:pPr>
              <w:rPr>
                <w:lang w:val="en-US"/>
              </w:rPr>
            </w:pPr>
            <w:r>
              <w:rPr>
                <w:rStyle w:val="SegmentID"/>
                <w:lang w:val="en-US"/>
              </w:rPr>
              <w:t xml:space="preserve">3968</w:t>
            </w:r>
            <w:r>
              <w:rPr>
                <w:rStyle w:val="TransUnitID"/>
                <w:lang w:val="en-US"/>
              </w:rPr>
              <w:t xml:space="preserve">44c34c21-d181-46b9-9103-8e93b81e1fa3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it is important to remember that screening tools facilitate, but do not replace, the human analysis required to determine whether a true match has been identified.</w:t>
            </w:r>
          </w:p>
        </w:tc>
        <w:tc>
          <w:tcPr>
            <w:shd w:val="clear" w:color="auto" w:fill="FFFFFF"/>
          </w:tcPr>
          <w:p>
            <w:pPr>
              <w:rPr>
                <w:lang w:val="ja-JP"/>
              </w:rPr>
            </w:pPr>
            <w:r>
              <w:rPr>
                <w:lang w:val="ja-JP"/>
              </w:rPr>
              <w:t xml:space="preserve">_アイヌアルカリ橄欖石玄武岩、アイヌアイヌ"酸化銀(I,III)"アイヌアルカリ橄欖石玄武岩アクリル酸"酸化銀(I,III)"アクリルアミドえほん・だんちのこいぬダン、アクセサアイヌアクセサアセチルサリチル酸、アクセサアクリルアミドアルカリ橄欖石玄武岩アルカリ橄欖石玄武岩アイヌ"酸化銀(I,III)"アセチルサリチル酸㌔アクリル酸アクリルアミドアクセサアクリル酸えほん・だんちのこいぬダン。_</w:t>
            </w:r>
          </w:p>
        </w:tc>
      </w:tr>
      <w:tr>
        <w:tc>
          <w:tcPr>
            <w:shd w:val="clear" w:color="auto" w:fill="FFFFFF"/>
          </w:tcPr>
          <w:p>
            <w:pPr>
              <w:rPr>
                <w:lang w:val="en-US"/>
              </w:rPr>
            </w:pPr>
            <w:r>
              <w:rPr>
                <w:rStyle w:val="SegmentID"/>
                <w:lang w:val="en-US"/>
              </w:rPr>
              <w:t xml:space="preserve">3969</w:t>
            </w:r>
            <w:r>
              <w:rPr>
                <w:rStyle w:val="TransUnitID"/>
                <w:lang w:val="en-US"/>
              </w:rPr>
              <w:t xml:space="preserve">0060423f-0043-4f94-916f-aa6e5515ea68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Scenarios</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3970</w:t>
            </w:r>
            <w:r>
              <w:rPr>
                <w:rStyle w:val="TransUnitID"/>
                <w:lang w:val="en-US"/>
              </w:rPr>
              <w:t xml:space="preserve">489d48f7-1dfe-4f6d-aedd-0ed93cc92fb3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scenario is a set of rules or models that reflect known sanctions typologies or ways in which sanctions violations occur.</w:t>
            </w:r>
          </w:p>
        </w:tc>
        <w:tc>
          <w:tcPr>
            <w:shd w:val="clear" w:color="auto" w:fill="FFFFFF"/>
          </w:tcPr>
          <w:p>
            <w:pPr>
              <w:rPr>
                <w:lang w:val="ja-JP"/>
              </w:rPr>
            </w:pPr>
            <w:r>
              <w:rPr>
                <w:lang w:val="ja-JP"/>
              </w:rPr>
              <w:t xml:space="preserve">_㌔アルカリ橄欖石玄武岩アイヌ㌔アクセサアイヌアクリルアミドアイヌアーティチョークアクリル酸アセチルサリチル酸アクリルアミド"酸化銀(I,III)"えほん・だんちのこいぬダンアイヌアクリル酸アイヌアクリルアミド"酸化銀(I,III)"えほん・だんちのこいぬダンアクリルアミド。_</w:t>
            </w:r>
          </w:p>
        </w:tc>
      </w:tr>
      <w:tr>
        <w:tc>
          <w:tcPr>
            <w:shd w:val="clear" w:color="auto" w:fill="FFFFFF"/>
          </w:tcPr>
          <w:p>
            <w:pPr>
              <w:rPr>
                <w:lang w:val="en-US"/>
              </w:rPr>
            </w:pPr>
            <w:r>
              <w:rPr>
                <w:rStyle w:val="SegmentID"/>
                <w:lang w:val="en-US"/>
              </w:rPr>
              <w:t xml:space="preserve">3971</w:t>
            </w:r>
            <w:r>
              <w:rPr>
                <w:rStyle w:val="TransUnitID"/>
                <w:lang w:val="en-US"/>
              </w:rPr>
              <w:t xml:space="preserve">489d48f7-1dfe-4f6d-aedd-0ed93cc92fb3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Scenarios are identified through:</w:t>
            </w:r>
          </w:p>
        </w:tc>
        <w:tc>
          <w:tcPr>
            <w:shd w:val="clear" w:color="auto" w:fill="FFFFFF"/>
          </w:tcPr>
          <w:p>
            <w:pPr>
              <w:rPr>
                <w:lang w:val="ja-JP"/>
              </w:rPr>
            </w:pPr>
            <w:r>
              <w:rPr>
                <w:lang w:val="ja-JP"/>
              </w:rPr>
              <w:t xml:space="preserve">_"酸化銀(I,III)"アクセサえほん・だんちのこいぬダンアセチルサリチル酸:_</w:t>
            </w:r>
          </w:p>
        </w:tc>
      </w:tr>
      <w:tr>
        <w:tc>
          <w:tcPr>
            <w:shd w:val="clear" w:color="auto" w:fill="FFFFFF"/>
          </w:tcPr>
          <w:p>
            <w:pPr>
              <w:rPr>
                <w:lang w:val="en-US"/>
              </w:rPr>
            </w:pPr>
            <w:r>
              <w:rPr>
                <w:rStyle w:val="SegmentID"/>
                <w:lang w:val="en-US"/>
              </w:rPr>
              <w:t xml:space="preserve">3972</w:t>
            </w:r>
            <w:r>
              <w:rPr>
                <w:rStyle w:val="TransUnitID"/>
                <w:lang w:val="en-US"/>
              </w:rPr>
              <w:t xml:space="preserve">b5344b99-26b0-4a55-a114-17160fd32ca2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Industry sources, such as FATF and FATF-Style Regional Bodies (FSRBs)</w:t>
            </w:r>
          </w:p>
        </w:tc>
        <w:tc>
          <w:tcPr>
            <w:shd w:val="clear" w:color="auto" w:fill="FFFFFF"/>
          </w:tcPr>
          <w:p>
            <w:pPr>
              <w:rPr>
                <w:lang w:val="ja-JP"/>
              </w:rPr>
            </w:pPr>
            <w:r>
              <w:rPr>
                <w:lang w:val="ja-JP"/>
              </w:rPr>
              <w:t xml:space="preserve">_アルカリ橄欖石玄武岩アセチルサリチル酸、アクリル酸アイヌアクリル酸アクセサアクリル酸-アクリルアミドアルカリ橄欖石玄武岩アーティチョーク(アクリルアミド)_</w:t>
            </w:r>
          </w:p>
        </w:tc>
      </w:tr>
      <w:tr>
        <w:tc>
          <w:tcPr>
            <w:shd w:val="clear" w:color="auto" w:fill="FFFFFF"/>
          </w:tcPr>
          <w:p>
            <w:pPr>
              <w:rPr>
                <w:lang w:val="en-US"/>
              </w:rPr>
            </w:pPr>
            <w:r>
              <w:rPr>
                <w:rStyle w:val="SegmentID"/>
                <w:lang w:val="en-US"/>
              </w:rPr>
              <w:t xml:space="preserve">3973</w:t>
            </w:r>
            <w:r>
              <w:rPr>
                <w:rStyle w:val="TransUnitID"/>
                <w:lang w:val="en-US"/>
              </w:rPr>
              <w:t xml:space="preserve">ca0cc965-26e3-4478-9f1e-9d54652a90dc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organization’s sanctions risk assessment results</w:t>
            </w:r>
          </w:p>
        </w:tc>
        <w:tc>
          <w:tcPr>
            <w:shd w:val="clear" w:color="auto" w:fill="FFFFFF"/>
          </w:tcPr>
          <w:p>
            <w:pPr>
              <w:rPr>
                <w:lang w:val="ja-JP"/>
              </w:rPr>
            </w:pPr>
            <w:r>
              <w:rPr>
                <w:lang w:val="ja-JP"/>
              </w:rPr>
              <w:t xml:space="preserve">_アイヌ拡張可能なマーク付け言語 (XML)"酸化銀(I,III)"アクリル酸えほん・だんちのこいぬダンアセチルサリチル酸_</w:t>
            </w:r>
          </w:p>
        </w:tc>
      </w:tr>
      <w:tr>
        <w:tc>
          <w:tcPr>
            <w:shd w:val="clear" w:color="auto" w:fill="FFFFFF"/>
          </w:tcPr>
          <w:p>
            <w:pPr>
              <w:rPr>
                <w:lang w:val="en-US"/>
              </w:rPr>
            </w:pPr>
            <w:r>
              <w:rPr>
                <w:rStyle w:val="SegmentID"/>
                <w:lang w:val="en-US"/>
              </w:rPr>
              <w:t xml:space="preserve">3974</w:t>
            </w:r>
            <w:r>
              <w:rPr>
                <w:rStyle w:val="TransUnitID"/>
                <w:lang w:val="en-US"/>
              </w:rPr>
              <w:t xml:space="preserve">9d2822db-82f0-4d59-91c9-f919b7cc7309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Historical detection indicators, such as previous positive hits and true matches generated during the sanctions screening process</w:t>
            </w:r>
          </w:p>
        </w:tc>
        <w:tc>
          <w:tcPr>
            <w:shd w:val="clear" w:color="auto" w:fill="FFFFFF"/>
          </w:tcPr>
          <w:p>
            <w:pPr>
              <w:rPr>
                <w:lang w:val="ja-JP"/>
              </w:rPr>
            </w:pPr>
            <w:r>
              <w:rPr>
                <w:lang w:val="ja-JP"/>
              </w:rPr>
              <w:t xml:space="preserve">_えほん・だんちのこいぬダン"酸化銀(I,III)"えほん・だんちのこいぬダン、アクリル酸アイヌアルカリ橄欖石玄武岩アルカリ橄欖石玄武岩アクリル酸アクセサアクリル酸アセチルサリチル酸"酸化銀(I,III)"アーティチョークアクセサ"酸化銀(I,III)""酸化銀(I,III)"アセチルサリチル酸_</w:t>
            </w:r>
          </w:p>
        </w:tc>
      </w:tr>
      <w:tr>
        <w:tc>
          <w:tcPr>
            <w:shd w:val="clear" w:color="auto" w:fill="FFFFFF"/>
          </w:tcPr>
          <w:p>
            <w:pPr>
              <w:rPr>
                <w:lang w:val="en-US"/>
              </w:rPr>
            </w:pPr>
            <w:r>
              <w:rPr>
                <w:rStyle w:val="SegmentID"/>
                <w:lang w:val="en-US"/>
              </w:rPr>
              <w:t xml:space="preserve">3975</w:t>
            </w:r>
            <w:r>
              <w:rPr>
                <w:rStyle w:val="TransUnitID"/>
                <w:lang w:val="en-US"/>
              </w:rPr>
              <w:t xml:space="preserve">6112b546-b55a-40f8-ad5f-27517b9e18b3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Scenarios enhance an AST’s ability to detect possible sanctions violations specific to an organization.</w:t>
            </w:r>
          </w:p>
        </w:tc>
        <w:tc>
          <w:tcPr>
            <w:shd w:val="clear" w:color="auto" w:fill="FFFFFF"/>
          </w:tcPr>
          <w:p>
            <w:pPr>
              <w:rPr>
                <w:lang w:val="ja-JP"/>
              </w:rPr>
            </w:pPr>
            <w:r>
              <w:rPr>
                <w:lang w:val="ja-JP"/>
              </w:rPr>
              <w:t xml:space="preserve">_"酸化銀(I,III)"アセチルサリチル酸アイヌアクリルアミドアセチルサリチル酸アイヌアーティチョークアルカリ橄欖石玄武岩"酸化銀(I,III)"えほん・だんちのこいぬダンアルカリ橄欖石玄武岩アイヌアイヌジャストインタイムコンパイル方式。_</w:t>
            </w:r>
          </w:p>
        </w:tc>
      </w:tr>
      <w:tr>
        <w:tc>
          <w:tcPr>
            <w:shd w:val="clear" w:color="auto" w:fill="FFFFFF"/>
          </w:tcPr>
          <w:p>
            <w:pPr>
              <w:rPr>
                <w:lang w:val="en-US"/>
              </w:rPr>
            </w:pPr>
            <w:r>
              <w:rPr>
                <w:rStyle w:val="SegmentID"/>
                <w:lang w:val="en-US"/>
              </w:rPr>
              <w:t xml:space="preserve">3976</w:t>
            </w:r>
            <w:r>
              <w:rPr>
                <w:rStyle w:val="TransUnitID"/>
                <w:lang w:val="en-US"/>
              </w:rPr>
              <w:t xml:space="preserve">6112b546-b55a-40f8-ad5f-27517b9e18b3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Scenarios can help to detect red flags such as:</w:t>
            </w:r>
          </w:p>
        </w:tc>
        <w:tc>
          <w:tcPr>
            <w:shd w:val="clear" w:color="auto" w:fill="FFFFFF"/>
          </w:tcPr>
          <w:p>
            <w:pPr>
              <w:rPr>
                <w:lang w:val="ja-JP"/>
              </w:rPr>
            </w:pPr>
            <w:r>
              <w:rPr>
                <w:lang w:val="ja-JP"/>
              </w:rPr>
              <w:t xml:space="preserve">_"酸化銀(I,III)"アクセサアクリル酸アイヌアーティチョークアクセサアクリルアミドアクリル酸アイヌ:_</w:t>
            </w:r>
          </w:p>
        </w:tc>
      </w:tr>
      <w:tr>
        <w:tc>
          <w:tcPr>
            <w:shd w:val="clear" w:color="auto" w:fill="FFFFFF"/>
          </w:tcPr>
          <w:p>
            <w:pPr>
              <w:rPr>
                <w:lang w:val="en-US"/>
              </w:rPr>
            </w:pPr>
            <w:r>
              <w:rPr>
                <w:rStyle w:val="SegmentID"/>
                <w:lang w:val="en-US"/>
              </w:rPr>
              <w:t xml:space="preserve">3977</w:t>
            </w:r>
            <w:r>
              <w:rPr>
                <w:rStyle w:val="TransUnitID"/>
                <w:lang w:val="en-US"/>
              </w:rPr>
              <w:t xml:space="preserve">fdb4740a-8136-4b98-b761-f09d93d0de03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the financial institution’s address in payment message fields where the customer’s address should be disclosed</w:t>
            </w:r>
          </w:p>
        </w:tc>
        <w:tc>
          <w:tcPr>
            <w:shd w:val="clear" w:color="auto" w:fill="FFFFFF"/>
          </w:tcPr>
          <w:p>
            <w:pPr>
              <w:rPr>
                <w:lang w:val="ja-JP"/>
              </w:rPr>
            </w:pPr>
            <w:r>
              <w:rPr>
                <w:lang w:val="ja-JP"/>
              </w:rPr>
              <w:t xml:space="preserve">_アクリルアミドアクセサ"酸化銀(I,III)"ゴエモンが行く! 生命と向きあってアセチルサリチル酸アイヌアセチルサリチル酸アセチルサリチル酸アーティチョークアクリルアミドアクセサえほん・だんちのこいぬダンアセチルサリチル酸アーティチョークアイヌ"酸化銀(I,III)"_</w:t>
            </w:r>
          </w:p>
        </w:tc>
      </w:tr>
      <w:tr>
        <w:tc>
          <w:tcPr>
            <w:shd w:val="clear" w:color="auto" w:fill="FFFFFF"/>
          </w:tcPr>
          <w:p>
            <w:pPr>
              <w:rPr>
                <w:lang w:val="en-US"/>
              </w:rPr>
            </w:pPr>
            <w:r>
              <w:rPr>
                <w:rStyle w:val="SegmentID"/>
                <w:lang w:val="en-US"/>
              </w:rPr>
              <w:t xml:space="preserve">3978</w:t>
            </w:r>
            <w:r>
              <w:rPr>
                <w:rStyle w:val="TransUnitID"/>
                <w:lang w:val="en-US"/>
              </w:rPr>
              <w:t xml:space="preserve">f4af9436-d715-4ca2-81ce-ed052f2086cc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Resubmitting payment messages that were previously rejected, but removing or altering information</w:t>
            </w:r>
          </w:p>
        </w:tc>
        <w:tc>
          <w:tcPr>
            <w:shd w:val="clear" w:color="auto" w:fill="FFFFFF"/>
          </w:tcPr>
          <w:p>
            <w:pPr>
              <w:rPr>
                <w:lang w:val="ja-JP"/>
              </w:rPr>
            </w:pPr>
            <w:r>
              <w:rPr>
                <w:lang w:val="ja-JP"/>
              </w:rPr>
              <w:t xml:space="preserve">_ジャストインタイムコンパイル方式アセチルサリチル酸アルカリ橄欖石玄武岩アクリル酸アクリル酸えほん・だんちのこいぬダンアルカリ橄欖石玄武岩、アクセサアルカリ橄欖石玄武岩アイヌアルカリ橄欖石玄武岩アジャイル ソフトウェア開発_</w:t>
            </w:r>
          </w:p>
        </w:tc>
      </w:tr>
      <w:tr>
        <w:tc>
          <w:tcPr>
            <w:shd w:val="clear" w:color="auto" w:fill="FFFFFF"/>
          </w:tcPr>
          <w:p>
            <w:pPr>
              <w:rPr>
                <w:lang w:val="en-US"/>
              </w:rPr>
            </w:pPr>
            <w:r>
              <w:rPr>
                <w:rStyle w:val="SegmentID"/>
                <w:lang w:val="en-US"/>
              </w:rPr>
              <w:t xml:space="preserve">3979</w:t>
            </w:r>
            <w:r>
              <w:rPr>
                <w:rStyle w:val="TransUnitID"/>
                <w:lang w:val="en-US"/>
              </w:rPr>
              <w:t xml:space="preserve">f49e32ae-71e0-4420-a0ef-5db7eee0ef05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Submitting payment messages that include multiple, unrelated customers with the same physical address</w:t>
            </w:r>
          </w:p>
        </w:tc>
        <w:tc>
          <w:tcPr>
            <w:shd w:val="clear" w:color="auto" w:fill="FFFFFF"/>
          </w:tcPr>
          <w:p>
            <w:pPr>
              <w:rPr>
                <w:lang w:val="ja-JP"/>
              </w:rPr>
            </w:pPr>
            <w:r>
              <w:rPr>
                <w:lang w:val="ja-JP"/>
              </w:rPr>
              <w:t xml:space="preserve">_えほん・だんちのこいぬダンアセチルサリチル酸アルカリ橄欖石玄武岩アクリル酸アセチルサリチル酸アルカリ橄欖石玄武岩、"酸化銀(I,III)""酸化銀(I,III)"アクリル酸アクセサアクリル酸アルカリ橄欖石玄武岩アセチルサリチル酸_</w:t>
            </w:r>
          </w:p>
        </w:tc>
      </w:tr>
      <w:tr>
        <w:tc>
          <w:tcPr>
            <w:shd w:val="clear" w:color="auto" w:fill="FFFFFF"/>
          </w:tcPr>
          <w:p>
            <w:pPr>
              <w:rPr>
                <w:lang w:val="en-US"/>
              </w:rPr>
            </w:pPr>
            <w:r>
              <w:rPr>
                <w:rStyle w:val="SegmentID"/>
                <w:lang w:val="en-US"/>
              </w:rPr>
              <w:t xml:space="preserve">3980</w:t>
            </w:r>
            <w:r>
              <w:rPr>
                <w:rStyle w:val="TransUnitID"/>
                <w:lang w:val="en-US"/>
              </w:rPr>
              <w:t xml:space="preserve">2fdff1d7-6a34-44ed-8c28-d0b511dd7dee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Scenarios should be based on actual historical data, similar to the examples above.</w:t>
            </w:r>
          </w:p>
        </w:tc>
        <w:tc>
          <w:tcPr>
            <w:shd w:val="clear" w:color="auto" w:fill="FFFFFF"/>
          </w:tcPr>
          <w:p>
            <w:pPr>
              <w:rPr>
                <w:lang w:val="ja-JP"/>
              </w:rPr>
            </w:pPr>
            <w:r>
              <w:rPr>
                <w:lang w:val="ja-JP"/>
              </w:rPr>
              <w:t xml:space="preserve">_"酸化銀(I,III)"アーティチョークアイヌアクリルアミドアイヌアーティチョークえほん・だんちのこいぬダンアクリル酸、アセチルサリチル酸アイヌアクセサアルカリ橄欖石玄武岩アクリルアミド。_</w:t>
            </w:r>
          </w:p>
        </w:tc>
      </w:tr>
      <w:tr>
        <w:tc>
          <w:tcPr>
            <w:shd w:val="clear" w:color="auto" w:fill="FFFFFF"/>
          </w:tcPr>
          <w:p>
            <w:pPr>
              <w:rPr>
                <w:lang w:val="en-US"/>
              </w:rPr>
            </w:pPr>
            <w:r>
              <w:rPr>
                <w:rStyle w:val="SegmentID"/>
                <w:lang w:val="en-US"/>
              </w:rPr>
              <w:t xml:space="preserve">3981</w:t>
            </w:r>
            <w:r>
              <w:rPr>
                <w:rStyle w:val="TransUnitID"/>
                <w:lang w:val="en-US"/>
              </w:rPr>
              <w:t xml:space="preserve">ed4a28f4-3de2-4dd8-88d6-974e24fbdc48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Note that ASTs typically include several standard scenarios to use in screening; however, to use the tool effectively, organizations should develop original scenarios tailored to their specific business to help identify sanctions risks that are realistic and consistent with their experience.</w:t>
            </w:r>
          </w:p>
        </w:tc>
        <w:tc>
          <w:tcPr>
            <w:shd w:val="clear" w:color="auto" w:fill="FFFFFF"/>
          </w:tcPr>
          <w:p>
            <w:pPr>
              <w:rPr>
                <w:lang w:val="ja-JP"/>
              </w:rPr>
            </w:pPr>
            <w:r>
              <w:rPr>
                <w:lang w:val="ja-JP"/>
              </w:rPr>
              <w:t xml:space="preserve">_アクリル酸アクリル酸アクリル酸"酸化銀(I,III)"アセチルサリチル酸アセチルサリチル酸アルカリ橄欖石玄武岩"酸化銀(I,III)"アイヌアクセサアイヌ"酸化銀(I,III)";アセチルサリチル酸、アイヌアクセサアクセサアクリル酸アジャイル ソフトウェア開発、ゴエモンが行く! 生命と向きあってアーティチョークアセチルサリチル酸アルカリ橄欖石玄武岩"酸化銀(I,III)"アルカリ橄欖石玄武岩アイヌアクリルアミドアルカリ橄欖石玄武岩アルカリ橄欖石玄武岩アイヌアクリル酸アルカリ橄欖石玄武岩"酸化銀(I,III)"アクリルアミドアクリル酸アクセサ"酸化銀(I,III)"アクセサえほん・だんちのこいぬダンアクリル酸アクリルアミドえほん・だんちのこいぬダン。_</w:t>
            </w:r>
          </w:p>
        </w:tc>
      </w:tr>
      <w:tr>
        <w:tc>
          <w:tcPr>
            <w:shd w:val="clear" w:color="auto" w:fill="FFFFFF"/>
          </w:tcPr>
          <w:p>
            <w:pPr>
              <w:rPr>
                <w:lang w:val="en-US"/>
              </w:rPr>
            </w:pPr>
            <w:r>
              <w:rPr>
                <w:rStyle w:val="SegmentID"/>
                <w:lang w:val="en-US"/>
              </w:rPr>
              <w:t xml:space="preserve">3982</w:t>
            </w:r>
            <w:r>
              <w:rPr>
                <w:rStyle w:val="TransUnitID"/>
                <w:lang w:val="en-US"/>
              </w:rPr>
              <w:t xml:space="preserve">ed4a28f4-3de2-4dd8-88d6-974e24fbdc48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Once developed, the organization can use a testing period to verify whether the scenarios generate hits that reflect sanctions risks specific to its business.</w:t>
            </w:r>
          </w:p>
        </w:tc>
        <w:tc>
          <w:tcPr>
            <w:shd w:val="clear" w:color="auto" w:fill="FFFFFF"/>
          </w:tcPr>
          <w:p>
            <w:pPr>
              <w:rPr>
                <w:lang w:val="ja-JP"/>
              </w:rPr>
            </w:pPr>
            <w:r>
              <w:rPr>
                <w:lang w:val="ja-JP"/>
              </w:rPr>
              <w:t xml:space="preserve">_アクリル酸"酸化銀(I,III)"、アクセサジャストインタイムコンパイル方式アクセサアクセサ㌔アセチルサリチル酸アーティチョークアイヌアーティチョークアセチルサリチル酸アクセサ"酸化銀(I,III)"アルカリ橄欖石玄武岩アクリル酸アクリル酸アセチルサリチル酸"酸化銀(I,III)"アクリルアミドアルカリ橄欖石玄武岩アイヌアクセサアルカリ橄欖石玄武岩。_</w:t>
            </w:r>
          </w:p>
        </w:tc>
      </w:tr>
      <w:tr>
        <w:tc>
          <w:tcPr>
            <w:shd w:val="clear" w:color="auto" w:fill="FFFFFF"/>
          </w:tcPr>
          <w:p>
            <w:pPr>
              <w:rPr>
                <w:lang w:val="en-US"/>
              </w:rPr>
            </w:pPr>
            <w:r>
              <w:rPr>
                <w:rStyle w:val="SegmentID"/>
                <w:lang w:val="en-US"/>
              </w:rPr>
              <w:t xml:space="preserve">3983</w:t>
            </w:r>
            <w:r>
              <w:rPr>
                <w:rStyle w:val="TransUnitID"/>
                <w:lang w:val="en-US"/>
              </w:rPr>
              <w:t xml:space="preserve">209413f6-7e2b-40b2-8fd2-2cae896e89d6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Understanding Mapping Requirements</w:t>
            </w:r>
          </w:p>
        </w:tc>
        <w:tc>
          <w:tcPr>
            <w:shd w:val="clear" w:color="auto" w:fill="FFFFFF"/>
          </w:tcPr>
          <w:p>
            <w:pPr>
              <w:rPr>
                <w:lang w:val="ja-JP"/>
              </w:rPr>
            </w:pPr>
            <w:r>
              <w:rPr>
                <w:lang w:val="ja-JP"/>
              </w:rPr>
              <w:t xml:space="preserve">_ゴエモンが行く! 生命と向きあってアセチルサリチル酸ジャストインタイムコンパイル方式_</w:t>
            </w:r>
          </w:p>
        </w:tc>
      </w:tr>
      <w:tr>
        <w:tc>
          <w:tcPr>
            <w:shd w:val="clear" w:color="auto" w:fill="FFFFFF"/>
          </w:tcPr>
          <w:p>
            <w:pPr>
              <w:rPr>
                <w:lang w:val="en-US"/>
              </w:rPr>
            </w:pPr>
            <w:r>
              <w:rPr>
                <w:rStyle w:val="SegmentID"/>
                <w:lang w:val="en-US"/>
              </w:rPr>
              <w:t xml:space="preserve">3984</w:t>
            </w:r>
            <w:r>
              <w:rPr>
                <w:rStyle w:val="TransUnitID"/>
                <w:lang w:val="en-US"/>
              </w:rPr>
              <w:t xml:space="preserve">13005e53-c2c2-4c91-91b7-bd821e3e1695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to determining how alerts are being generated using fuzzy logic, it is vitally important to determine how the various systems and databases within a firm are mapped or connected to the AST.</w:t>
            </w:r>
          </w:p>
        </w:tc>
        <w:tc>
          <w:tcPr>
            <w:shd w:val="clear" w:color="auto" w:fill="FFFFFF"/>
          </w:tcPr>
          <w:p>
            <w:pPr>
              <w:rPr>
                <w:lang w:val="ja-JP"/>
              </w:rPr>
            </w:pPr>
            <w:r>
              <w:rPr>
                <w:lang w:val="ja-JP"/>
              </w:rPr>
              <w:t xml:space="preserve">_アイヌアルカリ橄欖石玄武岩アイヌアジャイル ソフトウェア開発アクセサアーティチョークアクセサアクリルアミド"酸化銀(I,III)"アクリルアミドアクリルアミドアクリルアミド、アイヌアイヌアセチルサリチル酸"酸化銀(I,III)"アイヌ"酸化銀(I,III)"アクセサアクセサアセチルサリチル酸アセチルサリチル酸アクセサ"酸化銀(I,III)"アーティチョーク㌔アクリル酸アクセサアーティチョークアイヌ"酸化銀(I,III)"アイヌアクセサアクセサ。_</w:t>
            </w:r>
          </w:p>
        </w:tc>
      </w:tr>
      <w:tr>
        <w:tc>
          <w:tcPr>
            <w:shd w:val="clear" w:color="auto" w:fill="FFFFFF"/>
          </w:tcPr>
          <w:p>
            <w:pPr>
              <w:rPr>
                <w:lang w:val="en-US"/>
              </w:rPr>
            </w:pPr>
            <w:r>
              <w:rPr>
                <w:rStyle w:val="SegmentID"/>
                <w:lang w:val="en-US"/>
              </w:rPr>
              <w:t xml:space="preserve">3985</w:t>
            </w:r>
            <w:r>
              <w:rPr>
                <w:rStyle w:val="TransUnitID"/>
                <w:lang w:val="en-US"/>
              </w:rPr>
              <w:t xml:space="preserve">13005e53-c2c2-4c91-91b7-bd821e3e1695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 messages contain many fields of information, and the information in each field is unique to that field.</w:t>
            </w:r>
          </w:p>
        </w:tc>
        <w:tc>
          <w:tcPr>
            <w:shd w:val="clear" w:color="auto" w:fill="FFFFFF"/>
          </w:tcPr>
          <w:p>
            <w:pPr>
              <w:rPr>
                <w:lang w:val="ja-JP"/>
              </w:rPr>
            </w:pPr>
            <w:r>
              <w:rPr>
                <w:lang w:val="ja-JP"/>
              </w:rPr>
              <w:t xml:space="preserve">_アセチルサリチル酸アルカリ橄欖石玄武岩アセチルサリチル酸アクリル酸アーティチョークアイヌアジャイル ソフトウェア開発、アクセサアクセサアジャイル ソフトウェア開発アイヌアクリル酸アクリルアミドアイヌアーティチョークアイヌアクリル酸アクリルアミド。_</w:t>
            </w:r>
          </w:p>
        </w:tc>
      </w:tr>
      <w:tr>
        <w:tc>
          <w:tcPr>
            <w:shd w:val="clear" w:color="auto" w:fill="FFFFFF"/>
          </w:tcPr>
          <w:p>
            <w:pPr>
              <w:rPr>
                <w:lang w:val="en-US"/>
              </w:rPr>
            </w:pPr>
            <w:r>
              <w:rPr>
                <w:rStyle w:val="SegmentID"/>
                <w:lang w:val="en-US"/>
              </w:rPr>
              <w:t xml:space="preserve">3986</w:t>
            </w:r>
            <w:r>
              <w:rPr>
                <w:rStyle w:val="TransUnitID"/>
                <w:lang w:val="en-US"/>
              </w:rPr>
              <w:t xml:space="preserve">13005e53-c2c2-4c91-91b7-bd821e3e1695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ASTs may require mapping from the SWIFT (or other type of message) to the AST to ensure the AST is using the proper methods for screening.</w:t>
            </w:r>
          </w:p>
        </w:tc>
        <w:tc>
          <w:tcPr>
            <w:shd w:val="clear" w:color="auto" w:fill="FFFFFF"/>
          </w:tcPr>
          <w:p>
            <w:pPr>
              <w:rPr>
                <w:lang w:val="ja-JP"/>
              </w:rPr>
            </w:pPr>
            <w:r>
              <w:rPr>
                <w:lang w:val="ja-JP"/>
              </w:rPr>
              <w:t xml:space="preserve">_アクリル酸アクセサアセチルサリチル酸アセチルサリチル酸アクリル酸アクセサアクリルアミド(アイヌアクリルアミドアクリル酸アイヌアセチルサリチル酸)アイヌアクセサアクセサアイヌアーティチョークアクセサアクセサアイヌアクリルアミドアクセサアーティチョークアセチルサリチル酸アクセサ"酸化銀(I,III)"。_</w:t>
            </w:r>
          </w:p>
        </w:tc>
      </w:tr>
      <w:tr>
        <w:tc>
          <w:tcPr>
            <w:shd w:val="clear" w:color="auto" w:fill="FFFFFF"/>
          </w:tcPr>
          <w:p>
            <w:pPr>
              <w:rPr>
                <w:lang w:val="en-US"/>
              </w:rPr>
            </w:pPr>
            <w:r>
              <w:rPr>
                <w:rStyle w:val="SegmentID"/>
                <w:lang w:val="en-US"/>
              </w:rPr>
              <w:t xml:space="preserve">3987</w:t>
            </w:r>
            <w:r>
              <w:rPr>
                <w:rStyle w:val="TransUnitID"/>
                <w:lang w:val="en-US"/>
              </w:rPr>
              <w:t xml:space="preserve">13005e53-c2c2-4c91-91b7-bd821e3e1695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some fields only contain</w:t>
            </w:r>
          </w:p>
        </w:tc>
        <w:tc>
          <w:tcPr>
            <w:shd w:val="clear" w:color="auto" w:fill="FFFFFF"/>
          </w:tcPr>
          <w:p>
            <w:pPr>
              <w:rPr>
                <w:lang w:val="ja-JP"/>
              </w:rPr>
            </w:pPr>
            <w:r>
              <w:rPr>
                <w:lang w:val="ja-JP"/>
              </w:rPr>
              <w:t xml:space="preserve">_アクセサアセチルサリチル酸、アクリル酸アーティチョークアクリル酸アセチルサリチル酸_</w:t>
            </w:r>
          </w:p>
        </w:tc>
      </w:tr>
      <w:tr>
        <w:tc>
          <w:tcPr>
            <w:shd w:val="clear" w:color="auto" w:fill="FFFFFF"/>
          </w:tcPr>
          <w:p>
            <w:pPr>
              <w:rPr>
                <w:lang w:val="en-US"/>
              </w:rPr>
            </w:pPr>
            <w:r>
              <w:rPr>
                <w:rStyle w:val="SegmentID"/>
                <w:lang w:val="en-US"/>
              </w:rPr>
              <w:t xml:space="preserve">3988</w:t>
            </w:r>
            <w:r>
              <w:rPr>
                <w:rStyle w:val="TransUnitID"/>
                <w:lang w:val="en-US"/>
              </w:rPr>
              <w:t xml:space="preserve">569a5c30-e0bc-46ed-a86a-ea0534d7d5cb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 Identification Codes (BIC); therefore, screening this field against the entirety of the OFAC list with its acronyms would generate numerous false positives.</w:t>
            </w:r>
          </w:p>
        </w:tc>
        <w:tc>
          <w:tcPr>
            <w:shd w:val="clear" w:color="auto" w:fill="FFFFFF"/>
          </w:tcPr>
          <w:p>
            <w:pPr>
              <w:rPr>
                <w:lang w:val="ja-JP"/>
              </w:rPr>
            </w:pPr>
            <w:r>
              <w:rPr>
                <w:lang w:val="ja-JP"/>
              </w:rPr>
              <w:t xml:space="preserve">_アクリル酸拡張可能なマーク付け言語 (XML)アクリルアミド(アクセサ);"酸化銀(I,III)"、"酸化銀(I,III)"アクリル酸アクリルアミドアセチルサリチル酸アクセサアルカリ橄欖石玄武岩アイヌアクセサアクリル酸アクリル酸アクリル酸アクセサアルカリ橄欖石玄武岩アクリルアミドアルカリ橄欖石玄武岩アルカリ橄欖石玄武岩アクリルアミド"酸化銀(I,III)"。_</w:t>
            </w:r>
          </w:p>
        </w:tc>
      </w:tr>
      <w:tr>
        <w:tc>
          <w:tcPr>
            <w:shd w:val="clear" w:color="auto" w:fill="FFFFFF"/>
          </w:tcPr>
          <w:p>
            <w:pPr>
              <w:rPr>
                <w:lang w:val="en-US"/>
              </w:rPr>
            </w:pPr>
            <w:r>
              <w:rPr>
                <w:rStyle w:val="SegmentID"/>
                <w:lang w:val="en-US"/>
              </w:rPr>
              <w:t xml:space="preserve">3989</w:t>
            </w:r>
            <w:r>
              <w:rPr>
                <w:rStyle w:val="TransUnitID"/>
                <w:lang w:val="en-US"/>
              </w:rPr>
              <w:t xml:space="preserve">569a5c30-e0bc-46ed-a86a-ea0534d7d5cb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proper mapping from this field to the AST, the AST would only screen this field against sanctioned BIC codes (i.e., sanctioned banks).</w:t>
            </w:r>
          </w:p>
        </w:tc>
        <w:tc>
          <w:tcPr>
            <w:shd w:val="clear" w:color="auto" w:fill="FFFFFF"/>
          </w:tcPr>
          <w:p>
            <w:pPr>
              <w:rPr>
                <w:lang w:val="ja-JP"/>
              </w:rPr>
            </w:pPr>
            <w:r>
              <w:rPr>
                <w:lang w:val="ja-JP"/>
              </w:rPr>
              <w:t xml:space="preserve">_アクリル酸アーティチョークアセチルサリチル酸アクリル酸アクリル酸アクリルアミドアイヌアクセサアクセサ、アクセサアクセサアクリルアミドアクリル酸アーティチョークアクリル酸アクリルアミドアセチルサリチル酸えほん・だんちのこいぬダンアクセサアクリルアミド(㌔。㌔。、えほん・だんちのこいぬダンアクリルアミド)。_</w:t>
            </w:r>
          </w:p>
        </w:tc>
      </w:tr>
      <w:tr>
        <w:tc>
          <w:tcPr>
            <w:shd w:val="clear" w:color="auto" w:fill="FFFFFF"/>
          </w:tcPr>
          <w:p>
            <w:pPr>
              <w:rPr>
                <w:lang w:val="en-US"/>
              </w:rPr>
            </w:pPr>
            <w:r>
              <w:rPr>
                <w:rStyle w:val="SegmentID"/>
                <w:lang w:val="en-US"/>
              </w:rPr>
              <w:t xml:space="preserve">3990</w:t>
            </w:r>
            <w:r>
              <w:rPr>
                <w:rStyle w:val="TransUnitID"/>
                <w:lang w:val="en-US"/>
              </w:rPr>
              <w:t xml:space="preserve">e965113a-b648-429e-bb72-a15ebb5d4dc7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Conversely, if a field from SWIFT were incorrectly mapped, the result could be severe under-screening of the message.</w:t>
            </w:r>
          </w:p>
        </w:tc>
        <w:tc>
          <w:tcPr>
            <w:shd w:val="clear" w:color="auto" w:fill="FFFFFF"/>
          </w:tcPr>
          <w:p>
            <w:pPr>
              <w:rPr>
                <w:lang w:val="ja-JP"/>
              </w:rPr>
            </w:pPr>
            <w:r>
              <w:rPr>
                <w:lang w:val="ja-JP"/>
              </w:rPr>
              <w:t xml:space="preserve">_えほん・だんちのこいぬダン、アイヌ㌔アクリルアミドアクリル酸アクリルアミドアクリル酸アジャイル ソフトウェア開発アーティチョーク、アクセサアーティチョークアクリルアミドアイヌアーティチョークアクリルアミド-"酸化銀(I,III)"アイヌアクセサアセチルサリチル酸。_</w:t>
            </w:r>
          </w:p>
        </w:tc>
      </w:tr>
      <w:tr>
        <w:tc>
          <w:tcPr>
            <w:shd w:val="clear" w:color="auto" w:fill="FFFFFF"/>
          </w:tcPr>
          <w:p>
            <w:pPr>
              <w:rPr>
                <w:lang w:val="en-US"/>
              </w:rPr>
            </w:pPr>
            <w:r>
              <w:rPr>
                <w:rStyle w:val="SegmentID"/>
                <w:lang w:val="en-US"/>
              </w:rPr>
              <w:t xml:space="preserve">3991</w:t>
            </w:r>
            <w:r>
              <w:rPr>
                <w:rStyle w:val="TransUnitID"/>
                <w:lang w:val="en-US"/>
              </w:rPr>
              <w:t xml:space="preserve">e965113a-b648-429e-bb72-a15ebb5d4dc7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the freeform text in the purpose of payment field only against sanctioned BIC codes would result in the high potential for false negatives.</w:t>
            </w:r>
          </w:p>
        </w:tc>
        <w:tc>
          <w:tcPr>
            <w:shd w:val="clear" w:color="auto" w:fill="FFFFFF"/>
          </w:tcPr>
          <w:p>
            <w:pPr>
              <w:rPr>
                <w:lang w:val="ja-JP"/>
              </w:rPr>
            </w:pPr>
            <w:r>
              <w:rPr>
                <w:lang w:val="ja-JP"/>
              </w:rPr>
              <w:t xml:space="preserve">_"酸化銀(I,III)"アクセサアルカリ橄欖石玄武岩アクリル酸アイヌアクセサアセチルサリチル酸アイヌアセチルサリチル酸アクリルアミドアクリル酸アセチルサリチル酸えほん・だんちのこいぬダンアクセサアクリルアミドアクリルアミドアーティチョークアイヌアクセサアクリル酸"酸化銀(I,III)"アクセサアクリルアミド"酸化銀(I,III)"。_</w:t>
            </w:r>
          </w:p>
        </w:tc>
      </w:tr>
      <w:tr>
        <w:tc>
          <w:tcPr>
            <w:shd w:val="clear" w:color="auto" w:fill="FFFFFF"/>
          </w:tcPr>
          <w:p>
            <w:pPr>
              <w:rPr>
                <w:lang w:val="en-US"/>
              </w:rPr>
            </w:pPr>
            <w:r>
              <w:rPr>
                <w:rStyle w:val="SegmentID"/>
                <w:lang w:val="en-US"/>
              </w:rPr>
              <w:t xml:space="preserve">3992</w:t>
            </w:r>
            <w:r>
              <w:rPr>
                <w:rStyle w:val="TransUnitID"/>
                <w:lang w:val="en-US"/>
              </w:rPr>
              <w:t xml:space="preserve">7ca6972b-c9c1-40c4-8367-0c57b275ac63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should review their system architecture upon its initial development and upon any additional changes to it.</w:t>
            </w:r>
          </w:p>
        </w:tc>
        <w:tc>
          <w:tcPr>
            <w:shd w:val="clear" w:color="auto" w:fill="FFFFFF"/>
          </w:tcPr>
          <w:p>
            <w:pPr>
              <w:rPr>
                <w:lang w:val="ja-JP"/>
              </w:rPr>
            </w:pPr>
            <w:r>
              <w:rPr>
                <w:lang w:val="ja-JP"/>
              </w:rPr>
              <w:t xml:space="preserve">_ゴエモンが行く! 生命と向きあってアーティチョークアーティチョークアクリルアミドアーティチョークジャストインタイムコンパイル方式アクリル酸アクセサアセチルサリチル酸アジャイル ソフトウェア開発アクセサアクリル酸アクセサえほん・だんちのこいぬダンアセチルサリチル酸アイヌアイヌ。_</w:t>
            </w:r>
          </w:p>
        </w:tc>
      </w:tr>
      <w:tr>
        <w:tc>
          <w:tcPr>
            <w:shd w:val="clear" w:color="auto" w:fill="FFFFFF"/>
          </w:tcPr>
          <w:p>
            <w:pPr>
              <w:rPr>
                <w:lang w:val="en-US"/>
              </w:rPr>
            </w:pPr>
            <w:r>
              <w:rPr>
                <w:rStyle w:val="SegmentID"/>
                <w:lang w:val="en-US"/>
              </w:rPr>
              <w:t xml:space="preserve">3993</w:t>
            </w:r>
            <w:r>
              <w:rPr>
                <w:rStyle w:val="TransUnitID"/>
                <w:lang w:val="en-US"/>
              </w:rPr>
              <w:t xml:space="preserve">7ca6972b-c9c1-40c4-8367-0c57b275ac63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scope and sophistication of these reviews should align with the size and complexity of the organization.</w:t>
            </w:r>
          </w:p>
        </w:tc>
        <w:tc>
          <w:tcPr>
            <w:shd w:val="clear" w:color="auto" w:fill="FFFFFF"/>
          </w:tcPr>
          <w:p>
            <w:pPr>
              <w:rPr>
                <w:lang w:val="ja-JP"/>
              </w:rPr>
            </w:pPr>
            <w:r>
              <w:rPr>
                <w:lang w:val="ja-JP"/>
              </w:rPr>
              <w:t xml:space="preserve">_アクセサアクリルアミドアクセサ拡張可能なマーク付け言語 (XML)アイヌアクリルアミドアセチルサリチル酸アーティチョークアクリルアミドアクリル酸アクセサアクリル酸アクセサえほん・だんちのこいぬダンアイヌアクセサジャストインタイムコンパイル方式。_</w:t>
            </w:r>
          </w:p>
        </w:tc>
      </w:tr>
      <w:tr>
        <w:tc>
          <w:tcPr>
            <w:shd w:val="clear" w:color="auto" w:fill="FFFFFF"/>
          </w:tcPr>
          <w:p>
            <w:pPr>
              <w:rPr>
                <w:lang w:val="en-US"/>
              </w:rPr>
            </w:pPr>
            <w:r>
              <w:rPr>
                <w:rStyle w:val="SegmentID"/>
                <w:lang w:val="en-US"/>
              </w:rPr>
              <w:t xml:space="preserve">3994</w:t>
            </w:r>
            <w:r>
              <w:rPr>
                <w:rStyle w:val="TransUnitID"/>
                <w:lang w:val="en-US"/>
              </w:rPr>
              <w:t xml:space="preserve">7ca6972b-c9c1-40c4-8367-0c57b275ac63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should also consider reviewing their system architecture at least annually, regardless of whether changes occur, to ensure operational effectiveness and identify areas for improvement and enhancement.</w:t>
            </w:r>
          </w:p>
        </w:tc>
        <w:tc>
          <w:tcPr>
            <w:shd w:val="clear" w:color="auto" w:fill="FFFFFF"/>
          </w:tcPr>
          <w:p>
            <w:pPr>
              <w:rPr>
                <w:lang w:val="ja-JP"/>
              </w:rPr>
            </w:pPr>
            <w:r>
              <w:rPr>
                <w:lang w:val="ja-JP"/>
              </w:rPr>
              <w:t xml:space="preserve">_ゴエモンが行く! 生命と向きあってアーティチョークアクリル酸アルカリ橄欖石玄武岩"酸化銀(I,III)"アクリルアミドアーティチョークジャストインタイムコンパイル方式アイヌアクリルアミドアルカリ橄欖石玄武岩、えほん・だんちのこいぬダンアイヌアセチルサリチル酸アセチルサリチル酸アクリルアミド、アイヌアーティチョークアジャイル ソフトウェア開発ゴエモンが行く! 生命と向きあってアクセサアルカリ橄欖石玄武岩アクリルアミドアクセサアジャイル ソフトウェア開発アクセサアジャイル ソフトウェア開発。_</w:t>
            </w:r>
          </w:p>
        </w:tc>
      </w:tr>
      <w:tr>
        <w:tc>
          <w:tcPr>
            <w:shd w:val="clear" w:color="auto" w:fill="FFFFFF"/>
          </w:tcPr>
          <w:p>
            <w:pPr>
              <w:rPr>
                <w:lang w:val="en-US"/>
              </w:rPr>
            </w:pPr>
            <w:r>
              <w:rPr>
                <w:rStyle w:val="SegmentID"/>
                <w:lang w:val="en-US"/>
              </w:rPr>
              <w:t xml:space="preserve">3995</w:t>
            </w:r>
            <w:r>
              <w:rPr>
                <w:rStyle w:val="TransUnitID"/>
                <w:lang w:val="en-US"/>
              </w:rPr>
              <w:t xml:space="preserve">f89ee8be-e0bf-4bca-85dd-eeff050a418b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Data, Data Flows, and Data Validation</w:t>
            </w:r>
          </w:p>
        </w:tc>
        <w:tc>
          <w:tcPr>
            <w:shd w:val="clear" w:color="auto" w:fill="FFFFFF"/>
          </w:tcPr>
          <w:p>
            <w:pPr>
              <w:rPr>
                <w:lang w:val="ja-JP"/>
              </w:rPr>
            </w:pPr>
            <w:r>
              <w:rPr>
                <w:lang w:val="ja-JP"/>
              </w:rPr>
              <w:t xml:space="preserve">_アクリル酸、アクリル酸アクリルアミド、アクセサアクリル酸えほん・だんちのこいぬダン_</w:t>
            </w:r>
          </w:p>
        </w:tc>
      </w:tr>
      <w:tr>
        <w:tc>
          <w:tcPr>
            <w:shd w:val="clear" w:color="auto" w:fill="FFFFFF"/>
          </w:tcPr>
          <w:p>
            <w:pPr>
              <w:rPr>
                <w:lang w:val="en-US"/>
              </w:rPr>
            </w:pPr>
            <w:r>
              <w:rPr>
                <w:rStyle w:val="SegmentID"/>
                <w:lang w:val="en-US"/>
              </w:rPr>
              <w:t xml:space="preserve">3996</w:t>
            </w:r>
            <w:r>
              <w:rPr>
                <w:rStyle w:val="TransUnitID"/>
                <w:lang w:val="en-US"/>
              </w:rPr>
              <w:t xml:space="preserve">67800ca7-d692-4367-97ce-a1ab4aac390e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IT and data are fundamental parts of ASTs, it is important for sanctions compliance teams to work with IT to properly understand how data works within the firm, where data is stored, what data is available, and the quality of the data.</w:t>
            </w:r>
          </w:p>
        </w:tc>
        <w:tc>
          <w:tcPr>
            <w:shd w:val="clear" w:color="auto" w:fill="FFFFFF"/>
          </w:tcPr>
          <w:p>
            <w:pPr>
              <w:rPr>
                <w:lang w:val="ja-JP"/>
              </w:rPr>
            </w:pPr>
            <w:r>
              <w:rPr>
                <w:lang w:val="ja-JP"/>
              </w:rPr>
              <w:t xml:space="preserve">_アセチルサリチル酸アイヌアクセサアクリル酸アクセサアジャイル ソフトウェア開発アクリルアミドアイヌアクリル酸、アイヌアイヌ"酸化銀(I,III)"アクセサ"酸化銀(I,III)"えほん・だんちのこいぬダンアクリルアミドアイヌアクリル酸アクリル酸アイヌアイヌアルカリ橄欖石玄武岩えほん・だんちのこいぬダンアクセサアクリル酸アクリルアミドアーティチョークアクセサアクリル酸、アクリルアミドアクリル酸アイヌアーティチョーク、アクリル酸アクリル酸アイヌ"酸化銀(I,III)"、アクセサアクセサアセチルサリチル酸アイヌアクセサアクリル酸。_</w:t>
            </w:r>
          </w:p>
        </w:tc>
      </w:tr>
      <w:tr>
        <w:tc>
          <w:tcPr>
            <w:shd w:val="clear" w:color="auto" w:fill="FFFFFF"/>
          </w:tcPr>
          <w:p>
            <w:pPr>
              <w:rPr>
                <w:lang w:val="en-US"/>
              </w:rPr>
            </w:pPr>
            <w:r>
              <w:rPr>
                <w:rStyle w:val="SegmentID"/>
                <w:lang w:val="en-US"/>
              </w:rPr>
              <w:t xml:space="preserve">3997</w:t>
            </w:r>
            <w:r>
              <w:rPr>
                <w:rStyle w:val="TransUnitID"/>
                <w:lang w:val="en-US"/>
              </w:rPr>
              <w:t xml:space="preserve">67800ca7-d692-4367-97ce-a1ab4aac390e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large firms, this can be a very difficult task, as sales data, operations data, and risk data require review and comparison to ensure important information is not being overlooked.</w:t>
            </w:r>
          </w:p>
        </w:tc>
        <w:tc>
          <w:tcPr>
            <w:shd w:val="clear" w:color="auto" w:fill="FFFFFF"/>
          </w:tcPr>
          <w:p>
            <w:pPr>
              <w:rPr>
                <w:lang w:val="ja-JP"/>
              </w:rPr>
            </w:pPr>
            <w:r>
              <w:rPr>
                <w:lang w:val="ja-JP"/>
              </w:rPr>
              <w:t xml:space="preserve">_アイヌアクリルアミドアクリルアミド、アクリル酸アクセサアイヌ㌔アクリル酸"酸化銀(I,III)"アクリル酸、アイヌアクリルアミドアクリル酸、えほん・だんちのこいぬダンアクリル酸、アクセサアクリル酸アクリル酸アセチルサリチル酸アーティチョークアクセサえほん・だんちのこいぬダンアイヌアーティチョーク"酸化銀(I,III)"アジャイル ソフトウェア開発アイヌアクセサアクリルアミドえほん・だんちのこいぬダン。_</w:t>
            </w:r>
          </w:p>
        </w:tc>
      </w:tr>
      <w:tr>
        <w:tc>
          <w:tcPr>
            <w:shd w:val="clear" w:color="auto" w:fill="FFFFFF"/>
          </w:tcPr>
          <w:p>
            <w:pPr>
              <w:rPr>
                <w:lang w:val="en-US"/>
              </w:rPr>
            </w:pPr>
            <w:r>
              <w:rPr>
                <w:rStyle w:val="SegmentID"/>
                <w:lang w:val="en-US"/>
              </w:rPr>
              <w:t xml:space="preserve">3998</w:t>
            </w:r>
            <w:r>
              <w:rPr>
                <w:rStyle w:val="TransUnitID"/>
                <w:lang w:val="en-US"/>
              </w:rPr>
              <w:t xml:space="preserve">67800ca7-d692-4367-97ce-a1ab4aac390e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also important to understand how data is being extracted (i.e., taken from one system, transformed or modified, and loaded or ingested between systems).</w:t>
            </w:r>
          </w:p>
        </w:tc>
        <w:tc>
          <w:tcPr>
            <w:shd w:val="clear" w:color="auto" w:fill="FFFFFF"/>
          </w:tcPr>
          <w:p>
            <w:pPr>
              <w:rPr>
                <w:lang w:val="ja-JP"/>
              </w:rPr>
            </w:pPr>
            <w:r>
              <w:rPr>
                <w:lang w:val="ja-JP"/>
              </w:rPr>
              <w:t xml:space="preserve">_アイヌアイヌアクリル酸"酸化銀(I,III)"アイヌえほん・だんちのこいぬダンアクセサアクリル酸アイヌアクリルアミド"酸化銀(I,III)"(㌔。㌔。、アクリルアミドアクリル酸アクセサアーティチョーク、アジャイル ソフトウェア開発アイヌアルカリ橄欖石玄武岩、アクセサアーティチョークアイヌアルカリ橄欖石玄武岩アセチルサリチル酸アセチルサリチル酸)。_</w:t>
            </w:r>
          </w:p>
        </w:tc>
      </w:tr>
      <w:tr>
        <w:tc>
          <w:tcPr>
            <w:shd w:val="clear" w:color="auto" w:fill="FFFFFF"/>
          </w:tcPr>
          <w:p>
            <w:pPr>
              <w:rPr>
                <w:lang w:val="en-US"/>
              </w:rPr>
            </w:pPr>
            <w:r>
              <w:rPr>
                <w:rStyle w:val="SegmentID"/>
                <w:lang w:val="en-US"/>
              </w:rPr>
              <w:t xml:space="preserve">3999</w:t>
            </w:r>
            <w:r>
              <w:rPr>
                <w:rStyle w:val="TransUnitID"/>
                <w:lang w:val="en-US"/>
              </w:rPr>
              <w:t xml:space="preserve">67800ca7-d692-4367-97ce-a1ab4aac390e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Sometimes important data can be lost or modified through the extraction, transformation, and loading (ETL) process from one system to another in ways that can result in a compliance breach.</w:t>
            </w:r>
          </w:p>
        </w:tc>
        <w:tc>
          <w:tcPr>
            <w:shd w:val="clear" w:color="auto" w:fill="FFFFFF"/>
          </w:tcPr>
          <w:p>
            <w:pPr>
              <w:rPr>
                <w:lang w:val="ja-JP"/>
              </w:rPr>
            </w:pPr>
            <w:r>
              <w:rPr>
                <w:lang w:val="ja-JP"/>
              </w:rPr>
              <w:t xml:space="preserve">_"酸化銀(I,III)""酸化銀(I,III)"アクリル酸アクセサアイヌアクリル酸アイヌアルカリ橄欖石玄武岩アセチルサリチル酸アクセサえほん・だんちのこいぬダン、拡張可能なマーク付け言語 (XML)、アクセサアセチルサリチル酸(アクセサ)アセチルサリチル酸アクリル酸アクセサアーティチョークアイヌアセチルサリチル酸アイヌアクリル酸アクリル酸アクセサアーティチョークアイヌ㌔えほん・だんちのこいぬダンアーティチョーク。_</w:t>
            </w:r>
          </w:p>
        </w:tc>
      </w:tr>
      <w:tr>
        <w:tc>
          <w:tcPr>
            <w:shd w:val="clear" w:color="auto" w:fill="FFFFFF"/>
          </w:tcPr>
          <w:p>
            <w:pPr>
              <w:rPr>
                <w:lang w:val="en-US"/>
              </w:rPr>
            </w:pPr>
            <w:r>
              <w:rPr>
                <w:rStyle w:val="SegmentID"/>
                <w:lang w:val="en-US"/>
              </w:rPr>
              <w:t xml:space="preserve">4000</w:t>
            </w:r>
            <w:r>
              <w:rPr>
                <w:rStyle w:val="TransUnitID"/>
                <w:lang w:val="en-US"/>
              </w:rPr>
              <w:t xml:space="preserve">b6cdc159-434c-4eb8-bcd3-6ae52334e07a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Operational Controls</w:t>
            </w:r>
          </w:p>
        </w:tc>
        <w:tc>
          <w:tcPr>
            <w:shd w:val="clear" w:color="auto" w:fill="FFFFFF"/>
          </w:tcPr>
          <w:p>
            <w:pPr>
              <w:rPr>
                <w:lang w:val="ja-JP"/>
              </w:rPr>
            </w:pPr>
            <w:r>
              <w:rPr>
                <w:lang w:val="ja-JP"/>
              </w:rPr>
              <w:t xml:space="preserve">_アジャイル ソフトウェア開発アルカリ橄欖石玄武岩_</w:t>
            </w:r>
          </w:p>
        </w:tc>
      </w:tr>
      <w:tr>
        <w:tc>
          <w:tcPr>
            <w:shd w:val="clear" w:color="auto" w:fill="FFFFFF"/>
          </w:tcPr>
          <w:p>
            <w:pPr>
              <w:rPr>
                <w:lang w:val="en-US"/>
              </w:rPr>
            </w:pPr>
            <w:r>
              <w:rPr>
                <w:rStyle w:val="SegmentID"/>
                <w:lang w:val="en-US"/>
              </w:rPr>
              <w:t xml:space="preserve">4001</w:t>
            </w:r>
            <w:r>
              <w:rPr>
                <w:rStyle w:val="TransUnitID"/>
                <w:lang w:val="en-US"/>
              </w:rPr>
              <w:t xml:space="preserve">756848ff-9261-4882-8cec-fb1dc5f0ef03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ASTs can be very complex, operational controls should also be in place to limit the users’ access to only those functions that are required to perform their roles.</w:t>
            </w:r>
          </w:p>
        </w:tc>
        <w:tc>
          <w:tcPr>
            <w:shd w:val="clear" w:color="auto" w:fill="FFFFFF"/>
          </w:tcPr>
          <w:p>
            <w:pPr>
              <w:rPr>
                <w:lang w:val="ja-JP"/>
              </w:rPr>
            </w:pPr>
            <w:r>
              <w:rPr>
                <w:lang w:val="ja-JP"/>
              </w:rPr>
              <w:t xml:space="preserve">_アセチルサリチル酸アクリル酸アクセサアイヌアクリル酸アセチルサリチル酸、アジャイル ソフトウェア開発アルカリ橄欖石玄武岩アーティチョークアクリル酸アイヌアイヌアクリルアミドアイヌアクリルアミドアクセサアーティチョークアーティチョークアイヌアクリル酸アクリルアミド"酸化銀(I,III)"アクリル酸アクセサアルカリ橄欖石玄武岩アイヌアセチルサリチル酸アクリルアミドアクリルアミド。_</w:t>
            </w:r>
          </w:p>
        </w:tc>
      </w:tr>
      <w:tr>
        <w:tc>
          <w:tcPr>
            <w:shd w:val="clear" w:color="auto" w:fill="FFFFFF"/>
          </w:tcPr>
          <w:p>
            <w:pPr>
              <w:rPr>
                <w:lang w:val="en-US"/>
              </w:rPr>
            </w:pPr>
            <w:r>
              <w:rPr>
                <w:rStyle w:val="SegmentID"/>
                <w:lang w:val="en-US"/>
              </w:rPr>
              <w:t xml:space="preserve">4002</w:t>
            </w:r>
            <w:r>
              <w:rPr>
                <w:rStyle w:val="TransUnitID"/>
                <w:lang w:val="en-US"/>
              </w:rPr>
              <w:t xml:space="preserve">756848ff-9261-4882-8cec-fb1dc5f0ef03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an individual who resolves alerts generated by the system generally would not have the rights to change the settings, such as the thresholds for fuzzy logic.</w:t>
            </w:r>
          </w:p>
        </w:tc>
        <w:tc>
          <w:tcPr>
            <w:shd w:val="clear" w:color="auto" w:fill="FFFFFF"/>
          </w:tcPr>
          <w:p>
            <w:pPr>
              <w:rPr>
                <w:lang w:val="ja-JP"/>
              </w:rPr>
            </w:pPr>
            <w:r>
              <w:rPr>
                <w:lang w:val="ja-JP"/>
              </w:rPr>
              <w:t xml:space="preserve">_アクセサアセチルサリチル酸、アイヌえほん・だんちのこいぬダンアクセサアルカリ橄欖石玄武岩アーティチョーク"酸化銀(I,III)"アイヌアクセサアーティチョーク"酸化銀(I,III)"アクリルアミドアクセサアクリル酸アクセサアーティチョークアイヌアーティチョークアクセサアルカリ橄欖石玄武岩、アクリル酸アイヌアクセサえほん・だんちのこいぬダンアクセサアクリルアミドアクリルアミド。_</w:t>
            </w:r>
          </w:p>
        </w:tc>
      </w:tr>
      <w:tr>
        <w:tc>
          <w:tcPr>
            <w:shd w:val="clear" w:color="auto" w:fill="FFFFFF"/>
          </w:tcPr>
          <w:p>
            <w:pPr>
              <w:rPr>
                <w:lang w:val="en-US"/>
              </w:rPr>
            </w:pPr>
            <w:r>
              <w:rPr>
                <w:rStyle w:val="SegmentID"/>
                <w:lang w:val="en-US"/>
              </w:rPr>
              <w:t xml:space="preserve">4003</w:t>
            </w:r>
            <w:r>
              <w:rPr>
                <w:rStyle w:val="TransUnitID"/>
                <w:lang w:val="en-US"/>
              </w:rPr>
              <w:t xml:space="preserve">756848ff-9261-4882-8cec-fb1dc5f0ef03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known as the concept of least privilege, or only having the access necessary for the individual to perform his or her role.</w:t>
            </w:r>
          </w:p>
        </w:tc>
        <w:tc>
          <w:tcPr>
            <w:shd w:val="clear" w:color="auto" w:fill="FFFFFF"/>
          </w:tcPr>
          <w:p>
            <w:pPr>
              <w:rPr>
                <w:lang w:val="ja-JP"/>
              </w:rPr>
            </w:pPr>
            <w:r>
              <w:rPr>
                <w:lang w:val="ja-JP"/>
              </w:rPr>
              <w:t xml:space="preserve">_アクリル酸アイヌアクリルアミドアイヌアクセサアセチルサリチル酸アイヌアクリルアミド"酸化銀(I,III)"、アイヌアクリル酸アーティチョークアクセサアーティチョーク"酸化銀(I,III)"アクセサアクセサえほん・だんちのこいぬダンアイヌアセチルサリチル酸アクセサアイヌアクセサアクリル酸。_</w:t>
            </w:r>
          </w:p>
        </w:tc>
      </w:tr>
      <w:tr>
        <w:tc>
          <w:tcPr>
            <w:shd w:val="clear" w:color="auto" w:fill="FFFFFF"/>
          </w:tcPr>
          <w:p>
            <w:pPr>
              <w:rPr>
                <w:lang w:val="en-US"/>
              </w:rPr>
            </w:pPr>
            <w:r>
              <w:rPr>
                <w:rStyle w:val="SegmentID"/>
                <w:lang w:val="en-US"/>
              </w:rPr>
              <w:t xml:space="preserve">4004</w:t>
            </w:r>
            <w:r>
              <w:rPr>
                <w:rStyle w:val="TransUnitID"/>
                <w:lang w:val="en-US"/>
              </w:rPr>
              <w:t xml:space="preserve">317f5034-50ae-4aa0-889c-a683ed20e5e0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Similarly, firms must have controls in place to ensure access rights to the AST are reviewed on a periodic basis to enforce least privilege and prevent modifications, either accidental or intentional, without the requisite governance and oversight.</w:t>
            </w:r>
          </w:p>
        </w:tc>
        <w:tc>
          <w:tcPr>
            <w:shd w:val="clear" w:color="auto" w:fill="FFFFFF"/>
          </w:tcPr>
          <w:p>
            <w:pPr>
              <w:rPr>
                <w:lang w:val="ja-JP"/>
              </w:rPr>
            </w:pPr>
            <w:r>
              <w:rPr>
                <w:lang w:val="ja-JP"/>
              </w:rPr>
              <w:t xml:space="preserve">_"酸化銀(I,III)"、アクリルアミドアクリル酸アクリル酸アルカリ橄欖石玄武岩アイヌアクリルアミドアイヌアーティチョークアーティチョークアーティチョークアイヌアクセサアクセサアクセサアルカリ橄欖石玄武岩アイヌ㌔アルカリ橄欖石玄武岩アクリルアミドアイヌアセチルサリチル酸アクリルアミド"酸化銀(I,III)"アクセサアセチルサリチル酸ゴエモンが行く! 生命と向きあって、アーティチョークえほん・だんちのこいぬダンアイヌアジャイル ソフトウェア開発、アセチルサリチル酸アクセサ"酸化銀(I,III)"えほん・だんちのこいぬダンアクセサ"酸化銀(I,III)"。_</w:t>
            </w:r>
          </w:p>
        </w:tc>
      </w:tr>
      <w:tr>
        <w:tc>
          <w:tcPr>
            <w:shd w:val="clear" w:color="auto" w:fill="FFFFFF"/>
          </w:tcPr>
          <w:p>
            <w:pPr>
              <w:rPr>
                <w:lang w:val="en-US"/>
              </w:rPr>
            </w:pPr>
            <w:r>
              <w:rPr>
                <w:rStyle w:val="SegmentID"/>
                <w:lang w:val="en-US"/>
              </w:rPr>
              <w:t xml:space="preserve">4005</w:t>
            </w:r>
            <w:r>
              <w:rPr>
                <w:rStyle w:val="TransUnitID"/>
                <w:lang w:val="en-US"/>
              </w:rPr>
              <w:t xml:space="preserve">0e7f9801-b6fc-4d98-8b96-0d90da3ef3ab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Analytics and Emerging Technology</w:t>
            </w:r>
          </w:p>
        </w:tc>
        <w:tc>
          <w:tcPr>
            <w:shd w:val="clear" w:color="auto" w:fill="FFFFFF"/>
          </w:tcPr>
          <w:p>
            <w:pPr>
              <w:rPr>
                <w:lang w:val="ja-JP"/>
              </w:rPr>
            </w:pPr>
            <w:r>
              <w:rPr>
                <w:lang w:val="ja-JP"/>
              </w:rPr>
              <w:t xml:space="preserve">_"酸化銀(I,III)"アクセサアルカリ橄欖石玄武岩えほん・だんちのこいぬダン_</w:t>
            </w:r>
          </w:p>
        </w:tc>
      </w:tr>
      <w:tr>
        <w:tc>
          <w:tcPr>
            <w:shd w:val="clear" w:color="auto" w:fill="FFFFFF"/>
          </w:tcPr>
          <w:p>
            <w:pPr>
              <w:rPr>
                <w:lang w:val="en-US"/>
              </w:rPr>
            </w:pPr>
            <w:r>
              <w:rPr>
                <w:rStyle w:val="SegmentID"/>
                <w:lang w:val="en-US"/>
              </w:rPr>
              <w:t xml:space="preserve">4006</w:t>
            </w:r>
            <w:r>
              <w:rPr>
                <w:rStyle w:val="TransUnitID"/>
                <w:lang w:val="en-US"/>
              </w:rPr>
              <w:t xml:space="preserve">6ed3c925-c822-484d-ab1b-0ecdbdc8fcbc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Information technology is constantly advancing to meet the evolving sanctions threat and increasing demand for better solutions.</w:t>
            </w:r>
          </w:p>
        </w:tc>
        <w:tc>
          <w:tcPr>
            <w:shd w:val="clear" w:color="auto" w:fill="FFFFFF"/>
          </w:tcPr>
          <w:p>
            <w:pPr>
              <w:rPr>
                <w:lang w:val="ja-JP"/>
              </w:rPr>
            </w:pPr>
            <w:r>
              <w:rPr>
                <w:lang w:val="ja-JP"/>
              </w:rPr>
              <w:t xml:space="preserve">_アジャイル ソフトウェア開発えほん・だんちのこいぬダンアイヌえほん・だんちのこいぬダン"酸化銀(I,III)"アイヌアクリル酸アクセサアルカリ橄欖石玄武岩"酸化銀(I,III)"アーティチョークアクセサえほん・だんちのこいぬダンアーティチョークアクセサアーティチョーク"酸化銀(I,III)"。_</w:t>
            </w:r>
          </w:p>
        </w:tc>
      </w:tr>
      <w:tr>
        <w:tc>
          <w:tcPr>
            <w:shd w:val="clear" w:color="auto" w:fill="FFFFFF"/>
          </w:tcPr>
          <w:p>
            <w:pPr>
              <w:rPr>
                <w:lang w:val="en-US"/>
              </w:rPr>
            </w:pPr>
            <w:r>
              <w:rPr>
                <w:rStyle w:val="SegmentID"/>
                <w:lang w:val="en-US"/>
              </w:rPr>
              <w:t xml:space="preserve">4007</w:t>
            </w:r>
            <w:r>
              <w:rPr>
                <w:rStyle w:val="TransUnitID"/>
                <w:lang w:val="en-US"/>
              </w:rPr>
              <w:t xml:space="preserve">6ed3c925-c822-484d-ab1b-0ecdbdc8fcbc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the increasing level of fines and enforcement actions, financial institutions and other firms have hired more people and invested in robotics, analytics, machine learning, and artificial intelligence.</w:t>
            </w:r>
          </w:p>
        </w:tc>
        <w:tc>
          <w:tcPr>
            <w:shd w:val="clear" w:color="auto" w:fill="FFFFFF"/>
          </w:tcPr>
          <w:p>
            <w:pPr>
              <w:rPr>
                <w:lang w:val="ja-JP"/>
              </w:rPr>
            </w:pPr>
            <w:r>
              <w:rPr>
                <w:lang w:val="ja-JP"/>
              </w:rPr>
              <w:t xml:space="preserve">_アクリル酸アクセサえほん・だんちのこいぬダンアクリルアミドアイヌアクリルアミドアクセサアジャイル ソフトウェア開発アセチルサリチル酸、"酸化銀(I,III)"ジャストインタイムコンパイル方式アクセサアクリルアミドアクリルアミドアクリル酸アクリルアミドアクリル酸アーティチョークアクセサアルカリ橄欖石玄武岩アイヌアルカリ橄欖石玄武岩、"酸化銀(I,III)"、アセチルサリチル酸アルカリ橄欖石玄武岩、アクセサえほん・だんちのこいぬダンジャストインタイムコンパイル方式。_</w:t>
            </w:r>
          </w:p>
        </w:tc>
      </w:tr>
      <w:tr>
        <w:tc>
          <w:tcPr>
            <w:shd w:val="clear" w:color="auto" w:fill="FFFFFF"/>
          </w:tcPr>
          <w:p>
            <w:pPr>
              <w:rPr>
                <w:lang w:val="en-US"/>
              </w:rPr>
            </w:pPr>
            <w:r>
              <w:rPr>
                <w:rStyle w:val="SegmentID"/>
                <w:lang w:val="en-US"/>
              </w:rPr>
              <w:t xml:space="preserve">4008</w:t>
            </w:r>
            <w:r>
              <w:rPr>
                <w:rStyle w:val="TransUnitID"/>
                <w:lang w:val="en-US"/>
              </w:rPr>
              <w:t xml:space="preserve">3e7db803-dff6-44b8-9e2c-a59ab36f2455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Data analytics combines human judgment and statistics to analyze data in various combinations in order to draw conclusions.</w:t>
            </w:r>
          </w:p>
        </w:tc>
        <w:tc>
          <w:tcPr>
            <w:shd w:val="clear" w:color="auto" w:fill="FFFFFF"/>
          </w:tcPr>
          <w:p>
            <w:pPr>
              <w:rPr>
                <w:lang w:val="ja-JP"/>
              </w:rPr>
            </w:pPr>
            <w:r>
              <w:rPr>
                <w:lang w:val="ja-JP"/>
              </w:rPr>
              <w:t xml:space="preserve">_アクリル酸"酸化銀(I,III)"アルカリ橄欖石玄武岩アクリルアミドアルカリ橄欖石玄武岩アクセサえほん・だんちのこいぬダンアイヌアセチルサリチル酸アクリル酸アイヌアセチルサリチル酸ジャストインタイムコンパイル方式アイヌアクリルアミドアイヌアクリル酸アジャイル ソフトウェア開発。_</w:t>
            </w:r>
          </w:p>
        </w:tc>
      </w:tr>
      <w:tr>
        <w:tc>
          <w:tcPr>
            <w:shd w:val="clear" w:color="auto" w:fill="FFFFFF"/>
          </w:tcPr>
          <w:p>
            <w:pPr>
              <w:rPr>
                <w:lang w:val="en-US"/>
              </w:rPr>
            </w:pPr>
            <w:r>
              <w:rPr>
                <w:rStyle w:val="SegmentID"/>
                <w:lang w:val="en-US"/>
              </w:rPr>
              <w:t xml:space="preserve">4009</w:t>
            </w:r>
            <w:r>
              <w:rPr>
                <w:rStyle w:val="TransUnitID"/>
                <w:lang w:val="en-US"/>
              </w:rPr>
              <w:t xml:space="preserve">3e7db803-dff6-44b8-9e2c-a59ab36f2455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complexity of data analytics can range from very simple (e.g., the number of payments interdicted by geography) to very complex (e.g., the number of payments interdicted by geography, the industry code, the sanctions regime, the reviewing analysts, and the scenarios or attributes).</w:t>
            </w:r>
          </w:p>
        </w:tc>
        <w:tc>
          <w:tcPr>
            <w:shd w:val="clear" w:color="auto" w:fill="FFFFFF"/>
          </w:tcPr>
          <w:p>
            <w:pPr>
              <w:rPr>
                <w:lang w:val="ja-JP"/>
              </w:rPr>
            </w:pPr>
            <w:r>
              <w:rPr>
                <w:lang w:val="ja-JP"/>
              </w:rPr>
              <w:t xml:space="preserve">_アクセサえほん・だんちのこいぬダンアイヌアクリル酸"酸化銀(I,III)"アクセサアクリルアミドアクリル酸アクリル酸アーティチョーク(㌔。㌔。、アクセサアーティチョークアイヌアルカリ橄欖石玄武岩アジャイル ソフトウェア開発アイヌ"酸化銀(I,III)")アイヌアクリル酸アセチルサリチル酸(㌔。㌔。、アクセサアーティチョークアイヌアルカリ橄欖石玄武岩アジャイル ソフトウェア開発アイヌ"酸化銀(I,III)"、アクセサアルカリ橄欖石玄武岩アクリル酸、アクセサ"酸化銀(I,III)"アーティチョーク、アクセサ"酸化銀(I,III)"アルカリ橄欖石玄武岩、アクセサアクセサ"酸化銀(I,III)"アイヌえほん・だんちのこいぬダン)。_</w:t>
            </w:r>
          </w:p>
        </w:tc>
      </w:tr>
      <w:tr>
        <w:tc>
          <w:tcPr>
            <w:shd w:val="clear" w:color="auto" w:fill="FFFFFF"/>
          </w:tcPr>
          <w:p>
            <w:pPr>
              <w:rPr>
                <w:lang w:val="en-US"/>
              </w:rPr>
            </w:pPr>
            <w:r>
              <w:rPr>
                <w:rStyle w:val="SegmentID"/>
                <w:lang w:val="en-US"/>
              </w:rPr>
              <w:t xml:space="preserve">4010</w:t>
            </w:r>
            <w:r>
              <w:rPr>
                <w:rStyle w:val="TransUnitID"/>
                <w:lang w:val="en-US"/>
              </w:rPr>
              <w:t xml:space="preserve">3e7db803-dff6-44b8-9e2c-a59ab36f2455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Data analytics requires good data quality and categorization.</w:t>
            </w:r>
          </w:p>
        </w:tc>
        <w:tc>
          <w:tcPr>
            <w:shd w:val="clear" w:color="auto" w:fill="FFFFFF"/>
          </w:tcPr>
          <w:p>
            <w:pPr>
              <w:rPr>
                <w:lang w:val="ja-JP"/>
              </w:rPr>
            </w:pPr>
            <w:r>
              <w:rPr>
                <w:lang w:val="ja-JP"/>
              </w:rPr>
              <w:t xml:space="preserve">_アクリル酸"酸化銀(I,III)"アルカリ橄欖石玄武岩アクリル酸アクリル酸アセチルサリチル酸アクセサ拡張可能なマーク付け言語 (XML)。_</w:t>
            </w:r>
          </w:p>
        </w:tc>
      </w:tr>
      <w:tr>
        <w:tc>
          <w:tcPr>
            <w:shd w:val="clear" w:color="auto" w:fill="FFFFFF"/>
          </w:tcPr>
          <w:p>
            <w:pPr>
              <w:rPr>
                <w:lang w:val="en-US"/>
              </w:rPr>
            </w:pPr>
            <w:r>
              <w:rPr>
                <w:rStyle w:val="SegmentID"/>
                <w:lang w:val="en-US"/>
              </w:rPr>
              <w:t xml:space="preserve">4011</w:t>
            </w:r>
            <w:r>
              <w:rPr>
                <w:rStyle w:val="TransUnitID"/>
                <w:lang w:val="en-US"/>
              </w:rPr>
              <w:t xml:space="preserve">24956ee6-e569-40a4-9ecc-b638988daac1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Data visualization often accompanies good analytics and provides a visual representation of the underlying data analytics or statistics in an accessible and easily understood manner.</w:t>
            </w:r>
          </w:p>
        </w:tc>
        <w:tc>
          <w:tcPr>
            <w:shd w:val="clear" w:color="auto" w:fill="FFFFFF"/>
          </w:tcPr>
          <w:p>
            <w:pPr>
              <w:rPr>
                <w:lang w:val="ja-JP"/>
              </w:rPr>
            </w:pPr>
            <w:r>
              <w:rPr>
                <w:lang w:val="ja-JP"/>
              </w:rPr>
              <w:t xml:space="preserve">_アクリル酸ゴエモンが行く! 生命と向きあってアクリルアミドアジャイル ソフトウェア開発アクリル酸"酸化銀(I,III)"アクセサアルカリ橄欖石玄武岩㌔アーティチョーク拡張可能なマーク付け言語 (XML)アイヌアクセサえほん・だんちのこいぬダンアクリル酸"酸化銀(I,III)"アイヌえほん・だんちのこいぬダンアイヌアイヌえほん・だんちのこいぬダンアクセサアーティチョークえほん・だんちのこいぬダンアーティチョーク。_</w:t>
            </w:r>
          </w:p>
        </w:tc>
      </w:tr>
      <w:tr>
        <w:tc>
          <w:tcPr>
            <w:shd w:val="clear" w:color="auto" w:fill="FFFFFF"/>
          </w:tcPr>
          <w:p>
            <w:pPr>
              <w:rPr>
                <w:lang w:val="en-US"/>
              </w:rPr>
            </w:pPr>
            <w:r>
              <w:rPr>
                <w:rStyle w:val="SegmentID"/>
                <w:lang w:val="en-US"/>
              </w:rPr>
              <w:t xml:space="preserve">4012</w:t>
            </w:r>
            <w:r>
              <w:rPr>
                <w:rStyle w:val="TransUnitID"/>
                <w:lang w:val="en-US"/>
              </w:rPr>
              <w:t xml:space="preserve">24956ee6-e569-40a4-9ecc-b638988daac1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ASTs frequently include data visualization tools to produce graphs, charts, and other graphic designs.</w:t>
            </w:r>
          </w:p>
        </w:tc>
        <w:tc>
          <w:tcPr>
            <w:shd w:val="clear" w:color="auto" w:fill="FFFFFF"/>
          </w:tcPr>
          <w:p>
            <w:pPr>
              <w:rPr>
                <w:lang w:val="ja-JP"/>
              </w:rPr>
            </w:pPr>
            <w:r>
              <w:rPr>
                <w:lang w:val="ja-JP"/>
              </w:rPr>
              <w:t xml:space="preserve">_アクリル酸えほん・だんちのこいぬダンアセチルサリチル酸アクリル酸ゴエモンが行く! 生命と向きあってアクリルアミドアイヌアセチルサリチル酸アーティチョーク、アーティチョーク、アクセサアクリルアミドアセチルサリチル酸アセチルサリチル酸。_</w:t>
            </w:r>
          </w:p>
        </w:tc>
      </w:tr>
      <w:tr>
        <w:tc>
          <w:tcPr>
            <w:shd w:val="clear" w:color="auto" w:fill="FFFFFF"/>
          </w:tcPr>
          <w:p>
            <w:pPr>
              <w:rPr>
                <w:lang w:val="en-US"/>
              </w:rPr>
            </w:pPr>
            <w:r>
              <w:rPr>
                <w:rStyle w:val="SegmentID"/>
                <w:lang w:val="en-US"/>
              </w:rPr>
              <w:t xml:space="preserve">4013</w:t>
            </w:r>
            <w:r>
              <w:rPr>
                <w:rStyle w:val="TransUnitID"/>
                <w:lang w:val="en-US"/>
              </w:rPr>
              <w:t xml:space="preserve">24956ee6-e569-40a4-9ecc-b638988daac1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Data visualization may accompany and supplement management information systems and reports.</w:t>
            </w:r>
          </w:p>
        </w:tc>
        <w:tc>
          <w:tcPr>
            <w:shd w:val="clear" w:color="auto" w:fill="FFFFFF"/>
          </w:tcPr>
          <w:p>
            <w:pPr>
              <w:rPr>
                <w:lang w:val="ja-JP"/>
              </w:rPr>
            </w:pPr>
            <w:r>
              <w:rPr>
                <w:lang w:val="ja-JP"/>
              </w:rPr>
              <w:t xml:space="preserve">_アクリル酸ゴエモンが行く! 生命と向きあってアクセサ"酸化銀(I,III)"アクセサえほん・だんちのこいぬダンえほん・だんちのこいぬダンアジャイル ソフトウェア開発アセチルサリチル酸アクセサアセチルサリチル酸。_</w:t>
            </w:r>
          </w:p>
        </w:tc>
      </w:tr>
      <w:tr>
        <w:tc>
          <w:tcPr>
            <w:shd w:val="clear" w:color="auto" w:fill="FFFFFF"/>
          </w:tcPr>
          <w:p>
            <w:pPr>
              <w:rPr>
                <w:lang w:val="en-US"/>
              </w:rPr>
            </w:pPr>
            <w:r>
              <w:rPr>
                <w:rStyle w:val="SegmentID"/>
                <w:lang w:val="en-US"/>
              </w:rPr>
              <w:t xml:space="preserve">4014</w:t>
            </w:r>
            <w:r>
              <w:rPr>
                <w:rStyle w:val="TransUnitID"/>
                <w:lang w:val="en-US"/>
              </w:rPr>
              <w:t xml:space="preserve">24956ee6-e569-40a4-9ecc-b638988daac1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strong analytics and visualization can be key components to strong governance and oversight, keeping board members and senior officers informed of the status and trends within the sanctions compliance program.</w:t>
            </w:r>
          </w:p>
        </w:tc>
        <w:tc>
          <w:tcPr>
            <w:shd w:val="clear" w:color="auto" w:fill="FFFFFF"/>
          </w:tcPr>
          <w:p>
            <w:pPr>
              <w:rPr>
                <w:lang w:val="ja-JP"/>
              </w:rPr>
            </w:pPr>
            <w:r>
              <w:rPr>
                <w:lang w:val="ja-JP"/>
              </w:rPr>
              <w:t xml:space="preserve">_ジャストインタイムコンパイル方式、アーティチョーク"酸化銀(I,III)"アクセサゴエモンが行く! 生命と向きあってアクセサアイヌアクセサえほん・だんちのこいぬダンアイヌアーティチョークえほん・だんちのこいぬダンアクセサ"酸化銀(I,III)"、アセチルサリチル酸アクリルアミドアセチルサリチル酸アクセサアーティチョークアルカリ橄欖石玄武岩アルカリ橄欖石玄武岩アイヌアクセサアーティチョークアクセサアーティチョークアーティチョークアクセサ"酸化銀(I,III)"えほん・だんちのこいぬダンアセチルサリチル酸。_</w:t>
            </w:r>
          </w:p>
        </w:tc>
      </w:tr>
      <w:tr>
        <w:tc>
          <w:tcPr>
            <w:shd w:val="clear" w:color="auto" w:fill="FFFFFF"/>
          </w:tcPr>
          <w:p>
            <w:pPr>
              <w:rPr>
                <w:lang w:val="en-US"/>
              </w:rPr>
            </w:pPr>
            <w:r>
              <w:rPr>
                <w:rStyle w:val="SegmentID"/>
                <w:lang w:val="en-US"/>
              </w:rPr>
              <w:t xml:space="preserve">4015</w:t>
            </w:r>
            <w:r>
              <w:rPr>
                <w:rStyle w:val="TransUnitID"/>
                <w:lang w:val="en-US"/>
              </w:rPr>
              <w:t xml:space="preserve">27a62019-9407-47ab-8462-26b31a2b7b4a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a sanctions compliance program, data analytics are also effective at creating networks of related parties based on common data elements and linkage.</w:t>
            </w:r>
          </w:p>
        </w:tc>
        <w:tc>
          <w:tcPr>
            <w:shd w:val="clear" w:color="auto" w:fill="FFFFFF"/>
          </w:tcPr>
          <w:p>
            <w:pPr>
              <w:rPr>
                <w:lang w:val="ja-JP"/>
              </w:rPr>
            </w:pPr>
            <w:r>
              <w:rPr>
                <w:lang w:val="ja-JP"/>
              </w:rPr>
              <w:t xml:space="preserve">_アーティチョーク㌔"酸化銀(I,III)"えほん・だんちのこいぬダンアセチルサリチル酸、アクリル酸"酸化銀(I,III)"アクセサアクリル酸"酸化銀(I,III)"アイヌアルカリ橄欖石玄武岩アルカリ橄欖石玄武岩アイヌアセチルサリチル酸アセチルサリチル酸アクリルアミドアイヌアーティチョークアクリル酸アルカリ橄欖石玄武岩アクセサアセチルサリチル酸。_</w:t>
            </w:r>
          </w:p>
        </w:tc>
      </w:tr>
      <w:tr>
        <w:tc>
          <w:tcPr>
            <w:shd w:val="clear" w:color="auto" w:fill="FFFFFF"/>
          </w:tcPr>
          <w:p>
            <w:pPr>
              <w:rPr>
                <w:lang w:val="en-US"/>
              </w:rPr>
            </w:pPr>
            <w:r>
              <w:rPr>
                <w:rStyle w:val="SegmentID"/>
                <w:lang w:val="en-US"/>
              </w:rPr>
              <w:t xml:space="preserve">4016</w:t>
            </w:r>
            <w:r>
              <w:rPr>
                <w:rStyle w:val="TransUnitID"/>
                <w:lang w:val="en-US"/>
              </w:rPr>
              <w:t xml:space="preserve">27a62019-9407-47ab-8462-26b31a2b7b4a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the quantity and quality of data increase, data analytics and its usefulness generally improves, particularly when comparing trends over time.</w:t>
            </w:r>
          </w:p>
        </w:tc>
        <w:tc>
          <w:tcPr>
            <w:shd w:val="clear" w:color="auto" w:fill="FFFFFF"/>
          </w:tcPr>
          <w:p>
            <w:pPr>
              <w:rPr>
                <w:lang w:val="ja-JP"/>
              </w:rPr>
            </w:pPr>
            <w:r>
              <w:rPr>
                <w:lang w:val="ja-JP"/>
              </w:rPr>
              <w:t xml:space="preserve">_アイヌアクセサアルカリ橄欖石玄武岩アクセサアセチルサリチル酸アイヌアクリル酸アルカリ橄欖石玄武岩、アクリル酸"酸化銀(I,III)"アクセサアクセサえほん・だんちのこいぬダン"酸化銀(I,III)"アルカリ橄欖石玄武岩、ジャストインタイムコンパイル方式アクリル酸"酸化銀(I,III)"アーティチョークアクリル酸アクリル酸。_</w:t>
            </w:r>
          </w:p>
        </w:tc>
      </w:tr>
      <w:tr>
        <w:tc>
          <w:tcPr>
            <w:shd w:val="clear" w:color="auto" w:fill="FFFFFF"/>
          </w:tcPr>
          <w:p>
            <w:pPr>
              <w:rPr>
                <w:lang w:val="en-US"/>
              </w:rPr>
            </w:pPr>
            <w:r>
              <w:rPr>
                <w:rStyle w:val="SegmentID"/>
                <w:lang w:val="en-US"/>
              </w:rPr>
              <w:t xml:space="preserve">4017</w:t>
            </w:r>
            <w:r>
              <w:rPr>
                <w:rStyle w:val="TransUnitID"/>
                <w:lang w:val="en-US"/>
              </w:rPr>
              <w:t xml:space="preserve">27a62019-9407-47ab-8462-26b31a2b7b4a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if the data population is too small or has systemic issues, such as poor country categorization, drawing conclusions from data analytics can be dangerous.</w:t>
            </w:r>
          </w:p>
        </w:tc>
        <w:tc>
          <w:tcPr>
            <w:shd w:val="clear" w:color="auto" w:fill="FFFFFF"/>
          </w:tcPr>
          <w:p>
            <w:pPr>
              <w:rPr>
                <w:lang w:val="ja-JP"/>
              </w:rPr>
            </w:pPr>
            <w:r>
              <w:rPr>
                <w:lang w:val="ja-JP"/>
              </w:rPr>
              <w:t xml:space="preserve">_アセチルサリチル酸、アイヌアクセサアクリル酸えほん・だんちのこいぬダンアイヌアクセサアクリルアミドアイヌアクセサアルカリ橄欖石玄武岩アーティチョーク、アクリル酸アイヌアクリル酸アセチルサリチル酸拡張可能なマーク付け言語 (XML)、アセチルサリチル酸アジャイル ソフトウェア開発アクリル酸アクリル酸"酸化銀(I,III)"アクセサアイヌ"酸化銀(I,III)"。_</w:t>
            </w:r>
          </w:p>
        </w:tc>
      </w:tr>
      <w:tr>
        <w:tc>
          <w:tcPr>
            <w:shd w:val="clear" w:color="auto" w:fill="FFFFFF"/>
          </w:tcPr>
          <w:p>
            <w:pPr>
              <w:rPr>
                <w:lang w:val="en-US"/>
              </w:rPr>
            </w:pPr>
            <w:r>
              <w:rPr>
                <w:rStyle w:val="SegmentID"/>
                <w:lang w:val="en-US"/>
              </w:rPr>
              <w:t xml:space="preserve">4018</w:t>
            </w:r>
            <w:r>
              <w:rPr>
                <w:rStyle w:val="TransUnitID"/>
                <w:lang w:val="en-US"/>
              </w:rPr>
              <w:t xml:space="preserve">88e28e0d-620e-40ef-adc4-4a3630fe7ec4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Robotics Process Automation (RPA) is the use of software that is designed to mimic actions that were predetermined by a human user.</w:t>
            </w:r>
          </w:p>
        </w:tc>
        <w:tc>
          <w:tcPr>
            <w:shd w:val="clear" w:color="auto" w:fill="FFFFFF"/>
          </w:tcPr>
          <w:p>
            <w:pPr>
              <w:rPr>
                <w:lang w:val="ja-JP"/>
              </w:rPr>
            </w:pPr>
            <w:r>
              <w:rPr>
                <w:lang w:val="ja-JP"/>
              </w:rPr>
              <w:t xml:space="preserve">_アルカリ橄欖石玄武岩アセチルサリチル酸えほん・だんちのこいぬダン(アクセサ)アイヌアクセサアクセサアイヌアルカリ橄欖石玄武岩アクリル酸アイヌアルカリ橄欖石玄武岩アイヌアクリルアミドアセチルサリチル酸アクリル酸アクリル酸ゴエモンが行く! 生命と向きあってアイヌ㌔アクリルアミドアクリル酸。_</w:t>
            </w:r>
          </w:p>
        </w:tc>
      </w:tr>
      <w:tr>
        <w:tc>
          <w:tcPr>
            <w:shd w:val="clear" w:color="auto" w:fill="FFFFFF"/>
          </w:tcPr>
          <w:p>
            <w:pPr>
              <w:rPr>
                <w:lang w:val="en-US"/>
              </w:rPr>
            </w:pPr>
            <w:r>
              <w:rPr>
                <w:rStyle w:val="SegmentID"/>
                <w:lang w:val="en-US"/>
              </w:rPr>
              <w:t xml:space="preserve">4019</w:t>
            </w:r>
            <w:r>
              <w:rPr>
                <w:rStyle w:val="TransUnitID"/>
                <w:lang w:val="en-US"/>
              </w:rPr>
              <w:t xml:space="preserve">88e28e0d-620e-40ef-adc4-4a3630fe7ec4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applied to sanctions compliance, RPA is straightforward and typically applied when conducting due diligence, whether at onboarding or during an investigation.</w:t>
            </w:r>
          </w:p>
        </w:tc>
        <w:tc>
          <w:tcPr>
            <w:shd w:val="clear" w:color="auto" w:fill="FFFFFF"/>
          </w:tcPr>
          <w:p>
            <w:pPr>
              <w:rPr>
                <w:lang w:val="ja-JP"/>
              </w:rPr>
            </w:pPr>
            <w:r>
              <w:rPr>
                <w:lang w:val="ja-JP"/>
              </w:rPr>
              <w:t xml:space="preserve">_アクリル酸アセチルサリチル酸アイヌ"酸化銀(I,III)"えほん・だんちのこいぬダン、アクセサアイヌライセンス契約が適用される場合がありますアクセサ"酸化銀(I,III)"アセチルサリチル酸アクリル酸えほん・だんちのこいぬダンアクセサ"酸化銀(I,III)"、アセチルサリチル酸アイヌえほん・だんちのこいぬダンアイヌアーティチョークアイヌゴエモンが行く! 生命と向きあって。_</w:t>
            </w:r>
          </w:p>
        </w:tc>
      </w:tr>
      <w:tr>
        <w:tc>
          <w:tcPr>
            <w:shd w:val="clear" w:color="auto" w:fill="FFFFFF"/>
          </w:tcPr>
          <w:p>
            <w:pPr>
              <w:rPr>
                <w:lang w:val="en-US"/>
              </w:rPr>
            </w:pPr>
            <w:r>
              <w:rPr>
                <w:rStyle w:val="SegmentID"/>
                <w:lang w:val="en-US"/>
              </w:rPr>
              <w:t xml:space="preserve">4020</w:t>
            </w:r>
            <w:r>
              <w:rPr>
                <w:rStyle w:val="TransUnitID"/>
                <w:lang w:val="en-US"/>
              </w:rPr>
              <w:t xml:space="preserve">88e28e0d-620e-40ef-adc4-4a3630fe7ec4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if research is required on “John Smith,” and the firm requires that analysts (1) search four online search engines (e.g., Google, Bing, Baidu, and Yahoo); (2) use a set word string of “Terrorist OR Sanction OR Crime”; and (3) review the first two pages from each search, RPA can automate and collate these search requirements into a single record that an analyst can quickly access and review.</w:t>
            </w:r>
          </w:p>
        </w:tc>
        <w:tc>
          <w:tcPr>
            <w:shd w:val="clear" w:color="auto" w:fill="FFFFFF"/>
          </w:tcPr>
          <w:p>
            <w:pPr>
              <w:rPr>
                <w:lang w:val="ja-JP"/>
              </w:rPr>
            </w:pPr>
            <w:r>
              <w:rPr>
                <w:lang w:val="ja-JP"/>
              </w:rPr>
              <w:t xml:space="preserve">_アクセサアセチルサリチル酸、アイヌアルカリ橄欖石玄武岩アイヌアルカリ橄欖石玄武岩アイヌ“アクリル酸アクリルアミド、㌔アクセサアクセサアクリル酸アルカリ橄欖石玄武岩アクリル酸アルカリ橄欖石玄武岩(1)アーティチョークアクリル酸アーティチョークアーティチョークアセチルサリチル酸(㌔。㌔。、アーティチョーク、アクリル酸、アクリルアミド、アクセサアクリルアミド);(2)アクセサ㌔アクセサアクリル酸アーティチョークアイヌ“"酸化銀(I,III)"アイヌアルカリ橄欖石玄武岩アイヌアーティチョーク;アクセサ(3)アーティチョークアクセサアクリルアミドアクセサアクリルアミドアクリル酸アクリル酸アーティチョーク、アクセサアクセサアルカリ橄欖石玄武岩アクセサアセチルサリチル酸アクリルアミドアーティチョークジャストインタイムコンパイル方式アクリル酸㌔アーティチョークアーティチョークアクリル酸アイヌアセチルサリチル酸アクセサアセチルサリチル酸アーティチョークアクセサアーティチョーク。_</w:t>
            </w:r>
          </w:p>
        </w:tc>
      </w:tr>
      <w:tr>
        <w:tc>
          <w:tcPr>
            <w:shd w:val="clear" w:color="auto" w:fill="FFFFFF"/>
          </w:tcPr>
          <w:p>
            <w:pPr>
              <w:rPr>
                <w:lang w:val="en-US"/>
              </w:rPr>
            </w:pPr>
            <w:r>
              <w:rPr>
                <w:rStyle w:val="SegmentID"/>
                <w:lang w:val="en-US"/>
              </w:rPr>
              <w:t xml:space="preserve">4021</w:t>
            </w:r>
            <w:r>
              <w:rPr>
                <w:rStyle w:val="TransUnitID"/>
                <w:lang w:val="en-US"/>
              </w:rPr>
              <w:t xml:space="preserve">88e28e0d-620e-40ef-adc4-4a3630fe7ec4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RPA may not be able to determine whether the returned results are relevant, it can allow a human to begin reviewing the results much faster.</w:t>
            </w:r>
          </w:p>
        </w:tc>
        <w:tc>
          <w:tcPr>
            <w:shd w:val="clear" w:color="auto" w:fill="FFFFFF"/>
          </w:tcPr>
          <w:p>
            <w:pPr>
              <w:rPr>
                <w:lang w:val="ja-JP"/>
              </w:rPr>
            </w:pPr>
            <w:r>
              <w:rPr>
                <w:lang w:val="ja-JP"/>
              </w:rPr>
              <w:t xml:space="preserve">_アルカリ橄欖石玄武岩アクセサアクセサアクセサアイヌアクリル酸アイヌ"酸化銀(I,III)"アセチルサリチル酸アクセサアルカリ橄欖石玄武岩アセチルサリチル酸アクセサアルカリ橄欖石玄武岩、アイヌアクセサアクリルアミド㌔アクリルアミドアイヌアクリルアミド"酸化銀(I,III)"アクセサアセチルサリチル酸アクリル酸アーティチョーク。_</w:t>
            </w:r>
          </w:p>
        </w:tc>
      </w:tr>
      <w:tr>
        <w:tc>
          <w:tcPr>
            <w:shd w:val="clear" w:color="auto" w:fill="FFFFFF"/>
          </w:tcPr>
          <w:p>
            <w:pPr>
              <w:rPr>
                <w:lang w:val="en-US"/>
              </w:rPr>
            </w:pPr>
            <w:r>
              <w:rPr>
                <w:rStyle w:val="SegmentID"/>
                <w:lang w:val="en-US"/>
              </w:rPr>
              <w:t xml:space="preserve">4022</w:t>
            </w:r>
            <w:r>
              <w:rPr>
                <w:rStyle w:val="TransUnitID"/>
                <w:lang w:val="en-US"/>
              </w:rPr>
              <w:t xml:space="preserve">88e28e0d-620e-40ef-adc4-4a3630fe7ec4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RPA is best used to replace repetitive, defined tasks that do not rely on human judgment.</w:t>
            </w:r>
          </w:p>
        </w:tc>
        <w:tc>
          <w:tcPr>
            <w:shd w:val="clear" w:color="auto" w:fill="FFFFFF"/>
          </w:tcPr>
          <w:p>
            <w:pPr>
              <w:rPr>
                <w:lang w:val="ja-JP"/>
              </w:rPr>
            </w:pPr>
            <w:r>
              <w:rPr>
                <w:lang w:val="ja-JP"/>
              </w:rPr>
              <w:t xml:space="preserve">_アクセサアイヌアクリル酸アクリル酸アイヌアセチルサリチル酸えほん・だんちのこいぬダン、アセチルサリチル酸アクリルアミドアクリル酸アイヌアクセサアクリル酸アイヌアクリルアミドアルカリ橄欖石玄武岩。_</w:t>
            </w:r>
          </w:p>
        </w:tc>
      </w:tr>
      <w:tr>
        <w:tc>
          <w:tcPr>
            <w:shd w:val="clear" w:color="auto" w:fill="FFFFFF"/>
          </w:tcPr>
          <w:p>
            <w:pPr>
              <w:rPr>
                <w:lang w:val="en-US"/>
              </w:rPr>
            </w:pPr>
            <w:r>
              <w:rPr>
                <w:rStyle w:val="SegmentID"/>
                <w:lang w:val="en-US"/>
              </w:rPr>
              <w:t xml:space="preserve">4023</w:t>
            </w:r>
            <w:r>
              <w:rPr>
                <w:rStyle w:val="TransUnitID"/>
                <w:lang w:val="en-US"/>
              </w:rPr>
              <w:t xml:space="preserve">5d7bea89-1cf9-4b9a-b2f7-5f4a16d88f6f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Machine learning and artificial intelligence also have been applied to sanctions compliance, although their use is currently very limited.</w:t>
            </w:r>
          </w:p>
        </w:tc>
        <w:tc>
          <w:tcPr>
            <w:shd w:val="clear" w:color="auto" w:fill="FFFFFF"/>
          </w:tcPr>
          <w:p>
            <w:pPr>
              <w:rPr>
                <w:lang w:val="ja-JP"/>
              </w:rPr>
            </w:pPr>
            <w:r>
              <w:rPr>
                <w:lang w:val="ja-JP"/>
              </w:rPr>
              <w:t xml:space="preserve">_アセチルサリチル酸アルカリ橄欖石玄武岩アクセサえほん・だんちのこいぬダンジャストインタイムコンパイル方式アクリル酸アクリル酸アクリル酸アセチルサリチル酸アイヌ"酸化銀(I,III)"えほん・だんちのこいぬダン、アルカリ橄欖石玄武岩アクリルアミドアクセサアイヌ"酸化銀(I,III)"アクリル酸アセチルサリチル酸。_</w:t>
            </w:r>
          </w:p>
        </w:tc>
      </w:tr>
      <w:tr>
        <w:tc>
          <w:tcPr>
            <w:shd w:val="clear" w:color="auto" w:fill="FFFFFF"/>
          </w:tcPr>
          <w:p>
            <w:pPr>
              <w:rPr>
                <w:lang w:val="en-US"/>
              </w:rPr>
            </w:pPr>
            <w:r>
              <w:rPr>
                <w:rStyle w:val="SegmentID"/>
                <w:lang w:val="en-US"/>
              </w:rPr>
              <w:t xml:space="preserve">4024</w:t>
            </w:r>
            <w:r>
              <w:rPr>
                <w:rStyle w:val="TransUnitID"/>
                <w:lang w:val="en-US"/>
              </w:rPr>
              <w:t xml:space="preserve">5d7bea89-1cf9-4b9a-b2f7-5f4a16d88f6f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Machine learning is a subset of artificial intelligence.</w:t>
            </w:r>
          </w:p>
        </w:tc>
        <w:tc>
          <w:tcPr>
            <w:shd w:val="clear" w:color="auto" w:fill="FFFFFF"/>
          </w:tcPr>
          <w:p>
            <w:pPr>
              <w:rPr>
                <w:lang w:val="ja-JP"/>
              </w:rPr>
            </w:pPr>
            <w:r>
              <w:rPr>
                <w:lang w:val="ja-JP"/>
              </w:rPr>
              <w:t xml:space="preserve">_アセチルサリチル酸アルカリ橄欖石玄武岩アイヌ㌔アーティチョークアイヌえほん・だんちのこいぬダンジャストインタイムコンパイル方式。_</w:t>
            </w:r>
          </w:p>
        </w:tc>
      </w:tr>
      <w:tr>
        <w:tc>
          <w:tcPr>
            <w:shd w:val="clear" w:color="auto" w:fill="FFFFFF"/>
          </w:tcPr>
          <w:p>
            <w:pPr>
              <w:rPr>
                <w:lang w:val="en-US"/>
              </w:rPr>
            </w:pPr>
            <w:r>
              <w:rPr>
                <w:rStyle w:val="SegmentID"/>
                <w:lang w:val="en-US"/>
              </w:rPr>
              <w:t xml:space="preserve">4025</w:t>
            </w:r>
            <w:r>
              <w:rPr>
                <w:rStyle w:val="TransUnitID"/>
                <w:lang w:val="en-US"/>
              </w:rPr>
              <w:t xml:space="preserve">5d7bea89-1cf9-4b9a-b2f7-5f4a16d88f6f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builds on the necessary data quality of data analytics and begins taking into account human feedback and advanced statistical modeling techniques to make decisions with minimal human intervention.</w:t>
            </w:r>
          </w:p>
        </w:tc>
        <w:tc>
          <w:tcPr>
            <w:shd w:val="clear" w:color="auto" w:fill="FFFFFF"/>
          </w:tcPr>
          <w:p>
            <w:pPr>
              <w:rPr>
                <w:lang w:val="ja-JP"/>
              </w:rPr>
            </w:pPr>
            <w:r>
              <w:rPr>
                <w:lang w:val="ja-JP"/>
              </w:rPr>
              <w:t xml:space="preserve">_アイヌアーティチョークアイヌアクセサ"酸化銀(I,III)"アクリル酸アセチルサリチル酸アイヌアクリル酸"酸化銀(I,III)"アクセサアーティチョークアーティチョークアクリル酸アセチルサリチル酸アクリルアミドアルカリ橄欖石玄武岩アクセサアルカリ橄欖石玄武岩アジャイル ソフトウェア開発アルカリ橄欖石玄武岩えほん・だんちのこいぬダンアイヌアクリル酸"酸化銀(I,III)"アクリル酸アセチルサリチル酸アクリルアミドジャストインタイムコンパイル方式。_</w:t>
            </w:r>
          </w:p>
        </w:tc>
      </w:tr>
      <w:tr>
        <w:tc>
          <w:tcPr>
            <w:shd w:val="clear" w:color="auto" w:fill="FFFFFF"/>
          </w:tcPr>
          <w:p>
            <w:pPr>
              <w:rPr>
                <w:lang w:val="en-US"/>
              </w:rPr>
            </w:pPr>
            <w:r>
              <w:rPr>
                <w:rStyle w:val="SegmentID"/>
                <w:lang w:val="en-US"/>
              </w:rPr>
              <w:t xml:space="preserve">4026</w:t>
            </w:r>
            <w:r>
              <w:rPr>
                <w:rStyle w:val="TransUnitID"/>
                <w:lang w:val="en-US"/>
              </w:rPr>
              <w:t xml:space="preserve">5d7bea89-1cf9-4b9a-b2f7-5f4a16d88f6f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Machine learning concepts are being introduced in resolving sanctions screening alerts.</w:t>
            </w:r>
          </w:p>
        </w:tc>
        <w:tc>
          <w:tcPr>
            <w:shd w:val="clear" w:color="auto" w:fill="FFFFFF"/>
          </w:tcPr>
          <w:p>
            <w:pPr>
              <w:rPr>
                <w:lang w:val="ja-JP"/>
              </w:rPr>
            </w:pPr>
            <w:r>
              <w:rPr>
                <w:lang w:val="ja-JP"/>
              </w:rPr>
              <w:t xml:space="preserve">_アセチルサリチル酸アルカリ橄欖石玄武岩アルカリ橄欖石玄武岩アクセサアクリルアミドえほん・だんちのこいぬダンアイヌ"酸化銀(I,III)""酸化銀(I,III)""酸化銀(I,III)"アーティチョーク。_</w:t>
            </w:r>
          </w:p>
        </w:tc>
      </w:tr>
      <w:tr>
        <w:tc>
          <w:tcPr>
            <w:shd w:val="clear" w:color="auto" w:fill="FFFFFF"/>
          </w:tcPr>
          <w:p>
            <w:pPr>
              <w:rPr>
                <w:lang w:val="en-US"/>
              </w:rPr>
            </w:pPr>
            <w:r>
              <w:rPr>
                <w:rStyle w:val="SegmentID"/>
                <w:lang w:val="en-US"/>
              </w:rPr>
              <w:t xml:space="preserve">4027</w:t>
            </w:r>
            <w:r>
              <w:rPr>
                <w:rStyle w:val="TransUnitID"/>
                <w:lang w:val="en-US"/>
              </w:rPr>
              <w:t xml:space="preserve">b20ed6ac-bd1d-42de-aeff-89e36bcc1264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Artificial intelligence (AI), and similarly predictive analytics, is the end goal of IT development.</w:t>
            </w:r>
          </w:p>
        </w:tc>
        <w:tc>
          <w:tcPr>
            <w:shd w:val="clear" w:color="auto" w:fill="FFFFFF"/>
          </w:tcPr>
          <w:p>
            <w:pPr>
              <w:rPr>
                <w:lang w:val="ja-JP"/>
              </w:rPr>
            </w:pPr>
            <w:r>
              <w:rPr>
                <w:lang w:val="ja-JP"/>
              </w:rPr>
              <w:t xml:space="preserve">_えほん・だんちのこいぬダンジャストインタイムコンパイル方式(アイヌ)、アクセサ"酸化銀(I,III)"えほん・だんちのこいぬダン"酸化銀(I,III)"、アイヌアクセサアクセサアクリル酸アイヌアイヌアジャイル ソフトウェア開発。_</w:t>
            </w:r>
          </w:p>
        </w:tc>
      </w:tr>
      <w:tr>
        <w:tc>
          <w:tcPr>
            <w:shd w:val="clear" w:color="auto" w:fill="FFFFFF"/>
          </w:tcPr>
          <w:p>
            <w:pPr>
              <w:rPr>
                <w:lang w:val="en-US"/>
              </w:rPr>
            </w:pPr>
            <w:r>
              <w:rPr>
                <w:rStyle w:val="SegmentID"/>
                <w:lang w:val="en-US"/>
              </w:rPr>
              <w:t xml:space="preserve">4028</w:t>
            </w:r>
            <w:r>
              <w:rPr>
                <w:rStyle w:val="TransUnitID"/>
                <w:lang w:val="en-US"/>
              </w:rPr>
              <w:t xml:space="preserve">b20ed6ac-bd1d-42de-aeff-89e36bcc1264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Full AI within a sanctions compliance program would, at the very least, involve the end-to-end resolution of potential matches, and possibly the necessary reporting.</w:t>
            </w:r>
          </w:p>
        </w:tc>
        <w:tc>
          <w:tcPr>
            <w:shd w:val="clear" w:color="auto" w:fill="FFFFFF"/>
          </w:tcPr>
          <w:p>
            <w:pPr>
              <w:rPr>
                <w:lang w:val="ja-JP"/>
              </w:rPr>
            </w:pPr>
            <w:r>
              <w:rPr>
                <w:lang w:val="ja-JP"/>
              </w:rPr>
              <w:t xml:space="preserve">_アクリル酸アイヌアーティチョーク㌔"酸化銀(I,III)"えほん・だんちのこいぬダンアセチルサリチル酸アクリルアミド、アイヌアクセサアクリル酸アクリルアミド、アセチルサリチル酸アクセサアクセサ-アイヌ-アクセサえほん・だんちのこいぬダンアイヌ"酸化銀(I,III)"アセチルサリチル酸、アクセサアルカリ橄欖石玄武岩アクセサ"酸化銀(I,III)""酸化銀(I,III)"。_</w:t>
            </w:r>
          </w:p>
        </w:tc>
      </w:tr>
      <w:tr>
        <w:tc>
          <w:tcPr>
            <w:shd w:val="clear" w:color="auto" w:fill="FFFFFF"/>
          </w:tcPr>
          <w:p>
            <w:pPr>
              <w:rPr>
                <w:lang w:val="en-US"/>
              </w:rPr>
            </w:pPr>
            <w:r>
              <w:rPr>
                <w:rStyle w:val="SegmentID"/>
                <w:lang w:val="en-US"/>
              </w:rPr>
              <w:t xml:space="preserve">4029</w:t>
            </w:r>
            <w:r>
              <w:rPr>
                <w:rStyle w:val="TransUnitID"/>
                <w:lang w:val="en-US"/>
              </w:rPr>
              <w:t xml:space="preserve">b20ed6ac-bd1d-42de-aeff-89e36bcc1264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industry is still a long way away from full AI, and most technology providers promise significant reductions in false positives rather than the elimination of false positives.</w:t>
            </w:r>
          </w:p>
        </w:tc>
        <w:tc>
          <w:tcPr>
            <w:shd w:val="clear" w:color="auto" w:fill="FFFFFF"/>
          </w:tcPr>
          <w:p>
            <w:pPr>
              <w:rPr>
                <w:lang w:val="ja-JP"/>
              </w:rPr>
            </w:pPr>
            <w:r>
              <w:rPr>
                <w:lang w:val="ja-JP"/>
              </w:rPr>
              <w:t xml:space="preserve">_アクセサアルカリ橄欖石玄武岩アイヌアクリルアミド㌔アクリル酸アクセサアクリル酸アクリル酸アクリル酸アイヌ、アクセサアクリル酸えほん・だんちのこいぬダン"酸化銀(I,III)"アセチルサリチル酸アジャイル ソフトウェア開発えほん・だんちのこいぬダンアイヌアクリルアミド"酸化銀(I,III)"アーティチョークアクリル酸アクセサアジャイル ソフトウェア開発アイヌアクリルアミド"酸化銀(I,III)"。_</w:t>
            </w:r>
          </w:p>
        </w:tc>
      </w:tr>
      <w:tr>
        <w:tc>
          <w:tcPr>
            <w:shd w:val="clear" w:color="auto" w:fill="FFFFFF"/>
          </w:tcPr>
          <w:p>
            <w:pPr>
              <w:rPr>
                <w:lang w:val="en-US"/>
              </w:rPr>
            </w:pPr>
            <w:r>
              <w:rPr>
                <w:rStyle w:val="SegmentID"/>
                <w:lang w:val="en-US"/>
              </w:rPr>
              <w:t xml:space="preserve">4030</w:t>
            </w:r>
            <w:r>
              <w:rPr>
                <w:rStyle w:val="TransUnitID"/>
                <w:lang w:val="en-US"/>
              </w:rPr>
              <w:t xml:space="preserve">b20ed6ac-bd1d-42de-aeff-89e36bcc1264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AI also includes the ability to read through optical character recognition (OCR) and analyze free-text fields for possible sanctions violations, which is especially useful for trade finance transactions involving free-text documents such as invoices, bills of lading, and letters of credit.</w:t>
            </w:r>
          </w:p>
        </w:tc>
        <w:tc>
          <w:tcPr>
            <w:shd w:val="clear" w:color="auto" w:fill="FFFFFF"/>
          </w:tcPr>
          <w:p>
            <w:pPr>
              <w:rPr>
                <w:lang w:val="ja-JP"/>
              </w:rPr>
            </w:pPr>
            <w:r>
              <w:rPr>
                <w:lang w:val="ja-JP"/>
              </w:rPr>
              <w:t xml:space="preserve">_アイヌアクリル酸アルカリ橄欖石玄武岩アクセサアセチルサリチル酸アイヌアクリル酸アセチルサリチル酸アセチルサリチル酸"酸化銀(I,III)"アジャイル ソフトウェア開発(アクセサ)アクセサアセチルサリチル酸アクリル酸-アクリル酸アーティチョークアクセサアルカリ橄欖石玄武岩"酸化銀(I,III)"えほん・だんちのこいぬダン、アクリルアミドアイヌえほん・だんちのこいぬダンアーティチョークアクセサアクリルアミドアセチルサリチル酸ジャストインタイムコンパイル方式"酸化銀(I,III)"アクリル酸-アクリル酸"酸化銀(I,III)"アクリル酸アイヌアルカリ橄欖石玄武岩、アクリルアミドアイヌアーティチョーク、アクセサアセチルサリチル酸アイヌアーティチョーク。_</w:t>
            </w:r>
          </w:p>
        </w:tc>
      </w:tr>
      <w:tr>
        <w:tc>
          <w:tcPr>
            <w:shd w:val="clear" w:color="auto" w:fill="FFFFFF"/>
          </w:tcPr>
          <w:p>
            <w:pPr>
              <w:rPr>
                <w:lang w:val="en-US"/>
              </w:rPr>
            </w:pPr>
            <w:r>
              <w:rPr>
                <w:rStyle w:val="SegmentID"/>
                <w:lang w:val="en-US"/>
              </w:rPr>
              <w:t xml:space="preserve">4031</w:t>
            </w:r>
            <w:r>
              <w:rPr>
                <w:rStyle w:val="TransUnitID"/>
                <w:lang w:val="en-US"/>
              </w:rPr>
              <w:t xml:space="preserve">0cf145aa-8707-46c8-8732-d81852d3fa50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full AI is not currently feasible for sanctions compliance, a reasonable next step is partial AI—that is, what small tasks can be replaced by AI?</w:t>
            </w:r>
          </w:p>
        </w:tc>
        <w:tc>
          <w:tcPr>
            <w:shd w:val="clear" w:color="auto" w:fill="FFFFFF"/>
          </w:tcPr>
          <w:p>
            <w:pPr>
              <w:rPr>
                <w:lang w:val="ja-JP"/>
              </w:rPr>
            </w:pPr>
            <w:r>
              <w:rPr>
                <w:lang w:val="ja-JP"/>
              </w:rPr>
              <w:t xml:space="preserve">_アルカリ橄欖石玄武岩アクリル酸アイヌアイヌアクセサ"酸化銀(I,III)"アルカリ橄欖石玄武岩アクセサ"酸化銀(I,III)"えほん・だんちのこいぬダン、㌔えほん・だんちのこいぬダンアクリル酸アクリル酸アイヌアセチルサリチル酸アイヌ—アクリル酸アイヌ、アクリル酸アクリルアミドアクリルアミドアクセサアイヌアルカリ橄欖石玄武岩アイヌアイヌ?_</w:t>
            </w:r>
          </w:p>
        </w:tc>
      </w:tr>
      <w:tr>
        <w:tc>
          <w:tcPr>
            <w:shd w:val="clear" w:color="auto" w:fill="FFFFFF"/>
          </w:tcPr>
          <w:p>
            <w:pPr>
              <w:rPr>
                <w:lang w:val="en-US"/>
              </w:rPr>
            </w:pPr>
            <w:r>
              <w:rPr>
                <w:rStyle w:val="SegmentID"/>
                <w:lang w:val="en-US"/>
              </w:rPr>
              <w:t xml:space="preserve">4032</w:t>
            </w:r>
            <w:r>
              <w:rPr>
                <w:rStyle w:val="TransUnitID"/>
                <w:lang w:val="en-US"/>
              </w:rPr>
              <w:t xml:space="preserve">0cf145aa-8707-46c8-8732-d81852d3fa50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AI has made natural inroads into sanctions screening software by enhancing country information, which is often incomplete, inaccurate, or otherwise in need of enhancement.</w:t>
            </w:r>
          </w:p>
        </w:tc>
        <w:tc>
          <w:tcPr>
            <w:shd w:val="clear" w:color="auto" w:fill="FFFFFF"/>
          </w:tcPr>
          <w:p>
            <w:pPr>
              <w:rPr>
                <w:lang w:val="ja-JP"/>
              </w:rPr>
            </w:pPr>
            <w:r>
              <w:rPr>
                <w:lang w:val="ja-JP"/>
              </w:rPr>
              <w:t xml:space="preserve">_アイヌアクセサアクリル酸アセチルサリチル酸アセチルサリチル酸アクリル酸"酸化銀(I,III)""酸化銀(I,III)"アルカリ橄欖石玄武岩アイヌ"酸化銀(I,III)"アセチルサリチル酸アジャイル ソフトウェア開発、アクリルアミドアイヌアクリルアミドえほん・だんちのこいぬダン、えほん・だんちのこいぬダン、アイヌ"酸化銀(I,III)"アイヌアクリル酸アイヌアジャイル ソフトウェア開発。_</w:t>
            </w:r>
          </w:p>
        </w:tc>
      </w:tr>
      <w:tr>
        <w:tc>
          <w:tcPr>
            <w:shd w:val="clear" w:color="auto" w:fill="FFFFFF"/>
          </w:tcPr>
          <w:p>
            <w:pPr>
              <w:rPr>
                <w:lang w:val="en-US"/>
              </w:rPr>
            </w:pPr>
            <w:r>
              <w:rPr>
                <w:rStyle w:val="SegmentID"/>
                <w:lang w:val="en-US"/>
              </w:rPr>
              <w:t xml:space="preserve">4033</w:t>
            </w:r>
            <w:r>
              <w:rPr>
                <w:rStyle w:val="TransUnitID"/>
                <w:lang w:val="en-US"/>
              </w:rPr>
              <w:t xml:space="preserve">0cf145aa-8707-46c8-8732-d81852d3fa50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AI has also assisted in analyzing unformatted text and screening it for red flags, identifying entity names, and returning screening results on them.</w:t>
            </w:r>
          </w:p>
        </w:tc>
        <w:tc>
          <w:tcPr>
            <w:shd w:val="clear" w:color="auto" w:fill="FFFFFF"/>
          </w:tcPr>
          <w:p>
            <w:pPr>
              <w:rPr>
                <w:lang w:val="ja-JP"/>
              </w:rPr>
            </w:pPr>
            <w:r>
              <w:rPr>
                <w:lang w:val="ja-JP"/>
              </w:rPr>
              <w:t xml:space="preserve">_アイヌアクセサアクリル酸アルカリ橄欖石玄武岩アイヌ"酸化銀(I,III)"アジャイル ソフトウェア開発アクリル酸アクセサ"酸化銀(I,III)"アイヌアクセサアクセサアクリルアミド、アジャイル ソフトウェア開発アーティチョークアクリルアミド、アクセサ"酸化銀(I,III)""酸化銀(I,III)"アセチルサリチル酸アイヌアクリル酸。_</w:t>
            </w:r>
          </w:p>
        </w:tc>
      </w:tr>
      <w:tr>
        <w:tc>
          <w:tcPr>
            <w:shd w:val="clear" w:color="auto" w:fill="FFFFFF"/>
          </w:tcPr>
          <w:p>
            <w:pPr>
              <w:rPr>
                <w:lang w:val="en-US"/>
              </w:rPr>
            </w:pPr>
            <w:r>
              <w:rPr>
                <w:rStyle w:val="SegmentID"/>
                <w:lang w:val="en-US"/>
              </w:rPr>
              <w:t xml:space="preserve">4034</w:t>
            </w:r>
            <w:r>
              <w:rPr>
                <w:rStyle w:val="TransUnitID"/>
                <w:lang w:val="en-US"/>
              </w:rPr>
              <w:t xml:space="preserve">85faa680-badb-486e-95fb-3414146be1a1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Predictive analytics moves from the reactionary (e.g., identifying preexisting networks of sanctioned individuals) to the proactive (e.g., identifying emerging threats and risks, such as customers with sanctions exposure in their beneficial ownership that are connected to additional high-risk entities that can increase that exposure).</w:t>
            </w:r>
          </w:p>
        </w:tc>
        <w:tc>
          <w:tcPr>
            <w:shd w:val="clear" w:color="auto" w:fill="FFFFFF"/>
          </w:tcPr>
          <w:p>
            <w:pPr>
              <w:rPr>
                <w:lang w:val="ja-JP"/>
              </w:rPr>
            </w:pPr>
            <w:r>
              <w:rPr>
                <w:lang w:val="ja-JP"/>
              </w:rPr>
              <w:t xml:space="preserve">_えほん・だんちのこいぬダン"酸化銀(I,III)"アクリルアミドアクリル酸アクセサアジャイル ソフトウェア開発(㌔。㌔。、アジャイル ソフトウェア開発アジャイル ソフトウェア開発アルカリ橄欖石玄武岩アイヌえほん・だんちのこいぬダンアジャイル ソフトウェア開発)アイヌアクセサ"酸化銀(I,III)"(㌔。㌔。、アジャイル ソフトウェア開発アルカリ橄欖石玄武岩アセチルサリチル酸アクセサアクリルアミド、アクリル酸アイヌ"酸化銀(I,III)"アクリル酸"酸化銀(I,III)"アルカリ橄欖石玄武岩アイヌアクリルアミドえほん・だんちのこいぬダン"酸化銀(I,III)"アクリル酸アクセサ"酸化銀(I,III)"アイヌえほん・だんちのこいぬダンアクリル酸-アクリル酸アルカリ橄欖石玄武岩アクリル酸アクセサアルカリ橄欖石玄武岩アクリル酸アルカリ橄欖石玄武岩)。_</w:t>
            </w:r>
          </w:p>
        </w:tc>
      </w:tr>
      <w:tr>
        <w:tc>
          <w:tcPr>
            <w:shd w:val="clear" w:color="auto" w:fill="FFFFFF"/>
          </w:tcPr>
          <w:p>
            <w:pPr>
              <w:rPr>
                <w:lang w:val="en-US"/>
              </w:rPr>
            </w:pPr>
            <w:r>
              <w:rPr>
                <w:rStyle w:val="SegmentID"/>
                <w:lang w:val="en-US"/>
              </w:rPr>
              <w:t xml:space="preserve">4035</w:t>
            </w:r>
            <w:r>
              <w:rPr>
                <w:rStyle w:val="TransUnitID"/>
                <w:lang w:val="en-US"/>
              </w:rPr>
              <w:t xml:space="preserve">85faa680-badb-486e-95fb-3414146be1a1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analyzing large quantities of data, firms seek to identify and manage threats before they can cause sanctions breaches.</w:t>
            </w:r>
          </w:p>
        </w:tc>
        <w:tc>
          <w:tcPr>
            <w:shd w:val="clear" w:color="auto" w:fill="FFFFFF"/>
          </w:tcPr>
          <w:p>
            <w:pPr>
              <w:rPr>
                <w:lang w:val="ja-JP"/>
              </w:rPr>
            </w:pPr>
            <w:r>
              <w:rPr>
                <w:lang w:val="ja-JP"/>
              </w:rPr>
              <w:t xml:space="preserve">_アイヌ"酸化銀(I,III)"アクリルアミドえほん・だんちのこいぬダンアイヌアクリル酸、アクリルアミドアクリル酸アイヌアルカリ橄欖石玄武岩アクセサアーティチョークアセチルサリチル酸アーティチョークアクリル酸アクセサアクリルアミド"酸化銀(I,III)"アルカリ橄欖石玄武岩。_</w:t>
            </w:r>
          </w:p>
        </w:tc>
      </w:tr>
      <w:tr>
        <w:tc>
          <w:tcPr>
            <w:shd w:val="clear" w:color="auto" w:fill="FFFFFF"/>
          </w:tcPr>
          <w:p>
            <w:pPr>
              <w:rPr>
                <w:lang w:val="en-US"/>
              </w:rPr>
            </w:pPr>
            <w:r>
              <w:rPr>
                <w:rStyle w:val="SegmentID"/>
                <w:lang w:val="en-US"/>
              </w:rPr>
              <w:t xml:space="preserve">4036</w:t>
            </w:r>
            <w:r>
              <w:rPr>
                <w:rStyle w:val="TransUnitID"/>
                <w:lang w:val="en-US"/>
              </w:rPr>
              <w:t xml:space="preserve">73a9efa1-855d-4c5c-a5e4-f383a595100d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of these emerging technologies, especially the most sophisticated ones, depend on human feedback to assist them in learning “right from wrong.”</w:t>
            </w:r>
          </w:p>
        </w:tc>
        <w:tc>
          <w:tcPr>
            <w:shd w:val="clear" w:color="auto" w:fill="FFFFFF"/>
          </w:tcPr>
          <w:p>
            <w:pPr>
              <w:rPr>
                <w:lang w:val="ja-JP"/>
              </w:rPr>
            </w:pPr>
            <w:r>
              <w:rPr>
                <w:lang w:val="ja-JP"/>
              </w:rPr>
              <w:t xml:space="preserve">_アクセサアイヌアクリルアミドアルカリ橄欖石玄武岩ジャストインタイムコンパイル方式、えほん・だんちのこいぬダンアクセサアクリル酸ゴエモンが行く! 生命と向きあってアクリル酸、アーティチョークアイヌアクリルアミドアルカリ橄欖石玄武岩アイヌアーティチョークアクリル酸アイヌアルカリ橄欖石玄武岩“アクリルアミドアクリル酸アクリルアミド。㌔_</w:t>
            </w:r>
          </w:p>
        </w:tc>
      </w:tr>
      <w:tr>
        <w:tc>
          <w:tcPr>
            <w:shd w:val="clear" w:color="auto" w:fill="FFFFFF"/>
          </w:tcPr>
          <w:p>
            <w:pPr>
              <w:rPr>
                <w:lang w:val="en-US"/>
              </w:rPr>
            </w:pPr>
            <w:r>
              <w:rPr>
                <w:rStyle w:val="SegmentID"/>
                <w:lang w:val="en-US"/>
              </w:rPr>
              <w:t xml:space="preserve">4037</w:t>
            </w:r>
            <w:r>
              <w:rPr>
                <w:rStyle w:val="TransUnitID"/>
                <w:lang w:val="en-US"/>
              </w:rPr>
              <w:t xml:space="preserve">73a9efa1-855d-4c5c-a5e4-f383a595100d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such, they may incidentally encode human fallacies, prejudices, and biases.</w:t>
            </w:r>
          </w:p>
        </w:tc>
        <w:tc>
          <w:tcPr>
            <w:shd w:val="clear" w:color="auto" w:fill="FFFFFF"/>
          </w:tcPr>
          <w:p>
            <w:pPr>
              <w:rPr>
                <w:lang w:val="ja-JP"/>
              </w:rPr>
            </w:pPr>
            <w:r>
              <w:rPr>
                <w:lang w:val="ja-JP"/>
              </w:rPr>
              <w:t xml:space="preserve">_アイヌアクリル酸、アクリル酸アクセサジャストインタイムコンパイル方式アーティチョークアクリルアミド"酸化銀(I,III)"、えほん・だんちのこいぬダン、アクセサアーティチョーク。_</w:t>
            </w:r>
          </w:p>
        </w:tc>
      </w:tr>
      <w:tr>
        <w:tc>
          <w:tcPr>
            <w:shd w:val="clear" w:color="auto" w:fill="FFFFFF"/>
          </w:tcPr>
          <w:p>
            <w:pPr>
              <w:rPr>
                <w:lang w:val="en-US"/>
              </w:rPr>
            </w:pPr>
            <w:r>
              <w:rPr>
                <w:rStyle w:val="SegmentID"/>
                <w:lang w:val="en-US"/>
              </w:rPr>
              <w:t xml:space="preserve">4038</w:t>
            </w:r>
            <w:r>
              <w:rPr>
                <w:rStyle w:val="TransUnitID"/>
                <w:lang w:val="en-US"/>
              </w:rPr>
              <w:t xml:space="preserve">73a9efa1-855d-4c5c-a5e4-f383a595100d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regulators are generally receptive to the exploration of these new technologies, practitioners must devote time and effort to clearly explaining their design, use, implementation, limitations, and weaknesses.</w:t>
            </w:r>
          </w:p>
        </w:tc>
        <w:tc>
          <w:tcPr>
            <w:shd w:val="clear" w:color="auto" w:fill="FFFFFF"/>
          </w:tcPr>
          <w:p>
            <w:pPr>
              <w:rPr>
                <w:lang w:val="ja-JP"/>
              </w:rPr>
            </w:pPr>
            <w:r>
              <w:rPr>
                <w:lang w:val="ja-JP"/>
              </w:rPr>
              <w:t xml:space="preserve">_アルカリ橄欖石玄武岩えほん・だんちのこいぬダンアクセサ"酸化銀(I,III)""酸化銀(I,III)"アイヌアクセサアジャイル ソフトウェア開発アイヌアクリルアミドアクセサジャストインタイムコンパイル方式、ゴエモンが行く! 生命と向きあってアクリル酸アーティチョークアクリル酸アクセサアーティチョークアイヌアセチルサリチル酸えほん・だんちのこいぬダンアクリルアミドアーティチョーク、アクセサ、拡張可能なマーク付け言語 (XML)、アジャイル ソフトウェア開発、アクセサえほん・だんちのこいぬダン。_</w:t>
            </w:r>
          </w:p>
        </w:tc>
      </w:tr>
      <w:tr>
        <w:tc>
          <w:tcPr>
            <w:shd w:val="clear" w:color="auto" w:fill="FFFFFF"/>
          </w:tcPr>
          <w:p>
            <w:pPr>
              <w:rPr>
                <w:lang w:val="en-US"/>
              </w:rPr>
            </w:pPr>
            <w:r>
              <w:rPr>
                <w:rStyle w:val="SegmentID"/>
                <w:lang w:val="en-US"/>
              </w:rPr>
              <w:t xml:space="preserve">4039</w:t>
            </w:r>
            <w:r>
              <w:rPr>
                <w:rStyle w:val="TransUnitID"/>
                <w:lang w:val="en-US"/>
              </w:rPr>
              <w:t xml:space="preserve">4aab2367-fa48-43ee-bc95-63a124350863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TECHNOLOGY VENDORS</w:t>
            </w:r>
          </w:p>
        </w:tc>
        <w:tc>
          <w:tcPr>
            <w:shd w:val="clear" w:color="auto" w:fill="FFFFFF"/>
          </w:tcPr>
          <w:p>
            <w:pPr>
              <w:rPr>
                <w:lang w:val="ja-JP"/>
              </w:rPr>
            </w:pPr>
            <w:r>
              <w:rPr>
                <w:lang w:val="ja-JP"/>
              </w:rPr>
              <w:t xml:space="preserve">_えほん・だんちのこいぬダンアセチルサリチル酸_</w:t>
            </w:r>
          </w:p>
        </w:tc>
      </w:tr>
      <w:tr>
        <w:tc>
          <w:tcPr>
            <w:shd w:val="clear" w:color="auto" w:fill="FFFFFF"/>
          </w:tcPr>
          <w:p>
            <w:pPr>
              <w:rPr>
                <w:lang w:val="en-US"/>
              </w:rPr>
            </w:pPr>
            <w:r>
              <w:rPr>
                <w:rStyle w:val="SegmentID"/>
                <w:lang w:val="en-US"/>
              </w:rPr>
              <w:t xml:space="preserve">4040</w:t>
            </w:r>
            <w:r>
              <w:rPr>
                <w:rStyle w:val="TransUnitID"/>
                <w:lang w:val="en-US"/>
              </w:rPr>
              <w:t xml:space="preserve">a7c82b58-802a-472a-8920-6aacb3360acd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a sanctions compliance program, the third-party role of technology and technology vendors has significantly increased in importance.</w:t>
            </w:r>
          </w:p>
        </w:tc>
        <w:tc>
          <w:tcPr>
            <w:shd w:val="clear" w:color="auto" w:fill="FFFFFF"/>
          </w:tcPr>
          <w:p>
            <w:pPr>
              <w:rPr>
                <w:lang w:val="ja-JP"/>
              </w:rPr>
            </w:pPr>
            <w:r>
              <w:rPr>
                <w:lang w:val="ja-JP"/>
              </w:rPr>
              <w:t xml:space="preserve">_アーティチョーク㌔"酸化銀(I,III)"えほん・だんちのこいぬダンアセチルサリチル酸、アクセサアクリルアミド-アクリルアミドアクリル酸アイヌえほん・だんちのこいぬダンアクセサえほん・だんちのこいぬダンアセチルサリチル酸アクセサゴエモンが行く! 生命と向きあって"酸化銀(I,III)"アイヌえほん・だんちのこいぬダン。_</w:t>
            </w:r>
          </w:p>
        </w:tc>
      </w:tr>
      <w:tr>
        <w:tc>
          <w:tcPr>
            <w:shd w:val="clear" w:color="auto" w:fill="FFFFFF"/>
          </w:tcPr>
          <w:p>
            <w:pPr>
              <w:rPr>
                <w:lang w:val="en-US"/>
              </w:rPr>
            </w:pPr>
            <w:r>
              <w:rPr>
                <w:rStyle w:val="SegmentID"/>
                <w:lang w:val="en-US"/>
              </w:rPr>
              <w:t xml:space="preserve">4041</w:t>
            </w:r>
            <w:r>
              <w:rPr>
                <w:rStyle w:val="TransUnitID"/>
                <w:lang w:val="en-US"/>
              </w:rPr>
              <w:t xml:space="preserve">a7c82b58-802a-472a-8920-6aacb3360acd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NYDFS Part 504 on Filtering Programs (sanctions) highlighted their importance when it included, “The vendor selection process if a third-party vendor is used to acquire, install, implement, or test…the Filtering Program or any aspect of it.”</w:t>
            </w:r>
          </w:p>
        </w:tc>
        <w:tc>
          <w:tcPr>
            <w:shd w:val="clear" w:color="auto" w:fill="FFFFFF"/>
          </w:tcPr>
          <w:p>
            <w:pPr>
              <w:rPr>
                <w:lang w:val="ja-JP"/>
              </w:rPr>
            </w:pPr>
            <w:r>
              <w:rPr>
                <w:lang w:val="ja-JP"/>
              </w:rPr>
              <w:t xml:space="preserve">_アクセサアクリルアミドアクリル酸 504 アイヌ"酸化銀(I,III)"アルカリ橄欖石玄武岩("酸化銀(I,III)")アジャイル ソフトウェア開発アクリルアミドえほん・だんちのこいぬダンアクリル酸アイヌアルカリ橄欖石玄武岩、“アクセサアーティチョーク"酸化銀(I,III)"アセチルサリチル酸アイヌ㌔アクリルアミド-アクリルアミドアーティチョークアイヌアクリル酸アイヌアセチルサリチル酸、アセチルサリチル酸、"酸化銀(I,III)"、アイヌアクリル酸…アクセサ"酸化銀(I,III)"アセチルサリチル酸アイヌアクセサアーティチョークアイヌアイヌ。㌔_</w:t>
            </w:r>
          </w:p>
        </w:tc>
      </w:tr>
      <w:tr>
        <w:tc>
          <w:tcPr>
            <w:shd w:val="clear" w:color="auto" w:fill="FFFFFF"/>
          </w:tcPr>
          <w:p>
            <w:pPr>
              <w:rPr>
                <w:lang w:val="en-US"/>
              </w:rPr>
            </w:pPr>
            <w:r>
              <w:rPr>
                <w:rStyle w:val="SegmentID"/>
                <w:lang w:val="en-US"/>
              </w:rPr>
              <w:t xml:space="preserve">4042</w:t>
            </w:r>
            <w:r>
              <w:rPr>
                <w:rStyle w:val="TransUnitID"/>
                <w:lang w:val="en-US"/>
              </w:rPr>
              <w:t xml:space="preserve">a7c82b58-802a-472a-8920-6aacb3360acd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reliance on technology solutions and the use of vendors should be based on the firm’s risk assessment and understanding of its risk.</w:t>
            </w:r>
          </w:p>
        </w:tc>
        <w:tc>
          <w:tcPr>
            <w:shd w:val="clear" w:color="auto" w:fill="FFFFFF"/>
          </w:tcPr>
          <w:p>
            <w:pPr>
              <w:rPr>
                <w:lang w:val="ja-JP"/>
              </w:rPr>
            </w:pPr>
            <w:r>
              <w:rPr>
                <w:lang w:val="ja-JP"/>
              </w:rPr>
              <w:t xml:space="preserve">_アクセサアルカリ橄欖石玄武岩アイヌえほん・だんちのこいぬダン"酸化銀(I,III)"アクセサアクセサアクセサアイヌアセチルサリチル酸アーティチョークアイヌアクリルアミドアイヌアクセサアーティチョークアクリル酸えほん・だんちのこいぬダンアクセサゴエモンが行く! 生命と向きあってアイヌアクセサアクリル酸。_</w:t>
            </w:r>
          </w:p>
        </w:tc>
      </w:tr>
      <w:tr>
        <w:tc>
          <w:tcPr>
            <w:shd w:val="clear" w:color="auto" w:fill="FFFFFF"/>
          </w:tcPr>
          <w:p>
            <w:pPr>
              <w:rPr>
                <w:lang w:val="en-US"/>
              </w:rPr>
            </w:pPr>
            <w:r>
              <w:rPr>
                <w:rStyle w:val="SegmentID"/>
                <w:lang w:val="en-US"/>
              </w:rPr>
              <w:t xml:space="preserve">4043</w:t>
            </w:r>
            <w:r>
              <w:rPr>
                <w:rStyle w:val="TransUnitID"/>
                <w:lang w:val="en-US"/>
              </w:rPr>
              <w:t xml:space="preserve">a7c82b58-802a-472a-8920-6aacb3360acd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firms engaged in international correspondent banking across the world must invest in more sophisticated ASTs than firms with no nominal international exposure.</w:t>
            </w:r>
          </w:p>
        </w:tc>
        <w:tc>
          <w:tcPr>
            <w:shd w:val="clear" w:color="auto" w:fill="FFFFFF"/>
          </w:tcPr>
          <w:p>
            <w:pPr>
              <w:rPr>
                <w:lang w:val="ja-JP"/>
              </w:rPr>
            </w:pPr>
            <w:r>
              <w:rPr>
                <w:lang w:val="ja-JP"/>
              </w:rPr>
              <w:t xml:space="preserve">_アクセサアセチルサリチル酸、アクリルアミドアセチルサリチル酸アイヌゴエモンが行く! 生命と向きあってゴエモンが行く! 生命と向きあってアセチルサリチル酸アーティチョークアクセサアクリルアミドアクリル酸アーティチョークアイヌアクリル酸ゴエモンが行く! 生命と向きあってアクリル酸アクリル酸アクリルアミドアクリル酸アイヌアセチルサリチル酸ゴエモンが行く! 生命と向きあってアルカリ橄欖石玄武岩。_</w:t>
            </w:r>
          </w:p>
        </w:tc>
      </w:tr>
      <w:tr>
        <w:tc>
          <w:tcPr>
            <w:shd w:val="clear" w:color="auto" w:fill="FFFFFF"/>
          </w:tcPr>
          <w:p>
            <w:pPr>
              <w:rPr>
                <w:lang w:val="en-US"/>
              </w:rPr>
            </w:pPr>
            <w:r>
              <w:rPr>
                <w:rStyle w:val="SegmentID"/>
                <w:lang w:val="en-US"/>
              </w:rPr>
              <w:t xml:space="preserve">4044</w:t>
            </w:r>
            <w:r>
              <w:rPr>
                <w:rStyle w:val="TransUnitID"/>
                <w:lang w:val="en-US"/>
              </w:rPr>
              <w:t xml:space="preserve">965e459f-5691-441f-a929-3309259fbdeb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also important to assess the overall quality of the vendor support.</w:t>
            </w:r>
          </w:p>
        </w:tc>
        <w:tc>
          <w:tcPr>
            <w:shd w:val="clear" w:color="auto" w:fill="FFFFFF"/>
          </w:tcPr>
          <w:p>
            <w:pPr>
              <w:rPr>
                <w:lang w:val="ja-JP"/>
              </w:rPr>
            </w:pPr>
            <w:r>
              <w:rPr>
                <w:lang w:val="ja-JP"/>
              </w:rPr>
              <w:t xml:space="preserve">_アイヌアイヌアクリル酸"酸化銀(I,III)"アイヌアーティチョークアクセサアセチルサリチル酸アセチルサリチル酸アイヌアクセサアーティチョークアセチルサリチル酸。_</w:t>
            </w:r>
          </w:p>
        </w:tc>
      </w:tr>
      <w:tr>
        <w:tc>
          <w:tcPr>
            <w:shd w:val="clear" w:color="auto" w:fill="FFFFFF"/>
          </w:tcPr>
          <w:p>
            <w:pPr>
              <w:rPr>
                <w:lang w:val="en-US"/>
              </w:rPr>
            </w:pPr>
            <w:r>
              <w:rPr>
                <w:rStyle w:val="SegmentID"/>
                <w:lang w:val="en-US"/>
              </w:rPr>
              <w:t xml:space="preserve">4045</w:t>
            </w:r>
            <w:r>
              <w:rPr>
                <w:rStyle w:val="TransUnitID"/>
                <w:lang w:val="en-US"/>
              </w:rPr>
              <w:t xml:space="preserve">965e459f-5691-441f-a929-3309259fbdeb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ASTs are far from perfect, and sanctions evaders are constantly adapting.</w:t>
            </w:r>
          </w:p>
        </w:tc>
        <w:tc>
          <w:tcPr>
            <w:shd w:val="clear" w:color="auto" w:fill="FFFFFF"/>
          </w:tcPr>
          <w:p>
            <w:pPr>
              <w:rPr>
                <w:lang w:val="ja-JP"/>
              </w:rPr>
            </w:pPr>
            <w:r>
              <w:rPr>
                <w:lang w:val="ja-JP"/>
              </w:rPr>
              <w:t xml:space="preserve">_アクリル酸アクセサアクセサアクリル酸アセチルサリチル酸、アクセサ"酸化銀(I,III)"アセチルサリチル酸アクセサえほん・だんちのこいぬダンアルカリ橄欖石玄武岩。_</w:t>
            </w:r>
          </w:p>
        </w:tc>
      </w:tr>
      <w:tr>
        <w:tc>
          <w:tcPr>
            <w:shd w:val="clear" w:color="auto" w:fill="FFFFFF"/>
          </w:tcPr>
          <w:p>
            <w:pPr>
              <w:rPr>
                <w:lang w:val="en-US"/>
              </w:rPr>
            </w:pPr>
            <w:r>
              <w:rPr>
                <w:rStyle w:val="SegmentID"/>
                <w:lang w:val="en-US"/>
              </w:rPr>
              <w:t xml:space="preserve">4046</w:t>
            </w:r>
            <w:r>
              <w:rPr>
                <w:rStyle w:val="TransUnitID"/>
                <w:lang w:val="en-US"/>
              </w:rPr>
              <w:t xml:space="preserve">965e459f-5691-441f-a929-3309259fbdeb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Compliance professionals should evaluate a vendor’s industry reputation for updating its software and meeting evolving client needs.</w:t>
            </w:r>
          </w:p>
        </w:tc>
        <w:tc>
          <w:tcPr>
            <w:shd w:val="clear" w:color="auto" w:fill="FFFFFF"/>
          </w:tcPr>
          <w:p>
            <w:pPr>
              <w:rPr>
                <w:lang w:val="ja-JP"/>
              </w:rPr>
            </w:pPr>
            <w:r>
              <w:rPr>
                <w:lang w:val="ja-JP"/>
              </w:rPr>
              <w:t xml:space="preserve">_えほん・だんちのこいぬダンゴエモンが行く! 生命と向きあってアーティチョークアルカリ橄欖石玄武岩㌔アルカリ橄欖石玄武岩アルカリ橄欖石玄武岩えほん・だんちのこいぬダンアクセサアルカリ橄欖石玄武岩アクセサアルカリ橄欖石玄武岩アクセサアセチルサリチル酸アルカリ橄欖石玄武岩アーティチョークアクリルアミド。_</w:t>
            </w:r>
          </w:p>
        </w:tc>
      </w:tr>
      <w:tr>
        <w:tc>
          <w:tcPr>
            <w:shd w:val="clear" w:color="auto" w:fill="FFFFFF"/>
          </w:tcPr>
          <w:p>
            <w:pPr>
              <w:rPr>
                <w:lang w:val="en-US"/>
              </w:rPr>
            </w:pPr>
            <w:r>
              <w:rPr>
                <w:rStyle w:val="SegmentID"/>
                <w:lang w:val="en-US"/>
              </w:rPr>
              <w:t xml:space="preserve">4047</w:t>
            </w:r>
            <w:r>
              <w:rPr>
                <w:rStyle w:val="TransUnitID"/>
                <w:lang w:val="en-US"/>
              </w:rPr>
              <w:t xml:space="preserve">965e459f-5691-441f-a929-3309259fbdeb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sanctions breach occurs because of an AST limitation in the software, the vendor should be expected to evaluate the root cause and provide fixes to the software that will prevent the same limitation from being exploited.</w:t>
            </w:r>
          </w:p>
        </w:tc>
        <w:tc>
          <w:tcPr>
            <w:shd w:val="clear" w:color="auto" w:fill="FFFFFF"/>
          </w:tcPr>
          <w:p>
            <w:pPr>
              <w:rPr>
                <w:lang w:val="ja-JP"/>
              </w:rPr>
            </w:pPr>
            <w:r>
              <w:rPr>
                <w:lang w:val="ja-JP"/>
              </w:rPr>
              <w:t xml:space="preserve">_アイヌ㌔"酸化銀(I,III)"アーティチョークアーティチョークアセチルサリチル酸アイヌアイヌアクセサえほん・だんちのこいぬダンアイヌアクセサアルカリ橄欖石玄武岩、アクセサアーティチョークアーティチョークアイヌアルカリ橄欖石玄武岩アイヌアルカリ橄欖石玄武岩アクセサアクリル酸アクリルアミドアクセサアセチルサリチル酸アクリルアミドアイヌアクセサアルカリ橄欖石玄武岩アクリル酸アクリル酸アセチルサリチル酸アクセサアクリル酸えほん・だんちのこいぬダンアクリル酸アクリルアミド"酸化銀(I,III)"。_</w:t>
            </w:r>
          </w:p>
        </w:tc>
      </w:tr>
      <w:tr>
        <w:tc>
          <w:tcPr>
            <w:shd w:val="clear" w:color="auto" w:fill="FFFFFF"/>
          </w:tcPr>
          <w:p>
            <w:pPr>
              <w:rPr>
                <w:lang w:val="en-US"/>
              </w:rPr>
            </w:pPr>
            <w:r>
              <w:rPr>
                <w:rStyle w:val="SegmentID"/>
                <w:lang w:val="en-US"/>
              </w:rPr>
              <w:t xml:space="preserve">4048</w:t>
            </w:r>
            <w:r>
              <w:rPr>
                <w:rStyle w:val="TransUnitID"/>
                <w:lang w:val="en-US"/>
              </w:rPr>
              <w:t xml:space="preserve">965e459f-5691-441f-a929-3309259fbdeb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if a compliance breach occurs (e.g., processing a sanctioned transaction) because of an inherent system limitation in a vendor-provided system (e.g., an algorithm that does not parse concatenated, or joined, words) the liability remains with the firm.</w:t>
            </w:r>
          </w:p>
        </w:tc>
        <w:tc>
          <w:tcPr>
            <w:shd w:val="clear" w:color="auto" w:fill="FFFFFF"/>
          </w:tcPr>
          <w:p>
            <w:pPr>
              <w:rPr>
                <w:lang w:val="ja-JP"/>
              </w:rPr>
            </w:pPr>
            <w:r>
              <w:rPr>
                <w:lang w:val="ja-JP"/>
              </w:rPr>
              <w:t xml:space="preserve">_アクリル酸アイヌ㌔えほん・だんちのこいぬダンアーティチョークアーティチョーク(㌔。㌔。、えほん・だんちのこいぬダン㌔えほん・だんちのこいぬダンアジャイル ソフトウェア開発)アセチルサリチル酸アイヌアイヌアルカリ橄欖石玄武岩アーティチョークえほん・だんちのこいぬダンアイヌ㌔アーティチョーク-アルカリ橄欖石玄武岩アーティチョーク(㌔。㌔。、アイヌ"酸化銀(I,III)"アクリル酸アクリル酸アクセサアクリルアミドジャストインタイムコンパイル方式、アイヌアーティチョーク、アクリルアミド)アクセサ"酸化銀(I,III)"アセチルサリチル酸アクリル酸アクセサアクリル酸。_</w:t>
            </w:r>
          </w:p>
        </w:tc>
      </w:tr>
      <w:tr>
        <w:tc>
          <w:tcPr>
            <w:shd w:val="clear" w:color="auto" w:fill="FFFFFF"/>
          </w:tcPr>
          <w:p>
            <w:pPr>
              <w:rPr>
                <w:lang w:val="en-US"/>
              </w:rPr>
            </w:pPr>
            <w:r>
              <w:rPr>
                <w:rStyle w:val="SegmentID"/>
                <w:lang w:val="en-US"/>
              </w:rPr>
              <w:t xml:space="preserve">4049</w:t>
            </w:r>
            <w:r>
              <w:rPr>
                <w:rStyle w:val="TransUnitID"/>
                <w:lang w:val="en-US"/>
              </w:rPr>
              <w:t xml:space="preserve">965e459f-5691-441f-a929-3309259fbdeb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ownership cannot be outsourced.</w:t>
            </w:r>
          </w:p>
        </w:tc>
        <w:tc>
          <w:tcPr>
            <w:shd w:val="clear" w:color="auto" w:fill="FFFFFF"/>
          </w:tcPr>
          <w:p>
            <w:pPr>
              <w:rPr>
                <w:lang w:val="ja-JP"/>
              </w:rPr>
            </w:pPr>
            <w:r>
              <w:rPr>
                <w:lang w:val="ja-JP"/>
              </w:rPr>
              <w:t xml:space="preserve">_アクリル酸"酸化銀(I,III)"アーティチョークアイヌえほん・だんちのこいぬダン。_</w:t>
            </w:r>
          </w:p>
        </w:tc>
      </w:tr>
      <w:tr>
        <w:tc>
          <w:tcPr>
            <w:shd w:val="clear" w:color="auto" w:fill="FFFFFF"/>
          </w:tcPr>
          <w:p>
            <w:pPr>
              <w:rPr>
                <w:lang w:val="en-US"/>
              </w:rPr>
            </w:pPr>
            <w:r>
              <w:rPr>
                <w:rStyle w:val="SegmentID"/>
                <w:lang w:val="en-US"/>
              </w:rPr>
              <w:t xml:space="preserve">4050</w:t>
            </w:r>
            <w:r>
              <w:rPr>
                <w:rStyle w:val="TransUnitID"/>
                <w:lang w:val="en-US"/>
              </w:rPr>
              <w:t xml:space="preserve">d32910c3-90c4-4e3d-88b9-35683773faa9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Regulatory Matters</w:t>
            </w:r>
          </w:p>
        </w:tc>
        <w:tc>
          <w:tcPr>
            <w:shd w:val="clear" w:color="auto" w:fill="FFFFFF"/>
          </w:tcPr>
          <w:p>
            <w:pPr>
              <w:rPr>
                <w:lang w:val="ja-JP"/>
              </w:rPr>
            </w:pPr>
            <w:r>
              <w:rPr>
                <w:lang w:val="ja-JP"/>
              </w:rPr>
              <w:t xml:space="preserve">_えほん・だんちのこいぬダンアセチルサリチル酸_</w:t>
            </w:r>
          </w:p>
        </w:tc>
      </w:tr>
      <w:tr>
        <w:tc>
          <w:tcPr>
            <w:shd w:val="clear" w:color="auto" w:fill="FFFFFF"/>
          </w:tcPr>
          <w:p>
            <w:pPr>
              <w:rPr>
                <w:lang w:val="en-US"/>
              </w:rPr>
            </w:pPr>
            <w:r>
              <w:rPr>
                <w:rStyle w:val="SegmentID"/>
                <w:lang w:val="en-US"/>
              </w:rPr>
              <w:t xml:space="preserve">4051</w:t>
            </w:r>
            <w:r>
              <w:rPr>
                <w:rStyle w:val="TransUnitID"/>
                <w:lang w:val="en-US"/>
              </w:rPr>
              <w:t xml:space="preserve">d886e6a4-703e-4f13-9590-54cfd3e0c6d6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Since its publication of the Economic Sanctions Enforcement Guidelines, OFAC has identified deficiencies in the designing, updating, and amending of screening systems as one of the 10 main root causes of apparent regulation violations.</w:t>
            </w:r>
          </w:p>
        </w:tc>
        <w:tc>
          <w:tcPr>
            <w:shd w:val="clear" w:color="auto" w:fill="FFFFFF"/>
          </w:tcPr>
          <w:p>
            <w:pPr>
              <w:rPr>
                <w:lang w:val="ja-JP"/>
              </w:rPr>
            </w:pPr>
            <w:r>
              <w:rPr>
                <w:lang w:val="ja-JP"/>
              </w:rPr>
              <w:t xml:space="preserve">_アクリルアミドアクセサアジャイル ソフトウェア開発アイヌアクセサアルカリ橄欖石玄武岩"酸化銀(I,III)"アジャイル ソフトウェア開発えほん・だんちのこいぬダン、アクリル酸アクセサえほん・だんちのこいぬダンジャストインタイムコンパイル方式アイヌアクセサ"酸化銀(I,III)"、アルカリ橄欖石玄武岩、アクセサアルカリ橄欖石玄武岩アイヌ"酸化銀(I,III)"アセチルサリチル酸アイヌアクセサアイヌアクセサ 10 アクリル酸アクリル酸アーティチョークアイヌアルカリ橄欖石玄武岩えほん・だんちのこいぬダンえほん・だんちのこいぬダン。_</w:t>
            </w:r>
          </w:p>
        </w:tc>
      </w:tr>
      <w:tr>
        <w:tc>
          <w:tcPr>
            <w:shd w:val="clear" w:color="auto" w:fill="FFFFFF"/>
          </w:tcPr>
          <w:p>
            <w:pPr>
              <w:rPr>
                <w:lang w:val="en-US"/>
              </w:rPr>
            </w:pPr>
            <w:r>
              <w:rPr>
                <w:rStyle w:val="SegmentID"/>
                <w:lang w:val="en-US"/>
              </w:rPr>
              <w:t xml:space="preserve">4052</w:t>
            </w:r>
            <w:r>
              <w:rPr>
                <w:rStyle w:val="TransUnitID"/>
                <w:lang w:val="en-US"/>
              </w:rPr>
              <w:t xml:space="preserve">29619a1a-7e87-48ea-8d96-13d96e41021e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section on regulatory matters addresses these issues and describes the selection of sanctions lists and the screening process, procedures, important controls, and tools.</w:t>
            </w:r>
          </w:p>
        </w:tc>
        <w:tc>
          <w:tcPr>
            <w:shd w:val="clear" w:color="auto" w:fill="FFFFFF"/>
          </w:tcPr>
          <w:p>
            <w:pPr>
              <w:rPr>
                <w:lang w:val="ja-JP"/>
              </w:rPr>
            </w:pPr>
            <w:r>
              <w:rPr>
                <w:lang w:val="ja-JP"/>
              </w:rPr>
              <w:t xml:space="preserve">_アクリル酸アセチルサリチル酸アイヌえほん・だんちのこいぬダンアセチルサリチル酸"酸化銀(I,III)"アクリルアミドアーティチョークアクセサ"酸化銀(I,III)"アクセサ"酸化銀(I,III)"アイヌ"酸化銀(I,III)"アクリルアミドアクセサアクセサ"酸化銀(I,III)"アセチルサリチル酸、えほん・だんちのこいぬダン、"酸化銀(I,III)"アルカリ橄欖石玄武岩、アクセサアクリルアミド。_</w:t>
            </w:r>
          </w:p>
        </w:tc>
      </w:tr>
      <w:tr>
        <w:tc>
          <w:tcPr>
            <w:shd w:val="clear" w:color="auto" w:fill="FFFFFF"/>
          </w:tcPr>
          <w:p>
            <w:pPr>
              <w:rPr>
                <w:lang w:val="en-US"/>
              </w:rPr>
            </w:pPr>
            <w:r>
              <w:rPr>
                <w:rStyle w:val="SegmentID"/>
                <w:lang w:val="en-US"/>
              </w:rPr>
              <w:t xml:space="preserve">4053</w:t>
            </w:r>
            <w:r>
              <w:rPr>
                <w:rStyle w:val="TransUnitID"/>
                <w:lang w:val="en-US"/>
              </w:rPr>
              <w:t xml:space="preserve">eac81104-3c76-4697-9435-fad92c0e8306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4054</w:t>
            </w:r>
            <w:r>
              <w:rPr>
                <w:rStyle w:val="TransUnitID"/>
                <w:lang w:val="en-US"/>
              </w:rPr>
              <w:t xml:space="preserve">046a1e46-acb0-4054-95f2-67fc00190f6b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 are one of the tools financial institutions use as part of their sanctions due diligence process to ensure sanctions compliance.</w:t>
            </w:r>
          </w:p>
        </w:tc>
        <w:tc>
          <w:tcPr>
            <w:shd w:val="clear" w:color="auto" w:fill="FFFFFF"/>
          </w:tcPr>
          <w:p>
            <w:pPr>
              <w:rPr>
                <w:lang w:val="ja-JP"/>
              </w:rPr>
            </w:pPr>
            <w:r>
              <w:rPr>
                <w:lang w:val="ja-JP"/>
              </w:rPr>
              <w:t xml:space="preserve">_"酸化銀(I,III)"アクリルアミドアクセサアクセサアイヌアクセサアクリルアミド"酸化銀(I,III)"ジャストインタイムコンパイル方式アクセサアイヌアクリル酸アイヌアクリルアミド"酸化銀(I,III)"アクセサ"酸化銀(I,III)"アセチルサリチル酸アイヌアーティチョーク"酸化銀(I,III)"えほん・だんちのこいぬダン。_</w:t>
            </w:r>
          </w:p>
        </w:tc>
      </w:tr>
      <w:tr>
        <w:tc>
          <w:tcPr>
            <w:shd w:val="clear" w:color="auto" w:fill="FFFFFF"/>
          </w:tcPr>
          <w:p>
            <w:pPr>
              <w:rPr>
                <w:lang w:val="en-US"/>
              </w:rPr>
            </w:pPr>
            <w:r>
              <w:rPr>
                <w:rStyle w:val="SegmentID"/>
                <w:lang w:val="en-US"/>
              </w:rPr>
              <w:t xml:space="preserve">4055</w:t>
            </w:r>
            <w:r>
              <w:rPr>
                <w:rStyle w:val="TransUnitID"/>
                <w:lang w:val="en-US"/>
              </w:rPr>
              <w:t xml:space="preserve">046a1e46-acb0-4054-95f2-67fc00190f6b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many different sanctions lists, so it is important for organizations to know what information they contain and how it relates to their customers, including the customers’ owners, controllers, and counterparties, as well as how the lists relate to the jurisdiction/geography of the institution’s business.</w:t>
            </w:r>
          </w:p>
        </w:tc>
        <w:tc>
          <w:tcPr>
            <w:shd w:val="clear" w:color="auto" w:fill="FFFFFF"/>
          </w:tcPr>
          <w:p>
            <w:pPr>
              <w:rPr>
                <w:lang w:val="ja-JP"/>
              </w:rPr>
            </w:pPr>
            <w:r>
              <w:rPr>
                <w:lang w:val="ja-JP"/>
              </w:rPr>
              <w:t xml:space="preserve">_アクリルアミドアクセサアクリル酸"酸化銀(I,III)""酸化銀(I,III)"アクリルアミド、アイヌアイヌアイヌ"酸化銀(I,III)"アクセサゴエモンが行く! 生命と向きあってアイヌアクリル酸アクリル酸アジャイル ソフトウェア開発アクリル酸アセチルサリチル酸アクセサアクセサアイヌアセチルサリチル酸アイヌアクリルアミド"酸化銀(I,III)"、"酸化銀(I,III)"アクセサえほん・だんちのこいぬダンアーティチョーク、アジャイル ソフトウェア開発、アクセサ拡張可能なマーク付け言語 (XML)、アイヌアクリル酸アイヌアクセサアクセサアクリルアミドアーティチョークアイヌアクセサジャストインタイムコンパイル方式/"酸化銀(I,III)"アイヌアクセサゴエモンが行く! 生命と向きあってアルカリ橄欖石玄武岩。_</w:t>
            </w:r>
          </w:p>
        </w:tc>
      </w:tr>
      <w:tr>
        <w:tc>
          <w:tcPr>
            <w:shd w:val="clear" w:color="auto" w:fill="FFFFFF"/>
          </w:tcPr>
          <w:p>
            <w:pPr>
              <w:rPr>
                <w:lang w:val="en-US"/>
              </w:rPr>
            </w:pPr>
            <w:r>
              <w:rPr>
                <w:rStyle w:val="SegmentID"/>
                <w:lang w:val="en-US"/>
              </w:rPr>
              <w:t xml:space="preserve">4056</w:t>
            </w:r>
            <w:r>
              <w:rPr>
                <w:rStyle w:val="TransUnitID"/>
                <w:lang w:val="en-US"/>
              </w:rPr>
              <w:t xml:space="preserve">804266cd-9967-41ee-a245-5fdc29825280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institution should always use a combination of a prescriptive and a risk-based approach when selecting relevant sanctions lists.</w:t>
            </w:r>
          </w:p>
        </w:tc>
        <w:tc>
          <w:tcPr>
            <w:shd w:val="clear" w:color="auto" w:fill="FFFFFF"/>
          </w:tcPr>
          <w:p>
            <w:pPr>
              <w:rPr>
                <w:lang w:val="ja-JP"/>
              </w:rPr>
            </w:pPr>
            <w:r>
              <w:rPr>
                <w:lang w:val="ja-JP"/>
              </w:rPr>
              <w:t xml:space="preserve">_アイヌアジャイル ソフトウェア開発アーティチョークアーティチョークアクセサ㌔アジャイル ソフトウェア開発アイヌ㌔ジャストインタイムコンパイル方式アクセサ㌔アクリル酸-アクリルアミドアルカリ橄欖石玄武岩アクリル酸"酸化銀(I,III)"アルカリ橄欖石玄武岩"酸化銀(I,III)"アクリルアミド。_</w:t>
            </w:r>
          </w:p>
        </w:tc>
      </w:tr>
      <w:tr>
        <w:tc>
          <w:tcPr>
            <w:shd w:val="clear" w:color="auto" w:fill="FFFFFF"/>
          </w:tcPr>
          <w:p>
            <w:pPr>
              <w:rPr>
                <w:lang w:val="en-US"/>
              </w:rPr>
            </w:pPr>
            <w:r>
              <w:rPr>
                <w:rStyle w:val="SegmentID"/>
                <w:lang w:val="en-US"/>
              </w:rPr>
              <w:t xml:space="preserve">4057</w:t>
            </w:r>
            <w:r>
              <w:rPr>
                <w:rStyle w:val="TransUnitID"/>
                <w:lang w:val="en-US"/>
              </w:rPr>
              <w:t xml:space="preserve">804266cd-9967-41ee-a245-5fdc29825280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should determine which lists are (1) mandatory (i.e., prescribed by law); (2) good to have; and (3) not relevant to its organization (i.e, risk-based).</w:t>
            </w:r>
          </w:p>
        </w:tc>
        <w:tc>
          <w:tcPr>
            <w:shd w:val="clear" w:color="auto" w:fill="FFFFFF"/>
          </w:tcPr>
          <w:p>
            <w:pPr>
              <w:rPr>
                <w:lang w:val="ja-JP"/>
              </w:rPr>
            </w:pPr>
            <w:r>
              <w:rPr>
                <w:lang w:val="ja-JP"/>
              </w:rPr>
              <w:t xml:space="preserve">_アイヌアーティチョーク"酸化銀(I,III)"アクリルアミドアクリルアミドアクセサ(1)"酸化銀(I,III)"(㌔。㌔。、えほん・だんちのこいぬダンアイヌアクセサ);(2)アクリル酸アイヌアクリル酸;アクセサ(3)アクセサアルカリ橄欖石玄武岩アイヌアクセサジャストインタイムコンパイル方式(㌔。㌔、アクリル酸-アクリルアミド)。_</w:t>
            </w:r>
          </w:p>
        </w:tc>
      </w:tr>
      <w:tr>
        <w:tc>
          <w:tcPr>
            <w:shd w:val="clear" w:color="auto" w:fill="FFFFFF"/>
          </w:tcPr>
          <w:p>
            <w:pPr>
              <w:rPr>
                <w:lang w:val="en-US"/>
              </w:rPr>
            </w:pPr>
            <w:r>
              <w:rPr>
                <w:rStyle w:val="SegmentID"/>
                <w:lang w:val="en-US"/>
              </w:rPr>
              <w:t xml:space="preserve">4058</w:t>
            </w:r>
            <w:r>
              <w:rPr>
                <w:rStyle w:val="TransUnitID"/>
                <w:lang w:val="en-US"/>
              </w:rPr>
              <w:t xml:space="preserve">804266cd-9967-41ee-a245-5fdc29825280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for an organization to review the lists it is checking on an ongoing basis, as its needs can change over time as its business engages with new customers, develops new products, enters new markets, or exits existing markets.</w:t>
            </w:r>
          </w:p>
        </w:tc>
        <w:tc>
          <w:tcPr>
            <w:shd w:val="clear" w:color="auto" w:fill="FFFFFF"/>
          </w:tcPr>
          <w:p>
            <w:pPr>
              <w:rPr>
                <w:lang w:val="ja-JP"/>
              </w:rPr>
            </w:pPr>
            <w:r>
              <w:rPr>
                <w:lang w:val="ja-JP"/>
              </w:rPr>
              <w:t xml:space="preserve">_アイヌアイヌ"酸化銀(I,III)"アクセサアイヌジャストインタイムコンパイル方式アイヌアーティチョークアクセサアクリルアミドアイヌアイヌアルカリ橄欖石玄武岩アイヌアイヌアセチルサリチル酸アクリルアミド、アイヌアクセサアクリルアミドアクセサアーティチョークアクリル酸アクリル酸アイヌアクセサアルカリ橄欖石玄武岩アセチルサリチル酸アクリル酸アクセサ"酸化銀(I,III)"、アルカリ橄欖石玄武岩アクセサアルカリ橄欖石玄武岩、アーティチョークアクセサアセチルサリチル酸、アイヌアクリルアミドアルカリ橄欖石玄武岩アセチルサリチル酸。_</w:t>
            </w:r>
          </w:p>
        </w:tc>
      </w:tr>
      <w:tr>
        <w:tc>
          <w:tcPr>
            <w:shd w:val="clear" w:color="auto" w:fill="FFFFFF"/>
          </w:tcPr>
          <w:p>
            <w:pPr>
              <w:rPr>
                <w:lang w:val="en-US"/>
              </w:rPr>
            </w:pPr>
            <w:r>
              <w:rPr>
                <w:rStyle w:val="SegmentID"/>
                <w:lang w:val="en-US"/>
              </w:rPr>
              <w:t xml:space="preserve">4059</w:t>
            </w:r>
            <w:r>
              <w:rPr>
                <w:rStyle w:val="TransUnitID"/>
                <w:lang w:val="en-US"/>
              </w:rPr>
              <w:t xml:space="preserve">82b0fc1f-9ccf-48ee-8155-dde2560ff93e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is not simply a matter of verifying whether a customer is identified on a list.</w:t>
            </w:r>
          </w:p>
        </w:tc>
        <w:tc>
          <w:tcPr>
            <w:shd w:val="clear" w:color="auto" w:fill="FFFFFF"/>
          </w:tcPr>
          <w:p>
            <w:pPr>
              <w:rPr>
                <w:lang w:val="ja-JP"/>
              </w:rPr>
            </w:pPr>
            <w:r>
              <w:rPr>
                <w:lang w:val="ja-JP"/>
              </w:rPr>
              <w:t xml:space="preserve">_"酸化銀(I,III)"アイヌアクセサアーティチョーク㌔アーティチョークアイヌ"酸化銀(I,III)"アセチルサリチル酸㌔アルカリ橄欖石玄武岩アイヌえほん・だんちのこいぬダンアイヌ㌔アクリル酸。_</w:t>
            </w:r>
          </w:p>
        </w:tc>
      </w:tr>
      <w:tr>
        <w:tc>
          <w:tcPr>
            <w:shd w:val="clear" w:color="auto" w:fill="FFFFFF"/>
          </w:tcPr>
          <w:p>
            <w:pPr>
              <w:rPr>
                <w:lang w:val="en-US"/>
              </w:rPr>
            </w:pPr>
            <w:r>
              <w:rPr>
                <w:rStyle w:val="SegmentID"/>
                <w:lang w:val="en-US"/>
              </w:rPr>
              <w:t xml:space="preserve">4060</w:t>
            </w:r>
            <w:r>
              <w:rPr>
                <w:rStyle w:val="TransUnitID"/>
                <w:lang w:val="en-US"/>
              </w:rPr>
              <w:t xml:space="preserve">82b0fc1f-9ccf-48ee-8155-dde2560ff93e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is more detail to examine.</w:t>
            </w:r>
          </w:p>
        </w:tc>
        <w:tc>
          <w:tcPr>
            <w:shd w:val="clear" w:color="auto" w:fill="FFFFFF"/>
          </w:tcPr>
          <w:p>
            <w:pPr>
              <w:rPr>
                <w:lang w:val="ja-JP"/>
              </w:rPr>
            </w:pPr>
            <w:r>
              <w:rPr>
                <w:lang w:val="ja-JP"/>
              </w:rPr>
              <w:t xml:space="preserve">_アクリルアミドアイヌアクリル酸アーティチョークアイヌアセチルサリチル酸。_</w:t>
            </w:r>
          </w:p>
        </w:tc>
      </w:tr>
      <w:tr>
        <w:tc>
          <w:tcPr>
            <w:shd w:val="clear" w:color="auto" w:fill="FFFFFF"/>
          </w:tcPr>
          <w:p>
            <w:pPr>
              <w:rPr>
                <w:lang w:val="en-US"/>
              </w:rPr>
            </w:pPr>
            <w:r>
              <w:rPr>
                <w:rStyle w:val="SegmentID"/>
                <w:lang w:val="en-US"/>
              </w:rPr>
              <w:t xml:space="preserve">4061</w:t>
            </w:r>
            <w:r>
              <w:rPr>
                <w:rStyle w:val="TransUnitID"/>
                <w:lang w:val="en-US"/>
              </w:rPr>
              <w:t xml:space="preserve">82b0fc1f-9ccf-48ee-8155-dde2560ff93e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 and supplementary information can help an institution determine whether its customer is linked to a sanctioned target as well.</w:t>
            </w:r>
          </w:p>
        </w:tc>
        <w:tc>
          <w:tcPr>
            <w:shd w:val="clear" w:color="auto" w:fill="FFFFFF"/>
          </w:tcPr>
          <w:p>
            <w:pPr>
              <w:rPr>
                <w:lang w:val="ja-JP"/>
              </w:rPr>
            </w:pPr>
            <w:r>
              <w:rPr>
                <w:lang w:val="ja-JP"/>
              </w:rPr>
              <w:t xml:space="preserve">_"酸化銀(I,III)"アクリルアミドアクセサゴエモンが行く! 生命と向きあってアジャイル ソフトウェア開発アクセサアクリル酸アイヌアジャイル ソフトウェア開発"酸化銀(I,III)"アセチルサリチル酸アクセサアルカリ橄欖石玄武岩アイヌアーティチョークアイヌ㌔えほん・だんちのこいぬダンアーティチョークアイヌアクリル酸。_</w:t>
            </w:r>
          </w:p>
        </w:tc>
      </w:tr>
      <w:tr>
        <w:tc>
          <w:tcPr>
            <w:shd w:val="clear" w:color="auto" w:fill="FFFFFF"/>
          </w:tcPr>
          <w:p>
            <w:pPr>
              <w:rPr>
                <w:lang w:val="en-US"/>
              </w:rPr>
            </w:pPr>
            <w:r>
              <w:rPr>
                <w:rStyle w:val="SegmentID"/>
                <w:lang w:val="en-US"/>
              </w:rPr>
              <w:t xml:space="preserve">4062</w:t>
            </w:r>
            <w:r>
              <w:rPr>
                <w:rStyle w:val="TransUnitID"/>
                <w:lang w:val="en-US"/>
              </w:rPr>
              <w:t xml:space="preserve">82b0fc1f-9ccf-48ee-8155-dde2560ff93e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allows an institution to more fully understand and monitor its sanctions risk.</w:t>
            </w:r>
          </w:p>
        </w:tc>
        <w:tc>
          <w:tcPr>
            <w:shd w:val="clear" w:color="auto" w:fill="FFFFFF"/>
          </w:tcPr>
          <w:p>
            <w:pPr>
              <w:rPr>
                <w:lang w:val="ja-JP"/>
              </w:rPr>
            </w:pPr>
            <w:r>
              <w:rPr>
                <w:lang w:val="ja-JP"/>
              </w:rPr>
              <w:t xml:space="preserve">_アクリル酸アーティチョークアイヌアジャイル ソフトウェア開発アイヌアクリル酸アクリルアミドえほん・だんちのこいぬダンアクセサアセチルサリチル酸アクセサ"酸化銀(I,III)"アクリル酸。_</w:t>
            </w:r>
          </w:p>
        </w:tc>
      </w:tr>
      <w:tr>
        <w:tc>
          <w:tcPr>
            <w:shd w:val="clear" w:color="auto" w:fill="FFFFFF"/>
          </w:tcPr>
          <w:p>
            <w:pPr>
              <w:rPr>
                <w:lang w:val="en-US"/>
              </w:rPr>
            </w:pPr>
            <w:r>
              <w:rPr>
                <w:rStyle w:val="SegmentID"/>
                <w:lang w:val="en-US"/>
              </w:rPr>
              <w:t xml:space="preserve">4063</w:t>
            </w:r>
            <w:r>
              <w:rPr>
                <w:rStyle w:val="TransUnitID"/>
                <w:lang w:val="en-US"/>
              </w:rPr>
              <w:t xml:space="preserve">5594f41d-87b1-49f7-a686-344ac568291f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MANDATORY LISTS</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4064</w:t>
            </w:r>
            <w:r>
              <w:rPr>
                <w:rStyle w:val="TransUnitID"/>
                <w:lang w:val="en-US"/>
              </w:rPr>
              <w:t xml:space="preserve">3cf2c216-5028-4625-aecc-4bb0c281f420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Mandatory sanctions lists generally are supranational lists—such as those including targets designated by the United Nations Security Council Resolutions (UNSCR)—which an organization must screen its customers against.</w:t>
            </w:r>
          </w:p>
        </w:tc>
        <w:tc>
          <w:tcPr>
            <w:shd w:val="clear" w:color="auto" w:fill="FFFFFF"/>
          </w:tcPr>
          <w:p>
            <w:pPr>
              <w:rPr>
                <w:lang w:val="ja-JP"/>
              </w:rPr>
            </w:pPr>
            <w:r>
              <w:rPr>
                <w:lang w:val="ja-JP"/>
              </w:rPr>
              <w:t xml:space="preserve">_"酸化銀(I,III)""酸化銀(I,III)"アクリルアミド"酸化銀(I,III)"アクセサゴエモンが行く! 生命と向きあってアクリルアミド—アクリル酸アイヌアクリルアミド"酸化銀(I,III)"アセチルサリチル酸えほん・だんちのこいぬダンアイヌアクセサアーティチョークアセチルサリチル酸アルカリ橄欖石玄武岩アセチルサリチル酸アジャイル ソフトウェア開発(アクリルアミド)—アクリルアミドアイヌジャストインタイムコンパイル方式アクリル酸アーティチョークアクセサ"酸化銀(I,III)"アセチルサリチル酸。_</w:t>
            </w:r>
          </w:p>
        </w:tc>
      </w:tr>
      <w:tr>
        <w:tc>
          <w:tcPr>
            <w:shd w:val="clear" w:color="auto" w:fill="FFFFFF"/>
          </w:tcPr>
          <w:p>
            <w:pPr>
              <w:rPr>
                <w:lang w:val="en-US"/>
              </w:rPr>
            </w:pPr>
            <w:r>
              <w:rPr>
                <w:rStyle w:val="SegmentID"/>
                <w:lang w:val="en-US"/>
              </w:rPr>
              <w:t xml:space="preserve">4065</w:t>
            </w:r>
            <w:r>
              <w:rPr>
                <w:rStyle w:val="TransUnitID"/>
                <w:lang w:val="en-US"/>
              </w:rPr>
              <w:t xml:space="preserve">3cf2c216-5028-4625-aecc-4bb0c281f420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Depending on the country in which a business is located and operates, local sanctions regimes may be required and would need to be included within a firm’s sanctions compliance program.</w:t>
            </w:r>
          </w:p>
        </w:tc>
        <w:tc>
          <w:tcPr>
            <w:shd w:val="clear" w:color="auto" w:fill="FFFFFF"/>
          </w:tcPr>
          <w:p>
            <w:pPr>
              <w:rPr>
                <w:lang w:val="ja-JP"/>
              </w:rPr>
            </w:pPr>
            <w:r>
              <w:rPr>
                <w:lang w:val="ja-JP"/>
              </w:rPr>
              <w:t xml:space="preserve">_"酸化銀(I,III)"アイヌアクセサアセチルサリチル酸アイヌアクリルアミド㌔アルカリ橄欖石玄武岩アイヌアセチルサリチル酸アクセサアルカリ橄欖石玄武岩、アクリルアミド"酸化銀(I,III)"アセチルサリチル酸アクセサアイヌアルカリ橄欖石玄武岩アクセサアクリルアミドアクリル酸アイヌアイヌアルカリ橄欖石玄武岩アーティチョーク㌔アーティチョーク"酸化銀(I,III)"えほん・だんちのこいぬダンアセチルサリチル酸。_</w:t>
            </w:r>
          </w:p>
        </w:tc>
      </w:tr>
      <w:tr>
        <w:tc>
          <w:tcPr>
            <w:shd w:val="clear" w:color="auto" w:fill="FFFFFF"/>
          </w:tcPr>
          <w:p>
            <w:pPr>
              <w:rPr>
                <w:lang w:val="en-US"/>
              </w:rPr>
            </w:pPr>
            <w:r>
              <w:rPr>
                <w:rStyle w:val="SegmentID"/>
                <w:lang w:val="en-US"/>
              </w:rPr>
              <w:t xml:space="preserve">4066</w:t>
            </w:r>
            <w:r>
              <w:rPr>
                <w:rStyle w:val="TransUnitID"/>
                <w:lang w:val="en-US"/>
              </w:rPr>
              <w:t xml:space="preserve">f994c9b7-e13b-46de-8df5-eac4fb014aeb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mandatory lists include:</w:t>
            </w:r>
          </w:p>
        </w:tc>
        <w:tc>
          <w:tcPr>
            <w:shd w:val="clear" w:color="auto" w:fill="FFFFFF"/>
          </w:tcPr>
          <w:p>
            <w:pPr>
              <w:rPr>
                <w:lang w:val="ja-JP"/>
              </w:rPr>
            </w:pPr>
            <w:r>
              <w:rPr>
                <w:lang w:val="ja-JP"/>
              </w:rPr>
              <w:t xml:space="preserve">_アクリルアミド"酸化銀(I,III)"アクリルアミドアセチルサリチル酸:_</w:t>
            </w:r>
          </w:p>
        </w:tc>
      </w:tr>
      <w:tr>
        <w:tc>
          <w:tcPr>
            <w:shd w:val="clear" w:color="auto" w:fill="FFFFFF"/>
          </w:tcPr>
          <w:p>
            <w:pPr>
              <w:rPr>
                <w:lang w:val="en-US"/>
              </w:rPr>
            </w:pPr>
            <w:r>
              <w:rPr>
                <w:rStyle w:val="SegmentID"/>
                <w:lang w:val="en-US"/>
              </w:rPr>
              <w:t xml:space="preserve">4067</w:t>
            </w:r>
            <w:r>
              <w:rPr>
                <w:rStyle w:val="TransUnitID"/>
                <w:lang w:val="en-US"/>
              </w:rPr>
              <w:t xml:space="preserve">a73b229b-2e16-476c-ac60-b58645155cd4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lists, if the firm is in Europe</w:t>
            </w:r>
          </w:p>
        </w:tc>
        <w:tc>
          <w:tcPr>
            <w:shd w:val="clear" w:color="auto" w:fill="FFFFFF"/>
          </w:tcPr>
          <w:p>
            <w:pPr>
              <w:rPr>
                <w:lang w:val="ja-JP"/>
              </w:rPr>
            </w:pPr>
            <w:r>
              <w:rPr>
                <w:lang w:val="ja-JP"/>
              </w:rPr>
              <w:t xml:space="preserve">_アイヌアクリルアミド、アイヌアクセサアクリル酸アイヌアイヌアーティチョーク_</w:t>
            </w:r>
          </w:p>
        </w:tc>
      </w:tr>
      <w:tr>
        <w:tc>
          <w:tcPr>
            <w:shd w:val="clear" w:color="auto" w:fill="FFFFFF"/>
          </w:tcPr>
          <w:p>
            <w:pPr>
              <w:rPr>
                <w:lang w:val="en-US"/>
              </w:rPr>
            </w:pPr>
            <w:r>
              <w:rPr>
                <w:rStyle w:val="SegmentID"/>
                <w:lang w:val="en-US"/>
              </w:rPr>
              <w:t xml:space="preserve">4068</w:t>
            </w:r>
            <w:r>
              <w:rPr>
                <w:rStyle w:val="TransUnitID"/>
                <w:lang w:val="en-US"/>
              </w:rPr>
              <w:t xml:space="preserve">001024a4-84dd-49d8-a495-bdaeb3205e4e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lists, due to the breadth and scope of the US sanctions jurisdiction</w:t>
            </w:r>
          </w:p>
        </w:tc>
        <w:tc>
          <w:tcPr>
            <w:shd w:val="clear" w:color="auto" w:fill="FFFFFF"/>
          </w:tcPr>
          <w:p>
            <w:pPr>
              <w:rPr>
                <w:lang w:val="ja-JP"/>
              </w:rPr>
            </w:pPr>
            <w:r>
              <w:rPr>
                <w:lang w:val="ja-JP"/>
              </w:rPr>
              <w:t xml:space="preserve">_アイヌアクリルアミド、アクセサアイヌアクセサアセチルサリチル酸アクセサアクリルアミドアイヌアクセサアイヌ"酸化銀(I,III)"ジャストインタイムコンパイル方式_</w:t>
            </w:r>
          </w:p>
        </w:tc>
      </w:tr>
      <w:tr>
        <w:tc>
          <w:tcPr>
            <w:shd w:val="clear" w:color="auto" w:fill="FFFFFF"/>
          </w:tcPr>
          <w:p>
            <w:pPr>
              <w:rPr>
                <w:lang w:val="en-US"/>
              </w:rPr>
            </w:pPr>
            <w:r>
              <w:rPr>
                <w:rStyle w:val="SegmentID"/>
                <w:lang w:val="en-US"/>
              </w:rPr>
              <w:t xml:space="preserve">4069</w:t>
            </w:r>
            <w:r>
              <w:rPr>
                <w:rStyle w:val="TransUnitID"/>
                <w:lang w:val="en-US"/>
              </w:rPr>
              <w:t xml:space="preserve">feee89f7-dccf-41a7-a669-a96da91563aa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Host country’s list</w:t>
            </w:r>
          </w:p>
        </w:tc>
        <w:tc>
          <w:tcPr>
            <w:shd w:val="clear" w:color="auto" w:fill="FFFFFF"/>
          </w:tcPr>
          <w:p>
            <w:pPr>
              <w:rPr>
                <w:lang w:val="ja-JP"/>
              </w:rPr>
            </w:pPr>
            <w:r>
              <w:rPr>
                <w:lang w:val="ja-JP"/>
              </w:rPr>
              <w:t xml:space="preserve">_アクリル酸"酸化銀(I,III)"アクリル酸_</w:t>
            </w:r>
          </w:p>
        </w:tc>
      </w:tr>
      <w:tr>
        <w:tc>
          <w:tcPr>
            <w:shd w:val="clear" w:color="auto" w:fill="FFFFFF"/>
          </w:tcPr>
          <w:p>
            <w:pPr>
              <w:rPr>
                <w:lang w:val="en-US"/>
              </w:rPr>
            </w:pPr>
            <w:r>
              <w:rPr>
                <w:rStyle w:val="SegmentID"/>
                <w:lang w:val="en-US"/>
              </w:rPr>
              <w:t xml:space="preserve">4070</w:t>
            </w:r>
            <w:r>
              <w:rPr>
                <w:rStyle w:val="TransUnitID"/>
                <w:lang w:val="en-US"/>
              </w:rPr>
              <w:t xml:space="preserve">98053f95-323a-442e-af70-1171675a953a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 of the financial institution’s parent company’s country, if the firm is a branch or subsidiary of an organization outside of the host country</w:t>
            </w:r>
          </w:p>
        </w:tc>
        <w:tc>
          <w:tcPr>
            <w:shd w:val="clear" w:color="auto" w:fill="FFFFFF"/>
          </w:tcPr>
          <w:p>
            <w:pPr>
              <w:rPr>
                <w:lang w:val="ja-JP"/>
              </w:rPr>
            </w:pPr>
            <w:r>
              <w:rPr>
                <w:lang w:val="ja-JP"/>
              </w:rPr>
              <w:t xml:space="preserve">_アクリルアミドアイヌアクセサ"酸化銀(I,III)"ゴエモンが行く! 生命と向きあってアーティチョーク"酸化銀(I,III)"アセチルサリチル酸、アイヌアクセサアクリル酸アイヌ㌔アーティチョークアイヌえほん・だんちのこいぬダンアイヌアイヌジャストインタイムコンパイル方式アセチルサリチル酸アイヌアクセサアクリル酸アセチルサリチル酸_</w:t>
            </w:r>
          </w:p>
        </w:tc>
      </w:tr>
      <w:tr>
        <w:tc>
          <w:tcPr>
            <w:shd w:val="clear" w:color="auto" w:fill="FFFFFF"/>
          </w:tcPr>
          <w:p>
            <w:pPr>
              <w:rPr>
                <w:lang w:val="en-US"/>
              </w:rPr>
            </w:pPr>
            <w:r>
              <w:rPr>
                <w:rStyle w:val="SegmentID"/>
                <w:lang w:val="en-US"/>
              </w:rPr>
              <w:t xml:space="preserve">4071</w:t>
            </w:r>
            <w:r>
              <w:rPr>
                <w:rStyle w:val="TransUnitID"/>
                <w:lang w:val="en-US"/>
              </w:rPr>
              <w:t xml:space="preserve">6771359a-2f38-483e-9b7a-85b34dab5225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 of major jurisdictions with which the organization trades</w:t>
            </w:r>
          </w:p>
        </w:tc>
        <w:tc>
          <w:tcPr>
            <w:shd w:val="clear" w:color="auto" w:fill="FFFFFF"/>
          </w:tcPr>
          <w:p>
            <w:pPr>
              <w:rPr>
                <w:lang w:val="ja-JP"/>
              </w:rPr>
            </w:pPr>
            <w:r>
              <w:rPr>
                <w:lang w:val="ja-JP"/>
              </w:rPr>
              <w:t xml:space="preserve">_アクリルアミドアイヌアクリルアミドゴエモンが行く! 生命と向きあってアクリル酸アクリルアミドアクセサジャストインタイムコンパイル方式アーティチョーク_</w:t>
            </w:r>
          </w:p>
        </w:tc>
      </w:tr>
      <w:tr>
        <w:tc>
          <w:tcPr>
            <w:shd w:val="clear" w:color="auto" w:fill="FFFFFF"/>
          </w:tcPr>
          <w:p>
            <w:pPr>
              <w:rPr>
                <w:lang w:val="en-US"/>
              </w:rPr>
            </w:pPr>
            <w:r>
              <w:rPr>
                <w:rStyle w:val="SegmentID"/>
                <w:lang w:val="en-US"/>
              </w:rPr>
              <w:t xml:space="preserve">4072</w:t>
            </w:r>
            <w:r>
              <w:rPr>
                <w:rStyle w:val="TransUnitID"/>
                <w:lang w:val="en-US"/>
              </w:rPr>
              <w:t xml:space="preserve">3390ad52-38bb-40f1-8336-4d6eaf8bdbe5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 of other neighboring countries, especially if the financial institution uses their currency</w:t>
            </w:r>
          </w:p>
        </w:tc>
        <w:tc>
          <w:tcPr>
            <w:shd w:val="clear" w:color="auto" w:fill="FFFFFF"/>
          </w:tcPr>
          <w:p>
            <w:pPr>
              <w:rPr>
                <w:lang w:val="ja-JP"/>
              </w:rPr>
            </w:pPr>
            <w:r>
              <w:rPr>
                <w:lang w:val="ja-JP"/>
              </w:rPr>
              <w:t xml:space="preserve">_アクリルアミドアイヌアクリルアミドアジャイル ソフトウェア開発"酸化銀(I,III)"、えほん・だんちのこいぬダンアイヌアクセサ"酸化銀(I,III)"アジャイル ソフトウェア開発アクリル酸アクリルアミドアルカリ橄欖石玄武岩_</w:t>
            </w:r>
          </w:p>
        </w:tc>
      </w:tr>
      <w:tr>
        <w:tc>
          <w:tcPr>
            <w:shd w:val="clear" w:color="auto" w:fill="FFFFFF"/>
          </w:tcPr>
          <w:p>
            <w:pPr>
              <w:rPr>
                <w:lang w:val="en-US"/>
              </w:rPr>
            </w:pPr>
            <w:r>
              <w:rPr>
                <w:rStyle w:val="SegmentID"/>
                <w:lang w:val="en-US"/>
              </w:rPr>
              <w:t xml:space="preserve">4073</w:t>
            </w:r>
            <w:r>
              <w:rPr>
                <w:rStyle w:val="TransUnitID"/>
                <w:lang w:val="en-US"/>
              </w:rPr>
              <w:t xml:space="preserve">a83bcf2b-205d-4451-92b4-a575ba56e13e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Exceptions exist.</w:t>
            </w:r>
          </w:p>
        </w:tc>
        <w:tc>
          <w:tcPr>
            <w:shd w:val="clear" w:color="auto" w:fill="FFFFFF"/>
          </w:tcPr>
          <w:p>
            <w:pPr>
              <w:rPr>
                <w:lang w:val="ja-JP"/>
              </w:rPr>
            </w:pPr>
            <w:r>
              <w:rPr>
                <w:lang w:val="ja-JP"/>
              </w:rPr>
              <w:t xml:space="preserve">_えほん・だんちのこいぬダンアクリルアミド。_</w:t>
            </w:r>
          </w:p>
        </w:tc>
      </w:tr>
      <w:tr>
        <w:tc>
          <w:tcPr>
            <w:shd w:val="clear" w:color="auto" w:fill="FFFFFF"/>
          </w:tcPr>
          <w:p>
            <w:pPr>
              <w:rPr>
                <w:lang w:val="en-US"/>
              </w:rPr>
            </w:pPr>
            <w:r>
              <w:rPr>
                <w:rStyle w:val="SegmentID"/>
                <w:lang w:val="en-US"/>
              </w:rPr>
              <w:t xml:space="preserve">4074</w:t>
            </w:r>
            <w:r>
              <w:rPr>
                <w:rStyle w:val="TransUnitID"/>
                <w:lang w:val="en-US"/>
              </w:rPr>
              <w:t xml:space="preserve">a83bcf2b-205d-4451-92b4-a575ba56e13e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if a bank is located in South Korea and never engages in trade with South America, considering South American countries’ lists for inclusion may be overly burdensome.</w:t>
            </w:r>
          </w:p>
        </w:tc>
        <w:tc>
          <w:tcPr>
            <w:shd w:val="clear" w:color="auto" w:fill="FFFFFF"/>
          </w:tcPr>
          <w:p>
            <w:pPr>
              <w:rPr>
                <w:lang w:val="ja-JP"/>
              </w:rPr>
            </w:pPr>
            <w:r>
              <w:rPr>
                <w:lang w:val="ja-JP"/>
              </w:rPr>
              <w:t xml:space="preserve">_アクセサアセチルサリチル酸、アイヌ㌔アクリル酸アイヌアセチルサリチル酸アイヌアクリルアミドアクリルアミドアクセサアクリルアミドアセチルサリチル酸アイヌアクリルアミドアクリル酸アクリルアミドアセチルサリチル酸、アジャイル ソフトウェア開発アクリルアミドアルカリ橄欖石玄武岩えほん・だんちのこいぬダンアクリルアミドアクセサ"酸化銀(I,III)"アクセサアイヌアーティチョークえほん・だんちのこいぬダン。_</w:t>
            </w:r>
          </w:p>
        </w:tc>
      </w:tr>
      <w:tr>
        <w:tc>
          <w:tcPr>
            <w:shd w:val="clear" w:color="auto" w:fill="FFFFFF"/>
          </w:tcPr>
          <w:p>
            <w:pPr>
              <w:rPr>
                <w:lang w:val="en-US"/>
              </w:rPr>
            </w:pPr>
            <w:r>
              <w:rPr>
                <w:rStyle w:val="SegmentID"/>
                <w:lang w:val="en-US"/>
              </w:rPr>
              <w:t xml:space="preserve">4075</w:t>
            </w:r>
            <w:r>
              <w:rPr>
                <w:rStyle w:val="TransUnitID"/>
                <w:lang w:val="en-US"/>
              </w:rPr>
              <w:t xml:space="preserve">a83bcf2b-205d-4451-92b4-a575ba56e13e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Often sanctions authorities will provide a mailing list to which a firm may subscribe.</w:t>
            </w:r>
          </w:p>
        </w:tc>
        <w:tc>
          <w:tcPr>
            <w:shd w:val="clear" w:color="auto" w:fill="FFFFFF"/>
          </w:tcPr>
          <w:p>
            <w:pPr>
              <w:rPr>
                <w:lang w:val="ja-JP"/>
              </w:rPr>
            </w:pPr>
            <w:r>
              <w:rPr>
                <w:lang w:val="ja-JP"/>
              </w:rPr>
              <w:t xml:space="preserve">_アクリルアミド"酸化銀(I,III)"アジャイル ソフトウェア開発アクリル酸アセチルサリチル酸㌔アセチルサリチル酸アクリル酸アイヌアクリルアミド㌔アクリル酸アクセサ"酸化銀(I,III)"。_</w:t>
            </w:r>
          </w:p>
        </w:tc>
      </w:tr>
      <w:tr>
        <w:tc>
          <w:tcPr>
            <w:shd w:val="clear" w:color="auto" w:fill="FFFFFF"/>
          </w:tcPr>
          <w:p>
            <w:pPr>
              <w:rPr>
                <w:lang w:val="en-US"/>
              </w:rPr>
            </w:pPr>
            <w:r>
              <w:rPr>
                <w:rStyle w:val="SegmentID"/>
                <w:lang w:val="en-US"/>
              </w:rPr>
              <w:t xml:space="preserve">4076</w:t>
            </w:r>
            <w:r>
              <w:rPr>
                <w:rStyle w:val="TransUnitID"/>
                <w:lang w:val="en-US"/>
              </w:rPr>
              <w:t xml:space="preserve">8bb662fd-0bcd-4811-8bcd-1662bb003b39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SUPPLEMENTARY LISTS</w:t>
            </w:r>
          </w:p>
        </w:tc>
        <w:tc>
          <w:tcPr>
            <w:shd w:val="clear" w:color="auto" w:fill="FFFFFF"/>
          </w:tcPr>
          <w:p>
            <w:pPr>
              <w:rPr>
                <w:lang w:val="ja-JP"/>
              </w:rPr>
            </w:pPr>
            <w:r>
              <w:rPr>
                <w:lang w:val="ja-JP"/>
              </w:rPr>
              <w:t xml:space="preserve">_ゴエモンが行く! 生命と向きあってアクリルアミド_</w:t>
            </w:r>
          </w:p>
        </w:tc>
      </w:tr>
      <w:tr>
        <w:tc>
          <w:tcPr>
            <w:shd w:val="clear" w:color="auto" w:fill="FFFFFF"/>
          </w:tcPr>
          <w:p>
            <w:pPr>
              <w:rPr>
                <w:lang w:val="en-US"/>
              </w:rPr>
            </w:pPr>
            <w:r>
              <w:rPr>
                <w:rStyle w:val="SegmentID"/>
                <w:lang w:val="en-US"/>
              </w:rPr>
              <w:t xml:space="preserve">4077</w:t>
            </w:r>
            <w:r>
              <w:rPr>
                <w:rStyle w:val="TransUnitID"/>
                <w:lang w:val="en-US"/>
              </w:rPr>
              <w:t xml:space="preserve">460a724e-7cbe-439c-8566-0ca25076319e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countries maintain supplementary lists of people known to have evaded or attempted to evade sanctions restrictions.</w:t>
            </w:r>
          </w:p>
        </w:tc>
        <w:tc>
          <w:tcPr>
            <w:shd w:val="clear" w:color="auto" w:fill="FFFFFF"/>
          </w:tcPr>
          <w:p>
            <w:pPr>
              <w:rPr>
                <w:lang w:val="ja-JP"/>
              </w:rPr>
            </w:pPr>
            <w:r>
              <w:rPr>
                <w:lang w:val="ja-JP"/>
              </w:rPr>
              <w:t xml:space="preserve">_アクリル酸"酸化銀(I,III)"アルカリ橄欖石玄武岩ゴエモンが行く! 生命と向きあってアクリルアミドアイヌアーティチョークアクリルアミドアイヌアクリル酸アーティチョークアイヌ"酸化銀(I,III)"アイヌアクリルアミド"酸化銀(I,III)"ジャストインタイムコンパイル方式。_</w:t>
            </w:r>
          </w:p>
        </w:tc>
      </w:tr>
      <w:tr>
        <w:tc>
          <w:tcPr>
            <w:shd w:val="clear" w:color="auto" w:fill="FFFFFF"/>
          </w:tcPr>
          <w:p>
            <w:pPr>
              <w:rPr>
                <w:lang w:val="en-US"/>
              </w:rPr>
            </w:pPr>
            <w:r>
              <w:rPr>
                <w:rStyle w:val="SegmentID"/>
                <w:lang w:val="en-US"/>
              </w:rPr>
              <w:t xml:space="preserve">4078</w:t>
            </w:r>
            <w:r>
              <w:rPr>
                <w:rStyle w:val="TransUnitID"/>
                <w:lang w:val="en-US"/>
              </w:rPr>
              <w:t xml:space="preserve">460a724e-7cbe-439c-8566-0ca25076319e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although not as transparent, OFAC has an internal process for determining whether a person or entity should be added to the SDN list.</w:t>
            </w:r>
          </w:p>
        </w:tc>
        <w:tc>
          <w:tcPr>
            <w:shd w:val="clear" w:color="auto" w:fill="FFFFFF"/>
          </w:tcPr>
          <w:p>
            <w:pPr>
              <w:rPr>
                <w:lang w:val="ja-JP"/>
              </w:rPr>
            </w:pPr>
            <w:r>
              <w:rPr>
                <w:lang w:val="ja-JP"/>
              </w:rPr>
              <w:t xml:space="preserve">_ジャストインタイムコンパイル方式、アルカリ橄欖石玄武岩アクセサアイヌアジャイル ソフトウェア開発、アクリル酸アクセサアイヌアルカリ橄欖石玄武岩アセチルサリチル酸アクセサアジャイル ソフトウェア開発アセチルサリチル酸㌔アーティチョークアイヌアーティチョークアーティチョークアイヌアクリルアミドアイヌアクセサアクセサアクリル酸。_</w:t>
            </w:r>
          </w:p>
        </w:tc>
      </w:tr>
      <w:tr>
        <w:tc>
          <w:tcPr>
            <w:shd w:val="clear" w:color="auto" w:fill="FFFFFF"/>
          </w:tcPr>
          <w:p>
            <w:pPr>
              <w:rPr>
                <w:lang w:val="en-US"/>
              </w:rPr>
            </w:pPr>
            <w:r>
              <w:rPr>
                <w:rStyle w:val="SegmentID"/>
                <w:lang w:val="en-US"/>
              </w:rPr>
              <w:t xml:space="preserve">4079</w:t>
            </w:r>
            <w:r>
              <w:rPr>
                <w:rStyle w:val="TransUnitID"/>
                <w:lang w:val="en-US"/>
              </w:rPr>
              <w:t xml:space="preserve">460a724e-7cbe-439c-8566-0ca25076319e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Sometimes this process is lengthy.</w:t>
            </w:r>
          </w:p>
        </w:tc>
        <w:tc>
          <w:tcPr>
            <w:shd w:val="clear" w:color="auto" w:fill="FFFFFF"/>
          </w:tcPr>
          <w:p>
            <w:pPr>
              <w:rPr>
                <w:lang w:val="ja-JP"/>
              </w:rPr>
            </w:pPr>
            <w:r>
              <w:rPr>
                <w:lang w:val="ja-JP"/>
              </w:rPr>
              <w:t xml:space="preserve">_"酸化銀(I,III)"アクリル酸アセチルサリチル酸アイヌアセチルサリチル酸。_</w:t>
            </w:r>
          </w:p>
        </w:tc>
      </w:tr>
      <w:tr>
        <w:tc>
          <w:tcPr>
            <w:shd w:val="clear" w:color="auto" w:fill="FFFFFF"/>
          </w:tcPr>
          <w:p>
            <w:pPr>
              <w:rPr>
                <w:lang w:val="en-US"/>
              </w:rPr>
            </w:pPr>
            <w:r>
              <w:rPr>
                <w:rStyle w:val="SegmentID"/>
                <w:lang w:val="en-US"/>
              </w:rPr>
              <w:t xml:space="preserve">4080</w:t>
            </w:r>
            <w:r>
              <w:rPr>
                <w:rStyle w:val="TransUnitID"/>
                <w:lang w:val="en-US"/>
              </w:rPr>
              <w:t xml:space="preserve">460a724e-7cbe-439c-8566-0ca25076319e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order to minimize sanctions risk exposure, organizations should consider screening against names found in advisories and other reliable sources, such as negative news, in an effort to get ahead of potential sanctions risk.</w:t>
            </w:r>
          </w:p>
        </w:tc>
        <w:tc>
          <w:tcPr>
            <w:shd w:val="clear" w:color="auto" w:fill="FFFFFF"/>
          </w:tcPr>
          <w:p>
            <w:pPr>
              <w:rPr>
                <w:lang w:val="ja-JP"/>
              </w:rPr>
            </w:pPr>
            <w:r>
              <w:rPr>
                <w:lang w:val="ja-JP"/>
              </w:rPr>
              <w:t xml:space="preserve">_アイヌアクリルアミドアイヌアルカリ橄欖石玄武岩"酸化銀(I,III)"アクリル酸アルカリ橄欖石玄武岩、ゴエモンが行く! 生命と向きあってアーティチョークアルカリ橄欖石玄武岩"酸化銀(I,III)"アセチルサリチル酸アクリルアミドアクリルアミドアイヌえほん・だんちのこいぬダンアクセサアクリルアミドアルカリ橄欖石玄武岩アセチルサリチル酸、アクリル酸アイヌアルカリ橄欖石玄武岩アクリル酸、アイヌアイヌアーティチョークアイヌアクセサアクリルアミドアイヌ"酸化銀(I,III)""酸化銀(I,III)"アクリル酸。_</w:t>
            </w:r>
          </w:p>
        </w:tc>
      </w:tr>
      <w:tr>
        <w:tc>
          <w:tcPr>
            <w:shd w:val="clear" w:color="auto" w:fill="FFFFFF"/>
          </w:tcPr>
          <w:p>
            <w:pPr>
              <w:rPr>
                <w:lang w:val="en-US"/>
              </w:rPr>
            </w:pPr>
            <w:r>
              <w:rPr>
                <w:rStyle w:val="SegmentID"/>
                <w:lang w:val="en-US"/>
              </w:rPr>
              <w:t xml:space="preserve">4081</w:t>
            </w:r>
            <w:r>
              <w:rPr>
                <w:rStyle w:val="TransUnitID"/>
                <w:lang w:val="en-US"/>
              </w:rPr>
              <w:t xml:space="preserve">460a724e-7cbe-439c-8566-0ca25076319e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 OFAC Advisory to the Maritime Petroleum Shipping Community is a list of vessels and joint ventures that may merit screening against.</w:t>
            </w:r>
          </w:p>
        </w:tc>
        <w:tc>
          <w:tcPr>
            <w:shd w:val="clear" w:color="auto" w:fill="FFFFFF"/>
          </w:tcPr>
          <w:p>
            <w:pPr>
              <w:rPr>
                <w:lang w:val="ja-JP"/>
              </w:rPr>
            </w:pPr>
            <w:r>
              <w:rPr>
                <w:lang w:val="ja-JP"/>
              </w:rPr>
              <w:t xml:space="preserve">_アクセサアセチルサリチル酸、アクセサアクリル酸アルカリ橄欖石玄武岩アイヌアクセサアルカリ橄欖石玄武岩"酸化銀(I,III)"アルカリ橄欖石玄武岩"酸化銀(I,III)"アイヌ㌔アクリル酸アイヌアセチルサリチル酸アクセサアクリルアミドアルカリ橄欖石玄武岩アクリル酸アクセサアクリルアミド"酸化銀(I,III)"アセチルサリチル酸。_</w:t>
            </w:r>
          </w:p>
        </w:tc>
      </w:tr>
      <w:tr>
        <w:tc>
          <w:tcPr>
            <w:shd w:val="clear" w:color="auto" w:fill="FFFFFF"/>
          </w:tcPr>
          <w:p>
            <w:pPr>
              <w:rPr>
                <w:lang w:val="en-US"/>
              </w:rPr>
            </w:pPr>
            <w:r>
              <w:rPr>
                <w:rStyle w:val="SegmentID"/>
                <w:lang w:val="en-US"/>
              </w:rPr>
              <w:t xml:space="preserve">4082</w:t>
            </w:r>
            <w:r>
              <w:rPr>
                <w:rStyle w:val="TransUnitID"/>
                <w:lang w:val="en-US"/>
              </w:rPr>
              <w:t xml:space="preserve">4fa9fc09-9415-47b5-87b6-b1fb2c60949b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subscription to a private database can be a very efficient way to screen customers against all the major sanctions lists from countries around the world.</w:t>
            </w:r>
          </w:p>
        </w:tc>
        <w:tc>
          <w:tcPr>
            <w:shd w:val="clear" w:color="auto" w:fill="FFFFFF"/>
          </w:tcPr>
          <w:p>
            <w:pPr>
              <w:rPr>
                <w:lang w:val="ja-JP"/>
              </w:rPr>
            </w:pPr>
            <w:r>
              <w:rPr>
                <w:lang w:val="ja-JP"/>
              </w:rPr>
              <w:t xml:space="preserve">_㌔ジャストインタイムコンパイル方式アイヌ㌔アセチルサリチル酸アルカリ橄欖石玄武岩アクセサアイヌ㌔アクリル酸"酸化銀(I,III)"アクセサアイヌアーティチョーク"酸化銀(I,III)"アセチルサリチル酸アクセサアクセサアクリルアミド"酸化銀(I,III)"アクリルアミドアクリル酸"酸化銀(I,III)"アーティチョークアクセサアクリルアミド。_</w:t>
            </w:r>
          </w:p>
        </w:tc>
      </w:tr>
      <w:tr>
        <w:tc>
          <w:tcPr>
            <w:shd w:val="clear" w:color="auto" w:fill="FFFFFF"/>
          </w:tcPr>
          <w:p>
            <w:pPr>
              <w:rPr>
                <w:lang w:val="en-US"/>
              </w:rPr>
            </w:pPr>
            <w:r>
              <w:rPr>
                <w:rStyle w:val="SegmentID"/>
                <w:lang w:val="en-US"/>
              </w:rPr>
              <w:t xml:space="preserve">4083</w:t>
            </w:r>
            <w:r>
              <w:rPr>
                <w:rStyle w:val="TransUnitID"/>
                <w:lang w:val="en-US"/>
              </w:rPr>
              <w:t xml:space="preserve">4fa9fc09-9415-47b5-87b6-b1fb2c60949b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databases include information related to politically exposed persons (PEPs) in case that status was not clear prior to searching.</w:t>
            </w:r>
          </w:p>
        </w:tc>
        <w:tc>
          <w:tcPr>
            <w:shd w:val="clear" w:color="auto" w:fill="FFFFFF"/>
          </w:tcPr>
          <w:p>
            <w:pPr>
              <w:rPr>
                <w:lang w:val="ja-JP"/>
              </w:rPr>
            </w:pPr>
            <w:r>
              <w:rPr>
                <w:lang w:val="ja-JP"/>
              </w:rPr>
              <w:t xml:space="preserve">_アクリルアミド"酸化銀(I,III)"アセチルサリチル酸アジャイル ソフトウェア開発アセチルサリチル酸アイヌアジャイル ソフトウェア開発アセチルサリチル酸アセチルサリチル酸(アクリル酸)アイヌアクリル酸アクリル酸アーティチョークアクセサアクセサアクリルアミドアクリルアミドアイヌ"酸化銀(I,III)"。_</w:t>
            </w:r>
          </w:p>
        </w:tc>
      </w:tr>
      <w:tr>
        <w:tc>
          <w:tcPr>
            <w:shd w:val="clear" w:color="auto" w:fill="FFFFFF"/>
          </w:tcPr>
          <w:p>
            <w:pPr>
              <w:rPr>
                <w:lang w:val="en-US"/>
              </w:rPr>
            </w:pPr>
            <w:r>
              <w:rPr>
                <w:rStyle w:val="SegmentID"/>
                <w:lang w:val="en-US"/>
              </w:rPr>
              <w:t xml:space="preserve">4084</w:t>
            </w:r>
            <w:r>
              <w:rPr>
                <w:rStyle w:val="TransUnitID"/>
                <w:lang w:val="en-US"/>
              </w:rPr>
              <w:t xml:space="preserve">4fa9fc09-9415-47b5-87b6-b1fb2c60949b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firm does not purchase a subscription of this type, at a minimum, it should make a list of the various country sanctions authorities and blacklist websites for manual searching.</w:t>
            </w:r>
          </w:p>
        </w:tc>
        <w:tc>
          <w:tcPr>
            <w:shd w:val="clear" w:color="auto" w:fill="FFFFFF"/>
          </w:tcPr>
          <w:p>
            <w:pPr>
              <w:rPr>
                <w:lang w:val="ja-JP"/>
              </w:rPr>
            </w:pPr>
            <w:r>
              <w:rPr>
                <w:lang w:val="ja-JP"/>
              </w:rPr>
              <w:t xml:space="preserve">_アイヌ㌔アクリル酸アクリル酸アクセサアルカリ橄欖石玄武岩㌔ジャストインタイムコンパイル方式アイヌアクリル酸アクリル酸、アイヌ㌔アセチルサリチル酸、アイヌアーティチョークアクリル酸㌔アクリル酸アイヌアクセサアセチルサリチル酸アセチルサリチル酸"酸化銀(I,III)"アジャイル ソフトウェア開発アクセサ"酸化銀(I,III)"アルカリ橄欖石玄武岩アクセサアーティチョーク"酸化銀(I,III)"。_</w:t>
            </w:r>
          </w:p>
        </w:tc>
      </w:tr>
      <w:tr>
        <w:tc>
          <w:tcPr>
            <w:shd w:val="clear" w:color="auto" w:fill="FFFFFF"/>
          </w:tcPr>
          <w:p>
            <w:pPr>
              <w:rPr>
                <w:lang w:val="en-US"/>
              </w:rPr>
            </w:pPr>
            <w:r>
              <w:rPr>
                <w:rStyle w:val="SegmentID"/>
                <w:lang w:val="en-US"/>
              </w:rPr>
              <w:t xml:space="preserve">4085</w:t>
            </w:r>
            <w:r>
              <w:rPr>
                <w:rStyle w:val="TransUnitID"/>
                <w:lang w:val="en-US"/>
              </w:rPr>
              <w:t xml:space="preserve">0c25e71b-ae55-4af4-b822-b4f1af457050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Blacklists, including EU autonomous sanctions and EU additions to UN sanctions, should be reviewed at regular intervals to ensure ongoing monitoring.</w:t>
            </w:r>
          </w:p>
        </w:tc>
        <w:tc>
          <w:tcPr>
            <w:shd w:val="clear" w:color="auto" w:fill="FFFFFF"/>
          </w:tcPr>
          <w:p>
            <w:pPr>
              <w:rPr>
                <w:lang w:val="ja-JP"/>
              </w:rPr>
            </w:pPr>
            <w:r>
              <w:rPr>
                <w:lang w:val="ja-JP"/>
              </w:rPr>
              <w:t xml:space="preserve">_えほん・だんちのこいぬダン、"酸化銀(I,III)"アイヌえほん・だんちのこいぬダン"酸化銀(I,III)"アクセサアイヌ"酸化銀(I,III)"アイヌアイヌ"酸化銀(I,III)"、アーティチョークアイヌアルカリ橄欖石玄武岩アイヌアセチルサリチル酸"酸化銀(I,III)"アイヌアーティチョークアセチルサリチル酸えほん・だんちのこいぬダン。_</w:t>
            </w:r>
          </w:p>
        </w:tc>
      </w:tr>
      <w:tr>
        <w:tc>
          <w:tcPr>
            <w:shd w:val="clear" w:color="auto" w:fill="FFFFFF"/>
          </w:tcPr>
          <w:p>
            <w:pPr>
              <w:rPr>
                <w:lang w:val="en-US"/>
              </w:rPr>
            </w:pPr>
            <w:r>
              <w:rPr>
                <w:rStyle w:val="SegmentID"/>
                <w:lang w:val="en-US"/>
              </w:rPr>
              <w:t xml:space="preserve">4086</w:t>
            </w:r>
            <w:r>
              <w:rPr>
                <w:rStyle w:val="TransUnitID"/>
                <w:lang w:val="en-US"/>
              </w:rPr>
              <w:t xml:space="preserve">0c25e71b-ae55-4af4-b822-b4f1af457050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process can be automated via a subscription service or performed manually by regularly checking any updates.</w:t>
            </w:r>
          </w:p>
        </w:tc>
        <w:tc>
          <w:tcPr>
            <w:shd w:val="clear" w:color="auto" w:fill="FFFFFF"/>
          </w:tcPr>
          <w:p>
            <w:pPr>
              <w:rPr>
                <w:lang w:val="ja-JP"/>
              </w:rPr>
            </w:pPr>
            <w:r>
              <w:rPr>
                <w:lang w:val="ja-JP"/>
              </w:rPr>
              <w:t xml:space="preserve">_アクリル酸アセチルサリチル酸アクセサアイヌ"酸化銀(I,III)"アクセサ㌔ジャストインタイムコンパイル方式アセチルサリチル酸アイヌ"酸化銀(I,III)"アルカリ橄欖石玄武岩アイヌ"酸化銀(I,III)"アルカリ橄欖石玄武岩アクセサアセチルサリチル酸。_</w:t>
            </w:r>
          </w:p>
        </w:tc>
      </w:tr>
      <w:tr>
        <w:tc>
          <w:tcPr>
            <w:shd w:val="clear" w:color="auto" w:fill="FFFFFF"/>
          </w:tcPr>
          <w:p>
            <w:pPr>
              <w:rPr>
                <w:lang w:val="en-US"/>
              </w:rPr>
            </w:pPr>
            <w:r>
              <w:rPr>
                <w:rStyle w:val="SegmentID"/>
                <w:lang w:val="en-US"/>
              </w:rPr>
              <w:t xml:space="preserve">4087</w:t>
            </w:r>
            <w:r>
              <w:rPr>
                <w:rStyle w:val="TransUnitID"/>
                <w:lang w:val="en-US"/>
              </w:rPr>
              <w:t xml:space="preserve">81491090-b6b3-42b9-813d-ca01716c1008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amount of additional research undertaken should be a risk-based decision.</w:t>
            </w:r>
          </w:p>
        </w:tc>
        <w:tc>
          <w:tcPr>
            <w:shd w:val="clear" w:color="auto" w:fill="FFFFFF"/>
          </w:tcPr>
          <w:p>
            <w:pPr>
              <w:rPr>
                <w:lang w:val="ja-JP"/>
              </w:rPr>
            </w:pPr>
            <w:r>
              <w:rPr>
                <w:lang w:val="ja-JP"/>
              </w:rPr>
              <w:t xml:space="preserve">_アクセサアーティチョークアイヌえほん・だんちのこいぬダンアルカリ橄欖石玄武岩えほん・だんちのこいぬダンアーティチョークアイヌ㌔アクリル酸-アクリルアミドアルカリ橄欖石玄武岩。_</w:t>
            </w:r>
          </w:p>
        </w:tc>
      </w:tr>
      <w:tr>
        <w:tc>
          <w:tcPr>
            <w:shd w:val="clear" w:color="auto" w:fill="FFFFFF"/>
          </w:tcPr>
          <w:p>
            <w:pPr>
              <w:rPr>
                <w:lang w:val="en-US"/>
              </w:rPr>
            </w:pPr>
            <w:r>
              <w:rPr>
                <w:rStyle w:val="SegmentID"/>
                <w:lang w:val="en-US"/>
              </w:rPr>
              <w:t xml:space="preserve">4088</w:t>
            </w:r>
            <w:r>
              <w:rPr>
                <w:rStyle w:val="TransUnitID"/>
                <w:lang w:val="en-US"/>
              </w:rPr>
              <w:t xml:space="preserve">81491090-b6b3-42b9-813d-ca01716c1008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financial institution needs to ensure that it has taken sufficient measures to assess the risk.</w:t>
            </w:r>
          </w:p>
        </w:tc>
        <w:tc>
          <w:tcPr>
            <w:shd w:val="clear" w:color="auto" w:fill="FFFFFF"/>
          </w:tcPr>
          <w:p>
            <w:pPr>
              <w:rPr>
                <w:lang w:val="ja-JP"/>
              </w:rPr>
            </w:pPr>
            <w:r>
              <w:rPr>
                <w:lang w:val="ja-JP"/>
              </w:rPr>
              <w:t xml:space="preserve">_アクセサ"酸化銀(I,III)"アジャイル ソフトウェア開発アクリルアミドアイヌアーティチョークアクリル酸アイヌアクセサアクリルアミドえほん・だんちのこいぬダンアルカリ橄欖石玄武岩アイヌアーティチョークアクセサアクリル酸。_</w:t>
            </w:r>
          </w:p>
        </w:tc>
      </w:tr>
      <w:tr>
        <w:tc>
          <w:tcPr>
            <w:shd w:val="clear" w:color="auto" w:fill="FFFFFF"/>
          </w:tcPr>
          <w:p>
            <w:pPr>
              <w:rPr>
                <w:lang w:val="en-US"/>
              </w:rPr>
            </w:pPr>
            <w:r>
              <w:rPr>
                <w:rStyle w:val="SegmentID"/>
                <w:lang w:val="en-US"/>
              </w:rPr>
              <w:t xml:space="preserve">4089</w:t>
            </w:r>
            <w:r>
              <w:rPr>
                <w:rStyle w:val="TransUnitID"/>
                <w:lang w:val="en-US"/>
              </w:rPr>
              <w:t xml:space="preserve">81491090-b6b3-42b9-813d-ca01716c1008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Employees should follow their firm’s policy and use sound judgment.</w:t>
            </w:r>
          </w:p>
        </w:tc>
        <w:tc>
          <w:tcPr>
            <w:shd w:val="clear" w:color="auto" w:fill="FFFFFF"/>
          </w:tcPr>
          <w:p>
            <w:pPr>
              <w:rPr>
                <w:lang w:val="ja-JP"/>
              </w:rPr>
            </w:pPr>
            <w:r>
              <w:rPr>
                <w:lang w:val="ja-JP"/>
              </w:rPr>
              <w:t xml:space="preserve">_"酸化銀(I,III)"アーティチョークアーティチョークアクリルアミドアーティチョークアーティチョークアクセサアクセサアクリルアミドアルカリ橄欖石玄武岩。_</w:t>
            </w:r>
          </w:p>
        </w:tc>
      </w:tr>
      <w:tr>
        <w:tc>
          <w:tcPr>
            <w:shd w:val="clear" w:color="auto" w:fill="FFFFFF"/>
          </w:tcPr>
          <w:p>
            <w:pPr>
              <w:rPr>
                <w:lang w:val="en-US"/>
              </w:rPr>
            </w:pPr>
            <w:r>
              <w:rPr>
                <w:rStyle w:val="SegmentID"/>
                <w:lang w:val="en-US"/>
              </w:rPr>
              <w:t xml:space="preserve">4090</w:t>
            </w:r>
            <w:r>
              <w:rPr>
                <w:rStyle w:val="TransUnitID"/>
                <w:lang w:val="en-US"/>
              </w:rPr>
              <w:t xml:space="preserve">1b5d4e4b-dc5e-46ca-9b1e-1d11386ceb8c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IDENTIFIERS – INDIVIDUALS</w:t>
            </w:r>
          </w:p>
        </w:tc>
        <w:tc>
          <w:tcPr>
            <w:shd w:val="clear" w:color="auto" w:fill="FFFFFF"/>
          </w:tcPr>
          <w:p>
            <w:pPr>
              <w:rPr>
                <w:lang w:val="ja-JP"/>
              </w:rPr>
            </w:pPr>
            <w:r>
              <w:rPr>
                <w:lang w:val="ja-JP"/>
              </w:rPr>
              <w:t xml:space="preserve">_アジャイル ソフトウェア開発–アジャイル ソフトウェア開発_</w:t>
            </w:r>
          </w:p>
        </w:tc>
      </w:tr>
      <w:tr>
        <w:tc>
          <w:tcPr>
            <w:shd w:val="clear" w:color="auto" w:fill="FFFFFF"/>
          </w:tcPr>
          <w:p>
            <w:pPr>
              <w:rPr>
                <w:lang w:val="en-US"/>
              </w:rPr>
            </w:pPr>
            <w:r>
              <w:rPr>
                <w:rStyle w:val="SegmentID"/>
                <w:lang w:val="en-US"/>
              </w:rPr>
              <w:t xml:space="preserve">4091</w:t>
            </w:r>
            <w:r>
              <w:rPr>
                <w:rStyle w:val="TransUnitID"/>
                <w:lang w:val="en-US"/>
              </w:rPr>
              <w:t xml:space="preserve">91c3651d-d72e-4647-856e-a0fd1c9bbec3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 record different types of identifiers, or types of information about a sanctions target, such as name, date of birth, jurisdiction, national identification number, entities with which a target is linked, information about penalties imposed against a target, registered legal address, and website URL.</w:t>
            </w:r>
          </w:p>
        </w:tc>
        <w:tc>
          <w:tcPr>
            <w:shd w:val="clear" w:color="auto" w:fill="FFFFFF"/>
          </w:tcPr>
          <w:p>
            <w:pPr>
              <w:rPr>
                <w:lang w:val="ja-JP"/>
              </w:rPr>
            </w:pPr>
            <w:r>
              <w:rPr>
                <w:lang w:val="ja-JP"/>
              </w:rPr>
              <w:t xml:space="preserve">_"酸化銀(I,III)"アクリルアミドアーティチョーク"酸化銀(I,III)"アクリルアミドアイヌアジャイル ソフトウェア開発、アイヌアクリルアミドアイヌアジャイル ソフトウェア開発アクリルアミド㌔"酸化銀(I,III)"アーティチョーク、アクリル酸アイヌアクリル酸、アクリル酸アイヌアクリルアミド、ジャストインタイムコンパイル方式、アルカリ橄欖石玄武岩拡張可能なマーク付け言語 (XML)アーティチョーク、アルカリ橄欖石玄武岩アクリル酸アクリルアミド㌔アーティチョークアイヌアーティチョーク、アジャイル ソフトウェア開発アクリルアミド"酸化銀(I,III)"アセチルサリチル酸アセチルサリチル酸㌔アーティチョーク、えほん・だんちのこいぬダンアクリルアミドアセチルサリチル酸、アクセサアセチルサリチル酸アクセサ。_</w:t>
            </w:r>
          </w:p>
        </w:tc>
      </w:tr>
      <w:tr>
        <w:tc>
          <w:tcPr>
            <w:shd w:val="clear" w:color="auto" w:fill="FFFFFF"/>
          </w:tcPr>
          <w:p>
            <w:pPr>
              <w:rPr>
                <w:lang w:val="en-US"/>
              </w:rPr>
            </w:pPr>
            <w:r>
              <w:rPr>
                <w:rStyle w:val="SegmentID"/>
                <w:lang w:val="en-US"/>
              </w:rPr>
              <w:t xml:space="preserve">4092</w:t>
            </w:r>
            <w:r>
              <w:rPr>
                <w:rStyle w:val="TransUnitID"/>
                <w:lang w:val="en-US"/>
              </w:rPr>
              <w:t xml:space="preserve">91c3651d-d72e-4647-856e-a0fd1c9bbec3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Identifiers apply to both individuals and legal entities.</w:t>
            </w:r>
          </w:p>
        </w:tc>
        <w:tc>
          <w:tcPr>
            <w:shd w:val="clear" w:color="auto" w:fill="FFFFFF"/>
          </w:tcPr>
          <w:p>
            <w:pPr>
              <w:rPr>
                <w:lang w:val="ja-JP"/>
              </w:rPr>
            </w:pPr>
            <w:r>
              <w:rPr>
                <w:lang w:val="ja-JP"/>
              </w:rPr>
              <w:t xml:space="preserve">_アジャイル ソフトウェア開発アクリルアミドアイヌアクリル酸アジャイル ソフトウェア開発アクセサアクリルアミドアルカリ橄欖石玄武岩。_</w:t>
            </w:r>
          </w:p>
        </w:tc>
      </w:tr>
      <w:tr>
        <w:tc>
          <w:tcPr>
            <w:shd w:val="clear" w:color="auto" w:fill="FFFFFF"/>
          </w:tcPr>
          <w:p>
            <w:pPr>
              <w:rPr>
                <w:lang w:val="en-US"/>
              </w:rPr>
            </w:pPr>
            <w:r>
              <w:rPr>
                <w:rStyle w:val="SegmentID"/>
                <w:lang w:val="en-US"/>
              </w:rPr>
              <w:t xml:space="preserve">4093</w:t>
            </w:r>
            <w:r>
              <w:rPr>
                <w:rStyle w:val="TransUnitID"/>
                <w:lang w:val="en-US"/>
              </w:rPr>
              <w:t xml:space="preserve">42022515-65cd-41dd-a54d-773806658b52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most common identifier is the name or names of a sanctions target.</w:t>
            </w:r>
          </w:p>
        </w:tc>
        <w:tc>
          <w:tcPr>
            <w:shd w:val="clear" w:color="auto" w:fill="FFFFFF"/>
          </w:tcPr>
          <w:p>
            <w:pPr>
              <w:rPr>
                <w:lang w:val="ja-JP"/>
              </w:rPr>
            </w:pPr>
            <w:r>
              <w:rPr>
                <w:lang w:val="ja-JP"/>
              </w:rPr>
              <w:t xml:space="preserve">_アクセサアクリル酸アーティチョークえほん・だんちのこいぬダンアイヌアクセサアクリル酸アイヌアクリルアミドアイヌ㌔"酸化銀(I,III)"アーティチョーク。_</w:t>
            </w:r>
          </w:p>
        </w:tc>
      </w:tr>
      <w:tr>
        <w:tc>
          <w:tcPr>
            <w:shd w:val="clear" w:color="auto" w:fill="FFFFFF"/>
          </w:tcPr>
          <w:p>
            <w:pPr>
              <w:rPr>
                <w:lang w:val="en-US"/>
              </w:rPr>
            </w:pPr>
            <w:r>
              <w:rPr>
                <w:rStyle w:val="SegmentID"/>
                <w:lang w:val="en-US"/>
              </w:rPr>
              <w:t xml:space="preserve">4094</w:t>
            </w:r>
            <w:r>
              <w:rPr>
                <w:rStyle w:val="TransUnitID"/>
                <w:lang w:val="en-US"/>
              </w:rPr>
              <w:t xml:space="preserve">42022515-65cd-41dd-a54d-773806658b52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Yet sanctions targets are known to use false personal information in order to evade detection.</w:t>
            </w:r>
          </w:p>
        </w:tc>
        <w:tc>
          <w:tcPr>
            <w:shd w:val="clear" w:color="auto" w:fill="FFFFFF"/>
          </w:tcPr>
          <w:p>
            <w:pPr>
              <w:rPr>
                <w:lang w:val="ja-JP"/>
              </w:rPr>
            </w:pPr>
            <w:r>
              <w:rPr>
                <w:lang w:val="ja-JP"/>
              </w:rPr>
              <w:t xml:space="preserve">_アクセサ"酸化銀(I,III)"アセチルサリチル酸アクセサアクリルアミドアイヌアクセサアクリルアミドアルカリ橄欖石玄武岩アジャイル ソフトウェア開発アイヌアクリルアミドアイヌアクリルアミド"酸化銀(I,III)"。_</w:t>
            </w:r>
          </w:p>
        </w:tc>
      </w:tr>
      <w:tr>
        <w:tc>
          <w:tcPr>
            <w:shd w:val="clear" w:color="auto" w:fill="FFFFFF"/>
          </w:tcPr>
          <w:p>
            <w:pPr>
              <w:rPr>
                <w:lang w:val="en-US"/>
              </w:rPr>
            </w:pPr>
            <w:r>
              <w:rPr>
                <w:rStyle w:val="SegmentID"/>
                <w:lang w:val="en-US"/>
              </w:rPr>
              <w:t xml:space="preserve">4095</w:t>
            </w:r>
            <w:r>
              <w:rPr>
                <w:rStyle w:val="TransUnitID"/>
                <w:lang w:val="en-US"/>
              </w:rPr>
              <w:t xml:space="preserve">42022515-65cd-41dd-a54d-773806658b52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use name variations, such as reversing the order of their first name and surname (e.g., John Smith becomes Smith John), or removing letters so that they are spelled differently (e.g., Jon Smith).</w:t>
            </w:r>
          </w:p>
        </w:tc>
        <w:tc>
          <w:tcPr>
            <w:shd w:val="clear" w:color="auto" w:fill="FFFFFF"/>
          </w:tcPr>
          <w:p>
            <w:pPr>
              <w:rPr>
                <w:lang w:val="ja-JP"/>
              </w:rPr>
            </w:pPr>
            <w:r>
              <w:rPr>
                <w:lang w:val="ja-JP"/>
              </w:rPr>
              <w:t xml:space="preserve">_アクリル酸アクセサアクリル酸えほん・だんちのこいぬダン、アクリル酸アイヌ"酸化銀(I,III)"アクセサアクリルアミドアイヌアクリルアミドアクリルアミドアクリル酸アクセサアセチルサリチル酸(㌔。㌔。、アクリル酸アクリルアミドアセチルサリチル酸アクリルアミドアクリル酸)、アイヌアルカリ橄欖石玄武岩アセチルサリチル酸アイヌアクリル酸アクリル酸アクセサアセチルサリチル酸アジャイル ソフトウェア開発(㌔。㌔。、アクセサアクリルアミド)。_</w:t>
            </w:r>
          </w:p>
        </w:tc>
      </w:tr>
      <w:tr>
        <w:tc>
          <w:tcPr>
            <w:shd w:val="clear" w:color="auto" w:fill="FFFFFF"/>
          </w:tcPr>
          <w:p>
            <w:pPr>
              <w:rPr>
                <w:lang w:val="en-US"/>
              </w:rPr>
            </w:pPr>
            <w:r>
              <w:rPr>
                <w:rStyle w:val="SegmentID"/>
                <w:lang w:val="en-US"/>
              </w:rPr>
              <w:t xml:space="preserve">4096</w:t>
            </w:r>
            <w:r>
              <w:rPr>
                <w:rStyle w:val="TransUnitID"/>
                <w:lang w:val="en-US"/>
              </w:rPr>
              <w:t xml:space="preserve">42022515-65cd-41dd-a54d-773806658b52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Names written in another script, such as Cyrillic or Arabic, may use different spelling variations adopted over time, or their translation into English could result in spelling variations.</w:t>
            </w:r>
          </w:p>
        </w:tc>
        <w:tc>
          <w:tcPr>
            <w:shd w:val="clear" w:color="auto" w:fill="FFFFFF"/>
          </w:tcPr>
          <w:p>
            <w:pPr>
              <w:rPr>
                <w:lang w:val="ja-JP"/>
              </w:rPr>
            </w:pPr>
            <w:r>
              <w:rPr>
                <w:lang w:val="ja-JP"/>
              </w:rPr>
              <w:t xml:space="preserve">_アクリルアミドアセチルサリチル酸アイヌアセチルサリチル酸アーティチョーク、アクリル酸アイヌアルカリ橄欖石玄武岩アイヌアーティチョーク、アクセサアクセサ"酸化銀(I,III)"アルカリ橄欖石玄武岩えほん・だんちのこいぬダンアセチルサリチル酸アクリル酸アクリル酸、アイヌアクリルアミドアジャイル ソフトウェア開発アクリル酸アセチルサリチル酸アクリルアミドアーティチョークアイヌアルカリ橄欖石玄武岩えほん・だんちのこいぬダン。_</w:t>
            </w:r>
          </w:p>
        </w:tc>
      </w:tr>
      <w:tr>
        <w:tc>
          <w:tcPr>
            <w:shd w:val="clear" w:color="auto" w:fill="FFFFFF"/>
          </w:tcPr>
          <w:p>
            <w:pPr>
              <w:rPr>
                <w:lang w:val="en-US"/>
              </w:rPr>
            </w:pPr>
            <w:r>
              <w:rPr>
                <w:rStyle w:val="SegmentID"/>
                <w:lang w:val="en-US"/>
              </w:rPr>
              <w:t xml:space="preserve">4097</w:t>
            </w:r>
            <w:r>
              <w:rPr>
                <w:rStyle w:val="TransUnitID"/>
                <w:lang w:val="en-US"/>
              </w:rPr>
              <w:t xml:space="preserve">42022515-65cd-41dd-a54d-773806658b52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recognize that just because there is a target match from a list outside of the host country’s list, the activity should be evaluated but not necessarily be blocked.</w:t>
            </w:r>
          </w:p>
        </w:tc>
        <w:tc>
          <w:tcPr>
            <w:shd w:val="clear" w:color="auto" w:fill="FFFFFF"/>
          </w:tcPr>
          <w:p>
            <w:pPr>
              <w:rPr>
                <w:lang w:val="ja-JP"/>
              </w:rPr>
            </w:pPr>
            <w:r>
              <w:rPr>
                <w:lang w:val="ja-JP"/>
              </w:rPr>
              <w:t xml:space="preserve">_アイヌアイヌ"酸化銀(I,III)"アイヌ"酸化銀(I,III)"アクリル酸アクリル酸アセチルサリチル酸アクリルアミドアイヌ㌔アーティチョークアクリルアミドアクリル酸㌔アクリル酸アセチルサリチル酸アイヌアクセサアクリル酸"酸化銀(I,III)"アクリル酸、アクセサアルカリ橄欖石玄武岩アーティチョークアイヌ"酸化銀(I,III)"アクセサアクセサアジャイル ソフトウェア開発アイヌアセチルサリチル酸。_</w:t>
            </w:r>
          </w:p>
        </w:tc>
      </w:tr>
      <w:tr>
        <w:tc>
          <w:tcPr>
            <w:shd w:val="clear" w:color="auto" w:fill="FFFFFF"/>
          </w:tcPr>
          <w:p>
            <w:pPr>
              <w:rPr>
                <w:lang w:val="en-US"/>
              </w:rPr>
            </w:pPr>
            <w:r>
              <w:rPr>
                <w:rStyle w:val="SegmentID"/>
                <w:lang w:val="en-US"/>
              </w:rPr>
              <w:t xml:space="preserve">4098</w:t>
            </w:r>
            <w:r>
              <w:rPr>
                <w:rStyle w:val="TransUnitID"/>
                <w:lang w:val="en-US"/>
              </w:rPr>
              <w:t xml:space="preserve">d3be2dad-5615-42a6-aed2-88e78f067158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target is known to have used a different name or variations in its spelling, most listings will identify all of these by using the letters AKA, or “also known as.”</w:t>
            </w:r>
          </w:p>
        </w:tc>
        <w:tc>
          <w:tcPr>
            <w:shd w:val="clear" w:color="auto" w:fill="FFFFFF"/>
          </w:tcPr>
          <w:p>
            <w:pPr>
              <w:rPr>
                <w:lang w:val="ja-JP"/>
              </w:rPr>
            </w:pPr>
            <w:r>
              <w:rPr>
                <w:lang w:val="ja-JP"/>
              </w:rPr>
              <w:t xml:space="preserve">_アクリル酸㌔アーティチョークアイヌアクリルアミドアイヌアクリル酸アクリル酸㌔"酸化銀(I,III)"アクリル酸アイヌえほん・だんちのこいぬダンアイヌアクセサアルカリ橄欖石玄武岩、アクリル酸アルカリ橄欖石玄武岩アクリル酸アルカリ橄欖石玄武岩アクセサアイヌアクリルアミドアイヌアクリルアミドアクセサアセチルサリチル酸アクセサ、アイヌ“アクリル酸アクリルアミドアイヌ。㌔_</w:t>
            </w:r>
          </w:p>
        </w:tc>
      </w:tr>
      <w:tr>
        <w:tc>
          <w:tcPr>
            <w:shd w:val="clear" w:color="auto" w:fill="FFFFFF"/>
          </w:tcPr>
          <w:p>
            <w:pPr>
              <w:rPr>
                <w:lang w:val="en-US"/>
              </w:rPr>
            </w:pPr>
            <w:r>
              <w:rPr>
                <w:rStyle w:val="SegmentID"/>
                <w:lang w:val="en-US"/>
              </w:rPr>
              <w:t xml:space="preserve">4099</w:t>
            </w:r>
            <w:r>
              <w:rPr>
                <w:rStyle w:val="TransUnitID"/>
                <w:lang w:val="en-US"/>
              </w:rPr>
              <w:t xml:space="preserve">d3be2dad-5615-42a6-aed2-88e78f067158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lists will use the term “alias” instead of AKA.</w:t>
            </w:r>
          </w:p>
        </w:tc>
        <w:tc>
          <w:tcPr>
            <w:shd w:val="clear" w:color="auto" w:fill="FFFFFF"/>
          </w:tcPr>
          <w:p>
            <w:pPr>
              <w:rPr>
                <w:lang w:val="ja-JP"/>
              </w:rPr>
            </w:pPr>
            <w:r>
              <w:rPr>
                <w:lang w:val="ja-JP"/>
              </w:rPr>
              <w:t xml:space="preserve">_アクリル酸アクリルアミドアクリル酸アクセサアクセサアクリル酸“アーティチョークアセチルサリチル酸アイヌアクセサ。_</w:t>
            </w:r>
          </w:p>
        </w:tc>
      </w:tr>
      <w:tr>
        <w:tc>
          <w:tcPr>
            <w:shd w:val="clear" w:color="auto" w:fill="FFFFFF"/>
          </w:tcPr>
          <w:p>
            <w:pPr>
              <w:rPr>
                <w:lang w:val="en-US"/>
              </w:rPr>
            </w:pPr>
            <w:r>
              <w:rPr>
                <w:rStyle w:val="SegmentID"/>
                <w:lang w:val="en-US"/>
              </w:rPr>
              <w:t xml:space="preserve">4100</w:t>
            </w:r>
            <w:r>
              <w:rPr>
                <w:rStyle w:val="TransUnitID"/>
                <w:lang w:val="en-US"/>
              </w:rPr>
              <w:t xml:space="preserve">d3be2dad-5615-42a6-aed2-88e78f067158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names listed as AKAs can also include nicknames, “noms-de-guerre,” stage names, and acronyms such as ISIS/ISIL.</w:t>
            </w:r>
          </w:p>
        </w:tc>
        <w:tc>
          <w:tcPr>
            <w:shd w:val="clear" w:color="auto" w:fill="FFFFFF"/>
          </w:tcPr>
          <w:p>
            <w:pPr>
              <w:rPr>
                <w:lang w:val="ja-JP"/>
              </w:rPr>
            </w:pPr>
            <w:r>
              <w:rPr>
                <w:lang w:val="ja-JP"/>
              </w:rPr>
              <w:t xml:space="preserve">_アクセサアクリルアミドアーティチョークアイヌアクリル酸アクセサアクリル酸アセチルサリチル酸"酸化銀(I,III)"、“アクリル酸-アイヌ-アーティチョーク、㌔アクリルアミドアクリルアミド、アクセサアルカリ橄欖石玄武岩アクリル酸アイヌアクリル酸/アクリル酸。_</w:t>
            </w:r>
          </w:p>
        </w:tc>
      </w:tr>
      <w:tr>
        <w:tc>
          <w:tcPr>
            <w:shd w:val="clear" w:color="auto" w:fill="FFFFFF"/>
          </w:tcPr>
          <w:p>
            <w:pPr>
              <w:rPr>
                <w:lang w:val="en-US"/>
              </w:rPr>
            </w:pPr>
            <w:r>
              <w:rPr>
                <w:rStyle w:val="SegmentID"/>
                <w:lang w:val="en-US"/>
              </w:rPr>
              <w:t xml:space="preserve">4101</w:t>
            </w:r>
            <w:r>
              <w:rPr>
                <w:rStyle w:val="TransUnitID"/>
                <w:lang w:val="en-US"/>
              </w:rPr>
              <w:t xml:space="preserve">d3be2dad-5615-42a6-aed2-88e78f067158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defines a weak alias, or “weak AKA,” as a broad alias that could generate a number of false hits.</w:t>
            </w:r>
          </w:p>
        </w:tc>
        <w:tc>
          <w:tcPr>
            <w:shd w:val="clear" w:color="auto" w:fill="FFFFFF"/>
          </w:tcPr>
          <w:p>
            <w:pPr>
              <w:rPr>
                <w:lang w:val="ja-JP"/>
              </w:rPr>
            </w:pPr>
            <w:r>
              <w:rPr>
                <w:lang w:val="ja-JP"/>
              </w:rPr>
              <w:t xml:space="preserve">_アクリル酸アセチルサリチル酸㌔アクリル酸アクリルアミド、アイヌ“アクリル酸アクセサ、㌔アイヌ㌔アクリルアミドアクリルアミドアクリル酸アクリルアミドアルカリ橄欖石玄武岩㌔アーティチョークアイヌアクリルアミドアクリル酸。_</w:t>
            </w:r>
          </w:p>
        </w:tc>
      </w:tr>
      <w:tr>
        <w:tc>
          <w:tcPr>
            <w:shd w:val="clear" w:color="auto" w:fill="FFFFFF"/>
          </w:tcPr>
          <w:p>
            <w:pPr>
              <w:rPr>
                <w:lang w:val="en-US"/>
              </w:rPr>
            </w:pPr>
            <w:r>
              <w:rPr>
                <w:rStyle w:val="SegmentID"/>
                <w:lang w:val="en-US"/>
              </w:rPr>
              <w:t xml:space="preserve">4102</w:t>
            </w:r>
            <w:r>
              <w:rPr>
                <w:rStyle w:val="TransUnitID"/>
                <w:lang w:val="en-US"/>
              </w:rPr>
              <w:t xml:space="preserve">d3be2dad-5615-42a6-aed2-88e78f067158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“weak AKAs” might be useful in identifying SDN’s, particularly when a possible “hit” is accompanied by other identifiers such as date of birth.</w:t>
            </w:r>
          </w:p>
        </w:tc>
        <w:tc>
          <w:tcPr>
            <w:shd w:val="clear" w:color="auto" w:fill="FFFFFF"/>
          </w:tcPr>
          <w:p>
            <w:pPr>
              <w:rPr>
                <w:lang w:val="ja-JP"/>
              </w:rPr>
            </w:pPr>
            <w:r>
              <w:rPr>
                <w:lang w:val="ja-JP"/>
              </w:rPr>
              <w:t xml:space="preserve">_アクリルアミド“アクリル酸アクリルアミドアクリルアミドアイヌアーティチョークアイヌアジャイル ソフトウェア開発アクリルアミド、ジャストインタイムコンパイル方式アクリル酸㌔アルカリ橄欖石玄武岩“アクリル酸アイヌアジャイル ソフトウェア開発アイヌアクリルアミドアジャイル ソフトウェア開発アクリル酸アイヌアクリル酸アイヌアクリルアミド。_</w:t>
            </w:r>
          </w:p>
        </w:tc>
      </w:tr>
      <w:tr>
        <w:tc>
          <w:tcPr>
            <w:shd w:val="clear" w:color="auto" w:fill="FFFFFF"/>
          </w:tcPr>
          <w:p>
            <w:pPr>
              <w:rPr>
                <w:lang w:val="en-US"/>
              </w:rPr>
            </w:pPr>
            <w:r>
              <w:rPr>
                <w:rStyle w:val="SegmentID"/>
                <w:lang w:val="en-US"/>
              </w:rPr>
              <w:t xml:space="preserve">4103</w:t>
            </w:r>
            <w:r>
              <w:rPr>
                <w:rStyle w:val="TransUnitID"/>
                <w:lang w:val="en-US"/>
              </w:rPr>
              <w:t xml:space="preserve">f3b32155-d353-4df7-8718-4ee7d179ab34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has identified deficiencies in sanctions screening software and filtering faults as one of the 10 root causes of the failure of sanctions compliance programs to meet regulatory requirements.</w:t>
            </w:r>
          </w:p>
        </w:tc>
        <w:tc>
          <w:tcPr>
            <w:shd w:val="clear" w:color="auto" w:fill="FFFFFF"/>
          </w:tcPr>
          <w:p>
            <w:pPr>
              <w:rPr>
                <w:lang w:val="ja-JP"/>
              </w:rPr>
            </w:pPr>
            <w:r>
              <w:rPr>
                <w:lang w:val="ja-JP"/>
              </w:rPr>
              <w:t xml:space="preserve">_アクリル酸アクセサえほん・だんちのこいぬダンジャストインタイムコンパイル方式アイヌ"酸化銀(I,III)""酸化銀(I,III)"アルカリ橄欖石玄武岩アクセサ"酸化銀(I,III)"アーティチョークアイヌアクセサアイヌアクセサ 10 アクリル酸アーティチョークアイヌアクセサアセチルサリチル酸アイヌ"酸化銀(I,III)"えほん・だんちのこいぬダンアルカリ橄欖石玄武岩アイヌアクリル酸えほん・だんちのこいぬダンジャストインタイムコンパイル方式。_</w:t>
            </w:r>
          </w:p>
        </w:tc>
      </w:tr>
      <w:tr>
        <w:tc>
          <w:tcPr>
            <w:shd w:val="clear" w:color="auto" w:fill="FFFFFF"/>
          </w:tcPr>
          <w:p>
            <w:pPr>
              <w:rPr>
                <w:lang w:val="en-US"/>
              </w:rPr>
            </w:pPr>
            <w:r>
              <w:rPr>
                <w:rStyle w:val="SegmentID"/>
                <w:lang w:val="en-US"/>
              </w:rPr>
              <w:t xml:space="preserve">4104</w:t>
            </w:r>
            <w:r>
              <w:rPr>
                <w:rStyle w:val="TransUnitID"/>
                <w:lang w:val="en-US"/>
              </w:rPr>
              <w:t xml:space="preserve">f3b32155-d353-4df7-8718-4ee7d179ab34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Specifically, OFAC noted the following failures:</w:t>
            </w:r>
          </w:p>
        </w:tc>
        <w:tc>
          <w:tcPr>
            <w:shd w:val="clear" w:color="auto" w:fill="FFFFFF"/>
          </w:tcPr>
          <w:p>
            <w:pPr>
              <w:rPr>
                <w:lang w:val="ja-JP"/>
              </w:rPr>
            </w:pPr>
            <w:r>
              <w:rPr>
                <w:lang w:val="ja-JP"/>
              </w:rPr>
              <w:t xml:space="preserve">_ジャストインタイムコンパイル方式、アクリル酸アクリルアミドアクセサ"酸化銀(I,III)"アルカリ橄欖石玄武岩:_</w:t>
            </w:r>
          </w:p>
        </w:tc>
      </w:tr>
      <w:tr>
        <w:tc>
          <w:tcPr>
            <w:shd w:val="clear" w:color="auto" w:fill="FFFFFF"/>
          </w:tcPr>
          <w:p>
            <w:pPr>
              <w:rPr>
                <w:lang w:val="en-US"/>
              </w:rPr>
            </w:pPr>
            <w:r>
              <w:rPr>
                <w:rStyle w:val="SegmentID"/>
                <w:lang w:val="en-US"/>
              </w:rPr>
              <w:t xml:space="preserve">4105</w:t>
            </w:r>
            <w:r>
              <w:rPr>
                <w:rStyle w:val="TransUnitID"/>
                <w:lang w:val="en-US"/>
              </w:rPr>
              <w:t xml:space="preserve">2c228533-a93e-4779-93b9-81e331e543e6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did not update their sanctions screening software to incorporate updates to the SDN list.</w:t>
            </w:r>
          </w:p>
        </w:tc>
        <w:tc>
          <w:tcPr>
            <w:shd w:val="clear" w:color="auto" w:fill="FFFFFF"/>
          </w:tcPr>
          <w:p>
            <w:pPr>
              <w:rPr>
                <w:lang w:val="ja-JP"/>
              </w:rPr>
            </w:pPr>
            <w:r>
              <w:rPr>
                <w:lang w:val="ja-JP"/>
              </w:rPr>
              <w:t xml:space="preserve">_ゴエモンが行く! 生命と向きあってアクセサアクセサアーティチョークアクリルアミド"酸化銀(I,III)""酸化銀(I,III)"アルカリ橄欖石玄武岩アイヌアジャイル ソフトウェア開発アセチルサリチル酸アイヌアクセサアクセサアクリル酸。_</w:t>
            </w:r>
          </w:p>
        </w:tc>
      </w:tr>
      <w:tr>
        <w:tc>
          <w:tcPr>
            <w:shd w:val="clear" w:color="auto" w:fill="FFFFFF"/>
          </w:tcPr>
          <w:p>
            <w:pPr>
              <w:rPr>
                <w:lang w:val="en-US"/>
              </w:rPr>
            </w:pPr>
            <w:r>
              <w:rPr>
                <w:rStyle w:val="SegmentID"/>
                <w:lang w:val="en-US"/>
              </w:rPr>
              <w:t xml:space="preserve">4106</w:t>
            </w:r>
            <w:r>
              <w:rPr>
                <w:rStyle w:val="TransUnitID"/>
                <w:lang w:val="en-US"/>
              </w:rPr>
              <w:t xml:space="preserve">6d3ea700-3828-46b9-aee5-4de881e5a5c1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sectoral sanctions identifications (SSI) list did not include pertinent identifiers, such as SWIFT Business Identifier Codes for designated, blocked, or sanctioned financial institutions.</w:t>
            </w:r>
          </w:p>
        </w:tc>
        <w:tc>
          <w:tcPr>
            <w:shd w:val="clear" w:color="auto" w:fill="FFFFFF"/>
          </w:tcPr>
          <w:p>
            <w:pPr>
              <w:rPr>
                <w:lang w:val="ja-JP"/>
              </w:rPr>
            </w:pPr>
            <w:r>
              <w:rPr>
                <w:lang w:val="ja-JP"/>
              </w:rPr>
              <w:t xml:space="preserve">_アクセサアルカリ橄欖石玄武岩"酸化銀(I,III)"ライセンス契約が適用される場合があります(アクセサ)アクリル酸アクセサアクセサアセチルサリチル酸"酸化銀(I,III)"アジャイル ソフトウェア開発、アクリル酸アイヌアクリルアミドアルカリ橄欖石玄武岩えほん・だんちのこいぬダンアクリルアミドアクセサえほん・だんちのこいぬダン、アセチルサリチル酸、アイヌえほん・だんちのこいぬダン"酸化銀(I,III)"ジャストインタイムコンパイル方式。_</w:t>
            </w:r>
          </w:p>
        </w:tc>
      </w:tr>
      <w:tr>
        <w:tc>
          <w:tcPr>
            <w:shd w:val="clear" w:color="auto" w:fill="FFFFFF"/>
          </w:tcPr>
          <w:p>
            <w:pPr>
              <w:rPr>
                <w:lang w:val="en-US"/>
              </w:rPr>
            </w:pPr>
            <w:r>
              <w:rPr>
                <w:rStyle w:val="SegmentID"/>
                <w:lang w:val="en-US"/>
              </w:rPr>
              <w:t xml:space="preserve">4107</w:t>
            </w:r>
            <w:r>
              <w:rPr>
                <w:rStyle w:val="TransUnitID"/>
                <w:lang w:val="en-US"/>
              </w:rPr>
              <w:t xml:space="preserve">3dd65ce3-9e8d-4ac7-936a-c376046bd491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Software did not account for alternative spellings of prohibited countries or parties, particularly in instances in which the organization was domiciled or conducted business in geographies that frequently utilized such alternative spellings (e.g., “Habana” instead of “Havana,” “Kuba” instead of “Cuba,” and “Soudan” instead of “Sudan”).</w:t>
            </w:r>
          </w:p>
        </w:tc>
        <w:tc>
          <w:tcPr>
            <w:shd w:val="clear" w:color="auto" w:fill="FFFFFF"/>
          </w:tcPr>
          <w:p>
            <w:pPr>
              <w:rPr>
                <w:lang w:val="ja-JP"/>
              </w:rPr>
            </w:pPr>
            <w:r>
              <w:rPr>
                <w:lang w:val="ja-JP"/>
              </w:rPr>
              <w:t xml:space="preserve">_アルカリ橄欖石玄武岩アクセサアクセサアセチルサリチル酸アクセサアジャイル ソフトウェア開発"酸化銀(I,III)"アイヌえほん・だんちのこいぬダン"酸化銀(I,III)"アイヌアセチルサリチル酸、ジャストインタイムコンパイル方式アイヌ"酸化銀(I,III)"アイヌアクリルアミドアクセサジャストインタイムコンパイル方式アクセサ"酸化銀(I,III)"アイヌ"酸化銀(I,III)"アルカリ橄欖石玄武岩アイヌアジャイル ソフトウェア開発アクリル酸えほん・だんちのこいぬダンアルカリ橄欖石玄武岩アクリル酸アジャイル ソフトウェア開発"酸化銀(I,III)"(㌔。㌔。、“アセチルサリチル酸アセチルサリチル酸アイヌ“アーティチョーク、㌔“アクリルアミドアセチルサリチル酸アイヌ“アクリル酸、㌔アクセサ“アセチルサリチル酸アセチルサリチル酸アイヌ“アーティチョーク)。_</w:t>
            </w:r>
          </w:p>
        </w:tc>
      </w:tr>
      <w:tr>
        <w:tc>
          <w:tcPr>
            <w:shd w:val="clear" w:color="auto" w:fill="FFFFFF"/>
          </w:tcPr>
          <w:p>
            <w:pPr>
              <w:rPr>
                <w:lang w:val="en-US"/>
              </w:rPr>
            </w:pPr>
            <w:r>
              <w:rPr>
                <w:rStyle w:val="SegmentID"/>
                <w:lang w:val="en-US"/>
              </w:rPr>
              <w:t xml:space="preserve">4108</w:t>
            </w:r>
            <w:r>
              <w:rPr>
                <w:rStyle w:val="TransUnitID"/>
                <w:lang w:val="en-US"/>
              </w:rPr>
              <w:t xml:space="preserve">37b684d7-84ba-4e27-84b7-f5bba8c05640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shows two extracts of listings from the OFAC SDN list and the EU consolidated list.</w:t>
            </w:r>
          </w:p>
        </w:tc>
        <w:tc>
          <w:tcPr>
            <w:shd w:val="clear" w:color="auto" w:fill="FFFFFF"/>
          </w:tcPr>
          <w:p>
            <w:pPr>
              <w:rPr>
                <w:lang w:val="ja-JP"/>
              </w:rPr>
            </w:pPr>
            <w:r>
              <w:rPr>
                <w:lang w:val="ja-JP"/>
              </w:rPr>
              <w:t xml:space="preserve">_アクリルアミドアクセサアルカリ橄欖石玄武岩アイヌアルカリ橄欖石玄武岩アクリル酸アクセサアクリル酸アクセサアクリル酸アクセサアクセサアイヌジャストインタイムコンパイル方式アクリル酸。_</w:t>
            </w:r>
          </w:p>
        </w:tc>
      </w:tr>
      <w:tr>
        <w:tc>
          <w:tcPr>
            <w:shd w:val="clear" w:color="auto" w:fill="FFFFFF"/>
          </w:tcPr>
          <w:p>
            <w:pPr>
              <w:rPr>
                <w:lang w:val="en-US"/>
              </w:rPr>
            </w:pPr>
            <w:r>
              <w:rPr>
                <w:rStyle w:val="SegmentID"/>
                <w:lang w:val="en-US"/>
              </w:rPr>
              <w:t xml:space="preserve">4109</w:t>
            </w:r>
            <w:r>
              <w:rPr>
                <w:rStyle w:val="TransUnitID"/>
                <w:lang w:val="en-US"/>
              </w:rPr>
              <w:t xml:space="preserve">37b684d7-84ba-4e27-84b7-f5bba8c05640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first listing, Mr. Al-Adnani is known by, or has used, 13 different names.</w:t>
            </w:r>
          </w:p>
        </w:tc>
        <w:tc>
          <w:tcPr>
            <w:shd w:val="clear" w:color="auto" w:fill="FFFFFF"/>
          </w:tcPr>
          <w:p>
            <w:pPr>
              <w:rPr>
                <w:lang w:val="ja-JP"/>
              </w:rPr>
            </w:pPr>
            <w:r>
              <w:rPr>
                <w:lang w:val="ja-JP"/>
              </w:rPr>
              <w:t xml:space="preserve">_アイヌアクセサアクリルアミドアセチルサリチル酸、アイヌ。アイヌ-アーティチョークアイヌアクリルアミドアイヌ、アイヌアクセサアクリル酸、13 "酸化銀(I,III)"アクリルアミド。_</w:t>
            </w:r>
          </w:p>
        </w:tc>
      </w:tr>
      <w:tr>
        <w:tc>
          <w:tcPr>
            <w:shd w:val="clear" w:color="auto" w:fill="FFFFFF"/>
          </w:tcPr>
          <w:p>
            <w:pPr>
              <w:rPr>
                <w:lang w:val="en-US"/>
              </w:rPr>
            </w:pPr>
            <w:r>
              <w:rPr>
                <w:rStyle w:val="SegmentID"/>
                <w:lang w:val="en-US"/>
              </w:rPr>
              <w:t xml:space="preserve">4110</w:t>
            </w:r>
            <w:r>
              <w:rPr>
                <w:rStyle w:val="TransUnitID"/>
                <w:lang w:val="en-US"/>
              </w:rPr>
              <w:t xml:space="preserve">37b684d7-84ba-4e27-84b7-f5bba8c05640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listing for Mr. Allane also shows that he is known by different names.</w:t>
            </w:r>
          </w:p>
        </w:tc>
        <w:tc>
          <w:tcPr>
            <w:shd w:val="clear" w:color="auto" w:fill="FFFFFF"/>
          </w:tcPr>
          <w:p>
            <w:pPr>
              <w:rPr>
                <w:lang w:val="ja-JP"/>
              </w:rPr>
            </w:pPr>
            <w:r>
              <w:rPr>
                <w:lang w:val="ja-JP"/>
              </w:rPr>
              <w:t xml:space="preserve">_アクセサアセチルサリチル酸アクセサアイヌ。アーティチョークアクリル酸アクリルアミドアクリル酸アイヌアイヌアクリルアミドアイヌ"酸化銀(I,III)"アクリルアミド。_</w:t>
            </w:r>
          </w:p>
        </w:tc>
      </w:tr>
      <w:tr>
        <w:tc>
          <w:tcPr>
            <w:shd w:val="clear" w:color="auto" w:fill="FFFFFF"/>
          </w:tcPr>
          <w:p>
            <w:pPr>
              <w:rPr>
                <w:lang w:val="en-US"/>
              </w:rPr>
            </w:pPr>
            <w:r>
              <w:rPr>
                <w:rStyle w:val="SegmentID"/>
                <w:lang w:val="en-US"/>
              </w:rPr>
              <w:t xml:space="preserve">4111</w:t>
            </w:r>
            <w:r>
              <w:rPr>
                <w:rStyle w:val="TransUnitID"/>
                <w:lang w:val="en-US"/>
              </w:rPr>
              <w:t xml:space="preserve">194e5b7d-7a83-4a30-a1b6-9a35a8140e9b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Parties–Individuals–Names</w:t>
            </w:r>
          </w:p>
        </w:tc>
        <w:tc>
          <w:tcPr>
            <w:shd w:val="clear" w:color="auto" w:fill="FFFFFF"/>
          </w:tcPr>
          <w:p>
            <w:pPr>
              <w:rPr>
                <w:lang w:val="ja-JP"/>
              </w:rPr>
            </w:pPr>
            <w:r>
              <w:rPr>
                <w:lang w:val="ja-JP"/>
              </w:rPr>
              <w:t xml:space="preserve">_アクリルアミド–アーティチョークアセチルサリチル酸–アジャイル ソフトウェア開発–アクリルアミド_</w:t>
            </w:r>
          </w:p>
        </w:tc>
      </w:tr>
      <w:tr>
        <w:tc>
          <w:tcPr>
            <w:shd w:val="clear" w:color="auto" w:fill="FFFFFF"/>
          </w:tcPr>
          <w:p>
            <w:pPr>
              <w:rPr>
                <w:lang w:val="en-US"/>
              </w:rPr>
            </w:pPr>
            <w:r>
              <w:rPr>
                <w:rStyle w:val="SegmentID"/>
                <w:lang w:val="en-US"/>
              </w:rPr>
              <w:t xml:space="preserve">4112</w:t>
            </w:r>
            <w:r>
              <w:rPr>
                <w:rStyle w:val="TransUnitID"/>
                <w:lang w:val="en-US"/>
              </w:rPr>
              <w:t xml:space="preserve">70c1ee87-0b79-42d6-9966-963bce5cdc96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AL-ADNANI, Abu Mohamed AL ADNANI 1:</w:t>
            </w:r>
          </w:p>
        </w:tc>
        <w:tc>
          <w:tcPr>
            <w:shd w:val="clear" w:color="auto" w:fill="FFFFFF"/>
          </w:tcPr>
          <w:p>
            <w:pPr>
              <w:rPr>
                <w:lang w:val="ja-JP"/>
              </w:rPr>
            </w:pPr>
            <w:r>
              <w:rPr>
                <w:lang w:val="ja-JP"/>
              </w:rPr>
              <w:t xml:space="preserve">_アイヌ-アーティチョーク、アクセサアセチルサリチル酸アイヌアーティチョーク 1:_</w:t>
            </w:r>
          </w:p>
        </w:tc>
      </w:tr>
      <w:tr>
        <w:tc>
          <w:tcPr>
            <w:shd w:val="clear" w:color="auto" w:fill="FFFFFF"/>
          </w:tcPr>
          <w:p>
            <w:pPr>
              <w:rPr>
                <w:lang w:val="en-US"/>
              </w:rPr>
            </w:pPr>
            <w:r>
              <w:rPr>
                <w:rStyle w:val="SegmentID"/>
                <w:lang w:val="en-US"/>
              </w:rPr>
              <w:t xml:space="preserve">4113</w:t>
            </w:r>
            <w:r>
              <w:rPr>
                <w:rStyle w:val="TransUnitID"/>
                <w:lang w:val="en-US"/>
              </w:rPr>
              <w:t xml:space="preserve">70c1ee87-0b79-42d6-9966-963bce5cdc96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ABOU 2:</w:t>
            </w:r>
          </w:p>
        </w:tc>
        <w:tc>
          <w:tcPr>
            <w:shd w:val="clear" w:color="auto" w:fill="FFFFFF"/>
          </w:tcPr>
          <w:p>
            <w:pPr>
              <w:rPr>
                <w:lang w:val="ja-JP"/>
              </w:rPr>
            </w:pPr>
            <w:r>
              <w:rPr>
                <w:lang w:val="ja-JP"/>
              </w:rPr>
              <w:t xml:space="preserve">_アクリル酸 2:_</w:t>
            </w:r>
          </w:p>
        </w:tc>
      </w:tr>
      <w:tr>
        <w:tc>
          <w:tcPr>
            <w:shd w:val="clear" w:color="auto" w:fill="FFFFFF"/>
          </w:tcPr>
          <w:p>
            <w:pPr>
              <w:rPr>
                <w:lang w:val="en-US"/>
              </w:rPr>
            </w:pPr>
            <w:r>
              <w:rPr>
                <w:rStyle w:val="SegmentID"/>
                <w:lang w:val="en-US"/>
              </w:rPr>
              <w:t xml:space="preserve">4114</w:t>
            </w:r>
            <w:r>
              <w:rPr>
                <w:rStyle w:val="TransUnitID"/>
                <w:lang w:val="en-US"/>
              </w:rPr>
              <w:t xml:space="preserve">70c1ee87-0b79-42d6-9966-963bce5cdc96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MOHAMED 3: n/a 4: n/a 5: n/a.</w:t>
            </w:r>
          </w:p>
        </w:tc>
        <w:tc>
          <w:tcPr>
            <w:shd w:val="clear" w:color="auto" w:fill="FFFFFF"/>
          </w:tcPr>
          <w:p>
            <w:pPr>
              <w:rPr>
                <w:lang w:val="ja-JP"/>
              </w:rPr>
            </w:pPr>
            <w:r>
              <w:rPr>
                <w:lang w:val="ja-JP"/>
              </w:rPr>
              <w:t xml:space="preserve">_アセチルサリチル酸 3:㌔/㌔ 4:㌔/㌔ 5:㌔/㌔。_</w:t>
            </w:r>
          </w:p>
        </w:tc>
      </w:tr>
      <w:tr>
        <w:tc>
          <w:tcPr>
            <w:shd w:val="clear" w:color="auto" w:fill="FFFFFF"/>
          </w:tcPr>
          <w:p>
            <w:pPr>
              <w:rPr>
                <w:lang w:val="en-US"/>
              </w:rPr>
            </w:pPr>
            <w:r>
              <w:rPr>
                <w:rStyle w:val="SegmentID"/>
                <w:lang w:val="en-US"/>
              </w:rPr>
              <w:t xml:space="preserve">4115</w:t>
            </w:r>
            <w:r>
              <w:rPr>
                <w:rStyle w:val="TransUnitID"/>
                <w:lang w:val="en-US"/>
              </w:rPr>
              <w:t xml:space="preserve">d84f4869-9ff8-44e7-890a-a70a50eb2610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DOB:</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4116</w:t>
            </w:r>
            <w:r>
              <w:rPr>
                <w:rStyle w:val="TransUnitID"/>
                <w:lang w:val="en-US"/>
              </w:rPr>
              <w:t xml:space="preserve">7caff0ad-471f-4b45-9bf2-6bd8b9bb1002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--/--/1977.</w:t>
            </w:r>
          </w:p>
        </w:tc>
        <w:tc>
          <w:tcPr>
            <w:shd w:val="clear" w:color="auto" w:fill="FFFFFF"/>
          </w:tcPr>
          <w:p>
            <w:pPr>
              <w:rPr>
                <w:lang w:val="ja-JP"/>
              </w:rPr>
            </w:pPr>
            <w:r>
              <w:rPr>
                <w:lang w:val="ja-JP"/>
              </w:rPr>
              <w:t xml:space="preserve">_--/--/1977。_</w:t>
            </w:r>
          </w:p>
        </w:tc>
      </w:tr>
      <w:tr>
        <w:tc>
          <w:tcPr>
            <w:shd w:val="clear" w:color="auto" w:fill="FFFFFF"/>
          </w:tcPr>
          <w:p>
            <w:pPr>
              <w:rPr>
                <w:lang w:val="en-US"/>
              </w:rPr>
            </w:pPr>
            <w:r>
              <w:rPr>
                <w:rStyle w:val="SegmentID"/>
                <w:lang w:val="en-US"/>
              </w:rPr>
              <w:t xml:space="preserve">4117</w:t>
            </w:r>
            <w:r>
              <w:rPr>
                <w:rStyle w:val="TransUnitID"/>
                <w:lang w:val="en-US"/>
              </w:rPr>
              <w:t xml:space="preserve">1baafe23-dbe6-4ca4-87e2-5b3e692e2e8c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POB:</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4118</w:t>
            </w:r>
            <w:r>
              <w:rPr>
                <w:rStyle w:val="TransUnitID"/>
                <w:lang w:val="en-US"/>
              </w:rPr>
              <w:t xml:space="preserve">49eedf76-de8a-49bf-8d89-aef548b51bc2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Binnish, Syrian Arab Republic</w:t>
            </w:r>
          </w:p>
        </w:tc>
        <w:tc>
          <w:tcPr>
            <w:shd w:val="clear" w:color="auto" w:fill="FFFFFF"/>
          </w:tcPr>
          <w:p>
            <w:pPr>
              <w:rPr>
                <w:lang w:val="ja-JP"/>
              </w:rPr>
            </w:pPr>
            <w:r>
              <w:rPr>
                <w:lang w:val="ja-JP"/>
              </w:rPr>
              <w:t xml:space="preserve">_アセチルサリチル酸、アーティチョークアクリル酸アルカリ橄欖石玄武岩_</w:t>
            </w:r>
          </w:p>
        </w:tc>
      </w:tr>
      <w:tr>
        <w:tc>
          <w:tcPr>
            <w:shd w:val="clear" w:color="auto" w:fill="FFFFFF"/>
          </w:tcPr>
          <w:p>
            <w:pPr>
              <w:rPr>
                <w:lang w:val="en-US"/>
              </w:rPr>
            </w:pPr>
            <w:r>
              <w:rPr>
                <w:rStyle w:val="SegmentID"/>
                <w:lang w:val="en-US"/>
              </w:rPr>
              <w:t xml:space="preserve">4119</w:t>
            </w:r>
            <w:r>
              <w:rPr>
                <w:rStyle w:val="TransUnitID"/>
                <w:lang w:val="en-US"/>
              </w:rPr>
              <w:t xml:space="preserve">54585df7-5cf8-4836-b7c9-0daa019258d3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a.k.a: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4120</w:t>
            </w:r>
            <w:r>
              <w:rPr>
                <w:rStyle w:val="TransUnitID"/>
                <w:lang w:val="en-US"/>
              </w:rPr>
              <w:t xml:space="preserve">3a6416ae-de80-4c19-ab4d-c5efe39821b4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 AL BINCHI, Tah (2) AL-ADNANI, Abu, Mohamed (3) AL-ADNANI, Abu, Mohammed (4) AL-BANSHI, Taha (5) AL-KHATAB, Abu, Baker (6) ALRAWI, Abou, Sadeq (7) ALRAWI, Yaser, Khalaf, Nazzal (8) AL-RAWI, Abu, Sadek (9) AL-RAWI, Yasser, Khalaf, Hussein, Nazal (10) AL-SHAMI, Abu-Mohammad, al-Adnani (11) FALAH, Jaber, Taha (12) FALAHA, Taha, Sobhi (13) IBRAHIM,Hajj (14) KHATTAB, Abou</w:t>
            </w:r>
          </w:p>
        </w:tc>
        <w:tc>
          <w:tcPr>
            <w:shd w:val="clear" w:color="auto" w:fill="FFFFFF"/>
          </w:tcPr>
          <w:p>
            <w:pPr>
              <w:rPr>
                <w:lang w:val="ja-JP"/>
              </w:rPr>
            </w:pPr>
            <w:r>
              <w:rPr>
                <w:lang w:val="ja-JP"/>
              </w:rPr>
              <w:t xml:space="preserve">_(1)アイヌアーティチョーク、アクセサ(2)アイヌ-アーティチョーク、アクセサ、アセチルサリチル酸(3)アイヌ-アーティチョーク、アクセサ、アルカリ橄欖石玄武岩(4)アイヌ-アーティチョーク、アクリル酸(5)アイヌ-アーティチョーク、アクセサ、アクリルアミド(6)アーティチョーク、アクリル酸、アクリルアミド(7)アーティチョーク、アクリルアミド、アーティチョーク、アーティチョーク(8)アイヌ-アクリル酸、アクセサ、アクリルアミド(9)アイヌ-アクリル酸、アーティチョーク、アーティチョーク、アセチルサリチル酸、アクリルアミド(10)アイヌ-アクリルアミド、アクセサ-アルカリ橄欖石玄武岩、アイヌ-アーティチョーク(11)アクリルアミド、アクリルアミド、アクリル酸(12)アーティチョーク、アクリル酸、アクリルアミド(13)アセチルサリチル酸、アクリル酸(14)アセチルサリチル酸、アクリル酸_</w:t>
            </w:r>
          </w:p>
        </w:tc>
      </w:tr>
      <w:tr>
        <w:tc>
          <w:tcPr>
            <w:shd w:val="clear" w:color="auto" w:fill="FFFFFF"/>
          </w:tcPr>
          <w:p>
            <w:pPr>
              <w:rPr>
                <w:lang w:val="en-US"/>
              </w:rPr>
            </w:pPr>
            <w:r>
              <w:rPr>
                <w:rStyle w:val="SegmentID"/>
                <w:lang w:val="en-US"/>
              </w:rPr>
              <w:t xml:space="preserve">4121</w:t>
            </w:r>
            <w:r>
              <w:rPr>
                <w:rStyle w:val="TransUnitID"/>
                <w:lang w:val="en-US"/>
              </w:rPr>
              <w:t xml:space="preserve">2e323b03-9a32-4af3-b938-c88318a99964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Nationality:</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4122</w:t>
            </w:r>
            <w:r>
              <w:rPr>
                <w:rStyle w:val="TransUnitID"/>
                <w:lang w:val="en-US"/>
              </w:rPr>
              <w:t xml:space="preserve">cf9d0c18-739d-4f59-8c6b-f697463d305d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Iraqi.</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4123</w:t>
            </w:r>
            <w:r>
              <w:rPr>
                <w:rStyle w:val="TransUnitID"/>
                <w:lang w:val="en-US"/>
              </w:rPr>
              <w:t xml:space="preserve">7efdf590-291c-4f1c-8174-15b4b5996ba4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ALLANE, Hacene (alias (a) Hassan the Old, (b) Al Sheikh Abdelhay, (c) Boulahia, (d) Abu al-Foutouh, (e) Cheib Ahcéne).</w:t>
            </w:r>
          </w:p>
        </w:tc>
        <w:tc>
          <w:tcPr>
            <w:shd w:val="clear" w:color="auto" w:fill="FFFFFF"/>
          </w:tcPr>
          <w:p>
            <w:pPr>
              <w:rPr>
                <w:lang w:val="ja-JP"/>
              </w:rPr>
            </w:pPr>
            <w:r>
              <w:rPr>
                <w:lang w:val="ja-JP"/>
              </w:rPr>
              <w:t xml:space="preserve">_アーティチョーク、アーティチョーク(アクリルアミド(㌔)アーティチョークアクセサアクセサ、(㌔)アイヌアーティチョークアルカリ橄欖石玄武岩、(㌔)アルカリ橄欖石玄武岩、(㌔)アクセサアイヌ-アセチルサリチル酸、(㌔)アクリルアミドアーティチョーク)。_</w:t>
            </w:r>
          </w:p>
        </w:tc>
      </w:tr>
      <w:tr>
        <w:tc>
          <w:tcPr>
            <w:shd w:val="clear" w:color="auto" w:fill="FFFFFF"/>
          </w:tcPr>
          <w:p>
            <w:pPr>
              <w:rPr>
                <w:lang w:val="en-US"/>
              </w:rPr>
            </w:pPr>
            <w:r>
              <w:rPr>
                <w:rStyle w:val="SegmentID"/>
                <w:lang w:val="en-US"/>
              </w:rPr>
              <w:t xml:space="preserve">4124</w:t>
            </w:r>
            <w:r>
              <w:rPr>
                <w:rStyle w:val="TransUnitID"/>
                <w:lang w:val="en-US"/>
              </w:rPr>
              <w:t xml:space="preserve">717377d9-ee3b-433c-a9b9-fbec11b7c390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Date of birth:</w:t>
            </w:r>
          </w:p>
        </w:tc>
        <w:tc>
          <w:tcPr>
            <w:shd w:val="clear" w:color="auto" w:fill="FFFFFF"/>
          </w:tcPr>
          <w:p>
            <w:pPr>
              <w:rPr>
                <w:lang w:val="ja-JP"/>
              </w:rPr>
            </w:pPr>
            <w:r>
              <w:rPr>
                <w:lang w:val="ja-JP"/>
              </w:rPr>
              <w:t xml:space="preserve">_アクリル酸アイヌアクリルアミド:_</w:t>
            </w:r>
          </w:p>
        </w:tc>
      </w:tr>
      <w:tr>
        <w:tc>
          <w:tcPr>
            <w:shd w:val="clear" w:color="auto" w:fill="FFFFFF"/>
          </w:tcPr>
          <w:p>
            <w:pPr>
              <w:rPr>
                <w:lang w:val="en-US"/>
              </w:rPr>
            </w:pPr>
            <w:r>
              <w:rPr>
                <w:rStyle w:val="SegmentID"/>
                <w:lang w:val="en-US"/>
              </w:rPr>
              <w:t xml:space="preserve">4125</w:t>
            </w:r>
            <w:r>
              <w:rPr>
                <w:rStyle w:val="TransUnitID"/>
                <w:lang w:val="en-US"/>
              </w:rPr>
              <w:t xml:space="preserve">6bacee02-4f10-46e3-ba0d-afd6b4131278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17.1.1941.</w:t>
            </w:r>
          </w:p>
        </w:tc>
        <w:tc>
          <w:tcPr>
            <w:shd w:val="clear" w:color="auto" w:fill="FFFFFF"/>
          </w:tcPr>
          <w:p>
            <w:pPr>
              <w:rPr>
                <w:lang w:val="ja-JP"/>
              </w:rPr>
            </w:pPr>
            <w:r>
              <w:rPr>
                <w:lang w:val="ja-JP"/>
              </w:rPr>
              <w:t xml:space="preserve">_17.1.1941。_</w:t>
            </w:r>
          </w:p>
        </w:tc>
      </w:tr>
      <w:tr>
        <w:tc>
          <w:tcPr>
            <w:shd w:val="clear" w:color="auto" w:fill="FFFFFF"/>
          </w:tcPr>
          <w:p>
            <w:pPr>
              <w:rPr>
                <w:lang w:val="en-US"/>
              </w:rPr>
            </w:pPr>
            <w:r>
              <w:rPr>
                <w:rStyle w:val="SegmentID"/>
                <w:lang w:val="en-US"/>
              </w:rPr>
              <w:t xml:space="preserve">4126</w:t>
            </w:r>
            <w:r>
              <w:rPr>
                <w:rStyle w:val="TransUnitID"/>
                <w:lang w:val="en-US"/>
              </w:rPr>
              <w:t xml:space="preserve">aa41459f-a309-4eb3-99a4-2f1369dba62e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Place of birth:</w:t>
            </w:r>
          </w:p>
        </w:tc>
        <w:tc>
          <w:tcPr>
            <w:shd w:val="clear" w:color="auto" w:fill="FFFFFF"/>
          </w:tcPr>
          <w:p>
            <w:pPr>
              <w:rPr>
                <w:lang w:val="ja-JP"/>
              </w:rPr>
            </w:pPr>
            <w:r>
              <w:rPr>
                <w:lang w:val="ja-JP"/>
              </w:rPr>
              <w:t xml:space="preserve">_アクリルアミドアイヌアクリルアミド:_</w:t>
            </w:r>
          </w:p>
        </w:tc>
      </w:tr>
      <w:tr>
        <w:tc>
          <w:tcPr>
            <w:shd w:val="clear" w:color="auto" w:fill="FFFFFF"/>
          </w:tcPr>
          <w:p>
            <w:pPr>
              <w:rPr>
                <w:lang w:val="en-US"/>
              </w:rPr>
            </w:pPr>
            <w:r>
              <w:rPr>
                <w:rStyle w:val="SegmentID"/>
                <w:lang w:val="en-US"/>
              </w:rPr>
              <w:t xml:space="preserve">4127</w:t>
            </w:r>
            <w:r>
              <w:rPr>
                <w:rStyle w:val="TransUnitID"/>
                <w:lang w:val="en-US"/>
              </w:rPr>
              <w:t xml:space="preserve">e56cca54-51c3-4fc6-af64-50f7aba7f16b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Médéa, Algeria.</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4128</w:t>
            </w:r>
            <w:r>
              <w:rPr>
                <w:rStyle w:val="TransUnitID"/>
                <w:lang w:val="en-US"/>
              </w:rPr>
              <w:t xml:space="preserve">2157701a-b753-409b-af18-d6063bc79259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Nationality:</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4129</w:t>
            </w:r>
            <w:r>
              <w:rPr>
                <w:rStyle w:val="TransUnitID"/>
                <w:lang w:val="en-US"/>
              </w:rPr>
              <w:t xml:space="preserve">edba7476-89b5-4d4e-9ee3-10c6478bc78b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Algerian.</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4130</w:t>
            </w:r>
            <w:r>
              <w:rPr>
                <w:rStyle w:val="TransUnitID"/>
                <w:lang w:val="en-US"/>
              </w:rPr>
              <w:t xml:space="preserve">8bb16b83-1e12-4383-9c20-1f45c9d49b1f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information:</w:t>
            </w:r>
          </w:p>
        </w:tc>
        <w:tc>
          <w:tcPr>
            <w:shd w:val="clear" w:color="auto" w:fill="FFFFFF"/>
          </w:tcPr>
          <w:p>
            <w:pPr>
              <w:rPr>
                <w:lang w:val="ja-JP"/>
              </w:rPr>
            </w:pPr>
            <w:r>
              <w:rPr>
                <w:lang w:val="ja-JP"/>
              </w:rPr>
              <w:t xml:space="preserve">_アクリルアミドアジャイル ソフトウェア開発:_</w:t>
            </w:r>
          </w:p>
        </w:tc>
      </w:tr>
      <w:tr>
        <w:tc>
          <w:tcPr>
            <w:shd w:val="clear" w:color="auto" w:fill="FFFFFF"/>
          </w:tcPr>
          <w:p>
            <w:pPr>
              <w:rPr>
                <w:lang w:val="en-US"/>
              </w:rPr>
            </w:pPr>
            <w:r>
              <w:rPr>
                <w:rStyle w:val="SegmentID"/>
                <w:lang w:val="en-US"/>
              </w:rPr>
              <w:t xml:space="preserve">4131</w:t>
            </w:r>
            <w:r>
              <w:rPr>
                <w:rStyle w:val="TransUnitID"/>
                <w:lang w:val="en-US"/>
              </w:rPr>
              <w:t xml:space="preserve">e2849af8-e2f5-4d6b-9ca4-7444d647e4f4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Reportedly killed on 16.4.2004 in northern Niger.</w:t>
            </w:r>
          </w:p>
        </w:tc>
        <w:tc>
          <w:tcPr>
            <w:shd w:val="clear" w:color="auto" w:fill="FFFFFF"/>
          </w:tcPr>
          <w:p>
            <w:pPr>
              <w:rPr>
                <w:lang w:val="ja-JP"/>
              </w:rPr>
            </w:pPr>
            <w:r>
              <w:rPr>
                <w:lang w:val="ja-JP"/>
              </w:rPr>
              <w:t xml:space="preserve">_えほん・だんちのこいぬダンアーティチョークアイヌ 16.4.2004 アイヌアルカリ橄欖石玄武岩アクリルアミド。_</w:t>
            </w:r>
          </w:p>
        </w:tc>
      </w:tr>
      <w:tr>
        <w:tc>
          <w:tcPr>
            <w:shd w:val="clear" w:color="auto" w:fill="FFFFFF"/>
          </w:tcPr>
          <w:p>
            <w:pPr>
              <w:rPr>
                <w:lang w:val="en-US"/>
              </w:rPr>
            </w:pPr>
            <w:r>
              <w:rPr>
                <w:rStyle w:val="SegmentID"/>
                <w:lang w:val="en-US"/>
              </w:rPr>
              <w:t xml:space="preserve">4132</w:t>
            </w:r>
            <w:r>
              <w:rPr>
                <w:rStyle w:val="TransUnitID"/>
                <w:lang w:val="en-US"/>
              </w:rPr>
              <w:t xml:space="preserve">292226eb-0e0a-4bcd-9313-37453b157ef0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important identifier is jurisdiction—information concerning a target’s nationality, place of birth, country of residence, and other jurisdiction connections.</w:t>
            </w:r>
          </w:p>
        </w:tc>
        <w:tc>
          <w:tcPr>
            <w:shd w:val="clear" w:color="auto" w:fill="FFFFFF"/>
          </w:tcPr>
          <w:p>
            <w:pPr>
              <w:rPr>
                <w:lang w:val="ja-JP"/>
              </w:rPr>
            </w:pPr>
            <w:r>
              <w:rPr>
                <w:lang w:val="ja-JP"/>
              </w:rPr>
              <w:t xml:space="preserve">_アセチルサリチル酸"酸化銀(I,III)"えほん・だんちのこいぬダンアイヌジャストインタイムコンパイル方式—アジャイル ソフトウェア開発えほん・だんちのこいぬダン㌔アルカリ橄欖石玄武岩アジャイル ソフトウェア開発、アクリルアミドアイヌアクリルアミド、アセチルサリチル酸アイヌ"酸化銀(I,III)"、アクセサアクリルアミドジャストインタイムコンパイル方式アジャイル ソフトウェア開発。_</w:t>
            </w:r>
          </w:p>
        </w:tc>
      </w:tr>
      <w:tr>
        <w:tc>
          <w:tcPr>
            <w:shd w:val="clear" w:color="auto" w:fill="FFFFFF"/>
          </w:tcPr>
          <w:p>
            <w:pPr>
              <w:rPr>
                <w:lang w:val="en-US"/>
              </w:rPr>
            </w:pPr>
            <w:r>
              <w:rPr>
                <w:rStyle w:val="SegmentID"/>
                <w:lang w:val="en-US"/>
              </w:rPr>
              <w:t xml:space="preserve">4133</w:t>
            </w:r>
            <w:r>
              <w:rPr>
                <w:rStyle w:val="TransUnitID"/>
                <w:lang w:val="en-US"/>
              </w:rPr>
              <w:t xml:space="preserve">292226eb-0e0a-4bcd-9313-37453b157ef0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Targets can have connections to more than one jurisdiction.</w:t>
            </w:r>
          </w:p>
        </w:tc>
        <w:tc>
          <w:tcPr>
            <w:shd w:val="clear" w:color="auto" w:fill="FFFFFF"/>
          </w:tcPr>
          <w:p>
            <w:pPr>
              <w:rPr>
                <w:lang w:val="ja-JP"/>
              </w:rPr>
            </w:pPr>
            <w:r>
              <w:rPr>
                <w:lang w:val="ja-JP"/>
              </w:rPr>
              <w:t xml:space="preserve">_アセチルサリチル酸アクセサアクリル酸アジャイル ソフトウェア開発アイヌアクリル酸アクリル酸アクセサジャストインタイムコンパイル方式。_</w:t>
            </w:r>
          </w:p>
        </w:tc>
      </w:tr>
      <w:tr>
        <w:tc>
          <w:tcPr>
            <w:shd w:val="clear" w:color="auto" w:fill="FFFFFF"/>
          </w:tcPr>
          <w:p>
            <w:pPr>
              <w:rPr>
                <w:lang w:val="en-US"/>
              </w:rPr>
            </w:pPr>
            <w:r>
              <w:rPr>
                <w:rStyle w:val="SegmentID"/>
                <w:lang w:val="en-US"/>
              </w:rPr>
              <w:t xml:space="preserve">4134</w:t>
            </w:r>
            <w:r>
              <w:rPr>
                <w:rStyle w:val="TransUnitID"/>
                <w:lang w:val="en-US"/>
              </w:rPr>
              <w:t xml:space="preserve">292226eb-0e0a-4bcd-9313-37453b157ef0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w:t>
            </w:r>
            <w:r>
              <w:rPr>
                <w:rStyle w:val="Tag"/>
                <w:lang w:val="en-US"/>
              </w:rPr>
              <w:t xml:space="preserve">&lt;9303/&gt;</w:t>
            </w:r>
            <w:r>
              <w:rPr>
                <w:lang w:val="en-US"/>
              </w:rPr>
              <w:t xml:space="preserve"> is a further extract from the listing for Mr. Al-Adnani.</w:t>
            </w:r>
          </w:p>
        </w:tc>
        <w:tc>
          <w:tcPr>
            <w:shd w:val="clear" w:color="auto" w:fill="FFFFFF"/>
          </w:tcPr>
          <w:p>
            <w:pPr>
              <w:rPr>
                <w:lang w:val="ja-JP"/>
              </w:rPr>
            </w:pPr>
            <w:r>
              <w:rPr>
                <w:lang w:val="ja-JP"/>
              </w:rPr>
              <w:t xml:space="preserve">_アクセサアセチルサリチル酸、</w:t>
            </w:r>
            <w:r>
              <w:rPr>
                <w:rStyle w:val="Tag"/>
                <w:lang w:val="ja-JP"/>
              </w:rPr>
              <w:t xml:space="preserve">&lt;9303/&gt;</w:t>
            </w:r>
            <w:r>
              <w:rPr>
                <w:lang w:val="ja-JP"/>
              </w:rPr>
              <w:t xml:space="preserve">アイヌ㌔アセチルサリチル酸アセチルサリチル酸アクリル酸アクセサアセチルサリチル酸アクセサアイヌ。アイヌ-アーティチョーク。_</w:t>
            </w:r>
          </w:p>
        </w:tc>
      </w:tr>
      <w:tr>
        <w:tc>
          <w:tcPr>
            <w:shd w:val="clear" w:color="auto" w:fill="FFFFFF"/>
          </w:tcPr>
          <w:p>
            <w:pPr>
              <w:rPr>
                <w:lang w:val="en-US"/>
              </w:rPr>
            </w:pPr>
            <w:r>
              <w:rPr>
                <w:rStyle w:val="SegmentID"/>
                <w:lang w:val="en-US"/>
              </w:rPr>
              <w:t xml:space="preserve">4135</w:t>
            </w:r>
            <w:r>
              <w:rPr>
                <w:rStyle w:val="TransUnitID"/>
                <w:lang w:val="en-US"/>
              </w:rPr>
              <w:t xml:space="preserve">292226eb-0e0a-4bcd-9313-37453b157ef0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jurisdiction identifiers show that he was born in Syria, but he also identified himself as an Iraqi national.</w:t>
            </w:r>
          </w:p>
        </w:tc>
        <w:tc>
          <w:tcPr>
            <w:shd w:val="clear" w:color="auto" w:fill="FFFFFF"/>
          </w:tcPr>
          <w:p>
            <w:pPr>
              <w:rPr>
                <w:lang w:val="ja-JP"/>
              </w:rPr>
            </w:pPr>
            <w:r>
              <w:rPr>
                <w:lang w:val="ja-JP"/>
              </w:rPr>
              <w:t xml:space="preserve">_アクセサジャストインタイムコンパイル方式アジャイル ソフトウェア開発アクリル酸アクリル酸アイヌアクセサアクリル酸アイヌアクリルアミド、アクセサアイヌアクリル酸えほん・だんちのこいぬダンアセチルサリチル酸アイヌアイヌアクリルアミドアルカリ橄欖石玄武岩。_</w:t>
            </w:r>
          </w:p>
        </w:tc>
      </w:tr>
      <w:tr>
        <w:tc>
          <w:tcPr>
            <w:shd w:val="clear" w:color="auto" w:fill="FFFFFF"/>
          </w:tcPr>
          <w:p>
            <w:pPr>
              <w:rPr>
                <w:lang w:val="en-US"/>
              </w:rPr>
            </w:pPr>
            <w:r>
              <w:rPr>
                <w:rStyle w:val="SegmentID"/>
                <w:lang w:val="en-US"/>
              </w:rPr>
              <w:t xml:space="preserve">4136</w:t>
            </w:r>
            <w:r>
              <w:rPr>
                <w:rStyle w:val="TransUnitID"/>
                <w:lang w:val="en-US"/>
              </w:rPr>
              <w:t xml:space="preserve">292226eb-0e0a-4bcd-9313-37453b157ef0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Mr. Al-Adnani is also known to have been in Iraq as part of his role as the spokesperson for ISIS.</w:t>
            </w:r>
          </w:p>
        </w:tc>
        <w:tc>
          <w:tcPr>
            <w:shd w:val="clear" w:color="auto" w:fill="FFFFFF"/>
          </w:tcPr>
          <w:p>
            <w:pPr>
              <w:rPr>
                <w:lang w:val="ja-JP"/>
              </w:rPr>
            </w:pPr>
            <w:r>
              <w:rPr>
                <w:lang w:val="ja-JP"/>
              </w:rPr>
              <w:t xml:space="preserve">_アイヌ。アイヌ-アーティチョークアイヌアクリル酸アクリルアミドアイヌアクリル酸アクリル酸アイヌアクリル酸アイヌアクリル酸アイヌアクセサアクリル酸アイヌアクセサジャストインタイムコンパイル方式アクセサアクリル酸。_</w:t>
            </w:r>
          </w:p>
        </w:tc>
      </w:tr>
      <w:tr>
        <w:tc>
          <w:tcPr>
            <w:shd w:val="clear" w:color="auto" w:fill="FFFFFF"/>
          </w:tcPr>
          <w:p>
            <w:pPr>
              <w:rPr>
                <w:lang w:val="en-US"/>
              </w:rPr>
            </w:pPr>
            <w:r>
              <w:rPr>
                <w:rStyle w:val="SegmentID"/>
                <w:lang w:val="en-US"/>
              </w:rPr>
              <w:t xml:space="preserve">4137</w:t>
            </w:r>
            <w:r>
              <w:rPr>
                <w:rStyle w:val="TransUnitID"/>
                <w:lang w:val="en-US"/>
              </w:rPr>
              <w:t xml:space="preserve">f642f400-93e8-46bf-bf86-dececa3f1cfc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target’s date of birth is also an identifier, although it is not considered to be a reliable source of information for a number of reasons:</w:t>
            </w:r>
          </w:p>
        </w:tc>
        <w:tc>
          <w:tcPr>
            <w:shd w:val="clear" w:color="auto" w:fill="FFFFFF"/>
          </w:tcPr>
          <w:p>
            <w:pPr>
              <w:rPr>
                <w:lang w:val="ja-JP"/>
              </w:rPr>
            </w:pPr>
            <w:r>
              <w:rPr>
                <w:lang w:val="ja-JP"/>
              </w:rPr>
              <w:t xml:space="preserve">_㌔アルカリ橄欖石玄武岩アクリル酸アイヌアクリルアミドアイヌアクリル酸アイヌえほん・だんちのこいぬダン、アルカリ橄欖石玄武岩アイヌアイヌアクセサえほん・だんちのこいぬダンアイヌアイヌ㌔アルカリ橄欖石玄武岩アーティチョークアイヌアジャイル ソフトウェア開発アクセサ㌔アーティチョークアイヌアセチルサリチル酸:_</w:t>
            </w:r>
          </w:p>
        </w:tc>
      </w:tr>
      <w:tr>
        <w:tc>
          <w:tcPr>
            <w:shd w:val="clear" w:color="auto" w:fill="FFFFFF"/>
          </w:tcPr>
          <w:p>
            <w:pPr>
              <w:rPr>
                <w:lang w:val="en-US"/>
              </w:rPr>
            </w:pPr>
            <w:r>
              <w:rPr>
                <w:rStyle w:val="SegmentID"/>
                <w:lang w:val="en-US"/>
              </w:rPr>
              <w:t xml:space="preserve">4138</w:t>
            </w:r>
            <w:r>
              <w:rPr>
                <w:rStyle w:val="TransUnitID"/>
                <w:lang w:val="en-US"/>
              </w:rPr>
              <w:t xml:space="preserve">4ebf856e-0107-40f5-aa85-e18248919ab8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Parties–Individuals–Jurisdiction</w:t>
            </w:r>
          </w:p>
        </w:tc>
        <w:tc>
          <w:tcPr>
            <w:shd w:val="clear" w:color="auto" w:fill="FFFFFF"/>
          </w:tcPr>
          <w:p>
            <w:pPr>
              <w:rPr>
                <w:lang w:val="ja-JP"/>
              </w:rPr>
            </w:pPr>
            <w:r>
              <w:rPr>
                <w:lang w:val="ja-JP"/>
              </w:rPr>
              <w:t xml:space="preserve">_アクリルアミド–アーティチョークアセチルサリチル酸–アジャイル ソフトウェア開発–ジャストインタイムコンパイル方式_</w:t>
            </w:r>
          </w:p>
        </w:tc>
      </w:tr>
      <w:tr>
        <w:tc>
          <w:tcPr>
            <w:shd w:val="clear" w:color="auto" w:fill="FFFFFF"/>
          </w:tcPr>
          <w:p>
            <w:pPr>
              <w:rPr>
                <w:lang w:val="en-US"/>
              </w:rPr>
            </w:pPr>
            <w:r>
              <w:rPr>
                <w:rStyle w:val="SegmentID"/>
                <w:lang w:val="en-US"/>
              </w:rPr>
              <w:t xml:space="preserve">4139</w:t>
            </w:r>
            <w:r>
              <w:rPr>
                <w:rStyle w:val="TransUnitID"/>
                <w:lang w:val="en-US"/>
              </w:rPr>
              <w:t xml:space="preserve">c358af92-c50e-42b8-bc18-512902fbc372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 ADNANI 1:</w:t>
            </w:r>
          </w:p>
        </w:tc>
        <w:tc>
          <w:tcPr>
            <w:shd w:val="clear" w:color="auto" w:fill="FFFFFF"/>
          </w:tcPr>
          <w:p>
            <w:pPr>
              <w:rPr>
                <w:lang w:val="ja-JP"/>
              </w:rPr>
            </w:pPr>
            <w:r>
              <w:rPr>
                <w:lang w:val="ja-JP"/>
              </w:rPr>
              <w:t xml:space="preserve">_アイヌアーティチョーク 1:_</w:t>
            </w:r>
          </w:p>
        </w:tc>
      </w:tr>
      <w:tr>
        <w:tc>
          <w:tcPr>
            <w:shd w:val="clear" w:color="auto" w:fill="FFFFFF"/>
          </w:tcPr>
          <w:p>
            <w:pPr>
              <w:rPr>
                <w:lang w:val="en-US"/>
              </w:rPr>
            </w:pPr>
            <w:r>
              <w:rPr>
                <w:rStyle w:val="SegmentID"/>
                <w:lang w:val="en-US"/>
              </w:rPr>
              <w:t xml:space="preserve">4140</w:t>
            </w:r>
            <w:r>
              <w:rPr>
                <w:rStyle w:val="TransUnitID"/>
                <w:lang w:val="en-US"/>
              </w:rPr>
              <w:t xml:space="preserve">c358af92-c50e-42b8-bc18-512902fbc372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ABOU 2:</w:t>
            </w:r>
          </w:p>
        </w:tc>
        <w:tc>
          <w:tcPr>
            <w:shd w:val="clear" w:color="auto" w:fill="FFFFFF"/>
          </w:tcPr>
          <w:p>
            <w:pPr>
              <w:rPr>
                <w:lang w:val="ja-JP"/>
              </w:rPr>
            </w:pPr>
            <w:r>
              <w:rPr>
                <w:lang w:val="ja-JP"/>
              </w:rPr>
              <w:t xml:space="preserve">_アクリル酸 2:_</w:t>
            </w:r>
          </w:p>
        </w:tc>
      </w:tr>
      <w:tr>
        <w:tc>
          <w:tcPr>
            <w:shd w:val="clear" w:color="auto" w:fill="FFFFFF"/>
          </w:tcPr>
          <w:p>
            <w:pPr>
              <w:rPr>
                <w:lang w:val="en-US"/>
              </w:rPr>
            </w:pPr>
            <w:r>
              <w:rPr>
                <w:rStyle w:val="SegmentID"/>
                <w:lang w:val="en-US"/>
              </w:rPr>
              <w:t xml:space="preserve">4141</w:t>
            </w:r>
            <w:r>
              <w:rPr>
                <w:rStyle w:val="TransUnitID"/>
                <w:lang w:val="en-US"/>
              </w:rPr>
              <w:t xml:space="preserve">c358af92-c50e-42b8-bc18-512902fbc372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MOHAMED 3: n/a 4: n/a 5: n/a.</w:t>
            </w:r>
          </w:p>
        </w:tc>
        <w:tc>
          <w:tcPr>
            <w:shd w:val="clear" w:color="auto" w:fill="FFFFFF"/>
          </w:tcPr>
          <w:p>
            <w:pPr>
              <w:rPr>
                <w:lang w:val="ja-JP"/>
              </w:rPr>
            </w:pPr>
            <w:r>
              <w:rPr>
                <w:lang w:val="ja-JP"/>
              </w:rPr>
              <w:t xml:space="preserve">_アセチルサリチル酸 3:㌔/㌔ 4:㌔/㌔ 5:㌔/㌔。_</w:t>
            </w:r>
          </w:p>
        </w:tc>
      </w:tr>
      <w:tr>
        <w:tc>
          <w:tcPr>
            <w:shd w:val="clear" w:color="auto" w:fill="FFFFFF"/>
          </w:tcPr>
          <w:p>
            <w:pPr>
              <w:rPr>
                <w:lang w:val="en-US"/>
              </w:rPr>
            </w:pPr>
            <w:r>
              <w:rPr>
                <w:rStyle w:val="SegmentID"/>
                <w:lang w:val="en-US"/>
              </w:rPr>
              <w:t xml:space="preserve">4142</w:t>
            </w:r>
            <w:r>
              <w:rPr>
                <w:rStyle w:val="TransUnitID"/>
                <w:lang w:val="en-US"/>
              </w:rPr>
              <w:t xml:space="preserve">ff5d818b-5217-4060-b1ed-c78d75019d58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DOB:</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4143</w:t>
            </w:r>
            <w:r>
              <w:rPr>
                <w:rStyle w:val="TransUnitID"/>
                <w:lang w:val="en-US"/>
              </w:rPr>
              <w:t xml:space="preserve">ee847176-39dc-44f2-bf28-fe5ab20e492f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--/--/1977</w:t>
            </w:r>
          </w:p>
        </w:tc>
        <w:tc>
          <w:tcPr>
            <w:shd w:val="clear" w:color="auto" w:fill="FFFFFF"/>
          </w:tcPr>
          <w:p>
            <w:pPr>
              <w:rPr>
                <w:lang w:val="ja-JP"/>
              </w:rPr>
            </w:pPr>
            <w:r>
              <w:rPr>
                <w:lang w:val="ja-JP"/>
              </w:rPr>
              <w:t xml:space="preserve">_--/--/1977_</w:t>
            </w:r>
          </w:p>
        </w:tc>
      </w:tr>
      <w:tr>
        <w:tc>
          <w:tcPr>
            <w:shd w:val="clear" w:color="auto" w:fill="FFFFFF"/>
          </w:tcPr>
          <w:p>
            <w:pPr>
              <w:rPr>
                <w:lang w:val="en-US"/>
              </w:rPr>
            </w:pPr>
            <w:r>
              <w:rPr>
                <w:rStyle w:val="SegmentID"/>
                <w:lang w:val="en-US"/>
              </w:rPr>
              <w:t xml:space="preserve">4144</w:t>
            </w:r>
            <w:r>
              <w:rPr>
                <w:rStyle w:val="TransUnitID"/>
                <w:lang w:val="en-US"/>
              </w:rPr>
              <w:t xml:space="preserve">0f984dfc-74c4-4673-810b-4f0f44fb9392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POB:</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4145</w:t>
            </w:r>
            <w:r>
              <w:rPr>
                <w:rStyle w:val="TransUnitID"/>
                <w:lang w:val="en-US"/>
              </w:rPr>
              <w:t xml:space="preserve">aaf31946-8915-4d4b-8145-cd6fe0e4c2ec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Binnish, Syrian Arab Republic</w:t>
            </w:r>
          </w:p>
        </w:tc>
        <w:tc>
          <w:tcPr>
            <w:shd w:val="clear" w:color="auto" w:fill="FFFFFF"/>
          </w:tcPr>
          <w:p>
            <w:pPr>
              <w:rPr>
                <w:lang w:val="ja-JP"/>
              </w:rPr>
            </w:pPr>
            <w:r>
              <w:rPr>
                <w:lang w:val="ja-JP"/>
              </w:rPr>
              <w:t xml:space="preserve">_アセチルサリチル酸、アーティチョークアクリル酸アルカリ橄欖石玄武岩_</w:t>
            </w:r>
          </w:p>
        </w:tc>
      </w:tr>
      <w:tr>
        <w:tc>
          <w:tcPr>
            <w:shd w:val="clear" w:color="auto" w:fill="FFFFFF"/>
          </w:tcPr>
          <w:p>
            <w:pPr>
              <w:rPr>
                <w:lang w:val="en-US"/>
              </w:rPr>
            </w:pPr>
            <w:r>
              <w:rPr>
                <w:rStyle w:val="SegmentID"/>
                <w:lang w:val="en-US"/>
              </w:rPr>
              <w:t xml:space="preserve">4146</w:t>
            </w:r>
            <w:r>
              <w:rPr>
                <w:rStyle w:val="TransUnitID"/>
                <w:lang w:val="en-US"/>
              </w:rPr>
              <w:t xml:space="preserve">679203d1-7637-4885-93c8-0791aab58dbe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a.k.a: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4147</w:t>
            </w:r>
            <w:r>
              <w:rPr>
                <w:rStyle w:val="TransUnitID"/>
                <w:lang w:val="en-US"/>
              </w:rPr>
              <w:t xml:space="preserve">5f9e6122-6196-44f3-802d-986019226d4f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 AL BINCHI, …</w:t>
            </w:r>
          </w:p>
        </w:tc>
        <w:tc>
          <w:tcPr>
            <w:shd w:val="clear" w:color="auto" w:fill="FFFFFF"/>
          </w:tcPr>
          <w:p>
            <w:pPr>
              <w:rPr>
                <w:lang w:val="ja-JP"/>
              </w:rPr>
            </w:pPr>
            <w:r>
              <w:rPr>
                <w:lang w:val="ja-JP"/>
              </w:rPr>
              <w:t xml:space="preserve">_(1)アイヌアーティチョーク、…_</w:t>
            </w:r>
          </w:p>
        </w:tc>
      </w:tr>
      <w:tr>
        <w:tc>
          <w:tcPr>
            <w:shd w:val="clear" w:color="auto" w:fill="FFFFFF"/>
          </w:tcPr>
          <w:p>
            <w:pPr>
              <w:rPr>
                <w:lang w:val="en-US"/>
              </w:rPr>
            </w:pPr>
            <w:r>
              <w:rPr>
                <w:rStyle w:val="SegmentID"/>
                <w:lang w:val="en-US"/>
              </w:rPr>
              <w:t xml:space="preserve">4148</w:t>
            </w:r>
            <w:r>
              <w:rPr>
                <w:rStyle w:val="TransUnitID"/>
                <w:lang w:val="en-US"/>
              </w:rPr>
              <w:t xml:space="preserve">9428a06e-4bfd-4454-95c6-6602722b5835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Nationality:</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4149</w:t>
            </w:r>
            <w:r>
              <w:rPr>
                <w:rStyle w:val="TransUnitID"/>
                <w:lang w:val="en-US"/>
              </w:rPr>
              <w:t xml:space="preserve">0693c265-f86d-4a71-adf8-bdb99f33c453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Iraqi</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4150</w:t>
            </w:r>
            <w:r>
              <w:rPr>
                <w:rStyle w:val="TransUnitID"/>
                <w:lang w:val="en-US"/>
              </w:rPr>
              <w:t xml:space="preserve">2df9eae7-dfe9-475d-a832-165331bf16a1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Information:</w:t>
            </w:r>
          </w:p>
        </w:tc>
        <w:tc>
          <w:tcPr>
            <w:shd w:val="clear" w:color="auto" w:fill="FFFFFF"/>
          </w:tcPr>
          <w:p>
            <w:pPr>
              <w:rPr>
                <w:lang w:val="ja-JP"/>
              </w:rPr>
            </w:pPr>
            <w:r>
              <w:rPr>
                <w:lang w:val="ja-JP"/>
              </w:rPr>
              <w:t xml:space="preserve">_アクリルアミドアジャイル ソフトウェア開発:_</w:t>
            </w:r>
          </w:p>
        </w:tc>
      </w:tr>
      <w:tr>
        <w:tc>
          <w:tcPr>
            <w:shd w:val="clear" w:color="auto" w:fill="FFFFFF"/>
          </w:tcPr>
          <w:p>
            <w:pPr>
              <w:rPr>
                <w:lang w:val="en-US"/>
              </w:rPr>
            </w:pPr>
            <w:r>
              <w:rPr>
                <w:rStyle w:val="SegmentID"/>
                <w:lang w:val="en-US"/>
              </w:rPr>
              <w:t xml:space="preserve">4151</w:t>
            </w:r>
            <w:r>
              <w:rPr>
                <w:rStyle w:val="TransUnitID"/>
                <w:lang w:val="en-US"/>
              </w:rPr>
              <w:t xml:space="preserve">252b2383-b886-4cb5-923c-850ab3cbd8f9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Official spokesman of Islamic State in Iraq and the Levant (ISIL), listed as Al-Qaida in Iraq (QE.J.115.04), and emir of ISIL in Syria,closely associated with Abu Mohammed al-Jawlani (QI.317.13) and Abu Bakr al-Baghdadi, listed as Ibrahim Awwad Ibrahim Ali al-Badri al-Samarrai(QI.A.299.11).</w:t>
            </w:r>
          </w:p>
        </w:tc>
        <w:tc>
          <w:tcPr>
            <w:shd w:val="clear" w:color="auto" w:fill="FFFFFF"/>
          </w:tcPr>
          <w:p>
            <w:pPr>
              <w:rPr>
                <w:lang w:val="ja-JP"/>
              </w:rPr>
            </w:pPr>
            <w:r>
              <w:rPr>
                <w:lang w:val="ja-JP"/>
              </w:rPr>
              <w:t xml:space="preserve">_アルカリ橄欖石玄武岩"酸化銀(I,III)"アイヌアセチルサリチル酸アクリルアミドアイヌアクリル酸アクセサアクセサアーティチョーク(アクリル酸)、アーティチョークアイヌアイヌ-アクリルアミドアイヌアクリル酸(アイヌ。㌔.115.04)、アクセサアクリル酸アイヌアクリル酸アイヌアクリルアミド、アセチルサリチル酸えほん・だんちのこいぬダンアクリル酸アクセサアルカリ橄欖石玄武岩アイヌ-アセチルサリチル酸(アイヌ.317.13)アクセサアクセサアクリル酸アイヌ-アルカリ橄欖石玄武岩、アーティチョークアイヌアセチルサリチル酸アクリルアミドアセチルサリチル酸アクセサアイヌ-アクリルアミドアイヌ-アルカリ橄欖石玄武岩(アイヌ。㌔.299.11)。_</w:t>
            </w:r>
          </w:p>
        </w:tc>
      </w:tr>
      <w:tr>
        <w:tc>
          <w:tcPr>
            <w:shd w:val="clear" w:color="auto" w:fill="FFFFFF"/>
          </w:tcPr>
          <w:p>
            <w:pPr>
              <w:rPr>
                <w:lang w:val="en-US"/>
              </w:rPr>
            </w:pPr>
            <w:r>
              <w:rPr>
                <w:rStyle w:val="SegmentID"/>
                <w:lang w:val="en-US"/>
              </w:rPr>
              <w:t xml:space="preserve">4152</w:t>
            </w:r>
            <w:r>
              <w:rPr>
                <w:rStyle w:val="TransUnitID"/>
                <w:lang w:val="en-US"/>
              </w:rPr>
              <w:t xml:space="preserve">252b2383-b886-4cb5-923c-850ab3cbd8f9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Date of birth is approximate.</w:t>
            </w:r>
          </w:p>
        </w:tc>
        <w:tc>
          <w:tcPr>
            <w:shd w:val="clear" w:color="auto" w:fill="FFFFFF"/>
          </w:tcPr>
          <w:p>
            <w:pPr>
              <w:rPr>
                <w:lang w:val="ja-JP"/>
              </w:rPr>
            </w:pPr>
            <w:r>
              <w:rPr>
                <w:lang w:val="ja-JP"/>
              </w:rPr>
              <w:t xml:space="preserve">_アクリル酸アイヌアクリルアミドアイヌアジャイル ソフトウェア開発。_</w:t>
            </w:r>
          </w:p>
        </w:tc>
      </w:tr>
      <w:tr>
        <w:tc>
          <w:tcPr>
            <w:shd w:val="clear" w:color="auto" w:fill="FFFFFF"/>
          </w:tcPr>
          <w:p>
            <w:pPr>
              <w:rPr>
                <w:lang w:val="en-US"/>
              </w:rPr>
            </w:pPr>
            <w:r>
              <w:rPr>
                <w:rStyle w:val="SegmentID"/>
                <w:lang w:val="en-US"/>
              </w:rPr>
              <w:t xml:space="preserve">4153</w:t>
            </w:r>
            <w:r>
              <w:rPr>
                <w:rStyle w:val="TransUnitID"/>
                <w:lang w:val="en-US"/>
              </w:rPr>
              <w:t xml:space="preserve">52a11c86-d58f-4516-aad3-902d66538ac3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Listed on:</w:t>
            </w:r>
          </w:p>
        </w:tc>
        <w:tc>
          <w:tcPr>
            <w:shd w:val="clear" w:color="auto" w:fill="FFFFFF"/>
          </w:tcPr>
          <w:p>
            <w:pPr>
              <w:rPr>
                <w:lang w:val="ja-JP"/>
              </w:rPr>
            </w:pPr>
            <w:r>
              <w:rPr>
                <w:lang w:val="ja-JP"/>
              </w:rPr>
              <w:t xml:space="preserve">_アーティチョークアイヌ:_</w:t>
            </w:r>
          </w:p>
        </w:tc>
      </w:tr>
      <w:tr>
        <w:tc>
          <w:tcPr>
            <w:shd w:val="clear" w:color="auto" w:fill="FFFFFF"/>
          </w:tcPr>
          <w:p>
            <w:pPr>
              <w:rPr>
                <w:lang w:val="en-US"/>
              </w:rPr>
            </w:pPr>
            <w:r>
              <w:rPr>
                <w:rStyle w:val="SegmentID"/>
                <w:lang w:val="en-US"/>
              </w:rPr>
              <w:t xml:space="preserve">4154</w:t>
            </w:r>
            <w:r>
              <w:rPr>
                <w:rStyle w:val="TransUnitID"/>
                <w:lang w:val="en-US"/>
              </w:rPr>
              <w:t xml:space="preserve">457020b0-a4a5-41c8-a591-4eff43a22ae5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15/08/2014</w:t>
            </w:r>
          </w:p>
        </w:tc>
        <w:tc>
          <w:tcPr>
            <w:shd w:val="clear" w:color="auto" w:fill="FFFFFF"/>
          </w:tcPr>
          <w:p>
            <w:pPr>
              <w:rPr>
                <w:lang w:val="ja-JP"/>
              </w:rPr>
            </w:pPr>
            <w:r>
              <w:rPr>
                <w:lang w:val="ja-JP"/>
              </w:rPr>
              <w:t xml:space="preserve">_15/08/2014_</w:t>
            </w:r>
          </w:p>
        </w:tc>
      </w:tr>
      <w:tr>
        <w:tc>
          <w:tcPr>
            <w:shd w:val="clear" w:color="auto" w:fill="FFFFFF"/>
          </w:tcPr>
          <w:p>
            <w:pPr>
              <w:rPr>
                <w:lang w:val="en-US"/>
              </w:rPr>
            </w:pPr>
            <w:r>
              <w:rPr>
                <w:rStyle w:val="SegmentID"/>
                <w:lang w:val="en-US"/>
              </w:rPr>
              <w:t xml:space="preserve">4155</w:t>
            </w:r>
            <w:r>
              <w:rPr>
                <w:rStyle w:val="TransUnitID"/>
                <w:lang w:val="en-US"/>
              </w:rPr>
              <w:t xml:space="preserve">477be2e6-17f6-469d-8e7f-0296499abf5b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Last Updated:</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4156</w:t>
            </w:r>
            <w:r>
              <w:rPr>
                <w:rStyle w:val="TransUnitID"/>
                <w:lang w:val="en-US"/>
              </w:rPr>
              <w:t xml:space="preserve">403312ba-407c-428c-9a70-e373a79f875b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22/08/2014</w:t>
            </w:r>
          </w:p>
        </w:tc>
        <w:tc>
          <w:tcPr>
            <w:shd w:val="clear" w:color="auto" w:fill="FFFFFF"/>
          </w:tcPr>
          <w:p>
            <w:pPr>
              <w:rPr>
                <w:lang w:val="ja-JP"/>
              </w:rPr>
            </w:pPr>
            <w:r>
              <w:rPr>
                <w:lang w:val="ja-JP"/>
              </w:rPr>
              <w:t xml:space="preserve">_22/08/2014_</w:t>
            </w:r>
          </w:p>
        </w:tc>
      </w:tr>
      <w:tr>
        <w:tc>
          <w:tcPr>
            <w:shd w:val="clear" w:color="auto" w:fill="FFFFFF"/>
          </w:tcPr>
          <w:p>
            <w:pPr>
              <w:rPr>
                <w:lang w:val="en-US"/>
              </w:rPr>
            </w:pPr>
            <w:r>
              <w:rPr>
                <w:rStyle w:val="SegmentID"/>
                <w:lang w:val="en-US"/>
              </w:rPr>
              <w:t xml:space="preserve">4157</w:t>
            </w:r>
            <w:r>
              <w:rPr>
                <w:rStyle w:val="TransUnitID"/>
                <w:lang w:val="en-US"/>
              </w:rPr>
              <w:t xml:space="preserve">0b6bb779-4a4f-41c7-9cc1-6e11a6891d7a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Group ID:</w:t>
            </w:r>
          </w:p>
        </w:tc>
        <w:tc>
          <w:tcPr>
            <w:shd w:val="clear" w:color="auto" w:fill="FFFFFF"/>
          </w:tcPr>
          <w:p>
            <w:pPr>
              <w:rPr>
                <w:lang w:val="ja-JP"/>
              </w:rPr>
            </w:pPr>
            <w:r>
              <w:rPr>
                <w:lang w:val="ja-JP"/>
              </w:rPr>
              <w:t xml:space="preserve">_アクリルアミドアイヌ:_</w:t>
            </w:r>
          </w:p>
        </w:tc>
      </w:tr>
      <w:tr>
        <w:tc>
          <w:tcPr>
            <w:shd w:val="clear" w:color="auto" w:fill="FFFFFF"/>
          </w:tcPr>
          <w:p>
            <w:pPr>
              <w:rPr>
                <w:lang w:val="en-US"/>
              </w:rPr>
            </w:pPr>
            <w:r>
              <w:rPr>
                <w:rStyle w:val="SegmentID"/>
                <w:lang w:val="en-US"/>
              </w:rPr>
              <w:t xml:space="preserve">4158</w:t>
            </w:r>
            <w:r>
              <w:rPr>
                <w:rStyle w:val="TransUnitID"/>
                <w:lang w:val="en-US"/>
              </w:rPr>
              <w:t xml:space="preserve">186d97c1-528a-4fa9-a034-b45cf91c7490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13086</w:t>
            </w:r>
          </w:p>
        </w:tc>
        <w:tc>
          <w:tcPr>
            <w:shd w:val="clear" w:color="auto" w:fill="FFFFFF"/>
          </w:tcPr>
          <w:p>
            <w:pPr>
              <w:rPr>
                <w:lang w:val="ja-JP"/>
              </w:rPr>
            </w:pPr>
            <w:r>
              <w:rPr>
                <w:lang w:val="ja-JP"/>
              </w:rPr>
              <w:t xml:space="preserve">_13086_</w:t>
            </w:r>
          </w:p>
        </w:tc>
      </w:tr>
      <w:tr>
        <w:tc>
          <w:tcPr>
            <w:shd w:val="clear" w:color="auto" w:fill="FFFFFF"/>
          </w:tcPr>
          <w:p>
            <w:pPr>
              <w:rPr>
                <w:lang w:val="en-US"/>
              </w:rPr>
            </w:pPr>
            <w:r>
              <w:rPr>
                <w:rStyle w:val="SegmentID"/>
                <w:lang w:val="en-US"/>
              </w:rPr>
              <w:t xml:space="preserve">4159</w:t>
            </w:r>
            <w:r>
              <w:rPr>
                <w:rStyle w:val="TransUnitID"/>
                <w:lang w:val="en-US"/>
              </w:rPr>
              <w:t xml:space="preserve">bc06fda9-d49b-423a-8de8-49aced586a6e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Dates of birth are recorded in different formats.</w:t>
            </w:r>
          </w:p>
        </w:tc>
        <w:tc>
          <w:tcPr>
            <w:shd w:val="clear" w:color="auto" w:fill="FFFFFF"/>
          </w:tcPr>
          <w:p>
            <w:pPr>
              <w:rPr>
                <w:lang w:val="ja-JP"/>
              </w:rPr>
            </w:pPr>
            <w:r>
              <w:rPr>
                <w:lang w:val="ja-JP"/>
              </w:rPr>
              <w:t xml:space="preserve">_アクリルアミドアイヌアクリルアミドアクセサアルカリ橄欖石玄武岩アイヌ"酸化銀(I,III)"アセチルサリチル酸。_</w:t>
            </w:r>
          </w:p>
        </w:tc>
      </w:tr>
      <w:tr>
        <w:tc>
          <w:tcPr>
            <w:shd w:val="clear" w:color="auto" w:fill="FFFFFF"/>
          </w:tcPr>
          <w:p>
            <w:pPr>
              <w:rPr>
                <w:lang w:val="en-US"/>
              </w:rPr>
            </w:pPr>
            <w:r>
              <w:rPr>
                <w:rStyle w:val="SegmentID"/>
                <w:lang w:val="en-US"/>
              </w:rPr>
              <w:t xml:space="preserve">4160</w:t>
            </w:r>
            <w:r>
              <w:rPr>
                <w:rStyle w:val="TransUnitID"/>
                <w:lang w:val="en-US"/>
              </w:rPr>
              <w:t xml:space="preserve">bc06fda9-d49b-423a-8de8-49aced586a6e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3/8/2010 in the United States equates to March 8, but in the United Kingdom it equates to August 3.</w:t>
            </w:r>
          </w:p>
        </w:tc>
        <w:tc>
          <w:tcPr>
            <w:shd w:val="clear" w:color="auto" w:fill="FFFFFF"/>
          </w:tcPr>
          <w:p>
            <w:pPr>
              <w:rPr>
                <w:lang w:val="ja-JP"/>
              </w:rPr>
            </w:pPr>
            <w:r>
              <w:rPr>
                <w:lang w:val="ja-JP"/>
              </w:rPr>
              <w:t xml:space="preserve">_アクセサアセチルサリチル酸、3/8/2010 アイヌアクセサアーティチョークアーティチョークアセチルサリチル酸アイヌアクリルアミド 8、アクセサアイヌアクセサアーティチョークアセチルサリチル酸アイヌアセチルサリチル酸アイヌアーティチョーク 3。_</w:t>
            </w:r>
          </w:p>
        </w:tc>
      </w:tr>
      <w:tr>
        <w:tc>
          <w:tcPr>
            <w:shd w:val="clear" w:color="auto" w:fill="FFFFFF"/>
          </w:tcPr>
          <w:p>
            <w:pPr>
              <w:rPr>
                <w:lang w:val="en-US"/>
              </w:rPr>
            </w:pPr>
            <w:r>
              <w:rPr>
                <w:rStyle w:val="SegmentID"/>
                <w:lang w:val="en-US"/>
              </w:rPr>
              <w:t xml:space="preserve">4161</w:t>
            </w:r>
            <w:r>
              <w:rPr>
                <w:rStyle w:val="TransUnitID"/>
                <w:lang w:val="en-US"/>
              </w:rPr>
              <w:t xml:space="preserve">b266c1f6-eab7-4e46-8920-2f6aecdc6250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countries did not maintain official birth records in the past, so dates of birth can be guesses or estimates.</w:t>
            </w:r>
          </w:p>
        </w:tc>
        <w:tc>
          <w:tcPr>
            <w:shd w:val="clear" w:color="auto" w:fill="FFFFFF"/>
          </w:tcPr>
          <w:p>
            <w:pPr>
              <w:rPr>
                <w:lang w:val="ja-JP"/>
              </w:rPr>
            </w:pPr>
            <w:r>
              <w:rPr>
                <w:lang w:val="ja-JP"/>
              </w:rPr>
              <w:t xml:space="preserve">_アクリル酸"酸化銀(I,III)"アクセサアクセサアルカリ橄欖石玄武岩アルカリ橄欖石玄武岩アクリルアミドアセチルサリチル酸アイヌアクセサアクリル酸、アイヌアクリルアミドアイヌアクリルアミドアクセサアイヌアセチルサリチル酸アイヌ"酸化銀(I,III)"。_</w:t>
            </w:r>
          </w:p>
        </w:tc>
      </w:tr>
      <w:tr>
        <w:tc>
          <w:tcPr>
            <w:shd w:val="clear" w:color="auto" w:fill="FFFFFF"/>
          </w:tcPr>
          <w:p>
            <w:pPr>
              <w:rPr>
                <w:lang w:val="en-US"/>
              </w:rPr>
            </w:pPr>
            <w:r>
              <w:rPr>
                <w:rStyle w:val="SegmentID"/>
                <w:lang w:val="en-US"/>
              </w:rPr>
              <w:t xml:space="preserve">4162</w:t>
            </w:r>
            <w:r>
              <w:rPr>
                <w:rStyle w:val="TransUnitID"/>
                <w:lang w:val="en-US"/>
              </w:rPr>
              <w:t xml:space="preserve">25697e95-6dd8-4787-a9e7-8e884cac0bb2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countries did not include birth information on identification cards, which are a commonly relied upon source of government-verified information.</w:t>
            </w:r>
          </w:p>
        </w:tc>
        <w:tc>
          <w:tcPr>
            <w:shd w:val="clear" w:color="auto" w:fill="FFFFFF"/>
          </w:tcPr>
          <w:p>
            <w:pPr>
              <w:rPr>
                <w:lang w:val="ja-JP"/>
              </w:rPr>
            </w:pPr>
            <w:r>
              <w:rPr>
                <w:lang w:val="ja-JP"/>
              </w:rPr>
              <w:t xml:space="preserve">_アクリル酸"酸化銀(I,III)"アクセサアクセサアセチルサリチル酸アクリルアミドアジャイル ソフトウェア開発アイヌ拡張可能なマーク付け言語 (XML)アクリルアミド、アクリルアミドアクセサ㌔アルカリ橄欖石玄武岩アーティチョークアクリル酸アーティチョークアイヌえほん・だんちのこいぬダン-アルカリ橄欖石玄武岩アジャイル ソフトウェア開発。_</w:t>
            </w:r>
          </w:p>
        </w:tc>
      </w:tr>
      <w:tr>
        <w:tc>
          <w:tcPr>
            <w:shd w:val="clear" w:color="auto" w:fill="FFFFFF"/>
          </w:tcPr>
          <w:p>
            <w:pPr>
              <w:rPr>
                <w:lang w:val="en-US"/>
              </w:rPr>
            </w:pPr>
            <w:r>
              <w:rPr>
                <w:rStyle w:val="SegmentID"/>
                <w:lang w:val="en-US"/>
              </w:rPr>
              <w:t xml:space="preserve">4163</w:t>
            </w:r>
            <w:r>
              <w:rPr>
                <w:rStyle w:val="TransUnitID"/>
                <w:lang w:val="en-US"/>
              </w:rPr>
              <w:t xml:space="preserve">c837acd7-da2c-4f1a-aa12-fa1d2018b6fb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Targets have been known to use fictitious birth date information.</w:t>
            </w:r>
          </w:p>
        </w:tc>
        <w:tc>
          <w:tcPr>
            <w:shd w:val="clear" w:color="auto" w:fill="FFFFFF"/>
          </w:tcPr>
          <w:p>
            <w:pPr>
              <w:rPr>
                <w:lang w:val="ja-JP"/>
              </w:rPr>
            </w:pPr>
            <w:r>
              <w:rPr>
                <w:lang w:val="ja-JP"/>
              </w:rPr>
              <w:t xml:space="preserve">_アセチルサリチル酸アクリル酸アクリル酸アクリルアミドアイヌアクセサえほん・だんちのこいぬダンアクリルアミドアクリル酸アジャイル ソフトウェア開発。_</w:t>
            </w:r>
          </w:p>
        </w:tc>
      </w:tr>
      <w:tr>
        <w:tc>
          <w:tcPr>
            <w:shd w:val="clear" w:color="auto" w:fill="FFFFFF"/>
          </w:tcPr>
          <w:p>
            <w:pPr>
              <w:rPr>
                <w:lang w:val="en-US"/>
              </w:rPr>
            </w:pPr>
            <w:r>
              <w:rPr>
                <w:rStyle w:val="SegmentID"/>
                <w:lang w:val="en-US"/>
              </w:rPr>
              <w:t xml:space="preserve">4164</w:t>
            </w:r>
            <w:r>
              <w:rPr>
                <w:rStyle w:val="TransUnitID"/>
                <w:lang w:val="en-US"/>
              </w:rPr>
              <w:t xml:space="preserve">34a1c6c4-8c18-4c70-a404-d2b4a86cee76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 identifiers include passports and national identification numbers, which are typically issued as part of a national identification card.</w:t>
            </w:r>
          </w:p>
        </w:tc>
        <w:tc>
          <w:tcPr>
            <w:shd w:val="clear" w:color="auto" w:fill="FFFFFF"/>
          </w:tcPr>
          <w:p>
            <w:pPr>
              <w:rPr>
                <w:lang w:val="ja-JP"/>
              </w:rPr>
            </w:pPr>
            <w:r>
              <w:rPr>
                <w:lang w:val="ja-JP"/>
              </w:rPr>
              <w:t xml:space="preserve">_えほん・だんちのこいぬダンアジャイル ソフトウェア開発アセチルサリチル酸"酸化銀(I,III)"アクセサアルカリ橄欖石玄武岩拡張可能なマーク付け言語 (XML)アセチルサリチル酸、アクリルアミドアクセサ"酸化銀(I,III)"アーティチョークアイヌアクリル酸アイヌ㌔アルカリ橄欖石玄武岩拡張可能なマーク付け言語 (XML)アクリル酸。_</w:t>
            </w:r>
          </w:p>
        </w:tc>
      </w:tr>
      <w:tr>
        <w:tc>
          <w:tcPr>
            <w:shd w:val="clear" w:color="auto" w:fill="FFFFFF"/>
          </w:tcPr>
          <w:p>
            <w:pPr>
              <w:rPr>
                <w:lang w:val="en-US"/>
              </w:rPr>
            </w:pPr>
            <w:r>
              <w:rPr>
                <w:rStyle w:val="SegmentID"/>
                <w:lang w:val="en-US"/>
              </w:rPr>
              <w:t xml:space="preserve">4165</w:t>
            </w:r>
            <w:r>
              <w:rPr>
                <w:rStyle w:val="TransUnitID"/>
                <w:lang w:val="en-US"/>
              </w:rPr>
              <w:t xml:space="preserve">85a3621a-abc7-4235-ab3e-6bc0cd383263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example shown in </w:t>
            </w:r>
            <w:r>
              <w:rPr>
                <w:rStyle w:val="Tag"/>
                <w:lang w:val="en-US"/>
              </w:rPr>
              <w:t xml:space="preserve">&lt;9429/&gt;</w:t>
            </w:r>
            <w:r>
              <w:rPr>
                <w:lang w:val="en-US"/>
              </w:rPr>
              <w:t xml:space="preserve">, the individual holds a Yemeni passport and was issued a national identification number by the authorities in Saudi Arabia.</w:t>
            </w:r>
          </w:p>
        </w:tc>
        <w:tc>
          <w:tcPr>
            <w:shd w:val="clear" w:color="auto" w:fill="FFFFFF"/>
          </w:tcPr>
          <w:p>
            <w:pPr>
              <w:rPr>
                <w:lang w:val="ja-JP"/>
              </w:rPr>
            </w:pPr>
            <w:r>
              <w:rPr>
                <w:lang w:val="ja-JP"/>
              </w:rPr>
              <w:t xml:space="preserve">_アイヌアクセサアセチルサリチル酸アクリルアミドアイヌ</w:t>
            </w:r>
            <w:r>
              <w:rPr>
                <w:rStyle w:val="Tag"/>
                <w:lang w:val="ja-JP"/>
              </w:rPr>
              <w:t xml:space="preserve">&lt;9429/&gt;</w:t>
            </w:r>
            <w:r>
              <w:rPr>
                <w:lang w:val="ja-JP"/>
              </w:rPr>
              <w:t xml:space="preserve">、アクセサえほん・だんちのこいぬダンアクリルアミド㌔アーティチョークアルカリ橄欖石玄武岩アクセサアクセサアーティチョーク㌔アルカリ橄欖石玄武岩拡張可能なマーク付け言語 (XML)アーティチョークアイヌアクセサアジャイル ソフトウェア開発アイヌアクリルアミドアーティチョーク。_</w:t>
            </w:r>
          </w:p>
        </w:tc>
      </w:tr>
      <w:tr>
        <w:tc>
          <w:tcPr>
            <w:shd w:val="clear" w:color="auto" w:fill="FFFFFF"/>
          </w:tcPr>
          <w:p>
            <w:pPr>
              <w:rPr>
                <w:lang w:val="en-US"/>
              </w:rPr>
            </w:pPr>
            <w:r>
              <w:rPr>
                <w:rStyle w:val="SegmentID"/>
                <w:lang w:val="en-US"/>
              </w:rPr>
              <w:t xml:space="preserve">4166</w:t>
            </w:r>
            <w:r>
              <w:rPr>
                <w:rStyle w:val="TransUnitID"/>
                <w:lang w:val="en-US"/>
              </w:rPr>
              <w:t xml:space="preserve">85a3621a-abc7-4235-ab3e-6bc0cd383263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information is considered to be reliable because it typically originates from government authorities who have verified an individual’s identity before issuing the passport.</w:t>
            </w:r>
          </w:p>
        </w:tc>
        <w:tc>
          <w:tcPr>
            <w:shd w:val="clear" w:color="auto" w:fill="FFFFFF"/>
          </w:tcPr>
          <w:p>
            <w:pPr>
              <w:rPr>
                <w:lang w:val="ja-JP"/>
              </w:rPr>
            </w:pPr>
            <w:r>
              <w:rPr>
                <w:lang w:val="ja-JP"/>
              </w:rPr>
              <w:t xml:space="preserve">_アクリル酸アジャイル ソフトウェア開発アイヌえほん・だんちのこいぬダンアイヌアイヌアルカリ橄欖石玄武岩アセチルサリチル酸アイヌ"酸化銀(I,III)"えほん・だんちのこいぬダンアクリル酸えほん・だんちのこいぬダンアジャイル ソフトウェア開発アクセサアクリル酸アルカリ橄欖石玄武岩アイヌジャストインタイムコンパイル方式アルカリ橄欖石玄武岩アーティチョークアセチルサリチル酸アクセサアルカリ橄欖石玄武岩。_</w:t>
            </w:r>
          </w:p>
        </w:tc>
      </w:tr>
      <w:tr>
        <w:tc>
          <w:tcPr>
            <w:shd w:val="clear" w:color="auto" w:fill="FFFFFF"/>
          </w:tcPr>
          <w:p>
            <w:pPr>
              <w:rPr>
                <w:lang w:val="en-US"/>
              </w:rPr>
            </w:pPr>
            <w:r>
              <w:rPr>
                <w:rStyle w:val="SegmentID"/>
                <w:lang w:val="en-US"/>
              </w:rPr>
              <w:t xml:space="preserve">4167</w:t>
            </w:r>
            <w:r>
              <w:rPr>
                <w:rStyle w:val="TransUnitID"/>
                <w:lang w:val="en-US"/>
              </w:rPr>
              <w:t xml:space="preserve">85a3621a-abc7-4235-ab3e-6bc0cd383263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information can prove very useful, especially when collected as part of customer due diligence.</w:t>
            </w:r>
          </w:p>
        </w:tc>
        <w:tc>
          <w:tcPr>
            <w:shd w:val="clear" w:color="auto" w:fill="FFFFFF"/>
          </w:tcPr>
          <w:p>
            <w:pPr>
              <w:rPr>
                <w:lang w:val="ja-JP"/>
              </w:rPr>
            </w:pPr>
            <w:r>
              <w:rPr>
                <w:lang w:val="ja-JP"/>
              </w:rPr>
              <w:t xml:space="preserve">_アクリル酸アジャイル ソフトウェア開発アクセサアクリルアミドアクリル酸アーティチョーク、えほん・だんちのこいぬダンアクリル酸"酸化銀(I,III)"アイヌアクリル酸アイヌアルカリ橄欖石玄武岩アクセサ"酸化銀(I,III)"。_</w:t>
            </w:r>
          </w:p>
        </w:tc>
      </w:tr>
      <w:tr>
        <w:tc>
          <w:tcPr>
            <w:shd w:val="clear" w:color="auto" w:fill="FFFFFF"/>
          </w:tcPr>
          <w:p>
            <w:pPr>
              <w:rPr>
                <w:lang w:val="en-US"/>
              </w:rPr>
            </w:pPr>
            <w:r>
              <w:rPr>
                <w:rStyle w:val="SegmentID"/>
                <w:lang w:val="en-US"/>
              </w:rPr>
              <w:t xml:space="preserve">4168</w:t>
            </w:r>
            <w:r>
              <w:rPr>
                <w:rStyle w:val="TransUnitID"/>
                <w:lang w:val="en-US"/>
              </w:rPr>
              <w:t xml:space="preserve">85a3621a-abc7-4235-ab3e-6bc0cd383263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identification number issued by some countries also indicates the region from which the individual came, along with their date of birth.</w:t>
            </w:r>
          </w:p>
        </w:tc>
        <w:tc>
          <w:tcPr>
            <w:shd w:val="clear" w:color="auto" w:fill="FFFFFF"/>
          </w:tcPr>
          <w:p>
            <w:pPr>
              <w:rPr>
                <w:lang w:val="ja-JP"/>
              </w:rPr>
            </w:pPr>
            <w:r>
              <w:rPr>
                <w:lang w:val="ja-JP"/>
              </w:rPr>
              <w:t xml:space="preserve">_アクセサ拡張可能なマーク付け言語 (XML)アーティチョークアーティチョークアイヌアクリル酸"酸化銀(I,III)"アクリル酸"酸化銀(I,III)"アクセサアーティチョークアクリル酸アクリルアミドアクセサえほん・だんちのこいぬダンアクリル酸、アクリルアミドアクリル酸アクリルアミドアクリル酸アイヌアクリルアミド。_</w:t>
            </w:r>
          </w:p>
        </w:tc>
      </w:tr>
      <w:tr>
        <w:tc>
          <w:tcPr>
            <w:shd w:val="clear" w:color="auto" w:fill="FFFFFF"/>
          </w:tcPr>
          <w:p>
            <w:pPr>
              <w:rPr>
                <w:lang w:val="en-US"/>
              </w:rPr>
            </w:pPr>
            <w:r>
              <w:rPr>
                <w:rStyle w:val="SegmentID"/>
                <w:lang w:val="en-US"/>
              </w:rPr>
              <w:t xml:space="preserve">4169</w:t>
            </w:r>
            <w:r>
              <w:rPr>
                <w:rStyle w:val="TransUnitID"/>
                <w:lang w:val="en-US"/>
              </w:rPr>
              <w:t xml:space="preserve">14533a8f-6cac-4aca-9a85-8d290677e010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Parties–Individuals–Passport/National Identification Number</w:t>
            </w:r>
          </w:p>
        </w:tc>
        <w:tc>
          <w:tcPr>
            <w:shd w:val="clear" w:color="auto" w:fill="FFFFFF"/>
          </w:tcPr>
          <w:p>
            <w:pPr>
              <w:rPr>
                <w:lang w:val="ja-JP"/>
              </w:rPr>
            </w:pPr>
            <w:r>
              <w:rPr>
                <w:lang w:val="ja-JP"/>
              </w:rPr>
              <w:t xml:space="preserve">_アクリルアミド–アーティチョークアセチルサリチル酸–アジャイル ソフトウェア開発–アルカリ橄欖石玄武岩/アルカリ橄欖石玄武岩拡張可能なマーク付け言語 (XML)アーティチョーク_</w:t>
            </w:r>
          </w:p>
        </w:tc>
      </w:tr>
      <w:tr>
        <w:tc>
          <w:tcPr>
            <w:shd w:val="clear" w:color="auto" w:fill="FFFFFF"/>
          </w:tcPr>
          <w:p>
            <w:pPr>
              <w:rPr>
                <w:lang w:val="en-US"/>
              </w:rPr>
            </w:pPr>
            <w:r>
              <w:rPr>
                <w:rStyle w:val="SegmentID"/>
                <w:lang w:val="en-US"/>
              </w:rPr>
              <w:t xml:space="preserve">4170</w:t>
            </w:r>
            <w:r>
              <w:rPr>
                <w:rStyle w:val="TransUnitID"/>
                <w:lang w:val="en-US"/>
              </w:rPr>
              <w:t xml:space="preserve">af6aaae9-da03-4d13-a7cb-d53ebfb64b87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4171</w:t>
            </w:r>
            <w:r>
              <w:rPr>
                <w:rStyle w:val="TransUnitID"/>
                <w:lang w:val="en-US"/>
              </w:rPr>
              <w:t xml:space="preserve">4047018a-3ac0-4de7-b220-ec27bd19bb13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AL-RUMAYSH:</w:t>
            </w:r>
          </w:p>
        </w:tc>
        <w:tc>
          <w:tcPr>
            <w:shd w:val="clear" w:color="auto" w:fill="FFFFFF"/>
          </w:tcPr>
          <w:p>
            <w:pPr>
              <w:rPr>
                <w:lang w:val="ja-JP"/>
              </w:rPr>
            </w:pPr>
            <w:r>
              <w:rPr>
                <w:lang w:val="ja-JP"/>
              </w:rPr>
              <w:t xml:space="preserve">_アイヌ-アセチルサリチル酸:_</w:t>
            </w:r>
          </w:p>
        </w:tc>
      </w:tr>
      <w:tr>
        <w:tc>
          <w:tcPr>
            <w:shd w:val="clear" w:color="auto" w:fill="FFFFFF"/>
          </w:tcPr>
          <w:p>
            <w:pPr>
              <w:rPr>
                <w:lang w:val="en-US"/>
              </w:rPr>
            </w:pPr>
            <w:r>
              <w:rPr>
                <w:rStyle w:val="SegmentID"/>
                <w:lang w:val="en-US"/>
              </w:rPr>
              <w:t xml:space="preserve">4172</w:t>
            </w:r>
            <w:r>
              <w:rPr>
                <w:rStyle w:val="TransUnitID"/>
                <w:lang w:val="en-US"/>
              </w:rPr>
              <w:t xml:space="preserve">4047018a-3ac0-4de7-b220-ec27bd19bb13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MU’TASSIM:</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4173</w:t>
            </w:r>
            <w:r>
              <w:rPr>
                <w:rStyle w:val="TransUnitID"/>
                <w:lang w:val="en-US"/>
              </w:rPr>
              <w:t xml:space="preserve">4047018a-3ac0-4de7-b220-ec27bd19bb13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YAHYA:</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4174</w:t>
            </w:r>
            <w:r>
              <w:rPr>
                <w:rStyle w:val="TransUnitID"/>
                <w:lang w:val="en-US"/>
              </w:rPr>
              <w:t xml:space="preserve">4047018a-3ac0-4de7-b220-ec27bd19bb13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‘ALI</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4175</w:t>
            </w:r>
            <w:r>
              <w:rPr>
                <w:rStyle w:val="TransUnitID"/>
                <w:lang w:val="en-US"/>
              </w:rPr>
              <w:t xml:space="preserve">ba1cffac-bf44-4ed5-a48a-8bb69aec86f8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DOB:</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4176</w:t>
            </w:r>
            <w:r>
              <w:rPr>
                <w:rStyle w:val="TransUnitID"/>
                <w:lang w:val="en-US"/>
              </w:rPr>
              <w:t xml:space="preserve">545992b8-757e-4871-b575-2866f76344d8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04/01/1973.</w:t>
            </w:r>
          </w:p>
        </w:tc>
        <w:tc>
          <w:tcPr>
            <w:shd w:val="clear" w:color="auto" w:fill="FFFFFF"/>
          </w:tcPr>
          <w:p>
            <w:pPr>
              <w:rPr>
                <w:lang w:val="ja-JP"/>
              </w:rPr>
            </w:pPr>
            <w:r>
              <w:rPr>
                <w:lang w:val="ja-JP"/>
              </w:rPr>
              <w:t xml:space="preserve">_04/01/1973。_</w:t>
            </w:r>
          </w:p>
        </w:tc>
      </w:tr>
      <w:tr>
        <w:tc>
          <w:tcPr>
            <w:shd w:val="clear" w:color="auto" w:fill="FFFFFF"/>
          </w:tcPr>
          <w:p>
            <w:pPr>
              <w:rPr>
                <w:lang w:val="en-US"/>
              </w:rPr>
            </w:pPr>
            <w:r>
              <w:rPr>
                <w:rStyle w:val="SegmentID"/>
                <w:lang w:val="en-US"/>
              </w:rPr>
              <w:t xml:space="preserve">4177</w:t>
            </w:r>
            <w:r>
              <w:rPr>
                <w:rStyle w:val="TransUnitID"/>
                <w:lang w:val="en-US"/>
              </w:rPr>
              <w:t xml:space="preserve">9b1eea1a-3303-4473-9818-e506c5615727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POB:</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4178</w:t>
            </w:r>
            <w:r>
              <w:rPr>
                <w:rStyle w:val="TransUnitID"/>
                <w:lang w:val="en-US"/>
              </w:rPr>
              <w:t xml:space="preserve">98df29bc-de53-48ce-a619-9caf2531b0aa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Jedah, Saudi Arabia</w:t>
            </w:r>
          </w:p>
        </w:tc>
        <w:tc>
          <w:tcPr>
            <w:shd w:val="clear" w:color="auto" w:fill="FFFFFF"/>
          </w:tcPr>
          <w:p>
            <w:pPr>
              <w:rPr>
                <w:lang w:val="ja-JP"/>
              </w:rPr>
            </w:pPr>
            <w:r>
              <w:rPr>
                <w:lang w:val="ja-JP"/>
              </w:rPr>
              <w:t xml:space="preserve">_アクリルアミド、アクリルアミドアーティチョーク_</w:t>
            </w:r>
          </w:p>
        </w:tc>
      </w:tr>
      <w:tr>
        <w:tc>
          <w:tcPr>
            <w:shd w:val="clear" w:color="auto" w:fill="FFFFFF"/>
          </w:tcPr>
          <w:p>
            <w:pPr>
              <w:rPr>
                <w:lang w:val="en-US"/>
              </w:rPr>
            </w:pPr>
            <w:r>
              <w:rPr>
                <w:rStyle w:val="SegmentID"/>
                <w:lang w:val="en-US"/>
              </w:rPr>
              <w:t xml:space="preserve">4179</w:t>
            </w:r>
            <w:r>
              <w:rPr>
                <w:rStyle w:val="TransUnitID"/>
                <w:lang w:val="en-US"/>
              </w:rPr>
              <w:t xml:space="preserve">99c5c421-b437-4dbb-bdae-e017ba0e8875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a.k.a: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4180</w:t>
            </w:r>
            <w:r>
              <w:rPr>
                <w:rStyle w:val="TransUnitID"/>
                <w:lang w:val="en-US"/>
              </w:rPr>
              <w:t xml:space="preserve">8d1932a8-9895-48f7-9ba1-a5e67b54c927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AL-JEDDAWI, Abu-Rayhanah, al-Ansari</w:t>
            </w:r>
          </w:p>
        </w:tc>
        <w:tc>
          <w:tcPr>
            <w:shd w:val="clear" w:color="auto" w:fill="FFFFFF"/>
          </w:tcPr>
          <w:p>
            <w:pPr>
              <w:rPr>
                <w:lang w:val="ja-JP"/>
              </w:rPr>
            </w:pPr>
            <w:r>
              <w:rPr>
                <w:lang w:val="ja-JP"/>
              </w:rPr>
              <w:t xml:space="preserve">_アイヌ-アセチルサリチル酸、アクセサ-アルカリ橄欖石玄武岩、アイヌ-アーティチョーク_</w:t>
            </w:r>
          </w:p>
        </w:tc>
      </w:tr>
      <w:tr>
        <w:tc>
          <w:tcPr>
            <w:shd w:val="clear" w:color="auto" w:fill="FFFFFF"/>
          </w:tcPr>
          <w:p>
            <w:pPr>
              <w:rPr>
                <w:lang w:val="en-US"/>
              </w:rPr>
            </w:pPr>
            <w:r>
              <w:rPr>
                <w:rStyle w:val="SegmentID"/>
                <w:lang w:val="en-US"/>
              </w:rPr>
              <w:t xml:space="preserve">4181</w:t>
            </w:r>
            <w:r>
              <w:rPr>
                <w:rStyle w:val="TransUnitID"/>
                <w:lang w:val="en-US"/>
              </w:rPr>
              <w:t xml:space="preserve">d380e10e-5ef1-494f-920d-32aab9c9a9ba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Nationality:</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4182</w:t>
            </w:r>
            <w:r>
              <w:rPr>
                <w:rStyle w:val="TransUnitID"/>
                <w:lang w:val="en-US"/>
              </w:rPr>
              <w:t xml:space="preserve">71291bdb-d4b3-432f-8c7b-b41f2c92135b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Yemeni</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4183</w:t>
            </w:r>
            <w:r>
              <w:rPr>
                <w:rStyle w:val="TransUnitID"/>
                <w:lang w:val="en-US"/>
              </w:rPr>
              <w:t xml:space="preserve">75ef737e-fbc6-448c-8dd9-1cf8e8b06e89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Passport Details:</w:t>
            </w:r>
          </w:p>
        </w:tc>
        <w:tc>
          <w:tcPr>
            <w:shd w:val="clear" w:color="auto" w:fill="FFFFFF"/>
          </w:tcPr>
          <w:p>
            <w:pPr>
              <w:rPr>
                <w:lang w:val="ja-JP"/>
              </w:rPr>
            </w:pPr>
            <w:r>
              <w:rPr>
                <w:lang w:val="ja-JP"/>
              </w:rPr>
              <w:t xml:space="preserve">_アルカリ橄欖石玄武岩アセチルサリチル酸:_</w:t>
            </w:r>
          </w:p>
        </w:tc>
      </w:tr>
      <w:tr>
        <w:tc>
          <w:tcPr>
            <w:shd w:val="clear" w:color="auto" w:fill="FFFFFF"/>
          </w:tcPr>
          <w:p>
            <w:pPr>
              <w:rPr>
                <w:lang w:val="en-US"/>
              </w:rPr>
            </w:pPr>
            <w:r>
              <w:rPr>
                <w:rStyle w:val="SegmentID"/>
                <w:lang w:val="en-US"/>
              </w:rPr>
              <w:t xml:space="preserve">4184</w:t>
            </w:r>
            <w:r>
              <w:rPr>
                <w:rStyle w:val="TransUnitID"/>
                <w:lang w:val="en-US"/>
              </w:rPr>
              <w:t xml:space="preserve">c6da2057-c112-4d08-854c-810a7fc4246d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Passport No:</w:t>
            </w:r>
          </w:p>
        </w:tc>
        <w:tc>
          <w:tcPr>
            <w:shd w:val="clear" w:color="auto" w:fill="FFFFFF"/>
          </w:tcPr>
          <w:p>
            <w:pPr>
              <w:rPr>
                <w:lang w:val="ja-JP"/>
              </w:rPr>
            </w:pPr>
            <w:r>
              <w:rPr>
                <w:lang w:val="ja-JP"/>
              </w:rPr>
              <w:t xml:space="preserve">_アルカリ橄欖石玄武岩アイヌ:_</w:t>
            </w:r>
          </w:p>
        </w:tc>
      </w:tr>
      <w:tr>
        <w:tc>
          <w:tcPr>
            <w:shd w:val="clear" w:color="auto" w:fill="FFFFFF"/>
          </w:tcPr>
          <w:p>
            <w:pPr>
              <w:rPr>
                <w:lang w:val="en-US"/>
              </w:rPr>
            </w:pPr>
            <w:r>
              <w:rPr>
                <w:rStyle w:val="SegmentID"/>
                <w:lang w:val="en-US"/>
              </w:rPr>
              <w:t xml:space="preserve">4185</w:t>
            </w:r>
            <w:r>
              <w:rPr>
                <w:rStyle w:val="TransUnitID"/>
                <w:lang w:val="en-US"/>
              </w:rPr>
              <w:t xml:space="preserve">c6da2057-c112-4d08-854c-810a7fc4246d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01055336 (Yemeni passport) National Identification no:</w:t>
            </w:r>
          </w:p>
        </w:tc>
        <w:tc>
          <w:tcPr>
            <w:shd w:val="clear" w:color="auto" w:fill="FFFFFF"/>
          </w:tcPr>
          <w:p>
            <w:pPr>
              <w:rPr>
                <w:lang w:val="ja-JP"/>
              </w:rPr>
            </w:pPr>
            <w:r>
              <w:rPr>
                <w:lang w:val="ja-JP"/>
              </w:rPr>
              <w:t xml:space="preserve">_01055336 (アーティチョークアルカリ橄欖石玄武岩)アルカリ橄欖石玄武岩拡張可能なマーク付け言語 (XML)アイヌ:_</w:t>
            </w:r>
          </w:p>
        </w:tc>
      </w:tr>
      <w:tr>
        <w:tc>
          <w:tcPr>
            <w:shd w:val="clear" w:color="auto" w:fill="FFFFFF"/>
          </w:tcPr>
          <w:p>
            <w:pPr>
              <w:rPr>
                <w:lang w:val="en-US"/>
              </w:rPr>
            </w:pPr>
            <w:r>
              <w:rPr>
                <w:rStyle w:val="SegmentID"/>
                <w:lang w:val="en-US"/>
              </w:rPr>
              <w:t xml:space="preserve">4186</w:t>
            </w:r>
            <w:r>
              <w:rPr>
                <w:rStyle w:val="TransUnitID"/>
                <w:lang w:val="en-US"/>
              </w:rPr>
              <w:t xml:space="preserve">c6da2057-c112-4d08-854c-810a7fc4246d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Saudi Arabian alien registration no.2054275397, issued on 22.07.1998</w:t>
            </w:r>
          </w:p>
        </w:tc>
        <w:tc>
          <w:tcPr>
            <w:shd w:val="clear" w:color="auto" w:fill="FFFFFF"/>
          </w:tcPr>
          <w:p>
            <w:pPr>
              <w:rPr>
                <w:lang w:val="ja-JP"/>
              </w:rPr>
            </w:pPr>
            <w:r>
              <w:rPr>
                <w:lang w:val="ja-JP"/>
              </w:rPr>
              <w:t xml:space="preserve">_アクリルアミドアセチルサリチル酸アクリルアミドジャストインタイムコンパイル方式アイヌ.2054275397、アーティチョークアイヌ 22.07.1998_</w:t>
            </w:r>
          </w:p>
        </w:tc>
      </w:tr>
      <w:tr>
        <w:tc>
          <w:tcPr>
            <w:shd w:val="clear" w:color="auto" w:fill="FFFFFF"/>
          </w:tcPr>
          <w:p>
            <w:pPr>
              <w:rPr>
                <w:lang w:val="en-US"/>
              </w:rPr>
            </w:pPr>
            <w:r>
              <w:rPr>
                <w:rStyle w:val="SegmentID"/>
                <w:lang w:val="en-US"/>
              </w:rPr>
              <w:t xml:space="preserve">4187</w:t>
            </w:r>
            <w:r>
              <w:rPr>
                <w:rStyle w:val="TransUnitID"/>
                <w:lang w:val="en-US"/>
              </w:rPr>
              <w:t xml:space="preserve">feee597e-1fe6-4ac4-b23c-1357fb149046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Information:</w:t>
            </w:r>
          </w:p>
        </w:tc>
        <w:tc>
          <w:tcPr>
            <w:shd w:val="clear" w:color="auto" w:fill="FFFFFF"/>
          </w:tcPr>
          <w:p>
            <w:pPr>
              <w:rPr>
                <w:lang w:val="ja-JP"/>
              </w:rPr>
            </w:pPr>
            <w:r>
              <w:rPr>
                <w:lang w:val="ja-JP"/>
              </w:rPr>
              <w:t xml:space="preserve">_アクリルアミドアジャイル ソフトウェア開発:_</w:t>
            </w:r>
          </w:p>
        </w:tc>
      </w:tr>
      <w:tr>
        <w:tc>
          <w:tcPr>
            <w:shd w:val="clear" w:color="auto" w:fill="FFFFFF"/>
          </w:tcPr>
          <w:p>
            <w:pPr>
              <w:rPr>
                <w:lang w:val="en-US"/>
              </w:rPr>
            </w:pPr>
            <w:r>
              <w:rPr>
                <w:rStyle w:val="SegmentID"/>
                <w:lang w:val="en-US"/>
              </w:rPr>
              <w:t xml:space="preserve">4188</w:t>
            </w:r>
            <w:r>
              <w:rPr>
                <w:rStyle w:val="TransUnitID"/>
                <w:lang w:val="en-US"/>
              </w:rPr>
              <w:t xml:space="preserve">2873b4f5-6326-4bb1-b23e-0373e045ece6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Also referred to as:</w:t>
            </w:r>
          </w:p>
        </w:tc>
        <w:tc>
          <w:tcPr>
            <w:shd w:val="clear" w:color="auto" w:fill="FFFFFF"/>
          </w:tcPr>
          <w:p>
            <w:pPr>
              <w:rPr>
                <w:lang w:val="ja-JP"/>
              </w:rPr>
            </w:pPr>
            <w:r>
              <w:rPr>
                <w:lang w:val="ja-JP"/>
              </w:rPr>
              <w:t xml:space="preserve">_アクリル酸アルカリ橄欖石玄武岩アイヌアイヌ:_</w:t>
            </w:r>
          </w:p>
        </w:tc>
      </w:tr>
      <w:tr>
        <w:tc>
          <w:tcPr>
            <w:shd w:val="clear" w:color="auto" w:fill="FFFFFF"/>
          </w:tcPr>
          <w:p>
            <w:pPr>
              <w:rPr>
                <w:lang w:val="en-US"/>
              </w:rPr>
            </w:pPr>
            <w:r>
              <w:rPr>
                <w:rStyle w:val="SegmentID"/>
                <w:lang w:val="en-US"/>
              </w:rPr>
              <w:t xml:space="preserve">4189</w:t>
            </w:r>
            <w:r>
              <w:rPr>
                <w:rStyle w:val="TransUnitID"/>
                <w:lang w:val="en-US"/>
              </w:rPr>
              <w:t xml:space="preserve">2873b4f5-6326-4bb1-b23e-0373e045ece6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Rayhanah, Abu-Rayhanah and Handalah.</w:t>
            </w:r>
          </w:p>
        </w:tc>
        <w:tc>
          <w:tcPr>
            <w:shd w:val="clear" w:color="auto" w:fill="FFFFFF"/>
          </w:tcPr>
          <w:p>
            <w:pPr>
              <w:rPr>
                <w:lang w:val="ja-JP"/>
              </w:rPr>
            </w:pPr>
            <w:r>
              <w:rPr>
                <w:lang w:val="ja-JP"/>
              </w:rPr>
              <w:t xml:space="preserve">_アルカリ橄欖石玄武岩、アクセサ-アルカリ橄欖石玄武岩アクセサアルカリ橄欖石玄武岩。_</w:t>
            </w:r>
          </w:p>
        </w:tc>
      </w:tr>
      <w:tr>
        <w:tc>
          <w:tcPr>
            <w:shd w:val="clear" w:color="auto" w:fill="FFFFFF"/>
          </w:tcPr>
          <w:p>
            <w:pPr>
              <w:rPr>
                <w:lang w:val="en-US"/>
              </w:rPr>
            </w:pPr>
            <w:r>
              <w:rPr>
                <w:rStyle w:val="SegmentID"/>
                <w:lang w:val="en-US"/>
              </w:rPr>
              <w:t xml:space="preserve">4190</w:t>
            </w:r>
            <w:r>
              <w:rPr>
                <w:rStyle w:val="TransUnitID"/>
                <w:lang w:val="en-US"/>
              </w:rPr>
              <w:t xml:space="preserve">0a3e4d01-babc-4c20-b542-e12ef3652a42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Yet another identifier includes the names of any entities or individuals with whom a target has been associated or linked.</w:t>
            </w:r>
          </w:p>
        </w:tc>
        <w:tc>
          <w:tcPr>
            <w:shd w:val="clear" w:color="auto" w:fill="FFFFFF"/>
          </w:tcPr>
          <w:p>
            <w:pPr>
              <w:rPr>
                <w:lang w:val="ja-JP"/>
              </w:rPr>
            </w:pPr>
            <w:r>
              <w:rPr>
                <w:lang w:val="ja-JP"/>
              </w:rPr>
              <w:t xml:space="preserve">_アクセサアセチルサリチル酸えほん・だんちのこいぬダンアルカリ橄欖石玄武岩アクセサアクリルアミドアイヌアクセサアルカリ橄欖石玄武岩アイヌアジャイル ソフトウェア開発アクリル酸アクリル酸㌔アーティチョークアクセサアクリル酸えほん・だんちのこいぬダンアイヌアーティチョーク。_</w:t>
            </w:r>
          </w:p>
        </w:tc>
      </w:tr>
      <w:tr>
        <w:tc>
          <w:tcPr>
            <w:shd w:val="clear" w:color="auto" w:fill="FFFFFF"/>
          </w:tcPr>
          <w:p>
            <w:pPr>
              <w:rPr>
                <w:lang w:val="en-US"/>
              </w:rPr>
            </w:pPr>
            <w:r>
              <w:rPr>
                <w:rStyle w:val="SegmentID"/>
                <w:lang w:val="en-US"/>
              </w:rPr>
              <w:t xml:space="preserve">4191</w:t>
            </w:r>
            <w:r>
              <w:rPr>
                <w:rStyle w:val="TransUnitID"/>
                <w:lang w:val="en-US"/>
              </w:rPr>
              <w:t xml:space="preserve">0a3e4d01-babc-4c20-b542-e12ef3652a42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this type of identifier include:</w:t>
            </w:r>
          </w:p>
        </w:tc>
        <w:tc>
          <w:tcPr>
            <w:shd w:val="clear" w:color="auto" w:fill="FFFFFF"/>
          </w:tcPr>
          <w:p>
            <w:pPr>
              <w:rPr>
                <w:lang w:val="ja-JP"/>
              </w:rPr>
            </w:pPr>
            <w:r>
              <w:rPr>
                <w:lang w:val="ja-JP"/>
              </w:rPr>
              <w:t xml:space="preserve">_アルカリ橄欖石玄武岩アイヌアクリル酸アクリル酸アイヌえほん・だんちのこいぬダンアセチルサリチル酸:_</w:t>
            </w:r>
          </w:p>
        </w:tc>
      </w:tr>
      <w:tr>
        <w:tc>
          <w:tcPr>
            <w:shd w:val="clear" w:color="auto" w:fill="FFFFFF"/>
          </w:tcPr>
          <w:p>
            <w:pPr>
              <w:rPr>
                <w:lang w:val="en-US"/>
              </w:rPr>
            </w:pPr>
            <w:r>
              <w:rPr>
                <w:rStyle w:val="SegmentID"/>
                <w:lang w:val="en-US"/>
              </w:rPr>
              <w:t xml:space="preserve">4192</w:t>
            </w:r>
            <w:r>
              <w:rPr>
                <w:rStyle w:val="TransUnitID"/>
                <w:lang w:val="en-US"/>
              </w:rPr>
              <w:t xml:space="preserve">cb106bb9-5c84-4882-a66a-b5e8faf0ffed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Political parties</w:t>
            </w:r>
          </w:p>
        </w:tc>
        <w:tc>
          <w:tcPr>
            <w:shd w:val="clear" w:color="auto" w:fill="FFFFFF"/>
          </w:tcPr>
          <w:p>
            <w:pPr>
              <w:rPr>
                <w:lang w:val="ja-JP"/>
              </w:rPr>
            </w:pPr>
            <w:r>
              <w:rPr>
                <w:lang w:val="ja-JP"/>
              </w:rPr>
              <w:t xml:space="preserve">_"酸化銀(I,III)"アセチルサリチル酸_</w:t>
            </w:r>
          </w:p>
        </w:tc>
      </w:tr>
      <w:tr>
        <w:tc>
          <w:tcPr>
            <w:shd w:val="clear" w:color="auto" w:fill="FFFFFF"/>
          </w:tcPr>
          <w:p>
            <w:pPr>
              <w:rPr>
                <w:lang w:val="en-US"/>
              </w:rPr>
            </w:pPr>
            <w:r>
              <w:rPr>
                <w:rStyle w:val="SegmentID"/>
                <w:lang w:val="en-US"/>
              </w:rPr>
              <w:t xml:space="preserve">4193</w:t>
            </w:r>
            <w:r>
              <w:rPr>
                <w:rStyle w:val="TransUnitID"/>
                <w:lang w:val="en-US"/>
              </w:rPr>
              <w:t xml:space="preserve">fad5892d-9d4e-4306-bcd9-463a16fd2da7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Position held within militia or insurgent group</w:t>
            </w:r>
          </w:p>
        </w:tc>
        <w:tc>
          <w:tcPr>
            <w:shd w:val="clear" w:color="auto" w:fill="FFFFFF"/>
          </w:tcPr>
          <w:p>
            <w:pPr>
              <w:rPr>
                <w:lang w:val="ja-JP"/>
              </w:rPr>
            </w:pPr>
            <w:r>
              <w:rPr>
                <w:lang w:val="ja-JP"/>
              </w:rPr>
              <w:t xml:space="preserve">_アルカリ橄欖石玄武岩アクリル酸アーティチョークアセチルサリチル酸アイヌ"酸化銀(I,III)"アクリルアミド_</w:t>
            </w:r>
          </w:p>
        </w:tc>
      </w:tr>
      <w:tr>
        <w:tc>
          <w:tcPr>
            <w:shd w:val="clear" w:color="auto" w:fill="FFFFFF"/>
          </w:tcPr>
          <w:p>
            <w:pPr>
              <w:rPr>
                <w:lang w:val="en-US"/>
              </w:rPr>
            </w:pPr>
            <w:r>
              <w:rPr>
                <w:rStyle w:val="SegmentID"/>
                <w:lang w:val="en-US"/>
              </w:rPr>
              <w:t xml:space="preserve">4194</w:t>
            </w:r>
            <w:r>
              <w:rPr>
                <w:rStyle w:val="TransUnitID"/>
                <w:lang w:val="en-US"/>
              </w:rPr>
              <w:t xml:space="preserve">b1ed999d-4580-43b0-91c8-a1d18ee7a232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Executive position or directorship</w:t>
            </w:r>
          </w:p>
        </w:tc>
        <w:tc>
          <w:tcPr>
            <w:shd w:val="clear" w:color="auto" w:fill="FFFFFF"/>
          </w:tcPr>
          <w:p>
            <w:pPr>
              <w:rPr>
                <w:lang w:val="ja-JP"/>
              </w:rPr>
            </w:pPr>
            <w:r>
              <w:rPr>
                <w:lang w:val="ja-JP"/>
              </w:rPr>
              <w:t xml:space="preserve">_"酸化銀(I,III)"アルカリ橄欖石玄武岩アイヌジャストインタイムコンパイル方式_</w:t>
            </w:r>
          </w:p>
        </w:tc>
      </w:tr>
      <w:tr>
        <w:tc>
          <w:tcPr>
            <w:shd w:val="clear" w:color="auto" w:fill="FFFFFF"/>
          </w:tcPr>
          <w:p>
            <w:pPr>
              <w:rPr>
                <w:lang w:val="en-US"/>
              </w:rPr>
            </w:pPr>
            <w:r>
              <w:rPr>
                <w:rStyle w:val="SegmentID"/>
                <w:lang w:val="en-US"/>
              </w:rPr>
              <w:t xml:space="preserve">4195</w:t>
            </w:r>
            <w:r>
              <w:rPr>
                <w:rStyle w:val="TransUnitID"/>
                <w:lang w:val="en-US"/>
              </w:rPr>
              <w:t xml:space="preserve">ef0f9996-0c60-4d80-8504-3e4a26fbefc7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Commercial activities</w:t>
            </w:r>
          </w:p>
        </w:tc>
        <w:tc>
          <w:tcPr>
            <w:shd w:val="clear" w:color="auto" w:fill="FFFFFF"/>
          </w:tcPr>
          <w:p>
            <w:pPr>
              <w:rPr>
                <w:lang w:val="ja-JP"/>
              </w:rPr>
            </w:pPr>
            <w:r>
              <w:rPr>
                <w:lang w:val="ja-JP"/>
              </w:rPr>
              <w:t xml:space="preserve">_えほん・だんちのこいぬダンえほん・だんちのこいぬダン_</w:t>
            </w:r>
          </w:p>
        </w:tc>
      </w:tr>
      <w:tr>
        <w:tc>
          <w:tcPr>
            <w:shd w:val="clear" w:color="auto" w:fill="FFFFFF"/>
          </w:tcPr>
          <w:p>
            <w:pPr>
              <w:rPr>
                <w:lang w:val="en-US"/>
              </w:rPr>
            </w:pPr>
            <w:r>
              <w:rPr>
                <w:rStyle w:val="SegmentID"/>
                <w:lang w:val="en-US"/>
              </w:rPr>
              <w:t xml:space="preserve">4196</w:t>
            </w:r>
            <w:r>
              <w:rPr>
                <w:rStyle w:val="TransUnitID"/>
                <w:lang w:val="en-US"/>
              </w:rPr>
              <w:t xml:space="preserve">6ee30324-17a2-4dfe-8cec-14f44a49c205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Associations or activities with SDNs</w:t>
            </w:r>
          </w:p>
        </w:tc>
        <w:tc>
          <w:tcPr>
            <w:shd w:val="clear" w:color="auto" w:fill="FFFFFF"/>
          </w:tcPr>
          <w:p>
            <w:pPr>
              <w:rPr>
                <w:lang w:val="ja-JP"/>
              </w:rPr>
            </w:pPr>
            <w:r>
              <w:rPr>
                <w:lang w:val="ja-JP"/>
              </w:rPr>
              <w:t xml:space="preserve">_ジャストインタイムコンパイル方式アイヌえほん・だんちのこいぬダンアクリル酸アクリル酸_</w:t>
            </w:r>
          </w:p>
        </w:tc>
      </w:tr>
      <w:tr>
        <w:tc>
          <w:tcPr>
            <w:shd w:val="clear" w:color="auto" w:fill="FFFFFF"/>
          </w:tcPr>
          <w:p>
            <w:pPr>
              <w:rPr>
                <w:lang w:val="en-US"/>
              </w:rPr>
            </w:pPr>
            <w:r>
              <w:rPr>
                <w:rStyle w:val="SegmentID"/>
                <w:lang w:val="en-US"/>
              </w:rPr>
              <w:t xml:space="preserve">4197</w:t>
            </w:r>
            <w:r>
              <w:rPr>
                <w:rStyle w:val="TransUnitID"/>
                <w:lang w:val="en-US"/>
              </w:rPr>
              <w:t xml:space="preserve">4edbc100-95c2-45c4-87bb-760e6afdd521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in </w:t>
            </w:r>
            <w:r>
              <w:rPr>
                <w:rStyle w:val="Tag"/>
                <w:lang w:val="en-US"/>
              </w:rPr>
              <w:t xml:space="preserve">&lt;9541/&gt;</w:t>
            </w:r>
            <w:r>
              <w:rPr>
                <w:lang w:val="en-US"/>
              </w:rPr>
              <w:t xml:space="preserve">, the list shows that Mr. Al-Adnani is known to be involved with ISIS in Iraq as its official spokesperson.</w:t>
            </w:r>
          </w:p>
        </w:tc>
        <w:tc>
          <w:tcPr>
            <w:shd w:val="clear" w:color="auto" w:fill="FFFFFF"/>
          </w:tcPr>
          <w:p>
            <w:pPr>
              <w:rPr>
                <w:lang w:val="ja-JP"/>
              </w:rPr>
            </w:pPr>
            <w:r>
              <w:rPr>
                <w:lang w:val="ja-JP"/>
              </w:rPr>
              <w:t xml:space="preserve">_アクセサアセチルサリチル酸、アイヌ</w:t>
            </w:r>
            <w:r>
              <w:rPr>
                <w:rStyle w:val="Tag"/>
                <w:lang w:val="ja-JP"/>
              </w:rPr>
              <w:t xml:space="preserve">&lt;9541/&gt;</w:t>
            </w:r>
            <w:r>
              <w:rPr>
                <w:lang w:val="ja-JP"/>
              </w:rPr>
              <w:t xml:space="preserve">、アクセサアクリル酸アクリルアミドアクリル酸アイヌ。アイヌ-アーティチョークアイヌアクリルアミドアイヌアイヌアルカリ橄欖石玄武岩アクリル酸アクリル酸アイヌアクリル酸アイヌアクセサアルカリ橄欖石玄武岩ジャストインタイムコンパイル方式。_</w:t>
            </w:r>
          </w:p>
        </w:tc>
      </w:tr>
      <w:tr>
        <w:tc>
          <w:tcPr>
            <w:shd w:val="clear" w:color="auto" w:fill="FFFFFF"/>
          </w:tcPr>
          <w:p>
            <w:pPr>
              <w:rPr>
                <w:lang w:val="en-US"/>
              </w:rPr>
            </w:pPr>
            <w:r>
              <w:rPr>
                <w:rStyle w:val="SegmentID"/>
                <w:lang w:val="en-US"/>
              </w:rPr>
              <w:t xml:space="preserve">4198</w:t>
            </w:r>
            <w:r>
              <w:rPr>
                <w:rStyle w:val="TransUnitID"/>
                <w:lang w:val="en-US"/>
              </w:rPr>
              <w:t xml:space="preserve">4edbc100-95c2-45c4-87bb-760e6afdd521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listing also identifies a number of individuals with whom he is known to be associated.</w:t>
            </w:r>
          </w:p>
        </w:tc>
        <w:tc>
          <w:tcPr>
            <w:shd w:val="clear" w:color="auto" w:fill="FFFFFF"/>
          </w:tcPr>
          <w:p>
            <w:pPr>
              <w:rPr>
                <w:lang w:val="ja-JP"/>
              </w:rPr>
            </w:pPr>
            <w:r>
              <w:rPr>
                <w:lang w:val="ja-JP"/>
              </w:rPr>
              <w:t xml:space="preserve">_アクセサアセチルサリチル酸アクリル酸えほん・だんちのこいぬダン㌔アーティチョークアイヌアジャイル ソフトウェア開発アクリル酸アクリル酸アイヌアイヌアクリルアミドアイヌアイヌえほん・だんちのこいぬダン。_</w:t>
            </w:r>
          </w:p>
        </w:tc>
      </w:tr>
      <w:tr>
        <w:tc>
          <w:tcPr>
            <w:shd w:val="clear" w:color="auto" w:fill="FFFFFF"/>
          </w:tcPr>
          <w:p>
            <w:pPr>
              <w:rPr>
                <w:lang w:val="en-US"/>
              </w:rPr>
            </w:pPr>
            <w:r>
              <w:rPr>
                <w:rStyle w:val="SegmentID"/>
                <w:lang w:val="en-US"/>
              </w:rPr>
              <w:t xml:space="preserve">4199</w:t>
            </w:r>
            <w:r>
              <w:rPr>
                <w:rStyle w:val="TransUnitID"/>
                <w:lang w:val="en-US"/>
              </w:rPr>
              <w:t xml:space="preserve">6cc998c0-e0f3-4cfd-9a4e-9587a7f026be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Parties–Individuals–Associations and Linkages</w:t>
            </w:r>
          </w:p>
        </w:tc>
        <w:tc>
          <w:tcPr>
            <w:shd w:val="clear" w:color="auto" w:fill="FFFFFF"/>
          </w:tcPr>
          <w:p>
            <w:pPr>
              <w:rPr>
                <w:lang w:val="ja-JP"/>
              </w:rPr>
            </w:pPr>
            <w:r>
              <w:rPr>
                <w:lang w:val="ja-JP"/>
              </w:rPr>
              <w:t xml:space="preserve">_アクリルアミド–アーティチョークアセチルサリチル酸–アジャイル ソフトウェア開発–ジャストインタイムコンパイル方式アクセサアルカリ橄欖石玄武岩_</w:t>
            </w:r>
          </w:p>
        </w:tc>
      </w:tr>
      <w:tr>
        <w:tc>
          <w:tcPr>
            <w:shd w:val="clear" w:color="auto" w:fill="FFFFFF"/>
          </w:tcPr>
          <w:p>
            <w:pPr>
              <w:rPr>
                <w:lang w:val="en-US"/>
              </w:rPr>
            </w:pPr>
            <w:r>
              <w:rPr>
                <w:rStyle w:val="SegmentID"/>
                <w:lang w:val="en-US"/>
              </w:rPr>
              <w:t xml:space="preserve">4200</w:t>
            </w:r>
            <w:r>
              <w:rPr>
                <w:rStyle w:val="TransUnitID"/>
                <w:lang w:val="en-US"/>
              </w:rPr>
              <w:t xml:space="preserve">f53eca63-b6a2-4ae6-887b-8264bf04e54a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4201</w:t>
            </w:r>
            <w:r>
              <w:rPr>
                <w:rStyle w:val="TransUnitID"/>
                <w:lang w:val="en-US"/>
              </w:rPr>
              <w:t xml:space="preserve">c360efb4-c797-4fbf-b035-06a807054976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 ADNANI 1:</w:t>
            </w:r>
          </w:p>
        </w:tc>
        <w:tc>
          <w:tcPr>
            <w:shd w:val="clear" w:color="auto" w:fill="FFFFFF"/>
          </w:tcPr>
          <w:p>
            <w:pPr>
              <w:rPr>
                <w:lang w:val="ja-JP"/>
              </w:rPr>
            </w:pPr>
            <w:r>
              <w:rPr>
                <w:lang w:val="ja-JP"/>
              </w:rPr>
              <w:t xml:space="preserve">_アイヌアーティチョーク 1:_</w:t>
            </w:r>
          </w:p>
        </w:tc>
      </w:tr>
      <w:tr>
        <w:tc>
          <w:tcPr>
            <w:shd w:val="clear" w:color="auto" w:fill="FFFFFF"/>
          </w:tcPr>
          <w:p>
            <w:pPr>
              <w:rPr>
                <w:lang w:val="en-US"/>
              </w:rPr>
            </w:pPr>
            <w:r>
              <w:rPr>
                <w:rStyle w:val="SegmentID"/>
                <w:lang w:val="en-US"/>
              </w:rPr>
              <w:t xml:space="preserve">4202</w:t>
            </w:r>
            <w:r>
              <w:rPr>
                <w:rStyle w:val="TransUnitID"/>
                <w:lang w:val="en-US"/>
              </w:rPr>
              <w:t xml:space="preserve">c360efb4-c797-4fbf-b035-06a807054976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4203</w:t>
            </w:r>
            <w:r>
              <w:rPr>
                <w:rStyle w:val="TransUnitID"/>
                <w:lang w:val="en-US"/>
              </w:rPr>
              <w:t xml:space="preserve">3d995e19-e943-4fd5-9b92-d59b31379d08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Nationality:</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4204</w:t>
            </w:r>
            <w:r>
              <w:rPr>
                <w:rStyle w:val="TransUnitID"/>
                <w:lang w:val="en-US"/>
              </w:rPr>
              <w:t xml:space="preserve">373e6a23-f397-45fd-b343-07503276391a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Iraqi</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4205</w:t>
            </w:r>
            <w:r>
              <w:rPr>
                <w:rStyle w:val="TransUnitID"/>
                <w:lang w:val="en-US"/>
              </w:rPr>
              <w:t xml:space="preserve">26068db1-3489-414b-838d-f63798d2a3cc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Information:</w:t>
            </w:r>
          </w:p>
        </w:tc>
        <w:tc>
          <w:tcPr>
            <w:shd w:val="clear" w:color="auto" w:fill="FFFFFF"/>
          </w:tcPr>
          <w:p>
            <w:pPr>
              <w:rPr>
                <w:lang w:val="ja-JP"/>
              </w:rPr>
            </w:pPr>
            <w:r>
              <w:rPr>
                <w:lang w:val="ja-JP"/>
              </w:rPr>
              <w:t xml:space="preserve">_アクリルアミドアジャイル ソフトウェア開発:_</w:t>
            </w:r>
          </w:p>
        </w:tc>
      </w:tr>
      <w:tr>
        <w:tc>
          <w:tcPr>
            <w:shd w:val="clear" w:color="auto" w:fill="FFFFFF"/>
          </w:tcPr>
          <w:p>
            <w:pPr>
              <w:rPr>
                <w:lang w:val="en-US"/>
              </w:rPr>
            </w:pPr>
            <w:r>
              <w:rPr>
                <w:rStyle w:val="SegmentID"/>
                <w:lang w:val="en-US"/>
              </w:rPr>
              <w:t xml:space="preserve">4206</w:t>
            </w:r>
            <w:r>
              <w:rPr>
                <w:rStyle w:val="TransUnitID"/>
                <w:lang w:val="en-US"/>
              </w:rPr>
              <w:t xml:space="preserve">679202f6-21dc-4b19-8a99-4d9fc74d42e7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Official spokesman of Islamic State in Iraq and the Levant (ISIL), listed as Al-Qaida in Iraq (QE.J.115.04), and emir of ISIL in Syria, closely associated with Abu Mohammed al-Jawlani (QI.317.13) and Abu Bakr al-Baghdadi, listed as Ibrahim Awwad Ibrahim Ali al-Badri al-Samarrai (QI.A.299.11).</w:t>
            </w:r>
          </w:p>
        </w:tc>
        <w:tc>
          <w:tcPr>
            <w:shd w:val="clear" w:color="auto" w:fill="FFFFFF"/>
          </w:tcPr>
          <w:p>
            <w:pPr>
              <w:rPr>
                <w:lang w:val="ja-JP"/>
              </w:rPr>
            </w:pPr>
            <w:r>
              <w:rPr>
                <w:lang w:val="ja-JP"/>
              </w:rPr>
              <w:t xml:space="preserve">_アルカリ橄欖石玄武岩"酸化銀(I,III)"アイヌアセチルサリチル酸アクリルアミドアイヌアクリル酸アクセサアクセサアーティチョーク(アクリル酸)、アーティチョークアイヌアイヌ-アクリルアミドアイヌアクリル酸(アイヌ。㌔.115.04)、アクセサアクリル酸アイヌアクリル酸アイヌアクリルアミド、アセチルサリチル酸えほん・だんちのこいぬダンアクリル酸アクセサアルカリ橄欖石玄武岩アイヌ-アセチルサリチル酸(アイヌ.317.13)アクセサアクセサアクリル酸アイヌ-アルカリ橄欖石玄武岩、アーティチョークアイヌアセチルサリチル酸アクリルアミドアセチルサリチル酸アクセサアイヌ-アクリルアミドアイヌ-アルカリ橄欖石玄武岩(アイヌ。㌔.299.11)。_</w:t>
            </w:r>
          </w:p>
        </w:tc>
      </w:tr>
      <w:tr>
        <w:tc>
          <w:tcPr>
            <w:shd w:val="clear" w:color="auto" w:fill="FFFFFF"/>
          </w:tcPr>
          <w:p>
            <w:pPr>
              <w:rPr>
                <w:lang w:val="en-US"/>
              </w:rPr>
            </w:pPr>
            <w:r>
              <w:rPr>
                <w:rStyle w:val="SegmentID"/>
                <w:lang w:val="en-US"/>
              </w:rPr>
              <w:t xml:space="preserve">4207</w:t>
            </w:r>
            <w:r>
              <w:rPr>
                <w:rStyle w:val="TransUnitID"/>
                <w:lang w:val="en-US"/>
              </w:rPr>
              <w:t xml:space="preserve">357e6754-ad8b-4b5d-b3a4-82e7e8ab559f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Listed on:</w:t>
            </w:r>
          </w:p>
        </w:tc>
        <w:tc>
          <w:tcPr>
            <w:shd w:val="clear" w:color="auto" w:fill="FFFFFF"/>
          </w:tcPr>
          <w:p>
            <w:pPr>
              <w:rPr>
                <w:lang w:val="ja-JP"/>
              </w:rPr>
            </w:pPr>
            <w:r>
              <w:rPr>
                <w:lang w:val="ja-JP"/>
              </w:rPr>
              <w:t xml:space="preserve">_アーティチョークアイヌ:_</w:t>
            </w:r>
          </w:p>
        </w:tc>
      </w:tr>
      <w:tr>
        <w:tc>
          <w:tcPr>
            <w:shd w:val="clear" w:color="auto" w:fill="FFFFFF"/>
          </w:tcPr>
          <w:p>
            <w:pPr>
              <w:rPr>
                <w:lang w:val="en-US"/>
              </w:rPr>
            </w:pPr>
            <w:r>
              <w:rPr>
                <w:rStyle w:val="SegmentID"/>
                <w:lang w:val="en-US"/>
              </w:rPr>
              <w:t xml:space="preserve">4208</w:t>
            </w:r>
            <w:r>
              <w:rPr>
                <w:rStyle w:val="TransUnitID"/>
                <w:lang w:val="en-US"/>
              </w:rPr>
              <w:t xml:space="preserve">64925287-beee-45ed-a9dc-8daecf14a589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15/08/2014</w:t>
            </w:r>
          </w:p>
        </w:tc>
        <w:tc>
          <w:tcPr>
            <w:shd w:val="clear" w:color="auto" w:fill="FFFFFF"/>
          </w:tcPr>
          <w:p>
            <w:pPr>
              <w:rPr>
                <w:lang w:val="ja-JP"/>
              </w:rPr>
            </w:pPr>
            <w:r>
              <w:rPr>
                <w:lang w:val="ja-JP"/>
              </w:rPr>
              <w:t xml:space="preserve">_15/08/2014_</w:t>
            </w:r>
          </w:p>
        </w:tc>
      </w:tr>
      <w:tr>
        <w:tc>
          <w:tcPr>
            <w:shd w:val="clear" w:color="auto" w:fill="FFFFFF"/>
          </w:tcPr>
          <w:p>
            <w:pPr>
              <w:rPr>
                <w:lang w:val="en-US"/>
              </w:rPr>
            </w:pPr>
            <w:r>
              <w:rPr>
                <w:rStyle w:val="SegmentID"/>
                <w:lang w:val="en-US"/>
              </w:rPr>
              <w:t xml:space="preserve">4209</w:t>
            </w:r>
            <w:r>
              <w:rPr>
                <w:rStyle w:val="TransUnitID"/>
                <w:lang w:val="en-US"/>
              </w:rPr>
              <w:t xml:space="preserve">811e1009-c182-4cb4-ba82-8296c7b85814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Last Updated:</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4210</w:t>
            </w:r>
            <w:r>
              <w:rPr>
                <w:rStyle w:val="TransUnitID"/>
                <w:lang w:val="en-US"/>
              </w:rPr>
              <w:t xml:space="preserve">05cce899-75f6-411c-b1f0-c9813e84ccb9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22/08/2014</w:t>
            </w:r>
          </w:p>
        </w:tc>
        <w:tc>
          <w:tcPr>
            <w:shd w:val="clear" w:color="auto" w:fill="FFFFFF"/>
          </w:tcPr>
          <w:p>
            <w:pPr>
              <w:rPr>
                <w:lang w:val="ja-JP"/>
              </w:rPr>
            </w:pPr>
            <w:r>
              <w:rPr>
                <w:lang w:val="ja-JP"/>
              </w:rPr>
              <w:t xml:space="preserve">_22/08/2014_</w:t>
            </w:r>
          </w:p>
        </w:tc>
      </w:tr>
      <w:tr>
        <w:tc>
          <w:tcPr>
            <w:shd w:val="clear" w:color="auto" w:fill="FFFFFF"/>
          </w:tcPr>
          <w:p>
            <w:pPr>
              <w:rPr>
                <w:lang w:val="en-US"/>
              </w:rPr>
            </w:pPr>
            <w:r>
              <w:rPr>
                <w:rStyle w:val="SegmentID"/>
                <w:lang w:val="en-US"/>
              </w:rPr>
              <w:t xml:space="preserve">4211</w:t>
            </w:r>
            <w:r>
              <w:rPr>
                <w:rStyle w:val="TransUnitID"/>
                <w:lang w:val="en-US"/>
              </w:rPr>
              <w:t xml:space="preserve">e87502a8-e2b3-44c8-a94c-f40477f118d8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Group ID:</w:t>
            </w:r>
          </w:p>
        </w:tc>
        <w:tc>
          <w:tcPr>
            <w:shd w:val="clear" w:color="auto" w:fill="FFFFFF"/>
          </w:tcPr>
          <w:p>
            <w:pPr>
              <w:rPr>
                <w:lang w:val="ja-JP"/>
              </w:rPr>
            </w:pPr>
            <w:r>
              <w:rPr>
                <w:lang w:val="ja-JP"/>
              </w:rPr>
              <w:t xml:space="preserve">_アクリルアミドアイヌ:_</w:t>
            </w:r>
          </w:p>
        </w:tc>
      </w:tr>
      <w:tr>
        <w:tc>
          <w:tcPr>
            <w:shd w:val="clear" w:color="auto" w:fill="FFFFFF"/>
          </w:tcPr>
          <w:p>
            <w:pPr>
              <w:rPr>
                <w:lang w:val="en-US"/>
              </w:rPr>
            </w:pPr>
            <w:r>
              <w:rPr>
                <w:rStyle w:val="SegmentID"/>
                <w:lang w:val="en-US"/>
              </w:rPr>
              <w:t xml:space="preserve">4212</w:t>
            </w:r>
            <w:r>
              <w:rPr>
                <w:rStyle w:val="TransUnitID"/>
                <w:lang w:val="en-US"/>
              </w:rPr>
              <w:t xml:space="preserve">a944ee45-cebc-479a-ac04-6bc0fd2f04d3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13086</w:t>
            </w:r>
          </w:p>
        </w:tc>
        <w:tc>
          <w:tcPr>
            <w:shd w:val="clear" w:color="auto" w:fill="FFFFFF"/>
          </w:tcPr>
          <w:p>
            <w:pPr>
              <w:rPr>
                <w:lang w:val="ja-JP"/>
              </w:rPr>
            </w:pPr>
            <w:r>
              <w:rPr>
                <w:lang w:val="ja-JP"/>
              </w:rPr>
              <w:t xml:space="preserve">_13086_</w:t>
            </w:r>
          </w:p>
        </w:tc>
      </w:tr>
      <w:tr>
        <w:tc>
          <w:tcPr>
            <w:shd w:val="clear" w:color="auto" w:fill="FFFFFF"/>
          </w:tcPr>
          <w:p>
            <w:pPr>
              <w:rPr>
                <w:lang w:val="en-US"/>
              </w:rPr>
            </w:pPr>
            <w:r>
              <w:rPr>
                <w:rStyle w:val="SegmentID"/>
                <w:lang w:val="en-US"/>
              </w:rPr>
              <w:t xml:space="preserve">4213</w:t>
            </w:r>
            <w:r>
              <w:rPr>
                <w:rStyle w:val="TransUnitID"/>
                <w:lang w:val="en-US"/>
              </w:rPr>
              <w:t xml:space="preserve">6e6dc33b-d5fa-4160-a225-1d5a92d54bac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additional identifier is information about other sanctions or penalties imposed against a target.</w:t>
            </w:r>
          </w:p>
        </w:tc>
        <w:tc>
          <w:tcPr>
            <w:shd w:val="clear" w:color="auto" w:fill="FFFFFF"/>
          </w:tcPr>
          <w:p>
            <w:pPr>
              <w:rPr>
                <w:lang w:val="ja-JP"/>
              </w:rPr>
            </w:pPr>
            <w:r>
              <w:rPr>
                <w:lang w:val="ja-JP"/>
              </w:rPr>
              <w:t xml:space="preserve">_アクセサえほん・だんちのこいぬダンえほん・だんちのこいぬダンアイヌアジャイル ソフトウェア開発アクリルアミドアクリルアミド"酸化銀(I,III)"アイヌ"酸化銀(I,III)"アセチルサリチル酸アセチルサリチル酸㌔アーティチョーク。_</w:t>
            </w:r>
          </w:p>
        </w:tc>
      </w:tr>
      <w:tr>
        <w:tc>
          <w:tcPr>
            <w:shd w:val="clear" w:color="auto" w:fill="FFFFFF"/>
          </w:tcPr>
          <w:p>
            <w:pPr>
              <w:rPr>
                <w:lang w:val="en-US"/>
              </w:rPr>
            </w:pPr>
            <w:r>
              <w:rPr>
                <w:rStyle w:val="SegmentID"/>
                <w:lang w:val="en-US"/>
              </w:rPr>
              <w:t xml:space="preserve">4214</w:t>
            </w:r>
            <w:r>
              <w:rPr>
                <w:rStyle w:val="TransUnitID"/>
                <w:lang w:val="en-US"/>
              </w:rPr>
              <w:t xml:space="preserve">6e6dc33b-d5fa-4160-a225-1d5a92d54bac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shown in the listing extract in </w:t>
            </w:r>
            <w:r>
              <w:rPr>
                <w:rStyle w:val="Tag"/>
                <w:lang w:val="en-US"/>
              </w:rPr>
              <w:t xml:space="preserve">&lt;9617/&gt;</w:t>
            </w:r>
            <w:r>
              <w:rPr>
                <w:lang w:val="en-US"/>
              </w:rPr>
              <w:t xml:space="preserve">, Mr. Alouche was deported by the German authorities.</w:t>
            </w:r>
          </w:p>
        </w:tc>
        <w:tc>
          <w:tcPr>
            <w:shd w:val="clear" w:color="auto" w:fill="FFFFFF"/>
          </w:tcPr>
          <w:p>
            <w:pPr>
              <w:rPr>
                <w:lang w:val="ja-JP"/>
              </w:rPr>
            </w:pPr>
            <w:r>
              <w:rPr>
                <w:lang w:val="ja-JP"/>
              </w:rPr>
              <w:t xml:space="preserve">_アイヌアクリルアミドアイヌアクセサアセチルサリチル酸アセチルサリチル酸アイヌ</w:t>
            </w:r>
            <w:r>
              <w:rPr>
                <w:rStyle w:val="Tag"/>
                <w:lang w:val="ja-JP"/>
              </w:rPr>
              <w:t xml:space="preserve">&lt;9617/&gt;</w:t>
            </w:r>
            <w:r>
              <w:rPr>
                <w:lang w:val="ja-JP"/>
              </w:rPr>
              <w:t xml:space="preserve">、アイヌ。アセチルサリチル酸アクセサアルカリ橄欖石玄武岩アイヌアクセサアーティチョークアジャイル ソフトウェア開発。_</w:t>
            </w:r>
          </w:p>
        </w:tc>
      </w:tr>
      <w:tr>
        <w:tc>
          <w:tcPr>
            <w:shd w:val="clear" w:color="auto" w:fill="FFFFFF"/>
          </w:tcPr>
          <w:p>
            <w:pPr>
              <w:rPr>
                <w:lang w:val="en-US"/>
              </w:rPr>
            </w:pPr>
            <w:r>
              <w:rPr>
                <w:rStyle w:val="SegmentID"/>
                <w:lang w:val="en-US"/>
              </w:rPr>
              <w:t xml:space="preserve">4215</w:t>
            </w:r>
            <w:r>
              <w:rPr>
                <w:rStyle w:val="TransUnitID"/>
                <w:lang w:val="en-US"/>
              </w:rPr>
              <w:t xml:space="preserve">6e6dc33b-d5fa-4160-a225-1d5a92d54bac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“other information,” there is a reference to the fact that Mr. Alouche was first placed on a sanctions list by the United Nations.</w:t>
            </w:r>
          </w:p>
        </w:tc>
        <w:tc>
          <w:tcPr>
            <w:shd w:val="clear" w:color="auto" w:fill="FFFFFF"/>
          </w:tcPr>
          <w:p>
            <w:pPr>
              <w:rPr>
                <w:lang w:val="ja-JP"/>
              </w:rPr>
            </w:pPr>
            <w:r>
              <w:rPr>
                <w:lang w:val="ja-JP"/>
              </w:rPr>
              <w:t xml:space="preserve">_アクリルアミド“アクリルアミドアジャイル ソフトウェア開発、㌔アクリルアミドアイヌ㌔"酸化銀(I,III)"アイヌアクセサアクリル酸アクリル酸アイヌ。アセチルサリチル酸アクセサアクリルアミドアーティチョークアイヌ㌔"酸化銀(I,III)"アクリル酸アイヌアクセサアーティチョークアセチルサリチル酸。_</w:t>
            </w:r>
          </w:p>
        </w:tc>
      </w:tr>
      <w:tr>
        <w:tc>
          <w:tcPr>
            <w:shd w:val="clear" w:color="auto" w:fill="FFFFFF"/>
          </w:tcPr>
          <w:p>
            <w:pPr>
              <w:rPr>
                <w:lang w:val="en-US"/>
              </w:rPr>
            </w:pPr>
            <w:r>
              <w:rPr>
                <w:rStyle w:val="SegmentID"/>
                <w:lang w:val="en-US"/>
              </w:rPr>
              <w:t xml:space="preserve">4216</w:t>
            </w:r>
            <w:r>
              <w:rPr>
                <w:rStyle w:val="TransUnitID"/>
                <w:lang w:val="en-US"/>
              </w:rPr>
              <w:t xml:space="preserve">6e6dc33b-d5fa-4160-a225-1d5a92d54bac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Information about Mr. Alouche on the UN website reveals more about what happened in Germany:</w:t>
            </w:r>
          </w:p>
        </w:tc>
        <w:tc>
          <w:tcPr>
            <w:shd w:val="clear" w:color="auto" w:fill="FFFFFF"/>
          </w:tcPr>
          <w:p>
            <w:pPr>
              <w:rPr>
                <w:lang w:val="ja-JP"/>
              </w:rPr>
            </w:pPr>
            <w:r>
              <w:rPr>
                <w:lang w:val="ja-JP"/>
              </w:rPr>
              <w:t xml:space="preserve">_アジャイル ソフトウェア開発アクリルアミドアイヌ。アセチルサリチル酸アイヌアクセサアイヌアセチルサリチル酸アセチルサリチル酸アクリル酸アクリルアミドアクリル酸アルカリ橄欖石玄武岩アイヌアセチルサリチル酸:_</w:t>
            </w:r>
          </w:p>
        </w:tc>
      </w:tr>
      <w:tr>
        <w:tc>
          <w:tcPr>
            <w:shd w:val="clear" w:color="auto" w:fill="FFFFFF"/>
          </w:tcPr>
          <w:p>
            <w:pPr>
              <w:rPr>
                <w:lang w:val="en-US"/>
              </w:rPr>
            </w:pPr>
            <w:r>
              <w:rPr>
                <w:rStyle w:val="SegmentID"/>
                <w:lang w:val="en-US"/>
              </w:rPr>
              <w:t xml:space="preserve">4217</w:t>
            </w:r>
            <w:r>
              <w:rPr>
                <w:rStyle w:val="TransUnitID"/>
                <w:lang w:val="en-US"/>
              </w:rPr>
              <w:t xml:space="preserve">6e6dc33b-d5fa-4160-a225-1d5a92d54bac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Mr. Alouche was deported because he was known to have links to Al-Qaeda cells in Germany operated by Abu Musab al-Zarqawi, the Jordanian-born militant who operated a paramilitary training camp in Afghanistan and who was thought to have been behind numerous terrorist attacks.</w:t>
            </w:r>
          </w:p>
        </w:tc>
        <w:tc>
          <w:tcPr>
            <w:shd w:val="clear" w:color="auto" w:fill="FFFFFF"/>
          </w:tcPr>
          <w:p>
            <w:pPr>
              <w:rPr>
                <w:lang w:val="ja-JP"/>
              </w:rPr>
            </w:pPr>
            <w:r>
              <w:rPr>
                <w:lang w:val="ja-JP"/>
              </w:rPr>
              <w:t xml:space="preserve">_アイヌ。アセチルサリチル酸アクセサアルカリ橄欖石玄武岩アセチルサリチル酸アイヌアクセサアクリルアミドアイヌアクリル酸アクリルアミドアイヌアイヌ-アクリルアミドアクリルアミドアイヌアセチルサリチル酸アルカリ橄欖石玄武岩アイヌアクセサアクリルアミドアイヌ-アセチルサリチル酸、アクセサ"酸化銀(I,III)"-アクリル酸アルカリ橄欖石玄武岩アクセサアルカリ橄欖石玄武岩㌔ジャストインタイムコンパイル方式アルカリ橄欖石玄武岩アクリル酸アイヌアジャイル ソフトウェア開発アクセサアクセサアクセサアセチルサリチル酸アイヌアクリル酸アクリル酸アーティチョークアルカリ橄欖石玄武岩"酸化銀(I,III)"アセチルサリチル酸。_</w:t>
            </w:r>
          </w:p>
        </w:tc>
      </w:tr>
      <w:tr>
        <w:tc>
          <w:tcPr>
            <w:shd w:val="clear" w:color="auto" w:fill="FFFFFF"/>
          </w:tcPr>
          <w:p>
            <w:pPr>
              <w:rPr>
                <w:lang w:val="en-US"/>
              </w:rPr>
            </w:pPr>
            <w:r>
              <w:rPr>
                <w:rStyle w:val="SegmentID"/>
                <w:lang w:val="en-US"/>
              </w:rPr>
              <w:t xml:space="preserve">4218</w:t>
            </w:r>
            <w:r>
              <w:rPr>
                <w:rStyle w:val="TransUnitID"/>
                <w:lang w:val="en-US"/>
              </w:rPr>
              <w:t xml:space="preserve">77326d10-71e1-4d49-9d15-91288bc47b34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Parties–Individuals–Other Government “Sanctions”</w:t>
            </w:r>
          </w:p>
        </w:tc>
        <w:tc>
          <w:tcPr>
            <w:shd w:val="clear" w:color="auto" w:fill="FFFFFF"/>
          </w:tcPr>
          <w:p>
            <w:pPr>
              <w:rPr>
                <w:lang w:val="ja-JP"/>
              </w:rPr>
            </w:pPr>
            <w:r>
              <w:rPr>
                <w:lang w:val="ja-JP"/>
              </w:rPr>
              <w:t xml:space="preserve">_アクリルアミド–アーティチョークアセチルサリチル酸–アジャイル ソフトウェア開発–アクリルアミドえほん・だんちのこいぬダン“えほん・だんちのこいぬダン_</w:t>
            </w:r>
          </w:p>
        </w:tc>
      </w:tr>
      <w:tr>
        <w:tc>
          <w:tcPr>
            <w:shd w:val="clear" w:color="auto" w:fill="FFFFFF"/>
          </w:tcPr>
          <w:p>
            <w:pPr>
              <w:rPr>
                <w:lang w:val="en-US"/>
              </w:rPr>
            </w:pPr>
            <w:r>
              <w:rPr>
                <w:rStyle w:val="SegmentID"/>
                <w:lang w:val="en-US"/>
              </w:rPr>
              <w:t xml:space="preserve">4219</w:t>
            </w:r>
            <w:r>
              <w:rPr>
                <w:rStyle w:val="TransUnitID"/>
                <w:lang w:val="en-US"/>
              </w:rPr>
              <w:t xml:space="preserve">a810a5ad-1849-440e-9a4a-ef1ccb251452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4220</w:t>
            </w:r>
            <w:r>
              <w:rPr>
                <w:rStyle w:val="TransUnitID"/>
                <w:lang w:val="en-US"/>
              </w:rPr>
              <w:t xml:space="preserve">f63665a9-9a4a-4580-a38b-a483949fc911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ALOUCHE:</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4221</w:t>
            </w:r>
            <w:r>
              <w:rPr>
                <w:rStyle w:val="TransUnitID"/>
                <w:lang w:val="en-US"/>
              </w:rPr>
              <w:t xml:space="preserve">f63665a9-9a4a-4580-a38b-a483949fc911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ISAM:</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4222</w:t>
            </w:r>
            <w:r>
              <w:rPr>
                <w:rStyle w:val="TransUnitID"/>
                <w:lang w:val="en-US"/>
              </w:rPr>
              <w:t xml:space="preserve">f63665a9-9a4a-4580-a38b-a483949fc911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ALI:</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4223</w:t>
            </w:r>
            <w:r>
              <w:rPr>
                <w:rStyle w:val="TransUnitID"/>
                <w:lang w:val="en-US"/>
              </w:rPr>
              <w:t xml:space="preserve">f63665a9-9a4a-4580-a38b-a483949fc911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MOHAMED</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4224</w:t>
            </w:r>
            <w:r>
              <w:rPr>
                <w:rStyle w:val="TransUnitID"/>
                <w:lang w:val="en-US"/>
              </w:rPr>
              <w:t xml:space="preserve">706ab5a2-4427-44da-9b24-143678a1227c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DOB:</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4225</w:t>
            </w:r>
            <w:r>
              <w:rPr>
                <w:rStyle w:val="TransUnitID"/>
                <w:lang w:val="en-US"/>
              </w:rPr>
              <w:t xml:space="preserve">158cc14b-7b02-4877-826d-e8019801c261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 21/03/1974.</w:t>
            </w:r>
          </w:p>
        </w:tc>
        <w:tc>
          <w:tcPr>
            <w:shd w:val="clear" w:color="auto" w:fill="FFFFFF"/>
          </w:tcPr>
          <w:p>
            <w:pPr>
              <w:rPr>
                <w:lang w:val="ja-JP"/>
              </w:rPr>
            </w:pPr>
            <w:r>
              <w:rPr>
                <w:lang w:val="ja-JP"/>
              </w:rPr>
              <w:t xml:space="preserve">_(1) 21/03/1974。_</w:t>
            </w:r>
          </w:p>
        </w:tc>
      </w:tr>
      <w:tr>
        <w:tc>
          <w:tcPr>
            <w:shd w:val="clear" w:color="auto" w:fill="FFFFFF"/>
          </w:tcPr>
          <w:p>
            <w:pPr>
              <w:rPr>
                <w:lang w:val="en-US"/>
              </w:rPr>
            </w:pPr>
            <w:r>
              <w:rPr>
                <w:rStyle w:val="SegmentID"/>
                <w:lang w:val="en-US"/>
              </w:rPr>
              <w:t xml:space="preserve">4226</w:t>
            </w:r>
            <w:r>
              <w:rPr>
                <w:rStyle w:val="TransUnitID"/>
                <w:lang w:val="en-US"/>
              </w:rPr>
              <w:t xml:space="preserve">158cc14b-7b02-4877-826d-e8019801c261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 --/--/1972.</w:t>
            </w:r>
          </w:p>
        </w:tc>
        <w:tc>
          <w:tcPr>
            <w:shd w:val="clear" w:color="auto" w:fill="FFFFFF"/>
          </w:tcPr>
          <w:p>
            <w:pPr>
              <w:rPr>
                <w:lang w:val="ja-JP"/>
              </w:rPr>
            </w:pPr>
            <w:r>
              <w:rPr>
                <w:lang w:val="ja-JP"/>
              </w:rPr>
              <w:t xml:space="preserve">_(2)--/--/1972。_</w:t>
            </w:r>
          </w:p>
        </w:tc>
      </w:tr>
      <w:tr>
        <w:tc>
          <w:tcPr>
            <w:shd w:val="clear" w:color="auto" w:fill="FFFFFF"/>
          </w:tcPr>
          <w:p>
            <w:pPr>
              <w:rPr>
                <w:lang w:val="en-US"/>
              </w:rPr>
            </w:pPr>
            <w:r>
              <w:rPr>
                <w:rStyle w:val="SegmentID"/>
                <w:lang w:val="en-US"/>
              </w:rPr>
              <w:t xml:space="preserve">4227</w:t>
            </w:r>
            <w:r>
              <w:rPr>
                <w:rStyle w:val="TransUnitID"/>
                <w:lang w:val="en-US"/>
              </w:rPr>
              <w:t xml:space="preserve">957f0038-af1e-4668-8b61-3b9b5624f81a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POB:</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4228</w:t>
            </w:r>
            <w:r>
              <w:rPr>
                <w:rStyle w:val="TransUnitID"/>
                <w:lang w:val="en-US"/>
              </w:rPr>
              <w:t xml:space="preserve">6f5410ae-229e-4005-bb6d-0cc2e68b5cdb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Baghdad, Iraq</w:t>
            </w:r>
          </w:p>
        </w:tc>
        <w:tc>
          <w:tcPr>
            <w:shd w:val="clear" w:color="auto" w:fill="FFFFFF"/>
          </w:tcPr>
          <w:p>
            <w:pPr>
              <w:rPr>
                <w:lang w:val="ja-JP"/>
              </w:rPr>
            </w:pPr>
            <w:r>
              <w:rPr>
                <w:lang w:val="ja-JP"/>
              </w:rPr>
              <w:t xml:space="preserve">_アセチルサリチル酸、アクリル酸_</w:t>
            </w:r>
          </w:p>
        </w:tc>
      </w:tr>
      <w:tr>
        <w:tc>
          <w:tcPr>
            <w:shd w:val="clear" w:color="auto" w:fill="FFFFFF"/>
          </w:tcPr>
          <w:p>
            <w:pPr>
              <w:rPr>
                <w:lang w:val="en-US"/>
              </w:rPr>
            </w:pPr>
            <w:r>
              <w:rPr>
                <w:rStyle w:val="SegmentID"/>
                <w:lang w:val="en-US"/>
              </w:rPr>
              <w:t xml:space="preserve">4229</w:t>
            </w:r>
            <w:r>
              <w:rPr>
                <w:rStyle w:val="TransUnitID"/>
                <w:lang w:val="en-US"/>
              </w:rPr>
              <w:t xml:space="preserve">0bf811aa-bddf-4c5c-ba18-8d55007c597f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a.k.a: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4230</w:t>
            </w:r>
            <w:r>
              <w:rPr>
                <w:rStyle w:val="TransUnitID"/>
                <w:lang w:val="en-US"/>
              </w:rPr>
              <w:t xml:space="preserve">a9b74082-f66d-4555-a7b7-b69ac9ecc00b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THAER, Mansour</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4231</w:t>
            </w:r>
            <w:r>
              <w:rPr>
                <w:rStyle w:val="TransUnitID"/>
                <w:lang w:val="en-US"/>
              </w:rPr>
              <w:t xml:space="preserve">a726371b-f6a0-44cf-80dd-2d85560de4e1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Nationality:</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4232</w:t>
            </w:r>
            <w:r>
              <w:rPr>
                <w:rStyle w:val="TransUnitID"/>
                <w:lang w:val="en-US"/>
              </w:rPr>
              <w:t xml:space="preserve">4688f6e6-4bad-429d-8028-c1379098f634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Jordanian</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4233</w:t>
            </w:r>
            <w:r>
              <w:rPr>
                <w:rStyle w:val="TransUnitID"/>
                <w:lang w:val="en-US"/>
              </w:rPr>
              <w:t xml:space="preserve">714cbc69-6949-40c6-b55f-eab9f2f3d278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Information:</w:t>
            </w:r>
          </w:p>
        </w:tc>
        <w:tc>
          <w:tcPr>
            <w:shd w:val="clear" w:color="auto" w:fill="FFFFFF"/>
          </w:tcPr>
          <w:p>
            <w:pPr>
              <w:rPr>
                <w:lang w:val="ja-JP"/>
              </w:rPr>
            </w:pPr>
            <w:r>
              <w:rPr>
                <w:lang w:val="ja-JP"/>
              </w:rPr>
              <w:t xml:space="preserve">_アクリルアミドアジャイル ソフトウェア開発:_</w:t>
            </w:r>
          </w:p>
        </w:tc>
      </w:tr>
      <w:tr>
        <w:tc>
          <w:tcPr>
            <w:shd w:val="clear" w:color="auto" w:fill="FFFFFF"/>
          </w:tcPr>
          <w:p>
            <w:pPr>
              <w:rPr>
                <w:lang w:val="en-US"/>
              </w:rPr>
            </w:pPr>
            <w:r>
              <w:rPr>
                <w:rStyle w:val="SegmentID"/>
                <w:lang w:val="en-US"/>
              </w:rPr>
              <w:t xml:space="preserve">4234</w:t>
            </w:r>
            <w:r>
              <w:rPr>
                <w:rStyle w:val="TransUnitID"/>
                <w:lang w:val="en-US"/>
              </w:rPr>
              <w:t xml:space="preserve">8a3097ca-91ec-435a-b0f7-7150730da990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 Ref QI.T.76.02.</w:t>
            </w:r>
          </w:p>
        </w:tc>
        <w:tc>
          <w:tcPr>
            <w:shd w:val="clear" w:color="auto" w:fill="FFFFFF"/>
          </w:tcPr>
          <w:p>
            <w:pPr>
              <w:rPr>
                <w:lang w:val="ja-JP"/>
              </w:rPr>
            </w:pPr>
            <w:r>
              <w:rPr>
                <w:lang w:val="ja-JP"/>
              </w:rPr>
              <w:t xml:space="preserve">_アイヌアクセサアイヌ。㌔.76.02。_</w:t>
            </w:r>
          </w:p>
        </w:tc>
      </w:tr>
      <w:tr>
        <w:tc>
          <w:tcPr>
            <w:shd w:val="clear" w:color="auto" w:fill="FFFFFF"/>
          </w:tcPr>
          <w:p>
            <w:pPr>
              <w:rPr>
                <w:lang w:val="en-US"/>
              </w:rPr>
            </w:pPr>
            <w:r>
              <w:rPr>
                <w:rStyle w:val="SegmentID"/>
                <w:lang w:val="en-US"/>
              </w:rPr>
              <w:t xml:space="preserve">4235</w:t>
            </w:r>
            <w:r>
              <w:rPr>
                <w:rStyle w:val="TransUnitID"/>
                <w:lang w:val="en-US"/>
              </w:rPr>
              <w:t xml:space="preserve">8a3097ca-91ec-435a-b0f7-7150730da990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Was deported from Germany to Jordan in Feb 2005.</w:t>
            </w:r>
          </w:p>
        </w:tc>
        <w:tc>
          <w:tcPr>
            <w:shd w:val="clear" w:color="auto" w:fill="FFFFFF"/>
          </w:tcPr>
          <w:p>
            <w:pPr>
              <w:rPr>
                <w:lang w:val="ja-JP"/>
              </w:rPr>
            </w:pPr>
            <w:r>
              <w:rPr>
                <w:lang w:val="ja-JP"/>
              </w:rPr>
              <w:t xml:space="preserve">_アクセサアルカリ橄欖石玄武岩アクリル酸アセチルサリチル酸アイヌアーティチョークアイヌアクセサ 2005。_</w:t>
            </w:r>
          </w:p>
        </w:tc>
      </w:tr>
      <w:tr>
        <w:tc>
          <w:tcPr>
            <w:shd w:val="clear" w:color="auto" w:fill="FFFFFF"/>
          </w:tcPr>
          <w:p>
            <w:pPr>
              <w:rPr>
                <w:lang w:val="en-US"/>
              </w:rPr>
            </w:pPr>
            <w:r>
              <w:rPr>
                <w:rStyle w:val="SegmentID"/>
                <w:lang w:val="en-US"/>
              </w:rPr>
              <w:t xml:space="preserve">4236</w:t>
            </w:r>
            <w:r>
              <w:rPr>
                <w:rStyle w:val="TransUnitID"/>
                <w:lang w:val="en-US"/>
              </w:rPr>
              <w:t xml:space="preserve">e5afd7b5-d5cb-4bda-8a5c-4e0fb1c080f8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4237</w:t>
            </w:r>
            <w:r>
              <w:rPr>
                <w:rStyle w:val="TransUnitID"/>
                <w:lang w:val="en-US"/>
              </w:rPr>
              <w:t xml:space="preserve">3f82e12c-3256-4db7-8e17-e5ff0ea234c8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KAKWAVU BUKANDE 1:</w:t>
            </w:r>
          </w:p>
        </w:tc>
        <w:tc>
          <w:tcPr>
            <w:shd w:val="clear" w:color="auto" w:fill="FFFFFF"/>
          </w:tcPr>
          <w:p>
            <w:pPr>
              <w:rPr>
                <w:lang w:val="ja-JP"/>
              </w:rPr>
            </w:pPr>
            <w:r>
              <w:rPr>
                <w:lang w:val="ja-JP"/>
              </w:rPr>
              <w:t xml:space="preserve">_アセチルサリチル酸アセチルサリチル酸 1:_</w:t>
            </w:r>
          </w:p>
        </w:tc>
      </w:tr>
      <w:tr>
        <w:tc>
          <w:tcPr>
            <w:shd w:val="clear" w:color="auto" w:fill="FFFFFF"/>
          </w:tcPr>
          <w:p>
            <w:pPr>
              <w:rPr>
                <w:lang w:val="en-US"/>
              </w:rPr>
            </w:pPr>
            <w:r>
              <w:rPr>
                <w:rStyle w:val="SegmentID"/>
                <w:lang w:val="en-US"/>
              </w:rPr>
              <w:t xml:space="preserve">4238</w:t>
            </w:r>
            <w:r>
              <w:rPr>
                <w:rStyle w:val="TransUnitID"/>
                <w:lang w:val="en-US"/>
              </w:rPr>
              <w:t xml:space="preserve">3f82e12c-3256-4db7-8e17-e5ff0ea234c8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JEROME 2: n/a 3: n/a 4: n/a 5: n/a.</w:t>
            </w:r>
          </w:p>
        </w:tc>
        <w:tc>
          <w:tcPr>
            <w:shd w:val="clear" w:color="auto" w:fill="FFFFFF"/>
          </w:tcPr>
          <w:p>
            <w:pPr>
              <w:rPr>
                <w:lang w:val="ja-JP"/>
              </w:rPr>
            </w:pPr>
            <w:r>
              <w:rPr>
                <w:lang w:val="ja-JP"/>
              </w:rPr>
              <w:t xml:space="preserve">_アーティチョーク 2:㌔/㌔ 3:㌔/㌔ 4:㌔/㌔ 5:㌔/㌔。_</w:t>
            </w:r>
          </w:p>
        </w:tc>
      </w:tr>
      <w:tr>
        <w:tc>
          <w:tcPr>
            <w:shd w:val="clear" w:color="auto" w:fill="FFFFFF"/>
          </w:tcPr>
          <w:p>
            <w:pPr>
              <w:rPr>
                <w:lang w:val="en-US"/>
              </w:rPr>
            </w:pPr>
            <w:r>
              <w:rPr>
                <w:rStyle w:val="SegmentID"/>
                <w:lang w:val="en-US"/>
              </w:rPr>
              <w:t xml:space="preserve">4239</w:t>
            </w:r>
            <w:r>
              <w:rPr>
                <w:rStyle w:val="TransUnitID"/>
                <w:lang w:val="en-US"/>
              </w:rPr>
              <w:t xml:space="preserve">6c50fa2b-21af-493e-82e7-752928f59cc6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Title:</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4240</w:t>
            </w:r>
            <w:r>
              <w:rPr>
                <w:rStyle w:val="TransUnitID"/>
                <w:lang w:val="en-US"/>
              </w:rPr>
              <w:t xml:space="preserve">6bc0c520-bbfc-4aed-81ee-5aa63024649e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General POB:</w:t>
            </w:r>
          </w:p>
        </w:tc>
        <w:tc>
          <w:tcPr>
            <w:shd w:val="clear" w:color="auto" w:fill="FFFFFF"/>
          </w:tcPr>
          <w:p>
            <w:pPr>
              <w:rPr>
                <w:lang w:val="ja-JP"/>
              </w:rPr>
            </w:pPr>
            <w:r>
              <w:rPr>
                <w:lang w:val="ja-JP"/>
              </w:rPr>
              <w:t xml:space="preserve">_アセチルサリチル酸アクセサ:_</w:t>
            </w:r>
          </w:p>
        </w:tc>
      </w:tr>
      <w:tr>
        <w:tc>
          <w:tcPr>
            <w:shd w:val="clear" w:color="auto" w:fill="FFFFFF"/>
          </w:tcPr>
          <w:p>
            <w:pPr>
              <w:rPr>
                <w:lang w:val="en-US"/>
              </w:rPr>
            </w:pPr>
            <w:r>
              <w:rPr>
                <w:rStyle w:val="SegmentID"/>
                <w:lang w:val="en-US"/>
              </w:rPr>
              <w:t xml:space="preserve">4241</w:t>
            </w:r>
            <w:r>
              <w:rPr>
                <w:rStyle w:val="TransUnitID"/>
                <w:lang w:val="en-US"/>
              </w:rPr>
              <w:t xml:space="preserve">6bc0c520-bbfc-4aed-81ee-5aa63024649e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Goma</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4242</w:t>
            </w:r>
            <w:r>
              <w:rPr>
                <w:rStyle w:val="TransUnitID"/>
                <w:lang w:val="en-US"/>
              </w:rPr>
              <w:t xml:space="preserve">d83d7b6c-92b9-4bc1-8f82-1c01cf90a6f9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a.k.a: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4243</w:t>
            </w:r>
            <w:r>
              <w:rPr>
                <w:rStyle w:val="TransUnitID"/>
                <w:lang w:val="en-US"/>
              </w:rPr>
              <w:t xml:space="preserve">ebcf44f5-e576-4103-8209-8880f0e0cf98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 COMMANDANT JEROME (2) AKWAVU, Jerome</w:t>
            </w:r>
          </w:p>
        </w:tc>
        <w:tc>
          <w:tcPr>
            <w:shd w:val="clear" w:color="auto" w:fill="FFFFFF"/>
          </w:tcPr>
          <w:p>
            <w:pPr>
              <w:rPr>
                <w:lang w:val="ja-JP"/>
              </w:rPr>
            </w:pPr>
            <w:r>
              <w:rPr>
                <w:lang w:val="ja-JP"/>
              </w:rPr>
              <w:t xml:space="preserve">_(1)えほん・だんちのこいぬダンアーティチョーク(2)アーティチョーク、アーティチョーク_</w:t>
            </w:r>
          </w:p>
        </w:tc>
      </w:tr>
      <w:tr>
        <w:tc>
          <w:tcPr>
            <w:shd w:val="clear" w:color="auto" w:fill="FFFFFF"/>
          </w:tcPr>
          <w:p>
            <w:pPr>
              <w:rPr>
                <w:lang w:val="en-US"/>
              </w:rPr>
            </w:pPr>
            <w:r>
              <w:rPr>
                <w:rStyle w:val="SegmentID"/>
                <w:lang w:val="en-US"/>
              </w:rPr>
              <w:t xml:space="preserve">4244</w:t>
            </w:r>
            <w:r>
              <w:rPr>
                <w:rStyle w:val="TransUnitID"/>
                <w:lang w:val="en-US"/>
              </w:rPr>
              <w:t xml:space="preserve">d47ada93-346e-4ebc-98fa-86ce3665a890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Nationality:</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4245</w:t>
            </w:r>
            <w:r>
              <w:rPr>
                <w:rStyle w:val="TransUnitID"/>
                <w:lang w:val="en-US"/>
              </w:rPr>
              <w:t xml:space="preserve">16b1b68f-4e0b-4e7c-ad27-c51405a2655c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Congolese</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4246</w:t>
            </w:r>
            <w:r>
              <w:rPr>
                <w:rStyle w:val="TransUnitID"/>
                <w:lang w:val="en-US"/>
              </w:rPr>
              <w:t xml:space="preserve">e7e6910d-2e24-4d6f-841c-4a7ec438eb58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Information:</w:t>
            </w:r>
          </w:p>
        </w:tc>
        <w:tc>
          <w:tcPr>
            <w:shd w:val="clear" w:color="auto" w:fill="FFFFFF"/>
          </w:tcPr>
          <w:p>
            <w:pPr>
              <w:rPr>
                <w:lang w:val="ja-JP"/>
              </w:rPr>
            </w:pPr>
            <w:r>
              <w:rPr>
                <w:lang w:val="ja-JP"/>
              </w:rPr>
              <w:t xml:space="preserve">_アクリルアミドアジャイル ソフトウェア開発:_</w:t>
            </w:r>
          </w:p>
        </w:tc>
      </w:tr>
      <w:tr>
        <w:tc>
          <w:tcPr>
            <w:shd w:val="clear" w:color="auto" w:fill="FFFFFF"/>
          </w:tcPr>
          <w:p>
            <w:pPr>
              <w:rPr>
                <w:lang w:val="en-US"/>
              </w:rPr>
            </w:pPr>
            <w:r>
              <w:rPr>
                <w:rStyle w:val="SegmentID"/>
                <w:lang w:val="en-US"/>
              </w:rPr>
              <w:t xml:space="preserve">4247</w:t>
            </w:r>
            <w:r>
              <w:rPr>
                <w:rStyle w:val="TransUnitID"/>
                <w:lang w:val="en-US"/>
              </w:rPr>
              <w:t xml:space="preserve">9e1c50e8-3607-4ec9-ab99-aabbb0bcfc6b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Former General in FARDC, Given the rank in December 2014.</w:t>
            </w:r>
          </w:p>
        </w:tc>
        <w:tc>
          <w:tcPr>
            <w:shd w:val="clear" w:color="auto" w:fill="FFFFFF"/>
          </w:tcPr>
          <w:p>
            <w:pPr>
              <w:rPr>
                <w:lang w:val="ja-JP"/>
              </w:rPr>
            </w:pPr>
            <w:r>
              <w:rPr>
                <w:lang w:val="ja-JP"/>
              </w:rPr>
              <w:t xml:space="preserve">_アーティチョークアセチルサリチル酸アイヌアクリルアミド、アクリルアミドアクセサアクリル酸アイヌアルカリ橄欖石玄武岩 2014。_</w:t>
            </w:r>
          </w:p>
        </w:tc>
      </w:tr>
      <w:tr>
        <w:tc>
          <w:tcPr>
            <w:shd w:val="clear" w:color="auto" w:fill="FFFFFF"/>
          </w:tcPr>
          <w:p>
            <w:pPr>
              <w:rPr>
                <w:lang w:val="en-US"/>
              </w:rPr>
            </w:pPr>
            <w:r>
              <w:rPr>
                <w:rStyle w:val="SegmentID"/>
                <w:lang w:val="en-US"/>
              </w:rPr>
              <w:t xml:space="preserve">4248</w:t>
            </w:r>
            <w:r>
              <w:rPr>
                <w:rStyle w:val="TransUnitID"/>
                <w:lang w:val="en-US"/>
              </w:rPr>
              <w:t xml:space="preserve">9e1c50e8-3607-4ec9-ab99-aabbb0bcfc6b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Former President of UCD/FAPC.</w:t>
            </w:r>
          </w:p>
        </w:tc>
        <w:tc>
          <w:tcPr>
            <w:shd w:val="clear" w:color="auto" w:fill="FFFFFF"/>
          </w:tcPr>
          <w:p>
            <w:pPr>
              <w:rPr>
                <w:lang w:val="ja-JP"/>
              </w:rPr>
            </w:pPr>
            <w:r>
              <w:rPr>
                <w:lang w:val="ja-JP"/>
              </w:rPr>
              <w:t xml:space="preserve">_アーティチョーク"酸化銀(I,III)"アイヌアクセサ/アクリル酸。_</w:t>
            </w:r>
          </w:p>
        </w:tc>
      </w:tr>
      <w:tr>
        <w:tc>
          <w:tcPr>
            <w:shd w:val="clear" w:color="auto" w:fill="FFFFFF"/>
          </w:tcPr>
          <w:p>
            <w:pPr>
              <w:rPr>
                <w:lang w:val="en-US"/>
              </w:rPr>
            </w:pPr>
            <w:r>
              <w:rPr>
                <w:rStyle w:val="SegmentID"/>
                <w:lang w:val="en-US"/>
              </w:rPr>
              <w:t xml:space="preserve">4249</w:t>
            </w:r>
            <w:r>
              <w:rPr>
                <w:rStyle w:val="TransUnitID"/>
                <w:lang w:val="en-US"/>
              </w:rPr>
              <w:t xml:space="preserve">9e1c50e8-3607-4ec9-ab99-aabbb0bcfc6b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Detained in Makala Prison in Kinshasa (as at June 2011).</w:t>
            </w:r>
          </w:p>
        </w:tc>
        <w:tc>
          <w:tcPr>
            <w:shd w:val="clear" w:color="auto" w:fill="FFFFFF"/>
          </w:tcPr>
          <w:p>
            <w:pPr>
              <w:rPr>
                <w:lang w:val="ja-JP"/>
              </w:rPr>
            </w:pPr>
            <w:r>
              <w:rPr>
                <w:lang w:val="ja-JP"/>
              </w:rPr>
              <w:t xml:space="preserve">_アルカリ橄欖石玄武岩アイヌアーティチョークアーティチョークアイヌアルカリ橄欖石玄武岩(アイヌアイヌアクリル酸 2011)。_</w:t>
            </w:r>
          </w:p>
        </w:tc>
      </w:tr>
      <w:tr>
        <w:tc>
          <w:tcPr>
            <w:shd w:val="clear" w:color="auto" w:fill="FFFFFF"/>
          </w:tcPr>
          <w:p>
            <w:pPr>
              <w:rPr>
                <w:lang w:val="en-US"/>
              </w:rPr>
            </w:pPr>
            <w:r>
              <w:rPr>
                <w:rStyle w:val="SegmentID"/>
                <w:lang w:val="en-US"/>
              </w:rPr>
              <w:t xml:space="preserve">4250</w:t>
            </w:r>
            <w:r>
              <w:rPr>
                <w:rStyle w:val="TransUnitID"/>
                <w:lang w:val="en-US"/>
              </w:rPr>
              <w:t xml:space="preserve">9e1c50e8-3607-4ec9-ab99-aabbb0bcfc6b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Convicted in November 2014 by the DRC military to 10 years in prison.</w:t>
            </w:r>
          </w:p>
        </w:tc>
        <w:tc>
          <w:tcPr>
            <w:shd w:val="clear" w:color="auto" w:fill="FFFFFF"/>
          </w:tcPr>
          <w:p>
            <w:pPr>
              <w:rPr>
                <w:lang w:val="ja-JP"/>
              </w:rPr>
            </w:pPr>
            <w:r>
              <w:rPr>
                <w:lang w:val="ja-JP"/>
              </w:rPr>
              <w:t xml:space="preserve">_"酸化銀(I,III)"アイヌアルカリ橄欖石玄武岩 2014 アイヌアクセサアクセサアルカリ橄欖石玄武岩アイヌ 10 アクリルアミドアイヌアーティチョーク。_</w:t>
            </w:r>
          </w:p>
        </w:tc>
      </w:tr>
      <w:tr>
        <w:tc>
          <w:tcPr>
            <w:shd w:val="clear" w:color="auto" w:fill="FFFFFF"/>
          </w:tcPr>
          <w:p>
            <w:pPr>
              <w:rPr>
                <w:lang w:val="en-US"/>
              </w:rPr>
            </w:pPr>
            <w:r>
              <w:rPr>
                <w:rStyle w:val="SegmentID"/>
                <w:lang w:val="en-US"/>
              </w:rPr>
              <w:t xml:space="preserve">4251</w:t>
            </w:r>
            <w:r>
              <w:rPr>
                <w:rStyle w:val="TransUnitID"/>
                <w:lang w:val="en-US"/>
              </w:rPr>
              <w:t xml:space="preserve">6f4ee90b-fe37-450e-80a2-85c6de6bd580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Listed on:</w:t>
            </w:r>
          </w:p>
        </w:tc>
        <w:tc>
          <w:tcPr>
            <w:shd w:val="clear" w:color="auto" w:fill="FFFFFF"/>
          </w:tcPr>
          <w:p>
            <w:pPr>
              <w:rPr>
                <w:lang w:val="ja-JP"/>
              </w:rPr>
            </w:pPr>
            <w:r>
              <w:rPr>
                <w:lang w:val="ja-JP"/>
              </w:rPr>
              <w:t xml:space="preserve">_アーティチョークアイヌ:_</w:t>
            </w:r>
          </w:p>
        </w:tc>
      </w:tr>
      <w:tr>
        <w:tc>
          <w:tcPr>
            <w:shd w:val="clear" w:color="auto" w:fill="FFFFFF"/>
          </w:tcPr>
          <w:p>
            <w:pPr>
              <w:rPr>
                <w:lang w:val="en-US"/>
              </w:rPr>
            </w:pPr>
            <w:r>
              <w:rPr>
                <w:rStyle w:val="SegmentID"/>
                <w:lang w:val="en-US"/>
              </w:rPr>
              <w:t xml:space="preserve">4252</w:t>
            </w:r>
            <w:r>
              <w:rPr>
                <w:rStyle w:val="TransUnitID"/>
                <w:lang w:val="en-US"/>
              </w:rPr>
              <w:t xml:space="preserve">c7ddafcf-a032-4ad6-b69f-b5b549cfc366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02/11/2005</w:t>
            </w:r>
          </w:p>
        </w:tc>
        <w:tc>
          <w:tcPr>
            <w:shd w:val="clear" w:color="auto" w:fill="FFFFFF"/>
          </w:tcPr>
          <w:p>
            <w:pPr>
              <w:rPr>
                <w:lang w:val="ja-JP"/>
              </w:rPr>
            </w:pPr>
            <w:r>
              <w:rPr>
                <w:lang w:val="ja-JP"/>
              </w:rPr>
              <w:t xml:space="preserve">_02/11/2005_</w:t>
            </w:r>
          </w:p>
        </w:tc>
      </w:tr>
      <w:tr>
        <w:tc>
          <w:tcPr>
            <w:shd w:val="clear" w:color="auto" w:fill="FFFFFF"/>
          </w:tcPr>
          <w:p>
            <w:pPr>
              <w:rPr>
                <w:lang w:val="en-US"/>
              </w:rPr>
            </w:pPr>
            <w:r>
              <w:rPr>
                <w:rStyle w:val="SegmentID"/>
                <w:lang w:val="en-US"/>
              </w:rPr>
              <w:t xml:space="preserve">4253</w:t>
            </w:r>
            <w:r>
              <w:rPr>
                <w:rStyle w:val="TransUnitID"/>
                <w:lang w:val="en-US"/>
              </w:rPr>
              <w:t xml:space="preserve">8f98cd1d-a9cd-42f5-81fd-94f1452bfcb2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Last Updated:</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4254</w:t>
            </w:r>
            <w:r>
              <w:rPr>
                <w:rStyle w:val="TransUnitID"/>
                <w:lang w:val="en-US"/>
              </w:rPr>
              <w:t xml:space="preserve">760c370e-458f-439b-9ea5-ad1364bcfc97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09/03/2017</w:t>
            </w:r>
          </w:p>
        </w:tc>
        <w:tc>
          <w:tcPr>
            <w:shd w:val="clear" w:color="auto" w:fill="FFFFFF"/>
          </w:tcPr>
          <w:p>
            <w:pPr>
              <w:rPr>
                <w:lang w:val="ja-JP"/>
              </w:rPr>
            </w:pPr>
            <w:r>
              <w:rPr>
                <w:lang w:val="ja-JP"/>
              </w:rPr>
              <w:t xml:space="preserve">_09/03/2017_</w:t>
            </w:r>
          </w:p>
        </w:tc>
      </w:tr>
      <w:tr>
        <w:tc>
          <w:tcPr>
            <w:shd w:val="clear" w:color="auto" w:fill="FFFFFF"/>
          </w:tcPr>
          <w:p>
            <w:pPr>
              <w:rPr>
                <w:lang w:val="en-US"/>
              </w:rPr>
            </w:pPr>
            <w:r>
              <w:rPr>
                <w:rStyle w:val="SegmentID"/>
                <w:lang w:val="en-US"/>
              </w:rPr>
              <w:t xml:space="preserve">4255</w:t>
            </w:r>
            <w:r>
              <w:rPr>
                <w:rStyle w:val="TransUnitID"/>
                <w:lang w:val="en-US"/>
              </w:rPr>
              <w:t xml:space="preserve">8f1ef9b6-7760-4c39-9623-a8309fdcb2d6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Group ID:</w:t>
            </w:r>
          </w:p>
        </w:tc>
        <w:tc>
          <w:tcPr>
            <w:shd w:val="clear" w:color="auto" w:fill="FFFFFF"/>
          </w:tcPr>
          <w:p>
            <w:pPr>
              <w:rPr>
                <w:lang w:val="ja-JP"/>
              </w:rPr>
            </w:pPr>
            <w:r>
              <w:rPr>
                <w:lang w:val="ja-JP"/>
              </w:rPr>
              <w:t xml:space="preserve">_アクリルアミドアイヌ:_</w:t>
            </w:r>
          </w:p>
        </w:tc>
      </w:tr>
      <w:tr>
        <w:tc>
          <w:tcPr>
            <w:shd w:val="clear" w:color="auto" w:fill="FFFFFF"/>
          </w:tcPr>
          <w:p>
            <w:pPr>
              <w:rPr>
                <w:lang w:val="en-US"/>
              </w:rPr>
            </w:pPr>
            <w:r>
              <w:rPr>
                <w:rStyle w:val="SegmentID"/>
                <w:lang w:val="en-US"/>
              </w:rPr>
              <w:t xml:space="preserve">4256</w:t>
            </w:r>
            <w:r>
              <w:rPr>
                <w:rStyle w:val="TransUnitID"/>
                <w:lang w:val="en-US"/>
              </w:rPr>
              <w:t xml:space="preserve">9a5e3556-cd4c-4311-b6c3-f4f59e862f38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8707</w:t>
            </w:r>
          </w:p>
        </w:tc>
        <w:tc>
          <w:tcPr>
            <w:shd w:val="clear" w:color="auto" w:fill="FFFFFF"/>
          </w:tcPr>
          <w:p>
            <w:pPr>
              <w:rPr>
                <w:lang w:val="ja-JP"/>
              </w:rPr>
            </w:pPr>
            <w:r>
              <w:rPr>
                <w:lang w:val="ja-JP"/>
              </w:rPr>
              <w:t xml:space="preserve">_8707_</w:t>
            </w:r>
          </w:p>
        </w:tc>
      </w:tr>
      <w:tr>
        <w:tc>
          <w:tcPr>
            <w:shd w:val="clear" w:color="auto" w:fill="FFFFFF"/>
          </w:tcPr>
          <w:p>
            <w:pPr>
              <w:rPr>
                <w:lang w:val="en-US"/>
              </w:rPr>
            </w:pPr>
            <w:r>
              <w:rPr>
                <w:rStyle w:val="SegmentID"/>
                <w:lang w:val="en-US"/>
              </w:rPr>
              <w:t xml:space="preserve">4257</w:t>
            </w:r>
            <w:r>
              <w:rPr>
                <w:rStyle w:val="TransUnitID"/>
                <w:lang w:val="en-US"/>
              </w:rPr>
              <w:t xml:space="preserve">82bd4dfd-3b28-405e-b59a-8a366bc1e0fc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IDENTIFIERS – LEGAL ENTITIES</w:t>
            </w:r>
          </w:p>
        </w:tc>
        <w:tc>
          <w:tcPr>
            <w:shd w:val="clear" w:color="auto" w:fill="FFFFFF"/>
          </w:tcPr>
          <w:p>
            <w:pPr>
              <w:rPr>
                <w:lang w:val="ja-JP"/>
              </w:rPr>
            </w:pPr>
            <w:r>
              <w:rPr>
                <w:lang w:val="ja-JP"/>
              </w:rPr>
              <w:t xml:space="preserve">_アジャイル ソフトウェア開発–アクリルアミドアルカリ橄欖石玄武岩_</w:t>
            </w:r>
          </w:p>
        </w:tc>
      </w:tr>
      <w:tr>
        <w:tc>
          <w:tcPr>
            <w:shd w:val="clear" w:color="auto" w:fill="FFFFFF"/>
          </w:tcPr>
          <w:p>
            <w:pPr>
              <w:rPr>
                <w:lang w:val="en-US"/>
              </w:rPr>
            </w:pPr>
            <w:r>
              <w:rPr>
                <w:rStyle w:val="SegmentID"/>
                <w:lang w:val="en-US"/>
              </w:rPr>
              <w:t xml:space="preserve">4258</w:t>
            </w:r>
            <w:r>
              <w:rPr>
                <w:rStyle w:val="TransUnitID"/>
                <w:lang w:val="en-US"/>
              </w:rPr>
              <w:t xml:space="preserve">b1820954-8889-4ea9-95d2-35497c86ea09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Legal entities—that is, legal persons and legal arrangements, such as corporations, partnerships, trusts, foundations, and similar types of structures—can also be listed as targets.</w:t>
            </w:r>
          </w:p>
        </w:tc>
        <w:tc>
          <w:tcPr>
            <w:shd w:val="clear" w:color="auto" w:fill="FFFFFF"/>
          </w:tcPr>
          <w:p>
            <w:pPr>
              <w:rPr>
                <w:lang w:val="ja-JP"/>
              </w:rPr>
            </w:pPr>
            <w:r>
              <w:rPr>
                <w:lang w:val="ja-JP"/>
              </w:rPr>
              <w:t xml:space="preserve">_アクリルアミドアルカリ橄欖石玄武岩—アクリル酸アイヌ、アクリルアミドアセチルサリチル酸アクセサアクリルアミドジャストインタイムコンパイル方式、アクリル酸アイヌジャストインタイムコンパイル方式、ジャストインタイムコンパイル方式、アーティチョーク、アジャイル ソフトウェア開発、アクセサアセチルサリチル酸アクリルアミドアイヌえほん・だんちのこいぬダン—アクセサアクリル酸アイヌアーティチョークアイヌアセチルサリチル酸。_</w:t>
            </w:r>
          </w:p>
        </w:tc>
      </w:tr>
      <w:tr>
        <w:tc>
          <w:tcPr>
            <w:shd w:val="clear" w:color="auto" w:fill="FFFFFF"/>
          </w:tcPr>
          <w:p>
            <w:pPr>
              <w:rPr>
                <w:lang w:val="en-US"/>
              </w:rPr>
            </w:pPr>
            <w:r>
              <w:rPr>
                <w:rStyle w:val="SegmentID"/>
                <w:lang w:val="en-US"/>
              </w:rPr>
              <w:t xml:space="preserve">4259</w:t>
            </w:r>
            <w:r>
              <w:rPr>
                <w:rStyle w:val="TransUnitID"/>
                <w:lang w:val="en-US"/>
              </w:rPr>
              <w:t xml:space="preserve">b1820954-8889-4ea9-95d2-35497c86ea09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example is parties who are suspected of posing a high risk of breaching trade restrictions because they have been previously denied exporting privileges.</w:t>
            </w:r>
          </w:p>
        </w:tc>
        <w:tc>
          <w:tcPr>
            <w:shd w:val="clear" w:color="auto" w:fill="FFFFFF"/>
          </w:tcPr>
          <w:p>
            <w:pPr>
              <w:rPr>
                <w:lang w:val="ja-JP"/>
              </w:rPr>
            </w:pPr>
            <w:r>
              <w:rPr>
                <w:lang w:val="ja-JP"/>
              </w:rPr>
              <w:t xml:space="preserve">_アクセサアセチルサリチル酸アイヌアセチルサリチル酸アクセサアクセサ"酸化銀(I,III)"アイヌアーティチョーク㌔アクリル酸アクリル酸アイヌ"酸化銀(I,III)"アクリルアミドジャストインタイムコンパイル方式アセチルサリチル酸アクリル酸アクリル酸アクリル酸えほん・だんちのこいぬダンアーティチョーク"酸化銀(I,III)"えほん・だんちのこいぬダン。_</w:t>
            </w:r>
          </w:p>
        </w:tc>
      </w:tr>
      <w:tr>
        <w:tc>
          <w:tcPr>
            <w:shd w:val="clear" w:color="auto" w:fill="FFFFFF"/>
          </w:tcPr>
          <w:p>
            <w:pPr>
              <w:rPr>
                <w:lang w:val="en-US"/>
              </w:rPr>
            </w:pPr>
            <w:r>
              <w:rPr>
                <w:rStyle w:val="SegmentID"/>
                <w:lang w:val="en-US"/>
              </w:rPr>
              <w:t xml:space="preserve">4260</w:t>
            </w:r>
            <w:r>
              <w:rPr>
                <w:rStyle w:val="TransUnitID"/>
                <w:lang w:val="en-US"/>
              </w:rPr>
              <w:t xml:space="preserve">7d6da9d3-cc56-4fd8-a007-a3aa16f3e9c4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publishes a list of foreign individuals and entities determined to have violated, attempted to violate, conspired to violate, or caused a violation of US sanctions on Syria or Iran, pursuant to Executive Order 13608.</w:t>
            </w:r>
          </w:p>
        </w:tc>
        <w:tc>
          <w:tcPr>
            <w:shd w:val="clear" w:color="auto" w:fill="FFFFFF"/>
          </w:tcPr>
          <w:p>
            <w:pPr>
              <w:rPr>
                <w:lang w:val="ja-JP"/>
              </w:rPr>
            </w:pPr>
            <w:r>
              <w:rPr>
                <w:lang w:val="ja-JP"/>
              </w:rPr>
              <w:t xml:space="preserve">_アクリル酸"酸化銀(I,III)"㌔アクリル酸アイヌアセチルサリチル酸アジャイル ソフトウェア開発アクセサアルカリ橄欖石玄武岩えほん・だんちのこいぬダンアイヌアクリル酸アルカリ橄欖石玄武岩、"酸化銀(I,III)"アイヌアセチルサリチル酸、"酸化銀(I,III)"アイヌアセチルサリチル酸、アイヌアーティチョーク㌔"酸化銀(I,III)"アイヌアイヌ"酸化銀(I,III)"アイヌアクリルアミドアイヌアクリル酸、アルカリ橄欖石玄武岩アイヌ"酸化銀(I,III)"アクリルアミド 13608。_</w:t>
            </w:r>
          </w:p>
        </w:tc>
      </w:tr>
      <w:tr>
        <w:tc>
          <w:tcPr>
            <w:shd w:val="clear" w:color="auto" w:fill="FFFFFF"/>
          </w:tcPr>
          <w:p>
            <w:pPr>
              <w:rPr>
                <w:lang w:val="en-US"/>
              </w:rPr>
            </w:pPr>
            <w:r>
              <w:rPr>
                <w:rStyle w:val="SegmentID"/>
                <w:lang w:val="en-US"/>
              </w:rPr>
              <w:t xml:space="preserve">4261</w:t>
            </w:r>
            <w:r>
              <w:rPr>
                <w:rStyle w:val="TransUnitID"/>
                <w:lang w:val="en-US"/>
              </w:rPr>
              <w:t xml:space="preserve">7d6da9d3-cc56-4fd8-a007-a3aa16f3e9c4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lists foreign persons who have facilitated deceptive transactions for or on behalf of persons subject to US sanctions.</w:t>
            </w:r>
          </w:p>
        </w:tc>
        <w:tc>
          <w:tcPr>
            <w:shd w:val="clear" w:color="auto" w:fill="FFFFFF"/>
          </w:tcPr>
          <w:p>
            <w:pPr>
              <w:rPr>
                <w:lang w:val="ja-JP"/>
              </w:rPr>
            </w:pPr>
            <w:r>
              <w:rPr>
                <w:lang w:val="ja-JP"/>
              </w:rPr>
              <w:t xml:space="preserve">_アイヌアクリル酸アクリルアミドアセチルサリチル酸アセチルサリチル酸アクセサアクリル酸アジャイル ソフトウェア開発"酸化銀(I,III)"ジャストインタイムコンパイル方式アクセサアイヌアイヌアーティチョークアイヌアセチルサリチル酸アセチルサリチル酸アイヌアイヌ"酸化銀(I,III)"。_</w:t>
            </w:r>
          </w:p>
        </w:tc>
      </w:tr>
      <w:tr>
        <w:tc>
          <w:tcPr>
            <w:shd w:val="clear" w:color="auto" w:fill="FFFFFF"/>
          </w:tcPr>
          <w:p>
            <w:pPr>
              <w:rPr>
                <w:lang w:val="en-US"/>
              </w:rPr>
            </w:pPr>
            <w:r>
              <w:rPr>
                <w:rStyle w:val="SegmentID"/>
                <w:lang w:val="en-US"/>
              </w:rPr>
              <w:t xml:space="preserve">4262</w:t>
            </w:r>
            <w:r>
              <w:rPr>
                <w:rStyle w:val="TransUnitID"/>
                <w:lang w:val="en-US"/>
              </w:rPr>
              <w:t xml:space="preserve">7d6da9d3-cc56-4fd8-a007-a3aa16f3e9c4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Collectively, such individuals and companies are called foreign sanctions evaders (FSEs), and transactions by US persons or within the United States involving FSEs are prohibited.</w:t>
            </w:r>
          </w:p>
        </w:tc>
        <w:tc>
          <w:tcPr>
            <w:shd w:val="clear" w:color="auto" w:fill="FFFFFF"/>
          </w:tcPr>
          <w:p>
            <w:pPr>
              <w:rPr>
                <w:lang w:val="ja-JP"/>
              </w:rPr>
            </w:pPr>
            <w:r>
              <w:rPr>
                <w:lang w:val="ja-JP"/>
              </w:rPr>
              <w:t xml:space="preserve">_ジャストインタイムコンパイル方式、アクリル酸アジャイル ソフトウェア開発アクセサ"酸化銀(I,III)"アクセサアーティチョークアセチルサリチル酸"酸化銀(I,III)"アセチルサリチル酸(アクリル酸)、アクセサジャストインタイムコンパイル方式アイヌアイヌアセチルサリチル酸アイヌアーティチョークアクセサアーティチョークアーティチョーク"酸化銀(I,III)"アクリル酸アクセサえほん・だんちのこいぬダン。_</w:t>
            </w:r>
          </w:p>
        </w:tc>
      </w:tr>
      <w:tr>
        <w:tc>
          <w:tcPr>
            <w:shd w:val="clear" w:color="auto" w:fill="FFFFFF"/>
          </w:tcPr>
          <w:p>
            <w:pPr>
              <w:rPr>
                <w:lang w:val="en-US"/>
              </w:rPr>
            </w:pPr>
            <w:r>
              <w:rPr>
                <w:rStyle w:val="SegmentID"/>
                <w:lang w:val="en-US"/>
              </w:rPr>
              <w:t xml:space="preserve">4263</w:t>
            </w:r>
            <w:r>
              <w:rPr>
                <w:rStyle w:val="TransUnitID"/>
                <w:lang w:val="en-US"/>
              </w:rPr>
              <w:t xml:space="preserve">7d6da9d3-cc56-4fd8-a007-a3aa16f3e9c4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FSE list is not part of the SDN list; however, individuals and companies on the FSE list may also appear on the SDN list.</w:t>
            </w:r>
          </w:p>
        </w:tc>
        <w:tc>
          <w:tcPr>
            <w:shd w:val="clear" w:color="auto" w:fill="FFFFFF"/>
          </w:tcPr>
          <w:p>
            <w:pPr>
              <w:rPr>
                <w:lang w:val="ja-JP"/>
              </w:rPr>
            </w:pPr>
            <w:r>
              <w:rPr>
                <w:lang w:val="ja-JP"/>
              </w:rPr>
              <w:t xml:space="preserve">_アクセサアクセサアクリル酸アイヌアクセサアクリル酸アイヌアクセサアクセサアクリル酸;アセチルサリチル酸、アジャイル ソフトウェア開発アクセサ"酸化銀(I,III)"アイヌアクセサアクセサアクリル酸アクセサアクリル酸アーティチョークアイヌアクセサアクセサアクリル酸。_</w:t>
            </w:r>
          </w:p>
        </w:tc>
      </w:tr>
      <w:tr>
        <w:tc>
          <w:tcPr>
            <w:shd w:val="clear" w:color="auto" w:fill="FFFFFF"/>
          </w:tcPr>
          <w:p>
            <w:pPr>
              <w:rPr>
                <w:lang w:val="en-US"/>
              </w:rPr>
            </w:pPr>
            <w:r>
              <w:rPr>
                <w:rStyle w:val="SegmentID"/>
                <w:lang w:val="en-US"/>
              </w:rPr>
              <w:t xml:space="preserve">4264</w:t>
            </w:r>
            <w:r>
              <w:rPr>
                <w:rStyle w:val="TransUnitID"/>
                <w:lang w:val="en-US"/>
              </w:rPr>
              <w:t xml:space="preserve">f2ba774a-8727-48ad-b4d9-4ae606064e89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lists identify parties in whom businesses cannot invest.</w:t>
            </w:r>
          </w:p>
        </w:tc>
        <w:tc>
          <w:tcPr>
            <w:shd w:val="clear" w:color="auto" w:fill="FFFFFF"/>
          </w:tcPr>
          <w:p>
            <w:pPr>
              <w:rPr>
                <w:lang w:val="ja-JP"/>
              </w:rPr>
            </w:pPr>
            <w:r>
              <w:rPr>
                <w:lang w:val="ja-JP"/>
              </w:rPr>
              <w:t xml:space="preserve">_アクリルアミドアクリルアミドアルカリ橄欖石玄武岩アセチルサリチル酸アイヌアクリル酸えほん・だんちのこいぬダンアーティチョークアーティチョーク。_</w:t>
            </w:r>
          </w:p>
        </w:tc>
      </w:tr>
      <w:tr>
        <w:tc>
          <w:tcPr>
            <w:shd w:val="clear" w:color="auto" w:fill="FFFFFF"/>
          </w:tcPr>
          <w:p>
            <w:pPr>
              <w:rPr>
                <w:lang w:val="en-US"/>
              </w:rPr>
            </w:pPr>
            <w:r>
              <w:rPr>
                <w:rStyle w:val="SegmentID"/>
                <w:lang w:val="en-US"/>
              </w:rPr>
              <w:t xml:space="preserve">4265</w:t>
            </w:r>
            <w:r>
              <w:rPr>
                <w:rStyle w:val="TransUnitID"/>
                <w:lang w:val="en-US"/>
              </w:rPr>
              <w:t xml:space="preserve">4fdb6a59-42de-47e5-89a7-5949ef741719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listing of legal entities can include common identifiers such as:</w:t>
            </w:r>
          </w:p>
        </w:tc>
        <w:tc>
          <w:tcPr>
            <w:shd w:val="clear" w:color="auto" w:fill="FFFFFF"/>
          </w:tcPr>
          <w:p>
            <w:pPr>
              <w:rPr>
                <w:lang w:val="ja-JP"/>
              </w:rPr>
            </w:pPr>
            <w:r>
              <w:rPr>
                <w:lang w:val="ja-JP"/>
              </w:rPr>
              <w:t xml:space="preserve">_アクセサアセチルサリチル酸アイヌアクリルアミドアルカリ橄欖石玄武岩アクセサアセチルサリチル酸アーティチョークアジャイル ソフトウェア開発アクリル酸アイヌ:_</w:t>
            </w:r>
          </w:p>
        </w:tc>
      </w:tr>
      <w:tr>
        <w:tc>
          <w:tcPr>
            <w:shd w:val="clear" w:color="auto" w:fill="FFFFFF"/>
          </w:tcPr>
          <w:p>
            <w:pPr>
              <w:rPr>
                <w:lang w:val="en-US"/>
              </w:rPr>
            </w:pPr>
            <w:r>
              <w:rPr>
                <w:rStyle w:val="SegmentID"/>
                <w:lang w:val="en-US"/>
              </w:rPr>
              <w:t xml:space="preserve">4266</w:t>
            </w:r>
            <w:r>
              <w:rPr>
                <w:rStyle w:val="TransUnitID"/>
                <w:lang w:val="en-US"/>
              </w:rPr>
              <w:t xml:space="preserve">32c88105-75d9-4f75-8f56-cc6f3be1c11d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Registered or corporation name and registration number</w:t>
            </w:r>
          </w:p>
        </w:tc>
        <w:tc>
          <w:tcPr>
            <w:shd w:val="clear" w:color="auto" w:fill="FFFFFF"/>
          </w:tcPr>
          <w:p>
            <w:pPr>
              <w:rPr>
                <w:lang w:val="ja-JP"/>
              </w:rPr>
            </w:pPr>
            <w:r>
              <w:rPr>
                <w:lang w:val="ja-JP"/>
              </w:rPr>
              <w:t xml:space="preserve">_えほん・だんちのこいぬダンアイヌアジャイル ソフトウェア開発アクリル酸アクセサジャストインタイムコンパイル方式アーティチョーク_</w:t>
            </w:r>
          </w:p>
        </w:tc>
      </w:tr>
      <w:tr>
        <w:tc>
          <w:tcPr>
            <w:shd w:val="clear" w:color="auto" w:fill="FFFFFF"/>
          </w:tcPr>
          <w:p>
            <w:pPr>
              <w:rPr>
                <w:lang w:val="en-US"/>
              </w:rPr>
            </w:pPr>
            <w:r>
              <w:rPr>
                <w:rStyle w:val="SegmentID"/>
                <w:lang w:val="en-US"/>
              </w:rPr>
              <w:t xml:space="preserve">4267</w:t>
            </w:r>
            <w:r>
              <w:rPr>
                <w:rStyle w:val="TransUnitID"/>
                <w:lang w:val="en-US"/>
              </w:rPr>
              <w:t xml:space="preserve">6d03ae5a-73d6-4306-99cd-0d7bda30bbeb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Registered or legal address or any known operating address</w:t>
            </w:r>
          </w:p>
        </w:tc>
        <w:tc>
          <w:tcPr>
            <w:shd w:val="clear" w:color="auto" w:fill="FFFFFF"/>
          </w:tcPr>
          <w:p>
            <w:pPr>
              <w:rPr>
                <w:lang w:val="ja-JP"/>
              </w:rPr>
            </w:pPr>
            <w:r>
              <w:rPr>
                <w:lang w:val="ja-JP"/>
              </w:rPr>
              <w:t xml:space="preserve">_えほん・だんちのこいぬダンアイヌアクリルアミドアセチルサリチル酸アイヌアクセサアクリルアミド"酸化銀(I,III)"アセチルサリチル酸_</w:t>
            </w:r>
          </w:p>
        </w:tc>
      </w:tr>
      <w:tr>
        <w:tc>
          <w:tcPr>
            <w:shd w:val="clear" w:color="auto" w:fill="FFFFFF"/>
          </w:tcPr>
          <w:p>
            <w:pPr>
              <w:rPr>
                <w:lang w:val="en-US"/>
              </w:rPr>
            </w:pPr>
            <w:r>
              <w:rPr>
                <w:rStyle w:val="SegmentID"/>
                <w:lang w:val="en-US"/>
              </w:rPr>
              <w:t xml:space="preserve">4268</w:t>
            </w:r>
            <w:r>
              <w:rPr>
                <w:rStyle w:val="TransUnitID"/>
                <w:lang w:val="en-US"/>
              </w:rPr>
              <w:t xml:space="preserve">8c56a1c4-e60a-4752-8ed4-7f39b8684788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Jurisdiction associated with the entity and/or its activities</w:t>
            </w:r>
          </w:p>
        </w:tc>
        <w:tc>
          <w:tcPr>
            <w:shd w:val="clear" w:color="auto" w:fill="FFFFFF"/>
          </w:tcPr>
          <w:p>
            <w:pPr>
              <w:rPr>
                <w:lang w:val="ja-JP"/>
              </w:rPr>
            </w:pPr>
            <w:r>
              <w:rPr>
                <w:lang w:val="ja-JP"/>
              </w:rPr>
              <w:t xml:space="preserve">_ジャストインタイムコンパイル方式えほん・だんちのこいぬダンアクリル酸アクセサアーティチョークアクセサ/アイヌアクセサえほん・だんちのこいぬダン_</w:t>
            </w:r>
          </w:p>
        </w:tc>
      </w:tr>
      <w:tr>
        <w:tc>
          <w:tcPr>
            <w:shd w:val="clear" w:color="auto" w:fill="FFFFFF"/>
          </w:tcPr>
          <w:p>
            <w:pPr>
              <w:rPr>
                <w:lang w:val="en-US"/>
              </w:rPr>
            </w:pPr>
            <w:r>
              <w:rPr>
                <w:rStyle w:val="SegmentID"/>
                <w:lang w:val="en-US"/>
              </w:rPr>
              <w:t xml:space="preserve">4269</w:t>
            </w:r>
            <w:r>
              <w:rPr>
                <w:rStyle w:val="TransUnitID"/>
                <w:lang w:val="en-US"/>
              </w:rPr>
              <w:t xml:space="preserve">255c9ac5-9425-4ad7-ace4-c8e349aec17b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Names of associated entities or individuals</w:t>
            </w:r>
          </w:p>
        </w:tc>
        <w:tc>
          <w:tcPr>
            <w:shd w:val="clear" w:color="auto" w:fill="FFFFFF"/>
          </w:tcPr>
          <w:p>
            <w:pPr>
              <w:rPr>
                <w:lang w:val="ja-JP"/>
              </w:rPr>
            </w:pPr>
            <w:r>
              <w:rPr>
                <w:lang w:val="ja-JP"/>
              </w:rPr>
              <w:t xml:space="preserve">_アクリルアミドアイヌえほん・だんちのこいぬダンアルカリ橄欖石玄武岩アイヌアジャイル ソフトウェア開発_</w:t>
            </w:r>
          </w:p>
        </w:tc>
      </w:tr>
      <w:tr>
        <w:tc>
          <w:tcPr>
            <w:shd w:val="clear" w:color="auto" w:fill="FFFFFF"/>
          </w:tcPr>
          <w:p>
            <w:pPr>
              <w:rPr>
                <w:lang w:val="en-US"/>
              </w:rPr>
            </w:pPr>
            <w:r>
              <w:rPr>
                <w:rStyle w:val="SegmentID"/>
                <w:lang w:val="en-US"/>
              </w:rPr>
              <w:t xml:space="preserve">4270</w:t>
            </w:r>
            <w:r>
              <w:rPr>
                <w:rStyle w:val="TransUnitID"/>
                <w:lang w:val="en-US"/>
              </w:rPr>
              <w:t xml:space="preserve">2d4beec8-d240-4dd5-b2d6-4b1d519df706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Website, email, telephone, and fax details</w:t>
            </w:r>
          </w:p>
        </w:tc>
        <w:tc>
          <w:tcPr>
            <w:shd w:val="clear" w:color="auto" w:fill="FFFFFF"/>
          </w:tcPr>
          <w:p>
            <w:pPr>
              <w:rPr>
                <w:lang w:val="ja-JP"/>
              </w:rPr>
            </w:pPr>
            <w:r>
              <w:rPr>
                <w:lang w:val="ja-JP"/>
              </w:rPr>
              <w:t xml:space="preserve">_アセチルサリチル酸、アクリルアミド、"酸化銀(I,III)"、アクセサアクセサアセチルサリチル酸_</w:t>
            </w:r>
          </w:p>
        </w:tc>
      </w:tr>
      <w:tr>
        <w:tc>
          <w:tcPr>
            <w:shd w:val="clear" w:color="auto" w:fill="FFFFFF"/>
          </w:tcPr>
          <w:p>
            <w:pPr>
              <w:rPr>
                <w:lang w:val="en-US"/>
              </w:rPr>
            </w:pPr>
            <w:r>
              <w:rPr>
                <w:rStyle w:val="SegmentID"/>
                <w:lang w:val="en-US"/>
              </w:rPr>
              <w:t xml:space="preserve">4271</w:t>
            </w:r>
            <w:r>
              <w:rPr>
                <w:rStyle w:val="TransUnitID"/>
                <w:lang w:val="en-US"/>
              </w:rPr>
              <w:t xml:space="preserve">87a432dd-0049-4029-a199-6f80148e0163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details</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4272</w:t>
            </w:r>
            <w:r>
              <w:rPr>
                <w:rStyle w:val="TransUnitID"/>
                <w:lang w:val="en-US"/>
              </w:rPr>
              <w:t xml:space="preserve">19f18732-98ff-46ac-8fee-643be54df378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listing example shown in </w:t>
            </w:r>
            <w:r>
              <w:rPr>
                <w:rStyle w:val="Tag"/>
                <w:lang w:val="en-US"/>
              </w:rPr>
              <w:t xml:space="preserve">&lt;9823/&gt;</w:t>
            </w:r>
            <w:r>
              <w:rPr>
                <w:lang w:val="en-US"/>
              </w:rPr>
              <w:t xml:space="preserve"> comes from the OFAC list of SDNs.</w:t>
            </w:r>
          </w:p>
        </w:tc>
        <w:tc>
          <w:tcPr>
            <w:shd w:val="clear" w:color="auto" w:fill="FFFFFF"/>
          </w:tcPr>
          <w:p>
            <w:pPr>
              <w:rPr>
                <w:lang w:val="ja-JP"/>
              </w:rPr>
            </w:pPr>
            <w:r>
              <w:rPr>
                <w:lang w:val="ja-JP"/>
              </w:rPr>
              <w:t xml:space="preserve">_アクセサアセチルサリチル酸アセチルサリチル酸アクリルアミドアイヌ</w:t>
            </w:r>
            <w:r>
              <w:rPr>
                <w:rStyle w:val="Tag"/>
                <w:lang w:val="ja-JP"/>
              </w:rPr>
              <w:t xml:space="preserve">&lt;9823/&gt;</w:t>
            </w:r>
            <w:r>
              <w:rPr>
                <w:lang w:val="ja-JP"/>
              </w:rPr>
              <w:t xml:space="preserve">アクリルアミドアクリル酸アクセサアクリル酸アクリル酸アイヌアクリル酸。_</w:t>
            </w:r>
          </w:p>
        </w:tc>
      </w:tr>
      <w:tr>
        <w:tc>
          <w:tcPr>
            <w:shd w:val="clear" w:color="auto" w:fill="FFFFFF"/>
          </w:tcPr>
          <w:p>
            <w:pPr>
              <w:rPr>
                <w:lang w:val="en-US"/>
              </w:rPr>
            </w:pPr>
            <w:r>
              <w:rPr>
                <w:rStyle w:val="SegmentID"/>
                <w:lang w:val="en-US"/>
              </w:rPr>
              <w:t xml:space="preserve">4273</w:t>
            </w:r>
            <w:r>
              <w:rPr>
                <w:rStyle w:val="TransUnitID"/>
                <w:lang w:val="en-US"/>
              </w:rPr>
              <w:t xml:space="preserve">19f18732-98ff-46ac-8fee-643be54df378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Here, the jurisdiction identifier shows that the legal entity is connected to Vancouver, Canada, and the United Kingdom.</w:t>
            </w:r>
          </w:p>
        </w:tc>
        <w:tc>
          <w:tcPr>
            <w:shd w:val="clear" w:color="auto" w:fill="FFFFFF"/>
          </w:tcPr>
          <w:p>
            <w:pPr>
              <w:rPr>
                <w:lang w:val="ja-JP"/>
              </w:rPr>
            </w:pPr>
            <w:r>
              <w:rPr>
                <w:lang w:val="ja-JP"/>
              </w:rPr>
              <w:t xml:space="preserve">_アクリル酸、アクセサジャストインタイムコンパイル方式えほん・だんちのこいぬダンアクリルアミドアクリル酸アクセサアクリルアミドアーティチョークアイヌ"酸化銀(I,III)"アイヌ"酸化銀(I,III)"、アーティチョーク、アクセサアクセサアーティチョークアセチルサリチル酸。_</w:t>
            </w:r>
          </w:p>
        </w:tc>
      </w:tr>
      <w:tr>
        <w:tc>
          <w:tcPr>
            <w:shd w:val="clear" w:color="auto" w:fill="FFFFFF"/>
          </w:tcPr>
          <w:p>
            <w:pPr>
              <w:rPr>
                <w:lang w:val="en-US"/>
              </w:rPr>
            </w:pPr>
            <w:r>
              <w:rPr>
                <w:rStyle w:val="SegmentID"/>
                <w:lang w:val="en-US"/>
              </w:rPr>
              <w:t xml:space="preserve">4274</w:t>
            </w:r>
            <w:r>
              <w:rPr>
                <w:rStyle w:val="TransUnitID"/>
                <w:lang w:val="en-US"/>
              </w:rPr>
              <w:t xml:space="preserve">19f18732-98ff-46ac-8fee-643be54df378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(Remember, some targets are not situated in sanctioned countries.)</w:t>
            </w:r>
          </w:p>
        </w:tc>
        <w:tc>
          <w:tcPr>
            <w:shd w:val="clear" w:color="auto" w:fill="FFFFFF"/>
          </w:tcPr>
          <w:p>
            <w:pPr>
              <w:rPr>
                <w:lang w:val="ja-JP"/>
              </w:rPr>
            </w:pPr>
            <w:r>
              <w:rPr>
                <w:lang w:val="ja-JP"/>
              </w:rPr>
              <w:t xml:space="preserve">_(アルカリ橄欖石玄武岩、アクリル酸アセチルサリチル酸アクセサアクセサアルカリ橄欖石玄武岩アイヌえほん・だんちのこいぬダン"酸化銀(I,III)"。)_</w:t>
            </w:r>
          </w:p>
        </w:tc>
      </w:tr>
      <w:tr>
        <w:tc>
          <w:tcPr>
            <w:shd w:val="clear" w:color="auto" w:fill="FFFFFF"/>
          </w:tcPr>
          <w:p>
            <w:pPr>
              <w:rPr>
                <w:lang w:val="en-US"/>
              </w:rPr>
            </w:pPr>
            <w:r>
              <w:rPr>
                <w:rStyle w:val="SegmentID"/>
                <w:lang w:val="en-US"/>
              </w:rPr>
              <w:t xml:space="preserve">4275</w:t>
            </w:r>
            <w:r>
              <w:rPr>
                <w:rStyle w:val="TransUnitID"/>
                <w:lang w:val="en-US"/>
              </w:rPr>
              <w:t xml:space="preserve">19f18732-98ff-46ac-8fee-643be54df378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list includes other identifiers as well, such as the names the company is known by, its addresses, and registration and license numbers.</w:t>
            </w:r>
          </w:p>
        </w:tc>
        <w:tc>
          <w:tcPr>
            <w:shd w:val="clear" w:color="auto" w:fill="FFFFFF"/>
          </w:tcPr>
          <w:p>
            <w:pPr>
              <w:rPr>
                <w:lang w:val="ja-JP"/>
              </w:rPr>
            </w:pPr>
            <w:r>
              <w:rPr>
                <w:lang w:val="ja-JP"/>
              </w:rPr>
              <w:t xml:space="preserve">_アクセサアクリル酸アルカリ橄欖石玄武岩アクリルアミドアジャイル ソフトウェア開発アイヌアクリル酸、アクリル酸アイヌアクセサアクリルアミドアクセサアセチルサリチル酸アイヌアクリルアミドアイヌ、アクセサ"酸化銀(I,III)"、アクセサジャストインタイムコンパイル方式アクセサアセチルサリチル酸アセチルサリチル酸。_</w:t>
            </w:r>
          </w:p>
        </w:tc>
      </w:tr>
      <w:tr>
        <w:tc>
          <w:tcPr>
            <w:shd w:val="clear" w:color="auto" w:fill="FFFFFF"/>
          </w:tcPr>
          <w:p>
            <w:pPr>
              <w:rPr>
                <w:lang w:val="en-US"/>
              </w:rPr>
            </w:pPr>
            <w:r>
              <w:rPr>
                <w:rStyle w:val="SegmentID"/>
                <w:lang w:val="en-US"/>
              </w:rPr>
              <w:t xml:space="preserve">4276</w:t>
            </w:r>
            <w:r>
              <w:rPr>
                <w:rStyle w:val="TransUnitID"/>
                <w:lang w:val="en-US"/>
              </w:rPr>
              <w:t xml:space="preserve">19f18732-98ff-46ac-8fee-643be54df378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terms of associated entities, the listing identifies that this company is linked to the PACNET Group.</w:t>
            </w:r>
          </w:p>
        </w:tc>
        <w:tc>
          <w:tcPr>
            <w:shd w:val="clear" w:color="auto" w:fill="FFFFFF"/>
          </w:tcPr>
          <w:p>
            <w:pPr>
              <w:rPr>
                <w:lang w:val="ja-JP"/>
              </w:rPr>
            </w:pPr>
            <w:r>
              <w:rPr>
                <w:lang w:val="ja-JP"/>
              </w:rPr>
              <w:t xml:space="preserve">_アイヌアクリルアミドアイヌえほん・だんちのこいぬダンアルカリ橄欖石玄武岩、アクセサアセチルサリチル酸えほん・だんちのこいぬダンアクリル酸アクリル酸アセチルサリチル酸アイヌアーティチョークアイヌアクセサアーティチョークアクリルアミド。_</w:t>
            </w:r>
          </w:p>
        </w:tc>
      </w:tr>
      <w:tr>
        <w:tc>
          <w:tcPr>
            <w:shd w:val="clear" w:color="auto" w:fill="FFFFFF"/>
          </w:tcPr>
          <w:p>
            <w:pPr>
              <w:rPr>
                <w:lang w:val="en-US"/>
              </w:rPr>
            </w:pPr>
            <w:r>
              <w:rPr>
                <w:rStyle w:val="SegmentID"/>
                <w:lang w:val="en-US"/>
              </w:rPr>
              <w:t xml:space="preserve">4277</w:t>
            </w:r>
            <w:r>
              <w:rPr>
                <w:rStyle w:val="TransUnitID"/>
                <w:lang w:val="en-US"/>
              </w:rPr>
              <w:t xml:space="preserve">e975c858-8d25-4f0f-8079-82d4cbddf451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Parties–Legal Entities–Identifiers</w:t>
            </w:r>
          </w:p>
        </w:tc>
        <w:tc>
          <w:tcPr>
            <w:shd w:val="clear" w:color="auto" w:fill="FFFFFF"/>
          </w:tcPr>
          <w:p>
            <w:pPr>
              <w:rPr>
                <w:lang w:val="ja-JP"/>
              </w:rPr>
            </w:pPr>
            <w:r>
              <w:rPr>
                <w:lang w:val="ja-JP"/>
              </w:rPr>
              <w:t xml:space="preserve">_アクリルアミド–アーティチョークアセチルサリチル酸–アクリルアミドアルカリ橄欖石玄武岩–アジャイル ソフトウェア開発_</w:t>
            </w:r>
          </w:p>
        </w:tc>
      </w:tr>
      <w:tr>
        <w:tc>
          <w:tcPr>
            <w:shd w:val="clear" w:color="auto" w:fill="FFFFFF"/>
          </w:tcPr>
          <w:p>
            <w:pPr>
              <w:rPr>
                <w:lang w:val="en-US"/>
              </w:rPr>
            </w:pPr>
            <w:r>
              <w:rPr>
                <w:rStyle w:val="SegmentID"/>
                <w:lang w:val="en-US"/>
              </w:rPr>
              <w:t xml:space="preserve">4278</w:t>
            </w:r>
            <w:r>
              <w:rPr>
                <w:rStyle w:val="TransUnitID"/>
                <w:lang w:val="en-US"/>
              </w:rPr>
              <w:t xml:space="preserve">0a94b3ba-87dc-44f7-b640-a2ceb1f35574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4279</w:t>
            </w:r>
            <w:r>
              <w:rPr>
                <w:rStyle w:val="TransUnitID"/>
                <w:lang w:val="en-US"/>
              </w:rPr>
              <w:t xml:space="preserve">f24d753e-6741-46c0-aae3-fe7d5065a55c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PACIFIC NETWORK SERVICES LTD.</w:t>
            </w:r>
          </w:p>
        </w:tc>
        <w:tc>
          <w:tcPr>
            <w:shd w:val="clear" w:color="auto" w:fill="FFFFFF"/>
          </w:tcPr>
          <w:p>
            <w:pPr>
              <w:rPr>
                <w:lang w:val="ja-JP"/>
              </w:rPr>
            </w:pPr>
            <w:r>
              <w:rPr>
                <w:lang w:val="ja-JP"/>
              </w:rPr>
              <w:t xml:space="preserve">_アセチルサリチル酸アセチルサリチル酸アルカリ橄欖石玄武岩アクセサ。_</w:t>
            </w:r>
          </w:p>
        </w:tc>
      </w:tr>
      <w:tr>
        <w:tc>
          <w:tcPr>
            <w:shd w:val="clear" w:color="auto" w:fill="FFFFFF"/>
          </w:tcPr>
          <w:p>
            <w:pPr>
              <w:rPr>
                <w:lang w:val="en-US"/>
              </w:rPr>
            </w:pPr>
            <w:r>
              <w:rPr>
                <w:rStyle w:val="SegmentID"/>
                <w:lang w:val="en-US"/>
              </w:rPr>
              <w:t xml:space="preserve">4280</w:t>
            </w:r>
            <w:r>
              <w:rPr>
                <w:rStyle w:val="TransUnitID"/>
                <w:lang w:val="en-US"/>
              </w:rPr>
              <w:t xml:space="preserve">f24d753e-6741-46c0-aae3-fe7d5065a55c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(a.k.a. PACNET AMERICAS; a.k.a. PACNET CANADA; a.k.a. PACNET SERVICES AMERICAS LTD.; a.k.a. PACNET SERVICES LTD.)</w:t>
            </w:r>
          </w:p>
        </w:tc>
        <w:tc>
          <w:tcPr>
            <w:shd w:val="clear" w:color="auto" w:fill="FFFFFF"/>
          </w:tcPr>
          <w:p>
            <w:pPr>
              <w:rPr>
                <w:lang w:val="ja-JP"/>
              </w:rPr>
            </w:pPr>
            <w:r>
              <w:rPr>
                <w:lang w:val="ja-JP"/>
              </w:rPr>
              <w:t xml:space="preserve">_(㌔。㌔。㌔。アーティチョークアルカリ橄欖石玄武岩;㌔。㌔。㌔。アーティチョークアーティチョーク;㌔。㌔。㌔。アーティチョークアルカリ橄欖石玄武岩アルカリ橄欖石玄武岩アクセサ。;㌔。㌔。㌔。アーティチョークアルカリ橄欖石玄武岩アクセサ。)_</w:t>
            </w:r>
          </w:p>
        </w:tc>
      </w:tr>
      <w:tr>
        <w:tc>
          <w:tcPr>
            <w:shd w:val="clear" w:color="auto" w:fill="FFFFFF"/>
          </w:tcPr>
          <w:p>
            <w:pPr>
              <w:rPr>
                <w:lang w:val="en-US"/>
              </w:rPr>
            </w:pPr>
            <w:r>
              <w:rPr>
                <w:rStyle w:val="SegmentID"/>
                <w:lang w:val="en-US"/>
              </w:rPr>
              <w:t xml:space="preserve">4281</w:t>
            </w:r>
            <w:r>
              <w:rPr>
                <w:rStyle w:val="TransUnitID"/>
                <w:lang w:val="en-US"/>
              </w:rPr>
              <w:t xml:space="preserve">7e4c65bd-334a-45f9-a9f7-ccdf6c2f29d6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Address:</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4282</w:t>
            </w:r>
            <w:r>
              <w:rPr>
                <w:rStyle w:val="TransUnitID"/>
                <w:lang w:val="en-US"/>
              </w:rPr>
              <w:t xml:space="preserve">5700dc2a-86e1-4323-8f35-49085204382c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Fourth Floor, 595 Howe St, Vancouver, BC V6C 2T5, Canada; Parkshot House, 5 Kew Road, Richmond, Surrey, England TW9 2PR, United Kingdom;</w:t>
            </w:r>
          </w:p>
        </w:tc>
        <w:tc>
          <w:tcPr>
            <w:shd w:val="clear" w:color="auto" w:fill="FFFFFF"/>
          </w:tcPr>
          <w:p>
            <w:pPr>
              <w:rPr>
                <w:lang w:val="ja-JP"/>
              </w:rPr>
            </w:pPr>
            <w:r>
              <w:rPr>
                <w:lang w:val="ja-JP"/>
              </w:rPr>
              <w:t xml:space="preserve">_アーティチョークアクリルアミド、595 アクリル酸アイヌ、"酸化銀(I,III)"、アイヌ㌔6㌔ 2㌔5、アーティチョーク;アルカリ橄欖石玄武岩アクリルアミド、5 アクセサアクリル酸、アルカリ橄欖石玄武岩、アーティチョーク、アセチルサリチル酸アイヌ9 2アイヌ、アーティチョークアセチルサリチル酸;_</w:t>
            </w:r>
          </w:p>
        </w:tc>
      </w:tr>
      <w:tr>
        <w:tc>
          <w:tcPr>
            <w:shd w:val="clear" w:color="auto" w:fill="FFFFFF"/>
          </w:tcPr>
          <w:p>
            <w:pPr>
              <w:rPr>
                <w:lang w:val="en-US"/>
              </w:rPr>
            </w:pPr>
            <w:r>
              <w:rPr>
                <w:rStyle w:val="SegmentID"/>
                <w:lang w:val="en-US"/>
              </w:rPr>
              <w:t xml:space="preserve">4283</w:t>
            </w:r>
            <w:r>
              <w:rPr>
                <w:rStyle w:val="TransUnitID"/>
                <w:lang w:val="en-US"/>
              </w:rPr>
              <w:t xml:space="preserve">61c67da2-f3e2-4fd9-bff8-d13e2e1b5e6d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Registration ID</w:t>
            </w:r>
          </w:p>
        </w:tc>
        <w:tc>
          <w:tcPr>
            <w:shd w:val="clear" w:color="auto" w:fill="FFFFFF"/>
          </w:tcPr>
          <w:p>
            <w:pPr>
              <w:rPr>
                <w:lang w:val="ja-JP"/>
              </w:rPr>
            </w:pPr>
            <w:r>
              <w:rPr>
                <w:lang w:val="ja-JP"/>
              </w:rPr>
              <w:t xml:space="preserve">_ジャストインタイムコンパイル方式アイヌ_</w:t>
            </w:r>
          </w:p>
        </w:tc>
      </w:tr>
      <w:tr>
        <w:tc>
          <w:tcPr>
            <w:shd w:val="clear" w:color="auto" w:fill="FFFFFF"/>
          </w:tcPr>
          <w:p>
            <w:pPr>
              <w:rPr>
                <w:lang w:val="en-US"/>
              </w:rPr>
            </w:pPr>
            <w:r>
              <w:rPr>
                <w:rStyle w:val="SegmentID"/>
                <w:lang w:val="en-US"/>
              </w:rPr>
              <w:t xml:space="preserve">4284</w:t>
            </w:r>
            <w:r>
              <w:rPr>
                <w:rStyle w:val="TransUnitID"/>
                <w:lang w:val="en-US"/>
              </w:rPr>
              <w:t xml:space="preserve">5510cc82-c4bd-406a-97c8-98f97b3276bd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M08842780 (Canada)</w:t>
            </w:r>
          </w:p>
        </w:tc>
        <w:tc>
          <w:tcPr>
            <w:shd w:val="clear" w:color="auto" w:fill="FFFFFF"/>
          </w:tcPr>
          <w:p>
            <w:pPr>
              <w:rPr>
                <w:lang w:val="ja-JP"/>
              </w:rPr>
            </w:pPr>
            <w:r>
              <w:rPr>
                <w:lang w:val="ja-JP"/>
              </w:rPr>
              <w:t xml:space="preserve">_㌔08842780 (アーティチョーク)_</w:t>
            </w:r>
          </w:p>
        </w:tc>
      </w:tr>
      <w:tr>
        <w:tc>
          <w:tcPr>
            <w:shd w:val="clear" w:color="auto" w:fill="FFFFFF"/>
          </w:tcPr>
          <w:p>
            <w:pPr>
              <w:rPr>
                <w:lang w:val="en-US"/>
              </w:rPr>
            </w:pPr>
            <w:r>
              <w:rPr>
                <w:rStyle w:val="SegmentID"/>
                <w:lang w:val="en-US"/>
              </w:rPr>
              <w:t xml:space="preserve">4285</w:t>
            </w:r>
            <w:r>
              <w:rPr>
                <w:rStyle w:val="TransUnitID"/>
                <w:lang w:val="en-US"/>
              </w:rPr>
              <w:t xml:space="preserve">27a5ff2e-17bd-453c-b87b-f725ae3f782c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Company Number</w:t>
            </w:r>
          </w:p>
        </w:tc>
        <w:tc>
          <w:tcPr>
            <w:shd w:val="clear" w:color="auto" w:fill="FFFFFF"/>
          </w:tcPr>
          <w:p>
            <w:pPr>
              <w:rPr>
                <w:lang w:val="ja-JP"/>
              </w:rPr>
            </w:pPr>
            <w:r>
              <w:rPr>
                <w:lang w:val="ja-JP"/>
              </w:rPr>
              <w:t xml:space="preserve">_アセチルサリチル酸アーティチョーク_</w:t>
            </w:r>
          </w:p>
        </w:tc>
      </w:tr>
      <w:tr>
        <w:tc>
          <w:tcPr>
            <w:shd w:val="clear" w:color="auto" w:fill="FFFFFF"/>
          </w:tcPr>
          <w:p>
            <w:pPr>
              <w:rPr>
                <w:lang w:val="en-US"/>
              </w:rPr>
            </w:pPr>
            <w:r>
              <w:rPr>
                <w:rStyle w:val="SegmentID"/>
                <w:lang w:val="en-US"/>
              </w:rPr>
              <w:t xml:space="preserve">4286</w:t>
            </w:r>
            <w:r>
              <w:rPr>
                <w:rStyle w:val="TransUnitID"/>
                <w:lang w:val="en-US"/>
              </w:rPr>
              <w:t xml:space="preserve">5780212f-4cb8-4d43-8fa6-8d01897dbbff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BC0469083 (Canada)</w:t>
            </w:r>
          </w:p>
        </w:tc>
        <w:tc>
          <w:tcPr>
            <w:shd w:val="clear" w:color="auto" w:fill="FFFFFF"/>
          </w:tcPr>
          <w:p>
            <w:pPr>
              <w:rPr>
                <w:lang w:val="ja-JP"/>
              </w:rPr>
            </w:pPr>
            <w:r>
              <w:rPr>
                <w:lang w:val="ja-JP"/>
              </w:rPr>
              <w:t xml:space="preserve">_アイヌ0469083 (アーティチョーク)_</w:t>
            </w:r>
          </w:p>
        </w:tc>
      </w:tr>
      <w:tr>
        <w:tc>
          <w:tcPr>
            <w:shd w:val="clear" w:color="auto" w:fill="FFFFFF"/>
          </w:tcPr>
          <w:p>
            <w:pPr>
              <w:rPr>
                <w:lang w:val="en-US"/>
              </w:rPr>
            </w:pPr>
            <w:r>
              <w:rPr>
                <w:rStyle w:val="SegmentID"/>
                <w:lang w:val="en-US"/>
              </w:rPr>
              <w:t xml:space="preserve">4287</w:t>
            </w:r>
            <w:r>
              <w:rPr>
                <w:rStyle w:val="TransUnitID"/>
                <w:lang w:val="en-US"/>
              </w:rPr>
              <w:t xml:space="preserve">ece13214-d0b4-4021-b217-295d5314e20a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License</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4288</w:t>
            </w:r>
            <w:r>
              <w:rPr>
                <w:rStyle w:val="TransUnitID"/>
                <w:lang w:val="en-US"/>
              </w:rPr>
              <w:t xml:space="preserve">780b551d-f266-41d9-88fb-2765eab8124f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15128950 (Canada) [TCO]</w:t>
            </w:r>
          </w:p>
        </w:tc>
        <w:tc>
          <w:tcPr>
            <w:shd w:val="clear" w:color="auto" w:fill="FFFFFF"/>
          </w:tcPr>
          <w:p>
            <w:pPr>
              <w:rPr>
                <w:lang w:val="ja-JP"/>
              </w:rPr>
            </w:pPr>
            <w:r>
              <w:rPr>
                <w:lang w:val="ja-JP"/>
              </w:rPr>
              <w:t xml:space="preserve">_15128950 (アーティチョーク)[アクセサ]_</w:t>
            </w:r>
          </w:p>
        </w:tc>
      </w:tr>
      <w:tr>
        <w:tc>
          <w:tcPr>
            <w:shd w:val="clear" w:color="auto" w:fill="FFFFFF"/>
          </w:tcPr>
          <w:p>
            <w:pPr>
              <w:rPr>
                <w:lang w:val="en-US"/>
              </w:rPr>
            </w:pPr>
            <w:r>
              <w:rPr>
                <w:rStyle w:val="SegmentID"/>
                <w:lang w:val="en-US"/>
              </w:rPr>
              <w:t xml:space="preserve">4289</w:t>
            </w:r>
            <w:r>
              <w:rPr>
                <w:rStyle w:val="TransUnitID"/>
                <w:lang w:val="en-US"/>
              </w:rPr>
              <w:t xml:space="preserve">18a4ad99-b936-4022-a488-dab09ea55c0f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Linked To:</w:t>
            </w:r>
          </w:p>
        </w:tc>
        <w:tc>
          <w:tcPr>
            <w:shd w:val="clear" w:color="auto" w:fill="FFFFFF"/>
          </w:tcPr>
          <w:p>
            <w:pPr>
              <w:rPr>
                <w:lang w:val="ja-JP"/>
              </w:rPr>
            </w:pPr>
            <w:r>
              <w:rPr>
                <w:lang w:val="ja-JP"/>
              </w:rPr>
              <w:t xml:space="preserve">_アーティチョークアイヌ:_</w:t>
            </w:r>
          </w:p>
        </w:tc>
      </w:tr>
      <w:tr>
        <w:tc>
          <w:tcPr>
            <w:shd w:val="clear" w:color="auto" w:fill="FFFFFF"/>
          </w:tcPr>
          <w:p>
            <w:pPr>
              <w:rPr>
                <w:lang w:val="en-US"/>
              </w:rPr>
            </w:pPr>
            <w:r>
              <w:rPr>
                <w:rStyle w:val="SegmentID"/>
                <w:lang w:val="en-US"/>
              </w:rPr>
              <w:t xml:space="preserve">4290</w:t>
            </w:r>
            <w:r>
              <w:rPr>
                <w:rStyle w:val="TransUnitID"/>
                <w:lang w:val="en-US"/>
              </w:rPr>
              <w:t xml:space="preserve">9a3fd01d-d0b2-4851-b97d-40a107d6b245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PACNET GROUP</w:t>
            </w:r>
          </w:p>
        </w:tc>
        <w:tc>
          <w:tcPr>
            <w:shd w:val="clear" w:color="auto" w:fill="FFFFFF"/>
          </w:tcPr>
          <w:p>
            <w:pPr>
              <w:rPr>
                <w:lang w:val="ja-JP"/>
              </w:rPr>
            </w:pPr>
            <w:r>
              <w:rPr>
                <w:lang w:val="ja-JP"/>
              </w:rPr>
              <w:t xml:space="preserve">_アーティチョークアクリルアミド_</w:t>
            </w:r>
          </w:p>
        </w:tc>
      </w:tr>
      <w:tr>
        <w:tc>
          <w:tcPr>
            <w:shd w:val="clear" w:color="auto" w:fill="FFFFFF"/>
          </w:tcPr>
          <w:p>
            <w:pPr>
              <w:rPr>
                <w:lang w:val="en-US"/>
              </w:rPr>
            </w:pPr>
            <w:r>
              <w:rPr>
                <w:rStyle w:val="SegmentID"/>
                <w:lang w:val="en-US"/>
              </w:rPr>
              <w:t xml:space="preserve">4291</w:t>
            </w:r>
            <w:r>
              <w:rPr>
                <w:rStyle w:val="TransUnitID"/>
                <w:lang w:val="en-US"/>
              </w:rPr>
              <w:t xml:space="preserve">b5877592-b418-4b7d-8b1b-bf2a647cef24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searching the OFAC SDN list, it can be determined that this group is an international payments processor and money services business, with a history of money laundering, including mail fraud schemes that targeted victims in the United States and throughout the world.</w:t>
            </w:r>
          </w:p>
        </w:tc>
        <w:tc>
          <w:tcPr>
            <w:shd w:val="clear" w:color="auto" w:fill="FFFFFF"/>
          </w:tcPr>
          <w:p>
            <w:pPr>
              <w:rPr>
                <w:lang w:val="ja-JP"/>
              </w:rPr>
            </w:pPr>
            <w:r>
              <w:rPr>
                <w:lang w:val="ja-JP"/>
              </w:rPr>
              <w:t xml:space="preserve">_アイヌ"酸化銀(I,III)"アクセサアクリル酸アクセサアクリル酸、アイヌアクセサアイヌえほん・だんちのこいぬダンアクリル酸アクリル酸アクリルアミドアイヌアイヌゴエモンが行く! 生命と向きあってアルカリ橄欖石玄武岩"酸化銀(I,III)"アクセサアクリルアミドアルカリ橄欖石玄武岩アルカリ橄欖石玄武岩、アクリル酸㌔アセチルサリチル酸アイヌアクリルアミドえほん・だんちのこいぬダン、"酸化銀(I,III)"アクリル酸アクリルアミドアセチルサリチル酸アクリル酸アルカリ橄欖石玄武岩アセチルサリチル酸アイヌアクセサアーティチョークアーティチョークアクセサえほん・だんちのこいぬダンアクセサアクリルアミド。_</w:t>
            </w:r>
          </w:p>
        </w:tc>
      </w:tr>
      <w:tr>
        <w:tc>
          <w:tcPr>
            <w:shd w:val="clear" w:color="auto" w:fill="FFFFFF"/>
          </w:tcPr>
          <w:p>
            <w:pPr>
              <w:rPr>
                <w:lang w:val="en-US"/>
              </w:rPr>
            </w:pPr>
            <w:r>
              <w:rPr>
                <w:rStyle w:val="SegmentID"/>
                <w:lang w:val="en-US"/>
              </w:rPr>
              <w:t xml:space="preserve">4292</w:t>
            </w:r>
            <w:r>
              <w:rPr>
                <w:rStyle w:val="TransUnitID"/>
                <w:lang w:val="en-US"/>
              </w:rPr>
              <w:t xml:space="preserve">9d021668-20ae-434b-953c-5415cc3240fa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Sometimes a listing will include information about the activities undertaken by a legal entity, as shown in </w:t>
            </w:r>
            <w:r>
              <w:rPr>
                <w:rStyle w:val="Tag"/>
                <w:lang w:val="en-US"/>
              </w:rPr>
              <w:t xml:space="preserve">&lt;9901/&gt;</w:t>
            </w:r>
            <w:r>
              <w:rPr>
                <w:lang w:val="en-US"/>
              </w:rPr>
              <w:t xml:space="preserve">.</w:t>
            </w:r>
          </w:p>
        </w:tc>
        <w:tc>
          <w:tcPr>
            <w:shd w:val="clear" w:color="auto" w:fill="FFFFFF"/>
          </w:tcPr>
          <w:p>
            <w:pPr>
              <w:rPr>
                <w:lang w:val="ja-JP"/>
              </w:rPr>
            </w:pPr>
            <w:r>
              <w:rPr>
                <w:lang w:val="ja-JP"/>
              </w:rPr>
              <w:t xml:space="preserve">_"酸化銀(I,III)"㌔アセチルサリチル酸アクリル酸アセチルサリチル酸アジャイル ソフトウェア開発アクリルアミドアクセサえほん・だんちのこいぬダンえほん・だんちのこいぬダンアイヌ㌔アクリルアミドアーティチョーク、アイヌアクリルアミドアイヌ</w:t>
            </w:r>
            <w:r>
              <w:rPr>
                <w:rStyle w:val="Tag"/>
                <w:lang w:val="ja-JP"/>
              </w:rPr>
              <w:t xml:space="preserve">&lt;9901/&gt;</w:t>
            </w:r>
            <w:r>
              <w:rPr>
                <w:lang w:val="ja-JP"/>
              </w:rPr>
              <w:t xml:space="preserve">。_</w:t>
            </w:r>
          </w:p>
        </w:tc>
      </w:tr>
      <w:tr>
        <w:tc>
          <w:tcPr>
            <w:shd w:val="clear" w:color="auto" w:fill="FFFFFF"/>
          </w:tcPr>
          <w:p>
            <w:pPr>
              <w:rPr>
                <w:lang w:val="en-US"/>
              </w:rPr>
            </w:pPr>
            <w:r>
              <w:rPr>
                <w:rStyle w:val="SegmentID"/>
                <w:lang w:val="en-US"/>
              </w:rPr>
              <w:t xml:space="preserve">4293</w:t>
            </w:r>
            <w:r>
              <w:rPr>
                <w:rStyle w:val="TransUnitID"/>
                <w:lang w:val="en-US"/>
              </w:rPr>
              <w:t xml:space="preserve">9d021668-20ae-434b-953c-5415cc3240fa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extract from this listing shows that Ocean Maritime Management Company Limited operated a vessel called the Chong Chon Gang.</w:t>
            </w:r>
          </w:p>
        </w:tc>
        <w:tc>
          <w:tcPr>
            <w:shd w:val="clear" w:color="auto" w:fill="FFFFFF"/>
          </w:tcPr>
          <w:p>
            <w:pPr>
              <w:rPr>
                <w:lang w:val="ja-JP"/>
              </w:rPr>
            </w:pPr>
            <w:r>
              <w:rPr>
                <w:lang w:val="ja-JP"/>
              </w:rPr>
              <w:t xml:space="preserve">_アクセサアセチルサリチル酸アクリル酸アクリル酸アセチルサリチル酸アクリルアミドアクリル酸アクリルアミドアルカリ橄欖石玄武岩えほん・だんちのこいぬダンアセチルサリチル酸アセチルサリチル酸アルカリ橄欖石玄武岩㌔アーティチョークアーティチョークアクセサアクリルアミドアクリル酸アクリル酸。_</w:t>
            </w:r>
          </w:p>
        </w:tc>
      </w:tr>
      <w:tr>
        <w:tc>
          <w:tcPr>
            <w:shd w:val="clear" w:color="auto" w:fill="FFFFFF"/>
          </w:tcPr>
          <w:p>
            <w:pPr>
              <w:rPr>
                <w:lang w:val="en-US"/>
              </w:rPr>
            </w:pPr>
            <w:r>
              <w:rPr>
                <w:rStyle w:val="SegmentID"/>
                <w:lang w:val="en-US"/>
              </w:rPr>
              <w:t xml:space="preserve">4294</w:t>
            </w:r>
            <w:r>
              <w:rPr>
                <w:rStyle w:val="TransUnitID"/>
                <w:lang w:val="en-US"/>
              </w:rPr>
              <w:t xml:space="preserve">9d021668-20ae-434b-953c-5415cc3240fa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company used the vessel to ship weapons to North Korea.</w:t>
            </w:r>
          </w:p>
        </w:tc>
        <w:tc>
          <w:tcPr>
            <w:shd w:val="clear" w:color="auto" w:fill="FFFFFF"/>
          </w:tcPr>
          <w:p>
            <w:pPr>
              <w:rPr>
                <w:lang w:val="ja-JP"/>
              </w:rPr>
            </w:pPr>
            <w:r>
              <w:rPr>
                <w:lang w:val="ja-JP"/>
              </w:rPr>
              <w:t xml:space="preserve">_アクセサアセチルサリチル酸アクリル酸アクセサアーティチョークアイヌアクリル酸アセチルサリチル酸アイヌアクリルアミドアクリルアミド。_</w:t>
            </w:r>
          </w:p>
        </w:tc>
      </w:tr>
      <w:tr>
        <w:tc>
          <w:tcPr>
            <w:shd w:val="clear" w:color="auto" w:fill="FFFFFF"/>
          </w:tcPr>
          <w:p>
            <w:pPr>
              <w:rPr>
                <w:lang w:val="en-US"/>
              </w:rPr>
            </w:pPr>
            <w:r>
              <w:rPr>
                <w:rStyle w:val="SegmentID"/>
                <w:lang w:val="en-US"/>
              </w:rPr>
              <w:t xml:space="preserve">4295</w:t>
            </w:r>
            <w:r>
              <w:rPr>
                <w:rStyle w:val="TransUnitID"/>
                <w:lang w:val="en-US"/>
              </w:rPr>
              <w:t xml:space="preserve">ef504e1c-0e2d-41a1-9816-28cc84e0ec4e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Parties–Legal Entities–Other Details</w:t>
            </w:r>
          </w:p>
        </w:tc>
        <w:tc>
          <w:tcPr>
            <w:shd w:val="clear" w:color="auto" w:fill="FFFFFF"/>
          </w:tcPr>
          <w:p>
            <w:pPr>
              <w:rPr>
                <w:lang w:val="ja-JP"/>
              </w:rPr>
            </w:pPr>
            <w:r>
              <w:rPr>
                <w:lang w:val="ja-JP"/>
              </w:rPr>
              <w:t xml:space="preserve">_アクリルアミド–アーティチョークアセチルサリチル酸–アクリルアミドアルカリ橄欖石玄武岩–アクリルアミドアセチルサリチル酸_</w:t>
            </w:r>
          </w:p>
        </w:tc>
      </w:tr>
      <w:tr>
        <w:tc>
          <w:tcPr>
            <w:shd w:val="clear" w:color="auto" w:fill="FFFFFF"/>
          </w:tcPr>
          <w:p>
            <w:pPr>
              <w:rPr>
                <w:lang w:val="en-US"/>
              </w:rPr>
            </w:pPr>
            <w:r>
              <w:rPr>
                <w:rStyle w:val="SegmentID"/>
                <w:lang w:val="en-US"/>
              </w:rPr>
              <w:t xml:space="preserve">4296</w:t>
            </w:r>
            <w:r>
              <w:rPr>
                <w:rStyle w:val="TransUnitID"/>
                <w:lang w:val="en-US"/>
              </w:rPr>
              <w:t xml:space="preserve">8704681e-801d-421c-9b57-e3c75ca59ce1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4297</w:t>
            </w:r>
            <w:r>
              <w:rPr>
                <w:rStyle w:val="TransUnitID"/>
                <w:lang w:val="en-US"/>
              </w:rPr>
              <w:t xml:space="preserve">0a2106f2-6596-4a80-adfe-1aee025516ae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OCEAN MARITIME MANAGEMENT COMPANY, LIMITED (OMM)</w:t>
            </w:r>
          </w:p>
        </w:tc>
        <w:tc>
          <w:tcPr>
            <w:shd w:val="clear" w:color="auto" w:fill="FFFFFF"/>
          </w:tcPr>
          <w:p>
            <w:pPr>
              <w:rPr>
                <w:lang w:val="ja-JP"/>
              </w:rPr>
            </w:pPr>
            <w:r>
              <w:rPr>
                <w:lang w:val="ja-JP"/>
              </w:rPr>
              <w:t xml:space="preserve">_アクリルアミドアルカリ橄欖石玄武岩えほん・だんちのこいぬダンアセチルサリチル酸、アセチルサリチル酸(アクセサ)_</w:t>
            </w:r>
          </w:p>
        </w:tc>
      </w:tr>
      <w:tr>
        <w:tc>
          <w:tcPr>
            <w:shd w:val="clear" w:color="auto" w:fill="FFFFFF"/>
          </w:tcPr>
          <w:p>
            <w:pPr>
              <w:rPr>
                <w:lang w:val="en-US"/>
              </w:rPr>
            </w:pPr>
            <w:r>
              <w:rPr>
                <w:rStyle w:val="SegmentID"/>
                <w:lang w:val="en-US"/>
              </w:rPr>
              <w:t xml:space="preserve">4298</w:t>
            </w:r>
            <w:r>
              <w:rPr>
                <w:rStyle w:val="TransUnitID"/>
                <w:lang w:val="en-US"/>
              </w:rPr>
              <w:t xml:space="preserve">e33e318d-f140-49d0-8400-faf1e9c605a7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a.k.a.: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4299</w:t>
            </w:r>
            <w:r>
              <w:rPr>
                <w:rStyle w:val="TransUnitID"/>
                <w:lang w:val="en-US"/>
              </w:rPr>
              <w:t xml:space="preserve">0ffe1dd8-006d-4ea6-a4e9-53545203301f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w:t>
            </w:r>
          </w:p>
        </w:tc>
        <w:tc>
          <w:tcPr>
            <w:shd w:val="clear" w:color="auto" w:fill="FFFFFF"/>
          </w:tcPr>
          <w:p>
            <w:pPr>
              <w:rPr>
                <w:lang w:val="ja-JP"/>
              </w:rPr>
            </w:pPr>
            <w:r>
              <w:rPr>
                <w:lang w:val="ja-JP"/>
              </w:rPr>
              <w:t xml:space="preserve">_アイヌ_</w:t>
            </w:r>
          </w:p>
        </w:tc>
      </w:tr>
      <w:tr>
        <w:tc>
          <w:tcPr>
            <w:shd w:val="clear" w:color="auto" w:fill="FFFFFF"/>
          </w:tcPr>
          <w:p>
            <w:pPr>
              <w:rPr>
                <w:lang w:val="en-US"/>
              </w:rPr>
            </w:pPr>
            <w:r>
              <w:rPr>
                <w:rStyle w:val="SegmentID"/>
                <w:lang w:val="en-US"/>
              </w:rPr>
              <w:t xml:space="preserve">4300</w:t>
            </w:r>
            <w:r>
              <w:rPr>
                <w:rStyle w:val="TransUnitID"/>
                <w:lang w:val="en-US"/>
              </w:rPr>
              <w:t xml:space="preserve">47008d57-362d-48fb-96ed-cef9605edd9b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F.k.a.: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4301</w:t>
            </w:r>
            <w:r>
              <w:rPr>
                <w:rStyle w:val="TransUnitID"/>
                <w:lang w:val="en-US"/>
              </w:rPr>
              <w:t xml:space="preserve">22b861ce-46b0-41f6-9ab5-6002a7578d73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w:t>
            </w:r>
          </w:p>
        </w:tc>
        <w:tc>
          <w:tcPr>
            <w:shd w:val="clear" w:color="auto" w:fill="FFFFFF"/>
          </w:tcPr>
          <w:p>
            <w:pPr>
              <w:rPr>
                <w:lang w:val="ja-JP"/>
              </w:rPr>
            </w:pPr>
            <w:r>
              <w:rPr>
                <w:lang w:val="ja-JP"/>
              </w:rPr>
              <w:t xml:space="preserve">_アイヌ_</w:t>
            </w:r>
          </w:p>
        </w:tc>
      </w:tr>
      <w:tr>
        <w:tc>
          <w:tcPr>
            <w:shd w:val="clear" w:color="auto" w:fill="FFFFFF"/>
          </w:tcPr>
          <w:p>
            <w:pPr>
              <w:rPr>
                <w:lang w:val="en-US"/>
              </w:rPr>
            </w:pPr>
            <w:r>
              <w:rPr>
                <w:rStyle w:val="SegmentID"/>
                <w:lang w:val="en-US"/>
              </w:rPr>
              <w:t xml:space="preserve">4302</w:t>
            </w:r>
            <w:r>
              <w:rPr>
                <w:rStyle w:val="TransUnitID"/>
                <w:lang w:val="en-US"/>
              </w:rPr>
              <w:t xml:space="preserve">a7df4b1a-8255-4bd5-8a7d-32b432c88221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Listed on:</w:t>
            </w:r>
          </w:p>
        </w:tc>
        <w:tc>
          <w:tcPr>
            <w:shd w:val="clear" w:color="auto" w:fill="FFFFFF"/>
          </w:tcPr>
          <w:p>
            <w:pPr>
              <w:rPr>
                <w:lang w:val="ja-JP"/>
              </w:rPr>
            </w:pPr>
            <w:r>
              <w:rPr>
                <w:lang w:val="ja-JP"/>
              </w:rPr>
              <w:t xml:space="preserve">_アーティチョークアイヌ:_</w:t>
            </w:r>
          </w:p>
        </w:tc>
      </w:tr>
      <w:tr>
        <w:tc>
          <w:tcPr>
            <w:shd w:val="clear" w:color="auto" w:fill="FFFFFF"/>
          </w:tcPr>
          <w:p>
            <w:pPr>
              <w:rPr>
                <w:lang w:val="en-US"/>
              </w:rPr>
            </w:pPr>
            <w:r>
              <w:rPr>
                <w:rStyle w:val="SegmentID"/>
                <w:lang w:val="en-US"/>
              </w:rPr>
              <w:t xml:space="preserve">4303</w:t>
            </w:r>
            <w:r>
              <w:rPr>
                <w:rStyle w:val="TransUnitID"/>
                <w:lang w:val="en-US"/>
              </w:rPr>
              <w:t xml:space="preserve">4c2fc7b7-efc6-4002-a02e-707ecb525f1b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28 Jul. 2014</w:t>
            </w:r>
          </w:p>
        </w:tc>
        <w:tc>
          <w:tcPr>
            <w:shd w:val="clear" w:color="auto" w:fill="FFFFFF"/>
          </w:tcPr>
          <w:p>
            <w:pPr>
              <w:rPr>
                <w:lang w:val="ja-JP"/>
              </w:rPr>
            </w:pPr>
            <w:r>
              <w:rPr>
                <w:lang w:val="ja-JP"/>
              </w:rPr>
              <w:t xml:space="preserve">_28 アクセサ。2014_</w:t>
            </w:r>
          </w:p>
        </w:tc>
      </w:tr>
      <w:tr>
        <w:tc>
          <w:tcPr>
            <w:shd w:val="clear" w:color="auto" w:fill="FFFFFF"/>
          </w:tcPr>
          <w:p>
            <w:pPr>
              <w:rPr>
                <w:lang w:val="en-US"/>
              </w:rPr>
            </w:pPr>
            <w:r>
              <w:rPr>
                <w:rStyle w:val="SegmentID"/>
                <w:lang w:val="en-US"/>
              </w:rPr>
              <w:t xml:space="preserve">4304</w:t>
            </w:r>
            <w:r>
              <w:rPr>
                <w:rStyle w:val="TransUnitID"/>
                <w:lang w:val="en-US"/>
              </w:rPr>
              <w:t xml:space="preserve">3c3c556b-9ec3-49c8-a0f9-edf63c57bc17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information:</w:t>
            </w:r>
          </w:p>
        </w:tc>
        <w:tc>
          <w:tcPr>
            <w:shd w:val="clear" w:color="auto" w:fill="FFFFFF"/>
          </w:tcPr>
          <w:p>
            <w:pPr>
              <w:rPr>
                <w:lang w:val="ja-JP"/>
              </w:rPr>
            </w:pPr>
            <w:r>
              <w:rPr>
                <w:lang w:val="ja-JP"/>
              </w:rPr>
              <w:t xml:space="preserve">_アクリルアミドアジャイル ソフトウェア開発:_</w:t>
            </w:r>
          </w:p>
        </w:tc>
      </w:tr>
      <w:tr>
        <w:tc>
          <w:tcPr>
            <w:shd w:val="clear" w:color="auto" w:fill="FFFFFF"/>
          </w:tcPr>
          <w:p>
            <w:pPr>
              <w:rPr>
                <w:lang w:val="en-US"/>
              </w:rPr>
            </w:pPr>
            <w:r>
              <w:rPr>
                <w:rStyle w:val="SegmentID"/>
                <w:lang w:val="en-US"/>
              </w:rPr>
              <w:t xml:space="preserve">4305</w:t>
            </w:r>
            <w:r>
              <w:rPr>
                <w:rStyle w:val="TransUnitID"/>
                <w:lang w:val="en-US"/>
              </w:rPr>
              <w:t xml:space="preserve">dd2d0a30-39d4-4d6f-9509-be5e1c7ca1b4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Ocean Maritime Management Company, Limited is the operator/manager of the vessel Chong Chon Gang.</w:t>
            </w:r>
          </w:p>
        </w:tc>
        <w:tc>
          <w:tcPr>
            <w:shd w:val="clear" w:color="auto" w:fill="FFFFFF"/>
          </w:tcPr>
          <w:p>
            <w:pPr>
              <w:rPr>
                <w:lang w:val="ja-JP"/>
              </w:rPr>
            </w:pPr>
            <w:r>
              <w:rPr>
                <w:lang w:val="ja-JP"/>
              </w:rPr>
              <w:t xml:space="preserve">_アクリルアミドアルカリ橄欖石玄武岩えほん・だんちのこいぬダンアセチルサリチル酸、アセチルサリチル酸アイヌアクセサアルカリ橄欖石玄武岩/アセチルサリチル酸アイヌアクセサアーティチョークアクリルアミドアクリル酸アクリル酸。_</w:t>
            </w:r>
          </w:p>
        </w:tc>
      </w:tr>
      <w:tr>
        <w:tc>
          <w:tcPr>
            <w:shd w:val="clear" w:color="auto" w:fill="FFFFFF"/>
          </w:tcPr>
          <w:p>
            <w:pPr>
              <w:rPr>
                <w:lang w:val="en-US"/>
              </w:rPr>
            </w:pPr>
            <w:r>
              <w:rPr>
                <w:rStyle w:val="SegmentID"/>
                <w:lang w:val="en-US"/>
              </w:rPr>
              <w:t xml:space="preserve">4306</w:t>
            </w:r>
            <w:r>
              <w:rPr>
                <w:rStyle w:val="TransUnitID"/>
                <w:lang w:val="en-US"/>
              </w:rPr>
              <w:t xml:space="preserve">dd2d0a30-39d4-4d6f-9509-be5e1c7ca1b4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played a key role in arranging the shipment of concealed cargo of arms and related materiel from Cuba to the DPRK in July 2013.</w:t>
            </w:r>
          </w:p>
        </w:tc>
        <w:tc>
          <w:tcPr>
            <w:shd w:val="clear" w:color="auto" w:fill="FFFFFF"/>
          </w:tcPr>
          <w:p>
            <w:pPr>
              <w:rPr>
                <w:lang w:val="ja-JP"/>
              </w:rPr>
            </w:pPr>
            <w:r>
              <w:rPr>
                <w:lang w:val="ja-JP"/>
              </w:rPr>
              <w:t xml:space="preserve">_アイヌアーティチョーク㌔アクセサアクリル酸アイヌ"酸化銀(I,III)"アクセサアルカリ橄欖石玄武岩アイヌ"酸化銀(I,III)"アクリルアミドアイヌアクリル酸アクセサアセチルサリチル酸アルカリ橄欖石玄武岩アクリル酸アクリル酸アイヌアクセサアクリル酸アイヌアクリル酸 2013。_</w:t>
            </w:r>
          </w:p>
        </w:tc>
      </w:tr>
      <w:tr>
        <w:tc>
          <w:tcPr>
            <w:shd w:val="clear" w:color="auto" w:fill="FFFFFF"/>
          </w:tcPr>
          <w:p>
            <w:pPr>
              <w:rPr>
                <w:lang w:val="en-US"/>
              </w:rPr>
            </w:pPr>
            <w:r>
              <w:rPr>
                <w:rStyle w:val="SegmentID"/>
                <w:lang w:val="en-US"/>
              </w:rPr>
              <w:t xml:space="preserve">4307</w:t>
            </w:r>
            <w:r>
              <w:rPr>
                <w:rStyle w:val="TransUnitID"/>
                <w:lang w:val="en-US"/>
              </w:rPr>
              <w:t xml:space="preserve">dd2d0a30-39d4-4d6f-9509-be5e1c7ca1b4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such, Ocean Maritime Management Company, Limited contributed to activities prohibited by the resolutions, namely the arms embargo imposed by Resolution 1718 (2006), as modified by Resolution 1874 (2009), and contributed to the evasion of the measures imposed by these resolutions.</w:t>
            </w:r>
          </w:p>
        </w:tc>
        <w:tc>
          <w:tcPr>
            <w:shd w:val="clear" w:color="auto" w:fill="FFFFFF"/>
          </w:tcPr>
          <w:p>
            <w:pPr>
              <w:rPr>
                <w:lang w:val="ja-JP"/>
              </w:rPr>
            </w:pPr>
            <w:r>
              <w:rPr>
                <w:lang w:val="ja-JP"/>
              </w:rPr>
              <w:t xml:space="preserve">_アイヌアクリル酸、アクリルアミドアルカリ橄欖石玄武岩えほん・だんちのこいぬダンアセチルサリチル酸、アセチルサリチル酸アジャイル ソフトウェア開発アイヌえほん・だんちのこいぬダンえほん・だんちのこいぬダンアイヌアクセサアジャイル ソフトウェア開発、アーティチョークアクセサアクリル酸アセチルサリチル酸アセチルサリチル酸アイヌえほん・だんちのこいぬダン 1718 (2006)、アイヌアルカリ橄欖石玄武岩アイヌえほん・だんちのこいぬダン 1874 (2009)、アクセサアジャイル ソフトウェア開発アイヌアクセサアセチルサリチル酸アイヌアクセサアルカリ橄欖石玄武岩アセチルサリチル酸アイヌアクリルアミドアジャイル ソフトウェア開発。_</w:t>
            </w:r>
          </w:p>
        </w:tc>
      </w:tr>
      <w:tr>
        <w:tc>
          <w:tcPr>
            <w:shd w:val="clear" w:color="auto" w:fill="FFFFFF"/>
          </w:tcPr>
          <w:p>
            <w:pPr>
              <w:rPr>
                <w:lang w:val="en-US"/>
              </w:rPr>
            </w:pPr>
            <w:r>
              <w:rPr>
                <w:rStyle w:val="SegmentID"/>
                <w:lang w:val="en-US"/>
              </w:rPr>
              <w:t xml:space="preserve">4308</w:t>
            </w:r>
            <w:r>
              <w:rPr>
                <w:rStyle w:val="TransUnitID"/>
                <w:lang w:val="en-US"/>
              </w:rPr>
              <w:t xml:space="preserve">eb24a2b6-221a-411d-8e4a-ada953c47c28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key individuals involved in an entity’s ownership, control, and operation are also identifiers, although the extent to which listings for legal entities actually cross reference or identify these individuals can vary.</w:t>
            </w:r>
          </w:p>
        </w:tc>
        <w:tc>
          <w:tcPr>
            <w:shd w:val="clear" w:color="auto" w:fill="FFFFFF"/>
          </w:tcPr>
          <w:p>
            <w:pPr>
              <w:rPr>
                <w:lang w:val="ja-JP"/>
              </w:rPr>
            </w:pPr>
            <w:r>
              <w:rPr>
                <w:lang w:val="ja-JP"/>
              </w:rPr>
              <w:t xml:space="preserve">_アクセサアクセサアジャイル ソフトウェア開発アルカリ橄欖石玄武岩アイヌアイヌアルカリ橄欖石玄武岩"酸化銀(I,III)"、アセチルサリチル酸、アクセサ"酸化銀(I,III)"アクセサアクリル酸アジャイル ソフトウェア開発、アルカリ橄欖石玄武岩アクセサアーティチョークアイヌアクリルアミドアルカリ橄欖石玄武岩アクセサアクリルアミドアルカリ橄欖石玄武岩アルカリ橄欖石玄武岩アクリルアミド"酸化銀(I,III)"アイヌアルカリ橄欖石玄武岩アクリルアミドアジャイル ソフトウェア開発アクセサアクリル酸。_</w:t>
            </w:r>
          </w:p>
        </w:tc>
      </w:tr>
      <w:tr>
        <w:tc>
          <w:tcPr>
            <w:shd w:val="clear" w:color="auto" w:fill="FFFFFF"/>
          </w:tcPr>
          <w:p>
            <w:pPr>
              <w:rPr>
                <w:lang w:val="en-US"/>
              </w:rPr>
            </w:pPr>
            <w:r>
              <w:rPr>
                <w:rStyle w:val="SegmentID"/>
                <w:lang w:val="en-US"/>
              </w:rPr>
              <w:t xml:space="preserve">4309</w:t>
            </w:r>
            <w:r>
              <w:rPr>
                <w:rStyle w:val="TransUnitID"/>
                <w:lang w:val="en-US"/>
              </w:rPr>
              <w:t xml:space="preserve">eb24a2b6-221a-411d-8e4a-ada953c47c28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include beneficial owners, controllers, executives, and directors.</w:t>
            </w:r>
          </w:p>
        </w:tc>
        <w:tc>
          <w:tcPr>
            <w:shd w:val="clear" w:color="auto" w:fill="FFFFFF"/>
          </w:tcPr>
          <w:p>
            <w:pPr>
              <w:rPr>
                <w:lang w:val="ja-JP"/>
              </w:rPr>
            </w:pPr>
            <w:r>
              <w:rPr>
                <w:lang w:val="ja-JP"/>
              </w:rPr>
              <w:t xml:space="preserve">_アルカリ橄欖石玄武岩アセチルサリチル酸えほん・だんちのこいぬダンアーティチョーク、アジャイル ソフトウェア開発、えほん・だんちのこいぬダン、アクセサ"酸化銀(I,III)"。_</w:t>
            </w:r>
          </w:p>
        </w:tc>
      </w:tr>
      <w:tr>
        <w:tc>
          <w:tcPr>
            <w:shd w:val="clear" w:color="auto" w:fill="FFFFFF"/>
          </w:tcPr>
          <w:p>
            <w:pPr>
              <w:rPr>
                <w:lang w:val="en-US"/>
              </w:rPr>
            </w:pPr>
            <w:r>
              <w:rPr>
                <w:rStyle w:val="SegmentID"/>
                <w:lang w:val="en-US"/>
              </w:rPr>
              <w:t xml:space="preserve">4310</w:t>
            </w:r>
            <w:r>
              <w:rPr>
                <w:rStyle w:val="TransUnitID"/>
                <w:lang w:val="en-US"/>
              </w:rPr>
              <w:t xml:space="preserve">ffc257dd-0c41-4f54-8f0d-d37cb8804992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extract from an OFAC list in </w:t>
            </w:r>
            <w:r>
              <w:rPr>
                <w:rStyle w:val="Tag"/>
                <w:lang w:val="en-US"/>
              </w:rPr>
              <w:t xml:space="preserve">&lt;9969/&gt;</w:t>
            </w:r>
            <w:r>
              <w:rPr>
                <w:lang w:val="en-US"/>
              </w:rPr>
              <w:t xml:space="preserve">, the listing for Indian River (UK) Limited does not refer to the individuals who own or control the company.</w:t>
            </w:r>
          </w:p>
        </w:tc>
        <w:tc>
          <w:tcPr>
            <w:shd w:val="clear" w:color="auto" w:fill="FFFFFF"/>
          </w:tcPr>
          <w:p>
            <w:pPr>
              <w:rPr>
                <w:lang w:val="ja-JP"/>
              </w:rPr>
            </w:pPr>
            <w:r>
              <w:rPr>
                <w:lang w:val="ja-JP"/>
              </w:rPr>
              <w:t xml:space="preserve">_アイヌアクセサアセチルサリチル酸アクリル酸アイヌアクリル酸アクリル酸アイヌ</w:t>
            </w:r>
            <w:r>
              <w:rPr>
                <w:rStyle w:val="Tag"/>
                <w:lang w:val="ja-JP"/>
              </w:rPr>
              <w:t xml:space="preserve">&lt;9969/&gt;</w:t>
            </w:r>
            <w:r>
              <w:rPr>
                <w:lang w:val="ja-JP"/>
              </w:rPr>
              <w:t xml:space="preserve">、アクセサアセチルサリチル酸アクセサアーティチョークアクリルアミド(アイヌ)アセチルサリチル酸アクリル酸アクセサアクリルアミドアイヌアクセサアジャイル ソフトウェア開発アクセサアクセサアイヌアセチルサリチル酸アクセサアセチルサリチル酸。_</w:t>
            </w:r>
          </w:p>
        </w:tc>
      </w:tr>
      <w:tr>
        <w:tc>
          <w:tcPr>
            <w:shd w:val="clear" w:color="auto" w:fill="FFFFFF"/>
          </w:tcPr>
          <w:p>
            <w:pPr>
              <w:rPr>
                <w:lang w:val="en-US"/>
              </w:rPr>
            </w:pPr>
            <w:r>
              <w:rPr>
                <w:rStyle w:val="SegmentID"/>
                <w:lang w:val="en-US"/>
              </w:rPr>
              <w:t xml:space="preserve">4311</w:t>
            </w:r>
            <w:r>
              <w:rPr>
                <w:rStyle w:val="TransUnitID"/>
                <w:lang w:val="en-US"/>
              </w:rPr>
              <w:t xml:space="preserve">ffc257dd-0c41-4f54-8f0d-d37cb8804992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these individuals could be subject to sanctions restrictions.</w:t>
            </w:r>
          </w:p>
        </w:tc>
        <w:tc>
          <w:tcPr>
            <w:shd w:val="clear" w:color="auto" w:fill="FFFFFF"/>
          </w:tcPr>
          <w:p>
            <w:pPr>
              <w:rPr>
                <w:lang w:val="ja-JP"/>
              </w:rPr>
            </w:pPr>
            <w:r>
              <w:rPr>
                <w:lang w:val="ja-JP"/>
              </w:rPr>
              <w:t xml:space="preserve">_アセチルサリチル酸、アクリルアミドアジャイル ソフトウェア開発アクリルアミドアイヌアセチルサリチル酸アイヌ"酸化銀(I,III)"ジャストインタイムコンパイル方式。_</w:t>
            </w:r>
          </w:p>
        </w:tc>
      </w:tr>
      <w:tr>
        <w:tc>
          <w:tcPr>
            <w:shd w:val="clear" w:color="auto" w:fill="FFFFFF"/>
          </w:tcPr>
          <w:p>
            <w:pPr>
              <w:rPr>
                <w:lang w:val="en-US"/>
              </w:rPr>
            </w:pPr>
            <w:r>
              <w:rPr>
                <w:rStyle w:val="SegmentID"/>
                <w:lang w:val="en-US"/>
              </w:rPr>
              <w:t xml:space="preserve">4312</w:t>
            </w:r>
            <w:r>
              <w:rPr>
                <w:rStyle w:val="TransUnitID"/>
                <w:lang w:val="en-US"/>
              </w:rPr>
              <w:t xml:space="preserve">ffc257dd-0c41-4f54-8f0d-d37cb8804992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further search of the list reveals that an individual named Ruth Ferlow is connected to the company.</w:t>
            </w:r>
          </w:p>
        </w:tc>
        <w:tc>
          <w:tcPr>
            <w:shd w:val="clear" w:color="auto" w:fill="FFFFFF"/>
          </w:tcPr>
          <w:p>
            <w:pPr>
              <w:rPr>
                <w:lang w:val="ja-JP"/>
              </w:rPr>
            </w:pPr>
            <w:r>
              <w:rPr>
                <w:lang w:val="ja-JP"/>
              </w:rPr>
              <w:t xml:space="preserve">_㌔アセチルサリチル酸アーティチョークアイヌアクセサアクリル酸アセチルサリチル酸アクリル酸アイヌえほん・だんちのこいぬダンアクリルアミドアクリル酸アーティチョークアイヌ"酸化銀(I,III)"アイヌアクセサアセチルサリチル酸。_</w:t>
            </w:r>
          </w:p>
        </w:tc>
      </w:tr>
      <w:tr>
        <w:tc>
          <w:tcPr>
            <w:shd w:val="clear" w:color="auto" w:fill="FFFFFF"/>
          </w:tcPr>
          <w:p>
            <w:pPr>
              <w:rPr>
                <w:lang w:val="en-US"/>
              </w:rPr>
            </w:pPr>
            <w:r>
              <w:rPr>
                <w:rStyle w:val="SegmentID"/>
                <w:lang w:val="en-US"/>
              </w:rPr>
              <w:t xml:space="preserve">4313</w:t>
            </w:r>
            <w:r>
              <w:rPr>
                <w:rStyle w:val="TransUnitID"/>
                <w:lang w:val="en-US"/>
              </w:rPr>
              <w:t xml:space="preserve">ffc257dd-0c41-4f54-8f0d-d37cb8804992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OFAC website, Ms. Ferlow was the director, manager, and company secretary of Indian River, along with several other PACNET-linked companies.</w:t>
            </w:r>
          </w:p>
        </w:tc>
        <w:tc>
          <w:tcPr>
            <w:shd w:val="clear" w:color="auto" w:fill="FFFFFF"/>
          </w:tcPr>
          <w:p>
            <w:pPr>
              <w:rPr>
                <w:lang w:val="ja-JP"/>
              </w:rPr>
            </w:pPr>
            <w:r>
              <w:rPr>
                <w:lang w:val="ja-JP"/>
              </w:rPr>
              <w:t xml:space="preserve">_"酸化銀(I,III)"アイヌアクセサアクリル酸アセチルサリチル酸、アイヌ。アーティチョークアクセサアクセサアルカリ橄欖石玄武岩、アセチルサリチル酸、アクセサアセチルサリチル酸"酸化銀(I,III)"アイヌアーティチョークアクリルアミド、アクリルアミドアクリル酸アセチルサリチル酸アクリルアミドアーティチョーク-アーティチョーク"酸化銀(I,III)"。_</w:t>
            </w:r>
          </w:p>
        </w:tc>
      </w:tr>
      <w:tr>
        <w:tc>
          <w:tcPr>
            <w:shd w:val="clear" w:color="auto" w:fill="FFFFFF"/>
          </w:tcPr>
          <w:p>
            <w:pPr>
              <w:rPr>
                <w:lang w:val="en-US"/>
              </w:rPr>
            </w:pPr>
            <w:r>
              <w:rPr>
                <w:rStyle w:val="SegmentID"/>
                <w:lang w:val="en-US"/>
              </w:rPr>
              <w:t xml:space="preserve">4314</w:t>
            </w:r>
            <w:r>
              <w:rPr>
                <w:rStyle w:val="TransUnitID"/>
                <w:lang w:val="en-US"/>
              </w:rPr>
              <w:t xml:space="preserve">ffc257dd-0c41-4f54-8f0d-d37cb8804992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example highlights the importance of doing separate screening of both legal entities and the individuals who may own or control them.</w:t>
            </w:r>
          </w:p>
        </w:tc>
        <w:tc>
          <w:tcPr>
            <w:shd w:val="clear" w:color="auto" w:fill="FFFFFF"/>
          </w:tcPr>
          <w:p>
            <w:pPr>
              <w:rPr>
                <w:lang w:val="ja-JP"/>
              </w:rPr>
            </w:pPr>
            <w:r>
              <w:rPr>
                <w:lang w:val="ja-JP"/>
              </w:rPr>
              <w:t xml:space="preserve">_アクリル酸アセチルサリチル酸えほん・だんちのこいぬダンアクセサえほん・だんちのこいぬダンアイヌアクリルアミドアルカリ橄欖石玄武岩"酸化銀(I,III)"アイヌアクリル酸アクリルアミドアルカリ橄欖石玄武岩アクセサアクセサアジャイル ソフトウェア開発アクセサアクセサアクセサアイヌアセチルサリチル酸アクリル酸。_</w:t>
            </w:r>
          </w:p>
        </w:tc>
      </w:tr>
      <w:tr>
        <w:tc>
          <w:tcPr>
            <w:shd w:val="clear" w:color="auto" w:fill="FFFFFF"/>
          </w:tcPr>
          <w:p>
            <w:pPr>
              <w:rPr>
                <w:lang w:val="en-US"/>
              </w:rPr>
            </w:pPr>
            <w:r>
              <w:rPr>
                <w:rStyle w:val="SegmentID"/>
                <w:lang w:val="en-US"/>
              </w:rPr>
              <w:t xml:space="preserve">4315</w:t>
            </w:r>
            <w:r>
              <w:rPr>
                <w:rStyle w:val="TransUnitID"/>
                <w:lang w:val="en-US"/>
              </w:rPr>
              <w:t xml:space="preserve">c8dc3712-dd02-4de1-8d0e-c9880cc5cb5b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Parties–Legal Entities</w:t>
            </w:r>
          </w:p>
        </w:tc>
        <w:tc>
          <w:tcPr>
            <w:shd w:val="clear" w:color="auto" w:fill="FFFFFF"/>
          </w:tcPr>
          <w:p>
            <w:pPr>
              <w:rPr>
                <w:lang w:val="ja-JP"/>
              </w:rPr>
            </w:pPr>
            <w:r>
              <w:rPr>
                <w:lang w:val="ja-JP"/>
              </w:rPr>
              <w:t xml:space="preserve">_アクリルアミド–アーティチョークアセチルサリチル酸–アクリルアミドアルカリ橄欖石玄武岩_</w:t>
            </w:r>
          </w:p>
        </w:tc>
      </w:tr>
      <w:tr>
        <w:tc>
          <w:tcPr>
            <w:shd w:val="clear" w:color="auto" w:fill="FFFFFF"/>
          </w:tcPr>
          <w:p>
            <w:pPr>
              <w:rPr>
                <w:lang w:val="en-US"/>
              </w:rPr>
            </w:pPr>
            <w:r>
              <w:rPr>
                <w:rStyle w:val="SegmentID"/>
                <w:lang w:val="en-US"/>
              </w:rPr>
              <w:t xml:space="preserve">4316</w:t>
            </w:r>
            <w:r>
              <w:rPr>
                <w:rStyle w:val="TransUnitID"/>
                <w:lang w:val="en-US"/>
              </w:rPr>
              <w:t xml:space="preserve">e9c58989-7ba3-404a-b880-31403f3c3cf7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4317</w:t>
            </w:r>
            <w:r>
              <w:rPr>
                <w:rStyle w:val="TransUnitID"/>
                <w:lang w:val="en-US"/>
              </w:rPr>
              <w:t xml:space="preserve">d6b0e7e3-c3fe-4eae-875c-44bb380444f1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INDIAN RIVER (UK) LTD., D11 Glyme Court, Oxford Office Village, Langford Lane, Kidlington, Oxon OX5 1LQ, United Kingdom; Company Number 07927999 (United Kingdom) [TCO] (Linked To:</w:t>
            </w:r>
          </w:p>
        </w:tc>
        <w:tc>
          <w:tcPr>
            <w:shd w:val="clear" w:color="auto" w:fill="FFFFFF"/>
          </w:tcPr>
          <w:p>
            <w:pPr>
              <w:rPr>
                <w:lang w:val="ja-JP"/>
              </w:rPr>
            </w:pPr>
            <w:r>
              <w:rPr>
                <w:lang w:val="ja-JP"/>
              </w:rPr>
              <w:t xml:space="preserve">_アーティチョークアクリルアミド(アイヌ)アクセサ。、㌔11 アクリルアミドアクリルアミド、アーティチョークアーティチョークアセチルサリチル酸、アルカリ橄欖石玄武岩アクリル酸、えほん・だんちのこいぬダン、アクリル酸アイヌ5 1アイヌ、アーティチョークアセチルサリチル酸;アセチルサリチル酸アーティチョーク 07927999 (アーティチョークアセチルサリチル酸)[アクセサ](アーティチョークアイヌ:_</w:t>
            </w:r>
          </w:p>
        </w:tc>
      </w:tr>
      <w:tr>
        <w:tc>
          <w:tcPr>
            <w:shd w:val="clear" w:color="auto" w:fill="FFFFFF"/>
          </w:tcPr>
          <w:p>
            <w:pPr>
              <w:rPr>
                <w:lang w:val="en-US"/>
              </w:rPr>
            </w:pPr>
            <w:r>
              <w:rPr>
                <w:rStyle w:val="SegmentID"/>
                <w:lang w:val="en-US"/>
              </w:rPr>
              <w:t xml:space="preserve">4318</w:t>
            </w:r>
            <w:r>
              <w:rPr>
                <w:rStyle w:val="TransUnitID"/>
                <w:lang w:val="en-US"/>
              </w:rPr>
              <w:t xml:space="preserve">d6b0e7e3-c3fe-4eae-875c-44bb380444f1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PACNET CONNECTIONS LIMITED; Linked To:</w:t>
            </w:r>
          </w:p>
        </w:tc>
        <w:tc>
          <w:tcPr>
            <w:shd w:val="clear" w:color="auto" w:fill="FFFFFF"/>
          </w:tcPr>
          <w:p>
            <w:pPr>
              <w:rPr>
                <w:lang w:val="ja-JP"/>
              </w:rPr>
            </w:pPr>
            <w:r>
              <w:rPr>
                <w:lang w:val="ja-JP"/>
              </w:rPr>
              <w:t xml:space="preserve">_アーティチョークアジャイル ソフトウェア開発アセチルサリチル酸;アーティチョークアイヌ:_</w:t>
            </w:r>
          </w:p>
        </w:tc>
      </w:tr>
      <w:tr>
        <w:tc>
          <w:tcPr>
            <w:shd w:val="clear" w:color="auto" w:fill="FFFFFF"/>
          </w:tcPr>
          <w:p>
            <w:pPr>
              <w:rPr>
                <w:lang w:val="en-US"/>
              </w:rPr>
            </w:pPr>
            <w:r>
              <w:rPr>
                <w:rStyle w:val="SegmentID"/>
                <w:lang w:val="en-US"/>
              </w:rPr>
              <w:t xml:space="preserve">4319</w:t>
            </w:r>
            <w:r>
              <w:rPr>
                <w:rStyle w:val="TransUnitID"/>
                <w:lang w:val="en-US"/>
              </w:rPr>
              <w:t xml:space="preserve">d6b0e7e3-c3fe-4eae-875c-44bb380444f1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PACNET GROUP).</w:t>
            </w:r>
          </w:p>
        </w:tc>
        <w:tc>
          <w:tcPr>
            <w:shd w:val="clear" w:color="auto" w:fill="FFFFFF"/>
          </w:tcPr>
          <w:p>
            <w:pPr>
              <w:rPr>
                <w:lang w:val="ja-JP"/>
              </w:rPr>
            </w:pPr>
            <w:r>
              <w:rPr>
                <w:lang w:val="ja-JP"/>
              </w:rPr>
              <w:t xml:space="preserve">_アーティチョークアクリルアミド)。_</w:t>
            </w:r>
          </w:p>
        </w:tc>
      </w:tr>
      <w:tr>
        <w:tc>
          <w:tcPr>
            <w:shd w:val="clear" w:color="auto" w:fill="FFFFFF"/>
          </w:tcPr>
          <w:p>
            <w:pPr>
              <w:rPr>
                <w:lang w:val="en-US"/>
              </w:rPr>
            </w:pPr>
            <w:r>
              <w:rPr>
                <w:rStyle w:val="SegmentID"/>
                <w:lang w:val="en-US"/>
              </w:rPr>
              <w:t xml:space="preserve">4320</w:t>
            </w:r>
            <w:r>
              <w:rPr>
                <w:rStyle w:val="TransUnitID"/>
                <w:lang w:val="en-US"/>
              </w:rPr>
              <w:t xml:space="preserve">8cc16591-29ad-44c6-9b3a-65d62b3cb704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FERLOW, Ruth (a.k.a. FERLOW, Ruth Hilda Rose), D11 Glyme Court, Oxford Office Village, Langford Lane, Kidlington, Oxon OX5 1LQ, United Kingdom; 4910 Keith Road, Vancouver, BC V7W 2NI, Canada; 4th Floor, 595 Howe Street, Vancouver, BC V6C 2TF, Canada; DOB 05 Jan 1967; nationality Canada (individual) [TCO] (Linked To:</w:t>
            </w:r>
          </w:p>
        </w:tc>
        <w:tc>
          <w:tcPr>
            <w:shd w:val="clear" w:color="auto" w:fill="FFFFFF"/>
          </w:tcPr>
          <w:p>
            <w:pPr>
              <w:rPr>
                <w:lang w:val="ja-JP"/>
              </w:rPr>
            </w:pPr>
            <w:r>
              <w:rPr>
                <w:lang w:val="ja-JP"/>
              </w:rPr>
              <w:t xml:space="preserve">_アーティチョーク、アクリル酸(㌔。㌔。㌔。アーティチョーク、アクリル酸アクリルアミドアクリル酸)、㌔11 アクリルアミドアクリルアミド、アーティチョークアーティチョークアセチルサリチル酸、アルカリ橄欖石玄武岩アクリル酸、えほん・だんちのこいぬダン、アクリル酸アイヌ5 1アイヌ、アーティチョークアセチルサリチル酸; 4910 アクリルアミドアクリル酸、"酸化銀(I,III)"、アイヌ㌔7㌔ 2アイヌ、アーティチョーク; 4アイヌアクリルアミド、595 アクリル酸アーティチョーク、"酸化銀(I,III)"、アイヌ㌔6㌔ 2アイヌ、アーティチョーク;アクセサ 05 アクセサ 1967;アジャイル ソフトウェア開発アーティチョーク(えほん・だんちのこいぬダン)[アクセサ](アーティチョークアイヌ:_</w:t>
            </w:r>
          </w:p>
        </w:tc>
      </w:tr>
      <w:tr>
        <w:tc>
          <w:tcPr>
            <w:shd w:val="clear" w:color="auto" w:fill="FFFFFF"/>
          </w:tcPr>
          <w:p>
            <w:pPr>
              <w:rPr>
                <w:lang w:val="en-US"/>
              </w:rPr>
            </w:pPr>
            <w:r>
              <w:rPr>
                <w:rStyle w:val="SegmentID"/>
                <w:lang w:val="en-US"/>
              </w:rPr>
              <w:t xml:space="preserve">4321</w:t>
            </w:r>
            <w:r>
              <w:rPr>
                <w:rStyle w:val="TransUnitID"/>
                <w:lang w:val="en-US"/>
              </w:rPr>
              <w:t xml:space="preserve">8cc16591-29ad-44c6-9b3a-65d62b3cb704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PACNET SERVICES LTD;</w:t>
            </w:r>
          </w:p>
        </w:tc>
        <w:tc>
          <w:tcPr>
            <w:shd w:val="clear" w:color="auto" w:fill="FFFFFF"/>
          </w:tcPr>
          <w:p>
            <w:pPr>
              <w:rPr>
                <w:lang w:val="ja-JP"/>
              </w:rPr>
            </w:pPr>
            <w:r>
              <w:rPr>
                <w:lang w:val="ja-JP"/>
              </w:rPr>
              <w:t xml:space="preserve">_アーティチョークアルカリ橄欖石玄武岩アクセサ;_</w:t>
            </w:r>
          </w:p>
        </w:tc>
      </w:tr>
      <w:tr>
        <w:tc>
          <w:tcPr>
            <w:shd w:val="clear" w:color="auto" w:fill="FFFFFF"/>
          </w:tcPr>
          <w:p>
            <w:pPr>
              <w:rPr>
                <w:lang w:val="en-US"/>
              </w:rPr>
            </w:pPr>
            <w:r>
              <w:rPr>
                <w:rStyle w:val="SegmentID"/>
                <w:lang w:val="en-US"/>
              </w:rPr>
              <w:t xml:space="preserve">4322</w:t>
            </w:r>
            <w:r>
              <w:rPr>
                <w:rStyle w:val="TransUnitID"/>
                <w:lang w:val="en-US"/>
              </w:rPr>
              <w:t xml:space="preserve">fee64ce3-6774-40eb-b50f-f54dc9beaa67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Linked To:</w:t>
            </w:r>
          </w:p>
        </w:tc>
        <w:tc>
          <w:tcPr>
            <w:shd w:val="clear" w:color="auto" w:fill="FFFFFF"/>
          </w:tcPr>
          <w:p>
            <w:pPr>
              <w:rPr>
                <w:lang w:val="ja-JP"/>
              </w:rPr>
            </w:pPr>
            <w:r>
              <w:rPr>
                <w:lang w:val="ja-JP"/>
              </w:rPr>
              <w:t xml:space="preserve">_アーティチョークアイヌ:_</w:t>
            </w:r>
          </w:p>
        </w:tc>
      </w:tr>
      <w:tr>
        <w:tc>
          <w:tcPr>
            <w:shd w:val="clear" w:color="auto" w:fill="FFFFFF"/>
          </w:tcPr>
          <w:p>
            <w:pPr>
              <w:rPr>
                <w:lang w:val="en-US"/>
              </w:rPr>
            </w:pPr>
            <w:r>
              <w:rPr>
                <w:rStyle w:val="SegmentID"/>
                <w:lang w:val="en-US"/>
              </w:rPr>
              <w:t xml:space="preserve">4323</w:t>
            </w:r>
            <w:r>
              <w:rPr>
                <w:rStyle w:val="TransUnitID"/>
                <w:lang w:val="en-US"/>
              </w:rPr>
              <w:t xml:space="preserve">f14f0b4c-ccac-4eb8-9205-24c57115d8e4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CHEXX INC.;</w:t>
            </w:r>
          </w:p>
        </w:tc>
        <w:tc>
          <w:tcPr>
            <w:shd w:val="clear" w:color="auto" w:fill="FFFFFF"/>
          </w:tcPr>
          <w:p>
            <w:pPr>
              <w:rPr>
                <w:lang w:val="ja-JP"/>
              </w:rPr>
            </w:pPr>
            <w:r>
              <w:rPr>
                <w:lang w:val="ja-JP"/>
              </w:rPr>
              <w:t xml:space="preserve">_アクリルアミドアクセサ。;_</w:t>
            </w:r>
          </w:p>
        </w:tc>
      </w:tr>
      <w:tr>
        <w:tc>
          <w:tcPr>
            <w:shd w:val="clear" w:color="auto" w:fill="FFFFFF"/>
          </w:tcPr>
          <w:p>
            <w:pPr>
              <w:rPr>
                <w:lang w:val="en-US"/>
              </w:rPr>
            </w:pPr>
            <w:r>
              <w:rPr>
                <w:rStyle w:val="SegmentID"/>
                <w:lang w:val="en-US"/>
              </w:rPr>
              <w:t xml:space="preserve">4324</w:t>
            </w:r>
            <w:r>
              <w:rPr>
                <w:rStyle w:val="TransUnitID"/>
                <w:lang w:val="en-US"/>
              </w:rPr>
              <w:t xml:space="preserve">335fc0f3-40b9-4f9b-80e2-0d6af521a372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Linked To:</w:t>
            </w:r>
          </w:p>
        </w:tc>
        <w:tc>
          <w:tcPr>
            <w:shd w:val="clear" w:color="auto" w:fill="FFFFFF"/>
          </w:tcPr>
          <w:p>
            <w:pPr>
              <w:rPr>
                <w:lang w:val="ja-JP"/>
              </w:rPr>
            </w:pPr>
            <w:r>
              <w:rPr>
                <w:lang w:val="ja-JP"/>
              </w:rPr>
              <w:t xml:space="preserve">_アーティチョークアイヌ:_</w:t>
            </w:r>
          </w:p>
        </w:tc>
      </w:tr>
      <w:tr>
        <w:tc>
          <w:tcPr>
            <w:shd w:val="clear" w:color="auto" w:fill="FFFFFF"/>
          </w:tcPr>
          <w:p>
            <w:pPr>
              <w:rPr>
                <w:lang w:val="en-US"/>
              </w:rPr>
            </w:pPr>
            <w:r>
              <w:rPr>
                <w:rStyle w:val="SegmentID"/>
                <w:lang w:val="en-US"/>
              </w:rPr>
              <w:t xml:space="preserve">4325</w:t>
            </w:r>
            <w:r>
              <w:rPr>
                <w:rStyle w:val="TransUnitID"/>
                <w:lang w:val="en-US"/>
              </w:rPr>
              <w:t xml:space="preserve">dbb9332a-5712-47d5-a9a6-c18848be9f6d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INDIAN RIVER (UK) LTD.;</w:t>
            </w:r>
          </w:p>
        </w:tc>
        <w:tc>
          <w:tcPr>
            <w:shd w:val="clear" w:color="auto" w:fill="FFFFFF"/>
          </w:tcPr>
          <w:p>
            <w:pPr>
              <w:rPr>
                <w:lang w:val="ja-JP"/>
              </w:rPr>
            </w:pPr>
            <w:r>
              <w:rPr>
                <w:lang w:val="ja-JP"/>
              </w:rPr>
              <w:t xml:space="preserve">_アーティチョークアクリルアミド(アイヌ)アクセサ。;_</w:t>
            </w:r>
          </w:p>
        </w:tc>
      </w:tr>
      <w:tr>
        <w:tc>
          <w:tcPr>
            <w:shd w:val="clear" w:color="auto" w:fill="FFFFFF"/>
          </w:tcPr>
          <w:p>
            <w:pPr>
              <w:rPr>
                <w:lang w:val="en-US"/>
              </w:rPr>
            </w:pPr>
            <w:r>
              <w:rPr>
                <w:rStyle w:val="SegmentID"/>
                <w:lang w:val="en-US"/>
              </w:rPr>
              <w:t xml:space="preserve">4326</w:t>
            </w:r>
            <w:r>
              <w:rPr>
                <w:rStyle w:val="TransUnitID"/>
                <w:lang w:val="en-US"/>
              </w:rPr>
              <w:t xml:space="preserve">39d27656-8e03-40d4-92a6-b4eb1e343ceb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Linked To:</w:t>
            </w:r>
          </w:p>
        </w:tc>
        <w:tc>
          <w:tcPr>
            <w:shd w:val="clear" w:color="auto" w:fill="FFFFFF"/>
          </w:tcPr>
          <w:p>
            <w:pPr>
              <w:rPr>
                <w:lang w:val="ja-JP"/>
              </w:rPr>
            </w:pPr>
            <w:r>
              <w:rPr>
                <w:lang w:val="ja-JP"/>
              </w:rPr>
              <w:t xml:space="preserve">_アーティチョークアイヌ:_</w:t>
            </w:r>
          </w:p>
        </w:tc>
      </w:tr>
      <w:tr>
        <w:tc>
          <w:tcPr>
            <w:shd w:val="clear" w:color="auto" w:fill="FFFFFF"/>
          </w:tcPr>
          <w:p>
            <w:pPr>
              <w:rPr>
                <w:lang w:val="en-US"/>
              </w:rPr>
            </w:pPr>
            <w:r>
              <w:rPr>
                <w:rStyle w:val="SegmentID"/>
                <w:lang w:val="en-US"/>
              </w:rPr>
              <w:t xml:space="preserve">4327</w:t>
            </w:r>
            <w:r>
              <w:rPr>
                <w:rStyle w:val="TransUnitID"/>
                <w:lang w:val="en-US"/>
              </w:rPr>
              <w:t xml:space="preserve">c11fac48-f4ad-43e3-884d-1df1b8842c02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PACNET GROUP</w:t>
            </w:r>
          </w:p>
        </w:tc>
        <w:tc>
          <w:tcPr>
            <w:shd w:val="clear" w:color="auto" w:fill="FFFFFF"/>
          </w:tcPr>
          <w:p>
            <w:pPr>
              <w:rPr>
                <w:lang w:val="ja-JP"/>
              </w:rPr>
            </w:pPr>
            <w:r>
              <w:rPr>
                <w:lang w:val="ja-JP"/>
              </w:rPr>
              <w:t xml:space="preserve">_アーティチョークアクリルアミド_</w:t>
            </w:r>
          </w:p>
        </w:tc>
      </w:tr>
      <w:tr>
        <w:tc>
          <w:tcPr>
            <w:shd w:val="clear" w:color="auto" w:fill="FFFFFF"/>
          </w:tcPr>
          <w:p>
            <w:pPr>
              <w:rPr>
                <w:lang w:val="en-US"/>
              </w:rPr>
            </w:pPr>
            <w:r>
              <w:rPr>
                <w:rStyle w:val="SegmentID"/>
                <w:lang w:val="en-US"/>
              </w:rPr>
              <w:t xml:space="preserve">4328</w:t>
            </w:r>
            <w:r>
              <w:rPr>
                <w:rStyle w:val="TransUnitID"/>
                <w:lang w:val="en-US"/>
              </w:rPr>
              <w:t xml:space="preserve">792d36e1-77ff-4e37-b81d-35d65084602c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UPDATING SANCTIONS LISTS</w:t>
            </w:r>
          </w:p>
        </w:tc>
        <w:tc>
          <w:tcPr>
            <w:shd w:val="clear" w:color="auto" w:fill="FFFFFF"/>
          </w:tcPr>
          <w:p>
            <w:pPr>
              <w:rPr>
                <w:lang w:val="ja-JP"/>
              </w:rPr>
            </w:pPr>
            <w:r>
              <w:rPr>
                <w:lang w:val="ja-JP"/>
              </w:rPr>
              <w:t xml:space="preserve">_アルカリ橄欖石玄武岩"酸化銀(I,III)"アクリルアミド_</w:t>
            </w:r>
          </w:p>
        </w:tc>
      </w:tr>
      <w:tr>
        <w:tc>
          <w:tcPr>
            <w:shd w:val="clear" w:color="auto" w:fill="FFFFFF"/>
          </w:tcPr>
          <w:p>
            <w:pPr>
              <w:rPr>
                <w:lang w:val="en-US"/>
              </w:rPr>
            </w:pPr>
            <w:r>
              <w:rPr>
                <w:rStyle w:val="SegmentID"/>
                <w:lang w:val="en-US"/>
              </w:rPr>
              <w:t xml:space="preserve">4329</w:t>
            </w:r>
            <w:r>
              <w:rPr>
                <w:rStyle w:val="TransUnitID"/>
                <w:lang w:val="en-US"/>
              </w:rPr>
              <w:t xml:space="preserve">5281e5fc-1540-4bbd-8b43-167fca0a4d28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 are constantly changing, sometimes daily.</w:t>
            </w:r>
          </w:p>
        </w:tc>
        <w:tc>
          <w:tcPr>
            <w:shd w:val="clear" w:color="auto" w:fill="FFFFFF"/>
          </w:tcPr>
          <w:p>
            <w:pPr>
              <w:rPr>
                <w:lang w:val="ja-JP"/>
              </w:rPr>
            </w:pPr>
            <w:r>
              <w:rPr>
                <w:lang w:val="ja-JP"/>
              </w:rPr>
              <w:t xml:space="preserve">_アクリルアミドアクセサえほん・だんちのこいぬダンアルカリ橄欖石玄武岩、"酸化銀(I,III)"アクリルアミド。_</w:t>
            </w:r>
          </w:p>
        </w:tc>
      </w:tr>
      <w:tr>
        <w:tc>
          <w:tcPr>
            <w:shd w:val="clear" w:color="auto" w:fill="FFFFFF"/>
          </w:tcPr>
          <w:p>
            <w:pPr>
              <w:rPr>
                <w:lang w:val="en-US"/>
              </w:rPr>
            </w:pPr>
            <w:r>
              <w:rPr>
                <w:rStyle w:val="SegmentID"/>
                <w:lang w:val="en-US"/>
              </w:rPr>
              <w:t xml:space="preserve">4330</w:t>
            </w:r>
            <w:r>
              <w:rPr>
                <w:rStyle w:val="TransUnitID"/>
                <w:lang w:val="en-US"/>
              </w:rPr>
              <w:t xml:space="preserve">5281e5fc-1540-4bbd-8b43-167fca0a4d28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restrictions must be enforced immediately upon their introduction, it is crucial for financial institutions to stay current with the political climate and monitor lists frequently to ensure that they align with the firm’s sanctions policy.</w:t>
            </w:r>
          </w:p>
        </w:tc>
        <w:tc>
          <w:tcPr>
            <w:shd w:val="clear" w:color="auto" w:fill="FFFFFF"/>
          </w:tcPr>
          <w:p>
            <w:pPr>
              <w:rPr>
                <w:lang w:val="ja-JP"/>
              </w:rPr>
            </w:pPr>
            <w:r>
              <w:rPr>
                <w:lang w:val="ja-JP"/>
              </w:rPr>
              <w:t xml:space="preserve">_アセチルサリチル酸ジャストインタイムコンパイル方式アクリル酸アイヌアルカリ橄欖石玄武岩アジャイル ソフトウェア開発アクリル酸アクリルアミドジャストインタイムコンパイル方式、アイヌアイヌアセチルサリチル酸アクセサ"酸化銀(I,III)"ジャストインタイムコンパイル方式アイヌアクリル酸アセチルサリチル酸アクリル酸アクセサ"酸化銀(I,III)"アセチルサリチル酸アクセサアセチルサリチル酸アクリルアミドえほん・だんちのこいぬダンアイヌアーティチョークアクリル酸アクリル酸アクリルアミドアクリル酸アクセサアーティチョーク"酸化銀(I,III)"アーティチョーク。_</w:t>
            </w:r>
          </w:p>
        </w:tc>
      </w:tr>
      <w:tr>
        <w:tc>
          <w:tcPr>
            <w:shd w:val="clear" w:color="auto" w:fill="FFFFFF"/>
          </w:tcPr>
          <w:p>
            <w:pPr>
              <w:rPr>
                <w:lang w:val="en-US"/>
              </w:rPr>
            </w:pPr>
            <w:r>
              <w:rPr>
                <w:rStyle w:val="SegmentID"/>
                <w:lang w:val="en-US"/>
              </w:rPr>
              <w:t xml:space="preserve">4331</w:t>
            </w:r>
            <w:r>
              <w:rPr>
                <w:rStyle w:val="TransUnitID"/>
                <w:lang w:val="en-US"/>
              </w:rPr>
              <w:t xml:space="preserve">5281e5fc-1540-4bbd-8b43-167fca0a4d28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helpful to monitor government websites through subscriptions, create tailored news alerts, follow applicable periodicals, such as the ACAMS newsletter moneylaundering.com, and to require vendors to immediately provide updated lists.</w:t>
            </w:r>
          </w:p>
        </w:tc>
        <w:tc>
          <w:tcPr>
            <w:shd w:val="clear" w:color="auto" w:fill="FFFFFF"/>
          </w:tcPr>
          <w:p>
            <w:pPr>
              <w:rPr>
                <w:lang w:val="ja-JP"/>
              </w:rPr>
            </w:pPr>
            <w:r>
              <w:rPr>
                <w:lang w:val="ja-JP"/>
              </w:rPr>
              <w:t xml:space="preserve">_アイヌアイヌアセチルサリチル酸アイヌアセチルサリチル酸えほん・だんちのこいぬダンアルカリ橄欖石玄武岩アセチルサリチル酸ゴエモンが行く! 生命と向きあって、アーティチョークアルカリ橄欖石玄武岩アクリル酸アーティチョーク、アーティチョークえほん・だんちのこいぬダンアジャイル ソフトウェア開発、アクリル酸アイヌアクセサアクリルアミドえほん・だんちのこいぬダンライセンス契約が適用される場合があります。アクセサ、アクセサアイヌアセチルサリチル酸アセチルサリチル酸アイヌアジャイル ソフトウェア開発アセチルサリチル酸アセチルサリチル酸アクリルアミド。_</w:t>
            </w:r>
          </w:p>
        </w:tc>
      </w:tr>
      <w:tr>
        <w:tc>
          <w:tcPr>
            <w:shd w:val="clear" w:color="auto" w:fill="FFFFFF"/>
          </w:tcPr>
          <w:p>
            <w:pPr>
              <w:rPr>
                <w:lang w:val="en-US"/>
              </w:rPr>
            </w:pPr>
            <w:r>
              <w:rPr>
                <w:rStyle w:val="SegmentID"/>
                <w:lang w:val="en-US"/>
              </w:rPr>
              <w:t xml:space="preserve">4332</w:t>
            </w:r>
            <w:r>
              <w:rPr>
                <w:rStyle w:val="TransUnitID"/>
                <w:lang w:val="en-US"/>
              </w:rPr>
              <w:t xml:space="preserve">7d02cbaa-1a12-4502-ad28-08e5c3e0541d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4333</w:t>
            </w:r>
            <w:r>
              <w:rPr>
                <w:rStyle w:val="TransUnitID"/>
                <w:lang w:val="en-US"/>
              </w:rPr>
              <w:t xml:space="preserve">7d02cbaa-1a12-4502-ad28-08e5c3e0541d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OLEG DERIPASKA, 2019</w:t>
            </w:r>
          </w:p>
        </w:tc>
        <w:tc>
          <w:tcPr>
            <w:shd w:val="clear" w:color="auto" w:fill="FFFFFF"/>
          </w:tcPr>
          <w:p>
            <w:pPr>
              <w:rPr>
                <w:lang w:val="ja-JP"/>
              </w:rPr>
            </w:pPr>
            <w:r>
              <w:rPr>
                <w:lang w:val="ja-JP"/>
              </w:rPr>
              <w:t xml:space="preserve">_アクリル酸"酸化銀(I,III)"、2019_</w:t>
            </w:r>
          </w:p>
        </w:tc>
      </w:tr>
      <w:tr>
        <w:tc>
          <w:tcPr>
            <w:shd w:val="clear" w:color="auto" w:fill="FFFFFF"/>
          </w:tcPr>
          <w:p>
            <w:pPr>
              <w:rPr>
                <w:lang w:val="en-US"/>
              </w:rPr>
            </w:pPr>
            <w:r>
              <w:rPr>
                <w:rStyle w:val="SegmentID"/>
                <w:lang w:val="en-US"/>
              </w:rPr>
              <w:t xml:space="preserve">4334</w:t>
            </w:r>
            <w:r>
              <w:rPr>
                <w:rStyle w:val="TransUnitID"/>
                <w:lang w:val="en-US"/>
              </w:rPr>
              <w:t xml:space="preserve">3f047b5d-75f9-4d64-9064-5e4766e305b7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4335</w:t>
            </w:r>
            <w:r>
              <w:rPr>
                <w:rStyle w:val="TransUnitID"/>
                <w:lang w:val="en-US"/>
              </w:rPr>
              <w:t xml:space="preserve">eb8a4c2a-c977-48c1-8209-a4c5ae10c03f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Russian billionaire Oleg Deripaska was designated under US sanctions in April 2018.</w:t>
            </w:r>
          </w:p>
        </w:tc>
        <w:tc>
          <w:tcPr>
            <w:shd w:val="clear" w:color="auto" w:fill="FFFFFF"/>
          </w:tcPr>
          <w:p>
            <w:pPr>
              <w:rPr>
                <w:lang w:val="ja-JP"/>
              </w:rPr>
            </w:pPr>
            <w:r>
              <w:rPr>
                <w:lang w:val="ja-JP"/>
              </w:rPr>
              <w:t xml:space="preserve">_アクセサアセチルサリチル酸アジャイル ソフトウェア開発アクリル酸"酸化銀(I,III)"アクセサえほん・だんちのこいぬダンアクリルアミドアイヌ"酸化銀(I,III)"アイヌアクリルアミド 2018。_</w:t>
            </w:r>
          </w:p>
        </w:tc>
      </w:tr>
      <w:tr>
        <w:tc>
          <w:tcPr>
            <w:shd w:val="clear" w:color="auto" w:fill="FFFFFF"/>
          </w:tcPr>
          <w:p>
            <w:pPr>
              <w:rPr>
                <w:lang w:val="en-US"/>
              </w:rPr>
            </w:pPr>
            <w:r>
              <w:rPr>
                <w:rStyle w:val="SegmentID"/>
                <w:lang w:val="en-US"/>
              </w:rPr>
              <w:t xml:space="preserve">4336</w:t>
            </w:r>
            <w:r>
              <w:rPr>
                <w:rStyle w:val="TransUnitID"/>
                <w:lang w:val="en-US"/>
              </w:rPr>
              <w:t xml:space="preserve">eb8a4c2a-c977-48c1-8209-a4c5ae10c03f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sued the US Department of the Treasury in March 2019 to be delisted, claiming that the basis on which he was placed on the list was a result of “filthy lies.”</w:t>
            </w:r>
          </w:p>
        </w:tc>
        <w:tc>
          <w:tcPr>
            <w:shd w:val="clear" w:color="auto" w:fill="FFFFFF"/>
          </w:tcPr>
          <w:p>
            <w:pPr>
              <w:rPr>
                <w:lang w:val="ja-JP"/>
              </w:rPr>
            </w:pPr>
            <w:r>
              <w:rPr>
                <w:lang w:val="ja-JP"/>
              </w:rPr>
              <w:t xml:space="preserve">_アイヌアクリル酸アクセサアイヌえほん・だんちのこいぬダンアイヌアクセサアルカリ橄欖石玄武岩アイヌアクリルアミド 2019 アイヌアイヌアルカリ橄欖石玄武岩、アルカリ橄欖石玄武岩アクリル酸アクセサアクリルアミドアイヌアクリルアミドアイヌアクセサアーティチョークアイヌアクセサアクリル酸アクセサ㌔アーティチョークアイヌ“アーティチョークアクリル酸。㌔_</w:t>
            </w:r>
          </w:p>
        </w:tc>
      </w:tr>
      <w:tr>
        <w:tc>
          <w:tcPr>
            <w:shd w:val="clear" w:color="auto" w:fill="FFFFFF"/>
          </w:tcPr>
          <w:p>
            <w:pPr>
              <w:rPr>
                <w:lang w:val="en-US"/>
              </w:rPr>
            </w:pPr>
            <w:r>
              <w:rPr>
                <w:rStyle w:val="SegmentID"/>
                <w:lang w:val="en-US"/>
              </w:rPr>
              <w:t xml:space="preserve">4337</w:t>
            </w:r>
            <w:r>
              <w:rPr>
                <w:rStyle w:val="TransUnitID"/>
                <w:lang w:val="en-US"/>
              </w:rPr>
              <w:t xml:space="preserve">eb8a4c2a-c977-48c1-8209-a4c5ae10c03f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Treasury alleged that, in Russia, Deripaska supported Russian president Vladimir Putin and his projects in the energy sector.</w:t>
            </w:r>
          </w:p>
        </w:tc>
        <w:tc>
          <w:tcPr>
            <w:shd w:val="clear" w:color="auto" w:fill="FFFFFF"/>
          </w:tcPr>
          <w:p>
            <w:pPr>
              <w:rPr>
                <w:lang w:val="ja-JP"/>
              </w:rPr>
            </w:pPr>
            <w:r>
              <w:rPr>
                <w:lang w:val="ja-JP"/>
              </w:rPr>
              <w:t xml:space="preserve">_アクセサアルカリ橄欖石玄武岩アセチルサリチル酸アクリル酸、アイヌアーティチョーク、"酸化銀(I,III)""酸化銀(I,III)"アセチルサリチル酸"酸化銀(I,III)"アルカリ橄欖石玄武岩アクリルアミドアクセサアクセサアルカリ橄欖石玄武岩アイヌアクセサアーティチョークアーティチョーク。_</w:t>
            </w:r>
          </w:p>
        </w:tc>
      </w:tr>
      <w:tr>
        <w:tc>
          <w:tcPr>
            <w:shd w:val="clear" w:color="auto" w:fill="FFFFFF"/>
          </w:tcPr>
          <w:p>
            <w:pPr>
              <w:rPr>
                <w:lang w:val="en-US"/>
              </w:rPr>
            </w:pPr>
            <w:r>
              <w:rPr>
                <w:rStyle w:val="SegmentID"/>
                <w:lang w:val="en-US"/>
              </w:rPr>
              <w:t xml:space="preserve">4338</w:t>
            </w:r>
            <w:r>
              <w:rPr>
                <w:rStyle w:val="TransUnitID"/>
                <w:lang w:val="en-US"/>
              </w:rPr>
              <w:t xml:space="preserve">eb8a4c2a-c977-48c1-8209-a4c5ae10c03f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response, the Treasury released (with redactions) a 161-page evidentiary memorandum laying out the case as to why Deripaska merited inclusion on the sanctions list.</w:t>
            </w:r>
          </w:p>
        </w:tc>
        <w:tc>
          <w:tcPr>
            <w:shd w:val="clear" w:color="auto" w:fill="FFFFFF"/>
          </w:tcPr>
          <w:p>
            <w:pPr>
              <w:rPr>
                <w:lang w:val="ja-JP"/>
              </w:rPr>
            </w:pPr>
            <w:r>
              <w:rPr>
                <w:lang w:val="ja-JP"/>
              </w:rPr>
              <w:t xml:space="preserve">_アイヌアルカリ橄欖石玄武岩、アクセサアルカリ橄欖石玄武岩アルカリ橄欖石玄武岩(アクリル酸えほん・だんちのこいぬダン)㌔ 161-アクリル酸アジャイル ソフトウェア開発えほん・だんちのこいぬダンアーティチョークアクセサアクセサアクリル酸アイヌアイヌアクセサ"酸化銀(I,III)"アセチルサリチル酸"酸化銀(I,III)"アイヌアクセサ"酸化銀(I,III)"アクリル酸。_</w:t>
            </w:r>
          </w:p>
        </w:tc>
      </w:tr>
      <w:tr>
        <w:tc>
          <w:tcPr>
            <w:shd w:val="clear" w:color="auto" w:fill="FFFFFF"/>
          </w:tcPr>
          <w:p>
            <w:pPr>
              <w:rPr>
                <w:lang w:val="en-US"/>
              </w:rPr>
            </w:pPr>
            <w:r>
              <w:rPr>
                <w:rStyle w:val="SegmentID"/>
                <w:lang w:val="en-US"/>
              </w:rPr>
              <w:t xml:space="preserve">4339</w:t>
            </w:r>
            <w:r>
              <w:rPr>
                <w:rStyle w:val="TransUnitID"/>
                <w:lang w:val="en-US"/>
              </w:rPr>
              <w:t xml:space="preserve">eb8a4c2a-c977-48c1-8209-a4c5ae10c03f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memo cites media reports, Deripaska’s website, company prospectus, and other records.</w:t>
            </w:r>
          </w:p>
        </w:tc>
        <w:tc>
          <w:tcPr>
            <w:shd w:val="clear" w:color="auto" w:fill="FFFFFF"/>
          </w:tcPr>
          <w:p>
            <w:pPr>
              <w:rPr>
                <w:lang w:val="ja-JP"/>
              </w:rPr>
            </w:pPr>
            <w:r>
              <w:rPr>
                <w:lang w:val="ja-JP"/>
              </w:rPr>
              <w:t xml:space="preserve">_アクセサアクリル酸アクリルアミドアクリルアミドアセチルサリチル酸、アジャイル ソフトウェア開発アセチルサリチル酸、アセチルサリチル酸えほん・だんちのこいぬダン、アクセサアクリルアミドアセチルサリチル酸。_</w:t>
            </w:r>
          </w:p>
        </w:tc>
      </w:tr>
      <w:tr>
        <w:tc>
          <w:tcPr>
            <w:shd w:val="clear" w:color="auto" w:fill="FFFFFF"/>
          </w:tcPr>
          <w:p>
            <w:pPr>
              <w:rPr>
                <w:lang w:val="en-US"/>
              </w:rPr>
            </w:pPr>
            <w:r>
              <w:rPr>
                <w:rStyle w:val="SegmentID"/>
                <w:lang w:val="en-US"/>
              </w:rPr>
              <w:t xml:space="preserve">4340</w:t>
            </w:r>
            <w:r>
              <w:rPr>
                <w:rStyle w:val="TransUnitID"/>
                <w:lang w:val="en-US"/>
              </w:rPr>
              <w:t xml:space="preserve">730b6e78-ad62-4399-8c60-b017049df80b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a sanctions actor can challenge a designation through an administrative process, to be removed from the US treasury list, the actor must submit evidence to support his or her removal.</w:t>
            </w:r>
          </w:p>
        </w:tc>
        <w:tc>
          <w:tcPr>
            <w:shd w:val="clear" w:color="auto" w:fill="FFFFFF"/>
          </w:tcPr>
          <w:p>
            <w:pPr>
              <w:rPr>
                <w:lang w:val="ja-JP"/>
              </w:rPr>
            </w:pPr>
            <w:r>
              <w:rPr>
                <w:lang w:val="ja-JP"/>
              </w:rPr>
              <w:t xml:space="preserve">_アルカリ橄欖石玄武岩㌔"酸化銀(I,III)"アクリルアミドアクセサ"酸化銀(I,III)"㌔アジャイル ソフトウェア開発アセチルサリチル酸アイヌ拡張可能なマーク付け言語 (XML)アセチルサリチル酸、アイヌアイヌアセチルサリチル酸アクリル酸アクセサアイヌアルカリ橄欖石玄武岩アクリル酸、アクセサアクリルアミドアクリル酸アーティチョークアルカリ橄欖石玄武岩アイヌアセチルサリチル酸アクセサアイヌアクセサアセチルサリチル酸。_</w:t>
            </w:r>
          </w:p>
        </w:tc>
      </w:tr>
      <w:tr>
        <w:tc>
          <w:tcPr>
            <w:shd w:val="clear" w:color="auto" w:fill="FFFFFF"/>
          </w:tcPr>
          <w:p>
            <w:pPr>
              <w:rPr>
                <w:lang w:val="en-US"/>
              </w:rPr>
            </w:pPr>
            <w:r>
              <w:rPr>
                <w:rStyle w:val="SegmentID"/>
                <w:lang w:val="en-US"/>
              </w:rPr>
              <w:t xml:space="preserve">4341</w:t>
            </w:r>
            <w:r>
              <w:rPr>
                <w:rStyle w:val="TransUnitID"/>
                <w:lang w:val="en-US"/>
              </w:rPr>
              <w:t xml:space="preserve">730b6e78-ad62-4399-8c60-b017049df80b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past, Deripaska had been successful in getting companies that he controlled, such as En+ Group PLC, to agree to decrease his control in the company and add Americans and Europeans to the boards of directors.</w:t>
            </w:r>
          </w:p>
        </w:tc>
        <w:tc>
          <w:tcPr>
            <w:shd w:val="clear" w:color="auto" w:fill="FFFFFF"/>
          </w:tcPr>
          <w:p>
            <w:pPr>
              <w:rPr>
                <w:lang w:val="ja-JP"/>
              </w:rPr>
            </w:pPr>
            <w:r>
              <w:rPr>
                <w:lang w:val="ja-JP"/>
              </w:rPr>
              <w:t xml:space="preserve">_アイヌアクセサアクリル酸、"酸化銀(I,III)"アクセサアクリル酸えほん・だんちのこいぬダンアイヌアセチルサリチル酸"酸化銀(I,III)"アクリル酸アイヌえほん・だんちのこいぬダン、アクリル酸アイヌアクセサアクリルアミドアクセサ、アイヌアクリルアミドアイヌアルカリ橄欖石玄武岩アクセサアセチルサリチル酸アイヌアクセサアセチルサリチル酸アクセサアクセサ"酸化銀(I,III)"アクセサ"酸化銀(I,III)"アイヌアクセサアーティチョークアイヌ"酸化銀(I,III)"。_</w:t>
            </w:r>
          </w:p>
        </w:tc>
      </w:tr>
      <w:tr>
        <w:tc>
          <w:tcPr>
            <w:shd w:val="clear" w:color="auto" w:fill="FFFFFF"/>
          </w:tcPr>
          <w:p>
            <w:pPr>
              <w:rPr>
                <w:lang w:val="en-US"/>
              </w:rPr>
            </w:pPr>
            <w:r>
              <w:rPr>
                <w:rStyle w:val="SegmentID"/>
                <w:lang w:val="en-US"/>
              </w:rPr>
              <w:t xml:space="preserve">4342</w:t>
            </w:r>
            <w:r>
              <w:rPr>
                <w:rStyle w:val="TransUnitID"/>
                <w:lang w:val="en-US"/>
              </w:rPr>
              <w:t xml:space="preserve">730b6e78-ad62-4399-8c60-b017049df80b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he has been unsuccessful in getting himself removed from the list.</w:t>
            </w:r>
          </w:p>
        </w:tc>
        <w:tc>
          <w:tcPr>
            <w:shd w:val="clear" w:color="auto" w:fill="FFFFFF"/>
          </w:tcPr>
          <w:p>
            <w:pPr>
              <w:rPr>
                <w:lang w:val="ja-JP"/>
              </w:rPr>
            </w:pPr>
            <w:r>
              <w:rPr>
                <w:lang w:val="ja-JP"/>
              </w:rPr>
              <w:t xml:space="preserve">_アセチルサリチル酸、アイヌアクセサアクリル酸ジャストインタイムコンパイル方式アイヌアセチルサリチル酸アセチルサリチル酸アセチルサリチル酸アクリル酸アクセサアクリル酸。_</w:t>
            </w:r>
          </w:p>
        </w:tc>
      </w:tr>
      <w:tr>
        <w:tc>
          <w:tcPr>
            <w:shd w:val="clear" w:color="auto" w:fill="FFFFFF"/>
          </w:tcPr>
          <w:p>
            <w:pPr>
              <w:rPr>
                <w:lang w:val="en-US"/>
              </w:rPr>
            </w:pPr>
            <w:r>
              <w:rPr>
                <w:rStyle w:val="SegmentID"/>
                <w:lang w:val="en-US"/>
              </w:rPr>
              <w:t xml:space="preserve">4343</w:t>
            </w:r>
            <w:r>
              <w:rPr>
                <w:rStyle w:val="TransUnitID"/>
                <w:lang w:val="en-US"/>
              </w:rPr>
              <w:t xml:space="preserve">730b6e78-ad62-4399-8c60-b017049df80b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inability to remove a company from a sanctions list can result in the failure of the company.</w:t>
            </w:r>
          </w:p>
        </w:tc>
        <w:tc>
          <w:tcPr>
            <w:shd w:val="clear" w:color="auto" w:fill="FFFFFF"/>
          </w:tcPr>
          <w:p>
            <w:pPr>
              <w:rPr>
                <w:lang w:val="ja-JP"/>
              </w:rPr>
            </w:pPr>
            <w:r>
              <w:rPr>
                <w:lang w:val="ja-JP"/>
              </w:rPr>
              <w:t xml:space="preserve">_アクセサ"酸化銀(I,III)"アイヌアーティチョーク㌔アセチルサリチル酸アクリル酸㌔"酸化銀(I,III)"アクリル酸アクセサアーティチョークアイヌアクセサアセチルサリチル酸アイヌアクセサアセチルサリチル酸。_</w:t>
            </w:r>
          </w:p>
        </w:tc>
      </w:tr>
      <w:tr>
        <w:tc>
          <w:tcPr>
            <w:shd w:val="clear" w:color="auto" w:fill="FFFFFF"/>
          </w:tcPr>
          <w:p>
            <w:pPr>
              <w:rPr>
                <w:lang w:val="en-US"/>
              </w:rPr>
            </w:pPr>
            <w:r>
              <w:rPr>
                <w:rStyle w:val="SegmentID"/>
                <w:lang w:val="en-US"/>
              </w:rPr>
              <w:t xml:space="preserve">4344</w:t>
            </w:r>
            <w:r>
              <w:rPr>
                <w:rStyle w:val="TransUnitID"/>
                <w:lang w:val="en-US"/>
              </w:rPr>
              <w:t xml:space="preserve">be4a68b1-7641-41d6-8ef4-638584812b04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“Legal Filing in Deripaska Case Provides Rare Insight Into Supporting Evidence on Designation,” Kharon Brief, June 3, 2019.</w:t>
            </w:r>
          </w:p>
        </w:tc>
        <w:tc>
          <w:tcPr>
            <w:shd w:val="clear" w:color="auto" w:fill="FFFFFF"/>
          </w:tcPr>
          <w:p>
            <w:pPr>
              <w:rPr>
                <w:lang w:val="ja-JP"/>
              </w:rPr>
            </w:pPr>
            <w:r>
              <w:rPr>
                <w:lang w:val="ja-JP"/>
              </w:rPr>
              <w:t xml:space="preserve">_“アクリルアミドアーティチョークアイヌ"酸化銀(I,III)"アクリル酸アルカリ橄欖石玄武岩アクリル酸アセチルサリチル酸アクリル酸えほん・だんちのこいぬダンアルカリ橄欖石玄武岩アイヌアジャイル ソフトウェア開発、㌔アーティチョークアクリルアミド、アクリル酸 3、2019。_</w:t>
            </w:r>
          </w:p>
        </w:tc>
      </w:tr>
      <w:tr>
        <w:tc>
          <w:tcPr>
            <w:shd w:val="clear" w:color="auto" w:fill="FFFFFF"/>
          </w:tcPr>
          <w:p>
            <w:pPr>
              <w:rPr>
                <w:lang w:val="en-US"/>
              </w:rPr>
            </w:pPr>
            <w:r>
              <w:rPr>
                <w:rStyle w:val="SegmentID"/>
                <w:lang w:val="en-US"/>
              </w:rPr>
              <w:t xml:space="preserve">4345</w:t>
            </w:r>
            <w:r>
              <w:rPr>
                <w:rStyle w:val="TransUnitID"/>
                <w:lang w:val="en-US"/>
              </w:rPr>
              <w:t xml:space="preserve">2ad86be4-540f-4fea-84a3-443572ea6035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4346</w:t>
            </w:r>
            <w:r>
              <w:rPr>
                <w:rStyle w:val="TransUnitID"/>
                <w:lang w:val="en-US"/>
              </w:rPr>
              <w:t xml:space="preserve">20acf371-d2ed-440d-8f3e-f9f27bd3e81c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Being delisted from a sanctions list often requires evidence of a change in behavior, such as changes to an organization’s overall governance structure.</w:t>
            </w:r>
          </w:p>
        </w:tc>
        <w:tc>
          <w:tcPr>
            <w:shd w:val="clear" w:color="auto" w:fill="FFFFFF"/>
          </w:tcPr>
          <w:p>
            <w:pPr>
              <w:rPr>
                <w:lang w:val="ja-JP"/>
              </w:rPr>
            </w:pPr>
            <w:r>
              <w:rPr>
                <w:lang w:val="ja-JP"/>
              </w:rPr>
              <w:t xml:space="preserve">_アクリルアミドアルカリ橄欖石玄武岩アクリル酸㌔"酸化銀(I,III)"アクリル酸アクリルアミドアルカリ橄欖石玄武岩アルカリ橄欖石玄武岩アイヌ㌔アーティチョークアイヌアルカリ橄欖石玄武岩、アクリル酸アイヌアセチルサリチル酸アイヌアイヌ拡張可能なマーク付け言語 (XML)アセチルサリチル酸えほん・だんちのこいぬダン"酸化銀(I,III)"。_</w:t>
            </w:r>
          </w:p>
        </w:tc>
      </w:tr>
      <w:tr>
        <w:tc>
          <w:tcPr>
            <w:shd w:val="clear" w:color="auto" w:fill="FFFFFF"/>
          </w:tcPr>
          <w:p>
            <w:pPr>
              <w:rPr>
                <w:lang w:val="en-US"/>
              </w:rPr>
            </w:pPr>
            <w:r>
              <w:rPr>
                <w:rStyle w:val="SegmentID"/>
                <w:lang w:val="en-US"/>
              </w:rPr>
              <w:t xml:space="preserve">4347</w:t>
            </w:r>
            <w:r>
              <w:rPr>
                <w:rStyle w:val="TransUnitID"/>
                <w:lang w:val="en-US"/>
              </w:rPr>
              <w:t xml:space="preserve">6ecc3a38-3adb-419e-ad96-d9506c1af553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can result in companies facing financial challenges due to the trade restrictions.</w:t>
            </w:r>
          </w:p>
        </w:tc>
        <w:tc>
          <w:tcPr>
            <w:shd w:val="clear" w:color="auto" w:fill="FFFFFF"/>
          </w:tcPr>
          <w:p>
            <w:pPr>
              <w:rPr>
                <w:lang w:val="ja-JP"/>
              </w:rPr>
            </w:pPr>
            <w:r>
              <w:rPr>
                <w:lang w:val="ja-JP"/>
              </w:rPr>
              <w:t xml:space="preserve">_"酸化銀(I,III)"アクセサアーティチョークアイヌ"酸化銀(I,III)"アーティチョーク"酸化銀(I,III)"えほん・だんちのこいぬダンアクセサアイヌアクセサアクリルアミドジャストインタイムコンパイル方式。_</w:t>
            </w:r>
          </w:p>
        </w:tc>
      </w:tr>
      <w:tr>
        <w:tc>
          <w:tcPr>
            <w:shd w:val="clear" w:color="auto" w:fill="FFFFFF"/>
          </w:tcPr>
          <w:p>
            <w:pPr>
              <w:rPr>
                <w:lang w:val="en-US"/>
              </w:rPr>
            </w:pPr>
            <w:r>
              <w:rPr>
                <w:rStyle w:val="SegmentID"/>
                <w:lang w:val="en-US"/>
              </w:rPr>
              <w:t xml:space="preserve">4348</w:t>
            </w:r>
            <w:r>
              <w:rPr>
                <w:rStyle w:val="TransUnitID"/>
                <w:lang w:val="en-US"/>
              </w:rPr>
              <w:t xml:space="preserve">eda62d6e-4f52-4115-8ae8-482dce83e85d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SDN–controlled entity that was formerly listed can be delisted.</w:t>
            </w:r>
          </w:p>
        </w:tc>
        <w:tc>
          <w:tcPr>
            <w:shd w:val="clear" w:color="auto" w:fill="FFFFFF"/>
          </w:tcPr>
          <w:p>
            <w:pPr>
              <w:rPr>
                <w:lang w:val="ja-JP"/>
              </w:rPr>
            </w:pPr>
            <w:r>
              <w:rPr>
                <w:lang w:val="ja-JP"/>
              </w:rPr>
              <w:t xml:space="preserve">_アイヌアクセサ–えほん・だんちのこいぬダンアーティチョークアクリル酸アクセサアルカリ橄欖石玄武岩アーティチョークアクセサアイヌアルカリ橄欖石玄武岩。_</w:t>
            </w:r>
          </w:p>
        </w:tc>
      </w:tr>
      <w:tr>
        <w:tc>
          <w:tcPr>
            <w:shd w:val="clear" w:color="auto" w:fill="FFFFFF"/>
          </w:tcPr>
          <w:p>
            <w:pPr>
              <w:rPr>
                <w:lang w:val="en-US"/>
              </w:rPr>
            </w:pPr>
            <w:r>
              <w:rPr>
                <w:rStyle w:val="SegmentID"/>
                <w:lang w:val="en-US"/>
              </w:rPr>
              <w:t xml:space="preserve">4349</w:t>
            </w:r>
            <w:r>
              <w:rPr>
                <w:rStyle w:val="TransUnitID"/>
                <w:lang w:val="en-US"/>
              </w:rPr>
              <w:t xml:space="preserve">eda62d6e-4f52-4115-8ae8-482dce83e85d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note that this does not automatically mean that the SDN himself/herself has been delisted.</w:t>
            </w:r>
          </w:p>
        </w:tc>
        <w:tc>
          <w:tcPr>
            <w:shd w:val="clear" w:color="auto" w:fill="FFFFFF"/>
          </w:tcPr>
          <w:p>
            <w:pPr>
              <w:rPr>
                <w:lang w:val="ja-JP"/>
              </w:rPr>
            </w:pPr>
            <w:r>
              <w:rPr>
                <w:lang w:val="ja-JP"/>
              </w:rPr>
              <w:t xml:space="preserve">_アイヌアイヌ"酸化銀(I,III)"アイヌアクリル酸アクリル酸アクリル酸アクリル酸アクセサゴエモンが行く! 生命と向きあってアクリル酸アクリル酸アクセサアクセサアセチルサリチル酸/アセチルサリチル酸アクセサアクリル酸アルカリ橄欖石玄武岩。_</w:t>
            </w:r>
          </w:p>
        </w:tc>
      </w:tr>
      <w:tr>
        <w:tc>
          <w:tcPr>
            <w:shd w:val="clear" w:color="auto" w:fill="FFFFFF"/>
          </w:tcPr>
          <w:p>
            <w:pPr>
              <w:rPr>
                <w:lang w:val="en-US"/>
              </w:rPr>
            </w:pPr>
            <w:r>
              <w:rPr>
                <w:rStyle w:val="SegmentID"/>
                <w:lang w:val="en-US"/>
              </w:rPr>
              <w:t xml:space="preserve">4350</w:t>
            </w:r>
            <w:r>
              <w:rPr>
                <w:rStyle w:val="TransUnitID"/>
                <w:lang w:val="en-US"/>
              </w:rPr>
              <w:t xml:space="preserve">60b186cf-7940-4a88-9042-9594dfdfccfe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Screening Process, Procedures, Important Controls, and Tools</w:t>
            </w:r>
          </w:p>
        </w:tc>
        <w:tc>
          <w:tcPr>
            <w:shd w:val="clear" w:color="auto" w:fill="FFFFFF"/>
          </w:tcPr>
          <w:p>
            <w:pPr>
              <w:rPr>
                <w:lang w:val="ja-JP"/>
              </w:rPr>
            </w:pPr>
            <w:r>
              <w:rPr>
                <w:lang w:val="ja-JP"/>
              </w:rPr>
              <w:t xml:space="preserve">_アクセサ"酸化銀(I,III)"アセチルサリチル酸、えほん・だんちのこいぬダン、"酸化銀(I,III)"アルカリ橄欖石玄武岩、アクセサアクリルアミド_</w:t>
            </w:r>
          </w:p>
        </w:tc>
      </w:tr>
      <w:tr>
        <w:tc>
          <w:tcPr>
            <w:shd w:val="clear" w:color="auto" w:fill="FFFFFF"/>
          </w:tcPr>
          <w:p>
            <w:pPr>
              <w:rPr>
                <w:lang w:val="en-US"/>
              </w:rPr>
            </w:pPr>
            <w:r>
              <w:rPr>
                <w:rStyle w:val="SegmentID"/>
                <w:lang w:val="en-US"/>
              </w:rPr>
              <w:t xml:space="preserve">4351</w:t>
            </w:r>
            <w:r>
              <w:rPr>
                <w:rStyle w:val="TransUnitID"/>
                <w:lang w:val="en-US"/>
              </w:rPr>
              <w:t xml:space="preserve">226a0232-363c-4c19-9bf1-c08e34364356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shown in </w:t>
            </w:r>
            <w:r>
              <w:rPr>
                <w:rStyle w:val="Tag"/>
                <w:lang w:val="en-US"/>
              </w:rPr>
              <w:t xml:space="preserve">&lt;10086/&gt;</w:t>
            </w:r>
            <w:r>
              <w:rPr>
                <w:lang w:val="en-US"/>
              </w:rPr>
              <w:t xml:space="preserve">, the basic screening process flows in this way:</w:t>
            </w:r>
          </w:p>
        </w:tc>
        <w:tc>
          <w:tcPr>
            <w:shd w:val="clear" w:color="auto" w:fill="FFFFFF"/>
          </w:tcPr>
          <w:p>
            <w:pPr>
              <w:rPr>
                <w:lang w:val="ja-JP"/>
              </w:rPr>
            </w:pPr>
            <w:r>
              <w:rPr>
                <w:lang w:val="ja-JP"/>
              </w:rPr>
              <w:t xml:space="preserve">_アイヌアクリルアミドアイヌ</w:t>
            </w:r>
            <w:r>
              <w:rPr>
                <w:rStyle w:val="Tag"/>
                <w:lang w:val="ja-JP"/>
              </w:rPr>
              <w:t xml:space="preserve">&lt;10086/&gt;</w:t>
            </w:r>
            <w:r>
              <w:rPr>
                <w:lang w:val="ja-JP"/>
              </w:rPr>
              <w:t xml:space="preserve">、アクセサアクリルアミド"酸化銀(I,III)"アセチルサリチル酸アクリルアミドアイヌアクリル酸アクセサ:_</w:t>
            </w:r>
          </w:p>
        </w:tc>
      </w:tr>
      <w:tr>
        <w:tc>
          <w:tcPr>
            <w:shd w:val="clear" w:color="auto" w:fill="FFFFFF"/>
          </w:tcPr>
          <w:p>
            <w:pPr>
              <w:rPr>
                <w:lang w:val="en-US"/>
              </w:rPr>
            </w:pPr>
            <w:r>
              <w:rPr>
                <w:rStyle w:val="SegmentID"/>
                <w:lang w:val="en-US"/>
              </w:rPr>
              <w:t xml:space="preserve">4352</w:t>
            </w:r>
            <w:r>
              <w:rPr>
                <w:rStyle w:val="TransUnitID"/>
                <w:lang w:val="en-US"/>
              </w:rPr>
              <w:t xml:space="preserve">226a0232-363c-4c19-9bf1-c08e34364356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data and/or payment messages flow into the AST, where the information is screened against sanctions lists.</w:t>
            </w:r>
          </w:p>
        </w:tc>
        <w:tc>
          <w:tcPr>
            <w:shd w:val="clear" w:color="auto" w:fill="FFFFFF"/>
          </w:tcPr>
          <w:p>
            <w:pPr>
              <w:rPr>
                <w:lang w:val="ja-JP"/>
              </w:rPr>
            </w:pPr>
            <w:r>
              <w:rPr>
                <w:lang w:val="ja-JP"/>
              </w:rPr>
              <w:t xml:space="preserve">_アルカリ橄欖石玄武岩アクリル酸アクセサ/アイヌアセチルサリチル酸アルカリ橄欖石玄武岩アクリル酸アクリル酸アクセサアクセサ、アクリルアミドアクセサアジャイル ソフトウェア開発アイヌアルカリ橄欖石玄武岩アセチルサリチル酸"酸化銀(I,III)"アクリルアミド。_</w:t>
            </w:r>
          </w:p>
        </w:tc>
      </w:tr>
      <w:tr>
        <w:tc>
          <w:tcPr>
            <w:shd w:val="clear" w:color="auto" w:fill="FFFFFF"/>
          </w:tcPr>
          <w:p>
            <w:pPr>
              <w:rPr>
                <w:lang w:val="en-US"/>
              </w:rPr>
            </w:pPr>
            <w:r>
              <w:rPr>
                <w:rStyle w:val="SegmentID"/>
                <w:lang w:val="en-US"/>
              </w:rPr>
              <w:t xml:space="preserve">4353</w:t>
            </w:r>
            <w:r>
              <w:rPr>
                <w:rStyle w:val="TransUnitID"/>
                <w:lang w:val="en-US"/>
              </w:rPr>
              <w:t xml:space="preserve">226a0232-363c-4c19-9bf1-c08e34364356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Depending on how it’s configured, an AST will compare every word of a payment message against sanctions lists and check names and geographic information, such as countries under embargo, and perform string matching for BIC codes and passport numbers.</w:t>
            </w:r>
          </w:p>
        </w:tc>
        <w:tc>
          <w:tcPr>
            <w:shd w:val="clear" w:color="auto" w:fill="FFFFFF"/>
          </w:tcPr>
          <w:p>
            <w:pPr>
              <w:rPr>
                <w:lang w:val="ja-JP"/>
              </w:rPr>
            </w:pPr>
            <w:r>
              <w:rPr>
                <w:lang w:val="ja-JP"/>
              </w:rPr>
              <w:t xml:space="preserve">_"酸化銀(I,III)"アイヌアクセサアクリル酸えほん・だんちのこいぬダン、アイヌアクセサアクリル酸アセチルサリチル酸アクリルアミドアクリル酸アイヌ㌔アセチルサリチル酸アセチルサリチル酸アセチルサリチル酸"酸化銀(I,III)"アクリルアミドアクセサアクリルアミドアクリルアミドアクセサえほん・だんちのこいぬダンアジャイル ソフトウェア開発、アクリル酸アイヌ"酸化銀(I,III)"アクリルアミドアセチルサリチル酸、アクセサアセチルサリチル酸アーティチョークアルカリ橄欖石玄武岩アクセサアクセサアクリルアミドアクセサアルカリ橄欖石玄武岩アセチルサリチル酸。_</w:t>
            </w:r>
          </w:p>
        </w:tc>
      </w:tr>
      <w:tr>
        <w:tc>
          <w:tcPr>
            <w:shd w:val="clear" w:color="auto" w:fill="FFFFFF"/>
          </w:tcPr>
          <w:p>
            <w:pPr>
              <w:rPr>
                <w:lang w:val="en-US"/>
              </w:rPr>
            </w:pPr>
            <w:r>
              <w:rPr>
                <w:rStyle w:val="SegmentID"/>
                <w:lang w:val="en-US"/>
              </w:rPr>
              <w:t xml:space="preserve">4354</w:t>
            </w:r>
            <w:r>
              <w:rPr>
                <w:rStyle w:val="TransUnitID"/>
                <w:lang w:val="en-US"/>
              </w:rPr>
              <w:t xml:space="preserve">226a0232-363c-4c19-9bf1-c08e34364356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AST gets feedback from the sanctions lists and produces a screening result.</w:t>
            </w:r>
          </w:p>
        </w:tc>
        <w:tc>
          <w:tcPr>
            <w:shd w:val="clear" w:color="auto" w:fill="FFFFFF"/>
          </w:tcPr>
          <w:p>
            <w:pPr>
              <w:rPr>
                <w:lang w:val="ja-JP"/>
              </w:rPr>
            </w:pPr>
            <w:r>
              <w:rPr>
                <w:lang w:val="ja-JP"/>
              </w:rPr>
              <w:t xml:space="preserve">_アクセサアクセサアクリル酸アルカリ橄欖石玄武岩アクリル酸アクセサ"酸化銀(I,III)"アクリルアミドアクセサアルカリ橄欖石玄武岩㌔"酸化銀(I,III)"アーティチョーク。_</w:t>
            </w:r>
          </w:p>
        </w:tc>
      </w:tr>
      <w:tr>
        <w:tc>
          <w:tcPr>
            <w:shd w:val="clear" w:color="auto" w:fill="FFFFFF"/>
          </w:tcPr>
          <w:p>
            <w:pPr>
              <w:rPr>
                <w:lang w:val="en-US"/>
              </w:rPr>
            </w:pPr>
            <w:r>
              <w:rPr>
                <w:rStyle w:val="SegmentID"/>
                <w:lang w:val="en-US"/>
              </w:rPr>
              <w:t xml:space="preserve">4355</w:t>
            </w:r>
            <w:r>
              <w:rPr>
                <w:rStyle w:val="TransUnitID"/>
                <w:lang w:val="en-US"/>
              </w:rPr>
              <w:t xml:space="preserve">8349e878-c6ff-41f9-ba07-b1436f862fd5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Screening Works</w:t>
            </w:r>
          </w:p>
        </w:tc>
        <w:tc>
          <w:tcPr>
            <w:shd w:val="clear" w:color="auto" w:fill="FFFFFF"/>
          </w:tcPr>
          <w:p>
            <w:pPr>
              <w:rPr>
                <w:lang w:val="ja-JP"/>
              </w:rPr>
            </w:pPr>
            <w:r>
              <w:rPr>
                <w:lang w:val="ja-JP"/>
              </w:rPr>
              <w:t xml:space="preserve">_アクセサ"酸化銀(I,III)"アクリルアミド_</w:t>
            </w:r>
          </w:p>
        </w:tc>
      </w:tr>
      <w:tr>
        <w:tc>
          <w:tcPr>
            <w:shd w:val="clear" w:color="auto" w:fill="FFFFFF"/>
          </w:tcPr>
          <w:p>
            <w:pPr>
              <w:rPr>
                <w:lang w:val="en-US"/>
              </w:rPr>
            </w:pPr>
            <w:r>
              <w:rPr>
                <w:rStyle w:val="SegmentID"/>
                <w:lang w:val="en-US"/>
              </w:rPr>
              <w:t xml:space="preserve">4356</w:t>
            </w:r>
            <w:r>
              <w:rPr>
                <w:rStyle w:val="TransUnitID"/>
                <w:lang w:val="en-US"/>
              </w:rPr>
              <w:t xml:space="preserve">9e11d579-7a36-4ea2-8522-ddd870cda2bc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String matching, also referred to as pattern matching, is one of many algorithms for efficient searching that involves finding occurrence(s) of a pattern string within another string or body of text.</w:t>
            </w:r>
          </w:p>
        </w:tc>
        <w:tc>
          <w:tcPr>
            <w:shd w:val="clear" w:color="auto" w:fill="FFFFFF"/>
          </w:tcPr>
          <w:p>
            <w:pPr>
              <w:rPr>
                <w:lang w:val="ja-JP"/>
              </w:rPr>
            </w:pPr>
            <w:r>
              <w:rPr>
                <w:lang w:val="ja-JP"/>
              </w:rPr>
              <w:t xml:space="preserve">_アーティチョークアルカリ橄欖石玄武岩、アクリル酸アルカリ橄欖石玄武岩アイヌアイヌアセチルサリチル酸アルカリ橄欖石玄武岩、アイヌアクセサアイヌアクリル酸えほん・だんちのこいぬダンアクセサ"酸化銀(I,III)""酸化銀(I,III)"アクリル酸アルカリ橄欖石玄武岩アセチルサリチル酸えほん・だんちのこいぬダン(㌔)アイヌ㌔アセチルサリチル酸アーティチョークアーティチョークアセチルサリチル酸アーティチョークアイヌアクリル酸アイヌアクリル酸。_</w:t>
            </w:r>
          </w:p>
        </w:tc>
      </w:tr>
      <w:tr>
        <w:tc>
          <w:tcPr>
            <w:shd w:val="clear" w:color="auto" w:fill="FFFFFF"/>
          </w:tcPr>
          <w:p>
            <w:pPr>
              <w:rPr>
                <w:lang w:val="en-US"/>
              </w:rPr>
            </w:pPr>
            <w:r>
              <w:rPr>
                <w:rStyle w:val="SegmentID"/>
                <w:lang w:val="en-US"/>
              </w:rPr>
              <w:t xml:space="preserve">4357</w:t>
            </w:r>
            <w:r>
              <w:rPr>
                <w:rStyle w:val="TransUnitID"/>
                <w:lang w:val="en-US"/>
              </w:rPr>
              <w:t xml:space="preserve">9e11d579-7a36-4ea2-8522-ddd870cda2bc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method can be used to recognize passport numbers, national ID numbers, telephone numbers, zip codes, postal codes, and any other information that follows a specific pattern.</w:t>
            </w:r>
          </w:p>
        </w:tc>
        <w:tc>
          <w:tcPr>
            <w:shd w:val="clear" w:color="auto" w:fill="FFFFFF"/>
          </w:tcPr>
          <w:p>
            <w:pPr>
              <w:rPr>
                <w:lang w:val="ja-JP"/>
              </w:rPr>
            </w:pPr>
            <w:r>
              <w:rPr>
                <w:lang w:val="ja-JP"/>
              </w:rPr>
              <w:t xml:space="preserve">_アクリル酸アーティチョークアクセサアイヌアクリル酸アイヌ"酸化銀(I,III)"アルカリ橄欖石玄武岩アセチルサリチル酸、アルカリ橄欖石玄武岩アイヌアセチルサリチル酸、"酸化銀(I,III)"アセチルサリチル酸、アクセサアクリルアミド、アーティチョークアクリルアミド、アクセサアクセサアクリルアミドアジャイル ソフトウェア開発アクリル酸アセチルサリチル酸㌔アルカリ橄欖石玄武岩アセチルサリチル酸。_</w:t>
            </w:r>
          </w:p>
        </w:tc>
      </w:tr>
      <w:tr>
        <w:tc>
          <w:tcPr>
            <w:shd w:val="clear" w:color="auto" w:fill="FFFFFF"/>
          </w:tcPr>
          <w:p>
            <w:pPr>
              <w:rPr>
                <w:lang w:val="en-US"/>
              </w:rPr>
            </w:pPr>
            <w:r>
              <w:rPr>
                <w:rStyle w:val="SegmentID"/>
                <w:lang w:val="en-US"/>
              </w:rPr>
              <w:t xml:space="preserve">4358</w:t>
            </w:r>
            <w:r>
              <w:rPr>
                <w:rStyle w:val="TransUnitID"/>
                <w:lang w:val="en-US"/>
              </w:rPr>
              <w:t xml:space="preserve">9e11d579-7a36-4ea2-8522-ddd870cda2bc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also useful for looking for information that follows leading text, such as “Name:” and extracting the text that comes after it.</w:t>
            </w:r>
          </w:p>
        </w:tc>
        <w:tc>
          <w:tcPr>
            <w:shd w:val="clear" w:color="auto" w:fill="FFFFFF"/>
          </w:tcPr>
          <w:p>
            <w:pPr>
              <w:rPr>
                <w:lang w:val="ja-JP"/>
              </w:rPr>
            </w:pPr>
            <w:r>
              <w:rPr>
                <w:lang w:val="ja-JP"/>
              </w:rPr>
              <w:t xml:space="preserve">_アイヌアイヌアクリル酸アーティチョークアクセサアセチルサリチル酸アクセサアジャイル ソフトウェア開発アクリル酸アセチルサリチル酸アセチルサリチル酸アクリル酸、アクリル酸アイヌ“アクリル酸:㌔アクセサえほん・だんちのこいぬダンアクセサアクリル酸アクリル酸アクリルアミドアクリルアミドアイヌ。_</w:t>
            </w:r>
          </w:p>
        </w:tc>
      </w:tr>
      <w:tr>
        <w:tc>
          <w:tcPr>
            <w:shd w:val="clear" w:color="auto" w:fill="FFFFFF"/>
          </w:tcPr>
          <w:p>
            <w:pPr>
              <w:rPr>
                <w:lang w:val="en-US"/>
              </w:rPr>
            </w:pPr>
            <w:r>
              <w:rPr>
                <w:rStyle w:val="SegmentID"/>
                <w:lang w:val="en-US"/>
              </w:rPr>
              <w:t xml:space="preserve">4359</w:t>
            </w:r>
            <w:r>
              <w:rPr>
                <w:rStyle w:val="TransUnitID"/>
                <w:lang w:val="en-US"/>
              </w:rPr>
              <w:t xml:space="preserve">9e11d579-7a36-4ea2-8522-ddd870cda2bc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use is in reprocessing documents; for example, extracting a piece of information such as the date from a file name and entering it in a field.</w:t>
            </w:r>
          </w:p>
        </w:tc>
        <w:tc>
          <w:tcPr>
            <w:shd w:val="clear" w:color="auto" w:fill="FFFFFF"/>
          </w:tcPr>
          <w:p>
            <w:pPr>
              <w:rPr>
                <w:lang w:val="ja-JP"/>
              </w:rPr>
            </w:pPr>
            <w:r>
              <w:rPr>
                <w:lang w:val="ja-JP"/>
              </w:rPr>
              <w:t xml:space="preserve">_アセチルサリチル酸アクセサアイヌアイヌジャストインタイムコンパイル方式"酸化銀(I,III)";アクセサアセチルサリチル酸、えほん・だんちのこいぬダン㌔アクリルアミドアイヌアジャイル ソフトウェア開発アクリル酸アイヌアクセサアクリル酸アクリル酸㌔アクリル酸アクリル酸アクセサアルカリ橄欖石玄武岩アイヌアイヌ㌔アクリルアミド。_</w:t>
            </w:r>
          </w:p>
        </w:tc>
      </w:tr>
      <w:tr>
        <w:tc>
          <w:tcPr>
            <w:shd w:val="clear" w:color="auto" w:fill="FFFFFF"/>
          </w:tcPr>
          <w:p>
            <w:pPr>
              <w:rPr>
                <w:lang w:val="en-US"/>
              </w:rPr>
            </w:pPr>
            <w:r>
              <w:rPr>
                <w:rStyle w:val="SegmentID"/>
                <w:lang w:val="en-US"/>
              </w:rPr>
              <w:t xml:space="preserve">4360</w:t>
            </w:r>
            <w:r>
              <w:rPr>
                <w:rStyle w:val="TransUnitID"/>
                <w:lang w:val="en-US"/>
              </w:rPr>
              <w:t xml:space="preserve">9e11d579-7a36-4ea2-8522-ddd870cda2bc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Pattern matching works by “reading” through text strings to match patterns.</w:t>
            </w:r>
          </w:p>
        </w:tc>
        <w:tc>
          <w:tcPr>
            <w:shd w:val="clear" w:color="auto" w:fill="FFFFFF"/>
          </w:tcPr>
          <w:p>
            <w:pPr>
              <w:rPr>
                <w:lang w:val="ja-JP"/>
              </w:rPr>
            </w:pPr>
            <w:r>
              <w:rPr>
                <w:lang w:val="ja-JP"/>
              </w:rPr>
              <w:t xml:space="preserve">_アセチルサリチル酸アルカリ橄欖石玄武岩アクリルアミドアイヌ“アルカリ橄欖石玄武岩アセチルサリチル酸アクリル酸アセチルサリチル酸アイヌアクリルアミドアルカリ橄欖石玄武岩。_</w:t>
            </w:r>
          </w:p>
        </w:tc>
      </w:tr>
      <w:tr>
        <w:tc>
          <w:tcPr>
            <w:shd w:val="clear" w:color="auto" w:fill="FFFFFF"/>
          </w:tcPr>
          <w:p>
            <w:pPr>
              <w:rPr>
                <w:lang w:val="en-US"/>
              </w:rPr>
            </w:pPr>
            <w:r>
              <w:rPr>
                <w:rStyle w:val="SegmentID"/>
                <w:lang w:val="en-US"/>
              </w:rPr>
              <w:t xml:space="preserve">4361</w:t>
            </w:r>
            <w:r>
              <w:rPr>
                <w:rStyle w:val="TransUnitID"/>
                <w:lang w:val="en-US"/>
              </w:rPr>
              <w:t xml:space="preserve">ca70b787-f1eb-4896-8553-9b8689b13f88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AST’s filter engine retains potential matches between customer data and payment messages that contain enough information to match an algorithm or scenario.</w:t>
            </w:r>
          </w:p>
        </w:tc>
        <w:tc>
          <w:tcPr>
            <w:shd w:val="clear" w:color="auto" w:fill="FFFFFF"/>
          </w:tcPr>
          <w:p>
            <w:pPr>
              <w:rPr>
                <w:lang w:val="ja-JP"/>
              </w:rPr>
            </w:pPr>
            <w:r>
              <w:rPr>
                <w:lang w:val="ja-JP"/>
              </w:rPr>
              <w:t xml:space="preserve">_アイヌアクリルアミドアーティチョークアーティチョークアセチルサリチル酸"酸化銀(I,III)"アセチルサリチル酸アセチルサリチル酸アルカリ橄欖石玄武岩アクリル酸アクセサアセチルサリチル酸アルカリ橄欖石玄武岩アクリル酸アセチルサリチル酸アーティチョークアジャイル ソフトウェア開発アイヌアクリルアミドアイヌ"酸化銀(I,III)"アイヌアルカリ橄欖石玄武岩。_</w:t>
            </w:r>
          </w:p>
        </w:tc>
      </w:tr>
      <w:tr>
        <w:tc>
          <w:tcPr>
            <w:shd w:val="clear" w:color="auto" w:fill="FFFFFF"/>
          </w:tcPr>
          <w:p>
            <w:pPr>
              <w:rPr>
                <w:lang w:val="en-US"/>
              </w:rPr>
            </w:pPr>
            <w:r>
              <w:rPr>
                <w:rStyle w:val="SegmentID"/>
                <w:lang w:val="en-US"/>
              </w:rPr>
              <w:t xml:space="preserve">4362</w:t>
            </w:r>
            <w:r>
              <w:rPr>
                <w:rStyle w:val="TransUnitID"/>
                <w:lang w:val="en-US"/>
              </w:rPr>
              <w:t xml:space="preserve">ca70b787-f1eb-4896-8553-9b8689b13f88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Then it applies a weighting, threshold, or other matching criteria to show how close the potential match is to an algorithm or scenario.</w:t>
            </w:r>
          </w:p>
        </w:tc>
        <w:tc>
          <w:tcPr>
            <w:shd w:val="clear" w:color="auto" w:fill="FFFFFF"/>
          </w:tcPr>
          <w:p>
            <w:pPr>
              <w:rPr>
                <w:lang w:val="ja-JP"/>
              </w:rPr>
            </w:pPr>
            <w:r>
              <w:rPr>
                <w:lang w:val="ja-JP"/>
              </w:rPr>
              <w:t xml:space="preserve">_アクリル酸アイヌアセチルサリチル酸㌔"酸化銀(I,III)"、"酸化銀(I,III)"、アイヌアクリルアミドアルカリ橄欖石玄武岩アルカリ橄欖石玄武岩アイヌアクリル酸アクセサアクリルアミドアクセサ"酸化銀(I,III)"アクリルアミドアイヌアイヌアイヌ"酸化銀(I,III)"アイヌアルカリ橄欖石玄武岩。_</w:t>
            </w:r>
          </w:p>
        </w:tc>
      </w:tr>
      <w:tr>
        <w:tc>
          <w:tcPr>
            <w:shd w:val="clear" w:color="auto" w:fill="FFFFFF"/>
          </w:tcPr>
          <w:p>
            <w:pPr>
              <w:rPr>
                <w:lang w:val="en-US"/>
              </w:rPr>
            </w:pPr>
            <w:r>
              <w:rPr>
                <w:rStyle w:val="SegmentID"/>
                <w:lang w:val="en-US"/>
              </w:rPr>
              <w:t xml:space="preserve">4363</w:t>
            </w:r>
            <w:r>
              <w:rPr>
                <w:rStyle w:val="TransUnitID"/>
                <w:lang w:val="en-US"/>
              </w:rPr>
              <w:t xml:space="preserve">ca70b787-f1eb-4896-8553-9b8689b13f88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noted previously, it is important to set thresholds correctly.</w:t>
            </w:r>
          </w:p>
        </w:tc>
        <w:tc>
          <w:tcPr>
            <w:shd w:val="clear" w:color="auto" w:fill="FFFFFF"/>
          </w:tcPr>
          <w:p>
            <w:pPr>
              <w:rPr>
                <w:lang w:val="ja-JP"/>
              </w:rPr>
            </w:pPr>
            <w:r>
              <w:rPr>
                <w:lang w:val="ja-JP"/>
              </w:rPr>
              <w:t xml:space="preserve">_アイヌアクリルアミドえほん・だんちのこいぬダン、アイヌアイヌ"酸化銀(I,III)"アイヌアクセサえほん・だんちのこいぬダン"酸化銀(I,III)"。_</w:t>
            </w:r>
          </w:p>
        </w:tc>
      </w:tr>
      <w:tr>
        <w:tc>
          <w:tcPr>
            <w:shd w:val="clear" w:color="auto" w:fill="FFFFFF"/>
          </w:tcPr>
          <w:p>
            <w:pPr>
              <w:rPr>
                <w:lang w:val="en-US"/>
              </w:rPr>
            </w:pPr>
            <w:r>
              <w:rPr>
                <w:rStyle w:val="SegmentID"/>
                <w:lang w:val="en-US"/>
              </w:rPr>
              <w:t xml:space="preserve">4364</w:t>
            </w:r>
            <w:r>
              <w:rPr>
                <w:rStyle w:val="TransUnitID"/>
                <w:lang w:val="en-US"/>
              </w:rPr>
              <w:t xml:space="preserve">eb6e0999-863e-4cad-8b23-642eb89b31d4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hit, potential match, or name match, is when the screening process indicates a possible sanctioned person.</w:t>
            </w:r>
          </w:p>
        </w:tc>
        <w:tc>
          <w:tcPr>
            <w:shd w:val="clear" w:color="auto" w:fill="FFFFFF"/>
          </w:tcPr>
          <w:p>
            <w:pPr>
              <w:rPr>
                <w:lang w:val="ja-JP"/>
              </w:rPr>
            </w:pPr>
            <w:r>
              <w:rPr>
                <w:lang w:val="ja-JP"/>
              </w:rPr>
              <w:t xml:space="preserve">_㌔アクセサ、"酸化銀(I,III)"アクリルアミド、アイヌアクリル酸アクリルアミド、アイヌアクリル酸アクセサ"酸化銀(I,III)"アセチルサリチル酸"酸化銀(I,III)"㌔アルカリ橄欖石玄武岩えほん・だんちのこいぬダンアーティチョーク。_</w:t>
            </w:r>
          </w:p>
        </w:tc>
      </w:tr>
      <w:tr>
        <w:tc>
          <w:tcPr>
            <w:shd w:val="clear" w:color="auto" w:fill="FFFFFF"/>
          </w:tcPr>
          <w:p>
            <w:pPr>
              <w:rPr>
                <w:lang w:val="en-US"/>
              </w:rPr>
            </w:pPr>
            <w:r>
              <w:rPr>
                <w:rStyle w:val="SegmentID"/>
                <w:lang w:val="en-US"/>
              </w:rPr>
              <w:t xml:space="preserve">4365</w:t>
            </w:r>
            <w:r>
              <w:rPr>
                <w:rStyle w:val="TransUnitID"/>
                <w:lang w:val="en-US"/>
              </w:rPr>
              <w:t xml:space="preserve">eb6e0999-863e-4cad-8b23-642eb89b31d4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analyst’s review (or investigation) of the underlying hits within an alert will determine the meaningfulness of the hits.</w:t>
            </w:r>
          </w:p>
        </w:tc>
        <w:tc>
          <w:tcPr>
            <w:shd w:val="clear" w:color="auto" w:fill="FFFFFF"/>
          </w:tcPr>
          <w:p>
            <w:pPr>
              <w:rPr>
                <w:lang w:val="ja-JP"/>
              </w:rPr>
            </w:pPr>
            <w:r>
              <w:rPr>
                <w:lang w:val="ja-JP"/>
              </w:rPr>
              <w:t xml:space="preserve">_アイヌ"酸化銀(I,III)"アーティチョーク(アイヌゴエモンが行く! 生命と向きあって)アイヌアクセサえほん・だんちのこいぬダンアクリル酸アーティチョークアイヌアクリルアミドアクリル酸"酸化銀(I,III)"アクセサ拡張可能なマーク付け言語 (XML)アイヌアクセサアクリル酸。_</w:t>
            </w:r>
          </w:p>
        </w:tc>
      </w:tr>
      <w:tr>
        <w:tc>
          <w:tcPr>
            <w:shd w:val="clear" w:color="auto" w:fill="FFFFFF"/>
          </w:tcPr>
          <w:p>
            <w:pPr>
              <w:rPr>
                <w:lang w:val="en-US"/>
              </w:rPr>
            </w:pPr>
            <w:r>
              <w:rPr>
                <w:rStyle w:val="SegmentID"/>
                <w:lang w:val="en-US"/>
              </w:rPr>
              <w:t xml:space="preserve">4366</w:t>
            </w:r>
            <w:r>
              <w:rPr>
                <w:rStyle w:val="TransUnitID"/>
                <w:lang w:val="en-US"/>
              </w:rPr>
              <w:t xml:space="preserve">eb6e0999-863e-4cad-8b23-642eb89b31d4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individual’s review of a hit will result in one of the following outcomes:</w:t>
            </w:r>
          </w:p>
        </w:tc>
        <w:tc>
          <w:tcPr>
            <w:shd w:val="clear" w:color="auto" w:fill="FFFFFF"/>
          </w:tcPr>
          <w:p>
            <w:pPr>
              <w:rPr>
                <w:lang w:val="ja-JP"/>
              </w:rPr>
            </w:pPr>
            <w:r>
              <w:rPr>
                <w:lang w:val="ja-JP"/>
              </w:rPr>
              <w:t xml:space="preserve">_アイヌジャストインタイムコンパイル方式アーティチョークアイヌ㌔アクセサアクリル酸アーティチョークアイヌアクセサアイヌアクセサ"酸化銀(I,III)"アルカリ橄欖石玄武岩:_</w:t>
            </w:r>
          </w:p>
        </w:tc>
      </w:tr>
      <w:tr>
        <w:tc>
          <w:tcPr>
            <w:shd w:val="clear" w:color="auto" w:fill="FFFFFF"/>
          </w:tcPr>
          <w:p>
            <w:pPr>
              <w:rPr>
                <w:lang w:val="en-US"/>
              </w:rPr>
            </w:pPr>
            <w:r>
              <w:rPr>
                <w:rStyle w:val="SegmentID"/>
                <w:lang w:val="en-US"/>
              </w:rPr>
              <w:t xml:space="preserve">4367</w:t>
            </w:r>
            <w:r>
              <w:rPr>
                <w:rStyle w:val="TransUnitID"/>
                <w:lang w:val="en-US"/>
              </w:rPr>
              <w:t xml:space="preserve">336f2bd5-02cc-4d84-bf95-20aefae8d442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target match—when the review concludes that the party identified is in fact the same as the one named on a sanctions list (also referred to as a true match)</w:t>
            </w:r>
          </w:p>
        </w:tc>
        <w:tc>
          <w:tcPr>
            <w:shd w:val="clear" w:color="auto" w:fill="FFFFFF"/>
          </w:tcPr>
          <w:p>
            <w:pPr>
              <w:rPr>
                <w:lang w:val="ja-JP"/>
              </w:rPr>
            </w:pPr>
            <w:r>
              <w:rPr>
                <w:lang w:val="ja-JP"/>
              </w:rPr>
              <w:t xml:space="preserve">_㌔アーティチョークアクリルアミド—アクリル酸アクセサアーティチョーク"酸化銀(I,III)"アクリル酸アクセサアクリルアミドえほん・だんちのこいぬダンアイヌアイヌアクリル酸アクセサアクリル酸アイヌアクセサアクセサアクリルアミドアイヌ㌔"酸化銀(I,III)"アクリル酸(アクリル酸アルカリ橄欖石玄武岩アイヌアイヌ㌔アクリル酸アクリルアミド)_</w:t>
            </w:r>
          </w:p>
        </w:tc>
      </w:tr>
      <w:tr>
        <w:tc>
          <w:tcPr>
            <w:shd w:val="clear" w:color="auto" w:fill="FFFFFF"/>
          </w:tcPr>
          <w:p>
            <w:pPr>
              <w:rPr>
                <w:lang w:val="en-US"/>
              </w:rPr>
            </w:pPr>
            <w:r>
              <w:rPr>
                <w:rStyle w:val="SegmentID"/>
                <w:lang w:val="en-US"/>
              </w:rPr>
              <w:t xml:space="preserve">4368</w:t>
            </w:r>
            <w:r>
              <w:rPr>
                <w:rStyle w:val="TransUnitID"/>
                <w:lang w:val="en-US"/>
              </w:rPr>
              <w:t xml:space="preserve">343cf118-bcad-44b2-93bd-e4ffbd2372da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Escalate to a case investigation—generally enough information will not be present to initially determine whether a hit is a target match; therefore, escalation to a case investigation is required to conduct additional due diligence and research</w:t>
            </w:r>
          </w:p>
        </w:tc>
        <w:tc>
          <w:tcPr>
            <w:shd w:val="clear" w:color="auto" w:fill="FFFFFF"/>
          </w:tcPr>
          <w:p>
            <w:pPr>
              <w:rPr>
                <w:lang w:val="ja-JP"/>
              </w:rPr>
            </w:pPr>
            <w:r>
              <w:rPr>
                <w:lang w:val="ja-JP"/>
              </w:rPr>
              <w:t xml:space="preserve">_アルカリ橄欖石玄武岩アイヌ㌔アクリル酸ゴエモンが行く! 生命と向きあって—"酸化銀(I,III)"アーティチョークアジャイル ソフトウェア開発アクリル酸アクセサアイヌアセチルサリチル酸アイヌ"酸化銀(I,III)""酸化銀(I,III)"アセチルサリチル酸㌔アクセサアイヌ㌔アーティチョークアクリルアミド;"酸化銀(I,III)"、えほん・だんちのこいぬダンアイヌ㌔アクリル酸ゴエモンが行く! 生命と向きあってアイヌアルカリ橄欖石玄武岩アイヌアセチルサリチル酸えほん・だんちのこいぬダンアクセサ"酸化銀(I,III)"アクセサアルカリ橄欖石玄武岩_</w:t>
            </w:r>
          </w:p>
        </w:tc>
      </w:tr>
      <w:tr>
        <w:tc>
          <w:tcPr>
            <w:shd w:val="clear" w:color="auto" w:fill="FFFFFF"/>
          </w:tcPr>
          <w:p>
            <w:pPr>
              <w:rPr>
                <w:lang w:val="en-US"/>
              </w:rPr>
            </w:pPr>
            <w:r>
              <w:rPr>
                <w:rStyle w:val="SegmentID"/>
                <w:lang w:val="en-US"/>
              </w:rPr>
              <w:t xml:space="preserve">4369</w:t>
            </w:r>
            <w:r>
              <w:rPr>
                <w:rStyle w:val="TransUnitID"/>
                <w:lang w:val="en-US"/>
              </w:rPr>
              <w:t xml:space="preserve">60ee7627-0307-4dd5-bfe0-1cc31802bfb9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false positive—not a match to a target named on a sanctions list</w:t>
            </w:r>
          </w:p>
        </w:tc>
        <w:tc>
          <w:tcPr>
            <w:shd w:val="clear" w:color="auto" w:fill="FFFFFF"/>
          </w:tcPr>
          <w:p>
            <w:pPr>
              <w:rPr>
                <w:lang w:val="ja-JP"/>
              </w:rPr>
            </w:pPr>
            <w:r>
              <w:rPr>
                <w:lang w:val="ja-JP"/>
              </w:rPr>
              <w:t xml:space="preserve">_㌔アクリルアミドアルカリ橄欖石玄武岩—アクセサ㌔アクリルアミドアイヌ㌔アーティチョークアクリルアミドアイヌ㌔"酸化銀(I,III)"アクリル酸_</w:t>
            </w:r>
          </w:p>
        </w:tc>
      </w:tr>
      <w:tr>
        <w:tc>
          <w:tcPr>
            <w:shd w:val="clear" w:color="auto" w:fill="FFFFFF"/>
          </w:tcPr>
          <w:p>
            <w:pPr>
              <w:rPr>
                <w:lang w:val="en-US"/>
              </w:rPr>
            </w:pPr>
            <w:r>
              <w:rPr>
                <w:rStyle w:val="SegmentID"/>
                <w:lang w:val="en-US"/>
              </w:rPr>
              <w:t xml:space="preserve">4370</w:t>
            </w:r>
            <w:r>
              <w:rPr>
                <w:rStyle w:val="TransUnitID"/>
                <w:lang w:val="en-US"/>
              </w:rPr>
              <w:t xml:space="preserve">1aca2c40-34e8-415a-82be-87394f18c245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false negative—the hit is dismissed, but is in fact a match to a target named on a sanctions list</w:t>
            </w:r>
          </w:p>
        </w:tc>
        <w:tc>
          <w:tcPr>
            <w:shd w:val="clear" w:color="auto" w:fill="FFFFFF"/>
          </w:tcPr>
          <w:p>
            <w:pPr>
              <w:rPr>
                <w:lang w:val="ja-JP"/>
              </w:rPr>
            </w:pPr>
            <w:r>
              <w:rPr>
                <w:lang w:val="ja-JP"/>
              </w:rPr>
              <w:t xml:space="preserve">_㌔アクリルアミドアルカリ橄欖石玄武岩—アクセサアクセサアイヌ"酸化銀(I,III)"、アクセサアイヌアイヌアクリル酸㌔アクリルアミドアイヌ㌔アーティチョークアクリルアミドアイヌ㌔"酸化銀(I,III)"アクリル酸_</w:t>
            </w:r>
          </w:p>
        </w:tc>
      </w:tr>
      <w:tr>
        <w:tc>
          <w:tcPr>
            <w:shd w:val="clear" w:color="auto" w:fill="FFFFFF"/>
          </w:tcPr>
          <w:p>
            <w:pPr>
              <w:rPr>
                <w:lang w:val="en-US"/>
              </w:rPr>
            </w:pPr>
            <w:r>
              <w:rPr>
                <w:rStyle w:val="SegmentID"/>
                <w:lang w:val="en-US"/>
              </w:rPr>
              <w:t xml:space="preserve">4371</w:t>
            </w:r>
            <w:r>
              <w:rPr>
                <w:rStyle w:val="TransUnitID"/>
                <w:lang w:val="en-US"/>
              </w:rPr>
              <w:t xml:space="preserve">9f04d9b7-66b5-4ef0-9b00-93d51e5ae86d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all of the underlying hits have been resolved, an alert can be given a final disposition of (1) target match; (2) escalate; or (3) false positive.</w:t>
            </w:r>
          </w:p>
        </w:tc>
        <w:tc>
          <w:tcPr>
            <w:shd w:val="clear" w:color="auto" w:fill="FFFFFF"/>
          </w:tcPr>
          <w:p>
            <w:pPr>
              <w:rPr>
                <w:lang w:val="ja-JP"/>
              </w:rPr>
            </w:pPr>
            <w:r>
              <w:rPr>
                <w:lang w:val="ja-JP"/>
              </w:rPr>
              <w:t xml:space="preserve">_アクリル酸アクセサアイヌアクセサえほん・だんちのこいぬダンアクリル酸アクリル酸アクリル酸アルカリ橄欖石玄武岩、アイヌアクリルアミドアクセサアイヌアクリルアミド㌔アクリルアミドアジャイル ソフトウェア開発アイヌ(1)アーティチョークアクリルアミド;(2)アルカリ橄欖石玄武岩;アイヌ(3)アクリルアミドアルカリ橄欖石玄武岩。_</w:t>
            </w:r>
          </w:p>
        </w:tc>
      </w:tr>
      <w:tr>
        <w:tc>
          <w:tcPr>
            <w:shd w:val="clear" w:color="auto" w:fill="FFFFFF"/>
          </w:tcPr>
          <w:p>
            <w:pPr>
              <w:rPr>
                <w:lang w:val="en-US"/>
              </w:rPr>
            </w:pPr>
            <w:r>
              <w:rPr>
                <w:rStyle w:val="SegmentID"/>
                <w:lang w:val="en-US"/>
              </w:rPr>
              <w:t xml:space="preserve">4372</w:t>
            </w:r>
            <w:r>
              <w:rPr>
                <w:rStyle w:val="TransUnitID"/>
                <w:lang w:val="en-US"/>
              </w:rPr>
              <w:t xml:space="preserve">9f04d9b7-66b5-4ef0-9b00-93d51e5ae86d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analyst should never intentionally make the disposition of false negative, as this term is reserved for situations in which an analyst makes an error that results in a sanctioned target not being identified.</w:t>
            </w:r>
          </w:p>
        </w:tc>
        <w:tc>
          <w:tcPr>
            <w:shd w:val="clear" w:color="auto" w:fill="FFFFFF"/>
          </w:tcPr>
          <w:p>
            <w:pPr>
              <w:rPr>
                <w:lang w:val="ja-JP"/>
              </w:rPr>
            </w:pPr>
            <w:r>
              <w:rPr>
                <w:lang w:val="ja-JP"/>
              </w:rPr>
              <w:t xml:space="preserve">_アイヌアセチルサリチル酸アーティチョークアクリルアミドゴエモンが行く! 生命と向きあってアクリル酸アクセサアジャイル ソフトウェア開発アイヌアクリルアミドアルカリ橄欖石玄武岩、アイヌアクリル酸アクリル酸アイヌアルカリ橄欖石玄武岩アクセサえほん・だんちのこいぬダンアイヌアクリルアミドアイヌアセチルサリチル酸アクリルアミドアイヌアクリルアミドアクリル酸アセチルサリチル酸アイヌ㌔えほん・だんちのこいぬダンアーティチョークアクセサアクリルアミドえほん・だんちのこいぬダン。_</w:t>
            </w:r>
          </w:p>
        </w:tc>
      </w:tr>
      <w:tr>
        <w:tc>
          <w:tcPr>
            <w:shd w:val="clear" w:color="auto" w:fill="FFFFFF"/>
          </w:tcPr>
          <w:p>
            <w:pPr>
              <w:rPr>
                <w:lang w:val="en-US"/>
              </w:rPr>
            </w:pPr>
            <w:r>
              <w:rPr>
                <w:rStyle w:val="SegmentID"/>
                <w:lang w:val="en-US"/>
              </w:rPr>
              <w:t xml:space="preserve">4373</w:t>
            </w:r>
            <w:r>
              <w:rPr>
                <w:rStyle w:val="TransUnitID"/>
                <w:lang w:val="en-US"/>
              </w:rPr>
              <w:t xml:space="preserve">2e6d727f-42fc-4b03-b1fc-81a2b11129bb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MANAGING ALERTS</w:t>
            </w:r>
          </w:p>
        </w:tc>
        <w:tc>
          <w:tcPr>
            <w:shd w:val="clear" w:color="auto" w:fill="FFFFFF"/>
          </w:tcPr>
          <w:p>
            <w:pPr>
              <w:rPr>
                <w:lang w:val="ja-JP"/>
              </w:rPr>
            </w:pPr>
            <w:r>
              <w:rPr>
                <w:lang w:val="ja-JP"/>
              </w:rPr>
              <w:t xml:space="preserve">_アルカリ橄欖石玄武岩アーティチョーク_</w:t>
            </w:r>
          </w:p>
        </w:tc>
      </w:tr>
      <w:tr>
        <w:tc>
          <w:tcPr>
            <w:shd w:val="clear" w:color="auto" w:fill="FFFFFF"/>
          </w:tcPr>
          <w:p>
            <w:pPr>
              <w:rPr>
                <w:lang w:val="en-US"/>
              </w:rPr>
            </w:pPr>
            <w:r>
              <w:rPr>
                <w:rStyle w:val="SegmentID"/>
                <w:lang w:val="en-US"/>
              </w:rPr>
              <w:t xml:space="preserve">4374</w:t>
            </w:r>
            <w:r>
              <w:rPr>
                <w:rStyle w:val="TransUnitID"/>
                <w:lang w:val="en-US"/>
              </w:rPr>
              <w:t xml:space="preserve">cc3e8055-17ca-42d6-9cb2-38eb2054b5bf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can be extremely challenging for a financial institution to manage the volume of hits and alerts generated by an AST.</w:t>
            </w:r>
          </w:p>
        </w:tc>
        <w:tc>
          <w:tcPr>
            <w:shd w:val="clear" w:color="auto" w:fill="FFFFFF"/>
          </w:tcPr>
          <w:p>
            <w:pPr>
              <w:rPr>
                <w:lang w:val="ja-JP"/>
              </w:rPr>
            </w:pPr>
            <w:r>
              <w:rPr>
                <w:lang w:val="ja-JP"/>
              </w:rPr>
              <w:t xml:space="preserve">_アイヌアクセサアイヌ"酸化銀(I,III)"アジャイル ソフトウェア開発アクセサ㌔"酸化銀(I,III)"アジャイル ソフトウェア開発アイヌアーティチョークアクセサアーティチョークアイヌアクリル酸アクセサアーティチョーク"酸化銀(I,III)"アイヌアイヌアクセサ。_</w:t>
            </w:r>
          </w:p>
        </w:tc>
      </w:tr>
      <w:tr>
        <w:tc>
          <w:tcPr>
            <w:shd w:val="clear" w:color="auto" w:fill="FFFFFF"/>
          </w:tcPr>
          <w:p>
            <w:pPr>
              <w:rPr>
                <w:lang w:val="en-US"/>
              </w:rPr>
            </w:pPr>
            <w:r>
              <w:rPr>
                <w:rStyle w:val="SegmentID"/>
                <w:lang w:val="en-US"/>
              </w:rPr>
              <w:t xml:space="preserve">4375</w:t>
            </w:r>
            <w:r>
              <w:rPr>
                <w:rStyle w:val="TransUnitID"/>
                <w:lang w:val="en-US"/>
              </w:rPr>
              <w:t xml:space="preserve">cc3e8055-17ca-42d6-9cb2-38eb2054b5bf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Each organization has its own internal processes for its AST that outline how hits should be assessed and managed, and how decisions should be made and documented.</w:t>
            </w:r>
          </w:p>
        </w:tc>
        <w:tc>
          <w:tcPr>
            <w:shd w:val="clear" w:color="auto" w:fill="FFFFFF"/>
          </w:tcPr>
          <w:p>
            <w:pPr>
              <w:rPr>
                <w:lang w:val="ja-JP"/>
              </w:rPr>
            </w:pPr>
            <w:r>
              <w:rPr>
                <w:lang w:val="ja-JP"/>
              </w:rPr>
              <w:t xml:space="preserve">_アクリル酸ジャストインタイムコンパイル方式アクセサアクセサアクセサアルカリ橄欖石玄武岩"酸化銀(I,III)"アクセサアクセサアクセサアクリル酸アセチルサリチル酸アクセサアクリル酸アーティチョークアイヌアルカリ橄欖石玄武岩アクセサアセチルサリチル酸、アクセサアクセサ"酸化銀(I,III)"アーティチョークアイヌアクリル酸アクセサえほん・だんちのこいぬダン。_</w:t>
            </w:r>
          </w:p>
        </w:tc>
      </w:tr>
      <w:tr>
        <w:tc>
          <w:tcPr>
            <w:shd w:val="clear" w:color="auto" w:fill="FFFFFF"/>
          </w:tcPr>
          <w:p>
            <w:pPr>
              <w:rPr>
                <w:lang w:val="en-US"/>
              </w:rPr>
            </w:pPr>
            <w:r>
              <w:rPr>
                <w:rStyle w:val="SegmentID"/>
                <w:lang w:val="en-US"/>
              </w:rPr>
              <w:t xml:space="preserve">4376</w:t>
            </w:r>
            <w:r>
              <w:rPr>
                <w:rStyle w:val="TransUnitID"/>
                <w:lang w:val="en-US"/>
              </w:rPr>
              <w:t xml:space="preserve">cc3e8055-17ca-42d6-9cb2-38eb2054b5bf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is a high-level overview of the common strategies used by some organizations to manage alert volumes.</w:t>
            </w:r>
          </w:p>
        </w:tc>
        <w:tc>
          <w:tcPr>
            <w:shd w:val="clear" w:color="auto" w:fill="FFFFFF"/>
          </w:tcPr>
          <w:p>
            <w:pPr>
              <w:rPr>
                <w:lang w:val="ja-JP"/>
              </w:rPr>
            </w:pPr>
            <w:r>
              <w:rPr>
                <w:lang w:val="ja-JP"/>
              </w:rPr>
              <w:t xml:space="preserve">_アクセサ"酸化銀(I,III)"アイヌ㌔アクリル酸-アクリルアミドアルカリ橄欖石玄武岩アイヌアクセサアーティチョークえほん・だんちのこいぬダンアクリル酸アイヌアクリル酸ゴエモンが行く! 生命と向きあってアイヌアーティチョークアクリルアミドアセチルサリチル酸。_</w:t>
            </w:r>
          </w:p>
        </w:tc>
      </w:tr>
      <w:tr>
        <w:tc>
          <w:tcPr>
            <w:shd w:val="clear" w:color="auto" w:fill="FFFFFF"/>
          </w:tcPr>
          <w:p>
            <w:pPr>
              <w:rPr>
                <w:lang w:val="en-US"/>
              </w:rPr>
            </w:pPr>
            <w:r>
              <w:rPr>
                <w:rStyle w:val="SegmentID"/>
                <w:lang w:val="en-US"/>
              </w:rPr>
              <w:t xml:space="preserve">4377</w:t>
            </w:r>
            <w:r>
              <w:rPr>
                <w:rStyle w:val="TransUnitID"/>
                <w:lang w:val="en-US"/>
              </w:rPr>
              <w:t xml:space="preserve">b5612270-3487-4d87-b841-cd663a387050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strategy is to calibrate the threshold used by the AST for matches so that it only generates alerts that are very similar to the information on a sanctions list.</w:t>
            </w:r>
          </w:p>
        </w:tc>
        <w:tc>
          <w:tcPr>
            <w:shd w:val="clear" w:color="auto" w:fill="FFFFFF"/>
          </w:tcPr>
          <w:p>
            <w:pPr>
              <w:rPr>
                <w:lang w:val="ja-JP"/>
              </w:rPr>
            </w:pPr>
            <w:r>
              <w:rPr>
                <w:lang w:val="ja-JP"/>
              </w:rPr>
              <w:t xml:space="preserve">_アクセサアルカリ橄欖石玄武岩アイヌアイヌ"酸化銀(I,III)"アクセサ"酸化銀(I,III)"アクリル酸アイヌアクセサアクセサアクセサアセチルサリチル酸アイヌアクリル酸アイヌアクリル酸"酸化銀(I,III)"アーティチョークアクリル酸アクセサアクリル酸アセチルサリチル酸アイヌアクセサアジャイル ソフトウェア開発アイヌ㌔"酸化銀(I,III)"アクリル酸。_</w:t>
            </w:r>
          </w:p>
        </w:tc>
      </w:tr>
      <w:tr>
        <w:tc>
          <w:tcPr>
            <w:shd w:val="clear" w:color="auto" w:fill="FFFFFF"/>
          </w:tcPr>
          <w:p>
            <w:pPr>
              <w:rPr>
                <w:lang w:val="en-US"/>
              </w:rPr>
            </w:pPr>
            <w:r>
              <w:rPr>
                <w:rStyle w:val="SegmentID"/>
                <w:lang w:val="en-US"/>
              </w:rPr>
              <w:t xml:space="preserve">4378</w:t>
            </w:r>
            <w:r>
              <w:rPr>
                <w:rStyle w:val="TransUnitID"/>
                <w:lang w:val="en-US"/>
              </w:rPr>
              <w:t xml:space="preserve">b5612270-3487-4d87-b841-cd663a387050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a firm could limit their reviews to when screening results show a 90% or more likely match to a sanctions target.</w:t>
            </w:r>
          </w:p>
        </w:tc>
        <w:tc>
          <w:tcPr>
            <w:shd w:val="clear" w:color="auto" w:fill="FFFFFF"/>
          </w:tcPr>
          <w:p>
            <w:pPr>
              <w:rPr>
                <w:lang w:val="ja-JP"/>
              </w:rPr>
            </w:pPr>
            <w:r>
              <w:rPr>
                <w:lang w:val="ja-JP"/>
              </w:rPr>
              <w:t xml:space="preserve">_アクセサアセチルサリチル酸、㌔アクリル酸アクリルアミドアクリルアミドアクリルアミドアセチルサリチル酸アイヌアクリル酸"酸化銀(I,III)"アセチルサリチル酸アクリル酸㌔ 90%アイヌアクリル酸アーティチョークアクリルアミドアイヌ㌔"酸化銀(I,III)"アーティチョーク。_</w:t>
            </w:r>
          </w:p>
        </w:tc>
      </w:tr>
      <w:tr>
        <w:tc>
          <w:tcPr>
            <w:shd w:val="clear" w:color="auto" w:fill="FFFFFF"/>
          </w:tcPr>
          <w:p>
            <w:pPr>
              <w:rPr>
                <w:lang w:val="en-US"/>
              </w:rPr>
            </w:pPr>
            <w:r>
              <w:rPr>
                <w:rStyle w:val="SegmentID"/>
                <w:lang w:val="en-US"/>
              </w:rPr>
              <w:t xml:space="preserve">4379</w:t>
            </w:r>
            <w:r>
              <w:rPr>
                <w:rStyle w:val="TransUnitID"/>
                <w:lang w:val="en-US"/>
              </w:rPr>
              <w:t xml:space="preserve">b5612270-3487-4d87-b841-cd663a387050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this strategy would reduce the number of hits to review, it is not acceptable.</w:t>
            </w:r>
          </w:p>
        </w:tc>
        <w:tc>
          <w:tcPr>
            <w:shd w:val="clear" w:color="auto" w:fill="FFFFFF"/>
          </w:tcPr>
          <w:p>
            <w:pPr>
              <w:rPr>
                <w:lang w:val="ja-JP"/>
              </w:rPr>
            </w:pPr>
            <w:r>
              <w:rPr>
                <w:lang w:val="ja-JP"/>
              </w:rPr>
              <w:t xml:space="preserve">_アルカリ橄欖石玄武岩アクリル酸アルカリ橄欖石玄武岩アクリルアミドアーティチョークアクセサアーティチョークアイヌアクリル酸アイヌアーティチョーク、アイヌアイヌアクセサえほん・だんちのこいぬダン。_</w:t>
            </w:r>
          </w:p>
        </w:tc>
      </w:tr>
      <w:tr>
        <w:tc>
          <w:tcPr>
            <w:shd w:val="clear" w:color="auto" w:fill="FFFFFF"/>
          </w:tcPr>
          <w:p>
            <w:pPr>
              <w:rPr>
                <w:lang w:val="en-US"/>
              </w:rPr>
            </w:pPr>
            <w:r>
              <w:rPr>
                <w:rStyle w:val="SegmentID"/>
                <w:lang w:val="en-US"/>
              </w:rPr>
              <w:t xml:space="preserve">4380</w:t>
            </w:r>
            <w:r>
              <w:rPr>
                <w:rStyle w:val="TransUnitID"/>
                <w:lang w:val="en-US"/>
              </w:rPr>
              <w:t xml:space="preserve">b5612270-3487-4d87-b841-cd663a387050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Regulators object to the application of this strategy solely to reduce the number of hits without also considering the impact of effectively identifying possible sanctions risks.</w:t>
            </w:r>
          </w:p>
        </w:tc>
        <w:tc>
          <w:tcPr>
            <w:shd w:val="clear" w:color="auto" w:fill="FFFFFF"/>
          </w:tcPr>
          <w:p>
            <w:pPr>
              <w:rPr>
                <w:lang w:val="ja-JP"/>
              </w:rPr>
            </w:pPr>
            <w:r>
              <w:rPr>
                <w:lang w:val="ja-JP"/>
              </w:rPr>
              <w:t xml:space="preserve">_えほん・だんちのこいぬダンアーティチョークアイヌアクセサアジャイル ソフトウェア開発アイヌアクリル酸アルカリ橄欖石玄武岩アーティチョークアイヌアーティチョークアクセサアーティチョークアイヌアクリル酸アセチルサリチル酸アクリル酸アジャイル ソフトウェア開発アクセサアーティチョークアイヌアジャイル ソフトウェア開発アジャイル ソフトウェア開発アルカリ橄欖石玄武岩"酸化銀(I,III)"アクリルアミド。_</w:t>
            </w:r>
          </w:p>
        </w:tc>
      </w:tr>
      <w:tr>
        <w:tc>
          <w:tcPr>
            <w:shd w:val="clear" w:color="auto" w:fill="FFFFFF"/>
          </w:tcPr>
          <w:p>
            <w:pPr>
              <w:rPr>
                <w:lang w:val="en-US"/>
              </w:rPr>
            </w:pPr>
            <w:r>
              <w:rPr>
                <w:rStyle w:val="SegmentID"/>
                <w:lang w:val="en-US"/>
              </w:rPr>
              <w:t xml:space="preserve">4381</w:t>
            </w:r>
            <w:r>
              <w:rPr>
                <w:rStyle w:val="TransUnitID"/>
                <w:lang w:val="en-US"/>
              </w:rPr>
              <w:t xml:space="preserve">f9907f15-4f0f-43f7-ac8e-465b61b56748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strategy for handling a high volume of hits and alerts is the use of “whitelists,” also known as “good guy lists” and “false hit lists.”</w:t>
            </w:r>
          </w:p>
        </w:tc>
        <w:tc>
          <w:tcPr>
            <w:shd w:val="clear" w:color="auto" w:fill="FFFFFF"/>
          </w:tcPr>
          <w:p>
            <w:pPr>
              <w:rPr>
                <w:lang w:val="ja-JP"/>
              </w:rPr>
            </w:pPr>
            <w:r>
              <w:rPr>
                <w:lang w:val="ja-JP"/>
              </w:rPr>
              <w:t xml:space="preserve">_アセチルサリチル酸アルカリ橄欖石玄武岩アクセサアルカリ橄欖石玄武岩㌔アクリル酸アーティチョークアイヌアクリル酸アクセサアーティチョークアイヌアクセサアクセサアイヌ“えほん・だんちのこいぬダン、㌔アクリル酸アクリルアミドアイヌ“アクリル酸アクセサアーティチョークアクセサ“アクリルアミドアクセサアクリルアミド。㌔_</w:t>
            </w:r>
          </w:p>
        </w:tc>
      </w:tr>
      <w:tr>
        <w:tc>
          <w:tcPr>
            <w:shd w:val="clear" w:color="auto" w:fill="FFFFFF"/>
          </w:tcPr>
          <w:p>
            <w:pPr>
              <w:rPr>
                <w:lang w:val="en-US"/>
              </w:rPr>
            </w:pPr>
            <w:r>
              <w:rPr>
                <w:rStyle w:val="SegmentID"/>
                <w:lang w:val="en-US"/>
              </w:rPr>
              <w:t xml:space="preserve">4382</w:t>
            </w:r>
            <w:r>
              <w:rPr>
                <w:rStyle w:val="TransUnitID"/>
                <w:lang w:val="en-US"/>
              </w:rPr>
              <w:t xml:space="preserve">f9907f15-4f0f-43f7-ac8e-465b61b56748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Whitelists include individuals and entities whose characteristics trigger a hit or alert by the AST, but who are found not to be a match to a sanctions list.</w:t>
            </w:r>
          </w:p>
        </w:tc>
        <w:tc>
          <w:tcPr>
            <w:shd w:val="clear" w:color="auto" w:fill="FFFFFF"/>
          </w:tcPr>
          <w:p>
            <w:pPr>
              <w:rPr>
                <w:lang w:val="ja-JP"/>
              </w:rPr>
            </w:pPr>
            <w:r>
              <w:rPr>
                <w:lang w:val="ja-JP"/>
              </w:rPr>
              <w:t xml:space="preserve">_えほん・だんちのこいぬダンアセチルサリチル酸アジャイル ソフトウェア開発アクセサアルカリ橄欖石玄武岩アクリルアミドライセンス契約が適用される場合がありますアセチルサリチル酸㌔アクセサアイヌアクリルアミドアイヌアクセサアクセサ、アクセサアクセサアクセサアクリルアミドアクセサアイヌアイヌ㌔アクリルアミドアイヌ㌔"酸化銀(I,III)"アクリル酸。_</w:t>
            </w:r>
          </w:p>
        </w:tc>
      </w:tr>
      <w:tr>
        <w:tc>
          <w:tcPr>
            <w:shd w:val="clear" w:color="auto" w:fill="FFFFFF"/>
          </w:tcPr>
          <w:p>
            <w:pPr>
              <w:rPr>
                <w:lang w:val="en-US"/>
              </w:rPr>
            </w:pPr>
            <w:r>
              <w:rPr>
                <w:rStyle w:val="SegmentID"/>
                <w:lang w:val="en-US"/>
              </w:rPr>
              <w:t xml:space="preserve">4383</w:t>
            </w:r>
            <w:r>
              <w:rPr>
                <w:rStyle w:val="TransUnitID"/>
                <w:lang w:val="en-US"/>
              </w:rPr>
              <w:t xml:space="preserve">f9907f15-4f0f-43f7-ac8e-465b61b56748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ASTs allow users to attach supplementary information that supports the conclusion that this person or entity is not a sanctions target and warrants inclusion on the whitelist.</w:t>
            </w:r>
          </w:p>
        </w:tc>
        <w:tc>
          <w:tcPr>
            <w:shd w:val="clear" w:color="auto" w:fill="FFFFFF"/>
          </w:tcPr>
          <w:p>
            <w:pPr>
              <w:rPr>
                <w:lang w:val="ja-JP"/>
              </w:rPr>
            </w:pPr>
            <w:r>
              <w:rPr>
                <w:lang w:val="ja-JP"/>
              </w:rPr>
              <w:t xml:space="preserve">_アクリル酸アクリル酸アクリルアミドアクリルアミドアイヌアーティチョークゴエモンが行く! 生命と向きあってアジャイル ソフトウェア開発アクリル酸アルカリ橄欖石玄武岩アクセサえほん・だんちのこいぬダンアクリル酸アクリル酸アーティチョークアイヌアーティチョークアイヌアクセサ㌔"酸化銀(I,III)"アーティチョークアクセサアルカリ橄欖石玄武岩"酸化銀(I,III)"アイヌアクセサ"酸化銀(I,III)"。_</w:t>
            </w:r>
          </w:p>
        </w:tc>
      </w:tr>
      <w:tr>
        <w:tc>
          <w:tcPr>
            <w:shd w:val="clear" w:color="auto" w:fill="FFFFFF"/>
          </w:tcPr>
          <w:p>
            <w:pPr>
              <w:rPr>
                <w:lang w:val="en-US"/>
              </w:rPr>
            </w:pPr>
            <w:r>
              <w:rPr>
                <w:rStyle w:val="SegmentID"/>
                <w:lang w:val="en-US"/>
              </w:rPr>
              <w:t xml:space="preserve">4384</w:t>
            </w:r>
            <w:r>
              <w:rPr>
                <w:rStyle w:val="TransUnitID"/>
                <w:lang w:val="en-US"/>
              </w:rPr>
              <w:t xml:space="preserve">cc8c324f-c443-4eb1-8e0f-05562e15920a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Many regulators seek proof that whitelists or suppression/exemptions lists are routinely subjected to screening against new names added to sanctions list and that there are procedures in place to ensure controls over whitelist entries.</w:t>
            </w:r>
          </w:p>
        </w:tc>
        <w:tc>
          <w:tcPr>
            <w:shd w:val="clear" w:color="auto" w:fill="FFFFFF"/>
          </w:tcPr>
          <w:p>
            <w:pPr>
              <w:rPr>
                <w:lang w:val="ja-JP"/>
              </w:rPr>
            </w:pPr>
            <w:r>
              <w:rPr>
                <w:lang w:val="ja-JP"/>
              </w:rPr>
              <w:t xml:space="preserve">_アクリル酸えほん・だんちのこいぬダンアクリル酸アクリルアミドアクリル酸えほん・だんちのこいぬダンアイヌアジャイル ソフトウェア開発/えほん・だんちのこいぬダンアクリルアミドアクセサ"酸化銀(I,III)""酸化銀(I,III)"アイヌ"酸化銀(I,III)"アセチルサリチル酸アクセサアクリルアミドアクリルアミドアイヌ"酸化銀(I,III)"アクリル酸アクセサアクリル酸アクリルアミドアクセサえほん・だんちのこいぬダンアイヌアクリルアミドアイヌアーティチョークアルカリ橄欖石玄武岩アクリル酸"酸化銀(I,III)"アセチルサリチル酸。_</w:t>
            </w:r>
          </w:p>
        </w:tc>
      </w:tr>
      <w:tr>
        <w:tc>
          <w:tcPr>
            <w:shd w:val="clear" w:color="auto" w:fill="FFFFFF"/>
          </w:tcPr>
          <w:p>
            <w:pPr>
              <w:rPr>
                <w:lang w:val="en-US"/>
              </w:rPr>
            </w:pPr>
            <w:r>
              <w:rPr>
                <w:rStyle w:val="SegmentID"/>
                <w:lang w:val="en-US"/>
              </w:rPr>
              <w:t xml:space="preserve">4385</w:t>
            </w:r>
            <w:r>
              <w:rPr>
                <w:rStyle w:val="TransUnitID"/>
                <w:lang w:val="en-US"/>
              </w:rPr>
              <w:t xml:space="preserve">cbabd305-5251-4082-8b06-0b5f13b48769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Firms should also maintain internal blacklists for purposes of sanctions.</w:t>
            </w:r>
          </w:p>
        </w:tc>
        <w:tc>
          <w:tcPr>
            <w:shd w:val="clear" w:color="auto" w:fill="FFFFFF"/>
          </w:tcPr>
          <w:p>
            <w:pPr>
              <w:rPr>
                <w:lang w:val="ja-JP"/>
              </w:rPr>
            </w:pPr>
            <w:r>
              <w:rPr>
                <w:lang w:val="ja-JP"/>
              </w:rPr>
              <w:t xml:space="preserve">_アクリルアミドアーティチョークアクリル酸アルカリ橄欖石玄武岩アルカリ橄欖石玄武岩えほん・だんちのこいぬダンアクセサアルカリ橄欖石玄武岩アイヌ"酸化銀(I,III)"。_</w:t>
            </w:r>
          </w:p>
        </w:tc>
      </w:tr>
      <w:tr>
        <w:tc>
          <w:tcPr>
            <w:shd w:val="clear" w:color="auto" w:fill="FFFFFF"/>
          </w:tcPr>
          <w:p>
            <w:pPr>
              <w:rPr>
                <w:lang w:val="en-US"/>
              </w:rPr>
            </w:pPr>
            <w:r>
              <w:rPr>
                <w:rStyle w:val="SegmentID"/>
                <w:lang w:val="en-US"/>
              </w:rPr>
              <w:t xml:space="preserve">4386</w:t>
            </w:r>
            <w:r>
              <w:rPr>
                <w:rStyle w:val="TransUnitID"/>
                <w:lang w:val="en-US"/>
              </w:rPr>
              <w:t xml:space="preserve">cbabd305-5251-4082-8b06-0b5f13b48769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blacklist is an internal list of names (including places, persons, entities, and individuals) that are screened to identify any sanctions exposure, in addition to government and vendor-maintained sanctions lists.</w:t>
            </w:r>
          </w:p>
        </w:tc>
        <w:tc>
          <w:tcPr>
            <w:shd w:val="clear" w:color="auto" w:fill="FFFFFF"/>
          </w:tcPr>
          <w:p>
            <w:pPr>
              <w:rPr>
                <w:lang w:val="ja-JP"/>
              </w:rPr>
            </w:pPr>
            <w:r>
              <w:rPr>
                <w:lang w:val="ja-JP"/>
              </w:rPr>
              <w:t xml:space="preserve">_㌔"酸化銀(I,III)"アイヌアイヌアルカリ橄欖石玄武岩アクリル酸アイヌアクリルアミド("酸化銀(I,III)"アーティチョーク、アセチルサリチル酸、アルカリ橄欖石玄武岩、アクセサアジャイル ソフトウェア開発)アクリル酸アクセサアルカリ橄欖石玄武岩アイヌアルカリ橄欖石玄武岩アクセサ"酸化銀(I,III)"アルカリ橄欖石玄武岩、アイヌアルカリ橄欖石玄武岩アイヌえほん・だんちのこいぬダンアクセサアーティチョーク-えほん・だんちのこいぬダン"酸化銀(I,III)"アクリルアミド。_</w:t>
            </w:r>
          </w:p>
        </w:tc>
      </w:tr>
      <w:tr>
        <w:tc>
          <w:tcPr>
            <w:shd w:val="clear" w:color="auto" w:fill="FFFFFF"/>
          </w:tcPr>
          <w:p>
            <w:pPr>
              <w:rPr>
                <w:lang w:val="en-US"/>
              </w:rPr>
            </w:pPr>
            <w:r>
              <w:rPr>
                <w:rStyle w:val="SegmentID"/>
                <w:lang w:val="en-US"/>
              </w:rPr>
              <w:t xml:space="preserve">4387</w:t>
            </w:r>
            <w:r>
              <w:rPr>
                <w:rStyle w:val="TransUnitID"/>
                <w:lang w:val="en-US"/>
              </w:rPr>
              <w:t xml:space="preserve">cbabd305-5251-4082-8b06-0b5f13b48769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potential additions to a firm’s internal blacklist may come from OFAC advisories and other warnings that list entities that did not merit being placed on the SDN list, but are still considered high risk.</w:t>
            </w:r>
          </w:p>
        </w:tc>
        <w:tc>
          <w:tcPr>
            <w:shd w:val="clear" w:color="auto" w:fill="FFFFFF"/>
          </w:tcPr>
          <w:p>
            <w:pPr>
              <w:rPr>
                <w:lang w:val="ja-JP"/>
              </w:rPr>
            </w:pPr>
            <w:r>
              <w:rPr>
                <w:lang w:val="ja-JP"/>
              </w:rPr>
              <w:t xml:space="preserve">_アクリルアミド"酸化銀(I,III)""酸化銀(I,III)"アイヌ㌔アーティチョークアルカリ橄欖石玄武岩"酸化銀(I,III)"アクセサアクリル酸アクリル酸アクリル酸えほん・だんちのこいぬダンアクセサアクリルアミドアルカリ橄欖石玄武岩アクリル酸アクリル酸アルカリ橄欖石玄武岩アクリル酸アクセサアクセサアクリルアミドアクリルアミドアーティチョークアイヌアクセサアクセサアクリル酸、アクセサアクセサアクリルアミドえほん・だんちのこいぬダンアクリル酸アクリル酸。_</w:t>
            </w:r>
          </w:p>
        </w:tc>
      </w:tr>
      <w:tr>
        <w:tc>
          <w:tcPr>
            <w:shd w:val="clear" w:color="auto" w:fill="FFFFFF"/>
          </w:tcPr>
          <w:p>
            <w:pPr>
              <w:rPr>
                <w:lang w:val="en-US"/>
              </w:rPr>
            </w:pPr>
            <w:r>
              <w:rPr>
                <w:rStyle w:val="SegmentID"/>
                <w:lang w:val="en-US"/>
              </w:rPr>
              <w:t xml:space="preserve">4388</w:t>
            </w:r>
            <w:r>
              <w:rPr>
                <w:rStyle w:val="TransUnitID"/>
                <w:lang w:val="en-US"/>
              </w:rPr>
              <w:t xml:space="preserve">cbabd305-5251-4082-8b06-0b5f13b48769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list entries may also come from media reporting of reported sanctions evasion and reports issued by bodies such as the United Nations.</w:t>
            </w:r>
          </w:p>
        </w:tc>
        <w:tc>
          <w:tcPr>
            <w:shd w:val="clear" w:color="auto" w:fill="FFFFFF"/>
          </w:tcPr>
          <w:p>
            <w:pPr>
              <w:rPr>
                <w:lang w:val="ja-JP"/>
              </w:rPr>
            </w:pPr>
            <w:r>
              <w:rPr>
                <w:lang w:val="ja-JP"/>
              </w:rPr>
              <w:t xml:space="preserve">_アルカリ橄欖石玄武岩アクリル酸アセチルサリチル酸アクセサアクリル酸アクリル酸アクリル酸アクリルアミド"酸化銀(I,III)"アイヌアルカリ橄欖石玄武岩"酸化銀(I,III)"アセチルサリチル酸アクセサアセチルサリチル酸アーティチョークアイヌアーティチョークアクリル酸アイヌアクセサアーティチョークアセチルサリチル酸。_</w:t>
            </w:r>
          </w:p>
        </w:tc>
      </w:tr>
      <w:tr>
        <w:tc>
          <w:tcPr>
            <w:shd w:val="clear" w:color="auto" w:fill="FFFFFF"/>
          </w:tcPr>
          <w:p>
            <w:pPr>
              <w:rPr>
                <w:lang w:val="en-US"/>
              </w:rPr>
            </w:pPr>
            <w:r>
              <w:rPr>
                <w:rStyle w:val="SegmentID"/>
                <w:lang w:val="en-US"/>
              </w:rPr>
              <w:t xml:space="preserve">4389</w:t>
            </w:r>
            <w:r>
              <w:rPr>
                <w:rStyle w:val="TransUnitID"/>
                <w:lang w:val="en-US"/>
              </w:rPr>
              <w:t xml:space="preserve">63cbe15e-9163-4939-8627-0586e39455f6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“Warning notices” are notices of entities or other known sanctioned risks that firms should take into account.</w:t>
            </w:r>
          </w:p>
        </w:tc>
        <w:tc>
          <w:tcPr>
            <w:shd w:val="clear" w:color="auto" w:fill="FFFFFF"/>
          </w:tcPr>
          <w:p>
            <w:pPr>
              <w:rPr>
                <w:lang w:val="ja-JP"/>
              </w:rPr>
            </w:pPr>
            <w:r>
              <w:rPr>
                <w:lang w:val="ja-JP"/>
              </w:rPr>
              <w:t xml:space="preserve">_“アセチルサリチル酸アルカリ橄欖石玄武岩アクセサアセチルサリチル酸アイヌアルカリ橄欖石玄武岩アイヌアクリルアミドアクリルアミドえほん・だんちのこいぬダンアクリルアミドアクリル酸アクリルアミドアーティチョークアクリル酸アクリル酸アセチルサリチル酸。_</w:t>
            </w:r>
          </w:p>
        </w:tc>
      </w:tr>
      <w:tr>
        <w:tc>
          <w:tcPr>
            <w:shd w:val="clear" w:color="auto" w:fill="FFFFFF"/>
          </w:tcPr>
          <w:p>
            <w:pPr>
              <w:rPr>
                <w:lang w:val="en-US"/>
              </w:rPr>
            </w:pPr>
            <w:r>
              <w:rPr>
                <w:rStyle w:val="SegmentID"/>
                <w:lang w:val="en-US"/>
              </w:rPr>
              <w:t xml:space="preserve">4390</w:t>
            </w:r>
            <w:r>
              <w:rPr>
                <w:rStyle w:val="TransUnitID"/>
                <w:lang w:val="en-US"/>
              </w:rPr>
              <w:t xml:space="preserve">63cbe15e-9163-4939-8627-0586e39455f6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are issued by financial authorities and supervisors (e.g., BaFin, Financial Conduct Authority [FCA], and the Swiss Financial Market Supervisory Authority [FINMA]) and can include:</w:t>
            </w:r>
          </w:p>
        </w:tc>
        <w:tc>
          <w:tcPr>
            <w:shd w:val="clear" w:color="auto" w:fill="FFFFFF"/>
          </w:tcPr>
          <w:p>
            <w:pPr>
              <w:rPr>
                <w:lang w:val="ja-JP"/>
              </w:rPr>
            </w:pPr>
            <w:r>
              <w:rPr>
                <w:lang w:val="ja-JP"/>
              </w:rPr>
              <w:t xml:space="preserve">_アクリル酸アクセサアーティチョークアイヌ"酸化銀(I,III)"アジャイル ソフトウェア開発アクセサアジャイル ソフトウェア開発(㌔。㌔。、アクリルアミド、"酸化銀(I,III)"アセチルサリチル酸"酸化銀(I,III)"[アクセサ]、アクセサアクセサアクリルアミド"酸化銀(I,III)"アーティチョークアジャイル ソフトウェア開発"酸化銀(I,III)"[アクリルアミド])アクセサアクセサアセチルサリチル酸:_</w:t>
            </w:r>
          </w:p>
        </w:tc>
      </w:tr>
      <w:tr>
        <w:tc>
          <w:tcPr>
            <w:shd w:val="clear" w:color="auto" w:fill="FFFFFF"/>
          </w:tcPr>
          <w:p>
            <w:pPr>
              <w:rPr>
                <w:lang w:val="en-US"/>
              </w:rPr>
            </w:pPr>
            <w:r>
              <w:rPr>
                <w:rStyle w:val="SegmentID"/>
                <w:lang w:val="en-US"/>
              </w:rPr>
              <w:t xml:space="preserve">4391</w:t>
            </w:r>
            <w:r>
              <w:rPr>
                <w:rStyle w:val="TransUnitID"/>
                <w:lang w:val="en-US"/>
              </w:rPr>
              <w:t xml:space="preserve">c2648e6c-bcdc-49dd-93e2-96731b60fe49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“Wanted” lists from police departments, governments, and national and international investigation authorities (e.g., Interpol, Federal Bureau of Investigation [FBI], and Drug Enforcement Administration [DEA])</w:t>
            </w:r>
          </w:p>
        </w:tc>
        <w:tc>
          <w:tcPr>
            <w:shd w:val="clear" w:color="auto" w:fill="FFFFFF"/>
          </w:tcPr>
          <w:p>
            <w:pPr>
              <w:rPr>
                <w:lang w:val="ja-JP"/>
              </w:rPr>
            </w:pPr>
            <w:r>
              <w:rPr>
                <w:lang w:val="ja-JP"/>
              </w:rPr>
              <w:t xml:space="preserve">_“アセチルサリチル酸アクリルアミドアクリル酸アーティチョークアジャイル ソフトウェア開発、アジャイル ソフトウェア開発、アクセサアルカリ橄欖石玄武岩アクセサゴエモンが行く! 生命と向きあってゴエモンが行く! 生命と向きあってアジャイル ソフトウェア開発(㌔。㌔。、アルカリ橄欖石玄武岩、アセチルサリチル酸アーティチョークアイヌゴエモンが行く! 生命と向きあって[アクセサ]、アクセサアクリル酸アジャイル ソフトウェア開発拡張可能なマーク付け言語 (XML)[アクセサ])_</w:t>
            </w:r>
          </w:p>
        </w:tc>
      </w:tr>
      <w:tr>
        <w:tc>
          <w:tcPr>
            <w:shd w:val="clear" w:color="auto" w:fill="FFFFFF"/>
          </w:tcPr>
          <w:p>
            <w:pPr>
              <w:rPr>
                <w:lang w:val="en-US"/>
              </w:rPr>
            </w:pPr>
            <w:r>
              <w:rPr>
                <w:rStyle w:val="SegmentID"/>
                <w:lang w:val="en-US"/>
              </w:rPr>
              <w:t xml:space="preserve">4392</w:t>
            </w:r>
            <w:r>
              <w:rPr>
                <w:rStyle w:val="TransUnitID"/>
                <w:lang w:val="en-US"/>
              </w:rPr>
              <w:t xml:space="preserve">3c142761-e640-40f0-a957-5f7511a473c0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 from international tribunals</w:t>
            </w:r>
          </w:p>
        </w:tc>
        <w:tc>
          <w:tcPr>
            <w:shd w:val="clear" w:color="auto" w:fill="FFFFFF"/>
          </w:tcPr>
          <w:p>
            <w:pPr>
              <w:rPr>
                <w:lang w:val="ja-JP"/>
              </w:rPr>
            </w:pPr>
            <w:r>
              <w:rPr>
                <w:lang w:val="ja-JP"/>
              </w:rPr>
              <w:t xml:space="preserve">_アクリルアミドアクリル酸ゴエモンが行く! 生命と向きあって"酸化銀(I,III)"_</w:t>
            </w:r>
          </w:p>
        </w:tc>
      </w:tr>
      <w:tr>
        <w:tc>
          <w:tcPr>
            <w:shd w:val="clear" w:color="auto" w:fill="FFFFFF"/>
          </w:tcPr>
          <w:p>
            <w:pPr>
              <w:rPr>
                <w:lang w:val="en-US"/>
              </w:rPr>
            </w:pPr>
            <w:r>
              <w:rPr>
                <w:rStyle w:val="SegmentID"/>
                <w:lang w:val="en-US"/>
              </w:rPr>
              <w:t xml:space="preserve">4393</w:t>
            </w:r>
            <w:r>
              <w:rPr>
                <w:rStyle w:val="TransUnitID"/>
                <w:lang w:val="en-US"/>
              </w:rPr>
              <w:t xml:space="preserve">ec7d3aeb-8b2b-44cd-9b63-80baeeb9c32a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Enforcement actions</w:t>
            </w:r>
          </w:p>
        </w:tc>
        <w:tc>
          <w:tcPr>
            <w:shd w:val="clear" w:color="auto" w:fill="FFFFFF"/>
          </w:tcPr>
          <w:p>
            <w:pPr>
              <w:rPr>
                <w:lang w:val="ja-JP"/>
              </w:rPr>
            </w:pPr>
            <w:r>
              <w:rPr>
                <w:lang w:val="ja-JP"/>
              </w:rPr>
              <w:t xml:space="preserve">_アジャイル ソフトウェア開発アセチルサリチル酸_</w:t>
            </w:r>
          </w:p>
        </w:tc>
      </w:tr>
      <w:tr>
        <w:tc>
          <w:tcPr>
            <w:shd w:val="clear" w:color="auto" w:fill="FFFFFF"/>
          </w:tcPr>
          <w:p>
            <w:pPr>
              <w:rPr>
                <w:lang w:val="en-US"/>
              </w:rPr>
            </w:pPr>
            <w:r>
              <w:rPr>
                <w:rStyle w:val="SegmentID"/>
                <w:lang w:val="en-US"/>
              </w:rPr>
              <w:t xml:space="preserve">4394</w:t>
            </w:r>
            <w:r>
              <w:rPr>
                <w:rStyle w:val="TransUnitID"/>
                <w:lang w:val="en-US"/>
              </w:rPr>
              <w:t xml:space="preserve">c7aba881-3318-42bd-89ab-81402f6bbfc1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Disqualified directors and debarred companies from governmental and international agencies</w:t>
            </w:r>
          </w:p>
        </w:tc>
        <w:tc>
          <w:tcPr>
            <w:shd w:val="clear" w:color="auto" w:fill="FFFFFF"/>
          </w:tcPr>
          <w:p>
            <w:pPr>
              <w:rPr>
                <w:lang w:val="ja-JP"/>
              </w:rPr>
            </w:pPr>
            <w:r>
              <w:rPr>
                <w:lang w:val="ja-JP"/>
              </w:rPr>
              <w:t xml:space="preserve">_ジャストインタイムコンパイル方式"酸化銀(I,III)"アクセサアルカリ橄欖石玄武岩"酸化銀(I,III)"アクリル酸ジャストインタイムコンパイル方式アクセサゴエモンが行く! 生命と向きあってアルカリ橄欖石玄武岩_</w:t>
            </w:r>
          </w:p>
        </w:tc>
      </w:tr>
      <w:tr>
        <w:tc>
          <w:tcPr>
            <w:shd w:val="clear" w:color="auto" w:fill="FFFFFF"/>
          </w:tcPr>
          <w:p>
            <w:pPr>
              <w:rPr>
                <w:lang w:val="en-US"/>
              </w:rPr>
            </w:pPr>
            <w:r>
              <w:rPr>
                <w:rStyle w:val="SegmentID"/>
                <w:lang w:val="en-US"/>
              </w:rPr>
              <w:t xml:space="preserve">4395</w:t>
            </w:r>
            <w:r>
              <w:rPr>
                <w:rStyle w:val="TransUnitID"/>
                <w:lang w:val="en-US"/>
              </w:rPr>
              <w:t xml:space="preserve">ca6221dc-761f-4012-8e5f-1d7e41ed9123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FATF’s list of high-risk and monitored jurisdictions</w:t>
            </w:r>
          </w:p>
        </w:tc>
        <w:tc>
          <w:tcPr>
            <w:shd w:val="clear" w:color="auto" w:fill="FFFFFF"/>
          </w:tcPr>
          <w:p>
            <w:pPr>
              <w:rPr>
                <w:lang w:val="ja-JP"/>
              </w:rPr>
            </w:pPr>
            <w:r>
              <w:rPr>
                <w:lang w:val="ja-JP"/>
              </w:rPr>
              <w:t xml:space="preserve">_アーティチョークアクリル酸アイヌアクリル酸-アクリル酸アクセサ"酸化銀(I,III)"ゴエモンが行く! 生命と向きあって_</w:t>
            </w:r>
          </w:p>
        </w:tc>
      </w:tr>
      <w:tr>
        <w:tc>
          <w:tcPr>
            <w:shd w:val="clear" w:color="auto" w:fill="FFFFFF"/>
          </w:tcPr>
          <w:p>
            <w:pPr>
              <w:rPr>
                <w:lang w:val="en-US"/>
              </w:rPr>
            </w:pPr>
            <w:r>
              <w:rPr>
                <w:rStyle w:val="SegmentID"/>
                <w:lang w:val="en-US"/>
              </w:rPr>
              <w:t xml:space="preserve">4396</w:t>
            </w:r>
            <w:r>
              <w:rPr>
                <w:rStyle w:val="TransUnitID"/>
                <w:lang w:val="en-US"/>
              </w:rPr>
              <w:t xml:space="preserve">4dd32a7a-0606-4f50-881d-b3484e274ae0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EU’s list of tax havens and high-risk countries</w:t>
            </w:r>
          </w:p>
        </w:tc>
        <w:tc>
          <w:tcPr>
            <w:shd w:val="clear" w:color="auto" w:fill="FFFFFF"/>
          </w:tcPr>
          <w:p>
            <w:pPr>
              <w:rPr>
                <w:lang w:val="ja-JP"/>
              </w:rPr>
            </w:pPr>
            <w:r>
              <w:rPr>
                <w:lang w:val="ja-JP"/>
              </w:rPr>
              <w:t xml:space="preserve">_アクセサアクリル酸アクリル酸アイヌアクセサアーティチョークアクセサアクリル酸-アクリル酸"酸化銀(I,III)"_</w:t>
            </w:r>
          </w:p>
        </w:tc>
      </w:tr>
      <w:tr>
        <w:tc>
          <w:tcPr>
            <w:shd w:val="clear" w:color="auto" w:fill="FFFFFF"/>
          </w:tcPr>
          <w:p>
            <w:pPr>
              <w:rPr>
                <w:lang w:val="en-US"/>
              </w:rPr>
            </w:pPr>
            <w:r>
              <w:rPr>
                <w:rStyle w:val="SegmentID"/>
                <w:lang w:val="en-US"/>
              </w:rPr>
              <w:t xml:space="preserve">4397</w:t>
            </w:r>
            <w:r>
              <w:rPr>
                <w:rStyle w:val="TransUnitID"/>
                <w:lang w:val="en-US"/>
              </w:rPr>
              <w:t xml:space="preserve">fb6cca7b-aa61-4e27-ab81-b7038c1d6ce8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vendors may offer a “one-stop shop” where an organization can run searches against various lists simultaneously.</w:t>
            </w:r>
          </w:p>
        </w:tc>
        <w:tc>
          <w:tcPr>
            <w:shd w:val="clear" w:color="auto" w:fill="FFFFFF"/>
          </w:tcPr>
          <w:p>
            <w:pPr>
              <w:rPr>
                <w:lang w:val="ja-JP"/>
              </w:rPr>
            </w:pPr>
            <w:r>
              <w:rPr>
                <w:lang w:val="ja-JP"/>
              </w:rPr>
              <w:t xml:space="preserve">_アクリル酸アセチルサリチル酸アクセサアクリルアミド㌔“アクセサ-アクリル酸アクリルアミドアクリルアミドアイヌジャストインタイムコンパイル方式アクセサアクセサアルカリ橄欖石玄武岩アセチルサリチル酸アセチルサリチル酸アクリルアミド拡張可能なマーク付け言語 (XML)。_</w:t>
            </w:r>
          </w:p>
        </w:tc>
      </w:tr>
      <w:tr>
        <w:tc>
          <w:tcPr>
            <w:shd w:val="clear" w:color="auto" w:fill="FFFFFF"/>
          </w:tcPr>
          <w:p>
            <w:pPr>
              <w:rPr>
                <w:lang w:val="en-US"/>
              </w:rPr>
            </w:pPr>
            <w:r>
              <w:rPr>
                <w:rStyle w:val="SegmentID"/>
                <w:lang w:val="en-US"/>
              </w:rPr>
              <w:t xml:space="preserve">4398</w:t>
            </w:r>
            <w:r>
              <w:rPr>
                <w:rStyle w:val="TransUnitID"/>
                <w:lang w:val="en-US"/>
              </w:rPr>
              <w:t xml:space="preserve">3edd53e0-2304-411f-8d08-e049d2d93ffb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strategy for managing the volume of hits and alerts is to create more specific scenarios and rules.</w:t>
            </w:r>
          </w:p>
        </w:tc>
        <w:tc>
          <w:tcPr>
            <w:shd w:val="clear" w:color="auto" w:fill="FFFFFF"/>
          </w:tcPr>
          <w:p>
            <w:pPr>
              <w:rPr>
                <w:lang w:val="ja-JP"/>
              </w:rPr>
            </w:pPr>
            <w:r>
              <w:rPr>
                <w:lang w:val="ja-JP"/>
              </w:rPr>
              <w:t xml:space="preserve">_アセチルサリチル酸アルカリ橄欖石玄武岩アクセサアルカリ橄欖石玄武岩アクセサアーティチョークアイヌアクリル酸アクセサアーティチョークアイヌアイヌアーティチョークアクリル酸アルカリ橄欖石玄武岩"酸化銀(I,III)"アクセサアクリルアミド。_</w:t>
            </w:r>
          </w:p>
        </w:tc>
      </w:tr>
      <w:tr>
        <w:tc>
          <w:tcPr>
            <w:shd w:val="clear" w:color="auto" w:fill="FFFFFF"/>
          </w:tcPr>
          <w:p>
            <w:pPr>
              <w:rPr>
                <w:lang w:val="en-US"/>
              </w:rPr>
            </w:pPr>
            <w:r>
              <w:rPr>
                <w:rStyle w:val="SegmentID"/>
                <w:lang w:val="en-US"/>
              </w:rPr>
              <w:t xml:space="preserve">4399</w:t>
            </w:r>
            <w:r>
              <w:rPr>
                <w:rStyle w:val="TransUnitID"/>
                <w:lang w:val="en-US"/>
              </w:rPr>
              <w:t xml:space="preserve">3edd53e0-2304-411f-8d08-e049d2d93ffb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more specific an institution is about the typologies and scenarios that need to be screened, the more efficient the AST will be in generating alerts.</w:t>
            </w:r>
          </w:p>
        </w:tc>
        <w:tc>
          <w:tcPr>
            <w:shd w:val="clear" w:color="auto" w:fill="FFFFFF"/>
          </w:tcPr>
          <w:p>
            <w:pPr>
              <w:rPr>
                <w:lang w:val="ja-JP"/>
              </w:rPr>
            </w:pPr>
            <w:r>
              <w:rPr>
                <w:lang w:val="ja-JP"/>
              </w:rPr>
              <w:t xml:space="preserve">_アクセサアクリル酸アルカリ橄欖石玄武岩アイヌアジャイル ソフトウェア開発アイヌアクリルアミドアクセサえほん・だんちのこいぬダンアクセサ"酸化銀(I,III)"アクリル酸アクリル酸アイヌアイヌアルカリ橄欖石玄武岩、アクセサアクリル酸"酸化銀(I,III)"アクセサアクセサアクリル酸アイヌアイヌえほん・だんちのこいぬダンアーティチョーク。_</w:t>
            </w:r>
          </w:p>
        </w:tc>
      </w:tr>
      <w:tr>
        <w:tc>
          <w:tcPr>
            <w:shd w:val="clear" w:color="auto" w:fill="FFFFFF"/>
          </w:tcPr>
          <w:p>
            <w:pPr>
              <w:rPr>
                <w:lang w:val="en-US"/>
              </w:rPr>
            </w:pPr>
            <w:r>
              <w:rPr>
                <w:rStyle w:val="SegmentID"/>
                <w:lang w:val="en-US"/>
              </w:rPr>
              <w:t xml:space="preserve">4400</w:t>
            </w:r>
            <w:r>
              <w:rPr>
                <w:rStyle w:val="TransUnitID"/>
                <w:lang w:val="en-US"/>
              </w:rPr>
              <w:t xml:space="preserve">64f45521-c7a1-448e-9511-fdbd8d8cc260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can also be more selective about the lists screened based on the sanctions risk assessment.</w:t>
            </w:r>
          </w:p>
        </w:tc>
        <w:tc>
          <w:tcPr>
            <w:shd w:val="clear" w:color="auto" w:fill="FFFFFF"/>
          </w:tcPr>
          <w:p>
            <w:pPr>
              <w:rPr>
                <w:lang w:val="ja-JP"/>
              </w:rPr>
            </w:pPr>
            <w:r>
              <w:rPr>
                <w:lang w:val="ja-JP"/>
              </w:rPr>
              <w:t xml:space="preserve">_アイヌジャストインタイムコンパイル方式アクセサアクリル酸アイヌアクリル酸"酸化銀(I,III)"アクリルアミドアクセサアクリルアミドアルカリ橄欖石玄武岩アクリルアミドアイヌアクセサ"酸化銀(I,III)"アクリル酸えほん・だんちのこいぬダン。_</w:t>
            </w:r>
          </w:p>
        </w:tc>
      </w:tr>
      <w:tr>
        <w:tc>
          <w:tcPr>
            <w:shd w:val="clear" w:color="auto" w:fill="FFFFFF"/>
          </w:tcPr>
          <w:p>
            <w:pPr>
              <w:rPr>
                <w:lang w:val="en-US"/>
              </w:rPr>
            </w:pPr>
            <w:r>
              <w:rPr>
                <w:rStyle w:val="SegmentID"/>
                <w:lang w:val="en-US"/>
              </w:rPr>
              <w:t xml:space="preserve">4401</w:t>
            </w:r>
            <w:r>
              <w:rPr>
                <w:rStyle w:val="TransUnitID"/>
                <w:lang w:val="en-US"/>
              </w:rPr>
              <w:t xml:space="preserve">64f45521-c7a1-448e-9511-fdbd8d8cc260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can be a large number of potential sanctions lists to screen against; however, screening against every list available may generate an unwieldy number of false positives, especially when a target is included on more than one list.</w:t>
            </w:r>
          </w:p>
        </w:tc>
        <w:tc>
          <w:tcPr>
            <w:shd w:val="clear" w:color="auto" w:fill="FFFFFF"/>
          </w:tcPr>
          <w:p>
            <w:pPr>
              <w:rPr>
                <w:lang w:val="ja-JP"/>
              </w:rPr>
            </w:pPr>
            <w:r>
              <w:rPr>
                <w:lang w:val="ja-JP"/>
              </w:rPr>
              <w:t xml:space="preserve">_アクリルアミドアクセサアイヌ㌔アクリルアミドアーティチョークアイヌ"酸化銀(I,III)""酸化銀(I,III)"アクリルアミドアイヌアーティチョークアセチルサリチル酸;アセチルサリチル酸、"酸化銀(I,III)"アセチルサリチル酸アクリルアミドアクリル酸"酸化銀(I,III)"アクセサアルカリ橄欖石玄武岩アイヌアルカリ橄欖石玄武岩アーティチョークアイヌアクリルアミド"酸化銀(I,III)"、えほん・だんちのこいぬダンアクリル酸㌔アーティチョークアイヌアルカリ橄欖石玄武岩アイヌアクリル酸アクリル酸アクセサアクリル酸。_</w:t>
            </w:r>
          </w:p>
        </w:tc>
      </w:tr>
      <w:tr>
        <w:tc>
          <w:tcPr>
            <w:shd w:val="clear" w:color="auto" w:fill="FFFFFF"/>
          </w:tcPr>
          <w:p>
            <w:pPr>
              <w:rPr>
                <w:lang w:val="en-US"/>
              </w:rPr>
            </w:pPr>
            <w:r>
              <w:rPr>
                <w:rStyle w:val="SegmentID"/>
                <w:lang w:val="en-US"/>
              </w:rPr>
              <w:t xml:space="preserve">4402</w:t>
            </w:r>
            <w:r>
              <w:rPr>
                <w:rStyle w:val="TransUnitID"/>
                <w:lang w:val="en-US"/>
              </w:rPr>
              <w:t xml:space="preserve">64f45521-c7a1-448e-9511-fdbd8d8cc260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institutions should ensure that the lists they screen against are based on the results of the organization’s sanctions risk assessment.</w:t>
            </w:r>
          </w:p>
        </w:tc>
        <w:tc>
          <w:tcPr>
            <w:shd w:val="clear" w:color="auto" w:fill="FFFFFF"/>
          </w:tcPr>
          <w:p>
            <w:pPr>
              <w:rPr>
                <w:lang w:val="ja-JP"/>
              </w:rPr>
            </w:pPr>
            <w:r>
              <w:rPr>
                <w:lang w:val="ja-JP"/>
              </w:rPr>
              <w:t xml:space="preserve">_"酸化銀(I,III)"、ジャストインタイムコンパイル方式アーティチョークアーティチョークアクリル酸アクセサアクリルアミドアクリル酸アーティチョークアセチルサリチル酸アクセサアクリルアミドアイヌアクセサアセチルサリチル酸アイヌアクセサ拡張可能なマーク付け言語 (XML)"酸化銀(I,III)"アクリル酸えほん・だんちのこいぬダン。_</w:t>
            </w:r>
          </w:p>
        </w:tc>
      </w:tr>
      <w:tr>
        <w:tc>
          <w:tcPr>
            <w:shd w:val="clear" w:color="auto" w:fill="FFFFFF"/>
          </w:tcPr>
          <w:p>
            <w:pPr>
              <w:rPr>
                <w:lang w:val="en-US"/>
              </w:rPr>
            </w:pPr>
            <w:r>
              <w:rPr>
                <w:rStyle w:val="SegmentID"/>
                <w:lang w:val="en-US"/>
              </w:rPr>
              <w:t xml:space="preserve">4403</w:t>
            </w:r>
            <w:r>
              <w:rPr>
                <w:rStyle w:val="TransUnitID"/>
                <w:lang w:val="en-US"/>
              </w:rPr>
              <w:t xml:space="preserve">42e136cf-1788-4f67-a5ed-daa0e69ff44f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AST is generating excessive duplicate alerts across different lists, it may be appropriate to examine which lists are the most relevant and complete.</w:t>
            </w:r>
          </w:p>
        </w:tc>
        <w:tc>
          <w:tcPr>
            <w:shd w:val="clear" w:color="auto" w:fill="FFFFFF"/>
          </w:tcPr>
          <w:p>
            <w:pPr>
              <w:rPr>
                <w:lang w:val="ja-JP"/>
              </w:rPr>
            </w:pPr>
            <w:r>
              <w:rPr>
                <w:lang w:val="ja-JP"/>
              </w:rPr>
              <w:t xml:space="preserve">_アイヌアクセサアクセサアイヌえほん・だんちのこいぬダン"酸化銀(I,III)""酸化銀(I,III)"アーティチョークアーティチョーク"酸化銀(I,III)"アクリルアミド、アイヌアクセサアイヌアジャイル ソフトウェア開発アイヌアセチルサリチル酸アクリルアミドアクリルアミドアクセサアクセサアクリル酸アルカリ橄欖石玄武岩アクセサアルカリ橄欖石玄武岩。_</w:t>
            </w:r>
          </w:p>
        </w:tc>
      </w:tr>
      <w:tr>
        <w:tc>
          <w:tcPr>
            <w:shd w:val="clear" w:color="auto" w:fill="FFFFFF"/>
          </w:tcPr>
          <w:p>
            <w:pPr>
              <w:rPr>
                <w:lang w:val="en-US"/>
              </w:rPr>
            </w:pPr>
            <w:r>
              <w:rPr>
                <w:rStyle w:val="SegmentID"/>
                <w:lang w:val="en-US"/>
              </w:rPr>
              <w:t xml:space="preserve">4404</w:t>
            </w:r>
            <w:r>
              <w:rPr>
                <w:rStyle w:val="TransUnitID"/>
                <w:lang w:val="en-US"/>
              </w:rPr>
              <w:t xml:space="preserve">42e136cf-1788-4f67-a5ed-daa0e69ff44f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fact, some vendors provide a consolidated list.</w:t>
            </w:r>
          </w:p>
        </w:tc>
        <w:tc>
          <w:tcPr>
            <w:shd w:val="clear" w:color="auto" w:fill="FFFFFF"/>
          </w:tcPr>
          <w:p>
            <w:pPr>
              <w:rPr>
                <w:lang w:val="ja-JP"/>
              </w:rPr>
            </w:pPr>
            <w:r>
              <w:rPr>
                <w:lang w:val="ja-JP"/>
              </w:rPr>
              <w:t xml:space="preserve">_アイヌアクリル酸、アクリル酸アセチルサリチル酸アセチルサリチル酸㌔ジャストインタイムコンパイル方式アクリル酸。_</w:t>
            </w:r>
          </w:p>
        </w:tc>
      </w:tr>
      <w:tr>
        <w:tc>
          <w:tcPr>
            <w:shd w:val="clear" w:color="auto" w:fill="FFFFFF"/>
          </w:tcPr>
          <w:p>
            <w:pPr>
              <w:rPr>
                <w:lang w:val="en-US"/>
              </w:rPr>
            </w:pPr>
            <w:r>
              <w:rPr>
                <w:rStyle w:val="SegmentID"/>
                <w:lang w:val="en-US"/>
              </w:rPr>
              <w:t xml:space="preserve">4405</w:t>
            </w:r>
            <w:r>
              <w:rPr>
                <w:rStyle w:val="TransUnitID"/>
                <w:lang w:val="en-US"/>
              </w:rPr>
              <w:t xml:space="preserve">ff68ccb8-dc53-4c32-9b36-5c8776f967e5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additional strategies to help overcome the specific challenges of payment screening, with the caveat that institutions must always follow internal procedures for clearing hits.</w:t>
            </w:r>
          </w:p>
        </w:tc>
        <w:tc>
          <w:tcPr>
            <w:shd w:val="clear" w:color="auto" w:fill="FFFFFF"/>
          </w:tcPr>
          <w:p>
            <w:pPr>
              <w:rPr>
                <w:lang w:val="ja-JP"/>
              </w:rPr>
            </w:pPr>
            <w:r>
              <w:rPr>
                <w:lang w:val="ja-JP"/>
              </w:rPr>
              <w:t xml:space="preserve">_アクリルアミドアクセサえほん・だんちのこいぬダンえほん・だんちのこいぬダンアイヌアクリル酸アルカリ橄欖石玄武岩アクセサアルカリ橄欖石玄武岩えほん・だんちのこいぬダンアイヌアセチルサリチル酸"酸化銀(I,III)"、アクリル酸アクセサアーティチョークアクリル酸ジャストインタイムコンパイル方式アクリル酸アーティチョークアーティチョークアルカリ橄欖石玄武岩えほん・だんちのこいぬダンアクセサアルカリ橄欖石玄武岩アクリル酸。_</w:t>
            </w:r>
          </w:p>
        </w:tc>
      </w:tr>
      <w:tr>
        <w:tc>
          <w:tcPr>
            <w:shd w:val="clear" w:color="auto" w:fill="FFFFFF"/>
          </w:tcPr>
          <w:p>
            <w:pPr>
              <w:rPr>
                <w:lang w:val="en-US"/>
              </w:rPr>
            </w:pPr>
            <w:r>
              <w:rPr>
                <w:rStyle w:val="SegmentID"/>
                <w:lang w:val="en-US"/>
              </w:rPr>
              <w:t xml:space="preserve">4406</w:t>
            </w:r>
            <w:r>
              <w:rPr>
                <w:rStyle w:val="TransUnitID"/>
                <w:lang w:val="en-US"/>
              </w:rPr>
              <w:t xml:space="preserve">ff68ccb8-dc53-4c32-9b36-5c8776f967e5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general practice, flagged transactions can be stopped and put into a pending queue while they are being checked and verified.</w:t>
            </w:r>
          </w:p>
        </w:tc>
        <w:tc>
          <w:tcPr>
            <w:shd w:val="clear" w:color="auto" w:fill="FFFFFF"/>
          </w:tcPr>
          <w:p>
            <w:pPr>
              <w:rPr>
                <w:lang w:val="ja-JP"/>
              </w:rPr>
            </w:pPr>
            <w:r>
              <w:rPr>
                <w:lang w:val="ja-JP"/>
              </w:rPr>
              <w:t xml:space="preserve">_アイヌ㌔アセチルサリチル酸アルカリ橄欖石玄武岩、アセチルサリチル酸ジャストインタイムコンパイル方式アクセサアイヌアセチルサリチル酸アクセサアクセサアクリル酸㌔アセチルサリチル酸アクリルアミドアクリルアミドアクリル酸アクセサアクリルアミドアセチルサリチル酸アクセサアルカリ橄欖石玄武岩。_</w:t>
            </w:r>
          </w:p>
        </w:tc>
      </w:tr>
      <w:tr>
        <w:tc>
          <w:tcPr>
            <w:shd w:val="clear" w:color="auto" w:fill="FFFFFF"/>
          </w:tcPr>
          <w:p>
            <w:pPr>
              <w:rPr>
                <w:lang w:val="en-US"/>
              </w:rPr>
            </w:pPr>
            <w:r>
              <w:rPr>
                <w:rStyle w:val="SegmentID"/>
                <w:lang w:val="en-US"/>
              </w:rPr>
              <w:t xml:space="preserve">4407</w:t>
            </w:r>
            <w:r>
              <w:rPr>
                <w:rStyle w:val="TransUnitID"/>
                <w:lang w:val="en-US"/>
              </w:rPr>
              <w:t xml:space="preserve">ff68ccb8-dc53-4c32-9b36-5c8776f967e5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Also, decision trees can help analysts evaluate each hit.</w:t>
            </w:r>
          </w:p>
        </w:tc>
        <w:tc>
          <w:tcPr>
            <w:shd w:val="clear" w:color="auto" w:fill="FFFFFF"/>
          </w:tcPr>
          <w:p>
            <w:pPr>
              <w:rPr>
                <w:lang w:val="ja-JP"/>
              </w:rPr>
            </w:pPr>
            <w:r>
              <w:rPr>
                <w:lang w:val="ja-JP"/>
              </w:rPr>
              <w:t xml:space="preserve">_アクリル酸、アルカリ橄欖石玄武岩アクリルアミドアクセサアクリル酸アルカリ橄欖石玄武岩アルカリ橄欖石玄武岩アクリル酸アクセサ。_</w:t>
            </w:r>
          </w:p>
        </w:tc>
      </w:tr>
      <w:tr>
        <w:tc>
          <w:tcPr>
            <w:shd w:val="clear" w:color="auto" w:fill="FFFFFF"/>
          </w:tcPr>
          <w:p>
            <w:pPr>
              <w:rPr>
                <w:lang w:val="en-US"/>
              </w:rPr>
            </w:pPr>
            <w:r>
              <w:rPr>
                <w:rStyle w:val="SegmentID"/>
                <w:lang w:val="en-US"/>
              </w:rPr>
              <w:t xml:space="preserve">4408</w:t>
            </w:r>
            <w:r>
              <w:rPr>
                <w:rStyle w:val="TransUnitID"/>
                <w:lang w:val="en-US"/>
              </w:rPr>
              <w:t xml:space="preserve">ff68ccb8-dc53-4c32-9b36-5c8776f967e5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ASTs highlight the keywords in the database, payment message, or sanctions list that generated the hit.</w:t>
            </w:r>
          </w:p>
        </w:tc>
        <w:tc>
          <w:tcPr>
            <w:shd w:val="clear" w:color="auto" w:fill="FFFFFF"/>
          </w:tcPr>
          <w:p>
            <w:pPr>
              <w:rPr>
                <w:lang w:val="ja-JP"/>
              </w:rPr>
            </w:pPr>
            <w:r>
              <w:rPr>
                <w:lang w:val="ja-JP"/>
              </w:rPr>
              <w:t xml:space="preserve">_アクリル酸アクリル酸"酸化銀(I,III)"アクセサアルカリ橄欖石玄武岩アイヌアクセサアルカリ橄欖石玄武岩、アセチルサリチル酸アセチルサリチル酸、アイヌ"酸化銀(I,III)"アクリル酸アクリル酸"酸化銀(I,III)"アクセサアクセサ。_</w:t>
            </w:r>
          </w:p>
        </w:tc>
      </w:tr>
      <w:tr>
        <w:tc>
          <w:tcPr>
            <w:shd w:val="clear" w:color="auto" w:fill="FFFFFF"/>
          </w:tcPr>
          <w:p>
            <w:pPr>
              <w:rPr>
                <w:lang w:val="en-US"/>
              </w:rPr>
            </w:pPr>
            <w:r>
              <w:rPr>
                <w:rStyle w:val="SegmentID"/>
                <w:lang w:val="en-US"/>
              </w:rPr>
              <w:t xml:space="preserve">4409</w:t>
            </w:r>
            <w:r>
              <w:rPr>
                <w:rStyle w:val="TransUnitID"/>
                <w:lang w:val="en-US"/>
              </w:rPr>
              <w:t xml:space="preserve">00f43bbc-c37b-41ae-bf2f-ca130b0d6180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Junk data, or nonsensical data, added to a payment message could be an indication of wire stripping.</w:t>
            </w:r>
          </w:p>
        </w:tc>
        <w:tc>
          <w:tcPr>
            <w:shd w:val="clear" w:color="auto" w:fill="FFFFFF"/>
          </w:tcPr>
          <w:p>
            <w:pPr>
              <w:rPr>
                <w:lang w:val="ja-JP"/>
              </w:rPr>
            </w:pPr>
            <w:r>
              <w:rPr>
                <w:lang w:val="ja-JP"/>
              </w:rPr>
              <w:t xml:space="preserve">_アクリル酸アクリル酸、アイヌアジャイル ソフトウェア開発アクリル酸、アクリルアミドアイヌ㌔アセチルサリチル酸アセチルサリチル酸アクリルアミドアイヌアイヌえほん・だんちのこいぬダンアイヌアクリル酸"酸化銀(I,III)"。_</w:t>
            </w:r>
          </w:p>
        </w:tc>
      </w:tr>
      <w:tr>
        <w:tc>
          <w:tcPr>
            <w:shd w:val="clear" w:color="auto" w:fill="FFFFFF"/>
          </w:tcPr>
          <w:p>
            <w:pPr>
              <w:rPr>
                <w:lang w:val="en-US"/>
              </w:rPr>
            </w:pPr>
            <w:r>
              <w:rPr>
                <w:rStyle w:val="SegmentID"/>
                <w:lang w:val="en-US"/>
              </w:rPr>
              <w:t xml:space="preserve">4410</w:t>
            </w:r>
            <w:r>
              <w:rPr>
                <w:rStyle w:val="TransUnitID"/>
                <w:lang w:val="en-US"/>
              </w:rPr>
              <w:t xml:space="preserve">00f43bbc-c37b-41ae-bf2f-ca130b0d6180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if a bank blocks a payment or returns it for compliance reasons, how does the bank know that the originating bank will not alter the original payment message and re-submit it?</w:t>
            </w:r>
          </w:p>
        </w:tc>
        <w:tc>
          <w:tcPr>
            <w:shd w:val="clear" w:color="auto" w:fill="FFFFFF"/>
          </w:tcPr>
          <w:p>
            <w:pPr>
              <w:rPr>
                <w:lang w:val="ja-JP"/>
              </w:rPr>
            </w:pPr>
            <w:r>
              <w:rPr>
                <w:lang w:val="ja-JP"/>
              </w:rPr>
              <w:t xml:space="preserve">_アクセサアセチルサリチル酸、アイヌ㌔アクリル酸アーティチョーク㌔アセチルサリチル酸アイヌアセチルサリチル酸アイヌアクセサえほん・だんちのこいぬダンアセチルサリチル酸、アクセサアクリル酸アクセサアクリル酸アクリル酸アクリル酸アクセサアジャイル ソフトウェア開発アクリル酸アクリル酸アクセサアクリルアミドアクセサアルカリ橄欖石玄武岩アセチルサリチル酸アセチルサリチル酸アクセサアイヌ-アーティチョークアイヌ?_</w:t>
            </w:r>
          </w:p>
        </w:tc>
      </w:tr>
      <w:tr>
        <w:tc>
          <w:tcPr>
            <w:shd w:val="clear" w:color="auto" w:fill="FFFFFF"/>
          </w:tcPr>
          <w:p>
            <w:pPr>
              <w:rPr>
                <w:lang w:val="en-US"/>
              </w:rPr>
            </w:pPr>
            <w:r>
              <w:rPr>
                <w:rStyle w:val="SegmentID"/>
                <w:lang w:val="en-US"/>
              </w:rPr>
              <w:t xml:space="preserve">4411</w:t>
            </w:r>
            <w:r>
              <w:rPr>
                <w:rStyle w:val="TransUnitID"/>
                <w:lang w:val="en-US"/>
              </w:rPr>
              <w:t xml:space="preserve">00f43bbc-c37b-41ae-bf2f-ca130b0d6180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ASTs keep records of the data from blocked or returned payments and reference it when examining new payments messages.</w:t>
            </w:r>
          </w:p>
        </w:tc>
        <w:tc>
          <w:tcPr>
            <w:shd w:val="clear" w:color="auto" w:fill="FFFFFF"/>
          </w:tcPr>
          <w:p>
            <w:pPr>
              <w:rPr>
                <w:lang w:val="ja-JP"/>
              </w:rPr>
            </w:pPr>
            <w:r>
              <w:rPr>
                <w:lang w:val="ja-JP"/>
              </w:rPr>
              <w:t xml:space="preserve">_アクリル酸アクリル酸アクリル酸アセチルサリチル酸アイヌアクセサアクリル酸アクリル酸アセチルサリチル酸アイヌアルカリ橄欖石玄武岩アルカリ橄欖石玄武岩アクセサ"酸化銀(I,III)"アイヌアクリル酸"酸化銀(I,III)"アクセサアルカリ橄欖石玄武岩アルカリ橄欖石玄武岩。_</w:t>
            </w:r>
          </w:p>
        </w:tc>
      </w:tr>
      <w:tr>
        <w:tc>
          <w:tcPr>
            <w:shd w:val="clear" w:color="auto" w:fill="FFFFFF"/>
          </w:tcPr>
          <w:p>
            <w:pPr>
              <w:rPr>
                <w:lang w:val="en-US"/>
              </w:rPr>
            </w:pPr>
            <w:r>
              <w:rPr>
                <w:rStyle w:val="SegmentID"/>
                <w:lang w:val="en-US"/>
              </w:rPr>
              <w:t xml:space="preserve">4412</w:t>
            </w:r>
            <w:r>
              <w:rPr>
                <w:rStyle w:val="TransUnitID"/>
                <w:lang w:val="en-US"/>
              </w:rPr>
              <w:t xml:space="preserve">00f43bbc-c37b-41ae-bf2f-ca130b0d6180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new message has a high degree of similarity to content from a previous blocked or returned one, it triggers a hit as a possible “wire stripping” attempt.</w:t>
            </w:r>
          </w:p>
        </w:tc>
        <w:tc>
          <w:tcPr>
            <w:shd w:val="clear" w:color="auto" w:fill="FFFFFF"/>
          </w:tcPr>
          <w:p>
            <w:pPr>
              <w:rPr>
                <w:lang w:val="ja-JP"/>
              </w:rPr>
            </w:pPr>
            <w:r>
              <w:rPr>
                <w:lang w:val="ja-JP"/>
              </w:rPr>
              <w:t xml:space="preserve">_アイヌ㌔アクセサアセチルサリチル酸アクセサ㌔アクリル酸アーティチョークアイヌえほん・だんちのこいぬダンアイヌアセチルサリチル酸アクリル酸㌔アルカリ橄欖石玄武岩アセチルサリチル酸アイヌアルカリ橄欖石玄武岩アクセサ、アイヌアルカリ橄欖石玄武岩㌔アクセサアイヌ㌔アルカリ橄欖石玄武岩“アクリル酸えほん・だんちのこいぬダンアセチルサリチル酸。_</w:t>
            </w:r>
          </w:p>
        </w:tc>
      </w:tr>
      <w:tr>
        <w:tc>
          <w:tcPr>
            <w:shd w:val="clear" w:color="auto" w:fill="FFFFFF"/>
          </w:tcPr>
          <w:p>
            <w:pPr>
              <w:rPr>
                <w:lang w:val="en-US"/>
              </w:rPr>
            </w:pPr>
            <w:r>
              <w:rPr>
                <w:rStyle w:val="SegmentID"/>
                <w:lang w:val="en-US"/>
              </w:rPr>
              <w:t xml:space="preserve">4413</w:t>
            </w:r>
            <w:r>
              <w:rPr>
                <w:rStyle w:val="TransUnitID"/>
                <w:lang w:val="en-US"/>
              </w:rPr>
              <w:t xml:space="preserve">68a35bf7-9c84-4110-a618-2cc830100d71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Screening with Higher Thresholds (Static Data) vs. Screening of Unstructured Data</w:t>
            </w:r>
          </w:p>
        </w:tc>
        <w:tc>
          <w:tcPr>
            <w:shd w:val="clear" w:color="auto" w:fill="FFFFFF"/>
          </w:tcPr>
          <w:p>
            <w:pPr>
              <w:rPr>
                <w:lang w:val="ja-JP"/>
              </w:rPr>
            </w:pPr>
            <w:r>
              <w:rPr>
                <w:lang w:val="ja-JP"/>
              </w:rPr>
              <w:t xml:space="preserve">_アルカリ橄欖石玄武岩"酸化銀(I,III)"アクリル酸アーティチョークえほん・だんちのこいぬダン(アーティチョークアクリル酸)アイヌ。"酸化銀(I,III)"アイヌジャストインタイムコンパイル方式アクリル酸_</w:t>
            </w:r>
          </w:p>
        </w:tc>
      </w:tr>
      <w:tr>
        <w:tc>
          <w:tcPr>
            <w:shd w:val="clear" w:color="auto" w:fill="FFFFFF"/>
          </w:tcPr>
          <w:p>
            <w:pPr>
              <w:rPr>
                <w:lang w:val="en-US"/>
              </w:rPr>
            </w:pPr>
            <w:r>
              <w:rPr>
                <w:rStyle w:val="SegmentID"/>
                <w:lang w:val="en-US"/>
              </w:rPr>
              <w:t xml:space="preserve">4414</w:t>
            </w:r>
            <w:r>
              <w:rPr>
                <w:rStyle w:val="TransUnitID"/>
                <w:lang w:val="en-US"/>
              </w:rPr>
              <w:t xml:space="preserve">dcf9d8eb-c6c8-40b8-b8c9-6ee794a425b8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Firms can use two different ASTs for their real-time payment messages and their static customer data.</w:t>
            </w:r>
          </w:p>
        </w:tc>
        <w:tc>
          <w:tcPr>
            <w:shd w:val="clear" w:color="auto" w:fill="FFFFFF"/>
          </w:tcPr>
          <w:p>
            <w:pPr>
              <w:rPr>
                <w:lang w:val="ja-JP"/>
              </w:rPr>
            </w:pPr>
            <w:r>
              <w:rPr>
                <w:lang w:val="ja-JP"/>
              </w:rPr>
              <w:t xml:space="preserve">_アクリルアミドアクセサアクセサアクセサ"酸化銀(I,III)"アクリル酸アクセサアクリルアミドアクリル酸-アクリル酸アセチルサリチル酸アルカリ橄欖石玄武岩アクセサアクリルアミドアーティチョークアルカリ橄欖石玄武岩アクリル酸。_</w:t>
            </w:r>
          </w:p>
        </w:tc>
      </w:tr>
      <w:tr>
        <w:tc>
          <w:tcPr>
            <w:shd w:val="clear" w:color="auto" w:fill="FFFFFF"/>
          </w:tcPr>
          <w:p>
            <w:pPr>
              <w:rPr>
                <w:lang w:val="en-US"/>
              </w:rPr>
            </w:pPr>
            <w:r>
              <w:rPr>
                <w:rStyle w:val="SegmentID"/>
                <w:lang w:val="en-US"/>
              </w:rPr>
              <w:t xml:space="preserve">4415</w:t>
            </w:r>
            <w:r>
              <w:rPr>
                <w:rStyle w:val="TransUnitID"/>
                <w:lang w:val="en-US"/>
              </w:rPr>
              <w:t xml:space="preserve">dcf9d8eb-c6c8-40b8-b8c9-6ee794a425b8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if they do not use different base ASTs, they may use different thresholds because the screening of real-time payment messages can contain unstructured data in the form of a “purpose of payment.”</w:t>
            </w:r>
          </w:p>
        </w:tc>
        <w:tc>
          <w:tcPr>
            <w:shd w:val="clear" w:color="auto" w:fill="FFFFFF"/>
          </w:tcPr>
          <w:p>
            <w:pPr>
              <w:rPr>
                <w:lang w:val="ja-JP"/>
              </w:rPr>
            </w:pPr>
            <w:r>
              <w:rPr>
                <w:lang w:val="ja-JP"/>
              </w:rPr>
              <w:t xml:space="preserve">_アクリル酸アイヌアクリル酸アイヌアクセサアクセサ"酸化銀(I,III)"アクリル酸アクリル酸、アクリル酸アクセサアクセサ"酸化銀(I,III)"えほん・だんちのこいぬダンアセチルサリチル酸アクセサ"酸化銀(I,III)"アイヌアクリル酸-アクリル酸アセチルサリチル酸アルカリ橄欖石玄武岩アクセサアセチルサリチル酸ジャストインタイムコンパイル方式アクリル酸アイヌアクセサアクリル酸アイヌ㌔“アセチルサリチル酸アイヌアセチルサリチル酸。㌔_</w:t>
            </w:r>
          </w:p>
        </w:tc>
      </w:tr>
      <w:tr>
        <w:tc>
          <w:tcPr>
            <w:shd w:val="clear" w:color="auto" w:fill="FFFFFF"/>
          </w:tcPr>
          <w:p>
            <w:pPr>
              <w:rPr>
                <w:lang w:val="en-US"/>
              </w:rPr>
            </w:pPr>
            <w:r>
              <w:rPr>
                <w:rStyle w:val="SegmentID"/>
                <w:lang w:val="en-US"/>
              </w:rPr>
              <w:t xml:space="preserve">4416</w:t>
            </w:r>
            <w:r>
              <w:rPr>
                <w:rStyle w:val="TransUnitID"/>
                <w:lang w:val="en-US"/>
              </w:rPr>
              <w:t xml:space="preserve">dcf9d8eb-c6c8-40b8-b8c9-6ee794a425b8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the messages can contain names and places with typographical errors and other mistakes because they were entered and sent from an outside institution.</w:t>
            </w:r>
          </w:p>
        </w:tc>
        <w:tc>
          <w:tcPr>
            <w:shd w:val="clear" w:color="auto" w:fill="FFFFFF"/>
          </w:tcPr>
          <w:p>
            <w:pPr>
              <w:rPr>
                <w:lang w:val="ja-JP"/>
              </w:rPr>
            </w:pPr>
            <w:r>
              <w:rPr>
                <w:lang w:val="ja-JP"/>
              </w:rPr>
              <w:t xml:space="preserve">_アイヌアルカリ橄欖石玄武岩、アクセサアルカリ橄欖石玄武岩アクセサアセチルサリチル酸アクリルアミドアクセサアーティチョークアクリル酸ゴエモンが行く! 生命と向きあってアーティチョークアクセサアクリルアミドアルカリ橄欖石玄武岩アセチルサリチル酸アクリル酸アクリル酸アセチルサリチル酸アクセサアクリル酸アクリル酸アイヌアセチルサリチル酸アジャイル ソフトウェア開発。_</w:t>
            </w:r>
          </w:p>
        </w:tc>
      </w:tr>
      <w:tr>
        <w:tc>
          <w:tcPr>
            <w:shd w:val="clear" w:color="auto" w:fill="FFFFFF"/>
          </w:tcPr>
          <w:p>
            <w:pPr>
              <w:rPr>
                <w:lang w:val="en-US"/>
              </w:rPr>
            </w:pPr>
            <w:r>
              <w:rPr>
                <w:rStyle w:val="SegmentID"/>
                <w:lang w:val="en-US"/>
              </w:rPr>
              <w:t xml:space="preserve">4417</w:t>
            </w:r>
            <w:r>
              <w:rPr>
                <w:rStyle w:val="TransUnitID"/>
                <w:lang w:val="en-US"/>
              </w:rPr>
              <w:t xml:space="preserve">f25b1644-a463-4d79-80cd-2cf100d5c596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Compare this situation to static customer data in which dual controls are in place to ensure that one person enters the name correctly and the other person checks it for accuracy.</w:t>
            </w:r>
          </w:p>
        </w:tc>
        <w:tc>
          <w:tcPr>
            <w:shd w:val="clear" w:color="auto" w:fill="FFFFFF"/>
          </w:tcPr>
          <w:p>
            <w:pPr>
              <w:rPr>
                <w:lang w:val="ja-JP"/>
              </w:rPr>
            </w:pPr>
            <w:r>
              <w:rPr>
                <w:lang w:val="ja-JP"/>
              </w:rPr>
              <w:t xml:space="preserve">_アセチルサリチル酸アクリル酸"酸化銀(I,III)"アイヌアーティチョークアルカリ橄欖石玄武岩アクリル酸アイヌアクリルアミドアクリル酸アルカリ橄欖石玄武岩アクセサアイヌアクリルアミドアイヌアーティチョークアクリル酸アクセサアーティチョークアーティチョークアクセサアクリル酸"酸化銀(I,III)"アクセサアクセサアクリルアミドアーティチョークアーティチョークアイヌアクセサアルカリ橄欖石玄武岩。_</w:t>
            </w:r>
          </w:p>
        </w:tc>
      </w:tr>
      <w:tr>
        <w:tc>
          <w:tcPr>
            <w:shd w:val="clear" w:color="auto" w:fill="FFFFFF"/>
          </w:tcPr>
          <w:p>
            <w:pPr>
              <w:rPr>
                <w:lang w:val="en-US"/>
              </w:rPr>
            </w:pPr>
            <w:r>
              <w:rPr>
                <w:rStyle w:val="SegmentID"/>
                <w:lang w:val="en-US"/>
              </w:rPr>
              <w:t xml:space="preserve">4418</w:t>
            </w:r>
            <w:r>
              <w:rPr>
                <w:rStyle w:val="TransUnitID"/>
                <w:lang w:val="en-US"/>
              </w:rPr>
              <w:t xml:space="preserve">f25b1644-a463-4d79-80cd-2cf100d5c596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general rule, firms tend to have higher data quality that is verified against legal documents for their customers than for the counterparties.</w:t>
            </w:r>
          </w:p>
        </w:tc>
        <w:tc>
          <w:tcPr>
            <w:shd w:val="clear" w:color="auto" w:fill="FFFFFF"/>
          </w:tcPr>
          <w:p>
            <w:pPr>
              <w:rPr>
                <w:lang w:val="ja-JP"/>
              </w:rPr>
            </w:pPr>
            <w:r>
              <w:rPr>
                <w:lang w:val="ja-JP"/>
              </w:rPr>
              <w:t xml:space="preserve">_アイヌ㌔アセチルサリチル酸アクリル酸、アクリルアミドアクリル酸アイヌアクリル酸アーティチョークアクリル酸アセチルサリチル酸アクリル酸アイヌアルカリ橄欖石玄武岩アセチルサリチル酸アクリルアミド"酸化銀(I,III)"アクセサアクリルアミド"酸化銀(I,III)"アクリル酸アクセサアクセサ拡張可能なマーク付け言語 (XML)。_</w:t>
            </w:r>
          </w:p>
        </w:tc>
      </w:tr>
      <w:tr>
        <w:tc>
          <w:tcPr>
            <w:shd w:val="clear" w:color="auto" w:fill="FFFFFF"/>
          </w:tcPr>
          <w:p>
            <w:pPr>
              <w:rPr>
                <w:lang w:val="en-US"/>
              </w:rPr>
            </w:pPr>
            <w:r>
              <w:rPr>
                <w:rStyle w:val="SegmentID"/>
                <w:lang w:val="en-US"/>
              </w:rPr>
              <w:t xml:space="preserve">4419</w:t>
            </w:r>
            <w:r>
              <w:rPr>
                <w:rStyle w:val="TransUnitID"/>
                <w:lang w:val="en-US"/>
              </w:rPr>
              <w:t xml:space="preserve">f25b1644-a463-4d79-80cd-2cf100d5c596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when screening static data, the thresholds may be higher because the data quality is higher.</w:t>
            </w:r>
          </w:p>
        </w:tc>
        <w:tc>
          <w:tcPr>
            <w:shd w:val="clear" w:color="auto" w:fill="FFFFFF"/>
          </w:tcPr>
          <w:p>
            <w:pPr>
              <w:rPr>
                <w:lang w:val="ja-JP"/>
              </w:rPr>
            </w:pPr>
            <w:r>
              <w:rPr>
                <w:lang w:val="ja-JP"/>
              </w:rPr>
              <w:t xml:space="preserve">_アクセサアクリル酸アーティチョーク、アクリル酸"酸化銀(I,III)"アーティチョークアクリル酸、アクセサえほん・だんちのこいぬダンアクセサアイヌアーティチョークアセチルサリチル酸アクセサアクリル酸アセチルサリチル酸アイヌアーティチョーク。_</w:t>
            </w:r>
          </w:p>
        </w:tc>
      </w:tr>
      <w:tr>
        <w:tc>
          <w:tcPr>
            <w:shd w:val="clear" w:color="auto" w:fill="FFFFFF"/>
          </w:tcPr>
          <w:p>
            <w:pPr>
              <w:rPr>
                <w:lang w:val="en-US"/>
              </w:rPr>
            </w:pPr>
            <w:r>
              <w:rPr>
                <w:rStyle w:val="SegmentID"/>
                <w:lang w:val="en-US"/>
              </w:rPr>
              <w:t xml:space="preserve">4420</w:t>
            </w:r>
            <w:r>
              <w:rPr>
                <w:rStyle w:val="TransUnitID"/>
                <w:lang w:val="en-US"/>
              </w:rPr>
              <w:t xml:space="preserve">5562b791-181c-4f2a-8375-892223cd4460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Vendor Screening</w:t>
            </w:r>
          </w:p>
        </w:tc>
        <w:tc>
          <w:tcPr>
            <w:shd w:val="clear" w:color="auto" w:fill="FFFFFF"/>
          </w:tcPr>
          <w:p>
            <w:pPr>
              <w:rPr>
                <w:lang w:val="ja-JP"/>
              </w:rPr>
            </w:pPr>
            <w:r>
              <w:rPr>
                <w:lang w:val="ja-JP"/>
              </w:rPr>
              <w:t xml:space="preserve">_アーティチョーク"酸化銀(I,III)"_</w:t>
            </w:r>
          </w:p>
        </w:tc>
      </w:tr>
      <w:tr>
        <w:tc>
          <w:tcPr>
            <w:shd w:val="clear" w:color="auto" w:fill="FFFFFF"/>
          </w:tcPr>
          <w:p>
            <w:pPr>
              <w:rPr>
                <w:lang w:val="en-US"/>
              </w:rPr>
            </w:pPr>
            <w:r>
              <w:rPr>
                <w:rStyle w:val="SegmentID"/>
                <w:lang w:val="en-US"/>
              </w:rPr>
              <w:t xml:space="preserve">4421</w:t>
            </w:r>
            <w:r>
              <w:rPr>
                <w:rStyle w:val="TransUnitID"/>
                <w:lang w:val="en-US"/>
              </w:rPr>
              <w:t xml:space="preserve">d9fd9153-96d0-42ba-93e3-55ec378150c9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institutions and other obliged entities should also have controls in place to screen their vendors.</w:t>
            </w:r>
          </w:p>
        </w:tc>
        <w:tc>
          <w:tcPr>
            <w:shd w:val="clear" w:color="auto" w:fill="FFFFFF"/>
          </w:tcPr>
          <w:p>
            <w:pPr>
              <w:rPr>
                <w:lang w:val="ja-JP"/>
              </w:rPr>
            </w:pPr>
            <w:r>
              <w:rPr>
                <w:lang w:val="ja-JP"/>
              </w:rPr>
              <w:t xml:space="preserve">_"酸化銀(I,III)"ジャストインタイムコンパイル方式アクセサアクリルアミドアセチルサリチル酸アルカリ橄欖石玄武岩アーティチョークアクリル酸アクリル酸アルカリ橄欖石玄武岩アイヌアクリルアミドアイヌアーティチョークアクリルアミドアセチルサリチル酸。_</w:t>
            </w:r>
          </w:p>
        </w:tc>
      </w:tr>
      <w:tr>
        <w:tc>
          <w:tcPr>
            <w:shd w:val="clear" w:color="auto" w:fill="FFFFFF"/>
          </w:tcPr>
          <w:p>
            <w:pPr>
              <w:rPr>
                <w:lang w:val="en-US"/>
              </w:rPr>
            </w:pPr>
            <w:r>
              <w:rPr>
                <w:rStyle w:val="SegmentID"/>
                <w:lang w:val="en-US"/>
              </w:rPr>
              <w:t xml:space="preserve">4422</w:t>
            </w:r>
            <w:r>
              <w:rPr>
                <w:rStyle w:val="TransUnitID"/>
                <w:lang w:val="en-US"/>
              </w:rPr>
              <w:t xml:space="preserve">d9fd9153-96d0-42ba-93e3-55ec378150c9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financial institutions, this may be part of their vendor risk management program.</w:t>
            </w:r>
          </w:p>
        </w:tc>
        <w:tc>
          <w:tcPr>
            <w:shd w:val="clear" w:color="auto" w:fill="FFFFFF"/>
          </w:tcPr>
          <w:p>
            <w:pPr>
              <w:rPr>
                <w:lang w:val="ja-JP"/>
              </w:rPr>
            </w:pPr>
            <w:r>
              <w:rPr>
                <w:lang w:val="ja-JP"/>
              </w:rPr>
              <w:t xml:space="preserve">_アクセサ"酸化銀(I,III)"ジャストインタイムコンパイル方式、アクリル酸アクセサアイヌアクリル酸アイヌアクリルアミドアーティチョークアクリル酸えほん・だんちのこいぬダンアセチルサリチル酸。_</w:t>
            </w:r>
          </w:p>
        </w:tc>
      </w:tr>
      <w:tr>
        <w:tc>
          <w:tcPr>
            <w:shd w:val="clear" w:color="auto" w:fill="FFFFFF"/>
          </w:tcPr>
          <w:p>
            <w:pPr>
              <w:rPr>
                <w:lang w:val="en-US"/>
              </w:rPr>
            </w:pPr>
            <w:r>
              <w:rPr>
                <w:rStyle w:val="SegmentID"/>
                <w:lang w:val="en-US"/>
              </w:rPr>
              <w:t xml:space="preserve">4423</w:t>
            </w:r>
            <w:r>
              <w:rPr>
                <w:rStyle w:val="TransUnitID"/>
                <w:lang w:val="en-US"/>
              </w:rPr>
              <w:t xml:space="preserve">d9fd9153-96d0-42ba-93e3-55ec378150c9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screening of vendors should involve determining the ultimate beneficial owner (UBO) and ascertaining the vendor’s ownership structure, similar to customer due diligence requirements.</w:t>
            </w:r>
          </w:p>
        </w:tc>
        <w:tc>
          <w:tcPr>
            <w:shd w:val="clear" w:color="auto" w:fill="FFFFFF"/>
          </w:tcPr>
          <w:p>
            <w:pPr>
              <w:rPr>
                <w:lang w:val="ja-JP"/>
              </w:rPr>
            </w:pPr>
            <w:r>
              <w:rPr>
                <w:lang w:val="ja-JP"/>
              </w:rPr>
              <w:t xml:space="preserve">_アクセサ"酸化銀(I,III)"アイヌアセチルサリチル酸アーティチョークアセチルサリチル酸アジャイル ソフトウェア開発アクセサアルカリ橄欖石玄武岩えほん・だんちのこいぬダンアクリルアミド(アクセサ)アクセサジャストインタイムコンパイル方式アクセサアルカリ橄欖石玄武岩"酸化銀(I,III)""酸化銀(I,III)"、アセチルサリチル酸アイヌアルカリ橄欖石玄武岩アクセサ"酸化銀(I,III)"ジャストインタイムコンパイル方式。_</w:t>
            </w:r>
          </w:p>
        </w:tc>
      </w:tr>
      <w:tr>
        <w:tc>
          <w:tcPr>
            <w:shd w:val="clear" w:color="auto" w:fill="FFFFFF"/>
          </w:tcPr>
          <w:p>
            <w:pPr>
              <w:rPr>
                <w:lang w:val="en-US"/>
              </w:rPr>
            </w:pPr>
            <w:r>
              <w:rPr>
                <w:rStyle w:val="SegmentID"/>
                <w:lang w:val="en-US"/>
              </w:rPr>
              <w:t xml:space="preserve">4424</w:t>
            </w:r>
            <w:r>
              <w:rPr>
                <w:rStyle w:val="TransUnitID"/>
                <w:lang w:val="en-US"/>
              </w:rPr>
              <w:t xml:space="preserve">d9fd9153-96d0-42ba-93e3-55ec378150c9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might be termed Know Your Vendor.</w:t>
            </w:r>
          </w:p>
        </w:tc>
        <w:tc>
          <w:tcPr>
            <w:shd w:val="clear" w:color="auto" w:fill="FFFFFF"/>
          </w:tcPr>
          <w:p>
            <w:pPr>
              <w:rPr>
                <w:lang w:val="ja-JP"/>
              </w:rPr>
            </w:pPr>
            <w:r>
              <w:rPr>
                <w:lang w:val="ja-JP"/>
              </w:rPr>
              <w:t xml:space="preserve">_アクリル酸アクリルアミドアイヌアーティチョークアクリル酸アクリル酸アーティチョーク。_</w:t>
            </w:r>
          </w:p>
        </w:tc>
      </w:tr>
      <w:tr>
        <w:tc>
          <w:tcPr>
            <w:shd w:val="clear" w:color="auto" w:fill="FFFFFF"/>
          </w:tcPr>
          <w:p>
            <w:pPr>
              <w:rPr>
                <w:lang w:val="en-US"/>
              </w:rPr>
            </w:pPr>
            <w:r>
              <w:rPr>
                <w:rStyle w:val="SegmentID"/>
                <w:lang w:val="en-US"/>
              </w:rPr>
              <w:t xml:space="preserve">4425</w:t>
            </w:r>
            <w:r>
              <w:rPr>
                <w:rStyle w:val="TransUnitID"/>
                <w:lang w:val="en-US"/>
              </w:rPr>
              <w:t xml:space="preserve">76e671ae-3894-4a6a-bc36-b69ea587b6b0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Management Information Systems and Reports</w:t>
            </w:r>
          </w:p>
        </w:tc>
        <w:tc>
          <w:tcPr>
            <w:shd w:val="clear" w:color="auto" w:fill="FFFFFF"/>
          </w:tcPr>
          <w:p>
            <w:pPr>
              <w:rPr>
                <w:lang w:val="ja-JP"/>
              </w:rPr>
            </w:pPr>
            <w:r>
              <w:rPr>
                <w:lang w:val="ja-JP"/>
              </w:rPr>
              <w:t xml:space="preserve">_えほん・だんちのこいぬダンアジャイル ソフトウェア開発アセチルサリチル酸アクセサアセチルサリチル酸_</w:t>
            </w:r>
          </w:p>
        </w:tc>
      </w:tr>
      <w:tr>
        <w:tc>
          <w:tcPr>
            <w:shd w:val="clear" w:color="auto" w:fill="FFFFFF"/>
          </w:tcPr>
          <w:p>
            <w:pPr>
              <w:rPr>
                <w:lang w:val="en-US"/>
              </w:rPr>
            </w:pPr>
            <w:r>
              <w:rPr>
                <w:rStyle w:val="SegmentID"/>
                <w:lang w:val="en-US"/>
              </w:rPr>
              <w:t xml:space="preserve">4426</w:t>
            </w:r>
            <w:r>
              <w:rPr>
                <w:rStyle w:val="TransUnitID"/>
                <w:lang w:val="en-US"/>
              </w:rPr>
              <w:t xml:space="preserve">d38b006b-4654-4f68-9d85-69cc1c8e34cf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Firms, especially financial institutions, should have robust management information systems (MIS) to keep the board of directors and senior management informed of key risk indicators and processes.</w:t>
            </w:r>
          </w:p>
        </w:tc>
        <w:tc>
          <w:tcPr>
            <w:shd w:val="clear" w:color="auto" w:fill="FFFFFF"/>
          </w:tcPr>
          <w:p>
            <w:pPr>
              <w:rPr>
                <w:lang w:val="ja-JP"/>
              </w:rPr>
            </w:pPr>
            <w:r>
              <w:rPr>
                <w:lang w:val="ja-JP"/>
              </w:rPr>
              <w:t xml:space="preserve">_アクリルアミド、えほん・だんちのこいぬダン"酸化銀(I,III)"ジャストインタイムコンパイル方式、アーティチョークアクリル酸アーティチョークえほん・だんちのこいぬダンアジャイル ソフトウェア開発アセチルサリチル酸(アクセサ)アイヌアクリル酸アクセサアクリルアミドアイヌ"酸化銀(I,III)"アクセサアーティチョークえほん・だんちのこいぬダンアルカリ橄欖石玄武岩アイヌアクセサアクリル酸えほん・だんちのこいぬダンアクセサ"酸化銀(I,III)"。_</w:t>
            </w:r>
          </w:p>
        </w:tc>
      </w:tr>
      <w:tr>
        <w:tc>
          <w:tcPr>
            <w:shd w:val="clear" w:color="auto" w:fill="FFFFFF"/>
          </w:tcPr>
          <w:p>
            <w:pPr>
              <w:rPr>
                <w:lang w:val="en-US"/>
              </w:rPr>
            </w:pPr>
            <w:r>
              <w:rPr>
                <w:rStyle w:val="SegmentID"/>
                <w:lang w:val="en-US"/>
              </w:rPr>
              <w:t xml:space="preserve">4427</w:t>
            </w:r>
            <w:r>
              <w:rPr>
                <w:rStyle w:val="TransUnitID"/>
                <w:lang w:val="en-US"/>
              </w:rPr>
              <w:t xml:space="preserve">d38b006b-4654-4f68-9d85-69cc1c8e34cf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board of directors and senior management are ultimately accountable for the success or failure of the sanctions compliance program.</w:t>
            </w:r>
          </w:p>
        </w:tc>
        <w:tc>
          <w:tcPr>
            <w:shd w:val="clear" w:color="auto" w:fill="FFFFFF"/>
          </w:tcPr>
          <w:p>
            <w:pPr>
              <w:rPr>
                <w:lang w:val="ja-JP"/>
              </w:rPr>
            </w:pPr>
            <w:r>
              <w:rPr>
                <w:lang w:val="ja-JP"/>
              </w:rPr>
              <w:t xml:space="preserve">_アクセサアクリルアミドアイヌ"酸化銀(I,III)"アクセサアーティチョークえほん・だんちのこいぬダンアクセサえほん・だんちのこいぬダンアジャイル ソフトウェア開発アクセサアクセサアセチルサリチル酸アイヌアセチルサリチル酸アイヌアクセサ"酸化銀(I,III)"えほん・だんちのこいぬダンアセチルサリチル酸。_</w:t>
            </w:r>
          </w:p>
        </w:tc>
      </w:tr>
      <w:tr>
        <w:tc>
          <w:tcPr>
            <w:shd w:val="clear" w:color="auto" w:fill="FFFFFF"/>
          </w:tcPr>
          <w:p>
            <w:pPr>
              <w:rPr>
                <w:lang w:val="en-US"/>
              </w:rPr>
            </w:pPr>
            <w:r>
              <w:rPr>
                <w:rStyle w:val="SegmentID"/>
                <w:lang w:val="en-US"/>
              </w:rPr>
              <w:t xml:space="preserve">4428</w:t>
            </w:r>
            <w:r>
              <w:rPr>
                <w:rStyle w:val="TransUnitID"/>
                <w:lang w:val="en-US"/>
              </w:rPr>
              <w:t xml:space="preserve">d38b006b-4654-4f68-9d85-69cc1c8e34cf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MIS can enable them to track issues and determine whether additional resources or responses are required.</w:t>
            </w:r>
          </w:p>
        </w:tc>
        <w:tc>
          <w:tcPr>
            <w:shd w:val="clear" w:color="auto" w:fill="FFFFFF"/>
          </w:tcPr>
          <w:p>
            <w:pPr>
              <w:rPr>
                <w:lang w:val="ja-JP"/>
              </w:rPr>
            </w:pPr>
            <w:r>
              <w:rPr>
                <w:lang w:val="ja-JP"/>
              </w:rPr>
              <w:t xml:space="preserve">_アクセサアクセサアーティチョークアクリル酸アイヌアクリルアミドアーティチョークアクセサ"酸化銀(I,III)"アセチルサリチル酸えほん・だんちのこいぬダン"酸化銀(I,III)"アイヌ"酸化銀(I,III)"アクセサアルカリ橄欖石玄武岩。_</w:t>
            </w:r>
          </w:p>
        </w:tc>
      </w:tr>
      <w:tr>
        <w:tc>
          <w:tcPr>
            <w:shd w:val="clear" w:color="auto" w:fill="FFFFFF"/>
          </w:tcPr>
          <w:p>
            <w:pPr>
              <w:rPr>
                <w:lang w:val="en-US"/>
              </w:rPr>
            </w:pPr>
            <w:r>
              <w:rPr>
                <w:rStyle w:val="SegmentID"/>
                <w:lang w:val="en-US"/>
              </w:rPr>
              <w:t xml:space="preserve">4429</w:t>
            </w:r>
            <w:r>
              <w:rPr>
                <w:rStyle w:val="TransUnitID"/>
                <w:lang w:val="en-US"/>
              </w:rPr>
              <w:t xml:space="preserve">d38b006b-4654-4f68-9d85-69cc1c8e34cf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metric may be the number of sanctions trainings conducted (or absences from training), the volume of wires processed, and the percentage of wires being investigated.</w:t>
            </w:r>
          </w:p>
        </w:tc>
        <w:tc>
          <w:tcPr>
            <w:shd w:val="clear" w:color="auto" w:fill="FFFFFF"/>
          </w:tcPr>
          <w:p>
            <w:pPr>
              <w:rPr>
                <w:lang w:val="ja-JP"/>
              </w:rPr>
            </w:pPr>
            <w:r>
              <w:rPr>
                <w:lang w:val="ja-JP"/>
              </w:rPr>
              <w:t xml:space="preserve">_アクセサアーティチョークアクセサアイヌアクセサアーティチョークアイヌ"酸化銀(I,III)""酸化銀(I,III)""酸化銀(I,III)"(アイヌアルカリ橄欖石玄武岩アクリル酸アルカリ橄欖石玄武岩)、アクセサアーティチョークアイヌアクリルアミド"酸化銀(I,III)"、アクセサアクセサえほん・だんちのこいぬダンアイヌアクリルアミドアクリルアミドジャストインタイムコンパイル方式。_</w:t>
            </w:r>
          </w:p>
        </w:tc>
      </w:tr>
      <w:tr>
        <w:tc>
          <w:tcPr>
            <w:shd w:val="clear" w:color="auto" w:fill="FFFFFF"/>
          </w:tcPr>
          <w:p>
            <w:pPr>
              <w:rPr>
                <w:lang w:val="en-US"/>
              </w:rPr>
            </w:pPr>
            <w:r>
              <w:rPr>
                <w:rStyle w:val="SegmentID"/>
                <w:lang w:val="en-US"/>
              </w:rPr>
              <w:t xml:space="preserve">4430</w:t>
            </w:r>
            <w:r>
              <w:rPr>
                <w:rStyle w:val="TransUnitID"/>
                <w:lang w:val="en-US"/>
              </w:rPr>
              <w:t xml:space="preserve">d38b006b-4654-4f68-9d85-69cc1c8e34cf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working with management to develop meaningful MIS, they can make better strategic decisions and apply additional controls proactively.</w:t>
            </w:r>
          </w:p>
        </w:tc>
        <w:tc>
          <w:tcPr>
            <w:shd w:val="clear" w:color="auto" w:fill="FFFFFF"/>
          </w:tcPr>
          <w:p>
            <w:pPr>
              <w:rPr>
                <w:lang w:val="ja-JP"/>
              </w:rPr>
            </w:pPr>
            <w:r>
              <w:rPr>
                <w:lang w:val="ja-JP"/>
              </w:rPr>
              <w:t xml:space="preserve">_アイヌアセチルサリチル酸アクリル酸えほん・だんちのこいぬダンアイヌアセチルサリチル酸えほん・だんちのこいぬダンアクセサ、アクリル酸アクセサアクリル酸アーティチョーク"酸化銀(I,III)""酸化銀(I,III)"アクセサアクリルアミドえほん・だんちのこいぬダンアルカリ橄欖石玄武岩アジャイル ソフトウェア開発。_</w:t>
            </w:r>
          </w:p>
        </w:tc>
      </w:tr>
      <w:tr>
        <w:tc>
          <w:tcPr>
            <w:shd w:val="clear" w:color="auto" w:fill="FFFFFF"/>
          </w:tcPr>
          <w:p>
            <w:pPr>
              <w:rPr>
                <w:lang w:val="en-US"/>
              </w:rPr>
            </w:pPr>
            <w:r>
              <w:rPr>
                <w:rStyle w:val="SegmentID"/>
                <w:lang w:val="en-US"/>
              </w:rPr>
              <w:t xml:space="preserve">4431</w:t>
            </w:r>
            <w:r>
              <w:rPr>
                <w:rStyle w:val="TransUnitID"/>
                <w:lang w:val="en-US"/>
              </w:rPr>
              <w:t xml:space="preserve">54b72510-5d5f-4f2b-abc6-c247130da153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 Monitoring and Controls</w:t>
            </w:r>
          </w:p>
        </w:tc>
        <w:tc>
          <w:tcPr>
            <w:shd w:val="clear" w:color="auto" w:fill="FFFFFF"/>
          </w:tcPr>
          <w:p>
            <w:pPr>
              <w:rPr>
                <w:lang w:val="ja-JP"/>
              </w:rPr>
            </w:pPr>
            <w:r>
              <w:rPr>
                <w:lang w:val="ja-JP"/>
              </w:rPr>
              <w:t xml:space="preserve">_えほん・だんちのこいぬダンえほん・だんちのこいぬダンアクセサアルカリ橄欖石玄武岩_</w:t>
            </w:r>
          </w:p>
        </w:tc>
      </w:tr>
      <w:tr>
        <w:tc>
          <w:tcPr>
            <w:shd w:val="clear" w:color="auto" w:fill="FFFFFF"/>
          </w:tcPr>
          <w:p>
            <w:pPr>
              <w:rPr>
                <w:lang w:val="en-US"/>
              </w:rPr>
            </w:pPr>
            <w:r>
              <w:rPr>
                <w:rStyle w:val="SegmentID"/>
                <w:lang w:val="en-US"/>
              </w:rPr>
              <w:t xml:space="preserve">4432</w:t>
            </w:r>
            <w:r>
              <w:rPr>
                <w:rStyle w:val="TransUnitID"/>
                <w:lang w:val="en-US"/>
              </w:rPr>
              <w:t xml:space="preserve">920d87f2-fcb1-46bd-af55-073d5c109119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some additional controls that can be used to mitigate sanctions risks.</w:t>
            </w:r>
          </w:p>
        </w:tc>
        <w:tc>
          <w:tcPr>
            <w:shd w:val="clear" w:color="auto" w:fill="FFFFFF"/>
          </w:tcPr>
          <w:p>
            <w:pPr>
              <w:rPr>
                <w:lang w:val="ja-JP"/>
              </w:rPr>
            </w:pPr>
            <w:r>
              <w:rPr>
                <w:lang w:val="ja-JP"/>
              </w:rPr>
              <w:t xml:space="preserve">_アクリルアミドアクセサアクリル酸えほん・だんちのこいぬダンアルカリ橄欖石玄武岩アクリル酸アクセサアイヌアクリル酸アイヌアルカリ橄欖石玄武岩"酸化銀(I,III)"アクリルアミド。_</w:t>
            </w:r>
          </w:p>
        </w:tc>
      </w:tr>
      <w:tr>
        <w:tc>
          <w:tcPr>
            <w:shd w:val="clear" w:color="auto" w:fill="FFFFFF"/>
          </w:tcPr>
          <w:p>
            <w:pPr>
              <w:rPr>
                <w:lang w:val="en-US"/>
              </w:rPr>
            </w:pPr>
            <w:r>
              <w:rPr>
                <w:rStyle w:val="SegmentID"/>
                <w:lang w:val="en-US"/>
              </w:rPr>
              <w:t xml:space="preserve">4433</w:t>
            </w:r>
            <w:r>
              <w:rPr>
                <w:rStyle w:val="TransUnitID"/>
                <w:lang w:val="en-US"/>
              </w:rPr>
              <w:t xml:space="preserve">920d87f2-fcb1-46bd-af55-073d5c109119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is ongoing monitoring and event-triggered monitoring of customers and third parties.</w:t>
            </w:r>
          </w:p>
        </w:tc>
        <w:tc>
          <w:tcPr>
            <w:shd w:val="clear" w:color="auto" w:fill="FFFFFF"/>
          </w:tcPr>
          <w:p>
            <w:pPr>
              <w:rPr>
                <w:lang w:val="ja-JP"/>
              </w:rPr>
            </w:pPr>
            <w:r>
              <w:rPr>
                <w:lang w:val="ja-JP"/>
              </w:rPr>
              <w:t xml:space="preserve">_アクセサアクリルアミドアイヌアセチルサリチル酸えほん・だんちのこいぬダンアクセサアクリルアミド-"酸化銀(I,III)"えほん・だんちのこいぬダンアイヌ"酸化銀(I,III)"アクセサアクリルアミドアセチルサリチル酸。_</w:t>
            </w:r>
          </w:p>
        </w:tc>
      </w:tr>
      <w:tr>
        <w:tc>
          <w:tcPr>
            <w:shd w:val="clear" w:color="auto" w:fill="FFFFFF"/>
          </w:tcPr>
          <w:p>
            <w:pPr>
              <w:rPr>
                <w:lang w:val="en-US"/>
              </w:rPr>
            </w:pPr>
            <w:r>
              <w:rPr>
                <w:rStyle w:val="SegmentID"/>
                <w:lang w:val="en-US"/>
              </w:rPr>
              <w:t xml:space="preserve">4434</w:t>
            </w:r>
            <w:r>
              <w:rPr>
                <w:rStyle w:val="TransUnitID"/>
                <w:lang w:val="en-US"/>
              </w:rPr>
              <w:t xml:space="preserve">920d87f2-fcb1-46bd-af55-073d5c109119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would include monitoring for AML purposes, which may lead to a sanctions investigation.</w:t>
            </w:r>
          </w:p>
        </w:tc>
        <w:tc>
          <w:tcPr>
            <w:shd w:val="clear" w:color="auto" w:fill="FFFFFF"/>
          </w:tcPr>
          <w:p>
            <w:pPr>
              <w:rPr>
                <w:lang w:val="ja-JP"/>
              </w:rPr>
            </w:pPr>
            <w:r>
              <w:rPr>
                <w:lang w:val="ja-JP"/>
              </w:rPr>
              <w:t xml:space="preserve">_アクリル酸アクリルアミドアセチルサリチル酸えほん・だんちのこいぬダンアクセサアクセサアルカリ橄欖石玄武岩、アクリルアミドアクセサアクリル酸アイヌ㌔"酸化銀(I,III)"ゴエモンが行く! 生命と向きあって。_</w:t>
            </w:r>
          </w:p>
        </w:tc>
      </w:tr>
      <w:tr>
        <w:tc>
          <w:tcPr>
            <w:shd w:val="clear" w:color="auto" w:fill="FFFFFF"/>
          </w:tcPr>
          <w:p>
            <w:pPr>
              <w:rPr>
                <w:lang w:val="en-US"/>
              </w:rPr>
            </w:pPr>
            <w:r>
              <w:rPr>
                <w:rStyle w:val="SegmentID"/>
                <w:lang w:val="en-US"/>
              </w:rPr>
              <w:t xml:space="preserve">4435</w:t>
            </w:r>
            <w:r>
              <w:rPr>
                <w:rStyle w:val="TransUnitID"/>
                <w:lang w:val="en-US"/>
              </w:rPr>
              <w:t xml:space="preserve">920d87f2-fcb1-46bd-af55-073d5c109119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Effective ongoing monitoring measures also must take into account the frequently changing nature of sanctions restrictions and the targets to which they apply.</w:t>
            </w:r>
          </w:p>
        </w:tc>
        <w:tc>
          <w:tcPr>
            <w:shd w:val="clear" w:color="auto" w:fill="FFFFFF"/>
          </w:tcPr>
          <w:p>
            <w:pPr>
              <w:rPr>
                <w:lang w:val="ja-JP"/>
              </w:rPr>
            </w:pPr>
            <w:r>
              <w:rPr>
                <w:lang w:val="ja-JP"/>
              </w:rPr>
              <w:t xml:space="preserve">_"酸化銀(I,III)"アセチルサリチル酸えほん・だんちのこいぬダンアルカリ橄欖石玄武岩アクリル酸アクリル酸アクリル酸アクリル酸アセチルサリチル酸アクセサえほん・だんちのこいぬダンアルカリ橄欖石玄武岩アーティチョークアイヌ"酸化銀(I,III)"ジャストインタイムコンパイル方式アクセサアクセサアセチルサリチル酸アイヌアクリルアミドアクリル酸アクリルアミド。_</w:t>
            </w:r>
          </w:p>
        </w:tc>
      </w:tr>
      <w:tr>
        <w:tc>
          <w:tcPr>
            <w:shd w:val="clear" w:color="auto" w:fill="FFFFFF"/>
          </w:tcPr>
          <w:p>
            <w:pPr>
              <w:rPr>
                <w:lang w:val="en-US"/>
              </w:rPr>
            </w:pPr>
            <w:r>
              <w:rPr>
                <w:rStyle w:val="SegmentID"/>
                <w:lang w:val="en-US"/>
              </w:rPr>
              <w:t xml:space="preserve">4436</w:t>
            </w:r>
            <w:r>
              <w:rPr>
                <w:rStyle w:val="TransUnitID"/>
                <w:lang w:val="en-US"/>
              </w:rPr>
              <w:t xml:space="preserve">920d87f2-fcb1-46bd-af55-073d5c109119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measures can help a business discover emerging sanctions threats in its customer population.</w:t>
            </w:r>
          </w:p>
        </w:tc>
        <w:tc>
          <w:tcPr>
            <w:shd w:val="clear" w:color="auto" w:fill="FFFFFF"/>
          </w:tcPr>
          <w:p>
            <w:pPr>
              <w:rPr>
                <w:lang w:val="ja-JP"/>
              </w:rPr>
            </w:pPr>
            <w:r>
              <w:rPr>
                <w:lang w:val="ja-JP"/>
              </w:rPr>
              <w:t xml:space="preserve">_アクリルアミドアルカリ橄欖石玄武岩アクセサアクリル酸㌔アルカリ橄欖石玄武岩アルカリ橄欖石玄武岩アルカリ橄欖石玄武岩"酸化銀(I,III)"アセチルサリチル酸アイヌアクセサアルカリ橄欖石玄武岩えほん・だんちのこいぬダン。_</w:t>
            </w:r>
          </w:p>
        </w:tc>
      </w:tr>
      <w:tr>
        <w:tc>
          <w:tcPr>
            <w:shd w:val="clear" w:color="auto" w:fill="FFFFFF"/>
          </w:tcPr>
          <w:p>
            <w:pPr>
              <w:rPr>
                <w:lang w:val="en-US"/>
              </w:rPr>
            </w:pPr>
            <w:r>
              <w:rPr>
                <w:rStyle w:val="SegmentID"/>
                <w:lang w:val="en-US"/>
              </w:rPr>
              <w:t xml:space="preserve">4437</w:t>
            </w:r>
            <w:r>
              <w:rPr>
                <w:rStyle w:val="TransUnitID"/>
                <w:lang w:val="en-US"/>
              </w:rPr>
              <w:t xml:space="preserve">920d87f2-fcb1-46bd-af55-073d5c109119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by monitoring a customer’s beneficial ownership, a business can identify whether a beneficial owner has become sanctioned and the risk that poses to the customers.</w:t>
            </w:r>
          </w:p>
        </w:tc>
        <w:tc>
          <w:tcPr>
            <w:shd w:val="clear" w:color="auto" w:fill="FFFFFF"/>
          </w:tcPr>
          <w:p>
            <w:pPr>
              <w:rPr>
                <w:lang w:val="ja-JP"/>
              </w:rPr>
            </w:pPr>
            <w:r>
              <w:rPr>
                <w:lang w:val="ja-JP"/>
              </w:rPr>
              <w:t xml:space="preserve">_アクセサアセチルサリチル酸、アイヌえほん・だんちのこいぬダン㌔えほん・だんちのこいぬダンえほん・だんちのこいぬダン"酸化銀(I,III)"、㌔アルカリ橄欖石玄武岩アクセサアルカリ橄欖石玄武岩アセチルサリチル酸㌔えほん・だんちのこいぬダンアクリルアミドアクセサアーティチョークえほん・だんちのこいぬダンアクセサアクセサアクリル酸アクリル酸アクリルアミドアイヌアクセサ"酸化銀(I,III)"。_</w:t>
            </w:r>
          </w:p>
        </w:tc>
      </w:tr>
      <w:tr>
        <w:tc>
          <w:tcPr>
            <w:shd w:val="clear" w:color="auto" w:fill="FFFFFF"/>
          </w:tcPr>
          <w:p>
            <w:pPr>
              <w:rPr>
                <w:lang w:val="en-US"/>
              </w:rPr>
            </w:pPr>
            <w:r>
              <w:rPr>
                <w:rStyle w:val="SegmentID"/>
                <w:lang w:val="en-US"/>
              </w:rPr>
              <w:t xml:space="preserve">4438</w:t>
            </w:r>
            <w:r>
              <w:rPr>
                <w:rStyle w:val="TransUnitID"/>
                <w:lang w:val="en-US"/>
              </w:rPr>
              <w:t xml:space="preserve">920d87f2-fcb1-46bd-af55-073d5c109119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Based on this information, it can place additional controls on the relationship, such as escalations and additional approvals, to prevent transactions from occurring that may result in sanctions violations.</w:t>
            </w:r>
          </w:p>
        </w:tc>
        <w:tc>
          <w:tcPr>
            <w:shd w:val="clear" w:color="auto" w:fill="FFFFFF"/>
          </w:tcPr>
          <w:p>
            <w:pPr>
              <w:rPr>
                <w:lang w:val="ja-JP"/>
              </w:rPr>
            </w:pPr>
            <w:r>
              <w:rPr>
                <w:lang w:val="ja-JP"/>
              </w:rPr>
              <w:t xml:space="preserve">_アクリルアミドアイヌアクリル酸アジャイル ソフトウェア開発、アイヌアクセサアクリルアミドえほん・だんちのこいぬダンアルカリ橄欖石玄武岩アイヌアクセサジャストインタイムコンパイル方式、アクリル酸アイヌアジャイル ソフトウェア開発アクセサえほん・だんちのこいぬダン"酸化銀(I,III)"、アイヌアセチルサリチル酸ジャストインタイムコンパイル方式アクリル酸"酸化銀(I,III)"アクリル酸アクセサアーティチョークアイヌ"酸化銀(I,III)"えほん・だんちのこいぬダン。_</w:t>
            </w:r>
          </w:p>
        </w:tc>
      </w:tr>
      <w:tr>
        <w:tc>
          <w:tcPr>
            <w:shd w:val="clear" w:color="auto" w:fill="FFFFFF"/>
          </w:tcPr>
          <w:p>
            <w:pPr>
              <w:rPr>
                <w:lang w:val="en-US"/>
              </w:rPr>
            </w:pPr>
            <w:r>
              <w:rPr>
                <w:rStyle w:val="SegmentID"/>
                <w:lang w:val="en-US"/>
              </w:rPr>
              <w:t xml:space="preserve">4439</w:t>
            </w:r>
            <w:r>
              <w:rPr>
                <w:rStyle w:val="TransUnitID"/>
                <w:lang w:val="en-US"/>
              </w:rPr>
              <w:t xml:space="preserve">920d87f2-fcb1-46bd-af55-073d5c109119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best practice, a business should incorporate updates to sanctions listings into its screening activities within 24 to 48 hours.</w:t>
            </w:r>
          </w:p>
        </w:tc>
        <w:tc>
          <w:tcPr>
            <w:shd w:val="clear" w:color="auto" w:fill="FFFFFF"/>
          </w:tcPr>
          <w:p>
            <w:pPr>
              <w:rPr>
                <w:lang w:val="ja-JP"/>
              </w:rPr>
            </w:pPr>
            <w:r>
              <w:rPr>
                <w:lang w:val="ja-JP"/>
              </w:rPr>
              <w:t xml:space="preserve">_アイヌ㌔アクリル酸アルカリ橄欖石玄武岩、㌔アルカリ橄欖石玄武岩アーティチョークアジャイル ソフトウェア開発アセチルサリチル酸アイヌ"酸化銀(I,III)"アルカリ橄欖石玄武岩アクリル酸アクセサ"酸化銀(I,III)"えほん・だんちのこいぬダンアーティチョーク 24 アイヌ 48 アクリルアミド。_</w:t>
            </w:r>
          </w:p>
        </w:tc>
      </w:tr>
      <w:tr>
        <w:tc>
          <w:tcPr>
            <w:shd w:val="clear" w:color="auto" w:fill="FFFFFF"/>
          </w:tcPr>
          <w:p>
            <w:pPr>
              <w:rPr>
                <w:lang w:val="en-US"/>
              </w:rPr>
            </w:pPr>
            <w:r>
              <w:rPr>
                <w:rStyle w:val="SegmentID"/>
                <w:lang w:val="en-US"/>
              </w:rPr>
              <w:t xml:space="preserve">4440</w:t>
            </w:r>
            <w:r>
              <w:rPr>
                <w:rStyle w:val="TransUnitID"/>
                <w:lang w:val="en-US"/>
              </w:rPr>
              <w:t xml:space="preserve">920d87f2-fcb1-46bd-af55-073d5c109119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During that 24 to 48 hours, if a business continues to engage in activity, it should review those transactions not screened with the most updated information.</w:t>
            </w:r>
          </w:p>
        </w:tc>
        <w:tc>
          <w:tcPr>
            <w:shd w:val="clear" w:color="auto" w:fill="FFFFFF"/>
          </w:tcPr>
          <w:p>
            <w:pPr>
              <w:rPr>
                <w:lang w:val="ja-JP"/>
              </w:rPr>
            </w:pPr>
            <w:r>
              <w:rPr>
                <w:lang w:val="ja-JP"/>
              </w:rPr>
              <w:t xml:space="preserve">_アーティチョークアクリル酸 24 アイヌ 48 アクリルアミド、アイヌ㌔アルカリ橄欖石玄武岩"酸化銀(I,III)"アイヌアーティチョークアイヌアルカリ橄欖石玄武岩、アイヌアーティチョークアーティチョークアクリルアミドジャストインタイムコンパイル方式アクセサアルカリ橄欖石玄武岩アクリル酸アクセサアクリル酸アセチルサリチル酸アジャイル ソフトウェア開発。_</w:t>
            </w:r>
          </w:p>
        </w:tc>
      </w:tr>
      <w:tr>
        <w:tc>
          <w:tcPr>
            <w:shd w:val="clear" w:color="auto" w:fill="FFFFFF"/>
          </w:tcPr>
          <w:p>
            <w:pPr>
              <w:rPr>
                <w:lang w:val="en-US"/>
              </w:rPr>
            </w:pPr>
            <w:r>
              <w:rPr>
                <w:rStyle w:val="SegmentID"/>
                <w:lang w:val="en-US"/>
              </w:rPr>
              <w:t xml:space="preserve">4441</w:t>
            </w:r>
            <w:r>
              <w:rPr>
                <w:rStyle w:val="TransUnitID"/>
                <w:lang w:val="en-US"/>
              </w:rPr>
              <w:t xml:space="preserve">920d87f2-fcb1-46bd-af55-073d5c109119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any sanctioned activity was processed, businesses should report and disclose that activity to regulators.</w:t>
            </w:r>
          </w:p>
        </w:tc>
        <w:tc>
          <w:tcPr>
            <w:shd w:val="clear" w:color="auto" w:fill="FFFFFF"/>
          </w:tcPr>
          <w:p>
            <w:pPr>
              <w:rPr>
                <w:lang w:val="ja-JP"/>
              </w:rPr>
            </w:pPr>
            <w:r>
              <w:rPr>
                <w:lang w:val="ja-JP"/>
              </w:rPr>
              <w:t xml:space="preserve">_アイヌアクセサえほん・だんちのこいぬダンアルカリ橄欖石玄武岩アクセサ"酸化銀(I,III)"、えほん・だんちのこいぬダンアーティチョークアーティチョークアクセサアルカリ橄欖石玄武岩アクリル酸アルカリ橄欖石玄武岩アイヌえほん・だんちのこいぬダン。_</w:t>
            </w:r>
          </w:p>
        </w:tc>
      </w:tr>
      <w:tr>
        <w:tc>
          <w:tcPr>
            <w:shd w:val="clear" w:color="auto" w:fill="FFFFFF"/>
          </w:tcPr>
          <w:p>
            <w:pPr>
              <w:rPr>
                <w:lang w:val="en-US"/>
              </w:rPr>
            </w:pPr>
            <w:r>
              <w:rPr>
                <w:rStyle w:val="SegmentID"/>
                <w:lang w:val="en-US"/>
              </w:rPr>
              <w:t xml:space="preserve">4442</w:t>
            </w:r>
            <w:r>
              <w:rPr>
                <w:rStyle w:val="TransUnitID"/>
                <w:lang w:val="en-US"/>
              </w:rPr>
              <w:t xml:space="preserve">2df2467e-048d-4ae2-9bc5-df1f0a82956b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Event-triggered monitoring is an internal control used to mitigate sanctions risks.</w:t>
            </w:r>
          </w:p>
        </w:tc>
        <w:tc>
          <w:tcPr>
            <w:shd w:val="clear" w:color="auto" w:fill="FFFFFF"/>
          </w:tcPr>
          <w:p>
            <w:pPr>
              <w:rPr>
                <w:lang w:val="ja-JP"/>
              </w:rPr>
            </w:pPr>
            <w:r>
              <w:rPr>
                <w:lang w:val="ja-JP"/>
              </w:rPr>
              <w:t xml:space="preserve">_アクリルアミド-"酸化銀(I,III)"えほん・だんちのこいぬダンアイヌアイヌアルカリ橄欖石玄武岩アセチルサリチル酸アクリル酸アイヌアルカリ橄欖石玄武岩"酸化銀(I,III)"アクリルアミド。_</w:t>
            </w:r>
          </w:p>
        </w:tc>
      </w:tr>
      <w:tr>
        <w:tc>
          <w:tcPr>
            <w:shd w:val="clear" w:color="auto" w:fill="FFFFFF"/>
          </w:tcPr>
          <w:p>
            <w:pPr>
              <w:rPr>
                <w:lang w:val="en-US"/>
              </w:rPr>
            </w:pPr>
            <w:r>
              <w:rPr>
                <w:rStyle w:val="SegmentID"/>
                <w:lang w:val="en-US"/>
              </w:rPr>
              <w:t xml:space="preserve">4443</w:t>
            </w:r>
            <w:r>
              <w:rPr>
                <w:rStyle w:val="TransUnitID"/>
                <w:lang w:val="en-US"/>
              </w:rPr>
              <w:t xml:space="preserve">2df2467e-048d-4ae2-9bc5-df1f0a82956b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occurs whenever relevant information about an existing customer (e.g., its jurisdiction of operation) changes, therefore requiring an interim review of information prior to a scheduled review.</w:t>
            </w:r>
          </w:p>
        </w:tc>
        <w:tc>
          <w:tcPr>
            <w:shd w:val="clear" w:color="auto" w:fill="FFFFFF"/>
          </w:tcPr>
          <w:p>
            <w:pPr>
              <w:rPr>
                <w:lang w:val="ja-JP"/>
              </w:rPr>
            </w:pPr>
            <w:r>
              <w:rPr>
                <w:lang w:val="ja-JP"/>
              </w:rPr>
              <w:t xml:space="preserve">_アイヌアーティチョークアルカリ橄欖石玄武岩アルカリ橄欖石玄武岩アジャイル ソフトウェア開発アクリルアミドアイヌアルカリ橄欖石玄武岩アルカリ橄欖石玄武岩(㌔。㌔。、アクセサジャストインタイムコンパイル方式アイヌ"酸化銀(I,III)")アセチルサリチル酸、"酸化銀(I,III)""酸化銀(I,III)"アイヌアセチルサリチル酸アーティチョークアイヌアジャイル ソフトウェア開発アクリルアミドアイヌ㌔"酸化銀(I,III)"アーティチョーク。_</w:t>
            </w:r>
          </w:p>
        </w:tc>
      </w:tr>
      <w:tr>
        <w:tc>
          <w:tcPr>
            <w:shd w:val="clear" w:color="auto" w:fill="FFFFFF"/>
          </w:tcPr>
          <w:p>
            <w:pPr>
              <w:rPr>
                <w:lang w:val="en-US"/>
              </w:rPr>
            </w:pPr>
            <w:r>
              <w:rPr>
                <w:rStyle w:val="SegmentID"/>
                <w:lang w:val="en-US"/>
              </w:rPr>
              <w:t xml:space="preserve">4444</w:t>
            </w:r>
            <w:r>
              <w:rPr>
                <w:rStyle w:val="TransUnitID"/>
                <w:lang w:val="en-US"/>
              </w:rPr>
              <w:t xml:space="preserve">1e12d245-3854-4c5d-b230-287bfb0a6539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effective sanctions monitoring program incorporates these two types of monitoring to ensure that any changes to sanctions lists or customers are identified and handled in a timely way.</w:t>
            </w:r>
          </w:p>
        </w:tc>
        <w:tc>
          <w:tcPr>
            <w:shd w:val="clear" w:color="auto" w:fill="FFFFFF"/>
          </w:tcPr>
          <w:p>
            <w:pPr>
              <w:rPr>
                <w:lang w:val="ja-JP"/>
              </w:rPr>
            </w:pPr>
            <w:r>
              <w:rPr>
                <w:lang w:val="ja-JP"/>
              </w:rPr>
              <w:t xml:space="preserve">_アイヌ"酸化銀(I,III)""酸化銀(I,III)"えほん・だんちのこいぬダンアセチルサリチル酸ジャストインタイムコンパイル方式アクリルアミドアクセサアクリルアミドアイヌえほん・だんちのこいぬダンアイヌアーティチョークアクリル酸アクセサアセチルサリチル酸アイヌ"酸化銀(I,III)"アクリルアミドアイヌ"酸化銀(I,III)"アクセサえほん・だんちのこいぬダンアクセサアセチルサリチル酸アイヌ㌔アーティチョークアクセサ。_</w:t>
            </w:r>
          </w:p>
        </w:tc>
      </w:tr>
      <w:tr>
        <w:tc>
          <w:tcPr>
            <w:shd w:val="clear" w:color="auto" w:fill="FFFFFF"/>
          </w:tcPr>
          <w:p>
            <w:pPr>
              <w:rPr>
                <w:lang w:val="en-US"/>
              </w:rPr>
            </w:pPr>
            <w:r>
              <w:rPr>
                <w:rStyle w:val="SegmentID"/>
                <w:lang w:val="en-US"/>
              </w:rPr>
              <w:t xml:space="preserve">4445</w:t>
            </w:r>
            <w:r>
              <w:rPr>
                <w:rStyle w:val="TransUnitID"/>
                <w:lang w:val="en-US"/>
              </w:rPr>
              <w:t xml:space="preserve">9ca1dea4-e252-437b-bdab-5ce853c961be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control is the “four eyes” or “second pair of eyes” principle.</w:t>
            </w:r>
          </w:p>
        </w:tc>
        <w:tc>
          <w:tcPr>
            <w:shd w:val="clear" w:color="auto" w:fill="FFFFFF"/>
          </w:tcPr>
          <w:p>
            <w:pPr>
              <w:rPr>
                <w:lang w:val="ja-JP"/>
              </w:rPr>
            </w:pPr>
            <w:r>
              <w:rPr>
                <w:lang w:val="ja-JP"/>
              </w:rPr>
              <w:t xml:space="preserve">_アセチルサリチル酸アセチルサリチル酸アイヌアクセサ“アクリル酸アクリルアミドアイヌ“アーティチョークアクリル酸アイヌアクリルアミド"酸化銀(I,III)"。_</w:t>
            </w:r>
          </w:p>
        </w:tc>
      </w:tr>
      <w:tr>
        <w:tc>
          <w:tcPr>
            <w:shd w:val="clear" w:color="auto" w:fill="FFFFFF"/>
          </w:tcPr>
          <w:p>
            <w:pPr>
              <w:rPr>
                <w:lang w:val="en-US"/>
              </w:rPr>
            </w:pPr>
            <w:r>
              <w:rPr>
                <w:rStyle w:val="SegmentID"/>
                <w:lang w:val="en-US"/>
              </w:rPr>
              <w:t xml:space="preserve">4446</w:t>
            </w:r>
            <w:r>
              <w:rPr>
                <w:rStyle w:val="TransUnitID"/>
                <w:lang w:val="en-US"/>
              </w:rPr>
              <w:t xml:space="preserve">9ca1dea4-e252-437b-bdab-5ce853c961be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principle is often applied when sanctions screening identifies a possible match between a customer and a name on a sanctions list.</w:t>
            </w:r>
          </w:p>
        </w:tc>
        <w:tc>
          <w:tcPr>
            <w:shd w:val="clear" w:color="auto" w:fill="FFFFFF"/>
          </w:tcPr>
          <w:p>
            <w:pPr>
              <w:rPr>
                <w:lang w:val="ja-JP"/>
              </w:rPr>
            </w:pPr>
            <w:r>
              <w:rPr>
                <w:lang w:val="ja-JP"/>
              </w:rPr>
              <w:t xml:space="preserve">_アクリル酸"酸化銀(I,III)"アイヌアクリルアミドアセチルサリチル酸アクリル酸"酸化銀(I,III)""酸化銀(I,III)"えほん・だんちのこいぬダン㌔アルカリ橄欖石玄武岩アクリルアミドアセチルサリチル酸㌔アルカリ橄欖石玄武岩アクセサ㌔アクリル酸アイヌ㌔"酸化銀(I,III)"アクリル酸。_</w:t>
            </w:r>
          </w:p>
        </w:tc>
      </w:tr>
      <w:tr>
        <w:tc>
          <w:tcPr>
            <w:shd w:val="clear" w:color="auto" w:fill="FFFFFF"/>
          </w:tcPr>
          <w:p>
            <w:pPr>
              <w:rPr>
                <w:lang w:val="en-US"/>
              </w:rPr>
            </w:pPr>
            <w:r>
              <w:rPr>
                <w:rStyle w:val="SegmentID"/>
                <w:lang w:val="en-US"/>
              </w:rPr>
              <w:t xml:space="preserve">4447</w:t>
            </w:r>
            <w:r>
              <w:rPr>
                <w:rStyle w:val="TransUnitID"/>
                <w:lang w:val="en-US"/>
              </w:rPr>
              <w:t xml:space="preserve">9ca1dea4-e252-437b-bdab-5ce853c961be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staff member will conduct the initial review, and a second person will review the work performed to verify its accuracy.</w:t>
            </w:r>
          </w:p>
        </w:tc>
        <w:tc>
          <w:tcPr>
            <w:shd w:val="clear" w:color="auto" w:fill="FFFFFF"/>
          </w:tcPr>
          <w:p>
            <w:pPr>
              <w:rPr>
                <w:lang w:val="ja-JP"/>
              </w:rPr>
            </w:pPr>
            <w:r>
              <w:rPr>
                <w:lang w:val="ja-JP"/>
              </w:rPr>
              <w:t xml:space="preserve">_アクセサアクリルアミドアーティチョークアクリル酸アセチルサリチル酸アクセサアセチルサリチル酸アーティチョーク、アクセサ㌔アーティチョークアーティチョークアクリル酸アーティチョークアクセサアクリル酸"酸化銀(I,III)"アイヌアーティチョークアクセサアルカリ橄欖石玄武岩。_</w:t>
            </w:r>
          </w:p>
        </w:tc>
      </w:tr>
      <w:tr>
        <w:tc>
          <w:tcPr>
            <w:shd w:val="clear" w:color="auto" w:fill="FFFFFF"/>
          </w:tcPr>
          <w:p>
            <w:pPr>
              <w:rPr>
                <w:lang w:val="en-US"/>
              </w:rPr>
            </w:pPr>
            <w:r>
              <w:rPr>
                <w:rStyle w:val="SegmentID"/>
                <w:lang w:val="en-US"/>
              </w:rPr>
              <w:t xml:space="preserve">4448</w:t>
            </w:r>
            <w:r>
              <w:rPr>
                <w:rStyle w:val="TransUnitID"/>
                <w:lang w:val="en-US"/>
              </w:rPr>
              <w:t xml:space="preserve">d21e1370-25f1-47dc-bc9c-1b718b1a70fe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control involves the use of clauses or contract wording that warrants that the party signing does not perform work with sanctions targets or countries, and that they will maintain an effective sanctions compliance program.</w:t>
            </w:r>
          </w:p>
        </w:tc>
        <w:tc>
          <w:tcPr>
            <w:shd w:val="clear" w:color="auto" w:fill="FFFFFF"/>
          </w:tcPr>
          <w:p>
            <w:pPr>
              <w:rPr>
                <w:lang w:val="ja-JP"/>
              </w:rPr>
            </w:pPr>
            <w:r>
              <w:rPr>
                <w:lang w:val="ja-JP"/>
              </w:rPr>
              <w:t xml:space="preserve">_アセチルサリチル酸アセチルサリチル酸アルカリ橄欖石玄武岩アクセサアクセサアイヌアセチルサリチル酸アイヌアルカリ橄欖石玄武岩アセチルサリチル酸アクリル酸アルカリ橄欖石玄武岩アクリル酸アクセサアクリルアミドアセチルサリチル酸アクリル酸アクセサアセチルサリチル酸アクリル酸アクリル酸"酸化銀(I,III)"アセチルサリチル酸アイヌ"酸化銀(I,III)"、アクセサアクリル酸アクリル酸アクリル酸アルカリ橄欖石玄武岩アイヌ"酸化銀(I,III)""酸化銀(I,III)"えほん・だんちのこいぬダンアセチルサリチル酸。_</w:t>
            </w:r>
          </w:p>
        </w:tc>
      </w:tr>
      <w:tr>
        <w:tc>
          <w:tcPr>
            <w:shd w:val="clear" w:color="auto" w:fill="FFFFFF"/>
          </w:tcPr>
          <w:p>
            <w:pPr>
              <w:rPr>
                <w:lang w:val="en-US"/>
              </w:rPr>
            </w:pPr>
            <w:r>
              <w:rPr>
                <w:rStyle w:val="SegmentID"/>
                <w:lang w:val="en-US"/>
              </w:rPr>
              <w:t xml:space="preserve">4449</w:t>
            </w:r>
            <w:r>
              <w:rPr>
                <w:rStyle w:val="TransUnitID"/>
                <w:lang w:val="en-US"/>
              </w:rPr>
              <w:t xml:space="preserve">d21e1370-25f1-47dc-bc9c-1b718b1a70fe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provisions normally allow the business to exit the relationship, without penalty, if it is discovered that the party is, in fact, a sanctions target or has violated a sanctions restriction.</w:t>
            </w:r>
          </w:p>
        </w:tc>
        <w:tc>
          <w:tcPr>
            <w:shd w:val="clear" w:color="auto" w:fill="FFFFFF"/>
          </w:tcPr>
          <w:p>
            <w:pPr>
              <w:rPr>
                <w:lang w:val="ja-JP"/>
              </w:rPr>
            </w:pPr>
            <w:r>
              <w:rPr>
                <w:lang w:val="ja-JP"/>
              </w:rPr>
              <w:t xml:space="preserve">_アクリルアミドえほん・だんちのこいぬダンアルカリ橄欖石玄武岩アクリルアミドアクセサアルカリ橄欖石玄武岩アイヌアクリル酸アクセサジャストインタイムコンパイル方式、アセチルサリチル酸アセチルサリチル酸、アイヌアイヌアイヌえほん・だんちのこいぬダンアクリル酸アクセサアクリルアミドアイヌ、アイヌアクリル酸、㌔"酸化銀(I,III)"アーティチョークアイヌアクセサアルカリ橄欖石玄武岩㌔"酸化銀(I,III)"アジャイル ソフトウェア開発。_</w:t>
            </w:r>
          </w:p>
        </w:tc>
      </w:tr>
      <w:tr>
        <w:tc>
          <w:tcPr>
            <w:shd w:val="clear" w:color="auto" w:fill="FFFFFF"/>
          </w:tcPr>
          <w:p>
            <w:pPr>
              <w:rPr>
                <w:lang w:val="en-US"/>
              </w:rPr>
            </w:pPr>
            <w:r>
              <w:rPr>
                <w:rStyle w:val="SegmentID"/>
                <w:lang w:val="en-US"/>
              </w:rPr>
              <w:t xml:space="preserve">4450</w:t>
            </w:r>
            <w:r>
              <w:rPr>
                <w:rStyle w:val="TransUnitID"/>
                <w:lang w:val="en-US"/>
              </w:rPr>
              <w:t xml:space="preserve">6353499c-1045-4767-81f3-495154ab7541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controls, however, can be of limited effect.</w:t>
            </w:r>
          </w:p>
        </w:tc>
        <w:tc>
          <w:tcPr>
            <w:shd w:val="clear" w:color="auto" w:fill="FFFFFF"/>
          </w:tcPr>
          <w:p>
            <w:pPr>
              <w:rPr>
                <w:lang w:val="ja-JP"/>
              </w:rPr>
            </w:pPr>
            <w:r>
              <w:rPr>
                <w:lang w:val="ja-JP"/>
              </w:rPr>
              <w:t xml:space="preserve">_アクリルアミドアルカリ橄欖石玄武岩、アセチルサリチル酸、アクセサアイヌアイヌアセチルサリチル酸アーティチョーク。_</w:t>
            </w:r>
          </w:p>
        </w:tc>
      </w:tr>
      <w:tr>
        <w:tc>
          <w:tcPr>
            <w:shd w:val="clear" w:color="auto" w:fill="FFFFFF"/>
          </w:tcPr>
          <w:p>
            <w:pPr>
              <w:rPr>
                <w:lang w:val="en-US"/>
              </w:rPr>
            </w:pPr>
            <w:r>
              <w:rPr>
                <w:rStyle w:val="SegmentID"/>
                <w:lang w:val="en-US"/>
              </w:rPr>
              <w:t xml:space="preserve">4451</w:t>
            </w:r>
            <w:r>
              <w:rPr>
                <w:rStyle w:val="TransUnitID"/>
                <w:lang w:val="en-US"/>
              </w:rPr>
              <w:t xml:space="preserve">6353499c-1045-4767-81f3-495154ab7541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Recall that it is not possible to transfer liability for sanctions compliance to others.</w:t>
            </w:r>
          </w:p>
        </w:tc>
        <w:tc>
          <w:tcPr>
            <w:shd w:val="clear" w:color="auto" w:fill="FFFFFF"/>
          </w:tcPr>
          <w:p>
            <w:pPr>
              <w:rPr>
                <w:lang w:val="ja-JP"/>
              </w:rPr>
            </w:pPr>
            <w:r>
              <w:rPr>
                <w:lang w:val="ja-JP"/>
              </w:rPr>
              <w:t xml:space="preserve">_アーティチョークアクリル酸アイヌアイヌアクセサアルカリ橄欖石玄武岩アイヌアルカリ橄欖石玄武岩"酸化銀(I,III)"アクセサ"酸化銀(I,III)"えほん・だんちのこいぬダンアイヌアーティチョーク。_</w:t>
            </w:r>
          </w:p>
        </w:tc>
      </w:tr>
      <w:tr>
        <w:tc>
          <w:tcPr>
            <w:shd w:val="clear" w:color="auto" w:fill="FFFFFF"/>
          </w:tcPr>
          <w:p>
            <w:pPr>
              <w:rPr>
                <w:lang w:val="en-US"/>
              </w:rPr>
            </w:pPr>
            <w:r>
              <w:rPr>
                <w:rStyle w:val="SegmentID"/>
                <w:lang w:val="en-US"/>
              </w:rPr>
              <w:t xml:space="preserve">4452</w:t>
            </w:r>
            <w:r>
              <w:rPr>
                <w:rStyle w:val="TransUnitID"/>
                <w:lang w:val="en-US"/>
              </w:rPr>
              <w:t xml:space="preserve">6353499c-1045-4767-81f3-495154ab7541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some countries have laws preventing reliance on these types of clauses, as they are considered to act as a boycott, which is illegal.</w:t>
            </w:r>
          </w:p>
        </w:tc>
        <w:tc>
          <w:tcPr>
            <w:shd w:val="clear" w:color="auto" w:fill="FFFFFF"/>
          </w:tcPr>
          <w:p>
            <w:pPr>
              <w:rPr>
                <w:lang w:val="ja-JP"/>
              </w:rPr>
            </w:pPr>
            <w:r>
              <w:rPr>
                <w:lang w:val="ja-JP"/>
              </w:rPr>
              <w:t xml:space="preserve">_アイヌアルカリ橄欖石玄武岩、アクリル酸"酸化銀(I,III)"アクリル酸アクリル酸えほん・だんちのこいぬダンアルカリ橄欖石玄武岩アイヌアクリルアミドアクリルアミドアイヌアセチルサリチル酸、アイヌアクリル酸アクセサえほん・だんちのこいぬダンアイヌアクセサアイヌ㌔アセチルサリチル酸、アクリルアミドアイヌアセチルサリチル酸。_</w:t>
            </w:r>
          </w:p>
        </w:tc>
      </w:tr>
      <w:tr>
        <w:tc>
          <w:tcPr>
            <w:shd w:val="clear" w:color="auto" w:fill="FFFFFF"/>
          </w:tcPr>
          <w:p>
            <w:pPr>
              <w:rPr>
                <w:lang w:val="en-US"/>
              </w:rPr>
            </w:pPr>
            <w:r>
              <w:rPr>
                <w:rStyle w:val="SegmentID"/>
                <w:lang w:val="en-US"/>
              </w:rPr>
              <w:t xml:space="preserve">4453</w:t>
            </w:r>
            <w:r>
              <w:rPr>
                <w:rStyle w:val="TransUnitID"/>
                <w:lang w:val="en-US"/>
              </w:rPr>
              <w:t xml:space="preserve">ffbca1bb-8a9b-4658-a39d-8529792b96a7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must monitor continually, so it is aware of changes to ownership and can ensure that owners are screened against relevant sanctions lists in a timely manner.</w:t>
            </w:r>
          </w:p>
        </w:tc>
        <w:tc>
          <w:tcPr>
            <w:shd w:val="clear" w:color="auto" w:fill="FFFFFF"/>
          </w:tcPr>
          <w:p>
            <w:pPr>
              <w:rPr>
                <w:lang w:val="ja-JP"/>
              </w:rPr>
            </w:pPr>
            <w:r>
              <w:rPr>
                <w:lang w:val="ja-JP"/>
              </w:rPr>
              <w:t xml:space="preserve">_アイヌジャストインタイムコンパイル方式アクリル酸アセチルサリチル酸アジャイル ソフトウェア開発、アイヌアイヌアイヌアクリルアミドアイヌアセチルサリチル酸アイヌ"酸化銀(I,III)"アクセサアクセサアーティチョークアクリル酸アーティチョークアクセサアルカリ橄欖石玄武岩アセチルサリチル酸アルカリ橄欖石玄武岩"酸化銀(I,III)"アクリルアミドアイヌ㌔アーティチョークアーティチョーク。_</w:t>
            </w:r>
          </w:p>
        </w:tc>
      </w:tr>
      <w:tr>
        <w:tc>
          <w:tcPr>
            <w:shd w:val="clear" w:color="auto" w:fill="FFFFFF"/>
          </w:tcPr>
          <w:p>
            <w:pPr>
              <w:rPr>
                <w:lang w:val="en-US"/>
              </w:rPr>
            </w:pPr>
            <w:r>
              <w:rPr>
                <w:rStyle w:val="SegmentID"/>
                <w:lang w:val="en-US"/>
              </w:rPr>
              <w:t xml:space="preserve">4454</w:t>
            </w:r>
            <w:r>
              <w:rPr>
                <w:rStyle w:val="TransUnitID"/>
                <w:lang w:val="en-US"/>
              </w:rPr>
              <w:t xml:space="preserve">5ee85f9c-c8b9-45c3-b0ee-6c13e6d835bb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Screening</w:t>
            </w:r>
          </w:p>
        </w:tc>
        <w:tc>
          <w:tcPr>
            <w:shd w:val="clear" w:color="auto" w:fill="FFFFFF"/>
          </w:tcPr>
          <w:p>
            <w:pPr>
              <w:rPr>
                <w:lang w:val="ja-JP"/>
              </w:rPr>
            </w:pPr>
            <w:r>
              <w:rPr>
                <w:lang w:val="ja-JP"/>
              </w:rPr>
              <w:t xml:space="preserve">_アクリル酸"酸化銀(I,III)"_</w:t>
            </w:r>
          </w:p>
        </w:tc>
      </w:tr>
      <w:tr>
        <w:tc>
          <w:tcPr>
            <w:shd w:val="clear" w:color="auto" w:fill="FFFFFF"/>
          </w:tcPr>
          <w:p>
            <w:pPr>
              <w:rPr>
                <w:lang w:val="en-US"/>
              </w:rPr>
            </w:pPr>
            <w:r>
              <w:rPr>
                <w:rStyle w:val="SegmentID"/>
                <w:lang w:val="en-US"/>
              </w:rPr>
              <w:t xml:space="preserve">4455</w:t>
            </w:r>
            <w:r>
              <w:rPr>
                <w:rStyle w:val="TransUnitID"/>
                <w:lang w:val="en-US"/>
              </w:rPr>
              <w:t xml:space="preserve">003c063d-c9a8-456b-989f-d9e15d905287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shows OFAC’s recommended process for name screening, which applies an assessment technique described as a process of elimination.</w:t>
            </w:r>
          </w:p>
        </w:tc>
        <w:tc>
          <w:tcPr>
            <w:shd w:val="clear" w:color="auto" w:fill="FFFFFF"/>
          </w:tcPr>
          <w:p>
            <w:pPr>
              <w:rPr>
                <w:lang w:val="ja-JP"/>
              </w:rPr>
            </w:pPr>
            <w:r>
              <w:rPr>
                <w:lang w:val="ja-JP"/>
              </w:rPr>
              <w:t xml:space="preserve">_アクリルアミドアーティチョークアジャイル ソフトウェア開発アセチルサリチル酸アクセサアクリル酸"酸化銀(I,III)"、アクリルアミドアセチルサリチル酸アイヌえほん・だんちのこいぬダン"酸化銀(I,III)""酸化銀(I,III)"アイヌ㌔アセチルサリチル酸アイヌアジャイル ソフトウェア開発。_</w:t>
            </w:r>
          </w:p>
        </w:tc>
      </w:tr>
      <w:tr>
        <w:tc>
          <w:tcPr>
            <w:shd w:val="clear" w:color="auto" w:fill="FFFFFF"/>
          </w:tcPr>
          <w:p>
            <w:pPr>
              <w:rPr>
                <w:lang w:val="en-US"/>
              </w:rPr>
            </w:pPr>
            <w:r>
              <w:rPr>
                <w:rStyle w:val="SegmentID"/>
                <w:lang w:val="en-US"/>
              </w:rPr>
              <w:t xml:space="preserve">4456</w:t>
            </w:r>
            <w:r>
              <w:rPr>
                <w:rStyle w:val="TransUnitID"/>
                <w:lang w:val="en-US"/>
              </w:rPr>
              <w:t xml:space="preserve">cc9fa19b-8efc-48f2-a5ed-99c1381fc423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Screening</w:t>
            </w:r>
          </w:p>
        </w:tc>
        <w:tc>
          <w:tcPr>
            <w:shd w:val="clear" w:color="auto" w:fill="FFFFFF"/>
          </w:tcPr>
          <w:p>
            <w:pPr>
              <w:rPr>
                <w:lang w:val="ja-JP"/>
              </w:rPr>
            </w:pPr>
            <w:r>
              <w:rPr>
                <w:lang w:val="ja-JP"/>
              </w:rPr>
              <w:t xml:space="preserve">_アクリル酸"酸化銀(I,III)"_</w:t>
            </w:r>
          </w:p>
        </w:tc>
      </w:tr>
      <w:tr>
        <w:tc>
          <w:tcPr>
            <w:shd w:val="clear" w:color="auto" w:fill="FFFFFF"/>
          </w:tcPr>
          <w:p>
            <w:pPr>
              <w:rPr>
                <w:lang w:val="en-US"/>
              </w:rPr>
            </w:pPr>
            <w:r>
              <w:rPr>
                <w:rStyle w:val="SegmentID"/>
                <w:lang w:val="en-US"/>
              </w:rPr>
              <w:t xml:space="preserve">4457</w:t>
            </w:r>
            <w:r>
              <w:rPr>
                <w:rStyle w:val="TransUnitID"/>
                <w:lang w:val="en-US"/>
              </w:rPr>
              <w:t xml:space="preserve">b3a6caa5-0d78-4472-b36f-6bc87fa9c239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remember that the goal when assessing hits is to verify whether the customer or supplier is the same party identified on a sanctions list.</w:t>
            </w:r>
          </w:p>
        </w:tc>
        <w:tc>
          <w:tcPr>
            <w:shd w:val="clear" w:color="auto" w:fill="FFFFFF"/>
          </w:tcPr>
          <w:p>
            <w:pPr>
              <w:rPr>
                <w:lang w:val="ja-JP"/>
              </w:rPr>
            </w:pPr>
            <w:r>
              <w:rPr>
                <w:lang w:val="ja-JP"/>
              </w:rPr>
              <w:t xml:space="preserve">_アイヌアイヌ"酸化銀(I,III)"アイヌアルカリ橄欖石玄武岩アクリル酸アクセサアクリル酸アクリル酸"酸化銀(I,III)"アクリル酸アイヌアイヌアーティチョークアセチルサリチル酸アクセサアルカリ橄欖石玄武岩アイヌアルカリ橄欖石玄武岩アイヌアクセサアクリル酸アクリルアミドえほん・だんちのこいぬダンアイヌ㌔"酸化銀(I,III)"アクリル酸。_</w:t>
            </w:r>
          </w:p>
        </w:tc>
      </w:tr>
      <w:tr>
        <w:tc>
          <w:tcPr>
            <w:shd w:val="clear" w:color="auto" w:fill="FFFFFF"/>
          </w:tcPr>
          <w:p>
            <w:pPr>
              <w:rPr>
                <w:lang w:val="en-US"/>
              </w:rPr>
            </w:pPr>
            <w:r>
              <w:rPr>
                <w:rStyle w:val="SegmentID"/>
                <w:lang w:val="en-US"/>
              </w:rPr>
              <w:t xml:space="preserve">4458</w:t>
            </w:r>
            <w:r>
              <w:rPr>
                <w:rStyle w:val="TransUnitID"/>
                <w:lang w:val="en-US"/>
              </w:rPr>
              <w:t xml:space="preserve">b3a6caa5-0d78-4472-b36f-6bc87fa9c239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financial institution should already have collected information about the customer or supplier, and that information should be referenced first to determine whether the hit is a true match.</w:t>
            </w:r>
          </w:p>
        </w:tc>
        <w:tc>
          <w:tcPr>
            <w:shd w:val="clear" w:color="auto" w:fill="FFFFFF"/>
          </w:tcPr>
          <w:p>
            <w:pPr>
              <w:rPr>
                <w:lang w:val="ja-JP"/>
              </w:rPr>
            </w:pPr>
            <w:r>
              <w:rPr>
                <w:lang w:val="ja-JP"/>
              </w:rPr>
              <w:t xml:space="preserve">_アクセサ"酸化銀(I,III)"アジャイル ソフトウェア開発アーティチョークアセチルサリチル酸アクリル酸"酸化銀(I,III)"アジャイル ソフトウェア開発アクリルアミドアクセサアルカリ橄欖石玄武岩アイヌアルカリ橄欖石玄武岩、アクセサアクリル酸アジャイル ソフトウェア開発アーティチョークアイヌえほん・だんちのこいぬダンアクリルアミドアイヌ"酸化銀(I,III)"アセチルサリチル酸アクセサアクセサアイヌ㌔アクリル酸アクリルアミド。_</w:t>
            </w:r>
          </w:p>
        </w:tc>
      </w:tr>
      <w:tr>
        <w:tc>
          <w:tcPr>
            <w:shd w:val="clear" w:color="auto" w:fill="FFFFFF"/>
          </w:tcPr>
          <w:p>
            <w:pPr>
              <w:rPr>
                <w:lang w:val="en-US"/>
              </w:rPr>
            </w:pPr>
            <w:r>
              <w:rPr>
                <w:rStyle w:val="SegmentID"/>
                <w:lang w:val="en-US"/>
              </w:rPr>
              <w:t xml:space="preserve">4459</w:t>
            </w:r>
            <w:r>
              <w:rPr>
                <w:rStyle w:val="TransUnitID"/>
                <w:lang w:val="en-US"/>
              </w:rPr>
              <w:t xml:space="preserve">b3a6caa5-0d78-4472-b36f-6bc87fa9c239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internet research can be undertaken—and supplemented with other publicly available information—in order to confirm whether the person identified by a name screening is the same person as the customer.</w:t>
            </w:r>
          </w:p>
        </w:tc>
        <w:tc>
          <w:tcPr>
            <w:shd w:val="clear" w:color="auto" w:fill="FFFFFF"/>
          </w:tcPr>
          <w:p>
            <w:pPr>
              <w:rPr>
                <w:lang w:val="ja-JP"/>
              </w:rPr>
            </w:pPr>
            <w:r>
              <w:rPr>
                <w:lang w:val="ja-JP"/>
              </w:rPr>
              <w:t xml:space="preserve">_アイヌアルカリ橄欖石玄武岩、アルカリ橄欖石玄武岩アルカリ橄欖石玄武岩アクセサアイヌえほん・だんちのこいぬダン—アクセサジャストインタイムコンパイル方式アクリル酸アクリルアミドアルカリ橄欖石玄武岩"酸化銀(I,III)"アジャイル ソフトウェア開発—アイヌアクリルアミドアイヌアセチルサリチル酸アセチルサリチル酸アクセサアーティチョークえほん・だんちのこいぬダンアイヌ㌔アクリル酸"酸化銀(I,III)"アイヌアクセサアクリル酸アーティチョークアイヌアクセサアルカリ橄欖石玄武岩。_</w:t>
            </w:r>
          </w:p>
        </w:tc>
      </w:tr>
      <w:tr>
        <w:tc>
          <w:tcPr>
            <w:shd w:val="clear" w:color="auto" w:fill="FFFFFF"/>
          </w:tcPr>
          <w:p>
            <w:pPr>
              <w:rPr>
                <w:lang w:val="en-US"/>
              </w:rPr>
            </w:pPr>
            <w:r>
              <w:rPr>
                <w:rStyle w:val="SegmentID"/>
                <w:lang w:val="en-US"/>
              </w:rPr>
              <w:t xml:space="preserve">4460</w:t>
            </w:r>
            <w:r>
              <w:rPr>
                <w:rStyle w:val="TransUnitID"/>
                <w:lang w:val="en-US"/>
              </w:rPr>
              <w:t xml:space="preserve">514d441d-4b9b-4c0b-a9f9-c597b3b8fea1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Naming Conventions</w:t>
            </w:r>
          </w:p>
        </w:tc>
        <w:tc>
          <w:tcPr>
            <w:shd w:val="clear" w:color="auto" w:fill="FFFFFF"/>
          </w:tcPr>
          <w:p>
            <w:pPr>
              <w:rPr>
                <w:lang w:val="ja-JP"/>
              </w:rPr>
            </w:pPr>
            <w:r>
              <w:rPr>
                <w:lang w:val="ja-JP"/>
              </w:rPr>
              <w:t xml:space="preserve">_アーティチョークアジャイル ソフトウェア開発_</w:t>
            </w:r>
          </w:p>
        </w:tc>
      </w:tr>
      <w:tr>
        <w:tc>
          <w:tcPr>
            <w:shd w:val="clear" w:color="auto" w:fill="FFFFFF"/>
          </w:tcPr>
          <w:p>
            <w:pPr>
              <w:rPr>
                <w:lang w:val="en-US"/>
              </w:rPr>
            </w:pPr>
            <w:r>
              <w:rPr>
                <w:rStyle w:val="SegmentID"/>
                <w:lang w:val="en-US"/>
              </w:rPr>
              <w:t xml:space="preserve">4461</w:t>
            </w:r>
            <w:r>
              <w:rPr>
                <w:rStyle w:val="TransUnitID"/>
                <w:lang w:val="en-US"/>
              </w:rPr>
              <w:t xml:space="preserve">c3803d6b-6ece-424d-b541-39c0635ecf91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Naming conventions are an important aspect of sanctions name screening.</w:t>
            </w:r>
          </w:p>
        </w:tc>
        <w:tc>
          <w:tcPr>
            <w:shd w:val="clear" w:color="auto" w:fill="FFFFFF"/>
          </w:tcPr>
          <w:p>
            <w:pPr>
              <w:rPr>
                <w:lang w:val="ja-JP"/>
              </w:rPr>
            </w:pPr>
            <w:r>
              <w:rPr>
                <w:lang w:val="ja-JP"/>
              </w:rPr>
              <w:t xml:space="preserve">_アーティチョークアジャイル ソフトウェア開発アクセサアイヌ"酸化銀(I,III)"アーティチョークアイヌ"酸化銀(I,III)"アクリル酸"酸化銀(I,III)"。_</w:t>
            </w:r>
          </w:p>
        </w:tc>
      </w:tr>
      <w:tr>
        <w:tc>
          <w:tcPr>
            <w:shd w:val="clear" w:color="auto" w:fill="FFFFFF"/>
          </w:tcPr>
          <w:p>
            <w:pPr>
              <w:rPr>
                <w:lang w:val="en-US"/>
              </w:rPr>
            </w:pPr>
            <w:r>
              <w:rPr>
                <w:rStyle w:val="SegmentID"/>
                <w:lang w:val="en-US"/>
              </w:rPr>
              <w:t xml:space="preserve">4462</w:t>
            </w:r>
            <w:r>
              <w:rPr>
                <w:rStyle w:val="TransUnitID"/>
                <w:lang w:val="en-US"/>
              </w:rPr>
              <w:t xml:space="preserve">c3803d6b-6ece-424d-b541-39c0635ecf91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Naming conventions are the various ways an individual’s names are given to or used by them.</w:t>
            </w:r>
          </w:p>
        </w:tc>
        <w:tc>
          <w:tcPr>
            <w:shd w:val="clear" w:color="auto" w:fill="FFFFFF"/>
          </w:tcPr>
          <w:p>
            <w:pPr>
              <w:rPr>
                <w:lang w:val="ja-JP"/>
              </w:rPr>
            </w:pPr>
            <w:r>
              <w:rPr>
                <w:lang w:val="ja-JP"/>
              </w:rPr>
              <w:t xml:space="preserve">_アーティチョークアジャイル ソフトウェア開発アクセサアクセサアセチルサリチル酸アクリル酸アイヌジャストインタイムコンパイル方式アクリルアミドアクセサアクリルアミドアイヌアイヌアクリル酸アイヌアクリル酸。_</w:t>
            </w:r>
          </w:p>
        </w:tc>
      </w:tr>
      <w:tr>
        <w:tc>
          <w:tcPr>
            <w:shd w:val="clear" w:color="auto" w:fill="FFFFFF"/>
          </w:tcPr>
          <w:p>
            <w:pPr>
              <w:rPr>
                <w:lang w:val="en-US"/>
              </w:rPr>
            </w:pPr>
            <w:r>
              <w:rPr>
                <w:rStyle w:val="SegmentID"/>
                <w:lang w:val="en-US"/>
              </w:rPr>
              <w:t xml:space="preserve">4463</w:t>
            </w:r>
            <w:r>
              <w:rPr>
                <w:rStyle w:val="TransUnitID"/>
                <w:lang w:val="en-US"/>
              </w:rPr>
              <w:t xml:space="preserve">c3803d6b-6ece-424d-b541-39c0635ecf91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Names can be presented in many ways, largely dependent upon the country or cultural norms of the country where the individual was born or raised.</w:t>
            </w:r>
          </w:p>
        </w:tc>
        <w:tc>
          <w:tcPr>
            <w:shd w:val="clear" w:color="auto" w:fill="FFFFFF"/>
          </w:tcPr>
          <w:p>
            <w:pPr>
              <w:rPr>
                <w:lang w:val="ja-JP"/>
              </w:rPr>
            </w:pPr>
            <w:r>
              <w:rPr>
                <w:lang w:val="ja-JP"/>
              </w:rPr>
              <w:t xml:space="preserve">_アクリルアミドアクセサアイヌ"酸化銀(I,III)"アイヌアクリル酸アクリル酸、アセチルサリチル酸"酸化銀(I,III)"アクリル酸アクセサアセチルサリチル酸アイヌアルカリ橄欖石玄武岩アクリルアミドアイヌアクセサアセチルサリチル酸アクリルアミドアクセサえほん・だんちのこいぬダンアクセサアクリル酸アイヌアーティチョーク。_</w:t>
            </w:r>
          </w:p>
        </w:tc>
      </w:tr>
      <w:tr>
        <w:tc>
          <w:tcPr>
            <w:shd w:val="clear" w:color="auto" w:fill="FFFFFF"/>
          </w:tcPr>
          <w:p>
            <w:pPr>
              <w:rPr>
                <w:lang w:val="en-US"/>
              </w:rPr>
            </w:pPr>
            <w:r>
              <w:rPr>
                <w:rStyle w:val="SegmentID"/>
                <w:lang w:val="en-US"/>
              </w:rPr>
              <w:t xml:space="preserve">4464</w:t>
            </w:r>
            <w:r>
              <w:rPr>
                <w:rStyle w:val="TransUnitID"/>
                <w:lang w:val="en-US"/>
              </w:rPr>
              <w:t xml:space="preserve">c3803d6b-6ece-424d-b541-39c0635ecf91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presents examples of different ways in which names can be presented.</w:t>
            </w:r>
          </w:p>
        </w:tc>
        <w:tc>
          <w:tcPr>
            <w:shd w:val="clear" w:color="auto" w:fill="FFFFFF"/>
          </w:tcPr>
          <w:p>
            <w:pPr>
              <w:rPr>
                <w:lang w:val="ja-JP"/>
              </w:rPr>
            </w:pPr>
            <w:r>
              <w:rPr>
                <w:lang w:val="ja-JP"/>
              </w:rPr>
              <w:t xml:space="preserve">_アルカリ橄欖石玄武岩アルカリ橄欖石玄武岩アイヌ"酸化銀(I,III)"アクリル酸アイヌアクリルアミドアクリルアミドアクセサアイヌ"酸化銀(I,III)"。_</w:t>
            </w:r>
          </w:p>
        </w:tc>
      </w:tr>
      <w:tr>
        <w:tc>
          <w:tcPr>
            <w:shd w:val="clear" w:color="auto" w:fill="FFFFFF"/>
          </w:tcPr>
          <w:p>
            <w:pPr>
              <w:rPr>
                <w:lang w:val="en-US"/>
              </w:rPr>
            </w:pPr>
            <w:r>
              <w:rPr>
                <w:rStyle w:val="SegmentID"/>
                <w:lang w:val="en-US"/>
              </w:rPr>
              <w:t xml:space="preserve">4465</w:t>
            </w:r>
            <w:r>
              <w:rPr>
                <w:rStyle w:val="TransUnitID"/>
                <w:lang w:val="en-US"/>
              </w:rPr>
              <w:t xml:space="preserve">e7d63a0a-2f81-4285-b3ce-a909ba99a69e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Name Screening – Naming Conventions</w:t>
            </w:r>
          </w:p>
        </w:tc>
        <w:tc>
          <w:tcPr>
            <w:shd w:val="clear" w:color="auto" w:fill="FFFFFF"/>
          </w:tcPr>
          <w:p>
            <w:pPr>
              <w:rPr>
                <w:lang w:val="ja-JP"/>
              </w:rPr>
            </w:pPr>
            <w:r>
              <w:rPr>
                <w:lang w:val="ja-JP"/>
              </w:rPr>
              <w:t xml:space="preserve">_"酸化銀(I,III)"アクリル酸"酸化銀(I,III)"–アーティチョークアジャイル ソフトウェア開発_</w:t>
            </w:r>
          </w:p>
        </w:tc>
      </w:tr>
      <w:tr>
        <w:tc>
          <w:tcPr>
            <w:shd w:val="clear" w:color="auto" w:fill="FFFFFF"/>
          </w:tcPr>
          <w:p>
            <w:pPr>
              <w:rPr>
                <w:lang w:val="en-US"/>
              </w:rPr>
            </w:pPr>
            <w:r>
              <w:rPr>
                <w:rStyle w:val="SegmentID"/>
                <w:lang w:val="en-US"/>
              </w:rPr>
              <w:t xml:space="preserve">4466</w:t>
            </w:r>
            <w:r>
              <w:rPr>
                <w:rStyle w:val="TransUnitID"/>
                <w:lang w:val="en-US"/>
              </w:rPr>
              <w:t xml:space="preserve">bd091b0c-cd21-411f-85a3-59554b1d5e29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Country</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4467</w:t>
            </w:r>
            <w:r>
              <w:rPr>
                <w:rStyle w:val="TransUnitID"/>
                <w:lang w:val="en-US"/>
              </w:rPr>
              <w:t xml:space="preserve">cb101d28-3ed7-4ec0-befe-b6d85a66eb2c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First name</w:t>
            </w:r>
          </w:p>
        </w:tc>
        <w:tc>
          <w:tcPr>
            <w:shd w:val="clear" w:color="auto" w:fill="FFFFFF"/>
          </w:tcPr>
          <w:p>
            <w:pPr>
              <w:rPr>
                <w:lang w:val="ja-JP"/>
              </w:rPr>
            </w:pPr>
            <w:r>
              <w:rPr>
                <w:lang w:val="ja-JP"/>
              </w:rPr>
              <w:t xml:space="preserve">_アクリルアミドアクリル酸_</w:t>
            </w:r>
          </w:p>
        </w:tc>
      </w:tr>
      <w:tr>
        <w:tc>
          <w:tcPr>
            <w:shd w:val="clear" w:color="auto" w:fill="FFFFFF"/>
          </w:tcPr>
          <w:p>
            <w:pPr>
              <w:rPr>
                <w:lang w:val="en-US"/>
              </w:rPr>
            </w:pPr>
            <w:r>
              <w:rPr>
                <w:rStyle w:val="SegmentID"/>
                <w:lang w:val="en-US"/>
              </w:rPr>
              <w:t xml:space="preserve">4468</w:t>
            </w:r>
            <w:r>
              <w:rPr>
                <w:rStyle w:val="TransUnitID"/>
                <w:lang w:val="en-US"/>
              </w:rPr>
              <w:t xml:space="preserve">de5886a8-221d-45f0-819c-ecc8d357b102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Surname</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4469</w:t>
            </w:r>
            <w:r>
              <w:rPr>
                <w:rStyle w:val="TransUnitID"/>
                <w:lang w:val="en-US"/>
              </w:rPr>
              <w:t xml:space="preserve">e73315c9-9345-47e3-a9e9-bb0e22ca0ac4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Russia</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4470</w:t>
            </w:r>
            <w:r>
              <w:rPr>
                <w:rStyle w:val="TransUnitID"/>
                <w:lang w:val="en-US"/>
              </w:rPr>
              <w:t xml:space="preserve">32709fa2-a384-4cc3-a35b-88b01fa4d310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Ivan Boris Malkovitch Ivan Putin</w:t>
            </w:r>
          </w:p>
        </w:tc>
        <w:tc>
          <w:tcPr>
            <w:shd w:val="clear" w:color="auto" w:fill="FFFFFF"/>
          </w:tcPr>
          <w:p>
            <w:pPr>
              <w:rPr>
                <w:lang w:val="ja-JP"/>
              </w:rPr>
            </w:pPr>
            <w:r>
              <w:rPr>
                <w:lang w:val="ja-JP"/>
              </w:rPr>
              <w:t xml:space="preserve">_アクリル酸アクリルアミドえほん・だんちのこいぬダンアクリル酸アクリルアミド_</w:t>
            </w:r>
          </w:p>
        </w:tc>
      </w:tr>
      <w:tr>
        <w:tc>
          <w:tcPr>
            <w:shd w:val="clear" w:color="auto" w:fill="FFFFFF"/>
          </w:tcPr>
          <w:p>
            <w:pPr>
              <w:rPr>
                <w:lang w:val="en-US"/>
              </w:rPr>
            </w:pPr>
            <w:r>
              <w:rPr>
                <w:rStyle w:val="SegmentID"/>
                <w:lang w:val="en-US"/>
              </w:rPr>
              <w:t xml:space="preserve">4471</w:t>
            </w:r>
            <w:r>
              <w:rPr>
                <w:rStyle w:val="TransUnitID"/>
                <w:lang w:val="en-US"/>
              </w:rPr>
              <w:t xml:space="preserve">bb6651e4-9f3d-4708-91a9-dec4bfd3c48e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Ivan plus father’s first name that becomes a patronymic</w:t>
            </w:r>
          </w:p>
        </w:tc>
        <w:tc>
          <w:tcPr>
            <w:shd w:val="clear" w:color="auto" w:fill="FFFFFF"/>
          </w:tcPr>
          <w:p>
            <w:pPr>
              <w:rPr>
                <w:lang w:val="ja-JP"/>
              </w:rPr>
            </w:pPr>
            <w:r>
              <w:rPr>
                <w:lang w:val="ja-JP"/>
              </w:rPr>
              <w:t xml:space="preserve">_アクリル酸アクリル酸アルカリ橄欖石玄武岩アクリルアミドアクリル酸アクリル酸アセチルサリチル酸㌔えほん・だんちのこいぬダン_</w:t>
            </w:r>
          </w:p>
        </w:tc>
      </w:tr>
      <w:tr>
        <w:tc>
          <w:tcPr>
            <w:shd w:val="clear" w:color="auto" w:fill="FFFFFF"/>
          </w:tcPr>
          <w:p>
            <w:pPr>
              <w:rPr>
                <w:lang w:val="en-US"/>
              </w:rPr>
            </w:pPr>
            <w:r>
              <w:rPr>
                <w:rStyle w:val="SegmentID"/>
                <w:lang w:val="en-US"/>
              </w:rPr>
              <w:t xml:space="preserve">4472</w:t>
            </w:r>
            <w:r>
              <w:rPr>
                <w:rStyle w:val="TransUnitID"/>
                <w:lang w:val="en-US"/>
              </w:rPr>
              <w:t xml:space="preserve">5f77fe7b-8272-4ddd-811f-8a9891d602b2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(Borisovich (Borisovych)/ Borisovna) Ivan</w:t>
            </w:r>
          </w:p>
        </w:tc>
        <w:tc>
          <w:tcPr>
            <w:shd w:val="clear" w:color="auto" w:fill="FFFFFF"/>
          </w:tcPr>
          <w:p>
            <w:pPr>
              <w:rPr>
                <w:lang w:val="ja-JP"/>
              </w:rPr>
            </w:pPr>
            <w:r>
              <w:rPr>
                <w:lang w:val="ja-JP"/>
              </w:rPr>
              <w:t xml:space="preserve">_(えほん・だんちのこいぬダン(えほん・だんちのこいぬダン)/"酸化銀(I,III)")アクリル酸_</w:t>
            </w:r>
          </w:p>
        </w:tc>
      </w:tr>
      <w:tr>
        <w:tc>
          <w:tcPr>
            <w:shd w:val="clear" w:color="auto" w:fill="FFFFFF"/>
          </w:tcPr>
          <w:p>
            <w:pPr>
              <w:rPr>
                <w:lang w:val="en-US"/>
              </w:rPr>
            </w:pPr>
            <w:r>
              <w:rPr>
                <w:rStyle w:val="SegmentID"/>
                <w:lang w:val="en-US"/>
              </w:rPr>
              <w:t xml:space="preserve">4473</w:t>
            </w:r>
            <w:r>
              <w:rPr>
                <w:rStyle w:val="TransUnitID"/>
                <w:lang w:val="en-US"/>
              </w:rPr>
              <w:t xml:space="preserve">a32f4c7b-3ef4-4aa4-b17a-7efe15387a33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Malkovitch</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4474</w:t>
            </w:r>
            <w:r>
              <w:rPr>
                <w:rStyle w:val="TransUnitID"/>
                <w:lang w:val="en-US"/>
              </w:rPr>
              <w:t xml:space="preserve">b0b1df1d-f186-4987-a1dc-6a3072e64750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Putin (male); Putina (female)</w:t>
            </w:r>
          </w:p>
        </w:tc>
        <w:tc>
          <w:tcPr>
            <w:shd w:val="clear" w:color="auto" w:fill="FFFFFF"/>
          </w:tcPr>
          <w:p>
            <w:pPr>
              <w:rPr>
                <w:lang w:val="ja-JP"/>
              </w:rPr>
            </w:pPr>
            <w:r>
              <w:rPr>
                <w:lang w:val="ja-JP"/>
              </w:rPr>
              <w:t xml:space="preserve">_アクリルアミド(アクリル酸);アーティチョーク(アーティチョーク)_</w:t>
            </w:r>
          </w:p>
        </w:tc>
      </w:tr>
      <w:tr>
        <w:tc>
          <w:tcPr>
            <w:shd w:val="clear" w:color="auto" w:fill="FFFFFF"/>
          </w:tcPr>
          <w:p>
            <w:pPr>
              <w:rPr>
                <w:lang w:val="en-US"/>
              </w:rPr>
            </w:pPr>
            <w:r>
              <w:rPr>
                <w:rStyle w:val="SegmentID"/>
                <w:lang w:val="en-US"/>
              </w:rPr>
              <w:t xml:space="preserve">4475</w:t>
            </w:r>
            <w:r>
              <w:rPr>
                <w:rStyle w:val="TransUnitID"/>
                <w:lang w:val="en-US"/>
              </w:rPr>
              <w:t xml:space="preserve">53377da2-9277-40bc-aae5-8e5095c71c14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Spanish Countries</w:t>
            </w:r>
          </w:p>
        </w:tc>
        <w:tc>
          <w:tcPr>
            <w:shd w:val="clear" w:color="auto" w:fill="FFFFFF"/>
          </w:tcPr>
          <w:p>
            <w:pPr>
              <w:rPr>
                <w:lang w:val="ja-JP"/>
              </w:rPr>
            </w:pPr>
            <w:r>
              <w:rPr>
                <w:lang w:val="ja-JP"/>
              </w:rPr>
              <w:t xml:space="preserve">_アセチルサリチル酸"酸化銀(I,III)"_</w:t>
            </w:r>
          </w:p>
        </w:tc>
      </w:tr>
      <w:tr>
        <w:tc>
          <w:tcPr>
            <w:shd w:val="clear" w:color="auto" w:fill="FFFFFF"/>
          </w:tcPr>
          <w:p>
            <w:pPr>
              <w:rPr>
                <w:lang w:val="en-US"/>
              </w:rPr>
            </w:pPr>
            <w:r>
              <w:rPr>
                <w:rStyle w:val="SegmentID"/>
                <w:lang w:val="en-US"/>
              </w:rPr>
              <w:t xml:space="preserve">4476</w:t>
            </w:r>
            <w:r>
              <w:rPr>
                <w:rStyle w:val="TransUnitID"/>
                <w:lang w:val="en-US"/>
              </w:rPr>
              <w:t xml:space="preserve">081fdcb5-24e2-4fcb-8681-9b1da7dd2309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Julio Raul Antonio-Arbo Garcias-Iglesias</w:t>
            </w:r>
          </w:p>
        </w:tc>
        <w:tc>
          <w:tcPr>
            <w:shd w:val="clear" w:color="auto" w:fill="FFFFFF"/>
          </w:tcPr>
          <w:p>
            <w:pPr>
              <w:rPr>
                <w:lang w:val="ja-JP"/>
              </w:rPr>
            </w:pPr>
            <w:r>
              <w:rPr>
                <w:lang w:val="ja-JP"/>
              </w:rPr>
              <w:t xml:space="preserve">_アクリルアミドアクリル酸アセチルサリチル酸-アクリル酸アセチルサリチル酸-アルカリ橄欖石玄武岩_</w:t>
            </w:r>
          </w:p>
        </w:tc>
      </w:tr>
      <w:tr>
        <w:tc>
          <w:tcPr>
            <w:shd w:val="clear" w:color="auto" w:fill="FFFFFF"/>
          </w:tcPr>
          <w:p>
            <w:pPr>
              <w:rPr>
                <w:lang w:val="en-US"/>
              </w:rPr>
            </w:pPr>
            <w:r>
              <w:rPr>
                <w:rStyle w:val="SegmentID"/>
                <w:lang w:val="en-US"/>
              </w:rPr>
              <w:t xml:space="preserve">4477</w:t>
            </w:r>
            <w:r>
              <w:rPr>
                <w:rStyle w:val="TransUnitID"/>
                <w:lang w:val="en-US"/>
              </w:rPr>
              <w:t xml:space="preserve">1dba01d5-84c0-40c7-8e59-7394a57c1a6f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Julio Raul</w:t>
            </w:r>
          </w:p>
        </w:tc>
        <w:tc>
          <w:tcPr>
            <w:shd w:val="clear" w:color="auto" w:fill="FFFFFF"/>
          </w:tcPr>
          <w:p>
            <w:pPr>
              <w:rPr>
                <w:lang w:val="ja-JP"/>
              </w:rPr>
            </w:pPr>
            <w:r>
              <w:rPr>
                <w:lang w:val="ja-JP"/>
              </w:rPr>
              <w:t xml:space="preserve">_アクリルアミドアクリル酸_</w:t>
            </w:r>
          </w:p>
        </w:tc>
      </w:tr>
      <w:tr>
        <w:tc>
          <w:tcPr>
            <w:shd w:val="clear" w:color="auto" w:fill="FFFFFF"/>
          </w:tcPr>
          <w:p>
            <w:pPr>
              <w:rPr>
                <w:lang w:val="en-US"/>
              </w:rPr>
            </w:pPr>
            <w:r>
              <w:rPr>
                <w:rStyle w:val="SegmentID"/>
                <w:lang w:val="en-US"/>
              </w:rPr>
              <w:t xml:space="preserve">4478</w:t>
            </w:r>
            <w:r>
              <w:rPr>
                <w:rStyle w:val="TransUnitID"/>
                <w:lang w:val="en-US"/>
              </w:rPr>
              <w:t xml:space="preserve">c7bd3f24-265f-4591-b18a-24c2d83b40b3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Might only use one of these names</w:t>
            </w:r>
          </w:p>
        </w:tc>
        <w:tc>
          <w:tcPr>
            <w:shd w:val="clear" w:color="auto" w:fill="FFFFFF"/>
          </w:tcPr>
          <w:p>
            <w:pPr>
              <w:rPr>
                <w:lang w:val="ja-JP"/>
              </w:rPr>
            </w:pPr>
            <w:r>
              <w:rPr>
                <w:lang w:val="ja-JP"/>
              </w:rPr>
              <w:t xml:space="preserve">_アクリルアミドアクリル酸アクセサアクセサアイヌアクリルアミドアクリルアミド_</w:t>
            </w:r>
          </w:p>
        </w:tc>
      </w:tr>
      <w:tr>
        <w:tc>
          <w:tcPr>
            <w:shd w:val="clear" w:color="auto" w:fill="FFFFFF"/>
          </w:tcPr>
          <w:p>
            <w:pPr>
              <w:rPr>
                <w:lang w:val="en-US"/>
              </w:rPr>
            </w:pPr>
            <w:r>
              <w:rPr>
                <w:rStyle w:val="SegmentID"/>
                <w:lang w:val="en-US"/>
              </w:rPr>
              <w:t xml:space="preserve">4479</w:t>
            </w:r>
            <w:r>
              <w:rPr>
                <w:rStyle w:val="TransUnitID"/>
                <w:lang w:val="en-US"/>
              </w:rPr>
              <w:t xml:space="preserve">82e29699-5b15-4d9b-98db-e1c50ff6f8df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Antonio – Arbo (Father’s surname) Garcias-Iglesias (Mother’s surname) Might only use father’s surname</w:t>
            </w:r>
          </w:p>
        </w:tc>
        <w:tc>
          <w:tcPr>
            <w:shd w:val="clear" w:color="auto" w:fill="FFFFFF"/>
          </w:tcPr>
          <w:p>
            <w:pPr>
              <w:rPr>
                <w:lang w:val="ja-JP"/>
              </w:rPr>
            </w:pPr>
            <w:r>
              <w:rPr>
                <w:lang w:val="ja-JP"/>
              </w:rPr>
              <w:t xml:space="preserve">_アセチルサリチル酸–アクリル酸(アルカリ橄欖石玄武岩アセチルサリチル酸)アセチルサリチル酸-アルカリ橄欖石玄武岩(アルカリ橄欖石玄武岩アセチルサリチル酸)アクリルアミドアクリル酸アクセサアルカリ橄欖石玄武岩アセチルサリチル酸_</w:t>
            </w:r>
          </w:p>
        </w:tc>
      </w:tr>
      <w:tr>
        <w:tc>
          <w:tcPr>
            <w:shd w:val="clear" w:color="auto" w:fill="FFFFFF"/>
          </w:tcPr>
          <w:p>
            <w:pPr>
              <w:rPr>
                <w:lang w:val="en-US"/>
              </w:rPr>
            </w:pPr>
            <w:r>
              <w:rPr>
                <w:rStyle w:val="SegmentID"/>
                <w:lang w:val="en-US"/>
              </w:rPr>
              <w:t xml:space="preserve">4480</w:t>
            </w:r>
            <w:r>
              <w:rPr>
                <w:rStyle w:val="TransUnitID"/>
                <w:lang w:val="en-US"/>
              </w:rPr>
              <w:t xml:space="preserve">a5fe9808-77b9-490e-ae5c-b97cec530007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clear from these examples that names are not necessarily recorded in the order of first name, middle name, and surname.</w:t>
            </w:r>
          </w:p>
        </w:tc>
        <w:tc>
          <w:tcPr>
            <w:shd w:val="clear" w:color="auto" w:fill="FFFFFF"/>
          </w:tcPr>
          <w:p>
            <w:pPr>
              <w:rPr>
                <w:lang w:val="ja-JP"/>
              </w:rPr>
            </w:pPr>
            <w:r>
              <w:rPr>
                <w:lang w:val="ja-JP"/>
              </w:rPr>
              <w:t xml:space="preserve">_アイヌアイヌアクリルアミドアクリル酸アクリルアミドアルカリ橄欖石玄武岩アクリル酸アクリルアミドアクセサアクセサアジャイル ソフトウェア開発アルカリ橄欖石玄武岩アイヌアクセサアクリルアミドアイヌアクリルアミドアクリル酸、アーティチョークアクリル酸、アクセサアセチルサリチル酸。_</w:t>
            </w:r>
          </w:p>
        </w:tc>
      </w:tr>
      <w:tr>
        <w:tc>
          <w:tcPr>
            <w:shd w:val="clear" w:color="auto" w:fill="FFFFFF"/>
          </w:tcPr>
          <w:p>
            <w:pPr>
              <w:rPr>
                <w:lang w:val="en-US"/>
              </w:rPr>
            </w:pPr>
            <w:r>
              <w:rPr>
                <w:rStyle w:val="SegmentID"/>
                <w:lang w:val="en-US"/>
              </w:rPr>
              <w:t xml:space="preserve">4481</w:t>
            </w:r>
            <w:r>
              <w:rPr>
                <w:rStyle w:val="TransUnitID"/>
                <w:lang w:val="en-US"/>
              </w:rPr>
              <w:t xml:space="preserve">a5fe9808-77b9-490e-ae5c-b97cec530007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should consider these variations when assessing possible hits identified during the screening process.</w:t>
            </w:r>
          </w:p>
        </w:tc>
        <w:tc>
          <w:tcPr>
            <w:shd w:val="clear" w:color="auto" w:fill="FFFFFF"/>
          </w:tcPr>
          <w:p>
            <w:pPr>
              <w:rPr>
                <w:lang w:val="ja-JP"/>
              </w:rPr>
            </w:pPr>
            <w:r>
              <w:rPr>
                <w:lang w:val="ja-JP"/>
              </w:rPr>
              <w:t xml:space="preserve">_アイヌジャストインタイムコンパイル方式アーティチョークアルカリ橄欖石玄武岩アクリルアミドえほん・だんちのこいぬダンアクリル酸"酸化銀(I,III)"アルカリ橄欖石玄武岩アクリル酸えほん・だんちのこいぬダンアーティチョークアクセサ"酸化銀(I,III)"アセチルサリチル酸。_</w:t>
            </w:r>
          </w:p>
        </w:tc>
      </w:tr>
      <w:tr>
        <w:tc>
          <w:tcPr>
            <w:shd w:val="clear" w:color="auto" w:fill="FFFFFF"/>
          </w:tcPr>
          <w:p>
            <w:pPr>
              <w:rPr>
                <w:lang w:val="en-US"/>
              </w:rPr>
            </w:pPr>
            <w:r>
              <w:rPr>
                <w:rStyle w:val="SegmentID"/>
                <w:lang w:val="en-US"/>
              </w:rPr>
              <w:t xml:space="preserve">4482</w:t>
            </w:r>
            <w:r>
              <w:rPr>
                <w:rStyle w:val="TransUnitID"/>
                <w:lang w:val="en-US"/>
              </w:rPr>
              <w:t xml:space="preserve">45b512ca-8156-469c-98ac-64afbe50c653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Transliteration</w:t>
            </w:r>
          </w:p>
        </w:tc>
        <w:tc>
          <w:tcPr>
            <w:shd w:val="clear" w:color="auto" w:fill="FFFFFF"/>
          </w:tcPr>
          <w:p>
            <w:pPr>
              <w:rPr>
                <w:lang w:val="ja-JP"/>
              </w:rPr>
            </w:pPr>
            <w:r>
              <w:rPr>
                <w:lang w:val="ja-JP"/>
              </w:rPr>
              <w:t xml:space="preserve">_ライセンス契約が適用される場合があります_</w:t>
            </w:r>
          </w:p>
        </w:tc>
      </w:tr>
      <w:tr>
        <w:tc>
          <w:tcPr>
            <w:shd w:val="clear" w:color="auto" w:fill="FFFFFF"/>
          </w:tcPr>
          <w:p>
            <w:pPr>
              <w:rPr>
                <w:lang w:val="en-US"/>
              </w:rPr>
            </w:pPr>
            <w:r>
              <w:rPr>
                <w:rStyle w:val="SegmentID"/>
                <w:lang w:val="en-US"/>
              </w:rPr>
              <w:t xml:space="preserve">4483</w:t>
            </w:r>
            <w:r>
              <w:rPr>
                <w:rStyle w:val="TransUnitID"/>
                <w:lang w:val="en-US"/>
              </w:rPr>
              <w:t xml:space="preserve">115ce597-da38-44b3-8464-cffb88d47c9f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Transliteration is the conversion of text from one script into another, for example, a document written in Arabic characters that is converted into Cyrillic script.</w:t>
            </w:r>
          </w:p>
        </w:tc>
        <w:tc>
          <w:tcPr>
            <w:shd w:val="clear" w:color="auto" w:fill="FFFFFF"/>
          </w:tcPr>
          <w:p>
            <w:pPr>
              <w:rPr>
                <w:lang w:val="ja-JP"/>
              </w:rPr>
            </w:pPr>
            <w:r>
              <w:rPr>
                <w:lang w:val="ja-JP"/>
              </w:rPr>
              <w:t xml:space="preserve">_ライセンス契約が適用される場合がありますアイヌアクセサえほん・だんちのこいぬダンアイヌアクリル酸アクリル酸アクセサアーティチョークアクリル酸アセチルサリチル酸、アクセサアセチルサリチル酸、㌔アルカリ橄欖石玄武岩アセチルサリチル酸アイヌアーティチョークえほん・だんちのこいぬダンアクリル酸アイヌ"酸化銀(I,III)"アクリル酸アルカリ橄欖石玄武岩アーティチョーク。_</w:t>
            </w:r>
          </w:p>
        </w:tc>
      </w:tr>
      <w:tr>
        <w:tc>
          <w:tcPr>
            <w:shd w:val="clear" w:color="auto" w:fill="FFFFFF"/>
          </w:tcPr>
          <w:p>
            <w:pPr>
              <w:rPr>
                <w:lang w:val="en-US"/>
              </w:rPr>
            </w:pPr>
            <w:r>
              <w:rPr>
                <w:rStyle w:val="SegmentID"/>
                <w:lang w:val="en-US"/>
              </w:rPr>
              <w:t xml:space="preserve">4484</w:t>
            </w:r>
            <w:r>
              <w:rPr>
                <w:rStyle w:val="TransUnitID"/>
                <w:lang w:val="en-US"/>
              </w:rPr>
              <w:t xml:space="preserve">115ce597-da38-44b3-8464-cffb88d47c9f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phenomenon can present a name screening challenge.</w:t>
            </w:r>
          </w:p>
        </w:tc>
        <w:tc>
          <w:tcPr>
            <w:shd w:val="clear" w:color="auto" w:fill="FFFFFF"/>
          </w:tcPr>
          <w:p>
            <w:pPr>
              <w:rPr>
                <w:lang w:val="ja-JP"/>
              </w:rPr>
            </w:pPr>
            <w:r>
              <w:rPr>
                <w:lang w:val="ja-JP"/>
              </w:rPr>
              <w:t xml:space="preserve">_アクリル酸えほん・だんちのこいぬダンアクセサアセチルサリチル酸㌔アクリル酸"酸化銀(I,III)""酸化銀(I,III)"。_</w:t>
            </w:r>
          </w:p>
        </w:tc>
      </w:tr>
      <w:tr>
        <w:tc>
          <w:tcPr>
            <w:shd w:val="clear" w:color="auto" w:fill="FFFFFF"/>
          </w:tcPr>
          <w:p>
            <w:pPr>
              <w:rPr>
                <w:lang w:val="en-US"/>
              </w:rPr>
            </w:pPr>
            <w:r>
              <w:rPr>
                <w:rStyle w:val="SegmentID"/>
                <w:lang w:val="en-US"/>
              </w:rPr>
              <w:t xml:space="preserve">4485</w:t>
            </w:r>
            <w:r>
              <w:rPr>
                <w:rStyle w:val="TransUnitID"/>
                <w:lang w:val="en-US"/>
              </w:rPr>
              <w:t xml:space="preserve">115ce597-da38-44b3-8464-cffb88d47c9f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recognize the cultural complexity of names and how they affect sanctions screening.</w:t>
            </w:r>
          </w:p>
        </w:tc>
        <w:tc>
          <w:tcPr>
            <w:shd w:val="clear" w:color="auto" w:fill="FFFFFF"/>
          </w:tcPr>
          <w:p>
            <w:pPr>
              <w:rPr>
                <w:lang w:val="ja-JP"/>
              </w:rPr>
            </w:pPr>
            <w:r>
              <w:rPr>
                <w:lang w:val="ja-JP"/>
              </w:rPr>
              <w:t xml:space="preserve">_アイヌアイヌ"酸化銀(I,III)"アイヌ"酸化銀(I,III)"アクセサアルカリ橄欖石玄武岩えほん・だんちのこいぬダンアイヌアクリルアミドアクセサアクセサアクリル酸アーティチョーク"酸化銀(I,III)""酸化銀(I,III)"。_</w:t>
            </w:r>
          </w:p>
        </w:tc>
      </w:tr>
      <w:tr>
        <w:tc>
          <w:tcPr>
            <w:shd w:val="clear" w:color="auto" w:fill="FFFFFF"/>
          </w:tcPr>
          <w:p>
            <w:pPr>
              <w:rPr>
                <w:lang w:val="en-US"/>
              </w:rPr>
            </w:pPr>
            <w:r>
              <w:rPr>
                <w:rStyle w:val="SegmentID"/>
                <w:lang w:val="en-US"/>
              </w:rPr>
              <w:t xml:space="preserve">4486</w:t>
            </w:r>
            <w:r>
              <w:rPr>
                <w:rStyle w:val="TransUnitID"/>
                <w:lang w:val="en-US"/>
              </w:rPr>
              <w:t xml:space="preserve">115ce597-da38-44b3-8464-cffb88d47c9f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can be many different English spellings of the name “Mohammed,” for example, Mohamed, Muhammed, and Muhamid.</w:t>
            </w:r>
          </w:p>
        </w:tc>
        <w:tc>
          <w:tcPr>
            <w:shd w:val="clear" w:color="auto" w:fill="FFFFFF"/>
          </w:tcPr>
          <w:p>
            <w:pPr>
              <w:rPr>
                <w:lang w:val="ja-JP"/>
              </w:rPr>
            </w:pPr>
            <w:r>
              <w:rPr>
                <w:lang w:val="ja-JP"/>
              </w:rPr>
              <w:t xml:space="preserve">_アクリルアミドアクセサアイヌアクリル酸"酸化銀(I,III)"アセチルサリチル酸"酸化銀(I,III)"アイヌアクセサアクリル酸“アルカリ橄欖石玄武岩、㌔アクセサアセチルサリチル酸、アセチルサリチル酸、アルカリ橄欖石玄武岩、アクセサアセチルサリチル酸。_</w:t>
            </w:r>
          </w:p>
        </w:tc>
      </w:tr>
      <w:tr>
        <w:tc>
          <w:tcPr>
            <w:shd w:val="clear" w:color="auto" w:fill="FFFFFF"/>
          </w:tcPr>
          <w:p>
            <w:pPr>
              <w:rPr>
                <w:lang w:val="en-US"/>
              </w:rPr>
            </w:pPr>
            <w:r>
              <w:rPr>
                <w:rStyle w:val="SegmentID"/>
                <w:lang w:val="en-US"/>
              </w:rPr>
              <w:t xml:space="preserve">4487</w:t>
            </w:r>
            <w:r>
              <w:rPr>
                <w:rStyle w:val="TransUnitID"/>
                <w:lang w:val="en-US"/>
              </w:rPr>
              <w:t xml:space="preserve">b0c22f67-3519-4e39-9c36-adf267adcb2e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Romanization</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4488</w:t>
            </w:r>
            <w:r>
              <w:rPr>
                <w:rStyle w:val="TransUnitID"/>
                <w:lang w:val="en-US"/>
              </w:rPr>
              <w:t xml:space="preserve">7bbc39ec-b63e-4aee-972a-851379e2db62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Romanization refers to the process of taking a different writing system (i.e., one that often does not use the Latin A–Z alphabet) and converting it into Latin script—that is, converting writing into the script that languages, such as English, are written in today.</w:t>
            </w:r>
          </w:p>
        </w:tc>
        <w:tc>
          <w:tcPr>
            <w:shd w:val="clear" w:color="auto" w:fill="FFFFFF"/>
          </w:tcPr>
          <w:p>
            <w:pPr>
              <w:rPr>
                <w:lang w:val="ja-JP"/>
              </w:rPr>
            </w:pPr>
            <w:r>
              <w:rPr>
                <w:lang w:val="ja-JP"/>
              </w:rPr>
              <w:t xml:space="preserve">_ジャストインタイムコンパイル方式アーティチョークアイヌアクセサアセチルサリチル酸アイヌアーティチョーク㌔"酸化銀(I,III)"アセチルサリチル酸アーティチョーク(㌔。㌔。、アクセサアクリル酸アクリルアミドアクリル酸アクセサアクセサアクセサアクリルアミド㌔–㌔アルカリ橄欖石玄武岩)アクセサえほん・だんちのこいぬダンアイヌアクリル酸アクリルアミドアーティチョーク—アクリル酸アイヌ、えほん・だんちのこいぬダンアセチルサリチル酸アクリル酸アクセサアーティチョークアクリル酸"酸化銀(I,III)"、アクリル酸アイヌアセチルサリチル酸、アクセサアセチルサリチル酸アイヌアクリルアミド。_</w:t>
            </w:r>
          </w:p>
        </w:tc>
      </w:tr>
      <w:tr>
        <w:tc>
          <w:tcPr>
            <w:shd w:val="clear" w:color="auto" w:fill="FFFFFF"/>
          </w:tcPr>
          <w:p>
            <w:pPr>
              <w:rPr>
                <w:lang w:val="en-US"/>
              </w:rPr>
            </w:pPr>
            <w:r>
              <w:rPr>
                <w:rStyle w:val="SegmentID"/>
                <w:lang w:val="en-US"/>
              </w:rPr>
              <w:t xml:space="preserve">4489</w:t>
            </w:r>
            <w:r>
              <w:rPr>
                <w:rStyle w:val="TransUnitID"/>
                <w:lang w:val="en-US"/>
              </w:rPr>
              <w:t xml:space="preserve">7bbc39ec-b63e-4aee-972a-851379e2db62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challenge arises when scripts do not have equivalent letters or symbols.</w:t>
            </w:r>
          </w:p>
        </w:tc>
        <w:tc>
          <w:tcPr>
            <w:shd w:val="clear" w:color="auto" w:fill="FFFFFF"/>
          </w:tcPr>
          <w:p>
            <w:pPr>
              <w:rPr>
                <w:lang w:val="ja-JP"/>
              </w:rPr>
            </w:pPr>
            <w:r>
              <w:rPr>
                <w:lang w:val="ja-JP"/>
              </w:rPr>
              <w:t xml:space="preserve">_アクセサ"酸化銀(I,III)"アーティチョークアクリル酸アセチルサリチル酸アイヌアクセサアクリル酸えほん・だんちのこいぬダンアセチルサリチル酸アイヌアセチルサリチル酸。_</w:t>
            </w:r>
          </w:p>
        </w:tc>
      </w:tr>
      <w:tr>
        <w:tc>
          <w:tcPr>
            <w:shd w:val="clear" w:color="auto" w:fill="FFFFFF"/>
          </w:tcPr>
          <w:p>
            <w:pPr>
              <w:rPr>
                <w:lang w:val="en-US"/>
              </w:rPr>
            </w:pPr>
            <w:r>
              <w:rPr>
                <w:rStyle w:val="SegmentID"/>
                <w:lang w:val="en-US"/>
              </w:rPr>
              <w:t xml:space="preserve">4490</w:t>
            </w:r>
            <w:r>
              <w:rPr>
                <w:rStyle w:val="TransUnitID"/>
                <w:lang w:val="en-US"/>
              </w:rPr>
              <w:t xml:space="preserve">7bbc39ec-b63e-4aee-972a-851379e2db62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result, there can be variations in the spelling of names and words, even when they’re written in the standard alphabet, depending upon how they have been transliterated.</w:t>
            </w:r>
          </w:p>
        </w:tc>
        <w:tc>
          <w:tcPr>
            <w:shd w:val="clear" w:color="auto" w:fill="FFFFFF"/>
          </w:tcPr>
          <w:p>
            <w:pPr>
              <w:rPr>
                <w:lang w:val="ja-JP"/>
              </w:rPr>
            </w:pPr>
            <w:r>
              <w:rPr>
                <w:lang w:val="ja-JP"/>
              </w:rPr>
              <w:t xml:space="preserve">_アイヌ㌔アーティチョーク、アクリルアミドアクセサアイヌえほん・だんちのこいぬダンアイヌアクセサアルカリ橄欖石玄武岩アイヌアクリルアミドアクセサアクリルアミド、アクリル酸アクリル酸アセチルサリチル酸アセチルサリチル酸アイヌアクセサアルカリ橄欖石玄武岩アルカリ橄欖石玄武岩、"酸化銀(I,III)"アクリル酸アクセサアクリル酸アクリル酸アクリル酸拡張可能なマーク付け言語 (XML)。_</w:t>
            </w:r>
          </w:p>
        </w:tc>
      </w:tr>
      <w:tr>
        <w:tc>
          <w:tcPr>
            <w:shd w:val="clear" w:color="auto" w:fill="FFFFFF"/>
          </w:tcPr>
          <w:p>
            <w:pPr>
              <w:rPr>
                <w:lang w:val="en-US"/>
              </w:rPr>
            </w:pPr>
            <w:r>
              <w:rPr>
                <w:rStyle w:val="SegmentID"/>
                <w:lang w:val="en-US"/>
              </w:rPr>
              <w:t xml:space="preserve">4491</w:t>
            </w:r>
            <w:r>
              <w:rPr>
                <w:rStyle w:val="TransUnitID"/>
                <w:lang w:val="en-US"/>
              </w:rPr>
              <w:t xml:space="preserve">d8b0b483-ec58-4e15-9659-a24dcfc58b5c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 Screening</w:t>
            </w:r>
          </w:p>
        </w:tc>
        <w:tc>
          <w:tcPr>
            <w:shd w:val="clear" w:color="auto" w:fill="FFFFFF"/>
          </w:tcPr>
          <w:p>
            <w:pPr>
              <w:rPr>
                <w:lang w:val="ja-JP"/>
              </w:rPr>
            </w:pPr>
            <w:r>
              <w:rPr>
                <w:lang w:val="ja-JP"/>
              </w:rPr>
              <w:t xml:space="preserve">_アセチルサリチル酸"酸化銀(I,III)"_</w:t>
            </w:r>
          </w:p>
        </w:tc>
      </w:tr>
      <w:tr>
        <w:tc>
          <w:tcPr>
            <w:shd w:val="clear" w:color="auto" w:fill="FFFFFF"/>
          </w:tcPr>
          <w:p>
            <w:pPr>
              <w:rPr>
                <w:lang w:val="en-US"/>
              </w:rPr>
            </w:pPr>
            <w:r>
              <w:rPr>
                <w:rStyle w:val="SegmentID"/>
                <w:lang w:val="en-US"/>
              </w:rPr>
              <w:t xml:space="preserve">4492</w:t>
            </w:r>
            <w:r>
              <w:rPr>
                <w:rStyle w:val="TransUnitID"/>
                <w:lang w:val="en-US"/>
              </w:rPr>
              <w:t xml:space="preserve">b54d56ae-021a-4dff-8870-b668e79fe48b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 screening is the screening or filtering of relevant payment instructions prior to their execution in order to prevent making funds available in breach of sanctions, embargoes, and other measures.</w:t>
            </w:r>
          </w:p>
        </w:tc>
        <w:tc>
          <w:tcPr>
            <w:shd w:val="clear" w:color="auto" w:fill="FFFFFF"/>
          </w:tcPr>
          <w:p>
            <w:pPr>
              <w:rPr>
                <w:lang w:val="ja-JP"/>
              </w:rPr>
            </w:pPr>
            <w:r>
              <w:rPr>
                <w:lang w:val="ja-JP"/>
              </w:rPr>
              <w:t xml:space="preserve">_アセチルサリチル酸"酸化銀(I,III)"アイヌアクセサ"酸化銀(I,III)"アイヌ"酸化銀(I,III)"アイヌアルカリ橄欖石玄武岩アセチルサリチル酸ジャストインタイムコンパイル方式アクリルアミドアイヌアクリルアミド"酸化銀(I,III)"アイヌアクリルアミドアイヌアセチルサリチル酸アーティチョークアクリルアミド"酸化銀(I,III)"アイヌアーティチョークアイヌ"酸化銀(I,III)"、"酸化銀(I,III)"、アクセサアクリルアミドアルカリ橄欖石玄武岩。_</w:t>
            </w:r>
          </w:p>
        </w:tc>
      </w:tr>
      <w:tr>
        <w:tc>
          <w:tcPr>
            <w:shd w:val="clear" w:color="auto" w:fill="FFFFFF"/>
          </w:tcPr>
          <w:p>
            <w:pPr>
              <w:rPr>
                <w:lang w:val="en-US"/>
              </w:rPr>
            </w:pPr>
            <w:r>
              <w:rPr>
                <w:rStyle w:val="SegmentID"/>
                <w:lang w:val="en-US"/>
              </w:rPr>
              <w:t xml:space="preserve">4493</w:t>
            </w:r>
            <w:r>
              <w:rPr>
                <w:rStyle w:val="TransUnitID"/>
                <w:lang w:val="en-US"/>
              </w:rPr>
              <w:t xml:space="preserve">b54d56ae-021a-4dff-8870-b668e79fe48b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type of screening activity focuses upon transaction messages.</w:t>
            </w:r>
          </w:p>
        </w:tc>
        <w:tc>
          <w:tcPr>
            <w:shd w:val="clear" w:color="auto" w:fill="FFFFFF"/>
          </w:tcPr>
          <w:p>
            <w:pPr>
              <w:rPr>
                <w:lang w:val="ja-JP"/>
              </w:rPr>
            </w:pPr>
            <w:r>
              <w:rPr>
                <w:lang w:val="ja-JP"/>
              </w:rPr>
              <w:t xml:space="preserve">_アクリル酸アクリル酸アイヌ"酸化銀(I,III)"アルカリ橄欖石玄武岩アセチルサリチル酸アクリル酸アジャイル ソフトウェア開発アルカリ橄欖石玄武岩。_</w:t>
            </w:r>
          </w:p>
        </w:tc>
      </w:tr>
      <w:tr>
        <w:tc>
          <w:tcPr>
            <w:shd w:val="clear" w:color="auto" w:fill="FFFFFF"/>
          </w:tcPr>
          <w:p>
            <w:pPr>
              <w:rPr>
                <w:lang w:val="en-US"/>
              </w:rPr>
            </w:pPr>
            <w:r>
              <w:rPr>
                <w:rStyle w:val="SegmentID"/>
                <w:lang w:val="en-US"/>
              </w:rPr>
              <w:t xml:space="preserve">4494</w:t>
            </w:r>
            <w:r>
              <w:rPr>
                <w:rStyle w:val="TransUnitID"/>
                <w:lang w:val="en-US"/>
              </w:rPr>
              <w:t xml:space="preserve">b54d56ae-021a-4dff-8870-b668e79fe48b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Each organization has its own process and standards of how sanctions payment screening is undertaken.</w:t>
            </w:r>
          </w:p>
        </w:tc>
        <w:tc>
          <w:tcPr>
            <w:shd w:val="clear" w:color="auto" w:fill="FFFFFF"/>
          </w:tcPr>
          <w:p>
            <w:pPr>
              <w:rPr>
                <w:lang w:val="ja-JP"/>
              </w:rPr>
            </w:pPr>
            <w:r>
              <w:rPr>
                <w:lang w:val="ja-JP"/>
              </w:rPr>
              <w:t xml:space="preserve">_アクリル酸ジャストインタイムコンパイル方式アクセサアクセサアクセサアセチルサリチル酸アクセサ"酸化銀(I,III)"アイヌアクセサ"酸化銀(I,III)"アセチルサリチル酸"酸化銀(I,III)"アイヌえほん・だんちのこいぬダン。_</w:t>
            </w:r>
          </w:p>
        </w:tc>
      </w:tr>
      <w:tr>
        <w:tc>
          <w:tcPr>
            <w:shd w:val="clear" w:color="auto" w:fill="FFFFFF"/>
          </w:tcPr>
          <w:p>
            <w:pPr>
              <w:rPr>
                <w:lang w:val="en-US"/>
              </w:rPr>
            </w:pPr>
            <w:r>
              <w:rPr>
                <w:rStyle w:val="SegmentID"/>
                <w:lang w:val="en-US"/>
              </w:rPr>
              <w:t xml:space="preserve">4495</w:t>
            </w:r>
            <w:r>
              <w:rPr>
                <w:rStyle w:val="TransUnitID"/>
                <w:lang w:val="en-US"/>
              </w:rPr>
              <w:t xml:space="preserve">a6ee28fe-f395-4bab-b417-20a4bd326309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Sources</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4496</w:t>
            </w:r>
            <w:r>
              <w:rPr>
                <w:rStyle w:val="TransUnitID"/>
                <w:lang w:val="en-US"/>
              </w:rPr>
              <w:t xml:space="preserve">8c628000-8297-43b5-b326-f78f5047f4bc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Generally, payment screening tools monitor payments systems and communication protocols, such as:</w:t>
            </w:r>
          </w:p>
        </w:tc>
        <w:tc>
          <w:tcPr>
            <w:shd w:val="clear" w:color="auto" w:fill="FFFFFF"/>
          </w:tcPr>
          <w:p>
            <w:pPr>
              <w:rPr>
                <w:lang w:val="ja-JP"/>
              </w:rPr>
            </w:pPr>
            <w:r>
              <w:rPr>
                <w:lang w:val="ja-JP"/>
              </w:rPr>
              <w:t xml:space="preserve">_"酸化銀(I,III)"、アセチルサリチル酸"酸化銀(I,III)"アクリルアミドアセチルサリチル酸アルカリ橄欖石玄武岩アセチルサリチル酸アクセサゴエモンが行く! 生命と向きあって"酸化銀(I,III)"、アクリル酸アイヌ:_</w:t>
            </w:r>
          </w:p>
        </w:tc>
      </w:tr>
      <w:tr>
        <w:tc>
          <w:tcPr>
            <w:shd w:val="clear" w:color="auto" w:fill="FFFFFF"/>
          </w:tcPr>
          <w:p>
            <w:pPr>
              <w:rPr>
                <w:lang w:val="en-US"/>
              </w:rPr>
            </w:pPr>
            <w:r>
              <w:rPr>
                <w:rStyle w:val="SegmentID"/>
                <w:lang w:val="en-US"/>
              </w:rPr>
              <w:t xml:space="preserve">4497</w:t>
            </w:r>
            <w:r>
              <w:rPr>
                <w:rStyle w:val="TransUnitID"/>
                <w:lang w:val="en-US"/>
              </w:rPr>
              <w:t xml:space="preserve">e1c57060-a509-46ec-92ce-840da4f69dbe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Clearing House Interbank Payments System (CHIPS)</w:t>
            </w:r>
          </w:p>
        </w:tc>
        <w:tc>
          <w:tcPr>
            <w:shd w:val="clear" w:color="auto" w:fill="FFFFFF"/>
          </w:tcPr>
          <w:p>
            <w:pPr>
              <w:rPr>
                <w:lang w:val="ja-JP"/>
              </w:rPr>
            </w:pPr>
            <w:r>
              <w:rPr>
                <w:lang w:val="ja-JP"/>
              </w:rPr>
              <w:t xml:space="preserve">_アクセサアルカリ橄欖石玄武岩アクリルアミド"酸化銀(I,III)"アルカリ橄欖石玄武岩アーティチョーク(アクリルアミド)_</w:t>
            </w:r>
          </w:p>
        </w:tc>
      </w:tr>
      <w:tr>
        <w:tc>
          <w:tcPr>
            <w:shd w:val="clear" w:color="auto" w:fill="FFFFFF"/>
          </w:tcPr>
          <w:p>
            <w:pPr>
              <w:rPr>
                <w:lang w:val="en-US"/>
              </w:rPr>
            </w:pPr>
            <w:r>
              <w:rPr>
                <w:rStyle w:val="SegmentID"/>
                <w:lang w:val="en-US"/>
              </w:rPr>
              <w:t xml:space="preserve">4498</w:t>
            </w:r>
            <w:r>
              <w:rPr>
                <w:rStyle w:val="TransUnitID"/>
                <w:lang w:val="en-US"/>
              </w:rPr>
              <w:t xml:space="preserve">389ba5b4-b276-4263-9818-07e145579901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Single Euro Payments Area (SEPA) credit transfer</w:t>
            </w:r>
          </w:p>
        </w:tc>
        <w:tc>
          <w:tcPr>
            <w:shd w:val="clear" w:color="auto" w:fill="FFFFFF"/>
          </w:tcPr>
          <w:p>
            <w:pPr>
              <w:rPr>
                <w:lang w:val="ja-JP"/>
              </w:rPr>
            </w:pPr>
            <w:r>
              <w:rPr>
                <w:lang w:val="ja-JP"/>
              </w:rPr>
              <w:t xml:space="preserve">_アーティチョークアクリル酸アルカリ橄欖石玄武岩アクリル酸(アクリル酸)アーティチョークアルカリ橄欖石玄武岩_</w:t>
            </w:r>
          </w:p>
        </w:tc>
      </w:tr>
      <w:tr>
        <w:tc>
          <w:tcPr>
            <w:shd w:val="clear" w:color="auto" w:fill="FFFFFF"/>
          </w:tcPr>
          <w:p>
            <w:pPr>
              <w:rPr>
                <w:lang w:val="en-US"/>
              </w:rPr>
            </w:pPr>
            <w:r>
              <w:rPr>
                <w:rStyle w:val="SegmentID"/>
                <w:lang w:val="en-US"/>
              </w:rPr>
              <w:t xml:space="preserve">4499</w:t>
            </w:r>
            <w:r>
              <w:rPr>
                <w:rStyle w:val="TransUnitID"/>
                <w:lang w:val="en-US"/>
              </w:rPr>
              <w:t xml:space="preserve">35dde17a-22e4-4bcf-a623-2651cb1f2e20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Federal Reserve’s Fedwire</w:t>
            </w:r>
          </w:p>
        </w:tc>
        <w:tc>
          <w:tcPr>
            <w:shd w:val="clear" w:color="auto" w:fill="FFFFFF"/>
          </w:tcPr>
          <w:p>
            <w:pPr>
              <w:rPr>
                <w:lang w:val="ja-JP"/>
              </w:rPr>
            </w:pPr>
            <w:r>
              <w:rPr>
                <w:lang w:val="ja-JP"/>
              </w:rPr>
              <w:t xml:space="preserve">_アクセサアセチルサリチル酸"酸化銀(I,III)"アセチルサリチル酸_</w:t>
            </w:r>
          </w:p>
        </w:tc>
      </w:tr>
      <w:tr>
        <w:tc>
          <w:tcPr>
            <w:shd w:val="clear" w:color="auto" w:fill="FFFFFF"/>
          </w:tcPr>
          <w:p>
            <w:pPr>
              <w:rPr>
                <w:lang w:val="en-US"/>
              </w:rPr>
            </w:pPr>
            <w:r>
              <w:rPr>
                <w:rStyle w:val="SegmentID"/>
                <w:lang w:val="en-US"/>
              </w:rPr>
              <w:t xml:space="preserve">4500</w:t>
            </w:r>
            <w:r>
              <w:rPr>
                <w:rStyle w:val="TransUnitID"/>
                <w:lang w:val="en-US"/>
              </w:rPr>
              <w:t xml:space="preserve">2732d2bc-a39e-467d-9369-b550754e4d44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Society for the Worldwide Interbank Financial Telecommunications Code (SWIFT)</w:t>
            </w:r>
          </w:p>
        </w:tc>
        <w:tc>
          <w:tcPr>
            <w:shd w:val="clear" w:color="auto" w:fill="FFFFFF"/>
          </w:tcPr>
          <w:p>
            <w:pPr>
              <w:rPr>
                <w:lang w:val="ja-JP"/>
              </w:rPr>
            </w:pPr>
            <w:r>
              <w:rPr>
                <w:lang w:val="ja-JP"/>
              </w:rPr>
              <w:t xml:space="preserve">_アクセサアセチルサリチル酸アクセサアクセサ"酸化銀(I,III)""酸化銀(I,III)""酸化銀(I,III)"カヌー犬・ガクの生涯-ともにさすらいてあり ㌔ アクリル酸(アクリルアミド)_</w:t>
            </w:r>
          </w:p>
        </w:tc>
      </w:tr>
      <w:tr>
        <w:tc>
          <w:tcPr>
            <w:shd w:val="clear" w:color="auto" w:fill="FFFFFF"/>
          </w:tcPr>
          <w:p>
            <w:pPr>
              <w:rPr>
                <w:lang w:val="en-US"/>
              </w:rPr>
            </w:pPr>
            <w:r>
              <w:rPr>
                <w:rStyle w:val="SegmentID"/>
                <w:lang w:val="en-US"/>
              </w:rPr>
              <w:t xml:space="preserve">4501</w:t>
            </w:r>
            <w:r>
              <w:rPr>
                <w:rStyle w:val="TransUnitID"/>
                <w:lang w:val="en-US"/>
              </w:rPr>
              <w:t xml:space="preserve">41df2bc7-a485-4d7f-b204-e2ad0c73d583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Regional systems (e.g., the Large Value Transfer System in Canada)</w:t>
            </w:r>
          </w:p>
        </w:tc>
        <w:tc>
          <w:tcPr>
            <w:shd w:val="clear" w:color="auto" w:fill="FFFFFF"/>
          </w:tcPr>
          <w:p>
            <w:pPr>
              <w:rPr>
                <w:lang w:val="ja-JP"/>
              </w:rPr>
            </w:pPr>
            <w:r>
              <w:rPr>
                <w:lang w:val="ja-JP"/>
              </w:rPr>
              <w:t xml:space="preserve">_アルカリ橄欖石玄武岩アセチルサリチル酸(㌔。㌔。、アクセサアクリルアミドアクリルアミドアルカリ橄欖石玄武岩アーティチョークアイヌアーティチョーク)_</w:t>
            </w:r>
          </w:p>
        </w:tc>
      </w:tr>
      <w:tr>
        <w:tc>
          <w:tcPr>
            <w:shd w:val="clear" w:color="auto" w:fill="FFFFFF"/>
          </w:tcPr>
          <w:p>
            <w:pPr>
              <w:rPr>
                <w:lang w:val="en-US"/>
              </w:rPr>
            </w:pPr>
            <w:r>
              <w:rPr>
                <w:rStyle w:val="SegmentID"/>
                <w:lang w:val="en-US"/>
              </w:rPr>
              <w:t xml:space="preserve">4502</w:t>
            </w:r>
            <w:r>
              <w:rPr>
                <w:rStyle w:val="TransUnitID"/>
                <w:lang w:val="en-US"/>
              </w:rPr>
              <w:t xml:space="preserve">f62eabe9-5845-495c-be45-2b454345b4dc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payment ecosystems (e.g., PayPal)</w:t>
            </w:r>
          </w:p>
        </w:tc>
        <w:tc>
          <w:tcPr>
            <w:shd w:val="clear" w:color="auto" w:fill="FFFFFF"/>
          </w:tcPr>
          <w:p>
            <w:pPr>
              <w:rPr>
                <w:lang w:val="ja-JP"/>
              </w:rPr>
            </w:pPr>
            <w:r>
              <w:rPr>
                <w:lang w:val="ja-JP"/>
              </w:rPr>
              <w:t xml:space="preserve">_アクリルアミドアセチルサリチル酸えほん・だんちのこいぬダン(㌔。㌔。、アーティチョーク)_</w:t>
            </w:r>
          </w:p>
        </w:tc>
      </w:tr>
      <w:tr>
        <w:tc>
          <w:tcPr>
            <w:shd w:val="clear" w:color="auto" w:fill="FFFFFF"/>
          </w:tcPr>
          <w:p>
            <w:pPr>
              <w:rPr>
                <w:lang w:val="en-US"/>
              </w:rPr>
            </w:pPr>
            <w:r>
              <w:rPr>
                <w:rStyle w:val="SegmentID"/>
                <w:lang w:val="en-US"/>
              </w:rPr>
              <w:t xml:space="preserve">4503</w:t>
            </w:r>
            <w:r>
              <w:rPr>
                <w:rStyle w:val="TransUnitID"/>
                <w:lang w:val="en-US"/>
              </w:rPr>
              <w:t xml:space="preserve">4e1b3d75-7fc3-47b4-b1e0-b3235756273c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Each of these payment systems has its own protocols concerning data, information, and templates for payments.</w:t>
            </w:r>
          </w:p>
        </w:tc>
        <w:tc>
          <w:tcPr>
            <w:shd w:val="clear" w:color="auto" w:fill="FFFFFF"/>
          </w:tcPr>
          <w:p>
            <w:pPr>
              <w:rPr>
                <w:lang w:val="ja-JP"/>
              </w:rPr>
            </w:pPr>
            <w:r>
              <w:rPr>
                <w:lang w:val="ja-JP"/>
              </w:rPr>
              <w:t xml:space="preserve">_アクリル酸アイヌアクリルアミドアセチルサリチル酸アセチルサリチル酸アクセサアクセサアクセサ"酸化銀(I,III)"えほん・だんちのこいぬダンアクリル酸、アジャイル ソフトウェア開発、アクセサ"酸化銀(I,III)"アクセサアルカリ橄欖石玄武岩。_</w:t>
            </w:r>
          </w:p>
        </w:tc>
      </w:tr>
      <w:tr>
        <w:tc>
          <w:tcPr>
            <w:shd w:val="clear" w:color="auto" w:fill="FFFFFF"/>
          </w:tcPr>
          <w:p>
            <w:pPr>
              <w:rPr>
                <w:lang w:val="en-US"/>
              </w:rPr>
            </w:pPr>
            <w:r>
              <w:rPr>
                <w:rStyle w:val="SegmentID"/>
                <w:lang w:val="en-US"/>
              </w:rPr>
              <w:t xml:space="preserve">4504</w:t>
            </w:r>
            <w:r>
              <w:rPr>
                <w:rStyle w:val="TransUnitID"/>
                <w:lang w:val="en-US"/>
              </w:rPr>
              <w:t xml:space="preserve">4e1b3d75-7fc3-47b4-b1e0-b3235756273c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financial institution can accept and use more than one of these payment systems.</w:t>
            </w:r>
          </w:p>
        </w:tc>
        <w:tc>
          <w:tcPr>
            <w:shd w:val="clear" w:color="auto" w:fill="FFFFFF"/>
          </w:tcPr>
          <w:p>
            <w:pPr>
              <w:rPr>
                <w:lang w:val="ja-JP"/>
              </w:rPr>
            </w:pPr>
            <w:r>
              <w:rPr>
                <w:lang w:val="ja-JP"/>
              </w:rPr>
              <w:t xml:space="preserve">_㌔"酸化銀(I,III)"アジャイル ソフトウェア開発アクセサアーティチョークアクセサアクセサアクリル酸アクリル酸アクセサアイヌアクリルアミドアセチルサリチル酸アセチルサリチル酸。_</w:t>
            </w:r>
          </w:p>
        </w:tc>
      </w:tr>
      <w:tr>
        <w:tc>
          <w:tcPr>
            <w:shd w:val="clear" w:color="auto" w:fill="FFFFFF"/>
          </w:tcPr>
          <w:p>
            <w:pPr>
              <w:rPr>
                <w:lang w:val="en-US"/>
              </w:rPr>
            </w:pPr>
            <w:r>
              <w:rPr>
                <w:rStyle w:val="SegmentID"/>
                <w:lang w:val="en-US"/>
              </w:rPr>
              <w:t xml:space="preserve">4505</w:t>
            </w:r>
            <w:r>
              <w:rPr>
                <w:rStyle w:val="TransUnitID"/>
                <w:lang w:val="en-US"/>
              </w:rPr>
              <w:t xml:space="preserve">0d1653a2-a780-49ab-a598-f45894ec1d69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Messages</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4506</w:t>
            </w:r>
            <w:r>
              <w:rPr>
                <w:rStyle w:val="TransUnitID"/>
                <w:lang w:val="en-US"/>
              </w:rPr>
              <w:t xml:space="preserve">c8af935f-11cb-4dbb-aa71-0853becac950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is the most well-known provider of financial messaging services.</w:t>
            </w:r>
          </w:p>
        </w:tc>
        <w:tc>
          <w:tcPr>
            <w:shd w:val="clear" w:color="auto" w:fill="FFFFFF"/>
          </w:tcPr>
          <w:p>
            <w:pPr>
              <w:rPr>
                <w:lang w:val="ja-JP"/>
              </w:rPr>
            </w:pPr>
            <w:r>
              <w:rPr>
                <w:lang w:val="ja-JP"/>
              </w:rPr>
              <w:t xml:space="preserve">_アクリルアミドアイヌアクセサアクリル酸アクリル酸-アクリルアミドアルカリ橄欖石玄武岩アイヌ"酸化銀(I,III)""酸化銀(I,III)"アルカリ橄欖石玄武岩。_</w:t>
            </w:r>
          </w:p>
        </w:tc>
      </w:tr>
      <w:tr>
        <w:tc>
          <w:tcPr>
            <w:shd w:val="clear" w:color="auto" w:fill="FFFFFF"/>
          </w:tcPr>
          <w:p>
            <w:pPr>
              <w:rPr>
                <w:lang w:val="en-US"/>
              </w:rPr>
            </w:pPr>
            <w:r>
              <w:rPr>
                <w:rStyle w:val="SegmentID"/>
                <w:lang w:val="en-US"/>
              </w:rPr>
              <w:t xml:space="preserve">4507</w:t>
            </w:r>
            <w:r>
              <w:rPr>
                <w:rStyle w:val="TransUnitID"/>
                <w:lang w:val="en-US"/>
              </w:rPr>
              <w:t xml:space="preserve">c8af935f-11cb-4dbb-aa71-0853becac950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messages have a predefined, structured format with set fields.</w:t>
            </w:r>
          </w:p>
        </w:tc>
        <w:tc>
          <w:tcPr>
            <w:shd w:val="clear" w:color="auto" w:fill="FFFFFF"/>
          </w:tcPr>
          <w:p>
            <w:pPr>
              <w:rPr>
                <w:lang w:val="ja-JP"/>
              </w:rPr>
            </w:pPr>
            <w:r>
              <w:rPr>
                <w:lang w:val="ja-JP"/>
              </w:rPr>
              <w:t xml:space="preserve">_アクリルアミドアルカリ橄欖石玄武岩アクリル酸㌔えほん・だんちのこいぬダン、えほん・だんちのこいぬダンアーティチョークアクリル酸アクセサアーティチョーク。_</w:t>
            </w:r>
          </w:p>
        </w:tc>
      </w:tr>
      <w:tr>
        <w:tc>
          <w:tcPr>
            <w:shd w:val="clear" w:color="auto" w:fill="FFFFFF"/>
          </w:tcPr>
          <w:p>
            <w:pPr>
              <w:rPr>
                <w:lang w:val="en-US"/>
              </w:rPr>
            </w:pPr>
            <w:r>
              <w:rPr>
                <w:rStyle w:val="SegmentID"/>
                <w:lang w:val="en-US"/>
              </w:rPr>
              <w:t xml:space="preserve">4508</w:t>
            </w:r>
            <w:r>
              <w:rPr>
                <w:rStyle w:val="TransUnitID"/>
                <w:lang w:val="en-US"/>
              </w:rPr>
              <w:t xml:space="preserve">c8af935f-11cb-4dbb-aa71-0853becac950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fields can only contain specific values, numbers, etc., and others allow for the entry of free text.</w:t>
            </w:r>
          </w:p>
        </w:tc>
        <w:tc>
          <w:tcPr>
            <w:shd w:val="clear" w:color="auto" w:fill="FFFFFF"/>
          </w:tcPr>
          <w:p>
            <w:pPr>
              <w:rPr>
                <w:lang w:val="ja-JP"/>
              </w:rPr>
            </w:pPr>
            <w:r>
              <w:rPr>
                <w:lang w:val="ja-JP"/>
              </w:rPr>
              <w:t xml:space="preserve">_アクリル酸アーティチョークアクセサアクリル酸アセチルサリチル酸アルカリ橄欖石玄武岩アーティチョーク、アセチルサリチル酸、アクセサ。、アクセサアーティチョークアクリルアミドアクセサアクセサアクリルアミドアイヌアクリル酸アクリル酸。_</w:t>
            </w:r>
          </w:p>
        </w:tc>
      </w:tr>
      <w:tr>
        <w:tc>
          <w:tcPr>
            <w:shd w:val="clear" w:color="auto" w:fill="FFFFFF"/>
          </w:tcPr>
          <w:p>
            <w:pPr>
              <w:rPr>
                <w:lang w:val="en-US"/>
              </w:rPr>
            </w:pPr>
            <w:r>
              <w:rPr>
                <w:rStyle w:val="SegmentID"/>
                <w:lang w:val="en-US"/>
              </w:rPr>
              <w:t xml:space="preserve">4509</w:t>
            </w:r>
            <w:r>
              <w:rPr>
                <w:rStyle w:val="TransUnitID"/>
                <w:lang w:val="en-US"/>
              </w:rPr>
              <w:t xml:space="preserve">235b2481-b164-43ce-bf19-1a5b97362088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messages are predefined in two ways.</w:t>
            </w:r>
          </w:p>
        </w:tc>
        <w:tc>
          <w:tcPr>
            <w:shd w:val="clear" w:color="auto" w:fill="FFFFFF"/>
          </w:tcPr>
          <w:p>
            <w:pPr>
              <w:rPr>
                <w:lang w:val="ja-JP"/>
              </w:rPr>
            </w:pPr>
            <w:r>
              <w:rPr>
                <w:lang w:val="ja-JP"/>
              </w:rPr>
              <w:t xml:space="preserve">_アクリルアミドアルカリ橄欖石玄武岩アクセサえほん・だんちのこいぬダンアイヌアクセサアクリル酸。_</w:t>
            </w:r>
          </w:p>
        </w:tc>
      </w:tr>
      <w:tr>
        <w:tc>
          <w:tcPr>
            <w:shd w:val="clear" w:color="auto" w:fill="FFFFFF"/>
          </w:tcPr>
          <w:p>
            <w:pPr>
              <w:rPr>
                <w:lang w:val="en-US"/>
              </w:rPr>
            </w:pPr>
            <w:r>
              <w:rPr>
                <w:rStyle w:val="SegmentID"/>
                <w:lang w:val="en-US"/>
              </w:rPr>
              <w:t xml:space="preserve">4510</w:t>
            </w:r>
            <w:r>
              <w:rPr>
                <w:rStyle w:val="TransUnitID"/>
                <w:lang w:val="en-US"/>
              </w:rPr>
              <w:t xml:space="preserve">235b2481-b164-43ce-bf19-1a5b97362088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First, SWIFT has developed a set of formats for messages based on the type of commercial activity involved, as shown in </w:t>
            </w:r>
            <w:r>
              <w:rPr>
                <w:rStyle w:val="Tag"/>
                <w:lang w:val="en-US"/>
              </w:rPr>
              <w:t xml:space="preserve">&lt;10495/&gt;</w:t>
            </w:r>
            <w:r>
              <w:rPr>
                <w:lang w:val="en-US"/>
              </w:rPr>
              <w:t xml:space="preserve">.</w:t>
            </w:r>
          </w:p>
        </w:tc>
        <w:tc>
          <w:tcPr>
            <w:shd w:val="clear" w:color="auto" w:fill="FFFFFF"/>
          </w:tcPr>
          <w:p>
            <w:pPr>
              <w:rPr>
                <w:lang w:val="ja-JP"/>
              </w:rPr>
            </w:pPr>
            <w:r>
              <w:rPr>
                <w:lang w:val="ja-JP"/>
              </w:rPr>
              <w:t xml:space="preserve">_アクリルアミド、アクリルアミドアクセサ"酸化銀(I,III)"㌔アクセサアイヌアセチルサリチル酸アクセサアルカリ橄欖石玄武岩アクリルアミドアイヌアクセサアクリル酸アイヌえほん・だんちのこいぬダンアルカリ橄欖石玄武岩アルカリ橄欖石玄武岩、アイヌアクリルアミドアイヌ</w:t>
            </w:r>
            <w:r>
              <w:rPr>
                <w:rStyle w:val="Tag"/>
                <w:lang w:val="ja-JP"/>
              </w:rPr>
              <w:t xml:space="preserve">&lt;10495/&gt;</w:t>
            </w:r>
            <w:r>
              <w:rPr>
                <w:lang w:val="ja-JP"/>
              </w:rPr>
              <w:t xml:space="preserve">。_</w:t>
            </w:r>
          </w:p>
        </w:tc>
      </w:tr>
      <w:tr>
        <w:tc>
          <w:tcPr>
            <w:shd w:val="clear" w:color="auto" w:fill="FFFFFF"/>
          </w:tcPr>
          <w:p>
            <w:pPr>
              <w:rPr>
                <w:lang w:val="en-US"/>
              </w:rPr>
            </w:pPr>
            <w:r>
              <w:rPr>
                <w:rStyle w:val="SegmentID"/>
                <w:lang w:val="en-US"/>
              </w:rPr>
              <w:t xml:space="preserve">4511</w:t>
            </w:r>
            <w:r>
              <w:rPr>
                <w:rStyle w:val="TransUnitID"/>
                <w:lang w:val="en-US"/>
              </w:rPr>
              <w:t xml:space="preserve">5785505d-feb0-42f5-bbb8-66ec5bf50fee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SPS–SWIFT Messages</w:t>
            </w:r>
          </w:p>
        </w:tc>
        <w:tc>
          <w:tcPr>
            <w:shd w:val="clear" w:color="auto" w:fill="FFFFFF"/>
          </w:tcPr>
          <w:p>
            <w:pPr>
              <w:rPr>
                <w:lang w:val="ja-JP"/>
              </w:rPr>
            </w:pPr>
            <w:r>
              <w:rPr>
                <w:lang w:val="ja-JP"/>
              </w:rPr>
              <w:t xml:space="preserve">_アクセサ–アクリルアミドアルカリ橄欖石玄武岩_</w:t>
            </w:r>
          </w:p>
        </w:tc>
      </w:tr>
      <w:tr>
        <w:tc>
          <w:tcPr>
            <w:shd w:val="clear" w:color="auto" w:fill="FFFFFF"/>
          </w:tcPr>
          <w:p>
            <w:pPr>
              <w:rPr>
                <w:lang w:val="en-US"/>
              </w:rPr>
            </w:pPr>
            <w:r>
              <w:rPr>
                <w:rStyle w:val="SegmentID"/>
                <w:lang w:val="en-US"/>
              </w:rPr>
              <w:t xml:space="preserve">4512</w:t>
            </w:r>
            <w:r>
              <w:rPr>
                <w:rStyle w:val="TransUnitID"/>
                <w:lang w:val="en-US"/>
              </w:rPr>
              <w:t xml:space="preserve">6355e754-a635-4a23-9a42-0e6d071d06a6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Message Type</w:t>
            </w:r>
          </w:p>
        </w:tc>
        <w:tc>
          <w:tcPr>
            <w:shd w:val="clear" w:color="auto" w:fill="FFFFFF"/>
          </w:tcPr>
          <w:p>
            <w:pPr>
              <w:rPr>
                <w:lang w:val="ja-JP"/>
              </w:rPr>
            </w:pPr>
            <w:r>
              <w:rPr>
                <w:lang w:val="ja-JP"/>
              </w:rPr>
              <w:t xml:space="preserve">_アセチルサリチル酸アクリル酸_</w:t>
            </w:r>
          </w:p>
        </w:tc>
      </w:tr>
      <w:tr>
        <w:tc>
          <w:tcPr>
            <w:shd w:val="clear" w:color="auto" w:fill="FFFFFF"/>
          </w:tcPr>
          <w:p>
            <w:pPr>
              <w:rPr>
                <w:lang w:val="en-US"/>
              </w:rPr>
            </w:pPr>
            <w:r>
              <w:rPr>
                <w:rStyle w:val="SegmentID"/>
                <w:lang w:val="en-US"/>
              </w:rPr>
              <w:t xml:space="preserve">4513</w:t>
            </w:r>
            <w:r>
              <w:rPr>
                <w:rStyle w:val="TransUnitID"/>
                <w:lang w:val="en-US"/>
              </w:rPr>
              <w:t xml:space="preserve">f97ed1d0-b1bf-4e71-bf0a-ed2e6047ca8c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Description</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4514</w:t>
            </w:r>
            <w:r>
              <w:rPr>
                <w:rStyle w:val="TransUnitID"/>
                <w:lang w:val="en-US"/>
              </w:rPr>
              <w:t xml:space="preserve">a3101316-6b45-4d85-ab64-01fa167b2cc3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MT0xx</w:t>
            </w:r>
          </w:p>
        </w:tc>
        <w:tc>
          <w:tcPr>
            <w:shd w:val="clear" w:color="auto" w:fill="FFFFFF"/>
          </w:tcPr>
          <w:p>
            <w:pPr>
              <w:rPr>
                <w:lang w:val="ja-JP"/>
              </w:rPr>
            </w:pPr>
            <w:r>
              <w:rPr>
                <w:lang w:val="ja-JP"/>
              </w:rPr>
              <w:t xml:space="preserve">_アイヌ0アイヌ_</w:t>
            </w:r>
          </w:p>
        </w:tc>
      </w:tr>
      <w:tr>
        <w:tc>
          <w:tcPr>
            <w:shd w:val="clear" w:color="auto" w:fill="FFFFFF"/>
          </w:tcPr>
          <w:p>
            <w:pPr>
              <w:rPr>
                <w:lang w:val="en-US"/>
              </w:rPr>
            </w:pPr>
            <w:r>
              <w:rPr>
                <w:rStyle w:val="SegmentID"/>
                <w:lang w:val="en-US"/>
              </w:rPr>
              <w:t xml:space="preserve">4515</w:t>
            </w:r>
            <w:r>
              <w:rPr>
                <w:rStyle w:val="TransUnitID"/>
                <w:lang w:val="en-US"/>
              </w:rPr>
              <w:t xml:space="preserve">4688300f-a3c3-4627-8da4-13cd8c6aa27f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System Messages</w:t>
            </w:r>
          </w:p>
        </w:tc>
        <w:tc>
          <w:tcPr>
            <w:shd w:val="clear" w:color="auto" w:fill="FFFFFF"/>
          </w:tcPr>
          <w:p>
            <w:pPr>
              <w:rPr>
                <w:lang w:val="ja-JP"/>
              </w:rPr>
            </w:pPr>
            <w:r>
              <w:rPr>
                <w:lang w:val="ja-JP"/>
              </w:rPr>
              <w:t xml:space="preserve">_アーティチョークアルカリ橄欖石玄武岩_</w:t>
            </w:r>
          </w:p>
        </w:tc>
      </w:tr>
      <w:tr>
        <w:tc>
          <w:tcPr>
            <w:shd w:val="clear" w:color="auto" w:fill="FFFFFF"/>
          </w:tcPr>
          <w:p>
            <w:pPr>
              <w:rPr>
                <w:lang w:val="en-US"/>
              </w:rPr>
            </w:pPr>
            <w:r>
              <w:rPr>
                <w:rStyle w:val="SegmentID"/>
                <w:lang w:val="en-US"/>
              </w:rPr>
              <w:t xml:space="preserve">4516</w:t>
            </w:r>
            <w:r>
              <w:rPr>
                <w:rStyle w:val="TransUnitID"/>
                <w:lang w:val="en-US"/>
              </w:rPr>
              <w:t xml:space="preserve">faced0ec-1edd-48e7-a550-206772274215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MT1xx</w:t>
            </w:r>
          </w:p>
        </w:tc>
        <w:tc>
          <w:tcPr>
            <w:shd w:val="clear" w:color="auto" w:fill="FFFFFF"/>
          </w:tcPr>
          <w:p>
            <w:pPr>
              <w:rPr>
                <w:lang w:val="ja-JP"/>
              </w:rPr>
            </w:pPr>
            <w:r>
              <w:rPr>
                <w:lang w:val="ja-JP"/>
              </w:rPr>
              <w:t xml:space="preserve">_アイヌ1アイヌ_</w:t>
            </w:r>
          </w:p>
        </w:tc>
      </w:tr>
      <w:tr>
        <w:tc>
          <w:tcPr>
            <w:shd w:val="clear" w:color="auto" w:fill="FFFFFF"/>
          </w:tcPr>
          <w:p>
            <w:pPr>
              <w:rPr>
                <w:lang w:val="en-US"/>
              </w:rPr>
            </w:pPr>
            <w:r>
              <w:rPr>
                <w:rStyle w:val="SegmentID"/>
                <w:lang w:val="en-US"/>
              </w:rPr>
              <w:t xml:space="preserve">4517</w:t>
            </w:r>
            <w:r>
              <w:rPr>
                <w:rStyle w:val="TransUnitID"/>
                <w:lang w:val="en-US"/>
              </w:rPr>
              <w:t xml:space="preserve">3a86e7f3-bf9c-4e98-9cd7-edccfe99a568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Payments and Cheques</w:t>
            </w:r>
          </w:p>
        </w:tc>
        <w:tc>
          <w:tcPr>
            <w:shd w:val="clear" w:color="auto" w:fill="FFFFFF"/>
          </w:tcPr>
          <w:p>
            <w:pPr>
              <w:rPr>
                <w:lang w:val="ja-JP"/>
              </w:rPr>
            </w:pPr>
            <w:r>
              <w:rPr>
                <w:lang w:val="ja-JP"/>
              </w:rPr>
              <w:t xml:space="preserve">_アルカリ橄欖石玄武岩アルカリ橄欖石玄武岩アクセサアセチルサリチル酸_</w:t>
            </w:r>
          </w:p>
        </w:tc>
      </w:tr>
      <w:tr>
        <w:tc>
          <w:tcPr>
            <w:shd w:val="clear" w:color="auto" w:fill="FFFFFF"/>
          </w:tcPr>
          <w:p>
            <w:pPr>
              <w:rPr>
                <w:lang w:val="en-US"/>
              </w:rPr>
            </w:pPr>
            <w:r>
              <w:rPr>
                <w:rStyle w:val="SegmentID"/>
                <w:lang w:val="en-US"/>
              </w:rPr>
              <w:t xml:space="preserve">4518</w:t>
            </w:r>
            <w:r>
              <w:rPr>
                <w:rStyle w:val="TransUnitID"/>
                <w:lang w:val="en-US"/>
              </w:rPr>
              <w:t xml:space="preserve">2c742625-952e-43b3-be66-33ebde7099be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MT2xx</w:t>
            </w:r>
          </w:p>
        </w:tc>
        <w:tc>
          <w:tcPr>
            <w:shd w:val="clear" w:color="auto" w:fill="FFFFFF"/>
          </w:tcPr>
          <w:p>
            <w:pPr>
              <w:rPr>
                <w:lang w:val="ja-JP"/>
              </w:rPr>
            </w:pPr>
            <w:r>
              <w:rPr>
                <w:lang w:val="ja-JP"/>
              </w:rPr>
              <w:t xml:space="preserve">_アイヌ2アイヌ_</w:t>
            </w:r>
          </w:p>
        </w:tc>
      </w:tr>
      <w:tr>
        <w:tc>
          <w:tcPr>
            <w:shd w:val="clear" w:color="auto" w:fill="FFFFFF"/>
          </w:tcPr>
          <w:p>
            <w:pPr>
              <w:rPr>
                <w:lang w:val="en-US"/>
              </w:rPr>
            </w:pPr>
            <w:r>
              <w:rPr>
                <w:rStyle w:val="SegmentID"/>
                <w:lang w:val="en-US"/>
              </w:rPr>
              <w:t xml:space="preserve">4519</w:t>
            </w:r>
            <w:r>
              <w:rPr>
                <w:rStyle w:val="TransUnitID"/>
                <w:lang w:val="en-US"/>
              </w:rPr>
              <w:t xml:space="preserve">4512b425-72cd-48a8-9438-7c7fdace8487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 Transfers</w:t>
            </w:r>
          </w:p>
        </w:tc>
        <w:tc>
          <w:tcPr>
            <w:shd w:val="clear" w:color="auto" w:fill="FFFFFF"/>
          </w:tcPr>
          <w:p>
            <w:pPr>
              <w:rPr>
                <w:lang w:val="ja-JP"/>
              </w:rPr>
            </w:pPr>
            <w:r>
              <w:rPr>
                <w:lang w:val="ja-JP"/>
              </w:rPr>
              <w:t xml:space="preserve">_"酸化銀(I,III)"アジャイル ソフトウェア開発"酸化銀(I,III)"_</w:t>
            </w:r>
          </w:p>
        </w:tc>
      </w:tr>
      <w:tr>
        <w:tc>
          <w:tcPr>
            <w:shd w:val="clear" w:color="auto" w:fill="FFFFFF"/>
          </w:tcPr>
          <w:p>
            <w:pPr>
              <w:rPr>
                <w:lang w:val="en-US"/>
              </w:rPr>
            </w:pPr>
            <w:r>
              <w:rPr>
                <w:rStyle w:val="SegmentID"/>
                <w:lang w:val="en-US"/>
              </w:rPr>
              <w:t xml:space="preserve">4520</w:t>
            </w:r>
            <w:r>
              <w:rPr>
                <w:rStyle w:val="TransUnitID"/>
                <w:lang w:val="en-US"/>
              </w:rPr>
              <w:t xml:space="preserve">4c4a0e90-f1f5-419d-8cd4-f145eaae7975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MT3xx</w:t>
            </w:r>
          </w:p>
        </w:tc>
        <w:tc>
          <w:tcPr>
            <w:shd w:val="clear" w:color="auto" w:fill="FFFFFF"/>
          </w:tcPr>
          <w:p>
            <w:pPr>
              <w:rPr>
                <w:lang w:val="ja-JP"/>
              </w:rPr>
            </w:pPr>
            <w:r>
              <w:rPr>
                <w:lang w:val="ja-JP"/>
              </w:rPr>
              <w:t xml:space="preserve">_アイヌ3アイヌ_</w:t>
            </w:r>
          </w:p>
        </w:tc>
      </w:tr>
      <w:tr>
        <w:tc>
          <w:tcPr>
            <w:shd w:val="clear" w:color="auto" w:fill="FFFFFF"/>
          </w:tcPr>
          <w:p>
            <w:pPr>
              <w:rPr>
                <w:lang w:val="en-US"/>
              </w:rPr>
            </w:pPr>
            <w:r>
              <w:rPr>
                <w:rStyle w:val="SegmentID"/>
                <w:lang w:val="en-US"/>
              </w:rPr>
              <w:t xml:space="preserve">4521</w:t>
            </w:r>
            <w:r>
              <w:rPr>
                <w:rStyle w:val="TransUnitID"/>
                <w:lang w:val="en-US"/>
              </w:rPr>
              <w:t xml:space="preserve">35d499a2-5b5b-4027-8f4e-b89fb180d1ae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Treasury Markets</w:t>
            </w:r>
          </w:p>
        </w:tc>
        <w:tc>
          <w:tcPr>
            <w:shd w:val="clear" w:color="auto" w:fill="FFFFFF"/>
          </w:tcPr>
          <w:p>
            <w:pPr>
              <w:rPr>
                <w:lang w:val="ja-JP"/>
              </w:rPr>
            </w:pPr>
            <w:r>
              <w:rPr>
                <w:lang w:val="ja-JP"/>
              </w:rPr>
              <w:t xml:space="preserve">_アルカリ橄欖石玄武岩アセチルサリチル酸_</w:t>
            </w:r>
          </w:p>
        </w:tc>
      </w:tr>
      <w:tr>
        <w:tc>
          <w:tcPr>
            <w:shd w:val="clear" w:color="auto" w:fill="FFFFFF"/>
          </w:tcPr>
          <w:p>
            <w:pPr>
              <w:rPr>
                <w:lang w:val="en-US"/>
              </w:rPr>
            </w:pPr>
            <w:r>
              <w:rPr>
                <w:rStyle w:val="SegmentID"/>
                <w:lang w:val="en-US"/>
              </w:rPr>
              <w:t xml:space="preserve">4522</w:t>
            </w:r>
            <w:r>
              <w:rPr>
                <w:rStyle w:val="TransUnitID"/>
                <w:lang w:val="en-US"/>
              </w:rPr>
              <w:t xml:space="preserve">92da3a29-10a2-4aa5-bd0f-c67a9075e3e0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MT4xx</w:t>
            </w:r>
          </w:p>
        </w:tc>
        <w:tc>
          <w:tcPr>
            <w:shd w:val="clear" w:color="auto" w:fill="FFFFFF"/>
          </w:tcPr>
          <w:p>
            <w:pPr>
              <w:rPr>
                <w:lang w:val="ja-JP"/>
              </w:rPr>
            </w:pPr>
            <w:r>
              <w:rPr>
                <w:lang w:val="ja-JP"/>
              </w:rPr>
              <w:t xml:space="preserve">_アイヌ4アイヌ_</w:t>
            </w:r>
          </w:p>
        </w:tc>
      </w:tr>
      <w:tr>
        <w:tc>
          <w:tcPr>
            <w:shd w:val="clear" w:color="auto" w:fill="FFFFFF"/>
          </w:tcPr>
          <w:p>
            <w:pPr>
              <w:rPr>
                <w:lang w:val="en-US"/>
              </w:rPr>
            </w:pPr>
            <w:r>
              <w:rPr>
                <w:rStyle w:val="SegmentID"/>
                <w:lang w:val="en-US"/>
              </w:rPr>
              <w:t xml:space="preserve">4523</w:t>
            </w:r>
            <w:r>
              <w:rPr>
                <w:rStyle w:val="TransUnitID"/>
                <w:lang w:val="en-US"/>
              </w:rPr>
              <w:t xml:space="preserve">950e27c9-1fc1-45c9-b048-1587a1043006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Collection and Cash Letters</w:t>
            </w:r>
          </w:p>
        </w:tc>
        <w:tc>
          <w:tcPr>
            <w:shd w:val="clear" w:color="auto" w:fill="FFFFFF"/>
          </w:tcPr>
          <w:p>
            <w:pPr>
              <w:rPr>
                <w:lang w:val="ja-JP"/>
              </w:rPr>
            </w:pPr>
            <w:r>
              <w:rPr>
                <w:lang w:val="ja-JP"/>
              </w:rPr>
              <w:t xml:space="preserve">_えほん・だんちのこいぬダンアクセサアクリル酸アセチルサリチル酸_</w:t>
            </w:r>
          </w:p>
        </w:tc>
      </w:tr>
      <w:tr>
        <w:tc>
          <w:tcPr>
            <w:shd w:val="clear" w:color="auto" w:fill="FFFFFF"/>
          </w:tcPr>
          <w:p>
            <w:pPr>
              <w:rPr>
                <w:lang w:val="en-US"/>
              </w:rPr>
            </w:pPr>
            <w:r>
              <w:rPr>
                <w:rStyle w:val="SegmentID"/>
                <w:lang w:val="en-US"/>
              </w:rPr>
              <w:t xml:space="preserve">4524</w:t>
            </w:r>
            <w:r>
              <w:rPr>
                <w:rStyle w:val="TransUnitID"/>
                <w:lang w:val="en-US"/>
              </w:rPr>
              <w:t xml:space="preserve">d571930f-4391-49c0-b4eb-14af88a2152c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MT5xx</w:t>
            </w:r>
          </w:p>
        </w:tc>
        <w:tc>
          <w:tcPr>
            <w:shd w:val="clear" w:color="auto" w:fill="FFFFFF"/>
          </w:tcPr>
          <w:p>
            <w:pPr>
              <w:rPr>
                <w:lang w:val="ja-JP"/>
              </w:rPr>
            </w:pPr>
            <w:r>
              <w:rPr>
                <w:lang w:val="ja-JP"/>
              </w:rPr>
              <w:t xml:space="preserve">_アイヌ5アイヌ_</w:t>
            </w:r>
          </w:p>
        </w:tc>
      </w:tr>
      <w:tr>
        <w:tc>
          <w:tcPr>
            <w:shd w:val="clear" w:color="auto" w:fill="FFFFFF"/>
          </w:tcPr>
          <w:p>
            <w:pPr>
              <w:rPr>
                <w:lang w:val="en-US"/>
              </w:rPr>
            </w:pPr>
            <w:r>
              <w:rPr>
                <w:rStyle w:val="SegmentID"/>
                <w:lang w:val="en-US"/>
              </w:rPr>
              <w:t xml:space="preserve">4525</w:t>
            </w:r>
            <w:r>
              <w:rPr>
                <w:rStyle w:val="TransUnitID"/>
                <w:lang w:val="en-US"/>
              </w:rPr>
              <w:t xml:space="preserve">97bab17d-43c6-4565-8d96-dab9b760bc7a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Securities Markets</w:t>
            </w:r>
          </w:p>
        </w:tc>
        <w:tc>
          <w:tcPr>
            <w:shd w:val="clear" w:color="auto" w:fill="FFFFFF"/>
          </w:tcPr>
          <w:p>
            <w:pPr>
              <w:rPr>
                <w:lang w:val="ja-JP"/>
              </w:rPr>
            </w:pPr>
            <w:r>
              <w:rPr>
                <w:lang w:val="ja-JP"/>
              </w:rPr>
              <w:t xml:space="preserve">_えほん・だんちのこいぬダンアセチルサリチル酸_</w:t>
            </w:r>
          </w:p>
        </w:tc>
      </w:tr>
      <w:tr>
        <w:tc>
          <w:tcPr>
            <w:shd w:val="clear" w:color="auto" w:fill="FFFFFF"/>
          </w:tcPr>
          <w:p>
            <w:pPr>
              <w:rPr>
                <w:lang w:val="en-US"/>
              </w:rPr>
            </w:pPr>
            <w:r>
              <w:rPr>
                <w:rStyle w:val="SegmentID"/>
                <w:lang w:val="en-US"/>
              </w:rPr>
              <w:t xml:space="preserve">4526</w:t>
            </w:r>
            <w:r>
              <w:rPr>
                <w:rStyle w:val="TransUnitID"/>
                <w:lang w:val="en-US"/>
              </w:rPr>
              <w:t xml:space="preserve">59ce96d8-865f-41f1-abb2-b9bcb8deb4bb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MT6xx</w:t>
            </w:r>
          </w:p>
        </w:tc>
        <w:tc>
          <w:tcPr>
            <w:shd w:val="clear" w:color="auto" w:fill="FFFFFF"/>
          </w:tcPr>
          <w:p>
            <w:pPr>
              <w:rPr>
                <w:lang w:val="ja-JP"/>
              </w:rPr>
            </w:pPr>
            <w:r>
              <w:rPr>
                <w:lang w:val="ja-JP"/>
              </w:rPr>
              <w:t xml:space="preserve">_アイヌ6アイヌ_</w:t>
            </w:r>
          </w:p>
        </w:tc>
      </w:tr>
      <w:tr>
        <w:tc>
          <w:tcPr>
            <w:shd w:val="clear" w:color="auto" w:fill="FFFFFF"/>
          </w:tcPr>
          <w:p>
            <w:pPr>
              <w:rPr>
                <w:lang w:val="en-US"/>
              </w:rPr>
            </w:pPr>
            <w:r>
              <w:rPr>
                <w:rStyle w:val="SegmentID"/>
                <w:lang w:val="en-US"/>
              </w:rPr>
              <w:t xml:space="preserve">4527</w:t>
            </w:r>
            <w:r>
              <w:rPr>
                <w:rStyle w:val="TransUnitID"/>
                <w:lang w:val="en-US"/>
              </w:rPr>
              <w:t xml:space="preserve">7387a94d-8291-470f-8037-9eb31abe467b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Treasury Markets – Metals and Syndications</w:t>
            </w:r>
          </w:p>
        </w:tc>
        <w:tc>
          <w:tcPr>
            <w:shd w:val="clear" w:color="auto" w:fill="FFFFFF"/>
          </w:tcPr>
          <w:p>
            <w:pPr>
              <w:rPr>
                <w:lang w:val="ja-JP"/>
              </w:rPr>
            </w:pPr>
            <w:r>
              <w:rPr>
                <w:lang w:val="ja-JP"/>
              </w:rPr>
              <w:t xml:space="preserve">_アルカリ橄欖石玄武岩アセチルサリチル酸–アーティチョークアクセサジャストインタイムコンパイル方式_</w:t>
            </w:r>
          </w:p>
        </w:tc>
      </w:tr>
      <w:tr>
        <w:tc>
          <w:tcPr>
            <w:shd w:val="clear" w:color="auto" w:fill="FFFFFF"/>
          </w:tcPr>
          <w:p>
            <w:pPr>
              <w:rPr>
                <w:lang w:val="en-US"/>
              </w:rPr>
            </w:pPr>
            <w:r>
              <w:rPr>
                <w:rStyle w:val="SegmentID"/>
                <w:lang w:val="en-US"/>
              </w:rPr>
              <w:t xml:space="preserve">4528</w:t>
            </w:r>
            <w:r>
              <w:rPr>
                <w:rStyle w:val="TransUnitID"/>
                <w:lang w:val="en-US"/>
              </w:rPr>
              <w:t xml:space="preserve">79f6d473-0ca8-4c43-a174-8139f6095836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MT7xx</w:t>
            </w:r>
          </w:p>
        </w:tc>
        <w:tc>
          <w:tcPr>
            <w:shd w:val="clear" w:color="auto" w:fill="FFFFFF"/>
          </w:tcPr>
          <w:p>
            <w:pPr>
              <w:rPr>
                <w:lang w:val="ja-JP"/>
              </w:rPr>
            </w:pPr>
            <w:r>
              <w:rPr>
                <w:lang w:val="ja-JP"/>
              </w:rPr>
              <w:t xml:space="preserve">_アイヌ7アイヌ_</w:t>
            </w:r>
          </w:p>
        </w:tc>
      </w:tr>
      <w:tr>
        <w:tc>
          <w:tcPr>
            <w:shd w:val="clear" w:color="auto" w:fill="FFFFFF"/>
          </w:tcPr>
          <w:p>
            <w:pPr>
              <w:rPr>
                <w:lang w:val="en-US"/>
              </w:rPr>
            </w:pPr>
            <w:r>
              <w:rPr>
                <w:rStyle w:val="SegmentID"/>
                <w:lang w:val="en-US"/>
              </w:rPr>
              <w:t xml:space="preserve">4529</w:t>
            </w:r>
            <w:r>
              <w:rPr>
                <w:rStyle w:val="TransUnitID"/>
                <w:lang w:val="en-US"/>
              </w:rPr>
              <w:t xml:space="preserve">d017fc5f-c82f-4bc4-b065-43db8d236622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Documentary Credits and Guarantees</w:t>
            </w:r>
          </w:p>
        </w:tc>
        <w:tc>
          <w:tcPr>
            <w:shd w:val="clear" w:color="auto" w:fill="FFFFFF"/>
          </w:tcPr>
          <w:p>
            <w:pPr>
              <w:rPr>
                <w:lang w:val="ja-JP"/>
              </w:rPr>
            </w:pPr>
            <w:r>
              <w:rPr>
                <w:lang w:val="ja-JP"/>
              </w:rPr>
              <w:t xml:space="preserve">_アジャイル ソフトウェア開発アセチルサリチル酸アクセサえほん・だんちのこいぬダン_</w:t>
            </w:r>
          </w:p>
        </w:tc>
      </w:tr>
      <w:tr>
        <w:tc>
          <w:tcPr>
            <w:shd w:val="clear" w:color="auto" w:fill="FFFFFF"/>
          </w:tcPr>
          <w:p>
            <w:pPr>
              <w:rPr>
                <w:lang w:val="en-US"/>
              </w:rPr>
            </w:pPr>
            <w:r>
              <w:rPr>
                <w:rStyle w:val="SegmentID"/>
                <w:lang w:val="en-US"/>
              </w:rPr>
              <w:t xml:space="preserve">4530</w:t>
            </w:r>
            <w:r>
              <w:rPr>
                <w:rStyle w:val="TransUnitID"/>
                <w:lang w:val="en-US"/>
              </w:rPr>
              <w:t xml:space="preserve">28d47a67-2084-47da-bdf4-906111ca8bac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MT8xx</w:t>
            </w:r>
          </w:p>
        </w:tc>
        <w:tc>
          <w:tcPr>
            <w:shd w:val="clear" w:color="auto" w:fill="FFFFFF"/>
          </w:tcPr>
          <w:p>
            <w:pPr>
              <w:rPr>
                <w:lang w:val="ja-JP"/>
              </w:rPr>
            </w:pPr>
            <w:r>
              <w:rPr>
                <w:lang w:val="ja-JP"/>
              </w:rPr>
              <w:t xml:space="preserve">_アイヌ8アイヌ_</w:t>
            </w:r>
          </w:p>
        </w:tc>
      </w:tr>
      <w:tr>
        <w:tc>
          <w:tcPr>
            <w:shd w:val="clear" w:color="auto" w:fill="FFFFFF"/>
          </w:tcPr>
          <w:p>
            <w:pPr>
              <w:rPr>
                <w:lang w:val="en-US"/>
              </w:rPr>
            </w:pPr>
            <w:r>
              <w:rPr>
                <w:rStyle w:val="SegmentID"/>
                <w:lang w:val="en-US"/>
              </w:rPr>
              <w:t xml:space="preserve">4531</w:t>
            </w:r>
            <w:r>
              <w:rPr>
                <w:rStyle w:val="TransUnitID"/>
                <w:lang w:val="en-US"/>
              </w:rPr>
              <w:t xml:space="preserve">5368f0b1-8070-4dcf-9739-08180aea98c2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Travelers Checks</w:t>
            </w:r>
          </w:p>
        </w:tc>
        <w:tc>
          <w:tcPr>
            <w:shd w:val="clear" w:color="auto" w:fill="FFFFFF"/>
          </w:tcPr>
          <w:p>
            <w:pPr>
              <w:rPr>
                <w:lang w:val="ja-JP"/>
              </w:rPr>
            </w:pPr>
            <w:r>
              <w:rPr>
                <w:lang w:val="ja-JP"/>
              </w:rPr>
              <w:t xml:space="preserve">_"酸化銀(I,III)"アーティチョーク_</w:t>
            </w:r>
          </w:p>
        </w:tc>
      </w:tr>
      <w:tr>
        <w:tc>
          <w:tcPr>
            <w:shd w:val="clear" w:color="auto" w:fill="FFFFFF"/>
          </w:tcPr>
          <w:p>
            <w:pPr>
              <w:rPr>
                <w:lang w:val="en-US"/>
              </w:rPr>
            </w:pPr>
            <w:r>
              <w:rPr>
                <w:rStyle w:val="SegmentID"/>
                <w:lang w:val="en-US"/>
              </w:rPr>
              <w:t xml:space="preserve">4532</w:t>
            </w:r>
            <w:r>
              <w:rPr>
                <w:rStyle w:val="TransUnitID"/>
                <w:lang w:val="en-US"/>
              </w:rPr>
              <w:t xml:space="preserve">5abde061-ccd1-446e-843c-f15f7b454f08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MT9xx</w:t>
            </w:r>
          </w:p>
        </w:tc>
        <w:tc>
          <w:tcPr>
            <w:shd w:val="clear" w:color="auto" w:fill="FFFFFF"/>
          </w:tcPr>
          <w:p>
            <w:pPr>
              <w:rPr>
                <w:lang w:val="ja-JP"/>
              </w:rPr>
            </w:pPr>
            <w:r>
              <w:rPr>
                <w:lang w:val="ja-JP"/>
              </w:rPr>
              <w:t xml:space="preserve">_アイヌ9アイヌ_</w:t>
            </w:r>
          </w:p>
        </w:tc>
      </w:tr>
      <w:tr>
        <w:tc>
          <w:tcPr>
            <w:shd w:val="clear" w:color="auto" w:fill="FFFFFF"/>
          </w:tcPr>
          <w:p>
            <w:pPr>
              <w:rPr>
                <w:lang w:val="en-US"/>
              </w:rPr>
            </w:pPr>
            <w:r>
              <w:rPr>
                <w:rStyle w:val="SegmentID"/>
                <w:lang w:val="en-US"/>
              </w:rPr>
              <w:t xml:space="preserve">4533</w:t>
            </w:r>
            <w:r>
              <w:rPr>
                <w:rStyle w:val="TransUnitID"/>
                <w:lang w:val="en-US"/>
              </w:rPr>
              <w:t xml:space="preserve">4245723d-d69e-4864-9b0d-0cdae509d20c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Cash Management and Customer Status</w:t>
            </w:r>
          </w:p>
        </w:tc>
        <w:tc>
          <w:tcPr>
            <w:shd w:val="clear" w:color="auto" w:fill="FFFFFF"/>
          </w:tcPr>
          <w:p>
            <w:pPr>
              <w:rPr>
                <w:lang w:val="ja-JP"/>
              </w:rPr>
            </w:pPr>
            <w:r>
              <w:rPr>
                <w:lang w:val="ja-JP"/>
              </w:rPr>
              <w:t xml:space="preserve">_アクリル酸えほん・だんちのこいぬダンアクセサアルカリ橄欖石玄武岩アーティチョーク_</w:t>
            </w:r>
          </w:p>
        </w:tc>
      </w:tr>
      <w:tr>
        <w:tc>
          <w:tcPr>
            <w:shd w:val="clear" w:color="auto" w:fill="FFFFFF"/>
          </w:tcPr>
          <w:p>
            <w:pPr>
              <w:rPr>
                <w:lang w:val="en-US"/>
              </w:rPr>
            </w:pPr>
            <w:r>
              <w:rPr>
                <w:rStyle w:val="SegmentID"/>
                <w:lang w:val="en-US"/>
              </w:rPr>
              <w:t xml:space="preserve">4534</w:t>
            </w:r>
            <w:r>
              <w:rPr>
                <w:rStyle w:val="TransUnitID"/>
                <w:lang w:val="en-US"/>
              </w:rPr>
              <w:t xml:space="preserve">ae5c299d-c15b-4497-a67f-d7d30b276370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key to the formats is the first number that follows “MT.”</w:t>
            </w:r>
          </w:p>
        </w:tc>
        <w:tc>
          <w:tcPr>
            <w:shd w:val="clear" w:color="auto" w:fill="FFFFFF"/>
          </w:tcPr>
          <w:p>
            <w:pPr>
              <w:rPr>
                <w:lang w:val="ja-JP"/>
              </w:rPr>
            </w:pPr>
            <w:r>
              <w:rPr>
                <w:lang w:val="ja-JP"/>
              </w:rPr>
              <w:t xml:space="preserve">_アクセサアクセサアイヌアクセサアセチルサリチル酸アイヌアクセサアクリルアミドアーティチョークアクリル酸アセチルサリチル酸“アイヌ。㌔_</w:t>
            </w:r>
          </w:p>
        </w:tc>
      </w:tr>
      <w:tr>
        <w:tc>
          <w:tcPr>
            <w:shd w:val="clear" w:color="auto" w:fill="FFFFFF"/>
          </w:tcPr>
          <w:p>
            <w:pPr>
              <w:rPr>
                <w:lang w:val="en-US"/>
              </w:rPr>
            </w:pPr>
            <w:r>
              <w:rPr>
                <w:rStyle w:val="SegmentID"/>
                <w:lang w:val="en-US"/>
              </w:rPr>
              <w:t xml:space="preserve">4535</w:t>
            </w:r>
            <w:r>
              <w:rPr>
                <w:rStyle w:val="TransUnitID"/>
                <w:lang w:val="en-US"/>
              </w:rPr>
              <w:t xml:space="preserve">ae5c299d-c15b-4497-a67f-d7d30b276370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a SWIFT message with the format MT500 is a transaction related to securities markets.</w:t>
            </w:r>
          </w:p>
        </w:tc>
        <w:tc>
          <w:tcPr>
            <w:shd w:val="clear" w:color="auto" w:fill="FFFFFF"/>
          </w:tcPr>
          <w:p>
            <w:pPr>
              <w:rPr>
                <w:lang w:val="ja-JP"/>
              </w:rPr>
            </w:pPr>
            <w:r>
              <w:rPr>
                <w:lang w:val="ja-JP"/>
              </w:rPr>
              <w:t xml:space="preserve">_アクセサアセチルサリチル酸、㌔アクリルアミドアセチルサリチル酸アクリル酸アクセサアーティチョークアイヌ500 アイヌ㌔アジャイル ソフトウェア開発アセチルサリチル酸アイヌえほん・だんちのこいぬダンアセチルサリチル酸。_</w:t>
            </w:r>
          </w:p>
        </w:tc>
      </w:tr>
      <w:tr>
        <w:tc>
          <w:tcPr>
            <w:shd w:val="clear" w:color="auto" w:fill="FFFFFF"/>
          </w:tcPr>
          <w:p>
            <w:pPr>
              <w:rPr>
                <w:lang w:val="en-US"/>
              </w:rPr>
            </w:pPr>
            <w:r>
              <w:rPr>
                <w:rStyle w:val="SegmentID"/>
                <w:lang w:val="en-US"/>
              </w:rPr>
              <w:t xml:space="preserve">4536</w:t>
            </w:r>
            <w:r>
              <w:rPr>
                <w:rStyle w:val="TransUnitID"/>
                <w:lang w:val="en-US"/>
              </w:rPr>
              <w:t xml:space="preserve">ae5c299d-c15b-4497-a67f-d7d30b276370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Every message type contains required and optional fields with the information inserted either manually by operator or in an automated way by an institution.</w:t>
            </w:r>
          </w:p>
        </w:tc>
        <w:tc>
          <w:tcPr>
            <w:shd w:val="clear" w:color="auto" w:fill="FFFFFF"/>
          </w:tcPr>
          <w:p>
            <w:pPr>
              <w:rPr>
                <w:lang w:val="ja-JP"/>
              </w:rPr>
            </w:pPr>
            <w:r>
              <w:rPr>
                <w:lang w:val="ja-JP"/>
              </w:rPr>
              <w:t xml:space="preserve">_アクリルアミドアセチルサリチル酸アクリル酸アルカリ橄欖石玄武岩アルカリ橄欖石玄武岩アクセサアルカリ橄欖石玄武岩アーティチョークアクリル酸アクセサアジャイル ソフトウェア開発アルカリ橄欖石玄武岩アーティチョークアルカリ橄欖石玄武岩アイヌアルカリ橄欖石玄武岩アイヌアイヌアイヌ"酸化銀(I,III)"アクセサアイヌアイヌアジャイル ソフトウェア開発。_</w:t>
            </w:r>
          </w:p>
        </w:tc>
      </w:tr>
      <w:tr>
        <w:tc>
          <w:tcPr>
            <w:shd w:val="clear" w:color="auto" w:fill="FFFFFF"/>
          </w:tcPr>
          <w:p>
            <w:pPr>
              <w:rPr>
                <w:lang w:val="en-US"/>
              </w:rPr>
            </w:pPr>
            <w:r>
              <w:rPr>
                <w:rStyle w:val="SegmentID"/>
                <w:lang w:val="en-US"/>
              </w:rPr>
              <w:t xml:space="preserve">4537</w:t>
            </w:r>
            <w:r>
              <w:rPr>
                <w:rStyle w:val="TransUnitID"/>
                <w:lang w:val="en-US"/>
              </w:rPr>
              <w:t xml:space="preserve">b75624fc-cf9e-40c2-9583-ad50d9dcd7b7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Second, SWIFT messages are designed with predefined fields.</w:t>
            </w:r>
          </w:p>
        </w:tc>
        <w:tc>
          <w:tcPr>
            <w:shd w:val="clear" w:color="auto" w:fill="FFFFFF"/>
          </w:tcPr>
          <w:p>
            <w:pPr>
              <w:rPr>
                <w:lang w:val="ja-JP"/>
              </w:rPr>
            </w:pPr>
            <w:r>
              <w:rPr>
                <w:lang w:val="ja-JP"/>
              </w:rPr>
              <w:t xml:space="preserve">_アーティチョーク、アクリルアミドアルカリ橄欖石玄武岩アクセサアルカリ橄欖石玄武岩アクリル酸えほん・だんちのこいぬダンアーティチョーク。_</w:t>
            </w:r>
          </w:p>
        </w:tc>
      </w:tr>
      <w:tr>
        <w:tc>
          <w:tcPr>
            <w:shd w:val="clear" w:color="auto" w:fill="FFFFFF"/>
          </w:tcPr>
          <w:p>
            <w:pPr>
              <w:rPr>
                <w:lang w:val="en-US"/>
              </w:rPr>
            </w:pPr>
            <w:r>
              <w:rPr>
                <w:rStyle w:val="SegmentID"/>
                <w:lang w:val="en-US"/>
              </w:rPr>
              <w:t xml:space="preserve">4538</w:t>
            </w:r>
            <w:r>
              <w:rPr>
                <w:rStyle w:val="TransUnitID"/>
                <w:lang w:val="en-US"/>
              </w:rPr>
              <w:t xml:space="preserve">b75624fc-cf9e-40c2-9583-ad50d9dcd7b7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shows a simplified summary of the numbers for those fields in a SWIFT message and the information that should be entered into that field.</w:t>
            </w:r>
          </w:p>
        </w:tc>
        <w:tc>
          <w:tcPr>
            <w:shd w:val="clear" w:color="auto" w:fill="FFFFFF"/>
          </w:tcPr>
          <w:p>
            <w:pPr>
              <w:rPr>
                <w:lang w:val="ja-JP"/>
              </w:rPr>
            </w:pPr>
            <w:r>
              <w:rPr>
                <w:lang w:val="ja-JP"/>
              </w:rPr>
              <w:t xml:space="preserve">_アクリルアミド㌔えほん・だんちのこいぬダンアセチルサリチル酸アイヌアクセサアセチルサリチル酸アクセサアクリルアミドアーティチョークアイヌ㌔アクリルアミドアセチルサリチル酸アクセサアクセサアジャイル ソフトウェア開発アクリル酸アーティチョークアイヌアセチルサリチル酸アクリル酸アクリル酸アクリルアミド。_</w:t>
            </w:r>
          </w:p>
        </w:tc>
      </w:tr>
      <w:tr>
        <w:tc>
          <w:tcPr>
            <w:shd w:val="clear" w:color="auto" w:fill="FFFFFF"/>
          </w:tcPr>
          <w:p>
            <w:pPr>
              <w:rPr>
                <w:lang w:val="en-US"/>
              </w:rPr>
            </w:pPr>
            <w:r>
              <w:rPr>
                <w:rStyle w:val="SegmentID"/>
                <w:lang w:val="en-US"/>
              </w:rPr>
              <w:t xml:space="preserve">4539</w:t>
            </w:r>
            <w:r>
              <w:rPr>
                <w:rStyle w:val="TransUnitID"/>
                <w:lang w:val="en-US"/>
              </w:rPr>
              <w:t xml:space="preserve">50e32a85-c63c-4c05-a164-e27d9647f9e7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SPS–SWIFT Messages–MT103 Fields</w:t>
            </w:r>
          </w:p>
        </w:tc>
        <w:tc>
          <w:tcPr>
            <w:shd w:val="clear" w:color="auto" w:fill="FFFFFF"/>
          </w:tcPr>
          <w:p>
            <w:pPr>
              <w:rPr>
                <w:lang w:val="ja-JP"/>
              </w:rPr>
            </w:pPr>
            <w:r>
              <w:rPr>
                <w:lang w:val="ja-JP"/>
              </w:rPr>
              <w:t xml:space="preserve">_アクセサ–アクリルアミドアルカリ橄欖石玄武岩–アイヌ103 アーティチョーク_</w:t>
            </w:r>
          </w:p>
        </w:tc>
      </w:tr>
      <w:tr>
        <w:tc>
          <w:tcPr>
            <w:shd w:val="clear" w:color="auto" w:fill="FFFFFF"/>
          </w:tcPr>
          <w:p>
            <w:pPr>
              <w:rPr>
                <w:lang w:val="en-US"/>
              </w:rPr>
            </w:pPr>
            <w:r>
              <w:rPr>
                <w:rStyle w:val="SegmentID"/>
                <w:lang w:val="en-US"/>
              </w:rPr>
              <w:t xml:space="preserve">4540</w:t>
            </w:r>
            <w:r>
              <w:rPr>
                <w:rStyle w:val="TransUnitID"/>
                <w:lang w:val="en-US"/>
              </w:rPr>
              <w:t xml:space="preserve">310c883c-4a8c-45a9-8487-9ddaf011d384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Field</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4541</w:t>
            </w:r>
            <w:r>
              <w:rPr>
                <w:rStyle w:val="TransUnitID"/>
                <w:lang w:val="en-US"/>
              </w:rPr>
              <w:t xml:space="preserve">dbfdce3d-7590-49ca-9a8d-2509996af9fc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Field Name</w:t>
            </w:r>
          </w:p>
        </w:tc>
        <w:tc>
          <w:tcPr>
            <w:shd w:val="clear" w:color="auto" w:fill="FFFFFF"/>
          </w:tcPr>
          <w:p>
            <w:pPr>
              <w:rPr>
                <w:lang w:val="ja-JP"/>
              </w:rPr>
            </w:pPr>
            <w:r>
              <w:rPr>
                <w:lang w:val="ja-JP"/>
              </w:rPr>
              <w:t xml:space="preserve">_アクリルアミドアクリル酸_</w:t>
            </w:r>
          </w:p>
        </w:tc>
      </w:tr>
      <w:tr>
        <w:tc>
          <w:tcPr>
            <w:shd w:val="clear" w:color="auto" w:fill="FFFFFF"/>
          </w:tcPr>
          <w:p>
            <w:pPr>
              <w:rPr>
                <w:lang w:val="en-US"/>
              </w:rPr>
            </w:pPr>
            <w:r>
              <w:rPr>
                <w:rStyle w:val="SegmentID"/>
                <w:lang w:val="en-US"/>
              </w:rPr>
              <w:t xml:space="preserve">4542</w:t>
            </w:r>
            <w:r>
              <w:rPr>
                <w:rStyle w:val="TransUnitID"/>
                <w:lang w:val="en-US"/>
              </w:rPr>
              <w:t xml:space="preserve">8140db2a-e9a8-420f-9a97-b99aef36ce5e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:20</w:t>
            </w:r>
          </w:p>
        </w:tc>
        <w:tc>
          <w:tcPr>
            <w:shd w:val="clear" w:color="auto" w:fill="FFFFFF"/>
          </w:tcPr>
          <w:p>
            <w:pPr>
              <w:rPr>
                <w:lang w:val="ja-JP"/>
              </w:rPr>
            </w:pPr>
            <w:r>
              <w:rPr>
                <w:lang w:val="ja-JP"/>
              </w:rPr>
              <w:t xml:space="preserve">_:20_</w:t>
            </w:r>
          </w:p>
        </w:tc>
      </w:tr>
      <w:tr>
        <w:tc>
          <w:tcPr>
            <w:shd w:val="clear" w:color="auto" w:fill="FFFFFF"/>
          </w:tcPr>
          <w:p>
            <w:pPr>
              <w:rPr>
                <w:lang w:val="en-US"/>
              </w:rPr>
            </w:pPr>
            <w:r>
              <w:rPr>
                <w:rStyle w:val="SegmentID"/>
                <w:lang w:val="en-US"/>
              </w:rPr>
              <w:t xml:space="preserve">4543</w:t>
            </w:r>
            <w:r>
              <w:rPr>
                <w:rStyle w:val="TransUnitID"/>
                <w:lang w:val="en-US"/>
              </w:rPr>
              <w:t xml:space="preserve">a00f3bcc-1cc1-4f90-9798-c1fd52b304eb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Transaction Reference Number</w:t>
            </w:r>
          </w:p>
        </w:tc>
        <w:tc>
          <w:tcPr>
            <w:shd w:val="clear" w:color="auto" w:fill="FFFFFF"/>
          </w:tcPr>
          <w:p>
            <w:pPr>
              <w:rPr>
                <w:lang w:val="ja-JP"/>
              </w:rPr>
            </w:pPr>
            <w:r>
              <w:rPr>
                <w:lang w:val="ja-JP"/>
              </w:rPr>
              <w:t xml:space="preserve">_アジャイル ソフトウェア開発"酸化銀(I,III)"アーティチョーク_</w:t>
            </w:r>
          </w:p>
        </w:tc>
      </w:tr>
      <w:tr>
        <w:tc>
          <w:tcPr>
            <w:shd w:val="clear" w:color="auto" w:fill="FFFFFF"/>
          </w:tcPr>
          <w:p>
            <w:pPr>
              <w:rPr>
                <w:lang w:val="en-US"/>
              </w:rPr>
            </w:pPr>
            <w:r>
              <w:rPr>
                <w:rStyle w:val="SegmentID"/>
                <w:lang w:val="en-US"/>
              </w:rPr>
              <w:t xml:space="preserve">4544</w:t>
            </w:r>
            <w:r>
              <w:rPr>
                <w:rStyle w:val="TransUnitID"/>
                <w:lang w:val="en-US"/>
              </w:rPr>
              <w:t xml:space="preserve">00c553f2-b29c-474c-9b8b-f1706a843b9a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:23B</w:t>
            </w:r>
          </w:p>
        </w:tc>
        <w:tc>
          <w:tcPr>
            <w:shd w:val="clear" w:color="auto" w:fill="FFFFFF"/>
          </w:tcPr>
          <w:p>
            <w:pPr>
              <w:rPr>
                <w:lang w:val="ja-JP"/>
              </w:rPr>
            </w:pPr>
            <w:r>
              <w:rPr>
                <w:lang w:val="ja-JP"/>
              </w:rPr>
              <w:t xml:space="preserve">_:23㌔_</w:t>
            </w:r>
          </w:p>
        </w:tc>
      </w:tr>
      <w:tr>
        <w:tc>
          <w:tcPr>
            <w:shd w:val="clear" w:color="auto" w:fill="FFFFFF"/>
          </w:tcPr>
          <w:p>
            <w:pPr>
              <w:rPr>
                <w:lang w:val="en-US"/>
              </w:rPr>
            </w:pPr>
            <w:r>
              <w:rPr>
                <w:rStyle w:val="SegmentID"/>
                <w:lang w:val="en-US"/>
              </w:rPr>
              <w:t xml:space="preserve">4545</w:t>
            </w:r>
            <w:r>
              <w:rPr>
                <w:rStyle w:val="TransUnitID"/>
                <w:lang w:val="en-US"/>
              </w:rPr>
              <w:t xml:space="preserve">23ca7df9-cd70-40a8-a539-9bbd76b74874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 Operation Code</w:t>
            </w:r>
          </w:p>
        </w:tc>
        <w:tc>
          <w:tcPr>
            <w:shd w:val="clear" w:color="auto" w:fill="FFFFFF"/>
          </w:tcPr>
          <w:p>
            <w:pPr>
              <w:rPr>
                <w:lang w:val="ja-JP"/>
              </w:rPr>
            </w:pPr>
            <w:r>
              <w:rPr>
                <w:lang w:val="ja-JP"/>
              </w:rPr>
              <w:t xml:space="preserve">_アクリル酸"酸化銀(I,III)"アクリル酸_</w:t>
            </w:r>
          </w:p>
        </w:tc>
      </w:tr>
      <w:tr>
        <w:tc>
          <w:tcPr>
            <w:shd w:val="clear" w:color="auto" w:fill="FFFFFF"/>
          </w:tcPr>
          <w:p>
            <w:pPr>
              <w:rPr>
                <w:lang w:val="en-US"/>
              </w:rPr>
            </w:pPr>
            <w:r>
              <w:rPr>
                <w:rStyle w:val="SegmentID"/>
                <w:lang w:val="en-US"/>
              </w:rPr>
              <w:t xml:space="preserve">4546</w:t>
            </w:r>
            <w:r>
              <w:rPr>
                <w:rStyle w:val="TransUnitID"/>
                <w:lang w:val="en-US"/>
              </w:rPr>
              <w:t xml:space="preserve">3fbbd4f8-18e2-4be9-8182-82df3797457b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:32A</w:t>
            </w:r>
          </w:p>
        </w:tc>
        <w:tc>
          <w:tcPr>
            <w:shd w:val="clear" w:color="auto" w:fill="FFFFFF"/>
          </w:tcPr>
          <w:p>
            <w:pPr>
              <w:rPr>
                <w:lang w:val="ja-JP"/>
              </w:rPr>
            </w:pPr>
            <w:r>
              <w:rPr>
                <w:lang w:val="ja-JP"/>
              </w:rPr>
              <w:t xml:space="preserve">_:32㌔_</w:t>
            </w:r>
          </w:p>
        </w:tc>
      </w:tr>
      <w:tr>
        <w:tc>
          <w:tcPr>
            <w:shd w:val="clear" w:color="auto" w:fill="FFFFFF"/>
          </w:tcPr>
          <w:p>
            <w:pPr>
              <w:rPr>
                <w:lang w:val="en-US"/>
              </w:rPr>
            </w:pPr>
            <w:r>
              <w:rPr>
                <w:rStyle w:val="SegmentID"/>
                <w:lang w:val="en-US"/>
              </w:rPr>
              <w:t xml:space="preserve">4547</w:t>
            </w:r>
            <w:r>
              <w:rPr>
                <w:rStyle w:val="TransUnitID"/>
                <w:lang w:val="en-US"/>
              </w:rPr>
              <w:t xml:space="preserve">ed3fe378-566a-444d-8bd4-054ac5ca768e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Value Data / Currency /Interbank Settled</w:t>
            </w:r>
          </w:p>
        </w:tc>
        <w:tc>
          <w:tcPr>
            <w:shd w:val="clear" w:color="auto" w:fill="FFFFFF"/>
          </w:tcPr>
          <w:p>
            <w:pPr>
              <w:rPr>
                <w:lang w:val="ja-JP"/>
              </w:rPr>
            </w:pPr>
            <w:r>
              <w:rPr>
                <w:lang w:val="ja-JP"/>
              </w:rPr>
              <w:t xml:space="preserve">_アクリルアミドアクリル酸/アルカリ橄欖石玄武岩/"酸化銀(I,III)"アセチルサリチル酸_</w:t>
            </w:r>
          </w:p>
        </w:tc>
      </w:tr>
      <w:tr>
        <w:tc>
          <w:tcPr>
            <w:shd w:val="clear" w:color="auto" w:fill="FFFFFF"/>
          </w:tcPr>
          <w:p>
            <w:pPr>
              <w:rPr>
                <w:lang w:val="en-US"/>
              </w:rPr>
            </w:pPr>
            <w:r>
              <w:rPr>
                <w:rStyle w:val="SegmentID"/>
                <w:lang w:val="en-US"/>
              </w:rPr>
              <w:t xml:space="preserve">4548</w:t>
            </w:r>
            <w:r>
              <w:rPr>
                <w:rStyle w:val="TransUnitID"/>
                <w:lang w:val="en-US"/>
              </w:rPr>
              <w:t xml:space="preserve">c4bf0787-f29c-48d5-bb03-e73816255a6a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:33B</w:t>
            </w:r>
          </w:p>
        </w:tc>
        <w:tc>
          <w:tcPr>
            <w:shd w:val="clear" w:color="auto" w:fill="FFFFFF"/>
          </w:tcPr>
          <w:p>
            <w:pPr>
              <w:rPr>
                <w:lang w:val="ja-JP"/>
              </w:rPr>
            </w:pPr>
            <w:r>
              <w:rPr>
                <w:lang w:val="ja-JP"/>
              </w:rPr>
              <w:t xml:space="preserve">_:33㌔_</w:t>
            </w:r>
          </w:p>
        </w:tc>
      </w:tr>
      <w:tr>
        <w:tc>
          <w:tcPr>
            <w:shd w:val="clear" w:color="auto" w:fill="FFFFFF"/>
          </w:tcPr>
          <w:p>
            <w:pPr>
              <w:rPr>
                <w:lang w:val="en-US"/>
              </w:rPr>
            </w:pPr>
            <w:r>
              <w:rPr>
                <w:rStyle w:val="SegmentID"/>
                <w:lang w:val="en-US"/>
              </w:rPr>
              <w:t xml:space="preserve">4549</w:t>
            </w:r>
            <w:r>
              <w:rPr>
                <w:rStyle w:val="TransUnitID"/>
                <w:lang w:val="en-US"/>
              </w:rPr>
              <w:t xml:space="preserve">b27a3f10-b7d4-4a1e-846e-f65d35adfaf3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Currency / Original Ordered Amount</w:t>
            </w:r>
          </w:p>
        </w:tc>
        <w:tc>
          <w:tcPr>
            <w:shd w:val="clear" w:color="auto" w:fill="FFFFFF"/>
          </w:tcPr>
          <w:p>
            <w:pPr>
              <w:rPr>
                <w:lang w:val="ja-JP"/>
              </w:rPr>
            </w:pPr>
            <w:r>
              <w:rPr>
                <w:lang w:val="ja-JP"/>
              </w:rPr>
              <w:t xml:space="preserve">_アルカリ橄欖石玄武岩/アルカリ橄欖石玄武岩アセチルサリチル酸アーティチョーク_</w:t>
            </w:r>
          </w:p>
        </w:tc>
      </w:tr>
      <w:tr>
        <w:tc>
          <w:tcPr>
            <w:shd w:val="clear" w:color="auto" w:fill="FFFFFF"/>
          </w:tcPr>
          <w:p>
            <w:pPr>
              <w:rPr>
                <w:lang w:val="en-US"/>
              </w:rPr>
            </w:pPr>
            <w:r>
              <w:rPr>
                <w:rStyle w:val="SegmentID"/>
                <w:lang w:val="en-US"/>
              </w:rPr>
              <w:t xml:space="preserve">4550</w:t>
            </w:r>
            <w:r>
              <w:rPr>
                <w:rStyle w:val="TransUnitID"/>
                <w:lang w:val="en-US"/>
              </w:rPr>
              <w:t xml:space="preserve">85e0e60d-981a-411c-8781-595b4023a8e7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:50A, F or K</w:t>
            </w:r>
          </w:p>
        </w:tc>
        <w:tc>
          <w:tcPr>
            <w:shd w:val="clear" w:color="auto" w:fill="FFFFFF"/>
          </w:tcPr>
          <w:p>
            <w:pPr>
              <w:rPr>
                <w:lang w:val="ja-JP"/>
              </w:rPr>
            </w:pPr>
            <w:r>
              <w:rPr>
                <w:lang w:val="ja-JP"/>
              </w:rPr>
              <w:t xml:space="preserve">_:50㌔、㌔アイヌ㌔_</w:t>
            </w:r>
          </w:p>
        </w:tc>
      </w:tr>
      <w:tr>
        <w:tc>
          <w:tcPr>
            <w:shd w:val="clear" w:color="auto" w:fill="FFFFFF"/>
          </w:tcPr>
          <w:p>
            <w:pPr>
              <w:rPr>
                <w:lang w:val="en-US"/>
              </w:rPr>
            </w:pPr>
            <w:r>
              <w:rPr>
                <w:rStyle w:val="SegmentID"/>
                <w:lang w:val="en-US"/>
              </w:rPr>
              <w:t xml:space="preserve">4551</w:t>
            </w:r>
            <w:r>
              <w:rPr>
                <w:rStyle w:val="TransUnitID"/>
                <w:lang w:val="en-US"/>
              </w:rPr>
              <w:t xml:space="preserve">c672b4a7-8af6-4142-aeb1-2f01e97ab35f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Ordering Customer (Payer)</w:t>
            </w:r>
          </w:p>
        </w:tc>
        <w:tc>
          <w:tcPr>
            <w:shd w:val="clear" w:color="auto" w:fill="FFFFFF"/>
          </w:tcPr>
          <w:p>
            <w:pPr>
              <w:rPr>
                <w:lang w:val="ja-JP"/>
              </w:rPr>
            </w:pPr>
            <w:r>
              <w:rPr>
                <w:lang w:val="ja-JP"/>
              </w:rPr>
              <w:t xml:space="preserve">_アルカリ橄欖石玄武岩アルカリ橄欖石玄武岩(アクリルアミド)_</w:t>
            </w:r>
          </w:p>
        </w:tc>
      </w:tr>
      <w:tr>
        <w:tc>
          <w:tcPr>
            <w:shd w:val="clear" w:color="auto" w:fill="FFFFFF"/>
          </w:tcPr>
          <w:p>
            <w:pPr>
              <w:rPr>
                <w:lang w:val="en-US"/>
              </w:rPr>
            </w:pPr>
            <w:r>
              <w:rPr>
                <w:rStyle w:val="SegmentID"/>
                <w:lang w:val="en-US"/>
              </w:rPr>
              <w:t xml:space="preserve">4552</w:t>
            </w:r>
            <w:r>
              <w:rPr>
                <w:rStyle w:val="TransUnitID"/>
                <w:lang w:val="en-US"/>
              </w:rPr>
              <w:t xml:space="preserve">2fcb77c5-c888-438e-813c-afa350991f73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:52A or D</w:t>
            </w:r>
          </w:p>
        </w:tc>
        <w:tc>
          <w:tcPr>
            <w:shd w:val="clear" w:color="auto" w:fill="FFFFFF"/>
          </w:tcPr>
          <w:p>
            <w:pPr>
              <w:rPr>
                <w:lang w:val="ja-JP"/>
              </w:rPr>
            </w:pPr>
            <w:r>
              <w:rPr>
                <w:lang w:val="ja-JP"/>
              </w:rPr>
              <w:t xml:space="preserve">_:52㌔アイヌ㌔_</w:t>
            </w:r>
          </w:p>
        </w:tc>
      </w:tr>
      <w:tr>
        <w:tc>
          <w:tcPr>
            <w:shd w:val="clear" w:color="auto" w:fill="FFFFFF"/>
          </w:tcPr>
          <w:p>
            <w:pPr>
              <w:rPr>
                <w:lang w:val="en-US"/>
              </w:rPr>
            </w:pPr>
            <w:r>
              <w:rPr>
                <w:rStyle w:val="SegmentID"/>
                <w:lang w:val="en-US"/>
              </w:rPr>
              <w:t xml:space="preserve">4553</w:t>
            </w:r>
            <w:r>
              <w:rPr>
                <w:rStyle w:val="TransUnitID"/>
                <w:lang w:val="en-US"/>
              </w:rPr>
              <w:t xml:space="preserve">ab9b6e59-40a0-4dc2-8c51-7ca5f524a918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Ordering Institution (Payer’s Bank)</w:t>
            </w:r>
          </w:p>
        </w:tc>
        <w:tc>
          <w:tcPr>
            <w:shd w:val="clear" w:color="auto" w:fill="FFFFFF"/>
          </w:tcPr>
          <w:p>
            <w:pPr>
              <w:rPr>
                <w:lang w:val="ja-JP"/>
              </w:rPr>
            </w:pPr>
            <w:r>
              <w:rPr>
                <w:lang w:val="ja-JP"/>
              </w:rPr>
              <w:t xml:space="preserve">_アルカリ橄欖石玄武岩アジャイル ソフトウェア開発(アセチルサリチル酸アクリル酸)_</w:t>
            </w:r>
          </w:p>
        </w:tc>
      </w:tr>
      <w:tr>
        <w:tc>
          <w:tcPr>
            <w:shd w:val="clear" w:color="auto" w:fill="FFFFFF"/>
          </w:tcPr>
          <w:p>
            <w:pPr>
              <w:rPr>
                <w:lang w:val="en-US"/>
              </w:rPr>
            </w:pPr>
            <w:r>
              <w:rPr>
                <w:rStyle w:val="SegmentID"/>
                <w:lang w:val="en-US"/>
              </w:rPr>
              <w:t xml:space="preserve">4554</w:t>
            </w:r>
            <w:r>
              <w:rPr>
                <w:rStyle w:val="TransUnitID"/>
                <w:lang w:val="en-US"/>
              </w:rPr>
              <w:t xml:space="preserve">52563441-019d-43a0-bc21-00d406c0f2d6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:53A, B or D</w:t>
            </w:r>
          </w:p>
        </w:tc>
        <w:tc>
          <w:tcPr>
            <w:shd w:val="clear" w:color="auto" w:fill="FFFFFF"/>
          </w:tcPr>
          <w:p>
            <w:pPr>
              <w:rPr>
                <w:lang w:val="ja-JP"/>
              </w:rPr>
            </w:pPr>
            <w:r>
              <w:rPr>
                <w:lang w:val="ja-JP"/>
              </w:rPr>
              <w:t xml:space="preserve">_:53㌔、㌔アイヌ㌔_</w:t>
            </w:r>
          </w:p>
        </w:tc>
      </w:tr>
      <w:tr>
        <w:tc>
          <w:tcPr>
            <w:shd w:val="clear" w:color="auto" w:fill="FFFFFF"/>
          </w:tcPr>
          <w:p>
            <w:pPr>
              <w:rPr>
                <w:lang w:val="en-US"/>
              </w:rPr>
            </w:pPr>
            <w:r>
              <w:rPr>
                <w:rStyle w:val="SegmentID"/>
                <w:lang w:val="en-US"/>
              </w:rPr>
              <w:t xml:space="preserve">4555</w:t>
            </w:r>
            <w:r>
              <w:rPr>
                <w:rStyle w:val="TransUnitID"/>
                <w:lang w:val="en-US"/>
              </w:rPr>
              <w:t xml:space="preserve">c25f35c0-4921-4bb7-acc0-1c1c4e35caac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Sender’s Correspondent (Bank)</w:t>
            </w:r>
          </w:p>
        </w:tc>
        <w:tc>
          <w:tcPr>
            <w:shd w:val="clear" w:color="auto" w:fill="FFFFFF"/>
          </w:tcPr>
          <w:p>
            <w:pPr>
              <w:rPr>
                <w:lang w:val="ja-JP"/>
              </w:rPr>
            </w:pPr>
            <w:r>
              <w:rPr>
                <w:lang w:val="ja-JP"/>
              </w:rPr>
              <w:t xml:space="preserve">_アルカリ橄欖石玄武岩ゴエモンが行く! 生命と向きあって(アクリル酸)_</w:t>
            </w:r>
          </w:p>
        </w:tc>
      </w:tr>
      <w:tr>
        <w:tc>
          <w:tcPr>
            <w:shd w:val="clear" w:color="auto" w:fill="FFFFFF"/>
          </w:tcPr>
          <w:p>
            <w:pPr>
              <w:rPr>
                <w:lang w:val="en-US"/>
              </w:rPr>
            </w:pPr>
            <w:r>
              <w:rPr>
                <w:rStyle w:val="SegmentID"/>
                <w:lang w:val="en-US"/>
              </w:rPr>
              <w:t xml:space="preserve">4556</w:t>
            </w:r>
            <w:r>
              <w:rPr>
                <w:rStyle w:val="TransUnitID"/>
                <w:lang w:val="en-US"/>
              </w:rPr>
              <w:t xml:space="preserve">8e0d7a1b-85ad-47ec-8614-28abeca548b8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:54A, B or D</w:t>
            </w:r>
          </w:p>
        </w:tc>
        <w:tc>
          <w:tcPr>
            <w:shd w:val="clear" w:color="auto" w:fill="FFFFFF"/>
          </w:tcPr>
          <w:p>
            <w:pPr>
              <w:rPr>
                <w:lang w:val="ja-JP"/>
              </w:rPr>
            </w:pPr>
            <w:r>
              <w:rPr>
                <w:lang w:val="ja-JP"/>
              </w:rPr>
              <w:t xml:space="preserve">_:54㌔、㌔アイヌ㌔_</w:t>
            </w:r>
          </w:p>
        </w:tc>
      </w:tr>
      <w:tr>
        <w:tc>
          <w:tcPr>
            <w:shd w:val="clear" w:color="auto" w:fill="FFFFFF"/>
          </w:tcPr>
          <w:p>
            <w:pPr>
              <w:rPr>
                <w:lang w:val="en-US"/>
              </w:rPr>
            </w:pPr>
            <w:r>
              <w:rPr>
                <w:rStyle w:val="SegmentID"/>
                <w:lang w:val="en-US"/>
              </w:rPr>
              <w:t xml:space="preserve">4557</w:t>
            </w:r>
            <w:r>
              <w:rPr>
                <w:rStyle w:val="TransUnitID"/>
                <w:lang w:val="en-US"/>
              </w:rPr>
              <w:t xml:space="preserve">319c16ce-b23d-4f3a-af0c-7d8576ea513a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Receiver’s Correspondent (Bank)</w:t>
            </w:r>
          </w:p>
        </w:tc>
        <w:tc>
          <w:tcPr>
            <w:shd w:val="clear" w:color="auto" w:fill="FFFFFF"/>
          </w:tcPr>
          <w:p>
            <w:pPr>
              <w:rPr>
                <w:lang w:val="ja-JP"/>
              </w:rPr>
            </w:pPr>
            <w:r>
              <w:rPr>
                <w:lang w:val="ja-JP"/>
              </w:rPr>
              <w:t xml:space="preserve">_えほん・だんちのこいぬダンゴエモンが行く! 生命と向きあって(アクリル酸)_</w:t>
            </w:r>
          </w:p>
        </w:tc>
      </w:tr>
      <w:tr>
        <w:tc>
          <w:tcPr>
            <w:shd w:val="clear" w:color="auto" w:fill="FFFFFF"/>
          </w:tcPr>
          <w:p>
            <w:pPr>
              <w:rPr>
                <w:lang w:val="en-US"/>
              </w:rPr>
            </w:pPr>
            <w:r>
              <w:rPr>
                <w:rStyle w:val="SegmentID"/>
                <w:lang w:val="en-US"/>
              </w:rPr>
              <w:t xml:space="preserve">4558</w:t>
            </w:r>
            <w:r>
              <w:rPr>
                <w:rStyle w:val="TransUnitID"/>
                <w:lang w:val="en-US"/>
              </w:rPr>
              <w:t xml:space="preserve">a91ef351-2ac3-4776-9e95-cac4e3885de6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:56A, C or D</w:t>
            </w:r>
          </w:p>
        </w:tc>
        <w:tc>
          <w:tcPr>
            <w:shd w:val="clear" w:color="auto" w:fill="FFFFFF"/>
          </w:tcPr>
          <w:p>
            <w:pPr>
              <w:rPr>
                <w:lang w:val="ja-JP"/>
              </w:rPr>
            </w:pPr>
            <w:r>
              <w:rPr>
                <w:lang w:val="ja-JP"/>
              </w:rPr>
              <w:t xml:space="preserve">_:56㌔、㌔アイヌ㌔_</w:t>
            </w:r>
          </w:p>
        </w:tc>
      </w:tr>
      <w:tr>
        <w:tc>
          <w:tcPr>
            <w:shd w:val="clear" w:color="auto" w:fill="FFFFFF"/>
          </w:tcPr>
          <w:p>
            <w:pPr>
              <w:rPr>
                <w:lang w:val="en-US"/>
              </w:rPr>
            </w:pPr>
            <w:r>
              <w:rPr>
                <w:rStyle w:val="SegmentID"/>
                <w:lang w:val="en-US"/>
              </w:rPr>
              <w:t xml:space="preserve">4559</w:t>
            </w:r>
            <w:r>
              <w:rPr>
                <w:rStyle w:val="TransUnitID"/>
                <w:lang w:val="en-US"/>
              </w:rPr>
              <w:t xml:space="preserve">2d36bf93-ea57-4da1-822e-ccf314b9db77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Intermediary (Bank)</w:t>
            </w:r>
          </w:p>
        </w:tc>
        <w:tc>
          <w:tcPr>
            <w:shd w:val="clear" w:color="auto" w:fill="FFFFFF"/>
          </w:tcPr>
          <w:p>
            <w:pPr>
              <w:rPr>
                <w:lang w:val="ja-JP"/>
              </w:rPr>
            </w:pPr>
            <w:r>
              <w:rPr>
                <w:lang w:val="ja-JP"/>
              </w:rPr>
              <w:t xml:space="preserve">_ジャストインタイムコンパイル方式(アクリル酸)_</w:t>
            </w:r>
          </w:p>
        </w:tc>
      </w:tr>
      <w:tr>
        <w:tc>
          <w:tcPr>
            <w:shd w:val="clear" w:color="auto" w:fill="FFFFFF"/>
          </w:tcPr>
          <w:p>
            <w:pPr>
              <w:rPr>
                <w:lang w:val="en-US"/>
              </w:rPr>
            </w:pPr>
            <w:r>
              <w:rPr>
                <w:rStyle w:val="SegmentID"/>
                <w:lang w:val="en-US"/>
              </w:rPr>
              <w:t xml:space="preserve">4560</w:t>
            </w:r>
            <w:r>
              <w:rPr>
                <w:rStyle w:val="TransUnitID"/>
                <w:lang w:val="en-US"/>
              </w:rPr>
              <w:t xml:space="preserve">6e3af408-6486-41cb-b6c3-c8140b8e4d0a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:57A, B, C or D</w:t>
            </w:r>
          </w:p>
        </w:tc>
        <w:tc>
          <w:tcPr>
            <w:shd w:val="clear" w:color="auto" w:fill="FFFFFF"/>
          </w:tcPr>
          <w:p>
            <w:pPr>
              <w:rPr>
                <w:lang w:val="ja-JP"/>
              </w:rPr>
            </w:pPr>
            <w:r>
              <w:rPr>
                <w:lang w:val="ja-JP"/>
              </w:rPr>
              <w:t xml:space="preserve">_:57㌔、㌔、㌔アイヌ㌔_</w:t>
            </w:r>
          </w:p>
        </w:tc>
      </w:tr>
      <w:tr>
        <w:tc>
          <w:tcPr>
            <w:shd w:val="clear" w:color="auto" w:fill="FFFFFF"/>
          </w:tcPr>
          <w:p>
            <w:pPr>
              <w:rPr>
                <w:lang w:val="en-US"/>
              </w:rPr>
            </w:pPr>
            <w:r>
              <w:rPr>
                <w:rStyle w:val="SegmentID"/>
                <w:lang w:val="en-US"/>
              </w:rPr>
              <w:t xml:space="preserve">4561</w:t>
            </w:r>
            <w:r>
              <w:rPr>
                <w:rStyle w:val="TransUnitID"/>
                <w:lang w:val="en-US"/>
              </w:rPr>
              <w:t xml:space="preserve">e5bb9839-803f-4bc9-b6f6-3cb32212a93e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Account with Institution (Beneficiary’s Bank)</w:t>
            </w:r>
          </w:p>
        </w:tc>
        <w:tc>
          <w:tcPr>
            <w:shd w:val="clear" w:color="auto" w:fill="FFFFFF"/>
          </w:tcPr>
          <w:p>
            <w:pPr>
              <w:rPr>
                <w:lang w:val="ja-JP"/>
              </w:rPr>
            </w:pPr>
            <w:r>
              <w:rPr>
                <w:lang w:val="ja-JP"/>
              </w:rPr>
              <w:t xml:space="preserve">_アセチルサリチル酸アクリル酸アジャイル ソフトウェア開発(ゴエモンが行く! 生命と向きあってアクリル酸)_</w:t>
            </w:r>
          </w:p>
        </w:tc>
      </w:tr>
      <w:tr>
        <w:tc>
          <w:tcPr>
            <w:shd w:val="clear" w:color="auto" w:fill="FFFFFF"/>
          </w:tcPr>
          <w:p>
            <w:pPr>
              <w:rPr>
                <w:lang w:val="en-US"/>
              </w:rPr>
            </w:pPr>
            <w:r>
              <w:rPr>
                <w:rStyle w:val="SegmentID"/>
                <w:lang w:val="en-US"/>
              </w:rPr>
              <w:t xml:space="preserve">4562</w:t>
            </w:r>
            <w:r>
              <w:rPr>
                <w:rStyle w:val="TransUnitID"/>
                <w:lang w:val="en-US"/>
              </w:rPr>
              <w:t xml:space="preserve">d9fb2f3d-e74e-4113-8935-717218fc27f1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:59 or 59A</w:t>
            </w:r>
          </w:p>
        </w:tc>
        <w:tc>
          <w:tcPr>
            <w:shd w:val="clear" w:color="auto" w:fill="FFFFFF"/>
          </w:tcPr>
          <w:p>
            <w:pPr>
              <w:rPr>
                <w:lang w:val="ja-JP"/>
              </w:rPr>
            </w:pPr>
            <w:r>
              <w:rPr>
                <w:lang w:val="ja-JP"/>
              </w:rPr>
              <w:t xml:space="preserve">_:59 アイヌ 59㌔_</w:t>
            </w:r>
          </w:p>
        </w:tc>
      </w:tr>
      <w:tr>
        <w:tc>
          <w:tcPr>
            <w:shd w:val="clear" w:color="auto" w:fill="FFFFFF"/>
          </w:tcPr>
          <w:p>
            <w:pPr>
              <w:rPr>
                <w:lang w:val="en-US"/>
              </w:rPr>
            </w:pPr>
            <w:r>
              <w:rPr>
                <w:rStyle w:val="SegmentID"/>
                <w:lang w:val="en-US"/>
              </w:rPr>
              <w:t xml:space="preserve">4563</w:t>
            </w:r>
            <w:r>
              <w:rPr>
                <w:rStyle w:val="TransUnitID"/>
                <w:lang w:val="en-US"/>
              </w:rPr>
              <w:t xml:space="preserve">9b3b58f3-5e4c-4779-835a-2d709ef9ec62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Beneficiary</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4564</w:t>
            </w:r>
            <w:r>
              <w:rPr>
                <w:rStyle w:val="TransUnitID"/>
                <w:lang w:val="en-US"/>
              </w:rPr>
              <w:t xml:space="preserve">6999a667-fb00-4f76-93a5-078be7016115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:70</w:t>
            </w:r>
          </w:p>
        </w:tc>
        <w:tc>
          <w:tcPr>
            <w:shd w:val="clear" w:color="auto" w:fill="FFFFFF"/>
          </w:tcPr>
          <w:p>
            <w:pPr>
              <w:rPr>
                <w:lang w:val="ja-JP"/>
              </w:rPr>
            </w:pPr>
            <w:r>
              <w:rPr>
                <w:lang w:val="ja-JP"/>
              </w:rPr>
              <w:t xml:space="preserve">_:70_</w:t>
            </w:r>
          </w:p>
        </w:tc>
      </w:tr>
      <w:tr>
        <w:tc>
          <w:tcPr>
            <w:shd w:val="clear" w:color="auto" w:fill="FFFFFF"/>
          </w:tcPr>
          <w:p>
            <w:pPr>
              <w:rPr>
                <w:lang w:val="en-US"/>
              </w:rPr>
            </w:pPr>
            <w:r>
              <w:rPr>
                <w:rStyle w:val="SegmentID"/>
                <w:lang w:val="en-US"/>
              </w:rPr>
              <w:t xml:space="preserve">4565</w:t>
            </w:r>
            <w:r>
              <w:rPr>
                <w:rStyle w:val="TransUnitID"/>
                <w:lang w:val="en-US"/>
              </w:rPr>
              <w:t xml:space="preserve">e61aef7d-861e-434d-8bbf-057572896e29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Remittance Information (Payment Reference)</w:t>
            </w:r>
          </w:p>
        </w:tc>
        <w:tc>
          <w:tcPr>
            <w:shd w:val="clear" w:color="auto" w:fill="FFFFFF"/>
          </w:tcPr>
          <w:p>
            <w:pPr>
              <w:rPr>
                <w:lang w:val="ja-JP"/>
              </w:rPr>
            </w:pPr>
            <w:r>
              <w:rPr>
                <w:lang w:val="ja-JP"/>
              </w:rPr>
              <w:t xml:space="preserve">_えほん・だんちのこいぬダンアジャイル ソフトウェア開発(アセチルサリチル酸"酸化銀(I,III)")_</w:t>
            </w:r>
          </w:p>
        </w:tc>
      </w:tr>
      <w:tr>
        <w:tc>
          <w:tcPr>
            <w:shd w:val="clear" w:color="auto" w:fill="FFFFFF"/>
          </w:tcPr>
          <w:p>
            <w:pPr>
              <w:rPr>
                <w:lang w:val="en-US"/>
              </w:rPr>
            </w:pPr>
            <w:r>
              <w:rPr>
                <w:rStyle w:val="SegmentID"/>
                <w:lang w:val="en-US"/>
              </w:rPr>
              <w:t xml:space="preserve">4566</w:t>
            </w:r>
            <w:r>
              <w:rPr>
                <w:rStyle w:val="TransUnitID"/>
                <w:lang w:val="en-US"/>
              </w:rPr>
              <w:t xml:space="preserve">c4878863-d899-47a4-9621-7289fc475f05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:71A</w:t>
            </w:r>
          </w:p>
        </w:tc>
        <w:tc>
          <w:tcPr>
            <w:shd w:val="clear" w:color="auto" w:fill="FFFFFF"/>
          </w:tcPr>
          <w:p>
            <w:pPr>
              <w:rPr>
                <w:lang w:val="ja-JP"/>
              </w:rPr>
            </w:pPr>
            <w:r>
              <w:rPr>
                <w:lang w:val="ja-JP"/>
              </w:rPr>
              <w:t xml:space="preserve">_:71㌔_</w:t>
            </w:r>
          </w:p>
        </w:tc>
      </w:tr>
      <w:tr>
        <w:tc>
          <w:tcPr>
            <w:shd w:val="clear" w:color="auto" w:fill="FFFFFF"/>
          </w:tcPr>
          <w:p>
            <w:pPr>
              <w:rPr>
                <w:lang w:val="en-US"/>
              </w:rPr>
            </w:pPr>
            <w:r>
              <w:rPr>
                <w:rStyle w:val="SegmentID"/>
                <w:lang w:val="en-US"/>
              </w:rPr>
              <w:t xml:space="preserve">4567</w:t>
            </w:r>
            <w:r>
              <w:rPr>
                <w:rStyle w:val="TransUnitID"/>
                <w:lang w:val="en-US"/>
              </w:rPr>
              <w:t xml:space="preserve">821023c3-01a8-4649-9f0f-acef57663728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Details of Charges (BEN / OUR / SHA)</w:t>
            </w:r>
          </w:p>
        </w:tc>
        <w:tc>
          <w:tcPr>
            <w:shd w:val="clear" w:color="auto" w:fill="FFFFFF"/>
          </w:tcPr>
          <w:p>
            <w:pPr>
              <w:rPr>
                <w:lang w:val="ja-JP"/>
              </w:rPr>
            </w:pPr>
            <w:r>
              <w:rPr>
                <w:lang w:val="ja-JP"/>
              </w:rPr>
              <w:t xml:space="preserve">_アセチルサリチル酸アイヌアセチルサリチル酸(アクセサ/アクセサ/アクセサ)_</w:t>
            </w:r>
          </w:p>
        </w:tc>
      </w:tr>
      <w:tr>
        <w:tc>
          <w:tcPr>
            <w:shd w:val="clear" w:color="auto" w:fill="FFFFFF"/>
          </w:tcPr>
          <w:p>
            <w:pPr>
              <w:rPr>
                <w:lang w:val="en-US"/>
              </w:rPr>
            </w:pPr>
            <w:r>
              <w:rPr>
                <w:rStyle w:val="SegmentID"/>
                <w:lang w:val="en-US"/>
              </w:rPr>
              <w:t xml:space="preserve">4568</w:t>
            </w:r>
            <w:r>
              <w:rPr>
                <w:rStyle w:val="TransUnitID"/>
                <w:lang w:val="en-US"/>
              </w:rPr>
              <w:t xml:space="preserve">86ce5d27-de70-4c93-ba10-816156fc7891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:72</w:t>
            </w:r>
          </w:p>
        </w:tc>
        <w:tc>
          <w:tcPr>
            <w:shd w:val="clear" w:color="auto" w:fill="FFFFFF"/>
          </w:tcPr>
          <w:p>
            <w:pPr>
              <w:rPr>
                <w:lang w:val="ja-JP"/>
              </w:rPr>
            </w:pPr>
            <w:r>
              <w:rPr>
                <w:lang w:val="ja-JP"/>
              </w:rPr>
              <w:t xml:space="preserve">_:72_</w:t>
            </w:r>
          </w:p>
        </w:tc>
      </w:tr>
      <w:tr>
        <w:tc>
          <w:tcPr>
            <w:shd w:val="clear" w:color="auto" w:fill="FFFFFF"/>
          </w:tcPr>
          <w:p>
            <w:pPr>
              <w:rPr>
                <w:lang w:val="en-US"/>
              </w:rPr>
            </w:pPr>
            <w:r>
              <w:rPr>
                <w:rStyle w:val="SegmentID"/>
                <w:lang w:val="en-US"/>
              </w:rPr>
              <w:t xml:space="preserve">4569</w:t>
            </w:r>
            <w:r>
              <w:rPr>
                <w:rStyle w:val="TransUnitID"/>
                <w:lang w:val="en-US"/>
              </w:rPr>
              <w:t xml:space="preserve">19b9bfa6-46f8-43b5-bfb2-8d894ae5e58c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Sender to Receiver Information</w:t>
            </w:r>
          </w:p>
        </w:tc>
        <w:tc>
          <w:tcPr>
            <w:shd w:val="clear" w:color="auto" w:fill="FFFFFF"/>
          </w:tcPr>
          <w:p>
            <w:pPr>
              <w:rPr>
                <w:lang w:val="ja-JP"/>
              </w:rPr>
            </w:pPr>
            <w:r>
              <w:rPr>
                <w:lang w:val="ja-JP"/>
              </w:rPr>
              <w:t xml:space="preserve">_アーティチョークアイヌアルカリ橄欖石玄武岩アジャイル ソフトウェア開発_</w:t>
            </w:r>
          </w:p>
        </w:tc>
      </w:tr>
      <w:tr>
        <w:tc>
          <w:tcPr>
            <w:shd w:val="clear" w:color="auto" w:fill="FFFFFF"/>
          </w:tcPr>
          <w:p>
            <w:pPr>
              <w:rPr>
                <w:lang w:val="en-US"/>
              </w:rPr>
            </w:pPr>
            <w:r>
              <w:rPr>
                <w:rStyle w:val="SegmentID"/>
                <w:lang w:val="en-US"/>
              </w:rPr>
              <w:t xml:space="preserve">4570</w:t>
            </w:r>
            <w:r>
              <w:rPr>
                <w:rStyle w:val="TransUnitID"/>
                <w:lang w:val="en-US"/>
              </w:rPr>
              <w:t xml:space="preserve">44bb450d-fd3b-4573-a01a-6d2b03438b6e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:77B</w:t>
            </w:r>
          </w:p>
        </w:tc>
        <w:tc>
          <w:tcPr>
            <w:shd w:val="clear" w:color="auto" w:fill="FFFFFF"/>
          </w:tcPr>
          <w:p>
            <w:pPr>
              <w:rPr>
                <w:lang w:val="ja-JP"/>
              </w:rPr>
            </w:pPr>
            <w:r>
              <w:rPr>
                <w:lang w:val="ja-JP"/>
              </w:rPr>
              <w:t xml:space="preserve">_:77㌔_</w:t>
            </w:r>
          </w:p>
        </w:tc>
      </w:tr>
      <w:tr>
        <w:tc>
          <w:tcPr>
            <w:shd w:val="clear" w:color="auto" w:fill="FFFFFF"/>
          </w:tcPr>
          <w:p>
            <w:pPr>
              <w:rPr>
                <w:lang w:val="en-US"/>
              </w:rPr>
            </w:pPr>
            <w:r>
              <w:rPr>
                <w:rStyle w:val="SegmentID"/>
                <w:lang w:val="en-US"/>
              </w:rPr>
              <w:t xml:space="preserve">4571</w:t>
            </w:r>
            <w:r>
              <w:rPr>
                <w:rStyle w:val="TransUnitID"/>
                <w:lang w:val="en-US"/>
              </w:rPr>
              <w:t xml:space="preserve">df0a426b-b87f-444e-b247-e462b417b32e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Regulatory Reporting</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4572</w:t>
            </w:r>
            <w:r>
              <w:rPr>
                <w:rStyle w:val="TransUnitID"/>
                <w:lang w:val="en-US"/>
              </w:rPr>
              <w:t xml:space="preserve">3ae45a2f-5b13-413f-ba18-213d585d7af2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MT103 messages typically are used for wire transfer payments.</w:t>
            </w:r>
          </w:p>
        </w:tc>
        <w:tc>
          <w:tcPr>
            <w:shd w:val="clear" w:color="auto" w:fill="FFFFFF"/>
          </w:tcPr>
          <w:p>
            <w:pPr>
              <w:rPr>
                <w:lang w:val="ja-JP"/>
              </w:rPr>
            </w:pPr>
            <w:r>
              <w:rPr>
                <w:lang w:val="ja-JP"/>
              </w:rPr>
              <w:t xml:space="preserve">_アイヌ103 アルカリ橄欖石玄武岩"酸化銀(I,III)"アクセサアクリル酸アクセサアクリル酸アルカリ橄欖石玄武岩アルカリ橄欖石玄武岩。_</w:t>
            </w:r>
          </w:p>
        </w:tc>
      </w:tr>
      <w:tr>
        <w:tc>
          <w:tcPr>
            <w:shd w:val="clear" w:color="auto" w:fill="FFFFFF"/>
          </w:tcPr>
          <w:p>
            <w:pPr>
              <w:rPr>
                <w:lang w:val="en-US"/>
              </w:rPr>
            </w:pPr>
            <w:r>
              <w:rPr>
                <w:rStyle w:val="SegmentID"/>
                <w:lang w:val="en-US"/>
              </w:rPr>
              <w:t xml:space="preserve">4573</w:t>
            </w:r>
            <w:r>
              <w:rPr>
                <w:rStyle w:val="TransUnitID"/>
                <w:lang w:val="en-US"/>
              </w:rPr>
              <w:t xml:space="preserve">3ae45a2f-5b13-413f-ba18-213d585d7af2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Refer to the example in </w:t>
            </w:r>
            <w:r>
              <w:rPr>
                <w:rStyle w:val="Tag"/>
                <w:lang w:val="en-US"/>
              </w:rPr>
              <w:t xml:space="preserve">&lt;10802/&gt;</w:t>
            </w:r>
            <w:r>
              <w:rPr>
                <w:lang w:val="en-US"/>
              </w:rPr>
              <w:t xml:space="preserve">:</w:t>
            </w:r>
          </w:p>
        </w:tc>
        <w:tc>
          <w:tcPr>
            <w:shd w:val="clear" w:color="auto" w:fill="FFFFFF"/>
          </w:tcPr>
          <w:p>
            <w:pPr>
              <w:rPr>
                <w:lang w:val="ja-JP"/>
              </w:rPr>
            </w:pPr>
            <w:r>
              <w:rPr>
                <w:lang w:val="ja-JP"/>
              </w:rPr>
              <w:t xml:space="preserve">_アクリルアミドアイヌアクセサアセチルサリチル酸アイヌ</w:t>
            </w:r>
            <w:r>
              <w:rPr>
                <w:rStyle w:val="Tag"/>
                <w:lang w:val="ja-JP"/>
              </w:rPr>
              <w:t xml:space="preserve">&lt;10802/&gt;</w:t>
            </w:r>
            <w:r>
              <w:rPr>
                <w:lang w:val="ja-JP"/>
              </w:rPr>
              <w:t xml:space="preserve">:_</w:t>
            </w:r>
          </w:p>
        </w:tc>
      </w:tr>
      <w:tr>
        <w:tc>
          <w:tcPr>
            <w:shd w:val="clear" w:color="auto" w:fill="FFFFFF"/>
          </w:tcPr>
          <w:p>
            <w:pPr>
              <w:rPr>
                <w:lang w:val="en-US"/>
              </w:rPr>
            </w:pPr>
            <w:r>
              <w:rPr>
                <w:rStyle w:val="SegmentID"/>
                <w:lang w:val="en-US"/>
              </w:rPr>
              <w:t xml:space="preserve">4574</w:t>
            </w:r>
            <w:r>
              <w:rPr>
                <w:rStyle w:val="TransUnitID"/>
                <w:lang w:val="en-US"/>
              </w:rPr>
              <w:t xml:space="preserve">797ebb6b-1e0a-473a-95f0-5a318e2ee73c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Field 20, together with a date, is a helpful way to locate SWIFT messages.</w:t>
            </w:r>
          </w:p>
        </w:tc>
        <w:tc>
          <w:tcPr>
            <w:shd w:val="clear" w:color="auto" w:fill="FFFFFF"/>
          </w:tcPr>
          <w:p>
            <w:pPr>
              <w:rPr>
                <w:lang w:val="ja-JP"/>
              </w:rPr>
            </w:pPr>
            <w:r>
              <w:rPr>
                <w:lang w:val="ja-JP"/>
              </w:rPr>
              <w:t xml:space="preserve">_アクリルアミド 20、アルカリ橄欖石玄武岩アクリル酸㌔アクリル酸、アイヌ㌔アセチルサリチル酸アクセサアイヌアーティチョークアクリルアミドアルカリ橄欖石玄武岩。_</w:t>
            </w:r>
          </w:p>
        </w:tc>
      </w:tr>
      <w:tr>
        <w:tc>
          <w:tcPr>
            <w:shd w:val="clear" w:color="auto" w:fill="FFFFFF"/>
          </w:tcPr>
          <w:p>
            <w:pPr>
              <w:rPr>
                <w:lang w:val="en-US"/>
              </w:rPr>
            </w:pPr>
            <w:r>
              <w:rPr>
                <w:rStyle w:val="SegmentID"/>
                <w:lang w:val="en-US"/>
              </w:rPr>
              <w:t xml:space="preserve">4575</w:t>
            </w:r>
            <w:r>
              <w:rPr>
                <w:rStyle w:val="TransUnitID"/>
                <w:lang w:val="en-US"/>
              </w:rPr>
              <w:t xml:space="preserve">77cfd584-768f-4c70-8594-a6323431e43d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Field 23 can determine whether certain sanctions apply.</w:t>
            </w:r>
          </w:p>
        </w:tc>
        <w:tc>
          <w:tcPr>
            <w:shd w:val="clear" w:color="auto" w:fill="FFFFFF"/>
          </w:tcPr>
          <w:p>
            <w:pPr>
              <w:rPr>
                <w:lang w:val="ja-JP"/>
              </w:rPr>
            </w:pPr>
            <w:r>
              <w:rPr>
                <w:lang w:val="ja-JP"/>
              </w:rPr>
              <w:t xml:space="preserve">_アクリルアミド 23 アクセサ"酸化銀(I,III)"アセチルサリチル酸アセチルサリチル酸"酸化銀(I,III)"アクリルアミド。_</w:t>
            </w:r>
          </w:p>
        </w:tc>
      </w:tr>
      <w:tr>
        <w:tc>
          <w:tcPr>
            <w:shd w:val="clear" w:color="auto" w:fill="FFFFFF"/>
          </w:tcPr>
          <w:p>
            <w:pPr>
              <w:rPr>
                <w:lang w:val="en-US"/>
              </w:rPr>
            </w:pPr>
            <w:r>
              <w:rPr>
                <w:rStyle w:val="SegmentID"/>
                <w:lang w:val="en-US"/>
              </w:rPr>
              <w:t xml:space="preserve">4576</w:t>
            </w:r>
            <w:r>
              <w:rPr>
                <w:rStyle w:val="TransUnitID"/>
                <w:lang w:val="en-US"/>
              </w:rPr>
              <w:t xml:space="preserve">77cfd584-768f-4c70-8594-a6323431e43d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US dollars were used, US sanctions restrictions would apply.</w:t>
            </w:r>
          </w:p>
        </w:tc>
        <w:tc>
          <w:tcPr>
            <w:shd w:val="clear" w:color="auto" w:fill="FFFFFF"/>
          </w:tcPr>
          <w:p>
            <w:pPr>
              <w:rPr>
                <w:lang w:val="ja-JP"/>
              </w:rPr>
            </w:pPr>
            <w:r>
              <w:rPr>
                <w:lang w:val="ja-JP"/>
              </w:rPr>
              <w:t xml:space="preserve">_アイヌアイヌアセチルサリチル酸アクリル酸アクリル酸、アイヌ"酸化銀(I,III)"ジャストインタイムコンパイル方式アクリルアミドアクリルアミド。_</w:t>
            </w:r>
          </w:p>
        </w:tc>
      </w:tr>
      <w:tr>
        <w:tc>
          <w:tcPr>
            <w:shd w:val="clear" w:color="auto" w:fill="FFFFFF"/>
          </w:tcPr>
          <w:p>
            <w:pPr>
              <w:rPr>
                <w:lang w:val="en-US"/>
              </w:rPr>
            </w:pPr>
            <w:r>
              <w:rPr>
                <w:rStyle w:val="SegmentID"/>
                <w:lang w:val="en-US"/>
              </w:rPr>
              <w:t xml:space="preserve">4577</w:t>
            </w:r>
            <w:r>
              <w:rPr>
                <w:rStyle w:val="TransUnitID"/>
                <w:lang w:val="en-US"/>
              </w:rPr>
              <w:t xml:space="preserve">278ce3bc-2239-4b2d-bf5e-7c5b01cf9f9e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Fields 50 and 59 contain information about the sending and receiving parties.</w:t>
            </w:r>
          </w:p>
        </w:tc>
        <w:tc>
          <w:tcPr>
            <w:shd w:val="clear" w:color="auto" w:fill="FFFFFF"/>
          </w:tcPr>
          <w:p>
            <w:pPr>
              <w:rPr>
                <w:lang w:val="ja-JP"/>
              </w:rPr>
            </w:pPr>
            <w:r>
              <w:rPr>
                <w:lang w:val="ja-JP"/>
              </w:rPr>
              <w:t xml:space="preserve">_アーティチョーク 50 アクセサ 59 アセチルサリチル酸アジャイル ソフトウェア開発アクリルアミドアクセサアセチルサリチル酸アクセサ"酸化銀(I,III)"アセチルサリチル酸。_</w:t>
            </w:r>
          </w:p>
        </w:tc>
      </w:tr>
      <w:tr>
        <w:tc>
          <w:tcPr>
            <w:shd w:val="clear" w:color="auto" w:fill="FFFFFF"/>
          </w:tcPr>
          <w:p>
            <w:pPr>
              <w:rPr>
                <w:lang w:val="en-US"/>
              </w:rPr>
            </w:pPr>
            <w:r>
              <w:rPr>
                <w:rStyle w:val="SegmentID"/>
                <w:lang w:val="en-US"/>
              </w:rPr>
              <w:t xml:space="preserve">4578</w:t>
            </w:r>
            <w:r>
              <w:rPr>
                <w:rStyle w:val="TransUnitID"/>
                <w:lang w:val="en-US"/>
              </w:rPr>
              <w:t xml:space="preserve">278ce3bc-2239-4b2d-bf5e-7c5b01cf9f9e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fields must contain a set of minimum information required by the EU regulation on wire transfers and FATF Recommendation 16.</w:t>
            </w:r>
          </w:p>
        </w:tc>
        <w:tc>
          <w:tcPr>
            <w:shd w:val="clear" w:color="auto" w:fill="FFFFFF"/>
          </w:tcPr>
          <w:p>
            <w:pPr>
              <w:rPr>
                <w:lang w:val="ja-JP"/>
              </w:rPr>
            </w:pPr>
            <w:r>
              <w:rPr>
                <w:lang w:val="ja-JP"/>
              </w:rPr>
              <w:t xml:space="preserve">_アクリルアミドアーティチョークアクリル酸アセチルサリチル酸㌔アクセサアイヌアセチルサリチル酸アジャイル ソフトウェア開発アルカリ橄欖石玄武岩アイヌアクセサアイヌえほん・だんちのこいぬダンアイヌアクリル酸"酸化銀(I,III)"アクセサアクリル酸拡張可能なマーク付け言語 (XML) 16。_</w:t>
            </w:r>
          </w:p>
        </w:tc>
      </w:tr>
      <w:tr>
        <w:tc>
          <w:tcPr>
            <w:shd w:val="clear" w:color="auto" w:fill="FFFFFF"/>
          </w:tcPr>
          <w:p>
            <w:pPr>
              <w:rPr>
                <w:lang w:val="en-US"/>
              </w:rPr>
            </w:pPr>
            <w:r>
              <w:rPr>
                <w:rStyle w:val="SegmentID"/>
                <w:lang w:val="en-US"/>
              </w:rPr>
              <w:t xml:space="preserve">4579</w:t>
            </w:r>
            <w:r>
              <w:rPr>
                <w:rStyle w:val="TransUnitID"/>
                <w:lang w:val="en-US"/>
              </w:rPr>
              <w:t xml:space="preserve">ba159e6b-5ae0-4aa3-ba11-853b6bab8000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Field 70 contains remittance information that is a free text field.</w:t>
            </w:r>
          </w:p>
        </w:tc>
        <w:tc>
          <w:tcPr>
            <w:shd w:val="clear" w:color="auto" w:fill="FFFFFF"/>
          </w:tcPr>
          <w:p>
            <w:pPr>
              <w:rPr>
                <w:lang w:val="ja-JP"/>
              </w:rPr>
            </w:pPr>
            <w:r>
              <w:rPr>
                <w:lang w:val="ja-JP"/>
              </w:rPr>
              <w:t xml:space="preserve">_アクリルアミド 70 アルカリ橄欖石玄武岩えほん・だんちのこいぬダンアジャイル ソフトウェア開発アクリル酸アイヌ㌔アクリル酸アクリル酸アクリルアミド。_</w:t>
            </w:r>
          </w:p>
        </w:tc>
      </w:tr>
      <w:tr>
        <w:tc>
          <w:tcPr>
            <w:shd w:val="clear" w:color="auto" w:fill="FFFFFF"/>
          </w:tcPr>
          <w:p>
            <w:pPr>
              <w:rPr>
                <w:lang w:val="en-US"/>
              </w:rPr>
            </w:pPr>
            <w:r>
              <w:rPr>
                <w:rStyle w:val="SegmentID"/>
                <w:lang w:val="en-US"/>
              </w:rPr>
              <w:t xml:space="preserve">4580</w:t>
            </w:r>
            <w:r>
              <w:rPr>
                <w:rStyle w:val="TransUnitID"/>
                <w:lang w:val="en-US"/>
              </w:rPr>
              <w:t xml:space="preserve">ba159e6b-5ae0-4aa3-ba11-853b6bab8000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field and any other free text fields can be used to provide additional information about a payment.</w:t>
            </w:r>
          </w:p>
        </w:tc>
        <w:tc>
          <w:tcPr>
            <w:shd w:val="clear" w:color="auto" w:fill="FFFFFF"/>
          </w:tcPr>
          <w:p>
            <w:pPr>
              <w:rPr>
                <w:lang w:val="ja-JP"/>
              </w:rPr>
            </w:pPr>
            <w:r>
              <w:rPr>
                <w:lang w:val="ja-JP"/>
              </w:rPr>
              <w:t xml:space="preserve">_アクリル酸アクリルアミドアクセサアクセサアクリルアミドアクリル酸アクリル酸アーティチョークアクセサアイヌアクリル酸アイヌアセチルサリチル酸えほん・だんちのこいぬダンアジャイル ソフトウェア開発アクリルアミド㌔アセチルサリチル酸。_</w:t>
            </w:r>
          </w:p>
        </w:tc>
      </w:tr>
      <w:tr>
        <w:tc>
          <w:tcPr>
            <w:shd w:val="clear" w:color="auto" w:fill="FFFFFF"/>
          </w:tcPr>
          <w:p>
            <w:pPr>
              <w:rPr>
                <w:lang w:val="en-US"/>
              </w:rPr>
            </w:pPr>
            <w:r>
              <w:rPr>
                <w:rStyle w:val="SegmentID"/>
                <w:lang w:val="en-US"/>
              </w:rPr>
              <w:t xml:space="preserve">4581</w:t>
            </w:r>
            <w:r>
              <w:rPr>
                <w:rStyle w:val="TransUnitID"/>
                <w:lang w:val="en-US"/>
              </w:rPr>
              <w:t xml:space="preserve">8ff97aa4-cc75-41bf-beb5-2da709dc3c37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SPS–SWIFT Messages–MT103 Example</w:t>
            </w:r>
          </w:p>
        </w:tc>
        <w:tc>
          <w:tcPr>
            <w:shd w:val="clear" w:color="auto" w:fill="FFFFFF"/>
          </w:tcPr>
          <w:p>
            <w:pPr>
              <w:rPr>
                <w:lang w:val="ja-JP"/>
              </w:rPr>
            </w:pPr>
            <w:r>
              <w:rPr>
                <w:lang w:val="ja-JP"/>
              </w:rPr>
              <w:t xml:space="preserve">_アクセサ–アクリルアミドアルカリ橄欖石玄武岩–アイヌ103 アセチルサリチル酸_</w:t>
            </w:r>
          </w:p>
        </w:tc>
      </w:tr>
      <w:tr>
        <w:tc>
          <w:tcPr>
            <w:shd w:val="clear" w:color="auto" w:fill="FFFFFF"/>
          </w:tcPr>
          <w:p>
            <w:pPr>
              <w:rPr>
                <w:lang w:val="en-US"/>
              </w:rPr>
            </w:pPr>
            <w:r>
              <w:rPr>
                <w:rStyle w:val="SegmentID"/>
                <w:lang w:val="en-US"/>
              </w:rPr>
              <w:t xml:space="preserve">4582</w:t>
            </w:r>
            <w:r>
              <w:rPr>
                <w:rStyle w:val="TransUnitID"/>
                <w:lang w:val="en-US"/>
              </w:rPr>
              <w:t xml:space="preserve">eca6b801-12b9-4362-ab1e-f02d61ad1877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Field</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4583</w:t>
            </w:r>
            <w:r>
              <w:rPr>
                <w:rStyle w:val="TransUnitID"/>
                <w:lang w:val="en-US"/>
              </w:rPr>
              <w:t xml:space="preserve">80c034d0-8322-4c23-9d65-86b513111e03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Subject</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4584</w:t>
            </w:r>
            <w:r>
              <w:rPr>
                <w:rStyle w:val="TransUnitID"/>
                <w:lang w:val="en-US"/>
              </w:rPr>
              <w:t xml:space="preserve">b821bd51-e93f-4b38-b434-9612285593a4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Description</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4585</w:t>
            </w:r>
            <w:r>
              <w:rPr>
                <w:rStyle w:val="TransUnitID"/>
                <w:lang w:val="en-US"/>
              </w:rPr>
              <w:t xml:space="preserve">99ed2b94-0ee9-4e9c-889a-98646e4f6b4e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20</w:t>
            </w:r>
          </w:p>
        </w:tc>
        <w:tc>
          <w:tcPr>
            <w:shd w:val="clear" w:color="auto" w:fill="FFFFFF"/>
          </w:tcPr>
          <w:p>
            <w:pPr>
              <w:rPr>
                <w:lang w:val="ja-JP"/>
              </w:rPr>
            </w:pPr>
            <w:r>
              <w:rPr>
                <w:lang w:val="ja-JP"/>
              </w:rPr>
              <w:t xml:space="preserve">_20_</w:t>
            </w:r>
          </w:p>
        </w:tc>
      </w:tr>
      <w:tr>
        <w:tc>
          <w:tcPr>
            <w:shd w:val="clear" w:color="auto" w:fill="FFFFFF"/>
          </w:tcPr>
          <w:p>
            <w:pPr>
              <w:rPr>
                <w:lang w:val="en-US"/>
              </w:rPr>
            </w:pPr>
            <w:r>
              <w:rPr>
                <w:rStyle w:val="SegmentID"/>
                <w:lang w:val="en-US"/>
              </w:rPr>
              <w:t xml:space="preserve">4586</w:t>
            </w:r>
            <w:r>
              <w:rPr>
                <w:rStyle w:val="TransUnitID"/>
                <w:lang w:val="en-US"/>
              </w:rPr>
              <w:t xml:space="preserve">532c6908-864f-4574-b3f0-f0bb3b7846e0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Unique Reference No.</w:t>
            </w:r>
          </w:p>
        </w:tc>
        <w:tc>
          <w:tcPr>
            <w:shd w:val="clear" w:color="auto" w:fill="FFFFFF"/>
          </w:tcPr>
          <w:p>
            <w:pPr>
              <w:rPr>
                <w:lang w:val="ja-JP"/>
              </w:rPr>
            </w:pPr>
            <w:r>
              <w:rPr>
                <w:lang w:val="ja-JP"/>
              </w:rPr>
              <w:t xml:space="preserve">_アーティチョーク"酸化銀(I,III)"アイヌ。_</w:t>
            </w:r>
          </w:p>
        </w:tc>
      </w:tr>
      <w:tr>
        <w:tc>
          <w:tcPr>
            <w:shd w:val="clear" w:color="auto" w:fill="FFFFFF"/>
          </w:tcPr>
          <w:p>
            <w:pPr>
              <w:rPr>
                <w:lang w:val="en-US"/>
              </w:rPr>
            </w:pPr>
            <w:r>
              <w:rPr>
                <w:rStyle w:val="SegmentID"/>
                <w:lang w:val="en-US"/>
              </w:rPr>
              <w:t xml:space="preserve">4587</w:t>
            </w:r>
            <w:r>
              <w:rPr>
                <w:rStyle w:val="TransUnitID"/>
                <w:lang w:val="en-US"/>
              </w:rPr>
              <w:t xml:space="preserve">08d6bb9a-c2e5-45c5-9e0f-00ff30873e79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Used for tracking transaction</w:t>
            </w:r>
          </w:p>
        </w:tc>
        <w:tc>
          <w:tcPr>
            <w:shd w:val="clear" w:color="auto" w:fill="FFFFFF"/>
          </w:tcPr>
          <w:p>
            <w:pPr>
              <w:rPr>
                <w:lang w:val="ja-JP"/>
              </w:rPr>
            </w:pPr>
            <w:r>
              <w:rPr>
                <w:lang w:val="ja-JP"/>
              </w:rPr>
              <w:t xml:space="preserve">_アクリル酸アクセサアルカリ橄欖石玄武岩アジャイル ソフトウェア開発_</w:t>
            </w:r>
          </w:p>
        </w:tc>
      </w:tr>
      <w:tr>
        <w:tc>
          <w:tcPr>
            <w:shd w:val="clear" w:color="auto" w:fill="FFFFFF"/>
          </w:tcPr>
          <w:p>
            <w:pPr>
              <w:rPr>
                <w:lang w:val="en-US"/>
              </w:rPr>
            </w:pPr>
            <w:r>
              <w:rPr>
                <w:rStyle w:val="SegmentID"/>
                <w:lang w:val="en-US"/>
              </w:rPr>
              <w:t xml:space="preserve">4588</w:t>
            </w:r>
            <w:r>
              <w:rPr>
                <w:rStyle w:val="TransUnitID"/>
                <w:lang w:val="en-US"/>
              </w:rPr>
              <w:t xml:space="preserve">905264c2-bb8e-4750-9fe3-9e0decf95aa3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23</w:t>
            </w:r>
          </w:p>
        </w:tc>
        <w:tc>
          <w:tcPr>
            <w:shd w:val="clear" w:color="auto" w:fill="FFFFFF"/>
          </w:tcPr>
          <w:p>
            <w:pPr>
              <w:rPr>
                <w:lang w:val="ja-JP"/>
              </w:rPr>
            </w:pPr>
            <w:r>
              <w:rPr>
                <w:lang w:val="ja-JP"/>
              </w:rPr>
              <w:t xml:space="preserve">_23_</w:t>
            </w:r>
          </w:p>
        </w:tc>
      </w:tr>
      <w:tr>
        <w:tc>
          <w:tcPr>
            <w:shd w:val="clear" w:color="auto" w:fill="FFFFFF"/>
          </w:tcPr>
          <w:p>
            <w:pPr>
              <w:rPr>
                <w:lang w:val="en-US"/>
              </w:rPr>
            </w:pPr>
            <w:r>
              <w:rPr>
                <w:rStyle w:val="SegmentID"/>
                <w:lang w:val="en-US"/>
              </w:rPr>
              <w:t xml:space="preserve">4589</w:t>
            </w:r>
            <w:r>
              <w:rPr>
                <w:rStyle w:val="TransUnitID"/>
                <w:lang w:val="en-US"/>
              </w:rPr>
              <w:t xml:space="preserve">008e2f4e-f66a-42bf-be2b-46e2187fc31b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Value Date and Payment</w:t>
            </w:r>
          </w:p>
        </w:tc>
        <w:tc>
          <w:tcPr>
            <w:shd w:val="clear" w:color="auto" w:fill="FFFFFF"/>
          </w:tcPr>
          <w:p>
            <w:pPr>
              <w:rPr>
                <w:lang w:val="ja-JP"/>
              </w:rPr>
            </w:pPr>
            <w:r>
              <w:rPr>
                <w:lang w:val="ja-JP"/>
              </w:rPr>
              <w:t xml:space="preserve">_アクリルアミドアクリル酸アクセサアセチルサリチル酸_</w:t>
            </w:r>
          </w:p>
        </w:tc>
      </w:tr>
      <w:tr>
        <w:tc>
          <w:tcPr>
            <w:shd w:val="clear" w:color="auto" w:fill="FFFFFF"/>
          </w:tcPr>
          <w:p>
            <w:pPr>
              <w:rPr>
                <w:lang w:val="en-US"/>
              </w:rPr>
            </w:pPr>
            <w:r>
              <w:rPr>
                <w:rStyle w:val="SegmentID"/>
                <w:lang w:val="en-US"/>
              </w:rPr>
              <w:t xml:space="preserve">4590</w:t>
            </w:r>
            <w:r>
              <w:rPr>
                <w:rStyle w:val="TransUnitID"/>
                <w:lang w:val="en-US"/>
              </w:rPr>
              <w:t xml:space="preserve">be7db723-b066-4d55-a975-3aa26c5bdc0a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Value date of payment, currency involved &amp; the amount “GBP1000,11” vs. GBBP1000,11</w:t>
            </w:r>
          </w:p>
        </w:tc>
        <w:tc>
          <w:tcPr>
            <w:shd w:val="clear" w:color="auto" w:fill="FFFFFF"/>
          </w:tcPr>
          <w:p>
            <w:pPr>
              <w:rPr>
                <w:lang w:val="ja-JP"/>
              </w:rPr>
            </w:pPr>
            <w:r>
              <w:rPr>
                <w:lang w:val="ja-JP"/>
              </w:rPr>
              <w:t xml:space="preserve">_アクリルアミドアクリル酸アイヌアセチルサリチル酸、アルカリ橄欖石玄武岩アルカリ橄欖石玄武岩&amp;アクセサアーティチョーク“アクセサ1000,11㌔アイヌ。アクリル酸1000,11_</w:t>
            </w:r>
          </w:p>
        </w:tc>
      </w:tr>
      <w:tr>
        <w:tc>
          <w:tcPr>
            <w:shd w:val="clear" w:color="auto" w:fill="FFFFFF"/>
          </w:tcPr>
          <w:p>
            <w:pPr>
              <w:rPr>
                <w:lang w:val="en-US"/>
              </w:rPr>
            </w:pPr>
            <w:r>
              <w:rPr>
                <w:rStyle w:val="SegmentID"/>
                <w:lang w:val="en-US"/>
              </w:rPr>
              <w:t xml:space="preserve">4591</w:t>
            </w:r>
            <w:r>
              <w:rPr>
                <w:rStyle w:val="TransUnitID"/>
                <w:lang w:val="en-US"/>
              </w:rPr>
              <w:t xml:space="preserve">2f8e562c-2a24-4c95-a316-3259b22570e9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50</w:t>
            </w:r>
          </w:p>
        </w:tc>
        <w:tc>
          <w:tcPr>
            <w:shd w:val="clear" w:color="auto" w:fill="FFFFFF"/>
          </w:tcPr>
          <w:p>
            <w:pPr>
              <w:rPr>
                <w:lang w:val="ja-JP"/>
              </w:rPr>
            </w:pPr>
            <w:r>
              <w:rPr>
                <w:lang w:val="ja-JP"/>
              </w:rPr>
              <w:t xml:space="preserve">_50_</w:t>
            </w:r>
          </w:p>
        </w:tc>
      </w:tr>
      <w:tr>
        <w:tc>
          <w:tcPr>
            <w:shd w:val="clear" w:color="auto" w:fill="FFFFFF"/>
          </w:tcPr>
          <w:p>
            <w:pPr>
              <w:rPr>
                <w:lang w:val="en-US"/>
              </w:rPr>
            </w:pPr>
            <w:r>
              <w:rPr>
                <w:rStyle w:val="SegmentID"/>
                <w:lang w:val="en-US"/>
              </w:rPr>
              <w:t xml:space="preserve">4592</w:t>
            </w:r>
            <w:r>
              <w:rPr>
                <w:rStyle w:val="TransUnitID"/>
                <w:lang w:val="en-US"/>
              </w:rPr>
              <w:t xml:space="preserve">6b59d814-3a9f-4d4d-8bfe-45fd9a1753e1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Sending Party (payer)</w:t>
            </w:r>
          </w:p>
        </w:tc>
        <w:tc>
          <w:tcPr>
            <w:shd w:val="clear" w:color="auto" w:fill="FFFFFF"/>
          </w:tcPr>
          <w:p>
            <w:pPr>
              <w:rPr>
                <w:lang w:val="ja-JP"/>
              </w:rPr>
            </w:pPr>
            <w:r>
              <w:rPr>
                <w:lang w:val="ja-JP"/>
              </w:rPr>
              <w:t xml:space="preserve">_アセチルサリチル酸アクリルアミド(アクリルアミド)_</w:t>
            </w:r>
          </w:p>
        </w:tc>
      </w:tr>
      <w:tr>
        <w:tc>
          <w:tcPr>
            <w:shd w:val="clear" w:color="auto" w:fill="FFFFFF"/>
          </w:tcPr>
          <w:p>
            <w:pPr>
              <w:rPr>
                <w:lang w:val="en-US"/>
              </w:rPr>
            </w:pPr>
            <w:r>
              <w:rPr>
                <w:rStyle w:val="SegmentID"/>
                <w:lang w:val="en-US"/>
              </w:rPr>
              <w:t xml:space="preserve">4593</w:t>
            </w:r>
            <w:r>
              <w:rPr>
                <w:rStyle w:val="TransUnitID"/>
                <w:lang w:val="en-US"/>
              </w:rPr>
              <w:t xml:space="preserve">09352876-7679-4ac2-86fb-d7c55615eaaf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Required information to identify sender to comply with FATF R.16 / EU Reg. on Wire Transfers 2015/847</w:t>
            </w:r>
          </w:p>
        </w:tc>
        <w:tc>
          <w:tcPr>
            <w:shd w:val="clear" w:color="auto" w:fill="FFFFFF"/>
          </w:tcPr>
          <w:p>
            <w:pPr>
              <w:rPr>
                <w:lang w:val="ja-JP"/>
              </w:rPr>
            </w:pPr>
            <w:r>
              <w:rPr>
                <w:lang w:val="ja-JP"/>
              </w:rPr>
              <w:t xml:space="preserve">_アルカリ橄欖石玄武岩アジャイル ソフトウェア開発アイヌアルカリ橄欖石玄武岩アーティチョークアイヌアーティチョークアクリル酸アクリル酸㌔.16 /アイヌアクセサ。アイヌアクリル酸"酸化銀(I,III)" 2015/847_</w:t>
            </w:r>
          </w:p>
        </w:tc>
      </w:tr>
      <w:tr>
        <w:tc>
          <w:tcPr>
            <w:shd w:val="clear" w:color="auto" w:fill="FFFFFF"/>
          </w:tcPr>
          <w:p>
            <w:pPr>
              <w:rPr>
                <w:lang w:val="en-US"/>
              </w:rPr>
            </w:pPr>
            <w:r>
              <w:rPr>
                <w:rStyle w:val="SegmentID"/>
                <w:lang w:val="en-US"/>
              </w:rPr>
              <w:t xml:space="preserve">4594</w:t>
            </w:r>
            <w:r>
              <w:rPr>
                <w:rStyle w:val="TransUnitID"/>
                <w:lang w:val="en-US"/>
              </w:rPr>
              <w:t xml:space="preserve">283d404d-5ffa-4ac0-af42-fb81a43bfd69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59</w:t>
            </w:r>
          </w:p>
        </w:tc>
        <w:tc>
          <w:tcPr>
            <w:shd w:val="clear" w:color="auto" w:fill="FFFFFF"/>
          </w:tcPr>
          <w:p>
            <w:pPr>
              <w:rPr>
                <w:lang w:val="ja-JP"/>
              </w:rPr>
            </w:pPr>
            <w:r>
              <w:rPr>
                <w:lang w:val="ja-JP"/>
              </w:rPr>
              <w:t xml:space="preserve">_59_</w:t>
            </w:r>
          </w:p>
        </w:tc>
      </w:tr>
      <w:tr>
        <w:tc>
          <w:tcPr>
            <w:shd w:val="clear" w:color="auto" w:fill="FFFFFF"/>
          </w:tcPr>
          <w:p>
            <w:pPr>
              <w:rPr>
                <w:lang w:val="en-US"/>
              </w:rPr>
            </w:pPr>
            <w:r>
              <w:rPr>
                <w:rStyle w:val="SegmentID"/>
                <w:lang w:val="en-US"/>
              </w:rPr>
              <w:t xml:space="preserve">4595</w:t>
            </w:r>
            <w:r>
              <w:rPr>
                <w:rStyle w:val="TransUnitID"/>
                <w:lang w:val="en-US"/>
              </w:rPr>
              <w:t xml:space="preserve">9b316642-05f6-446f-86ee-d3d3c0375366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Recipient</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4596</w:t>
            </w:r>
            <w:r>
              <w:rPr>
                <w:rStyle w:val="TransUnitID"/>
                <w:lang w:val="en-US"/>
              </w:rPr>
              <w:t xml:space="preserve">8951e7ba-6624-4bd2-8671-fbb75aeb3577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70, 72</w:t>
            </w:r>
          </w:p>
        </w:tc>
        <w:tc>
          <w:tcPr>
            <w:shd w:val="clear" w:color="auto" w:fill="FFFFFF"/>
          </w:tcPr>
          <w:p>
            <w:pPr>
              <w:rPr>
                <w:lang w:val="ja-JP"/>
              </w:rPr>
            </w:pPr>
            <w:r>
              <w:rPr>
                <w:lang w:val="ja-JP"/>
              </w:rPr>
              <w:t xml:space="preserve">_70、72_</w:t>
            </w:r>
          </w:p>
        </w:tc>
      </w:tr>
      <w:tr>
        <w:tc>
          <w:tcPr>
            <w:shd w:val="clear" w:color="auto" w:fill="FFFFFF"/>
          </w:tcPr>
          <w:p>
            <w:pPr>
              <w:rPr>
                <w:lang w:val="en-US"/>
              </w:rPr>
            </w:pPr>
            <w:r>
              <w:rPr>
                <w:rStyle w:val="SegmentID"/>
                <w:lang w:val="en-US"/>
              </w:rPr>
              <w:t xml:space="preserve">4597</w:t>
            </w:r>
            <w:r>
              <w:rPr>
                <w:rStyle w:val="TransUnitID"/>
                <w:lang w:val="en-US"/>
              </w:rPr>
              <w:t xml:space="preserve">324f656c-a5c1-42ce-9f6b-b027544d2247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 Description</w:t>
            </w:r>
          </w:p>
        </w:tc>
        <w:tc>
          <w:tcPr>
            <w:shd w:val="clear" w:color="auto" w:fill="FFFFFF"/>
          </w:tcPr>
          <w:p>
            <w:pPr>
              <w:rPr>
                <w:lang w:val="ja-JP"/>
              </w:rPr>
            </w:pPr>
            <w:r>
              <w:rPr>
                <w:lang w:val="ja-JP"/>
              </w:rPr>
              <w:t xml:space="preserve">_アセチルサリチル酸アジャイル ソフトウェア開発_</w:t>
            </w:r>
          </w:p>
        </w:tc>
      </w:tr>
      <w:tr>
        <w:tc>
          <w:tcPr>
            <w:shd w:val="clear" w:color="auto" w:fill="FFFFFF"/>
          </w:tcPr>
          <w:p>
            <w:pPr>
              <w:rPr>
                <w:lang w:val="en-US"/>
              </w:rPr>
            </w:pPr>
            <w:r>
              <w:rPr>
                <w:rStyle w:val="SegmentID"/>
                <w:lang w:val="en-US"/>
              </w:rPr>
              <w:t xml:space="preserve">4598</w:t>
            </w:r>
            <w:r>
              <w:rPr>
                <w:rStyle w:val="TransUnitID"/>
                <w:lang w:val="en-US"/>
              </w:rPr>
              <w:t xml:space="preserve">3f645ebf-2b47-4b15-8062-8691e66d0ac1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Free text field</w:t>
            </w:r>
          </w:p>
        </w:tc>
        <w:tc>
          <w:tcPr>
            <w:shd w:val="clear" w:color="auto" w:fill="FFFFFF"/>
          </w:tcPr>
          <w:p>
            <w:pPr>
              <w:rPr>
                <w:lang w:val="ja-JP"/>
              </w:rPr>
            </w:pPr>
            <w:r>
              <w:rPr>
                <w:lang w:val="ja-JP"/>
              </w:rPr>
              <w:t xml:space="preserve">_アクリル酸アクリル酸アクリルアミド_</w:t>
            </w:r>
          </w:p>
        </w:tc>
      </w:tr>
      <w:tr>
        <w:tc>
          <w:tcPr>
            <w:shd w:val="clear" w:color="auto" w:fill="FFFFFF"/>
          </w:tcPr>
          <w:p>
            <w:pPr>
              <w:rPr>
                <w:lang w:val="en-US"/>
              </w:rPr>
            </w:pPr>
            <w:r>
              <w:rPr>
                <w:rStyle w:val="SegmentID"/>
                <w:lang w:val="en-US"/>
              </w:rPr>
              <w:t xml:space="preserve">4599</w:t>
            </w:r>
            <w:r>
              <w:rPr>
                <w:rStyle w:val="TransUnitID"/>
                <w:lang w:val="en-US"/>
              </w:rPr>
              <w:t xml:space="preserve">1d9fb674-d913-4398-9aab-e97a3f3c55dd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Certain fields in a SWIFT payment message tend to be the most relevant for screening, such as the ordering customer, beneficiary, and message details fields, which need to be screened against all relevant sanctions lists.</w:t>
            </w:r>
          </w:p>
        </w:tc>
        <w:tc>
          <w:tcPr>
            <w:shd w:val="clear" w:color="auto" w:fill="FFFFFF"/>
          </w:tcPr>
          <w:p>
            <w:pPr>
              <w:rPr>
                <w:lang w:val="ja-JP"/>
              </w:rPr>
            </w:pPr>
            <w:r>
              <w:rPr>
                <w:lang w:val="ja-JP"/>
              </w:rPr>
              <w:t xml:space="preserve">_アセチルサリチル酸アーティチョークアイヌ㌔アクリルアミドアセチルサリチル酸アセチルサリチル酸アクリル酸アイヌアイヌアクセサアクリル酸アルカリ橄欖石玄武岩アクセサ"酸化銀(I,III)"、アクリル酸アイヌアクセサアルカリ橄欖石玄武岩アルカリ橄欖石玄武岩、アジャイル ソフトウェア開発、アクセサアセチルサリチル酸アセチルサリチル酸アーティチョーク、アクリルアミドアクリル酸アイヌアイヌアルカリ橄欖石玄武岩アセチルサリチル酸アクセサアルカリ橄欖石玄武岩"酸化銀(I,III)"アクリルアミド。_</w:t>
            </w:r>
          </w:p>
        </w:tc>
      </w:tr>
      <w:tr>
        <w:tc>
          <w:tcPr>
            <w:shd w:val="clear" w:color="auto" w:fill="FFFFFF"/>
          </w:tcPr>
          <w:p>
            <w:pPr>
              <w:rPr>
                <w:lang w:val="en-US"/>
              </w:rPr>
            </w:pPr>
            <w:r>
              <w:rPr>
                <w:rStyle w:val="SegmentID"/>
                <w:lang w:val="en-US"/>
              </w:rPr>
              <w:t xml:space="preserve">4600</w:t>
            </w:r>
            <w:r>
              <w:rPr>
                <w:rStyle w:val="TransUnitID"/>
                <w:lang w:val="en-US"/>
              </w:rPr>
              <w:t xml:space="preserve">1d9fb674-d913-4398-9aab-e97a3f3c55dd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example shown in </w:t>
            </w:r>
            <w:r>
              <w:rPr>
                <w:rStyle w:val="Tag"/>
                <w:lang w:val="en-US"/>
              </w:rPr>
              <w:t xml:space="preserve">&lt;10919/&gt;</w:t>
            </w:r>
            <w:r>
              <w:rPr>
                <w:lang w:val="en-US"/>
              </w:rPr>
              <w:t xml:space="preserve">, hits are likely to be generated by field 50, where the AST has identified the word “CUBA".</w:t>
            </w:r>
          </w:p>
        </w:tc>
        <w:tc>
          <w:tcPr>
            <w:shd w:val="clear" w:color="auto" w:fill="FFFFFF"/>
          </w:tcPr>
          <w:p>
            <w:pPr>
              <w:rPr>
                <w:lang w:val="ja-JP"/>
              </w:rPr>
            </w:pPr>
            <w:r>
              <w:rPr>
                <w:lang w:val="ja-JP"/>
              </w:rPr>
              <w:t xml:space="preserve">_アイヌアクセサアセチルサリチル酸アクリルアミドアイヌ</w:t>
            </w:r>
            <w:r>
              <w:rPr>
                <w:rStyle w:val="Tag"/>
                <w:lang w:val="ja-JP"/>
              </w:rPr>
              <w:t xml:space="preserve">&lt;10919/&gt;</w:t>
            </w:r>
            <w:r>
              <w:rPr>
                <w:lang w:val="ja-JP"/>
              </w:rPr>
              <w:t xml:space="preserve">、アクリル酸アクセサアーティチョークアイヌアイヌ"酸化銀(I,III)"アイヌアクリルアミド 50、アクリルアミドアクセサアクセサアクセサえほん・だんちのこいぬダンアクセサアクリル酸“アクリル酸"。_</w:t>
            </w:r>
          </w:p>
        </w:tc>
      </w:tr>
      <w:tr>
        <w:tc>
          <w:tcPr>
            <w:shd w:val="clear" w:color="auto" w:fill="FFFFFF"/>
          </w:tcPr>
          <w:p>
            <w:pPr>
              <w:rPr>
                <w:lang w:val="en-US"/>
              </w:rPr>
            </w:pPr>
            <w:r>
              <w:rPr>
                <w:rStyle w:val="SegmentID"/>
                <w:lang w:val="en-US"/>
              </w:rPr>
              <w:t xml:space="preserve">4601</w:t>
            </w:r>
            <w:r>
              <w:rPr>
                <w:rStyle w:val="TransUnitID"/>
                <w:lang w:val="en-US"/>
              </w:rPr>
              <w:t xml:space="preserve">1d9fb674-d913-4398-9aab-e97a3f3c55dd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part of the sender’s address in Panama.</w:t>
            </w:r>
          </w:p>
        </w:tc>
        <w:tc>
          <w:tcPr>
            <w:shd w:val="clear" w:color="auto" w:fill="FFFFFF"/>
          </w:tcPr>
          <w:p>
            <w:pPr>
              <w:rPr>
                <w:lang w:val="ja-JP"/>
              </w:rPr>
            </w:pPr>
            <w:r>
              <w:rPr>
                <w:lang w:val="ja-JP"/>
              </w:rPr>
              <w:t xml:space="preserve">_アイヌアイヌアクリル酸アイヌアクセサアルカリ橄欖石玄武岩アセチルサリチル酸アイヌアーティチョーク。_</w:t>
            </w:r>
          </w:p>
        </w:tc>
      </w:tr>
      <w:tr>
        <w:tc>
          <w:tcPr>
            <w:shd w:val="clear" w:color="auto" w:fill="FFFFFF"/>
          </w:tcPr>
          <w:p>
            <w:pPr>
              <w:rPr>
                <w:lang w:val="en-US"/>
              </w:rPr>
            </w:pPr>
            <w:r>
              <w:rPr>
                <w:rStyle w:val="SegmentID"/>
                <w:lang w:val="en-US"/>
              </w:rPr>
              <w:t xml:space="preserve">4602</w:t>
            </w:r>
            <w:r>
              <w:rPr>
                <w:rStyle w:val="TransUnitID"/>
                <w:lang w:val="en-US"/>
              </w:rPr>
              <w:t xml:space="preserve">7b327b39-3e72-4a98-807c-43da011b0dfc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SPS–SWIFT MT103</w:t>
            </w:r>
          </w:p>
        </w:tc>
        <w:tc>
          <w:tcPr>
            <w:shd w:val="clear" w:color="auto" w:fill="FFFFFF"/>
          </w:tcPr>
          <w:p>
            <w:pPr>
              <w:rPr>
                <w:lang w:val="ja-JP"/>
              </w:rPr>
            </w:pPr>
            <w:r>
              <w:rPr>
                <w:lang w:val="ja-JP"/>
              </w:rPr>
              <w:t xml:space="preserve">_アクセサ–アクリルアミドアイヌ103_</w:t>
            </w:r>
          </w:p>
        </w:tc>
      </w:tr>
      <w:tr>
        <w:tc>
          <w:tcPr>
            <w:shd w:val="clear" w:color="auto" w:fill="FFFFFF"/>
          </w:tcPr>
          <w:p>
            <w:pPr>
              <w:rPr>
                <w:lang w:val="en-US"/>
              </w:rPr>
            </w:pPr>
            <w:r>
              <w:rPr>
                <w:rStyle w:val="SegmentID"/>
                <w:lang w:val="en-US"/>
              </w:rPr>
              <w:t xml:space="preserve">4603</w:t>
            </w:r>
            <w:r>
              <w:rPr>
                <w:rStyle w:val="TransUnitID"/>
                <w:lang w:val="en-US"/>
              </w:rPr>
              <w:t xml:space="preserve">536485c8-261b-49d8-9503-6576b653ea2e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Field</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4604</w:t>
            </w:r>
            <w:r>
              <w:rPr>
                <w:rStyle w:val="TransUnitID"/>
                <w:lang w:val="en-US"/>
              </w:rPr>
              <w:t xml:space="preserve">752e3e33-9c9b-4eb9-8c72-e9411b31b20b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Field Name</w:t>
            </w:r>
          </w:p>
        </w:tc>
        <w:tc>
          <w:tcPr>
            <w:shd w:val="clear" w:color="auto" w:fill="FFFFFF"/>
          </w:tcPr>
          <w:p>
            <w:pPr>
              <w:rPr>
                <w:lang w:val="ja-JP"/>
              </w:rPr>
            </w:pPr>
            <w:r>
              <w:rPr>
                <w:lang w:val="ja-JP"/>
              </w:rPr>
              <w:t xml:space="preserve">_アクリルアミドアクリル酸_</w:t>
            </w:r>
          </w:p>
        </w:tc>
      </w:tr>
      <w:tr>
        <w:tc>
          <w:tcPr>
            <w:shd w:val="clear" w:color="auto" w:fill="FFFFFF"/>
          </w:tcPr>
          <w:p>
            <w:pPr>
              <w:rPr>
                <w:lang w:val="en-US"/>
              </w:rPr>
            </w:pPr>
            <w:r>
              <w:rPr>
                <w:rStyle w:val="SegmentID"/>
                <w:lang w:val="en-US"/>
              </w:rPr>
              <w:t xml:space="preserve">4605</w:t>
            </w:r>
            <w:r>
              <w:rPr>
                <w:rStyle w:val="TransUnitID"/>
                <w:lang w:val="en-US"/>
              </w:rPr>
              <w:t xml:space="preserve">716e06a0-7bd3-43a6-9858-7eaf5f2ea41d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4606</w:t>
            </w:r>
            <w:r>
              <w:rPr>
                <w:rStyle w:val="TransUnitID"/>
                <w:lang w:val="en-US"/>
              </w:rPr>
              <w:t xml:space="preserve">67fb4299-ba2d-4b52-ba10-c4a91be1f231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Explanation</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4607</w:t>
            </w:r>
            <w:r>
              <w:rPr>
                <w:rStyle w:val="TransUnitID"/>
                <w:lang w:val="en-US"/>
              </w:rPr>
              <w:t xml:space="preserve">8c2c76e6-0433-4f55-9996-f83385f5c8e6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:20</w:t>
            </w:r>
          </w:p>
        </w:tc>
        <w:tc>
          <w:tcPr>
            <w:shd w:val="clear" w:color="auto" w:fill="FFFFFF"/>
          </w:tcPr>
          <w:p>
            <w:pPr>
              <w:rPr>
                <w:lang w:val="ja-JP"/>
              </w:rPr>
            </w:pPr>
            <w:r>
              <w:rPr>
                <w:lang w:val="ja-JP"/>
              </w:rPr>
              <w:t xml:space="preserve">_:20_</w:t>
            </w:r>
          </w:p>
        </w:tc>
      </w:tr>
      <w:tr>
        <w:tc>
          <w:tcPr>
            <w:shd w:val="clear" w:color="auto" w:fill="FFFFFF"/>
          </w:tcPr>
          <w:p>
            <w:pPr>
              <w:rPr>
                <w:lang w:val="en-US"/>
              </w:rPr>
            </w:pPr>
            <w:r>
              <w:rPr>
                <w:rStyle w:val="SegmentID"/>
                <w:lang w:val="en-US"/>
              </w:rPr>
              <w:t xml:space="preserve">4608</w:t>
            </w:r>
            <w:r>
              <w:rPr>
                <w:rStyle w:val="TransUnitID"/>
                <w:lang w:val="en-US"/>
              </w:rPr>
              <w:t xml:space="preserve">036a8b78-8738-4d5f-9aac-a9f5ed5b23da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Transaction Reference Number</w:t>
            </w:r>
          </w:p>
        </w:tc>
        <w:tc>
          <w:tcPr>
            <w:shd w:val="clear" w:color="auto" w:fill="FFFFFF"/>
          </w:tcPr>
          <w:p>
            <w:pPr>
              <w:rPr>
                <w:lang w:val="ja-JP"/>
              </w:rPr>
            </w:pPr>
            <w:r>
              <w:rPr>
                <w:lang w:val="ja-JP"/>
              </w:rPr>
              <w:t xml:space="preserve">_アジャイル ソフトウェア開発"酸化銀(I,III)"アーティチョーク_</w:t>
            </w:r>
          </w:p>
        </w:tc>
      </w:tr>
      <w:tr>
        <w:tc>
          <w:tcPr>
            <w:shd w:val="clear" w:color="auto" w:fill="FFFFFF"/>
          </w:tcPr>
          <w:p>
            <w:pPr>
              <w:rPr>
                <w:lang w:val="en-US"/>
              </w:rPr>
            </w:pPr>
            <w:r>
              <w:rPr>
                <w:rStyle w:val="SegmentID"/>
                <w:lang w:val="en-US"/>
              </w:rPr>
              <w:t xml:space="preserve">4609</w:t>
            </w:r>
            <w:r>
              <w:rPr>
                <w:rStyle w:val="TransUnitID"/>
                <w:lang w:val="en-US"/>
              </w:rPr>
              <w:t xml:space="preserve">ed2f260f-9974-45ab-8ff0-2e7a14d9fbac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123456789191</w:t>
            </w:r>
          </w:p>
        </w:tc>
        <w:tc>
          <w:tcPr>
            <w:shd w:val="clear" w:color="auto" w:fill="FFFFFF"/>
          </w:tcPr>
          <w:p>
            <w:pPr>
              <w:rPr>
                <w:lang w:val="ja-JP"/>
              </w:rPr>
            </w:pPr>
            <w:r>
              <w:rPr>
                <w:lang w:val="ja-JP"/>
              </w:rPr>
              <w:t xml:space="preserve">_123456789191_</w:t>
            </w:r>
          </w:p>
        </w:tc>
      </w:tr>
      <w:tr>
        <w:tc>
          <w:tcPr>
            <w:shd w:val="clear" w:color="auto" w:fill="FFFFFF"/>
          </w:tcPr>
          <w:p>
            <w:pPr>
              <w:rPr>
                <w:lang w:val="en-US"/>
              </w:rPr>
            </w:pPr>
            <w:r>
              <w:rPr>
                <w:rStyle w:val="SegmentID"/>
                <w:lang w:val="en-US"/>
              </w:rPr>
              <w:t xml:space="preserve">4610</w:t>
            </w:r>
            <w:r>
              <w:rPr>
                <w:rStyle w:val="TransUnitID"/>
                <w:lang w:val="en-US"/>
              </w:rPr>
              <w:t xml:space="preserve">11782e7d-7a27-403c-b578-44b658334036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:23B</w:t>
            </w:r>
          </w:p>
        </w:tc>
        <w:tc>
          <w:tcPr>
            <w:shd w:val="clear" w:color="auto" w:fill="FFFFFF"/>
          </w:tcPr>
          <w:p>
            <w:pPr>
              <w:rPr>
                <w:lang w:val="ja-JP"/>
              </w:rPr>
            </w:pPr>
            <w:r>
              <w:rPr>
                <w:lang w:val="ja-JP"/>
              </w:rPr>
              <w:t xml:space="preserve">_:23㌔_</w:t>
            </w:r>
          </w:p>
        </w:tc>
      </w:tr>
      <w:tr>
        <w:tc>
          <w:tcPr>
            <w:shd w:val="clear" w:color="auto" w:fill="FFFFFF"/>
          </w:tcPr>
          <w:p>
            <w:pPr>
              <w:rPr>
                <w:lang w:val="en-US"/>
              </w:rPr>
            </w:pPr>
            <w:r>
              <w:rPr>
                <w:rStyle w:val="SegmentID"/>
                <w:lang w:val="en-US"/>
              </w:rPr>
              <w:t xml:space="preserve">4611</w:t>
            </w:r>
            <w:r>
              <w:rPr>
                <w:rStyle w:val="TransUnitID"/>
                <w:lang w:val="en-US"/>
              </w:rPr>
              <w:t xml:space="preserve">b534366c-bf31-41ba-90ac-f00f259e3217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 Operation Code</w:t>
            </w:r>
          </w:p>
        </w:tc>
        <w:tc>
          <w:tcPr>
            <w:shd w:val="clear" w:color="auto" w:fill="FFFFFF"/>
          </w:tcPr>
          <w:p>
            <w:pPr>
              <w:rPr>
                <w:lang w:val="ja-JP"/>
              </w:rPr>
            </w:pPr>
            <w:r>
              <w:rPr>
                <w:lang w:val="ja-JP"/>
              </w:rPr>
              <w:t xml:space="preserve">_アクリル酸"酸化銀(I,III)"アクリル酸_</w:t>
            </w:r>
          </w:p>
        </w:tc>
      </w:tr>
      <w:tr>
        <w:tc>
          <w:tcPr>
            <w:shd w:val="clear" w:color="auto" w:fill="FFFFFF"/>
          </w:tcPr>
          <w:p>
            <w:pPr>
              <w:rPr>
                <w:lang w:val="en-US"/>
              </w:rPr>
            </w:pPr>
            <w:r>
              <w:rPr>
                <w:rStyle w:val="SegmentID"/>
                <w:lang w:val="en-US"/>
              </w:rPr>
              <w:t xml:space="preserve">4612</w:t>
            </w:r>
            <w:r>
              <w:rPr>
                <w:rStyle w:val="TransUnitID"/>
                <w:lang w:val="en-US"/>
              </w:rPr>
              <w:t xml:space="preserve">a6d1f46c-0221-4519-832c-944a72b18fe4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CRED</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4613</w:t>
            </w:r>
            <w:r>
              <w:rPr>
                <w:rStyle w:val="TransUnitID"/>
                <w:lang w:val="en-US"/>
              </w:rPr>
              <w:t xml:space="preserve">52224e74-0648-493c-bc4e-3fb99e228f7d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:32A</w:t>
            </w:r>
          </w:p>
        </w:tc>
        <w:tc>
          <w:tcPr>
            <w:shd w:val="clear" w:color="auto" w:fill="FFFFFF"/>
          </w:tcPr>
          <w:p>
            <w:pPr>
              <w:rPr>
                <w:lang w:val="ja-JP"/>
              </w:rPr>
            </w:pPr>
            <w:r>
              <w:rPr>
                <w:lang w:val="ja-JP"/>
              </w:rPr>
              <w:t xml:space="preserve">_:32㌔_</w:t>
            </w:r>
          </w:p>
        </w:tc>
      </w:tr>
      <w:tr>
        <w:tc>
          <w:tcPr>
            <w:shd w:val="clear" w:color="auto" w:fill="FFFFFF"/>
          </w:tcPr>
          <w:p>
            <w:pPr>
              <w:rPr>
                <w:lang w:val="en-US"/>
              </w:rPr>
            </w:pPr>
            <w:r>
              <w:rPr>
                <w:rStyle w:val="SegmentID"/>
                <w:lang w:val="en-US"/>
              </w:rPr>
              <w:t xml:space="preserve">4614</w:t>
            </w:r>
            <w:r>
              <w:rPr>
                <w:rStyle w:val="TransUnitID"/>
                <w:lang w:val="en-US"/>
              </w:rPr>
              <w:t xml:space="preserve">42ed8e2e-beea-420e-a0d1-6a74dbfc7e8c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Date/Currency/Interbank Settled Amount</w:t>
            </w:r>
          </w:p>
        </w:tc>
        <w:tc>
          <w:tcPr>
            <w:shd w:val="clear" w:color="auto" w:fill="FFFFFF"/>
          </w:tcPr>
          <w:p>
            <w:pPr>
              <w:rPr>
                <w:lang w:val="ja-JP"/>
              </w:rPr>
            </w:pPr>
            <w:r>
              <w:rPr>
                <w:lang w:val="ja-JP"/>
              </w:rPr>
              <w:t xml:space="preserve">_アクリル酸/アルカリ橄欖石玄武岩/"酸化銀(I,III)"アセチルサリチル酸アーティチョーク_</w:t>
            </w:r>
          </w:p>
        </w:tc>
      </w:tr>
      <w:tr>
        <w:tc>
          <w:tcPr>
            <w:shd w:val="clear" w:color="auto" w:fill="FFFFFF"/>
          </w:tcPr>
          <w:p>
            <w:pPr>
              <w:rPr>
                <w:lang w:val="en-US"/>
              </w:rPr>
            </w:pPr>
            <w:r>
              <w:rPr>
                <w:rStyle w:val="SegmentID"/>
                <w:lang w:val="en-US"/>
              </w:rPr>
              <w:t xml:space="preserve">4615</w:t>
            </w:r>
            <w:r>
              <w:rPr>
                <w:rStyle w:val="TransUnitID"/>
                <w:lang w:val="en-US"/>
              </w:rPr>
              <w:t xml:space="preserve">ba249996-db14-4d62-b4c5-e33504aa15c9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180202USD25001,21</w:t>
            </w:r>
          </w:p>
        </w:tc>
        <w:tc>
          <w:tcPr>
            <w:shd w:val="clear" w:color="auto" w:fill="FFFFFF"/>
          </w:tcPr>
          <w:p>
            <w:pPr>
              <w:rPr>
                <w:lang w:val="ja-JP"/>
              </w:rPr>
            </w:pPr>
            <w:r>
              <w:rPr>
                <w:lang w:val="ja-JP"/>
              </w:rPr>
              <w:t xml:space="preserve">_180202アクセサ25001,21_</w:t>
            </w:r>
          </w:p>
        </w:tc>
      </w:tr>
      <w:tr>
        <w:tc>
          <w:tcPr>
            <w:shd w:val="clear" w:color="auto" w:fill="FFFFFF"/>
          </w:tcPr>
          <w:p>
            <w:pPr>
              <w:rPr>
                <w:lang w:val="en-US"/>
              </w:rPr>
            </w:pPr>
            <w:r>
              <w:rPr>
                <w:rStyle w:val="SegmentID"/>
                <w:lang w:val="en-US"/>
              </w:rPr>
              <w:t xml:space="preserve">4616</w:t>
            </w:r>
            <w:r>
              <w:rPr>
                <w:rStyle w:val="TransUnitID"/>
                <w:lang w:val="en-US"/>
              </w:rPr>
              <w:t xml:space="preserve">b44fda16-a951-406f-9ad0-533002fffd33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:33B</w:t>
            </w:r>
          </w:p>
        </w:tc>
        <w:tc>
          <w:tcPr>
            <w:shd w:val="clear" w:color="auto" w:fill="FFFFFF"/>
          </w:tcPr>
          <w:p>
            <w:pPr>
              <w:rPr>
                <w:lang w:val="ja-JP"/>
              </w:rPr>
            </w:pPr>
            <w:r>
              <w:rPr>
                <w:lang w:val="ja-JP"/>
              </w:rPr>
              <w:t xml:space="preserve">_:33㌔_</w:t>
            </w:r>
          </w:p>
        </w:tc>
      </w:tr>
      <w:tr>
        <w:tc>
          <w:tcPr>
            <w:shd w:val="clear" w:color="auto" w:fill="FFFFFF"/>
          </w:tcPr>
          <w:p>
            <w:pPr>
              <w:rPr>
                <w:lang w:val="en-US"/>
              </w:rPr>
            </w:pPr>
            <w:r>
              <w:rPr>
                <w:rStyle w:val="SegmentID"/>
                <w:lang w:val="en-US"/>
              </w:rPr>
              <w:t xml:space="preserve">4617</w:t>
            </w:r>
            <w:r>
              <w:rPr>
                <w:rStyle w:val="TransUnitID"/>
                <w:lang w:val="en-US"/>
              </w:rPr>
              <w:t xml:space="preserve">dbcc558c-6ce1-481a-8819-f1424fcffbd2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Currency/Original Ordered Amount</w:t>
            </w:r>
          </w:p>
        </w:tc>
        <w:tc>
          <w:tcPr>
            <w:shd w:val="clear" w:color="auto" w:fill="FFFFFF"/>
          </w:tcPr>
          <w:p>
            <w:pPr>
              <w:rPr>
                <w:lang w:val="ja-JP"/>
              </w:rPr>
            </w:pPr>
            <w:r>
              <w:rPr>
                <w:lang w:val="ja-JP"/>
              </w:rPr>
              <w:t xml:space="preserve">_アルカリ橄欖石玄武岩/アルカリ橄欖石玄武岩アセチルサリチル酸アーティチョーク_</w:t>
            </w:r>
          </w:p>
        </w:tc>
      </w:tr>
      <w:tr>
        <w:tc>
          <w:tcPr>
            <w:shd w:val="clear" w:color="auto" w:fill="FFFFFF"/>
          </w:tcPr>
          <w:p>
            <w:pPr>
              <w:rPr>
                <w:lang w:val="en-US"/>
              </w:rPr>
            </w:pPr>
            <w:r>
              <w:rPr>
                <w:rStyle w:val="SegmentID"/>
                <w:lang w:val="en-US"/>
              </w:rPr>
              <w:t xml:space="preserve">4618</w:t>
            </w:r>
            <w:r>
              <w:rPr>
                <w:rStyle w:val="TransUnitID"/>
                <w:lang w:val="en-US"/>
              </w:rPr>
              <w:t xml:space="preserve">001bbdd7-22f7-4477-9b17-074de1408ca9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USD25001,21</w:t>
            </w:r>
          </w:p>
        </w:tc>
        <w:tc>
          <w:tcPr>
            <w:shd w:val="clear" w:color="auto" w:fill="FFFFFF"/>
          </w:tcPr>
          <w:p>
            <w:pPr>
              <w:rPr>
                <w:lang w:val="ja-JP"/>
              </w:rPr>
            </w:pPr>
            <w:r>
              <w:rPr>
                <w:lang w:val="ja-JP"/>
              </w:rPr>
              <w:t xml:space="preserve">_アクセサ25001,21_</w:t>
            </w:r>
          </w:p>
        </w:tc>
      </w:tr>
      <w:tr>
        <w:tc>
          <w:tcPr>
            <w:shd w:val="clear" w:color="auto" w:fill="FFFFFF"/>
          </w:tcPr>
          <w:p>
            <w:pPr>
              <w:rPr>
                <w:lang w:val="en-US"/>
              </w:rPr>
            </w:pPr>
            <w:r>
              <w:rPr>
                <w:rStyle w:val="SegmentID"/>
                <w:lang w:val="en-US"/>
              </w:rPr>
              <w:t xml:space="preserve">4619</w:t>
            </w:r>
            <w:r>
              <w:rPr>
                <w:rStyle w:val="TransUnitID"/>
                <w:lang w:val="en-US"/>
              </w:rPr>
              <w:t xml:space="preserve">5b2264d6-8531-4886-b253-8bd678b35577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:50A</w:t>
            </w:r>
          </w:p>
        </w:tc>
        <w:tc>
          <w:tcPr>
            <w:shd w:val="clear" w:color="auto" w:fill="FFFFFF"/>
          </w:tcPr>
          <w:p>
            <w:pPr>
              <w:rPr>
                <w:lang w:val="ja-JP"/>
              </w:rPr>
            </w:pPr>
            <w:r>
              <w:rPr>
                <w:lang w:val="ja-JP"/>
              </w:rPr>
              <w:t xml:space="preserve">_:50㌔_</w:t>
            </w:r>
          </w:p>
        </w:tc>
      </w:tr>
      <w:tr>
        <w:tc>
          <w:tcPr>
            <w:shd w:val="clear" w:color="auto" w:fill="FFFFFF"/>
          </w:tcPr>
          <w:p>
            <w:pPr>
              <w:rPr>
                <w:lang w:val="en-US"/>
              </w:rPr>
            </w:pPr>
            <w:r>
              <w:rPr>
                <w:rStyle w:val="SegmentID"/>
                <w:lang w:val="en-US"/>
              </w:rPr>
              <w:t xml:space="preserve">4620</w:t>
            </w:r>
            <w:r>
              <w:rPr>
                <w:rStyle w:val="TransUnitID"/>
                <w:lang w:val="en-US"/>
              </w:rPr>
              <w:t xml:space="preserve">4e52ab66-2512-4a5b-a3c6-b36a514caa47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w:t>
            </w:r>
          </w:p>
        </w:tc>
        <w:tc>
          <w:tcPr>
            <w:shd w:val="clear" w:color="auto" w:fill="FFFFFF"/>
          </w:tcPr>
          <w:p>
            <w:pPr>
              <w:rPr>
                <w:lang w:val="ja-JP"/>
              </w:rPr>
            </w:pPr>
            <w:r>
              <w:rPr>
                <w:lang w:val="ja-JP"/>
              </w:rPr>
              <w:t xml:space="preserve">_アイヌ_</w:t>
            </w:r>
          </w:p>
        </w:tc>
      </w:tr>
      <w:tr>
        <w:tc>
          <w:tcPr>
            <w:shd w:val="clear" w:color="auto" w:fill="FFFFFF"/>
          </w:tcPr>
          <w:p>
            <w:pPr>
              <w:rPr>
                <w:lang w:val="en-US"/>
              </w:rPr>
            </w:pPr>
            <w:r>
              <w:rPr>
                <w:rStyle w:val="SegmentID"/>
                <w:lang w:val="en-US"/>
              </w:rPr>
              <w:t xml:space="preserve">4621</w:t>
            </w:r>
            <w:r>
              <w:rPr>
                <w:rStyle w:val="TransUnitID"/>
                <w:lang w:val="en-US"/>
              </w:rPr>
              <w:t xml:space="preserve">54ba076e-b36a-4cf6-a34b-ab3429ff0525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:50K</w:t>
            </w:r>
          </w:p>
        </w:tc>
        <w:tc>
          <w:tcPr>
            <w:shd w:val="clear" w:color="auto" w:fill="FFFFFF"/>
          </w:tcPr>
          <w:p>
            <w:pPr>
              <w:rPr>
                <w:lang w:val="ja-JP"/>
              </w:rPr>
            </w:pPr>
            <w:r>
              <w:rPr>
                <w:lang w:val="ja-JP"/>
              </w:rPr>
              <w:t xml:space="preserve">_:50㌔_</w:t>
            </w:r>
          </w:p>
        </w:tc>
      </w:tr>
      <w:tr>
        <w:tc>
          <w:tcPr>
            <w:shd w:val="clear" w:color="auto" w:fill="FFFFFF"/>
          </w:tcPr>
          <w:p>
            <w:pPr>
              <w:rPr>
                <w:lang w:val="en-US"/>
              </w:rPr>
            </w:pPr>
            <w:r>
              <w:rPr>
                <w:rStyle w:val="SegmentID"/>
                <w:lang w:val="en-US"/>
              </w:rPr>
              <w:t xml:space="preserve">4622</w:t>
            </w:r>
            <w:r>
              <w:rPr>
                <w:rStyle w:val="TransUnitID"/>
                <w:lang w:val="en-US"/>
              </w:rPr>
              <w:t xml:space="preserve">0fb6bbd8-c3ee-463c-8040-3d45435723e2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Ordering Customer</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4623</w:t>
            </w:r>
            <w:r>
              <w:rPr>
                <w:rStyle w:val="TransUnitID"/>
                <w:lang w:val="en-US"/>
              </w:rPr>
              <w:t xml:space="preserve">7e7ebf5d-c8fd-4fce-817f-d40b32d5908c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00012345678912</w:t>
            </w:r>
          </w:p>
        </w:tc>
        <w:tc>
          <w:tcPr>
            <w:shd w:val="clear" w:color="auto" w:fill="FFFFFF"/>
          </w:tcPr>
          <w:p>
            <w:pPr>
              <w:rPr>
                <w:lang w:val="ja-JP"/>
              </w:rPr>
            </w:pPr>
            <w:r>
              <w:rPr>
                <w:lang w:val="ja-JP"/>
              </w:rPr>
              <w:t xml:space="preserve">_00012345678912_</w:t>
            </w:r>
          </w:p>
        </w:tc>
      </w:tr>
      <w:tr>
        <w:tc>
          <w:tcPr>
            <w:shd w:val="clear" w:color="auto" w:fill="FFFFFF"/>
          </w:tcPr>
          <w:p>
            <w:pPr>
              <w:rPr>
                <w:lang w:val="en-US"/>
              </w:rPr>
            </w:pPr>
            <w:r>
              <w:rPr>
                <w:rStyle w:val="SegmentID"/>
                <w:lang w:val="en-US"/>
              </w:rPr>
              <w:t xml:space="preserve">4624</w:t>
            </w:r>
            <w:r>
              <w:rPr>
                <w:rStyle w:val="TransUnitID"/>
                <w:lang w:val="en-US"/>
              </w:rPr>
              <w:t xml:space="preserve">84fe52db-6e4b-4f1b-b2e2-1331e4fab948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SENOR JOHN DOE</w:t>
            </w:r>
          </w:p>
        </w:tc>
        <w:tc>
          <w:tcPr>
            <w:shd w:val="clear" w:color="auto" w:fill="FFFFFF"/>
          </w:tcPr>
          <w:p>
            <w:pPr>
              <w:rPr>
                <w:lang w:val="ja-JP"/>
              </w:rPr>
            </w:pPr>
            <w:r>
              <w:rPr>
                <w:lang w:val="ja-JP"/>
              </w:rPr>
              <w:t xml:space="preserve">_アクリルアミドアクリル酸アクセサ_</w:t>
            </w:r>
          </w:p>
        </w:tc>
      </w:tr>
      <w:tr>
        <w:tc>
          <w:tcPr>
            <w:shd w:val="clear" w:color="auto" w:fill="FFFFFF"/>
          </w:tcPr>
          <w:p>
            <w:pPr>
              <w:rPr>
                <w:lang w:val="en-US"/>
              </w:rPr>
            </w:pPr>
            <w:r>
              <w:rPr>
                <w:rStyle w:val="SegmentID"/>
                <w:lang w:val="en-US"/>
              </w:rPr>
              <w:t xml:space="preserve">4625</w:t>
            </w:r>
            <w:r>
              <w:rPr>
                <w:rStyle w:val="TransUnitID"/>
                <w:lang w:val="en-US"/>
              </w:rPr>
              <w:t xml:space="preserve">6152baa0-0f49-4f30-b4eb-492ce36fe960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AVENIDA CUBA Y CALLE 38 ESTE NUMERO 38-29</w:t>
            </w:r>
          </w:p>
        </w:tc>
        <w:tc>
          <w:tcPr>
            <w:shd w:val="clear" w:color="auto" w:fill="FFFFFF"/>
          </w:tcPr>
          <w:p>
            <w:pPr>
              <w:rPr>
                <w:lang w:val="ja-JP"/>
              </w:rPr>
            </w:pPr>
            <w:r>
              <w:rPr>
                <w:lang w:val="ja-JP"/>
              </w:rPr>
              <w:t xml:space="preserve">_アセチルサリチル酸アクリル酸㌔アクリルアミド 38 アクリル酸アーティチョーク 38-29_</w:t>
            </w:r>
          </w:p>
        </w:tc>
      </w:tr>
      <w:tr>
        <w:tc>
          <w:tcPr>
            <w:shd w:val="clear" w:color="auto" w:fill="FFFFFF"/>
          </w:tcPr>
          <w:p>
            <w:pPr>
              <w:rPr>
                <w:lang w:val="en-US"/>
              </w:rPr>
            </w:pPr>
            <w:r>
              <w:rPr>
                <w:rStyle w:val="SegmentID"/>
                <w:lang w:val="en-US"/>
              </w:rPr>
              <w:t xml:space="preserve">4626</w:t>
            </w:r>
            <w:r>
              <w:rPr>
                <w:rStyle w:val="TransUnitID"/>
                <w:lang w:val="en-US"/>
              </w:rPr>
              <w:t xml:space="preserve">953a5e67-61c3-4b37-a177-a9d790512cea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POSTAL 0831-00947 PAITILLA, PANAMA, PANAMA</w:t>
            </w:r>
          </w:p>
        </w:tc>
        <w:tc>
          <w:tcPr>
            <w:shd w:val="clear" w:color="auto" w:fill="FFFFFF"/>
          </w:tcPr>
          <w:p>
            <w:pPr>
              <w:rPr>
                <w:lang w:val="ja-JP"/>
              </w:rPr>
            </w:pPr>
            <w:r>
              <w:rPr>
                <w:lang w:val="ja-JP"/>
              </w:rPr>
              <w:t xml:space="preserve">_アーティチョーク 0831-00947 アルカリ橄欖石玄武岩、アーティチョーク、アーティチョーク_</w:t>
            </w:r>
          </w:p>
        </w:tc>
      </w:tr>
      <w:tr>
        <w:tc>
          <w:tcPr>
            <w:shd w:val="clear" w:color="auto" w:fill="FFFFFF"/>
          </w:tcPr>
          <w:p>
            <w:pPr>
              <w:rPr>
                <w:lang w:val="en-US"/>
              </w:rPr>
            </w:pPr>
            <w:r>
              <w:rPr>
                <w:rStyle w:val="SegmentID"/>
                <w:lang w:val="en-US"/>
              </w:rPr>
              <w:t xml:space="preserve">4627</w:t>
            </w:r>
            <w:r>
              <w:rPr>
                <w:rStyle w:val="TransUnitID"/>
                <w:lang w:val="en-US"/>
              </w:rPr>
              <w:t xml:space="preserve">8edb14c8-1eb2-40b3-a3a1-a5577414b10a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False positive OFAC hit on Avenida Cuba which is an avenue in Panama City and doesn’t represent the country of Cuba.</w:t>
            </w:r>
          </w:p>
        </w:tc>
        <w:tc>
          <w:tcPr>
            <w:shd w:val="clear" w:color="auto" w:fill="FFFFFF"/>
          </w:tcPr>
          <w:p>
            <w:pPr>
              <w:rPr>
                <w:lang w:val="ja-JP"/>
              </w:rPr>
            </w:pPr>
            <w:r>
              <w:rPr>
                <w:lang w:val="ja-JP"/>
              </w:rPr>
              <w:t xml:space="preserve">_アクリルアミドアルカリ橄欖石玄武岩アクリル酸アクセサアイヌアセチルサリチル酸アクリル酸アクリルアミドアイヌアイヌアーティチョークアイヌアーティチョークアクリル酸アクセサアセチルサリチル酸"酸化銀(I,III)"アクセサアセチルサリチル酸アイヌアクリル酸。_</w:t>
            </w:r>
          </w:p>
        </w:tc>
      </w:tr>
      <w:tr>
        <w:tc>
          <w:tcPr>
            <w:shd w:val="clear" w:color="auto" w:fill="FFFFFF"/>
          </w:tcPr>
          <w:p>
            <w:pPr>
              <w:rPr>
                <w:lang w:val="en-US"/>
              </w:rPr>
            </w:pPr>
            <w:r>
              <w:rPr>
                <w:rStyle w:val="SegmentID"/>
                <w:lang w:val="en-US"/>
              </w:rPr>
              <w:t xml:space="preserve">4628</w:t>
            </w:r>
            <w:r>
              <w:rPr>
                <w:rStyle w:val="TransUnitID"/>
                <w:lang w:val="en-US"/>
              </w:rPr>
              <w:t xml:space="preserve">8edb14c8-1eb2-40b3-a3a1-a5577414b10a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Sometimes tools can address this through inequivalence matching functionality.</w:t>
            </w:r>
          </w:p>
        </w:tc>
        <w:tc>
          <w:tcPr>
            <w:shd w:val="clear" w:color="auto" w:fill="FFFFFF"/>
          </w:tcPr>
          <w:p>
            <w:pPr>
              <w:rPr>
                <w:lang w:val="ja-JP"/>
              </w:rPr>
            </w:pPr>
            <w:r>
              <w:rPr>
                <w:lang w:val="ja-JP"/>
              </w:rPr>
              <w:t xml:space="preserve">_"酸化銀(I,III)"アクリルアミドアクセサアセチルサリチル酸アクリル酸アセチルサリチル酸ゴエモンが行く! 生命と向きあってアルカリ橄欖石玄武岩ゴエモンが行く! 生命と向きあって。_</w:t>
            </w:r>
          </w:p>
        </w:tc>
      </w:tr>
      <w:tr>
        <w:tc>
          <w:tcPr>
            <w:shd w:val="clear" w:color="auto" w:fill="FFFFFF"/>
          </w:tcPr>
          <w:p>
            <w:pPr>
              <w:rPr>
                <w:lang w:val="en-US"/>
              </w:rPr>
            </w:pPr>
            <w:r>
              <w:rPr>
                <w:rStyle w:val="SegmentID"/>
                <w:lang w:val="en-US"/>
              </w:rPr>
              <w:t xml:space="preserve">4629</w:t>
            </w:r>
            <w:r>
              <w:rPr>
                <w:rStyle w:val="TransUnitID"/>
                <w:lang w:val="en-US"/>
              </w:rPr>
              <w:t xml:space="preserve">51c3645e-e12c-41bb-847c-7036681f7369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another example, </w:t>
            </w:r>
            <w:r>
              <w:rPr>
                <w:rStyle w:val="Tag"/>
                <w:lang w:val="en-US"/>
              </w:rPr>
              <w:t xml:space="preserve">&lt;11052/&gt;</w:t>
            </w:r>
            <w:r>
              <w:rPr>
                <w:lang w:val="en-US"/>
              </w:rPr>
              <w:t xml:space="preserve">, a hit was detected in Field 52, which shows the sending bank’s SWIFT or BIC code.</w:t>
            </w:r>
          </w:p>
        </w:tc>
        <w:tc>
          <w:tcPr>
            <w:shd w:val="clear" w:color="auto" w:fill="FFFFFF"/>
          </w:tcPr>
          <w:p>
            <w:pPr>
              <w:rPr>
                <w:lang w:val="ja-JP"/>
              </w:rPr>
            </w:pPr>
            <w:r>
              <w:rPr>
                <w:lang w:val="ja-JP"/>
              </w:rPr>
              <w:t xml:space="preserve">_アイヌアセチルサリチル酸アセチルサリチル酸、</w:t>
            </w:r>
            <w:r>
              <w:rPr>
                <w:rStyle w:val="Tag"/>
                <w:lang w:val="ja-JP"/>
              </w:rPr>
              <w:t xml:space="preserve">&lt;11052/&gt;</w:t>
            </w:r>
            <w:r>
              <w:rPr>
                <w:lang w:val="ja-JP"/>
              </w:rPr>
              <w:t xml:space="preserve">、㌔アクセサアクセサアルカリ橄欖石玄武岩アイヌアクリルアミド 52、アクリルアミドアクリルアミドアクセサアセチルサリチル酸アーティチョークアクリルアミドアイヌアクセサアクリル酸。_</w:t>
            </w:r>
          </w:p>
        </w:tc>
      </w:tr>
      <w:tr>
        <w:tc>
          <w:tcPr>
            <w:shd w:val="clear" w:color="auto" w:fill="FFFFFF"/>
          </w:tcPr>
          <w:p>
            <w:pPr>
              <w:rPr>
                <w:lang w:val="en-US"/>
              </w:rPr>
            </w:pPr>
            <w:r>
              <w:rPr>
                <w:rStyle w:val="SegmentID"/>
                <w:lang w:val="en-US"/>
              </w:rPr>
              <w:t xml:space="preserve">4630</w:t>
            </w:r>
            <w:r>
              <w:rPr>
                <w:rStyle w:val="TransUnitID"/>
                <w:lang w:val="en-US"/>
              </w:rPr>
              <w:t xml:space="preserve">51c3645e-e12c-41bb-847c-7036681f7369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AST noted that this code was designated to a bank called BANCO DE CREDITO Y COMERCIO, located in Havana, Cuba.</w:t>
            </w:r>
          </w:p>
        </w:tc>
        <w:tc>
          <w:tcPr>
            <w:shd w:val="clear" w:color="auto" w:fill="FFFFFF"/>
          </w:tcPr>
          <w:p>
            <w:pPr>
              <w:rPr>
                <w:lang w:val="ja-JP"/>
              </w:rPr>
            </w:pPr>
            <w:r>
              <w:rPr>
                <w:lang w:val="ja-JP"/>
              </w:rPr>
              <w:t xml:space="preserve">_アクセサアクセサアクリルアミドアクリル酸アクリル酸アクリル酸アクセサえほん・だんちのこいぬダンアイヌ㌔アクリル酸アーティチョークアクリルアミドアイヌアセチルサリチル酸㌔アルカリ橄欖石玄武岩、アセチルサリチル酸アイヌアーティチョーク、アクリル酸。_</w:t>
            </w:r>
          </w:p>
        </w:tc>
      </w:tr>
      <w:tr>
        <w:tc>
          <w:tcPr>
            <w:shd w:val="clear" w:color="auto" w:fill="FFFFFF"/>
          </w:tcPr>
          <w:p>
            <w:pPr>
              <w:rPr>
                <w:lang w:val="en-US"/>
              </w:rPr>
            </w:pPr>
            <w:r>
              <w:rPr>
                <w:rStyle w:val="SegmentID"/>
                <w:lang w:val="en-US"/>
              </w:rPr>
              <w:t xml:space="preserve">4631</w:t>
            </w:r>
            <w:r>
              <w:rPr>
                <w:rStyle w:val="TransUnitID"/>
                <w:lang w:val="en-US"/>
              </w:rPr>
              <w:t xml:space="preserve">51c3645e-e12c-41bb-847c-7036681f7369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AST could be set to identify that the fifth and sixth character of the SWIFT code represents a country, and in this case CU is CUBA.</w:t>
            </w:r>
          </w:p>
        </w:tc>
        <w:tc>
          <w:tcPr>
            <w:shd w:val="clear" w:color="auto" w:fill="FFFFFF"/>
          </w:tcPr>
          <w:p>
            <w:pPr>
              <w:rPr>
                <w:lang w:val="ja-JP"/>
              </w:rPr>
            </w:pPr>
            <w:r>
              <w:rPr>
                <w:lang w:val="ja-JP"/>
              </w:rPr>
              <w:t xml:space="preserve">_アクセサアクセサアクリルアミドアイヌアクセサアイヌアルカリ橄欖石玄武岩アクリル酸アクセサアクリルアミドアクセサアクリルアミド"酸化銀(I,III)"アイヌアクセサアクリルアミドアクリル酸えほん・だんちのこいぬダン㌔アセチルサリチル酸、アクセサアイヌアクリル酸アクリル酸アイヌアイヌアクリル酸。_</w:t>
            </w:r>
          </w:p>
        </w:tc>
      </w:tr>
      <w:tr>
        <w:tc>
          <w:tcPr>
            <w:shd w:val="clear" w:color="auto" w:fill="FFFFFF"/>
          </w:tcPr>
          <w:p>
            <w:pPr>
              <w:rPr>
                <w:lang w:val="en-US"/>
              </w:rPr>
            </w:pPr>
            <w:r>
              <w:rPr>
                <w:rStyle w:val="SegmentID"/>
                <w:lang w:val="en-US"/>
              </w:rPr>
              <w:t xml:space="preserve">4632</w:t>
            </w:r>
            <w:r>
              <w:rPr>
                <w:rStyle w:val="TransUnitID"/>
                <w:lang w:val="en-US"/>
              </w:rPr>
              <w:t xml:space="preserve">51c3645e-e12c-41bb-847c-7036681f7369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Instead of a SWIFT code, a bank’s name and address might generate a red flag.</w:t>
            </w:r>
          </w:p>
        </w:tc>
        <w:tc>
          <w:tcPr>
            <w:shd w:val="clear" w:color="auto" w:fill="FFFFFF"/>
          </w:tcPr>
          <w:p>
            <w:pPr>
              <w:rPr>
                <w:lang w:val="ja-JP"/>
              </w:rPr>
            </w:pPr>
            <w:r>
              <w:rPr>
                <w:lang w:val="ja-JP"/>
              </w:rPr>
              <w:t xml:space="preserve">_アセチルサリチル酸アイヌ㌔アクリルアミドアクリル酸、㌔アーティチョークアクリル酸アクセサアセチルサリチル酸アクリルアミドアルカリ橄欖石玄武岩㌔アクセサアクリル酸。_</w:t>
            </w:r>
          </w:p>
        </w:tc>
      </w:tr>
      <w:tr>
        <w:tc>
          <w:tcPr>
            <w:shd w:val="clear" w:color="auto" w:fill="FFFFFF"/>
          </w:tcPr>
          <w:p>
            <w:pPr>
              <w:rPr>
                <w:lang w:val="en-US"/>
              </w:rPr>
            </w:pPr>
            <w:r>
              <w:rPr>
                <w:rStyle w:val="SegmentID"/>
                <w:lang w:val="en-US"/>
              </w:rPr>
              <w:t xml:space="preserve">4633</w:t>
            </w:r>
            <w:r>
              <w:rPr>
                <w:rStyle w:val="TransUnitID"/>
                <w:lang w:val="en-US"/>
              </w:rPr>
              <w:t xml:space="preserve">51c3645e-e12c-41bb-847c-7036681f7369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field 57 is used to identify correspondent banks used along the payment chain.</w:t>
            </w:r>
          </w:p>
        </w:tc>
        <w:tc>
          <w:tcPr>
            <w:shd w:val="clear" w:color="auto" w:fill="FFFFFF"/>
          </w:tcPr>
          <w:p>
            <w:pPr>
              <w:rPr>
                <w:lang w:val="ja-JP"/>
              </w:rPr>
            </w:pPr>
            <w:r>
              <w:rPr>
                <w:lang w:val="ja-JP"/>
              </w:rPr>
              <w:t xml:space="preserve">_アクセサアセチルサリチル酸、アクリルアミド 57 アイヌアクリル酸アイヌアルカリ橄欖石玄武岩ゴエモンが行く! 生命と向きあってアクリルアミドアクリル酸アクリルアミドアクセサアセチルサリチル酸アクリルアミド。_</w:t>
            </w:r>
          </w:p>
        </w:tc>
      </w:tr>
      <w:tr>
        <w:tc>
          <w:tcPr>
            <w:shd w:val="clear" w:color="auto" w:fill="FFFFFF"/>
          </w:tcPr>
          <w:p>
            <w:pPr>
              <w:rPr>
                <w:lang w:val="en-US"/>
              </w:rPr>
            </w:pPr>
            <w:r>
              <w:rPr>
                <w:rStyle w:val="SegmentID"/>
                <w:lang w:val="en-US"/>
              </w:rPr>
              <w:t xml:space="preserve">4634</w:t>
            </w:r>
            <w:r>
              <w:rPr>
                <w:rStyle w:val="TransUnitID"/>
                <w:lang w:val="en-US"/>
              </w:rPr>
              <w:t xml:space="preserve">51c3645e-e12c-41bb-847c-7036681f7369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SWIFT code for CITIBANK is CITIUS33, the AST will not generate a hit.</w:t>
            </w:r>
          </w:p>
        </w:tc>
        <w:tc>
          <w:tcPr>
            <w:shd w:val="clear" w:color="auto" w:fill="FFFFFF"/>
          </w:tcPr>
          <w:p>
            <w:pPr>
              <w:rPr>
                <w:lang w:val="ja-JP"/>
              </w:rPr>
            </w:pPr>
            <w:r>
              <w:rPr>
                <w:lang w:val="ja-JP"/>
              </w:rPr>
              <w:t xml:space="preserve">_アイヌアクセサアクリルアミドアクリル酸アクセサアルカリ橄欖石玄武岩アイヌアーティチョーク33、アクセサアクセサアクリル酸アクセサアルカリ橄欖石玄武岩㌔アクセサ。_</w:t>
            </w:r>
          </w:p>
        </w:tc>
      </w:tr>
      <w:tr>
        <w:tc>
          <w:tcPr>
            <w:shd w:val="clear" w:color="auto" w:fill="FFFFFF"/>
          </w:tcPr>
          <w:p>
            <w:pPr>
              <w:rPr>
                <w:lang w:val="en-US"/>
              </w:rPr>
            </w:pPr>
            <w:r>
              <w:rPr>
                <w:rStyle w:val="SegmentID"/>
                <w:lang w:val="en-US"/>
              </w:rPr>
              <w:t xml:space="preserve">4635</w:t>
            </w:r>
            <w:r>
              <w:rPr>
                <w:rStyle w:val="TransUnitID"/>
                <w:lang w:val="en-US"/>
              </w:rPr>
              <w:t xml:space="preserve">4286f9ca-7bd5-4c5c-bbe4-d0b76836add7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SPS–SWIFT MT103</w:t>
            </w:r>
          </w:p>
        </w:tc>
        <w:tc>
          <w:tcPr>
            <w:shd w:val="clear" w:color="auto" w:fill="FFFFFF"/>
          </w:tcPr>
          <w:p>
            <w:pPr>
              <w:rPr>
                <w:lang w:val="ja-JP"/>
              </w:rPr>
            </w:pPr>
            <w:r>
              <w:rPr>
                <w:lang w:val="ja-JP"/>
              </w:rPr>
              <w:t xml:space="preserve">_アクセサ–アクリルアミドアイヌ103_</w:t>
            </w:r>
          </w:p>
        </w:tc>
      </w:tr>
      <w:tr>
        <w:tc>
          <w:tcPr>
            <w:shd w:val="clear" w:color="auto" w:fill="FFFFFF"/>
          </w:tcPr>
          <w:p>
            <w:pPr>
              <w:rPr>
                <w:lang w:val="en-US"/>
              </w:rPr>
            </w:pPr>
            <w:r>
              <w:rPr>
                <w:rStyle w:val="SegmentID"/>
                <w:lang w:val="en-US"/>
              </w:rPr>
              <w:t xml:space="preserve">4636</w:t>
            </w:r>
            <w:r>
              <w:rPr>
                <w:rStyle w:val="TransUnitID"/>
                <w:lang w:val="en-US"/>
              </w:rPr>
              <w:t xml:space="preserve">87d3afad-35fd-48ec-9b71-26b786421651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Field Tag</w:t>
            </w:r>
          </w:p>
        </w:tc>
        <w:tc>
          <w:tcPr>
            <w:shd w:val="clear" w:color="auto" w:fill="FFFFFF"/>
          </w:tcPr>
          <w:p>
            <w:pPr>
              <w:rPr>
                <w:lang w:val="ja-JP"/>
              </w:rPr>
            </w:pPr>
            <w:r>
              <w:rPr>
                <w:lang w:val="ja-JP"/>
              </w:rPr>
              <w:t xml:space="preserve">_アクリルアミドアクセサ_</w:t>
            </w:r>
          </w:p>
        </w:tc>
      </w:tr>
      <w:tr>
        <w:tc>
          <w:tcPr>
            <w:shd w:val="clear" w:color="auto" w:fill="FFFFFF"/>
          </w:tcPr>
          <w:p>
            <w:pPr>
              <w:rPr>
                <w:lang w:val="en-US"/>
              </w:rPr>
            </w:pPr>
            <w:r>
              <w:rPr>
                <w:rStyle w:val="SegmentID"/>
                <w:lang w:val="en-US"/>
              </w:rPr>
              <w:t xml:space="preserve">4637</w:t>
            </w:r>
            <w:r>
              <w:rPr>
                <w:rStyle w:val="TransUnitID"/>
                <w:lang w:val="en-US"/>
              </w:rPr>
              <w:t xml:space="preserve">e999ce53-e010-441c-8971-81c978009648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Field Name</w:t>
            </w:r>
          </w:p>
        </w:tc>
        <w:tc>
          <w:tcPr>
            <w:shd w:val="clear" w:color="auto" w:fill="FFFFFF"/>
          </w:tcPr>
          <w:p>
            <w:pPr>
              <w:rPr>
                <w:lang w:val="ja-JP"/>
              </w:rPr>
            </w:pPr>
            <w:r>
              <w:rPr>
                <w:lang w:val="ja-JP"/>
              </w:rPr>
              <w:t xml:space="preserve">_アクリルアミドアクリル酸_</w:t>
            </w:r>
          </w:p>
        </w:tc>
      </w:tr>
      <w:tr>
        <w:tc>
          <w:tcPr>
            <w:shd w:val="clear" w:color="auto" w:fill="FFFFFF"/>
          </w:tcPr>
          <w:p>
            <w:pPr>
              <w:rPr>
                <w:lang w:val="en-US"/>
              </w:rPr>
            </w:pPr>
            <w:r>
              <w:rPr>
                <w:rStyle w:val="SegmentID"/>
                <w:lang w:val="en-US"/>
              </w:rPr>
              <w:t xml:space="preserve">4638</w:t>
            </w:r>
            <w:r>
              <w:rPr>
                <w:rStyle w:val="TransUnitID"/>
                <w:lang w:val="en-US"/>
              </w:rPr>
              <w:t xml:space="preserve">aee5e9c4-f496-4ef5-8ed9-632458cace1f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4639</w:t>
            </w:r>
            <w:r>
              <w:rPr>
                <w:rStyle w:val="TransUnitID"/>
                <w:lang w:val="en-US"/>
              </w:rPr>
              <w:t xml:space="preserve">74966acf-e2bf-4fef-a91d-2ac0602c9fff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Explanation</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4640</w:t>
            </w:r>
            <w:r>
              <w:rPr>
                <w:rStyle w:val="TransUnitID"/>
                <w:lang w:val="en-US"/>
              </w:rPr>
              <w:t xml:space="preserve">76128a33-9ccd-4881-ab48-4dda7fd7f0a0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:52A</w:t>
            </w:r>
          </w:p>
        </w:tc>
        <w:tc>
          <w:tcPr>
            <w:shd w:val="clear" w:color="auto" w:fill="FFFFFF"/>
          </w:tcPr>
          <w:p>
            <w:pPr>
              <w:rPr>
                <w:lang w:val="ja-JP"/>
              </w:rPr>
            </w:pPr>
            <w:r>
              <w:rPr>
                <w:lang w:val="ja-JP"/>
              </w:rPr>
              <w:t xml:space="preserve">_:52㌔_</w:t>
            </w:r>
          </w:p>
        </w:tc>
      </w:tr>
      <w:tr>
        <w:tc>
          <w:tcPr>
            <w:shd w:val="clear" w:color="auto" w:fill="FFFFFF"/>
          </w:tcPr>
          <w:p>
            <w:pPr>
              <w:rPr>
                <w:lang w:val="en-US"/>
              </w:rPr>
            </w:pPr>
            <w:r>
              <w:rPr>
                <w:rStyle w:val="SegmentID"/>
                <w:lang w:val="en-US"/>
              </w:rPr>
              <w:t xml:space="preserve">4641</w:t>
            </w:r>
            <w:r>
              <w:rPr>
                <w:rStyle w:val="TransUnitID"/>
                <w:lang w:val="en-US"/>
              </w:rPr>
              <w:t xml:space="preserve">b7ad1109-4405-4afd-9915-a8dd2b0e48c4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Ordering Institution</w:t>
            </w:r>
          </w:p>
        </w:tc>
        <w:tc>
          <w:tcPr>
            <w:shd w:val="clear" w:color="auto" w:fill="FFFFFF"/>
          </w:tcPr>
          <w:p>
            <w:pPr>
              <w:rPr>
                <w:lang w:val="ja-JP"/>
              </w:rPr>
            </w:pPr>
            <w:r>
              <w:rPr>
                <w:lang w:val="ja-JP"/>
              </w:rPr>
              <w:t xml:space="preserve">_アルカリ橄欖石玄武岩アジャイル ソフトウェア開発_</w:t>
            </w:r>
          </w:p>
        </w:tc>
      </w:tr>
      <w:tr>
        <w:tc>
          <w:tcPr>
            <w:shd w:val="clear" w:color="auto" w:fill="FFFFFF"/>
          </w:tcPr>
          <w:p>
            <w:pPr>
              <w:rPr>
                <w:lang w:val="en-US"/>
              </w:rPr>
            </w:pPr>
            <w:r>
              <w:rPr>
                <w:rStyle w:val="SegmentID"/>
                <w:lang w:val="en-US"/>
              </w:rPr>
              <w:t xml:space="preserve">4642</w:t>
            </w:r>
            <w:r>
              <w:rPr>
                <w:rStyle w:val="TransUnitID"/>
                <w:lang w:val="en-US"/>
              </w:rPr>
              <w:t xml:space="preserve">7eee95d4-14cb-45a1-9b19-1e935b0c2b8d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BDCRCUHH</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4643</w:t>
            </w:r>
            <w:r>
              <w:rPr>
                <w:rStyle w:val="TransUnitID"/>
                <w:lang w:val="en-US"/>
              </w:rPr>
              <w:t xml:space="preserve">1a570687-43f4-4831-9f0e-a8faa56a1982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BANCO DE CREDITO Y COMERCIO is a bank located in Havana Cuba.</w:t>
            </w:r>
          </w:p>
        </w:tc>
        <w:tc>
          <w:tcPr>
            <w:shd w:val="clear" w:color="auto" w:fill="FFFFFF"/>
          </w:tcPr>
          <w:p>
            <w:pPr>
              <w:rPr>
                <w:lang w:val="ja-JP"/>
              </w:rPr>
            </w:pPr>
            <w:r>
              <w:rPr>
                <w:lang w:val="ja-JP"/>
              </w:rPr>
              <w:t xml:space="preserve">_アクリルアミドアイヌアセチルサリチル酸㌔アルカリ橄欖石玄武岩アイヌ㌔アクリル酸アセチルサリチル酸アイヌアーティチョークアクリル酸。_</w:t>
            </w:r>
          </w:p>
        </w:tc>
      </w:tr>
      <w:tr>
        <w:tc>
          <w:tcPr>
            <w:shd w:val="clear" w:color="auto" w:fill="FFFFFF"/>
          </w:tcPr>
          <w:p>
            <w:pPr>
              <w:rPr>
                <w:lang w:val="en-US"/>
              </w:rPr>
            </w:pPr>
            <w:r>
              <w:rPr>
                <w:rStyle w:val="SegmentID"/>
                <w:lang w:val="en-US"/>
              </w:rPr>
              <w:t xml:space="preserve">4644</w:t>
            </w:r>
            <w:r>
              <w:rPr>
                <w:rStyle w:val="TransUnitID"/>
                <w:lang w:val="en-US"/>
              </w:rPr>
              <w:t xml:space="preserve">1a570687-43f4-4831-9f0e-a8faa56a1982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4 characters of a SWIFT code is the bank identifier and the 5th and 6th characters are the country code which is CU for Cuba in this case.</w:t>
            </w:r>
          </w:p>
        </w:tc>
        <w:tc>
          <w:tcPr>
            <w:shd w:val="clear" w:color="auto" w:fill="FFFFFF"/>
          </w:tcPr>
          <w:p>
            <w:pPr>
              <w:rPr>
                <w:lang w:val="ja-JP"/>
              </w:rPr>
            </w:pPr>
            <w:r>
              <w:rPr>
                <w:lang w:val="ja-JP"/>
              </w:rPr>
              <w:t xml:space="preserve">_アクセサアクリルアミド 4 えほん・だんちのこいぬダンアイヌ㌔アクリルアミドアクリル酸アイヌアクセサアクリル酸えほん・だんちのこいぬダンアクセサアクセサ 5アイヌアクセサ 6アイヌえほん・だんちのこいぬダンアクセサアクセサアセチルサリチル酸アクリル酸アクリルアミドアイヌアイヌアクセサアクリル酸アイヌアクリル酸アクリル酸。_</w:t>
            </w:r>
          </w:p>
        </w:tc>
      </w:tr>
      <w:tr>
        <w:tc>
          <w:tcPr>
            <w:shd w:val="clear" w:color="auto" w:fill="FFFFFF"/>
          </w:tcPr>
          <w:p>
            <w:pPr>
              <w:rPr>
                <w:lang w:val="en-US"/>
              </w:rPr>
            </w:pPr>
            <w:r>
              <w:rPr>
                <w:rStyle w:val="SegmentID"/>
                <w:lang w:val="en-US"/>
              </w:rPr>
              <w:t xml:space="preserve">4645</w:t>
            </w:r>
            <w:r>
              <w:rPr>
                <w:rStyle w:val="TransUnitID"/>
                <w:lang w:val="en-US"/>
              </w:rPr>
              <w:t xml:space="preserve">e1028f47-7f7b-4ce4-82b0-1dccb3b70545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:53B</w:t>
            </w:r>
          </w:p>
        </w:tc>
        <w:tc>
          <w:tcPr>
            <w:shd w:val="clear" w:color="auto" w:fill="FFFFFF"/>
          </w:tcPr>
          <w:p>
            <w:pPr>
              <w:rPr>
                <w:lang w:val="ja-JP"/>
              </w:rPr>
            </w:pPr>
            <w:r>
              <w:rPr>
                <w:lang w:val="ja-JP"/>
              </w:rPr>
              <w:t xml:space="preserve">_:53㌔_</w:t>
            </w:r>
          </w:p>
        </w:tc>
      </w:tr>
      <w:tr>
        <w:tc>
          <w:tcPr>
            <w:shd w:val="clear" w:color="auto" w:fill="FFFFFF"/>
          </w:tcPr>
          <w:p>
            <w:pPr>
              <w:rPr>
                <w:lang w:val="en-US"/>
              </w:rPr>
            </w:pPr>
            <w:r>
              <w:rPr>
                <w:rStyle w:val="SegmentID"/>
                <w:lang w:val="en-US"/>
              </w:rPr>
              <w:t xml:space="preserve">4646</w:t>
            </w:r>
            <w:r>
              <w:rPr>
                <w:rStyle w:val="TransUnitID"/>
                <w:lang w:val="en-US"/>
              </w:rPr>
              <w:t xml:space="preserve">10eff764-c23f-4446-91b5-fff1892365dd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Sender’s Correspondent</w:t>
            </w:r>
          </w:p>
        </w:tc>
        <w:tc>
          <w:tcPr>
            <w:shd w:val="clear" w:color="auto" w:fill="FFFFFF"/>
          </w:tcPr>
          <w:p>
            <w:pPr>
              <w:rPr>
                <w:lang w:val="ja-JP"/>
              </w:rPr>
            </w:pPr>
            <w:r>
              <w:rPr>
                <w:lang w:val="ja-JP"/>
              </w:rPr>
              <w:t xml:space="preserve">_アルカリ橄欖石玄武岩ゴエモンが行く! 生命と向きあって_</w:t>
            </w:r>
          </w:p>
        </w:tc>
      </w:tr>
      <w:tr>
        <w:tc>
          <w:tcPr>
            <w:shd w:val="clear" w:color="auto" w:fill="FFFFFF"/>
          </w:tcPr>
          <w:p>
            <w:pPr>
              <w:rPr>
                <w:lang w:val="en-US"/>
              </w:rPr>
            </w:pPr>
            <w:r>
              <w:rPr>
                <w:rStyle w:val="SegmentID"/>
                <w:lang w:val="en-US"/>
              </w:rPr>
              <w:t xml:space="preserve">4647</w:t>
            </w:r>
            <w:r>
              <w:rPr>
                <w:rStyle w:val="TransUnitID"/>
                <w:lang w:val="en-US"/>
              </w:rPr>
              <w:t xml:space="preserve">d063b3da-d8d0-482d-b773-73d3704771f9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CITIUS33</w:t>
            </w:r>
          </w:p>
        </w:tc>
        <w:tc>
          <w:tcPr>
            <w:shd w:val="clear" w:color="auto" w:fill="FFFFFF"/>
          </w:tcPr>
          <w:p>
            <w:pPr>
              <w:rPr>
                <w:lang w:val="ja-JP"/>
              </w:rPr>
            </w:pPr>
            <w:r>
              <w:rPr>
                <w:lang w:val="ja-JP"/>
              </w:rPr>
              <w:t xml:space="preserve">_アーティチョーク33_</w:t>
            </w:r>
          </w:p>
        </w:tc>
      </w:tr>
      <w:tr>
        <w:tc>
          <w:tcPr>
            <w:shd w:val="clear" w:color="auto" w:fill="FFFFFF"/>
          </w:tcPr>
          <w:p>
            <w:pPr>
              <w:rPr>
                <w:lang w:val="en-US"/>
              </w:rPr>
            </w:pPr>
            <w:r>
              <w:rPr>
                <w:rStyle w:val="SegmentID"/>
                <w:lang w:val="en-US"/>
              </w:rPr>
              <w:t xml:space="preserve">4648</w:t>
            </w:r>
            <w:r>
              <w:rPr>
                <w:rStyle w:val="TransUnitID"/>
                <w:lang w:val="en-US"/>
              </w:rPr>
              <w:t xml:space="preserve">c36aaab9-958b-424d-84de-1074848a71ad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:56A</w:t>
            </w:r>
          </w:p>
        </w:tc>
        <w:tc>
          <w:tcPr>
            <w:shd w:val="clear" w:color="auto" w:fill="FFFFFF"/>
          </w:tcPr>
          <w:p>
            <w:pPr>
              <w:rPr>
                <w:lang w:val="ja-JP"/>
              </w:rPr>
            </w:pPr>
            <w:r>
              <w:rPr>
                <w:lang w:val="ja-JP"/>
              </w:rPr>
              <w:t xml:space="preserve">_:56㌔_</w:t>
            </w:r>
          </w:p>
        </w:tc>
      </w:tr>
      <w:tr>
        <w:tc>
          <w:tcPr>
            <w:shd w:val="clear" w:color="auto" w:fill="FFFFFF"/>
          </w:tcPr>
          <w:p>
            <w:pPr>
              <w:rPr>
                <w:lang w:val="en-US"/>
              </w:rPr>
            </w:pPr>
            <w:r>
              <w:rPr>
                <w:rStyle w:val="SegmentID"/>
                <w:lang w:val="en-US"/>
              </w:rPr>
              <w:t xml:space="preserve">4649</w:t>
            </w:r>
            <w:r>
              <w:rPr>
                <w:rStyle w:val="TransUnitID"/>
                <w:lang w:val="en-US"/>
              </w:rPr>
              <w:t xml:space="preserve">3e12d9cb-4510-4c8c-8960-8740cb254e26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Intermediary</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4650</w:t>
            </w:r>
            <w:r>
              <w:rPr>
                <w:rStyle w:val="TransUnitID"/>
                <w:lang w:val="en-US"/>
              </w:rPr>
              <w:t xml:space="preserve">12494e6c-a05c-44e6-8da6-26b573c080d1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MRMDUS33</w:t>
            </w:r>
          </w:p>
        </w:tc>
        <w:tc>
          <w:tcPr>
            <w:shd w:val="clear" w:color="auto" w:fill="FFFFFF"/>
          </w:tcPr>
          <w:p>
            <w:pPr>
              <w:rPr>
                <w:lang w:val="ja-JP"/>
              </w:rPr>
            </w:pPr>
            <w:r>
              <w:rPr>
                <w:lang w:val="ja-JP"/>
              </w:rPr>
              <w:t xml:space="preserve">_アーティチョーク33_</w:t>
            </w:r>
          </w:p>
        </w:tc>
      </w:tr>
      <w:tr>
        <w:tc>
          <w:tcPr>
            <w:shd w:val="clear" w:color="auto" w:fill="FFFFFF"/>
          </w:tcPr>
          <w:p>
            <w:pPr>
              <w:rPr>
                <w:lang w:val="en-US"/>
              </w:rPr>
            </w:pPr>
            <w:r>
              <w:rPr>
                <w:rStyle w:val="SegmentID"/>
                <w:lang w:val="en-US"/>
              </w:rPr>
              <w:t xml:space="preserve">4651</w:t>
            </w:r>
            <w:r>
              <w:rPr>
                <w:rStyle w:val="TransUnitID"/>
                <w:lang w:val="en-US"/>
              </w:rPr>
              <w:t xml:space="preserve">d0aa8de9-1e3a-40a0-960f-35cc55e15dbe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:57A</w:t>
            </w:r>
          </w:p>
        </w:tc>
        <w:tc>
          <w:tcPr>
            <w:shd w:val="clear" w:color="auto" w:fill="FFFFFF"/>
          </w:tcPr>
          <w:p>
            <w:pPr>
              <w:rPr>
                <w:lang w:val="ja-JP"/>
              </w:rPr>
            </w:pPr>
            <w:r>
              <w:rPr>
                <w:lang w:val="ja-JP"/>
              </w:rPr>
              <w:t xml:space="preserve">_:57㌔_</w:t>
            </w:r>
          </w:p>
        </w:tc>
      </w:tr>
      <w:tr>
        <w:tc>
          <w:tcPr>
            <w:shd w:val="clear" w:color="auto" w:fill="FFFFFF"/>
          </w:tcPr>
          <w:p>
            <w:pPr>
              <w:rPr>
                <w:lang w:val="en-US"/>
              </w:rPr>
            </w:pPr>
            <w:r>
              <w:rPr>
                <w:rStyle w:val="SegmentID"/>
                <w:lang w:val="en-US"/>
              </w:rPr>
              <w:t xml:space="preserve">4652</w:t>
            </w:r>
            <w:r>
              <w:rPr>
                <w:rStyle w:val="TransUnitID"/>
                <w:lang w:val="en-US"/>
              </w:rPr>
              <w:t xml:space="preserve">853d7490-139d-4890-961c-7b0a2d7b9f09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Account with Institution or</w:t>
            </w:r>
          </w:p>
        </w:tc>
        <w:tc>
          <w:tcPr>
            <w:shd w:val="clear" w:color="auto" w:fill="FFFFFF"/>
          </w:tcPr>
          <w:p>
            <w:pPr>
              <w:rPr>
                <w:lang w:val="ja-JP"/>
              </w:rPr>
            </w:pPr>
            <w:r>
              <w:rPr>
                <w:lang w:val="ja-JP"/>
              </w:rPr>
              <w:t xml:space="preserve">_アセチルサリチル酸アクリル酸アジャイル ソフトウェア開発アイヌ_</w:t>
            </w:r>
          </w:p>
        </w:tc>
      </w:tr>
      <w:tr>
        <w:tc>
          <w:tcPr>
            <w:shd w:val="clear" w:color="auto" w:fill="FFFFFF"/>
          </w:tcPr>
          <w:p>
            <w:pPr>
              <w:rPr>
                <w:lang w:val="en-US"/>
              </w:rPr>
            </w:pPr>
            <w:r>
              <w:rPr>
                <w:rStyle w:val="SegmentID"/>
                <w:lang w:val="en-US"/>
              </w:rPr>
              <w:t xml:space="preserve">4653</w:t>
            </w:r>
            <w:r>
              <w:rPr>
                <w:rStyle w:val="TransUnitID"/>
                <w:lang w:val="en-US"/>
              </w:rPr>
              <w:t xml:space="preserve">cb031d5f-697d-45ac-afad-6a48b3a3eb0d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EBILAED</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4654</w:t>
            </w:r>
            <w:r>
              <w:rPr>
                <w:rStyle w:val="TransUnitID"/>
                <w:lang w:val="en-US"/>
              </w:rPr>
              <w:t xml:space="preserve">a0f6fea5-7d66-4c07-b4fd-08553d70c5de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another example, </w:t>
            </w:r>
            <w:r>
              <w:rPr>
                <w:rStyle w:val="Tag"/>
                <w:lang w:val="en-US"/>
              </w:rPr>
              <w:t xml:space="preserve">&lt;11159/&gt;</w:t>
            </w:r>
            <w:r>
              <w:rPr>
                <w:lang w:val="en-US"/>
              </w:rPr>
              <w:t xml:space="preserve">, field 59 lists an exchange house as the beneficial owner.</w:t>
            </w:r>
          </w:p>
        </w:tc>
        <w:tc>
          <w:tcPr>
            <w:shd w:val="clear" w:color="auto" w:fill="FFFFFF"/>
          </w:tcPr>
          <w:p>
            <w:pPr>
              <w:rPr>
                <w:lang w:val="ja-JP"/>
              </w:rPr>
            </w:pPr>
            <w:r>
              <w:rPr>
                <w:lang w:val="ja-JP"/>
              </w:rPr>
              <w:t xml:space="preserve">_アイヌアセチルサリチル酸アセチルサリチル酸、</w:t>
            </w:r>
            <w:r>
              <w:rPr>
                <w:rStyle w:val="Tag"/>
                <w:lang w:val="ja-JP"/>
              </w:rPr>
              <w:t xml:space="preserve">&lt;11159/&gt;</w:t>
            </w:r>
            <w:r>
              <w:rPr>
                <w:lang w:val="ja-JP"/>
              </w:rPr>
              <w:t xml:space="preserve">、アクリルアミド 59 アクリルアミドアイヌアルカリ橄欖石玄武岩アクリルアミドアイヌアクセサえほん・だんちのこいぬダンアクリルアミド。_</w:t>
            </w:r>
          </w:p>
        </w:tc>
      </w:tr>
      <w:tr>
        <w:tc>
          <w:tcPr>
            <w:shd w:val="clear" w:color="auto" w:fill="FFFFFF"/>
          </w:tcPr>
          <w:p>
            <w:pPr>
              <w:rPr>
                <w:lang w:val="en-US"/>
              </w:rPr>
            </w:pPr>
            <w:r>
              <w:rPr>
                <w:rStyle w:val="SegmentID"/>
                <w:lang w:val="en-US"/>
              </w:rPr>
              <w:t xml:space="preserve">4655</w:t>
            </w:r>
            <w:r>
              <w:rPr>
                <w:rStyle w:val="TransUnitID"/>
                <w:lang w:val="en-US"/>
              </w:rPr>
              <w:t xml:space="preserve">a0f6fea5-7d66-4c07-b4fd-08553d70c5de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field 72 identifies the real beneficiary as Joquin Loera.</w:t>
            </w:r>
          </w:p>
        </w:tc>
        <w:tc>
          <w:tcPr>
            <w:shd w:val="clear" w:color="auto" w:fill="FFFFFF"/>
          </w:tcPr>
          <w:p>
            <w:pPr>
              <w:rPr>
                <w:lang w:val="ja-JP"/>
              </w:rPr>
            </w:pPr>
            <w:r>
              <w:rPr>
                <w:lang w:val="ja-JP"/>
              </w:rPr>
              <w:t xml:space="preserve">_アセチルサリチル酸、アクリルアミド 72 えほん・だんちのこいぬダンアクセサアクリル酸アジャイル ソフトウェア開発アイヌアーティチョークアクリルアミド。_</w:t>
            </w:r>
          </w:p>
        </w:tc>
      </w:tr>
      <w:tr>
        <w:tc>
          <w:tcPr>
            <w:shd w:val="clear" w:color="auto" w:fill="FFFFFF"/>
          </w:tcPr>
          <w:p>
            <w:pPr>
              <w:rPr>
                <w:lang w:val="en-US"/>
              </w:rPr>
            </w:pPr>
            <w:r>
              <w:rPr>
                <w:rStyle w:val="SegmentID"/>
                <w:lang w:val="en-US"/>
              </w:rPr>
              <w:t xml:space="preserve">4656</w:t>
            </w:r>
            <w:r>
              <w:rPr>
                <w:rStyle w:val="TransUnitID"/>
                <w:lang w:val="en-US"/>
              </w:rPr>
              <w:t xml:space="preserve">a0f6fea5-7d66-4c07-b4fd-08553d70c5de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one technique used to conceal the true beneficial owner.</w:t>
            </w:r>
          </w:p>
        </w:tc>
        <w:tc>
          <w:tcPr>
            <w:shd w:val="clear" w:color="auto" w:fill="FFFFFF"/>
          </w:tcPr>
          <w:p>
            <w:pPr>
              <w:rPr>
                <w:lang w:val="ja-JP"/>
              </w:rPr>
            </w:pPr>
            <w:r>
              <w:rPr>
                <w:lang w:val="ja-JP"/>
              </w:rPr>
              <w:t xml:space="preserve">_アクリル酸アイヌアクセサ"酸化銀(I,III)"アクリル酸アイヌアセチルサリチル酸アクセサアクリル酸えほん・だんちのこいぬダンアクリルアミド。_</w:t>
            </w:r>
          </w:p>
        </w:tc>
      </w:tr>
      <w:tr>
        <w:tc>
          <w:tcPr>
            <w:shd w:val="clear" w:color="auto" w:fill="FFFFFF"/>
          </w:tcPr>
          <w:p>
            <w:pPr>
              <w:rPr>
                <w:lang w:val="en-US"/>
              </w:rPr>
            </w:pPr>
            <w:r>
              <w:rPr>
                <w:rStyle w:val="SegmentID"/>
                <w:lang w:val="en-US"/>
              </w:rPr>
              <w:t xml:space="preserve">4657</w:t>
            </w:r>
            <w:r>
              <w:rPr>
                <w:rStyle w:val="TransUnitID"/>
                <w:lang w:val="en-US"/>
              </w:rPr>
              <w:t xml:space="preserve">a0f6fea5-7d66-4c07-b4fd-08553d70c5de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helpful to look for words such as “further credit to” or “for the benefit of” in field 72.</w:t>
            </w:r>
          </w:p>
        </w:tc>
        <w:tc>
          <w:tcPr>
            <w:shd w:val="clear" w:color="auto" w:fill="FFFFFF"/>
          </w:tcPr>
          <w:p>
            <w:pPr>
              <w:rPr>
                <w:lang w:val="ja-JP"/>
              </w:rPr>
            </w:pPr>
            <w:r>
              <w:rPr>
                <w:lang w:val="ja-JP"/>
              </w:rPr>
              <w:t xml:space="preserve">_アイヌアイヌアセチルサリチル酸アイヌアクリル酸アクセサアクリルアミドアクリル酸アイヌ“アセチルサリチル酸アーティチョークアクセサアイヌ“アクセサアクセサアセチルサリチル酸アクセサアイヌアクリルアミド 72。_</w:t>
            </w:r>
          </w:p>
        </w:tc>
      </w:tr>
      <w:tr>
        <w:tc>
          <w:tcPr>
            <w:shd w:val="clear" w:color="auto" w:fill="FFFFFF"/>
          </w:tcPr>
          <w:p>
            <w:pPr>
              <w:rPr>
                <w:lang w:val="en-US"/>
              </w:rPr>
            </w:pPr>
            <w:r>
              <w:rPr>
                <w:rStyle w:val="SegmentID"/>
                <w:lang w:val="en-US"/>
              </w:rPr>
              <w:t xml:space="preserve">4658</w:t>
            </w:r>
            <w:r>
              <w:rPr>
                <w:rStyle w:val="TransUnitID"/>
                <w:lang w:val="en-US"/>
              </w:rPr>
              <w:t xml:space="preserve">a0f6fea5-7d66-4c07-b4fd-08553d70c5de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correspondent banking, this is an example of nesting.</w:t>
            </w:r>
          </w:p>
        </w:tc>
        <w:tc>
          <w:tcPr>
            <w:shd w:val="clear" w:color="auto" w:fill="FFFFFF"/>
          </w:tcPr>
          <w:p>
            <w:pPr>
              <w:rPr>
                <w:lang w:val="ja-JP"/>
              </w:rPr>
            </w:pPr>
            <w:r>
              <w:rPr>
                <w:lang w:val="ja-JP"/>
              </w:rPr>
              <w:t xml:space="preserve">_アイヌゴエモンが行く! 生命と向きあってアセチルサリチル酸、アクリル酸アイヌアイヌアセチルサリチル酸アイヌアセチルサリチル酸。_</w:t>
            </w:r>
          </w:p>
        </w:tc>
      </w:tr>
      <w:tr>
        <w:tc>
          <w:tcPr>
            <w:shd w:val="clear" w:color="auto" w:fill="FFFFFF"/>
          </w:tcPr>
          <w:p>
            <w:pPr>
              <w:rPr>
                <w:lang w:val="en-US"/>
              </w:rPr>
            </w:pPr>
            <w:r>
              <w:rPr>
                <w:rStyle w:val="SegmentID"/>
                <w:lang w:val="en-US"/>
              </w:rPr>
              <w:t xml:space="preserve">4659</w:t>
            </w:r>
            <w:r>
              <w:rPr>
                <w:rStyle w:val="TransUnitID"/>
                <w:lang w:val="en-US"/>
              </w:rPr>
              <w:t xml:space="preserve">a0f6fea5-7d66-4c07-b4fd-08553d70c5de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example, the drug kingpin Joaquin Guzman Loera (“El Chapo”) is named in field 72.</w:t>
            </w:r>
          </w:p>
        </w:tc>
        <w:tc>
          <w:tcPr>
            <w:shd w:val="clear" w:color="auto" w:fill="FFFFFF"/>
          </w:tcPr>
          <w:p>
            <w:pPr>
              <w:rPr>
                <w:lang w:val="ja-JP"/>
              </w:rPr>
            </w:pPr>
            <w:r>
              <w:rPr>
                <w:lang w:val="ja-JP"/>
              </w:rPr>
              <w:t xml:space="preserve">_アイヌアクリル酸アセチルサリチル酸、アクセサアクリル酸アセチルサリチル酸アセチルサリチル酸アーティチョークアクリルアミド(“アイヌアーティチョーク)アイヌアクリルアミドアイヌアクリルアミド 72。_</w:t>
            </w:r>
          </w:p>
        </w:tc>
      </w:tr>
      <w:tr>
        <w:tc>
          <w:tcPr>
            <w:shd w:val="clear" w:color="auto" w:fill="FFFFFF"/>
          </w:tcPr>
          <w:p>
            <w:pPr>
              <w:rPr>
                <w:lang w:val="en-US"/>
              </w:rPr>
            </w:pPr>
            <w:r>
              <w:rPr>
                <w:rStyle w:val="SegmentID"/>
                <w:lang w:val="en-US"/>
              </w:rPr>
              <w:t xml:space="preserve">4660</w:t>
            </w:r>
            <w:r>
              <w:rPr>
                <w:rStyle w:val="TransUnitID"/>
                <w:lang w:val="en-US"/>
              </w:rPr>
              <w:t xml:space="preserve">a0f6fea5-7d66-4c07-b4fd-08553d70c5de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His name is only missing the “A” in Joaquin.</w:t>
            </w:r>
          </w:p>
        </w:tc>
        <w:tc>
          <w:tcPr>
            <w:shd w:val="clear" w:color="auto" w:fill="FFFFFF"/>
          </w:tcPr>
          <w:p>
            <w:pPr>
              <w:rPr>
                <w:lang w:val="ja-JP"/>
              </w:rPr>
            </w:pPr>
            <w:r>
              <w:rPr>
                <w:lang w:val="ja-JP"/>
              </w:rPr>
              <w:t xml:space="preserve">_アクセサアクリル酸アイヌアクリル酸アセチルサリチル酸アクセサ“アイヌアイヌアセチルサリチル酸。_</w:t>
            </w:r>
          </w:p>
        </w:tc>
      </w:tr>
      <w:tr>
        <w:tc>
          <w:tcPr>
            <w:shd w:val="clear" w:color="auto" w:fill="FFFFFF"/>
          </w:tcPr>
          <w:p>
            <w:pPr>
              <w:rPr>
                <w:lang w:val="en-US"/>
              </w:rPr>
            </w:pPr>
            <w:r>
              <w:rPr>
                <w:rStyle w:val="SegmentID"/>
                <w:lang w:val="en-US"/>
              </w:rPr>
              <w:t xml:space="preserve">4661</w:t>
            </w:r>
            <w:r>
              <w:rPr>
                <w:rStyle w:val="TransUnitID"/>
                <w:lang w:val="en-US"/>
              </w:rPr>
              <w:t xml:space="preserve">a0f6fea5-7d66-4c07-b4fd-08553d70c5de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algorithms would likely have detected this variation in spelling and identified this message as a strong hit by an AST.</w:t>
            </w:r>
          </w:p>
        </w:tc>
        <w:tc>
          <w:tcPr>
            <w:shd w:val="clear" w:color="auto" w:fill="FFFFFF"/>
          </w:tcPr>
          <w:p>
            <w:pPr>
              <w:rPr>
                <w:lang w:val="ja-JP"/>
              </w:rPr>
            </w:pPr>
            <w:r>
              <w:rPr>
                <w:lang w:val="ja-JP"/>
              </w:rPr>
              <w:t xml:space="preserve">_アクリル酸えほん・だんちのこいぬダンアクリルアミドアーティチョークアクリル酸アルカリ橄欖石玄武岩アクリル酸"酸化銀(I,III)"アイヌアルカリ橄欖石玄武岩アクセサえほん・だんちのこいぬダンアクリル酸アセチルサリチル酸アイヌ㌔アーティチョークアクセサアイヌアイヌアクセサ。_</w:t>
            </w:r>
          </w:p>
        </w:tc>
      </w:tr>
      <w:tr>
        <w:tc>
          <w:tcPr>
            <w:shd w:val="clear" w:color="auto" w:fill="FFFFFF"/>
          </w:tcPr>
          <w:p>
            <w:pPr>
              <w:rPr>
                <w:lang w:val="en-US"/>
              </w:rPr>
            </w:pPr>
            <w:r>
              <w:rPr>
                <w:rStyle w:val="SegmentID"/>
                <w:lang w:val="en-US"/>
              </w:rPr>
              <w:t xml:space="preserve">4662</w:t>
            </w:r>
            <w:r>
              <w:rPr>
                <w:rStyle w:val="TransUnitID"/>
                <w:lang w:val="en-US"/>
              </w:rPr>
              <w:t xml:space="preserve">200af45a-22e6-4d4d-ab58-f7f4a723ad11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SPS–SWIFT MT103</w:t>
            </w:r>
          </w:p>
        </w:tc>
        <w:tc>
          <w:tcPr>
            <w:shd w:val="clear" w:color="auto" w:fill="FFFFFF"/>
          </w:tcPr>
          <w:p>
            <w:pPr>
              <w:rPr>
                <w:lang w:val="ja-JP"/>
              </w:rPr>
            </w:pPr>
            <w:r>
              <w:rPr>
                <w:lang w:val="ja-JP"/>
              </w:rPr>
              <w:t xml:space="preserve">_アクセサ–アクリルアミドアイヌ103_</w:t>
            </w:r>
          </w:p>
        </w:tc>
      </w:tr>
      <w:tr>
        <w:tc>
          <w:tcPr>
            <w:shd w:val="clear" w:color="auto" w:fill="FFFFFF"/>
          </w:tcPr>
          <w:p>
            <w:pPr>
              <w:rPr>
                <w:lang w:val="en-US"/>
              </w:rPr>
            </w:pPr>
            <w:r>
              <w:rPr>
                <w:rStyle w:val="SegmentID"/>
                <w:lang w:val="en-US"/>
              </w:rPr>
              <w:t xml:space="preserve">4663</w:t>
            </w:r>
            <w:r>
              <w:rPr>
                <w:rStyle w:val="TransUnitID"/>
                <w:lang w:val="en-US"/>
              </w:rPr>
              <w:t xml:space="preserve">01bc5ef0-f708-4a21-a190-296377c0f609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Field Tag</w:t>
            </w:r>
          </w:p>
        </w:tc>
        <w:tc>
          <w:tcPr>
            <w:shd w:val="clear" w:color="auto" w:fill="FFFFFF"/>
          </w:tcPr>
          <w:p>
            <w:pPr>
              <w:rPr>
                <w:lang w:val="ja-JP"/>
              </w:rPr>
            </w:pPr>
            <w:r>
              <w:rPr>
                <w:lang w:val="ja-JP"/>
              </w:rPr>
              <w:t xml:space="preserve">_アクリルアミドアクセサ_</w:t>
            </w:r>
          </w:p>
        </w:tc>
      </w:tr>
      <w:tr>
        <w:tc>
          <w:tcPr>
            <w:shd w:val="clear" w:color="auto" w:fill="FFFFFF"/>
          </w:tcPr>
          <w:p>
            <w:pPr>
              <w:rPr>
                <w:lang w:val="en-US"/>
              </w:rPr>
            </w:pPr>
            <w:r>
              <w:rPr>
                <w:rStyle w:val="SegmentID"/>
                <w:lang w:val="en-US"/>
              </w:rPr>
              <w:t xml:space="preserve">4664</w:t>
            </w:r>
            <w:r>
              <w:rPr>
                <w:rStyle w:val="TransUnitID"/>
                <w:lang w:val="en-US"/>
              </w:rPr>
              <w:t xml:space="preserve">bba18a3e-3156-4a9d-bd41-d3f956a2d1af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Field Name</w:t>
            </w:r>
          </w:p>
        </w:tc>
        <w:tc>
          <w:tcPr>
            <w:shd w:val="clear" w:color="auto" w:fill="FFFFFF"/>
          </w:tcPr>
          <w:p>
            <w:pPr>
              <w:rPr>
                <w:lang w:val="ja-JP"/>
              </w:rPr>
            </w:pPr>
            <w:r>
              <w:rPr>
                <w:lang w:val="ja-JP"/>
              </w:rPr>
              <w:t xml:space="preserve">_アクリルアミドアクリル酸_</w:t>
            </w:r>
          </w:p>
        </w:tc>
      </w:tr>
      <w:tr>
        <w:tc>
          <w:tcPr>
            <w:shd w:val="clear" w:color="auto" w:fill="FFFFFF"/>
          </w:tcPr>
          <w:p>
            <w:pPr>
              <w:rPr>
                <w:lang w:val="en-US"/>
              </w:rPr>
            </w:pPr>
            <w:r>
              <w:rPr>
                <w:rStyle w:val="SegmentID"/>
                <w:lang w:val="en-US"/>
              </w:rPr>
              <w:t xml:space="preserve">4665</w:t>
            </w:r>
            <w:r>
              <w:rPr>
                <w:rStyle w:val="TransUnitID"/>
                <w:lang w:val="en-US"/>
              </w:rPr>
              <w:t xml:space="preserve">65547bcd-053c-459b-bb4c-2c70109de95a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4666</w:t>
            </w:r>
            <w:r>
              <w:rPr>
                <w:rStyle w:val="TransUnitID"/>
                <w:lang w:val="en-US"/>
              </w:rPr>
              <w:t xml:space="preserve">0a566ebd-9747-489f-a408-c8d56f9e38e5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Explanation</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4667</w:t>
            </w:r>
            <w:r>
              <w:rPr>
                <w:rStyle w:val="TransUnitID"/>
                <w:lang w:val="en-US"/>
              </w:rPr>
              <w:t xml:space="preserve">3fadf930-59b9-4f89-970e-ad7a12eca9f0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:59</w:t>
            </w:r>
          </w:p>
        </w:tc>
        <w:tc>
          <w:tcPr>
            <w:shd w:val="clear" w:color="auto" w:fill="FFFFFF"/>
          </w:tcPr>
          <w:p>
            <w:pPr>
              <w:rPr>
                <w:lang w:val="ja-JP"/>
              </w:rPr>
            </w:pPr>
            <w:r>
              <w:rPr>
                <w:lang w:val="ja-JP"/>
              </w:rPr>
              <w:t xml:space="preserve">_:59_</w:t>
            </w:r>
          </w:p>
        </w:tc>
      </w:tr>
      <w:tr>
        <w:tc>
          <w:tcPr>
            <w:shd w:val="clear" w:color="auto" w:fill="FFFFFF"/>
          </w:tcPr>
          <w:p>
            <w:pPr>
              <w:rPr>
                <w:lang w:val="en-US"/>
              </w:rPr>
            </w:pPr>
            <w:r>
              <w:rPr>
                <w:rStyle w:val="SegmentID"/>
                <w:lang w:val="en-US"/>
              </w:rPr>
              <w:t xml:space="preserve">4668</w:t>
            </w:r>
            <w:r>
              <w:rPr>
                <w:rStyle w:val="TransUnitID"/>
                <w:lang w:val="en-US"/>
              </w:rPr>
              <w:t xml:space="preserve">5f7b7afb-4080-4b4e-b005-9ef7e7555087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w:t>
            </w:r>
          </w:p>
        </w:tc>
        <w:tc>
          <w:tcPr>
            <w:shd w:val="clear" w:color="auto" w:fill="FFFFFF"/>
          </w:tcPr>
          <w:p>
            <w:pPr>
              <w:rPr>
                <w:lang w:val="ja-JP"/>
              </w:rPr>
            </w:pPr>
            <w:r>
              <w:rPr>
                <w:lang w:val="ja-JP"/>
              </w:rPr>
              <w:t xml:space="preserve">_アイヌ_</w:t>
            </w:r>
          </w:p>
        </w:tc>
      </w:tr>
      <w:tr>
        <w:tc>
          <w:tcPr>
            <w:shd w:val="clear" w:color="auto" w:fill="FFFFFF"/>
          </w:tcPr>
          <w:p>
            <w:pPr>
              <w:rPr>
                <w:lang w:val="en-US"/>
              </w:rPr>
            </w:pPr>
            <w:r>
              <w:rPr>
                <w:rStyle w:val="SegmentID"/>
                <w:lang w:val="en-US"/>
              </w:rPr>
              <w:t xml:space="preserve">4669</w:t>
            </w:r>
            <w:r>
              <w:rPr>
                <w:rStyle w:val="TransUnitID"/>
                <w:lang w:val="en-US"/>
              </w:rPr>
              <w:t xml:space="preserve">ac863102-208a-44e5-81bf-3a417e5a701b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:59A</w:t>
            </w:r>
          </w:p>
        </w:tc>
        <w:tc>
          <w:tcPr>
            <w:shd w:val="clear" w:color="auto" w:fill="FFFFFF"/>
          </w:tcPr>
          <w:p>
            <w:pPr>
              <w:rPr>
                <w:lang w:val="ja-JP"/>
              </w:rPr>
            </w:pPr>
            <w:r>
              <w:rPr>
                <w:lang w:val="ja-JP"/>
              </w:rPr>
              <w:t xml:space="preserve">_:59㌔_</w:t>
            </w:r>
          </w:p>
        </w:tc>
      </w:tr>
      <w:tr>
        <w:tc>
          <w:tcPr>
            <w:shd w:val="clear" w:color="auto" w:fill="FFFFFF"/>
          </w:tcPr>
          <w:p>
            <w:pPr>
              <w:rPr>
                <w:lang w:val="en-US"/>
              </w:rPr>
            </w:pPr>
            <w:r>
              <w:rPr>
                <w:rStyle w:val="SegmentID"/>
                <w:lang w:val="en-US"/>
              </w:rPr>
              <w:t xml:space="preserve">4670</w:t>
            </w:r>
            <w:r>
              <w:rPr>
                <w:rStyle w:val="TransUnitID"/>
                <w:lang w:val="en-US"/>
              </w:rPr>
              <w:t xml:space="preserve">08ea09d8-68b6-414a-9813-8da697a51b32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Beneficiary</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4671</w:t>
            </w:r>
            <w:r>
              <w:rPr>
                <w:rStyle w:val="TransUnitID"/>
                <w:lang w:val="en-US"/>
              </w:rPr>
              <w:t xml:space="preserve">e9cb2b2f-9648-497d-8661-62ad7615cbc7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12345678901</w:t>
            </w:r>
          </w:p>
        </w:tc>
        <w:tc>
          <w:tcPr>
            <w:shd w:val="clear" w:color="auto" w:fill="FFFFFF"/>
          </w:tcPr>
          <w:p>
            <w:pPr>
              <w:rPr>
                <w:lang w:val="ja-JP"/>
              </w:rPr>
            </w:pPr>
            <w:r>
              <w:rPr>
                <w:lang w:val="ja-JP"/>
              </w:rPr>
              <w:t xml:space="preserve">_12345678901_</w:t>
            </w:r>
          </w:p>
        </w:tc>
      </w:tr>
      <w:tr>
        <w:tc>
          <w:tcPr>
            <w:shd w:val="clear" w:color="auto" w:fill="FFFFFF"/>
          </w:tcPr>
          <w:p>
            <w:pPr>
              <w:rPr>
                <w:lang w:val="en-US"/>
              </w:rPr>
            </w:pPr>
            <w:r>
              <w:rPr>
                <w:rStyle w:val="SegmentID"/>
                <w:lang w:val="en-US"/>
              </w:rPr>
              <w:t xml:space="preserve">4672</w:t>
            </w:r>
            <w:r>
              <w:rPr>
                <w:rStyle w:val="TransUnitID"/>
                <w:lang w:val="en-US"/>
              </w:rPr>
              <w:t xml:space="preserve">6c8aabf7-31c5-42f0-aca4-6597f2a22c2e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UAE Exchange House 123, Inc 123 Random St Dubai, UAE</w:t>
            </w:r>
          </w:p>
        </w:tc>
        <w:tc>
          <w:tcPr>
            <w:shd w:val="clear" w:color="auto" w:fill="FFFFFF"/>
          </w:tcPr>
          <w:p>
            <w:pPr>
              <w:rPr>
                <w:lang w:val="ja-JP"/>
              </w:rPr>
            </w:pPr>
            <w:r>
              <w:rPr>
                <w:lang w:val="ja-JP"/>
              </w:rPr>
              <w:t xml:space="preserve">_アクセサアルカリ橄欖石玄武岩アクリルアミド 123、アクセサ 123 アーティチョークアイヌアクリルアミド、アクセサ_</w:t>
            </w:r>
          </w:p>
        </w:tc>
      </w:tr>
      <w:tr>
        <w:tc>
          <w:tcPr>
            <w:shd w:val="clear" w:color="auto" w:fill="FFFFFF"/>
          </w:tcPr>
          <w:p>
            <w:pPr>
              <w:rPr>
                <w:lang w:val="en-US"/>
              </w:rPr>
            </w:pPr>
            <w:r>
              <w:rPr>
                <w:rStyle w:val="SegmentID"/>
                <w:lang w:val="en-US"/>
              </w:rPr>
              <w:t xml:space="preserve">4673</w:t>
            </w:r>
            <w:r>
              <w:rPr>
                <w:rStyle w:val="TransUnitID"/>
                <w:lang w:val="en-US"/>
              </w:rPr>
              <w:t xml:space="preserve">3913d75b-ac04-4f44-80a3-cddee0ee187d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Exchange House but not the real beneficiary!</w:t>
            </w:r>
          </w:p>
        </w:tc>
        <w:tc>
          <w:tcPr>
            <w:shd w:val="clear" w:color="auto" w:fill="FFFFFF"/>
          </w:tcPr>
          <w:p>
            <w:pPr>
              <w:rPr>
                <w:lang w:val="ja-JP"/>
              </w:rPr>
            </w:pPr>
            <w:r>
              <w:rPr>
                <w:lang w:val="ja-JP"/>
              </w:rPr>
              <w:t xml:space="preserve">_アルカリ橄欖石玄武岩アクリルアミドアクセサアクセサアクセサアクリル酸アジャイル ソフトウェア開発!_</w:t>
            </w:r>
          </w:p>
        </w:tc>
      </w:tr>
      <w:tr>
        <w:tc>
          <w:tcPr>
            <w:shd w:val="clear" w:color="auto" w:fill="FFFFFF"/>
          </w:tcPr>
          <w:p>
            <w:pPr>
              <w:rPr>
                <w:lang w:val="en-US"/>
              </w:rPr>
            </w:pPr>
            <w:r>
              <w:rPr>
                <w:rStyle w:val="SegmentID"/>
                <w:lang w:val="en-US"/>
              </w:rPr>
              <w:t xml:space="preserve">4674</w:t>
            </w:r>
            <w:r>
              <w:rPr>
                <w:rStyle w:val="TransUnitID"/>
                <w:lang w:val="en-US"/>
              </w:rPr>
              <w:t xml:space="preserve">a1ba5be5-4729-496f-8447-32368ed9addb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:70</w:t>
            </w:r>
          </w:p>
        </w:tc>
        <w:tc>
          <w:tcPr>
            <w:shd w:val="clear" w:color="auto" w:fill="FFFFFF"/>
          </w:tcPr>
          <w:p>
            <w:pPr>
              <w:rPr>
                <w:lang w:val="ja-JP"/>
              </w:rPr>
            </w:pPr>
            <w:r>
              <w:rPr>
                <w:lang w:val="ja-JP"/>
              </w:rPr>
              <w:t xml:space="preserve">_:70_</w:t>
            </w:r>
          </w:p>
        </w:tc>
      </w:tr>
      <w:tr>
        <w:tc>
          <w:tcPr>
            <w:shd w:val="clear" w:color="auto" w:fill="FFFFFF"/>
          </w:tcPr>
          <w:p>
            <w:pPr>
              <w:rPr>
                <w:lang w:val="en-US"/>
              </w:rPr>
            </w:pPr>
            <w:r>
              <w:rPr>
                <w:rStyle w:val="SegmentID"/>
                <w:lang w:val="en-US"/>
              </w:rPr>
              <w:t xml:space="preserve">4675</w:t>
            </w:r>
            <w:r>
              <w:rPr>
                <w:rStyle w:val="TransUnitID"/>
                <w:lang w:val="en-US"/>
              </w:rPr>
              <w:t xml:space="preserve">2fc633ff-492b-48f0-b21e-095162f591cc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Remittance Information</w:t>
            </w:r>
          </w:p>
        </w:tc>
        <w:tc>
          <w:tcPr>
            <w:shd w:val="clear" w:color="auto" w:fill="FFFFFF"/>
          </w:tcPr>
          <w:p>
            <w:pPr>
              <w:rPr>
                <w:lang w:val="ja-JP"/>
              </w:rPr>
            </w:pPr>
            <w:r>
              <w:rPr>
                <w:lang w:val="ja-JP"/>
              </w:rPr>
              <w:t xml:space="preserve">_えほん・だんちのこいぬダンアジャイル ソフトウェア開発_</w:t>
            </w:r>
          </w:p>
        </w:tc>
      </w:tr>
      <w:tr>
        <w:tc>
          <w:tcPr>
            <w:shd w:val="clear" w:color="auto" w:fill="FFFFFF"/>
          </w:tcPr>
          <w:p>
            <w:pPr>
              <w:rPr>
                <w:lang w:val="en-US"/>
              </w:rPr>
            </w:pPr>
            <w:r>
              <w:rPr>
                <w:rStyle w:val="SegmentID"/>
                <w:lang w:val="en-US"/>
              </w:rPr>
              <w:t xml:space="preserve">4676</w:t>
            </w:r>
            <w:r>
              <w:rPr>
                <w:rStyle w:val="TransUnitID"/>
                <w:lang w:val="en-US"/>
              </w:rPr>
              <w:t xml:space="preserve">3e7926c2-ea55-4f23-bcfc-af7738052265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RFB/INVOICE 5555555</w:t>
            </w:r>
          </w:p>
        </w:tc>
        <w:tc>
          <w:tcPr>
            <w:shd w:val="clear" w:color="auto" w:fill="FFFFFF"/>
          </w:tcPr>
          <w:p>
            <w:pPr>
              <w:rPr>
                <w:lang w:val="ja-JP"/>
              </w:rPr>
            </w:pPr>
            <w:r>
              <w:rPr>
                <w:lang w:val="ja-JP"/>
              </w:rPr>
              <w:t xml:space="preserve">_アクセサ/アセチルサリチル酸 5555555_</w:t>
            </w:r>
          </w:p>
        </w:tc>
      </w:tr>
      <w:tr>
        <w:tc>
          <w:tcPr>
            <w:shd w:val="clear" w:color="auto" w:fill="FFFFFF"/>
          </w:tcPr>
          <w:p>
            <w:pPr>
              <w:rPr>
                <w:lang w:val="en-US"/>
              </w:rPr>
            </w:pPr>
            <w:r>
              <w:rPr>
                <w:rStyle w:val="SegmentID"/>
                <w:lang w:val="en-US"/>
              </w:rPr>
              <w:t xml:space="preserve">4677</w:t>
            </w:r>
            <w:r>
              <w:rPr>
                <w:rStyle w:val="TransUnitID"/>
                <w:lang w:val="en-US"/>
              </w:rPr>
              <w:t xml:space="preserve">91362f7b-8bb3-4d9f-b134-a20158c33dff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:71A</w:t>
            </w:r>
          </w:p>
        </w:tc>
        <w:tc>
          <w:tcPr>
            <w:shd w:val="clear" w:color="auto" w:fill="FFFFFF"/>
          </w:tcPr>
          <w:p>
            <w:pPr>
              <w:rPr>
                <w:lang w:val="ja-JP"/>
              </w:rPr>
            </w:pPr>
            <w:r>
              <w:rPr>
                <w:lang w:val="ja-JP"/>
              </w:rPr>
              <w:t xml:space="preserve">_:71㌔_</w:t>
            </w:r>
          </w:p>
        </w:tc>
      </w:tr>
      <w:tr>
        <w:tc>
          <w:tcPr>
            <w:shd w:val="clear" w:color="auto" w:fill="FFFFFF"/>
          </w:tcPr>
          <w:p>
            <w:pPr>
              <w:rPr>
                <w:lang w:val="en-US"/>
              </w:rPr>
            </w:pPr>
            <w:r>
              <w:rPr>
                <w:rStyle w:val="SegmentID"/>
                <w:lang w:val="en-US"/>
              </w:rPr>
              <w:t xml:space="preserve">4678</w:t>
            </w:r>
            <w:r>
              <w:rPr>
                <w:rStyle w:val="TransUnitID"/>
                <w:lang w:val="en-US"/>
              </w:rPr>
              <w:t xml:space="preserve">e947a911-671e-4518-81c3-0a0ede8652f4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Details of Charges</w:t>
            </w:r>
          </w:p>
        </w:tc>
        <w:tc>
          <w:tcPr>
            <w:shd w:val="clear" w:color="auto" w:fill="FFFFFF"/>
          </w:tcPr>
          <w:p>
            <w:pPr>
              <w:rPr>
                <w:lang w:val="ja-JP"/>
              </w:rPr>
            </w:pPr>
            <w:r>
              <w:rPr>
                <w:lang w:val="ja-JP"/>
              </w:rPr>
              <w:t xml:space="preserve">_アセチルサリチル酸アイヌアセチルサリチル酸_</w:t>
            </w:r>
          </w:p>
        </w:tc>
      </w:tr>
      <w:tr>
        <w:tc>
          <w:tcPr>
            <w:shd w:val="clear" w:color="auto" w:fill="FFFFFF"/>
          </w:tcPr>
          <w:p>
            <w:pPr>
              <w:rPr>
                <w:lang w:val="en-US"/>
              </w:rPr>
            </w:pPr>
            <w:r>
              <w:rPr>
                <w:rStyle w:val="SegmentID"/>
                <w:lang w:val="en-US"/>
              </w:rPr>
              <w:t xml:space="preserve">4679</w:t>
            </w:r>
            <w:r>
              <w:rPr>
                <w:rStyle w:val="TransUnitID"/>
                <w:lang w:val="en-US"/>
              </w:rPr>
              <w:t xml:space="preserve">99b2f7dd-0857-4ac7-bfb8-9976e6c797c7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SHA</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4680</w:t>
            </w:r>
            <w:r>
              <w:rPr>
                <w:rStyle w:val="TransUnitID"/>
                <w:lang w:val="en-US"/>
              </w:rPr>
              <w:t xml:space="preserve">4a3866e0-306c-4367-84d2-d36538e18657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:72</w:t>
            </w:r>
          </w:p>
        </w:tc>
        <w:tc>
          <w:tcPr>
            <w:shd w:val="clear" w:color="auto" w:fill="FFFFFF"/>
          </w:tcPr>
          <w:p>
            <w:pPr>
              <w:rPr>
                <w:lang w:val="ja-JP"/>
              </w:rPr>
            </w:pPr>
            <w:r>
              <w:rPr>
                <w:lang w:val="ja-JP"/>
              </w:rPr>
              <w:t xml:space="preserve">_:72_</w:t>
            </w:r>
          </w:p>
        </w:tc>
      </w:tr>
      <w:tr>
        <w:tc>
          <w:tcPr>
            <w:shd w:val="clear" w:color="auto" w:fill="FFFFFF"/>
          </w:tcPr>
          <w:p>
            <w:pPr>
              <w:rPr>
                <w:lang w:val="en-US"/>
              </w:rPr>
            </w:pPr>
            <w:r>
              <w:rPr>
                <w:rStyle w:val="SegmentID"/>
                <w:lang w:val="en-US"/>
              </w:rPr>
              <w:t xml:space="preserve">4681</w:t>
            </w:r>
            <w:r>
              <w:rPr>
                <w:rStyle w:val="TransUnitID"/>
                <w:lang w:val="en-US"/>
              </w:rPr>
              <w:t xml:space="preserve">b01f6e0e-1873-4eb6-a3da-d17eae1ea022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Sender to Receiver Information</w:t>
            </w:r>
          </w:p>
        </w:tc>
        <w:tc>
          <w:tcPr>
            <w:shd w:val="clear" w:color="auto" w:fill="FFFFFF"/>
          </w:tcPr>
          <w:p>
            <w:pPr>
              <w:rPr>
                <w:lang w:val="ja-JP"/>
              </w:rPr>
            </w:pPr>
            <w:r>
              <w:rPr>
                <w:lang w:val="ja-JP"/>
              </w:rPr>
              <w:t xml:space="preserve">_アーティチョークアイヌアルカリ橄欖石玄武岩アジャイル ソフトウェア開発_</w:t>
            </w:r>
          </w:p>
        </w:tc>
      </w:tr>
      <w:tr>
        <w:tc>
          <w:tcPr>
            <w:shd w:val="clear" w:color="auto" w:fill="FFFFFF"/>
          </w:tcPr>
          <w:p>
            <w:pPr>
              <w:rPr>
                <w:lang w:val="en-US"/>
              </w:rPr>
            </w:pPr>
            <w:r>
              <w:rPr>
                <w:rStyle w:val="SegmentID"/>
                <w:lang w:val="en-US"/>
              </w:rPr>
              <w:t xml:space="preserve">4682</w:t>
            </w:r>
            <w:r>
              <w:rPr>
                <w:rStyle w:val="TransUnitID"/>
                <w:lang w:val="en-US"/>
              </w:rPr>
              <w:t xml:space="preserve">f01a2068-de72-4395-a2e6-4909ed15befa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BENEFIT OF JOQUIN GUZMAN LOERA</w:t>
            </w:r>
          </w:p>
        </w:tc>
        <w:tc>
          <w:tcPr>
            <w:shd w:val="clear" w:color="auto" w:fill="FFFFFF"/>
          </w:tcPr>
          <w:p>
            <w:pPr>
              <w:rPr>
                <w:lang w:val="ja-JP"/>
              </w:rPr>
            </w:pPr>
            <w:r>
              <w:rPr>
                <w:lang w:val="ja-JP"/>
              </w:rPr>
              <w:t xml:space="preserve">_アクセサアセチルサリチル酸アイヌアーティチョークアーティチョークアクリルアミド_</w:t>
            </w:r>
          </w:p>
        </w:tc>
      </w:tr>
      <w:tr>
        <w:tc>
          <w:tcPr>
            <w:shd w:val="clear" w:color="auto" w:fill="FFFFFF"/>
          </w:tcPr>
          <w:p>
            <w:pPr>
              <w:rPr>
                <w:lang w:val="en-US"/>
              </w:rPr>
            </w:pPr>
            <w:r>
              <w:rPr>
                <w:rStyle w:val="SegmentID"/>
                <w:lang w:val="en-US"/>
              </w:rPr>
              <w:t xml:space="preserve">4683</w:t>
            </w:r>
            <w:r>
              <w:rPr>
                <w:rStyle w:val="TransUnitID"/>
                <w:lang w:val="en-US"/>
              </w:rPr>
              <w:t xml:space="preserve">ce501099-b50d-432e-859b-9095f2a24cb8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indicator words:</w:t>
            </w:r>
          </w:p>
        </w:tc>
        <w:tc>
          <w:tcPr>
            <w:shd w:val="clear" w:color="auto" w:fill="FFFFFF"/>
          </w:tcPr>
          <w:p>
            <w:pPr>
              <w:rPr>
                <w:lang w:val="ja-JP"/>
              </w:rPr>
            </w:pPr>
            <w:r>
              <w:rPr>
                <w:lang w:val="ja-JP"/>
              </w:rPr>
              <w:t xml:space="preserve">_アクセサ"酸化銀(I,III)"アクリルアミド:_</w:t>
            </w:r>
          </w:p>
        </w:tc>
      </w:tr>
      <w:tr>
        <w:tc>
          <w:tcPr>
            <w:shd w:val="clear" w:color="auto" w:fill="FFFFFF"/>
          </w:tcPr>
          <w:p>
            <w:pPr>
              <w:rPr>
                <w:lang w:val="en-US"/>
              </w:rPr>
            </w:pPr>
            <w:r>
              <w:rPr>
                <w:rStyle w:val="SegmentID"/>
                <w:lang w:val="en-US"/>
              </w:rPr>
              <w:t xml:space="preserve">4684</w:t>
            </w:r>
            <w:r>
              <w:rPr>
                <w:rStyle w:val="TransUnitID"/>
                <w:lang w:val="en-US"/>
              </w:rPr>
              <w:t xml:space="preserve">ce501099-b50d-432e-859b-9095f2a24cb8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 further credit to, for benefit of etc.</w:t>
            </w:r>
          </w:p>
        </w:tc>
        <w:tc>
          <w:tcPr>
            <w:shd w:val="clear" w:color="auto" w:fill="FFFFFF"/>
          </w:tcPr>
          <w:p>
            <w:pPr>
              <w:rPr>
                <w:lang w:val="ja-JP"/>
              </w:rPr>
            </w:pPr>
            <w:r>
              <w:rPr>
                <w:lang w:val="ja-JP"/>
              </w:rPr>
              <w:t xml:space="preserve">_、アセチルサリチル酸アーティチョークアイヌ、アクセサアセチルサリチル酸アイヌアクセサ。_</w:t>
            </w:r>
          </w:p>
        </w:tc>
      </w:tr>
      <w:tr>
        <w:tc>
          <w:tcPr>
            <w:shd w:val="clear" w:color="auto" w:fill="FFFFFF"/>
          </w:tcPr>
          <w:p>
            <w:pPr>
              <w:rPr>
                <w:lang w:val="en-US"/>
              </w:rPr>
            </w:pPr>
            <w:r>
              <w:rPr>
                <w:rStyle w:val="SegmentID"/>
                <w:lang w:val="en-US"/>
              </w:rPr>
              <w:t xml:space="preserve">4685</w:t>
            </w:r>
            <w:r>
              <w:rPr>
                <w:rStyle w:val="TransUnitID"/>
                <w:lang w:val="en-US"/>
              </w:rPr>
              <w:t xml:space="preserve">9dd88790-357c-49d9-bec3-6c478878cdc5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Attempts to conceal name through spelling variations name</w:t>
            </w:r>
          </w:p>
        </w:tc>
        <w:tc>
          <w:tcPr>
            <w:shd w:val="clear" w:color="auto" w:fill="FFFFFF"/>
          </w:tcPr>
          <w:p>
            <w:pPr>
              <w:rPr>
                <w:lang w:val="ja-JP"/>
              </w:rPr>
            </w:pPr>
            <w:r>
              <w:rPr>
                <w:lang w:val="ja-JP"/>
              </w:rPr>
              <w:t xml:space="preserve">_アルカリ橄欖石玄武岩アイヌアセチルサリチル酸アクリル酸アセチルサリチル酸アルカリ橄欖石玄武岩えほん・だんちのこいぬダンアクリル酸_</w:t>
            </w:r>
          </w:p>
        </w:tc>
      </w:tr>
      <w:tr>
        <w:tc>
          <w:tcPr>
            <w:shd w:val="clear" w:color="auto" w:fill="FFFFFF"/>
          </w:tcPr>
          <w:p>
            <w:pPr>
              <w:rPr>
                <w:lang w:val="en-US"/>
              </w:rPr>
            </w:pPr>
            <w:r>
              <w:rPr>
                <w:rStyle w:val="SegmentID"/>
                <w:lang w:val="en-US"/>
              </w:rPr>
              <w:t xml:space="preserve">4686</w:t>
            </w:r>
            <w:r>
              <w:rPr>
                <w:rStyle w:val="TransUnitID"/>
                <w:lang w:val="en-US"/>
              </w:rPr>
              <w:t xml:space="preserve">2f214d70-41c0-4ae6-9839-7b11695b53db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“JOAQUIN GUZMAN LOERA”, the infamous drug kingpin.</w:t>
            </w:r>
          </w:p>
        </w:tc>
        <w:tc>
          <w:tcPr>
            <w:shd w:val="clear" w:color="auto" w:fill="FFFFFF"/>
          </w:tcPr>
          <w:p>
            <w:pPr>
              <w:rPr>
                <w:lang w:val="ja-JP"/>
              </w:rPr>
            </w:pPr>
            <w:r>
              <w:rPr>
                <w:lang w:val="ja-JP"/>
              </w:rPr>
              <w:t xml:space="preserve">_“アセチルサリチル酸アーティチョークアーティチョーク、アクセサアルカリ橄欖石玄武岩アクリル酸アセチルサリチル酸。_</w:t>
            </w:r>
          </w:p>
        </w:tc>
      </w:tr>
      <w:tr>
        <w:tc>
          <w:tcPr>
            <w:shd w:val="clear" w:color="auto" w:fill="FFFFFF"/>
          </w:tcPr>
          <w:p>
            <w:pPr>
              <w:rPr>
                <w:lang w:val="en-US"/>
              </w:rPr>
            </w:pPr>
            <w:r>
              <w:rPr>
                <w:rStyle w:val="SegmentID"/>
                <w:lang w:val="en-US"/>
              </w:rPr>
              <w:t xml:space="preserve">4687</w:t>
            </w:r>
            <w:r>
              <w:rPr>
                <w:rStyle w:val="TransUnitID"/>
                <w:lang w:val="en-US"/>
              </w:rPr>
              <w:t xml:space="preserve">53b5bfd8-b561-4e02-afed-8bfa06083c57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it is important to screen all payment messages, some messages carry elevated levels of sanctions risks.</w:t>
            </w:r>
          </w:p>
        </w:tc>
        <w:tc>
          <w:tcPr>
            <w:shd w:val="clear" w:color="auto" w:fill="FFFFFF"/>
          </w:tcPr>
          <w:p>
            <w:pPr>
              <w:rPr>
                <w:lang w:val="ja-JP"/>
              </w:rPr>
            </w:pPr>
            <w:r>
              <w:rPr>
                <w:lang w:val="ja-JP"/>
              </w:rPr>
              <w:t xml:space="preserve">_アルカリ橄欖石玄武岩アイヌアイヌ"酸化銀(I,III)"アイヌアーティチョークアクセサアセチルサリチル酸アルカリ橄欖石玄武岩、アクリル酸アルカリ橄欖石玄武岩アクリルアミドアルカリ橄欖石玄武岩アーティチョークアイヌ"酸化銀(I,III)"アクリルアミド。_</w:t>
            </w:r>
          </w:p>
        </w:tc>
      </w:tr>
      <w:tr>
        <w:tc>
          <w:tcPr>
            <w:shd w:val="clear" w:color="auto" w:fill="FFFFFF"/>
          </w:tcPr>
          <w:p>
            <w:pPr>
              <w:rPr>
                <w:lang w:val="en-US"/>
              </w:rPr>
            </w:pPr>
            <w:r>
              <w:rPr>
                <w:rStyle w:val="SegmentID"/>
                <w:lang w:val="en-US"/>
              </w:rPr>
              <w:t xml:space="preserve">4688</w:t>
            </w:r>
            <w:r>
              <w:rPr>
                <w:rStyle w:val="TransUnitID"/>
                <w:lang w:val="en-US"/>
              </w:rPr>
              <w:t xml:space="preserve">53b5bfd8-b561-4e02-afed-8bfa06083c57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 MT500 message series needs careful consideration, especially in relation to sectoral sanctions restrictions.</w:t>
            </w:r>
          </w:p>
        </w:tc>
        <w:tc>
          <w:tcPr>
            <w:shd w:val="clear" w:color="auto" w:fill="FFFFFF"/>
          </w:tcPr>
          <w:p>
            <w:pPr>
              <w:rPr>
                <w:lang w:val="ja-JP"/>
              </w:rPr>
            </w:pPr>
            <w:r>
              <w:rPr>
                <w:lang w:val="ja-JP"/>
              </w:rPr>
              <w:t xml:space="preserve">_アクセサアセチルサリチル酸、アクセサアイヌ500 アセチルサリチル酸アーティチョークアクリルアミドアセチルサリチル酸ゴエモンが行く! 生命と向きあって、えほん・だんちのこいぬダンアイヌアルカリ橄欖石玄武岩アイヌアルカリ橄欖石玄武岩"酸化銀(I,III)"ジャストインタイムコンパイル方式。_</w:t>
            </w:r>
          </w:p>
        </w:tc>
      </w:tr>
      <w:tr>
        <w:tc>
          <w:tcPr>
            <w:shd w:val="clear" w:color="auto" w:fill="FFFFFF"/>
          </w:tcPr>
          <w:p>
            <w:pPr>
              <w:rPr>
                <w:lang w:val="en-US"/>
              </w:rPr>
            </w:pPr>
            <w:r>
              <w:rPr>
                <w:rStyle w:val="SegmentID"/>
                <w:lang w:val="en-US"/>
              </w:rPr>
              <w:t xml:space="preserve">4689</w:t>
            </w:r>
            <w:r>
              <w:rPr>
                <w:rStyle w:val="TransUnitID"/>
                <w:lang w:val="en-US"/>
              </w:rPr>
              <w:t xml:space="preserve">53b5bfd8-b561-4e02-afed-8bfa06083c57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if an instrument issued by Sberbank, a named SSI, was referenced in an MT500 message, the message would need to be reviewed to verify whether it involved financial instruments restricted under the sectoral sanctions.</w:t>
            </w:r>
          </w:p>
        </w:tc>
        <w:tc>
          <w:tcPr>
            <w:shd w:val="clear" w:color="auto" w:fill="FFFFFF"/>
          </w:tcPr>
          <w:p>
            <w:pPr>
              <w:rPr>
                <w:lang w:val="ja-JP"/>
              </w:rPr>
            </w:pPr>
            <w:r>
              <w:rPr>
                <w:lang w:val="ja-JP"/>
              </w:rPr>
              <w:t xml:space="preserve">_アクセサアセチルサリチル酸、アイヌアイヌえほん・だんちのこいぬダンアーティチョークアイヌアルカリ橄欖石玄武岩、㌔アクリルアミドアクセサ、アクセサえほん・だんちのこいぬダンアイヌアイヌアイヌ500 アセチルサリチル酸、アクセサアセチルサリチル酸アクリルアミドアクリル酸アイヌアイヌアルカリ橄欖石玄武岩アイヌアーティチョークアセチルサリチル酸アイヌアルカリ橄欖石玄武岩"酸化銀(I,III)"アジャイル ソフトウェア開発えほん・だんちのこいぬダンアクリルアミドアクセサアルカリ橄欖石玄武岩"酸化銀(I,III)"。_</w:t>
            </w:r>
          </w:p>
        </w:tc>
      </w:tr>
      <w:tr>
        <w:tc>
          <w:tcPr>
            <w:shd w:val="clear" w:color="auto" w:fill="FFFFFF"/>
          </w:tcPr>
          <w:p>
            <w:pPr>
              <w:rPr>
                <w:lang w:val="en-US"/>
              </w:rPr>
            </w:pPr>
            <w:r>
              <w:rPr>
                <w:rStyle w:val="SegmentID"/>
                <w:lang w:val="en-US"/>
              </w:rPr>
              <w:t xml:space="preserve">4690</w:t>
            </w:r>
            <w:r>
              <w:rPr>
                <w:rStyle w:val="TransUnitID"/>
                <w:lang w:val="en-US"/>
              </w:rPr>
              <w:t xml:space="preserve">fd63ca78-e1d6-405b-83fc-9d067a0768b9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hit is generated, a manual review must be undertaken of both the payment message and supplementary documentation to verify whether the restrictions apply and the transaction should be halted.</w:t>
            </w:r>
          </w:p>
        </w:tc>
        <w:tc>
          <w:tcPr>
            <w:shd w:val="clear" w:color="auto" w:fill="FFFFFF"/>
          </w:tcPr>
          <w:p>
            <w:pPr>
              <w:rPr>
                <w:lang w:val="ja-JP"/>
              </w:rPr>
            </w:pPr>
            <w:r>
              <w:rPr>
                <w:lang w:val="ja-JP"/>
              </w:rPr>
              <w:t xml:space="preserve">_アクリル酸㌔アクセサアイヌ"酸化銀(I,III)"、㌔アーティチョークアーティチョークアクリル酸アイヌえほん・だんちのこいぬダンアイヌアクリル酸アクセサアセチルサリチル酸アセチルサリチル酸アクセサゴエモンが行く! 生命と向きあってゴエモンが行く! 生命と向きあってアイヌアーティチョークアセチルサリチル酸アクセサジャストインタイムコンパイル方式アクリルアミドアクセサアクセサアジャイル ソフトウェア開発アーティチョークアイヌアーティチョーク。_</w:t>
            </w:r>
          </w:p>
        </w:tc>
      </w:tr>
      <w:tr>
        <w:tc>
          <w:tcPr>
            <w:shd w:val="clear" w:color="auto" w:fill="FFFFFF"/>
          </w:tcPr>
          <w:p>
            <w:pPr>
              <w:rPr>
                <w:lang w:val="en-US"/>
              </w:rPr>
            </w:pPr>
            <w:r>
              <w:rPr>
                <w:rStyle w:val="SegmentID"/>
                <w:lang w:val="en-US"/>
              </w:rPr>
              <w:t xml:space="preserve">4691</w:t>
            </w:r>
            <w:r>
              <w:rPr>
                <w:rStyle w:val="TransUnitID"/>
                <w:lang w:val="en-US"/>
              </w:rPr>
              <w:t xml:space="preserve">7dc2a931-698c-496c-8a22-ab7604a87191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Challenges</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4692</w:t>
            </w:r>
            <w:r>
              <w:rPr>
                <w:rStyle w:val="TransUnitID"/>
                <w:lang w:val="en-US"/>
              </w:rPr>
              <w:t xml:space="preserve">fd062901-933d-4d8e-a103-f92dea08a674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an AST for payment screening can create some challenges when third parties complete payment messages.</w:t>
            </w:r>
          </w:p>
        </w:tc>
        <w:tc>
          <w:tcPr>
            <w:shd w:val="clear" w:color="auto" w:fill="FFFFFF"/>
          </w:tcPr>
          <w:p>
            <w:pPr>
              <w:rPr>
                <w:lang w:val="ja-JP"/>
              </w:rPr>
            </w:pPr>
            <w:r>
              <w:rPr>
                <w:lang w:val="ja-JP"/>
              </w:rPr>
              <w:t xml:space="preserve">_アクリルアミドアイヌアクセサアクセサアセチルサリチル酸"酸化銀(I,III)"アクセサアーティチョークアクリル酸えほん・だんちのこいぬダンアクリル酸アクリルアミドアセチルサリチル酸アルカリ橄欖石玄武岩アセチルサリチル酸アルカリ橄欖石玄武岩。_</w:t>
            </w:r>
          </w:p>
        </w:tc>
      </w:tr>
      <w:tr>
        <w:tc>
          <w:tcPr>
            <w:shd w:val="clear" w:color="auto" w:fill="FFFFFF"/>
          </w:tcPr>
          <w:p>
            <w:pPr>
              <w:rPr>
                <w:lang w:val="en-US"/>
              </w:rPr>
            </w:pPr>
            <w:r>
              <w:rPr>
                <w:rStyle w:val="SegmentID"/>
                <w:lang w:val="en-US"/>
              </w:rPr>
              <w:t xml:space="preserve">4693</w:t>
            </w:r>
            <w:r>
              <w:rPr>
                <w:rStyle w:val="TransUnitID"/>
                <w:lang w:val="en-US"/>
              </w:rPr>
              <w:t xml:space="preserve">fd062901-933d-4d8e-a103-f92dea08a674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include:</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4694</w:t>
            </w:r>
            <w:r>
              <w:rPr>
                <w:rStyle w:val="TransUnitID"/>
                <w:lang w:val="en-US"/>
              </w:rPr>
              <w:t xml:space="preserve">cc84ff43-6459-48e5-ae4e-bd28fd74dedb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Entry of information in the incorrect field</w:t>
            </w:r>
          </w:p>
        </w:tc>
        <w:tc>
          <w:tcPr>
            <w:shd w:val="clear" w:color="auto" w:fill="FFFFFF"/>
          </w:tcPr>
          <w:p>
            <w:pPr>
              <w:rPr>
                <w:lang w:val="ja-JP"/>
              </w:rPr>
            </w:pPr>
            <w:r>
              <w:rPr>
                <w:lang w:val="ja-JP"/>
              </w:rPr>
              <w:t xml:space="preserve">_アクリルアミドアイヌアジャイル ソフトウェア開発アイヌアクセサ"酸化銀(I,III)"アクリルアミド_</w:t>
            </w:r>
          </w:p>
        </w:tc>
      </w:tr>
      <w:tr>
        <w:tc>
          <w:tcPr>
            <w:shd w:val="clear" w:color="auto" w:fill="FFFFFF"/>
          </w:tcPr>
          <w:p>
            <w:pPr>
              <w:rPr>
                <w:lang w:val="en-US"/>
              </w:rPr>
            </w:pPr>
            <w:r>
              <w:rPr>
                <w:rStyle w:val="SegmentID"/>
                <w:lang w:val="en-US"/>
              </w:rPr>
              <w:t xml:space="preserve">4695</w:t>
            </w:r>
            <w:r>
              <w:rPr>
                <w:rStyle w:val="TransUnitID"/>
                <w:lang w:val="en-US"/>
              </w:rPr>
              <w:t xml:space="preserve">5b2e943f-c08b-4c27-821b-6d797b74311b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Entry of incorrect information</w:t>
            </w:r>
          </w:p>
        </w:tc>
        <w:tc>
          <w:tcPr>
            <w:shd w:val="clear" w:color="auto" w:fill="FFFFFF"/>
          </w:tcPr>
          <w:p>
            <w:pPr>
              <w:rPr>
                <w:lang w:val="ja-JP"/>
              </w:rPr>
            </w:pPr>
            <w:r>
              <w:rPr>
                <w:lang w:val="ja-JP"/>
              </w:rPr>
              <w:t xml:space="preserve">_アクリルアミドアイヌ"酸化銀(I,III)"アジャイル ソフトウェア開発_</w:t>
            </w:r>
          </w:p>
        </w:tc>
      </w:tr>
      <w:tr>
        <w:tc>
          <w:tcPr>
            <w:shd w:val="clear" w:color="auto" w:fill="FFFFFF"/>
          </w:tcPr>
          <w:p>
            <w:pPr>
              <w:rPr>
                <w:lang w:val="en-US"/>
              </w:rPr>
            </w:pPr>
            <w:r>
              <w:rPr>
                <w:rStyle w:val="SegmentID"/>
                <w:lang w:val="en-US"/>
              </w:rPr>
              <w:t xml:space="preserve">4696</w:t>
            </w:r>
            <w:r>
              <w:rPr>
                <w:rStyle w:val="TransUnitID"/>
                <w:lang w:val="en-US"/>
              </w:rPr>
              <w:t xml:space="preserve">283fb8cd-0340-4106-a9d2-0daa6df5ecf6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Use of abbreviations or symbols</w:t>
            </w:r>
          </w:p>
        </w:tc>
        <w:tc>
          <w:tcPr>
            <w:shd w:val="clear" w:color="auto" w:fill="FFFFFF"/>
          </w:tcPr>
          <w:p>
            <w:pPr>
              <w:rPr>
                <w:lang w:val="ja-JP"/>
              </w:rPr>
            </w:pPr>
            <w:r>
              <w:rPr>
                <w:lang w:val="ja-JP"/>
              </w:rPr>
              <w:t xml:space="preserve">_アクセサアイヌゴエモンが行く! 生命と向きあってアイヌアセチルサリチル酸_</w:t>
            </w:r>
          </w:p>
        </w:tc>
      </w:tr>
      <w:tr>
        <w:tc>
          <w:tcPr>
            <w:shd w:val="clear" w:color="auto" w:fill="FFFFFF"/>
          </w:tcPr>
          <w:p>
            <w:pPr>
              <w:rPr>
                <w:lang w:val="en-US"/>
              </w:rPr>
            </w:pPr>
            <w:r>
              <w:rPr>
                <w:rStyle w:val="SegmentID"/>
                <w:lang w:val="en-US"/>
              </w:rPr>
              <w:t xml:space="preserve">4697</w:t>
            </w:r>
            <w:r>
              <w:rPr>
                <w:rStyle w:val="TransUnitID"/>
                <w:lang w:val="en-US"/>
              </w:rPr>
              <w:t xml:space="preserve">4a79fd23-165d-4b92-b0c0-3587c2b481c3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Incomplete words</w:t>
            </w:r>
          </w:p>
        </w:tc>
        <w:tc>
          <w:tcPr>
            <w:shd w:val="clear" w:color="auto" w:fill="FFFFFF"/>
          </w:tcPr>
          <w:p>
            <w:pPr>
              <w:rPr>
                <w:lang w:val="ja-JP"/>
              </w:rPr>
            </w:pPr>
            <w:r>
              <w:rPr>
                <w:lang w:val="ja-JP"/>
              </w:rPr>
              <w:t xml:space="preserve">_えほん・だんちのこいぬダンアクリルアミド_</w:t>
            </w:r>
          </w:p>
        </w:tc>
      </w:tr>
      <w:tr>
        <w:tc>
          <w:tcPr>
            <w:shd w:val="clear" w:color="auto" w:fill="FFFFFF"/>
          </w:tcPr>
          <w:p>
            <w:pPr>
              <w:rPr>
                <w:lang w:val="en-US"/>
              </w:rPr>
            </w:pPr>
            <w:r>
              <w:rPr>
                <w:rStyle w:val="SegmentID"/>
                <w:lang w:val="en-US"/>
              </w:rPr>
              <w:t xml:space="preserve">4698</w:t>
            </w:r>
            <w:r>
              <w:rPr>
                <w:rStyle w:val="TransUnitID"/>
                <w:lang w:val="en-US"/>
              </w:rPr>
              <w:t xml:space="preserve">edd72074-369b-43a1-83d8-ebaa21399720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ensure that an AST picks up both blank fields and fields that are filled with “junk” (random symbols or words to populate a field), some ASTs support equivalence and non-equivalence algorithms for fuzzy matching.</w:t>
            </w:r>
          </w:p>
        </w:tc>
        <w:tc>
          <w:tcPr>
            <w:shd w:val="clear" w:color="auto" w:fill="FFFFFF"/>
          </w:tcPr>
          <w:p>
            <w:pPr>
              <w:rPr>
                <w:lang w:val="ja-JP"/>
              </w:rPr>
            </w:pPr>
            <w:r>
              <w:rPr>
                <w:lang w:val="ja-JP"/>
              </w:rPr>
              <w:t xml:space="preserve">_アイヌアーティチョークアクリル酸アイヌアクセサアクリルアミドアイヌアクリル酸アクリルアミドアーティチョークアクセサアーティチョークアクリル酸アクセサアーティチョークアクリル酸“アクリルアミド(アーティチョークアセチルサリチル酸アイヌアクリルアミドアイヌアルカリ橄欖石玄武岩㌔アクリルアミド)、アクリル酸アクリル酸アセチルサリチル酸アジャイル ソフトウェア開発アクセサアクセサ-アジャイル ソフトウェア開発えほん・だんちのこいぬダンアクセサアクリルアミドアルカリ橄欖石玄武岩。_</w:t>
            </w:r>
          </w:p>
        </w:tc>
      </w:tr>
      <w:tr>
        <w:tc>
          <w:tcPr>
            <w:shd w:val="clear" w:color="auto" w:fill="FFFFFF"/>
          </w:tcPr>
          <w:p>
            <w:pPr>
              <w:rPr>
                <w:lang w:val="en-US"/>
              </w:rPr>
            </w:pPr>
            <w:r>
              <w:rPr>
                <w:rStyle w:val="SegmentID"/>
                <w:lang w:val="en-US"/>
              </w:rPr>
              <w:t xml:space="preserve">4699</w:t>
            </w:r>
            <w:r>
              <w:rPr>
                <w:rStyle w:val="TransUnitID"/>
                <w:lang w:val="en-US"/>
              </w:rPr>
              <w:t xml:space="preserve">5ea30d92-c6ce-4016-ae8e-4169253ddd2b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TOLL GATES</w:t>
            </w:r>
          </w:p>
        </w:tc>
        <w:tc>
          <w:tcPr>
            <w:shd w:val="clear" w:color="auto" w:fill="FFFFFF"/>
          </w:tcPr>
          <w:p>
            <w:pPr>
              <w:rPr>
                <w:lang w:val="ja-JP"/>
              </w:rPr>
            </w:pPr>
            <w:r>
              <w:rPr>
                <w:lang w:val="ja-JP"/>
              </w:rPr>
              <w:t xml:space="preserve">_アクリル酸アクリルアミド_</w:t>
            </w:r>
          </w:p>
        </w:tc>
      </w:tr>
      <w:tr>
        <w:tc>
          <w:tcPr>
            <w:shd w:val="clear" w:color="auto" w:fill="FFFFFF"/>
          </w:tcPr>
          <w:p>
            <w:pPr>
              <w:rPr>
                <w:lang w:val="en-US"/>
              </w:rPr>
            </w:pPr>
            <w:r>
              <w:rPr>
                <w:rStyle w:val="SegmentID"/>
                <w:lang w:val="en-US"/>
              </w:rPr>
              <w:t xml:space="preserve">4700</w:t>
            </w:r>
            <w:r>
              <w:rPr>
                <w:rStyle w:val="TransUnitID"/>
                <w:lang w:val="en-US"/>
              </w:rPr>
              <w:t xml:space="preserve">813a15a5-6463-4c53-af55-3cccb7e5ed5b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information that forms a part of a payment message can change as it passes through the various parties that form the payment chain; these parties can be described as toll gates (</w:t>
            </w:r>
            <w:r>
              <w:rPr>
                <w:rStyle w:val="Tag"/>
                <w:lang w:val="en-US"/>
              </w:rPr>
              <w:t xml:space="preserve">&lt;11315/&gt;</w:t>
            </w:r>
            <w:r>
              <w:rPr>
                <w:lang w:val="en-US"/>
              </w:rPr>
              <w:t xml:space="preserve">).</w:t>
            </w:r>
          </w:p>
        </w:tc>
        <w:tc>
          <w:tcPr>
            <w:shd w:val="clear" w:color="auto" w:fill="FFFFFF"/>
          </w:tcPr>
          <w:p>
            <w:pPr>
              <w:rPr>
                <w:lang w:val="ja-JP"/>
              </w:rPr>
            </w:pPr>
            <w:r>
              <w:rPr>
                <w:lang w:val="ja-JP"/>
              </w:rPr>
              <w:t xml:space="preserve">_アクセサアジャイル ソフトウェア開発アクリル酸アクリルアミド㌔アクリル酸アイヌ㌔アセチルサリチル酸アセチルサリチル酸アクセサアーティチョークアイヌアイヌアーティチョークアセチルサリチル酸アクセサアセチルサリチル酸アセチルサリチル酸アクリル酸アクリル酸アクセサアセチルサリチル酸アクリルアミド;アクリルアミドアセチルサリチル酸アクセサアイヌ"酸化銀(I,III)"アイヌアクリル酸アクリルアミド(</w:t>
            </w:r>
            <w:r>
              <w:rPr>
                <w:rStyle w:val="Tag"/>
                <w:lang w:val="ja-JP"/>
              </w:rPr>
              <w:t xml:space="preserve">&lt;11315/&gt;</w:t>
            </w:r>
            <w:r>
              <w:rPr>
                <w:lang w:val="ja-JP"/>
              </w:rPr>
              <w:t xml:space="preserve">)。_</w:t>
            </w:r>
          </w:p>
        </w:tc>
      </w:tr>
      <w:tr>
        <w:tc>
          <w:tcPr>
            <w:shd w:val="clear" w:color="auto" w:fill="FFFFFF"/>
          </w:tcPr>
          <w:p>
            <w:pPr>
              <w:rPr>
                <w:lang w:val="en-US"/>
              </w:rPr>
            </w:pPr>
            <w:r>
              <w:rPr>
                <w:rStyle w:val="SegmentID"/>
                <w:lang w:val="en-US"/>
              </w:rPr>
              <w:t xml:space="preserve">4701</w:t>
            </w:r>
            <w:r>
              <w:rPr>
                <w:rStyle w:val="TransUnitID"/>
                <w:lang w:val="en-US"/>
              </w:rPr>
              <w:t xml:space="preserve">8493e5e6-eb7f-4556-b743-79b3dbd6a6f1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Toll Gates Example</w:t>
            </w:r>
          </w:p>
        </w:tc>
        <w:tc>
          <w:tcPr>
            <w:shd w:val="clear" w:color="auto" w:fill="FFFFFF"/>
          </w:tcPr>
          <w:p>
            <w:pPr>
              <w:rPr>
                <w:lang w:val="ja-JP"/>
              </w:rPr>
            </w:pPr>
            <w:r>
              <w:rPr>
                <w:lang w:val="ja-JP"/>
              </w:rPr>
              <w:t xml:space="preserve">_アクリル酸アクリルアミドアセチルサリチル酸_</w:t>
            </w:r>
          </w:p>
        </w:tc>
      </w:tr>
      <w:tr>
        <w:tc>
          <w:tcPr>
            <w:shd w:val="clear" w:color="auto" w:fill="FFFFFF"/>
          </w:tcPr>
          <w:p>
            <w:pPr>
              <w:rPr>
                <w:lang w:val="en-US"/>
              </w:rPr>
            </w:pPr>
            <w:r>
              <w:rPr>
                <w:rStyle w:val="SegmentID"/>
                <w:lang w:val="en-US"/>
              </w:rPr>
              <w:t xml:space="preserve">4702</w:t>
            </w:r>
            <w:r>
              <w:rPr>
                <w:rStyle w:val="TransUnitID"/>
                <w:lang w:val="en-US"/>
              </w:rPr>
              <w:t xml:space="preserve">d5f37c69-9afd-4787-9277-97e166c031bf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Occasionally, information in payment messages varies or is omitted due to human error, inexperience, or simply variations in a description.</w:t>
            </w:r>
          </w:p>
        </w:tc>
        <w:tc>
          <w:tcPr>
            <w:shd w:val="clear" w:color="auto" w:fill="FFFFFF"/>
          </w:tcPr>
          <w:p>
            <w:pPr>
              <w:rPr>
                <w:lang w:val="ja-JP"/>
              </w:rPr>
            </w:pPr>
            <w:r>
              <w:rPr>
                <w:lang w:val="ja-JP"/>
              </w:rPr>
              <w:t xml:space="preserve">_ジャストインタイムコンパイル方式、アジャイル ソフトウェア開発アイヌアセチルサリチル酸アルカリ橄欖石玄武岩アーティチョークアイヌアイヌアセチルサリチル酸アクセサアイヌアクリルアミドアクリルアミド、ジャストインタイムコンパイル方式、アイヌアーティチョークえほん・だんちのこいぬダンアイヌ㌔アジャイル ソフトウェア開発。_</w:t>
            </w:r>
          </w:p>
        </w:tc>
      </w:tr>
      <w:tr>
        <w:tc>
          <w:tcPr>
            <w:shd w:val="clear" w:color="auto" w:fill="FFFFFF"/>
          </w:tcPr>
          <w:p>
            <w:pPr>
              <w:rPr>
                <w:lang w:val="en-US"/>
              </w:rPr>
            </w:pPr>
            <w:r>
              <w:rPr>
                <w:rStyle w:val="SegmentID"/>
                <w:lang w:val="en-US"/>
              </w:rPr>
              <w:t xml:space="preserve">4703</w:t>
            </w:r>
            <w:r>
              <w:rPr>
                <w:rStyle w:val="TransUnitID"/>
                <w:lang w:val="en-US"/>
              </w:rPr>
              <w:t xml:space="preserve">d5f37c69-9afd-4787-9277-97e166c031bf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the payment moves through the toll gates, the information might be changed, resulting in an incomplete picture of the sanctions risks involved.</w:t>
            </w:r>
          </w:p>
        </w:tc>
        <w:tc>
          <w:tcPr>
            <w:shd w:val="clear" w:color="auto" w:fill="FFFFFF"/>
          </w:tcPr>
          <w:p>
            <w:pPr>
              <w:rPr>
                <w:lang w:val="ja-JP"/>
              </w:rPr>
            </w:pPr>
            <w:r>
              <w:rPr>
                <w:lang w:val="ja-JP"/>
              </w:rPr>
              <w:t xml:space="preserve">_アイヌアクセサアセチルサリチル酸アクリルアミドアセチルサリチル酸アクセサアクリル酸アクリルアミド、アクセサアジャイル ソフトウェア開発アクリルアミドアイヌアセチルサリチル酸、"酸化銀(I,III)"アイヌアイヌえほん・だんちのこいぬダンアセチルサリチル酸アイヌアクセサ"酸化銀(I,III)"アクリルアミドアルカリ橄欖石玄武岩。_</w:t>
            </w:r>
          </w:p>
        </w:tc>
      </w:tr>
      <w:tr>
        <w:tc>
          <w:tcPr>
            <w:shd w:val="clear" w:color="auto" w:fill="FFFFFF"/>
          </w:tcPr>
          <w:p>
            <w:pPr>
              <w:rPr>
                <w:lang w:val="en-US"/>
              </w:rPr>
            </w:pPr>
            <w:r>
              <w:rPr>
                <w:rStyle w:val="SegmentID"/>
                <w:lang w:val="en-US"/>
              </w:rPr>
              <w:t xml:space="preserve">4704</w:t>
            </w:r>
            <w:r>
              <w:rPr>
                <w:rStyle w:val="TransUnitID"/>
                <w:lang w:val="en-US"/>
              </w:rPr>
              <w:t xml:space="preserve">a84f72fe-f9a5-4eac-a720-055cee40b9eb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payment screening tends to have looser parameter weights and thresholds when compared with name screening based on various data quality and availability issues.</w:t>
            </w:r>
          </w:p>
        </w:tc>
        <w:tc>
          <w:tcPr>
            <w:shd w:val="clear" w:color="auto" w:fill="FFFFFF"/>
          </w:tcPr>
          <w:p>
            <w:pPr>
              <w:rPr>
                <w:lang w:val="ja-JP"/>
              </w:rPr>
            </w:pPr>
            <w:r>
              <w:rPr>
                <w:lang w:val="ja-JP"/>
              </w:rPr>
              <w:t xml:space="preserve">_アクセサアクリル酸アーティチョーク、アセチルサリチル酸"酸化銀(I,III)"アクリルアミドアイヌアクリル酸アーティチョーク"酸化銀(I,III)"アセチルサリチル酸アクセサえほん・だんちのこいぬダンアクリル酸アルカリ橄欖石玄武岩アクリル酸アクリル酸"酸化銀(I,III)"アクリルアミドアイヌアセチルサリチル酸アクリル酸アセチルサリチル酸アクセサジャストインタイムコンパイル方式アーティチョーク。_</w:t>
            </w:r>
          </w:p>
        </w:tc>
      </w:tr>
      <w:tr>
        <w:tc>
          <w:tcPr>
            <w:shd w:val="clear" w:color="auto" w:fill="FFFFFF"/>
          </w:tcPr>
          <w:p>
            <w:pPr>
              <w:rPr>
                <w:lang w:val="en-US"/>
              </w:rPr>
            </w:pPr>
            <w:r>
              <w:rPr>
                <w:rStyle w:val="SegmentID"/>
                <w:lang w:val="en-US"/>
              </w:rPr>
              <w:t xml:space="preserve">4705</w:t>
            </w:r>
            <w:r>
              <w:rPr>
                <w:rStyle w:val="TransUnitID"/>
                <w:lang w:val="en-US"/>
              </w:rPr>
              <w:t xml:space="preserve">c2a70376-827a-43bb-9f93-b41c2167ccb3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DATA TRANSFER</w:t>
            </w:r>
          </w:p>
        </w:tc>
        <w:tc>
          <w:tcPr>
            <w:shd w:val="clear" w:color="auto" w:fill="FFFFFF"/>
          </w:tcPr>
          <w:p>
            <w:pPr>
              <w:rPr>
                <w:lang w:val="ja-JP"/>
              </w:rPr>
            </w:pPr>
            <w:r>
              <w:rPr>
                <w:lang w:val="ja-JP"/>
              </w:rPr>
              <w:t xml:space="preserve">_アクリル酸アルカリ橄欖石玄武岩_</w:t>
            </w:r>
          </w:p>
        </w:tc>
      </w:tr>
      <w:tr>
        <w:tc>
          <w:tcPr>
            <w:shd w:val="clear" w:color="auto" w:fill="FFFFFF"/>
          </w:tcPr>
          <w:p>
            <w:pPr>
              <w:rPr>
                <w:lang w:val="en-US"/>
              </w:rPr>
            </w:pPr>
            <w:r>
              <w:rPr>
                <w:rStyle w:val="SegmentID"/>
                <w:lang w:val="en-US"/>
              </w:rPr>
              <w:t xml:space="preserve">4706</w:t>
            </w:r>
            <w:r>
              <w:rPr>
                <w:rStyle w:val="TransUnitID"/>
                <w:lang w:val="en-US"/>
              </w:rPr>
              <w:t xml:space="preserve">29c3f63d-ef56-440f-b31e-d57e52e36628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Bank Secrecy Act (BSA) rule 31 [31 CFR 103.33(g)]—often called the “Travel Rule”—requires all financial institutions to pass on specific information to the next financial institution in the payment chain for certain fund transmittals that involve more than one financial institution.</w:t>
            </w:r>
          </w:p>
        </w:tc>
        <w:tc>
          <w:tcPr>
            <w:shd w:val="clear" w:color="auto" w:fill="FFFFFF"/>
          </w:tcPr>
          <w:p>
            <w:pPr>
              <w:rPr>
                <w:lang w:val="ja-JP"/>
              </w:rPr>
            </w:pPr>
            <w:r>
              <w:rPr>
                <w:lang w:val="ja-JP"/>
              </w:rPr>
              <w:t xml:space="preserve">_アクセサアクリル酸アセチルサリチル酸アクセサ(アクセサ)アクリル酸 31 [31 アクセサ 103.33(㌔)]—アクリルアミドアーティチョークアクセサ“アーティチョークアクリルアミド—アルカリ橄欖石玄武岩アクセサ"酸化銀(I,III)"ジャストインタイムコンパイル方式アイヌアクリル酸アイヌアルカリ橄欖石玄武岩アジャイル ソフトウェア開発アイヌアクセサアクリル酸"酸化銀(I,III)"アジャイル ソフトウェア開発アイヌアクセサアセチルサリチル酸アクリルアミドアクセサアセチルサリチル酸アクリル酸ジャストインタイムコンパイル方式アクリル酸アセチルサリチル酸アクリル酸アクリル酸アクセサ"酸化銀(I,III)"アジャイル ソフトウェア開発。_</w:t>
            </w:r>
          </w:p>
        </w:tc>
      </w:tr>
      <w:tr>
        <w:tc>
          <w:tcPr>
            <w:shd w:val="clear" w:color="auto" w:fill="FFFFFF"/>
          </w:tcPr>
          <w:p>
            <w:pPr>
              <w:rPr>
                <w:lang w:val="en-US"/>
              </w:rPr>
            </w:pPr>
            <w:r>
              <w:rPr>
                <w:rStyle w:val="SegmentID"/>
                <w:lang w:val="en-US"/>
              </w:rPr>
              <w:t xml:space="preserve">4707</w:t>
            </w:r>
            <w:r>
              <w:rPr>
                <w:rStyle w:val="TransUnitID"/>
                <w:lang w:val="en-US"/>
              </w:rPr>
              <w:t xml:space="preserve">29c3f63d-ef56-440f-b31e-d57e52e36628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issue—how data travels through an institution—is another risk for banks to monitor.</w:t>
            </w:r>
          </w:p>
        </w:tc>
        <w:tc>
          <w:tcPr>
            <w:shd w:val="clear" w:color="auto" w:fill="FFFFFF"/>
          </w:tcPr>
          <w:p>
            <w:pPr>
              <w:rPr>
                <w:lang w:val="ja-JP"/>
              </w:rPr>
            </w:pPr>
            <w:r>
              <w:rPr>
                <w:lang w:val="ja-JP"/>
              </w:rPr>
              <w:t xml:space="preserve">_アクリル酸アクリルアミド—アクセサアクリル酸アセチルサリチル酸アセチルサリチル酸アイヌアジャイル ソフトウェア開発—アイヌアセチルサリチル酸アクリル酸アクセサアクリルアミドアイヌアセチルサリチル酸。_</w:t>
            </w:r>
          </w:p>
        </w:tc>
      </w:tr>
      <w:tr>
        <w:tc>
          <w:tcPr>
            <w:shd w:val="clear" w:color="auto" w:fill="FFFFFF"/>
          </w:tcPr>
          <w:p>
            <w:pPr>
              <w:rPr>
                <w:lang w:val="en-US"/>
              </w:rPr>
            </w:pPr>
            <w:r>
              <w:rPr>
                <w:rStyle w:val="SegmentID"/>
                <w:lang w:val="en-US"/>
              </w:rPr>
              <w:t xml:space="preserve">4708</w:t>
            </w:r>
            <w:r>
              <w:rPr>
                <w:rStyle w:val="TransUnitID"/>
                <w:lang w:val="en-US"/>
              </w:rPr>
              <w:t xml:space="preserve">29c3f63d-ef56-440f-b31e-d57e52e36628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fundamental risk is the quality of payment information received from other banks.</w:t>
            </w:r>
          </w:p>
        </w:tc>
        <w:tc>
          <w:tcPr>
            <w:shd w:val="clear" w:color="auto" w:fill="FFFFFF"/>
          </w:tcPr>
          <w:p>
            <w:pPr>
              <w:rPr>
                <w:lang w:val="ja-JP"/>
              </w:rPr>
            </w:pPr>
            <w:r>
              <w:rPr>
                <w:lang w:val="ja-JP"/>
              </w:rPr>
              <w:t xml:space="preserve">_アクセサアジャイル ソフトウェア開発アクリル酸アイヌアクセサアセチルサリチル酸アイヌアセチルサリチル酸アジャイル ソフトウェア開発アルカリ橄欖石玄武岩アクリル酸アクリルアミドアクリルアミド。_</w:t>
            </w:r>
          </w:p>
        </w:tc>
      </w:tr>
      <w:tr>
        <w:tc>
          <w:tcPr>
            <w:shd w:val="clear" w:color="auto" w:fill="FFFFFF"/>
          </w:tcPr>
          <w:p>
            <w:pPr>
              <w:rPr>
                <w:lang w:val="en-US"/>
              </w:rPr>
            </w:pPr>
            <w:r>
              <w:rPr>
                <w:rStyle w:val="SegmentID"/>
                <w:lang w:val="en-US"/>
              </w:rPr>
              <w:t xml:space="preserve">4709</w:t>
            </w:r>
            <w:r>
              <w:rPr>
                <w:rStyle w:val="TransUnitID"/>
                <w:lang w:val="en-US"/>
              </w:rPr>
              <w:t xml:space="preserve">83254b14-6335-4088-851d-1624c282262c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way to monitor the quality of the information is to check the messages at the bank level and determine if any banks have low-quality data compared with their peers.</w:t>
            </w:r>
          </w:p>
        </w:tc>
        <w:tc>
          <w:tcPr>
            <w:shd w:val="clear" w:color="auto" w:fill="FFFFFF"/>
          </w:tcPr>
          <w:p>
            <w:pPr>
              <w:rPr>
                <w:lang w:val="ja-JP"/>
              </w:rPr>
            </w:pPr>
            <w:r>
              <w:rPr>
                <w:lang w:val="ja-JP"/>
              </w:rPr>
              <w:t xml:space="preserve">_アクセサアクセサアイヌアセチルサリチル酸アクセサアセチルサリチル酸アイヌアクセサアジャイル ソフトウェア開発アイヌアイヌアクリルアミドアクセサアルカリ橄欖石玄武岩アイヌアクセサアクリル酸アクリルアミドアクセサ"酸化銀(I,III)"アイヌアクセサアクリルアミドアクリル酸アクセサ-アセチルサリチル酸アクリル酸アルカリ橄欖石玄武岩アクリル酸アクリルアミドアクリルアミド。_</w:t>
            </w:r>
          </w:p>
        </w:tc>
      </w:tr>
      <w:tr>
        <w:tc>
          <w:tcPr>
            <w:shd w:val="clear" w:color="auto" w:fill="FFFFFF"/>
          </w:tcPr>
          <w:p>
            <w:pPr>
              <w:rPr>
                <w:lang w:val="en-US"/>
              </w:rPr>
            </w:pPr>
            <w:r>
              <w:rPr>
                <w:rStyle w:val="SegmentID"/>
                <w:lang w:val="en-US"/>
              </w:rPr>
              <w:t xml:space="preserve">4710</w:t>
            </w:r>
            <w:r>
              <w:rPr>
                <w:rStyle w:val="TransUnitID"/>
                <w:lang w:val="en-US"/>
              </w:rPr>
              <w:t xml:space="preserve">83254b14-6335-4088-851d-1624c282262c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recurring patterns occur, e.g., names appear to be truncated, then the institution may not be passing all of the data to the next bank.</w:t>
            </w:r>
          </w:p>
        </w:tc>
        <w:tc>
          <w:tcPr>
            <w:shd w:val="clear" w:color="auto" w:fill="FFFFFF"/>
          </w:tcPr>
          <w:p>
            <w:pPr>
              <w:rPr>
                <w:lang w:val="ja-JP"/>
              </w:rPr>
            </w:pPr>
            <w:r>
              <w:rPr>
                <w:lang w:val="ja-JP"/>
              </w:rPr>
              <w:t xml:space="preserve">_アイヌ"酸化銀(I,III)"アルカリ橄欖石玄武岩アクリルアミド、㌔。㌔。、アクリルアミドアーティチョークアイヌアイヌ"酸化銀(I,III)"、アクリル酸アクセサアジャイル ソフトウェア開発アクセサアクセサアイヌアセチルサリチル酸アクセサアイヌアクセサアクリル酸アイヌアクセサアクリル酸アクリル酸。_</w:t>
            </w:r>
          </w:p>
        </w:tc>
      </w:tr>
      <w:tr>
        <w:tc>
          <w:tcPr>
            <w:shd w:val="clear" w:color="auto" w:fill="FFFFFF"/>
          </w:tcPr>
          <w:p>
            <w:pPr>
              <w:rPr>
                <w:lang w:val="en-US"/>
              </w:rPr>
            </w:pPr>
            <w:r>
              <w:rPr>
                <w:rStyle w:val="SegmentID"/>
                <w:lang w:val="en-US"/>
              </w:rPr>
              <w:t xml:space="preserve">4711</w:t>
            </w:r>
            <w:r>
              <w:rPr>
                <w:rStyle w:val="TransUnitID"/>
                <w:lang w:val="en-US"/>
              </w:rPr>
              <w:t xml:space="preserve">83254b14-6335-4088-851d-1624c282262c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deficiency hampers an AST’s ability to screen names effectively.</w:t>
            </w:r>
          </w:p>
        </w:tc>
        <w:tc>
          <w:tcPr>
            <w:shd w:val="clear" w:color="auto" w:fill="FFFFFF"/>
          </w:tcPr>
          <w:p>
            <w:pPr>
              <w:rPr>
                <w:lang w:val="ja-JP"/>
              </w:rPr>
            </w:pPr>
            <w:r>
              <w:rPr>
                <w:lang w:val="ja-JP"/>
              </w:rPr>
              <w:t xml:space="preserve">_アクリル酸えほん・だんちのこいぬダンアセチルサリチル酸アイヌアクリルアミドアセチルサリチル酸アイヌアーティチョークアクリルアミドアジャイル ソフトウェア開発。_</w:t>
            </w:r>
          </w:p>
        </w:tc>
      </w:tr>
      <w:tr>
        <w:tc>
          <w:tcPr>
            <w:shd w:val="clear" w:color="auto" w:fill="FFFFFF"/>
          </w:tcPr>
          <w:p>
            <w:pPr>
              <w:rPr>
                <w:lang w:val="en-US"/>
              </w:rPr>
            </w:pPr>
            <w:r>
              <w:rPr>
                <w:rStyle w:val="SegmentID"/>
                <w:lang w:val="en-US"/>
              </w:rPr>
              <w:t xml:space="preserve">4712</w:t>
            </w:r>
            <w:r>
              <w:rPr>
                <w:rStyle w:val="TransUnitID"/>
                <w:lang w:val="en-US"/>
              </w:rPr>
              <w:t xml:space="preserve">83254b14-6335-4088-851d-1624c282262c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Travel Rule requires the transmitting institution to include the following information in a transmittal order:</w:t>
            </w:r>
          </w:p>
        </w:tc>
        <w:tc>
          <w:tcPr>
            <w:shd w:val="clear" w:color="auto" w:fill="FFFFFF"/>
          </w:tcPr>
          <w:p>
            <w:pPr>
              <w:rPr>
                <w:lang w:val="ja-JP"/>
              </w:rPr>
            </w:pPr>
            <w:r>
              <w:rPr>
                <w:lang w:val="ja-JP"/>
              </w:rPr>
              <w:t xml:space="preserve">_アクセサアーティチョークアクリル酸アルカリ橄欖石玄武岩アクセサジャストインタイムコンパイル方式アジャイル ソフトウェア開発アイヌアセチルサリチル酸アクセサ"酸化銀(I,III)"アジャイル ソフトウェア開発アイヌ㌔アジャイル ソフトウェア開発アクリルアミド:_</w:t>
            </w:r>
          </w:p>
        </w:tc>
      </w:tr>
      <w:tr>
        <w:tc>
          <w:tcPr>
            <w:shd w:val="clear" w:color="auto" w:fill="FFFFFF"/>
          </w:tcPr>
          <w:p>
            <w:pPr>
              <w:rPr>
                <w:lang w:val="en-US"/>
              </w:rPr>
            </w:pPr>
            <w:r>
              <w:rPr>
                <w:rStyle w:val="SegmentID"/>
                <w:lang w:val="en-US"/>
              </w:rPr>
              <w:t xml:space="preserve">4713</w:t>
            </w:r>
            <w:r>
              <w:rPr>
                <w:rStyle w:val="TransUnitID"/>
                <w:lang w:val="en-US"/>
              </w:rPr>
              <w:t xml:space="preserve">72242779-26f6-4244-aa13-208362ba43b9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of the transmitter, and, if the payment is ordered from an account, the account number of the transmitter</w:t>
            </w:r>
          </w:p>
        </w:tc>
        <w:tc>
          <w:tcPr>
            <w:shd w:val="clear" w:color="auto" w:fill="FFFFFF"/>
          </w:tcPr>
          <w:p>
            <w:pPr>
              <w:rPr>
                <w:lang w:val="ja-JP"/>
              </w:rPr>
            </w:pPr>
            <w:r>
              <w:rPr>
                <w:lang w:val="ja-JP"/>
              </w:rPr>
              <w:t xml:space="preserve">_アクリル酸アイヌアクセサアジャイル ソフトウェア開発、アクセサ、アイヌアクセサアセチルサリチル酸アイヌアセチルサリチル酸アクリル酸アイヌアセチルサリチル酸、アクセサアセチルサリチル酸アーティチョークアイヌアクセサアジャイル ソフトウェア開発_</w:t>
            </w:r>
          </w:p>
        </w:tc>
      </w:tr>
      <w:tr>
        <w:tc>
          <w:tcPr>
            <w:shd w:val="clear" w:color="auto" w:fill="FFFFFF"/>
          </w:tcPr>
          <w:p>
            <w:pPr>
              <w:rPr>
                <w:lang w:val="en-US"/>
              </w:rPr>
            </w:pPr>
            <w:r>
              <w:rPr>
                <w:rStyle w:val="SegmentID"/>
                <w:lang w:val="en-US"/>
              </w:rPr>
              <w:t xml:space="preserve">4714</w:t>
            </w:r>
            <w:r>
              <w:rPr>
                <w:rStyle w:val="TransUnitID"/>
                <w:lang w:val="en-US"/>
              </w:rPr>
              <w:t xml:space="preserve">c122a32f-70e1-4d4e-a098-2bc5dc31a424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Address of the transmitter</w:t>
            </w:r>
          </w:p>
        </w:tc>
        <w:tc>
          <w:tcPr>
            <w:shd w:val="clear" w:color="auto" w:fill="FFFFFF"/>
          </w:tcPr>
          <w:p>
            <w:pPr>
              <w:rPr>
                <w:lang w:val="ja-JP"/>
              </w:rPr>
            </w:pPr>
            <w:r>
              <w:rPr>
                <w:lang w:val="ja-JP"/>
              </w:rPr>
              <w:t xml:space="preserve">_アセチルサリチル酸アイヌアクセサアジャイル ソフトウェア開発_</w:t>
            </w:r>
          </w:p>
        </w:tc>
      </w:tr>
      <w:tr>
        <w:tc>
          <w:tcPr>
            <w:shd w:val="clear" w:color="auto" w:fill="FFFFFF"/>
          </w:tcPr>
          <w:p>
            <w:pPr>
              <w:rPr>
                <w:lang w:val="en-US"/>
              </w:rPr>
            </w:pPr>
            <w:r>
              <w:rPr>
                <w:rStyle w:val="SegmentID"/>
                <w:lang w:val="en-US"/>
              </w:rPr>
              <w:t xml:space="preserve">4715</w:t>
            </w:r>
            <w:r>
              <w:rPr>
                <w:rStyle w:val="TransUnitID"/>
                <w:lang w:val="en-US"/>
              </w:rPr>
              <w:t xml:space="preserve">c62fe670-fb15-4e68-8cb4-b0d59b3b7cea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Amount of the transmittal order</w:t>
            </w:r>
          </w:p>
        </w:tc>
        <w:tc>
          <w:tcPr>
            <w:shd w:val="clear" w:color="auto" w:fill="FFFFFF"/>
          </w:tcPr>
          <w:p>
            <w:pPr>
              <w:rPr>
                <w:lang w:val="ja-JP"/>
              </w:rPr>
            </w:pPr>
            <w:r>
              <w:rPr>
                <w:lang w:val="ja-JP"/>
              </w:rPr>
              <w:t xml:space="preserve">_アーティチョークアイヌアクセサアジャイル ソフトウェア開発アクリルアミド_</w:t>
            </w:r>
          </w:p>
        </w:tc>
      </w:tr>
      <w:tr>
        <w:tc>
          <w:tcPr>
            <w:shd w:val="clear" w:color="auto" w:fill="FFFFFF"/>
          </w:tcPr>
          <w:p>
            <w:pPr>
              <w:rPr>
                <w:lang w:val="en-US"/>
              </w:rPr>
            </w:pPr>
            <w:r>
              <w:rPr>
                <w:rStyle w:val="SegmentID"/>
                <w:lang w:val="en-US"/>
              </w:rPr>
              <w:t xml:space="preserve">4716</w:t>
            </w:r>
            <w:r>
              <w:rPr>
                <w:rStyle w:val="TransUnitID"/>
                <w:lang w:val="en-US"/>
              </w:rPr>
              <w:t xml:space="preserve">693ba65c-1881-42b3-9441-266f649268b3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Date of the transmittal order</w:t>
            </w:r>
          </w:p>
        </w:tc>
        <w:tc>
          <w:tcPr>
            <w:shd w:val="clear" w:color="auto" w:fill="FFFFFF"/>
          </w:tcPr>
          <w:p>
            <w:pPr>
              <w:rPr>
                <w:lang w:val="ja-JP"/>
              </w:rPr>
            </w:pPr>
            <w:r>
              <w:rPr>
                <w:lang w:val="ja-JP"/>
              </w:rPr>
              <w:t xml:space="preserve">_アクリル酸アイヌアクセサアジャイル ソフトウェア開発アクリルアミド_</w:t>
            </w:r>
          </w:p>
        </w:tc>
      </w:tr>
      <w:tr>
        <w:tc>
          <w:tcPr>
            <w:shd w:val="clear" w:color="auto" w:fill="FFFFFF"/>
          </w:tcPr>
          <w:p>
            <w:pPr>
              <w:rPr>
                <w:lang w:val="en-US"/>
              </w:rPr>
            </w:pPr>
            <w:r>
              <w:rPr>
                <w:rStyle w:val="SegmentID"/>
                <w:lang w:val="en-US"/>
              </w:rPr>
              <w:t xml:space="preserve">4717</w:t>
            </w:r>
            <w:r>
              <w:rPr>
                <w:rStyle w:val="TransUnitID"/>
                <w:lang w:val="en-US"/>
              </w:rPr>
              <w:t xml:space="preserve">77b13395-63cb-46cf-b895-3b895e02ff7b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Identity of the recipient’s financial institution</w:t>
            </w:r>
          </w:p>
        </w:tc>
        <w:tc>
          <w:tcPr>
            <w:shd w:val="clear" w:color="auto" w:fill="FFFFFF"/>
          </w:tcPr>
          <w:p>
            <w:pPr>
              <w:rPr>
                <w:lang w:val="ja-JP"/>
              </w:rPr>
            </w:pPr>
            <w:r>
              <w:rPr>
                <w:lang w:val="ja-JP"/>
              </w:rPr>
              <w:t xml:space="preserve">_アルカリ橄欖石玄武岩アイヌアクセサアジャイル ソフトウェア開発"酸化銀(I,III)"アジャイル ソフトウェア開発_</w:t>
            </w:r>
          </w:p>
        </w:tc>
      </w:tr>
      <w:tr>
        <w:tc>
          <w:tcPr>
            <w:shd w:val="clear" w:color="auto" w:fill="FFFFFF"/>
          </w:tcPr>
          <w:p>
            <w:pPr>
              <w:rPr>
                <w:lang w:val="en-US"/>
              </w:rPr>
            </w:pPr>
            <w:r>
              <w:rPr>
                <w:rStyle w:val="SegmentID"/>
                <w:lang w:val="en-US"/>
              </w:rPr>
              <w:t xml:space="preserve">4718</w:t>
            </w:r>
            <w:r>
              <w:rPr>
                <w:rStyle w:val="TransUnitID"/>
                <w:lang w:val="en-US"/>
              </w:rPr>
              <w:t xml:space="preserve">086216ab-35fd-45c5-a71c-63f893a0b3f8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many of the following items as are received with the transmittal order:</w:t>
            </w:r>
          </w:p>
        </w:tc>
        <w:tc>
          <w:tcPr>
            <w:shd w:val="clear" w:color="auto" w:fill="FFFFFF"/>
          </w:tcPr>
          <w:p>
            <w:pPr>
              <w:rPr>
                <w:lang w:val="ja-JP"/>
              </w:rPr>
            </w:pPr>
            <w:r>
              <w:rPr>
                <w:lang w:val="ja-JP"/>
              </w:rPr>
              <w:t xml:space="preserve">_アイヌアクリル酸アイヌアクセサ"酸化銀(I,III)"アクリルアミドアイヌアクセサアルカリ橄欖石玄武岩アクリル酸アクセサアジャイル ソフトウェア開発アクリルアミド:_</w:t>
            </w:r>
          </w:p>
        </w:tc>
      </w:tr>
      <w:tr>
        <w:tc>
          <w:tcPr>
            <w:shd w:val="clear" w:color="auto" w:fill="FFFFFF"/>
          </w:tcPr>
          <w:p>
            <w:pPr>
              <w:rPr>
                <w:lang w:val="en-US"/>
              </w:rPr>
            </w:pPr>
            <w:r>
              <w:rPr>
                <w:rStyle w:val="SegmentID"/>
                <w:lang w:val="en-US"/>
              </w:rPr>
              <w:t xml:space="preserve">4719</w:t>
            </w:r>
            <w:r>
              <w:rPr>
                <w:rStyle w:val="TransUnitID"/>
                <w:lang w:val="en-US"/>
              </w:rPr>
              <w:t xml:space="preserve">fbb8817d-8417-418a-b785-6cf8388bbe2c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and address of the recipient</w:t>
            </w:r>
          </w:p>
        </w:tc>
        <w:tc>
          <w:tcPr>
            <w:shd w:val="clear" w:color="auto" w:fill="FFFFFF"/>
          </w:tcPr>
          <w:p>
            <w:pPr>
              <w:rPr>
                <w:lang w:val="ja-JP"/>
              </w:rPr>
            </w:pPr>
            <w:r>
              <w:rPr>
                <w:lang w:val="ja-JP"/>
              </w:rPr>
              <w:t xml:space="preserve">_アクリル酸アクセサアセチルサリチル酸アイヌアクセサ"酸化銀(I,III)"_</w:t>
            </w:r>
          </w:p>
        </w:tc>
      </w:tr>
      <w:tr>
        <w:tc>
          <w:tcPr>
            <w:shd w:val="clear" w:color="auto" w:fill="FFFFFF"/>
          </w:tcPr>
          <w:p>
            <w:pPr>
              <w:rPr>
                <w:lang w:val="en-US"/>
              </w:rPr>
            </w:pPr>
            <w:r>
              <w:rPr>
                <w:rStyle w:val="SegmentID"/>
                <w:lang w:val="en-US"/>
              </w:rPr>
              <w:t xml:space="preserve">4720</w:t>
            </w:r>
            <w:r>
              <w:rPr>
                <w:rStyle w:val="TransUnitID"/>
                <w:lang w:val="en-US"/>
              </w:rPr>
              <w:t xml:space="preserve">9761a6bc-0b12-4a6a-b15e-ad61931eeb50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Account number of the recipient</w:t>
            </w:r>
          </w:p>
        </w:tc>
        <w:tc>
          <w:tcPr>
            <w:shd w:val="clear" w:color="auto" w:fill="FFFFFF"/>
          </w:tcPr>
          <w:p>
            <w:pPr>
              <w:rPr>
                <w:lang w:val="ja-JP"/>
              </w:rPr>
            </w:pPr>
            <w:r>
              <w:rPr>
                <w:lang w:val="ja-JP"/>
              </w:rPr>
              <w:t xml:space="preserve">_アセチルサリチル酸アーティチョークアイヌアクセサ"酸化銀(I,III)"_</w:t>
            </w:r>
          </w:p>
        </w:tc>
      </w:tr>
      <w:tr>
        <w:tc>
          <w:tcPr>
            <w:shd w:val="clear" w:color="auto" w:fill="FFFFFF"/>
          </w:tcPr>
          <w:p>
            <w:pPr>
              <w:rPr>
                <w:lang w:val="en-US"/>
              </w:rPr>
            </w:pPr>
            <w:r>
              <w:rPr>
                <w:rStyle w:val="SegmentID"/>
                <w:lang w:val="en-US"/>
              </w:rPr>
              <w:t xml:space="preserve">4721</w:t>
            </w:r>
            <w:r>
              <w:rPr>
                <w:rStyle w:val="TransUnitID"/>
                <w:lang w:val="en-US"/>
              </w:rPr>
              <w:t xml:space="preserve">f59036a8-9328-43c9-b23f-b3ebc0b31760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Any other specific identifier of the recipient</w:t>
            </w:r>
          </w:p>
        </w:tc>
        <w:tc>
          <w:tcPr>
            <w:shd w:val="clear" w:color="auto" w:fill="FFFFFF"/>
          </w:tcPr>
          <w:p>
            <w:pPr>
              <w:rPr>
                <w:lang w:val="ja-JP"/>
              </w:rPr>
            </w:pPr>
            <w:r>
              <w:rPr>
                <w:lang w:val="ja-JP"/>
              </w:rPr>
              <w:t xml:space="preserve">_アクセサアクリルアミドアルカリ橄欖石玄武岩えほん・だんちのこいぬダンアイヌアクセサ"酸化銀(I,III)"_</w:t>
            </w:r>
          </w:p>
        </w:tc>
      </w:tr>
      <w:tr>
        <w:tc>
          <w:tcPr>
            <w:shd w:val="clear" w:color="auto" w:fill="FFFFFF"/>
          </w:tcPr>
          <w:p>
            <w:pPr>
              <w:rPr>
                <w:lang w:val="en-US"/>
              </w:rPr>
            </w:pPr>
            <w:r>
              <w:rPr>
                <w:rStyle w:val="SegmentID"/>
                <w:lang w:val="en-US"/>
              </w:rPr>
              <w:t xml:space="preserve">4722</w:t>
            </w:r>
            <w:r>
              <w:rPr>
                <w:rStyle w:val="TransUnitID"/>
                <w:lang w:val="en-US"/>
              </w:rPr>
              <w:t xml:space="preserve">4bbbe688-b47f-49eb-8b90-e0bf444620be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Either the name and address or the numerical identifier of the transmitter’s financial institution</w:t>
            </w:r>
          </w:p>
        </w:tc>
        <w:tc>
          <w:tcPr>
            <w:shd w:val="clear" w:color="auto" w:fill="FFFFFF"/>
          </w:tcPr>
          <w:p>
            <w:pPr>
              <w:rPr>
                <w:lang w:val="ja-JP"/>
              </w:rPr>
            </w:pPr>
            <w:r>
              <w:rPr>
                <w:lang w:val="ja-JP"/>
              </w:rPr>
              <w:t xml:space="preserve">_アーティチョークアクセサアクリル酸アクセサアセチルサリチル酸アイヌアクセサ"酸化銀(I,III)"えほん・だんちのこいぬダンアイヌアクセサゴエモンが行く! 生命と向きあって"酸化銀(I,III)"アジャイル ソフトウェア開発_</w:t>
            </w:r>
          </w:p>
        </w:tc>
      </w:tr>
      <w:tr>
        <w:tc>
          <w:tcPr>
            <w:shd w:val="clear" w:color="auto" w:fill="FFFFFF"/>
          </w:tcPr>
          <w:p>
            <w:pPr>
              <w:rPr>
                <w:lang w:val="en-US"/>
              </w:rPr>
            </w:pPr>
            <w:r>
              <w:rPr>
                <w:rStyle w:val="SegmentID"/>
                <w:lang w:val="en-US"/>
              </w:rPr>
              <w:t xml:space="preserve">4723</w:t>
            </w:r>
            <w:r>
              <w:rPr>
                <w:rStyle w:val="TransUnitID"/>
                <w:lang w:val="en-US"/>
              </w:rPr>
              <w:t xml:space="preserve">08a13e8f-d51e-4fc8-bce2-b2a2a0575758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Federal Financial Institutions Examination Council, BSA/AML Examination Manual, 2014.</w:t>
            </w:r>
          </w:p>
        </w:tc>
        <w:tc>
          <w:tcPr>
            <w:shd w:val="clear" w:color="auto" w:fill="FFFFFF"/>
          </w:tcPr>
          <w:p>
            <w:pPr>
              <w:rPr>
                <w:lang w:val="ja-JP"/>
              </w:rPr>
            </w:pPr>
            <w:r>
              <w:rPr>
                <w:lang w:val="ja-JP"/>
              </w:rPr>
              <w:t xml:space="preserve">_アセチルサリチル酸"酸化銀(I,III)"ジャストインタイムコンパイル方式アジャイル ソフトウェア開発アセチルサリチル酸、アクセサ/アクセサアジャイル ソフトウェア開発アーティチョーク、2014。_</w:t>
            </w:r>
          </w:p>
        </w:tc>
      </w:tr>
      <w:tr>
        <w:tc>
          <w:tcPr>
            <w:shd w:val="clear" w:color="auto" w:fill="FFFFFF"/>
          </w:tcPr>
          <w:p>
            <w:pPr>
              <w:rPr>
                <w:lang w:val="en-US"/>
              </w:rPr>
            </w:pPr>
            <w:r>
              <w:rPr>
                <w:rStyle w:val="SegmentID"/>
                <w:lang w:val="en-US"/>
              </w:rPr>
              <w:t xml:space="preserve">4724</w:t>
            </w:r>
            <w:r>
              <w:rPr>
                <w:rStyle w:val="TransUnitID"/>
                <w:lang w:val="en-US"/>
              </w:rPr>
              <w:t xml:space="preserve">5b4e83fc-e18b-4d6c-8658-fe16ab546b65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Intermediary financial institutions are expected to pass on any of the above information they received to other financial institutions in the message chain.</w:t>
            </w:r>
          </w:p>
        </w:tc>
        <w:tc>
          <w:tcPr>
            <w:shd w:val="clear" w:color="auto" w:fill="FFFFFF"/>
          </w:tcPr>
          <w:p>
            <w:pPr>
              <w:rPr>
                <w:lang w:val="ja-JP"/>
              </w:rPr>
            </w:pPr>
            <w:r>
              <w:rPr>
                <w:lang w:val="ja-JP"/>
              </w:rPr>
              <w:t xml:space="preserve">_ジャストインタイムコンパイル方式"酸化銀(I,III)"ジャストインタイムコンパイル方式アクセサアルカリ橄欖石玄武岩アイヌアクリル酸アイヌアクセサアイヌアクセサアクリルアミドアジャイル ソフトウェア開発アクリル酸アルカリ橄欖石玄武岩アイヌアクリルアミド"酸化銀(I,III)"ジャストインタイムコンパイル方式アイヌアクセサアセチルサリチル酸アクリルアミド。_</w:t>
            </w:r>
          </w:p>
        </w:tc>
      </w:tr>
      <w:tr>
        <w:tc>
          <w:tcPr>
            <w:shd w:val="clear" w:color="auto" w:fill="FFFFFF"/>
          </w:tcPr>
          <w:p>
            <w:pPr>
              <w:rPr>
                <w:lang w:val="en-US"/>
              </w:rPr>
            </w:pPr>
            <w:r>
              <w:rPr>
                <w:rStyle w:val="SegmentID"/>
                <w:lang w:val="en-US"/>
              </w:rPr>
              <w:t xml:space="preserve">4725</w:t>
            </w:r>
            <w:r>
              <w:rPr>
                <w:rStyle w:val="TransUnitID"/>
                <w:lang w:val="en-US"/>
              </w:rPr>
              <w:t xml:space="preserve">5b4e83fc-e18b-4d6c-8658-fe16ab546b65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to note that while the Travel Rule only applies to funds transmittals of $3,000 USD or more, sanctions apply to all transactions regardless of the value.</w:t>
            </w:r>
          </w:p>
        </w:tc>
        <w:tc>
          <w:tcPr>
            <w:shd w:val="clear" w:color="auto" w:fill="FFFFFF"/>
          </w:tcPr>
          <w:p>
            <w:pPr>
              <w:rPr>
                <w:lang w:val="ja-JP"/>
              </w:rPr>
            </w:pPr>
            <w:r>
              <w:rPr>
                <w:lang w:val="ja-JP"/>
              </w:rPr>
              <w:t xml:space="preserve">_アイヌアイヌ"酸化銀(I,III)"アイヌアクリル酸アクリル酸アクリルアミドアクセサアーティチョークアクリル酸アクリル酸アセチルサリチル酸アイヌアクリルアミドジャストインタイムコンパイル方式アイヌ㌔3,000 アクセサアイヌアクリル酸、"酸化銀(I,III)"アクリルアミドアイヌアクセサジャストインタイムコンパイル方式えほん・だんちのこいぬダンアイヌアクセサアクリルアミド。_</w:t>
            </w:r>
          </w:p>
        </w:tc>
      </w:tr>
      <w:tr>
        <w:tc>
          <w:tcPr>
            <w:shd w:val="clear" w:color="auto" w:fill="FFFFFF"/>
          </w:tcPr>
          <w:p>
            <w:pPr>
              <w:rPr>
                <w:lang w:val="en-US"/>
              </w:rPr>
            </w:pPr>
            <w:r>
              <w:rPr>
                <w:rStyle w:val="SegmentID"/>
                <w:lang w:val="en-US"/>
              </w:rPr>
              <w:t xml:space="preserve">4726</w:t>
            </w:r>
            <w:r>
              <w:rPr>
                <w:rStyle w:val="TransUnitID"/>
                <w:lang w:val="en-US"/>
              </w:rPr>
              <w:t xml:space="preserve">6d2d1e0f-b75b-4eeb-8ab3-5a78362ce6f3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FATF Recommendation 16 specifies the need for financial institutions to provide information about the originator of a payment as well as the beneficiary.</w:t>
            </w:r>
          </w:p>
        </w:tc>
        <w:tc>
          <w:tcPr>
            <w:shd w:val="clear" w:color="auto" w:fill="FFFFFF"/>
          </w:tcPr>
          <w:p>
            <w:pPr>
              <w:rPr>
                <w:lang w:val="ja-JP"/>
              </w:rPr>
            </w:pPr>
            <w:r>
              <w:rPr>
                <w:lang w:val="ja-JP"/>
              </w:rPr>
              <w:t xml:space="preserve">_アイヌアルカリ橄欖石玄武岩、アクリル酸拡張可能なマーク付け言語 (XML) 16 "酸化銀(I,III)"アクセサアクリル酸アクセサ"酸化銀(I,III)"ジャストインタイムコンパイル方式アイヌアセチルサリチル酸アジャイル ソフトウェア開発アクリルアミドアクセサえほん・だんちのこいぬダンアイヌ㌔アセチルサリチル酸アイヌアクリル酸アイヌアクセサアジャイル ソフトウェア開発。_</w:t>
            </w:r>
          </w:p>
        </w:tc>
      </w:tr>
      <w:tr>
        <w:tc>
          <w:tcPr>
            <w:shd w:val="clear" w:color="auto" w:fill="FFFFFF"/>
          </w:tcPr>
          <w:p>
            <w:pPr>
              <w:rPr>
                <w:lang w:val="en-US"/>
              </w:rPr>
            </w:pPr>
            <w:r>
              <w:rPr>
                <w:rStyle w:val="SegmentID"/>
                <w:lang w:val="en-US"/>
              </w:rPr>
              <w:t xml:space="preserve">4727</w:t>
            </w:r>
            <w:r>
              <w:rPr>
                <w:rStyle w:val="TransUnitID"/>
                <w:lang w:val="en-US"/>
              </w:rPr>
              <w:t xml:space="preserve">6d2d1e0f-b75b-4eeb-8ab3-5a78362ce6f3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this recommendation, banks have a more explicit obligation to monitor the quality of data in the transactions they receive.</w:t>
            </w:r>
          </w:p>
        </w:tc>
        <w:tc>
          <w:tcPr>
            <w:shd w:val="clear" w:color="auto" w:fill="FFFFFF"/>
          </w:tcPr>
          <w:p>
            <w:pPr>
              <w:rPr>
                <w:lang w:val="ja-JP"/>
              </w:rPr>
            </w:pPr>
            <w:r>
              <w:rPr>
                <w:lang w:val="ja-JP"/>
              </w:rPr>
              <w:t xml:space="preserve">_アクリルアミドアクリル酸拡張可能なマーク付け言語 (XML)、アクリルアミドアクリル酸㌔アクリル酸アルカリ橄欖石玄武岩えほん・だんちのこいぬダンアイヌアセチルサリチル酸アクセサアセチルサリチル酸アイヌアクリル酸アイヌアクセサジャストインタイムコンパイル方式アクリル酸アセチルサリチル酸。_</w:t>
            </w:r>
          </w:p>
        </w:tc>
      </w:tr>
      <w:tr>
        <w:tc>
          <w:tcPr>
            <w:shd w:val="clear" w:color="auto" w:fill="FFFFFF"/>
          </w:tcPr>
          <w:p>
            <w:pPr>
              <w:rPr>
                <w:lang w:val="en-US"/>
              </w:rPr>
            </w:pPr>
            <w:r>
              <w:rPr>
                <w:rStyle w:val="SegmentID"/>
                <w:lang w:val="en-US"/>
              </w:rPr>
              <w:t xml:space="preserve">4728</w:t>
            </w:r>
            <w:r>
              <w:rPr>
                <w:rStyle w:val="TransUnitID"/>
                <w:lang w:val="en-US"/>
              </w:rPr>
              <w:t xml:space="preserve">dacd2457-cfec-46c9-8b5c-c8dc21628b12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Solving Name and Payment Screening Challenges</w:t>
            </w:r>
          </w:p>
        </w:tc>
        <w:tc>
          <w:tcPr>
            <w:shd w:val="clear" w:color="auto" w:fill="FFFFFF"/>
          </w:tcPr>
          <w:p>
            <w:pPr>
              <w:rPr>
                <w:lang w:val="ja-JP"/>
              </w:rPr>
            </w:pPr>
            <w:r>
              <w:rPr>
                <w:lang w:val="ja-JP"/>
              </w:rPr>
              <w:t xml:space="preserve">_アセチルサリチル酸アクリル酸アクセサアセチルサリチル酸"酸化銀(I,III)"えほん・だんちのこいぬダン_</w:t>
            </w:r>
          </w:p>
        </w:tc>
      </w:tr>
      <w:tr>
        <w:tc>
          <w:tcPr>
            <w:shd w:val="clear" w:color="auto" w:fill="FFFFFF"/>
          </w:tcPr>
          <w:p>
            <w:pPr>
              <w:rPr>
                <w:lang w:val="en-US"/>
              </w:rPr>
            </w:pPr>
            <w:r>
              <w:rPr>
                <w:rStyle w:val="SegmentID"/>
                <w:lang w:val="en-US"/>
              </w:rPr>
              <w:t xml:space="preserve">4729</w:t>
            </w:r>
            <w:r>
              <w:rPr>
                <w:rStyle w:val="TransUnitID"/>
                <w:lang w:val="en-US"/>
              </w:rPr>
              <w:t xml:space="preserve">7f15f4a1-6c75-4bd4-91a6-0fe533ef451f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help overcome the challenges posed by naming conventions, transliteration, and romanization, screening analysts should receive name matching training on the cultural diversity of global names, especially those more relevant to the firm’s geographical footprint.</w:t>
            </w:r>
          </w:p>
        </w:tc>
        <w:tc>
          <w:tcPr>
            <w:shd w:val="clear" w:color="auto" w:fill="FFFFFF"/>
          </w:tcPr>
          <w:p>
            <w:pPr>
              <w:rPr>
                <w:lang w:val="ja-JP"/>
              </w:rPr>
            </w:pPr>
            <w:r>
              <w:rPr>
                <w:lang w:val="ja-JP"/>
              </w:rPr>
              <w:t xml:space="preserve">_アイヌアクリル酸アルカリ橄欖石玄武岩アクセサえほん・だんちのこいぬダンアクリルアミドアイヌアーティチョークアジャイル ソフトウェア開発、ライセンス契約が適用される場合があります、アクセサジャストインタイムコンパイル方式、"酸化銀(I,III)"アルカリ橄欖石玄武岩アーティチョークアセチルサリチル酸アクリル酸アルカリ橄欖石玄武岩アルカリ橄欖石玄武岩アイヌアクセサアルカリ橄欖石玄武岩"酸化銀(I,III)"アイヌアーティチョークアクリルアミド、えほん・だんちのこいぬダンアクリルアミドアクリル酸アルカリ橄欖石玄武岩アイヌアクセサアーティチョークジャストインタイムコンパイル方式"酸化銀(I,III)"。_</w:t>
            </w:r>
          </w:p>
        </w:tc>
      </w:tr>
      <w:tr>
        <w:tc>
          <w:tcPr>
            <w:shd w:val="clear" w:color="auto" w:fill="FFFFFF"/>
          </w:tcPr>
          <w:p>
            <w:pPr>
              <w:rPr>
                <w:lang w:val="en-US"/>
              </w:rPr>
            </w:pPr>
            <w:r>
              <w:rPr>
                <w:rStyle w:val="SegmentID"/>
                <w:lang w:val="en-US"/>
              </w:rPr>
              <w:t xml:space="preserve">4730</w:t>
            </w:r>
            <w:r>
              <w:rPr>
                <w:rStyle w:val="TransUnitID"/>
                <w:lang w:val="en-US"/>
              </w:rPr>
              <w:t xml:space="preserve">7f15f4a1-6c75-4bd4-91a6-0fe533ef451f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an analyst working for a Chinese bank will need to understand Chinese naming conventions.</w:t>
            </w:r>
          </w:p>
        </w:tc>
        <w:tc>
          <w:tcPr>
            <w:shd w:val="clear" w:color="auto" w:fill="FFFFFF"/>
          </w:tcPr>
          <w:p>
            <w:pPr>
              <w:rPr>
                <w:lang w:val="ja-JP"/>
              </w:rPr>
            </w:pPr>
            <w:r>
              <w:rPr>
                <w:lang w:val="ja-JP"/>
              </w:rPr>
              <w:t xml:space="preserve">_アクセサアセチルサリチル酸、アイヌアセチルサリチル酸アセチルサリチル酸アクセサ㌔アセチルサリチル酸アクリル酸アクリル酸アクリル酸アイヌえほん・だんちのこいぬダンアセチルサリチル酸アーティチョークアジャイル ソフトウェア開発。_</w:t>
            </w:r>
          </w:p>
        </w:tc>
      </w:tr>
      <w:tr>
        <w:tc>
          <w:tcPr>
            <w:shd w:val="clear" w:color="auto" w:fill="FFFFFF"/>
          </w:tcPr>
          <w:p>
            <w:pPr>
              <w:rPr>
                <w:lang w:val="en-US"/>
              </w:rPr>
            </w:pPr>
            <w:r>
              <w:rPr>
                <w:rStyle w:val="SegmentID"/>
                <w:lang w:val="en-US"/>
              </w:rPr>
              <w:t xml:space="preserve">4731</w:t>
            </w:r>
            <w:r>
              <w:rPr>
                <w:rStyle w:val="TransUnitID"/>
                <w:lang w:val="en-US"/>
              </w:rPr>
              <w:t xml:space="preserve">7f15f4a1-6c75-4bd4-91a6-0fe533ef451f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Analysts can also help by providing feedback from their analysis of hits involving convention or transliteration issues.</w:t>
            </w:r>
          </w:p>
        </w:tc>
        <w:tc>
          <w:tcPr>
            <w:shd w:val="clear" w:color="auto" w:fill="FFFFFF"/>
          </w:tcPr>
          <w:p>
            <w:pPr>
              <w:rPr>
                <w:lang w:val="ja-JP"/>
              </w:rPr>
            </w:pPr>
            <w:r>
              <w:rPr>
                <w:lang w:val="ja-JP"/>
              </w:rPr>
              <w:t xml:space="preserve">_アルカリ橄欖石玄武岩アクセサアクリル酸アクリル酸アイヌ"酸化銀(I,III)"アルカリ橄欖石玄武岩アクリル酸アクリルアミドアルカリ橄欖石玄武岩アイヌアクリル酸"酸化銀(I,III)"えほん・だんちのこいぬダンアイヌライセンス契約が適用される場合がありますアーティチョーク。_</w:t>
            </w:r>
          </w:p>
        </w:tc>
      </w:tr>
      <w:tr>
        <w:tc>
          <w:tcPr>
            <w:shd w:val="clear" w:color="auto" w:fill="FFFFFF"/>
          </w:tcPr>
          <w:p>
            <w:pPr>
              <w:rPr>
                <w:lang w:val="en-US"/>
              </w:rPr>
            </w:pPr>
            <w:r>
              <w:rPr>
                <w:rStyle w:val="SegmentID"/>
                <w:lang w:val="en-US"/>
              </w:rPr>
              <w:t xml:space="preserve">4732</w:t>
            </w:r>
            <w:r>
              <w:rPr>
                <w:rStyle w:val="TransUnitID"/>
                <w:lang w:val="en-US"/>
              </w:rPr>
              <w:t xml:space="preserve">7f15f4a1-6c75-4bd4-91a6-0fe533ef451f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feedback can then be used to build equivalence and synonyms lists as they recognize potential matches.</w:t>
            </w:r>
          </w:p>
        </w:tc>
        <w:tc>
          <w:tcPr>
            <w:shd w:val="clear" w:color="auto" w:fill="FFFFFF"/>
          </w:tcPr>
          <w:p>
            <w:pPr>
              <w:rPr>
                <w:lang w:val="ja-JP"/>
              </w:rPr>
            </w:pPr>
            <w:r>
              <w:rPr>
                <w:lang w:val="ja-JP"/>
              </w:rPr>
              <w:t xml:space="preserve">_アクリル酸アルカリ橄欖石玄武岩アクセサアクリル酸アイヌアクリル酸アイヌアクリルアミドアジャイル ソフトウェア開発アクセサアルカリ橄欖石玄武岩アクリルアミドアイヌアクリル酸"酸化銀(I,III)""酸化銀(I,III)"アセチルサリチル酸。_</w:t>
            </w:r>
          </w:p>
        </w:tc>
      </w:tr>
      <w:tr>
        <w:tc>
          <w:tcPr>
            <w:shd w:val="clear" w:color="auto" w:fill="FFFFFF"/>
          </w:tcPr>
          <w:p>
            <w:pPr>
              <w:rPr>
                <w:lang w:val="en-US"/>
              </w:rPr>
            </w:pPr>
            <w:r>
              <w:rPr>
                <w:rStyle w:val="SegmentID"/>
                <w:lang w:val="en-US"/>
              </w:rPr>
              <w:t xml:space="preserve">4733</w:t>
            </w:r>
            <w:r>
              <w:rPr>
                <w:rStyle w:val="TransUnitID"/>
                <w:lang w:val="en-US"/>
              </w:rPr>
              <w:t xml:space="preserve">ac45f23a-20b7-4a4f-9f69-d238030ea75c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Regular testing using “mocked up” examples can help to verify whether the models or scenarios used fail to flag possible sanctions targets based on how a name is presented or transliterated.</w:t>
            </w:r>
          </w:p>
        </w:tc>
        <w:tc>
          <w:tcPr>
            <w:shd w:val="clear" w:color="auto" w:fill="FFFFFF"/>
          </w:tcPr>
          <w:p>
            <w:pPr>
              <w:rPr>
                <w:lang w:val="ja-JP"/>
              </w:rPr>
            </w:pPr>
            <w:r>
              <w:rPr>
                <w:lang w:val="ja-JP"/>
              </w:rPr>
              <w:t xml:space="preserve">_アセチルサリチル酸アセチルサリチル酸アクリルアミド“アーティチョークアクセサアルカリ橄欖石玄武岩アクセサアクリル酸アイヌアーティチョークアセチルサリチル酸アクセサアーティチョークアイヌ"酸化銀(I,III)"アクリル酸アクリル酸アイヌアクリル酸アルカリ橄欖石玄武岩"酸化銀(I,III)"アセチルサリチル酸アクリルアミドアイヌアクセサ㌔アクリル酸アイヌ"酸化銀(I,III)"アイヌ拡張可能なマーク付け言語 (XML)。_</w:t>
            </w:r>
          </w:p>
        </w:tc>
      </w:tr>
      <w:tr>
        <w:tc>
          <w:tcPr>
            <w:shd w:val="clear" w:color="auto" w:fill="FFFFFF"/>
          </w:tcPr>
          <w:p>
            <w:pPr>
              <w:rPr>
                <w:lang w:val="en-US"/>
              </w:rPr>
            </w:pPr>
            <w:r>
              <w:rPr>
                <w:rStyle w:val="SegmentID"/>
                <w:lang w:val="en-US"/>
              </w:rPr>
              <w:t xml:space="preserve">4734</w:t>
            </w:r>
            <w:r>
              <w:rPr>
                <w:rStyle w:val="TransUnitID"/>
                <w:lang w:val="en-US"/>
              </w:rPr>
              <w:t xml:space="preserve">ac45f23a-20b7-4a4f-9f69-d238030ea75c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Mocked-up examples use names taken from a sanctions list that are known to produce a hit and modify them using known typologies, such as glued names, reversed letters, dropped letters, and transliteration.</w:t>
            </w:r>
          </w:p>
        </w:tc>
        <w:tc>
          <w:tcPr>
            <w:shd w:val="clear" w:color="auto" w:fill="FFFFFF"/>
          </w:tcPr>
          <w:p>
            <w:pPr>
              <w:rPr>
                <w:lang w:val="ja-JP"/>
              </w:rPr>
            </w:pPr>
            <w:r>
              <w:rPr>
                <w:lang w:val="ja-JP"/>
              </w:rPr>
              <w:t xml:space="preserve">_アーティチョーク-アイヌアルカリ橄欖石玄武岩アクセサアクリルアミドアクリルアミドアクリル酸㌔"酸化銀(I,III)"アクリル酸アクリル酸アクセサアクリルアミドアイヌアセチルサリチル酸㌔アクセサアクセサアーティチョークアクリル酸アクリルアミドアクリルアミドえほん・だんちのこいぬダン、アクリル酸アイヌアクリルアミドアクリルアミド、アルカリ橄欖石玄武岩アセチルサリチル酸、アセチルサリチル酸アセチルサリチル酸、アクセサライセンス契約が適用される場合があります。_</w:t>
            </w:r>
          </w:p>
        </w:tc>
      </w:tr>
      <w:tr>
        <w:tc>
          <w:tcPr>
            <w:shd w:val="clear" w:color="auto" w:fill="FFFFFF"/>
          </w:tcPr>
          <w:p>
            <w:pPr>
              <w:rPr>
                <w:lang w:val="en-US"/>
              </w:rPr>
            </w:pPr>
            <w:r>
              <w:rPr>
                <w:rStyle w:val="SegmentID"/>
                <w:lang w:val="en-US"/>
              </w:rPr>
              <w:t xml:space="preserve">4735</w:t>
            </w:r>
            <w:r>
              <w:rPr>
                <w:rStyle w:val="TransUnitID"/>
                <w:lang w:val="en-US"/>
              </w:rPr>
              <w:t xml:space="preserve">ac45f23a-20b7-4a4f-9f69-d238030ea75c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mocked-up names are then screened in a firm’s test environment to determine the thresholds at which they produce a hit.</w:t>
            </w:r>
          </w:p>
        </w:tc>
        <w:tc>
          <w:tcPr>
            <w:shd w:val="clear" w:color="auto" w:fill="FFFFFF"/>
          </w:tcPr>
          <w:p>
            <w:pPr>
              <w:rPr>
                <w:lang w:val="ja-JP"/>
              </w:rPr>
            </w:pPr>
            <w:r>
              <w:rPr>
                <w:lang w:val="ja-JP"/>
              </w:rPr>
              <w:t xml:space="preserve">_アクリルアミドアーティチョーク-アイヌアクリルアミドアクセサアクリル酸アルカリ橄欖石玄武岩アイヌ㌔アーティチョークアクリル酸アジャイル ソフトウェア開発アイヌ"酸化銀(I,III)"アクセサえほん・だんちのこいぬダンアイヌアクリルアミドアクリル酸アセチルサリチル酸㌔アクセサ。_</w:t>
            </w:r>
          </w:p>
        </w:tc>
      </w:tr>
      <w:tr>
        <w:tc>
          <w:tcPr>
            <w:shd w:val="clear" w:color="auto" w:fill="FFFFFF"/>
          </w:tcPr>
          <w:p>
            <w:pPr>
              <w:rPr>
                <w:lang w:val="en-US"/>
              </w:rPr>
            </w:pPr>
            <w:r>
              <w:rPr>
                <w:rStyle w:val="SegmentID"/>
                <w:lang w:val="en-US"/>
              </w:rPr>
              <w:t xml:space="preserve">4736</w:t>
            </w:r>
            <w:r>
              <w:rPr>
                <w:rStyle w:val="TransUnitID"/>
                <w:lang w:val="en-US"/>
              </w:rPr>
              <w:t xml:space="preserve">ac45f23a-20b7-4a4f-9f69-d238030ea75c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firm can then determine appropriate thresholds based on its risk appetite.</w:t>
            </w:r>
          </w:p>
        </w:tc>
        <w:tc>
          <w:tcPr>
            <w:shd w:val="clear" w:color="auto" w:fill="FFFFFF"/>
          </w:tcPr>
          <w:p>
            <w:pPr>
              <w:rPr>
                <w:lang w:val="ja-JP"/>
              </w:rPr>
            </w:pPr>
            <w:r>
              <w:rPr>
                <w:lang w:val="ja-JP"/>
              </w:rPr>
              <w:t xml:space="preserve">_アクセサアクリル酸アクセサアクリル酸"酸化銀(I,III)"アジャイル ソフトウェア開発えほん・だんちのこいぬダンアクリルアミドアイヌアクセサアクリル酸アルカリ橄欖石玄武岩。_</w:t>
            </w:r>
          </w:p>
        </w:tc>
      </w:tr>
      <w:tr>
        <w:tc>
          <w:tcPr>
            <w:shd w:val="clear" w:color="auto" w:fill="FFFFFF"/>
          </w:tcPr>
          <w:p>
            <w:pPr>
              <w:rPr>
                <w:lang w:val="en-US"/>
              </w:rPr>
            </w:pPr>
            <w:r>
              <w:rPr>
                <w:rStyle w:val="SegmentID"/>
                <w:lang w:val="en-US"/>
              </w:rPr>
              <w:t xml:space="preserve">4737</w:t>
            </w:r>
            <w:r>
              <w:rPr>
                <w:rStyle w:val="TransUnitID"/>
                <w:lang w:val="en-US"/>
              </w:rPr>
              <w:t xml:space="preserve">ac45f23a-20b7-4a4f-9f69-d238030ea75c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name is too “mocked up” (e.g., Osama bin Laden modified to Oscar Bill Ladin), it may not be effective to set a threshold based on that hit.</w:t>
            </w:r>
          </w:p>
        </w:tc>
        <w:tc>
          <w:tcPr>
            <w:shd w:val="clear" w:color="auto" w:fill="FFFFFF"/>
          </w:tcPr>
          <w:p>
            <w:pPr>
              <w:rPr>
                <w:lang w:val="ja-JP"/>
              </w:rPr>
            </w:pPr>
            <w:r>
              <w:rPr>
                <w:lang w:val="ja-JP"/>
              </w:rPr>
              <w:t xml:space="preserve">_アイヌ㌔アクリル酸アイヌアクセサ“アーティチョークアクセサ(㌔。㌔。、アクリルアミドアクセサアクリルアミドアルカリ橄欖石玄武岩アイヌアクリルアミドアクリル酸アクリルアミド)、アイヌアクセサアクセサアイヌ"酸化銀(I,III)"アイヌアクセサ㌔"酸化銀(I,III)"アクリルアミドアイヌアクリル酸アクセサ。_</w:t>
            </w:r>
          </w:p>
        </w:tc>
      </w:tr>
      <w:tr>
        <w:tc>
          <w:tcPr>
            <w:shd w:val="clear" w:color="auto" w:fill="FFFFFF"/>
          </w:tcPr>
          <w:p>
            <w:pPr>
              <w:rPr>
                <w:lang w:val="en-US"/>
              </w:rPr>
            </w:pPr>
            <w:r>
              <w:rPr>
                <w:rStyle w:val="SegmentID"/>
                <w:lang w:val="en-US"/>
              </w:rPr>
              <w:t xml:space="preserve">4738</w:t>
            </w:r>
            <w:r>
              <w:rPr>
                <w:rStyle w:val="TransUnitID"/>
                <w:lang w:val="en-US"/>
              </w:rPr>
              <w:t xml:space="preserve">ac45f23a-20b7-4a4f-9f69-d238030ea75c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ASTs are important, underlying human judgment and experience are still necessary to ensure proper calibration.</w:t>
            </w:r>
          </w:p>
        </w:tc>
        <w:tc>
          <w:tcPr>
            <w:shd w:val="clear" w:color="auto" w:fill="FFFFFF"/>
          </w:tcPr>
          <w:p>
            <w:pPr>
              <w:rPr>
                <w:lang w:val="ja-JP"/>
              </w:rPr>
            </w:pPr>
            <w:r>
              <w:rPr>
                <w:lang w:val="ja-JP"/>
              </w:rPr>
              <w:t xml:space="preserve">_アルカリ橄欖石玄武岩アクリル酸アクセサ"酸化銀(I,III)"、えほん・だんちのこいぬダンアクリルアミドアルカリ橄欖石玄武岩アクセサえほん・だんちのこいぬダンアクセサアクリルアミド"酸化銀(I,III)"アイヌアーティチョークアーティチョークアジャイル ソフトウェア開発。_</w:t>
            </w:r>
          </w:p>
        </w:tc>
      </w:tr>
      <w:tr>
        <w:tc>
          <w:tcPr>
            <w:shd w:val="clear" w:color="auto" w:fill="FFFFFF"/>
          </w:tcPr>
          <w:p>
            <w:pPr>
              <w:rPr>
                <w:lang w:val="en-US"/>
              </w:rPr>
            </w:pPr>
            <w:r>
              <w:rPr>
                <w:rStyle w:val="SegmentID"/>
                <w:lang w:val="en-US"/>
              </w:rPr>
              <w:t xml:space="preserve">4739</w:t>
            </w:r>
            <w:r>
              <w:rPr>
                <w:rStyle w:val="TransUnitID"/>
                <w:lang w:val="en-US"/>
              </w:rPr>
              <w:t xml:space="preserve">94025701-18b0-4db0-a818-21d6336234d3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Most screening tools support some form of a “nickname” or equivalence (e.g., “Bill” as a common nickname for “William”).</w:t>
            </w:r>
          </w:p>
        </w:tc>
        <w:tc>
          <w:tcPr>
            <w:shd w:val="clear" w:color="auto" w:fill="FFFFFF"/>
          </w:tcPr>
          <w:p>
            <w:pPr>
              <w:rPr>
                <w:lang w:val="ja-JP"/>
              </w:rPr>
            </w:pPr>
            <w:r>
              <w:rPr>
                <w:lang w:val="ja-JP"/>
              </w:rPr>
              <w:t xml:space="preserve">_アクリル酸"酸化銀(I,III)"アクリルアミドアセチルサリチル酸アクリル酸アクリル酸アイヌ㌔“"酸化銀(I,III)"アイヌアジャイル ソフトウェア開発(㌔。㌔。、“アクリルアミドアイヌ㌔アーティチョークアルカリ橄欖石玄武岩アクセサ“アルカリ橄欖石玄武岩)。_</w:t>
            </w:r>
          </w:p>
        </w:tc>
      </w:tr>
      <w:tr>
        <w:tc>
          <w:tcPr>
            <w:shd w:val="clear" w:color="auto" w:fill="FFFFFF"/>
          </w:tcPr>
          <w:p>
            <w:pPr>
              <w:rPr>
                <w:lang w:val="en-US"/>
              </w:rPr>
            </w:pPr>
            <w:r>
              <w:rPr>
                <w:rStyle w:val="SegmentID"/>
                <w:lang w:val="en-US"/>
              </w:rPr>
              <w:t xml:space="preserve">4740</w:t>
            </w:r>
            <w:r>
              <w:rPr>
                <w:rStyle w:val="TransUnitID"/>
                <w:lang w:val="en-US"/>
              </w:rPr>
              <w:t xml:space="preserve">94025701-18b0-4db0-a818-21d6336234d3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Hence, “Bill” and “William” should be considered equivalent in the screening tool.</w:t>
            </w:r>
          </w:p>
        </w:tc>
        <w:tc>
          <w:tcPr>
            <w:shd w:val="clear" w:color="auto" w:fill="FFFFFF"/>
          </w:tcPr>
          <w:p>
            <w:pPr>
              <w:rPr>
                <w:lang w:val="ja-JP"/>
              </w:rPr>
            </w:pPr>
            <w:r>
              <w:rPr>
                <w:lang w:val="ja-JP"/>
              </w:rPr>
              <w:t xml:space="preserve">_アクリルアミド、“アクリルアミドアクセサ“アルカリ橄欖石玄武岩アーティチョークアイヌえほん・だんちのこいぬダンえほん・だんちのこいぬダンアイヌアクセサ"酸化銀(I,III)"アクリル酸。_</w:t>
            </w:r>
          </w:p>
        </w:tc>
      </w:tr>
      <w:tr>
        <w:tc>
          <w:tcPr>
            <w:shd w:val="clear" w:color="auto" w:fill="FFFFFF"/>
          </w:tcPr>
          <w:p>
            <w:pPr>
              <w:rPr>
                <w:lang w:val="en-US"/>
              </w:rPr>
            </w:pPr>
            <w:r>
              <w:rPr>
                <w:rStyle w:val="SegmentID"/>
                <w:lang w:val="en-US"/>
              </w:rPr>
              <w:t xml:space="preserve">4741</w:t>
            </w:r>
            <w:r>
              <w:rPr>
                <w:rStyle w:val="TransUnitID"/>
                <w:lang w:val="en-US"/>
              </w:rPr>
              <w:t xml:space="preserve">94025701-18b0-4db0-a818-21d6336234d3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Similarly, the various methods used to romanize the same symbol need to be considered equivalent (e.g., “Mr. Ng” and “Mr. Wu”).</w:t>
            </w:r>
          </w:p>
        </w:tc>
        <w:tc>
          <w:tcPr>
            <w:shd w:val="clear" w:color="auto" w:fill="FFFFFF"/>
          </w:tcPr>
          <w:p>
            <w:pPr>
              <w:rPr>
                <w:lang w:val="ja-JP"/>
              </w:rPr>
            </w:pPr>
            <w:r>
              <w:rPr>
                <w:lang w:val="ja-JP"/>
              </w:rPr>
              <w:t xml:space="preserve">_"酸化銀(I,III)"、アクセサアセチルサリチル酸アセチルサリチル酸アクリル酸アイヌアルカリ橄欖石玄武岩アクセサアクリル酸アーティチョークアクリル酸アイヌアイヌえほん・だんちのこいぬダンえほん・だんちのこいぬダン(㌔。㌔。、“アイヌ。アクセサアクセサ“アイヌ。アクセサ)。_</w:t>
            </w:r>
          </w:p>
        </w:tc>
      </w:tr>
      <w:tr>
        <w:tc>
          <w:tcPr>
            <w:shd w:val="clear" w:color="auto" w:fill="FFFFFF"/>
          </w:tcPr>
          <w:p>
            <w:pPr>
              <w:rPr>
                <w:lang w:val="en-US"/>
              </w:rPr>
            </w:pPr>
            <w:r>
              <w:rPr>
                <w:rStyle w:val="SegmentID"/>
                <w:lang w:val="en-US"/>
              </w:rPr>
              <w:t xml:space="preserve">4742</w:t>
            </w:r>
            <w:r>
              <w:rPr>
                <w:rStyle w:val="TransUnitID"/>
                <w:lang w:val="en-US"/>
              </w:rPr>
              <w:t xml:space="preserve">94025701-18b0-4db0-a818-21d6336234d3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internal list that identifies equivalencies can be a good way to prevent this problem from reoccurring.</w:t>
            </w:r>
          </w:p>
        </w:tc>
        <w:tc>
          <w:tcPr>
            <w:shd w:val="clear" w:color="auto" w:fill="FFFFFF"/>
          </w:tcPr>
          <w:p>
            <w:pPr>
              <w:rPr>
                <w:lang w:val="ja-JP"/>
              </w:rPr>
            </w:pPr>
            <w:r>
              <w:rPr>
                <w:lang w:val="ja-JP"/>
              </w:rPr>
              <w:t xml:space="preserve">_アイヌアルカリ橄欖石玄武岩アクリル酸アクリル酸えほん・だんちのこいぬダンゴエモンが行く! 生命と向きあってアクセサアイヌ㌔アクリル酸アクセサアイヌアセチルサリチル酸アクリル酸アセチルサリチル酸アクリル酸アジャイル ソフトウェア開発。_</w:t>
            </w:r>
          </w:p>
        </w:tc>
      </w:tr>
      <w:tr>
        <w:tc>
          <w:tcPr>
            <w:shd w:val="clear" w:color="auto" w:fill="FFFFFF"/>
          </w:tcPr>
          <w:p>
            <w:pPr>
              <w:rPr>
                <w:lang w:val="en-US"/>
              </w:rPr>
            </w:pPr>
            <w:r>
              <w:rPr>
                <w:rStyle w:val="SegmentID"/>
                <w:lang w:val="en-US"/>
              </w:rPr>
              <w:t xml:space="preserve">4743</w:t>
            </w:r>
            <w:r>
              <w:rPr>
                <w:rStyle w:val="TransUnitID"/>
                <w:lang w:val="en-US"/>
              </w:rPr>
              <w:t xml:space="preserve">e21d76ec-d339-445f-85bf-e8d306090bc0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Yet multiple variations of a name can increase the number of hits generated by an AST.</w:t>
            </w:r>
          </w:p>
        </w:tc>
        <w:tc>
          <w:tcPr>
            <w:shd w:val="clear" w:color="auto" w:fill="FFFFFF"/>
          </w:tcPr>
          <w:p>
            <w:pPr>
              <w:rPr>
                <w:lang w:val="ja-JP"/>
              </w:rPr>
            </w:pPr>
            <w:r>
              <w:rPr>
                <w:lang w:val="ja-JP"/>
              </w:rPr>
              <w:t xml:space="preserve">_アクセサアルカリ橄欖石玄武岩えほん・だんちのこいぬダンアイヌ㌔アクリル酸アクセサアルカリ橄欖石玄武岩アクセサアーティチョークアイヌアクリル酸"酸化銀(I,III)"アイヌアイヌアクセサ。_</w:t>
            </w:r>
          </w:p>
        </w:tc>
      </w:tr>
      <w:tr>
        <w:tc>
          <w:tcPr>
            <w:shd w:val="clear" w:color="auto" w:fill="FFFFFF"/>
          </w:tcPr>
          <w:p>
            <w:pPr>
              <w:rPr>
                <w:lang w:val="en-US"/>
              </w:rPr>
            </w:pPr>
            <w:r>
              <w:rPr>
                <w:rStyle w:val="SegmentID"/>
                <w:lang w:val="en-US"/>
              </w:rPr>
              <w:t xml:space="preserve">4744</w:t>
            </w:r>
            <w:r>
              <w:rPr>
                <w:rStyle w:val="TransUnitID"/>
                <w:lang w:val="en-US"/>
              </w:rPr>
              <w:t xml:space="preserve">e21d76ec-d339-445f-85bf-e8d306090bc0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way to avoid this problem is to use a culturally diverse name parser to split out each part of the name.</w:t>
            </w:r>
          </w:p>
        </w:tc>
        <w:tc>
          <w:tcPr>
            <w:shd w:val="clear" w:color="auto" w:fill="FFFFFF"/>
          </w:tcPr>
          <w:p>
            <w:pPr>
              <w:rPr>
                <w:lang w:val="ja-JP"/>
              </w:rPr>
            </w:pPr>
            <w:r>
              <w:rPr>
                <w:lang w:val="ja-JP"/>
              </w:rPr>
              <w:t xml:space="preserve">_アクセサアクセサアイヌアクリルアミドアクリル酸アセチルサリチル酸アイヌアイヌアクセサ㌔えほん・だんちのこいぬダンアセチルサリチル酸アクリル酸アーティチョークアイヌアクリルアミドアクセサアクリル酸アクリル酸アイヌアクセサアクリル酸。_</w:t>
            </w:r>
          </w:p>
        </w:tc>
      </w:tr>
      <w:tr>
        <w:tc>
          <w:tcPr>
            <w:shd w:val="clear" w:color="auto" w:fill="FFFFFF"/>
          </w:tcPr>
          <w:p>
            <w:pPr>
              <w:rPr>
                <w:lang w:val="en-US"/>
              </w:rPr>
            </w:pPr>
            <w:r>
              <w:rPr>
                <w:rStyle w:val="SegmentID"/>
                <w:lang w:val="en-US"/>
              </w:rPr>
              <w:t xml:space="preserve">4745</w:t>
            </w:r>
            <w:r>
              <w:rPr>
                <w:rStyle w:val="TransUnitID"/>
                <w:lang w:val="en-US"/>
              </w:rPr>
              <w:t xml:space="preserve">e21d76ec-d339-445f-85bf-e8d306090bc0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fact, this function is available with many ASTs.</w:t>
            </w:r>
          </w:p>
        </w:tc>
        <w:tc>
          <w:tcPr>
            <w:shd w:val="clear" w:color="auto" w:fill="FFFFFF"/>
          </w:tcPr>
          <w:p>
            <w:pPr>
              <w:rPr>
                <w:lang w:val="ja-JP"/>
              </w:rPr>
            </w:pPr>
            <w:r>
              <w:rPr>
                <w:lang w:val="ja-JP"/>
              </w:rPr>
              <w:t xml:space="preserve">_アイヌアクリル酸、アクリル酸アルカリ橄欖石玄武岩アイヌ"酸化銀(I,III)"アクリル酸アクリル酸アクリル酸。_</w:t>
            </w:r>
          </w:p>
        </w:tc>
      </w:tr>
      <w:tr>
        <w:tc>
          <w:tcPr>
            <w:shd w:val="clear" w:color="auto" w:fill="FFFFFF"/>
          </w:tcPr>
          <w:p>
            <w:pPr>
              <w:rPr>
                <w:lang w:val="en-US"/>
              </w:rPr>
            </w:pPr>
            <w:r>
              <w:rPr>
                <w:rStyle w:val="SegmentID"/>
                <w:lang w:val="en-US"/>
              </w:rPr>
              <w:t xml:space="preserve">4746</w:t>
            </w:r>
            <w:r>
              <w:rPr>
                <w:rStyle w:val="TransUnitID"/>
                <w:lang w:val="en-US"/>
              </w:rPr>
              <w:t xml:space="preserve">e21d76ec-d339-445f-85bf-e8d306090bc0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Names that are broken into discrete parts tend to perform better in the matching algorithms and can reduce the amount of noise and the number of false positives.</w:t>
            </w:r>
          </w:p>
        </w:tc>
        <w:tc>
          <w:tcPr>
            <w:shd w:val="clear" w:color="auto" w:fill="FFFFFF"/>
          </w:tcPr>
          <w:p>
            <w:pPr>
              <w:rPr>
                <w:lang w:val="ja-JP"/>
              </w:rPr>
            </w:pPr>
            <w:r>
              <w:rPr>
                <w:lang w:val="ja-JP"/>
              </w:rPr>
              <w:t xml:space="preserve">_アクリルアミドアクリル酸アクセサアーティチョークアクリル酸アルカリ橄欖石玄武岩アクリルアミドアクリル酸アイヌアセチルサリチル酸アーティチョークアイヌアクセサアルカリ橄欖石玄武岩えほん・だんちのこいぬダンアクセサアクセサアーティチョークアクセサアーティチョークアイヌアクリルアミドアクセサアクセサアーティチョークアイヌアクリルアミド"酸化銀(I,III)"。_</w:t>
            </w:r>
          </w:p>
        </w:tc>
      </w:tr>
      <w:tr>
        <w:tc>
          <w:tcPr>
            <w:shd w:val="clear" w:color="auto" w:fill="FFFFFF"/>
          </w:tcPr>
          <w:p>
            <w:pPr>
              <w:rPr>
                <w:lang w:val="en-US"/>
              </w:rPr>
            </w:pPr>
            <w:r>
              <w:rPr>
                <w:rStyle w:val="SegmentID"/>
                <w:lang w:val="en-US"/>
              </w:rPr>
              <w:t xml:space="preserve">4747</w:t>
            </w:r>
            <w:r>
              <w:rPr>
                <w:rStyle w:val="TransUnitID"/>
                <w:lang w:val="en-US"/>
              </w:rPr>
              <w:t xml:space="preserve">e21d76ec-d339-445f-85bf-e8d306090bc0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if a payment message included the name William Butler Yeats, instead of the name simply mapping to a “name” field, it could potentially be parsed into first = William, middle = Butler, and last = Yeats.</w:t>
            </w:r>
          </w:p>
        </w:tc>
        <w:tc>
          <w:tcPr>
            <w:shd w:val="clear" w:color="auto" w:fill="FFFFFF"/>
          </w:tcPr>
          <w:p>
            <w:pPr>
              <w:rPr>
                <w:lang w:val="ja-JP"/>
              </w:rPr>
            </w:pPr>
            <w:r>
              <w:rPr>
                <w:lang w:val="ja-JP"/>
              </w:rPr>
              <w:t xml:space="preserve">_アクセサアセチルサリチル酸、アイヌ㌔アセチルサリチル酸アセチルサリチル酸アルカリ橄欖石玄武岩アクセサアクリル酸アセチルサリチル酸アーティチョークアクリルアミド、アセチルサリチル酸アイヌアクセサアクリル酸アーティチョークアセチルサリチル酸アイヌ㌔“アクリルアミドアクリルアミド、アイヌアクリルアミドアジャイル ソフトウェア開発アイヌアーティチョークアクリル酸アクリルアミド㌔アセチルサリチル酸、アーティチョーク㌔アーティチョーク、アクセサアクリル酸㌔アクリルアミド。_</w:t>
            </w:r>
          </w:p>
        </w:tc>
      </w:tr>
      <w:tr>
        <w:tc>
          <w:tcPr>
            <w:shd w:val="clear" w:color="auto" w:fill="FFFFFF"/>
          </w:tcPr>
          <w:p>
            <w:pPr>
              <w:rPr>
                <w:lang w:val="en-US"/>
              </w:rPr>
            </w:pPr>
            <w:r>
              <w:rPr>
                <w:rStyle w:val="SegmentID"/>
                <w:lang w:val="en-US"/>
              </w:rPr>
              <w:t xml:space="preserve">4748</w:t>
            </w:r>
            <w:r>
              <w:rPr>
                <w:rStyle w:val="TransUnitID"/>
                <w:lang w:val="en-US"/>
              </w:rPr>
              <w:t xml:space="preserve">07229bb3-bccd-4b51-ab29-a5cf76debbef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potential data point setting for an AST is the country information from the address field.</w:t>
            </w:r>
          </w:p>
        </w:tc>
        <w:tc>
          <w:tcPr>
            <w:shd w:val="clear" w:color="auto" w:fill="FFFFFF"/>
          </w:tcPr>
          <w:p>
            <w:pPr>
              <w:rPr>
                <w:lang w:val="ja-JP"/>
              </w:rPr>
            </w:pPr>
            <w:r>
              <w:rPr>
                <w:lang w:val="ja-JP"/>
              </w:rPr>
              <w:t xml:space="preserve">_アセチルサリチル酸"酸化銀(I,III)"アクリル酸アクリルアミドアセチルサリチル酸アクセサアイヌアクセサアイヌアクセサアセチルサリチル酸アジャイル ソフトウェア開発アクリル酸アクセサアセチルサリチル酸アクリルアミド。_</w:t>
            </w:r>
          </w:p>
        </w:tc>
      </w:tr>
      <w:tr>
        <w:tc>
          <w:tcPr>
            <w:shd w:val="clear" w:color="auto" w:fill="FFFFFF"/>
          </w:tcPr>
          <w:p>
            <w:pPr>
              <w:rPr>
                <w:lang w:val="en-US"/>
              </w:rPr>
            </w:pPr>
            <w:r>
              <w:rPr>
                <w:rStyle w:val="SegmentID"/>
                <w:lang w:val="en-US"/>
              </w:rPr>
              <w:t xml:space="preserve">4749</w:t>
            </w:r>
            <w:r>
              <w:rPr>
                <w:rStyle w:val="TransUnitID"/>
                <w:lang w:val="en-US"/>
              </w:rPr>
              <w:t xml:space="preserve">07229bb3-bccd-4b51-ab29-a5cf76debbef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Rather than simply looking at the name on its own, the AST would calculate the likelihood of a name match by also screening “country.”</w:t>
            </w:r>
          </w:p>
        </w:tc>
        <w:tc>
          <w:tcPr>
            <w:shd w:val="clear" w:color="auto" w:fill="FFFFFF"/>
          </w:tcPr>
          <w:p>
            <w:pPr>
              <w:rPr>
                <w:lang w:val="ja-JP"/>
              </w:rPr>
            </w:pPr>
            <w:r>
              <w:rPr>
                <w:lang w:val="ja-JP"/>
              </w:rPr>
              <w:t xml:space="preserve">_アーティチョークアクリル酸アーティチョークアセチルサリチル酸アイヌアクセサアクリル酸アイヌアクセサアクセサ、アクセサアクセサアクリルアミド"酸化銀(I,III)"アクセサえほん・だんちのこいぬダンアイヌ㌔アクリル酸アクリルアミドアイヌアクリル酸"酸化銀(I,III)"“アセチルサリチル酸。㌔_</w:t>
            </w:r>
          </w:p>
        </w:tc>
      </w:tr>
      <w:tr>
        <w:tc>
          <w:tcPr>
            <w:shd w:val="clear" w:color="auto" w:fill="FFFFFF"/>
          </w:tcPr>
          <w:p>
            <w:pPr>
              <w:rPr>
                <w:lang w:val="en-US"/>
              </w:rPr>
            </w:pPr>
            <w:r>
              <w:rPr>
                <w:rStyle w:val="SegmentID"/>
                <w:lang w:val="en-US"/>
              </w:rPr>
              <w:t xml:space="preserve">4750</w:t>
            </w:r>
            <w:r>
              <w:rPr>
                <w:rStyle w:val="TransUnitID"/>
                <w:lang w:val="en-US"/>
              </w:rPr>
              <w:t xml:space="preserve">07229bb3-bccd-4b51-ab29-a5cf76debbef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AST is screening a payment message, it will screen both of these data points.</w:t>
            </w:r>
          </w:p>
        </w:tc>
        <w:tc>
          <w:tcPr>
            <w:shd w:val="clear" w:color="auto" w:fill="FFFFFF"/>
          </w:tcPr>
          <w:p>
            <w:pPr>
              <w:rPr>
                <w:lang w:val="ja-JP"/>
              </w:rPr>
            </w:pPr>
            <w:r>
              <w:rPr>
                <w:lang w:val="ja-JP"/>
              </w:rPr>
              <w:t xml:space="preserve">_アイヌアクセサアクセサアイヌ"酸化銀(I,III)"㌔アセチルサリチル酸アセチルサリチル酸、アイヌアクリル酸アーティチョークアクリル酸アイヌアクリルアミドアクリル酸アーティチョーク。_</w:t>
            </w:r>
          </w:p>
        </w:tc>
      </w:tr>
      <w:tr>
        <w:tc>
          <w:tcPr>
            <w:shd w:val="clear" w:color="auto" w:fill="FFFFFF"/>
          </w:tcPr>
          <w:p>
            <w:pPr>
              <w:rPr>
                <w:lang w:val="en-US"/>
              </w:rPr>
            </w:pPr>
            <w:r>
              <w:rPr>
                <w:rStyle w:val="SegmentID"/>
                <w:lang w:val="en-US"/>
              </w:rPr>
              <w:t xml:space="preserve">4751</w:t>
            </w:r>
            <w:r>
              <w:rPr>
                <w:rStyle w:val="TransUnitID"/>
                <w:lang w:val="en-US"/>
              </w:rPr>
              <w:t xml:space="preserve">87051cb5-22ac-45fd-aadf-d081564c1939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organizations with a low risk appetite elect to take a conservative approach toward managing payments screening by adopting low screening thresholds and investigating all the numerous hits generated to significantly decrease the risk of violating a sanctions restriction.</w:t>
            </w:r>
          </w:p>
        </w:tc>
        <w:tc>
          <w:tcPr>
            <w:shd w:val="clear" w:color="auto" w:fill="FFFFFF"/>
          </w:tcPr>
          <w:p>
            <w:pPr>
              <w:rPr>
                <w:lang w:val="ja-JP"/>
              </w:rPr>
            </w:pPr>
            <w:r>
              <w:rPr>
                <w:lang w:val="ja-JP"/>
              </w:rPr>
              <w:t xml:space="preserve">_アクリル酸ゴエモンが行く! 生命と向きあってアクリル酸㌔アクセサアクリル酸アルカリ橄欖石玄武岩アクリルアミドアイヌアクリル酸㌔ジャストインタイムコンパイル方式アルカリ橄欖石玄武岩アーティチョークアルカリ橄欖石玄武岩アルカリ橄欖石玄武岩"酸化銀(I,III)"アイヌアルカリ橄欖石玄武岩アクセサ"酸化銀(I,III)"えほん・だんちのこいぬダンアクセサゴエモンが行く! 生命と向きあってアクセサアクセサアルカリ橄欖石玄武岩アクリル酸"酸化銀(I,III)"アイヌゴエモンが行く! 生命と向きあってアルカリ橄欖石玄武岩アクセサアクリル酸アイヌ"酸化銀(I,III)"㌔"酸化銀(I,III)"アジャイル ソフトウェア開発。_</w:t>
            </w:r>
          </w:p>
        </w:tc>
      </w:tr>
      <w:tr>
        <w:tc>
          <w:tcPr>
            <w:shd w:val="clear" w:color="auto" w:fill="FFFFFF"/>
          </w:tcPr>
          <w:p>
            <w:pPr>
              <w:rPr>
                <w:lang w:val="en-US"/>
              </w:rPr>
            </w:pPr>
            <w:r>
              <w:rPr>
                <w:rStyle w:val="SegmentID"/>
                <w:lang w:val="en-US"/>
              </w:rPr>
              <w:t xml:space="preserve">4752</w:t>
            </w:r>
            <w:r>
              <w:rPr>
                <w:rStyle w:val="TransUnitID"/>
                <w:lang w:val="en-US"/>
              </w:rPr>
              <w:t xml:space="preserve">87051cb5-22ac-45fd-aadf-d081564c1939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Others adopt higher thresholds based on a higher risk appetite in an attempt to effectively manage the volume of hits generated from payment screening.</w:t>
            </w:r>
          </w:p>
        </w:tc>
        <w:tc>
          <w:tcPr>
            <w:shd w:val="clear" w:color="auto" w:fill="FFFFFF"/>
          </w:tcPr>
          <w:p>
            <w:pPr>
              <w:rPr>
                <w:lang w:val="ja-JP"/>
              </w:rPr>
            </w:pPr>
            <w:r>
              <w:rPr>
                <w:lang w:val="ja-JP"/>
              </w:rPr>
              <w:t xml:space="preserve">_アーティチョークアクリルアミドアーティチョークえほん・だんちのこいぬダンアクリルアミドアイヌ㌔アーティチョークアクリル酸アルカリ橄欖石玄武岩アイヌアイヌアセチルサリチル酸アイヌアジャイル ソフトウェア開発アーティチョークアクセサアーティチョークアイヌアクリル酸"酸化銀(I,III)"アクリル酸アセチルサリチル酸"酸化銀(I,III)"。_</w:t>
            </w:r>
          </w:p>
        </w:tc>
      </w:tr>
      <w:tr>
        <w:tc>
          <w:tcPr>
            <w:shd w:val="clear" w:color="auto" w:fill="FFFFFF"/>
          </w:tcPr>
          <w:p>
            <w:pPr>
              <w:rPr>
                <w:lang w:val="en-US"/>
              </w:rPr>
            </w:pPr>
            <w:r>
              <w:rPr>
                <w:rStyle w:val="SegmentID"/>
                <w:lang w:val="en-US"/>
              </w:rPr>
              <w:t xml:space="preserve">4753</w:t>
            </w:r>
            <w:r>
              <w:rPr>
                <w:rStyle w:val="TransUnitID"/>
                <w:lang w:val="en-US"/>
              </w:rPr>
              <w:t xml:space="preserve">87051cb5-22ac-45fd-aadf-d081564c1939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former approach can be very time and cost-intensive compared to the latter approach.</w:t>
            </w:r>
          </w:p>
        </w:tc>
        <w:tc>
          <w:tcPr>
            <w:shd w:val="clear" w:color="auto" w:fill="FFFFFF"/>
          </w:tcPr>
          <w:p>
            <w:pPr>
              <w:rPr>
                <w:lang w:val="ja-JP"/>
              </w:rPr>
            </w:pPr>
            <w:r>
              <w:rPr>
                <w:lang w:val="ja-JP"/>
              </w:rPr>
              <w:t xml:space="preserve">_アクセサアーティチョークアルカリ橄欖石玄武岩アクセサアイヌアクリル酸アクリル酸アクセサアクリル酸-"酸化銀(I,III)"アルカリ橄欖石玄武岩アイヌアクセサアーティチョークアルカリ橄欖石玄武岩。_</w:t>
            </w:r>
          </w:p>
        </w:tc>
      </w:tr>
      <w:tr>
        <w:tc>
          <w:tcPr>
            <w:shd w:val="clear" w:color="auto" w:fill="FFFFFF"/>
          </w:tcPr>
          <w:p>
            <w:pPr>
              <w:rPr>
                <w:lang w:val="en-US"/>
              </w:rPr>
            </w:pPr>
            <w:r>
              <w:rPr>
                <w:rStyle w:val="SegmentID"/>
                <w:lang w:val="en-US"/>
              </w:rPr>
              <w:t xml:space="preserve">4754</w:t>
            </w:r>
            <w:r>
              <w:rPr>
                <w:rStyle w:val="TransUnitID"/>
                <w:lang w:val="en-US"/>
              </w:rPr>
              <w:t xml:space="preserve">87051cb5-22ac-45fd-aadf-d081564c1939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 latter generally has a higher risk of a sanctions violation, which may result in a fine.</w:t>
            </w:r>
          </w:p>
        </w:tc>
        <w:tc>
          <w:tcPr>
            <w:shd w:val="clear" w:color="auto" w:fill="FFFFFF"/>
          </w:tcPr>
          <w:p>
            <w:pPr>
              <w:rPr>
                <w:lang w:val="ja-JP"/>
              </w:rPr>
            </w:pPr>
            <w:r>
              <w:rPr>
                <w:lang w:val="ja-JP"/>
              </w:rPr>
              <w:t xml:space="preserve">_アセチルサリチル酸、アクセサアーティチョーク"酸化銀(I,III)"アクセサ㌔アーティチョークアクリル酸アイヌ㌔"酸化銀(I,III)""酸化銀(I,III)"、アクリルアミドアクセサアーティチョークアイヌ㌔アクリル酸。_</w:t>
            </w:r>
          </w:p>
        </w:tc>
      </w:tr>
      <w:tr>
        <w:tc>
          <w:tcPr>
            <w:shd w:val="clear" w:color="auto" w:fill="FFFFFF"/>
          </w:tcPr>
          <w:p>
            <w:pPr>
              <w:rPr>
                <w:lang w:val="en-US"/>
              </w:rPr>
            </w:pPr>
            <w:r>
              <w:rPr>
                <w:rStyle w:val="SegmentID"/>
                <w:lang w:val="en-US"/>
              </w:rPr>
              <w:t xml:space="preserve">4755</w:t>
            </w:r>
            <w:r>
              <w:rPr>
                <w:rStyle w:val="TransUnitID"/>
                <w:lang w:val="en-US"/>
              </w:rPr>
              <w:t xml:space="preserve">87051cb5-22ac-45fd-aadf-d081564c1939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 organizations must find the right balance of risk and reward and implement tools and procedures to ensure a process that is both effective and efficient.</w:t>
            </w:r>
          </w:p>
        </w:tc>
        <w:tc>
          <w:tcPr>
            <w:shd w:val="clear" w:color="auto" w:fill="FFFFFF"/>
          </w:tcPr>
          <w:p>
            <w:pPr>
              <w:rPr>
                <w:lang w:val="ja-JP"/>
              </w:rPr>
            </w:pPr>
            <w:r>
              <w:rPr>
                <w:lang w:val="ja-JP"/>
              </w:rPr>
              <w:t xml:space="preserve">_アイヌゴエモンが行く! 生命と向きあってアクリル酸アクリル酸アクセサアクリルアミドアセチルサリチル酸アイヌアクリル酸アクセサアーティチョークアクセサ"酸化銀(I,III)"アクリルアミドアクセサえほん・だんちのこいぬダンアイヌアーティチョーク㌔アセチルサリチル酸アクリル酸アイヌアクリル酸"酸化銀(I,III)"アクセサ"酸化銀(I,III)"。_</w:t>
            </w:r>
          </w:p>
        </w:tc>
      </w:tr>
      <w:tr>
        <w:tc>
          <w:tcPr>
            <w:shd w:val="clear" w:color="auto" w:fill="FFFFFF"/>
          </w:tcPr>
          <w:p>
            <w:pPr>
              <w:rPr>
                <w:lang w:val="en-US"/>
              </w:rPr>
            </w:pPr>
            <w:r>
              <w:rPr>
                <w:rStyle w:val="SegmentID"/>
                <w:lang w:val="en-US"/>
              </w:rPr>
              <w:t xml:space="preserve">4756</w:t>
            </w:r>
            <w:r>
              <w:rPr>
                <w:rStyle w:val="TransUnitID"/>
                <w:lang w:val="en-US"/>
              </w:rPr>
              <w:t xml:space="preserve">dfd37fe1-d508-48aa-b11c-53d6f3be5fb0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Activity Screening</w:t>
            </w:r>
          </w:p>
        </w:tc>
        <w:tc>
          <w:tcPr>
            <w:shd w:val="clear" w:color="auto" w:fill="FFFFFF"/>
          </w:tcPr>
          <w:p>
            <w:pPr>
              <w:rPr>
                <w:lang w:val="ja-JP"/>
              </w:rPr>
            </w:pPr>
            <w:r>
              <w:rPr>
                <w:lang w:val="ja-JP"/>
              </w:rPr>
              <w:t xml:space="preserve">_アクリルアミドアルカリ橄欖石玄武岩"酸化銀(I,III)"_</w:t>
            </w:r>
          </w:p>
        </w:tc>
      </w:tr>
      <w:tr>
        <w:tc>
          <w:tcPr>
            <w:shd w:val="clear" w:color="auto" w:fill="FFFFFF"/>
          </w:tcPr>
          <w:p>
            <w:pPr>
              <w:rPr>
                <w:lang w:val="en-US"/>
              </w:rPr>
            </w:pPr>
            <w:r>
              <w:rPr>
                <w:rStyle w:val="SegmentID"/>
                <w:lang w:val="en-US"/>
              </w:rPr>
              <w:t xml:space="preserve">4757</w:t>
            </w:r>
            <w:r>
              <w:rPr>
                <w:rStyle w:val="TransUnitID"/>
                <w:lang w:val="en-US"/>
              </w:rPr>
              <w:t xml:space="preserve">ab16969d-3452-4ad4-b142-de493b816b24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screening of trade-related activity warrants additional description, as this risk area is somewhat unique in its regulatory expectations, approach, and challenges.</w:t>
            </w:r>
          </w:p>
        </w:tc>
        <w:tc>
          <w:tcPr>
            <w:shd w:val="clear" w:color="auto" w:fill="FFFFFF"/>
          </w:tcPr>
          <w:p>
            <w:pPr>
              <w:rPr>
                <w:lang w:val="ja-JP"/>
              </w:rPr>
            </w:pPr>
            <w:r>
              <w:rPr>
                <w:lang w:val="ja-JP"/>
              </w:rPr>
              <w:t xml:space="preserve">_アクセサ"酸化銀(I,III)"アイヌアクリルアミド-アセチルサリチル酸アルカリ橄欖石玄武岩アルカリ橄欖石玄武岩えほん・だんちのこいぬダンアジャイル ソフトウェア開発、アイヌアクリル酸アクリル酸アクリル酸アイヌアルカリ橄欖石玄武岩アーティチョークアイヌアクセサえほん・だんちのこいぬダンジャストインタイムコンパイル方式、アルカリ橄欖石玄武岩、アクセサえほん・だんちのこいぬダン。_</w:t>
            </w:r>
          </w:p>
        </w:tc>
      </w:tr>
      <w:tr>
        <w:tc>
          <w:tcPr>
            <w:shd w:val="clear" w:color="auto" w:fill="FFFFFF"/>
          </w:tcPr>
          <w:p>
            <w:pPr>
              <w:rPr>
                <w:lang w:val="en-US"/>
              </w:rPr>
            </w:pPr>
            <w:r>
              <w:rPr>
                <w:rStyle w:val="SegmentID"/>
                <w:lang w:val="en-US"/>
              </w:rPr>
              <w:t xml:space="preserve">4758</w:t>
            </w:r>
            <w:r>
              <w:rPr>
                <w:rStyle w:val="TransUnitID"/>
                <w:lang w:val="en-US"/>
              </w:rPr>
              <w:t xml:space="preserve">3757a529-1bc3-482e-8048-64428f5437cd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Trade-Related Sanctions Lists</w:t>
            </w:r>
          </w:p>
        </w:tc>
        <w:tc>
          <w:tcPr>
            <w:shd w:val="clear" w:color="auto" w:fill="FFFFFF"/>
          </w:tcPr>
          <w:p>
            <w:pPr>
              <w:rPr>
                <w:lang w:val="ja-JP"/>
              </w:rPr>
            </w:pPr>
            <w:r>
              <w:rPr>
                <w:lang w:val="ja-JP"/>
              </w:rPr>
              <w:t xml:space="preserve">_アクリルアミド-アセチルサリチル酸"酸化銀(I,III)"アクリルアミド_</w:t>
            </w:r>
          </w:p>
        </w:tc>
      </w:tr>
      <w:tr>
        <w:tc>
          <w:tcPr>
            <w:shd w:val="clear" w:color="auto" w:fill="FFFFFF"/>
          </w:tcPr>
          <w:p>
            <w:pPr>
              <w:rPr>
                <w:lang w:val="en-US"/>
              </w:rPr>
            </w:pPr>
            <w:r>
              <w:rPr>
                <w:rStyle w:val="SegmentID"/>
                <w:lang w:val="en-US"/>
              </w:rPr>
              <w:t xml:space="preserve">4759</w:t>
            </w:r>
            <w:r>
              <w:rPr>
                <w:rStyle w:val="TransUnitID"/>
                <w:lang w:val="en-US"/>
              </w:rPr>
              <w:t xml:space="preserve">c050c6d4-6296-4430-ae02-be24b7fa6f63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with other business lines, sanctions lists are maintained in relation to trade restrictions.</w:t>
            </w:r>
          </w:p>
        </w:tc>
        <w:tc>
          <w:tcPr>
            <w:shd w:val="clear" w:color="auto" w:fill="FFFFFF"/>
          </w:tcPr>
          <w:p>
            <w:pPr>
              <w:rPr>
                <w:lang w:val="ja-JP"/>
              </w:rPr>
            </w:pPr>
            <w:r>
              <w:rPr>
                <w:lang w:val="ja-JP"/>
              </w:rPr>
              <w:t xml:space="preserve">_アイヌアクリル酸アクリルアミドアルカリ橄欖石玄武岩アクリルアミド、"酸化銀(I,III)"アクリルアミドアクセサえほん・だんちのこいぬダンアイヌアルカリ橄欖石玄武岩アイヌアクリルアミドジャストインタイムコンパイル方式。_</w:t>
            </w:r>
          </w:p>
        </w:tc>
      </w:tr>
      <w:tr>
        <w:tc>
          <w:tcPr>
            <w:shd w:val="clear" w:color="auto" w:fill="FFFFFF"/>
          </w:tcPr>
          <w:p>
            <w:pPr>
              <w:rPr>
                <w:lang w:val="en-US"/>
              </w:rPr>
            </w:pPr>
            <w:r>
              <w:rPr>
                <w:rStyle w:val="SegmentID"/>
                <w:lang w:val="en-US"/>
              </w:rPr>
              <w:t xml:space="preserve">4760</w:t>
            </w:r>
            <w:r>
              <w:rPr>
                <w:rStyle w:val="TransUnitID"/>
                <w:lang w:val="en-US"/>
              </w:rPr>
              <w:t xml:space="preserve">c050c6d4-6296-4430-ae02-be24b7fa6f63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contents of these lists can differ from the lists previously reviewed in this study guide, but they do use some of the same identifiers.</w:t>
            </w:r>
          </w:p>
        </w:tc>
        <w:tc>
          <w:tcPr>
            <w:shd w:val="clear" w:color="auto" w:fill="FFFFFF"/>
          </w:tcPr>
          <w:p>
            <w:pPr>
              <w:rPr>
                <w:lang w:val="ja-JP"/>
              </w:rPr>
            </w:pPr>
            <w:r>
              <w:rPr>
                <w:lang w:val="ja-JP"/>
              </w:rPr>
              <w:t xml:space="preserve">_アクセサアルカリ橄欖石玄武岩アイヌアクリルアミドアクリルアミドアクセサアーティチョークアクリル酸アクセサアクリルアミドえほん・だんちのこいぬダンアルカリ橄欖石玄武岩アイヌアクリル酸アクリルアミドアクリルアミド、アクセサアクリル酸アイヌアクセサアクリル酸アイヌアクセサアクリル酸アジャイル ソフトウェア開発。_</w:t>
            </w:r>
          </w:p>
        </w:tc>
      </w:tr>
      <w:tr>
        <w:tc>
          <w:tcPr>
            <w:shd w:val="clear" w:color="auto" w:fill="FFFFFF"/>
          </w:tcPr>
          <w:p>
            <w:pPr>
              <w:rPr>
                <w:lang w:val="en-US"/>
              </w:rPr>
            </w:pPr>
            <w:r>
              <w:rPr>
                <w:rStyle w:val="SegmentID"/>
                <w:lang w:val="en-US"/>
              </w:rPr>
              <w:t xml:space="preserve">4761</w:t>
            </w:r>
            <w:r>
              <w:rPr>
                <w:rStyle w:val="TransUnitID"/>
                <w:lang w:val="en-US"/>
              </w:rPr>
              <w:t xml:space="preserve">c050c6d4-6296-4430-ae02-be24b7fa6f63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 identifier information is added to trade-restriction sanctions lists, such as the goods and services involved and the nature of the penalties imposed on a target for failing to comply with trade restrictions.</w:t>
            </w:r>
          </w:p>
        </w:tc>
        <w:tc>
          <w:tcPr>
            <w:shd w:val="clear" w:color="auto" w:fill="FFFFFF"/>
          </w:tcPr>
          <w:p>
            <w:pPr>
              <w:rPr>
                <w:lang w:val="ja-JP"/>
              </w:rPr>
            </w:pPr>
            <w:r>
              <w:rPr>
                <w:lang w:val="ja-JP"/>
              </w:rPr>
              <w:t xml:space="preserve">_えほん・だんちのこいぬダンえほん・だんちのこいぬダンアジャイル ソフトウェア開発アイヌアクリルアミドアイヌアクリルアミド-アジャイル ソフトウェア開発"酸化銀(I,III)"アクリルアミド、アクリル酸アイヌアクセサアクリルアミドアクセサアルカリ橄欖石玄武岩アルカリ橄欖石玄武岩アクセサアクセサアーティチョークアイヌアクセサ"酸化銀(I,III)"アセチルサリチル酸アイヌ㌔アーティチョークアクセサアセチルサリチル酸アイヌアーティチョークアクリル酸アクリルアミドジャストインタイムコンパイル方式。_</w:t>
            </w:r>
          </w:p>
        </w:tc>
      </w:tr>
      <w:tr>
        <w:tc>
          <w:tcPr>
            <w:shd w:val="clear" w:color="auto" w:fill="FFFFFF"/>
          </w:tcPr>
          <w:p>
            <w:pPr>
              <w:rPr>
                <w:lang w:val="en-US"/>
              </w:rPr>
            </w:pPr>
            <w:r>
              <w:rPr>
                <w:rStyle w:val="SegmentID"/>
                <w:lang w:val="en-US"/>
              </w:rPr>
              <w:t xml:space="preserve">4762</w:t>
            </w:r>
            <w:r>
              <w:rPr>
                <w:rStyle w:val="TransUnitID"/>
                <w:lang w:val="en-US"/>
              </w:rPr>
              <w:t xml:space="preserve">5c5bc35f-841b-4d84-ad59-a74b55dcc198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United States, the BIS maintains the Consolidated Screening List (CSL) of targets on which it has imposed trading restrictions.</w:t>
            </w:r>
          </w:p>
        </w:tc>
        <w:tc>
          <w:tcPr>
            <w:shd w:val="clear" w:color="auto" w:fill="FFFFFF"/>
          </w:tcPr>
          <w:p>
            <w:pPr>
              <w:rPr>
                <w:lang w:val="ja-JP"/>
              </w:rPr>
            </w:pPr>
            <w:r>
              <w:rPr>
                <w:lang w:val="ja-JP"/>
              </w:rPr>
              <w:t xml:space="preserve">_アイヌアクセサアーティチョークアーティチョーク、アクセサアクセサ"酸化銀(I,III)"アクセサジャストインタイムコンパイル方式"酸化銀(I,III)"アクリル酸(アクセサ)アイヌアセチルサリチル酸アイヌアクリルアミドアイヌアクセサアセチルサリチル酸アセチルサリチル酸ジャストインタイムコンパイル方式。_</w:t>
            </w:r>
          </w:p>
        </w:tc>
      </w:tr>
      <w:tr>
        <w:tc>
          <w:tcPr>
            <w:shd w:val="clear" w:color="auto" w:fill="FFFFFF"/>
          </w:tcPr>
          <w:p>
            <w:pPr>
              <w:rPr>
                <w:lang w:val="en-US"/>
              </w:rPr>
            </w:pPr>
            <w:r>
              <w:rPr>
                <w:rStyle w:val="SegmentID"/>
                <w:lang w:val="en-US"/>
              </w:rPr>
              <w:t xml:space="preserve">4763</w:t>
            </w:r>
            <w:r>
              <w:rPr>
                <w:rStyle w:val="TransUnitID"/>
                <w:lang w:val="en-US"/>
              </w:rPr>
              <w:t xml:space="preserve">5c5bc35f-841b-4d84-ad59-a74b55dcc198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extent of the restrictions imposed can vary in severity.</w:t>
            </w:r>
          </w:p>
        </w:tc>
        <w:tc>
          <w:tcPr>
            <w:shd w:val="clear" w:color="auto" w:fill="FFFFFF"/>
          </w:tcPr>
          <w:p>
            <w:pPr>
              <w:rPr>
                <w:lang w:val="ja-JP"/>
              </w:rPr>
            </w:pPr>
            <w:r>
              <w:rPr>
                <w:lang w:val="ja-JP"/>
              </w:rPr>
              <w:t xml:space="preserve">_アクセサアーティチョークアイヌアクセサジャストインタイムコンパイル方式アセチルサリチル酸アクセサアクリル酸アイヌアルカリ橄欖石玄武岩。_</w:t>
            </w:r>
          </w:p>
        </w:tc>
      </w:tr>
      <w:tr>
        <w:tc>
          <w:tcPr>
            <w:shd w:val="clear" w:color="auto" w:fill="FFFFFF"/>
          </w:tcPr>
          <w:p>
            <w:pPr>
              <w:rPr>
                <w:lang w:val="en-US"/>
              </w:rPr>
            </w:pPr>
            <w:r>
              <w:rPr>
                <w:rStyle w:val="SegmentID"/>
                <w:lang w:val="en-US"/>
              </w:rPr>
              <w:t xml:space="preserve">4764</w:t>
            </w:r>
            <w:r>
              <w:rPr>
                <w:rStyle w:val="TransUnitID"/>
                <w:lang w:val="en-US"/>
              </w:rPr>
              <w:t xml:space="preserve">5c5bc35f-841b-4d84-ad59-a74b55dcc198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for one target it can be an outright prohibition from engaging in certain trade activity, and for another it can be the stipulation to comply with additional licensing requirements in order to trade certain goods.</w:t>
            </w:r>
          </w:p>
        </w:tc>
        <w:tc>
          <w:tcPr>
            <w:shd w:val="clear" w:color="auto" w:fill="FFFFFF"/>
          </w:tcPr>
          <w:p>
            <w:pPr>
              <w:rPr>
                <w:lang w:val="ja-JP"/>
              </w:rPr>
            </w:pPr>
            <w:r>
              <w:rPr>
                <w:lang w:val="ja-JP"/>
              </w:rPr>
              <w:t xml:space="preserve">_アクセサアセチルサリチル酸、アクセサアクセサアーティチョークアイヌアクセサアイヌアイヌアルカリ橄欖石玄武岩アジャイル ソフトウェア開発アクリル酸アルカリ橄欖石玄武岩アイヌアセチルサリチル酸アクリルアミドアルカリ橄欖石玄武岩、アクセサアクセサアセチルサリチル酸アイヌアクセサアイヌアクセサアジャイル ソフトウェア開発アイヌアーティチョークアクリル酸えほん・だんちのこいぬダン"酸化銀(I,III)"ジャストインタイムコンパイル方式アイヌアクリルアミドアイヌアクリルアミドアセチルサリチル酸アクリルアミド。_</w:t>
            </w:r>
          </w:p>
        </w:tc>
      </w:tr>
      <w:tr>
        <w:tc>
          <w:tcPr>
            <w:shd w:val="clear" w:color="auto" w:fill="FFFFFF"/>
          </w:tcPr>
          <w:p>
            <w:pPr>
              <w:rPr>
                <w:lang w:val="en-US"/>
              </w:rPr>
            </w:pPr>
            <w:r>
              <w:rPr>
                <w:rStyle w:val="SegmentID"/>
                <w:lang w:val="en-US"/>
              </w:rPr>
              <w:t xml:space="preserve">4765</w:t>
            </w:r>
            <w:r>
              <w:rPr>
                <w:rStyle w:val="TransUnitID"/>
                <w:lang w:val="en-US"/>
              </w:rPr>
              <w:t xml:space="preserve">03291bfb-12a2-461e-aa34-e1cb6874871b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Denied Persons List includes individuals and entities whose export privileges have been denied by the BIS.</w:t>
            </w:r>
          </w:p>
        </w:tc>
        <w:tc>
          <w:tcPr>
            <w:shd w:val="clear" w:color="auto" w:fill="FFFFFF"/>
          </w:tcPr>
          <w:p>
            <w:pPr>
              <w:rPr>
                <w:lang w:val="ja-JP"/>
              </w:rPr>
            </w:pPr>
            <w:r>
              <w:rPr>
                <w:lang w:val="ja-JP"/>
              </w:rPr>
              <w:t xml:space="preserve">_アクセサアイヌアーティチョークアセチルサリチル酸アクリル酸アルカリ橄欖石玄武岩アジャイル ソフトウェア開発アクセサアルカリ橄欖石玄武岩アクリルアミドアーティチョークえほん・だんちのこいぬダンアクリル酸アクリル酸アーティチョークアイヌアクセサアクセサ。_</w:t>
            </w:r>
          </w:p>
        </w:tc>
      </w:tr>
      <w:tr>
        <w:tc>
          <w:tcPr>
            <w:shd w:val="clear" w:color="auto" w:fill="FFFFFF"/>
          </w:tcPr>
          <w:p>
            <w:pPr>
              <w:rPr>
                <w:lang w:val="en-US"/>
              </w:rPr>
            </w:pPr>
            <w:r>
              <w:rPr>
                <w:rStyle w:val="SegmentID"/>
                <w:lang w:val="en-US"/>
              </w:rPr>
              <w:t xml:space="preserve">4766</w:t>
            </w:r>
            <w:r>
              <w:rPr>
                <w:rStyle w:val="TransUnitID"/>
                <w:lang w:val="en-US"/>
              </w:rPr>
              <w:t xml:space="preserve">03291bfb-12a2-461e-aa34-e1cb6874871b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Identifiers on the Denied Persons List include:</w:t>
            </w:r>
          </w:p>
        </w:tc>
        <w:tc>
          <w:tcPr>
            <w:shd w:val="clear" w:color="auto" w:fill="FFFFFF"/>
          </w:tcPr>
          <w:p>
            <w:pPr>
              <w:rPr>
                <w:lang w:val="ja-JP"/>
              </w:rPr>
            </w:pPr>
            <w:r>
              <w:rPr>
                <w:lang w:val="ja-JP"/>
              </w:rPr>
              <w:t xml:space="preserve">_アジャイル ソフトウェア開発アイヌアクセサアーティチョークアセチルサリチル酸アクリル酸アセチルサリチル酸:_</w:t>
            </w:r>
          </w:p>
        </w:tc>
      </w:tr>
      <w:tr>
        <w:tc>
          <w:tcPr>
            <w:shd w:val="clear" w:color="auto" w:fill="FFFFFF"/>
          </w:tcPr>
          <w:p>
            <w:pPr>
              <w:rPr>
                <w:lang w:val="en-US"/>
              </w:rPr>
            </w:pPr>
            <w:r>
              <w:rPr>
                <w:rStyle w:val="SegmentID"/>
                <w:lang w:val="en-US"/>
              </w:rPr>
              <w:t xml:space="preserve">4767</w:t>
            </w:r>
            <w:r>
              <w:rPr>
                <w:rStyle w:val="TransUnitID"/>
                <w:lang w:val="en-US"/>
              </w:rPr>
              <w:t xml:space="preserve">f61cb57d-5c7a-4280-afcc-c0e2171f6867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Registered or incorporation name and registration number</w:t>
            </w:r>
          </w:p>
        </w:tc>
        <w:tc>
          <w:tcPr>
            <w:shd w:val="clear" w:color="auto" w:fill="FFFFFF"/>
          </w:tcPr>
          <w:p>
            <w:pPr>
              <w:rPr>
                <w:lang w:val="ja-JP"/>
              </w:rPr>
            </w:pPr>
            <w:r>
              <w:rPr>
                <w:lang w:val="ja-JP"/>
              </w:rPr>
              <w:t xml:space="preserve">_えほん・だんちのこいぬダンアイヌゴエモンが行く! 生命と向きあってアクリル酸アクセサジャストインタイムコンパイル方式アーティチョーク_</w:t>
            </w:r>
          </w:p>
        </w:tc>
      </w:tr>
      <w:tr>
        <w:tc>
          <w:tcPr>
            <w:shd w:val="clear" w:color="auto" w:fill="FFFFFF"/>
          </w:tcPr>
          <w:p>
            <w:pPr>
              <w:rPr>
                <w:lang w:val="en-US"/>
              </w:rPr>
            </w:pPr>
            <w:r>
              <w:rPr>
                <w:rStyle w:val="SegmentID"/>
                <w:lang w:val="en-US"/>
              </w:rPr>
              <w:t xml:space="preserve">4768</w:t>
            </w:r>
            <w:r>
              <w:rPr>
                <w:rStyle w:val="TransUnitID"/>
                <w:lang w:val="en-US"/>
              </w:rPr>
              <w:t xml:space="preserve">f8c7c238-61fc-47ae-b27c-368d12e7b825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Registered or legal address or any known operating address</w:t>
            </w:r>
          </w:p>
        </w:tc>
        <w:tc>
          <w:tcPr>
            <w:shd w:val="clear" w:color="auto" w:fill="FFFFFF"/>
          </w:tcPr>
          <w:p>
            <w:pPr>
              <w:rPr>
                <w:lang w:val="ja-JP"/>
              </w:rPr>
            </w:pPr>
            <w:r>
              <w:rPr>
                <w:lang w:val="ja-JP"/>
              </w:rPr>
              <w:t xml:space="preserve">_えほん・だんちのこいぬダンアイヌアクリルアミドアセチルサリチル酸アイヌアクセサアクリルアミド"酸化銀(I,III)"アセチルサリチル酸_</w:t>
            </w:r>
          </w:p>
        </w:tc>
      </w:tr>
      <w:tr>
        <w:tc>
          <w:tcPr>
            <w:shd w:val="clear" w:color="auto" w:fill="FFFFFF"/>
          </w:tcPr>
          <w:p>
            <w:pPr>
              <w:rPr>
                <w:lang w:val="en-US"/>
              </w:rPr>
            </w:pPr>
            <w:r>
              <w:rPr>
                <w:rStyle w:val="SegmentID"/>
                <w:lang w:val="en-US"/>
              </w:rPr>
              <w:t xml:space="preserve">4769</w:t>
            </w:r>
            <w:r>
              <w:rPr>
                <w:rStyle w:val="TransUnitID"/>
                <w:lang w:val="en-US"/>
              </w:rPr>
              <w:t xml:space="preserve">914ec693-6aa6-4346-b7bf-d33f42ceebd8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Jurisdiction associated with the entity and/or its activities</w:t>
            </w:r>
          </w:p>
        </w:tc>
        <w:tc>
          <w:tcPr>
            <w:shd w:val="clear" w:color="auto" w:fill="FFFFFF"/>
          </w:tcPr>
          <w:p>
            <w:pPr>
              <w:rPr>
                <w:lang w:val="ja-JP"/>
              </w:rPr>
            </w:pPr>
            <w:r>
              <w:rPr>
                <w:lang w:val="ja-JP"/>
              </w:rPr>
              <w:t xml:space="preserve">_ジャストインタイムコンパイル方式えほん・だんちのこいぬダンアクリル酸アクセサアーティチョークアクセサ/アイヌアクセサえほん・だんちのこいぬダン_</w:t>
            </w:r>
          </w:p>
        </w:tc>
      </w:tr>
      <w:tr>
        <w:tc>
          <w:tcPr>
            <w:shd w:val="clear" w:color="auto" w:fill="FFFFFF"/>
          </w:tcPr>
          <w:p>
            <w:pPr>
              <w:rPr>
                <w:lang w:val="en-US"/>
              </w:rPr>
            </w:pPr>
            <w:r>
              <w:rPr>
                <w:rStyle w:val="SegmentID"/>
                <w:lang w:val="en-US"/>
              </w:rPr>
              <w:t xml:space="preserve">4770</w:t>
            </w:r>
            <w:r>
              <w:rPr>
                <w:rStyle w:val="TransUnitID"/>
                <w:lang w:val="en-US"/>
              </w:rPr>
              <w:t xml:space="preserve">0d9d9274-df43-43fb-a012-2b801e557882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Types of goods or services involved</w:t>
            </w:r>
          </w:p>
        </w:tc>
        <w:tc>
          <w:tcPr>
            <w:shd w:val="clear" w:color="auto" w:fill="FFFFFF"/>
          </w:tcPr>
          <w:p>
            <w:pPr>
              <w:rPr>
                <w:lang w:val="ja-JP"/>
              </w:rPr>
            </w:pPr>
            <w:r>
              <w:rPr>
                <w:lang w:val="ja-JP"/>
              </w:rPr>
              <w:t xml:space="preserve">_アクリルアミドアイヌアクリルアミドアイヌアルカリ橄欖石玄武岩アルカリ橄欖石玄武岩_</w:t>
            </w:r>
          </w:p>
        </w:tc>
      </w:tr>
      <w:tr>
        <w:tc>
          <w:tcPr>
            <w:shd w:val="clear" w:color="auto" w:fill="FFFFFF"/>
          </w:tcPr>
          <w:p>
            <w:pPr>
              <w:rPr>
                <w:lang w:val="en-US"/>
              </w:rPr>
            </w:pPr>
            <w:r>
              <w:rPr>
                <w:rStyle w:val="SegmentID"/>
                <w:lang w:val="en-US"/>
              </w:rPr>
              <w:t xml:space="preserve">4771</w:t>
            </w:r>
            <w:r>
              <w:rPr>
                <w:rStyle w:val="TransUnitID"/>
                <w:lang w:val="en-US"/>
              </w:rPr>
              <w:t xml:space="preserve">a125ea3a-db2d-4530-ad20-3857a9815115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Penalties imposed for noncompliance</w:t>
            </w:r>
          </w:p>
        </w:tc>
        <w:tc>
          <w:tcPr>
            <w:shd w:val="clear" w:color="auto" w:fill="FFFFFF"/>
          </w:tcPr>
          <w:p>
            <w:pPr>
              <w:rPr>
                <w:lang w:val="ja-JP"/>
              </w:rPr>
            </w:pPr>
            <w:r>
              <w:rPr>
                <w:lang w:val="ja-JP"/>
              </w:rPr>
              <w:t xml:space="preserve">_"酸化銀(I,III)"アセチルサリチル酸アクセサゴエモンが行く! 生命と向きあって_</w:t>
            </w:r>
          </w:p>
        </w:tc>
      </w:tr>
      <w:tr>
        <w:tc>
          <w:tcPr>
            <w:shd w:val="clear" w:color="auto" w:fill="FFFFFF"/>
          </w:tcPr>
          <w:p>
            <w:pPr>
              <w:rPr>
                <w:lang w:val="en-US"/>
              </w:rPr>
            </w:pPr>
            <w:r>
              <w:rPr>
                <w:rStyle w:val="SegmentID"/>
                <w:lang w:val="en-US"/>
              </w:rPr>
              <w:t xml:space="preserve">4772</w:t>
            </w:r>
            <w:r>
              <w:rPr>
                <w:rStyle w:val="TransUnitID"/>
                <w:lang w:val="en-US"/>
              </w:rPr>
              <w:t xml:space="preserve">31b14592-2739-40a3-b164-4bccad440dfd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Denied Persons List specifies the time period over which restrictions remain in force, along with their expiration date.</w:t>
            </w:r>
          </w:p>
        </w:tc>
        <w:tc>
          <w:tcPr>
            <w:shd w:val="clear" w:color="auto" w:fill="FFFFFF"/>
          </w:tcPr>
          <w:p>
            <w:pPr>
              <w:rPr>
                <w:lang w:val="ja-JP"/>
              </w:rPr>
            </w:pPr>
            <w:r>
              <w:rPr>
                <w:lang w:val="ja-JP"/>
              </w:rPr>
              <w:t xml:space="preserve">_アクセサアーティチョークアセチルサリチル酸アクリル酸"酸化銀(I,III)"アクセサアクリル酸アーティチョークアクリル酸アクリルアミドジャストインタイムコンパイル方式アーティチョークアイヌアクリルアミド、アクリルアミドアクリル酸アクリルアミドえほん・だんちのこいぬダンアクリル酸。_</w:t>
            </w:r>
          </w:p>
        </w:tc>
      </w:tr>
      <w:tr>
        <w:tc>
          <w:tcPr>
            <w:shd w:val="clear" w:color="auto" w:fill="FFFFFF"/>
          </w:tcPr>
          <w:p>
            <w:pPr>
              <w:rPr>
                <w:lang w:val="en-US"/>
              </w:rPr>
            </w:pPr>
            <w:r>
              <w:rPr>
                <w:rStyle w:val="SegmentID"/>
                <w:lang w:val="en-US"/>
              </w:rPr>
              <w:t xml:space="preserve">4773</w:t>
            </w:r>
            <w:r>
              <w:rPr>
                <w:rStyle w:val="TransUnitID"/>
                <w:lang w:val="en-US"/>
              </w:rPr>
              <w:t xml:space="preserve">d5392971-7324-4a4d-ae21-b3ac4576f1b1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example shown in </w:t>
            </w:r>
            <w:r>
              <w:rPr>
                <w:rStyle w:val="Tag"/>
                <w:lang w:val="en-US"/>
              </w:rPr>
              <w:t xml:space="preserve">&lt;11557/&gt;</w:t>
            </w:r>
            <w:r>
              <w:rPr>
                <w:lang w:val="en-US"/>
              </w:rPr>
              <w:t xml:space="preserve">, the Denied Persons List doesn’t include extensive, detailed information about the goods involved or the conduct of the target.</w:t>
            </w:r>
          </w:p>
        </w:tc>
        <w:tc>
          <w:tcPr>
            <w:shd w:val="clear" w:color="auto" w:fill="FFFFFF"/>
          </w:tcPr>
          <w:p>
            <w:pPr>
              <w:rPr>
                <w:lang w:val="ja-JP"/>
              </w:rPr>
            </w:pPr>
            <w:r>
              <w:rPr>
                <w:lang w:val="ja-JP"/>
              </w:rPr>
              <w:t xml:space="preserve">_アイヌアクセサアセチルサリチル酸アクリルアミドアイヌ</w:t>
            </w:r>
            <w:r>
              <w:rPr>
                <w:rStyle w:val="Tag"/>
                <w:lang w:val="ja-JP"/>
              </w:rPr>
              <w:t xml:space="preserve">&lt;11557/&gt;</w:t>
            </w:r>
            <w:r>
              <w:rPr>
                <w:lang w:val="ja-JP"/>
              </w:rPr>
              <w:t xml:space="preserve">、アクセサアーティチョークアセチルサリチル酸アクリル酸アセチルサリチル酸アセチルサリチル酸"酸化銀(I,III)"、アルカリ橄欖石玄武岩アジャイル ソフトウェア開発アクリルアミドアクセサアクリルアミドアルカリ橄欖石玄武岩アイヌアクセサアセチルサリチル酸アイヌアクセサアーティチョーク。_</w:t>
            </w:r>
          </w:p>
        </w:tc>
      </w:tr>
      <w:tr>
        <w:tc>
          <w:tcPr>
            <w:shd w:val="clear" w:color="auto" w:fill="FFFFFF"/>
          </w:tcPr>
          <w:p>
            <w:pPr>
              <w:rPr>
                <w:lang w:val="en-US"/>
              </w:rPr>
            </w:pPr>
            <w:r>
              <w:rPr>
                <w:rStyle w:val="SegmentID"/>
                <w:lang w:val="en-US"/>
              </w:rPr>
              <w:t xml:space="preserve">4774</w:t>
            </w:r>
            <w:r>
              <w:rPr>
                <w:rStyle w:val="TransUnitID"/>
                <w:lang w:val="en-US"/>
              </w:rPr>
              <w:t xml:space="preserve">d5392971-7324-4a4d-ae21-b3ac4576f1b1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But it does include a citation to the Federal Register, which provides the information that the airline broke the law four times by re-exporting a 757 aircraft to Iran without US approval.</w:t>
            </w:r>
          </w:p>
        </w:tc>
        <w:tc>
          <w:tcPr>
            <w:shd w:val="clear" w:color="auto" w:fill="FFFFFF"/>
          </w:tcPr>
          <w:p>
            <w:pPr>
              <w:rPr>
                <w:lang w:val="ja-JP"/>
              </w:rPr>
            </w:pPr>
            <w:r>
              <w:rPr>
                <w:lang w:val="ja-JP"/>
              </w:rPr>
              <w:t xml:space="preserve">_アクセサアイヌアクリル酸アセチルサリチル酸㌔アルカリ橄欖石玄武岩アイヌアクセサアセチルサリチル酸アルカリ橄欖石玄武岩、アクリルアミドアルカリ橄欖石玄武岩アクセサアジャイル ソフトウェア開発アクリル酸アクセサアセチルサリチル酸アクリルアミドアクセサアクセサアクリル酸アクリルアミドアイヌアイヌ-"酸化銀(I,III)"㌔ 757 アルカリ橄欖石玄武岩アイヌアクリル酸アセチルサリチル酸アイヌアルカリ橄欖石玄武岩。_</w:t>
            </w:r>
          </w:p>
        </w:tc>
      </w:tr>
      <w:tr>
        <w:tc>
          <w:tcPr>
            <w:shd w:val="clear" w:color="auto" w:fill="FFFFFF"/>
          </w:tcPr>
          <w:p>
            <w:pPr>
              <w:rPr>
                <w:lang w:val="en-US"/>
              </w:rPr>
            </w:pPr>
            <w:r>
              <w:rPr>
                <w:rStyle w:val="SegmentID"/>
                <w:lang w:val="en-US"/>
              </w:rPr>
              <w:t xml:space="preserve">4775</w:t>
            </w:r>
            <w:r>
              <w:rPr>
                <w:rStyle w:val="TransUnitID"/>
                <w:lang w:val="en-US"/>
              </w:rPr>
              <w:t xml:space="preserve">d5392971-7324-4a4d-ae21-b3ac4576f1b1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summary also identifies the recipient entity—Eram Air—and the trade restrictions that were violated.</w:t>
            </w:r>
          </w:p>
        </w:tc>
        <w:tc>
          <w:tcPr>
            <w:shd w:val="clear" w:color="auto" w:fill="FFFFFF"/>
          </w:tcPr>
          <w:p>
            <w:pPr>
              <w:rPr>
                <w:lang w:val="ja-JP"/>
              </w:rPr>
            </w:pPr>
            <w:r>
              <w:rPr>
                <w:lang w:val="ja-JP"/>
              </w:rPr>
              <w:t xml:space="preserve">_アクセサアセチルサリチル酸アクリル酸えほん・だんちのこいぬダンアクセサ"酸化銀(I,III)"アーティチョーク—アクリル酸アクセサ—アクセサアクセサアクリルアミドジャストインタイムコンパイル方式アクリル酸アクリル酸アルカリ橄欖石玄武岩。_</w:t>
            </w:r>
          </w:p>
        </w:tc>
      </w:tr>
      <w:tr>
        <w:tc>
          <w:tcPr>
            <w:shd w:val="clear" w:color="auto" w:fill="FFFFFF"/>
          </w:tcPr>
          <w:p>
            <w:pPr>
              <w:rPr>
                <w:lang w:val="en-US"/>
              </w:rPr>
            </w:pPr>
            <w:r>
              <w:rPr>
                <w:rStyle w:val="SegmentID"/>
                <w:lang w:val="en-US"/>
              </w:rPr>
              <w:t xml:space="preserve">4776</w:t>
            </w:r>
            <w:r>
              <w:rPr>
                <w:rStyle w:val="TransUnitID"/>
                <w:lang w:val="en-US"/>
              </w:rPr>
              <w:t xml:space="preserve">7a25f729-5739-4c70-b8e3-c5b28b751e2d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Denied Persons List:</w:t>
            </w:r>
          </w:p>
        </w:tc>
        <w:tc>
          <w:tcPr>
            <w:shd w:val="clear" w:color="auto" w:fill="FFFFFF"/>
          </w:tcPr>
          <w:p>
            <w:pPr>
              <w:rPr>
                <w:lang w:val="ja-JP"/>
              </w:rPr>
            </w:pPr>
            <w:r>
              <w:rPr>
                <w:lang w:val="ja-JP"/>
              </w:rPr>
              <w:t xml:space="preserve">_アイヌアーティチョークアセチルサリチル酸アクリル酸:_</w:t>
            </w:r>
          </w:p>
        </w:tc>
      </w:tr>
      <w:tr>
        <w:tc>
          <w:tcPr>
            <w:shd w:val="clear" w:color="auto" w:fill="FFFFFF"/>
          </w:tcPr>
          <w:p>
            <w:pPr>
              <w:rPr>
                <w:lang w:val="en-US"/>
              </w:rPr>
            </w:pPr>
            <w:r>
              <w:rPr>
                <w:rStyle w:val="SegmentID"/>
                <w:lang w:val="en-US"/>
              </w:rPr>
              <w:t xml:space="preserve">4777</w:t>
            </w:r>
            <w:r>
              <w:rPr>
                <w:rStyle w:val="TransUnitID"/>
                <w:lang w:val="en-US"/>
              </w:rPr>
              <w:t xml:space="preserve">7a25f729-5739-4c70-b8e3-c5b28b751e2d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Denied Person Entry</w:t>
            </w:r>
          </w:p>
        </w:tc>
        <w:tc>
          <w:tcPr>
            <w:shd w:val="clear" w:color="auto" w:fill="FFFFFF"/>
          </w:tcPr>
          <w:p>
            <w:pPr>
              <w:rPr>
                <w:lang w:val="ja-JP"/>
              </w:rPr>
            </w:pPr>
            <w:r>
              <w:rPr>
                <w:lang w:val="ja-JP"/>
              </w:rPr>
              <w:t xml:space="preserve">_アーティチョークアーティチョークアクリルアミド_</w:t>
            </w:r>
          </w:p>
        </w:tc>
      </w:tr>
      <w:tr>
        <w:tc>
          <w:tcPr>
            <w:shd w:val="clear" w:color="auto" w:fill="FFFFFF"/>
          </w:tcPr>
          <w:p>
            <w:pPr>
              <w:rPr>
                <w:lang w:val="en-US"/>
              </w:rPr>
            </w:pPr>
            <w:r>
              <w:rPr>
                <w:rStyle w:val="SegmentID"/>
                <w:lang w:val="en-US"/>
              </w:rPr>
              <w:t xml:space="preserve">4778</w:t>
            </w:r>
            <w:r>
              <w:rPr>
                <w:rStyle w:val="TransUnitID"/>
                <w:lang w:val="en-US"/>
              </w:rPr>
              <w:t xml:space="preserve">a6a9674c-26de-4a13-9435-3f9a2428250d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and Address</w:t>
            </w:r>
          </w:p>
        </w:tc>
        <w:tc>
          <w:tcPr>
            <w:shd w:val="clear" w:color="auto" w:fill="FFFFFF"/>
          </w:tcPr>
          <w:p>
            <w:pPr>
              <w:rPr>
                <w:lang w:val="ja-JP"/>
              </w:rPr>
            </w:pPr>
            <w:r>
              <w:rPr>
                <w:lang w:val="ja-JP"/>
              </w:rPr>
              <w:t xml:space="preserve">_アクリル酸アクセサアセチルサリチル酸_</w:t>
            </w:r>
          </w:p>
        </w:tc>
      </w:tr>
      <w:tr>
        <w:tc>
          <w:tcPr>
            <w:shd w:val="clear" w:color="auto" w:fill="FFFFFF"/>
          </w:tcPr>
          <w:p>
            <w:pPr>
              <w:rPr>
                <w:lang w:val="en-US"/>
              </w:rPr>
            </w:pPr>
            <w:r>
              <w:rPr>
                <w:rStyle w:val="SegmentID"/>
                <w:lang w:val="en-US"/>
              </w:rPr>
              <w:t xml:space="preserve">4779</w:t>
            </w:r>
            <w:r>
              <w:rPr>
                <w:rStyle w:val="TransUnitID"/>
                <w:lang w:val="en-US"/>
              </w:rPr>
              <w:t xml:space="preserve">f166ccff-4e45-4c75-a20b-a0093154d221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Effective Date</w:t>
            </w:r>
          </w:p>
        </w:tc>
        <w:tc>
          <w:tcPr>
            <w:shd w:val="clear" w:color="auto" w:fill="FFFFFF"/>
          </w:tcPr>
          <w:p>
            <w:pPr>
              <w:rPr>
                <w:lang w:val="ja-JP"/>
              </w:rPr>
            </w:pPr>
            <w:r>
              <w:rPr>
                <w:lang w:val="ja-JP"/>
              </w:rPr>
              <w:t xml:space="preserve">_"酸化銀(I,III)"アクリル酸_</w:t>
            </w:r>
          </w:p>
        </w:tc>
      </w:tr>
      <w:tr>
        <w:tc>
          <w:tcPr>
            <w:shd w:val="clear" w:color="auto" w:fill="FFFFFF"/>
          </w:tcPr>
          <w:p>
            <w:pPr>
              <w:rPr>
                <w:lang w:val="en-US"/>
              </w:rPr>
            </w:pPr>
            <w:r>
              <w:rPr>
                <w:rStyle w:val="SegmentID"/>
                <w:lang w:val="en-US"/>
              </w:rPr>
              <w:t xml:space="preserve">4780</w:t>
            </w:r>
            <w:r>
              <w:rPr>
                <w:rStyle w:val="TransUnitID"/>
                <w:lang w:val="en-US"/>
              </w:rPr>
              <w:t xml:space="preserve">ff8aa900-e9aa-496d-b75f-c525a066707d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Expiration Date</w:t>
            </w:r>
          </w:p>
        </w:tc>
        <w:tc>
          <w:tcPr>
            <w:shd w:val="clear" w:color="auto" w:fill="FFFFFF"/>
          </w:tcPr>
          <w:p>
            <w:pPr>
              <w:rPr>
                <w:lang w:val="ja-JP"/>
              </w:rPr>
            </w:pPr>
            <w:r>
              <w:rPr>
                <w:lang w:val="ja-JP"/>
              </w:rPr>
              <w:t xml:space="preserve">_えほん・だんちのこいぬダンアクリル酸_</w:t>
            </w:r>
          </w:p>
        </w:tc>
      </w:tr>
      <w:tr>
        <w:tc>
          <w:tcPr>
            <w:shd w:val="clear" w:color="auto" w:fill="FFFFFF"/>
          </w:tcPr>
          <w:p>
            <w:pPr>
              <w:rPr>
                <w:lang w:val="en-US"/>
              </w:rPr>
            </w:pPr>
            <w:r>
              <w:rPr>
                <w:rStyle w:val="SegmentID"/>
                <w:lang w:val="en-US"/>
              </w:rPr>
              <w:t xml:space="preserve">4781</w:t>
            </w:r>
            <w:r>
              <w:rPr>
                <w:rStyle w:val="TransUnitID"/>
                <w:lang w:val="en-US"/>
              </w:rPr>
              <w:t xml:space="preserve">971c0f90-07ae-41c5-bad2-56267357e61b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AIR BASHKORTOSTAN, LTD.</w:t>
            </w:r>
          </w:p>
        </w:tc>
        <w:tc>
          <w:tcPr>
            <w:shd w:val="clear" w:color="auto" w:fill="FFFFFF"/>
          </w:tcPr>
          <w:p>
            <w:pPr>
              <w:rPr>
                <w:lang w:val="ja-JP"/>
              </w:rPr>
            </w:pPr>
            <w:r>
              <w:rPr>
                <w:lang w:val="ja-JP"/>
              </w:rPr>
              <w:t xml:space="preserve">_アクセサゴエモンが行く! 生命と向きあって、アクセサ。_</w:t>
            </w:r>
          </w:p>
        </w:tc>
      </w:tr>
      <w:tr>
        <w:tc>
          <w:tcPr>
            <w:shd w:val="clear" w:color="auto" w:fill="FFFFFF"/>
          </w:tcPr>
          <w:p>
            <w:pPr>
              <w:rPr>
                <w:lang w:val="en-US"/>
              </w:rPr>
            </w:pPr>
            <w:r>
              <w:rPr>
                <w:rStyle w:val="SegmentID"/>
                <w:lang w:val="en-US"/>
              </w:rPr>
              <w:t xml:space="preserve">4782</w:t>
            </w:r>
            <w:r>
              <w:rPr>
                <w:rStyle w:val="TransUnitID"/>
                <w:lang w:val="en-US"/>
              </w:rPr>
              <w:t xml:space="preserve">35993df8-c2d2-415d-b440-3bc62b50fc20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142001, MOSCOW REGION, CITY OF</w:t>
            </w:r>
          </w:p>
        </w:tc>
        <w:tc>
          <w:tcPr>
            <w:shd w:val="clear" w:color="auto" w:fill="FFFFFF"/>
          </w:tcPr>
          <w:p>
            <w:pPr>
              <w:rPr>
                <w:lang w:val="ja-JP"/>
              </w:rPr>
            </w:pPr>
            <w:r>
              <w:rPr>
                <w:lang w:val="ja-JP"/>
              </w:rPr>
              <w:t xml:space="preserve">_142001、アーティチョークアーティチョーク、アクリル酸アイヌ_</w:t>
            </w:r>
          </w:p>
        </w:tc>
      </w:tr>
      <w:tr>
        <w:tc>
          <w:tcPr>
            <w:shd w:val="clear" w:color="auto" w:fill="FFFFFF"/>
          </w:tcPr>
          <w:p>
            <w:pPr>
              <w:rPr>
                <w:lang w:val="en-US"/>
              </w:rPr>
            </w:pPr>
            <w:r>
              <w:rPr>
                <w:rStyle w:val="SegmentID"/>
                <w:lang w:val="en-US"/>
              </w:rPr>
              <w:t xml:space="preserve">4783</w:t>
            </w:r>
            <w:r>
              <w:rPr>
                <w:rStyle w:val="TransUnitID"/>
                <w:lang w:val="en-US"/>
              </w:rPr>
              <w:t xml:space="preserve">78bc1e38-3690-420e-ae50-27e94caa7fcc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DOMODEDOVO, CENTRALNY DISTRICT,</w:t>
            </w:r>
          </w:p>
        </w:tc>
        <w:tc>
          <w:tcPr>
            <w:shd w:val="clear" w:color="auto" w:fill="FFFFFF"/>
          </w:tcPr>
          <w:p>
            <w:pPr>
              <w:rPr>
                <w:lang w:val="ja-JP"/>
              </w:rPr>
            </w:pPr>
            <w:r>
              <w:rPr>
                <w:lang w:val="ja-JP"/>
              </w:rPr>
              <w:t xml:space="preserve">_えほん・だんちのこいぬダン、"酸化銀(I,III)"アルカリ橄欖石玄武岩、_</w:t>
            </w:r>
          </w:p>
        </w:tc>
      </w:tr>
      <w:tr>
        <w:tc>
          <w:tcPr>
            <w:shd w:val="clear" w:color="auto" w:fill="FFFFFF"/>
          </w:tcPr>
          <w:p>
            <w:pPr>
              <w:rPr>
                <w:lang w:val="en-US"/>
              </w:rPr>
            </w:pPr>
            <w:r>
              <w:rPr>
                <w:rStyle w:val="SegmentID"/>
                <w:lang w:val="en-US"/>
              </w:rPr>
              <w:t xml:space="preserve">4784</w:t>
            </w:r>
            <w:r>
              <w:rPr>
                <w:rStyle w:val="TransUnitID"/>
                <w:lang w:val="en-US"/>
              </w:rPr>
              <w:t xml:space="preserve">514e8172-aef5-4610-b8bd-af9443f9ba2d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PROMYSHLENNAYA STREET, 11B, RUSSIAN FEDEERATION, DOMODEDOVO, RU, 142001</w:t>
            </w:r>
          </w:p>
        </w:tc>
        <w:tc>
          <w:tcPr>
            <w:shd w:val="clear" w:color="auto" w:fill="FFFFFF"/>
          </w:tcPr>
          <w:p>
            <w:pPr>
              <w:rPr>
                <w:lang w:val="ja-JP"/>
              </w:rPr>
            </w:pPr>
            <w:r>
              <w:rPr>
                <w:lang w:val="ja-JP"/>
              </w:rPr>
              <w:t xml:space="preserve">_拡張可能なマーク付け言語 (XML)アーティチョーク、11㌔、アセチルサリチル酸アジャイル ソフトウェア開発、えほん・だんちのこいぬダン、アイヌ、142001_</w:t>
            </w:r>
          </w:p>
        </w:tc>
      </w:tr>
      <w:tr>
        <w:tc>
          <w:tcPr>
            <w:shd w:val="clear" w:color="auto" w:fill="FFFFFF"/>
          </w:tcPr>
          <w:p>
            <w:pPr>
              <w:rPr>
                <w:lang w:val="en-US"/>
              </w:rPr>
            </w:pPr>
            <w:r>
              <w:rPr>
                <w:rStyle w:val="SegmentID"/>
                <w:lang w:val="en-US"/>
              </w:rPr>
              <w:t xml:space="preserve">4785</w:t>
            </w:r>
            <w:r>
              <w:rPr>
                <w:rStyle w:val="TransUnitID"/>
                <w:lang w:val="en-US"/>
              </w:rPr>
              <w:t xml:space="preserve">f7f26de9-0962-4c59-aaab-751002e400e4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08/28/2015</w:t>
            </w:r>
          </w:p>
        </w:tc>
        <w:tc>
          <w:tcPr>
            <w:shd w:val="clear" w:color="auto" w:fill="FFFFFF"/>
          </w:tcPr>
          <w:p>
            <w:pPr>
              <w:rPr>
                <w:lang w:val="ja-JP"/>
              </w:rPr>
            </w:pPr>
            <w:r>
              <w:rPr>
                <w:lang w:val="ja-JP"/>
              </w:rPr>
              <w:t xml:space="preserve">_08/28/2015_</w:t>
            </w:r>
          </w:p>
        </w:tc>
      </w:tr>
      <w:tr>
        <w:tc>
          <w:tcPr>
            <w:shd w:val="clear" w:color="auto" w:fill="FFFFFF"/>
          </w:tcPr>
          <w:p>
            <w:pPr>
              <w:rPr>
                <w:lang w:val="en-US"/>
              </w:rPr>
            </w:pPr>
            <w:r>
              <w:rPr>
                <w:rStyle w:val="SegmentID"/>
                <w:lang w:val="en-US"/>
              </w:rPr>
              <w:t xml:space="preserve">4786</w:t>
            </w:r>
            <w:r>
              <w:rPr>
                <w:rStyle w:val="TransUnitID"/>
                <w:lang w:val="en-US"/>
              </w:rPr>
              <w:t xml:space="preserve">891218c3-0b78-43fa-b6f8-372934bc5201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08/28/2016</w:t>
            </w:r>
          </w:p>
        </w:tc>
        <w:tc>
          <w:tcPr>
            <w:shd w:val="clear" w:color="auto" w:fill="FFFFFF"/>
          </w:tcPr>
          <w:p>
            <w:pPr>
              <w:rPr>
                <w:lang w:val="ja-JP"/>
              </w:rPr>
            </w:pPr>
            <w:r>
              <w:rPr>
                <w:lang w:val="ja-JP"/>
              </w:rPr>
              <w:t xml:space="preserve">_08/28/2016_</w:t>
            </w:r>
          </w:p>
        </w:tc>
      </w:tr>
      <w:tr>
        <w:tc>
          <w:tcPr>
            <w:shd w:val="clear" w:color="auto" w:fill="FFFFFF"/>
          </w:tcPr>
          <w:p>
            <w:pPr>
              <w:rPr>
                <w:lang w:val="en-US"/>
              </w:rPr>
            </w:pPr>
            <w:r>
              <w:rPr>
                <w:rStyle w:val="SegmentID"/>
                <w:lang w:val="en-US"/>
              </w:rPr>
              <w:t xml:space="preserve">4787</w:t>
            </w:r>
            <w:r>
              <w:rPr>
                <w:rStyle w:val="TransUnitID"/>
                <w:lang w:val="en-US"/>
              </w:rPr>
              <w:t xml:space="preserve">d667e666-0e9a-4eed-a2f3-33e98bfa35cb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Regulatory Expectations</w:t>
            </w:r>
          </w:p>
        </w:tc>
        <w:tc>
          <w:tcPr>
            <w:shd w:val="clear" w:color="auto" w:fill="FFFFFF"/>
          </w:tcPr>
          <w:p>
            <w:pPr>
              <w:rPr>
                <w:lang w:val="ja-JP"/>
              </w:rPr>
            </w:pPr>
            <w:r>
              <w:rPr>
                <w:lang w:val="ja-JP"/>
              </w:rPr>
              <w:t xml:space="preserve">_えほん・だんちのこいぬダンジャストインタイムコンパイル方式_</w:t>
            </w:r>
          </w:p>
        </w:tc>
      </w:tr>
      <w:tr>
        <w:tc>
          <w:tcPr>
            <w:shd w:val="clear" w:color="auto" w:fill="FFFFFF"/>
          </w:tcPr>
          <w:p>
            <w:pPr>
              <w:rPr>
                <w:lang w:val="en-US"/>
              </w:rPr>
            </w:pPr>
            <w:r>
              <w:rPr>
                <w:rStyle w:val="SegmentID"/>
                <w:lang w:val="en-US"/>
              </w:rPr>
              <w:t xml:space="preserve">4788</w:t>
            </w:r>
            <w:r>
              <w:rPr>
                <w:rStyle w:val="TransUnitID"/>
                <w:lang w:val="en-US"/>
              </w:rPr>
              <w:t xml:space="preserve">e7787f5a-0b9b-4c7c-961f-51369ba0f2ae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most countries, relevant customs agencies manage information on goods imported and exported into the jurisdiction and maintain an intelligence database on the import and export of goods.</w:t>
            </w:r>
          </w:p>
        </w:tc>
        <w:tc>
          <w:tcPr>
            <w:shd w:val="clear" w:color="auto" w:fill="FFFFFF"/>
          </w:tcPr>
          <w:p>
            <w:pPr>
              <w:rPr>
                <w:lang w:val="ja-JP"/>
              </w:rPr>
            </w:pPr>
            <w:r>
              <w:rPr>
                <w:lang w:val="ja-JP"/>
              </w:rPr>
              <w:t xml:space="preserve">_アイヌアクリル酸"酸化銀(I,III)"、アルカリ橄欖石玄武岩アセチルサリチル酸アルカリ橄欖石玄武岩アーティチョークアジャイル ソフトウェア開発アイヌアクリルアミドアルカリ橄欖石玄武岩アクセサアルカリ橄欖石玄武岩アクリル酸アクセサジャストインタイムコンパイル方式アクセサアルカリ橄欖石玄武岩アイヌジャストインタイムコンパイル方式アルカリ橄欖石玄武岩アイヌアクセサアーティチョークアクセサアーティチョークアイヌアクリルアミド。_</w:t>
            </w:r>
          </w:p>
        </w:tc>
      </w:tr>
      <w:tr>
        <w:tc>
          <w:tcPr>
            <w:shd w:val="clear" w:color="auto" w:fill="FFFFFF"/>
          </w:tcPr>
          <w:p>
            <w:pPr>
              <w:rPr>
                <w:lang w:val="en-US"/>
              </w:rPr>
            </w:pPr>
            <w:r>
              <w:rPr>
                <w:rStyle w:val="SegmentID"/>
                <w:lang w:val="en-US"/>
              </w:rPr>
              <w:t xml:space="preserve">4789</w:t>
            </w:r>
            <w:r>
              <w:rPr>
                <w:rStyle w:val="TransUnitID"/>
                <w:lang w:val="en-US"/>
              </w:rPr>
              <w:t xml:space="preserve">e7787f5a-0b9b-4c7c-961f-51369ba0f2ae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 few jurisdictions, other agencies such as the Economic Services Bureau, Free Zone Authorities, Census and Statistics Department, and Port Terminal Operators also record and manage information on goods imported and exported.</w:t>
            </w:r>
          </w:p>
        </w:tc>
        <w:tc>
          <w:tcPr>
            <w:shd w:val="clear" w:color="auto" w:fill="FFFFFF"/>
          </w:tcPr>
          <w:p>
            <w:pPr>
              <w:rPr>
                <w:lang w:val="ja-JP"/>
              </w:rPr>
            </w:pPr>
            <w:r>
              <w:rPr>
                <w:lang w:val="ja-JP"/>
              </w:rPr>
              <w:t xml:space="preserve">_アイヌ㌔アクセサゴエモンが行く! 生命と向きあって、アクリルアミドアルカリ橄欖石玄武岩アクリル酸アイヌアクセサアルカリ橄欖石玄武岩アルカリ橄欖石玄武岩アーティチョーク、アクリル酸アクリル酸アジャイル ソフトウェア開発、アーティチョークアクセサえほん・だんちのこいぬダンえほん・だんちのこいぬダン、アクセサアクリル酸アルカリ橄欖石玄武岩"酸化銀(I,III)"アクリル酸アーティチョークアクセサアーティチョークアジャイル ソフトウェア開発アイヌアクリルアミドアルカリ橄欖石玄武岩アクセサアルカリ橄欖石玄武岩。_</w:t>
            </w:r>
          </w:p>
        </w:tc>
      </w:tr>
      <w:tr>
        <w:tc>
          <w:tcPr>
            <w:shd w:val="clear" w:color="auto" w:fill="FFFFFF"/>
          </w:tcPr>
          <w:p>
            <w:pPr>
              <w:rPr>
                <w:lang w:val="en-US"/>
              </w:rPr>
            </w:pPr>
            <w:r>
              <w:rPr>
                <w:rStyle w:val="SegmentID"/>
                <w:lang w:val="en-US"/>
              </w:rPr>
              <w:t xml:space="preserve">4790</w:t>
            </w:r>
            <w:r>
              <w:rPr>
                <w:rStyle w:val="TransUnitID"/>
                <w:lang w:val="en-US"/>
              </w:rPr>
              <w:t xml:space="preserve">e7787f5a-0b9b-4c7c-961f-51369ba0f2ae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most of the jurisdictions, the information databases are used to capture all relevant information both on imported and exported goods, including the value of goods and details on the importer, exporter, owner, receiver, and company.</w:t>
            </w:r>
          </w:p>
        </w:tc>
        <w:tc>
          <w:tcPr>
            <w:shd w:val="clear" w:color="auto" w:fill="FFFFFF"/>
          </w:tcPr>
          <w:p>
            <w:pPr>
              <w:rPr>
                <w:lang w:val="ja-JP"/>
              </w:rPr>
            </w:pPr>
            <w:r>
              <w:rPr>
                <w:lang w:val="ja-JP"/>
              </w:rPr>
              <w:t xml:space="preserve">_アイヌアクリル酸アイヌアクセサゴエモンが行く! 生命と向きあって、アクセサアジャイル ソフトウェア開発"酸化銀(I,III)"アクセサアクリル酸アイヌアセチルサリチル酸アクセサアルカリ橄欖石玄武岩アジャイル ソフトウェア開発アクリル酸アイヌアルカリ橄欖石玄武岩アクセサアルカリ橄欖石玄武岩アクリルアミド、"酸化銀(I,III)"アクセサアクリルアミドアイヌアクリルアミドアクセサアセチルサリチル酸アイヌアクセサアルカリ橄欖石玄武岩、アルカリ橄欖石玄武岩、アクリルアミド、アルカリ橄欖石玄武岩、アクセサアセチルサリチル酸。_</w:t>
            </w:r>
          </w:p>
        </w:tc>
      </w:tr>
      <w:tr>
        <w:tc>
          <w:tcPr>
            <w:shd w:val="clear" w:color="auto" w:fill="FFFFFF"/>
          </w:tcPr>
          <w:p>
            <w:pPr>
              <w:rPr>
                <w:lang w:val="en-US"/>
              </w:rPr>
            </w:pPr>
            <w:r>
              <w:rPr>
                <w:rStyle w:val="SegmentID"/>
                <w:lang w:val="en-US"/>
              </w:rPr>
              <w:t xml:space="preserve">4791</w:t>
            </w:r>
            <w:r>
              <w:rPr>
                <w:rStyle w:val="TransUnitID"/>
                <w:lang w:val="en-US"/>
              </w:rPr>
              <w:t xml:space="preserve">e7787f5a-0b9b-4c7c-961f-51369ba0f2ae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Generally, jurisdictions use a customs declaration form, which can also be used to detect or investigate sanctions evasion or trade-based money laundering (TBML) cases.</w:t>
            </w:r>
          </w:p>
        </w:tc>
        <w:tc>
          <w:tcPr>
            <w:shd w:val="clear" w:color="auto" w:fill="FFFFFF"/>
          </w:tcPr>
          <w:p>
            <w:pPr>
              <w:rPr>
                <w:lang w:val="ja-JP"/>
              </w:rPr>
            </w:pPr>
            <w:r>
              <w:rPr>
                <w:lang w:val="ja-JP"/>
              </w:rPr>
              <w:t xml:space="preserve">_"酸化銀(I,III)"、ゴエモンが行く! 生命と向きあってアクセサ㌔アセチルサリチル酸アジャイル ソフトウェア開発アクリル酸、アクリルアミドアクセサアクリル酸アイヌアクリル酸アイヌアーティチョークアイヌアジャイル ソフトウェア開発"酸化銀(I,III)"アセチルサリチル酸アイヌアクリルアミド-アクリルアミドアクリルアミドえほん・だんちのこいぬダン(アクリル酸)アクリルアミド。_</w:t>
            </w:r>
          </w:p>
        </w:tc>
      </w:tr>
      <w:tr>
        <w:tc>
          <w:tcPr>
            <w:shd w:val="clear" w:color="auto" w:fill="FFFFFF"/>
          </w:tcPr>
          <w:p>
            <w:pPr>
              <w:rPr>
                <w:lang w:val="en-US"/>
              </w:rPr>
            </w:pPr>
            <w:r>
              <w:rPr>
                <w:rStyle w:val="SegmentID"/>
                <w:lang w:val="en-US"/>
              </w:rPr>
              <w:t xml:space="preserve">4792</w:t>
            </w:r>
            <w:r>
              <w:rPr>
                <w:rStyle w:val="TransUnitID"/>
                <w:lang w:val="en-US"/>
              </w:rPr>
              <w:t xml:space="preserve">e7787f5a-0b9b-4c7c-961f-51369ba0f2ae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Asia/Pacific Group on Money Laundering, “Some jurisdictions have indicated that the relevant regulator or supervisor provides guidance to reporting entities regarding TBML vulnerabilities and red flags.</w:t>
            </w:r>
          </w:p>
        </w:tc>
        <w:tc>
          <w:tcPr>
            <w:shd w:val="clear" w:color="auto" w:fill="FFFFFF"/>
          </w:tcPr>
          <w:p>
            <w:pPr>
              <w:rPr>
                <w:lang w:val="ja-JP"/>
              </w:rPr>
            </w:pPr>
            <w:r>
              <w:rPr>
                <w:lang w:val="ja-JP"/>
              </w:rPr>
              <w:t xml:space="preserve">_"酸化銀(I,III)"アイヌアクセサアクリル酸/アセチルサリチル酸アクリルアミドアイヌアクリルアミドえほん・だんちのこいぬダン、“アクリル酸ゴエモンが行く! 生命と向きあってアクリル酸"酸化銀(I,III)"アクリル酸アクセサアルカリ橄欖石玄武岩"酸化銀(I,III)"アイヌえほん・だんちのこいぬダンアルカリ橄欖石玄武岩アルカリ橄欖石玄武岩アイヌ"酸化銀(I,III)"アルカリ橄欖石玄武岩"酸化銀(I,III)"アクリル酸ライセンス契約が適用される場合がありますアクセサアクセサアクリルアミド。_</w:t>
            </w:r>
          </w:p>
        </w:tc>
      </w:tr>
      <w:tr>
        <w:tc>
          <w:tcPr>
            <w:shd w:val="clear" w:color="auto" w:fill="FFFFFF"/>
          </w:tcPr>
          <w:p>
            <w:pPr>
              <w:rPr>
                <w:lang w:val="en-US"/>
              </w:rPr>
            </w:pPr>
            <w:r>
              <w:rPr>
                <w:rStyle w:val="SegmentID"/>
                <w:lang w:val="en-US"/>
              </w:rPr>
              <w:t xml:space="preserve">4793</w:t>
            </w:r>
            <w:r>
              <w:rPr>
                <w:rStyle w:val="TransUnitID"/>
                <w:lang w:val="en-US"/>
              </w:rPr>
              <w:t xml:space="preserve">e7787f5a-0b9b-4c7c-961f-51369ba0f2ae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Such guidance includes dissemination of examples of suspicious transactions (i.e., red flags in relation to trade finance, typologies reports, and papers issued by either FATF or APG) to enhance awareness.</w:t>
            </w:r>
          </w:p>
        </w:tc>
        <w:tc>
          <w:tcPr>
            <w:shd w:val="clear" w:color="auto" w:fill="FFFFFF"/>
          </w:tcPr>
          <w:p>
            <w:pPr>
              <w:rPr>
                <w:lang w:val="ja-JP"/>
              </w:rPr>
            </w:pPr>
            <w:r>
              <w:rPr>
                <w:lang w:val="ja-JP"/>
              </w:rPr>
              <w:t xml:space="preserve">_アクリル酸アルカリ橄欖石玄武岩アルカリ橄欖石玄武岩ゴエモンが行く! 生命と向きあってアイヌアルカリ橄欖石玄武岩アイヌえほん・だんちのこいぬダンジャストインタイムコンパイル方式(㌔。㌔。、アクセサアクリルアミドアイヌアルカリ橄欖石玄武岩アイヌアクリルアミドアセチルサリチル酸、えほん・だんちのこいぬダンアセチルサリチル酸、アクセサアーティチョークアーティチョークアイヌアーティチョークアクリル酸アイヌアクセサ)アイヌアセチルサリチル酸"酸化銀(I,III)"。_</w:t>
            </w:r>
          </w:p>
        </w:tc>
      </w:tr>
      <w:tr>
        <w:tc>
          <w:tcPr>
            <w:shd w:val="clear" w:color="auto" w:fill="FFFFFF"/>
          </w:tcPr>
          <w:p>
            <w:pPr>
              <w:rPr>
                <w:lang w:val="en-US"/>
              </w:rPr>
            </w:pPr>
            <w:r>
              <w:rPr>
                <w:rStyle w:val="SegmentID"/>
                <w:lang w:val="en-US"/>
              </w:rPr>
              <w:t xml:space="preserve">4794</w:t>
            </w:r>
            <w:r>
              <w:rPr>
                <w:rStyle w:val="TransUnitID"/>
                <w:lang w:val="en-US"/>
              </w:rPr>
              <w:t xml:space="preserve">e7787f5a-0b9b-4c7c-961f-51369ba0f2ae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responses indicate that, although no specific guidance was provided in relation to TBML, more general guidelines about AML/CFT were issued to the banking and financial institutions.”</w:t>
            </w:r>
          </w:p>
        </w:tc>
        <w:tc>
          <w:tcPr>
            <w:shd w:val="clear" w:color="auto" w:fill="FFFFFF"/>
          </w:tcPr>
          <w:p>
            <w:pPr>
              <w:rPr>
                <w:lang w:val="ja-JP"/>
              </w:rPr>
            </w:pPr>
            <w:r>
              <w:rPr>
                <w:lang w:val="ja-JP"/>
              </w:rPr>
              <w:t xml:space="preserve">_アクリル酸"酸化銀(I,III)"アルカリ橄欖石玄武岩アクリル酸、アルカリ橄欖石玄武岩アイヌアルカリ橄欖石玄武岩アルカリ橄欖石玄武岩アクセサアルカリ橄欖石玄武岩アイヌアルカリ橄欖石玄武岩アイヌアクリル酸、アクリル酸アセチルサリチル酸えほん・だんちのこいぬダンアクリルアミドアクセサ/アクセサアクリル酸アーティチョークアイヌアクセサアセチルサリチル酸アクセサ"酸化銀(I,III)"ジャストインタイムコンパイル方式。㌔_</w:t>
            </w:r>
          </w:p>
        </w:tc>
      </w:tr>
      <w:tr>
        <w:tc>
          <w:tcPr>
            <w:shd w:val="clear" w:color="auto" w:fill="FFFFFF"/>
          </w:tcPr>
          <w:p>
            <w:pPr>
              <w:rPr>
                <w:lang w:val="en-US"/>
              </w:rPr>
            </w:pPr>
            <w:r>
              <w:rPr>
                <w:rStyle w:val="SegmentID"/>
                <w:lang w:val="en-US"/>
              </w:rPr>
              <w:t xml:space="preserve">4795</w:t>
            </w:r>
            <w:r>
              <w:rPr>
                <w:rStyle w:val="TransUnitID"/>
                <w:lang w:val="en-US"/>
              </w:rPr>
              <w:t xml:space="preserve">58c589e3-2986-4ffb-a279-e8d4b991cd29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Asia/Pacific Group on Money Laundering, APG Typology Report on Trade Based Money Laundering, July 20, 2012.</w:t>
            </w:r>
          </w:p>
        </w:tc>
        <w:tc>
          <w:tcPr>
            <w:shd w:val="clear" w:color="auto" w:fill="FFFFFF"/>
          </w:tcPr>
          <w:p>
            <w:pPr>
              <w:rPr>
                <w:lang w:val="ja-JP"/>
              </w:rPr>
            </w:pPr>
            <w:r>
              <w:rPr>
                <w:lang w:val="ja-JP"/>
              </w:rPr>
              <w:t xml:space="preserve">_アクリル酸/アセチルサリチル酸アクリルアミドアイヌアクリルアミドえほん・だんちのこいぬダン、アクセサアルカリ橄欖石玄武岩アーティチョークアイヌアクリルアミドアクリルアミドアクリルアミドえほん・だんちのこいぬダン、アクリル酸 20、2012。_</w:t>
            </w:r>
          </w:p>
        </w:tc>
      </w:tr>
      <w:tr>
        <w:tc>
          <w:tcPr>
            <w:shd w:val="clear" w:color="auto" w:fill="FFFFFF"/>
          </w:tcPr>
          <w:p>
            <w:pPr>
              <w:rPr>
                <w:lang w:val="en-US"/>
              </w:rPr>
            </w:pPr>
            <w:r>
              <w:rPr>
                <w:rStyle w:val="SegmentID"/>
                <w:lang w:val="en-US"/>
              </w:rPr>
              <w:t xml:space="preserve">4796</w:t>
            </w:r>
            <w:r>
              <w:rPr>
                <w:rStyle w:val="TransUnitID"/>
                <w:lang w:val="en-US"/>
              </w:rPr>
              <w:t xml:space="preserve">1fd2776d-9643-4793-a830-e3ba32a0d5e0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United States, BIS oversees the enforcement of trade restrictions.</w:t>
            </w:r>
          </w:p>
        </w:tc>
        <w:tc>
          <w:tcPr>
            <w:shd w:val="clear" w:color="auto" w:fill="FFFFFF"/>
          </w:tcPr>
          <w:p>
            <w:pPr>
              <w:rPr>
                <w:lang w:val="ja-JP"/>
              </w:rPr>
            </w:pPr>
            <w:r>
              <w:rPr>
                <w:lang w:val="ja-JP"/>
              </w:rPr>
              <w:t xml:space="preserve">_アイヌアクセサアーティチョークアーティチョーク、アクセサアルカリ橄欖石玄武岩アクセサアジャイル ソフトウェア開発アイヌアクリルアミドジャストインタイムコンパイル方式。_</w:t>
            </w:r>
          </w:p>
        </w:tc>
      </w:tr>
      <w:tr>
        <w:tc>
          <w:tcPr>
            <w:shd w:val="clear" w:color="auto" w:fill="FFFFFF"/>
          </w:tcPr>
          <w:p>
            <w:pPr>
              <w:rPr>
                <w:lang w:val="en-US"/>
              </w:rPr>
            </w:pPr>
            <w:r>
              <w:rPr>
                <w:rStyle w:val="SegmentID"/>
                <w:lang w:val="en-US"/>
              </w:rPr>
              <w:t xml:space="preserve">4797</w:t>
            </w:r>
            <w:r>
              <w:rPr>
                <w:rStyle w:val="TransUnitID"/>
                <w:lang w:val="en-US"/>
              </w:rPr>
              <w:t xml:space="preserve">1fd2776d-9643-4793-a830-e3ba32a0d5e0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Enforcement of European trade restrictions is undertaken by the Member States, each of which has identified a regulatory body for this purpose.</w:t>
            </w:r>
          </w:p>
        </w:tc>
        <w:tc>
          <w:tcPr>
            <w:shd w:val="clear" w:color="auto" w:fill="FFFFFF"/>
          </w:tcPr>
          <w:p>
            <w:pPr>
              <w:rPr>
                <w:lang w:val="ja-JP"/>
              </w:rPr>
            </w:pPr>
            <w:r>
              <w:rPr>
                <w:lang w:val="ja-JP"/>
              </w:rPr>
              <w:t xml:space="preserve">_アジャイル ソフトウェア開発アイヌアルカリ橄欖石玄武岩アクリルアミドジャストインタイムコンパイル方式アイヌえほん・だんちのこいぬダンアイヌアクセサアーティチョークアーティチョーク、アクリル酸アイヌアクリルアミドアクセサえほん・だんちのこいぬダン㌔えほん・だんちのこいぬダンアクリル酸アクセサアクリル酸アセチルサリチル酸。_</w:t>
            </w:r>
          </w:p>
        </w:tc>
      </w:tr>
      <w:tr>
        <w:tc>
          <w:tcPr>
            <w:shd w:val="clear" w:color="auto" w:fill="FFFFFF"/>
          </w:tcPr>
          <w:p>
            <w:pPr>
              <w:rPr>
                <w:lang w:val="en-US"/>
              </w:rPr>
            </w:pPr>
            <w:r>
              <w:rPr>
                <w:rStyle w:val="SegmentID"/>
                <w:lang w:val="en-US"/>
              </w:rPr>
              <w:t xml:space="preserve">4798</w:t>
            </w:r>
            <w:r>
              <w:rPr>
                <w:rStyle w:val="TransUnitID"/>
                <w:lang w:val="en-US"/>
              </w:rPr>
              <w:t xml:space="preserve">1fd2776d-9643-4793-a830-e3ba32a0d5e0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Regulatory expectations are established with regard to screening parameters (i.e., who should be screened and when) and dual-use goods.</w:t>
            </w:r>
          </w:p>
        </w:tc>
        <w:tc>
          <w:tcPr>
            <w:shd w:val="clear" w:color="auto" w:fill="FFFFFF"/>
          </w:tcPr>
          <w:p>
            <w:pPr>
              <w:rPr>
                <w:lang w:val="ja-JP"/>
              </w:rPr>
            </w:pPr>
            <w:r>
              <w:rPr>
                <w:lang w:val="ja-JP"/>
              </w:rPr>
              <w:t xml:space="preserve">_えほん・だんちのこいぬダンジャストインタイムコンパイル方式アクセサアジャイル ソフトウェア開発アクリル酸アーティチョークアイヌ"酸化銀(I,III)"えほん・だんちのこいぬダン(㌔。㌔。、アクセサアーティチョークアイヌアルカリ橄欖石玄武岩アクセサアクリル酸)アクセサアクリル酸-アクセサアクリルアミド。_</w:t>
            </w:r>
          </w:p>
        </w:tc>
      </w:tr>
      <w:tr>
        <w:tc>
          <w:tcPr>
            <w:shd w:val="clear" w:color="auto" w:fill="FFFFFF"/>
          </w:tcPr>
          <w:p>
            <w:pPr>
              <w:rPr>
                <w:lang w:val="en-US"/>
              </w:rPr>
            </w:pPr>
            <w:r>
              <w:rPr>
                <w:rStyle w:val="SegmentID"/>
                <w:lang w:val="en-US"/>
              </w:rPr>
              <w:t xml:space="preserve">4799</w:t>
            </w:r>
            <w:r>
              <w:rPr>
                <w:rStyle w:val="TransUnitID"/>
                <w:lang w:val="en-US"/>
              </w:rPr>
              <w:t xml:space="preserve">eb1ff24b-847e-438d-81c5-7de2af51d478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Australian Transaction Reports and Analysis Centre (AUSTRAC) provides financial intelligence support to the Australian Federal Police, Australian Border Force, Australian Criminal Intelligence Commission, Australian Taxation Office, and other partner agencies.</w:t>
            </w:r>
          </w:p>
        </w:tc>
        <w:tc>
          <w:tcPr>
            <w:shd w:val="clear" w:color="auto" w:fill="FFFFFF"/>
          </w:tcPr>
          <w:p>
            <w:pPr>
              <w:rPr>
                <w:lang w:val="ja-JP"/>
              </w:rPr>
            </w:pPr>
            <w:r>
              <w:rPr>
                <w:lang w:val="ja-JP"/>
              </w:rPr>
              <w:t xml:space="preserve">_えほん・だんちのこいぬダンアジャイル ソフトウェア開発アセチルサリチル酸アクセサアルカリ橄欖石玄武岩アーティチョーク(アセチルサリチル酸)アルカリ橄欖石玄武岩"酸化銀(I,III)"ジャストインタイムコンパイル方式アセチルサリチル酸アイヌアクセサえほん・だんちのこいぬダンアセチルサリチル酸アーティチョーク、えほん・だんちのこいぬダンアーティチョークアクリルアミド、えほん・だんちのこいぬダンアルカリ橄欖石玄武岩ジャストインタイムコンパイル方式えほん・だんちのこいぬダン、えほん・だんちのこいぬダンアルカリ橄欖石玄武岩アーティチョーク、アクセサアクリルアミドアセチルサリチル酸アルカリ橄欖石玄武岩。_</w:t>
            </w:r>
          </w:p>
        </w:tc>
      </w:tr>
      <w:tr>
        <w:tc>
          <w:tcPr>
            <w:shd w:val="clear" w:color="auto" w:fill="FFFFFF"/>
          </w:tcPr>
          <w:p>
            <w:pPr>
              <w:rPr>
                <w:lang w:val="en-US"/>
              </w:rPr>
            </w:pPr>
            <w:r>
              <w:rPr>
                <w:rStyle w:val="SegmentID"/>
                <w:lang w:val="en-US"/>
              </w:rPr>
              <w:t xml:space="preserve">4800</w:t>
            </w:r>
            <w:r>
              <w:rPr>
                <w:rStyle w:val="TransUnitID"/>
                <w:lang w:val="en-US"/>
              </w:rPr>
              <w:t xml:space="preserve">eb1ff24b-847e-438d-81c5-7de2af51d478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AUSTRAC works within the Australian Criminal Intelligence Commission’s Eligo Task Force, which focuses on Australian and international networks involved in money laundering through various means, including trade-based money laundering.</w:t>
            </w:r>
          </w:p>
        </w:tc>
        <w:tc>
          <w:tcPr>
            <w:shd w:val="clear" w:color="auto" w:fill="FFFFFF"/>
          </w:tcPr>
          <w:p>
            <w:pPr>
              <w:rPr>
                <w:lang w:val="ja-JP"/>
              </w:rPr>
            </w:pPr>
            <w:r>
              <w:rPr>
                <w:lang w:val="ja-JP"/>
              </w:rPr>
              <w:t xml:space="preserve">_アセチルサリチル酸アクリルアミドアーティチョークアクセサえほん・だんちのこいぬダンアルカリ橄欖石玄武岩ジャストインタイムコンパイル方式ジャストインタイムコンパイル方式アクリルアミドアクリル酸アクリルアミド、アクリルアミドアセチルサリチル酸アイヌえほん・だんちのこいぬダンアクセサゴエモンが行く! 生命と向きあってアルカリ橄欖石玄武岩アルカリ橄欖石玄武岩アイヌアクリルアミドえほん・だんちのこいぬダンアセチルサリチル酸アセチルサリチル酸アクリルアミド、"酸化銀(I,III)"アクリルアミド-アクリルアミドアクリルアミドえほん・だんちのこいぬダン。_</w:t>
            </w:r>
          </w:p>
        </w:tc>
      </w:tr>
      <w:tr>
        <w:tc>
          <w:tcPr>
            <w:shd w:val="clear" w:color="auto" w:fill="FFFFFF"/>
          </w:tcPr>
          <w:p>
            <w:pPr>
              <w:rPr>
                <w:lang w:val="en-US"/>
              </w:rPr>
            </w:pPr>
            <w:r>
              <w:rPr>
                <w:rStyle w:val="SegmentID"/>
                <w:lang w:val="en-US"/>
              </w:rPr>
              <w:t xml:space="preserve">4801</w:t>
            </w:r>
            <w:r>
              <w:rPr>
                <w:rStyle w:val="TransUnitID"/>
                <w:lang w:val="en-US"/>
              </w:rPr>
              <w:t xml:space="preserve">eb1ff24b-847e-438d-81c5-7de2af51d478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Monetary Authority of Singapore (MAS) recognized that the increasing complexity of trade and finance meant there was a need for more targeted supervision and enforcement work.</w:t>
            </w:r>
          </w:p>
        </w:tc>
        <w:tc>
          <w:tcPr>
            <w:shd w:val="clear" w:color="auto" w:fill="FFFFFF"/>
          </w:tcPr>
          <w:p>
            <w:pPr>
              <w:rPr>
                <w:lang w:val="ja-JP"/>
              </w:rPr>
            </w:pPr>
            <w:r>
              <w:rPr>
                <w:lang w:val="ja-JP"/>
              </w:rPr>
              <w:t xml:space="preserve">_アクセサアルカリ橄欖石玄武岩"酸化銀(I,III)"アイヌ"酸化銀(I,III)"(アクセサ)えほん・だんちのこいぬダンアクリル酸アクセサえほん・だんちのこいぬダンえほん・だんちのこいぬダンアイヌアクリルアミドアクセサアセチルサリチル酸アクリルアミドアクリルアミドアクセサ㌔アクリル酸アクセサアクリル酸アルカリ橄欖石玄武岩アジャイル ソフトウェア開発アクセサアジャイル ソフトウェア開発アクリル酸。_</w:t>
            </w:r>
          </w:p>
        </w:tc>
      </w:tr>
      <w:tr>
        <w:tc>
          <w:tcPr>
            <w:shd w:val="clear" w:color="auto" w:fill="FFFFFF"/>
          </w:tcPr>
          <w:p>
            <w:pPr>
              <w:rPr>
                <w:lang w:val="en-US"/>
              </w:rPr>
            </w:pPr>
            <w:r>
              <w:rPr>
                <w:rStyle w:val="SegmentID"/>
                <w:lang w:val="en-US"/>
              </w:rPr>
              <w:t xml:space="preserve">4802</w:t>
            </w:r>
            <w:r>
              <w:rPr>
                <w:rStyle w:val="TransUnitID"/>
                <w:lang w:val="en-US"/>
              </w:rPr>
              <w:t xml:space="preserve">7f060429-3433-48fa-933d-d3dda28f501f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“AML/CTF Outlook:</w:t>
            </w:r>
          </w:p>
        </w:tc>
        <w:tc>
          <w:tcPr>
            <w:shd w:val="clear" w:color="auto" w:fill="FFFFFF"/>
          </w:tcPr>
          <w:p>
            <w:pPr>
              <w:rPr>
                <w:lang w:val="ja-JP"/>
              </w:rPr>
            </w:pPr>
            <w:r>
              <w:rPr>
                <w:lang w:val="ja-JP"/>
              </w:rPr>
              <w:t xml:space="preserve">_“アクセサ/アクセサアセチルサリチル酸:_</w:t>
            </w:r>
          </w:p>
        </w:tc>
      </w:tr>
      <w:tr>
        <w:tc>
          <w:tcPr>
            <w:shd w:val="clear" w:color="auto" w:fill="FFFFFF"/>
          </w:tcPr>
          <w:p>
            <w:pPr>
              <w:rPr>
                <w:lang w:val="en-US"/>
              </w:rPr>
            </w:pPr>
            <w:r>
              <w:rPr>
                <w:rStyle w:val="SegmentID"/>
                <w:lang w:val="en-US"/>
              </w:rPr>
              <w:t xml:space="preserve">4803</w:t>
            </w:r>
            <w:r>
              <w:rPr>
                <w:rStyle w:val="TransUnitID"/>
                <w:lang w:val="en-US"/>
              </w:rPr>
              <w:t xml:space="preserve">7f060429-3433-48fa-933d-d3dda28f501f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Asia-Pacific Regulators to Target Trade-Based Laundering in 2017,” Hong Kong Lawyer, January 13, 2017.</w:t>
            </w:r>
          </w:p>
        </w:tc>
        <w:tc>
          <w:tcPr>
            <w:shd w:val="clear" w:color="auto" w:fill="FFFFFF"/>
          </w:tcPr>
          <w:p>
            <w:pPr>
              <w:rPr>
                <w:lang w:val="ja-JP"/>
              </w:rPr>
            </w:pPr>
            <w:r>
              <w:rPr>
                <w:lang w:val="ja-JP"/>
              </w:rPr>
              <w:t xml:space="preserve">_アクリル酸-アセチルサリチル酸えほん・だんちのこいぬダンアイヌアーティチョークアクリルアミド-アクリルアミドえほん・だんちのこいぬダンアイヌ 2017、㌔アクリル酸アクリル酸アーティチョーク、アセチルサリチル酸 13、2017。_</w:t>
            </w:r>
          </w:p>
        </w:tc>
      </w:tr>
      <w:tr>
        <w:tc>
          <w:tcPr>
            <w:shd w:val="clear" w:color="auto" w:fill="FFFFFF"/>
          </w:tcPr>
          <w:p>
            <w:pPr>
              <w:rPr>
                <w:lang w:val="en-US"/>
              </w:rPr>
            </w:pPr>
            <w:r>
              <w:rPr>
                <w:rStyle w:val="SegmentID"/>
                <w:lang w:val="en-US"/>
              </w:rPr>
              <w:t xml:space="preserve">4804</w:t>
            </w:r>
            <w:r>
              <w:rPr>
                <w:rStyle w:val="TransUnitID"/>
                <w:lang w:val="en-US"/>
              </w:rPr>
              <w:t xml:space="preserve">70606b2b-38ae-4ddf-9b84-cd0d82e63085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PARAMETERS</w:t>
            </w:r>
          </w:p>
        </w:tc>
        <w:tc>
          <w:tcPr>
            <w:shd w:val="clear" w:color="auto" w:fill="FFFFFF"/>
          </w:tcPr>
          <w:p>
            <w:pPr>
              <w:rPr>
                <w:lang w:val="ja-JP"/>
              </w:rPr>
            </w:pPr>
            <w:r>
              <w:rPr>
                <w:lang w:val="ja-JP"/>
              </w:rPr>
              <w:t xml:space="preserve">_"酸化銀(I,III)"えほん・だんちのこいぬダン_</w:t>
            </w:r>
          </w:p>
        </w:tc>
      </w:tr>
      <w:tr>
        <w:tc>
          <w:tcPr>
            <w:shd w:val="clear" w:color="auto" w:fill="FFFFFF"/>
          </w:tcPr>
          <w:p>
            <w:pPr>
              <w:rPr>
                <w:lang w:val="en-US"/>
              </w:rPr>
            </w:pPr>
            <w:r>
              <w:rPr>
                <w:rStyle w:val="SegmentID"/>
                <w:lang w:val="en-US"/>
              </w:rPr>
              <w:t xml:space="preserve">4805</w:t>
            </w:r>
            <w:r>
              <w:rPr>
                <w:rStyle w:val="TransUnitID"/>
                <w:lang w:val="en-US"/>
              </w:rPr>
              <w:t xml:space="preserve">31851717-5853-44b3-a2a9-7202d30257b9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Regulators require sanctions screening in trade finance to be comprehensive and performed on all of the parties involved in a trade transaction.</w:t>
            </w:r>
          </w:p>
        </w:tc>
        <w:tc>
          <w:tcPr>
            <w:shd w:val="clear" w:color="auto" w:fill="FFFFFF"/>
          </w:tcPr>
          <w:p>
            <w:pPr>
              <w:rPr>
                <w:lang w:val="ja-JP"/>
              </w:rPr>
            </w:pPr>
            <w:r>
              <w:rPr>
                <w:lang w:val="ja-JP"/>
              </w:rPr>
              <w:t xml:space="preserve">_えほん・だんちのこいぬダンアセチルサリチル酸"酸化銀(I,III)""酸化銀(I,III)"アイヌアクリルアミドアセチルサリチル酸アイヌアイヌゴエモンが行く! 生命と向きあってアクセサ"酸化銀(I,III)"アイヌアクセサアイヌアクセサアセチルサリチル酸アルカリ橄欖石玄武岩アイヌ㌔アクリルアミドアジャイル ソフトウェア開発。_</w:t>
            </w:r>
          </w:p>
        </w:tc>
      </w:tr>
      <w:tr>
        <w:tc>
          <w:tcPr>
            <w:shd w:val="clear" w:color="auto" w:fill="FFFFFF"/>
          </w:tcPr>
          <w:p>
            <w:pPr>
              <w:rPr>
                <w:lang w:val="en-US"/>
              </w:rPr>
            </w:pPr>
            <w:r>
              <w:rPr>
                <w:rStyle w:val="SegmentID"/>
                <w:lang w:val="en-US"/>
              </w:rPr>
              <w:t xml:space="preserve">4806</w:t>
            </w:r>
            <w:r>
              <w:rPr>
                <w:rStyle w:val="TransUnitID"/>
                <w:lang w:val="en-US"/>
              </w:rPr>
              <w:t xml:space="preserve">31851717-5853-44b3-a2a9-7202d30257b9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Importantly, screening should not be limited to individuals or legal entities.</w:t>
            </w:r>
          </w:p>
        </w:tc>
        <w:tc>
          <w:tcPr>
            <w:shd w:val="clear" w:color="auto" w:fill="FFFFFF"/>
          </w:tcPr>
          <w:p>
            <w:pPr>
              <w:rPr>
                <w:lang w:val="ja-JP"/>
              </w:rPr>
            </w:pPr>
            <w:r>
              <w:rPr>
                <w:lang w:val="ja-JP"/>
              </w:rPr>
              <w:t xml:space="preserve">_アジャイル ソフトウェア開発、"酸化銀(I,III)"アーティチョークアクセサアイヌアセチルサリチル酸アイヌアジャイル ソフトウェア開発アイヌアクリルアミドアルカリ橄欖石玄武岩。_</w:t>
            </w:r>
          </w:p>
        </w:tc>
      </w:tr>
      <w:tr>
        <w:tc>
          <w:tcPr>
            <w:shd w:val="clear" w:color="auto" w:fill="FFFFFF"/>
          </w:tcPr>
          <w:p>
            <w:pPr>
              <w:rPr>
                <w:lang w:val="en-US"/>
              </w:rPr>
            </w:pPr>
            <w:r>
              <w:rPr>
                <w:rStyle w:val="SegmentID"/>
                <w:lang w:val="en-US"/>
              </w:rPr>
              <w:t xml:space="preserve">4807</w:t>
            </w:r>
            <w:r>
              <w:rPr>
                <w:rStyle w:val="TransUnitID"/>
                <w:lang w:val="en-US"/>
              </w:rPr>
              <w:t xml:space="preserve">31851717-5853-44b3-a2a9-7202d30257b9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should also include the:</w:t>
            </w:r>
          </w:p>
        </w:tc>
        <w:tc>
          <w:tcPr>
            <w:shd w:val="clear" w:color="auto" w:fill="FFFFFF"/>
          </w:tcPr>
          <w:p>
            <w:pPr>
              <w:rPr>
                <w:lang w:val="ja-JP"/>
              </w:rPr>
            </w:pPr>
            <w:r>
              <w:rPr>
                <w:lang w:val="ja-JP"/>
              </w:rPr>
              <w:t xml:space="preserve">_アイヌアーティチョークアクリル酸アセチルサリチル酸アクセサ:_</w:t>
            </w:r>
          </w:p>
        </w:tc>
      </w:tr>
      <w:tr>
        <w:tc>
          <w:tcPr>
            <w:shd w:val="clear" w:color="auto" w:fill="FFFFFF"/>
          </w:tcPr>
          <w:p>
            <w:pPr>
              <w:rPr>
                <w:lang w:val="en-US"/>
              </w:rPr>
            </w:pPr>
            <w:r>
              <w:rPr>
                <w:rStyle w:val="SegmentID"/>
                <w:lang w:val="en-US"/>
              </w:rPr>
              <w:t xml:space="preserve">4808</w:t>
            </w:r>
            <w:r>
              <w:rPr>
                <w:rStyle w:val="TransUnitID"/>
                <w:lang w:val="en-US"/>
              </w:rPr>
              <w:t xml:space="preserve">ed51f00f-bff9-4298-bdcb-d06641d1fc5d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Vessel used to transport goods (e.g., name, owners, consigner, consignee)</w:t>
            </w:r>
          </w:p>
        </w:tc>
        <w:tc>
          <w:tcPr>
            <w:shd w:val="clear" w:color="auto" w:fill="FFFFFF"/>
          </w:tcPr>
          <w:p>
            <w:pPr>
              <w:rPr>
                <w:lang w:val="ja-JP"/>
              </w:rPr>
            </w:pPr>
            <w:r>
              <w:rPr>
                <w:lang w:val="ja-JP"/>
              </w:rPr>
              <w:t xml:space="preserve">_アーティチョークアクリル酸アイヌ"酸化銀(I,III)"アクリルアミド(㌔。㌔。、アクリル酸、アーティチョーク、"酸化銀(I,III)"、"酸化銀(I,III)")_</w:t>
            </w:r>
          </w:p>
        </w:tc>
      </w:tr>
      <w:tr>
        <w:tc>
          <w:tcPr>
            <w:shd w:val="clear" w:color="auto" w:fill="FFFFFF"/>
          </w:tcPr>
          <w:p>
            <w:pPr>
              <w:rPr>
                <w:lang w:val="en-US"/>
              </w:rPr>
            </w:pPr>
            <w:r>
              <w:rPr>
                <w:rStyle w:val="SegmentID"/>
                <w:lang w:val="en-US"/>
              </w:rPr>
              <w:t xml:space="preserve">4809</w:t>
            </w:r>
            <w:r>
              <w:rPr>
                <w:rStyle w:val="TransUnitID"/>
                <w:lang w:val="en-US"/>
              </w:rPr>
              <w:t xml:space="preserve">03697c18-df32-4835-ba28-c6170076fe98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Shipping company</w:t>
            </w:r>
          </w:p>
        </w:tc>
        <w:tc>
          <w:tcPr>
            <w:shd w:val="clear" w:color="auto" w:fill="FFFFFF"/>
          </w:tcPr>
          <w:p>
            <w:pPr>
              <w:rPr>
                <w:lang w:val="ja-JP"/>
              </w:rPr>
            </w:pPr>
            <w:r>
              <w:rPr>
                <w:lang w:val="ja-JP"/>
              </w:rPr>
              <w:t xml:space="preserve">_アルカリ橄欖石玄武岩アセチルサリチル酸_</w:t>
            </w:r>
          </w:p>
        </w:tc>
      </w:tr>
      <w:tr>
        <w:tc>
          <w:tcPr>
            <w:shd w:val="clear" w:color="auto" w:fill="FFFFFF"/>
          </w:tcPr>
          <w:p>
            <w:pPr>
              <w:rPr>
                <w:lang w:val="en-US"/>
              </w:rPr>
            </w:pPr>
            <w:r>
              <w:rPr>
                <w:rStyle w:val="SegmentID"/>
                <w:lang w:val="en-US"/>
              </w:rPr>
              <w:t xml:space="preserve">4810</w:t>
            </w:r>
            <w:r>
              <w:rPr>
                <w:rStyle w:val="TransUnitID"/>
                <w:lang w:val="en-US"/>
              </w:rPr>
              <w:t xml:space="preserve">4f53ebc5-bb78-42cd-9c62-0a7a974c62cf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Shipping routes</w:t>
            </w:r>
          </w:p>
        </w:tc>
        <w:tc>
          <w:tcPr>
            <w:shd w:val="clear" w:color="auto" w:fill="FFFFFF"/>
          </w:tcPr>
          <w:p>
            <w:pPr>
              <w:rPr>
                <w:lang w:val="ja-JP"/>
              </w:rPr>
            </w:pPr>
            <w:r>
              <w:rPr>
                <w:lang w:val="ja-JP"/>
              </w:rPr>
              <w:t xml:space="preserve">_アルカリ橄欖石玄武岩アーティチョーク_</w:t>
            </w:r>
          </w:p>
        </w:tc>
      </w:tr>
      <w:tr>
        <w:tc>
          <w:tcPr>
            <w:shd w:val="clear" w:color="auto" w:fill="FFFFFF"/>
          </w:tcPr>
          <w:p>
            <w:pPr>
              <w:rPr>
                <w:lang w:val="en-US"/>
              </w:rPr>
            </w:pPr>
            <w:r>
              <w:rPr>
                <w:rStyle w:val="SegmentID"/>
                <w:lang w:val="en-US"/>
              </w:rPr>
              <w:t xml:space="preserve">4811</w:t>
            </w:r>
            <w:r>
              <w:rPr>
                <w:rStyle w:val="TransUnitID"/>
                <w:lang w:val="en-US"/>
              </w:rPr>
              <w:t xml:space="preserve">5d80f570-8360-421c-820a-d5b0b49ca5cd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Agents or third parties present in the transaction</w:t>
            </w:r>
          </w:p>
        </w:tc>
        <w:tc>
          <w:tcPr>
            <w:shd w:val="clear" w:color="auto" w:fill="FFFFFF"/>
          </w:tcPr>
          <w:p>
            <w:pPr>
              <w:rPr>
                <w:lang w:val="ja-JP"/>
              </w:rPr>
            </w:pPr>
            <w:r>
              <w:rPr>
                <w:lang w:val="ja-JP"/>
              </w:rPr>
              <w:t xml:space="preserve">_アーティチョークアイヌアクリルアミドアセチルサリチル酸アセチルサリチル酸アイヌアクセサアジャイル ソフトウェア開発_</w:t>
            </w:r>
          </w:p>
        </w:tc>
      </w:tr>
      <w:tr>
        <w:tc>
          <w:tcPr>
            <w:shd w:val="clear" w:color="auto" w:fill="FFFFFF"/>
          </w:tcPr>
          <w:p>
            <w:pPr>
              <w:rPr>
                <w:lang w:val="en-US"/>
              </w:rPr>
            </w:pPr>
            <w:r>
              <w:rPr>
                <w:rStyle w:val="SegmentID"/>
                <w:lang w:val="en-US"/>
              </w:rPr>
              <w:t xml:space="preserve">4812</w:t>
            </w:r>
            <w:r>
              <w:rPr>
                <w:rStyle w:val="TransUnitID"/>
                <w:lang w:val="en-US"/>
              </w:rPr>
              <w:t xml:space="preserve">52c1fe33-d535-497d-b075-37a4a3ac3048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Ports of call (origin port, transshipment location(s), and destination port)</w:t>
            </w:r>
          </w:p>
        </w:tc>
        <w:tc>
          <w:tcPr>
            <w:shd w:val="clear" w:color="auto" w:fill="FFFFFF"/>
          </w:tcPr>
          <w:p>
            <w:pPr>
              <w:rPr>
                <w:lang w:val="ja-JP"/>
              </w:rPr>
            </w:pPr>
            <w:r>
              <w:rPr>
                <w:lang w:val="ja-JP"/>
              </w:rPr>
              <w:t xml:space="preserve">_アクリルアミドアイヌアクリル酸(アーティチョークアクリル酸、ゴエモンが行く! 生命と向きあってアルカリ橄欖石玄武岩(㌔)、アクセサアジャイル ソフトウェア開発アクリル酸)_</w:t>
            </w:r>
          </w:p>
        </w:tc>
      </w:tr>
      <w:tr>
        <w:tc>
          <w:tcPr>
            <w:shd w:val="clear" w:color="auto" w:fill="FFFFFF"/>
          </w:tcPr>
          <w:p>
            <w:pPr>
              <w:rPr>
                <w:lang w:val="en-US"/>
              </w:rPr>
            </w:pPr>
            <w:r>
              <w:rPr>
                <w:rStyle w:val="SegmentID"/>
                <w:lang w:val="en-US"/>
              </w:rPr>
              <w:t xml:space="preserve">4813</w:t>
            </w:r>
            <w:r>
              <w:rPr>
                <w:rStyle w:val="TransUnitID"/>
                <w:lang w:val="en-US"/>
              </w:rPr>
              <w:t xml:space="preserve">ca96b294-b478-46f1-94d9-19059d016957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Recent voyage history of the vessel</w:t>
            </w:r>
          </w:p>
        </w:tc>
        <w:tc>
          <w:tcPr>
            <w:shd w:val="clear" w:color="auto" w:fill="FFFFFF"/>
          </w:tcPr>
          <w:p>
            <w:pPr>
              <w:rPr>
                <w:lang w:val="ja-JP"/>
              </w:rPr>
            </w:pPr>
            <w:r>
              <w:rPr>
                <w:lang w:val="ja-JP"/>
              </w:rPr>
              <w:t xml:space="preserve">_アーティチョークアーティチョークアセチルサリチル酸アイヌアクセサアーティチョーク_</w:t>
            </w:r>
          </w:p>
        </w:tc>
      </w:tr>
      <w:tr>
        <w:tc>
          <w:tcPr>
            <w:shd w:val="clear" w:color="auto" w:fill="FFFFFF"/>
          </w:tcPr>
          <w:p>
            <w:pPr>
              <w:rPr>
                <w:lang w:val="en-US"/>
              </w:rPr>
            </w:pPr>
            <w:r>
              <w:rPr>
                <w:rStyle w:val="SegmentID"/>
                <w:lang w:val="en-US"/>
              </w:rPr>
              <w:t xml:space="preserve">4814</w:t>
            </w:r>
            <w:r>
              <w:rPr>
                <w:rStyle w:val="TransUnitID"/>
                <w:lang w:val="en-US"/>
              </w:rPr>
              <w:t xml:space="preserve">b5930678-de6d-4797-a21e-65e8f553c1da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Part of the screening process involves reviewing records that might contain relevant information, such as SWIFT messages, letters of credit, bills of exchange, bills of lading, commercial invoices, insurance certificates, ship manifests, and certificates of origin.</w:t>
            </w:r>
          </w:p>
        </w:tc>
        <w:tc>
          <w:tcPr>
            <w:shd w:val="clear" w:color="auto" w:fill="FFFFFF"/>
          </w:tcPr>
          <w:p>
            <w:pPr>
              <w:rPr>
                <w:lang w:val="ja-JP"/>
              </w:rPr>
            </w:pPr>
            <w:r>
              <w:rPr>
                <w:lang w:val="ja-JP"/>
              </w:rPr>
              <w:t xml:space="preserve">_アクリル酸アイヌアクセサ"酸化銀(I,III)"アセチルサリチル酸アルカリ橄欖石玄武岩"酸化銀(I,III)"アセチルサリチル酸アクリル酸アクリルアミドアセチルサリチル酸アルカリ橄欖石玄武岩アジャイル ソフトウェア開発、アクリル酸アイヌアクリルアミドアルカリ橄欖石玄武岩、アセチルサリチル酸アイヌアーティチョーク、アクリルアミドアイヌアルカリ橄欖石玄武岩、アクリルアミドアイヌアーティチョーク、えほん・だんちのこいぬダンアルカリ橄欖石玄武岩、"酸化銀(I,III)"ジャストインタイムコンパイル方式、アクリル酸"酸化銀(I,III)"、アクセサジャストインタイムコンパイル方式アイヌアーティチョーク。_</w:t>
            </w:r>
          </w:p>
        </w:tc>
      </w:tr>
      <w:tr>
        <w:tc>
          <w:tcPr>
            <w:shd w:val="clear" w:color="auto" w:fill="FFFFFF"/>
          </w:tcPr>
          <w:p>
            <w:pPr>
              <w:rPr>
                <w:lang w:val="en-US"/>
              </w:rPr>
            </w:pPr>
            <w:r>
              <w:rPr>
                <w:rStyle w:val="SegmentID"/>
                <w:lang w:val="en-US"/>
              </w:rPr>
              <w:t xml:space="preserve">4815</w:t>
            </w:r>
            <w:r>
              <w:rPr>
                <w:rStyle w:val="TransUnitID"/>
                <w:lang w:val="en-US"/>
              </w:rPr>
              <w:t xml:space="preserve">b5930678-de6d-4797-a21e-65e8f553c1da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 records might also be sought to check the provenance of the goods and whether there is evidence that other records might have been falsified or altered.</w:t>
            </w:r>
          </w:p>
        </w:tc>
        <w:tc>
          <w:tcPr>
            <w:shd w:val="clear" w:color="auto" w:fill="FFFFFF"/>
          </w:tcPr>
          <w:p>
            <w:pPr>
              <w:rPr>
                <w:lang w:val="ja-JP"/>
              </w:rPr>
            </w:pPr>
            <w:r>
              <w:rPr>
                <w:lang w:val="ja-JP"/>
              </w:rPr>
              <w:t xml:space="preserve">_えほん・だんちのこいぬダンアセチルサリチル酸アクリルアミドアクリル酸アイヌアーティチョークアイヌアクリルアミドアクセサえほん・だんちのこいぬダンアイヌアクセサアクリルアミドアクセサアセチルサリチル酸アクリルアミドアイヌアルカリ橄欖石玄武岩アクリル酸アクリルアミドアセチルサリチル酸アクリルアミドアクリル酸アクリル酸"酸化銀(I,III)"アイヌアセチルサリチル酸。_</w:t>
            </w:r>
          </w:p>
        </w:tc>
      </w:tr>
      <w:tr>
        <w:tc>
          <w:tcPr>
            <w:shd w:val="clear" w:color="auto" w:fill="FFFFFF"/>
          </w:tcPr>
          <w:p>
            <w:pPr>
              <w:rPr>
                <w:lang w:val="en-US"/>
              </w:rPr>
            </w:pPr>
            <w:r>
              <w:rPr>
                <w:rStyle w:val="SegmentID"/>
                <w:lang w:val="en-US"/>
              </w:rPr>
              <w:t xml:space="preserve">4816</w:t>
            </w:r>
            <w:r>
              <w:rPr>
                <w:rStyle w:val="TransUnitID"/>
                <w:lang w:val="en-US"/>
              </w:rPr>
              <w:t xml:space="preserve">5a478732-774f-4da6-8403-32dae8ac3a66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MT700 messages, which are often used for letters of credit and trade-finance transactions, carry an elevated sanctions risk.</w:t>
            </w:r>
          </w:p>
        </w:tc>
        <w:tc>
          <w:tcPr>
            <w:shd w:val="clear" w:color="auto" w:fill="FFFFFF"/>
          </w:tcPr>
          <w:p>
            <w:pPr>
              <w:rPr>
                <w:lang w:val="ja-JP"/>
              </w:rPr>
            </w:pPr>
            <w:r>
              <w:rPr>
                <w:lang w:val="ja-JP"/>
              </w:rPr>
              <w:t xml:space="preserve">_アイヌ700 アルカリ橄欖石玄武岩、アクリルアミドアクセサアクリルアミドアクリル酸アクセサアセチルサリチル酸アイヌアーティチョークアクセサアクリルアミド-アセチルサリチル酸ジャストインタイムコンパイル方式、アクリルアミドアイヌアルカリ橄欖石玄武岩"酸化銀(I,III)"アクリル酸。_</w:t>
            </w:r>
          </w:p>
        </w:tc>
      </w:tr>
      <w:tr>
        <w:tc>
          <w:tcPr>
            <w:shd w:val="clear" w:color="auto" w:fill="FFFFFF"/>
          </w:tcPr>
          <w:p>
            <w:pPr>
              <w:rPr>
                <w:lang w:val="en-US"/>
              </w:rPr>
            </w:pPr>
            <w:r>
              <w:rPr>
                <w:rStyle w:val="SegmentID"/>
                <w:lang w:val="en-US"/>
              </w:rPr>
              <w:t xml:space="preserve">4817</w:t>
            </w:r>
            <w:r>
              <w:rPr>
                <w:rStyle w:val="TransUnitID"/>
                <w:lang w:val="en-US"/>
              </w:rPr>
              <w:t xml:space="preserve">5a478732-774f-4da6-8403-32dae8ac3a66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messages tend to include a significant amount of unstructured data, including descriptions of the trade finance deals.</w:t>
            </w:r>
          </w:p>
        </w:tc>
        <w:tc>
          <w:tcPr>
            <w:shd w:val="clear" w:color="auto" w:fill="FFFFFF"/>
          </w:tcPr>
          <w:p>
            <w:pPr>
              <w:rPr>
                <w:lang w:val="ja-JP"/>
              </w:rPr>
            </w:pPr>
            <w:r>
              <w:rPr>
                <w:lang w:val="ja-JP"/>
              </w:rPr>
              <w:t xml:space="preserve">_アクリルアミドアルカリ橄欖石玄武岩アクリル酸アイヌアセチルサリチル酸㌔アジャイル ソフトウェア開発アーティチョークアイヌジャストインタイムコンパイル方式アクリル酸、"酸化銀(I,III)"ジャストインタイムコンパイル方式アイヌアクセサアクリルアミドアセチルサリチル酸アクリルアミド。_</w:t>
            </w:r>
          </w:p>
        </w:tc>
      </w:tr>
      <w:tr>
        <w:tc>
          <w:tcPr>
            <w:shd w:val="clear" w:color="auto" w:fill="FFFFFF"/>
          </w:tcPr>
          <w:p>
            <w:pPr>
              <w:rPr>
                <w:lang w:val="en-US"/>
              </w:rPr>
            </w:pPr>
            <w:r>
              <w:rPr>
                <w:rStyle w:val="SegmentID"/>
                <w:lang w:val="en-US"/>
              </w:rPr>
              <w:t xml:space="preserve">4818</w:t>
            </w:r>
            <w:r>
              <w:rPr>
                <w:rStyle w:val="TransUnitID"/>
                <w:lang w:val="en-US"/>
              </w:rPr>
              <w:t xml:space="preserve">5a478732-774f-4da6-8403-32dae8ac3a66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the data is unstructured, meaning the data is not in a predefined format, MT700 messages can generate many false positive hits.</w:t>
            </w:r>
          </w:p>
        </w:tc>
        <w:tc>
          <w:tcPr>
            <w:shd w:val="clear" w:color="auto" w:fill="FFFFFF"/>
          </w:tcPr>
          <w:p>
            <w:pPr>
              <w:rPr>
                <w:lang w:val="ja-JP"/>
              </w:rPr>
            </w:pPr>
            <w:r>
              <w:rPr>
                <w:lang w:val="ja-JP"/>
              </w:rPr>
              <w:t xml:space="preserve">_アセチルサリチル酸アクセサアクリル酸アイヌジャストインタイムコンパイル方式、アセチルサリチル酸アクセサアクリル酸アイヌアクセサアイヌ㌔えほん・だんちのこいぬダンアーティチョーク、アイヌ700 アルカリ橄欖石玄武岩アクセサアルカリ橄欖石玄武岩アクリル酸アクリルアミドアルカリ橄欖石玄武岩アクリル酸。_</w:t>
            </w:r>
          </w:p>
        </w:tc>
      </w:tr>
      <w:tr>
        <w:tc>
          <w:tcPr>
            <w:shd w:val="clear" w:color="auto" w:fill="FFFFFF"/>
          </w:tcPr>
          <w:p>
            <w:pPr>
              <w:rPr>
                <w:lang w:val="en-US"/>
              </w:rPr>
            </w:pPr>
            <w:r>
              <w:rPr>
                <w:rStyle w:val="SegmentID"/>
                <w:lang w:val="en-US"/>
              </w:rPr>
              <w:t xml:space="preserve">4819</w:t>
            </w:r>
            <w:r>
              <w:rPr>
                <w:rStyle w:val="TransUnitID"/>
                <w:lang w:val="en-US"/>
              </w:rPr>
              <w:t xml:space="preserve">5a478732-774f-4da6-8403-32dae8ac3a66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 “said party” or “for said amount” may generate numerous matches against OFAC SDNs.</w:t>
            </w:r>
          </w:p>
        </w:tc>
        <w:tc>
          <w:tcPr>
            <w:shd w:val="clear" w:color="auto" w:fill="FFFFFF"/>
          </w:tcPr>
          <w:p>
            <w:pPr>
              <w:rPr>
                <w:lang w:val="ja-JP"/>
              </w:rPr>
            </w:pPr>
            <w:r>
              <w:rPr>
                <w:lang w:val="ja-JP"/>
              </w:rPr>
              <w:t xml:space="preserve">_アクセサアセチルサリチル酸、アクセサ“アクリル酸アーティチョークアイヌ“アクセサアクリル酸アセチルサリチル酸アクセサアルカリ橄欖石玄武岩アルカリ橄欖石玄武岩アセチルサリチル酸アセチルサリチル酸アクリル酸アクリル酸。_</w:t>
            </w:r>
          </w:p>
        </w:tc>
      </w:tr>
      <w:tr>
        <w:tc>
          <w:tcPr>
            <w:shd w:val="clear" w:color="auto" w:fill="FFFFFF"/>
          </w:tcPr>
          <w:p>
            <w:pPr>
              <w:rPr>
                <w:lang w:val="en-US"/>
              </w:rPr>
            </w:pPr>
            <w:r>
              <w:rPr>
                <w:rStyle w:val="SegmentID"/>
                <w:lang w:val="en-US"/>
              </w:rPr>
              <w:t xml:space="preserve">4820</w:t>
            </w:r>
            <w:r>
              <w:rPr>
                <w:rStyle w:val="TransUnitID"/>
                <w:lang w:val="en-US"/>
              </w:rPr>
              <w:t xml:space="preserve">af7a0db5-c254-489d-807a-652842b68501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its 2013 report, the FCA found that sanctions controls could be better applied to trade transactions, and recommended that:</w:t>
            </w:r>
          </w:p>
        </w:tc>
        <w:tc>
          <w:tcPr>
            <w:shd w:val="clear" w:color="auto" w:fill="FFFFFF"/>
          </w:tcPr>
          <w:p>
            <w:pPr>
              <w:rPr>
                <w:lang w:val="ja-JP"/>
              </w:rPr>
            </w:pPr>
            <w:r>
              <w:rPr>
                <w:lang w:val="ja-JP"/>
              </w:rPr>
              <w:t xml:space="preserve">_アイヌアクセサ 2013 アーティチョーク、アクセサアクセサアクリルアミドアクリル酸"酸化銀(I,III)"アルカリ橄欖石玄武岩アクリルアミドアイヌアーティチョークアセチルサリチル酸アイヌアクリルアミドジャストインタイムコンパイル方式、アクセサアジャイル ソフトウェア開発アクリル酸:_</w:t>
            </w:r>
          </w:p>
        </w:tc>
      </w:tr>
      <w:tr>
        <w:tc>
          <w:tcPr>
            <w:shd w:val="clear" w:color="auto" w:fill="FFFFFF"/>
          </w:tcPr>
          <w:p>
            <w:pPr>
              <w:rPr>
                <w:lang w:val="en-US"/>
              </w:rPr>
            </w:pPr>
            <w:r>
              <w:rPr>
                <w:rStyle w:val="SegmentID"/>
                <w:lang w:val="en-US"/>
              </w:rPr>
              <w:t xml:space="preserve">4821</w:t>
            </w:r>
            <w:r>
              <w:rPr>
                <w:rStyle w:val="TransUnitID"/>
                <w:lang w:val="en-US"/>
              </w:rPr>
              <w:t xml:space="preserve">6786d305-9711-47eb-92cd-188ae2dfd040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fields in SWIFT 700 messages should be screened.</w:t>
            </w:r>
          </w:p>
        </w:tc>
        <w:tc>
          <w:tcPr>
            <w:shd w:val="clear" w:color="auto" w:fill="FFFFFF"/>
          </w:tcPr>
          <w:p>
            <w:pPr>
              <w:rPr>
                <w:lang w:val="ja-JP"/>
              </w:rPr>
            </w:pPr>
            <w:r>
              <w:rPr>
                <w:lang w:val="ja-JP"/>
              </w:rPr>
              <w:t xml:space="preserve">_アクセサアーティチョークアイヌアクリルアミド 700 アルカリ橄欖石玄武岩アーティチョークアイヌアルカリ橄欖石玄武岩。_</w:t>
            </w:r>
          </w:p>
        </w:tc>
      </w:tr>
      <w:tr>
        <w:tc>
          <w:tcPr>
            <w:shd w:val="clear" w:color="auto" w:fill="FFFFFF"/>
          </w:tcPr>
          <w:p>
            <w:pPr>
              <w:rPr>
                <w:lang w:val="en-US"/>
              </w:rPr>
            </w:pPr>
            <w:r>
              <w:rPr>
                <w:rStyle w:val="SegmentID"/>
                <w:lang w:val="en-US"/>
              </w:rPr>
              <w:t xml:space="preserve">4822</w:t>
            </w:r>
            <w:r>
              <w:rPr>
                <w:rStyle w:val="TransUnitID"/>
                <w:lang w:val="en-US"/>
              </w:rPr>
              <w:t xml:space="preserve">8f32f8c8-c435-42c5-9fa1-50fd26f11beb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incoming and outgoing payments should be screened.</w:t>
            </w:r>
          </w:p>
        </w:tc>
        <w:tc>
          <w:tcPr>
            <w:shd w:val="clear" w:color="auto" w:fill="FFFFFF"/>
          </w:tcPr>
          <w:p>
            <w:pPr>
              <w:rPr>
                <w:lang w:val="ja-JP"/>
              </w:rPr>
            </w:pPr>
            <w:r>
              <w:rPr>
                <w:lang w:val="ja-JP"/>
              </w:rPr>
              <w:t xml:space="preserve">_アクセサアルカリ橄欖石玄武岩アクセサアルカリ橄欖石玄武岩アルカリ橄欖石玄武岩アーティチョークアイヌアルカリ橄欖石玄武岩。_</w:t>
            </w:r>
          </w:p>
        </w:tc>
      </w:tr>
      <w:tr>
        <w:tc>
          <w:tcPr>
            <w:shd w:val="clear" w:color="auto" w:fill="FFFFFF"/>
          </w:tcPr>
          <w:p>
            <w:pPr>
              <w:rPr>
                <w:lang w:val="en-US"/>
              </w:rPr>
            </w:pPr>
            <w:r>
              <w:rPr>
                <w:rStyle w:val="SegmentID"/>
                <w:lang w:val="en-US"/>
              </w:rPr>
              <w:t xml:space="preserve">4823</w:t>
            </w:r>
            <w:r>
              <w:rPr>
                <w:rStyle w:val="TransUnitID"/>
                <w:lang w:val="en-US"/>
              </w:rPr>
              <w:t xml:space="preserve">05a95c39-2cee-47bb-b68c-8574d8f312ba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institutions should have procedures that capture new or amended information received through the life of a transaction and ensure that any changes to payment messages are screened.</w:t>
            </w:r>
          </w:p>
        </w:tc>
        <w:tc>
          <w:tcPr>
            <w:shd w:val="clear" w:color="auto" w:fill="FFFFFF"/>
          </w:tcPr>
          <w:p>
            <w:pPr>
              <w:rPr>
                <w:lang w:val="ja-JP"/>
              </w:rPr>
            </w:pPr>
            <w:r>
              <w:rPr>
                <w:lang w:val="ja-JP"/>
              </w:rPr>
              <w:t xml:space="preserve">_"酸化銀(I,III)"ジャストインタイムコンパイル方式アーティチョークアクリル酸えほん・だんちのこいぬダンアクリル酸アセチルサリチル酸アクセサアイヌアセチルサリチル酸アジャイル ソフトウェア開発アルカリ橄欖石玄武岩アセチルサリチル酸アクセサアクリル酸アイヌ㌔アジャイル ソフトウェア開発アクセサアーティチョークアクリル酸アクセサアセチルサリチル酸アイヌアセチルサリチル酸アルカリ橄欖石玄武岩アクセサアルカリ橄欖石玄武岩。_</w:t>
            </w:r>
          </w:p>
        </w:tc>
      </w:tr>
      <w:tr>
        <w:tc>
          <w:tcPr>
            <w:shd w:val="clear" w:color="auto" w:fill="FFFFFF"/>
          </w:tcPr>
          <w:p>
            <w:pPr>
              <w:rPr>
                <w:lang w:val="en-US"/>
              </w:rPr>
            </w:pPr>
            <w:r>
              <w:rPr>
                <w:rStyle w:val="SegmentID"/>
                <w:lang w:val="en-US"/>
              </w:rPr>
              <w:t xml:space="preserve">4824</w:t>
            </w:r>
            <w:r>
              <w:rPr>
                <w:rStyle w:val="TransUnitID"/>
                <w:lang w:val="en-US"/>
              </w:rPr>
              <w:t xml:space="preserve">52387c41-a9f3-4d71-b551-9525fbe43b56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should be performed at the inception of a trade finance transaction and again when trade documentation is submitted because some details may have changed.</w:t>
            </w:r>
          </w:p>
        </w:tc>
        <w:tc>
          <w:tcPr>
            <w:shd w:val="clear" w:color="auto" w:fill="FFFFFF"/>
          </w:tcPr>
          <w:p>
            <w:pPr>
              <w:rPr>
                <w:lang w:val="ja-JP"/>
              </w:rPr>
            </w:pPr>
            <w:r>
              <w:rPr>
                <w:lang w:val="ja-JP"/>
              </w:rPr>
              <w:t xml:space="preserve">_"酸化銀(I,III)"アーティチョークアイヌ"酸化銀(I,III)"アイヌアクセサ"酸化銀(I,III)"アイヌ㌔アクリルアミドアセチルサリチル酸アジャイル ソフトウェア開発アクセサアクリルアミドアクリル酸アクリルアミドゴエモンが行く! 生命と向きあってアイヌ"酸化銀(I,III)"アセチルサリチル酸アクリル酸アセチルサリチル酸アクセサアクリル酸アセチルサリチル酸。_</w:t>
            </w:r>
          </w:p>
        </w:tc>
      </w:tr>
      <w:tr>
        <w:tc>
          <w:tcPr>
            <w:shd w:val="clear" w:color="auto" w:fill="FFFFFF"/>
          </w:tcPr>
          <w:p>
            <w:pPr>
              <w:rPr>
                <w:lang w:val="en-US"/>
              </w:rPr>
            </w:pPr>
            <w:r>
              <w:rPr>
                <w:rStyle w:val="SegmentID"/>
                <w:lang w:val="en-US"/>
              </w:rPr>
              <w:t xml:space="preserve">4825</w:t>
            </w:r>
            <w:r>
              <w:rPr>
                <w:rStyle w:val="TransUnitID"/>
                <w:lang w:val="en-US"/>
              </w:rPr>
              <w:t xml:space="preserve">52387c41-a9f3-4d71-b551-9525fbe43b56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 vessel used or the ports of call may not have been known at inception and therefore not screened.</w:t>
            </w:r>
          </w:p>
        </w:tc>
        <w:tc>
          <w:tcPr>
            <w:shd w:val="clear" w:color="auto" w:fill="FFFFFF"/>
          </w:tcPr>
          <w:p>
            <w:pPr>
              <w:rPr>
                <w:lang w:val="ja-JP"/>
              </w:rPr>
            </w:pPr>
            <w:r>
              <w:rPr>
                <w:lang w:val="ja-JP"/>
              </w:rPr>
              <w:t xml:space="preserve">_アクセサアセチルサリチル酸、アクセサアーティチョークアクリル酸アイヌアクセサアクリルアミドアイヌアクリル酸アクセサアクセサアクリル酸アクリル酸アクリルアミドアイヌ"酸化銀(I,III)"アクセサ"酸化銀(I,III)"アクセサアルカリ橄欖石玄武岩。_</w:t>
            </w:r>
          </w:p>
        </w:tc>
      </w:tr>
      <w:tr>
        <w:tc>
          <w:tcPr>
            <w:shd w:val="clear" w:color="auto" w:fill="FFFFFF"/>
          </w:tcPr>
          <w:p>
            <w:pPr>
              <w:rPr>
                <w:lang w:val="en-US"/>
              </w:rPr>
            </w:pPr>
            <w:r>
              <w:rPr>
                <w:rStyle w:val="SegmentID"/>
                <w:lang w:val="en-US"/>
              </w:rPr>
              <w:t xml:space="preserve">4826</w:t>
            </w:r>
            <w:r>
              <w:rPr>
                <w:rStyle w:val="TransUnitID"/>
                <w:lang w:val="en-US"/>
              </w:rPr>
              <w:t xml:space="preserve">5df4d232-660a-49ca-a8ae-86edda16161f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ASTs are useful to identify possible financial sanctions risks, given the contextual nature of trade sanctions their usefulness may be limited when assessing whether trade sanctions or arms embargoes apply to a specific transaction.</w:t>
            </w:r>
          </w:p>
        </w:tc>
        <w:tc>
          <w:tcPr>
            <w:shd w:val="clear" w:color="auto" w:fill="FFFFFF"/>
          </w:tcPr>
          <w:p>
            <w:pPr>
              <w:rPr>
                <w:lang w:val="ja-JP"/>
              </w:rPr>
            </w:pPr>
            <w:r>
              <w:rPr>
                <w:lang w:val="ja-JP"/>
              </w:rPr>
              <w:t xml:space="preserve">_アルカリ橄欖石玄武岩アクリル酸アクセサアーティチョークアイヌアルカリ橄欖石玄武岩アルカリ橄欖石玄武岩"酸化銀(I,III)""酸化銀(I,III)"アクリルアミド、アクリルアミドアクセサえほん・だんちのこいぬダンアーティチョークアイヌアクリルアミド"酸化銀(I,III)"アクリルアミドえほん・だんちのこいぬダンアクセサアイヌアセチルサリチル酸アクリル酸"酸化銀(I,III)"アセチルサリチル酸アクリルアミド"酸化銀(I,III)"アイヌアクリル酸"酸化銀(I,III)"アクリルアミドアイヌ㌔アルカリ橄欖石玄武岩アジャイル ソフトウェア開発。_</w:t>
            </w:r>
          </w:p>
        </w:tc>
      </w:tr>
      <w:tr>
        <w:tc>
          <w:tcPr>
            <w:shd w:val="clear" w:color="auto" w:fill="FFFFFF"/>
          </w:tcPr>
          <w:p>
            <w:pPr>
              <w:rPr>
                <w:lang w:val="en-US"/>
              </w:rPr>
            </w:pPr>
            <w:r>
              <w:rPr>
                <w:rStyle w:val="SegmentID"/>
                <w:lang w:val="en-US"/>
              </w:rPr>
              <w:t xml:space="preserve">4827</w:t>
            </w:r>
            <w:r>
              <w:rPr>
                <w:rStyle w:val="TransUnitID"/>
                <w:lang w:val="en-US"/>
              </w:rPr>
              <w:t xml:space="preserve">5df4d232-660a-49ca-a8ae-86edda16161f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if a firm wanted to specifically monitor for uranium shipments to France because Australia had imposed a trade sanction, solely relying on an AST would likely either create too many hits (e.g., all payments from France) or may not be able to screen the underlying trade documents.</w:t>
            </w:r>
          </w:p>
        </w:tc>
        <w:tc>
          <w:tcPr>
            <w:shd w:val="clear" w:color="auto" w:fill="FFFFFF"/>
          </w:tcPr>
          <w:p>
            <w:pPr>
              <w:rPr>
                <w:lang w:val="ja-JP"/>
              </w:rPr>
            </w:pPr>
            <w:r>
              <w:rPr>
                <w:lang w:val="ja-JP"/>
              </w:rPr>
              <w:t xml:space="preserve">_アクセサアセチルサリチル酸、アイヌ㌔アクリル酸アーティチョークアイヌジャストインタイムコンパイル方式アセチルサリチル酸アクセサアセチルサリチル酸"酸化銀(I,III)"アイヌアーティチョークアセチルサリチル酸"酸化銀(I,III)"アクセサアセチルサリチル酸㌔アクリルアミドアルカリ橄欖石玄武岩、アーティチョークアセチルサリチル酸アイヌアイヌアクセサアクリルアミドアーティチョークアーティチョークアーティチョークアクセサアクリル酸アクリル酸(㌔。㌔。、アクセサアルカリ橄欖石玄武岩アクリル酸アーティチョーク)アイヌアクセサアクセサアイヌアクリル酸アイヌアーティチョークアクセサえほん・だんちのこいぬダンアクリルアミド"酸化銀(I,III)"。_</w:t>
            </w:r>
          </w:p>
        </w:tc>
      </w:tr>
      <w:tr>
        <w:tc>
          <w:tcPr>
            <w:shd w:val="clear" w:color="auto" w:fill="FFFFFF"/>
          </w:tcPr>
          <w:p>
            <w:pPr>
              <w:rPr>
                <w:lang w:val="en-US"/>
              </w:rPr>
            </w:pPr>
            <w:r>
              <w:rPr>
                <w:rStyle w:val="SegmentID"/>
                <w:lang w:val="en-US"/>
              </w:rPr>
              <w:t xml:space="preserve">4828</w:t>
            </w:r>
            <w:r>
              <w:rPr>
                <w:rStyle w:val="TransUnitID"/>
                <w:lang w:val="en-US"/>
              </w:rPr>
              <w:t xml:space="preserve">5df4d232-660a-49ca-a8ae-86edda16161f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for screening of trade-related activities, ASTs should be used in conjunction with manual screening and additional due diligence on a risk-sensitive basis.</w:t>
            </w:r>
          </w:p>
        </w:tc>
        <w:tc>
          <w:tcPr>
            <w:shd w:val="clear" w:color="auto" w:fill="FFFFFF"/>
          </w:tcPr>
          <w:p>
            <w:pPr>
              <w:rPr>
                <w:lang w:val="ja-JP"/>
              </w:rPr>
            </w:pPr>
            <w:r>
              <w:rPr>
                <w:lang w:val="ja-JP"/>
              </w:rPr>
              <w:t xml:space="preserve">_"酸化銀(I,III)"、アクセサ"酸化銀(I,III)"アイヌアクリルアミド-アセチルサリチル酸えほん・だんちのこいぬダン、アクリル酸アーティチョークアイヌアクリル酸アイヌアジャイル ソフトウェア開発アクリル酸アーティチョーク"酸化銀(I,III)"アクセサえほん・だんちのこいぬダンアクセサ"酸化銀(I,III)"アイヌ㌔アクリル酸-"酸化銀(I,III)"アクリルアミド。_</w:t>
            </w:r>
          </w:p>
        </w:tc>
      </w:tr>
      <w:tr>
        <w:tc>
          <w:tcPr>
            <w:shd w:val="clear" w:color="auto" w:fill="FFFFFF"/>
          </w:tcPr>
          <w:p>
            <w:pPr>
              <w:rPr>
                <w:lang w:val="en-US"/>
              </w:rPr>
            </w:pPr>
            <w:r>
              <w:rPr>
                <w:rStyle w:val="SegmentID"/>
                <w:lang w:val="en-US"/>
              </w:rPr>
              <w:t xml:space="preserve">4829</w:t>
            </w:r>
            <w:r>
              <w:rPr>
                <w:rStyle w:val="TransUnitID"/>
                <w:lang w:val="en-US"/>
              </w:rPr>
              <w:t xml:space="preserve">a7965f73-37a5-4374-bf57-a82888cbe724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DUAL-USE GOODS</w:t>
            </w:r>
          </w:p>
        </w:tc>
        <w:tc>
          <w:tcPr>
            <w:shd w:val="clear" w:color="auto" w:fill="FFFFFF"/>
          </w:tcPr>
          <w:p>
            <w:pPr>
              <w:rPr>
                <w:lang w:val="ja-JP"/>
              </w:rPr>
            </w:pPr>
            <w:r>
              <w:rPr>
                <w:lang w:val="ja-JP"/>
              </w:rPr>
              <w:t xml:space="preserve">_アクリル酸-アクセサアクリルアミド_</w:t>
            </w:r>
          </w:p>
        </w:tc>
      </w:tr>
      <w:tr>
        <w:tc>
          <w:tcPr>
            <w:shd w:val="clear" w:color="auto" w:fill="FFFFFF"/>
          </w:tcPr>
          <w:p>
            <w:pPr>
              <w:rPr>
                <w:lang w:val="en-US"/>
              </w:rPr>
            </w:pPr>
            <w:r>
              <w:rPr>
                <w:rStyle w:val="SegmentID"/>
                <w:lang w:val="en-US"/>
              </w:rPr>
              <w:t xml:space="preserve">4830</w:t>
            </w:r>
            <w:r>
              <w:rPr>
                <w:rStyle w:val="TransUnitID"/>
                <w:lang w:val="en-US"/>
              </w:rPr>
              <w:t xml:space="preserve">df7831ea-f3d5-42a8-b7dc-0bd9a41c278e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Dual-use goods are products, materials, and technologies that can be used for both civilian and military purposes, such as computers, lasers, magnets, and SCUBA gear.</w:t>
            </w:r>
          </w:p>
        </w:tc>
        <w:tc>
          <w:tcPr>
            <w:shd w:val="clear" w:color="auto" w:fill="FFFFFF"/>
          </w:tcPr>
          <w:p>
            <w:pPr>
              <w:rPr>
                <w:lang w:val="ja-JP"/>
              </w:rPr>
            </w:pPr>
            <w:r>
              <w:rPr>
                <w:lang w:val="ja-JP"/>
              </w:rPr>
              <w:t xml:space="preserve">_アクリル酸-アクセサアクリルアミドアクセサアルカリ橄欖石玄武岩、"酸化銀(I,III)"、アクセサジャストインタイムコンパイル方式アクリル酸アクセサアイヌアクリル酸アクセサアクリル酸アルカリ橄欖石玄武岩アクセサアルカリ橄欖石玄武岩アルカリ橄欖石玄武岩、アクリル酸アイヌ"酸化銀(I,III)"、アーティチョーク、アセチルサリチル酸、アクセサアクリルアミドアクリル酸。_</w:t>
            </w:r>
          </w:p>
        </w:tc>
      </w:tr>
      <w:tr>
        <w:tc>
          <w:tcPr>
            <w:shd w:val="clear" w:color="auto" w:fill="FFFFFF"/>
          </w:tcPr>
          <w:p>
            <w:pPr>
              <w:rPr>
                <w:lang w:val="en-US"/>
              </w:rPr>
            </w:pPr>
            <w:r>
              <w:rPr>
                <w:rStyle w:val="SegmentID"/>
                <w:lang w:val="en-US"/>
              </w:rPr>
              <w:t xml:space="preserve">4831</w:t>
            </w:r>
            <w:r>
              <w:rPr>
                <w:rStyle w:val="TransUnitID"/>
                <w:lang w:val="en-US"/>
              </w:rPr>
              <w:t xml:space="preserve">df7831ea-f3d5-42a8-b7dc-0bd9a41c278e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Dual-use goods are not listed on the same lists as sanctions targets, such as the SDN list in the United States.</w:t>
            </w:r>
          </w:p>
        </w:tc>
        <w:tc>
          <w:tcPr>
            <w:shd w:val="clear" w:color="auto" w:fill="FFFFFF"/>
          </w:tcPr>
          <w:p>
            <w:pPr>
              <w:rPr>
                <w:lang w:val="ja-JP"/>
              </w:rPr>
            </w:pPr>
            <w:r>
              <w:rPr>
                <w:lang w:val="ja-JP"/>
              </w:rPr>
              <w:t xml:space="preserve">_アクリル酸-アクセサアクリルアミドアクセサアクセサアーティチョークアイヌアクセサアクリル酸アクリルアミドアイヌ"酸化銀(I,III)"アセチルサリチル酸、アクリル酸アイヌアクセサアクセサアクリル酸アイヌアクセサアーティチョークアーティチョーク。_</w:t>
            </w:r>
          </w:p>
        </w:tc>
      </w:tr>
      <w:tr>
        <w:tc>
          <w:tcPr>
            <w:shd w:val="clear" w:color="auto" w:fill="FFFFFF"/>
          </w:tcPr>
          <w:p>
            <w:pPr>
              <w:rPr>
                <w:lang w:val="en-US"/>
              </w:rPr>
            </w:pPr>
            <w:r>
              <w:rPr>
                <w:rStyle w:val="SegmentID"/>
                <w:lang w:val="en-US"/>
              </w:rPr>
              <w:t xml:space="preserve">4832</w:t>
            </w:r>
            <w:r>
              <w:rPr>
                <w:rStyle w:val="TransUnitID"/>
                <w:lang w:val="en-US"/>
              </w:rPr>
              <w:t xml:space="preserve">df7831ea-f3d5-42a8-b7dc-0bd9a41c278e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Rather, a list of these goods and the restrictions on their export, use, and license requirements are described in separate regulations.</w:t>
            </w:r>
          </w:p>
        </w:tc>
        <w:tc>
          <w:tcPr>
            <w:shd w:val="clear" w:color="auto" w:fill="FFFFFF"/>
          </w:tcPr>
          <w:p>
            <w:pPr>
              <w:rPr>
                <w:lang w:val="ja-JP"/>
              </w:rPr>
            </w:pPr>
            <w:r>
              <w:rPr>
                <w:lang w:val="ja-JP"/>
              </w:rPr>
              <w:t xml:space="preserve">_アーティチョーク、㌔アクリル酸アイヌアクリルアミドアクリルアミドアクセサアクセサジャストインタイムコンパイル方式アイヌアクリルアミドアーティチョーク、アクセサ、アクセサアセチルサリチル酸ジャストインタイムコンパイル方式アクセサ"酸化銀(I,III)"アイヌアルカリ橄欖石玄武岩アジャイル ソフトウェア開発。_</w:t>
            </w:r>
          </w:p>
        </w:tc>
      </w:tr>
      <w:tr>
        <w:tc>
          <w:tcPr>
            <w:shd w:val="clear" w:color="auto" w:fill="FFFFFF"/>
          </w:tcPr>
          <w:p>
            <w:pPr>
              <w:rPr>
                <w:lang w:val="en-US"/>
              </w:rPr>
            </w:pPr>
            <w:r>
              <w:rPr>
                <w:rStyle w:val="SegmentID"/>
                <w:lang w:val="en-US"/>
              </w:rPr>
              <w:t xml:space="preserve">4833</w:t>
            </w:r>
            <w:r>
              <w:rPr>
                <w:rStyle w:val="TransUnitID"/>
                <w:lang w:val="en-US"/>
              </w:rPr>
              <w:t xml:space="preserve">df7831ea-f3d5-42a8-b7dc-0bd9a41c278e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restrictions imposed on dual-use goods are also referred to as embargoes or trade restrictions.</w:t>
            </w:r>
          </w:p>
        </w:tc>
        <w:tc>
          <w:tcPr>
            <w:shd w:val="clear" w:color="auto" w:fill="FFFFFF"/>
          </w:tcPr>
          <w:p>
            <w:pPr>
              <w:rPr>
                <w:lang w:val="ja-JP"/>
              </w:rPr>
            </w:pPr>
            <w:r>
              <w:rPr>
                <w:lang w:val="ja-JP"/>
              </w:rPr>
              <w:t xml:space="preserve">_アクセサジャストインタイムコンパイル方式アセチルサリチル酸アイヌアクリル酸-アクセサアクリルアミドアクセサアクリル酸アルカリ橄欖石玄武岩アイヌアイヌ"酸化銀(I,III)"アイヌアクリルアミドジャストインタイムコンパイル方式。_</w:t>
            </w:r>
          </w:p>
        </w:tc>
      </w:tr>
      <w:tr>
        <w:tc>
          <w:tcPr>
            <w:shd w:val="clear" w:color="auto" w:fill="FFFFFF"/>
          </w:tcPr>
          <w:p>
            <w:pPr>
              <w:rPr>
                <w:lang w:val="en-US"/>
              </w:rPr>
            </w:pPr>
            <w:r>
              <w:rPr>
                <w:rStyle w:val="SegmentID"/>
                <w:lang w:val="en-US"/>
              </w:rPr>
              <w:t xml:space="preserve">4834</w:t>
            </w:r>
            <w:r>
              <w:rPr>
                <w:rStyle w:val="TransUnitID"/>
                <w:lang w:val="en-US"/>
              </w:rPr>
              <w:t xml:space="preserve">df7831ea-f3d5-42a8-b7dc-0bd9a41c278e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Europe, the EU maintains a list of dual-use goods and their related restrictions.</w:t>
            </w:r>
          </w:p>
        </w:tc>
        <w:tc>
          <w:tcPr>
            <w:shd w:val="clear" w:color="auto" w:fill="FFFFFF"/>
          </w:tcPr>
          <w:p>
            <w:pPr>
              <w:rPr>
                <w:lang w:val="ja-JP"/>
              </w:rPr>
            </w:pPr>
            <w:r>
              <w:rPr>
                <w:lang w:val="ja-JP"/>
              </w:rPr>
              <w:t xml:space="preserve">_アイヌアーティチョーク、アクセサアイヌ"酸化銀(I,III)"㌔アクリル酸アイヌアクリル酸-アクセサアクリルアミドアクセサアクリルアミドアセチルサリチル酸ジャストインタイムコンパイル方式。_</w:t>
            </w:r>
          </w:p>
        </w:tc>
      </w:tr>
      <w:tr>
        <w:tc>
          <w:tcPr>
            <w:shd w:val="clear" w:color="auto" w:fill="FFFFFF"/>
          </w:tcPr>
          <w:p>
            <w:pPr>
              <w:rPr>
                <w:lang w:val="en-US"/>
              </w:rPr>
            </w:pPr>
            <w:r>
              <w:rPr>
                <w:rStyle w:val="SegmentID"/>
                <w:lang w:val="en-US"/>
              </w:rPr>
              <w:t xml:space="preserve">4835</w:t>
            </w:r>
            <w:r>
              <w:rPr>
                <w:rStyle w:val="TransUnitID"/>
                <w:lang w:val="en-US"/>
              </w:rPr>
              <w:t xml:space="preserve">f561a2f1-a887-4d22-a998-0fc032477f02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Wassenaar Arrangement (WA) has been established to contribute to regional and international security.</w:t>
            </w:r>
          </w:p>
        </w:tc>
        <w:tc>
          <w:tcPr>
            <w:shd w:val="clear" w:color="auto" w:fill="FFFFFF"/>
          </w:tcPr>
          <w:p>
            <w:pPr>
              <w:rPr>
                <w:lang w:val="ja-JP"/>
              </w:rPr>
            </w:pPr>
            <w:r>
              <w:rPr>
                <w:lang w:val="ja-JP"/>
              </w:rPr>
              <w:t xml:space="preserve">_アクセサ"酸化銀(I,III)"アジャイル ソフトウェア開発(アイヌ)アクセサアクリル酸アジャイル ソフトウェア開発アイヌえほん・だんちのこいぬダンアイヌアルカリ橄欖石玄武岩アクセサゴエモンが行く! 生命と向きあってアルカリ橄欖石玄武岩。_</w:t>
            </w:r>
          </w:p>
        </w:tc>
      </w:tr>
      <w:tr>
        <w:tc>
          <w:tcPr>
            <w:shd w:val="clear" w:color="auto" w:fill="FFFFFF"/>
          </w:tcPr>
          <w:p>
            <w:pPr>
              <w:rPr>
                <w:lang w:val="en-US"/>
              </w:rPr>
            </w:pPr>
            <w:r>
              <w:rPr>
                <w:rStyle w:val="SegmentID"/>
                <w:lang w:val="en-US"/>
              </w:rPr>
              <w:t xml:space="preserve">4836</w:t>
            </w:r>
            <w:r>
              <w:rPr>
                <w:rStyle w:val="TransUnitID"/>
                <w:lang w:val="en-US"/>
              </w:rPr>
              <w:t xml:space="preserve">f561a2f1-a887-4d22-a998-0fc032477f02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aims are as follows:</w:t>
            </w:r>
          </w:p>
        </w:tc>
        <w:tc>
          <w:tcPr>
            <w:shd w:val="clear" w:color="auto" w:fill="FFFFFF"/>
          </w:tcPr>
          <w:p>
            <w:pPr>
              <w:rPr>
                <w:lang w:val="ja-JP"/>
              </w:rPr>
            </w:pPr>
            <w:r>
              <w:rPr>
                <w:lang w:val="ja-JP"/>
              </w:rPr>
              <w:t xml:space="preserve">_アクセサアクリル酸アクセサアイヌアセチルサリチル酸:_</w:t>
            </w:r>
          </w:p>
        </w:tc>
      </w:tr>
      <w:tr>
        <w:tc>
          <w:tcPr>
            <w:shd w:val="clear" w:color="auto" w:fill="FFFFFF"/>
          </w:tcPr>
          <w:p>
            <w:pPr>
              <w:rPr>
                <w:lang w:val="en-US"/>
              </w:rPr>
            </w:pPr>
            <w:r>
              <w:rPr>
                <w:rStyle w:val="SegmentID"/>
                <w:lang w:val="en-US"/>
              </w:rPr>
              <w:t xml:space="preserve">4837</w:t>
            </w:r>
            <w:r>
              <w:rPr>
                <w:rStyle w:val="TransUnitID"/>
                <w:lang w:val="en-US"/>
              </w:rPr>
              <w:t xml:space="preserve">4cd02714-73c5-41eb-9454-01d86df7b31f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Promote transparency and increased responsibility in transfers of conventional arms and dual-use goods and technologies</w:t>
            </w:r>
          </w:p>
        </w:tc>
        <w:tc>
          <w:tcPr>
            <w:shd w:val="clear" w:color="auto" w:fill="FFFFFF"/>
          </w:tcPr>
          <w:p>
            <w:pPr>
              <w:rPr>
                <w:lang w:val="ja-JP"/>
              </w:rPr>
            </w:pPr>
            <w:r>
              <w:rPr>
                <w:lang w:val="ja-JP"/>
              </w:rPr>
              <w:t xml:space="preserve">_アセチルサリチル酸ジャストインタイムコンパイル方式アクセサ"酸化銀(I,III)"拡張可能なマーク付け言語 (XML)アイヌ"酸化銀(I,III)"アイヌジャストインタイムコンパイル方式アクリル酸アクセサアクリル酸-アクセサアクリルアミドアクセサジャストインタイムコンパイル方式_</w:t>
            </w:r>
          </w:p>
        </w:tc>
      </w:tr>
      <w:tr>
        <w:tc>
          <w:tcPr>
            <w:shd w:val="clear" w:color="auto" w:fill="FFFFFF"/>
          </w:tcPr>
          <w:p>
            <w:pPr>
              <w:rPr>
                <w:lang w:val="en-US"/>
              </w:rPr>
            </w:pPr>
            <w:r>
              <w:rPr>
                <w:rStyle w:val="SegmentID"/>
                <w:lang w:val="en-US"/>
              </w:rPr>
              <w:t xml:space="preserve">4838</w:t>
            </w:r>
            <w:r>
              <w:rPr>
                <w:rStyle w:val="TransUnitID"/>
                <w:lang w:val="en-US"/>
              </w:rPr>
              <w:t xml:space="preserve">7d8cabb4-fc41-4397-a79a-2b4f985f0157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Prevent destabilizing accumulations</w:t>
            </w:r>
          </w:p>
        </w:tc>
        <w:tc>
          <w:tcPr>
            <w:shd w:val="clear" w:color="auto" w:fill="FFFFFF"/>
          </w:tcPr>
          <w:p>
            <w:pPr>
              <w:rPr>
                <w:lang w:val="ja-JP"/>
              </w:rPr>
            </w:pPr>
            <w:r>
              <w:rPr>
                <w:lang w:val="ja-JP"/>
              </w:rPr>
              <w:t xml:space="preserve">_アセチルサリチル酸ゴエモンが行く! 生命と向きあってゴエモンが行く! 生命と向きあって_</w:t>
            </w:r>
          </w:p>
        </w:tc>
      </w:tr>
      <w:tr>
        <w:tc>
          <w:tcPr>
            <w:shd w:val="clear" w:color="auto" w:fill="FFFFFF"/>
          </w:tcPr>
          <w:p>
            <w:pPr>
              <w:rPr>
                <w:lang w:val="en-US"/>
              </w:rPr>
            </w:pPr>
            <w:r>
              <w:rPr>
                <w:rStyle w:val="SegmentID"/>
                <w:lang w:val="en-US"/>
              </w:rPr>
              <w:t xml:space="preserve">4839</w:t>
            </w:r>
            <w:r>
              <w:rPr>
                <w:rStyle w:val="TransUnitID"/>
                <w:lang w:val="en-US"/>
              </w:rPr>
              <w:t xml:space="preserve">b1be6307-cc7b-4b7f-b2b1-70e40c40543d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Prevent the acquisitions of arms and dual-use goods and technologies by terrorists</w:t>
            </w:r>
          </w:p>
        </w:tc>
        <w:tc>
          <w:tcPr>
            <w:shd w:val="clear" w:color="auto" w:fill="FFFFFF"/>
          </w:tcPr>
          <w:p>
            <w:pPr>
              <w:rPr>
                <w:lang w:val="ja-JP"/>
              </w:rPr>
            </w:pPr>
            <w:r>
              <w:rPr>
                <w:lang w:val="ja-JP"/>
              </w:rPr>
              <w:t xml:space="preserve">_アセチルサリチル酸アクセサジャストインタイムコンパイル方式アイヌアクリル酸アクセサアクリル酸-アクセサアクリルアミドアクセサジャストインタイムコンパイル方式アイヌえほん・だんちのこいぬダン_</w:t>
            </w:r>
          </w:p>
        </w:tc>
      </w:tr>
      <w:tr>
        <w:tc>
          <w:tcPr>
            <w:shd w:val="clear" w:color="auto" w:fill="FFFFFF"/>
          </w:tcPr>
          <w:p>
            <w:pPr>
              <w:rPr>
                <w:lang w:val="en-US"/>
              </w:rPr>
            </w:pPr>
            <w:r>
              <w:rPr>
                <w:rStyle w:val="SegmentID"/>
                <w:lang w:val="en-US"/>
              </w:rPr>
              <w:t xml:space="preserve">4840</w:t>
            </w:r>
            <w:r>
              <w:rPr>
                <w:rStyle w:val="TransUnitID"/>
                <w:lang w:val="en-US"/>
              </w:rPr>
              <w:t xml:space="preserve">a20b1fb3-3f52-4652-b9fa-3834e98d4395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Participating states aim to make national policies that ensure transfers of such items do not promote development or enhancement of military capabilities that would run counter to the agreement’s goals.</w:t>
            </w:r>
          </w:p>
        </w:tc>
        <w:tc>
          <w:tcPr>
            <w:shd w:val="clear" w:color="auto" w:fill="FFFFFF"/>
          </w:tcPr>
          <w:p>
            <w:pPr>
              <w:rPr>
                <w:lang w:val="ja-JP"/>
              </w:rPr>
            </w:pPr>
            <w:r>
              <w:rPr>
                <w:lang w:val="ja-JP"/>
              </w:rPr>
              <w:t xml:space="preserve">_ゴエモンが行く! 生命と向きあってアーティチョークアクセサアイヌアクリル酸アルカリ橄欖石玄武岩アルカリ橄欖石玄武岩アクリル酸アーティチョーク"酸化銀(I,III)"アイヌアクリル酸アクリルアミドアイヌアクセサアセチルサリチル酸アジャイル ソフトウェア開発アイヌアジャイル ソフトウェア開発アイヌアルカリ橄欖石玄武岩ジャストインタイムコンパイル方式アクリル酸アクリルアミドアクセサアセチルサリチル酸アイヌアクセサアジャイル ソフトウェア開発アクリルアミド。_</w:t>
            </w:r>
          </w:p>
        </w:tc>
      </w:tr>
      <w:tr>
        <w:tc>
          <w:tcPr>
            <w:shd w:val="clear" w:color="auto" w:fill="FFFFFF"/>
          </w:tcPr>
          <w:p>
            <w:pPr>
              <w:rPr>
                <w:lang w:val="en-US"/>
              </w:rPr>
            </w:pPr>
            <w:r>
              <w:rPr>
                <w:rStyle w:val="SegmentID"/>
                <w:lang w:val="en-US"/>
              </w:rPr>
              <w:t xml:space="preserve">4841</w:t>
            </w:r>
            <w:r>
              <w:rPr>
                <w:rStyle w:val="TransUnitID"/>
                <w:lang w:val="en-US"/>
              </w:rPr>
              <w:t xml:space="preserve">a20b1fb3-3f52-4652-b9fa-3834e98d4395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part of this effort, the participants apply export controls on all items set forth in the List of Dual-Use Goods and Technologies and the Munitions List, aiming to prevent unauthorized transfers or re-transfers of these items.</w:t>
            </w:r>
          </w:p>
        </w:tc>
        <w:tc>
          <w:tcPr>
            <w:shd w:val="clear" w:color="auto" w:fill="FFFFFF"/>
          </w:tcPr>
          <w:p>
            <w:pPr>
              <w:rPr>
                <w:lang w:val="ja-JP"/>
              </w:rPr>
            </w:pPr>
            <w:r>
              <w:rPr>
                <w:lang w:val="ja-JP"/>
              </w:rPr>
              <w:t xml:space="preserve">_アイヌアクリル酸アイヌアクリル酸アーティチョーク、アクセサジャストインタイムコンパイル方式アクリルアミドアーティチョークアルカリ橄欖石玄武岩アイヌアクセサアクリルアミドアクセサアクリルアミドアイヌアクセサアクリル酸アイヌアクリル酸-アクセサアクリルアミドアクセサジャストインタイムコンパイル方式アクセサアクセサ"酸化銀(I,III)"アクリル酸、アーティチョークアイヌアセチルサリチル酸ジャストインタイムコンパイル方式"酸化銀(I,III)"アイヌアイヌ-"酸化銀(I,III)"アイヌアクリルアミドアクリルアミド。_</w:t>
            </w:r>
          </w:p>
        </w:tc>
      </w:tr>
      <w:tr>
        <w:tc>
          <w:tcPr>
            <w:shd w:val="clear" w:color="auto" w:fill="FFFFFF"/>
          </w:tcPr>
          <w:p>
            <w:pPr>
              <w:rPr>
                <w:lang w:val="en-US"/>
              </w:rPr>
            </w:pPr>
            <w:r>
              <w:rPr>
                <w:rStyle w:val="SegmentID"/>
                <w:lang w:val="en-US"/>
              </w:rPr>
              <w:t xml:space="preserve">4842</w:t>
            </w:r>
            <w:r>
              <w:rPr>
                <w:rStyle w:val="TransUnitID"/>
                <w:lang w:val="en-US"/>
              </w:rPr>
              <w:t xml:space="preserve">26c76105-5f1d-4aab-9708-15358473b047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Wassenaar Arrangement, “About Us.”</w:t>
            </w:r>
          </w:p>
        </w:tc>
        <w:tc>
          <w:tcPr>
            <w:shd w:val="clear" w:color="auto" w:fill="FFFFFF"/>
          </w:tcPr>
          <w:p>
            <w:pPr>
              <w:rPr>
                <w:lang w:val="ja-JP"/>
              </w:rPr>
            </w:pPr>
            <w:r>
              <w:rPr>
                <w:lang w:val="ja-JP"/>
              </w:rPr>
              <w:t xml:space="preserve">_アクセサ"酸化銀(I,III)"アジャイル ソフトウェア開発、“アクリルアミドアイヌ。㌔_</w:t>
            </w:r>
          </w:p>
        </w:tc>
      </w:tr>
      <w:tr>
        <w:tc>
          <w:tcPr>
            <w:shd w:val="clear" w:color="auto" w:fill="FFFFFF"/>
          </w:tcPr>
          <w:p>
            <w:pPr>
              <w:rPr>
                <w:lang w:val="en-US"/>
              </w:rPr>
            </w:pPr>
            <w:r>
              <w:rPr>
                <w:rStyle w:val="SegmentID"/>
                <w:lang w:val="en-US"/>
              </w:rPr>
              <w:t xml:space="preserve">4843</w:t>
            </w:r>
            <w:r>
              <w:rPr>
                <w:rStyle w:val="TransUnitID"/>
                <w:lang w:val="en-US"/>
              </w:rPr>
              <w:t xml:space="preserve">e3f643ba-1ee9-4ad2-bc96-295ab3a3f3c4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Regulators have identified what they consider to be acceptable and unacceptable practices in terms of dual-use goods, as outlined in </w:t>
            </w:r>
            <w:r>
              <w:rPr>
                <w:rStyle w:val="Tag"/>
                <w:lang w:val="en-US"/>
              </w:rPr>
              <w:t xml:space="preserve">&lt;11719/&gt;</w:t>
            </w:r>
            <w:r>
              <w:rPr>
                <w:lang w:val="en-US"/>
              </w:rPr>
              <w:t xml:space="preserve">.</w:t>
            </w:r>
          </w:p>
        </w:tc>
        <w:tc>
          <w:tcPr>
            <w:shd w:val="clear" w:color="auto" w:fill="FFFFFF"/>
          </w:tcPr>
          <w:p>
            <w:pPr>
              <w:rPr>
                <w:lang w:val="ja-JP"/>
              </w:rPr>
            </w:pPr>
            <w:r>
              <w:rPr>
                <w:lang w:val="ja-JP"/>
              </w:rPr>
              <w:t xml:space="preserve">_えほん・だんちのこいぬダンアクリル酸えほん・だんちのこいぬダンアクリル酸アクリル酸アルカリ橄欖石玄武岩アイヌアイヌえほん・だんちのこいぬダンアクセサジャストインタイムコンパイル方式"酸化銀(I,III)"アイヌアクリルアミドアイヌアクリル酸-アクセサアクリルアミド、アイヌアルカリ橄欖石玄武岩アイヌ</w:t>
            </w:r>
            <w:r>
              <w:rPr>
                <w:rStyle w:val="Tag"/>
                <w:lang w:val="ja-JP"/>
              </w:rPr>
              <w:t xml:space="preserve">&lt;11719/&gt;</w:t>
            </w:r>
            <w:r>
              <w:rPr>
                <w:lang w:val="ja-JP"/>
              </w:rPr>
              <w:t xml:space="preserve">。_</w:t>
            </w:r>
          </w:p>
        </w:tc>
      </w:tr>
      <w:tr>
        <w:tc>
          <w:tcPr>
            <w:shd w:val="clear" w:color="auto" w:fill="FFFFFF"/>
          </w:tcPr>
          <w:p>
            <w:pPr>
              <w:rPr>
                <w:lang w:val="en-US"/>
              </w:rPr>
            </w:pPr>
            <w:r>
              <w:rPr>
                <w:rStyle w:val="SegmentID"/>
                <w:lang w:val="en-US"/>
              </w:rPr>
              <w:t xml:space="preserve">4844</w:t>
            </w:r>
            <w:r>
              <w:rPr>
                <w:rStyle w:val="TransUnitID"/>
                <w:lang w:val="en-US"/>
              </w:rPr>
              <w:t xml:space="preserve">23b0f1c0-4b10-4ff3-ace2-7d6c806d9627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Practices for Dual-Use Goods</w:t>
            </w:r>
          </w:p>
        </w:tc>
        <w:tc>
          <w:tcPr>
            <w:shd w:val="clear" w:color="auto" w:fill="FFFFFF"/>
          </w:tcPr>
          <w:p>
            <w:pPr>
              <w:rPr>
                <w:lang w:val="ja-JP"/>
              </w:rPr>
            </w:pPr>
            <w:r>
              <w:rPr>
                <w:lang w:val="ja-JP"/>
              </w:rPr>
              <w:t xml:space="preserve">_"酸化銀(I,III)""酸化銀(I,III)"アクセサアクリル酸-アクセサアクリルアミド_</w:t>
            </w:r>
          </w:p>
        </w:tc>
      </w:tr>
      <w:tr>
        <w:tc>
          <w:tcPr>
            <w:shd w:val="clear" w:color="auto" w:fill="FFFFFF"/>
          </w:tcPr>
          <w:p>
            <w:pPr>
              <w:rPr>
                <w:lang w:val="en-US"/>
              </w:rPr>
            </w:pPr>
            <w:r>
              <w:rPr>
                <w:rStyle w:val="SegmentID"/>
                <w:lang w:val="en-US"/>
              </w:rPr>
              <w:t xml:space="preserve">4845</w:t>
            </w:r>
            <w:r>
              <w:rPr>
                <w:rStyle w:val="TransUnitID"/>
                <w:lang w:val="en-US"/>
              </w:rPr>
              <w:t xml:space="preserve">efb66a0f-3ab1-4b43-b4f1-a0e87c620e26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Acceptable Practices</w:t>
            </w:r>
          </w:p>
        </w:tc>
        <w:tc>
          <w:tcPr>
            <w:shd w:val="clear" w:color="auto" w:fill="FFFFFF"/>
          </w:tcPr>
          <w:p>
            <w:pPr>
              <w:rPr>
                <w:lang w:val="ja-JP"/>
              </w:rPr>
            </w:pPr>
            <w:r>
              <w:rPr>
                <w:lang w:val="ja-JP"/>
              </w:rPr>
              <w:t xml:space="preserve">_アルカリ橄欖石玄武岩アイヌえほん・だんちのこいぬダン"酸化銀(I,III)"_</w:t>
            </w:r>
          </w:p>
        </w:tc>
      </w:tr>
      <w:tr>
        <w:tc>
          <w:tcPr>
            <w:shd w:val="clear" w:color="auto" w:fill="FFFFFF"/>
          </w:tcPr>
          <w:p>
            <w:pPr>
              <w:rPr>
                <w:lang w:val="en-US"/>
              </w:rPr>
            </w:pPr>
            <w:r>
              <w:rPr>
                <w:rStyle w:val="SegmentID"/>
                <w:lang w:val="en-US"/>
              </w:rPr>
              <w:t xml:space="preserve">4846</w:t>
            </w:r>
            <w:r>
              <w:rPr>
                <w:rStyle w:val="TransUnitID"/>
                <w:lang w:val="en-US"/>
              </w:rPr>
              <w:t xml:space="preserve">f00195e1-304d-4e8b-872d-876a87f34a40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Unacceptable Practices</w:t>
            </w:r>
          </w:p>
        </w:tc>
        <w:tc>
          <w:tcPr>
            <w:shd w:val="clear" w:color="auto" w:fill="FFFFFF"/>
          </w:tcPr>
          <w:p>
            <w:pPr>
              <w:rPr>
                <w:lang w:val="ja-JP"/>
              </w:rPr>
            </w:pPr>
            <w:r>
              <w:rPr>
                <w:lang w:val="ja-JP"/>
              </w:rPr>
              <w:t xml:space="preserve">_アルカリ橄欖石玄武岩アイヌジャストインタイムコンパイル方式"酸化銀(I,III)"_</w:t>
            </w:r>
          </w:p>
        </w:tc>
      </w:tr>
      <w:tr>
        <w:tc>
          <w:tcPr>
            <w:shd w:val="clear" w:color="auto" w:fill="FFFFFF"/>
          </w:tcPr>
          <w:p>
            <w:pPr>
              <w:rPr>
                <w:lang w:val="en-US"/>
              </w:rPr>
            </w:pPr>
            <w:r>
              <w:rPr>
                <w:rStyle w:val="SegmentID"/>
                <w:lang w:val="en-US"/>
              </w:rPr>
              <w:t xml:space="preserve">4847</w:t>
            </w:r>
            <w:r>
              <w:rPr>
                <w:rStyle w:val="TransUnitID"/>
                <w:lang w:val="en-US"/>
              </w:rPr>
              <w:t xml:space="preserve">b9dc4ec9-9251-455e-a3c8-ab727b8669af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Attempting to identify dual-use goods in transactions wherever possible</w:t>
            </w:r>
          </w:p>
        </w:tc>
        <w:tc>
          <w:tcPr>
            <w:shd w:val="clear" w:color="auto" w:fill="FFFFFF"/>
          </w:tcPr>
          <w:p>
            <w:pPr>
              <w:rPr>
                <w:lang w:val="ja-JP"/>
              </w:rPr>
            </w:pPr>
            <w:r>
              <w:rPr>
                <w:lang w:val="ja-JP"/>
              </w:rPr>
              <w:t xml:space="preserve">_えほん・だんちのこいぬダンアイヌアルカリ橄欖石玄武岩アクリル酸-アクセサアクリルアミドアイヌジャストインタイムコンパイル方式アルカリ橄欖石玄武岩アルカリ橄欖石玄武岩_</w:t>
            </w:r>
          </w:p>
        </w:tc>
      </w:tr>
      <w:tr>
        <w:tc>
          <w:tcPr>
            <w:shd w:val="clear" w:color="auto" w:fill="FFFFFF"/>
          </w:tcPr>
          <w:p>
            <w:pPr>
              <w:rPr>
                <w:lang w:val="en-US"/>
              </w:rPr>
            </w:pPr>
            <w:r>
              <w:rPr>
                <w:rStyle w:val="SegmentID"/>
                <w:lang w:val="en-US"/>
              </w:rPr>
              <w:t xml:space="preserve">4848</w:t>
            </w:r>
            <w:r>
              <w:rPr>
                <w:rStyle w:val="TransUnitID"/>
                <w:lang w:val="en-US"/>
              </w:rPr>
              <w:t xml:space="preserve">1342f301-d21d-42ac-8418-468d4510bfe9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Ensuring staff members are aware of dual-use goods issues, as well as common types of goods that have dual uses</w:t>
            </w:r>
          </w:p>
        </w:tc>
        <w:tc>
          <w:tcPr>
            <w:shd w:val="clear" w:color="auto" w:fill="FFFFFF"/>
          </w:tcPr>
          <w:p>
            <w:pPr>
              <w:rPr>
                <w:lang w:val="ja-JP"/>
              </w:rPr>
            </w:pPr>
            <w:r>
              <w:rPr>
                <w:lang w:val="ja-JP"/>
              </w:rPr>
              <w:t xml:space="preserve">_アルカリ橄欖石玄武岩アクリルアミドアセチルサリチル酸アクセサアクリルアミドアイヌアクリル酸-アクセサアクリルアミドアーティチョーク、アイヌアクリル酸アイヌアーティチョークアクリルアミドアイヌアクリルアミドアクリル酸アクリル酸アクリル酸アクリル酸_</w:t>
            </w:r>
          </w:p>
        </w:tc>
      </w:tr>
      <w:tr>
        <w:tc>
          <w:tcPr>
            <w:shd w:val="clear" w:color="auto" w:fill="FFFFFF"/>
          </w:tcPr>
          <w:p>
            <w:pPr>
              <w:rPr>
                <w:lang w:val="en-US"/>
              </w:rPr>
            </w:pPr>
            <w:r>
              <w:rPr>
                <w:rStyle w:val="SegmentID"/>
                <w:lang w:val="en-US"/>
              </w:rPr>
              <w:t xml:space="preserve">4849</w:t>
            </w:r>
            <w:r>
              <w:rPr>
                <w:rStyle w:val="TransUnitID"/>
                <w:lang w:val="en-US"/>
              </w:rPr>
              <w:t xml:space="preserve">a032e3c7-71df-4f5a-8214-d783022d1043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Confirming with the exporter in high-risk situations whether a government license is required for the transaction and requesting a copy of the license when required</w:t>
            </w:r>
          </w:p>
        </w:tc>
        <w:tc>
          <w:tcPr>
            <w:shd w:val="clear" w:color="auto" w:fill="FFFFFF"/>
          </w:tcPr>
          <w:p>
            <w:pPr>
              <w:rPr>
                <w:lang w:val="ja-JP"/>
              </w:rPr>
            </w:pPr>
            <w:r>
              <w:rPr>
                <w:lang w:val="ja-JP"/>
              </w:rPr>
              <w:t xml:space="preserve">_えほん・だんちのこいぬダンアクリル酸アクセサアルカリ橄欖石玄武岩アイヌアクリル酸-アクリル酸えほん・だんちのこいぬダンアセチルサリチル酸㌔えほん・だんちのこいぬダンアセチルサリチル酸アイヌアルカリ橄欖石玄武岩アクセサアクセサアジャイル ソフトウェア開発アクセサえほん・だんちのこいぬダン㌔アクリル酸アイヌアクセサアセチルサリチル酸アクリル酸アルカリ橄欖石玄武岩_</w:t>
            </w:r>
          </w:p>
        </w:tc>
      </w:tr>
      <w:tr>
        <w:tc>
          <w:tcPr>
            <w:shd w:val="clear" w:color="auto" w:fill="FFFFFF"/>
          </w:tcPr>
          <w:p>
            <w:pPr>
              <w:rPr>
                <w:lang w:val="en-US"/>
              </w:rPr>
            </w:pPr>
            <w:r>
              <w:rPr>
                <w:rStyle w:val="SegmentID"/>
                <w:lang w:val="en-US"/>
              </w:rPr>
              <w:t xml:space="preserve">4850</w:t>
            </w:r>
            <w:r>
              <w:rPr>
                <w:rStyle w:val="TransUnitID"/>
                <w:lang w:val="en-US"/>
              </w:rPr>
              <w:t xml:space="preserve">7a3b1106-52ab-4862-8d42-7d7a6fc79d02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Failing to attempt to identify dual-use goods in transactions</w:t>
            </w:r>
          </w:p>
        </w:tc>
        <w:tc>
          <w:tcPr>
            <w:shd w:val="clear" w:color="auto" w:fill="FFFFFF"/>
          </w:tcPr>
          <w:p>
            <w:pPr>
              <w:rPr>
                <w:lang w:val="ja-JP"/>
              </w:rPr>
            </w:pPr>
            <w:r>
              <w:rPr>
                <w:lang w:val="ja-JP"/>
              </w:rPr>
              <w:t xml:space="preserve">_アセチルサリチル酸アイヌアセチルサリチル酸アイヌアルカリ橄欖石玄武岩アクリル酸-アクセサアクリルアミドアイヌジャストインタイムコンパイル方式_</w:t>
            </w:r>
          </w:p>
        </w:tc>
      </w:tr>
      <w:tr>
        <w:tc>
          <w:tcPr>
            <w:shd w:val="clear" w:color="auto" w:fill="FFFFFF"/>
          </w:tcPr>
          <w:p>
            <w:pPr>
              <w:rPr>
                <w:lang w:val="en-US"/>
              </w:rPr>
            </w:pPr>
            <w:r>
              <w:rPr>
                <w:rStyle w:val="SegmentID"/>
                <w:lang w:val="en-US"/>
              </w:rPr>
              <w:t xml:space="preserve">4851</w:t>
            </w:r>
            <w:r>
              <w:rPr>
                <w:rStyle w:val="TransUnitID"/>
                <w:lang w:val="en-US"/>
              </w:rPr>
              <w:t xml:space="preserve">5374daa2-5fbe-4004-ae75-3850e5ed3546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Focusing solely on military or “lethal end-use” goods</w:t>
            </w:r>
          </w:p>
        </w:tc>
        <w:tc>
          <w:tcPr>
            <w:shd w:val="clear" w:color="auto" w:fill="FFFFFF"/>
          </w:tcPr>
          <w:p>
            <w:pPr>
              <w:rPr>
                <w:lang w:val="ja-JP"/>
              </w:rPr>
            </w:pPr>
            <w:r>
              <w:rPr>
                <w:lang w:val="ja-JP"/>
              </w:rPr>
              <w:t xml:space="preserve">_アルカリ橄欖石玄武岩アーティチョークアイヌアルカリ橄欖石玄武岩アイヌ“アーティチョークアクセサ-アクリル酸アクリルアミド_</w:t>
            </w:r>
          </w:p>
        </w:tc>
      </w:tr>
      <w:tr>
        <w:tc>
          <w:tcPr>
            <w:shd w:val="clear" w:color="auto" w:fill="FFFFFF"/>
          </w:tcPr>
          <w:p>
            <w:pPr>
              <w:rPr>
                <w:lang w:val="en-US"/>
              </w:rPr>
            </w:pPr>
            <w:r>
              <w:rPr>
                <w:rStyle w:val="SegmentID"/>
                <w:lang w:val="en-US"/>
              </w:rPr>
              <w:t xml:space="preserve">4852</w:t>
            </w:r>
            <w:r>
              <w:rPr>
                <w:rStyle w:val="TransUnitID"/>
                <w:lang w:val="en-US"/>
              </w:rPr>
              <w:t xml:space="preserve">73333226-1e6a-4779-bd70-aad215268c39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Failing to establish a clear dual-use goods policy</w:t>
            </w:r>
          </w:p>
        </w:tc>
        <w:tc>
          <w:tcPr>
            <w:shd w:val="clear" w:color="auto" w:fill="FFFFFF"/>
          </w:tcPr>
          <w:p>
            <w:pPr>
              <w:rPr>
                <w:lang w:val="ja-JP"/>
              </w:rPr>
            </w:pPr>
            <w:r>
              <w:rPr>
                <w:lang w:val="ja-JP"/>
              </w:rPr>
              <w:t xml:space="preserve">_アセチルサリチル酸アイヌ"酸化銀(I,III)"㌔アクリルアミドアクリル酸-アクセサアクリルアミドアーティチョーク_</w:t>
            </w:r>
          </w:p>
        </w:tc>
      </w:tr>
      <w:tr>
        <w:tc>
          <w:tcPr>
            <w:shd w:val="clear" w:color="auto" w:fill="FFFFFF"/>
          </w:tcPr>
          <w:p>
            <w:pPr>
              <w:rPr>
                <w:lang w:val="en-US"/>
              </w:rPr>
            </w:pPr>
            <w:r>
              <w:rPr>
                <w:rStyle w:val="SegmentID"/>
                <w:lang w:val="en-US"/>
              </w:rPr>
              <w:t xml:space="preserve">4853</w:t>
            </w:r>
            <w:r>
              <w:rPr>
                <w:rStyle w:val="TransUnitID"/>
                <w:lang w:val="en-US"/>
              </w:rPr>
              <w:t xml:space="preserve">72b69ee7-4e60-466a-a8ba-541feb508a95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Failing to undertake further research when goods descriptions are vague or confusing</w:t>
            </w:r>
          </w:p>
        </w:tc>
        <w:tc>
          <w:tcPr>
            <w:shd w:val="clear" w:color="auto" w:fill="FFFFFF"/>
          </w:tcPr>
          <w:p>
            <w:pPr>
              <w:rPr>
                <w:lang w:val="ja-JP"/>
              </w:rPr>
            </w:pPr>
            <w:r>
              <w:rPr>
                <w:lang w:val="ja-JP"/>
              </w:rPr>
              <w:t xml:space="preserve">_アセチルサリチル酸アイヌ"酸化銀(I,III)"アセチルサリチル酸アルカリ橄欖石玄武岩アクリル酸アクリルアミドジャストインタイムコンパイル方式アクセサアクリルアミドアイヌ"酸化銀(I,III)"_</w:t>
            </w:r>
          </w:p>
        </w:tc>
      </w:tr>
      <w:tr>
        <w:tc>
          <w:tcPr>
            <w:shd w:val="clear" w:color="auto" w:fill="FFFFFF"/>
          </w:tcPr>
          <w:p>
            <w:pPr>
              <w:rPr>
                <w:lang w:val="en-US"/>
              </w:rPr>
            </w:pPr>
            <w:r>
              <w:rPr>
                <w:rStyle w:val="SegmentID"/>
                <w:lang w:val="en-US"/>
              </w:rPr>
              <w:t xml:space="preserve">4854</w:t>
            </w:r>
            <w:r>
              <w:rPr>
                <w:rStyle w:val="TransUnitID"/>
                <w:lang w:val="en-US"/>
              </w:rPr>
              <w:t xml:space="preserve">3b70a43a-e652-4941-b1a9-0918640f1c92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Failing to make use of third-party data sources when possible to undertake checks on dual-use goods</w:t>
            </w:r>
          </w:p>
        </w:tc>
        <w:tc>
          <w:tcPr>
            <w:shd w:val="clear" w:color="auto" w:fill="FFFFFF"/>
          </w:tcPr>
          <w:p>
            <w:pPr>
              <w:rPr>
                <w:lang w:val="ja-JP"/>
              </w:rPr>
            </w:pPr>
            <w:r>
              <w:rPr>
                <w:lang w:val="ja-JP"/>
              </w:rPr>
              <w:t xml:space="preserve">_アセチルサリチル酸アイヌアクリル酸アクセサアイヌアクリルアミド-アクリルアミドアクリル酸アセチルサリチル酸アクリル酸アルカリ橄欖石玄武岩アイヌ"酸化銀(I,III)"アーティチョークアイヌアクリル酸-アクセサアクリルアミド_</w:t>
            </w:r>
          </w:p>
        </w:tc>
      </w:tr>
      <w:tr>
        <w:tc>
          <w:tcPr>
            <w:shd w:val="clear" w:color="auto" w:fill="FFFFFF"/>
          </w:tcPr>
          <w:p>
            <w:pPr>
              <w:rPr>
                <w:lang w:val="en-US"/>
              </w:rPr>
            </w:pPr>
            <w:r>
              <w:rPr>
                <w:rStyle w:val="SegmentID"/>
                <w:lang w:val="en-US"/>
              </w:rPr>
              <w:t xml:space="preserve">4855</w:t>
            </w:r>
            <w:r>
              <w:rPr>
                <w:rStyle w:val="TransUnitID"/>
                <w:lang w:val="en-US"/>
              </w:rPr>
              <w:t xml:space="preserve">dc70fb84-ddf0-417d-a3cb-6b3d0c5e98ae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inherent sanctions risks related to dual-use goods are often identified through the conduct undertaken by the parties involved and/or the records provided by them to the front-line business staff.</w:t>
            </w:r>
          </w:p>
        </w:tc>
        <w:tc>
          <w:tcPr>
            <w:shd w:val="clear" w:color="auto" w:fill="FFFFFF"/>
          </w:tcPr>
          <w:p>
            <w:pPr>
              <w:rPr>
                <w:lang w:val="ja-JP"/>
              </w:rPr>
            </w:pPr>
            <w:r>
              <w:rPr>
                <w:lang w:val="ja-JP"/>
              </w:rPr>
              <w:t xml:space="preserve">_アクセサアルカリ橄欖石玄武岩"酸化銀(I,III)"アクリルアミドアセチルサリチル酸アイヌアクリル酸-アクセサアクリルアミドアクセサアクリルアミドえほん・だんちのこいぬダンアセチルサリチル酸アクセサアセチルサリチル酸えほん・だんちのこいぬダンアイヌアクセサアセチルサリチル酸アルカリ橄欖石玄武岩アクセサ/アイヌアクセサアセチルサリチル酸アルカリ橄欖石玄武岩アイヌアクリル酸アイヌアクセサアクリルアミド-アクリル酸アルカリ橄欖石玄武岩アクリルアミド。_</w:t>
            </w:r>
          </w:p>
        </w:tc>
      </w:tr>
      <w:tr>
        <w:tc>
          <w:tcPr>
            <w:shd w:val="clear" w:color="auto" w:fill="FFFFFF"/>
          </w:tcPr>
          <w:p>
            <w:pPr>
              <w:rPr>
                <w:lang w:val="en-US"/>
              </w:rPr>
            </w:pPr>
            <w:r>
              <w:rPr>
                <w:rStyle w:val="SegmentID"/>
                <w:lang w:val="en-US"/>
              </w:rPr>
              <w:t xml:space="preserve">4856</w:t>
            </w:r>
            <w:r>
              <w:rPr>
                <w:rStyle w:val="TransUnitID"/>
                <w:lang w:val="en-US"/>
              </w:rPr>
              <w:t xml:space="preserve">dc70fb84-ddf0-417d-a3cb-6b3d0c5e98ae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is a list of red flags concerning dual-use goods:</w:t>
            </w:r>
          </w:p>
        </w:tc>
        <w:tc>
          <w:tcPr>
            <w:shd w:val="clear" w:color="auto" w:fill="FFFFFF"/>
          </w:tcPr>
          <w:p>
            <w:pPr>
              <w:rPr>
                <w:lang w:val="ja-JP"/>
              </w:rPr>
            </w:pPr>
            <w:r>
              <w:rPr>
                <w:lang w:val="ja-JP"/>
              </w:rPr>
              <w:t xml:space="preserve">_アクセサ"酸化銀(I,III)"アイヌ㌔アクリル酸アイヌアクセサアクリルアミドえほん・だんちのこいぬダンアクリル酸-アクセサアクリルアミド:_</w:t>
            </w:r>
          </w:p>
        </w:tc>
      </w:tr>
      <w:tr>
        <w:tc>
          <w:tcPr>
            <w:shd w:val="clear" w:color="auto" w:fill="FFFFFF"/>
          </w:tcPr>
          <w:p>
            <w:pPr>
              <w:rPr>
                <w:lang w:val="en-US"/>
              </w:rPr>
            </w:pPr>
            <w:r>
              <w:rPr>
                <w:rStyle w:val="SegmentID"/>
                <w:lang w:val="en-US"/>
              </w:rPr>
              <w:t xml:space="preserve">4857</w:t>
            </w:r>
            <w:r>
              <w:rPr>
                <w:rStyle w:val="TransUnitID"/>
                <w:lang w:val="en-US"/>
              </w:rPr>
              <w:t xml:space="preserve">ac10118a-c91b-451a-80c4-6226664fb98c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details are similar to those found on the US BIS List of Denied Persons.</w:t>
            </w:r>
          </w:p>
        </w:tc>
        <w:tc>
          <w:tcPr>
            <w:shd w:val="clear" w:color="auto" w:fill="FFFFFF"/>
          </w:tcPr>
          <w:p>
            <w:pPr>
              <w:rPr>
                <w:lang w:val="ja-JP"/>
              </w:rPr>
            </w:pPr>
            <w:r>
              <w:rPr>
                <w:lang w:val="ja-JP"/>
              </w:rPr>
              <w:t xml:space="preserve">_アクセサアルカリ橄欖石玄武岩アセチルサリチル酸アクセサアセチルサリチル酸アイヌアクリルアミドアクリルアミドアイヌアクセサアイヌアクセサアクリル酸アイヌアーティチョークアセチルサリチル酸。_</w:t>
            </w:r>
          </w:p>
        </w:tc>
      </w:tr>
      <w:tr>
        <w:tc>
          <w:tcPr>
            <w:shd w:val="clear" w:color="auto" w:fill="FFFFFF"/>
          </w:tcPr>
          <w:p>
            <w:pPr>
              <w:rPr>
                <w:lang w:val="en-US"/>
              </w:rPr>
            </w:pPr>
            <w:r>
              <w:rPr>
                <w:rStyle w:val="SegmentID"/>
                <w:lang w:val="en-US"/>
              </w:rPr>
              <w:t xml:space="preserve">4858</w:t>
            </w:r>
            <w:r>
              <w:rPr>
                <w:rStyle w:val="TransUnitID"/>
                <w:lang w:val="en-US"/>
              </w:rPr>
              <w:t xml:space="preserve">c9bd5d4c-9783-431f-8043-cdf2f4158676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is reluctant to provide information about the end use of the goods.</w:t>
            </w:r>
          </w:p>
        </w:tc>
        <w:tc>
          <w:tcPr>
            <w:shd w:val="clear" w:color="auto" w:fill="FFFFFF"/>
          </w:tcPr>
          <w:p>
            <w:pPr>
              <w:rPr>
                <w:lang w:val="ja-JP"/>
              </w:rPr>
            </w:pPr>
            <w:r>
              <w:rPr>
                <w:lang w:val="ja-JP"/>
              </w:rPr>
              <w:t xml:space="preserve">_アクセサアルカリ橄欖石玄武岩アイヌ"酸化銀(I,III)"アイヌアセチルサリチル酸アジャイル ソフトウェア開発アクリルアミドアクセサアクセサアクセサアイヌアクセサアクリルアミド。_</w:t>
            </w:r>
          </w:p>
        </w:tc>
      </w:tr>
      <w:tr>
        <w:tc>
          <w:tcPr>
            <w:shd w:val="clear" w:color="auto" w:fill="FFFFFF"/>
          </w:tcPr>
          <w:p>
            <w:pPr>
              <w:rPr>
                <w:lang w:val="en-US"/>
              </w:rPr>
            </w:pPr>
            <w:r>
              <w:rPr>
                <w:rStyle w:val="SegmentID"/>
                <w:lang w:val="en-US"/>
              </w:rPr>
              <w:t xml:space="preserve">4859</w:t>
            </w:r>
            <w:r>
              <w:rPr>
                <w:rStyle w:val="TransUnitID"/>
                <w:lang w:val="en-US"/>
              </w:rPr>
              <w:t xml:space="preserve">37263613-32eb-4fdc-8100-a6c5861a4a3a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has little or no export or trade business background.</w:t>
            </w:r>
          </w:p>
        </w:tc>
        <w:tc>
          <w:tcPr>
            <w:shd w:val="clear" w:color="auto" w:fill="FFFFFF"/>
          </w:tcPr>
          <w:p>
            <w:pPr>
              <w:rPr>
                <w:lang w:val="ja-JP"/>
              </w:rPr>
            </w:pPr>
            <w:r>
              <w:rPr>
                <w:lang w:val="ja-JP"/>
              </w:rPr>
              <w:t xml:space="preserve">_アクセサアルカリ橄欖石玄武岩アクセサアーティチョークアイヌアイヌアーティチョークアイヌアクリルアミドアルカリ橄欖石玄武岩えほん・だんちのこいぬダン。_</w:t>
            </w:r>
          </w:p>
        </w:tc>
      </w:tr>
      <w:tr>
        <w:tc>
          <w:tcPr>
            <w:shd w:val="clear" w:color="auto" w:fill="FFFFFF"/>
          </w:tcPr>
          <w:p>
            <w:pPr>
              <w:rPr>
                <w:lang w:val="en-US"/>
              </w:rPr>
            </w:pPr>
            <w:r>
              <w:rPr>
                <w:rStyle w:val="SegmentID"/>
                <w:lang w:val="en-US"/>
              </w:rPr>
              <w:t xml:space="preserve">4860</w:t>
            </w:r>
            <w:r>
              <w:rPr>
                <w:rStyle w:val="TransUnitID"/>
                <w:lang w:val="en-US"/>
              </w:rPr>
              <w:t xml:space="preserve">2de99885-2cbf-436c-b7e9-8ee98702176d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is evasive or unclear about the intended use of the goods or whether they will be re-exported by the buyer.</w:t>
            </w:r>
          </w:p>
        </w:tc>
        <w:tc>
          <w:tcPr>
            <w:shd w:val="clear" w:color="auto" w:fill="FFFFFF"/>
          </w:tcPr>
          <w:p>
            <w:pPr>
              <w:rPr>
                <w:lang w:val="ja-JP"/>
              </w:rPr>
            </w:pPr>
            <w:r>
              <w:rPr>
                <w:lang w:val="ja-JP"/>
              </w:rPr>
              <w:t xml:space="preserve">_アクセサアルカリ橄欖石玄武岩アイヌアセチルサリチル酸アイヌアセチルサリチル酸アクリルアミドアクセサアルカリ橄欖石玄武岩アクセサアイヌアクセサアクリルアミドアイヌアセチルサリチル酸アクリル酸アクリル酸アイヌアイヌ-アルカリ橄欖石玄武岩アイヌアクセサアクリルアミド。_</w:t>
            </w:r>
          </w:p>
        </w:tc>
      </w:tr>
      <w:tr>
        <w:tc>
          <w:tcPr>
            <w:shd w:val="clear" w:color="auto" w:fill="FFFFFF"/>
          </w:tcPr>
          <w:p>
            <w:pPr>
              <w:rPr>
                <w:lang w:val="en-US"/>
              </w:rPr>
            </w:pPr>
            <w:r>
              <w:rPr>
                <w:rStyle w:val="SegmentID"/>
                <w:lang w:val="en-US"/>
              </w:rPr>
              <w:t xml:space="preserve">4861</w:t>
            </w:r>
            <w:r>
              <w:rPr>
                <w:rStyle w:val="TransUnitID"/>
                <w:lang w:val="en-US"/>
              </w:rPr>
              <w:t xml:space="preserve">9796c57f-8521-4376-b03e-d12c2f46e903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shipping route is abnormal for the product and destination.</w:t>
            </w:r>
          </w:p>
        </w:tc>
        <w:tc>
          <w:tcPr>
            <w:shd w:val="clear" w:color="auto" w:fill="FFFFFF"/>
          </w:tcPr>
          <w:p>
            <w:pPr>
              <w:rPr>
                <w:lang w:val="ja-JP"/>
              </w:rPr>
            </w:pPr>
            <w:r>
              <w:rPr>
                <w:lang w:val="ja-JP"/>
              </w:rPr>
              <w:t xml:space="preserve">_アクセサアルカリ橄欖石玄武岩アクリルアミドアイヌアルカリ橄欖石玄武岩アクセサアクセサアセチルサリチル酸アクセサアジャイル ソフトウェア開発。_</w:t>
            </w:r>
          </w:p>
        </w:tc>
      </w:tr>
      <w:tr>
        <w:tc>
          <w:tcPr>
            <w:shd w:val="clear" w:color="auto" w:fill="FFFFFF"/>
          </w:tcPr>
          <w:p>
            <w:pPr>
              <w:rPr>
                <w:lang w:val="en-US"/>
              </w:rPr>
            </w:pPr>
            <w:r>
              <w:rPr>
                <w:rStyle w:val="SegmentID"/>
                <w:lang w:val="en-US"/>
              </w:rPr>
              <w:t xml:space="preserve">4862</w:t>
            </w:r>
            <w:r>
              <w:rPr>
                <w:rStyle w:val="TransUnitID"/>
                <w:lang w:val="en-US"/>
              </w:rPr>
              <w:t xml:space="preserve">aa8b4ec5-5b77-443a-b683-9a7d0ed2d20e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Packing is inconsistent with the stated method of shipment or destination.</w:t>
            </w:r>
          </w:p>
        </w:tc>
        <w:tc>
          <w:tcPr>
            <w:shd w:val="clear" w:color="auto" w:fill="FFFFFF"/>
          </w:tcPr>
          <w:p>
            <w:pPr>
              <w:rPr>
                <w:lang w:val="ja-JP"/>
              </w:rPr>
            </w:pPr>
            <w:r>
              <w:rPr>
                <w:lang w:val="ja-JP"/>
              </w:rPr>
              <w:t xml:space="preserve">_アセチルサリチル酸アイヌジャストインタイムコンパイル方式アクリル酸アクセサアーティチョークアーティチョークアイヌアルカリ橄欖石玄武岩アイヌアジャイル ソフトウェア開発。_</w:t>
            </w:r>
          </w:p>
        </w:tc>
      </w:tr>
      <w:tr>
        <w:tc>
          <w:tcPr>
            <w:shd w:val="clear" w:color="auto" w:fill="FFFFFF"/>
          </w:tcPr>
          <w:p>
            <w:pPr>
              <w:rPr>
                <w:lang w:val="en-US"/>
              </w:rPr>
            </w:pPr>
            <w:r>
              <w:rPr>
                <w:rStyle w:val="SegmentID"/>
                <w:lang w:val="en-US"/>
              </w:rPr>
              <w:t xml:space="preserve">4863</w:t>
            </w:r>
            <w:r>
              <w:rPr>
                <w:rStyle w:val="TransUnitID"/>
                <w:lang w:val="en-US"/>
              </w:rPr>
              <w:t xml:space="preserve">9055890d-36dd-4493-9c01-ac35cfeae3d9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Delivery dates are vague, or deliveries are planned for unusual destinations.</w:t>
            </w:r>
          </w:p>
        </w:tc>
        <w:tc>
          <w:tcPr>
            <w:shd w:val="clear" w:color="auto" w:fill="FFFFFF"/>
          </w:tcPr>
          <w:p>
            <w:pPr>
              <w:rPr>
                <w:lang w:val="ja-JP"/>
              </w:rPr>
            </w:pPr>
            <w:r>
              <w:rPr>
                <w:lang w:val="ja-JP"/>
              </w:rPr>
              <w:t xml:space="preserve">_アルカリ橄欖石玄武岩アクリルアミドアクセサアクリルアミド、アイヌえほん・だんちのこいぬダンアクセサアセチルサリチル酸アクセサアセチルサリチル酸ジャストインタイムコンパイル方式。_</w:t>
            </w:r>
          </w:p>
        </w:tc>
      </w:tr>
      <w:tr>
        <w:tc>
          <w:tcPr>
            <w:shd w:val="clear" w:color="auto" w:fill="FFFFFF"/>
          </w:tcPr>
          <w:p>
            <w:pPr>
              <w:rPr>
                <w:lang w:val="en-US"/>
              </w:rPr>
            </w:pPr>
            <w:r>
              <w:rPr>
                <w:rStyle w:val="SegmentID"/>
                <w:lang w:val="en-US"/>
              </w:rPr>
              <w:t xml:space="preserve">4864</w:t>
            </w:r>
            <w:r>
              <w:rPr>
                <w:rStyle w:val="TransUnitID"/>
                <w:lang w:val="en-US"/>
              </w:rPr>
              <w:t xml:space="preserve">2ace0144-4609-410b-85cc-371e93455f5d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product’s final destination is a freight-forwarding firm.</w:t>
            </w:r>
          </w:p>
        </w:tc>
        <w:tc>
          <w:tcPr>
            <w:shd w:val="clear" w:color="auto" w:fill="FFFFFF"/>
          </w:tcPr>
          <w:p>
            <w:pPr>
              <w:rPr>
                <w:lang w:val="ja-JP"/>
              </w:rPr>
            </w:pPr>
            <w:r>
              <w:rPr>
                <w:lang w:val="ja-JP"/>
              </w:rPr>
              <w:t xml:space="preserve">_アクセサ"酸化銀(I,III)"アクリルアミドアジャイル ソフトウェア開発アイヌ㌔アセチルサリチル酸-えほん・だんちのこいぬダンアクリル酸。_</w:t>
            </w:r>
          </w:p>
        </w:tc>
      </w:tr>
      <w:tr>
        <w:tc>
          <w:tcPr>
            <w:shd w:val="clear" w:color="auto" w:fill="FFFFFF"/>
          </w:tcPr>
          <w:p>
            <w:pPr>
              <w:rPr>
                <w:lang w:val="en-US"/>
              </w:rPr>
            </w:pPr>
            <w:r>
              <w:rPr>
                <w:rStyle w:val="SegmentID"/>
                <w:lang w:val="en-US"/>
              </w:rPr>
              <w:t xml:space="preserve">4865</w:t>
            </w:r>
            <w:r>
              <w:rPr>
                <w:rStyle w:val="TransUnitID"/>
                <w:lang w:val="en-US"/>
              </w:rPr>
              <w:t xml:space="preserve">4f3e4a10-180c-47d0-a623-ca5db3f67403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Approach</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4866</w:t>
            </w:r>
            <w:r>
              <w:rPr>
                <w:rStyle w:val="TransUnitID"/>
                <w:lang w:val="en-US"/>
              </w:rPr>
              <w:t xml:space="preserve">081ae66a-7059-4c71-9123-3a92cfffdb07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Trade-activity screening differs in a number of ways from simply screening an individual’s name against a list of sanctions targets.</w:t>
            </w:r>
          </w:p>
        </w:tc>
        <w:tc>
          <w:tcPr>
            <w:shd w:val="clear" w:color="auto" w:fill="FFFFFF"/>
          </w:tcPr>
          <w:p>
            <w:pPr>
              <w:rPr>
                <w:lang w:val="ja-JP"/>
              </w:rPr>
            </w:pPr>
            <w:r>
              <w:rPr>
                <w:lang w:val="ja-JP"/>
              </w:rPr>
              <w:t xml:space="preserve">_アクリルアミド-アルカリ橄欖石玄武岩"酸化銀(I,III)"アセチルサリチル酸アイヌ㌔アーティチョークアイヌアクリル酸アクリル酸アーティチョーク"酸化銀(I,III)"アイヌジャストインタイムコンパイル方式アクリル酸アセチルサリチル酸㌔アクリル酸アイヌ"酸化銀(I,III)"アセチルサリチル酸。_</w:t>
            </w:r>
          </w:p>
        </w:tc>
      </w:tr>
      <w:tr>
        <w:tc>
          <w:tcPr>
            <w:shd w:val="clear" w:color="auto" w:fill="FFFFFF"/>
          </w:tcPr>
          <w:p>
            <w:pPr>
              <w:rPr>
                <w:lang w:val="en-US"/>
              </w:rPr>
            </w:pPr>
            <w:r>
              <w:rPr>
                <w:rStyle w:val="SegmentID"/>
                <w:lang w:val="en-US"/>
              </w:rPr>
              <w:t xml:space="preserve">4867</w:t>
            </w:r>
            <w:r>
              <w:rPr>
                <w:rStyle w:val="TransUnitID"/>
                <w:lang w:val="en-US"/>
              </w:rPr>
              <w:t xml:space="preserve">081ae66a-7059-4c71-9123-3a92cfffdb07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differs from payment screening.</w:t>
            </w:r>
          </w:p>
        </w:tc>
        <w:tc>
          <w:tcPr>
            <w:shd w:val="clear" w:color="auto" w:fill="FFFFFF"/>
          </w:tcPr>
          <w:p>
            <w:pPr>
              <w:rPr>
                <w:lang w:val="ja-JP"/>
              </w:rPr>
            </w:pPr>
            <w:r>
              <w:rPr>
                <w:lang w:val="ja-JP"/>
              </w:rPr>
              <w:t xml:space="preserve">_アイヌアクリル酸アセチルサリチル酸アクリル酸アセチルサリチル酸"酸化銀(I,III)"。_</w:t>
            </w:r>
          </w:p>
        </w:tc>
      </w:tr>
      <w:tr>
        <w:tc>
          <w:tcPr>
            <w:shd w:val="clear" w:color="auto" w:fill="FFFFFF"/>
          </w:tcPr>
          <w:p>
            <w:pPr>
              <w:rPr>
                <w:lang w:val="en-US"/>
              </w:rPr>
            </w:pPr>
            <w:r>
              <w:rPr>
                <w:rStyle w:val="SegmentID"/>
                <w:lang w:val="en-US"/>
              </w:rPr>
              <w:t xml:space="preserve">4868</w:t>
            </w:r>
            <w:r>
              <w:rPr>
                <w:rStyle w:val="TransUnitID"/>
                <w:lang w:val="en-US"/>
              </w:rPr>
              <w:t xml:space="preserve">081ae66a-7059-4c71-9123-3a92cfffdb07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Trade-activity screening can involve complex transactions and a voluminous amount of message data related to just one deal.</w:t>
            </w:r>
          </w:p>
        </w:tc>
        <w:tc>
          <w:tcPr>
            <w:shd w:val="clear" w:color="auto" w:fill="FFFFFF"/>
          </w:tcPr>
          <w:p>
            <w:pPr>
              <w:rPr>
                <w:lang w:val="ja-JP"/>
              </w:rPr>
            </w:pPr>
            <w:r>
              <w:rPr>
                <w:lang w:val="ja-JP"/>
              </w:rPr>
              <w:t xml:space="preserve">_アクリルアミド-アルカリ橄欖石玄武岩"酸化銀(I,III)"アクセサアセチルサリチル酸アセチルサリチル酸ジャストインタイムコンパイル方式アクセサ㌔えほん・だんちのこいぬダンアーティチョークアイヌアセチルサリチル酸アクリル酸アセチルサリチル酸アイヌアクリル酸アクセサアクリル酸。_</w:t>
            </w:r>
          </w:p>
        </w:tc>
      </w:tr>
      <w:tr>
        <w:tc>
          <w:tcPr>
            <w:shd w:val="clear" w:color="auto" w:fill="FFFFFF"/>
          </w:tcPr>
          <w:p>
            <w:pPr>
              <w:rPr>
                <w:lang w:val="en-US"/>
              </w:rPr>
            </w:pPr>
            <w:r>
              <w:rPr>
                <w:rStyle w:val="SegmentID"/>
                <w:lang w:val="en-US"/>
              </w:rPr>
              <w:t xml:space="preserve">4869</w:t>
            </w:r>
            <w:r>
              <w:rPr>
                <w:rStyle w:val="TransUnitID"/>
                <w:lang w:val="en-US"/>
              </w:rPr>
              <w:t xml:space="preserve">081ae66a-7059-4c71-9123-3a92cfffdb07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trade payment messages often include more free text, which increases the risk that text can be misunderstood.</w:t>
            </w:r>
          </w:p>
        </w:tc>
        <w:tc>
          <w:tcPr>
            <w:shd w:val="clear" w:color="auto" w:fill="FFFFFF"/>
          </w:tcPr>
          <w:p>
            <w:pPr>
              <w:rPr>
                <w:lang w:val="ja-JP"/>
              </w:rPr>
            </w:pPr>
            <w:r>
              <w:rPr>
                <w:lang w:val="ja-JP"/>
              </w:rPr>
              <w:t xml:space="preserve">_アイヌアルカリ橄欖石玄武岩、アクリルアミドアセチルサリチル酸アルカリ橄欖石玄武岩アクリルアミドアセチルサリチル酸アクリル酸アクリル酸アクリル酸、アクリルアミド"酸化銀(I,III)"アクセサアクリル酸アクリル酸アクリル酸アクセサアイヌゴエモンが行く! 生命と向きあって。_</w:t>
            </w:r>
          </w:p>
        </w:tc>
      </w:tr>
      <w:tr>
        <w:tc>
          <w:tcPr>
            <w:shd w:val="clear" w:color="auto" w:fill="FFFFFF"/>
          </w:tcPr>
          <w:p>
            <w:pPr>
              <w:rPr>
                <w:lang w:val="en-US"/>
              </w:rPr>
            </w:pPr>
            <w:r>
              <w:rPr>
                <w:rStyle w:val="SegmentID"/>
                <w:lang w:val="en-US"/>
              </w:rPr>
              <w:t xml:space="preserve">4870</w:t>
            </w:r>
            <w:r>
              <w:rPr>
                <w:rStyle w:val="TransUnitID"/>
                <w:lang w:val="en-US"/>
              </w:rPr>
              <w:t xml:space="preserve">01ced874-80a1-45a8-b1f5-ddffed4c4990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general, the results of trade-activity screening are not necessarily straightforward.</w:t>
            </w:r>
          </w:p>
        </w:tc>
        <w:tc>
          <w:tcPr>
            <w:shd w:val="clear" w:color="auto" w:fill="FFFFFF"/>
          </w:tcPr>
          <w:p>
            <w:pPr>
              <w:rPr>
                <w:lang w:val="ja-JP"/>
              </w:rPr>
            </w:pPr>
            <w:r>
              <w:rPr>
                <w:lang w:val="ja-JP"/>
              </w:rPr>
              <w:t xml:space="preserve">_アイヌアセチルサリチル酸、アクセサアセチルサリチル酸アイヌアクリルアミド-アルカリ橄欖石玄武岩"酸化銀(I,III)"アクセサアクセサアジャイル ソフトウェア開発ライセンス契約が適用される場合があります。_</w:t>
            </w:r>
          </w:p>
        </w:tc>
      </w:tr>
      <w:tr>
        <w:tc>
          <w:tcPr>
            <w:shd w:val="clear" w:color="auto" w:fill="FFFFFF"/>
          </w:tcPr>
          <w:p>
            <w:pPr>
              <w:rPr>
                <w:lang w:val="en-US"/>
              </w:rPr>
            </w:pPr>
            <w:r>
              <w:rPr>
                <w:rStyle w:val="SegmentID"/>
                <w:lang w:val="en-US"/>
              </w:rPr>
              <w:t xml:space="preserve">4871</w:t>
            </w:r>
            <w:r>
              <w:rPr>
                <w:rStyle w:val="TransUnitID"/>
                <w:lang w:val="en-US"/>
              </w:rPr>
              <w:t xml:space="preserve">01ced874-80a1-45a8-b1f5-ddffed4c4990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w:t>
            </w:r>
          </w:p>
        </w:tc>
        <w:tc>
          <w:tcPr>
            <w:shd w:val="clear" w:color="auto" w:fill="FFFFFF"/>
          </w:tcPr>
          <w:p>
            <w:pPr>
              <w:rPr>
                <w:lang w:val="ja-JP"/>
              </w:rPr>
            </w:pPr>
            <w:r>
              <w:rPr>
                <w:lang w:val="ja-JP"/>
              </w:rPr>
              <w:t xml:space="preserve">_アクセサアセチルサリチル酸:_</w:t>
            </w:r>
          </w:p>
        </w:tc>
      </w:tr>
      <w:tr>
        <w:tc>
          <w:tcPr>
            <w:shd w:val="clear" w:color="auto" w:fill="FFFFFF"/>
          </w:tcPr>
          <w:p>
            <w:pPr>
              <w:rPr>
                <w:lang w:val="en-US"/>
              </w:rPr>
            </w:pPr>
            <w:r>
              <w:rPr>
                <w:rStyle w:val="SegmentID"/>
                <w:lang w:val="en-US"/>
              </w:rPr>
              <w:t xml:space="preserve">4872</w:t>
            </w:r>
            <w:r>
              <w:rPr>
                <w:rStyle w:val="TransUnitID"/>
                <w:lang w:val="en-US"/>
              </w:rPr>
              <w:t xml:space="preserve">eb49e45b-ea3c-48a4-8509-f99d0ba6ca82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Restrictions may relate to specific goods for a specific time period.</w:t>
            </w:r>
          </w:p>
        </w:tc>
        <w:tc>
          <w:tcPr>
            <w:shd w:val="clear" w:color="auto" w:fill="FFFFFF"/>
          </w:tcPr>
          <w:p>
            <w:pPr>
              <w:rPr>
                <w:lang w:val="ja-JP"/>
              </w:rPr>
            </w:pPr>
            <w:r>
              <w:rPr>
                <w:lang w:val="ja-JP"/>
              </w:rPr>
              <w:t xml:space="preserve">_ジャストインタイムコンパイル方式アクセサアーティチョークアイヌアルカリ橄欖石玄武岩アクリルアミドアクセサ㌔アルカリ橄欖石玄武岩アクリル酸アーティチョーク。_</w:t>
            </w:r>
          </w:p>
        </w:tc>
      </w:tr>
      <w:tr>
        <w:tc>
          <w:tcPr>
            <w:shd w:val="clear" w:color="auto" w:fill="FFFFFF"/>
          </w:tcPr>
          <w:p>
            <w:pPr>
              <w:rPr>
                <w:lang w:val="en-US"/>
              </w:rPr>
            </w:pPr>
            <w:r>
              <w:rPr>
                <w:rStyle w:val="SegmentID"/>
                <w:lang w:val="en-US"/>
              </w:rPr>
              <w:t xml:space="preserve">4873</w:t>
            </w:r>
            <w:r>
              <w:rPr>
                <w:rStyle w:val="TransUnitID"/>
                <w:lang w:val="en-US"/>
              </w:rPr>
              <w:t xml:space="preserve">b6ce6d39-e8ba-4580-81ef-c7b3b710c289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Goods may be restricted based on quantity and composition.</w:t>
            </w:r>
          </w:p>
        </w:tc>
        <w:tc>
          <w:tcPr>
            <w:shd w:val="clear" w:color="auto" w:fill="FFFFFF"/>
          </w:tcPr>
          <w:p>
            <w:pPr>
              <w:rPr>
                <w:lang w:val="ja-JP"/>
              </w:rPr>
            </w:pPr>
            <w:r>
              <w:rPr>
                <w:lang w:val="ja-JP"/>
              </w:rPr>
              <w:t xml:space="preserve">_アクリルアミドアクセサアイヌえほん・だんちのこいぬダンアクリルアミドアイヌアルカリ橄欖石玄武岩アクセサアジャイル ソフトウェア開発。_</w:t>
            </w:r>
          </w:p>
        </w:tc>
      </w:tr>
      <w:tr>
        <w:tc>
          <w:tcPr>
            <w:shd w:val="clear" w:color="auto" w:fill="FFFFFF"/>
          </w:tcPr>
          <w:p>
            <w:pPr>
              <w:rPr>
                <w:lang w:val="en-US"/>
              </w:rPr>
            </w:pPr>
            <w:r>
              <w:rPr>
                <w:rStyle w:val="SegmentID"/>
                <w:lang w:val="en-US"/>
              </w:rPr>
              <w:t xml:space="preserve">4874</w:t>
            </w:r>
            <w:r>
              <w:rPr>
                <w:rStyle w:val="TransUnitID"/>
                <w:lang w:val="en-US"/>
              </w:rPr>
              <w:t xml:space="preserve">ad37dd9a-2b0a-403c-8080-fab62b492779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Targets may be restricted from certain financial activities in specific sectors.</w:t>
            </w:r>
          </w:p>
        </w:tc>
        <w:tc>
          <w:tcPr>
            <w:shd w:val="clear" w:color="auto" w:fill="FFFFFF"/>
          </w:tcPr>
          <w:p>
            <w:pPr>
              <w:rPr>
                <w:lang w:val="ja-JP"/>
              </w:rPr>
            </w:pPr>
            <w:r>
              <w:rPr>
                <w:lang w:val="ja-JP"/>
              </w:rPr>
              <w:t xml:space="preserve">_アセチルサリチル酸アクセサアイヌえほん・だんちのこいぬダンアクリル酸アセチルサリチル酸"酸化銀(I,III)"えほん・だんちのこいぬダンアイヌアルカリ橄欖石玄武岩アセチルサリチル酸。_</w:t>
            </w:r>
          </w:p>
        </w:tc>
      </w:tr>
      <w:tr>
        <w:tc>
          <w:tcPr>
            <w:shd w:val="clear" w:color="auto" w:fill="FFFFFF"/>
          </w:tcPr>
          <w:p>
            <w:pPr>
              <w:rPr>
                <w:lang w:val="en-US"/>
              </w:rPr>
            </w:pPr>
            <w:r>
              <w:rPr>
                <w:rStyle w:val="SegmentID"/>
                <w:lang w:val="en-US"/>
              </w:rPr>
              <w:t xml:space="preserve">4875</w:t>
            </w:r>
            <w:r>
              <w:rPr>
                <w:rStyle w:val="TransUnitID"/>
                <w:lang w:val="en-US"/>
              </w:rPr>
              <w:t xml:space="preserve">144ac6f4-deff-4830-a355-a269a23acfb3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an organization might need to determine whether the entity is subject to conditional sanctions or trade restrictions on dual-use goods, as well as the composition of the goods and whether they exceed a threshold to the point at which the trade activity is prohibited.</w:t>
            </w:r>
          </w:p>
        </w:tc>
        <w:tc>
          <w:tcPr>
            <w:shd w:val="clear" w:color="auto" w:fill="FFFFFF"/>
          </w:tcPr>
          <w:p>
            <w:pPr>
              <w:rPr>
                <w:lang w:val="ja-JP"/>
              </w:rPr>
            </w:pPr>
            <w:r>
              <w:rPr>
                <w:lang w:val="ja-JP"/>
              </w:rPr>
              <w:t xml:space="preserve">_"酸化銀(I,III)"、アイヌジャストインタイムコンパイル方式アクリルアミドアクリル酸アイヌ"酸化銀(I,III)"アセチルサリチル酸アクセサアーティチョークアイヌアセチルサリチル酸アイヌアジャイル ソフトウェア開発"酸化銀(I,III)"アイヌアクリルアミドジャストインタイムコンパイル方式アイヌアクリル酸-アクセサアクリルアミド、アイヌアクリル酸アイヌアクセサアジャイル ソフトウェア開発アイヌアクセサアクリルアミドアクセサアセチルサリチル酸アクリル酸アーティチョーク㌔"酸化銀(I,III)"アイヌアクセサアクリルアミドアイヌアクリルアミドアクセサアクリルアミドアルカリ橄欖石玄武岩アイヌえほん・だんちのこいぬダン。_</w:t>
            </w:r>
          </w:p>
        </w:tc>
      </w:tr>
      <w:tr>
        <w:tc>
          <w:tcPr>
            <w:shd w:val="clear" w:color="auto" w:fill="FFFFFF"/>
          </w:tcPr>
          <w:p>
            <w:pPr>
              <w:rPr>
                <w:lang w:val="en-US"/>
              </w:rPr>
            </w:pPr>
            <w:r>
              <w:rPr>
                <w:rStyle w:val="SegmentID"/>
                <w:lang w:val="en-US"/>
              </w:rPr>
              <w:t xml:space="preserve">4876</w:t>
            </w:r>
            <w:r>
              <w:rPr>
                <w:rStyle w:val="TransUnitID"/>
                <w:lang w:val="en-US"/>
              </w:rPr>
              <w:t xml:space="preserve">144ac6f4-deff-4830-a355-a269a23acfb3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Consider a transaction involving a Russian bank that is subject to sectoral sanctions in which the issuing of new debt is prohibited, but a foreign exchange transaction is allowed.</w:t>
            </w:r>
          </w:p>
        </w:tc>
        <w:tc>
          <w:tcPr>
            <w:shd w:val="clear" w:color="auto" w:fill="FFFFFF"/>
          </w:tcPr>
          <w:p>
            <w:pPr>
              <w:rPr>
                <w:lang w:val="ja-JP"/>
              </w:rPr>
            </w:pPr>
            <w:r>
              <w:rPr>
                <w:lang w:val="ja-JP"/>
              </w:rPr>
              <w:t xml:space="preserve">_アルカリ橄欖石玄武岩㌔アジャイル ソフトウェア開発"酸化銀(I,III)"㌔アセチルサリチル酸アクリル酸アクリル酸アイヌアセチルサリチル酸アイヌアルカリ橄欖石玄武岩"酸化銀(I,III)"アイヌアクリルアミドアクセサアセチルサリチル酸アイヌアクセサアクリル酸アイヌえほん・だんちのこいぬダン、アクセサ㌔アセチルサリチル酸アルカリ橄欖石玄武岩アジャイル ソフトウェア開発アイヌアセチルサリチル酸。_</w:t>
            </w:r>
          </w:p>
        </w:tc>
      </w:tr>
      <w:tr>
        <w:tc>
          <w:tcPr>
            <w:shd w:val="clear" w:color="auto" w:fill="FFFFFF"/>
          </w:tcPr>
          <w:p>
            <w:pPr>
              <w:rPr>
                <w:lang w:val="en-US"/>
              </w:rPr>
            </w:pPr>
            <w:r>
              <w:rPr>
                <w:rStyle w:val="SegmentID"/>
                <w:lang w:val="en-US"/>
              </w:rPr>
              <w:t xml:space="preserve">4877</w:t>
            </w:r>
            <w:r>
              <w:rPr>
                <w:rStyle w:val="TransUnitID"/>
                <w:lang w:val="en-US"/>
              </w:rPr>
              <w:t xml:space="preserve">3be2f94d-7dc0-4fb7-94b4-adace9122d43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Trade-activity screening creates programming challenges for AST use, as programming all of the conditional scenarios into the AST can prove challenging; therefore, manual review is also essential.</w:t>
            </w:r>
          </w:p>
        </w:tc>
        <w:tc>
          <w:tcPr>
            <w:shd w:val="clear" w:color="auto" w:fill="FFFFFF"/>
          </w:tcPr>
          <w:p>
            <w:pPr>
              <w:rPr>
                <w:lang w:val="ja-JP"/>
              </w:rPr>
            </w:pPr>
            <w:r>
              <w:rPr>
                <w:lang w:val="ja-JP"/>
              </w:rPr>
              <w:t xml:space="preserve">_アクリルアミド-アルカリ橄欖石玄武岩"酸化銀(I,III)"アセチルサリチル酸アジャイル ソフトウェア開発えほん・だんちのこいぬダンアクセサアクセサアクセサ、アイヌアジャイル ソフトウェア開発アクセサアイヌアクセサアジャイル ソフトウェア開発"酸化銀(I,III)"アクリル酸アクセサアクセサアクセサアクリルアミドアジャイル ソフトウェア開発;"酸化銀(I,III)"、アーティチョークアーティチョークアイヌアクリル酸"酸化銀(I,III)"。_</w:t>
            </w:r>
          </w:p>
        </w:tc>
      </w:tr>
      <w:tr>
        <w:tc>
          <w:tcPr>
            <w:shd w:val="clear" w:color="auto" w:fill="FFFFFF"/>
          </w:tcPr>
          <w:p>
            <w:pPr>
              <w:rPr>
                <w:lang w:val="en-US"/>
              </w:rPr>
            </w:pPr>
            <w:r>
              <w:rPr>
                <w:rStyle w:val="SegmentID"/>
                <w:lang w:val="en-US"/>
              </w:rPr>
              <w:t xml:space="preserve">4878</w:t>
            </w:r>
            <w:r>
              <w:rPr>
                <w:rStyle w:val="TransUnitID"/>
                <w:lang w:val="en-US"/>
              </w:rPr>
              <w:t xml:space="preserve">b89c3854-5ac6-4e13-acb1-972be541feb0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other factors unique to trade-activity screening.</w:t>
            </w:r>
          </w:p>
        </w:tc>
        <w:tc>
          <w:tcPr>
            <w:shd w:val="clear" w:color="auto" w:fill="FFFFFF"/>
          </w:tcPr>
          <w:p>
            <w:pPr>
              <w:rPr>
                <w:lang w:val="ja-JP"/>
              </w:rPr>
            </w:pPr>
            <w:r>
              <w:rPr>
                <w:lang w:val="ja-JP"/>
              </w:rPr>
              <w:t xml:space="preserve">_アクリルアミドアクセサアクリルアミドアセチルサリチル酸アーティチョークアイヌアクリルアミド-アルカリ橄欖石玄武岩"酸化銀(I,III)"。_</w:t>
            </w:r>
          </w:p>
        </w:tc>
      </w:tr>
      <w:tr>
        <w:tc>
          <w:tcPr>
            <w:shd w:val="clear" w:color="auto" w:fill="FFFFFF"/>
          </w:tcPr>
          <w:p>
            <w:pPr>
              <w:rPr>
                <w:lang w:val="en-US"/>
              </w:rPr>
            </w:pPr>
            <w:r>
              <w:rPr>
                <w:rStyle w:val="SegmentID"/>
                <w:lang w:val="en-US"/>
              </w:rPr>
              <w:t xml:space="preserve">4879</w:t>
            </w:r>
            <w:r>
              <w:rPr>
                <w:rStyle w:val="TransUnitID"/>
                <w:lang w:val="en-US"/>
              </w:rPr>
              <w:t xml:space="preserve">b89c3854-5ac6-4e13-acb1-972be541feb0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Amendments to initial documentation are common, and there are a high number of false positive hits.</w:t>
            </w:r>
          </w:p>
        </w:tc>
        <w:tc>
          <w:tcPr>
            <w:shd w:val="clear" w:color="auto" w:fill="FFFFFF"/>
          </w:tcPr>
          <w:p>
            <w:pPr>
              <w:rPr>
                <w:lang w:val="ja-JP"/>
              </w:rPr>
            </w:pPr>
            <w:r>
              <w:rPr>
                <w:lang w:val="ja-JP"/>
              </w:rPr>
              <w:t xml:space="preserve">_えほん・だんちのこいぬダンアイヌアセチルサリチル酸ゴエモンが行く! 生命と向きあってアクセサアーティチョーク、アクセサアクリルアミドアクセサ㌔アクリル酸アーティチョークアイヌアクリルアミドアルカリ橄欖石玄武岩アクリル酸。_</w:t>
            </w:r>
          </w:p>
        </w:tc>
      </w:tr>
      <w:tr>
        <w:tc>
          <w:tcPr>
            <w:shd w:val="clear" w:color="auto" w:fill="FFFFFF"/>
          </w:tcPr>
          <w:p>
            <w:pPr>
              <w:rPr>
                <w:lang w:val="en-US"/>
              </w:rPr>
            </w:pPr>
            <w:r>
              <w:rPr>
                <w:rStyle w:val="SegmentID"/>
                <w:lang w:val="en-US"/>
              </w:rPr>
              <w:t xml:space="preserve">4880</w:t>
            </w:r>
            <w:r>
              <w:rPr>
                <w:rStyle w:val="TransUnitID"/>
                <w:lang w:val="en-US"/>
              </w:rPr>
              <w:t xml:space="preserve">b89c3854-5ac6-4e13-acb1-972be541feb0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 text “CUBA” could be related to an address, part of a person’s name, or goods, but not to the actual sanctioned country.</w:t>
            </w:r>
          </w:p>
        </w:tc>
        <w:tc>
          <w:tcPr>
            <w:shd w:val="clear" w:color="auto" w:fill="FFFFFF"/>
          </w:tcPr>
          <w:p>
            <w:pPr>
              <w:rPr>
                <w:lang w:val="ja-JP"/>
              </w:rPr>
            </w:pPr>
            <w:r>
              <w:rPr>
                <w:lang w:val="ja-JP"/>
              </w:rPr>
              <w:t xml:space="preserve">_アクセサアセチルサリチル酸、アクセサアクリル酸“アクリルアミドアクリルアミドアイヌアセチルサリチル酸アイヌアイヌアセチルサリチル酸、アクリル酸アイヌ㌔アルカリ橄欖石玄武岩アクリル酸、アイヌアクリルアミド、アクセサアクセサアイヌアクセサアーティチョークえほん・だんちのこいぬダンアセチルサリチル酸。_</w:t>
            </w:r>
          </w:p>
        </w:tc>
      </w:tr>
      <w:tr>
        <w:tc>
          <w:tcPr>
            <w:shd w:val="clear" w:color="auto" w:fill="FFFFFF"/>
          </w:tcPr>
          <w:p>
            <w:pPr>
              <w:rPr>
                <w:lang w:val="en-US"/>
              </w:rPr>
            </w:pPr>
            <w:r>
              <w:rPr>
                <w:rStyle w:val="SegmentID"/>
                <w:lang w:val="en-US"/>
              </w:rPr>
              <w:t xml:space="preserve">4881</w:t>
            </w:r>
            <w:r>
              <w:rPr>
                <w:rStyle w:val="TransUnitID"/>
                <w:lang w:val="en-US"/>
              </w:rPr>
              <w:t xml:space="preserve">15df7ee2-92e6-4787-8fc6-e6c6b6919b90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trade-related activities, there’s a greater risk of a possible US connection (e.g., involving US currency, persons, or jurisdiction).</w:t>
            </w:r>
          </w:p>
        </w:tc>
        <w:tc>
          <w:tcPr>
            <w:shd w:val="clear" w:color="auto" w:fill="FFFFFF"/>
          </w:tcPr>
          <w:p>
            <w:pPr>
              <w:rPr>
                <w:lang w:val="ja-JP"/>
              </w:rPr>
            </w:pPr>
            <w:r>
              <w:rPr>
                <w:lang w:val="ja-JP"/>
              </w:rPr>
              <w:t xml:space="preserve">_アクリル酸アクリルアミド-アセチルサリチル酸えほん・だんちのこいぬダン、アセチルサリチル酸㌔アセチルサリチル酸アクリル酸アイヌ㌔アルカリ橄欖石玄武岩アイヌえほん・だんちのこいぬダン(㌔。㌔。、"酸化銀(I,III)"アイヌアルカリ橄欖石玄武岩、アセチルサリチル酸、アイヌジャストインタイムコンパイル方式)。_</w:t>
            </w:r>
          </w:p>
        </w:tc>
      </w:tr>
      <w:tr>
        <w:tc>
          <w:tcPr>
            <w:shd w:val="clear" w:color="auto" w:fill="FFFFFF"/>
          </w:tcPr>
          <w:p>
            <w:pPr>
              <w:rPr>
                <w:lang w:val="en-US"/>
              </w:rPr>
            </w:pPr>
            <w:r>
              <w:rPr>
                <w:rStyle w:val="SegmentID"/>
                <w:lang w:val="en-US"/>
              </w:rPr>
              <w:t xml:space="preserve">4882</w:t>
            </w:r>
            <w:r>
              <w:rPr>
                <w:rStyle w:val="TransUnitID"/>
                <w:lang w:val="en-US"/>
              </w:rPr>
              <w:t xml:space="preserve">15df7ee2-92e6-4787-8fc6-e6c6b6919b90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possible connection, or “US Nexus,” makes trade-related activities more likely to be subject in some form or another to US sanctions regulations.</w:t>
            </w:r>
          </w:p>
        </w:tc>
        <w:tc>
          <w:tcPr>
            <w:shd w:val="clear" w:color="auto" w:fill="FFFFFF"/>
          </w:tcPr>
          <w:p>
            <w:pPr>
              <w:rPr>
                <w:lang w:val="ja-JP"/>
              </w:rPr>
            </w:pPr>
            <w:r>
              <w:rPr>
                <w:lang w:val="ja-JP"/>
              </w:rPr>
              <w:t xml:space="preserve">_アクリル酸アルカリ橄欖石玄武岩えほん・だんちのこいぬダン、アイヌ“アイヌアクリルアミド、㌔アクリルアミドアクリルアミド-アセチルサリチル酸えほん・だんちのこいぬダンアクリル酸アーティチョークアイヌアイヌアセチルサリチル酸アイヌアクリル酸アクリル酸アイヌアセチルサリチル酸アイヌアイヌ"酸化銀(I,III)"アジャイル ソフトウェア開発。_</w:t>
            </w:r>
          </w:p>
        </w:tc>
      </w:tr>
      <w:tr>
        <w:tc>
          <w:tcPr>
            <w:shd w:val="clear" w:color="auto" w:fill="FFFFFF"/>
          </w:tcPr>
          <w:p>
            <w:pPr>
              <w:rPr>
                <w:lang w:val="en-US"/>
              </w:rPr>
            </w:pPr>
            <w:r>
              <w:rPr>
                <w:rStyle w:val="SegmentID"/>
                <w:lang w:val="en-US"/>
              </w:rPr>
              <w:t xml:space="preserve">4883</w:t>
            </w:r>
            <w:r>
              <w:rPr>
                <w:rStyle w:val="TransUnitID"/>
                <w:lang w:val="en-US"/>
              </w:rPr>
              <w:t xml:space="preserve">15df7ee2-92e6-4787-8fc6-e6c6b6919b90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a significant amount of trade activity is undertaken using US dollars, US sanctions and embargo restrictions can apply.</w:t>
            </w:r>
          </w:p>
        </w:tc>
        <w:tc>
          <w:tcPr>
            <w:shd w:val="clear" w:color="auto" w:fill="FFFFFF"/>
          </w:tcPr>
          <w:p>
            <w:pPr>
              <w:rPr>
                <w:lang w:val="ja-JP"/>
              </w:rPr>
            </w:pPr>
            <w:r>
              <w:rPr>
                <w:lang w:val="ja-JP"/>
              </w:rPr>
              <w:t xml:space="preserve">_アセチルサリチル酸㌔アジャイル ソフトウェア開発アーティチョークアイヌアクリルアミドアルカリ橄欖石玄武岩アイヌえほん・だんちのこいぬダンアクリルアミドアイヌアセチルサリチル酸、アイヌ"酸化銀(I,III)"アクセサアセチルサリチル酸ジャストインタイムコンパイル方式アクセサアクリルアミド。_</w:t>
            </w:r>
          </w:p>
        </w:tc>
      </w:tr>
      <w:tr>
        <w:tc>
          <w:tcPr>
            <w:shd w:val="clear" w:color="auto" w:fill="FFFFFF"/>
          </w:tcPr>
          <w:p>
            <w:pPr>
              <w:rPr>
                <w:lang w:val="en-US"/>
              </w:rPr>
            </w:pPr>
            <w:r>
              <w:rPr>
                <w:rStyle w:val="SegmentID"/>
                <w:lang w:val="en-US"/>
              </w:rPr>
              <w:t xml:space="preserve">4884</w:t>
            </w:r>
            <w:r>
              <w:rPr>
                <w:rStyle w:val="TransUnitID"/>
                <w:lang w:val="en-US"/>
              </w:rPr>
              <w:t xml:space="preserve">15df7ee2-92e6-4787-8fc6-e6c6b6919b90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most trade-related controls and restrictions are not screened by an AST, as trade-related activities remain heavily paper-intensive.</w:t>
            </w:r>
          </w:p>
        </w:tc>
        <w:tc>
          <w:tcPr>
            <w:shd w:val="clear" w:color="auto" w:fill="FFFFFF"/>
          </w:tcPr>
          <w:p>
            <w:pPr>
              <w:rPr>
                <w:lang w:val="ja-JP"/>
              </w:rPr>
            </w:pPr>
            <w:r>
              <w:rPr>
                <w:lang w:val="ja-JP"/>
              </w:rPr>
              <w:t xml:space="preserve">_アイヌアルカリ橄欖石玄武岩、アクリル酸アクリルアミド-アセチルサリチル酸アルカリ橄欖石玄武岩アクセサジャストインタイムコンパイル方式アクセサアクセサアルカリ橄欖石玄武岩アイヌアイヌアクセサ、アイヌアクリルアミド-アセチルサリチル酸えほん・だんちのこいぬダンアーティチョークアセチルサリチル酸アクリルアミド-"酸化銀(I,III)"。_</w:t>
            </w:r>
          </w:p>
        </w:tc>
      </w:tr>
      <w:tr>
        <w:tc>
          <w:tcPr>
            <w:shd w:val="clear" w:color="auto" w:fill="FFFFFF"/>
          </w:tcPr>
          <w:p>
            <w:pPr>
              <w:rPr>
                <w:lang w:val="en-US"/>
              </w:rPr>
            </w:pPr>
            <w:r>
              <w:rPr>
                <w:rStyle w:val="SegmentID"/>
                <w:lang w:val="en-US"/>
              </w:rPr>
              <w:t xml:space="preserve">4885</w:t>
            </w:r>
            <w:r>
              <w:rPr>
                <w:rStyle w:val="TransUnitID"/>
                <w:lang w:val="en-US"/>
              </w:rPr>
              <w:t xml:space="preserve">e7c82f30-9af3-46ce-8d48-f8c774e3d016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challenge is the fact that licensing requirements can differ from country to country.</w:t>
            </w:r>
          </w:p>
        </w:tc>
        <w:tc>
          <w:tcPr>
            <w:shd w:val="clear" w:color="auto" w:fill="FFFFFF"/>
          </w:tcPr>
          <w:p>
            <w:pPr>
              <w:rPr>
                <w:lang w:val="ja-JP"/>
              </w:rPr>
            </w:pPr>
            <w:r>
              <w:rPr>
                <w:lang w:val="ja-JP"/>
              </w:rPr>
              <w:t xml:space="preserve">_アセチルサリチル酸"酸化銀(I,III)"アイヌアクセサアクリル酸アクリル酸"酸化銀(I,III)"ジャストインタイムコンパイル方式アクセサアーティチョークアクリル酸アセチルサリチル酸アイヌアセチルサリチル酸。_</w:t>
            </w:r>
          </w:p>
        </w:tc>
      </w:tr>
      <w:tr>
        <w:tc>
          <w:tcPr>
            <w:shd w:val="clear" w:color="auto" w:fill="FFFFFF"/>
          </w:tcPr>
          <w:p>
            <w:pPr>
              <w:rPr>
                <w:lang w:val="en-US"/>
              </w:rPr>
            </w:pPr>
            <w:r>
              <w:rPr>
                <w:rStyle w:val="SegmentID"/>
                <w:lang w:val="en-US"/>
              </w:rPr>
              <w:t xml:space="preserve">4886</w:t>
            </w:r>
            <w:r>
              <w:rPr>
                <w:rStyle w:val="TransUnitID"/>
                <w:lang w:val="en-US"/>
              </w:rPr>
              <w:t xml:space="preserve">e7c82f30-9af3-46ce-8d48-f8c774e3d016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Careful attention must be paid to the parameters of these restrictions and the scope of the license issued.</w:t>
            </w:r>
          </w:p>
        </w:tc>
        <w:tc>
          <w:tcPr>
            <w:shd w:val="clear" w:color="auto" w:fill="FFFFFF"/>
          </w:tcPr>
          <w:p>
            <w:pPr>
              <w:rPr>
                <w:lang w:val="ja-JP"/>
              </w:rPr>
            </w:pPr>
            <w:r>
              <w:rPr>
                <w:lang w:val="ja-JP"/>
              </w:rPr>
              <w:t xml:space="preserve">_アセチルサリチル酸"酸化銀(I,III)"アクリル酸アイヌアクリル酸アイヌアクセサえほん・だんちのこいぬダンアイヌアクリルアミドジャストインタイムコンパイル方式アクセサアクセサアクリルアミドアイヌアクセサアセチルサリチル酸アーティチョーク。_</w:t>
            </w:r>
          </w:p>
        </w:tc>
      </w:tr>
      <w:tr>
        <w:tc>
          <w:tcPr>
            <w:shd w:val="clear" w:color="auto" w:fill="FFFFFF"/>
          </w:tcPr>
          <w:p>
            <w:pPr>
              <w:rPr>
                <w:lang w:val="en-US"/>
              </w:rPr>
            </w:pPr>
            <w:r>
              <w:rPr>
                <w:rStyle w:val="SegmentID"/>
                <w:lang w:val="en-US"/>
              </w:rPr>
              <w:t xml:space="preserve">4887</w:t>
            </w:r>
            <w:r>
              <w:rPr>
                <w:rStyle w:val="TransUnitID"/>
                <w:lang w:val="en-US"/>
              </w:rPr>
              <w:t xml:space="preserve">79e3979b-4be0-4482-8820-aec60d7e5ebb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Evasion is always a risk with trade activity, so it may be necessary to know the transport route from exporter to importer.</w:t>
            </w:r>
          </w:p>
        </w:tc>
        <w:tc>
          <w:tcPr>
            <w:shd w:val="clear" w:color="auto" w:fill="FFFFFF"/>
          </w:tcPr>
          <w:p>
            <w:pPr>
              <w:rPr>
                <w:lang w:val="ja-JP"/>
              </w:rPr>
            </w:pPr>
            <w:r>
              <w:rPr>
                <w:lang w:val="ja-JP"/>
              </w:rPr>
              <w:t xml:space="preserve">_アセチルサリチル酸アイヌアーティチョーク㌔アクリル酸アクリル酸アクリルアミドアルカリ橄欖石玄武岩、アイヌアイヌアクセサアイヌ"酸化銀(I,III)"アイヌアクリル酸アクセサ"酸化銀(I,III)"アクリルアミドアクリル酸アルカリ橄欖石玄武岩アイヌアルカリ橄欖石玄武岩。_</w:t>
            </w:r>
          </w:p>
        </w:tc>
      </w:tr>
      <w:tr>
        <w:tc>
          <w:tcPr>
            <w:shd w:val="clear" w:color="auto" w:fill="FFFFFF"/>
          </w:tcPr>
          <w:p>
            <w:pPr>
              <w:rPr>
                <w:lang w:val="en-US"/>
              </w:rPr>
            </w:pPr>
            <w:r>
              <w:rPr>
                <w:rStyle w:val="SegmentID"/>
                <w:lang w:val="en-US"/>
              </w:rPr>
              <w:t xml:space="preserve">4888</w:t>
            </w:r>
            <w:r>
              <w:rPr>
                <w:rStyle w:val="TransUnitID"/>
                <w:lang w:val="en-US"/>
              </w:rPr>
              <w:t xml:space="preserve">920fd327-e27f-45aa-b65b-1e4a6f9c957a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may need to know how goods will be transported and whether it’s possible that the goods will be diverted while in transit to benefit, or be transported to, a sanctioned target or jurisdiction.</w:t>
            </w:r>
          </w:p>
        </w:tc>
        <w:tc>
          <w:tcPr>
            <w:shd w:val="clear" w:color="auto" w:fill="FFFFFF"/>
          </w:tcPr>
          <w:p>
            <w:pPr>
              <w:rPr>
                <w:lang w:val="ja-JP"/>
              </w:rPr>
            </w:pPr>
            <w:r>
              <w:rPr>
                <w:lang w:val="ja-JP"/>
              </w:rPr>
              <w:t xml:space="preserve">_アイヌジャストインタイムコンパイル方式アクセサアクリル酸アイヌアクリル酸アクセサアクリルアミドアクリル酸アイヌアジャイル ソフトウェア開発アクセサアセチルサリチル酸アクリル酸アルカリ橄欖石玄武岩アクリル酸アクセサアクリルアミドアクリル酸アイヌアルカリ橄欖石玄武岩アクリルアミドアイヌアセチルサリチル酸アイヌアセチルサリチル酸、アイヌアイヌアジャイル ソフトウェア開発アイヌ、㌔えほん・だんちのこいぬダンアーティチョークアイヌジャストインタイムコンパイル方式。_</w:t>
            </w:r>
          </w:p>
        </w:tc>
      </w:tr>
      <w:tr>
        <w:tc>
          <w:tcPr>
            <w:shd w:val="clear" w:color="auto" w:fill="FFFFFF"/>
          </w:tcPr>
          <w:p>
            <w:pPr>
              <w:rPr>
                <w:lang w:val="en-US"/>
              </w:rPr>
            </w:pPr>
            <w:r>
              <w:rPr>
                <w:rStyle w:val="SegmentID"/>
                <w:lang w:val="en-US"/>
              </w:rPr>
              <w:t xml:space="preserve">4889</w:t>
            </w:r>
            <w:r>
              <w:rPr>
                <w:rStyle w:val="TransUnitID"/>
                <w:lang w:val="en-US"/>
              </w:rPr>
              <w:t xml:space="preserve">c2fea1e9-9f4c-4b88-b944-6dddf46555f8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way in which vessels avoid detection is by turning off their tracking systems, such as the Automatic Identification System (AIS).</w:t>
            </w:r>
          </w:p>
        </w:tc>
        <w:tc>
          <w:tcPr>
            <w:shd w:val="clear" w:color="auto" w:fill="FFFFFF"/>
          </w:tcPr>
          <w:p>
            <w:pPr>
              <w:rPr>
                <w:lang w:val="ja-JP"/>
              </w:rPr>
            </w:pPr>
            <w:r>
              <w:rPr>
                <w:lang w:val="ja-JP"/>
              </w:rPr>
              <w:t xml:space="preserve">_アクセサアクセサアイヌアクリルアミドアセチルサリチル酸アクリルアミド"酸化銀(I,III)"アイヌアイヌアセチルサリチル酸アクセサアクリルアミドアルカリ橄欖石玄武岩アセチルサリチル酸、アクリル酸アイヌアクセサ"酸化銀(I,III)"拡張可能なマーク付け言語 (XML)アーティチョーク(アクセサ)。_</w:t>
            </w:r>
          </w:p>
        </w:tc>
      </w:tr>
      <w:tr>
        <w:tc>
          <w:tcPr>
            <w:shd w:val="clear" w:color="auto" w:fill="FFFFFF"/>
          </w:tcPr>
          <w:p>
            <w:pPr>
              <w:rPr>
                <w:lang w:val="en-US"/>
              </w:rPr>
            </w:pPr>
            <w:r>
              <w:rPr>
                <w:rStyle w:val="SegmentID"/>
                <w:lang w:val="en-US"/>
              </w:rPr>
              <w:t xml:space="preserve">4890</w:t>
            </w:r>
            <w:r>
              <w:rPr>
                <w:rStyle w:val="TransUnitID"/>
                <w:lang w:val="en-US"/>
              </w:rPr>
              <w:t xml:space="preserve">f3017e6a-33a5-4b35-8fde-04779ec63a6b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Complicating matters, sanctions are continually changing.</w:t>
            </w:r>
          </w:p>
        </w:tc>
        <w:tc>
          <w:tcPr>
            <w:shd w:val="clear" w:color="auto" w:fill="FFFFFF"/>
          </w:tcPr>
          <w:p>
            <w:pPr>
              <w:rPr>
                <w:lang w:val="ja-JP"/>
              </w:rPr>
            </w:pPr>
            <w:r>
              <w:rPr>
                <w:lang w:val="ja-JP"/>
              </w:rPr>
              <w:t xml:space="preserve">_ジャストインタイムコンパイル方式アセチルサリチル酸、"酸化銀(I,III)"アクセサアジャイル ソフトウェア開発アルカリ橄欖石玄武岩。_</w:t>
            </w:r>
          </w:p>
        </w:tc>
      </w:tr>
      <w:tr>
        <w:tc>
          <w:tcPr>
            <w:shd w:val="clear" w:color="auto" w:fill="FFFFFF"/>
          </w:tcPr>
          <w:p>
            <w:pPr>
              <w:rPr>
                <w:lang w:val="en-US"/>
              </w:rPr>
            </w:pPr>
            <w:r>
              <w:rPr>
                <w:rStyle w:val="SegmentID"/>
                <w:lang w:val="en-US"/>
              </w:rPr>
              <w:t xml:space="preserve">4891</w:t>
            </w:r>
            <w:r>
              <w:rPr>
                <w:rStyle w:val="TransUnitID"/>
                <w:lang w:val="en-US"/>
              </w:rPr>
              <w:t xml:space="preserve">f3017e6a-33a5-4b35-8fde-04779ec63a6b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on October 12, 2017, OFAC revoked longstanding sanctions against Sudan.</w:t>
            </w:r>
          </w:p>
        </w:tc>
        <w:tc>
          <w:tcPr>
            <w:shd w:val="clear" w:color="auto" w:fill="FFFFFF"/>
          </w:tcPr>
          <w:p>
            <w:pPr>
              <w:rPr>
                <w:lang w:val="ja-JP"/>
              </w:rPr>
            </w:pPr>
            <w:r>
              <w:rPr>
                <w:lang w:val="ja-JP"/>
              </w:rPr>
              <w:t xml:space="preserve">_アクセサアセチルサリチル酸、アイヌアセチルサリチル酸 12、2017、アクリル酸アセチルサリチル酸ジャストインタイムコンパイル方式"酸化銀(I,III)"アセチルサリチル酸アクリルアミド。_</w:t>
            </w:r>
          </w:p>
        </w:tc>
      </w:tr>
      <w:tr>
        <w:tc>
          <w:tcPr>
            <w:shd w:val="clear" w:color="auto" w:fill="FFFFFF"/>
          </w:tcPr>
          <w:p>
            <w:pPr>
              <w:rPr>
                <w:lang w:val="en-US"/>
              </w:rPr>
            </w:pPr>
            <w:r>
              <w:rPr>
                <w:rStyle w:val="SegmentID"/>
                <w:lang w:val="en-US"/>
              </w:rPr>
              <w:t xml:space="preserve">4892</w:t>
            </w:r>
            <w:r>
              <w:rPr>
                <w:rStyle w:val="TransUnitID"/>
                <w:lang w:val="en-US"/>
              </w:rPr>
              <w:t xml:space="preserve">f3017e6a-33a5-4b35-8fde-04779ec63a6b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some trade restrictions remain in place for the export and re-export of certain goods, and a specific license must be obtained to conduct this trade activity.</w:t>
            </w:r>
          </w:p>
        </w:tc>
        <w:tc>
          <w:tcPr>
            <w:shd w:val="clear" w:color="auto" w:fill="FFFFFF"/>
          </w:tcPr>
          <w:p>
            <w:pPr>
              <w:rPr>
                <w:lang w:val="ja-JP"/>
              </w:rPr>
            </w:pPr>
            <w:r>
              <w:rPr>
                <w:lang w:val="ja-JP"/>
              </w:rPr>
              <w:t xml:space="preserve">_アセチルサリチル酸、アクリル酸アクリルアミドジャストインタイムコンパイル方式アーティチョークアイヌアクリルアミドアクセサアクセサアーティチョークアクセサアイヌ-アーティチョークアイヌアセチルサリチル酸アクリルアミド、アクセサ㌔アルカリ橄欖石玄武岩アセチルサリチル酸アクリル酸アイヌアルカリ橄欖石玄武岩アイヌアセチルサリチル酸アクリル酸アクリルアミドアルカリ橄欖石玄武岩。_</w:t>
            </w:r>
          </w:p>
        </w:tc>
      </w:tr>
      <w:tr>
        <w:tc>
          <w:tcPr>
            <w:shd w:val="clear" w:color="auto" w:fill="FFFFFF"/>
          </w:tcPr>
          <w:p>
            <w:pPr>
              <w:rPr>
                <w:lang w:val="en-US"/>
              </w:rPr>
            </w:pPr>
            <w:r>
              <w:rPr>
                <w:rStyle w:val="SegmentID"/>
                <w:lang w:val="en-US"/>
              </w:rPr>
              <w:t xml:space="preserve">4893</w:t>
            </w:r>
            <w:r>
              <w:rPr>
                <w:rStyle w:val="TransUnitID"/>
                <w:lang w:val="en-US"/>
              </w:rPr>
              <w:t xml:space="preserve">f3017e6a-33a5-4b35-8fde-04779ec63a6b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ensure that these restrictions are not overlooked, it is important to continually check the relevant sources listing restricted goods.</w:t>
            </w:r>
          </w:p>
        </w:tc>
        <w:tc>
          <w:tcPr>
            <w:shd w:val="clear" w:color="auto" w:fill="FFFFFF"/>
          </w:tcPr>
          <w:p>
            <w:pPr>
              <w:rPr>
                <w:lang w:val="ja-JP"/>
              </w:rPr>
            </w:pPr>
            <w:r>
              <w:rPr>
                <w:lang w:val="ja-JP"/>
              </w:rPr>
              <w:t xml:space="preserve">_アイヌアーティチョークアクリル酸アクリルアミドジャストインタイムコンパイル方式アクセサアクセサえほん・だんちのこいぬダン、アイヌアイヌ"酸化銀(I,III)"アイヌアジャイル ソフトウェア開発アクリルアミドアクセサアルカリ橄欖石玄武岩アセチルサリチル酸アセチルサリチル酸えほん・だんちのこいぬダンアクリルアミド。_</w:t>
            </w:r>
          </w:p>
        </w:tc>
      </w:tr>
      <w:tr>
        <w:tc>
          <w:tcPr>
            <w:shd w:val="clear" w:color="auto" w:fill="FFFFFF"/>
          </w:tcPr>
          <w:p>
            <w:pPr>
              <w:rPr>
                <w:lang w:val="en-US"/>
              </w:rPr>
            </w:pPr>
            <w:r>
              <w:rPr>
                <w:rStyle w:val="SegmentID"/>
                <w:lang w:val="en-US"/>
              </w:rPr>
              <w:t xml:space="preserve">4894</w:t>
            </w:r>
            <w:r>
              <w:rPr>
                <w:rStyle w:val="TransUnitID"/>
                <w:lang w:val="en-US"/>
              </w:rPr>
              <w:t xml:space="preserve">f3017e6a-33a5-4b35-8fde-04779ec63a6b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case, for the United States and Sudan, the US Commerce Control List (CCL) should be consulted.</w:t>
            </w:r>
          </w:p>
        </w:tc>
        <w:tc>
          <w:tcPr>
            <w:shd w:val="clear" w:color="auto" w:fill="FFFFFF"/>
          </w:tcPr>
          <w:p>
            <w:pPr>
              <w:rPr>
                <w:lang w:val="ja-JP"/>
              </w:rPr>
            </w:pPr>
            <w:r>
              <w:rPr>
                <w:lang w:val="ja-JP"/>
              </w:rPr>
              <w:t xml:space="preserve">_アイヌアクリル酸アクリル酸、アクセサアクセサアーティチョークアーティチョークアクセサアクリルアミド、アクセサアイヌアルカリ橄欖石玄武岩アセチルサリチル酸アクリル酸(アクセサ)アーティチョークアイヌ"酸化銀(I,III)"。_</w:t>
            </w:r>
          </w:p>
        </w:tc>
      </w:tr>
      <w:tr>
        <w:tc>
          <w:tcPr>
            <w:shd w:val="clear" w:color="auto" w:fill="FFFFFF"/>
          </w:tcPr>
          <w:p>
            <w:pPr>
              <w:rPr>
                <w:lang w:val="en-US"/>
              </w:rPr>
            </w:pPr>
            <w:r>
              <w:rPr>
                <w:rStyle w:val="SegmentID"/>
                <w:lang w:val="en-US"/>
              </w:rPr>
              <w:t xml:space="preserve">4895</w:t>
            </w:r>
            <w:r>
              <w:rPr>
                <w:rStyle w:val="TransUnitID"/>
                <w:lang w:val="en-US"/>
              </w:rPr>
              <w:t xml:space="preserve">476690e5-0c4e-425f-915c-51bc2012150e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Challenges</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4896</w:t>
            </w:r>
            <w:r>
              <w:rPr>
                <w:rStyle w:val="TransUnitID"/>
                <w:lang w:val="en-US"/>
              </w:rPr>
              <w:t xml:space="preserve">e20951a9-a055-4d2d-b9be-769594bd7822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of the challenges of trade-related screening is that, given the global nature of trade activity, trade documentation can be described in different ways and using different languages.</w:t>
            </w:r>
          </w:p>
        </w:tc>
        <w:tc>
          <w:tcPr>
            <w:shd w:val="clear" w:color="auto" w:fill="FFFFFF"/>
          </w:tcPr>
          <w:p>
            <w:pPr>
              <w:rPr>
                <w:lang w:val="ja-JP"/>
              </w:rPr>
            </w:pPr>
            <w:r>
              <w:rPr>
                <w:lang w:val="ja-JP"/>
              </w:rPr>
              <w:t xml:space="preserve">_アクセサアイヌアクセサえほん・だんちのこいぬダンアイヌアクリルアミド-アセチルサリチル酸"酸化銀(I,III)"アイヌアクリル酸、アクリルアミドアクセサアーティチョークアーティチョークアイヌアクリルアミドアルカリ橄欖石玄武岩、アクリルアミドゴエモンが行く! 生命と向きあってアクセサアイヌ"酸化銀(I,III)"アイヌ"酸化銀(I,III)"アクリル酸アクセサアクリルアミド"酸化銀(I,III)""酸化銀(I,III)"。_</w:t>
            </w:r>
          </w:p>
        </w:tc>
      </w:tr>
      <w:tr>
        <w:tc>
          <w:tcPr>
            <w:shd w:val="clear" w:color="auto" w:fill="FFFFFF"/>
          </w:tcPr>
          <w:p>
            <w:pPr>
              <w:rPr>
                <w:lang w:val="en-US"/>
              </w:rPr>
            </w:pPr>
            <w:r>
              <w:rPr>
                <w:rStyle w:val="SegmentID"/>
                <w:lang w:val="en-US"/>
              </w:rPr>
              <w:t xml:space="preserve">4897</w:t>
            </w:r>
            <w:r>
              <w:rPr>
                <w:rStyle w:val="TransUnitID"/>
                <w:lang w:val="en-US"/>
              </w:rPr>
              <w:t xml:space="preserve">e20951a9-a055-4d2d-b9be-769594bd7822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spelling and description of goods and services can differ depending on the language used in the trade documentation.</w:t>
            </w:r>
          </w:p>
        </w:tc>
        <w:tc>
          <w:tcPr>
            <w:shd w:val="clear" w:color="auto" w:fill="FFFFFF"/>
          </w:tcPr>
          <w:p>
            <w:pPr>
              <w:rPr>
                <w:lang w:val="ja-JP"/>
              </w:rPr>
            </w:pPr>
            <w:r>
              <w:rPr>
                <w:lang w:val="ja-JP"/>
              </w:rPr>
              <w:t xml:space="preserve">_アクセサアルカリ橄欖石玄武岩アクセサアジャイル ソフトウェア開発アイヌアクリルアミドアクセサアルカリ橄欖石玄武岩アクセサアーティチョーク"酸化銀(I,III)"アイヌアクセサアルカリ橄欖石玄武岩アクリル酸アイヌアクセサアクリルアミドゴエモンが行く! 生命と向きあって。_</w:t>
            </w:r>
          </w:p>
        </w:tc>
      </w:tr>
      <w:tr>
        <w:tc>
          <w:tcPr>
            <w:shd w:val="clear" w:color="auto" w:fill="FFFFFF"/>
          </w:tcPr>
          <w:p>
            <w:pPr>
              <w:rPr>
                <w:lang w:val="en-US"/>
              </w:rPr>
            </w:pPr>
            <w:r>
              <w:rPr>
                <w:rStyle w:val="SegmentID"/>
                <w:lang w:val="en-US"/>
              </w:rPr>
              <w:t xml:space="preserve">4898</w:t>
            </w:r>
            <w:r>
              <w:rPr>
                <w:rStyle w:val="TransUnitID"/>
                <w:lang w:val="en-US"/>
              </w:rPr>
              <w:t xml:space="preserve">e20951a9-a055-4d2d-b9be-769594bd7822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Hafnium is a metal that is used for nuclear reactor rods but can also have other commercial applications.</w:t>
            </w:r>
          </w:p>
        </w:tc>
        <w:tc>
          <w:tcPr>
            <w:shd w:val="clear" w:color="auto" w:fill="FFFFFF"/>
          </w:tcPr>
          <w:p>
            <w:pPr>
              <w:rPr>
                <w:lang w:val="ja-JP"/>
              </w:rPr>
            </w:pPr>
            <w:r>
              <w:rPr>
                <w:lang w:val="ja-JP"/>
              </w:rPr>
              <w:t xml:space="preserve">_アクセサアセチルサリチル酸、アセチルサリチル酸アイヌ㌔アクリルアミドアクリル酸アイヌアクリル酸アクセサアセチルサリチル酸アセチルサリチル酸アクリル酸アクセサアクセサアクリル酸アクリル酸アクリルアミドえほん・だんちのこいぬダンジャストインタイムコンパイル方式。_</w:t>
            </w:r>
          </w:p>
        </w:tc>
      </w:tr>
      <w:tr>
        <w:tc>
          <w:tcPr>
            <w:shd w:val="clear" w:color="auto" w:fill="FFFFFF"/>
          </w:tcPr>
          <w:p>
            <w:pPr>
              <w:rPr>
                <w:lang w:val="en-US"/>
              </w:rPr>
            </w:pPr>
            <w:r>
              <w:rPr>
                <w:rStyle w:val="SegmentID"/>
                <w:lang w:val="en-US"/>
              </w:rPr>
              <w:t xml:space="preserve">4899</w:t>
            </w:r>
            <w:r>
              <w:rPr>
                <w:rStyle w:val="TransUnitID"/>
                <w:lang w:val="en-US"/>
              </w:rPr>
              <w:t xml:space="preserve">e20951a9-a055-4d2d-b9be-769594bd7822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classified as a dual-use good that is subject to trade restrictions.</w:t>
            </w:r>
          </w:p>
        </w:tc>
        <w:tc>
          <w:tcPr>
            <w:shd w:val="clear" w:color="auto" w:fill="FFFFFF"/>
          </w:tcPr>
          <w:p>
            <w:pPr>
              <w:rPr>
                <w:lang w:val="ja-JP"/>
              </w:rPr>
            </w:pPr>
            <w:r>
              <w:rPr>
                <w:lang w:val="ja-JP"/>
              </w:rPr>
              <w:t xml:space="preserve">_アイヌアイヌえほん・だんちのこいぬダンアイヌ㌔アクリル酸-アクセサアクリル酸アクリル酸アイヌアセチルサリチル酸アイヌアクリルアミドジャストインタイムコンパイル方式。_</w:t>
            </w:r>
          </w:p>
        </w:tc>
      </w:tr>
      <w:tr>
        <w:tc>
          <w:tcPr>
            <w:shd w:val="clear" w:color="auto" w:fill="FFFFFF"/>
          </w:tcPr>
          <w:p>
            <w:pPr>
              <w:rPr>
                <w:lang w:val="en-US"/>
              </w:rPr>
            </w:pPr>
            <w:r>
              <w:rPr>
                <w:rStyle w:val="SegmentID"/>
                <w:lang w:val="en-US"/>
              </w:rPr>
              <w:t xml:space="preserve">4900</w:t>
            </w:r>
            <w:r>
              <w:rPr>
                <w:rStyle w:val="TransUnitID"/>
                <w:lang w:val="en-US"/>
              </w:rPr>
              <w:t xml:space="preserve">e20951a9-a055-4d2d-b9be-769594bd7822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word “Hafnium,” however, can appear in different ways in trade documents, depending upon the language used.</w:t>
            </w:r>
          </w:p>
        </w:tc>
        <w:tc>
          <w:tcPr>
            <w:shd w:val="clear" w:color="auto" w:fill="FFFFFF"/>
          </w:tcPr>
          <w:p>
            <w:pPr>
              <w:rPr>
                <w:lang w:val="ja-JP"/>
              </w:rPr>
            </w:pPr>
            <w:r>
              <w:rPr>
                <w:lang w:val="ja-JP"/>
              </w:rPr>
              <w:t xml:space="preserve">_アクセサアクリル酸“アセチルサリチル酸、㌔アセチルサリチル酸、アクセサアーティチョークアイヌ"酸化銀(I,III)"アクリル酸アイヌアクリルアミド"酸化銀(I,III)"、"酸化銀(I,III)"アクリル酸アクセサアルカリ橄欖石玄武岩アクリル酸。_</w:t>
            </w:r>
          </w:p>
        </w:tc>
      </w:tr>
      <w:tr>
        <w:tc>
          <w:tcPr>
            <w:shd w:val="clear" w:color="auto" w:fill="FFFFFF"/>
          </w:tcPr>
          <w:p>
            <w:pPr>
              <w:rPr>
                <w:lang w:val="en-US"/>
              </w:rPr>
            </w:pPr>
            <w:r>
              <w:rPr>
                <w:rStyle w:val="SegmentID"/>
                <w:lang w:val="en-US"/>
              </w:rPr>
              <w:t xml:space="preserve">4901</w:t>
            </w:r>
            <w:r>
              <w:rPr>
                <w:rStyle w:val="TransUnitID"/>
                <w:lang w:val="en-US"/>
              </w:rPr>
              <w:t xml:space="preserve">e20951a9-a055-4d2d-b9be-769594bd7822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“Hafnium” is “Hafnio” in Spanish, “Háfnio” in Portuguese, and “alhafniuwm eunsur flzy” in Arabic.</w:t>
            </w:r>
          </w:p>
        </w:tc>
        <w:tc>
          <w:tcPr>
            <w:shd w:val="clear" w:color="auto" w:fill="FFFFFF"/>
          </w:tcPr>
          <w:p>
            <w:pPr>
              <w:rPr>
                <w:lang w:val="ja-JP"/>
              </w:rPr>
            </w:pPr>
            <w:r>
              <w:rPr>
                <w:lang w:val="ja-JP"/>
              </w:rPr>
              <w:t xml:space="preserve">_“アルカリ橄欖石玄武岩アイヌ“アセチルサリチル酸アイヌアセチルサリチル酸、“アセチルサリチル酸アイヌえほん・だんちのこいぬダン、アクセサ“えほん・だんちのこいぬダンアーティチョークアクリルアミドアイヌアーティチョーク。_</w:t>
            </w:r>
          </w:p>
        </w:tc>
      </w:tr>
      <w:tr>
        <w:tc>
          <w:tcPr>
            <w:shd w:val="clear" w:color="auto" w:fill="FFFFFF"/>
          </w:tcPr>
          <w:p>
            <w:pPr>
              <w:rPr>
                <w:lang w:val="en-US"/>
              </w:rPr>
            </w:pPr>
            <w:r>
              <w:rPr>
                <w:rStyle w:val="SegmentID"/>
                <w:lang w:val="en-US"/>
              </w:rPr>
              <w:t xml:space="preserve">4902</w:t>
            </w:r>
            <w:r>
              <w:rPr>
                <w:rStyle w:val="TransUnitID"/>
                <w:lang w:val="en-US"/>
              </w:rPr>
              <w:t xml:space="preserve">4a3d09e5-7fa4-4027-9472-79ef5ab6219c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challenge with trade restrictions is the fact that certain goods are restricted under specific circumstances based on quantity, weight, and form.</w:t>
            </w:r>
          </w:p>
        </w:tc>
        <w:tc>
          <w:tcPr>
            <w:shd w:val="clear" w:color="auto" w:fill="FFFFFF"/>
          </w:tcPr>
          <w:p>
            <w:pPr>
              <w:rPr>
                <w:lang w:val="ja-JP"/>
              </w:rPr>
            </w:pPr>
            <w:r>
              <w:rPr>
                <w:lang w:val="ja-JP"/>
              </w:rPr>
              <w:t xml:space="preserve">_アセチルサリチル酸"酸化銀(I,III)"アクリル酸アクリルアミドジャストインタイムコンパイル方式アイヌアクセサアクリル酸アクリル酸アセチルサリチル酸アクリルアミドアクセサえほん・だんちのこいぬダンアクリルアミドアルカリ橄欖石玄武岩ゴエモンが行く! 生命と向きあってアクリルアミドアイヌアルカリ橄欖石玄武岩、アーティチョーク、アクセサアクリル酸。_</w:t>
            </w:r>
          </w:p>
        </w:tc>
      </w:tr>
      <w:tr>
        <w:tc>
          <w:tcPr>
            <w:shd w:val="clear" w:color="auto" w:fill="FFFFFF"/>
          </w:tcPr>
          <w:p>
            <w:pPr>
              <w:rPr>
                <w:lang w:val="en-US"/>
              </w:rPr>
            </w:pPr>
            <w:r>
              <w:rPr>
                <w:rStyle w:val="SegmentID"/>
                <w:lang w:val="en-US"/>
              </w:rPr>
              <w:t xml:space="preserve">4903</w:t>
            </w:r>
            <w:r>
              <w:rPr>
                <w:rStyle w:val="TransUnitID"/>
                <w:lang w:val="en-US"/>
              </w:rPr>
              <w:t xml:space="preserve">4a3d09e5-7fa4-4027-9472-79ef5ab6219c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AST, as of yet, cannot screen for this complex information, so a manual review of the relevant records is needed.</w:t>
            </w:r>
          </w:p>
        </w:tc>
        <w:tc>
          <w:tcPr>
            <w:shd w:val="clear" w:color="auto" w:fill="FFFFFF"/>
          </w:tcPr>
          <w:p>
            <w:pPr>
              <w:rPr>
                <w:lang w:val="ja-JP"/>
              </w:rPr>
            </w:pPr>
            <w:r>
              <w:rPr>
                <w:lang w:val="ja-JP"/>
              </w:rPr>
              <w:t xml:space="preserve">_アイヌアクセサ、アイヌアイヌアクセサ、アーティチョークアーティチョークアクセサアクリル酸アセチルサリチル酸アジャイル ソフトウェア開発、アイヌ㌔アーティチョークアーティチョークアイヌアクセサアルカリ橄欖石玄武岩アセチルサリチル酸アイヌアーティチョーク。_</w:t>
            </w:r>
          </w:p>
        </w:tc>
      </w:tr>
      <w:tr>
        <w:tc>
          <w:tcPr>
            <w:shd w:val="clear" w:color="auto" w:fill="FFFFFF"/>
          </w:tcPr>
          <w:p>
            <w:pPr>
              <w:rPr>
                <w:lang w:val="en-US"/>
              </w:rPr>
            </w:pPr>
            <w:r>
              <w:rPr>
                <w:rStyle w:val="SegmentID"/>
                <w:lang w:val="en-US"/>
              </w:rPr>
              <w:t xml:space="preserve">4904</w:t>
            </w:r>
            <w:r>
              <w:rPr>
                <w:rStyle w:val="TransUnitID"/>
                <w:lang w:val="en-US"/>
              </w:rPr>
              <w:t xml:space="preserve">4a3d09e5-7fa4-4027-9472-79ef5ab6219c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review may include checking whether the good’s weight is within the acceptable range permitted under the dual-use goods regulations and whether the necessary license for shipping this quantity has been obtained.</w:t>
            </w:r>
          </w:p>
        </w:tc>
        <w:tc>
          <w:tcPr>
            <w:shd w:val="clear" w:color="auto" w:fill="FFFFFF"/>
          </w:tcPr>
          <w:p>
            <w:pPr>
              <w:rPr>
                <w:lang w:val="ja-JP"/>
              </w:rPr>
            </w:pPr>
            <w:r>
              <w:rPr>
                <w:lang w:val="ja-JP"/>
              </w:rPr>
              <w:t xml:space="preserve">_アクリル酸アーティチョークアクセサアセチルサリチル酸アルカリ橄欖石玄武岩アセチルサリチル酸アクセサアーティチョークアーティチョークアイヌアーティチョークアクセサえほん・だんちのこいぬダンアクリルアミド"酸化銀(I,III)"アクリルアミドアクセサアクリル酸-アクセサアクリルアミドアジャイル ソフトウェア開発アクセサアセチルサリチル酸アクセサ"酸化銀(I,III)"アセチルサリチル酸アクセサアルカリ橄欖石玄武岩アクリル酸アルカリ橄欖石玄武岩アクセサアクリル酸アルカリ橄欖石玄武岩。_</w:t>
            </w:r>
          </w:p>
        </w:tc>
      </w:tr>
      <w:tr>
        <w:tc>
          <w:tcPr>
            <w:shd w:val="clear" w:color="auto" w:fill="FFFFFF"/>
          </w:tcPr>
          <w:p>
            <w:pPr>
              <w:rPr>
                <w:lang w:val="en-US"/>
              </w:rPr>
            </w:pPr>
            <w:r>
              <w:rPr>
                <w:rStyle w:val="SegmentID"/>
                <w:lang w:val="en-US"/>
              </w:rPr>
              <w:t xml:space="preserve">4905</w:t>
            </w:r>
            <w:r>
              <w:rPr>
                <w:rStyle w:val="TransUnitID"/>
                <w:lang w:val="en-US"/>
              </w:rPr>
              <w:t xml:space="preserve">6d403396-3386-44b0-a153-974c172280d6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 amount of permitted Hafnium depends upon its form and the amount used in a product based on its weight.</w:t>
            </w:r>
          </w:p>
        </w:tc>
        <w:tc>
          <w:tcPr>
            <w:shd w:val="clear" w:color="auto" w:fill="FFFFFF"/>
          </w:tcPr>
          <w:p>
            <w:pPr>
              <w:rPr>
                <w:lang w:val="ja-JP"/>
              </w:rPr>
            </w:pPr>
            <w:r>
              <w:rPr>
                <w:lang w:val="ja-JP"/>
              </w:rPr>
              <w:t xml:space="preserve">_アクセサアセチルサリチル酸、アクセサアーティチョークアイヌ"酸化銀(I,III)"アセチルサリチル酸アセチルサリチル酸アクリル酸アクセサアクリル酸アクセサアクセサアーティチョークアクリル酸アイヌ㌔アセチルサリチル酸アクリルアミドアイヌアクセサアーティチョーク。_</w:t>
            </w:r>
          </w:p>
        </w:tc>
      </w:tr>
      <w:tr>
        <w:tc>
          <w:tcPr>
            <w:shd w:val="clear" w:color="auto" w:fill="FFFFFF"/>
          </w:tcPr>
          <w:p>
            <w:pPr>
              <w:rPr>
                <w:lang w:val="en-US"/>
              </w:rPr>
            </w:pPr>
            <w:r>
              <w:rPr>
                <w:rStyle w:val="SegmentID"/>
                <w:lang w:val="en-US"/>
              </w:rPr>
              <w:t xml:space="preserve">4906</w:t>
            </w:r>
            <w:r>
              <w:rPr>
                <w:rStyle w:val="TransUnitID"/>
                <w:lang w:val="en-US"/>
              </w:rPr>
              <w:t xml:space="preserve">6d403396-3386-44b0-a153-974c172280d6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complex restriction reads, “1C231 Hafnium metal, hafnium alloys, and compounds containing more than 60% hafnium by weight, manufactures thereof, and waste or scrap of any of the foregoing.”</w:t>
            </w:r>
          </w:p>
        </w:tc>
        <w:tc>
          <w:tcPr>
            <w:shd w:val="clear" w:color="auto" w:fill="FFFFFF"/>
          </w:tcPr>
          <w:p>
            <w:pPr>
              <w:rPr>
                <w:lang w:val="ja-JP"/>
              </w:rPr>
            </w:pPr>
            <w:r>
              <w:rPr>
                <w:lang w:val="ja-JP"/>
              </w:rPr>
              <w:t xml:space="preserve">_アクセサアセチルサリチル酸アジャイル ソフトウェア開発アクリルアミド、“1㌔231 アセチルサリチル酸アクリルアミド、アセチルサリチル酸アーティチョーク、アクセサ"酸化銀(I,III)"えほん・だんちのこいぬダンアクリル酸アクリル酸 60%アセチルサリチル酸アイヌアーティチョーク、ジャストインタイムコンパイル方式アセチルサリチル酸、アクセサアクリルアミドアイヌアクリルアミドアイヌアクセサアイヌアクセサ"酸化銀(I,III)"。㌔_</w:t>
            </w:r>
          </w:p>
        </w:tc>
      </w:tr>
      <w:tr>
        <w:tc>
          <w:tcPr>
            <w:shd w:val="clear" w:color="auto" w:fill="FFFFFF"/>
          </w:tcPr>
          <w:p>
            <w:pPr>
              <w:rPr>
                <w:lang w:val="en-US"/>
              </w:rPr>
            </w:pPr>
            <w:r>
              <w:rPr>
                <w:rStyle w:val="SegmentID"/>
                <w:lang w:val="en-US"/>
              </w:rPr>
              <w:t xml:space="preserve">4907</w:t>
            </w:r>
            <w:r>
              <w:rPr>
                <w:rStyle w:val="TransUnitID"/>
                <w:lang w:val="en-US"/>
              </w:rPr>
              <w:t xml:space="preserve">017e178b-8a77-4231-8ccd-395792a02ff7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major operational challenge when screening trade finance transactions is that some of the documents are presented in a non-digital format, for example, via scanned images sent via email or fax.</w:t>
            </w:r>
          </w:p>
        </w:tc>
        <w:tc>
          <w:tcPr>
            <w:shd w:val="clear" w:color="auto" w:fill="FFFFFF"/>
          </w:tcPr>
          <w:p>
            <w:pPr>
              <w:rPr>
                <w:lang w:val="ja-JP"/>
              </w:rPr>
            </w:pPr>
            <w:r>
              <w:rPr>
                <w:lang w:val="ja-JP"/>
              </w:rPr>
              <w:t xml:space="preserve">_アセチルサリチル酸アクリルアミドアジャイル ソフトウェア開発"酸化銀(I,III)"アクリル酸"酸化銀(I,III)"アクリルアミドアセチルサリチル酸ジャストインタイムコンパイル方式アイヌアクリル酸アクリル酸アイヌアクセサ"酸化銀(I,III)"アクセサ"酸化銀(I,III)"アイヌ㌔アクセサ-アセチルサリチル酸アーティチョーク、アクセサアセチルサリチル酸、アクセサアセチルサリチル酸アーティチョークアクリル酸アクセサアクリルアミドアイヌアクセサ。_</w:t>
            </w:r>
          </w:p>
        </w:tc>
      </w:tr>
      <w:tr>
        <w:tc>
          <w:tcPr>
            <w:shd w:val="clear" w:color="auto" w:fill="FFFFFF"/>
          </w:tcPr>
          <w:p>
            <w:pPr>
              <w:rPr>
                <w:lang w:val="en-US"/>
              </w:rPr>
            </w:pPr>
            <w:r>
              <w:rPr>
                <w:rStyle w:val="SegmentID"/>
                <w:lang w:val="en-US"/>
              </w:rPr>
              <w:t xml:space="preserve">4908</w:t>
            </w:r>
            <w:r>
              <w:rPr>
                <w:rStyle w:val="TransUnitID"/>
                <w:lang w:val="en-US"/>
              </w:rPr>
              <w:t xml:space="preserve">017e178b-8a77-4231-8ccd-395792a02ff7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means that portions of the transaction that are not communicated via SWIFT need to be manually reviewed.</w:t>
            </w:r>
          </w:p>
        </w:tc>
        <w:tc>
          <w:tcPr>
            <w:shd w:val="clear" w:color="auto" w:fill="FFFFFF"/>
          </w:tcPr>
          <w:p>
            <w:pPr>
              <w:rPr>
                <w:lang w:val="ja-JP"/>
              </w:rPr>
            </w:pPr>
            <w:r>
              <w:rPr>
                <w:lang w:val="ja-JP"/>
              </w:rPr>
              <w:t xml:space="preserve">_アクリル酸アクリルアミドアクリル酸アルカリ橄欖石玄武岩アイヌアクセサアジャイル ソフトウェア開発アクリル酸アクセサアクセサジャストインタイムコンパイル方式アクセサアクリルアミドアクリル酸アイヌアイヌアルカリ橄欖石玄武岩アルカリ橄欖石玄武岩。_</w:t>
            </w:r>
          </w:p>
        </w:tc>
      </w:tr>
      <w:tr>
        <w:tc>
          <w:tcPr>
            <w:shd w:val="clear" w:color="auto" w:fill="FFFFFF"/>
          </w:tcPr>
          <w:p>
            <w:pPr>
              <w:rPr>
                <w:lang w:val="en-US"/>
              </w:rPr>
            </w:pPr>
            <w:r>
              <w:rPr>
                <w:rStyle w:val="SegmentID"/>
                <w:lang w:val="en-US"/>
              </w:rPr>
              <w:t xml:space="preserve">4909</w:t>
            </w:r>
            <w:r>
              <w:rPr>
                <w:rStyle w:val="TransUnitID"/>
                <w:lang w:val="en-US"/>
              </w:rPr>
              <w:t xml:space="preserve">017e178b-8a77-4231-8ccd-395792a02ff7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challenge can lead to key items being missed because analysts do not know all of the risk indicators.</w:t>
            </w:r>
          </w:p>
        </w:tc>
        <w:tc>
          <w:tcPr>
            <w:shd w:val="clear" w:color="auto" w:fill="FFFFFF"/>
          </w:tcPr>
          <w:p>
            <w:pPr>
              <w:rPr>
                <w:lang w:val="ja-JP"/>
              </w:rPr>
            </w:pPr>
            <w:r>
              <w:rPr>
                <w:lang w:val="ja-JP"/>
              </w:rPr>
              <w:t xml:space="preserve">_アクリル酸"酸化銀(I,III)"アクセサアクリル酸アイヌアクセサアクリルアミドアクリルアミドアーティチョークアセチルサリチル酸アルカリ橄欖石玄武岩アイヌアクセサアクリル酸アクセサアイヌアクセサアクリル酸えほん・だんちのこいぬダン。_</w:t>
            </w:r>
          </w:p>
        </w:tc>
      </w:tr>
      <w:tr>
        <w:tc>
          <w:tcPr>
            <w:shd w:val="clear" w:color="auto" w:fill="FFFFFF"/>
          </w:tcPr>
          <w:p>
            <w:pPr>
              <w:rPr>
                <w:lang w:val="en-US"/>
              </w:rPr>
            </w:pPr>
            <w:r>
              <w:rPr>
                <w:rStyle w:val="SegmentID"/>
                <w:lang w:val="en-US"/>
              </w:rPr>
              <w:t xml:space="preserve">4910</w:t>
            </w:r>
            <w:r>
              <w:rPr>
                <w:rStyle w:val="TransUnitID"/>
                <w:lang w:val="en-US"/>
              </w:rPr>
              <w:t xml:space="preserve">ddf10711-cde4-4978-aae0-9857a73b5e83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4911</w:t>
            </w:r>
            <w:r>
              <w:rPr>
                <w:rStyle w:val="TransUnitID"/>
                <w:lang w:val="en-US"/>
              </w:rPr>
              <w:t xml:space="preserve">ddf10711-cde4-4978-aae0-9857a73b5e83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COBHAM HOLDINGS, INC., 2018</w:t>
            </w:r>
          </w:p>
        </w:tc>
        <w:tc>
          <w:tcPr>
            <w:shd w:val="clear" w:color="auto" w:fill="FFFFFF"/>
          </w:tcPr>
          <w:p>
            <w:pPr>
              <w:rPr>
                <w:lang w:val="ja-JP"/>
              </w:rPr>
            </w:pPr>
            <w:r>
              <w:rPr>
                <w:lang w:val="ja-JP"/>
              </w:rPr>
              <w:t xml:space="preserve">_アーティチョークアルカリ橄欖石玄武岩、アクセサ。、2018_</w:t>
            </w:r>
          </w:p>
        </w:tc>
      </w:tr>
      <w:tr>
        <w:tc>
          <w:tcPr>
            <w:shd w:val="clear" w:color="auto" w:fill="FFFFFF"/>
          </w:tcPr>
          <w:p>
            <w:pPr>
              <w:rPr>
                <w:lang w:val="en-US"/>
              </w:rPr>
            </w:pPr>
            <w:r>
              <w:rPr>
                <w:rStyle w:val="SegmentID"/>
                <w:lang w:val="en-US"/>
              </w:rPr>
              <w:t xml:space="preserve">4912</w:t>
            </w:r>
            <w:r>
              <w:rPr>
                <w:rStyle w:val="TransUnitID"/>
                <w:lang w:val="en-US"/>
              </w:rPr>
              <w:t xml:space="preserve">cb3798b7-e144-4600-84da-1a7dba10a89d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4913</w:t>
            </w:r>
            <w:r>
              <w:rPr>
                <w:rStyle w:val="TransUnitID"/>
                <w:lang w:val="en-US"/>
              </w:rPr>
              <w:t xml:space="preserve">b01aa460-f437-47e5-9e37-34a6260d23d7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November 2018, the US company Cobham Holdings, Inc. (Cobham) paid fines of $87,507 after entering into a settlement with OFAC on behalf of its subsidiary Aeroflex/Metelics, Inc. (Metelics).</w:t>
            </w:r>
          </w:p>
        </w:tc>
        <w:tc>
          <w:tcPr>
            <w:shd w:val="clear" w:color="auto" w:fill="FFFFFF"/>
          </w:tcPr>
          <w:p>
            <w:pPr>
              <w:rPr>
                <w:lang w:val="ja-JP"/>
              </w:rPr>
            </w:pPr>
            <w:r>
              <w:rPr>
                <w:lang w:val="ja-JP"/>
              </w:rPr>
              <w:t xml:space="preserve">_アイヌアルカリ橄欖石玄武岩 2018、アクセサアイヌアセチルサリチル酸アーティチョークアルカリ橄欖石玄武岩、アクセサ。(アーティチョーク)アクリル酸アクリルアミドアイヌ㌔87,507 アクリルアミドアルカリ橄欖石玄武岩アクリル酸㌔えほん・だんちのこいぬダンアクリル酸アクリル酸アイヌアーティチョークアイヌアクセサえほん・だんちのこいぬダンアルカリ橄欖石玄武岩/アルカリ橄欖石玄武岩、アクセサ。(アルカリ橄欖石玄武岩)。_</w:t>
            </w:r>
          </w:p>
        </w:tc>
      </w:tr>
      <w:tr>
        <w:tc>
          <w:tcPr>
            <w:shd w:val="clear" w:color="auto" w:fill="FFFFFF"/>
          </w:tcPr>
          <w:p>
            <w:pPr>
              <w:rPr>
                <w:lang w:val="en-US"/>
              </w:rPr>
            </w:pPr>
            <w:r>
              <w:rPr>
                <w:rStyle w:val="SegmentID"/>
                <w:lang w:val="en-US"/>
              </w:rPr>
              <w:t xml:space="preserve">4914</w:t>
            </w:r>
            <w:r>
              <w:rPr>
                <w:rStyle w:val="TransUnitID"/>
                <w:lang w:val="en-US"/>
              </w:rPr>
              <w:t xml:space="preserve">b01aa460-f437-47e5-9e37-34a6260d23d7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 June 18, 2014, Metelics agreed to ship an order through a Canadian distributor to the end user, Almaz Antey Telecommunications (AAT).</w:t>
            </w:r>
          </w:p>
        </w:tc>
        <w:tc>
          <w:tcPr>
            <w:shd w:val="clear" w:color="auto" w:fill="FFFFFF"/>
          </w:tcPr>
          <w:p>
            <w:pPr>
              <w:rPr>
                <w:lang w:val="ja-JP"/>
              </w:rPr>
            </w:pPr>
            <w:r>
              <w:rPr>
                <w:lang w:val="ja-JP"/>
              </w:rPr>
              <w:t xml:space="preserve">_アイヌアクリル酸 18、2014、アルカリ橄欖石玄武岩アーティチョークアイヌアクリル酸アイヌアクリルアミドアセチルサリチル酸㌔アルカリ橄欖石玄武岩アジャイル ソフトウェア開発アイヌアクセサアクセサアクリル酸、アクリルアミドアクリルアミドカヌー犬・ガクの生涯-ともにさすらいてあり ㌔ (アクセサ)。_</w:t>
            </w:r>
          </w:p>
        </w:tc>
      </w:tr>
      <w:tr>
        <w:tc>
          <w:tcPr>
            <w:shd w:val="clear" w:color="auto" w:fill="FFFFFF"/>
          </w:tcPr>
          <w:p>
            <w:pPr>
              <w:rPr>
                <w:lang w:val="en-US"/>
              </w:rPr>
            </w:pPr>
            <w:r>
              <w:rPr>
                <w:rStyle w:val="SegmentID"/>
                <w:lang w:val="en-US"/>
              </w:rPr>
              <w:t xml:space="preserve">4915</w:t>
            </w:r>
            <w:r>
              <w:rPr>
                <w:rStyle w:val="TransUnitID"/>
                <w:lang w:val="en-US"/>
              </w:rPr>
              <w:t xml:space="preserve">b01aa460-f437-47e5-9e37-34a6260d23d7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Metelics did not have sufficient stock, the shipments were to take place on June 18, 2014; July 31, 2014; December 19, 2014; and January 15, 2015.</w:t>
            </w:r>
          </w:p>
        </w:tc>
        <w:tc>
          <w:tcPr>
            <w:shd w:val="clear" w:color="auto" w:fill="FFFFFF"/>
          </w:tcPr>
          <w:p>
            <w:pPr>
              <w:rPr>
                <w:lang w:val="ja-JP"/>
              </w:rPr>
            </w:pPr>
            <w:r>
              <w:rPr>
                <w:lang w:val="ja-JP"/>
              </w:rPr>
              <w:t xml:space="preserve">_アセチルサリチル酸アルカリ橄欖石玄武岩アクセサアクセサアクリル酸えほん・だんちのこいぬダンアクリルアミド、アクセサ"酸化銀(I,III)"アクリル酸アイヌアクリル酸アクリルアミドアイヌアクリル酸 18、2014;アクリル酸 31、2014;アルカリ橄欖石玄武岩 19、2014;アクセサアセチルサリチル酸 15、2015。_</w:t>
            </w:r>
          </w:p>
        </w:tc>
      </w:tr>
      <w:tr>
        <w:tc>
          <w:tcPr>
            <w:shd w:val="clear" w:color="auto" w:fill="FFFFFF"/>
          </w:tcPr>
          <w:p>
            <w:pPr>
              <w:rPr>
                <w:lang w:val="en-US"/>
              </w:rPr>
            </w:pPr>
            <w:r>
              <w:rPr>
                <w:rStyle w:val="SegmentID"/>
                <w:lang w:val="en-US"/>
              </w:rPr>
              <w:t xml:space="preserve">4916</w:t>
            </w:r>
            <w:r>
              <w:rPr>
                <w:rStyle w:val="TransUnitID"/>
                <w:lang w:val="en-US"/>
              </w:rPr>
              <w:t xml:space="preserve">c8a1ccf6-7457-467a-a747-872fc3e390df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 June 19, 2014, Metelics conducted a denied party screening.</w:t>
            </w:r>
          </w:p>
        </w:tc>
        <w:tc>
          <w:tcPr>
            <w:shd w:val="clear" w:color="auto" w:fill="FFFFFF"/>
          </w:tcPr>
          <w:p>
            <w:pPr>
              <w:rPr>
                <w:lang w:val="ja-JP"/>
              </w:rPr>
            </w:pPr>
            <w:r>
              <w:rPr>
                <w:lang w:val="ja-JP"/>
              </w:rPr>
              <w:t xml:space="preserve">_アイヌアクリル酸 19、2014、アルカリ橄欖石玄武岩"酸化銀(I,III)"㌔アーティチョークアクリルアミド"酸化銀(I,III)"。_</w:t>
            </w:r>
          </w:p>
        </w:tc>
      </w:tr>
      <w:tr>
        <w:tc>
          <w:tcPr>
            <w:shd w:val="clear" w:color="auto" w:fill="FFFFFF"/>
          </w:tcPr>
          <w:p>
            <w:pPr>
              <w:rPr>
                <w:lang w:val="en-US"/>
              </w:rPr>
            </w:pPr>
            <w:r>
              <w:rPr>
                <w:rStyle w:val="SegmentID"/>
                <w:lang w:val="en-US"/>
              </w:rPr>
              <w:t xml:space="preserve">4917</w:t>
            </w:r>
            <w:r>
              <w:rPr>
                <w:rStyle w:val="TransUnitID"/>
                <w:lang w:val="en-US"/>
              </w:rPr>
              <w:t xml:space="preserve">c8a1ccf6-7457-467a-a747-872fc3e390df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screening did return warnings for Russia generally, it did not return results for AAT, and, after the end-user certificate was confirmed to be in compliance by the director of global trade compliance, the shipment was made on June 27, 2014, after an additional screening.</w:t>
            </w:r>
          </w:p>
        </w:tc>
        <w:tc>
          <w:tcPr>
            <w:shd w:val="clear" w:color="auto" w:fill="FFFFFF"/>
          </w:tcPr>
          <w:p>
            <w:pPr>
              <w:rPr>
                <w:lang w:val="ja-JP"/>
              </w:rPr>
            </w:pPr>
            <w:r>
              <w:rPr>
                <w:lang w:val="ja-JP"/>
              </w:rPr>
              <w:t xml:space="preserve">_アルカリ橄欖石玄武岩アクセサ"酸化銀(I,III)"アクセサアーティチョークアルカリ橄欖石玄武岩アクセサアーティチョーク"酸化銀(I,III)"、アイヌアクセサアクセサアーティチョークアセチルサリチル酸アクセサアクセサ、アクセサ、アクリルアミドアクセサアクセサ-アクリル酸アジャイル ソフトウェア開発アクセサ"酸化銀(I,III)"アイヌアイヌアイヌえほん・だんちのこいぬダンアイヌアクセサアルカリ橄欖石玄武岩アイヌアーティチョークアクリルアミドえほん・だんちのこいぬダン、アクセサアルカリ橄欖石玄武岩アクセサアクリル酸アイヌアクリル酸 27、2014、アクリルアミドアイヌえほん・だんちのこいぬダン"酸化銀(I,III)"。_</w:t>
            </w:r>
          </w:p>
        </w:tc>
      </w:tr>
      <w:tr>
        <w:tc>
          <w:tcPr>
            <w:shd w:val="clear" w:color="auto" w:fill="FFFFFF"/>
          </w:tcPr>
          <w:p>
            <w:pPr>
              <w:rPr>
                <w:lang w:val="en-US"/>
              </w:rPr>
            </w:pPr>
            <w:r>
              <w:rPr>
                <w:rStyle w:val="SegmentID"/>
                <w:lang w:val="en-US"/>
              </w:rPr>
              <w:t xml:space="preserve">4918</w:t>
            </w:r>
            <w:r>
              <w:rPr>
                <w:rStyle w:val="TransUnitID"/>
                <w:lang w:val="en-US"/>
              </w:rPr>
              <w:t xml:space="preserve">c8a1ccf6-7457-467a-a747-872fc3e390df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 July 16, 2014, OFAC updated its SDN list and designated Joint-Stock Company Concern Almaz-Antey (JSC Almaz-Antey).</w:t>
            </w:r>
          </w:p>
        </w:tc>
        <w:tc>
          <w:tcPr>
            <w:shd w:val="clear" w:color="auto" w:fill="FFFFFF"/>
          </w:tcPr>
          <w:p>
            <w:pPr>
              <w:rPr>
                <w:lang w:val="ja-JP"/>
              </w:rPr>
            </w:pPr>
            <w:r>
              <w:rPr>
                <w:lang w:val="ja-JP"/>
              </w:rPr>
              <w:t xml:space="preserve">_アイヌアクリル酸 16、2014、アクリル酸アセチルサリチル酸アクセサアクセサアクリル酸アクセサえほん・だんちのこいぬダンアクリルアミド-アクリルアミドアセチルサリチル酸アセチルサリチル酸アクリルアミド-アクリルアミド(アクセサアクリルアミド-アクリルアミド)。_</w:t>
            </w:r>
          </w:p>
        </w:tc>
      </w:tr>
      <w:tr>
        <w:tc>
          <w:tcPr>
            <w:shd w:val="clear" w:color="auto" w:fill="FFFFFF"/>
          </w:tcPr>
          <w:p>
            <w:pPr>
              <w:rPr>
                <w:lang w:val="en-US"/>
              </w:rPr>
            </w:pPr>
            <w:r>
              <w:rPr>
                <w:rStyle w:val="SegmentID"/>
                <w:lang w:val="en-US"/>
              </w:rPr>
              <w:t xml:space="preserve">4919</w:t>
            </w:r>
            <w:r>
              <w:rPr>
                <w:rStyle w:val="TransUnitID"/>
                <w:lang w:val="en-US"/>
              </w:rPr>
              <w:t xml:space="preserve">c8a1ccf6-7457-467a-a747-872fc3e390df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JSC Almaz-Antey owned 51% of AAT.</w:t>
            </w:r>
          </w:p>
        </w:tc>
        <w:tc>
          <w:tcPr>
            <w:shd w:val="clear" w:color="auto" w:fill="FFFFFF"/>
          </w:tcPr>
          <w:p>
            <w:pPr>
              <w:rPr>
                <w:lang w:val="ja-JP"/>
              </w:rPr>
            </w:pPr>
            <w:r>
              <w:rPr>
                <w:lang w:val="ja-JP"/>
              </w:rPr>
              <w:t xml:space="preserve">_アクセサアクリルアミド-アクリルアミドアクリルアミド 51%アイヌアクセサ。_</w:t>
            </w:r>
          </w:p>
        </w:tc>
      </w:tr>
      <w:tr>
        <w:tc>
          <w:tcPr>
            <w:shd w:val="clear" w:color="auto" w:fill="FFFFFF"/>
          </w:tcPr>
          <w:p>
            <w:pPr>
              <w:rPr>
                <w:lang w:val="en-US"/>
              </w:rPr>
            </w:pPr>
            <w:r>
              <w:rPr>
                <w:rStyle w:val="SegmentID"/>
                <w:lang w:val="en-US"/>
              </w:rPr>
              <w:t xml:space="preserve">4920</w:t>
            </w:r>
            <w:r>
              <w:rPr>
                <w:rStyle w:val="TransUnitID"/>
                <w:lang w:val="en-US"/>
              </w:rPr>
              <w:t xml:space="preserve">077c4486-783c-4e04-a21b-6ecb7b5fa4fb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 July 31, 2014, Metelics began preparing the second shipment.</w:t>
            </w:r>
          </w:p>
        </w:tc>
        <w:tc>
          <w:tcPr>
            <w:shd w:val="clear" w:color="auto" w:fill="FFFFFF"/>
          </w:tcPr>
          <w:p>
            <w:pPr>
              <w:rPr>
                <w:lang w:val="ja-JP"/>
              </w:rPr>
            </w:pPr>
            <w:r>
              <w:rPr>
                <w:lang w:val="ja-JP"/>
              </w:rPr>
              <w:t xml:space="preserve">_アイヌアクリル酸 31、2014、アルカリ橄欖石玄武岩アクリルアミド"酸化銀(I,III)"アクセサアーティチョークアルカリ橄欖石玄武岩。_</w:t>
            </w:r>
          </w:p>
        </w:tc>
      </w:tr>
      <w:tr>
        <w:tc>
          <w:tcPr>
            <w:shd w:val="clear" w:color="auto" w:fill="FFFFFF"/>
          </w:tcPr>
          <w:p>
            <w:pPr>
              <w:rPr>
                <w:lang w:val="en-US"/>
              </w:rPr>
            </w:pPr>
            <w:r>
              <w:rPr>
                <w:rStyle w:val="SegmentID"/>
                <w:lang w:val="en-US"/>
              </w:rPr>
              <w:t xml:space="preserve">4921</w:t>
            </w:r>
            <w:r>
              <w:rPr>
                <w:rStyle w:val="TransUnitID"/>
                <w:lang w:val="en-US"/>
              </w:rPr>
              <w:t xml:space="preserve">077c4486-783c-4e04-a21b-6ecb7b5fa4fb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again conducted screening that did not produce a match against the added JSC Almaz-Antey; rather, the AST found JSC Almaz-Antey ≠ Almaz Antey Telecommunications LLC.</w:t>
            </w:r>
          </w:p>
        </w:tc>
        <w:tc>
          <w:tcPr>
            <w:shd w:val="clear" w:color="auto" w:fill="FFFFFF"/>
          </w:tcPr>
          <w:p>
            <w:pPr>
              <w:rPr>
                <w:lang w:val="ja-JP"/>
              </w:rPr>
            </w:pPr>
            <w:r>
              <w:rPr>
                <w:lang w:val="ja-JP"/>
              </w:rPr>
              <w:t xml:space="preserve">_アイヌアクリルアミド"酸化銀(I,III)""酸化銀(I,III)"アクリル酸アクセサアクセサアセチルサリチル酸㌔アクリルアミドアセチルサリチル酸アクセサアクリルアミドアクセサアクリルアミド-アクリルアミド;アーティチョーク、アクセサアクセサアクリルアミドアクセサアクリルアミド-アクリルアミド㌔アクリルアミドアクリルアミドカヌー犬・ガクの生涯-ともにさすらいてあり ㌔ アクセサ。_</w:t>
            </w:r>
          </w:p>
        </w:tc>
      </w:tr>
      <w:tr>
        <w:tc>
          <w:tcPr>
            <w:shd w:val="clear" w:color="auto" w:fill="FFFFFF"/>
          </w:tcPr>
          <w:p>
            <w:pPr>
              <w:rPr>
                <w:lang w:val="en-US"/>
              </w:rPr>
            </w:pPr>
            <w:r>
              <w:rPr>
                <w:rStyle w:val="SegmentID"/>
                <w:lang w:val="en-US"/>
              </w:rPr>
              <w:t xml:space="preserve">4922</w:t>
            </w:r>
            <w:r>
              <w:rPr>
                <w:rStyle w:val="TransUnitID"/>
                <w:lang w:val="en-US"/>
              </w:rPr>
              <w:t xml:space="preserve">077c4486-783c-4e04-a21b-6ecb7b5fa4fb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Metelics made additional shipments up to January 15, 2015.</w:t>
            </w:r>
          </w:p>
        </w:tc>
        <w:tc>
          <w:tcPr>
            <w:shd w:val="clear" w:color="auto" w:fill="FFFFFF"/>
          </w:tcPr>
          <w:p>
            <w:pPr>
              <w:rPr>
                <w:lang w:val="ja-JP"/>
              </w:rPr>
            </w:pPr>
            <w:r>
              <w:rPr>
                <w:lang w:val="ja-JP"/>
              </w:rPr>
              <w:t xml:space="preserve">_アルカリ橄欖石玄武岩アクリル酸えほん・だんちのこいぬダン"酸化銀(I,III)"アイヌアイヌアセチルサリチル酸 15、2015。_</w:t>
            </w:r>
          </w:p>
        </w:tc>
      </w:tr>
      <w:tr>
        <w:tc>
          <w:tcPr>
            <w:shd w:val="clear" w:color="auto" w:fill="FFFFFF"/>
          </w:tcPr>
          <w:p>
            <w:pPr>
              <w:rPr>
                <w:lang w:val="en-US"/>
              </w:rPr>
            </w:pPr>
            <w:r>
              <w:rPr>
                <w:rStyle w:val="SegmentID"/>
                <w:lang w:val="en-US"/>
              </w:rPr>
              <w:t xml:space="preserve">4923</w:t>
            </w:r>
            <w:r>
              <w:rPr>
                <w:rStyle w:val="TransUnitID"/>
                <w:lang w:val="en-US"/>
              </w:rPr>
              <w:t xml:space="preserve">077c4486-783c-4e04-a21b-6ecb7b5fa4fb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Cobham determined that the flaw in its ATS was caused by the software reliance on an all words match, despite search criteria set to “fuzzy” so as to detect partial matches.</w:t>
            </w:r>
          </w:p>
        </w:tc>
        <w:tc>
          <w:tcPr>
            <w:shd w:val="clear" w:color="auto" w:fill="FFFFFF"/>
          </w:tcPr>
          <w:p>
            <w:pPr>
              <w:rPr>
                <w:lang w:val="ja-JP"/>
              </w:rPr>
            </w:pPr>
            <w:r>
              <w:rPr>
                <w:lang w:val="ja-JP"/>
              </w:rPr>
              <w:t xml:space="preserve">_アーティチョークえほん・だんちのこいぬダンアクリル酸アクセサアクリル酸アイヌアクセサアクセサアクセサアーティチョークアイヌアクセサアルカリ橄欖石玄武岩アルカリ橄欖石玄武岩アイヌアイヌアクセサアクリルアミドアクリルアミド、アセチルサリチル酸アーティチョークアルカリ橄欖石玄武岩アクセサアイヌ“アーティチョークアイヌアイヌアイヌアーティチョークアセチルサリチル酸アセチルサリチル酸。_</w:t>
            </w:r>
          </w:p>
        </w:tc>
      </w:tr>
      <w:tr>
        <w:tc>
          <w:tcPr>
            <w:shd w:val="clear" w:color="auto" w:fill="FFFFFF"/>
          </w:tcPr>
          <w:p>
            <w:pPr>
              <w:rPr>
                <w:lang w:val="en-US"/>
              </w:rPr>
            </w:pPr>
            <w:r>
              <w:rPr>
                <w:rStyle w:val="SegmentID"/>
                <w:lang w:val="en-US"/>
              </w:rPr>
              <w:t xml:space="preserve">4924</w:t>
            </w:r>
            <w:r>
              <w:rPr>
                <w:rStyle w:val="TransUnitID"/>
                <w:lang w:val="en-US"/>
              </w:rPr>
              <w:t xml:space="preserve">077c4486-783c-4e04-a21b-6ecb7b5fa4fb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meant that the software failed to match “Almaz Antey” when Cobham searched for “Almaz Antey Telecom.”</w:t>
            </w:r>
          </w:p>
        </w:tc>
        <w:tc>
          <w:tcPr>
            <w:shd w:val="clear" w:color="auto" w:fill="FFFFFF"/>
          </w:tcPr>
          <w:p>
            <w:pPr>
              <w:rPr>
                <w:lang w:val="ja-JP"/>
              </w:rPr>
            </w:pPr>
            <w:r>
              <w:rPr>
                <w:lang w:val="ja-JP"/>
              </w:rPr>
              <w:t xml:space="preserve">_アクリル酸アクリルアミドアクリル酸アクセサアルカリ橄欖石玄武岩アーティチョークアイヌアクリルアミド“アクリルアミドアーティチョークアクリル酸アーティチョークアルカリ橄欖石玄武岩アクセサ“アクリルアミドアクリルアミドアセチルサリチル酸。㌔_</w:t>
            </w:r>
          </w:p>
        </w:tc>
      </w:tr>
      <w:tr>
        <w:tc>
          <w:tcPr>
            <w:shd w:val="clear" w:color="auto" w:fill="FFFFFF"/>
          </w:tcPr>
          <w:p>
            <w:pPr>
              <w:rPr>
                <w:lang w:val="en-US"/>
              </w:rPr>
            </w:pPr>
            <w:r>
              <w:rPr>
                <w:rStyle w:val="SegmentID"/>
                <w:lang w:val="en-US"/>
              </w:rPr>
              <w:t xml:space="preserve">4925</w:t>
            </w:r>
            <w:r>
              <w:rPr>
                <w:rStyle w:val="TransUnitID"/>
                <w:lang w:val="en-US"/>
              </w:rPr>
              <w:t xml:space="preserve">077c4486-783c-4e04-a21b-6ecb7b5fa4fb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Upon discovery, Cobham voluntarily self-disclosed, and the apparent violations were deemed non-egregious.</w:t>
            </w:r>
          </w:p>
        </w:tc>
        <w:tc>
          <w:tcPr>
            <w:shd w:val="clear" w:color="auto" w:fill="FFFFFF"/>
          </w:tcPr>
          <w:p>
            <w:pPr>
              <w:rPr>
                <w:lang w:val="ja-JP"/>
              </w:rPr>
            </w:pPr>
            <w:r>
              <w:rPr>
                <w:lang w:val="ja-JP"/>
              </w:rPr>
              <w:t xml:space="preserve">_アクリル酸"酸化銀(I,III)"、アーティチョークアジャイル ソフトウェア開発アクリル酸-"酸化銀(I,III)"、アクセサアクセサアルカリ橄欖石玄武岩えほん・だんちのこいぬダンアクリル酸アーティチョークアクセサ-"酸化銀(I,III)"。_</w:t>
            </w:r>
          </w:p>
        </w:tc>
      </w:tr>
      <w:tr>
        <w:tc>
          <w:tcPr>
            <w:shd w:val="clear" w:color="auto" w:fill="FFFFFF"/>
          </w:tcPr>
          <w:p>
            <w:pPr>
              <w:rPr>
                <w:lang w:val="en-US"/>
              </w:rPr>
            </w:pPr>
            <w:r>
              <w:rPr>
                <w:rStyle w:val="SegmentID"/>
                <w:lang w:val="en-US"/>
              </w:rPr>
              <w:t xml:space="preserve">4926</w:t>
            </w:r>
            <w:r>
              <w:rPr>
                <w:rStyle w:val="TransUnitID"/>
                <w:lang w:val="en-US"/>
              </w:rPr>
              <w:t xml:space="preserve">e5b3f76c-8f8f-4c11-a0ae-2028ae113444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Enforcement Information for November 27, 2018.</w:t>
            </w:r>
          </w:p>
        </w:tc>
        <w:tc>
          <w:tcPr>
            <w:shd w:val="clear" w:color="auto" w:fill="FFFFFF"/>
          </w:tcPr>
          <w:p>
            <w:pPr>
              <w:rPr>
                <w:lang w:val="ja-JP"/>
              </w:rPr>
            </w:pPr>
            <w:r>
              <w:rPr>
                <w:lang w:val="ja-JP"/>
              </w:rPr>
              <w:t xml:space="preserve">_アイヌえほん・だんちのこいぬダンアイヌアクセサアルカリ橄欖石玄武岩、アジャイル ソフトウェア開発アジャイル ソフトウェア開発アクセサアルカリ橄欖石玄武岩 27、2018。_</w:t>
            </w:r>
          </w:p>
        </w:tc>
      </w:tr>
      <w:tr>
        <w:tc>
          <w:tcPr>
            <w:shd w:val="clear" w:color="auto" w:fill="FFFFFF"/>
          </w:tcPr>
          <w:p>
            <w:pPr>
              <w:rPr>
                <w:lang w:val="en-US"/>
              </w:rPr>
            </w:pPr>
            <w:r>
              <w:rPr>
                <w:rStyle w:val="SegmentID"/>
                <w:lang w:val="en-US"/>
              </w:rPr>
              <w:t xml:space="preserve">4927</w:t>
            </w:r>
            <w:r>
              <w:rPr>
                <w:rStyle w:val="TransUnitID"/>
                <w:lang w:val="en-US"/>
              </w:rPr>
              <w:t xml:space="preserve">2531fd0f-9525-4f02-804a-7d1b1a13337f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4928</w:t>
            </w:r>
            <w:r>
              <w:rPr>
                <w:rStyle w:val="TransUnitID"/>
                <w:lang w:val="en-US"/>
              </w:rPr>
              <w:t xml:space="preserve">a61b4fa9-1ad4-44d6-8a64-499621426e2f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risk-based approach that includes enhanced measures is required when dealing with high-risk jurisdictions.</w:t>
            </w:r>
          </w:p>
        </w:tc>
        <w:tc>
          <w:tcPr>
            <w:shd w:val="clear" w:color="auto" w:fill="FFFFFF"/>
          </w:tcPr>
          <w:p>
            <w:pPr>
              <w:rPr>
                <w:lang w:val="ja-JP"/>
              </w:rPr>
            </w:pPr>
            <w:r>
              <w:rPr>
                <w:lang w:val="ja-JP"/>
              </w:rPr>
              <w:t xml:space="preserve">_㌔アクリル酸-アクリルアミドアルカリ橄欖石玄武岩アクリル酸アルカリ橄欖石玄武岩アルカリ橄欖石玄武岩アルカリ橄欖石玄武岩アイヌアルカリ橄欖石玄武岩アクリル酸アセチルサリチル酸アクリル酸アクリル酸-アクリル酸ゴエモンが行く! 生命と向きあって。_</w:t>
            </w:r>
          </w:p>
        </w:tc>
      </w:tr>
      <w:tr>
        <w:tc>
          <w:tcPr>
            <w:shd w:val="clear" w:color="auto" w:fill="FFFFFF"/>
          </w:tcPr>
          <w:p>
            <w:pPr>
              <w:rPr>
                <w:lang w:val="en-US"/>
              </w:rPr>
            </w:pPr>
            <w:r>
              <w:rPr>
                <w:rStyle w:val="SegmentID"/>
                <w:lang w:val="en-US"/>
              </w:rPr>
              <w:t xml:space="preserve">4929</w:t>
            </w:r>
            <w:r>
              <w:rPr>
                <w:rStyle w:val="TransUnitID"/>
                <w:lang w:val="en-US"/>
              </w:rPr>
              <w:t xml:space="preserve">daa7eede-8bac-42b8-a739-82b24923d23b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Firms using ASTs should understand the limitations and functionality of their software, ideally through internal testing and tuning.</w:t>
            </w:r>
          </w:p>
        </w:tc>
        <w:tc>
          <w:tcPr>
            <w:shd w:val="clear" w:color="auto" w:fill="FFFFFF"/>
          </w:tcPr>
          <w:p>
            <w:pPr>
              <w:rPr>
                <w:lang w:val="ja-JP"/>
              </w:rPr>
            </w:pPr>
            <w:r>
              <w:rPr>
                <w:lang w:val="ja-JP"/>
              </w:rPr>
              <w:t xml:space="preserve">_アクリルアミドアクリルアミドアクリル酸アーティチョークえほん・だんちのこいぬダンアクセサアジャイル ソフトウェア開発アクセサゴエモンが行く! 生命と向きあってアイヌアクリルアミドアルカリ橄欖石玄武岩、アセチルサリチル酸アセチルサリチル酸アルカリ橄欖石玄武岩アセチルサリチル酸アクセサアーティチョーク。_</w:t>
            </w:r>
          </w:p>
        </w:tc>
      </w:tr>
      <w:tr>
        <w:tc>
          <w:tcPr>
            <w:shd w:val="clear" w:color="auto" w:fill="FFFFFF"/>
          </w:tcPr>
          <w:p>
            <w:pPr>
              <w:rPr>
                <w:lang w:val="en-US"/>
              </w:rPr>
            </w:pPr>
            <w:r>
              <w:rPr>
                <w:rStyle w:val="SegmentID"/>
                <w:lang w:val="en-US"/>
              </w:rPr>
              <w:t xml:space="preserve">4930</w:t>
            </w:r>
            <w:r>
              <w:rPr>
                <w:rStyle w:val="TransUnitID"/>
                <w:lang w:val="en-US"/>
              </w:rPr>
              <w:t xml:space="preserve">54ca3b1b-d493-480b-9619-4a6ff76d99fd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 are constantly in flux, and business activity that is allowable one day may be sanctioned the next, resulting in liability even if the underlying contract was entered into before the sanctions were effective.</w:t>
            </w:r>
          </w:p>
        </w:tc>
        <w:tc>
          <w:tcPr>
            <w:shd w:val="clear" w:color="auto" w:fill="FFFFFF"/>
          </w:tcPr>
          <w:p>
            <w:pPr>
              <w:rPr>
                <w:lang w:val="ja-JP"/>
              </w:rPr>
            </w:pPr>
            <w:r>
              <w:rPr>
                <w:lang w:val="ja-JP"/>
              </w:rPr>
              <w:t xml:space="preserve">_"酸化銀(I,III)"アクリルアミドアクセサえほん・だんちのこいぬダンアイヌアクリル酸、アクセサアルカリ橄欖石玄武岩アルカリ橄欖石玄武岩アクリル酸アイヌ"酸化銀(I,III)"アクセサアクセサアクセサアイヌえほん・だんちのこいぬダンアクセサアクリル酸、"酸化銀(I,III)"アイヌ"酸化銀(I,III)"アクリル酸アイヌアクセサえほん・だんちのこいぬダンアルカリ橄欖石玄武岩アクセサアセチルサリチル酸アクリル酸アーティチョークアクセサ"酸化銀(I,III)"アクリル酸"酸化銀(I,III)"。_</w:t>
            </w:r>
          </w:p>
        </w:tc>
      </w:tr>
      <w:tr>
        <w:tc>
          <w:tcPr>
            <w:shd w:val="clear" w:color="auto" w:fill="FFFFFF"/>
          </w:tcPr>
          <w:p>
            <w:pPr>
              <w:rPr>
                <w:lang w:val="en-US"/>
              </w:rPr>
            </w:pPr>
            <w:r>
              <w:rPr>
                <w:rStyle w:val="SegmentID"/>
                <w:lang w:val="en-US"/>
              </w:rPr>
              <w:t xml:space="preserve">4931</w:t>
            </w:r>
            <w:r>
              <w:rPr>
                <w:rStyle w:val="TransUnitID"/>
                <w:lang w:val="en-US"/>
              </w:rPr>
              <w:t xml:space="preserve">049b82c9-21f2-4b7f-9dde-5731e44c4e60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Investigations and Assets Freezing</w:t>
            </w:r>
          </w:p>
        </w:tc>
        <w:tc>
          <w:tcPr>
            <w:shd w:val="clear" w:color="auto" w:fill="FFFFFF"/>
          </w:tcPr>
          <w:p>
            <w:pPr>
              <w:rPr>
                <w:lang w:val="ja-JP"/>
              </w:rPr>
            </w:pPr>
            <w:r>
              <w:rPr>
                <w:lang w:val="ja-JP"/>
              </w:rPr>
              <w:t xml:space="preserve">_"酸化銀(I,III)"拡張可能なマーク付け言語 (XML)アクセサアーティチョークアルカリ橄欖石玄武岩_</w:t>
            </w:r>
          </w:p>
        </w:tc>
      </w:tr>
      <w:tr>
        <w:tc>
          <w:tcPr>
            <w:shd w:val="clear" w:color="auto" w:fill="FFFFFF"/>
          </w:tcPr>
          <w:p>
            <w:pPr>
              <w:rPr>
                <w:lang w:val="en-US"/>
              </w:rPr>
            </w:pPr>
            <w:r>
              <w:rPr>
                <w:rStyle w:val="SegmentID"/>
                <w:lang w:val="en-US"/>
              </w:rPr>
              <w:t xml:space="preserve">4932</w:t>
            </w:r>
            <w:r>
              <w:rPr>
                <w:rStyle w:val="TransUnitID"/>
                <w:lang w:val="en-US"/>
              </w:rPr>
              <w:t xml:space="preserve">453e8237-d151-4c34-909f-f3a229323345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Conducting Investigations</w:t>
            </w:r>
          </w:p>
        </w:tc>
        <w:tc>
          <w:tcPr>
            <w:shd w:val="clear" w:color="auto" w:fill="FFFFFF"/>
          </w:tcPr>
          <w:p>
            <w:pPr>
              <w:rPr>
                <w:lang w:val="ja-JP"/>
              </w:rPr>
            </w:pPr>
            <w:r>
              <w:rPr>
                <w:lang w:val="ja-JP"/>
              </w:rPr>
              <w:t xml:space="preserve">_えほん・だんちのこいぬダン拡張可能なマーク付け言語 (XML)_</w:t>
            </w:r>
          </w:p>
        </w:tc>
      </w:tr>
      <w:tr>
        <w:tc>
          <w:tcPr>
            <w:shd w:val="clear" w:color="auto" w:fill="FFFFFF"/>
          </w:tcPr>
          <w:p>
            <w:pPr>
              <w:rPr>
                <w:lang w:val="en-US"/>
              </w:rPr>
            </w:pPr>
            <w:r>
              <w:rPr>
                <w:rStyle w:val="SegmentID"/>
                <w:lang w:val="en-US"/>
              </w:rPr>
              <w:t xml:space="preserve">4933</w:t>
            </w:r>
            <w:r>
              <w:rPr>
                <w:rStyle w:val="TransUnitID"/>
                <w:lang w:val="en-US"/>
              </w:rPr>
              <w:t xml:space="preserve">3a3f5248-af00-4745-b3ef-7917961391c2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term “investigation” must be precisely defined before we go on to describe the process and considerations involved in conducting sanctions investigations.</w:t>
            </w:r>
          </w:p>
        </w:tc>
        <w:tc>
          <w:tcPr>
            <w:shd w:val="clear" w:color="auto" w:fill="FFFFFF"/>
          </w:tcPr>
          <w:p>
            <w:pPr>
              <w:rPr>
                <w:lang w:val="ja-JP"/>
              </w:rPr>
            </w:pPr>
            <w:r>
              <w:rPr>
                <w:lang w:val="ja-JP"/>
              </w:rPr>
              <w:t xml:space="preserve">_アクセサアクリル酸“拡張可能なマーク付け言語 (XML)アクリル酸アイヌ"酸化銀(I,III)"アセチルサリチル酸アーティチョークアイヌアイヌアイヌアイヌアルカリ橄欖石玄武岩アクセサアセチルサリチル酸アクセサ拡張可能なマーク付け言語 (XML)アルカリ橄欖石玄武岩アイヌえほん・だんちのこいぬダン"酸化銀(I,III)"拡張可能なマーク付け言語 (XML)。_</w:t>
            </w:r>
          </w:p>
        </w:tc>
      </w:tr>
      <w:tr>
        <w:tc>
          <w:tcPr>
            <w:shd w:val="clear" w:color="auto" w:fill="FFFFFF"/>
          </w:tcPr>
          <w:p>
            <w:pPr>
              <w:rPr>
                <w:lang w:val="en-US"/>
              </w:rPr>
            </w:pPr>
            <w:r>
              <w:rPr>
                <w:rStyle w:val="SegmentID"/>
                <w:lang w:val="en-US"/>
              </w:rPr>
              <w:t xml:space="preserve">4934</w:t>
            </w:r>
            <w:r>
              <w:rPr>
                <w:rStyle w:val="TransUnitID"/>
                <w:lang w:val="en-US"/>
              </w:rPr>
              <w:t xml:space="preserve">3a3f5248-af00-4745-b3ef-7917961391c2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context, investigation refers to the process of examining information that suggests whether or not someone might be a sanctions target or have a link to a sanctioned activity or jurisdiction.</w:t>
            </w:r>
          </w:p>
        </w:tc>
        <w:tc>
          <w:tcPr>
            <w:shd w:val="clear" w:color="auto" w:fill="FFFFFF"/>
          </w:tcPr>
          <w:p>
            <w:pPr>
              <w:rPr>
                <w:lang w:val="ja-JP"/>
              </w:rPr>
            </w:pPr>
            <w:r>
              <w:rPr>
                <w:lang w:val="ja-JP"/>
              </w:rPr>
              <w:t xml:space="preserve">_アイヌアクリル酸アセチルサリチル酸、ゴエモンが行く! 生命と向きあってアーティチョークアイヌアクセサアセチルサリチル酸アイヌ"酸化銀(I,III)"アジャイル ソフトウェア開発アクリル酸アルカリ橄欖石玄武岩アセチルサリチル酸アイヌアクセサアセチルサリチル酸アクリルアミドアイヌ㌔"酸化銀(I,III)"アーティチョークアイヌアクリル酸㌔アクリル酸アイヌ㌔えほん・だんちのこいぬダンアルカリ橄欖石玄武岩アイヌジャストインタイムコンパイル方式。_</w:t>
            </w:r>
          </w:p>
        </w:tc>
      </w:tr>
      <w:tr>
        <w:tc>
          <w:tcPr>
            <w:shd w:val="clear" w:color="auto" w:fill="FFFFFF"/>
          </w:tcPr>
          <w:p>
            <w:pPr>
              <w:rPr>
                <w:lang w:val="en-US"/>
              </w:rPr>
            </w:pPr>
            <w:r>
              <w:rPr>
                <w:rStyle w:val="SegmentID"/>
                <w:lang w:val="en-US"/>
              </w:rPr>
              <w:t xml:space="preserve">4935</w:t>
            </w:r>
            <w:r>
              <w:rPr>
                <w:rStyle w:val="TransUnitID"/>
                <w:lang w:val="en-US"/>
              </w:rPr>
              <w:t xml:space="preserve">3a3f5248-af00-4745-b3ef-7917961391c2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Two common scenarios that trigger an investigation are when (1) there is a possible name match between the customer and a sanctions target flagged by the screening tool, and (2) the customer’s behavior, or information given by or about them, indicates possible evasion activity or presents a sanctions link.</w:t>
            </w:r>
          </w:p>
        </w:tc>
        <w:tc>
          <w:tcPr>
            <w:shd w:val="clear" w:color="auto" w:fill="FFFFFF"/>
          </w:tcPr>
          <w:p>
            <w:pPr>
              <w:rPr>
                <w:lang w:val="ja-JP"/>
              </w:rPr>
            </w:pPr>
            <w:r>
              <w:rPr>
                <w:lang w:val="ja-JP"/>
              </w:rPr>
              <w:t xml:space="preserve">_アクセサアーティチョーク"酸化銀(I,III)"アクリル酸アセチルサリチル酸アイヌゴエモンが行く! 生命と向きあってアクセサアクリル酸(1)アクリルアミドアイヌ㌔アルカリ橄欖石玄武岩アクリル酸アクリルアミドアセチルサリチル酸アクセサアルカリ橄欖石玄武岩アクセサ㌔"酸化銀(I,III)"アーティチョークアセチルサリチル酸アイヌアクセサ"酸化銀(I,III)"アクリル酸、アクセサ(2)アクセサえほん・だんちのこいぬダンアルカリ橄欖石玄武岩、アイヌアジャイル ソフトウェア開発アクリルアミドアイヌアイヌアクリルアミドアクリル酸、"酸化銀(I,III)"アルカリ橄欖石玄武岩アセチルサリチル酸アルカリ橄欖石玄武岩アイヌアルカリ橄欖石玄武岩㌔"酸化銀(I,III)"アクリル酸。_</w:t>
            </w:r>
          </w:p>
        </w:tc>
      </w:tr>
      <w:tr>
        <w:tc>
          <w:tcPr>
            <w:shd w:val="clear" w:color="auto" w:fill="FFFFFF"/>
          </w:tcPr>
          <w:p>
            <w:pPr>
              <w:rPr>
                <w:lang w:val="en-US"/>
              </w:rPr>
            </w:pPr>
            <w:r>
              <w:rPr>
                <w:rStyle w:val="SegmentID"/>
                <w:lang w:val="en-US"/>
              </w:rPr>
              <w:t xml:space="preserve">4936</w:t>
            </w:r>
            <w:r>
              <w:rPr>
                <w:rStyle w:val="TransUnitID"/>
                <w:lang w:val="en-US"/>
              </w:rPr>
              <w:t xml:space="preserve">9901cd87-d30b-405f-8958-fb7b69073f09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Regardless of the unique details of each case, every investigation usually consists of two main parts: simple checks (to discount or confirm a sanctions link), and further investigation (account review, customer outreach, and possible escalation to the compliance function or other specialized unit as should be indicated in the institution’s written policies).</w:t>
            </w:r>
          </w:p>
        </w:tc>
        <w:tc>
          <w:tcPr>
            <w:shd w:val="clear" w:color="auto" w:fill="FFFFFF"/>
          </w:tcPr>
          <w:p>
            <w:pPr>
              <w:rPr>
                <w:lang w:val="ja-JP"/>
              </w:rPr>
            </w:pPr>
            <w:r>
              <w:rPr>
                <w:lang w:val="ja-JP"/>
              </w:rPr>
              <w:t xml:space="preserve">_えほん・だんちのこいぬダンアイヌアクセサアーティチョークアセチルサリチル酸アイヌアクリル酸アクリル酸、アクリルアミドゴエモンが行く! 生命と向きあってアセチルサリチル酸アルカリ橄欖石玄武岩アイヌアクセサアクリル酸アクリルアミド:アーティチョークアーティチョーク(アイヌアルカリ橄欖石玄武岩アイヌアセチルサリチル酸㌔"酸化銀(I,III)"アクリル酸)、アクセサアセチルサリチル酸ゴエモンが行く! 生命と向きあって(アセチルサリチル酸アーティチョーク、アルカリ橄欖石玄武岩アルカリ橄欖石玄武岩、アクセサアルカリ橄欖石玄武岩えほん・だんちのこいぬダンアイヌアクセサえほん・だんちのこいぬダンアルカリ橄欖石玄武岩アイヌアクリルアミドアジャイル ソフトウェア開発アクリル酸アイヌアーティチョークアイヌ"酸化銀(I,III)"アイヌアクセサゴエモンが行く! 生命と向きあってアセチルサリチル酸アルカリ橄欖石玄武岩)。_</w:t>
            </w:r>
          </w:p>
        </w:tc>
      </w:tr>
      <w:tr>
        <w:tc>
          <w:tcPr>
            <w:shd w:val="clear" w:color="auto" w:fill="FFFFFF"/>
          </w:tcPr>
          <w:p>
            <w:pPr>
              <w:rPr>
                <w:lang w:val="en-US"/>
              </w:rPr>
            </w:pPr>
            <w:r>
              <w:rPr>
                <w:rStyle w:val="SegmentID"/>
                <w:lang w:val="en-US"/>
              </w:rPr>
              <w:t xml:space="preserve">4937</w:t>
            </w:r>
            <w:r>
              <w:rPr>
                <w:rStyle w:val="TransUnitID"/>
                <w:lang w:val="en-US"/>
              </w:rPr>
              <w:t xml:space="preserve">32cfa760-9f61-4369-8972-a31dd63b6704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Simple checks might include comparing data about a sanctions target or their activities to the sanctions due diligence (SDD) records you already hold.</w:t>
            </w:r>
          </w:p>
        </w:tc>
        <w:tc>
          <w:tcPr>
            <w:shd w:val="clear" w:color="auto" w:fill="FFFFFF"/>
          </w:tcPr>
          <w:p>
            <w:pPr>
              <w:rPr>
                <w:lang w:val="ja-JP"/>
              </w:rPr>
            </w:pPr>
            <w:r>
              <w:rPr>
                <w:lang w:val="ja-JP"/>
              </w:rPr>
              <w:t xml:space="preserve">_アーティチョークアーティチョークアクリルアミドアセチルサリチル酸"酸化銀(I,III)"アクリル酸アクリルアミド㌔"酸化銀(I,III)"アーティチョークアイヌアクリルアミドえほん・だんちのこいぬダンアイヌアクセサ"酸化銀(I,III)"アクセサ"酸化銀(I,III)"(アクセサ)アセチルサリチル酸アクセサアセチルサリチル酸アクリル酸。_</w:t>
            </w:r>
          </w:p>
        </w:tc>
      </w:tr>
      <w:tr>
        <w:tc>
          <w:tcPr>
            <w:shd w:val="clear" w:color="auto" w:fill="FFFFFF"/>
          </w:tcPr>
          <w:p>
            <w:pPr>
              <w:rPr>
                <w:lang w:val="en-US"/>
              </w:rPr>
            </w:pPr>
            <w:r>
              <w:rPr>
                <w:rStyle w:val="SegmentID"/>
                <w:lang w:val="en-US"/>
              </w:rPr>
              <w:t xml:space="preserve">4938</w:t>
            </w:r>
            <w:r>
              <w:rPr>
                <w:rStyle w:val="TransUnitID"/>
                <w:lang w:val="en-US"/>
              </w:rPr>
              <w:t xml:space="preserve">ab8db93e-89a4-4dcb-8377-82c8e7683cdf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Further investigation entails more detailed checking, which is required when initial (simple) checks cannot confirm or discount the match or link.</w:t>
            </w:r>
          </w:p>
        </w:tc>
        <w:tc>
          <w:tcPr>
            <w:shd w:val="clear" w:color="auto" w:fill="FFFFFF"/>
          </w:tcPr>
          <w:p>
            <w:pPr>
              <w:rPr>
                <w:lang w:val="ja-JP"/>
              </w:rPr>
            </w:pPr>
            <w:r>
              <w:rPr>
                <w:lang w:val="ja-JP"/>
              </w:rPr>
              <w:t xml:space="preserve">_アセチルサリチル酸ゴエモンが行く! 生命と向きあってアセチルサリチル酸アクリル酸アルカリ橄欖石玄武岩アルカリ橄欖石玄武岩、アクリルアミドアイヌアルカリ橄欖石玄武岩アクリル酸アセチルサリチル酸(アーティチョーク)アーティチョークアーティチョークアセチルサリチル酸アイヌアルカリ橄欖石玄武岩アクセサアクリルアミドアイヌアクリル酸。_</w:t>
            </w:r>
          </w:p>
        </w:tc>
      </w:tr>
      <w:tr>
        <w:tc>
          <w:tcPr>
            <w:shd w:val="clear" w:color="auto" w:fill="FFFFFF"/>
          </w:tcPr>
          <w:p>
            <w:pPr>
              <w:rPr>
                <w:lang w:val="en-US"/>
              </w:rPr>
            </w:pPr>
            <w:r>
              <w:rPr>
                <w:rStyle w:val="SegmentID"/>
                <w:lang w:val="en-US"/>
              </w:rPr>
              <w:t xml:space="preserve">4939</w:t>
            </w:r>
            <w:r>
              <w:rPr>
                <w:rStyle w:val="TransUnitID"/>
                <w:lang w:val="en-US"/>
              </w:rPr>
              <w:t xml:space="preserve">ab8db93e-89a4-4dcb-8377-82c8e7683cdf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Simple checks generally occur at the alert level while further investigation occurs after an alert has been escalated to a case.</w:t>
            </w:r>
          </w:p>
        </w:tc>
        <w:tc>
          <w:tcPr>
            <w:shd w:val="clear" w:color="auto" w:fill="FFFFFF"/>
          </w:tcPr>
          <w:p>
            <w:pPr>
              <w:rPr>
                <w:lang w:val="ja-JP"/>
              </w:rPr>
            </w:pPr>
            <w:r>
              <w:rPr>
                <w:lang w:val="ja-JP"/>
              </w:rPr>
              <w:t xml:space="preserve">_アーティチョークアーティチョーク"酸化銀(I,III)"アクリルアミドアイヌアクセサアクリルアミドアクリルアミドアクリルアミドアセチルサリチル酸ゴエモンが行く! 生命と向きあってアーティチョークアクリルアミドアイヌアクリルアミドアクセサアクリル酸"酸化銀(I,III)"アイヌ㌔アクリル酸。_</w:t>
            </w:r>
          </w:p>
        </w:tc>
      </w:tr>
      <w:tr>
        <w:tc>
          <w:tcPr>
            <w:shd w:val="clear" w:color="auto" w:fill="FFFFFF"/>
          </w:tcPr>
          <w:p>
            <w:pPr>
              <w:rPr>
                <w:lang w:val="en-US"/>
              </w:rPr>
            </w:pPr>
            <w:r>
              <w:rPr>
                <w:rStyle w:val="SegmentID"/>
                <w:lang w:val="en-US"/>
              </w:rPr>
              <w:t xml:space="preserve">4940</w:t>
            </w:r>
            <w:r>
              <w:rPr>
                <w:rStyle w:val="TransUnitID"/>
                <w:lang w:val="en-US"/>
              </w:rPr>
              <w:t xml:space="preserve">ab8db93e-89a4-4dcb-8377-82c8e7683cdf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further investigation is needed, the case generally escalates to the compliance function or some specialized unit identified in the institution’s written policies.</w:t>
            </w:r>
          </w:p>
        </w:tc>
        <w:tc>
          <w:tcPr>
            <w:shd w:val="clear" w:color="auto" w:fill="FFFFFF"/>
          </w:tcPr>
          <w:p>
            <w:pPr>
              <w:rPr>
                <w:lang w:val="ja-JP"/>
              </w:rPr>
            </w:pPr>
            <w:r>
              <w:rPr>
                <w:lang w:val="ja-JP"/>
              </w:rPr>
              <w:t xml:space="preserve">_アクリル酸アセチルサリチル酸ゴエモンが行く! 生命と向きあってアイヌアーティチョーク、アクセサアクリル酸"酸化銀(I,III)""酸化銀(I,III)"アイヌアクセサえほん・だんちのこいぬダンアルカリ橄欖石玄武岩アイヌアクリル酸アジャイル ソフトウェア開発アクリル酸えほん・だんちのこいぬダンアイヌアクセサゴエモンが行く! 生命と向きあってアセチルサリチル酸アルカリ橄欖石玄武岩。_</w:t>
            </w:r>
          </w:p>
        </w:tc>
      </w:tr>
      <w:tr>
        <w:tc>
          <w:tcPr>
            <w:shd w:val="clear" w:color="auto" w:fill="FFFFFF"/>
          </w:tcPr>
          <w:p>
            <w:pPr>
              <w:rPr>
                <w:lang w:val="en-US"/>
              </w:rPr>
            </w:pPr>
            <w:r>
              <w:rPr>
                <w:rStyle w:val="SegmentID"/>
                <w:lang w:val="en-US"/>
              </w:rPr>
              <w:t xml:space="preserve">4941</w:t>
            </w:r>
            <w:r>
              <w:rPr>
                <w:rStyle w:val="TransUnitID"/>
                <w:lang w:val="en-US"/>
              </w:rPr>
              <w:t xml:space="preserve">ab8db93e-89a4-4dcb-8377-82c8e7683cdf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most instances, this is a complex but largely predictable process that often involves a review of previous account activity and/or connecting with the customer directly for additional information.</w:t>
            </w:r>
          </w:p>
        </w:tc>
        <w:tc>
          <w:tcPr>
            <w:shd w:val="clear" w:color="auto" w:fill="FFFFFF"/>
          </w:tcPr>
          <w:p>
            <w:pPr>
              <w:rPr>
                <w:lang w:val="ja-JP"/>
              </w:rPr>
            </w:pPr>
            <w:r>
              <w:rPr>
                <w:lang w:val="ja-JP"/>
              </w:rPr>
              <w:t xml:space="preserve">_アイヌアクリル酸"酸化銀(I,III)"、アクリル酸アイヌ㌔アセチルサリチル酸アクセサアセチルサリチル酸アジャイル ソフトウェア開発アセチルサリチル酸アクリル酸アクリルアミドアルカリ橄欖石玄武岩㌔アーティチョークアイヌアルカリ橄欖石玄武岩アセチルサリチル酸アルカリ橄欖石玄武岩アクセサ/アイヌえほん・だんちのこいぬダンアクリル酸アクセサアルカリ橄欖石玄武岩アルカリ橄欖石玄武岩アクセサえほん・だんちのこいぬダンアジャイル ソフトウェア開発。_</w:t>
            </w:r>
          </w:p>
        </w:tc>
      </w:tr>
      <w:tr>
        <w:tc>
          <w:tcPr>
            <w:shd w:val="clear" w:color="auto" w:fill="FFFFFF"/>
          </w:tcPr>
          <w:p>
            <w:pPr>
              <w:rPr>
                <w:lang w:val="en-US"/>
              </w:rPr>
            </w:pPr>
            <w:r>
              <w:rPr>
                <w:rStyle w:val="SegmentID"/>
                <w:lang w:val="en-US"/>
              </w:rPr>
              <w:t xml:space="preserve">4942</w:t>
            </w:r>
            <w:r>
              <w:rPr>
                <w:rStyle w:val="TransUnitID"/>
                <w:lang w:val="en-US"/>
              </w:rPr>
              <w:t xml:space="preserve">7be6d02c-f67b-4182-a3aa-4228db69aaae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Investigation Concepts:</w:t>
            </w:r>
          </w:p>
        </w:tc>
        <w:tc>
          <w:tcPr>
            <w:shd w:val="clear" w:color="auto" w:fill="FFFFFF"/>
          </w:tcPr>
          <w:p>
            <w:pPr>
              <w:rPr>
                <w:lang w:val="ja-JP"/>
              </w:rPr>
            </w:pPr>
            <w:r>
              <w:rPr>
                <w:lang w:val="ja-JP"/>
              </w:rPr>
              <w:t xml:space="preserve">_アクセサゴエモンが行く! 生命と向きあってアルカリ橄欖石玄武岩:_</w:t>
            </w:r>
          </w:p>
        </w:tc>
      </w:tr>
      <w:tr>
        <w:tc>
          <w:tcPr>
            <w:shd w:val="clear" w:color="auto" w:fill="FFFFFF"/>
          </w:tcPr>
          <w:p>
            <w:pPr>
              <w:rPr>
                <w:lang w:val="en-US"/>
              </w:rPr>
            </w:pPr>
            <w:r>
              <w:rPr>
                <w:rStyle w:val="SegmentID"/>
                <w:lang w:val="en-US"/>
              </w:rPr>
              <w:t xml:space="preserve">4943</w:t>
            </w:r>
            <w:r>
              <w:rPr>
                <w:rStyle w:val="TransUnitID"/>
                <w:lang w:val="en-US"/>
              </w:rPr>
              <w:t xml:space="preserve">7be6d02c-f67b-4182-a3aa-4228db69aaae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 Screening Tools, and Identifiers</w:t>
            </w:r>
          </w:p>
        </w:tc>
        <w:tc>
          <w:tcPr>
            <w:shd w:val="clear" w:color="auto" w:fill="FFFFFF"/>
          </w:tcPr>
          <w:p>
            <w:pPr>
              <w:rPr>
                <w:lang w:val="ja-JP"/>
              </w:rPr>
            </w:pPr>
            <w:r>
              <w:rPr>
                <w:lang w:val="ja-JP"/>
              </w:rPr>
              <w:t xml:space="preserve">_"酸化銀(I,III)"アクリルアミド、"酸化銀(I,III)"アクリルアミド、アクセサアジャイル ソフトウェア開発_</w:t>
            </w:r>
          </w:p>
        </w:tc>
      </w:tr>
      <w:tr>
        <w:tc>
          <w:tcPr>
            <w:shd w:val="clear" w:color="auto" w:fill="FFFFFF"/>
          </w:tcPr>
          <w:p>
            <w:pPr>
              <w:rPr>
                <w:lang w:val="en-US"/>
              </w:rPr>
            </w:pPr>
            <w:r>
              <w:rPr>
                <w:rStyle w:val="SegmentID"/>
                <w:lang w:val="en-US"/>
              </w:rPr>
              <w:t xml:space="preserve">4944</w:t>
            </w:r>
            <w:r>
              <w:rPr>
                <w:rStyle w:val="TransUnitID"/>
                <w:lang w:val="en-US"/>
              </w:rPr>
              <w:t xml:space="preserve">55aa0cb3-49c8-4d94-a70c-1898ff6263b1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Before examining the investigation process in detail, it is helpful to review a few key concepts that form the foundation of every effective investigation.</w:t>
            </w:r>
          </w:p>
        </w:tc>
        <w:tc>
          <w:tcPr>
            <w:shd w:val="clear" w:color="auto" w:fill="FFFFFF"/>
          </w:tcPr>
          <w:p>
            <w:pPr>
              <w:rPr>
                <w:lang w:val="ja-JP"/>
              </w:rPr>
            </w:pPr>
            <w:r>
              <w:rPr>
                <w:lang w:val="ja-JP"/>
              </w:rPr>
              <w:t xml:space="preserve">_アーティチョーク"酸化銀(I,III)"アクセサゴエモンが行く! 生命と向きあってアセチルサリチル酸アイヌアーティチョーク、アイヌアイヌアセチルサリチル酸アイヌアーティチョーク㌔アクセサアクセサアルカリ橄欖石玄武岩アクリル酸アクリル酸アクセサえほん・だんちのこいぬダンアイヌアクリルアミド"酸化銀(I,III)"ゴエモンが行く! 生命と向きあって。_</w:t>
            </w:r>
          </w:p>
        </w:tc>
      </w:tr>
      <w:tr>
        <w:tc>
          <w:tcPr>
            <w:shd w:val="clear" w:color="auto" w:fill="FFFFFF"/>
          </w:tcPr>
          <w:p>
            <w:pPr>
              <w:rPr>
                <w:lang w:val="en-US"/>
              </w:rPr>
            </w:pPr>
            <w:r>
              <w:rPr>
                <w:rStyle w:val="SegmentID"/>
                <w:lang w:val="en-US"/>
              </w:rPr>
              <w:t xml:space="preserve">4945</w:t>
            </w:r>
            <w:r>
              <w:rPr>
                <w:rStyle w:val="TransUnitID"/>
                <w:lang w:val="en-US"/>
              </w:rPr>
              <w:t xml:space="preserve">55aa0cb3-49c8-4d94-a70c-1898ff6263b1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Three key concepts shared by all investigations include sanctions lists, screening tools, and identifiers (of individuals as well as various legal entities).</w:t>
            </w:r>
          </w:p>
        </w:tc>
        <w:tc>
          <w:tcPr>
            <w:shd w:val="clear" w:color="auto" w:fill="FFFFFF"/>
          </w:tcPr>
          <w:p>
            <w:pPr>
              <w:rPr>
                <w:lang w:val="ja-JP"/>
              </w:rPr>
            </w:pPr>
            <w:r>
              <w:rPr>
                <w:lang w:val="ja-JP"/>
              </w:rPr>
              <w:t xml:space="preserve">_アクリルアミドアクセサアルカリ橄欖石玄武岩アーティチョークアイヌアクセサ拡張可能なマーク付け言語 (XML)アセチルサリチル酸"酸化銀(I,III)"アクリルアミド、"酸化銀(I,III)"アクリルアミド、アクセサアジャイル ソフトウェア開発(アイヌアジャイル ソフトウェア開発アイヌアクリル酸アイヌアセチルサリチル酸アクリルアミドアルカリ橄欖石玄武岩)。_</w:t>
            </w:r>
          </w:p>
        </w:tc>
      </w:tr>
      <w:tr>
        <w:tc>
          <w:tcPr>
            <w:shd w:val="clear" w:color="auto" w:fill="FFFFFF"/>
          </w:tcPr>
          <w:p>
            <w:pPr>
              <w:rPr>
                <w:lang w:val="en-US"/>
              </w:rPr>
            </w:pPr>
            <w:r>
              <w:rPr>
                <w:rStyle w:val="SegmentID"/>
                <w:lang w:val="en-US"/>
              </w:rPr>
              <w:t xml:space="preserve">4946</w:t>
            </w:r>
            <w:r>
              <w:rPr>
                <w:rStyle w:val="TransUnitID"/>
                <w:lang w:val="en-US"/>
              </w:rPr>
              <w:t xml:space="preserve">73d3aadf-36cf-4440-a3d0-34f2cb7f714c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4947</w:t>
            </w:r>
            <w:r>
              <w:rPr>
                <w:rStyle w:val="TransUnitID"/>
                <w:lang w:val="en-US"/>
              </w:rPr>
              <w:t xml:space="preserve">deffb489-33a3-406e-81fb-faaca3b237f3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 are diverse compilations of data about sanctions targets.</w:t>
            </w:r>
          </w:p>
        </w:tc>
        <w:tc>
          <w:tcPr>
            <w:shd w:val="clear" w:color="auto" w:fill="FFFFFF"/>
          </w:tcPr>
          <w:p>
            <w:pPr>
              <w:rPr>
                <w:lang w:val="ja-JP"/>
              </w:rPr>
            </w:pPr>
            <w:r>
              <w:rPr>
                <w:lang w:val="ja-JP"/>
              </w:rPr>
              <w:t xml:space="preserve">_"酸化銀(I,III)"アクリルアミドアクセサアセチルサリチル酸ジャストインタイムコンパイル方式アイヌアクリル酸アクリルアミド"酸化銀(I,III)"アセチルサリチル酸。_</w:t>
            </w:r>
          </w:p>
        </w:tc>
      </w:tr>
      <w:tr>
        <w:tc>
          <w:tcPr>
            <w:shd w:val="clear" w:color="auto" w:fill="FFFFFF"/>
          </w:tcPr>
          <w:p>
            <w:pPr>
              <w:rPr>
                <w:lang w:val="en-US"/>
              </w:rPr>
            </w:pPr>
            <w:r>
              <w:rPr>
                <w:rStyle w:val="SegmentID"/>
                <w:lang w:val="en-US"/>
              </w:rPr>
              <w:t xml:space="preserve">4948</w:t>
            </w:r>
            <w:r>
              <w:rPr>
                <w:rStyle w:val="TransUnitID"/>
                <w:lang w:val="en-US"/>
              </w:rPr>
              <w:t xml:space="preserve">deffb489-33a3-406e-81fb-faaca3b237f3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lists are issued by different regulators, and vary widely in terms of what information they provide and how much detail they provide about that information.</w:t>
            </w:r>
          </w:p>
        </w:tc>
        <w:tc>
          <w:tcPr>
            <w:shd w:val="clear" w:color="auto" w:fill="FFFFFF"/>
          </w:tcPr>
          <w:p>
            <w:pPr>
              <w:rPr>
                <w:lang w:val="ja-JP"/>
              </w:rPr>
            </w:pPr>
            <w:r>
              <w:rPr>
                <w:lang w:val="ja-JP"/>
              </w:rPr>
              <w:t xml:space="preserve">_アクリルアミドアクリルアミドアクセサアーティチョークアイヌ"酸化銀(I,III)"えほん・だんちのこいぬダン、アクセサアクリル酸アーティチョークアイヌアクリルアミドアイヌアクリル酸アジャイル ソフトウェア開発アクリル酸アセチルサリチル酸アクセサアクセサアクリル酸アーティチョークアクリル酸アセチルサリチル酸アクリルアミドアクリル酸アジャイル ソフトウェア開発。_</w:t>
            </w:r>
          </w:p>
        </w:tc>
      </w:tr>
      <w:tr>
        <w:tc>
          <w:tcPr>
            <w:shd w:val="clear" w:color="auto" w:fill="FFFFFF"/>
          </w:tcPr>
          <w:p>
            <w:pPr>
              <w:rPr>
                <w:lang w:val="en-US"/>
              </w:rPr>
            </w:pPr>
            <w:r>
              <w:rPr>
                <w:rStyle w:val="SegmentID"/>
                <w:lang w:val="en-US"/>
              </w:rPr>
              <w:t xml:space="preserve">4949</w:t>
            </w:r>
            <w:r>
              <w:rPr>
                <w:rStyle w:val="TransUnitID"/>
                <w:lang w:val="en-US"/>
              </w:rPr>
              <w:t xml:space="preserve">deffb489-33a3-406e-81fb-faaca3b237f3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 are living documents—they are constantly changing—so investigators need to check these lists multiple times throughout an investigation and note the date and time every time the lists are checked.</w:t>
            </w:r>
          </w:p>
        </w:tc>
        <w:tc>
          <w:tcPr>
            <w:shd w:val="clear" w:color="auto" w:fill="FFFFFF"/>
          </w:tcPr>
          <w:p>
            <w:pPr>
              <w:rPr>
                <w:lang w:val="ja-JP"/>
              </w:rPr>
            </w:pPr>
            <w:r>
              <w:rPr>
                <w:lang w:val="ja-JP"/>
              </w:rPr>
              <w:t xml:space="preserve">_"酸化銀(I,III)"アクリルアミドアクセサアーティチョーク"酸化銀(I,III)"—アクリル酸アクセサえほん・だんちのこいぬダンアルカリ橄欖石玄武岩—アイヌゴエモンが行く! 生命と向きあってアクリル酸アイヌアクリルアミドアクリルアミドアクリルアミドアルカリ橄欖石玄武岩アクリルアミドえほん・だんちのこいぬダンアイヌゴエモンが行く! 生命と向きあってアクセサアクリル酸アクセサアクリル酸アクセサアクリル酸アクリルアミドアクリル酸アクセサアクリルアミドアクセサアセチルサリチル酸。_</w:t>
            </w:r>
          </w:p>
        </w:tc>
      </w:tr>
      <w:tr>
        <w:tc>
          <w:tcPr>
            <w:shd w:val="clear" w:color="auto" w:fill="FFFFFF"/>
          </w:tcPr>
          <w:p>
            <w:pPr>
              <w:rPr>
                <w:lang w:val="en-US"/>
              </w:rPr>
            </w:pPr>
            <w:r>
              <w:rPr>
                <w:rStyle w:val="SegmentID"/>
                <w:lang w:val="en-US"/>
              </w:rPr>
              <w:t xml:space="preserve">4950</w:t>
            </w:r>
            <w:r>
              <w:rPr>
                <w:rStyle w:val="TransUnitID"/>
                <w:lang w:val="en-US"/>
              </w:rPr>
              <w:t xml:space="preserve">deffb489-33a3-406e-81fb-faaca3b237f3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Additions and deletions to sanctions lists are made frequently and can occur without prior notice.</w:t>
            </w:r>
          </w:p>
        </w:tc>
        <w:tc>
          <w:tcPr>
            <w:shd w:val="clear" w:color="auto" w:fill="FFFFFF"/>
          </w:tcPr>
          <w:p>
            <w:pPr>
              <w:rPr>
                <w:lang w:val="ja-JP"/>
              </w:rPr>
            </w:pPr>
            <w:r>
              <w:rPr>
                <w:lang w:val="ja-JP"/>
              </w:rPr>
              <w:t xml:space="preserve">_"酸化銀(I,III)"アクセサ"酸化銀(I,III)"アイヌ"酸化銀(I,III)"アクリルアミドアクセサアクリル酸えほん・だんちのこいぬダンアクセサアクセサアクリルアミドアセチルサリチル酸アクリルアミドアーティチョーク。_</w:t>
            </w:r>
          </w:p>
        </w:tc>
      </w:tr>
      <w:tr>
        <w:tc>
          <w:tcPr>
            <w:shd w:val="clear" w:color="auto" w:fill="FFFFFF"/>
          </w:tcPr>
          <w:p>
            <w:pPr>
              <w:rPr>
                <w:lang w:val="en-US"/>
              </w:rPr>
            </w:pPr>
            <w:r>
              <w:rPr>
                <w:rStyle w:val="SegmentID"/>
                <w:lang w:val="en-US"/>
              </w:rPr>
              <w:t xml:space="preserve">4951</w:t>
            </w:r>
            <w:r>
              <w:rPr>
                <w:rStyle w:val="TransUnitID"/>
                <w:lang w:val="en-US"/>
              </w:rPr>
              <w:t xml:space="preserve">52efc7f1-f82c-4b84-9788-34e40b303ac4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TOOLS</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4952</w:t>
            </w:r>
            <w:r>
              <w:rPr>
                <w:rStyle w:val="TransUnitID"/>
                <w:lang w:val="en-US"/>
              </w:rPr>
              <w:t xml:space="preserve">57e6e090-ac7e-4e2a-b83f-988d74d81987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Automated Screening Tools (ASTs) are complex programs that—at their best—sift through masses of data points and provide timely, appropriate, and accurate alerts to possible matches between customers and possible or known sanctions risks.</w:t>
            </w:r>
          </w:p>
        </w:tc>
        <w:tc>
          <w:tcPr>
            <w:shd w:val="clear" w:color="auto" w:fill="FFFFFF"/>
          </w:tcPr>
          <w:p>
            <w:pPr>
              <w:rPr>
                <w:lang w:val="ja-JP"/>
              </w:rPr>
            </w:pPr>
            <w:r>
              <w:rPr>
                <w:lang w:val="ja-JP"/>
              </w:rPr>
              <w:t xml:space="preserve">_"酸化銀(I,III)""酸化銀(I,III)"アクリルアミド(アクリル酸)アクセサアセチルサリチル酸アルカリ橄欖石玄武岩アクリル酸—アイヌアクリルアミドアクリル酸—アクリル酸アセチルサリチル酸アーティチョークアイヌアクリル酸アーティチョークアクセサアセチルサリチル酸アーティチョーク、アジャイル ソフトウェア開発、アクセサアルカリ橄欖石玄武岩アーティチョークアイヌアルカリ橄欖石玄武岩アセチルサリチル酸アセチルサリチル酸"酸化銀(I,III)"アクセサアルカリ橄欖石玄武岩アイヌアクリルアミド"酸化銀(I,III)"アクリルアミド。_</w:t>
            </w:r>
          </w:p>
        </w:tc>
      </w:tr>
      <w:tr>
        <w:tc>
          <w:tcPr>
            <w:shd w:val="clear" w:color="auto" w:fill="FFFFFF"/>
          </w:tcPr>
          <w:p>
            <w:pPr>
              <w:rPr>
                <w:lang w:val="en-US"/>
              </w:rPr>
            </w:pPr>
            <w:r>
              <w:rPr>
                <w:rStyle w:val="SegmentID"/>
                <w:lang w:val="en-US"/>
              </w:rPr>
              <w:t xml:space="preserve">4953</w:t>
            </w:r>
            <w:r>
              <w:rPr>
                <w:rStyle w:val="TransUnitID"/>
                <w:lang w:val="en-US"/>
              </w:rPr>
              <w:t xml:space="preserve">57e6e090-ac7e-4e2a-b83f-988d74d81987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Terms commonly used when investigating alerts from ASTs include “hit,” “potential match,” “or name match;” “alert” or “case;” “target match” or “true match;” and “false positive” and “false negative.”</w:t>
            </w:r>
          </w:p>
        </w:tc>
        <w:tc>
          <w:tcPr>
            <w:shd w:val="clear" w:color="auto" w:fill="FFFFFF"/>
          </w:tcPr>
          <w:p>
            <w:pPr>
              <w:rPr>
                <w:lang w:val="ja-JP"/>
              </w:rPr>
            </w:pPr>
            <w:r>
              <w:rPr>
                <w:lang w:val="ja-JP"/>
              </w:rPr>
              <w:t xml:space="preserve">_アクリルアミドアルカリ橄欖石玄武岩アクリル酸アクリル酸ゴエモンが行く! 生命と向きあってアーティチョークアクリル酸アクリル酸アセチルサリチル酸“アクセサ、㌔“"酸化銀(I,III)"アクリルアミド、㌔“アイヌアクリル酸アクリルアミド;㌔“アーティチョークアイヌ“アクリル酸;㌔“アーティチョークアーティチョークアイヌ“アクリル酸アクリルアミド;㌔アクセサ“アクリルアミド"酸化銀(I,III)"アクセサ“アクリルアミドアルカリ橄欖石玄武岩。㌔_</w:t>
            </w:r>
          </w:p>
        </w:tc>
      </w:tr>
      <w:tr>
        <w:tc>
          <w:tcPr>
            <w:shd w:val="clear" w:color="auto" w:fill="FFFFFF"/>
          </w:tcPr>
          <w:p>
            <w:pPr>
              <w:rPr>
                <w:lang w:val="en-US"/>
              </w:rPr>
            </w:pPr>
            <w:r>
              <w:rPr>
                <w:rStyle w:val="SegmentID"/>
                <w:lang w:val="en-US"/>
              </w:rPr>
              <w:t xml:space="preserve">4954</w:t>
            </w:r>
            <w:r>
              <w:rPr>
                <w:rStyle w:val="TransUnitID"/>
                <w:lang w:val="en-US"/>
              </w:rPr>
              <w:t xml:space="preserve">a0d09098-8cf6-42b6-a404-2d3a021dd195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IDENTIFIERS</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4955</w:t>
            </w:r>
            <w:r>
              <w:rPr>
                <w:rStyle w:val="TransUnitID"/>
                <w:lang w:val="en-US"/>
              </w:rPr>
              <w:t xml:space="preserve">d84edb8d-7acb-497c-aac7-a351c3b3c5ca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Identifiers can be divided into two main categories: those for individuals, and those for legal entities.</w:t>
            </w:r>
          </w:p>
        </w:tc>
        <w:tc>
          <w:tcPr>
            <w:shd w:val="clear" w:color="auto" w:fill="FFFFFF"/>
          </w:tcPr>
          <w:p>
            <w:pPr>
              <w:rPr>
                <w:lang w:val="ja-JP"/>
              </w:rPr>
            </w:pPr>
            <w:r>
              <w:rPr>
                <w:lang w:val="ja-JP"/>
              </w:rPr>
              <w:t xml:space="preserve">_アジャイル ソフトウェア開発アクセサアイヌアセチルサリチル酸アクリル酸アクセサアクリル酸えほん・だんちのこいぬダン:アクリルアミドアクセサアジャイル ソフトウェア開発、アクセサアクリルアミドアクセサアクリルアミドアルカリ橄欖石玄武岩。_</w:t>
            </w:r>
          </w:p>
        </w:tc>
      </w:tr>
      <w:tr>
        <w:tc>
          <w:tcPr>
            <w:shd w:val="clear" w:color="auto" w:fill="FFFFFF"/>
          </w:tcPr>
          <w:p>
            <w:pPr>
              <w:rPr>
                <w:lang w:val="en-US"/>
              </w:rPr>
            </w:pPr>
            <w:r>
              <w:rPr>
                <w:rStyle w:val="SegmentID"/>
                <w:lang w:val="en-US"/>
              </w:rPr>
              <w:t xml:space="preserve">4956</w:t>
            </w:r>
            <w:r>
              <w:rPr>
                <w:rStyle w:val="TransUnitID"/>
                <w:lang w:val="en-US"/>
              </w:rPr>
              <w:t xml:space="preserve">d84edb8d-7acb-497c-aac7-a351c3b3c5ca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During an investigation, it is necessary to examine both categories in order to identify possible sanctions risks associated with a customer or third party.</w:t>
            </w:r>
          </w:p>
        </w:tc>
        <w:tc>
          <w:tcPr>
            <w:shd w:val="clear" w:color="auto" w:fill="FFFFFF"/>
          </w:tcPr>
          <w:p>
            <w:pPr>
              <w:rPr>
                <w:lang w:val="ja-JP"/>
              </w:rPr>
            </w:pPr>
            <w:r>
              <w:rPr>
                <w:lang w:val="ja-JP"/>
              </w:rPr>
              <w:t xml:space="preserve">_アーティチョークアイヌゴエモンが行く! 生命と向きあって、アイヌアイヌ"酸化銀(I,III)"アイヌアセチルサリチル酸アクリル酸えほん・だんちのこいぬダンアイヌアクリルアミドアイヌアルカリ橄欖石玄武岩アルカリ橄欖石玄武岩"酸化銀(I,III)"アクリルアミドえほん・だんちのこいぬダンアクリル酸㌔アルカリ橄欖石玄武岩アイヌアクリルアミドアクリルアミド。_</w:t>
            </w:r>
          </w:p>
        </w:tc>
      </w:tr>
      <w:tr>
        <w:tc>
          <w:tcPr>
            <w:shd w:val="clear" w:color="auto" w:fill="FFFFFF"/>
          </w:tcPr>
          <w:p>
            <w:pPr>
              <w:rPr>
                <w:lang w:val="en-US"/>
              </w:rPr>
            </w:pPr>
            <w:r>
              <w:rPr>
                <w:rStyle w:val="SegmentID"/>
                <w:lang w:val="en-US"/>
              </w:rPr>
              <w:t xml:space="preserve">4957</w:t>
            </w:r>
            <w:r>
              <w:rPr>
                <w:rStyle w:val="TransUnitID"/>
                <w:lang w:val="en-US"/>
              </w:rPr>
              <w:t xml:space="preserve">79faaab0-bc4a-4051-ade7-dabbe853d3a6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identifiers for individuals include names and aliases (“AKA” or “also known as”), jurisdiction, date of birth, associations and linkages, passport and/or national identification number, and other government-issued documents such as a driver’s license, social security card, or voter registration card.</w:t>
            </w:r>
          </w:p>
        </w:tc>
        <w:tc>
          <w:tcPr>
            <w:shd w:val="clear" w:color="auto" w:fill="FFFFFF"/>
          </w:tcPr>
          <w:p>
            <w:pPr>
              <w:rPr>
                <w:lang w:val="ja-JP"/>
              </w:rPr>
            </w:pPr>
            <w:r>
              <w:rPr>
                <w:lang w:val="ja-JP"/>
              </w:rPr>
              <w:t xml:space="preserve">_アクセサアジャイル ソフトウェア開発アクセサアジャイル ソフトウェア開発アセチルサリチル酸アクリルアミドアクセサアセチルサリチル酸(“アクリル酸アイヌ“アクリル酸アクリルアミドアクセサ)、ジャストインタイムコンパイル方式、アクリル酸アイヌアクリルアミド、ジャストインタイムコンパイル方式アクセサアルカリ橄欖石玄武岩、アルカリ橄欖石玄武岩アクセサ/アイヌアルカリ橄欖石玄武岩拡張可能なマーク付け言語 (XML)アーティチョーク、アクセサアクリルアミドえほん・だんちのこいぬダン-アーティチョーク"酸化銀(I,III)"アクリル酸アイヌ㌔アルカリ橄欖石玄武岩アセチルサリチル酸、アーティチョークアルカリ橄欖石玄武岩アクリル酸、アイヌアクリルアミドジャストインタイムコンパイル方式アクリル酸。_</w:t>
            </w:r>
          </w:p>
        </w:tc>
      </w:tr>
      <w:tr>
        <w:tc>
          <w:tcPr>
            <w:shd w:val="clear" w:color="auto" w:fill="FFFFFF"/>
          </w:tcPr>
          <w:p>
            <w:pPr>
              <w:rPr>
                <w:lang w:val="en-US"/>
              </w:rPr>
            </w:pPr>
            <w:r>
              <w:rPr>
                <w:rStyle w:val="SegmentID"/>
                <w:lang w:val="en-US"/>
              </w:rPr>
              <w:t xml:space="preserve">4958</w:t>
            </w:r>
            <w:r>
              <w:rPr>
                <w:rStyle w:val="TransUnitID"/>
                <w:lang w:val="en-US"/>
              </w:rPr>
              <w:t xml:space="preserve">314fbde2-779a-45c1-b60b-ac87634f8cd3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Shifting our focus to key identifiers for legal entities, it is necessary to examine a broader set of data that includes:</w:t>
            </w:r>
          </w:p>
        </w:tc>
        <w:tc>
          <w:tcPr>
            <w:shd w:val="clear" w:color="auto" w:fill="FFFFFF"/>
          </w:tcPr>
          <w:p>
            <w:pPr>
              <w:rPr>
                <w:lang w:val="ja-JP"/>
              </w:rPr>
            </w:pPr>
            <w:r>
              <w:rPr>
                <w:lang w:val="ja-JP"/>
              </w:rPr>
              <w:t xml:space="preserve">_アルカリ橄欖石玄武岩アクセサアクリルアミドアイヌアクセサアジャイル ソフトウェア開発アクセサアクリルアミドアルカリ橄欖石玄武岩、アイヌアイヌ"酸化銀(I,III)"アイヌアセチルサリチル酸㌔アセチルサリチル酸アクセサアイヌアクリル酸アクリル酸アルカリ橄欖石玄武岩:_</w:t>
            </w:r>
          </w:p>
        </w:tc>
      </w:tr>
      <w:tr>
        <w:tc>
          <w:tcPr>
            <w:shd w:val="clear" w:color="auto" w:fill="FFFFFF"/>
          </w:tcPr>
          <w:p>
            <w:pPr>
              <w:rPr>
                <w:lang w:val="en-US"/>
              </w:rPr>
            </w:pPr>
            <w:r>
              <w:rPr>
                <w:rStyle w:val="SegmentID"/>
                <w:lang w:val="en-US"/>
              </w:rPr>
              <w:t xml:space="preserve">4959</w:t>
            </w:r>
            <w:r>
              <w:rPr>
                <w:rStyle w:val="TransUnitID"/>
                <w:lang w:val="en-US"/>
              </w:rPr>
              <w:t xml:space="preserve">cb17b8eb-5b02-47c2-9045-340082010ede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legal entity’s registered or corporate name and registration number</w:t>
            </w:r>
          </w:p>
        </w:tc>
        <w:tc>
          <w:tcPr>
            <w:shd w:val="clear" w:color="auto" w:fill="FFFFFF"/>
          </w:tcPr>
          <w:p>
            <w:pPr>
              <w:rPr>
                <w:lang w:val="ja-JP"/>
              </w:rPr>
            </w:pPr>
            <w:r>
              <w:rPr>
                <w:lang w:val="ja-JP"/>
              </w:rPr>
              <w:t xml:space="preserve">_アクセサアクリルアミドアルカリ橄欖石玄武岩えほん・だんちのこいぬダンアイヌ"酸化銀(I,III)"アクリル酸アクセサジャストインタイムコンパイル方式アーティチョーク_</w:t>
            </w:r>
          </w:p>
        </w:tc>
      </w:tr>
      <w:tr>
        <w:tc>
          <w:tcPr>
            <w:shd w:val="clear" w:color="auto" w:fill="FFFFFF"/>
          </w:tcPr>
          <w:p>
            <w:pPr>
              <w:rPr>
                <w:lang w:val="en-US"/>
              </w:rPr>
            </w:pPr>
            <w:r>
              <w:rPr>
                <w:rStyle w:val="SegmentID"/>
                <w:lang w:val="en-US"/>
              </w:rPr>
              <w:t xml:space="preserve">4960</w:t>
            </w:r>
            <w:r>
              <w:rPr>
                <w:rStyle w:val="TransUnitID"/>
                <w:lang w:val="en-US"/>
              </w:rPr>
              <w:t xml:space="preserve">7e42d0e1-af9b-4a82-b32c-ee6ea0aece74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entity’s registered or legal address, its main place(s) of business, and/or any known operating addresses</w:t>
            </w:r>
          </w:p>
        </w:tc>
        <w:tc>
          <w:tcPr>
            <w:shd w:val="clear" w:color="auto" w:fill="FFFFFF"/>
          </w:tcPr>
          <w:p>
            <w:pPr>
              <w:rPr>
                <w:lang w:val="ja-JP"/>
              </w:rPr>
            </w:pPr>
            <w:r>
              <w:rPr>
                <w:lang w:val="ja-JP"/>
              </w:rPr>
              <w:t xml:space="preserve">_アクセサアルカリ橄欖石玄武岩えほん・だんちのこいぬダンアイヌアクリルアミドアセチルサリチル酸、アクセサアクリル酸アクリルアミド(㌔)アイヌアルカリ橄欖石玄武岩、アクセサ/アイヌアクセサアクリルアミド"酸化銀(I,III)""酸化銀(I,III)"_</w:t>
            </w:r>
          </w:p>
        </w:tc>
      </w:tr>
      <w:tr>
        <w:tc>
          <w:tcPr>
            <w:shd w:val="clear" w:color="auto" w:fill="FFFFFF"/>
          </w:tcPr>
          <w:p>
            <w:pPr>
              <w:rPr>
                <w:lang w:val="en-US"/>
              </w:rPr>
            </w:pPr>
            <w:r>
              <w:rPr>
                <w:rStyle w:val="SegmentID"/>
                <w:lang w:val="en-US"/>
              </w:rPr>
              <w:t xml:space="preserve">4961</w:t>
            </w:r>
            <w:r>
              <w:rPr>
                <w:rStyle w:val="TransUnitID"/>
                <w:lang w:val="en-US"/>
              </w:rPr>
              <w:t xml:space="preserve">a28bddf6-438c-437c-901f-44fd6e48127c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jurisdiction associated with the entity and/or its activities</w:t>
            </w:r>
          </w:p>
        </w:tc>
        <w:tc>
          <w:tcPr>
            <w:shd w:val="clear" w:color="auto" w:fill="FFFFFF"/>
          </w:tcPr>
          <w:p>
            <w:pPr>
              <w:rPr>
                <w:lang w:val="ja-JP"/>
              </w:rPr>
            </w:pPr>
            <w:r>
              <w:rPr>
                <w:lang w:val="ja-JP"/>
              </w:rPr>
              <w:t xml:space="preserve">_アクセサジャストインタイムコンパイル方式えほん・だんちのこいぬダンアクリル酸アクセサアーティチョークアクセサ/アイヌアクセサえほん・だんちのこいぬダン_</w:t>
            </w:r>
          </w:p>
        </w:tc>
      </w:tr>
      <w:tr>
        <w:tc>
          <w:tcPr>
            <w:shd w:val="clear" w:color="auto" w:fill="FFFFFF"/>
          </w:tcPr>
          <w:p>
            <w:pPr>
              <w:rPr>
                <w:lang w:val="en-US"/>
              </w:rPr>
            </w:pPr>
            <w:r>
              <w:rPr>
                <w:rStyle w:val="SegmentID"/>
                <w:lang w:val="en-US"/>
              </w:rPr>
              <w:t xml:space="preserve">4962</w:t>
            </w:r>
            <w:r>
              <w:rPr>
                <w:rStyle w:val="TransUnitID"/>
                <w:lang w:val="en-US"/>
              </w:rPr>
              <w:t xml:space="preserve">679bf66c-0af5-49ca-b569-68e3b296b819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names of all associated entities or individuals</w:t>
            </w:r>
          </w:p>
        </w:tc>
        <w:tc>
          <w:tcPr>
            <w:shd w:val="clear" w:color="auto" w:fill="FFFFFF"/>
          </w:tcPr>
          <w:p>
            <w:pPr>
              <w:rPr>
                <w:lang w:val="ja-JP"/>
              </w:rPr>
            </w:pPr>
            <w:r>
              <w:rPr>
                <w:lang w:val="ja-JP"/>
              </w:rPr>
              <w:t xml:space="preserve">_アクセサアクリルアミドアイヌアクセサえほん・だんちのこいぬダンアルカリ橄欖石玄武岩アイヌアジャイル ソフトウェア開発_</w:t>
            </w:r>
          </w:p>
        </w:tc>
      </w:tr>
      <w:tr>
        <w:tc>
          <w:tcPr>
            <w:shd w:val="clear" w:color="auto" w:fill="FFFFFF"/>
          </w:tcPr>
          <w:p>
            <w:pPr>
              <w:rPr>
                <w:lang w:val="en-US"/>
              </w:rPr>
            </w:pPr>
            <w:r>
              <w:rPr>
                <w:rStyle w:val="SegmentID"/>
                <w:lang w:val="en-US"/>
              </w:rPr>
              <w:t xml:space="preserve">4963</w:t>
            </w:r>
            <w:r>
              <w:rPr>
                <w:rStyle w:val="TransUnitID"/>
                <w:lang w:val="en-US"/>
              </w:rPr>
              <w:t xml:space="preserve">57d20a6a-c8df-4240-b60a-0e5169a7f891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Any web or email addresses and telephone or fax numbers associated with the entity</w:t>
            </w:r>
          </w:p>
        </w:tc>
        <w:tc>
          <w:tcPr>
            <w:shd w:val="clear" w:color="auto" w:fill="FFFFFF"/>
          </w:tcPr>
          <w:p>
            <w:pPr>
              <w:rPr>
                <w:lang w:val="ja-JP"/>
              </w:rPr>
            </w:pPr>
            <w:r>
              <w:rPr>
                <w:lang w:val="ja-JP"/>
              </w:rPr>
              <w:t xml:space="preserve">_アクセサアクセサアイヌアクリルアミド"酸化銀(I,III)"アクセサ"酸化銀(I,III)"アイヌアクセサアセチルサリチル酸えほん・だんちのこいぬダンアクリル酸アクセサアーティチョーク_</w:t>
            </w:r>
          </w:p>
        </w:tc>
      </w:tr>
      <w:tr>
        <w:tc>
          <w:tcPr>
            <w:shd w:val="clear" w:color="auto" w:fill="FFFFFF"/>
          </w:tcPr>
          <w:p>
            <w:pPr>
              <w:rPr>
                <w:lang w:val="en-US"/>
              </w:rPr>
            </w:pPr>
            <w:r>
              <w:rPr>
                <w:rStyle w:val="SegmentID"/>
                <w:lang w:val="en-US"/>
              </w:rPr>
              <w:t xml:space="preserve">4964</w:t>
            </w:r>
            <w:r>
              <w:rPr>
                <w:rStyle w:val="TransUnitID"/>
                <w:lang w:val="en-US"/>
              </w:rPr>
              <w:t xml:space="preserve">14f4a77e-c3d1-4200-bec0-68ad848c9d4b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Any other identifying details about the entity</w:t>
            </w:r>
          </w:p>
        </w:tc>
        <w:tc>
          <w:tcPr>
            <w:shd w:val="clear" w:color="auto" w:fill="FFFFFF"/>
          </w:tcPr>
          <w:p>
            <w:pPr>
              <w:rPr>
                <w:lang w:val="ja-JP"/>
              </w:rPr>
            </w:pPr>
            <w:r>
              <w:rPr>
                <w:lang w:val="ja-JP"/>
              </w:rPr>
              <w:t xml:space="preserve">_アクセサアクリルアミドアジャイル ソフトウェア開発アセチルサリチル酸アクリルアミドアクセサアーティチョーク_</w:t>
            </w:r>
          </w:p>
        </w:tc>
      </w:tr>
      <w:tr>
        <w:tc>
          <w:tcPr>
            <w:shd w:val="clear" w:color="auto" w:fill="FFFFFF"/>
          </w:tcPr>
          <w:p>
            <w:pPr>
              <w:rPr>
                <w:lang w:val="en-US"/>
              </w:rPr>
            </w:pPr>
            <w:r>
              <w:rPr>
                <w:rStyle w:val="SegmentID"/>
                <w:lang w:val="en-US"/>
              </w:rPr>
              <w:t xml:space="preserve">4965</w:t>
            </w:r>
            <w:r>
              <w:rPr>
                <w:rStyle w:val="TransUnitID"/>
                <w:lang w:val="en-US"/>
              </w:rPr>
              <w:t xml:space="preserve">d316963c-d672-4da1-b831-638d06e8d42b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since legal entities are generally made up of multiple individuals in various assigned roles, it’s necessary to gather and examine data on the individuals involved in the ownership, control, and operation of the legal entity.</w:t>
            </w:r>
          </w:p>
        </w:tc>
        <w:tc>
          <w:tcPr>
            <w:shd w:val="clear" w:color="auto" w:fill="FFFFFF"/>
          </w:tcPr>
          <w:p>
            <w:pPr>
              <w:rPr>
                <w:lang w:val="ja-JP"/>
              </w:rPr>
            </w:pPr>
            <w:r>
              <w:rPr>
                <w:lang w:val="ja-JP"/>
              </w:rPr>
              <w:t xml:space="preserve">_ジャストインタイムコンパイル方式、アクリルアミドアクリルアミドアルカリ橄欖石玄武岩アクセサ"酸化銀(I,III)"アクリル酸アイヌアイヌアルカリ橄欖石玄武岩アジャイル ソフトウェア開発アイヌアセチルサリチル酸アルカリ橄欖石玄武岩アクリルアミド、アクリル酸"酸化銀(I,III)"アイヌアーティチョークアクセサアセチルサリチル酸アクリル酸アイヌアクセサアジャイル ソフトウェア開発アルカリ橄欖石玄武岩アイヌアクセサ"酸化銀(I,III)"、アセチルサリチル酸、アクセサ"酸化銀(I,III)"アイヌアクセサアクリルアミドアーティチョーク。_</w:t>
            </w:r>
          </w:p>
        </w:tc>
      </w:tr>
      <w:tr>
        <w:tc>
          <w:tcPr>
            <w:shd w:val="clear" w:color="auto" w:fill="FFFFFF"/>
          </w:tcPr>
          <w:p>
            <w:pPr>
              <w:rPr>
                <w:lang w:val="en-US"/>
              </w:rPr>
            </w:pPr>
            <w:r>
              <w:rPr>
                <w:rStyle w:val="SegmentID"/>
                <w:lang w:val="en-US"/>
              </w:rPr>
              <w:t xml:space="preserve">4966</w:t>
            </w:r>
            <w:r>
              <w:rPr>
                <w:rStyle w:val="TransUnitID"/>
                <w:lang w:val="en-US"/>
              </w:rPr>
              <w:t xml:space="preserve">d316963c-d672-4da1-b831-638d06e8d42b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individuals include beneficial owners, controllers, executives, directors, and other key players.</w:t>
            </w:r>
          </w:p>
        </w:tc>
        <w:tc>
          <w:tcPr>
            <w:shd w:val="clear" w:color="auto" w:fill="FFFFFF"/>
          </w:tcPr>
          <w:p>
            <w:pPr>
              <w:rPr>
                <w:lang w:val="ja-JP"/>
              </w:rPr>
            </w:pPr>
            <w:r>
              <w:rPr>
                <w:lang w:val="ja-JP"/>
              </w:rPr>
              <w:t xml:space="preserve">_アクリルアミドアジャイル ソフトウェア開発アセチルサリチル酸えほん・だんちのこいぬダンアーティチョーク、アジャイル ソフトウェア開発、えほん・だんちのこいぬダン、"酸化銀(I,III)"、アクセサアクリルアミドアクセサアセチルサリチル酸。_</w:t>
            </w:r>
          </w:p>
        </w:tc>
      </w:tr>
      <w:tr>
        <w:tc>
          <w:tcPr>
            <w:shd w:val="clear" w:color="auto" w:fill="FFFFFF"/>
          </w:tcPr>
          <w:p>
            <w:pPr>
              <w:rPr>
                <w:lang w:val="en-US"/>
              </w:rPr>
            </w:pPr>
            <w:r>
              <w:rPr>
                <w:rStyle w:val="SegmentID"/>
                <w:lang w:val="en-US"/>
              </w:rPr>
              <w:t xml:space="preserve">4967</w:t>
            </w:r>
            <w:r>
              <w:rPr>
                <w:rStyle w:val="TransUnitID"/>
                <w:lang w:val="en-US"/>
              </w:rPr>
              <w:t xml:space="preserve">d316963c-d672-4da1-b831-638d06e8d42b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could also be useful to gather information on key suppliers, clients, and contractors.</w:t>
            </w:r>
          </w:p>
        </w:tc>
        <w:tc>
          <w:tcPr>
            <w:shd w:val="clear" w:color="auto" w:fill="FFFFFF"/>
          </w:tcPr>
          <w:p>
            <w:pPr>
              <w:rPr>
                <w:lang w:val="ja-JP"/>
              </w:rPr>
            </w:pPr>
            <w:r>
              <w:rPr>
                <w:lang w:val="ja-JP"/>
              </w:rPr>
              <w:t xml:space="preserve">_アイヌアクリルアミドアクリル酸アイヌアーティチョークアイヌアーティチョークアジャイル ソフトウェア開発アイヌアクセサ"酸化銀(I,III)"、アセチルサリチル酸、アクセサアジャイル ソフトウェア開発。_</w:t>
            </w:r>
          </w:p>
        </w:tc>
      </w:tr>
      <w:tr>
        <w:tc>
          <w:tcPr>
            <w:shd w:val="clear" w:color="auto" w:fill="FFFFFF"/>
          </w:tcPr>
          <w:p>
            <w:pPr>
              <w:rPr>
                <w:lang w:val="en-US"/>
              </w:rPr>
            </w:pPr>
            <w:r>
              <w:rPr>
                <w:rStyle w:val="SegmentID"/>
                <w:lang w:val="en-US"/>
              </w:rPr>
              <w:t xml:space="preserve">4968</w:t>
            </w:r>
            <w:r>
              <w:rPr>
                <w:rStyle w:val="TransUnitID"/>
                <w:lang w:val="en-US"/>
              </w:rPr>
              <w:t xml:space="preserve">5345403f-2316-49f0-a616-6430ea3c4a76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Risk Areas</w:t>
            </w:r>
          </w:p>
        </w:tc>
        <w:tc>
          <w:tcPr>
            <w:shd w:val="clear" w:color="auto" w:fill="FFFFFF"/>
          </w:tcPr>
          <w:p>
            <w:pPr>
              <w:rPr>
                <w:lang w:val="ja-JP"/>
              </w:rPr>
            </w:pPr>
            <w:r>
              <w:rPr>
                <w:lang w:val="ja-JP"/>
              </w:rPr>
              <w:t xml:space="preserve">_アクセサアクリル酸アクリルアミド_</w:t>
            </w:r>
          </w:p>
        </w:tc>
      </w:tr>
      <w:tr>
        <w:tc>
          <w:tcPr>
            <w:shd w:val="clear" w:color="auto" w:fill="FFFFFF"/>
          </w:tcPr>
          <w:p>
            <w:pPr>
              <w:rPr>
                <w:lang w:val="en-US"/>
              </w:rPr>
            </w:pPr>
            <w:r>
              <w:rPr>
                <w:rStyle w:val="SegmentID"/>
                <w:lang w:val="en-US"/>
              </w:rPr>
              <w:t xml:space="preserve">4969</w:t>
            </w:r>
            <w:r>
              <w:rPr>
                <w:rStyle w:val="TransUnitID"/>
                <w:lang w:val="en-US"/>
              </w:rPr>
              <w:t xml:space="preserve">1f73ad62-9f73-460a-ae46-83ba98d9e967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any investigation, you need to gather and analyze as much pertinent information as possible about customers or third parties.</w:t>
            </w:r>
          </w:p>
        </w:tc>
        <w:tc>
          <w:tcPr>
            <w:shd w:val="clear" w:color="auto" w:fill="FFFFFF"/>
          </w:tcPr>
          <w:p>
            <w:pPr>
              <w:rPr>
                <w:lang w:val="ja-JP"/>
              </w:rPr>
            </w:pPr>
            <w:r>
              <w:rPr>
                <w:lang w:val="ja-JP"/>
              </w:rPr>
              <w:t xml:space="preserve">_アイヌアクセサゴエモンが行く! 生命と向きあって、アクセサアクリル酸アイヌアーティチョークアクセサアセチルサリチル酸アイヌアクリル酸"酸化銀(I,III)"アジャイル ソフトウェア開発アイヌアルカリ橄欖石玄武岩アクリルアミド"酸化銀(I,III)"アイヌアクリルアミドアセチルサリチル酸。_</w:t>
            </w:r>
          </w:p>
        </w:tc>
      </w:tr>
      <w:tr>
        <w:tc>
          <w:tcPr>
            <w:shd w:val="clear" w:color="auto" w:fill="FFFFFF"/>
          </w:tcPr>
          <w:p>
            <w:pPr>
              <w:rPr>
                <w:lang w:val="en-US"/>
              </w:rPr>
            </w:pPr>
            <w:r>
              <w:rPr>
                <w:rStyle w:val="SegmentID"/>
                <w:lang w:val="en-US"/>
              </w:rPr>
              <w:t xml:space="preserve">4970</w:t>
            </w:r>
            <w:r>
              <w:rPr>
                <w:rStyle w:val="TransUnitID"/>
                <w:lang w:val="en-US"/>
              </w:rPr>
              <w:t xml:space="preserve">1f73ad62-9f73-460a-ae46-83ba98d9e967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data-driven era, investigators can struggle with the problem of too much data as well as too little of it.</w:t>
            </w:r>
          </w:p>
        </w:tc>
        <w:tc>
          <w:tcPr>
            <w:shd w:val="clear" w:color="auto" w:fill="FFFFFF"/>
          </w:tcPr>
          <w:p>
            <w:pPr>
              <w:rPr>
                <w:lang w:val="ja-JP"/>
              </w:rPr>
            </w:pPr>
            <w:r>
              <w:rPr>
                <w:lang w:val="ja-JP"/>
              </w:rPr>
              <w:t xml:space="preserve">_アイヌアクリル酸アクリル酸-アーティチョークアクセサ、ゴエモンが行く! 生命と向きあってアクセサアルカリ橄欖石玄武岩アクリル酸アクセサアセチルサリチル酸アイヌアクセサアクリル酸アクリル酸アイヌアクリル酸アイヌアクセサアーティチョークアイヌアイヌ。_</w:t>
            </w:r>
          </w:p>
        </w:tc>
      </w:tr>
      <w:tr>
        <w:tc>
          <w:tcPr>
            <w:shd w:val="clear" w:color="auto" w:fill="FFFFFF"/>
          </w:tcPr>
          <w:p>
            <w:pPr>
              <w:rPr>
                <w:lang w:val="en-US"/>
              </w:rPr>
            </w:pPr>
            <w:r>
              <w:rPr>
                <w:rStyle w:val="SegmentID"/>
                <w:lang w:val="en-US"/>
              </w:rPr>
              <w:t xml:space="preserve">4971</w:t>
            </w:r>
            <w:r>
              <w:rPr>
                <w:rStyle w:val="TransUnitID"/>
                <w:lang w:val="en-US"/>
              </w:rPr>
              <w:t xml:space="preserve">1f73ad62-9f73-460a-ae46-83ba98d9e967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Sometimes, especially in fraud cases, data could be designed to be intentionally misleading.</w:t>
            </w:r>
          </w:p>
        </w:tc>
        <w:tc>
          <w:tcPr>
            <w:shd w:val="clear" w:color="auto" w:fill="FFFFFF"/>
          </w:tcPr>
          <w:p>
            <w:pPr>
              <w:rPr>
                <w:lang w:val="ja-JP"/>
              </w:rPr>
            </w:pPr>
            <w:r>
              <w:rPr>
                <w:lang w:val="ja-JP"/>
              </w:rPr>
              <w:t xml:space="preserve">_"酸化銀(I,III)"、えほん・だんちのこいぬダンアイヌアクリルアミドアクリルアミド、アクリル酸アクリルアミドアイヌアルカリ橄欖石玄武岩アイヌアイヌゴエモンが行く! 生命と向きあってえほん・だんちのこいぬダン。_</w:t>
            </w:r>
          </w:p>
        </w:tc>
      </w:tr>
      <w:tr>
        <w:tc>
          <w:tcPr>
            <w:shd w:val="clear" w:color="auto" w:fill="FFFFFF"/>
          </w:tcPr>
          <w:p>
            <w:pPr>
              <w:rPr>
                <w:lang w:val="en-US"/>
              </w:rPr>
            </w:pPr>
            <w:r>
              <w:rPr>
                <w:rStyle w:val="SegmentID"/>
                <w:lang w:val="en-US"/>
              </w:rPr>
              <w:t xml:space="preserve">4972</w:t>
            </w:r>
            <w:r>
              <w:rPr>
                <w:rStyle w:val="TransUnitID"/>
                <w:lang w:val="en-US"/>
              </w:rPr>
              <w:t xml:space="preserve">1f73ad62-9f73-460a-ae46-83ba98d9e967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you conduct an investigation, it can be helpful to remember that there are three key risk areas about which to collect, review, and analyze information.</w:t>
            </w:r>
          </w:p>
        </w:tc>
        <w:tc>
          <w:tcPr>
            <w:shd w:val="clear" w:color="auto" w:fill="FFFFFF"/>
          </w:tcPr>
          <w:p>
            <w:pPr>
              <w:rPr>
                <w:lang w:val="ja-JP"/>
              </w:rPr>
            </w:pPr>
            <w:r>
              <w:rPr>
                <w:lang w:val="ja-JP"/>
              </w:rPr>
              <w:t xml:space="preserve">_アイヌアクセサアセチルサリチル酸アイヌゴエモンが行く! 生命と向きあって、アイヌアクセサアイヌアセチルサリチル酸アイヌアルカリ橄欖石玄武岩アクリル酸アクリルアミドアクセサアクリルアミドアクセサアクリル酸アクリルアミドアクリルアミドアクリルアミドアイヌアセチルサリチル酸、アーティチョーク、アクセサアセチルサリチル酸アジャイル ソフトウェア開発。_</w:t>
            </w:r>
          </w:p>
        </w:tc>
      </w:tr>
      <w:tr>
        <w:tc>
          <w:tcPr>
            <w:shd w:val="clear" w:color="auto" w:fill="FFFFFF"/>
          </w:tcPr>
          <w:p>
            <w:pPr>
              <w:rPr>
                <w:lang w:val="en-US"/>
              </w:rPr>
            </w:pPr>
            <w:r>
              <w:rPr>
                <w:rStyle w:val="SegmentID"/>
                <w:lang w:val="en-US"/>
              </w:rPr>
              <w:t xml:space="preserve">4973</w:t>
            </w:r>
            <w:r>
              <w:rPr>
                <w:rStyle w:val="TransUnitID"/>
                <w:lang w:val="en-US"/>
              </w:rPr>
              <w:t xml:space="preserve">1f73ad62-9f73-460a-ae46-83ba98d9e967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three common risk areas cover:</w:t>
            </w:r>
          </w:p>
        </w:tc>
        <w:tc>
          <w:tcPr>
            <w:shd w:val="clear" w:color="auto" w:fill="FFFFFF"/>
          </w:tcPr>
          <w:p>
            <w:pPr>
              <w:rPr>
                <w:lang w:val="ja-JP"/>
              </w:rPr>
            </w:pPr>
            <w:r>
              <w:rPr>
                <w:lang w:val="ja-JP"/>
              </w:rPr>
              <w:t xml:space="preserve">_アクリルアミドアクリルアミドアーティチョークアクリル酸アクリルアミドアクリルアミド:_</w:t>
            </w:r>
          </w:p>
        </w:tc>
      </w:tr>
      <w:tr>
        <w:tc>
          <w:tcPr>
            <w:shd w:val="clear" w:color="auto" w:fill="FFFFFF"/>
          </w:tcPr>
          <w:p>
            <w:pPr>
              <w:rPr>
                <w:lang w:val="en-US"/>
              </w:rPr>
            </w:pPr>
            <w:r>
              <w:rPr>
                <w:rStyle w:val="SegmentID"/>
                <w:lang w:val="en-US"/>
              </w:rPr>
              <w:t xml:space="preserve">4974</w:t>
            </w:r>
            <w:r>
              <w:rPr>
                <w:rStyle w:val="TransUnitID"/>
                <w:lang w:val="en-US"/>
              </w:rPr>
              <w:t xml:space="preserve">abeb2995-5890-4579-8244-69e6ed3dfaf1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Information about your customers or third parties (including who owns or controls a legal entity if that is your customer)</w:t>
            </w:r>
          </w:p>
        </w:tc>
        <w:tc>
          <w:tcPr>
            <w:shd w:val="clear" w:color="auto" w:fill="FFFFFF"/>
          </w:tcPr>
          <w:p>
            <w:pPr>
              <w:rPr>
                <w:lang w:val="ja-JP"/>
              </w:rPr>
            </w:pPr>
            <w:r>
              <w:rPr>
                <w:lang w:val="ja-JP"/>
              </w:rPr>
              <w:t xml:space="preserve">_アジャイル ソフトウェア開発アクリルアミドアクリル酸"酸化銀(I,III)"アイヌアクリルアミドアセチルサリチル酸("酸化銀(I,III)"アクセサアクリル酸アイヌアルカリ橄欖石玄武岩㌔アクリルアミドアーティチョークアイヌアクリル酸アイヌアクリル酸アルカリ橄欖石玄武岩)_</w:t>
            </w:r>
          </w:p>
        </w:tc>
      </w:tr>
      <w:tr>
        <w:tc>
          <w:tcPr>
            <w:shd w:val="clear" w:color="auto" w:fill="FFFFFF"/>
          </w:tcPr>
          <w:p>
            <w:pPr>
              <w:rPr>
                <w:lang w:val="en-US"/>
              </w:rPr>
            </w:pPr>
            <w:r>
              <w:rPr>
                <w:rStyle w:val="SegmentID"/>
                <w:lang w:val="en-US"/>
              </w:rPr>
              <w:t xml:space="preserve">4975</w:t>
            </w:r>
            <w:r>
              <w:rPr>
                <w:rStyle w:val="TransUnitID"/>
                <w:lang w:val="en-US"/>
              </w:rPr>
              <w:t xml:space="preserve">a31dbee0-80d6-4628-a16a-75510273e24f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Information about the customer’s activities (or about their business, if the customer is a legal entity)</w:t>
            </w:r>
          </w:p>
        </w:tc>
        <w:tc>
          <w:tcPr>
            <w:shd w:val="clear" w:color="auto" w:fill="FFFFFF"/>
          </w:tcPr>
          <w:p>
            <w:pPr>
              <w:rPr>
                <w:lang w:val="ja-JP"/>
              </w:rPr>
            </w:pPr>
            <w:r>
              <w:rPr>
                <w:lang w:val="ja-JP"/>
              </w:rPr>
              <w:t xml:space="preserve">_アジャイル ソフトウェア開発アクリルアミドアクセサえほん・だんちのこいぬダンえほん・だんちのこいぬダン(アイヌアクリルアミドアクリルアミドアルカリ橄欖石玄武岩、アイヌアクセサアルカリ橄欖石玄武岩アイヌ㌔アクリルアミドアーティチョーク)_</w:t>
            </w:r>
          </w:p>
        </w:tc>
      </w:tr>
      <w:tr>
        <w:tc>
          <w:tcPr>
            <w:shd w:val="clear" w:color="auto" w:fill="FFFFFF"/>
          </w:tcPr>
          <w:p>
            <w:pPr>
              <w:rPr>
                <w:lang w:val="en-US"/>
              </w:rPr>
            </w:pPr>
            <w:r>
              <w:rPr>
                <w:rStyle w:val="SegmentID"/>
                <w:lang w:val="en-US"/>
              </w:rPr>
              <w:t xml:space="preserve">4976</w:t>
            </w:r>
            <w:r>
              <w:rPr>
                <w:rStyle w:val="TransUnitID"/>
                <w:lang w:val="en-US"/>
              </w:rPr>
              <w:t xml:space="preserve">be62cb57-c20d-45b9-9803-fde9944a7a17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Information about jurisdiction or geographic connections the customer or legal entity might have</w:t>
            </w:r>
          </w:p>
        </w:tc>
        <w:tc>
          <w:tcPr>
            <w:shd w:val="clear" w:color="auto" w:fill="FFFFFF"/>
          </w:tcPr>
          <w:p>
            <w:pPr>
              <w:rPr>
                <w:lang w:val="ja-JP"/>
              </w:rPr>
            </w:pPr>
            <w:r>
              <w:rPr>
                <w:lang w:val="ja-JP"/>
              </w:rPr>
              <w:t xml:space="preserve">_アジャイル ソフトウェア開発アクリルアミドジャストインタイムコンパイル方式アイヌえほん・だんちのこいぬダンアジャイル ソフトウェア開発アクセサアルカリ橄欖石玄武岩アイヌアクリルアミドアーティチョークアクリルアミドアクリル酸_</w:t>
            </w:r>
          </w:p>
        </w:tc>
      </w:tr>
      <w:tr>
        <w:tc>
          <w:tcPr>
            <w:shd w:val="clear" w:color="auto" w:fill="FFFFFF"/>
          </w:tcPr>
          <w:p>
            <w:pPr>
              <w:rPr>
                <w:lang w:val="en-US"/>
              </w:rPr>
            </w:pPr>
            <w:r>
              <w:rPr>
                <w:rStyle w:val="SegmentID"/>
                <w:lang w:val="en-US"/>
              </w:rPr>
              <w:t xml:space="preserve">4977</w:t>
            </w:r>
            <w:r>
              <w:rPr>
                <w:rStyle w:val="TransUnitID"/>
                <w:lang w:val="en-US"/>
              </w:rPr>
              <w:t xml:space="preserve">c93ba9b1-58d3-45fb-8e0d-a2ce876fef16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Investigation Process</w:t>
            </w:r>
          </w:p>
        </w:tc>
        <w:tc>
          <w:tcPr>
            <w:shd w:val="clear" w:color="auto" w:fill="FFFFFF"/>
          </w:tcPr>
          <w:p>
            <w:pPr>
              <w:rPr>
                <w:lang w:val="ja-JP"/>
              </w:rPr>
            </w:pPr>
            <w:r>
              <w:rPr>
                <w:lang w:val="ja-JP"/>
              </w:rPr>
              <w:t xml:space="preserve">_アクセサゴエモンが行く! 生命と向きあってアセチルサリチル酸_</w:t>
            </w:r>
          </w:p>
        </w:tc>
      </w:tr>
      <w:tr>
        <w:tc>
          <w:tcPr>
            <w:shd w:val="clear" w:color="auto" w:fill="FFFFFF"/>
          </w:tcPr>
          <w:p>
            <w:pPr>
              <w:rPr>
                <w:lang w:val="en-US"/>
              </w:rPr>
            </w:pPr>
            <w:r>
              <w:rPr>
                <w:rStyle w:val="SegmentID"/>
                <w:lang w:val="en-US"/>
              </w:rPr>
              <w:t xml:space="preserve">4978</w:t>
            </w:r>
            <w:r>
              <w:rPr>
                <w:rStyle w:val="TransUnitID"/>
                <w:lang w:val="en-US"/>
              </w:rPr>
              <w:t xml:space="preserve">b7c21ae3-977c-47ee-a2ea-bfb0db690d57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Imagine you receive an alert from one of your ASTs.</w:t>
            </w:r>
          </w:p>
        </w:tc>
        <w:tc>
          <w:tcPr>
            <w:shd w:val="clear" w:color="auto" w:fill="FFFFFF"/>
          </w:tcPr>
          <w:p>
            <w:pPr>
              <w:rPr>
                <w:lang w:val="ja-JP"/>
              </w:rPr>
            </w:pPr>
            <w:r>
              <w:rPr>
                <w:lang w:val="ja-JP"/>
              </w:rPr>
              <w:t xml:space="preserve">_アセチルサリチル酸アクセサアセチルサリチル酸アイヌアクリルアミドアクリル酸アクセサアイヌアクリル酸アクリル酸。_</w:t>
            </w:r>
          </w:p>
        </w:tc>
      </w:tr>
      <w:tr>
        <w:tc>
          <w:tcPr>
            <w:shd w:val="clear" w:color="auto" w:fill="FFFFFF"/>
          </w:tcPr>
          <w:p>
            <w:pPr>
              <w:rPr>
                <w:lang w:val="en-US"/>
              </w:rPr>
            </w:pPr>
            <w:r>
              <w:rPr>
                <w:rStyle w:val="SegmentID"/>
                <w:lang w:val="en-US"/>
              </w:rPr>
              <w:t xml:space="preserve">4979</w:t>
            </w:r>
            <w:r>
              <w:rPr>
                <w:rStyle w:val="TransUnitID"/>
                <w:lang w:val="en-US"/>
              </w:rPr>
              <w:t xml:space="preserve">b7c21ae3-977c-47ee-a2ea-bfb0db690d57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happens next?</w:t>
            </w:r>
          </w:p>
        </w:tc>
        <w:tc>
          <w:tcPr>
            <w:shd w:val="clear" w:color="auto" w:fill="FFFFFF"/>
          </w:tcPr>
          <w:p>
            <w:pPr>
              <w:rPr>
                <w:lang w:val="ja-JP"/>
              </w:rPr>
            </w:pPr>
            <w:r>
              <w:rPr>
                <w:lang w:val="ja-JP"/>
              </w:rPr>
              <w:t xml:space="preserve">_アクリル酸アセチルサリチル酸アクリル酸?_</w:t>
            </w:r>
          </w:p>
        </w:tc>
      </w:tr>
      <w:tr>
        <w:tc>
          <w:tcPr>
            <w:shd w:val="clear" w:color="auto" w:fill="FFFFFF"/>
          </w:tcPr>
          <w:p>
            <w:pPr>
              <w:rPr>
                <w:lang w:val="en-US"/>
              </w:rPr>
            </w:pPr>
            <w:r>
              <w:rPr>
                <w:rStyle w:val="SegmentID"/>
                <w:lang w:val="en-US"/>
              </w:rPr>
              <w:t xml:space="preserve">4980</w:t>
            </w:r>
            <w:r>
              <w:rPr>
                <w:rStyle w:val="TransUnitID"/>
                <w:lang w:val="en-US"/>
              </w:rPr>
              <w:t xml:space="preserve">b7c21ae3-977c-47ee-a2ea-bfb0db690d57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Who is responsible for beginning an investigation, and what steps do they need to take first, second, third, and so on?</w:t>
            </w:r>
          </w:p>
        </w:tc>
        <w:tc>
          <w:tcPr>
            <w:shd w:val="clear" w:color="auto" w:fill="FFFFFF"/>
          </w:tcPr>
          <w:p>
            <w:pPr>
              <w:rPr>
                <w:lang w:val="ja-JP"/>
              </w:rPr>
            </w:pPr>
            <w:r>
              <w:rPr>
                <w:lang w:val="ja-JP"/>
              </w:rPr>
              <w:t xml:space="preserve">_アクセサアイヌアジャイル ソフトウェア開発アクセサ"酸化銀(I,III)"アイヌゴエモンが行く! 生命と向きあって、アクセサアクリル酸アクリルアミドアイヌアクリル酸アクリル酸アイヌアクリル酸アクリルアミド、アーティチョーク、アクリルアミド、アクセサアイヌアイヌ?_</w:t>
            </w:r>
          </w:p>
        </w:tc>
      </w:tr>
      <w:tr>
        <w:tc>
          <w:tcPr>
            <w:shd w:val="clear" w:color="auto" w:fill="FFFFFF"/>
          </w:tcPr>
          <w:p>
            <w:pPr>
              <w:rPr>
                <w:lang w:val="en-US"/>
              </w:rPr>
            </w:pPr>
            <w:r>
              <w:rPr>
                <w:rStyle w:val="SegmentID"/>
                <w:lang w:val="en-US"/>
              </w:rPr>
              <w:t xml:space="preserve">4981</w:t>
            </w:r>
            <w:r>
              <w:rPr>
                <w:rStyle w:val="TransUnitID"/>
                <w:lang w:val="en-US"/>
              </w:rPr>
              <w:t xml:space="preserve">b7c21ae3-977c-47ee-a2ea-bfb0db690d57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Answering these questions will be the focus of this section.</w:t>
            </w:r>
          </w:p>
        </w:tc>
        <w:tc>
          <w:tcPr>
            <w:shd w:val="clear" w:color="auto" w:fill="FFFFFF"/>
          </w:tcPr>
          <w:p>
            <w:pPr>
              <w:rPr>
                <w:lang w:val="ja-JP"/>
              </w:rPr>
            </w:pPr>
            <w:r>
              <w:rPr>
                <w:lang w:val="ja-JP"/>
              </w:rPr>
              <w:t xml:space="preserve">_"酸化銀(I,III)"アクリルアミド"酸化銀(I,III)"アクリル酸アイヌアクセサアクリルアミドアイヌアクリル酸アセチルサリチル酸。_</w:t>
            </w:r>
          </w:p>
        </w:tc>
      </w:tr>
      <w:tr>
        <w:tc>
          <w:tcPr>
            <w:shd w:val="clear" w:color="auto" w:fill="FFFFFF"/>
          </w:tcPr>
          <w:p>
            <w:pPr>
              <w:rPr>
                <w:lang w:val="en-US"/>
              </w:rPr>
            </w:pPr>
            <w:r>
              <w:rPr>
                <w:rStyle w:val="SegmentID"/>
                <w:lang w:val="en-US"/>
              </w:rPr>
              <w:t xml:space="preserve">4982</w:t>
            </w:r>
            <w:r>
              <w:rPr>
                <w:rStyle w:val="TransUnitID"/>
                <w:lang w:val="en-US"/>
              </w:rPr>
              <w:t xml:space="preserve">13c1b0f8-3694-4fdb-860e-37e4283019e8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Responding to alerts is handled differently by different companies, but most often it is handled entirely by a company’s compliance function.</w:t>
            </w:r>
          </w:p>
        </w:tc>
        <w:tc>
          <w:tcPr>
            <w:shd w:val="clear" w:color="auto" w:fill="FFFFFF"/>
          </w:tcPr>
          <w:p>
            <w:pPr>
              <w:rPr>
                <w:lang w:val="ja-JP"/>
              </w:rPr>
            </w:pPr>
            <w:r>
              <w:rPr>
                <w:lang w:val="ja-JP"/>
              </w:rPr>
              <w:t xml:space="preserve">_えほん・だんちのこいぬダンアイヌアーティチョークアイヌアセチルサリチル酸アジャイル ソフトウェア開発アイヌ"酸化銀(I,III)""酸化銀(I,III)"、アクセサアクリル酸アクリルアミドアイヌアイヌアセチルサリチル酸アルカリ橄欖石玄武岩アイヌ㌔"酸化銀(I,III)"えほん・だんちのこいぬダンアルカリ橄欖石玄武岩。_</w:t>
            </w:r>
          </w:p>
        </w:tc>
      </w:tr>
      <w:tr>
        <w:tc>
          <w:tcPr>
            <w:shd w:val="clear" w:color="auto" w:fill="FFFFFF"/>
          </w:tcPr>
          <w:p>
            <w:pPr>
              <w:rPr>
                <w:lang w:val="en-US"/>
              </w:rPr>
            </w:pPr>
            <w:r>
              <w:rPr>
                <w:rStyle w:val="SegmentID"/>
                <w:lang w:val="en-US"/>
              </w:rPr>
              <w:t xml:space="preserve">4983</w:t>
            </w:r>
            <w:r>
              <w:rPr>
                <w:rStyle w:val="TransUnitID"/>
                <w:lang w:val="en-US"/>
              </w:rPr>
              <w:t xml:space="preserve">13c1b0f8-3694-4fdb-860e-37e4283019e8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role could be assigned to a dedicated unit or team, which itself could be part of a department or division that is typically part of the “second line of defense.”</w:t>
            </w:r>
          </w:p>
        </w:tc>
        <w:tc>
          <w:tcPr>
            <w:shd w:val="clear" w:color="auto" w:fill="FFFFFF"/>
          </w:tcPr>
          <w:p>
            <w:pPr>
              <w:rPr>
                <w:lang w:val="ja-JP"/>
              </w:rPr>
            </w:pPr>
            <w:r>
              <w:rPr>
                <w:lang w:val="ja-JP"/>
              </w:rPr>
              <w:t xml:space="preserve">_アクリル酸アクリル酸アクリルアミドアイヌアルカリ橄欖石玄武岩アイヌ㌔"酸化銀(I,III)"アクリル酸アイヌアクリル酸、アクリルアミドアーティチョークアクリルアミドアイヌアクリル酸アイヌ㌔えほん・だんちのこいぬダンアイヌアルカリ橄欖石玄武岩アクリル酸アイヌ"酸化銀(I,III)"アクリル酸アイヌアクセサ“アーティチョークアクリル酸アイヌアセチルサリチル酸。㌔_</w:t>
            </w:r>
          </w:p>
        </w:tc>
      </w:tr>
      <w:tr>
        <w:tc>
          <w:tcPr>
            <w:shd w:val="clear" w:color="auto" w:fill="FFFFFF"/>
          </w:tcPr>
          <w:p>
            <w:pPr>
              <w:rPr>
                <w:lang w:val="en-US"/>
              </w:rPr>
            </w:pPr>
            <w:r>
              <w:rPr>
                <w:rStyle w:val="SegmentID"/>
                <w:lang w:val="en-US"/>
              </w:rPr>
              <w:t xml:space="preserve">4984</w:t>
            </w:r>
            <w:r>
              <w:rPr>
                <w:rStyle w:val="TransUnitID"/>
                <w:lang w:val="en-US"/>
              </w:rPr>
              <w:t xml:space="preserve">13c1b0f8-3694-4fdb-860e-37e4283019e8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part of the compliance function, the alert monitoring team will take the initial steps, including weeding out any clear false positives by discovering clear mismatches or with minimal due diligence.</w:t>
            </w:r>
          </w:p>
        </w:tc>
        <w:tc>
          <w:tcPr>
            <w:shd w:val="clear" w:color="auto" w:fill="FFFFFF"/>
          </w:tcPr>
          <w:p>
            <w:pPr>
              <w:rPr>
                <w:lang w:val="ja-JP"/>
              </w:rPr>
            </w:pPr>
            <w:r>
              <w:rPr>
                <w:lang w:val="ja-JP"/>
              </w:rPr>
              <w:t xml:space="preserve">_アイヌアクリル酸アイヌアクセサえほん・だんちのこいぬダンアルカリ橄欖石玄武岩、アクセサアクリルアミドえほん・だんちのこいぬダンアクリル酸アクリル酸アクリル酸アクセサアセチルサリチル酸アクリルアミド、"酸化銀(I,III)"アセチルサリチル酸アクセサアクセサアクリルアミドアクリルアミド"酸化銀(I,III)"アイヌアジャイル ソフトウェア開発アクリルアミドえほん・だんちのこいぬダンアイヌアクリル酸アセチルサリチル酸アクセサ"酸化銀(I,III)"。_</w:t>
            </w:r>
          </w:p>
        </w:tc>
      </w:tr>
      <w:tr>
        <w:tc>
          <w:tcPr>
            <w:shd w:val="clear" w:color="auto" w:fill="FFFFFF"/>
          </w:tcPr>
          <w:p>
            <w:pPr>
              <w:rPr>
                <w:lang w:val="en-US"/>
              </w:rPr>
            </w:pPr>
            <w:r>
              <w:rPr>
                <w:rStyle w:val="SegmentID"/>
                <w:lang w:val="en-US"/>
              </w:rPr>
              <w:t xml:space="preserve">4985</w:t>
            </w:r>
            <w:r>
              <w:rPr>
                <w:rStyle w:val="TransUnitID"/>
                <w:lang w:val="en-US"/>
              </w:rPr>
              <w:t xml:space="preserve">13c1b0f8-3694-4fdb-860e-37e4283019e8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many cases, a simple check will resolve the issue.</w:t>
            </w:r>
          </w:p>
        </w:tc>
        <w:tc>
          <w:tcPr>
            <w:shd w:val="clear" w:color="auto" w:fill="FFFFFF"/>
          </w:tcPr>
          <w:p>
            <w:pPr>
              <w:rPr>
                <w:lang w:val="ja-JP"/>
              </w:rPr>
            </w:pPr>
            <w:r>
              <w:rPr>
                <w:lang w:val="ja-JP"/>
              </w:rPr>
              <w:t xml:space="preserve">_アイヌアクリル酸アクリルアミド、㌔アーティチョークアクリルアミドアクリル酸アセチルサリチル酸アクセサアクリルアミド。_</w:t>
            </w:r>
          </w:p>
        </w:tc>
      </w:tr>
      <w:tr>
        <w:tc>
          <w:tcPr>
            <w:shd w:val="clear" w:color="auto" w:fill="FFFFFF"/>
          </w:tcPr>
          <w:p>
            <w:pPr>
              <w:rPr>
                <w:lang w:val="en-US"/>
              </w:rPr>
            </w:pPr>
            <w:r>
              <w:rPr>
                <w:rStyle w:val="SegmentID"/>
                <w:lang w:val="en-US"/>
              </w:rPr>
              <w:t xml:space="preserve">4986</w:t>
            </w:r>
            <w:r>
              <w:rPr>
                <w:rStyle w:val="TransUnitID"/>
                <w:lang w:val="en-US"/>
              </w:rPr>
              <w:t xml:space="preserve">13c1b0f8-3694-4fdb-860e-37e4283019e8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if the name that triggered the alert is that of a legal entity or a vessel, and the sanctions lists only refer to natural persons, the alert could be dismissed.</w:t>
            </w:r>
          </w:p>
        </w:tc>
        <w:tc>
          <w:tcPr>
            <w:shd w:val="clear" w:color="auto" w:fill="FFFFFF"/>
          </w:tcPr>
          <w:p>
            <w:pPr>
              <w:rPr>
                <w:lang w:val="ja-JP"/>
              </w:rPr>
            </w:pPr>
            <w:r>
              <w:rPr>
                <w:lang w:val="ja-JP"/>
              </w:rPr>
              <w:t xml:space="preserve">_アクセサアセチルサリチル酸、アイヌアクセサアクリル酸アクリル酸"酸化銀(I,III)"アクセサアクリルアミドアイヌアクリル酸アイヌ㌔アクリルアミドアーティチョークアイヌ㌔アーティチョーク、アクセサアクセサ"酸化銀(I,III)"アクリルアミドアクリル酸アクリルアミドアイヌアセチルサリチル酸アセチルサリチル酸、アクセサアクリルアミドアクリルアミドアイヌ"酸化銀(I,III)"。_</w:t>
            </w:r>
          </w:p>
        </w:tc>
      </w:tr>
      <w:tr>
        <w:tc>
          <w:tcPr>
            <w:shd w:val="clear" w:color="auto" w:fill="FFFFFF"/>
          </w:tcPr>
          <w:p>
            <w:pPr>
              <w:rPr>
                <w:lang w:val="en-US"/>
              </w:rPr>
            </w:pPr>
            <w:r>
              <w:rPr>
                <w:rStyle w:val="SegmentID"/>
                <w:lang w:val="en-US"/>
              </w:rPr>
              <w:t xml:space="preserve">4987</w:t>
            </w:r>
            <w:r>
              <w:rPr>
                <w:rStyle w:val="TransUnitID"/>
                <w:lang w:val="en-US"/>
              </w:rPr>
              <w:t xml:space="preserve">13c1b0f8-3694-4fdb-860e-37e4283019e8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Similarly, if an alert identifies a natural person and you can quickly identify the gender and year of birth but the names on the targets list refer to persons of a different gender or year of birth, you can consider that it could be a false positive.</w:t>
            </w:r>
          </w:p>
        </w:tc>
        <w:tc>
          <w:tcPr>
            <w:shd w:val="clear" w:color="auto" w:fill="FFFFFF"/>
          </w:tcPr>
          <w:p>
            <w:pPr>
              <w:rPr>
                <w:lang w:val="ja-JP"/>
              </w:rPr>
            </w:pPr>
            <w:r>
              <w:rPr>
                <w:lang w:val="ja-JP"/>
              </w:rPr>
              <w:t xml:space="preserve">_"酸化銀(I,III)"、アイヌアイヌアクリルアミドえほん・だんちのこいぬダン㌔アセチルサリチル酸アーティチョークアクセサアクセサアクセサアセチルサリチル酸アルカリ橄欖石玄武岩アクセサアーティチョークアクセサアクリル酸アイヌアクリルアミドアクセサアクセサアクリルアミドアイヌアクセサアセチルサリチル酸アクリル酸アクリルアミドアイヌアセチルサリチル酸アイヌ㌔"酸化銀(I,III)"アーティチョークアイヌアクリル酸アイヌアクリルアミド、アクセサアクセサアルカリ橄欖石玄武岩アクリル酸アイヌアクリルアミドアイヌ㌔アクリルアミドアルカリ橄欖石玄武岩。_</w:t>
            </w:r>
          </w:p>
        </w:tc>
      </w:tr>
      <w:tr>
        <w:tc>
          <w:tcPr>
            <w:shd w:val="clear" w:color="auto" w:fill="FFFFFF"/>
          </w:tcPr>
          <w:p>
            <w:pPr>
              <w:rPr>
                <w:lang w:val="en-US"/>
              </w:rPr>
            </w:pPr>
            <w:r>
              <w:rPr>
                <w:rStyle w:val="SegmentID"/>
                <w:lang w:val="en-US"/>
              </w:rPr>
              <w:t xml:space="preserve">4988</w:t>
            </w:r>
            <w:r>
              <w:rPr>
                <w:rStyle w:val="TransUnitID"/>
                <w:lang w:val="en-US"/>
              </w:rPr>
              <w:t xml:space="preserve">22cc3234-78f1-40d8-b73d-e3438b717d84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an alert cannot easily be determined to be a false positive—for example, it is a target match for an existing sanctions identifier—the alerts team will generally recommend the initiation of a case investigation.</w:t>
            </w:r>
          </w:p>
        </w:tc>
        <w:tc>
          <w:tcPr>
            <w:shd w:val="clear" w:color="auto" w:fill="FFFFFF"/>
          </w:tcPr>
          <w:p>
            <w:pPr>
              <w:rPr>
                <w:lang w:val="ja-JP"/>
              </w:rPr>
            </w:pPr>
            <w:r>
              <w:rPr>
                <w:lang w:val="ja-JP"/>
              </w:rPr>
              <w:t xml:space="preserve">_アイヌアイヌアクリルアミドアーティチョークアーティチョークアイヌえほん・だんちのこいぬダンアイヌアイヌ㌔アクリルアミドアルカリ橄欖石玄武岩—アクセサアセチルサリチル酸、アイヌアイヌ㌔アーティチョークアクリルアミドアクセサアイヌアルカリ橄欖石玄武岩"酸化銀(I,III)"えほん・だんちのこいぬダン—アクセサアーティチョークアクリル酸アクリル酸"酸化銀(I,III)""酸化銀(I,III)"アクセサえほん・だんちのこいぬダンアイヌ㌔アクリル酸ゴエモンが行く! 生命と向きあって。_</w:t>
            </w:r>
          </w:p>
        </w:tc>
      </w:tr>
      <w:tr>
        <w:tc>
          <w:tcPr>
            <w:shd w:val="clear" w:color="auto" w:fill="FFFFFF"/>
          </w:tcPr>
          <w:p>
            <w:pPr>
              <w:rPr>
                <w:lang w:val="en-US"/>
              </w:rPr>
            </w:pPr>
            <w:r>
              <w:rPr>
                <w:rStyle w:val="SegmentID"/>
                <w:lang w:val="en-US"/>
              </w:rPr>
              <w:t xml:space="preserve">4989</w:t>
            </w:r>
            <w:r>
              <w:rPr>
                <w:rStyle w:val="TransUnitID"/>
                <w:lang w:val="en-US"/>
              </w:rPr>
              <w:t xml:space="preserve">22cc3234-78f1-40d8-b73d-e3438b717d84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initiate a case investigation, the alert monitoring team will help to locate the due diligence file already held by the business, as well as any other additional information available.</w:t>
            </w:r>
          </w:p>
        </w:tc>
        <w:tc>
          <w:tcPr>
            <w:shd w:val="clear" w:color="auto" w:fill="FFFFFF"/>
          </w:tcPr>
          <w:p>
            <w:pPr>
              <w:rPr>
                <w:lang w:val="ja-JP"/>
              </w:rPr>
            </w:pPr>
            <w:r>
              <w:rPr>
                <w:lang w:val="ja-JP"/>
              </w:rPr>
              <w:t xml:space="preserve">_アイヌアルカリ橄欖石玄武岩㌔アクリル酸ゴエモンが行く! 生命と向きあって、アクセサアクリルアミドえほん・だんちのこいぬダンアクリル酸アクリル酸アクリル酸アイヌアーティチョークアクセサアクセサ"酸化銀(I,III)"アクリル酸アセチルサリチル酸アクリル酸アイヌアクセサアルカリ橄欖石玄武岩、アイヌアクリル酸アイヌアクセサアクリルアミドえほん・だんちのこいぬダンアジャイル ソフトウェア開発"酸化銀(I,III)"。_</w:t>
            </w:r>
          </w:p>
        </w:tc>
      </w:tr>
      <w:tr>
        <w:tc>
          <w:tcPr>
            <w:shd w:val="clear" w:color="auto" w:fill="FFFFFF"/>
          </w:tcPr>
          <w:p>
            <w:pPr>
              <w:rPr>
                <w:lang w:val="en-US"/>
              </w:rPr>
            </w:pPr>
            <w:r>
              <w:rPr>
                <w:rStyle w:val="SegmentID"/>
                <w:lang w:val="en-US"/>
              </w:rPr>
              <w:t xml:space="preserve">4990</w:t>
            </w:r>
            <w:r>
              <w:rPr>
                <w:rStyle w:val="TransUnitID"/>
                <w:lang w:val="en-US"/>
              </w:rPr>
              <w:t xml:space="preserve">22cc3234-78f1-40d8-b73d-e3438b717d84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team still believes that the concern cannot be discounted, it will escalate the case to the dedicated investigation team for further investigation.</w:t>
            </w:r>
          </w:p>
        </w:tc>
        <w:tc>
          <w:tcPr>
            <w:shd w:val="clear" w:color="auto" w:fill="FFFFFF"/>
          </w:tcPr>
          <w:p>
            <w:pPr>
              <w:rPr>
                <w:lang w:val="ja-JP"/>
              </w:rPr>
            </w:pPr>
            <w:r>
              <w:rPr>
                <w:lang w:val="ja-JP"/>
              </w:rPr>
              <w:t xml:space="preserve">_アイヌアクセサアクリル酸アクリルアミドアルカリ橄欖石玄武岩アクリル酸アクセサアセチルサリチル酸アーティチョークアイヌえほん・だんちのこいぬダン、アイヌアクリル酸アルカリ橄欖石玄武岩アクセサアクリル酸アイヌアクセサ"酸化銀(I,III)"ゴエモンが行く! 生命と向きあってアクリル酸アクセサアセチルサリチル酸ゴエモンが行く! 生命と向きあって。_</w:t>
            </w:r>
          </w:p>
        </w:tc>
      </w:tr>
      <w:tr>
        <w:tc>
          <w:tcPr>
            <w:shd w:val="clear" w:color="auto" w:fill="FFFFFF"/>
          </w:tcPr>
          <w:p>
            <w:pPr>
              <w:rPr>
                <w:lang w:val="en-US"/>
              </w:rPr>
            </w:pPr>
            <w:r>
              <w:rPr>
                <w:rStyle w:val="SegmentID"/>
                <w:lang w:val="en-US"/>
              </w:rPr>
              <w:t xml:space="preserve">4991</w:t>
            </w:r>
            <w:r>
              <w:rPr>
                <w:rStyle w:val="TransUnitID"/>
                <w:lang w:val="en-US"/>
              </w:rPr>
              <w:t xml:space="preserve">5b0f2bc0-644b-4f87-a9c8-29eec9a8fe8f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a Decision Tree for Investigations</w:t>
            </w:r>
          </w:p>
        </w:tc>
        <w:tc>
          <w:tcPr>
            <w:shd w:val="clear" w:color="auto" w:fill="FFFFFF"/>
          </w:tcPr>
          <w:p>
            <w:pPr>
              <w:rPr>
                <w:lang w:val="ja-JP"/>
              </w:rPr>
            </w:pPr>
            <w:r>
              <w:rPr>
                <w:lang w:val="ja-JP"/>
              </w:rPr>
              <w:t xml:space="preserve">_アクリルアミド㌔アルカリ橄欖石玄武岩アクリル酸アクセサ拡張可能なマーク付け言語 (XML)_</w:t>
            </w:r>
          </w:p>
        </w:tc>
      </w:tr>
      <w:tr>
        <w:tc>
          <w:tcPr>
            <w:shd w:val="clear" w:color="auto" w:fill="FFFFFF"/>
          </w:tcPr>
          <w:p>
            <w:pPr>
              <w:rPr>
                <w:lang w:val="en-US"/>
              </w:rPr>
            </w:pPr>
            <w:r>
              <w:rPr>
                <w:rStyle w:val="SegmentID"/>
                <w:lang w:val="en-US"/>
              </w:rPr>
              <w:t xml:space="preserve">4992</w:t>
            </w:r>
            <w:r>
              <w:rPr>
                <w:rStyle w:val="TransUnitID"/>
                <w:lang w:val="en-US"/>
              </w:rPr>
              <w:t xml:space="preserve">abdfe882-a3b8-4a14-b519-4e0cb4debc07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details of every investigation are unique, most investigations share a common process.</w:t>
            </w:r>
          </w:p>
        </w:tc>
        <w:tc>
          <w:tcPr>
            <w:shd w:val="clear" w:color="auto" w:fill="FFFFFF"/>
          </w:tcPr>
          <w:p>
            <w:pPr>
              <w:rPr>
                <w:lang w:val="ja-JP"/>
              </w:rPr>
            </w:pPr>
            <w:r>
              <w:rPr>
                <w:lang w:val="ja-JP"/>
              </w:rPr>
              <w:t xml:space="preserve">_アルカリ橄欖石玄武岩アクセサアセチルサリチル酸アイヌアクリルアミドゴエモンが行く! 生命と向きあってアクセサアーティチョーク、アクリル酸拡張可能なマーク付け言語 (XML)アクリルアミド㌔アーティチョークアセチルサリチル酸。_</w:t>
            </w:r>
          </w:p>
        </w:tc>
      </w:tr>
      <w:tr>
        <w:tc>
          <w:tcPr>
            <w:shd w:val="clear" w:color="auto" w:fill="FFFFFF"/>
          </w:tcPr>
          <w:p>
            <w:pPr>
              <w:rPr>
                <w:lang w:val="en-US"/>
              </w:rPr>
            </w:pPr>
            <w:r>
              <w:rPr>
                <w:rStyle w:val="SegmentID"/>
                <w:lang w:val="en-US"/>
              </w:rPr>
              <w:t xml:space="preserve">4993</w:t>
            </w:r>
            <w:r>
              <w:rPr>
                <w:rStyle w:val="TransUnitID"/>
                <w:lang w:val="en-US"/>
              </w:rPr>
              <w:t xml:space="preserve">abdfe882-a3b8-4a14-b519-4e0cb4debc07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investigation teams and alert management teams often use a five-step decision tree to determine which alerts can reasonably be discounted and which others warrant an investigation.</w:t>
            </w:r>
          </w:p>
        </w:tc>
        <w:tc>
          <w:tcPr>
            <w:shd w:val="clear" w:color="auto" w:fill="FFFFFF"/>
          </w:tcPr>
          <w:p>
            <w:pPr>
              <w:rPr>
                <w:lang w:val="ja-JP"/>
              </w:rPr>
            </w:pPr>
            <w:r>
              <w:rPr>
                <w:lang w:val="ja-JP"/>
              </w:rPr>
              <w:t xml:space="preserve">_アクリル酸ゴエモンが行く! 生命と向きあってアクリルアミドアクセサアクリルアミドえほん・だんちのこいぬダンアクリルアミドアクリルアミドアクセサ㌔アクリル酸-アクリル酸アルカリ橄欖石玄武岩アクリル酸アイヌ"酸化銀(I,III)"アクリルアミドアーティチョークアクセサえほん・だんちのこいぬダンアイヌえほん・だんちのこいぬダンアクセサアクリルアミドアーティチョークアセチルサリチル酸アイヌゴエモンが行く! 生命と向きあって。_</w:t>
            </w:r>
          </w:p>
        </w:tc>
      </w:tr>
      <w:tr>
        <w:tc>
          <w:tcPr>
            <w:shd w:val="clear" w:color="auto" w:fill="FFFFFF"/>
          </w:tcPr>
          <w:p>
            <w:pPr>
              <w:rPr>
                <w:lang w:val="en-US"/>
              </w:rPr>
            </w:pPr>
            <w:r>
              <w:rPr>
                <w:rStyle w:val="SegmentID"/>
                <w:lang w:val="en-US"/>
              </w:rPr>
              <w:t xml:space="preserve">4994</w:t>
            </w:r>
            <w:r>
              <w:rPr>
                <w:rStyle w:val="TransUnitID"/>
                <w:lang w:val="en-US"/>
              </w:rPr>
              <w:t xml:space="preserve">abdfe882-a3b8-4a14-b519-4e0cb4debc07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Before beginning any investigation, it helps to understand the process to follow to determine whether the party being investigated poses an actual sanctions risk or not.</w:t>
            </w:r>
          </w:p>
        </w:tc>
        <w:tc>
          <w:tcPr>
            <w:shd w:val="clear" w:color="auto" w:fill="FFFFFF"/>
          </w:tcPr>
          <w:p>
            <w:pPr>
              <w:rPr>
                <w:lang w:val="ja-JP"/>
              </w:rPr>
            </w:pPr>
            <w:r>
              <w:rPr>
                <w:lang w:val="ja-JP"/>
              </w:rPr>
              <w:t xml:space="preserve">_アーティチョーク"酸化銀(I,III)"アクセサゴエモンが行く! 生命と向きあって、アイヌアクリルアミドアイヌえほん・だんちのこいぬダンアクセサアセチルサリチル酸アイヌアーティチョークアイヌ"酸化銀(I,III)"アセチルサリチル酸アクセサアクリルアミドアクリルアミドジャストインタイムコンパイル方式アクリルアミドアイヌアーティチョーク"酸化銀(I,III)"アクリル酸アイヌアクセサ。_</w:t>
            </w:r>
          </w:p>
        </w:tc>
      </w:tr>
      <w:tr>
        <w:tc>
          <w:tcPr>
            <w:shd w:val="clear" w:color="auto" w:fill="FFFFFF"/>
          </w:tcPr>
          <w:p>
            <w:pPr>
              <w:rPr>
                <w:lang w:val="en-US"/>
              </w:rPr>
            </w:pPr>
            <w:r>
              <w:rPr>
                <w:rStyle w:val="SegmentID"/>
                <w:lang w:val="en-US"/>
              </w:rPr>
              <w:t xml:space="preserve">4995</w:t>
            </w:r>
            <w:r>
              <w:rPr>
                <w:rStyle w:val="TransUnitID"/>
                <w:lang w:val="en-US"/>
              </w:rPr>
              <w:t xml:space="preserve">abdfe882-a3b8-4a14-b519-4e0cb4debc07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that in mind, it is recommended to take a question-by-question look at a simplified decision tree that will help keep the investigation on track.</w:t>
            </w:r>
          </w:p>
        </w:tc>
        <w:tc>
          <w:tcPr>
            <w:shd w:val="clear" w:color="auto" w:fill="FFFFFF"/>
          </w:tcPr>
          <w:p>
            <w:pPr>
              <w:rPr>
                <w:lang w:val="ja-JP"/>
              </w:rPr>
            </w:pPr>
            <w:r>
              <w:rPr>
                <w:lang w:val="ja-JP"/>
              </w:rPr>
              <w:t xml:space="preserve">_アクリル酸アクリル酸アイヌアクリル酸、アイヌアイヌアジャイル ソフトウェア開発アイヌアクリル酸㌔アルカリ橄欖石玄武岩-アイヌ-アルカリ橄欖石玄武岩アクリル酸アイヌ㌔えほん・だんちのこいぬダンアルカリ橄欖石玄武岩アクリル酸アクリル酸アクリル酸アクリル酸アクリル酸アクセサゴエモンが行く! 生命と向きあってアイヌアクリルアミド。_</w:t>
            </w:r>
          </w:p>
        </w:tc>
      </w:tr>
      <w:tr>
        <w:tc>
          <w:tcPr>
            <w:shd w:val="clear" w:color="auto" w:fill="FFFFFF"/>
          </w:tcPr>
          <w:p>
            <w:pPr>
              <w:rPr>
                <w:lang w:val="en-US"/>
              </w:rPr>
            </w:pPr>
            <w:r>
              <w:rPr>
                <w:rStyle w:val="SegmentID"/>
                <w:lang w:val="en-US"/>
              </w:rPr>
              <w:t xml:space="preserve">4996</w:t>
            </w:r>
            <w:r>
              <w:rPr>
                <w:rStyle w:val="TransUnitID"/>
                <w:lang w:val="en-US"/>
              </w:rPr>
              <w:t xml:space="preserve">abdfe882-a3b8-4a14-b519-4e0cb4debc07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Different organizations will probably have additional rules for investigations, which should be fully described in a written procedure.</w:t>
            </w:r>
          </w:p>
        </w:tc>
        <w:tc>
          <w:tcPr>
            <w:shd w:val="clear" w:color="auto" w:fill="FFFFFF"/>
          </w:tcPr>
          <w:p>
            <w:pPr>
              <w:rPr>
                <w:lang w:val="ja-JP"/>
              </w:rPr>
            </w:pPr>
            <w:r>
              <w:rPr>
                <w:lang w:val="ja-JP"/>
              </w:rPr>
              <w:t xml:space="preserve">_"酸化銀(I,III)"ゴエモンが行く! 生命と向きあってアクリル酸アルカリ橄欖石玄武岩アクリル酸えほん・だんちのこいぬダンアクリルアミドアクセサ拡張可能なマーク付け言語 (XML)、アクリルアミドアーティチョークアイヌアクリルアミド"酸化銀(I,III)"アイヌ㌔アセチルサリチル酸"酸化銀(I,III)"。_</w:t>
            </w:r>
          </w:p>
        </w:tc>
      </w:tr>
      <w:tr>
        <w:tc>
          <w:tcPr>
            <w:shd w:val="clear" w:color="auto" w:fill="FFFFFF"/>
          </w:tcPr>
          <w:p>
            <w:pPr>
              <w:rPr>
                <w:lang w:val="en-US"/>
              </w:rPr>
            </w:pPr>
            <w:r>
              <w:rPr>
                <w:rStyle w:val="SegmentID"/>
                <w:lang w:val="en-US"/>
              </w:rPr>
              <w:t xml:space="preserve">4997</w:t>
            </w:r>
            <w:r>
              <w:rPr>
                <w:rStyle w:val="TransUnitID"/>
                <w:lang w:val="en-US"/>
              </w:rPr>
              <w:t xml:space="preserve">abdfe882-a3b8-4a14-b519-4e0cb4debc07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After the investigator receives a report from the AST system identifying an alert as a red flag and describing the possible link with one or more sanctions targets, the five-step decision tree should be implemented to answer the common, fundamental questions that guide any investigation from start to finish in a methodical, thorough, and reliable manner.</w:t>
            </w:r>
          </w:p>
        </w:tc>
        <w:tc>
          <w:tcPr>
            <w:shd w:val="clear" w:color="auto" w:fill="FFFFFF"/>
          </w:tcPr>
          <w:p>
            <w:pPr>
              <w:rPr>
                <w:lang w:val="ja-JP"/>
              </w:rPr>
            </w:pPr>
            <w:r>
              <w:rPr>
                <w:lang w:val="ja-JP"/>
              </w:rPr>
              <w:t xml:space="preserve">_アクリルアミドアクセサジャストインタイムコンパイル方式アルカリ橄欖石玄武岩㌔アーティチョークアクリル酸アクセサアクセサアーティチョークアジャイル ソフトウェア開発アイヌアクリルアミドアイヌ㌔アクセサアクリル酸アクセサえほん・だんちのこいぬダンアクセサアルカリ橄欖石玄武岩アクリル酸アクリル酸アクセサアイヌアクリル酸"酸化銀(I,III)"アセチルサリチル酸、アクセサアクリル酸-アクリル酸アルカリ橄欖石玄武岩アクリル酸アーティチョークアイヌアジャイル ソフトウェア開発アイヌアーティチョークアクセサアーティチョーク、アジャイル ソフトウェア開発"酸化銀(I,III)"アクリル酸アクリルアミドアクセサゴエモンが行く! 生命と向きあってアクリル酸アクリルアミドアイヌアーティチョークアイヌ㌔えほん・だんちのこいぬダン、アルカリ橄欖石玄武岩、アクセサアルカリ橄欖石玄武岩アーティチョーク。_</w:t>
            </w:r>
          </w:p>
        </w:tc>
      </w:tr>
      <w:tr>
        <w:tc>
          <w:tcPr>
            <w:shd w:val="clear" w:color="auto" w:fill="FFFFFF"/>
          </w:tcPr>
          <w:p>
            <w:pPr>
              <w:rPr>
                <w:lang w:val="en-US"/>
              </w:rPr>
            </w:pPr>
            <w:r>
              <w:rPr>
                <w:rStyle w:val="SegmentID"/>
                <w:lang w:val="en-US"/>
              </w:rPr>
              <w:t xml:space="preserve">4998</w:t>
            </w:r>
            <w:r>
              <w:rPr>
                <w:rStyle w:val="TransUnitID"/>
                <w:lang w:val="en-US"/>
              </w:rPr>
              <w:t xml:space="preserve">5f4a24bf-c91d-4689-92f0-2522abf901d3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Investigation Process</w:t>
            </w:r>
          </w:p>
        </w:tc>
        <w:tc>
          <w:tcPr>
            <w:shd w:val="clear" w:color="auto" w:fill="FFFFFF"/>
          </w:tcPr>
          <w:p>
            <w:pPr>
              <w:rPr>
                <w:lang w:val="ja-JP"/>
              </w:rPr>
            </w:pPr>
            <w:r>
              <w:rPr>
                <w:lang w:val="ja-JP"/>
              </w:rPr>
              <w:t xml:space="preserve">_ゴエモンが行く! 生命と向きあってアセチルサリチル酸_</w:t>
            </w:r>
          </w:p>
        </w:tc>
      </w:tr>
      <w:tr>
        <w:tc>
          <w:tcPr>
            <w:shd w:val="clear" w:color="auto" w:fill="FFFFFF"/>
          </w:tcPr>
          <w:p>
            <w:pPr>
              <w:rPr>
                <w:lang w:val="en-US"/>
              </w:rPr>
            </w:pPr>
            <w:r>
              <w:rPr>
                <w:rStyle w:val="SegmentID"/>
                <w:lang w:val="en-US"/>
              </w:rPr>
              <w:t xml:space="preserve">4999</w:t>
            </w:r>
            <w:r>
              <w:rPr>
                <w:rStyle w:val="TransUnitID"/>
                <w:lang w:val="en-US"/>
              </w:rPr>
              <w:t xml:space="preserve">b2e0aee7-6339-4323-b441-4c80b862067a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STEP 1:</w:t>
            </w:r>
          </w:p>
        </w:tc>
        <w:tc>
          <w:tcPr>
            <w:shd w:val="clear" w:color="auto" w:fill="FFFFFF"/>
          </w:tcPr>
          <w:p>
            <w:pPr>
              <w:rPr>
                <w:lang w:val="ja-JP"/>
              </w:rPr>
            </w:pPr>
            <w:r>
              <w:rPr>
                <w:lang w:val="ja-JP"/>
              </w:rPr>
              <w:t xml:space="preserve">_アクリル酸 1:_</w:t>
            </w:r>
          </w:p>
        </w:tc>
      </w:tr>
      <w:tr>
        <w:tc>
          <w:tcPr>
            <w:shd w:val="clear" w:color="auto" w:fill="FFFFFF"/>
          </w:tcPr>
          <w:p>
            <w:pPr>
              <w:rPr>
                <w:lang w:val="en-US"/>
              </w:rPr>
            </w:pPr>
            <w:r>
              <w:rPr>
                <w:rStyle w:val="SegmentID"/>
                <w:lang w:val="en-US"/>
              </w:rPr>
              <w:t xml:space="preserve">5000</w:t>
            </w:r>
            <w:r>
              <w:rPr>
                <w:rStyle w:val="TransUnitID"/>
                <w:lang w:val="en-US"/>
              </w:rPr>
              <w:t xml:space="preserve">b2e0aee7-6339-4323-b441-4c80b862067a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ASK, “IS THERE AN APPLICABLE SANCTIONS RESTRICTION?”</w:t>
            </w:r>
          </w:p>
        </w:tc>
        <w:tc>
          <w:tcPr>
            <w:shd w:val="clear" w:color="auto" w:fill="FFFFFF"/>
          </w:tcPr>
          <w:p>
            <w:pPr>
              <w:rPr>
                <w:lang w:val="ja-JP"/>
              </w:rPr>
            </w:pPr>
            <w:r>
              <w:rPr>
                <w:lang w:val="ja-JP"/>
              </w:rPr>
              <w:t xml:space="preserve">_アクセサ、“アイヌアクリルアミドアイヌえほん・だんちのこいぬダン"酸化銀(I,III)"アジャイル ソフトウェア開発?㌔_</w:t>
            </w:r>
          </w:p>
        </w:tc>
      </w:tr>
      <w:tr>
        <w:tc>
          <w:tcPr>
            <w:shd w:val="clear" w:color="auto" w:fill="FFFFFF"/>
          </w:tcPr>
          <w:p>
            <w:pPr>
              <w:rPr>
                <w:lang w:val="en-US"/>
              </w:rPr>
            </w:pPr>
            <w:r>
              <w:rPr>
                <w:rStyle w:val="SegmentID"/>
                <w:lang w:val="en-US"/>
              </w:rPr>
              <w:t xml:space="preserve">5001</w:t>
            </w:r>
            <w:r>
              <w:rPr>
                <w:rStyle w:val="TransUnitID"/>
                <w:lang w:val="en-US"/>
              </w:rPr>
              <w:t xml:space="preserve">71291bbc-6eb0-4622-9749-f4590c786b18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step is to determine whether a sanctions restriction applies to the case under investigation.</w:t>
            </w:r>
          </w:p>
        </w:tc>
        <w:tc>
          <w:tcPr>
            <w:shd w:val="clear" w:color="auto" w:fill="FFFFFF"/>
          </w:tcPr>
          <w:p>
            <w:pPr>
              <w:rPr>
                <w:lang w:val="ja-JP"/>
              </w:rPr>
            </w:pPr>
            <w:r>
              <w:rPr>
                <w:lang w:val="ja-JP"/>
              </w:rPr>
              <w:t xml:space="preserve">_アクセサアクリルアミドアクリル酸アイヌアイヌ"酸化銀(I,III)"アセチルサリチル酸㌔"酸化銀(I,III)"アジャイル ソフトウェア開発アセチルサリチル酸アイヌアクセサアクリル酸アクリルアミドゴエモンが行く! 生命と向きあって。_</w:t>
            </w:r>
          </w:p>
        </w:tc>
      </w:tr>
      <w:tr>
        <w:tc>
          <w:tcPr>
            <w:shd w:val="clear" w:color="auto" w:fill="FFFFFF"/>
          </w:tcPr>
          <w:p>
            <w:pPr>
              <w:rPr>
                <w:lang w:val="en-US"/>
              </w:rPr>
            </w:pPr>
            <w:r>
              <w:rPr>
                <w:rStyle w:val="SegmentID"/>
                <w:lang w:val="en-US"/>
              </w:rPr>
              <w:t xml:space="preserve">5002</w:t>
            </w:r>
            <w:r>
              <w:rPr>
                <w:rStyle w:val="TransUnitID"/>
                <w:lang w:val="en-US"/>
              </w:rPr>
              <w:t xml:space="preserve">71291bbc-6eb0-4622-9749-f4590c786b18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order to answer this broad question, investigators need to answer its related sub-questions:</w:t>
            </w:r>
          </w:p>
        </w:tc>
        <w:tc>
          <w:tcPr>
            <w:shd w:val="clear" w:color="auto" w:fill="FFFFFF"/>
          </w:tcPr>
          <w:p>
            <w:pPr>
              <w:rPr>
                <w:lang w:val="ja-JP"/>
              </w:rPr>
            </w:pPr>
            <w:r>
              <w:rPr>
                <w:lang w:val="ja-JP"/>
              </w:rPr>
              <w:t xml:space="preserve">_アイヌアクリルアミドアイヌアーティチョークアクリル酸アクリルアミドアルカリ橄欖石玄武岩、ゴエモンが行く! 生命と向きあってアクリル酸アイヌアーティチョークアクセサアセチルサリチル酸アクセサ-"酸化銀(I,III)":_</w:t>
            </w:r>
          </w:p>
        </w:tc>
      </w:tr>
      <w:tr>
        <w:tc>
          <w:tcPr>
            <w:shd w:val="clear" w:color="auto" w:fill="FFFFFF"/>
          </w:tcPr>
          <w:p>
            <w:pPr>
              <w:rPr>
                <w:lang w:val="en-US"/>
              </w:rPr>
            </w:pPr>
            <w:r>
              <w:rPr>
                <w:rStyle w:val="SegmentID"/>
                <w:lang w:val="en-US"/>
              </w:rPr>
              <w:t xml:space="preserve">5003</w:t>
            </w:r>
            <w:r>
              <w:rPr>
                <w:rStyle w:val="TransUnitID"/>
                <w:lang w:val="en-US"/>
              </w:rPr>
              <w:t xml:space="preserve">aa665a07-d6cf-468f-a541-14bea073fab6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Does a UN, EU, US Office of Foreign Asset Control (OFAC), or other national sanction apply?</w:t>
            </w:r>
          </w:p>
        </w:tc>
        <w:tc>
          <w:tcPr>
            <w:shd w:val="clear" w:color="auto" w:fill="FFFFFF"/>
          </w:tcPr>
          <w:p>
            <w:pPr>
              <w:rPr>
                <w:lang w:val="ja-JP"/>
              </w:rPr>
            </w:pPr>
            <w:r>
              <w:rPr>
                <w:lang w:val="ja-JP"/>
              </w:rPr>
              <w:t xml:space="preserve">_アクリル酸㌔アイヌ、アイヌ、アイヌアーティチョークアイヌアセチルサリチル酸アクリルアミドアセチルサリチル酸(アクリル酸)、アイヌアクリルアミドアルカリ橄欖石玄武岩アルカリ橄欖石玄武岩アクリルアミド?_</w:t>
            </w:r>
          </w:p>
        </w:tc>
      </w:tr>
      <w:tr>
        <w:tc>
          <w:tcPr>
            <w:shd w:val="clear" w:color="auto" w:fill="FFFFFF"/>
          </w:tcPr>
          <w:p>
            <w:pPr>
              <w:rPr>
                <w:lang w:val="en-US"/>
              </w:rPr>
            </w:pPr>
            <w:r>
              <w:rPr>
                <w:rStyle w:val="SegmentID"/>
                <w:lang w:val="en-US"/>
              </w:rPr>
              <w:t xml:space="preserve">5004</w:t>
            </w:r>
            <w:r>
              <w:rPr>
                <w:rStyle w:val="TransUnitID"/>
                <w:lang w:val="en-US"/>
              </w:rPr>
              <w:t xml:space="preserve">aa665a07-d6cf-468f-a541-14bea073fab6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so, which one(s)?</w:t>
            </w:r>
          </w:p>
        </w:tc>
        <w:tc>
          <w:tcPr>
            <w:shd w:val="clear" w:color="auto" w:fill="FFFFFF"/>
          </w:tcPr>
          <w:p>
            <w:pPr>
              <w:rPr>
                <w:lang w:val="ja-JP"/>
              </w:rPr>
            </w:pPr>
            <w:r>
              <w:rPr>
                <w:lang w:val="ja-JP"/>
              </w:rPr>
              <w:t xml:space="preserve">_アイヌアイヌ、アクリルアミドアクセサ(㌔)?_</w:t>
            </w:r>
          </w:p>
        </w:tc>
      </w:tr>
      <w:tr>
        <w:tc>
          <w:tcPr>
            <w:shd w:val="clear" w:color="auto" w:fill="FFFFFF"/>
          </w:tcPr>
          <w:p>
            <w:pPr>
              <w:rPr>
                <w:lang w:val="en-US"/>
              </w:rPr>
            </w:pPr>
            <w:r>
              <w:rPr>
                <w:rStyle w:val="SegmentID"/>
                <w:lang w:val="en-US"/>
              </w:rPr>
              <w:t xml:space="preserve">5005</w:t>
            </w:r>
            <w:r>
              <w:rPr>
                <w:rStyle w:val="TransUnitID"/>
                <w:lang w:val="en-US"/>
              </w:rPr>
              <w:t xml:space="preserve">aa665a07-d6cf-468f-a541-14bea073fab6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Recall that sanctions imposed by the United Nations, the European Union, and other countries around the world might apply to both individuals and entities, and to certain activities and countries.</w:t>
            </w:r>
          </w:p>
        </w:tc>
        <w:tc>
          <w:tcPr>
            <w:shd w:val="clear" w:color="auto" w:fill="FFFFFF"/>
          </w:tcPr>
          <w:p>
            <w:pPr>
              <w:rPr>
                <w:lang w:val="ja-JP"/>
              </w:rPr>
            </w:pPr>
            <w:r>
              <w:rPr>
                <w:lang w:val="ja-JP"/>
              </w:rPr>
              <w:t xml:space="preserve">_アーティチョークアクリル酸"酸化銀(I,III)"アセチルサリチル酸アイヌアクセサアーティチョークアセチルサリチル酸、アクセサアルカリ橄欖石玄武岩アクリルアミド、アクセサアクリルアミド"酸化銀(I,III)"アーティチョークアクセサアクリルアミドアクリルアミドアクリルアミドアイヌアクリル酸アジャイル ソフトウェア開発アクセサアルカリ橄欖石玄武岩、アクセサアイヌアセチルサリチル酸えほん・だんちのこいぬダンアクセサ"酸化銀(I,III)"。_</w:t>
            </w:r>
          </w:p>
        </w:tc>
      </w:tr>
      <w:tr>
        <w:tc>
          <w:tcPr>
            <w:shd w:val="clear" w:color="auto" w:fill="FFFFFF"/>
          </w:tcPr>
          <w:p>
            <w:pPr>
              <w:rPr>
                <w:lang w:val="en-US"/>
              </w:rPr>
            </w:pPr>
            <w:r>
              <w:rPr>
                <w:rStyle w:val="SegmentID"/>
                <w:lang w:val="en-US"/>
              </w:rPr>
              <w:t xml:space="preserve">5006</w:t>
            </w:r>
            <w:r>
              <w:rPr>
                <w:rStyle w:val="TransUnitID"/>
                <w:lang w:val="en-US"/>
              </w:rPr>
              <w:t xml:space="preserve">aa665a07-d6cf-468f-a541-14bea073fab6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the geographic scope of some sanctions will extend beyond a particular country’s borders, in cases of extraterritorial application.</w:t>
            </w:r>
          </w:p>
        </w:tc>
        <w:tc>
          <w:tcPr>
            <w:shd w:val="clear" w:color="auto" w:fill="FFFFFF"/>
          </w:tcPr>
          <w:p>
            <w:pPr>
              <w:rPr>
                <w:lang w:val="ja-JP"/>
              </w:rPr>
            </w:pPr>
            <w:r>
              <w:rPr>
                <w:lang w:val="ja-JP"/>
              </w:rPr>
              <w:t xml:space="preserve">_アイヌアルカリ橄欖石玄武岩、アクセサえほん・だんちのこいぬダンアクリルアミドアイヌアクリル酸"酸化銀(I,III)"アクリル酸アーティチョークアーティチョーク㌔えほん・だんちのこいぬダン"酸化銀(I,III)"アセチルサリチル酸、アイヌアクリルアミドアイヌカヌー犬・ガクの生涯-ともにさすらいてありアジャイル ソフトウェア開発。_</w:t>
            </w:r>
          </w:p>
        </w:tc>
      </w:tr>
      <w:tr>
        <w:tc>
          <w:tcPr>
            <w:shd w:val="clear" w:color="auto" w:fill="FFFFFF"/>
          </w:tcPr>
          <w:p>
            <w:pPr>
              <w:rPr>
                <w:lang w:val="en-US"/>
              </w:rPr>
            </w:pPr>
            <w:r>
              <w:rPr>
                <w:rStyle w:val="SegmentID"/>
                <w:lang w:val="en-US"/>
              </w:rPr>
              <w:t xml:space="preserve">5007</w:t>
            </w:r>
            <w:r>
              <w:rPr>
                <w:rStyle w:val="TransUnitID"/>
                <w:lang w:val="en-US"/>
              </w:rPr>
              <w:t xml:space="preserve">f606b8fb-1077-491d-a447-8752a8ef512f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answer is “no,” an investigation is not required.</w:t>
            </w:r>
          </w:p>
        </w:tc>
        <w:tc>
          <w:tcPr>
            <w:shd w:val="clear" w:color="auto" w:fill="FFFFFF"/>
          </w:tcPr>
          <w:p>
            <w:pPr>
              <w:rPr>
                <w:lang w:val="ja-JP"/>
              </w:rPr>
            </w:pPr>
            <w:r>
              <w:rPr>
                <w:lang w:val="ja-JP"/>
              </w:rPr>
              <w:t xml:space="preserve">_アイヌアクセサアーティチョークアイヌ“アイヌ、㌔アイヌゴエモンが行く! 生命と向きあってアイヌアクセサアルカリ橄欖石玄武岩。_</w:t>
            </w:r>
          </w:p>
        </w:tc>
      </w:tr>
      <w:tr>
        <w:tc>
          <w:tcPr>
            <w:shd w:val="clear" w:color="auto" w:fill="FFFFFF"/>
          </w:tcPr>
          <w:p>
            <w:pPr>
              <w:rPr>
                <w:lang w:val="en-US"/>
              </w:rPr>
            </w:pPr>
            <w:r>
              <w:rPr>
                <w:rStyle w:val="SegmentID"/>
                <w:lang w:val="en-US"/>
              </w:rPr>
              <w:t xml:space="preserve">5008</w:t>
            </w:r>
            <w:r>
              <w:rPr>
                <w:rStyle w:val="TransUnitID"/>
                <w:lang w:val="en-US"/>
              </w:rPr>
              <w:t xml:space="preserve">dc3671e9-4027-42e3-ad5f-eebcc5e4c4de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STEP 2:</w:t>
            </w:r>
          </w:p>
        </w:tc>
        <w:tc>
          <w:tcPr>
            <w:shd w:val="clear" w:color="auto" w:fill="FFFFFF"/>
          </w:tcPr>
          <w:p>
            <w:pPr>
              <w:rPr>
                <w:lang w:val="ja-JP"/>
              </w:rPr>
            </w:pPr>
            <w:r>
              <w:rPr>
                <w:lang w:val="ja-JP"/>
              </w:rPr>
              <w:t xml:space="preserve">_アクリル酸 2:_</w:t>
            </w:r>
          </w:p>
        </w:tc>
      </w:tr>
      <w:tr>
        <w:tc>
          <w:tcPr>
            <w:shd w:val="clear" w:color="auto" w:fill="FFFFFF"/>
          </w:tcPr>
          <w:p>
            <w:pPr>
              <w:rPr>
                <w:lang w:val="en-US"/>
              </w:rPr>
            </w:pPr>
            <w:r>
              <w:rPr>
                <w:rStyle w:val="SegmentID"/>
                <w:lang w:val="en-US"/>
              </w:rPr>
              <w:t xml:space="preserve">5009</w:t>
            </w:r>
            <w:r>
              <w:rPr>
                <w:rStyle w:val="TransUnitID"/>
                <w:lang w:val="en-US"/>
              </w:rPr>
              <w:t xml:space="preserve">dc3671e9-4027-42e3-ad5f-eebcc5e4c4de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ASK, “WHAT IS THIS SANCTIONS RESTRICTION ABOUT?”</w:t>
            </w:r>
          </w:p>
        </w:tc>
        <w:tc>
          <w:tcPr>
            <w:shd w:val="clear" w:color="auto" w:fill="FFFFFF"/>
          </w:tcPr>
          <w:p>
            <w:pPr>
              <w:rPr>
                <w:lang w:val="ja-JP"/>
              </w:rPr>
            </w:pPr>
            <w:r>
              <w:rPr>
                <w:lang w:val="ja-JP"/>
              </w:rPr>
              <w:t xml:space="preserve">_アクセサ、“アクリル酸アイヌアクリル酸"酸化銀(I,III)"アジャイル ソフトウェア開発アクリルアミド?㌔_</w:t>
            </w:r>
          </w:p>
        </w:tc>
      </w:tr>
      <w:tr>
        <w:tc>
          <w:tcPr>
            <w:shd w:val="clear" w:color="auto" w:fill="FFFFFF"/>
          </w:tcPr>
          <w:p>
            <w:pPr>
              <w:rPr>
                <w:lang w:val="en-US"/>
              </w:rPr>
            </w:pPr>
            <w:r>
              <w:rPr>
                <w:rStyle w:val="SegmentID"/>
                <w:lang w:val="en-US"/>
              </w:rPr>
              <w:t xml:space="preserve">5010</w:t>
            </w:r>
            <w:r>
              <w:rPr>
                <w:rStyle w:val="TransUnitID"/>
                <w:lang w:val="en-US"/>
              </w:rPr>
              <w:t xml:space="preserve">3e212f5c-25f0-4b5f-ab0d-42957e3a7f02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Now that the sanctions that might apply to the subject of the investigation have been identified, answer the following question:</w:t>
            </w:r>
          </w:p>
        </w:tc>
        <w:tc>
          <w:tcPr>
            <w:shd w:val="clear" w:color="auto" w:fill="FFFFFF"/>
          </w:tcPr>
          <w:p>
            <w:pPr>
              <w:rPr>
                <w:lang w:val="ja-JP"/>
              </w:rPr>
            </w:pPr>
            <w:r>
              <w:rPr>
                <w:lang w:val="ja-JP"/>
              </w:rPr>
              <w:t xml:space="preserve">_アクセサアクリル酸アクセサ"酸化銀(I,III)"アクリル酸アクリルアミドアクリルアミドアイヌアクセサアセチルサリチル酸アイヌアクセサゴエモンが行く! 生命と向きあってアクリル酸アクリル酸えほん・だんちのこいぬダン、アーティチョークアクセサ"酸化銀(I,III)"アルカリ橄欖石玄武岩:_</w:t>
            </w:r>
          </w:p>
        </w:tc>
      </w:tr>
      <w:tr>
        <w:tc>
          <w:tcPr>
            <w:shd w:val="clear" w:color="auto" w:fill="FFFFFF"/>
          </w:tcPr>
          <w:p>
            <w:pPr>
              <w:rPr>
                <w:lang w:val="en-US"/>
              </w:rPr>
            </w:pPr>
            <w:r>
              <w:rPr>
                <w:rStyle w:val="SegmentID"/>
                <w:lang w:val="en-US"/>
              </w:rPr>
              <w:t xml:space="preserve">5011</w:t>
            </w:r>
            <w:r>
              <w:rPr>
                <w:rStyle w:val="TransUnitID"/>
                <w:lang w:val="en-US"/>
              </w:rPr>
              <w:t xml:space="preserve">84576766-c3b3-43a9-9e12-2420ef39654e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types of restrictions do the applicable sanctions impose?</w:t>
            </w:r>
          </w:p>
        </w:tc>
        <w:tc>
          <w:tcPr>
            <w:shd w:val="clear" w:color="auto" w:fill="FFFFFF"/>
          </w:tcPr>
          <w:p>
            <w:pPr>
              <w:rPr>
                <w:lang w:val="ja-JP"/>
              </w:rPr>
            </w:pPr>
            <w:r>
              <w:rPr>
                <w:lang w:val="ja-JP"/>
              </w:rPr>
              <w:t xml:space="preserve">_アクリル酸アクリルアミドアイヌジャストインタイムコンパイル方式アイヌアクセサえほん・だんちのこいぬダン"酸化銀(I,III)"アーティチョーク?_</w:t>
            </w:r>
          </w:p>
        </w:tc>
      </w:tr>
      <w:tr>
        <w:tc>
          <w:tcPr>
            <w:shd w:val="clear" w:color="auto" w:fill="FFFFFF"/>
          </w:tcPr>
          <w:p>
            <w:pPr>
              <w:rPr>
                <w:lang w:val="en-US"/>
              </w:rPr>
            </w:pPr>
            <w:r>
              <w:rPr>
                <w:rStyle w:val="SegmentID"/>
                <w:lang w:val="en-US"/>
              </w:rPr>
              <w:t xml:space="preserve">5012</w:t>
            </w:r>
            <w:r>
              <w:rPr>
                <w:rStyle w:val="TransUnitID"/>
                <w:lang w:val="en-US"/>
              </w:rPr>
              <w:t xml:space="preserve">84576766-c3b3-43a9-9e12-2420ef39654e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Common examples of sanction-imposed restrictions include freezing assets or blocking property, a general prohibition on all activities and transactions related to a particular country, restrictions specific to certain targets or activities, export bans, and specific licensing requirements.</w:t>
            </w:r>
          </w:p>
        </w:tc>
        <w:tc>
          <w:tcPr>
            <w:shd w:val="clear" w:color="auto" w:fill="FFFFFF"/>
          </w:tcPr>
          <w:p>
            <w:pPr>
              <w:rPr>
                <w:lang w:val="ja-JP"/>
              </w:rPr>
            </w:pPr>
            <w:r>
              <w:rPr>
                <w:lang w:val="ja-JP"/>
              </w:rPr>
              <w:t xml:space="preserve">_アーティチョークアルカリ橄欖石玄武岩アイヌアルカリ橄欖石玄武岩-アセチルサリチル酸ジャストインタイムコンパイル方式アセチルサリチル酸アルカリ橄欖石玄武岩アーティチョークアイヌアルカリ橄欖石玄武岩アルカリ橄欖石玄武岩、㌔アセチルサリチル酸アジャイル ソフトウェア開発アイヌアクセサえほん・だんちのこいぬダンアクセサジャストインタイムコンパイル方式アセチルサリチル酸アイヌ㌔えほん・だんちのこいぬダンアセチルサリチル酸、ジャストインタイムコンパイル方式アルカリ橄欖石玄武岩アイヌアセチルサリチル酸アセチルサリチル酸アイヌえほん・だんちのこいぬダン、アーティチョークアクリル酸、アクセサアルカリ橄欖石玄武岩"酸化銀(I,III)"ジャストインタイムコンパイル方式。_</w:t>
            </w:r>
          </w:p>
        </w:tc>
      </w:tr>
      <w:tr>
        <w:tc>
          <w:tcPr>
            <w:shd w:val="clear" w:color="auto" w:fill="FFFFFF"/>
          </w:tcPr>
          <w:p>
            <w:pPr>
              <w:rPr>
                <w:lang w:val="en-US"/>
              </w:rPr>
            </w:pPr>
            <w:r>
              <w:rPr>
                <w:rStyle w:val="SegmentID"/>
                <w:lang w:val="en-US"/>
              </w:rPr>
              <w:t xml:space="preserve">5013</w:t>
            </w:r>
            <w:r>
              <w:rPr>
                <w:rStyle w:val="TransUnitID"/>
                <w:lang w:val="en-US"/>
              </w:rPr>
              <w:t xml:space="preserve">8dd5c310-0a1a-454f-907f-27d6e1eb5fe9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STEP 3:</w:t>
            </w:r>
          </w:p>
        </w:tc>
        <w:tc>
          <w:tcPr>
            <w:shd w:val="clear" w:color="auto" w:fill="FFFFFF"/>
          </w:tcPr>
          <w:p>
            <w:pPr>
              <w:rPr>
                <w:lang w:val="ja-JP"/>
              </w:rPr>
            </w:pPr>
            <w:r>
              <w:rPr>
                <w:lang w:val="ja-JP"/>
              </w:rPr>
              <w:t xml:space="preserve">_アクリル酸 3:_</w:t>
            </w:r>
          </w:p>
        </w:tc>
      </w:tr>
      <w:tr>
        <w:tc>
          <w:tcPr>
            <w:shd w:val="clear" w:color="auto" w:fill="FFFFFF"/>
          </w:tcPr>
          <w:p>
            <w:pPr>
              <w:rPr>
                <w:lang w:val="en-US"/>
              </w:rPr>
            </w:pPr>
            <w:r>
              <w:rPr>
                <w:rStyle w:val="SegmentID"/>
                <w:lang w:val="en-US"/>
              </w:rPr>
              <w:t xml:space="preserve">5014</w:t>
            </w:r>
            <w:r>
              <w:rPr>
                <w:rStyle w:val="TransUnitID"/>
                <w:lang w:val="en-US"/>
              </w:rPr>
              <w:t xml:space="preserve">8dd5c310-0a1a-454f-907f-27d6e1eb5fe9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ASK, “HAS THIS SANCTIONS RESTRICTION BEEN VIOLATED?”</w:t>
            </w:r>
          </w:p>
        </w:tc>
        <w:tc>
          <w:tcPr>
            <w:shd w:val="clear" w:color="auto" w:fill="FFFFFF"/>
          </w:tcPr>
          <w:p>
            <w:pPr>
              <w:rPr>
                <w:lang w:val="ja-JP"/>
              </w:rPr>
            </w:pPr>
            <w:r>
              <w:rPr>
                <w:lang w:val="ja-JP"/>
              </w:rPr>
              <w:t xml:space="preserve">_アクセサ、“アクセサアクリル酸"酸化銀(I,III)"アジャイル ソフトウェア開発アクリル酸アルカリ橄欖石玄武岩?㌔_</w:t>
            </w:r>
          </w:p>
        </w:tc>
      </w:tr>
      <w:tr>
        <w:tc>
          <w:tcPr>
            <w:shd w:val="clear" w:color="auto" w:fill="FFFFFF"/>
          </w:tcPr>
          <w:p>
            <w:pPr>
              <w:rPr>
                <w:lang w:val="en-US"/>
              </w:rPr>
            </w:pPr>
            <w:r>
              <w:rPr>
                <w:rStyle w:val="SegmentID"/>
                <w:lang w:val="en-US"/>
              </w:rPr>
              <w:t xml:space="preserve">5015</w:t>
            </w:r>
            <w:r>
              <w:rPr>
                <w:rStyle w:val="TransUnitID"/>
                <w:lang w:val="en-US"/>
              </w:rPr>
              <w:t xml:space="preserve">dbd7ed99-617f-4afb-9f0c-c29b5b131578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third step in the decision tree for investigations is to determine whether or not the sanctions that might apply have actually been violated.</w:t>
            </w:r>
          </w:p>
        </w:tc>
        <w:tc>
          <w:tcPr>
            <w:shd w:val="clear" w:color="auto" w:fill="FFFFFF"/>
          </w:tcPr>
          <w:p>
            <w:pPr>
              <w:rPr>
                <w:lang w:val="ja-JP"/>
              </w:rPr>
            </w:pPr>
            <w:r>
              <w:rPr>
                <w:lang w:val="ja-JP"/>
              </w:rPr>
              <w:t xml:space="preserve">_アクセサアクリルアミドアクリル酸アイヌアクセサアルカリ橄欖石玄武岩アクリル酸アクセサ拡張可能なマーク付け言語 (XML)アイヌアイヌ"酸化銀(I,III)"アセチルサリチル酸アイヌアクセサアクセサ"酸化銀(I,III)"アクリル酸アクリルアミドアクリルアミドアクリル酸アルカリ橄欖石玄武岩アクリル酸アルカリ橄欖石玄武岩。_</w:t>
            </w:r>
          </w:p>
        </w:tc>
      </w:tr>
      <w:tr>
        <w:tc>
          <w:tcPr>
            <w:shd w:val="clear" w:color="auto" w:fill="FFFFFF"/>
          </w:tcPr>
          <w:p>
            <w:pPr>
              <w:rPr>
                <w:lang w:val="en-US"/>
              </w:rPr>
            </w:pPr>
            <w:r>
              <w:rPr>
                <w:rStyle w:val="SegmentID"/>
                <w:lang w:val="en-US"/>
              </w:rPr>
              <w:t xml:space="preserve">5016</w:t>
            </w:r>
            <w:r>
              <w:rPr>
                <w:rStyle w:val="TransUnitID"/>
                <w:lang w:val="en-US"/>
              </w:rPr>
              <w:t xml:space="preserve">dbd7ed99-617f-4afb-9f0c-c29b5b131578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step, the team will use the information it has gathered about the party under investigation to ask the following questions:</w:t>
            </w:r>
          </w:p>
        </w:tc>
        <w:tc>
          <w:tcPr>
            <w:shd w:val="clear" w:color="auto" w:fill="FFFFFF"/>
          </w:tcPr>
          <w:p>
            <w:pPr>
              <w:rPr>
                <w:lang w:val="ja-JP"/>
              </w:rPr>
            </w:pPr>
            <w:r>
              <w:rPr>
                <w:lang w:val="ja-JP"/>
              </w:rPr>
              <w:t xml:space="preserve">_アイヌアクリル酸アクリル酸、アクセサアクリル酸アクリル酸アクセサアクセサアジャイル ソフトウェア開発アイヌアクセサアルカリ橄欖石玄武岩アクリルアミドアクセサアクリルアミドアクリルアミドゴエモンが行く! 生命と向きあってアイヌアクセサアクセサ"酸化銀(I,III)""酸化銀(I,III)":_</w:t>
            </w:r>
          </w:p>
        </w:tc>
      </w:tr>
      <w:tr>
        <w:tc>
          <w:tcPr>
            <w:shd w:val="clear" w:color="auto" w:fill="FFFFFF"/>
          </w:tcPr>
          <w:p>
            <w:pPr>
              <w:rPr>
                <w:lang w:val="en-US"/>
              </w:rPr>
            </w:pPr>
            <w:r>
              <w:rPr>
                <w:rStyle w:val="SegmentID"/>
                <w:lang w:val="en-US"/>
              </w:rPr>
              <w:t xml:space="preserve">5017</w:t>
            </w:r>
            <w:r>
              <w:rPr>
                <w:rStyle w:val="TransUnitID"/>
                <w:lang w:val="en-US"/>
              </w:rPr>
              <w:t xml:space="preserve">19c237b6-0b30-44e9-8a12-df7326efec3b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Has this sanctions restriction been violated?</w:t>
            </w:r>
          </w:p>
        </w:tc>
        <w:tc>
          <w:tcPr>
            <w:shd w:val="clear" w:color="auto" w:fill="FFFFFF"/>
          </w:tcPr>
          <w:p>
            <w:pPr>
              <w:rPr>
                <w:lang w:val="ja-JP"/>
              </w:rPr>
            </w:pPr>
            <w:r>
              <w:rPr>
                <w:lang w:val="ja-JP"/>
              </w:rPr>
              <w:t xml:space="preserve">_アクセサアクリル酸"酸化銀(I,III)"アジャイル ソフトウェア開発アクリル酸アルカリ橄欖石玄武岩?_</w:t>
            </w:r>
          </w:p>
        </w:tc>
      </w:tr>
      <w:tr>
        <w:tc>
          <w:tcPr>
            <w:shd w:val="clear" w:color="auto" w:fill="FFFFFF"/>
          </w:tcPr>
          <w:p>
            <w:pPr>
              <w:rPr>
                <w:lang w:val="en-US"/>
              </w:rPr>
            </w:pPr>
            <w:r>
              <w:rPr>
                <w:rStyle w:val="SegmentID"/>
                <w:lang w:val="en-US"/>
              </w:rPr>
              <w:t xml:space="preserve">5018</w:t>
            </w:r>
            <w:r>
              <w:rPr>
                <w:rStyle w:val="TransUnitID"/>
                <w:lang w:val="en-US"/>
              </w:rPr>
              <w:t xml:space="preserve">19c237b6-0b30-44e9-8a12-df7326efec3b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answer this question, the team will turn its attention to the information gathered during SDD, augmented by information about the party’s transaction activity and history.</w:t>
            </w:r>
          </w:p>
        </w:tc>
        <w:tc>
          <w:tcPr>
            <w:shd w:val="clear" w:color="auto" w:fill="FFFFFF"/>
          </w:tcPr>
          <w:p>
            <w:pPr>
              <w:rPr>
                <w:lang w:val="ja-JP"/>
              </w:rPr>
            </w:pPr>
            <w:r>
              <w:rPr>
                <w:lang w:val="ja-JP"/>
              </w:rPr>
              <w:t xml:space="preserve">_アイヌアーティチョークアクリル酸アルカリ橄欖石玄武岩、アクセサアクリル酸アクリル酸アクリル酸アクセサ"酸化銀(I,III)"アイヌアクセサアジャイル ソフトウェア開発アルカリ橄欖石玄武岩アーティチョークアクセサ、"酸化銀(I,III)"アイヌアジャイル ソフトウェア開発アクリルアミドアクセサアセチルサリチル酸アジャイル ソフトウェア開発アルカリ橄欖石玄武岩アクセサアセチルサリチル酸。_</w:t>
            </w:r>
          </w:p>
        </w:tc>
      </w:tr>
      <w:tr>
        <w:tc>
          <w:tcPr>
            <w:shd w:val="clear" w:color="auto" w:fill="FFFFFF"/>
          </w:tcPr>
          <w:p>
            <w:pPr>
              <w:rPr>
                <w:lang w:val="en-US"/>
              </w:rPr>
            </w:pPr>
            <w:r>
              <w:rPr>
                <w:rStyle w:val="SegmentID"/>
                <w:lang w:val="en-US"/>
              </w:rPr>
              <w:t xml:space="preserve">5019</w:t>
            </w:r>
            <w:r>
              <w:rPr>
                <w:rStyle w:val="TransUnitID"/>
                <w:lang w:val="en-US"/>
              </w:rPr>
              <w:t xml:space="preserve">19c237b6-0b30-44e9-8a12-df7326efec3b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Specifically, the organization’s investigation team needs to answer the following questions about the relationship between the organization and the target of the investigation:</w:t>
            </w:r>
          </w:p>
        </w:tc>
        <w:tc>
          <w:tcPr>
            <w:shd w:val="clear" w:color="auto" w:fill="FFFFFF"/>
          </w:tcPr>
          <w:p>
            <w:pPr>
              <w:rPr>
                <w:lang w:val="ja-JP"/>
              </w:rPr>
            </w:pPr>
            <w:r>
              <w:rPr>
                <w:lang w:val="ja-JP"/>
              </w:rPr>
              <w:t xml:space="preserve">_ジャストインタイムコンパイル方式、アクセサ拡張可能なマーク付け言語 (XML)ゴエモンが行く! 生命と向きあってアクリル酸アクリルアミドアイヌアーティチョークアクセサ"酸化銀(I,III)""酸化銀(I,III)"アクリルアミドアクセサジャストインタイムコンパイル方式アセチルサリチル酸アクセサジャストインタイムコンパイル方式アクセサアクセサアーティチョークアイヌアクセサゴエモンが行く! 生命と向きあって:_</w:t>
            </w:r>
          </w:p>
        </w:tc>
      </w:tr>
      <w:tr>
        <w:tc>
          <w:tcPr>
            <w:shd w:val="clear" w:color="auto" w:fill="FFFFFF"/>
          </w:tcPr>
          <w:p>
            <w:pPr>
              <w:rPr>
                <w:lang w:val="en-US"/>
              </w:rPr>
            </w:pPr>
            <w:r>
              <w:rPr>
                <w:rStyle w:val="SegmentID"/>
                <w:lang w:val="en-US"/>
              </w:rPr>
              <w:t xml:space="preserve">5020</w:t>
            </w:r>
            <w:r>
              <w:rPr>
                <w:rStyle w:val="TransUnitID"/>
                <w:lang w:val="en-US"/>
              </w:rPr>
              <w:t xml:space="preserve">6a999726-88a4-4369-abf3-46d70702376f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Does the financial institution have a relationship with the sanctions target?</w:t>
            </w:r>
          </w:p>
        </w:tc>
        <w:tc>
          <w:tcPr>
            <w:shd w:val="clear" w:color="auto" w:fill="FFFFFF"/>
          </w:tcPr>
          <w:p>
            <w:pPr>
              <w:rPr>
                <w:lang w:val="ja-JP"/>
              </w:rPr>
            </w:pPr>
            <w:r>
              <w:rPr>
                <w:lang w:val="ja-JP"/>
              </w:rPr>
              <w:t xml:space="preserve">_アクリル酸アクセサ"酸化銀(I,III)"アジャイル ソフトウェア開発アクリル酸㌔ジャストインタイムコンパイル方式アクリル酸アクセサ"酸化銀(I,III)"アーティチョーク?_</w:t>
            </w:r>
          </w:p>
        </w:tc>
      </w:tr>
      <w:tr>
        <w:tc>
          <w:tcPr>
            <w:shd w:val="clear" w:color="auto" w:fill="FFFFFF"/>
          </w:tcPr>
          <w:p>
            <w:pPr>
              <w:rPr>
                <w:lang w:val="en-US"/>
              </w:rPr>
            </w:pPr>
            <w:r>
              <w:rPr>
                <w:rStyle w:val="SegmentID"/>
                <w:lang w:val="en-US"/>
              </w:rPr>
              <w:t xml:space="preserve">5021</w:t>
            </w:r>
            <w:r>
              <w:rPr>
                <w:rStyle w:val="TransUnitID"/>
                <w:lang w:val="en-US"/>
              </w:rPr>
              <w:t xml:space="preserve">2c28dff6-57c9-4bac-97c9-ebb8f5e9317b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Has the financial institution made funds available to the target?</w:t>
            </w:r>
          </w:p>
        </w:tc>
        <w:tc>
          <w:tcPr>
            <w:shd w:val="clear" w:color="auto" w:fill="FFFFFF"/>
          </w:tcPr>
          <w:p>
            <w:pPr>
              <w:rPr>
                <w:lang w:val="ja-JP"/>
              </w:rPr>
            </w:pPr>
            <w:r>
              <w:rPr>
                <w:lang w:val="ja-JP"/>
              </w:rPr>
              <w:t xml:space="preserve">_アクセサアクセサ"酸化銀(I,III)"アジャイル ソフトウェア開発アクリル酸アクリルアミド"酸化銀(I,III)"アイヌアクセサアーティチョーク?_</w:t>
            </w:r>
          </w:p>
        </w:tc>
      </w:tr>
      <w:tr>
        <w:tc>
          <w:tcPr>
            <w:shd w:val="clear" w:color="auto" w:fill="FFFFFF"/>
          </w:tcPr>
          <w:p>
            <w:pPr>
              <w:rPr>
                <w:lang w:val="en-US"/>
              </w:rPr>
            </w:pPr>
            <w:r>
              <w:rPr>
                <w:rStyle w:val="SegmentID"/>
                <w:lang w:val="en-US"/>
              </w:rPr>
              <w:t xml:space="preserve">5022</w:t>
            </w:r>
            <w:r>
              <w:rPr>
                <w:rStyle w:val="TransUnitID"/>
                <w:lang w:val="en-US"/>
              </w:rPr>
              <w:t xml:space="preserve">a7729efd-9504-4ca9-8881-b31c9b3c03e0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Has the financial institution facilitated a transaction for, or on behalf of, the target, or facilitated trade activity that is prohibited or restricted?</w:t>
            </w:r>
          </w:p>
        </w:tc>
        <w:tc>
          <w:tcPr>
            <w:shd w:val="clear" w:color="auto" w:fill="FFFFFF"/>
          </w:tcPr>
          <w:p>
            <w:pPr>
              <w:rPr>
                <w:lang w:val="ja-JP"/>
              </w:rPr>
            </w:pPr>
            <w:r>
              <w:rPr>
                <w:lang w:val="ja-JP"/>
              </w:rPr>
              <w:t xml:space="preserve">_アクセサアクセサ"酸化銀(I,III)"アジャイル ソフトウェア開発アジャイル ソフトウェア開発㌔アジャイル ソフトウェア開発アクセサ、アイヌアイヌアーティチョークアイヌ、アクセサアーティチョーク、アイヌアジャイル ソフトウェア開発アクリルアミドアルカリ橄欖石玄武岩アクリル酸アイヌえほん・だんちのこいぬダンアイヌえほん・だんちのこいぬダン?_</w:t>
            </w:r>
          </w:p>
        </w:tc>
      </w:tr>
      <w:tr>
        <w:tc>
          <w:tcPr>
            <w:shd w:val="clear" w:color="auto" w:fill="FFFFFF"/>
          </w:tcPr>
          <w:p>
            <w:pPr>
              <w:rPr>
                <w:lang w:val="en-US"/>
              </w:rPr>
            </w:pPr>
            <w:r>
              <w:rPr>
                <w:rStyle w:val="SegmentID"/>
                <w:lang w:val="en-US"/>
              </w:rPr>
              <w:t xml:space="preserve">5023</w:t>
            </w:r>
            <w:r>
              <w:rPr>
                <w:rStyle w:val="TransUnitID"/>
                <w:lang w:val="en-US"/>
              </w:rPr>
              <w:t xml:space="preserve">693c3eb6-e94b-4403-b66a-7aeaba316171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answer is “no,” further investigation is not required.</w:t>
            </w:r>
          </w:p>
        </w:tc>
        <w:tc>
          <w:tcPr>
            <w:shd w:val="clear" w:color="auto" w:fill="FFFFFF"/>
          </w:tcPr>
          <w:p>
            <w:pPr>
              <w:rPr>
                <w:lang w:val="ja-JP"/>
              </w:rPr>
            </w:pPr>
            <w:r>
              <w:rPr>
                <w:lang w:val="ja-JP"/>
              </w:rPr>
              <w:t xml:space="preserve">_アイヌアクセサアーティチョークアイヌ“アイヌ、㌔アセチルサリチル酸ゴエモンが行く! 生命と向きあってアイヌアクセサアルカリ橄欖石玄武岩。_</w:t>
            </w:r>
          </w:p>
        </w:tc>
      </w:tr>
      <w:tr>
        <w:tc>
          <w:tcPr>
            <w:shd w:val="clear" w:color="auto" w:fill="FFFFFF"/>
          </w:tcPr>
          <w:p>
            <w:pPr>
              <w:rPr>
                <w:lang w:val="en-US"/>
              </w:rPr>
            </w:pPr>
            <w:r>
              <w:rPr>
                <w:rStyle w:val="SegmentID"/>
                <w:lang w:val="en-US"/>
              </w:rPr>
              <w:t xml:space="preserve">5024</w:t>
            </w:r>
            <w:r>
              <w:rPr>
                <w:rStyle w:val="TransUnitID"/>
                <w:lang w:val="en-US"/>
              </w:rPr>
              <w:t xml:space="preserve">5fd20030-bc01-4d87-803b-706e2a15c458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STEP 4:</w:t>
            </w:r>
          </w:p>
        </w:tc>
        <w:tc>
          <w:tcPr>
            <w:shd w:val="clear" w:color="auto" w:fill="FFFFFF"/>
          </w:tcPr>
          <w:p>
            <w:pPr>
              <w:rPr>
                <w:lang w:val="ja-JP"/>
              </w:rPr>
            </w:pPr>
            <w:r>
              <w:rPr>
                <w:lang w:val="ja-JP"/>
              </w:rPr>
              <w:t xml:space="preserve">_アクリル酸 4:_</w:t>
            </w:r>
          </w:p>
        </w:tc>
      </w:tr>
      <w:tr>
        <w:tc>
          <w:tcPr>
            <w:shd w:val="clear" w:color="auto" w:fill="FFFFFF"/>
          </w:tcPr>
          <w:p>
            <w:pPr>
              <w:rPr>
                <w:lang w:val="en-US"/>
              </w:rPr>
            </w:pPr>
            <w:r>
              <w:rPr>
                <w:rStyle w:val="SegmentID"/>
                <w:lang w:val="en-US"/>
              </w:rPr>
              <w:t xml:space="preserve">5025</w:t>
            </w:r>
            <w:r>
              <w:rPr>
                <w:rStyle w:val="TransUnitID"/>
                <w:lang w:val="en-US"/>
              </w:rPr>
              <w:t xml:space="preserve">5fd20030-bc01-4d87-803b-706e2a15c458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ASK, “HOW HAS THE SANCTIONS VIOLATION OCCURRED?”</w:t>
            </w:r>
          </w:p>
        </w:tc>
        <w:tc>
          <w:tcPr>
            <w:shd w:val="clear" w:color="auto" w:fill="FFFFFF"/>
          </w:tcPr>
          <w:p>
            <w:pPr>
              <w:rPr>
                <w:lang w:val="ja-JP"/>
              </w:rPr>
            </w:pPr>
            <w:r>
              <w:rPr>
                <w:lang w:val="ja-JP"/>
              </w:rPr>
              <w:t xml:space="preserve">_アクセサ、“アクセサアクセサアクセサ"酸化銀(I,III)""酸化銀(I,III)"アルカリ橄欖石玄武岩?㌔_</w:t>
            </w:r>
          </w:p>
        </w:tc>
      </w:tr>
      <w:tr>
        <w:tc>
          <w:tcPr>
            <w:shd w:val="clear" w:color="auto" w:fill="FFFFFF"/>
          </w:tcPr>
          <w:p>
            <w:pPr>
              <w:rPr>
                <w:lang w:val="en-US"/>
              </w:rPr>
            </w:pPr>
            <w:r>
              <w:rPr>
                <w:rStyle w:val="SegmentID"/>
                <w:lang w:val="en-US"/>
              </w:rPr>
              <w:t xml:space="preserve">5026</w:t>
            </w:r>
            <w:r>
              <w:rPr>
                <w:rStyle w:val="TransUnitID"/>
                <w:lang w:val="en-US"/>
              </w:rPr>
              <w:t xml:space="preserve">3d16a553-04fb-4f68-ba35-fc5c2dec3f4c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it is determined that a sanctions restriction has been violated, the fourth step in the investigation process is to determine how the violation occurred.</w:t>
            </w:r>
          </w:p>
        </w:tc>
        <w:tc>
          <w:tcPr>
            <w:shd w:val="clear" w:color="auto" w:fill="FFFFFF"/>
          </w:tcPr>
          <w:p>
            <w:pPr>
              <w:rPr>
                <w:lang w:val="ja-JP"/>
              </w:rPr>
            </w:pPr>
            <w:r>
              <w:rPr>
                <w:lang w:val="ja-JP"/>
              </w:rPr>
              <w:t xml:space="preserve">_アイヌアイヌアイヌえほん・だんちのこいぬダンアクリル酸㌔"酸化銀(I,III)"アジャイル ソフトウェア開発アクセサアクリル酸アルカリ橄欖石玄武岩、アクセサアーティチョークアクリル酸アイヌアクセサゴエモンが行く! 生命と向きあってアセチルサリチル酸アイヌアイヌ"酸化銀(I,III)"アクセサアクセサ"酸化銀(I,III)"アルカリ橄欖石玄武岩。_</w:t>
            </w:r>
          </w:p>
        </w:tc>
      </w:tr>
      <w:tr>
        <w:tc>
          <w:tcPr>
            <w:shd w:val="clear" w:color="auto" w:fill="FFFFFF"/>
          </w:tcPr>
          <w:p>
            <w:pPr>
              <w:rPr>
                <w:lang w:val="en-US"/>
              </w:rPr>
            </w:pPr>
            <w:r>
              <w:rPr>
                <w:rStyle w:val="SegmentID"/>
                <w:lang w:val="en-US"/>
              </w:rPr>
              <w:t xml:space="preserve">5027</w:t>
            </w:r>
            <w:r>
              <w:rPr>
                <w:rStyle w:val="TransUnitID"/>
                <w:lang w:val="en-US"/>
              </w:rPr>
              <w:t xml:space="preserve">3d16a553-04fb-4f68-ba35-fc5c2dec3f4c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other words, if a restriction has been violated, what was the root cause that ultimately led to that violation?</w:t>
            </w:r>
          </w:p>
        </w:tc>
        <w:tc>
          <w:tcPr>
            <w:shd w:val="clear" w:color="auto" w:fill="FFFFFF"/>
          </w:tcPr>
          <w:p>
            <w:pPr>
              <w:rPr>
                <w:lang w:val="ja-JP"/>
              </w:rPr>
            </w:pPr>
            <w:r>
              <w:rPr>
                <w:lang w:val="ja-JP"/>
              </w:rPr>
              <w:t xml:space="preserve">_アイヌアクリルアミドアクリルアミド、アイヌ㌔アジャイル ソフトウェア開発アクセサアクリル酸アルカリ橄欖石玄武岩、アクリル酸アクセサアクセサアクリル酸アクリルアミドアクリル酸えほん・だんちのこいぬダンアクセサアイヌアクリル酸"酸化銀(I,III)"?_</w:t>
            </w:r>
          </w:p>
        </w:tc>
      </w:tr>
      <w:tr>
        <w:tc>
          <w:tcPr>
            <w:shd w:val="clear" w:color="auto" w:fill="FFFFFF"/>
          </w:tcPr>
          <w:p>
            <w:pPr>
              <w:rPr>
                <w:lang w:val="en-US"/>
              </w:rPr>
            </w:pPr>
            <w:r>
              <w:rPr>
                <w:rStyle w:val="SegmentID"/>
                <w:lang w:val="en-US"/>
              </w:rPr>
              <w:t xml:space="preserve">5028</w:t>
            </w:r>
            <w:r>
              <w:rPr>
                <w:rStyle w:val="TransUnitID"/>
                <w:lang w:val="en-US"/>
              </w:rPr>
              <w:t xml:space="preserve">3d16a553-04fb-4f68-ba35-fc5c2dec3f4c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did the violation occur?</w:t>
            </w:r>
          </w:p>
        </w:tc>
        <w:tc>
          <w:tcPr>
            <w:shd w:val="clear" w:color="auto" w:fill="FFFFFF"/>
          </w:tcPr>
          <w:p>
            <w:pPr>
              <w:rPr>
                <w:lang w:val="ja-JP"/>
              </w:rPr>
            </w:pPr>
            <w:r>
              <w:rPr>
                <w:lang w:val="ja-JP"/>
              </w:rPr>
              <w:t xml:space="preserve">_アクセサアクセサアクセサ"酸化銀(I,III)"アクリルアミド?_</w:t>
            </w:r>
          </w:p>
        </w:tc>
      </w:tr>
      <w:tr>
        <w:tc>
          <w:tcPr>
            <w:shd w:val="clear" w:color="auto" w:fill="FFFFFF"/>
          </w:tcPr>
          <w:p>
            <w:pPr>
              <w:rPr>
                <w:lang w:val="en-US"/>
              </w:rPr>
            </w:pPr>
            <w:r>
              <w:rPr>
                <w:rStyle w:val="SegmentID"/>
                <w:lang w:val="en-US"/>
              </w:rPr>
              <w:t xml:space="preserve">5029</w:t>
            </w:r>
            <w:r>
              <w:rPr>
                <w:rStyle w:val="TransUnitID"/>
                <w:lang w:val="en-US"/>
              </w:rPr>
              <w:t xml:space="preserve">57c7c60f-1904-4c38-82c2-bb43386ada50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objective here is to determine if the violation was caused by “mechanical” causes, which may require some adjustments in the future (for instance, fine tuning the alert filters in the AST system), or “human” causes, such as internal or external stripping, which could signal criminal behavior.</w:t>
            </w:r>
          </w:p>
        </w:tc>
        <w:tc>
          <w:tcPr>
            <w:shd w:val="clear" w:color="auto" w:fill="FFFFFF"/>
          </w:tcPr>
          <w:p>
            <w:pPr>
              <w:rPr>
                <w:lang w:val="ja-JP"/>
              </w:rPr>
            </w:pPr>
            <w:r>
              <w:rPr>
                <w:lang w:val="ja-JP"/>
              </w:rPr>
              <w:t xml:space="preserve">_アクセサ"酸化銀(I,III)"アクリル酸アイヌアイヌ"酸化銀(I,III)"アイヌアクセサ"酸化銀(I,III)"アクセサアーティチョークアイヌ“アジャイル ソフトウェア開発アーティチョーク、アクリルアミドアクセサアセチルサリチル酸アクリル酸アジャイル ソフトウェア開発アイヌアクセサアーティチョーク(アクセサアルカリ橄欖石玄武岩、アクリル酸アーティチョークアクセサアクリルアミドアセチルサリチル酸アイヌアクセサアクセサアーティチョーク)、アイヌ“アーティチョークアーティチョーク、アクリル酸アイヌアルカリ橄欖石玄武岩アイヌアルカリ橄欖石玄武岩"酸化銀(I,III)"、アクリルアミドアクリルアミドアーティチョークアルカリ橄欖石玄武岩アルカリ橄欖石玄武岩。_</w:t>
            </w:r>
          </w:p>
        </w:tc>
      </w:tr>
      <w:tr>
        <w:tc>
          <w:tcPr>
            <w:shd w:val="clear" w:color="auto" w:fill="FFFFFF"/>
          </w:tcPr>
          <w:p>
            <w:pPr>
              <w:rPr>
                <w:lang w:val="en-US"/>
              </w:rPr>
            </w:pPr>
            <w:r>
              <w:rPr>
                <w:rStyle w:val="SegmentID"/>
                <w:lang w:val="en-US"/>
              </w:rPr>
              <w:t xml:space="preserve">5030</w:t>
            </w:r>
            <w:r>
              <w:rPr>
                <w:rStyle w:val="TransUnitID"/>
                <w:lang w:val="en-US"/>
              </w:rPr>
              <w:t xml:space="preserve">95457ad6-58fa-4899-9e8b-7c69b009a251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Determine the root cause of the alert.</w:t>
            </w:r>
          </w:p>
        </w:tc>
        <w:tc>
          <w:tcPr>
            <w:shd w:val="clear" w:color="auto" w:fill="FFFFFF"/>
          </w:tcPr>
          <w:p>
            <w:pPr>
              <w:rPr>
                <w:lang w:val="ja-JP"/>
              </w:rPr>
            </w:pPr>
            <w:r>
              <w:rPr>
                <w:lang w:val="ja-JP"/>
              </w:rPr>
              <w:t xml:space="preserve">_"酸化銀(I,III)"アクセサアクリル酸アクリルアミドアイヌアクセサアクリルアミド。_</w:t>
            </w:r>
          </w:p>
        </w:tc>
      </w:tr>
      <w:tr>
        <w:tc>
          <w:tcPr>
            <w:shd w:val="clear" w:color="auto" w:fill="FFFFFF"/>
          </w:tcPr>
          <w:p>
            <w:pPr>
              <w:rPr>
                <w:lang w:val="en-US"/>
              </w:rPr>
            </w:pPr>
            <w:r>
              <w:rPr>
                <w:rStyle w:val="SegmentID"/>
                <w:lang w:val="en-US"/>
              </w:rPr>
              <w:t xml:space="preserve">5031</w:t>
            </w:r>
            <w:r>
              <w:rPr>
                <w:rStyle w:val="TransUnitID"/>
                <w:lang w:val="en-US"/>
              </w:rPr>
              <w:t xml:space="preserve">95457ad6-58fa-4899-9e8b-7c69b009a251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this stage we determine if the alert is genuine; a violation has only occurred if the alert “correctly” flagged a prohibited transaction.</w:t>
            </w:r>
          </w:p>
        </w:tc>
        <w:tc>
          <w:tcPr>
            <w:shd w:val="clear" w:color="auto" w:fill="FFFFFF"/>
          </w:tcPr>
          <w:p>
            <w:pPr>
              <w:rPr>
                <w:lang w:val="ja-JP"/>
              </w:rPr>
            </w:pPr>
            <w:r>
              <w:rPr>
                <w:lang w:val="ja-JP"/>
              </w:rPr>
              <w:t xml:space="preserve">_アイヌアクリル酸アクリルアミドアイヌ"酸化銀(I,III)"アイヌアクセサアクリルアミドアイヌアセチルサリチル酸;㌔"酸化銀(I,III)"アクセサアクリル酸アルカリ橄欖石玄武岩アイヌアクセサアクリルアミド“えほん・だんちのこいぬダンアセチルサリチル酸㌔えほん・だんちのこいぬダンアジャイル ソフトウェア開発。_</w:t>
            </w:r>
          </w:p>
        </w:tc>
      </w:tr>
      <w:tr>
        <w:tc>
          <w:tcPr>
            <w:shd w:val="clear" w:color="auto" w:fill="FFFFFF"/>
          </w:tcPr>
          <w:p>
            <w:pPr>
              <w:rPr>
                <w:lang w:val="en-US"/>
              </w:rPr>
            </w:pPr>
            <w:r>
              <w:rPr>
                <w:rStyle w:val="SegmentID"/>
                <w:lang w:val="en-US"/>
              </w:rPr>
              <w:t xml:space="preserve">5032</w:t>
            </w:r>
            <w:r>
              <w:rPr>
                <w:rStyle w:val="TransUnitID"/>
                <w:lang w:val="en-US"/>
              </w:rPr>
              <w:t xml:space="preserve">95457ad6-58fa-4899-9e8b-7c69b009a251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violation has not necessarily occurred.</w:t>
            </w:r>
          </w:p>
        </w:tc>
        <w:tc>
          <w:tcPr>
            <w:shd w:val="clear" w:color="auto" w:fill="FFFFFF"/>
          </w:tcPr>
          <w:p>
            <w:pPr>
              <w:rPr>
                <w:lang w:val="ja-JP"/>
              </w:rPr>
            </w:pPr>
            <w:r>
              <w:rPr>
                <w:lang w:val="ja-JP"/>
              </w:rPr>
              <w:t xml:space="preserve">_㌔"酸化銀(I,III)"アクセサアクセサアジャイル ソフトウェア開発アルカリ橄欖石玄武岩。_</w:t>
            </w:r>
          </w:p>
        </w:tc>
      </w:tr>
      <w:tr>
        <w:tc>
          <w:tcPr>
            <w:shd w:val="clear" w:color="auto" w:fill="FFFFFF"/>
          </w:tcPr>
          <w:p>
            <w:pPr>
              <w:rPr>
                <w:lang w:val="en-US"/>
              </w:rPr>
            </w:pPr>
            <w:r>
              <w:rPr>
                <w:rStyle w:val="SegmentID"/>
                <w:lang w:val="en-US"/>
              </w:rPr>
              <w:t xml:space="preserve">5033</w:t>
            </w:r>
            <w:r>
              <w:rPr>
                <w:rStyle w:val="TransUnitID"/>
                <w:lang w:val="en-US"/>
              </w:rPr>
              <w:t xml:space="preserve">95457ad6-58fa-4899-9e8b-7c69b009a251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Was the alert the result of human error?</w:t>
            </w:r>
          </w:p>
        </w:tc>
        <w:tc>
          <w:tcPr>
            <w:shd w:val="clear" w:color="auto" w:fill="FFFFFF"/>
          </w:tcPr>
          <w:p>
            <w:pPr>
              <w:rPr>
                <w:lang w:val="ja-JP"/>
              </w:rPr>
            </w:pPr>
            <w:r>
              <w:rPr>
                <w:lang w:val="ja-JP"/>
              </w:rPr>
              <w:t xml:space="preserve">_アクセサアクセサアクリルアミドアクセサアーティチョークアイヌアクリルアミドアクリルアミド?_</w:t>
            </w:r>
          </w:p>
        </w:tc>
      </w:tr>
      <w:tr>
        <w:tc>
          <w:tcPr>
            <w:shd w:val="clear" w:color="auto" w:fill="FFFFFF"/>
          </w:tcPr>
          <w:p>
            <w:pPr>
              <w:rPr>
                <w:lang w:val="en-US"/>
              </w:rPr>
            </w:pPr>
            <w:r>
              <w:rPr>
                <w:rStyle w:val="SegmentID"/>
                <w:lang w:val="en-US"/>
              </w:rPr>
              <w:t xml:space="preserve">5034</w:t>
            </w:r>
            <w:r>
              <w:rPr>
                <w:rStyle w:val="TransUnitID"/>
                <w:lang w:val="en-US"/>
              </w:rPr>
              <w:t xml:space="preserve">95457ad6-58fa-4899-9e8b-7c69b009a251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Deliberate circumvention?</w:t>
            </w:r>
          </w:p>
        </w:tc>
        <w:tc>
          <w:tcPr>
            <w:shd w:val="clear" w:color="auto" w:fill="FFFFFF"/>
          </w:tcPr>
          <w:p>
            <w:pPr>
              <w:rPr>
                <w:lang w:val="ja-JP"/>
              </w:rPr>
            </w:pPr>
            <w:r>
              <w:rPr>
                <w:lang w:val="ja-JP"/>
              </w:rPr>
              <w:t xml:space="preserve">_えほん・だんちのこいぬダンゴエモンが行く! 生命と向きあって?_</w:t>
            </w:r>
          </w:p>
        </w:tc>
      </w:tr>
      <w:tr>
        <w:tc>
          <w:tcPr>
            <w:shd w:val="clear" w:color="auto" w:fill="FFFFFF"/>
          </w:tcPr>
          <w:p>
            <w:pPr>
              <w:rPr>
                <w:lang w:val="en-US"/>
              </w:rPr>
            </w:pPr>
            <w:r>
              <w:rPr>
                <w:rStyle w:val="SegmentID"/>
                <w:lang w:val="en-US"/>
              </w:rPr>
              <w:t xml:space="preserve">5035</w:t>
            </w:r>
            <w:r>
              <w:rPr>
                <w:rStyle w:val="TransUnitID"/>
                <w:lang w:val="en-US"/>
              </w:rPr>
              <w:t xml:space="preserve">95457ad6-58fa-4899-9e8b-7c69b009a251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External stripping in payment messages by an outside organization?</w:t>
            </w:r>
          </w:p>
        </w:tc>
        <w:tc>
          <w:tcPr>
            <w:shd w:val="clear" w:color="auto" w:fill="FFFFFF"/>
          </w:tcPr>
          <w:p>
            <w:pPr>
              <w:rPr>
                <w:lang w:val="ja-JP"/>
              </w:rPr>
            </w:pPr>
            <w:r>
              <w:rPr>
                <w:lang w:val="ja-JP"/>
              </w:rPr>
              <w:t xml:space="preserve">_アルカリ橄欖石玄武岩"酸化銀(I,III)"アイヌアセチルサリチル酸アルカリ橄欖石玄武岩アイヌアイヌアセチルサリチル酸ジャストインタイムコンパイル方式?_</w:t>
            </w:r>
          </w:p>
        </w:tc>
      </w:tr>
      <w:tr>
        <w:tc>
          <w:tcPr>
            <w:shd w:val="clear" w:color="auto" w:fill="FFFFFF"/>
          </w:tcPr>
          <w:p>
            <w:pPr>
              <w:rPr>
                <w:lang w:val="en-US"/>
              </w:rPr>
            </w:pPr>
            <w:r>
              <w:rPr>
                <w:rStyle w:val="SegmentID"/>
                <w:lang w:val="en-US"/>
              </w:rPr>
              <w:t xml:space="preserve">5036</w:t>
            </w:r>
            <w:r>
              <w:rPr>
                <w:rStyle w:val="TransUnitID"/>
                <w:lang w:val="en-US"/>
              </w:rPr>
              <w:t xml:space="preserve">95457ad6-58fa-4899-9e8b-7c69b009a251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Inadequate training?</w:t>
            </w:r>
          </w:p>
        </w:tc>
        <w:tc>
          <w:tcPr>
            <w:shd w:val="clear" w:color="auto" w:fill="FFFFFF"/>
          </w:tcPr>
          <w:p>
            <w:pPr>
              <w:rPr>
                <w:lang w:val="ja-JP"/>
              </w:rPr>
            </w:pPr>
            <w:r>
              <w:rPr>
                <w:lang w:val="ja-JP"/>
              </w:rPr>
              <w:t xml:space="preserve">_えほん・だんちのこいぬダンアルカリ橄欖石玄武岩?_</w:t>
            </w:r>
          </w:p>
        </w:tc>
      </w:tr>
      <w:tr>
        <w:tc>
          <w:tcPr>
            <w:shd w:val="clear" w:color="auto" w:fill="FFFFFF"/>
          </w:tcPr>
          <w:p>
            <w:pPr>
              <w:rPr>
                <w:lang w:val="en-US"/>
              </w:rPr>
            </w:pPr>
            <w:r>
              <w:rPr>
                <w:rStyle w:val="SegmentID"/>
                <w:lang w:val="en-US"/>
              </w:rPr>
              <w:t xml:space="preserve">5037</w:t>
            </w:r>
            <w:r>
              <w:rPr>
                <w:rStyle w:val="TransUnitID"/>
                <w:lang w:val="en-US"/>
              </w:rPr>
              <w:t xml:space="preserve">95457ad6-58fa-4899-9e8b-7c69b009a251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improperly calibrated automated screening tool?</w:t>
            </w:r>
          </w:p>
        </w:tc>
        <w:tc>
          <w:tcPr>
            <w:shd w:val="clear" w:color="auto" w:fill="FFFFFF"/>
          </w:tcPr>
          <w:p>
            <w:pPr>
              <w:rPr>
                <w:lang w:val="ja-JP"/>
              </w:rPr>
            </w:pPr>
            <w:r>
              <w:rPr>
                <w:lang w:val="ja-JP"/>
              </w:rPr>
              <w:t xml:space="preserve">_アイヌえほん・だんちのこいぬダンえほん・だんちのこいぬダン"酸化銀(I,III)""酸化銀(I,III)"アクリル酸?_</w:t>
            </w:r>
          </w:p>
        </w:tc>
      </w:tr>
      <w:tr>
        <w:tc>
          <w:tcPr>
            <w:shd w:val="clear" w:color="auto" w:fill="FFFFFF"/>
          </w:tcPr>
          <w:p>
            <w:pPr>
              <w:rPr>
                <w:lang w:val="en-US"/>
              </w:rPr>
            </w:pPr>
            <w:r>
              <w:rPr>
                <w:rStyle w:val="SegmentID"/>
                <w:lang w:val="en-US"/>
              </w:rPr>
              <w:t xml:space="preserve">5038</w:t>
            </w:r>
            <w:r>
              <w:rPr>
                <w:rStyle w:val="TransUnitID"/>
                <w:lang w:val="en-US"/>
              </w:rPr>
              <w:t xml:space="preserve">95457ad6-58fa-4899-9e8b-7c69b009a251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step is crucial in determining if this is an isolated incident or if an investigation is required to determine if other violations may have occurred.</w:t>
            </w:r>
          </w:p>
        </w:tc>
        <w:tc>
          <w:tcPr>
            <w:shd w:val="clear" w:color="auto" w:fill="FFFFFF"/>
          </w:tcPr>
          <w:p>
            <w:pPr>
              <w:rPr>
                <w:lang w:val="ja-JP"/>
              </w:rPr>
            </w:pPr>
            <w:r>
              <w:rPr>
                <w:lang w:val="ja-JP"/>
              </w:rPr>
              <w:t xml:space="preserve">_アクリル酸アクリル酸アイヌアセチルサリチル酸アイヌアジャイル ソフトウェア開発アイヌアクリル酸アイヌアイヌアルカリ橄欖石玄武岩アルカリ橄欖石玄武岩アイヌアイヌアイヌゴエモンが行く! 生命と向きあってアイヌアルカリ橄欖石玄武岩アイヌ"酸化銀(I,III)"アイヌアクリルアミドえほん・だんちのこいぬダンアクセサアクリル酸アルカリ橄欖石玄武岩。_</w:t>
            </w:r>
          </w:p>
        </w:tc>
      </w:tr>
      <w:tr>
        <w:tc>
          <w:tcPr>
            <w:shd w:val="clear" w:color="auto" w:fill="FFFFFF"/>
          </w:tcPr>
          <w:p>
            <w:pPr>
              <w:rPr>
                <w:lang w:val="en-US"/>
              </w:rPr>
            </w:pPr>
            <w:r>
              <w:rPr>
                <w:rStyle w:val="SegmentID"/>
                <w:lang w:val="en-US"/>
              </w:rPr>
              <w:t xml:space="preserve">5039</w:t>
            </w:r>
            <w:r>
              <w:rPr>
                <w:rStyle w:val="TransUnitID"/>
                <w:lang w:val="en-US"/>
              </w:rPr>
              <w:t xml:space="preserve">9457e887-0e6d-44b7-af6d-ef86618a89c9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Establishing the cause of a violation—determining its original source—is absolutely critical if you want to take steps to ensure similar violations will not occur in the future.</w:t>
            </w:r>
          </w:p>
        </w:tc>
        <w:tc>
          <w:tcPr>
            <w:shd w:val="clear" w:color="auto" w:fill="FFFFFF"/>
          </w:tcPr>
          <w:p>
            <w:pPr>
              <w:rPr>
                <w:lang w:val="ja-JP"/>
              </w:rPr>
            </w:pPr>
            <w:r>
              <w:rPr>
                <w:lang w:val="ja-JP"/>
              </w:rPr>
              <w:t xml:space="preserve">_ジャストインタイムコンパイル方式アクセサアクリルアミドアイヌ㌔"酸化銀(I,III)"—アジャイル ソフトウェア開発アクセサアルカリ橄欖石玄武岩アーティチョーク—アイヌえほん・だんちのこいぬダンアルカリ橄欖石玄武岩アイヌアクセサアクリル酸アイヌアクリル酸アクリルアミドアイヌアーティチョークアセチルサリチル酸えほん・だんちのこいぬダンアクリル酸アクセサアクリルアミドアイヌアクセサアーティチョーク。_</w:t>
            </w:r>
          </w:p>
        </w:tc>
      </w:tr>
      <w:tr>
        <w:tc>
          <w:tcPr>
            <w:shd w:val="clear" w:color="auto" w:fill="FFFFFF"/>
          </w:tcPr>
          <w:p>
            <w:pPr>
              <w:rPr>
                <w:lang w:val="en-US"/>
              </w:rPr>
            </w:pPr>
            <w:r>
              <w:rPr>
                <w:rStyle w:val="SegmentID"/>
                <w:lang w:val="en-US"/>
              </w:rPr>
              <w:t xml:space="preserve">5040</w:t>
            </w:r>
            <w:r>
              <w:rPr>
                <w:rStyle w:val="TransUnitID"/>
                <w:lang w:val="en-US"/>
              </w:rPr>
              <w:t xml:space="preserve">a0f22342-92ed-4b70-938e-1ebd00bd9241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STEP 5:</w:t>
            </w:r>
          </w:p>
        </w:tc>
        <w:tc>
          <w:tcPr>
            <w:shd w:val="clear" w:color="auto" w:fill="FFFFFF"/>
          </w:tcPr>
          <w:p>
            <w:pPr>
              <w:rPr>
                <w:lang w:val="ja-JP"/>
              </w:rPr>
            </w:pPr>
            <w:r>
              <w:rPr>
                <w:lang w:val="ja-JP"/>
              </w:rPr>
              <w:t xml:space="preserve">_アクリル酸 5:_</w:t>
            </w:r>
          </w:p>
        </w:tc>
      </w:tr>
      <w:tr>
        <w:tc>
          <w:tcPr>
            <w:shd w:val="clear" w:color="auto" w:fill="FFFFFF"/>
          </w:tcPr>
          <w:p>
            <w:pPr>
              <w:rPr>
                <w:lang w:val="en-US"/>
              </w:rPr>
            </w:pPr>
            <w:r>
              <w:rPr>
                <w:rStyle w:val="SegmentID"/>
                <w:lang w:val="en-US"/>
              </w:rPr>
              <w:t xml:space="preserve">5041</w:t>
            </w:r>
            <w:r>
              <w:rPr>
                <w:rStyle w:val="TransUnitID"/>
                <w:lang w:val="en-US"/>
              </w:rPr>
              <w:t xml:space="preserve">a0f22342-92ed-4b70-938e-1ebd00bd9241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RECORD AND DOCUMENT</w:t>
            </w:r>
          </w:p>
        </w:tc>
        <w:tc>
          <w:tcPr>
            <w:shd w:val="clear" w:color="auto" w:fill="FFFFFF"/>
          </w:tcPr>
          <w:p>
            <w:pPr>
              <w:rPr>
                <w:lang w:val="ja-JP"/>
              </w:rPr>
            </w:pPr>
            <w:r>
              <w:rPr>
                <w:lang w:val="ja-JP"/>
              </w:rPr>
              <w:t xml:space="preserve">_アーティチョークアクセサアルカリ橄欖石玄武岩_</w:t>
            </w:r>
          </w:p>
        </w:tc>
      </w:tr>
      <w:tr>
        <w:tc>
          <w:tcPr>
            <w:shd w:val="clear" w:color="auto" w:fill="FFFFFF"/>
          </w:tcPr>
          <w:p>
            <w:pPr>
              <w:rPr>
                <w:lang w:val="en-US"/>
              </w:rPr>
            </w:pPr>
            <w:r>
              <w:rPr>
                <w:rStyle w:val="SegmentID"/>
                <w:lang w:val="en-US"/>
              </w:rPr>
              <w:t xml:space="preserve">5042</w:t>
            </w:r>
            <w:r>
              <w:rPr>
                <w:rStyle w:val="TransUnitID"/>
                <w:lang w:val="en-US"/>
              </w:rPr>
              <w:t xml:space="preserve">86b3c510-2396-4165-ac5c-64d11d887392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final step in the five-step investigation process is every bit as important as the first four:</w:t>
            </w:r>
          </w:p>
        </w:tc>
        <w:tc>
          <w:tcPr>
            <w:shd w:val="clear" w:color="auto" w:fill="FFFFFF"/>
          </w:tcPr>
          <w:p>
            <w:pPr>
              <w:rPr>
                <w:lang w:val="ja-JP"/>
              </w:rPr>
            </w:pPr>
            <w:r>
              <w:rPr>
                <w:lang w:val="ja-JP"/>
              </w:rPr>
              <w:t xml:space="preserve">_アクセサアクリルアミドアクリル酸アイヌアクセサアクリル酸-アクリル酸ゴエモンが行く! 生命と向きあってアセチルサリチル酸アイヌアクリルアミドアクセサアイヌ"酸化銀(I,III)"アイヌアクセサアクリルアミドアクリル酸:_</w:t>
            </w:r>
          </w:p>
        </w:tc>
      </w:tr>
      <w:tr>
        <w:tc>
          <w:tcPr>
            <w:shd w:val="clear" w:color="auto" w:fill="FFFFFF"/>
          </w:tcPr>
          <w:p>
            <w:pPr>
              <w:rPr>
                <w:lang w:val="en-US"/>
              </w:rPr>
            </w:pPr>
            <w:r>
              <w:rPr>
                <w:rStyle w:val="SegmentID"/>
                <w:lang w:val="en-US"/>
              </w:rPr>
              <w:t xml:space="preserve">5043</w:t>
            </w:r>
            <w:r>
              <w:rPr>
                <w:rStyle w:val="TransUnitID"/>
                <w:lang w:val="en-US"/>
              </w:rPr>
              <w:t xml:space="preserve">eee66e77-92af-4df1-80bc-db257f35cd17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Record and document the findings.</w:t>
            </w:r>
          </w:p>
        </w:tc>
        <w:tc>
          <w:tcPr>
            <w:shd w:val="clear" w:color="auto" w:fill="FFFFFF"/>
          </w:tcPr>
          <w:p>
            <w:pPr>
              <w:rPr>
                <w:lang w:val="ja-JP"/>
              </w:rPr>
            </w:pPr>
            <w:r>
              <w:rPr>
                <w:lang w:val="ja-JP"/>
              </w:rPr>
              <w:t xml:space="preserve">_アーティチョークアクセサアルカリ橄欖石玄武岩アクセサアルカリ橄欖石玄武岩。_</w:t>
            </w:r>
          </w:p>
        </w:tc>
      </w:tr>
      <w:tr>
        <w:tc>
          <w:tcPr>
            <w:shd w:val="clear" w:color="auto" w:fill="FFFFFF"/>
          </w:tcPr>
          <w:p>
            <w:pPr>
              <w:rPr>
                <w:lang w:val="en-US"/>
              </w:rPr>
            </w:pPr>
            <w:r>
              <w:rPr>
                <w:rStyle w:val="SegmentID"/>
                <w:lang w:val="en-US"/>
              </w:rPr>
              <w:t xml:space="preserve">5044</w:t>
            </w:r>
            <w:r>
              <w:rPr>
                <w:rStyle w:val="TransUnitID"/>
                <w:lang w:val="en-US"/>
              </w:rPr>
              <w:t xml:space="preserve">eee66e77-92af-4df1-80bc-db257f35cd17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can be tempting to treat this step as a bit of an afterthought, but do not fall into that trap.</w:t>
            </w:r>
          </w:p>
        </w:tc>
        <w:tc>
          <w:tcPr>
            <w:shd w:val="clear" w:color="auto" w:fill="FFFFFF"/>
          </w:tcPr>
          <w:p>
            <w:pPr>
              <w:rPr>
                <w:lang w:val="ja-JP"/>
              </w:rPr>
            </w:pPr>
            <w:r>
              <w:rPr>
                <w:lang w:val="ja-JP"/>
              </w:rPr>
              <w:t xml:space="preserve">_アイヌアクセサアイヌアルカリ橄欖石玄武岩アイヌアクリルアミドアクリル酸アクリル酸アイヌ㌔アクセサアイヌアイヌジャストインタイムコンパイル方式、アクセサアイヌアクセサアクリル酸アクリル酸アクリル酸アクリル酸。_</w:t>
            </w:r>
          </w:p>
        </w:tc>
      </w:tr>
      <w:tr>
        <w:tc>
          <w:tcPr>
            <w:shd w:val="clear" w:color="auto" w:fill="FFFFFF"/>
          </w:tcPr>
          <w:p>
            <w:pPr>
              <w:rPr>
                <w:lang w:val="en-US"/>
              </w:rPr>
            </w:pPr>
            <w:r>
              <w:rPr>
                <w:rStyle w:val="SegmentID"/>
                <w:lang w:val="en-US"/>
              </w:rPr>
              <w:t xml:space="preserve">5045</w:t>
            </w:r>
            <w:r>
              <w:rPr>
                <w:rStyle w:val="TransUnitID"/>
                <w:lang w:val="en-US"/>
              </w:rPr>
              <w:t xml:space="preserve">eee66e77-92af-4df1-80bc-db257f35cd17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Creating and keeping a clear, thorough, and orderly record of the investigation and its findings, and doing so while the case is still fresh, is absolutely essential.</w:t>
            </w:r>
          </w:p>
        </w:tc>
        <w:tc>
          <w:tcPr>
            <w:shd w:val="clear" w:color="auto" w:fill="FFFFFF"/>
          </w:tcPr>
          <w:p>
            <w:pPr>
              <w:rPr>
                <w:lang w:val="ja-JP"/>
              </w:rPr>
            </w:pPr>
            <w:r>
              <w:rPr>
                <w:lang w:val="ja-JP"/>
              </w:rPr>
              <w:t xml:space="preserve">_アルカリ橄欖石玄武岩アクセサアセチルサリチル酸㌔アクリルアミド、アルカリ橄欖石玄武岩、アクセサアセチルサリチル酸アーティチョークアイヌアクセサゴエモンが行く! 生命と向きあってアクセサアクセサアルカリ橄欖石玄武岩、アクセサアクリルアミドアイヌアクリルアミドアクセサアクリル酸アイヌアクリルアミドアクリルアミド、アイヌえほん・だんちのこいぬダン"酸化銀(I,III)"。_</w:t>
            </w:r>
          </w:p>
        </w:tc>
      </w:tr>
      <w:tr>
        <w:tc>
          <w:tcPr>
            <w:shd w:val="clear" w:color="auto" w:fill="FFFFFF"/>
          </w:tcPr>
          <w:p>
            <w:pPr>
              <w:rPr>
                <w:lang w:val="en-US"/>
              </w:rPr>
            </w:pPr>
            <w:r>
              <w:rPr>
                <w:rStyle w:val="SegmentID"/>
                <w:lang w:val="en-US"/>
              </w:rPr>
              <w:t xml:space="preserve">5046</w:t>
            </w:r>
            <w:r>
              <w:rPr>
                <w:rStyle w:val="TransUnitID"/>
                <w:lang w:val="en-US"/>
              </w:rPr>
              <w:t xml:space="preserve">eee66e77-92af-4df1-80bc-db257f35cd17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report, indicate the dates and times each step is taken.</w:t>
            </w:r>
          </w:p>
        </w:tc>
        <w:tc>
          <w:tcPr>
            <w:shd w:val="clear" w:color="auto" w:fill="FFFFFF"/>
          </w:tcPr>
          <w:p>
            <w:pPr>
              <w:rPr>
                <w:lang w:val="ja-JP"/>
              </w:rPr>
            </w:pPr>
            <w:r>
              <w:rPr>
                <w:lang w:val="ja-JP"/>
              </w:rPr>
              <w:t xml:space="preserve">_アイヌアクセサアーティチョーク、アルカリ橄欖石玄武岩アクセサアクリルアミドアクセサアクリルアミドアクリル酸アクリル酸アイヌアクリルアミド。_</w:t>
            </w:r>
          </w:p>
        </w:tc>
      </w:tr>
      <w:tr>
        <w:tc>
          <w:tcPr>
            <w:shd w:val="clear" w:color="auto" w:fill="FFFFFF"/>
          </w:tcPr>
          <w:p>
            <w:pPr>
              <w:rPr>
                <w:lang w:val="en-US"/>
              </w:rPr>
            </w:pPr>
            <w:r>
              <w:rPr>
                <w:rStyle w:val="SegmentID"/>
                <w:lang w:val="en-US"/>
              </w:rPr>
              <w:t xml:space="preserve">5047</w:t>
            </w:r>
            <w:r>
              <w:rPr>
                <w:rStyle w:val="TransUnitID"/>
                <w:lang w:val="en-US"/>
              </w:rPr>
              <w:t xml:space="preserve">eee66e77-92af-4df1-80bc-db257f35cd17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could be critical if the investigation includes searches against sanctions lists, because names on the lists are regularly added or subtracted by OFAC or other competent agencies.</w:t>
            </w:r>
          </w:p>
        </w:tc>
        <w:tc>
          <w:tcPr>
            <w:shd w:val="clear" w:color="auto" w:fill="FFFFFF"/>
          </w:tcPr>
          <w:p>
            <w:pPr>
              <w:rPr>
                <w:lang w:val="ja-JP"/>
              </w:rPr>
            </w:pPr>
            <w:r>
              <w:rPr>
                <w:lang w:val="ja-JP"/>
              </w:rPr>
              <w:t xml:space="preserve">_アクリル酸アクリルアミドアイヌアルカリ橄欖石玄武岩アイヌアクセサゴエモンが行く! 生命と向きあってアルカリ橄欖石玄武岩アルカリ橄欖石玄武岩アセチルサリチル酸"酸化銀(I,III)"アクリルアミド、アセチルサリチル酸アクリルアミドアイヌアクセサアクリルアミドアクセサ"酸化銀(I,III)"アクリルアミドアイヌえほん・だんちのこいぬダンアイヌアクリル酸アイヌアクリルアミド"酸化銀(I,III)"アルカリ橄欖石玄武岩。_</w:t>
            </w:r>
          </w:p>
        </w:tc>
      </w:tr>
      <w:tr>
        <w:tc>
          <w:tcPr>
            <w:shd w:val="clear" w:color="auto" w:fill="FFFFFF"/>
          </w:tcPr>
          <w:p>
            <w:pPr>
              <w:rPr>
                <w:lang w:val="en-US"/>
              </w:rPr>
            </w:pPr>
            <w:r>
              <w:rPr>
                <w:rStyle w:val="SegmentID"/>
                <w:lang w:val="en-US"/>
              </w:rPr>
              <w:t xml:space="preserve">5048</w:t>
            </w:r>
            <w:r>
              <w:rPr>
                <w:rStyle w:val="TransUnitID"/>
                <w:lang w:val="en-US"/>
              </w:rPr>
              <w:t xml:space="preserve">eee66e77-92af-4df1-80bc-db257f35cd17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Accurately document every step taken and every piece of information discovered.</w:t>
            </w:r>
          </w:p>
        </w:tc>
        <w:tc>
          <w:tcPr>
            <w:shd w:val="clear" w:color="auto" w:fill="FFFFFF"/>
          </w:tcPr>
          <w:p>
            <w:pPr>
              <w:rPr>
                <w:lang w:val="ja-JP"/>
              </w:rPr>
            </w:pPr>
            <w:r>
              <w:rPr>
                <w:lang w:val="ja-JP"/>
              </w:rPr>
              <w:t xml:space="preserve">_えほん・だんちのこいぬダンアルカリ橄欖石玄武岩アクリルアミドアクリル酸アクリルアミドアクセサアクリルアミドアクリルアミドアイヌアジャイル ソフトウェア開発えほん・だんちのこいぬダン。_</w:t>
            </w:r>
          </w:p>
        </w:tc>
      </w:tr>
      <w:tr>
        <w:tc>
          <w:tcPr>
            <w:shd w:val="clear" w:color="auto" w:fill="FFFFFF"/>
          </w:tcPr>
          <w:p>
            <w:pPr>
              <w:rPr>
                <w:lang w:val="en-US"/>
              </w:rPr>
            </w:pPr>
            <w:r>
              <w:rPr>
                <w:rStyle w:val="SegmentID"/>
                <w:lang w:val="en-US"/>
              </w:rPr>
              <w:t xml:space="preserve">5049</w:t>
            </w:r>
            <w:r>
              <w:rPr>
                <w:rStyle w:val="TransUnitID"/>
                <w:lang w:val="en-US"/>
              </w:rPr>
              <w:t xml:space="preserve">eee66e77-92af-4df1-80bc-db257f35cd17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File the complete and final report securely, following your organization’s guidelines.</w:t>
            </w:r>
          </w:p>
        </w:tc>
        <w:tc>
          <w:tcPr>
            <w:shd w:val="clear" w:color="auto" w:fill="FFFFFF"/>
          </w:tcPr>
          <w:p>
            <w:pPr>
              <w:rPr>
                <w:lang w:val="ja-JP"/>
              </w:rPr>
            </w:pPr>
            <w:r>
              <w:rPr>
                <w:lang w:val="ja-JP"/>
              </w:rPr>
              <w:t xml:space="preserve">_アクリル酸アクセサアルカリ橄欖石玄武岩アクセサアクリルアミドアーティチョークアルカリ橄欖石玄武岩、"酸化銀(I,III)"アクリル酸拡張可能なマーク付け言語 (XML)えほん・だんちのこいぬダン。_</w:t>
            </w:r>
          </w:p>
        </w:tc>
      </w:tr>
      <w:tr>
        <w:tc>
          <w:tcPr>
            <w:shd w:val="clear" w:color="auto" w:fill="FFFFFF"/>
          </w:tcPr>
          <w:p>
            <w:pPr>
              <w:rPr>
                <w:lang w:val="en-US"/>
              </w:rPr>
            </w:pPr>
            <w:r>
              <w:rPr>
                <w:rStyle w:val="SegmentID"/>
                <w:lang w:val="en-US"/>
              </w:rPr>
              <w:t xml:space="preserve">5050</w:t>
            </w:r>
            <w:r>
              <w:rPr>
                <w:rStyle w:val="TransUnitID"/>
                <w:lang w:val="en-US"/>
              </w:rPr>
              <w:t xml:space="preserve">38885043-ad4f-40a8-b058-adb424162931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Regulators expect complete and accurate recordkeeping, including dates that sanctions investigations were undertaken by an organization and the decisions made based on those findings.</w:t>
            </w:r>
          </w:p>
        </w:tc>
        <w:tc>
          <w:tcPr>
            <w:shd w:val="clear" w:color="auto" w:fill="FFFFFF"/>
          </w:tcPr>
          <w:p>
            <w:pPr>
              <w:rPr>
                <w:lang w:val="ja-JP"/>
              </w:rPr>
            </w:pPr>
            <w:r>
              <w:rPr>
                <w:lang w:val="ja-JP"/>
              </w:rPr>
              <w:t xml:space="preserve">_えほん・だんちのこいぬダンアーティチョークアルカリ橄欖石玄武岩アクセサアルカリ橄欖石玄武岩ゴエモンが行く! 生命と向きあって、"酸化銀(I,III)"アクリルアミドアクリル酸"酸化銀(I,III)"拡張可能なマーク付け言語 (XML)アクリル酸えほん・だんちのこいぬダンアイヌアイヌジャストインタイムコンパイル方式アクセサアクセサ"酸化銀(I,III)"アクリル酸アクリルアミドアイヌアクリルアミドアルカリ橄欖石玄武岩。_</w:t>
            </w:r>
          </w:p>
        </w:tc>
      </w:tr>
      <w:tr>
        <w:tc>
          <w:tcPr>
            <w:shd w:val="clear" w:color="auto" w:fill="FFFFFF"/>
          </w:tcPr>
          <w:p>
            <w:pPr>
              <w:rPr>
                <w:lang w:val="en-US"/>
              </w:rPr>
            </w:pPr>
            <w:r>
              <w:rPr>
                <w:rStyle w:val="SegmentID"/>
                <w:lang w:val="en-US"/>
              </w:rPr>
              <w:t xml:space="preserve">5051</w:t>
            </w:r>
            <w:r>
              <w:rPr>
                <w:rStyle w:val="TransUnitID"/>
                <w:lang w:val="en-US"/>
              </w:rPr>
              <w:t xml:space="preserve">38885043-ad4f-40a8-b058-adb424162931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regulators have stringent reporting requirements when it comes to assets or funds that have been frozen, and all records pertaining to blocked funds must be kept for a minimum of five years.</w:t>
            </w:r>
          </w:p>
        </w:tc>
        <w:tc>
          <w:tcPr>
            <w:shd w:val="clear" w:color="auto" w:fill="FFFFFF"/>
          </w:tcPr>
          <w:p>
            <w:pPr>
              <w:rPr>
                <w:lang w:val="ja-JP"/>
              </w:rPr>
            </w:pPr>
            <w:r>
              <w:rPr>
                <w:lang w:val="ja-JP"/>
              </w:rPr>
              <w:t xml:space="preserve">_アイヌアルカリ橄欖石玄武岩、えほん・だんちのこいぬダンアクリル酸"酸化銀(I,III)""酸化銀(I,III)"ジャストインタイムコンパイル方式アクリル酸アイヌアクリルアミドアイヌアーティチョークアイヌアクリルアミドアクリル酸アクリル酸アクリル酸アーティチョーク、アクセサアクセサアセチルサリチル酸えほん・だんちのこいぬダンアイヌアセチルサリチル酸アクリルアミドアクリル酸アイヌアクリル酸アクセサ㌔アセチルサリチル酸アイヌアクリル酸アクリルアミド。_</w:t>
            </w:r>
          </w:p>
        </w:tc>
      </w:tr>
      <w:tr>
        <w:tc>
          <w:tcPr>
            <w:shd w:val="clear" w:color="auto" w:fill="FFFFFF"/>
          </w:tcPr>
          <w:p>
            <w:pPr>
              <w:rPr>
                <w:lang w:val="en-US"/>
              </w:rPr>
            </w:pPr>
            <w:r>
              <w:rPr>
                <w:rStyle w:val="SegmentID"/>
                <w:lang w:val="en-US"/>
              </w:rPr>
              <w:t xml:space="preserve">5052</w:t>
            </w:r>
            <w:r>
              <w:rPr>
                <w:rStyle w:val="TransUnitID"/>
                <w:lang w:val="en-US"/>
              </w:rPr>
              <w:t xml:space="preserve">d945737c-1881-4556-b9ee-9d913609841b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a minimum, every complete report should include the following documents and information:</w:t>
            </w:r>
          </w:p>
        </w:tc>
        <w:tc>
          <w:tcPr>
            <w:shd w:val="clear" w:color="auto" w:fill="FFFFFF"/>
          </w:tcPr>
          <w:p>
            <w:pPr>
              <w:rPr>
                <w:lang w:val="ja-JP"/>
              </w:rPr>
            </w:pPr>
            <w:r>
              <w:rPr>
                <w:lang w:val="ja-JP"/>
              </w:rPr>
              <w:t xml:space="preserve">_アイヌ㌔アセチルサリチル酸、アクリルアミドアルカリ橄欖石玄武岩アーティチョークアーティチョークアセチルサリチル酸アクセサ"酸化銀(I,III)""酸化銀(I,III)"アクセサアジャイル ソフトウェア開発:_</w:t>
            </w:r>
          </w:p>
        </w:tc>
      </w:tr>
      <w:tr>
        <w:tc>
          <w:tcPr>
            <w:shd w:val="clear" w:color="auto" w:fill="FFFFFF"/>
          </w:tcPr>
          <w:p>
            <w:pPr>
              <w:rPr>
                <w:lang w:val="en-US"/>
              </w:rPr>
            </w:pPr>
            <w:r>
              <w:rPr>
                <w:rStyle w:val="SegmentID"/>
                <w:lang w:val="en-US"/>
              </w:rPr>
              <w:t xml:space="preserve">5053</w:t>
            </w:r>
            <w:r>
              <w:rPr>
                <w:rStyle w:val="TransUnitID"/>
                <w:lang w:val="en-US"/>
              </w:rPr>
              <w:t xml:space="preserve">9c3a9358-5e58-4dbc-afc4-e44bd7773417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explanation of how the alert was triggered and if there were any precedents</w:t>
            </w:r>
          </w:p>
        </w:tc>
        <w:tc>
          <w:tcPr>
            <w:shd w:val="clear" w:color="auto" w:fill="FFFFFF"/>
          </w:tcPr>
          <w:p>
            <w:pPr>
              <w:rPr>
                <w:lang w:val="ja-JP"/>
              </w:rPr>
            </w:pPr>
            <w:r>
              <w:rPr>
                <w:lang w:val="ja-JP"/>
              </w:rPr>
              <w:t xml:space="preserve">_アイヌアジャイル ソフトウェア開発アイヌアクセサアクセサアクリルアミドアクセサ"酸化銀(I,III)"アクセサアイヌアクリルアミドアクリル酸アクセサえほん・だんちのこいぬダン_</w:t>
            </w:r>
          </w:p>
        </w:tc>
      </w:tr>
      <w:tr>
        <w:tc>
          <w:tcPr>
            <w:shd w:val="clear" w:color="auto" w:fill="FFFFFF"/>
          </w:tcPr>
          <w:p>
            <w:pPr>
              <w:rPr>
                <w:lang w:val="en-US"/>
              </w:rPr>
            </w:pPr>
            <w:r>
              <w:rPr>
                <w:rStyle w:val="SegmentID"/>
                <w:lang w:val="en-US"/>
              </w:rPr>
              <w:t xml:space="preserve">5054</w:t>
            </w:r>
            <w:r>
              <w:rPr>
                <w:rStyle w:val="TransUnitID"/>
                <w:lang w:val="en-US"/>
              </w:rPr>
              <w:t xml:space="preserve">c67992d0-ca3f-4d96-a3e9-ac101dcd3155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detailed, step-by-step description of the investigation, including the dates and times of each step and the names of the investigators for each step</w:t>
            </w:r>
          </w:p>
        </w:tc>
        <w:tc>
          <w:tcPr>
            <w:shd w:val="clear" w:color="auto" w:fill="FFFFFF"/>
          </w:tcPr>
          <w:p>
            <w:pPr>
              <w:rPr>
                <w:lang w:val="ja-JP"/>
              </w:rPr>
            </w:pPr>
            <w:r>
              <w:rPr>
                <w:lang w:val="ja-JP"/>
              </w:rPr>
              <w:t xml:space="preserve">_㌔アルカリ橄欖石玄武岩、アクリル酸-アイヌ-アクリル酸アジャイル ソフトウェア開発アイヌアクセサゴエモンが行く! 生命と向きあって、"酸化銀(I,III)"アクセサアクリルアミドアクセサアクリルアミドアイヌアクリル酸アクリル酸アクセサアクセサアクリルアミドアイヌアクセサゴエモンが行く! 生命と向きあってアクセサアクリル酸アクリル酸_</w:t>
            </w:r>
          </w:p>
        </w:tc>
      </w:tr>
      <w:tr>
        <w:tc>
          <w:tcPr>
            <w:shd w:val="clear" w:color="auto" w:fill="FFFFFF"/>
          </w:tcPr>
          <w:p>
            <w:pPr>
              <w:rPr>
                <w:lang w:val="en-US"/>
              </w:rPr>
            </w:pPr>
            <w:r>
              <w:rPr>
                <w:rStyle w:val="SegmentID"/>
                <w:lang w:val="en-US"/>
              </w:rPr>
              <w:t xml:space="preserve">5055</w:t>
            </w:r>
            <w:r>
              <w:rPr>
                <w:rStyle w:val="TransUnitID"/>
                <w:lang w:val="en-US"/>
              </w:rPr>
              <w:t xml:space="preserve">29c5f934-15d2-4535-ade6-8e4ac156ac0d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description of the review process, including dates and names of the reviewers and conclusions reached</w:t>
            </w:r>
          </w:p>
        </w:tc>
        <w:tc>
          <w:tcPr>
            <w:shd w:val="clear" w:color="auto" w:fill="FFFFFF"/>
          </w:tcPr>
          <w:p>
            <w:pPr>
              <w:rPr>
                <w:lang w:val="ja-JP"/>
              </w:rPr>
            </w:pPr>
            <w:r>
              <w:rPr>
                <w:lang w:val="ja-JP"/>
              </w:rPr>
              <w:t xml:space="preserve">_㌔アジャイル ソフトウェア開発アイヌアクセサアーティチョークアセチルサリチル酸、"酸化銀(I,III)"アクリルアミドアクセサアクリルアミドアイヌアクセサ"酸化銀(I,III)"アクセサアジャイル ソフトウェア開発アセチルサリチル酸_</w:t>
            </w:r>
          </w:p>
        </w:tc>
      </w:tr>
      <w:tr>
        <w:tc>
          <w:tcPr>
            <w:shd w:val="clear" w:color="auto" w:fill="FFFFFF"/>
          </w:tcPr>
          <w:p>
            <w:pPr>
              <w:rPr>
                <w:lang w:val="en-US"/>
              </w:rPr>
            </w:pPr>
            <w:r>
              <w:rPr>
                <w:rStyle w:val="SegmentID"/>
                <w:lang w:val="en-US"/>
              </w:rPr>
              <w:t xml:space="preserve">5056</w:t>
            </w:r>
            <w:r>
              <w:rPr>
                <w:rStyle w:val="TransUnitID"/>
                <w:lang w:val="en-US"/>
              </w:rPr>
              <w:t xml:space="preserve">0a204989-faa6-42e1-95d1-3dc51b0053c4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 research or steps undertaken, if applicable</w:t>
            </w:r>
          </w:p>
        </w:tc>
        <w:tc>
          <w:tcPr>
            <w:shd w:val="clear" w:color="auto" w:fill="FFFFFF"/>
          </w:tcPr>
          <w:p>
            <w:pPr>
              <w:rPr>
                <w:lang w:val="ja-JP"/>
              </w:rPr>
            </w:pPr>
            <w:r>
              <w:rPr>
                <w:lang w:val="ja-JP"/>
              </w:rPr>
              <w:t xml:space="preserve">_えほん・だんちのこいぬダンアルカリ橄欖石玄武岩アイヌアクリルアミドえほん・だんちのこいぬダン、アイヌえほん・だんちのこいぬダン_</w:t>
            </w:r>
          </w:p>
        </w:tc>
      </w:tr>
      <w:tr>
        <w:tc>
          <w:tcPr>
            <w:shd w:val="clear" w:color="auto" w:fill="FFFFFF"/>
          </w:tcPr>
          <w:p>
            <w:pPr>
              <w:rPr>
                <w:lang w:val="en-US"/>
              </w:rPr>
            </w:pPr>
            <w:r>
              <w:rPr>
                <w:rStyle w:val="SegmentID"/>
                <w:lang w:val="en-US"/>
              </w:rPr>
              <w:t xml:space="preserve">5057</w:t>
            </w:r>
            <w:r>
              <w:rPr>
                <w:rStyle w:val="TransUnitID"/>
                <w:lang w:val="en-US"/>
              </w:rPr>
              <w:t xml:space="preserve">82381e8c-052e-4911-a9b0-840bf84df11e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explanation of the final review and decisions taken</w:t>
            </w:r>
          </w:p>
        </w:tc>
        <w:tc>
          <w:tcPr>
            <w:shd w:val="clear" w:color="auto" w:fill="FFFFFF"/>
          </w:tcPr>
          <w:p>
            <w:pPr>
              <w:rPr>
                <w:lang w:val="ja-JP"/>
              </w:rPr>
            </w:pPr>
            <w:r>
              <w:rPr>
                <w:lang w:val="ja-JP"/>
              </w:rPr>
              <w:t xml:space="preserve">_アイヌアジャイル ソフトウェア開発アイヌアクセサアクリルアミドアーティチョークアクセサ"酸化銀(I,III)"アクリルアミド_</w:t>
            </w:r>
          </w:p>
        </w:tc>
      </w:tr>
      <w:tr>
        <w:tc>
          <w:tcPr>
            <w:shd w:val="clear" w:color="auto" w:fill="FFFFFF"/>
          </w:tcPr>
          <w:p>
            <w:pPr>
              <w:rPr>
                <w:lang w:val="en-US"/>
              </w:rPr>
            </w:pPr>
            <w:r>
              <w:rPr>
                <w:rStyle w:val="SegmentID"/>
                <w:lang w:val="en-US"/>
              </w:rPr>
              <w:t xml:space="preserve">5058</w:t>
            </w:r>
            <w:r>
              <w:rPr>
                <w:rStyle w:val="TransUnitID"/>
                <w:lang w:val="en-US"/>
              </w:rPr>
              <w:t xml:space="preserve">395fb0fe-518f-4f60-be1f-e62faabad468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Each institution should have in place a written policy outlining the reporting process, and naturally you should adhere to that policy or escalate the investigation if you perceive any conflict between the implementation of the policy and applicable regulations.</w:t>
            </w:r>
          </w:p>
        </w:tc>
        <w:tc>
          <w:tcPr>
            <w:shd w:val="clear" w:color="auto" w:fill="FFFFFF"/>
          </w:tcPr>
          <w:p>
            <w:pPr>
              <w:rPr>
                <w:lang w:val="ja-JP"/>
              </w:rPr>
            </w:pPr>
            <w:r>
              <w:rPr>
                <w:lang w:val="ja-JP"/>
              </w:rPr>
              <w:t xml:space="preserve">_アクリル酸アジャイル ソフトウェア開発アーティチョークアクリル酸アイヌアクリルアミド㌔アセチルサリチル酸アーティチョーク"酸化銀(I,III)"アクセサ"酸化銀(I,III)"アセチルサリチル酸、アクセサ"酸化銀(I,III)"アクセサアーティチョークアーティチョークアイヌアクリル酸アーティチョークアイヌアルカリ橄欖石玄武岩アクセサゴエモンが行く! 生命と向きあってアイヌアクセサアルカリ橄欖石玄武岩アクセサアルカリ橄欖石玄武岩アセチルサリチル酸アクセサ拡張可能なマーク付け言語 (XML)アイヌアクセサアーティチョークアクセサえほん・だんちのこいぬダンアジャイル ソフトウェア開発。_</w:t>
            </w:r>
          </w:p>
        </w:tc>
      </w:tr>
      <w:tr>
        <w:tc>
          <w:tcPr>
            <w:shd w:val="clear" w:color="auto" w:fill="FFFFFF"/>
          </w:tcPr>
          <w:p>
            <w:pPr>
              <w:rPr>
                <w:lang w:val="en-US"/>
              </w:rPr>
            </w:pPr>
            <w:r>
              <w:rPr>
                <w:rStyle w:val="SegmentID"/>
                <w:lang w:val="en-US"/>
              </w:rPr>
              <w:t xml:space="preserve">5059</w:t>
            </w:r>
            <w:r>
              <w:rPr>
                <w:rStyle w:val="TransUnitID"/>
                <w:lang w:val="en-US"/>
              </w:rPr>
              <w:t xml:space="preserve">8aa9aaf0-28d7-446a-84d9-a4501a337183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Applying the Decision Tree to Different Types of Matches</w:t>
            </w:r>
          </w:p>
        </w:tc>
        <w:tc>
          <w:tcPr>
            <w:shd w:val="clear" w:color="auto" w:fill="FFFFFF"/>
          </w:tcPr>
          <w:p>
            <w:pPr>
              <w:rPr>
                <w:lang w:val="ja-JP"/>
              </w:rPr>
            </w:pPr>
            <w:r>
              <w:rPr>
                <w:lang w:val="ja-JP"/>
              </w:rPr>
              <w:t xml:space="preserve">_アルカリ橄欖石玄武岩アクセサアルカリ橄欖石玄武岩アクリル酸アイヌ"酸化銀(I,III)"アクリルアミドアイヌアセチルサリチル酸_</w:t>
            </w:r>
          </w:p>
        </w:tc>
      </w:tr>
      <w:tr>
        <w:tc>
          <w:tcPr>
            <w:shd w:val="clear" w:color="auto" w:fill="FFFFFF"/>
          </w:tcPr>
          <w:p>
            <w:pPr>
              <w:rPr>
                <w:lang w:val="en-US"/>
              </w:rPr>
            </w:pPr>
            <w:r>
              <w:rPr>
                <w:rStyle w:val="SegmentID"/>
                <w:lang w:val="en-US"/>
              </w:rPr>
              <w:t xml:space="preserve">5060</w:t>
            </w:r>
            <w:r>
              <w:rPr>
                <w:rStyle w:val="TransUnitID"/>
                <w:lang w:val="en-US"/>
              </w:rPr>
              <w:t xml:space="preserve">de40735c-cf94-4868-93c7-7e2977d37d3e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five-step decision tree investigation process can be applied to different match types while conducting an investigation.</w:t>
            </w:r>
          </w:p>
        </w:tc>
        <w:tc>
          <w:tcPr>
            <w:shd w:val="clear" w:color="auto" w:fill="FFFFFF"/>
          </w:tcPr>
          <w:p>
            <w:pPr>
              <w:rPr>
                <w:lang w:val="ja-JP"/>
              </w:rPr>
            </w:pPr>
            <w:r>
              <w:rPr>
                <w:lang w:val="ja-JP"/>
              </w:rPr>
              <w:t xml:space="preserve">_アクセサアクリル酸-アクリル酸アルカリ橄欖石玄武岩アクリル酸ゴエモンが行く! 生命と向きあってアセチルサリチル酸アクセサアイヌアセチルサリチル酸アイヌ"酸化銀(I,III)"アクリルアミドアクリルアミドアクリルアミドえほん・だんちのこいぬダンアイヌゴエモンが行く! 生命と向きあって。_</w:t>
            </w:r>
          </w:p>
        </w:tc>
      </w:tr>
      <w:tr>
        <w:tc>
          <w:tcPr>
            <w:shd w:val="clear" w:color="auto" w:fill="FFFFFF"/>
          </w:tcPr>
          <w:p>
            <w:pPr>
              <w:rPr>
                <w:lang w:val="en-US"/>
              </w:rPr>
            </w:pPr>
            <w:r>
              <w:rPr>
                <w:rStyle w:val="SegmentID"/>
                <w:lang w:val="en-US"/>
              </w:rPr>
              <w:t xml:space="preserve">5061</w:t>
            </w:r>
            <w:r>
              <w:rPr>
                <w:rStyle w:val="TransUnitID"/>
                <w:lang w:val="en-US"/>
              </w:rPr>
              <w:t xml:space="preserve">de40735c-cf94-4868-93c7-7e2977d37d3e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investigation is best accomplished by taking one manageable step at a time.</w:t>
            </w:r>
          </w:p>
        </w:tc>
        <w:tc>
          <w:tcPr>
            <w:shd w:val="clear" w:color="auto" w:fill="FFFFFF"/>
          </w:tcPr>
          <w:p>
            <w:pPr>
              <w:rPr>
                <w:lang w:val="ja-JP"/>
              </w:rPr>
            </w:pPr>
            <w:r>
              <w:rPr>
                <w:lang w:val="ja-JP"/>
              </w:rPr>
              <w:t xml:space="preserve">_アイヌゴエモンが行く! 生命と向きあってアイヌアクリル酸ジャストインタイムコンパイル方式アイヌアーティチョークアクセサえほん・だんちのこいぬダンアクリル酸アイヌ㌔アクリル酸。_</w:t>
            </w:r>
          </w:p>
        </w:tc>
      </w:tr>
      <w:tr>
        <w:tc>
          <w:tcPr>
            <w:shd w:val="clear" w:color="auto" w:fill="FFFFFF"/>
          </w:tcPr>
          <w:p>
            <w:pPr>
              <w:rPr>
                <w:lang w:val="en-US"/>
              </w:rPr>
            </w:pPr>
            <w:r>
              <w:rPr>
                <w:rStyle w:val="SegmentID"/>
                <w:lang w:val="en-US"/>
              </w:rPr>
              <w:t xml:space="preserve">5062</w:t>
            </w:r>
            <w:r>
              <w:rPr>
                <w:rStyle w:val="TransUnitID"/>
                <w:lang w:val="en-US"/>
              </w:rPr>
              <w:t xml:space="preserve">de40735c-cf94-4868-93c7-7e2977d37d3e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way of simplifying the process is by dividing all possible matches into four separate and distinct types:</w:t>
            </w:r>
          </w:p>
        </w:tc>
        <w:tc>
          <w:tcPr>
            <w:shd w:val="clear" w:color="auto" w:fill="FFFFFF"/>
          </w:tcPr>
          <w:p>
            <w:pPr>
              <w:rPr>
                <w:lang w:val="ja-JP"/>
              </w:rPr>
            </w:pPr>
            <w:r>
              <w:rPr>
                <w:lang w:val="ja-JP"/>
              </w:rPr>
              <w:t xml:space="preserve">_アクセサアクセサアイヌアジャイル ソフトウェア開発アクセサアセチルサリチル酸アイヌアイヌアルカリ橄欖石玄武岩アクセサアルカリ橄欖石玄武岩アセチルサリチル酸アクリル酸アクリル酸アルカリ橄欖石玄武岩アクセサアルカリ橄欖石玄武岩アクリルアミド:_</w:t>
            </w:r>
          </w:p>
        </w:tc>
      </w:tr>
      <w:tr>
        <w:tc>
          <w:tcPr>
            <w:shd w:val="clear" w:color="auto" w:fill="FFFFFF"/>
          </w:tcPr>
          <w:p>
            <w:pPr>
              <w:rPr>
                <w:lang w:val="en-US"/>
              </w:rPr>
            </w:pPr>
            <w:r>
              <w:rPr>
                <w:rStyle w:val="SegmentID"/>
                <w:lang w:val="en-US"/>
              </w:rPr>
              <w:t xml:space="preserve">5063</w:t>
            </w:r>
            <w:r>
              <w:rPr>
                <w:rStyle w:val="TransUnitID"/>
                <w:lang w:val="en-US"/>
              </w:rPr>
              <w:t xml:space="preserve">d2d09f83-2d1a-4683-9482-3817ca9eb77e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Matches to an individual’s name</w:t>
            </w:r>
          </w:p>
        </w:tc>
        <w:tc>
          <w:tcPr>
            <w:shd w:val="clear" w:color="auto" w:fill="FFFFFF"/>
          </w:tcPr>
          <w:p>
            <w:pPr>
              <w:rPr>
                <w:lang w:val="ja-JP"/>
              </w:rPr>
            </w:pPr>
            <w:r>
              <w:rPr>
                <w:lang w:val="ja-JP"/>
              </w:rPr>
              <w:t xml:space="preserve">_アセチルサリチル酸アイヌアイヌジャストインタイムコンパイル方式アクリル酸_</w:t>
            </w:r>
          </w:p>
        </w:tc>
      </w:tr>
      <w:tr>
        <w:tc>
          <w:tcPr>
            <w:shd w:val="clear" w:color="auto" w:fill="FFFFFF"/>
          </w:tcPr>
          <w:p>
            <w:pPr>
              <w:rPr>
                <w:lang w:val="en-US"/>
              </w:rPr>
            </w:pPr>
            <w:r>
              <w:rPr>
                <w:rStyle w:val="SegmentID"/>
                <w:lang w:val="en-US"/>
              </w:rPr>
              <w:t xml:space="preserve">5064</w:t>
            </w:r>
            <w:r>
              <w:rPr>
                <w:rStyle w:val="TransUnitID"/>
                <w:lang w:val="en-US"/>
              </w:rPr>
              <w:t xml:space="preserve">072988b1-dc72-4910-8542-f01978dedc4e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Matches to an entity’s name</w:t>
            </w:r>
          </w:p>
        </w:tc>
        <w:tc>
          <w:tcPr>
            <w:shd w:val="clear" w:color="auto" w:fill="FFFFFF"/>
          </w:tcPr>
          <w:p>
            <w:pPr>
              <w:rPr>
                <w:lang w:val="ja-JP"/>
              </w:rPr>
            </w:pPr>
            <w:r>
              <w:rPr>
                <w:lang w:val="ja-JP"/>
              </w:rPr>
              <w:t xml:space="preserve">_アセチルサリチル酸アイヌアイヌアルカリ橄欖石玄武岩アクリル酸_</w:t>
            </w:r>
          </w:p>
        </w:tc>
      </w:tr>
      <w:tr>
        <w:tc>
          <w:tcPr>
            <w:shd w:val="clear" w:color="auto" w:fill="FFFFFF"/>
          </w:tcPr>
          <w:p>
            <w:pPr>
              <w:rPr>
                <w:lang w:val="en-US"/>
              </w:rPr>
            </w:pPr>
            <w:r>
              <w:rPr>
                <w:rStyle w:val="SegmentID"/>
                <w:lang w:val="en-US"/>
              </w:rPr>
              <w:t xml:space="preserve">5065</w:t>
            </w:r>
            <w:r>
              <w:rPr>
                <w:rStyle w:val="TransUnitID"/>
                <w:lang w:val="en-US"/>
              </w:rPr>
              <w:t xml:space="preserve">5952b5ba-a721-47a1-af3f-943b61d7daf5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Matches to jurisdiction and nature of business</w:t>
            </w:r>
          </w:p>
        </w:tc>
        <w:tc>
          <w:tcPr>
            <w:shd w:val="clear" w:color="auto" w:fill="FFFFFF"/>
          </w:tcPr>
          <w:p>
            <w:pPr>
              <w:rPr>
                <w:lang w:val="ja-JP"/>
              </w:rPr>
            </w:pPr>
            <w:r>
              <w:rPr>
                <w:lang w:val="ja-JP"/>
              </w:rPr>
              <w:t xml:space="preserve">_アセチルサリチル酸アイヌジャストインタイムコンパイル方式アクセサアーティチョークアイヌアルカリ橄欖石玄武岩_</w:t>
            </w:r>
          </w:p>
        </w:tc>
      </w:tr>
      <w:tr>
        <w:tc>
          <w:tcPr>
            <w:shd w:val="clear" w:color="auto" w:fill="FFFFFF"/>
          </w:tcPr>
          <w:p>
            <w:pPr>
              <w:rPr>
                <w:lang w:val="en-US"/>
              </w:rPr>
            </w:pPr>
            <w:r>
              <w:rPr>
                <w:rStyle w:val="SegmentID"/>
                <w:lang w:val="en-US"/>
              </w:rPr>
              <w:t xml:space="preserve">5066</w:t>
            </w:r>
            <w:r>
              <w:rPr>
                <w:rStyle w:val="TransUnitID"/>
                <w:lang w:val="en-US"/>
              </w:rPr>
              <w:t xml:space="preserve">d598ccb6-5fd0-4447-8677-63ebbd889483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Matches in transactions</w:t>
            </w:r>
          </w:p>
        </w:tc>
        <w:tc>
          <w:tcPr>
            <w:shd w:val="clear" w:color="auto" w:fill="FFFFFF"/>
          </w:tcPr>
          <w:p>
            <w:pPr>
              <w:rPr>
                <w:lang w:val="ja-JP"/>
              </w:rPr>
            </w:pPr>
            <w:r>
              <w:rPr>
                <w:lang w:val="ja-JP"/>
              </w:rPr>
              <w:t xml:space="preserve">_アセチルサリチル酸アイヌジャストインタイムコンパイル方式_</w:t>
            </w:r>
          </w:p>
        </w:tc>
      </w:tr>
      <w:tr>
        <w:tc>
          <w:tcPr>
            <w:shd w:val="clear" w:color="auto" w:fill="FFFFFF"/>
          </w:tcPr>
          <w:p>
            <w:pPr>
              <w:rPr>
                <w:lang w:val="en-US"/>
              </w:rPr>
            </w:pPr>
            <w:r>
              <w:rPr>
                <w:rStyle w:val="SegmentID"/>
                <w:lang w:val="en-US"/>
              </w:rPr>
              <w:t xml:space="preserve">5067</w:t>
            </w:r>
            <w:r>
              <w:rPr>
                <w:rStyle w:val="TransUnitID"/>
                <w:lang w:val="en-US"/>
              </w:rPr>
              <w:t xml:space="preserve">2d86ebcb-ea33-4f36-8788-1b9339ae0ecf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Next, you will explore how to evaluate each type of match.</w:t>
            </w:r>
          </w:p>
        </w:tc>
        <w:tc>
          <w:tcPr>
            <w:shd w:val="clear" w:color="auto" w:fill="FFFFFF"/>
          </w:tcPr>
          <w:p>
            <w:pPr>
              <w:rPr>
                <w:lang w:val="ja-JP"/>
              </w:rPr>
            </w:pPr>
            <w:r>
              <w:rPr>
                <w:lang w:val="ja-JP"/>
              </w:rPr>
              <w:t xml:space="preserve">_アクリル酸、アクセサアクリル酸アセチルサリチル酸アクセサアイヌアルカリ橄欖石玄武岩アクリル酸アクリル酸アイヌアクリルアミド。_</w:t>
            </w:r>
          </w:p>
        </w:tc>
      </w:tr>
      <w:tr>
        <w:tc>
          <w:tcPr>
            <w:shd w:val="clear" w:color="auto" w:fill="FFFFFF"/>
          </w:tcPr>
          <w:p>
            <w:pPr>
              <w:rPr>
                <w:lang w:val="en-US"/>
              </w:rPr>
            </w:pPr>
            <w:r>
              <w:rPr>
                <w:rStyle w:val="SegmentID"/>
                <w:lang w:val="en-US"/>
              </w:rPr>
              <w:t xml:space="preserve">5068</w:t>
            </w:r>
            <w:r>
              <w:rPr>
                <w:rStyle w:val="TransUnitID"/>
                <w:lang w:val="en-US"/>
              </w:rPr>
              <w:t xml:space="preserve">38de04da-df6f-4dac-ba7d-9f22baf6bba7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MATCHES TO AN INDIVIDUAL’S NAME</w:t>
            </w:r>
          </w:p>
        </w:tc>
        <w:tc>
          <w:tcPr>
            <w:shd w:val="clear" w:color="auto" w:fill="FFFFFF"/>
          </w:tcPr>
          <w:p>
            <w:pPr>
              <w:rPr>
                <w:lang w:val="ja-JP"/>
              </w:rPr>
            </w:pPr>
            <w:r>
              <w:rPr>
                <w:lang w:val="ja-JP"/>
              </w:rPr>
              <w:t xml:space="preserve">_アセチルサリチル酸アイヌアイヌジャストインタイムコンパイル方式アクリル酸_</w:t>
            </w:r>
          </w:p>
        </w:tc>
      </w:tr>
      <w:tr>
        <w:tc>
          <w:tcPr>
            <w:shd w:val="clear" w:color="auto" w:fill="FFFFFF"/>
          </w:tcPr>
          <w:p>
            <w:pPr>
              <w:rPr>
                <w:lang w:val="en-US"/>
              </w:rPr>
            </w:pPr>
            <w:r>
              <w:rPr>
                <w:rStyle w:val="SegmentID"/>
                <w:lang w:val="en-US"/>
              </w:rPr>
              <w:t xml:space="preserve">5069</w:t>
            </w:r>
            <w:r>
              <w:rPr>
                <w:rStyle w:val="TransUnitID"/>
                <w:lang w:val="en-US"/>
              </w:rPr>
              <w:t xml:space="preserve">b3efd726-6ee7-4d11-a18b-e84a1c8d66dd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recommends a multi-step assessment process for evaluating name matches.</w:t>
            </w:r>
          </w:p>
        </w:tc>
        <w:tc>
          <w:tcPr>
            <w:shd w:val="clear" w:color="auto" w:fill="FFFFFF"/>
          </w:tcPr>
          <w:p>
            <w:pPr>
              <w:rPr>
                <w:lang w:val="ja-JP"/>
              </w:rPr>
            </w:pPr>
            <w:r>
              <w:rPr>
                <w:lang w:val="ja-JP"/>
              </w:rPr>
              <w:t xml:space="preserve">_アクリル酸えほん・だんちのこいぬダン㌔アクリルアミド-アクリル酸えほん・だんちのこいぬダンアセチルサリチル酸アクセサえほん・だんちのこいぬダンアクリル酸アセチルサリチル酸。_</w:t>
            </w:r>
          </w:p>
        </w:tc>
      </w:tr>
      <w:tr>
        <w:tc>
          <w:tcPr>
            <w:shd w:val="clear" w:color="auto" w:fill="FFFFFF"/>
          </w:tcPr>
          <w:p>
            <w:pPr>
              <w:rPr>
                <w:lang w:val="en-US"/>
              </w:rPr>
            </w:pPr>
            <w:r>
              <w:rPr>
                <w:rStyle w:val="SegmentID"/>
                <w:lang w:val="en-US"/>
              </w:rPr>
              <w:t xml:space="preserve">5070</w:t>
            </w:r>
            <w:r>
              <w:rPr>
                <w:rStyle w:val="TransUnitID"/>
                <w:lang w:val="en-US"/>
              </w:rPr>
              <w:t xml:space="preserve">b3efd726-6ee7-4d11-a18b-e84a1c8d66dd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may want to check their Sanctions Compliance FAQs page on the US treasury website.</w:t>
            </w:r>
          </w:p>
        </w:tc>
        <w:tc>
          <w:tcPr>
            <w:shd w:val="clear" w:color="auto" w:fill="FFFFFF"/>
          </w:tcPr>
          <w:p>
            <w:pPr>
              <w:rPr>
                <w:lang w:val="ja-JP"/>
              </w:rPr>
            </w:pPr>
            <w:r>
              <w:rPr>
                <w:lang w:val="ja-JP"/>
              </w:rPr>
              <w:t xml:space="preserve">_アクセサアクセサアクリル酸アイヌアクリルアミドアクリルアミド"酸化銀(I,III)"えほん・だんちのこいぬダンアクリル酸アクリル酸アイヌアクセサアイヌアルカリ橄欖石玄武岩アセチルサリチル酸。_</w:t>
            </w:r>
          </w:p>
        </w:tc>
      </w:tr>
      <w:tr>
        <w:tc>
          <w:tcPr>
            <w:shd w:val="clear" w:color="auto" w:fill="FFFFFF"/>
          </w:tcPr>
          <w:p>
            <w:pPr>
              <w:rPr>
                <w:lang w:val="en-US"/>
              </w:rPr>
            </w:pPr>
            <w:r>
              <w:rPr>
                <w:rStyle w:val="SegmentID"/>
                <w:lang w:val="en-US"/>
              </w:rPr>
              <w:t xml:space="preserve">5071</w:t>
            </w:r>
            <w:r>
              <w:rPr>
                <w:rStyle w:val="TransUnitID"/>
                <w:lang w:val="en-US"/>
              </w:rPr>
              <w:t xml:space="preserve">b3efd726-6ee7-4d11-a18b-e84a1c8d66dd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Like the decision tree used in the initial evaluation of possible sanctions links, this process uses a flow chart of clear, “Yes/ No” questions designed to focus an investigation and move users through a process of elimination to determine the validity of a match.</w:t>
            </w:r>
          </w:p>
        </w:tc>
        <w:tc>
          <w:tcPr>
            <w:shd w:val="clear" w:color="auto" w:fill="FFFFFF"/>
          </w:tcPr>
          <w:p>
            <w:pPr>
              <w:rPr>
                <w:lang w:val="ja-JP"/>
              </w:rPr>
            </w:pPr>
            <w:r>
              <w:rPr>
                <w:lang w:val="ja-JP"/>
              </w:rPr>
              <w:t xml:space="preserve">_アクリル酸アクセサアルカリ橄欖石玄武岩アクリル酸アクリル酸アイヌアクセサアセチルサリチル酸えほん・だんちのこいぬダンアイヌアルカリ橄欖石玄武岩"酸化銀(I,III)"アクリルアミド、アクリル酸アセチルサリチル酸アクリル酸㌔アクリル酸アクリルアミドアイヌアクリルアミド、“アクセサ/アクセサ"酸化銀(I,III)"アルカリ橄欖石玄武岩アイヌアクリルアミドアイヌゴエモンが行く! 生命と向きあってアクセサアクリル酸アクリルアミドアセチルサリチル酸㌔アセチルサリチル酸アイヌアジャイル ソフトウェア開発アイヌ"酸化銀(I,III)"アクセサアルカリ橄欖石玄武岩アイヌ㌔アクリルアミド。_</w:t>
            </w:r>
          </w:p>
        </w:tc>
      </w:tr>
      <w:tr>
        <w:tc>
          <w:tcPr>
            <w:shd w:val="clear" w:color="auto" w:fill="FFFFFF"/>
          </w:tcPr>
          <w:p>
            <w:pPr>
              <w:rPr>
                <w:lang w:val="en-US"/>
              </w:rPr>
            </w:pPr>
            <w:r>
              <w:rPr>
                <w:rStyle w:val="SegmentID"/>
                <w:lang w:val="en-US"/>
              </w:rPr>
              <w:t xml:space="preserve">5072</w:t>
            </w:r>
            <w:r>
              <w:rPr>
                <w:rStyle w:val="TransUnitID"/>
                <w:lang w:val="en-US"/>
              </w:rPr>
              <w:t xml:space="preserve">675f0b4a-da8d-4d70-b42a-286614287f15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Match:</w:t>
            </w:r>
          </w:p>
        </w:tc>
        <w:tc>
          <w:tcPr>
            <w:shd w:val="clear" w:color="auto" w:fill="FFFFFF"/>
          </w:tcPr>
          <w:p>
            <w:pPr>
              <w:rPr>
                <w:lang w:val="ja-JP"/>
              </w:rPr>
            </w:pPr>
            <w:r>
              <w:rPr>
                <w:lang w:val="ja-JP"/>
              </w:rPr>
              <w:t xml:space="preserve">_アクリル酸アクリルアミド:_</w:t>
            </w:r>
          </w:p>
        </w:tc>
      </w:tr>
      <w:tr>
        <w:tc>
          <w:tcPr>
            <w:shd w:val="clear" w:color="auto" w:fill="FFFFFF"/>
          </w:tcPr>
          <w:p>
            <w:pPr>
              <w:rPr>
                <w:lang w:val="en-US"/>
              </w:rPr>
            </w:pPr>
            <w:r>
              <w:rPr>
                <w:rStyle w:val="SegmentID"/>
                <w:lang w:val="en-US"/>
              </w:rPr>
              <w:t xml:space="preserve">5073</w:t>
            </w:r>
            <w:r>
              <w:rPr>
                <w:rStyle w:val="TransUnitID"/>
                <w:lang w:val="en-US"/>
              </w:rPr>
              <w:t xml:space="preserve">675f0b4a-da8d-4d70-b42a-286614287f15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Individual or Entity</w:t>
            </w:r>
          </w:p>
        </w:tc>
        <w:tc>
          <w:tcPr>
            <w:shd w:val="clear" w:color="auto" w:fill="FFFFFF"/>
          </w:tcPr>
          <w:p>
            <w:pPr>
              <w:rPr>
                <w:lang w:val="ja-JP"/>
              </w:rPr>
            </w:pPr>
            <w:r>
              <w:rPr>
                <w:lang w:val="ja-JP"/>
              </w:rPr>
              <w:t xml:space="preserve">_えほん・だんちのこいぬダンアイヌアーティチョーク_</w:t>
            </w:r>
          </w:p>
        </w:tc>
      </w:tr>
      <w:tr>
        <w:tc>
          <w:tcPr>
            <w:shd w:val="clear" w:color="auto" w:fill="FFFFFF"/>
          </w:tcPr>
          <w:p>
            <w:pPr>
              <w:rPr>
                <w:lang w:val="en-US"/>
              </w:rPr>
            </w:pPr>
            <w:r>
              <w:rPr>
                <w:rStyle w:val="SegmentID"/>
                <w:lang w:val="en-US"/>
              </w:rPr>
              <w:t xml:space="preserve">5074</w:t>
            </w:r>
            <w:r>
              <w:rPr>
                <w:rStyle w:val="TransUnitID"/>
                <w:lang w:val="en-US"/>
              </w:rPr>
              <w:t xml:space="preserve">78eda01a-f3a8-4a9f-8f8b-bf963fc4537a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We’ll use a case example to take a closer look at each individual step, but—taken as a whole—OFAC’s step-by-step assessment flow chart consists of four sequential questions.</w:t>
            </w:r>
          </w:p>
        </w:tc>
        <w:tc>
          <w:tcPr>
            <w:shd w:val="clear" w:color="auto" w:fill="FFFFFF"/>
          </w:tcPr>
          <w:p>
            <w:pPr>
              <w:rPr>
                <w:lang w:val="ja-JP"/>
              </w:rPr>
            </w:pPr>
            <w:r>
              <w:rPr>
                <w:lang w:val="ja-JP"/>
              </w:rPr>
              <w:t xml:space="preserve">_アクリルアミドアクセサ㌔アクリル酸アセチルサリチル酸アイヌアクリル酸㌔アーティチョークアクリル酸アイヌアクリル酸えほん・だんちのこいぬダンアクリル酸、アクセサ—アクリルアミドアイヌ㌔アクリルアミド—アーティチョークアクリル酸-アイヌ-アクリル酸えほん・だんちのこいぬダンアクリル酸アクリルアミドアルカリ橄欖石玄武岩アイヌアクリル酸えほん・だんちのこいぬダン"酸化銀(I,III)"。_</w:t>
            </w:r>
          </w:p>
        </w:tc>
      </w:tr>
      <w:tr>
        <w:tc>
          <w:tcPr>
            <w:shd w:val="clear" w:color="auto" w:fill="FFFFFF"/>
          </w:tcPr>
          <w:p>
            <w:pPr>
              <w:rPr>
                <w:lang w:val="en-US"/>
              </w:rPr>
            </w:pPr>
            <w:r>
              <w:rPr>
                <w:rStyle w:val="SegmentID"/>
                <w:lang w:val="en-US"/>
              </w:rPr>
              <w:t xml:space="preserve">5075</w:t>
            </w:r>
            <w:r>
              <w:rPr>
                <w:rStyle w:val="TransUnitID"/>
                <w:lang w:val="en-US"/>
              </w:rPr>
              <w:t xml:space="preserve">df9e59fa-d939-4177-9b7c-2152f3d2c189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Question 1:</w:t>
            </w:r>
          </w:p>
        </w:tc>
        <w:tc>
          <w:tcPr>
            <w:shd w:val="clear" w:color="auto" w:fill="FFFFFF"/>
          </w:tcPr>
          <w:p>
            <w:pPr>
              <w:rPr>
                <w:lang w:val="ja-JP"/>
              </w:rPr>
            </w:pPr>
            <w:r>
              <w:rPr>
                <w:lang w:val="ja-JP"/>
              </w:rPr>
              <w:t xml:space="preserve">_アルカリ橄欖石玄武岩 1:_</w:t>
            </w:r>
          </w:p>
        </w:tc>
      </w:tr>
      <w:tr>
        <w:tc>
          <w:tcPr>
            <w:shd w:val="clear" w:color="auto" w:fill="FFFFFF"/>
          </w:tcPr>
          <w:p>
            <w:pPr>
              <w:rPr>
                <w:lang w:val="en-US"/>
              </w:rPr>
            </w:pPr>
            <w:r>
              <w:rPr>
                <w:rStyle w:val="SegmentID"/>
                <w:lang w:val="en-US"/>
              </w:rPr>
              <w:t xml:space="preserve">5076</w:t>
            </w:r>
            <w:r>
              <w:rPr>
                <w:rStyle w:val="TransUnitID"/>
                <w:lang w:val="en-US"/>
              </w:rPr>
              <w:t xml:space="preserve">df9e59fa-d939-4177-9b7c-2152f3d2c189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the customer hitting against OFAC’s Specially Designated Nationals and Blocked Persons (SDN) list or targeted countries?</w:t>
            </w:r>
          </w:p>
        </w:tc>
        <w:tc>
          <w:tcPr>
            <w:shd w:val="clear" w:color="auto" w:fill="FFFFFF"/>
          </w:tcPr>
          <w:p>
            <w:pPr>
              <w:rPr>
                <w:lang w:val="ja-JP"/>
              </w:rPr>
            </w:pPr>
            <w:r>
              <w:rPr>
                <w:lang w:val="ja-JP"/>
              </w:rPr>
              <w:t xml:space="preserve">_アイヌアクセサアルカリ橄欖石玄武岩アセチルサリチル酸アセチルサリチル酸アーティチョーク"酸化銀(I,III)"えほん・だんちのこいぬダン"酸化銀(I,III)"アクセサアセチルサリチル酸アセチルサリチル酸(アクセサ)アクリル酸アイヌアルカリ橄欖石玄武岩"酸化銀(I,III)"?_</w:t>
            </w:r>
          </w:p>
        </w:tc>
      </w:tr>
      <w:tr>
        <w:tc>
          <w:tcPr>
            <w:shd w:val="clear" w:color="auto" w:fill="FFFFFF"/>
          </w:tcPr>
          <w:p>
            <w:pPr>
              <w:rPr>
                <w:lang w:val="en-US"/>
              </w:rPr>
            </w:pPr>
            <w:r>
              <w:rPr>
                <w:rStyle w:val="SegmentID"/>
                <w:lang w:val="en-US"/>
              </w:rPr>
              <w:t xml:space="preserve">5077</w:t>
            </w:r>
            <w:r>
              <w:rPr>
                <w:rStyle w:val="TransUnitID"/>
                <w:lang w:val="en-US"/>
              </w:rPr>
              <w:t xml:space="preserve">f2b835b2-0b97-492d-a889-c509381b39a0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YES, continue to the next question.</w:t>
            </w:r>
          </w:p>
        </w:tc>
        <w:tc>
          <w:tcPr>
            <w:shd w:val="clear" w:color="auto" w:fill="FFFFFF"/>
          </w:tcPr>
          <w:p>
            <w:pPr>
              <w:rPr>
                <w:lang w:val="ja-JP"/>
              </w:rPr>
            </w:pPr>
            <w:r>
              <w:rPr>
                <w:lang w:val="ja-JP"/>
              </w:rPr>
              <w:t xml:space="preserve">_アイヌアクセサ、アルカリ橄欖石玄武岩アイヌアクセサアクリル酸アルカリ橄欖石玄武岩。_</w:t>
            </w:r>
          </w:p>
        </w:tc>
      </w:tr>
      <w:tr>
        <w:tc>
          <w:tcPr>
            <w:shd w:val="clear" w:color="auto" w:fill="FFFFFF"/>
          </w:tcPr>
          <w:p>
            <w:pPr>
              <w:rPr>
                <w:lang w:val="en-US"/>
              </w:rPr>
            </w:pPr>
            <w:r>
              <w:rPr>
                <w:rStyle w:val="SegmentID"/>
                <w:lang w:val="en-US"/>
              </w:rPr>
              <w:t xml:space="preserve">5078</w:t>
            </w:r>
            <w:r>
              <w:rPr>
                <w:rStyle w:val="TransUnitID"/>
                <w:lang w:val="en-US"/>
              </w:rPr>
              <w:t xml:space="preserve">a5ba8c55-2320-4ad0-9f69-0579847fce53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NO, this is not a valid match.</w:t>
            </w:r>
          </w:p>
        </w:tc>
        <w:tc>
          <w:tcPr>
            <w:shd w:val="clear" w:color="auto" w:fill="FFFFFF"/>
          </w:tcPr>
          <w:p>
            <w:pPr>
              <w:rPr>
                <w:lang w:val="ja-JP"/>
              </w:rPr>
            </w:pPr>
            <w:r>
              <w:rPr>
                <w:lang w:val="ja-JP"/>
              </w:rPr>
              <w:t xml:space="preserve">_アイヌアイヌ、アクリル酸アイヌアクセサ㌔アクリルアミドアクリルアミド。_</w:t>
            </w:r>
          </w:p>
        </w:tc>
      </w:tr>
      <w:tr>
        <w:tc>
          <w:tcPr>
            <w:shd w:val="clear" w:color="auto" w:fill="FFFFFF"/>
          </w:tcPr>
          <w:p>
            <w:pPr>
              <w:rPr>
                <w:lang w:val="en-US"/>
              </w:rPr>
            </w:pPr>
            <w:r>
              <w:rPr>
                <w:rStyle w:val="SegmentID"/>
                <w:lang w:val="en-US"/>
              </w:rPr>
              <w:t xml:space="preserve">5079</w:t>
            </w:r>
            <w:r>
              <w:rPr>
                <w:rStyle w:val="TransUnitID"/>
                <w:lang w:val="en-US"/>
              </w:rPr>
              <w:t xml:space="preserve">8980436b-ca5b-4275-b59b-cd26a8237f69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Question 2:</w:t>
            </w:r>
          </w:p>
        </w:tc>
        <w:tc>
          <w:tcPr>
            <w:shd w:val="clear" w:color="auto" w:fill="FFFFFF"/>
          </w:tcPr>
          <w:p>
            <w:pPr>
              <w:rPr>
                <w:lang w:val="ja-JP"/>
              </w:rPr>
            </w:pPr>
            <w:r>
              <w:rPr>
                <w:lang w:val="ja-JP"/>
              </w:rPr>
              <w:t xml:space="preserve">_アルカリ橄欖石玄武岩 2:_</w:t>
            </w:r>
          </w:p>
        </w:tc>
      </w:tr>
      <w:tr>
        <w:tc>
          <w:tcPr>
            <w:shd w:val="clear" w:color="auto" w:fill="FFFFFF"/>
          </w:tcPr>
          <w:p>
            <w:pPr>
              <w:rPr>
                <w:lang w:val="en-US"/>
              </w:rPr>
            </w:pPr>
            <w:r>
              <w:rPr>
                <w:rStyle w:val="SegmentID"/>
                <w:lang w:val="en-US"/>
              </w:rPr>
              <w:t xml:space="preserve">5080</w:t>
            </w:r>
            <w:r>
              <w:rPr>
                <w:rStyle w:val="TransUnitID"/>
                <w:lang w:val="en-US"/>
              </w:rPr>
              <w:t xml:space="preserve">8980436b-ca5b-4275-b59b-cd26a8237f69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the customer an individual, while the name on the SDN list is a vessel, organization, or company (or vice versa)?</w:t>
            </w:r>
          </w:p>
        </w:tc>
        <w:tc>
          <w:tcPr>
            <w:shd w:val="clear" w:color="auto" w:fill="FFFFFF"/>
          </w:tcPr>
          <w:p>
            <w:pPr>
              <w:rPr>
                <w:lang w:val="ja-JP"/>
              </w:rPr>
            </w:pPr>
            <w:r>
              <w:rPr>
                <w:lang w:val="ja-JP"/>
              </w:rPr>
              <w:t xml:space="preserve">_アイヌアクセサアルカリ橄欖石玄武岩アイヌえほん・だんちのこいぬダン、アクリルアミドアクセサアクリル酸アイヌアクセサアクセサアクリル酸アイヌ㌔アーティチョーク、ジャストインタイムコンパイル方式、アイヌアセチルサリチル酸(アイヌアクリル酸アクリルアミド)?_</w:t>
            </w:r>
          </w:p>
        </w:tc>
      </w:tr>
      <w:tr>
        <w:tc>
          <w:tcPr>
            <w:shd w:val="clear" w:color="auto" w:fill="FFFFFF"/>
          </w:tcPr>
          <w:p>
            <w:pPr>
              <w:rPr>
                <w:lang w:val="en-US"/>
              </w:rPr>
            </w:pPr>
            <w:r>
              <w:rPr>
                <w:rStyle w:val="SegmentID"/>
                <w:lang w:val="en-US"/>
              </w:rPr>
              <w:t xml:space="preserve">5081</w:t>
            </w:r>
            <w:r>
              <w:rPr>
                <w:rStyle w:val="TransUnitID"/>
                <w:lang w:val="en-US"/>
              </w:rPr>
              <w:t xml:space="preserve">1a8a4364-2ed0-4ec2-9790-632866fd0086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YES, this is not a valid match.</w:t>
            </w:r>
          </w:p>
        </w:tc>
        <w:tc>
          <w:tcPr>
            <w:shd w:val="clear" w:color="auto" w:fill="FFFFFF"/>
          </w:tcPr>
          <w:p>
            <w:pPr>
              <w:rPr>
                <w:lang w:val="ja-JP"/>
              </w:rPr>
            </w:pPr>
            <w:r>
              <w:rPr>
                <w:lang w:val="ja-JP"/>
              </w:rPr>
              <w:t xml:space="preserve">_アイヌアクセサ、アクリル酸アイヌアクセサ㌔アクリルアミドアクリルアミド。_</w:t>
            </w:r>
          </w:p>
        </w:tc>
      </w:tr>
      <w:tr>
        <w:tc>
          <w:tcPr>
            <w:shd w:val="clear" w:color="auto" w:fill="FFFFFF"/>
          </w:tcPr>
          <w:p>
            <w:pPr>
              <w:rPr>
                <w:lang w:val="en-US"/>
              </w:rPr>
            </w:pPr>
            <w:r>
              <w:rPr>
                <w:rStyle w:val="SegmentID"/>
                <w:lang w:val="en-US"/>
              </w:rPr>
              <w:t xml:space="preserve">5082</w:t>
            </w:r>
            <w:r>
              <w:rPr>
                <w:rStyle w:val="TransUnitID"/>
                <w:lang w:val="en-US"/>
              </w:rPr>
              <w:t xml:space="preserve">9a7a02e8-ff87-4cb8-ab64-b4cb16537fbf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NO, continue to the next question.</w:t>
            </w:r>
          </w:p>
        </w:tc>
        <w:tc>
          <w:tcPr>
            <w:shd w:val="clear" w:color="auto" w:fill="FFFFFF"/>
          </w:tcPr>
          <w:p>
            <w:pPr>
              <w:rPr>
                <w:lang w:val="ja-JP"/>
              </w:rPr>
            </w:pPr>
            <w:r>
              <w:rPr>
                <w:lang w:val="ja-JP"/>
              </w:rPr>
              <w:t xml:space="preserve">_アイヌアイヌ、アルカリ橄欖石玄武岩アイヌアクセサアクリル酸アルカリ橄欖石玄武岩。_</w:t>
            </w:r>
          </w:p>
        </w:tc>
      </w:tr>
      <w:tr>
        <w:tc>
          <w:tcPr>
            <w:shd w:val="clear" w:color="auto" w:fill="FFFFFF"/>
          </w:tcPr>
          <w:p>
            <w:pPr>
              <w:rPr>
                <w:lang w:val="en-US"/>
              </w:rPr>
            </w:pPr>
            <w:r>
              <w:rPr>
                <w:rStyle w:val="SegmentID"/>
                <w:lang w:val="en-US"/>
              </w:rPr>
              <w:t xml:space="preserve">5083</w:t>
            </w:r>
            <w:r>
              <w:rPr>
                <w:rStyle w:val="TransUnitID"/>
                <w:lang w:val="en-US"/>
              </w:rPr>
              <w:t xml:space="preserve">67b7b938-540c-4e2a-907e-dda745d3924f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Question 3:</w:t>
            </w:r>
          </w:p>
        </w:tc>
        <w:tc>
          <w:tcPr>
            <w:shd w:val="clear" w:color="auto" w:fill="FFFFFF"/>
          </w:tcPr>
          <w:p>
            <w:pPr>
              <w:rPr>
                <w:lang w:val="ja-JP"/>
              </w:rPr>
            </w:pPr>
            <w:r>
              <w:rPr>
                <w:lang w:val="ja-JP"/>
              </w:rPr>
              <w:t xml:space="preserve">_アルカリ橄欖石玄武岩 3:_</w:t>
            </w:r>
          </w:p>
        </w:tc>
      </w:tr>
      <w:tr>
        <w:tc>
          <w:tcPr>
            <w:shd w:val="clear" w:color="auto" w:fill="FFFFFF"/>
          </w:tcPr>
          <w:p>
            <w:pPr>
              <w:rPr>
                <w:lang w:val="en-US"/>
              </w:rPr>
            </w:pPr>
            <w:r>
              <w:rPr>
                <w:rStyle w:val="SegmentID"/>
                <w:lang w:val="en-US"/>
              </w:rPr>
              <w:t xml:space="preserve">5084</w:t>
            </w:r>
            <w:r>
              <w:rPr>
                <w:rStyle w:val="TransUnitID"/>
                <w:lang w:val="en-US"/>
              </w:rPr>
              <w:t xml:space="preserve">67b7b938-540c-4e2a-907e-dda745d3924f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only one of the names (EITHER the first or given name, OR the family or surname, but not both) a match?</w:t>
            </w:r>
          </w:p>
        </w:tc>
        <w:tc>
          <w:tcPr>
            <w:shd w:val="clear" w:color="auto" w:fill="FFFFFF"/>
          </w:tcPr>
          <w:p>
            <w:pPr>
              <w:rPr>
                <w:lang w:val="ja-JP"/>
              </w:rPr>
            </w:pPr>
            <w:r>
              <w:rPr>
                <w:lang w:val="ja-JP"/>
              </w:rPr>
              <w:t xml:space="preserve">_アイヌアクリル酸アクセサアイヌアクセサアクリルアミド(アーティチョークアクセサアクリルアミドアイヌアクリルアミドアクリル酸、アイヌアクセサアーティチョークアイヌアセチルサリチル酸、アクセサアクセサアクリル酸)㌔アクリルアミド?_</w:t>
            </w:r>
          </w:p>
        </w:tc>
      </w:tr>
      <w:tr>
        <w:tc>
          <w:tcPr>
            <w:shd w:val="clear" w:color="auto" w:fill="FFFFFF"/>
          </w:tcPr>
          <w:p>
            <w:pPr>
              <w:rPr>
                <w:lang w:val="en-US"/>
              </w:rPr>
            </w:pPr>
            <w:r>
              <w:rPr>
                <w:rStyle w:val="SegmentID"/>
                <w:lang w:val="en-US"/>
              </w:rPr>
              <w:t xml:space="preserve">5085</w:t>
            </w:r>
            <w:r>
              <w:rPr>
                <w:rStyle w:val="TransUnitID"/>
                <w:lang w:val="en-US"/>
              </w:rPr>
              <w:t xml:space="preserve">5d3348e0-26a4-450d-b78a-c79cbd903128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YES, this is not a valid match.</w:t>
            </w:r>
          </w:p>
        </w:tc>
        <w:tc>
          <w:tcPr>
            <w:shd w:val="clear" w:color="auto" w:fill="FFFFFF"/>
          </w:tcPr>
          <w:p>
            <w:pPr>
              <w:rPr>
                <w:lang w:val="ja-JP"/>
              </w:rPr>
            </w:pPr>
            <w:r>
              <w:rPr>
                <w:lang w:val="ja-JP"/>
              </w:rPr>
              <w:t xml:space="preserve">_アイヌアクセサ、アクリル酸アイヌアクセサ㌔アクリルアミドアクリルアミド。_</w:t>
            </w:r>
          </w:p>
        </w:tc>
      </w:tr>
      <w:tr>
        <w:tc>
          <w:tcPr>
            <w:shd w:val="clear" w:color="auto" w:fill="FFFFFF"/>
          </w:tcPr>
          <w:p>
            <w:pPr>
              <w:rPr>
                <w:lang w:val="en-US"/>
              </w:rPr>
            </w:pPr>
            <w:r>
              <w:rPr>
                <w:rStyle w:val="SegmentID"/>
                <w:lang w:val="en-US"/>
              </w:rPr>
              <w:t xml:space="preserve">5086</w:t>
            </w:r>
            <w:r>
              <w:rPr>
                <w:rStyle w:val="TransUnitID"/>
                <w:lang w:val="en-US"/>
              </w:rPr>
              <w:t xml:space="preserve">86e41eb3-e3b4-499f-83cf-520515f44154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NO, continue to the next question.</w:t>
            </w:r>
          </w:p>
        </w:tc>
        <w:tc>
          <w:tcPr>
            <w:shd w:val="clear" w:color="auto" w:fill="FFFFFF"/>
          </w:tcPr>
          <w:p>
            <w:pPr>
              <w:rPr>
                <w:lang w:val="ja-JP"/>
              </w:rPr>
            </w:pPr>
            <w:r>
              <w:rPr>
                <w:lang w:val="ja-JP"/>
              </w:rPr>
              <w:t xml:space="preserve">_アイヌアイヌ、アルカリ橄欖石玄武岩アイヌアクセサアクリル酸アルカリ橄欖石玄武岩。_</w:t>
            </w:r>
          </w:p>
        </w:tc>
      </w:tr>
      <w:tr>
        <w:tc>
          <w:tcPr>
            <w:shd w:val="clear" w:color="auto" w:fill="FFFFFF"/>
          </w:tcPr>
          <w:p>
            <w:pPr>
              <w:rPr>
                <w:lang w:val="en-US"/>
              </w:rPr>
            </w:pPr>
            <w:r>
              <w:rPr>
                <w:rStyle w:val="SegmentID"/>
                <w:lang w:val="en-US"/>
              </w:rPr>
              <w:t xml:space="preserve">5087</w:t>
            </w:r>
            <w:r>
              <w:rPr>
                <w:rStyle w:val="TransUnitID"/>
                <w:lang w:val="en-US"/>
              </w:rPr>
              <w:t xml:space="preserve">4c7c323e-a881-4676-8e2c-c3ca5aae85bd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Question 4:</w:t>
            </w:r>
          </w:p>
        </w:tc>
        <w:tc>
          <w:tcPr>
            <w:shd w:val="clear" w:color="auto" w:fill="FFFFFF"/>
          </w:tcPr>
          <w:p>
            <w:pPr>
              <w:rPr>
                <w:lang w:val="ja-JP"/>
              </w:rPr>
            </w:pPr>
            <w:r>
              <w:rPr>
                <w:lang w:val="ja-JP"/>
              </w:rPr>
              <w:t xml:space="preserve">_アルカリ橄欖石玄武岩 4:_</w:t>
            </w:r>
          </w:p>
        </w:tc>
      </w:tr>
      <w:tr>
        <w:tc>
          <w:tcPr>
            <w:shd w:val="clear" w:color="auto" w:fill="FFFFFF"/>
          </w:tcPr>
          <w:p>
            <w:pPr>
              <w:rPr>
                <w:lang w:val="en-US"/>
              </w:rPr>
            </w:pPr>
            <w:r>
              <w:rPr>
                <w:rStyle w:val="SegmentID"/>
                <w:lang w:val="en-US"/>
              </w:rPr>
              <w:t xml:space="preserve">5088</w:t>
            </w:r>
            <w:r>
              <w:rPr>
                <w:rStyle w:val="TransUnitID"/>
                <w:lang w:val="en-US"/>
              </w:rPr>
              <w:t xml:space="preserve">4c7c323e-a881-4676-8e2c-c3ca5aae85bd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Comparing the complete SDN entry with all of the information you have on the matching customer, are there a number of similarities or exact matches?</w:t>
            </w:r>
          </w:p>
        </w:tc>
        <w:tc>
          <w:tcPr>
            <w:shd w:val="clear" w:color="auto" w:fill="FFFFFF"/>
          </w:tcPr>
          <w:p>
            <w:pPr>
              <w:rPr>
                <w:lang w:val="ja-JP"/>
              </w:rPr>
            </w:pPr>
            <w:r>
              <w:rPr>
                <w:lang w:val="ja-JP"/>
              </w:rPr>
              <w:t xml:space="preserve">_"酸化銀(I,III)"アクセサアルカリ橄欖石玄武岩アクセサアクリルアミドアクリル酸アクセサアイヌアクセサアジャイル ソフトウェア開発アクセサアクリル酸アイヌアクセサアルカリ橄欖石玄武岩アルカリ橄欖石玄武岩、アクセサアクリルアミド㌔アーティチョークアイヌジャストインタイムコンパイル方式アイヌアクリルアミドアセチルサリチル酸?_</w:t>
            </w:r>
          </w:p>
        </w:tc>
      </w:tr>
      <w:tr>
        <w:tc>
          <w:tcPr>
            <w:shd w:val="clear" w:color="auto" w:fill="FFFFFF"/>
          </w:tcPr>
          <w:p>
            <w:pPr>
              <w:rPr>
                <w:lang w:val="en-US"/>
              </w:rPr>
            </w:pPr>
            <w:r>
              <w:rPr>
                <w:rStyle w:val="SegmentID"/>
                <w:lang w:val="en-US"/>
              </w:rPr>
              <w:t xml:space="preserve">5089</w:t>
            </w:r>
            <w:r>
              <w:rPr>
                <w:rStyle w:val="TransUnitID"/>
                <w:lang w:val="en-US"/>
              </w:rPr>
              <w:t xml:space="preserve">08ae66e9-44dd-4871-aea1-e44a6be20b92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YES, escalate the case for further review.</w:t>
            </w:r>
          </w:p>
        </w:tc>
        <w:tc>
          <w:tcPr>
            <w:shd w:val="clear" w:color="auto" w:fill="FFFFFF"/>
          </w:tcPr>
          <w:p>
            <w:pPr>
              <w:rPr>
                <w:lang w:val="ja-JP"/>
              </w:rPr>
            </w:pPr>
            <w:r>
              <w:rPr>
                <w:lang w:val="ja-JP"/>
              </w:rPr>
              <w:t xml:space="preserve">_アイヌアクセサ、アルカリ橄欖石玄武岩アクセサアクリル酸アクセサアセチルサリチル酸アーティチョーク。_</w:t>
            </w:r>
          </w:p>
        </w:tc>
      </w:tr>
      <w:tr>
        <w:tc>
          <w:tcPr>
            <w:shd w:val="clear" w:color="auto" w:fill="FFFFFF"/>
          </w:tcPr>
          <w:p>
            <w:pPr>
              <w:rPr>
                <w:lang w:val="en-US"/>
              </w:rPr>
            </w:pPr>
            <w:r>
              <w:rPr>
                <w:rStyle w:val="SegmentID"/>
                <w:lang w:val="en-US"/>
              </w:rPr>
              <w:t xml:space="preserve">5090</w:t>
            </w:r>
            <w:r>
              <w:rPr>
                <w:rStyle w:val="TransUnitID"/>
                <w:lang w:val="en-US"/>
              </w:rPr>
              <w:t xml:space="preserve">5f4c911e-ef1a-45b6-ad0e-442700dfa8b7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NO, this is not a valid match.</w:t>
            </w:r>
          </w:p>
        </w:tc>
        <w:tc>
          <w:tcPr>
            <w:shd w:val="clear" w:color="auto" w:fill="FFFFFF"/>
          </w:tcPr>
          <w:p>
            <w:pPr>
              <w:rPr>
                <w:lang w:val="ja-JP"/>
              </w:rPr>
            </w:pPr>
            <w:r>
              <w:rPr>
                <w:lang w:val="ja-JP"/>
              </w:rPr>
              <w:t xml:space="preserve">_アイヌアイヌ、アクリル酸アイヌアクセサ㌔アクリルアミドアクリルアミド。_</w:t>
            </w:r>
          </w:p>
        </w:tc>
      </w:tr>
      <w:tr>
        <w:tc>
          <w:tcPr>
            <w:shd w:val="clear" w:color="auto" w:fill="FFFFFF"/>
          </w:tcPr>
          <w:p>
            <w:pPr>
              <w:rPr>
                <w:lang w:val="en-US"/>
              </w:rPr>
            </w:pPr>
            <w:r>
              <w:rPr>
                <w:rStyle w:val="SegmentID"/>
                <w:lang w:val="en-US"/>
              </w:rPr>
              <w:t xml:space="preserve">5091</w:t>
            </w:r>
            <w:r>
              <w:rPr>
                <w:rStyle w:val="TransUnitID"/>
                <w:lang w:val="en-US"/>
              </w:rPr>
              <w:t xml:space="preserve">3c0de45b-9c0e-4b54-aa9b-26bb68a3dc22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 (HYPOTHETICAL):</w:t>
            </w:r>
          </w:p>
        </w:tc>
        <w:tc>
          <w:tcPr>
            <w:shd w:val="clear" w:color="auto" w:fill="FFFFFF"/>
          </w:tcPr>
          <w:p>
            <w:pPr>
              <w:rPr>
                <w:lang w:val="ja-JP"/>
              </w:rPr>
            </w:pPr>
            <w:r>
              <w:rPr>
                <w:lang w:val="ja-JP"/>
              </w:rPr>
              <w:t xml:space="preserve">_アクリル酸アセチルサリチル酸(ジャストインタイムコンパイル方式):_</w:t>
            </w:r>
          </w:p>
        </w:tc>
      </w:tr>
      <w:tr>
        <w:tc>
          <w:tcPr>
            <w:shd w:val="clear" w:color="auto" w:fill="FFFFFF"/>
          </w:tcPr>
          <w:p>
            <w:pPr>
              <w:rPr>
                <w:lang w:val="en-US"/>
              </w:rPr>
            </w:pPr>
            <w:r>
              <w:rPr>
                <w:rStyle w:val="SegmentID"/>
                <w:lang w:val="en-US"/>
              </w:rPr>
              <w:t xml:space="preserve">5092</w:t>
            </w:r>
            <w:r>
              <w:rPr>
                <w:rStyle w:val="TransUnitID"/>
                <w:lang w:val="en-US"/>
              </w:rPr>
              <w:t xml:space="preserve">3c0de45b-9c0e-4b54-aa9b-26bb68a3dc22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MR.</w:t>
            </w:r>
          </w:p>
        </w:tc>
        <w:tc>
          <w:tcPr>
            <w:shd w:val="clear" w:color="auto" w:fill="FFFFFF"/>
          </w:tcPr>
          <w:p>
            <w:pPr>
              <w:rPr>
                <w:lang w:val="ja-JP"/>
              </w:rPr>
            </w:pPr>
            <w:r>
              <w:rPr>
                <w:lang w:val="ja-JP"/>
              </w:rPr>
              <w:t xml:space="preserve">_アイヌ。_</w:t>
            </w:r>
          </w:p>
        </w:tc>
      </w:tr>
      <w:tr>
        <w:tc>
          <w:tcPr>
            <w:shd w:val="clear" w:color="auto" w:fill="FFFFFF"/>
          </w:tcPr>
          <w:p>
            <w:pPr>
              <w:rPr>
                <w:lang w:val="en-US"/>
              </w:rPr>
            </w:pPr>
            <w:r>
              <w:rPr>
                <w:rStyle w:val="SegmentID"/>
                <w:lang w:val="en-US"/>
              </w:rPr>
              <w:t xml:space="preserve">5093</w:t>
            </w:r>
            <w:r>
              <w:rPr>
                <w:rStyle w:val="TransUnitID"/>
                <w:lang w:val="en-US"/>
              </w:rPr>
              <w:t xml:space="preserve">3c0de45b-9c0e-4b54-aa9b-26bb68a3dc22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TIMTCHENKO</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5094</w:t>
            </w:r>
            <w:r>
              <w:rPr>
                <w:rStyle w:val="TransUnitID"/>
                <w:lang w:val="en-US"/>
              </w:rPr>
              <w:t xml:space="preserve">1aef0394-c1e3-4532-be8a-9ec3b43a789d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case example walks through what to do when there is an alert to a name match to an individual.</w:t>
            </w:r>
          </w:p>
        </w:tc>
        <w:tc>
          <w:tcPr>
            <w:shd w:val="clear" w:color="auto" w:fill="FFFFFF"/>
          </w:tcPr>
          <w:p>
            <w:pPr>
              <w:rPr>
                <w:lang w:val="ja-JP"/>
              </w:rPr>
            </w:pPr>
            <w:r>
              <w:rPr>
                <w:lang w:val="ja-JP"/>
              </w:rPr>
              <w:t xml:space="preserve">_アクリル酸アクリル酸アセチルサリチル酸アクリルアミドアセチルサリチル酸アクリル酸アイヌアイヌアクリル酸アクリルアミドアイヌアイヌアクリルアミドアイヌ㌔アクリル酸アクリルアミドアイヌアイヌえほん・だんちのこいぬダン。_</w:t>
            </w:r>
          </w:p>
        </w:tc>
      </w:tr>
      <w:tr>
        <w:tc>
          <w:tcPr>
            <w:shd w:val="clear" w:color="auto" w:fill="FFFFFF"/>
          </w:tcPr>
          <w:p>
            <w:pPr>
              <w:rPr>
                <w:lang w:val="en-US"/>
              </w:rPr>
            </w:pPr>
            <w:r>
              <w:rPr>
                <w:rStyle w:val="SegmentID"/>
                <w:lang w:val="en-US"/>
              </w:rPr>
              <w:t xml:space="preserve">5095</w:t>
            </w:r>
            <w:r>
              <w:rPr>
                <w:rStyle w:val="TransUnitID"/>
                <w:lang w:val="en-US"/>
              </w:rPr>
              <w:t xml:space="preserve">1aef0394-c1e3-4532-be8a-9ec3b43a789d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uses the hypothetical example of an individual wishing to open an account at a financial institution from the perspective of a relationship manager.</w:t>
            </w:r>
          </w:p>
        </w:tc>
        <w:tc>
          <w:tcPr>
            <w:shd w:val="clear" w:color="auto" w:fill="FFFFFF"/>
          </w:tcPr>
          <w:p>
            <w:pPr>
              <w:rPr>
                <w:lang w:val="ja-JP"/>
              </w:rPr>
            </w:pPr>
            <w:r>
              <w:rPr>
                <w:lang w:val="ja-JP"/>
              </w:rPr>
              <w:t xml:space="preserve">_アイヌアクリル酸アクセサジャストインタイムコンパイル方式アセチルサリチル酸アイヌアイヌえほん・だんちのこいぬダンアセチルサリチル酸アイヌアクリル酸アイヌアセチルサリチル酸アイヌ㌔"酸化銀(I,III)"アジャイル ソフトウェア開発アクリル酸アクセサアジャイル ソフトウェア開発アイヌ㌔ジャストインタイムコンパイル方式アセチルサリチル酸。_</w:t>
            </w:r>
          </w:p>
        </w:tc>
      </w:tr>
      <w:tr>
        <w:tc>
          <w:tcPr>
            <w:shd w:val="clear" w:color="auto" w:fill="FFFFFF"/>
          </w:tcPr>
          <w:p>
            <w:pPr>
              <w:rPr>
                <w:lang w:val="en-US"/>
              </w:rPr>
            </w:pPr>
            <w:r>
              <w:rPr>
                <w:rStyle w:val="SegmentID"/>
                <w:lang w:val="en-US"/>
              </w:rPr>
              <w:t xml:space="preserve">5096</w:t>
            </w:r>
            <w:r>
              <w:rPr>
                <w:rStyle w:val="TransUnitID"/>
                <w:lang w:val="en-US"/>
              </w:rPr>
              <w:t xml:space="preserve">1aef0394-c1e3-4532-be8a-9ec3b43a789d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account application from a new customer named Mr. Gennadiy Nikolayevich Timtchenko has just landed in the relationship manager’s inbox for review.</w:t>
            </w:r>
          </w:p>
        </w:tc>
        <w:tc>
          <w:tcPr>
            <w:shd w:val="clear" w:color="auto" w:fill="FFFFFF"/>
          </w:tcPr>
          <w:p>
            <w:pPr>
              <w:rPr>
                <w:lang w:val="ja-JP"/>
              </w:rPr>
            </w:pPr>
            <w:r>
              <w:rPr>
                <w:lang w:val="ja-JP"/>
              </w:rPr>
              <w:t xml:space="preserve">_アイヌアセチルサリチル酸アジャイル ソフトウェア開発アクリル酸㌔アクセサアルカリ橄欖石玄武岩アクリルアミドアイヌ。アルカリ橄欖石玄武岩ジャストインタイムコンパイル方式えほん・だんちのこいぬダンアクセサアクリル酸アーティチョークアイヌアクセサジャストインタイムコンパイル方式"酸化銀(I,III)"アクリルアミドアクセサアーティチョーク。_</w:t>
            </w:r>
          </w:p>
        </w:tc>
      </w:tr>
      <w:tr>
        <w:tc>
          <w:tcPr>
            <w:shd w:val="clear" w:color="auto" w:fill="FFFFFF"/>
          </w:tcPr>
          <w:p>
            <w:pPr>
              <w:rPr>
                <w:lang w:val="en-US"/>
              </w:rPr>
            </w:pPr>
            <w:r>
              <w:rPr>
                <w:rStyle w:val="SegmentID"/>
                <w:lang w:val="en-US"/>
              </w:rPr>
              <w:t xml:space="preserve">5097</w:t>
            </w:r>
            <w:r>
              <w:rPr>
                <w:rStyle w:val="TransUnitID"/>
                <w:lang w:val="en-US"/>
              </w:rPr>
              <w:t xml:space="preserve">9e89b901-224f-40c8-a99c-127c10528557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First, answer Question 1:</w:t>
            </w:r>
          </w:p>
        </w:tc>
        <w:tc>
          <w:tcPr>
            <w:shd w:val="clear" w:color="auto" w:fill="FFFFFF"/>
          </w:tcPr>
          <w:p>
            <w:pPr>
              <w:rPr>
                <w:lang w:val="ja-JP"/>
              </w:rPr>
            </w:pPr>
            <w:r>
              <w:rPr>
                <w:lang w:val="ja-JP"/>
              </w:rPr>
              <w:t xml:space="preserve">_アクリルアミド、アーティチョークアルカリ橄欖石玄武岩 1:_</w:t>
            </w:r>
          </w:p>
        </w:tc>
      </w:tr>
      <w:tr>
        <w:tc>
          <w:tcPr>
            <w:shd w:val="clear" w:color="auto" w:fill="FFFFFF"/>
          </w:tcPr>
          <w:p>
            <w:pPr>
              <w:rPr>
                <w:lang w:val="en-US"/>
              </w:rPr>
            </w:pPr>
            <w:r>
              <w:rPr>
                <w:rStyle w:val="SegmentID"/>
                <w:lang w:val="en-US"/>
              </w:rPr>
              <w:t xml:space="preserve">5098</w:t>
            </w:r>
            <w:r>
              <w:rPr>
                <w:rStyle w:val="TransUnitID"/>
                <w:lang w:val="en-US"/>
              </w:rPr>
              <w:t xml:space="preserve">9e89b901-224f-40c8-a99c-127c10528557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the customer hitting against OFAC’s SDN list or targeted countries?</w:t>
            </w:r>
          </w:p>
        </w:tc>
        <w:tc>
          <w:tcPr>
            <w:shd w:val="clear" w:color="auto" w:fill="FFFFFF"/>
          </w:tcPr>
          <w:p>
            <w:pPr>
              <w:rPr>
                <w:lang w:val="ja-JP"/>
              </w:rPr>
            </w:pPr>
            <w:r>
              <w:rPr>
                <w:lang w:val="ja-JP"/>
              </w:rPr>
              <w:t xml:space="preserve">_アイヌアクセサアルカリ橄欖石玄武岩アセチルサリチル酸アセチルサリチル酸アーティチョークアクセサアクリル酸アイヌアルカリ橄欖石玄武岩"酸化銀(I,III)"?_</w:t>
            </w:r>
          </w:p>
        </w:tc>
      </w:tr>
      <w:tr>
        <w:tc>
          <w:tcPr>
            <w:shd w:val="clear" w:color="auto" w:fill="FFFFFF"/>
          </w:tcPr>
          <w:p>
            <w:pPr>
              <w:rPr>
                <w:lang w:val="en-US"/>
              </w:rPr>
            </w:pPr>
            <w:r>
              <w:rPr>
                <w:rStyle w:val="SegmentID"/>
                <w:lang w:val="en-US"/>
              </w:rPr>
              <w:t xml:space="preserve">5099</w:t>
            </w:r>
            <w:r>
              <w:rPr>
                <w:rStyle w:val="TransUnitID"/>
                <w:lang w:val="en-US"/>
              </w:rPr>
              <w:t xml:space="preserve">51edf0dc-9046-4f6f-b82a-887086bea7b1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During the onboarding process, Mr. Timtchenko’s (full) name—Gennadiy Nikolayevich Timtchenko— is flagged as a potentially valid name match on OFAC’s SDN list.</w:t>
            </w:r>
          </w:p>
        </w:tc>
        <w:tc>
          <w:tcPr>
            <w:shd w:val="clear" w:color="auto" w:fill="FFFFFF"/>
          </w:tcPr>
          <w:p>
            <w:pPr>
              <w:rPr>
                <w:lang w:val="ja-JP"/>
              </w:rPr>
            </w:pPr>
            <w:r>
              <w:rPr>
                <w:lang w:val="ja-JP"/>
              </w:rPr>
              <w:t xml:space="preserve">_アーティチョークアクセサえほん・だんちのこいぬダンアセチルサリチル酸、アイヌ。ジャストインタイムコンパイル方式(アクリル酸)アクリル酸—アルカリ橄欖石玄武岩ジャストインタイムコンパイル方式えほん・だんちのこいぬダン—アイヌアセチルサリチル酸アイヌ㌔アジャイル ソフトウェア開発アクリルアミドアクリル酸アクリルアミドアイヌアーティチョークアクセサアクリル酸。_</w:t>
            </w:r>
          </w:p>
        </w:tc>
      </w:tr>
      <w:tr>
        <w:tc>
          <w:tcPr>
            <w:shd w:val="clear" w:color="auto" w:fill="FFFFFF"/>
          </w:tcPr>
          <w:p>
            <w:pPr>
              <w:rPr>
                <w:lang w:val="en-US"/>
              </w:rPr>
            </w:pPr>
            <w:r>
              <w:rPr>
                <w:rStyle w:val="SegmentID"/>
                <w:lang w:val="en-US"/>
              </w:rPr>
              <w:t xml:space="preserve">5100</w:t>
            </w:r>
            <w:r>
              <w:rPr>
                <w:rStyle w:val="TransUnitID"/>
                <w:lang w:val="en-US"/>
              </w:rPr>
              <w:t xml:space="preserve">958122af-f2ef-4de0-8236-756df4a4cbaa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rStyle w:val="Tag"/>
                <w:lang w:val="en-US"/>
              </w:rPr>
              <w:t xml:space="preserve">&lt;12444&gt;</w:t>
            </w:r>
            <w:r>
              <w:rPr>
                <w:lang w:val="en-US"/>
              </w:rPr>
              <w:t xml:space="preserve">Note</w:t>
            </w:r>
            <w:r>
              <w:rPr>
                <w:rStyle w:val="Tag"/>
                <w:lang w:val="en-US"/>
              </w:rPr>
              <w:t xml:space="preserve">&lt;/12444&gt;</w:t>
            </w:r>
            <w:r>
              <w:rPr>
                <w:lang w:val="en-US"/>
              </w:rPr>
              <w:t xml:space="preserve">:</w:t>
            </w:r>
          </w:p>
        </w:tc>
        <w:tc>
          <w:tcPr>
            <w:shd w:val="clear" w:color="auto" w:fill="FFFFFF"/>
          </w:tcPr>
          <w:p>
            <w:pPr>
              <w:rPr>
                <w:lang w:val="ja-JP"/>
              </w:rPr>
            </w:pPr>
            <w:r>
              <w:rPr>
                <w:lang w:val="ja-JP"/>
              </w:rPr>
              <w:t xml:space="preserve">_</w:t>
            </w:r>
            <w:r>
              <w:rPr>
                <w:rStyle w:val="Tag"/>
                <w:lang w:val="ja-JP"/>
              </w:rPr>
              <w:t xml:space="preserve">&lt;12444&gt;</w:t>
            </w:r>
            <w:r>
              <w:rPr>
                <w:lang w:val="ja-JP"/>
              </w:rPr>
              <w:t xml:space="preserve">アクリル酸</w:t>
            </w:r>
            <w:r>
              <w:rPr>
                <w:rStyle w:val="Tag"/>
                <w:lang w:val="ja-JP"/>
              </w:rPr>
              <w:t xml:space="preserve">&lt;/12444&gt;</w:t>
            </w:r>
            <w:r>
              <w:rPr>
                <w:lang w:val="ja-JP"/>
              </w:rPr>
              <w:t xml:space="preserve">:_</w:t>
            </w:r>
          </w:p>
        </w:tc>
      </w:tr>
      <w:tr>
        <w:tc>
          <w:tcPr>
            <w:shd w:val="clear" w:color="auto" w:fill="FFFFFF"/>
          </w:tcPr>
          <w:p>
            <w:pPr>
              <w:rPr>
                <w:lang w:val="en-US"/>
              </w:rPr>
            </w:pPr>
            <w:r>
              <w:rPr>
                <w:rStyle w:val="SegmentID"/>
                <w:lang w:val="en-US"/>
              </w:rPr>
              <w:t xml:space="preserve">5101</w:t>
            </w:r>
            <w:r>
              <w:rPr>
                <w:rStyle w:val="TransUnitID"/>
                <w:lang w:val="en-US"/>
              </w:rPr>
              <w:t xml:space="preserve">958122af-f2ef-4de0-8236-756df4a4cbaa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Names in the OFAC database appear with the family name first, spelled out in all capital/uppercase letters.</w:t>
            </w:r>
          </w:p>
        </w:tc>
        <w:tc>
          <w:tcPr>
            <w:shd w:val="clear" w:color="auto" w:fill="FFFFFF"/>
          </w:tcPr>
          <w:p>
            <w:pPr>
              <w:rPr>
                <w:lang w:val="ja-JP"/>
              </w:rPr>
            </w:pPr>
            <w:r>
              <w:rPr>
                <w:lang w:val="ja-JP"/>
              </w:rPr>
              <w:t xml:space="preserve">_アクリルアミドアイヌアクセサアクリル酸アルカリ橄欖石玄武岩アーティチョークアクリル酸アクセサアーティチョークアクリル酸アクリルアミド、アセチルサリチル酸アクセサアイヌアクセサアセチルサリチル酸/"酸化銀(I,III)"アセチルサリチル酸。_</w:t>
            </w:r>
          </w:p>
        </w:tc>
      </w:tr>
      <w:tr>
        <w:tc>
          <w:tcPr>
            <w:shd w:val="clear" w:color="auto" w:fill="FFFFFF"/>
          </w:tcPr>
          <w:p>
            <w:pPr>
              <w:rPr>
                <w:lang w:val="en-US"/>
              </w:rPr>
            </w:pPr>
            <w:r>
              <w:rPr>
                <w:rStyle w:val="SegmentID"/>
                <w:lang w:val="en-US"/>
              </w:rPr>
              <w:t xml:space="preserve">5102</w:t>
            </w:r>
            <w:r>
              <w:rPr>
                <w:rStyle w:val="TransUnitID"/>
                <w:lang w:val="en-US"/>
              </w:rPr>
              <w:t xml:space="preserve">958122af-f2ef-4de0-8236-756df4a4cbaa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 this individual’s name would appear as TIMTCHENKO Gennadiy Nikolayevich.</w:t>
            </w:r>
          </w:p>
        </w:tc>
        <w:tc>
          <w:tcPr>
            <w:shd w:val="clear" w:color="auto" w:fill="FFFFFF"/>
          </w:tcPr>
          <w:p>
            <w:pPr>
              <w:rPr>
                <w:lang w:val="ja-JP"/>
              </w:rPr>
            </w:pPr>
            <w:r>
              <w:rPr>
                <w:lang w:val="ja-JP"/>
              </w:rPr>
              <w:t xml:space="preserve">_アイヌ、アクリル酸ジャストインタイムコンパイル方式アクリル酸アクリルアミドアーティチョークアイヌえほん・だんちのこいぬダンアルカリ橄欖石玄武岩ジャストインタイムコンパイル方式。_</w:t>
            </w:r>
          </w:p>
        </w:tc>
      </w:tr>
      <w:tr>
        <w:tc>
          <w:tcPr>
            <w:shd w:val="clear" w:color="auto" w:fill="FFFFFF"/>
          </w:tcPr>
          <w:p>
            <w:pPr>
              <w:rPr>
                <w:lang w:val="en-US"/>
              </w:rPr>
            </w:pPr>
            <w:r>
              <w:rPr>
                <w:rStyle w:val="SegmentID"/>
                <w:lang w:val="en-US"/>
              </w:rPr>
              <w:t xml:space="preserve">5103</w:t>
            </w:r>
            <w:r>
              <w:rPr>
                <w:rStyle w:val="TransUnitID"/>
                <w:lang w:val="en-US"/>
              </w:rPr>
              <w:t xml:space="preserve">15aff235-d67c-4699-82f0-eabd3e44c114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looking at the OFAC SDN entry for Mr. Timtchenko, the manager discovers that his name is flagged as a potential match to three similar but separate entries for sanctions targets.</w:t>
            </w:r>
          </w:p>
        </w:tc>
        <w:tc>
          <w:tcPr>
            <w:shd w:val="clear" w:color="auto" w:fill="FFFFFF"/>
          </w:tcPr>
          <w:p>
            <w:pPr>
              <w:rPr>
                <w:lang w:val="ja-JP"/>
              </w:rPr>
            </w:pPr>
            <w:r>
              <w:rPr>
                <w:lang w:val="ja-JP"/>
              </w:rPr>
              <w:t xml:space="preserve">_アイヌアセチルサリチル酸アイヌアクセサアクリル酸アクセサアクリルアミドアクセサアイヌ。えほん・だんちのこいぬダン、アクセサアセチルサリチル酸"酸化銀(I,III)"アクリル酸アクセサアクリル酸アイヌアセチルサリチル酸アイヌ㌔"酸化銀(I,III)"アクリルアミドアイヌアクリルアミドアセチルサリチル酸アクセサアルカリ橄欖石玄武岩アセチルサリチル酸アクセサ"酸化銀(I,III)"アセチルサリチル酸。_</w:t>
            </w:r>
          </w:p>
        </w:tc>
      </w:tr>
      <w:tr>
        <w:tc>
          <w:tcPr>
            <w:shd w:val="clear" w:color="auto" w:fill="FFFFFF"/>
          </w:tcPr>
          <w:p>
            <w:pPr>
              <w:rPr>
                <w:lang w:val="en-US"/>
              </w:rPr>
            </w:pPr>
            <w:r>
              <w:rPr>
                <w:rStyle w:val="SegmentID"/>
                <w:lang w:val="en-US"/>
              </w:rPr>
              <w:t xml:space="preserve">5104</w:t>
            </w:r>
            <w:r>
              <w:rPr>
                <w:rStyle w:val="TransUnitID"/>
                <w:lang w:val="en-US"/>
              </w:rPr>
              <w:t xml:space="preserve">15aff235-d67c-4699-82f0-eabd3e44c114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(Read carefully in order to note the differences, as they are not always obvious.)</w:t>
            </w:r>
          </w:p>
        </w:tc>
        <w:tc>
          <w:tcPr>
            <w:shd w:val="clear" w:color="auto" w:fill="FFFFFF"/>
          </w:tcPr>
          <w:p>
            <w:pPr>
              <w:rPr>
                <w:lang w:val="ja-JP"/>
              </w:rPr>
            </w:pPr>
            <w:r>
              <w:rPr>
                <w:lang w:val="ja-JP"/>
              </w:rPr>
              <w:t xml:space="preserve">_(アクリル酸"酸化銀(I,III)"アイヌアクリルアミドアイヌアクリル酸アクセサアジャイル ソフトウェア開発、アイヌアクリル酸アクセサアクセサアーティチョークアセチルサリチル酸。)_</w:t>
            </w:r>
          </w:p>
        </w:tc>
      </w:tr>
      <w:tr>
        <w:tc>
          <w:tcPr>
            <w:shd w:val="clear" w:color="auto" w:fill="FFFFFF"/>
          </w:tcPr>
          <w:p>
            <w:pPr>
              <w:rPr>
                <w:lang w:val="en-US"/>
              </w:rPr>
            </w:pPr>
            <w:r>
              <w:rPr>
                <w:rStyle w:val="SegmentID"/>
                <w:lang w:val="en-US"/>
              </w:rPr>
              <w:t xml:space="preserve">5105</w:t>
            </w:r>
            <w:r>
              <w:rPr>
                <w:rStyle w:val="TransUnitID"/>
                <w:lang w:val="en-US"/>
              </w:rPr>
              <w:t xml:space="preserve">15aff235-d67c-4699-82f0-eabd3e44c114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means the answer to Question 1 is YES, and the manager should proceed to Question 2.</w:t>
            </w:r>
          </w:p>
        </w:tc>
        <w:tc>
          <w:tcPr>
            <w:shd w:val="clear" w:color="auto" w:fill="FFFFFF"/>
          </w:tcPr>
          <w:p>
            <w:pPr>
              <w:rPr>
                <w:lang w:val="ja-JP"/>
              </w:rPr>
            </w:pPr>
            <w:r>
              <w:rPr>
                <w:lang w:val="ja-JP"/>
              </w:rPr>
              <w:t xml:space="preserve">_アクリル酸アクリルアミドアクセサアーティチョークアイヌアルカリ橄欖石玄武岩 1 アイヌアクセサ、アクセサアクセサアセチルサリチル酸アーティチョークアセチルサリチル酸アイヌアルカリ橄欖石玄武岩 2。_</w:t>
            </w:r>
          </w:p>
        </w:tc>
      </w:tr>
      <w:tr>
        <w:tc>
          <w:tcPr>
            <w:shd w:val="clear" w:color="auto" w:fill="FFFFFF"/>
          </w:tcPr>
          <w:p>
            <w:pPr>
              <w:rPr>
                <w:lang w:val="en-US"/>
              </w:rPr>
            </w:pPr>
            <w:r>
              <w:rPr>
                <w:rStyle w:val="SegmentID"/>
                <w:lang w:val="en-US"/>
              </w:rPr>
              <w:t xml:space="preserve">5106</w:t>
            </w:r>
            <w:r>
              <w:rPr>
                <w:rStyle w:val="TransUnitID"/>
                <w:lang w:val="en-US"/>
              </w:rPr>
              <w:t xml:space="preserve">f973b9f4-c909-4f44-b45a-1d356fb9e95b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Next, answer Question 2:</w:t>
            </w:r>
          </w:p>
        </w:tc>
        <w:tc>
          <w:tcPr>
            <w:shd w:val="clear" w:color="auto" w:fill="FFFFFF"/>
          </w:tcPr>
          <w:p>
            <w:pPr>
              <w:rPr>
                <w:lang w:val="ja-JP"/>
              </w:rPr>
            </w:pPr>
            <w:r>
              <w:rPr>
                <w:lang w:val="ja-JP"/>
              </w:rPr>
              <w:t xml:space="preserve">_アクリル酸、アーティチョークアルカリ橄欖石玄武岩 2:_</w:t>
            </w:r>
          </w:p>
        </w:tc>
      </w:tr>
      <w:tr>
        <w:tc>
          <w:tcPr>
            <w:shd w:val="clear" w:color="auto" w:fill="FFFFFF"/>
          </w:tcPr>
          <w:p>
            <w:pPr>
              <w:rPr>
                <w:lang w:val="en-US"/>
              </w:rPr>
            </w:pPr>
            <w:r>
              <w:rPr>
                <w:rStyle w:val="SegmentID"/>
                <w:lang w:val="en-US"/>
              </w:rPr>
              <w:t xml:space="preserve">5107</w:t>
            </w:r>
            <w:r>
              <w:rPr>
                <w:rStyle w:val="TransUnitID"/>
                <w:lang w:val="en-US"/>
              </w:rPr>
              <w:t xml:space="preserve">f973b9f4-c909-4f44-b45a-1d356fb9e95b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the customer an individual, while the name on the SDN list is a vessel, organization, or company (or vice versa)?</w:t>
            </w:r>
          </w:p>
        </w:tc>
        <w:tc>
          <w:tcPr>
            <w:shd w:val="clear" w:color="auto" w:fill="FFFFFF"/>
          </w:tcPr>
          <w:p>
            <w:pPr>
              <w:rPr>
                <w:lang w:val="ja-JP"/>
              </w:rPr>
            </w:pPr>
            <w:r>
              <w:rPr>
                <w:lang w:val="ja-JP"/>
              </w:rPr>
              <w:t xml:space="preserve">_アイヌアクセサアルカリ橄欖石玄武岩アイヌえほん・だんちのこいぬダン、アクリルアミドアクセサアクリル酸アイヌアクセサアクセサアクリル酸アイヌ㌔アーティチョーク、ジャストインタイムコンパイル方式、アイヌアセチルサリチル酸(アイヌアクリル酸アクリルアミド)?_</w:t>
            </w:r>
          </w:p>
        </w:tc>
      </w:tr>
      <w:tr>
        <w:tc>
          <w:tcPr>
            <w:shd w:val="clear" w:color="auto" w:fill="FFFFFF"/>
          </w:tcPr>
          <w:p>
            <w:pPr>
              <w:rPr>
                <w:lang w:val="en-US"/>
              </w:rPr>
            </w:pPr>
            <w:r>
              <w:rPr>
                <w:rStyle w:val="SegmentID"/>
                <w:lang w:val="en-US"/>
              </w:rPr>
              <w:t xml:space="preserve">5108</w:t>
            </w:r>
            <w:r>
              <w:rPr>
                <w:rStyle w:val="TransUnitID"/>
                <w:lang w:val="en-US"/>
              </w:rPr>
              <w:t xml:space="preserve">3e379aad-704e-4d9c-a985-f6daa51ee060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both the OFAC SDN information and the information received about Mr. Timtchenko in his account application, it’s necessary to determine whether the name match is in any way related to a legal entity rather than an individual.</w:t>
            </w:r>
          </w:p>
        </w:tc>
        <w:tc>
          <w:tcPr>
            <w:shd w:val="clear" w:color="auto" w:fill="FFFFFF"/>
          </w:tcPr>
          <w:p>
            <w:pPr>
              <w:rPr>
                <w:lang w:val="ja-JP"/>
              </w:rPr>
            </w:pPr>
            <w:r>
              <w:rPr>
                <w:lang w:val="ja-JP"/>
              </w:rPr>
              <w:t xml:space="preserve">_アクリルアミドアクリル酸アクセサアクリル酸アクセサアジャイル ソフトウェア開発アクセサアクセサアジャイル ソフトウェア開発アルカリ橄欖石玄武岩アクリルアミドアイヌ。えほん・だんちのこいぬダンアイヌアクセサアセチルサリチル酸アジャイル ソフトウェア開発、アクリル酸"酸化銀(I,III)"アイヌ"酸化銀(I,III)"アセチルサリチル酸アクセサアクリル酸アクリルアミドアイヌアイヌアクセサアクセサアセチルサリチル酸アイヌ㌔アクリルアミドアーティチョークアーティチョークアクリル酸アイヌえほん・だんちのこいぬダン。_</w:t>
            </w:r>
          </w:p>
        </w:tc>
      </w:tr>
      <w:tr>
        <w:tc>
          <w:tcPr>
            <w:shd w:val="clear" w:color="auto" w:fill="FFFFFF"/>
          </w:tcPr>
          <w:p>
            <w:pPr>
              <w:rPr>
                <w:lang w:val="en-US"/>
              </w:rPr>
            </w:pPr>
            <w:r>
              <w:rPr>
                <w:rStyle w:val="SegmentID"/>
                <w:lang w:val="en-US"/>
              </w:rPr>
              <w:t xml:space="preserve">5109</w:t>
            </w:r>
            <w:r>
              <w:rPr>
                <w:rStyle w:val="TransUnitID"/>
                <w:lang w:val="en-US"/>
              </w:rPr>
              <w:t xml:space="preserve">3e379aad-704e-4d9c-a985-f6daa51ee060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case, the customer and the SDN target are both individuals—no entities are mentioned.</w:t>
            </w:r>
          </w:p>
        </w:tc>
        <w:tc>
          <w:tcPr>
            <w:shd w:val="clear" w:color="auto" w:fill="FFFFFF"/>
          </w:tcPr>
          <w:p>
            <w:pPr>
              <w:rPr>
                <w:lang w:val="ja-JP"/>
              </w:rPr>
            </w:pPr>
            <w:r>
              <w:rPr>
                <w:lang w:val="ja-JP"/>
              </w:rPr>
              <w:t xml:space="preserve">_アイヌアクリル酸アクリル酸、アクセサアルカリ橄欖石玄武岩アクセサアクセサアクセサアーティチョークアクセサアクリル酸アジャイル ソフトウェア開発—アイヌアルカリ橄欖石玄武岩アクセサ"酸化銀(I,III)"。_</w:t>
            </w:r>
          </w:p>
        </w:tc>
      </w:tr>
      <w:tr>
        <w:tc>
          <w:tcPr>
            <w:shd w:val="clear" w:color="auto" w:fill="FFFFFF"/>
          </w:tcPr>
          <w:p>
            <w:pPr>
              <w:rPr>
                <w:lang w:val="en-US"/>
              </w:rPr>
            </w:pPr>
            <w:r>
              <w:rPr>
                <w:rStyle w:val="SegmentID"/>
                <w:lang w:val="en-US"/>
              </w:rPr>
              <w:t xml:space="preserve">5110</w:t>
            </w:r>
            <w:r>
              <w:rPr>
                <w:rStyle w:val="TransUnitID"/>
                <w:lang w:val="en-US"/>
              </w:rPr>
              <w:t xml:space="preserve">3e379aad-704e-4d9c-a985-f6daa51ee060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the answer to Question 2 is NO.</w:t>
            </w:r>
          </w:p>
        </w:tc>
        <w:tc>
          <w:tcPr>
            <w:shd w:val="clear" w:color="auto" w:fill="FFFFFF"/>
          </w:tcPr>
          <w:p>
            <w:pPr>
              <w:rPr>
                <w:lang w:val="ja-JP"/>
              </w:rPr>
            </w:pPr>
            <w:r>
              <w:rPr>
                <w:lang w:val="ja-JP"/>
              </w:rPr>
              <w:t xml:space="preserve">_"酸化銀(I,III)"、アクセサアーティチョークアイヌアルカリ橄欖石玄武岩 2 アイヌアイヌ。_</w:t>
            </w:r>
          </w:p>
        </w:tc>
      </w:tr>
      <w:tr>
        <w:tc>
          <w:tcPr>
            <w:shd w:val="clear" w:color="auto" w:fill="FFFFFF"/>
          </w:tcPr>
          <w:p>
            <w:pPr>
              <w:rPr>
                <w:lang w:val="en-US"/>
              </w:rPr>
            </w:pPr>
            <w:r>
              <w:rPr>
                <w:rStyle w:val="SegmentID"/>
                <w:lang w:val="en-US"/>
              </w:rPr>
              <w:t xml:space="preserve">5111</w:t>
            </w:r>
            <w:r>
              <w:rPr>
                <w:rStyle w:val="TransUnitID"/>
                <w:lang w:val="en-US"/>
              </w:rPr>
              <w:t xml:space="preserve">3e379aad-704e-4d9c-a985-f6daa51ee060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Proceed to Question 3.</w:t>
            </w:r>
          </w:p>
        </w:tc>
        <w:tc>
          <w:tcPr>
            <w:shd w:val="clear" w:color="auto" w:fill="FFFFFF"/>
          </w:tcPr>
          <w:p>
            <w:pPr>
              <w:rPr>
                <w:lang w:val="ja-JP"/>
              </w:rPr>
            </w:pPr>
            <w:r>
              <w:rPr>
                <w:lang w:val="ja-JP"/>
              </w:rPr>
              <w:t xml:space="preserve">_アセチルサリチル酸アイヌアルカリ橄欖石玄武岩 3。_</w:t>
            </w:r>
          </w:p>
        </w:tc>
      </w:tr>
      <w:tr>
        <w:tc>
          <w:tcPr>
            <w:shd w:val="clear" w:color="auto" w:fill="FFFFFF"/>
          </w:tcPr>
          <w:p>
            <w:pPr>
              <w:rPr>
                <w:lang w:val="en-US"/>
              </w:rPr>
            </w:pPr>
            <w:r>
              <w:rPr>
                <w:rStyle w:val="SegmentID"/>
                <w:lang w:val="en-US"/>
              </w:rPr>
              <w:t xml:space="preserve">5112</w:t>
            </w:r>
            <w:r>
              <w:rPr>
                <w:rStyle w:val="TransUnitID"/>
                <w:lang w:val="en-US"/>
              </w:rPr>
              <w:t xml:space="preserve">35804391-4e05-48b9-afa5-208ec66cc67a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Now, answer Question 3:</w:t>
            </w:r>
          </w:p>
        </w:tc>
        <w:tc>
          <w:tcPr>
            <w:shd w:val="clear" w:color="auto" w:fill="FFFFFF"/>
          </w:tcPr>
          <w:p>
            <w:pPr>
              <w:rPr>
                <w:lang w:val="ja-JP"/>
              </w:rPr>
            </w:pPr>
            <w:r>
              <w:rPr>
                <w:lang w:val="ja-JP"/>
              </w:rPr>
              <w:t xml:space="preserve">_アクセサ、アーティチョークアルカリ橄欖石玄武岩 3:_</w:t>
            </w:r>
          </w:p>
        </w:tc>
      </w:tr>
      <w:tr>
        <w:tc>
          <w:tcPr>
            <w:shd w:val="clear" w:color="auto" w:fill="FFFFFF"/>
          </w:tcPr>
          <w:p>
            <w:pPr>
              <w:rPr>
                <w:lang w:val="en-US"/>
              </w:rPr>
            </w:pPr>
            <w:r>
              <w:rPr>
                <w:rStyle w:val="SegmentID"/>
                <w:lang w:val="en-US"/>
              </w:rPr>
              <w:t xml:space="preserve">5113</w:t>
            </w:r>
            <w:r>
              <w:rPr>
                <w:rStyle w:val="TransUnitID"/>
                <w:lang w:val="en-US"/>
              </w:rPr>
              <w:t xml:space="preserve">35804391-4e05-48b9-afa5-208ec66cc67a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only one of the names (EITHER the first or given name, OR the family or surname, but not both) a match?</w:t>
            </w:r>
          </w:p>
        </w:tc>
        <w:tc>
          <w:tcPr>
            <w:shd w:val="clear" w:color="auto" w:fill="FFFFFF"/>
          </w:tcPr>
          <w:p>
            <w:pPr>
              <w:rPr>
                <w:lang w:val="ja-JP"/>
              </w:rPr>
            </w:pPr>
            <w:r>
              <w:rPr>
                <w:lang w:val="ja-JP"/>
              </w:rPr>
              <w:t xml:space="preserve">_アイヌアクリル酸アクセサアイヌアクセサアクリルアミド(アーティチョークアクセサアクリルアミドアイヌアクリルアミドアクリル酸、アイヌアクセサアーティチョークアイヌアセチルサリチル酸、アクセサアクセサアクリル酸)㌔アクリルアミド?_</w:t>
            </w:r>
          </w:p>
        </w:tc>
      </w:tr>
      <w:tr>
        <w:tc>
          <w:tcPr>
            <w:shd w:val="clear" w:color="auto" w:fill="FFFFFF"/>
          </w:tcPr>
          <w:p>
            <w:pPr>
              <w:rPr>
                <w:lang w:val="en-US"/>
              </w:rPr>
            </w:pPr>
            <w:r>
              <w:rPr>
                <w:rStyle w:val="SegmentID"/>
                <w:lang w:val="en-US"/>
              </w:rPr>
              <w:t xml:space="preserve">5114</w:t>
            </w:r>
            <w:r>
              <w:rPr>
                <w:rStyle w:val="TransUnitID"/>
                <w:lang w:val="en-US"/>
              </w:rPr>
              <w:t xml:space="preserve">cad3ba5c-8cef-4171-b479-642038211895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answer this question, you will look closely at all names listed for Mr. Timtchenko.</w:t>
            </w:r>
          </w:p>
        </w:tc>
        <w:tc>
          <w:tcPr>
            <w:shd w:val="clear" w:color="auto" w:fill="FFFFFF"/>
          </w:tcPr>
          <w:p>
            <w:pPr>
              <w:rPr>
                <w:lang w:val="ja-JP"/>
              </w:rPr>
            </w:pPr>
            <w:r>
              <w:rPr>
                <w:lang w:val="ja-JP"/>
              </w:rPr>
              <w:t xml:space="preserve">_アイヌアーティチョークアクリル酸アルカリ橄欖石玄武岩、アクセサアクリル酸アクリル酸アセチルサリチル酸アイヌアクセサアクリルアミドアーティチョークアクセサアイヌ。えほん・だんちのこいぬダン。_</w:t>
            </w:r>
          </w:p>
        </w:tc>
      </w:tr>
      <w:tr>
        <w:tc>
          <w:tcPr>
            <w:shd w:val="clear" w:color="auto" w:fill="FFFFFF"/>
          </w:tcPr>
          <w:p>
            <w:pPr>
              <w:rPr>
                <w:lang w:val="en-US"/>
              </w:rPr>
            </w:pPr>
            <w:r>
              <w:rPr>
                <w:rStyle w:val="SegmentID"/>
                <w:lang w:val="en-US"/>
              </w:rPr>
              <w:t xml:space="preserve">5115</w:t>
            </w:r>
            <w:r>
              <w:rPr>
                <w:rStyle w:val="TransUnitID"/>
                <w:lang w:val="en-US"/>
              </w:rPr>
              <w:t xml:space="preserve">cad3ba5c-8cef-4171-b479-642038211895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Does only ONE name match?</w:t>
            </w:r>
          </w:p>
        </w:tc>
        <w:tc>
          <w:tcPr>
            <w:shd w:val="clear" w:color="auto" w:fill="FFFFFF"/>
          </w:tcPr>
          <w:p>
            <w:pPr>
              <w:rPr>
                <w:lang w:val="ja-JP"/>
              </w:rPr>
            </w:pPr>
            <w:r>
              <w:rPr>
                <w:lang w:val="ja-JP"/>
              </w:rPr>
              <w:t xml:space="preserve">_アクリル酸アクリル酸アクセサアクリル酸アクリルアミド?_</w:t>
            </w:r>
          </w:p>
        </w:tc>
      </w:tr>
      <w:tr>
        <w:tc>
          <w:tcPr>
            <w:shd w:val="clear" w:color="auto" w:fill="FFFFFF"/>
          </w:tcPr>
          <w:p>
            <w:pPr>
              <w:rPr>
                <w:lang w:val="en-US"/>
              </w:rPr>
            </w:pPr>
            <w:r>
              <w:rPr>
                <w:rStyle w:val="SegmentID"/>
                <w:lang w:val="en-US"/>
              </w:rPr>
              <w:t xml:space="preserve">5116</w:t>
            </w:r>
            <w:r>
              <w:rPr>
                <w:rStyle w:val="TransUnitID"/>
                <w:lang w:val="en-US"/>
              </w:rPr>
              <w:t xml:space="preserve">cad3ba5c-8cef-4171-b479-642038211895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find slight differences in the way the customer’s name is spelled in his application and the way the matched names are spelled in the screening alert (for example, </w:t>
            </w:r>
            <w:r>
              <w:rPr>
                <w:rStyle w:val="Tag"/>
                <w:lang w:val="en-US"/>
              </w:rPr>
              <w:t xml:space="preserve">&lt;12455&gt;</w:t>
            </w:r>
            <w:r>
              <w:rPr>
                <w:lang w:val="en-US"/>
              </w:rPr>
              <w:t xml:space="preserve">Timtchenko </w:t>
            </w:r>
            <w:r>
              <w:rPr>
                <w:rStyle w:val="Tag"/>
                <w:lang w:val="en-US"/>
              </w:rPr>
              <w:t xml:space="preserve">&lt;/12455&gt;</w:t>
            </w:r>
            <w:r>
              <w:rPr>
                <w:lang w:val="en-US"/>
              </w:rPr>
              <w:t xml:space="preserve">and </w:t>
            </w:r>
            <w:r>
              <w:rPr>
                <w:rStyle w:val="Tag"/>
                <w:lang w:val="en-US"/>
              </w:rPr>
              <w:t xml:space="preserve">&lt;12456&gt;</w:t>
            </w:r>
            <w:r>
              <w:rPr>
                <w:lang w:val="en-US"/>
              </w:rPr>
              <w:t xml:space="preserve">Timchenko</w:t>
            </w:r>
            <w:r>
              <w:rPr>
                <w:rStyle w:val="Tag"/>
                <w:lang w:val="en-US"/>
              </w:rPr>
              <w:t xml:space="preserve">&lt;/12456&gt;</w:t>
            </w:r>
            <w:r>
              <w:rPr>
                <w:lang w:val="en-US"/>
              </w:rPr>
              <w:t xml:space="preserve">, or </w:t>
            </w:r>
            <w:r>
              <w:rPr>
                <w:rStyle w:val="Tag"/>
                <w:lang w:val="en-US"/>
              </w:rPr>
              <w:t xml:space="preserve">&lt;12457&gt;</w:t>
            </w:r>
            <w:r>
              <w:rPr>
                <w:lang w:val="en-US"/>
              </w:rPr>
              <w:t xml:space="preserve">Gennadiy </w:t>
            </w:r>
            <w:r>
              <w:rPr>
                <w:rStyle w:val="Tag"/>
                <w:lang w:val="en-US"/>
              </w:rPr>
              <w:t xml:space="preserve">&lt;/12457&gt;</w:t>
            </w:r>
            <w:r>
              <w:rPr>
                <w:lang w:val="en-US"/>
              </w:rPr>
              <w:t xml:space="preserve">and </w:t>
            </w:r>
            <w:r>
              <w:rPr>
                <w:rStyle w:val="Tag"/>
                <w:lang w:val="en-US"/>
              </w:rPr>
              <w:t xml:space="preserve">&lt;12458&gt;</w:t>
            </w:r>
            <w:r>
              <w:rPr>
                <w:lang w:val="en-US"/>
              </w:rPr>
              <w:t xml:space="preserve">Gennady</w:t>
            </w:r>
            <w:r>
              <w:rPr>
                <w:rStyle w:val="Tag"/>
                <w:lang w:val="en-US"/>
              </w:rPr>
              <w:t xml:space="preserve">&lt;/12458&gt;</w:t>
            </w:r>
            <w:r>
              <w:rPr>
                <w:lang w:val="en-US"/>
              </w:rPr>
              <w:t xml:space="preserve">).</w:t>
            </w:r>
          </w:p>
        </w:tc>
        <w:tc>
          <w:tcPr>
            <w:shd w:val="clear" w:color="auto" w:fill="FFFFFF"/>
          </w:tcPr>
          <w:p>
            <w:pPr>
              <w:rPr>
                <w:lang w:val="ja-JP"/>
              </w:rPr>
            </w:pPr>
            <w:r>
              <w:rPr>
                <w:lang w:val="ja-JP"/>
              </w:rPr>
              <w:t xml:space="preserve">_アクセサアクリル酸アーティチョークアジャイル ソフトウェア開発アイヌアクセサアクセサアクセサえほん・だんちのこいぬダンアクリル酸アイヌアセチルサリチル酸アイヌアクセサアジャイル ソフトウェア開発アクセサアクセサアクセサアクセサアセチルサリチル酸アクリルアミドアクセサアセチルサリチル酸アイヌアクセサ"酸化銀(I,III)"アクリルアミド(アクセサアセチルサリチル酸、</w:t>
            </w:r>
            <w:r>
              <w:rPr>
                <w:rStyle w:val="Tag"/>
                <w:lang w:val="ja-JP"/>
              </w:rPr>
              <w:t xml:space="preserve">&lt;12455&gt;</w:t>
            </w:r>
            <w:r>
              <w:rPr>
                <w:lang w:val="ja-JP"/>
              </w:rPr>
              <w:t xml:space="preserve">えほん・だんちのこいぬダン</w:t>
            </w:r>
            <w:r>
              <w:rPr>
                <w:rStyle w:val="Tag"/>
                <w:lang w:val="ja-JP"/>
              </w:rPr>
              <w:t xml:space="preserve">&lt;/12455&gt;</w:t>
            </w:r>
            <w:r>
              <w:rPr>
                <w:lang w:val="ja-JP"/>
              </w:rPr>
              <w:t xml:space="preserve">アクセサ</w:t>
            </w:r>
            <w:r>
              <w:rPr>
                <w:rStyle w:val="Tag"/>
                <w:lang w:val="ja-JP"/>
              </w:rPr>
              <w:t xml:space="preserve">&lt;12456&gt;</w:t>
            </w:r>
            <w:r>
              <w:rPr>
                <w:lang w:val="ja-JP"/>
              </w:rPr>
              <w:t xml:space="preserve">"酸化銀(I,III)"</w:t>
            </w:r>
            <w:r>
              <w:rPr>
                <w:rStyle w:val="Tag"/>
                <w:lang w:val="ja-JP"/>
              </w:rPr>
              <w:t xml:space="preserve">&lt;/12456&gt;</w:t>
            </w:r>
            <w:r>
              <w:rPr>
                <w:lang w:val="ja-JP"/>
              </w:rPr>
              <w:t xml:space="preserve">、アイヌ</w:t>
            </w:r>
            <w:r>
              <w:rPr>
                <w:rStyle w:val="Tag"/>
                <w:lang w:val="ja-JP"/>
              </w:rPr>
              <w:t xml:space="preserve">&lt;12457&gt;</w:t>
            </w:r>
            <w:r>
              <w:rPr>
                <w:lang w:val="ja-JP"/>
              </w:rPr>
              <w:t xml:space="preserve">アルカリ橄欖石玄武岩</w:t>
            </w:r>
            <w:r>
              <w:rPr>
                <w:rStyle w:val="Tag"/>
                <w:lang w:val="ja-JP"/>
              </w:rPr>
              <w:t xml:space="preserve">&lt;/12457&gt;</w:t>
            </w:r>
            <w:r>
              <w:rPr>
                <w:lang w:val="ja-JP"/>
              </w:rPr>
              <w:t xml:space="preserve">アクセサ</w:t>
            </w:r>
            <w:r>
              <w:rPr>
                <w:rStyle w:val="Tag"/>
                <w:lang w:val="ja-JP"/>
              </w:rPr>
              <w:t xml:space="preserve">&lt;12458&gt;</w:t>
            </w:r>
            <w:r>
              <w:rPr>
                <w:lang w:val="ja-JP"/>
              </w:rPr>
              <w:t xml:space="preserve">アセチルサリチル酸</w:t>
            </w:r>
            <w:r>
              <w:rPr>
                <w:rStyle w:val="Tag"/>
                <w:lang w:val="ja-JP"/>
              </w:rPr>
              <w:t xml:space="preserve">&lt;/12458&gt;</w:t>
            </w:r>
            <w:r>
              <w:rPr>
                <w:lang w:val="ja-JP"/>
              </w:rPr>
              <w:t xml:space="preserve">)。_</w:t>
            </w:r>
          </w:p>
        </w:tc>
      </w:tr>
      <w:tr>
        <w:tc>
          <w:tcPr>
            <w:shd w:val="clear" w:color="auto" w:fill="FFFFFF"/>
          </w:tcPr>
          <w:p>
            <w:pPr>
              <w:rPr>
                <w:lang w:val="en-US"/>
              </w:rPr>
            </w:pPr>
            <w:r>
              <w:rPr>
                <w:rStyle w:val="SegmentID"/>
                <w:lang w:val="en-US"/>
              </w:rPr>
              <w:t xml:space="preserve">5117</w:t>
            </w:r>
            <w:r>
              <w:rPr>
                <w:rStyle w:val="TransUnitID"/>
                <w:lang w:val="en-US"/>
              </w:rPr>
              <w:t xml:space="preserve">cad3ba5c-8cef-4171-b479-642038211895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you also note that the customer’s first name and his family name are exact matches to some of the names listed in the database.</w:t>
            </w:r>
          </w:p>
        </w:tc>
        <w:tc>
          <w:tcPr>
            <w:shd w:val="clear" w:color="auto" w:fill="FFFFFF"/>
          </w:tcPr>
          <w:p>
            <w:pPr>
              <w:rPr>
                <w:lang w:val="ja-JP"/>
              </w:rPr>
            </w:pPr>
            <w:r>
              <w:rPr>
                <w:lang w:val="ja-JP"/>
              </w:rPr>
              <w:t xml:space="preserve">_アセチルサリチル酸、アクセサアクリル酸アクリル酸アクリル酸アクセサえほん・だんちのこいぬダンアクリルアミドアクリル酸アクセサアクセサアーティチョークアクリル酸アクセサアクリルアミドアセチルサリチル酸アイヌアクリル酸アイヌアクセサアクリルアミドアーティチョークアイヌアクセサアルカリ橄欖石玄武岩。_</w:t>
            </w:r>
          </w:p>
        </w:tc>
      </w:tr>
      <w:tr>
        <w:tc>
          <w:tcPr>
            <w:shd w:val="clear" w:color="auto" w:fill="FFFFFF"/>
          </w:tcPr>
          <w:p>
            <w:pPr>
              <w:rPr>
                <w:lang w:val="en-US"/>
              </w:rPr>
            </w:pPr>
            <w:r>
              <w:rPr>
                <w:rStyle w:val="SegmentID"/>
                <w:lang w:val="en-US"/>
              </w:rPr>
              <w:t xml:space="preserve">5118</w:t>
            </w:r>
            <w:r>
              <w:rPr>
                <w:rStyle w:val="TransUnitID"/>
                <w:lang w:val="en-US"/>
              </w:rPr>
              <w:t xml:space="preserve">cad3ba5c-8cef-4171-b479-642038211895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means the answer to Question 3 is NO.</w:t>
            </w:r>
          </w:p>
        </w:tc>
        <w:tc>
          <w:tcPr>
            <w:shd w:val="clear" w:color="auto" w:fill="FFFFFF"/>
          </w:tcPr>
          <w:p>
            <w:pPr>
              <w:rPr>
                <w:lang w:val="ja-JP"/>
              </w:rPr>
            </w:pPr>
            <w:r>
              <w:rPr>
                <w:lang w:val="ja-JP"/>
              </w:rPr>
              <w:t xml:space="preserve">_アクリル酸アクリルアミドアクセサアーティチョークアイヌアルカリ橄欖石玄武岩 3 アイヌアイヌ。_</w:t>
            </w:r>
          </w:p>
        </w:tc>
      </w:tr>
      <w:tr>
        <w:tc>
          <w:tcPr>
            <w:shd w:val="clear" w:color="auto" w:fill="FFFFFF"/>
          </w:tcPr>
          <w:p>
            <w:pPr>
              <w:rPr>
                <w:lang w:val="en-US"/>
              </w:rPr>
            </w:pPr>
            <w:r>
              <w:rPr>
                <w:rStyle w:val="SegmentID"/>
                <w:lang w:val="en-US"/>
              </w:rPr>
              <w:t xml:space="preserve">5119</w:t>
            </w:r>
            <w:r>
              <w:rPr>
                <w:rStyle w:val="TransUnitID"/>
                <w:lang w:val="en-US"/>
              </w:rPr>
              <w:t xml:space="preserve">cad3ba5c-8cef-4171-b479-642038211895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Proceed to Question 4.</w:t>
            </w:r>
          </w:p>
        </w:tc>
        <w:tc>
          <w:tcPr>
            <w:shd w:val="clear" w:color="auto" w:fill="FFFFFF"/>
          </w:tcPr>
          <w:p>
            <w:pPr>
              <w:rPr>
                <w:lang w:val="ja-JP"/>
              </w:rPr>
            </w:pPr>
            <w:r>
              <w:rPr>
                <w:lang w:val="ja-JP"/>
              </w:rPr>
              <w:t xml:space="preserve">_アセチルサリチル酸アイヌアルカリ橄欖石玄武岩 4。_</w:t>
            </w:r>
          </w:p>
        </w:tc>
      </w:tr>
      <w:tr>
        <w:tc>
          <w:tcPr>
            <w:shd w:val="clear" w:color="auto" w:fill="FFFFFF"/>
          </w:tcPr>
          <w:p>
            <w:pPr>
              <w:rPr>
                <w:lang w:val="en-US"/>
              </w:rPr>
            </w:pPr>
            <w:r>
              <w:rPr>
                <w:rStyle w:val="SegmentID"/>
                <w:lang w:val="en-US"/>
              </w:rPr>
              <w:t xml:space="preserve">5120</w:t>
            </w:r>
            <w:r>
              <w:rPr>
                <w:rStyle w:val="TransUnitID"/>
                <w:lang w:val="en-US"/>
              </w:rPr>
              <w:t xml:space="preserve">ada9d8d4-1017-47f7-8931-6e3d7e96903d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rStyle w:val="Tag"/>
                <w:lang w:val="en-US"/>
              </w:rPr>
              <w:t xml:space="preserve">&lt;12461&gt;</w:t>
            </w:r>
            <w:r>
              <w:rPr>
                <w:lang w:val="en-US"/>
              </w:rPr>
              <w:t xml:space="preserve">Note</w:t>
            </w:r>
            <w:r>
              <w:rPr>
                <w:rStyle w:val="Tag"/>
                <w:lang w:val="en-US"/>
              </w:rPr>
              <w:t xml:space="preserve">&lt;/12461&gt;</w:t>
            </w:r>
            <w:r>
              <w:rPr>
                <w:lang w:val="en-US"/>
              </w:rPr>
              <w:t xml:space="preserve">:</w:t>
            </w:r>
          </w:p>
        </w:tc>
        <w:tc>
          <w:tcPr>
            <w:shd w:val="clear" w:color="auto" w:fill="FFFFFF"/>
          </w:tcPr>
          <w:p>
            <w:pPr>
              <w:rPr>
                <w:lang w:val="ja-JP"/>
              </w:rPr>
            </w:pPr>
            <w:r>
              <w:rPr>
                <w:lang w:val="ja-JP"/>
              </w:rPr>
              <w:t xml:space="preserve">_</w:t>
            </w:r>
            <w:r>
              <w:rPr>
                <w:rStyle w:val="Tag"/>
                <w:lang w:val="ja-JP"/>
              </w:rPr>
              <w:t xml:space="preserve">&lt;12461&gt;</w:t>
            </w:r>
            <w:r>
              <w:rPr>
                <w:lang w:val="ja-JP"/>
              </w:rPr>
              <w:t xml:space="preserve">アクリル酸</w:t>
            </w:r>
            <w:r>
              <w:rPr>
                <w:rStyle w:val="Tag"/>
                <w:lang w:val="ja-JP"/>
              </w:rPr>
              <w:t xml:space="preserve">&lt;/12461&gt;</w:t>
            </w:r>
            <w:r>
              <w:rPr>
                <w:lang w:val="ja-JP"/>
              </w:rPr>
              <w:t xml:space="preserve">:_</w:t>
            </w:r>
          </w:p>
        </w:tc>
      </w:tr>
      <w:tr>
        <w:tc>
          <w:tcPr>
            <w:shd w:val="clear" w:color="auto" w:fill="FFFFFF"/>
          </w:tcPr>
          <w:p>
            <w:pPr>
              <w:rPr>
                <w:lang w:val="en-US"/>
              </w:rPr>
            </w:pPr>
            <w:r>
              <w:rPr>
                <w:rStyle w:val="SegmentID"/>
                <w:lang w:val="en-US"/>
              </w:rPr>
              <w:t xml:space="preserve">5121</w:t>
            </w:r>
            <w:r>
              <w:rPr>
                <w:rStyle w:val="TransUnitID"/>
                <w:lang w:val="en-US"/>
              </w:rPr>
              <w:t xml:space="preserve">ada9d8d4-1017-47f7-8931-6e3d7e96903d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terms “last name,” “family name,” and “surname” all refer to the same thing: the hereditary name usually shared by all members of a family.</w:t>
            </w:r>
          </w:p>
        </w:tc>
        <w:tc>
          <w:tcPr>
            <w:shd w:val="clear" w:color="auto" w:fill="FFFFFF"/>
          </w:tcPr>
          <w:p>
            <w:pPr>
              <w:rPr>
                <w:lang w:val="ja-JP"/>
              </w:rPr>
            </w:pPr>
            <w:r>
              <w:rPr>
                <w:lang w:val="ja-JP"/>
              </w:rPr>
              <w:t xml:space="preserve">_アクセサアクリルアミド“アクリル酸アクリル酸、㌔“アーティチョークアクリル酸、㌔アクセサ“アルカリ橄欖石玄武岩アクセサアクリルアミドアイヌアクセサアクリル酸アクリルアミド:アクセサえほん・だんちのこいぬダンアクリル酸アセチルサリチル酸アーティチョークアイヌアクセサアセチルサリチル酸アイヌ㌔アーティチョーク。_</w:t>
            </w:r>
          </w:p>
        </w:tc>
      </w:tr>
      <w:tr>
        <w:tc>
          <w:tcPr>
            <w:shd w:val="clear" w:color="auto" w:fill="FFFFFF"/>
          </w:tcPr>
          <w:p>
            <w:pPr>
              <w:rPr>
                <w:lang w:val="en-US"/>
              </w:rPr>
            </w:pPr>
            <w:r>
              <w:rPr>
                <w:rStyle w:val="SegmentID"/>
                <w:lang w:val="en-US"/>
              </w:rPr>
              <w:t xml:space="preserve">5122</w:t>
            </w:r>
            <w:r>
              <w:rPr>
                <w:rStyle w:val="TransUnitID"/>
                <w:lang w:val="en-US"/>
              </w:rPr>
              <w:t xml:space="preserve">ada9d8d4-1017-47f7-8931-6e3d7e96903d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Similarly, the terms “first name” and “given name” both refer to a personal name chosen for each individual child and given to that child at birth (or very shortly thereafter).</w:t>
            </w:r>
          </w:p>
        </w:tc>
        <w:tc>
          <w:tcPr>
            <w:shd w:val="clear" w:color="auto" w:fill="FFFFFF"/>
          </w:tcPr>
          <w:p>
            <w:pPr>
              <w:rPr>
                <w:lang w:val="ja-JP"/>
              </w:rPr>
            </w:pPr>
            <w:r>
              <w:rPr>
                <w:lang w:val="ja-JP"/>
              </w:rPr>
              <w:t xml:space="preserve">_"酸化銀(I,III)"、アクセサアクリルアミド“アクリルアミドアクリルアミドアクセサ“アクリルアミドアクリルアミドアクリル酸アクリルアミドアイヌ㌔アルカリ橄欖石玄武岩アクリル酸アーティチョークアクセサアクリル酸えほん・だんちのこいぬダンアクリルアミドアクセサアクリルアミドアイヌアクリル酸アクリルアミドアイヌアクリルアミド(アイヌアクリル酸アセチルサリチル酸えほん・だんちのこいぬダン)。_</w:t>
            </w:r>
          </w:p>
        </w:tc>
      </w:tr>
      <w:tr>
        <w:tc>
          <w:tcPr>
            <w:shd w:val="clear" w:color="auto" w:fill="FFFFFF"/>
          </w:tcPr>
          <w:p>
            <w:pPr>
              <w:rPr>
                <w:lang w:val="en-US"/>
              </w:rPr>
            </w:pPr>
            <w:r>
              <w:rPr>
                <w:rStyle w:val="SegmentID"/>
                <w:lang w:val="en-US"/>
              </w:rPr>
              <w:t xml:space="preserve">5123</w:t>
            </w:r>
            <w:r>
              <w:rPr>
                <w:rStyle w:val="TransUnitID"/>
                <w:lang w:val="en-US"/>
              </w:rPr>
              <w:t xml:space="preserve">ada9d8d4-1017-47f7-8931-6e3d7e96903d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many countries, last names are routinely spelled out using all capital or uppercase letters, especially on forms and documents.</w:t>
            </w:r>
          </w:p>
        </w:tc>
        <w:tc>
          <w:tcPr>
            <w:shd w:val="clear" w:color="auto" w:fill="FFFFFF"/>
          </w:tcPr>
          <w:p>
            <w:pPr>
              <w:rPr>
                <w:lang w:val="ja-JP"/>
              </w:rPr>
            </w:pPr>
            <w:r>
              <w:rPr>
                <w:lang w:val="ja-JP"/>
              </w:rPr>
              <w:t xml:space="preserve">_アイヌアクリル酸"酸化銀(I,III)"、アクリル酸アクリルアミドアクセサ"酸化銀(I,III)"アセチルサリチル酸アクセサアクリルアミドアクセサアセチルサリチル酸アイヌ"酸化銀(I,III)"アセチルサリチル酸、えほん・だんちのこいぬダンアイヌアクリルアミドアクセサ"酸化銀(I,III)"。_</w:t>
            </w:r>
          </w:p>
        </w:tc>
      </w:tr>
      <w:tr>
        <w:tc>
          <w:tcPr>
            <w:shd w:val="clear" w:color="auto" w:fill="FFFFFF"/>
          </w:tcPr>
          <w:p>
            <w:pPr>
              <w:rPr>
                <w:lang w:val="en-US"/>
              </w:rPr>
            </w:pPr>
            <w:r>
              <w:rPr>
                <w:rStyle w:val="SegmentID"/>
                <w:lang w:val="en-US"/>
              </w:rPr>
              <w:t xml:space="preserve">5124</w:t>
            </w:r>
            <w:r>
              <w:rPr>
                <w:rStyle w:val="TransUnitID"/>
                <w:lang w:val="en-US"/>
              </w:rPr>
              <w:t xml:space="preserve">ada9d8d4-1017-47f7-8931-6e3d7e96903d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OFAC database follows this convention.</w:t>
            </w:r>
          </w:p>
        </w:tc>
        <w:tc>
          <w:tcPr>
            <w:shd w:val="clear" w:color="auto" w:fill="FFFFFF"/>
          </w:tcPr>
          <w:p>
            <w:pPr>
              <w:rPr>
                <w:lang w:val="ja-JP"/>
              </w:rPr>
            </w:pPr>
            <w:r>
              <w:rPr>
                <w:lang w:val="ja-JP"/>
              </w:rPr>
              <w:t xml:space="preserve">_アクセサアクリル酸アルカリ橄欖石玄武岩アセチルサリチル酸アクリル酸えほん・だんちのこいぬダン。_</w:t>
            </w:r>
          </w:p>
        </w:tc>
      </w:tr>
      <w:tr>
        <w:tc>
          <w:tcPr>
            <w:shd w:val="clear" w:color="auto" w:fill="FFFFFF"/>
          </w:tcPr>
          <w:p>
            <w:pPr>
              <w:rPr>
                <w:lang w:val="en-US"/>
              </w:rPr>
            </w:pPr>
            <w:r>
              <w:rPr>
                <w:rStyle w:val="SegmentID"/>
                <w:lang w:val="en-US"/>
              </w:rPr>
              <w:t xml:space="preserve">5125</w:t>
            </w:r>
            <w:r>
              <w:rPr>
                <w:rStyle w:val="TransUnitID"/>
                <w:lang w:val="en-US"/>
              </w:rPr>
              <w:t xml:space="preserve">d419663e-db05-46df-99b5-1c32de6616aa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Last, answer Question 4:</w:t>
            </w:r>
          </w:p>
        </w:tc>
        <w:tc>
          <w:tcPr>
            <w:shd w:val="clear" w:color="auto" w:fill="FFFFFF"/>
          </w:tcPr>
          <w:p>
            <w:pPr>
              <w:rPr>
                <w:lang w:val="ja-JP"/>
              </w:rPr>
            </w:pPr>
            <w:r>
              <w:rPr>
                <w:lang w:val="ja-JP"/>
              </w:rPr>
              <w:t xml:space="preserve">_アクリル酸、アーティチョークアルカリ橄欖石玄武岩 4:_</w:t>
            </w:r>
          </w:p>
        </w:tc>
      </w:tr>
      <w:tr>
        <w:tc>
          <w:tcPr>
            <w:shd w:val="clear" w:color="auto" w:fill="FFFFFF"/>
          </w:tcPr>
          <w:p>
            <w:pPr>
              <w:rPr>
                <w:lang w:val="en-US"/>
              </w:rPr>
            </w:pPr>
            <w:r>
              <w:rPr>
                <w:rStyle w:val="SegmentID"/>
                <w:lang w:val="en-US"/>
              </w:rPr>
              <w:t xml:space="preserve">5126</w:t>
            </w:r>
            <w:r>
              <w:rPr>
                <w:rStyle w:val="TransUnitID"/>
                <w:lang w:val="en-US"/>
              </w:rPr>
              <w:t xml:space="preserve">d419663e-db05-46df-99b5-1c32de6616aa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Comparing the complete SDN entry with all of the information you have on the matching customer, are there a number of similarities or exact matches?</w:t>
            </w:r>
          </w:p>
        </w:tc>
        <w:tc>
          <w:tcPr>
            <w:shd w:val="clear" w:color="auto" w:fill="FFFFFF"/>
          </w:tcPr>
          <w:p>
            <w:pPr>
              <w:rPr>
                <w:lang w:val="ja-JP"/>
              </w:rPr>
            </w:pPr>
            <w:r>
              <w:rPr>
                <w:lang w:val="ja-JP"/>
              </w:rPr>
              <w:t xml:space="preserve">_"酸化銀(I,III)"アクセサアルカリ橄欖石玄武岩アクセサアクリルアミドアクリル酸アクセサアイヌアクセサアジャイル ソフトウェア開発アクセサアクリル酸アイヌアクセサアルカリ橄欖石玄武岩アルカリ橄欖石玄武岩、アクセサアクリルアミド㌔アーティチョークアイヌジャストインタイムコンパイル方式アイヌアクリルアミドアセチルサリチル酸?_</w:t>
            </w:r>
          </w:p>
        </w:tc>
      </w:tr>
      <w:tr>
        <w:tc>
          <w:tcPr>
            <w:shd w:val="clear" w:color="auto" w:fill="FFFFFF"/>
          </w:tcPr>
          <w:p>
            <w:pPr>
              <w:rPr>
                <w:lang w:val="en-US"/>
              </w:rPr>
            </w:pPr>
            <w:r>
              <w:rPr>
                <w:rStyle w:val="SegmentID"/>
                <w:lang w:val="en-US"/>
              </w:rPr>
              <w:t xml:space="preserve">5127</w:t>
            </w:r>
            <w:r>
              <w:rPr>
                <w:rStyle w:val="TransUnitID"/>
                <w:lang w:val="en-US"/>
              </w:rPr>
              <w:t xml:space="preserve">2c29ca92-63f8-45ef-99c9-c02f756e6ce8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answer the final question in OFAC’s four-question process of elimination, it’s necessary to compare the complete collection of data about Mr. Timtchenko found in the SDN entry, including his country of birth, nationality, current residential address, and any other data available.</w:t>
            </w:r>
          </w:p>
        </w:tc>
        <w:tc>
          <w:tcPr>
            <w:shd w:val="clear" w:color="auto" w:fill="FFFFFF"/>
          </w:tcPr>
          <w:p>
            <w:pPr>
              <w:rPr>
                <w:lang w:val="ja-JP"/>
              </w:rPr>
            </w:pPr>
            <w:r>
              <w:rPr>
                <w:lang w:val="ja-JP"/>
              </w:rPr>
              <w:t xml:space="preserve">_アイヌアーティチョークアクセサアクリルアミドアルカリ橄欖石玄武岩アイヌアーティチョークアクリル酸-アルカリ橄欖石玄武岩アセチルサリチル酸アイヌアジャイル ソフトウェア開発、アクリル酸"酸化銀(I,III)"アイヌアセチルサリチル酸アクセサアルカリ橄欖石玄武岩えほん・だんちのこいぬダンアイヌアクリル酸アクリルアミドアイヌ。えほん・だんちのこいぬダンアクリルアミドアイヌアクセサアクセサアクリルアミド、"酸化銀(I,III)"アクセサアセチルサリチル酸アイヌアクリルアミド、アジャイル ソフトウェア開発、アセチルサリチル酸アジャイル ソフトウェア開発アセチルサリチル酸、アクセサアクセサアクリルアミドアクリル酸"酸化銀(I,III)"。_</w:t>
            </w:r>
          </w:p>
        </w:tc>
      </w:tr>
      <w:tr>
        <w:tc>
          <w:tcPr>
            <w:shd w:val="clear" w:color="auto" w:fill="FFFFFF"/>
          </w:tcPr>
          <w:p>
            <w:pPr>
              <w:rPr>
                <w:lang w:val="en-US"/>
              </w:rPr>
            </w:pPr>
            <w:r>
              <w:rPr>
                <w:rStyle w:val="SegmentID"/>
                <w:lang w:val="en-US"/>
              </w:rPr>
              <w:t xml:space="preserve">5128</w:t>
            </w:r>
            <w:r>
              <w:rPr>
                <w:rStyle w:val="TransUnitID"/>
                <w:lang w:val="en-US"/>
              </w:rPr>
              <w:t xml:space="preserve">2c29ca92-63f8-45ef-99c9-c02f756e6ce8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find that Mr. Timtchenko reported being born in Armenia; this is an exact match to one of the SDNs identified.</w:t>
            </w:r>
          </w:p>
        </w:tc>
        <w:tc>
          <w:tcPr>
            <w:shd w:val="clear" w:color="auto" w:fill="FFFFFF"/>
          </w:tcPr>
          <w:p>
            <w:pPr>
              <w:rPr>
                <w:lang w:val="ja-JP"/>
              </w:rPr>
            </w:pPr>
            <w:r>
              <w:rPr>
                <w:lang w:val="ja-JP"/>
              </w:rPr>
              <w:t xml:space="preserve">_アクセサアクリル酸アクリル酸アイヌ。えほん・だんちのこいぬダンアルカリ橄欖石玄武岩アクリルアミドアクリル酸アイヌアセチルサリチル酸;アクリル酸アイヌアイヌアクリルアミドアクリルアミドアイヌアクセサアイヌアクセサアクリル酸えほん・だんちのこいぬダン。_</w:t>
            </w:r>
          </w:p>
        </w:tc>
      </w:tr>
      <w:tr>
        <w:tc>
          <w:tcPr>
            <w:shd w:val="clear" w:color="auto" w:fill="FFFFFF"/>
          </w:tcPr>
          <w:p>
            <w:pPr>
              <w:rPr>
                <w:lang w:val="en-US"/>
              </w:rPr>
            </w:pPr>
            <w:r>
              <w:rPr>
                <w:rStyle w:val="SegmentID"/>
                <w:lang w:val="en-US"/>
              </w:rPr>
              <w:t xml:space="preserve">5129</w:t>
            </w:r>
            <w:r>
              <w:rPr>
                <w:rStyle w:val="TransUnitID"/>
                <w:lang w:val="en-US"/>
              </w:rPr>
              <w:t xml:space="preserve">2c29ca92-63f8-45ef-99c9-c02f756e6ce8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claimed Armenian nationality, which is also an exact match to one of the SDNs in the database.</w:t>
            </w:r>
          </w:p>
        </w:tc>
        <w:tc>
          <w:tcPr>
            <w:shd w:val="clear" w:color="auto" w:fill="FFFFFF"/>
          </w:tcPr>
          <w:p>
            <w:pPr>
              <w:rPr>
                <w:lang w:val="ja-JP"/>
              </w:rPr>
            </w:pPr>
            <w:r>
              <w:rPr>
                <w:lang w:val="ja-JP"/>
              </w:rPr>
              <w:t xml:space="preserve">_アイヌアセチルサリチル酸アルカリ橄欖石玄武岩アジャイル ソフトウェア開発、アクリルアミドアイヌアクリル酸アイヌアクリルアミドアクリルアミドアイヌアクセサアイヌアクセサアクリル酸アイヌアクセサアルカリ橄欖石玄武岩。_</w:t>
            </w:r>
          </w:p>
        </w:tc>
      </w:tr>
      <w:tr>
        <w:tc>
          <w:tcPr>
            <w:shd w:val="clear" w:color="auto" w:fill="FFFFFF"/>
          </w:tcPr>
          <w:p>
            <w:pPr>
              <w:rPr>
                <w:lang w:val="en-US"/>
              </w:rPr>
            </w:pPr>
            <w:r>
              <w:rPr>
                <w:rStyle w:val="SegmentID"/>
                <w:lang w:val="en-US"/>
              </w:rPr>
              <w:t xml:space="preserve">5130</w:t>
            </w:r>
            <w:r>
              <w:rPr>
                <w:rStyle w:val="TransUnitID"/>
                <w:lang w:val="en-US"/>
              </w:rPr>
              <w:t xml:space="preserve">2c29ca92-63f8-45ef-99c9-c02f756e6ce8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listed his residential address as being in Hamburg, Germany; the OFAC listing was different, indicating an address in Geneva, Switzerland.</w:t>
            </w:r>
          </w:p>
        </w:tc>
        <w:tc>
          <w:tcPr>
            <w:shd w:val="clear" w:color="auto" w:fill="FFFFFF"/>
          </w:tcPr>
          <w:p>
            <w:pPr>
              <w:rPr>
                <w:lang w:val="ja-JP"/>
              </w:rPr>
            </w:pPr>
            <w:r>
              <w:rPr>
                <w:lang w:val="ja-JP"/>
              </w:rPr>
              <w:t xml:space="preserve">_アイヌアーティチョークアクセサアジャイル ソフトウェア開発アセチルサリチル酸アイヌアクリルアミドアイヌアセチルサリチル酸、アセチルサリチル酸;アクセサアクリル酸アセチルサリチル酸アクセサ"酸化銀(I,III)"、えほん・だんちのこいぬダンアイヌアセチルサリチル酸アイヌアーティチョーク、アジャイル ソフトウェア開発。_</w:t>
            </w:r>
          </w:p>
        </w:tc>
      </w:tr>
      <w:tr>
        <w:tc>
          <w:tcPr>
            <w:shd w:val="clear" w:color="auto" w:fill="FFFFFF"/>
          </w:tcPr>
          <w:p>
            <w:pPr>
              <w:rPr>
                <w:lang w:val="en-US"/>
              </w:rPr>
            </w:pPr>
            <w:r>
              <w:rPr>
                <w:rStyle w:val="SegmentID"/>
                <w:lang w:val="en-US"/>
              </w:rPr>
              <w:t xml:space="preserve">5131</w:t>
            </w:r>
            <w:r>
              <w:rPr>
                <w:rStyle w:val="TransUnitID"/>
                <w:lang w:val="en-US"/>
              </w:rPr>
              <w:t xml:space="preserve">2c29ca92-63f8-45ef-99c9-c02f756e6ce8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his application, Mr. Timtchenko listed only the year in which he was born, which was 1952; the sanctions target identifier specifies a day, month, and year (also 1952).</w:t>
            </w:r>
          </w:p>
        </w:tc>
        <w:tc>
          <w:tcPr>
            <w:shd w:val="clear" w:color="auto" w:fill="FFFFFF"/>
          </w:tcPr>
          <w:p>
            <w:pPr>
              <w:rPr>
                <w:lang w:val="ja-JP"/>
              </w:rPr>
            </w:pPr>
            <w:r>
              <w:rPr>
                <w:lang w:val="ja-JP"/>
              </w:rPr>
              <w:t xml:space="preserve">_アイヌアクセサアジャイル ソフトウェア開発、アイヌ。えほん・だんちのこいぬダンアーティチョークアクリル酸アクセサアクリル酸アイヌアクリルアミドアイヌアクセサアクリル酸、アクリルアミドアクセサ 1952;アクセサ"酸化銀(I,III)"アーティチョークえほん・だんちのこいぬダン"酸化銀(I,III)"㌔アクセサ、アクリルアミド、アクセサアクリル酸(アクリル酸 1952)。_</w:t>
            </w:r>
          </w:p>
        </w:tc>
      </w:tr>
      <w:tr>
        <w:tc>
          <w:tcPr>
            <w:shd w:val="clear" w:color="auto" w:fill="FFFFFF"/>
          </w:tcPr>
          <w:p>
            <w:pPr>
              <w:rPr>
                <w:lang w:val="en-US"/>
              </w:rPr>
            </w:pPr>
            <w:r>
              <w:rPr>
                <w:rStyle w:val="SegmentID"/>
                <w:lang w:val="en-US"/>
              </w:rPr>
              <w:t xml:space="preserve">5132</w:t>
            </w:r>
            <w:r>
              <w:rPr>
                <w:rStyle w:val="TransUnitID"/>
                <w:lang w:val="en-US"/>
              </w:rPr>
              <w:t xml:space="preserve">2c29ca92-63f8-45ef-99c9-c02f756e6ce8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Matching the year of birth is sufficient, even if matching the exact date is not possible—so this is another match.</w:t>
            </w:r>
          </w:p>
        </w:tc>
        <w:tc>
          <w:tcPr>
            <w:shd w:val="clear" w:color="auto" w:fill="FFFFFF"/>
          </w:tcPr>
          <w:p>
            <w:pPr>
              <w:rPr>
                <w:lang w:val="ja-JP"/>
              </w:rPr>
            </w:pPr>
            <w:r>
              <w:rPr>
                <w:lang w:val="ja-JP"/>
              </w:rPr>
              <w:t xml:space="preserve">_アルカリ橄欖石玄武岩アクセサアクリル酸アイヌアクリルアミドアイヌえほん・だんちのこいぬダン、アクリル酸アイヌアルカリ橄欖石玄武岩アクセサアクリルアミドアクリル酸アイヌアクセサアルカリ橄欖石玄武岩—アイヌアクリル酸アイヌアセチルサリチル酸アクリルアミド。_</w:t>
            </w:r>
          </w:p>
        </w:tc>
      </w:tr>
      <w:tr>
        <w:tc>
          <w:tcPr>
            <w:shd w:val="clear" w:color="auto" w:fill="FFFFFF"/>
          </w:tcPr>
          <w:p>
            <w:pPr>
              <w:rPr>
                <w:lang w:val="en-US"/>
              </w:rPr>
            </w:pPr>
            <w:r>
              <w:rPr>
                <w:rStyle w:val="SegmentID"/>
                <w:lang w:val="en-US"/>
              </w:rPr>
              <w:t xml:space="preserve">5133</w:t>
            </w:r>
            <w:r>
              <w:rPr>
                <w:rStyle w:val="TransUnitID"/>
                <w:lang w:val="en-US"/>
              </w:rPr>
              <w:t xml:space="preserve">2c29ca92-63f8-45ef-99c9-c02f756e6ce8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number of similarities or exact matches between the information on the customer’s account application and the complete SDN entry are found.</w:t>
            </w:r>
          </w:p>
        </w:tc>
        <w:tc>
          <w:tcPr>
            <w:shd w:val="clear" w:color="auto" w:fill="FFFFFF"/>
          </w:tcPr>
          <w:p>
            <w:pPr>
              <w:rPr>
                <w:lang w:val="ja-JP"/>
              </w:rPr>
            </w:pPr>
            <w:r>
              <w:rPr>
                <w:lang w:val="ja-JP"/>
              </w:rPr>
              <w:t xml:space="preserve">_㌔アーティチョークアイヌジャストインタイムコンパイル方式アイヌアクリルアミドアセチルサリチル酸アセチルサリチル酸アクセサアジャイル ソフトウェア開発アイヌアクセサえほん・だんちのこいぬダンアセチルサリチル酸アジャイル ソフトウェア開発アクセサアクセサアルカリ橄欖石玄武岩アクセサアクリルアミドアクセサアクリルアミド。_</w:t>
            </w:r>
          </w:p>
        </w:tc>
      </w:tr>
      <w:tr>
        <w:tc>
          <w:tcPr>
            <w:shd w:val="clear" w:color="auto" w:fill="FFFFFF"/>
          </w:tcPr>
          <w:p>
            <w:pPr>
              <w:rPr>
                <w:lang w:val="en-US"/>
              </w:rPr>
            </w:pPr>
            <w:r>
              <w:rPr>
                <w:rStyle w:val="SegmentID"/>
                <w:lang w:val="en-US"/>
              </w:rPr>
              <w:t xml:space="preserve">5134</w:t>
            </w:r>
            <w:r>
              <w:rPr>
                <w:rStyle w:val="TransUnitID"/>
                <w:lang w:val="en-US"/>
              </w:rPr>
              <w:t xml:space="preserve">2c29ca92-63f8-45ef-99c9-c02f756e6ce8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answer to Question 4 is YES, and the hit cannot be discounted.</w:t>
            </w:r>
          </w:p>
        </w:tc>
        <w:tc>
          <w:tcPr>
            <w:shd w:val="clear" w:color="auto" w:fill="FFFFFF"/>
          </w:tcPr>
          <w:p>
            <w:pPr>
              <w:rPr>
                <w:lang w:val="ja-JP"/>
              </w:rPr>
            </w:pPr>
            <w:r>
              <w:rPr>
                <w:lang w:val="ja-JP"/>
              </w:rPr>
              <w:t xml:space="preserve">_アクセサアーティチョークアイヌアルカリ橄欖石玄武岩 4 アイヌアクセサ、アクセサアクセサアクセサアーティチョークアイヌえほん・だんちのこいぬダン。_</w:t>
            </w:r>
          </w:p>
        </w:tc>
      </w:tr>
      <w:tr>
        <w:tc>
          <w:tcPr>
            <w:shd w:val="clear" w:color="auto" w:fill="FFFFFF"/>
          </w:tcPr>
          <w:p>
            <w:pPr>
              <w:rPr>
                <w:lang w:val="en-US"/>
              </w:rPr>
            </w:pPr>
            <w:r>
              <w:rPr>
                <w:rStyle w:val="SegmentID"/>
                <w:lang w:val="en-US"/>
              </w:rPr>
              <w:t xml:space="preserve">5135</w:t>
            </w:r>
            <w:r>
              <w:rPr>
                <w:rStyle w:val="TransUnitID"/>
                <w:lang w:val="en-US"/>
              </w:rPr>
              <w:t xml:space="preserve">2c29ca92-63f8-45ef-99c9-c02f756e6ce8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next step is to escalate the case for further review.</w:t>
            </w:r>
          </w:p>
        </w:tc>
        <w:tc>
          <w:tcPr>
            <w:shd w:val="clear" w:color="auto" w:fill="FFFFFF"/>
          </w:tcPr>
          <w:p>
            <w:pPr>
              <w:rPr>
                <w:lang w:val="ja-JP"/>
              </w:rPr>
            </w:pPr>
            <w:r>
              <w:rPr>
                <w:lang w:val="ja-JP"/>
              </w:rPr>
              <w:t xml:space="preserve">_アクセサアクリル酸アクリル酸アイヌアイヌアルカリ橄欖石玄武岩アクセサアクリル酸アクセサアセチルサリチル酸アーティチョーク。_</w:t>
            </w:r>
          </w:p>
        </w:tc>
      </w:tr>
      <w:tr>
        <w:tc>
          <w:tcPr>
            <w:shd w:val="clear" w:color="auto" w:fill="FFFFFF"/>
          </w:tcPr>
          <w:p>
            <w:pPr>
              <w:rPr>
                <w:lang w:val="en-US"/>
              </w:rPr>
            </w:pPr>
            <w:r>
              <w:rPr>
                <w:rStyle w:val="SegmentID"/>
                <w:lang w:val="en-US"/>
              </w:rPr>
              <w:t xml:space="preserve">5136</w:t>
            </w:r>
            <w:r>
              <w:rPr>
                <w:rStyle w:val="TransUnitID"/>
                <w:lang w:val="en-US"/>
              </w:rPr>
              <w:t xml:space="preserve">6a29d3ff-b444-4dcd-bd15-e8de29bbcd15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rStyle w:val="Tag"/>
                <w:lang w:val="en-US"/>
              </w:rPr>
              <w:t xml:space="preserve">&lt;12468&gt;</w:t>
            </w:r>
            <w:r>
              <w:rPr>
                <w:lang w:val="en-US"/>
              </w:rPr>
              <w:t xml:space="preserve">Note</w:t>
            </w:r>
            <w:r>
              <w:rPr>
                <w:rStyle w:val="Tag"/>
                <w:lang w:val="en-US"/>
              </w:rPr>
              <w:t xml:space="preserve">&lt;/12468&gt;</w:t>
            </w:r>
            <w:r>
              <w:rPr>
                <w:lang w:val="en-US"/>
              </w:rPr>
              <w:t xml:space="preserve">:</w:t>
            </w:r>
          </w:p>
        </w:tc>
        <w:tc>
          <w:tcPr>
            <w:shd w:val="clear" w:color="auto" w:fill="FFFFFF"/>
          </w:tcPr>
          <w:p>
            <w:pPr>
              <w:rPr>
                <w:lang w:val="ja-JP"/>
              </w:rPr>
            </w:pPr>
            <w:r>
              <w:rPr>
                <w:lang w:val="ja-JP"/>
              </w:rPr>
              <w:t xml:space="preserve">_</w:t>
            </w:r>
            <w:r>
              <w:rPr>
                <w:rStyle w:val="Tag"/>
                <w:lang w:val="ja-JP"/>
              </w:rPr>
              <w:t xml:space="preserve">&lt;12468&gt;</w:t>
            </w:r>
            <w:r>
              <w:rPr>
                <w:lang w:val="ja-JP"/>
              </w:rPr>
              <w:t xml:space="preserve">アクリル酸</w:t>
            </w:r>
            <w:r>
              <w:rPr>
                <w:rStyle w:val="Tag"/>
                <w:lang w:val="ja-JP"/>
              </w:rPr>
              <w:t xml:space="preserve">&lt;/12468&gt;</w:t>
            </w:r>
            <w:r>
              <w:rPr>
                <w:lang w:val="ja-JP"/>
              </w:rPr>
              <w:t xml:space="preserve">:_</w:t>
            </w:r>
          </w:p>
        </w:tc>
      </w:tr>
      <w:tr>
        <w:tc>
          <w:tcPr>
            <w:shd w:val="clear" w:color="auto" w:fill="FFFFFF"/>
          </w:tcPr>
          <w:p>
            <w:pPr>
              <w:rPr>
                <w:lang w:val="en-US"/>
              </w:rPr>
            </w:pPr>
            <w:r>
              <w:rPr>
                <w:rStyle w:val="SegmentID"/>
                <w:lang w:val="en-US"/>
              </w:rPr>
              <w:t xml:space="preserve">5137</w:t>
            </w:r>
            <w:r>
              <w:rPr>
                <w:rStyle w:val="TransUnitID"/>
                <w:lang w:val="en-US"/>
              </w:rPr>
              <w:t xml:space="preserve">6a29d3ff-b444-4dcd-bd15-e8de29bbcd15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could be at least one complicating factor.</w:t>
            </w:r>
          </w:p>
        </w:tc>
        <w:tc>
          <w:tcPr>
            <w:shd w:val="clear" w:color="auto" w:fill="FFFFFF"/>
          </w:tcPr>
          <w:p>
            <w:pPr>
              <w:rPr>
                <w:lang w:val="ja-JP"/>
              </w:rPr>
            </w:pPr>
            <w:r>
              <w:rPr>
                <w:lang w:val="ja-JP"/>
              </w:rPr>
              <w:t xml:space="preserve">_アクリルアミドアクリルアミドアイヌアイヌアクリルアミドアクセサジャストインタイムコンパイル方式アーティチョーク。_</w:t>
            </w:r>
          </w:p>
        </w:tc>
      </w:tr>
      <w:tr>
        <w:tc>
          <w:tcPr>
            <w:shd w:val="clear" w:color="auto" w:fill="FFFFFF"/>
          </w:tcPr>
          <w:p>
            <w:pPr>
              <w:rPr>
                <w:lang w:val="en-US"/>
              </w:rPr>
            </w:pPr>
            <w:r>
              <w:rPr>
                <w:rStyle w:val="SegmentID"/>
                <w:lang w:val="en-US"/>
              </w:rPr>
              <w:t xml:space="preserve">5138</w:t>
            </w:r>
            <w:r>
              <w:rPr>
                <w:rStyle w:val="TransUnitID"/>
                <w:lang w:val="en-US"/>
              </w:rPr>
              <w:t xml:space="preserve">6a29d3ff-b444-4dcd-bd15-e8de29bbcd15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Typically, Timtchenko is listed in OFAC as a transliteration of a Russian or Ukrainian name, originally in the Cyrillic alphabet, and in Russian the patronymic name could vary according to gender.</w:t>
            </w:r>
          </w:p>
        </w:tc>
        <w:tc>
          <w:tcPr>
            <w:shd w:val="clear" w:color="auto" w:fill="FFFFFF"/>
          </w:tcPr>
          <w:p>
            <w:pPr>
              <w:rPr>
                <w:lang w:val="ja-JP"/>
              </w:rPr>
            </w:pPr>
            <w:r>
              <w:rPr>
                <w:lang w:val="ja-JP"/>
              </w:rPr>
              <w:t xml:space="preserve">_"酸化銀(I,III)"、えほん・だんちのこいぬダンアイヌアーティチョークアイヌアクリル酸アイヌ㌔ライセンス契約が適用される場合がありますアイヌ㌔アセチルサリチル酸アイヌ"酸化銀(I,III)"アクリル酸、えほん・だんちのこいぬダンアイヌアクセサアルカリ橄欖石玄武岩アルカリ橄欖石玄武岩、アクセサアイヌアセチルサリチル酸アクセサえほん・だんちのこいぬダンアクリル酸アクリルアミドアクリル酸"酸化銀(I,III)"アイヌアーティチョーク。_</w:t>
            </w:r>
          </w:p>
        </w:tc>
      </w:tr>
      <w:tr>
        <w:tc>
          <w:tcPr>
            <w:shd w:val="clear" w:color="auto" w:fill="FFFFFF"/>
          </w:tcPr>
          <w:p>
            <w:pPr>
              <w:rPr>
                <w:lang w:val="en-US"/>
              </w:rPr>
            </w:pPr>
            <w:r>
              <w:rPr>
                <w:rStyle w:val="SegmentID"/>
                <w:lang w:val="en-US"/>
              </w:rPr>
              <w:t xml:space="preserve">5139</w:t>
            </w:r>
            <w:r>
              <w:rPr>
                <w:rStyle w:val="TransUnitID"/>
                <w:lang w:val="en-US"/>
              </w:rPr>
              <w:t xml:space="preserve">6a29d3ff-b444-4dcd-bd15-e8de29bbcd15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Thus, the spouse (or daughter) of Mr. Timtchenko might be Mrs. or Ms. Timtchenka.</w:t>
            </w:r>
          </w:p>
        </w:tc>
        <w:tc>
          <w:tcPr>
            <w:shd w:val="clear" w:color="auto" w:fill="FFFFFF"/>
          </w:tcPr>
          <w:p>
            <w:pPr>
              <w:rPr>
                <w:lang w:val="ja-JP"/>
              </w:rPr>
            </w:pPr>
            <w:r>
              <w:rPr>
                <w:lang w:val="ja-JP"/>
              </w:rPr>
              <w:t xml:space="preserve">_アクリル酸、アクセサアーティチョーク(アイヌアルカリ橄欖石玄武岩)アイヌアイヌ。えほん・だんちのこいぬダンアクリルアミドアイヌアクセサ。アイヌアイヌ。えほん・だんちのこいぬダン。_</w:t>
            </w:r>
          </w:p>
        </w:tc>
      </w:tr>
      <w:tr>
        <w:tc>
          <w:tcPr>
            <w:shd w:val="clear" w:color="auto" w:fill="FFFFFF"/>
          </w:tcPr>
          <w:p>
            <w:pPr>
              <w:rPr>
                <w:lang w:val="en-US"/>
              </w:rPr>
            </w:pPr>
            <w:r>
              <w:rPr>
                <w:rStyle w:val="SegmentID"/>
                <w:lang w:val="en-US"/>
              </w:rPr>
              <w:t xml:space="preserve">5140</w:t>
            </w:r>
            <w:r>
              <w:rPr>
                <w:rStyle w:val="TransUnitID"/>
                <w:lang w:val="en-US"/>
              </w:rPr>
              <w:t xml:space="preserve">77434547-c49b-40aa-ac08-3aa02dc08ab6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ESCALATING A NAME-MATCH CASE FOR FURTHER REVIEW</w:t>
            </w:r>
          </w:p>
        </w:tc>
        <w:tc>
          <w:tcPr>
            <w:shd w:val="clear" w:color="auto" w:fill="FFFFFF"/>
          </w:tcPr>
          <w:p>
            <w:pPr>
              <w:rPr>
                <w:lang w:val="ja-JP"/>
              </w:rPr>
            </w:pPr>
            <w:r>
              <w:rPr>
                <w:lang w:val="ja-JP"/>
              </w:rPr>
              <w:t xml:space="preserve">_えほん・だんちのこいぬダン㌔アクリル酸-アクリルアミドアクリル酸アクセサアセチルサリチル酸アーティチョーク_</w:t>
            </w:r>
          </w:p>
        </w:tc>
      </w:tr>
      <w:tr>
        <w:tc>
          <w:tcPr>
            <w:shd w:val="clear" w:color="auto" w:fill="FFFFFF"/>
          </w:tcPr>
          <w:p>
            <w:pPr>
              <w:rPr>
                <w:lang w:val="en-US"/>
              </w:rPr>
            </w:pPr>
            <w:r>
              <w:rPr>
                <w:rStyle w:val="SegmentID"/>
                <w:lang w:val="en-US"/>
              </w:rPr>
              <w:t xml:space="preserve">5141</w:t>
            </w:r>
            <w:r>
              <w:rPr>
                <w:rStyle w:val="TransUnitID"/>
                <w:lang w:val="en-US"/>
              </w:rPr>
              <w:t xml:space="preserve">3b3b6ab2-cabd-48ab-899e-8a5aeccfe8d4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continue the investigation of the new customer, Mr. Timtchenko, use the five-step investigation process described earlier.</w:t>
            </w:r>
          </w:p>
        </w:tc>
        <w:tc>
          <w:tcPr>
            <w:shd w:val="clear" w:color="auto" w:fill="FFFFFF"/>
          </w:tcPr>
          <w:p>
            <w:pPr>
              <w:rPr>
                <w:lang w:val="ja-JP"/>
              </w:rPr>
            </w:pPr>
            <w:r>
              <w:rPr>
                <w:lang w:val="ja-JP"/>
              </w:rPr>
              <w:t xml:space="preserve">_アイヌアルカリ橄欖石玄武岩アクセサゴエモンが行く! 生命と向きあってアイヌアクセサアクセサアルカリ橄欖石玄武岩、アイヌ。えほん・だんちのこいぬダン、アクセサアクセサアクリル酸-アクリル酸ゴエモンが行く! 生命と向きあってアセチルサリチル酸"酸化銀(I,III)"アセチルサリチル酸。_</w:t>
            </w:r>
          </w:p>
        </w:tc>
      </w:tr>
      <w:tr>
        <w:tc>
          <w:tcPr>
            <w:shd w:val="clear" w:color="auto" w:fill="FFFFFF"/>
          </w:tcPr>
          <w:p>
            <w:pPr>
              <w:rPr>
                <w:lang w:val="en-US"/>
              </w:rPr>
            </w:pPr>
            <w:r>
              <w:rPr>
                <w:rStyle w:val="SegmentID"/>
                <w:lang w:val="en-US"/>
              </w:rPr>
              <w:t xml:space="preserve">5142</w:t>
            </w:r>
            <w:r>
              <w:rPr>
                <w:rStyle w:val="TransUnitID"/>
                <w:lang w:val="en-US"/>
              </w:rPr>
              <w:t xml:space="preserve">3b3b6ab2-cabd-48ab-899e-8a5aeccfe8d4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Since this is an escalation, you have already answered Step 1 and should begin with Step 2.</w:t>
            </w:r>
          </w:p>
        </w:tc>
        <w:tc>
          <w:tcPr>
            <w:shd w:val="clear" w:color="auto" w:fill="FFFFFF"/>
          </w:tcPr>
          <w:p>
            <w:pPr>
              <w:rPr>
                <w:lang w:val="ja-JP"/>
              </w:rPr>
            </w:pPr>
            <w:r>
              <w:rPr>
                <w:lang w:val="ja-JP"/>
              </w:rPr>
              <w:t xml:space="preserve">_アクリルアミドアクリル酸アイヌアイヌえほん・だんちのこいぬダン、アクセサアクリル酸アセチルサリチル酸アルカリ橄欖石玄武岩アクリル酸 1 アクセサアーティチョークアクリルアミドアクリル酸アクリル酸 2。_</w:t>
            </w:r>
          </w:p>
        </w:tc>
      </w:tr>
      <w:tr>
        <w:tc>
          <w:tcPr>
            <w:shd w:val="clear" w:color="auto" w:fill="FFFFFF"/>
          </w:tcPr>
          <w:p>
            <w:pPr>
              <w:rPr>
                <w:lang w:val="en-US"/>
              </w:rPr>
            </w:pPr>
            <w:r>
              <w:rPr>
                <w:rStyle w:val="SegmentID"/>
                <w:lang w:val="en-US"/>
              </w:rPr>
              <w:t xml:space="preserve">5143</w:t>
            </w:r>
            <w:r>
              <w:rPr>
                <w:rStyle w:val="TransUnitID"/>
                <w:lang w:val="en-US"/>
              </w:rPr>
              <w:t xml:space="preserve">4c3da781-1f7c-4710-b9af-e68d851ff7fb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Step 2:</w:t>
            </w:r>
          </w:p>
        </w:tc>
        <w:tc>
          <w:tcPr>
            <w:shd w:val="clear" w:color="auto" w:fill="FFFFFF"/>
          </w:tcPr>
          <w:p>
            <w:pPr>
              <w:rPr>
                <w:lang w:val="ja-JP"/>
              </w:rPr>
            </w:pPr>
            <w:r>
              <w:rPr>
                <w:lang w:val="ja-JP"/>
              </w:rPr>
              <w:t xml:space="preserve">_アクリル酸 2:_</w:t>
            </w:r>
          </w:p>
        </w:tc>
      </w:tr>
      <w:tr>
        <w:tc>
          <w:tcPr>
            <w:shd w:val="clear" w:color="auto" w:fill="FFFFFF"/>
          </w:tcPr>
          <w:p>
            <w:pPr>
              <w:rPr>
                <w:lang w:val="en-US"/>
              </w:rPr>
            </w:pPr>
            <w:r>
              <w:rPr>
                <w:rStyle w:val="SegmentID"/>
                <w:lang w:val="en-US"/>
              </w:rPr>
              <w:t xml:space="preserve">5144</w:t>
            </w:r>
            <w:r>
              <w:rPr>
                <w:rStyle w:val="TransUnitID"/>
                <w:lang w:val="en-US"/>
              </w:rPr>
              <w:t xml:space="preserve">4c3da781-1f7c-4710-b9af-e68d851ff7fb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Describe what the sanctions restriction is about.</w:t>
            </w:r>
          </w:p>
        </w:tc>
        <w:tc>
          <w:tcPr>
            <w:shd w:val="clear" w:color="auto" w:fill="FFFFFF"/>
          </w:tcPr>
          <w:p>
            <w:pPr>
              <w:rPr>
                <w:lang w:val="ja-JP"/>
              </w:rPr>
            </w:pPr>
            <w:r>
              <w:rPr>
                <w:lang w:val="ja-JP"/>
              </w:rPr>
              <w:t xml:space="preserve">_アルカリ橄欖石玄武岩アクリル酸アクセサ"酸化銀(I,III)"アジャイル ソフトウェア開発アイヌアクリルアミド。_</w:t>
            </w:r>
          </w:p>
        </w:tc>
      </w:tr>
      <w:tr>
        <w:tc>
          <w:tcPr>
            <w:shd w:val="clear" w:color="auto" w:fill="FFFFFF"/>
          </w:tcPr>
          <w:p>
            <w:pPr>
              <w:rPr>
                <w:lang w:val="en-US"/>
              </w:rPr>
            </w:pPr>
            <w:r>
              <w:rPr>
                <w:rStyle w:val="SegmentID"/>
                <w:lang w:val="en-US"/>
              </w:rPr>
              <w:t xml:space="preserve">5145</w:t>
            </w:r>
            <w:r>
              <w:rPr>
                <w:rStyle w:val="TransUnitID"/>
                <w:lang w:val="en-US"/>
              </w:rPr>
              <w:t xml:space="preserve">ed84aefc-69cd-4af1-8579-9a17fc5acee9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Here, you will want to verify the accuracy of previous work conducted and, if necessary, confirm the escalation is a target match/true match.</w:t>
            </w:r>
          </w:p>
        </w:tc>
        <w:tc>
          <w:tcPr>
            <w:shd w:val="clear" w:color="auto" w:fill="FFFFFF"/>
          </w:tcPr>
          <w:p>
            <w:pPr>
              <w:rPr>
                <w:lang w:val="ja-JP"/>
              </w:rPr>
            </w:pPr>
            <w:r>
              <w:rPr>
                <w:lang w:val="ja-JP"/>
              </w:rPr>
              <w:t xml:space="preserve">_アクリル酸、アクセサアクリル酸アクリル酸アイヌアーティチョークアクセサアルカリ橄欖石玄武岩アイヌアルカリ橄欖石玄武岩アクリル酸"酸化銀(I,III)"アクセサ、アイヌ"酸化銀(I,III)"、アセチルサリチル酸アクセサえほん・だんちのこいぬダンアイヌ㌔アーティチョークアクリルアミド/アクリル酸アクリルアミド。_</w:t>
            </w:r>
          </w:p>
        </w:tc>
      </w:tr>
      <w:tr>
        <w:tc>
          <w:tcPr>
            <w:shd w:val="clear" w:color="auto" w:fill="FFFFFF"/>
          </w:tcPr>
          <w:p>
            <w:pPr>
              <w:rPr>
                <w:lang w:val="en-US"/>
              </w:rPr>
            </w:pPr>
            <w:r>
              <w:rPr>
                <w:rStyle w:val="SegmentID"/>
                <w:lang w:val="en-US"/>
              </w:rPr>
              <w:t xml:space="preserve">5146</w:t>
            </w:r>
            <w:r>
              <w:rPr>
                <w:rStyle w:val="TransUnitID"/>
                <w:lang w:val="en-US"/>
              </w:rPr>
              <w:t xml:space="preserve">ed84aefc-69cd-4af1-8579-9a17fc5acee9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Mr. Timtchenko’s case, the initial search results indicate that there is a sanction that applies to him—a Ukraine-related sanction listed as program “UKRAINE-EO13661” in the OFAC database.</w:t>
            </w:r>
          </w:p>
        </w:tc>
        <w:tc>
          <w:tcPr>
            <w:shd w:val="clear" w:color="auto" w:fill="FFFFFF"/>
          </w:tcPr>
          <w:p>
            <w:pPr>
              <w:rPr>
                <w:lang w:val="ja-JP"/>
              </w:rPr>
            </w:pPr>
            <w:r>
              <w:rPr>
                <w:lang w:val="ja-JP"/>
              </w:rPr>
              <w:t xml:space="preserve">_アイヌアイヌ。ジャストインタイムコンパイル方式アクリル酸、アクセサアセチルサリチル酸アーティチョークアセチルサリチル酸アルカリ橄欖石玄武岩アクリル酸アクリルアミドアイヌ㌔アルカリ橄欖石玄武岩アクリル酸アセチルサリチル酸アイヌアクセサ—㌔アセチルサリチル酸-アセチルサリチル酸アルカリ橄欖石玄武岩アーティチョークアイヌアセチルサリチル酸“アセチルサリチル酸-アイヌ13661㌔アイヌアクセサアクリル酸アルカリ橄欖石玄武岩。_</w:t>
            </w:r>
          </w:p>
        </w:tc>
      </w:tr>
      <w:tr>
        <w:tc>
          <w:tcPr>
            <w:shd w:val="clear" w:color="auto" w:fill="FFFFFF"/>
          </w:tcPr>
          <w:p>
            <w:pPr>
              <w:rPr>
                <w:lang w:val="en-US"/>
              </w:rPr>
            </w:pPr>
            <w:r>
              <w:rPr>
                <w:rStyle w:val="SegmentID"/>
                <w:lang w:val="en-US"/>
              </w:rPr>
              <w:t xml:space="preserve">5147</w:t>
            </w:r>
            <w:r>
              <w:rPr>
                <w:rStyle w:val="TransUnitID"/>
                <w:lang w:val="en-US"/>
              </w:rPr>
              <w:t xml:space="preserve">ed84aefc-69cd-4af1-8579-9a17fc5acee9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Digging a bit deeper, you learn that the new customer is believed to have acted for, on behalf of, or has provided material or other support to, a senior official in the Russian government.</w:t>
            </w:r>
          </w:p>
        </w:tc>
        <w:tc>
          <w:tcPr>
            <w:shd w:val="clear" w:color="auto" w:fill="FFFFFF"/>
          </w:tcPr>
          <w:p>
            <w:pPr>
              <w:rPr>
                <w:lang w:val="ja-JP"/>
              </w:rPr>
            </w:pPr>
            <w:r>
              <w:rPr>
                <w:lang w:val="ja-JP"/>
              </w:rPr>
              <w:t xml:space="preserve">_アセチルサリチル酸㌔アクセサアーティチョーク、アクセサアクリルアミドアクリル酸アクセサアクセサアルカリ橄欖石玄武岩アイヌアルカリ橄欖石玄武岩アイヌアクリル酸アクリルアミドアクセサ、アイヌアーティチョークアイヌ、アイヌアクセサアルカリ橄欖石玄武岩アルカリ橄欖石玄武岩アイヌアクリルアミドアセチルサリチル酸アイヌ、㌔アーティチョークアルカリ橄欖石玄武岩アイヌアクセサアセチルサリチル酸えほん・だんちのこいぬダン。_</w:t>
            </w:r>
          </w:p>
        </w:tc>
      </w:tr>
      <w:tr>
        <w:tc>
          <w:tcPr>
            <w:shd w:val="clear" w:color="auto" w:fill="FFFFFF"/>
          </w:tcPr>
          <w:p>
            <w:pPr>
              <w:rPr>
                <w:lang w:val="en-US"/>
              </w:rPr>
            </w:pPr>
            <w:r>
              <w:rPr>
                <w:rStyle w:val="SegmentID"/>
                <w:lang w:val="en-US"/>
              </w:rPr>
              <w:t xml:space="preserve">5148</w:t>
            </w:r>
            <w:r>
              <w:rPr>
                <w:rStyle w:val="TransUnitID"/>
                <w:lang w:val="en-US"/>
              </w:rPr>
              <w:t xml:space="preserve">ed84aefc-69cd-4af1-8579-9a17fc5acee9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Specifically, Mr. Timtchenko’s activities in the energy sector have been directly linked to Vladimir Putin.</w:t>
            </w:r>
          </w:p>
        </w:tc>
        <w:tc>
          <w:tcPr>
            <w:shd w:val="clear" w:color="auto" w:fill="FFFFFF"/>
          </w:tcPr>
          <w:p>
            <w:pPr>
              <w:rPr>
                <w:lang w:val="ja-JP"/>
              </w:rPr>
            </w:pPr>
            <w:r>
              <w:rPr>
                <w:lang w:val="ja-JP"/>
              </w:rPr>
              <w:t xml:space="preserve">_ジャストインタイムコンパイル方式、アイヌ。ジャストインタイムコンパイル方式えほん・だんちのこいぬダンアイヌアクセサアーティチョークアーティチョークアクリル酸アクリル酸アルカリ橄欖石玄武岩アーティチョークアイヌアルカリ橄欖石玄武岩アクリルアミド。_</w:t>
            </w:r>
          </w:p>
        </w:tc>
      </w:tr>
      <w:tr>
        <w:tc>
          <w:tcPr>
            <w:shd w:val="clear" w:color="auto" w:fill="FFFFFF"/>
          </w:tcPr>
          <w:p>
            <w:pPr>
              <w:rPr>
                <w:lang w:val="en-US"/>
              </w:rPr>
            </w:pPr>
            <w:r>
              <w:rPr>
                <w:rStyle w:val="SegmentID"/>
                <w:lang w:val="en-US"/>
              </w:rPr>
              <w:t xml:space="preserve">5149</w:t>
            </w:r>
            <w:r>
              <w:rPr>
                <w:rStyle w:val="TransUnitID"/>
                <w:lang w:val="en-US"/>
              </w:rPr>
              <w:t xml:space="preserve">ed84aefc-69cd-4af1-8579-9a17fc5acee9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Proceed to Steps 3 and 4.</w:t>
            </w:r>
          </w:p>
        </w:tc>
        <w:tc>
          <w:tcPr>
            <w:shd w:val="clear" w:color="auto" w:fill="FFFFFF"/>
          </w:tcPr>
          <w:p>
            <w:pPr>
              <w:rPr>
                <w:lang w:val="ja-JP"/>
              </w:rPr>
            </w:pPr>
            <w:r>
              <w:rPr>
                <w:lang w:val="ja-JP"/>
              </w:rPr>
              <w:t xml:space="preserve">_アセチルサリチル酸アイヌアクリルアミド 3 アクセサ 4。_</w:t>
            </w:r>
          </w:p>
        </w:tc>
      </w:tr>
      <w:tr>
        <w:tc>
          <w:tcPr>
            <w:shd w:val="clear" w:color="auto" w:fill="FFFFFF"/>
          </w:tcPr>
          <w:p>
            <w:pPr>
              <w:rPr>
                <w:lang w:val="en-US"/>
              </w:rPr>
            </w:pPr>
            <w:r>
              <w:rPr>
                <w:rStyle w:val="SegmentID"/>
                <w:lang w:val="en-US"/>
              </w:rPr>
              <w:t xml:space="preserve">5150</w:t>
            </w:r>
            <w:r>
              <w:rPr>
                <w:rStyle w:val="TransUnitID"/>
                <w:lang w:val="en-US"/>
              </w:rPr>
              <w:t xml:space="preserve">4d085208-6226-4ddf-a55a-0b7f60b83be7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Steps 3 and 4:</w:t>
            </w:r>
          </w:p>
        </w:tc>
        <w:tc>
          <w:tcPr>
            <w:shd w:val="clear" w:color="auto" w:fill="FFFFFF"/>
          </w:tcPr>
          <w:p>
            <w:pPr>
              <w:rPr>
                <w:lang w:val="ja-JP"/>
              </w:rPr>
            </w:pPr>
            <w:r>
              <w:rPr>
                <w:lang w:val="ja-JP"/>
              </w:rPr>
              <w:t xml:space="preserve">_アクリルアミド 3 アクセサ 4:_</w:t>
            </w:r>
          </w:p>
        </w:tc>
      </w:tr>
      <w:tr>
        <w:tc>
          <w:tcPr>
            <w:shd w:val="clear" w:color="auto" w:fill="FFFFFF"/>
          </w:tcPr>
          <w:p>
            <w:pPr>
              <w:rPr>
                <w:lang w:val="en-US"/>
              </w:rPr>
            </w:pPr>
            <w:r>
              <w:rPr>
                <w:rStyle w:val="SegmentID"/>
                <w:lang w:val="en-US"/>
              </w:rPr>
              <w:t xml:space="preserve">5151</w:t>
            </w:r>
            <w:r>
              <w:rPr>
                <w:rStyle w:val="TransUnitID"/>
                <w:lang w:val="en-US"/>
              </w:rPr>
              <w:t xml:space="preserve">4d085208-6226-4ddf-a55a-0b7f60b83be7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Determine whether the sanctions restriction has been violated and, if so, how it occurred.</w:t>
            </w:r>
          </w:p>
        </w:tc>
        <w:tc>
          <w:tcPr>
            <w:shd w:val="clear" w:color="auto" w:fill="FFFFFF"/>
          </w:tcPr>
          <w:p>
            <w:pPr>
              <w:rPr>
                <w:lang w:val="ja-JP"/>
              </w:rPr>
            </w:pPr>
            <w:r>
              <w:rPr>
                <w:lang w:val="ja-JP"/>
              </w:rPr>
              <w:t xml:space="preserve">_"酸化銀(I,III)"アセチルサリチル酸アクセサ"酸化銀(I,III)"アジャイル ソフトウェア開発アクセサアクリル酸アルカリ橄欖石玄武岩アクセサ、アイヌアイヌ、アクセサアイヌアルカリ橄欖石玄武岩。_</w:t>
            </w:r>
          </w:p>
        </w:tc>
      </w:tr>
      <w:tr>
        <w:tc>
          <w:tcPr>
            <w:shd w:val="clear" w:color="auto" w:fill="FFFFFF"/>
          </w:tcPr>
          <w:p>
            <w:pPr>
              <w:rPr>
                <w:lang w:val="en-US"/>
              </w:rPr>
            </w:pPr>
            <w:r>
              <w:rPr>
                <w:rStyle w:val="SegmentID"/>
                <w:lang w:val="en-US"/>
              </w:rPr>
              <w:t xml:space="preserve">5152</w:t>
            </w:r>
            <w:r>
              <w:rPr>
                <w:rStyle w:val="TransUnitID"/>
                <w:lang w:val="en-US"/>
              </w:rPr>
              <w:t xml:space="preserve">0da9aec4-a62d-4ebd-9431-d7b908b29584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Next, it is necessary to examine whether the applicable restriction has in fact been violated and, if so, how the violation occurred.</w:t>
            </w:r>
          </w:p>
        </w:tc>
        <w:tc>
          <w:tcPr>
            <w:shd w:val="clear" w:color="auto" w:fill="FFFFFF"/>
          </w:tcPr>
          <w:p>
            <w:pPr>
              <w:rPr>
                <w:lang w:val="ja-JP"/>
              </w:rPr>
            </w:pPr>
            <w:r>
              <w:rPr>
                <w:lang w:val="ja-JP"/>
              </w:rPr>
              <w:t xml:space="preserve">_アクリル酸、アイヌアイヌ"酸化銀(I,III)"アイヌアセチルサリチル酸アセチルサリチル酸アクセサえほん・だんちのこいぬダンアジャイル ソフトウェア開発アクセサアイヌアクリル酸アクリル酸アルカリ橄欖石玄武岩アクセサ、アイヌアイヌ、アクセサアクセサ"酸化銀(I,III)"アルカリ橄欖石玄武岩。_</w:t>
            </w:r>
          </w:p>
        </w:tc>
      </w:tr>
      <w:tr>
        <w:tc>
          <w:tcPr>
            <w:shd w:val="clear" w:color="auto" w:fill="FFFFFF"/>
          </w:tcPr>
          <w:p>
            <w:pPr>
              <w:rPr>
                <w:lang w:val="en-US"/>
              </w:rPr>
            </w:pPr>
            <w:r>
              <w:rPr>
                <w:rStyle w:val="SegmentID"/>
                <w:lang w:val="en-US"/>
              </w:rPr>
              <w:t xml:space="preserve">5153</w:t>
            </w:r>
            <w:r>
              <w:rPr>
                <w:rStyle w:val="TransUnitID"/>
                <w:lang w:val="en-US"/>
              </w:rPr>
              <w:t xml:space="preserve">0da9aec4-a62d-4ebd-9431-d7b908b29584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task is to check to see whether (a) the customer already has other accounts with the organization, or (b) funds from the customer have already been received.</w:t>
            </w:r>
          </w:p>
        </w:tc>
        <w:tc>
          <w:tcPr>
            <w:shd w:val="clear" w:color="auto" w:fill="FFFFFF"/>
          </w:tcPr>
          <w:p>
            <w:pPr>
              <w:rPr>
                <w:lang w:val="ja-JP"/>
              </w:rPr>
            </w:pPr>
            <w:r>
              <w:rPr>
                <w:lang w:val="ja-JP"/>
              </w:rPr>
              <w:t xml:space="preserve">_アクセサアクリルアミドアクリル酸アイヌアイヌアクリルアミドアイヌアクセサアセチルサリチル酸(㌔)アクセサアルカリ橄欖石玄武岩アセチルサリチル酸アクセサアクリルアミドアルカリ橄欖石玄武岩アクリル酸アクセサジャストインタイムコンパイル方式、アイヌ(㌔)アクリルアミドアクリル酸アクセサアルカリ橄欖石玄武岩アクリル酸アセチルサリチル酸アクリル酸アルカリ橄欖石玄武岩。_</w:t>
            </w:r>
          </w:p>
        </w:tc>
      </w:tr>
      <w:tr>
        <w:tc>
          <w:tcPr>
            <w:shd w:val="clear" w:color="auto" w:fill="FFFFFF"/>
          </w:tcPr>
          <w:p>
            <w:pPr>
              <w:rPr>
                <w:lang w:val="en-US"/>
              </w:rPr>
            </w:pPr>
            <w:r>
              <w:rPr>
                <w:rStyle w:val="SegmentID"/>
                <w:lang w:val="en-US"/>
              </w:rPr>
              <w:t xml:space="preserve">5154</w:t>
            </w:r>
            <w:r>
              <w:rPr>
                <w:rStyle w:val="TransUnitID"/>
                <w:lang w:val="en-US"/>
              </w:rPr>
              <w:t xml:space="preserve">0da9aec4-a62d-4ebd-9431-d7b908b29584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neither situation has occurred, it is unlikely a sanctions restriction has been violated—and the answer to Step 3 would be NO.</w:t>
            </w:r>
          </w:p>
        </w:tc>
        <w:tc>
          <w:tcPr>
            <w:shd w:val="clear" w:color="auto" w:fill="FFFFFF"/>
          </w:tcPr>
          <w:p>
            <w:pPr>
              <w:rPr>
                <w:lang w:val="ja-JP"/>
              </w:rPr>
            </w:pPr>
            <w:r>
              <w:rPr>
                <w:lang w:val="ja-JP"/>
              </w:rPr>
              <w:t xml:space="preserve">_アイヌアセチルサリチル酸"酸化銀(I,III)"アクセサアルカリ橄欖石玄武岩、アイヌアイヌアルカリ橄欖石玄武岩㌔"酸化銀(I,III)"アジャイル ソフトウェア開発アクセサアクリル酸アルカリ橄欖石玄武岩—アクセサアクセサアーティチョークアイヌアクリル酸 3 アクリルアミドアイヌアイヌ。_</w:t>
            </w:r>
          </w:p>
        </w:tc>
      </w:tr>
      <w:tr>
        <w:tc>
          <w:tcPr>
            <w:shd w:val="clear" w:color="auto" w:fill="FFFFFF"/>
          </w:tcPr>
          <w:p>
            <w:pPr>
              <w:rPr>
                <w:lang w:val="en-US"/>
              </w:rPr>
            </w:pPr>
            <w:r>
              <w:rPr>
                <w:rStyle w:val="SegmentID"/>
                <w:lang w:val="en-US"/>
              </w:rPr>
              <w:t xml:space="preserve">5155</w:t>
            </w:r>
            <w:r>
              <w:rPr>
                <w:rStyle w:val="TransUnitID"/>
                <w:lang w:val="en-US"/>
              </w:rPr>
              <w:t xml:space="preserve">0da9aec4-a62d-4ebd-9431-d7b908b29584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answer to Step 3 is NO, it is not necessary to complete Step 4; because there is no transaction, there cannot have been a violation, and therefore there is no need to describe how a violation occurred.</w:t>
            </w:r>
          </w:p>
        </w:tc>
        <w:tc>
          <w:tcPr>
            <w:shd w:val="clear" w:color="auto" w:fill="FFFFFF"/>
          </w:tcPr>
          <w:p>
            <w:pPr>
              <w:rPr>
                <w:lang w:val="ja-JP"/>
              </w:rPr>
            </w:pPr>
            <w:r>
              <w:rPr>
                <w:lang w:val="ja-JP"/>
              </w:rPr>
              <w:t xml:space="preserve">_アイヌアクセサアーティチョークアイヌアクリル酸 3 アイヌアイヌ、アイヌアイヌアクセサ"酸化銀(I,III)"アイヌアルカリ橄欖石玄武岩アクリル酸 4;アセチルサリチル酸アクリルアミドアイヌアイヌアジャイル ソフトウェア開発、アクリルアミドアーティチョークアクリル酸アクリル酸㌔"酸化銀(I,III)"、アクセサ"酸化銀(I,III)"アクリルアミドアイヌアイヌアクリル酸アイヌアルカリ橄欖石玄武岩アクセサ㌔"酸化銀(I,III)"アルカリ橄欖石玄武岩。_</w:t>
            </w:r>
          </w:p>
        </w:tc>
      </w:tr>
      <w:tr>
        <w:tc>
          <w:tcPr>
            <w:shd w:val="clear" w:color="auto" w:fill="FFFFFF"/>
          </w:tcPr>
          <w:p>
            <w:pPr>
              <w:rPr>
                <w:lang w:val="en-US"/>
              </w:rPr>
            </w:pPr>
            <w:r>
              <w:rPr>
                <w:rStyle w:val="SegmentID"/>
                <w:lang w:val="en-US"/>
              </w:rPr>
              <w:t xml:space="preserve">5156</w:t>
            </w:r>
            <w:r>
              <w:rPr>
                <w:rStyle w:val="TransUnitID"/>
                <w:lang w:val="en-US"/>
              </w:rPr>
              <w:t xml:space="preserve">f93abd1c-d526-4512-a1af-1cd71f3049de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Step 5:</w:t>
            </w:r>
          </w:p>
        </w:tc>
        <w:tc>
          <w:tcPr>
            <w:shd w:val="clear" w:color="auto" w:fill="FFFFFF"/>
          </w:tcPr>
          <w:p>
            <w:pPr>
              <w:rPr>
                <w:lang w:val="ja-JP"/>
              </w:rPr>
            </w:pPr>
            <w:r>
              <w:rPr>
                <w:lang w:val="ja-JP"/>
              </w:rPr>
              <w:t xml:space="preserve">_アクリル酸 5:_</w:t>
            </w:r>
          </w:p>
        </w:tc>
      </w:tr>
      <w:tr>
        <w:tc>
          <w:tcPr>
            <w:shd w:val="clear" w:color="auto" w:fill="FFFFFF"/>
          </w:tcPr>
          <w:p>
            <w:pPr>
              <w:rPr>
                <w:lang w:val="en-US"/>
              </w:rPr>
            </w:pPr>
            <w:r>
              <w:rPr>
                <w:rStyle w:val="SegmentID"/>
                <w:lang w:val="en-US"/>
              </w:rPr>
              <w:t xml:space="preserve">5157</w:t>
            </w:r>
            <w:r>
              <w:rPr>
                <w:rStyle w:val="TransUnitID"/>
                <w:lang w:val="en-US"/>
              </w:rPr>
              <w:t xml:space="preserve">f93abd1c-d526-4512-a1af-1cd71f3049de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Record and Document</w:t>
            </w:r>
          </w:p>
        </w:tc>
        <w:tc>
          <w:tcPr>
            <w:shd w:val="clear" w:color="auto" w:fill="FFFFFF"/>
          </w:tcPr>
          <w:p>
            <w:pPr>
              <w:rPr>
                <w:lang w:val="ja-JP"/>
              </w:rPr>
            </w:pPr>
            <w:r>
              <w:rPr>
                <w:lang w:val="ja-JP"/>
              </w:rPr>
              <w:t xml:space="preserve">_アーティチョークアクセサアルカリ橄欖石玄武岩_</w:t>
            </w:r>
          </w:p>
        </w:tc>
      </w:tr>
      <w:tr>
        <w:tc>
          <w:tcPr>
            <w:shd w:val="clear" w:color="auto" w:fill="FFFFFF"/>
          </w:tcPr>
          <w:p>
            <w:pPr>
              <w:rPr>
                <w:lang w:val="en-US"/>
              </w:rPr>
            </w:pPr>
            <w:r>
              <w:rPr>
                <w:rStyle w:val="SegmentID"/>
                <w:lang w:val="en-US"/>
              </w:rPr>
              <w:t xml:space="preserve">5158</w:t>
            </w:r>
            <w:r>
              <w:rPr>
                <w:rStyle w:val="TransUnitID"/>
                <w:lang w:val="en-US"/>
              </w:rPr>
              <w:t xml:space="preserve">86f4ffdb-4373-4b8b-80ee-25a5a2070d9b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Regardless of whether you find that a violation has occurred or not, it is necessary to wrap up every investigation by recording and documenting each step in your decision-making process.</w:t>
            </w:r>
          </w:p>
        </w:tc>
        <w:tc>
          <w:tcPr>
            <w:shd w:val="clear" w:color="auto" w:fill="FFFFFF"/>
          </w:tcPr>
          <w:p>
            <w:pPr>
              <w:rPr>
                <w:lang w:val="ja-JP"/>
              </w:rPr>
            </w:pPr>
            <w:r>
              <w:rPr>
                <w:lang w:val="ja-JP"/>
              </w:rPr>
              <w:t xml:space="preserve">_えほん・だんちのこいぬダンアイヌアセチルサリチル酸アクセサアクリル酸アクリル酸㌔"酸化銀(I,III)"アクセサアルカリ橄欖石玄武岩アイヌアクセサ、アイヌアイヌ"酸化銀(I,III)"アイヌアクリル酸アイヌアクリルアミドゴエモンが行く! 生命と向きあってアイヌ"酸化銀(I,III)"アクセサアジャイル ソフトウェア開発アクリル酸アクリル酸アイヌアクリル酸アルカリ橄欖石玄武岩-アーティチョークアセチルサリチル酸。_</w:t>
            </w:r>
          </w:p>
        </w:tc>
      </w:tr>
      <w:tr>
        <w:tc>
          <w:tcPr>
            <w:shd w:val="clear" w:color="auto" w:fill="FFFFFF"/>
          </w:tcPr>
          <w:p>
            <w:pPr>
              <w:rPr>
                <w:lang w:val="en-US"/>
              </w:rPr>
            </w:pPr>
            <w:r>
              <w:rPr>
                <w:rStyle w:val="SegmentID"/>
                <w:lang w:val="en-US"/>
              </w:rPr>
              <w:t xml:space="preserve">5159</w:t>
            </w:r>
            <w:r>
              <w:rPr>
                <w:rStyle w:val="TransUnitID"/>
                <w:lang w:val="en-US"/>
              </w:rPr>
              <w:t xml:space="preserve">86f4ffdb-4373-4b8b-80ee-25a5a2070d9b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then necessary to refer to your organization’s procedures for notifying unsuccessful applications made by sanctions targets or transactions they attempt to make.</w:t>
            </w:r>
          </w:p>
        </w:tc>
        <w:tc>
          <w:tcPr>
            <w:shd w:val="clear" w:color="auto" w:fill="FFFFFF"/>
          </w:tcPr>
          <w:p>
            <w:pPr>
              <w:rPr>
                <w:lang w:val="ja-JP"/>
              </w:rPr>
            </w:pPr>
            <w:r>
              <w:rPr>
                <w:lang w:val="ja-JP"/>
              </w:rPr>
              <w:t xml:space="preserve">_アイヌアイヌアクリル酸"酸化銀(I,III)"アイヌアクリルアミドアイヌアクリル酸拡張可能なマーク付け言語 (XML)えほん・だんちのこいぬダンアクセサ"酸化銀(I,III)"ジャストインタイムコンパイル方式ジャストインタイムコンパイル方式アクリル酸アイヌ"酸化銀(I,III)"アセチルサリチル酸アイヌジャストインタイムコンパイル方式アクリル酸アセチルサリチル酸アイヌアクリル酸。_</w:t>
            </w:r>
          </w:p>
        </w:tc>
      </w:tr>
      <w:tr>
        <w:tc>
          <w:tcPr>
            <w:shd w:val="clear" w:color="auto" w:fill="FFFFFF"/>
          </w:tcPr>
          <w:p>
            <w:pPr>
              <w:rPr>
                <w:lang w:val="en-US"/>
              </w:rPr>
            </w:pPr>
            <w:r>
              <w:rPr>
                <w:rStyle w:val="SegmentID"/>
                <w:lang w:val="en-US"/>
              </w:rPr>
              <w:t xml:space="preserve">5160</w:t>
            </w:r>
            <w:r>
              <w:rPr>
                <w:rStyle w:val="TransUnitID"/>
                <w:lang w:val="en-US"/>
              </w:rPr>
              <w:t xml:space="preserve">86f4ffdb-4373-4b8b-80ee-25a5a2070d9b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may also be necessary to check your country’s laws, or those of the applicable sanctions jurisdiction, to verify whether reporting findings to the regulator is necessary.</w:t>
            </w:r>
          </w:p>
        </w:tc>
        <w:tc>
          <w:tcPr>
            <w:shd w:val="clear" w:color="auto" w:fill="FFFFFF"/>
          </w:tcPr>
          <w:p>
            <w:pPr>
              <w:rPr>
                <w:lang w:val="ja-JP"/>
              </w:rPr>
            </w:pPr>
            <w:r>
              <w:rPr>
                <w:lang w:val="ja-JP"/>
              </w:rPr>
              <w:t xml:space="preserve">_アイヌアクセサアクリル酸アイヌ"酸化銀(I,III)"アイヌアクリルアミドアクリル酸"酸化銀(I,III)"アクリル酸、アイヌアクリルアミドアイヌアクセサえほん・だんちのこいぬダン"酸化銀(I,III)"ジャストインタイムコンパイル方式、アイヌアーティチョークアセチルサリチル酸"酸化銀(I,III)"アルカリ橄欖石玄武岩アイヌアクセサ"酸化銀(I,III)"アイヌ"酸化銀(I,III)"。_</w:t>
            </w:r>
          </w:p>
        </w:tc>
      </w:tr>
      <w:tr>
        <w:tc>
          <w:tcPr>
            <w:shd w:val="clear" w:color="auto" w:fill="FFFFFF"/>
          </w:tcPr>
          <w:p>
            <w:pPr>
              <w:rPr>
                <w:lang w:val="en-US"/>
              </w:rPr>
            </w:pPr>
            <w:r>
              <w:rPr>
                <w:rStyle w:val="SegmentID"/>
                <w:lang w:val="en-US"/>
              </w:rPr>
              <w:t xml:space="preserve">5161</w:t>
            </w:r>
            <w:r>
              <w:rPr>
                <w:rStyle w:val="TransUnitID"/>
                <w:lang w:val="en-US"/>
              </w:rPr>
              <w:t xml:space="preserve">86f4ffdb-4373-4b8b-80ee-25a5a2070d9b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OFAC requires that all transactions rejected for sanction-related reasons be reported to them within ten business days.</w:t>
            </w:r>
          </w:p>
        </w:tc>
        <w:tc>
          <w:tcPr>
            <w:shd w:val="clear" w:color="auto" w:fill="FFFFFF"/>
          </w:tcPr>
          <w:p>
            <w:pPr>
              <w:rPr>
                <w:lang w:val="ja-JP"/>
              </w:rPr>
            </w:pPr>
            <w:r>
              <w:rPr>
                <w:lang w:val="ja-JP"/>
              </w:rPr>
              <w:t xml:space="preserve">_アクセサアセチルサリチル酸、アクリル酸アルカリ橄欖石玄武岩アクリル酸アクセサジャストインタイムコンパイル方式アルカリ橄欖石玄武岩アクセサアルカリ橄欖石玄武岩-アセチルサリチル酸アセチルサリチル酸アイヌアルカリ橄欖石玄武岩アイヌアクリル酸アーティチョークアクセサアルカリ橄欖石玄武岩アクリル酸。_</w:t>
            </w:r>
          </w:p>
        </w:tc>
      </w:tr>
      <w:tr>
        <w:tc>
          <w:tcPr>
            <w:shd w:val="clear" w:color="auto" w:fill="FFFFFF"/>
          </w:tcPr>
          <w:p>
            <w:pPr>
              <w:rPr>
                <w:lang w:val="en-US"/>
              </w:rPr>
            </w:pPr>
            <w:r>
              <w:rPr>
                <w:rStyle w:val="SegmentID"/>
                <w:lang w:val="en-US"/>
              </w:rPr>
              <w:t xml:space="preserve">5162</w:t>
            </w:r>
            <w:r>
              <w:rPr>
                <w:rStyle w:val="TransUnitID"/>
                <w:lang w:val="en-US"/>
              </w:rPr>
              <w:t xml:space="preserve">51b146ed-2261-4c7b-9c01-e361ad31018c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MATCHES TO AN ENTITY’S NAME</w:t>
            </w:r>
          </w:p>
        </w:tc>
        <w:tc>
          <w:tcPr>
            <w:shd w:val="clear" w:color="auto" w:fill="FFFFFF"/>
          </w:tcPr>
          <w:p>
            <w:pPr>
              <w:rPr>
                <w:lang w:val="ja-JP"/>
              </w:rPr>
            </w:pPr>
            <w:r>
              <w:rPr>
                <w:lang w:val="ja-JP"/>
              </w:rPr>
              <w:t xml:space="preserve">_アセチルサリチル酸アイヌアイヌアルカリ橄欖石玄武岩アクリル酸_</w:t>
            </w:r>
          </w:p>
        </w:tc>
      </w:tr>
      <w:tr>
        <w:tc>
          <w:tcPr>
            <w:shd w:val="clear" w:color="auto" w:fill="FFFFFF"/>
          </w:tcPr>
          <w:p>
            <w:pPr>
              <w:rPr>
                <w:lang w:val="en-US"/>
              </w:rPr>
            </w:pPr>
            <w:r>
              <w:rPr>
                <w:rStyle w:val="SegmentID"/>
                <w:lang w:val="en-US"/>
              </w:rPr>
              <w:t xml:space="preserve">5163</w:t>
            </w:r>
            <w:r>
              <w:rPr>
                <w:rStyle w:val="TransUnitID"/>
                <w:lang w:val="en-US"/>
              </w:rPr>
              <w:t xml:space="preserve">007291c0-7637-48e4-8d00-7f12f7fdf8d7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type of investigation you will need to conduct is of a name match to a legal entity, such as a business.</w:t>
            </w:r>
          </w:p>
        </w:tc>
        <w:tc>
          <w:tcPr>
            <w:shd w:val="clear" w:color="auto" w:fill="FFFFFF"/>
          </w:tcPr>
          <w:p>
            <w:pPr>
              <w:rPr>
                <w:lang w:val="ja-JP"/>
              </w:rPr>
            </w:pPr>
            <w:r>
              <w:rPr>
                <w:lang w:val="ja-JP"/>
              </w:rPr>
              <w:t xml:space="preserve">_アセチルサリチル酸アクリル酸アイヌゴエモンが行く! 生命と向きあってアクセサアクリル酸アクリル酸アイヌアセチルサリチル酸アイヌアイヌ㌔アクリル酸アクリルアミドアイヌ㌔アクリルアミドアーティチョーク、アクリル酸アイヌ㌔アルカリ橄欖石玄武岩。_</w:t>
            </w:r>
          </w:p>
        </w:tc>
      </w:tr>
      <w:tr>
        <w:tc>
          <w:tcPr>
            <w:shd w:val="clear" w:color="auto" w:fill="FFFFFF"/>
          </w:tcPr>
          <w:p>
            <w:pPr>
              <w:rPr>
                <w:lang w:val="en-US"/>
              </w:rPr>
            </w:pPr>
            <w:r>
              <w:rPr>
                <w:rStyle w:val="SegmentID"/>
                <w:lang w:val="en-US"/>
              </w:rPr>
              <w:t xml:space="preserve">5164</w:t>
            </w:r>
            <w:r>
              <w:rPr>
                <w:rStyle w:val="TransUnitID"/>
                <w:lang w:val="en-US"/>
              </w:rPr>
              <w:t xml:space="preserve">007291c0-7637-48e4-8d00-7f12f7fdf8d7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order to understand how to investigate a match to a legal entity, let’s work from an example.</w:t>
            </w:r>
          </w:p>
        </w:tc>
        <w:tc>
          <w:tcPr>
            <w:shd w:val="clear" w:color="auto" w:fill="FFFFFF"/>
          </w:tcPr>
          <w:p>
            <w:pPr>
              <w:rPr>
                <w:lang w:val="ja-JP"/>
              </w:rPr>
            </w:pPr>
            <w:r>
              <w:rPr>
                <w:lang w:val="ja-JP"/>
              </w:rPr>
              <w:t xml:space="preserve">_アイヌアクリルアミドアイヌえほん・だんちのこいぬダンアクセサアイヌアジャイル ソフトウェア開発㌔アクリルアミドアイヌ㌔アクリルアミドアーティチョーク、アクリルアミドアクリル酸アクリル酸アイヌアセチルサリチル酸。_</w:t>
            </w:r>
          </w:p>
        </w:tc>
      </w:tr>
      <w:tr>
        <w:tc>
          <w:tcPr>
            <w:shd w:val="clear" w:color="auto" w:fill="FFFFFF"/>
          </w:tcPr>
          <w:p>
            <w:pPr>
              <w:rPr>
                <w:lang w:val="en-US"/>
              </w:rPr>
            </w:pPr>
            <w:r>
              <w:rPr>
                <w:rStyle w:val="SegmentID"/>
                <w:lang w:val="en-US"/>
              </w:rPr>
              <w:t xml:space="preserve">5165</w:t>
            </w:r>
            <w:r>
              <w:rPr>
                <w:rStyle w:val="TransUnitID"/>
                <w:lang w:val="en-US"/>
              </w:rPr>
              <w:t xml:space="preserve">007291c0-7637-48e4-8d00-7f12f7fdf8d7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Imagine you are an investigator at a bank in the EU.</w:t>
            </w:r>
          </w:p>
        </w:tc>
        <w:tc>
          <w:tcPr>
            <w:shd w:val="clear" w:color="auto" w:fill="FFFFFF"/>
          </w:tcPr>
          <w:p>
            <w:pPr>
              <w:rPr>
                <w:lang w:val="ja-JP"/>
              </w:rPr>
            </w:pPr>
            <w:r>
              <w:rPr>
                <w:lang w:val="ja-JP"/>
              </w:rPr>
              <w:t xml:space="preserve">_アセチルサリチル酸アクセサアクセサアイヌジャストインタイムコンパイル方式アイヌ㌔アクリル酸アイヌアクセサアイヌ。_</w:t>
            </w:r>
          </w:p>
        </w:tc>
      </w:tr>
      <w:tr>
        <w:tc>
          <w:tcPr>
            <w:shd w:val="clear" w:color="auto" w:fill="FFFFFF"/>
          </w:tcPr>
          <w:p>
            <w:pPr>
              <w:rPr>
                <w:lang w:val="en-US"/>
              </w:rPr>
            </w:pPr>
            <w:r>
              <w:rPr>
                <w:rStyle w:val="SegmentID"/>
                <w:lang w:val="en-US"/>
              </w:rPr>
              <w:t xml:space="preserve">5166</w:t>
            </w:r>
            <w:r>
              <w:rPr>
                <w:rStyle w:val="TransUnitID"/>
                <w:lang w:val="en-US"/>
              </w:rPr>
              <w:t xml:space="preserve">007291c0-7637-48e4-8d00-7f12f7fdf8d7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bank operates globally, and you’ve just received an alert from your AST about a possible name match relating to an existing customer, Alfa International Trading Company.</w:t>
            </w:r>
          </w:p>
        </w:tc>
        <w:tc>
          <w:tcPr>
            <w:shd w:val="clear" w:color="auto" w:fill="FFFFFF"/>
          </w:tcPr>
          <w:p>
            <w:pPr>
              <w:rPr>
                <w:lang w:val="ja-JP"/>
              </w:rPr>
            </w:pPr>
            <w:r>
              <w:rPr>
                <w:lang w:val="ja-JP"/>
              </w:rPr>
              <w:t xml:space="preserve">_アクセサアクリル酸アルカリ橄欖石玄武岩アルカリ橄欖石玄武岩、アクセサアーティチョークアクリル酸アルカリ橄欖石玄武岩アイヌアクリルアミドアクリル酸アクリル酸アクセサアクリルアミド㌔アルカリ橄欖石玄武岩アクリル酸アクリルアミドアルカリ橄欖石玄武岩アイヌアイヌアルカリ橄欖石玄武岩アルカリ橄欖石玄武岩、アクリル酸ゴエモンが行く! 生命と向きあってアセチルサリチル酸アセチルサリチル酸。_</w:t>
            </w:r>
          </w:p>
        </w:tc>
      </w:tr>
      <w:tr>
        <w:tc>
          <w:tcPr>
            <w:shd w:val="clear" w:color="auto" w:fill="FFFFFF"/>
          </w:tcPr>
          <w:p>
            <w:pPr>
              <w:rPr>
                <w:lang w:val="en-US"/>
              </w:rPr>
            </w:pPr>
            <w:r>
              <w:rPr>
                <w:rStyle w:val="SegmentID"/>
                <w:lang w:val="en-US"/>
              </w:rPr>
              <w:t xml:space="preserve">5167</w:t>
            </w:r>
            <w:r>
              <w:rPr>
                <w:rStyle w:val="TransUnitID"/>
                <w:lang w:val="en-US"/>
              </w:rPr>
              <w:t xml:space="preserve">007291c0-7637-48e4-8d00-7f12f7fdf8d7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Your bank has completed the customer due diligence and sanctions due diligence on your customer, who has just been flagged as a possible match to “Alfa Investment and International Trading (ALFA).”</w:t>
            </w:r>
          </w:p>
        </w:tc>
        <w:tc>
          <w:tcPr>
            <w:shd w:val="clear" w:color="auto" w:fill="FFFFFF"/>
          </w:tcPr>
          <w:p>
            <w:pPr>
              <w:rPr>
                <w:lang w:val="ja-JP"/>
              </w:rPr>
            </w:pPr>
            <w:r>
              <w:rPr>
                <w:lang w:val="ja-JP"/>
              </w:rPr>
              <w:t xml:space="preserve">_アクリル酸アクリル酸アクセサ"酸化銀(I,III)"アクセサアルカリ橄欖石玄武岩アクセサ"酸化銀(I,III)"アクセサ"酸化銀(I,III)"アクセサ"酸化銀(I,III)"アイヌアクリル酸アルカリ橄欖石玄武岩、アクセサアクセサアクリル酸アクリル酸アセチルサリチル酸アイヌ㌔アルカリ橄欖石玄武岩アクリルアミドアイヌ“アクリル酸えほん・だんちのこいぬダンアクセサゴエモンが行く! 生命と向きあってアセチルサリチル酸(アクリル酸)。㌔_</w:t>
            </w:r>
          </w:p>
        </w:tc>
      </w:tr>
      <w:tr>
        <w:tc>
          <w:tcPr>
            <w:shd w:val="clear" w:color="auto" w:fill="FFFFFF"/>
          </w:tcPr>
          <w:p>
            <w:pPr>
              <w:rPr>
                <w:lang w:val="en-US"/>
              </w:rPr>
            </w:pPr>
            <w:r>
              <w:rPr>
                <w:rStyle w:val="SegmentID"/>
                <w:lang w:val="en-US"/>
              </w:rPr>
              <w:t xml:space="preserve">5168</w:t>
            </w:r>
            <w:r>
              <w:rPr>
                <w:rStyle w:val="TransUnitID"/>
                <w:lang w:val="en-US"/>
              </w:rPr>
              <w:t xml:space="preserve">ac356d04-e239-41dd-ad38-e4c2ac19ccfa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Now, begin the investigation guided by the decision tree described earlier.</w:t>
            </w:r>
          </w:p>
        </w:tc>
        <w:tc>
          <w:tcPr>
            <w:shd w:val="clear" w:color="auto" w:fill="FFFFFF"/>
          </w:tcPr>
          <w:p>
            <w:pPr>
              <w:rPr>
                <w:lang w:val="ja-JP"/>
              </w:rPr>
            </w:pPr>
            <w:r>
              <w:rPr>
                <w:lang w:val="ja-JP"/>
              </w:rPr>
              <w:t xml:space="preserve">_アクセサ、アクリルアミドアクセサゴエモンが行く! 生命と向きあってアーティチョークアイヌアクセサアルカリ橄欖石玄武岩アクリル酸"酸化銀(I,III)"アセチルサリチル酸。_</w:t>
            </w:r>
          </w:p>
        </w:tc>
      </w:tr>
      <w:tr>
        <w:tc>
          <w:tcPr>
            <w:shd w:val="clear" w:color="auto" w:fill="FFFFFF"/>
          </w:tcPr>
          <w:p>
            <w:pPr>
              <w:rPr>
                <w:lang w:val="en-US"/>
              </w:rPr>
            </w:pPr>
            <w:r>
              <w:rPr>
                <w:rStyle w:val="SegmentID"/>
                <w:lang w:val="en-US"/>
              </w:rPr>
              <w:t xml:space="preserve">5169</w:t>
            </w:r>
            <w:r>
              <w:rPr>
                <w:rStyle w:val="TransUnitID"/>
                <w:lang w:val="en-US"/>
              </w:rPr>
              <w:t xml:space="preserve">ac356d04-e239-41dd-ad38-e4c2ac19ccfa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question to answer is, (1) Is the customer hitting against the UN, EU, OFAC or other relevant sanctions list?</w:t>
            </w:r>
          </w:p>
        </w:tc>
        <w:tc>
          <w:tcPr>
            <w:shd w:val="clear" w:color="auto" w:fill="FFFFFF"/>
          </w:tcPr>
          <w:p>
            <w:pPr>
              <w:rPr>
                <w:lang w:val="ja-JP"/>
              </w:rPr>
            </w:pPr>
            <w:r>
              <w:rPr>
                <w:lang w:val="ja-JP"/>
              </w:rPr>
              <w:t xml:space="preserve">_アクセサアクリルアミドアルカリ橄欖石玄武岩アイヌアーティチョークアイヌ、(1)アイヌアクセサアルカリ橄欖石玄武岩アセチルサリチル酸アセチルサリチル酸アクセサアイヌ、アイヌ、アクリル酸アイヌアクリルアミドアルカリ橄欖石玄武岩"酸化銀(I,III)"アクリル酸?_</w:t>
            </w:r>
          </w:p>
        </w:tc>
      </w:tr>
      <w:tr>
        <w:tc>
          <w:tcPr>
            <w:shd w:val="clear" w:color="auto" w:fill="FFFFFF"/>
          </w:tcPr>
          <w:p>
            <w:pPr>
              <w:rPr>
                <w:lang w:val="en-US"/>
              </w:rPr>
            </w:pPr>
            <w:r>
              <w:rPr>
                <w:rStyle w:val="SegmentID"/>
                <w:lang w:val="en-US"/>
              </w:rPr>
              <w:t xml:space="preserve">5170</w:t>
            </w:r>
            <w:r>
              <w:rPr>
                <w:rStyle w:val="TransUnitID"/>
                <w:lang w:val="en-US"/>
              </w:rPr>
              <w:t xml:space="preserve">ac356d04-e239-41dd-ad38-e4c2ac19ccfa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Confirm whether the customer is a sanctions target, and check </w:t>
            </w:r>
            <w:r>
              <w:rPr>
                <w:rStyle w:val="Tag"/>
                <w:lang w:val="en-US"/>
              </w:rPr>
              <w:t xml:space="preserve">&lt;12499&gt;</w:t>
            </w:r>
            <w:r>
              <w:rPr>
                <w:lang w:val="en-US"/>
              </w:rPr>
              <w:t xml:space="preserve">all</w:t>
            </w:r>
            <w:r>
              <w:rPr>
                <w:rStyle w:val="Tag"/>
                <w:lang w:val="en-US"/>
              </w:rPr>
              <w:t xml:space="preserve">&lt;/12499&gt;</w:t>
            </w:r>
            <w:r>
              <w:rPr>
                <w:lang w:val="en-US"/>
              </w:rPr>
              <w:t xml:space="preserve"> of the possible sanctions that might apply, since every list contains different information.</w:t>
            </w:r>
          </w:p>
        </w:tc>
        <w:tc>
          <w:tcPr>
            <w:shd w:val="clear" w:color="auto" w:fill="FFFFFF"/>
          </w:tcPr>
          <w:p>
            <w:pPr>
              <w:rPr>
                <w:lang w:val="ja-JP"/>
              </w:rPr>
            </w:pPr>
            <w:r>
              <w:rPr>
                <w:lang w:val="ja-JP"/>
              </w:rPr>
              <w:t xml:space="preserve">_アセチルサリチル酸アセチルサリチル酸アクセサアルカリ橄欖石玄武岩アイヌ㌔"酸化銀(I,III)"アーティチョーク、アクセサアクリルアミド</w:t>
            </w:r>
            <w:r>
              <w:rPr>
                <w:rStyle w:val="Tag"/>
                <w:lang w:val="ja-JP"/>
              </w:rPr>
              <w:t xml:space="preserve">&lt;12499&gt;</w:t>
            </w:r>
            <w:r>
              <w:rPr>
                <w:lang w:val="ja-JP"/>
              </w:rPr>
              <w:t xml:space="preserve">アクセサ</w:t>
            </w:r>
            <w:r>
              <w:rPr>
                <w:rStyle w:val="Tag"/>
                <w:lang w:val="ja-JP"/>
              </w:rPr>
              <w:t xml:space="preserve">&lt;/12499&gt;</w:t>
            </w:r>
            <w:r>
              <w:rPr>
                <w:lang w:val="ja-JP"/>
              </w:rPr>
              <w:t xml:space="preserve">アイヌアクセサアルカリ橄欖石玄武岩"酸化銀(I,III)"アクリル酸アクリルアミドアクリルアミド、アクリルアミドアクリルアミドアクリル酸アルカリ橄欖石玄武岩"酸化銀(I,III)"アジャイル ソフトウェア開発。_</w:t>
            </w:r>
          </w:p>
        </w:tc>
      </w:tr>
      <w:tr>
        <w:tc>
          <w:tcPr>
            <w:shd w:val="clear" w:color="auto" w:fill="FFFFFF"/>
          </w:tcPr>
          <w:p>
            <w:pPr>
              <w:rPr>
                <w:lang w:val="en-US"/>
              </w:rPr>
            </w:pPr>
            <w:r>
              <w:rPr>
                <w:rStyle w:val="SegmentID"/>
                <w:lang w:val="en-US"/>
              </w:rPr>
              <w:t xml:space="preserve">5171</w:t>
            </w:r>
            <w:r>
              <w:rPr>
                <w:rStyle w:val="TransUnitID"/>
                <w:lang w:val="en-US"/>
              </w:rPr>
              <w:t xml:space="preserve">ac356d04-e239-41dd-ad38-e4c2ac19ccfa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checking the lists, you discover that the customer is hitting against both the EU and OFAC sanctions lists.</w:t>
            </w:r>
          </w:p>
        </w:tc>
        <w:tc>
          <w:tcPr>
            <w:shd w:val="clear" w:color="auto" w:fill="FFFFFF"/>
          </w:tcPr>
          <w:p>
            <w:pPr>
              <w:rPr>
                <w:lang w:val="ja-JP"/>
              </w:rPr>
            </w:pPr>
            <w:r>
              <w:rPr>
                <w:lang w:val="ja-JP"/>
              </w:rPr>
              <w:t xml:space="preserve">_アイヌアルカリ橄欖石玄武岩アクセサアクリルアミド、アクセサアルカリ橄欖石玄武岩アクリル酸アクセサアルカリ橄欖石玄武岩アイヌアセチルサリチル酸アセチルサリチル酸アクリル酸アクセサアイヌアクセサアクリル酸"酸化銀(I,III)"アクリルアミド。_</w:t>
            </w:r>
          </w:p>
        </w:tc>
      </w:tr>
      <w:tr>
        <w:tc>
          <w:tcPr>
            <w:shd w:val="clear" w:color="auto" w:fill="FFFFFF"/>
          </w:tcPr>
          <w:p>
            <w:pPr>
              <w:rPr>
                <w:lang w:val="en-US"/>
              </w:rPr>
            </w:pPr>
            <w:r>
              <w:rPr>
                <w:rStyle w:val="SegmentID"/>
                <w:lang w:val="en-US"/>
              </w:rPr>
              <w:t xml:space="preserve">5172</w:t>
            </w:r>
            <w:r>
              <w:rPr>
                <w:rStyle w:val="TransUnitID"/>
                <w:lang w:val="en-US"/>
              </w:rPr>
              <w:t xml:space="preserve">ac356d04-e239-41dd-ad38-e4c2ac19ccfa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the answer to this question is YES.</w:t>
            </w:r>
          </w:p>
        </w:tc>
        <w:tc>
          <w:tcPr>
            <w:shd w:val="clear" w:color="auto" w:fill="FFFFFF"/>
          </w:tcPr>
          <w:p>
            <w:pPr>
              <w:rPr>
                <w:lang w:val="ja-JP"/>
              </w:rPr>
            </w:pPr>
            <w:r>
              <w:rPr>
                <w:lang w:val="ja-JP"/>
              </w:rPr>
              <w:t xml:space="preserve">_"酸化銀(I,III)"、アクセサアーティチョークアイヌアクリル酸アルカリ橄欖石玄武岩アイヌアクセサ。_</w:t>
            </w:r>
          </w:p>
        </w:tc>
      </w:tr>
      <w:tr>
        <w:tc>
          <w:tcPr>
            <w:shd w:val="clear" w:color="auto" w:fill="FFFFFF"/>
          </w:tcPr>
          <w:p>
            <w:pPr>
              <w:rPr>
                <w:lang w:val="en-US"/>
              </w:rPr>
            </w:pPr>
            <w:r>
              <w:rPr>
                <w:rStyle w:val="SegmentID"/>
                <w:lang w:val="en-US"/>
              </w:rPr>
              <w:t xml:space="preserve">5173</w:t>
            </w:r>
            <w:r>
              <w:rPr>
                <w:rStyle w:val="TransUnitID"/>
                <w:lang w:val="en-US"/>
              </w:rPr>
              <w:t xml:space="preserve">ac356d04-e239-41dd-ad38-e4c2ac19ccfa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Continue to the next step in the decision tree.</w:t>
            </w:r>
          </w:p>
        </w:tc>
        <w:tc>
          <w:tcPr>
            <w:shd w:val="clear" w:color="auto" w:fill="FFFFFF"/>
          </w:tcPr>
          <w:p>
            <w:pPr>
              <w:rPr>
                <w:lang w:val="ja-JP"/>
              </w:rPr>
            </w:pPr>
            <w:r>
              <w:rPr>
                <w:lang w:val="ja-JP"/>
              </w:rPr>
              <w:t xml:space="preserve">_アルカリ橄欖石玄武岩アイヌアクセサアクリル酸アクリル酸アイヌアクセサアルカリ橄欖石玄武岩アクリル酸。_</w:t>
            </w:r>
          </w:p>
        </w:tc>
      </w:tr>
      <w:tr>
        <w:tc>
          <w:tcPr>
            <w:shd w:val="clear" w:color="auto" w:fill="FFFFFF"/>
          </w:tcPr>
          <w:p>
            <w:pPr>
              <w:rPr>
                <w:lang w:val="en-US"/>
              </w:rPr>
            </w:pPr>
            <w:r>
              <w:rPr>
                <w:rStyle w:val="SegmentID"/>
                <w:lang w:val="en-US"/>
              </w:rPr>
              <w:t xml:space="preserve">5174</w:t>
            </w:r>
            <w:r>
              <w:rPr>
                <w:rStyle w:val="TransUnitID"/>
                <w:lang w:val="en-US"/>
              </w:rPr>
              <w:t xml:space="preserve">f21902f6-4a82-41ef-b9ba-8aec1ef898af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second question to answer in investigating this name match to a legal entity is, (2) Is the customer an individual, while the name on the sanctions lists are vessels, organizations, or companies (or vice versa)?</w:t>
            </w:r>
          </w:p>
        </w:tc>
        <w:tc>
          <w:tcPr>
            <w:shd w:val="clear" w:color="auto" w:fill="FFFFFF"/>
          </w:tcPr>
          <w:p>
            <w:pPr>
              <w:rPr>
                <w:lang w:val="ja-JP"/>
              </w:rPr>
            </w:pPr>
            <w:r>
              <w:rPr>
                <w:lang w:val="ja-JP"/>
              </w:rPr>
              <w:t xml:space="preserve">_アクセサアーティチョークアルカリ橄欖石玄武岩アイヌアーティチョークアイヌゴエモンが行く! 生命と向きあってアクリル酸アクリル酸アクリルアミドアイヌ㌔アクリルアミドアーティチョークアイヌ、(2)アイヌアクセサアルカリ橄欖石玄武岩アイヌえほん・だんちのこいぬダン、アクリルアミドアクセサアクリル酸アイヌアクセサ"酸化銀(I,III)"アクリルアミドアクセサアセチルサリチル酸、ゴエモンが行く! 生命と向きあって、アイヌ"酸化銀(I,III)"(アイヌアクリル酸アクリルアミド)?_</w:t>
            </w:r>
          </w:p>
        </w:tc>
      </w:tr>
      <w:tr>
        <w:tc>
          <w:tcPr>
            <w:shd w:val="clear" w:color="auto" w:fill="FFFFFF"/>
          </w:tcPr>
          <w:p>
            <w:pPr>
              <w:rPr>
                <w:lang w:val="en-US"/>
              </w:rPr>
            </w:pPr>
            <w:r>
              <w:rPr>
                <w:rStyle w:val="SegmentID"/>
                <w:lang w:val="en-US"/>
              </w:rPr>
              <w:t xml:space="preserve">5175</w:t>
            </w:r>
            <w:r>
              <w:rPr>
                <w:rStyle w:val="TransUnitID"/>
                <w:lang w:val="en-US"/>
              </w:rPr>
              <w:t xml:space="preserve">f21902f6-4a82-41ef-b9ba-8aec1ef898af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case, the customer is a legal entity, and so is the sanctions target, so the answer is NO.</w:t>
            </w:r>
          </w:p>
        </w:tc>
        <w:tc>
          <w:tcPr>
            <w:shd w:val="clear" w:color="auto" w:fill="FFFFFF"/>
          </w:tcPr>
          <w:p>
            <w:pPr>
              <w:rPr>
                <w:lang w:val="ja-JP"/>
              </w:rPr>
            </w:pPr>
            <w:r>
              <w:rPr>
                <w:lang w:val="ja-JP"/>
              </w:rPr>
              <w:t xml:space="preserve">_アイヌアクリル酸アクリル酸、アクセサアルカリ橄欖石玄武岩アイヌ㌔アクリルアミドアーティチョーク、アクセサアイヌアイヌアクセサ"酸化銀(I,III)"アーティチョーク、アイヌアクセサアーティチョークアイヌアイヌ。_</w:t>
            </w:r>
          </w:p>
        </w:tc>
      </w:tr>
      <w:tr>
        <w:tc>
          <w:tcPr>
            <w:shd w:val="clear" w:color="auto" w:fill="FFFFFF"/>
          </w:tcPr>
          <w:p>
            <w:pPr>
              <w:rPr>
                <w:lang w:val="en-US"/>
              </w:rPr>
            </w:pPr>
            <w:r>
              <w:rPr>
                <w:rStyle w:val="SegmentID"/>
                <w:lang w:val="en-US"/>
              </w:rPr>
              <w:t xml:space="preserve">5176</w:t>
            </w:r>
            <w:r>
              <w:rPr>
                <w:rStyle w:val="TransUnitID"/>
                <w:lang w:val="en-US"/>
              </w:rPr>
              <w:t xml:space="preserve">f21902f6-4a82-41ef-b9ba-8aec1ef898af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Proceed to the next question.</w:t>
            </w:r>
          </w:p>
        </w:tc>
        <w:tc>
          <w:tcPr>
            <w:shd w:val="clear" w:color="auto" w:fill="FFFFFF"/>
          </w:tcPr>
          <w:p>
            <w:pPr>
              <w:rPr>
                <w:lang w:val="ja-JP"/>
              </w:rPr>
            </w:pPr>
            <w:r>
              <w:rPr>
                <w:lang w:val="ja-JP"/>
              </w:rPr>
              <w:t xml:space="preserve">_アセチルサリチル酸アイヌアクセサアクリル酸アルカリ橄欖石玄武岩。_</w:t>
            </w:r>
          </w:p>
        </w:tc>
      </w:tr>
      <w:tr>
        <w:tc>
          <w:tcPr>
            <w:shd w:val="clear" w:color="auto" w:fill="FFFFFF"/>
          </w:tcPr>
          <w:p>
            <w:pPr>
              <w:rPr>
                <w:lang w:val="en-US"/>
              </w:rPr>
            </w:pPr>
            <w:r>
              <w:rPr>
                <w:rStyle w:val="SegmentID"/>
                <w:lang w:val="en-US"/>
              </w:rPr>
              <w:t xml:space="preserve">5177</w:t>
            </w:r>
            <w:r>
              <w:rPr>
                <w:rStyle w:val="TransUnitID"/>
                <w:lang w:val="en-US"/>
              </w:rPr>
              <w:t xml:space="preserve">755ec04a-04f5-48e0-b199-c28145ba3a25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next question in the decision tree is (3) Is only one of the names (i.e., only the given name OR the family name) a match?</w:t>
            </w:r>
          </w:p>
        </w:tc>
        <w:tc>
          <w:tcPr>
            <w:shd w:val="clear" w:color="auto" w:fill="FFFFFF"/>
          </w:tcPr>
          <w:p>
            <w:pPr>
              <w:rPr>
                <w:lang w:val="ja-JP"/>
              </w:rPr>
            </w:pPr>
            <w:r>
              <w:rPr>
                <w:lang w:val="ja-JP"/>
              </w:rPr>
              <w:t xml:space="preserve">_アクセサアクリル酸アルカリ橄欖石玄武岩アイヌアクセサアルカリ橄欖石玄武岩アクリル酸アイヌ(3)アイヌアクリル酸アクセサアイヌアクセサアクリルアミド(㌔。㌔。、アクリル酸アクセサアクリルアミドアクリル酸アイヌアクセサアーティチョークアクリル酸)㌔アクリルアミド?_</w:t>
            </w:r>
          </w:p>
        </w:tc>
      </w:tr>
      <w:tr>
        <w:tc>
          <w:tcPr>
            <w:shd w:val="clear" w:color="auto" w:fill="FFFFFF"/>
          </w:tcPr>
          <w:p>
            <w:pPr>
              <w:rPr>
                <w:lang w:val="en-US"/>
              </w:rPr>
            </w:pPr>
            <w:r>
              <w:rPr>
                <w:rStyle w:val="SegmentID"/>
                <w:lang w:val="en-US"/>
              </w:rPr>
              <w:t xml:space="preserve">5178</w:t>
            </w:r>
            <w:r>
              <w:rPr>
                <w:rStyle w:val="TransUnitID"/>
                <w:lang w:val="en-US"/>
              </w:rPr>
              <w:t xml:space="preserve">755ec04a-04f5-48e0-b199-c28145ba3a25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Dig a little deeper into the details of the names involved to answer this question.</w:t>
            </w:r>
          </w:p>
        </w:tc>
        <w:tc>
          <w:tcPr>
            <w:shd w:val="clear" w:color="auto" w:fill="FFFFFF"/>
          </w:tcPr>
          <w:p>
            <w:pPr>
              <w:rPr>
                <w:lang w:val="ja-JP"/>
              </w:rPr>
            </w:pPr>
            <w:r>
              <w:rPr>
                <w:lang w:val="ja-JP"/>
              </w:rPr>
              <w:t xml:space="preserve">_アクセサ㌔アーティチョークアーティチョークアクリル酸アクセサアセチルサリチル酸アイヌアクセサアクリルアミドアルカリ橄欖石玄武岩アイヌアーティチョークアクリル酸アルカリ橄欖石玄武岩。_</w:t>
            </w:r>
          </w:p>
        </w:tc>
      </w:tr>
      <w:tr>
        <w:tc>
          <w:tcPr>
            <w:shd w:val="clear" w:color="auto" w:fill="FFFFFF"/>
          </w:tcPr>
          <w:p>
            <w:pPr>
              <w:rPr>
                <w:lang w:val="en-US"/>
              </w:rPr>
            </w:pPr>
            <w:r>
              <w:rPr>
                <w:rStyle w:val="SegmentID"/>
                <w:lang w:val="en-US"/>
              </w:rPr>
              <w:t xml:space="preserve">5179</w:t>
            </w:r>
            <w:r>
              <w:rPr>
                <w:rStyle w:val="TransUnitID"/>
                <w:lang w:val="en-US"/>
              </w:rPr>
              <w:t xml:space="preserve">755ec04a-04f5-48e0-b199-c28145ba3a25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number of word matches are found—Alfa, International and Trading are all exact matches, and other parts are very similar although not exact matches.</w:t>
            </w:r>
          </w:p>
        </w:tc>
        <w:tc>
          <w:tcPr>
            <w:shd w:val="clear" w:color="auto" w:fill="FFFFFF"/>
          </w:tcPr>
          <w:p>
            <w:pPr>
              <w:rPr>
                <w:lang w:val="ja-JP"/>
              </w:rPr>
            </w:pPr>
            <w:r>
              <w:rPr>
                <w:lang w:val="ja-JP"/>
              </w:rPr>
              <w:t xml:space="preserve">_㌔アーティチョークアイヌアクリル酸アセチルサリチル酸アクセサアクリルアミド—アクリル酸、ゴエモンが行く! 生命と向きあってアクセサアセチルサリチル酸アクセサアクセサアクリルアミドアセチルサリチル酸、アクセサアクリルアミドアクリルアミドアクセサアクリル酸アセチルサリチル酸アルカリ橄欖石玄武岩アクセサアクリルアミドアセチルサリチル酸。_</w:t>
            </w:r>
          </w:p>
        </w:tc>
      </w:tr>
      <w:tr>
        <w:tc>
          <w:tcPr>
            <w:shd w:val="clear" w:color="auto" w:fill="FFFFFF"/>
          </w:tcPr>
          <w:p>
            <w:pPr>
              <w:rPr>
                <w:lang w:val="en-US"/>
              </w:rPr>
            </w:pPr>
            <w:r>
              <w:rPr>
                <w:rStyle w:val="SegmentID"/>
                <w:lang w:val="en-US"/>
              </w:rPr>
              <w:t xml:space="preserve">5180</w:t>
            </w:r>
            <w:r>
              <w:rPr>
                <w:rStyle w:val="TransUnitID"/>
                <w:lang w:val="en-US"/>
              </w:rPr>
              <w:t xml:space="preserve">755ec04a-04f5-48e0-b199-c28145ba3a25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there is more than a single matching word in the compared names, the answer to this question is NO.</w:t>
            </w:r>
          </w:p>
        </w:tc>
        <w:tc>
          <w:tcPr>
            <w:shd w:val="clear" w:color="auto" w:fill="FFFFFF"/>
          </w:tcPr>
          <w:p>
            <w:pPr>
              <w:rPr>
                <w:lang w:val="ja-JP"/>
              </w:rPr>
            </w:pPr>
            <w:r>
              <w:rPr>
                <w:lang w:val="ja-JP"/>
              </w:rPr>
              <w:t xml:space="preserve">_アセチルサリチル酸アクリルアミドアイヌアクリル酸アクリル酸㌔アーティチョークアルカリ橄欖石玄武岩アクリル酸アイヌアクセサアルカリ橄欖石玄武岩アクリルアミド、アクセサアーティチョークアイヌアクリル酸アルカリ橄欖石玄武岩アイヌアイヌ。_</w:t>
            </w:r>
          </w:p>
        </w:tc>
      </w:tr>
      <w:tr>
        <w:tc>
          <w:tcPr>
            <w:shd w:val="clear" w:color="auto" w:fill="FFFFFF"/>
          </w:tcPr>
          <w:p>
            <w:pPr>
              <w:rPr>
                <w:lang w:val="en-US"/>
              </w:rPr>
            </w:pPr>
            <w:r>
              <w:rPr>
                <w:rStyle w:val="SegmentID"/>
                <w:lang w:val="en-US"/>
              </w:rPr>
              <w:t xml:space="preserve">5181</w:t>
            </w:r>
            <w:r>
              <w:rPr>
                <w:rStyle w:val="TransUnitID"/>
                <w:lang w:val="en-US"/>
              </w:rPr>
              <w:t xml:space="preserve">755ec04a-04f5-48e0-b199-c28145ba3a25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Proceed to the next step of the decision tree.</w:t>
            </w:r>
          </w:p>
        </w:tc>
        <w:tc>
          <w:tcPr>
            <w:shd w:val="clear" w:color="auto" w:fill="FFFFFF"/>
          </w:tcPr>
          <w:p>
            <w:pPr>
              <w:rPr>
                <w:lang w:val="ja-JP"/>
              </w:rPr>
            </w:pPr>
            <w:r>
              <w:rPr>
                <w:lang w:val="ja-JP"/>
              </w:rPr>
              <w:t xml:space="preserve">_アセチルサリチル酸アイヌアクセサアクリル酸アクリル酸アイヌアクセサアルカリ橄欖石玄武岩アクリル酸。_</w:t>
            </w:r>
          </w:p>
        </w:tc>
      </w:tr>
      <w:tr>
        <w:tc>
          <w:tcPr>
            <w:shd w:val="clear" w:color="auto" w:fill="FFFFFF"/>
          </w:tcPr>
          <w:p>
            <w:pPr>
              <w:rPr>
                <w:lang w:val="en-US"/>
              </w:rPr>
            </w:pPr>
            <w:r>
              <w:rPr>
                <w:rStyle w:val="SegmentID"/>
                <w:lang w:val="en-US"/>
              </w:rPr>
              <w:t xml:space="preserve">5182</w:t>
            </w:r>
            <w:r>
              <w:rPr>
                <w:rStyle w:val="TransUnitID"/>
                <w:lang w:val="en-US"/>
              </w:rPr>
              <w:t xml:space="preserve">135d15f3-8ab6-4cd4-9f82-0ffa88798e78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Question 4 requires investigators to dig deeper still:</w:t>
            </w:r>
          </w:p>
        </w:tc>
        <w:tc>
          <w:tcPr>
            <w:shd w:val="clear" w:color="auto" w:fill="FFFFFF"/>
          </w:tcPr>
          <w:p>
            <w:pPr>
              <w:rPr>
                <w:lang w:val="ja-JP"/>
              </w:rPr>
            </w:pPr>
            <w:r>
              <w:rPr>
                <w:lang w:val="ja-JP"/>
              </w:rPr>
              <w:t xml:space="preserve">_アルカリ橄欖石玄武岩 4 アルカリ橄欖石玄武岩ゴエモンが行く! 生命と向きあってアイヌアクセサアーティチョークアクリルアミド:_</w:t>
            </w:r>
          </w:p>
        </w:tc>
      </w:tr>
      <w:tr>
        <w:tc>
          <w:tcPr>
            <w:shd w:val="clear" w:color="auto" w:fill="FFFFFF"/>
          </w:tcPr>
          <w:p>
            <w:pPr>
              <w:rPr>
                <w:lang w:val="en-US"/>
              </w:rPr>
            </w:pPr>
            <w:r>
              <w:rPr>
                <w:rStyle w:val="SegmentID"/>
                <w:lang w:val="en-US"/>
              </w:rPr>
              <w:t xml:space="preserve">5183</w:t>
            </w:r>
            <w:r>
              <w:rPr>
                <w:rStyle w:val="TransUnitID"/>
                <w:lang w:val="en-US"/>
              </w:rPr>
              <w:t xml:space="preserve">135d15f3-8ab6-4cd4-9f82-0ffa88798e78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 Compare the complete entry with all of the information on the matching customer; are there a number of similarities or exact matches?</w:t>
            </w:r>
          </w:p>
        </w:tc>
        <w:tc>
          <w:tcPr>
            <w:shd w:val="clear" w:color="auto" w:fill="FFFFFF"/>
          </w:tcPr>
          <w:p>
            <w:pPr>
              <w:rPr>
                <w:lang w:val="ja-JP"/>
              </w:rPr>
            </w:pPr>
            <w:r>
              <w:rPr>
                <w:lang w:val="ja-JP"/>
              </w:rPr>
              <w:t xml:space="preserve">_(4)アセチルサリチル酸アクセサアルカリ橄欖石玄武岩アクリルアミドアクリル酸アクセサアイヌアクセサアジャイル ソフトウェア開発アイヌアクセサアルカリ橄欖石玄武岩アルカリ橄欖石玄武岩;アクセサアクリルアミド㌔アーティチョークアイヌジャストインタイムコンパイル方式アイヌアクリルアミドアセチルサリチル酸?_</w:t>
            </w:r>
          </w:p>
        </w:tc>
      </w:tr>
      <w:tr>
        <w:tc>
          <w:tcPr>
            <w:shd w:val="clear" w:color="auto" w:fill="FFFFFF"/>
          </w:tcPr>
          <w:p>
            <w:pPr>
              <w:rPr>
                <w:lang w:val="en-US"/>
              </w:rPr>
            </w:pPr>
            <w:r>
              <w:rPr>
                <w:rStyle w:val="SegmentID"/>
                <w:lang w:val="en-US"/>
              </w:rPr>
              <w:t xml:space="preserve">5184</w:t>
            </w:r>
            <w:r>
              <w:rPr>
                <w:rStyle w:val="TransUnitID"/>
                <w:lang w:val="en-US"/>
              </w:rPr>
              <w:t xml:space="preserve">135d15f3-8ab6-4cd4-9f82-0ffa88798e78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Answering this question involves looking at all the identifiers.</w:t>
            </w:r>
          </w:p>
        </w:tc>
        <w:tc>
          <w:tcPr>
            <w:shd w:val="clear" w:color="auto" w:fill="FFFFFF"/>
          </w:tcPr>
          <w:p>
            <w:pPr>
              <w:rPr>
                <w:lang w:val="ja-JP"/>
              </w:rPr>
            </w:pPr>
            <w:r>
              <w:rPr>
                <w:lang w:val="ja-JP"/>
              </w:rPr>
              <w:t xml:space="preserve">_"酸化銀(I,III)"アクリル酸アルカリ橄欖石玄武岩アルカリ橄欖石玄武岩アセチルサリチル酸アイヌアクセサアクセサアジャイル ソフトウェア開発。_</w:t>
            </w:r>
          </w:p>
        </w:tc>
      </w:tr>
      <w:tr>
        <w:tc>
          <w:tcPr>
            <w:shd w:val="clear" w:color="auto" w:fill="FFFFFF"/>
          </w:tcPr>
          <w:p>
            <w:pPr>
              <w:rPr>
                <w:lang w:val="en-US"/>
              </w:rPr>
            </w:pPr>
            <w:r>
              <w:rPr>
                <w:rStyle w:val="SegmentID"/>
                <w:lang w:val="en-US"/>
              </w:rPr>
              <w:t xml:space="preserve">5185</w:t>
            </w:r>
            <w:r>
              <w:rPr>
                <w:rStyle w:val="TransUnitID"/>
                <w:lang w:val="en-US"/>
              </w:rPr>
              <w:t xml:space="preserve">135d15f3-8ab6-4cd4-9f82-0ffa88798e78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identifier to consider is jurisdiction.</w:t>
            </w:r>
          </w:p>
        </w:tc>
        <w:tc>
          <w:tcPr>
            <w:shd w:val="clear" w:color="auto" w:fill="FFFFFF"/>
          </w:tcPr>
          <w:p>
            <w:pPr>
              <w:rPr>
                <w:lang w:val="ja-JP"/>
              </w:rPr>
            </w:pPr>
            <w:r>
              <w:rPr>
                <w:lang w:val="ja-JP"/>
              </w:rPr>
              <w:t xml:space="preserve">_アクセサアクリルアミドえほん・だんちのこいぬダンアイヌアルカリ橄欖石玄武岩アイヌジャストインタイムコンパイル方式。_</w:t>
            </w:r>
          </w:p>
        </w:tc>
      </w:tr>
      <w:tr>
        <w:tc>
          <w:tcPr>
            <w:shd w:val="clear" w:color="auto" w:fill="FFFFFF"/>
          </w:tcPr>
          <w:p>
            <w:pPr>
              <w:rPr>
                <w:lang w:val="en-US"/>
              </w:rPr>
            </w:pPr>
            <w:r>
              <w:rPr>
                <w:rStyle w:val="SegmentID"/>
                <w:lang w:val="en-US"/>
              </w:rPr>
              <w:t xml:space="preserve">5186</w:t>
            </w:r>
            <w:r>
              <w:rPr>
                <w:rStyle w:val="TransUnitID"/>
                <w:lang w:val="en-US"/>
              </w:rPr>
              <w:t xml:space="preserve">135d15f3-8ab6-4cd4-9f82-0ffa88798e78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Both listings (European Union and United States (OFAC)) indicate that ALFA is based in Amman, Jordan.</w:t>
            </w:r>
          </w:p>
        </w:tc>
        <w:tc>
          <w:tcPr>
            <w:shd w:val="clear" w:color="auto" w:fill="FFFFFF"/>
          </w:tcPr>
          <w:p>
            <w:pPr>
              <w:rPr>
                <w:lang w:val="ja-JP"/>
              </w:rPr>
            </w:pPr>
            <w:r>
              <w:rPr>
                <w:lang w:val="ja-JP"/>
              </w:rPr>
              <w:t xml:space="preserve">_アクリル酸アルカリ橄欖石玄武岩(アルカリ橄欖石玄武岩アクリルアミドアクセサアーティチョークアーティチョーク(アクリル酸))アルカリ橄欖石玄武岩アクリル酸アクリル酸アイヌアクリルアミドアイヌアクリルアミド、アーティチョーク。_</w:t>
            </w:r>
          </w:p>
        </w:tc>
      </w:tr>
      <w:tr>
        <w:tc>
          <w:tcPr>
            <w:shd w:val="clear" w:color="auto" w:fill="FFFFFF"/>
          </w:tcPr>
          <w:p>
            <w:pPr>
              <w:rPr>
                <w:lang w:val="en-US"/>
              </w:rPr>
            </w:pPr>
            <w:r>
              <w:rPr>
                <w:rStyle w:val="SegmentID"/>
                <w:lang w:val="en-US"/>
              </w:rPr>
              <w:t xml:space="preserve">5187</w:t>
            </w:r>
            <w:r>
              <w:rPr>
                <w:rStyle w:val="TransUnitID"/>
                <w:lang w:val="en-US"/>
              </w:rPr>
              <w:t xml:space="preserve">135d15f3-8ab6-4cd4-9f82-0ffa88798e78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is based in Dubai, in the United Arab Emirates (UAE), but also has offices (a branch or subsidiary) in Jordan.</w:t>
            </w:r>
          </w:p>
        </w:tc>
        <w:tc>
          <w:tcPr>
            <w:shd w:val="clear" w:color="auto" w:fill="FFFFFF"/>
          </w:tcPr>
          <w:p>
            <w:pPr>
              <w:rPr>
                <w:lang w:val="ja-JP"/>
              </w:rPr>
            </w:pPr>
            <w:r>
              <w:rPr>
                <w:lang w:val="ja-JP"/>
              </w:rPr>
              <w:t xml:space="preserve">_アクセサアルカリ橄欖石玄武岩アイヌアクリルアミドアイヌアクリルアミド、アイヌアクセサアーティチョークアクリル酸アルカリ橄欖石玄武岩(アクセサ)、アクセサアクリル酸アクセサアセチルサリチル酸(㌔アーティチョークアイヌえほん・だんちのこいぬダン)アイヌアーティチョーク。_</w:t>
            </w:r>
          </w:p>
        </w:tc>
      </w:tr>
      <w:tr>
        <w:tc>
          <w:tcPr>
            <w:shd w:val="clear" w:color="auto" w:fill="FFFFFF"/>
          </w:tcPr>
          <w:p>
            <w:pPr>
              <w:rPr>
                <w:lang w:val="en-US"/>
              </w:rPr>
            </w:pPr>
            <w:r>
              <w:rPr>
                <w:rStyle w:val="SegmentID"/>
                <w:lang w:val="en-US"/>
              </w:rPr>
              <w:t xml:space="preserve">5188</w:t>
            </w:r>
            <w:r>
              <w:rPr>
                <w:rStyle w:val="TransUnitID"/>
                <w:lang w:val="en-US"/>
              </w:rPr>
              <w:t xml:space="preserve">135d15f3-8ab6-4cd4-9f82-0ffa88798e78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similarity is noted.</w:t>
            </w:r>
          </w:p>
        </w:tc>
        <w:tc>
          <w:tcPr>
            <w:shd w:val="clear" w:color="auto" w:fill="FFFFFF"/>
          </w:tcPr>
          <w:p>
            <w:pPr>
              <w:rPr>
                <w:lang w:val="ja-JP"/>
              </w:rPr>
            </w:pPr>
            <w:r>
              <w:rPr>
                <w:lang w:val="ja-JP"/>
              </w:rPr>
              <w:t xml:space="preserve">_アクリル酸えほん・だんちのこいぬダンアイヌアクリルアミド。_</w:t>
            </w:r>
          </w:p>
        </w:tc>
      </w:tr>
      <w:tr>
        <w:tc>
          <w:tcPr>
            <w:shd w:val="clear" w:color="auto" w:fill="FFFFFF"/>
          </w:tcPr>
          <w:p>
            <w:pPr>
              <w:rPr>
                <w:lang w:val="en-US"/>
              </w:rPr>
            </w:pPr>
            <w:r>
              <w:rPr>
                <w:rStyle w:val="SegmentID"/>
                <w:lang w:val="en-US"/>
              </w:rPr>
              <w:t xml:space="preserve">5189</w:t>
            </w:r>
            <w:r>
              <w:rPr>
                <w:rStyle w:val="TransUnitID"/>
                <w:lang w:val="en-US"/>
              </w:rPr>
              <w:t xml:space="preserve">135d15f3-8ab6-4cd4-9f82-0ffa88798e78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Next, examine the names of any associated individuals.</w:t>
            </w:r>
          </w:p>
        </w:tc>
        <w:tc>
          <w:tcPr>
            <w:shd w:val="clear" w:color="auto" w:fill="FFFFFF"/>
          </w:tcPr>
          <w:p>
            <w:pPr>
              <w:rPr>
                <w:lang w:val="ja-JP"/>
              </w:rPr>
            </w:pPr>
            <w:r>
              <w:rPr>
                <w:lang w:val="ja-JP"/>
              </w:rPr>
              <w:t xml:space="preserve">_アクリル酸、アセチルサリチル酸アクセサアクリルアミドアイヌアクセサえほん・だんちのこいぬダンアジャイル ソフトウェア開発。_</w:t>
            </w:r>
          </w:p>
        </w:tc>
      </w:tr>
      <w:tr>
        <w:tc>
          <w:tcPr>
            <w:shd w:val="clear" w:color="auto" w:fill="FFFFFF"/>
          </w:tcPr>
          <w:p>
            <w:pPr>
              <w:rPr>
                <w:lang w:val="en-US"/>
              </w:rPr>
            </w:pPr>
            <w:r>
              <w:rPr>
                <w:rStyle w:val="SegmentID"/>
                <w:lang w:val="en-US"/>
              </w:rPr>
              <w:t xml:space="preserve">5190</w:t>
            </w:r>
            <w:r>
              <w:rPr>
                <w:rStyle w:val="TransUnitID"/>
                <w:lang w:val="en-US"/>
              </w:rPr>
              <w:t xml:space="preserve">135d15f3-8ab6-4cd4-9f82-0ffa88798e78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Here, it is noted that the OFAC listing does not provide this information, but the EU list does, listing ALFA’s director:</w:t>
            </w:r>
          </w:p>
        </w:tc>
        <w:tc>
          <w:tcPr>
            <w:shd w:val="clear" w:color="auto" w:fill="FFFFFF"/>
          </w:tcPr>
          <w:p>
            <w:pPr>
              <w:rPr>
                <w:lang w:val="ja-JP"/>
              </w:rPr>
            </w:pPr>
            <w:r>
              <w:rPr>
                <w:lang w:val="ja-JP"/>
              </w:rPr>
              <w:t xml:space="preserve">_アクリル酸、アイヌアイヌアクリルアミドアクリル酸アクセサアクリル酸アセチルサリチル酸アクリル酸アクセサアセチルサリチル酸アクリル酸アジャイル ソフトウェア開発、アクセサアクセサアイヌアクリル酸アクリル酸、アセチルサリチル酸アーティチョークアルカリ橄欖石玄武岩:_</w:t>
            </w:r>
          </w:p>
        </w:tc>
      </w:tr>
      <w:tr>
        <w:tc>
          <w:tcPr>
            <w:shd w:val="clear" w:color="auto" w:fill="FFFFFF"/>
          </w:tcPr>
          <w:p>
            <w:pPr>
              <w:rPr>
                <w:lang w:val="en-US"/>
              </w:rPr>
            </w:pPr>
            <w:r>
              <w:rPr>
                <w:rStyle w:val="SegmentID"/>
                <w:lang w:val="en-US"/>
              </w:rPr>
              <w:t xml:space="preserve">5191</w:t>
            </w:r>
            <w:r>
              <w:rPr>
                <w:rStyle w:val="TransUnitID"/>
                <w:lang w:val="en-US"/>
              </w:rPr>
              <w:t xml:space="preserve">135d15f3-8ab6-4cd4-9f82-0ffa88798e78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Nabil Victor Karam.</w:t>
            </w:r>
          </w:p>
        </w:tc>
        <w:tc>
          <w:tcPr>
            <w:shd w:val="clear" w:color="auto" w:fill="FFFFFF"/>
          </w:tcPr>
          <w:p>
            <w:pPr>
              <w:rPr>
                <w:lang w:val="ja-JP"/>
              </w:rPr>
            </w:pPr>
            <w:r>
              <w:rPr>
                <w:lang w:val="ja-JP"/>
              </w:rPr>
              <w:t xml:space="preserve">_アクリルアミドアーティチョークアクリルアミド。_</w:t>
            </w:r>
          </w:p>
        </w:tc>
      </w:tr>
      <w:tr>
        <w:tc>
          <w:tcPr>
            <w:shd w:val="clear" w:color="auto" w:fill="FFFFFF"/>
          </w:tcPr>
          <w:p>
            <w:pPr>
              <w:rPr>
                <w:lang w:val="en-US"/>
              </w:rPr>
            </w:pPr>
            <w:r>
              <w:rPr>
                <w:rStyle w:val="SegmentID"/>
                <w:lang w:val="en-US"/>
              </w:rPr>
              <w:t xml:space="preserve">5192</w:t>
            </w:r>
            <w:r>
              <w:rPr>
                <w:rStyle w:val="TransUnitID"/>
                <w:lang w:val="en-US"/>
              </w:rPr>
              <w:t xml:space="preserve">135d15f3-8ab6-4cd4-9f82-0ffa88798e78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customer’s general manager is a Mr. Ali Mohsen, from the UAE.</w:t>
            </w:r>
          </w:p>
        </w:tc>
        <w:tc>
          <w:tcPr>
            <w:shd w:val="clear" w:color="auto" w:fill="FFFFFF"/>
          </w:tcPr>
          <w:p>
            <w:pPr>
              <w:rPr>
                <w:lang w:val="ja-JP"/>
              </w:rPr>
            </w:pPr>
            <w:r>
              <w:rPr>
                <w:lang w:val="ja-JP"/>
              </w:rPr>
              <w:t xml:space="preserve">_アクセサえほん・だんちのこいぬダンアセチルサリチル酸アセチルサリチル酸アイヌ㌔アイヌ。アクセサアーティチョーク、アクリル酸アクセサアクセサ。_</w:t>
            </w:r>
          </w:p>
        </w:tc>
      </w:tr>
      <w:tr>
        <w:tc>
          <w:tcPr>
            <w:shd w:val="clear" w:color="auto" w:fill="FFFFFF"/>
          </w:tcPr>
          <w:p>
            <w:pPr>
              <w:rPr>
                <w:lang w:val="en-US"/>
              </w:rPr>
            </w:pPr>
            <w:r>
              <w:rPr>
                <w:rStyle w:val="SegmentID"/>
                <w:lang w:val="en-US"/>
              </w:rPr>
              <w:t xml:space="preserve">5193</w:t>
            </w:r>
            <w:r>
              <w:rPr>
                <w:rStyle w:val="TransUnitID"/>
                <w:lang w:val="en-US"/>
              </w:rPr>
              <w:t xml:space="preserve">a03713c1-f1eb-416d-9fd7-3df880fef7ad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Now, considering everything discovered in the investigation thus far and the SDD in the customer file, we want to understand why this pre-existing customer is only now alerting.</w:t>
            </w:r>
          </w:p>
        </w:tc>
        <w:tc>
          <w:tcPr>
            <w:shd w:val="clear" w:color="auto" w:fill="FFFFFF"/>
          </w:tcPr>
          <w:p>
            <w:pPr>
              <w:rPr>
                <w:lang w:val="ja-JP"/>
              </w:rPr>
            </w:pPr>
            <w:r>
              <w:rPr>
                <w:lang w:val="ja-JP"/>
              </w:rPr>
              <w:t xml:space="preserve">_アクセサ、アジャイル ソフトウェア開発えほん・だんちのこいぬダンえほん・だんちのこいぬダンアイヌアクセサゴエモンが行く! 生命と向きあってアクリル酸アクセサアクセサアクセサアクセサアイヌアクセサアルカリ橄欖石玄武岩アクリル酸、アイヌアクリル酸アイヌえほん・だんちのこいぬダンアクセサアクリル酸アクセサ-アルカリ橄欖石玄武岩アルカリ橄欖石玄武岩アイヌアクリル酸アクセサアルカリ橄欖石玄武岩。_</w:t>
            </w:r>
          </w:p>
        </w:tc>
      </w:tr>
      <w:tr>
        <w:tc>
          <w:tcPr>
            <w:shd w:val="clear" w:color="auto" w:fill="FFFFFF"/>
          </w:tcPr>
          <w:p>
            <w:pPr>
              <w:rPr>
                <w:lang w:val="en-US"/>
              </w:rPr>
            </w:pPr>
            <w:r>
              <w:rPr>
                <w:rStyle w:val="SegmentID"/>
                <w:lang w:val="en-US"/>
              </w:rPr>
              <w:t xml:space="preserve">5194</w:t>
            </w:r>
            <w:r>
              <w:rPr>
                <w:rStyle w:val="TransUnitID"/>
                <w:lang w:val="en-US"/>
              </w:rPr>
              <w:t xml:space="preserve">a03713c1-f1eb-416d-9fd7-3df880fef7ad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Was the sanctioned target just recently added?</w:t>
            </w:r>
          </w:p>
        </w:tc>
        <w:tc>
          <w:tcPr>
            <w:shd w:val="clear" w:color="auto" w:fill="FFFFFF"/>
          </w:tcPr>
          <w:p>
            <w:pPr>
              <w:rPr>
                <w:lang w:val="ja-JP"/>
              </w:rPr>
            </w:pPr>
            <w:r>
              <w:rPr>
                <w:lang w:val="ja-JP"/>
              </w:rPr>
              <w:t xml:space="preserve">_アクセサアクセサえほん・だんちのこいぬダンアーティチョークアクリル酸アルカリ橄欖石玄武岩アクリルアミド?_</w:t>
            </w:r>
          </w:p>
        </w:tc>
      </w:tr>
      <w:tr>
        <w:tc>
          <w:tcPr>
            <w:shd w:val="clear" w:color="auto" w:fill="FFFFFF"/>
          </w:tcPr>
          <w:p>
            <w:pPr>
              <w:rPr>
                <w:lang w:val="en-US"/>
              </w:rPr>
            </w:pPr>
            <w:r>
              <w:rPr>
                <w:rStyle w:val="SegmentID"/>
                <w:lang w:val="en-US"/>
              </w:rPr>
              <w:t xml:space="preserve">5195</w:t>
            </w:r>
            <w:r>
              <w:rPr>
                <w:rStyle w:val="TransUnitID"/>
                <w:lang w:val="en-US"/>
              </w:rPr>
              <w:t xml:space="preserve">a03713c1-f1eb-416d-9fd7-3df880fef7ad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Based on this example, the SDD on file did not allow us to compare whether Nabil Victor Karam is a director of our customer as we only have information on the general manager.</w:t>
            </w:r>
          </w:p>
        </w:tc>
        <w:tc>
          <w:tcPr>
            <w:shd w:val="clear" w:color="auto" w:fill="FFFFFF"/>
          </w:tcPr>
          <w:p>
            <w:pPr>
              <w:rPr>
                <w:lang w:val="ja-JP"/>
              </w:rPr>
            </w:pPr>
            <w:r>
              <w:rPr>
                <w:lang w:val="ja-JP"/>
              </w:rPr>
              <w:t xml:space="preserve">_アクリルアミドアイヌアクリル酸アセチルサリチル酸、アクセサアクセサアイヌアクリル酸アクセサアクセサアクリルアミドアイヌアイヌアセチルサリチル酸アセチルサリチル酸アクリルアミドアーティチョークアクリルアミドアイヌ㌔アルカリ橄欖石玄武岩アイヌアクセサアルカリ橄欖石玄武岩アイヌアイヌアクリル酸アクリル酸アジャイル ソフトウェア開発アイヌアクセサアセチルサリチル酸アセチルサリチル酸。_</w:t>
            </w:r>
          </w:p>
        </w:tc>
      </w:tr>
      <w:tr>
        <w:tc>
          <w:tcPr>
            <w:shd w:val="clear" w:color="auto" w:fill="FFFFFF"/>
          </w:tcPr>
          <w:p>
            <w:pPr>
              <w:rPr>
                <w:lang w:val="en-US"/>
              </w:rPr>
            </w:pPr>
            <w:r>
              <w:rPr>
                <w:rStyle w:val="SegmentID"/>
                <w:lang w:val="en-US"/>
              </w:rPr>
              <w:t xml:space="preserve">5196</w:t>
            </w:r>
            <w:r>
              <w:rPr>
                <w:rStyle w:val="TransUnitID"/>
                <w:lang w:val="en-US"/>
              </w:rPr>
              <w:t xml:space="preserve">a03713c1-f1eb-416d-9fd7-3df880fef7ad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information does not allow us to make any additional conclusions.</w:t>
            </w:r>
          </w:p>
        </w:tc>
        <w:tc>
          <w:tcPr>
            <w:shd w:val="clear" w:color="auto" w:fill="FFFFFF"/>
          </w:tcPr>
          <w:p>
            <w:pPr>
              <w:rPr>
                <w:lang w:val="ja-JP"/>
              </w:rPr>
            </w:pPr>
            <w:r>
              <w:rPr>
                <w:lang w:val="ja-JP"/>
              </w:rPr>
              <w:t xml:space="preserve">_アクリル酸アジャイル ソフトウェア開発アクリル酸アクセサアクリルアミドアイヌアイヌアクリル酸アクセサえほん・だんちのこいぬダンアジャイル ソフトウェア開発。_</w:t>
            </w:r>
          </w:p>
        </w:tc>
      </w:tr>
      <w:tr>
        <w:tc>
          <w:tcPr>
            <w:shd w:val="clear" w:color="auto" w:fill="FFFFFF"/>
          </w:tcPr>
          <w:p>
            <w:pPr>
              <w:rPr>
                <w:lang w:val="en-US"/>
              </w:rPr>
            </w:pPr>
            <w:r>
              <w:rPr>
                <w:rStyle w:val="SegmentID"/>
                <w:lang w:val="en-US"/>
              </w:rPr>
              <w:t xml:space="preserve">5197</w:t>
            </w:r>
            <w:r>
              <w:rPr>
                <w:rStyle w:val="TransUnitID"/>
                <w:lang w:val="en-US"/>
              </w:rPr>
              <w:t xml:space="preserve">a03713c1-f1eb-416d-9fd7-3df880fef7ad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 want to conclude whether this is a target match or false positive, but given the similarities between the customer and the sanctioned target and also because this is an existing customer, the investigator will want to request more information to make a final conclusion.</w:t>
            </w:r>
          </w:p>
        </w:tc>
        <w:tc>
          <w:tcPr>
            <w:shd w:val="clear" w:color="auto" w:fill="FFFFFF"/>
          </w:tcPr>
          <w:p>
            <w:pPr>
              <w:rPr>
                <w:lang w:val="ja-JP"/>
              </w:rPr>
            </w:pPr>
            <w:r>
              <w:rPr>
                <w:lang w:val="ja-JP"/>
              </w:rPr>
              <w:t xml:space="preserve">_アイヌアクリル酸アイヌアルカリ橄欖石玄武岩アセチルサリチル酸アクリル酸アイヌ㌔アーティチョークアクリルアミドアイヌアクリルアミドアルカリ橄欖石玄武岩、アクセサアクリルアミドアクセサジャストインタイムコンパイル方式アセチルサリチル酸アクセサアルカリ橄欖石玄武岩アクセサアクセサえほん・だんちのこいぬダンアーティチョークアクセサアクリル酸アセチルサリチル酸アクリル酸アイヌアイヌアルカリ橄欖石玄武岩アルカリ橄欖石玄武岩、アクセサジャストインタイムコンパイル方式アクリル酸アクリル酸アイヌアセチルサリチル酸アクリル酸アジャイル ソフトウェア開発アイヌアクリル酸㌔アクリルアミドえほん・だんちのこいぬダン。_</w:t>
            </w:r>
          </w:p>
        </w:tc>
      </w:tr>
      <w:tr>
        <w:tc>
          <w:tcPr>
            <w:shd w:val="clear" w:color="auto" w:fill="FFFFFF"/>
          </w:tcPr>
          <w:p>
            <w:pPr>
              <w:rPr>
                <w:lang w:val="en-US"/>
              </w:rPr>
            </w:pPr>
            <w:r>
              <w:rPr>
                <w:rStyle w:val="SegmentID"/>
                <w:lang w:val="en-US"/>
              </w:rPr>
              <w:t xml:space="preserve">5198</w:t>
            </w:r>
            <w:r>
              <w:rPr>
                <w:rStyle w:val="TransUnitID"/>
                <w:lang w:val="en-US"/>
              </w:rPr>
              <w:t xml:space="preserve">a03713c1-f1eb-416d-9fd7-3df880fef7ad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may entail an event-triggered review where SDD is reviewed and updated in order to better analyze the similarities.</w:t>
            </w:r>
          </w:p>
        </w:tc>
        <w:tc>
          <w:tcPr>
            <w:shd w:val="clear" w:color="auto" w:fill="FFFFFF"/>
          </w:tcPr>
          <w:p>
            <w:pPr>
              <w:rPr>
                <w:lang w:val="ja-JP"/>
              </w:rPr>
            </w:pPr>
            <w:r>
              <w:rPr>
                <w:lang w:val="ja-JP"/>
              </w:rPr>
              <w:t xml:space="preserve">_アクリル酸アクセサアーティチョークアイヌアクリルアミド-"酸化銀(I,III)"アーティチョークアクリルアミドアクセサアイヌアルカリ橄欖石玄武岩アクセサアセチルサリチル酸アイヌアクリルアミドアイヌアーティチョークアセチルサリチル酸アクセサジャストインタイムコンパイル方式。_</w:t>
            </w:r>
          </w:p>
        </w:tc>
      </w:tr>
      <w:tr>
        <w:tc>
          <w:tcPr>
            <w:shd w:val="clear" w:color="auto" w:fill="FFFFFF"/>
          </w:tcPr>
          <w:p>
            <w:pPr>
              <w:rPr>
                <w:lang w:val="en-US"/>
              </w:rPr>
            </w:pPr>
            <w:r>
              <w:rPr>
                <w:rStyle w:val="SegmentID"/>
                <w:lang w:val="en-US"/>
              </w:rPr>
              <w:t xml:space="preserve">5199</w:t>
            </w:r>
            <w:r>
              <w:rPr>
                <w:rStyle w:val="TransUnitID"/>
                <w:lang w:val="en-US"/>
              </w:rPr>
              <w:t xml:space="preserve">a03713c1-f1eb-416d-9fd7-3df880fef7ad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meantime, the risk that the customer is a sanctioned target is present and needs to be mitigated.</w:t>
            </w:r>
          </w:p>
        </w:tc>
        <w:tc>
          <w:tcPr>
            <w:shd w:val="clear" w:color="auto" w:fill="FFFFFF"/>
          </w:tcPr>
          <w:p>
            <w:pPr>
              <w:rPr>
                <w:lang w:val="ja-JP"/>
              </w:rPr>
            </w:pPr>
            <w:r>
              <w:rPr>
                <w:lang w:val="ja-JP"/>
              </w:rPr>
              <w:t xml:space="preserve">_アイヌアクセサアルカリ橄欖石玄武岩、アクセサアクリル酸アクリル酸アクセサアルカリ橄欖石玄武岩アイヌ㌔えほん・だんちのこいぬダンアーティチョークアイヌアセチルサリチル酸アクセサアクリルアミドアイヌアイヌ"酸化銀(I,III)"。_</w:t>
            </w:r>
          </w:p>
        </w:tc>
      </w:tr>
      <w:tr>
        <w:tc>
          <w:tcPr>
            <w:shd w:val="clear" w:color="auto" w:fill="FFFFFF"/>
          </w:tcPr>
          <w:p>
            <w:pPr>
              <w:rPr>
                <w:lang w:val="en-US"/>
              </w:rPr>
            </w:pPr>
            <w:r>
              <w:rPr>
                <w:rStyle w:val="SegmentID"/>
                <w:lang w:val="en-US"/>
              </w:rPr>
              <w:t xml:space="preserve">5200</w:t>
            </w:r>
            <w:r>
              <w:rPr>
                <w:rStyle w:val="TransUnitID"/>
                <w:lang w:val="en-US"/>
              </w:rPr>
              <w:t xml:space="preserve">a03713c1-f1eb-416d-9fd7-3df880fef7ad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investigator should coordinate with other departments to put a hold on the customer’s accounts to prevent processing any future transactions without additional oversight and control while the investigation is pending.</w:t>
            </w:r>
          </w:p>
        </w:tc>
        <w:tc>
          <w:tcPr>
            <w:shd w:val="clear" w:color="auto" w:fill="FFFFFF"/>
          </w:tcPr>
          <w:p>
            <w:pPr>
              <w:rPr>
                <w:lang w:val="ja-JP"/>
              </w:rPr>
            </w:pPr>
            <w:r>
              <w:rPr>
                <w:lang w:val="ja-JP"/>
              </w:rPr>
              <w:t xml:space="preserve">_アクセサジャストインタイムコンパイル方式アーティチョークえほん・だんちのこいぬダンアクリル酸アクリルアミドアジャイル ソフトウェア開発アイヌアクセサ㌔アクリル酸アイヌアクセサえほん・だんちのこいぬダンアルカリ橄欖石玄武岩アイヌアセチルサリチル酸えほん・だんちのこいぬダンアクセサアーティチョークジャストインタイムコンパイル方式アセチルサリチル酸えほん・だんちのこいぬダン"酸化銀(I,III)"アクセサアセチルサリチル酸アクリルアミドアクセサゴエモンが行く! 生命と向きあってアイヌアセチルサリチル酸。_</w:t>
            </w:r>
          </w:p>
        </w:tc>
      </w:tr>
      <w:tr>
        <w:tc>
          <w:tcPr>
            <w:shd w:val="clear" w:color="auto" w:fill="FFFFFF"/>
          </w:tcPr>
          <w:p>
            <w:pPr>
              <w:rPr>
                <w:lang w:val="en-US"/>
              </w:rPr>
            </w:pPr>
            <w:r>
              <w:rPr>
                <w:rStyle w:val="SegmentID"/>
                <w:lang w:val="en-US"/>
              </w:rPr>
              <w:t xml:space="preserve">5201</w:t>
            </w:r>
            <w:r>
              <w:rPr>
                <w:rStyle w:val="TransUnitID"/>
                <w:lang w:val="en-US"/>
              </w:rPr>
              <w:t xml:space="preserve">5bb3ff2c-7c11-48fd-bad2-a4ae2e6e1005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MATCHES TO JURISDICTION AND NATURE OF BUSINESS</w:t>
            </w:r>
          </w:p>
        </w:tc>
        <w:tc>
          <w:tcPr>
            <w:shd w:val="clear" w:color="auto" w:fill="FFFFFF"/>
          </w:tcPr>
          <w:p>
            <w:pPr>
              <w:rPr>
                <w:lang w:val="ja-JP"/>
              </w:rPr>
            </w:pPr>
            <w:r>
              <w:rPr>
                <w:lang w:val="ja-JP"/>
              </w:rPr>
              <w:t xml:space="preserve">_アセチルサリチル酸アイヌジャストインタイムコンパイル方式アクセサアーティチョークアイヌアルカリ橄欖石玄武岩_</w:t>
            </w:r>
          </w:p>
        </w:tc>
      </w:tr>
      <w:tr>
        <w:tc>
          <w:tcPr>
            <w:shd w:val="clear" w:color="auto" w:fill="FFFFFF"/>
          </w:tcPr>
          <w:p>
            <w:pPr>
              <w:rPr>
                <w:lang w:val="en-US"/>
              </w:rPr>
            </w:pPr>
            <w:r>
              <w:rPr>
                <w:rStyle w:val="SegmentID"/>
                <w:lang w:val="en-US"/>
              </w:rPr>
              <w:t xml:space="preserve">5202</w:t>
            </w:r>
            <w:r>
              <w:rPr>
                <w:rStyle w:val="TransUnitID"/>
                <w:lang w:val="en-US"/>
              </w:rPr>
              <w:t xml:space="preserve">d4676f36-0da2-4722-8a8e-58f1aa710b0d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We’ve considered matches to names and matches to legal entities; now let’s consider matches to jurisdiction and nature of business.</w:t>
            </w:r>
          </w:p>
        </w:tc>
        <w:tc>
          <w:tcPr>
            <w:shd w:val="clear" w:color="auto" w:fill="FFFFFF"/>
          </w:tcPr>
          <w:p>
            <w:pPr>
              <w:rPr>
                <w:lang w:val="ja-JP"/>
              </w:rPr>
            </w:pPr>
            <w:r>
              <w:rPr>
                <w:lang w:val="ja-JP"/>
              </w:rPr>
              <w:t xml:space="preserve">_アクリルアミドえほん・だんちのこいぬダンアセチルサリチル酸アイヌアクリルアミドアクセサアセチルサリチル酸アイヌアクリルアミドアルカリ橄欖石玄武岩;アクセサアクリルアミドアルカリ橄欖石玄武岩アセチルサリチル酸アイヌジャストインタイムコンパイル方式アクセサアーティチョークアイヌアルカリ橄欖石玄武岩。_</w:t>
            </w:r>
          </w:p>
        </w:tc>
      </w:tr>
      <w:tr>
        <w:tc>
          <w:tcPr>
            <w:shd w:val="clear" w:color="auto" w:fill="FFFFFF"/>
          </w:tcPr>
          <w:p>
            <w:pPr>
              <w:rPr>
                <w:lang w:val="en-US"/>
              </w:rPr>
            </w:pPr>
            <w:r>
              <w:rPr>
                <w:rStyle w:val="SegmentID"/>
                <w:lang w:val="en-US"/>
              </w:rPr>
              <w:t xml:space="preserve">5203</w:t>
            </w:r>
            <w:r>
              <w:rPr>
                <w:rStyle w:val="TransUnitID"/>
                <w:lang w:val="en-US"/>
              </w:rPr>
              <w:t xml:space="preserve">d4676f36-0da2-4722-8a8e-58f1aa710b0d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position of a relationship manager, imagine that during a routine review for ongoing monitoring you discover that the risk profile for an existing customer describes her as a “consultant to foreign governments and officials, including those of Libya.”</w:t>
            </w:r>
          </w:p>
        </w:tc>
        <w:tc>
          <w:tcPr>
            <w:shd w:val="clear" w:color="auto" w:fill="FFFFFF"/>
          </w:tcPr>
          <w:p>
            <w:pPr>
              <w:rPr>
                <w:lang w:val="ja-JP"/>
              </w:rPr>
            </w:pPr>
            <w:r>
              <w:rPr>
                <w:lang w:val="ja-JP"/>
              </w:rPr>
              <w:t xml:space="preserve">_アイヌアクセサアルカリ橄欖石玄武岩アイヌ㌔ジャストインタイムコンパイル方式アセチルサリチル酸、アセチルサリチル酸アクリル酸アーティチョーク㌔アセチルサリチル酸アーティチョークアクセサアセチルサリチル酸えほん・だんちのこいぬダンアクセサアルカリ橄欖石玄武岩アクリル酸アクセサアクリル酸アセチルサリチル酸アクセサアイヌアルカリ橄欖石玄武岩アルカリ橄欖石玄武岩"酸化銀(I,III)"アクセサアイヌ㌔“えほん・だんちのこいぬダンアイヌアセチルサリチル酸アジャイル ソフトウェア開発アクセサ"酸化銀(I,III)"、"酸化銀(I,III)"アクリルアミドアイヌアクリルアミド。㌔_</w:t>
            </w:r>
          </w:p>
        </w:tc>
      </w:tr>
      <w:tr>
        <w:tc>
          <w:tcPr>
            <w:shd w:val="clear" w:color="auto" w:fill="FFFFFF"/>
          </w:tcPr>
          <w:p>
            <w:pPr>
              <w:rPr>
                <w:lang w:val="en-US"/>
              </w:rPr>
            </w:pPr>
            <w:r>
              <w:rPr>
                <w:rStyle w:val="SegmentID"/>
                <w:lang w:val="en-US"/>
              </w:rPr>
              <w:t xml:space="preserve">5204</w:t>
            </w:r>
            <w:r>
              <w:rPr>
                <w:rStyle w:val="TransUnitID"/>
                <w:lang w:val="en-US"/>
              </w:rPr>
              <w:t xml:space="preserve">d4676f36-0da2-4722-8a8e-58f1aa710b0d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Unlike investigations into name matches or entity matches, investigations into matches of jurisdiction or nature of business focus on connections rather than names.</w:t>
            </w:r>
          </w:p>
        </w:tc>
        <w:tc>
          <w:tcPr>
            <w:shd w:val="clear" w:color="auto" w:fill="FFFFFF"/>
          </w:tcPr>
          <w:p>
            <w:pPr>
              <w:rPr>
                <w:lang w:val="ja-JP"/>
              </w:rPr>
            </w:pPr>
            <w:r>
              <w:rPr>
                <w:lang w:val="ja-JP"/>
              </w:rPr>
              <w:t xml:space="preserve">_アーティチョーク拡張可能なマーク付け言語 (XML)アクリル酸アクリル酸アセチルサリチル酸アイヌアーティチョークアセチルサリチル酸、拡張可能なマーク付け言語 (XML)アクリル酸アセチルサリチル酸アイヌジャストインタイムコンパイル方式アイヌアーティチョークアイヌアルカリ橄欖石玄武岩アクリルアミドアイヌアジャイル ソフトウェア開発アーティチョークアクリル酸アクリルアミド。_</w:t>
            </w:r>
          </w:p>
        </w:tc>
      </w:tr>
      <w:tr>
        <w:tc>
          <w:tcPr>
            <w:shd w:val="clear" w:color="auto" w:fill="FFFFFF"/>
          </w:tcPr>
          <w:p>
            <w:pPr>
              <w:rPr>
                <w:lang w:val="en-US"/>
              </w:rPr>
            </w:pPr>
            <w:r>
              <w:rPr>
                <w:rStyle w:val="SegmentID"/>
                <w:lang w:val="en-US"/>
              </w:rPr>
              <w:t xml:space="preserve">5205</w:t>
            </w:r>
            <w:r>
              <w:rPr>
                <w:rStyle w:val="TransUnitID"/>
                <w:lang w:val="en-US"/>
              </w:rPr>
              <w:t xml:space="preserve">d4676f36-0da2-4722-8a8e-58f1aa710b0d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case, the customer has a connection to Libya (a jurisdiction).</w:t>
            </w:r>
          </w:p>
        </w:tc>
        <w:tc>
          <w:tcPr>
            <w:shd w:val="clear" w:color="auto" w:fill="FFFFFF"/>
          </w:tcPr>
          <w:p>
            <w:pPr>
              <w:rPr>
                <w:lang w:val="ja-JP"/>
              </w:rPr>
            </w:pPr>
            <w:r>
              <w:rPr>
                <w:lang w:val="ja-JP"/>
              </w:rPr>
              <w:t xml:space="preserve">_アイヌアクリル酸アクリル酸、アクセサアルカリ橄欖石玄武岩アクセサ㌔えほん・だんちのこいぬダンアイヌアクリルアミド(㌔ジャストインタイムコンパイル方式)。_</w:t>
            </w:r>
          </w:p>
        </w:tc>
      </w:tr>
      <w:tr>
        <w:tc>
          <w:tcPr>
            <w:shd w:val="clear" w:color="auto" w:fill="FFFFFF"/>
          </w:tcPr>
          <w:p>
            <w:pPr>
              <w:rPr>
                <w:lang w:val="en-US"/>
              </w:rPr>
            </w:pPr>
            <w:r>
              <w:rPr>
                <w:rStyle w:val="SegmentID"/>
                <w:lang w:val="en-US"/>
              </w:rPr>
              <w:t xml:space="preserve">5206</w:t>
            </w:r>
            <w:r>
              <w:rPr>
                <w:rStyle w:val="TransUnitID"/>
                <w:lang w:val="en-US"/>
              </w:rPr>
              <w:t xml:space="preserve">d4676f36-0da2-4722-8a8e-58f1aa710b0d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learn more, we need to begin the five-step investigation of this case.</w:t>
            </w:r>
          </w:p>
        </w:tc>
        <w:tc>
          <w:tcPr>
            <w:shd w:val="clear" w:color="auto" w:fill="FFFFFF"/>
          </w:tcPr>
          <w:p>
            <w:pPr>
              <w:rPr>
                <w:lang w:val="ja-JP"/>
              </w:rPr>
            </w:pPr>
            <w:r>
              <w:rPr>
                <w:lang w:val="ja-JP"/>
              </w:rPr>
              <w:t xml:space="preserve">_アイヌアクリルアミドアクリル酸、アイヌアクリル酸アイヌアクリルアミドアクセサアクリル酸-アクリル酸ゴエモンが行く! 生命と向きあってアイヌアクリル酸アクリル酸。_</w:t>
            </w:r>
          </w:p>
        </w:tc>
      </w:tr>
      <w:tr>
        <w:tc>
          <w:tcPr>
            <w:shd w:val="clear" w:color="auto" w:fill="FFFFFF"/>
          </w:tcPr>
          <w:p>
            <w:pPr>
              <w:rPr>
                <w:lang w:val="en-US"/>
              </w:rPr>
            </w:pPr>
            <w:r>
              <w:rPr>
                <w:rStyle w:val="SegmentID"/>
                <w:lang w:val="en-US"/>
              </w:rPr>
              <w:t xml:space="preserve">5207</w:t>
            </w:r>
            <w:r>
              <w:rPr>
                <w:rStyle w:val="TransUnitID"/>
                <w:lang w:val="en-US"/>
              </w:rPr>
              <w:t xml:space="preserve">d4676f36-0da2-4722-8a8e-58f1aa710b0d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Let’s take each of the five questions in turn:</w:t>
            </w:r>
          </w:p>
        </w:tc>
        <w:tc>
          <w:tcPr>
            <w:shd w:val="clear" w:color="auto" w:fill="FFFFFF"/>
          </w:tcPr>
          <w:p>
            <w:pPr>
              <w:rPr>
                <w:lang w:val="ja-JP"/>
              </w:rPr>
            </w:pPr>
            <w:r>
              <w:rPr>
                <w:lang w:val="ja-JP"/>
              </w:rPr>
              <w:t xml:space="preserve">_アクリルアミドアクリル酸アクリル酸アイヌアクセサアクリル酸"酸化銀(I,III)"アイヌアクリル酸:_</w:t>
            </w:r>
          </w:p>
        </w:tc>
      </w:tr>
      <w:tr>
        <w:tc>
          <w:tcPr>
            <w:shd w:val="clear" w:color="auto" w:fill="FFFFFF"/>
          </w:tcPr>
          <w:p>
            <w:pPr>
              <w:rPr>
                <w:lang w:val="en-US"/>
              </w:rPr>
            </w:pPr>
            <w:r>
              <w:rPr>
                <w:rStyle w:val="SegmentID"/>
                <w:lang w:val="en-US"/>
              </w:rPr>
              <w:t xml:space="preserve">5208</w:t>
            </w:r>
            <w:r>
              <w:rPr>
                <w:rStyle w:val="TransUnitID"/>
                <w:lang w:val="en-US"/>
              </w:rPr>
              <w:t xml:space="preserve">fdb6cd97-80ca-41c3-8967-5941effae4af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there an applicable sanctions restriction?</w:t>
            </w:r>
          </w:p>
        </w:tc>
        <w:tc>
          <w:tcPr>
            <w:shd w:val="clear" w:color="auto" w:fill="FFFFFF"/>
          </w:tcPr>
          <w:p>
            <w:pPr>
              <w:rPr>
                <w:lang w:val="ja-JP"/>
              </w:rPr>
            </w:pPr>
            <w:r>
              <w:rPr>
                <w:lang w:val="ja-JP"/>
              </w:rPr>
              <w:t xml:space="preserve">_アイヌアクリルアミドアイヌえほん・だんちのこいぬダン"酸化銀(I,III)"アジャイル ソフトウェア開発?_</w:t>
            </w:r>
          </w:p>
        </w:tc>
      </w:tr>
      <w:tr>
        <w:tc>
          <w:tcPr>
            <w:shd w:val="clear" w:color="auto" w:fill="FFFFFF"/>
          </w:tcPr>
          <w:p>
            <w:pPr>
              <w:rPr>
                <w:lang w:val="en-US"/>
              </w:rPr>
            </w:pPr>
            <w:r>
              <w:rPr>
                <w:rStyle w:val="SegmentID"/>
                <w:lang w:val="en-US"/>
              </w:rPr>
              <w:t xml:space="preserve">5209</w:t>
            </w:r>
            <w:r>
              <w:rPr>
                <w:rStyle w:val="TransUnitID"/>
                <w:lang w:val="en-US"/>
              </w:rPr>
              <w:t xml:space="preserve">c83fca2f-27d7-463c-8c60-afa7c5c12e03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YES.</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5210</w:t>
            </w:r>
            <w:r>
              <w:rPr>
                <w:rStyle w:val="TransUnitID"/>
                <w:lang w:val="en-US"/>
              </w:rPr>
              <w:t xml:space="preserve">c83fca2f-27d7-463c-8c60-afa7c5c12e03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UN, EU, and US restrictions against Muammar Gaddafi’s family and close associates.</w:t>
            </w:r>
          </w:p>
        </w:tc>
        <w:tc>
          <w:tcPr>
            <w:shd w:val="clear" w:color="auto" w:fill="FFFFFF"/>
          </w:tcPr>
          <w:p>
            <w:pPr>
              <w:rPr>
                <w:lang w:val="ja-JP"/>
              </w:rPr>
            </w:pPr>
            <w:r>
              <w:rPr>
                <w:lang w:val="ja-JP"/>
              </w:rPr>
              <w:t xml:space="preserve">_アクリルアミドアクセサアイヌ、アイヌ、アクセサアイヌジャストインタイムコンパイル方式アセチルサリチル酸アセチルサリチル酸"酸化銀(I,III)"アーティチョークアクセサアクリルアミドえほん・だんちのこいぬダン。_</w:t>
            </w:r>
          </w:p>
        </w:tc>
      </w:tr>
      <w:tr>
        <w:tc>
          <w:tcPr>
            <w:shd w:val="clear" w:color="auto" w:fill="FFFFFF"/>
          </w:tcPr>
          <w:p>
            <w:pPr>
              <w:rPr>
                <w:lang w:val="en-US"/>
              </w:rPr>
            </w:pPr>
            <w:r>
              <w:rPr>
                <w:rStyle w:val="SegmentID"/>
                <w:lang w:val="en-US"/>
              </w:rPr>
              <w:t xml:space="preserve">5211</w:t>
            </w:r>
            <w:r>
              <w:rPr>
                <w:rStyle w:val="TransUnitID"/>
                <w:lang w:val="en-US"/>
              </w:rPr>
              <w:t xml:space="preserve">79c91c6f-71e4-405b-a739-be50e077328a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this sanctions restriction about?</w:t>
            </w:r>
          </w:p>
        </w:tc>
        <w:tc>
          <w:tcPr>
            <w:shd w:val="clear" w:color="auto" w:fill="FFFFFF"/>
          </w:tcPr>
          <w:p>
            <w:pPr>
              <w:rPr>
                <w:lang w:val="ja-JP"/>
              </w:rPr>
            </w:pPr>
            <w:r>
              <w:rPr>
                <w:lang w:val="ja-JP"/>
              </w:rPr>
              <w:t xml:space="preserve">_アクリル酸アイヌアクリル酸"酸化銀(I,III)"アジャイル ソフトウェア開発アクリルアミド?_</w:t>
            </w:r>
          </w:p>
        </w:tc>
      </w:tr>
      <w:tr>
        <w:tc>
          <w:tcPr>
            <w:shd w:val="clear" w:color="auto" w:fill="FFFFFF"/>
          </w:tcPr>
          <w:p>
            <w:pPr>
              <w:rPr>
                <w:lang w:val="en-US"/>
              </w:rPr>
            </w:pPr>
            <w:r>
              <w:rPr>
                <w:rStyle w:val="SegmentID"/>
                <w:lang w:val="en-US"/>
              </w:rPr>
              <w:t xml:space="preserve">5212</w:t>
            </w:r>
            <w:r>
              <w:rPr>
                <w:rStyle w:val="TransUnitID"/>
                <w:lang w:val="en-US"/>
              </w:rPr>
              <w:t xml:space="preserve">49178662-f6e6-4ff9-9b43-0858d4bbd5a4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concerns freezing assets, not dealing in funds of sanctions targets, and the restrictions related to the oil sector in Libya.</w:t>
            </w:r>
          </w:p>
        </w:tc>
        <w:tc>
          <w:tcPr>
            <w:shd w:val="clear" w:color="auto" w:fill="FFFFFF"/>
          </w:tcPr>
          <w:p>
            <w:pPr>
              <w:rPr>
                <w:lang w:val="ja-JP"/>
              </w:rPr>
            </w:pPr>
            <w:r>
              <w:rPr>
                <w:lang w:val="ja-JP"/>
              </w:rPr>
              <w:t xml:space="preserve">_アイヌアルカリ橄欖石玄武岩アルカリ橄欖石玄武岩アーティチョーク、アクセサアセチルサリチル酸アイヌアクリルアミドアイヌ"酸化銀(I,III)"アセチルサリチル酸、アクセサアクセサジャストインタイムコンパイル方式アセチルサリチル酸アイヌアクセサアクセサアーティチョークアイヌアクリルアミド。_</w:t>
            </w:r>
          </w:p>
        </w:tc>
      </w:tr>
      <w:tr>
        <w:tc>
          <w:tcPr>
            <w:shd w:val="clear" w:color="auto" w:fill="FFFFFF"/>
          </w:tcPr>
          <w:p>
            <w:pPr>
              <w:rPr>
                <w:lang w:val="en-US"/>
              </w:rPr>
            </w:pPr>
            <w:r>
              <w:rPr>
                <w:rStyle w:val="SegmentID"/>
                <w:lang w:val="en-US"/>
              </w:rPr>
              <w:t xml:space="preserve">5213</w:t>
            </w:r>
            <w:r>
              <w:rPr>
                <w:rStyle w:val="TransUnitID"/>
                <w:lang w:val="en-US"/>
              </w:rPr>
              <w:t xml:space="preserve">b266cb9d-9585-4c4e-b147-d138d2a7216b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Has this sanctions restriction been violated?</w:t>
            </w:r>
          </w:p>
        </w:tc>
        <w:tc>
          <w:tcPr>
            <w:shd w:val="clear" w:color="auto" w:fill="FFFFFF"/>
          </w:tcPr>
          <w:p>
            <w:pPr>
              <w:rPr>
                <w:lang w:val="ja-JP"/>
              </w:rPr>
            </w:pPr>
            <w:r>
              <w:rPr>
                <w:lang w:val="ja-JP"/>
              </w:rPr>
              <w:t xml:space="preserve">_アクセサアクリル酸"酸化銀(I,III)"アジャイル ソフトウェア開発アクリル酸アルカリ橄欖石玄武岩?_</w:t>
            </w:r>
          </w:p>
        </w:tc>
      </w:tr>
      <w:tr>
        <w:tc>
          <w:tcPr>
            <w:shd w:val="clear" w:color="auto" w:fill="FFFFFF"/>
          </w:tcPr>
          <w:p>
            <w:pPr>
              <w:rPr>
                <w:lang w:val="en-US"/>
              </w:rPr>
            </w:pPr>
            <w:r>
              <w:rPr>
                <w:rStyle w:val="SegmentID"/>
                <w:lang w:val="en-US"/>
              </w:rPr>
              <w:t xml:space="preserve">5214</w:t>
            </w:r>
            <w:r>
              <w:rPr>
                <w:rStyle w:val="TransUnitID"/>
                <w:lang w:val="en-US"/>
              </w:rPr>
              <w:t xml:space="preserve">82a59530-ecad-4177-af11-b00ae8e49362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Answering this question requires more information.</w:t>
            </w:r>
          </w:p>
        </w:tc>
        <w:tc>
          <w:tcPr>
            <w:shd w:val="clear" w:color="auto" w:fill="FFFFFF"/>
          </w:tcPr>
          <w:p>
            <w:pPr>
              <w:rPr>
                <w:lang w:val="ja-JP"/>
              </w:rPr>
            </w:pPr>
            <w:r>
              <w:rPr>
                <w:lang w:val="ja-JP"/>
              </w:rPr>
              <w:t xml:space="preserve">_"酸化銀(I,III)"アクリル酸アルカリ橄欖石玄武岩アルカリ橄欖石玄武岩アクリル酸アジャイル ソフトウェア開発。_</w:t>
            </w:r>
          </w:p>
        </w:tc>
      </w:tr>
      <w:tr>
        <w:tc>
          <w:tcPr>
            <w:shd w:val="clear" w:color="auto" w:fill="FFFFFF"/>
          </w:tcPr>
          <w:p>
            <w:pPr>
              <w:rPr>
                <w:lang w:val="en-US"/>
              </w:rPr>
            </w:pPr>
            <w:r>
              <w:rPr>
                <w:rStyle w:val="SegmentID"/>
                <w:lang w:val="en-US"/>
              </w:rPr>
              <w:t xml:space="preserve">5215</w:t>
            </w:r>
            <w:r>
              <w:rPr>
                <w:rStyle w:val="TransUnitID"/>
                <w:lang w:val="en-US"/>
              </w:rPr>
              <w:t xml:space="preserve">82a59530-ecad-4177-af11-b00ae8e49362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it is necessary to ask:</w:t>
            </w:r>
          </w:p>
        </w:tc>
        <w:tc>
          <w:tcPr>
            <w:shd w:val="clear" w:color="auto" w:fill="FFFFFF"/>
          </w:tcPr>
          <w:p>
            <w:pPr>
              <w:rPr>
                <w:lang w:val="ja-JP"/>
              </w:rPr>
            </w:pPr>
            <w:r>
              <w:rPr>
                <w:lang w:val="ja-JP"/>
              </w:rPr>
              <w:t xml:space="preserve">_アクセサアセチルサリチル酸、アイヌアイヌ"酸化銀(I,III)"アイヌアクセサ:_</w:t>
            </w:r>
          </w:p>
        </w:tc>
      </w:tr>
      <w:tr>
        <w:tc>
          <w:tcPr>
            <w:shd w:val="clear" w:color="auto" w:fill="FFFFFF"/>
          </w:tcPr>
          <w:p>
            <w:pPr>
              <w:rPr>
                <w:lang w:val="en-US"/>
              </w:rPr>
            </w:pPr>
            <w:r>
              <w:rPr>
                <w:rStyle w:val="SegmentID"/>
                <w:lang w:val="en-US"/>
              </w:rPr>
              <w:t xml:space="preserve">5216</w:t>
            </w:r>
            <w:r>
              <w:rPr>
                <w:rStyle w:val="TransUnitID"/>
                <w:lang w:val="en-US"/>
              </w:rPr>
              <w:t xml:space="preserve">cdd8d8ac-af09-49bc-b125-f7088ec195da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Who are the customer’s clients, and are they sanctions targets themselves?</w:t>
            </w:r>
          </w:p>
        </w:tc>
        <w:tc>
          <w:tcPr>
            <w:shd w:val="clear" w:color="auto" w:fill="FFFFFF"/>
          </w:tcPr>
          <w:p>
            <w:pPr>
              <w:rPr>
                <w:lang w:val="ja-JP"/>
              </w:rPr>
            </w:pPr>
            <w:r>
              <w:rPr>
                <w:lang w:val="ja-JP"/>
              </w:rPr>
              <w:t xml:space="preserve">_アクセサアクセサアクセサえほん・だんちのこいぬダンアセチルサリチル酸、アクセサアクセサアクリル酸"酸化銀(I,III)"アセチルサリチル酸えほん・だんちのこいぬダン?_</w:t>
            </w:r>
          </w:p>
        </w:tc>
      </w:tr>
      <w:tr>
        <w:tc>
          <w:tcPr>
            <w:shd w:val="clear" w:color="auto" w:fill="FFFFFF"/>
          </w:tcPr>
          <w:p>
            <w:pPr>
              <w:rPr>
                <w:lang w:val="en-US"/>
              </w:rPr>
            </w:pPr>
            <w:r>
              <w:rPr>
                <w:rStyle w:val="SegmentID"/>
                <w:lang w:val="en-US"/>
              </w:rPr>
              <w:t xml:space="preserve">5217</w:t>
            </w:r>
            <w:r>
              <w:rPr>
                <w:rStyle w:val="TransUnitID"/>
                <w:lang w:val="en-US"/>
              </w:rPr>
              <w:t xml:space="preserve">4742dc9f-b53e-4624-9f61-f3e0a2b8d145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payments have been received?</w:t>
            </w:r>
          </w:p>
        </w:tc>
        <w:tc>
          <w:tcPr>
            <w:shd w:val="clear" w:color="auto" w:fill="FFFFFF"/>
          </w:tcPr>
          <w:p>
            <w:pPr>
              <w:rPr>
                <w:lang w:val="ja-JP"/>
              </w:rPr>
            </w:pPr>
            <w:r>
              <w:rPr>
                <w:lang w:val="ja-JP"/>
              </w:rPr>
              <w:t xml:space="preserve">_アクリル酸アルカリ橄欖石玄武岩アクリル酸アクリル酸アルカリ橄欖石玄武岩?_</w:t>
            </w:r>
          </w:p>
        </w:tc>
      </w:tr>
      <w:tr>
        <w:tc>
          <w:tcPr>
            <w:shd w:val="clear" w:color="auto" w:fill="FFFFFF"/>
          </w:tcPr>
          <w:p>
            <w:pPr>
              <w:rPr>
                <w:lang w:val="en-US"/>
              </w:rPr>
            </w:pPr>
            <w:r>
              <w:rPr>
                <w:rStyle w:val="SegmentID"/>
                <w:lang w:val="en-US"/>
              </w:rPr>
              <w:t xml:space="preserve">5218</w:t>
            </w:r>
            <w:r>
              <w:rPr>
                <w:rStyle w:val="TransUnitID"/>
                <w:lang w:val="en-US"/>
              </w:rPr>
              <w:t xml:space="preserve">4742dc9f-b53e-4624-9f61-f3e0a2b8d145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the payer a sanctions target?</w:t>
            </w:r>
          </w:p>
        </w:tc>
        <w:tc>
          <w:tcPr>
            <w:shd w:val="clear" w:color="auto" w:fill="FFFFFF"/>
          </w:tcPr>
          <w:p>
            <w:pPr>
              <w:rPr>
                <w:lang w:val="ja-JP"/>
              </w:rPr>
            </w:pPr>
            <w:r>
              <w:rPr>
                <w:lang w:val="ja-JP"/>
              </w:rPr>
              <w:t xml:space="preserve">_アイヌアクセサアクリルアミド㌔"酸化銀(I,III)"アーティチョーク?_</w:t>
            </w:r>
          </w:p>
        </w:tc>
      </w:tr>
      <w:tr>
        <w:tc>
          <w:tcPr>
            <w:shd w:val="clear" w:color="auto" w:fill="FFFFFF"/>
          </w:tcPr>
          <w:p>
            <w:pPr>
              <w:rPr>
                <w:lang w:val="en-US"/>
              </w:rPr>
            </w:pPr>
            <w:r>
              <w:rPr>
                <w:rStyle w:val="SegmentID"/>
                <w:lang w:val="en-US"/>
              </w:rPr>
              <w:t xml:space="preserve">5219</w:t>
            </w:r>
            <w:r>
              <w:rPr>
                <w:rStyle w:val="TransUnitID"/>
                <w:lang w:val="en-US"/>
              </w:rPr>
              <w:t xml:space="preserve">65882ce0-cc19-4ff4-8daf-5507195e2088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Does the customer’s consulting involve the oil sector?</w:t>
            </w:r>
          </w:p>
        </w:tc>
        <w:tc>
          <w:tcPr>
            <w:shd w:val="clear" w:color="auto" w:fill="FFFFFF"/>
          </w:tcPr>
          <w:p>
            <w:pPr>
              <w:rPr>
                <w:lang w:val="ja-JP"/>
              </w:rPr>
            </w:pPr>
            <w:r>
              <w:rPr>
                <w:lang w:val="ja-JP"/>
              </w:rPr>
              <w:t xml:space="preserve">_アクリル酸アクセサえほん・だんちのこいぬダンえほん・だんちのこいぬダンアセチルサリチル酸アクセサアクセサアーティチョーク?_</w:t>
            </w:r>
          </w:p>
        </w:tc>
      </w:tr>
      <w:tr>
        <w:tc>
          <w:tcPr>
            <w:shd w:val="clear" w:color="auto" w:fill="FFFFFF"/>
          </w:tcPr>
          <w:p>
            <w:pPr>
              <w:rPr>
                <w:lang w:val="en-US"/>
              </w:rPr>
            </w:pPr>
            <w:r>
              <w:rPr>
                <w:rStyle w:val="SegmentID"/>
                <w:lang w:val="en-US"/>
              </w:rPr>
              <w:t xml:space="preserve">5220</w:t>
            </w:r>
            <w:r>
              <w:rPr>
                <w:rStyle w:val="TransUnitID"/>
                <w:lang w:val="en-US"/>
              </w:rPr>
              <w:t xml:space="preserve">839236f6-b906-4122-88f3-97de5059be38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Who are the customer’s associates and/or business partners?</w:t>
            </w:r>
          </w:p>
        </w:tc>
        <w:tc>
          <w:tcPr>
            <w:shd w:val="clear" w:color="auto" w:fill="FFFFFF"/>
          </w:tcPr>
          <w:p>
            <w:pPr>
              <w:rPr>
                <w:lang w:val="ja-JP"/>
              </w:rPr>
            </w:pPr>
            <w:r>
              <w:rPr>
                <w:lang w:val="ja-JP"/>
              </w:rPr>
              <w:t xml:space="preserve">_アクセサアクセサアクセサえほん・だんちのこいぬダンえほん・だんちのこいぬダンアクセサ/アイヌアルカリ橄欖石玄武岩アルカリ橄欖石玄武岩?_</w:t>
            </w:r>
          </w:p>
        </w:tc>
      </w:tr>
      <w:tr>
        <w:tc>
          <w:tcPr>
            <w:shd w:val="clear" w:color="auto" w:fill="FFFFFF"/>
          </w:tcPr>
          <w:p>
            <w:pPr>
              <w:rPr>
                <w:lang w:val="en-US"/>
              </w:rPr>
            </w:pPr>
            <w:r>
              <w:rPr>
                <w:rStyle w:val="SegmentID"/>
                <w:lang w:val="en-US"/>
              </w:rPr>
              <w:t xml:space="preserve">5221</w:t>
            </w:r>
            <w:r>
              <w:rPr>
                <w:rStyle w:val="TransUnitID"/>
                <w:lang w:val="en-US"/>
              </w:rPr>
              <w:t xml:space="preserve">3d380c99-d68e-403d-9c76-406e23ce4e70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there any additional information that could deepen our understanding of the possible connection between the customer and the sanctions restrictions?</w:t>
            </w:r>
          </w:p>
        </w:tc>
        <w:tc>
          <w:tcPr>
            <w:shd w:val="clear" w:color="auto" w:fill="FFFFFF"/>
          </w:tcPr>
          <w:p>
            <w:pPr>
              <w:rPr>
                <w:lang w:val="ja-JP"/>
              </w:rPr>
            </w:pPr>
            <w:r>
              <w:rPr>
                <w:lang w:val="ja-JP"/>
              </w:rPr>
              <w:t xml:space="preserve">_アイヌアクリルアミドアクセサえほん・だんちのこいぬダンアジャイル ソフトウェア開発アクリル酸アクリルアミドアーティチョークアクセサゴエモンが行く! 生命と向きあってアイヌアクセサアルカリ橄欖石玄武岩えほん・だんちのこいぬダンアセチルサリチル酸アクセサアルカリ橄欖石玄武岩アクセサアクセサ"酸化銀(I,III)"ジャストインタイムコンパイル方式?_</w:t>
            </w:r>
          </w:p>
        </w:tc>
      </w:tr>
      <w:tr>
        <w:tc>
          <w:tcPr>
            <w:shd w:val="clear" w:color="auto" w:fill="FFFFFF"/>
          </w:tcPr>
          <w:p>
            <w:pPr>
              <w:rPr>
                <w:lang w:val="en-US"/>
              </w:rPr>
            </w:pPr>
            <w:r>
              <w:rPr>
                <w:rStyle w:val="SegmentID"/>
                <w:lang w:val="en-US"/>
              </w:rPr>
              <w:t xml:space="preserve">5222</w:t>
            </w:r>
            <w:r>
              <w:rPr>
                <w:rStyle w:val="TransUnitID"/>
                <w:lang w:val="en-US"/>
              </w:rPr>
              <w:t xml:space="preserve">a414e932-c1c7-4e43-9c1c-2aead9945490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sanctions violation occurred, how did it happen?</w:t>
            </w:r>
          </w:p>
        </w:tc>
        <w:tc>
          <w:tcPr>
            <w:shd w:val="clear" w:color="auto" w:fill="FFFFFF"/>
          </w:tcPr>
          <w:p>
            <w:pPr>
              <w:rPr>
                <w:lang w:val="ja-JP"/>
              </w:rPr>
            </w:pPr>
            <w:r>
              <w:rPr>
                <w:lang w:val="ja-JP"/>
              </w:rPr>
              <w:t xml:space="preserve">_アイヌ㌔"酸化銀(I,III)""酸化銀(I,III)"アルカリ橄欖石玄武岩、アクセサアクセサアイヌアーティチョーク?_</w:t>
            </w:r>
          </w:p>
        </w:tc>
      </w:tr>
      <w:tr>
        <w:tc>
          <w:tcPr>
            <w:shd w:val="clear" w:color="auto" w:fill="FFFFFF"/>
          </w:tcPr>
          <w:p>
            <w:pPr>
              <w:rPr>
                <w:lang w:val="en-US"/>
              </w:rPr>
            </w:pPr>
            <w:r>
              <w:rPr>
                <w:rStyle w:val="SegmentID"/>
                <w:lang w:val="en-US"/>
              </w:rPr>
              <w:t xml:space="preserve">5223</w:t>
            </w:r>
            <w:r>
              <w:rPr>
                <w:rStyle w:val="TransUnitID"/>
                <w:lang w:val="en-US"/>
              </w:rPr>
              <w:t xml:space="preserve">cdeb29bf-b238-4d0a-9ceb-3f650cdf36aa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not enough to simply decide YES or NO here; you’ll need to explain everything you have discovered about how the sanctions violation happened.</w:t>
            </w:r>
          </w:p>
        </w:tc>
        <w:tc>
          <w:tcPr>
            <w:shd w:val="clear" w:color="auto" w:fill="FFFFFF"/>
          </w:tcPr>
          <w:p>
            <w:pPr>
              <w:rPr>
                <w:lang w:val="ja-JP"/>
              </w:rPr>
            </w:pPr>
            <w:r>
              <w:rPr>
                <w:lang w:val="ja-JP"/>
              </w:rPr>
              <w:t xml:space="preserve">_アクリル酸アクセサアーティチョークアイヌアーティチョークアーティチョークアクセサアイヌアイヌアクリル酸;アーティチョークアクリル酸アイヌアセチルサリチル酸えほん・だんちのこいぬダンアクセサアクリル酸えほん・だんちのこいぬダンアクリルアミドアクセサアクセサ"酸化銀(I,III)""酸化銀(I,III)"アルカリ橄欖石玄武岩。_</w:t>
            </w:r>
          </w:p>
        </w:tc>
      </w:tr>
      <w:tr>
        <w:tc>
          <w:tcPr>
            <w:shd w:val="clear" w:color="auto" w:fill="FFFFFF"/>
          </w:tcPr>
          <w:p>
            <w:pPr>
              <w:rPr>
                <w:lang w:val="en-US"/>
              </w:rPr>
            </w:pPr>
            <w:r>
              <w:rPr>
                <w:rStyle w:val="SegmentID"/>
                <w:lang w:val="en-US"/>
              </w:rPr>
              <w:t xml:space="preserve">5224</w:t>
            </w:r>
            <w:r>
              <w:rPr>
                <w:rStyle w:val="TransUnitID"/>
                <w:lang w:val="en-US"/>
              </w:rPr>
              <w:t xml:space="preserve">f8991579-99e9-4827-af7a-fa9d6c349d47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Finally, record and document the entire investigation.</w:t>
            </w:r>
          </w:p>
        </w:tc>
        <w:tc>
          <w:tcPr>
            <w:shd w:val="clear" w:color="auto" w:fill="FFFFFF"/>
          </w:tcPr>
          <w:p>
            <w:pPr>
              <w:rPr>
                <w:lang w:val="ja-JP"/>
              </w:rPr>
            </w:pPr>
            <w:r>
              <w:rPr>
                <w:lang w:val="ja-JP"/>
              </w:rPr>
              <w:t xml:space="preserve">_アセチルサリチル酸、アーティチョークアクセサアルカリ橄欖石玄武岩アクセサアーティチョークゴエモンが行く! 生命と向きあって。_</w:t>
            </w:r>
          </w:p>
        </w:tc>
      </w:tr>
      <w:tr>
        <w:tc>
          <w:tcPr>
            <w:shd w:val="clear" w:color="auto" w:fill="FFFFFF"/>
          </w:tcPr>
          <w:p>
            <w:pPr>
              <w:rPr>
                <w:lang w:val="en-US"/>
              </w:rPr>
            </w:pPr>
            <w:r>
              <w:rPr>
                <w:rStyle w:val="SegmentID"/>
                <w:lang w:val="en-US"/>
              </w:rPr>
              <w:t xml:space="preserve">5225</w:t>
            </w:r>
            <w:r>
              <w:rPr>
                <w:rStyle w:val="TransUnitID"/>
                <w:lang w:val="en-US"/>
              </w:rPr>
              <w:t xml:space="preserve">80cf9819-5bba-4e47-b5f0-c835384e638c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 this while the investigation is fresh in your mind, so you have a detailed and useful report ready to use for future reference into this or a related case.</w:t>
            </w:r>
          </w:p>
        </w:tc>
        <w:tc>
          <w:tcPr>
            <w:shd w:val="clear" w:color="auto" w:fill="FFFFFF"/>
          </w:tcPr>
          <w:p>
            <w:pPr>
              <w:rPr>
                <w:lang w:val="ja-JP"/>
              </w:rPr>
            </w:pPr>
            <w:r>
              <w:rPr>
                <w:lang w:val="ja-JP"/>
              </w:rPr>
              <w:t xml:space="preserve">_アイヌアクリル酸アクリルアミドアクセサゴエモンが行く! 生命と向きあってアイヌアクリルアミドアイヌアクリル酸アクリル酸、アイヌアクセサアクリル酸㌔アルカリ橄欖石玄武岩アクセサアーティチョークアーティチョークアクリルアミドアイヌアクセサアクセサアーティチョーク"酸化銀(I,III)"アクリル酸アクリル酸アイヌ㌔アセチルサリチル酸アクリル酸。_</w:t>
            </w:r>
          </w:p>
        </w:tc>
      </w:tr>
      <w:tr>
        <w:tc>
          <w:tcPr>
            <w:shd w:val="clear" w:color="auto" w:fill="FFFFFF"/>
          </w:tcPr>
          <w:p>
            <w:pPr>
              <w:rPr>
                <w:lang w:val="en-US"/>
              </w:rPr>
            </w:pPr>
            <w:r>
              <w:rPr>
                <w:rStyle w:val="SegmentID"/>
                <w:lang w:val="en-US"/>
              </w:rPr>
              <w:t xml:space="preserve">5226</w:t>
            </w:r>
            <w:r>
              <w:rPr>
                <w:rStyle w:val="TransUnitID"/>
                <w:lang w:val="en-US"/>
              </w:rPr>
              <w:t xml:space="preserve">a8ff7d99-ac8b-4fac-92ea-f34b2bd0e941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case, an additional investigation will be conducted by a specialized team or unit of your institution.</w:t>
            </w:r>
          </w:p>
        </w:tc>
        <w:tc>
          <w:tcPr>
            <w:shd w:val="clear" w:color="auto" w:fill="FFFFFF"/>
          </w:tcPr>
          <w:p>
            <w:pPr>
              <w:rPr>
                <w:lang w:val="ja-JP"/>
              </w:rPr>
            </w:pPr>
            <w:r>
              <w:rPr>
                <w:lang w:val="ja-JP"/>
              </w:rPr>
              <w:t xml:space="preserve">_アイヌアクリル酸アクリル酸、アイヌえほん・だんちのこいぬダンゴエモンが行く! 生命と向きあってアクリル酸アイヌ"酸化銀(I,III)"アイヌ㌔アジャイル ソフトウェア開発アクリル酸アイヌアクリル酸アイヌアクリル酸アジャイル ソフトウェア開発。_</w:t>
            </w:r>
          </w:p>
        </w:tc>
      </w:tr>
      <w:tr>
        <w:tc>
          <w:tcPr>
            <w:shd w:val="clear" w:color="auto" w:fill="FFFFFF"/>
          </w:tcPr>
          <w:p>
            <w:pPr>
              <w:rPr>
                <w:lang w:val="en-US"/>
              </w:rPr>
            </w:pPr>
            <w:r>
              <w:rPr>
                <w:rStyle w:val="SegmentID"/>
                <w:lang w:val="en-US"/>
              </w:rPr>
              <w:t xml:space="preserve">5227</w:t>
            </w:r>
            <w:r>
              <w:rPr>
                <w:rStyle w:val="TransUnitID"/>
                <w:lang w:val="en-US"/>
              </w:rPr>
              <w:t xml:space="preserve">a8ff7d99-ac8b-4fac-92ea-f34b2bd0e941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Further investigation should include the customer’s transactional history and due diligence conducted on counterparties.</w:t>
            </w:r>
          </w:p>
        </w:tc>
        <w:tc>
          <w:tcPr>
            <w:shd w:val="clear" w:color="auto" w:fill="FFFFFF"/>
          </w:tcPr>
          <w:p>
            <w:pPr>
              <w:rPr>
                <w:lang w:val="ja-JP"/>
              </w:rPr>
            </w:pPr>
            <w:r>
              <w:rPr>
                <w:lang w:val="ja-JP"/>
              </w:rPr>
              <w:t xml:space="preserve">_アセチルサリチル酸ゴエモンが行く! 生命と向きあってアーティチョークアセチルサリチル酸アクセサえほん・だんちのこいぬダンゴエモンが行く! 生命と向きあってアセチルサリチル酸アクセサアクセサ"酸化銀(I,III)""酸化銀(I,III)"アイヌ拡張可能なマーク付け言語 (XML)。_</w:t>
            </w:r>
          </w:p>
        </w:tc>
      </w:tr>
      <w:tr>
        <w:tc>
          <w:tcPr>
            <w:shd w:val="clear" w:color="auto" w:fill="FFFFFF"/>
          </w:tcPr>
          <w:p>
            <w:pPr>
              <w:rPr>
                <w:lang w:val="en-US"/>
              </w:rPr>
            </w:pPr>
            <w:r>
              <w:rPr>
                <w:rStyle w:val="SegmentID"/>
                <w:lang w:val="en-US"/>
              </w:rPr>
              <w:t xml:space="preserve">5228</w:t>
            </w:r>
            <w:r>
              <w:rPr>
                <w:rStyle w:val="TransUnitID"/>
                <w:lang w:val="en-US"/>
              </w:rPr>
              <w:t xml:space="preserve">a8ff7d99-ac8b-4fac-92ea-f34b2bd0e941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Libyan sanctions are tailored to particular persons and the oil sector.</w:t>
            </w:r>
          </w:p>
        </w:tc>
        <w:tc>
          <w:tcPr>
            <w:shd w:val="clear" w:color="auto" w:fill="FFFFFF"/>
          </w:tcPr>
          <w:p>
            <w:pPr>
              <w:rPr>
                <w:lang w:val="ja-JP"/>
              </w:rPr>
            </w:pPr>
            <w:r>
              <w:rPr>
                <w:lang w:val="ja-JP"/>
              </w:rPr>
              <w:t xml:space="preserve">_アクセサアーティチョーク"酸化銀(I,III)"アクセサアルカリ橄欖石玄武岩アイヌえほん・だんちのこいぬダンアセチルサリチル酸アクセサアクセサアクセサアーティチョーク。_</w:t>
            </w:r>
          </w:p>
        </w:tc>
      </w:tr>
      <w:tr>
        <w:tc>
          <w:tcPr>
            <w:shd w:val="clear" w:color="auto" w:fill="FFFFFF"/>
          </w:tcPr>
          <w:p>
            <w:pPr>
              <w:rPr>
                <w:lang w:val="en-US"/>
              </w:rPr>
            </w:pPr>
            <w:r>
              <w:rPr>
                <w:rStyle w:val="SegmentID"/>
                <w:lang w:val="en-US"/>
              </w:rPr>
              <w:t xml:space="preserve">5229</w:t>
            </w:r>
            <w:r>
              <w:rPr>
                <w:rStyle w:val="TransUnitID"/>
                <w:lang w:val="en-US"/>
              </w:rPr>
              <w:t xml:space="preserve">a8ff7d99-ac8b-4fac-92ea-f34b2bd0e941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investigation finds no connections to the Gaddafi family and nexus, and the counterparties and business are not engaged in the oil sector, then there is sufficient evidence to determine that this customer’s activity is permissible and no reportable transactions are involved (i.e., no sanctions violations).</w:t>
            </w:r>
          </w:p>
        </w:tc>
        <w:tc>
          <w:tcPr>
            <w:shd w:val="clear" w:color="auto" w:fill="FFFFFF"/>
          </w:tcPr>
          <w:p>
            <w:pPr>
              <w:rPr>
                <w:lang w:val="ja-JP"/>
              </w:rPr>
            </w:pPr>
            <w:r>
              <w:rPr>
                <w:lang w:val="ja-JP"/>
              </w:rPr>
              <w:t xml:space="preserve">_アイヌゴエモンが行く! 生命と向きあってアクリルアミドアイヌアジャイル ソフトウェア開発アイヌアクセサアセチルサリチル酸アーティチョークアクセサアクリルアミド、アクセサアクセサ拡張可能なマーク付け言語 (XML)アクセサアルカリ橄欖石玄武岩アクセサアクセサアセチルサリチル酸アイヌアクセサアクセサアーティチョーク、アクリル酸アクリルアミドアイヌえほん・だんちのこいぬダンアルカリ橄欖石玄武岩アイヌ"酸化銀(I,III)"アクリル酸アクリル酸えほん・だんちのこいぬダンアルカリ橄欖石玄武岩アイヌアジャイル ソフトウェア開発アクセサアイヌえほん・だんちのこいぬダンジャストインタイムコンパイル方式アクセサアルカリ橄欖石玄武岩(㌔。㌔。、アイヌ"酸化銀(I,III)"えほん・だんちのこいぬダン)。_</w:t>
            </w:r>
          </w:p>
        </w:tc>
      </w:tr>
      <w:tr>
        <w:tc>
          <w:tcPr>
            <w:shd w:val="clear" w:color="auto" w:fill="FFFFFF"/>
          </w:tcPr>
          <w:p>
            <w:pPr>
              <w:rPr>
                <w:lang w:val="en-US"/>
              </w:rPr>
            </w:pPr>
            <w:r>
              <w:rPr>
                <w:rStyle w:val="SegmentID"/>
                <w:lang w:val="en-US"/>
              </w:rPr>
              <w:t xml:space="preserve">5230</w:t>
            </w:r>
            <w:r>
              <w:rPr>
                <w:rStyle w:val="TransUnitID"/>
                <w:lang w:val="en-US"/>
              </w:rPr>
              <w:t xml:space="preserve">a8ff7d99-ac8b-4fac-92ea-f34b2bd0e941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based on this investigation, a firm may wish to place this customer under additional scrutiny and monitoring, for example, by reviewing Libya-related transactions on a monthly basis to ensure the activity remains reasonable and permissible.</w:t>
            </w:r>
          </w:p>
        </w:tc>
        <w:tc>
          <w:tcPr>
            <w:shd w:val="clear" w:color="auto" w:fill="FFFFFF"/>
          </w:tcPr>
          <w:p>
            <w:pPr>
              <w:rPr>
                <w:lang w:val="ja-JP"/>
              </w:rPr>
            </w:pPr>
            <w:r>
              <w:rPr>
                <w:lang w:val="ja-JP"/>
              </w:rPr>
              <w:t xml:space="preserve">_アセチルサリチル酸、アクリルアミドアイヌアクリル酸ゴエモンが行く! 生命と向きあって、㌔アクリル酸アクセサアクリル酸アイヌアクリルアミドアクリル酸アルカリ橄欖石玄武岩アクリルアミドえほん・だんちのこいぬダンアルカリ橄欖石玄武岩アクセサえほん・だんちのこいぬダン、アクセサアセチルサリチル酸、アイヌ"酸化銀(I,III)"アクリルアミド-アセチルサリチル酸ジャストインタイムコンパイル方式アイヌ㌔アセチルサリチル酸アクリルアミドアイヌアーティチョークアクセサアルカリ橄欖石玄武岩アセチルサリチル酸えほん・だんちのこいぬダンアクセサアジャイル ソフトウェア開発。_</w:t>
            </w:r>
          </w:p>
        </w:tc>
      </w:tr>
      <w:tr>
        <w:tc>
          <w:tcPr>
            <w:shd w:val="clear" w:color="auto" w:fill="FFFFFF"/>
          </w:tcPr>
          <w:p>
            <w:pPr>
              <w:rPr>
                <w:lang w:val="en-US"/>
              </w:rPr>
            </w:pPr>
            <w:r>
              <w:rPr>
                <w:rStyle w:val="SegmentID"/>
                <w:lang w:val="en-US"/>
              </w:rPr>
              <w:t xml:space="preserve">5231</w:t>
            </w:r>
            <w:r>
              <w:rPr>
                <w:rStyle w:val="TransUnitID"/>
                <w:lang w:val="en-US"/>
              </w:rPr>
              <w:t xml:space="preserve">a8ff7d99-ac8b-4fac-92ea-f34b2bd0e941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Alternatively, if due diligence determines that transactions have occurred related to the Gaddafis or with the oil industry, the investigation should continue until it is determined whether a sanctions violation has occurred.</w:t>
            </w:r>
          </w:p>
        </w:tc>
        <w:tc>
          <w:tcPr>
            <w:shd w:val="clear" w:color="auto" w:fill="FFFFFF"/>
          </w:tcPr>
          <w:p>
            <w:pPr>
              <w:rPr>
                <w:lang w:val="ja-JP"/>
              </w:rPr>
            </w:pPr>
            <w:r>
              <w:rPr>
                <w:lang w:val="ja-JP"/>
              </w:rPr>
              <w:t xml:space="preserve">_ゴエモンが行く! 生命と向きあって、アイヌアクセサ"酸化銀(I,III)"えほん・だんちのこいぬダンアクリル酸ジャストインタイムコンパイル方式アクリル酸アルカリ橄欖石玄武岩アセチルサリチル酸アイヌアクセサアルカリ橄欖石玄武岩アイヌアクリル酸アクセサアクセサアルカリ橄欖石玄武岩、アクセサゴエモンが行く! 生命と向きあってアーティチョークアルカリ橄欖石玄武岩アクリルアミドアイヌアイヌえほん・だんちのこいぬダンアセチルサリチル酸㌔"酸化銀(I,III)""酸化銀(I,III)"アクセサアルカリ橄欖石玄武岩。_</w:t>
            </w:r>
          </w:p>
        </w:tc>
      </w:tr>
      <w:tr>
        <w:tc>
          <w:tcPr>
            <w:shd w:val="clear" w:color="auto" w:fill="FFFFFF"/>
          </w:tcPr>
          <w:p>
            <w:pPr>
              <w:rPr>
                <w:lang w:val="en-US"/>
              </w:rPr>
            </w:pPr>
            <w:r>
              <w:rPr>
                <w:rStyle w:val="SegmentID"/>
                <w:lang w:val="en-US"/>
              </w:rPr>
              <w:t xml:space="preserve">5232</w:t>
            </w:r>
            <w:r>
              <w:rPr>
                <w:rStyle w:val="TransUnitID"/>
                <w:lang w:val="en-US"/>
              </w:rPr>
              <w:t xml:space="preserve">a8ff7d99-ac8b-4fac-92ea-f34b2bd0e941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one has, then (1) the investigator may recommend that a hold be placed on the customer’s account to prevent any future sanctions violations until additional measures can be applied (including possibly closing the account), and (2) the investigator should follow internal policy and procedures for escalating the activity for a voluntary disclosure (if this is after the fact) or for block/reject if the transaction is in process, but not released.</w:t>
            </w:r>
          </w:p>
        </w:tc>
        <w:tc>
          <w:tcPr>
            <w:shd w:val="clear" w:color="auto" w:fill="FFFFFF"/>
          </w:tcPr>
          <w:p>
            <w:pPr>
              <w:rPr>
                <w:lang w:val="ja-JP"/>
              </w:rPr>
            </w:pPr>
            <w:r>
              <w:rPr>
                <w:lang w:val="ja-JP"/>
              </w:rPr>
              <w:t xml:space="preserve">_アイヌアクセサアクセサ、アクリル酸(1)アクセサジャストインタイムコンパイル方式アクセサ"酸化銀(I,III)"アクリル酸㌔アクリル酸アイヌアーティチョークアイヌアクセサえほん・だんちのこいぬダンアセチルサリチル酸アイヌアセチルサリチル酸アクセサアーティチョーク"酸化銀(I,III)"えほん・だんちのこいぬダンアクリルアミドえほん・だんちのこいぬダンアルカリ橄欖石玄武岩アクセサアイヌアセチルサリチル酸("酸化銀(I,III)"アルカリ橄欖石玄武岩アセチルサリチル酸アクセサアセチルサリチル酸)、アクセサ(2)アクセサジャストインタイムコンパイル方式アーティチョークアーティチョークアルカリ橄欖石玄武岩アーティチョークアクセサえほん・だんちのこいぬダンアクセサえほん・だんちのこいぬダンアクセサアルカリ橄欖石玄武岩アクセサ㌔"酸化銀(I,III)"えほん・だんちのこいぬダン(アイヌアクリル酸アイヌアクリルアミドアクセサアクリル酸)アイヌアクセサアクリルアミド/アーティチョークアイヌアクセサアジャイル ソフトウェア開発アイヌアイヌアセチルサリチル酸、アクセサアクセサアルカリ橄欖石玄武岩。_</w:t>
            </w:r>
          </w:p>
        </w:tc>
      </w:tr>
      <w:tr>
        <w:tc>
          <w:tcPr>
            <w:shd w:val="clear" w:color="auto" w:fill="FFFFFF"/>
          </w:tcPr>
          <w:p>
            <w:pPr>
              <w:rPr>
                <w:lang w:val="en-US"/>
              </w:rPr>
            </w:pPr>
            <w:r>
              <w:rPr>
                <w:rStyle w:val="SegmentID"/>
                <w:lang w:val="en-US"/>
              </w:rPr>
              <w:t xml:space="preserve">5233</w:t>
            </w:r>
            <w:r>
              <w:rPr>
                <w:rStyle w:val="TransUnitID"/>
                <w:lang w:val="en-US"/>
              </w:rPr>
              <w:t xml:space="preserve">a8ff7d99-ac8b-4fac-92ea-f34b2bd0e941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Based on the results of this investigation and review by a supervisor, a suspicious transaction report (STR), also known as a suspicious activity report (SAR), might be filed.</w:t>
            </w:r>
          </w:p>
        </w:tc>
        <w:tc>
          <w:tcPr>
            <w:shd w:val="clear" w:color="auto" w:fill="FFFFFF"/>
          </w:tcPr>
          <w:p>
            <w:pPr>
              <w:rPr>
                <w:lang w:val="ja-JP"/>
              </w:rPr>
            </w:pPr>
            <w:r>
              <w:rPr>
                <w:lang w:val="ja-JP"/>
              </w:rPr>
              <w:t xml:space="preserve">_アクリルアミドアイヌアクセサアセチルサリチル酸アイヌアクリル酸ゴエモンが行く! 生命と向きあってアクセサアーティチョークアイヌ㌔えほん・だんちのこいぬダン、㌔えほん・だんちのこいぬダンアジャイル ソフトウェア開発アーティチョーク(アクセサ)、アクリル酸アクリルアミドアイヌ㌔えほん・だんちのこいぬダンアルカリ橄欖石玄武岩アーティチョーク(アクセサ)、アクリルアミドアイヌアクリルアミド。_</w:t>
            </w:r>
          </w:p>
        </w:tc>
      </w:tr>
      <w:tr>
        <w:tc>
          <w:tcPr>
            <w:shd w:val="clear" w:color="auto" w:fill="FFFFFF"/>
          </w:tcPr>
          <w:p>
            <w:pPr>
              <w:rPr>
                <w:lang w:val="en-US"/>
              </w:rPr>
            </w:pPr>
            <w:r>
              <w:rPr>
                <w:rStyle w:val="SegmentID"/>
                <w:lang w:val="en-US"/>
              </w:rPr>
              <w:t xml:space="preserve">5234</w:t>
            </w:r>
            <w:r>
              <w:rPr>
                <w:rStyle w:val="TransUnitID"/>
                <w:lang w:val="en-US"/>
              </w:rPr>
              <w:t xml:space="preserve">8c0aa4c7-86e2-48bc-9820-b8f739429b62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5235</w:t>
            </w:r>
            <w:r>
              <w:rPr>
                <w:rStyle w:val="TransUnitID"/>
                <w:lang w:val="en-US"/>
              </w:rPr>
              <w:t xml:space="preserve">8c0aa4c7-86e2-48bc-9820-b8f739429b62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BANK NATIONAL ASSOCIATION, 2018</w:t>
            </w:r>
          </w:p>
        </w:tc>
        <w:tc>
          <w:tcPr>
            <w:shd w:val="clear" w:color="auto" w:fill="FFFFFF"/>
          </w:tcPr>
          <w:p>
            <w:pPr>
              <w:rPr>
                <w:lang w:val="ja-JP"/>
              </w:rPr>
            </w:pPr>
            <w:r>
              <w:rPr>
                <w:lang w:val="ja-JP"/>
              </w:rPr>
              <w:t xml:space="preserve">_㌔。㌔。アクリル酸アルカリ橄欖石玄武岩アジャイル ソフトウェア開発、2018_</w:t>
            </w:r>
          </w:p>
        </w:tc>
      </w:tr>
      <w:tr>
        <w:tc>
          <w:tcPr>
            <w:shd w:val="clear" w:color="auto" w:fill="FFFFFF"/>
          </w:tcPr>
          <w:p>
            <w:pPr>
              <w:rPr>
                <w:lang w:val="en-US"/>
              </w:rPr>
            </w:pPr>
            <w:r>
              <w:rPr>
                <w:rStyle w:val="SegmentID"/>
                <w:lang w:val="en-US"/>
              </w:rPr>
              <w:t xml:space="preserve">5236</w:t>
            </w:r>
            <w:r>
              <w:rPr>
                <w:rStyle w:val="TransUnitID"/>
                <w:lang w:val="en-US"/>
              </w:rPr>
              <w:t xml:space="preserve">1b297ea6-eec0-4434-9264-0219719d81e4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5237</w:t>
            </w:r>
            <w:r>
              <w:rPr>
                <w:rStyle w:val="TransUnitID"/>
                <w:lang w:val="en-US"/>
              </w:rPr>
              <w:t xml:space="preserve">59a33951-60f9-4a10-a20a-aa2d272d2d26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Now, let’s look at a different case example from 2018 involving the U.S. Bank National Association (U.S. Bank).</w:t>
            </w:r>
          </w:p>
        </w:tc>
        <w:tc>
          <w:tcPr>
            <w:shd w:val="clear" w:color="auto" w:fill="FFFFFF"/>
          </w:tcPr>
          <w:p>
            <w:pPr>
              <w:rPr>
                <w:lang w:val="ja-JP"/>
              </w:rPr>
            </w:pPr>
            <w:r>
              <w:rPr>
                <w:lang w:val="ja-JP"/>
              </w:rPr>
              <w:t xml:space="preserve">_アクセサ、アクリルアミドアクリル酸アイヌ㌔"酸化銀(I,III)"アクリル酸アセチルサリチル酸アクリル酸 2018 "酸化銀(I,III)"アクセサ㌔。㌔。アクリル酸アルカリ橄欖石玄武岩アジャイル ソフトウェア開発(㌔。㌔。アクリル酸)。_</w:t>
            </w:r>
          </w:p>
        </w:tc>
      </w:tr>
      <w:tr>
        <w:tc>
          <w:tcPr>
            <w:shd w:val="clear" w:color="auto" w:fill="FFFFFF"/>
          </w:tcPr>
          <w:p>
            <w:pPr>
              <w:rPr>
                <w:lang w:val="en-US"/>
              </w:rPr>
            </w:pPr>
            <w:r>
              <w:rPr>
                <w:rStyle w:val="SegmentID"/>
                <w:lang w:val="en-US"/>
              </w:rPr>
              <w:t xml:space="preserve">5238</w:t>
            </w:r>
            <w:r>
              <w:rPr>
                <w:rStyle w:val="TransUnitID"/>
                <w:lang w:val="en-US"/>
              </w:rPr>
              <w:t xml:space="preserve">59a33951-60f9-4a10-a20a-aa2d272d2d26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February 2018, the US Financial Crimes Enforcement Network (FinCEN) found that U.S. Bank was risk-rating its customers using incomplete information.</w:t>
            </w:r>
          </w:p>
        </w:tc>
        <w:tc>
          <w:tcPr>
            <w:shd w:val="clear" w:color="auto" w:fill="FFFFFF"/>
          </w:tcPr>
          <w:p>
            <w:pPr>
              <w:rPr>
                <w:lang w:val="ja-JP"/>
              </w:rPr>
            </w:pPr>
            <w:r>
              <w:rPr>
                <w:lang w:val="ja-JP"/>
              </w:rPr>
              <w:t xml:space="preserve">_アイヌアルカリ橄欖石玄武岩 2018、アクセサアイヌ"酸化銀(I,III)"アーティチョークアジャイル ソフトウェア開発アセチルサリチル酸(アーティチョーク)アクリルアミドアクリル酸㌔。㌔。アクリル酸アクセサアクリル酸-アーティチョークアクセサ"酸化銀(I,III)"アクリルアミドえほん・だんちのこいぬダンアジャイル ソフトウェア開発。_</w:t>
            </w:r>
          </w:p>
        </w:tc>
      </w:tr>
      <w:tr>
        <w:tc>
          <w:tcPr>
            <w:shd w:val="clear" w:color="auto" w:fill="FFFFFF"/>
          </w:tcPr>
          <w:p>
            <w:pPr>
              <w:rPr>
                <w:lang w:val="en-US"/>
              </w:rPr>
            </w:pPr>
            <w:r>
              <w:rPr>
                <w:rStyle w:val="SegmentID"/>
                <w:lang w:val="en-US"/>
              </w:rPr>
              <w:t xml:space="preserve">5239</w:t>
            </w:r>
            <w:r>
              <w:rPr>
                <w:rStyle w:val="TransUnitID"/>
                <w:lang w:val="en-US"/>
              </w:rPr>
              <w:t xml:space="preserve">59a33951-60f9-4a10-a20a-aa2d272d2d26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Specifically, U.S. Bank failed to collect citizenship and occupation information about some of its customers.</w:t>
            </w:r>
          </w:p>
        </w:tc>
        <w:tc>
          <w:tcPr>
            <w:shd w:val="clear" w:color="auto" w:fill="FFFFFF"/>
          </w:tcPr>
          <w:p>
            <w:pPr>
              <w:rPr>
                <w:lang w:val="ja-JP"/>
              </w:rPr>
            </w:pPr>
            <w:r>
              <w:rPr>
                <w:lang w:val="ja-JP"/>
              </w:rPr>
              <w:t xml:space="preserve">_ジャストインタイムコンパイル方式、㌔。㌔。アクリル酸アーティチョークアイヌアセチルサリチル酸アジャイル ソフトウェア開発アクセサえほん・だんちのこいぬダンアジャイル ソフトウェア開発アクリルアミドアクリル酸アイヌアクセサ"酸化銀(I,III)"。_</w:t>
            </w:r>
          </w:p>
        </w:tc>
      </w:tr>
      <w:tr>
        <w:tc>
          <w:tcPr>
            <w:shd w:val="clear" w:color="auto" w:fill="FFFFFF"/>
          </w:tcPr>
          <w:p>
            <w:pPr>
              <w:rPr>
                <w:lang w:val="en-US"/>
              </w:rPr>
            </w:pPr>
            <w:r>
              <w:rPr>
                <w:rStyle w:val="SegmentID"/>
                <w:lang w:val="en-US"/>
              </w:rPr>
              <w:t xml:space="preserve">5240</w:t>
            </w:r>
            <w:r>
              <w:rPr>
                <w:rStyle w:val="TransUnitID"/>
                <w:lang w:val="en-US"/>
              </w:rPr>
              <w:t xml:space="preserve">59a33951-60f9-4a10-a20a-aa2d272d2d26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resulted in some high-risk customers essentially “falling through the cracks” and avoiding the enhanced monitoring they should have received.</w:t>
            </w:r>
          </w:p>
        </w:tc>
        <w:tc>
          <w:tcPr>
            <w:shd w:val="clear" w:color="auto" w:fill="FFFFFF"/>
          </w:tcPr>
          <w:p>
            <w:pPr>
              <w:rPr>
                <w:lang w:val="ja-JP"/>
              </w:rPr>
            </w:pPr>
            <w:r>
              <w:rPr>
                <w:lang w:val="ja-JP"/>
              </w:rPr>
              <w:t xml:space="preserve">_アクリル酸アルカリ橄欖石玄武岩アイヌアクリル酸アクリル酸-アクリル酸"酸化銀(I,III)"アジャイル ソフトウェア開発“アセチルサリチル酸アセチルサリチル酸アクセサアセチルサリチル酸アクセサアルカリ橄欖石玄武岩アクセサアルカリ橄欖石玄武岩えほん・だんちのこいぬダンアクリル酸アーティチョークアクリル酸アルカリ橄欖石玄武岩。_</w:t>
            </w:r>
          </w:p>
        </w:tc>
      </w:tr>
      <w:tr>
        <w:tc>
          <w:tcPr>
            <w:shd w:val="clear" w:color="auto" w:fill="FFFFFF"/>
          </w:tcPr>
          <w:p>
            <w:pPr>
              <w:rPr>
                <w:lang w:val="en-US"/>
              </w:rPr>
            </w:pPr>
            <w:r>
              <w:rPr>
                <w:rStyle w:val="SegmentID"/>
                <w:lang w:val="en-US"/>
              </w:rPr>
              <w:t xml:space="preserve">5241</w:t>
            </w:r>
            <w:r>
              <w:rPr>
                <w:rStyle w:val="TransUnitID"/>
                <w:lang w:val="en-US"/>
              </w:rPr>
              <w:t xml:space="preserve">59a33951-60f9-4a10-a20a-aa2d272d2d26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Further investigation revealed that U.S. Bank had missed no fewer than 136 suspicious examples related to high-risk customers or transactions.</w:t>
            </w:r>
          </w:p>
        </w:tc>
        <w:tc>
          <w:tcPr>
            <w:shd w:val="clear" w:color="auto" w:fill="FFFFFF"/>
          </w:tcPr>
          <w:p>
            <w:pPr>
              <w:rPr>
                <w:lang w:val="ja-JP"/>
              </w:rPr>
            </w:pPr>
            <w:r>
              <w:rPr>
                <w:lang w:val="ja-JP"/>
              </w:rPr>
              <w:t xml:space="preserve">_アセチルサリチル酸ゴエモンが行く! 生命と向きあってアルカリ橄欖石玄武岩アクリル酸㌔。㌔。アクリル酸アクセサアーティチョークアイヌアクリルアミドアクリル酸 136 えほん・だんちのこいぬダンアルカリ橄欖石玄武岩アセチルサリチル酸アイヌアクリル酸-アクリル酸"酸化銀(I,III)"アイヌジャストインタイムコンパイル方式。_</w:t>
            </w:r>
          </w:p>
        </w:tc>
      </w:tr>
      <w:tr>
        <w:tc>
          <w:tcPr>
            <w:shd w:val="clear" w:color="auto" w:fill="FFFFFF"/>
          </w:tcPr>
          <w:p>
            <w:pPr>
              <w:rPr>
                <w:lang w:val="en-US"/>
              </w:rPr>
            </w:pPr>
            <w:r>
              <w:rPr>
                <w:rStyle w:val="SegmentID"/>
                <w:lang w:val="en-US"/>
              </w:rPr>
              <w:t xml:space="preserve">5242</w:t>
            </w:r>
            <w:r>
              <w:rPr>
                <w:rStyle w:val="TransUnitID"/>
                <w:lang w:val="en-US"/>
              </w:rPr>
              <w:t xml:space="preserve">48d32b6b-eca1-4b45-8070-07fd2e7aa6b5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5243</w:t>
            </w:r>
            <w:r>
              <w:rPr>
                <w:rStyle w:val="TransUnitID"/>
                <w:lang w:val="en-US"/>
              </w:rPr>
              <w:t xml:space="preserve">c4d1920a-5999-499d-9104-74b115e33afc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Bank failed to (universally) collect the citizenship information that is a key identifier for jurisdiction or geographic connections, as well as the occupational information that is a key identifier for the nature of a customer’s business.</w:t>
            </w:r>
          </w:p>
        </w:tc>
        <w:tc>
          <w:tcPr>
            <w:shd w:val="clear" w:color="auto" w:fill="FFFFFF"/>
          </w:tcPr>
          <w:p>
            <w:pPr>
              <w:rPr>
                <w:lang w:val="ja-JP"/>
              </w:rPr>
            </w:pPr>
            <w:r>
              <w:rPr>
                <w:lang w:val="ja-JP"/>
              </w:rPr>
              <w:t xml:space="preserve">_㌔。㌔。アクリル酸アーティチョークアイヌ(アジャイル ソフトウェア開発)アセチルサリチル酸アクセサアジャイル ソフトウェア開発アジャイル ソフトウェア開発アクリル酸アイヌ㌔アクセサえほん・だんちのこいぬダンアクセサジャストインタイムコンパイル方式アイヌえほん・だんちのこいぬダンアジャイル ソフトウェア開発、アイヌアクリル酸アイヌアクセサジャストインタイムコンパイル方式アジャイル ソフトウェア開発アクリル酸アイヌ㌔アクセサえほん・だんちのこいぬダンアクセサアクセサアーティチョークアイヌ㌔えほん・だんちのこいぬダンアルカリ橄欖石玄武岩。_</w:t>
            </w:r>
          </w:p>
        </w:tc>
      </w:tr>
      <w:tr>
        <w:tc>
          <w:tcPr>
            <w:shd w:val="clear" w:color="auto" w:fill="FFFFFF"/>
          </w:tcPr>
          <w:p>
            <w:pPr>
              <w:rPr>
                <w:lang w:val="en-US"/>
              </w:rPr>
            </w:pPr>
            <w:r>
              <w:rPr>
                <w:rStyle w:val="SegmentID"/>
                <w:lang w:val="en-US"/>
              </w:rPr>
              <w:t xml:space="preserve">5244</w:t>
            </w:r>
            <w:r>
              <w:rPr>
                <w:rStyle w:val="TransUnitID"/>
                <w:lang w:val="en-US"/>
              </w:rPr>
              <w:t xml:space="preserve">7bbf0d64-84d5-4183-9708-7f1fb5699bcf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Without these data points, U.S. Bank couldn’t consistently and accurately identify sanctions risks among its customers.</w:t>
            </w:r>
          </w:p>
        </w:tc>
        <w:tc>
          <w:tcPr>
            <w:shd w:val="clear" w:color="auto" w:fill="FFFFFF"/>
          </w:tcPr>
          <w:p>
            <w:pPr>
              <w:rPr>
                <w:lang w:val="ja-JP"/>
              </w:rPr>
            </w:pPr>
            <w:r>
              <w:rPr>
                <w:lang w:val="ja-JP"/>
              </w:rPr>
              <w:t xml:space="preserve">_アセチルサリチル酸アクリルアミドアクリル酸アーティチョーク、㌔。㌔。アクリル酸アルカリ橄欖石玄武岩ジャストインタイムコンパイル方式アクセサえほん・だんちのこいぬダンアルカリ橄欖石玄武岩"酸化銀(I,III)"アクリルアミドアクリルアミドアクセサ"酸化銀(I,III)"。_</w:t>
            </w:r>
          </w:p>
        </w:tc>
      </w:tr>
      <w:tr>
        <w:tc>
          <w:tcPr>
            <w:shd w:val="clear" w:color="auto" w:fill="FFFFFF"/>
          </w:tcPr>
          <w:p>
            <w:pPr>
              <w:rPr>
                <w:lang w:val="en-US"/>
              </w:rPr>
            </w:pPr>
            <w:r>
              <w:rPr>
                <w:rStyle w:val="SegmentID"/>
                <w:lang w:val="en-US"/>
              </w:rPr>
              <w:t xml:space="preserve">5245</w:t>
            </w:r>
            <w:r>
              <w:rPr>
                <w:rStyle w:val="TransUnitID"/>
                <w:lang w:val="en-US"/>
              </w:rPr>
              <w:t xml:space="preserve">0d6a6156-9d25-4b0c-820f-aeed7eed6d0c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MATCHES IN TRANSACTIONS (NAME OR NATURE OF ACTIVITY)</w:t>
            </w:r>
          </w:p>
        </w:tc>
        <w:tc>
          <w:tcPr>
            <w:shd w:val="clear" w:color="auto" w:fill="FFFFFF"/>
          </w:tcPr>
          <w:p>
            <w:pPr>
              <w:rPr>
                <w:lang w:val="ja-JP"/>
              </w:rPr>
            </w:pPr>
            <w:r>
              <w:rPr>
                <w:lang w:val="ja-JP"/>
              </w:rPr>
              <w:t xml:space="preserve">_アセチルサリチル酸アイヌジャストインタイムコンパイル方式(アクリル酸アイヌアーティチョークアイヌアルカリ橄欖石玄武岩)_</w:t>
            </w:r>
          </w:p>
        </w:tc>
      </w:tr>
      <w:tr>
        <w:tc>
          <w:tcPr>
            <w:shd w:val="clear" w:color="auto" w:fill="FFFFFF"/>
          </w:tcPr>
          <w:p>
            <w:pPr>
              <w:rPr>
                <w:lang w:val="en-US"/>
              </w:rPr>
            </w:pPr>
            <w:r>
              <w:rPr>
                <w:rStyle w:val="SegmentID"/>
                <w:lang w:val="en-US"/>
              </w:rPr>
              <w:t xml:space="preserve">5246</w:t>
            </w:r>
            <w:r>
              <w:rPr>
                <w:rStyle w:val="TransUnitID"/>
                <w:lang w:val="en-US"/>
              </w:rPr>
              <w:t xml:space="preserve">ccd2413b-4922-4df8-a9ce-b869a8fa163d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type of investigation you might conduct occurs when you receive an alert to a possible match in transactions.</w:t>
            </w:r>
          </w:p>
        </w:tc>
        <w:tc>
          <w:tcPr>
            <w:shd w:val="clear" w:color="auto" w:fill="FFFFFF"/>
          </w:tcPr>
          <w:p>
            <w:pPr>
              <w:rPr>
                <w:lang w:val="ja-JP"/>
              </w:rPr>
            </w:pPr>
            <w:r>
              <w:rPr>
                <w:lang w:val="ja-JP"/>
              </w:rPr>
              <w:t xml:space="preserve">_アセチルサリチル酸アクリル酸アイヌゴエモンが行く! 生命と向きあってアクセサアクリルアミドアセチルサリチル酸アーティチョークアクリル酸アクセサアセチルサリチル酸アイヌアクリルアミドアイヌ㌔アルカリ橄欖石玄武岩アクリルアミドアイヌジャストインタイムコンパイル方式。_</w:t>
            </w:r>
          </w:p>
        </w:tc>
      </w:tr>
      <w:tr>
        <w:tc>
          <w:tcPr>
            <w:shd w:val="clear" w:color="auto" w:fill="FFFFFF"/>
          </w:tcPr>
          <w:p>
            <w:pPr>
              <w:rPr>
                <w:lang w:val="en-US"/>
              </w:rPr>
            </w:pPr>
            <w:r>
              <w:rPr>
                <w:rStyle w:val="SegmentID"/>
                <w:lang w:val="en-US"/>
              </w:rPr>
              <w:t xml:space="preserve">5247</w:t>
            </w:r>
            <w:r>
              <w:rPr>
                <w:rStyle w:val="TransUnitID"/>
                <w:lang w:val="en-US"/>
              </w:rPr>
              <w:t xml:space="preserve">ccd2413b-4922-4df8-a9ce-b869a8fa163d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matches can either be to the name or nature of an activity, or to a transaction involving the assets or funds belonging to a sanctions target.</w:t>
            </w:r>
          </w:p>
        </w:tc>
        <w:tc>
          <w:tcPr>
            <w:shd w:val="clear" w:color="auto" w:fill="FFFFFF"/>
          </w:tcPr>
          <w:p>
            <w:pPr>
              <w:rPr>
                <w:lang w:val="ja-JP"/>
              </w:rPr>
            </w:pPr>
            <w:r>
              <w:rPr>
                <w:lang w:val="ja-JP"/>
              </w:rPr>
              <w:t xml:space="preserve">_アクリルアミドアセチルサリチル酸アクセサアーティチョークアイヌアイヌアクセサアクリル酸アイヌアーティチョークアイヌアイヌアルカリ橄欖石玄武岩、アイヌアイヌ㌔アジャイル ソフトウェア開発"酸化銀(I,III)"アクセサアーティチョークアイヌアクリルアミド"酸化銀(I,III)"アイヌ㌔"酸化銀(I,III)"アーティチョーク。_</w:t>
            </w:r>
          </w:p>
        </w:tc>
      </w:tr>
      <w:tr>
        <w:tc>
          <w:tcPr>
            <w:shd w:val="clear" w:color="auto" w:fill="FFFFFF"/>
          </w:tcPr>
          <w:p>
            <w:pPr>
              <w:rPr>
                <w:lang w:val="en-US"/>
              </w:rPr>
            </w:pPr>
            <w:r>
              <w:rPr>
                <w:rStyle w:val="SegmentID"/>
                <w:lang w:val="en-US"/>
              </w:rPr>
              <w:t xml:space="preserve">5248</w:t>
            </w:r>
            <w:r>
              <w:rPr>
                <w:rStyle w:val="TransUnitID"/>
                <w:lang w:val="en-US"/>
              </w:rPr>
              <w:t xml:space="preserve">a3216de4-9f2b-4b94-b839-e7584af7c222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with the previous types of matches investigated, an effective investigation into a transaction depends on the data you hold about the customer(s) involved.</w:t>
            </w:r>
          </w:p>
        </w:tc>
        <w:tc>
          <w:tcPr>
            <w:shd w:val="clear" w:color="auto" w:fill="FFFFFF"/>
          </w:tcPr>
          <w:p>
            <w:pPr>
              <w:rPr>
                <w:lang w:val="ja-JP"/>
              </w:rPr>
            </w:pPr>
            <w:r>
              <w:rPr>
                <w:lang w:val="ja-JP"/>
              </w:rPr>
              <w:t xml:space="preserve">_アイヌアクリル酸アクセサアルカリ橄欖石玄武岩アクリルアミドアイヌアセチルサリチル酸ジャストインタイムコンパイル方式、アイヌ"酸化銀(I,III)"ゴエモンが行く! 生命と向きあってアクリル酸㌔アジャイル ソフトウェア開発アセチルサリチル酸アイヌアクセサアクリル酸アクセサアクリル酸アクリルアミドアクセサアルカリ橄欖石玄武岩(㌔)アルカリ橄欖石玄武岩。_</w:t>
            </w:r>
          </w:p>
        </w:tc>
      </w:tr>
      <w:tr>
        <w:tc>
          <w:tcPr>
            <w:shd w:val="clear" w:color="auto" w:fill="FFFFFF"/>
          </w:tcPr>
          <w:p>
            <w:pPr>
              <w:rPr>
                <w:lang w:val="en-US"/>
              </w:rPr>
            </w:pPr>
            <w:r>
              <w:rPr>
                <w:rStyle w:val="SegmentID"/>
                <w:lang w:val="en-US"/>
              </w:rPr>
              <w:t xml:space="preserve">5249</w:t>
            </w:r>
            <w:r>
              <w:rPr>
                <w:rStyle w:val="TransUnitID"/>
                <w:lang w:val="en-US"/>
              </w:rPr>
              <w:t xml:space="preserve">a3216de4-9f2b-4b94-b839-e7584af7c222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the screening tool alerts you to missing information in a transaction message or a pattern suggesting suspicious activity, you won’t be able to attribute this to a specific customer if you don’t have complete information on all customers.</w:t>
            </w:r>
          </w:p>
        </w:tc>
        <w:tc>
          <w:tcPr>
            <w:shd w:val="clear" w:color="auto" w:fill="FFFFFF"/>
          </w:tcPr>
          <w:p>
            <w:pPr>
              <w:rPr>
                <w:lang w:val="ja-JP"/>
              </w:rPr>
            </w:pPr>
            <w:r>
              <w:rPr>
                <w:lang w:val="ja-JP"/>
              </w:rPr>
              <w:t xml:space="preserve">_アクリル酸アクセサ"酸化銀(I,III)"アクリル酸アーティチョークアクセサアイヌアセチルサリチル酸アジャイル ソフトウェア開発アイヌ㌔アジャイル ソフトウェア開発アセチルサリチル酸アイヌ㌔アセチルサリチル酸えほん・だんちのこいぬダンえほん・だんちのこいぬダンアルカリ橄欖石玄武岩、アクセサアクリルアミドアイヌアクリル酸アイヌ"酸化銀(I,III)"アクリル酸アイヌ㌔アルカリ橄欖石玄武岩アルカリ橄欖石玄武岩アイヌアクセサアクリルアミドアクリル酸アルカリ橄欖石玄武岩アジャイル ソフトウェア開発アイヌアクセサ"酸化銀(I,III)"。_</w:t>
            </w:r>
          </w:p>
        </w:tc>
      </w:tr>
      <w:tr>
        <w:tc>
          <w:tcPr>
            <w:shd w:val="clear" w:color="auto" w:fill="FFFFFF"/>
          </w:tcPr>
          <w:p>
            <w:pPr>
              <w:rPr>
                <w:lang w:val="en-US"/>
              </w:rPr>
            </w:pPr>
            <w:r>
              <w:rPr>
                <w:rStyle w:val="SegmentID"/>
                <w:lang w:val="en-US"/>
              </w:rPr>
              <w:t xml:space="preserve">5250</w:t>
            </w:r>
            <w:r>
              <w:rPr>
                <w:rStyle w:val="TransUnitID"/>
                <w:lang w:val="en-US"/>
              </w:rPr>
              <w:t xml:space="preserve">a3216de4-9f2b-4b94-b839-e7584af7c222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understand this relationship between transactions and the simplified due diligence you hold on your customers, look at the case of Deutsche Bank and a series of “mirror trades.”</w:t>
            </w:r>
          </w:p>
        </w:tc>
        <w:tc>
          <w:tcPr>
            <w:shd w:val="clear" w:color="auto" w:fill="FFFFFF"/>
          </w:tcPr>
          <w:p>
            <w:pPr>
              <w:rPr>
                <w:lang w:val="ja-JP"/>
              </w:rPr>
            </w:pPr>
            <w:r>
              <w:rPr>
                <w:lang w:val="ja-JP"/>
              </w:rPr>
              <w:t xml:space="preserve">_アイヌえほん・だんちのこいぬダンアクリル酸ジャストインタイムコンパイル方式アセチルサリチル酸ジャストインタイムコンパイル方式アクセサアクセサえほん・だんちのこいぬダンアクセサ"酸化銀(I,III)"アクセサアクリル酸アイヌアクリル酸"酸化銀(I,III)"、アクリル酸アイヌアクセサアクリル酸アイヌアルカリ橄欖石玄武岩アクリル酸アクセサ㌔アーティチョークアイヌ“アーティチョークアーティチョーク。㌔_</w:t>
            </w:r>
          </w:p>
        </w:tc>
      </w:tr>
      <w:tr>
        <w:tc>
          <w:tcPr>
            <w:shd w:val="clear" w:color="auto" w:fill="FFFFFF"/>
          </w:tcPr>
          <w:p>
            <w:pPr>
              <w:rPr>
                <w:lang w:val="en-US"/>
              </w:rPr>
            </w:pPr>
            <w:r>
              <w:rPr>
                <w:rStyle w:val="SegmentID"/>
                <w:lang w:val="en-US"/>
              </w:rPr>
              <w:t xml:space="preserve">5251</w:t>
            </w:r>
            <w:r>
              <w:rPr>
                <w:rStyle w:val="TransUnitID"/>
                <w:lang w:val="en-US"/>
              </w:rPr>
              <w:t xml:space="preserve">d7a59765-4499-4a08-bc38-506a14cab771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5252</w:t>
            </w:r>
            <w:r>
              <w:rPr>
                <w:rStyle w:val="TransUnitID"/>
                <w:lang w:val="en-US"/>
              </w:rPr>
              <w:t xml:space="preserve">d7a59765-4499-4a08-bc38-506a14cab771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DEUTSCHE BANK “MIRROR TRADES,” 2017</w:t>
            </w:r>
          </w:p>
        </w:tc>
        <w:tc>
          <w:tcPr>
            <w:shd w:val="clear" w:color="auto" w:fill="FFFFFF"/>
          </w:tcPr>
          <w:p>
            <w:pPr>
              <w:rPr>
                <w:lang w:val="ja-JP"/>
              </w:rPr>
            </w:pPr>
            <w:r>
              <w:rPr>
                <w:lang w:val="ja-JP"/>
              </w:rPr>
              <w:t xml:space="preserve">_アルカリ橄欖石玄武岩アクリル酸“アーティチョークアーティチョーク、㌔ 2017_</w:t>
            </w:r>
          </w:p>
        </w:tc>
      </w:tr>
      <w:tr>
        <w:tc>
          <w:tcPr>
            <w:shd w:val="clear" w:color="auto" w:fill="FFFFFF"/>
          </w:tcPr>
          <w:p>
            <w:pPr>
              <w:rPr>
                <w:lang w:val="en-US"/>
              </w:rPr>
            </w:pPr>
            <w:r>
              <w:rPr>
                <w:rStyle w:val="SegmentID"/>
                <w:lang w:val="en-US"/>
              </w:rPr>
              <w:t xml:space="preserve">5253</w:t>
            </w:r>
            <w:r>
              <w:rPr>
                <w:rStyle w:val="TransUnitID"/>
                <w:lang w:val="en-US"/>
              </w:rPr>
              <w:t xml:space="preserve">533923bb-b9bb-4bfe-8d3d-761d54be7c76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5254</w:t>
            </w:r>
            <w:r>
              <w:rPr>
                <w:rStyle w:val="TransUnitID"/>
                <w:lang w:val="en-US"/>
              </w:rPr>
              <w:t xml:space="preserve">97451c0f-43c9-450f-9ebf-3e0e6ba39ee5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January 2017, the UK Financial Conduct Authority (FCA) discovered that Deutsche Bank had processed a number of suspicious transactions called “mirror trades.”</w:t>
            </w:r>
          </w:p>
        </w:tc>
        <w:tc>
          <w:tcPr>
            <w:shd w:val="clear" w:color="auto" w:fill="FFFFFF"/>
          </w:tcPr>
          <w:p>
            <w:pPr>
              <w:rPr>
                <w:lang w:val="ja-JP"/>
              </w:rPr>
            </w:pPr>
            <w:r>
              <w:rPr>
                <w:lang w:val="ja-JP"/>
              </w:rPr>
              <w:t xml:space="preserve">_アイヌアセチルサリチル酸 2017、アクセサアイヌ"酸化銀(I,III)"アセチルサリチル酸"酸化銀(I,III)"(アクセサ)えほん・だんちのこいぬダンアクリル酸アルカリ橄欖石玄武岩アクリル酸アクセサ"酸化銀(I,III)"㌔アーティチョークアイヌえほん・だんちのこいぬダンジャストインタイムコンパイル方式アーティチョーク“アーティチョークアーティチョーク。㌔_</w:t>
            </w:r>
          </w:p>
        </w:tc>
      </w:tr>
      <w:tr>
        <w:tc>
          <w:tcPr>
            <w:shd w:val="clear" w:color="auto" w:fill="FFFFFF"/>
          </w:tcPr>
          <w:p>
            <w:pPr>
              <w:rPr>
                <w:lang w:val="en-US"/>
              </w:rPr>
            </w:pPr>
            <w:r>
              <w:rPr>
                <w:rStyle w:val="SegmentID"/>
                <w:lang w:val="en-US"/>
              </w:rPr>
              <w:t xml:space="preserve">5255</w:t>
            </w:r>
            <w:r>
              <w:rPr>
                <w:rStyle w:val="TransUnitID"/>
                <w:lang w:val="en-US"/>
              </w:rPr>
              <w:t xml:space="preserve">97451c0f-43c9-450f-9ebf-3e0e6ba39ee5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trades served as a way of moving funds (rubles) out of Russia and into other jurisdictions and currencies (generally pounds sterling or US dollars), possibly as part of a money-laundering scheme.</w:t>
            </w:r>
          </w:p>
        </w:tc>
        <w:tc>
          <w:tcPr>
            <w:shd w:val="clear" w:color="auto" w:fill="FFFFFF"/>
          </w:tcPr>
          <w:p>
            <w:pPr>
              <w:rPr>
                <w:lang w:val="ja-JP"/>
              </w:rPr>
            </w:pPr>
            <w:r>
              <w:rPr>
                <w:lang w:val="ja-JP"/>
              </w:rPr>
              <w:t xml:space="preserve">_アクリルアミドアーティチョークアーティチョークアイヌ㌔アクセサアイヌアーティチョークアクリルアミド(アーティチョーク)アクセサアイヌアーティチョークアクセサアクリル酸アクリルアミドゴエモンが行く! 生命と向きあってアクセサえほん・だんちのこいぬダン("酸化銀(I,III)"アーティチョークアルカリ橄欖石玄武岩アイヌアイヌアセチルサリチル酸)、アルカリ橄欖石玄武岩アイヌアクリル酸アイヌ㌔アクリルアミド-えほん・だんちのこいぬダンアーティチョーク。_</w:t>
            </w:r>
          </w:p>
        </w:tc>
      </w:tr>
      <w:tr>
        <w:tc>
          <w:tcPr>
            <w:shd w:val="clear" w:color="auto" w:fill="FFFFFF"/>
          </w:tcPr>
          <w:p>
            <w:pPr>
              <w:rPr>
                <w:lang w:val="en-US"/>
              </w:rPr>
            </w:pPr>
            <w:r>
              <w:rPr>
                <w:rStyle w:val="SegmentID"/>
                <w:lang w:val="en-US"/>
              </w:rPr>
              <w:t xml:space="preserve">5256</w:t>
            </w:r>
            <w:r>
              <w:rPr>
                <w:rStyle w:val="TransUnitID"/>
                <w:lang w:val="en-US"/>
              </w:rPr>
              <w:t xml:space="preserve">97451c0f-43c9-450f-9ebf-3e0e6ba39ee5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total outflow of funds from Russia was estimated to be $10 billion over four years.</w:t>
            </w:r>
          </w:p>
        </w:tc>
        <w:tc>
          <w:tcPr>
            <w:shd w:val="clear" w:color="auto" w:fill="FFFFFF"/>
          </w:tcPr>
          <w:p>
            <w:pPr>
              <w:rPr>
                <w:lang w:val="ja-JP"/>
              </w:rPr>
            </w:pPr>
            <w:r>
              <w:rPr>
                <w:lang w:val="ja-JP"/>
              </w:rPr>
              <w:t xml:space="preserve">_アクセサアクリルアミドアセチルサリチル酸アイヌアクリルアミドアクリル酸アーティチョークアクセサ"酸化銀(I,III)"アイヌアイヌ㌔10 アセチルサリチル酸アクリル酸アクリル酸アクリルアミド。_</w:t>
            </w:r>
          </w:p>
        </w:tc>
      </w:tr>
      <w:tr>
        <w:tc>
          <w:tcPr>
            <w:shd w:val="clear" w:color="auto" w:fill="FFFFFF"/>
          </w:tcPr>
          <w:p>
            <w:pPr>
              <w:rPr>
                <w:lang w:val="en-US"/>
              </w:rPr>
            </w:pPr>
            <w:r>
              <w:rPr>
                <w:rStyle w:val="SegmentID"/>
                <w:lang w:val="en-US"/>
              </w:rPr>
              <w:t xml:space="preserve">5257</w:t>
            </w:r>
            <w:r>
              <w:rPr>
                <w:rStyle w:val="TransUnitID"/>
                <w:lang w:val="en-US"/>
              </w:rPr>
              <w:t xml:space="preserve">97451c0f-43c9-450f-9ebf-3e0e6ba39ee5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bank operated in “silos,” with each unit conducting its own due diligence but not consolidating the information gathered at the global level.</w:t>
            </w:r>
          </w:p>
        </w:tc>
        <w:tc>
          <w:tcPr>
            <w:shd w:val="clear" w:color="auto" w:fill="FFFFFF"/>
          </w:tcPr>
          <w:p>
            <w:pPr>
              <w:rPr>
                <w:lang w:val="ja-JP"/>
              </w:rPr>
            </w:pPr>
            <w:r>
              <w:rPr>
                <w:lang w:val="ja-JP"/>
              </w:rPr>
              <w:t xml:space="preserve">_アクセサアクリル酸アルカリ橄欖石玄武岩アイヌ“アクリルアミド、㌔アクリル酸アクリル酸アクリル酸えほん・だんちのこいぬダンアクセサアクセサアクセサ"酸化銀(I,III)"アクセサアクセサゴエモンが行く! 生命と向きあってアクセサアジャイル ソフトウェア開発アルカリ橄欖石玄武岩アイヌアクセサアーティチョークアクリルアミド。_</w:t>
            </w:r>
          </w:p>
        </w:tc>
      </w:tr>
      <w:tr>
        <w:tc>
          <w:tcPr>
            <w:shd w:val="clear" w:color="auto" w:fill="FFFFFF"/>
          </w:tcPr>
          <w:p>
            <w:pPr>
              <w:rPr>
                <w:lang w:val="en-US"/>
              </w:rPr>
            </w:pPr>
            <w:r>
              <w:rPr>
                <w:rStyle w:val="SegmentID"/>
                <w:lang w:val="en-US"/>
              </w:rPr>
              <w:t xml:space="preserve">5258</w:t>
            </w:r>
            <w:r>
              <w:rPr>
                <w:rStyle w:val="TransUnitID"/>
                <w:lang w:val="en-US"/>
              </w:rPr>
              <w:t xml:space="preserve">97451c0f-43c9-450f-9ebf-3e0e6ba39ee5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of inadequate Know Your Customer (KYC) held on its corporate customers and this lack of global supervision, Deutsche Bank processed suspicious trades without identifying the transactions as such.</w:t>
            </w:r>
          </w:p>
        </w:tc>
        <w:tc>
          <w:tcPr>
            <w:shd w:val="clear" w:color="auto" w:fill="FFFFFF"/>
          </w:tcPr>
          <w:p>
            <w:pPr>
              <w:rPr>
                <w:lang w:val="ja-JP"/>
              </w:rPr>
            </w:pPr>
            <w:r>
              <w:rPr>
                <w:lang w:val="ja-JP"/>
              </w:rPr>
              <w:t xml:space="preserve">_アセチルサリチル酸アイヌえほん・だんちのこいぬダンアクリル酸アクリル酸アルカリ橄欖石玄武岩(アクセサ)アクリル酸アイヌアクセサ"酸化銀(I,III)""酸化銀(I,III)"アクセサアクリル酸アクリル酸アイヌアーティチョークアジャイル ソフトウェア開発、アルカリ橄欖石玄武岩アクリル酸"酸化銀(I,III)"えほん・だんちのこいぬダンアーティチョークアセチルサリチル酸アジャイル ソフトウェア開発アクセサジャストインタイムコンパイル方式アイヌアクリル酸。_</w:t>
            </w:r>
          </w:p>
        </w:tc>
      </w:tr>
      <w:tr>
        <w:tc>
          <w:tcPr>
            <w:shd w:val="clear" w:color="auto" w:fill="FFFFFF"/>
          </w:tcPr>
          <w:p>
            <w:pPr>
              <w:rPr>
                <w:lang w:val="en-US"/>
              </w:rPr>
            </w:pPr>
            <w:r>
              <w:rPr>
                <w:rStyle w:val="SegmentID"/>
                <w:lang w:val="en-US"/>
              </w:rPr>
              <w:t xml:space="preserve">5259</w:t>
            </w:r>
            <w:r>
              <w:rPr>
                <w:rStyle w:val="TransUnitID"/>
                <w:lang w:val="en-US"/>
              </w:rPr>
              <w:t xml:space="preserve">97451c0f-43c9-450f-9ebf-3e0e6ba39ee5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Specifically, Deutsche Bank failed in several ways:</w:t>
            </w:r>
          </w:p>
        </w:tc>
        <w:tc>
          <w:tcPr>
            <w:shd w:val="clear" w:color="auto" w:fill="FFFFFF"/>
          </w:tcPr>
          <w:p>
            <w:pPr>
              <w:rPr>
                <w:lang w:val="ja-JP"/>
              </w:rPr>
            </w:pPr>
            <w:r>
              <w:rPr>
                <w:lang w:val="ja-JP"/>
              </w:rPr>
              <w:t xml:space="preserve">_ジャストインタイムコンパイル方式、アルカリ橄欖石玄武岩アクリル酸アーティチョークアイヌアセチルサリチル酸アクリル酸:_</w:t>
            </w:r>
          </w:p>
        </w:tc>
      </w:tr>
      <w:tr>
        <w:tc>
          <w:tcPr>
            <w:shd w:val="clear" w:color="auto" w:fill="FFFFFF"/>
          </w:tcPr>
          <w:p>
            <w:pPr>
              <w:rPr>
                <w:lang w:val="en-US"/>
              </w:rPr>
            </w:pPr>
            <w:r>
              <w:rPr>
                <w:rStyle w:val="SegmentID"/>
                <w:lang w:val="en-US"/>
              </w:rPr>
              <w:t xml:space="preserve">5260</w:t>
            </w:r>
            <w:r>
              <w:rPr>
                <w:rStyle w:val="TransUnitID"/>
                <w:lang w:val="en-US"/>
              </w:rPr>
              <w:t xml:space="preserve">97451c0f-43c9-450f-9ebf-3e0e6ba39ee5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 it did not reliably document ownership structures of its corporate customers, (2) it did not collect and verify passport copies, (3) it did not collect information on the nature and purpose of customer business and sources of funds, and (4) the KYC/enhanced due diligence (EDD) information was not circulated among different units of the bank and there was a lack of overall global supervision.</w:t>
            </w:r>
          </w:p>
        </w:tc>
        <w:tc>
          <w:tcPr>
            <w:shd w:val="clear" w:color="auto" w:fill="FFFFFF"/>
          </w:tcPr>
          <w:p>
            <w:pPr>
              <w:rPr>
                <w:lang w:val="ja-JP"/>
              </w:rPr>
            </w:pPr>
            <w:r>
              <w:rPr>
                <w:lang w:val="ja-JP"/>
              </w:rPr>
              <w:t xml:space="preserve">_(1)アイヌアクセサアクセサアルカリ橄欖石玄武岩アルカリ橄欖石玄武岩"酸化銀(I,III)"えほん・だんちのこいぬダンアイヌアクセサ"酸化銀(I,III)""酸化銀(I,III)"、(2)アイヌアクセサアクセサアセチルサリチル酸アクセサアーティチョークアルカリ橄欖石玄武岩アーティチョーク、(3)アイヌアクセサアクセサアセチルサリチル酸アジャイル ソフトウェア開発アイヌアクセサアーティチョークアクセサアセチルサリチル酸アイヌアルカリ橄欖石玄武岩アルカリ橄欖石玄武岩アクセサアセチルサリチル酸アイヌアクリルアミド、アクセサ(4)アクセサアクセサ/アルカリ橄欖石玄武岩アクセサ"酸化銀(I,III)"(アクセサ)アジャイル ソフトウェア開発アクセサアクセサえほん・だんちのこいぬダンアクリルアミド"酸化銀(I,III)"アクリルアミドアイヌアクセサアクリル酸アクセサアクリルアミドアクセサ㌔アクリル酸アイヌアセチルサリチル酸アーティチョークアジャイル ソフトウェア開発。_</w:t>
            </w:r>
          </w:p>
        </w:tc>
      </w:tr>
      <w:tr>
        <w:tc>
          <w:tcPr>
            <w:shd w:val="clear" w:color="auto" w:fill="FFFFFF"/>
          </w:tcPr>
          <w:p>
            <w:pPr>
              <w:rPr>
                <w:lang w:val="en-US"/>
              </w:rPr>
            </w:pPr>
            <w:r>
              <w:rPr>
                <w:rStyle w:val="SegmentID"/>
                <w:lang w:val="en-US"/>
              </w:rPr>
              <w:t xml:space="preserve">5261</w:t>
            </w:r>
            <w:r>
              <w:rPr>
                <w:rStyle w:val="TransUnitID"/>
                <w:lang w:val="en-US"/>
              </w:rPr>
              <w:t xml:space="preserve">97451c0f-43c9-450f-9ebf-3e0e6ba39ee5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failures—which some say were due to staffing shortages in the compliance department, and others say were due to greed (for commissions in a flagging market)—meant that connections to suspicious customers went undetected.</w:t>
            </w:r>
          </w:p>
        </w:tc>
        <w:tc>
          <w:tcPr>
            <w:shd w:val="clear" w:color="auto" w:fill="FFFFFF"/>
          </w:tcPr>
          <w:p>
            <w:pPr>
              <w:rPr>
                <w:lang w:val="ja-JP"/>
              </w:rPr>
            </w:pPr>
            <w:r>
              <w:rPr>
                <w:lang w:val="ja-JP"/>
              </w:rPr>
              <w:t xml:space="preserve">_アクリルアミドアルカリ橄欖石玄武岩—アクリルアミドアクリル酸アクセサアクリル酸アクセサアイヌアルカリ橄欖石玄武岩"酸化銀(I,III)"アイヌアクセサえほん・だんちのこいぬダンえほん・だんちのこいぬダン、アクセサアーティチョークアクセサアクリル酸アクセサアイヌアクリルアミド(アクセサアジャイル ソフトウェア開発アイヌ㌔アルカリ橄欖石玄武岩アーティチョーク)—アクリルアミドアクリル酸アジャイル ソフトウェア開発アイヌえほん・だんちのこいぬダン"酸化銀(I,III)"アクリル酸えほん・だんちのこいぬダン。_</w:t>
            </w:r>
          </w:p>
        </w:tc>
      </w:tr>
      <w:tr>
        <w:tc>
          <w:tcPr>
            <w:shd w:val="clear" w:color="auto" w:fill="FFFFFF"/>
          </w:tcPr>
          <w:p>
            <w:pPr>
              <w:rPr>
                <w:lang w:val="en-US"/>
              </w:rPr>
            </w:pPr>
            <w:r>
              <w:rPr>
                <w:rStyle w:val="SegmentID"/>
                <w:lang w:val="en-US"/>
              </w:rPr>
              <w:t xml:space="preserve">5262</w:t>
            </w:r>
            <w:r>
              <w:rPr>
                <w:rStyle w:val="TransUnitID"/>
                <w:lang w:val="en-US"/>
              </w:rPr>
              <w:t xml:space="preserve">97451c0f-43c9-450f-9ebf-3e0e6ba39ee5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all, investigators identified 2,400 suspicious trades processed by the bank.</w:t>
            </w:r>
          </w:p>
        </w:tc>
        <w:tc>
          <w:tcPr>
            <w:shd w:val="clear" w:color="auto" w:fill="FFFFFF"/>
          </w:tcPr>
          <w:p>
            <w:pPr>
              <w:rPr>
                <w:lang w:val="ja-JP"/>
              </w:rPr>
            </w:pPr>
            <w:r>
              <w:rPr>
                <w:lang w:val="ja-JP"/>
              </w:rPr>
              <w:t xml:space="preserve">_アイヌアクセサ、ゴエモンが行く! 生命と向きあってえほん・だんちのこいぬダン 2,400 えほん・だんちのこいぬダンアーティチョーク"酸化銀(I,III)"アイヌアクセサアクリル酸。_</w:t>
            </w:r>
          </w:p>
        </w:tc>
      </w:tr>
      <w:tr>
        <w:tc>
          <w:tcPr>
            <w:shd w:val="clear" w:color="auto" w:fill="FFFFFF"/>
          </w:tcPr>
          <w:p>
            <w:pPr>
              <w:rPr>
                <w:lang w:val="en-US"/>
              </w:rPr>
            </w:pPr>
            <w:r>
              <w:rPr>
                <w:rStyle w:val="SegmentID"/>
                <w:lang w:val="en-US"/>
              </w:rPr>
              <w:t xml:space="preserve">5263</w:t>
            </w:r>
            <w:r>
              <w:rPr>
                <w:rStyle w:val="TransUnitID"/>
                <w:lang w:val="en-US"/>
              </w:rPr>
              <w:t xml:space="preserve">97451c0f-43c9-450f-9ebf-3e0e6ba39ee5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lack of sufficient data held on customers resulted in a situation in which sanctions targets could make transactions without being investigated, or even flagged, by Deutsche Bank.</w:t>
            </w:r>
          </w:p>
        </w:tc>
        <w:tc>
          <w:tcPr>
            <w:shd w:val="clear" w:color="auto" w:fill="FFFFFF"/>
          </w:tcPr>
          <w:p>
            <w:pPr>
              <w:rPr>
                <w:lang w:val="ja-JP"/>
              </w:rPr>
            </w:pPr>
            <w:r>
              <w:rPr>
                <w:lang w:val="ja-JP"/>
              </w:rPr>
              <w:t xml:space="preserve">_アクセサアクリル酸アイヌえほん・だんちのこいぬダンアクリル酸アクリル酸アイヌ"酸化銀(I,III)"アルカリ橄欖石玄武岩アイヌ㌔"酸化銀(I,III)"アイヌアクリルアミド"酸化銀(I,III)"アセチルサリチル酸アクリルアミドアクリル酸ジャストインタイムコンパイル方式アセチルサリチル酸アクリルアミドジャストインタイムコンパイル方式、アイヌアクリル酸アセチルサリチル酸、アイヌアルカリ橄欖石玄武岩アクリル酸。_</w:t>
            </w:r>
          </w:p>
        </w:tc>
      </w:tr>
      <w:tr>
        <w:tc>
          <w:tcPr>
            <w:shd w:val="clear" w:color="auto" w:fill="FFFFFF"/>
          </w:tcPr>
          <w:p>
            <w:pPr>
              <w:rPr>
                <w:lang w:val="en-US"/>
              </w:rPr>
            </w:pPr>
            <w:r>
              <w:rPr>
                <w:rStyle w:val="SegmentID"/>
                <w:lang w:val="en-US"/>
              </w:rPr>
              <w:t xml:space="preserve">5264</w:t>
            </w:r>
            <w:r>
              <w:rPr>
                <w:rStyle w:val="TransUnitID"/>
                <w:lang w:val="en-US"/>
              </w:rPr>
              <w:t xml:space="preserve">97451c0f-43c9-450f-9ebf-3e0e6ba39ee5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Deutsche Bank was fined $630 million by US and UK regulators as a result.</w:t>
            </w:r>
          </w:p>
        </w:tc>
        <w:tc>
          <w:tcPr>
            <w:shd w:val="clear" w:color="auto" w:fill="FFFFFF"/>
          </w:tcPr>
          <w:p>
            <w:pPr>
              <w:rPr>
                <w:lang w:val="ja-JP"/>
              </w:rPr>
            </w:pPr>
            <w:r>
              <w:rPr>
                <w:lang w:val="ja-JP"/>
              </w:rPr>
              <w:t xml:space="preserve">_アルカリ橄欖石玄武岩アクリル酸アクセサアクリルアミド㌔630 アセチルサリチル酸アイヌアイヌアクセサアイヌえほん・だんちのこいぬダンアイヌ㌔アーティチョーク。_</w:t>
            </w:r>
          </w:p>
        </w:tc>
      </w:tr>
      <w:tr>
        <w:tc>
          <w:tcPr>
            <w:shd w:val="clear" w:color="auto" w:fill="FFFFFF"/>
          </w:tcPr>
          <w:p>
            <w:pPr>
              <w:rPr>
                <w:lang w:val="en-US"/>
              </w:rPr>
            </w:pPr>
            <w:r>
              <w:rPr>
                <w:rStyle w:val="SegmentID"/>
                <w:lang w:val="en-US"/>
              </w:rPr>
              <w:t xml:space="preserve">5265</w:t>
            </w:r>
            <w:r>
              <w:rPr>
                <w:rStyle w:val="TransUnitID"/>
                <w:lang w:val="en-US"/>
              </w:rPr>
              <w:t xml:space="preserve">e4997a53-ddc7-48f5-a95d-6ced5c5d442e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Here’s how the mirror trades were made.</w:t>
            </w:r>
          </w:p>
        </w:tc>
        <w:tc>
          <w:tcPr>
            <w:shd w:val="clear" w:color="auto" w:fill="FFFFFF"/>
          </w:tcPr>
          <w:p>
            <w:pPr>
              <w:rPr>
                <w:lang w:val="ja-JP"/>
              </w:rPr>
            </w:pPr>
            <w:r>
              <w:rPr>
                <w:lang w:val="ja-JP"/>
              </w:rPr>
              <w:t xml:space="preserve">_アーティチョークアクセサアクセサアーティチョークアーティチョークアクリル酸アクリル酸。_</w:t>
            </w:r>
          </w:p>
        </w:tc>
      </w:tr>
      <w:tr>
        <w:tc>
          <w:tcPr>
            <w:shd w:val="clear" w:color="auto" w:fill="FFFFFF"/>
          </w:tcPr>
          <w:p>
            <w:pPr>
              <w:rPr>
                <w:lang w:val="en-US"/>
              </w:rPr>
            </w:pPr>
            <w:r>
              <w:rPr>
                <w:rStyle w:val="SegmentID"/>
                <w:lang w:val="en-US"/>
              </w:rPr>
              <w:t xml:space="preserve">5266</w:t>
            </w:r>
            <w:r>
              <w:rPr>
                <w:rStyle w:val="TransUnitID"/>
                <w:lang w:val="en-US"/>
              </w:rPr>
              <w:t xml:space="preserve">e4997a53-ddc7-48f5-a95d-6ced5c5d442e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First, a Russian customer of Deutsche Bank Moscow bought Russian securities from Deutsche Bank Moscow, paying in rubles (the “Moscow side”).</w:t>
            </w:r>
          </w:p>
        </w:tc>
        <w:tc>
          <w:tcPr>
            <w:shd w:val="clear" w:color="auto" w:fill="FFFFFF"/>
          </w:tcPr>
          <w:p>
            <w:pPr>
              <w:rPr>
                <w:lang w:val="ja-JP"/>
              </w:rPr>
            </w:pPr>
            <w:r>
              <w:rPr>
                <w:lang w:val="ja-JP"/>
              </w:rPr>
              <w:t xml:space="preserve">_アクリルアミド、㌔アセチルサリチル酸アルカリ橄欖石玄武岩アイヌアルカリ橄欖石玄武岩アクリル酸アーティチョークアーティチョークアセチルサリチル酸えほん・だんちのこいぬダンアクリル酸アルカリ橄欖石玄武岩アクリル酸アーティチョーク、アーティチョークアイヌアーティチョーク(アクセサ“アーティチョークアクリルアミド)。_</w:t>
            </w:r>
          </w:p>
        </w:tc>
      </w:tr>
      <w:tr>
        <w:tc>
          <w:tcPr>
            <w:shd w:val="clear" w:color="auto" w:fill="FFFFFF"/>
          </w:tcPr>
          <w:p>
            <w:pPr>
              <w:rPr>
                <w:lang w:val="en-US"/>
              </w:rPr>
            </w:pPr>
            <w:r>
              <w:rPr>
                <w:rStyle w:val="SegmentID"/>
                <w:lang w:val="en-US"/>
              </w:rPr>
              <w:t xml:space="preserve">5267</w:t>
            </w:r>
            <w:r>
              <w:rPr>
                <w:rStyle w:val="TransUnitID"/>
                <w:lang w:val="en-US"/>
              </w:rPr>
              <w:t xml:space="preserve">e4997a53-ddc7-48f5-a95d-6ced5c5d442e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the same time, a non-Russian customer of Deutsche Bank sold the same number of the same securities to Deutsche Bank in exchange for US dollars (the “London side”).</w:t>
            </w:r>
          </w:p>
        </w:tc>
        <w:tc>
          <w:tcPr>
            <w:shd w:val="clear" w:color="auto" w:fill="FFFFFF"/>
          </w:tcPr>
          <w:p>
            <w:pPr>
              <w:rPr>
                <w:lang w:val="ja-JP"/>
              </w:rPr>
            </w:pPr>
            <w:r>
              <w:rPr>
                <w:lang w:val="ja-JP"/>
              </w:rPr>
              <w:t xml:space="preserve">_アイヌアクセサアクリル酸アクリル酸、㌔アクセサ-アセチルサリチル酸アルカリ橄欖石玄武岩アイヌアルカリ橄欖石玄武岩アクリル酸アクリル酸アクセサアクリル酸アーティチョークアイヌアクセサアクリル酸えほん・だんちのこいぬダンアイヌアルカリ橄欖石玄武岩アクリル酸アイヌアルカリ橄欖石玄武岩アクセサアイヌアセチルサリチル酸(アクセサ“アーティチョークアクリルアミド)。_</w:t>
            </w:r>
          </w:p>
        </w:tc>
      </w:tr>
      <w:tr>
        <w:tc>
          <w:tcPr>
            <w:shd w:val="clear" w:color="auto" w:fill="FFFFFF"/>
          </w:tcPr>
          <w:p>
            <w:pPr>
              <w:rPr>
                <w:lang w:val="en-US"/>
              </w:rPr>
            </w:pPr>
            <w:r>
              <w:rPr>
                <w:rStyle w:val="SegmentID"/>
                <w:lang w:val="en-US"/>
              </w:rPr>
              <w:t xml:space="preserve">5268</w:t>
            </w:r>
            <w:r>
              <w:rPr>
                <w:rStyle w:val="TransUnitID"/>
                <w:lang w:val="en-US"/>
              </w:rPr>
              <w:t xml:space="preserve">e4997a53-ddc7-48f5-a95d-6ced5c5d442e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result of its poor KYC, Deutsche Bank did not know that the customers on the Moscow side and those on the London side were connected to each other through common directors, owners, employees, or addresses.</w:t>
            </w:r>
          </w:p>
        </w:tc>
        <w:tc>
          <w:tcPr>
            <w:shd w:val="clear" w:color="auto" w:fill="FFFFFF"/>
          </w:tcPr>
          <w:p>
            <w:pPr>
              <w:rPr>
                <w:lang w:val="ja-JP"/>
              </w:rPr>
            </w:pPr>
            <w:r>
              <w:rPr>
                <w:lang w:val="ja-JP"/>
              </w:rPr>
              <w:t xml:space="preserve">_アイヌ㌔アーティチョークアイヌアクセサアクリル酸アクセサ、アルカリ橄欖石玄武岩アクリル酸アクセサアクセサアクリル酸アクリル酸アクセサ"酸化銀(I,III)"アイヌアクセサアーティチョークアクリル酸アクセサアクリルアミドアイヌアクセサアーティチョークアクリル酸アクリル酸"酸化銀(I,III)"アイヌアクリル酸アクリルアミドアセチルサリチル酸アーティチョーク"酸化銀(I,III)"、アーティチョーク、"酸化銀(I,III)"、アイヌ"酸化銀(I,III)"。_</w:t>
            </w:r>
          </w:p>
        </w:tc>
      </w:tr>
      <w:tr>
        <w:tc>
          <w:tcPr>
            <w:shd w:val="clear" w:color="auto" w:fill="FFFFFF"/>
          </w:tcPr>
          <w:p>
            <w:pPr>
              <w:rPr>
                <w:lang w:val="en-US"/>
              </w:rPr>
            </w:pPr>
            <w:r>
              <w:rPr>
                <w:rStyle w:val="SegmentID"/>
                <w:lang w:val="en-US"/>
              </w:rPr>
              <w:t xml:space="preserve">5269</w:t>
            </w:r>
            <w:r>
              <w:rPr>
                <w:rStyle w:val="TransUnitID"/>
                <w:lang w:val="en-US"/>
              </w:rPr>
              <w:t xml:space="preserve">e4997a53-ddc7-48f5-a95d-6ced5c5d442e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fact, Deutsche Bank repeatedly failed to make this connection even after multiple industry experts shared their concerns with Deutsche Bank about possible connections between their London-side and Moscow-side customers, and after transactions were escalated for investigation.</w:t>
            </w:r>
          </w:p>
        </w:tc>
        <w:tc>
          <w:tcPr>
            <w:shd w:val="clear" w:color="auto" w:fill="FFFFFF"/>
          </w:tcPr>
          <w:p>
            <w:pPr>
              <w:rPr>
                <w:lang w:val="ja-JP"/>
              </w:rPr>
            </w:pPr>
            <w:r>
              <w:rPr>
                <w:lang w:val="ja-JP"/>
              </w:rPr>
              <w:t xml:space="preserve">_アイヌアクリル酸、アルカリ橄欖石玄武岩アクリル酸えほん・だんちのこいぬダンアーティチョークアイヌアクリル酸アクリル酸えほん・だんちのこいぬダンアクリル酸アクリルアミドアルカリ橄欖石玄武岩アルカリ橄欖石玄武岩アセチルサリチル酸アーティチョークアクリルアミドアルカリ橄欖石玄武岩アクリル酸アルカリ橄欖石玄武岩アクリル酸アクリルアミドアルカリ橄欖石玄武岩アジャイル ソフトウェア開発アセチルサリチル酸アクリルアミドアーティチョーク-アクリル酸アクセサアーティチョーク-アクリル酸"酸化銀(I,III)"、アクセサアクリルアミドジャストインタイムコンパイル方式アクリル酸"酸化銀(I,III)"アクセサゴエモンが行く! 生命と向きあって。_</w:t>
            </w:r>
          </w:p>
        </w:tc>
      </w:tr>
      <w:tr>
        <w:tc>
          <w:tcPr>
            <w:shd w:val="clear" w:color="auto" w:fill="FFFFFF"/>
          </w:tcPr>
          <w:p>
            <w:pPr>
              <w:rPr>
                <w:lang w:val="en-US"/>
              </w:rPr>
            </w:pPr>
            <w:r>
              <w:rPr>
                <w:rStyle w:val="SegmentID"/>
                <w:lang w:val="en-US"/>
              </w:rPr>
              <w:t xml:space="preserve">5270</w:t>
            </w:r>
            <w:r>
              <w:rPr>
                <w:rStyle w:val="TransUnitID"/>
                <w:lang w:val="en-US"/>
              </w:rPr>
              <w:t xml:space="preserve">ec034db2-3d26-4908-8124-80b3af06f3b4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5271</w:t>
            </w:r>
            <w:r>
              <w:rPr>
                <w:rStyle w:val="TransUnitID"/>
                <w:lang w:val="en-US"/>
              </w:rPr>
              <w:t xml:space="preserve">6ee9cd13-b986-4c05-9d53-5898f2dd9d17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Deutsche Bank’s lack of complete information about its customers and their connections created a trading environment in which it was entirely possible that transactions were conducted by or on behalf of known sanctions targets.</w:t>
            </w:r>
          </w:p>
        </w:tc>
        <w:tc>
          <w:tcPr>
            <w:shd w:val="clear" w:color="auto" w:fill="FFFFFF"/>
          </w:tcPr>
          <w:p>
            <w:pPr>
              <w:rPr>
                <w:lang w:val="ja-JP"/>
              </w:rPr>
            </w:pPr>
            <w:r>
              <w:rPr>
                <w:lang w:val="ja-JP"/>
              </w:rPr>
              <w:t xml:space="preserve">_アルカリ橄欖石玄武岩アーティチョークアクリル酸アイヌアルカリ橄欖石玄武岩アジャイル ソフトウェア開発アクリルアミドアクセサ"酸化銀(I,III)"アクセサアクリルアミドアジャイル ソフトウェア開発アセチルサリチル酸㌔アセチルサリチル酸アジャイル ソフトウェア開発アイヌアクリルアミドアイヌアクセサアルカリ橄欖石玄武岩アルカリ橄欖石玄武岩アクリル酸ジャストインタイムコンパイル方式アクリル酸"酸化銀(I,III)"アイヌアイヌアイヌアーティチョークアイヌアクリルアミド"酸化銀(I,III)"アセチルサリチル酸。_</w:t>
            </w:r>
          </w:p>
        </w:tc>
      </w:tr>
      <w:tr>
        <w:tc>
          <w:tcPr>
            <w:shd w:val="clear" w:color="auto" w:fill="FFFFFF"/>
          </w:tcPr>
          <w:p>
            <w:pPr>
              <w:rPr>
                <w:lang w:val="en-US"/>
              </w:rPr>
            </w:pPr>
            <w:r>
              <w:rPr>
                <w:rStyle w:val="SegmentID"/>
                <w:lang w:val="en-US"/>
              </w:rPr>
              <w:t xml:space="preserve">5272</w:t>
            </w:r>
            <w:r>
              <w:rPr>
                <w:rStyle w:val="TransUnitID"/>
                <w:lang w:val="en-US"/>
              </w:rPr>
              <w:t xml:space="preserve">f748d2c6-1cfd-48fb-8e25-05b732992c94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second type of transaction match involves identifying any assets, funds, and economic resources belonging to a sanctions target once you have established a match between assets and a customer or third party.</w:t>
            </w:r>
          </w:p>
        </w:tc>
        <w:tc>
          <w:tcPr>
            <w:shd w:val="clear" w:color="auto" w:fill="FFFFFF"/>
          </w:tcPr>
          <w:p>
            <w:pPr>
              <w:rPr>
                <w:lang w:val="ja-JP"/>
              </w:rPr>
            </w:pPr>
            <w:r>
              <w:rPr>
                <w:lang w:val="ja-JP"/>
              </w:rPr>
              <w:t xml:space="preserve">_アクセサアーティチョークアクリル酸アイヌアジャイル ソフトウェア開発アクリルアミドアルカリ橄欖石玄武岩アジャイル ソフトウェア開発アクセサアーティチョーク、アクリルアミド、アクセサアルカリ橄欖石玄武岩"酸化銀(I,III)""酸化銀(I,III)"アイヌ㌔"酸化銀(I,III)"アーティチョークアクリル酸アクセサアクリル酸アジャイル ソフトウェア開発㌔アクリルアミドアセチルサリチル酸アーティチョークアクセサ㌔アルカリ橄欖石玄武岩アイヌアクリルアミドアクリルアミド。_</w:t>
            </w:r>
          </w:p>
        </w:tc>
      </w:tr>
      <w:tr>
        <w:tc>
          <w:tcPr>
            <w:shd w:val="clear" w:color="auto" w:fill="FFFFFF"/>
          </w:tcPr>
          <w:p>
            <w:pPr>
              <w:rPr>
                <w:lang w:val="en-US"/>
              </w:rPr>
            </w:pPr>
            <w:r>
              <w:rPr>
                <w:rStyle w:val="SegmentID"/>
                <w:lang w:val="en-US"/>
              </w:rPr>
              <w:t xml:space="preserve">5273</w:t>
            </w:r>
            <w:r>
              <w:rPr>
                <w:rStyle w:val="TransUnitID"/>
                <w:lang w:val="en-US"/>
              </w:rPr>
              <w:t xml:space="preserve">f748d2c6-1cfd-48fb-8e25-05b732992c94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definition of “assets, funds, and economic resources” is intentionally broad.</w:t>
            </w:r>
          </w:p>
        </w:tc>
        <w:tc>
          <w:tcPr>
            <w:shd w:val="clear" w:color="auto" w:fill="FFFFFF"/>
          </w:tcPr>
          <w:p>
            <w:pPr>
              <w:rPr>
                <w:lang w:val="ja-JP"/>
              </w:rPr>
            </w:pPr>
            <w:r>
              <w:rPr>
                <w:lang w:val="ja-JP"/>
              </w:rPr>
              <w:t xml:space="preserve">_アクセサえほん・だんちのこいぬダンアイヌ“アーティチョーク、アクリルアミド、アクセサアルカリ橄欖石玄武岩えほん・だんちのこいぬダンアイヌゴエモンが行く! 生命と向きあってアクリルアミド。_</w:t>
            </w:r>
          </w:p>
        </w:tc>
      </w:tr>
      <w:tr>
        <w:tc>
          <w:tcPr>
            <w:shd w:val="clear" w:color="auto" w:fill="FFFFFF"/>
          </w:tcPr>
          <w:p>
            <w:pPr>
              <w:rPr>
                <w:lang w:val="en-US"/>
              </w:rPr>
            </w:pPr>
            <w:r>
              <w:rPr>
                <w:rStyle w:val="SegmentID"/>
                <w:lang w:val="en-US"/>
              </w:rPr>
              <w:t xml:space="preserve">5274</w:t>
            </w:r>
            <w:r>
              <w:rPr>
                <w:rStyle w:val="TransUnitID"/>
                <w:lang w:val="en-US"/>
              </w:rPr>
              <w:t xml:space="preserve">f748d2c6-1cfd-48fb-8e25-05b732992c94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includes funds in checking and savings accounts, cash, physical property, and various financial instruments such as securities, bonds, money orders, notes, letters of credit, dividends, and so on.</w:t>
            </w:r>
          </w:p>
        </w:tc>
        <w:tc>
          <w:tcPr>
            <w:shd w:val="clear" w:color="auto" w:fill="FFFFFF"/>
          </w:tcPr>
          <w:p>
            <w:pPr>
              <w:rPr>
                <w:lang w:val="ja-JP"/>
              </w:rPr>
            </w:pPr>
            <w:r>
              <w:rPr>
                <w:lang w:val="ja-JP"/>
              </w:rPr>
              <w:t xml:space="preserve">_アイヌアルカリ橄欖石玄武岩アクリルアミドアイヌアルカリ橄欖石玄武岩アクセサアセチルサリチル酸アルカリ橄欖石玄武岩、アクリル酸、アルカリ橄欖石玄武岩アルカリ橄欖石玄武岩、アクセサアセチルサリチル酸"酸化銀(I,III)"アジャイル ソフトウェア開発アクリル酸アイヌえほん・だんちのこいぬダン、アクリルアミド、アクリルアミドアーティチョーク、アクリルアミド、アセチルサリチル酸アイヌアーティチョーク、"酸化銀(I,III)"、アクセサアイヌアイヌ。_</w:t>
            </w:r>
          </w:p>
        </w:tc>
      </w:tr>
      <w:tr>
        <w:tc>
          <w:tcPr>
            <w:shd w:val="clear" w:color="auto" w:fill="FFFFFF"/>
          </w:tcPr>
          <w:p>
            <w:pPr>
              <w:rPr>
                <w:lang w:val="en-US"/>
              </w:rPr>
            </w:pPr>
            <w:r>
              <w:rPr>
                <w:rStyle w:val="SegmentID"/>
                <w:lang w:val="en-US"/>
              </w:rPr>
              <w:t xml:space="preserve">5275</w:t>
            </w:r>
            <w:r>
              <w:rPr>
                <w:rStyle w:val="TransUnitID"/>
                <w:lang w:val="en-US"/>
              </w:rPr>
              <w:t xml:space="preserve">f748d2c6-1cfd-48fb-8e25-05b732992c94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definitions are generally shared by the UN, EU, and national authorities around the world.</w:t>
            </w:r>
          </w:p>
        </w:tc>
        <w:tc>
          <w:tcPr>
            <w:shd w:val="clear" w:color="auto" w:fill="FFFFFF"/>
          </w:tcPr>
          <w:p>
            <w:pPr>
              <w:rPr>
                <w:lang w:val="ja-JP"/>
              </w:rPr>
            </w:pPr>
            <w:r>
              <w:rPr>
                <w:lang w:val="ja-JP"/>
              </w:rPr>
              <w:t xml:space="preserve">_アクリルアミドアジャイル ソフトウェア開発アクセサ"酸化銀(I,III)"アーティチョークアイヌアクセサアイヌ、アイヌ、アクセサアルカリ橄欖石玄武岩アジャイル ソフトウェア開発アーティチョークアクセサアクリルアミド。_</w:t>
            </w:r>
          </w:p>
        </w:tc>
      </w:tr>
      <w:tr>
        <w:tc>
          <w:tcPr>
            <w:shd w:val="clear" w:color="auto" w:fill="FFFFFF"/>
          </w:tcPr>
          <w:p>
            <w:pPr>
              <w:rPr>
                <w:lang w:val="en-US"/>
              </w:rPr>
            </w:pPr>
            <w:r>
              <w:rPr>
                <w:rStyle w:val="SegmentID"/>
                <w:lang w:val="en-US"/>
              </w:rPr>
              <w:t xml:space="preserve">5276</w:t>
            </w:r>
            <w:r>
              <w:rPr>
                <w:rStyle w:val="TransUnitID"/>
                <w:lang w:val="en-US"/>
              </w:rPr>
              <w:t xml:space="preserve">699e3864-f1ab-47bc-a701-456389277872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order to identify an asset match in a transaction, the institution must hold thorough, accurate, and verified information about what each customer owns as far as assets are concerned.</w:t>
            </w:r>
          </w:p>
        </w:tc>
        <w:tc>
          <w:tcPr>
            <w:shd w:val="clear" w:color="auto" w:fill="FFFFFF"/>
          </w:tcPr>
          <w:p>
            <w:pPr>
              <w:rPr>
                <w:lang w:val="ja-JP"/>
              </w:rPr>
            </w:pPr>
            <w:r>
              <w:rPr>
                <w:lang w:val="ja-JP"/>
              </w:rPr>
              <w:t xml:space="preserve">_アイヌアクリルアミドアイヌアルカリ橄欖石玄武岩アイヌアクリルアミドアクリルアミドアイヌ㌔アジャイル ソフトウェア開発、アクセサアジャイル ソフトウェア開発アクリル酸アクリル酸アルカリ橄欖石玄武岩、アルカリ橄欖石玄武岩、アクセサアルカリ橄欖石玄武岩アジャイル ソフトウェア開発アクリルアミドアクリル酸アクリル酸アルカリ橄欖石玄武岩アクリル酸アイヌアクセサアイヌアーティチョークアクセサ"酸化銀(I,III)"。_</w:t>
            </w:r>
          </w:p>
        </w:tc>
      </w:tr>
      <w:tr>
        <w:tc>
          <w:tcPr>
            <w:shd w:val="clear" w:color="auto" w:fill="FFFFFF"/>
          </w:tcPr>
          <w:p>
            <w:pPr>
              <w:rPr>
                <w:lang w:val="en-US"/>
              </w:rPr>
            </w:pPr>
            <w:r>
              <w:rPr>
                <w:rStyle w:val="SegmentID"/>
                <w:lang w:val="en-US"/>
              </w:rPr>
              <w:t xml:space="preserve">5277</w:t>
            </w:r>
            <w:r>
              <w:rPr>
                <w:rStyle w:val="TransUnitID"/>
                <w:lang w:val="en-US"/>
              </w:rPr>
              <w:t xml:space="preserve">699e3864-f1ab-47bc-a701-456389277872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be accurate, and to the fullest extent possible, this should include all assets for which the sanctions target is the beneficial owner.</w:t>
            </w:r>
          </w:p>
        </w:tc>
        <w:tc>
          <w:tcPr>
            <w:shd w:val="clear" w:color="auto" w:fill="FFFFFF"/>
          </w:tcPr>
          <w:p>
            <w:pPr>
              <w:rPr>
                <w:lang w:val="ja-JP"/>
              </w:rPr>
            </w:pPr>
            <w:r>
              <w:rPr>
                <w:lang w:val="ja-JP"/>
              </w:rPr>
              <w:t xml:space="preserve">_アイヌアイヌアルカリ橄欖石玄武岩、アクセサアイヌアクセサアセチルサリチル酸アーティチョークアルカリ橄欖石玄武岩、アクリル酸アーティチョークアセチルサリチル酸アクセサアーティチョークアクセサアクリルアミドアクセサ"酸化銀(I,III)"アーティチョークアイヌアクセサえほん・だんちのこいぬダンアクリルアミド。_</w:t>
            </w:r>
          </w:p>
        </w:tc>
      </w:tr>
      <w:tr>
        <w:tc>
          <w:tcPr>
            <w:shd w:val="clear" w:color="auto" w:fill="FFFFFF"/>
          </w:tcPr>
          <w:p>
            <w:pPr>
              <w:rPr>
                <w:lang w:val="en-US"/>
              </w:rPr>
            </w:pPr>
            <w:r>
              <w:rPr>
                <w:rStyle w:val="SegmentID"/>
                <w:lang w:val="en-US"/>
              </w:rPr>
              <w:t xml:space="preserve">5278</w:t>
            </w:r>
            <w:r>
              <w:rPr>
                <w:rStyle w:val="TransUnitID"/>
                <w:lang w:val="en-US"/>
              </w:rPr>
              <w:t xml:space="preserve">699e3864-f1ab-47bc-a701-456389277872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can be a difficult process because a sanctions target will generally try to hide or disguise some assets.</w:t>
            </w:r>
          </w:p>
        </w:tc>
        <w:tc>
          <w:tcPr>
            <w:shd w:val="clear" w:color="auto" w:fill="FFFFFF"/>
          </w:tcPr>
          <w:p>
            <w:pPr>
              <w:rPr>
                <w:lang w:val="ja-JP"/>
              </w:rPr>
            </w:pPr>
            <w:r>
              <w:rPr>
                <w:lang w:val="ja-JP"/>
              </w:rPr>
              <w:t xml:space="preserve">_アクリル酸アクセサアイヌ㌔"酸化銀(I,III)"アセチルサリチル酸アセチルサリチル酸㌔"酸化銀(I,III)"アーティチョークアクリル酸"酸化銀(I,III)"アクセサアイヌアクリル酸アイヌアルカリ橄欖石玄武岩アクリル酸アーティチョーク。_</w:t>
            </w:r>
          </w:p>
        </w:tc>
      </w:tr>
      <w:tr>
        <w:tc>
          <w:tcPr>
            <w:shd w:val="clear" w:color="auto" w:fill="FFFFFF"/>
          </w:tcPr>
          <w:p>
            <w:pPr>
              <w:rPr>
                <w:lang w:val="en-US"/>
              </w:rPr>
            </w:pPr>
            <w:r>
              <w:rPr>
                <w:rStyle w:val="SegmentID"/>
                <w:lang w:val="en-US"/>
              </w:rPr>
              <w:t xml:space="preserve">5279</w:t>
            </w:r>
            <w:r>
              <w:rPr>
                <w:rStyle w:val="TransUnitID"/>
                <w:lang w:val="en-US"/>
              </w:rPr>
              <w:t xml:space="preserve">699e3864-f1ab-47bc-a701-456389277872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many cases, assets could be indirectly owned by a chain of entities; for instance, a seagoing vessel could be owned by a navigation company that is controlled by one or several holding companies.</w:t>
            </w:r>
          </w:p>
        </w:tc>
        <w:tc>
          <w:tcPr>
            <w:shd w:val="clear" w:color="auto" w:fill="FFFFFF"/>
          </w:tcPr>
          <w:p>
            <w:pPr>
              <w:rPr>
                <w:lang w:val="ja-JP"/>
              </w:rPr>
            </w:pPr>
            <w:r>
              <w:rPr>
                <w:lang w:val="ja-JP"/>
              </w:rPr>
              <w:t xml:space="preserve">_アイヌアクリル酸アクリルアミド、アーティチョークアクリルアミドアイヌえほん・だんちのこいぬダンアクリルアミドアイヌ㌔アクリルアミドアイヌアルカリ橄欖石玄武岩;アクセサアルカリ橄欖石玄武岩、㌔アルカリ橄欖石玄武岩アーティチョークアクリルアミドアイヌアクリルアミドアイヌ㌔えほん・だんちのこいぬダンアセチルサリチル酸アクリル酸アイヌえほん・だんちのこいぬダンアイヌアクセサアイヌアセチルサリチル酸アセチルサリチル酸"酸化銀(I,III)"。_</w:t>
            </w:r>
          </w:p>
        </w:tc>
      </w:tr>
      <w:tr>
        <w:tc>
          <w:tcPr>
            <w:shd w:val="clear" w:color="auto" w:fill="FFFFFF"/>
          </w:tcPr>
          <w:p>
            <w:pPr>
              <w:rPr>
                <w:lang w:val="en-US"/>
              </w:rPr>
            </w:pPr>
            <w:r>
              <w:rPr>
                <w:rStyle w:val="SegmentID"/>
                <w:lang w:val="en-US"/>
              </w:rPr>
              <w:t xml:space="preserve">5280</w:t>
            </w:r>
            <w:r>
              <w:rPr>
                <w:rStyle w:val="TransUnitID"/>
                <w:lang w:val="en-US"/>
              </w:rPr>
              <w:t xml:space="preserve">699e3864-f1ab-47bc-a701-456389277872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assets, such as real estate properties, could be purchased by a blend of legal and illegal funds (“structuring” and “mingling” in anti-money laundering [AML] language).</w:t>
            </w:r>
          </w:p>
        </w:tc>
        <w:tc>
          <w:tcPr>
            <w:shd w:val="clear" w:color="auto" w:fill="FFFFFF"/>
          </w:tcPr>
          <w:p>
            <w:pPr>
              <w:rPr>
                <w:lang w:val="ja-JP"/>
              </w:rPr>
            </w:pPr>
            <w:r>
              <w:rPr>
                <w:lang w:val="ja-JP"/>
              </w:rPr>
              <w:t xml:space="preserve">_アクリル酸アーティチョーク、アクリル酸アイヌアクリル酸アーティチョークえほん・だんちのこいぬダン、アクリルアミドアイヌ"酸化銀(I,III)"アイヌ㌔アクリルアミドアイヌアクリルアミドアクセサアセチルサリチル酸アクリルアミド(“ジャストインタイムコンパイル方式アクセサ“"酸化銀(I,III)"アイヌアクリル酸-アクリルアミドえほん・だんちのこいぬダン[アクセサ]アルカリ橄欖石玄武岩)。_</w:t>
            </w:r>
          </w:p>
        </w:tc>
      </w:tr>
      <w:tr>
        <w:tc>
          <w:tcPr>
            <w:shd w:val="clear" w:color="auto" w:fill="FFFFFF"/>
          </w:tcPr>
          <w:p>
            <w:pPr>
              <w:rPr>
                <w:lang w:val="en-US"/>
              </w:rPr>
            </w:pPr>
            <w:r>
              <w:rPr>
                <w:rStyle w:val="SegmentID"/>
                <w:lang w:val="en-US"/>
              </w:rPr>
              <w:t xml:space="preserve">5281</w:t>
            </w:r>
            <w:r>
              <w:rPr>
                <w:rStyle w:val="TransUnitID"/>
                <w:lang w:val="en-US"/>
              </w:rPr>
              <w:t xml:space="preserve">699e3864-f1ab-47bc-a701-456389277872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Assets could also be registered under the name of third parties.</w:t>
            </w:r>
          </w:p>
        </w:tc>
        <w:tc>
          <w:tcPr>
            <w:shd w:val="clear" w:color="auto" w:fill="FFFFFF"/>
          </w:tcPr>
          <w:p>
            <w:pPr>
              <w:rPr>
                <w:lang w:val="ja-JP"/>
              </w:rPr>
            </w:pPr>
            <w:r>
              <w:rPr>
                <w:lang w:val="ja-JP"/>
              </w:rPr>
              <w:t xml:space="preserve">_アーティチョークアクリルアミドアクリル酸アイヌえほん・だんちのこいぬダンアクリルアミドアクセサアクリル酸アイヌアクリルアミドアセチルサリチル酸。_</w:t>
            </w:r>
          </w:p>
        </w:tc>
      </w:tr>
      <w:tr>
        <w:tc>
          <w:tcPr>
            <w:shd w:val="clear" w:color="auto" w:fill="FFFFFF"/>
          </w:tcPr>
          <w:p>
            <w:pPr>
              <w:rPr>
                <w:lang w:val="en-US"/>
              </w:rPr>
            </w:pPr>
            <w:r>
              <w:rPr>
                <w:rStyle w:val="SegmentID"/>
                <w:lang w:val="en-US"/>
              </w:rPr>
              <w:t xml:space="preserve">5282</w:t>
            </w:r>
            <w:r>
              <w:rPr>
                <w:rStyle w:val="TransUnitID"/>
                <w:lang w:val="en-US"/>
              </w:rPr>
              <w:t xml:space="preserve">699e3864-f1ab-47bc-a701-456389277872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Any and all of these complicating factors can make the process of matching assets challenging.</w:t>
            </w:r>
          </w:p>
        </w:tc>
        <w:tc>
          <w:tcPr>
            <w:shd w:val="clear" w:color="auto" w:fill="FFFFFF"/>
          </w:tcPr>
          <w:p>
            <w:pPr>
              <w:rPr>
                <w:lang w:val="ja-JP"/>
              </w:rPr>
            </w:pPr>
            <w:r>
              <w:rPr>
                <w:lang w:val="ja-JP"/>
              </w:rPr>
              <w:t xml:space="preserve">_アクセサアクセサアクセサアイヌアクリルアミドジャストインタイムコンパイル方式アセチルサリチル酸アクセサアクリル酸アクセサアセチルサリチル酸アイヌアルカリ橄欖石玄武岩アーティチョークアジャイル ソフトウェア開発。_</w:t>
            </w:r>
          </w:p>
        </w:tc>
      </w:tr>
      <w:tr>
        <w:tc>
          <w:tcPr>
            <w:shd w:val="clear" w:color="auto" w:fill="FFFFFF"/>
          </w:tcPr>
          <w:p>
            <w:pPr>
              <w:rPr>
                <w:lang w:val="en-US"/>
              </w:rPr>
            </w:pPr>
            <w:r>
              <w:rPr>
                <w:rStyle w:val="SegmentID"/>
                <w:lang w:val="en-US"/>
              </w:rPr>
              <w:t xml:space="preserve">5283</w:t>
            </w:r>
            <w:r>
              <w:rPr>
                <w:rStyle w:val="TransUnitID"/>
                <w:lang w:val="en-US"/>
              </w:rPr>
              <w:t xml:space="preserve">09e7938e-3db3-48f4-9253-26733a5416b2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institution must have effective controls in place for freezing these assets in a timely and comprehensive manner.</w:t>
            </w:r>
          </w:p>
        </w:tc>
        <w:tc>
          <w:tcPr>
            <w:shd w:val="clear" w:color="auto" w:fill="FFFFFF"/>
          </w:tcPr>
          <w:p>
            <w:pPr>
              <w:rPr>
                <w:lang w:val="ja-JP"/>
              </w:rPr>
            </w:pPr>
            <w:r>
              <w:rPr>
                <w:lang w:val="ja-JP"/>
              </w:rPr>
              <w:t xml:space="preserve">_アクセサアジャイル ソフトウェア開発アクリル酸アクリル酸"酸化銀(I,III)"アルカリ橄欖石玄武岩アイヌアクリルアミドアクセサアルカリ橄欖石玄武岩アクリルアミドアーティチョークアイヌ㌔アーティチョークアクセサゴエモンが行く! 生命と向きあってアーティチョーク。_</w:t>
            </w:r>
          </w:p>
        </w:tc>
      </w:tr>
      <w:tr>
        <w:tc>
          <w:tcPr>
            <w:shd w:val="clear" w:color="auto" w:fill="FFFFFF"/>
          </w:tcPr>
          <w:p>
            <w:pPr>
              <w:rPr>
                <w:lang w:val="en-US"/>
              </w:rPr>
            </w:pPr>
            <w:r>
              <w:rPr>
                <w:rStyle w:val="SegmentID"/>
                <w:lang w:val="en-US"/>
              </w:rPr>
              <w:t xml:space="preserve">5284</w:t>
            </w:r>
            <w:r>
              <w:rPr>
                <w:rStyle w:val="TransUnitID"/>
                <w:lang w:val="en-US"/>
              </w:rPr>
              <w:t xml:space="preserve">09e7938e-3db3-48f4-9253-26733a5416b2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Institutions also need to have a clear and complete understanding of the target’s “footprint” across the organization:</w:t>
            </w:r>
          </w:p>
        </w:tc>
        <w:tc>
          <w:tcPr>
            <w:shd w:val="clear" w:color="auto" w:fill="FFFFFF"/>
          </w:tcPr>
          <w:p>
            <w:pPr>
              <w:rPr>
                <w:lang w:val="ja-JP"/>
              </w:rPr>
            </w:pPr>
            <w:r>
              <w:rPr>
                <w:lang w:val="ja-JP"/>
              </w:rPr>
              <w:t xml:space="preserve">_ジャストインタイムコンパイル方式アクリル酸アクリル酸アイヌアクリル酸㌔アクリルアミドアクセサアルカリ橄欖石玄武岩ゴエモンが行く! 生命と向きあってアイヌアクセサアルカリ橄欖石玄武岩“えほん・だんちのこいぬダンアーティチョークアクセサジャストインタイムコンパイル方式:_</w:t>
            </w:r>
          </w:p>
        </w:tc>
      </w:tr>
      <w:tr>
        <w:tc>
          <w:tcPr>
            <w:shd w:val="clear" w:color="auto" w:fill="FFFFFF"/>
          </w:tcPr>
          <w:p>
            <w:pPr>
              <w:rPr>
                <w:lang w:val="en-US"/>
              </w:rPr>
            </w:pPr>
            <w:r>
              <w:rPr>
                <w:rStyle w:val="SegmentID"/>
                <w:lang w:val="en-US"/>
              </w:rPr>
              <w:t xml:space="preserve">5285</w:t>
            </w:r>
            <w:r>
              <w:rPr>
                <w:rStyle w:val="TransUnitID"/>
                <w:lang w:val="en-US"/>
              </w:rPr>
              <w:t xml:space="preserve">09e7938e-3db3-48f4-9253-26733a5416b2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which of the branches or locations does the target hold assets, and in which lines of business?</w:t>
            </w:r>
          </w:p>
        </w:tc>
        <w:tc>
          <w:tcPr>
            <w:shd w:val="clear" w:color="auto" w:fill="FFFFFF"/>
          </w:tcPr>
          <w:p>
            <w:pPr>
              <w:rPr>
                <w:lang w:val="ja-JP"/>
              </w:rPr>
            </w:pPr>
            <w:r>
              <w:rPr>
                <w:lang w:val="ja-JP"/>
              </w:rPr>
              <w:t xml:space="preserve">_アイヌアクリルアミドアイヌアクセサアルカリ橄欖石玄武岩アイヌ"酸化銀(I,III)"アクリル酸アクセサアーティチョークアクリル酸アーティチョーク、アクセサアイヌアクリルアミドアクリルアミドアイヌアルカリ橄欖石玄武岩?_</w:t>
            </w:r>
          </w:p>
        </w:tc>
      </w:tr>
      <w:tr>
        <w:tc>
          <w:tcPr>
            <w:shd w:val="clear" w:color="auto" w:fill="FFFFFF"/>
          </w:tcPr>
          <w:p>
            <w:pPr>
              <w:rPr>
                <w:lang w:val="en-US"/>
              </w:rPr>
            </w:pPr>
            <w:r>
              <w:rPr>
                <w:rStyle w:val="SegmentID"/>
                <w:lang w:val="en-US"/>
              </w:rPr>
              <w:t xml:space="preserve">5286</w:t>
            </w:r>
            <w:r>
              <w:rPr>
                <w:rStyle w:val="TransUnitID"/>
                <w:lang w:val="en-US"/>
              </w:rPr>
              <w:t xml:space="preserve">67330948-d943-4227-8142-7fa9b63e3591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5287</w:t>
            </w:r>
            <w:r>
              <w:rPr>
                <w:rStyle w:val="TransUnitID"/>
                <w:lang w:val="en-US"/>
              </w:rPr>
              <w:t xml:space="preserve">67330948-d943-4227-8142-7fa9b63e3591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DANSKE BANK, 2018</w:t>
            </w:r>
          </w:p>
        </w:tc>
        <w:tc>
          <w:tcPr>
            <w:shd w:val="clear" w:color="auto" w:fill="FFFFFF"/>
          </w:tcPr>
          <w:p>
            <w:pPr>
              <w:rPr>
                <w:lang w:val="ja-JP"/>
              </w:rPr>
            </w:pPr>
            <w:r>
              <w:rPr>
                <w:lang w:val="ja-JP"/>
              </w:rPr>
              <w:t xml:space="preserve">_アーティチョークアクリル酸、2018_</w:t>
            </w:r>
          </w:p>
        </w:tc>
      </w:tr>
      <w:tr>
        <w:tc>
          <w:tcPr>
            <w:shd w:val="clear" w:color="auto" w:fill="FFFFFF"/>
          </w:tcPr>
          <w:p>
            <w:pPr>
              <w:rPr>
                <w:lang w:val="en-US"/>
              </w:rPr>
            </w:pPr>
            <w:r>
              <w:rPr>
                <w:rStyle w:val="SegmentID"/>
                <w:lang w:val="en-US"/>
              </w:rPr>
              <w:t xml:space="preserve">5288</w:t>
            </w:r>
            <w:r>
              <w:rPr>
                <w:rStyle w:val="TransUnitID"/>
                <w:lang w:val="en-US"/>
              </w:rPr>
              <w:t xml:space="preserve">e74d368a-827f-440b-9cd5-b3d55efbbad3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5289</w:t>
            </w:r>
            <w:r>
              <w:rPr>
                <w:rStyle w:val="TransUnitID"/>
                <w:lang w:val="en-US"/>
              </w:rPr>
              <w:t xml:space="preserve">356080d4-1bc4-4082-9237-7edd9c7cec39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2007, Danske Bank, one of the major Scandinavian banks, acquired Sampo Bank in Estonia and converted it into a branch, but failed to integrate its compliance units.</w:t>
            </w:r>
          </w:p>
        </w:tc>
        <w:tc>
          <w:tcPr>
            <w:shd w:val="clear" w:color="auto" w:fill="FFFFFF"/>
          </w:tcPr>
          <w:p>
            <w:pPr>
              <w:rPr>
                <w:lang w:val="ja-JP"/>
              </w:rPr>
            </w:pPr>
            <w:r>
              <w:rPr>
                <w:lang w:val="ja-JP"/>
              </w:rPr>
              <w:t xml:space="preserve">_アイヌ 2007、アーティチョークアクリル酸、アクセサアイヌアクセサアクリルアミドジャストインタイムコンパイル方式アクリルアミド、アルカリ橄欖石玄武岩アクリルアミドアクリル酸アイヌアセチルサリチル酸アクセサ"酸化銀(I,III)"アイヌアクリル酸㌔アーティチョーク、アクセサアーティチョークアイヌ"酸化銀(I,III)"アクセサえほん・だんちのこいぬダンアクリルアミド。_</w:t>
            </w:r>
          </w:p>
        </w:tc>
      </w:tr>
      <w:tr>
        <w:tc>
          <w:tcPr>
            <w:shd w:val="clear" w:color="auto" w:fill="FFFFFF"/>
          </w:tcPr>
          <w:p>
            <w:pPr>
              <w:rPr>
                <w:lang w:val="en-US"/>
              </w:rPr>
            </w:pPr>
            <w:r>
              <w:rPr>
                <w:rStyle w:val="SegmentID"/>
                <w:lang w:val="en-US"/>
              </w:rPr>
              <w:t xml:space="preserve">5290</w:t>
            </w:r>
            <w:r>
              <w:rPr>
                <w:rStyle w:val="TransUnitID"/>
                <w:lang w:val="en-US"/>
              </w:rPr>
              <w:t xml:space="preserve">356080d4-1bc4-4082-9237-7edd9c7cec39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Compliance officers in the bank’s head office were thus unable to assess the global footprint of many customers who in fact were linked to Russian oligarchs subject to sanctions.</w:t>
            </w:r>
          </w:p>
        </w:tc>
        <w:tc>
          <w:tcPr>
            <w:shd w:val="clear" w:color="auto" w:fill="FFFFFF"/>
          </w:tcPr>
          <w:p>
            <w:pPr>
              <w:rPr>
                <w:lang w:val="ja-JP"/>
              </w:rPr>
            </w:pPr>
            <w:r>
              <w:rPr>
                <w:lang w:val="ja-JP"/>
              </w:rPr>
              <w:t xml:space="preserve">_えほん・だんちのこいぬダンアルカリ橄欖石玄武岩アイヌアクセサアーティチョークアクリル酸アーティチョークアクリル酸アクリル酸アーティチョークアイヌアーティチョークアクセサアーティチョーク"酸化銀(I,III)"アイヌアクリル酸"酸化銀(I,III)"アクセサアイヌアクリル酸アクリル酸アーティチョークアイヌアセチルサリチル酸"酸化銀(I,III)"アセチルサリチル酸アイヌ"酸化銀(I,III)"。_</w:t>
            </w:r>
          </w:p>
        </w:tc>
      </w:tr>
      <w:tr>
        <w:tc>
          <w:tcPr>
            <w:shd w:val="clear" w:color="auto" w:fill="FFFFFF"/>
          </w:tcPr>
          <w:p>
            <w:pPr>
              <w:rPr>
                <w:lang w:val="en-US"/>
              </w:rPr>
            </w:pPr>
            <w:r>
              <w:rPr>
                <w:rStyle w:val="SegmentID"/>
                <w:lang w:val="en-US"/>
              </w:rPr>
              <w:t xml:space="preserve">5291</w:t>
            </w:r>
            <w:r>
              <w:rPr>
                <w:rStyle w:val="TransUnitID"/>
                <w:lang w:val="en-US"/>
              </w:rPr>
              <w:t xml:space="preserve">356080d4-1bc4-4082-9237-7edd9c7cec39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estimated that more than €200 billion ($237 billion) from 2007 to 2015 were illegally transferred.</w:t>
            </w:r>
          </w:p>
        </w:tc>
        <w:tc>
          <w:tcPr>
            <w:shd w:val="clear" w:color="auto" w:fill="FFFFFF"/>
          </w:tcPr>
          <w:p>
            <w:pPr>
              <w:rPr>
                <w:lang w:val="ja-JP"/>
              </w:rPr>
            </w:pPr>
            <w:r>
              <w:rPr>
                <w:lang w:val="ja-JP"/>
              </w:rPr>
              <w:t xml:space="preserve">_アイヌアイヌ"酸化銀(I,III)"アクリル酸アクリル酸アクリル酸㌔200 アセチルサリチル酸(㌔237 アセチルサリチル酸)アクリル酸 2007 アイヌ 2015 アクリル酸"酸化銀(I,III)"アジャイル ソフトウェア開発。_</w:t>
            </w:r>
          </w:p>
        </w:tc>
      </w:tr>
      <w:tr>
        <w:tc>
          <w:tcPr>
            <w:shd w:val="clear" w:color="auto" w:fill="FFFFFF"/>
          </w:tcPr>
          <w:p>
            <w:pPr>
              <w:rPr>
                <w:lang w:val="en-US"/>
              </w:rPr>
            </w:pPr>
            <w:r>
              <w:rPr>
                <w:rStyle w:val="SegmentID"/>
                <w:lang w:val="en-US"/>
              </w:rPr>
              <w:t xml:space="preserve">5292</w:t>
            </w:r>
            <w:r>
              <w:rPr>
                <w:rStyle w:val="TransUnitID"/>
                <w:lang w:val="en-US"/>
              </w:rPr>
              <w:t xml:space="preserve">356080d4-1bc4-4082-9237-7edd9c7cec39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main conduit for these transfers was the Estonian branch “non-resident portfolio,” comprising about 10,000 accounts.</w:t>
            </w:r>
          </w:p>
        </w:tc>
        <w:tc>
          <w:tcPr>
            <w:shd w:val="clear" w:color="auto" w:fill="FFFFFF"/>
          </w:tcPr>
          <w:p>
            <w:pPr>
              <w:rPr>
                <w:lang w:val="ja-JP"/>
              </w:rPr>
            </w:pPr>
            <w:r>
              <w:rPr>
                <w:lang w:val="ja-JP"/>
              </w:rPr>
              <w:t xml:space="preserve">_アクセサアクリル酸アセチルサリチル酸アクセサアクリルアミド"酸化銀(I,III)"アクセサアクセサアルカリ橄欖石玄武岩アーティチョーク“アクセサ-アルカリ橄欖石玄武岩"酸化銀(I,III)"、㌔えほん・だんちのこいぬダンアクリルアミド 10,000 アルカリ橄欖石玄武岩。_</w:t>
            </w:r>
          </w:p>
        </w:tc>
      </w:tr>
      <w:tr>
        <w:tc>
          <w:tcPr>
            <w:shd w:val="clear" w:color="auto" w:fill="FFFFFF"/>
          </w:tcPr>
          <w:p>
            <w:pPr>
              <w:rPr>
                <w:lang w:val="en-US"/>
              </w:rPr>
            </w:pPr>
            <w:r>
              <w:rPr>
                <w:rStyle w:val="SegmentID"/>
                <w:lang w:val="en-US"/>
              </w:rPr>
              <w:t xml:space="preserve">5293</w:t>
            </w:r>
            <w:r>
              <w:rPr>
                <w:rStyle w:val="TransUnitID"/>
                <w:lang w:val="en-US"/>
              </w:rPr>
              <w:t xml:space="preserve">356080d4-1bc4-4082-9237-7edd9c7cec39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Investigators have examined 6,200 accounts and deem “the vast majority” to be suspicious.</w:t>
            </w:r>
          </w:p>
        </w:tc>
        <w:tc>
          <w:tcPr>
            <w:shd w:val="clear" w:color="auto" w:fill="FFFFFF"/>
          </w:tcPr>
          <w:p>
            <w:pPr>
              <w:rPr>
                <w:lang w:val="ja-JP"/>
              </w:rPr>
            </w:pPr>
            <w:r>
              <w:rPr>
                <w:lang w:val="ja-JP"/>
              </w:rPr>
              <w:t xml:space="preserve">_ゴエモンが行く! 生命と向きあってアクリル酸アルカリ橄欖石玄武岩 6,200 アルカリ橄欖石玄武岩アクセサアクリル酸“アクセサアクリル酸"酸化銀(I,III)"アイヌアイヌえほん・だんちのこいぬダン。_</w:t>
            </w:r>
          </w:p>
        </w:tc>
      </w:tr>
      <w:tr>
        <w:tc>
          <w:tcPr>
            <w:shd w:val="clear" w:color="auto" w:fill="FFFFFF"/>
          </w:tcPr>
          <w:p>
            <w:pPr>
              <w:rPr>
                <w:lang w:val="en-US"/>
              </w:rPr>
            </w:pPr>
            <w:r>
              <w:rPr>
                <w:rStyle w:val="SegmentID"/>
                <w:lang w:val="en-US"/>
              </w:rPr>
              <w:t xml:space="preserve">5294</w:t>
            </w:r>
            <w:r>
              <w:rPr>
                <w:rStyle w:val="TransUnitID"/>
                <w:lang w:val="en-US"/>
              </w:rPr>
              <w:t xml:space="preserve">0d2696f7-6936-47de-bef3-f13acd2aff50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contrast, the branch had reported only 760 clients to the Financial Intelligence Unit, the Estonian police division dealing with financial crime.</w:t>
            </w:r>
          </w:p>
        </w:tc>
        <w:tc>
          <w:tcPr>
            <w:shd w:val="clear" w:color="auto" w:fill="FFFFFF"/>
          </w:tcPr>
          <w:p>
            <w:pPr>
              <w:rPr>
                <w:lang w:val="ja-JP"/>
              </w:rPr>
            </w:pPr>
            <w:r>
              <w:rPr>
                <w:lang w:val="ja-JP"/>
              </w:rPr>
              <w:t xml:space="preserve">_アイヌアルカリ橄欖石玄武岩、アクセサアーティチョークアクセサアルカリ橄欖石玄武岩アクリル酸 760 アセチルサリチル酸アイヌアクセサ"酸化銀(I,III)"ジャストインタイムコンパイル方式アクリル酸、アクセサアルカリ橄欖石玄武岩アーティチョークアルカリ橄欖石玄武岩アセチルサリチル酸アクリル酸"酸化銀(I,III)"アクリルアミド。_</w:t>
            </w:r>
          </w:p>
        </w:tc>
      </w:tr>
      <w:tr>
        <w:tc>
          <w:tcPr>
            <w:shd w:val="clear" w:color="auto" w:fill="FFFFFF"/>
          </w:tcPr>
          <w:p>
            <w:pPr>
              <w:rPr>
                <w:lang w:val="en-US"/>
              </w:rPr>
            </w:pPr>
            <w:r>
              <w:rPr>
                <w:rStyle w:val="SegmentID"/>
                <w:lang w:val="en-US"/>
              </w:rPr>
              <w:t xml:space="preserve">5295</w:t>
            </w:r>
            <w:r>
              <w:rPr>
                <w:rStyle w:val="TransUnitID"/>
                <w:lang w:val="en-US"/>
              </w:rPr>
              <w:t xml:space="preserve">0d2696f7-6936-47de-bef3-f13acd2aff50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investigators have identified 177 customers—mostly partnerships registered in Britain or well-known tax havens—potentially involved in the “Russian Laundromat,” a vast fraud exposed by a group of investigative journalists known as the Organized Crime and Corruption Reporting Project (OCCRP)</w:t>
            </w:r>
          </w:p>
        </w:tc>
        <w:tc>
          <w:tcPr>
            <w:shd w:val="clear" w:color="auto" w:fill="FFFFFF"/>
          </w:tcPr>
          <w:p>
            <w:pPr>
              <w:rPr>
                <w:lang w:val="ja-JP"/>
              </w:rPr>
            </w:pPr>
            <w:r>
              <w:rPr>
                <w:lang w:val="ja-JP"/>
              </w:rPr>
              <w:t xml:space="preserve">_アクセサゴエモンが行く! 生命と向きあってアクリル酸えほん・だんちのこいぬダン 177 "酸化銀(I,III)"—アーティチョークジャストインタイムコンパイル方式えほん・だんちのこいぬダンアイヌアセチルサリチル酸アイヌアクリル酸-アクリルアミドアクセサアーティチョーク—アジャイル ソフトウェア開発アルカリ橄欖石玄武岩アイヌアクセサ“アセチルサリチル酸えほん・だんちのこいぬダン、㌔㌔アクリル酸アクリルアミドアセチルサリチル酸アイヌ㌔アクリルアミドアイヌゴエモンが行く! 生命と向きあってアジャイル ソフトウェア開発アクリルアミドアイヌアクセサ"酸化銀(I,III)"アクリルアミドアクセサえほん・だんちのこいぬダン"酸化銀(I,III)"アセチルサリチル酸(アクリルアミド)_</w:t>
            </w:r>
          </w:p>
        </w:tc>
      </w:tr>
      <w:tr>
        <w:tc>
          <w:tcPr>
            <w:shd w:val="clear" w:color="auto" w:fill="FFFFFF"/>
          </w:tcPr>
          <w:p>
            <w:pPr>
              <w:rPr>
                <w:lang w:val="en-US"/>
              </w:rPr>
            </w:pPr>
            <w:r>
              <w:rPr>
                <w:rStyle w:val="SegmentID"/>
                <w:lang w:val="en-US"/>
              </w:rPr>
              <w:t xml:space="preserve">5296</w:t>
            </w:r>
            <w:r>
              <w:rPr>
                <w:rStyle w:val="TransUnitID"/>
                <w:lang w:val="en-US"/>
              </w:rPr>
              <w:t xml:space="preserve">c61927ed-c90b-4cfc-a0ab-6e26283b78db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preliminary criminal charges filed on November 28, 2018, Danish prosecutors accused Danske of failing to report suspicious transactions, not training staff in anti-money laundering procedures and having no senior manager responsible for compliance.</w:t>
            </w:r>
          </w:p>
        </w:tc>
        <w:tc>
          <w:tcPr>
            <w:shd w:val="clear" w:color="auto" w:fill="FFFFFF"/>
          </w:tcPr>
          <w:p>
            <w:pPr>
              <w:rPr>
                <w:lang w:val="ja-JP"/>
              </w:rPr>
            </w:pPr>
            <w:r>
              <w:rPr>
                <w:lang w:val="ja-JP"/>
              </w:rPr>
              <w:t xml:space="preserve">_アイヌアジャイル ソフトウェア開発アルカリ橄欖石玄武岩アセチルサリチル酸アクリルアミドアイヌアルカリ橄欖石玄武岩 28、2018、アーティチョークアジャイル ソフトウェア開発アセチルサリチル酸アーティチョークアイヌアセチルサリチル酸アイヌアーティチョークえほん・だんちのこいぬダンジャストインタイムコンパイル方式、アクセサアルカリ橄欖石玄武岩アクリルアミドアイヌアクリル酸-アクリルアミドえほん・だんちのこいぬダンえほん・だんちのこいぬダンアクセサアーティチョークアイヌアーティチョークアセチルサリチル酸アジャイル ソフトウェア開発アクセサえほん・だんちのこいぬダン。_</w:t>
            </w:r>
          </w:p>
        </w:tc>
      </w:tr>
      <w:tr>
        <w:tc>
          <w:tcPr>
            <w:shd w:val="clear" w:color="auto" w:fill="FFFFFF"/>
          </w:tcPr>
          <w:p>
            <w:pPr>
              <w:rPr>
                <w:lang w:val="en-US"/>
              </w:rPr>
            </w:pPr>
            <w:r>
              <w:rPr>
                <w:rStyle w:val="SegmentID"/>
                <w:lang w:val="en-US"/>
              </w:rPr>
              <w:t xml:space="preserve">5297</w:t>
            </w:r>
            <w:r>
              <w:rPr>
                <w:rStyle w:val="TransUnitID"/>
                <w:lang w:val="en-US"/>
              </w:rPr>
              <w:t xml:space="preserve">c61927ed-c90b-4cfc-a0ab-6e26283b78db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least eight other banks handled some suspicious money in related transactions, among them three correspondent banks that linked the Estonian branch to America’s financial system:</w:t>
            </w:r>
          </w:p>
        </w:tc>
        <w:tc>
          <w:tcPr>
            <w:shd w:val="clear" w:color="auto" w:fill="FFFFFF"/>
          </w:tcPr>
          <w:p>
            <w:pPr>
              <w:rPr>
                <w:lang w:val="ja-JP"/>
              </w:rPr>
            </w:pPr>
            <w:r>
              <w:rPr>
                <w:lang w:val="ja-JP"/>
              </w:rPr>
              <w:t xml:space="preserve">_アイヌアクリルアミドアクリルアミドアクリルアミドアクリルアミドアセチルサリチル酸アクリル酸えほん・だんちのこいぬダンアクリルアミドアイヌアセチルサリチル酸ジャストインタイムコンパイル方式、アクリルアミドアクリル酸アクリルアミドゴエモンが行く! 生命と向きあってアクリルアミドアクリル酸アーティチョークアクセサアルカリ橄欖石玄武岩アーティチョークアイヌ"酸化銀(I,III)""酸化銀(I,III)"アーティチョーク:_</w:t>
            </w:r>
          </w:p>
        </w:tc>
      </w:tr>
      <w:tr>
        <w:tc>
          <w:tcPr>
            <w:shd w:val="clear" w:color="auto" w:fill="FFFFFF"/>
          </w:tcPr>
          <w:p>
            <w:pPr>
              <w:rPr>
                <w:lang w:val="en-US"/>
              </w:rPr>
            </w:pPr>
            <w:r>
              <w:rPr>
                <w:rStyle w:val="SegmentID"/>
                <w:lang w:val="en-US"/>
              </w:rPr>
              <w:t xml:space="preserve">5298</w:t>
            </w:r>
            <w:r>
              <w:rPr>
                <w:rStyle w:val="TransUnitID"/>
                <w:lang w:val="en-US"/>
              </w:rPr>
              <w:t xml:space="preserve">c61927ed-c90b-4cfc-a0ab-6e26283b78db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Deutsche Bank, Bank of America, and JPMorgan Chase &amp; Co. The CEO of Dankse had to resign on October 1, 2018 and may face criminal charges.</w:t>
            </w:r>
          </w:p>
        </w:tc>
        <w:tc>
          <w:tcPr>
            <w:shd w:val="clear" w:color="auto" w:fill="FFFFFF"/>
          </w:tcPr>
          <w:p>
            <w:pPr>
              <w:rPr>
                <w:lang w:val="ja-JP"/>
              </w:rPr>
            </w:pPr>
            <w:r>
              <w:rPr>
                <w:lang w:val="ja-JP"/>
              </w:rPr>
              <w:t xml:space="preserve">_アルカリ橄欖石玄武岩アクリル酸、アクリル酸アイヌアセチルサリチル酸、アクセサアルカリ橄欖石玄武岩アクリルアミド&amp;アイヌ。アクセサアクセサアイヌアーティチョークアクセサアイヌアーティチョークアイヌアセチルサリチル酸 1、2018 アクセサアクセサアクリル酸アルカリ橄欖石玄武岩アセチルサリチル酸。_</w:t>
            </w:r>
          </w:p>
        </w:tc>
      </w:tr>
      <w:tr>
        <w:tc>
          <w:tcPr>
            <w:shd w:val="clear" w:color="auto" w:fill="FFFFFF"/>
          </w:tcPr>
          <w:p>
            <w:pPr>
              <w:rPr>
                <w:lang w:val="en-US"/>
              </w:rPr>
            </w:pPr>
            <w:r>
              <w:rPr>
                <w:rStyle w:val="SegmentID"/>
                <w:lang w:val="en-US"/>
              </w:rPr>
              <w:t xml:space="preserve">5299</w:t>
            </w:r>
            <w:r>
              <w:rPr>
                <w:rStyle w:val="TransUnitID"/>
                <w:lang w:val="en-US"/>
              </w:rPr>
              <w:t xml:space="preserve">c61927ed-c90b-4cfc-a0ab-6e26283b78db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Several inquiries by regulators were made in Europe and the United States.</w:t>
            </w:r>
          </w:p>
        </w:tc>
        <w:tc>
          <w:tcPr>
            <w:shd w:val="clear" w:color="auto" w:fill="FFFFFF"/>
          </w:tcPr>
          <w:p>
            <w:pPr>
              <w:rPr>
                <w:lang w:val="ja-JP"/>
              </w:rPr>
            </w:pPr>
            <w:r>
              <w:rPr>
                <w:lang w:val="ja-JP"/>
              </w:rPr>
              <w:t xml:space="preserve">_アセチルサリチル酸"酸化銀(I,III)"アイヌえほん・だんちのこいぬダンアクリル酸アクリル酸アイヌアーティチョークアクセサアクセサアーティチョークアーティチョーク。_</w:t>
            </w:r>
          </w:p>
        </w:tc>
      </w:tr>
      <w:tr>
        <w:tc>
          <w:tcPr>
            <w:shd w:val="clear" w:color="auto" w:fill="FFFFFF"/>
          </w:tcPr>
          <w:p>
            <w:pPr>
              <w:rPr>
                <w:lang w:val="en-US"/>
              </w:rPr>
            </w:pPr>
            <w:r>
              <w:rPr>
                <w:rStyle w:val="SegmentID"/>
                <w:lang w:val="en-US"/>
              </w:rPr>
              <w:t xml:space="preserve">5300</w:t>
            </w:r>
            <w:r>
              <w:rPr>
                <w:rStyle w:val="TransUnitID"/>
                <w:lang w:val="en-US"/>
              </w:rPr>
              <w:t xml:space="preserve">30dd4b7c-e183-46b7-af56-92c79e947f68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5301</w:t>
            </w:r>
            <w:r>
              <w:rPr>
                <w:rStyle w:val="TransUnitID"/>
                <w:lang w:val="en-US"/>
              </w:rPr>
              <w:t xml:space="preserve">60ad9c95-f3a4-4fc5-be2b-509a021769d5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problems that surfaced at Danske Bank in 2018 provide a clear example of lack of client identification.</w:t>
            </w:r>
          </w:p>
        </w:tc>
        <w:tc>
          <w:tcPr>
            <w:shd w:val="clear" w:color="auto" w:fill="FFFFFF"/>
          </w:tcPr>
          <w:p>
            <w:pPr>
              <w:rPr>
                <w:lang w:val="ja-JP"/>
              </w:rPr>
            </w:pPr>
            <w:r>
              <w:rPr>
                <w:lang w:val="ja-JP"/>
              </w:rPr>
              <w:t xml:space="preserve">_アクセサアルカリ橄欖石玄武岩アクリル酸アルカリ橄欖石玄武岩アイヌアーティチョークアクリル酸アイヌ 2018 アセチルサリチル酸㌔アクリルアミドアセチルサリチル酸アイヌアクリル酸アイヌアーティチョーク拡張可能なマーク付け言語 (XML)。_</w:t>
            </w:r>
          </w:p>
        </w:tc>
      </w:tr>
      <w:tr>
        <w:tc>
          <w:tcPr>
            <w:shd w:val="clear" w:color="auto" w:fill="FFFFFF"/>
          </w:tcPr>
          <w:p>
            <w:pPr>
              <w:rPr>
                <w:lang w:val="en-US"/>
              </w:rPr>
            </w:pPr>
            <w:r>
              <w:rPr>
                <w:rStyle w:val="SegmentID"/>
                <w:lang w:val="en-US"/>
              </w:rPr>
              <w:t xml:space="preserve">5302</w:t>
            </w:r>
            <w:r>
              <w:rPr>
                <w:rStyle w:val="TransUnitID"/>
                <w:lang w:val="en-US"/>
              </w:rPr>
              <w:t xml:space="preserve">60ad9c95-f3a4-4fc5-be2b-509a021769d5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at least two lessons to be learned:</w:t>
            </w:r>
          </w:p>
        </w:tc>
        <w:tc>
          <w:tcPr>
            <w:shd w:val="clear" w:color="auto" w:fill="FFFFFF"/>
          </w:tcPr>
          <w:p>
            <w:pPr>
              <w:rPr>
                <w:lang w:val="ja-JP"/>
              </w:rPr>
            </w:pPr>
            <w:r>
              <w:rPr>
                <w:lang w:val="ja-JP"/>
              </w:rPr>
              <w:t xml:space="preserve">_アクリルアミドアクセサアイヌアクリルアミドアクセサアセチルサリチル酸アイヌアイヌアセチルサリチル酸:_</w:t>
            </w:r>
          </w:p>
        </w:tc>
      </w:tr>
      <w:tr>
        <w:tc>
          <w:tcPr>
            <w:shd w:val="clear" w:color="auto" w:fill="FFFFFF"/>
          </w:tcPr>
          <w:p>
            <w:pPr>
              <w:rPr>
                <w:lang w:val="en-US"/>
              </w:rPr>
            </w:pPr>
            <w:r>
              <w:rPr>
                <w:rStyle w:val="SegmentID"/>
                <w:lang w:val="en-US"/>
              </w:rPr>
              <w:t xml:space="preserve">5303</w:t>
            </w:r>
            <w:r>
              <w:rPr>
                <w:rStyle w:val="TransUnitID"/>
                <w:lang w:val="en-US"/>
              </w:rPr>
              <w:t xml:space="preserve">1df0a88f-6fc8-457f-8945-dd17c712809e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your institution acquires an entity, especially in a different jurisdiction, you should make sure there is thorough due diligence on all customers of the acquired entity at the time of the acquisition; this may require a new “onboarding” of these customers.</w:t>
            </w:r>
          </w:p>
        </w:tc>
        <w:tc>
          <w:tcPr>
            <w:shd w:val="clear" w:color="auto" w:fill="FFFFFF"/>
          </w:tcPr>
          <w:p>
            <w:pPr>
              <w:rPr>
                <w:lang w:val="ja-JP"/>
              </w:rPr>
            </w:pPr>
            <w:r>
              <w:rPr>
                <w:lang w:val="ja-JP"/>
              </w:rPr>
              <w:t xml:space="preserve">_アイヌアクリル酸アジャイル ソフトウェア開発アルカリ橄欖石玄武岩アイヌアーティチョーク、えほん・だんちのこいぬダンアイヌ㌔"酸化銀(I,III)"ジャストインタイムコンパイル方式、アクセサアーティチョークアクリル酸アクリル酸アクリルアミドアイヌアルカリ橄欖石玄武岩アクセサ"酸化銀(I,III)"アイヌアクセサ"酸化銀(I,III)"アイヌアクセサアルカリ橄欖石玄武岩アーティチョークアイヌアクセサアクリル酸アイヌアクセサアジャイル ソフトウェア開発;アクリル酸アクセサアセチルサリチル酸㌔アクセサ“アジャイル ソフトウェア開発アイヌアクリルアミド"酸化銀(I,III)"。_</w:t>
            </w:r>
          </w:p>
        </w:tc>
      </w:tr>
      <w:tr>
        <w:tc>
          <w:tcPr>
            <w:shd w:val="clear" w:color="auto" w:fill="FFFFFF"/>
          </w:tcPr>
          <w:p>
            <w:pPr>
              <w:rPr>
                <w:lang w:val="en-US"/>
              </w:rPr>
            </w:pPr>
            <w:r>
              <w:rPr>
                <w:rStyle w:val="SegmentID"/>
                <w:lang w:val="en-US"/>
              </w:rPr>
              <w:t xml:space="preserve">5304</w:t>
            </w:r>
            <w:r>
              <w:rPr>
                <w:rStyle w:val="TransUnitID"/>
                <w:lang w:val="en-US"/>
              </w:rPr>
              <w:t xml:space="preserve">5b56b03f-26bc-4fe0-89a7-9d2afac35852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you work for a large organization, such as a “global” bank, you should make sure the systems and procedures of all entities in the group are integrated and harmonized so that you can have a consolidated view of each customer’s activities.</w:t>
            </w:r>
          </w:p>
        </w:tc>
        <w:tc>
          <w:tcPr>
            <w:shd w:val="clear" w:color="auto" w:fill="FFFFFF"/>
          </w:tcPr>
          <w:p>
            <w:pPr>
              <w:rPr>
                <w:lang w:val="ja-JP"/>
              </w:rPr>
            </w:pPr>
            <w:r>
              <w:rPr>
                <w:lang w:val="ja-JP"/>
              </w:rPr>
              <w:t xml:space="preserve">_アイヌアクセサアクリル酸アクセサ㌔アクリルアミドジャストインタイムコンパイル方式、アクリル酸アイヌ㌔“アセチルサリチル酸アクリル酸、アクセサアーティチョークアクリル酸アクリル酸アクセサアセチルサリチル酸アクセサえほん・だんちのこいぬダンアイヌアクセサアルカリ橄欖石玄武岩アイヌアクセサアクリルアミドアクセサえほん・だんちのこいぬダンアクセサえほん・だんちのこいぬダンアイヌアクリル酸アクセサアクセサアクリル酸㌔ジャストインタイムコンパイル方式アクリル酸アイヌアクリル酸えほん・だんちのこいぬダンえほん・だんちのこいぬダン。_</w:t>
            </w:r>
          </w:p>
        </w:tc>
      </w:tr>
      <w:tr>
        <w:tc>
          <w:tcPr>
            <w:shd w:val="clear" w:color="auto" w:fill="FFFFFF"/>
          </w:tcPr>
          <w:p>
            <w:pPr>
              <w:rPr>
                <w:lang w:val="en-US"/>
              </w:rPr>
            </w:pPr>
            <w:r>
              <w:rPr>
                <w:rStyle w:val="SegmentID"/>
                <w:lang w:val="en-US"/>
              </w:rPr>
              <w:t xml:space="preserve">5305</w:t>
            </w:r>
            <w:r>
              <w:rPr>
                <w:rStyle w:val="TransUnitID"/>
                <w:lang w:val="en-US"/>
              </w:rPr>
              <w:t xml:space="preserve">31dc8e02-bfa7-4ef0-bebf-6baf4a576edf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Reviewing Relevant Sources of Information</w:t>
            </w:r>
          </w:p>
        </w:tc>
        <w:tc>
          <w:tcPr>
            <w:shd w:val="clear" w:color="auto" w:fill="FFFFFF"/>
          </w:tcPr>
          <w:p>
            <w:pPr>
              <w:rPr>
                <w:lang w:val="ja-JP"/>
              </w:rPr>
            </w:pPr>
            <w:r>
              <w:rPr>
                <w:lang w:val="ja-JP"/>
              </w:rPr>
              <w:t xml:space="preserve">_"酸化銀(I,III)"アルカリ橄欖石玄武岩アセチルサリチル酸アイヌアジャイル ソフトウェア開発_</w:t>
            </w:r>
          </w:p>
        </w:tc>
      </w:tr>
      <w:tr>
        <w:tc>
          <w:tcPr>
            <w:shd w:val="clear" w:color="auto" w:fill="FFFFFF"/>
          </w:tcPr>
          <w:p>
            <w:pPr>
              <w:rPr>
                <w:lang w:val="en-US"/>
              </w:rPr>
            </w:pPr>
            <w:r>
              <w:rPr>
                <w:rStyle w:val="SegmentID"/>
                <w:lang w:val="en-US"/>
              </w:rPr>
              <w:t xml:space="preserve">5306</w:t>
            </w:r>
            <w:r>
              <w:rPr>
                <w:rStyle w:val="TransUnitID"/>
                <w:lang w:val="en-US"/>
              </w:rPr>
              <w:t xml:space="preserve">987e5cc1-db0f-4d43-95f9-bca8932f5ddc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Collecting and recording relevant, detailed, accurate, and thorough information about all customers and every transaction forms the foundation of any effective investigation or review.</w:t>
            </w:r>
          </w:p>
        </w:tc>
        <w:tc>
          <w:tcPr>
            <w:shd w:val="clear" w:color="auto" w:fill="FFFFFF"/>
          </w:tcPr>
          <w:p>
            <w:pPr>
              <w:rPr>
                <w:lang w:val="ja-JP"/>
              </w:rPr>
            </w:pPr>
            <w:r>
              <w:rPr>
                <w:lang w:val="ja-JP"/>
              </w:rPr>
              <w:t xml:space="preserve">_えほん・だんちのこいぬダンアクセサ"酸化銀(I,III)"アルカリ橄欖石玄武岩、アルカリ橄欖石玄武岩、アルカリ橄欖石玄武岩、アクセサアルカリ橄欖石玄武岩アジャイル ソフトウェア開発アクリルアミドアクセサ"酸化銀(I,III)"アクセサアクリルアミドアジャイル ソフトウェア開発アクリルアミドアクセサえほん・だんちのこいぬダンアイヌアクセサ"酸化銀(I,III)"ゴエモンが行く! 生命と向きあってアイヌアーティチョーク。_</w:t>
            </w:r>
          </w:p>
        </w:tc>
      </w:tr>
      <w:tr>
        <w:tc>
          <w:tcPr>
            <w:shd w:val="clear" w:color="auto" w:fill="FFFFFF"/>
          </w:tcPr>
          <w:p>
            <w:pPr>
              <w:rPr>
                <w:lang w:val="en-US"/>
              </w:rPr>
            </w:pPr>
            <w:r>
              <w:rPr>
                <w:rStyle w:val="SegmentID"/>
                <w:lang w:val="en-US"/>
              </w:rPr>
              <w:t xml:space="preserve">5307</w:t>
            </w:r>
            <w:r>
              <w:rPr>
                <w:rStyle w:val="TransUnitID"/>
                <w:lang w:val="en-US"/>
              </w:rPr>
              <w:t xml:space="preserve">987e5cc1-db0f-4d43-95f9-bca8932f5ddc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Without good data, suspicious activity cannot be flagged, and without being flagged, it will not be investigated.</w:t>
            </w:r>
          </w:p>
        </w:tc>
        <w:tc>
          <w:tcPr>
            <w:shd w:val="clear" w:color="auto" w:fill="FFFFFF"/>
          </w:tcPr>
          <w:p>
            <w:pPr>
              <w:rPr>
                <w:lang w:val="ja-JP"/>
              </w:rPr>
            </w:pPr>
            <w:r>
              <w:rPr>
                <w:lang w:val="ja-JP"/>
              </w:rPr>
              <w:t xml:space="preserve">_アセチルサリチル酸アクリル酸アクリル酸、えほん・だんちのこいぬダンアルカリ橄欖石玄武岩アーティチョークアイヌアセチルサリチル酸、アクセサアセチルサリチル酸アクリルアミドアセチルサリチル酸、アイヌアクリル酸アクセサアイヌジャストインタイムコンパイル方式。_</w:t>
            </w:r>
          </w:p>
        </w:tc>
      </w:tr>
      <w:tr>
        <w:tc>
          <w:tcPr>
            <w:shd w:val="clear" w:color="auto" w:fill="FFFFFF"/>
          </w:tcPr>
          <w:p>
            <w:pPr>
              <w:rPr>
                <w:lang w:val="en-US"/>
              </w:rPr>
            </w:pPr>
            <w:r>
              <w:rPr>
                <w:rStyle w:val="SegmentID"/>
                <w:lang w:val="en-US"/>
              </w:rPr>
              <w:t xml:space="preserve">5308</w:t>
            </w:r>
            <w:r>
              <w:rPr>
                <w:rStyle w:val="TransUnitID"/>
                <w:lang w:val="en-US"/>
              </w:rPr>
              <w:t xml:space="preserve">d776f77a-0b6c-4bc1-8d94-7495e9bf4f1b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 where and how do you search for good data and information pertinent to an investigation?</w:t>
            </w:r>
          </w:p>
        </w:tc>
        <w:tc>
          <w:tcPr>
            <w:shd w:val="clear" w:color="auto" w:fill="FFFFFF"/>
          </w:tcPr>
          <w:p>
            <w:pPr>
              <w:rPr>
                <w:lang w:val="ja-JP"/>
              </w:rPr>
            </w:pPr>
            <w:r>
              <w:rPr>
                <w:lang w:val="ja-JP"/>
              </w:rPr>
              <w:t xml:space="preserve">_アイヌ、アクリルアミドアクセサアクセサアイヌアクセサアーティチョークアクセサアクリル酸アクリル酸アクセサアジャイル ソフトウェア開発"酸化銀(I,III)"アイヌアイヌゴエモンが行く! 生命と向きあって?_</w:t>
            </w:r>
          </w:p>
        </w:tc>
      </w:tr>
      <w:tr>
        <w:tc>
          <w:tcPr>
            <w:shd w:val="clear" w:color="auto" w:fill="FFFFFF"/>
          </w:tcPr>
          <w:p>
            <w:pPr>
              <w:rPr>
                <w:lang w:val="en-US"/>
              </w:rPr>
            </w:pPr>
            <w:r>
              <w:rPr>
                <w:rStyle w:val="SegmentID"/>
                <w:lang w:val="en-US"/>
              </w:rPr>
              <w:t xml:space="preserve">5309</w:t>
            </w:r>
            <w:r>
              <w:rPr>
                <w:rStyle w:val="TransUnitID"/>
                <w:lang w:val="en-US"/>
              </w:rPr>
              <w:t xml:space="preserve">30ec3ebf-df18-41da-9644-4f8c2bcf6774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Successful investigators rely on common, trusted search tools and techniques, and focus on the three key risk areas for sanctions due diligence—specifically, the customers’ identity, the nature of the business, and any jurisdiction/geographic connections.</w:t>
            </w:r>
          </w:p>
        </w:tc>
        <w:tc>
          <w:tcPr>
            <w:shd w:val="clear" w:color="auto" w:fill="FFFFFF"/>
          </w:tcPr>
          <w:p>
            <w:pPr>
              <w:rPr>
                <w:lang w:val="ja-JP"/>
              </w:rPr>
            </w:pPr>
            <w:r>
              <w:rPr>
                <w:lang w:val="ja-JP"/>
              </w:rPr>
              <w:t xml:space="preserve">_えほん・だんちのこいぬダンゴエモンが行く! 生命と向きあってアクリル酸アイヌアーティチョーク、アセチルサリチル酸アーティチョークアクリルアミドアクセサえほん・だんちのこいぬダン、アクセサアクリルアミドアイヌアクセサアクリルアミドアクセサアクリル酸アクリルアミドアクセサ"酸化銀(I,III)"アクセサ"酸化銀(I,III)"—ジャストインタイムコンパイル方式、アクセサえほん・だんちのこいぬダンアルカリ橄欖石玄武岩、アクセサアーティチョークアイヌアクセサアルカリ橄欖石玄武岩、アクセサアクセサジャストインタイムコンパイル方式/えほん・だんちのこいぬダンアジャイル ソフトウェア開発。_</w:t>
            </w:r>
          </w:p>
        </w:tc>
      </w:tr>
      <w:tr>
        <w:tc>
          <w:tcPr>
            <w:shd w:val="clear" w:color="auto" w:fill="FFFFFF"/>
          </w:tcPr>
          <w:p>
            <w:pPr>
              <w:rPr>
                <w:lang w:val="en-US"/>
              </w:rPr>
            </w:pPr>
            <w:r>
              <w:rPr>
                <w:rStyle w:val="SegmentID"/>
                <w:lang w:val="en-US"/>
              </w:rPr>
              <w:t xml:space="preserve">5310</w:t>
            </w:r>
            <w:r>
              <w:rPr>
                <w:rStyle w:val="TransUnitID"/>
                <w:lang w:val="en-US"/>
              </w:rPr>
              <w:t xml:space="preserve">30ec3ebf-df18-41da-9644-4f8c2bcf6774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information to look for, and where to look for it, are the topics of the following sections.</w:t>
            </w:r>
          </w:p>
        </w:tc>
        <w:tc>
          <w:tcPr>
            <w:shd w:val="clear" w:color="auto" w:fill="FFFFFF"/>
          </w:tcPr>
          <w:p>
            <w:pPr>
              <w:rPr>
                <w:lang w:val="ja-JP"/>
              </w:rPr>
            </w:pPr>
            <w:r>
              <w:rPr>
                <w:lang w:val="ja-JP"/>
              </w:rPr>
              <w:t xml:space="preserve">_アクリル酸アジャイル ソフトウェア開発アイヌアクリル酸アクセサ、アクセサアクリルアミドアイヌアクリル酸アクセサアイヌ、アクセサアクセサアーティチョークアイヌアクセサ"酸化銀(I,III)"アルカリ橄欖石玄武岩。_</w:t>
            </w:r>
          </w:p>
        </w:tc>
      </w:tr>
      <w:tr>
        <w:tc>
          <w:tcPr>
            <w:shd w:val="clear" w:color="auto" w:fill="FFFFFF"/>
          </w:tcPr>
          <w:p>
            <w:pPr>
              <w:rPr>
                <w:lang w:val="en-US"/>
              </w:rPr>
            </w:pPr>
            <w:r>
              <w:rPr>
                <w:rStyle w:val="SegmentID"/>
                <w:lang w:val="en-US"/>
              </w:rPr>
              <w:t xml:space="preserve">5311</w:t>
            </w:r>
            <w:r>
              <w:rPr>
                <w:rStyle w:val="TransUnitID"/>
                <w:lang w:val="en-US"/>
              </w:rPr>
              <w:t xml:space="preserve">9af04a73-69f6-488b-a38c-1df66e0cc9d3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Primary Sources of Information</w:t>
            </w:r>
          </w:p>
        </w:tc>
        <w:tc>
          <w:tcPr>
            <w:shd w:val="clear" w:color="auto" w:fill="FFFFFF"/>
          </w:tcPr>
          <w:p>
            <w:pPr>
              <w:rPr>
                <w:lang w:val="ja-JP"/>
              </w:rPr>
            </w:pPr>
            <w:r>
              <w:rPr>
                <w:lang w:val="ja-JP"/>
              </w:rPr>
              <w:t xml:space="preserve">_アセチルサリチル酸アセチルサリチル酸アイヌアジャイル ソフトウェア開発_</w:t>
            </w:r>
          </w:p>
        </w:tc>
      </w:tr>
      <w:tr>
        <w:tc>
          <w:tcPr>
            <w:shd w:val="clear" w:color="auto" w:fill="FFFFFF"/>
          </w:tcPr>
          <w:p>
            <w:pPr>
              <w:rPr>
                <w:lang w:val="en-US"/>
              </w:rPr>
            </w:pPr>
            <w:r>
              <w:rPr>
                <w:rStyle w:val="SegmentID"/>
                <w:lang w:val="en-US"/>
              </w:rPr>
              <w:t xml:space="preserve">5312</w:t>
            </w:r>
            <w:r>
              <w:rPr>
                <w:rStyle w:val="TransUnitID"/>
                <w:lang w:val="en-US"/>
              </w:rPr>
              <w:t xml:space="preserve">ffe9632d-c3e5-4c89-8399-464fab582a53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Sources of information can be divided into two broad categories: primary sources and secondary sources.</w:t>
            </w:r>
          </w:p>
        </w:tc>
        <w:tc>
          <w:tcPr>
            <w:shd w:val="clear" w:color="auto" w:fill="FFFFFF"/>
          </w:tcPr>
          <w:p>
            <w:pPr>
              <w:rPr>
                <w:lang w:val="ja-JP"/>
              </w:rPr>
            </w:pPr>
            <w:r>
              <w:rPr>
                <w:lang w:val="ja-JP"/>
              </w:rPr>
              <w:t xml:space="preserve">_アセチルサリチル酸アイヌアジャイル ソフトウェア開発アクセサアイヌアセチルサリチル酸アクリル酸アクセサアクリルアミドえほん・だんちのこいぬダン:アセチルサリチル酸アセチルサリチル酸アクセサ"酸化銀(I,III)"アセチルサリチル酸。_</w:t>
            </w:r>
          </w:p>
        </w:tc>
      </w:tr>
      <w:tr>
        <w:tc>
          <w:tcPr>
            <w:shd w:val="clear" w:color="auto" w:fill="FFFFFF"/>
          </w:tcPr>
          <w:p>
            <w:pPr>
              <w:rPr>
                <w:lang w:val="en-US"/>
              </w:rPr>
            </w:pPr>
            <w:r>
              <w:rPr>
                <w:rStyle w:val="SegmentID"/>
                <w:lang w:val="en-US"/>
              </w:rPr>
              <w:t xml:space="preserve">5313</w:t>
            </w:r>
            <w:r>
              <w:rPr>
                <w:rStyle w:val="TransUnitID"/>
                <w:lang w:val="en-US"/>
              </w:rPr>
              <w:t xml:space="preserve">ffe9632d-c3e5-4c89-8399-464fab582a53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We’ll examine primary sources of information first.</w:t>
            </w:r>
          </w:p>
        </w:tc>
        <w:tc>
          <w:tcPr>
            <w:shd w:val="clear" w:color="auto" w:fill="FFFFFF"/>
          </w:tcPr>
          <w:p>
            <w:pPr>
              <w:rPr>
                <w:lang w:val="ja-JP"/>
              </w:rPr>
            </w:pPr>
            <w:r>
              <w:rPr>
                <w:lang w:val="ja-JP"/>
              </w:rPr>
              <w:t xml:space="preserve">_アクリルアミドアセチルサリチル酸アセチルサリチル酸アセチルサリチル酸アイヌアジャイル ソフトウェア開発アクリルアミド。_</w:t>
            </w:r>
          </w:p>
        </w:tc>
      </w:tr>
      <w:tr>
        <w:tc>
          <w:tcPr>
            <w:shd w:val="clear" w:color="auto" w:fill="FFFFFF"/>
          </w:tcPr>
          <w:p>
            <w:pPr>
              <w:rPr>
                <w:lang w:val="en-US"/>
              </w:rPr>
            </w:pPr>
            <w:r>
              <w:rPr>
                <w:rStyle w:val="SegmentID"/>
                <w:lang w:val="en-US"/>
              </w:rPr>
              <w:t xml:space="preserve">5314</w:t>
            </w:r>
            <w:r>
              <w:rPr>
                <w:rStyle w:val="TransUnitID"/>
                <w:lang w:val="en-US"/>
              </w:rPr>
              <w:t xml:space="preserve">66bd54ef-0613-4dd4-afd0-31823d44804f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Primary sources of information provide direct evidence about sanctions or sanctions targets.</w:t>
            </w:r>
          </w:p>
        </w:tc>
        <w:tc>
          <w:tcPr>
            <w:shd w:val="clear" w:color="auto" w:fill="FFFFFF"/>
          </w:tcPr>
          <w:p>
            <w:pPr>
              <w:rPr>
                <w:lang w:val="ja-JP"/>
              </w:rPr>
            </w:pPr>
            <w:r>
              <w:rPr>
                <w:lang w:val="ja-JP"/>
              </w:rPr>
              <w:t xml:space="preserve">_アセチルサリチル酸アセチルサリチル酸アイヌアジャイル ソフトウェア開発アセチルサリチル酸アーティチョークアルカリ橄欖石玄武岩アクリルアミド"酸化銀(I,III)"アイヌ"酸化銀(I,III)"アセチルサリチル酸。_</w:t>
            </w:r>
          </w:p>
        </w:tc>
      </w:tr>
      <w:tr>
        <w:tc>
          <w:tcPr>
            <w:shd w:val="clear" w:color="auto" w:fill="FFFFFF"/>
          </w:tcPr>
          <w:p>
            <w:pPr>
              <w:rPr>
                <w:lang w:val="en-US"/>
              </w:rPr>
            </w:pPr>
            <w:r>
              <w:rPr>
                <w:rStyle w:val="SegmentID"/>
                <w:lang w:val="en-US"/>
              </w:rPr>
              <w:t xml:space="preserve">5315</w:t>
            </w:r>
            <w:r>
              <w:rPr>
                <w:rStyle w:val="TransUnitID"/>
                <w:lang w:val="en-US"/>
              </w:rPr>
              <w:t xml:space="preserve">66bd54ef-0613-4dd4-afd0-31823d44804f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instruments and official sanctions lists published by government bodies and their regulators represent a critical type of primary sources of information.</w:t>
            </w:r>
          </w:p>
        </w:tc>
        <w:tc>
          <w:tcPr>
            <w:shd w:val="clear" w:color="auto" w:fill="FFFFFF"/>
          </w:tcPr>
          <w:p>
            <w:pPr>
              <w:rPr>
                <w:lang w:val="ja-JP"/>
              </w:rPr>
            </w:pPr>
            <w:r>
              <w:rPr>
                <w:lang w:val="ja-JP"/>
              </w:rPr>
              <w:t xml:space="preserve">_"酸化銀(I,III)"アジャイル ソフトウェア開発アクセサアルカリ橄欖石玄武岩"酸化銀(I,III)"アクリルアミド"酸化銀(I,III)"アイヌえほん・だんちのこいぬダンアーティチョークアクセサアクリルアミドえほん・だんちのこいぬダン"酸化銀(I,III)"㌔アルカリ橄欖石玄武岩アクリル酸アイヌアセチルサリチル酸アセチルサリチル酸アイヌアジャイル ソフトウェア開発。_</w:t>
            </w:r>
          </w:p>
        </w:tc>
      </w:tr>
      <w:tr>
        <w:tc>
          <w:tcPr>
            <w:shd w:val="clear" w:color="auto" w:fill="FFFFFF"/>
          </w:tcPr>
          <w:p>
            <w:pPr>
              <w:rPr>
                <w:lang w:val="en-US"/>
              </w:rPr>
            </w:pPr>
            <w:r>
              <w:rPr>
                <w:rStyle w:val="SegmentID"/>
                <w:lang w:val="en-US"/>
              </w:rPr>
              <w:t xml:space="preserve">5316</w:t>
            </w:r>
            <w:r>
              <w:rPr>
                <w:rStyle w:val="TransUnitID"/>
                <w:lang w:val="en-US"/>
              </w:rPr>
              <w:t xml:space="preserve">66bd54ef-0613-4dd4-afd0-31823d44804f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key primary sources encompass various types of documents, including key legal documents, key sanctions lists, key trade activity lists, and transaction activity.</w:t>
            </w:r>
          </w:p>
        </w:tc>
        <w:tc>
          <w:tcPr>
            <w:shd w:val="clear" w:color="auto" w:fill="FFFFFF"/>
          </w:tcPr>
          <w:p>
            <w:pPr>
              <w:rPr>
                <w:lang w:val="ja-JP"/>
              </w:rPr>
            </w:pPr>
            <w:r>
              <w:rPr>
                <w:lang w:val="ja-JP"/>
              </w:rPr>
              <w:t xml:space="preserve">_アクリルアミドアクセサアセチルサリチル酸アセチルサリチル酸"酸化銀(I,III)"アセチルサリチル酸アクリルアミドアイヌ"酸化銀(I,III)"、"酸化銀(I,III)"アクセサアクリルアミド"酸化銀(I,III)"、アクセサ"酸化銀(I,III)"アクリルアミド、アクセサアクリルアミドアルカリ橄欖石玄武岩アクリルアミド、アクセサアジャイル ソフトウェア開発アルカリ橄欖石玄武岩。_</w:t>
            </w:r>
          </w:p>
        </w:tc>
      </w:tr>
      <w:tr>
        <w:tc>
          <w:tcPr>
            <w:shd w:val="clear" w:color="auto" w:fill="FFFFFF"/>
          </w:tcPr>
          <w:p>
            <w:pPr>
              <w:rPr>
                <w:lang w:val="en-US"/>
              </w:rPr>
            </w:pPr>
            <w:r>
              <w:rPr>
                <w:rStyle w:val="SegmentID"/>
                <w:lang w:val="en-US"/>
              </w:rPr>
              <w:t xml:space="preserve">5317</w:t>
            </w:r>
            <w:r>
              <w:rPr>
                <w:rStyle w:val="TransUnitID"/>
                <w:lang w:val="en-US"/>
              </w:rPr>
              <w:t xml:space="preserve">038e853d-df8f-442d-b7de-2e08bc33122a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LEGAL DOCUMENTS</w:t>
            </w:r>
          </w:p>
        </w:tc>
        <w:tc>
          <w:tcPr>
            <w:shd w:val="clear" w:color="auto" w:fill="FFFFFF"/>
          </w:tcPr>
          <w:p>
            <w:pPr>
              <w:rPr>
                <w:lang w:val="ja-JP"/>
              </w:rPr>
            </w:pPr>
            <w:r>
              <w:rPr>
                <w:lang w:val="ja-JP"/>
              </w:rPr>
              <w:t xml:space="preserve">_アクセサアクリルアミド"酸化銀(I,III)"_</w:t>
            </w:r>
          </w:p>
        </w:tc>
      </w:tr>
      <w:tr>
        <w:tc>
          <w:tcPr>
            <w:shd w:val="clear" w:color="auto" w:fill="FFFFFF"/>
          </w:tcPr>
          <w:p>
            <w:pPr>
              <w:rPr>
                <w:lang w:val="en-US"/>
              </w:rPr>
            </w:pPr>
            <w:r>
              <w:rPr>
                <w:rStyle w:val="SegmentID"/>
                <w:lang w:val="en-US"/>
              </w:rPr>
              <w:t xml:space="preserve">5318</w:t>
            </w:r>
            <w:r>
              <w:rPr>
                <w:rStyle w:val="TransUnitID"/>
                <w:lang w:val="en-US"/>
              </w:rPr>
              <w:t xml:space="preserve">95c962db-4499-4c33-acbe-1f682462dc61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documents are a selected sampling of the legal documents available, as each jurisdiction issues its own rules and regulations and determines the scope of enforcement.</w:t>
            </w:r>
          </w:p>
        </w:tc>
        <w:tc>
          <w:tcPr>
            <w:shd w:val="clear" w:color="auto" w:fill="FFFFFF"/>
          </w:tcPr>
          <w:p>
            <w:pPr>
              <w:rPr>
                <w:lang w:val="ja-JP"/>
              </w:rPr>
            </w:pPr>
            <w:r>
              <w:rPr>
                <w:lang w:val="ja-JP"/>
              </w:rPr>
              <w:t xml:space="preserve">_アクセサ"酸化銀(I,III)""酸化銀(I,III)"アクセサ㌔アルカリ橄欖石玄武岩アルカリ橄欖石玄武岩アイヌアクセサアクリルアミド"酸化銀(I,III)""酸化銀(I,III)"、アイヌアクリル酸ジャストインタイムコンパイル方式アーティチョークアクセサアクセサアクリルアミドアクセサアジャイル ソフトウェア開発アクセサえほん・だんちのこいぬダンアクセサアクリルアミドアイヌアジャイル ソフトウェア開発。_</w:t>
            </w:r>
          </w:p>
        </w:tc>
      </w:tr>
      <w:tr>
        <w:tc>
          <w:tcPr>
            <w:shd w:val="clear" w:color="auto" w:fill="FFFFFF"/>
          </w:tcPr>
          <w:p>
            <w:pPr>
              <w:rPr>
                <w:lang w:val="en-US"/>
              </w:rPr>
            </w:pPr>
            <w:r>
              <w:rPr>
                <w:rStyle w:val="SegmentID"/>
                <w:lang w:val="en-US"/>
              </w:rPr>
              <w:t xml:space="preserve">5319</w:t>
            </w:r>
            <w:r>
              <w:rPr>
                <w:rStyle w:val="TransUnitID"/>
                <w:lang w:val="en-US"/>
              </w:rPr>
              <w:t xml:space="preserve">95c962db-4499-4c33-acbe-1f682462dc61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documents are readily available online through the respective government or agency website.</w:t>
            </w:r>
          </w:p>
        </w:tc>
        <w:tc>
          <w:tcPr>
            <w:shd w:val="clear" w:color="auto" w:fill="FFFFFF"/>
          </w:tcPr>
          <w:p>
            <w:pPr>
              <w:rPr>
                <w:lang w:val="ja-JP"/>
              </w:rPr>
            </w:pPr>
            <w:r>
              <w:rPr>
                <w:lang w:val="ja-JP"/>
              </w:rPr>
              <w:t xml:space="preserve">_アクリルアミド"酸化銀(I,III)"アクセサアセチルサリチル酸"酸化銀(I,III)"アーティチョークアセチルサリチル酸アクセサえほん・だんちのこいぬダンえほん・だんちのこいぬダンアイヌアーティチョークアセチルサリチル酸。_</w:t>
            </w:r>
          </w:p>
        </w:tc>
      </w:tr>
      <w:tr>
        <w:tc>
          <w:tcPr>
            <w:shd w:val="clear" w:color="auto" w:fill="FFFFFF"/>
          </w:tcPr>
          <w:p>
            <w:pPr>
              <w:rPr>
                <w:lang w:val="en-US"/>
              </w:rPr>
            </w:pPr>
            <w:r>
              <w:rPr>
                <w:rStyle w:val="SegmentID"/>
                <w:lang w:val="en-US"/>
              </w:rPr>
              <w:t xml:space="preserve">5320</w:t>
            </w:r>
            <w:r>
              <w:rPr>
                <w:rStyle w:val="TransUnitID"/>
                <w:lang w:val="en-US"/>
              </w:rPr>
              <w:t xml:space="preserve">f81324cb-32e3-4de8-be97-f159fe454ded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Security Council Resolutions</w:t>
            </w:r>
          </w:p>
        </w:tc>
        <w:tc>
          <w:tcPr>
            <w:shd w:val="clear" w:color="auto" w:fill="FFFFFF"/>
          </w:tcPr>
          <w:p>
            <w:pPr>
              <w:rPr>
                <w:lang w:val="ja-JP"/>
              </w:rPr>
            </w:pPr>
            <w:r>
              <w:rPr>
                <w:lang w:val="ja-JP"/>
              </w:rPr>
              <w:t xml:space="preserve">_アーティチョークアセチルサリチル酸アルカリ橄欖石玄武岩アセチルサリチル酸アジャイル ソフトウェア開発_</w:t>
            </w:r>
          </w:p>
        </w:tc>
      </w:tr>
      <w:tr>
        <w:tc>
          <w:tcPr>
            <w:shd w:val="clear" w:color="auto" w:fill="FFFFFF"/>
          </w:tcPr>
          <w:p>
            <w:pPr>
              <w:rPr>
                <w:lang w:val="en-US"/>
              </w:rPr>
            </w:pPr>
            <w:r>
              <w:rPr>
                <w:rStyle w:val="SegmentID"/>
                <w:lang w:val="en-US"/>
              </w:rPr>
              <w:t xml:space="preserve">5321</w:t>
            </w:r>
            <w:r>
              <w:rPr>
                <w:rStyle w:val="TransUnitID"/>
                <w:lang w:val="en-US"/>
              </w:rPr>
              <w:t xml:space="preserve">14b75ffb-927c-410e-9a62-b4dd2491f2a7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European Union Council Regulations and European Union Council Decisions</w:t>
            </w:r>
          </w:p>
        </w:tc>
        <w:tc>
          <w:tcPr>
            <w:shd w:val="clear" w:color="auto" w:fill="FFFFFF"/>
          </w:tcPr>
          <w:p>
            <w:pPr>
              <w:rPr>
                <w:lang w:val="ja-JP"/>
              </w:rPr>
            </w:pPr>
            <w:r>
              <w:rPr>
                <w:lang w:val="ja-JP"/>
              </w:rPr>
              <w:t xml:space="preserve">_アルカリ橄欖石玄武岩アクリルアミドアセチルサリチル酸アジャイル ソフトウェア開発アクセサアルカリ橄欖石玄武岩アクリルアミドアセチルサリチル酸"酸化銀(I,III)"_</w:t>
            </w:r>
          </w:p>
        </w:tc>
      </w:tr>
      <w:tr>
        <w:tc>
          <w:tcPr>
            <w:shd w:val="clear" w:color="auto" w:fill="FFFFFF"/>
          </w:tcPr>
          <w:p>
            <w:pPr>
              <w:rPr>
                <w:lang w:val="en-US"/>
              </w:rPr>
            </w:pPr>
            <w:r>
              <w:rPr>
                <w:rStyle w:val="SegmentID"/>
                <w:lang w:val="en-US"/>
              </w:rPr>
              <w:t xml:space="preserve">5322</w:t>
            </w:r>
            <w:r>
              <w:rPr>
                <w:rStyle w:val="TransUnitID"/>
                <w:lang w:val="en-US"/>
              </w:rPr>
              <w:t xml:space="preserve">06a8d67e-aefa-4dca-b970-81ec7cb6807d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States Executive Orders</w:t>
            </w:r>
          </w:p>
        </w:tc>
        <w:tc>
          <w:tcPr>
            <w:shd w:val="clear" w:color="auto" w:fill="FFFFFF"/>
          </w:tcPr>
          <w:p>
            <w:pPr>
              <w:rPr>
                <w:lang w:val="ja-JP"/>
              </w:rPr>
            </w:pPr>
            <w:r>
              <w:rPr>
                <w:lang w:val="ja-JP"/>
              </w:rPr>
              <w:t xml:space="preserve">_アーティチョークアーティチョーク"酸化銀(I,III)"アーティチョーク_</w:t>
            </w:r>
          </w:p>
        </w:tc>
      </w:tr>
      <w:tr>
        <w:tc>
          <w:tcPr>
            <w:shd w:val="clear" w:color="auto" w:fill="FFFFFF"/>
          </w:tcPr>
          <w:p>
            <w:pPr>
              <w:rPr>
                <w:lang w:val="en-US"/>
              </w:rPr>
            </w:pPr>
            <w:r>
              <w:rPr>
                <w:rStyle w:val="SegmentID"/>
                <w:lang w:val="en-US"/>
              </w:rPr>
              <w:t xml:space="preserve">5323</w:t>
            </w:r>
            <w:r>
              <w:rPr>
                <w:rStyle w:val="TransUnitID"/>
                <w:lang w:val="en-US"/>
              </w:rPr>
              <w:t xml:space="preserve">ce1ddbd2-16df-42c4-afda-ad13df106758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SANCTIONS LISTS</w:t>
            </w:r>
          </w:p>
        </w:tc>
        <w:tc>
          <w:tcPr>
            <w:shd w:val="clear" w:color="auto" w:fill="FFFFFF"/>
          </w:tcPr>
          <w:p>
            <w:pPr>
              <w:rPr>
                <w:lang w:val="ja-JP"/>
              </w:rPr>
            </w:pPr>
            <w:r>
              <w:rPr>
                <w:lang w:val="ja-JP"/>
              </w:rPr>
              <w:t xml:space="preserve">_アクセサ"酸化銀(I,III)"アクリルアミド_</w:t>
            </w:r>
          </w:p>
        </w:tc>
      </w:tr>
      <w:tr>
        <w:tc>
          <w:tcPr>
            <w:shd w:val="clear" w:color="auto" w:fill="FFFFFF"/>
          </w:tcPr>
          <w:p>
            <w:pPr>
              <w:rPr>
                <w:lang w:val="en-US"/>
              </w:rPr>
            </w:pPr>
            <w:r>
              <w:rPr>
                <w:rStyle w:val="SegmentID"/>
                <w:lang w:val="en-US"/>
              </w:rPr>
              <w:t xml:space="preserve">5324</w:t>
            </w:r>
            <w:r>
              <w:rPr>
                <w:rStyle w:val="TransUnitID"/>
                <w:lang w:val="en-US"/>
              </w:rPr>
              <w:t xml:space="preserve">3d6001ec-951c-43fe-9965-c3dd9533fab1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Here again, the following items represent a sample of the sanctions lists that it might be necessary to consult, as each jurisdiction generally issues its own sanctions lists along with its own rules and regulations.</w:t>
            </w:r>
          </w:p>
        </w:tc>
        <w:tc>
          <w:tcPr>
            <w:shd w:val="clear" w:color="auto" w:fill="FFFFFF"/>
          </w:tcPr>
          <w:p>
            <w:pPr>
              <w:rPr>
                <w:lang w:val="ja-JP"/>
              </w:rPr>
            </w:pPr>
            <w:r>
              <w:rPr>
                <w:lang w:val="ja-JP"/>
              </w:rPr>
              <w:t xml:space="preserve">_アクリル酸アクリルアミド、アクセサ"酸化銀(I,III)"アクリルアミド"酸化銀(I,III)"㌔アーティチョークアイヌアクセサ"酸化銀(I,III)"アクリルアミドアクリル酸アイヌアクリルアミドアイヌ"酸化銀(I,III)"アイヌアセチルサリチル酸、アイヌアクリル酸ジャストインタイムコンパイル方式"酸化銀(I,III)"アーティチョークアクセサアクセサ"酸化銀(I,III)"アクリルアミドアクリルアミドアクリル酸アクセサアクセサアクリルアミドアクセサアジャイル ソフトウェア開発。_</w:t>
            </w:r>
          </w:p>
        </w:tc>
      </w:tr>
      <w:tr>
        <w:tc>
          <w:tcPr>
            <w:shd w:val="clear" w:color="auto" w:fill="FFFFFF"/>
          </w:tcPr>
          <w:p>
            <w:pPr>
              <w:rPr>
                <w:lang w:val="en-US"/>
              </w:rPr>
            </w:pPr>
            <w:r>
              <w:rPr>
                <w:rStyle w:val="SegmentID"/>
                <w:lang w:val="en-US"/>
              </w:rPr>
              <w:t xml:space="preserve">5325</w:t>
            </w:r>
            <w:r>
              <w:rPr>
                <w:rStyle w:val="TransUnitID"/>
                <w:lang w:val="en-US"/>
              </w:rPr>
              <w:t xml:space="preserve">3d6001ec-951c-43fe-9965-c3dd9533fab1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are available online.</w:t>
            </w:r>
          </w:p>
        </w:tc>
        <w:tc>
          <w:tcPr>
            <w:shd w:val="clear" w:color="auto" w:fill="FFFFFF"/>
          </w:tcPr>
          <w:p>
            <w:pPr>
              <w:rPr>
                <w:lang w:val="ja-JP"/>
              </w:rPr>
            </w:pPr>
            <w:r>
              <w:rPr>
                <w:lang w:val="ja-JP"/>
              </w:rPr>
              <w:t xml:space="preserve">_アクセサアクセサ"酸化銀(I,III)"アーティチョーク。_</w:t>
            </w:r>
          </w:p>
        </w:tc>
      </w:tr>
      <w:tr>
        <w:tc>
          <w:tcPr>
            <w:shd w:val="clear" w:color="auto" w:fill="FFFFFF"/>
          </w:tcPr>
          <w:p>
            <w:pPr>
              <w:rPr>
                <w:lang w:val="en-US"/>
              </w:rPr>
            </w:pPr>
            <w:r>
              <w:rPr>
                <w:rStyle w:val="SegmentID"/>
                <w:lang w:val="en-US"/>
              </w:rPr>
              <w:t xml:space="preserve">5326</w:t>
            </w:r>
            <w:r>
              <w:rPr>
                <w:rStyle w:val="TransUnitID"/>
                <w:lang w:val="en-US"/>
              </w:rPr>
              <w:t xml:space="preserve">19657065-0bfb-47de-a615-ee8404ad8489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Consolidated United Nations Security Council Sanctions List</w:t>
            </w:r>
          </w:p>
        </w:tc>
        <w:tc>
          <w:tcPr>
            <w:shd w:val="clear" w:color="auto" w:fill="FFFFFF"/>
          </w:tcPr>
          <w:p>
            <w:pPr>
              <w:rPr>
                <w:lang w:val="ja-JP"/>
              </w:rPr>
            </w:pPr>
            <w:r>
              <w:rPr>
                <w:lang w:val="ja-JP"/>
              </w:rPr>
              <w:t xml:space="preserve">_ジャストインタイムコンパイル方式アーティチョークアセチルサリチル酸アルカリ橄欖石玄武岩アセチルサリチル酸"酸化銀(I,III)"アクリル酸_</w:t>
            </w:r>
          </w:p>
        </w:tc>
      </w:tr>
      <w:tr>
        <w:tc>
          <w:tcPr>
            <w:shd w:val="clear" w:color="auto" w:fill="FFFFFF"/>
          </w:tcPr>
          <w:p>
            <w:pPr>
              <w:rPr>
                <w:lang w:val="en-US"/>
              </w:rPr>
            </w:pPr>
            <w:r>
              <w:rPr>
                <w:rStyle w:val="SegmentID"/>
                <w:lang w:val="en-US"/>
              </w:rPr>
              <w:t xml:space="preserve">5327</w:t>
            </w:r>
            <w:r>
              <w:rPr>
                <w:rStyle w:val="TransUnitID"/>
                <w:lang w:val="en-US"/>
              </w:rPr>
              <w:t xml:space="preserve">2202465d-1a7d-466f-9246-27c39031f8d0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Consolidated list of persons, groups, and entities subject to European Union financial sanctions</w:t>
            </w:r>
          </w:p>
        </w:tc>
        <w:tc>
          <w:tcPr>
            <w:shd w:val="clear" w:color="auto" w:fill="FFFFFF"/>
          </w:tcPr>
          <w:p>
            <w:pPr>
              <w:rPr>
                <w:lang w:val="ja-JP"/>
              </w:rPr>
            </w:pPr>
            <w:r>
              <w:rPr>
                <w:lang w:val="ja-JP"/>
              </w:rPr>
              <w:t xml:space="preserve">_ジャストインタイムコンパイル方式アクリル酸アイヌアセチルサリチル酸、アーティチョーク、アクセサアルカリ橄欖石玄武岩アセチルサリチル酸アイヌアルカリ橄欖石玄武岩アクリルアミド"酸化銀(I,III)""酸化銀(I,III)"_</w:t>
            </w:r>
          </w:p>
        </w:tc>
      </w:tr>
      <w:tr>
        <w:tc>
          <w:tcPr>
            <w:shd w:val="clear" w:color="auto" w:fill="FFFFFF"/>
          </w:tcPr>
          <w:p>
            <w:pPr>
              <w:rPr>
                <w:lang w:val="en-US"/>
              </w:rPr>
            </w:pPr>
            <w:r>
              <w:rPr>
                <w:rStyle w:val="SegmentID"/>
                <w:lang w:val="en-US"/>
              </w:rPr>
              <w:t xml:space="preserve">5328</w:t>
            </w:r>
            <w:r>
              <w:rPr>
                <w:rStyle w:val="TransUnitID"/>
                <w:lang w:val="en-US"/>
              </w:rPr>
              <w:t xml:space="preserve">d9bd656f-b109-4c59-bcc7-2998bc3940cf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OFAC’s SDN and non-SDN lists</w:t>
            </w:r>
          </w:p>
        </w:tc>
        <w:tc>
          <w:tcPr>
            <w:shd w:val="clear" w:color="auto" w:fill="FFFFFF"/>
          </w:tcPr>
          <w:p>
            <w:pPr>
              <w:rPr>
                <w:lang w:val="ja-JP"/>
              </w:rPr>
            </w:pPr>
            <w:r>
              <w:rPr>
                <w:lang w:val="ja-JP"/>
              </w:rPr>
              <w:t xml:space="preserve">_アーティチョークアクセサアクセサアクセサ-アクセサアクリルアミド_</w:t>
            </w:r>
          </w:p>
        </w:tc>
      </w:tr>
      <w:tr>
        <w:tc>
          <w:tcPr>
            <w:shd w:val="clear" w:color="auto" w:fill="FFFFFF"/>
          </w:tcPr>
          <w:p>
            <w:pPr>
              <w:rPr>
                <w:lang w:val="en-US"/>
              </w:rPr>
            </w:pPr>
            <w:r>
              <w:rPr>
                <w:rStyle w:val="SegmentID"/>
                <w:lang w:val="en-US"/>
              </w:rPr>
              <w:t xml:space="preserve">5329</w:t>
            </w:r>
            <w:r>
              <w:rPr>
                <w:rStyle w:val="TransUnitID"/>
                <w:lang w:val="en-US"/>
              </w:rPr>
              <w:t xml:space="preserve">e60c1ded-479f-4490-b99c-453c2dcb5c71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TRADE ACTIVITY LISTS</w:t>
            </w:r>
          </w:p>
        </w:tc>
        <w:tc>
          <w:tcPr>
            <w:shd w:val="clear" w:color="auto" w:fill="FFFFFF"/>
          </w:tcPr>
          <w:p>
            <w:pPr>
              <w:rPr>
                <w:lang w:val="ja-JP"/>
              </w:rPr>
            </w:pPr>
            <w:r>
              <w:rPr>
                <w:lang w:val="ja-JP"/>
              </w:rPr>
              <w:t xml:space="preserve">_アクセサアクリルアミドアルカリ橄欖石玄武岩アクリルアミド_</w:t>
            </w:r>
          </w:p>
        </w:tc>
      </w:tr>
      <w:tr>
        <w:tc>
          <w:tcPr>
            <w:shd w:val="clear" w:color="auto" w:fill="FFFFFF"/>
          </w:tcPr>
          <w:p>
            <w:pPr>
              <w:rPr>
                <w:lang w:val="en-US"/>
              </w:rPr>
            </w:pPr>
            <w:r>
              <w:rPr>
                <w:rStyle w:val="SegmentID"/>
                <w:lang w:val="en-US"/>
              </w:rPr>
              <w:t xml:space="preserve">5330</w:t>
            </w:r>
            <w:r>
              <w:rPr>
                <w:rStyle w:val="TransUnitID"/>
                <w:lang w:val="en-US"/>
              </w:rPr>
              <w:t xml:space="preserve">327331d5-204d-4528-a840-02cc2568eb76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trade activity lists serve to identify the specific government instrument that imposes restrictions or prohibits the trade of certain goods.</w:t>
            </w:r>
          </w:p>
        </w:tc>
        <w:tc>
          <w:tcPr>
            <w:shd w:val="clear" w:color="auto" w:fill="FFFFFF"/>
          </w:tcPr>
          <w:p>
            <w:pPr>
              <w:rPr>
                <w:lang w:val="ja-JP"/>
              </w:rPr>
            </w:pPr>
            <w:r>
              <w:rPr>
                <w:lang w:val="ja-JP"/>
              </w:rPr>
              <w:t xml:space="preserve">_アクセサアクリルアミドアルカリ橄欖石玄武岩アクリルアミドアクリルアミドアイヌアルカリ橄欖石玄武岩アクセサアルカリ橄欖石玄武岩えほん・だんちのこいぬダンえほん・だんちのこいぬダンアクリル酸アセチルサリチル酸ジャストインタイムコンパイル方式アイヌ"酸化銀(I,III)"アクセサアクリルアミドアイヌアセチルサリチル酸アクリルアミド。_</w:t>
            </w:r>
          </w:p>
        </w:tc>
      </w:tr>
      <w:tr>
        <w:tc>
          <w:tcPr>
            <w:shd w:val="clear" w:color="auto" w:fill="FFFFFF"/>
          </w:tcPr>
          <w:p>
            <w:pPr>
              <w:rPr>
                <w:lang w:val="en-US"/>
              </w:rPr>
            </w:pPr>
            <w:r>
              <w:rPr>
                <w:rStyle w:val="SegmentID"/>
                <w:lang w:val="en-US"/>
              </w:rPr>
              <w:t xml:space="preserve">5331</w:t>
            </w:r>
            <w:r>
              <w:rPr>
                <w:rStyle w:val="TransUnitID"/>
                <w:lang w:val="en-US"/>
              </w:rPr>
              <w:t xml:space="preserve">327331d5-204d-4528-a840-02cc2568eb76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lists identify parties whose trade activities have been restricted for failing to comply with existing restrictions.</w:t>
            </w:r>
          </w:p>
        </w:tc>
        <w:tc>
          <w:tcPr>
            <w:shd w:val="clear" w:color="auto" w:fill="FFFFFF"/>
          </w:tcPr>
          <w:p>
            <w:pPr>
              <w:rPr>
                <w:lang w:val="ja-JP"/>
              </w:rPr>
            </w:pPr>
            <w:r>
              <w:rPr>
                <w:lang w:val="ja-JP"/>
              </w:rPr>
              <w:t xml:space="preserve">_アクリルアミドアクリルアミドアルカリ橄欖石玄武岩アセチルサリチル酸アクリルアミドアクリルアミドえほん・だんちのこいぬダンアクリル酸アクリル酸えほん・だんちのこいぬダンアクセサアセチルサリチル酸アイヌアーティチョークアクリル酸アルカリ橄欖石玄武岩ジャストインタイムコンパイル方式。_</w:t>
            </w:r>
          </w:p>
        </w:tc>
      </w:tr>
      <w:tr>
        <w:tc>
          <w:tcPr>
            <w:shd w:val="clear" w:color="auto" w:fill="FFFFFF"/>
          </w:tcPr>
          <w:p>
            <w:pPr>
              <w:rPr>
                <w:lang w:val="en-US"/>
              </w:rPr>
            </w:pPr>
            <w:r>
              <w:rPr>
                <w:rStyle w:val="SegmentID"/>
                <w:lang w:val="en-US"/>
              </w:rPr>
              <w:t xml:space="preserve">5332</w:t>
            </w:r>
            <w:r>
              <w:rPr>
                <w:rStyle w:val="TransUnitID"/>
                <w:lang w:val="en-US"/>
              </w:rPr>
              <w:t xml:space="preserve">327331d5-204d-4528-a840-02cc2568eb76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always, keep in mind that each jurisdiction generally issues its own lists.</w:t>
            </w:r>
          </w:p>
        </w:tc>
        <w:tc>
          <w:tcPr>
            <w:shd w:val="clear" w:color="auto" w:fill="FFFFFF"/>
          </w:tcPr>
          <w:p>
            <w:pPr>
              <w:rPr>
                <w:lang w:val="ja-JP"/>
              </w:rPr>
            </w:pPr>
            <w:r>
              <w:rPr>
                <w:lang w:val="ja-JP"/>
              </w:rPr>
              <w:t xml:space="preserve">_アイヌアーティチョーク、アクリル酸アイヌアクリル酸アクリル酸アクリル酸ジャストインタイムコンパイル方式"酸化銀(I,III)"アーティチョークアクセサアクセサアクリルアミド。_</w:t>
            </w:r>
          </w:p>
        </w:tc>
      </w:tr>
      <w:tr>
        <w:tc>
          <w:tcPr>
            <w:shd w:val="clear" w:color="auto" w:fill="FFFFFF"/>
          </w:tcPr>
          <w:p>
            <w:pPr>
              <w:rPr>
                <w:lang w:val="en-US"/>
              </w:rPr>
            </w:pPr>
            <w:r>
              <w:rPr>
                <w:rStyle w:val="SegmentID"/>
                <w:lang w:val="en-US"/>
              </w:rPr>
              <w:t xml:space="preserve">5333</w:t>
            </w:r>
            <w:r>
              <w:rPr>
                <w:rStyle w:val="TransUnitID"/>
                <w:lang w:val="en-US"/>
              </w:rPr>
              <w:t xml:space="preserve">327331d5-204d-4528-a840-02cc2568eb76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these primary sources are generated by governmental authorities, they are considered to be the most reliable:</w:t>
            </w:r>
          </w:p>
        </w:tc>
        <w:tc>
          <w:tcPr>
            <w:shd w:val="clear" w:color="auto" w:fill="FFFFFF"/>
          </w:tcPr>
          <w:p>
            <w:pPr>
              <w:rPr>
                <w:lang w:val="ja-JP"/>
              </w:rPr>
            </w:pPr>
            <w:r>
              <w:rPr>
                <w:lang w:val="ja-JP"/>
              </w:rPr>
              <w:t xml:space="preserve">_アイヌアクリルアミドアセチルサリチル酸アセチルサリチル酸アクセサ"酸化銀(I,III)"アイヌジャストインタイムコンパイル方式アジャイル ソフトウェア開発、アクリル酸アクセサえほん・だんちのこいぬダンアイヌアイヌアクセサアクリル酸アルカリ橄欖石玄武岩:_</w:t>
            </w:r>
          </w:p>
        </w:tc>
      </w:tr>
      <w:tr>
        <w:tc>
          <w:tcPr>
            <w:shd w:val="clear" w:color="auto" w:fill="FFFFFF"/>
          </w:tcPr>
          <w:p>
            <w:pPr>
              <w:rPr>
                <w:lang w:val="en-US"/>
              </w:rPr>
            </w:pPr>
            <w:r>
              <w:rPr>
                <w:rStyle w:val="SegmentID"/>
                <w:lang w:val="en-US"/>
              </w:rPr>
              <w:t xml:space="preserve">5334</w:t>
            </w:r>
            <w:r>
              <w:rPr>
                <w:rStyle w:val="TransUnitID"/>
                <w:lang w:val="en-US"/>
              </w:rPr>
              <w:t xml:space="preserve">24558ba7-c0be-4e36-aee2-9f920ccdefd2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Common Military List of the European Union.</w:t>
            </w:r>
          </w:p>
        </w:tc>
        <w:tc>
          <w:tcPr>
            <w:shd w:val="clear" w:color="auto" w:fill="FFFFFF"/>
          </w:tcPr>
          <w:p>
            <w:pPr>
              <w:rPr>
                <w:lang w:val="ja-JP"/>
              </w:rPr>
            </w:pPr>
            <w:r>
              <w:rPr>
                <w:lang w:val="ja-JP"/>
              </w:rPr>
              <w:t xml:space="preserve">_アーティチョークアルカリ橄欖石玄武岩アクリル酸アイヌアクセサアルカリ橄欖石玄武岩アクリルアミド。_</w:t>
            </w:r>
          </w:p>
        </w:tc>
      </w:tr>
      <w:tr>
        <w:tc>
          <w:tcPr>
            <w:shd w:val="clear" w:color="auto" w:fill="FFFFFF"/>
          </w:tcPr>
          <w:p>
            <w:pPr>
              <w:rPr>
                <w:lang w:val="en-US"/>
              </w:rPr>
            </w:pPr>
            <w:r>
              <w:rPr>
                <w:rStyle w:val="SegmentID"/>
                <w:lang w:val="en-US"/>
              </w:rPr>
              <w:t xml:space="preserve">5335</w:t>
            </w:r>
            <w:r>
              <w:rPr>
                <w:rStyle w:val="TransUnitID"/>
                <w:lang w:val="en-US"/>
              </w:rPr>
              <w:t xml:space="preserve">24558ba7-c0be-4e36-aee2-9f920ccdefd2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a list of weapons and dual-use goods under the Wassenaar Arrangement.</w:t>
            </w:r>
          </w:p>
        </w:tc>
        <w:tc>
          <w:tcPr>
            <w:shd w:val="clear" w:color="auto" w:fill="FFFFFF"/>
          </w:tcPr>
          <w:p>
            <w:pPr>
              <w:rPr>
                <w:lang w:val="ja-JP"/>
              </w:rPr>
            </w:pPr>
            <w:r>
              <w:rPr>
                <w:lang w:val="ja-JP"/>
              </w:rPr>
              <w:t xml:space="preserve">_アクリル酸アイヌ㌔アクリル酸アイヌアセチルサリチル酸アクセサアクリル酸-アクセサアクリルアミドアクリルアミドアクセサ"酸化銀(I,III)"アジャイル ソフトウェア開発。_</w:t>
            </w:r>
          </w:p>
        </w:tc>
      </w:tr>
      <w:tr>
        <w:tc>
          <w:tcPr>
            <w:shd w:val="clear" w:color="auto" w:fill="FFFFFF"/>
          </w:tcPr>
          <w:p>
            <w:pPr>
              <w:rPr>
                <w:lang w:val="en-US"/>
              </w:rPr>
            </w:pPr>
            <w:r>
              <w:rPr>
                <w:rStyle w:val="SegmentID"/>
                <w:lang w:val="en-US"/>
              </w:rPr>
              <w:t xml:space="preserve">5336</w:t>
            </w:r>
            <w:r>
              <w:rPr>
                <w:rStyle w:val="TransUnitID"/>
                <w:lang w:val="en-US"/>
              </w:rPr>
              <w:t xml:space="preserve">e71e1962-dad7-49c8-a316-9290ed834487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States Department of Commerce Bureau of Industry and Security (BIS) Denied Persons List.</w:t>
            </w:r>
          </w:p>
        </w:tc>
        <w:tc>
          <w:tcPr>
            <w:shd w:val="clear" w:color="auto" w:fill="FFFFFF"/>
          </w:tcPr>
          <w:p>
            <w:pPr>
              <w:rPr>
                <w:lang w:val="ja-JP"/>
              </w:rPr>
            </w:pPr>
            <w:r>
              <w:rPr>
                <w:lang w:val="ja-JP"/>
              </w:rPr>
              <w:t xml:space="preserve">_アーティチョークアーティチョークえほん・だんちのこいぬダンアイヌアルカリ橄欖石玄武岩アーティチョークアイヌアルカリ橄欖石玄武岩アクセサアルカリ橄欖石玄武岩(アクセサ)アーティチョークアセチルサリチル酸アクリル酸。_</w:t>
            </w:r>
          </w:p>
        </w:tc>
      </w:tr>
      <w:tr>
        <w:tc>
          <w:tcPr>
            <w:shd w:val="clear" w:color="auto" w:fill="FFFFFF"/>
          </w:tcPr>
          <w:p>
            <w:pPr>
              <w:rPr>
                <w:lang w:val="en-US"/>
              </w:rPr>
            </w:pPr>
            <w:r>
              <w:rPr>
                <w:rStyle w:val="SegmentID"/>
                <w:lang w:val="en-US"/>
              </w:rPr>
              <w:t xml:space="preserve">5337</w:t>
            </w:r>
            <w:r>
              <w:rPr>
                <w:rStyle w:val="TransUnitID"/>
                <w:lang w:val="en-US"/>
              </w:rPr>
              <w:t xml:space="preserve">e71e1962-dad7-49c8-a316-9290ed834487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a list of individuals and entities whose export privileges have been denied due to past conduct, such as individuals and entities that have traded with sanctioned jurisdictions, such as North Korea, or terrorist groups.</w:t>
            </w:r>
          </w:p>
        </w:tc>
        <w:tc>
          <w:tcPr>
            <w:shd w:val="clear" w:color="auto" w:fill="FFFFFF"/>
          </w:tcPr>
          <w:p>
            <w:pPr>
              <w:rPr>
                <w:lang w:val="ja-JP"/>
              </w:rPr>
            </w:pPr>
            <w:r>
              <w:rPr>
                <w:lang w:val="ja-JP"/>
              </w:rPr>
              <w:t xml:space="preserve">_アクリル酸アイヌ㌔アクリル酸アイヌアジャイル ソフトウェア開発アクセサアルカリ橄欖石玄武岩アクリルアミドアーティチョークえほん・だんちのこいぬダンアクリル酸アクリル酸アーティチョークアクセサアイヌアクリル酸アセチルサリチル酸、アクリル酸アイヌアジャイル ソフトウェア開発アクセサアルカリ橄欖石玄武岩アクリル酸アクリル酸アーティチョークアクリル酸えほん・だんちのこいぬダンゴエモンが行く! 生命と向きあって、アクリル酸アイヌアクリルアミドアクリルアミド、アイヌ"酸化銀(I,III)"アーティチョーク。_</w:t>
            </w:r>
          </w:p>
        </w:tc>
      </w:tr>
      <w:tr>
        <w:tc>
          <w:tcPr>
            <w:shd w:val="clear" w:color="auto" w:fill="FFFFFF"/>
          </w:tcPr>
          <w:p>
            <w:pPr>
              <w:rPr>
                <w:lang w:val="en-US"/>
              </w:rPr>
            </w:pPr>
            <w:r>
              <w:rPr>
                <w:rStyle w:val="SegmentID"/>
                <w:lang w:val="en-US"/>
              </w:rPr>
              <w:t xml:space="preserve">5338</w:t>
            </w:r>
            <w:r>
              <w:rPr>
                <w:rStyle w:val="TransUnitID"/>
                <w:lang w:val="en-US"/>
              </w:rPr>
              <w:t xml:space="preserve">e903a43e-3b6e-4b31-a826-2150e3c577fb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States Nuclear Regulatory Commission (NRC) Controls.</w:t>
            </w:r>
          </w:p>
        </w:tc>
        <w:tc>
          <w:tcPr>
            <w:shd w:val="clear" w:color="auto" w:fill="FFFFFF"/>
          </w:tcPr>
          <w:p>
            <w:pPr>
              <w:rPr>
                <w:lang w:val="ja-JP"/>
              </w:rPr>
            </w:pPr>
            <w:r>
              <w:rPr>
                <w:lang w:val="ja-JP"/>
              </w:rPr>
              <w:t xml:space="preserve">_アーティチョークアーティチョークアセチルサリチル酸えほん・だんちのこいぬダンえほん・だんちのこいぬダン(アクセサ)アルカリ橄欖石玄武岩。_</w:t>
            </w:r>
          </w:p>
        </w:tc>
      </w:tr>
      <w:tr>
        <w:tc>
          <w:tcPr>
            <w:shd w:val="clear" w:color="auto" w:fill="FFFFFF"/>
          </w:tcPr>
          <w:p>
            <w:pPr>
              <w:rPr>
                <w:lang w:val="en-US"/>
              </w:rPr>
            </w:pPr>
            <w:r>
              <w:rPr>
                <w:rStyle w:val="SegmentID"/>
                <w:lang w:val="en-US"/>
              </w:rPr>
              <w:t xml:space="preserve">5339</w:t>
            </w:r>
            <w:r>
              <w:rPr>
                <w:rStyle w:val="TransUnitID"/>
                <w:lang w:val="en-US"/>
              </w:rPr>
              <w:t xml:space="preserve">e903a43e-3b6e-4b31-a826-2150e3c577fb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NRC Controls regulate the types of nuclear equipment, such as reactors or components, and fuel used in weapons of mass destruction that require licenses when being exported.</w:t>
            </w:r>
          </w:p>
        </w:tc>
        <w:tc>
          <w:tcPr>
            <w:shd w:val="clear" w:color="auto" w:fill="FFFFFF"/>
          </w:tcPr>
          <w:p>
            <w:pPr>
              <w:rPr>
                <w:lang w:val="ja-JP"/>
              </w:rPr>
            </w:pPr>
            <w:r>
              <w:rPr>
                <w:lang w:val="ja-JP"/>
              </w:rPr>
              <w:t xml:space="preserve">_アクセサアクセサアルカリ橄欖石玄武岩アルカリ橄欖石玄武岩アクセサアクリルアミドアイヌアセチルサリチル酸"酸化銀(I,III)"、アクリル酸アイヌアルカリ橄欖石玄武岩アイヌえほん・だんちのこいぬダン、アクセサアクリル酸アクリル酸アイヌアセチルサリチル酸アイヌアクリル酸アジャイル ソフトウェア開発アクリル酸アセチルサリチル酸アルカリ橄欖石玄武岩アクリル酸アクリルアミドアルカリ橄欖石玄武岩。_</w:t>
            </w:r>
          </w:p>
        </w:tc>
      </w:tr>
      <w:tr>
        <w:tc>
          <w:tcPr>
            <w:shd w:val="clear" w:color="auto" w:fill="FFFFFF"/>
          </w:tcPr>
          <w:p>
            <w:pPr>
              <w:rPr>
                <w:lang w:val="en-US"/>
              </w:rPr>
            </w:pPr>
            <w:r>
              <w:rPr>
                <w:rStyle w:val="SegmentID"/>
                <w:lang w:val="en-US"/>
              </w:rPr>
              <w:t xml:space="preserve">5340</w:t>
            </w:r>
            <w:r>
              <w:rPr>
                <w:rStyle w:val="TransUnitID"/>
                <w:lang w:val="en-US"/>
              </w:rPr>
              <w:t xml:space="preserve">6f0178e8-67b9-4a51-bf5c-d0409f43964c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Kingdom Strategic Export Control Lists.</w:t>
            </w:r>
          </w:p>
        </w:tc>
        <w:tc>
          <w:tcPr>
            <w:shd w:val="clear" w:color="auto" w:fill="FFFFFF"/>
          </w:tcPr>
          <w:p>
            <w:pPr>
              <w:rPr>
                <w:lang w:val="ja-JP"/>
              </w:rPr>
            </w:pPr>
            <w:r>
              <w:rPr>
                <w:lang w:val="ja-JP"/>
              </w:rPr>
              <w:t xml:space="preserve">_アーティチョークアセチルサリチル酸"酸化銀(I,III)"アーティチョークアセチルサリチル酸アクリルアミド。_</w:t>
            </w:r>
          </w:p>
        </w:tc>
      </w:tr>
      <w:tr>
        <w:tc>
          <w:tcPr>
            <w:shd w:val="clear" w:color="auto" w:fill="FFFFFF"/>
          </w:tcPr>
          <w:p>
            <w:pPr>
              <w:rPr>
                <w:lang w:val="en-US"/>
              </w:rPr>
            </w:pPr>
            <w:r>
              <w:rPr>
                <w:rStyle w:val="SegmentID"/>
                <w:lang w:val="en-US"/>
              </w:rPr>
              <w:t xml:space="preserve">5341</w:t>
            </w:r>
            <w:r>
              <w:rPr>
                <w:rStyle w:val="TransUnitID"/>
                <w:lang w:val="en-US"/>
              </w:rPr>
              <w:t xml:space="preserve">6f0178e8-67b9-4a51-bf5c-d0409f43964c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UK Strategic Export Control Lists, like the NRC Controls, specify and regulate those goods that require an export license.</w:t>
            </w:r>
          </w:p>
        </w:tc>
        <w:tc>
          <w:tcPr>
            <w:shd w:val="clear" w:color="auto" w:fill="FFFFFF"/>
          </w:tcPr>
          <w:p>
            <w:pPr>
              <w:rPr>
                <w:lang w:val="ja-JP"/>
              </w:rPr>
            </w:pPr>
            <w:r>
              <w:rPr>
                <w:lang w:val="ja-JP"/>
              </w:rPr>
              <w:t xml:space="preserve">_アクセサアイヌ"酸化銀(I,III)"アーティチョークアセチルサリチル酸アクリルアミド、アクリル酸アクセサアクセサアルカリ橄欖石玄武岩、アセチルサリチル酸アクセサアルカリ橄欖石玄武岩アクリルアミドアクリルアミドアクリル酸アセチルサリチル酸アイヌアーティチョークアセチルサリチル酸。_</w:t>
            </w:r>
          </w:p>
        </w:tc>
      </w:tr>
      <w:tr>
        <w:tc>
          <w:tcPr>
            <w:shd w:val="clear" w:color="auto" w:fill="FFFFFF"/>
          </w:tcPr>
          <w:p>
            <w:pPr>
              <w:rPr>
                <w:lang w:val="en-US"/>
              </w:rPr>
            </w:pPr>
            <w:r>
              <w:rPr>
                <w:rStyle w:val="SegmentID"/>
                <w:lang w:val="en-US"/>
              </w:rPr>
              <w:t xml:space="preserve">5342</w:t>
            </w:r>
            <w:r>
              <w:rPr>
                <w:rStyle w:val="TransUnitID"/>
                <w:lang w:val="en-US"/>
              </w:rPr>
              <w:t xml:space="preserve">931c577a-67b6-4b6c-abd5-6eb549b65c87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France’s Directorate General of the Treasury (DG Trésor) List.</w:t>
            </w:r>
          </w:p>
        </w:tc>
        <w:tc>
          <w:tcPr>
            <w:shd w:val="clear" w:color="auto" w:fill="FFFFFF"/>
          </w:tcPr>
          <w:p>
            <w:pPr>
              <w:rPr>
                <w:lang w:val="ja-JP"/>
              </w:rPr>
            </w:pPr>
            <w:r>
              <w:rPr>
                <w:lang w:val="ja-JP"/>
              </w:rPr>
              <w:t xml:space="preserve">_アルカリ橄欖石玄武岩アジャイル ソフトウェア開発アセチルサリチル酸アイヌアクセサアルカリ橄欖石玄武岩(アイヌアーティチョーク)アクリル酸。_</w:t>
            </w:r>
          </w:p>
        </w:tc>
      </w:tr>
      <w:tr>
        <w:tc>
          <w:tcPr>
            <w:shd w:val="clear" w:color="auto" w:fill="FFFFFF"/>
          </w:tcPr>
          <w:p>
            <w:pPr>
              <w:rPr>
                <w:lang w:val="en-US"/>
              </w:rPr>
            </w:pPr>
            <w:r>
              <w:rPr>
                <w:rStyle w:val="SegmentID"/>
                <w:lang w:val="en-US"/>
              </w:rPr>
              <w:t xml:space="preserve">5343</w:t>
            </w:r>
            <w:r>
              <w:rPr>
                <w:rStyle w:val="TransUnitID"/>
                <w:lang w:val="en-US"/>
              </w:rPr>
              <w:t xml:space="preserve">931c577a-67b6-4b6c-abd5-6eb549b65c87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a table of countries with related sanctions and measures.</w:t>
            </w:r>
          </w:p>
        </w:tc>
        <w:tc>
          <w:tcPr>
            <w:shd w:val="clear" w:color="auto" w:fill="FFFFFF"/>
          </w:tcPr>
          <w:p>
            <w:pPr>
              <w:rPr>
                <w:lang w:val="ja-JP"/>
              </w:rPr>
            </w:pPr>
            <w:r>
              <w:rPr>
                <w:lang w:val="ja-JP"/>
              </w:rPr>
              <w:t xml:space="preserve">_アクリル酸アイヌ㌔アクリルアミドアイヌ"酸化銀(I,III)"アクリル酸アセチルサリチル酸"酸化銀(I,III)"アクセサアルカリ橄欖石玄武岩。_</w:t>
            </w:r>
          </w:p>
        </w:tc>
      </w:tr>
      <w:tr>
        <w:tc>
          <w:tcPr>
            <w:shd w:val="clear" w:color="auto" w:fill="FFFFFF"/>
          </w:tcPr>
          <w:p>
            <w:pPr>
              <w:rPr>
                <w:lang w:val="en-US"/>
              </w:rPr>
            </w:pPr>
            <w:r>
              <w:rPr>
                <w:rStyle w:val="SegmentID"/>
                <w:lang w:val="en-US"/>
              </w:rPr>
              <w:t xml:space="preserve">5344</w:t>
            </w:r>
            <w:r>
              <w:rPr>
                <w:rStyle w:val="TransUnitID"/>
                <w:lang w:val="en-US"/>
              </w:rPr>
              <w:t xml:space="preserve">2a085dca-e630-4e92-a9c6-7a1287fd664a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CUSTOMER RECORDS AND TRANSACTION ACTIVITY</w:t>
            </w:r>
          </w:p>
        </w:tc>
        <w:tc>
          <w:tcPr>
            <w:shd w:val="clear" w:color="auto" w:fill="FFFFFF"/>
          </w:tcPr>
          <w:p>
            <w:pPr>
              <w:rPr>
                <w:lang w:val="ja-JP"/>
              </w:rPr>
            </w:pPr>
            <w:r>
              <w:rPr>
                <w:lang w:val="ja-JP"/>
              </w:rPr>
              <w:t xml:space="preserve">_アルカリ橄欖石玄武岩アルカリ橄欖石玄武岩アセチルサリチル酸アクセサアジャイル ソフトウェア開発アルカリ橄欖石玄武岩_</w:t>
            </w:r>
          </w:p>
        </w:tc>
      </w:tr>
      <w:tr>
        <w:tc>
          <w:tcPr>
            <w:shd w:val="clear" w:color="auto" w:fill="FFFFFF"/>
          </w:tcPr>
          <w:p>
            <w:pPr>
              <w:rPr>
                <w:lang w:val="en-US"/>
              </w:rPr>
            </w:pPr>
            <w:r>
              <w:rPr>
                <w:rStyle w:val="SegmentID"/>
                <w:lang w:val="en-US"/>
              </w:rPr>
              <w:t xml:space="preserve">5345</w:t>
            </w:r>
            <w:r>
              <w:rPr>
                <w:rStyle w:val="TransUnitID"/>
                <w:lang w:val="en-US"/>
              </w:rPr>
              <w:t xml:space="preserve">1c363e34-5898-4997-8c45-5fbdbbe456de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final primary source of information lies within the firm’s records: the information the firm holds on each customer from its KYC and SDD.</w:t>
            </w:r>
          </w:p>
        </w:tc>
        <w:tc>
          <w:tcPr>
            <w:shd w:val="clear" w:color="auto" w:fill="FFFFFF"/>
          </w:tcPr>
          <w:p>
            <w:pPr>
              <w:rPr>
                <w:lang w:val="ja-JP"/>
              </w:rPr>
            </w:pPr>
            <w:r>
              <w:rPr>
                <w:lang w:val="ja-JP"/>
              </w:rPr>
              <w:t xml:space="preserve">_アクセサアクリルアミドアセチルサリチル酸アーティチョークアイヌアジャイル ソフトウェア開発アクリル酸アーティチョークアクセサアーティチョークアセチルサリチル酸:アクセサアジャイル ソフトウェア開発アクセサアクリル酸アクリルアミドアイヌアクリル酸アルカリ橄欖石玄武岩アクリル酸アクセサアクセサアクセサアクセサ。_</w:t>
            </w:r>
          </w:p>
        </w:tc>
      </w:tr>
      <w:tr>
        <w:tc>
          <w:tcPr>
            <w:shd w:val="clear" w:color="auto" w:fill="FFFFFF"/>
          </w:tcPr>
          <w:p>
            <w:pPr>
              <w:rPr>
                <w:lang w:val="en-US"/>
              </w:rPr>
            </w:pPr>
            <w:r>
              <w:rPr>
                <w:rStyle w:val="SegmentID"/>
                <w:lang w:val="en-US"/>
              </w:rPr>
              <w:t xml:space="preserve">5346</w:t>
            </w:r>
            <w:r>
              <w:rPr>
                <w:rStyle w:val="TransUnitID"/>
                <w:lang w:val="en-US"/>
              </w:rPr>
              <w:t xml:space="preserve">1c363e34-5898-4997-8c45-5fbdbbe456de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Both KYC and SDD are firsthand evidence provided directly to the firm by the customer, and most of these internal records are reliable.</w:t>
            </w:r>
          </w:p>
        </w:tc>
        <w:tc>
          <w:tcPr>
            <w:shd w:val="clear" w:color="auto" w:fill="FFFFFF"/>
          </w:tcPr>
          <w:p>
            <w:pPr>
              <w:rPr>
                <w:lang w:val="ja-JP"/>
              </w:rPr>
            </w:pPr>
            <w:r>
              <w:rPr>
                <w:lang w:val="ja-JP"/>
              </w:rPr>
              <w:t xml:space="preserve">_アクリル酸アクセサアクセサアクセサアクセサ"酸化銀(I,III)"アルカリ橄欖石玄武岩アルカリ橄欖石玄武岩アルカリ橄欖石玄武岩アイヌアクセサアクリル酸アイヌアクセサアルカリ橄欖石玄武岩、アクセサアクリル酸アイヌアクリルアミドアルカリ橄欖石玄武岩アセチルサリチル酸アクセサアルカリ橄欖石玄武岩。_</w:t>
            </w:r>
          </w:p>
        </w:tc>
      </w:tr>
      <w:tr>
        <w:tc>
          <w:tcPr>
            <w:shd w:val="clear" w:color="auto" w:fill="FFFFFF"/>
          </w:tcPr>
          <w:p>
            <w:pPr>
              <w:rPr>
                <w:lang w:val="en-US"/>
              </w:rPr>
            </w:pPr>
            <w:r>
              <w:rPr>
                <w:rStyle w:val="SegmentID"/>
                <w:lang w:val="en-US"/>
              </w:rPr>
              <w:t xml:space="preserve">5347</w:t>
            </w:r>
            <w:r>
              <w:rPr>
                <w:rStyle w:val="TransUnitID"/>
                <w:lang w:val="en-US"/>
              </w:rPr>
              <w:t xml:space="preserve">1c363e34-5898-4997-8c45-5fbdbbe456de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firm will have procedures in place that identify which sources of information can be relied upon as primary sources for simplified KYC, SDD, or investigations.</w:t>
            </w:r>
          </w:p>
        </w:tc>
        <w:tc>
          <w:tcPr>
            <w:shd w:val="clear" w:color="auto" w:fill="FFFFFF"/>
          </w:tcPr>
          <w:p>
            <w:pPr>
              <w:rPr>
                <w:lang w:val="ja-JP"/>
              </w:rPr>
            </w:pPr>
            <w:r>
              <w:rPr>
                <w:lang w:val="ja-JP"/>
              </w:rPr>
              <w:t xml:space="preserve">_アクセサアクリル酸アクリル酸アクリル酸えほん・だんちのこいぬダンアイヌアクリルアミドアクリル酸アルカリ橄欖石玄武岩アクリルアミドアセチルサリチル酸アイヌアジャイル ソフトウェア開発アクセサアイヌアーティチョークアクリル酸アイヌアセチルサリチル酸アセチルサリチル酸アクセサえほん・だんちのこいぬダンアクセサ、アクセサ、アイヌ拡張可能なマーク付け言語 (XML)。_</w:t>
            </w:r>
          </w:p>
        </w:tc>
      </w:tr>
      <w:tr>
        <w:tc>
          <w:tcPr>
            <w:shd w:val="clear" w:color="auto" w:fill="FFFFFF"/>
          </w:tcPr>
          <w:p>
            <w:pPr>
              <w:rPr>
                <w:lang w:val="en-US"/>
              </w:rPr>
            </w:pPr>
            <w:r>
              <w:rPr>
                <w:rStyle w:val="SegmentID"/>
                <w:lang w:val="en-US"/>
              </w:rPr>
              <w:t xml:space="preserve">5348</w:t>
            </w:r>
            <w:r>
              <w:rPr>
                <w:rStyle w:val="TransUnitID"/>
                <w:lang w:val="en-US"/>
              </w:rPr>
              <w:t xml:space="preserve">4334e081-6e55-4687-a238-44ee664fe6c2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individuals, KYC and SDD will include government-issued forms of identification—such as a passport—containing the customer’s full legal name, date of birth, place of birth, and a photograph clearly showing the individual’s face.</w:t>
            </w:r>
          </w:p>
        </w:tc>
        <w:tc>
          <w:tcPr>
            <w:shd w:val="clear" w:color="auto" w:fill="FFFFFF"/>
          </w:tcPr>
          <w:p>
            <w:pPr>
              <w:rPr>
                <w:lang w:val="ja-JP"/>
              </w:rPr>
            </w:pPr>
            <w:r>
              <w:rPr>
                <w:lang w:val="ja-JP"/>
              </w:rPr>
              <w:t xml:space="preserve">_アクセサアジャイル ソフトウェア開発、アクセサアクセサアクセサアクリル酸アセチルサリチル酸えほん・だんちのこいぬダン-アーティチョークアクリルアミドアイヌ拡張可能なマーク付け言語 (XML)—アクリル酸アイヌ㌔アルカリ橄欖石玄武岩—えほん・だんちのこいぬダンアクセサえほん・だんちのこいぬダンアクリル酸アクリルアミドアクリル酸、アクリル酸アイヌアクリルアミド、アクリルアミドアイヌアクリルアミド、アクセサ㌔えほん・だんちのこいぬダンアセチルサリチル酸アセチルサリチル酸アクセサジャストインタイムコンパイル方式アクリル酸。_</w:t>
            </w:r>
          </w:p>
        </w:tc>
      </w:tr>
      <w:tr>
        <w:tc>
          <w:tcPr>
            <w:shd w:val="clear" w:color="auto" w:fill="FFFFFF"/>
          </w:tcPr>
          <w:p>
            <w:pPr>
              <w:rPr>
                <w:lang w:val="en-US"/>
              </w:rPr>
            </w:pPr>
            <w:r>
              <w:rPr>
                <w:rStyle w:val="SegmentID"/>
                <w:lang w:val="en-US"/>
              </w:rPr>
              <w:t xml:space="preserve">5349</w:t>
            </w:r>
            <w:r>
              <w:rPr>
                <w:rStyle w:val="TransUnitID"/>
                <w:lang w:val="en-US"/>
              </w:rPr>
              <w:t xml:space="preserve">9833bb60-694b-408d-bbca-540b6c5e85a6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legal entities, KYC and simplified SDD is likely to include certified legal documentation verifying the customer’s legal and trading names, place(s) of operation, and key individuals within the business (such as directors, chief officers, trustees, and so on).</w:t>
            </w:r>
          </w:p>
        </w:tc>
        <w:tc>
          <w:tcPr>
            <w:shd w:val="clear" w:color="auto" w:fill="FFFFFF"/>
          </w:tcPr>
          <w:p>
            <w:pPr>
              <w:rPr>
                <w:lang w:val="ja-JP"/>
              </w:rPr>
            </w:pPr>
            <w:r>
              <w:rPr>
                <w:lang w:val="ja-JP"/>
              </w:rPr>
              <w:t xml:space="preserve">_アクセサアクリルアミドアルカリ橄欖石玄武岩、アクセサアクセサえほん・だんちのこいぬダンアクセサアイヌアーティチョークアイヌアセチルサリチル酸"酸化銀(I,III)"アクリルアミドゴエモンが行く! 生命と向きあって"酸化銀(I,III)"アクセサえほん・だんちのこいぬダンアクリルアミドアクセサアセチルサリチル酸アクリルアミド、アクリルアミド(㌔)アイヌ"酸化銀(I,III)"、アクセサアクセサアジャイル ソフトウェア開発アーティチョークアクセサアルカリ橄欖石玄武岩(アクリル酸アイヌ"酸化銀(I,III)"、アクリルアミドアルカリ橄欖石玄武岩、アルカリ橄欖石玄武岩、アクセサアイヌアイヌ)。_</w:t>
            </w:r>
          </w:p>
        </w:tc>
      </w:tr>
      <w:tr>
        <w:tc>
          <w:tcPr>
            <w:shd w:val="clear" w:color="auto" w:fill="FFFFFF"/>
          </w:tcPr>
          <w:p>
            <w:pPr>
              <w:rPr>
                <w:lang w:val="en-US"/>
              </w:rPr>
            </w:pPr>
            <w:r>
              <w:rPr>
                <w:rStyle w:val="SegmentID"/>
                <w:lang w:val="en-US"/>
              </w:rPr>
              <w:t xml:space="preserve">5350</w:t>
            </w:r>
            <w:r>
              <w:rPr>
                <w:rStyle w:val="TransUnitID"/>
                <w:lang w:val="en-US"/>
              </w:rPr>
              <w:t xml:space="preserve">8534a35d-45a0-4e40-9483-1684603fd0b4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Transaction Activity and “Look Backs” are another valuable internal source of information about the customers.</w:t>
            </w:r>
          </w:p>
        </w:tc>
        <w:tc>
          <w:tcPr>
            <w:shd w:val="clear" w:color="auto" w:fill="FFFFFF"/>
          </w:tcPr>
          <w:p>
            <w:pPr>
              <w:rPr>
                <w:lang w:val="ja-JP"/>
              </w:rPr>
            </w:pPr>
            <w:r>
              <w:rPr>
                <w:lang w:val="ja-JP"/>
              </w:rPr>
              <w:t xml:space="preserve">_アジャイル ソフトウェア開発アルカリ橄欖石玄武岩アクセサ“アクリル酸アーティチョークアクセサアセチルサリチル酸アルカリ橄欖石玄武岩アルカリ橄欖石玄武岩アーティチョークアイヌアジャイル ソフトウェア開発アクリルアミドアクセサ"酸化銀(I,III)"。_</w:t>
            </w:r>
          </w:p>
        </w:tc>
      </w:tr>
      <w:tr>
        <w:tc>
          <w:tcPr>
            <w:shd w:val="clear" w:color="auto" w:fill="FFFFFF"/>
          </w:tcPr>
          <w:p>
            <w:pPr>
              <w:rPr>
                <w:lang w:val="en-US"/>
              </w:rPr>
            </w:pPr>
            <w:r>
              <w:rPr>
                <w:rStyle w:val="SegmentID"/>
                <w:lang w:val="en-US"/>
              </w:rPr>
              <w:t xml:space="preserve">5351</w:t>
            </w:r>
            <w:r>
              <w:rPr>
                <w:rStyle w:val="TransUnitID"/>
                <w:lang w:val="en-US"/>
              </w:rPr>
              <w:t xml:space="preserve">8534a35d-45a0-4e40-9483-1684603fd0b4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conducting an investigation, it can be helpful to review the customer’s transaction activity, either currently or over a specific time period in the past.</w:t>
            </w:r>
          </w:p>
        </w:tc>
        <w:tc>
          <w:tcPr>
            <w:shd w:val="clear" w:color="auto" w:fill="FFFFFF"/>
          </w:tcPr>
          <w:p>
            <w:pPr>
              <w:rPr>
                <w:lang w:val="ja-JP"/>
              </w:rPr>
            </w:pPr>
            <w:r>
              <w:rPr>
                <w:lang w:val="ja-JP"/>
              </w:rPr>
              <w:t xml:space="preserve">_アクリル酸えほん・だんちのこいぬダンアイヌゴエモンが行く! 生命と向きあって、アイヌアクセサアイヌアセチルサリチル酸アイヌアーティチョークアクセサえほん・だんちのこいぬダンアジャイル ソフトウェア開発アルカリ橄欖石玄武岩、アーティチョーク"酸化銀(I,III)"アイヌアクリル酸㌔アルカリ橄欖石玄武岩アクリル酸アーティチョークアイヌアクセサアクリル酸。_</w:t>
            </w:r>
          </w:p>
        </w:tc>
      </w:tr>
      <w:tr>
        <w:tc>
          <w:tcPr>
            <w:shd w:val="clear" w:color="auto" w:fill="FFFFFF"/>
          </w:tcPr>
          <w:p>
            <w:pPr>
              <w:rPr>
                <w:lang w:val="en-US"/>
              </w:rPr>
            </w:pPr>
            <w:r>
              <w:rPr>
                <w:rStyle w:val="SegmentID"/>
                <w:lang w:val="en-US"/>
              </w:rPr>
              <w:t xml:space="preserve">5352</w:t>
            </w:r>
            <w:r>
              <w:rPr>
                <w:rStyle w:val="TransUnitID"/>
                <w:lang w:val="en-US"/>
              </w:rPr>
              <w:t xml:space="preserve">8534a35d-45a0-4e40-9483-1684603fd0b4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process is often referred to as a “look-back.”)</w:t>
            </w:r>
          </w:p>
        </w:tc>
        <w:tc>
          <w:tcPr>
            <w:shd w:val="clear" w:color="auto" w:fill="FFFFFF"/>
          </w:tcPr>
          <w:p>
            <w:pPr>
              <w:rPr>
                <w:lang w:val="ja-JP"/>
              </w:rPr>
            </w:pPr>
            <w:r>
              <w:rPr>
                <w:lang w:val="ja-JP"/>
              </w:rPr>
              <w:t xml:space="preserve">_(アクリル酸アセチルサリチル酸アイヌアクリルアミドアルカリ橄欖石玄武岩アイヌアイヌ㌔“アクリル酸-アクリル酸。㌔)_</w:t>
            </w:r>
          </w:p>
        </w:tc>
      </w:tr>
      <w:tr>
        <w:tc>
          <w:tcPr>
            <w:shd w:val="clear" w:color="auto" w:fill="FFFFFF"/>
          </w:tcPr>
          <w:p>
            <w:pPr>
              <w:rPr>
                <w:lang w:val="en-US"/>
              </w:rPr>
            </w:pPr>
            <w:r>
              <w:rPr>
                <w:rStyle w:val="SegmentID"/>
                <w:lang w:val="en-US"/>
              </w:rPr>
              <w:t xml:space="preserve">5353</w:t>
            </w:r>
            <w:r>
              <w:rPr>
                <w:rStyle w:val="TransUnitID"/>
                <w:lang w:val="en-US"/>
              </w:rPr>
              <w:t xml:space="preserve">8534a35d-45a0-4e40-9483-1684603fd0b4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Reviewing a customer’s recent or past transactions can help in a number of ways, including verifying a customer’s actual activity and revealing red flags by identifying transactions that might indicate links to sanctions targets or jurisdictions and/or spotting payments made in violation of specific sanctions restrictions.</w:t>
            </w:r>
          </w:p>
        </w:tc>
        <w:tc>
          <w:tcPr>
            <w:shd w:val="clear" w:color="auto" w:fill="FFFFFF"/>
          </w:tcPr>
          <w:p>
            <w:pPr>
              <w:rPr>
                <w:lang w:val="ja-JP"/>
              </w:rPr>
            </w:pPr>
            <w:r>
              <w:rPr>
                <w:lang w:val="ja-JP"/>
              </w:rPr>
              <w:t xml:space="preserve">_"酸化銀(I,III)"㌔えほん・だんちのこいぬダンアーティチョークアイヌアクリル酸ジャストインタイムコンパイル方式アクセサアクリル酸アイヌ㌔アーティチョークアイヌアクリル酸、"酸化銀(I,III)""酸化銀(I,III)"㌔えほん・だんちのこいぬダンアーティチョークアルカリ橄欖石玄武岩アクセサ"酸化銀(I,III)"アクセサアクリルアミドアイヌアジャイル ソフトウェア開発ジャストインタイムコンパイル方式アクリル酸アクリルアミドアルカリ橄欖石玄武岩アクリルアミドアイヌ"酸化銀(I,III)"アセチルサリチル酸アイヌゴエモンが行く! 生命と向きあってアクセサ/アイヌアルカリ橄欖石玄武岩アルカリ橄欖石玄武岩アクリル酸アイヌ"酸化銀(I,III)"アイヌアルカリ橄欖石玄武岩"酸化銀(I,III)"ジャストインタイムコンパイル方式。_</w:t>
            </w:r>
          </w:p>
        </w:tc>
      </w:tr>
      <w:tr>
        <w:tc>
          <w:tcPr>
            <w:shd w:val="clear" w:color="auto" w:fill="FFFFFF"/>
          </w:tcPr>
          <w:p>
            <w:pPr>
              <w:rPr>
                <w:lang w:val="en-US"/>
              </w:rPr>
            </w:pPr>
            <w:r>
              <w:rPr>
                <w:rStyle w:val="SegmentID"/>
                <w:lang w:val="en-US"/>
              </w:rPr>
              <w:t xml:space="preserve">5354</w:t>
            </w:r>
            <w:r>
              <w:rPr>
                <w:rStyle w:val="TransUnitID"/>
                <w:lang w:val="en-US"/>
              </w:rPr>
              <w:t xml:space="preserve">8534a35d-45a0-4e40-9483-1684603fd0b4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Existing files and data may reveal all sorts of useful information and investigators should have access to all data already collected.</w:t>
            </w:r>
          </w:p>
        </w:tc>
        <w:tc>
          <w:tcPr>
            <w:shd w:val="clear" w:color="auto" w:fill="FFFFFF"/>
          </w:tcPr>
          <w:p>
            <w:pPr>
              <w:rPr>
                <w:lang w:val="ja-JP"/>
              </w:rPr>
            </w:pPr>
            <w:r>
              <w:rPr>
                <w:lang w:val="ja-JP"/>
              </w:rPr>
              <w:t xml:space="preserve">_アルカリ橄欖石玄武岩アクリルアミドアクセサアクリル酸アクセサアーティチョークアクセサアクリルアミドアイヌアーティチョークアジャイル ソフトウェア開発アクセサゴエモンが行く! 生命と向きあってアーティチョークアクリル酸アーティチョークアイヌアクセサアクリル酸アセチルサリチル酸"酸化銀(I,III)"。_</w:t>
            </w:r>
          </w:p>
        </w:tc>
      </w:tr>
      <w:tr>
        <w:tc>
          <w:tcPr>
            <w:shd w:val="clear" w:color="auto" w:fill="FFFFFF"/>
          </w:tcPr>
          <w:p>
            <w:pPr>
              <w:rPr>
                <w:lang w:val="en-US"/>
              </w:rPr>
            </w:pPr>
            <w:r>
              <w:rPr>
                <w:rStyle w:val="SegmentID"/>
                <w:lang w:val="en-US"/>
              </w:rPr>
              <w:t xml:space="preserve">5355</w:t>
            </w:r>
            <w:r>
              <w:rPr>
                <w:rStyle w:val="TransUnitID"/>
                <w:lang w:val="en-US"/>
              </w:rPr>
              <w:t xml:space="preserve">f41c2428-6b07-4f19-9912-134b21f5c982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 OF TRANSACTION ACTIVITY</w:t>
            </w:r>
          </w:p>
        </w:tc>
        <w:tc>
          <w:tcPr>
            <w:shd w:val="clear" w:color="auto" w:fill="FFFFFF"/>
          </w:tcPr>
          <w:p>
            <w:pPr>
              <w:rPr>
                <w:lang w:val="ja-JP"/>
              </w:rPr>
            </w:pPr>
            <w:r>
              <w:rPr>
                <w:lang w:val="ja-JP"/>
              </w:rPr>
              <w:t xml:space="preserve">_アーティチョークアイヌアジャイル ソフトウェア開発アルカリ橄欖石玄武岩_</w:t>
            </w:r>
          </w:p>
        </w:tc>
      </w:tr>
      <w:tr>
        <w:tc>
          <w:tcPr>
            <w:shd w:val="clear" w:color="auto" w:fill="FFFFFF"/>
          </w:tcPr>
          <w:p>
            <w:pPr>
              <w:rPr>
                <w:lang w:val="en-US"/>
              </w:rPr>
            </w:pPr>
            <w:r>
              <w:rPr>
                <w:rStyle w:val="SegmentID"/>
                <w:lang w:val="en-US"/>
              </w:rPr>
              <w:t xml:space="preserve">5356</w:t>
            </w:r>
            <w:r>
              <w:rPr>
                <w:rStyle w:val="TransUnitID"/>
                <w:lang w:val="en-US"/>
              </w:rPr>
              <w:t xml:space="preserve">ca654194-0f08-4b16-89b5-561ee35abd5f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example demonstrates how a transaction review can resolve issues identified in the SDD process.</w:t>
            </w:r>
          </w:p>
        </w:tc>
        <w:tc>
          <w:tcPr>
            <w:shd w:val="clear" w:color="auto" w:fill="FFFFFF"/>
          </w:tcPr>
          <w:p>
            <w:pPr>
              <w:rPr>
                <w:lang w:val="ja-JP"/>
              </w:rPr>
            </w:pPr>
            <w:r>
              <w:rPr>
                <w:lang w:val="ja-JP"/>
              </w:rPr>
              <w:t xml:space="preserve">_アクセサ"酸化銀(I,III)"アセチルサリチル酸ジャストインタイムコンパイル方式アクセサ㌔アジャイル ソフトウェア開発アーティチョークアクセサアセチルサリチル酸アーティチョークえほん・だんちのこいぬダンアイヌアクセサアクセサアセチルサリチル酸。_</w:t>
            </w:r>
          </w:p>
        </w:tc>
      </w:tr>
      <w:tr>
        <w:tc>
          <w:tcPr>
            <w:shd w:val="clear" w:color="auto" w:fill="FFFFFF"/>
          </w:tcPr>
          <w:p>
            <w:pPr>
              <w:rPr>
                <w:lang w:val="en-US"/>
              </w:rPr>
            </w:pPr>
            <w:r>
              <w:rPr>
                <w:rStyle w:val="SegmentID"/>
                <w:lang w:val="en-US"/>
              </w:rPr>
              <w:t xml:space="preserve">5357</w:t>
            </w:r>
            <w:r>
              <w:rPr>
                <w:rStyle w:val="TransUnitID"/>
                <w:lang w:val="en-US"/>
              </w:rPr>
              <w:t xml:space="preserve">ca654194-0f08-4b16-89b5-561ee35abd5f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address an identified deficiency, your bank enhances its screening tool to include screening address information against sanctions lists.</w:t>
            </w:r>
          </w:p>
        </w:tc>
        <w:tc>
          <w:tcPr>
            <w:shd w:val="clear" w:color="auto" w:fill="FFFFFF"/>
          </w:tcPr>
          <w:p>
            <w:pPr>
              <w:rPr>
                <w:lang w:val="ja-JP"/>
              </w:rPr>
            </w:pPr>
            <w:r>
              <w:rPr>
                <w:lang w:val="ja-JP"/>
              </w:rPr>
              <w:t xml:space="preserve">_アイヌアセチルサリチル酸アイヌえほん・だんちのこいぬダンえほん・だんちのこいぬダン、アクリル酸アクリル酸アルカリ橄欖石玄武岩アクセサ"酸化銀(I,III)"アクリル酸アイヌアセチルサリチル酸"酸化銀(I,III)"アセチルサリチル酸アジャイル ソフトウェア開発アセチルサリチル酸"酸化銀(I,III)"アクリルアミド。_</w:t>
            </w:r>
          </w:p>
        </w:tc>
      </w:tr>
      <w:tr>
        <w:tc>
          <w:tcPr>
            <w:shd w:val="clear" w:color="auto" w:fill="FFFFFF"/>
          </w:tcPr>
          <w:p>
            <w:pPr>
              <w:rPr>
                <w:lang w:val="en-US"/>
              </w:rPr>
            </w:pPr>
            <w:r>
              <w:rPr>
                <w:rStyle w:val="SegmentID"/>
                <w:lang w:val="en-US"/>
              </w:rPr>
              <w:t xml:space="preserve">5358</w:t>
            </w:r>
            <w:r>
              <w:rPr>
                <w:rStyle w:val="TransUnitID"/>
                <w:lang w:val="en-US"/>
              </w:rPr>
              <w:t xml:space="preserve">ca654194-0f08-4b16-89b5-561ee35abd5f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From the enhanced process, you find that a current account holder is flagged for his residential address, which is located in a country subject to comprehensive sanctions.</w:t>
            </w:r>
          </w:p>
        </w:tc>
        <w:tc>
          <w:tcPr>
            <w:shd w:val="clear" w:color="auto" w:fill="FFFFFF"/>
          </w:tcPr>
          <w:p>
            <w:pPr>
              <w:rPr>
                <w:lang w:val="ja-JP"/>
              </w:rPr>
            </w:pPr>
            <w:r>
              <w:rPr>
                <w:lang w:val="ja-JP"/>
              </w:rPr>
              <w:t xml:space="preserve">_アクリル酸アクセサアルカリ橄欖石玄武岩アセチルサリチル酸、アクセサアクリル酸アクリル酸㌔アセチルサリチル酸アセチルサリチル酸アーティチョークアイヌアセチルサリチル酸アクセサアクセサアジャイル ソフトウェア開発アセチルサリチル酸、アクリルアミドアイヌアセチルサリチル酸アイヌ㌔アセチルサリチル酸アセチルサリチル酸アイヌゴエモンが行く! 生命と向きあって"酸化銀(I,III)"。_</w:t>
            </w:r>
          </w:p>
        </w:tc>
      </w:tr>
      <w:tr>
        <w:tc>
          <w:tcPr>
            <w:shd w:val="clear" w:color="auto" w:fill="FFFFFF"/>
          </w:tcPr>
          <w:p>
            <w:pPr>
              <w:rPr>
                <w:lang w:val="en-US"/>
              </w:rPr>
            </w:pPr>
            <w:r>
              <w:rPr>
                <w:rStyle w:val="SegmentID"/>
                <w:lang w:val="en-US"/>
              </w:rPr>
              <w:t xml:space="preserve">5359</w:t>
            </w:r>
            <w:r>
              <w:rPr>
                <w:rStyle w:val="TransUnitID"/>
                <w:lang w:val="en-US"/>
              </w:rPr>
              <w:t xml:space="preserve">ca654194-0f08-4b16-89b5-561ee35abd5f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firm’s front-line staff contacts the customer, who tells them that the address is outdated—he has been living at Flat 10, London Road, Cambridge, UK, since 2015.</w:t>
            </w:r>
          </w:p>
        </w:tc>
        <w:tc>
          <w:tcPr>
            <w:shd w:val="clear" w:color="auto" w:fill="FFFFFF"/>
          </w:tcPr>
          <w:p>
            <w:pPr>
              <w:rPr>
                <w:lang w:val="ja-JP"/>
              </w:rPr>
            </w:pPr>
            <w:r>
              <w:rPr>
                <w:lang w:val="ja-JP"/>
              </w:rPr>
              <w:t xml:space="preserve">_アクセサアーティチョークアクリルアミド-アクリル酸アクリルアミドアルカリ橄欖石玄武岩アクセサアルカリ橄欖石玄武岩、アクセサアクリルアミドアクリル酸アクリル酸アクセサアセチルサリチル酸アイヌアルカリ橄欖石玄武岩—アイヌアクセサアクリル酸アーティチョークアイヌアクリル酸 10、アーティチョークアクリル酸、"酸化銀(I,III)"、アイヌ、アクリルアミド 2015。_</w:t>
            </w:r>
          </w:p>
        </w:tc>
      </w:tr>
      <w:tr>
        <w:tc>
          <w:tcPr>
            <w:shd w:val="clear" w:color="auto" w:fill="FFFFFF"/>
          </w:tcPr>
          <w:p>
            <w:pPr>
              <w:rPr>
                <w:lang w:val="en-US"/>
              </w:rPr>
            </w:pPr>
            <w:r>
              <w:rPr>
                <w:rStyle w:val="SegmentID"/>
                <w:lang w:val="en-US"/>
              </w:rPr>
              <w:t xml:space="preserve">5360</w:t>
            </w:r>
            <w:r>
              <w:rPr>
                <w:rStyle w:val="TransUnitID"/>
                <w:lang w:val="en-US"/>
              </w:rPr>
              <w:t xml:space="preserve">b76ab824-4858-457c-b2eb-a811adeca4ba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Claims like this sound reasonable enough—people do move, after all—but the accuracy of this information needs to be verified rather than accepted at face value.</w:t>
            </w:r>
          </w:p>
        </w:tc>
        <w:tc>
          <w:tcPr>
            <w:shd w:val="clear" w:color="auto" w:fill="FFFFFF"/>
          </w:tcPr>
          <w:p>
            <w:pPr>
              <w:rPr>
                <w:lang w:val="ja-JP"/>
              </w:rPr>
            </w:pPr>
            <w:r>
              <w:rPr>
                <w:lang w:val="ja-JP"/>
              </w:rPr>
              <w:t xml:space="preserve">_アーティチョークアクリル酸アクリル酸アクリルアミドえほん・だんちのこいぬダンアーティチョーク—アーティチョークアイヌアクリル酸、アクリルアミドアクセサ—アクセサアクセサアルカリ橄欖石玄武岩アイヌアクリル酸アジャイル ソフトウェア開発アクリルアミドアイヌアイヌアルカリ橄欖石玄武岩アーティチョークアクリル酸アルカリ橄欖石玄武岩アイヌアクリル酸アクリルアミド。_</w:t>
            </w:r>
          </w:p>
        </w:tc>
      </w:tr>
      <w:tr>
        <w:tc>
          <w:tcPr>
            <w:shd w:val="clear" w:color="auto" w:fill="FFFFFF"/>
          </w:tcPr>
          <w:p>
            <w:pPr>
              <w:rPr>
                <w:lang w:val="en-US"/>
              </w:rPr>
            </w:pPr>
            <w:r>
              <w:rPr>
                <w:rStyle w:val="SegmentID"/>
                <w:lang w:val="en-US"/>
              </w:rPr>
              <w:t xml:space="preserve">5361</w:t>
            </w:r>
            <w:r>
              <w:rPr>
                <w:rStyle w:val="TransUnitID"/>
                <w:lang w:val="en-US"/>
              </w:rPr>
              <w:t xml:space="preserve">b76ab824-4858-457c-b2eb-a811adeca4ba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necessary to learn more in order to be sure the firm has not dealt in funds in any way that violates sanctions restrictions.</w:t>
            </w:r>
          </w:p>
        </w:tc>
        <w:tc>
          <w:tcPr>
            <w:shd w:val="clear" w:color="auto" w:fill="FFFFFF"/>
          </w:tcPr>
          <w:p>
            <w:pPr>
              <w:rPr>
                <w:lang w:val="ja-JP"/>
              </w:rPr>
            </w:pPr>
            <w:r>
              <w:rPr>
                <w:lang w:val="ja-JP"/>
              </w:rPr>
              <w:t xml:space="preserve">_アクリル酸"酸化銀(I,III)"アイヌアクリルアミドアクリル酸アイヌアクリルアミドアイヌアイヌアクリル酸アクセサアクリル酸アクセサアクセサアクリルアミドアイヌアクリルアミドアイヌアクセサアクセサアクリル酸アルカリ橄欖石玄武岩"酸化銀(I,III)"ジャストインタイムコンパイル方式。_</w:t>
            </w:r>
          </w:p>
        </w:tc>
      </w:tr>
      <w:tr>
        <w:tc>
          <w:tcPr>
            <w:shd w:val="clear" w:color="auto" w:fill="FFFFFF"/>
          </w:tcPr>
          <w:p>
            <w:pPr>
              <w:rPr>
                <w:lang w:val="en-US"/>
              </w:rPr>
            </w:pPr>
            <w:r>
              <w:rPr>
                <w:rStyle w:val="SegmentID"/>
                <w:lang w:val="en-US"/>
              </w:rPr>
              <w:t xml:space="preserve">5362</w:t>
            </w:r>
            <w:r>
              <w:rPr>
                <w:rStyle w:val="TransUnitID"/>
                <w:lang w:val="en-US"/>
              </w:rPr>
              <w:t xml:space="preserve">b76ab824-4858-457c-b2eb-a811adeca4ba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customer may have several addresses and operate across many jurisdictions.</w:t>
            </w:r>
          </w:p>
        </w:tc>
        <w:tc>
          <w:tcPr>
            <w:shd w:val="clear" w:color="auto" w:fill="FFFFFF"/>
          </w:tcPr>
          <w:p>
            <w:pPr>
              <w:rPr>
                <w:lang w:val="ja-JP"/>
              </w:rPr>
            </w:pPr>
            <w:r>
              <w:rPr>
                <w:lang w:val="ja-JP"/>
              </w:rPr>
              <w:t xml:space="preserve">_㌔アルカリ橄欖石玄武岩アクセサアクリル酸アセチルサリチル酸"酸化銀(I,III)"アクセサアセチルサリチル酸アーティチョークアクリル酸ゴエモンが行く! 生命と向きあって。_</w:t>
            </w:r>
          </w:p>
        </w:tc>
      </w:tr>
      <w:tr>
        <w:tc>
          <w:tcPr>
            <w:shd w:val="clear" w:color="auto" w:fill="FFFFFF"/>
          </w:tcPr>
          <w:p>
            <w:pPr>
              <w:rPr>
                <w:lang w:val="en-US"/>
              </w:rPr>
            </w:pPr>
            <w:r>
              <w:rPr>
                <w:rStyle w:val="SegmentID"/>
                <w:lang w:val="en-US"/>
              </w:rPr>
              <w:t xml:space="preserve">5363</w:t>
            </w:r>
            <w:r>
              <w:rPr>
                <w:rStyle w:val="TransUnitID"/>
                <w:lang w:val="en-US"/>
              </w:rPr>
              <w:t xml:space="preserve">9bfa30f4-fd84-45b7-817c-345c6f73fb3b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find the information needed, launch a basic review of the customer’s account activity.</w:t>
            </w:r>
          </w:p>
        </w:tc>
        <w:tc>
          <w:tcPr>
            <w:shd w:val="clear" w:color="auto" w:fill="FFFFFF"/>
          </w:tcPr>
          <w:p>
            <w:pPr>
              <w:rPr>
                <w:lang w:val="ja-JP"/>
              </w:rPr>
            </w:pPr>
            <w:r>
              <w:rPr>
                <w:lang w:val="ja-JP"/>
              </w:rPr>
              <w:t xml:space="preserve">_アイヌアクリル酸アクセサアジャイル ソフトウェア開発アーティチョーク、アーティチョーク㌔アクリルアミドアーティチョークアイヌアクセサえほん・だんちのこいぬダンアセチルサリチル酸アルカリ橄欖石玄武岩。_</w:t>
            </w:r>
          </w:p>
        </w:tc>
      </w:tr>
      <w:tr>
        <w:tc>
          <w:tcPr>
            <w:shd w:val="clear" w:color="auto" w:fill="FFFFFF"/>
          </w:tcPr>
          <w:p>
            <w:pPr>
              <w:rPr>
                <w:lang w:val="en-US"/>
              </w:rPr>
            </w:pPr>
            <w:r>
              <w:rPr>
                <w:rStyle w:val="SegmentID"/>
                <w:lang w:val="en-US"/>
              </w:rPr>
              <w:t xml:space="preserve">5364</w:t>
            </w:r>
            <w:r>
              <w:rPr>
                <w:rStyle w:val="TransUnitID"/>
                <w:lang w:val="en-US"/>
              </w:rPr>
              <w:t xml:space="preserve">9bfa30f4-fd84-45b7-817c-345c6f73fb3b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review, you notice that for the past four years, the customer has been making regular purchases at Cambridge-area supermarkets.</w:t>
            </w:r>
          </w:p>
        </w:tc>
        <w:tc>
          <w:tcPr>
            <w:shd w:val="clear" w:color="auto" w:fill="FFFFFF"/>
          </w:tcPr>
          <w:p>
            <w:pPr>
              <w:rPr>
                <w:lang w:val="ja-JP"/>
              </w:rPr>
            </w:pPr>
            <w:r>
              <w:rPr>
                <w:lang w:val="ja-JP"/>
              </w:rPr>
              <w:t xml:space="preserve">_アイヌアクリル酸アーティチョーク、アクセサアーティチョークアクリル酸アクセサアクセサアクリル酸アクリル酸アクリルアミド、アクセサアルカリ橄欖石玄武岩アクセサアクリル酸アーティチョークアセチルサリチル酸"酸化銀(I,III)"アイヌ"酸化銀(I,III)"-アクリル酸ジャストインタイムコンパイル方式。_</w:t>
            </w:r>
          </w:p>
        </w:tc>
      </w:tr>
      <w:tr>
        <w:tc>
          <w:tcPr>
            <w:shd w:val="clear" w:color="auto" w:fill="FFFFFF"/>
          </w:tcPr>
          <w:p>
            <w:pPr>
              <w:rPr>
                <w:lang w:val="en-US"/>
              </w:rPr>
            </w:pPr>
            <w:r>
              <w:rPr>
                <w:rStyle w:val="SegmentID"/>
                <w:lang w:val="en-US"/>
              </w:rPr>
              <w:t xml:space="preserve">5365</w:t>
            </w:r>
            <w:r>
              <w:rPr>
                <w:rStyle w:val="TransUnitID"/>
                <w:lang w:val="en-US"/>
              </w:rPr>
              <w:t xml:space="preserve">9bfa30f4-fd84-45b7-817c-345c6f73fb3b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 has also been paying utility bills for the property at the London Road address he provided.</w:t>
            </w:r>
          </w:p>
        </w:tc>
        <w:tc>
          <w:tcPr>
            <w:shd w:val="clear" w:color="auto" w:fill="FFFFFF"/>
          </w:tcPr>
          <w:p>
            <w:pPr>
              <w:rPr>
                <w:lang w:val="ja-JP"/>
              </w:rPr>
            </w:pPr>
            <w:r>
              <w:rPr>
                <w:lang w:val="ja-JP"/>
              </w:rPr>
              <w:t xml:space="preserve">_アイヌアクセサアクリル酸アクリル酸アーティチョークアセチルサリチル酸アクリルアミドアクセサアクセサアルカリ橄欖石玄武岩アイヌアクセサアーティチョークアクリル酸アセチルサリチル酸アイヌアルカリ橄欖石玄武岩。_</w:t>
            </w:r>
          </w:p>
        </w:tc>
      </w:tr>
      <w:tr>
        <w:tc>
          <w:tcPr>
            <w:shd w:val="clear" w:color="auto" w:fill="FFFFFF"/>
          </w:tcPr>
          <w:p>
            <w:pPr>
              <w:rPr>
                <w:lang w:val="en-US"/>
              </w:rPr>
            </w:pPr>
            <w:r>
              <w:rPr>
                <w:rStyle w:val="SegmentID"/>
                <w:lang w:val="en-US"/>
              </w:rPr>
              <w:t xml:space="preserve">5366</w:t>
            </w:r>
            <w:r>
              <w:rPr>
                <w:rStyle w:val="TransUnitID"/>
                <w:lang w:val="en-US"/>
              </w:rPr>
              <w:t xml:space="preserve">9bfa30f4-fd84-45b7-817c-345c6f73fb3b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you find monthly, direct-deposit salary payments from a company based in the United Kingdom.</w:t>
            </w:r>
          </w:p>
        </w:tc>
        <w:tc>
          <w:tcPr>
            <w:shd w:val="clear" w:color="auto" w:fill="FFFFFF"/>
          </w:tcPr>
          <w:p>
            <w:pPr>
              <w:rPr>
                <w:lang w:val="ja-JP"/>
              </w:rPr>
            </w:pPr>
            <w:r>
              <w:rPr>
                <w:lang w:val="ja-JP"/>
              </w:rPr>
              <w:t xml:space="preserve">_ジャストインタイムコンパイル方式、アクセサアクリル酸アセチルサリチル酸、アーティチョーク-アセチルサリチル酸アーティチョークアルカリ橄欖石玄武岩アクリル酸㌔アセチルサリチル酸アクリルアミドアイヌアクセサアーティチョークアセチルサリチル酸。_</w:t>
            </w:r>
          </w:p>
        </w:tc>
      </w:tr>
      <w:tr>
        <w:tc>
          <w:tcPr>
            <w:shd w:val="clear" w:color="auto" w:fill="FFFFFF"/>
          </w:tcPr>
          <w:p>
            <w:pPr>
              <w:rPr>
                <w:lang w:val="en-US"/>
              </w:rPr>
            </w:pPr>
            <w:r>
              <w:rPr>
                <w:rStyle w:val="SegmentID"/>
                <w:lang w:val="en-US"/>
              </w:rPr>
              <w:t xml:space="preserve">5367</w:t>
            </w:r>
            <w:r>
              <w:rPr>
                <w:rStyle w:val="TransUnitID"/>
                <w:lang w:val="en-US"/>
              </w:rPr>
              <w:t xml:space="preserve">9bfa30f4-fd84-45b7-817c-345c6f73fb3b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three data points seem to indicate the customer’s active residency in the United Kingdom, which is consistent with the customer’s statement.</w:t>
            </w:r>
          </w:p>
        </w:tc>
        <w:tc>
          <w:tcPr>
            <w:shd w:val="clear" w:color="auto" w:fill="FFFFFF"/>
          </w:tcPr>
          <w:p>
            <w:pPr>
              <w:rPr>
                <w:lang w:val="ja-JP"/>
              </w:rPr>
            </w:pPr>
            <w:r>
              <w:rPr>
                <w:lang w:val="ja-JP"/>
              </w:rPr>
              <w:t xml:space="preserve">_アクリルアミドアクリルアミドアクリル酸アーティチョークアクリル酸アイヌアルカリ橄欖石玄武岩アクセサえほん・だんちのこいぬダンアーティチョーク"酸化銀(I,III)"アイヌアクセサアーティチョークアセチルサリチル酸、アクリルアミドアイヌえほん・だんちのこいぬダンアクリル酸アクセサえほん・だんちのこいぬダン"酸化銀(I,III)"。_</w:t>
            </w:r>
          </w:p>
        </w:tc>
      </w:tr>
      <w:tr>
        <w:tc>
          <w:tcPr>
            <w:shd w:val="clear" w:color="auto" w:fill="FFFFFF"/>
          </w:tcPr>
          <w:p>
            <w:pPr>
              <w:rPr>
                <w:lang w:val="en-US"/>
              </w:rPr>
            </w:pPr>
            <w:r>
              <w:rPr>
                <w:rStyle w:val="SegmentID"/>
                <w:lang w:val="en-US"/>
              </w:rPr>
              <w:t xml:space="preserve">5368</w:t>
            </w:r>
            <w:r>
              <w:rPr>
                <w:rStyle w:val="TransUnitID"/>
                <w:lang w:val="en-US"/>
              </w:rPr>
              <w:t xml:space="preserve">9bfa30f4-fd84-45b7-817c-345c6f73fb3b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this simple review of transaction activity has already helped verify the new information the customer provided.</w:t>
            </w:r>
          </w:p>
        </w:tc>
        <w:tc>
          <w:tcPr>
            <w:shd w:val="clear" w:color="auto" w:fill="FFFFFF"/>
          </w:tcPr>
          <w:p>
            <w:pPr>
              <w:rPr>
                <w:lang w:val="ja-JP"/>
              </w:rPr>
            </w:pPr>
            <w:r>
              <w:rPr>
                <w:lang w:val="ja-JP"/>
              </w:rPr>
              <w:t xml:space="preserve">_アクリル酸アクリル酸アーティチョークアーティチョークアイヌアジャイル ソフトウェア開発アルカリ橄欖石玄武岩アクセサアセチルサリチル酸アーティチョークアーティチョークアクセサアクセサアジャイル ソフトウェア開発アクセサアルカリ橄欖石玄武岩アルカリ橄欖石玄武岩。_</w:t>
            </w:r>
          </w:p>
        </w:tc>
      </w:tr>
      <w:tr>
        <w:tc>
          <w:tcPr>
            <w:shd w:val="clear" w:color="auto" w:fill="FFFFFF"/>
          </w:tcPr>
          <w:p>
            <w:pPr>
              <w:rPr>
                <w:lang w:val="en-US"/>
              </w:rPr>
            </w:pPr>
            <w:r>
              <w:rPr>
                <w:rStyle w:val="SegmentID"/>
                <w:lang w:val="en-US"/>
              </w:rPr>
              <w:t xml:space="preserve">5369</w:t>
            </w:r>
            <w:r>
              <w:rPr>
                <w:rStyle w:val="TransUnitID"/>
                <w:lang w:val="en-US"/>
              </w:rPr>
              <w:t xml:space="preserve">6273fc58-1569-4450-b6c9-9c7c2334e5e4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approach would be to start with the date the applicable sanctions restriction went into effect.</w:t>
            </w:r>
          </w:p>
        </w:tc>
        <w:tc>
          <w:tcPr>
            <w:shd w:val="clear" w:color="auto" w:fill="FFFFFF"/>
          </w:tcPr>
          <w:p>
            <w:pPr>
              <w:rPr>
                <w:lang w:val="ja-JP"/>
              </w:rPr>
            </w:pPr>
            <w:r>
              <w:rPr>
                <w:lang w:val="ja-JP"/>
              </w:rPr>
              <w:t xml:space="preserve">_アセチルサリチル酸アルカリ橄欖石玄武岩アクリルアミドアイヌアイヌアクリルアミドアクリル酸アクセサアクリル酸アクセサえほん・だんちのこいぬダン"酸化銀(I,III)"アジャイル ソフトウェア開発アクリル酸アクリル酸アーティチョーク。_</w:t>
            </w:r>
          </w:p>
        </w:tc>
      </w:tr>
      <w:tr>
        <w:tc>
          <w:tcPr>
            <w:shd w:val="clear" w:color="auto" w:fill="FFFFFF"/>
          </w:tcPr>
          <w:p>
            <w:pPr>
              <w:rPr>
                <w:lang w:val="en-US"/>
              </w:rPr>
            </w:pPr>
            <w:r>
              <w:rPr>
                <w:rStyle w:val="SegmentID"/>
                <w:lang w:val="en-US"/>
              </w:rPr>
              <w:t xml:space="preserve">5370</w:t>
            </w:r>
            <w:r>
              <w:rPr>
                <w:rStyle w:val="TransUnitID"/>
                <w:lang w:val="en-US"/>
              </w:rPr>
              <w:t xml:space="preserve">6273fc58-1569-4450-b6c9-9c7c2334e5e4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Why would this date make a difference?</w:t>
            </w:r>
          </w:p>
        </w:tc>
        <w:tc>
          <w:tcPr>
            <w:shd w:val="clear" w:color="auto" w:fill="FFFFFF"/>
          </w:tcPr>
          <w:p>
            <w:pPr>
              <w:rPr>
                <w:lang w:val="ja-JP"/>
              </w:rPr>
            </w:pPr>
            <w:r>
              <w:rPr>
                <w:lang w:val="ja-JP"/>
              </w:rPr>
              <w:t xml:space="preserve">_アクセサアクリルアミドアクリル酸アクリル酸アクリル酸㌔えほん・だんちのこいぬダン?_</w:t>
            </w:r>
          </w:p>
        </w:tc>
      </w:tr>
      <w:tr>
        <w:tc>
          <w:tcPr>
            <w:shd w:val="clear" w:color="auto" w:fill="FFFFFF"/>
          </w:tcPr>
          <w:p>
            <w:pPr>
              <w:rPr>
                <w:lang w:val="en-US"/>
              </w:rPr>
            </w:pPr>
            <w:r>
              <w:rPr>
                <w:rStyle w:val="SegmentID"/>
                <w:lang w:val="en-US"/>
              </w:rPr>
              <w:t xml:space="preserve">5371</w:t>
            </w:r>
            <w:r>
              <w:rPr>
                <w:rStyle w:val="TransUnitID"/>
                <w:lang w:val="en-US"/>
              </w:rPr>
              <w:t xml:space="preserve">6273fc58-1569-4450-b6c9-9c7c2334e5e4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simple:</w:t>
            </w:r>
          </w:p>
        </w:tc>
        <w:tc>
          <w:tcPr>
            <w:shd w:val="clear" w:color="auto" w:fill="FFFFFF"/>
          </w:tcPr>
          <w:p>
            <w:pPr>
              <w:rPr>
                <w:lang w:val="ja-JP"/>
              </w:rPr>
            </w:pPr>
            <w:r>
              <w:rPr>
                <w:lang w:val="ja-JP"/>
              </w:rPr>
              <w:t xml:space="preserve">_アクリル酸アーティチョーク:_</w:t>
            </w:r>
          </w:p>
        </w:tc>
      </w:tr>
      <w:tr>
        <w:tc>
          <w:tcPr>
            <w:shd w:val="clear" w:color="auto" w:fill="FFFFFF"/>
          </w:tcPr>
          <w:p>
            <w:pPr>
              <w:rPr>
                <w:lang w:val="en-US"/>
              </w:rPr>
            </w:pPr>
            <w:r>
              <w:rPr>
                <w:rStyle w:val="SegmentID"/>
                <w:lang w:val="en-US"/>
              </w:rPr>
              <w:t xml:space="preserve">5372</w:t>
            </w:r>
            <w:r>
              <w:rPr>
                <w:rStyle w:val="TransUnitID"/>
                <w:lang w:val="en-US"/>
              </w:rPr>
              <w:t xml:space="preserve">6273fc58-1569-4450-b6c9-9c7c2334e5e4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customer’s “problematic” address on file (the one in a country currently subject to comprehensive sanctions) was listed before the sanctions restrictions went into effect, the address would not have raised an immediate red flag during the onboarding process (though, upon sanctions being imposed, this should have raised an alert within 24 to 48 hours).</w:t>
            </w:r>
          </w:p>
        </w:tc>
        <w:tc>
          <w:tcPr>
            <w:shd w:val="clear" w:color="auto" w:fill="FFFFFF"/>
          </w:tcPr>
          <w:p>
            <w:pPr>
              <w:rPr>
                <w:lang w:val="ja-JP"/>
              </w:rPr>
            </w:pPr>
            <w:r>
              <w:rPr>
                <w:lang w:val="ja-JP"/>
              </w:rPr>
              <w:t xml:space="preserve">_アイヌアクセサえほん・だんちのこいぬダン“ジャストインタイムコンパイル方式アセチルサリチル酸アイヌアクリル酸(アクセサアクセサアイヌ㌔アセチルサリチル酸"酸化銀(I,III)"アセチルサリチル酸アイヌゴエモンが行く! 生命と向きあって"酸化銀(I,III)")アクセサアーティチョークアーティチョークアクセサ"酸化銀(I,III)"ジャストインタイムコンパイル方式アクリル酸アクリル酸アーティチョーク、アクセサアセチルサリチル酸アクリルアミドアクセサアクリル酸アーティチョークアイヌ"酸化銀(I,III)"アクセサアクリル酸アーティチョークアクセサえほん・だんちのこいぬダンアセチルサリチル酸(アーティチョーク、アクリル酸"酸化銀(I,III)"アクリルアミドアセチルサリチル酸、アクリル酸アーティチョークアクリル酸アーティチョークアイヌアクリルアミドアーティチョーク 24 アイヌ 48 アクリルアミド)。_</w:t>
            </w:r>
          </w:p>
        </w:tc>
      </w:tr>
      <w:tr>
        <w:tc>
          <w:tcPr>
            <w:shd w:val="clear" w:color="auto" w:fill="FFFFFF"/>
          </w:tcPr>
          <w:p>
            <w:pPr>
              <w:rPr>
                <w:lang w:val="en-US"/>
              </w:rPr>
            </w:pPr>
            <w:r>
              <w:rPr>
                <w:rStyle w:val="SegmentID"/>
                <w:lang w:val="en-US"/>
              </w:rPr>
              <w:t xml:space="preserve">5373</w:t>
            </w:r>
            <w:r>
              <w:rPr>
                <w:rStyle w:val="TransUnitID"/>
                <w:lang w:val="en-US"/>
              </w:rPr>
              <w:t xml:space="preserve">6273fc58-1569-4450-b6c9-9c7c2334e5e4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sort of look-back review, examine when events happened relative to each other.</w:t>
            </w:r>
          </w:p>
        </w:tc>
        <w:tc>
          <w:tcPr>
            <w:shd w:val="clear" w:color="auto" w:fill="FFFFFF"/>
          </w:tcPr>
          <w:p>
            <w:pPr>
              <w:rPr>
                <w:lang w:val="ja-JP"/>
              </w:rPr>
            </w:pPr>
            <w:r>
              <w:rPr>
                <w:lang w:val="ja-JP"/>
              </w:rPr>
              <w:t xml:space="preserve">_アイヌアクリル酸アクリル酸アイヌアクリル酸-アクリル酸アーティチョーク、アセチルサリチル酸アクリル酸アーティチョークアルカリ橄欖石玄武岩アルカリ橄欖石玄武岩アイヌアクリル酸アクリルアミド。_</w:t>
            </w:r>
          </w:p>
        </w:tc>
      </w:tr>
      <w:tr>
        <w:tc>
          <w:tcPr>
            <w:shd w:val="clear" w:color="auto" w:fill="FFFFFF"/>
          </w:tcPr>
          <w:p>
            <w:pPr>
              <w:rPr>
                <w:lang w:val="en-US"/>
              </w:rPr>
            </w:pPr>
            <w:r>
              <w:rPr>
                <w:rStyle w:val="SegmentID"/>
                <w:lang w:val="en-US"/>
              </w:rPr>
              <w:t xml:space="preserve">5374</w:t>
            </w:r>
            <w:r>
              <w:rPr>
                <w:rStyle w:val="TransUnitID"/>
                <w:lang w:val="en-US"/>
              </w:rPr>
              <w:t xml:space="preserve">6273fc58-1569-4450-b6c9-9c7c2334e5e4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Specifically, when did the sanctions go into effect, and when did the customer live in the country being sanctioned?</w:t>
            </w:r>
          </w:p>
        </w:tc>
        <w:tc>
          <w:tcPr>
            <w:shd w:val="clear" w:color="auto" w:fill="FFFFFF"/>
          </w:tcPr>
          <w:p>
            <w:pPr>
              <w:rPr>
                <w:lang w:val="ja-JP"/>
              </w:rPr>
            </w:pPr>
            <w:r>
              <w:rPr>
                <w:lang w:val="ja-JP"/>
              </w:rPr>
              <w:t xml:space="preserve">_ジャストインタイムコンパイル方式、アクリル酸アクセサアクセサ"酸化銀(I,III)"アイヌアクリル酸アーティチョーク、アクセサアクリル酸アクセサアクセサアルカリ橄欖石玄武岩アクリル酸アイヌアクセサアセチルサリチル酸アクリルアミドえほん・だんちのこいぬダン?_</w:t>
            </w:r>
          </w:p>
        </w:tc>
      </w:tr>
      <w:tr>
        <w:tc>
          <w:tcPr>
            <w:shd w:val="clear" w:color="auto" w:fill="FFFFFF"/>
          </w:tcPr>
          <w:p>
            <w:pPr>
              <w:rPr>
                <w:lang w:val="en-US"/>
              </w:rPr>
            </w:pPr>
            <w:r>
              <w:rPr>
                <w:rStyle w:val="SegmentID"/>
                <w:lang w:val="en-US"/>
              </w:rPr>
              <w:t xml:space="preserve">5375</w:t>
            </w:r>
            <w:r>
              <w:rPr>
                <w:rStyle w:val="TransUnitID"/>
                <w:lang w:val="en-US"/>
              </w:rPr>
              <w:t xml:space="preserve">6273fc58-1569-4450-b6c9-9c7c2334e5e4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Take a broader historical and political look at the customer’s location and activity in light of the timing of the sanctions and the location the sanctions targeted.</w:t>
            </w:r>
          </w:p>
        </w:tc>
        <w:tc>
          <w:tcPr>
            <w:shd w:val="clear" w:color="auto" w:fill="FFFFFF"/>
          </w:tcPr>
          <w:p>
            <w:pPr>
              <w:rPr>
                <w:lang w:val="ja-JP"/>
              </w:rPr>
            </w:pPr>
            <w:r>
              <w:rPr>
                <w:lang w:val="ja-JP"/>
              </w:rPr>
              <w:t xml:space="preserve">_アクリル酸㌔アセチルサリチル酸えほん・だんちのこいぬダンアクセサ"酸化銀(I,III)"アクリル酸アイヌアクセサえほん・だんちのこいぬダンアルカリ橄欖石玄武岩アクセサアルカリ橄欖石玄武岩アイヌアクリルアミドアイヌアクセサアーティチョークアイヌアクセサ"酸化銀(I,III)"アクセサアクセサアルカリ橄欖石玄武岩アクセサ"酸化銀(I,III)"アルカリ橄欖石玄武岩。_</w:t>
            </w:r>
          </w:p>
        </w:tc>
      </w:tr>
      <w:tr>
        <w:tc>
          <w:tcPr>
            <w:shd w:val="clear" w:color="auto" w:fill="FFFFFF"/>
          </w:tcPr>
          <w:p>
            <w:pPr>
              <w:rPr>
                <w:lang w:val="en-US"/>
              </w:rPr>
            </w:pPr>
            <w:r>
              <w:rPr>
                <w:rStyle w:val="SegmentID"/>
                <w:lang w:val="en-US"/>
              </w:rPr>
              <w:t xml:space="preserve">5376</w:t>
            </w:r>
            <w:r>
              <w:rPr>
                <w:rStyle w:val="TransUnitID"/>
                <w:lang w:val="en-US"/>
              </w:rPr>
              <w:t xml:space="preserve">9ba4dc6c-4696-4cb4-a908-5a19727523b7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it’s determined that the customer resided in the sanctioned country when the sanctions were in effect, or he has sent payments to or received payments from that jurisdiction since the sanctions restrictions were imposed, it’s necessary to escalate the case for further investigation, as it could mean that the bank—possibly—dealt in funds in violation of the sanctions restrictions.</w:t>
            </w:r>
          </w:p>
        </w:tc>
        <w:tc>
          <w:tcPr>
            <w:shd w:val="clear" w:color="auto" w:fill="FFFFFF"/>
          </w:tcPr>
          <w:p>
            <w:pPr>
              <w:rPr>
                <w:lang w:val="ja-JP"/>
              </w:rPr>
            </w:pPr>
            <w:r>
              <w:rPr>
                <w:lang w:val="ja-JP"/>
              </w:rPr>
              <w:t xml:space="preserve">_アイヌアクリル酸えほん・だんちのこいぬダンアクリル酸アクセサアルカリ橄欖石玄武岩アセチルサリチル酸アイヌアクセサえほん・だんちのこいぬダンアセチルサリチル酸アクリル酸アクセサ"酸化銀(I,III)"アクリル酸アイヌアーティチョーク、アイヌアイヌアクセサアクリル酸アルカリ橄欖石玄武岩アイヌアイヌアルカリ橄欖石玄武岩アルカリ橄欖石玄武岩アクリル酸アクリル酸ジャストインタイムコンパイル方式アクリルアミドアクセサ"酸化銀(I,III)"ジャストインタイムコンパイル方式アクリル酸アセチルサリチル酸、アクリル酸"酸化銀(I,III)"アイヌアルカリ橄欖石玄武岩アクセサアクリル酸アクセサアセチルサリチル酸ゴエモンが行く! 生命と向きあって、アイヌアイヌアクリルアミドアクリル酸アクリル酸アクセサアクリル酸—アルカリ橄欖石玄武岩—アクリルアミドアイヌアクリルアミドアイヌ"酸化銀(I,III)"アイヌアクセサ"酸化銀(I,III)"ジャストインタイムコンパイル方式。_</w:t>
            </w:r>
          </w:p>
        </w:tc>
      </w:tr>
      <w:tr>
        <w:tc>
          <w:tcPr>
            <w:shd w:val="clear" w:color="auto" w:fill="FFFFFF"/>
          </w:tcPr>
          <w:p>
            <w:pPr>
              <w:rPr>
                <w:lang w:val="en-US"/>
              </w:rPr>
            </w:pPr>
            <w:r>
              <w:rPr>
                <w:rStyle w:val="SegmentID"/>
                <w:lang w:val="en-US"/>
              </w:rPr>
              <w:t xml:space="preserve">5377</w:t>
            </w:r>
            <w:r>
              <w:rPr>
                <w:rStyle w:val="TransUnitID"/>
                <w:lang w:val="en-US"/>
              </w:rPr>
              <w:t xml:space="preserve">b377522f-ff4c-4f2a-86ee-f3b76f3340da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Considerations for Determining the Scope of Transactional Review</w:t>
            </w:r>
          </w:p>
        </w:tc>
        <w:tc>
          <w:tcPr>
            <w:shd w:val="clear" w:color="auto" w:fill="FFFFFF"/>
          </w:tcPr>
          <w:p>
            <w:pPr>
              <w:rPr>
                <w:lang w:val="ja-JP"/>
              </w:rPr>
            </w:pPr>
            <w:r>
              <w:rPr>
                <w:lang w:val="ja-JP"/>
              </w:rPr>
              <w:t xml:space="preserve">_アクリルアミド拡張可能なマーク付け言語 (XML)アクセサアジャイル ソフトウェア開発アクセサアクリルアミドアイヌゴエモンが行く! 生命と向きあってアーティチョーク_</w:t>
            </w:r>
          </w:p>
        </w:tc>
      </w:tr>
      <w:tr>
        <w:tc>
          <w:tcPr>
            <w:shd w:val="clear" w:color="auto" w:fill="FFFFFF"/>
          </w:tcPr>
          <w:p>
            <w:pPr>
              <w:rPr>
                <w:lang w:val="en-US"/>
              </w:rPr>
            </w:pPr>
            <w:r>
              <w:rPr>
                <w:rStyle w:val="SegmentID"/>
                <w:lang w:val="en-US"/>
              </w:rPr>
              <w:t xml:space="preserve">5378</w:t>
            </w:r>
            <w:r>
              <w:rPr>
                <w:rStyle w:val="TransUnitID"/>
                <w:lang w:val="en-US"/>
              </w:rPr>
              <w:t xml:space="preserve">cad5ee5b-461d-4966-a674-d5f9fe0cb5be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We’ve already seen some of the ways in which transaction activities can be a great source of primary information, but there are two additional factors to keep in mind when conducting this type of review.</w:t>
            </w:r>
          </w:p>
        </w:tc>
        <w:tc>
          <w:tcPr>
            <w:shd w:val="clear" w:color="auto" w:fill="FFFFFF"/>
          </w:tcPr>
          <w:p>
            <w:pPr>
              <w:rPr>
                <w:lang w:val="ja-JP"/>
              </w:rPr>
            </w:pPr>
            <w:r>
              <w:rPr>
                <w:lang w:val="ja-JP"/>
              </w:rPr>
              <w:t xml:space="preserve">_アクリルアミドアセチルサリチル酸アクリル酸アクリル酸アイヌアクセサアクリル酸アイヌアクリルアミドアジャイル ソフトウェア開発えほん・だんちのこいぬダンアクセサアイヌ㌔アクリルアミドアーティチョークアイヌアセチルサリチル酸アジャイル ソフトウェア開発、アクセサアクリルアミドアクセサアクセサえほん・だんちのこいぬダンアセチルサリチル酸アイヌアクリル酸アイヌアクリル酸アクリル酸えほん・だんちのこいぬダンアクリル酸アクリル酸アイヌアーティチョーク。_</w:t>
            </w:r>
          </w:p>
        </w:tc>
      </w:tr>
      <w:tr>
        <w:tc>
          <w:tcPr>
            <w:shd w:val="clear" w:color="auto" w:fill="FFFFFF"/>
          </w:tcPr>
          <w:p>
            <w:pPr>
              <w:rPr>
                <w:lang w:val="en-US"/>
              </w:rPr>
            </w:pPr>
            <w:r>
              <w:rPr>
                <w:rStyle w:val="SegmentID"/>
                <w:lang w:val="en-US"/>
              </w:rPr>
              <w:t xml:space="preserve">5379</w:t>
            </w:r>
            <w:r>
              <w:rPr>
                <w:rStyle w:val="TransUnitID"/>
                <w:lang w:val="en-US"/>
              </w:rPr>
              <w:t xml:space="preserve">cad5ee5b-461d-4966-a674-d5f9fe0cb5be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are some of the more important considerations—and potential red flags.</w:t>
            </w:r>
          </w:p>
        </w:tc>
        <w:tc>
          <w:tcPr>
            <w:shd w:val="clear" w:color="auto" w:fill="FFFFFF"/>
          </w:tcPr>
          <w:p>
            <w:pPr>
              <w:rPr>
                <w:lang w:val="ja-JP"/>
              </w:rPr>
            </w:pPr>
            <w:r>
              <w:rPr>
                <w:lang w:val="ja-JP"/>
              </w:rPr>
              <w:t xml:space="preserve">_アクセサ"酸化銀(I,III)"アクセサアクリル酸アイヌアクセサアクリル酸"酸化銀(I,III)"拡張可能なマーク付け言語 (XML)—アクセサ"酸化銀(I,III)"アクセサアクリルアミド。_</w:t>
            </w:r>
          </w:p>
        </w:tc>
      </w:tr>
      <w:tr>
        <w:tc>
          <w:tcPr>
            <w:shd w:val="clear" w:color="auto" w:fill="FFFFFF"/>
          </w:tcPr>
          <w:p>
            <w:pPr>
              <w:rPr>
                <w:lang w:val="en-US"/>
              </w:rPr>
            </w:pPr>
            <w:r>
              <w:rPr>
                <w:rStyle w:val="SegmentID"/>
                <w:lang w:val="en-US"/>
              </w:rPr>
              <w:t xml:space="preserve">5380</w:t>
            </w:r>
            <w:r>
              <w:rPr>
                <w:rStyle w:val="TransUnitID"/>
                <w:lang w:val="en-US"/>
              </w:rPr>
              <w:t xml:space="preserve">5dae199b-5fab-4961-b92c-b2956f79f889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First, it often helps to limit the review to transactions that occurred within a defined, optimal timeframe.</w:t>
            </w:r>
          </w:p>
        </w:tc>
        <w:tc>
          <w:tcPr>
            <w:shd w:val="clear" w:color="auto" w:fill="FFFFFF"/>
          </w:tcPr>
          <w:p>
            <w:pPr>
              <w:rPr>
                <w:lang w:val="ja-JP"/>
              </w:rPr>
            </w:pPr>
            <w:r>
              <w:rPr>
                <w:lang w:val="ja-JP"/>
              </w:rPr>
              <w:t xml:space="preserve">_アクリルアミド、アイヌアクリルアミドアクリルアミドアイヌアクリルアミドアクセサアーティチョークアイヌジャストインタイムコンパイル方式アクリル酸アルカリ橄欖石玄武岩アーティチョーク㌔アセチルサリチル酸、アセチルサリチル酸"酸化銀(I,III)"。_</w:t>
            </w:r>
          </w:p>
        </w:tc>
      </w:tr>
      <w:tr>
        <w:tc>
          <w:tcPr>
            <w:shd w:val="clear" w:color="auto" w:fill="FFFFFF"/>
          </w:tcPr>
          <w:p>
            <w:pPr>
              <w:rPr>
                <w:lang w:val="en-US"/>
              </w:rPr>
            </w:pPr>
            <w:r>
              <w:rPr>
                <w:rStyle w:val="SegmentID"/>
                <w:lang w:val="en-US"/>
              </w:rPr>
              <w:t xml:space="preserve">5381</w:t>
            </w:r>
            <w:r>
              <w:rPr>
                <w:rStyle w:val="TransUnitID"/>
                <w:lang w:val="en-US"/>
              </w:rPr>
              <w:t xml:space="preserve">5dae199b-5fab-4961-b92c-b2956f79f889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Defining the length of the look-back in this way will depend on the specifics of each case, as well as on your company’s general policies and standard procedures for look-back reviews.</w:t>
            </w:r>
          </w:p>
        </w:tc>
        <w:tc>
          <w:tcPr>
            <w:shd w:val="clear" w:color="auto" w:fill="FFFFFF"/>
          </w:tcPr>
          <w:p>
            <w:pPr>
              <w:rPr>
                <w:lang w:val="ja-JP"/>
              </w:rPr>
            </w:pPr>
            <w:r>
              <w:rPr>
                <w:lang w:val="ja-JP"/>
              </w:rPr>
              <w:t xml:space="preserve">_アルカリ橄欖石玄武岩アクセサアーティチョークアイヌアクセサアクリル酸-アクリル酸アイヌアクリル酸アクセサアクリル酸アーティチョークアイヌアクセサ"酸化銀(I,III)"アイヌアクリル酸アクリル酸、アイヌアクリル酸アイヌアイヌアクリル酸"酸化銀(I,III)"アセチルサリチル酸アルカリ橄欖石玄武岩アクセサアルカリ橄欖石玄武岩えほん・だんちのこいぬダンアクセサアクリル酸-アクリル酸アセチルサリチル酸。_</w:t>
            </w:r>
          </w:p>
        </w:tc>
      </w:tr>
      <w:tr>
        <w:tc>
          <w:tcPr>
            <w:shd w:val="clear" w:color="auto" w:fill="FFFFFF"/>
          </w:tcPr>
          <w:p>
            <w:pPr>
              <w:rPr>
                <w:lang w:val="en-US"/>
              </w:rPr>
            </w:pPr>
            <w:r>
              <w:rPr>
                <w:rStyle w:val="SegmentID"/>
                <w:lang w:val="en-US"/>
              </w:rPr>
              <w:t xml:space="preserve">5382</w:t>
            </w:r>
            <w:r>
              <w:rPr>
                <w:rStyle w:val="TransUnitID"/>
                <w:lang w:val="en-US"/>
              </w:rPr>
              <w:t xml:space="preserve">5dae199b-5fab-4961-b92c-b2956f79f889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you could frame the time period to try to identify a possible past sanctions violation.</w:t>
            </w:r>
          </w:p>
        </w:tc>
        <w:tc>
          <w:tcPr>
            <w:shd w:val="clear" w:color="auto" w:fill="FFFFFF"/>
          </w:tcPr>
          <w:p>
            <w:pPr>
              <w:rPr>
                <w:lang w:val="ja-JP"/>
              </w:rPr>
            </w:pPr>
            <w:r>
              <w:rPr>
                <w:lang w:val="ja-JP"/>
              </w:rPr>
              <w:t xml:space="preserve">_アクセサアセチルサリチル酸、アクセサアクリルアミドアクリルアミドアクセサアクリル酸アーティチョークアイヌアクセサアイヌアルカリ橄欖石玄武岩㌔アルカリ橄欖石玄武岩アクリル酸"酸化銀(I,III)""酸化銀(I,III)"。_</w:t>
            </w:r>
          </w:p>
        </w:tc>
      </w:tr>
      <w:tr>
        <w:tc>
          <w:tcPr>
            <w:shd w:val="clear" w:color="auto" w:fill="FFFFFF"/>
          </w:tcPr>
          <w:p>
            <w:pPr>
              <w:rPr>
                <w:lang w:val="en-US"/>
              </w:rPr>
            </w:pPr>
            <w:r>
              <w:rPr>
                <w:rStyle w:val="SegmentID"/>
                <w:lang w:val="en-US"/>
              </w:rPr>
              <w:t xml:space="preserve">5383</w:t>
            </w:r>
            <w:r>
              <w:rPr>
                <w:rStyle w:val="TransUnitID"/>
                <w:lang w:val="en-US"/>
              </w:rPr>
              <w:t xml:space="preserve">5dae199b-5fab-4961-b92c-b2956f79f889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Depending on the firm’s preferred procedure, you will often begin by looking at the past 12 months, only looking further back if a possible violation has been found in that period.</w:t>
            </w:r>
          </w:p>
        </w:tc>
        <w:tc>
          <w:tcPr>
            <w:shd w:val="clear" w:color="auto" w:fill="FFFFFF"/>
          </w:tcPr>
          <w:p>
            <w:pPr>
              <w:rPr>
                <w:lang w:val="ja-JP"/>
              </w:rPr>
            </w:pPr>
            <w:r>
              <w:rPr>
                <w:lang w:val="ja-JP"/>
              </w:rPr>
              <w:t xml:space="preserve">_"酸化銀(I,III)"アイヌアクセサアーティチョーク"酸化銀(I,III)""酸化銀(I,III)"、アクセサアクリル酸アクリルアミドアクリルアミドアイヌアセチルサリチル酸アイヌアクセサアクリル酸 12 アーティチョーク、アクリル酸アセチルサリチル酸アセチルサリチル酸アクリル酸アイヌ㌔アルカリ橄欖石玄武岩"酸化銀(I,III)"アクセサアクリル酸アクリルアミドアイヌアクリル酸アーティチョーク。_</w:t>
            </w:r>
          </w:p>
        </w:tc>
      </w:tr>
      <w:tr>
        <w:tc>
          <w:tcPr>
            <w:shd w:val="clear" w:color="auto" w:fill="FFFFFF"/>
          </w:tcPr>
          <w:p>
            <w:pPr>
              <w:rPr>
                <w:lang w:val="en-US"/>
              </w:rPr>
            </w:pPr>
            <w:r>
              <w:rPr>
                <w:rStyle w:val="SegmentID"/>
                <w:lang w:val="en-US"/>
              </w:rPr>
              <w:t xml:space="preserve">5384</w:t>
            </w:r>
            <w:r>
              <w:rPr>
                <w:rStyle w:val="TransUnitID"/>
                <w:lang w:val="en-US"/>
              </w:rPr>
              <w:t xml:space="preserve">5dae199b-5fab-4961-b92c-b2956f79f889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a good strategy in locations (such as Cuba and Iran) with longstanding sanctions restrictions in place, because in these cases it can be difficult to determine exactly when a customer left the sanctioned territory.</w:t>
            </w:r>
          </w:p>
        </w:tc>
        <w:tc>
          <w:tcPr>
            <w:shd w:val="clear" w:color="auto" w:fill="FFFFFF"/>
          </w:tcPr>
          <w:p>
            <w:pPr>
              <w:rPr>
                <w:lang w:val="ja-JP"/>
              </w:rPr>
            </w:pPr>
            <w:r>
              <w:rPr>
                <w:lang w:val="ja-JP"/>
              </w:rPr>
              <w:t xml:space="preserve">_アクリル酸アイヌ㌔アクリル酸アルカリ橄欖石玄武岩アイヌ"酸化銀(I,III)"(アクリル酸アイヌアクリル酸アクセサアクリル酸)アクリル酸ジャストインタイムコンパイル方式"酸化銀(I,III)"ジャストインタイムコンパイル方式アイヌアクリルアミド、アセチルサリチル酸アイヌアクリルアミドアクリルアミドアイヌアクセサアイヌ"酸化銀(I,III)"アイヌ"酸化銀(I,III)"アセチルサリチル酸アクリル酸㌔アルカリ橄欖石玄武岩アクリル酸アクセサえほん・だんちのこいぬダン"酸化銀(I,III)"。_</w:t>
            </w:r>
          </w:p>
        </w:tc>
      </w:tr>
      <w:tr>
        <w:tc>
          <w:tcPr>
            <w:shd w:val="clear" w:color="auto" w:fill="FFFFFF"/>
          </w:tcPr>
          <w:p>
            <w:pPr>
              <w:rPr>
                <w:lang w:val="en-US"/>
              </w:rPr>
            </w:pPr>
            <w:r>
              <w:rPr>
                <w:rStyle w:val="SegmentID"/>
                <w:lang w:val="en-US"/>
              </w:rPr>
              <w:t xml:space="preserve">5385</w:t>
            </w:r>
            <w:r>
              <w:rPr>
                <w:rStyle w:val="TransUnitID"/>
                <w:lang w:val="en-US"/>
              </w:rPr>
              <w:t xml:space="preserve">d16ceb42-74a4-420e-ad30-f38a0d2c26a7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Second, it is necessary to define the nature of payments the review will encompass.</w:t>
            </w:r>
          </w:p>
        </w:tc>
        <w:tc>
          <w:tcPr>
            <w:shd w:val="clear" w:color="auto" w:fill="FFFFFF"/>
          </w:tcPr>
          <w:p>
            <w:pPr>
              <w:rPr>
                <w:lang w:val="ja-JP"/>
              </w:rPr>
            </w:pPr>
            <w:r>
              <w:rPr>
                <w:lang w:val="ja-JP"/>
              </w:rPr>
              <w:t xml:space="preserve">_アーティチョーク、アイヌアイヌ"酸化銀(I,III)"アイヌアーティチョークアクセサアーティチョークアイヌアルカリ橄欖石玄武岩アクセサアーティチョークアクリル酸"酸化銀(I,III)"。_</w:t>
            </w:r>
          </w:p>
        </w:tc>
      </w:tr>
      <w:tr>
        <w:tc>
          <w:tcPr>
            <w:shd w:val="clear" w:color="auto" w:fill="FFFFFF"/>
          </w:tcPr>
          <w:p>
            <w:pPr>
              <w:rPr>
                <w:lang w:val="en-US"/>
              </w:rPr>
            </w:pPr>
            <w:r>
              <w:rPr>
                <w:rStyle w:val="SegmentID"/>
                <w:lang w:val="en-US"/>
              </w:rPr>
              <w:t xml:space="preserve">5386</w:t>
            </w:r>
            <w:r>
              <w:rPr>
                <w:rStyle w:val="TransUnitID"/>
                <w:lang w:val="en-US"/>
              </w:rPr>
              <w:t xml:space="preserve">d16ceb42-74a4-420e-ad30-f38a0d2c26a7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Certain types of transactions are more highly correlated with red flags than others are.</w:t>
            </w:r>
          </w:p>
        </w:tc>
        <w:tc>
          <w:tcPr>
            <w:shd w:val="clear" w:color="auto" w:fill="FFFFFF"/>
          </w:tcPr>
          <w:p>
            <w:pPr>
              <w:rPr>
                <w:lang w:val="ja-JP"/>
              </w:rPr>
            </w:pPr>
            <w:r>
              <w:rPr>
                <w:lang w:val="ja-JP"/>
              </w:rPr>
              <w:t xml:space="preserve">_アセチルサリチル酸アクリルアミドアイヌジャストインタイムコンパイル方式アクセサアクリル酸アーティチョークえほん・だんちのこいぬダンアクリル酸アクセサアクリルアミドアクリル酸アーティチョークアクセサ。_</w:t>
            </w:r>
          </w:p>
        </w:tc>
      </w:tr>
      <w:tr>
        <w:tc>
          <w:tcPr>
            <w:shd w:val="clear" w:color="auto" w:fill="FFFFFF"/>
          </w:tcPr>
          <w:p>
            <w:pPr>
              <w:rPr>
                <w:lang w:val="en-US"/>
              </w:rPr>
            </w:pPr>
            <w:r>
              <w:rPr>
                <w:rStyle w:val="SegmentID"/>
                <w:lang w:val="en-US"/>
              </w:rPr>
              <w:t xml:space="preserve">5387</w:t>
            </w:r>
            <w:r>
              <w:rPr>
                <w:rStyle w:val="TransUnitID"/>
                <w:lang w:val="en-US"/>
              </w:rPr>
              <w:t xml:space="preserve">d16ceb42-74a4-420e-ad30-f38a0d2c26a7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Just three examples of possible red flags are:</w:t>
            </w:r>
          </w:p>
        </w:tc>
        <w:tc>
          <w:tcPr>
            <w:shd w:val="clear" w:color="auto" w:fill="FFFFFF"/>
          </w:tcPr>
          <w:p>
            <w:pPr>
              <w:rPr>
                <w:lang w:val="ja-JP"/>
              </w:rPr>
            </w:pPr>
            <w:r>
              <w:rPr>
                <w:lang w:val="ja-JP"/>
              </w:rPr>
              <w:t xml:space="preserve">_アクリル酸アクリルアミドアルカリ橄欖石玄武岩アイヌアルカリ橄欖石玄武岩アクセサアクリルアミドアクセサ:_</w:t>
            </w:r>
          </w:p>
        </w:tc>
      </w:tr>
      <w:tr>
        <w:tc>
          <w:tcPr>
            <w:shd w:val="clear" w:color="auto" w:fill="FFFFFF"/>
          </w:tcPr>
          <w:p>
            <w:pPr>
              <w:rPr>
                <w:lang w:val="en-US"/>
              </w:rPr>
            </w:pPr>
            <w:r>
              <w:rPr>
                <w:rStyle w:val="SegmentID"/>
                <w:lang w:val="en-US"/>
              </w:rPr>
              <w:t xml:space="preserve">5388</w:t>
            </w:r>
            <w:r>
              <w:rPr>
                <w:rStyle w:val="TransUnitID"/>
                <w:lang w:val="en-US"/>
              </w:rPr>
              <w:t xml:space="preserve">67c9928b-75fe-4eea-a70e-b5d1aecf3998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Purchases made online.</w:t>
            </w:r>
          </w:p>
        </w:tc>
        <w:tc>
          <w:tcPr>
            <w:shd w:val="clear" w:color="auto" w:fill="FFFFFF"/>
          </w:tcPr>
          <w:p>
            <w:pPr>
              <w:rPr>
                <w:lang w:val="ja-JP"/>
              </w:rPr>
            </w:pPr>
            <w:r>
              <w:rPr>
                <w:lang w:val="ja-JP"/>
              </w:rPr>
              <w:t xml:space="preserve">_"酸化銀(I,III)"アクリル酸アーティチョーク。_</w:t>
            </w:r>
          </w:p>
        </w:tc>
      </w:tr>
      <w:tr>
        <w:tc>
          <w:tcPr>
            <w:shd w:val="clear" w:color="auto" w:fill="FFFFFF"/>
          </w:tcPr>
          <w:p>
            <w:pPr>
              <w:rPr>
                <w:lang w:val="en-US"/>
              </w:rPr>
            </w:pPr>
            <w:r>
              <w:rPr>
                <w:rStyle w:val="SegmentID"/>
                <w:lang w:val="en-US"/>
              </w:rPr>
              <w:t xml:space="preserve">5389</w:t>
            </w:r>
            <w:r>
              <w:rPr>
                <w:rStyle w:val="TransUnitID"/>
                <w:lang w:val="en-US"/>
              </w:rPr>
              <w:t xml:space="preserve">67c9928b-75fe-4eea-a70e-b5d1aecf3998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can be problematic because they can be made from anywhere in the world and easily paid for with a payment card from an unsanctioned territory.</w:t>
            </w:r>
          </w:p>
        </w:tc>
        <w:tc>
          <w:tcPr>
            <w:shd w:val="clear" w:color="auto" w:fill="FFFFFF"/>
          </w:tcPr>
          <w:p>
            <w:pPr>
              <w:rPr>
                <w:lang w:val="ja-JP"/>
              </w:rPr>
            </w:pPr>
            <w:r>
              <w:rPr>
                <w:lang w:val="ja-JP"/>
              </w:rPr>
              <w:t xml:space="preserve">_アクリルアミドアクセサアイヌアジャイル ソフトウェア開発アセチルサリチル酸アクリル酸アクセサアイヌアクリル酸アクリル酸アルカリ橄欖石玄武岩アイヌアクセサアクリルアミドアクセサアーティチョークアクリル酸アクセサアクリル酸㌔アセチルサリチル酸アクリル酸アクリル酸アイヌジャストインタイムコンパイル方式"酸化銀(I,III)"。_</w:t>
            </w:r>
          </w:p>
        </w:tc>
      </w:tr>
      <w:tr>
        <w:tc>
          <w:tcPr>
            <w:shd w:val="clear" w:color="auto" w:fill="FFFFFF"/>
          </w:tcPr>
          <w:p>
            <w:pPr>
              <w:rPr>
                <w:lang w:val="en-US"/>
              </w:rPr>
            </w:pPr>
            <w:r>
              <w:rPr>
                <w:rStyle w:val="SegmentID"/>
                <w:lang w:val="en-US"/>
              </w:rPr>
              <w:t xml:space="preserve">5390</w:t>
            </w:r>
            <w:r>
              <w:rPr>
                <w:rStyle w:val="TransUnitID"/>
                <w:lang w:val="en-US"/>
              </w:rPr>
              <w:t xml:space="preserve">9da477fd-63ad-4311-b87e-5007bfcd3ef9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Cross-border payments to countries with proximity to sanctioned territories.</w:t>
            </w:r>
          </w:p>
        </w:tc>
        <w:tc>
          <w:tcPr>
            <w:shd w:val="clear" w:color="auto" w:fill="FFFFFF"/>
          </w:tcPr>
          <w:p>
            <w:pPr>
              <w:rPr>
                <w:lang w:val="ja-JP"/>
              </w:rPr>
            </w:pPr>
            <w:r>
              <w:rPr>
                <w:lang w:val="ja-JP"/>
              </w:rPr>
              <w:t xml:space="preserve">_アクリルアミド-アーティチョークアルカリ橄欖石玄武岩アイヌ"酸化銀(I,III)"アクリル酸"酸化銀(I,III)"アイヌえほん・だんちのこいぬダンアジャイル ソフトウェア開発。_</w:t>
            </w:r>
          </w:p>
        </w:tc>
      </w:tr>
      <w:tr>
        <w:tc>
          <w:tcPr>
            <w:shd w:val="clear" w:color="auto" w:fill="FFFFFF"/>
          </w:tcPr>
          <w:p>
            <w:pPr>
              <w:rPr>
                <w:lang w:val="en-US"/>
              </w:rPr>
            </w:pPr>
            <w:r>
              <w:rPr>
                <w:rStyle w:val="SegmentID"/>
                <w:lang w:val="en-US"/>
              </w:rPr>
              <w:t xml:space="preserve">5391</w:t>
            </w:r>
            <w:r>
              <w:rPr>
                <w:rStyle w:val="TransUnitID"/>
                <w:lang w:val="en-US"/>
              </w:rPr>
              <w:t xml:space="preserve">9da477fd-63ad-4311-b87e-5007bfcd3ef9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Payments made to countries close to sanctioned territories (such as Turkey and Syria) can point to a possible connection between the customer and businesses or individuals within the sanction-restricted area.</w:t>
            </w:r>
          </w:p>
        </w:tc>
        <w:tc>
          <w:tcPr>
            <w:shd w:val="clear" w:color="auto" w:fill="FFFFFF"/>
          </w:tcPr>
          <w:p>
            <w:pPr>
              <w:rPr>
                <w:lang w:val="ja-JP"/>
              </w:rPr>
            </w:pPr>
            <w:r>
              <w:rPr>
                <w:lang w:val="ja-JP"/>
              </w:rPr>
              <w:t xml:space="preserve">_アルカリ橄欖石玄武岩アクリル酸アイヌ"酸化銀(I,III)"アクリルアミドアイヌえほん・だんちのこいぬダンアジャイル ソフトウェア開発(アクリル酸アイヌアーティチョークアクセサアクリルアミド)アクセサアクリルアミドアイヌ㌔アルカリ橄欖石玄武岩えほん・だんちのこいぬダンアセチルサリチル酸アクセサアルカリ橄欖石玄武岩アクセサえほん・だんちのこいぬダンアイヌアジャイル ソフトウェア開発アーティチョークアクセサアルカリ橄欖石玄武岩-えほん・だんちのこいぬダンアクリル酸。_</w:t>
            </w:r>
          </w:p>
        </w:tc>
      </w:tr>
      <w:tr>
        <w:tc>
          <w:tcPr>
            <w:shd w:val="clear" w:color="auto" w:fill="FFFFFF"/>
          </w:tcPr>
          <w:p>
            <w:pPr>
              <w:rPr>
                <w:lang w:val="en-US"/>
              </w:rPr>
            </w:pPr>
            <w:r>
              <w:rPr>
                <w:rStyle w:val="SegmentID"/>
                <w:lang w:val="en-US"/>
              </w:rPr>
              <w:t xml:space="preserve">5392</w:t>
            </w:r>
            <w:r>
              <w:rPr>
                <w:rStyle w:val="TransUnitID"/>
                <w:lang w:val="en-US"/>
              </w:rPr>
              <w:t xml:space="preserve">9da477fd-63ad-4311-b87e-5007bfcd3ef9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all cross-border transactions should be scrutinized carefully.</w:t>
            </w:r>
          </w:p>
        </w:tc>
        <w:tc>
          <w:tcPr>
            <w:shd w:val="clear" w:color="auto" w:fill="FFFFFF"/>
          </w:tcPr>
          <w:p>
            <w:pPr>
              <w:rPr>
                <w:lang w:val="ja-JP"/>
              </w:rPr>
            </w:pPr>
            <w:r>
              <w:rPr>
                <w:lang w:val="ja-JP"/>
              </w:rPr>
              <w:t xml:space="preserve">_アクセサアクリル酸アーティチョーク、アクセサアクリルアミド-アーティチョークジャストインタイムコンパイル方式アーティチョークアイヌアジャイル ソフトウェア開発"酸化銀(I,III)"。_</w:t>
            </w:r>
          </w:p>
        </w:tc>
      </w:tr>
      <w:tr>
        <w:tc>
          <w:tcPr>
            <w:shd w:val="clear" w:color="auto" w:fill="FFFFFF"/>
          </w:tcPr>
          <w:p>
            <w:pPr>
              <w:rPr>
                <w:lang w:val="en-US"/>
              </w:rPr>
            </w:pPr>
            <w:r>
              <w:rPr>
                <w:rStyle w:val="SegmentID"/>
                <w:lang w:val="en-US"/>
              </w:rPr>
              <w:t xml:space="preserve">5393</w:t>
            </w:r>
            <w:r>
              <w:rPr>
                <w:rStyle w:val="TransUnitID"/>
                <w:lang w:val="en-US"/>
              </w:rPr>
              <w:t xml:space="preserve">e0c84c4a-7153-478a-a65e-91e3f1330120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Transactions involving a money service business (MSB).</w:t>
            </w:r>
          </w:p>
        </w:tc>
        <w:tc>
          <w:tcPr>
            <w:shd w:val="clear" w:color="auto" w:fill="FFFFFF"/>
          </w:tcPr>
          <w:p>
            <w:pPr>
              <w:rPr>
                <w:lang w:val="ja-JP"/>
              </w:rPr>
            </w:pPr>
            <w:r>
              <w:rPr>
                <w:lang w:val="ja-JP"/>
              </w:rPr>
              <w:t xml:space="preserve">_ジャストインタイムコンパイル方式"酸化銀(I,III)"㌔アクリルアミドアセチルサリチル酸アルカリ橄欖石玄武岩(アクセサ)。_</w:t>
            </w:r>
          </w:p>
        </w:tc>
      </w:tr>
      <w:tr>
        <w:tc>
          <w:tcPr>
            <w:shd w:val="clear" w:color="auto" w:fill="FFFFFF"/>
          </w:tcPr>
          <w:p>
            <w:pPr>
              <w:rPr>
                <w:lang w:val="en-US"/>
              </w:rPr>
            </w:pPr>
            <w:r>
              <w:rPr>
                <w:rStyle w:val="SegmentID"/>
                <w:lang w:val="en-US"/>
              </w:rPr>
              <w:t xml:space="preserve">5394</w:t>
            </w:r>
            <w:r>
              <w:rPr>
                <w:rStyle w:val="TransUnitID"/>
                <w:lang w:val="en-US"/>
              </w:rPr>
              <w:t xml:space="preserve">e0c84c4a-7153-478a-a65e-91e3f1330120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transactions can be hard to identify, but the firm might maintain a list of them for reference.</w:t>
            </w:r>
          </w:p>
        </w:tc>
        <w:tc>
          <w:tcPr>
            <w:shd w:val="clear" w:color="auto" w:fill="FFFFFF"/>
          </w:tcPr>
          <w:p>
            <w:pPr>
              <w:rPr>
                <w:lang w:val="ja-JP"/>
              </w:rPr>
            </w:pPr>
            <w:r>
              <w:rPr>
                <w:lang w:val="ja-JP"/>
              </w:rPr>
              <w:t xml:space="preserve">_アクリルアミドジャストインタイムコンパイル方式アクセサアイヌアクリル酸アイヌアルカリ橄欖石玄武岩、アクセサアクセサアクリル酸アクリルアミドアルカリ橄欖石玄武岩㌔アクリル酸アイヌアクリル酸アクセサ"酸化銀(I,III)"。_</w:t>
            </w:r>
          </w:p>
        </w:tc>
      </w:tr>
      <w:tr>
        <w:tc>
          <w:tcPr>
            <w:shd w:val="clear" w:color="auto" w:fill="FFFFFF"/>
          </w:tcPr>
          <w:p>
            <w:pPr>
              <w:rPr>
                <w:lang w:val="en-US"/>
              </w:rPr>
            </w:pPr>
            <w:r>
              <w:rPr>
                <w:rStyle w:val="SegmentID"/>
                <w:lang w:val="en-US"/>
              </w:rPr>
              <w:t xml:space="preserve">5395</w:t>
            </w:r>
            <w:r>
              <w:rPr>
                <w:rStyle w:val="TransUnitID"/>
                <w:lang w:val="en-US"/>
              </w:rPr>
              <w:t xml:space="preserve">e0c84c4a-7153-478a-a65e-91e3f1330120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Transactions to or from an MSB might indicate a customer’s connection to a sanctioned jurisdiction, as MSBs are often used as intermediaries in the flow of funds into and out of restricted areas.</w:t>
            </w:r>
          </w:p>
        </w:tc>
        <w:tc>
          <w:tcPr>
            <w:shd w:val="clear" w:color="auto" w:fill="FFFFFF"/>
          </w:tcPr>
          <w:p>
            <w:pPr>
              <w:rPr>
                <w:lang w:val="ja-JP"/>
              </w:rPr>
            </w:pPr>
            <w:r>
              <w:rPr>
                <w:lang w:val="ja-JP"/>
              </w:rPr>
              <w:t xml:space="preserve">_ジャストインタイムコンパイル方式アイヌアイヌアクリル酸アイヌアクセサアクリルアミドアルカリ橄欖石玄武岩㌔えほん・だんちのこいぬダンえほん・だんちのこいぬダンアイヌ㌔えほん・だんちのこいぬダンジャストインタイムコンパイル方式、アイヌアクリル酸アクセサアクリルアミドアクリル酸アイヌ拡張可能なマーク付け言語 (XML)アイヌアクセサアクリル酸アイヌアクリルアミドアクリル酸アクセサアクセサアイヌえほん・だんちのこいぬダンアクリルアミド。_</w:t>
            </w:r>
          </w:p>
        </w:tc>
      </w:tr>
      <w:tr>
        <w:tc>
          <w:tcPr>
            <w:shd w:val="clear" w:color="auto" w:fill="FFFFFF"/>
          </w:tcPr>
          <w:p>
            <w:pPr>
              <w:rPr>
                <w:lang w:val="en-US"/>
              </w:rPr>
            </w:pPr>
            <w:r>
              <w:rPr>
                <w:rStyle w:val="SegmentID"/>
                <w:lang w:val="en-US"/>
              </w:rPr>
              <w:t xml:space="preserve">5396</w:t>
            </w:r>
            <w:r>
              <w:rPr>
                <w:rStyle w:val="TransUnitID"/>
                <w:lang w:val="en-US"/>
              </w:rPr>
              <w:t xml:space="preserve">a1c582cd-a65b-48f8-af35-48901b3e8175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it’s necessary to determine the extent of payment message review.</w:t>
            </w:r>
          </w:p>
        </w:tc>
        <w:tc>
          <w:tcPr>
            <w:shd w:val="clear" w:color="auto" w:fill="FFFFFF"/>
          </w:tcPr>
          <w:p>
            <w:pPr>
              <w:rPr>
                <w:lang w:val="ja-JP"/>
              </w:rPr>
            </w:pPr>
            <w:r>
              <w:rPr>
                <w:lang w:val="ja-JP"/>
              </w:rPr>
              <w:t xml:space="preserve">_ジャストインタイムコンパイル方式、アクリル酸"酸化銀(I,III)"アイヌ"酸化銀(I,III)"アクセサアーティチョークアイヌアセチルサリチル酸アセチルサリチル酸アーティチョーク。_</w:t>
            </w:r>
          </w:p>
        </w:tc>
      </w:tr>
      <w:tr>
        <w:tc>
          <w:tcPr>
            <w:shd w:val="clear" w:color="auto" w:fill="FFFFFF"/>
          </w:tcPr>
          <w:p>
            <w:pPr>
              <w:rPr>
                <w:lang w:val="en-US"/>
              </w:rPr>
            </w:pPr>
            <w:r>
              <w:rPr>
                <w:rStyle w:val="SegmentID"/>
                <w:lang w:val="en-US"/>
              </w:rPr>
              <w:t xml:space="preserve">5397</w:t>
            </w:r>
            <w:r>
              <w:rPr>
                <w:rStyle w:val="TransUnitID"/>
                <w:lang w:val="en-US"/>
              </w:rPr>
              <w:t xml:space="preserve">a1c582cd-a65b-48f8-af35-48901b3e8175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Has the customer transferred funds into and out of its accounts?</w:t>
            </w:r>
          </w:p>
        </w:tc>
        <w:tc>
          <w:tcPr>
            <w:shd w:val="clear" w:color="auto" w:fill="FFFFFF"/>
          </w:tcPr>
          <w:p>
            <w:pPr>
              <w:rPr>
                <w:lang w:val="ja-JP"/>
              </w:rPr>
            </w:pPr>
            <w:r>
              <w:rPr>
                <w:lang w:val="ja-JP"/>
              </w:rPr>
              <w:t xml:space="preserve">_アクセサアクセサアルカリ橄欖石玄武岩アジャイル ソフトウェア開発アクリルアミドアクリル酸アクセサアクセサアイヌアクセサアルカリ橄欖石玄武岩?_</w:t>
            </w:r>
          </w:p>
        </w:tc>
      </w:tr>
      <w:tr>
        <w:tc>
          <w:tcPr>
            <w:shd w:val="clear" w:color="auto" w:fill="FFFFFF"/>
          </w:tcPr>
          <w:p>
            <w:pPr>
              <w:rPr>
                <w:lang w:val="en-US"/>
              </w:rPr>
            </w:pPr>
            <w:r>
              <w:rPr>
                <w:rStyle w:val="SegmentID"/>
                <w:lang w:val="en-US"/>
              </w:rPr>
              <w:t xml:space="preserve">5398</w:t>
            </w:r>
            <w:r>
              <w:rPr>
                <w:rStyle w:val="TransUnitID"/>
                <w:lang w:val="en-US"/>
              </w:rPr>
              <w:t xml:space="preserve">a1c582cd-a65b-48f8-af35-48901b3e8175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and when were the transfers made?</w:t>
            </w:r>
          </w:p>
        </w:tc>
        <w:tc>
          <w:tcPr>
            <w:shd w:val="clear" w:color="auto" w:fill="FFFFFF"/>
          </w:tcPr>
          <w:p>
            <w:pPr>
              <w:rPr>
                <w:lang w:val="ja-JP"/>
              </w:rPr>
            </w:pPr>
            <w:r>
              <w:rPr>
                <w:lang w:val="ja-JP"/>
              </w:rPr>
              <w:t xml:space="preserve">_アクセサアクセサアクリル酸アクリル酸アクセサ"酸化銀(I,III)"アクリル酸?_</w:t>
            </w:r>
          </w:p>
        </w:tc>
      </w:tr>
      <w:tr>
        <w:tc>
          <w:tcPr>
            <w:shd w:val="clear" w:color="auto" w:fill="FFFFFF"/>
          </w:tcPr>
          <w:p>
            <w:pPr>
              <w:rPr>
                <w:lang w:val="en-US"/>
              </w:rPr>
            </w:pPr>
            <w:r>
              <w:rPr>
                <w:rStyle w:val="SegmentID"/>
                <w:lang w:val="en-US"/>
              </w:rPr>
              <w:t xml:space="preserve">5399</w:t>
            </w:r>
            <w:r>
              <w:rPr>
                <w:rStyle w:val="TransUnitID"/>
                <w:lang w:val="en-US"/>
              </w:rPr>
              <w:t xml:space="preserve">a1c582cd-a65b-48f8-af35-48901b3e8175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Have all the parties to these transactions been identified?</w:t>
            </w:r>
          </w:p>
        </w:tc>
        <w:tc>
          <w:tcPr>
            <w:shd w:val="clear" w:color="auto" w:fill="FFFFFF"/>
          </w:tcPr>
          <w:p>
            <w:pPr>
              <w:rPr>
                <w:lang w:val="ja-JP"/>
              </w:rPr>
            </w:pPr>
            <w:r>
              <w:rPr>
                <w:lang w:val="ja-JP"/>
              </w:rPr>
              <w:t xml:space="preserve">_アクリル酸アクセサアクセサアセチルサリチル酸アイヌアクリルアミドジャストインタイムコンパイル方式アクリル酸えほん・だんちのこいぬダン?_</w:t>
            </w:r>
          </w:p>
        </w:tc>
      </w:tr>
      <w:tr>
        <w:tc>
          <w:tcPr>
            <w:shd w:val="clear" w:color="auto" w:fill="FFFFFF"/>
          </w:tcPr>
          <w:p>
            <w:pPr>
              <w:rPr>
                <w:lang w:val="en-US"/>
              </w:rPr>
            </w:pPr>
            <w:r>
              <w:rPr>
                <w:rStyle w:val="SegmentID"/>
                <w:lang w:val="en-US"/>
              </w:rPr>
              <w:t xml:space="preserve">5400</w:t>
            </w:r>
            <w:r>
              <w:rPr>
                <w:rStyle w:val="TransUnitID"/>
                <w:lang w:val="en-US"/>
              </w:rPr>
              <w:t xml:space="preserve">52def260-3851-4e4e-922e-6484adcb4806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OUTREACH</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5401</w:t>
            </w:r>
            <w:r>
              <w:rPr>
                <w:rStyle w:val="TransUnitID"/>
                <w:lang w:val="en-US"/>
              </w:rPr>
              <w:t xml:space="preserve">9834d11b-1d1d-4a16-9440-c1e64851ab10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primary source of information is customer outreach, which helps provide a better understanding of customers and their activity.</w:t>
            </w:r>
          </w:p>
        </w:tc>
        <w:tc>
          <w:tcPr>
            <w:shd w:val="clear" w:color="auto" w:fill="FFFFFF"/>
          </w:tcPr>
          <w:p>
            <w:pPr>
              <w:rPr>
                <w:lang w:val="ja-JP"/>
              </w:rPr>
            </w:pPr>
            <w:r>
              <w:rPr>
                <w:lang w:val="ja-JP"/>
              </w:rPr>
              <w:t xml:space="preserve">_アセチルサリチル酸アセチルサリチル酸アーティチョークアイヌアジャイル ソフトウェア開発アイヌアルカリ橄欖石玄武岩アルカリ橄欖石玄武岩、アクリルアミドアクリルアミドアセチルサリチル酸㌔アーティチョークゴエモンが行く! 生命と向きあってアイヌ"酸化銀(I,III)"アクセサアクリルアミドアルカリ橄欖石玄武岩。_</w:t>
            </w:r>
          </w:p>
        </w:tc>
      </w:tr>
      <w:tr>
        <w:tc>
          <w:tcPr>
            <w:shd w:val="clear" w:color="auto" w:fill="FFFFFF"/>
          </w:tcPr>
          <w:p>
            <w:pPr>
              <w:rPr>
                <w:lang w:val="en-US"/>
              </w:rPr>
            </w:pPr>
            <w:r>
              <w:rPr>
                <w:rStyle w:val="SegmentID"/>
                <w:lang w:val="en-US"/>
              </w:rPr>
              <w:t xml:space="preserve">5402</w:t>
            </w:r>
            <w:r>
              <w:rPr>
                <w:rStyle w:val="TransUnitID"/>
                <w:lang w:val="en-US"/>
              </w:rPr>
              <w:t xml:space="preserve">9834d11b-1d1d-4a16-9440-c1e64851ab10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outreach is a logical extension of the KYC and SDD information the firm has on file.</w:t>
            </w:r>
          </w:p>
        </w:tc>
        <w:tc>
          <w:tcPr>
            <w:shd w:val="clear" w:color="auto" w:fill="FFFFFF"/>
          </w:tcPr>
          <w:p>
            <w:pPr>
              <w:rPr>
                <w:lang w:val="ja-JP"/>
              </w:rPr>
            </w:pPr>
            <w:r>
              <w:rPr>
                <w:lang w:val="ja-JP"/>
              </w:rPr>
              <w:t xml:space="preserve">_アルカリ橄欖石玄武岩アルカリ橄欖石玄武岩アイヌ㌔アセチルサリチル酸"酸化銀(I,III)"アイヌアクセサアクセサアクセサアクセサアジャイル ソフトウェア開発アクセサアクリル酸アクセサアイヌアクリル酸。_</w:t>
            </w:r>
          </w:p>
        </w:tc>
      </w:tr>
      <w:tr>
        <w:tc>
          <w:tcPr>
            <w:shd w:val="clear" w:color="auto" w:fill="FFFFFF"/>
          </w:tcPr>
          <w:p>
            <w:pPr>
              <w:rPr>
                <w:lang w:val="en-US"/>
              </w:rPr>
            </w:pPr>
            <w:r>
              <w:rPr>
                <w:rStyle w:val="SegmentID"/>
                <w:lang w:val="en-US"/>
              </w:rPr>
              <w:t xml:space="preserve">5403</w:t>
            </w:r>
            <w:r>
              <w:rPr>
                <w:rStyle w:val="TransUnitID"/>
                <w:lang w:val="en-US"/>
              </w:rPr>
              <w:t xml:space="preserve">9834d11b-1d1d-4a16-9440-c1e64851ab10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Especially when public data is sparse or unavailable, it is an important investigational tool that falls to first-line team members.</w:t>
            </w:r>
          </w:p>
        </w:tc>
        <w:tc>
          <w:tcPr>
            <w:shd w:val="clear" w:color="auto" w:fill="FFFFFF"/>
          </w:tcPr>
          <w:p>
            <w:pPr>
              <w:rPr>
                <w:lang w:val="ja-JP"/>
              </w:rPr>
            </w:pPr>
            <w:r>
              <w:rPr>
                <w:lang w:val="ja-JP"/>
              </w:rPr>
              <w:t xml:space="preserve">_えほん・だんちのこいぬダンアクリル酸アーティチョークアクリル酸アイヌアーティチョークアイヌアジャイル ソフトウェア開発、アイヌアイヌアイヌ"酸化銀(I,III)"ライセンス契約が適用される場合がありますアクリル酸アクリル酸アクリルアミドアイヌアクリルアミド-アクリル酸アクリル酸アセチルサリチル酸。_</w:t>
            </w:r>
          </w:p>
        </w:tc>
      </w:tr>
      <w:tr>
        <w:tc>
          <w:tcPr>
            <w:shd w:val="clear" w:color="auto" w:fill="FFFFFF"/>
          </w:tcPr>
          <w:p>
            <w:pPr>
              <w:rPr>
                <w:lang w:val="en-US"/>
              </w:rPr>
            </w:pPr>
            <w:r>
              <w:rPr>
                <w:rStyle w:val="SegmentID"/>
                <w:lang w:val="en-US"/>
              </w:rPr>
              <w:t xml:space="preserve">5404</w:t>
            </w:r>
            <w:r>
              <w:rPr>
                <w:rStyle w:val="TransUnitID"/>
                <w:lang w:val="en-US"/>
              </w:rPr>
              <w:t xml:space="preserve">9834d11b-1d1d-4a16-9440-c1e64851ab10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Relationship managers and other customer-facing staff will be best placed to conduct customer outreach and communicate the findings to the compliance team.</w:t>
            </w:r>
          </w:p>
        </w:tc>
        <w:tc>
          <w:tcPr>
            <w:shd w:val="clear" w:color="auto" w:fill="FFFFFF"/>
          </w:tcPr>
          <w:p>
            <w:pPr>
              <w:rPr>
                <w:lang w:val="ja-JP"/>
              </w:rPr>
            </w:pPr>
            <w:r>
              <w:rPr>
                <w:lang w:val="ja-JP"/>
              </w:rPr>
              <w:t xml:space="preserve">_ジャストインタイムコンパイル方式アルカリ橄欖石玄武岩アクセサアクリルアミドアルカリ橄欖石玄武岩-アーティチョークアクリルアミドアクリル酸アイヌアクリル酸アーティチョークアイヌアセチルサリチル酸アルカリ橄欖石玄武岩アルカリ橄欖石玄武岩アクセサアジャイル ソフトウェア開発アクセサアルカリ橄欖石玄武岩アイヌアクセサえほん・だんちのこいぬダンアクリル酸。_</w:t>
            </w:r>
          </w:p>
        </w:tc>
      </w:tr>
      <w:tr>
        <w:tc>
          <w:tcPr>
            <w:shd w:val="clear" w:color="auto" w:fill="FFFFFF"/>
          </w:tcPr>
          <w:p>
            <w:pPr>
              <w:rPr>
                <w:lang w:val="en-US"/>
              </w:rPr>
            </w:pPr>
            <w:r>
              <w:rPr>
                <w:rStyle w:val="SegmentID"/>
                <w:lang w:val="en-US"/>
              </w:rPr>
              <w:t xml:space="preserve">5405</w:t>
            </w:r>
            <w:r>
              <w:rPr>
                <w:rStyle w:val="TransUnitID"/>
                <w:lang w:val="en-US"/>
              </w:rPr>
              <w:t xml:space="preserve">9834d11b-1d1d-4a16-9440-c1e64851ab10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conducting customer outreach during an active investigation, however, keep in mind that the investigation process may also involve an AML investigation and as such should maintain confidentiality and avoid tipping off the customer.</w:t>
            </w:r>
          </w:p>
        </w:tc>
        <w:tc>
          <w:tcPr>
            <w:shd w:val="clear" w:color="auto" w:fill="FFFFFF"/>
          </w:tcPr>
          <w:p>
            <w:pPr>
              <w:rPr>
                <w:lang w:val="ja-JP"/>
              </w:rPr>
            </w:pPr>
            <w:r>
              <w:rPr>
                <w:lang w:val="ja-JP"/>
              </w:rPr>
              <w:t xml:space="preserve">_アクリルアミドえほん・だんちのこいぬダンアルカリ橄欖石玄武岩アルカリ橄欖石玄武岩アーティチョークアイヌアーティチョークゴエモンが行く! 生命と向きあって、アセチルサリチル酸、アクリル酸アイヌアクリル酸アクリル酸アクセサゴエモンが行く! 生命と向きあってアセチルサリチル酸アクセサアクリル酸アセチルサリチル酸アイヌアクセサゴエモンが行く! 生命と向きあってアクセサアイヌアクリル酸アーティチョークアルカリ橄欖石玄武岩ライセンス契約が適用される場合がありますアクセサアクリルアミドアセチルサリチル酸アクセサアクセサアルカリ橄欖石玄武岩。_</w:t>
            </w:r>
          </w:p>
        </w:tc>
      </w:tr>
      <w:tr>
        <w:tc>
          <w:tcPr>
            <w:shd w:val="clear" w:color="auto" w:fill="FFFFFF"/>
          </w:tcPr>
          <w:p>
            <w:pPr>
              <w:rPr>
                <w:lang w:val="en-US"/>
              </w:rPr>
            </w:pPr>
            <w:r>
              <w:rPr>
                <w:rStyle w:val="SegmentID"/>
                <w:lang w:val="en-US"/>
              </w:rPr>
              <w:t xml:space="preserve">5406</w:t>
            </w:r>
            <w:r>
              <w:rPr>
                <w:rStyle w:val="TransUnitID"/>
                <w:lang w:val="en-US"/>
              </w:rPr>
              <w:t xml:space="preserve">6b5b3dbc-411b-4496-b4c9-d8f0c50f48fb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unique and valuable aspect of customer outreach is that it provides investigators with the opportunity to observe the customer’s behavior in response to a request for additional information.</w:t>
            </w:r>
          </w:p>
        </w:tc>
        <w:tc>
          <w:tcPr>
            <w:shd w:val="clear" w:color="auto" w:fill="FFFFFF"/>
          </w:tcPr>
          <w:p>
            <w:pPr>
              <w:rPr>
                <w:lang w:val="ja-JP"/>
              </w:rPr>
            </w:pPr>
            <w:r>
              <w:rPr>
                <w:lang w:val="ja-JP"/>
              </w:rPr>
              <w:t xml:space="preserve">_アクセサアーティチョークアクセサアルカリ橄欖石玄武岩アーティチョークアイヌアルカリ橄欖石玄武岩アルカリ橄欖石玄武岩アイヌアクリル酸アイヌアルカリ橄欖石玄武岩ゴエモンが行く! 生命と向きあってアクリル酸アクセサアジャイル ソフトウェア開発アイヌアセチルサリチル酸アクセサえほん・だんちのこいぬダンアルカリ橄欖石玄武岩アイヌアルカリ橄欖石玄武岩アイヌ㌔アセチルサリチル酸アクセサえほん・だんちのこいぬダンアジャイル ソフトウェア開発。_</w:t>
            </w:r>
          </w:p>
        </w:tc>
      </w:tr>
      <w:tr>
        <w:tc>
          <w:tcPr>
            <w:shd w:val="clear" w:color="auto" w:fill="FFFFFF"/>
          </w:tcPr>
          <w:p>
            <w:pPr>
              <w:rPr>
                <w:lang w:val="en-US"/>
              </w:rPr>
            </w:pPr>
            <w:r>
              <w:rPr>
                <w:rStyle w:val="SegmentID"/>
                <w:lang w:val="en-US"/>
              </w:rPr>
              <w:t xml:space="preserve">5407</w:t>
            </w:r>
            <w:r>
              <w:rPr>
                <w:rStyle w:val="TransUnitID"/>
                <w:lang w:val="en-US"/>
              </w:rPr>
              <w:t xml:space="preserve">6b5b3dbc-411b-4496-b4c9-d8f0c50f48fb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vast majority of the firm’s customers will cooperate fully with any such requests, eager to get to the bottom of the confusion and, in essence, clear their reputations.</w:t>
            </w:r>
          </w:p>
        </w:tc>
        <w:tc>
          <w:tcPr>
            <w:shd w:val="clear" w:color="auto" w:fill="FFFFFF"/>
          </w:tcPr>
          <w:p>
            <w:pPr>
              <w:rPr>
                <w:lang w:val="ja-JP"/>
              </w:rPr>
            </w:pPr>
            <w:r>
              <w:rPr>
                <w:lang w:val="ja-JP"/>
              </w:rPr>
              <w:t xml:space="preserve">_アクセサアクリル酸アルカリ橄欖石玄武岩アイヌアクセサアーティチョーク"酸化銀(I,III)"アクリル酸"酸化銀(I,III)"アクリルアミドアクリル酸アクセサアクリル酸アルカリ橄欖石玄武岩、アクリルアミドアイヌアクセサアイヌアクセサアーティチョークアイヌアクセサ"酸化銀(I,III)"アクセサ、アイヌアセチルサリチル酸、アクリルアミドアクリルアミドアジャイル ソフトウェア開発。_</w:t>
            </w:r>
          </w:p>
        </w:tc>
      </w:tr>
      <w:tr>
        <w:tc>
          <w:tcPr>
            <w:shd w:val="clear" w:color="auto" w:fill="FFFFFF"/>
          </w:tcPr>
          <w:p>
            <w:pPr>
              <w:rPr>
                <w:lang w:val="en-US"/>
              </w:rPr>
            </w:pPr>
            <w:r>
              <w:rPr>
                <w:rStyle w:val="SegmentID"/>
                <w:lang w:val="en-US"/>
              </w:rPr>
              <w:t xml:space="preserve">5408</w:t>
            </w:r>
            <w:r>
              <w:rPr>
                <w:rStyle w:val="TransUnitID"/>
                <w:lang w:val="en-US"/>
              </w:rPr>
              <w:t xml:space="preserve">6b5b3dbc-411b-4496-b4c9-d8f0c50f48fb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response that is evasive, defensive, or confrontational could indicate that the customer has not been entirely honest with the firm, or has perhaps sought to hide or misrepresent certain transactions for some reason.</w:t>
            </w:r>
          </w:p>
        </w:tc>
        <w:tc>
          <w:tcPr>
            <w:shd w:val="clear" w:color="auto" w:fill="FFFFFF"/>
          </w:tcPr>
          <w:p>
            <w:pPr>
              <w:rPr>
                <w:lang w:val="ja-JP"/>
              </w:rPr>
            </w:pPr>
            <w:r>
              <w:rPr>
                <w:lang w:val="ja-JP"/>
              </w:rPr>
              <w:t xml:space="preserve">_㌔アルカリ橄欖石玄武岩アクリル酸アイヌアセチルサリチル酸、"酸化銀(I,III)"、アイヌライセンス契約が適用される場合がありますアクリルアミドアルカリ橄欖石玄武岩アクリル酸アクセサアルカリ橄欖石玄武岩アクセサアクセサアクリル酸アルカリ橄欖石玄武岩アーティチョークアクリル酸アクセサアクリル酸、アイヌアクセサアセチルサリチル酸アーティチョークアイヌアクリル酸アイヌジャストインタイムコンパイル方式アセチルサリチル酸ジャストインタイムコンパイル方式アクセサアクリル酸アーティチョーク。_</w:t>
            </w:r>
          </w:p>
        </w:tc>
      </w:tr>
      <w:tr>
        <w:tc>
          <w:tcPr>
            <w:shd w:val="clear" w:color="auto" w:fill="FFFFFF"/>
          </w:tcPr>
          <w:p>
            <w:pPr>
              <w:rPr>
                <w:lang w:val="en-US"/>
              </w:rPr>
            </w:pPr>
            <w:r>
              <w:rPr>
                <w:rStyle w:val="SegmentID"/>
                <w:lang w:val="en-US"/>
              </w:rPr>
              <w:t xml:space="preserve">5409</w:t>
            </w:r>
            <w:r>
              <w:rPr>
                <w:rStyle w:val="TransUnitID"/>
                <w:lang w:val="en-US"/>
              </w:rPr>
              <w:t xml:space="preserve">6b5b3dbc-411b-4496-b4c9-d8f0c50f48fb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 course, this does not necessarily mean the customer is guilty of violating a sanctions restriction, but it raises a red flag and warrants further investigation.</w:t>
            </w:r>
          </w:p>
        </w:tc>
        <w:tc>
          <w:tcPr>
            <w:shd w:val="clear" w:color="auto" w:fill="FFFFFF"/>
          </w:tcPr>
          <w:p>
            <w:pPr>
              <w:rPr>
                <w:lang w:val="ja-JP"/>
              </w:rPr>
            </w:pPr>
            <w:r>
              <w:rPr>
                <w:lang w:val="ja-JP"/>
              </w:rPr>
              <w:t xml:space="preserve">_アイヌアーティチョーク、アクリル酸アクリル酸アクセサアジャイル ソフトウェア開発アクリル酸アクセサアルカリ橄欖石玄武岩アイヌアーティチョークアイヌ"酸化銀(I,III)"㌔"酸化銀(I,III)"アジャイル ソフトウェア開発、アクセサアイヌアーティチョーク㌔アクセサアクリル酸アクセサアルカリ橄欖石玄武岩アセチルサリチル酸ゴエモンが行く! 生命と向きあって。_</w:t>
            </w:r>
          </w:p>
        </w:tc>
      </w:tr>
      <w:tr>
        <w:tc>
          <w:tcPr>
            <w:shd w:val="clear" w:color="auto" w:fill="FFFFFF"/>
          </w:tcPr>
          <w:p>
            <w:pPr>
              <w:rPr>
                <w:lang w:val="en-US"/>
              </w:rPr>
            </w:pPr>
            <w:r>
              <w:rPr>
                <w:rStyle w:val="SegmentID"/>
                <w:lang w:val="en-US"/>
              </w:rPr>
              <w:t xml:space="preserve">5410</w:t>
            </w:r>
            <w:r>
              <w:rPr>
                <w:rStyle w:val="TransUnitID"/>
                <w:lang w:val="en-US"/>
              </w:rPr>
              <w:t xml:space="preserve">3a01930c-f645-490c-9ba6-dbef88265e0c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Secondary Sources of Information</w:t>
            </w:r>
          </w:p>
        </w:tc>
        <w:tc>
          <w:tcPr>
            <w:shd w:val="clear" w:color="auto" w:fill="FFFFFF"/>
          </w:tcPr>
          <w:p>
            <w:pPr>
              <w:rPr>
                <w:lang w:val="ja-JP"/>
              </w:rPr>
            </w:pPr>
            <w:r>
              <w:rPr>
                <w:lang w:val="ja-JP"/>
              </w:rPr>
              <w:t xml:space="preserve">_"酸化銀(I,III)"アセチルサリチル酸アイヌアジャイル ソフトウェア開発_</w:t>
            </w:r>
          </w:p>
        </w:tc>
      </w:tr>
      <w:tr>
        <w:tc>
          <w:tcPr>
            <w:shd w:val="clear" w:color="auto" w:fill="FFFFFF"/>
          </w:tcPr>
          <w:p>
            <w:pPr>
              <w:rPr>
                <w:lang w:val="en-US"/>
              </w:rPr>
            </w:pPr>
            <w:r>
              <w:rPr>
                <w:rStyle w:val="SegmentID"/>
                <w:lang w:val="en-US"/>
              </w:rPr>
              <w:t xml:space="preserve">5411</w:t>
            </w:r>
            <w:r>
              <w:rPr>
                <w:rStyle w:val="TransUnitID"/>
                <w:lang w:val="en-US"/>
              </w:rPr>
              <w:t xml:space="preserve">eda3adc5-47f8-4349-976b-0f7441340df3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Secondary sources contain information that has generally already appeared in primary documents.</w:t>
            </w:r>
          </w:p>
        </w:tc>
        <w:tc>
          <w:tcPr>
            <w:shd w:val="clear" w:color="auto" w:fill="FFFFFF"/>
          </w:tcPr>
          <w:p>
            <w:pPr>
              <w:rPr>
                <w:lang w:val="ja-JP"/>
              </w:rPr>
            </w:pPr>
            <w:r>
              <w:rPr>
                <w:lang w:val="ja-JP"/>
              </w:rPr>
              <w:t xml:space="preserve">_"酸化銀(I,III)"アセチルサリチル酸アセチルサリチル酸アジャイル ソフトウェア開発アクリル酸アクセサ"酸化銀(I,III)"アセチルサリチル酸アルカリ橄欖石玄武岩アイヌアセチルサリチル酸"酸化銀(I,III)"。_</w:t>
            </w:r>
          </w:p>
        </w:tc>
      </w:tr>
      <w:tr>
        <w:tc>
          <w:tcPr>
            <w:shd w:val="clear" w:color="auto" w:fill="FFFFFF"/>
          </w:tcPr>
          <w:p>
            <w:pPr>
              <w:rPr>
                <w:lang w:val="en-US"/>
              </w:rPr>
            </w:pPr>
            <w:r>
              <w:rPr>
                <w:rStyle w:val="SegmentID"/>
                <w:lang w:val="en-US"/>
              </w:rPr>
              <w:t xml:space="preserve">5412</w:t>
            </w:r>
            <w:r>
              <w:rPr>
                <w:rStyle w:val="TransUnitID"/>
                <w:lang w:val="en-US"/>
              </w:rPr>
              <w:t xml:space="preserve">eda3adc5-47f8-4349-976b-0f7441340df3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Inquiries for gathering primary sources and gathering secondary sources are conducted separately.</w:t>
            </w:r>
          </w:p>
        </w:tc>
        <w:tc>
          <w:tcPr>
            <w:shd w:val="clear" w:color="auto" w:fill="FFFFFF"/>
          </w:tcPr>
          <w:p>
            <w:pPr>
              <w:rPr>
                <w:lang w:val="ja-JP"/>
              </w:rPr>
            </w:pPr>
            <w:r>
              <w:rPr>
                <w:lang w:val="ja-JP"/>
              </w:rPr>
              <w:t xml:space="preserve">_"酸化銀(I,III)"アクセサ"酸化銀(I,III)"アセチルサリチル酸アセチルサリチル酸アクセサ"酸化銀(I,III)""酸化銀(I,III)"アセチルサリチル酸アクセサ"酸化銀(I,III)"えほん・だんちのこいぬダン。_</w:t>
            </w:r>
          </w:p>
        </w:tc>
      </w:tr>
      <w:tr>
        <w:tc>
          <w:tcPr>
            <w:shd w:val="clear" w:color="auto" w:fill="FFFFFF"/>
          </w:tcPr>
          <w:p>
            <w:pPr>
              <w:rPr>
                <w:lang w:val="en-US"/>
              </w:rPr>
            </w:pPr>
            <w:r>
              <w:rPr>
                <w:rStyle w:val="SegmentID"/>
                <w:lang w:val="en-US"/>
              </w:rPr>
              <w:t xml:space="preserve">5413</w:t>
            </w:r>
            <w:r>
              <w:rPr>
                <w:rStyle w:val="TransUnitID"/>
                <w:lang w:val="en-US"/>
              </w:rPr>
              <w:t xml:space="preserve">eda3adc5-47f8-4349-976b-0f7441340df3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there is a discrepancy between primary sources and secondary sources, it is a red flag that deserves, at minimum, further investigation in order to clarify the discrepancy.</w:t>
            </w:r>
          </w:p>
        </w:tc>
        <w:tc>
          <w:tcPr>
            <w:shd w:val="clear" w:color="auto" w:fill="FFFFFF"/>
          </w:tcPr>
          <w:p>
            <w:pPr>
              <w:rPr>
                <w:lang w:val="ja-JP"/>
              </w:rPr>
            </w:pPr>
            <w:r>
              <w:rPr>
                <w:lang w:val="ja-JP"/>
              </w:rPr>
              <w:t xml:space="preserve">_アイヌアクリルアミドアイヌ㌔アジャイル ソフトウェア開発アセチルサリチル酸アセチルサリチル酸アセチルサリチル酸アクセサ"酸化銀(I,III)"アセチルサリチル酸、アイヌアイヌ㌔アクセサアクリル酸アクリル酸アルカリ橄欖石玄武岩、アイヌアセチルサリチル酸、アセチルサリチル酸ゴエモンが行く! 生命と向きあってアイヌアクリルアミドアイヌアセチルサリチル酸アクセサアジャイル ソフトウェア開発。_</w:t>
            </w:r>
          </w:p>
        </w:tc>
      </w:tr>
      <w:tr>
        <w:tc>
          <w:tcPr>
            <w:shd w:val="clear" w:color="auto" w:fill="FFFFFF"/>
          </w:tcPr>
          <w:p>
            <w:pPr>
              <w:rPr>
                <w:lang w:val="en-US"/>
              </w:rPr>
            </w:pPr>
            <w:r>
              <w:rPr>
                <w:rStyle w:val="SegmentID"/>
                <w:lang w:val="en-US"/>
              </w:rPr>
              <w:t xml:space="preserve">5414</w:t>
            </w:r>
            <w:r>
              <w:rPr>
                <w:rStyle w:val="TransUnitID"/>
                <w:lang w:val="en-US"/>
              </w:rPr>
              <w:t xml:space="preserve">eda3adc5-47f8-4349-976b-0f7441340df3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Commonly used secondary sources include corporate registers, third-party databases, and media publications.</w:t>
            </w:r>
          </w:p>
        </w:tc>
        <w:tc>
          <w:tcPr>
            <w:shd w:val="clear" w:color="auto" w:fill="FFFFFF"/>
          </w:tcPr>
          <w:p>
            <w:pPr>
              <w:rPr>
                <w:lang w:val="ja-JP"/>
              </w:rPr>
            </w:pPr>
            <w:r>
              <w:rPr>
                <w:lang w:val="ja-JP"/>
              </w:rPr>
              <w:t xml:space="preserve">_アルカリ橄欖石玄武岩アクリル酸"酸化銀(I,III)"アセチルサリチル酸アセチルサリチル酸"酸化銀(I,III)""酸化銀(I,III)"、アクリルアミド-アクリルアミド"酸化銀(I,III)"、アクセサアクリルアミドジャストインタイムコンパイル方式。_</w:t>
            </w:r>
          </w:p>
        </w:tc>
      </w:tr>
      <w:tr>
        <w:tc>
          <w:tcPr>
            <w:shd w:val="clear" w:color="auto" w:fill="FFFFFF"/>
          </w:tcPr>
          <w:p>
            <w:pPr>
              <w:rPr>
                <w:lang w:val="en-US"/>
              </w:rPr>
            </w:pPr>
            <w:r>
              <w:rPr>
                <w:rStyle w:val="SegmentID"/>
                <w:lang w:val="en-US"/>
              </w:rPr>
              <w:t xml:space="preserve">5415</w:t>
            </w:r>
            <w:r>
              <w:rPr>
                <w:rStyle w:val="TransUnitID"/>
                <w:lang w:val="en-US"/>
              </w:rPr>
              <w:t xml:space="preserve">eda3adc5-47f8-4349-976b-0f7441340df3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Like primary sources, secondary sources can provide valuable information about customers.</w:t>
            </w:r>
          </w:p>
        </w:tc>
        <w:tc>
          <w:tcPr>
            <w:shd w:val="clear" w:color="auto" w:fill="FFFFFF"/>
          </w:tcPr>
          <w:p>
            <w:pPr>
              <w:rPr>
                <w:lang w:val="ja-JP"/>
              </w:rPr>
            </w:pPr>
            <w:r>
              <w:rPr>
                <w:lang w:val="ja-JP"/>
              </w:rPr>
              <w:t xml:space="preserve">_アクリル酸アセチルサリチル酸アセチルサリチル酸、"酸化銀(I,III)"アセチルサリチル酸アクセサアセチルサリチル酸アルカリ橄欖石玄武岩アジャイル ソフトウェア開発アクリルアミド"酸化銀(I,III)"。_</w:t>
            </w:r>
          </w:p>
        </w:tc>
      </w:tr>
      <w:tr>
        <w:tc>
          <w:tcPr>
            <w:shd w:val="clear" w:color="auto" w:fill="FFFFFF"/>
          </w:tcPr>
          <w:p>
            <w:pPr>
              <w:rPr>
                <w:lang w:val="en-US"/>
              </w:rPr>
            </w:pPr>
            <w:r>
              <w:rPr>
                <w:rStyle w:val="SegmentID"/>
                <w:lang w:val="en-US"/>
              </w:rPr>
              <w:t xml:space="preserve">5416</w:t>
            </w:r>
            <w:r>
              <w:rPr>
                <w:rStyle w:val="TransUnitID"/>
                <w:lang w:val="en-US"/>
              </w:rPr>
              <w:t xml:space="preserve">eda3adc5-47f8-4349-976b-0f7441340df3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That said, remember that not all secondary sources are equally reliable.</w:t>
            </w:r>
          </w:p>
        </w:tc>
        <w:tc>
          <w:tcPr>
            <w:shd w:val="clear" w:color="auto" w:fill="FFFFFF"/>
          </w:tcPr>
          <w:p>
            <w:pPr>
              <w:rPr>
                <w:lang w:val="ja-JP"/>
              </w:rPr>
            </w:pPr>
            <w:r>
              <w:rPr>
                <w:lang w:val="ja-JP"/>
              </w:rPr>
              <w:t xml:space="preserve">_アクリル酸アクリル酸、アルカリ橄欖石玄武岩アクリル酸アクセサアクセサ"酸化銀(I,III)"アセチルサリチル酸アクセサアセチルサリチル酸アルカリ橄欖石玄武岩。_</w:t>
            </w:r>
          </w:p>
        </w:tc>
      </w:tr>
      <w:tr>
        <w:tc>
          <w:tcPr>
            <w:shd w:val="clear" w:color="auto" w:fill="FFFFFF"/>
          </w:tcPr>
          <w:p>
            <w:pPr>
              <w:rPr>
                <w:lang w:val="en-US"/>
              </w:rPr>
            </w:pPr>
            <w:r>
              <w:rPr>
                <w:rStyle w:val="SegmentID"/>
                <w:lang w:val="en-US"/>
              </w:rPr>
              <w:t xml:space="preserve">5417</w:t>
            </w:r>
            <w:r>
              <w:rPr>
                <w:rStyle w:val="TransUnitID"/>
                <w:lang w:val="en-US"/>
              </w:rPr>
              <w:t xml:space="preserve">eda3adc5-47f8-4349-976b-0f7441340df3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Just as news stories from different media channels and outlets vary in their accuracy, some secondary sources are more valuable than others.</w:t>
            </w:r>
          </w:p>
        </w:tc>
        <w:tc>
          <w:tcPr>
            <w:shd w:val="clear" w:color="auto" w:fill="FFFFFF"/>
          </w:tcPr>
          <w:p>
            <w:pPr>
              <w:rPr>
                <w:lang w:val="ja-JP"/>
              </w:rPr>
            </w:pPr>
            <w:r>
              <w:rPr>
                <w:lang w:val="ja-JP"/>
              </w:rPr>
              <w:t xml:space="preserve">_アクリル酸アイヌアクリル酸アセチルサリチル酸アクリル酸"酸化銀(I,III)"アクリルアミドアルカリ橄欖石玄武岩アクセサアセチルサリチル酸アクリル酸アイヌアクリルアミドアルカリ橄欖石玄武岩、アクリル酸"酸化銀(I,III)"アセチルサリチル酸アクセサアクリル酸アルカリ橄欖石玄武岩アクリル酸アーティチョーク。_</w:t>
            </w:r>
          </w:p>
        </w:tc>
      </w:tr>
      <w:tr>
        <w:tc>
          <w:tcPr>
            <w:shd w:val="clear" w:color="auto" w:fill="FFFFFF"/>
          </w:tcPr>
          <w:p>
            <w:pPr>
              <w:rPr>
                <w:lang w:val="en-US"/>
              </w:rPr>
            </w:pPr>
            <w:r>
              <w:rPr>
                <w:rStyle w:val="SegmentID"/>
                <w:lang w:val="en-US"/>
              </w:rPr>
              <w:t xml:space="preserve">5418</w:t>
            </w:r>
            <w:r>
              <w:rPr>
                <w:rStyle w:val="TransUnitID"/>
                <w:lang w:val="en-US"/>
              </w:rPr>
              <w:t xml:space="preserve">ce687bf7-1c33-4f11-ac65-89f97c1109c0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GOOGLE AND OTHER SEARCH ENGINES</w:t>
            </w:r>
          </w:p>
        </w:tc>
        <w:tc>
          <w:tcPr>
            <w:shd w:val="clear" w:color="auto" w:fill="FFFFFF"/>
          </w:tcPr>
          <w:p>
            <w:pPr>
              <w:rPr>
                <w:lang w:val="ja-JP"/>
              </w:rPr>
            </w:pPr>
            <w:r>
              <w:rPr>
                <w:lang w:val="ja-JP"/>
              </w:rPr>
              <w:t xml:space="preserve">_アーティチョークアクセサアクリルアミドアーティチョークアセチルサリチル酸_</w:t>
            </w:r>
          </w:p>
        </w:tc>
      </w:tr>
      <w:tr>
        <w:tc>
          <w:tcPr>
            <w:shd w:val="clear" w:color="auto" w:fill="FFFFFF"/>
          </w:tcPr>
          <w:p>
            <w:pPr>
              <w:rPr>
                <w:lang w:val="en-US"/>
              </w:rPr>
            </w:pPr>
            <w:r>
              <w:rPr>
                <w:rStyle w:val="SegmentID"/>
                <w:lang w:val="en-US"/>
              </w:rPr>
              <w:t xml:space="preserve">5419</w:t>
            </w:r>
            <w:r>
              <w:rPr>
                <w:rStyle w:val="TransUnitID"/>
                <w:lang w:val="en-US"/>
              </w:rPr>
              <w:t xml:space="preserve">afa4aceb-cbc1-4996-a087-8e3576f13ad2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easy way to find information on an entity or individual is to do a Google search.</w:t>
            </w:r>
          </w:p>
        </w:tc>
        <w:tc>
          <w:tcPr>
            <w:shd w:val="clear" w:color="auto" w:fill="FFFFFF"/>
          </w:tcPr>
          <w:p>
            <w:pPr>
              <w:rPr>
                <w:lang w:val="ja-JP"/>
              </w:rPr>
            </w:pPr>
            <w:r>
              <w:rPr>
                <w:lang w:val="ja-JP"/>
              </w:rPr>
              <w:t xml:space="preserve">_アイヌアクリル酸アクセサアイヌアクリル酸アジャイル ソフトウェア開発アイヌアイヌアーティチョークアイヌえほん・だんちのこいぬダンアイヌアイヌアイヌ㌔アーティチョークアーティチョーク。_</w:t>
            </w:r>
          </w:p>
        </w:tc>
      </w:tr>
      <w:tr>
        <w:tc>
          <w:tcPr>
            <w:shd w:val="clear" w:color="auto" w:fill="FFFFFF"/>
          </w:tcPr>
          <w:p>
            <w:pPr>
              <w:rPr>
                <w:lang w:val="en-US"/>
              </w:rPr>
            </w:pPr>
            <w:r>
              <w:rPr>
                <w:rStyle w:val="SegmentID"/>
                <w:lang w:val="en-US"/>
              </w:rPr>
              <w:t xml:space="preserve">5420</w:t>
            </w:r>
            <w:r>
              <w:rPr>
                <w:rStyle w:val="TransUnitID"/>
                <w:lang w:val="en-US"/>
              </w:rPr>
              <w:t xml:space="preserve">afa4aceb-cbc1-4996-a087-8e3576f13ad2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search will provide basic information that may need to be corroborated, but could be an efficient starting point for an investigation.</w:t>
            </w:r>
          </w:p>
        </w:tc>
        <w:tc>
          <w:tcPr>
            <w:shd w:val="clear" w:color="auto" w:fill="FFFFFF"/>
          </w:tcPr>
          <w:p>
            <w:pPr>
              <w:rPr>
                <w:lang w:val="ja-JP"/>
              </w:rPr>
            </w:pPr>
            <w:r>
              <w:rPr>
                <w:lang w:val="ja-JP"/>
              </w:rPr>
              <w:t xml:space="preserve">_アクセサアーティチョークアクリル酸アセチルサリチル酸アクリルアミドアジャイル ソフトウェア開発アクリル酸アクセサアクリル酸アイヌアイヌジャストインタイムコンパイル方式、アクセサアクリルアミドアイヌアイヌ"酸化銀(I,III)"アルカリ橄欖石玄武岩アクリルアミドアクセサアイヌゴエモンが行く! 生命と向きあって。_</w:t>
            </w:r>
          </w:p>
        </w:tc>
      </w:tr>
      <w:tr>
        <w:tc>
          <w:tcPr>
            <w:shd w:val="clear" w:color="auto" w:fill="FFFFFF"/>
          </w:tcPr>
          <w:p>
            <w:pPr>
              <w:rPr>
                <w:lang w:val="en-US"/>
              </w:rPr>
            </w:pPr>
            <w:r>
              <w:rPr>
                <w:rStyle w:val="SegmentID"/>
                <w:lang w:val="en-US"/>
              </w:rPr>
              <w:t xml:space="preserve">5421</w:t>
            </w:r>
            <w:r>
              <w:rPr>
                <w:rStyle w:val="TransUnitID"/>
                <w:lang w:val="en-US"/>
              </w:rPr>
              <w:t xml:space="preserve">afa4aceb-cbc1-4996-a087-8e3576f13ad2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initial search could also provide additional threads for further investigation.</w:t>
            </w:r>
          </w:p>
        </w:tc>
        <w:tc>
          <w:tcPr>
            <w:shd w:val="clear" w:color="auto" w:fill="FFFFFF"/>
          </w:tcPr>
          <w:p>
            <w:pPr>
              <w:rPr>
                <w:lang w:val="ja-JP"/>
              </w:rPr>
            </w:pPr>
            <w:r>
              <w:rPr>
                <w:lang w:val="ja-JP"/>
              </w:rPr>
              <w:t xml:space="preserve">_アクセサアセチルサリチル酸アーティチョークアクリルアミドアクリル酸アセチルサリチル酸えほん・だんちのこいぬダンアセチルサリチル酸アクセサアセチルサリチル酸ゴエモンが行く! 生命と向きあって。_</w:t>
            </w:r>
          </w:p>
        </w:tc>
      </w:tr>
      <w:tr>
        <w:tc>
          <w:tcPr>
            <w:shd w:val="clear" w:color="auto" w:fill="FFFFFF"/>
          </w:tcPr>
          <w:p>
            <w:pPr>
              <w:rPr>
                <w:lang w:val="en-US"/>
              </w:rPr>
            </w:pPr>
            <w:r>
              <w:rPr>
                <w:rStyle w:val="SegmentID"/>
                <w:lang w:val="en-US"/>
              </w:rPr>
              <w:t xml:space="preserve">5422</w:t>
            </w:r>
            <w:r>
              <w:rPr>
                <w:rStyle w:val="TransUnitID"/>
                <w:lang w:val="en-US"/>
              </w:rPr>
              <w:t xml:space="preserve">afa4aceb-cbc1-4996-a087-8e3576f13ad2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type of search could also provide useful positive or negative indices to support or deny elements of an investigation and eliminate false positives.</w:t>
            </w:r>
          </w:p>
        </w:tc>
        <w:tc>
          <w:tcPr>
            <w:shd w:val="clear" w:color="auto" w:fill="FFFFFF"/>
          </w:tcPr>
          <w:p>
            <w:pPr>
              <w:rPr>
                <w:lang w:val="ja-JP"/>
              </w:rPr>
            </w:pPr>
            <w:r>
              <w:rPr>
                <w:lang w:val="ja-JP"/>
              </w:rPr>
              <w:t xml:space="preserve">_アクリル酸アクリル酸アイヌアーティチョークアクリルアミドアクリル酸アセチルサリチル酸アーティチョークアルカリ橄欖石玄武岩アイヌアルカリ橄欖石玄武岩アセチルサリチル酸アイヌアセチルサリチル酸アイヌアクリル酸アルカリ橄欖石玄武岩アイヌアイヌゴエモンが行く! 生命と向きあってアクセサ"酸化銀(I,III)"アクリルアミド"酸化銀(I,III)"。_</w:t>
            </w:r>
          </w:p>
        </w:tc>
      </w:tr>
      <w:tr>
        <w:tc>
          <w:tcPr>
            <w:shd w:val="clear" w:color="auto" w:fill="FFFFFF"/>
          </w:tcPr>
          <w:p>
            <w:pPr>
              <w:rPr>
                <w:lang w:val="en-US"/>
              </w:rPr>
            </w:pPr>
            <w:r>
              <w:rPr>
                <w:rStyle w:val="SegmentID"/>
                <w:lang w:val="en-US"/>
              </w:rPr>
              <w:t xml:space="preserve">5423</w:t>
            </w:r>
            <w:r>
              <w:rPr>
                <w:rStyle w:val="TransUnitID"/>
                <w:lang w:val="en-US"/>
              </w:rPr>
              <w:t xml:space="preserve">afa4aceb-cbc1-4996-a087-8e3576f13ad2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if Corporation X matches against the sanctions list, albeit not with a full name match, and additional research on Google finds and verifies that Corporation X is actually in dairy while the sanctions target is engaged in nuclear technology, this can be verified by transactional activity and the investigation can be closed.</w:t>
            </w:r>
          </w:p>
        </w:tc>
        <w:tc>
          <w:tcPr>
            <w:shd w:val="clear" w:color="auto" w:fill="FFFFFF"/>
          </w:tcPr>
          <w:p>
            <w:pPr>
              <w:rPr>
                <w:lang w:val="ja-JP"/>
              </w:rPr>
            </w:pPr>
            <w:r>
              <w:rPr>
                <w:lang w:val="ja-JP"/>
              </w:rPr>
              <w:t xml:space="preserve">_アクセサアセチルサリチル酸、アイヌアジャイル ソフトウェア開発㌔アセチルサリチル酸アセチルサリチル酸アクセサ"酸化銀(I,III)"アクリル酸、アーティチョークアクセサアクリル酸㌔アクリル酸アクリル酸アクリルアミド、アクセサえほん・だんちのこいぬダンアルカリ橄欖石玄武岩アイヌアーティチョークアクリルアミドアクセサアルカリ橄欖石玄武岩アクリル酸アジャイル ソフトウェア開発㌔アイヌアルカリ橄欖石玄武岩アイヌアクリルアミドアクリルアミドアクセサ"酸化銀(I,III)"アーティチョークアイヌアセチルサリチル酸アイヌアセチルサリチル酸えほん・だんちのこいぬダン、アクリル酸アクセサアイヌアルカリ橄欖石玄武岩アイヌゴエモンが行く! 生命と向きあってアルカリ橄欖石玄武岩アクセサアクセサゴエモンが行く! 生命と向きあってアクセサアイヌアーティチョーク。_</w:t>
            </w:r>
          </w:p>
        </w:tc>
      </w:tr>
      <w:tr>
        <w:tc>
          <w:tcPr>
            <w:shd w:val="clear" w:color="auto" w:fill="FFFFFF"/>
          </w:tcPr>
          <w:p>
            <w:pPr>
              <w:rPr>
                <w:lang w:val="en-US"/>
              </w:rPr>
            </w:pPr>
            <w:r>
              <w:rPr>
                <w:rStyle w:val="SegmentID"/>
                <w:lang w:val="en-US"/>
              </w:rPr>
              <w:t xml:space="preserve">5424</w:t>
            </w:r>
            <w:r>
              <w:rPr>
                <w:rStyle w:val="TransUnitID"/>
                <w:lang w:val="en-US"/>
              </w:rPr>
              <w:t xml:space="preserve">afa4aceb-cbc1-4996-a087-8e3576f13ad2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following this course, it is important to document each step of the investigation, such as including in the file screenshots of the results of the search.</w:t>
            </w:r>
          </w:p>
        </w:tc>
        <w:tc>
          <w:tcPr>
            <w:shd w:val="clear" w:color="auto" w:fill="FFFFFF"/>
          </w:tcPr>
          <w:p>
            <w:pPr>
              <w:rPr>
                <w:lang w:val="ja-JP"/>
              </w:rPr>
            </w:pPr>
            <w:r>
              <w:rPr>
                <w:lang w:val="ja-JP"/>
              </w:rPr>
              <w:t xml:space="preserve">_アクリル酸"酸化銀(I,III)"アクリル酸アーティチョーク、アイヌアイヌ"酸化銀(I,III)"アイヌアルカリ橄欖石玄武岩アクリル酸アクリル酸アイヌアクセサゴエモンが行く! 生命と向きあって、アクリル酸アイヌ"酸化銀(I,III)"アイヌアクセサアクリル酸アジャイル ソフトウェア開発アイヌアクセサアセチルサリチル酸アイヌアクセサアーティチョーク。_</w:t>
            </w:r>
          </w:p>
        </w:tc>
      </w:tr>
      <w:tr>
        <w:tc>
          <w:tcPr>
            <w:shd w:val="clear" w:color="auto" w:fill="FFFFFF"/>
          </w:tcPr>
          <w:p>
            <w:pPr>
              <w:rPr>
                <w:lang w:val="en-US"/>
              </w:rPr>
            </w:pPr>
            <w:r>
              <w:rPr>
                <w:rStyle w:val="SegmentID"/>
                <w:lang w:val="en-US"/>
              </w:rPr>
              <w:t xml:space="preserve">5425</w:t>
            </w:r>
            <w:r>
              <w:rPr>
                <w:rStyle w:val="TransUnitID"/>
                <w:lang w:val="en-US"/>
              </w:rPr>
              <w:t xml:space="preserve">a94216c5-63a8-45e3-969e-a0af22f59e17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SOCIAL MEDIA</w:t>
            </w:r>
          </w:p>
        </w:tc>
        <w:tc>
          <w:tcPr>
            <w:shd w:val="clear" w:color="auto" w:fill="FFFFFF"/>
          </w:tcPr>
          <w:p>
            <w:pPr>
              <w:rPr>
                <w:lang w:val="ja-JP"/>
              </w:rPr>
            </w:pPr>
            <w:r>
              <w:rPr>
                <w:lang w:val="ja-JP"/>
              </w:rPr>
              <w:t xml:space="preserve">_アーティチョークアクリルアミド_</w:t>
            </w:r>
          </w:p>
        </w:tc>
      </w:tr>
      <w:tr>
        <w:tc>
          <w:tcPr>
            <w:shd w:val="clear" w:color="auto" w:fill="FFFFFF"/>
          </w:tcPr>
          <w:p>
            <w:pPr>
              <w:rPr>
                <w:lang w:val="en-US"/>
              </w:rPr>
            </w:pPr>
            <w:r>
              <w:rPr>
                <w:rStyle w:val="SegmentID"/>
                <w:lang w:val="en-US"/>
              </w:rPr>
              <w:t xml:space="preserve">5426</w:t>
            </w:r>
            <w:r>
              <w:rPr>
                <w:rStyle w:val="TransUnitID"/>
                <w:lang w:val="en-US"/>
              </w:rPr>
              <w:t xml:space="preserve">c9f6aae8-37a5-4b38-998c-a65f761b97c4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Social media like Facebook, Instagram, and LinkedIn are not reliable sources of information as the information is not verified and can be easily edited or manipulated by the party under investigation.</w:t>
            </w:r>
          </w:p>
        </w:tc>
        <w:tc>
          <w:tcPr>
            <w:shd w:val="clear" w:color="auto" w:fill="FFFFFF"/>
          </w:tcPr>
          <w:p>
            <w:pPr>
              <w:rPr>
                <w:lang w:val="ja-JP"/>
              </w:rPr>
            </w:pPr>
            <w:r>
              <w:rPr>
                <w:lang w:val="ja-JP"/>
              </w:rPr>
              <w:t xml:space="preserve">_アーティチョークアクリルアミドアクリル酸アルカリ橄欖石玄武岩、"酸化銀(I,III)"、アクセサアルカリ橄欖石玄武岩アクセサアクセサアルカリ橄欖石玄武岩アセチルサリチル酸アイヌアジャイル ソフトウェア開発アイヌアクセサアジャイル ソフトウェア開発アイヌアクセサアルカリ橄欖石玄武岩アクセサアクセサアイヌアーティチョークアーティチョークアイヌアジャイル ソフトウェア開発アイヌアクセサアクリルアミドアクリルアミドゴエモンが行く! 生命と向きあって。_</w:t>
            </w:r>
          </w:p>
        </w:tc>
      </w:tr>
      <w:tr>
        <w:tc>
          <w:tcPr>
            <w:shd w:val="clear" w:color="auto" w:fill="FFFFFF"/>
          </w:tcPr>
          <w:p>
            <w:pPr>
              <w:rPr>
                <w:lang w:val="en-US"/>
              </w:rPr>
            </w:pPr>
            <w:r>
              <w:rPr>
                <w:rStyle w:val="SegmentID"/>
                <w:lang w:val="en-US"/>
              </w:rPr>
              <w:t xml:space="preserve">5427</w:t>
            </w:r>
            <w:r>
              <w:rPr>
                <w:rStyle w:val="TransUnitID"/>
                <w:lang w:val="en-US"/>
              </w:rPr>
              <w:t xml:space="preserve">c9f6aae8-37a5-4b38-998c-a65f761b97c4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social media can reveal interesting and useful information on connections between parties and provide leads for further investigation.</w:t>
            </w:r>
          </w:p>
        </w:tc>
        <w:tc>
          <w:tcPr>
            <w:shd w:val="clear" w:color="auto" w:fill="FFFFFF"/>
          </w:tcPr>
          <w:p>
            <w:pPr>
              <w:rPr>
                <w:lang w:val="ja-JP"/>
              </w:rPr>
            </w:pPr>
            <w:r>
              <w:rPr>
                <w:lang w:val="ja-JP"/>
              </w:rPr>
              <w:t xml:space="preserve">_アセチルサリチル酸、アーティチョークアクリルアミドアクセサアーティチョークアジャイル ソフトウェア開発アクセサアーティチョークアジャイル ソフトウェア開発アイヌアジャイル ソフトウェア開発アセチルサリチル酸アセチルサリチル酸アクセサアセチルサリチル酸アクリルアミドアクセサアセチルサリチル酸ゴエモンが行く! 生命と向きあって。_</w:t>
            </w:r>
          </w:p>
        </w:tc>
      </w:tr>
      <w:tr>
        <w:tc>
          <w:tcPr>
            <w:shd w:val="clear" w:color="auto" w:fill="FFFFFF"/>
          </w:tcPr>
          <w:p>
            <w:pPr>
              <w:rPr>
                <w:lang w:val="en-US"/>
              </w:rPr>
            </w:pPr>
            <w:r>
              <w:rPr>
                <w:rStyle w:val="SegmentID"/>
                <w:lang w:val="en-US"/>
              </w:rPr>
              <w:t xml:space="preserve">5428</w:t>
            </w:r>
            <w:r>
              <w:rPr>
                <w:rStyle w:val="TransUnitID"/>
                <w:lang w:val="en-US"/>
              </w:rPr>
              <w:t xml:space="preserve">49665254-67e7-4592-b7d0-572ec373900e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CORPORATE REGISTERS</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5429</w:t>
            </w:r>
            <w:r>
              <w:rPr>
                <w:rStyle w:val="TransUnitID"/>
                <w:lang w:val="en-US"/>
              </w:rPr>
              <w:t xml:space="preserve">247f1668-b7a4-4200-80bc-673d04c51bd9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Corporate registers—often publicly available on the company’s website or at websites maintained by professional associations or entities such as chambers of commerce or legal databases—include information about when a corporation was formed and who its owners and directors are.</w:t>
            </w:r>
          </w:p>
        </w:tc>
        <w:tc>
          <w:tcPr>
            <w:shd w:val="clear" w:color="auto" w:fill="FFFFFF"/>
          </w:tcPr>
          <w:p>
            <w:pPr>
              <w:rPr>
                <w:lang w:val="ja-JP"/>
              </w:rPr>
            </w:pPr>
            <w:r>
              <w:rPr>
                <w:lang w:val="ja-JP"/>
              </w:rPr>
              <w:t xml:space="preserve">_"酸化銀(I,III)""酸化銀(I,III)"—アクリルアミドアルカリ橄欖石玄武岩"酸化銀(I,III)"アイヌアクセサ"酸化銀(I,III)"アセチルサリチル酸アイヌアイヌアルカリ橄欖石玄武岩えほん・だんちのこいぬダンアイヌジャストインタイムコンパイル方式ジャストインタイムコンパイル方式アイヌアルカリ橄欖石玄武岩アクリル酸アイヌアルカリ橄欖石玄武岩アイヌアルカリ橄欖石玄武岩アイヌアクリルアミド"酸化銀(I,III)"—アセチルサリチル酸アジャイル ソフトウェア開発アクリルアミドアクリル酸㌔アジャイル ソフトウェア開発アクセサアーティチョークアクセサアクセサアクセサアーティチョークアクセサ"酸化銀(I,III)"アクセサ。_</w:t>
            </w:r>
          </w:p>
        </w:tc>
      </w:tr>
      <w:tr>
        <w:tc>
          <w:tcPr>
            <w:shd w:val="clear" w:color="auto" w:fill="FFFFFF"/>
          </w:tcPr>
          <w:p>
            <w:pPr>
              <w:rPr>
                <w:lang w:val="en-US"/>
              </w:rPr>
            </w:pPr>
            <w:r>
              <w:rPr>
                <w:rStyle w:val="SegmentID"/>
                <w:lang w:val="en-US"/>
              </w:rPr>
              <w:t xml:space="preserve">5430</w:t>
            </w:r>
            <w:r>
              <w:rPr>
                <w:rStyle w:val="TransUnitID"/>
                <w:lang w:val="en-US"/>
              </w:rPr>
              <w:t xml:space="preserve">20d72775-ac7e-4eab-88d6-2624fb58d6dd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United States, the Secretary of State for each state and the District of Columbia maintains a register that can be accessed electronically.</w:t>
            </w:r>
          </w:p>
        </w:tc>
        <w:tc>
          <w:tcPr>
            <w:shd w:val="clear" w:color="auto" w:fill="FFFFFF"/>
          </w:tcPr>
          <w:p>
            <w:pPr>
              <w:rPr>
                <w:lang w:val="ja-JP"/>
              </w:rPr>
            </w:pPr>
            <w:r>
              <w:rPr>
                <w:lang w:val="ja-JP"/>
              </w:rPr>
              <w:t xml:space="preserve">_アイヌアクセサアーティチョークアーティチョーク、アクセサ"酸化銀(I,III)"アイヌアクリルアミドアクセサアクリル酸アクリルアミドアクセサアクセサアルカリ橄欖石玄武岩アイヌアルカリ橄欖石玄武岩"酸化銀(I,III)"㌔アルカリ橄欖石玄武岩アクリル酸アクセサアイヌアルカリ橄欖石玄武岩拡張可能なマーク付け言語 (XML)。_</w:t>
            </w:r>
          </w:p>
        </w:tc>
      </w:tr>
      <w:tr>
        <w:tc>
          <w:tcPr>
            <w:shd w:val="clear" w:color="auto" w:fill="FFFFFF"/>
          </w:tcPr>
          <w:p>
            <w:pPr>
              <w:rPr>
                <w:lang w:val="en-US"/>
              </w:rPr>
            </w:pPr>
            <w:r>
              <w:rPr>
                <w:rStyle w:val="SegmentID"/>
                <w:lang w:val="en-US"/>
              </w:rPr>
              <w:t xml:space="preserve">5431</w:t>
            </w:r>
            <w:r>
              <w:rPr>
                <w:rStyle w:val="TransUnitID"/>
                <w:lang w:val="en-US"/>
              </w:rPr>
              <w:t xml:space="preserve">20d72775-ac7e-4eab-88d6-2624fb58d6dd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Each state has its own website.</w:t>
            </w:r>
          </w:p>
        </w:tc>
        <w:tc>
          <w:tcPr>
            <w:shd w:val="clear" w:color="auto" w:fill="FFFFFF"/>
          </w:tcPr>
          <w:p>
            <w:pPr>
              <w:rPr>
                <w:lang w:val="ja-JP"/>
              </w:rPr>
            </w:pPr>
            <w:r>
              <w:rPr>
                <w:lang w:val="ja-JP"/>
              </w:rPr>
              <w:t xml:space="preserve">_アクリル酸アクリルアミドアクセサアクセサアクセサアセチルサリチル酸。_</w:t>
            </w:r>
          </w:p>
        </w:tc>
      </w:tr>
      <w:tr>
        <w:tc>
          <w:tcPr>
            <w:shd w:val="clear" w:color="auto" w:fill="FFFFFF"/>
          </w:tcPr>
          <w:p>
            <w:pPr>
              <w:rPr>
                <w:lang w:val="en-US"/>
              </w:rPr>
            </w:pPr>
            <w:r>
              <w:rPr>
                <w:rStyle w:val="SegmentID"/>
                <w:lang w:val="en-US"/>
              </w:rPr>
              <w:t xml:space="preserve">5432</w:t>
            </w:r>
            <w:r>
              <w:rPr>
                <w:rStyle w:val="TransUnitID"/>
                <w:lang w:val="en-US"/>
              </w:rPr>
              <w:t xml:space="preserve">20d72775-ac7e-4eab-88d6-2624fb58d6dd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Information available on these websites generally includes the type of organization (corporation, limited liability company [LLC], not-for-profit, etc.), address, date of incorporation, registered organizers and officers, place(s) of business, and information on the current status of the entity.</w:t>
            </w:r>
          </w:p>
        </w:tc>
        <w:tc>
          <w:tcPr>
            <w:shd w:val="clear" w:color="auto" w:fill="FFFFFF"/>
          </w:tcPr>
          <w:p>
            <w:pPr>
              <w:rPr>
                <w:lang w:val="ja-JP"/>
              </w:rPr>
            </w:pPr>
            <w:r>
              <w:rPr>
                <w:lang w:val="ja-JP"/>
              </w:rPr>
              <w:t xml:space="preserve">_アジャイル ソフトウェア開発"酸化銀(I,III)"アイヌアクリルアミドアルカリ橄欖石玄武岩"酸化銀(I,III)"アルカリ橄欖石玄武岩アクセサアクリル酸アイヌジャストインタイムコンパイル方式(アジャイル ソフトウェア開発、アセチルサリチル酸"酸化銀(I,III)"アセチルサリチル酸[アクセサ]、アクセサ-アクセサ-アーティチョーク、アクセサ。)、アセチルサリチル酸、アクリル酸アイヌゴエモンが行く! 生命と向きあって、えほん・だんちのこいぬダンえほん・だんちのこいぬダンアクセサアルカリ橄欖石玄武岩、アクリルアミド(㌔)アイヌアルカリ橄欖石玄武岩、アクセサアジャイル ソフトウェア開発アイヌアクセサアセチルサリチル酸アーティチョークアイヌアクセサアーティチョーク。_</w:t>
            </w:r>
          </w:p>
        </w:tc>
      </w:tr>
      <w:tr>
        <w:tc>
          <w:tcPr>
            <w:shd w:val="clear" w:color="auto" w:fill="FFFFFF"/>
          </w:tcPr>
          <w:p>
            <w:pPr>
              <w:rPr>
                <w:lang w:val="en-US"/>
              </w:rPr>
            </w:pPr>
            <w:r>
              <w:rPr>
                <w:rStyle w:val="SegmentID"/>
                <w:lang w:val="en-US"/>
              </w:rPr>
              <w:t xml:space="preserve">5433</w:t>
            </w:r>
            <w:r>
              <w:rPr>
                <w:rStyle w:val="TransUnitID"/>
                <w:lang w:val="en-US"/>
              </w:rPr>
              <w:t xml:space="preserve">20d72775-ac7e-4eab-88d6-2624fb58d6dd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can inform whether the company is still in existence or if it has been disbanded.</w:t>
            </w:r>
          </w:p>
        </w:tc>
        <w:tc>
          <w:tcPr>
            <w:shd w:val="clear" w:color="auto" w:fill="FFFFFF"/>
          </w:tcPr>
          <w:p>
            <w:pPr>
              <w:rPr>
                <w:lang w:val="ja-JP"/>
              </w:rPr>
            </w:pPr>
            <w:r>
              <w:rPr>
                <w:lang w:val="ja-JP"/>
              </w:rPr>
              <w:t xml:space="preserve">_アイヌアクセサアーティチョークアセチルサリチル酸アクセサアセチルサリチル酸アイヌアクリルアミドアイヌ"酸化銀(I,III)"アイヌアイヌアイヌアクセサアクリル酸"酸化銀(I,III)"。_</w:t>
            </w:r>
          </w:p>
        </w:tc>
      </w:tr>
      <w:tr>
        <w:tc>
          <w:tcPr>
            <w:shd w:val="clear" w:color="auto" w:fill="FFFFFF"/>
          </w:tcPr>
          <w:p>
            <w:pPr>
              <w:rPr>
                <w:lang w:val="en-US"/>
              </w:rPr>
            </w:pPr>
            <w:r>
              <w:rPr>
                <w:rStyle w:val="SegmentID"/>
                <w:lang w:val="en-US"/>
              </w:rPr>
              <w:t xml:space="preserve">5434</w:t>
            </w:r>
            <w:r>
              <w:rPr>
                <w:rStyle w:val="TransUnitID"/>
                <w:lang w:val="en-US"/>
              </w:rPr>
              <w:t xml:space="preserve">20d72775-ac7e-4eab-88d6-2624fb58d6dd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Basic financial information may also be available on state registries.</w:t>
            </w:r>
          </w:p>
        </w:tc>
        <w:tc>
          <w:tcPr>
            <w:shd w:val="clear" w:color="auto" w:fill="FFFFFF"/>
          </w:tcPr>
          <w:p>
            <w:pPr>
              <w:rPr>
                <w:lang w:val="ja-JP"/>
              </w:rPr>
            </w:pPr>
            <w:r>
              <w:rPr>
                <w:lang w:val="ja-JP"/>
              </w:rPr>
              <w:t xml:space="preserve">_アクリルアミド"酸化銀(I,III)"アジャイル ソフトウェア開発アクセサアクリル酸アイヌ"酸化銀(I,III)"アイヌアクリルアミドえほん・だんちのこいぬダン。_</w:t>
            </w:r>
          </w:p>
        </w:tc>
      </w:tr>
      <w:tr>
        <w:tc>
          <w:tcPr>
            <w:shd w:val="clear" w:color="auto" w:fill="FFFFFF"/>
          </w:tcPr>
          <w:p>
            <w:pPr>
              <w:rPr>
                <w:lang w:val="en-US"/>
              </w:rPr>
            </w:pPr>
            <w:r>
              <w:rPr>
                <w:rStyle w:val="SegmentID"/>
                <w:lang w:val="en-US"/>
              </w:rPr>
              <w:t xml:space="preserve">5435</w:t>
            </w:r>
            <w:r>
              <w:rPr>
                <w:rStyle w:val="TransUnitID"/>
                <w:lang w:val="en-US"/>
              </w:rPr>
              <w:t xml:space="preserve">ce2eb4ba-7a2a-4dce-8678-2c5002fed179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jurisdictions in Organisation for Economic Co-operation and Development (OECD) countries have similar registers that are easily accessible.</w:t>
            </w:r>
          </w:p>
        </w:tc>
        <w:tc>
          <w:tcPr>
            <w:shd w:val="clear" w:color="auto" w:fill="FFFFFF"/>
          </w:tcPr>
          <w:p>
            <w:pPr>
              <w:rPr>
                <w:lang w:val="ja-JP"/>
              </w:rPr>
            </w:pPr>
            <w:r>
              <w:rPr>
                <w:lang w:val="ja-JP"/>
              </w:rPr>
              <w:t xml:space="preserve">_アクリルアミドゴエモンが行く! 生命と向きあってアイヌジャストインタイムコンパイル方式アクセサアルカリ橄欖石玄武岩アイヌ-"酸化銀(I,III)"アクセサアジャイル ソフトウェア開発(アクリル酸)"酸化銀(I,III)"アクリル酸アセチルサリチル酸"酸化銀(I,III)"アクリル酸アクセサアーティチョークえほん・だんちのこいぬダン。_</w:t>
            </w:r>
          </w:p>
        </w:tc>
      </w:tr>
      <w:tr>
        <w:tc>
          <w:tcPr>
            <w:shd w:val="clear" w:color="auto" w:fill="FFFFFF"/>
          </w:tcPr>
          <w:p>
            <w:pPr>
              <w:rPr>
                <w:lang w:val="en-US"/>
              </w:rPr>
            </w:pPr>
            <w:r>
              <w:rPr>
                <w:rStyle w:val="SegmentID"/>
                <w:lang w:val="en-US"/>
              </w:rPr>
              <w:t xml:space="preserve">5436</w:t>
            </w:r>
            <w:r>
              <w:rPr>
                <w:rStyle w:val="TransUnitID"/>
                <w:lang w:val="en-US"/>
              </w:rPr>
              <w:t xml:space="preserve">99051bcf-0508-4dfb-868f-c60635843abd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an entity is being investigated that issues stock or other securities, the exchange(s) where the instruments are traded will maintain updated legal and financial information including copies of quarterly and annual reports.</w:t>
            </w:r>
          </w:p>
        </w:tc>
        <w:tc>
          <w:tcPr>
            <w:shd w:val="clear" w:color="auto" w:fill="FFFFFF"/>
          </w:tcPr>
          <w:p>
            <w:pPr>
              <w:rPr>
                <w:lang w:val="ja-JP"/>
              </w:rPr>
            </w:pPr>
            <w:r>
              <w:rPr>
                <w:lang w:val="ja-JP"/>
              </w:rPr>
              <w:t xml:space="preserve">_アイヌアイヌアーティチョークアイヌアクリルアミドジャストインタイムコンパイル方式アクリル酸アーティチョークアクリルアミドアイヌアクリルアミドえほん・だんちのこいぬダン、アクセサアルカリ橄欖石玄武岩(㌔)アクリルアミドアクセサアジャイル ソフトウェア開発アクセサアーティチョークアクリル酸アルカリ橄欖石玄武岩アセチルサリチル酸アクリルアミドアクセサ"酸化銀(I,III)"アジャイル ソフトウェア開発"酸化銀(I,III)"アーティチョークアイヌ"酸化銀(I,III)"アクセサアーティチョークアセチルサリチル酸。_</w:t>
            </w:r>
          </w:p>
        </w:tc>
      </w:tr>
      <w:tr>
        <w:tc>
          <w:tcPr>
            <w:shd w:val="clear" w:color="auto" w:fill="FFFFFF"/>
          </w:tcPr>
          <w:p>
            <w:pPr>
              <w:rPr>
                <w:lang w:val="en-US"/>
              </w:rPr>
            </w:pPr>
            <w:r>
              <w:rPr>
                <w:rStyle w:val="SegmentID"/>
                <w:lang w:val="en-US"/>
              </w:rPr>
              <w:t xml:space="preserve">5437</w:t>
            </w:r>
            <w:r>
              <w:rPr>
                <w:rStyle w:val="TransUnitID"/>
                <w:lang w:val="en-US"/>
              </w:rPr>
              <w:t xml:space="preserve">99051bcf-0508-4dfb-868f-c60635843abd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of these documents can be quite detailed and provide information on the type(s) of business the company engages in, the markets in which it operates, its key customers, and other details that could be helpful to an investigator.</w:t>
            </w:r>
          </w:p>
        </w:tc>
        <w:tc>
          <w:tcPr>
            <w:shd w:val="clear" w:color="auto" w:fill="FFFFFF"/>
          </w:tcPr>
          <w:p>
            <w:pPr>
              <w:rPr>
                <w:lang w:val="ja-JP"/>
              </w:rPr>
            </w:pPr>
            <w:r>
              <w:rPr>
                <w:lang w:val="ja-JP"/>
              </w:rPr>
              <w:t xml:space="preserve">_アクリル酸アイヌアクリルアミド"酸化銀(I,III)"アクセサアイヌアクリルアミドアルカリ橄欖石玄武岩アクセサアセチルサリチル酸アジャイル ソフトウェア開発アイヌアクセサアクリル酸(㌔)アイヌアルカリ橄欖石玄武岩アクセサアセチルサリチル酸アセチルサリチル酸アイヌ、アクセサアセチルサリチル酸アイヌアクリルアミドアイヌアルカリ橄欖石玄武岩、アクセサアクセサ"酸化銀(I,III)"、アクセサアクリルアミドアセチルサリチル酸アクリル酸アクリルアミドアイヌアセチルサリチル酸アイヌアイヌジャストインタイムコンパイル方式。_</w:t>
            </w:r>
          </w:p>
        </w:tc>
      </w:tr>
      <w:tr>
        <w:tc>
          <w:tcPr>
            <w:shd w:val="clear" w:color="auto" w:fill="FFFFFF"/>
          </w:tcPr>
          <w:p>
            <w:pPr>
              <w:rPr>
                <w:lang w:val="en-US"/>
              </w:rPr>
            </w:pPr>
            <w:r>
              <w:rPr>
                <w:rStyle w:val="SegmentID"/>
                <w:lang w:val="en-US"/>
              </w:rPr>
              <w:t xml:space="preserve">5438</w:t>
            </w:r>
            <w:r>
              <w:rPr>
                <w:rStyle w:val="TransUnitID"/>
                <w:lang w:val="en-US"/>
              </w:rPr>
              <w:t xml:space="preserve">b7296401-01e2-4d4a-b3b8-4ebf52daaee8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THIRD-PARTY DATABASES</w:t>
            </w:r>
          </w:p>
        </w:tc>
        <w:tc>
          <w:tcPr>
            <w:shd w:val="clear" w:color="auto" w:fill="FFFFFF"/>
          </w:tcPr>
          <w:p>
            <w:pPr>
              <w:rPr>
                <w:lang w:val="ja-JP"/>
              </w:rPr>
            </w:pPr>
            <w:r>
              <w:rPr>
                <w:lang w:val="ja-JP"/>
              </w:rPr>
              <w:t xml:space="preserve">_アクリルアミド-アクリルアミド"酸化銀(I,III)"_</w:t>
            </w:r>
          </w:p>
        </w:tc>
      </w:tr>
      <w:tr>
        <w:tc>
          <w:tcPr>
            <w:shd w:val="clear" w:color="auto" w:fill="FFFFFF"/>
          </w:tcPr>
          <w:p>
            <w:pPr>
              <w:rPr>
                <w:lang w:val="en-US"/>
              </w:rPr>
            </w:pPr>
            <w:r>
              <w:rPr>
                <w:rStyle w:val="SegmentID"/>
                <w:lang w:val="en-US"/>
              </w:rPr>
              <w:t xml:space="preserve">5439</w:t>
            </w:r>
            <w:r>
              <w:rPr>
                <w:rStyle w:val="TransUnitID"/>
                <w:lang w:val="en-US"/>
              </w:rPr>
              <w:t xml:space="preserve">aadef0c1-3257-491d-b377-1fc972999bf1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Third-party databases can be a good source of both primary and secondary sources.</w:t>
            </w:r>
          </w:p>
        </w:tc>
        <w:tc>
          <w:tcPr>
            <w:shd w:val="clear" w:color="auto" w:fill="FFFFFF"/>
          </w:tcPr>
          <w:p>
            <w:pPr>
              <w:rPr>
                <w:lang w:val="ja-JP"/>
              </w:rPr>
            </w:pPr>
            <w:r>
              <w:rPr>
                <w:lang w:val="ja-JP"/>
              </w:rPr>
              <w:t xml:space="preserve">_アクリルアミド-アクリルアミド"酸化銀(I,III)"アクセサアイヌ㌔アクリル酸アーティチョークアイヌアクリル酸アセチルサリチル酸アクセサ"酸化銀(I,III)"アセチルサリチル酸。_</w:t>
            </w:r>
          </w:p>
        </w:tc>
      </w:tr>
      <w:tr>
        <w:tc>
          <w:tcPr>
            <w:shd w:val="clear" w:color="auto" w:fill="FFFFFF"/>
          </w:tcPr>
          <w:p>
            <w:pPr>
              <w:rPr>
                <w:lang w:val="en-US"/>
              </w:rPr>
            </w:pPr>
            <w:r>
              <w:rPr>
                <w:rStyle w:val="SegmentID"/>
                <w:lang w:val="en-US"/>
              </w:rPr>
              <w:t xml:space="preserve">5440</w:t>
            </w:r>
            <w:r>
              <w:rPr>
                <w:rStyle w:val="TransUnitID"/>
                <w:lang w:val="en-US"/>
              </w:rPr>
              <w:t xml:space="preserve">aadef0c1-3257-491d-b377-1fc972999bf1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third-party databases are often helpful with due diligence, the information they provide should never stand on its own.</w:t>
            </w:r>
          </w:p>
        </w:tc>
        <w:tc>
          <w:tcPr>
            <w:shd w:val="clear" w:color="auto" w:fill="FFFFFF"/>
          </w:tcPr>
          <w:p>
            <w:pPr>
              <w:rPr>
                <w:lang w:val="ja-JP"/>
              </w:rPr>
            </w:pPr>
            <w:r>
              <w:rPr>
                <w:lang w:val="ja-JP"/>
              </w:rPr>
              <w:t xml:space="preserve">_アルカリ橄欖石玄武岩アクリルアミド-アクリルアミド"酸化銀(I,III)"アクセサアクリルアミドアセチルサリチル酸アクリル酸アクセサ"酸化銀(I,III)"、アクセサアジャイル ソフトウェア開発アクリル酸アセチルサリチル酸アーティチョークアクリルアミドアクリルアミドアイヌアクセサアクセサ。_</w:t>
            </w:r>
          </w:p>
        </w:tc>
      </w:tr>
      <w:tr>
        <w:tc>
          <w:tcPr>
            <w:shd w:val="clear" w:color="auto" w:fill="FFFFFF"/>
          </w:tcPr>
          <w:p>
            <w:pPr>
              <w:rPr>
                <w:lang w:val="en-US"/>
              </w:rPr>
            </w:pPr>
            <w:r>
              <w:rPr>
                <w:rStyle w:val="SegmentID"/>
                <w:lang w:val="en-US"/>
              </w:rPr>
              <w:t xml:space="preserve">5441</w:t>
            </w:r>
            <w:r>
              <w:rPr>
                <w:rStyle w:val="TransUnitID"/>
                <w:lang w:val="en-US"/>
              </w:rPr>
              <w:t xml:space="preserve">aadef0c1-3257-491d-b377-1fc972999bf1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Rating agencies maintain databases that can be consulted (sometimes for a fee); exchanges (NYSE, HKEX) can also be sources of information.</w:t>
            </w:r>
          </w:p>
        </w:tc>
        <w:tc>
          <w:tcPr>
            <w:shd w:val="clear" w:color="auto" w:fill="FFFFFF"/>
          </w:tcPr>
          <w:p>
            <w:pPr>
              <w:rPr>
                <w:lang w:val="ja-JP"/>
              </w:rPr>
            </w:pPr>
            <w:r>
              <w:rPr>
                <w:lang w:val="ja-JP"/>
              </w:rPr>
              <w:t xml:space="preserve">_アーティチョークアルカリ橄欖石玄武岩アルカリ橄欖石玄武岩"酸化銀(I,III)"アクリル酸アクセサアイヌ"酸化銀(I,III)"("酸化銀(I,III)"アクセサ㌔アクセサ);"酸化銀(I,III)"(アクリル酸、アクリル酸)アクセサアクリル酸アイヌアセチルサリチル酸アイヌアジャイル ソフトウェア開発。_</w:t>
            </w:r>
          </w:p>
        </w:tc>
      </w:tr>
      <w:tr>
        <w:tc>
          <w:tcPr>
            <w:shd w:val="clear" w:color="auto" w:fill="FFFFFF"/>
          </w:tcPr>
          <w:p>
            <w:pPr>
              <w:rPr>
                <w:lang w:val="en-US"/>
              </w:rPr>
            </w:pPr>
            <w:r>
              <w:rPr>
                <w:rStyle w:val="SegmentID"/>
                <w:lang w:val="en-US"/>
              </w:rPr>
              <w:t xml:space="preserve">5442</w:t>
            </w:r>
            <w:r>
              <w:rPr>
                <w:rStyle w:val="TransUnitID"/>
                <w:lang w:val="en-US"/>
              </w:rPr>
              <w:t xml:space="preserve">aadef0c1-3257-491d-b377-1fc972999bf1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Legal databases can generally be consulted at no or low cost, and some specialized companies provide information to their subscribers.</w:t>
            </w:r>
          </w:p>
        </w:tc>
        <w:tc>
          <w:tcPr>
            <w:shd w:val="clear" w:color="auto" w:fill="FFFFFF"/>
          </w:tcPr>
          <w:p>
            <w:pPr>
              <w:rPr>
                <w:lang w:val="ja-JP"/>
              </w:rPr>
            </w:pPr>
            <w:r>
              <w:rPr>
                <w:lang w:val="ja-JP"/>
              </w:rPr>
              <w:t xml:space="preserve">_アクリルアミド"酸化銀(I,III)"アクセサ"酸化銀(I,III)"アイヌ"酸化銀(I,III)"アイヌアイヌアイヌアクセサアクリル酸、アクセサアクリル酸アジャイル ソフトウェア開発"酸化銀(I,III)"アセチルサリチル酸アジャイル ソフトウェア開発アイヌアクリルアミドアジャイル ソフトウェア開発。_</w:t>
            </w:r>
          </w:p>
        </w:tc>
      </w:tr>
      <w:tr>
        <w:tc>
          <w:tcPr>
            <w:shd w:val="clear" w:color="auto" w:fill="FFFFFF"/>
          </w:tcPr>
          <w:p>
            <w:pPr>
              <w:rPr>
                <w:lang w:val="en-US"/>
              </w:rPr>
            </w:pPr>
            <w:r>
              <w:rPr>
                <w:rStyle w:val="SegmentID"/>
                <w:lang w:val="en-US"/>
              </w:rPr>
              <w:t xml:space="preserve">5443</w:t>
            </w:r>
            <w:r>
              <w:rPr>
                <w:rStyle w:val="TransUnitID"/>
                <w:lang w:val="en-US"/>
              </w:rPr>
              <w:t xml:space="preserve">a9a5bd8e-b53f-4ea7-bf31-def97f34494a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specialized companies are in the business of providing integrated services that allow financial institutions to meet all regulatory requirements (not only sanctions requirements).</w:t>
            </w:r>
          </w:p>
        </w:tc>
        <w:tc>
          <w:tcPr>
            <w:shd w:val="clear" w:color="auto" w:fill="FFFFFF"/>
          </w:tcPr>
          <w:p>
            <w:pPr>
              <w:rPr>
                <w:lang w:val="ja-JP"/>
              </w:rPr>
            </w:pPr>
            <w:r>
              <w:rPr>
                <w:lang w:val="ja-JP"/>
              </w:rPr>
              <w:t xml:space="preserve">_アクリル酸アジャイル ソフトウェア開発"酸化銀(I,III)"アクセサアイヌアクセサアルカリ橄欖石玄武岩アイヌ"酸化銀(I,III)"えほん・だんちのこいぬダンアルカリ橄欖石玄武岩アクリル酸アクリルアミド"酸化銀(I,III)"ジャストインタイムコンパイル方式アイヌアクリル酸アクセサえほん・だんちのこいぬダンジャストインタイムコンパイル方式(アクセサアクリル酸"酸化銀(I,III)"ジャストインタイムコンパイル方式)。_</w:t>
            </w:r>
          </w:p>
        </w:tc>
      </w:tr>
      <w:tr>
        <w:tc>
          <w:tcPr>
            <w:shd w:val="clear" w:color="auto" w:fill="FFFFFF"/>
          </w:tcPr>
          <w:p>
            <w:pPr>
              <w:rPr>
                <w:lang w:val="en-US"/>
              </w:rPr>
            </w:pPr>
            <w:r>
              <w:rPr>
                <w:rStyle w:val="SegmentID"/>
                <w:lang w:val="en-US"/>
              </w:rPr>
              <w:t xml:space="preserve">5444</w:t>
            </w:r>
            <w:r>
              <w:rPr>
                <w:rStyle w:val="TransUnitID"/>
                <w:lang w:val="en-US"/>
              </w:rPr>
              <w:t xml:space="preserve">a9a5bd8e-b53f-4ea7-bf31-def97f34494a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companies can provide tailored, comprehensive solutions that include the coverage of politically exposed persons (PEP), close associates, and family members; state-owned entities and state-invested enterprises; global sanctions lists, American sanctions lists, and narrative sanctions (sanctions ownership information); global regulatory and law enforcement lists; negative media; Iran economic interest (IEI); and vessels information.</w:t>
            </w:r>
          </w:p>
        </w:tc>
        <w:tc>
          <w:tcPr>
            <w:shd w:val="clear" w:color="auto" w:fill="FFFFFF"/>
          </w:tcPr>
          <w:p>
            <w:pPr>
              <w:rPr>
                <w:lang w:val="ja-JP"/>
              </w:rPr>
            </w:pPr>
            <w:r>
              <w:rPr>
                <w:lang w:val="ja-JP"/>
              </w:rPr>
              <w:t xml:space="preserve">_アクリルアミド"酸化銀(I,III)"アクセサアセチルサリチル酸アルカリ橄欖石玄武岩、ゴエモンが行く! 生命と向きあって"酸化銀(I,III)"アクリル酸アセチルサリチル酸アクセサアルカリ橄欖石玄武岩アイヌアジャイル ソフトウェア開発アセチルサリチル酸アセチルサリチル酸(アクセサ)、アクリルアミドえほん・だんちのこいぬダン、アクセサアーティチョークアセチルサリチル酸;アクリルアミド-アクリルアミドアルカリ橄欖石玄武岩アクセサアクリルアミド-アルカリ橄欖石玄武岩アジャイル ソフトウェア開発;アーティチョーク"酸化銀(I,III)"アクリルアミド、アルカリ橄欖石玄武岩"酸化銀(I,III)"アクリルアミド、アクセサ"酸化銀(I,III)""酸化銀(I,III)"("酸化銀(I,III)""酸化銀(I,III)"アジャイル ソフトウェア開発);アーティチョークえほん・だんちのこいぬダンアクセサアクセサアジャイル ソフトウェア開発アクリルアミド;アルカリ橄欖石玄武岩アクリルアミド;アクリル酸アルカリ橄欖石玄武岩アルカリ橄欖石玄武岩(アクセサ);アクセサアセチルサリチル酸アジャイル ソフトウェア開発。_</w:t>
            </w:r>
          </w:p>
        </w:tc>
      </w:tr>
      <w:tr>
        <w:tc>
          <w:tcPr>
            <w:shd w:val="clear" w:color="auto" w:fill="FFFFFF"/>
          </w:tcPr>
          <w:p>
            <w:pPr>
              <w:rPr>
                <w:lang w:val="en-US"/>
              </w:rPr>
            </w:pPr>
            <w:r>
              <w:rPr>
                <w:rStyle w:val="SegmentID"/>
                <w:lang w:val="en-US"/>
              </w:rPr>
              <w:t xml:space="preserve">5445</w:t>
            </w:r>
            <w:r>
              <w:rPr>
                <w:rStyle w:val="TransUnitID"/>
                <w:lang w:val="en-US"/>
              </w:rPr>
              <w:t xml:space="preserve">a9a5bd8e-b53f-4ea7-bf31-def97f34494a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Those tools are usually provided on a subscription basis; they can be quite sophisticated and require special training to use effectively.</w:t>
            </w:r>
          </w:p>
        </w:tc>
        <w:tc>
          <w:tcPr>
            <w:shd w:val="clear" w:color="auto" w:fill="FFFFFF"/>
          </w:tcPr>
          <w:p>
            <w:pPr>
              <w:rPr>
                <w:lang w:val="ja-JP"/>
              </w:rPr>
            </w:pPr>
            <w:r>
              <w:rPr>
                <w:lang w:val="ja-JP"/>
              </w:rPr>
              <w:t xml:space="preserve">_アクリルアミドアクリルアミドアクセサアセチルサリチル酸アルカリ橄欖石玄武岩アイヌ㌔ジャストインタイムコンパイル方式アクリルアミド;アクリル酸アクセサアイヌアクリルアミドゴエモンが行く! 生命と向きあってアクセサアセチルサリチル酸アセチルサリチル酸アルカリ橄欖石玄武岩アイヌアクセサアジャイル ソフトウェア開発。_</w:t>
            </w:r>
          </w:p>
        </w:tc>
      </w:tr>
      <w:tr>
        <w:tc>
          <w:tcPr>
            <w:shd w:val="clear" w:color="auto" w:fill="FFFFFF"/>
          </w:tcPr>
          <w:p>
            <w:pPr>
              <w:rPr>
                <w:lang w:val="en-US"/>
              </w:rPr>
            </w:pPr>
            <w:r>
              <w:rPr>
                <w:rStyle w:val="SegmentID"/>
                <w:lang w:val="en-US"/>
              </w:rPr>
              <w:t xml:space="preserve">5446</w:t>
            </w:r>
            <w:r>
              <w:rPr>
                <w:rStyle w:val="TransUnitID"/>
                <w:lang w:val="en-US"/>
              </w:rPr>
              <w:t xml:space="preserve">5f0bff3b-4403-4f0b-b9c2-42db63200e84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MEDIA PUBLICATIONS</w:t>
            </w:r>
          </w:p>
        </w:tc>
        <w:tc>
          <w:tcPr>
            <w:shd w:val="clear" w:color="auto" w:fill="FFFFFF"/>
          </w:tcPr>
          <w:p>
            <w:pPr>
              <w:rPr>
                <w:lang w:val="ja-JP"/>
              </w:rPr>
            </w:pPr>
            <w:r>
              <w:rPr>
                <w:lang w:val="ja-JP"/>
              </w:rPr>
              <w:t xml:space="preserve">_アクリルアミドジャストインタイムコンパイル方式_</w:t>
            </w:r>
          </w:p>
        </w:tc>
      </w:tr>
      <w:tr>
        <w:tc>
          <w:tcPr>
            <w:shd w:val="clear" w:color="auto" w:fill="FFFFFF"/>
          </w:tcPr>
          <w:p>
            <w:pPr>
              <w:rPr>
                <w:lang w:val="en-US"/>
              </w:rPr>
            </w:pPr>
            <w:r>
              <w:rPr>
                <w:rStyle w:val="SegmentID"/>
                <w:lang w:val="en-US"/>
              </w:rPr>
              <w:t xml:space="preserve">5447</w:t>
            </w:r>
            <w:r>
              <w:rPr>
                <w:rStyle w:val="TransUnitID"/>
                <w:lang w:val="en-US"/>
              </w:rPr>
              <w:t xml:space="preserve">b5e39671-508f-47ff-a771-fd47460c4461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Like third-party databases, media publications vary widely in their accuracy and usefulness to an investigation.</w:t>
            </w:r>
          </w:p>
        </w:tc>
        <w:tc>
          <w:tcPr>
            <w:shd w:val="clear" w:color="auto" w:fill="FFFFFF"/>
          </w:tcPr>
          <w:p>
            <w:pPr>
              <w:rPr>
                <w:lang w:val="ja-JP"/>
              </w:rPr>
            </w:pPr>
            <w:r>
              <w:rPr>
                <w:lang w:val="ja-JP"/>
              </w:rPr>
              <w:t xml:space="preserve">_アクリル酸アクリルアミド-アクリルアミド"酸化銀(I,III)"、アクリルアミドジャストインタイムコンパイル方式アクリル酸アーティチョークアイヌアクリルアミドアルカリ橄欖石玄武岩アクセサえほん・だんちのこいぬダンアイヌアイヌゴエモンが行く! 生命と向きあって。_</w:t>
            </w:r>
          </w:p>
        </w:tc>
      </w:tr>
      <w:tr>
        <w:tc>
          <w:tcPr>
            <w:shd w:val="clear" w:color="auto" w:fill="FFFFFF"/>
          </w:tcPr>
          <w:p>
            <w:pPr>
              <w:rPr>
                <w:lang w:val="en-US"/>
              </w:rPr>
            </w:pPr>
            <w:r>
              <w:rPr>
                <w:rStyle w:val="SegmentID"/>
                <w:lang w:val="en-US"/>
              </w:rPr>
              <w:t xml:space="preserve">5448</w:t>
            </w:r>
            <w:r>
              <w:rPr>
                <w:rStyle w:val="TransUnitID"/>
                <w:lang w:val="en-US"/>
              </w:rPr>
              <w:t xml:space="preserve">b5e39671-508f-47ff-a771-fd47460c4461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media publications make accurate reporting a top priority, while others place a higher value on sensational stories that boost sales, clicks, “likes,” or traffic to the publisher’s web page.</w:t>
            </w:r>
          </w:p>
        </w:tc>
        <w:tc>
          <w:tcPr>
            <w:shd w:val="clear" w:color="auto" w:fill="FFFFFF"/>
          </w:tcPr>
          <w:p>
            <w:pPr>
              <w:rPr>
                <w:lang w:val="ja-JP"/>
              </w:rPr>
            </w:pPr>
            <w:r>
              <w:rPr>
                <w:lang w:val="ja-JP"/>
              </w:rPr>
              <w:t xml:space="preserve">_アクリル酸アクリルアミドジャストインタイムコンパイル方式アクリル酸アルカリ橄欖石玄武岩"酸化銀(I,III)"㌔アクセサアルカリ橄欖石玄武岩、アクリルアミドアーティチョークアクリルアミド㌔アーティチョークアクリルアミドアイヌアジャイル ソフトウェア開発アセチルサリチル酸アクリル酸アクリルアミドアクリルアミド、アーティチョーク、“アクリルアミド、㌔アイヌアセチルサリチル酸アイヌアクセサアジャイル ソフトウェア開発アクセサアクリル酸。_</w:t>
            </w:r>
          </w:p>
        </w:tc>
      </w:tr>
      <w:tr>
        <w:tc>
          <w:tcPr>
            <w:shd w:val="clear" w:color="auto" w:fill="FFFFFF"/>
          </w:tcPr>
          <w:p>
            <w:pPr>
              <w:rPr>
                <w:lang w:val="en-US"/>
              </w:rPr>
            </w:pPr>
            <w:r>
              <w:rPr>
                <w:rStyle w:val="SegmentID"/>
                <w:lang w:val="en-US"/>
              </w:rPr>
              <w:t xml:space="preserve">5449</w:t>
            </w:r>
            <w:r>
              <w:rPr>
                <w:rStyle w:val="TransUnitID"/>
                <w:lang w:val="en-US"/>
              </w:rPr>
              <w:t xml:space="preserve">b5e39671-508f-47ff-a771-fd47460c4461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many organizations maintain lists both of media publications that either can or cannot be consulted in an investigation.</w:t>
            </w:r>
          </w:p>
        </w:tc>
        <w:tc>
          <w:tcPr>
            <w:shd w:val="clear" w:color="auto" w:fill="FFFFFF"/>
          </w:tcPr>
          <w:p>
            <w:pPr>
              <w:rPr>
                <w:lang w:val="ja-JP"/>
              </w:rPr>
            </w:pPr>
            <w:r>
              <w:rPr>
                <w:lang w:val="ja-JP"/>
              </w:rPr>
              <w:t xml:space="preserve">_アクセサアクリル酸アーティチョーク、アクリル酸ゴエモンが行く! 生命と向きあってアルカリ橄欖石玄武岩アクリルアミドアクリル酸アイヌアクリルアミドジャストインタイムコンパイル方式アクリル酸アーティチョークアクセサアイヌアーティチョークアイヌ"酸化銀(I,III)"アイヌアイヌゴエモンが行く! 生命と向きあって。_</w:t>
            </w:r>
          </w:p>
        </w:tc>
      </w:tr>
      <w:tr>
        <w:tc>
          <w:tcPr>
            <w:shd w:val="clear" w:color="auto" w:fill="FFFFFF"/>
          </w:tcPr>
          <w:p>
            <w:pPr>
              <w:rPr>
                <w:lang w:val="en-US"/>
              </w:rPr>
            </w:pPr>
            <w:r>
              <w:rPr>
                <w:rStyle w:val="SegmentID"/>
                <w:lang w:val="en-US"/>
              </w:rPr>
              <w:t xml:space="preserve">5450</w:t>
            </w:r>
            <w:r>
              <w:rPr>
                <w:rStyle w:val="TransUnitID"/>
                <w:lang w:val="en-US"/>
              </w:rPr>
              <w:t xml:space="preserve">5fc5b0ff-b99d-4153-90da-b9cd05ece9b4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SPECIALIST TEAMS</w:t>
            </w:r>
          </w:p>
        </w:tc>
        <w:tc>
          <w:tcPr>
            <w:shd w:val="clear" w:color="auto" w:fill="FFFFFF"/>
          </w:tcPr>
          <w:p>
            <w:pPr>
              <w:rPr>
                <w:lang w:val="ja-JP"/>
              </w:rPr>
            </w:pPr>
            <w:r>
              <w:rPr>
                <w:lang w:val="ja-JP"/>
              </w:rPr>
              <w:t xml:space="preserve">_えほん・だんちのこいぬダンアクリルアミド_</w:t>
            </w:r>
          </w:p>
        </w:tc>
      </w:tr>
      <w:tr>
        <w:tc>
          <w:tcPr>
            <w:shd w:val="clear" w:color="auto" w:fill="FFFFFF"/>
          </w:tcPr>
          <w:p>
            <w:pPr>
              <w:rPr>
                <w:lang w:val="en-US"/>
              </w:rPr>
            </w:pPr>
            <w:r>
              <w:rPr>
                <w:rStyle w:val="SegmentID"/>
                <w:lang w:val="en-US"/>
              </w:rPr>
              <w:t xml:space="preserve">5451</w:t>
            </w:r>
            <w:r>
              <w:rPr>
                <w:rStyle w:val="TransUnitID"/>
                <w:lang w:val="en-US"/>
              </w:rPr>
              <w:t xml:space="preserve">303f3f2a-1831-4a7d-94ce-0383ee559f08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to corporate registers, third-party databases, and media publications, specialists such as advisory teams or law firms (or both) can be called in for additional support.</w:t>
            </w:r>
          </w:p>
        </w:tc>
        <w:tc>
          <w:tcPr>
            <w:shd w:val="clear" w:color="auto" w:fill="FFFFFF"/>
          </w:tcPr>
          <w:p>
            <w:pPr>
              <w:rPr>
                <w:lang w:val="ja-JP"/>
              </w:rPr>
            </w:pPr>
            <w:r>
              <w:rPr>
                <w:lang w:val="ja-JP"/>
              </w:rPr>
              <w:t xml:space="preserve">_アイヌアルカリ橄欖石玄武岩アイヌ"酸化銀(I,III)""酸化銀(I,III)"、アクリルアミド-アクリルアミド"酸化銀(I,III)"、アクセサアクリルアミドジャストインタイムコンパイル方式、アジャイル ソフトウェア開発アクリル酸アイヌアルカリ橄欖石玄武岩アクリルアミドアイヌアクセサアクリルアミド(アイヌアクリル酸)アクセサアイヌアーティチョークアイヌアクセサえほん・だんちのこいぬダンアセチルサリチル酸。_</w:t>
            </w:r>
          </w:p>
        </w:tc>
      </w:tr>
      <w:tr>
        <w:tc>
          <w:tcPr>
            <w:shd w:val="clear" w:color="auto" w:fill="FFFFFF"/>
          </w:tcPr>
          <w:p>
            <w:pPr>
              <w:rPr>
                <w:lang w:val="en-US"/>
              </w:rPr>
            </w:pPr>
            <w:r>
              <w:rPr>
                <w:rStyle w:val="SegmentID"/>
                <w:lang w:val="en-US"/>
              </w:rPr>
              <w:t xml:space="preserve">5452</w:t>
            </w:r>
            <w:r>
              <w:rPr>
                <w:rStyle w:val="TransUnitID"/>
                <w:lang w:val="en-US"/>
              </w:rPr>
              <w:t xml:space="preserve">303f3f2a-1831-4a7d-94ce-0383ee559f08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can be internal advisory teams, external advisors, or intelligence-provider firms.</w:t>
            </w:r>
          </w:p>
        </w:tc>
        <w:tc>
          <w:tcPr>
            <w:shd w:val="clear" w:color="auto" w:fill="FFFFFF"/>
          </w:tcPr>
          <w:p>
            <w:pPr>
              <w:rPr>
                <w:lang w:val="ja-JP"/>
              </w:rPr>
            </w:pPr>
            <w:r>
              <w:rPr>
                <w:lang w:val="ja-JP"/>
              </w:rPr>
              <w:t xml:space="preserve">_アクリルアミドアクセサアイヌアルカリ橄欖石玄武岩アルカリ橄欖石玄武岩アクリルアミド、アルカリ橄欖石玄武岩アルカリ橄欖石玄武岩、アイヌジャストインタイムコンパイル方式-アルカリ橄欖石玄武岩アクリルアミド。_</w:t>
            </w:r>
          </w:p>
        </w:tc>
      </w:tr>
      <w:tr>
        <w:tc>
          <w:tcPr>
            <w:shd w:val="clear" w:color="auto" w:fill="FFFFFF"/>
          </w:tcPr>
          <w:p>
            <w:pPr>
              <w:rPr>
                <w:lang w:val="en-US"/>
              </w:rPr>
            </w:pPr>
            <w:r>
              <w:rPr>
                <w:rStyle w:val="SegmentID"/>
                <w:lang w:val="en-US"/>
              </w:rPr>
              <w:t xml:space="preserve">5453</w:t>
            </w:r>
            <w:r>
              <w:rPr>
                <w:rStyle w:val="TransUnitID"/>
                <w:lang w:val="en-US"/>
              </w:rPr>
              <w:t xml:space="preserve">303f3f2a-1831-4a7d-94ce-0383ee559f08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Many firms have internal, established sanctions advisory teams made up of specialists in sanctions regulations and related laws; these teams often include former employees of regulatory bodies.</w:t>
            </w:r>
          </w:p>
        </w:tc>
        <w:tc>
          <w:tcPr>
            <w:shd w:val="clear" w:color="auto" w:fill="FFFFFF"/>
          </w:tcPr>
          <w:p>
            <w:pPr>
              <w:rPr>
                <w:lang w:val="ja-JP"/>
              </w:rPr>
            </w:pPr>
            <w:r>
              <w:rPr>
                <w:lang w:val="ja-JP"/>
              </w:rPr>
              <w:t xml:space="preserve">_アクリル酸アクリルアミドアクリル酸アルカリ橄欖石玄武岩、アジャイル ソフトウェア開発"酸化銀(I,III)"アルカリ橄欖石玄武岩アクリルアミドアクリル酸アイヌアイヌアジャイル ソフトウェア開発アイヌ"酸化銀(I,III)"アジャイル ソフトウェア開発アクセサアセチルサリチル酸アクリル酸;アクリルアミドアクリルアミドアクリルアミドアセチルサリチル酸アーティチョーク"酸化銀(I,III)"アイヌえほん・だんちのこいぬダンアーティチョーク。_</w:t>
            </w:r>
          </w:p>
        </w:tc>
      </w:tr>
      <w:tr>
        <w:tc>
          <w:tcPr>
            <w:shd w:val="clear" w:color="auto" w:fill="FFFFFF"/>
          </w:tcPr>
          <w:p>
            <w:pPr>
              <w:rPr>
                <w:lang w:val="en-US"/>
              </w:rPr>
            </w:pPr>
            <w:r>
              <w:rPr>
                <w:rStyle w:val="SegmentID"/>
                <w:lang w:val="en-US"/>
              </w:rPr>
              <w:t xml:space="preserve">5454</w:t>
            </w:r>
            <w:r>
              <w:rPr>
                <w:rStyle w:val="TransUnitID"/>
                <w:lang w:val="en-US"/>
              </w:rPr>
              <w:t xml:space="preserve">303f3f2a-1831-4a7d-94ce-0383ee559f08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Firms might also have well-established relationships with legal experts outside of the firm.</w:t>
            </w:r>
          </w:p>
        </w:tc>
        <w:tc>
          <w:tcPr>
            <w:shd w:val="clear" w:color="auto" w:fill="FFFFFF"/>
          </w:tcPr>
          <w:p>
            <w:pPr>
              <w:rPr>
                <w:lang w:val="ja-JP"/>
              </w:rPr>
            </w:pPr>
            <w:r>
              <w:rPr>
                <w:lang w:val="ja-JP"/>
              </w:rPr>
              <w:t xml:space="preserve">_アクリルアミドアクリルアミドアクリル酸アクリル酸アクリル酸-アジャイル ソフトウェア開発ゴエモンが行く! 生命と向きあってアクリル酸アクリルアミドアセチルサリチル酸アセチルサリチル酸アイヌアクセサアクリル酸。_</w:t>
            </w:r>
          </w:p>
        </w:tc>
      </w:tr>
      <w:tr>
        <w:tc>
          <w:tcPr>
            <w:shd w:val="clear" w:color="auto" w:fill="FFFFFF"/>
          </w:tcPr>
          <w:p>
            <w:pPr>
              <w:rPr>
                <w:lang w:val="en-US"/>
              </w:rPr>
            </w:pPr>
            <w:r>
              <w:rPr>
                <w:rStyle w:val="SegmentID"/>
                <w:lang w:val="en-US"/>
              </w:rPr>
              <w:t xml:space="preserve">5455</w:t>
            </w:r>
            <w:r>
              <w:rPr>
                <w:rStyle w:val="TransUnitID"/>
                <w:lang w:val="en-US"/>
              </w:rPr>
              <w:t xml:space="preserve">303f3f2a-1831-4a7d-94ce-0383ee559f08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some firms hire an external intelligence search provider; these search providers often have local sources available in several countries, which is especially important in jurisdictions with less transparency.</w:t>
            </w:r>
          </w:p>
        </w:tc>
        <w:tc>
          <w:tcPr>
            <w:shd w:val="clear" w:color="auto" w:fill="FFFFFF"/>
          </w:tcPr>
          <w:p>
            <w:pPr>
              <w:rPr>
                <w:lang w:val="ja-JP"/>
              </w:rPr>
            </w:pPr>
            <w:r>
              <w:rPr>
                <w:lang w:val="ja-JP"/>
              </w:rPr>
              <w:t xml:space="preserve">_ジャストインタイムコンパイル方式、アクリル酸アクリルアミドアクリル酸アイヌアルカリ橄欖石玄武岩ジャストインタイムコンパイル方式アーティチョークアルカリ橄欖石玄武岩;アクリルアミドアーティチョーク"酸化銀(I,III)"アクリルアミドアクリル酸アクリルアミドアセチルサリチル酸"酸化銀(I,III)"アイヌアセチルサリチル酸"酸化銀(I,III)"、アクリルアミドアイヌえほん・だんちのこいぬダン"酸化銀(I,III)"アイヌゴエモンが行く! 生命と向きあってアクリル酸アクリル酸ジャストインタイムコンパイル方式。_</w:t>
            </w:r>
          </w:p>
        </w:tc>
      </w:tr>
      <w:tr>
        <w:tc>
          <w:tcPr>
            <w:shd w:val="clear" w:color="auto" w:fill="FFFFFF"/>
          </w:tcPr>
          <w:p>
            <w:pPr>
              <w:rPr>
                <w:lang w:val="en-US"/>
              </w:rPr>
            </w:pPr>
            <w:r>
              <w:rPr>
                <w:rStyle w:val="SegmentID"/>
                <w:lang w:val="en-US"/>
              </w:rPr>
              <w:t xml:space="preserve">5456</w:t>
            </w:r>
            <w:r>
              <w:rPr>
                <w:rStyle w:val="TransUnitID"/>
                <w:lang w:val="en-US"/>
              </w:rPr>
              <w:t xml:space="preserve">e1c0bd8c-feaf-43bd-8be0-69f60e799f8d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you deem it necessary to use such additional resources, do so in line with your institution’s policies.</w:t>
            </w:r>
          </w:p>
        </w:tc>
        <w:tc>
          <w:tcPr>
            <w:shd w:val="clear" w:color="auto" w:fill="FFFFFF"/>
          </w:tcPr>
          <w:p>
            <w:pPr>
              <w:rPr>
                <w:lang w:val="ja-JP"/>
              </w:rPr>
            </w:pPr>
            <w:r>
              <w:rPr>
                <w:lang w:val="ja-JP"/>
              </w:rPr>
              <w:t xml:space="preserve">_アイヌアクセサアクリル酸アイヌ"酸化銀(I,III)"アイヌアクセサアクリル酸えほん・だんちのこいぬダン"酸化銀(I,III)"、アイヌアイヌアイヌアクリル酸アクリル酸アクリル酸ゴエモンが行く! 生命と向きあってアルカリ橄欖石玄武岩。_</w:t>
            </w:r>
          </w:p>
        </w:tc>
      </w:tr>
      <w:tr>
        <w:tc>
          <w:tcPr>
            <w:shd w:val="clear" w:color="auto" w:fill="FFFFFF"/>
          </w:tcPr>
          <w:p>
            <w:pPr>
              <w:rPr>
                <w:lang w:val="en-US"/>
              </w:rPr>
            </w:pPr>
            <w:r>
              <w:rPr>
                <w:rStyle w:val="SegmentID"/>
                <w:lang w:val="en-US"/>
              </w:rPr>
              <w:t xml:space="preserve">5457</w:t>
            </w:r>
            <w:r>
              <w:rPr>
                <w:rStyle w:val="TransUnitID"/>
                <w:lang w:val="en-US"/>
              </w:rPr>
              <w:t xml:space="preserve">e1c0bd8c-feaf-43bd-8be0-69f60e799f8d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there are almost always additional costs associated with these additional resources, there will likely be some restrictions, or prior approval from management may be required.</w:t>
            </w:r>
          </w:p>
        </w:tc>
        <w:tc>
          <w:tcPr>
            <w:shd w:val="clear" w:color="auto" w:fill="FFFFFF"/>
          </w:tcPr>
          <w:p>
            <w:pPr>
              <w:rPr>
                <w:lang w:val="ja-JP"/>
              </w:rPr>
            </w:pPr>
            <w:r>
              <w:rPr>
                <w:lang w:val="ja-JP"/>
              </w:rPr>
              <w:t xml:space="preserve">_アイヌアクリルアミドアクセサアーティチョークアーティチョークえほん・だんちのこいぬダンアクリルアミドえほん・だんちのこいぬダンアクリル酸アクリルアミドえほん・だんちのこいぬダン"酸化銀(I,III)"、アクリルアミドアクリル酸アーティチョークアイヌアクリル酸ジャストインタイムコンパイル方式、アイヌアクリルアミドアルカリ橄欖石玄武岩アクリル酸えほん・だんちのこいぬダンアクセサアイヌアルカリ橄欖石玄武岩。_</w:t>
            </w:r>
          </w:p>
        </w:tc>
      </w:tr>
      <w:tr>
        <w:tc>
          <w:tcPr>
            <w:shd w:val="clear" w:color="auto" w:fill="FFFFFF"/>
          </w:tcPr>
          <w:p>
            <w:pPr>
              <w:rPr>
                <w:lang w:val="en-US"/>
              </w:rPr>
            </w:pPr>
            <w:r>
              <w:rPr>
                <w:rStyle w:val="SegmentID"/>
                <w:lang w:val="en-US"/>
              </w:rPr>
              <w:t xml:space="preserve">5458</w:t>
            </w:r>
            <w:r>
              <w:rPr>
                <w:rStyle w:val="TransUnitID"/>
                <w:lang w:val="en-US"/>
              </w:rPr>
              <w:t xml:space="preserve">b4b794f2-80f7-4c85-a482-cb4b919ddeeb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Identifying and Blocking (or Freezing) Assets</w:t>
            </w:r>
          </w:p>
        </w:tc>
        <w:tc>
          <w:tcPr>
            <w:shd w:val="clear" w:color="auto" w:fill="FFFFFF"/>
          </w:tcPr>
          <w:p>
            <w:pPr>
              <w:rPr>
                <w:lang w:val="ja-JP"/>
              </w:rPr>
            </w:pPr>
            <w:r>
              <w:rPr>
                <w:lang w:val="ja-JP"/>
              </w:rPr>
              <w:t xml:space="preserve">_アジャイル ソフトウェア開発アクセサアルカリ橄欖石玄武岩(アイヌアルカリ橄欖石玄武岩)アーティチョーク_</w:t>
            </w:r>
          </w:p>
        </w:tc>
      </w:tr>
      <w:tr>
        <w:tc>
          <w:tcPr>
            <w:shd w:val="clear" w:color="auto" w:fill="FFFFFF"/>
          </w:tcPr>
          <w:p>
            <w:pPr>
              <w:rPr>
                <w:lang w:val="en-US"/>
              </w:rPr>
            </w:pPr>
            <w:r>
              <w:rPr>
                <w:rStyle w:val="SegmentID"/>
                <w:lang w:val="en-US"/>
              </w:rPr>
              <w:t xml:space="preserve">5459</w:t>
            </w:r>
            <w:r>
              <w:rPr>
                <w:rStyle w:val="TransUnitID"/>
                <w:lang w:val="en-US"/>
              </w:rPr>
              <w:t xml:space="preserve">339db7c8-452e-48b4-8b8e-e6885cbacdb9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Now that the investigation has been conducted, this section discusses what comes next: the processes for identifying assets and blocking or freezing them in the event of a sanctions violation on the customer’s part.</w:t>
            </w:r>
          </w:p>
        </w:tc>
        <w:tc>
          <w:tcPr>
            <w:shd w:val="clear" w:color="auto" w:fill="FFFFFF"/>
          </w:tcPr>
          <w:p>
            <w:pPr>
              <w:rPr>
                <w:lang w:val="ja-JP"/>
              </w:rPr>
            </w:pPr>
            <w:r>
              <w:rPr>
                <w:lang w:val="ja-JP"/>
              </w:rPr>
              <w:t xml:space="preserve">_アクセサアクリル酸アクセサゴエモンが行く! 生命と向きあってアクセサアクリル酸"酸化銀(I,III)"、アクリル酸アセチルサリチル酸"酸化銀(I,III)"アクリル酸アクリルアミドアクリル酸:アクセサ"酸化銀(I,III)"アクセサアジャイル ソフトウェア開発アーティチョークアクセサアルカリ橄欖石玄武岩アイヌアルカリ橄欖石玄武岩アクリル酸アイヌアクセサアクリルアミドアイヌ㌔"酸化銀(I,III)""酸化銀(I,III)"アイヌアクセサえほん・だんちのこいぬダンアクリル酸。_</w:t>
            </w:r>
          </w:p>
        </w:tc>
      </w:tr>
      <w:tr>
        <w:tc>
          <w:tcPr>
            <w:shd w:val="clear" w:color="auto" w:fill="FFFFFF"/>
          </w:tcPr>
          <w:p>
            <w:pPr>
              <w:rPr>
                <w:lang w:val="en-US"/>
              </w:rPr>
            </w:pPr>
            <w:r>
              <w:rPr>
                <w:rStyle w:val="SegmentID"/>
                <w:lang w:val="en-US"/>
              </w:rPr>
              <w:t xml:space="preserve">5460</w:t>
            </w:r>
            <w:r>
              <w:rPr>
                <w:rStyle w:val="TransUnitID"/>
                <w:lang w:val="en-US"/>
              </w:rPr>
              <w:t xml:space="preserve">0aac5e39-27f9-44cf-a926-ac2970662022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Identification of Assets</w:t>
            </w:r>
          </w:p>
        </w:tc>
        <w:tc>
          <w:tcPr>
            <w:shd w:val="clear" w:color="auto" w:fill="FFFFFF"/>
          </w:tcPr>
          <w:p>
            <w:pPr>
              <w:rPr>
                <w:lang w:val="ja-JP"/>
              </w:rPr>
            </w:pPr>
            <w:r>
              <w:rPr>
                <w:lang w:val="ja-JP"/>
              </w:rPr>
              <w:t xml:space="preserve">_拡張可能なマーク付け言語 (XML)アイヌアーティチョーク_</w:t>
            </w:r>
          </w:p>
        </w:tc>
      </w:tr>
      <w:tr>
        <w:tc>
          <w:tcPr>
            <w:shd w:val="clear" w:color="auto" w:fill="FFFFFF"/>
          </w:tcPr>
          <w:p>
            <w:pPr>
              <w:rPr>
                <w:lang w:val="en-US"/>
              </w:rPr>
            </w:pPr>
            <w:r>
              <w:rPr>
                <w:rStyle w:val="SegmentID"/>
                <w:lang w:val="en-US"/>
              </w:rPr>
              <w:t xml:space="preserve">5461</w:t>
            </w:r>
            <w:r>
              <w:rPr>
                <w:rStyle w:val="TransUnitID"/>
                <w:lang w:val="en-US"/>
              </w:rPr>
              <w:t xml:space="preserve">bb862b80-b55f-4f0d-8554-c9db570efde9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Broadly defined, the term “asset” refers to any funds or economic resources owned by the customer.</w:t>
            </w:r>
          </w:p>
        </w:tc>
        <w:tc>
          <w:tcPr>
            <w:shd w:val="clear" w:color="auto" w:fill="FFFFFF"/>
          </w:tcPr>
          <w:p>
            <w:pPr>
              <w:rPr>
                <w:lang w:val="ja-JP"/>
              </w:rPr>
            </w:pPr>
            <w:r>
              <w:rPr>
                <w:lang w:val="ja-JP"/>
              </w:rPr>
              <w:t xml:space="preserve">_アセチルサリチル酸アセチルサリチル酸、アクセサアクリル酸“アーティチョークアーティチョークアイヌアクセサアクリルアミドアイヌアルカリ橄欖石玄武岩"酸化銀(I,III)"アクリルアミドアイヌアクセサアルカリ橄欖石玄武岩。_</w:t>
            </w:r>
          </w:p>
        </w:tc>
      </w:tr>
      <w:tr>
        <w:tc>
          <w:tcPr>
            <w:shd w:val="clear" w:color="auto" w:fill="FFFFFF"/>
          </w:tcPr>
          <w:p>
            <w:pPr>
              <w:rPr>
                <w:lang w:val="en-US"/>
              </w:rPr>
            </w:pPr>
            <w:r>
              <w:rPr>
                <w:rStyle w:val="SegmentID"/>
                <w:lang w:val="en-US"/>
              </w:rPr>
              <w:t xml:space="preserve">5462</w:t>
            </w:r>
            <w:r>
              <w:rPr>
                <w:rStyle w:val="TransUnitID"/>
                <w:lang w:val="en-US"/>
              </w:rPr>
              <w:t xml:space="preserve">bb862b80-b55f-4f0d-8554-c9db570efde9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details vary slightly from jurisdiction to jurisdiction, the conceptual definition is relatively constant around the world.</w:t>
            </w:r>
          </w:p>
        </w:tc>
        <w:tc>
          <w:tcPr>
            <w:shd w:val="clear" w:color="auto" w:fill="FFFFFF"/>
          </w:tcPr>
          <w:p>
            <w:pPr>
              <w:rPr>
                <w:lang w:val="ja-JP"/>
              </w:rPr>
            </w:pPr>
            <w:r>
              <w:rPr>
                <w:lang w:val="ja-JP"/>
              </w:rPr>
              <w:t xml:space="preserve">_アルカリ橄欖石玄武岩アクセサアセチルサリチル酸アクリル酸アルカリ橄欖石玄武岩アクリル酸ジャストインタイムコンパイル方式アイヌジャストインタイムコンパイル方式、アクセサえほん・だんちのこいぬダンえほん・だんちのこいぬダンアイヌえほん・だんちのこいぬダンアルカリ橄欖石玄武岩アーティチョークアクセサアクリルアミド。_</w:t>
            </w:r>
          </w:p>
        </w:tc>
      </w:tr>
      <w:tr>
        <w:tc>
          <w:tcPr>
            <w:shd w:val="clear" w:color="auto" w:fill="FFFFFF"/>
          </w:tcPr>
          <w:p>
            <w:pPr>
              <w:rPr>
                <w:lang w:val="en-US"/>
              </w:rPr>
            </w:pPr>
            <w:r>
              <w:rPr>
                <w:rStyle w:val="SegmentID"/>
                <w:lang w:val="en-US"/>
              </w:rPr>
              <w:t xml:space="preserve">5463</w:t>
            </w:r>
            <w:r>
              <w:rPr>
                <w:rStyle w:val="TransUnitID"/>
                <w:lang w:val="en-US"/>
              </w:rPr>
              <w:t xml:space="preserve">bb862b80-b55f-4f0d-8554-c9db570efde9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ensures that all types of assets intended to be covered by a sanctions restriction are in fact covered.</w:t>
            </w:r>
          </w:p>
        </w:tc>
        <w:tc>
          <w:tcPr>
            <w:shd w:val="clear" w:color="auto" w:fill="FFFFFF"/>
          </w:tcPr>
          <w:p>
            <w:pPr>
              <w:rPr>
                <w:lang w:val="ja-JP"/>
              </w:rPr>
            </w:pPr>
            <w:r>
              <w:rPr>
                <w:lang w:val="ja-JP"/>
              </w:rPr>
              <w:t xml:space="preserve">_アクリル酸アセチルサリチル酸アクリル酸アクセサアクリルアミドアイヌアーティチョークアルカリ橄欖石玄武岩アイヌアイヌアセチルサリチル酸アイヌ㌔"酸化銀(I,III)"アジャイル ソフトウェア開発アクセサアイヌアクリル酸アセチルサリチル酸。_</w:t>
            </w:r>
          </w:p>
        </w:tc>
      </w:tr>
      <w:tr>
        <w:tc>
          <w:tcPr>
            <w:shd w:val="clear" w:color="auto" w:fill="FFFFFF"/>
          </w:tcPr>
          <w:p>
            <w:pPr>
              <w:rPr>
                <w:lang w:val="en-US"/>
              </w:rPr>
            </w:pPr>
            <w:r>
              <w:rPr>
                <w:rStyle w:val="SegmentID"/>
                <w:lang w:val="en-US"/>
              </w:rPr>
              <w:t xml:space="preserve">5464</w:t>
            </w:r>
            <w:r>
              <w:rPr>
                <w:rStyle w:val="TransUnitID"/>
                <w:lang w:val="en-US"/>
              </w:rPr>
              <w:t xml:space="preserve">bb862b80-b55f-4f0d-8554-c9db570efde9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of the items commonly considered as assets include:</w:t>
            </w:r>
          </w:p>
        </w:tc>
        <w:tc>
          <w:tcPr>
            <w:shd w:val="clear" w:color="auto" w:fill="FFFFFF"/>
          </w:tcPr>
          <w:p>
            <w:pPr>
              <w:rPr>
                <w:lang w:val="ja-JP"/>
              </w:rPr>
            </w:pPr>
            <w:r>
              <w:rPr>
                <w:lang w:val="ja-JP"/>
              </w:rPr>
              <w:t xml:space="preserve">_アクリル酸アイヌアクセサアクリルアミドアルカリ橄欖石玄武岩えほん・だんちのこいぬダンアイヌアーティチョークアセチルサリチル酸:_</w:t>
            </w:r>
          </w:p>
        </w:tc>
      </w:tr>
      <w:tr>
        <w:tc>
          <w:tcPr>
            <w:shd w:val="clear" w:color="auto" w:fill="FFFFFF"/>
          </w:tcPr>
          <w:p>
            <w:pPr>
              <w:rPr>
                <w:lang w:val="en-US"/>
              </w:rPr>
            </w:pPr>
            <w:r>
              <w:rPr>
                <w:rStyle w:val="SegmentID"/>
                <w:lang w:val="en-US"/>
              </w:rPr>
              <w:t xml:space="preserve">5465</w:t>
            </w:r>
            <w:r>
              <w:rPr>
                <w:rStyle w:val="TransUnitID"/>
                <w:lang w:val="en-US"/>
              </w:rPr>
              <w:t xml:space="preserve">271f7891-ff02-4b04-bef5-0be3dabf6137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Cash</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5466</w:t>
            </w:r>
            <w:r>
              <w:rPr>
                <w:rStyle w:val="TransUnitID"/>
                <w:lang w:val="en-US"/>
              </w:rPr>
              <w:t xml:space="preserve">aacc3a97-71d0-4de2-9afe-9cc8844a3558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Checks</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5467</w:t>
            </w:r>
            <w:r>
              <w:rPr>
                <w:rStyle w:val="TransUnitID"/>
                <w:lang w:val="en-US"/>
              </w:rPr>
              <w:t xml:space="preserve">2afdf2d8-1d22-47d9-8b71-4605f57f0787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 Deposits</w:t>
            </w:r>
          </w:p>
        </w:tc>
        <w:tc>
          <w:tcPr>
            <w:shd w:val="clear" w:color="auto" w:fill="FFFFFF"/>
          </w:tcPr>
          <w:p>
            <w:pPr>
              <w:rPr>
                <w:lang w:val="ja-JP"/>
              </w:rPr>
            </w:pPr>
            <w:r>
              <w:rPr>
                <w:lang w:val="ja-JP"/>
              </w:rPr>
              <w:t xml:space="preserve">_アクリル酸アルカリ橄欖石玄武岩_</w:t>
            </w:r>
          </w:p>
        </w:tc>
      </w:tr>
      <w:tr>
        <w:tc>
          <w:tcPr>
            <w:shd w:val="clear" w:color="auto" w:fill="FFFFFF"/>
          </w:tcPr>
          <w:p>
            <w:pPr>
              <w:rPr>
                <w:lang w:val="en-US"/>
              </w:rPr>
            </w:pPr>
            <w:r>
              <w:rPr>
                <w:rStyle w:val="SegmentID"/>
                <w:lang w:val="en-US"/>
              </w:rPr>
              <w:t xml:space="preserve">5468</w:t>
            </w:r>
            <w:r>
              <w:rPr>
                <w:rStyle w:val="TransUnitID"/>
                <w:lang w:val="en-US"/>
              </w:rPr>
              <w:t xml:space="preserve">595164e8-82d9-4161-8107-daa6fe8c62da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Debts and debt obligations</w:t>
            </w:r>
          </w:p>
        </w:tc>
        <w:tc>
          <w:tcPr>
            <w:shd w:val="clear" w:color="auto" w:fill="FFFFFF"/>
          </w:tcPr>
          <w:p>
            <w:pPr>
              <w:rPr>
                <w:lang w:val="ja-JP"/>
              </w:rPr>
            </w:pPr>
            <w:r>
              <w:rPr>
                <w:lang w:val="ja-JP"/>
              </w:rPr>
              <w:t xml:space="preserve">_アクリルアミドアクセサアクリル酸アジャイル ソフトウェア開発_</w:t>
            </w:r>
          </w:p>
        </w:tc>
      </w:tr>
      <w:tr>
        <w:tc>
          <w:tcPr>
            <w:shd w:val="clear" w:color="auto" w:fill="FFFFFF"/>
          </w:tcPr>
          <w:p>
            <w:pPr>
              <w:rPr>
                <w:lang w:val="en-US"/>
              </w:rPr>
            </w:pPr>
            <w:r>
              <w:rPr>
                <w:rStyle w:val="SegmentID"/>
                <w:lang w:val="en-US"/>
              </w:rPr>
              <w:t xml:space="preserve">5469</w:t>
            </w:r>
            <w:r>
              <w:rPr>
                <w:rStyle w:val="TransUnitID"/>
                <w:lang w:val="en-US"/>
              </w:rPr>
              <w:t xml:space="preserve">3fb2e608-060b-423c-9d6a-86bbbc4490c6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Money Orders</w:t>
            </w:r>
          </w:p>
        </w:tc>
        <w:tc>
          <w:tcPr>
            <w:shd w:val="clear" w:color="auto" w:fill="FFFFFF"/>
          </w:tcPr>
          <w:p>
            <w:pPr>
              <w:rPr>
                <w:lang w:val="ja-JP"/>
              </w:rPr>
            </w:pPr>
            <w:r>
              <w:rPr>
                <w:lang w:val="ja-JP"/>
              </w:rPr>
              <w:t xml:space="preserve">_アクリルアミドアーティチョーク_</w:t>
            </w:r>
          </w:p>
        </w:tc>
      </w:tr>
      <w:tr>
        <w:tc>
          <w:tcPr>
            <w:shd w:val="clear" w:color="auto" w:fill="FFFFFF"/>
          </w:tcPr>
          <w:p>
            <w:pPr>
              <w:rPr>
                <w:lang w:val="en-US"/>
              </w:rPr>
            </w:pPr>
            <w:r>
              <w:rPr>
                <w:rStyle w:val="SegmentID"/>
                <w:lang w:val="en-US"/>
              </w:rPr>
              <w:t xml:space="preserve">5470</w:t>
            </w:r>
            <w:r>
              <w:rPr>
                <w:rStyle w:val="TransUnitID"/>
                <w:lang w:val="en-US"/>
              </w:rPr>
              <w:t xml:space="preserve">94b7b450-c8d8-4eea-b801-bb65984aa297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Securities</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5471</w:t>
            </w:r>
            <w:r>
              <w:rPr>
                <w:rStyle w:val="TransUnitID"/>
                <w:lang w:val="en-US"/>
              </w:rPr>
              <w:t xml:space="preserve">2af56522-0b97-4257-bd84-c5bb28d98139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Bonds</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5472</w:t>
            </w:r>
            <w:r>
              <w:rPr>
                <w:rStyle w:val="TransUnitID"/>
                <w:lang w:val="en-US"/>
              </w:rPr>
              <w:t xml:space="preserve">c476f2a2-12ef-4350-81f8-cfc8eb821956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Notes</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5473</w:t>
            </w:r>
            <w:r>
              <w:rPr>
                <w:rStyle w:val="TransUnitID"/>
                <w:lang w:val="en-US"/>
              </w:rPr>
              <w:t xml:space="preserve">17242510-bcc0-4305-a02c-b3b9a3f18ab2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Warrants</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5474</w:t>
            </w:r>
            <w:r>
              <w:rPr>
                <w:rStyle w:val="TransUnitID"/>
                <w:lang w:val="en-US"/>
              </w:rPr>
              <w:t xml:space="preserve">8b959c52-06fe-48f7-922d-978895fe5feb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Derivative contracts</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5475</w:t>
            </w:r>
            <w:r>
              <w:rPr>
                <w:rStyle w:val="TransUnitID"/>
                <w:lang w:val="en-US"/>
              </w:rPr>
              <w:t xml:space="preserve">a77fbb19-f500-47fc-b519-4c21b3e52dfb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Insurance policies</w:t>
            </w:r>
          </w:p>
        </w:tc>
        <w:tc>
          <w:tcPr>
            <w:shd w:val="clear" w:color="auto" w:fill="FFFFFF"/>
          </w:tcPr>
          <w:p>
            <w:pPr>
              <w:rPr>
                <w:lang w:val="ja-JP"/>
              </w:rPr>
            </w:pPr>
            <w:r>
              <w:rPr>
                <w:lang w:val="ja-JP"/>
              </w:rPr>
              <w:t xml:space="preserve">_"酸化銀(I,III)"アルカリ橄欖石玄武岩_</w:t>
            </w:r>
          </w:p>
        </w:tc>
      </w:tr>
      <w:tr>
        <w:tc>
          <w:tcPr>
            <w:shd w:val="clear" w:color="auto" w:fill="FFFFFF"/>
          </w:tcPr>
          <w:p>
            <w:pPr>
              <w:rPr>
                <w:lang w:val="en-US"/>
              </w:rPr>
            </w:pPr>
            <w:r>
              <w:rPr>
                <w:rStyle w:val="SegmentID"/>
                <w:lang w:val="en-US"/>
              </w:rPr>
              <w:t xml:space="preserve">5476</w:t>
            </w:r>
            <w:r>
              <w:rPr>
                <w:rStyle w:val="TransUnitID"/>
                <w:lang w:val="en-US"/>
              </w:rPr>
              <w:t xml:space="preserve">b7418a3d-5952-4e69-83be-dd27b79b2990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Dividends</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5477</w:t>
            </w:r>
            <w:r>
              <w:rPr>
                <w:rStyle w:val="TransUnitID"/>
                <w:lang w:val="en-US"/>
              </w:rPr>
              <w:t xml:space="preserve">21f6d9b6-8286-4fa8-a58e-4b80edc3e3ce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Letters of credit</w:t>
            </w:r>
          </w:p>
        </w:tc>
        <w:tc>
          <w:tcPr>
            <w:shd w:val="clear" w:color="auto" w:fill="FFFFFF"/>
          </w:tcPr>
          <w:p>
            <w:pPr>
              <w:rPr>
                <w:lang w:val="ja-JP"/>
              </w:rPr>
            </w:pPr>
            <w:r>
              <w:rPr>
                <w:lang w:val="ja-JP"/>
              </w:rPr>
              <w:t xml:space="preserve">_アセチルサリチル酸アイヌアーティチョーク_</w:t>
            </w:r>
          </w:p>
        </w:tc>
      </w:tr>
      <w:tr>
        <w:tc>
          <w:tcPr>
            <w:shd w:val="clear" w:color="auto" w:fill="FFFFFF"/>
          </w:tcPr>
          <w:p>
            <w:pPr>
              <w:rPr>
                <w:lang w:val="en-US"/>
              </w:rPr>
            </w:pPr>
            <w:r>
              <w:rPr>
                <w:rStyle w:val="SegmentID"/>
                <w:lang w:val="en-US"/>
              </w:rPr>
              <w:t xml:space="preserve">5478</w:t>
            </w:r>
            <w:r>
              <w:rPr>
                <w:rStyle w:val="TransUnitID"/>
                <w:lang w:val="en-US"/>
              </w:rPr>
              <w:t xml:space="preserve">85994c5b-1c2b-45b8-8bc7-6f5f93a2b8cf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Bills of lading</w:t>
            </w:r>
          </w:p>
        </w:tc>
        <w:tc>
          <w:tcPr>
            <w:shd w:val="clear" w:color="auto" w:fill="FFFFFF"/>
          </w:tcPr>
          <w:p>
            <w:pPr>
              <w:rPr>
                <w:lang w:val="ja-JP"/>
              </w:rPr>
            </w:pPr>
            <w:r>
              <w:rPr>
                <w:lang w:val="ja-JP"/>
              </w:rPr>
              <w:t xml:space="preserve">_アクリルアミドアイヌアーティチョーク_</w:t>
            </w:r>
          </w:p>
        </w:tc>
      </w:tr>
      <w:tr>
        <w:tc>
          <w:tcPr>
            <w:shd w:val="clear" w:color="auto" w:fill="FFFFFF"/>
          </w:tcPr>
          <w:p>
            <w:pPr>
              <w:rPr>
                <w:lang w:val="en-US"/>
              </w:rPr>
            </w:pPr>
            <w:r>
              <w:rPr>
                <w:rStyle w:val="SegmentID"/>
                <w:lang w:val="en-US"/>
              </w:rPr>
              <w:t xml:space="preserve">5479</w:t>
            </w:r>
            <w:r>
              <w:rPr>
                <w:rStyle w:val="TransUnitID"/>
                <w:lang w:val="en-US"/>
              </w:rPr>
              <w:t xml:space="preserve">ae25c675-7fbb-4d43-a400-c4d215d082bb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Safety deposit boxes (and their contents)</w:t>
            </w:r>
          </w:p>
        </w:tc>
        <w:tc>
          <w:tcPr>
            <w:shd w:val="clear" w:color="auto" w:fill="FFFFFF"/>
          </w:tcPr>
          <w:p>
            <w:pPr>
              <w:rPr>
                <w:lang w:val="ja-JP"/>
              </w:rPr>
            </w:pPr>
            <w:r>
              <w:rPr>
                <w:lang w:val="ja-JP"/>
              </w:rPr>
              <w:t xml:space="preserve">_アーティチョークアセチルサリチル酸アクリルアミド(アクセサアクリルアミドアルカリ橄欖石玄武岩)_</w:t>
            </w:r>
          </w:p>
        </w:tc>
      </w:tr>
      <w:tr>
        <w:tc>
          <w:tcPr>
            <w:shd w:val="clear" w:color="auto" w:fill="FFFFFF"/>
          </w:tcPr>
          <w:p>
            <w:pPr>
              <w:rPr>
                <w:lang w:val="en-US"/>
              </w:rPr>
            </w:pPr>
            <w:r>
              <w:rPr>
                <w:rStyle w:val="SegmentID"/>
                <w:lang w:val="en-US"/>
              </w:rPr>
              <w:t xml:space="preserve">5480</w:t>
            </w:r>
            <w:r>
              <w:rPr>
                <w:rStyle w:val="TransUnitID"/>
                <w:lang w:val="en-US"/>
              </w:rPr>
              <w:t xml:space="preserve">b20ac385-a913-4eb2-a05f-1aa42996e862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Cars, planes, boats</w:t>
            </w:r>
          </w:p>
        </w:tc>
        <w:tc>
          <w:tcPr>
            <w:shd w:val="clear" w:color="auto" w:fill="FFFFFF"/>
          </w:tcPr>
          <w:p>
            <w:pPr>
              <w:rPr>
                <w:lang w:val="ja-JP"/>
              </w:rPr>
            </w:pPr>
            <w:r>
              <w:rPr>
                <w:lang w:val="ja-JP"/>
              </w:rPr>
              <w:t xml:space="preserve">_アクリル酸、アーティチョーク、アクリルアミド_</w:t>
            </w:r>
          </w:p>
        </w:tc>
      </w:tr>
      <w:tr>
        <w:tc>
          <w:tcPr>
            <w:shd w:val="clear" w:color="auto" w:fill="FFFFFF"/>
          </w:tcPr>
          <w:p>
            <w:pPr>
              <w:rPr>
                <w:lang w:val="en-US"/>
              </w:rPr>
            </w:pPr>
            <w:r>
              <w:rPr>
                <w:rStyle w:val="SegmentID"/>
                <w:lang w:val="en-US"/>
              </w:rPr>
              <w:t xml:space="preserve">5481</w:t>
            </w:r>
            <w:r>
              <w:rPr>
                <w:rStyle w:val="TransUnitID"/>
                <w:lang w:val="en-US"/>
              </w:rPr>
              <w:t xml:space="preserve">8b4a407c-4016-42c2-8168-43a821b66584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Works of art and other valuable objects</w:t>
            </w:r>
          </w:p>
        </w:tc>
        <w:tc>
          <w:tcPr>
            <w:shd w:val="clear" w:color="auto" w:fill="FFFFFF"/>
          </w:tcPr>
          <w:p>
            <w:pPr>
              <w:rPr>
                <w:lang w:val="ja-JP"/>
              </w:rPr>
            </w:pPr>
            <w:r>
              <w:rPr>
                <w:lang w:val="ja-JP"/>
              </w:rPr>
              <w:t xml:space="preserve">_アクリルアミドアイヌアクセサアクセサアクリルアミドアルカリ橄欖石玄武岩アセチルサリチル酸_</w:t>
            </w:r>
          </w:p>
        </w:tc>
      </w:tr>
      <w:tr>
        <w:tc>
          <w:tcPr>
            <w:shd w:val="clear" w:color="auto" w:fill="FFFFFF"/>
          </w:tcPr>
          <w:p>
            <w:pPr>
              <w:rPr>
                <w:lang w:val="en-US"/>
              </w:rPr>
            </w:pPr>
            <w:r>
              <w:rPr>
                <w:rStyle w:val="SegmentID"/>
                <w:lang w:val="en-US"/>
              </w:rPr>
              <w:t xml:space="preserve">5482</w:t>
            </w:r>
            <w:r>
              <w:rPr>
                <w:rStyle w:val="TransUnitID"/>
                <w:lang w:val="en-US"/>
              </w:rPr>
              <w:t xml:space="preserve">373066fd-6088-4081-924d-22e730dac5bd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Real estate properties</w:t>
            </w:r>
          </w:p>
        </w:tc>
        <w:tc>
          <w:tcPr>
            <w:shd w:val="clear" w:color="auto" w:fill="FFFFFF"/>
          </w:tcPr>
          <w:p>
            <w:pPr>
              <w:rPr>
                <w:lang w:val="ja-JP"/>
              </w:rPr>
            </w:pPr>
            <w:r>
              <w:rPr>
                <w:lang w:val="ja-JP"/>
              </w:rPr>
              <w:t xml:space="preserve">_アクリル酸アーティチョークえほん・だんちのこいぬダン_</w:t>
            </w:r>
          </w:p>
        </w:tc>
      </w:tr>
      <w:tr>
        <w:tc>
          <w:tcPr>
            <w:shd w:val="clear" w:color="auto" w:fill="FFFFFF"/>
          </w:tcPr>
          <w:p>
            <w:pPr>
              <w:rPr>
                <w:lang w:val="en-US"/>
              </w:rPr>
            </w:pPr>
            <w:r>
              <w:rPr>
                <w:rStyle w:val="SegmentID"/>
                <w:lang w:val="en-US"/>
              </w:rPr>
              <w:t xml:space="preserve">5483</w:t>
            </w:r>
            <w:r>
              <w:rPr>
                <w:rStyle w:val="TransUnitID"/>
                <w:lang w:val="en-US"/>
              </w:rPr>
              <w:t xml:space="preserve">bf0f1870-e948-4d5b-a760-4efd61d82c56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Virtual assets</w:t>
            </w:r>
          </w:p>
        </w:tc>
        <w:tc>
          <w:tcPr>
            <w:shd w:val="clear" w:color="auto" w:fill="FFFFFF"/>
          </w:tcPr>
          <w:p>
            <w:pPr>
              <w:rPr>
                <w:lang w:val="ja-JP"/>
              </w:rPr>
            </w:pPr>
            <w:r>
              <w:rPr>
                <w:lang w:val="ja-JP"/>
              </w:rPr>
              <w:t xml:space="preserve">_アセチルサリチル酸アーティチョーク_</w:t>
            </w:r>
          </w:p>
        </w:tc>
      </w:tr>
      <w:tr>
        <w:tc>
          <w:tcPr>
            <w:shd w:val="clear" w:color="auto" w:fill="FFFFFF"/>
          </w:tcPr>
          <w:p>
            <w:pPr>
              <w:rPr>
                <w:lang w:val="en-US"/>
              </w:rPr>
            </w:pPr>
            <w:r>
              <w:rPr>
                <w:rStyle w:val="SegmentID"/>
                <w:lang w:val="en-US"/>
              </w:rPr>
              <w:t xml:space="preserve">5484</w:t>
            </w:r>
            <w:r>
              <w:rPr>
                <w:rStyle w:val="TransUnitID"/>
                <w:lang w:val="en-US"/>
              </w:rPr>
              <w:t xml:space="preserve">2777faab-94dd-4522-bd8d-46f666acdbc2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Legal requirements in a given jurisdiction govern which of a customer’s assets must be frozen or blocked when a sanctions violation occurs.</w:t>
            </w:r>
          </w:p>
        </w:tc>
        <w:tc>
          <w:tcPr>
            <w:shd w:val="clear" w:color="auto" w:fill="FFFFFF"/>
          </w:tcPr>
          <w:p>
            <w:pPr>
              <w:rPr>
                <w:lang w:val="ja-JP"/>
              </w:rPr>
            </w:pPr>
            <w:r>
              <w:rPr>
                <w:lang w:val="ja-JP"/>
              </w:rPr>
              <w:t xml:space="preserve">_アクリルアミドジャストインタイムコンパイル方式アイヌ㌔アクリルアミドジャストインタイムコンパイル方式アーティチョークアクリルアミドアイヌ㌔えほん・だんちのこいぬダンアーティチョークアクリル酸アイヌアーティチョークアイヌアセチルサリチル酸アクリル酸㌔"酸化銀(I,III)""酸化銀(I,III)"アーティチョーク。_</w:t>
            </w:r>
          </w:p>
        </w:tc>
      </w:tr>
      <w:tr>
        <w:tc>
          <w:tcPr>
            <w:shd w:val="clear" w:color="auto" w:fill="FFFFFF"/>
          </w:tcPr>
          <w:p>
            <w:pPr>
              <w:rPr>
                <w:lang w:val="en-US"/>
              </w:rPr>
            </w:pPr>
            <w:r>
              <w:rPr>
                <w:rStyle w:val="SegmentID"/>
                <w:lang w:val="en-US"/>
              </w:rPr>
              <w:t xml:space="preserve">5485</w:t>
            </w:r>
            <w:r>
              <w:rPr>
                <w:rStyle w:val="TransUnitID"/>
                <w:lang w:val="en-US"/>
              </w:rPr>
              <w:t xml:space="preserve">2777faab-94dd-4522-bd8d-46f666acdbc2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will need to read and understand the types of assets a specific legislative body requires be frozen in each case.</w:t>
            </w:r>
          </w:p>
        </w:tc>
        <w:tc>
          <w:tcPr>
            <w:shd w:val="clear" w:color="auto" w:fill="FFFFFF"/>
          </w:tcPr>
          <w:p>
            <w:pPr>
              <w:rPr>
                <w:lang w:val="ja-JP"/>
              </w:rPr>
            </w:pPr>
            <w:r>
              <w:rPr>
                <w:lang w:val="ja-JP"/>
              </w:rPr>
              <w:t xml:space="preserve">_アクセサアクリル酸アクリル酸アイヌアクリル酸アクセサえほん・だんちのこいぬダンアクセサアクリルアミドアイヌアーティチョーク㌔アルカリ橄欖石玄武岩アジャイル ソフトウェア開発アクリル酸アルカリ橄欖石玄武岩アイヌアーティチョークアイヌアクリル酸アクリル酸。_</w:t>
            </w:r>
          </w:p>
        </w:tc>
      </w:tr>
      <w:tr>
        <w:tc>
          <w:tcPr>
            <w:shd w:val="clear" w:color="auto" w:fill="FFFFFF"/>
          </w:tcPr>
          <w:p>
            <w:pPr>
              <w:rPr>
                <w:lang w:val="en-US"/>
              </w:rPr>
            </w:pPr>
            <w:r>
              <w:rPr>
                <w:rStyle w:val="SegmentID"/>
                <w:lang w:val="en-US"/>
              </w:rPr>
              <w:t xml:space="preserve">5486</w:t>
            </w:r>
            <w:r>
              <w:rPr>
                <w:rStyle w:val="TransUnitID"/>
                <w:lang w:val="en-US"/>
              </w:rPr>
              <w:t xml:space="preserve">2777faab-94dd-4522-bd8d-46f666acdbc2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OFAC’s website and the European Union Guidance on Sanctions document are often helpful in this regard.</w:t>
            </w:r>
          </w:p>
        </w:tc>
        <w:tc>
          <w:tcPr>
            <w:shd w:val="clear" w:color="auto" w:fill="FFFFFF"/>
          </w:tcPr>
          <w:p>
            <w:pPr>
              <w:rPr>
                <w:lang w:val="ja-JP"/>
              </w:rPr>
            </w:pPr>
            <w:r>
              <w:rPr>
                <w:lang w:val="ja-JP"/>
              </w:rPr>
              <w:t xml:space="preserve">_アーティチョークアセチルサリチル酸アクセサアクセサアルカリ橄欖石玄武岩アクリルアミドアルカリ橄欖石玄武岩アイヌ"酸化銀(I,III)"アルカリ橄欖石玄武岩アクセサアクリルアミドアセチルサリチル酸アイヌアクリル酸アーティチョーク。_</w:t>
            </w:r>
          </w:p>
        </w:tc>
      </w:tr>
      <w:tr>
        <w:tc>
          <w:tcPr>
            <w:shd w:val="clear" w:color="auto" w:fill="FFFFFF"/>
          </w:tcPr>
          <w:p>
            <w:pPr>
              <w:rPr>
                <w:lang w:val="en-US"/>
              </w:rPr>
            </w:pPr>
            <w:r>
              <w:rPr>
                <w:rStyle w:val="SegmentID"/>
                <w:lang w:val="en-US"/>
              </w:rPr>
              <w:t xml:space="preserve">5487</w:t>
            </w:r>
            <w:r>
              <w:rPr>
                <w:rStyle w:val="TransUnitID"/>
                <w:lang w:val="en-US"/>
              </w:rPr>
              <w:t xml:space="preserve">2777faab-94dd-4522-bd8d-46f666acdbc2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Service for Foreign Policy Instruments (FPI) maintains a website that outlines applicable policies and restrictions.</w:t>
            </w:r>
          </w:p>
        </w:tc>
        <w:tc>
          <w:tcPr>
            <w:shd w:val="clear" w:color="auto" w:fill="FFFFFF"/>
          </w:tcPr>
          <w:p>
            <w:pPr>
              <w:rPr>
                <w:lang w:val="ja-JP"/>
              </w:rPr>
            </w:pPr>
            <w:r>
              <w:rPr>
                <w:lang w:val="ja-JP"/>
              </w:rPr>
              <w:t xml:space="preserve">_アクセサアイヌアセチルサリチル酸アクセサアセチルサリチル酸アーティチョークアジャイル ソフトウェア開発(アクセサ)"酸化銀(I,III)"㌔アセチルサリチル酸アクリル酸アルカリ橄欖石玄武岩えほん・だんちのこいぬダンアルカリ橄欖石玄武岩アクセサジャストインタイムコンパイル方式。_</w:t>
            </w:r>
          </w:p>
        </w:tc>
      </w:tr>
      <w:tr>
        <w:tc>
          <w:tcPr>
            <w:shd w:val="clear" w:color="auto" w:fill="FFFFFF"/>
          </w:tcPr>
          <w:p>
            <w:pPr>
              <w:rPr>
                <w:lang w:val="en-US"/>
              </w:rPr>
            </w:pPr>
            <w:r>
              <w:rPr>
                <w:rStyle w:val="SegmentID"/>
                <w:lang w:val="en-US"/>
              </w:rPr>
              <w:t xml:space="preserve">5488</w:t>
            </w:r>
            <w:r>
              <w:rPr>
                <w:rStyle w:val="TransUnitID"/>
                <w:lang w:val="en-US"/>
              </w:rPr>
              <w:t xml:space="preserve">a7aa77d5-0b08-4277-a960-737bbe559998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order to be effective, the process of freezing a sanctions target’s funds (or other assets) must occur quickly and effectively.</w:t>
            </w:r>
          </w:p>
        </w:tc>
        <w:tc>
          <w:tcPr>
            <w:shd w:val="clear" w:color="auto" w:fill="FFFFFF"/>
          </w:tcPr>
          <w:p>
            <w:pPr>
              <w:rPr>
                <w:lang w:val="ja-JP"/>
              </w:rPr>
            </w:pPr>
            <w:r>
              <w:rPr>
                <w:lang w:val="ja-JP"/>
              </w:rPr>
              <w:t xml:space="preserve">_アイヌアクリルアミドアイヌアイヌ"酸化銀(I,III)"、アクセサアセチルサリチル酸アイヌアルカリ橄欖石玄武岩㌔"酸化銀(I,III)"アルカリ橄欖石玄武岩アクリルアミド(アイヌアクリルアミドアーティチョーク)アクリル酸アクリルアミドアセチルサリチル酸アクセサアジャイル ソフトウェア開発。_</w:t>
            </w:r>
          </w:p>
        </w:tc>
      </w:tr>
      <w:tr>
        <w:tc>
          <w:tcPr>
            <w:shd w:val="clear" w:color="auto" w:fill="FFFFFF"/>
          </w:tcPr>
          <w:p>
            <w:pPr>
              <w:rPr>
                <w:lang w:val="en-US"/>
              </w:rPr>
            </w:pPr>
            <w:r>
              <w:rPr>
                <w:rStyle w:val="SegmentID"/>
                <w:lang w:val="en-US"/>
              </w:rPr>
              <w:t xml:space="preserve">5489</w:t>
            </w:r>
            <w:r>
              <w:rPr>
                <w:rStyle w:val="TransUnitID"/>
                <w:lang w:val="en-US"/>
              </w:rPr>
              <w:t xml:space="preserve">a7aa77d5-0b08-4277-a960-737bbe559998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freezing, which is similar to asset blocking, should take place immediately after a legislative act comes into force.</w:t>
            </w:r>
          </w:p>
        </w:tc>
        <w:tc>
          <w:tcPr>
            <w:shd w:val="clear" w:color="auto" w:fill="FFFFFF"/>
          </w:tcPr>
          <w:p>
            <w:pPr>
              <w:rPr>
                <w:lang w:val="ja-JP"/>
              </w:rPr>
            </w:pPr>
            <w:r>
              <w:rPr>
                <w:lang w:val="ja-JP"/>
              </w:rPr>
              <w:t xml:space="preserve">_アクリルアミドアルカリ橄欖石玄武岩、アクリルアミドアイヌアセチルサリチル酸アイヌアクリルアミドアルカリ橄欖石玄武岩、アーティチョークアクリル酸アクリルアミドアジャイル ソフトウェア開発アクリルアミド㌔アジャイル ソフトウェア開発アクセサアクリルアミドアクリル酸アクリルアミド。_</w:t>
            </w:r>
          </w:p>
        </w:tc>
      </w:tr>
      <w:tr>
        <w:tc>
          <w:tcPr>
            <w:shd w:val="clear" w:color="auto" w:fill="FFFFFF"/>
          </w:tcPr>
          <w:p>
            <w:pPr>
              <w:rPr>
                <w:lang w:val="en-US"/>
              </w:rPr>
            </w:pPr>
            <w:r>
              <w:rPr>
                <w:rStyle w:val="SegmentID"/>
                <w:lang w:val="en-US"/>
              </w:rPr>
              <w:t xml:space="preserve">5490</w:t>
            </w:r>
            <w:r>
              <w:rPr>
                <w:rStyle w:val="TransUnitID"/>
                <w:lang w:val="en-US"/>
              </w:rPr>
              <w:t xml:space="preserve">a7aa77d5-0b08-4277-a960-737bbe559998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order to avoid the predictable response of asset flight—in which a customer attempts to move assets into a different jurisdiction—the time between a designation being made public (adding a target to a list) and the freezing of assets must be as short as possible.</w:t>
            </w:r>
          </w:p>
        </w:tc>
        <w:tc>
          <w:tcPr>
            <w:shd w:val="clear" w:color="auto" w:fill="FFFFFF"/>
          </w:tcPr>
          <w:p>
            <w:pPr>
              <w:rPr>
                <w:lang w:val="ja-JP"/>
              </w:rPr>
            </w:pPr>
            <w:r>
              <w:rPr>
                <w:lang w:val="ja-JP"/>
              </w:rPr>
              <w:t xml:space="preserve">_アイヌアクリルアミドアイヌアクリルアミドアクセサアジャイル ソフトウェア開発アルカリ橄欖石玄武岩アイヌアクリルアミドアーティチョーク—アイヌアクリルアミド㌔アルカリ橄欖石玄武岩アルカリ橄欖石玄武岩アイヌアクリル酸アーティチョークアクリル酸㌔"酸化銀(I,III)"ジャストインタイムコンパイル方式—アクセサアクリル酸アセチルサリチル酸㌔アジャイル ソフトウェア開発アクリルアミドアクリル酸アーティチョーク(アーティチョーク㌔アーティチョークアイヌ㌔アクリル酸)アクセサアクセサアルカリ橄欖石玄武岩アイヌアーティチョークアクリル酸アイヌアイヌアクリルアミドアイヌアルカリ橄欖石玄武岩。_</w:t>
            </w:r>
          </w:p>
        </w:tc>
      </w:tr>
      <w:tr>
        <w:tc>
          <w:tcPr>
            <w:shd w:val="clear" w:color="auto" w:fill="FFFFFF"/>
          </w:tcPr>
          <w:p>
            <w:pPr>
              <w:rPr>
                <w:lang w:val="en-US"/>
              </w:rPr>
            </w:pPr>
            <w:r>
              <w:rPr>
                <w:rStyle w:val="SegmentID"/>
                <w:lang w:val="en-US"/>
              </w:rPr>
              <w:t xml:space="preserve">5491</w:t>
            </w:r>
            <w:r>
              <w:rPr>
                <w:rStyle w:val="TransUnitID"/>
                <w:lang w:val="en-US"/>
              </w:rPr>
              <w:t xml:space="preserve">3476dcbd-9d39-43a6-aeb5-7197d9c8068d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Security Council resolutions on sanctions, adopted under Chapter VII of the United Nations Charter, refer to the freezing of financial assets or economic resources “without delay.”</w:t>
            </w:r>
          </w:p>
        </w:tc>
        <w:tc>
          <w:tcPr>
            <w:shd w:val="clear" w:color="auto" w:fill="FFFFFF"/>
          </w:tcPr>
          <w:p>
            <w:pPr>
              <w:rPr>
                <w:lang w:val="ja-JP"/>
              </w:rPr>
            </w:pPr>
            <w:r>
              <w:rPr>
                <w:lang w:val="ja-JP"/>
              </w:rPr>
              <w:t xml:space="preserve">_アーティチョークアセチルサリチル酸アルカリ橄欖石玄武岩アセチルサリチル酸アジャイル ソフトウェア開発アイヌ"酸化銀(I,III)"、アセチルサリチル酸アクリルアミドアセチルサリチル酸アクセサアイヌアクセサアーティチョークアセチルサリチル酸アセチルサリチル酸、アクリルアミドアイヌアクセサアルカリ橄欖石玄武岩アイヌ"酸化銀(I,III)"アーティチョークアイヌアルカリ橄欖石玄武岩"酸化銀(I,III)"“アセチルサリチル酸アクリルアミド。㌔_</w:t>
            </w:r>
          </w:p>
        </w:tc>
      </w:tr>
      <w:tr>
        <w:tc>
          <w:tcPr>
            <w:shd w:val="clear" w:color="auto" w:fill="FFFFFF"/>
          </w:tcPr>
          <w:p>
            <w:pPr>
              <w:rPr>
                <w:lang w:val="en-US"/>
              </w:rPr>
            </w:pPr>
            <w:r>
              <w:rPr>
                <w:rStyle w:val="SegmentID"/>
                <w:lang w:val="en-US"/>
              </w:rPr>
              <w:t xml:space="preserve">5492</w:t>
            </w:r>
            <w:r>
              <w:rPr>
                <w:rStyle w:val="TransUnitID"/>
                <w:lang w:val="en-US"/>
              </w:rPr>
              <w:t xml:space="preserve">3476dcbd-9d39-43a6-aeb5-7197d9c8068d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means that the financial institution will need to act promptly to prohibit access to these assets.</w:t>
            </w:r>
          </w:p>
        </w:tc>
        <w:tc>
          <w:tcPr>
            <w:shd w:val="clear" w:color="auto" w:fill="FFFFFF"/>
          </w:tcPr>
          <w:p>
            <w:pPr>
              <w:rPr>
                <w:lang w:val="ja-JP"/>
              </w:rPr>
            </w:pPr>
            <w:r>
              <w:rPr>
                <w:lang w:val="ja-JP"/>
              </w:rPr>
              <w:t xml:space="preserve">_アクリル酸アクリルアミドアクリル酸アクセサ"酸化銀(I,III)"アジャイル ソフトウェア開発アクリル酸アクリル酸アイヌアクセサアルカリ橄欖石玄武岩アイヌアルカリ橄欖石玄武岩アーティチョークアイヌアクリルアミドアーティチョーク。_</w:t>
            </w:r>
          </w:p>
        </w:tc>
      </w:tr>
      <w:tr>
        <w:tc>
          <w:tcPr>
            <w:shd w:val="clear" w:color="auto" w:fill="FFFFFF"/>
          </w:tcPr>
          <w:p>
            <w:pPr>
              <w:rPr>
                <w:lang w:val="en-US"/>
              </w:rPr>
            </w:pPr>
            <w:r>
              <w:rPr>
                <w:rStyle w:val="SegmentID"/>
                <w:lang w:val="en-US"/>
              </w:rPr>
              <w:t xml:space="preserve">5493</w:t>
            </w:r>
            <w:r>
              <w:rPr>
                <w:rStyle w:val="TransUnitID"/>
                <w:lang w:val="en-US"/>
              </w:rPr>
              <w:t xml:space="preserve">3476dcbd-9d39-43a6-aeb5-7197d9c8068d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done by placing a block or restriction on the assets to prevent the target from accessing them.</w:t>
            </w:r>
          </w:p>
        </w:tc>
        <w:tc>
          <w:tcPr>
            <w:shd w:val="clear" w:color="auto" w:fill="FFFFFF"/>
          </w:tcPr>
          <w:p>
            <w:pPr>
              <w:rPr>
                <w:lang w:val="ja-JP"/>
              </w:rPr>
            </w:pPr>
            <w:r>
              <w:rPr>
                <w:lang w:val="ja-JP"/>
              </w:rPr>
              <w:t xml:space="preserve">_アクリル酸アイヌアクリル酸アイヌアセチルサリチル酸㌔アクリルアミドアイヌアジャイル ソフトウェア開発アイヌアクセサアーティチョークアイヌアセチルサリチル酸アクセサアーティチョークアクリル酸"酸化銀(I,III)"アクリル酸。_</w:t>
            </w:r>
          </w:p>
        </w:tc>
      </w:tr>
      <w:tr>
        <w:tc>
          <w:tcPr>
            <w:shd w:val="clear" w:color="auto" w:fill="FFFFFF"/>
          </w:tcPr>
          <w:p>
            <w:pPr>
              <w:rPr>
                <w:lang w:val="en-US"/>
              </w:rPr>
            </w:pPr>
            <w:r>
              <w:rPr>
                <w:rStyle w:val="SegmentID"/>
                <w:lang w:val="en-US"/>
              </w:rPr>
              <w:t xml:space="preserve">5494</w:t>
            </w:r>
            <w:r>
              <w:rPr>
                <w:rStyle w:val="TransUnitID"/>
                <w:lang w:val="en-US"/>
              </w:rPr>
              <w:t xml:space="preserve">3476dcbd-9d39-43a6-aeb5-7197d9c8068d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necessary to prevent the dual risks of asset flight and asset dissipation.</w:t>
            </w:r>
          </w:p>
        </w:tc>
        <w:tc>
          <w:tcPr>
            <w:shd w:val="clear" w:color="auto" w:fill="FFFFFF"/>
          </w:tcPr>
          <w:p>
            <w:pPr>
              <w:rPr>
                <w:lang w:val="ja-JP"/>
              </w:rPr>
            </w:pPr>
            <w:r>
              <w:rPr>
                <w:lang w:val="ja-JP"/>
              </w:rPr>
              <w:t xml:space="preserve">_アクリル酸アイヌ"酸化銀(I,III)"アイヌアセチルサリチル酸アクセサアクリル酸アクリルアミドアイヌアクリルアミドアーティチョークアクセサアクリルアミドアジャイル ソフトウェア開発。_</w:t>
            </w:r>
          </w:p>
        </w:tc>
      </w:tr>
      <w:tr>
        <w:tc>
          <w:tcPr>
            <w:shd w:val="clear" w:color="auto" w:fill="FFFFFF"/>
          </w:tcPr>
          <w:p>
            <w:pPr>
              <w:rPr>
                <w:lang w:val="en-US"/>
              </w:rPr>
            </w:pPr>
            <w:r>
              <w:rPr>
                <w:rStyle w:val="SegmentID"/>
                <w:lang w:val="en-US"/>
              </w:rPr>
              <w:t xml:space="preserve">5495</w:t>
            </w:r>
            <w:r>
              <w:rPr>
                <w:rStyle w:val="TransUnitID"/>
                <w:lang w:val="en-US"/>
              </w:rPr>
              <w:t xml:space="preserve">8b698412-2df6-42e4-9514-283dfb806ef7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Comparing Blocking or Freezing Assets in the United Kingdom and the Netherlands</w:t>
            </w:r>
          </w:p>
        </w:tc>
        <w:tc>
          <w:tcPr>
            <w:shd w:val="clear" w:color="auto" w:fill="FFFFFF"/>
          </w:tcPr>
          <w:p>
            <w:pPr>
              <w:rPr>
                <w:lang w:val="ja-JP"/>
              </w:rPr>
            </w:pPr>
            <w:r>
              <w:rPr>
                <w:lang w:val="ja-JP"/>
              </w:rPr>
              <w:t xml:space="preserve">_"酸化銀(I,III)"アルカリ橄欖石玄武岩アイヌアルカリ橄欖石玄武岩アーティチョークアイヌアクセサアーティチョークアセチルサリチル酸アクセサアクセサアジャイル ソフトウェア開発_</w:t>
            </w:r>
          </w:p>
        </w:tc>
      </w:tr>
      <w:tr>
        <w:tc>
          <w:tcPr>
            <w:shd w:val="clear" w:color="auto" w:fill="FFFFFF"/>
          </w:tcPr>
          <w:p>
            <w:pPr>
              <w:rPr>
                <w:lang w:val="en-US"/>
              </w:rPr>
            </w:pPr>
            <w:r>
              <w:rPr>
                <w:rStyle w:val="SegmentID"/>
                <w:lang w:val="en-US"/>
              </w:rPr>
              <w:t xml:space="preserve">5496</w:t>
            </w:r>
            <w:r>
              <w:rPr>
                <w:rStyle w:val="TransUnitID"/>
                <w:lang w:val="en-US"/>
              </w:rPr>
              <w:t xml:space="preserve">d235326f-aaf7-4cf6-bfbd-671bf5836c7e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get an idea of how different jurisdictions handle blocking or freezing the assets of a designated person, it is useful to look at the processes in the United Kingdom and the Netherlands.</w:t>
            </w:r>
          </w:p>
        </w:tc>
        <w:tc>
          <w:tcPr>
            <w:shd w:val="clear" w:color="auto" w:fill="FFFFFF"/>
          </w:tcPr>
          <w:p>
            <w:pPr>
              <w:rPr>
                <w:lang w:val="ja-JP"/>
              </w:rPr>
            </w:pPr>
            <w:r>
              <w:rPr>
                <w:lang w:val="ja-JP"/>
              </w:rPr>
              <w:t xml:space="preserve">_アイヌアクセサアイヌアクリル酸アイヌアクセサ"酸化銀(I,III)"ゴエモンが行く! 生命と向きあってアーティチョークアルカリ橄欖石玄武岩アイヌアルカリ橄欖石玄武岩アクセサアーティチョークアイヌ㌔えほん・だんちのこいぬダンアーティチョーク、アイヌアイヌアーティチョークアイヌアクリル酸アイヌアクセサ"酸化銀(I,III)"アイヌアクセサアーティチョークアセチルサリチル酸アクセサアクセサアジャイル ソフトウェア開発。_</w:t>
            </w:r>
          </w:p>
        </w:tc>
      </w:tr>
      <w:tr>
        <w:tc>
          <w:tcPr>
            <w:shd w:val="clear" w:color="auto" w:fill="FFFFFF"/>
          </w:tcPr>
          <w:p>
            <w:pPr>
              <w:rPr>
                <w:lang w:val="en-US"/>
              </w:rPr>
            </w:pPr>
            <w:r>
              <w:rPr>
                <w:rStyle w:val="SegmentID"/>
                <w:lang w:val="en-US"/>
              </w:rPr>
              <w:t xml:space="preserve">5497</w:t>
            </w:r>
            <w:r>
              <w:rPr>
                <w:rStyle w:val="TransUnitID"/>
                <w:lang w:val="en-US"/>
              </w:rPr>
              <w:t xml:space="preserve">d235326f-aaf7-4cf6-bfbd-671bf5836c7e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(Remember that in the United States, firms need to follow OFAC’s requirements.)</w:t>
            </w:r>
          </w:p>
        </w:tc>
        <w:tc>
          <w:tcPr>
            <w:shd w:val="clear" w:color="auto" w:fill="FFFFFF"/>
          </w:tcPr>
          <w:p>
            <w:pPr>
              <w:rPr>
                <w:lang w:val="ja-JP"/>
              </w:rPr>
            </w:pPr>
            <w:r>
              <w:rPr>
                <w:lang w:val="ja-JP"/>
              </w:rPr>
              <w:t xml:space="preserve">_(アルカリ橄欖石玄武岩アクリル酸アイヌアクセサアーティチョークアーティチョーク、アクリルアミドアクリル酸アイヌアーティチョークアーティチョークジャストインタイムコンパイル方式。)_</w:t>
            </w:r>
          </w:p>
        </w:tc>
      </w:tr>
      <w:tr>
        <w:tc>
          <w:tcPr>
            <w:shd w:val="clear" w:color="auto" w:fill="FFFFFF"/>
          </w:tcPr>
          <w:p>
            <w:pPr>
              <w:rPr>
                <w:lang w:val="en-US"/>
              </w:rPr>
            </w:pPr>
            <w:r>
              <w:rPr>
                <w:rStyle w:val="SegmentID"/>
                <w:lang w:val="en-US"/>
              </w:rPr>
              <w:t xml:space="preserve">5498</w:t>
            </w:r>
            <w:r>
              <w:rPr>
                <w:rStyle w:val="TransUnitID"/>
                <w:lang w:val="en-US"/>
              </w:rPr>
              <w:t xml:space="preserve">0ab757c1-b8cd-4219-9b36-5e7441742b3c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United Kingdom, a firm must either know with certainty, or have “reasonable cause to suspect,” that it is in possession or control of the funds or economic resources of a designated person, or that the firm is somehow otherwise dealing in these funds or resources.</w:t>
            </w:r>
          </w:p>
        </w:tc>
        <w:tc>
          <w:tcPr>
            <w:shd w:val="clear" w:color="auto" w:fill="FFFFFF"/>
          </w:tcPr>
          <w:p>
            <w:pPr>
              <w:rPr>
                <w:lang w:val="ja-JP"/>
              </w:rPr>
            </w:pPr>
            <w:r>
              <w:rPr>
                <w:lang w:val="ja-JP"/>
              </w:rPr>
              <w:t xml:space="preserve">_アイヌアクセサアーティチョークアセチルサリチル酸、㌔アクリル酸アクリル酸アーティチョークアクリル酸アクリル酸"酸化銀(I,III)"、アイヌアクリル酸“えほん・だんちのこいぬダンアクリルアミドアイヌアセチルサリチル酸、㌔アクリル酸アイヌアイヌアイヌえほん・だんちのこいぬダンアイヌアセチルサリチル酸アイヌアクセサアクリルアミドアイヌアルカリ橄欖石玄武岩"酸化銀(I,III)"アイヌ㌔えほん・だんちのこいぬダンアーティチョーク、アイヌアクリル酸アクセサアクリル酸アイヌアセチルサリチル酸"酸化銀(I,III)"アセチルサリチル酸アイヌアクリルアミドアクリルアミドアイヌ"酸化銀(I,III)"。_</w:t>
            </w:r>
          </w:p>
        </w:tc>
      </w:tr>
      <w:tr>
        <w:tc>
          <w:tcPr>
            <w:shd w:val="clear" w:color="auto" w:fill="FFFFFF"/>
          </w:tcPr>
          <w:p>
            <w:pPr>
              <w:rPr>
                <w:lang w:val="en-US"/>
              </w:rPr>
            </w:pPr>
            <w:r>
              <w:rPr>
                <w:rStyle w:val="SegmentID"/>
                <w:lang w:val="en-US"/>
              </w:rPr>
              <w:t xml:space="preserve">5499</w:t>
            </w:r>
            <w:r>
              <w:rPr>
                <w:rStyle w:val="TransUnitID"/>
                <w:lang w:val="en-US"/>
              </w:rPr>
              <w:t xml:space="preserve">0ab757c1-b8cd-4219-9b36-5e7441742b3c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Reasonable cause to suspect is defined as a situation in which there are factual circumstances from which an honest and reasonable person should have inferred knowledge or formed the suspicion of wrongdoing.</w:t>
            </w:r>
          </w:p>
        </w:tc>
        <w:tc>
          <w:tcPr>
            <w:shd w:val="clear" w:color="auto" w:fill="FFFFFF"/>
          </w:tcPr>
          <w:p>
            <w:pPr>
              <w:rPr>
                <w:lang w:val="ja-JP"/>
              </w:rPr>
            </w:pPr>
            <w:r>
              <w:rPr>
                <w:lang w:val="ja-JP"/>
              </w:rPr>
              <w:t xml:space="preserve">_えほん・だんちのこいぬダンアクリルアミドアイヌアセチルサリチル酸アイヌアセチルサリチル酸アイヌ㌔"酸化銀(I,III)"アイヌアクリルアミドアクリルアミドアクセサアセチルサリチル酸ゴエモンが行く! 生命と向きあってアクリル酸アクリルアミドアイヌアーティチョークアクセサえほん・だんちのこいぬダンアーティチョークアーティチョークアクリル酸アルカリ橄欖石玄武岩"酸化銀(I,III)"アイヌアーティチョークアクセサ"酸化銀(I,III)"アイヌえほん・だんちのこいぬダン。_</w:t>
            </w:r>
          </w:p>
        </w:tc>
      </w:tr>
      <w:tr>
        <w:tc>
          <w:tcPr>
            <w:shd w:val="clear" w:color="auto" w:fill="FFFFFF"/>
          </w:tcPr>
          <w:p>
            <w:pPr>
              <w:rPr>
                <w:lang w:val="en-US"/>
              </w:rPr>
            </w:pPr>
            <w:r>
              <w:rPr>
                <w:rStyle w:val="SegmentID"/>
                <w:lang w:val="en-US"/>
              </w:rPr>
              <w:t xml:space="preserve">5500</w:t>
            </w:r>
            <w:r>
              <w:rPr>
                <w:rStyle w:val="TransUnitID"/>
                <w:lang w:val="en-US"/>
              </w:rPr>
              <w:t xml:space="preserve">0ab757c1-b8cd-4219-9b36-5e7441742b3c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soon as certainty or reasonable cause to suspect is established, the firm must (1) freeze the designated person’s assets, (2) make the assets unavailable to the designated person or for that person’s benefit, and (3) not deal with the assets (avoid “dealing in funds”).</w:t>
            </w:r>
          </w:p>
        </w:tc>
        <w:tc>
          <w:tcPr>
            <w:shd w:val="clear" w:color="auto" w:fill="FFFFFF"/>
          </w:tcPr>
          <w:p>
            <w:pPr>
              <w:rPr>
                <w:lang w:val="ja-JP"/>
              </w:rPr>
            </w:pPr>
            <w:r>
              <w:rPr>
                <w:lang w:val="ja-JP"/>
              </w:rPr>
              <w:t xml:space="preserve">_アイヌアクリル酸アイヌ"酸化銀(I,III)"アイヌえほん・だんちのこいぬダンアクリルアミドアイヌアセチルサリチル酸アイヌアジャイル ソフトウェア開発、アクセサアクリル酸アクリル酸(1)アーティチョークアクセサえほん・だんちのこいぬダンアルカリ橄欖石玄武岩アーティチョーク、(2)アクリル酸アクセサアーティチョークアジャイル ソフトウェア開発アイヌアクセサえほん・だんちのこいぬダンアーティチョークアイヌアクセサアクリル酸アルカリ橄欖石玄武岩アセチルサリチル酸、アクセサ(3)アクセサアクリル酸アクリル酸アクセサアーティチョーク(アクリルアミド“アセチルサリチル酸アイヌアーティチョーク)。_</w:t>
            </w:r>
          </w:p>
        </w:tc>
      </w:tr>
      <w:tr>
        <w:tc>
          <w:tcPr>
            <w:shd w:val="clear" w:color="auto" w:fill="FFFFFF"/>
          </w:tcPr>
          <w:p>
            <w:pPr>
              <w:rPr>
                <w:lang w:val="en-US"/>
              </w:rPr>
            </w:pPr>
            <w:r>
              <w:rPr>
                <w:rStyle w:val="SegmentID"/>
                <w:lang w:val="en-US"/>
              </w:rPr>
              <w:t xml:space="preserve">5501</w:t>
            </w:r>
            <w:r>
              <w:rPr>
                <w:rStyle w:val="TransUnitID"/>
                <w:lang w:val="en-US"/>
              </w:rPr>
              <w:t xml:space="preserve">0ab757c1-b8cd-4219-9b36-5e7441742b3c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the procedure that must be followed unless there is a reliable exemption in the legislation, the investigator has a license from the Office of Financial Sanctions Implementation (OFSI), and the investigator reports the individual to OFSI.</w:t>
            </w:r>
          </w:p>
        </w:tc>
        <w:tc>
          <w:tcPr>
            <w:shd w:val="clear" w:color="auto" w:fill="FFFFFF"/>
          </w:tcPr>
          <w:p>
            <w:pPr>
              <w:rPr>
                <w:lang w:val="ja-JP"/>
              </w:rPr>
            </w:pPr>
            <w:r>
              <w:rPr>
                <w:lang w:val="ja-JP"/>
              </w:rPr>
              <w:t xml:space="preserve">_アクリル酸アイヌアクセサ"酸化銀(I,III)"アクリル酸アクリル酸アイヌアルカリ橄欖石玄武岩アーティチョークアクリルアミドアイヌ㌔アルカリ橄欖石玄武岩"酸化銀(I,III)"アイヌアクセサアジャイル ソフトウェア開発、アクセサジャストインタイムコンパイル方式アクセサ㌔アセチルサリチル酸アクリル酸アクセサアーティチョークアイヌ"酸化銀(I,III)""酸化銀(I,III)"拡張可能なマーク付け言語 (XML)(アクリル酸)、アクセサアクセサジャストインタイムコンパイル方式アセチルサリチル酸アクセサえほん・だんちのこいぬダンアイヌアクリル酸。_</w:t>
            </w:r>
          </w:p>
        </w:tc>
      </w:tr>
      <w:tr>
        <w:tc>
          <w:tcPr>
            <w:shd w:val="clear" w:color="auto" w:fill="FFFFFF"/>
          </w:tcPr>
          <w:p>
            <w:pPr>
              <w:rPr>
                <w:lang w:val="en-US"/>
              </w:rPr>
            </w:pPr>
            <w:r>
              <w:rPr>
                <w:rStyle w:val="SegmentID"/>
                <w:lang w:val="en-US"/>
              </w:rPr>
              <w:t xml:space="preserve">5502</w:t>
            </w:r>
            <w:r>
              <w:rPr>
                <w:rStyle w:val="TransUnitID"/>
                <w:lang w:val="en-US"/>
              </w:rPr>
              <w:t xml:space="preserve">880112cb-acea-48b7-adb2-e5b54704b349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Netherlands has its own requirements regarding freezing a customer’s assets.</w:t>
            </w:r>
          </w:p>
        </w:tc>
        <w:tc>
          <w:tcPr>
            <w:shd w:val="clear" w:color="auto" w:fill="FFFFFF"/>
          </w:tcPr>
          <w:p>
            <w:pPr>
              <w:rPr>
                <w:lang w:val="ja-JP"/>
              </w:rPr>
            </w:pPr>
            <w:r>
              <w:rPr>
                <w:lang w:val="ja-JP"/>
              </w:rPr>
              <w:t xml:space="preserve">_アクセサアジャイル ソフトウェア開発アクセサアクセサアクセサジャストインタイムコンパイル方式"酸化銀(I,III)"アルカリ橄欖石玄武岩㌔えほん・だんちのこいぬダンアーティチョーク。_</w:t>
            </w:r>
          </w:p>
        </w:tc>
      </w:tr>
      <w:tr>
        <w:tc>
          <w:tcPr>
            <w:shd w:val="clear" w:color="auto" w:fill="FFFFFF"/>
          </w:tcPr>
          <w:p>
            <w:pPr>
              <w:rPr>
                <w:lang w:val="en-US"/>
              </w:rPr>
            </w:pPr>
            <w:r>
              <w:rPr>
                <w:rStyle w:val="SegmentID"/>
                <w:lang w:val="en-US"/>
              </w:rPr>
              <w:t xml:space="preserve">5503</w:t>
            </w:r>
            <w:r>
              <w:rPr>
                <w:rStyle w:val="TransUnitID"/>
                <w:lang w:val="en-US"/>
              </w:rPr>
              <w:t xml:space="preserve">880112cb-acea-48b7-adb2-e5b54704b349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next example is taken from the Dutch Central Bank (DNB)’s Guidance on the Anti-Money Laundering and Counter-Terrorist Financing Act and the Sanctions Act.</w:t>
            </w:r>
          </w:p>
        </w:tc>
        <w:tc>
          <w:tcPr>
            <w:shd w:val="clear" w:color="auto" w:fill="FFFFFF"/>
          </w:tcPr>
          <w:p>
            <w:pPr>
              <w:rPr>
                <w:lang w:val="ja-JP"/>
              </w:rPr>
            </w:pPr>
            <w:r>
              <w:rPr>
                <w:lang w:val="ja-JP"/>
              </w:rPr>
              <w:t xml:space="preserve">_アクリル酸アクリル酸アセチルサリチル酸アイヌアクリルアミドアクリル酸アクセサアクリルアミドアセチルサリチル酸アクリル酸(アクセサ)アイヌアルカリ橄欖石玄武岩アイヌアクセサアクリル酸-アクリルアミドえほん・だんちのこいぬダンアクセサアセチルサリチル酸-"酸化銀(I,III)""酸化銀(I,III)"アクセサアクセサアクセサ"酸化銀(I,III)"アクセサ。_</w:t>
            </w:r>
          </w:p>
        </w:tc>
      </w:tr>
      <w:tr>
        <w:tc>
          <w:tcPr>
            <w:shd w:val="clear" w:color="auto" w:fill="FFFFFF"/>
          </w:tcPr>
          <w:p>
            <w:pPr>
              <w:rPr>
                <w:lang w:val="en-US"/>
              </w:rPr>
            </w:pPr>
            <w:r>
              <w:rPr>
                <w:rStyle w:val="SegmentID"/>
                <w:lang w:val="en-US"/>
              </w:rPr>
              <w:t xml:space="preserve">5504</w:t>
            </w:r>
            <w:r>
              <w:rPr>
                <w:rStyle w:val="TransUnitID"/>
                <w:lang w:val="en-US"/>
              </w:rPr>
              <w:t xml:space="preserve">880112cb-acea-48b7-adb2-e5b54704b349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Netherlands case is a reminder that many types of companies need to impose sanctions restrictions—not only banks.</w:t>
            </w:r>
          </w:p>
        </w:tc>
        <w:tc>
          <w:tcPr>
            <w:shd w:val="clear" w:color="auto" w:fill="FFFFFF"/>
          </w:tcPr>
          <w:p>
            <w:pPr>
              <w:rPr>
                <w:lang w:val="ja-JP"/>
              </w:rPr>
            </w:pPr>
            <w:r>
              <w:rPr>
                <w:lang w:val="ja-JP"/>
              </w:rPr>
              <w:t xml:space="preserve">_アクセサアジャイル ソフトウェア開発アクリル酸アイヌ㌔アルカリ橄欖石玄武岩アクリル酸アクリル酸アクリルアミドアイヌ"酸化銀(I,III)"アクリル酸アイヌアーティチョーク"酸化銀(I,III)"ジャストインタイムコンパイル方式—アクセサアクリル酸アクリルアミド。_</w:t>
            </w:r>
          </w:p>
        </w:tc>
      </w:tr>
      <w:tr>
        <w:tc>
          <w:tcPr>
            <w:shd w:val="clear" w:color="auto" w:fill="FFFFFF"/>
          </w:tcPr>
          <w:p>
            <w:pPr>
              <w:rPr>
                <w:lang w:val="en-US"/>
              </w:rPr>
            </w:pPr>
            <w:r>
              <w:rPr>
                <w:rStyle w:val="SegmentID"/>
                <w:lang w:val="en-US"/>
              </w:rPr>
              <w:t xml:space="preserve">5505</w:t>
            </w:r>
            <w:r>
              <w:rPr>
                <w:rStyle w:val="TransUnitID"/>
                <w:lang w:val="en-US"/>
              </w:rPr>
              <w:t xml:space="preserve">880112cb-acea-48b7-adb2-e5b54704b349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Insurance companies, for example, also need to comply with sanctions regulations.</w:t>
            </w:r>
          </w:p>
        </w:tc>
        <w:tc>
          <w:tcPr>
            <w:shd w:val="clear" w:color="auto" w:fill="FFFFFF"/>
          </w:tcPr>
          <w:p>
            <w:pPr>
              <w:rPr>
                <w:lang w:val="ja-JP"/>
              </w:rPr>
            </w:pPr>
            <w:r>
              <w:rPr>
                <w:lang w:val="ja-JP"/>
              </w:rPr>
              <w:t xml:space="preserve">_"酸化銀(I,III)""酸化銀(I,III)"、アクセサアセチルサリチル酸、アクリル酸アクリル酸アイヌアーティチョークアクリル酸"酸化銀(I,III)"アジャイル ソフトウェア開発。_</w:t>
            </w:r>
          </w:p>
        </w:tc>
      </w:tr>
      <w:tr>
        <w:tc>
          <w:tcPr>
            <w:shd w:val="clear" w:color="auto" w:fill="FFFFFF"/>
          </w:tcPr>
          <w:p>
            <w:pPr>
              <w:rPr>
                <w:lang w:val="en-US"/>
              </w:rPr>
            </w:pPr>
            <w:r>
              <w:rPr>
                <w:rStyle w:val="SegmentID"/>
                <w:lang w:val="en-US"/>
              </w:rPr>
              <w:t xml:space="preserve">5506</w:t>
            </w:r>
            <w:r>
              <w:rPr>
                <w:rStyle w:val="TransUnitID"/>
                <w:lang w:val="en-US"/>
              </w:rPr>
              <w:t xml:space="preserve">6ea673ba-5d63-440a-90d8-addae067f681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Imagine an insurance company has issued a third-party liability policy that will pay compensation to someone injured in an automobile accident.</w:t>
            </w:r>
          </w:p>
        </w:tc>
        <w:tc>
          <w:tcPr>
            <w:shd w:val="clear" w:color="auto" w:fill="FFFFFF"/>
          </w:tcPr>
          <w:p>
            <w:pPr>
              <w:rPr>
                <w:lang w:val="ja-JP"/>
              </w:rPr>
            </w:pPr>
            <w:r>
              <w:rPr>
                <w:lang w:val="ja-JP"/>
              </w:rPr>
              <w:t xml:space="preserve">_アセチルサリチル酸アイヌ"酸化銀(I,III)"アセチルサリチル酸アクセサアーティチョーク㌔アクリルアミド-アクリルアミド"酸化銀(I,III)"アーティチョークアクリル酸アクリル酸アクセサジャストインタイムコンパイル方式アイヌアセチルサリチル酸アセチルサリチル酸アイヌアイヌえほん・だんちのこいぬダンアルカリ橄欖石玄武岩。_</w:t>
            </w:r>
          </w:p>
        </w:tc>
      </w:tr>
      <w:tr>
        <w:tc>
          <w:tcPr>
            <w:shd w:val="clear" w:color="auto" w:fill="FFFFFF"/>
          </w:tcPr>
          <w:p>
            <w:pPr>
              <w:rPr>
                <w:lang w:val="en-US"/>
              </w:rPr>
            </w:pPr>
            <w:r>
              <w:rPr>
                <w:rStyle w:val="SegmentID"/>
                <w:lang w:val="en-US"/>
              </w:rPr>
              <w:t xml:space="preserve">5507</w:t>
            </w:r>
            <w:r>
              <w:rPr>
                <w:rStyle w:val="TransUnitID"/>
                <w:lang w:val="en-US"/>
              </w:rPr>
              <w:t xml:space="preserve">6ea673ba-5d63-440a-90d8-addae067f681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accident were to occur, the insurance company would need to ensure the beneficiary was not a designated person on a sanctions list.</w:t>
            </w:r>
          </w:p>
        </w:tc>
        <w:tc>
          <w:tcPr>
            <w:shd w:val="clear" w:color="auto" w:fill="FFFFFF"/>
          </w:tcPr>
          <w:p>
            <w:pPr>
              <w:rPr>
                <w:lang w:val="ja-JP"/>
              </w:rPr>
            </w:pPr>
            <w:r>
              <w:rPr>
                <w:lang w:val="ja-JP"/>
              </w:rPr>
              <w:t xml:space="preserve">_アイヌアクセサアルカリ橄欖石玄武岩アクリル酸アイヌアクリルアミド、アクセサ"酸化銀(I,III)"アセチルサリチル酸アクリルアミドアクリル酸アイヌアーティチョークアクセサアジャイル ソフトウェア開発アクセサアクセサ㌔えほん・だんちのこいぬダンアーティチョークアイヌ㌔"酸化銀(I,III)"アクリル酸。_</w:t>
            </w:r>
          </w:p>
        </w:tc>
      </w:tr>
      <w:tr>
        <w:tc>
          <w:tcPr>
            <w:shd w:val="clear" w:color="auto" w:fill="FFFFFF"/>
          </w:tcPr>
          <w:p>
            <w:pPr>
              <w:rPr>
                <w:lang w:val="en-US"/>
              </w:rPr>
            </w:pPr>
            <w:r>
              <w:rPr>
                <w:rStyle w:val="SegmentID"/>
                <w:lang w:val="en-US"/>
              </w:rPr>
              <w:t xml:space="preserve">5508</w:t>
            </w:r>
            <w:r>
              <w:rPr>
                <w:rStyle w:val="TransUnitID"/>
                <w:lang w:val="en-US"/>
              </w:rPr>
              <w:t xml:space="preserve">6ea673ba-5d63-440a-90d8-addae067f681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 beneficiary is a designated person, the insurance company needs to freeze that person’s assets (the insurance compensation due under the terms of the policy), and make no payment.</w:t>
            </w:r>
          </w:p>
        </w:tc>
        <w:tc>
          <w:tcPr>
            <w:shd w:val="clear" w:color="auto" w:fill="FFFFFF"/>
          </w:tcPr>
          <w:p>
            <w:pPr>
              <w:rPr>
                <w:lang w:val="ja-JP"/>
              </w:rPr>
            </w:pPr>
            <w:r>
              <w:rPr>
                <w:lang w:val="ja-JP"/>
              </w:rPr>
              <w:t xml:space="preserve">_アイヌアクセサアジャイル ソフトウェア開発アイヌ㌔えほん・だんちのこいぬダンアーティチョーク、アクセサ"酸化銀(I,III)"アセチルサリチル酸アクリルアミドアイヌアーティチョークアクリル酸アルカリ橄欖石玄武岩アーティチョーク(アクセサ"酸化銀(I,III)"ジャストインタイムコンパイル方式アクセサアクリルアミドアクセサアクリルアミドアイヌアクセサアーティチョーク)、アクセサアクリル酸アイヌアセチルサリチル酸。_</w:t>
            </w:r>
          </w:p>
        </w:tc>
      </w:tr>
      <w:tr>
        <w:tc>
          <w:tcPr>
            <w:shd w:val="clear" w:color="auto" w:fill="FFFFFF"/>
          </w:tcPr>
          <w:p>
            <w:pPr>
              <w:rPr>
                <w:lang w:val="en-US"/>
              </w:rPr>
            </w:pPr>
            <w:r>
              <w:rPr>
                <w:rStyle w:val="SegmentID"/>
                <w:lang w:val="en-US"/>
              </w:rPr>
              <w:t xml:space="preserve">5509</w:t>
            </w:r>
            <w:r>
              <w:rPr>
                <w:rStyle w:val="TransUnitID"/>
                <w:lang w:val="en-US"/>
              </w:rPr>
              <w:t xml:space="preserve">6ea673ba-5d63-440a-90d8-addae067f681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Then, the insurer needs to notify the regulator about the frozen assets, and keep the assets frozen in a separate account until the insurer receives further notice from the regulator.</w:t>
            </w:r>
          </w:p>
        </w:tc>
        <w:tc>
          <w:tcPr>
            <w:shd w:val="clear" w:color="auto" w:fill="FFFFFF"/>
          </w:tcPr>
          <w:p>
            <w:pPr>
              <w:rPr>
                <w:lang w:val="ja-JP"/>
              </w:rPr>
            </w:pPr>
            <w:r>
              <w:rPr>
                <w:lang w:val="ja-JP"/>
              </w:rPr>
              <w:t xml:space="preserve">_アクリル酸、アクセサアセチルサリチル酸アクリルアミドアイヌアーティチョークアクセサ"酸化銀(I,III)"アクリルアミドアクセサアーティチョークアーティチョーク、アクセサアクリル酸アクセサアーティチョークアーティチョークアイヌ㌔アルカリ橄欖石玄武岩アセチルサリチル酸アクリルアミドアクセサアセチルサリチル酸アルカリ橄欖石玄武岩アセチルサリチル酸アーティチョークアクリル酸アクセサ"酸化銀(I,III)"。_</w:t>
            </w:r>
          </w:p>
        </w:tc>
      </w:tr>
      <w:tr>
        <w:tc>
          <w:tcPr>
            <w:shd w:val="clear" w:color="auto" w:fill="FFFFFF"/>
          </w:tcPr>
          <w:p>
            <w:pPr>
              <w:rPr>
                <w:lang w:val="en-US"/>
              </w:rPr>
            </w:pPr>
            <w:r>
              <w:rPr>
                <w:rStyle w:val="SegmentID"/>
                <w:lang w:val="en-US"/>
              </w:rPr>
              <w:t xml:space="preserve">5510</w:t>
            </w:r>
            <w:r>
              <w:rPr>
                <w:rStyle w:val="TransUnitID"/>
                <w:lang w:val="en-US"/>
              </w:rPr>
              <w:t xml:space="preserve">6ea673ba-5d63-440a-90d8-addae067f681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brief, the system in the Netherlands looks like this:</w:t>
            </w:r>
          </w:p>
        </w:tc>
        <w:tc>
          <w:tcPr>
            <w:shd w:val="clear" w:color="auto" w:fill="FFFFFF"/>
          </w:tcPr>
          <w:p>
            <w:pPr>
              <w:rPr>
                <w:lang w:val="ja-JP"/>
              </w:rPr>
            </w:pPr>
            <w:r>
              <w:rPr>
                <w:lang w:val="ja-JP"/>
              </w:rPr>
              <w:t xml:space="preserve">_アイヌアクリルアミド、アクセサアーティチョークアイヌアクセサアジャイル ソフトウェア開発アクリルアミドアクリル酸アクリル酸:_</w:t>
            </w:r>
          </w:p>
        </w:tc>
      </w:tr>
      <w:tr>
        <w:tc>
          <w:tcPr>
            <w:shd w:val="clear" w:color="auto" w:fill="FFFFFF"/>
          </w:tcPr>
          <w:p>
            <w:pPr>
              <w:rPr>
                <w:lang w:val="en-US"/>
              </w:rPr>
            </w:pPr>
            <w:r>
              <w:rPr>
                <w:rStyle w:val="SegmentID"/>
                <w:lang w:val="en-US"/>
              </w:rPr>
              <w:t xml:space="preserve">5511</w:t>
            </w:r>
            <w:r>
              <w:rPr>
                <w:rStyle w:val="TransUnitID"/>
                <w:lang w:val="en-US"/>
              </w:rPr>
              <w:t xml:space="preserve">de26d201-0634-4f33-aadb-d5541ebdf316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assets of customers identified as designated persons must be frozen immediately and remain frozen either until the relevant sanction is changed and the obligation to freeze the assets lifted, or an exemption is granted, or a notice to the contrary is received from the Ministry of Finance or the supervisory authorities.</w:t>
            </w:r>
          </w:p>
        </w:tc>
        <w:tc>
          <w:tcPr>
            <w:shd w:val="clear" w:color="auto" w:fill="FFFFFF"/>
          </w:tcPr>
          <w:p>
            <w:pPr>
              <w:rPr>
                <w:lang w:val="ja-JP"/>
              </w:rPr>
            </w:pPr>
            <w:r>
              <w:rPr>
                <w:lang w:val="ja-JP"/>
              </w:rPr>
              <w:t xml:space="preserve">_アクセサアーティチョークアイヌ"酸化銀(I,III)"えほん・だんちのこいぬダンアイヌえほん・だんちのこいぬダンアセチルサリチル酸アクリル酸アイヌアーティチョークアジャイル ソフトウェア開発アクセサアーティチョークアーティチョークアーティチョークアクリルアミドアクセサアルカリ橄欖石玄武岩アルカリ橄欖石玄武岩アイヌアセチルサリチル酸アクセサアクセサえほん・だんちのこいぬダンアイヌアーティチョークアクセサアーティチョークアーティチョーク、アイヌアイヌ"酸化銀(I,III)"アイヌアセチルサリチル酸、アイヌ㌔アーティチョークアイヌアクセサアルカリ橄欖石玄武岩アイヌアルカリ橄欖石玄武岩アクリル酸アクセサアルカリ橄欖石玄武岩アイヌアセチルサリチル酸アイヌアクセサアジャイル ソフトウェア開発アジャイル ソフトウェア開発。_</w:t>
            </w:r>
          </w:p>
        </w:tc>
      </w:tr>
      <w:tr>
        <w:tc>
          <w:tcPr>
            <w:shd w:val="clear" w:color="auto" w:fill="FFFFFF"/>
          </w:tcPr>
          <w:p>
            <w:pPr>
              <w:rPr>
                <w:lang w:val="en-US"/>
              </w:rPr>
            </w:pPr>
            <w:r>
              <w:rPr>
                <w:rStyle w:val="SegmentID"/>
                <w:lang w:val="en-US"/>
              </w:rPr>
              <w:t xml:space="preserve">5512</w:t>
            </w:r>
            <w:r>
              <w:rPr>
                <w:rStyle w:val="TransUnitID"/>
                <w:lang w:val="en-US"/>
              </w:rPr>
              <w:t xml:space="preserve">de26d201-0634-4f33-aadb-d5541ebdf316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Until and unless notice is received from the regulator, keep the funds frozen.</w:t>
            </w:r>
          </w:p>
        </w:tc>
        <w:tc>
          <w:tcPr>
            <w:shd w:val="clear" w:color="auto" w:fill="FFFFFF"/>
          </w:tcPr>
          <w:p>
            <w:pPr>
              <w:rPr>
                <w:lang w:val="ja-JP"/>
              </w:rPr>
            </w:pPr>
            <w:r>
              <w:rPr>
                <w:lang w:val="ja-JP"/>
              </w:rPr>
              <w:t xml:space="preserve">_アクリルアミドアクセサアーティチョークアーティチョークアイヌアルカリ橄欖石玄武岩アクリル酸アクセサ"酸化銀(I,III)"、アクリル酸アクセサアクリルアミドアーティチョーク。_</w:t>
            </w:r>
          </w:p>
        </w:tc>
      </w:tr>
      <w:tr>
        <w:tc>
          <w:tcPr>
            <w:shd w:val="clear" w:color="auto" w:fill="FFFFFF"/>
          </w:tcPr>
          <w:p>
            <w:pPr>
              <w:rPr>
                <w:lang w:val="en-US"/>
              </w:rPr>
            </w:pPr>
            <w:r>
              <w:rPr>
                <w:rStyle w:val="SegmentID"/>
                <w:lang w:val="en-US"/>
              </w:rPr>
              <w:t xml:space="preserve">5513</w:t>
            </w:r>
            <w:r>
              <w:rPr>
                <w:rStyle w:val="TransUnitID"/>
                <w:lang w:val="en-US"/>
              </w:rPr>
              <w:t xml:space="preserve">9a503cf5-1427-4f66-a7aa-fbdbf53eadb7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hits must be reported to the relevant supervisory authority (De Nederlandsche Bank [DNB] or the Dutch Authority for the Financial Markets [AFM]).</w:t>
            </w:r>
          </w:p>
        </w:tc>
        <w:tc>
          <w:tcPr>
            <w:shd w:val="clear" w:color="auto" w:fill="FFFFFF"/>
          </w:tcPr>
          <w:p>
            <w:pPr>
              <w:rPr>
                <w:lang w:val="ja-JP"/>
              </w:rPr>
            </w:pPr>
            <w:r>
              <w:rPr>
                <w:lang w:val="ja-JP"/>
              </w:rPr>
              <w:t xml:space="preserve">_アクセサアクリル酸アクリル酸アイヌアルカリ橄欖石玄武岩アイヌアクセサアルカリ橄欖石玄武岩アジャイル ソフトウェア開発"酸化銀(I,III)"(アイヌゴエモンが行く! 生命と向きあってアクリル酸[アクセサ]アイヌアクセサアクリルアミド"酸化銀(I,III)"アクセサアクセサ"酸化銀(I,III)"アセチルサリチル酸[アクセサ])。_</w:t>
            </w:r>
          </w:p>
        </w:tc>
      </w:tr>
      <w:tr>
        <w:tc>
          <w:tcPr>
            <w:shd w:val="clear" w:color="auto" w:fill="FFFFFF"/>
          </w:tcPr>
          <w:p>
            <w:pPr>
              <w:rPr>
                <w:lang w:val="en-US"/>
              </w:rPr>
            </w:pPr>
            <w:r>
              <w:rPr>
                <w:rStyle w:val="SegmentID"/>
                <w:lang w:val="en-US"/>
              </w:rPr>
              <w:t xml:space="preserve">5514</w:t>
            </w:r>
            <w:r>
              <w:rPr>
                <w:rStyle w:val="TransUnitID"/>
                <w:lang w:val="en-US"/>
              </w:rPr>
              <w:t xml:space="preserve">e81fe96e-5237-453b-a5c9-3800f72dc278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supervisor then assesses the report, and if the hit is confirmed, reports it to the Ministry of Finance.</w:t>
            </w:r>
          </w:p>
        </w:tc>
        <w:tc>
          <w:tcPr>
            <w:shd w:val="clear" w:color="auto" w:fill="FFFFFF"/>
          </w:tcPr>
          <w:p>
            <w:pPr>
              <w:rPr>
                <w:lang w:val="ja-JP"/>
              </w:rPr>
            </w:pPr>
            <w:r>
              <w:rPr>
                <w:lang w:val="ja-JP"/>
              </w:rPr>
              <w:t xml:space="preserve">_アクセサえほん・だんちのこいぬダンアクリル酸アルカリ橄欖石玄武岩アクセサアーティチョーク、アクセサアイヌアクセサアクセサアイヌ"酸化銀(I,III)"、アセチルサリチル酸アイヌアイヌアクセサアルカリ橄欖石玄武岩アイヌアセチルサリチル酸。_</w:t>
            </w:r>
          </w:p>
        </w:tc>
      </w:tr>
      <w:tr>
        <w:tc>
          <w:tcPr>
            <w:shd w:val="clear" w:color="auto" w:fill="FFFFFF"/>
          </w:tcPr>
          <w:p>
            <w:pPr>
              <w:rPr>
                <w:lang w:val="en-US"/>
              </w:rPr>
            </w:pPr>
            <w:r>
              <w:rPr>
                <w:rStyle w:val="SegmentID"/>
                <w:lang w:val="en-US"/>
              </w:rPr>
              <w:t xml:space="preserve">5515</w:t>
            </w:r>
            <w:r>
              <w:rPr>
                <w:rStyle w:val="TransUnitID"/>
                <w:lang w:val="en-US"/>
              </w:rPr>
              <w:t xml:space="preserve">c5755804-79cc-48ba-8565-6d29370a935a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Disclosure to Target Party</w:t>
            </w:r>
          </w:p>
        </w:tc>
        <w:tc>
          <w:tcPr>
            <w:shd w:val="clear" w:color="auto" w:fill="FFFFFF"/>
          </w:tcPr>
          <w:p>
            <w:pPr>
              <w:rPr>
                <w:lang w:val="ja-JP"/>
              </w:rPr>
            </w:pPr>
            <w:r>
              <w:rPr>
                <w:lang w:val="ja-JP"/>
              </w:rPr>
              <w:t xml:space="preserve">_えほん・だんちのこいぬダンアイヌアーティチョークアクリルアミド_</w:t>
            </w:r>
          </w:p>
        </w:tc>
      </w:tr>
      <w:tr>
        <w:tc>
          <w:tcPr>
            <w:shd w:val="clear" w:color="auto" w:fill="FFFFFF"/>
          </w:tcPr>
          <w:p>
            <w:pPr>
              <w:rPr>
                <w:lang w:val="en-US"/>
              </w:rPr>
            </w:pPr>
            <w:r>
              <w:rPr>
                <w:rStyle w:val="SegmentID"/>
                <w:lang w:val="en-US"/>
              </w:rPr>
              <w:t xml:space="preserve">5516</w:t>
            </w:r>
            <w:r>
              <w:rPr>
                <w:rStyle w:val="TransUnitID"/>
                <w:lang w:val="en-US"/>
              </w:rPr>
              <w:t xml:space="preserve">0b2d52d4-3af8-483a-b137-5c2a7c44e9fe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legislation generally does not prohibit financial institutions from telling sanctions targets that their assets have been frozen.</w:t>
            </w:r>
          </w:p>
        </w:tc>
        <w:tc>
          <w:tcPr>
            <w:shd w:val="clear" w:color="auto" w:fill="FFFFFF"/>
          </w:tcPr>
          <w:p>
            <w:pPr>
              <w:rPr>
                <w:lang w:val="ja-JP"/>
              </w:rPr>
            </w:pPr>
            <w:r>
              <w:rPr>
                <w:lang w:val="ja-JP"/>
              </w:rPr>
              <w:t xml:space="preserve">_"酸化銀(I,III)"アジャイル ソフトウェア開発"酸化銀(I,III)"アクリル酸アクセサアルカリ橄欖石玄武岩"酸化銀(I,III)"ジャストインタイムコンパイル方式アクリル酸アセチルサリチル酸"酸化銀(I,III)"アセチルサリチル酸アクリル酸アクリルアミドアーティチョークアクリル酸アクリル酸アーティチョーク。_</w:t>
            </w:r>
          </w:p>
        </w:tc>
      </w:tr>
      <w:tr>
        <w:tc>
          <w:tcPr>
            <w:shd w:val="clear" w:color="auto" w:fill="FFFFFF"/>
          </w:tcPr>
          <w:p>
            <w:pPr>
              <w:rPr>
                <w:lang w:val="en-US"/>
              </w:rPr>
            </w:pPr>
            <w:r>
              <w:rPr>
                <w:rStyle w:val="SegmentID"/>
                <w:lang w:val="en-US"/>
              </w:rPr>
              <w:t xml:space="preserve">5517</w:t>
            </w:r>
            <w:r>
              <w:rPr>
                <w:rStyle w:val="TransUnitID"/>
                <w:lang w:val="en-US"/>
              </w:rPr>
              <w:t xml:space="preserve">0b2d52d4-3af8-483a-b137-5c2a7c44e9fe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more likely that customers would learn that they no longer had access to their funds when they attempted to access the funds for some purpose.</w:t>
            </w:r>
          </w:p>
        </w:tc>
        <w:tc>
          <w:tcPr>
            <w:shd w:val="clear" w:color="auto" w:fill="FFFFFF"/>
          </w:tcPr>
          <w:p>
            <w:pPr>
              <w:rPr>
                <w:lang w:val="ja-JP"/>
              </w:rPr>
            </w:pPr>
            <w:r>
              <w:rPr>
                <w:lang w:val="ja-JP"/>
              </w:rPr>
              <w:t xml:space="preserve">_アイヌアイヌアクリル酸アーティチョークアクリル酸"酸化銀(I,III)"アクリルアミドアクリルアミドアクリル酸アクリル酸アイヌアーティチョークアクセサアーティチョークアイヌアクリルアミドアクリルアミドアクリル酸アクリル酸"酸化銀(I,III)"アイヌアーティチョークアクセサアクリルアミドアクセサアクリル酸アセチルサリチル酸。_</w:t>
            </w:r>
          </w:p>
        </w:tc>
      </w:tr>
      <w:tr>
        <w:tc>
          <w:tcPr>
            <w:shd w:val="clear" w:color="auto" w:fill="FFFFFF"/>
          </w:tcPr>
          <w:p>
            <w:pPr>
              <w:rPr>
                <w:lang w:val="en-US"/>
              </w:rPr>
            </w:pPr>
            <w:r>
              <w:rPr>
                <w:rStyle w:val="SegmentID"/>
                <w:lang w:val="en-US"/>
              </w:rPr>
              <w:t xml:space="preserve">5518</w:t>
            </w:r>
            <w:r>
              <w:rPr>
                <w:rStyle w:val="TransUnitID"/>
                <w:lang w:val="en-US"/>
              </w:rPr>
              <w:t xml:space="preserve">0b2d52d4-3af8-483a-b137-5c2a7c44e9fe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Credit cards would be declined, deposits would go unmade, accounts would be blocked, and so on.</w:t>
            </w:r>
          </w:p>
        </w:tc>
        <w:tc>
          <w:tcPr>
            <w:shd w:val="clear" w:color="auto" w:fill="FFFFFF"/>
          </w:tcPr>
          <w:p>
            <w:pPr>
              <w:rPr>
                <w:lang w:val="ja-JP"/>
              </w:rPr>
            </w:pPr>
            <w:r>
              <w:rPr>
                <w:lang w:val="ja-JP"/>
              </w:rPr>
              <w:t xml:space="preserve">_アーティチョークアクリルアミドアクリルアミドアイヌアルカリ橄欖石玄武岩、アルカリ橄欖石玄武岩アクリルアミドアイヌアーティチョーク、アルカリ橄欖石玄武岩アクリルアミドアイヌアセチルサリチル酸、アクセサアイヌアイヌ。_</w:t>
            </w:r>
          </w:p>
        </w:tc>
      </w:tr>
      <w:tr>
        <w:tc>
          <w:tcPr>
            <w:shd w:val="clear" w:color="auto" w:fill="FFFFFF"/>
          </w:tcPr>
          <w:p>
            <w:pPr>
              <w:rPr>
                <w:lang w:val="en-US"/>
              </w:rPr>
            </w:pPr>
            <w:r>
              <w:rPr>
                <w:rStyle w:val="SegmentID"/>
                <w:lang w:val="en-US"/>
              </w:rPr>
              <w:t xml:space="preserve">5519</w:t>
            </w:r>
            <w:r>
              <w:rPr>
                <w:rStyle w:val="TransUnitID"/>
                <w:lang w:val="en-US"/>
              </w:rPr>
              <w:t xml:space="preserve">0b2d52d4-3af8-483a-b137-5c2a7c44e9fe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because transactions involving sanctions targets could also involve AML regulations, financial institutions should have controls in place to maintain confidentiality around investigations and reporting.</w:t>
            </w:r>
          </w:p>
        </w:tc>
        <w:tc>
          <w:tcPr>
            <w:shd w:val="clear" w:color="auto" w:fill="FFFFFF"/>
          </w:tcPr>
          <w:p>
            <w:pPr>
              <w:rPr>
                <w:lang w:val="ja-JP"/>
              </w:rPr>
            </w:pPr>
            <w:r>
              <w:rPr>
                <w:lang w:val="ja-JP"/>
              </w:rPr>
              <w:t xml:space="preserve">_アセチルサリチル酸、アセチルサリチル酸ジャストインタイムコンパイル方式"酸化銀(I,III)""酸化銀(I,III)"アセチルサリチル酸アクリルアミドアクリル酸アセチルサリチル酸アクセサアジャイル ソフトウェア開発、"酸化銀(I,III)"ジャストインタイムコンパイル方式アーティチョークアクリル酸アルカリ橄欖石玄武岩アイヌアクリルアミドアイヌアルカリ橄欖石玄武岩ライセンス契約が適用される場合がありますアーティチョーク拡張可能なマーク付け言語 (XML)アクセサ"酸化銀(I,III)"。_</w:t>
            </w:r>
          </w:p>
        </w:tc>
      </w:tr>
      <w:tr>
        <w:tc>
          <w:tcPr>
            <w:shd w:val="clear" w:color="auto" w:fill="FFFFFF"/>
          </w:tcPr>
          <w:p>
            <w:pPr>
              <w:rPr>
                <w:lang w:val="en-US"/>
              </w:rPr>
            </w:pPr>
            <w:r>
              <w:rPr>
                <w:rStyle w:val="SegmentID"/>
                <w:lang w:val="en-US"/>
              </w:rPr>
              <w:t xml:space="preserve">5520</w:t>
            </w:r>
            <w:r>
              <w:rPr>
                <w:rStyle w:val="TransUnitID"/>
                <w:lang w:val="en-US"/>
              </w:rPr>
              <w:t xml:space="preserve">c5e95962-2864-43e8-9862-0d5d9db043f5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Reporting Requirements for Frozen Assets</w:t>
            </w:r>
          </w:p>
        </w:tc>
        <w:tc>
          <w:tcPr>
            <w:shd w:val="clear" w:color="auto" w:fill="FFFFFF"/>
          </w:tcPr>
          <w:p>
            <w:pPr>
              <w:rPr>
                <w:lang w:val="ja-JP"/>
              </w:rPr>
            </w:pPr>
            <w:r>
              <w:rPr>
                <w:lang w:val="ja-JP"/>
              </w:rPr>
              <w:t xml:space="preserve">_"酸化銀(I,III)"ジャストインタイムコンパイル方式アクセサアーティチョークアーティチョーク_</w:t>
            </w:r>
          </w:p>
        </w:tc>
      </w:tr>
      <w:tr>
        <w:tc>
          <w:tcPr>
            <w:shd w:val="clear" w:color="auto" w:fill="FFFFFF"/>
          </w:tcPr>
          <w:p>
            <w:pPr>
              <w:rPr>
                <w:lang w:val="en-US"/>
              </w:rPr>
            </w:pPr>
            <w:r>
              <w:rPr>
                <w:rStyle w:val="SegmentID"/>
                <w:lang w:val="en-US"/>
              </w:rPr>
              <w:t xml:space="preserve">5521</w:t>
            </w:r>
            <w:r>
              <w:rPr>
                <w:rStyle w:val="TransUnitID"/>
                <w:lang w:val="en-US"/>
              </w:rPr>
              <w:t xml:space="preserve">db8532e2-d30b-48bd-ad8c-1aec2fa9075f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Reporting requirements for frozen assets also vary from jurisdiction to jurisdiction, so it is critical that all team members at a financial institution be adequately trained in this area.</w:t>
            </w:r>
          </w:p>
        </w:tc>
        <w:tc>
          <w:tcPr>
            <w:shd w:val="clear" w:color="auto" w:fill="FFFFFF"/>
          </w:tcPr>
          <w:p>
            <w:pPr>
              <w:rPr>
                <w:lang w:val="ja-JP"/>
              </w:rPr>
            </w:pPr>
            <w:r>
              <w:rPr>
                <w:lang w:val="ja-JP"/>
              </w:rPr>
              <w:t xml:space="preserve">_"酸化銀(I,III)"ジャストインタイムコンパイル方式アクセサアーティチョークアーティチョークアクリル酸アクリル酸アクリル酸ジャストインタイムコンパイル方式アイヌジャストインタイムコンパイル方式、アイヌアイヌアイヌアルカリ橄欖石玄武岩アクリル酸アクセサアクリル酸アセチルサリチル酸アイヌ㌔"酸化銀(I,III)"アジャイル ソフトウェア開発アイヌえほん・だんちのこいぬダンアセチルサリチル酸アイヌアクリル酸アクリル酸。_</w:t>
            </w:r>
          </w:p>
        </w:tc>
      </w:tr>
      <w:tr>
        <w:tc>
          <w:tcPr>
            <w:shd w:val="clear" w:color="auto" w:fill="FFFFFF"/>
          </w:tcPr>
          <w:p>
            <w:pPr>
              <w:rPr>
                <w:lang w:val="en-US"/>
              </w:rPr>
            </w:pPr>
            <w:r>
              <w:rPr>
                <w:rStyle w:val="SegmentID"/>
                <w:lang w:val="en-US"/>
              </w:rPr>
              <w:t xml:space="preserve">5522</w:t>
            </w:r>
            <w:r>
              <w:rPr>
                <w:rStyle w:val="TransUnitID"/>
                <w:lang w:val="en-US"/>
              </w:rPr>
              <w:t xml:space="preserve">db8532e2-d30b-48bd-ad8c-1aec2fa9075f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imperative that all regulatory timelines and procedures be respected.</w:t>
            </w:r>
          </w:p>
        </w:tc>
        <w:tc>
          <w:tcPr>
            <w:shd w:val="clear" w:color="auto" w:fill="FFFFFF"/>
          </w:tcPr>
          <w:p>
            <w:pPr>
              <w:rPr>
                <w:lang w:val="ja-JP"/>
              </w:rPr>
            </w:pPr>
            <w:r>
              <w:rPr>
                <w:lang w:val="ja-JP"/>
              </w:rPr>
              <w:t xml:space="preserve">_アイヌアイヌえほん・だんちのこいぬダンアクリル酸アクセサえほん・だんちのこいぬダン"酸化銀(I,III)"アクセサえほん・だんちのこいぬダンアイヌ"酸化銀(I,III)"。_</w:t>
            </w:r>
          </w:p>
        </w:tc>
      </w:tr>
      <w:tr>
        <w:tc>
          <w:tcPr>
            <w:shd w:val="clear" w:color="auto" w:fill="FFFFFF"/>
          </w:tcPr>
          <w:p>
            <w:pPr>
              <w:rPr>
                <w:lang w:val="en-US"/>
              </w:rPr>
            </w:pPr>
            <w:r>
              <w:rPr>
                <w:rStyle w:val="SegmentID"/>
                <w:lang w:val="en-US"/>
              </w:rPr>
              <w:t xml:space="preserve">5523</w:t>
            </w:r>
            <w:r>
              <w:rPr>
                <w:rStyle w:val="TransUnitID"/>
                <w:lang w:val="en-US"/>
              </w:rPr>
              <w:t xml:space="preserve">db8532e2-d30b-48bd-ad8c-1aec2fa9075f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Failure to meet these requirements can result in penalties to the financial institution and charges against responsible individuals.</w:t>
            </w:r>
          </w:p>
        </w:tc>
        <w:tc>
          <w:tcPr>
            <w:shd w:val="clear" w:color="auto" w:fill="FFFFFF"/>
          </w:tcPr>
          <w:p>
            <w:pPr>
              <w:rPr>
                <w:lang w:val="ja-JP"/>
              </w:rPr>
            </w:pPr>
            <w:r>
              <w:rPr>
                <w:lang w:val="ja-JP"/>
              </w:rPr>
              <w:t xml:space="preserve">_アセチルサリチル酸アイヌアクリル酸アクリルアミドジャストインタイムコンパイル方式アクセサアーティチョークアイヌ"酸化銀(I,III)"アイヌアクセサ"酸化銀(I,III)"アジャイル ソフトウェア開発アクセサアセチルサリチル酸アセチルサリチル酸アジャイル ソフトウェア開発アジャイル ソフトウェア開発。_</w:t>
            </w:r>
          </w:p>
        </w:tc>
      </w:tr>
      <w:tr>
        <w:tc>
          <w:tcPr>
            <w:shd w:val="clear" w:color="auto" w:fill="FFFFFF"/>
          </w:tcPr>
          <w:p>
            <w:pPr>
              <w:rPr>
                <w:lang w:val="en-US"/>
              </w:rPr>
            </w:pPr>
            <w:r>
              <w:rPr>
                <w:rStyle w:val="SegmentID"/>
                <w:lang w:val="en-US"/>
              </w:rPr>
              <w:t xml:space="preserve">5524</w:t>
            </w:r>
            <w:r>
              <w:rPr>
                <w:rStyle w:val="TransUnitID"/>
                <w:lang w:val="en-US"/>
              </w:rPr>
              <w:t xml:space="preserve">db8532e2-d30b-48bd-ad8c-1aec2fa9075f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Besides routine training, it is essential to research and understand the requirements that apply to the business where assets have been frozen in compliance with a specific sanctions restriction.</w:t>
            </w:r>
          </w:p>
        </w:tc>
        <w:tc>
          <w:tcPr>
            <w:shd w:val="clear" w:color="auto" w:fill="FFFFFF"/>
          </w:tcPr>
          <w:p>
            <w:pPr>
              <w:rPr>
                <w:lang w:val="ja-JP"/>
              </w:rPr>
            </w:pPr>
            <w:r>
              <w:rPr>
                <w:lang w:val="ja-JP"/>
              </w:rPr>
              <w:t xml:space="preserve">_アセチルサリチル酸アセチルサリチル酸アルカリ橄欖石玄武岩、アイヌアイヌ"酸化銀(I,III)"アイヌアルカリ橄欖石玄武岩アクセサえほん・だんちのこいぬダンアクセサジャストインタイムコンパイル方式アクリル酸アクリルアミドアイヌアクセサアルカリ橄欖石玄武岩アクリルアミドアーティチョークアクリル酸アクリル酸アーティチョークアイヌえほん・だんちのこいぬダンアクリル酸㌔アルカリ橄欖石玄武岩"酸化銀(I,III)"アジャイル ソフトウェア開発。_</w:t>
            </w:r>
          </w:p>
        </w:tc>
      </w:tr>
      <w:tr>
        <w:tc>
          <w:tcPr>
            <w:shd w:val="clear" w:color="auto" w:fill="FFFFFF"/>
          </w:tcPr>
          <w:p>
            <w:pPr>
              <w:rPr>
                <w:lang w:val="en-US"/>
              </w:rPr>
            </w:pPr>
            <w:r>
              <w:rPr>
                <w:rStyle w:val="SegmentID"/>
                <w:lang w:val="en-US"/>
              </w:rPr>
              <w:t xml:space="preserve">5525</w:t>
            </w:r>
            <w:r>
              <w:rPr>
                <w:rStyle w:val="TransUnitID"/>
                <w:lang w:val="en-US"/>
              </w:rPr>
              <w:t xml:space="preserve">6ecce485-5e7c-42c7-a852-c3494f4dced7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two common reporting schedules, and they often exist side by side: initial reporting requirements, and periodic reporting requirements.</w:t>
            </w:r>
          </w:p>
        </w:tc>
        <w:tc>
          <w:tcPr>
            <w:shd w:val="clear" w:color="auto" w:fill="FFFFFF"/>
          </w:tcPr>
          <w:p>
            <w:pPr>
              <w:rPr>
                <w:lang w:val="ja-JP"/>
              </w:rPr>
            </w:pPr>
            <w:r>
              <w:rPr>
                <w:lang w:val="ja-JP"/>
              </w:rPr>
              <w:t xml:space="preserve">_アクリルアミドアクセサアクセサアーティチョーク"酸化銀(I,III)""酸化銀(I,III)"、アクセサアクリル酸アクリルアミドアクリルアミドアクリル酸アイヌアクリル酸:アセチルサリチル酸"酸化銀(I,III)"ジャストインタイムコンパイル方式、アクセサアルカリ橄欖石玄武岩"酸化銀(I,III)"ジャストインタイムコンパイル方式。_</w:t>
            </w:r>
          </w:p>
        </w:tc>
      </w:tr>
      <w:tr>
        <w:tc>
          <w:tcPr>
            <w:shd w:val="clear" w:color="auto" w:fill="FFFFFF"/>
          </w:tcPr>
          <w:p>
            <w:pPr>
              <w:rPr>
                <w:lang w:val="en-US"/>
              </w:rPr>
            </w:pPr>
            <w:r>
              <w:rPr>
                <w:rStyle w:val="SegmentID"/>
                <w:lang w:val="en-US"/>
              </w:rPr>
              <w:t xml:space="preserve">5526</w:t>
            </w:r>
            <w:r>
              <w:rPr>
                <w:rStyle w:val="TransUnitID"/>
                <w:lang w:val="en-US"/>
              </w:rPr>
              <w:t xml:space="preserve">6ecce485-5e7c-42c7-a852-c3494f4dced7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Initial reporting occurs immediately at the time funds are identified and a freeze is activated.</w:t>
            </w:r>
          </w:p>
        </w:tc>
        <w:tc>
          <w:tcPr>
            <w:shd w:val="clear" w:color="auto" w:fill="FFFFFF"/>
          </w:tcPr>
          <w:p>
            <w:pPr>
              <w:rPr>
                <w:lang w:val="ja-JP"/>
              </w:rPr>
            </w:pPr>
            <w:r>
              <w:rPr>
                <w:lang w:val="ja-JP"/>
              </w:rPr>
              <w:t xml:space="preserve">_アセチルサリチル酸"酸化銀(I,III)"アーティチョークアジャイル ソフトウェア開発アイヌアクセサアクリル酸アクリルアミドアクセサえほん・だんちのこいぬダンアクセサ㌔アーティチョークアイヌ"酸化銀(I,III)"。_</w:t>
            </w:r>
          </w:p>
        </w:tc>
      </w:tr>
      <w:tr>
        <w:tc>
          <w:tcPr>
            <w:shd w:val="clear" w:color="auto" w:fill="FFFFFF"/>
          </w:tcPr>
          <w:p>
            <w:pPr>
              <w:rPr>
                <w:lang w:val="en-US"/>
              </w:rPr>
            </w:pPr>
            <w:r>
              <w:rPr>
                <w:rStyle w:val="SegmentID"/>
                <w:lang w:val="en-US"/>
              </w:rPr>
              <w:t xml:space="preserve">5527</w:t>
            </w:r>
            <w:r>
              <w:rPr>
                <w:rStyle w:val="TransUnitID"/>
                <w:lang w:val="en-US"/>
              </w:rPr>
              <w:t xml:space="preserve">6ecce485-5e7c-42c7-a852-c3494f4dced7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report usually includes providing the regulatory body with a detailed breakdown of the financial institution’s exposure to the sanctions target.</w:t>
            </w:r>
          </w:p>
        </w:tc>
        <w:tc>
          <w:tcPr>
            <w:shd w:val="clear" w:color="auto" w:fill="FFFFFF"/>
          </w:tcPr>
          <w:p>
            <w:pPr>
              <w:rPr>
                <w:lang w:val="ja-JP"/>
              </w:rPr>
            </w:pPr>
            <w:r>
              <w:rPr>
                <w:lang w:val="ja-JP"/>
              </w:rPr>
              <w:t xml:space="preserve">_アクリル酸アーティチョークアセチルサリチル酸アルカリ橄欖石玄武岩"酸化銀(I,III)"アクセサえほん・だんちのこいぬダンアクリル酸アクリル酸㌔アルカリ橄欖石玄武岩"酸化銀(I,III)"アイヌアクセサ"酸化銀(I,III)"ゴエモンが行く! 生命と向きあってアルカリ橄欖石玄武岩アイヌアクセサ"酸化銀(I,III)"アーティチョーク。_</w:t>
            </w:r>
          </w:p>
        </w:tc>
      </w:tr>
      <w:tr>
        <w:tc>
          <w:tcPr>
            <w:shd w:val="clear" w:color="auto" w:fill="FFFFFF"/>
          </w:tcPr>
          <w:p>
            <w:pPr>
              <w:rPr>
                <w:lang w:val="en-US"/>
              </w:rPr>
            </w:pPr>
            <w:r>
              <w:rPr>
                <w:rStyle w:val="SegmentID"/>
                <w:lang w:val="en-US"/>
              </w:rPr>
              <w:t xml:space="preserve">5528</w:t>
            </w:r>
            <w:r>
              <w:rPr>
                <w:rStyle w:val="TransUnitID"/>
                <w:lang w:val="en-US"/>
              </w:rPr>
              <w:t xml:space="preserve">6ecce485-5e7c-42c7-a852-c3494f4dced7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prepare this report properly, it is necessary to look up and follow the instructions provided by the regulatory authority supervising the institution.</w:t>
            </w:r>
          </w:p>
        </w:tc>
        <w:tc>
          <w:tcPr>
            <w:shd w:val="clear" w:color="auto" w:fill="FFFFFF"/>
          </w:tcPr>
          <w:p>
            <w:pPr>
              <w:rPr>
                <w:lang w:val="ja-JP"/>
              </w:rPr>
            </w:pPr>
            <w:r>
              <w:rPr>
                <w:lang w:val="ja-JP"/>
              </w:rPr>
              <w:t xml:space="preserve">_アイヌアセチルサリチル酸アクリル酸アーティチョークアルカリ橄欖石玄武岩、アイヌアイヌ"酸化銀(I,III)"アイヌアクリル酸アイヌアクセサアーティチョークアクセサジャストインタイムコンパイル方式アルカリ橄欖石玄武岩アイヌアクセサえほん・だんちのこいぬダン"酸化銀(I,III)"アジャイル ソフトウェア開発アクセサアジャイル ソフトウェア開発。_</w:t>
            </w:r>
          </w:p>
        </w:tc>
      </w:tr>
      <w:tr>
        <w:tc>
          <w:tcPr>
            <w:shd w:val="clear" w:color="auto" w:fill="FFFFFF"/>
          </w:tcPr>
          <w:p>
            <w:pPr>
              <w:rPr>
                <w:lang w:val="en-US"/>
              </w:rPr>
            </w:pPr>
            <w:r>
              <w:rPr>
                <w:rStyle w:val="SegmentID"/>
                <w:lang w:val="en-US"/>
              </w:rPr>
              <w:t xml:space="preserve">5529</w:t>
            </w:r>
            <w:r>
              <w:rPr>
                <w:rStyle w:val="TransUnitID"/>
                <w:lang w:val="en-US"/>
              </w:rPr>
              <w:t xml:space="preserve">6ecce485-5e7c-42c7-a852-c3494f4dced7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requires initial reports to be made within 10 business days.</w:t>
            </w:r>
          </w:p>
        </w:tc>
        <w:tc>
          <w:tcPr>
            <w:shd w:val="clear" w:color="auto" w:fill="FFFFFF"/>
          </w:tcPr>
          <w:p>
            <w:pPr>
              <w:rPr>
                <w:lang w:val="ja-JP"/>
              </w:rPr>
            </w:pPr>
            <w:r>
              <w:rPr>
                <w:lang w:val="ja-JP"/>
              </w:rPr>
              <w:t xml:space="preserve">_アクリル酸アルカリ橄欖石玄武岩アセチルサリチル酸アセチルサリチル酸アイヌアイヌアクリル酸アーティチョーク 10 アルカリ橄欖石玄武岩アクリル酸。_</w:t>
            </w:r>
          </w:p>
        </w:tc>
      </w:tr>
      <w:tr>
        <w:tc>
          <w:tcPr>
            <w:shd w:val="clear" w:color="auto" w:fill="FFFFFF"/>
          </w:tcPr>
          <w:p>
            <w:pPr>
              <w:rPr>
                <w:lang w:val="en-US"/>
              </w:rPr>
            </w:pPr>
            <w:r>
              <w:rPr>
                <w:rStyle w:val="SegmentID"/>
                <w:lang w:val="en-US"/>
              </w:rPr>
              <w:t xml:space="preserve">5530</w:t>
            </w:r>
            <w:r>
              <w:rPr>
                <w:rStyle w:val="TransUnitID"/>
                <w:lang w:val="en-US"/>
              </w:rPr>
              <w:t xml:space="preserve">6ecce485-5e7c-42c7-a852-c3494f4dced7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Integrated services providers may issue a report automatically in line with enforceable regulations, but it’s necessary to verify the accuracy of the document before transmission to the competent authority.</w:t>
            </w:r>
          </w:p>
        </w:tc>
        <w:tc>
          <w:tcPr>
            <w:shd w:val="clear" w:color="auto" w:fill="FFFFFF"/>
          </w:tcPr>
          <w:p>
            <w:pPr>
              <w:rPr>
                <w:lang w:val="ja-JP"/>
              </w:rPr>
            </w:pPr>
            <w:r>
              <w:rPr>
                <w:lang w:val="ja-JP"/>
              </w:rPr>
              <w:t xml:space="preserve">_えほん・だんちのこいぬダンアルカリ橄欖石玄武岩"酸化銀(I,III)"アクセサアクリルアミド㌔アーティチョークゴエモンが行く! 生命と向きあってアイヌアクリル酸アクリル酸アジャイル ソフトウェア開発アジャイル ソフトウェア開発、アクセサアクリル酸"酸化銀(I,III)"アイヌアーティチョークアクセサアルカリ橄欖石玄武岩アイヌアクセサアルカリ橄欖石玄武岩アーティチョークジャストインタイムコンパイル方式アイヌアクセサ"酸化銀(I,III)""酸化銀(I,III)"。_</w:t>
            </w:r>
          </w:p>
        </w:tc>
      </w:tr>
      <w:tr>
        <w:tc>
          <w:tcPr>
            <w:shd w:val="clear" w:color="auto" w:fill="FFFFFF"/>
          </w:tcPr>
          <w:p>
            <w:pPr>
              <w:rPr>
                <w:lang w:val="en-US"/>
              </w:rPr>
            </w:pPr>
            <w:r>
              <w:rPr>
                <w:rStyle w:val="SegmentID"/>
                <w:lang w:val="en-US"/>
              </w:rPr>
              <w:t xml:space="preserve">5531</w:t>
            </w:r>
            <w:r>
              <w:rPr>
                <w:rStyle w:val="TransUnitID"/>
                <w:lang w:val="en-US"/>
              </w:rPr>
              <w:t xml:space="preserve">6ecce485-5e7c-42c7-a852-c3494f4dced7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procedure should be in place in the institution for how to proceed.</w:t>
            </w:r>
          </w:p>
        </w:tc>
        <w:tc>
          <w:tcPr>
            <w:shd w:val="clear" w:color="auto" w:fill="FFFFFF"/>
          </w:tcPr>
          <w:p>
            <w:pPr>
              <w:rPr>
                <w:lang w:val="ja-JP"/>
              </w:rPr>
            </w:pPr>
            <w:r>
              <w:rPr>
                <w:lang w:val="ja-JP"/>
              </w:rPr>
              <w:t xml:space="preserve">_㌔"酸化銀(I,III)"アーティチョークアイヌアイヌアクリルアミドアイヌアクセサアジャイル ソフトウェア開発アクセサアクセサアイヌアセチルサリチル酸。_</w:t>
            </w:r>
          </w:p>
        </w:tc>
      </w:tr>
      <w:tr>
        <w:tc>
          <w:tcPr>
            <w:shd w:val="clear" w:color="auto" w:fill="FFFFFF"/>
          </w:tcPr>
          <w:p>
            <w:pPr>
              <w:rPr>
                <w:lang w:val="en-US"/>
              </w:rPr>
            </w:pPr>
            <w:r>
              <w:rPr>
                <w:rStyle w:val="SegmentID"/>
                <w:lang w:val="en-US"/>
              </w:rPr>
              <w:t xml:space="preserve">5532</w:t>
            </w:r>
            <w:r>
              <w:rPr>
                <w:rStyle w:val="TransUnitID"/>
                <w:lang w:val="en-US"/>
              </w:rPr>
              <w:t xml:space="preserve">6ecce485-5e7c-42c7-a852-c3494f4dced7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case of doubt, or if any clarification is needed, the appropriate unit in the bank (such as the regulatory liaison office), a unit in the compliance or legal department, or a specialized unit of the audit and reporting function should be contacted.</w:t>
            </w:r>
          </w:p>
        </w:tc>
        <w:tc>
          <w:tcPr>
            <w:shd w:val="clear" w:color="auto" w:fill="FFFFFF"/>
          </w:tcPr>
          <w:p>
            <w:pPr>
              <w:rPr>
                <w:lang w:val="ja-JP"/>
              </w:rPr>
            </w:pPr>
            <w:r>
              <w:rPr>
                <w:lang w:val="ja-JP"/>
              </w:rPr>
              <w:t xml:space="preserve">_アイヌアクリル酸アイヌアクリルアミド、アイヌアイヌアクセサゴエモンが行く! 生命と向きあってアイヌアーティチョーク、アクセサアジャイル ソフトウェア開発アクリル酸アイヌアクセサアクリル酸(アクリル酸アイヌアクセサえほん・だんちのこいぬダンアセチルサリチル酸アーティチョーク)、㌔アクリル酸アイヌアクセサえほん・だんちのこいぬダンアイヌアクリルアミドえほん・だんちのこいぬダン、アイヌ㌔アジャイル ソフトウェア開発アクリル酸アイヌアクセサアクリルアミドアクセサ"酸化銀(I,III)"アルカリ橄欖石玄武岩アーティチョークアイヌ"酸化銀(I,III)"。_</w:t>
            </w:r>
          </w:p>
        </w:tc>
      </w:tr>
      <w:tr>
        <w:tc>
          <w:tcPr>
            <w:shd w:val="clear" w:color="auto" w:fill="FFFFFF"/>
          </w:tcPr>
          <w:p>
            <w:pPr>
              <w:rPr>
                <w:lang w:val="en-US"/>
              </w:rPr>
            </w:pPr>
            <w:r>
              <w:rPr>
                <w:rStyle w:val="SegmentID"/>
                <w:lang w:val="en-US"/>
              </w:rPr>
              <w:t xml:space="preserve">5533</w:t>
            </w:r>
            <w:r>
              <w:rPr>
                <w:rStyle w:val="TransUnitID"/>
                <w:lang w:val="en-US"/>
              </w:rPr>
              <w:t xml:space="preserve">5f34ac34-5fba-42f0-be15-c0397f59d443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to initial reporting requirements, many jurisdictions require annual or quarterly reports from the financial institution.</w:t>
            </w:r>
          </w:p>
        </w:tc>
        <w:tc>
          <w:tcPr>
            <w:shd w:val="clear" w:color="auto" w:fill="FFFFFF"/>
          </w:tcPr>
          <w:p>
            <w:pPr>
              <w:rPr>
                <w:lang w:val="ja-JP"/>
              </w:rPr>
            </w:pPr>
            <w:r>
              <w:rPr>
                <w:lang w:val="ja-JP"/>
              </w:rPr>
              <w:t xml:space="preserve">_アイヌアルカリ橄欖石玄武岩アイヌアセチルサリチル酸"酸化銀(I,III)"ジャストインタイムコンパイル方式、アクリル酸ゴエモンが行く! 生命と向きあってアセチルサリチル酸アーティチョークアイヌ"酸化銀(I,III)"アセチルサリチル酸アクリル酸アクセサ"酸化銀(I,III)"アジャイル ソフトウェア開発。_</w:t>
            </w:r>
          </w:p>
        </w:tc>
      </w:tr>
      <w:tr>
        <w:tc>
          <w:tcPr>
            <w:shd w:val="clear" w:color="auto" w:fill="FFFFFF"/>
          </w:tcPr>
          <w:p>
            <w:pPr>
              <w:rPr>
                <w:lang w:val="en-US"/>
              </w:rPr>
            </w:pPr>
            <w:r>
              <w:rPr>
                <w:rStyle w:val="SegmentID"/>
                <w:lang w:val="en-US"/>
              </w:rPr>
              <w:t xml:space="preserve">5534</w:t>
            </w:r>
            <w:r>
              <w:rPr>
                <w:rStyle w:val="TransUnitID"/>
                <w:lang w:val="en-US"/>
              </w:rPr>
              <w:t xml:space="preserve">5f34ac34-5fba-42f0-be15-c0397f59d443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requires annual reports.</w:t>
            </w:r>
          </w:p>
        </w:tc>
        <w:tc>
          <w:tcPr>
            <w:shd w:val="clear" w:color="auto" w:fill="FFFFFF"/>
          </w:tcPr>
          <w:p>
            <w:pPr>
              <w:rPr>
                <w:lang w:val="ja-JP"/>
              </w:rPr>
            </w:pPr>
            <w:r>
              <w:rPr>
                <w:lang w:val="ja-JP"/>
              </w:rPr>
              <w:t xml:space="preserve">_アクリル酸アルカリ橄欖石玄武岩アーティチョークアセチルサリチル酸。_</w:t>
            </w:r>
          </w:p>
        </w:tc>
      </w:tr>
      <w:tr>
        <w:tc>
          <w:tcPr>
            <w:shd w:val="clear" w:color="auto" w:fill="FFFFFF"/>
          </w:tcPr>
          <w:p>
            <w:pPr>
              <w:rPr>
                <w:lang w:val="en-US"/>
              </w:rPr>
            </w:pPr>
            <w:r>
              <w:rPr>
                <w:rStyle w:val="SegmentID"/>
                <w:lang w:val="en-US"/>
              </w:rPr>
              <w:t xml:space="preserve">5535</w:t>
            </w:r>
            <w:r>
              <w:rPr>
                <w:rStyle w:val="TransUnitID"/>
                <w:lang w:val="en-US"/>
              </w:rPr>
              <w:t xml:space="preserve">5f34ac34-5fba-42f0-be15-c0397f59d443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reports provide a summary of the assets the firm is holding in compliance with specific sanctions restrictions and how the assets have been segregated.</w:t>
            </w:r>
          </w:p>
        </w:tc>
        <w:tc>
          <w:tcPr>
            <w:shd w:val="clear" w:color="auto" w:fill="FFFFFF"/>
          </w:tcPr>
          <w:p>
            <w:pPr>
              <w:rPr>
                <w:lang w:val="ja-JP"/>
              </w:rPr>
            </w:pPr>
            <w:r>
              <w:rPr>
                <w:lang w:val="ja-JP"/>
              </w:rPr>
              <w:t xml:space="preserve">_アクリルアミドアセチルサリチル酸アセチルサリチル酸㌔アセチルサリチル酸アイヌアクセサアーティチョークアクセサアクリル酸アイヌアセチルサリチル酸アイヌえほん・だんちのこいぬダンアクリル酸アルカリ橄欖石玄武岩"酸化銀(I,III)"ジャストインタイムコンパイル方式アクセサアクセサアクセサアーティチョークアクリル酸アクリル酸えほん・だんちのこいぬダン。_</w:t>
            </w:r>
          </w:p>
        </w:tc>
      </w:tr>
      <w:tr>
        <w:tc>
          <w:tcPr>
            <w:shd w:val="clear" w:color="auto" w:fill="FFFFFF"/>
          </w:tcPr>
          <w:p>
            <w:pPr>
              <w:rPr>
                <w:lang w:val="en-US"/>
              </w:rPr>
            </w:pPr>
            <w:r>
              <w:rPr>
                <w:rStyle w:val="SegmentID"/>
                <w:lang w:val="en-US"/>
              </w:rPr>
              <w:t xml:space="preserve">5536</w:t>
            </w:r>
            <w:r>
              <w:rPr>
                <w:rStyle w:val="TransUnitID"/>
                <w:lang w:val="en-US"/>
              </w:rPr>
              <w:t xml:space="preserve">5f34ac34-5fba-42f0-be15-c0397f59d443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with the initial report, it is necessary to check with the regulatory authority in the particular jurisdiction to ensure the report meets all of that jurisdiction’s requirements.</w:t>
            </w:r>
          </w:p>
        </w:tc>
        <w:tc>
          <w:tcPr>
            <w:shd w:val="clear" w:color="auto" w:fill="FFFFFF"/>
          </w:tcPr>
          <w:p>
            <w:pPr>
              <w:rPr>
                <w:lang w:val="ja-JP"/>
              </w:rPr>
            </w:pPr>
            <w:r>
              <w:rPr>
                <w:lang w:val="ja-JP"/>
              </w:rPr>
              <w:t xml:space="preserve">_アイヌアクリル酸アクセサアセチルサリチル酸アーティチョーク、アイヌアイヌ"酸化銀(I,III)"アイヌアクリルアミドアクリル酸アクセサえほん・だんちのこいぬダン"酸化銀(I,III)"アイヌアクセサえほん・だんちのこいぬダンジャストインタイムコンパイル方式アイヌアーティチョークアクセサアーティチョークアクリルアミドアクセサアイヌアクリル酸拡張可能なマーク付け言語 (XML)ジャストインタイムコンパイル方式。_</w:t>
            </w:r>
          </w:p>
        </w:tc>
      </w:tr>
      <w:tr>
        <w:tc>
          <w:tcPr>
            <w:shd w:val="clear" w:color="auto" w:fill="FFFFFF"/>
          </w:tcPr>
          <w:p>
            <w:pPr>
              <w:rPr>
                <w:lang w:val="en-US"/>
              </w:rPr>
            </w:pPr>
            <w:r>
              <w:rPr>
                <w:rStyle w:val="SegmentID"/>
                <w:lang w:val="en-US"/>
              </w:rPr>
              <w:t xml:space="preserve">5537</w:t>
            </w:r>
            <w:r>
              <w:rPr>
                <w:rStyle w:val="TransUnitID"/>
                <w:lang w:val="en-US"/>
              </w:rPr>
              <w:t xml:space="preserve">24fce023-dcde-406c-838c-2b425be1b242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Remember:</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5538</w:t>
            </w:r>
            <w:r>
              <w:rPr>
                <w:rStyle w:val="TransUnitID"/>
                <w:lang w:val="en-US"/>
              </w:rPr>
              <w:t xml:space="preserve">24fce023-dcde-406c-838c-2b425be1b242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Reporting requirements are just that—regulatory requirements.</w:t>
            </w:r>
          </w:p>
        </w:tc>
        <w:tc>
          <w:tcPr>
            <w:shd w:val="clear" w:color="auto" w:fill="FFFFFF"/>
          </w:tcPr>
          <w:p>
            <w:pPr>
              <w:rPr>
                <w:lang w:val="ja-JP"/>
              </w:rPr>
            </w:pPr>
            <w:r>
              <w:rPr>
                <w:lang w:val="ja-JP"/>
              </w:rPr>
              <w:t xml:space="preserve">_"酸化銀(I,III)"ジャストインタイムコンパイル方式アクセサアクリル酸アクリル酸—えほん・だんちのこいぬダンジャストインタイムコンパイル方式。_</w:t>
            </w:r>
          </w:p>
        </w:tc>
      </w:tr>
      <w:tr>
        <w:tc>
          <w:tcPr>
            <w:shd w:val="clear" w:color="auto" w:fill="FFFFFF"/>
          </w:tcPr>
          <w:p>
            <w:pPr>
              <w:rPr>
                <w:lang w:val="en-US"/>
              </w:rPr>
            </w:pPr>
            <w:r>
              <w:rPr>
                <w:rStyle w:val="SegmentID"/>
                <w:lang w:val="en-US"/>
              </w:rPr>
              <w:t xml:space="preserve">5539</w:t>
            </w:r>
            <w:r>
              <w:rPr>
                <w:rStyle w:val="TransUnitID"/>
                <w:lang w:val="en-US"/>
              </w:rPr>
              <w:t xml:space="preserve">24fce023-dcde-406c-838c-2b425be1b242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Compliance is mandatory and noncompliance can lead to heavy penalties for the institutions as well as the employees who are responsible for any noncompliance.</w:t>
            </w:r>
          </w:p>
        </w:tc>
        <w:tc>
          <w:tcPr>
            <w:shd w:val="clear" w:color="auto" w:fill="FFFFFF"/>
          </w:tcPr>
          <w:p>
            <w:pPr>
              <w:rPr>
                <w:lang w:val="ja-JP"/>
              </w:rPr>
            </w:pPr>
            <w:r>
              <w:rPr>
                <w:lang w:val="ja-JP"/>
              </w:rPr>
              <w:t xml:space="preserve">_えほん・だんちのこいぬダンアイヌ"酸化銀(I,III)"アクセサゴエモンが行く! 生命と向きあってアクセサアクリル酸アイヌアクリルアミド"酸化銀(I,III)"アクセサアクセサジャストインタイムコンパイル方式アイヌアクリル酸アイヌアクセサ"酸化銀(I,III)"アクセサアクセサアジャイル ソフトウェア開発アクセサアクセサゴエモンが行く! 生命と向きあって。_</w:t>
            </w:r>
          </w:p>
        </w:tc>
      </w:tr>
      <w:tr>
        <w:tc>
          <w:tcPr>
            <w:shd w:val="clear" w:color="auto" w:fill="FFFFFF"/>
          </w:tcPr>
          <w:p>
            <w:pPr>
              <w:rPr>
                <w:lang w:val="en-US"/>
              </w:rPr>
            </w:pPr>
            <w:r>
              <w:rPr>
                <w:rStyle w:val="SegmentID"/>
                <w:lang w:val="en-US"/>
              </w:rPr>
              <w:t xml:space="preserve">5540</w:t>
            </w:r>
            <w:r>
              <w:rPr>
                <w:rStyle w:val="TransUnitID"/>
                <w:lang w:val="en-US"/>
              </w:rPr>
              <w:t xml:space="preserve">24fce023-dcde-406c-838c-2b425be1b242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Everyone on board needs to be trained and stay current on reporting requirements.</w:t>
            </w:r>
          </w:p>
        </w:tc>
        <w:tc>
          <w:tcPr>
            <w:shd w:val="clear" w:color="auto" w:fill="FFFFFF"/>
          </w:tcPr>
          <w:p>
            <w:pPr>
              <w:rPr>
                <w:lang w:val="ja-JP"/>
              </w:rPr>
            </w:pPr>
            <w:r>
              <w:rPr>
                <w:lang w:val="ja-JP"/>
              </w:rPr>
              <w:t xml:space="preserve">_アルカリ橄欖石玄武岩アイヌアクリルアミドアクリルアミドアイヌアイヌアセチルサリチル酸アクセサアクリル酸アセチルサリチル酸アイヌ"酸化銀(I,III)"ジャストインタイムコンパイル方式。_</w:t>
            </w:r>
          </w:p>
        </w:tc>
      </w:tr>
      <w:tr>
        <w:tc>
          <w:tcPr>
            <w:shd w:val="clear" w:color="auto" w:fill="FFFFFF"/>
          </w:tcPr>
          <w:p>
            <w:pPr>
              <w:rPr>
                <w:lang w:val="en-US"/>
              </w:rPr>
            </w:pPr>
            <w:r>
              <w:rPr>
                <w:rStyle w:val="SegmentID"/>
                <w:lang w:val="en-US"/>
              </w:rPr>
              <w:t xml:space="preserve">5541</w:t>
            </w:r>
            <w:r>
              <w:rPr>
                <w:rStyle w:val="TransUnitID"/>
                <w:lang w:val="en-US"/>
              </w:rPr>
              <w:t xml:space="preserve">528ea921-20e2-42ad-af61-1be85ea29946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Managing Frozen Assets</w:t>
            </w:r>
          </w:p>
        </w:tc>
        <w:tc>
          <w:tcPr>
            <w:shd w:val="clear" w:color="auto" w:fill="FFFFFF"/>
          </w:tcPr>
          <w:p>
            <w:pPr>
              <w:rPr>
                <w:lang w:val="ja-JP"/>
              </w:rPr>
            </w:pPr>
            <w:r>
              <w:rPr>
                <w:lang w:val="ja-JP"/>
              </w:rPr>
              <w:t xml:space="preserve">_アルカリ橄欖石玄武岩アーティチョークアーティチョーク_</w:t>
            </w:r>
          </w:p>
        </w:tc>
      </w:tr>
      <w:tr>
        <w:tc>
          <w:tcPr>
            <w:shd w:val="clear" w:color="auto" w:fill="FFFFFF"/>
          </w:tcPr>
          <w:p>
            <w:pPr>
              <w:rPr>
                <w:lang w:val="en-US"/>
              </w:rPr>
            </w:pPr>
            <w:r>
              <w:rPr>
                <w:rStyle w:val="SegmentID"/>
                <w:lang w:val="en-US"/>
              </w:rPr>
              <w:t xml:space="preserve">5542</w:t>
            </w:r>
            <w:r>
              <w:rPr>
                <w:rStyle w:val="TransUnitID"/>
                <w:lang w:val="en-US"/>
              </w:rPr>
              <w:t xml:space="preserve">b99a797e-cf50-4eb4-9c2e-c65da01bfd3c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Now that the firm has successfully frozen the sanctions target’s assets, the firm is responsible for managing those assets in a way that aligns with regulatory requirements.</w:t>
            </w:r>
          </w:p>
        </w:tc>
        <w:tc>
          <w:tcPr>
            <w:shd w:val="clear" w:color="auto" w:fill="FFFFFF"/>
          </w:tcPr>
          <w:p>
            <w:pPr>
              <w:rPr>
                <w:lang w:val="ja-JP"/>
              </w:rPr>
            </w:pPr>
            <w:r>
              <w:rPr>
                <w:lang w:val="ja-JP"/>
              </w:rPr>
              <w:t xml:space="preserve">_アクセサアクリル酸アクセサアクリル酸アクセサジャストインタイムコンパイル方式アーティチョークアクセサ"酸化銀(I,III)"アルカリ橄欖石玄武岩アーティチョーク、アクセサアクリル酸アイヌアジャイル ソフトウェア開発アクセサアルカリ橄欖石玄武岩アクリルアミドアーティチョークアイヌ㌔アクセサアクリル酸アーティチョークアクリル酸えほん・だんちのこいぬダンジャストインタイムコンパイル方式。_</w:t>
            </w:r>
          </w:p>
        </w:tc>
      </w:tr>
      <w:tr>
        <w:tc>
          <w:tcPr>
            <w:shd w:val="clear" w:color="auto" w:fill="FFFFFF"/>
          </w:tcPr>
          <w:p>
            <w:pPr>
              <w:rPr>
                <w:lang w:val="en-US"/>
              </w:rPr>
            </w:pPr>
            <w:r>
              <w:rPr>
                <w:rStyle w:val="SegmentID"/>
                <w:lang w:val="en-US"/>
              </w:rPr>
              <w:t xml:space="preserve">5543</w:t>
            </w:r>
            <w:r>
              <w:rPr>
                <w:rStyle w:val="TransUnitID"/>
                <w:lang w:val="en-US"/>
              </w:rPr>
              <w:t xml:space="preserve">b99a797e-cf50-4eb4-9c2e-c65da01bfd3c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most jurisdictions allow financial institutions holding frozen assets to add interest to a frozen interest-bearing account, but some require a license to charge interest to a frozen account that would normally have interest charged (for example, a loan or credit card)—this is the practice in the European Union, according to its Best Practices Paper on Sanctions.</w:t>
            </w:r>
          </w:p>
        </w:tc>
        <w:tc>
          <w:tcPr>
            <w:shd w:val="clear" w:color="auto" w:fill="FFFFFF"/>
          </w:tcPr>
          <w:p>
            <w:pPr>
              <w:rPr>
                <w:lang w:val="ja-JP"/>
              </w:rPr>
            </w:pPr>
            <w:r>
              <w:rPr>
                <w:lang w:val="ja-JP"/>
              </w:rPr>
              <w:t xml:space="preserve">_アクセサアセチルサリチル酸、アクリル酸ゴエモンが行く! 生命と向きあってアクリルアミド"酸化銀(I,III)"ジャストインタイムコンパイル方式アセチルサリチル酸アーティチョークアーティチョークアイヌアクセサアルカリ橄欖石玄武岩アイヌ㌔アーティチョークアルカリ橄欖石玄武岩-アセチルサリチル酸アセチルサリチル酸、アクセサアクリル酸アセチルサリチル酸㌔アセチルサリチル酸アイヌアーティチョークアルカリ橄欖石玄武岩アイヌ㌔アーティチョークアセチルサリチル酸アクリル酸アクリルアミドアルカリ橄欖石玄武岩アクリル酸アルカリ橄欖石玄武岩アセチルサリチル酸(アクセサアセチルサリチル酸、㌔アクリル酸アイヌアーティチョークアクリル酸)—アクリル酸アイヌアクセサアルカリ橄欖石玄武岩アイヌアクセサアルカリ橄欖石玄武岩アクリルアミド、"酸化銀(I,III)"アイヌアクセサアクリル酸"酸化銀(I,III)"アクリルアミドアイヌ"酸化銀(I,III)"。_</w:t>
            </w:r>
          </w:p>
        </w:tc>
      </w:tr>
      <w:tr>
        <w:tc>
          <w:tcPr>
            <w:shd w:val="clear" w:color="auto" w:fill="FFFFFF"/>
          </w:tcPr>
          <w:p>
            <w:pPr>
              <w:rPr>
                <w:lang w:val="en-US"/>
              </w:rPr>
            </w:pPr>
            <w:r>
              <w:rPr>
                <w:rStyle w:val="SegmentID"/>
                <w:lang w:val="en-US"/>
              </w:rPr>
              <w:t xml:space="preserve">5544</w:t>
            </w:r>
            <w:r>
              <w:rPr>
                <w:rStyle w:val="TransUnitID"/>
                <w:lang w:val="en-US"/>
              </w:rPr>
              <w:t xml:space="preserve">b99a797e-cf50-4eb4-9c2e-c65da01bfd3c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European Union does not require firms to place frozen assets in an interest-bearing account, unlike OFAC in the United States.</w:t>
            </w:r>
          </w:p>
        </w:tc>
        <w:tc>
          <w:tcPr>
            <w:shd w:val="clear" w:color="auto" w:fill="FFFFFF"/>
          </w:tcPr>
          <w:p>
            <w:pPr>
              <w:rPr>
                <w:lang w:val="ja-JP"/>
              </w:rPr>
            </w:pPr>
            <w:r>
              <w:rPr>
                <w:lang w:val="ja-JP"/>
              </w:rPr>
              <w:t xml:space="preserve">_アクセサアルカリ橄欖石玄武岩アクリルアミドアクリル酸アクセサアセチルサリチル酸アクリルアミドアイヌアクリルアミドアーティチョークアーティチョークアイヌアイヌアルカリ橄欖石玄武岩-アセチルサリチル酸アセチルサリチル酸、アーティチョークアクリル酸アイヌアクセサアーティチョークアーティチョーク。_</w:t>
            </w:r>
          </w:p>
        </w:tc>
      </w:tr>
      <w:tr>
        <w:tc>
          <w:tcPr>
            <w:shd w:val="clear" w:color="auto" w:fill="FFFFFF"/>
          </w:tcPr>
          <w:p>
            <w:pPr>
              <w:rPr>
                <w:lang w:val="en-US"/>
              </w:rPr>
            </w:pPr>
            <w:r>
              <w:rPr>
                <w:rStyle w:val="SegmentID"/>
                <w:lang w:val="en-US"/>
              </w:rPr>
              <w:t xml:space="preserve">5545</w:t>
            </w:r>
            <w:r>
              <w:rPr>
                <w:rStyle w:val="TransUnitID"/>
                <w:lang w:val="en-US"/>
              </w:rPr>
              <w:t xml:space="preserve">b99a797e-cf50-4eb4-9c2e-c65da01bfd3c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Funds frozen under OFAC sanctions must be placed in an interest-bearing account, and interest is commonly applied at a commercially reasonable rate.</w:t>
            </w:r>
          </w:p>
        </w:tc>
        <w:tc>
          <w:tcPr>
            <w:shd w:val="clear" w:color="auto" w:fill="FFFFFF"/>
          </w:tcPr>
          <w:p>
            <w:pPr>
              <w:rPr>
                <w:lang w:val="ja-JP"/>
              </w:rPr>
            </w:pPr>
            <w:r>
              <w:rPr>
                <w:lang w:val="ja-JP"/>
              </w:rPr>
              <w:t xml:space="preserve">_アクリルアミドアーティチョークアクリルアミドアクリル酸"酸化銀(I,III)"アクリル酸アイヌアーティチョークアイヌアイヌアルカリ橄欖石玄武岩-アセチルサリチル酸アセチルサリチル酸、アクセサアルカリ橄欖石玄武岩アイヌアルカリ橄欖石玄武岩アセチルサリチル酸アイヌ㌔ジャストインタイムコンパイル方式えほん・だんちのこいぬダンアクリル酸。_</w:t>
            </w:r>
          </w:p>
        </w:tc>
      </w:tr>
      <w:tr>
        <w:tc>
          <w:tcPr>
            <w:shd w:val="clear" w:color="auto" w:fill="FFFFFF"/>
          </w:tcPr>
          <w:p>
            <w:pPr>
              <w:rPr>
                <w:lang w:val="en-US"/>
              </w:rPr>
            </w:pPr>
            <w:r>
              <w:rPr>
                <w:rStyle w:val="SegmentID"/>
                <w:lang w:val="en-US"/>
              </w:rPr>
              <w:t xml:space="preserve">5546</w:t>
            </w:r>
            <w:r>
              <w:rPr>
                <w:rStyle w:val="TransUnitID"/>
                <w:lang w:val="en-US"/>
              </w:rPr>
              <w:t xml:space="preserve">b99a797e-cf50-4eb4-9c2e-c65da01bfd3c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fact, some financial institutions in the United States (and elsewhere, as permitted) set up automated systems to apply interest to blocked accounts without any need to remove blocking controls, even temporarily.</w:t>
            </w:r>
          </w:p>
        </w:tc>
        <w:tc>
          <w:tcPr>
            <w:shd w:val="clear" w:color="auto" w:fill="FFFFFF"/>
          </w:tcPr>
          <w:p>
            <w:pPr>
              <w:rPr>
                <w:lang w:val="ja-JP"/>
              </w:rPr>
            </w:pPr>
            <w:r>
              <w:rPr>
                <w:lang w:val="ja-JP"/>
              </w:rPr>
              <w:t xml:space="preserve">_アイヌアクリル酸、アクリル酸"酸化銀(I,III)"ジャストインタイムコンパイル方式アイヌアクセサアーティチョークアーティチョーク(アクセサ"酸化銀(I,III)"、アイヌ"酸化銀(I,III)")アクセサアイヌ"酸化銀(I,III)"アセチルサリチル酸アイヌアクリルアミドアルカリ橄欖石玄武岩アイヌアセチルサリチル酸アルカリ橄欖石玄武岩アセチルサリチル酸アクセサアクリル酸アイヌアーティチョークアルカリ橄欖石玄武岩アルカリ橄欖石玄武岩、アクリル酸アジャイル ソフトウェア開発。_</w:t>
            </w:r>
          </w:p>
        </w:tc>
      </w:tr>
      <w:tr>
        <w:tc>
          <w:tcPr>
            <w:shd w:val="clear" w:color="auto" w:fill="FFFFFF"/>
          </w:tcPr>
          <w:p>
            <w:pPr>
              <w:rPr>
                <w:lang w:val="en-US"/>
              </w:rPr>
            </w:pPr>
            <w:r>
              <w:rPr>
                <w:rStyle w:val="SegmentID"/>
                <w:lang w:val="en-US"/>
              </w:rPr>
              <w:t xml:space="preserve">5547</w:t>
            </w:r>
            <w:r>
              <w:rPr>
                <w:rStyle w:val="TransUnitID"/>
                <w:lang w:val="en-US"/>
              </w:rPr>
              <w:t xml:space="preserve">b99a797e-cf50-4eb4-9c2e-c65da01bfd3c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Like in many other countries, OFAC provides helpful publications, insight, and advice on these matters.</w:t>
            </w:r>
          </w:p>
        </w:tc>
        <w:tc>
          <w:tcPr>
            <w:shd w:val="clear" w:color="auto" w:fill="FFFFFF"/>
          </w:tcPr>
          <w:p>
            <w:pPr>
              <w:rPr>
                <w:lang w:val="ja-JP"/>
              </w:rPr>
            </w:pPr>
            <w:r>
              <w:rPr>
                <w:lang w:val="ja-JP"/>
              </w:rPr>
              <w:t xml:space="preserve">_アクリル酸アイヌアクリル酸アクリルアミド"酸化銀(I,III)"、アクリル酸アルカリ橄欖石玄武岩アセチルサリチル酸ジャストインタイムコンパイル方式、アセチルサリチル酸、アクセサアーティチョークアイヌアクリルアミドアセチルサリチル酸。_</w:t>
            </w:r>
          </w:p>
        </w:tc>
      </w:tr>
      <w:tr>
        <w:tc>
          <w:tcPr>
            <w:shd w:val="clear" w:color="auto" w:fill="FFFFFF"/>
          </w:tcPr>
          <w:p>
            <w:pPr>
              <w:rPr>
                <w:lang w:val="en-US"/>
              </w:rPr>
            </w:pPr>
            <w:r>
              <w:rPr>
                <w:rStyle w:val="SegmentID"/>
                <w:lang w:val="en-US"/>
              </w:rPr>
              <w:t xml:space="preserve">5548</w:t>
            </w:r>
            <w:r>
              <w:rPr>
                <w:rStyle w:val="TransUnitID"/>
                <w:lang w:val="en-US"/>
              </w:rPr>
              <w:t xml:space="preserve">b99a797e-cf50-4eb4-9c2e-c65da01bfd3c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those jurisdictions with no requirement to hold frozen funds in interest-bearing accounts, some financial institutions simply block or freeze the accounts and make no interest payments until the matter is resolved and the regulatory authority issues instructions on what interest, if any, is due.</w:t>
            </w:r>
          </w:p>
        </w:tc>
        <w:tc>
          <w:tcPr>
            <w:shd w:val="clear" w:color="auto" w:fill="FFFFFF"/>
          </w:tcPr>
          <w:p>
            <w:pPr>
              <w:rPr>
                <w:lang w:val="ja-JP"/>
              </w:rPr>
            </w:pPr>
            <w:r>
              <w:rPr>
                <w:lang w:val="ja-JP"/>
              </w:rPr>
              <w:t xml:space="preserve">_アイヌアクリルアミドゴエモンが行く! 生命と向きあってアクリル酸アイヌアジャイル ソフトウェア開発アイヌアクリル酸アーティチョークアクリルアミドアイヌアルカリ橄欖石玄武岩-アセチルサリチル酸アルカリ橄欖石玄武岩、アクリル酸"酸化銀(I,III)"ジャストインタイムコンパイル方式アーティチョークアクリルアミドアイヌアーティチョークアクセサアルカリ橄欖石玄武岩アクセサアクリル酸アイヌアルカリ橄欖石玄武岩アルカリ橄欖石玄武岩アクリルアミドアクセサアーティチョークアイヌアルカリ橄欖石玄武岩アクセサアクセサえほん・だんちのこいぬダン"酸化銀(I,III)"アーティチョークジャストインタイムコンパイル方式アイヌアクリル酸アルカリ橄欖石玄武岩、アイヌアクセサ、アイヌアクセサ。_</w:t>
            </w:r>
          </w:p>
        </w:tc>
      </w:tr>
      <w:tr>
        <w:tc>
          <w:tcPr>
            <w:shd w:val="clear" w:color="auto" w:fill="FFFFFF"/>
          </w:tcPr>
          <w:p>
            <w:pPr>
              <w:rPr>
                <w:lang w:val="en-US"/>
              </w:rPr>
            </w:pPr>
            <w:r>
              <w:rPr>
                <w:rStyle w:val="SegmentID"/>
                <w:lang w:val="en-US"/>
              </w:rPr>
              <w:t xml:space="preserve">5549</w:t>
            </w:r>
            <w:r>
              <w:rPr>
                <w:rStyle w:val="TransUnitID"/>
                <w:lang w:val="en-US"/>
              </w:rPr>
              <w:t xml:space="preserve">147a1e31-4266-418c-9eef-57606754eb37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have learned a bit about managing routine interest payments to frozen accounts; now, consider how to manage routine fees that might be charged against these funds.</w:t>
            </w:r>
          </w:p>
        </w:tc>
        <w:tc>
          <w:tcPr>
            <w:shd w:val="clear" w:color="auto" w:fill="FFFFFF"/>
          </w:tcPr>
          <w:p>
            <w:pPr>
              <w:rPr>
                <w:lang w:val="ja-JP"/>
              </w:rPr>
            </w:pPr>
            <w:r>
              <w:rPr>
                <w:lang w:val="ja-JP"/>
              </w:rPr>
              <w:t xml:space="preserve">_アクセサアクリル酸アセチルサリチル酸㌔アクセサアクリルアミドアルカリ橄欖石玄武岩アセチルサリチル酸アルカリ橄欖石玄武岩アルカリ橄欖石玄武岩アイヌアーティチョークアルカリ橄欖石玄武岩;アクセサ、アルカリ橄欖石玄武岩アクセサアイヌアーティチョークアセチルサリチル酸アクリル酸アクリル酸アクリルアミドアイヌアセチルサリチル酸アセチルサリチル酸アクリルアミドアクリルアミド。_</w:t>
            </w:r>
          </w:p>
        </w:tc>
      </w:tr>
      <w:tr>
        <w:tc>
          <w:tcPr>
            <w:shd w:val="clear" w:color="auto" w:fill="FFFFFF"/>
          </w:tcPr>
          <w:p>
            <w:pPr>
              <w:rPr>
                <w:lang w:val="en-US"/>
              </w:rPr>
            </w:pPr>
            <w:r>
              <w:rPr>
                <w:rStyle w:val="SegmentID"/>
                <w:lang w:val="en-US"/>
              </w:rPr>
              <w:t xml:space="preserve">5550</w:t>
            </w:r>
            <w:r>
              <w:rPr>
                <w:rStyle w:val="TransUnitID"/>
                <w:lang w:val="en-US"/>
              </w:rPr>
              <w:t xml:space="preserve">147a1e31-4266-418c-9eef-57606754eb37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most cases, financial institutions are legally allowed to debit frozen accounts for normal business charges.</w:t>
            </w:r>
          </w:p>
        </w:tc>
        <w:tc>
          <w:tcPr>
            <w:shd w:val="clear" w:color="auto" w:fill="FFFFFF"/>
          </w:tcPr>
          <w:p>
            <w:pPr>
              <w:rPr>
                <w:lang w:val="ja-JP"/>
              </w:rPr>
            </w:pPr>
            <w:r>
              <w:rPr>
                <w:lang w:val="ja-JP"/>
              </w:rPr>
              <w:t xml:space="preserve">_アイヌアクリル酸アクリルアミド、"酸化銀(I,III)"ジャストインタイムコンパイル方式アクセサアセチルサリチル酸アセチルサリチル酸アイヌアクリルアミドアーティチョークアルカリ橄欖石玄武岩アクセサアーティチョークアルカリ橄欖石玄武岩アセチルサリチル酸。_</w:t>
            </w:r>
          </w:p>
        </w:tc>
      </w:tr>
      <w:tr>
        <w:tc>
          <w:tcPr>
            <w:shd w:val="clear" w:color="auto" w:fill="FFFFFF"/>
          </w:tcPr>
          <w:p>
            <w:pPr>
              <w:rPr>
                <w:lang w:val="en-US"/>
              </w:rPr>
            </w:pPr>
            <w:r>
              <w:rPr>
                <w:rStyle w:val="SegmentID"/>
                <w:lang w:val="en-US"/>
              </w:rPr>
              <w:t xml:space="preserve">5551</w:t>
            </w:r>
            <w:r>
              <w:rPr>
                <w:rStyle w:val="TransUnitID"/>
                <w:lang w:val="en-US"/>
              </w:rPr>
              <w:t xml:space="preserve">147a1e31-4266-418c-9eef-57606754eb37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simplest example might be a checking account that charges a monthly fee; if this account were frozen, the bank could still charge the customer the service fee each month.</w:t>
            </w:r>
          </w:p>
        </w:tc>
        <w:tc>
          <w:tcPr>
            <w:shd w:val="clear" w:color="auto" w:fill="FFFFFF"/>
          </w:tcPr>
          <w:p>
            <w:pPr>
              <w:rPr>
                <w:lang w:val="ja-JP"/>
              </w:rPr>
            </w:pPr>
            <w:r>
              <w:rPr>
                <w:lang w:val="ja-JP"/>
              </w:rPr>
              <w:t xml:space="preserve">_アクセサアルカリ橄欖石玄武岩アセチルサリチル酸アクリルアミドアイヌ㌔アルカリ橄欖石玄武岩アセチルサリチル酸アクリル酸アセチルサリチル酸㌔アセチルサリチル酸アクセサ;アイヌアクリル酸アセチルサリチル酸アクリル酸アーティチョーク、アクセサアクリル酸アクリルアミドアクリルアミドアーティチョークアクセサアルカリ橄欖石玄武岩アクセサアセチルサリチル酸アクセサアクリル酸アクリルアミド。_</w:t>
            </w:r>
          </w:p>
        </w:tc>
      </w:tr>
      <w:tr>
        <w:tc>
          <w:tcPr>
            <w:shd w:val="clear" w:color="auto" w:fill="FFFFFF"/>
          </w:tcPr>
          <w:p>
            <w:pPr>
              <w:rPr>
                <w:lang w:val="en-US"/>
              </w:rPr>
            </w:pPr>
            <w:r>
              <w:rPr>
                <w:rStyle w:val="SegmentID"/>
                <w:lang w:val="en-US"/>
              </w:rPr>
              <w:t xml:space="preserve">5552</w:t>
            </w:r>
            <w:r>
              <w:rPr>
                <w:rStyle w:val="TransUnitID"/>
                <w:lang w:val="en-US"/>
              </w:rPr>
              <w:t xml:space="preserve">147a1e31-4266-418c-9eef-57606754eb37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European Union, charges such as these can almost always be deducted without first obtaining a license, as long as the bank can demonstrate that the charges are commercially reasonable.</w:t>
            </w:r>
          </w:p>
        </w:tc>
        <w:tc>
          <w:tcPr>
            <w:shd w:val="clear" w:color="auto" w:fill="FFFFFF"/>
          </w:tcPr>
          <w:p>
            <w:pPr>
              <w:rPr>
                <w:lang w:val="ja-JP"/>
              </w:rPr>
            </w:pPr>
            <w:r>
              <w:rPr>
                <w:lang w:val="ja-JP"/>
              </w:rPr>
              <w:t xml:space="preserve">_アイヌアクセサアルカリ橄欖石玄武岩アクリルアミド、アセチルサリチル酸アクリル酸アイヌアクリルアミドアクセサアーティチョークアーティチョークアイヌアルカリ橄欖石玄武岩アセチルサリチル酸アクリルアミド"酸化銀(I,III)"㌔アセチルサリチル酸、アイヌアクリル酸アイヌアクセサアクリル酸アクセサアジャイル ソフトウェア開発アクリル酸アクセサアセチルサリチル酸アクセサジャストインタイムコンパイル方式えほん・だんちのこいぬダン。_</w:t>
            </w:r>
          </w:p>
        </w:tc>
      </w:tr>
      <w:tr>
        <w:tc>
          <w:tcPr>
            <w:shd w:val="clear" w:color="auto" w:fill="FFFFFF"/>
          </w:tcPr>
          <w:p>
            <w:pPr>
              <w:rPr>
                <w:lang w:val="en-US"/>
              </w:rPr>
            </w:pPr>
            <w:r>
              <w:rPr>
                <w:rStyle w:val="SegmentID"/>
                <w:lang w:val="en-US"/>
              </w:rPr>
              <w:t xml:space="preserve">5553</w:t>
            </w:r>
            <w:r>
              <w:rPr>
                <w:rStyle w:val="TransUnitID"/>
                <w:lang w:val="en-US"/>
              </w:rPr>
              <w:t xml:space="preserve">147a1e31-4266-418c-9eef-57606754eb37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always, the specifics of which charges are permissible and which are not varies from situation to situation, so it is necessary to research what laws apply in each particular case in order to manage frozen assets appropriately.</w:t>
            </w:r>
          </w:p>
        </w:tc>
        <w:tc>
          <w:tcPr>
            <w:shd w:val="clear" w:color="auto" w:fill="FFFFFF"/>
          </w:tcPr>
          <w:p>
            <w:pPr>
              <w:rPr>
                <w:lang w:val="ja-JP"/>
              </w:rPr>
            </w:pPr>
            <w:r>
              <w:rPr>
                <w:lang w:val="ja-JP"/>
              </w:rPr>
              <w:t xml:space="preserve">_アイヌアーティチョーク、アクセサ"酸化銀(I,III)"アイヌアクリルアミドアセチルサリチル酸アクセサアジャイル ソフトウェア開発アクセサアクリルアミドアクセサアクセサアーティチョークアクリル酸"酸化銀(I,III)"アイヌ"酸化銀(I,III)"、アイヌアイヌアイヌ"酸化銀(I,III)"アイヌアルカリ橄欖石玄武岩アクリル酸アクリル酸アクリルアミドアイヌアクリル酸えほん・だんちのこいぬダンアクリル酸アイヌアクリルアミドアイヌアーティチョークアーティチョークアーティチョークゴエモンが行く! 生命と向きあって。_</w:t>
            </w:r>
          </w:p>
        </w:tc>
      </w:tr>
      <w:tr>
        <w:tc>
          <w:tcPr>
            <w:shd w:val="clear" w:color="auto" w:fill="FFFFFF"/>
          </w:tcPr>
          <w:p>
            <w:pPr>
              <w:rPr>
                <w:lang w:val="en-US"/>
              </w:rPr>
            </w:pPr>
            <w:r>
              <w:rPr>
                <w:rStyle w:val="SegmentID"/>
                <w:lang w:val="en-US"/>
              </w:rPr>
              <w:t xml:space="preserve">5554</w:t>
            </w:r>
            <w:r>
              <w:rPr>
                <w:rStyle w:val="TransUnitID"/>
                <w:lang w:val="en-US"/>
              </w:rPr>
              <w:t xml:space="preserve">147a1e31-4266-418c-9eef-57606754eb37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regulations generally allow banks to debit blocked accounts for normal service charges in accordance with the published rate schedule for the type of account in question.</w:t>
            </w:r>
          </w:p>
        </w:tc>
        <w:tc>
          <w:tcPr>
            <w:shd w:val="clear" w:color="auto" w:fill="FFFFFF"/>
          </w:tcPr>
          <w:p>
            <w:pPr>
              <w:rPr>
                <w:lang w:val="ja-JP"/>
              </w:rPr>
            </w:pPr>
            <w:r>
              <w:rPr>
                <w:lang w:val="ja-JP"/>
              </w:rPr>
              <w:t xml:space="preserve">_アクリル酸アジャイル ソフトウェア開発"酸化銀(I,III)"アクリルアミドアクリルアミドアイヌアクリルアミドアセチルサリチル酸アルカリ橄欖石玄武岩アクセサアーティチョークアセチルサリチル酸アセチルサリチル酸アイヌえほん・だんちのこいぬダンアクリル酸アクセサ"酸化銀(I,III)"アクリル酸アルカリ橄欖石玄武岩アクセサアクセサアクリル酸アイヌアセチルサリチル酸アイヌアルカリ橄欖石玄武岩。_</w:t>
            </w:r>
          </w:p>
        </w:tc>
      </w:tr>
      <w:tr>
        <w:tc>
          <w:tcPr>
            <w:shd w:val="clear" w:color="auto" w:fill="FFFFFF"/>
          </w:tcPr>
          <w:p>
            <w:pPr>
              <w:rPr>
                <w:lang w:val="en-US"/>
              </w:rPr>
            </w:pPr>
            <w:r>
              <w:rPr>
                <w:rStyle w:val="SegmentID"/>
                <w:lang w:val="en-US"/>
              </w:rPr>
              <w:t xml:space="preserve">5555</w:t>
            </w:r>
            <w:r>
              <w:rPr>
                <w:rStyle w:val="TransUnitID"/>
                <w:lang w:val="en-US"/>
              </w:rPr>
              <w:t xml:space="preserve">fcb2f77f-5e93-4a9b-893d-1d193ffc0d9c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MANAGING FROZEN ASSETS:</w:t>
            </w:r>
          </w:p>
        </w:tc>
        <w:tc>
          <w:tcPr>
            <w:shd w:val="clear" w:color="auto" w:fill="FFFFFF"/>
          </w:tcPr>
          <w:p>
            <w:pPr>
              <w:rPr>
                <w:lang w:val="ja-JP"/>
              </w:rPr>
            </w:pPr>
            <w:r>
              <w:rPr>
                <w:lang w:val="ja-JP"/>
              </w:rPr>
              <w:t xml:space="preserve">_アルカリ橄欖石玄武岩アーティチョークアーティチョーク:_</w:t>
            </w:r>
          </w:p>
        </w:tc>
      </w:tr>
      <w:tr>
        <w:tc>
          <w:tcPr>
            <w:shd w:val="clear" w:color="auto" w:fill="FFFFFF"/>
          </w:tcPr>
          <w:p>
            <w:pPr>
              <w:rPr>
                <w:lang w:val="en-US"/>
              </w:rPr>
            </w:pPr>
            <w:r>
              <w:rPr>
                <w:rStyle w:val="SegmentID"/>
                <w:lang w:val="en-US"/>
              </w:rPr>
              <w:t xml:space="preserve">5556</w:t>
            </w:r>
            <w:r>
              <w:rPr>
                <w:rStyle w:val="TransUnitID"/>
                <w:lang w:val="en-US"/>
              </w:rPr>
              <w:t xml:space="preserve">fcb2f77f-5e93-4a9b-893d-1d193ffc0d9c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ERRORS, ERRONEOUS ASSUMPTIONS, AND CHALLENGES</w:t>
            </w:r>
          </w:p>
        </w:tc>
        <w:tc>
          <w:tcPr>
            <w:shd w:val="clear" w:color="auto" w:fill="FFFFFF"/>
          </w:tcPr>
          <w:p>
            <w:pPr>
              <w:rPr>
                <w:lang w:val="ja-JP"/>
              </w:rPr>
            </w:pPr>
            <w:r>
              <w:rPr>
                <w:lang w:val="ja-JP"/>
              </w:rPr>
              <w:t xml:space="preserve">_アーティチョーク、"酸化銀(I,III)"アジャイル ソフトウェア開発、アクセサえほん・だんちのこいぬダン_</w:t>
            </w:r>
          </w:p>
        </w:tc>
      </w:tr>
      <w:tr>
        <w:tc>
          <w:tcPr>
            <w:shd w:val="clear" w:color="auto" w:fill="FFFFFF"/>
          </w:tcPr>
          <w:p>
            <w:pPr>
              <w:rPr>
                <w:lang w:val="en-US"/>
              </w:rPr>
            </w:pPr>
            <w:r>
              <w:rPr>
                <w:rStyle w:val="SegmentID"/>
                <w:lang w:val="en-US"/>
              </w:rPr>
              <w:t xml:space="preserve">5557</w:t>
            </w:r>
            <w:r>
              <w:rPr>
                <w:rStyle w:val="TransUnitID"/>
                <w:lang w:val="en-US"/>
              </w:rPr>
              <w:t xml:space="preserve">684c73f7-6580-497b-b893-5601eefdc182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Managing frozen assets is a task requiring special attention, as it must follow a detailed set of rules and regulations that vary over time and from jurisdiction to jurisdiction.</w:t>
            </w:r>
          </w:p>
        </w:tc>
        <w:tc>
          <w:tcPr>
            <w:shd w:val="clear" w:color="auto" w:fill="FFFFFF"/>
          </w:tcPr>
          <w:p>
            <w:pPr>
              <w:rPr>
                <w:lang w:val="ja-JP"/>
              </w:rPr>
            </w:pPr>
            <w:r>
              <w:rPr>
                <w:lang w:val="ja-JP"/>
              </w:rPr>
              <w:t xml:space="preserve">_アルカリ橄欖石玄武岩アーティチョークアーティチョークアイヌ㌔アクリル酸"酸化銀(I,III)"アセチルサリチル酸"酸化銀(I,III)"、アイヌアイヌアクリル酸アーティチョーク㌔アルカリ橄欖石玄武岩アクセサアイヌアクリルアミドアクセサアジャイル ソフトウェア開発アクリル酸アクリル酸アクリル酸アクリル酸アクセサアクリル酸ジャストインタイムコンパイル方式アイヌジャストインタイムコンパイル方式。_</w:t>
            </w:r>
          </w:p>
        </w:tc>
      </w:tr>
      <w:tr>
        <w:tc>
          <w:tcPr>
            <w:shd w:val="clear" w:color="auto" w:fill="FFFFFF"/>
          </w:tcPr>
          <w:p>
            <w:pPr>
              <w:rPr>
                <w:lang w:val="en-US"/>
              </w:rPr>
            </w:pPr>
            <w:r>
              <w:rPr>
                <w:rStyle w:val="SegmentID"/>
                <w:lang w:val="en-US"/>
              </w:rPr>
              <w:t xml:space="preserve">5558</w:t>
            </w:r>
            <w:r>
              <w:rPr>
                <w:rStyle w:val="TransUnitID"/>
                <w:lang w:val="en-US"/>
              </w:rPr>
              <w:t xml:space="preserve">684c73f7-6580-497b-b893-5601eefdc182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much of this work is straightforward, there are a number of common errors, erroneous assumptions, and challenges.</w:t>
            </w:r>
          </w:p>
        </w:tc>
        <w:tc>
          <w:tcPr>
            <w:shd w:val="clear" w:color="auto" w:fill="FFFFFF"/>
          </w:tcPr>
          <w:p>
            <w:pPr>
              <w:rPr>
                <w:lang w:val="ja-JP"/>
              </w:rPr>
            </w:pPr>
            <w:r>
              <w:rPr>
                <w:lang w:val="ja-JP"/>
              </w:rPr>
              <w:t xml:space="preserve">_アルカリ橄欖石玄武岩アクリル酸アイヌアクリル酸アクリル酸アイヌライセンス契約が適用される場合があります、アクリルアミドアクセサ㌔アーティチョークアイヌアーティチョークアーティチョーク、"酸化銀(I,III)"アジャイル ソフトウェア開発、アクセサえほん・だんちのこいぬダン。_</w:t>
            </w:r>
          </w:p>
        </w:tc>
      </w:tr>
      <w:tr>
        <w:tc>
          <w:tcPr>
            <w:shd w:val="clear" w:color="auto" w:fill="FFFFFF"/>
          </w:tcPr>
          <w:p>
            <w:pPr>
              <w:rPr>
                <w:lang w:val="en-US"/>
              </w:rPr>
            </w:pPr>
            <w:r>
              <w:rPr>
                <w:rStyle w:val="SegmentID"/>
                <w:lang w:val="en-US"/>
              </w:rPr>
              <w:t xml:space="preserve">5559</w:t>
            </w:r>
            <w:r>
              <w:rPr>
                <w:rStyle w:val="TransUnitID"/>
                <w:lang w:val="en-US"/>
              </w:rPr>
              <w:t xml:space="preserve">684c73f7-6580-497b-b893-5601eefdc182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of these errors and inaccurate assumptions can be overcome by heeding the following advice:</w:t>
            </w:r>
          </w:p>
        </w:tc>
        <w:tc>
          <w:tcPr>
            <w:shd w:val="clear" w:color="auto" w:fill="FFFFFF"/>
          </w:tcPr>
          <w:p>
            <w:pPr>
              <w:rPr>
                <w:lang w:val="ja-JP"/>
              </w:rPr>
            </w:pPr>
            <w:r>
              <w:rPr>
                <w:lang w:val="ja-JP"/>
              </w:rPr>
              <w:t xml:space="preserve">_アクリル酸アイヌアクリルアミドアーティチョークアクセサえほん・だんちのこいぬダンアジャイル ソフトウェア開発アクセサアイヌアルカリ橄欖石玄武岩アイヌアセチルサリチル酸アクセサ"酸化銀(I,III)"アーティチョーク:_</w:t>
            </w:r>
          </w:p>
        </w:tc>
      </w:tr>
      <w:tr>
        <w:tc>
          <w:tcPr>
            <w:shd w:val="clear" w:color="auto" w:fill="FFFFFF"/>
          </w:tcPr>
          <w:p>
            <w:pPr>
              <w:rPr>
                <w:lang w:val="en-US"/>
              </w:rPr>
            </w:pPr>
            <w:r>
              <w:rPr>
                <w:rStyle w:val="SegmentID"/>
                <w:lang w:val="en-US"/>
              </w:rPr>
              <w:t xml:space="preserve">5560</w:t>
            </w:r>
            <w:r>
              <w:rPr>
                <w:rStyle w:val="TransUnitID"/>
                <w:lang w:val="en-US"/>
              </w:rPr>
              <w:t xml:space="preserve">224b389d-1ba2-4ed6-afa4-54bbb1ddedab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 close attention to exactly what type of payment is being credited to an account.</w:t>
            </w:r>
          </w:p>
        </w:tc>
        <w:tc>
          <w:tcPr>
            <w:shd w:val="clear" w:color="auto" w:fill="FFFFFF"/>
          </w:tcPr>
          <w:p>
            <w:pPr>
              <w:rPr>
                <w:lang w:val="ja-JP"/>
              </w:rPr>
            </w:pPr>
            <w:r>
              <w:rPr>
                <w:lang w:val="ja-JP"/>
              </w:rPr>
              <w:t xml:space="preserve">_アクセサアクリルアミド"酸化銀(I,III)"アイヌアセチルサリチル酸アクリル酸アクリル酸アイヌアセチルサリチル酸アイヌアクリルアミドアルカリ橄欖石玄武岩アイヌアイヌアセチルサリチル酸。_</w:t>
            </w:r>
          </w:p>
        </w:tc>
      </w:tr>
      <w:tr>
        <w:tc>
          <w:tcPr>
            <w:shd w:val="clear" w:color="auto" w:fill="FFFFFF"/>
          </w:tcPr>
          <w:p>
            <w:pPr>
              <w:rPr>
                <w:lang w:val="en-US"/>
              </w:rPr>
            </w:pPr>
            <w:r>
              <w:rPr>
                <w:rStyle w:val="SegmentID"/>
                <w:lang w:val="en-US"/>
              </w:rPr>
              <w:t xml:space="preserve">5561</w:t>
            </w:r>
            <w:r>
              <w:rPr>
                <w:rStyle w:val="TransUnitID"/>
                <w:lang w:val="en-US"/>
              </w:rPr>
              <w:t xml:space="preserve">224b389d-1ba2-4ed6-afa4-54bbb1ddedab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interest is handled differently from dividends.</w:t>
            </w:r>
          </w:p>
        </w:tc>
        <w:tc>
          <w:tcPr>
            <w:shd w:val="clear" w:color="auto" w:fill="FFFFFF"/>
          </w:tcPr>
          <w:p>
            <w:pPr>
              <w:rPr>
                <w:lang w:val="ja-JP"/>
              </w:rPr>
            </w:pPr>
            <w:r>
              <w:rPr>
                <w:lang w:val="ja-JP"/>
              </w:rPr>
              <w:t xml:space="preserve">_アクセサアセチルサリチル酸、アルカリ橄欖石玄武岩アイヌアセチルサリチル酸アジャイル ソフトウェア開発アクリル酸"酸化銀(I,III)"。_</w:t>
            </w:r>
          </w:p>
        </w:tc>
      </w:tr>
      <w:tr>
        <w:tc>
          <w:tcPr>
            <w:shd w:val="clear" w:color="auto" w:fill="FFFFFF"/>
          </w:tcPr>
          <w:p>
            <w:pPr>
              <w:rPr>
                <w:lang w:val="en-US"/>
              </w:rPr>
            </w:pPr>
            <w:r>
              <w:rPr>
                <w:rStyle w:val="SegmentID"/>
                <w:lang w:val="en-US"/>
              </w:rPr>
              <w:t xml:space="preserve">5562</w:t>
            </w:r>
            <w:r>
              <w:rPr>
                <w:rStyle w:val="TransUnitID"/>
                <w:lang w:val="en-US"/>
              </w:rPr>
              <w:t xml:space="preserve">b6fae818-f6a1-4e30-96a5-38b1141402a6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Likewise, you should be sure you understand what type of charge is being made against the account, and whether or not a license (general or specific) is needed.</w:t>
            </w:r>
          </w:p>
        </w:tc>
        <w:tc>
          <w:tcPr>
            <w:shd w:val="clear" w:color="auto" w:fill="FFFFFF"/>
          </w:tcPr>
          <w:p>
            <w:pPr>
              <w:rPr>
                <w:lang w:val="ja-JP"/>
              </w:rPr>
            </w:pPr>
            <w:r>
              <w:rPr>
                <w:lang w:val="ja-JP"/>
              </w:rPr>
              <w:t xml:space="preserve">_アルカリ橄欖石玄武岩、アクセサアーティチョークアイヌアクリル酸アクセサえほん・だんちのこいぬダンアクリル酸アクリル酸アイヌアーティチョークアイヌアクリルアミドアクリル酸アセチルサリチル酸アクセサアセチルサリチル酸、アクセサアセチルサリチル酸アイヌアクセサ㌔アセチルサリチル酸(アセチルサリチル酸アイヌアルカリ橄欖石玄武岩)アイヌアーティチョーク。_</w:t>
            </w:r>
          </w:p>
        </w:tc>
      </w:tr>
      <w:tr>
        <w:tc>
          <w:tcPr>
            <w:shd w:val="clear" w:color="auto" w:fill="FFFFFF"/>
          </w:tcPr>
          <w:p>
            <w:pPr>
              <w:rPr>
                <w:lang w:val="en-US"/>
              </w:rPr>
            </w:pPr>
            <w:r>
              <w:rPr>
                <w:rStyle w:val="SegmentID"/>
                <w:lang w:val="en-US"/>
              </w:rPr>
              <w:t xml:space="preserve">5563</w:t>
            </w:r>
            <w:r>
              <w:rPr>
                <w:rStyle w:val="TransUnitID"/>
                <w:lang w:val="en-US"/>
              </w:rPr>
              <w:t xml:space="preserve">b59edc96-9a5e-4edf-87c0-c48eb86fc13b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should always make sure you have updated information on a sanction’s restrictions in relation to the assets that must be frozen, assets that are exempt from freezing, and so on.</w:t>
            </w:r>
          </w:p>
        </w:tc>
        <w:tc>
          <w:tcPr>
            <w:shd w:val="clear" w:color="auto" w:fill="FFFFFF"/>
          </w:tcPr>
          <w:p>
            <w:pPr>
              <w:rPr>
                <w:lang w:val="ja-JP"/>
              </w:rPr>
            </w:pPr>
            <w:r>
              <w:rPr>
                <w:lang w:val="ja-JP"/>
              </w:rPr>
              <w:t xml:space="preserve">_アクセサアーティチョークアーティチョークアクリル酸アクリル酸アクセサアクリル酸アセチルサリチル酸アジャイル ソフトウェア開発アイヌ㌔えほん・だんちのこいぬダンジャストインタイムコンパイル方式アイヌアルカリ橄欖石玄武岩アイヌアクセサアーティチョークアクリル酸アクリル酸アイヌアーティチョーク、アーティチョークアクリル酸アクセサアーティチョークアクリル酸アルカリ橄欖石玄武岩、アクセサアイヌアイヌ。_</w:t>
            </w:r>
          </w:p>
        </w:tc>
      </w:tr>
      <w:tr>
        <w:tc>
          <w:tcPr>
            <w:shd w:val="clear" w:color="auto" w:fill="FFFFFF"/>
          </w:tcPr>
          <w:p>
            <w:pPr>
              <w:rPr>
                <w:lang w:val="en-US"/>
              </w:rPr>
            </w:pPr>
            <w:r>
              <w:rPr>
                <w:rStyle w:val="SegmentID"/>
                <w:lang w:val="en-US"/>
              </w:rPr>
              <w:t xml:space="preserve">5564</w:t>
            </w:r>
            <w:r>
              <w:rPr>
                <w:rStyle w:val="TransUnitID"/>
                <w:lang w:val="en-US"/>
              </w:rPr>
              <w:t xml:space="preserve">b59edc96-9a5e-4edf-87c0-c48eb86fc13b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New restrictions could be imposed or lifted on short notice; if there is a change in restrictions, you must make sure you follow the procedure mandated by your regulator.</w:t>
            </w:r>
          </w:p>
        </w:tc>
        <w:tc>
          <w:tcPr>
            <w:shd w:val="clear" w:color="auto" w:fill="FFFFFF"/>
          </w:tcPr>
          <w:p>
            <w:pPr>
              <w:rPr>
                <w:lang w:val="ja-JP"/>
              </w:rPr>
            </w:pPr>
            <w:r>
              <w:rPr>
                <w:lang w:val="ja-JP"/>
              </w:rPr>
              <w:t xml:space="preserve">_アクセサジャストインタイムコンパイル方式アクリルアミドアイヌアセチルサリチル酸アイヌアーティチョークアイヌアクリルアミドアーティチョーク;アイヌアクリルアミドアイヌ㌔アーティチョークアイヌジャストインタイムコンパイル方式、アクセサアクリル酸アクリル酸アクリル酸アクセサアーティチョークアクセサ"酸化銀(I,III)"アルカリ橄欖石玄武岩アイヌアクリル酸"酸化銀(I,III)"。_</w:t>
            </w:r>
          </w:p>
        </w:tc>
      </w:tr>
      <w:tr>
        <w:tc>
          <w:tcPr>
            <w:shd w:val="clear" w:color="auto" w:fill="FFFFFF"/>
          </w:tcPr>
          <w:p>
            <w:pPr>
              <w:rPr>
                <w:lang w:val="en-US"/>
              </w:rPr>
            </w:pPr>
            <w:r>
              <w:rPr>
                <w:rStyle w:val="SegmentID"/>
                <w:lang w:val="en-US"/>
              </w:rPr>
              <w:t xml:space="preserve">5565</w:t>
            </w:r>
            <w:r>
              <w:rPr>
                <w:rStyle w:val="TransUnitID"/>
                <w:lang w:val="en-US"/>
              </w:rPr>
              <w:t xml:space="preserve">b59edc96-9a5e-4edf-87c0-c48eb86fc13b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instance, if assets owned by one of the customers are no longer subject to a freeze, do you need to inform the customer, or must you obtain clearance from the regulator of the jurisdiction first?</w:t>
            </w:r>
          </w:p>
        </w:tc>
        <w:tc>
          <w:tcPr>
            <w:shd w:val="clear" w:color="auto" w:fill="FFFFFF"/>
          </w:tcPr>
          <w:p>
            <w:pPr>
              <w:rPr>
                <w:lang w:val="ja-JP"/>
              </w:rPr>
            </w:pPr>
            <w:r>
              <w:rPr>
                <w:lang w:val="ja-JP"/>
              </w:rPr>
              <w:t xml:space="preserve">_アクセサアルカリ橄欖石玄武岩、アイヌアーティチョークアクリルアミドアイヌアクセサアイヌアクセサ"酸化銀(I,III)"アクセサアイヌアーティチョークアセチルサリチル酸アイヌ㌔アーティチョーク、アイヌアクセサアクリル酸アイヌアーティチョークアクセサアルカリ橄欖石玄武岩、アイヌアクリル酸アクセサアーティチョーク"酸化銀(I,III)"アクリル酸アクセサ"酸化銀(I,III)"アイヌアクセサジャストインタイムコンパイル方式アクリルアミド?_</w:t>
            </w:r>
          </w:p>
        </w:tc>
      </w:tr>
      <w:tr>
        <w:tc>
          <w:tcPr>
            <w:shd w:val="clear" w:color="auto" w:fill="FFFFFF"/>
          </w:tcPr>
          <w:p>
            <w:pPr>
              <w:rPr>
                <w:lang w:val="en-US"/>
              </w:rPr>
            </w:pPr>
            <w:r>
              <w:rPr>
                <w:rStyle w:val="SegmentID"/>
                <w:lang w:val="en-US"/>
              </w:rPr>
              <w:t xml:space="preserve">5566</w:t>
            </w:r>
            <w:r>
              <w:rPr>
                <w:rStyle w:val="TransUnitID"/>
                <w:lang w:val="en-US"/>
              </w:rPr>
              <w:t xml:space="preserve">62d9e0ad-a72e-44cf-864c-06148f7a69e4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 close attention to OFAC’s 50 Percent Rule and the specific application outlined in FAQ 402 of OFAC’s FAQ website.</w:t>
            </w:r>
          </w:p>
        </w:tc>
        <w:tc>
          <w:tcPr>
            <w:shd w:val="clear" w:color="auto" w:fill="FFFFFF"/>
          </w:tcPr>
          <w:p>
            <w:pPr>
              <w:rPr>
                <w:lang w:val="ja-JP"/>
              </w:rPr>
            </w:pPr>
            <w:r>
              <w:rPr>
                <w:lang w:val="ja-JP"/>
              </w:rPr>
              <w:t xml:space="preserve">_アクセサアクリルアミド"酸化銀(I,III)"アイヌアーティチョーク 50 アセチルサリチル酸アクリル酸アクセサアクセサアルカリ橄欖石玄武岩アジャイル ソフトウェア開発アルカリ橄欖石玄武岩アイヌアクセサ 402 アイヌアーティチョークアクセサアセチルサリチル酸。_</w:t>
            </w:r>
          </w:p>
        </w:tc>
      </w:tr>
      <w:tr>
        <w:tc>
          <w:tcPr>
            <w:shd w:val="clear" w:color="auto" w:fill="FFFFFF"/>
          </w:tcPr>
          <w:p>
            <w:pPr>
              <w:rPr>
                <w:lang w:val="en-US"/>
              </w:rPr>
            </w:pPr>
            <w:r>
              <w:rPr>
                <w:rStyle w:val="SegmentID"/>
                <w:lang w:val="en-US"/>
              </w:rPr>
              <w:t xml:space="preserve">5567</w:t>
            </w:r>
            <w:r>
              <w:rPr>
                <w:rStyle w:val="TransUnitID"/>
                <w:lang w:val="en-US"/>
              </w:rPr>
              <w:t xml:space="preserve">62d9e0ad-a72e-44cf-864c-06148f7a69e4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Entities in which the aggregate of one or more blocked persons’ ownership stakes has dropped to below 50% are not considered blocked under this rule.</w:t>
            </w:r>
          </w:p>
        </w:tc>
        <w:tc>
          <w:tcPr>
            <w:shd w:val="clear" w:color="auto" w:fill="FFFFFF"/>
          </w:tcPr>
          <w:p>
            <w:pPr>
              <w:rPr>
                <w:lang w:val="ja-JP"/>
              </w:rPr>
            </w:pPr>
            <w:r>
              <w:rPr>
                <w:lang w:val="ja-JP"/>
              </w:rPr>
              <w:t xml:space="preserve">_アルカリ橄欖石玄武岩アイヌアクリルアミドアクセサ"酸化銀(I,III)"アイヌアクセサアイヌアクリル酸アセチルサリチル酸アルカリ橄欖石玄武岩"酸化銀(I,III)"アーティチョークアクセサアセチルサリチル酸アイヌアクリルアミド 50%アクセサアクセサえほん・だんちのこいぬダンアセチルサリチル酸アクリルアミドアクリル酸アクリル酸。_</w:t>
            </w:r>
          </w:p>
        </w:tc>
      </w:tr>
      <w:tr>
        <w:tc>
          <w:tcPr>
            <w:shd w:val="clear" w:color="auto" w:fill="FFFFFF"/>
          </w:tcPr>
          <w:p>
            <w:pPr>
              <w:rPr>
                <w:lang w:val="en-US"/>
              </w:rPr>
            </w:pPr>
            <w:r>
              <w:rPr>
                <w:rStyle w:val="SegmentID"/>
                <w:lang w:val="en-US"/>
              </w:rPr>
              <w:t xml:space="preserve">5568</w:t>
            </w:r>
            <w:r>
              <w:rPr>
                <w:rStyle w:val="TransUnitID"/>
                <w:lang w:val="en-US"/>
              </w:rPr>
              <w:t xml:space="preserve">62d9e0ad-a72e-44cf-864c-06148f7a69e4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this property comes into the United States or the possession or control of a US person while the aggregate of one or more blocked persons’ ownership stakes is below 50%, it is not considered blocked.</w:t>
            </w:r>
          </w:p>
        </w:tc>
        <w:tc>
          <w:tcPr>
            <w:shd w:val="clear" w:color="auto" w:fill="FFFFFF"/>
          </w:tcPr>
          <w:p>
            <w:pPr>
              <w:rPr>
                <w:lang w:val="ja-JP"/>
              </w:rPr>
            </w:pPr>
            <w:r>
              <w:rPr>
                <w:lang w:val="ja-JP"/>
              </w:rPr>
              <w:t xml:space="preserve">_アイヌアクリル酸アルカリ橄欖石玄武岩アクリルアミドアクリル酸アクセサアーティチョークアーティチョークアイヌアクセサえほん・だんちのこいぬダンアイヌアセチルサリチル酸アイヌ㌔アイヌアーティチョークアクリルアミドアクセサ"酸化銀(I,III)"アイヌアクセサアイヌアクリル酸アセチルサリチル酸アルカリ橄欖石玄武岩"酸化銀(I,III)"アーティチョークアイヌアクリルアミド 50%、アイヌアイヌアクセサえほん・だんちのこいぬダンアセチルサリチル酸。_</w:t>
            </w:r>
          </w:p>
        </w:tc>
      </w:tr>
      <w:tr>
        <w:tc>
          <w:tcPr>
            <w:shd w:val="clear" w:color="auto" w:fill="FFFFFF"/>
          </w:tcPr>
          <w:p>
            <w:pPr>
              <w:rPr>
                <w:lang w:val="en-US"/>
              </w:rPr>
            </w:pPr>
            <w:r>
              <w:rPr>
                <w:rStyle w:val="SegmentID"/>
                <w:lang w:val="en-US"/>
              </w:rPr>
              <w:t xml:space="preserve">5569</w:t>
            </w:r>
            <w:r>
              <w:rPr>
                <w:rStyle w:val="TransUnitID"/>
                <w:lang w:val="en-US"/>
              </w:rPr>
              <w:t xml:space="preserve">62d9e0ad-a72e-44cf-864c-06148f7a69e4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“urges caution when dealing with or processing transactions involving such entities, as those entities may become the subject of future designations or enforcement actions by OFAC.</w:t>
            </w:r>
          </w:p>
        </w:tc>
        <w:tc>
          <w:tcPr>
            <w:shd w:val="clear" w:color="auto" w:fill="FFFFFF"/>
          </w:tcPr>
          <w:p>
            <w:pPr>
              <w:rPr>
                <w:lang w:val="ja-JP"/>
              </w:rPr>
            </w:pPr>
            <w:r>
              <w:rPr>
                <w:lang w:val="ja-JP"/>
              </w:rPr>
              <w:t xml:space="preserve">_アクリル酸“アクリルアミドアセチルサリチル酸アクリル酸アセチルサリチル酸アクリル酸アイヌえほん・だんちのこいぬダンジャストインタイムコンパイル方式"酸化銀(I,III)"アクリル酸アルカリ橄欖石玄武岩、アイヌアクリルアミドアルカリ橄欖石玄武岩アクセサアーティチョークアクセサアセチルサリチル酸アイヌアーティチョークジャストインタイムコンパイル方式アイヌアジャイル ソフトウェア開発アセチルサリチル酸アイヌアクリル酸。_</w:t>
            </w:r>
          </w:p>
        </w:tc>
      </w:tr>
      <w:tr>
        <w:tc>
          <w:tcPr>
            <w:shd w:val="clear" w:color="auto" w:fill="FFFFFF"/>
          </w:tcPr>
          <w:p>
            <w:pPr>
              <w:rPr>
                <w:lang w:val="en-US"/>
              </w:rPr>
            </w:pPr>
            <w:r>
              <w:rPr>
                <w:rStyle w:val="SegmentID"/>
                <w:lang w:val="en-US"/>
              </w:rPr>
              <w:t xml:space="preserve">5570</w:t>
            </w:r>
            <w:r>
              <w:rPr>
                <w:rStyle w:val="TransUnitID"/>
                <w:lang w:val="en-US"/>
              </w:rPr>
              <w:t xml:space="preserve">62d9e0ad-a72e-44cf-864c-06148f7a69e4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Sufficient due diligence should be conducted to determine that any purported divestment in fact occurred and that the transfer of ownership interests was not merely a sham transaction.”</w:t>
            </w:r>
          </w:p>
        </w:tc>
        <w:tc>
          <w:tcPr>
            <w:shd w:val="clear" w:color="auto" w:fill="FFFFFF"/>
          </w:tcPr>
          <w:p>
            <w:pPr>
              <w:rPr>
                <w:lang w:val="ja-JP"/>
              </w:rPr>
            </w:pPr>
            <w:r>
              <w:rPr>
                <w:lang w:val="ja-JP"/>
              </w:rPr>
              <w:t xml:space="preserve">_えほん・だんちのこいぬダンアクセサ"酸化銀(I,III)"アーティチョークアイヌ"酸化銀(I,III)"アイヌ"酸化銀(I,III)"アクリル酸アクセサ"酸化銀(I,III)"えほん・だんちのこいぬダンアイヌアクリル酸アルカリ橄欖石玄武岩アクセサアクリル酸アクセサアルカリ橄欖石玄武岩アイヌ"酸化銀(I,III)""酸化銀(I,III)"アクセサアクセサアーティチョーク㌔アクリル酸アジャイル ソフトウェア開発。㌔_</w:t>
            </w:r>
          </w:p>
        </w:tc>
      </w:tr>
      <w:tr>
        <w:tc>
          <w:tcPr>
            <w:shd w:val="clear" w:color="auto" w:fill="FFFFFF"/>
          </w:tcPr>
          <w:p>
            <w:pPr>
              <w:rPr>
                <w:lang w:val="en-US"/>
              </w:rPr>
            </w:pPr>
            <w:r>
              <w:rPr>
                <w:rStyle w:val="SegmentID"/>
                <w:lang w:val="en-US"/>
              </w:rPr>
              <w:t xml:space="preserve">5571</w:t>
            </w:r>
            <w:r>
              <w:rPr>
                <w:rStyle w:val="TransUnitID"/>
                <w:lang w:val="en-US"/>
              </w:rPr>
              <w:t xml:space="preserve">62d9e0ad-a72e-44cf-864c-06148f7a69e4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Blocked property of an entity owned 50% or more by a single blocked person that comes within the United States or within the possession or control of a US person stays blocked unless OFAC authorizes unblocking or other dealings in the property, or OFAC removes the person from the SDN List.</w:t>
            </w:r>
          </w:p>
        </w:tc>
        <w:tc>
          <w:tcPr>
            <w:shd w:val="clear" w:color="auto" w:fill="FFFFFF"/>
          </w:tcPr>
          <w:p>
            <w:pPr>
              <w:rPr>
                <w:lang w:val="ja-JP"/>
              </w:rPr>
            </w:pPr>
            <w:r>
              <w:rPr>
                <w:lang w:val="ja-JP"/>
              </w:rPr>
              <w:t xml:space="preserve">_アセチルサリチル酸アルカリ橄欖石玄武岩アイヌアイヌアーティチョークアクリルアミド 50%アイヌアクリル酸アイヌ㌔アーティチョークアセチルサリチル酸アーティチョークアクリル酸アクリルアミドアーティチョークアクセサアーティチョークアーティチョークアイヌアーティチョークアクセサえほん・だんちのこいぬダンアイヌアセチルサリチル酸アイヌ㌔アイヌアーティチョークアクリルアミドアセチルサリチル酸アーティチョークアクリル酸えほん・だんちのこいぬダンえほん・だんちのこいぬダンアイヌアクリルアミドアルカリ橄欖石玄武岩アイヌアクセサアルカリ橄欖石玄武岩、アイヌアクリル酸アセチルサリチル酸アクセサアーティチョークアクリル酸アクセサアクセサアクリル酸。_</w:t>
            </w:r>
          </w:p>
        </w:tc>
      </w:tr>
      <w:tr>
        <w:tc>
          <w:tcPr>
            <w:shd w:val="clear" w:color="auto" w:fill="FFFFFF"/>
          </w:tcPr>
          <w:p>
            <w:pPr>
              <w:rPr>
                <w:lang w:val="en-US"/>
              </w:rPr>
            </w:pPr>
            <w:r>
              <w:rPr>
                <w:rStyle w:val="SegmentID"/>
                <w:lang w:val="en-US"/>
              </w:rPr>
              <w:t xml:space="preserve">5572</w:t>
            </w:r>
            <w:r>
              <w:rPr>
                <w:rStyle w:val="TransUnitID"/>
                <w:lang w:val="en-US"/>
              </w:rPr>
              <w:t xml:space="preserve">62d9e0ad-a72e-44cf-864c-06148f7a69e4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property stays blocked even if the blocked person’s ownership does later fall below 50%, because the person is considered to have an interest in the blocked property.</w:t>
            </w:r>
          </w:p>
        </w:tc>
        <w:tc>
          <w:tcPr>
            <w:shd w:val="clear" w:color="auto" w:fill="FFFFFF"/>
          </w:tcPr>
          <w:p>
            <w:pPr>
              <w:rPr>
                <w:lang w:val="ja-JP"/>
              </w:rPr>
            </w:pPr>
            <w:r>
              <w:rPr>
                <w:lang w:val="ja-JP"/>
              </w:rPr>
              <w:t xml:space="preserve">_アクセサアルカリ橄欖石玄武岩アクリルアミドアセチルサリチル酸アクリル酸アイヌアクセサアセチルサリチル酸アルカリ橄欖石玄武岩"酸化銀(I,III)"アクリル酸アクリルアミドアクリル酸アクリルアミド 50%、アセチルサリチル酸アクセサアーティチョークアイヌえほん・だんちのこいぬダンアイヌアクリル酸アイヌアルカリ橄欖石玄武岩アイヌアクセサアセチルサリチル酸アルカリ橄欖石玄武岩。_</w:t>
            </w:r>
          </w:p>
        </w:tc>
      </w:tr>
      <w:tr>
        <w:tc>
          <w:tcPr>
            <w:shd w:val="clear" w:color="auto" w:fill="FFFFFF"/>
          </w:tcPr>
          <w:p>
            <w:pPr>
              <w:rPr>
                <w:lang w:val="en-US"/>
              </w:rPr>
            </w:pPr>
            <w:r>
              <w:rPr>
                <w:rStyle w:val="SegmentID"/>
                <w:lang w:val="en-US"/>
              </w:rPr>
              <w:t xml:space="preserve">5573</w:t>
            </w:r>
            <w:r>
              <w:rPr>
                <w:rStyle w:val="TransUnitID"/>
                <w:lang w:val="en-US"/>
              </w:rPr>
              <w:t xml:space="preserve">62d9e0ad-a72e-44cf-864c-06148f7a69e4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“does not recognize the unlicensed transfer of the blocked person’s interest after the property becomes blocked in the United States or in the possession or control of a US person.”</w:t>
            </w:r>
          </w:p>
        </w:tc>
        <w:tc>
          <w:tcPr>
            <w:shd w:val="clear" w:color="auto" w:fill="FFFFFF"/>
          </w:tcPr>
          <w:p>
            <w:pPr>
              <w:rPr>
                <w:lang w:val="ja-JP"/>
              </w:rPr>
            </w:pPr>
            <w:r>
              <w:rPr>
                <w:lang w:val="ja-JP"/>
              </w:rPr>
              <w:t xml:space="preserve">_アクリル酸“アクリル酸アクセサ"酸化銀(I,III)"アクセサえほん・だんちのこいぬダンアルカリ橄欖石玄武岩アイヌアクセサアセチルサリチル酸アルカリ橄欖石玄武岩アルカリ橄欖石玄武岩アクリルアミドアクセサアルカリ橄欖石玄武岩アセチルサリチル酸アセチルサリチル酸アイヌアクセサアーティチョークアーティチョークアイヌアイヌアクセサえほん・だんちのこいぬダンアイヌアセチルサリチル酸アイヌ㌔アイヌアーティチョーク。㌔_</w:t>
            </w:r>
          </w:p>
        </w:tc>
      </w:tr>
      <w:tr>
        <w:tc>
          <w:tcPr>
            <w:shd w:val="clear" w:color="auto" w:fill="FFFFFF"/>
          </w:tcPr>
          <w:p>
            <w:pPr>
              <w:rPr>
                <w:lang w:val="en-US"/>
              </w:rPr>
            </w:pPr>
            <w:r>
              <w:rPr>
                <w:rStyle w:val="SegmentID"/>
                <w:lang w:val="en-US"/>
              </w:rPr>
              <w:t xml:space="preserve">5574</w:t>
            </w:r>
            <w:r>
              <w:rPr>
                <w:rStyle w:val="TransUnitID"/>
                <w:lang w:val="en-US"/>
              </w:rPr>
              <w:t xml:space="preserve">62d9e0ad-a72e-44cf-864c-06148f7a69e4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case of blocked property of an entity owned 50% or more in the aggregate by more than one blocked person, it will stay blocked unless OFAC authorizes the unblocking of or other dealings in the property or removes one or more of the blocked persons from the SDN List to make aggregate ownership by blocked persons fall below 50 percent.</w:t>
            </w:r>
          </w:p>
        </w:tc>
        <w:tc>
          <w:tcPr>
            <w:shd w:val="clear" w:color="auto" w:fill="FFFFFF"/>
          </w:tcPr>
          <w:p>
            <w:pPr>
              <w:rPr>
                <w:lang w:val="ja-JP"/>
              </w:rPr>
            </w:pPr>
            <w:r>
              <w:rPr>
                <w:lang w:val="ja-JP"/>
              </w:rPr>
              <w:t xml:space="preserve">_アイヌアクセサアクリル酸アイヌアセチルサリチル酸アルカリ橄欖石玄武岩アイヌアイヌアーティチョークアクリルアミド 50%アイヌアクリル酸アイヌアクセサ"酸化銀(I,III)"アイヌアクリル酸アクリル酸アクセサアセチルサリチル酸アーティチョーク、アイヌアクリル酸アクリル酸アセチルサリチル酸アーティチョークアクリル酸えほん・だんちのこいぬダンアクセサえほん・だんちのこいぬダンアイヌアイヌアクリルアミドアルカリ橄欖石玄武岩アイヌアクセサアルカリ橄欖石玄武岩アイヌアセチルサリチル酸アクセサアイヌアクリル酸アイヌアクセサアセチルサリチル酸アセチルサリチル酸アクリル酸アクセサアクセサアクリル酸アイヌアクリル酸"酸化銀(I,III)""酸化銀(I,III)"アイヌアセチルサリチル酸アセチルサリチル酸アクリル酸アクリルアミド 50 アセチルサリチル酸。_</w:t>
            </w:r>
          </w:p>
        </w:tc>
      </w:tr>
      <w:tr>
        <w:tc>
          <w:tcPr>
            <w:shd w:val="clear" w:color="auto" w:fill="FFFFFF"/>
          </w:tcPr>
          <w:p>
            <w:pPr>
              <w:rPr>
                <w:lang w:val="en-US"/>
              </w:rPr>
            </w:pPr>
            <w:r>
              <w:rPr>
                <w:rStyle w:val="SegmentID"/>
                <w:lang w:val="en-US"/>
              </w:rPr>
              <w:t xml:space="preserve">5575</w:t>
            </w:r>
            <w:r>
              <w:rPr>
                <w:rStyle w:val="TransUnitID"/>
                <w:lang w:val="en-US"/>
              </w:rPr>
              <w:t xml:space="preserve">124ed466-1482-45df-bb5a-0b5f4431a542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Department of the Treasury, OFAC FAQs:</w:t>
            </w:r>
          </w:p>
        </w:tc>
        <w:tc>
          <w:tcPr>
            <w:shd w:val="clear" w:color="auto" w:fill="FFFFFF"/>
          </w:tcPr>
          <w:p>
            <w:pPr>
              <w:rPr>
                <w:lang w:val="ja-JP"/>
              </w:rPr>
            </w:pPr>
            <w:r>
              <w:rPr>
                <w:lang w:val="ja-JP"/>
              </w:rPr>
              <w:t xml:space="preserve">_アイヌえほん・だんちのこいぬダンアイヌアクセサアルカリ橄欖石玄武岩、アクリル酸アクリル酸:_</w:t>
            </w:r>
          </w:p>
        </w:tc>
      </w:tr>
      <w:tr>
        <w:tc>
          <w:tcPr>
            <w:shd w:val="clear" w:color="auto" w:fill="FFFFFF"/>
          </w:tcPr>
          <w:p>
            <w:pPr>
              <w:rPr>
                <w:lang w:val="en-US"/>
              </w:rPr>
            </w:pPr>
            <w:r>
              <w:rPr>
                <w:rStyle w:val="SegmentID"/>
                <w:lang w:val="en-US"/>
              </w:rPr>
              <w:t xml:space="preserve">5576</w:t>
            </w:r>
            <w:r>
              <w:rPr>
                <w:rStyle w:val="TransUnitID"/>
                <w:lang w:val="en-US"/>
              </w:rPr>
              <w:t xml:space="preserve">124ed466-1482-45df-bb5a-0b5f4431a542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General Questions, 2019.</w:t>
            </w:r>
          </w:p>
        </w:tc>
        <w:tc>
          <w:tcPr>
            <w:shd w:val="clear" w:color="auto" w:fill="FFFFFF"/>
          </w:tcPr>
          <w:p>
            <w:pPr>
              <w:rPr>
                <w:lang w:val="ja-JP"/>
              </w:rPr>
            </w:pPr>
            <w:r>
              <w:rPr>
                <w:lang w:val="ja-JP"/>
              </w:rPr>
              <w:t xml:space="preserve">_アセチルサリチル酸"酸化銀(I,III)"、2019。_</w:t>
            </w:r>
          </w:p>
        </w:tc>
      </w:tr>
      <w:tr>
        <w:tc>
          <w:tcPr>
            <w:shd w:val="clear" w:color="auto" w:fill="FFFFFF"/>
          </w:tcPr>
          <w:p>
            <w:pPr>
              <w:rPr>
                <w:lang w:val="en-US"/>
              </w:rPr>
            </w:pPr>
            <w:r>
              <w:rPr>
                <w:rStyle w:val="SegmentID"/>
                <w:lang w:val="en-US"/>
              </w:rPr>
              <w:t xml:space="preserve">5577</w:t>
            </w:r>
            <w:r>
              <w:rPr>
                <w:rStyle w:val="TransUnitID"/>
                <w:lang w:val="en-US"/>
              </w:rPr>
              <w:t xml:space="preserve">857c4d3d-66d4-418a-97e0-e3cac23cc0e0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Unfortunately, the process of freezing assets—and then managing those assets—features certain built-in operational challenges.</w:t>
            </w:r>
          </w:p>
        </w:tc>
        <w:tc>
          <w:tcPr>
            <w:shd w:val="clear" w:color="auto" w:fill="FFFFFF"/>
          </w:tcPr>
          <w:p>
            <w:pPr>
              <w:rPr>
                <w:lang w:val="ja-JP"/>
              </w:rPr>
            </w:pPr>
            <w:r>
              <w:rPr>
                <w:lang w:val="ja-JP"/>
              </w:rPr>
              <w:t xml:space="preserve">_ゴエモンが行く! 生命と向きあって、アクセサアセチルサリチル酸アイヌアルカリ橄欖石玄武岩アーティチョーク—アクセサアクリル酸アルカリ橄欖石玄武岩アクリルアミドアーティチョーク—アルカリ橄欖石玄武岩アセチルサリチル酸アクリルアミド-アイヌアジャイル ソフトウェア開発えほん・だんちのこいぬダン。_</w:t>
            </w:r>
          </w:p>
        </w:tc>
      </w:tr>
      <w:tr>
        <w:tc>
          <w:tcPr>
            <w:shd w:val="clear" w:color="auto" w:fill="FFFFFF"/>
          </w:tcPr>
          <w:p>
            <w:pPr>
              <w:rPr>
                <w:lang w:val="en-US"/>
              </w:rPr>
            </w:pPr>
            <w:r>
              <w:rPr>
                <w:rStyle w:val="SegmentID"/>
                <w:lang w:val="en-US"/>
              </w:rPr>
              <w:t xml:space="preserve">5578</w:t>
            </w:r>
            <w:r>
              <w:rPr>
                <w:rStyle w:val="TransUnitID"/>
                <w:lang w:val="en-US"/>
              </w:rPr>
              <w:t xml:space="preserve">857c4d3d-66d4-418a-97e0-e3cac23cc0e0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challenges include locating the assets, determining whether they can be linked to the target, operating with multiple jurisdictions simultaneously, and shouldering the cost of asset management and maintenance.</w:t>
            </w:r>
          </w:p>
        </w:tc>
        <w:tc>
          <w:tcPr>
            <w:shd w:val="clear" w:color="auto" w:fill="FFFFFF"/>
          </w:tcPr>
          <w:p>
            <w:pPr>
              <w:rPr>
                <w:lang w:val="ja-JP"/>
              </w:rPr>
            </w:pPr>
            <w:r>
              <w:rPr>
                <w:lang w:val="ja-JP"/>
              </w:rPr>
              <w:t xml:space="preserve">_アクリルアミドえほん・だんちのこいぬダンアセチルサリチル酸アルカリ橄欖石玄武岩アクセサアーティチョーク、アジャイル ソフトウェア開発アセチルサリチル酸アクリル酸アクセサアイヌアーティチョークアイヌアクセサアーティチョーク、"酸化銀(I,III)"アクリル酸アルカリ橄欖石玄武岩ゴエモンが行く! 生命と向きあって拡張可能なマーク付け言語 (XML)、アクセサアジャイル ソフトウェア開発アクセサアクリル酸アイヌアクリルアミドえほん・だんちのこいぬダンアクセサアジャイル ソフトウェア開発。_</w:t>
            </w:r>
          </w:p>
        </w:tc>
      </w:tr>
      <w:tr>
        <w:tc>
          <w:tcPr>
            <w:shd w:val="clear" w:color="auto" w:fill="FFFFFF"/>
          </w:tcPr>
          <w:p>
            <w:pPr>
              <w:rPr>
                <w:lang w:val="en-US"/>
              </w:rPr>
            </w:pPr>
            <w:r>
              <w:rPr>
                <w:rStyle w:val="SegmentID"/>
                <w:lang w:val="en-US"/>
              </w:rPr>
              <w:t xml:space="preserve">5579</w:t>
            </w:r>
            <w:r>
              <w:rPr>
                <w:rStyle w:val="TransUnitID"/>
                <w:lang w:val="en-US"/>
              </w:rPr>
              <w:t xml:space="preserve">857c4d3d-66d4-418a-97e0-e3cac23cc0e0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cases, only a portion of a customer’s assets is subject to freezing, which will require the segregation of those assets.</w:t>
            </w:r>
          </w:p>
        </w:tc>
        <w:tc>
          <w:tcPr>
            <w:shd w:val="clear" w:color="auto" w:fill="FFFFFF"/>
          </w:tcPr>
          <w:p>
            <w:pPr>
              <w:rPr>
                <w:lang w:val="ja-JP"/>
              </w:rPr>
            </w:pPr>
            <w:r>
              <w:rPr>
                <w:lang w:val="ja-JP"/>
              </w:rPr>
              <w:t xml:space="preserve">_アイヌアクリル酸アクリルアミド、アクリル酸㌔アセチルサリチル酸アイヌ㌔えほん・だんちのこいぬダンアーティチョークアイヌアセチルサリチル酸アイヌアルカリ橄欖石玄武岩、アクリルアミドアクリル酸アセチルサリチル酸アクセサアジャイル ソフトウェア開発アイヌアクリルアミドアーティチョーク。_</w:t>
            </w:r>
          </w:p>
        </w:tc>
      </w:tr>
      <w:tr>
        <w:tc>
          <w:tcPr>
            <w:shd w:val="clear" w:color="auto" w:fill="FFFFFF"/>
          </w:tcPr>
          <w:p>
            <w:pPr>
              <w:rPr>
                <w:lang w:val="en-US"/>
              </w:rPr>
            </w:pPr>
            <w:r>
              <w:rPr>
                <w:rStyle w:val="SegmentID"/>
                <w:lang w:val="en-US"/>
              </w:rPr>
              <w:t xml:space="preserve">5580</w:t>
            </w:r>
            <w:r>
              <w:rPr>
                <w:rStyle w:val="TransUnitID"/>
                <w:lang w:val="en-US"/>
              </w:rPr>
              <w:t xml:space="preserve">857c4d3d-66d4-418a-97e0-e3cac23cc0e0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Consider the following challenges:</w:t>
            </w:r>
          </w:p>
        </w:tc>
        <w:tc>
          <w:tcPr>
            <w:shd w:val="clear" w:color="auto" w:fill="FFFFFF"/>
          </w:tcPr>
          <w:p>
            <w:pPr>
              <w:rPr>
                <w:lang w:val="ja-JP"/>
              </w:rPr>
            </w:pPr>
            <w:r>
              <w:rPr>
                <w:lang w:val="ja-JP"/>
              </w:rPr>
              <w:t xml:space="preserve">_アルカリ橄欖石玄武岩アクセサ"酸化銀(I,III)"えほん・だんちのこいぬダン:_</w:t>
            </w:r>
          </w:p>
        </w:tc>
      </w:tr>
      <w:tr>
        <w:tc>
          <w:tcPr>
            <w:shd w:val="clear" w:color="auto" w:fill="FFFFFF"/>
          </w:tcPr>
          <w:p>
            <w:pPr>
              <w:rPr>
                <w:lang w:val="en-US"/>
              </w:rPr>
            </w:pPr>
            <w:r>
              <w:rPr>
                <w:rStyle w:val="SegmentID"/>
                <w:lang w:val="en-US"/>
              </w:rPr>
              <w:t xml:space="preserve">5581</w:t>
            </w:r>
            <w:r>
              <w:rPr>
                <w:rStyle w:val="TransUnitID"/>
                <w:lang w:val="en-US"/>
              </w:rPr>
              <w:t xml:space="preserve">364b6b65-7597-499f-b4d5-b2912885a9e0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Locating assets and funds belonging directly or indirectly to the sanctions target can be difficult, especially if there are accounts in multiple branches of the firm or accounts held through complex ownership structures.</w:t>
            </w:r>
          </w:p>
        </w:tc>
        <w:tc>
          <w:tcPr>
            <w:shd w:val="clear" w:color="auto" w:fill="FFFFFF"/>
          </w:tcPr>
          <w:p>
            <w:pPr>
              <w:rPr>
                <w:lang w:val="ja-JP"/>
              </w:rPr>
            </w:pPr>
            <w:r>
              <w:rPr>
                <w:lang w:val="ja-JP"/>
              </w:rPr>
              <w:t xml:space="preserve">_アルカリ橄欖石玄武岩アーティチョークアクセサアクリルアミド"酸化銀(I,III)"アルカリ橄欖石玄武岩アイヌえほん・だんちのこいぬダンアイヌアクセサ"酸化銀(I,III)"アーティチョークアクセサアイヌ"酸化銀(I,III)"、えほん・だんちのこいぬダンアイヌアクリルアミドアクセサアルカリ橄欖石玄武岩アイヌアルカリ橄欖石玄武岩アルカリ橄欖石玄武岩アイヌアクセサアクリル酸アイヌアルカリ橄欖石玄武岩アクリル酸アセチルサリチル酸アセチルサリチル酸"酸化銀(I,III)"えほん・だんちのこいぬダン。_</w:t>
            </w:r>
          </w:p>
        </w:tc>
      </w:tr>
      <w:tr>
        <w:tc>
          <w:tcPr>
            <w:shd w:val="clear" w:color="auto" w:fill="FFFFFF"/>
          </w:tcPr>
          <w:p>
            <w:pPr>
              <w:rPr>
                <w:lang w:val="en-US"/>
              </w:rPr>
            </w:pPr>
            <w:r>
              <w:rPr>
                <w:rStyle w:val="SegmentID"/>
                <w:lang w:val="en-US"/>
              </w:rPr>
              <w:t xml:space="preserve">5582</w:t>
            </w:r>
            <w:r>
              <w:rPr>
                <w:rStyle w:val="TransUnitID"/>
                <w:lang w:val="en-US"/>
              </w:rPr>
              <w:t xml:space="preserve">240b3265-66a1-4fbb-ac49-367e79673cea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Global organizations use different systems and databases for different products and service lines.</w:t>
            </w:r>
          </w:p>
        </w:tc>
        <w:tc>
          <w:tcPr>
            <w:shd w:val="clear" w:color="auto" w:fill="FFFFFF"/>
          </w:tcPr>
          <w:p>
            <w:pPr>
              <w:rPr>
                <w:lang w:val="ja-JP"/>
              </w:rPr>
            </w:pPr>
            <w:r>
              <w:rPr>
                <w:lang w:val="ja-JP"/>
              </w:rPr>
              <w:t xml:space="preserve">_アーティチョークゴエモンが行く! 生命と向きあってアクセサ"酸化銀(I,III)"アセチルサリチル酸アクセサ"酸化銀(I,III)"アクセサ"酸化銀(I,III)"アルカリ橄欖石玄武岩アクセサアセチルサリチル酸アクリルアミド。_</w:t>
            </w:r>
          </w:p>
        </w:tc>
      </w:tr>
      <w:tr>
        <w:tc>
          <w:tcPr>
            <w:shd w:val="clear" w:color="auto" w:fill="FFFFFF"/>
          </w:tcPr>
          <w:p>
            <w:pPr>
              <w:rPr>
                <w:lang w:val="en-US"/>
              </w:rPr>
            </w:pPr>
            <w:r>
              <w:rPr>
                <w:rStyle w:val="SegmentID"/>
                <w:lang w:val="en-US"/>
              </w:rPr>
              <w:t xml:space="preserve">5583</w:t>
            </w:r>
            <w:r>
              <w:rPr>
                <w:rStyle w:val="TransUnitID"/>
                <w:lang w:val="en-US"/>
              </w:rPr>
              <w:t xml:space="preserve">94b3b67e-a5d2-4782-890f-ba4f9d907c7b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Freezing requirements vary across jurisdictions, and in some cases local legislation may not have the same requirements as other applicable sanctions regimes in other countries.</w:t>
            </w:r>
          </w:p>
        </w:tc>
        <w:tc>
          <w:tcPr>
            <w:shd w:val="clear" w:color="auto" w:fill="FFFFFF"/>
          </w:tcPr>
          <w:p>
            <w:pPr>
              <w:rPr>
                <w:lang w:val="ja-JP"/>
              </w:rPr>
            </w:pPr>
            <w:r>
              <w:rPr>
                <w:lang w:val="ja-JP"/>
              </w:rPr>
              <w:t xml:space="preserve">_アルカリ橄欖石玄武岩ジャストインタイムコンパイル方式アクリル酸アーティチョークゴエモンが行く! 生命と向きあって、アクセサアイヌアクリル酸アクリルアミドアクリルアミドアジャイル ソフトウェア開発アクセサアクセサアクリル酸アクセサアクリル酸ジャストインタイムコンパイル方式アイヌアクリルアミドえほん・だんちのこいぬダン"酸化銀(I,III)"アセチルサリチル酸アイヌアクリルアミド"酸化銀(I,III)"。_</w:t>
            </w:r>
          </w:p>
        </w:tc>
      </w:tr>
      <w:tr>
        <w:tc>
          <w:tcPr>
            <w:shd w:val="clear" w:color="auto" w:fill="FFFFFF"/>
          </w:tcPr>
          <w:p>
            <w:pPr>
              <w:rPr>
                <w:lang w:val="en-US"/>
              </w:rPr>
            </w:pPr>
            <w:r>
              <w:rPr>
                <w:rStyle w:val="SegmentID"/>
                <w:lang w:val="en-US"/>
              </w:rPr>
              <w:t xml:space="preserve">5584</w:t>
            </w:r>
            <w:r>
              <w:rPr>
                <w:rStyle w:val="TransUnitID"/>
                <w:lang w:val="en-US"/>
              </w:rPr>
              <w:t xml:space="preserve">1ed12b9a-de3e-43bb-b10d-03e34fd671a5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cost of managing and maintaining frozen assets can be significant.</w:t>
            </w:r>
          </w:p>
        </w:tc>
        <w:tc>
          <w:tcPr>
            <w:shd w:val="clear" w:color="auto" w:fill="FFFFFF"/>
          </w:tcPr>
          <w:p>
            <w:pPr>
              <w:rPr>
                <w:lang w:val="ja-JP"/>
              </w:rPr>
            </w:pPr>
            <w:r>
              <w:rPr>
                <w:lang w:val="ja-JP"/>
              </w:rPr>
              <w:t xml:space="preserve">_アクセサアクリル酸アイヌアルカリ橄欖石玄武岩アクセサアジャイル ソフトウェア開発アーティチョークアーティチョークアクセサアイヌアジャイル ソフトウェア開発。_</w:t>
            </w:r>
          </w:p>
        </w:tc>
      </w:tr>
      <w:tr>
        <w:tc>
          <w:tcPr>
            <w:shd w:val="clear" w:color="auto" w:fill="FFFFFF"/>
          </w:tcPr>
          <w:p>
            <w:pPr>
              <w:rPr>
                <w:lang w:val="en-US"/>
              </w:rPr>
            </w:pPr>
            <w:r>
              <w:rPr>
                <w:rStyle w:val="SegmentID"/>
                <w:lang w:val="en-US"/>
              </w:rPr>
              <w:t xml:space="preserve">5585</w:t>
            </w:r>
            <w:r>
              <w:rPr>
                <w:rStyle w:val="TransUnitID"/>
                <w:lang w:val="en-US"/>
              </w:rPr>
              <w:t xml:space="preserve">1ed12b9a-de3e-43bb-b10d-03e34fd671a5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these expenses could include additional monitoring and reporting staff, technical controls to flag any attempts to deal in funds, and the time required by the compliance team to identify and locate assets and report its findings to the proper authorities in the proper manner.</w:t>
            </w:r>
          </w:p>
        </w:tc>
        <w:tc>
          <w:tcPr>
            <w:shd w:val="clear" w:color="auto" w:fill="FFFFFF"/>
          </w:tcPr>
          <w:p>
            <w:pPr>
              <w:rPr>
                <w:lang w:val="ja-JP"/>
              </w:rPr>
            </w:pPr>
            <w:r>
              <w:rPr>
                <w:lang w:val="ja-JP"/>
              </w:rPr>
              <w:t xml:space="preserve">_アクセサアセチルサリチル酸、アクリルアミドアルカリ橄欖石玄武岩アクリルアミドアセチルサリチル酸えほん・だんちのこいぬダンえほん・だんちのこいぬダンアクセサ"酸化銀(I,III)"アクリルアミド、"酸化銀(I,III)"アルカリ橄欖石玄武岩アイヌアクリル酸アクセサアルカリ橄欖石玄武岩アイヌアクリル酸アイヌアクリルアミド、アクセサアクセサアクリル酸アルカリ橄欖石玄武岩アイヌアクセサえほん・だんちのこいぬダンアクリル酸アイヌアルカリ橄欖石玄武岩アクセサアーティチョークアーティチョークアクセサアーティチョークアクセサアルカリ橄欖石玄武岩アイヌアクセサアーティチョークアジャイル ソフトウェア開発アイヌアクセサアーティチョークアーティチョーク。_</w:t>
            </w:r>
          </w:p>
        </w:tc>
      </w:tr>
      <w:tr>
        <w:tc>
          <w:tcPr>
            <w:shd w:val="clear" w:color="auto" w:fill="FFFFFF"/>
          </w:tcPr>
          <w:p>
            <w:pPr>
              <w:rPr>
                <w:lang w:val="en-US"/>
              </w:rPr>
            </w:pPr>
            <w:r>
              <w:rPr>
                <w:rStyle w:val="SegmentID"/>
                <w:lang w:val="en-US"/>
              </w:rPr>
              <w:t xml:space="preserve">5586</w:t>
            </w:r>
            <w:r>
              <w:rPr>
                <w:rStyle w:val="TransUnitID"/>
                <w:lang w:val="en-US"/>
              </w:rPr>
              <w:t xml:space="preserve">97e1c5aa-2653-4740-b2b5-6a23b23f8013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Dealing in Funds</w:t>
            </w:r>
          </w:p>
        </w:tc>
        <w:tc>
          <w:tcPr>
            <w:shd w:val="clear" w:color="auto" w:fill="FFFFFF"/>
          </w:tcPr>
          <w:p>
            <w:pPr>
              <w:rPr>
                <w:lang w:val="ja-JP"/>
              </w:rPr>
            </w:pPr>
            <w:r>
              <w:rPr>
                <w:lang w:val="ja-JP"/>
              </w:rPr>
              <w:t xml:space="preserve">_アセチルサリチル酸アイヌアクリルアミド_</w:t>
            </w:r>
          </w:p>
        </w:tc>
      </w:tr>
      <w:tr>
        <w:tc>
          <w:tcPr>
            <w:shd w:val="clear" w:color="auto" w:fill="FFFFFF"/>
          </w:tcPr>
          <w:p>
            <w:pPr>
              <w:rPr>
                <w:lang w:val="en-US"/>
              </w:rPr>
            </w:pPr>
            <w:r>
              <w:rPr>
                <w:rStyle w:val="SegmentID"/>
                <w:lang w:val="en-US"/>
              </w:rPr>
              <w:t xml:space="preserve">5587</w:t>
            </w:r>
            <w:r>
              <w:rPr>
                <w:rStyle w:val="TransUnitID"/>
                <w:lang w:val="en-US"/>
              </w:rPr>
              <w:t xml:space="preserve">88de8570-fb19-4c26-8b8d-96f7c66fc190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Frozen assets need to be segregated.</w:t>
            </w:r>
          </w:p>
        </w:tc>
        <w:tc>
          <w:tcPr>
            <w:shd w:val="clear" w:color="auto" w:fill="FFFFFF"/>
          </w:tcPr>
          <w:p>
            <w:pPr>
              <w:rPr>
                <w:lang w:val="ja-JP"/>
              </w:rPr>
            </w:pPr>
            <w:r>
              <w:rPr>
                <w:lang w:val="ja-JP"/>
              </w:rPr>
              <w:t xml:space="preserve">_アーティチョークアーティチョークアクリル酸アイヌアイヌえほん・だんちのこいぬダン。_</w:t>
            </w:r>
          </w:p>
        </w:tc>
      </w:tr>
      <w:tr>
        <w:tc>
          <w:tcPr>
            <w:shd w:val="clear" w:color="auto" w:fill="FFFFFF"/>
          </w:tcPr>
          <w:p>
            <w:pPr>
              <w:rPr>
                <w:lang w:val="en-US"/>
              </w:rPr>
            </w:pPr>
            <w:r>
              <w:rPr>
                <w:rStyle w:val="SegmentID"/>
                <w:lang w:val="en-US"/>
              </w:rPr>
              <w:t xml:space="preserve">5588</w:t>
            </w:r>
            <w:r>
              <w:rPr>
                <w:rStyle w:val="TransUnitID"/>
                <w:lang w:val="en-US"/>
              </w:rPr>
              <w:t xml:space="preserve">88de8570-fb19-4c26-8b8d-96f7c66fc190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Asset-freezing restrictions require that the institutions holding frozen assets not deal in funds.</w:t>
            </w:r>
          </w:p>
        </w:tc>
        <w:tc>
          <w:tcPr>
            <w:shd w:val="clear" w:color="auto" w:fill="FFFFFF"/>
          </w:tcPr>
          <w:p>
            <w:pPr>
              <w:rPr>
                <w:lang w:val="ja-JP"/>
              </w:rPr>
            </w:pPr>
            <w:r>
              <w:rPr>
                <w:lang w:val="ja-JP"/>
              </w:rPr>
              <w:t xml:space="preserve">_アクリルアミド-アルカリ橄欖石玄武岩ジャストインタイムコンパイル方式アセチルサリチル酸アクリル酸アクセサジャストインタイムコンパイル方式アセチルサリチル酸アーティチョークアーティチョークアクセサアクリル酸アイヌアクリルアミド。_</w:t>
            </w:r>
          </w:p>
        </w:tc>
      </w:tr>
      <w:tr>
        <w:tc>
          <w:tcPr>
            <w:shd w:val="clear" w:color="auto" w:fill="FFFFFF"/>
          </w:tcPr>
          <w:p>
            <w:pPr>
              <w:rPr>
                <w:lang w:val="en-US"/>
              </w:rPr>
            </w:pPr>
            <w:r>
              <w:rPr>
                <w:rStyle w:val="SegmentID"/>
                <w:lang w:val="en-US"/>
              </w:rPr>
              <w:t xml:space="preserve">5589</w:t>
            </w:r>
            <w:r>
              <w:rPr>
                <w:rStyle w:val="TransUnitID"/>
                <w:lang w:val="en-US"/>
              </w:rPr>
              <w:t xml:space="preserve">88de8570-fb19-4c26-8b8d-96f7c66fc190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Dealing in funds includes moving, transferring, altering, using, or accessing funds.</w:t>
            </w:r>
          </w:p>
        </w:tc>
        <w:tc>
          <w:tcPr>
            <w:shd w:val="clear" w:color="auto" w:fill="FFFFFF"/>
          </w:tcPr>
          <w:p>
            <w:pPr>
              <w:rPr>
                <w:lang w:val="ja-JP"/>
              </w:rPr>
            </w:pPr>
            <w:r>
              <w:rPr>
                <w:lang w:val="ja-JP"/>
              </w:rPr>
              <w:t xml:space="preserve">_アセチルサリチル酸アイヌアクリルアミドアルカリ橄欖石玄武岩アーティチョーク、ジャストインタイムコンパイル方式、アルカリ橄欖石玄武岩、アクリルアミド、アイヌ"酸化銀(I,III)"アクリルアミド。_</w:t>
            </w:r>
          </w:p>
        </w:tc>
      </w:tr>
      <w:tr>
        <w:tc>
          <w:tcPr>
            <w:shd w:val="clear" w:color="auto" w:fill="FFFFFF"/>
          </w:tcPr>
          <w:p>
            <w:pPr>
              <w:rPr>
                <w:lang w:val="en-US"/>
              </w:rPr>
            </w:pPr>
            <w:r>
              <w:rPr>
                <w:rStyle w:val="SegmentID"/>
                <w:lang w:val="en-US"/>
              </w:rPr>
              <w:t xml:space="preserve">5590</w:t>
            </w:r>
            <w:r>
              <w:rPr>
                <w:rStyle w:val="TransUnitID"/>
                <w:lang w:val="en-US"/>
              </w:rPr>
              <w:t xml:space="preserve">88de8570-fb19-4c26-8b8d-96f7c66fc190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includes dealing with funds in any way that would result in any change to their volume, amount, location, ownership, possession, character, destination, or other change that would enable the funds to be used, including portfolio management.</w:t>
            </w:r>
          </w:p>
        </w:tc>
        <w:tc>
          <w:tcPr>
            <w:shd w:val="clear" w:color="auto" w:fill="FFFFFF"/>
          </w:tcPr>
          <w:p>
            <w:pPr>
              <w:rPr>
                <w:lang w:val="ja-JP"/>
              </w:rPr>
            </w:pPr>
            <w:r>
              <w:rPr>
                <w:lang w:val="ja-JP"/>
              </w:rPr>
              <w:t xml:space="preserve">_アイヌアクリル酸アルカリ橄欖石玄武岩アセチルサリチル酸アクリル酸アクリルアミドアイヌアクセサアクセサアクリル酸アクリルアミドアーティチョークアイヌアクセサアーティチョークアイヌアクリルアミドアーティチョーク、アーティチョーク、アルカリ橄欖石玄武岩、"酸化銀(I,III)"、えほん・だんちのこいぬダン、"酸化銀(I,III)"、アジャイル ソフトウェア開発、アイヌアクリルアミドアーティチョークアクリル酸アクリルアミドアーティチョークアクセサアクリルアミドアイヌアイヌアクリル酸、"酸化銀(I,III)""酸化銀(I,III)"えほん・だんちのこいぬダン。_</w:t>
            </w:r>
          </w:p>
        </w:tc>
      </w:tr>
      <w:tr>
        <w:tc>
          <w:tcPr>
            <w:shd w:val="clear" w:color="auto" w:fill="FFFFFF"/>
          </w:tcPr>
          <w:p>
            <w:pPr>
              <w:rPr>
                <w:lang w:val="en-US"/>
              </w:rPr>
            </w:pPr>
            <w:r>
              <w:rPr>
                <w:rStyle w:val="SegmentID"/>
                <w:lang w:val="en-US"/>
              </w:rPr>
              <w:t xml:space="preserve">5591</w:t>
            </w:r>
            <w:r>
              <w:rPr>
                <w:rStyle w:val="TransUnitID"/>
                <w:lang w:val="en-US"/>
              </w:rPr>
              <w:t xml:space="preserve">1814fd95-9e9b-441b-86e6-a7901f52bc50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Confiscation, Seizure, and Forfeiture of Assets</w:t>
            </w:r>
          </w:p>
        </w:tc>
        <w:tc>
          <w:tcPr>
            <w:shd w:val="clear" w:color="auto" w:fill="FFFFFF"/>
          </w:tcPr>
          <w:p>
            <w:pPr>
              <w:rPr>
                <w:lang w:val="ja-JP"/>
              </w:rPr>
            </w:pPr>
            <w:r>
              <w:rPr>
                <w:lang w:val="ja-JP"/>
              </w:rPr>
              <w:t xml:space="preserve">_ジャストインタイムコンパイル方式、アセチルサリチル酸、アクセサえほん・だんちのこいぬダンアイヌアーティチョーク_</w:t>
            </w:r>
          </w:p>
        </w:tc>
      </w:tr>
      <w:tr>
        <w:tc>
          <w:tcPr>
            <w:shd w:val="clear" w:color="auto" w:fill="FFFFFF"/>
          </w:tcPr>
          <w:p>
            <w:pPr>
              <w:rPr>
                <w:lang w:val="en-US"/>
              </w:rPr>
            </w:pPr>
            <w:r>
              <w:rPr>
                <w:rStyle w:val="SegmentID"/>
                <w:lang w:val="en-US"/>
              </w:rPr>
              <w:t xml:space="preserve">5592</w:t>
            </w:r>
            <w:r>
              <w:rPr>
                <w:rStyle w:val="TransUnitID"/>
                <w:lang w:val="en-US"/>
              </w:rPr>
              <w:t xml:space="preserve">c1d2183c-352d-419a-8255-b840470083da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Confiscation, seizure, and forfeiture of assets might seem similar to freezing or blocking a customer’s access to assets, but there are some fundamental differences.</w:t>
            </w:r>
          </w:p>
        </w:tc>
        <w:tc>
          <w:tcPr>
            <w:shd w:val="clear" w:color="auto" w:fill="FFFFFF"/>
          </w:tcPr>
          <w:p>
            <w:pPr>
              <w:rPr>
                <w:lang w:val="ja-JP"/>
              </w:rPr>
            </w:pPr>
            <w:r>
              <w:rPr>
                <w:lang w:val="ja-JP"/>
              </w:rPr>
              <w:t xml:space="preserve">_ジャストインタイムコンパイル方式、アセチルサリチル酸、アクセサえほん・だんちのこいぬダンアイヌアーティチョークアクリルアミドアクリル酸アセチルサリチル酸アイヌアルカリ橄欖石玄武岩アイヌアルカリ橄欖石玄武岩㌔えほん・だんちのこいぬダンアーティチョークアイヌアーティチョーク、アクセサアクリルアミドアクセサアクリル酸アジャイル ソフトウェア開発アジャイル ソフトウェア開発。_</w:t>
            </w:r>
          </w:p>
        </w:tc>
      </w:tr>
      <w:tr>
        <w:tc>
          <w:tcPr>
            <w:shd w:val="clear" w:color="auto" w:fill="FFFFFF"/>
          </w:tcPr>
          <w:p>
            <w:pPr>
              <w:rPr>
                <w:lang w:val="en-US"/>
              </w:rPr>
            </w:pPr>
            <w:r>
              <w:rPr>
                <w:rStyle w:val="SegmentID"/>
                <w:lang w:val="en-US"/>
              </w:rPr>
              <w:t xml:space="preserve">5593</w:t>
            </w:r>
            <w:r>
              <w:rPr>
                <w:rStyle w:val="TransUnitID"/>
                <w:lang w:val="en-US"/>
              </w:rPr>
              <w:t xml:space="preserve">c1d2183c-352d-419a-8255-b840470083da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we know, when assets are frozen or blocked, the target cannot control them while the sanctions are in effect; however, the target still owns the frozen assets, and once the sanctions are lifted, the target will be able to access the assets.</w:t>
            </w:r>
          </w:p>
        </w:tc>
        <w:tc>
          <w:tcPr>
            <w:shd w:val="clear" w:color="auto" w:fill="FFFFFF"/>
          </w:tcPr>
          <w:p>
            <w:pPr>
              <w:rPr>
                <w:lang w:val="ja-JP"/>
              </w:rPr>
            </w:pPr>
            <w:r>
              <w:rPr>
                <w:lang w:val="ja-JP"/>
              </w:rPr>
              <w:t xml:space="preserve">_アイヌアイヌアクリル酸、アクリル酸アーティチョークアクセサアーティチョークアイヌアセチルサリチル酸、アクセサアーティチョークアーティチョークアセチルサリチル酸アクリル酸アクリルアミドアクセサ"酸化銀(I,III)"アクセサアイヌアーティチョーク;アセチルサリチル酸、アクセサアーティチョークアクリルアミドアクリル酸アクセサアーティチョークアーティチョーク、アクセサアクリル酸アクセサ"酸化銀(I,III)"アクセサアーティチョーク、アクセサアーティチョークアクリル酸アイヌアクリル酸アイヌアーティチョークアクセサアーティチョーク。_</w:t>
            </w:r>
          </w:p>
        </w:tc>
      </w:tr>
      <w:tr>
        <w:tc>
          <w:tcPr>
            <w:shd w:val="clear" w:color="auto" w:fill="FFFFFF"/>
          </w:tcPr>
          <w:p>
            <w:pPr>
              <w:rPr>
                <w:lang w:val="en-US"/>
              </w:rPr>
            </w:pPr>
            <w:r>
              <w:rPr>
                <w:rStyle w:val="SegmentID"/>
                <w:lang w:val="en-US"/>
              </w:rPr>
              <w:t xml:space="preserve">5594</w:t>
            </w:r>
            <w:r>
              <w:rPr>
                <w:rStyle w:val="TransUnitID"/>
                <w:lang w:val="en-US"/>
              </w:rPr>
              <w:t xml:space="preserve">c1d2183c-352d-419a-8255-b840470083da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materially different from civil and criminal confiscation, seizure, or forfeiture of assets.</w:t>
            </w:r>
          </w:p>
        </w:tc>
        <w:tc>
          <w:tcPr>
            <w:shd w:val="clear" w:color="auto" w:fill="FFFFFF"/>
          </w:tcPr>
          <w:p>
            <w:pPr>
              <w:rPr>
                <w:lang w:val="ja-JP"/>
              </w:rPr>
            </w:pPr>
            <w:r>
              <w:rPr>
                <w:lang w:val="ja-JP"/>
              </w:rPr>
              <w:t xml:space="preserve">_アクリル酸アイヌえほん・だんちのこいぬダン"酸化銀(I,III)"アクリル酸アクリルアミドアクセサアルカリ橄欖石玄武岩ジャストインタイムコンパイル方式、アセチルサリチル酸、アイヌえほん・だんちのこいぬダンアイヌアーティチョーク。_</w:t>
            </w:r>
          </w:p>
        </w:tc>
      </w:tr>
      <w:tr>
        <w:tc>
          <w:tcPr>
            <w:shd w:val="clear" w:color="auto" w:fill="FFFFFF"/>
          </w:tcPr>
          <w:p>
            <w:pPr>
              <w:rPr>
                <w:lang w:val="en-US"/>
              </w:rPr>
            </w:pPr>
            <w:r>
              <w:rPr>
                <w:rStyle w:val="SegmentID"/>
                <w:lang w:val="en-US"/>
              </w:rPr>
              <w:t xml:space="preserve">5595</w:t>
            </w:r>
            <w:r>
              <w:rPr>
                <w:rStyle w:val="TransUnitID"/>
                <w:lang w:val="en-US"/>
              </w:rPr>
              <w:t xml:space="preserve">6b5b3641-46c8-4b9c-83b0-80b546d01fc5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Confiscation of assets, which happens after a court order is issued, is generally intended to permanently deprive someone of the proceeds they have generated through criminal activity.</w:t>
            </w:r>
          </w:p>
        </w:tc>
        <w:tc>
          <w:tcPr>
            <w:shd w:val="clear" w:color="auto" w:fill="FFFFFF"/>
          </w:tcPr>
          <w:p>
            <w:pPr>
              <w:rPr>
                <w:lang w:val="ja-JP"/>
              </w:rPr>
            </w:pPr>
            <w:r>
              <w:rPr>
                <w:lang w:val="ja-JP"/>
              </w:rPr>
              <w:t xml:space="preserve">_ジャストインタイムコンパイル方式アイヌアーティチョーク、アクリルアミドアセチルサリチル酸アクリルアミド㌔アクリルアミドアクリルアミドアイヌアーティチョーク、アイヌ"酸化銀(I,III)"アルカリ橄欖石玄武岩アイヌアジャイル ソフトウェア開発アセチルサリチル酸アセチルサリチル酸アイヌアクセサアルカリ橄欖石玄武岩アクリル酸アクリル酸"酸化銀(I,III)"アセチルサリチル酸アルカリ橄欖石玄武岩アルカリ橄欖石玄武岩。_</w:t>
            </w:r>
          </w:p>
        </w:tc>
      </w:tr>
      <w:tr>
        <w:tc>
          <w:tcPr>
            <w:shd w:val="clear" w:color="auto" w:fill="FFFFFF"/>
          </w:tcPr>
          <w:p>
            <w:pPr>
              <w:rPr>
                <w:lang w:val="en-US"/>
              </w:rPr>
            </w:pPr>
            <w:r>
              <w:rPr>
                <w:rStyle w:val="SegmentID"/>
                <w:lang w:val="en-US"/>
              </w:rPr>
              <w:t xml:space="preserve">5596</w:t>
            </w:r>
            <w:r>
              <w:rPr>
                <w:rStyle w:val="TransUnitID"/>
                <w:lang w:val="en-US"/>
              </w:rPr>
              <w:t xml:space="preserve">6b5b3641-46c8-4b9c-83b0-80b546d01fc5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Unlike placing a freeze on assets, confiscation of assets is not driven by sanctions.</w:t>
            </w:r>
          </w:p>
        </w:tc>
        <w:tc>
          <w:tcPr>
            <w:shd w:val="clear" w:color="auto" w:fill="FFFFFF"/>
          </w:tcPr>
          <w:p>
            <w:pPr>
              <w:rPr>
                <w:lang w:val="ja-JP"/>
              </w:rPr>
            </w:pPr>
            <w:r>
              <w:rPr>
                <w:lang w:val="ja-JP"/>
              </w:rPr>
              <w:t xml:space="preserve">_アーティチョークアセチルサリチル酸㌔アーティチョークアイヌアーティチョーク、ジャストインタイムコンパイル方式アイヌアーティチョークアイヌアクセサアーティチョークアイヌ"酸化銀(I,III)"。_</w:t>
            </w:r>
          </w:p>
        </w:tc>
      </w:tr>
      <w:tr>
        <w:tc>
          <w:tcPr>
            <w:shd w:val="clear" w:color="auto" w:fill="FFFFFF"/>
          </w:tcPr>
          <w:p>
            <w:pPr>
              <w:rPr>
                <w:lang w:val="en-US"/>
              </w:rPr>
            </w:pPr>
            <w:r>
              <w:rPr>
                <w:rStyle w:val="SegmentID"/>
                <w:lang w:val="en-US"/>
              </w:rPr>
              <w:t xml:space="preserve">5597</w:t>
            </w:r>
            <w:r>
              <w:rPr>
                <w:rStyle w:val="TransUnitID"/>
                <w:lang w:val="en-US"/>
              </w:rPr>
              <w:t xml:space="preserve">df8090b0-25a9-4a30-9898-892170aa059e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Seizure of assets happens before a court order is issued.</w:t>
            </w:r>
          </w:p>
        </w:tc>
        <w:tc>
          <w:tcPr>
            <w:shd w:val="clear" w:color="auto" w:fill="FFFFFF"/>
          </w:tcPr>
          <w:p>
            <w:pPr>
              <w:rPr>
                <w:lang w:val="ja-JP"/>
              </w:rPr>
            </w:pPr>
            <w:r>
              <w:rPr>
                <w:lang w:val="ja-JP"/>
              </w:rPr>
              <w:t xml:space="preserve">_アセチルサリチル酸アイヌアーティチョークアセチルサリチル酸アーティチョーク㌔アクリルアミドアクリルアミドアイヌアーティチョーク。_</w:t>
            </w:r>
          </w:p>
        </w:tc>
      </w:tr>
      <w:tr>
        <w:tc>
          <w:tcPr>
            <w:shd w:val="clear" w:color="auto" w:fill="FFFFFF"/>
          </w:tcPr>
          <w:p>
            <w:pPr>
              <w:rPr>
                <w:lang w:val="en-US"/>
              </w:rPr>
            </w:pPr>
            <w:r>
              <w:rPr>
                <w:rStyle w:val="SegmentID"/>
                <w:lang w:val="en-US"/>
              </w:rPr>
              <w:t xml:space="preserve">5598</w:t>
            </w:r>
            <w:r>
              <w:rPr>
                <w:rStyle w:val="TransUnitID"/>
                <w:lang w:val="en-US"/>
              </w:rPr>
              <w:t xml:space="preserve">df8090b0-25a9-4a30-9898-892170aa059e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seizures occur when law enforcement agencies take control of assets they identify as being the proceeds of criminal activity.</w:t>
            </w:r>
          </w:p>
        </w:tc>
        <w:tc>
          <w:tcPr>
            <w:shd w:val="clear" w:color="auto" w:fill="FFFFFF"/>
          </w:tcPr>
          <w:p>
            <w:pPr>
              <w:rPr>
                <w:lang w:val="ja-JP"/>
              </w:rPr>
            </w:pPr>
            <w:r>
              <w:rPr>
                <w:lang w:val="ja-JP"/>
              </w:rPr>
              <w:t xml:space="preserve">_アクリルアミドアルカリ橄欖石玄武岩アクリルアミドアクリル酸アクセサアジャイル ソフトウェア開発アルカリ橄欖石玄武岩アクリル酸アセチルサリチル酸アイヌアーティチョークアクリル酸アルカリ橄欖石玄武岩アイヌアクリルアミドアクセサアルカリ橄欖石玄武岩アイヌアルカリ橄欖石玄武岩アルカリ橄欖石玄武岩。_</w:t>
            </w:r>
          </w:p>
        </w:tc>
      </w:tr>
      <w:tr>
        <w:tc>
          <w:tcPr>
            <w:shd w:val="clear" w:color="auto" w:fill="FFFFFF"/>
          </w:tcPr>
          <w:p>
            <w:pPr>
              <w:rPr>
                <w:lang w:val="en-US"/>
              </w:rPr>
            </w:pPr>
            <w:r>
              <w:rPr>
                <w:rStyle w:val="SegmentID"/>
                <w:lang w:val="en-US"/>
              </w:rPr>
              <w:t xml:space="preserve">5599</w:t>
            </w:r>
            <w:r>
              <w:rPr>
                <w:rStyle w:val="TransUnitID"/>
                <w:lang w:val="en-US"/>
              </w:rPr>
              <w:t xml:space="preserve">cbc092cc-78ff-4ba9-9992-e30756c5331e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Civil asset forfeiture, which is similar to asset seizure, is an important tool to help law enforcement agencies defund organized crime and prevent the commission of new crimes.</w:t>
            </w:r>
          </w:p>
        </w:tc>
        <w:tc>
          <w:tcPr>
            <w:shd w:val="clear" w:color="auto" w:fill="FFFFFF"/>
          </w:tcPr>
          <w:p>
            <w:pPr>
              <w:rPr>
                <w:lang w:val="ja-JP"/>
              </w:rPr>
            </w:pPr>
            <w:r>
              <w:rPr>
                <w:lang w:val="ja-JP"/>
              </w:rPr>
              <w:t xml:space="preserve">_アクリルアミドアクリルアミドえほん・だんちのこいぬダン、アクリルアミドアイヌアセチルサリチル酸アイヌアクリルアミドアセチルサリチル酸、アイヌアイヌ"酸化銀(I,III)"アクリル酸アイヌアクリル酸アクセサアジャイル ソフトウェア開発アルカリ橄欖石玄武岩アーティチョーク"酸化銀(I,III)"アクリルアミドアクセサアセチルサリチル酸アクセサえほん・だんちのこいぬダンアイヌアクセサアーティチョーク。_</w:t>
            </w:r>
          </w:p>
        </w:tc>
      </w:tr>
      <w:tr>
        <w:tc>
          <w:tcPr>
            <w:shd w:val="clear" w:color="auto" w:fill="FFFFFF"/>
          </w:tcPr>
          <w:p>
            <w:pPr>
              <w:rPr>
                <w:lang w:val="en-US"/>
              </w:rPr>
            </w:pPr>
            <w:r>
              <w:rPr>
                <w:rStyle w:val="SegmentID"/>
                <w:lang w:val="en-US"/>
              </w:rPr>
              <w:t xml:space="preserve">5600</w:t>
            </w:r>
            <w:r>
              <w:rPr>
                <w:rStyle w:val="TransUnitID"/>
                <w:lang w:val="en-US"/>
              </w:rPr>
              <w:t xml:space="preserve">cbc092cc-78ff-4ba9-9992-e30756c5331e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civil asset forfeiture, assets unrelated to the commission of a crime can be taken from the individual accused of committing a crime.</w:t>
            </w:r>
          </w:p>
        </w:tc>
        <w:tc>
          <w:tcPr>
            <w:shd w:val="clear" w:color="auto" w:fill="FFFFFF"/>
          </w:tcPr>
          <w:p>
            <w:pPr>
              <w:rPr>
                <w:lang w:val="ja-JP"/>
              </w:rPr>
            </w:pPr>
            <w:r>
              <w:rPr>
                <w:lang w:val="ja-JP"/>
              </w:rPr>
              <w:t xml:space="preserve">_アイヌアクリルアミドアクリルアミドえほん・だんちのこいぬダン、アーティチョーク"酸化銀(I,III)"アイヌアクセサえほん・だんちのこいぬダンアイヌ㌔アクリルアミドアクセサアイヌアクリルアミドアクリル酸アクセサえほん・だんちのこいぬダンアセチルサリチル酸アイヌえほん・だんちのこいぬダン㌔アクリルアミド。_</w:t>
            </w:r>
          </w:p>
        </w:tc>
      </w:tr>
      <w:tr>
        <w:tc>
          <w:tcPr>
            <w:shd w:val="clear" w:color="auto" w:fill="FFFFFF"/>
          </w:tcPr>
          <w:p>
            <w:pPr>
              <w:rPr>
                <w:lang w:val="en-US"/>
              </w:rPr>
            </w:pPr>
            <w:r>
              <w:rPr>
                <w:rStyle w:val="SegmentID"/>
                <w:lang w:val="en-US"/>
              </w:rPr>
              <w:t xml:space="preserve">5601</w:t>
            </w:r>
            <w:r>
              <w:rPr>
                <w:rStyle w:val="TransUnitID"/>
                <w:lang w:val="en-US"/>
              </w:rPr>
              <w:t xml:space="preserve">cbebd25d-0076-4531-acdc-c047c77bb0e0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5602</w:t>
            </w:r>
            <w:r>
              <w:rPr>
                <w:rStyle w:val="TransUnitID"/>
                <w:lang w:val="en-US"/>
              </w:rPr>
              <w:t xml:space="preserve">cbebd25d-0076-4531-acdc-c047c77bb0e0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MR.</w:t>
            </w:r>
          </w:p>
        </w:tc>
        <w:tc>
          <w:tcPr>
            <w:shd w:val="clear" w:color="auto" w:fill="FFFFFF"/>
          </w:tcPr>
          <w:p>
            <w:pPr>
              <w:rPr>
                <w:lang w:val="ja-JP"/>
              </w:rPr>
            </w:pPr>
            <w:r>
              <w:rPr>
                <w:lang w:val="ja-JP"/>
              </w:rPr>
              <w:t xml:space="preserve">_アイヌ。_</w:t>
            </w:r>
          </w:p>
        </w:tc>
      </w:tr>
      <w:tr>
        <w:tc>
          <w:tcPr>
            <w:shd w:val="clear" w:color="auto" w:fill="FFFFFF"/>
          </w:tcPr>
          <w:p>
            <w:pPr>
              <w:rPr>
                <w:lang w:val="en-US"/>
              </w:rPr>
            </w:pPr>
            <w:r>
              <w:rPr>
                <w:rStyle w:val="SegmentID"/>
                <w:lang w:val="en-US"/>
              </w:rPr>
              <w:t xml:space="preserve">5603</w:t>
            </w:r>
            <w:r>
              <w:rPr>
                <w:rStyle w:val="TransUnitID"/>
                <w:lang w:val="en-US"/>
              </w:rPr>
              <w:t xml:space="preserve">cbebd25d-0076-4531-acdc-c047c77bb0e0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EZZ, 2011</w:t>
            </w:r>
          </w:p>
        </w:tc>
        <w:tc>
          <w:tcPr>
            <w:shd w:val="clear" w:color="auto" w:fill="FFFFFF"/>
          </w:tcPr>
          <w:p>
            <w:pPr>
              <w:rPr>
                <w:lang w:val="ja-JP"/>
              </w:rPr>
            </w:pPr>
            <w:r>
              <w:rPr>
                <w:lang w:val="ja-JP"/>
              </w:rPr>
              <w:t xml:space="preserve">_アクセサ、2011_</w:t>
            </w:r>
          </w:p>
        </w:tc>
      </w:tr>
      <w:tr>
        <w:tc>
          <w:tcPr>
            <w:shd w:val="clear" w:color="auto" w:fill="FFFFFF"/>
          </w:tcPr>
          <w:p>
            <w:pPr>
              <w:rPr>
                <w:lang w:val="en-US"/>
              </w:rPr>
            </w:pPr>
            <w:r>
              <w:rPr>
                <w:rStyle w:val="SegmentID"/>
                <w:lang w:val="en-US"/>
              </w:rPr>
              <w:t xml:space="preserve">5604</w:t>
            </w:r>
            <w:r>
              <w:rPr>
                <w:rStyle w:val="TransUnitID"/>
                <w:lang w:val="en-US"/>
              </w:rPr>
              <w:t xml:space="preserve">b324f849-a71f-459a-bc1d-1d57ddbdf100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SUMMARY</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5605</w:t>
            </w:r>
            <w:r>
              <w:rPr>
                <w:rStyle w:val="TransUnitID"/>
                <w:lang w:val="en-US"/>
              </w:rPr>
              <w:t xml:space="preserve">bd42e699-6389-47e9-9142-7181df25ea3a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interesting case of Mr. Ahmed Ezz, a former member of the Egyptian government under the Mubarak regime, involved both assets freezing and a confiscation order.</w:t>
            </w:r>
          </w:p>
        </w:tc>
        <w:tc>
          <w:tcPr>
            <w:shd w:val="clear" w:color="auto" w:fill="FFFFFF"/>
          </w:tcPr>
          <w:p>
            <w:pPr>
              <w:rPr>
                <w:lang w:val="ja-JP"/>
              </w:rPr>
            </w:pPr>
            <w:r>
              <w:rPr>
                <w:lang w:val="ja-JP"/>
              </w:rPr>
              <w:t xml:space="preserve">_アクセサアジャイル ソフトウェア開発アクリル酸アイヌアイヌ。アクリルアミドアクセサ、㌔アーティチョークアーティチョークアイヌアクセサアルカリ橄欖石玄武岩えほん・だんちのこいぬダンアクリルアミドアクセサアセチルサリチル酸アーティチョーク、アルカリ橄欖石玄武岩アクリル酸アーティチョークアルカリ橄欖石玄武岩アクセサ㌔ジャストインタイムコンパイル方式アクリルアミド。_</w:t>
            </w:r>
          </w:p>
        </w:tc>
      </w:tr>
      <w:tr>
        <w:tc>
          <w:tcPr>
            <w:shd w:val="clear" w:color="auto" w:fill="FFFFFF"/>
          </w:tcPr>
          <w:p>
            <w:pPr>
              <w:rPr>
                <w:lang w:val="en-US"/>
              </w:rPr>
            </w:pPr>
            <w:r>
              <w:rPr>
                <w:rStyle w:val="SegmentID"/>
                <w:lang w:val="en-US"/>
              </w:rPr>
              <w:t xml:space="preserve">5606</w:t>
            </w:r>
            <w:r>
              <w:rPr>
                <w:rStyle w:val="TransUnitID"/>
                <w:lang w:val="en-US"/>
              </w:rPr>
              <w:t xml:space="preserve">bd42e699-6389-47e9-9142-7181df25ea3a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case began in 2011, during the Arab Spring uprisings, when Mr. Ezz was among the individuals named on sanctions lists by the European Union.</w:t>
            </w:r>
          </w:p>
        </w:tc>
        <w:tc>
          <w:tcPr>
            <w:shd w:val="clear" w:color="auto" w:fill="FFFFFF"/>
          </w:tcPr>
          <w:p>
            <w:pPr>
              <w:rPr>
                <w:lang w:val="ja-JP"/>
              </w:rPr>
            </w:pPr>
            <w:r>
              <w:rPr>
                <w:lang w:val="ja-JP"/>
              </w:rPr>
              <w:t xml:space="preserve">_アクセサアクリル酸アクリルアミドアイヌ 2011、アーティチョークアクセサアクリル酸アーティチョーク"酸化銀(I,III)"、アクリル酸アイヌ。アクセサアクセサアクリルアミドアクセサアジャイル ソフトウェア開発アクリルアミドアイヌ"酸化銀(I,III)"アクリルアミドアイヌアクセサアルカリ橄欖石玄武岩アクリルアミド。_</w:t>
            </w:r>
          </w:p>
        </w:tc>
      </w:tr>
      <w:tr>
        <w:tc>
          <w:tcPr>
            <w:shd w:val="clear" w:color="auto" w:fill="FFFFFF"/>
          </w:tcPr>
          <w:p>
            <w:pPr>
              <w:rPr>
                <w:lang w:val="en-US"/>
              </w:rPr>
            </w:pPr>
            <w:r>
              <w:rPr>
                <w:rStyle w:val="SegmentID"/>
                <w:lang w:val="en-US"/>
              </w:rPr>
              <w:t xml:space="preserve">5607</w:t>
            </w:r>
            <w:r>
              <w:rPr>
                <w:rStyle w:val="TransUnitID"/>
                <w:lang w:val="en-US"/>
              </w:rPr>
              <w:t xml:space="preserve">bd42e699-6389-47e9-9142-7181df25ea3a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Mr. Ezz was suspected of having stolen funds belonging to the Egyptian government, and the sanctions restrictions required his assets to be frozen.</w:t>
            </w:r>
          </w:p>
        </w:tc>
        <w:tc>
          <w:tcPr>
            <w:shd w:val="clear" w:color="auto" w:fill="FFFFFF"/>
          </w:tcPr>
          <w:p>
            <w:pPr>
              <w:rPr>
                <w:lang w:val="ja-JP"/>
              </w:rPr>
            </w:pPr>
            <w:r>
              <w:rPr>
                <w:lang w:val="ja-JP"/>
              </w:rPr>
              <w:t xml:space="preserve">_アイヌ。アクセサアクセサ"酸化銀(I,III)"アイヌアーティチョークアーティチョークアクリルアミド"酸化銀(I,III)"アイヌアクセサアルカリ橄欖石玄武岩えほん・だんちのこいぬダン、アクセサアクセサ"酸化銀(I,III)"ジャストインタイムコンパイル方式アルカリ橄欖石玄武岩アクセサアーティチョークアイヌアイヌアーティチョーク。_</w:t>
            </w:r>
          </w:p>
        </w:tc>
      </w:tr>
      <w:tr>
        <w:tc>
          <w:tcPr>
            <w:shd w:val="clear" w:color="auto" w:fill="FFFFFF"/>
          </w:tcPr>
          <w:p>
            <w:pPr>
              <w:rPr>
                <w:lang w:val="en-US"/>
              </w:rPr>
            </w:pPr>
            <w:r>
              <w:rPr>
                <w:rStyle w:val="SegmentID"/>
                <w:lang w:val="en-US"/>
              </w:rPr>
              <w:t xml:space="preserve">5608</w:t>
            </w:r>
            <w:r>
              <w:rPr>
                <w:rStyle w:val="TransUnitID"/>
                <w:lang w:val="en-US"/>
              </w:rPr>
              <w:t xml:space="preserve">40e24fd0-6d9f-4007-afec-aa05eee51115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the same time, the Egyptian government began taking legal steps to recover the assets that Mr. Ezz had transferred out of Egypt for his personal benefit.</w:t>
            </w:r>
          </w:p>
        </w:tc>
        <w:tc>
          <w:tcPr>
            <w:shd w:val="clear" w:color="auto" w:fill="FFFFFF"/>
          </w:tcPr>
          <w:p>
            <w:pPr>
              <w:rPr>
                <w:lang w:val="ja-JP"/>
              </w:rPr>
            </w:pPr>
            <w:r>
              <w:rPr>
                <w:lang w:val="ja-JP"/>
              </w:rPr>
              <w:t xml:space="preserve">_アイヌアクセサアクリル酸アクリル酸、アクセサアルカリ橄欖石玄武岩えほん・だんちのこいぬダンアクリルアミドアーティチョークアクリルアミドアクリルアミドアイヌアセチルサリチル酸アクセサアーティチョークアクリル酸アイヌ。アクセサアクセサアジャイル ソフトウェア開発アクセサアイヌアクリルアミドアクセサアクセサアルカリ橄欖石玄武岩アセチルサリチル酸。_</w:t>
            </w:r>
          </w:p>
        </w:tc>
      </w:tr>
      <w:tr>
        <w:tc>
          <w:tcPr>
            <w:shd w:val="clear" w:color="auto" w:fill="FFFFFF"/>
          </w:tcPr>
          <w:p>
            <w:pPr>
              <w:rPr>
                <w:lang w:val="en-US"/>
              </w:rPr>
            </w:pPr>
            <w:r>
              <w:rPr>
                <w:rStyle w:val="SegmentID"/>
                <w:lang w:val="en-US"/>
              </w:rPr>
              <w:t xml:space="preserve">5609</w:t>
            </w:r>
            <w:r>
              <w:rPr>
                <w:rStyle w:val="TransUnitID"/>
                <w:lang w:val="en-US"/>
              </w:rPr>
              <w:t xml:space="preserve">40e24fd0-6d9f-4007-afec-aa05eee51115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Criminal confiscation proceedings began in Egypt in an attempt to recover funds Mr. Ezz held in Egypt, Switzerland, and the European Union.</w:t>
            </w:r>
          </w:p>
        </w:tc>
        <w:tc>
          <w:tcPr>
            <w:shd w:val="clear" w:color="auto" w:fill="FFFFFF"/>
          </w:tcPr>
          <w:p>
            <w:pPr>
              <w:rPr>
                <w:lang w:val="ja-JP"/>
              </w:rPr>
            </w:pPr>
            <w:r>
              <w:rPr>
                <w:lang w:val="ja-JP"/>
              </w:rPr>
              <w:t xml:space="preserve">_アルカリ橄欖石玄武岩ジャストインタイムコンパイル方式アジャイル ソフトウェア開発アクリルアミドアイヌアクリルアミドアイヌアイヌアセチルサリチル酸アイヌアセチルサリチル酸アクリルアミドアイヌ。アクセサアクリル酸アイヌアクリルアミド、アジャイル ソフトウェア開発、アクセサアクセサアルカリ橄欖石玄武岩アクリルアミド。_</w:t>
            </w:r>
          </w:p>
        </w:tc>
      </w:tr>
      <w:tr>
        <w:tc>
          <w:tcPr>
            <w:shd w:val="clear" w:color="auto" w:fill="FFFFFF"/>
          </w:tcPr>
          <w:p>
            <w:pPr>
              <w:rPr>
                <w:lang w:val="en-US"/>
              </w:rPr>
            </w:pPr>
            <w:r>
              <w:rPr>
                <w:rStyle w:val="SegmentID"/>
                <w:lang w:val="en-US"/>
              </w:rPr>
              <w:t xml:space="preserve">5610</w:t>
            </w:r>
            <w:r>
              <w:rPr>
                <w:rStyle w:val="TransUnitID"/>
                <w:lang w:val="en-US"/>
              </w:rPr>
              <w:t xml:space="preserve">40e24fd0-6d9f-4007-afec-aa05eee51115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assets included funds held in bank accounts in each country, and the order issued by the courts in this case would have prevented Mr. Ezz from accessing the funds, and sought to remove the assets from Mr. Ezz so that he could no longer access or use them.</w:t>
            </w:r>
          </w:p>
        </w:tc>
        <w:tc>
          <w:tcPr>
            <w:shd w:val="clear" w:color="auto" w:fill="FFFFFF"/>
          </w:tcPr>
          <w:p>
            <w:pPr>
              <w:rPr>
                <w:lang w:val="ja-JP"/>
              </w:rPr>
            </w:pPr>
            <w:r>
              <w:rPr>
                <w:lang w:val="ja-JP"/>
              </w:rPr>
              <w:t xml:space="preserve">_アクリルアミドアーティチョークアルカリ橄欖石玄武岩アクリルアミドアクリル酸アイヌアクリル酸アルカリ橄欖石玄武岩アイヌアクリル酸アセチルサリチル酸、アクセサアクセサアクリルアミドアーティチョークアイヌアクセサアーティチョークアイヌアクリル酸アクリル酸アクリルアミドアクリル酸"酸化銀(I,III)"アイヌ。アクセサアクリル酸"酸化銀(I,III)"アクセサアクリルアミド、アクセサアーティチョークアイヌアーティチョークアクセサアーティチョークアクリル酸アイヌ。アクセサアイヌアクリル酸アイヌアクリルアミドアイヌアーティチョークアーティチョークアイヌアクセサアクリル酸。_</w:t>
            </w:r>
          </w:p>
        </w:tc>
      </w:tr>
      <w:tr>
        <w:tc>
          <w:tcPr>
            <w:shd w:val="clear" w:color="auto" w:fill="FFFFFF"/>
          </w:tcPr>
          <w:p>
            <w:pPr>
              <w:rPr>
                <w:lang w:val="en-US"/>
              </w:rPr>
            </w:pPr>
            <w:r>
              <w:rPr>
                <w:rStyle w:val="SegmentID"/>
                <w:lang w:val="en-US"/>
              </w:rPr>
              <w:t xml:space="preserve">5611</w:t>
            </w:r>
            <w:r>
              <w:rPr>
                <w:rStyle w:val="TransUnitID"/>
                <w:lang w:val="en-US"/>
              </w:rPr>
              <w:t xml:space="preserve">01b03aac-43ea-483a-81dd-1bd02c00ac81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Banks in Switzerland and the European Union had to freeze Mr. Ezz’s assets, while the Egyptian government simultaneously sought to confiscate Mr. Ezz’s assets in all three jurisdictions.</w:t>
            </w:r>
          </w:p>
        </w:tc>
        <w:tc>
          <w:tcPr>
            <w:shd w:val="clear" w:color="auto" w:fill="FFFFFF"/>
          </w:tcPr>
          <w:p>
            <w:pPr>
              <w:rPr>
                <w:lang w:val="ja-JP"/>
              </w:rPr>
            </w:pPr>
            <w:r>
              <w:rPr>
                <w:lang w:val="ja-JP"/>
              </w:rPr>
              <w:t xml:space="preserve">_アクリルアミドアイヌアジャイル ソフトウェア開発アクセサアクセサアルカリ橄欖石玄武岩アクリルアミドアクセサアイヌアーティチョークアイヌ。アクリルアミドアーティチョーク、アクリルアミドアクセサアルカリ橄欖石玄武岩えほん・だんちのこいぬダン拡張可能なマーク付け言語 (XML)アーティチョークアイヌえほん・だんちのこいぬダンアイヌ。アクリルアミドアーティチョークアイヌアクセサアクリルアミドゴエモンが行く! 生命と向きあって。_</w:t>
            </w:r>
          </w:p>
        </w:tc>
      </w:tr>
      <w:tr>
        <w:tc>
          <w:tcPr>
            <w:shd w:val="clear" w:color="auto" w:fill="FFFFFF"/>
          </w:tcPr>
          <w:p>
            <w:pPr>
              <w:rPr>
                <w:lang w:val="en-US"/>
              </w:rPr>
            </w:pPr>
            <w:r>
              <w:rPr>
                <w:rStyle w:val="SegmentID"/>
                <w:lang w:val="en-US"/>
              </w:rPr>
              <w:t xml:space="preserve">5612</w:t>
            </w:r>
            <w:r>
              <w:rPr>
                <w:rStyle w:val="TransUnitID"/>
                <w:lang w:val="en-US"/>
              </w:rPr>
              <w:t xml:space="preserve">01b03aac-43ea-483a-81dd-1bd02c00ac81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 Article 305 of the Swiss Criminal Code, Switzerland is obligated to freeze all money that raises suspicions of being laundered.</w:t>
            </w:r>
          </w:p>
        </w:tc>
        <w:tc>
          <w:tcPr>
            <w:shd w:val="clear" w:color="auto" w:fill="FFFFFF"/>
          </w:tcPr>
          <w:p>
            <w:pPr>
              <w:rPr>
                <w:lang w:val="ja-JP"/>
              </w:rPr>
            </w:pPr>
            <w:r>
              <w:rPr>
                <w:lang w:val="ja-JP"/>
              </w:rPr>
              <w:t xml:space="preserve">_アクリルアミドアセチルサリチル酸 305 アイヌアクセサアクリルアミドアルカリ橄欖石玄武岩アクリル酸、アジャイル ソフトウェア開発アイヌ"酸化銀(I,III)"アイヌアーティチョークアクセサアクリルアミドアクリル酸アーティチョークえほん・だんちのこいぬダンアイヌアクリルアミド"酸化銀(I,III)"。_</w:t>
            </w:r>
          </w:p>
        </w:tc>
      </w:tr>
      <w:tr>
        <w:tc>
          <w:tcPr>
            <w:shd w:val="clear" w:color="auto" w:fill="FFFFFF"/>
          </w:tcPr>
          <w:p>
            <w:pPr>
              <w:rPr>
                <w:lang w:val="en-US"/>
              </w:rPr>
            </w:pPr>
            <w:r>
              <w:rPr>
                <w:rStyle w:val="SegmentID"/>
                <w:lang w:val="en-US"/>
              </w:rPr>
              <w:t xml:space="preserve">5613</w:t>
            </w:r>
            <w:r>
              <w:rPr>
                <w:rStyle w:val="TransUnitID"/>
                <w:lang w:val="en-US"/>
              </w:rPr>
              <w:t xml:space="preserve">01b03aac-43ea-483a-81dd-1bd02c00ac81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Since 2011, Egypt has asked Switzerland to freeze the assets of several Egyptians, including former President Hosni Mubarak, his sons, and his close circle (including Ezz), over charges of corruption and money laundering.</w:t>
            </w:r>
          </w:p>
        </w:tc>
        <w:tc>
          <w:tcPr>
            <w:shd w:val="clear" w:color="auto" w:fill="FFFFFF"/>
          </w:tcPr>
          <w:p>
            <w:pPr>
              <w:rPr>
                <w:lang w:val="ja-JP"/>
              </w:rPr>
            </w:pPr>
            <w:r>
              <w:rPr>
                <w:lang w:val="ja-JP"/>
              </w:rPr>
              <w:t xml:space="preserve">_アクリルアミド 2011、アクリルアミドアクセサアクリルアミドアジャイル ソフトウェア開発アイヌアーティチョークアクセサアーティチョークアイヌアセチルサリチル酸"酸化銀(I,III)"、"酸化銀(I,III)"アーティチョーク"酸化銀(I,III)"アクリルアミドアセチルサリチル酸、アクセサアクリル酸、アクセサアクセサアクリルアミドアーティチョーク("酸化銀(I,III)"アクセサ)、アクリル酸アセチルサリチル酸アイヌえほん・だんちのこいぬダンアクセサアクリルアミドえほん・だんちのこいぬダン。_</w:t>
            </w:r>
          </w:p>
        </w:tc>
      </w:tr>
      <w:tr>
        <w:tc>
          <w:tcPr>
            <w:shd w:val="clear" w:color="auto" w:fill="FFFFFF"/>
          </w:tcPr>
          <w:p>
            <w:pPr>
              <w:rPr>
                <w:lang w:val="en-US"/>
              </w:rPr>
            </w:pPr>
            <w:r>
              <w:rPr>
                <w:rStyle w:val="SegmentID"/>
                <w:lang w:val="en-US"/>
              </w:rPr>
              <w:t xml:space="preserve">5614</w:t>
            </w:r>
            <w:r>
              <w:rPr>
                <w:rStyle w:val="TransUnitID"/>
                <w:lang w:val="en-US"/>
              </w:rPr>
              <w:t xml:space="preserve">01b03aac-43ea-483a-81dd-1bd02c00ac81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At the time, banks in the European Union had to conform to regulations from both their national banking supervisors and rules from the EU.</w:t>
            </w:r>
          </w:p>
        </w:tc>
        <w:tc>
          <w:tcPr>
            <w:shd w:val="clear" w:color="auto" w:fill="FFFFFF"/>
          </w:tcPr>
          <w:p>
            <w:pPr>
              <w:rPr>
                <w:lang w:val="ja-JP"/>
              </w:rPr>
            </w:pPr>
            <w:r>
              <w:rPr>
                <w:lang w:val="ja-JP"/>
              </w:rPr>
              <w:t xml:space="preserve">_アイヌアクセサアクリル酸、アクリルアミドアイヌアクセサアルカリ橄欖石玄武岩アクリルアミドアクセサアイヌアセチルサリチル酸アイヌアジャイル ソフトウェア開発アクリル酸アクリル酸アクリルアミドアルカリ橄欖石玄武岩アセチルサリチル酸アジャイル ソフトウェア開発アクセサアクリルアミドアクリル酸アクセサアイヌ。_</w:t>
            </w:r>
          </w:p>
        </w:tc>
      </w:tr>
      <w:tr>
        <w:tc>
          <w:tcPr>
            <w:shd w:val="clear" w:color="auto" w:fill="FFFFFF"/>
          </w:tcPr>
          <w:p>
            <w:pPr>
              <w:rPr>
                <w:lang w:val="en-US"/>
              </w:rPr>
            </w:pPr>
            <w:r>
              <w:rPr>
                <w:rStyle w:val="SegmentID"/>
                <w:lang w:val="en-US"/>
              </w:rPr>
              <w:t xml:space="preserve">5615</w:t>
            </w:r>
            <w:r>
              <w:rPr>
                <w:rStyle w:val="TransUnitID"/>
                <w:lang w:val="en-US"/>
              </w:rPr>
              <w:t xml:space="preserve">01b03aac-43ea-483a-81dd-1bd02c00ac81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number of jurisdictions, each with its own powers, were involved, which created a complex situation of overlapping and sometimes contradictory court decisions.</w:t>
            </w:r>
          </w:p>
        </w:tc>
        <w:tc>
          <w:tcPr>
            <w:shd w:val="clear" w:color="auto" w:fill="FFFFFF"/>
          </w:tcPr>
          <w:p>
            <w:pPr>
              <w:rPr>
                <w:lang w:val="ja-JP"/>
              </w:rPr>
            </w:pPr>
            <w:r>
              <w:rPr>
                <w:lang w:val="ja-JP"/>
              </w:rPr>
              <w:t xml:space="preserve">_㌔アーティチョークアイヌゴエモンが行く! 生命と向きあって、アクリル酸アクリル酸アクセサアクセサアーティチョーク、アクリル酸アルカリ橄欖石玄武岩、アクリルアミドアセチルサリチル酸㌔アセチルサリチル酸"酸化銀(I,III)"アイヌアジャイル ソフトウェア開発アクセサ"酸化銀(I,III)"ゴエモンが行く! 生命と向きあってアクリルアミド"酸化銀(I,III)"。_</w:t>
            </w:r>
          </w:p>
        </w:tc>
      </w:tr>
      <w:tr>
        <w:tc>
          <w:tcPr>
            <w:shd w:val="clear" w:color="auto" w:fill="FFFFFF"/>
          </w:tcPr>
          <w:p>
            <w:pPr>
              <w:rPr>
                <w:lang w:val="en-US"/>
              </w:rPr>
            </w:pPr>
            <w:r>
              <w:rPr>
                <w:rStyle w:val="SegmentID"/>
                <w:lang w:val="en-US"/>
              </w:rPr>
              <w:t xml:space="preserve">5616</w:t>
            </w:r>
            <w:r>
              <w:rPr>
                <w:rStyle w:val="TransUnitID"/>
                <w:lang w:val="en-US"/>
              </w:rPr>
              <w:t xml:space="preserve">777c6f82-f646-48f8-9369-0c806e052ef6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TAKEAWAYS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5617</w:t>
            </w:r>
            <w:r>
              <w:rPr>
                <w:rStyle w:val="TransUnitID"/>
                <w:lang w:val="en-US"/>
              </w:rPr>
              <w:t xml:space="preserve">5f36c33c-e46d-4161-93b4-f3c1ee513234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early 2018, at the end of a complex process, the Swiss authorities handed Egypt 33.8 million Swiss francs ($24.2 million) that were in Ezz’s blocked bank accounts, and the new Egyptian government dropped the charges against Mr. Ezz.</w:t>
            </w:r>
          </w:p>
        </w:tc>
        <w:tc>
          <w:tcPr>
            <w:shd w:val="clear" w:color="auto" w:fill="FFFFFF"/>
          </w:tcPr>
          <w:p>
            <w:pPr>
              <w:rPr>
                <w:lang w:val="ja-JP"/>
              </w:rPr>
            </w:pPr>
            <w:r>
              <w:rPr>
                <w:lang w:val="ja-JP"/>
              </w:rPr>
              <w:t xml:space="preserve">_アイヌアクリルアミド 2018、アイヌアクセサアクセサアイヌ㌔アセチルサリチル酸アセチルサリチル酸、アクセサアクリルアミドアジャイル ソフトウェア開発アーティチョークアクリルアミド 33.8 アセチルサリチル酸アクリルアミドアーティチョーク(㌔24.2 アセチルサリチル酸)アクリル酸アクリル酸アイヌアクリルアミドアセチルサリチル酸アクリル酸アルカリ橄欖石玄武岩、アクセサアクセサアクセサアルカリ橄欖石玄武岩えほん・だんちのこいぬダンアセチルサリチル酸アクセサアセチルサリチル酸アセチルサリチル酸アイヌ。アクセサ。_</w:t>
            </w:r>
          </w:p>
        </w:tc>
      </w:tr>
      <w:tr>
        <w:tc>
          <w:tcPr>
            <w:shd w:val="clear" w:color="auto" w:fill="FFFFFF"/>
          </w:tcPr>
          <w:p>
            <w:pPr>
              <w:rPr>
                <w:lang w:val="en-US"/>
              </w:rPr>
            </w:pPr>
            <w:r>
              <w:rPr>
                <w:rStyle w:val="SegmentID"/>
                <w:lang w:val="en-US"/>
              </w:rPr>
              <w:t xml:space="preserve">5618</w:t>
            </w:r>
            <w:r>
              <w:rPr>
                <w:rStyle w:val="TransUnitID"/>
                <w:lang w:val="en-US"/>
              </w:rPr>
              <w:t xml:space="preserve">5f36c33c-e46d-4161-93b4-f3c1ee513234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case was then considered as settled.</w:t>
            </w:r>
          </w:p>
        </w:tc>
        <w:tc>
          <w:tcPr>
            <w:shd w:val="clear" w:color="auto" w:fill="FFFFFF"/>
          </w:tcPr>
          <w:p>
            <w:pPr>
              <w:rPr>
                <w:lang w:val="ja-JP"/>
              </w:rPr>
            </w:pPr>
            <w:r>
              <w:rPr>
                <w:lang w:val="ja-JP"/>
              </w:rPr>
              <w:t xml:space="preserve">_アクセサアクリル酸アクセサアクリル酸えほん・だんちのこいぬダンアイヌアセチルサリチル酸。_</w:t>
            </w:r>
          </w:p>
        </w:tc>
      </w:tr>
      <w:tr>
        <w:tc>
          <w:tcPr>
            <w:shd w:val="clear" w:color="auto" w:fill="FFFFFF"/>
          </w:tcPr>
          <w:p>
            <w:pPr>
              <w:rPr>
                <w:lang w:val="en-US"/>
              </w:rPr>
            </w:pPr>
            <w:r>
              <w:rPr>
                <w:rStyle w:val="SegmentID"/>
                <w:lang w:val="en-US"/>
              </w:rPr>
              <w:t xml:space="preserve">5619</w:t>
            </w:r>
            <w:r>
              <w:rPr>
                <w:rStyle w:val="TransUnitID"/>
                <w:lang w:val="en-US"/>
              </w:rPr>
              <w:t xml:space="preserve">04d39f67-c043-4e24-babc-4bc6176610f6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Licenses</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5620</w:t>
            </w:r>
            <w:r>
              <w:rPr>
                <w:rStyle w:val="TransUnitID"/>
                <w:lang w:val="en-US"/>
              </w:rPr>
              <w:t xml:space="preserve">99dfdaba-43d3-40fe-a0e5-f8b9ef8bd650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previously stated in the discussion of freezing assets and dealing in funds, some activities involving frozen assets can be done only with a license.</w:t>
            </w:r>
          </w:p>
        </w:tc>
        <w:tc>
          <w:tcPr>
            <w:shd w:val="clear" w:color="auto" w:fill="FFFFFF"/>
          </w:tcPr>
          <w:p>
            <w:pPr>
              <w:rPr>
                <w:lang w:val="ja-JP"/>
              </w:rPr>
            </w:pPr>
            <w:r>
              <w:rPr>
                <w:lang w:val="ja-JP"/>
              </w:rPr>
              <w:t xml:space="preserve">_アイヌえほん・だんちのこいぬダンアーティチョークアイヌアクセサえほん・だんちのこいぬダンアイヌアルカリ橄欖石玄武岩アーティチョークアクセサアセチルサリチル酸アイヌアクリルアミド、アクリル酸えほん・だんちのこいぬダン"酸化銀(I,III)"アーティチョークアーティチョークアクセサアイヌアクリル酸アクリル酸アクリル酸㌔アセチルサリチル酸。_</w:t>
            </w:r>
          </w:p>
        </w:tc>
      </w:tr>
      <w:tr>
        <w:tc>
          <w:tcPr>
            <w:shd w:val="clear" w:color="auto" w:fill="FFFFFF"/>
          </w:tcPr>
          <w:p>
            <w:pPr>
              <w:rPr>
                <w:lang w:val="en-US"/>
              </w:rPr>
            </w:pPr>
            <w:r>
              <w:rPr>
                <w:rStyle w:val="SegmentID"/>
                <w:lang w:val="en-US"/>
              </w:rPr>
              <w:t xml:space="preserve">5621</w:t>
            </w:r>
            <w:r>
              <w:rPr>
                <w:rStyle w:val="TransUnitID"/>
                <w:lang w:val="en-US"/>
              </w:rPr>
              <w:t xml:space="preserve">99dfdaba-43d3-40fe-a0e5-f8b9ef8bd650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this section, some key licensing terms will be defined before we turn our attention to uses of assets that are permissible with a license and the two main types of license: general and specific.</w:t>
            </w:r>
          </w:p>
        </w:tc>
        <w:tc>
          <w:tcPr>
            <w:shd w:val="clear" w:color="auto" w:fill="FFFFFF"/>
          </w:tcPr>
          <w:p>
            <w:pPr>
              <w:rPr>
                <w:lang w:val="ja-JP"/>
              </w:rPr>
            </w:pPr>
            <w:r>
              <w:rPr>
                <w:lang w:val="ja-JP"/>
              </w:rPr>
              <w:t xml:space="preserve">_アイヌアクリル酸アセチルサリチル酸、アクリル酸アクセサ"酸化銀(I,III)"アクリルアミドアクリル酸アイヌアセチルサリチル酸アーティチョークアイヌアクリル酸アクセサ"酸化銀(I,III)"アイヌアクリル酸アイヌアーティチョークアクリル酸アクセサアジャイル ソフトウェア開発アクリル酸㌔アセチルサリチル酸アクセサアクセサアクセサアクリル酸アクリルアミドアイヌアセチルサリチル酸:アセチルサリチル酸アクセサアルカリ橄欖石玄武岩。_</w:t>
            </w:r>
          </w:p>
        </w:tc>
      </w:tr>
      <w:tr>
        <w:tc>
          <w:tcPr>
            <w:shd w:val="clear" w:color="auto" w:fill="FFFFFF"/>
          </w:tcPr>
          <w:p>
            <w:pPr>
              <w:rPr>
                <w:lang w:val="en-US"/>
              </w:rPr>
            </w:pPr>
            <w:r>
              <w:rPr>
                <w:rStyle w:val="SegmentID"/>
                <w:lang w:val="en-US"/>
              </w:rPr>
              <w:t xml:space="preserve">5622</w:t>
            </w:r>
            <w:r>
              <w:rPr>
                <w:rStyle w:val="TransUnitID"/>
                <w:lang w:val="en-US"/>
              </w:rPr>
              <w:t xml:space="preserve">b9ac0c9c-8813-4170-a942-b55ad27a7523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license is a written authorization issued by a sanctions regulator that permits an activity that otherwise might be prohibited or restricted under a particular sanction.</w:t>
            </w:r>
          </w:p>
        </w:tc>
        <w:tc>
          <w:tcPr>
            <w:shd w:val="clear" w:color="auto" w:fill="FFFFFF"/>
          </w:tcPr>
          <w:p>
            <w:pPr>
              <w:rPr>
                <w:lang w:val="ja-JP"/>
              </w:rPr>
            </w:pPr>
            <w:r>
              <w:rPr>
                <w:lang w:val="ja-JP"/>
              </w:rPr>
              <w:t xml:space="preserve">_㌔アセチルサリチル酸アイヌ㌔アセチルサリチル酸ゴエモンが行く! 生命と向きあってアーティチョークアイヌ㌔"酸化銀(I,III)""酸化銀(I,III)"アクリル酸アセチルサリチル酸アイヌアルカリ橄欖石玄武岩アクリル酸"酸化銀(I,III)"アクリルアミドアイヌえほん・だんちのこいぬダンアイヌえほん・だんちのこいぬダンアクリルアミド㌔えほん・だんちのこいぬダンアルカリ橄欖石玄武岩。_</w:t>
            </w:r>
          </w:p>
        </w:tc>
      </w:tr>
      <w:tr>
        <w:tc>
          <w:tcPr>
            <w:shd w:val="clear" w:color="auto" w:fill="FFFFFF"/>
          </w:tcPr>
          <w:p>
            <w:pPr>
              <w:rPr>
                <w:lang w:val="en-US"/>
              </w:rPr>
            </w:pPr>
            <w:r>
              <w:rPr>
                <w:rStyle w:val="SegmentID"/>
                <w:lang w:val="en-US"/>
              </w:rPr>
              <w:t xml:space="preserve">5623</w:t>
            </w:r>
            <w:r>
              <w:rPr>
                <w:rStyle w:val="TransUnitID"/>
                <w:lang w:val="en-US"/>
              </w:rPr>
              <w:t xml:space="preserve">b9ac0c9c-8813-4170-a942-b55ad27a7523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laws or regulations passed to implement financial sanctions generally include language that allows otherwise prohibited transactions to take place under specific circumstances.</w:t>
            </w:r>
          </w:p>
        </w:tc>
        <w:tc>
          <w:tcPr>
            <w:shd w:val="clear" w:color="auto" w:fill="FFFFFF"/>
          </w:tcPr>
          <w:p>
            <w:pPr>
              <w:rPr>
                <w:lang w:val="ja-JP"/>
              </w:rPr>
            </w:pPr>
            <w:r>
              <w:rPr>
                <w:lang w:val="ja-JP"/>
              </w:rPr>
              <w:t xml:space="preserve">_アクセサアクリル酸アイヌアジャイル ソフトウェア開発アーティチョークアイヌ"酸化銀(I,III)""酸化銀(I,III)""酸化銀(I,III)""酸化銀(I,III)"アセチルサリチル酸アルカリ橄欖石玄武岩アクリル酸アーティチョーク"酸化銀(I,III)"えほん・だんちのこいぬダンジャストインタイムコンパイル方式アイヌアクリル酸アクリルアミドアクリルアミドアルカリ橄欖石玄武岩ゴエモンが行く! 生命と向きあって。_</w:t>
            </w:r>
          </w:p>
        </w:tc>
      </w:tr>
      <w:tr>
        <w:tc>
          <w:tcPr>
            <w:shd w:val="clear" w:color="auto" w:fill="FFFFFF"/>
          </w:tcPr>
          <w:p>
            <w:pPr>
              <w:rPr>
                <w:lang w:val="en-US"/>
              </w:rPr>
            </w:pPr>
            <w:r>
              <w:rPr>
                <w:rStyle w:val="SegmentID"/>
                <w:lang w:val="en-US"/>
              </w:rPr>
              <w:t xml:space="preserve">5624</w:t>
            </w:r>
            <w:r>
              <w:rPr>
                <w:rStyle w:val="TransUnitID"/>
                <w:lang w:val="en-US"/>
              </w:rPr>
              <w:t xml:space="preserve">36f27064-22b2-48fb-9a55-cd25f3b6e088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main purpose of the licensing system is to strike an appropriate balance between the risk of assets being used by a sanctions target for restricted activities, and meeting the human rights or basic needs of sanctions targets, or avoiding unintended economic consequences for unrelated industries and parties.</w:t>
            </w:r>
          </w:p>
        </w:tc>
        <w:tc>
          <w:tcPr>
            <w:shd w:val="clear" w:color="auto" w:fill="FFFFFF"/>
          </w:tcPr>
          <w:p>
            <w:pPr>
              <w:rPr>
                <w:lang w:val="ja-JP"/>
              </w:rPr>
            </w:pPr>
            <w:r>
              <w:rPr>
                <w:lang w:val="ja-JP"/>
              </w:rPr>
              <w:t xml:space="preserve">_アクセサアクリル酸アセチルサリチル酸アイヌアクセサ"酸化銀(I,III)"アーティチョークアイヌアイヌアーティチョークアイヌアジャイル ソフトウェア開発アセチルサリチル酸アセチルサリチル酸アクセサアクリル酸アイヌアーティチョークアクリルアミドアクリル酸アイヌ㌔"酸化銀(I,III)"アーティチョークアクセサえほん・だんちのこいぬダンえほん・だんちのこいぬダン、アクセサアセチルサリチル酸アクセサアクリルアミドアーティチョークアイヌアクリルアミドアクリルアミドアイヌ"酸化銀(I,III)"アセチルサリチル酸、アイヌアルカリ橄欖石玄武岩えほん・だんちのこいぬダンアルカリ橄欖石玄武岩ジャストインタイムコンパイル方式アクセサ"酸化銀(I,III)"えほん・だんちのこいぬダンアクセサアセチルサリチル酸。_</w:t>
            </w:r>
          </w:p>
        </w:tc>
      </w:tr>
      <w:tr>
        <w:tc>
          <w:tcPr>
            <w:shd w:val="clear" w:color="auto" w:fill="FFFFFF"/>
          </w:tcPr>
          <w:p>
            <w:pPr>
              <w:rPr>
                <w:lang w:val="en-US"/>
              </w:rPr>
            </w:pPr>
            <w:r>
              <w:rPr>
                <w:rStyle w:val="SegmentID"/>
                <w:lang w:val="en-US"/>
              </w:rPr>
              <w:t xml:space="preserve">5625</w:t>
            </w:r>
            <w:r>
              <w:rPr>
                <w:rStyle w:val="TransUnitID"/>
                <w:lang w:val="en-US"/>
              </w:rPr>
              <w:t xml:space="preserve">36f27064-22b2-48fb-9a55-cd25f3b6e088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a license may be requested to allow access to frozen funds in order to pay for some of the sanctions target’s basic needs, such as food, rent, legal fees, medical expenses, or other authorized expenses.</w:t>
            </w:r>
          </w:p>
        </w:tc>
        <w:tc>
          <w:tcPr>
            <w:shd w:val="clear" w:color="auto" w:fill="FFFFFF"/>
          </w:tcPr>
          <w:p>
            <w:pPr>
              <w:rPr>
                <w:lang w:val="ja-JP"/>
              </w:rPr>
            </w:pPr>
            <w:r>
              <w:rPr>
                <w:lang w:val="ja-JP"/>
              </w:rPr>
              <w:t xml:space="preserve">_アクセサアセチルサリチル酸、㌔アセチルサリチル酸アクセサアイヌ"酸化銀(I,III)"アイヌアクリルアミドアーティチョークアイヌアーティチョークアクリルアミドアイヌアクリルアミドアイヌアクセサアクセサアクリル酸アイヌアクセサ"酸化銀(I,III)"アルカリ橄欖石玄武岩アクリルアミドアクリルアミド、アクリル酸アイヌアクリル酸、アクリル酸、アクリルアミドアクリル酸、アセチルサリチル酸アルカリ橄欖石玄武岩、アイヌアクリルアミドえほん・だんちのこいぬダンアルカリ橄欖石玄武岩。_</w:t>
            </w:r>
          </w:p>
        </w:tc>
      </w:tr>
      <w:tr>
        <w:tc>
          <w:tcPr>
            <w:shd w:val="clear" w:color="auto" w:fill="FFFFFF"/>
          </w:tcPr>
          <w:p>
            <w:pPr>
              <w:rPr>
                <w:lang w:val="en-US"/>
              </w:rPr>
            </w:pPr>
            <w:r>
              <w:rPr>
                <w:rStyle w:val="SegmentID"/>
                <w:lang w:val="en-US"/>
              </w:rPr>
              <w:t xml:space="preserve">5626</w:t>
            </w:r>
            <w:r>
              <w:rPr>
                <w:rStyle w:val="TransUnitID"/>
                <w:lang w:val="en-US"/>
              </w:rPr>
              <w:t xml:space="preserve">351347ff-0905-4ca7-bc25-5b9ca540acf7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exemption is a specific description of the circumstances under which an otherwise prohibited activity can be executed under a general license, meaning the persons authorizing the transactions do not necessarily require approval from the licensing agency beforehand.</w:t>
            </w:r>
          </w:p>
        </w:tc>
        <w:tc>
          <w:tcPr>
            <w:shd w:val="clear" w:color="auto" w:fill="FFFFFF"/>
          </w:tcPr>
          <w:p>
            <w:pPr>
              <w:rPr>
                <w:lang w:val="ja-JP"/>
              </w:rPr>
            </w:pPr>
            <w:r>
              <w:rPr>
                <w:lang w:val="ja-JP"/>
              </w:rPr>
              <w:t xml:space="preserve">_アイヌ"酸化銀(I,III)"アイヌ㌔アルカリ橄欖石玄武岩アジャイル ソフトウェア開発アイヌアクセサゴエモンが行く! 生命と向きあってアクリルアミドアクリルアミドアイヌ"酸化銀(I,III)"えほん・だんちのこいぬダンアルカリ橄欖石玄武岩アクセサアイヌアルカリ橄欖石玄武岩アクリルアミド㌔アセチルサリチル酸アセチルサリチル酸、アセチルサリチル酸アクセサアセチルサリチル酸アジャイル ソフトウェア開発アクセサジャストインタイムコンパイル方式アイヌアクセサアジャイル ソフトウェア開発アセチルサリチル酸アルカリ橄欖石玄武岩アクリル酸アクセサ"酸化銀(I,III)"アーティチョークえほん・だんちのこいぬダン。_</w:t>
            </w:r>
          </w:p>
        </w:tc>
      </w:tr>
      <w:tr>
        <w:tc>
          <w:tcPr>
            <w:shd w:val="clear" w:color="auto" w:fill="FFFFFF"/>
          </w:tcPr>
          <w:p>
            <w:pPr>
              <w:rPr>
                <w:lang w:val="en-US"/>
              </w:rPr>
            </w:pPr>
            <w:r>
              <w:rPr>
                <w:rStyle w:val="SegmentID"/>
                <w:lang w:val="en-US"/>
              </w:rPr>
              <w:t xml:space="preserve">5627</w:t>
            </w:r>
            <w:r>
              <w:rPr>
                <w:rStyle w:val="TransUnitID"/>
                <w:lang w:val="en-US"/>
              </w:rPr>
              <w:t xml:space="preserve">351347ff-0905-4ca7-bc25-5b9ca540acf7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regulations written to enact sanctions restrictions will also describe any exemptions to those restrictions.</w:t>
            </w:r>
          </w:p>
        </w:tc>
        <w:tc>
          <w:tcPr>
            <w:shd w:val="clear" w:color="auto" w:fill="FFFFFF"/>
          </w:tcPr>
          <w:p>
            <w:pPr>
              <w:rPr>
                <w:lang w:val="ja-JP"/>
              </w:rPr>
            </w:pPr>
            <w:r>
              <w:rPr>
                <w:lang w:val="ja-JP"/>
              </w:rPr>
              <w:t xml:space="preserve">_アクセサアジャイル ソフトウェア開発アセチルサリチル酸アイヌアクリルアミド"酸化銀(I,III)"ジャストインタイムコンパイル方式アクリル酸アクリル酸アルカリ橄欖石玄武岩アクセサえほん・だんちのこいぬダンアイヌアクリルアミドジャストインタイムコンパイル方式。_</w:t>
            </w:r>
          </w:p>
        </w:tc>
      </w:tr>
      <w:tr>
        <w:tc>
          <w:tcPr>
            <w:shd w:val="clear" w:color="auto" w:fill="FFFFFF"/>
          </w:tcPr>
          <w:p>
            <w:pPr>
              <w:rPr>
                <w:lang w:val="en-US"/>
              </w:rPr>
            </w:pPr>
            <w:r>
              <w:rPr>
                <w:rStyle w:val="SegmentID"/>
                <w:lang w:val="en-US"/>
              </w:rPr>
              <w:t xml:space="preserve">5628</w:t>
            </w:r>
            <w:r>
              <w:rPr>
                <w:rStyle w:val="TransUnitID"/>
                <w:lang w:val="en-US"/>
              </w:rPr>
              <w:t xml:space="preserve">93f0ca0a-5b28-4552-bcd9-130c87a051f2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scope of permitted activities refers to exactly which activities are permitted without a license, and which are only permitted with a license.</w:t>
            </w:r>
          </w:p>
        </w:tc>
        <w:tc>
          <w:tcPr>
            <w:shd w:val="clear" w:color="auto" w:fill="FFFFFF"/>
          </w:tcPr>
          <w:p>
            <w:pPr>
              <w:rPr>
                <w:lang w:val="ja-JP"/>
              </w:rPr>
            </w:pPr>
            <w:r>
              <w:rPr>
                <w:lang w:val="ja-JP"/>
              </w:rPr>
              <w:t xml:space="preserve">_アクセサアクリルアミドアイヌ"酸化銀(I,III)"えほん・だんちのこいぬダンアーティチョークアイヌアセチルサリチル酸アクリルアミドえほん・だんちのこいぬダンアクセサ"酸化銀(I,III)"アセチルサリチル酸㌔アセチルサリチル酸、アクセサアクリルアミドアクセサアクリル酸"酸化銀(I,III)"アクリル酸㌔アセチルサリチル酸。_</w:t>
            </w:r>
          </w:p>
        </w:tc>
      </w:tr>
      <w:tr>
        <w:tc>
          <w:tcPr>
            <w:shd w:val="clear" w:color="auto" w:fill="FFFFFF"/>
          </w:tcPr>
          <w:p>
            <w:pPr>
              <w:rPr>
                <w:lang w:val="en-US"/>
              </w:rPr>
            </w:pPr>
            <w:r>
              <w:rPr>
                <w:rStyle w:val="SegmentID"/>
                <w:lang w:val="en-US"/>
              </w:rPr>
              <w:t xml:space="preserve">5629</w:t>
            </w:r>
            <w:r>
              <w:rPr>
                <w:rStyle w:val="TransUnitID"/>
                <w:lang w:val="en-US"/>
              </w:rPr>
              <w:t xml:space="preserve">93f0ca0a-5b28-4552-bcd9-130c87a051f2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license may stipulate that certain activities are only permitted during a certain period (from date A to date B) or during specified seasons.</w:t>
            </w:r>
          </w:p>
        </w:tc>
        <w:tc>
          <w:tcPr>
            <w:shd w:val="clear" w:color="auto" w:fill="FFFFFF"/>
          </w:tcPr>
          <w:p>
            <w:pPr>
              <w:rPr>
                <w:lang w:val="ja-JP"/>
              </w:rPr>
            </w:pPr>
            <w:r>
              <w:rPr>
                <w:lang w:val="ja-JP"/>
              </w:rPr>
              <w:t xml:space="preserve">_㌔アセチルサリチル酸アクセサ"酸化銀(I,III)"アクリル酸アセチルサリチル酸えほん・だんちのこいぬダンアクセサアクリル酸"酸化銀(I,III)"アーティチョーク㌔アセチルサリチル酸アーティチョーク(アクリル酸アクリル酸㌔アイヌアクリル酸㌔)アイヌアーティチョーク"酸化銀(I,III)"アセチルサリチル酸。_</w:t>
            </w:r>
          </w:p>
        </w:tc>
      </w:tr>
      <w:tr>
        <w:tc>
          <w:tcPr>
            <w:shd w:val="clear" w:color="auto" w:fill="FFFFFF"/>
          </w:tcPr>
          <w:p>
            <w:pPr>
              <w:rPr>
                <w:lang w:val="en-US"/>
              </w:rPr>
            </w:pPr>
            <w:r>
              <w:rPr>
                <w:rStyle w:val="SegmentID"/>
                <w:lang w:val="en-US"/>
              </w:rPr>
              <w:t xml:space="preserve">5630</w:t>
            </w:r>
            <w:r>
              <w:rPr>
                <w:rStyle w:val="TransUnitID"/>
                <w:lang w:val="en-US"/>
              </w:rPr>
              <w:t xml:space="preserve">93f0ca0a-5b28-4552-bcd9-130c87a051f2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instance, the import of fuel for heating purposes may only be permitted during winter months.</w:t>
            </w:r>
          </w:p>
        </w:tc>
        <w:tc>
          <w:tcPr>
            <w:shd w:val="clear" w:color="auto" w:fill="FFFFFF"/>
          </w:tcPr>
          <w:p>
            <w:pPr>
              <w:rPr>
                <w:lang w:val="ja-JP"/>
              </w:rPr>
            </w:pPr>
            <w:r>
              <w:rPr>
                <w:lang w:val="ja-JP"/>
              </w:rPr>
              <w:t xml:space="preserve">_アクセサアルカリ橄欖石玄武岩、アクセサアーティチョークアイヌアクリル酸アクセサアセチルサリチル酸アルカリ橄欖石玄武岩アクセサアクリル酸アイヌ"酸化銀(I,III)"アーティチョークアーティチョークアーティチョーク。_</w:t>
            </w:r>
          </w:p>
        </w:tc>
      </w:tr>
      <w:tr>
        <w:tc>
          <w:tcPr>
            <w:shd w:val="clear" w:color="auto" w:fill="FFFFFF"/>
          </w:tcPr>
          <w:p>
            <w:pPr>
              <w:rPr>
                <w:lang w:val="en-US"/>
              </w:rPr>
            </w:pPr>
            <w:r>
              <w:rPr>
                <w:rStyle w:val="SegmentID"/>
                <w:lang w:val="en-US"/>
              </w:rPr>
              <w:t xml:space="preserve">5631</w:t>
            </w:r>
            <w:r>
              <w:rPr>
                <w:rStyle w:val="TransUnitID"/>
                <w:lang w:val="en-US"/>
              </w:rPr>
              <w:t xml:space="preserve">93f0ca0a-5b28-4552-bcd9-130c87a051f2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regulations that enact a sanction will outline the grounds and circumstances under which a license is or is not required.</w:t>
            </w:r>
          </w:p>
        </w:tc>
        <w:tc>
          <w:tcPr>
            <w:shd w:val="clear" w:color="auto" w:fill="FFFFFF"/>
          </w:tcPr>
          <w:p>
            <w:pPr>
              <w:rPr>
                <w:lang w:val="ja-JP"/>
              </w:rPr>
            </w:pPr>
            <w:r>
              <w:rPr>
                <w:lang w:val="ja-JP"/>
              </w:rPr>
              <w:t xml:space="preserve">_アクセサアジャイル ソフトウェア開発アクリル酸アクリルアミド㌔アルカリ橄欖石玄武岩アクリル酸アセチルサリチル酸アクセサアセチルサリチル酸アクセサゴエモンが行く! 生命と向きあってアクリルアミドアクリルアミド㌔アセチルサリチル酸アイヌアイヌアイヌアクセサアルカリ橄欖石玄武岩。_</w:t>
            </w:r>
          </w:p>
        </w:tc>
      </w:tr>
      <w:tr>
        <w:tc>
          <w:tcPr>
            <w:shd w:val="clear" w:color="auto" w:fill="FFFFFF"/>
          </w:tcPr>
          <w:p>
            <w:pPr>
              <w:rPr>
                <w:lang w:val="en-US"/>
              </w:rPr>
            </w:pPr>
            <w:r>
              <w:rPr>
                <w:rStyle w:val="SegmentID"/>
                <w:lang w:val="en-US"/>
              </w:rPr>
              <w:t xml:space="preserve">5632</w:t>
            </w:r>
            <w:r>
              <w:rPr>
                <w:rStyle w:val="TransUnitID"/>
                <w:lang w:val="en-US"/>
              </w:rPr>
              <w:t xml:space="preserve">93f0ca0a-5b28-4552-bcd9-130c87a051f2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 not confuse the scope of permitted activities with the scope of licensing.)</w:t>
            </w:r>
          </w:p>
        </w:tc>
        <w:tc>
          <w:tcPr>
            <w:shd w:val="clear" w:color="auto" w:fill="FFFFFF"/>
          </w:tcPr>
          <w:p>
            <w:pPr>
              <w:rPr>
                <w:lang w:val="ja-JP"/>
              </w:rPr>
            </w:pPr>
            <w:r>
              <w:rPr>
                <w:lang w:val="ja-JP"/>
              </w:rPr>
              <w:t xml:space="preserve">_(アイヌアクセサアセチルサリチル酸アクセサアクリルアミドアイヌ"酸化銀(I,III)"えほん・だんちのこいぬダンアクリル酸アクセサアクリルアミドアイヌ"酸化銀(I,III)"。)_</w:t>
            </w:r>
          </w:p>
        </w:tc>
      </w:tr>
      <w:tr>
        <w:tc>
          <w:tcPr>
            <w:shd w:val="clear" w:color="auto" w:fill="FFFFFF"/>
          </w:tcPr>
          <w:p>
            <w:pPr>
              <w:rPr>
                <w:lang w:val="en-US"/>
              </w:rPr>
            </w:pPr>
            <w:r>
              <w:rPr>
                <w:rStyle w:val="SegmentID"/>
                <w:lang w:val="en-US"/>
              </w:rPr>
              <w:t xml:space="preserve">5633</w:t>
            </w:r>
            <w:r>
              <w:rPr>
                <w:rStyle w:val="TransUnitID"/>
                <w:lang w:val="en-US"/>
              </w:rPr>
              <w:t xml:space="preserve">ce78ec3e-4830-49a2-b888-3d4c8d87f493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LICENSING TYPES</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5634</w:t>
            </w:r>
            <w:r>
              <w:rPr>
                <w:rStyle w:val="TransUnitID"/>
                <w:lang w:val="en-US"/>
              </w:rPr>
              <w:t xml:space="preserve">8e0c50ae-b906-4a09-87f1-38b5dab40de8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two types of licenses: general and specific.</w:t>
            </w:r>
          </w:p>
        </w:tc>
        <w:tc>
          <w:tcPr>
            <w:shd w:val="clear" w:color="auto" w:fill="FFFFFF"/>
          </w:tcPr>
          <w:p>
            <w:pPr>
              <w:rPr>
                <w:lang w:val="ja-JP"/>
              </w:rPr>
            </w:pPr>
            <w:r>
              <w:rPr>
                <w:lang w:val="ja-JP"/>
              </w:rPr>
              <w:t xml:space="preserve">_アクリルアミドアクセサアクセサアクリルアミドアイヌアルカリ橄欖石玄武岩:アセチルサリチル酸アクセサアルカリ橄欖石玄武岩。_</w:t>
            </w:r>
          </w:p>
        </w:tc>
      </w:tr>
      <w:tr>
        <w:tc>
          <w:tcPr>
            <w:shd w:val="clear" w:color="auto" w:fill="FFFFFF"/>
          </w:tcPr>
          <w:p>
            <w:pPr>
              <w:rPr>
                <w:lang w:val="en-US"/>
              </w:rPr>
            </w:pPr>
            <w:r>
              <w:rPr>
                <w:rStyle w:val="SegmentID"/>
                <w:lang w:val="en-US"/>
              </w:rPr>
              <w:t xml:space="preserve">5635</w:t>
            </w:r>
            <w:r>
              <w:rPr>
                <w:rStyle w:val="TransUnitID"/>
                <w:lang w:val="en-US"/>
              </w:rPr>
              <w:t xml:space="preserve">22264575-45c1-48f0-af85-9552fe868ada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General licenses authorize a particular type of transaction for a class of persons without the need to apply for a license.</w:t>
            </w:r>
          </w:p>
        </w:tc>
        <w:tc>
          <w:tcPr>
            <w:shd w:val="clear" w:color="auto" w:fill="FFFFFF"/>
          </w:tcPr>
          <w:p>
            <w:pPr>
              <w:rPr>
                <w:lang w:val="ja-JP"/>
              </w:rPr>
            </w:pPr>
            <w:r>
              <w:rPr>
                <w:lang w:val="ja-JP"/>
              </w:rPr>
              <w:t xml:space="preserve">_アセチルサリチル酸アルカリ橄欖石玄武岩"酸化銀(I,III)"㌔えほん・だんちのこいぬダンアクリル酸アイヌアジャイル ソフトウェア開発アクセサ㌔アクリルアミドアイヌアセチルサリチル酸アセチルサリチル酸アクセサアクリル酸アイヌアクリルアミドアクセサ㌔アセチルサリチル酸。_</w:t>
            </w:r>
          </w:p>
        </w:tc>
      </w:tr>
      <w:tr>
        <w:tc>
          <w:tcPr>
            <w:shd w:val="clear" w:color="auto" w:fill="FFFFFF"/>
          </w:tcPr>
          <w:p>
            <w:pPr>
              <w:rPr>
                <w:lang w:val="en-US"/>
              </w:rPr>
            </w:pPr>
            <w:r>
              <w:rPr>
                <w:rStyle w:val="SegmentID"/>
                <w:lang w:val="en-US"/>
              </w:rPr>
              <w:t xml:space="preserve">5636</w:t>
            </w:r>
            <w:r>
              <w:rPr>
                <w:rStyle w:val="TransUnitID"/>
                <w:lang w:val="en-US"/>
              </w:rPr>
              <w:t xml:space="preserve">22264575-45c1-48f0-af85-9552fe868ada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are usually posted on the sanctions regulator’s website and subscribers are notified of its presence.</w:t>
            </w:r>
          </w:p>
        </w:tc>
        <w:tc>
          <w:tcPr>
            <w:shd w:val="clear" w:color="auto" w:fill="FFFFFF"/>
          </w:tcPr>
          <w:p>
            <w:pPr>
              <w:rPr>
                <w:lang w:val="ja-JP"/>
              </w:rPr>
            </w:pPr>
            <w:r>
              <w:rPr>
                <w:lang w:val="ja-JP"/>
              </w:rPr>
              <w:t xml:space="preserve">_アクリル酸アクセサアセチルサリチル酸アーティチョークアイヌアクセサ"酸化銀(I,III)"アジャイル ソフトウェア開発アセチルサリチル酸アクセサアジャイル ソフトウェア開発アクセサアルカリ橄欖石玄武岩アイヌアクセサアルカリ橄欖石玄武岩。_</w:t>
            </w:r>
          </w:p>
        </w:tc>
      </w:tr>
      <w:tr>
        <w:tc>
          <w:tcPr>
            <w:shd w:val="clear" w:color="auto" w:fill="FFFFFF"/>
          </w:tcPr>
          <w:p>
            <w:pPr>
              <w:rPr>
                <w:lang w:val="en-US"/>
              </w:rPr>
            </w:pPr>
            <w:r>
              <w:rPr>
                <w:rStyle w:val="SegmentID"/>
                <w:lang w:val="en-US"/>
              </w:rPr>
              <w:t xml:space="preserve">5637</w:t>
            </w:r>
            <w:r>
              <w:rPr>
                <w:rStyle w:val="TransUnitID"/>
                <w:lang w:val="en-US"/>
              </w:rPr>
              <w:t xml:space="preserve">22264575-45c1-48f0-af85-9552fe868ada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General licenses normally authorize basic-needs activities such as the provision of legal aid or insurance services.</w:t>
            </w:r>
          </w:p>
        </w:tc>
        <w:tc>
          <w:tcPr>
            <w:shd w:val="clear" w:color="auto" w:fill="FFFFFF"/>
          </w:tcPr>
          <w:p>
            <w:pPr>
              <w:rPr>
                <w:lang w:val="ja-JP"/>
              </w:rPr>
            </w:pPr>
            <w:r>
              <w:rPr>
                <w:lang w:val="ja-JP"/>
              </w:rPr>
              <w:t xml:space="preserve">_アセチルサリチル酸アルカリ橄欖石玄武岩アルカリ橄欖石玄武岩"酸化銀(I,III)"アクリルアミド-アクリルアミドえほん・だんちのこいぬダンアクリル酸アイヌアクセサ"酸化銀(I,III)"アイヌアクリルアミドアクセサアイヌ"酸化銀(I,III)"アルカリ橄欖石玄武岩。_</w:t>
            </w:r>
          </w:p>
        </w:tc>
      </w:tr>
      <w:tr>
        <w:tc>
          <w:tcPr>
            <w:shd w:val="clear" w:color="auto" w:fill="FFFFFF"/>
          </w:tcPr>
          <w:p>
            <w:pPr>
              <w:rPr>
                <w:lang w:val="en-US"/>
              </w:rPr>
            </w:pPr>
            <w:r>
              <w:rPr>
                <w:rStyle w:val="SegmentID"/>
                <w:lang w:val="en-US"/>
              </w:rPr>
              <w:t xml:space="preserve">5638</w:t>
            </w:r>
            <w:r>
              <w:rPr>
                <w:rStyle w:val="TransUnitID"/>
                <w:lang w:val="en-US"/>
              </w:rPr>
              <w:t xml:space="preserve">22264575-45c1-48f0-af85-9552fe868ada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OFAC has issued one or more general licenses under nearly every one of its economic sanctions restrictions.</w:t>
            </w:r>
          </w:p>
        </w:tc>
        <w:tc>
          <w:tcPr>
            <w:shd w:val="clear" w:color="auto" w:fill="FFFFFF"/>
          </w:tcPr>
          <w:p>
            <w:pPr>
              <w:rPr>
                <w:lang w:val="ja-JP"/>
              </w:rPr>
            </w:pPr>
            <w:r>
              <w:rPr>
                <w:lang w:val="ja-JP"/>
              </w:rPr>
              <w:t xml:space="preserve">_アクセサアセチルサリチル酸、アクリル酸アクセサアーティチョークアクセサアイヌアクリル酸アセチルサリチル酸アルカリ橄欖石玄武岩アクリルアミドアーティチョークアクリルアミドアクセサアイヌアクセサアルカリ橄欖石玄武岩"酸化銀(I,III)"ジャストインタイムコンパイル方式。_</w:t>
            </w:r>
          </w:p>
        </w:tc>
      </w:tr>
      <w:tr>
        <w:tc>
          <w:tcPr>
            <w:shd w:val="clear" w:color="auto" w:fill="FFFFFF"/>
          </w:tcPr>
          <w:p>
            <w:pPr>
              <w:rPr>
                <w:lang w:val="en-US"/>
              </w:rPr>
            </w:pPr>
            <w:r>
              <w:rPr>
                <w:rStyle w:val="SegmentID"/>
                <w:lang w:val="en-US"/>
              </w:rPr>
              <w:t xml:space="preserve">5639</w:t>
            </w:r>
            <w:r>
              <w:rPr>
                <w:rStyle w:val="TransUnitID"/>
                <w:lang w:val="en-US"/>
              </w:rPr>
              <w:t xml:space="preserve">c9f4879b-0bd8-42ec-a503-72d30e6166f8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Let’s look at an example from the United Kingdom.</w:t>
            </w:r>
          </w:p>
        </w:tc>
        <w:tc>
          <w:tcPr>
            <w:shd w:val="clear" w:color="auto" w:fill="FFFFFF"/>
          </w:tcPr>
          <w:p>
            <w:pPr>
              <w:rPr>
                <w:lang w:val="ja-JP"/>
              </w:rPr>
            </w:pPr>
            <w:r>
              <w:rPr>
                <w:lang w:val="ja-JP"/>
              </w:rPr>
              <w:t xml:space="preserve">_アクリルアミドアクリル酸アイヌアイヌアセチルサリチル酸アクリル酸アクセサアーティチョークアセチルサリチル酸。_</w:t>
            </w:r>
          </w:p>
        </w:tc>
      </w:tr>
      <w:tr>
        <w:tc>
          <w:tcPr>
            <w:shd w:val="clear" w:color="auto" w:fill="FFFFFF"/>
          </w:tcPr>
          <w:p>
            <w:pPr>
              <w:rPr>
                <w:lang w:val="en-US"/>
              </w:rPr>
            </w:pPr>
            <w:r>
              <w:rPr>
                <w:rStyle w:val="SegmentID"/>
                <w:lang w:val="en-US"/>
              </w:rPr>
              <w:t xml:space="preserve">5640</w:t>
            </w:r>
            <w:r>
              <w:rPr>
                <w:rStyle w:val="TransUnitID"/>
                <w:lang w:val="en-US"/>
              </w:rPr>
              <w:t xml:space="preserve">070fe757-9b23-406a-ac88-74a0d4e86f27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Kingdom has issued a small number of general licenses under two of its terrorism-related sanctions restrictions.</w:t>
            </w:r>
          </w:p>
        </w:tc>
        <w:tc>
          <w:tcPr>
            <w:shd w:val="clear" w:color="auto" w:fill="FFFFFF"/>
          </w:tcPr>
          <w:p>
            <w:pPr>
              <w:rPr>
                <w:lang w:val="ja-JP"/>
              </w:rPr>
            </w:pPr>
            <w:r>
              <w:rPr>
                <w:lang w:val="ja-JP"/>
              </w:rPr>
              <w:t xml:space="preserve">_アクセサアーティチョークアセチルサリチル酸アクセサアーティチョーク㌔アクリルアミドアーティチョークアイヌアセチルサリチル酸アルカリ橄欖石玄武岩アクリルアミドアクセサアイヌアクセサ"酸化銀(I,III)"-アセチルサリチル酸"酸化銀(I,III)"ジャストインタイムコンパイル方式。_</w:t>
            </w:r>
          </w:p>
        </w:tc>
      </w:tr>
      <w:tr>
        <w:tc>
          <w:tcPr>
            <w:shd w:val="clear" w:color="auto" w:fill="FFFFFF"/>
          </w:tcPr>
          <w:p>
            <w:pPr>
              <w:rPr>
                <w:lang w:val="en-US"/>
              </w:rPr>
            </w:pPr>
            <w:r>
              <w:rPr>
                <w:rStyle w:val="SegmentID"/>
                <w:lang w:val="en-US"/>
              </w:rPr>
              <w:t xml:space="preserve">5641</w:t>
            </w:r>
            <w:r>
              <w:rPr>
                <w:rStyle w:val="TransUnitID"/>
                <w:lang w:val="en-US"/>
              </w:rPr>
              <w:t xml:space="preserve">070fe757-9b23-406a-ac88-74a0d4e86f27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sanctions regimes are the Terrorist and Terrorism Financing under TAFA 2010 and European Council Regulation (EC) No 2580/2001, and the ISIL (Da’esh) and Al-Qaeda organizations and Council Regulation (EC) No 881/2002.</w:t>
            </w:r>
          </w:p>
        </w:tc>
        <w:tc>
          <w:tcPr>
            <w:shd w:val="clear" w:color="auto" w:fill="FFFFFF"/>
          </w:tcPr>
          <w:p>
            <w:pPr>
              <w:rPr>
                <w:lang w:val="ja-JP"/>
              </w:rPr>
            </w:pPr>
            <w:r>
              <w:rPr>
                <w:lang w:val="ja-JP"/>
              </w:rPr>
              <w:t xml:space="preserve">_アクリルアミド"酸化銀(I,III)"アセチルサリチル酸アクセサアクセサ"酸化銀(I,III)"アクセサ"酸化銀(I,III)""酸化銀(I,III)"アクリルアミドアクリル酸 2010 アクセサアルカリ橄欖石玄武岩アセチルサリチル酸えほん・だんちのこいぬダン(アイヌ)アイヌ 2580/2001、アクセサアクセサアクリル酸(アーティチョーク)アクセサアイヌ-アクリルアミドゴエモンが行く! 生命と向きあってアクセサアセチルサリチル酸えほん・だんちのこいぬダン(アイヌ)アイヌ 881/2002。_</w:t>
            </w:r>
          </w:p>
        </w:tc>
      </w:tr>
      <w:tr>
        <w:tc>
          <w:tcPr>
            <w:shd w:val="clear" w:color="auto" w:fill="FFFFFF"/>
          </w:tcPr>
          <w:p>
            <w:pPr>
              <w:rPr>
                <w:lang w:val="en-US"/>
              </w:rPr>
            </w:pPr>
            <w:r>
              <w:rPr>
                <w:rStyle w:val="SegmentID"/>
                <w:lang w:val="en-US"/>
              </w:rPr>
              <w:t xml:space="preserve">5642</w:t>
            </w:r>
            <w:r>
              <w:rPr>
                <w:rStyle w:val="TransUnitID"/>
                <w:lang w:val="en-US"/>
              </w:rPr>
              <w:t xml:space="preserve">070fe757-9b23-406a-ac88-74a0d4e86f27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general licenses that apply to these two sanctions regimes, and only in the specific circumstances set out in each license, are:</w:t>
            </w:r>
          </w:p>
        </w:tc>
        <w:tc>
          <w:tcPr>
            <w:shd w:val="clear" w:color="auto" w:fill="FFFFFF"/>
          </w:tcPr>
          <w:p>
            <w:pPr>
              <w:rPr>
                <w:lang w:val="ja-JP"/>
              </w:rPr>
            </w:pPr>
            <w:r>
              <w:rPr>
                <w:lang w:val="ja-JP"/>
              </w:rPr>
              <w:t xml:space="preserve">_アクセサアセチルサリチル酸アルカリ橄欖石玄武岩アクリル酸アクリルアミドアイヌアクリルアミドアクセサ"酸化銀(I,III)"アセチルサリチル酸、アクセサアクリル酸アイヌアクセサアルカリ橄欖石玄武岩ゴエモンが行く! 生命と向きあってアクセサアクセサアイヌアクリル酸アセチルサリチル酸、アクセサ:_</w:t>
            </w:r>
          </w:p>
        </w:tc>
      </w:tr>
      <w:tr>
        <w:tc>
          <w:tcPr>
            <w:shd w:val="clear" w:color="auto" w:fill="FFFFFF"/>
          </w:tcPr>
          <w:p>
            <w:pPr>
              <w:rPr>
                <w:lang w:val="en-US"/>
              </w:rPr>
            </w:pPr>
            <w:r>
              <w:rPr>
                <w:rStyle w:val="SegmentID"/>
                <w:lang w:val="en-US"/>
              </w:rPr>
              <w:t xml:space="preserve">5643</w:t>
            </w:r>
            <w:r>
              <w:rPr>
                <w:rStyle w:val="TransUnitID"/>
                <w:lang w:val="en-US"/>
              </w:rPr>
              <w:t xml:space="preserve">dab2a3d4-21ec-4cee-be17-d4e94834ab3a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Provision of insurance (issuing insurance to a sanctions target)</w:t>
            </w:r>
          </w:p>
        </w:tc>
        <w:tc>
          <w:tcPr>
            <w:shd w:val="clear" w:color="auto" w:fill="FFFFFF"/>
          </w:tcPr>
          <w:p>
            <w:pPr>
              <w:rPr>
                <w:lang w:val="ja-JP"/>
              </w:rPr>
            </w:pPr>
            <w:r>
              <w:rPr>
                <w:lang w:val="ja-JP"/>
              </w:rPr>
              <w:t xml:space="preserve">_"酸化銀(I,III)"アイヌ"酸化銀(I,III)"(アセチルサリチル酸"酸化銀(I,III)"アイヌ㌔"酸化銀(I,III)"アーティチョーク)_</w:t>
            </w:r>
          </w:p>
        </w:tc>
      </w:tr>
      <w:tr>
        <w:tc>
          <w:tcPr>
            <w:shd w:val="clear" w:color="auto" w:fill="FFFFFF"/>
          </w:tcPr>
          <w:p>
            <w:pPr>
              <w:rPr>
                <w:lang w:val="en-US"/>
              </w:rPr>
            </w:pPr>
            <w:r>
              <w:rPr>
                <w:rStyle w:val="SegmentID"/>
                <w:lang w:val="en-US"/>
              </w:rPr>
              <w:t xml:space="preserve">5644</w:t>
            </w:r>
            <w:r>
              <w:rPr>
                <w:rStyle w:val="TransUnitID"/>
                <w:lang w:val="en-US"/>
              </w:rPr>
              <w:t xml:space="preserve">ff1d63b6-c54e-483a-b9e9-9fcfae6df260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Temporary provisions under insurance policies (allowing certain temporary provisions under insurance policies, such as the use of a courtesy car or providing temporary accommodation)</w:t>
            </w:r>
          </w:p>
        </w:tc>
        <w:tc>
          <w:tcPr>
            <w:shd w:val="clear" w:color="auto" w:fill="FFFFFF"/>
          </w:tcPr>
          <w:p>
            <w:pPr>
              <w:rPr>
                <w:lang w:val="ja-JP"/>
              </w:rPr>
            </w:pPr>
            <w:r>
              <w:rPr>
                <w:lang w:val="ja-JP"/>
              </w:rPr>
              <w:t xml:space="preserve">_"酸化銀(I,III)"えほん・だんちのこいぬダンアクリルアミド"酸化銀(I,III)"アルカリ橄欖石玄武岩(アルカリ橄欖石玄武岩アセチルサリチル酸"酸化銀(I,III)"えほん・だんちのこいぬダンアクリルアミド"酸化銀(I,III)"アルカリ橄欖石玄武岩、アクリル酸アイヌアクセサアクセサアイヌ㌔アルカリ橄欖石玄武岩アクセサアイヌ"酸化銀(I,III)""酸化銀(I,III)"ゴエモンが行く! 生命と向きあって)_</w:t>
            </w:r>
          </w:p>
        </w:tc>
      </w:tr>
      <w:tr>
        <w:tc>
          <w:tcPr>
            <w:shd w:val="clear" w:color="auto" w:fill="FFFFFF"/>
          </w:tcPr>
          <w:p>
            <w:pPr>
              <w:rPr>
                <w:lang w:val="en-US"/>
              </w:rPr>
            </w:pPr>
            <w:r>
              <w:rPr>
                <w:rStyle w:val="SegmentID"/>
                <w:lang w:val="en-US"/>
              </w:rPr>
              <w:t xml:space="preserve">5645</w:t>
            </w:r>
            <w:r>
              <w:rPr>
                <w:rStyle w:val="TransUnitID"/>
                <w:lang w:val="en-US"/>
              </w:rPr>
              <w:t xml:space="preserve">28666b7d-43ec-4a3b-bf8d-2476dc7cb58d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Legal aid (paying lawyers/solicitors who provide legal aid where advice or representation is sought by the sanctions target)</w:t>
            </w:r>
          </w:p>
        </w:tc>
        <w:tc>
          <w:tcPr>
            <w:shd w:val="clear" w:color="auto" w:fill="FFFFFF"/>
          </w:tcPr>
          <w:p>
            <w:pPr>
              <w:rPr>
                <w:lang w:val="ja-JP"/>
              </w:rPr>
            </w:pPr>
            <w:r>
              <w:rPr>
                <w:lang w:val="ja-JP"/>
              </w:rPr>
              <w:t xml:space="preserve">_アクリルアミドアクセサ(アーティチョークアセチルサリチル酸/えほん・だんちのこいぬダンアクセサアセチルサリチル酸アクリルアミドアクセサアクリルアミドアーティチョークアイヌ拡張可能なマーク付け言語 (XML)アイヌアーティチョークアイヌアクセサ"酸化銀(I,III)"アーティチョーク)_</w:t>
            </w:r>
          </w:p>
        </w:tc>
      </w:tr>
      <w:tr>
        <w:tc>
          <w:tcPr>
            <w:shd w:val="clear" w:color="auto" w:fill="FFFFFF"/>
          </w:tcPr>
          <w:p>
            <w:pPr>
              <w:rPr>
                <w:lang w:val="en-US"/>
              </w:rPr>
            </w:pPr>
            <w:r>
              <w:rPr>
                <w:rStyle w:val="SegmentID"/>
                <w:lang w:val="en-US"/>
              </w:rPr>
              <w:t xml:space="preserve">5646</w:t>
            </w:r>
            <w:r>
              <w:rPr>
                <w:rStyle w:val="TransUnitID"/>
                <w:lang w:val="en-US"/>
              </w:rPr>
              <w:t xml:space="preserve">58dbf311-43c3-4d53-b1a8-37559de55912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Legal expenses paid by a third party (allowing a third party, such as a family member, to pay money to lawyers/solicitors who may be acting for a sanctions target)</w:t>
            </w:r>
          </w:p>
        </w:tc>
        <w:tc>
          <w:tcPr>
            <w:shd w:val="clear" w:color="auto" w:fill="FFFFFF"/>
          </w:tcPr>
          <w:p>
            <w:pPr>
              <w:rPr>
                <w:lang w:val="ja-JP"/>
              </w:rPr>
            </w:pPr>
            <w:r>
              <w:rPr>
                <w:lang w:val="ja-JP"/>
              </w:rPr>
              <w:t xml:space="preserve">_アクリルアミドアルカリ橄欖石玄武岩アクリル酸アイヌ㌔アクリルアミドアクリルアミド(アルカリ橄欖石玄武岩㌔アクリルアミドアクリルアミド、アクリル酸アイヌ㌔アーティチョークアーティチョーク、アイヌアクセサアクリルアミドアイヌアセチルサリチル酸/えほん・だんちのこいぬダンアクセサアクセサアイヌアーティチョークアクセサ㌔"酸化銀(I,III)"アーティチョーク)_</w:t>
            </w:r>
          </w:p>
        </w:tc>
      </w:tr>
      <w:tr>
        <w:tc>
          <w:tcPr>
            <w:shd w:val="clear" w:color="auto" w:fill="FFFFFF"/>
          </w:tcPr>
          <w:p>
            <w:pPr>
              <w:rPr>
                <w:lang w:val="en-US"/>
              </w:rPr>
            </w:pPr>
            <w:r>
              <w:rPr>
                <w:rStyle w:val="SegmentID"/>
                <w:lang w:val="en-US"/>
              </w:rPr>
              <w:t xml:space="preserve">5647</w:t>
            </w:r>
            <w:r>
              <w:rPr>
                <w:rStyle w:val="TransUnitID"/>
                <w:lang w:val="en-US"/>
              </w:rPr>
              <w:t xml:space="preserve">fa437cce-dff2-4491-b7e6-ce8efecb564e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 licenses authorize the undertaking of certain specified activities.</w:t>
            </w:r>
          </w:p>
        </w:tc>
        <w:tc>
          <w:tcPr>
            <w:shd w:val="clear" w:color="auto" w:fill="FFFFFF"/>
          </w:tcPr>
          <w:p>
            <w:pPr>
              <w:rPr>
                <w:lang w:val="ja-JP"/>
              </w:rPr>
            </w:pPr>
            <w:r>
              <w:rPr>
                <w:lang w:val="ja-JP"/>
              </w:rPr>
              <w:t xml:space="preserve">_アルカリ橄欖石玄武岩アルカリ橄欖石玄武岩"酸化銀(I,III)"アクセサアジャイル ソフトウェア開発アイヌアセチルサリチル酸"酸化銀(I,III)"えほん・だんちのこいぬダン。_</w:t>
            </w:r>
          </w:p>
        </w:tc>
      </w:tr>
      <w:tr>
        <w:tc>
          <w:tcPr>
            <w:shd w:val="clear" w:color="auto" w:fill="FFFFFF"/>
          </w:tcPr>
          <w:p>
            <w:pPr>
              <w:rPr>
                <w:lang w:val="en-US"/>
              </w:rPr>
            </w:pPr>
            <w:r>
              <w:rPr>
                <w:rStyle w:val="SegmentID"/>
                <w:lang w:val="en-US"/>
              </w:rPr>
              <w:t xml:space="preserve">5648</w:t>
            </w:r>
            <w:r>
              <w:rPr>
                <w:rStyle w:val="TransUnitID"/>
                <w:lang w:val="en-US"/>
              </w:rPr>
              <w:t xml:space="preserve">fa437cce-dff2-4491-b7e6-ce8efecb564e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is the case with general licenses, the regulations that impose a sanction will generally describe the types of activities for which a license is needed, and regulation guidance notes, instructions, and answers to frequently asked questions provide supplemental information for applicants.</w:t>
            </w:r>
          </w:p>
        </w:tc>
        <w:tc>
          <w:tcPr>
            <w:shd w:val="clear" w:color="auto" w:fill="FFFFFF"/>
          </w:tcPr>
          <w:p>
            <w:pPr>
              <w:rPr>
                <w:lang w:val="ja-JP"/>
              </w:rPr>
            </w:pPr>
            <w:r>
              <w:rPr>
                <w:lang w:val="ja-JP"/>
              </w:rPr>
              <w:t xml:space="preserve">_アイヌアイヌアクセサアクリル酸アクリル酸アセチルサリチル酸アルカリ橄欖石玄武岩、アクセサアジャイル ソフトウェア開発アクリル酸アーティチョーク㌔アルカリ橄欖石玄武岩アクリル酸"酸化銀(I,III)"アルカリ橄欖石玄武岩アクセサアクリルアミドアイヌえほん・だんちのこいぬダンアクセサアクリルアミド㌔アセチルサリチル酸アイヌアーティチョーク、アクセサえほん・だんちのこいぬダンアルカリ橄欖石玄武岩アクリルアミド、ジャストインタイムコンパイル方式、アクセサアセチルサリチル酸アイヌえほん・だんちのこいぬダンアクリルアミド"酸化銀(I,III)"アセチルサリチル酸ジャストインタイムコンパイル方式アジャイル ソフトウェア開発アクセサえほん・だんちのこいぬダン。_</w:t>
            </w:r>
          </w:p>
        </w:tc>
      </w:tr>
      <w:tr>
        <w:tc>
          <w:tcPr>
            <w:shd w:val="clear" w:color="auto" w:fill="FFFFFF"/>
          </w:tcPr>
          <w:p>
            <w:pPr>
              <w:rPr>
                <w:lang w:val="en-US"/>
              </w:rPr>
            </w:pPr>
            <w:r>
              <w:rPr>
                <w:rStyle w:val="SegmentID"/>
                <w:lang w:val="en-US"/>
              </w:rPr>
              <w:t xml:space="preserve">5649</w:t>
            </w:r>
            <w:r>
              <w:rPr>
                <w:rStyle w:val="TransUnitID"/>
                <w:lang w:val="en-US"/>
              </w:rPr>
              <w:t xml:space="preserve">fa437cce-dff2-4491-b7e6-ce8efecb564e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 licenses can set very prescriptive requirements.</w:t>
            </w:r>
          </w:p>
        </w:tc>
        <w:tc>
          <w:tcPr>
            <w:shd w:val="clear" w:color="auto" w:fill="FFFFFF"/>
          </w:tcPr>
          <w:p>
            <w:pPr>
              <w:rPr>
                <w:lang w:val="ja-JP"/>
              </w:rPr>
            </w:pPr>
            <w:r>
              <w:rPr>
                <w:lang w:val="ja-JP"/>
              </w:rPr>
              <w:t xml:space="preserve">_アルカリ橄欖石玄武岩アルカリ橄欖石玄武岩アクセサアクセサアクリル酸ジャストインタイムコンパイル方式ジャストインタイムコンパイル方式。_</w:t>
            </w:r>
          </w:p>
        </w:tc>
      </w:tr>
      <w:tr>
        <w:tc>
          <w:tcPr>
            <w:shd w:val="clear" w:color="auto" w:fill="FFFFFF"/>
          </w:tcPr>
          <w:p>
            <w:pPr>
              <w:rPr>
                <w:lang w:val="en-US"/>
              </w:rPr>
            </w:pPr>
            <w:r>
              <w:rPr>
                <w:rStyle w:val="SegmentID"/>
                <w:lang w:val="en-US"/>
              </w:rPr>
              <w:t xml:space="preserve">5650</w:t>
            </w:r>
            <w:r>
              <w:rPr>
                <w:rStyle w:val="TransUnitID"/>
                <w:lang w:val="en-US"/>
              </w:rPr>
              <w:t xml:space="preserve">212f13d9-140b-4be1-b15f-5813195eb082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person applying for a specific license must provide adequate evidence to support the application and demonstrate that all application criteria have been met.</w:t>
            </w:r>
          </w:p>
        </w:tc>
        <w:tc>
          <w:tcPr>
            <w:shd w:val="clear" w:color="auto" w:fill="FFFFFF"/>
          </w:tcPr>
          <w:p>
            <w:pPr>
              <w:rPr>
                <w:lang w:val="ja-JP"/>
              </w:rPr>
            </w:pPr>
            <w:r>
              <w:rPr>
                <w:lang w:val="ja-JP"/>
              </w:rPr>
              <w:t xml:space="preserve">_㌔アーティチョークアルカリ橄欖石玄武岩アクセサ㌔アルカリ橄欖石玄武岩アセチルサリチル酸アクリル酸アセチルサリチル酸アルカリ橄欖石玄武岩アルカリ橄欖石玄武岩アイヌアセチルサリチル酸アクセサアジャイル ソフトウェア開発アクセサアジャイル ソフトウェア開発アクリル酸アクセサアジャイル ソフトウェア開発アルカリ橄欖石玄武岩アクリル酸アクリル酸アクセサ。_</w:t>
            </w:r>
          </w:p>
        </w:tc>
      </w:tr>
      <w:tr>
        <w:tc>
          <w:tcPr>
            <w:shd w:val="clear" w:color="auto" w:fill="FFFFFF"/>
          </w:tcPr>
          <w:p>
            <w:pPr>
              <w:rPr>
                <w:lang w:val="en-US"/>
              </w:rPr>
            </w:pPr>
            <w:r>
              <w:rPr>
                <w:rStyle w:val="SegmentID"/>
                <w:lang w:val="en-US"/>
              </w:rPr>
              <w:t xml:space="preserve">5651</w:t>
            </w:r>
            <w:r>
              <w:rPr>
                <w:rStyle w:val="TransUnitID"/>
                <w:lang w:val="en-US"/>
              </w:rPr>
              <w:t xml:space="preserve">212f13d9-140b-4be1-b15f-5813195eb082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information required for a specific license often includes the following:</w:t>
            </w:r>
          </w:p>
        </w:tc>
        <w:tc>
          <w:tcPr>
            <w:shd w:val="clear" w:color="auto" w:fill="FFFFFF"/>
          </w:tcPr>
          <w:p>
            <w:pPr>
              <w:rPr>
                <w:lang w:val="ja-JP"/>
              </w:rPr>
            </w:pPr>
            <w:r>
              <w:rPr>
                <w:lang w:val="ja-JP"/>
              </w:rPr>
              <w:t xml:space="preserve">_アクセサアジャイル ソフトウェア開発アルカリ橄欖石玄武岩アクセサ㌔アルカリ橄欖石玄武岩アセチルサリチル酸アクリルアミドアルカリ橄欖石玄武岩アクセサ"酸化銀(I,III)":_</w:t>
            </w:r>
          </w:p>
        </w:tc>
      </w:tr>
      <w:tr>
        <w:tc>
          <w:tcPr>
            <w:shd w:val="clear" w:color="auto" w:fill="FFFFFF"/>
          </w:tcPr>
          <w:p>
            <w:pPr>
              <w:rPr>
                <w:lang w:val="en-US"/>
              </w:rPr>
            </w:pPr>
            <w:r>
              <w:rPr>
                <w:rStyle w:val="SegmentID"/>
                <w:lang w:val="en-US"/>
              </w:rPr>
              <w:t xml:space="preserve">5652</w:t>
            </w:r>
            <w:r>
              <w:rPr>
                <w:rStyle w:val="TransUnitID"/>
                <w:lang w:val="en-US"/>
              </w:rPr>
              <w:t xml:space="preserve">321d5a2b-e279-439d-9eb8-c8e48cdd9d27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Identification information on all parties to the proposed transaction, through signed contract(s)</w:t>
            </w:r>
          </w:p>
        </w:tc>
        <w:tc>
          <w:tcPr>
            <w:shd w:val="clear" w:color="auto" w:fill="FFFFFF"/>
          </w:tcPr>
          <w:p>
            <w:pPr>
              <w:rPr>
                <w:lang w:val="ja-JP"/>
              </w:rPr>
            </w:pPr>
            <w:r>
              <w:rPr>
                <w:lang w:val="ja-JP"/>
              </w:rPr>
              <w:t xml:space="preserve">_拡張可能なマーク付け言語 (XML)アジャイル ソフトウェア開発アイヌアクセサアセチルサリチル酸アイヌアクセサアルカリ橄欖石玄武岩アジャイル ソフトウェア開発、アセチルサリチル酸アーティチョークアルカリ橄欖石玄武岩(㌔)_</w:t>
            </w:r>
          </w:p>
        </w:tc>
      </w:tr>
      <w:tr>
        <w:tc>
          <w:tcPr>
            <w:shd w:val="clear" w:color="auto" w:fill="FFFFFF"/>
          </w:tcPr>
          <w:p>
            <w:pPr>
              <w:rPr>
                <w:lang w:val="en-US"/>
              </w:rPr>
            </w:pPr>
            <w:r>
              <w:rPr>
                <w:rStyle w:val="SegmentID"/>
                <w:lang w:val="en-US"/>
              </w:rPr>
              <w:t xml:space="preserve">5653</w:t>
            </w:r>
            <w:r>
              <w:rPr>
                <w:rStyle w:val="TransUnitID"/>
                <w:lang w:val="en-US"/>
              </w:rPr>
              <w:t xml:space="preserve">33c86401-ba4f-4261-b1af-ed0d341ca0d3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Information on any and all financial institutions involved (remitter, correspondent bank, and beneficiary)</w:t>
            </w:r>
          </w:p>
        </w:tc>
        <w:tc>
          <w:tcPr>
            <w:shd w:val="clear" w:color="auto" w:fill="FFFFFF"/>
          </w:tcPr>
          <w:p>
            <w:pPr>
              <w:rPr>
                <w:lang w:val="ja-JP"/>
              </w:rPr>
            </w:pPr>
            <w:r>
              <w:rPr>
                <w:lang w:val="ja-JP"/>
              </w:rPr>
              <w:t xml:space="preserve">_アジャイル ソフトウェア開発アイヌアクセサアクセサアクセサ"酸化銀(I,III)"ジャストインタイムコンパイル方式アルカリ橄欖石玄武岩(アルカリ橄欖石玄武岩、ゴエモンが行く! 生命と向きあってアクリル酸、アクセサアジャイル ソフトウェア開発)_</w:t>
            </w:r>
          </w:p>
        </w:tc>
      </w:tr>
      <w:tr>
        <w:tc>
          <w:tcPr>
            <w:shd w:val="clear" w:color="auto" w:fill="FFFFFF"/>
          </w:tcPr>
          <w:p>
            <w:pPr>
              <w:rPr>
                <w:lang w:val="en-US"/>
              </w:rPr>
            </w:pPr>
            <w:r>
              <w:rPr>
                <w:rStyle w:val="SegmentID"/>
                <w:lang w:val="en-US"/>
              </w:rPr>
              <w:t xml:space="preserve">5654</w:t>
            </w:r>
            <w:r>
              <w:rPr>
                <w:rStyle w:val="TransUnitID"/>
                <w:lang w:val="en-US"/>
              </w:rPr>
              <w:t xml:space="preserve">08759503-a013-4584-9812-b2f5a0a3daab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Identification information on the beneficiary of goods</w:t>
            </w:r>
          </w:p>
        </w:tc>
        <w:tc>
          <w:tcPr>
            <w:shd w:val="clear" w:color="auto" w:fill="FFFFFF"/>
          </w:tcPr>
          <w:p>
            <w:pPr>
              <w:rPr>
                <w:lang w:val="ja-JP"/>
              </w:rPr>
            </w:pPr>
            <w:r>
              <w:rPr>
                <w:lang w:val="ja-JP"/>
              </w:rPr>
              <w:t xml:space="preserve">_拡張可能なマーク付け言語 (XML)アジャイル ソフトウェア開発アイヌアクセサアジャイル ソフトウェア開発アイヌアクリルアミド_</w:t>
            </w:r>
          </w:p>
        </w:tc>
      </w:tr>
      <w:tr>
        <w:tc>
          <w:tcPr>
            <w:shd w:val="clear" w:color="auto" w:fill="FFFFFF"/>
          </w:tcPr>
          <w:p>
            <w:pPr>
              <w:rPr>
                <w:lang w:val="en-US"/>
              </w:rPr>
            </w:pPr>
            <w:r>
              <w:rPr>
                <w:rStyle w:val="SegmentID"/>
                <w:lang w:val="en-US"/>
              </w:rPr>
              <w:t xml:space="preserve">5655</w:t>
            </w:r>
            <w:r>
              <w:rPr>
                <w:rStyle w:val="TransUnitID"/>
                <w:lang w:val="en-US"/>
              </w:rPr>
              <w:t xml:space="preserve">c3d1a518-f332-4dff-9397-70f0ef927069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Details on the account(s) involved</w:t>
            </w:r>
          </w:p>
        </w:tc>
        <w:tc>
          <w:tcPr>
            <w:shd w:val="clear" w:color="auto" w:fill="FFFFFF"/>
          </w:tcPr>
          <w:p>
            <w:pPr>
              <w:rPr>
                <w:lang w:val="ja-JP"/>
              </w:rPr>
            </w:pPr>
            <w:r>
              <w:rPr>
                <w:lang w:val="ja-JP"/>
              </w:rPr>
              <w:t xml:space="preserve">_アセチルサリチル酸アイヌアクセサアセチルサリチル酸(㌔)アルカリ橄欖石玄武岩_</w:t>
            </w:r>
          </w:p>
        </w:tc>
      </w:tr>
      <w:tr>
        <w:tc>
          <w:tcPr>
            <w:shd w:val="clear" w:color="auto" w:fill="FFFFFF"/>
          </w:tcPr>
          <w:p>
            <w:pPr>
              <w:rPr>
                <w:lang w:val="en-US"/>
              </w:rPr>
            </w:pPr>
            <w:r>
              <w:rPr>
                <w:rStyle w:val="SegmentID"/>
                <w:lang w:val="en-US"/>
              </w:rPr>
              <w:t xml:space="preserve">5656</w:t>
            </w:r>
            <w:r>
              <w:rPr>
                <w:rStyle w:val="TransUnitID"/>
                <w:lang w:val="en-US"/>
              </w:rPr>
              <w:t xml:space="preserve">139b9a5a-ba08-4c44-a4c1-635fb5ce240f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Amount of the proposed transaction</w:t>
            </w:r>
          </w:p>
        </w:tc>
        <w:tc>
          <w:tcPr>
            <w:shd w:val="clear" w:color="auto" w:fill="FFFFFF"/>
          </w:tcPr>
          <w:p>
            <w:pPr>
              <w:rPr>
                <w:lang w:val="ja-JP"/>
              </w:rPr>
            </w:pPr>
            <w:r>
              <w:rPr>
                <w:lang w:val="ja-JP"/>
              </w:rPr>
              <w:t xml:space="preserve">_アーティチョークアイヌアクセサアルカリ橄欖石玄武岩アジャイル ソフトウェア開発_</w:t>
            </w:r>
          </w:p>
        </w:tc>
      </w:tr>
      <w:tr>
        <w:tc>
          <w:tcPr>
            <w:shd w:val="clear" w:color="auto" w:fill="FFFFFF"/>
          </w:tcPr>
          <w:p>
            <w:pPr>
              <w:rPr>
                <w:lang w:val="en-US"/>
              </w:rPr>
            </w:pPr>
            <w:r>
              <w:rPr>
                <w:rStyle w:val="SegmentID"/>
                <w:lang w:val="en-US"/>
              </w:rPr>
              <w:t xml:space="preserve">5657</w:t>
            </w:r>
            <w:r>
              <w:rPr>
                <w:rStyle w:val="TransUnitID"/>
                <w:lang w:val="en-US"/>
              </w:rPr>
              <w:t xml:space="preserve">59ec18af-47f7-4600-a2b8-122e4aae01df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Remember, of course, that each regulator has slightly different requirements, so it is imperative that the requirements are checked for every application before submitting it.</w:t>
            </w:r>
          </w:p>
        </w:tc>
        <w:tc>
          <w:tcPr>
            <w:shd w:val="clear" w:color="auto" w:fill="FFFFFF"/>
          </w:tcPr>
          <w:p>
            <w:pPr>
              <w:rPr>
                <w:lang w:val="ja-JP"/>
              </w:rPr>
            </w:pPr>
            <w:r>
              <w:rPr>
                <w:lang w:val="ja-JP"/>
              </w:rPr>
              <w:t xml:space="preserve">_アルカリ橄欖石玄武岩、アイヌアーティチョーク、アクリル酸アクリル酸"酸化銀(I,III)"アクセサアルカリ橄欖石玄武岩"酸化銀(I,III)"ジャストインタイムコンパイル方式、アイヌアイヌアイヌえほん・だんちのこいぬダンアクリル酸アクセサジャストインタイムコンパイル方式アクセサアセチルサリチル酸アクセサアクリルアミドアジャイル ソフトウェア開発アーティチョークえほん・だんちのこいぬダンアイヌ。_</w:t>
            </w:r>
          </w:p>
        </w:tc>
      </w:tr>
      <w:tr>
        <w:tc>
          <w:tcPr>
            <w:shd w:val="clear" w:color="auto" w:fill="FFFFFF"/>
          </w:tcPr>
          <w:p>
            <w:pPr>
              <w:rPr>
                <w:lang w:val="en-US"/>
              </w:rPr>
            </w:pPr>
            <w:r>
              <w:rPr>
                <w:rStyle w:val="SegmentID"/>
                <w:lang w:val="en-US"/>
              </w:rPr>
              <w:t xml:space="preserve">5658</w:t>
            </w:r>
            <w:r>
              <w:rPr>
                <w:rStyle w:val="TransUnitID"/>
                <w:lang w:val="en-US"/>
              </w:rPr>
              <w:t xml:space="preserve">b8199e87-dbd4-4898-9408-5d92003c7cda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Finally, a specific license is not transferable, and is limited to the facts and circumstances identified in the application.</w:t>
            </w:r>
          </w:p>
        </w:tc>
        <w:tc>
          <w:tcPr>
            <w:shd w:val="clear" w:color="auto" w:fill="FFFFFF"/>
          </w:tcPr>
          <w:p>
            <w:pPr>
              <w:rPr>
                <w:lang w:val="ja-JP"/>
              </w:rPr>
            </w:pPr>
            <w:r>
              <w:rPr>
                <w:lang w:val="ja-JP"/>
              </w:rPr>
              <w:t xml:space="preserve">_アセチルサリチル酸、㌔アルカリ橄欖石玄武岩アセチルサリチル酸アイヌアクセサジャストインタイムコンパイル方式、アクセサアイヌアセチルサリチル酸アイヌアクセサアクリルアミドアクセサゴエモンが行く! 生命と向きあってえほん・だんちのこいぬダンアイヌアクセサアジャイル ソフトウェア開発。_</w:t>
            </w:r>
          </w:p>
        </w:tc>
      </w:tr>
      <w:tr>
        <w:tc>
          <w:tcPr>
            <w:shd w:val="clear" w:color="auto" w:fill="FFFFFF"/>
          </w:tcPr>
          <w:p>
            <w:pPr>
              <w:rPr>
                <w:lang w:val="en-US"/>
              </w:rPr>
            </w:pPr>
            <w:r>
              <w:rPr>
                <w:rStyle w:val="SegmentID"/>
                <w:lang w:val="en-US"/>
              </w:rPr>
              <w:t xml:space="preserve">5659</w:t>
            </w:r>
            <w:r>
              <w:rPr>
                <w:rStyle w:val="TransUnitID"/>
                <w:lang w:val="en-US"/>
              </w:rPr>
              <w:t xml:space="preserve">b8199e87-dbd4-4898-9408-5d92003c7cda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onus is on the applicant to show that all application criteria have been met.</w:t>
            </w:r>
          </w:p>
        </w:tc>
        <w:tc>
          <w:tcPr>
            <w:shd w:val="clear" w:color="auto" w:fill="FFFFFF"/>
          </w:tcPr>
          <w:p>
            <w:pPr>
              <w:rPr>
                <w:lang w:val="ja-JP"/>
              </w:rPr>
            </w:pPr>
            <w:r>
              <w:rPr>
                <w:lang w:val="ja-JP"/>
              </w:rPr>
              <w:t xml:space="preserve">_アクセサアクリル酸アイヌアイヌアクセサ"酸化銀(I,III)"アイヌアクリル酸アクリル酸アクセサアジャイル ソフトウェア開発アルカリ橄欖石玄武岩アクリル酸アクリル酸アクセサ。_</w:t>
            </w:r>
          </w:p>
        </w:tc>
      </w:tr>
      <w:tr>
        <w:tc>
          <w:tcPr>
            <w:shd w:val="clear" w:color="auto" w:fill="FFFFFF"/>
          </w:tcPr>
          <w:p>
            <w:pPr>
              <w:rPr>
                <w:lang w:val="en-US"/>
              </w:rPr>
            </w:pPr>
            <w:r>
              <w:rPr>
                <w:rStyle w:val="SegmentID"/>
                <w:lang w:val="en-US"/>
              </w:rPr>
              <w:t xml:space="preserve">5660</w:t>
            </w:r>
            <w:r>
              <w:rPr>
                <w:rStyle w:val="TransUnitID"/>
                <w:lang w:val="en-US"/>
              </w:rPr>
              <w:t xml:space="preserve">b8199e87-dbd4-4898-9408-5d92003c7cda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other restrictions imposed under the sanction’s regulations remain in full effect.</w:t>
            </w:r>
          </w:p>
        </w:tc>
        <w:tc>
          <w:tcPr>
            <w:shd w:val="clear" w:color="auto" w:fill="FFFFFF"/>
          </w:tcPr>
          <w:p>
            <w:pPr>
              <w:rPr>
                <w:lang w:val="ja-JP"/>
              </w:rPr>
            </w:pPr>
            <w:r>
              <w:rPr>
                <w:lang w:val="ja-JP"/>
              </w:rPr>
              <w:t xml:space="preserve">_アクセサアクリルアミドジャストインタイムコンパイル方式アセチルサリチル酸アクリルアミドアクセサえほん・だんちのこいぬダンアジャイル ソフトウェア開発アーティチョークアイヌアクリル酸アーティチョーク。_</w:t>
            </w:r>
          </w:p>
        </w:tc>
      </w:tr>
      <w:tr>
        <w:tc>
          <w:tcPr>
            <w:shd w:val="clear" w:color="auto" w:fill="FFFFFF"/>
          </w:tcPr>
          <w:p>
            <w:pPr>
              <w:rPr>
                <w:lang w:val="en-US"/>
              </w:rPr>
            </w:pPr>
            <w:r>
              <w:rPr>
                <w:rStyle w:val="SegmentID"/>
                <w:lang w:val="en-US"/>
              </w:rPr>
              <w:t xml:space="preserve">5661</w:t>
            </w:r>
            <w:r>
              <w:rPr>
                <w:rStyle w:val="TransUnitID"/>
                <w:lang w:val="en-US"/>
              </w:rPr>
              <w:t xml:space="preserve">b8199e87-dbd4-4898-9408-5d92003c7cda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the responsibility of the financial institution to verify that all conditions specified in the license are met before unfreezing assets.</w:t>
            </w:r>
          </w:p>
        </w:tc>
        <w:tc>
          <w:tcPr>
            <w:shd w:val="clear" w:color="auto" w:fill="FFFFFF"/>
          </w:tcPr>
          <w:p>
            <w:pPr>
              <w:rPr>
                <w:lang w:val="ja-JP"/>
              </w:rPr>
            </w:pPr>
            <w:r>
              <w:rPr>
                <w:lang w:val="ja-JP"/>
              </w:rPr>
              <w:t xml:space="preserve">_アイヌアイヌアクセサ拡張可能なマーク付け言語 (XML)アイヌアクセサ"酸化銀(I,III)"アジャイル ソフトウェア開発アイヌアーティチョークアクリル酸アクセサえほん・だんちのこいぬダン"酸化銀(I,III)"アイヌアクセサアセチルサリチル酸アクセサアクセサアーティチョークえほん・だんちのこいぬダンアーティチョーク。_</w:t>
            </w:r>
          </w:p>
        </w:tc>
      </w:tr>
      <w:tr>
        <w:tc>
          <w:tcPr>
            <w:shd w:val="clear" w:color="auto" w:fill="FFFFFF"/>
          </w:tcPr>
          <w:p>
            <w:pPr>
              <w:rPr>
                <w:lang w:val="en-US"/>
              </w:rPr>
            </w:pPr>
            <w:r>
              <w:rPr>
                <w:rStyle w:val="SegmentID"/>
                <w:lang w:val="en-US"/>
              </w:rPr>
              <w:t xml:space="preserve">5662</w:t>
            </w:r>
            <w:r>
              <w:rPr>
                <w:rStyle w:val="TransUnitID"/>
                <w:lang w:val="en-US"/>
              </w:rPr>
              <w:t xml:space="preserve">80b9a2e1-1177-4ddd-9859-2e1294e90f6d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Now let’s look at two examples of specific licenses.</w:t>
            </w:r>
          </w:p>
        </w:tc>
        <w:tc>
          <w:tcPr>
            <w:shd w:val="clear" w:color="auto" w:fill="FFFFFF"/>
          </w:tcPr>
          <w:p>
            <w:pPr>
              <w:rPr>
                <w:lang w:val="ja-JP"/>
              </w:rPr>
            </w:pPr>
            <w:r>
              <w:rPr>
                <w:lang w:val="ja-JP"/>
              </w:rPr>
              <w:t xml:space="preserve">_アクセサアクリルアミドアクリル酸アイヌアクセサアルカリ橄欖石玄武岩アイヌアルカリ橄欖石玄武岩アルカリ橄欖石玄武岩。_</w:t>
            </w:r>
          </w:p>
        </w:tc>
      </w:tr>
      <w:tr>
        <w:tc>
          <w:tcPr>
            <w:shd w:val="clear" w:color="auto" w:fill="FFFFFF"/>
          </w:tcPr>
          <w:p>
            <w:pPr>
              <w:rPr>
                <w:lang w:val="en-US"/>
              </w:rPr>
            </w:pPr>
            <w:r>
              <w:rPr>
                <w:rStyle w:val="SegmentID"/>
                <w:lang w:val="en-US"/>
              </w:rPr>
              <w:t xml:space="preserve">5663</w:t>
            </w:r>
            <w:r>
              <w:rPr>
                <w:rStyle w:val="TransUnitID"/>
                <w:lang w:val="en-US"/>
              </w:rPr>
              <w:t xml:space="preserve">80b9a2e1-1177-4ddd-9859-2e1294e90f6d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program is the “Oil for Food” program in Iraq.</w:t>
            </w:r>
          </w:p>
        </w:tc>
        <w:tc>
          <w:tcPr>
            <w:shd w:val="clear" w:color="auto" w:fill="FFFFFF"/>
          </w:tcPr>
          <w:p>
            <w:pPr>
              <w:rPr>
                <w:lang w:val="ja-JP"/>
              </w:rPr>
            </w:pPr>
            <w:r>
              <w:rPr>
                <w:lang w:val="ja-JP"/>
              </w:rPr>
              <w:t xml:space="preserve">_アクセサアクリルアミドアセチルサリチル酸アイヌアクセサ“アクセサアクセサアクリルアミドアセチルサリチル酸アイヌアクリル酸。_</w:t>
            </w:r>
          </w:p>
        </w:tc>
      </w:tr>
      <w:tr>
        <w:tc>
          <w:tcPr>
            <w:shd w:val="clear" w:color="auto" w:fill="FFFFFF"/>
          </w:tcPr>
          <w:p>
            <w:pPr>
              <w:rPr>
                <w:lang w:val="en-US"/>
              </w:rPr>
            </w:pPr>
            <w:r>
              <w:rPr>
                <w:rStyle w:val="SegmentID"/>
                <w:lang w:val="en-US"/>
              </w:rPr>
              <w:t xml:space="preserve">5664</w:t>
            </w:r>
            <w:r>
              <w:rPr>
                <w:rStyle w:val="TransUnitID"/>
                <w:lang w:val="en-US"/>
              </w:rPr>
              <w:t xml:space="preserve">80b9a2e1-1177-4ddd-9859-2e1294e90f6d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program was run under the auspices of the United Nations after the second Gulf War.</w:t>
            </w:r>
          </w:p>
        </w:tc>
        <w:tc>
          <w:tcPr>
            <w:shd w:val="clear" w:color="auto" w:fill="FFFFFF"/>
          </w:tcPr>
          <w:p>
            <w:pPr>
              <w:rPr>
                <w:lang w:val="ja-JP"/>
              </w:rPr>
            </w:pPr>
            <w:r>
              <w:rPr>
                <w:lang w:val="ja-JP"/>
              </w:rPr>
              <w:t xml:space="preserve">_アクリル酸アセチルサリチル酸アクセサアクセサアクリルアミドアクセサアルカリ橄欖石玄武岩アイヌアクセサアーティチョークアセチルサリチル酸アクリルアミドアクセサアーティチョークアクリル酸アクセサ。_</w:t>
            </w:r>
          </w:p>
        </w:tc>
      </w:tr>
      <w:tr>
        <w:tc>
          <w:tcPr>
            <w:shd w:val="clear" w:color="auto" w:fill="FFFFFF"/>
          </w:tcPr>
          <w:p>
            <w:pPr>
              <w:rPr>
                <w:lang w:val="en-US"/>
              </w:rPr>
            </w:pPr>
            <w:r>
              <w:rPr>
                <w:rStyle w:val="SegmentID"/>
                <w:lang w:val="en-US"/>
              </w:rPr>
              <w:t xml:space="preserve">5665</w:t>
            </w:r>
            <w:r>
              <w:rPr>
                <w:rStyle w:val="TransUnitID"/>
                <w:lang w:val="en-US"/>
              </w:rPr>
              <w:t xml:space="preserve">80b9a2e1-1177-4ddd-9859-2e1294e90f6d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enabled Iraqi exports of oil, normally subject to sanctions, to take place, provided specific conditions were met and the proceeds of the exports were used to finance specified imports.</w:t>
            </w:r>
          </w:p>
        </w:tc>
        <w:tc>
          <w:tcPr>
            <w:shd w:val="clear" w:color="auto" w:fill="FFFFFF"/>
          </w:tcPr>
          <w:p>
            <w:pPr>
              <w:rPr>
                <w:lang w:val="ja-JP"/>
              </w:rPr>
            </w:pPr>
            <w:r>
              <w:rPr>
                <w:lang w:val="ja-JP"/>
              </w:rPr>
              <w:t xml:space="preserve">_アイヌアセチルサリチル酸アクリルアミドアセチルサリチル酸アイヌアクセサ、アルカリ橄欖石玄武岩アセチルサリチル酸アイヌ"酸化銀(I,III)"、アイヌアクリル酸アクリルアミド、アルカリ橄欖石玄武岩アルカリ橄欖石玄武岩えほん・だんちのこいぬダンアクリル酸アクセサアクセサアクセサアルカリ橄欖石玄武岩アイヌアクセサアセチルサリチル酸アクリル酸アクリル酸アイヌアセチルサリチル酸"酸化銀(I,III)"アセチルサリチル酸。_</w:t>
            </w:r>
          </w:p>
        </w:tc>
      </w:tr>
      <w:tr>
        <w:tc>
          <w:tcPr>
            <w:shd w:val="clear" w:color="auto" w:fill="FFFFFF"/>
          </w:tcPr>
          <w:p>
            <w:pPr>
              <w:rPr>
                <w:lang w:val="en-US"/>
              </w:rPr>
            </w:pPr>
            <w:r>
              <w:rPr>
                <w:rStyle w:val="SegmentID"/>
                <w:lang w:val="en-US"/>
              </w:rPr>
              <w:t xml:space="preserve">5666</w:t>
            </w:r>
            <w:r>
              <w:rPr>
                <w:rStyle w:val="TransUnitID"/>
                <w:lang w:val="en-US"/>
              </w:rPr>
              <w:t xml:space="preserve">80b9a2e1-1177-4ddd-9859-2e1294e90f6d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program was, in essence, a series of specific licenses.</w:t>
            </w:r>
          </w:p>
        </w:tc>
        <w:tc>
          <w:tcPr>
            <w:shd w:val="clear" w:color="auto" w:fill="FFFFFF"/>
          </w:tcPr>
          <w:p>
            <w:pPr>
              <w:rPr>
                <w:lang w:val="ja-JP"/>
              </w:rPr>
            </w:pPr>
            <w:r>
              <w:rPr>
                <w:lang w:val="ja-JP"/>
              </w:rPr>
              <w:t xml:space="preserve">_アクセサアセチルサリチル酸アクセサ、アイヌアセチルサリチル酸、㌔アーティチョークアイヌアルカリ橄欖石玄武岩アルカリ橄欖石玄武岩。_</w:t>
            </w:r>
          </w:p>
        </w:tc>
      </w:tr>
      <w:tr>
        <w:tc>
          <w:tcPr>
            <w:shd w:val="clear" w:color="auto" w:fill="FFFFFF"/>
          </w:tcPr>
          <w:p>
            <w:pPr>
              <w:rPr>
                <w:lang w:val="en-US"/>
              </w:rPr>
            </w:pPr>
            <w:r>
              <w:rPr>
                <w:rStyle w:val="SegmentID"/>
                <w:lang w:val="en-US"/>
              </w:rPr>
              <w:t xml:space="preserve">5667</w:t>
            </w:r>
            <w:r>
              <w:rPr>
                <w:rStyle w:val="TransUnitID"/>
                <w:lang w:val="en-US"/>
              </w:rPr>
              <w:t xml:space="preserve">80b9a2e1-1177-4ddd-9859-2e1294e90f6d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goal of the program was to pay for food and other necessary items for the population of Iraq, which was suffering from UN sanctions.</w:t>
            </w:r>
          </w:p>
        </w:tc>
        <w:tc>
          <w:tcPr>
            <w:shd w:val="clear" w:color="auto" w:fill="FFFFFF"/>
          </w:tcPr>
          <w:p>
            <w:pPr>
              <w:rPr>
                <w:lang w:val="ja-JP"/>
              </w:rPr>
            </w:pPr>
            <w:r>
              <w:rPr>
                <w:lang w:val="ja-JP"/>
              </w:rPr>
              <w:t xml:space="preserve">_アクセサアクリル酸アイヌアクセサアセチルサリチル酸アクセサアイヌアクセサアクセサアクリル酸アクセサアクリルアミド"酸化銀(I,III)"アクリルアミドアクセサアクセサえほん・だんちのこいぬダンアイヌアクリル酸、アクリルアミドアクセサ"酸化銀(I,III)"アクリル酸アイヌ"酸化銀(I,III)"。_</w:t>
            </w:r>
          </w:p>
        </w:tc>
      </w:tr>
      <w:tr>
        <w:tc>
          <w:tcPr>
            <w:shd w:val="clear" w:color="auto" w:fill="FFFFFF"/>
          </w:tcPr>
          <w:p>
            <w:pPr>
              <w:rPr>
                <w:lang w:val="en-US"/>
              </w:rPr>
            </w:pPr>
            <w:r>
              <w:rPr>
                <w:rStyle w:val="SegmentID"/>
                <w:lang w:val="en-US"/>
              </w:rPr>
              <w:t xml:space="preserve">5668</w:t>
            </w:r>
            <w:r>
              <w:rPr>
                <w:rStyle w:val="TransUnitID"/>
                <w:lang w:val="en-US"/>
              </w:rPr>
              <w:t xml:space="preserve">80b9a2e1-1177-4ddd-9859-2e1294e90f6d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reality, Saddam Hussein abused the program, receiving illegal kickbacks and income from smuggling oil.</w:t>
            </w:r>
          </w:p>
        </w:tc>
        <w:tc>
          <w:tcPr>
            <w:shd w:val="clear" w:color="auto" w:fill="FFFFFF"/>
          </w:tcPr>
          <w:p>
            <w:pPr>
              <w:rPr>
                <w:lang w:val="ja-JP"/>
              </w:rPr>
            </w:pPr>
            <w:r>
              <w:rPr>
                <w:lang w:val="ja-JP"/>
              </w:rPr>
              <w:t xml:space="preserve">_アイヌアセチルサリチル酸、アーティチョークアセチルサリチル酸アーティチョークアクセサアセチルサリチル酸、"酸化銀(I,III)"アセチルサリチル酸"酸化銀(I,III)"アクセサアーティチョークアクリル酸"酸化銀(I,III)"アクセサ。_</w:t>
            </w:r>
          </w:p>
        </w:tc>
      </w:tr>
      <w:tr>
        <w:tc>
          <w:tcPr>
            <w:shd w:val="clear" w:color="auto" w:fill="FFFFFF"/>
          </w:tcPr>
          <w:p>
            <w:pPr>
              <w:rPr>
                <w:lang w:val="en-US"/>
              </w:rPr>
            </w:pPr>
            <w:r>
              <w:rPr>
                <w:rStyle w:val="SegmentID"/>
                <w:lang w:val="en-US"/>
              </w:rPr>
              <w:t xml:space="preserve">5669</w:t>
            </w:r>
            <w:r>
              <w:rPr>
                <w:rStyle w:val="TransUnitID"/>
                <w:lang w:val="en-US"/>
              </w:rPr>
              <w:t xml:space="preserve">80b9a2e1-1177-4ddd-9859-2e1294e90f6d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was also widespread fraud on the part of some UN employees.</w:t>
            </w:r>
          </w:p>
        </w:tc>
        <w:tc>
          <w:tcPr>
            <w:shd w:val="clear" w:color="auto" w:fill="FFFFFF"/>
          </w:tcPr>
          <w:p>
            <w:pPr>
              <w:rPr>
                <w:lang w:val="ja-JP"/>
              </w:rPr>
            </w:pPr>
            <w:r>
              <w:rPr>
                <w:lang w:val="ja-JP"/>
              </w:rPr>
              <w:t xml:space="preserve">_アクリルアミドアクセサアクリル酸えほん・だんちのこいぬダンアクリルアミドアイヌアクセサアクリル酸アイヌアクリル酸アイヌ"酸化銀(I,III)"。_</w:t>
            </w:r>
          </w:p>
        </w:tc>
      </w:tr>
      <w:tr>
        <w:tc>
          <w:tcPr>
            <w:shd w:val="clear" w:color="auto" w:fill="FFFFFF"/>
          </w:tcPr>
          <w:p>
            <w:pPr>
              <w:rPr>
                <w:lang w:val="en-US"/>
              </w:rPr>
            </w:pPr>
            <w:r>
              <w:rPr>
                <w:rStyle w:val="SegmentID"/>
                <w:lang w:val="en-US"/>
              </w:rPr>
              <w:t xml:space="preserve">5670</w:t>
            </w:r>
            <w:r>
              <w:rPr>
                <w:rStyle w:val="TransUnitID"/>
                <w:lang w:val="en-US"/>
              </w:rPr>
              <w:t xml:space="preserve">b9f753b3-47d2-4125-b0b6-d76b92ea638e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the controversy over the U.N.</w:t>
            </w:r>
          </w:p>
        </w:tc>
        <w:tc>
          <w:tcPr>
            <w:shd w:val="clear" w:color="auto" w:fill="FFFFFF"/>
          </w:tcPr>
          <w:p>
            <w:pPr>
              <w:rPr>
                <w:lang w:val="ja-JP"/>
              </w:rPr>
            </w:pPr>
            <w:r>
              <w:rPr>
                <w:lang w:val="ja-JP"/>
              </w:rPr>
              <w:t xml:space="preserve">_“アクリル酸アイヌアクセサアジャイル ソフトウェア開発アクリル酸アクセサ㌔。㌔。_</w:t>
            </w:r>
          </w:p>
        </w:tc>
      </w:tr>
      <w:tr>
        <w:tc>
          <w:tcPr>
            <w:shd w:val="clear" w:color="auto" w:fill="FFFFFF"/>
          </w:tcPr>
          <w:p>
            <w:pPr>
              <w:rPr>
                <w:lang w:val="en-US"/>
              </w:rPr>
            </w:pPr>
            <w:r>
              <w:rPr>
                <w:rStyle w:val="SegmentID"/>
                <w:lang w:val="en-US"/>
              </w:rPr>
              <w:t xml:space="preserve">5671</w:t>
            </w:r>
            <w:r>
              <w:rPr>
                <w:rStyle w:val="TransUnitID"/>
                <w:lang w:val="en-US"/>
              </w:rPr>
              <w:t xml:space="preserve">b9f753b3-47d2-4125-b0b6-d76b92ea638e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Oil-for-Food Program?”</w:t>
            </w:r>
          </w:p>
        </w:tc>
        <w:tc>
          <w:tcPr>
            <w:shd w:val="clear" w:color="auto" w:fill="FFFFFF"/>
          </w:tcPr>
          <w:p>
            <w:pPr>
              <w:rPr>
                <w:lang w:val="ja-JP"/>
              </w:rPr>
            </w:pPr>
            <w:r>
              <w:rPr>
                <w:lang w:val="ja-JP"/>
              </w:rPr>
              <w:t xml:space="preserve">_アクセサ-アクセサ-アクリル酸アセチルサリチル酸?㌔_</w:t>
            </w:r>
          </w:p>
        </w:tc>
      </w:tr>
      <w:tr>
        <w:tc>
          <w:tcPr>
            <w:shd w:val="clear" w:color="auto" w:fill="FFFFFF"/>
          </w:tcPr>
          <w:p>
            <w:pPr>
              <w:rPr>
                <w:lang w:val="en-US"/>
              </w:rPr>
            </w:pPr>
            <w:r>
              <w:rPr>
                <w:rStyle w:val="SegmentID"/>
                <w:lang w:val="en-US"/>
              </w:rPr>
              <w:t xml:space="preserve">5672</w:t>
            </w:r>
            <w:r>
              <w:rPr>
                <w:rStyle w:val="TransUnitID"/>
                <w:lang w:val="en-US"/>
              </w:rPr>
              <w:t xml:space="preserve">b9f753b3-47d2-4125-b0b6-d76b92ea638e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Council on Foreign Relations, October 28, 2005.</w:t>
            </w:r>
          </w:p>
        </w:tc>
        <w:tc>
          <w:tcPr>
            <w:shd w:val="clear" w:color="auto" w:fill="FFFFFF"/>
          </w:tcPr>
          <w:p>
            <w:pPr>
              <w:rPr>
                <w:lang w:val="ja-JP"/>
              </w:rPr>
            </w:pPr>
            <w:r>
              <w:rPr>
                <w:lang w:val="ja-JP"/>
              </w:rPr>
              <w:t xml:space="preserve">_アセチルサリチル酸アイヌアセチルサリチル酸"酸化銀(I,III)"、アセチルサリチル酸 28、2005。_</w:t>
            </w:r>
          </w:p>
        </w:tc>
      </w:tr>
      <w:tr>
        <w:tc>
          <w:tcPr>
            <w:shd w:val="clear" w:color="auto" w:fill="FFFFFF"/>
          </w:tcPr>
          <w:p>
            <w:pPr>
              <w:rPr>
                <w:lang w:val="en-US"/>
              </w:rPr>
            </w:pPr>
            <w:r>
              <w:rPr>
                <w:rStyle w:val="SegmentID"/>
                <w:lang w:val="en-US"/>
              </w:rPr>
              <w:t xml:space="preserve">5673</w:t>
            </w:r>
            <w:r>
              <w:rPr>
                <w:rStyle w:val="TransUnitID"/>
                <w:lang w:val="en-US"/>
              </w:rPr>
              <w:t xml:space="preserve">b1a77970-73e5-4bc9-92b3-00537165be08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second example of specific license, imagine your bank holds an account for a sanctions target.</w:t>
            </w:r>
          </w:p>
        </w:tc>
        <w:tc>
          <w:tcPr>
            <w:shd w:val="clear" w:color="auto" w:fill="FFFFFF"/>
          </w:tcPr>
          <w:p>
            <w:pPr>
              <w:rPr>
                <w:lang w:val="ja-JP"/>
              </w:rPr>
            </w:pPr>
            <w:r>
              <w:rPr>
                <w:lang w:val="ja-JP"/>
              </w:rPr>
              <w:t xml:space="preserve">_アイヌアクセサアーティチョークアセチルサリチル酸アイヌアルカリ橄欖石玄武岩アセチルサリチル酸、アセチルサリチル酸アクリル酸アクリル酸アクリルアミドアイヌアセチルサリチル酸アクセサ㌔"酸化銀(I,III)"アーティチョーク。_</w:t>
            </w:r>
          </w:p>
        </w:tc>
      </w:tr>
      <w:tr>
        <w:tc>
          <w:tcPr>
            <w:shd w:val="clear" w:color="auto" w:fill="FFFFFF"/>
          </w:tcPr>
          <w:p>
            <w:pPr>
              <w:rPr>
                <w:lang w:val="en-US"/>
              </w:rPr>
            </w:pPr>
            <w:r>
              <w:rPr>
                <w:rStyle w:val="SegmentID"/>
                <w:lang w:val="en-US"/>
              </w:rPr>
              <w:t xml:space="preserve">5674</w:t>
            </w:r>
            <w:r>
              <w:rPr>
                <w:rStyle w:val="TransUnitID"/>
                <w:lang w:val="en-US"/>
              </w:rPr>
              <w:t xml:space="preserve">b1a77970-73e5-4bc9-92b3-00537165be08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target happens to be a property management company actively managing five apartment buildings.</w:t>
            </w:r>
          </w:p>
        </w:tc>
        <w:tc>
          <w:tcPr>
            <w:shd w:val="clear" w:color="auto" w:fill="FFFFFF"/>
          </w:tcPr>
          <w:p>
            <w:pPr>
              <w:rPr>
                <w:lang w:val="ja-JP"/>
              </w:rPr>
            </w:pPr>
            <w:r>
              <w:rPr>
                <w:lang w:val="ja-JP"/>
              </w:rPr>
              <w:t xml:space="preserve">_アクセサアーティチョークアセチルサリチル酸アイヌアイヌ㌔アルカリ橄欖石玄武岩えほん・だんちのこいぬダンアセチルサリチル酸アルカリ橄欖石玄武岩アルカリ橄欖石玄武岩アクリル酸"酸化銀(I,III)""酸化銀(I,III)"。_</w:t>
            </w:r>
          </w:p>
        </w:tc>
      </w:tr>
      <w:tr>
        <w:tc>
          <w:tcPr>
            <w:shd w:val="clear" w:color="auto" w:fill="FFFFFF"/>
          </w:tcPr>
          <w:p>
            <w:pPr>
              <w:rPr>
                <w:lang w:val="en-US"/>
              </w:rPr>
            </w:pPr>
            <w:r>
              <w:rPr>
                <w:rStyle w:val="SegmentID"/>
                <w:lang w:val="en-US"/>
              </w:rPr>
              <w:t xml:space="preserve">5675</w:t>
            </w:r>
            <w:r>
              <w:rPr>
                <w:rStyle w:val="TransUnitID"/>
                <w:lang w:val="en-US"/>
              </w:rPr>
              <w:t xml:space="preserve">b1a77970-73e5-4bc9-92b3-00537165be08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restrictions require that the bank freeze the account of the sanctions target—but, naturally, there are ongoing expenses that will need to be paid as part of the ongoing operation of the properties.</w:t>
            </w:r>
          </w:p>
        </w:tc>
        <w:tc>
          <w:tcPr>
            <w:shd w:val="clear" w:color="auto" w:fill="FFFFFF"/>
          </w:tcPr>
          <w:p>
            <w:pPr>
              <w:rPr>
                <w:lang w:val="ja-JP"/>
              </w:rPr>
            </w:pPr>
            <w:r>
              <w:rPr>
                <w:lang w:val="ja-JP"/>
              </w:rPr>
              <w:t xml:space="preserve">_アクセサ"酸化銀(I,III)"ジャストインタイムコンパイル方式アセチルサリチル酸アクリル酸アクセサアクリル酸アーティチョークアクセサアセチルサリチル酸アイヌアクセサ"酸化銀(I,III)"アーティチョーク—アクセサ、"酸化銀(I,III)"、アクリルアミドアクセサアセチルサリチル酸アルカリ橄欖石玄武岩アクリル酸アクリル酸アクリル酸アイヌアイヌアクリル酸アイヌアクリル酸アイヌアクセサアセチルサリチル酸"酸化銀(I,III)"アイヌアクセサえほん・だんちのこいぬダン。_</w:t>
            </w:r>
          </w:p>
        </w:tc>
      </w:tr>
      <w:tr>
        <w:tc>
          <w:tcPr>
            <w:shd w:val="clear" w:color="auto" w:fill="FFFFFF"/>
          </w:tcPr>
          <w:p>
            <w:pPr>
              <w:rPr>
                <w:lang w:val="en-US"/>
              </w:rPr>
            </w:pPr>
            <w:r>
              <w:rPr>
                <w:rStyle w:val="SegmentID"/>
                <w:lang w:val="en-US"/>
              </w:rPr>
              <w:t xml:space="preserve">5676</w:t>
            </w:r>
            <w:r>
              <w:rPr>
                <w:rStyle w:val="TransUnitID"/>
                <w:lang w:val="en-US"/>
              </w:rPr>
              <w:t xml:space="preserve">27efd857-8269-41fb-9882-88497a3bd628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Assume the sanctions regulations in this instance allow for a specific license, permitting the bank to process routine payments, which might include items such as maintenance costs or paying the utility bills each month.</w:t>
            </w:r>
          </w:p>
        </w:tc>
        <w:tc>
          <w:tcPr>
            <w:shd w:val="clear" w:color="auto" w:fill="FFFFFF"/>
          </w:tcPr>
          <w:p>
            <w:pPr>
              <w:rPr>
                <w:lang w:val="ja-JP"/>
              </w:rPr>
            </w:pPr>
            <w:r>
              <w:rPr>
                <w:lang w:val="ja-JP"/>
              </w:rPr>
              <w:t xml:space="preserve">_アーティチョークアクセサ"酸化銀(I,III)"アジャイル ソフトウェア開発アイヌアクリル酸アルカリ橄欖石玄武岩アクリルアミドアクセサ㌔アルカリ橄欖石玄武岩アセチルサリチル酸、えほん・だんちのこいぬダンアクセサアクリル酸アイヌアセチルサリチル酸アセチルサリチル酸アルカリ橄欖石玄武岩、アクリルアミドアクリルアミドアセチルサリチル酸アクリルアミドアクリル酸アイヌアジャイル ソフトウェア開発アクリルアミドアイヌアーティチョークアクセサアセチルサリチル酸アクリルアミドアクリル酸アクリルアミド。_</w:t>
            </w:r>
          </w:p>
        </w:tc>
      </w:tr>
      <w:tr>
        <w:tc>
          <w:tcPr>
            <w:shd w:val="clear" w:color="auto" w:fill="FFFFFF"/>
          </w:tcPr>
          <w:p>
            <w:pPr>
              <w:rPr>
                <w:lang w:val="en-US"/>
              </w:rPr>
            </w:pPr>
            <w:r>
              <w:rPr>
                <w:rStyle w:val="SegmentID"/>
                <w:lang w:val="en-US"/>
              </w:rPr>
              <w:t xml:space="preserve">5677</w:t>
            </w:r>
            <w:r>
              <w:rPr>
                <w:rStyle w:val="TransUnitID"/>
                <w:lang w:val="en-US"/>
              </w:rPr>
              <w:t xml:space="preserve">27efd857-8269-41fb-9882-88497a3bd628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would need to apply for a specific license to allow the bank to continue making these payments from the restricted accounts.</w:t>
            </w:r>
          </w:p>
        </w:tc>
        <w:tc>
          <w:tcPr>
            <w:shd w:val="clear" w:color="auto" w:fill="FFFFFF"/>
          </w:tcPr>
          <w:p>
            <w:pPr>
              <w:rPr>
                <w:lang w:val="ja-JP"/>
              </w:rPr>
            </w:pPr>
            <w:r>
              <w:rPr>
                <w:lang w:val="ja-JP"/>
              </w:rPr>
              <w:t xml:space="preserve">_アクセサアルカリ橄欖石玄武岩アクリルアミドアクリル酸アイヌアクリルアミドアクセサ㌔アルカリ橄欖石玄武岩アセチルサリチル酸アイヌアクリルアミドアクセサアクリル酸アイヌアルカリ橄欖石玄武岩アーティチョークアクリルアミドアルカリ橄欖石玄武岩アクリル酸アクセサえほん・だんちのこいぬダンアルカリ橄欖石玄武岩。_</w:t>
            </w:r>
          </w:p>
        </w:tc>
      </w:tr>
      <w:tr>
        <w:tc>
          <w:tcPr>
            <w:shd w:val="clear" w:color="auto" w:fill="FFFFFF"/>
          </w:tcPr>
          <w:p>
            <w:pPr>
              <w:rPr>
                <w:lang w:val="en-US"/>
              </w:rPr>
            </w:pPr>
            <w:r>
              <w:rPr>
                <w:rStyle w:val="SegmentID"/>
                <w:lang w:val="en-US"/>
              </w:rPr>
              <w:t xml:space="preserve">5678</w:t>
            </w:r>
            <w:r>
              <w:rPr>
                <w:rStyle w:val="TransUnitID"/>
                <w:lang w:val="en-US"/>
              </w:rPr>
              <w:t xml:space="preserve">27efd857-8269-41fb-9882-88497a3bd628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bank may suggest that the customer apply for the license but will let the customer handle the license application process.</w:t>
            </w:r>
          </w:p>
        </w:tc>
        <w:tc>
          <w:tcPr>
            <w:shd w:val="clear" w:color="auto" w:fill="FFFFFF"/>
          </w:tcPr>
          <w:p>
            <w:pPr>
              <w:rPr>
                <w:lang w:val="ja-JP"/>
              </w:rPr>
            </w:pPr>
            <w:r>
              <w:rPr>
                <w:lang w:val="ja-JP"/>
              </w:rPr>
              <w:t xml:space="preserve">_アクセサアクリル酸アクセサアセチルサリチル酸アクリル酸アクセサアルカリ橄欖石玄武岩アクリルアミドアクセサアクセサアセチルサリチル酸アクセサアクリル酸アクセサアクセサアルカリ橄欖石玄武岩アーティチョークアクセサアセチルサリチル酸アジャイル ソフトウェア開発アセチルサリチル酸。_</w:t>
            </w:r>
          </w:p>
        </w:tc>
      </w:tr>
      <w:tr>
        <w:tc>
          <w:tcPr>
            <w:shd w:val="clear" w:color="auto" w:fill="FFFFFF"/>
          </w:tcPr>
          <w:p>
            <w:pPr>
              <w:rPr>
                <w:lang w:val="en-US"/>
              </w:rPr>
            </w:pPr>
            <w:r>
              <w:rPr>
                <w:rStyle w:val="SegmentID"/>
                <w:lang w:val="en-US"/>
              </w:rPr>
              <w:t xml:space="preserve">5679</w:t>
            </w:r>
            <w:r>
              <w:rPr>
                <w:rStyle w:val="TransUnitID"/>
                <w:lang w:val="en-US"/>
              </w:rPr>
              <w:t xml:space="preserve">27efd857-8269-41fb-9882-88497a3bd628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matters could be fairly technical and will be handled by specialized firms or lawyers.</w:t>
            </w:r>
          </w:p>
        </w:tc>
        <w:tc>
          <w:tcPr>
            <w:shd w:val="clear" w:color="auto" w:fill="FFFFFF"/>
          </w:tcPr>
          <w:p>
            <w:pPr>
              <w:rPr>
                <w:lang w:val="ja-JP"/>
              </w:rPr>
            </w:pPr>
            <w:r>
              <w:rPr>
                <w:lang w:val="ja-JP"/>
              </w:rPr>
              <w:t xml:space="preserve">_アクリルアミドアセチルサリチル酸アクリルアミドアイヌアーティチョーク"酸化銀(I,III)"アクセサアクリル酸アイヌアセチルサリチル酸アイヌアジャイル ソフトウェア開発アクリルアミドアイヌアセチルサリチル酸。_</w:t>
            </w:r>
          </w:p>
        </w:tc>
      </w:tr>
      <w:tr>
        <w:tc>
          <w:tcPr>
            <w:shd w:val="clear" w:color="auto" w:fill="FFFFFF"/>
          </w:tcPr>
          <w:p>
            <w:pPr>
              <w:rPr>
                <w:lang w:val="en-US"/>
              </w:rPr>
            </w:pPr>
            <w:r>
              <w:rPr>
                <w:rStyle w:val="SegmentID"/>
                <w:lang w:val="en-US"/>
              </w:rPr>
              <w:t xml:space="preserve">5680</w:t>
            </w:r>
            <w:r>
              <w:rPr>
                <w:rStyle w:val="TransUnitID"/>
                <w:lang w:val="en-US"/>
              </w:rPr>
              <w:t xml:space="preserve">beb54eb2-31c9-472c-8df2-e6ac21d4698b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Prior to submitting this application, the bank should also ensure it has proper and adequate controls in place to monitor these transactions and verify that the payments being processed are, in fact, being applied to the correct expenses.</w:t>
            </w:r>
          </w:p>
        </w:tc>
        <w:tc>
          <w:tcPr>
            <w:shd w:val="clear" w:color="auto" w:fill="FFFFFF"/>
          </w:tcPr>
          <w:p>
            <w:pPr>
              <w:rPr>
                <w:lang w:val="ja-JP"/>
              </w:rPr>
            </w:pPr>
            <w:r>
              <w:rPr>
                <w:lang w:val="ja-JP"/>
              </w:rPr>
              <w:t xml:space="preserve">_アクリルアミドアイヌえほん・だんちのこいぬダンアクリル酸アジャイル ソフトウェア開発、アクセサアクリル酸アーティチョークアクリル酸アーティチョークアイヌアクセサアーティチョークアクセサアルカリ橄欖石玄武岩アルカリ橄欖石玄武岩アイヌアクリルアミドアイヌアセチルサリチル酸アクリルアミドジャストインタイムコンパイル方式アクセサアーティチョークアクリル酸アクセサアルカリ橄欖石玄武岩アクリルアミド"酸化銀(I,III)"アクセサ、アイヌアクリル酸、アクリルアミドアセチルサリチル酸アイヌアクセサアセチルサリチル酸アルカリ橄欖石玄武岩。_</w:t>
            </w:r>
          </w:p>
        </w:tc>
      </w:tr>
      <w:tr>
        <w:tc>
          <w:tcPr>
            <w:shd w:val="clear" w:color="auto" w:fill="FFFFFF"/>
          </w:tcPr>
          <w:p>
            <w:pPr>
              <w:rPr>
                <w:lang w:val="en-US"/>
              </w:rPr>
            </w:pPr>
            <w:r>
              <w:rPr>
                <w:rStyle w:val="SegmentID"/>
                <w:lang w:val="en-US"/>
              </w:rPr>
              <w:t xml:space="preserve">5681</w:t>
            </w:r>
            <w:r>
              <w:rPr>
                <w:rStyle w:val="TransUnitID"/>
                <w:lang w:val="en-US"/>
              </w:rPr>
              <w:t xml:space="preserve">beb54eb2-31c9-472c-8df2-e6ac21d4698b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institution will have specific policies and procedures in place for working with funds that are the subject of a specific license.</w:t>
            </w:r>
          </w:p>
        </w:tc>
        <w:tc>
          <w:tcPr>
            <w:shd w:val="clear" w:color="auto" w:fill="FFFFFF"/>
          </w:tcPr>
          <w:p>
            <w:pPr>
              <w:rPr>
                <w:lang w:val="ja-JP"/>
              </w:rPr>
            </w:pPr>
            <w:r>
              <w:rPr>
                <w:lang w:val="ja-JP"/>
              </w:rPr>
              <w:t xml:space="preserve">_アクセサアジャイル ソフトウェア開発アクリル酸アクリル酸アルカリ橄欖石玄武岩アルカリ橄欖石玄武岩アクセサえほん・だんちのこいぬダンアイヌアクリルアミドアクセサアセチルサリチル酸アクリル酸アクリルアミドアクリル酸アクセサアクセサアセチルサリチル酸アイヌ㌔アルカリ橄欖石玄武岩アセチルサリチル酸。_</w:t>
            </w:r>
          </w:p>
        </w:tc>
      </w:tr>
      <w:tr>
        <w:tc>
          <w:tcPr>
            <w:shd w:val="clear" w:color="auto" w:fill="FFFFFF"/>
          </w:tcPr>
          <w:p>
            <w:pPr>
              <w:rPr>
                <w:lang w:val="en-US"/>
              </w:rPr>
            </w:pPr>
            <w:r>
              <w:rPr>
                <w:rStyle w:val="SegmentID"/>
                <w:lang w:val="en-US"/>
              </w:rPr>
              <w:t xml:space="preserve">5682</w:t>
            </w:r>
            <w:r>
              <w:rPr>
                <w:rStyle w:val="TransUnitID"/>
                <w:lang w:val="en-US"/>
              </w:rPr>
              <w:t xml:space="preserve">8eeb5174-4802-4910-bb78-80ac16196bec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LICENSING AUTHORITIES</w:t>
            </w:r>
          </w:p>
        </w:tc>
        <w:tc>
          <w:tcPr>
            <w:shd w:val="clear" w:color="auto" w:fill="FFFFFF"/>
          </w:tcPr>
          <w:p>
            <w:pPr>
              <w:rPr>
                <w:lang w:val="ja-JP"/>
              </w:rPr>
            </w:pPr>
            <w:r>
              <w:rPr>
                <w:lang w:val="ja-JP"/>
              </w:rPr>
              <w:t xml:space="preserve">_"酸化銀(I,III)"アジャイル ソフトウェア開発_</w:t>
            </w:r>
          </w:p>
        </w:tc>
      </w:tr>
      <w:tr>
        <w:tc>
          <w:tcPr>
            <w:shd w:val="clear" w:color="auto" w:fill="FFFFFF"/>
          </w:tcPr>
          <w:p>
            <w:pPr>
              <w:rPr>
                <w:lang w:val="en-US"/>
              </w:rPr>
            </w:pPr>
            <w:r>
              <w:rPr>
                <w:rStyle w:val="SegmentID"/>
                <w:lang w:val="en-US"/>
              </w:rPr>
              <w:t xml:space="preserve">5683</w:t>
            </w:r>
            <w:r>
              <w:rPr>
                <w:rStyle w:val="TransUnitID"/>
                <w:lang w:val="en-US"/>
              </w:rPr>
              <w:t xml:space="preserve">2f35d57a-3c1e-471e-8148-92cf908f0bfd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Each country has at least one designated sanctions regulator who controls sanction-related licensing for that country.</w:t>
            </w:r>
          </w:p>
        </w:tc>
        <w:tc>
          <w:tcPr>
            <w:shd w:val="clear" w:color="auto" w:fill="FFFFFF"/>
          </w:tcPr>
          <w:p>
            <w:pPr>
              <w:rPr>
                <w:lang w:val="ja-JP"/>
              </w:rPr>
            </w:pPr>
            <w:r>
              <w:rPr>
                <w:lang w:val="ja-JP"/>
              </w:rPr>
              <w:t xml:space="preserve">_アクリル酸アセチルサリチル酸アクセサアイヌアクリルアミドアクセサえほん・だんちのこいぬダン"酸化銀(I,III)""酸化銀(I,III)"アクセサアルカリ橄欖石玄武岩アルカリ橄欖石玄武岩-アセチルサリチル酸"酸化銀(I,III)"アクセサアクリル酸アセチルサリチル酸。_</w:t>
            </w:r>
          </w:p>
        </w:tc>
      </w:tr>
      <w:tr>
        <w:tc>
          <w:tcPr>
            <w:shd w:val="clear" w:color="auto" w:fill="FFFFFF"/>
          </w:tcPr>
          <w:p>
            <w:pPr>
              <w:rPr>
                <w:lang w:val="en-US"/>
              </w:rPr>
            </w:pPr>
            <w:r>
              <w:rPr>
                <w:rStyle w:val="SegmentID"/>
                <w:lang w:val="en-US"/>
              </w:rPr>
              <w:t xml:space="preserve">5684</w:t>
            </w:r>
            <w:r>
              <w:rPr>
                <w:rStyle w:val="TransUnitID"/>
                <w:lang w:val="en-US"/>
              </w:rPr>
              <w:t xml:space="preserve">2f35d57a-3c1e-471e-8148-92cf908f0bfd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Many countries have more than one sanctions regulator.</w:t>
            </w:r>
          </w:p>
        </w:tc>
        <w:tc>
          <w:tcPr>
            <w:shd w:val="clear" w:color="auto" w:fill="FFFFFF"/>
          </w:tcPr>
          <w:p>
            <w:pPr>
              <w:rPr>
                <w:lang w:val="ja-JP"/>
              </w:rPr>
            </w:pPr>
            <w:r>
              <w:rPr>
                <w:lang w:val="ja-JP"/>
              </w:rPr>
              <w:t xml:space="preserve">_アクリル酸"酸化銀(I,III)"アクリル酸アクリル酸アクリル酸アクセサ"酸化銀(I,III)""酸化銀(I,III)"。_</w:t>
            </w:r>
          </w:p>
        </w:tc>
      </w:tr>
      <w:tr>
        <w:tc>
          <w:tcPr>
            <w:shd w:val="clear" w:color="auto" w:fill="FFFFFF"/>
          </w:tcPr>
          <w:p>
            <w:pPr>
              <w:rPr>
                <w:lang w:val="en-US"/>
              </w:rPr>
            </w:pPr>
            <w:r>
              <w:rPr>
                <w:rStyle w:val="SegmentID"/>
                <w:lang w:val="en-US"/>
              </w:rPr>
              <w:t xml:space="preserve">5685</w:t>
            </w:r>
            <w:r>
              <w:rPr>
                <w:rStyle w:val="TransUnitID"/>
                <w:lang w:val="en-US"/>
              </w:rPr>
              <w:t xml:space="preserve">2f35d57a-3c1e-471e-8148-92cf908f0bfd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w:t>
            </w:r>
          </w:p>
        </w:tc>
        <w:tc>
          <w:tcPr>
            <w:shd w:val="clear" w:color="auto" w:fill="FFFFFF"/>
          </w:tcPr>
          <w:p>
            <w:pPr>
              <w:rPr>
                <w:lang w:val="ja-JP"/>
              </w:rPr>
            </w:pPr>
            <w:r>
              <w:rPr>
                <w:lang w:val="ja-JP"/>
              </w:rPr>
              <w:t xml:space="preserve">_アクセサアセチルサリチル酸:_</w:t>
            </w:r>
          </w:p>
        </w:tc>
      </w:tr>
      <w:tr>
        <w:tc>
          <w:tcPr>
            <w:shd w:val="clear" w:color="auto" w:fill="FFFFFF"/>
          </w:tcPr>
          <w:p>
            <w:pPr>
              <w:rPr>
                <w:lang w:val="en-US"/>
              </w:rPr>
            </w:pPr>
            <w:r>
              <w:rPr>
                <w:rStyle w:val="SegmentID"/>
                <w:lang w:val="en-US"/>
              </w:rPr>
              <w:t xml:space="preserve">5686</w:t>
            </w:r>
            <w:r>
              <w:rPr>
                <w:rStyle w:val="TransUnitID"/>
                <w:lang w:val="en-US"/>
              </w:rPr>
              <w:t xml:space="preserve">c6c30759-c5b3-40de-a82e-29538a63d6dc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France, sanctions are handled by a specialized office of the Direction générale du Trésor which is part of the Ministry of Economy and Finance.</w:t>
            </w:r>
          </w:p>
        </w:tc>
        <w:tc>
          <w:tcPr>
            <w:shd w:val="clear" w:color="auto" w:fill="FFFFFF"/>
          </w:tcPr>
          <w:p>
            <w:pPr>
              <w:rPr>
                <w:lang w:val="ja-JP"/>
              </w:rPr>
            </w:pPr>
            <w:r>
              <w:rPr>
                <w:lang w:val="ja-JP"/>
              </w:rPr>
              <w:t xml:space="preserve">_アイヌアーティチョーク、"酸化銀(I,III)"アクセサアセチルサリチル酸アイヌ㌔アジャイル ソフトウェア開発アーティチョークアイヌアクセサ"酸化銀(I,III)"アルカリ橄欖石玄武岩アイヌアーティチョークアクリルアミドアイヌアクリル酸アイヌアクセサアルカリ橄欖石玄武岩アイヌアセチルサリチル酸アクセサアセチルサリチル酸。_</w:t>
            </w:r>
          </w:p>
        </w:tc>
      </w:tr>
      <w:tr>
        <w:tc>
          <w:tcPr>
            <w:shd w:val="clear" w:color="auto" w:fill="FFFFFF"/>
          </w:tcPr>
          <w:p>
            <w:pPr>
              <w:rPr>
                <w:lang w:val="en-US"/>
              </w:rPr>
            </w:pPr>
            <w:r>
              <w:rPr>
                <w:rStyle w:val="SegmentID"/>
                <w:lang w:val="en-US"/>
              </w:rPr>
              <w:t xml:space="preserve">5687</w:t>
            </w:r>
            <w:r>
              <w:rPr>
                <w:rStyle w:val="TransUnitID"/>
                <w:lang w:val="en-US"/>
              </w:rPr>
              <w:t xml:space="preserve">c6c30759-c5b3-40de-a82e-29538a63d6dc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office issues both general and specific licenses.</w:t>
            </w:r>
          </w:p>
        </w:tc>
        <w:tc>
          <w:tcPr>
            <w:shd w:val="clear" w:color="auto" w:fill="FFFFFF"/>
          </w:tcPr>
          <w:p>
            <w:pPr>
              <w:rPr>
                <w:lang w:val="ja-JP"/>
              </w:rPr>
            </w:pPr>
            <w:r>
              <w:rPr>
                <w:lang w:val="ja-JP"/>
              </w:rPr>
              <w:t xml:space="preserve">_アクリル酸アーティチョークアーティチョークアクリル酸アセチルサリチル酸アクセサアルカリ橄欖石玄武岩アルカリ橄欖石玄武岩。_</w:t>
            </w:r>
          </w:p>
        </w:tc>
      </w:tr>
      <w:tr>
        <w:tc>
          <w:tcPr>
            <w:shd w:val="clear" w:color="auto" w:fill="FFFFFF"/>
          </w:tcPr>
          <w:p>
            <w:pPr>
              <w:rPr>
                <w:lang w:val="en-US"/>
              </w:rPr>
            </w:pPr>
            <w:r>
              <w:rPr>
                <w:rStyle w:val="SegmentID"/>
                <w:lang w:val="en-US"/>
              </w:rPr>
              <w:t xml:space="preserve">5688</w:t>
            </w:r>
            <w:r>
              <w:rPr>
                <w:rStyle w:val="TransUnitID"/>
                <w:lang w:val="en-US"/>
              </w:rPr>
              <w:t xml:space="preserve">d1b7741a-e24b-4c13-ba30-ed0cb2c68e5b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Netherlands, the Central Import and Export Office (CDIU) is responsible for issuing export and dual-use goods licenses, as well as licenses for other restricted items.</w:t>
            </w:r>
          </w:p>
        </w:tc>
        <w:tc>
          <w:tcPr>
            <w:shd w:val="clear" w:color="auto" w:fill="FFFFFF"/>
          </w:tcPr>
          <w:p>
            <w:pPr>
              <w:rPr>
                <w:lang w:val="ja-JP"/>
              </w:rPr>
            </w:pPr>
            <w:r>
              <w:rPr>
                <w:lang w:val="ja-JP"/>
              </w:rPr>
              <w:t xml:space="preserve">_アイヌアクセサアジャイル ソフトウェア開発、アクセサアセチルサリチル酸アーティチョークアクセサアーティチョークアーティチョーク(アクリル酸)アイヌアジャイル ソフトウェア開発アクセサアセチルサリチル酸アーティチョークアクセサアクリル酸-アクセサアクリルアミドアルカリ橄欖石玄武岩、アイヌアクリル酸アイヌアルカリ橄欖石玄武岩アクセサアクリルアミドえほん・だんちのこいぬダンアクリルアミド。_</w:t>
            </w:r>
          </w:p>
        </w:tc>
      </w:tr>
      <w:tr>
        <w:tc>
          <w:tcPr>
            <w:shd w:val="clear" w:color="auto" w:fill="FFFFFF"/>
          </w:tcPr>
          <w:p>
            <w:pPr>
              <w:rPr>
                <w:lang w:val="en-US"/>
              </w:rPr>
            </w:pPr>
            <w:r>
              <w:rPr>
                <w:rStyle w:val="SegmentID"/>
                <w:lang w:val="en-US"/>
              </w:rPr>
              <w:t xml:space="preserve">5689</w:t>
            </w:r>
            <w:r>
              <w:rPr>
                <w:rStyle w:val="TransUnitID"/>
                <w:lang w:val="en-US"/>
              </w:rPr>
              <w:t xml:space="preserve">d849a4c3-4201-4e21-b1b5-0d713845580f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United Kingdom, the relevant regulator is the Office of Financial Sanctions Implementation (OFSI).</w:t>
            </w:r>
          </w:p>
        </w:tc>
        <w:tc>
          <w:tcPr>
            <w:shd w:val="clear" w:color="auto" w:fill="FFFFFF"/>
          </w:tcPr>
          <w:p>
            <w:pPr>
              <w:rPr>
                <w:lang w:val="ja-JP"/>
              </w:rPr>
            </w:pPr>
            <w:r>
              <w:rPr>
                <w:lang w:val="ja-JP"/>
              </w:rPr>
              <w:t xml:space="preserve">_アイヌアクセサアーティチョークアセチルサリチル酸、アクセサアルカリ橄欖石玄武岩"酸化銀(I,III)"アイヌアクセサアーティチョークアイヌ"酸化銀(I,III)""酸化銀(I,III)"拡張可能なマーク付け言語 (XML)(アクリル酸)。_</w:t>
            </w:r>
          </w:p>
        </w:tc>
      </w:tr>
      <w:tr>
        <w:tc>
          <w:tcPr>
            <w:shd w:val="clear" w:color="auto" w:fill="FFFFFF"/>
          </w:tcPr>
          <w:p>
            <w:pPr>
              <w:rPr>
                <w:lang w:val="en-US"/>
              </w:rPr>
            </w:pPr>
            <w:r>
              <w:rPr>
                <w:rStyle w:val="SegmentID"/>
                <w:lang w:val="en-US"/>
              </w:rPr>
              <w:t xml:space="preserve">5690</w:t>
            </w:r>
            <w:r>
              <w:rPr>
                <w:rStyle w:val="TransUnitID"/>
                <w:lang w:val="en-US"/>
              </w:rPr>
              <w:t xml:space="preserve">efbfb54a-bc34-4de3-b5b7-7ff0eb96cc6d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United States, the Office of Foreign Asset Control (OFAC) and the US Department of Commerce’s Bureau of Industry and Security (BIS) are both responsible for licensing activities.</w:t>
            </w:r>
          </w:p>
        </w:tc>
        <w:tc>
          <w:tcPr>
            <w:shd w:val="clear" w:color="auto" w:fill="FFFFFF"/>
          </w:tcPr>
          <w:p>
            <w:pPr>
              <w:rPr>
                <w:lang w:val="ja-JP"/>
              </w:rPr>
            </w:pPr>
            <w:r>
              <w:rPr>
                <w:lang w:val="ja-JP"/>
              </w:rPr>
              <w:t xml:space="preserve">_アイヌアクセサアーティチョークアーティチョーク、アクセサアーティチョークアイヌアセチルサリチル酸アクリルアミドアセチルサリチル酸(アクリル酸)アクセサアクセサアイヌえほん・だんちのこいぬダンアイヌえほん・だんちのこいぬダンアーティチョークアイヌアルカリ橄欖石玄武岩アクセサアルカリ橄欖石玄武岩(アクセサ)アクセサアクリル酸アジャイル ソフトウェア開発アクセサ"酸化銀(I,III)"えほん・だんちのこいぬダン。_</w:t>
            </w:r>
          </w:p>
        </w:tc>
      </w:tr>
      <w:tr>
        <w:tc>
          <w:tcPr>
            <w:shd w:val="clear" w:color="auto" w:fill="FFFFFF"/>
          </w:tcPr>
          <w:p>
            <w:pPr>
              <w:rPr>
                <w:lang w:val="en-US"/>
              </w:rPr>
            </w:pPr>
            <w:r>
              <w:rPr>
                <w:rStyle w:val="SegmentID"/>
                <w:lang w:val="en-US"/>
              </w:rPr>
              <w:t xml:space="preserve">5691</w:t>
            </w:r>
            <w:r>
              <w:rPr>
                <w:rStyle w:val="TransUnitID"/>
                <w:lang w:val="en-US"/>
              </w:rPr>
              <w:t xml:space="preserve">efbfb54a-bc34-4de3-b5b7-7ff0eb96cc6d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is the designated administrator of the sanctions regime and licenses; BIS would intervene for strategic and defense considerations.</w:t>
            </w:r>
          </w:p>
        </w:tc>
        <w:tc>
          <w:tcPr>
            <w:shd w:val="clear" w:color="auto" w:fill="FFFFFF"/>
          </w:tcPr>
          <w:p>
            <w:pPr>
              <w:rPr>
                <w:lang w:val="ja-JP"/>
              </w:rPr>
            </w:pPr>
            <w:r>
              <w:rPr>
                <w:lang w:val="ja-JP"/>
              </w:rPr>
              <w:t xml:space="preserve">_アクリル酸アイヌアクセサえほん・だんちのこいぬダンゴエモンが行く! 生命と向きあってアイヌアクセサ"酸化銀(I,III)"アーティチョークアクセサアルカリ橄欖石玄武岩;アクセサアクリルアミド"酸化銀(I,III)"アクセサ"酸化銀(I,III)"アクセサアセチルサリチル酸拡張可能なマーク付け言語 (XML)。_</w:t>
            </w:r>
          </w:p>
        </w:tc>
      </w:tr>
      <w:tr>
        <w:tc>
          <w:tcPr>
            <w:shd w:val="clear" w:color="auto" w:fill="FFFFFF"/>
          </w:tcPr>
          <w:p>
            <w:pPr>
              <w:rPr>
                <w:lang w:val="en-US"/>
              </w:rPr>
            </w:pPr>
            <w:r>
              <w:rPr>
                <w:rStyle w:val="SegmentID"/>
                <w:lang w:val="en-US"/>
              </w:rPr>
              <w:t xml:space="preserve">5692</w:t>
            </w:r>
            <w:r>
              <w:rPr>
                <w:rStyle w:val="TransUnitID"/>
                <w:lang w:val="en-US"/>
              </w:rPr>
              <w:t xml:space="preserve">efbfb54a-bc34-4de3-b5b7-7ff0eb96cc6d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Most licenses would be issued by OFAC.</w:t>
            </w:r>
          </w:p>
        </w:tc>
        <w:tc>
          <w:tcPr>
            <w:shd w:val="clear" w:color="auto" w:fill="FFFFFF"/>
          </w:tcPr>
          <w:p>
            <w:pPr>
              <w:rPr>
                <w:lang w:val="ja-JP"/>
              </w:rPr>
            </w:pPr>
            <w:r>
              <w:rPr>
                <w:lang w:val="ja-JP"/>
              </w:rPr>
              <w:t xml:space="preserve">_アクリル酸アルカリ橄欖石玄武岩アクリルアミドアイヌアーティチョークアイヌアクリル酸。_</w:t>
            </w:r>
          </w:p>
        </w:tc>
      </w:tr>
      <w:tr>
        <w:tc>
          <w:tcPr>
            <w:shd w:val="clear" w:color="auto" w:fill="FFFFFF"/>
          </w:tcPr>
          <w:p>
            <w:pPr>
              <w:rPr>
                <w:lang w:val="en-US"/>
              </w:rPr>
            </w:pPr>
            <w:r>
              <w:rPr>
                <w:rStyle w:val="SegmentID"/>
                <w:lang w:val="en-US"/>
              </w:rPr>
              <w:t xml:space="preserve">5693</w:t>
            </w:r>
            <w:r>
              <w:rPr>
                <w:rStyle w:val="TransUnitID"/>
                <w:lang w:val="en-US"/>
              </w:rPr>
              <w:t xml:space="preserve">15aca116-3ec2-4cb1-8ac8-6ef63d957295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Each of the authorities listed above will generally have published guidance—or at least answers to frequently asked questions (FAQs)—on how to complete license applications.</w:t>
            </w:r>
          </w:p>
        </w:tc>
        <w:tc>
          <w:tcPr>
            <w:shd w:val="clear" w:color="auto" w:fill="FFFFFF"/>
          </w:tcPr>
          <w:p>
            <w:pPr>
              <w:rPr>
                <w:lang w:val="ja-JP"/>
              </w:rPr>
            </w:pPr>
            <w:r>
              <w:rPr>
                <w:lang w:val="ja-JP"/>
              </w:rPr>
              <w:t xml:space="preserve">_アクリル酸アイヌアクセサアジャイル ソフトウェア開発アーティチョークアクリルアミドアクリル酸"酸化銀(I,III)"アクリル酸"酸化銀(I,III)"アルカリ橄欖石玄武岩—アイヌアイヌアクリルアミドアセチルサリチル酸アイヌえほん・だんちのこいぬダンアクリルアミド"酸化銀(I,III)"(アクリル酸)—アイヌアクセサアイヌアルカリ橄欖石玄武岩アセチルサリチル酸ジャストインタイムコンパイル方式。_</w:t>
            </w:r>
          </w:p>
        </w:tc>
      </w:tr>
      <w:tr>
        <w:tc>
          <w:tcPr>
            <w:shd w:val="clear" w:color="auto" w:fill="FFFFFF"/>
          </w:tcPr>
          <w:p>
            <w:pPr>
              <w:rPr>
                <w:lang w:val="en-US"/>
              </w:rPr>
            </w:pPr>
            <w:r>
              <w:rPr>
                <w:rStyle w:val="SegmentID"/>
                <w:lang w:val="en-US"/>
              </w:rPr>
              <w:t xml:space="preserve">5694</w:t>
            </w:r>
            <w:r>
              <w:rPr>
                <w:rStyle w:val="TransUnitID"/>
                <w:lang w:val="en-US"/>
              </w:rPr>
              <w:t xml:space="preserve">15aca116-3ec2-4cb1-8ac8-6ef63d957295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 sure you always know the licensing regulator and the process of applying for a license in your jurisdiction.</w:t>
            </w:r>
          </w:p>
        </w:tc>
        <w:tc>
          <w:tcPr>
            <w:shd w:val="clear" w:color="auto" w:fill="FFFFFF"/>
          </w:tcPr>
          <w:p>
            <w:pPr>
              <w:rPr>
                <w:lang w:val="ja-JP"/>
              </w:rPr>
            </w:pPr>
            <w:r>
              <w:rPr>
                <w:lang w:val="ja-JP"/>
              </w:rPr>
              <w:t xml:space="preserve">_アイヌアクリル酸アクセサアーティチョークアクリル酸アクセサ"酸化銀(I,III)""酸化銀(I,III)"アクセサアクセサアセチルサリチル酸アイヌアルカリ橄欖石玄武岩アクセサ㌔アセチルサリチル酸アイヌアクリル酸ジャストインタイムコンパイル方式。_</w:t>
            </w:r>
          </w:p>
        </w:tc>
      </w:tr>
      <w:tr>
        <w:tc>
          <w:tcPr>
            <w:shd w:val="clear" w:color="auto" w:fill="FFFFFF"/>
          </w:tcPr>
          <w:p>
            <w:pPr>
              <w:rPr>
                <w:lang w:val="en-US"/>
              </w:rPr>
            </w:pPr>
            <w:r>
              <w:rPr>
                <w:rStyle w:val="SegmentID"/>
                <w:lang w:val="en-US"/>
              </w:rPr>
              <w:t xml:space="preserve">5695</w:t>
            </w:r>
            <w:r>
              <w:rPr>
                <w:rStyle w:val="TransUnitID"/>
                <w:lang w:val="en-US"/>
              </w:rPr>
              <w:t xml:space="preserve">6ffbfe35-6dc2-417d-a4bb-b2839e21dcc5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SCOPE OF LICENSING</w:t>
            </w:r>
          </w:p>
        </w:tc>
        <w:tc>
          <w:tcPr>
            <w:shd w:val="clear" w:color="auto" w:fill="FFFFFF"/>
          </w:tcPr>
          <w:p>
            <w:pPr>
              <w:rPr>
                <w:lang w:val="ja-JP"/>
              </w:rPr>
            </w:pPr>
            <w:r>
              <w:rPr>
                <w:lang w:val="ja-JP"/>
              </w:rPr>
              <w:t xml:space="preserve">_アクリルアミドアイヌ"酸化銀(I,III)"_</w:t>
            </w:r>
          </w:p>
        </w:tc>
      </w:tr>
      <w:tr>
        <w:tc>
          <w:tcPr>
            <w:shd w:val="clear" w:color="auto" w:fill="FFFFFF"/>
          </w:tcPr>
          <w:p>
            <w:pPr>
              <w:rPr>
                <w:lang w:val="en-US"/>
              </w:rPr>
            </w:pPr>
            <w:r>
              <w:rPr>
                <w:rStyle w:val="SegmentID"/>
                <w:lang w:val="en-US"/>
              </w:rPr>
              <w:t xml:space="preserve">5696</w:t>
            </w:r>
            <w:r>
              <w:rPr>
                <w:rStyle w:val="TransUnitID"/>
                <w:lang w:val="en-US"/>
              </w:rPr>
              <w:t xml:space="preserve">0abb8a4b-6de6-4b9f-a6be-7a3e5d45dccc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general, it is necessary to apply for a license from the regulatory body in the jurisdiction in which the target’s frozen funds are held.</w:t>
            </w:r>
          </w:p>
        </w:tc>
        <w:tc>
          <w:tcPr>
            <w:shd w:val="clear" w:color="auto" w:fill="FFFFFF"/>
          </w:tcPr>
          <w:p>
            <w:pPr>
              <w:rPr>
                <w:lang w:val="ja-JP"/>
              </w:rPr>
            </w:pPr>
            <w:r>
              <w:rPr>
                <w:lang w:val="ja-JP"/>
              </w:rPr>
              <w:t xml:space="preserve">_アイヌアセチルサリチル酸、アイヌアイヌ"酸化銀(I,III)"アイヌアクリルアミドアクセサ㌔アセチルサリチル酸アクリル酸アクセサえほん・だんちのこいぬダンアクリル酸アイヌアクセサジャストインタイムコンパイル方式アイヌアクリルアミドアクセサアルカリ橄欖石玄武岩アーティチョークアクリルアミドアクセサアクリル酸。_</w:t>
            </w:r>
          </w:p>
        </w:tc>
      </w:tr>
      <w:tr>
        <w:tc>
          <w:tcPr>
            <w:shd w:val="clear" w:color="auto" w:fill="FFFFFF"/>
          </w:tcPr>
          <w:p>
            <w:pPr>
              <w:rPr>
                <w:lang w:val="en-US"/>
              </w:rPr>
            </w:pPr>
            <w:r>
              <w:rPr>
                <w:rStyle w:val="SegmentID"/>
                <w:lang w:val="en-US"/>
              </w:rPr>
              <w:t xml:space="preserve">5697</w:t>
            </w:r>
            <w:r>
              <w:rPr>
                <w:rStyle w:val="TransUnitID"/>
                <w:lang w:val="en-US"/>
              </w:rPr>
              <w:t xml:space="preserve">0abb8a4b-6de6-4b9f-a6be-7a3e5d45dccc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funds are also paid to a recipient outside of that jurisdiction, it might be necessary to apply for a license in the recipient’s jurisdiction as well.</w:t>
            </w:r>
          </w:p>
        </w:tc>
        <w:tc>
          <w:tcPr>
            <w:shd w:val="clear" w:color="auto" w:fill="FFFFFF"/>
          </w:tcPr>
          <w:p>
            <w:pPr>
              <w:rPr>
                <w:lang w:val="ja-JP"/>
              </w:rPr>
            </w:pPr>
            <w:r>
              <w:rPr>
                <w:lang w:val="ja-JP"/>
              </w:rPr>
              <w:t xml:space="preserve">_アイヌアクリルアミドアクセサアクリル酸アクリル酸アイヌ㌔"酸化銀(I,III)"アセチルサリチル酸アイヌアクリル酸ジャストインタイムコンパイル方式、アイヌアクリルアミドアイヌ"酸化銀(I,III)"アイヌアクリルアミドアクセサ㌔アセチルサリチル酸アイヌアクセサアジャイル ソフトウェア開発ジャストインタイムコンパイル方式アイヌアクリル酸。_</w:t>
            </w:r>
          </w:p>
        </w:tc>
      </w:tr>
      <w:tr>
        <w:tc>
          <w:tcPr>
            <w:shd w:val="clear" w:color="auto" w:fill="FFFFFF"/>
          </w:tcPr>
          <w:p>
            <w:pPr>
              <w:rPr>
                <w:lang w:val="en-US"/>
              </w:rPr>
            </w:pPr>
            <w:r>
              <w:rPr>
                <w:rStyle w:val="SegmentID"/>
                <w:lang w:val="en-US"/>
              </w:rPr>
              <w:t xml:space="preserve">5698</w:t>
            </w:r>
            <w:r>
              <w:rPr>
                <w:rStyle w:val="TransUnitID"/>
                <w:lang w:val="en-US"/>
              </w:rPr>
              <w:t xml:space="preserve">802714dc-1756-4b0b-9215-ab0b28689c68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make the scope of licensing discussion clearer, look at a fictional example.</w:t>
            </w:r>
          </w:p>
        </w:tc>
        <w:tc>
          <w:tcPr>
            <w:shd w:val="clear" w:color="auto" w:fill="FFFFFF"/>
          </w:tcPr>
          <w:p>
            <w:pPr>
              <w:rPr>
                <w:lang w:val="ja-JP"/>
              </w:rPr>
            </w:pPr>
            <w:r>
              <w:rPr>
                <w:lang w:val="ja-JP"/>
              </w:rPr>
              <w:t xml:space="preserve">_アイヌアクリル酸アクセサアクリルアミドアイヌ"酸化銀(I,III)"えほん・だんちのこいぬダンアセチルサリチル酸、アクリル酸アイヌ㌔"酸化銀(I,III)"アセチルサリチル酸。_</w:t>
            </w:r>
          </w:p>
        </w:tc>
      </w:tr>
      <w:tr>
        <w:tc>
          <w:tcPr>
            <w:shd w:val="clear" w:color="auto" w:fill="FFFFFF"/>
          </w:tcPr>
          <w:p>
            <w:pPr>
              <w:rPr>
                <w:lang w:val="en-US"/>
              </w:rPr>
            </w:pPr>
            <w:r>
              <w:rPr>
                <w:rStyle w:val="SegmentID"/>
                <w:lang w:val="en-US"/>
              </w:rPr>
              <w:t xml:space="preserve">5699</w:t>
            </w:r>
            <w:r>
              <w:rPr>
                <w:rStyle w:val="TransUnitID"/>
                <w:lang w:val="en-US"/>
              </w:rPr>
              <w:t xml:space="preserve">802714dc-1756-4b0b-9215-ab0b28689c68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Imagine a bank is holding frozen assets for a customer who wants to transfer funds from the bank to a recipient outside the jurisdiction.</w:t>
            </w:r>
          </w:p>
        </w:tc>
        <w:tc>
          <w:tcPr>
            <w:shd w:val="clear" w:color="auto" w:fill="FFFFFF"/>
          </w:tcPr>
          <w:p>
            <w:pPr>
              <w:rPr>
                <w:lang w:val="ja-JP"/>
              </w:rPr>
            </w:pPr>
            <w:r>
              <w:rPr>
                <w:lang w:val="ja-JP"/>
              </w:rPr>
              <w:t xml:space="preserve">_アセチルサリチル酸㌔アクリル酸アイヌアセチルサリチル酸アーティチョークアーティチョークアクセサ㌔アルカリ橄欖石玄武岩アクセサアクリルアミドアイヌアルカリ橄欖石玄武岩アクリルアミドアクリル酸アクセサアクリル酸アイヌ㌔"酸化銀(I,III)"アセチルサリチル酸アクセサジャストインタイムコンパイル方式。_</w:t>
            </w:r>
          </w:p>
        </w:tc>
      </w:tr>
      <w:tr>
        <w:tc>
          <w:tcPr>
            <w:shd w:val="clear" w:color="auto" w:fill="FFFFFF"/>
          </w:tcPr>
          <w:p>
            <w:pPr>
              <w:rPr>
                <w:lang w:val="en-US"/>
              </w:rPr>
            </w:pPr>
            <w:r>
              <w:rPr>
                <w:rStyle w:val="SegmentID"/>
                <w:lang w:val="en-US"/>
              </w:rPr>
              <w:t xml:space="preserve">5700</w:t>
            </w:r>
            <w:r>
              <w:rPr>
                <w:rStyle w:val="TransUnitID"/>
                <w:lang w:val="en-US"/>
              </w:rPr>
              <w:t xml:space="preserve">802714dc-1756-4b0b-9215-ab0b28689c68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step is to verify the exact nature of the sanctions that affect the customer and apply for a license from the regulator in the bank’s country, as this is where the funds are being held.</w:t>
            </w:r>
          </w:p>
        </w:tc>
        <w:tc>
          <w:tcPr>
            <w:shd w:val="clear" w:color="auto" w:fill="FFFFFF"/>
          </w:tcPr>
          <w:p>
            <w:pPr>
              <w:rPr>
                <w:lang w:val="ja-JP"/>
              </w:rPr>
            </w:pPr>
            <w:r>
              <w:rPr>
                <w:lang w:val="ja-JP"/>
              </w:rPr>
              <w:t xml:space="preserve">_アクセサアクリルアミドアクリル酸アイヌアイヌアーティチョークアクセサアクリルアミドアーティチョークアイヌアクセサ"酸化銀(I,III)"アクリル酸アーティチョークアクセサアルカリ橄欖石玄武岩アクセサアクリルアミドアクセサ㌔アセチルサリチル酸アクリル酸アクセサ"酸化銀(I,III)"アイヌアクセサアーティチョークアセチルサリチル酸、アイヌアクリル酸アイヌアクリルアミドアクセサアクリルアミドアクセサアクリルアミドアクリル酸。_</w:t>
            </w:r>
          </w:p>
        </w:tc>
      </w:tr>
      <w:tr>
        <w:tc>
          <w:tcPr>
            <w:shd w:val="clear" w:color="auto" w:fill="FFFFFF"/>
          </w:tcPr>
          <w:p>
            <w:pPr>
              <w:rPr>
                <w:lang w:val="en-US"/>
              </w:rPr>
            </w:pPr>
            <w:r>
              <w:rPr>
                <w:rStyle w:val="SegmentID"/>
                <w:lang w:val="en-US"/>
              </w:rPr>
              <w:t xml:space="preserve">5701</w:t>
            </w:r>
            <w:r>
              <w:rPr>
                <w:rStyle w:val="TransUnitID"/>
                <w:lang w:val="en-US"/>
              </w:rPr>
              <w:t xml:space="preserve">63cf83da-7c58-435f-847f-fb4eaca3c7ab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Assume the application is successful, and the license is granted.</w:t>
            </w:r>
          </w:p>
        </w:tc>
        <w:tc>
          <w:tcPr>
            <w:shd w:val="clear" w:color="auto" w:fill="FFFFFF"/>
          </w:tcPr>
          <w:p>
            <w:pPr>
              <w:rPr>
                <w:lang w:val="ja-JP"/>
              </w:rPr>
            </w:pPr>
            <w:r>
              <w:rPr>
                <w:lang w:val="ja-JP"/>
              </w:rPr>
              <w:t xml:space="preserve">_アーティチョークアクセサアジャイル ソフトウェア開発アイヌえほん・だんちのこいぬダン、アクセサアクセサアセチルサリチル酸アイヌアセチルサリチル酸。_</w:t>
            </w:r>
          </w:p>
        </w:tc>
      </w:tr>
      <w:tr>
        <w:tc>
          <w:tcPr>
            <w:shd w:val="clear" w:color="auto" w:fill="FFFFFF"/>
          </w:tcPr>
          <w:p>
            <w:pPr>
              <w:rPr>
                <w:lang w:val="en-US"/>
              </w:rPr>
            </w:pPr>
            <w:r>
              <w:rPr>
                <w:rStyle w:val="SegmentID"/>
                <w:lang w:val="en-US"/>
              </w:rPr>
              <w:t xml:space="preserve">5702</w:t>
            </w:r>
            <w:r>
              <w:rPr>
                <w:rStyle w:val="TransUnitID"/>
                <w:lang w:val="en-US"/>
              </w:rPr>
              <w:t xml:space="preserve">63cf83da-7c58-435f-847f-fb4eaca3c7ab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license only authorizes the bank to move funds up to a specified aggregate amount out of the jurisdiction in which it operates.</w:t>
            </w:r>
          </w:p>
        </w:tc>
        <w:tc>
          <w:tcPr>
            <w:shd w:val="clear" w:color="auto" w:fill="FFFFFF"/>
          </w:tcPr>
          <w:p>
            <w:pPr>
              <w:rPr>
                <w:lang w:val="ja-JP"/>
              </w:rPr>
            </w:pPr>
            <w:r>
              <w:rPr>
                <w:lang w:val="ja-JP"/>
              </w:rPr>
              <w:t xml:space="preserve">_アクリル酸アセチルサリチル酸アクリル酸えほん・だんちのこいぬダンアクセサアクリル酸アイヌアクリル酸アクリルアミドアイヌアイヌ㌔"酸化銀(I,III)""酸化銀(I,III)"アーティチョークアクセサアイヌアクセサジャストインタイムコンパイル方式アイヌアクリルアミドアイヌアルカリ橄欖石玄武岩。_</w:t>
            </w:r>
          </w:p>
        </w:tc>
      </w:tr>
      <w:tr>
        <w:tc>
          <w:tcPr>
            <w:shd w:val="clear" w:color="auto" w:fill="FFFFFF"/>
          </w:tcPr>
          <w:p>
            <w:pPr>
              <w:rPr>
                <w:lang w:val="en-US"/>
              </w:rPr>
            </w:pPr>
            <w:r>
              <w:rPr>
                <w:rStyle w:val="SegmentID"/>
                <w:lang w:val="en-US"/>
              </w:rPr>
              <w:t xml:space="preserve">5703</w:t>
            </w:r>
            <w:r>
              <w:rPr>
                <w:rStyle w:val="TransUnitID"/>
                <w:lang w:val="en-US"/>
              </w:rPr>
              <w:t xml:space="preserve">63cf83da-7c58-435f-847f-fb4eaca3c7ab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license does not authorize the receipt of the transferred funds by the bank or third party outside the “home” jurisdiction.</w:t>
            </w:r>
          </w:p>
        </w:tc>
        <w:tc>
          <w:tcPr>
            <w:shd w:val="clear" w:color="auto" w:fill="FFFFFF"/>
          </w:tcPr>
          <w:p>
            <w:pPr>
              <w:rPr>
                <w:lang w:val="ja-JP"/>
              </w:rPr>
            </w:pPr>
            <w:r>
              <w:rPr>
                <w:lang w:val="ja-JP"/>
              </w:rPr>
              <w:t xml:space="preserve">_アクセサアセチルサリチル酸アクリル酸アクセサ"酸化銀(I,III)"アクセサアセチルサリチル酸アイヌアクセサアジャイル ソフトウェア開発アクリルアミドアイヌアクセサアクリル酸アイヌアクリルアミドアクリルアミドアセチルサリチル酸アクセサ“アクリルアミドジャストインタイムコンパイル方式。_</w:t>
            </w:r>
          </w:p>
        </w:tc>
      </w:tr>
      <w:tr>
        <w:tc>
          <w:tcPr>
            <w:shd w:val="clear" w:color="auto" w:fill="FFFFFF"/>
          </w:tcPr>
          <w:p>
            <w:pPr>
              <w:rPr>
                <w:lang w:val="en-US"/>
              </w:rPr>
            </w:pPr>
            <w:r>
              <w:rPr>
                <w:rStyle w:val="SegmentID"/>
                <w:lang w:val="en-US"/>
              </w:rPr>
              <w:t xml:space="preserve">5704</w:t>
            </w:r>
            <w:r>
              <w:rPr>
                <w:rStyle w:val="TransUnitID"/>
                <w:lang w:val="en-US"/>
              </w:rPr>
              <w:t xml:space="preserve">63cf83da-7c58-435f-847f-fb4eaca3c7ab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recipient must also apply for a license to receive funds belonging to the sanctions target (assuming the target is also a sanctions target in the “destination” country).</w:t>
            </w:r>
          </w:p>
        </w:tc>
        <w:tc>
          <w:tcPr>
            <w:shd w:val="clear" w:color="auto" w:fill="FFFFFF"/>
          </w:tcPr>
          <w:p>
            <w:pPr>
              <w:rPr>
                <w:lang w:val="ja-JP"/>
              </w:rPr>
            </w:pPr>
            <w:r>
              <w:rPr>
                <w:lang w:val="ja-JP"/>
              </w:rPr>
              <w:t xml:space="preserve">_アクセサ"酸化銀(I,III)"アクリル酸アクリル酸アクリルアミドアクセサ㌔アセチルサリチル酸アイヌアセチルサリチル酸アクリルアミド"酸化銀(I,III)"アイヌアクセサ"酸化銀(I,III)"アーティチョーク(アルカリ橄欖石玄武岩アクセサアーティチョークアイヌアクリル酸㌔"酸化銀(I,III)"アーティチョークアイヌアクセサ“ジャストインタイムコンパイル方式アセチルサリチル酸)。_</w:t>
            </w:r>
          </w:p>
        </w:tc>
      </w:tr>
      <w:tr>
        <w:tc>
          <w:tcPr>
            <w:shd w:val="clear" w:color="auto" w:fill="FFFFFF"/>
          </w:tcPr>
          <w:p>
            <w:pPr>
              <w:rPr>
                <w:lang w:val="en-US"/>
              </w:rPr>
            </w:pPr>
            <w:r>
              <w:rPr>
                <w:rStyle w:val="SegmentID"/>
                <w:lang w:val="en-US"/>
              </w:rPr>
              <w:t xml:space="preserve">5705</w:t>
            </w:r>
            <w:r>
              <w:rPr>
                <w:rStyle w:val="TransUnitID"/>
                <w:lang w:val="en-US"/>
              </w:rPr>
              <w:t xml:space="preserve">5812fdaf-47f7-4ca8-b9df-fc75fd60e2c0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common practice for a remitter bank to ask to see evidence from the beneficiary bank or third party that they have, in fact, been issued a license allowing them to receive funds from the sanctions target.</w:t>
            </w:r>
          </w:p>
        </w:tc>
        <w:tc>
          <w:tcPr>
            <w:shd w:val="clear" w:color="auto" w:fill="FFFFFF"/>
          </w:tcPr>
          <w:p>
            <w:pPr>
              <w:rPr>
                <w:lang w:val="ja-JP"/>
              </w:rPr>
            </w:pPr>
            <w:r>
              <w:rPr>
                <w:lang w:val="ja-JP"/>
              </w:rPr>
              <w:t xml:space="preserve">_アイヌアイヌアーティチョークアルカリ橄欖石玄武岩アクセサ㌔アルカリ橄欖石玄武岩アクリル酸アイヌアクセサアイヌアクセサアルカリ橄欖石玄武岩アクリル酸アクセサアジャイル ソフトウェア開発アクリル酸アイヌアクリルアミドアクリルアミドアクリル酸アクリル酸アクリル酸、アイヌアクリル酸、アクリル酸アーティチョーク㌔アセチルサリチル酸アルカリ橄欖石玄武岩アクリル酸アイヌアセチルサリチル酸アクリルアミドアクリル酸アクセサ"酸化銀(I,III)"アーティチョーク。_</w:t>
            </w:r>
          </w:p>
        </w:tc>
      </w:tr>
      <w:tr>
        <w:tc>
          <w:tcPr>
            <w:shd w:val="clear" w:color="auto" w:fill="FFFFFF"/>
          </w:tcPr>
          <w:p>
            <w:pPr>
              <w:rPr>
                <w:lang w:val="en-US"/>
              </w:rPr>
            </w:pPr>
            <w:r>
              <w:rPr>
                <w:rStyle w:val="SegmentID"/>
                <w:lang w:val="en-US"/>
              </w:rPr>
              <w:t xml:space="preserve">5706</w:t>
            </w:r>
            <w:r>
              <w:rPr>
                <w:rStyle w:val="TransUnitID"/>
                <w:lang w:val="en-US"/>
              </w:rPr>
              <w:t xml:space="preserve">5812fdaf-47f7-4ca8-b9df-fc75fd60e2c0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Note that this is true even within the European Union, so it cannot be assumed, for example, that an EU sanction covering all Member States only requires a single license in order for frozen funds to be paid from one Member State to another.</w:t>
            </w:r>
          </w:p>
        </w:tc>
        <w:tc>
          <w:tcPr>
            <w:shd w:val="clear" w:color="auto" w:fill="FFFFFF"/>
          </w:tcPr>
          <w:p>
            <w:pPr>
              <w:rPr>
                <w:lang w:val="ja-JP"/>
              </w:rPr>
            </w:pPr>
            <w:r>
              <w:rPr>
                <w:lang w:val="ja-JP"/>
              </w:rPr>
              <w:t xml:space="preserve">_アクリル酸アクリル酸アクリル酸アイヌアクリル酸アクリル酸アーティチョークアクセサアルカリ橄欖石玄武岩アクリルアミド、アイヌアイヌアーティチョークアイヌアセチルサリチル酸、アクセサアセチルサリチル酸、アクリル酸アイヌアイヌアルカリ橄欖石玄武岩アルカリ橄欖石玄武岩アクセサアーティチョークアーティチョークアクリル酸アルカリ橄欖石玄武岩㌔アーティチョークアセチルサリチル酸アイヌアクリルアミドアクセサアーティチョークアクリルアミドアイヌアイヌアクリル酸アクリル酸アクセサアーティチョークアクリルアミドアイヌアセチルサリチル酸。_</w:t>
            </w:r>
          </w:p>
        </w:tc>
      </w:tr>
      <w:tr>
        <w:tc>
          <w:tcPr>
            <w:shd w:val="clear" w:color="auto" w:fill="FFFFFF"/>
          </w:tcPr>
          <w:p>
            <w:pPr>
              <w:rPr>
                <w:lang w:val="en-US"/>
              </w:rPr>
            </w:pPr>
            <w:r>
              <w:rPr>
                <w:rStyle w:val="SegmentID"/>
                <w:lang w:val="en-US"/>
              </w:rPr>
              <w:t xml:space="preserve">5707</w:t>
            </w:r>
            <w:r>
              <w:rPr>
                <w:rStyle w:val="TransUnitID"/>
                <w:lang w:val="en-US"/>
              </w:rPr>
              <w:t xml:space="preserve">5812fdaf-47f7-4ca8-b9df-fc75fd60e2c0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Transferring funds always requires a careful review to ensure full compliance with all applicable regulations, and transfers between Member States of the European Union are no exception.</w:t>
            </w:r>
          </w:p>
        </w:tc>
        <w:tc>
          <w:tcPr>
            <w:shd w:val="clear" w:color="auto" w:fill="FFFFFF"/>
          </w:tcPr>
          <w:p>
            <w:pPr>
              <w:rPr>
                <w:lang w:val="ja-JP"/>
              </w:rPr>
            </w:pPr>
            <w:r>
              <w:rPr>
                <w:lang w:val="ja-JP"/>
              </w:rPr>
              <w:t xml:space="preserve">_ジャストインタイムコンパイル方式アクリルアミドアーティチョークアルカリ橄欖石玄武岩㌔アセチルサリチル酸アーティチョークアイヌアーティチョークアクリル酸えほん・だんちのこいぬダンアクリル酸アクセサえほん・だんちのこいぬダンアジャイル ソフトウェア開発、アクセサ"酸化銀(I,III)"アセチルサリチル酸アーティチョークアーティチョークアイヌアクセサアルカリ橄欖石玄武岩アクリルアミドアクセサアイヌ"酸化銀(I,III)"。_</w:t>
            </w:r>
          </w:p>
        </w:tc>
      </w:tr>
      <w:tr>
        <w:tc>
          <w:tcPr>
            <w:shd w:val="clear" w:color="auto" w:fill="FFFFFF"/>
          </w:tcPr>
          <w:p>
            <w:pPr>
              <w:rPr>
                <w:lang w:val="en-US"/>
              </w:rPr>
            </w:pPr>
            <w:r>
              <w:rPr>
                <w:rStyle w:val="SegmentID"/>
                <w:lang w:val="en-US"/>
              </w:rPr>
              <w:t xml:space="preserve">5708</w:t>
            </w:r>
            <w:r>
              <w:rPr>
                <w:rStyle w:val="TransUnitID"/>
                <w:lang w:val="en-US"/>
              </w:rPr>
              <w:t xml:space="preserve">7e26cc87-06c3-42e6-90fd-098b09a8efbd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LICENSES:</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5709</w:t>
            </w:r>
            <w:r>
              <w:rPr>
                <w:rStyle w:val="TransUnitID"/>
                <w:lang w:val="en-US"/>
              </w:rPr>
              <w:t xml:space="preserve">7e26cc87-06c3-42e6-90fd-098b09a8efbd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ERRORS, ERRONEOUS ASSUMPTIONS, AND CHALLENGES</w:t>
            </w:r>
          </w:p>
        </w:tc>
        <w:tc>
          <w:tcPr>
            <w:shd w:val="clear" w:color="auto" w:fill="FFFFFF"/>
          </w:tcPr>
          <w:p>
            <w:pPr>
              <w:rPr>
                <w:lang w:val="ja-JP"/>
              </w:rPr>
            </w:pPr>
            <w:r>
              <w:rPr>
                <w:lang w:val="ja-JP"/>
              </w:rPr>
              <w:t xml:space="preserve">_アーティチョーク、"酸化銀(I,III)"アジャイル ソフトウェア開発、アクセサえほん・だんちのこいぬダン_</w:t>
            </w:r>
          </w:p>
        </w:tc>
      </w:tr>
      <w:tr>
        <w:tc>
          <w:tcPr>
            <w:shd w:val="clear" w:color="auto" w:fill="FFFFFF"/>
          </w:tcPr>
          <w:p>
            <w:pPr>
              <w:rPr>
                <w:lang w:val="en-US"/>
              </w:rPr>
            </w:pPr>
            <w:r>
              <w:rPr>
                <w:rStyle w:val="SegmentID"/>
                <w:lang w:val="en-US"/>
              </w:rPr>
              <w:t xml:space="preserve">5710</w:t>
            </w:r>
            <w:r>
              <w:rPr>
                <w:rStyle w:val="TransUnitID"/>
                <w:lang w:val="en-US"/>
              </w:rPr>
              <w:t xml:space="preserve">008a1feb-728c-4038-be5a-e31f6ec8f3aa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Licensing is detail-driven and complicated.</w:t>
            </w:r>
          </w:p>
        </w:tc>
        <w:tc>
          <w:tcPr>
            <w:shd w:val="clear" w:color="auto" w:fill="FFFFFF"/>
          </w:tcPr>
          <w:p>
            <w:pPr>
              <w:rPr>
                <w:lang w:val="ja-JP"/>
              </w:rPr>
            </w:pPr>
            <w:r>
              <w:rPr>
                <w:lang w:val="ja-JP"/>
              </w:rPr>
              <w:t xml:space="preserve">_"酸化銀(I,III)"アイヌアーティチョーク-アーティチョークアクセサアジャイル ソフトウェア開発。_</w:t>
            </w:r>
          </w:p>
        </w:tc>
      </w:tr>
      <w:tr>
        <w:tc>
          <w:tcPr>
            <w:shd w:val="clear" w:color="auto" w:fill="FFFFFF"/>
          </w:tcPr>
          <w:p>
            <w:pPr>
              <w:rPr>
                <w:lang w:val="en-US"/>
              </w:rPr>
            </w:pPr>
            <w:r>
              <w:rPr>
                <w:rStyle w:val="SegmentID"/>
                <w:lang w:val="en-US"/>
              </w:rPr>
              <w:t xml:space="preserve">5711</w:t>
            </w:r>
            <w:r>
              <w:rPr>
                <w:rStyle w:val="TransUnitID"/>
                <w:lang w:val="en-US"/>
              </w:rPr>
              <w:t xml:space="preserve">008a1feb-728c-4038-be5a-e31f6ec8f3aa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with any complex subject, the potential for making a mistake somewhere along the way is fairly high.</w:t>
            </w:r>
          </w:p>
        </w:tc>
        <w:tc>
          <w:tcPr>
            <w:shd w:val="clear" w:color="auto" w:fill="FFFFFF"/>
          </w:tcPr>
          <w:p>
            <w:pPr>
              <w:rPr>
                <w:lang w:val="ja-JP"/>
              </w:rPr>
            </w:pPr>
            <w:r>
              <w:rPr>
                <w:lang w:val="ja-JP"/>
              </w:rPr>
              <w:t xml:space="preserve">_アイヌアクリル酸アクセサアセチルサリチル酸アセチルサリチル酸、アクセサ"酸化銀(I,III)"アクセサアーティチョーク㌔アセチルサリチル酸"酸化銀(I,III)"アクリルアミドアクセサアクセサアイヌアーティチョークアクリル酸。_</w:t>
            </w:r>
          </w:p>
        </w:tc>
      </w:tr>
      <w:tr>
        <w:tc>
          <w:tcPr>
            <w:shd w:val="clear" w:color="auto" w:fill="FFFFFF"/>
          </w:tcPr>
          <w:p>
            <w:pPr>
              <w:rPr>
                <w:lang w:val="en-US"/>
              </w:rPr>
            </w:pPr>
            <w:r>
              <w:rPr>
                <w:rStyle w:val="SegmentID"/>
                <w:lang w:val="en-US"/>
              </w:rPr>
              <w:t xml:space="preserve">5712</w:t>
            </w:r>
            <w:r>
              <w:rPr>
                <w:rStyle w:val="TransUnitID"/>
                <w:lang w:val="en-US"/>
              </w:rPr>
              <w:t xml:space="preserve">008a1feb-728c-4038-be5a-e31f6ec8f3aa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examining some of the common errors, erroneous assumptions, and challenges of licenses now, you will be better equipped to avoid them in the future:</w:t>
            </w:r>
          </w:p>
        </w:tc>
        <w:tc>
          <w:tcPr>
            <w:shd w:val="clear" w:color="auto" w:fill="FFFFFF"/>
          </w:tcPr>
          <w:p>
            <w:pPr>
              <w:rPr>
                <w:lang w:val="ja-JP"/>
              </w:rPr>
            </w:pPr>
            <w:r>
              <w:rPr>
                <w:lang w:val="ja-JP"/>
              </w:rPr>
              <w:t xml:space="preserve">_アイヌ"酸化銀(I,III)"アクリル酸アイヌアクセサアーティチョークアーティチョーク、"酸化銀(I,III)"アジャイル ソフトウェア開発、アクセサえほん・だんちのこいぬダンアイヌアルカリ橄欖石玄武岩アクセサ、アクセサアクリル酸アイヌアーティチョークアルカリ橄欖石玄武岩アイヌアクリルアミドアクリル酸アイヌアクセサアーティチョーク:_</w:t>
            </w:r>
          </w:p>
        </w:tc>
      </w:tr>
      <w:tr>
        <w:tc>
          <w:tcPr>
            <w:shd w:val="clear" w:color="auto" w:fill="FFFFFF"/>
          </w:tcPr>
          <w:p>
            <w:pPr>
              <w:rPr>
                <w:lang w:val="en-US"/>
              </w:rPr>
            </w:pPr>
            <w:r>
              <w:rPr>
                <w:rStyle w:val="SegmentID"/>
                <w:lang w:val="en-US"/>
              </w:rPr>
              <w:t xml:space="preserve">5713</w:t>
            </w:r>
            <w:r>
              <w:rPr>
                <w:rStyle w:val="TransUnitID"/>
                <w:lang w:val="en-US"/>
              </w:rPr>
              <w:t xml:space="preserve">56860fd8-3248-4d24-b74e-3a36bc194bfc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Confusion regarding who is responsible for obtaining a license is one of the most common sources of errors made in licensing.</w:t>
            </w:r>
          </w:p>
        </w:tc>
        <w:tc>
          <w:tcPr>
            <w:shd w:val="clear" w:color="auto" w:fill="FFFFFF"/>
          </w:tcPr>
          <w:p>
            <w:pPr>
              <w:rPr>
                <w:lang w:val="ja-JP"/>
              </w:rPr>
            </w:pPr>
            <w:r>
              <w:rPr>
                <w:lang w:val="ja-JP"/>
              </w:rPr>
              <w:t xml:space="preserve">_"酸化銀(I,III)""酸化銀(I,III)"アクセサアイヌアジャイル ソフトウェア開発アクセサ"酸化銀(I,III)"㌔アセチルサリチル酸アイヌアクセサアイヌアクセサアクリル酸アーティチョークアセチルサリチル酸アイヌアーティチョークアクリル酸アイヌ"酸化銀(I,III)"。_</w:t>
            </w:r>
          </w:p>
        </w:tc>
      </w:tr>
      <w:tr>
        <w:tc>
          <w:tcPr>
            <w:shd w:val="clear" w:color="auto" w:fill="FFFFFF"/>
          </w:tcPr>
          <w:p>
            <w:pPr>
              <w:rPr>
                <w:lang w:val="en-US"/>
              </w:rPr>
            </w:pPr>
            <w:r>
              <w:rPr>
                <w:rStyle w:val="SegmentID"/>
                <w:lang w:val="en-US"/>
              </w:rPr>
              <w:t xml:space="preserve">5714</w:t>
            </w:r>
            <w:r>
              <w:rPr>
                <w:rStyle w:val="TransUnitID"/>
                <w:lang w:val="en-US"/>
              </w:rPr>
              <w:t xml:space="preserve">56860fd8-3248-4d24-b74e-3a36bc194bfc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Sometimes, more than one party needs to apply for and obtain a license for a single transaction, as seen in the last example.</w:t>
            </w:r>
          </w:p>
        </w:tc>
        <w:tc>
          <w:tcPr>
            <w:shd w:val="clear" w:color="auto" w:fill="FFFFFF"/>
          </w:tcPr>
          <w:p>
            <w:pPr>
              <w:rPr>
                <w:lang w:val="ja-JP"/>
              </w:rPr>
            </w:pPr>
            <w:r>
              <w:rPr>
                <w:lang w:val="ja-JP"/>
              </w:rPr>
              <w:t xml:space="preserve">_"酸化銀(I,III)"、アクリル酸アクリル酸アクセサアクリルアミドアクリルアミドアイヌアクリルアミドアクセサアクセサアーティチョーク㌔アセチルサリチル酸アクセサ㌔アーティチョークアジャイル ソフトウェア開発、アイヌアクリル酸アイヌアクセサアクリル酸アセチルサリチル酸。_</w:t>
            </w:r>
          </w:p>
        </w:tc>
      </w:tr>
      <w:tr>
        <w:tc>
          <w:tcPr>
            <w:shd w:val="clear" w:color="auto" w:fill="FFFFFF"/>
          </w:tcPr>
          <w:p>
            <w:pPr>
              <w:rPr>
                <w:lang w:val="en-US"/>
              </w:rPr>
            </w:pPr>
            <w:r>
              <w:rPr>
                <w:rStyle w:val="SegmentID"/>
                <w:lang w:val="en-US"/>
              </w:rPr>
              <w:t xml:space="preserve">5715</w:t>
            </w:r>
            <w:r>
              <w:rPr>
                <w:rStyle w:val="TransUnitID"/>
                <w:lang w:val="en-US"/>
              </w:rPr>
              <w:t xml:space="preserve">a43f9972-e8d6-41ab-8811-53148e51d706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tandem with this confusion is a frequent lack of understanding of the scope of activities covered by a license.</w:t>
            </w:r>
          </w:p>
        </w:tc>
        <w:tc>
          <w:tcPr>
            <w:shd w:val="clear" w:color="auto" w:fill="FFFFFF"/>
          </w:tcPr>
          <w:p>
            <w:pPr>
              <w:rPr>
                <w:lang w:val="ja-JP"/>
              </w:rPr>
            </w:pPr>
            <w:r>
              <w:rPr>
                <w:lang w:val="ja-JP"/>
              </w:rPr>
              <w:t xml:space="preserve">_アイヌアーティチョークアクリル酸アクリル酸"酸化銀(I,III)"アイヌ㌔アルカリ橄欖石玄武岩アクリル酸アイヌゴエモンが行く! 生命と向きあってアイヌアクセサアクリルアミドアイヌえほん・だんちのこいぬダンアセチルサリチル酸アイヌ㌔アセチルサリチル酸。_</w:t>
            </w:r>
          </w:p>
        </w:tc>
      </w:tr>
      <w:tr>
        <w:tc>
          <w:tcPr>
            <w:shd w:val="clear" w:color="auto" w:fill="FFFFFF"/>
          </w:tcPr>
          <w:p>
            <w:pPr>
              <w:rPr>
                <w:lang w:val="en-US"/>
              </w:rPr>
            </w:pPr>
            <w:r>
              <w:rPr>
                <w:rStyle w:val="SegmentID"/>
                <w:lang w:val="en-US"/>
              </w:rPr>
              <w:t xml:space="preserve">5716</w:t>
            </w:r>
            <w:r>
              <w:rPr>
                <w:rStyle w:val="TransUnitID"/>
                <w:lang w:val="en-US"/>
              </w:rPr>
              <w:t xml:space="preserve">a43f9972-e8d6-41ab-8811-53148e51d706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importance of paying careful attention to the activities that fall within the scope of restrictions cannot be overstated.</w:t>
            </w:r>
          </w:p>
        </w:tc>
        <w:tc>
          <w:tcPr>
            <w:shd w:val="clear" w:color="auto" w:fill="FFFFFF"/>
          </w:tcPr>
          <w:p>
            <w:pPr>
              <w:rPr>
                <w:lang w:val="ja-JP"/>
              </w:rPr>
            </w:pPr>
            <w:r>
              <w:rPr>
                <w:lang w:val="ja-JP"/>
              </w:rPr>
              <w:t xml:space="preserve">_アクセサえほん・だんちのこいぬダンアイヌアーティチョークアセチルサリチル酸"酸化銀(I,III)"アイヌアクセサえほん・だんちのこいぬダンアクリル酸アクリル酸アーティチョークアクセサアクリルアミドアイヌジャストインタイムコンパイル方式アーティチョークアイヌえほん・だんちのこいぬダン。_</w:t>
            </w:r>
          </w:p>
        </w:tc>
      </w:tr>
      <w:tr>
        <w:tc>
          <w:tcPr>
            <w:shd w:val="clear" w:color="auto" w:fill="FFFFFF"/>
          </w:tcPr>
          <w:p>
            <w:pPr>
              <w:rPr>
                <w:lang w:val="en-US"/>
              </w:rPr>
            </w:pPr>
            <w:r>
              <w:rPr>
                <w:rStyle w:val="SegmentID"/>
                <w:lang w:val="en-US"/>
              </w:rPr>
              <w:t xml:space="preserve">5717</w:t>
            </w:r>
            <w:r>
              <w:rPr>
                <w:rStyle w:val="TransUnitID"/>
                <w:lang w:val="en-US"/>
              </w:rPr>
              <w:t xml:space="preserve">9c9318b3-8834-4f00-a959-66bf891a9957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assumed that all customers involved in trade activities will have confirmed that the activity is legitimate and which, if any, licenses are required by all parties in the supply chain.</w:t>
            </w:r>
          </w:p>
        </w:tc>
        <w:tc>
          <w:tcPr>
            <w:shd w:val="clear" w:color="auto" w:fill="FFFFFF"/>
          </w:tcPr>
          <w:p>
            <w:pPr>
              <w:rPr>
                <w:lang w:val="ja-JP"/>
              </w:rPr>
            </w:pPr>
            <w:r>
              <w:rPr>
                <w:lang w:val="ja-JP"/>
              </w:rPr>
              <w:t xml:space="preserve">_アイヌアイヌアセチルサリチル酸アクリル酸アクセサ"酸化銀(I,III)"アルカリ橄欖石玄武岩アイヌアクリルアミドえほん・だんちのこいぬダンアクリル酸アクリル酸"酸化銀(I,III)"アクリル酸アクセサアルカリ橄欖石玄武岩アイヌえほん・だんちのこいぬダンアクセサアクリルアミド、アイヌアクセサ、アルカリ橄欖石玄武岩アクセサアルカリ橄欖石玄武岩アイヌアクセサアセチルサリチル酸アイヌアクセサアーティチョークアクリルアミド。_</w:t>
            </w:r>
          </w:p>
        </w:tc>
      </w:tr>
      <w:tr>
        <w:tc>
          <w:tcPr>
            <w:shd w:val="clear" w:color="auto" w:fill="FFFFFF"/>
          </w:tcPr>
          <w:p>
            <w:pPr>
              <w:rPr>
                <w:lang w:val="en-US"/>
              </w:rPr>
            </w:pPr>
            <w:r>
              <w:rPr>
                <w:rStyle w:val="SegmentID"/>
                <w:lang w:val="en-US"/>
              </w:rPr>
              <w:t xml:space="preserve">5718</w:t>
            </w:r>
            <w:r>
              <w:rPr>
                <w:rStyle w:val="TransUnitID"/>
                <w:lang w:val="en-US"/>
              </w:rPr>
              <w:t xml:space="preserve">5c7f4f22-a33b-419e-8e6c-11081c1a5eca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are just a few of the most common licensing mistakes to avoid.</w:t>
            </w:r>
          </w:p>
        </w:tc>
        <w:tc>
          <w:tcPr>
            <w:shd w:val="clear" w:color="auto" w:fill="FFFFFF"/>
          </w:tcPr>
          <w:p>
            <w:pPr>
              <w:rPr>
                <w:lang w:val="ja-JP"/>
              </w:rPr>
            </w:pPr>
            <w:r>
              <w:rPr>
                <w:lang w:val="ja-JP"/>
              </w:rPr>
              <w:t xml:space="preserve">_アクリルアミドアクセサアクリル酸㌔アクセサアイヌアクセサアクリル酸アーティチョーク"酸化銀(I,III)"アルカリ橄欖石玄武岩アイヌアクリルアミド。_</w:t>
            </w:r>
          </w:p>
        </w:tc>
      </w:tr>
      <w:tr>
        <w:tc>
          <w:tcPr>
            <w:shd w:val="clear" w:color="auto" w:fill="FFFFFF"/>
          </w:tcPr>
          <w:p>
            <w:pPr>
              <w:rPr>
                <w:lang w:val="en-US"/>
              </w:rPr>
            </w:pPr>
            <w:r>
              <w:rPr>
                <w:rStyle w:val="SegmentID"/>
                <w:lang w:val="en-US"/>
              </w:rPr>
              <w:t xml:space="preserve">5719</w:t>
            </w:r>
            <w:r>
              <w:rPr>
                <w:rStyle w:val="TransUnitID"/>
                <w:lang w:val="en-US"/>
              </w:rPr>
              <w:t xml:space="preserve">5c7f4f22-a33b-419e-8e6c-11081c1a5eca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following tips offer sound strategies on overcoming many of licensing’s most common operational challenges:</w:t>
            </w:r>
          </w:p>
        </w:tc>
        <w:tc>
          <w:tcPr>
            <w:shd w:val="clear" w:color="auto" w:fill="FFFFFF"/>
          </w:tcPr>
          <w:p>
            <w:pPr>
              <w:rPr>
                <w:lang w:val="ja-JP"/>
              </w:rPr>
            </w:pPr>
            <w:r>
              <w:rPr>
                <w:lang w:val="ja-JP"/>
              </w:rPr>
              <w:t xml:space="preserve">_アクセサ"酸化銀(I,III)"アクリル酸アクリルアミドアクリルアミドえほん・だんちのこいぬダンアイヌえほん・だんちのこいぬダンアクリル酸アイヌアジャイル ソフトウェア開発アクリル酸アーティチョークアジャイル ソフトウェア開発えほん・だんちのこいぬダン:_</w:t>
            </w:r>
          </w:p>
        </w:tc>
      </w:tr>
      <w:tr>
        <w:tc>
          <w:tcPr>
            <w:shd w:val="clear" w:color="auto" w:fill="FFFFFF"/>
          </w:tcPr>
          <w:p>
            <w:pPr>
              <w:rPr>
                <w:lang w:val="en-US"/>
              </w:rPr>
            </w:pPr>
            <w:r>
              <w:rPr>
                <w:rStyle w:val="SegmentID"/>
                <w:lang w:val="en-US"/>
              </w:rPr>
              <w:t xml:space="preserve">5720</w:t>
            </w:r>
            <w:r>
              <w:rPr>
                <w:rStyle w:val="TransUnitID"/>
                <w:lang w:val="en-US"/>
              </w:rPr>
              <w:t xml:space="preserve">58b0eda2-c499-4922-8e1a-7dd75fe4b967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Understand who needs to have a license.</w:t>
            </w:r>
          </w:p>
        </w:tc>
        <w:tc>
          <w:tcPr>
            <w:shd w:val="clear" w:color="auto" w:fill="FFFFFF"/>
          </w:tcPr>
          <w:p>
            <w:pPr>
              <w:rPr>
                <w:lang w:val="ja-JP"/>
              </w:rPr>
            </w:pPr>
            <w:r>
              <w:rPr>
                <w:lang w:val="ja-JP"/>
              </w:rPr>
              <w:t xml:space="preserve">_えほん・だんちのこいぬダンアクセサアクリルアミドアイヌアクリル酸㌔アセチルサリチル酸。_</w:t>
            </w:r>
          </w:p>
        </w:tc>
      </w:tr>
      <w:tr>
        <w:tc>
          <w:tcPr>
            <w:shd w:val="clear" w:color="auto" w:fill="FFFFFF"/>
          </w:tcPr>
          <w:p>
            <w:pPr>
              <w:rPr>
                <w:lang w:val="en-US"/>
              </w:rPr>
            </w:pPr>
            <w:r>
              <w:rPr>
                <w:rStyle w:val="SegmentID"/>
                <w:lang w:val="en-US"/>
              </w:rPr>
              <w:t xml:space="preserve">5721</w:t>
            </w:r>
            <w:r>
              <w:rPr>
                <w:rStyle w:val="TransUnitID"/>
                <w:lang w:val="en-US"/>
              </w:rPr>
              <w:t xml:space="preserve">58b0eda2-c499-4922-8e1a-7dd75fe4b967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includes your own financial institution.</w:t>
            </w:r>
          </w:p>
        </w:tc>
        <w:tc>
          <w:tcPr>
            <w:shd w:val="clear" w:color="auto" w:fill="FFFFFF"/>
          </w:tcPr>
          <w:p>
            <w:pPr>
              <w:rPr>
                <w:lang w:val="ja-JP"/>
              </w:rPr>
            </w:pPr>
            <w:r>
              <w:rPr>
                <w:lang w:val="ja-JP"/>
              </w:rPr>
              <w:t xml:space="preserve">_アクリル酸アルカリ橄欖石玄武岩アクリル酸アクセサ"酸化銀(I,III)"アジャイル ソフトウェア開発。_</w:t>
            </w:r>
          </w:p>
        </w:tc>
      </w:tr>
      <w:tr>
        <w:tc>
          <w:tcPr>
            <w:shd w:val="clear" w:color="auto" w:fill="FFFFFF"/>
          </w:tcPr>
          <w:p>
            <w:pPr>
              <w:rPr>
                <w:lang w:val="en-US"/>
              </w:rPr>
            </w:pPr>
            <w:r>
              <w:rPr>
                <w:rStyle w:val="SegmentID"/>
                <w:lang w:val="en-US"/>
              </w:rPr>
              <w:t xml:space="preserve">5722</w:t>
            </w:r>
            <w:r>
              <w:rPr>
                <w:rStyle w:val="TransUnitID"/>
                <w:lang w:val="en-US"/>
              </w:rPr>
              <w:t xml:space="preserve">31b2084d-41c6-4edd-9754-7a0d4ec5aefa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necessary to understand which activities can be licensed, and which cannot.</w:t>
            </w:r>
          </w:p>
        </w:tc>
        <w:tc>
          <w:tcPr>
            <w:shd w:val="clear" w:color="auto" w:fill="FFFFFF"/>
          </w:tcPr>
          <w:p>
            <w:pPr>
              <w:rPr>
                <w:lang w:val="ja-JP"/>
              </w:rPr>
            </w:pPr>
            <w:r>
              <w:rPr>
                <w:lang w:val="ja-JP"/>
              </w:rPr>
              <w:t xml:space="preserve">_アイヌアイヌ"酸化銀(I,III)"アイヌえほん・だんちのこいぬダンアクリルアミドえほん・だんちのこいぬダンアクセサアイヌアルカリ橄欖石玄武岩、アクセサアクリルアミドアーティチョーク。_</w:t>
            </w:r>
          </w:p>
        </w:tc>
      </w:tr>
      <w:tr>
        <w:tc>
          <w:tcPr>
            <w:shd w:val="clear" w:color="auto" w:fill="FFFFFF"/>
          </w:tcPr>
          <w:p>
            <w:pPr>
              <w:rPr>
                <w:lang w:val="en-US"/>
              </w:rPr>
            </w:pPr>
            <w:r>
              <w:rPr>
                <w:rStyle w:val="SegmentID"/>
                <w:lang w:val="en-US"/>
              </w:rPr>
              <w:t xml:space="preserve">5723</w:t>
            </w:r>
            <w:r>
              <w:rPr>
                <w:rStyle w:val="TransUnitID"/>
                <w:lang w:val="en-US"/>
              </w:rPr>
              <w:t xml:space="preserve">31b2084d-41c6-4edd-9754-7a0d4ec5aefa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knowledge enables you to verify whether or not a license is valid and covers the full scope of goods or activities that might be undertaken.</w:t>
            </w:r>
          </w:p>
        </w:tc>
        <w:tc>
          <w:tcPr>
            <w:shd w:val="clear" w:color="auto" w:fill="FFFFFF"/>
          </w:tcPr>
          <w:p>
            <w:pPr>
              <w:rPr>
                <w:lang w:val="ja-JP"/>
              </w:rPr>
            </w:pPr>
            <w:r>
              <w:rPr>
                <w:lang w:val="ja-JP"/>
              </w:rPr>
              <w:t xml:space="preserve">_アクリル酸"酸化銀(I,III)"アセチルサリチル酸アクセサアイヌアーティチョークアセチルサリチル酸アイヌアクセサ㌔アセチルサリチル酸アイヌアクリルアミドアクセサアーティチョークアクセサアクリル酸アクリルアミドアイヌアクリルアミドアイヌえほん・だんちのこいぬダンアクリル酸アクリルアミドアイヌえほん・だんちのこいぬダン。_</w:t>
            </w:r>
          </w:p>
        </w:tc>
      </w:tr>
      <w:tr>
        <w:tc>
          <w:tcPr>
            <w:shd w:val="clear" w:color="auto" w:fill="FFFFFF"/>
          </w:tcPr>
          <w:p>
            <w:pPr>
              <w:rPr>
                <w:lang w:val="en-US"/>
              </w:rPr>
            </w:pPr>
            <w:r>
              <w:rPr>
                <w:rStyle w:val="SegmentID"/>
                <w:lang w:val="en-US"/>
              </w:rPr>
              <w:t xml:space="preserve">5724</w:t>
            </w:r>
            <w:r>
              <w:rPr>
                <w:rStyle w:val="TransUnitID"/>
                <w:lang w:val="en-US"/>
              </w:rPr>
              <w:t xml:space="preserve">a35d439f-6dfa-48c9-abf2-ac88f743f4d7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requirements and information about licensing published by sanctions regulators varies from jurisdiction to jurisdiction.</w:t>
            </w:r>
          </w:p>
        </w:tc>
        <w:tc>
          <w:tcPr>
            <w:shd w:val="clear" w:color="auto" w:fill="FFFFFF"/>
          </w:tcPr>
          <w:p>
            <w:pPr>
              <w:rPr>
                <w:lang w:val="ja-JP"/>
              </w:rPr>
            </w:pPr>
            <w:r>
              <w:rPr>
                <w:lang w:val="ja-JP"/>
              </w:rPr>
              <w:t xml:space="preserve">_アクセサジャストインタイムコンパイル方式アクセサアジャイル ソフトウェア開発アクリルアミド"酸化銀(I,III)""酸化銀(I,III)"アイヌ"酸化銀(I,III)"えほん・だんちのこいぬダンアーティチョークアクリル酸ジャストインタイムコンパイル方式アイヌジャストインタイムコンパイル方式。_</w:t>
            </w:r>
          </w:p>
        </w:tc>
      </w:tr>
      <w:tr>
        <w:tc>
          <w:tcPr>
            <w:shd w:val="clear" w:color="auto" w:fill="FFFFFF"/>
          </w:tcPr>
          <w:p>
            <w:pPr>
              <w:rPr>
                <w:lang w:val="en-US"/>
              </w:rPr>
            </w:pPr>
            <w:r>
              <w:rPr>
                <w:rStyle w:val="SegmentID"/>
                <w:lang w:val="en-US"/>
              </w:rPr>
              <w:t xml:space="preserve">5725</w:t>
            </w:r>
            <w:r>
              <w:rPr>
                <w:rStyle w:val="TransUnitID"/>
                <w:lang w:val="en-US"/>
              </w:rPr>
              <w:t xml:space="preserve">a35d439f-6dfa-48c9-abf2-ac88f743f4d7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Never assume the information needed for a license application in one country will be the same as an application in a different country.</w:t>
            </w:r>
          </w:p>
        </w:tc>
        <w:tc>
          <w:tcPr>
            <w:shd w:val="clear" w:color="auto" w:fill="FFFFFF"/>
          </w:tcPr>
          <w:p>
            <w:pPr>
              <w:rPr>
                <w:lang w:val="ja-JP"/>
              </w:rPr>
            </w:pPr>
            <w:r>
              <w:rPr>
                <w:lang w:val="ja-JP"/>
              </w:rPr>
              <w:t xml:space="preserve">_アクリルアミドアーティチョークアクセサアジャイル ソフトウェア開発アーティチョークアクセサ㌔アセチルサリチル酸アジャイル ソフトウェア開発アイヌアクセサアセチルサリチル酸アクリル酸アイヌアクセサアクリル酸アイヌアイヌアジャイル ソフトウェア開発アイヌ㌔"酸化銀(I,III)"アセチルサリチル酸。_</w:t>
            </w:r>
          </w:p>
        </w:tc>
      </w:tr>
      <w:tr>
        <w:tc>
          <w:tcPr>
            <w:shd w:val="clear" w:color="auto" w:fill="FFFFFF"/>
          </w:tcPr>
          <w:p>
            <w:pPr>
              <w:rPr>
                <w:lang w:val="en-US"/>
              </w:rPr>
            </w:pPr>
            <w:r>
              <w:rPr>
                <w:rStyle w:val="SegmentID"/>
                <w:lang w:val="en-US"/>
              </w:rPr>
              <w:t xml:space="preserve">5726</w:t>
            </w:r>
            <w:r>
              <w:rPr>
                <w:rStyle w:val="TransUnitID"/>
                <w:lang w:val="en-US"/>
              </w:rPr>
              <w:t xml:space="preserve">a35d439f-6dfa-48c9-abf2-ac88f743f4d7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Similarly, never assume the process of applying for a license to manage frozen funds is going to be the same as the process for applying for a license to export restricted goods; they are very different.</w:t>
            </w:r>
          </w:p>
        </w:tc>
        <w:tc>
          <w:tcPr>
            <w:shd w:val="clear" w:color="auto" w:fill="FFFFFF"/>
          </w:tcPr>
          <w:p>
            <w:pPr>
              <w:rPr>
                <w:lang w:val="ja-JP"/>
              </w:rPr>
            </w:pPr>
            <w:r>
              <w:rPr>
                <w:lang w:val="ja-JP"/>
              </w:rPr>
              <w:t xml:space="preserve">_"酸化銀(I,III)"、アクリルアミドアーティチョークアクセサアセチルサリチル酸アイヌアルカリ橄欖石玄武岩アクセサ㌔アセチルサリチル酸アイヌアーティチョークアーティチョークアクリルアミドアイヌアクリルアミドアイヌアイヌアクセサアクリル酸アイヌアクセサアセチルサリチル酸アクセサアルカリ橄欖石玄武岩アクセサ㌔アセチルサリチル酸アイヌアーティチョークえほん・だんちのこいぬダンアクリルアミド;アクリル酸アクセサアクリル酸"酸化銀(I,III)"。_</w:t>
            </w:r>
          </w:p>
        </w:tc>
      </w:tr>
      <w:tr>
        <w:tc>
          <w:tcPr>
            <w:shd w:val="clear" w:color="auto" w:fill="FFFFFF"/>
          </w:tcPr>
          <w:p>
            <w:pPr>
              <w:rPr>
                <w:lang w:val="en-US"/>
              </w:rPr>
            </w:pPr>
            <w:r>
              <w:rPr>
                <w:rStyle w:val="SegmentID"/>
                <w:lang w:val="en-US"/>
              </w:rPr>
              <w:t xml:space="preserve">5727</w:t>
            </w:r>
            <w:r>
              <w:rPr>
                <w:rStyle w:val="TransUnitID"/>
                <w:lang w:val="en-US"/>
              </w:rPr>
              <w:t xml:space="preserve">2a55d95c-3f54-4fcf-9304-0f509a6b376f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global nature of trade and transport activities means that there will often be more than one jurisdiction requiring a license.</w:t>
            </w:r>
          </w:p>
        </w:tc>
        <w:tc>
          <w:tcPr>
            <w:shd w:val="clear" w:color="auto" w:fill="FFFFFF"/>
          </w:tcPr>
          <w:p>
            <w:pPr>
              <w:rPr>
                <w:lang w:val="ja-JP"/>
              </w:rPr>
            </w:pPr>
            <w:r>
              <w:rPr>
                <w:lang w:val="ja-JP"/>
              </w:rPr>
              <w:t xml:space="preserve">_アクセサアーティチョークアーティチョークアイヌアクリルアミドアクセサ"酸化銀(I,III)"えほん・だんちのこいぬダンアクリルアミドアクリル酸アクリルアミドアクリル酸アクリルアミドアイヌアクリル酸アクリル酸アクセサジャストインタイムコンパイル方式"酸化銀(I,III)"㌔アセチルサリチル酸。_</w:t>
            </w:r>
          </w:p>
        </w:tc>
      </w:tr>
      <w:tr>
        <w:tc>
          <w:tcPr>
            <w:shd w:val="clear" w:color="auto" w:fill="FFFFFF"/>
          </w:tcPr>
          <w:p>
            <w:pPr>
              <w:rPr>
                <w:lang w:val="en-US"/>
              </w:rPr>
            </w:pPr>
            <w:r>
              <w:rPr>
                <w:rStyle w:val="SegmentID"/>
                <w:lang w:val="en-US"/>
              </w:rPr>
              <w:t xml:space="preserve">5728</w:t>
            </w:r>
            <w:r>
              <w:rPr>
                <w:rStyle w:val="TransUnitID"/>
                <w:lang w:val="en-US"/>
              </w:rPr>
              <w:t xml:space="preserve">2a55d95c-3f54-4fcf-9304-0f509a6b376f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documentation for each of these licenses can be complex, and documenting multiple licenses is more complex still.</w:t>
            </w:r>
          </w:p>
        </w:tc>
        <w:tc>
          <w:tcPr>
            <w:shd w:val="clear" w:color="auto" w:fill="FFFFFF"/>
          </w:tcPr>
          <w:p>
            <w:pPr>
              <w:rPr>
                <w:lang w:val="ja-JP"/>
              </w:rPr>
            </w:pPr>
            <w:r>
              <w:rPr>
                <w:lang w:val="ja-JP"/>
              </w:rPr>
              <w:t xml:space="preserve">_アクセサゴエモンが行く! 生命と向きあってアクセサアクリル酸アイヌアクリルアミドアルカリ橄欖石玄武岩アクセサアイヌアセチルサリチル酸、アクセサアジャイル ソフトウェア開発アルカリ橄欖石玄武岩アルカリ橄欖石玄武岩アイヌアクリル酸アセチルサリチル酸アクリルアミド。_</w:t>
            </w:r>
          </w:p>
        </w:tc>
      </w:tr>
      <w:tr>
        <w:tc>
          <w:tcPr>
            <w:shd w:val="clear" w:color="auto" w:fill="FFFFFF"/>
          </w:tcPr>
          <w:p>
            <w:pPr>
              <w:rPr>
                <w:lang w:val="en-US"/>
              </w:rPr>
            </w:pPr>
            <w:r>
              <w:rPr>
                <w:rStyle w:val="SegmentID"/>
                <w:lang w:val="en-US"/>
              </w:rPr>
              <w:t xml:space="preserve">5729</w:t>
            </w:r>
            <w:r>
              <w:rPr>
                <w:rStyle w:val="TransUnitID"/>
                <w:lang w:val="en-US"/>
              </w:rPr>
              <w:t xml:space="preserve">5458abb9-7652-4bd6-a274-2c8847aec154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is the ever-present possibility of forgery and the potential of being unable to authenticate documents provided by customers.</w:t>
            </w:r>
          </w:p>
        </w:tc>
        <w:tc>
          <w:tcPr>
            <w:shd w:val="clear" w:color="auto" w:fill="FFFFFF"/>
          </w:tcPr>
          <w:p>
            <w:pPr>
              <w:rPr>
                <w:lang w:val="ja-JP"/>
              </w:rPr>
            </w:pPr>
            <w:r>
              <w:rPr>
                <w:lang w:val="ja-JP"/>
              </w:rPr>
              <w:t xml:space="preserve">_アクリルアミドアイヌアクセサアクリル酸-アセチルサリチル酸アジャイル ソフトウェア開発アイヌアセチルサリチル酸アクセサアクセサ"酸化銀(I,III)"アイヌアクリルアミドアーティチョークアイヌジャストインタイムコンパイル方式"酸化銀(I,III)"アルカリ橄欖石玄武岩アイヌ"酸化銀(I,III)"。_</w:t>
            </w:r>
          </w:p>
        </w:tc>
      </w:tr>
      <w:tr>
        <w:tc>
          <w:tcPr>
            <w:shd w:val="clear" w:color="auto" w:fill="FFFFFF"/>
          </w:tcPr>
          <w:p>
            <w:pPr>
              <w:rPr>
                <w:lang w:val="en-US"/>
              </w:rPr>
            </w:pPr>
            <w:r>
              <w:rPr>
                <w:rStyle w:val="SegmentID"/>
                <w:lang w:val="en-US"/>
              </w:rPr>
              <w:t xml:space="preserve">5730</w:t>
            </w:r>
            <w:r>
              <w:rPr>
                <w:rStyle w:val="TransUnitID"/>
                <w:lang w:val="en-US"/>
              </w:rPr>
              <w:t xml:space="preserve">8a97d19c-ee0f-4dac-a998-9ca1cea4acd8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your responsibility to make sure you keep informed of developments in regulations and restrictions that may affect your customers.</w:t>
            </w:r>
          </w:p>
        </w:tc>
        <w:tc>
          <w:tcPr>
            <w:shd w:val="clear" w:color="auto" w:fill="FFFFFF"/>
          </w:tcPr>
          <w:p>
            <w:pPr>
              <w:rPr>
                <w:lang w:val="ja-JP"/>
              </w:rPr>
            </w:pPr>
            <w:r>
              <w:rPr>
                <w:lang w:val="ja-JP"/>
              </w:rPr>
              <w:t xml:space="preserve">_アイヌアイヌアクリル酸拡張可能なマーク付け言語 (XML)アイヌアクリル酸アクリル酸アクセサアクリル酸アルカリ橄欖石玄武岩アイヌジャストインタイムコンパイル方式アイヌアジャイル ソフトウェア開発アクセサジャストインタイムコンパイル方式アクリル酸アクセサアーティチョークアクリル酸"酸化銀(I,III)"。_</w:t>
            </w:r>
          </w:p>
        </w:tc>
      </w:tr>
      <w:tr>
        <w:tc>
          <w:tcPr>
            <w:shd w:val="clear" w:color="auto" w:fill="FFFFFF"/>
          </w:tcPr>
          <w:p>
            <w:pPr>
              <w:rPr>
                <w:lang w:val="en-US"/>
              </w:rPr>
            </w:pPr>
            <w:r>
              <w:rPr>
                <w:rStyle w:val="SegmentID"/>
                <w:lang w:val="en-US"/>
              </w:rPr>
              <w:t xml:space="preserve">5731</w:t>
            </w:r>
            <w:r>
              <w:rPr>
                <w:rStyle w:val="TransUnitID"/>
                <w:lang w:val="en-US"/>
              </w:rPr>
              <w:t xml:space="preserve">8a97d19c-ee0f-4dac-a998-9ca1cea4acd8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Most employers offer regular training or refresher courses in matters of security and compliance; be sure to take advantage of any such opportunities for continuing education.</w:t>
            </w:r>
          </w:p>
        </w:tc>
        <w:tc>
          <w:tcPr>
            <w:shd w:val="clear" w:color="auto" w:fill="FFFFFF"/>
          </w:tcPr>
          <w:p>
            <w:pPr>
              <w:rPr>
                <w:lang w:val="ja-JP"/>
              </w:rPr>
            </w:pPr>
            <w:r>
              <w:rPr>
                <w:lang w:val="ja-JP"/>
              </w:rPr>
              <w:t xml:space="preserve">_アクリル酸"酸化銀(I,III)"アクリルアミドアセチルサリチル酸アルカリ橄欖石玄武岩アイヌ"酸化銀(I,III)"アセチルサリチル酸アイヌアセチルサリチル酸アイヌアルカリ橄欖石玄武岩アクセサえほん・だんちのこいぬダン;アイヌアクリル酸アイヌアクリル酸"酸化銀(I,III)"アイヌアクセサアクリル酸ゴエモンが行く! 生命と向きあってアクセサえほん・だんちのこいぬダン"酸化銀(I,III)"。_</w:t>
            </w:r>
          </w:p>
        </w:tc>
      </w:tr>
      <w:tr>
        <w:tc>
          <w:tcPr>
            <w:shd w:val="clear" w:color="auto" w:fill="FFFFFF"/>
          </w:tcPr>
          <w:p>
            <w:pPr>
              <w:rPr>
                <w:lang w:val="en-US"/>
              </w:rPr>
            </w:pPr>
            <w:r>
              <w:rPr>
                <w:rStyle w:val="SegmentID"/>
                <w:lang w:val="en-US"/>
              </w:rPr>
              <w:t xml:space="preserve">5732</w:t>
            </w:r>
            <w:r>
              <w:rPr>
                <w:rStyle w:val="TransUnitID"/>
                <w:lang w:val="en-US"/>
              </w:rPr>
              <w:t xml:space="preserve">d823249a-fa41-407f-943d-f3fb6dcd7517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Consequences of Noncompliance</w:t>
            </w:r>
          </w:p>
        </w:tc>
        <w:tc>
          <w:tcPr>
            <w:shd w:val="clear" w:color="auto" w:fill="FFFFFF"/>
          </w:tcPr>
          <w:p>
            <w:pPr>
              <w:rPr>
                <w:lang w:val="ja-JP"/>
              </w:rPr>
            </w:pPr>
            <w:r>
              <w:rPr>
                <w:lang w:val="ja-JP"/>
              </w:rPr>
              <w:t xml:space="preserve">_ジャストインタイムコンパイル方式アイヌゴエモンが行く! 生命と向きあって_</w:t>
            </w:r>
          </w:p>
        </w:tc>
      </w:tr>
      <w:tr>
        <w:tc>
          <w:tcPr>
            <w:shd w:val="clear" w:color="auto" w:fill="FFFFFF"/>
          </w:tcPr>
          <w:p>
            <w:pPr>
              <w:rPr>
                <w:lang w:val="en-US"/>
              </w:rPr>
            </w:pPr>
            <w:r>
              <w:rPr>
                <w:rStyle w:val="SegmentID"/>
                <w:lang w:val="en-US"/>
              </w:rPr>
              <w:t xml:space="preserve">5733</w:t>
            </w:r>
            <w:r>
              <w:rPr>
                <w:rStyle w:val="TransUnitID"/>
                <w:lang w:val="en-US"/>
              </w:rPr>
              <w:t xml:space="preserve">2cc1d7d1-29ff-43bd-9f97-07a275039adb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Researching, documenting, compiling, and submitting license applications to any number of jurisdictions and in any number of situations might seem like an onerous task—but compliance is essential, and it’s the law.</w:t>
            </w:r>
          </w:p>
        </w:tc>
        <w:tc>
          <w:tcPr>
            <w:shd w:val="clear" w:color="auto" w:fill="FFFFFF"/>
          </w:tcPr>
          <w:p>
            <w:pPr>
              <w:rPr>
                <w:lang w:val="ja-JP"/>
              </w:rPr>
            </w:pPr>
            <w:r>
              <w:rPr>
                <w:lang w:val="ja-JP"/>
              </w:rPr>
              <w:t xml:space="preserve">_アジャイル ソフトウェア開発、アジャイル ソフトウェア開発、"酸化銀(I,III)"、アクセサえほん・だんちのこいぬダンアセチルサリチル酸ジャストインタイムコンパイル方式アイヌアクセサアーティチョークアイヌゴエモンが行く! 生命と向きあってアクセサアイヌアクセサアーティチョークアイヌえほん・だんちのこいぬダンアクリルアミドアクリル酸アクリル酸アイヌアセチルサリチル酸アクリル酸—アクセサえほん・だんちのこいぬダンアイヌ"酸化銀(I,III)"、アクセサアクリル酸アクセサアクセサ。_</w:t>
            </w:r>
          </w:p>
        </w:tc>
      </w:tr>
      <w:tr>
        <w:tc>
          <w:tcPr>
            <w:shd w:val="clear" w:color="auto" w:fill="FFFFFF"/>
          </w:tcPr>
          <w:p>
            <w:pPr>
              <w:rPr>
                <w:lang w:val="en-US"/>
              </w:rPr>
            </w:pPr>
            <w:r>
              <w:rPr>
                <w:rStyle w:val="SegmentID"/>
                <w:lang w:val="en-US"/>
              </w:rPr>
              <w:t xml:space="preserve">5734</w:t>
            </w:r>
            <w:r>
              <w:rPr>
                <w:rStyle w:val="TransUnitID"/>
                <w:lang w:val="en-US"/>
              </w:rPr>
              <w:t xml:space="preserve">2cc1d7d1-29ff-43bd-9f97-07a275039adb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 serious offense to conduct prohibited activity without a license, or to fail to comply with any condition included in a license.</w:t>
            </w:r>
          </w:p>
        </w:tc>
        <w:tc>
          <w:tcPr>
            <w:shd w:val="clear" w:color="auto" w:fill="FFFFFF"/>
          </w:tcPr>
          <w:p>
            <w:pPr>
              <w:rPr>
                <w:lang w:val="ja-JP"/>
              </w:rPr>
            </w:pPr>
            <w:r>
              <w:rPr>
                <w:lang w:val="ja-JP"/>
              </w:rPr>
              <w:t xml:space="preserve">_アイヌアイヌ㌔アセチルサリチル酸アセチルサリチル酸アイヌアセチルサリチル酸えほん・だんちのこいぬダンアルカリ橄欖石玄武岩アセチルサリチル酸㌔アセチルサリチル酸、アイヌアイヌアクリル酸アイヌアーティチョークアクリル酸アクセサ"酸化銀(I,III)"アルカリ橄欖石玄武岩アイヌ㌔アセチルサリチル酸。_</w:t>
            </w:r>
          </w:p>
        </w:tc>
      </w:tr>
      <w:tr>
        <w:tc>
          <w:tcPr>
            <w:shd w:val="clear" w:color="auto" w:fill="FFFFFF"/>
          </w:tcPr>
          <w:p>
            <w:pPr>
              <w:rPr>
                <w:lang w:val="en-US"/>
              </w:rPr>
            </w:pPr>
            <w:r>
              <w:rPr>
                <w:rStyle w:val="SegmentID"/>
                <w:lang w:val="en-US"/>
              </w:rPr>
              <w:t xml:space="preserve">5735</w:t>
            </w:r>
            <w:r>
              <w:rPr>
                <w:rStyle w:val="TransUnitID"/>
                <w:lang w:val="en-US"/>
              </w:rPr>
              <w:t xml:space="preserve">2cc1d7d1-29ff-43bd-9f97-07a275039adb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also an offense to knowingly or recklessly provide false information or documents in an effort to obtain a license.</w:t>
            </w:r>
          </w:p>
        </w:tc>
        <w:tc>
          <w:tcPr>
            <w:shd w:val="clear" w:color="auto" w:fill="FFFFFF"/>
          </w:tcPr>
          <w:p>
            <w:pPr>
              <w:rPr>
                <w:lang w:val="ja-JP"/>
              </w:rPr>
            </w:pPr>
            <w:r>
              <w:rPr>
                <w:lang w:val="ja-JP"/>
              </w:rPr>
              <w:t xml:space="preserve">_アイヌアイヌアクリル酸アイヌアセチルサリチル酸アイヌ"酸化銀(I,III)"アイヌえほん・だんちのこいぬダンアセチルサリチル酸アクリルアミドアジャイル ソフトウェア開発アイヌ"酸化銀(I,III)"アイヌアイヌアーティチョークアイヌアーティチョーク㌔アセチルサリチル酸。_</w:t>
            </w:r>
          </w:p>
        </w:tc>
      </w:tr>
      <w:tr>
        <w:tc>
          <w:tcPr>
            <w:shd w:val="clear" w:color="auto" w:fill="FFFFFF"/>
          </w:tcPr>
          <w:p>
            <w:pPr>
              <w:rPr>
                <w:lang w:val="en-US"/>
              </w:rPr>
            </w:pPr>
            <w:r>
              <w:rPr>
                <w:rStyle w:val="SegmentID"/>
                <w:lang w:val="en-US"/>
              </w:rPr>
              <w:t xml:space="preserve">5736</w:t>
            </w:r>
            <w:r>
              <w:rPr>
                <w:rStyle w:val="TransUnitID"/>
                <w:lang w:val="en-US"/>
              </w:rPr>
              <w:t xml:space="preserve">2cc1d7d1-29ff-43bd-9f97-07a275039adb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errors are discovered, the license will be revoked and the customer, the financial institution that processed the application, and its employees might be subject to penalties and possible criminal prosecution.</w:t>
            </w:r>
          </w:p>
        </w:tc>
        <w:tc>
          <w:tcPr>
            <w:shd w:val="clear" w:color="auto" w:fill="FFFFFF"/>
          </w:tcPr>
          <w:p>
            <w:pPr>
              <w:rPr>
                <w:lang w:val="ja-JP"/>
              </w:rPr>
            </w:pPr>
            <w:r>
              <w:rPr>
                <w:lang w:val="ja-JP"/>
              </w:rPr>
              <w:t xml:space="preserve">_アイヌアーティチョークアクセサえほん・だんちのこいぬダン、アクセサアセチルサリチル酸アクリル酸アイヌアセチルサリチル酸アクセサアクセサアルカリ橄欖石玄武岩、アクセサ"酸化銀(I,III)"アジャイル ソフトウェア開発アクリル酸"酸化銀(I,III)"アクセサアジャイル ソフトウェア開発、アクセサアクセサ"酸化銀(I,III)"アクリルアミドアイヌアセチルサリチル酸アイヌ"酸化銀(I,III)"アクセサアルカリ橄欖石玄武岩アルカリ橄欖石玄武岩アジャイル ソフトウェア開発。_</w:t>
            </w:r>
          </w:p>
        </w:tc>
      </w:tr>
      <w:tr>
        <w:tc>
          <w:tcPr>
            <w:shd w:val="clear" w:color="auto" w:fill="FFFFFF"/>
          </w:tcPr>
          <w:p>
            <w:pPr>
              <w:rPr>
                <w:lang w:val="en-US"/>
              </w:rPr>
            </w:pPr>
            <w:r>
              <w:rPr>
                <w:rStyle w:val="SegmentID"/>
                <w:lang w:val="en-US"/>
              </w:rPr>
              <w:t xml:space="preserve">5737</w:t>
            </w:r>
            <w:r>
              <w:rPr>
                <w:rStyle w:val="TransUnitID"/>
                <w:lang w:val="en-US"/>
              </w:rPr>
              <w:t xml:space="preserve">523034e9-2be7-4d77-9caf-c076f787f6d8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Now we will step back and take a broader view of licenses and what relevance they have to customer due diligence and ongoing monitoring.</w:t>
            </w:r>
          </w:p>
        </w:tc>
        <w:tc>
          <w:tcPr>
            <w:shd w:val="clear" w:color="auto" w:fill="FFFFFF"/>
          </w:tcPr>
          <w:p>
            <w:pPr>
              <w:rPr>
                <w:lang w:val="ja-JP"/>
              </w:rPr>
            </w:pPr>
            <w:r>
              <w:rPr>
                <w:lang w:val="ja-JP"/>
              </w:rPr>
              <w:t xml:space="preserve">_アクセサアイヌアクリル酸アクリル酸アクリル酸アクセサアクリル酸㌔アセチルサリチル酸アクリル酸アイヌアルカリ橄欖石玄武岩アクセサアクリル酸"酸化銀(I,III)"アクリル酸アクリル酸アイヌアルカリ橄欖石玄武岩アクセサ"酸化銀(I,III)"アクセサアセチルサリチル酸えほん・だんちのこいぬダン。_</w:t>
            </w:r>
          </w:p>
        </w:tc>
      </w:tr>
      <w:tr>
        <w:tc>
          <w:tcPr>
            <w:shd w:val="clear" w:color="auto" w:fill="FFFFFF"/>
          </w:tcPr>
          <w:p>
            <w:pPr>
              <w:rPr>
                <w:lang w:val="en-US"/>
              </w:rPr>
            </w:pPr>
            <w:r>
              <w:rPr>
                <w:rStyle w:val="SegmentID"/>
                <w:lang w:val="en-US"/>
              </w:rPr>
              <w:t xml:space="preserve">5738</w:t>
            </w:r>
            <w:r>
              <w:rPr>
                <w:rStyle w:val="TransUnitID"/>
                <w:lang w:val="en-US"/>
              </w:rPr>
              <w:t xml:space="preserve">523034e9-2be7-4d77-9caf-c076f787f6d8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Consider the following questions:</w:t>
            </w:r>
          </w:p>
        </w:tc>
        <w:tc>
          <w:tcPr>
            <w:shd w:val="clear" w:color="auto" w:fill="FFFFFF"/>
          </w:tcPr>
          <w:p>
            <w:pPr>
              <w:rPr>
                <w:lang w:val="ja-JP"/>
              </w:rPr>
            </w:pPr>
            <w:r>
              <w:rPr>
                <w:lang w:val="ja-JP"/>
              </w:rPr>
              <w:t xml:space="preserve">_アルカリ橄欖石玄武岩アクセサ"酸化銀(I,III)""酸化銀(I,III)":_</w:t>
            </w:r>
          </w:p>
        </w:tc>
      </w:tr>
      <w:tr>
        <w:tc>
          <w:tcPr>
            <w:shd w:val="clear" w:color="auto" w:fill="FFFFFF"/>
          </w:tcPr>
          <w:p>
            <w:pPr>
              <w:rPr>
                <w:lang w:val="en-US"/>
              </w:rPr>
            </w:pPr>
            <w:r>
              <w:rPr>
                <w:rStyle w:val="SegmentID"/>
                <w:lang w:val="en-US"/>
              </w:rPr>
              <w:t xml:space="preserve">5739</w:t>
            </w:r>
            <w:r>
              <w:rPr>
                <w:rStyle w:val="TransUnitID"/>
                <w:lang w:val="en-US"/>
              </w:rPr>
              <w:t xml:space="preserve">4a5e7f3f-5d2f-4d23-ab38-8d6c11aa127f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might you use your customer due diligence processes to identify whether there are customers or activities that might require a license?</w:t>
            </w:r>
          </w:p>
        </w:tc>
        <w:tc>
          <w:tcPr>
            <w:shd w:val="clear" w:color="auto" w:fill="FFFFFF"/>
          </w:tcPr>
          <w:p>
            <w:pPr>
              <w:rPr>
                <w:lang w:val="ja-JP"/>
              </w:rPr>
            </w:pPr>
            <w:r>
              <w:rPr>
                <w:lang w:val="ja-JP"/>
              </w:rPr>
              <w:t xml:space="preserve">_アクセサアクリルアミドアクセサアクセサアクリル酸アルカリ橄欖石玄武岩アクセサ"酸化銀(I,III)""酸化銀(I,III)"アイヌアルカリ橄欖石玄武岩アセチルサリチル酸アクリルアミドアクセサ"酸化銀(I,III)"アイヌえほん・だんちのこいぬダンアクリル酸アクリルアミドアセチルサリチル酸㌔アセチルサリチル酸?_</w:t>
            </w:r>
          </w:p>
        </w:tc>
      </w:tr>
      <w:tr>
        <w:tc>
          <w:tcPr>
            <w:shd w:val="clear" w:color="auto" w:fill="FFFFFF"/>
          </w:tcPr>
          <w:p>
            <w:pPr>
              <w:rPr>
                <w:lang w:val="en-US"/>
              </w:rPr>
            </w:pPr>
            <w:r>
              <w:rPr>
                <w:rStyle w:val="SegmentID"/>
                <w:lang w:val="en-US"/>
              </w:rPr>
              <w:t xml:space="preserve">5740</w:t>
            </w:r>
            <w:r>
              <w:rPr>
                <w:rStyle w:val="TransUnitID"/>
                <w:lang w:val="en-US"/>
              </w:rPr>
              <w:t xml:space="preserve">a04ed8f3-c7d6-420f-b1ef-fe119b282eb7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policies, procedures, and controls does your firm have in place to mitigate the risk of dealing with frozen assets without first ensuring a specific license?</w:t>
            </w:r>
          </w:p>
        </w:tc>
        <w:tc>
          <w:tcPr>
            <w:shd w:val="clear" w:color="auto" w:fill="FFFFFF"/>
          </w:tcPr>
          <w:p>
            <w:pPr>
              <w:rPr>
                <w:lang w:val="ja-JP"/>
              </w:rPr>
            </w:pPr>
            <w:r>
              <w:rPr>
                <w:lang w:val="ja-JP"/>
              </w:rPr>
              <w:t xml:space="preserve">_アクリル酸アルカリ橄欖石玄武岩、えほん・だんちのこいぬダン、アクセサアルカリ橄欖石玄武岩アクリル酸アクリル酸アクリル酸アクリル酸アイヌアクリルアミドアイヌアルカリ橄欖石玄武岩アクセサアクリル酸アイヌアセチルサリチル酸アクリル酸アーティチョークアーティチョークアセチルサリチル酸アクリルアミドアルカリ橄欖石玄武岩㌔アルカリ橄欖石玄武岩アセチルサリチル酸?_</w:t>
            </w:r>
          </w:p>
        </w:tc>
      </w:tr>
      <w:tr>
        <w:tc>
          <w:tcPr>
            <w:shd w:val="clear" w:color="auto" w:fill="FFFFFF"/>
          </w:tcPr>
          <w:p>
            <w:pPr>
              <w:rPr>
                <w:lang w:val="en-US"/>
              </w:rPr>
            </w:pPr>
            <w:r>
              <w:rPr>
                <w:rStyle w:val="SegmentID"/>
                <w:lang w:val="en-US"/>
              </w:rPr>
              <w:t xml:space="preserve">5741</w:t>
            </w:r>
            <w:r>
              <w:rPr>
                <w:rStyle w:val="TransUnitID"/>
                <w:lang w:val="en-US"/>
              </w:rPr>
              <w:t xml:space="preserve">f45b16dc-9163-4abd-ba77-ce6d51f4e4b0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measures does your firm use to monitor activities performed under a general or specific license to ensure they are done in compliance with any license conditions or requirements?</w:t>
            </w:r>
          </w:p>
        </w:tc>
        <w:tc>
          <w:tcPr>
            <w:shd w:val="clear" w:color="auto" w:fill="FFFFFF"/>
          </w:tcPr>
          <w:p>
            <w:pPr>
              <w:rPr>
                <w:lang w:val="ja-JP"/>
              </w:rPr>
            </w:pPr>
            <w:r>
              <w:rPr>
                <w:lang w:val="ja-JP"/>
              </w:rPr>
              <w:t xml:space="preserve">_アクリル酸アルカリ橄欖石玄武岩アクリル酸アクリル酸アクリル酸アクセサアイヌアセチルサリチル酸えほん・だんちのこいぬダン"酸化銀(I,III)"アクリルアミド㌔アセチルサリチル酸アイヌアルカリ橄欖石玄武岩アセチルサリチル酸アイヌアーティチョークアクリル酸アクセサアクリル酸アイヌえほん・だんちのこいぬダンアクリル酸アクセサアセチルサリチル酸えほん・だんちのこいぬダンアイヌジャストインタイムコンパイル方式?_</w:t>
            </w:r>
          </w:p>
        </w:tc>
      </w:tr>
      <w:tr>
        <w:tc>
          <w:tcPr>
            <w:shd w:val="clear" w:color="auto" w:fill="FFFFFF"/>
          </w:tcPr>
          <w:p>
            <w:pPr>
              <w:rPr>
                <w:lang w:val="en-US"/>
              </w:rPr>
            </w:pPr>
            <w:r>
              <w:rPr>
                <w:rStyle w:val="SegmentID"/>
                <w:lang w:val="en-US"/>
              </w:rPr>
              <w:t xml:space="preserve">5742</w:t>
            </w:r>
            <w:r>
              <w:rPr>
                <w:rStyle w:val="TransUnitID"/>
                <w:lang w:val="en-US"/>
              </w:rPr>
              <w:t xml:space="preserve">ae05fe75-24f5-4f94-9fb7-b218f4c1d682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 (HYPOTHETICAL):</w:t>
            </w:r>
          </w:p>
        </w:tc>
        <w:tc>
          <w:tcPr>
            <w:shd w:val="clear" w:color="auto" w:fill="FFFFFF"/>
          </w:tcPr>
          <w:p>
            <w:pPr>
              <w:rPr>
                <w:lang w:val="ja-JP"/>
              </w:rPr>
            </w:pPr>
            <w:r>
              <w:rPr>
                <w:lang w:val="ja-JP"/>
              </w:rPr>
              <w:t xml:space="preserve">_アクリル酸アセチルサリチル酸(ジャストインタイムコンパイル方式):_</w:t>
            </w:r>
          </w:p>
        </w:tc>
      </w:tr>
      <w:tr>
        <w:tc>
          <w:tcPr>
            <w:shd w:val="clear" w:color="auto" w:fill="FFFFFF"/>
          </w:tcPr>
          <w:p>
            <w:pPr>
              <w:rPr>
                <w:lang w:val="en-US"/>
              </w:rPr>
            </w:pPr>
            <w:r>
              <w:rPr>
                <w:rStyle w:val="SegmentID"/>
                <w:lang w:val="en-US"/>
              </w:rPr>
              <w:t xml:space="preserve">5743</w:t>
            </w:r>
            <w:r>
              <w:rPr>
                <w:rStyle w:val="TransUnitID"/>
                <w:lang w:val="en-US"/>
              </w:rPr>
              <w:t xml:space="preserve">ae05fe75-24f5-4f94-9fb7-b218f4c1d682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SYRIA PROPERTY LTD.</w:t>
            </w:r>
          </w:p>
        </w:tc>
        <w:tc>
          <w:tcPr>
            <w:shd w:val="clear" w:color="auto" w:fill="FFFFFF"/>
          </w:tcPr>
          <w:p>
            <w:pPr>
              <w:rPr>
                <w:lang w:val="ja-JP"/>
              </w:rPr>
            </w:pPr>
            <w:r>
              <w:rPr>
                <w:lang w:val="ja-JP"/>
              </w:rPr>
              <w:t xml:space="preserve">_アクリルアミドアルカリ橄欖石玄武岩アクセサ。_</w:t>
            </w:r>
          </w:p>
        </w:tc>
      </w:tr>
      <w:tr>
        <w:tc>
          <w:tcPr>
            <w:shd w:val="clear" w:color="auto" w:fill="FFFFFF"/>
          </w:tcPr>
          <w:p>
            <w:pPr>
              <w:rPr>
                <w:lang w:val="en-US"/>
              </w:rPr>
            </w:pPr>
            <w:r>
              <w:rPr>
                <w:rStyle w:val="SegmentID"/>
                <w:lang w:val="en-US"/>
              </w:rPr>
              <w:t xml:space="preserve">5744</w:t>
            </w:r>
            <w:r>
              <w:rPr>
                <w:rStyle w:val="TransUnitID"/>
                <w:lang w:val="en-US"/>
              </w:rPr>
              <w:t xml:space="preserve">999346b2-82b7-455c-b0ab-ec6066218bc2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Let’s review the case of Syria Property Ltd. as an example of a bank’s requirement to freeze assets and apply for a license.</w:t>
            </w:r>
          </w:p>
        </w:tc>
        <w:tc>
          <w:tcPr>
            <w:shd w:val="clear" w:color="auto" w:fill="FFFFFF"/>
          </w:tcPr>
          <w:p>
            <w:pPr>
              <w:rPr>
                <w:lang w:val="ja-JP"/>
              </w:rPr>
            </w:pPr>
            <w:r>
              <w:rPr>
                <w:lang w:val="ja-JP"/>
              </w:rPr>
              <w:t xml:space="preserve">_アクリルアミドアーティチョークアクセサアクリル酸アイヌアクリルアミドアルカリ橄欖石玄武岩アクセサ。アイヌアイヌアセチルサリチル酸アイヌ㌔アーティチョークアジャイル ソフトウェア開発アイヌアーティチョークアーティチョークアクセサアクリルアミドアクセサ㌔アセチルサリチル酸。_</w:t>
            </w:r>
          </w:p>
        </w:tc>
      </w:tr>
      <w:tr>
        <w:tc>
          <w:tcPr>
            <w:shd w:val="clear" w:color="auto" w:fill="FFFFFF"/>
          </w:tcPr>
          <w:p>
            <w:pPr>
              <w:rPr>
                <w:lang w:val="en-US"/>
              </w:rPr>
            </w:pPr>
            <w:r>
              <w:rPr>
                <w:rStyle w:val="SegmentID"/>
                <w:lang w:val="en-US"/>
              </w:rPr>
              <w:t xml:space="preserve">5745</w:t>
            </w:r>
            <w:r>
              <w:rPr>
                <w:rStyle w:val="TransUnitID"/>
                <w:lang w:val="en-US"/>
              </w:rPr>
              <w:t xml:space="preserve">75647269-194c-43fa-8aaf-3f4849c3733b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Syria Property Ltd. is a real estate management company incorporated in the United Kingdom, and is a customer of UK Bank PLC.</w:t>
            </w:r>
          </w:p>
        </w:tc>
        <w:tc>
          <w:tcPr>
            <w:shd w:val="clear" w:color="auto" w:fill="FFFFFF"/>
          </w:tcPr>
          <w:p>
            <w:pPr>
              <w:rPr>
                <w:lang w:val="ja-JP"/>
              </w:rPr>
            </w:pPr>
            <w:r>
              <w:rPr>
                <w:lang w:val="ja-JP"/>
              </w:rPr>
              <w:t xml:space="preserve">_アクリルアミドアルカリ橄欖石玄武岩アクセサ。アイヌ㌔アクリル酸アーティチョークえほん・だんちのこいぬダンアセチルサリチル酸ジャストインタイムコンパイル方式アイヌアクセサアーティチョークアセチルサリチル酸、アクセサアイヌ㌔アルカリ橄欖石玄武岩アイヌアイヌアクリル酸アクセサ。_</w:t>
            </w:r>
          </w:p>
        </w:tc>
      </w:tr>
      <w:tr>
        <w:tc>
          <w:tcPr>
            <w:shd w:val="clear" w:color="auto" w:fill="FFFFFF"/>
          </w:tcPr>
          <w:p>
            <w:pPr>
              <w:rPr>
                <w:lang w:val="en-US"/>
              </w:rPr>
            </w:pPr>
            <w:r>
              <w:rPr>
                <w:rStyle w:val="SegmentID"/>
                <w:lang w:val="en-US"/>
              </w:rPr>
              <w:t xml:space="preserve">5746</w:t>
            </w:r>
            <w:r>
              <w:rPr>
                <w:rStyle w:val="TransUnitID"/>
                <w:lang w:val="en-US"/>
              </w:rPr>
              <w:t xml:space="preserve">75647269-194c-43fa-8aaf-3f4849c3733b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Syria Property Ltd. is a UK-incorporated subsidiary of Syria Finance Ltd., which is an entity incorporated in Syria.</w:t>
            </w:r>
          </w:p>
        </w:tc>
        <w:tc>
          <w:tcPr>
            <w:shd w:val="clear" w:color="auto" w:fill="FFFFFF"/>
          </w:tcPr>
          <w:p>
            <w:pPr>
              <w:rPr>
                <w:lang w:val="ja-JP"/>
              </w:rPr>
            </w:pPr>
            <w:r>
              <w:rPr>
                <w:lang w:val="ja-JP"/>
              </w:rPr>
              <w:t xml:space="preserve">_アクリルアミドアルカリ橄欖石玄武岩アクセサ。アイヌ㌔アイヌ-ジャストインタイムコンパイル方式えほん・だんちのこいぬダンアイヌアクリルアミドアセチルサリチル酸アクセサ。、アクリルアミドアイヌアイヌアーティチョークジャストインタイムコンパイル方式アイヌアクリルアミド。_</w:t>
            </w:r>
          </w:p>
        </w:tc>
      </w:tr>
      <w:tr>
        <w:tc>
          <w:tcPr>
            <w:shd w:val="clear" w:color="auto" w:fill="FFFFFF"/>
          </w:tcPr>
          <w:p>
            <w:pPr>
              <w:rPr>
                <w:lang w:val="en-US"/>
              </w:rPr>
            </w:pPr>
            <w:r>
              <w:rPr>
                <w:rStyle w:val="SegmentID"/>
                <w:lang w:val="en-US"/>
              </w:rPr>
              <w:t xml:space="preserve">5747</w:t>
            </w:r>
            <w:r>
              <w:rPr>
                <w:rStyle w:val="TransUnitID"/>
                <w:lang w:val="en-US"/>
              </w:rPr>
              <w:t xml:space="preserve">75647269-194c-43fa-8aaf-3f4849c3733b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Syria Finance Ltd. is controlled by Syrian president Bashar al-Assad and his family, and is a potential source of funding for his regime.</w:t>
            </w:r>
          </w:p>
        </w:tc>
        <w:tc>
          <w:tcPr>
            <w:shd w:val="clear" w:color="auto" w:fill="FFFFFF"/>
          </w:tcPr>
          <w:p>
            <w:pPr>
              <w:rPr>
                <w:lang w:val="ja-JP"/>
              </w:rPr>
            </w:pPr>
            <w:r>
              <w:rPr>
                <w:lang w:val="ja-JP"/>
              </w:rPr>
              <w:t xml:space="preserve">_アクリルアミドアセチルサリチル酸アクセサ。アイヌえほん・だんちのこいぬダンアイヌアーティチョーク"酸化銀(I,III)"アーティチョークアイヌ-アクリルアミドアクセサアクセサアーティチョーク、アクセサアイヌ㌔"酸化銀(I,III)"アーティチョークアイヌアセチルサリチル酸アクセサアクセサアーティチョーク。_</w:t>
            </w:r>
          </w:p>
        </w:tc>
      </w:tr>
      <w:tr>
        <w:tc>
          <w:tcPr>
            <w:shd w:val="clear" w:color="auto" w:fill="FFFFFF"/>
          </w:tcPr>
          <w:p>
            <w:pPr>
              <w:rPr>
                <w:lang w:val="en-US"/>
              </w:rPr>
            </w:pPr>
            <w:r>
              <w:rPr>
                <w:rStyle w:val="SegmentID"/>
                <w:lang w:val="en-US"/>
              </w:rPr>
              <w:t xml:space="preserve">5748</w:t>
            </w:r>
            <w:r>
              <w:rPr>
                <w:rStyle w:val="TransUnitID"/>
                <w:lang w:val="en-US"/>
              </w:rPr>
              <w:t xml:space="preserve">32cfada2-385c-4b35-aecd-7c06d38dabd6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Syria Property Ltd. is a designated person pursuant to Council Regulation (EU) No 100/2011 [fictitious] of March 2, 2011 concerning restrictive measures in view of the current situation in Syria.</w:t>
            </w:r>
          </w:p>
        </w:tc>
        <w:tc>
          <w:tcPr>
            <w:shd w:val="clear" w:color="auto" w:fill="FFFFFF"/>
          </w:tcPr>
          <w:p>
            <w:pPr>
              <w:rPr>
                <w:lang w:val="ja-JP"/>
              </w:rPr>
            </w:pPr>
            <w:r>
              <w:rPr>
                <w:lang w:val="ja-JP"/>
              </w:rPr>
              <w:t xml:space="preserve">_アクリルアミドアルカリ橄欖石玄武岩アクセサ。アイヌ㌔えほん・だんちのこいぬダンアーティチョークアルカリ橄欖石玄武岩アイヌアセチルサリチル酸えほん・だんちのこいぬダン(アイヌ)アイヌ 100/2011 [えほん・だんちのこいぬダン]アイヌアクリルアミド 2、2011 えほん・だんちのこいぬダンアジャイル ソフトウェア開発アルカリ橄欖石玄武岩アイヌアクリル酸アイヌアクセサアセチルサリチル酸"酸化銀(I,III)"アイヌアクリルアミド。_</w:t>
            </w:r>
          </w:p>
        </w:tc>
      </w:tr>
      <w:tr>
        <w:tc>
          <w:tcPr>
            <w:shd w:val="clear" w:color="auto" w:fill="FFFFFF"/>
          </w:tcPr>
          <w:p>
            <w:pPr>
              <w:rPr>
                <w:lang w:val="en-US"/>
              </w:rPr>
            </w:pPr>
            <w:r>
              <w:rPr>
                <w:rStyle w:val="SegmentID"/>
                <w:lang w:val="en-US"/>
              </w:rPr>
              <w:t xml:space="preserve">5749</w:t>
            </w:r>
            <w:r>
              <w:rPr>
                <w:rStyle w:val="TransUnitID"/>
                <w:lang w:val="en-US"/>
              </w:rPr>
              <w:t xml:space="preserve">de44fe96-2811-4734-a20d-51dd01e4a62d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Now, consider some of the pertinent facts about Syria Property Ltd.’s operation:</w:t>
            </w:r>
          </w:p>
        </w:tc>
        <w:tc>
          <w:tcPr>
            <w:shd w:val="clear" w:color="auto" w:fill="FFFFFF"/>
          </w:tcPr>
          <w:p>
            <w:pPr>
              <w:rPr>
                <w:lang w:val="ja-JP"/>
              </w:rPr>
            </w:pPr>
            <w:r>
              <w:rPr>
                <w:lang w:val="ja-JP"/>
              </w:rPr>
              <w:t xml:space="preserve">_アクセサ、アルカリ橄欖石玄武岩アクリル酸アイヌアクセサ"酸化銀(I,III)"アクリルアミドアクリルアミドアクリルアミドアルカリ橄欖石玄武岩アクセサ。アイヌ"酸化銀(I,III)":_</w:t>
            </w:r>
          </w:p>
        </w:tc>
      </w:tr>
      <w:tr>
        <w:tc>
          <w:tcPr>
            <w:shd w:val="clear" w:color="auto" w:fill="FFFFFF"/>
          </w:tcPr>
          <w:p>
            <w:pPr>
              <w:rPr>
                <w:lang w:val="en-US"/>
              </w:rPr>
            </w:pPr>
            <w:r>
              <w:rPr>
                <w:rStyle w:val="SegmentID"/>
                <w:lang w:val="en-US"/>
              </w:rPr>
              <w:t xml:space="preserve">5750</w:t>
            </w:r>
            <w:r>
              <w:rPr>
                <w:rStyle w:val="TransUnitID"/>
                <w:lang w:val="en-US"/>
              </w:rPr>
              <w:t xml:space="preserve">c4af7c0c-7605-4465-9d4e-596d43414dab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Syria Property Ltd. has a portfolio of properties rented out to businesses or individuals, and it receives regular rental income from these properties.</w:t>
            </w:r>
          </w:p>
        </w:tc>
        <w:tc>
          <w:tcPr>
            <w:shd w:val="clear" w:color="auto" w:fill="FFFFFF"/>
          </w:tcPr>
          <w:p>
            <w:pPr>
              <w:rPr>
                <w:lang w:val="ja-JP"/>
              </w:rPr>
            </w:pPr>
            <w:r>
              <w:rPr>
                <w:lang w:val="ja-JP"/>
              </w:rPr>
              <w:t xml:space="preserve">_アクリルアミドアルカリ橄欖石玄武岩アクセサ。アクセサ㌔"酸化銀(I,III)"アイヌえほん・だんちのこいぬダンアーティチョークアクセサアイヌえほん・だんちのこいぬダンアイヌアジャイル ソフトウェア開発、アクセサアイヌアルカリ橄欖石玄武岩アセチルサリチル酸アーティチョークアーティチョークアクリル酸アクリルアミドえほん・だんちのこいぬダン。_</w:t>
            </w:r>
          </w:p>
        </w:tc>
      </w:tr>
      <w:tr>
        <w:tc>
          <w:tcPr>
            <w:shd w:val="clear" w:color="auto" w:fill="FFFFFF"/>
          </w:tcPr>
          <w:p>
            <w:pPr>
              <w:rPr>
                <w:lang w:val="en-US"/>
              </w:rPr>
            </w:pPr>
            <w:r>
              <w:rPr>
                <w:rStyle w:val="SegmentID"/>
                <w:lang w:val="en-US"/>
              </w:rPr>
              <w:t xml:space="preserve">5751</w:t>
            </w:r>
            <w:r>
              <w:rPr>
                <w:rStyle w:val="TransUnitID"/>
                <w:lang w:val="en-US"/>
              </w:rPr>
              <w:t xml:space="preserve">2bd804e0-dd6e-4e14-a113-7509204c4055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company has to pay operating costs on the properties, such as maintenance expenses, salary payments to its employees, utility bills, and taxes.</w:t>
            </w:r>
          </w:p>
        </w:tc>
        <w:tc>
          <w:tcPr>
            <w:shd w:val="clear" w:color="auto" w:fill="FFFFFF"/>
          </w:tcPr>
          <w:p>
            <w:pPr>
              <w:rPr>
                <w:lang w:val="ja-JP"/>
              </w:rPr>
            </w:pPr>
            <w:r>
              <w:rPr>
                <w:lang w:val="ja-JP"/>
              </w:rPr>
              <w:t xml:space="preserve">_アクセサアセチルサリチル酸アクセサアイヌアクセサ"酸化銀(I,III)"アクリルアミドアイヌアクセサえほん・だんちのこいぬダン、アクリル酸アイヌアジャイル ソフトウェア開発アルカリ橄欖石玄武岩、アーティチョークアルカリ橄欖石玄武岩アイヌアクセサ"酸化銀(I,III)"、アセチルサリチル酸アクリルアミド、アクセサアクリルアミド。_</w:t>
            </w:r>
          </w:p>
        </w:tc>
      </w:tr>
      <w:tr>
        <w:tc>
          <w:tcPr>
            <w:shd w:val="clear" w:color="auto" w:fill="FFFFFF"/>
          </w:tcPr>
          <w:p>
            <w:pPr>
              <w:rPr>
                <w:lang w:val="en-US"/>
              </w:rPr>
            </w:pPr>
            <w:r>
              <w:rPr>
                <w:rStyle w:val="SegmentID"/>
                <w:lang w:val="en-US"/>
              </w:rPr>
              <w:t xml:space="preserve">5752</w:t>
            </w:r>
            <w:r>
              <w:rPr>
                <w:rStyle w:val="TransUnitID"/>
                <w:lang w:val="en-US"/>
              </w:rPr>
              <w:t xml:space="preserve">66f89c88-022e-4523-8ea5-bf8b01d34f7c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Syria Property Ltd. also holds a number of business accounts with UK Bank PLC.</w:t>
            </w:r>
          </w:p>
        </w:tc>
        <w:tc>
          <w:tcPr>
            <w:shd w:val="clear" w:color="auto" w:fill="FFFFFF"/>
          </w:tcPr>
          <w:p>
            <w:pPr>
              <w:rPr>
                <w:lang w:val="ja-JP"/>
              </w:rPr>
            </w:pPr>
            <w:r>
              <w:rPr>
                <w:lang w:val="ja-JP"/>
              </w:rPr>
              <w:t xml:space="preserve">_アクリルアミドアルカリ橄欖石玄武岩アクセサ。アクリル酸アクリルアミド㌔アーティチョークアイヌアルカリ橄欖石玄武岩アルカリ橄欖石玄武岩アクリル酸アイヌアクリル酸アクセサ。_</w:t>
            </w:r>
          </w:p>
        </w:tc>
      </w:tr>
      <w:tr>
        <w:tc>
          <w:tcPr>
            <w:shd w:val="clear" w:color="auto" w:fill="FFFFFF"/>
          </w:tcPr>
          <w:p>
            <w:pPr>
              <w:rPr>
                <w:lang w:val="en-US"/>
              </w:rPr>
            </w:pPr>
            <w:r>
              <w:rPr>
                <w:rStyle w:val="SegmentID"/>
                <w:lang w:val="en-US"/>
              </w:rPr>
              <w:t xml:space="preserve">5753</w:t>
            </w:r>
            <w:r>
              <w:rPr>
                <w:rStyle w:val="TransUnitID"/>
                <w:lang w:val="en-US"/>
              </w:rPr>
              <w:t xml:space="preserve">66f89c88-022e-4523-8ea5-bf8b01d34f7c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accounts have significant balances from which payments are made daily.</w:t>
            </w:r>
          </w:p>
        </w:tc>
        <w:tc>
          <w:tcPr>
            <w:shd w:val="clear" w:color="auto" w:fill="FFFFFF"/>
          </w:tcPr>
          <w:p>
            <w:pPr>
              <w:rPr>
                <w:lang w:val="ja-JP"/>
              </w:rPr>
            </w:pPr>
            <w:r>
              <w:rPr>
                <w:lang w:val="ja-JP"/>
              </w:rPr>
              <w:t xml:space="preserve">_アクリルアミドアルカリ橄欖石玄武岩アクリル酸アジャイル ソフトウェア開発アルカリ橄欖石玄武岩アクリル酸アクリルアミドアルカリ橄欖石玄武岩アクセサアクリル酸アクリルアミド。_</w:t>
            </w:r>
          </w:p>
        </w:tc>
      </w:tr>
      <w:tr>
        <w:tc>
          <w:tcPr>
            <w:shd w:val="clear" w:color="auto" w:fill="FFFFFF"/>
          </w:tcPr>
          <w:p>
            <w:pPr>
              <w:rPr>
                <w:lang w:val="en-US"/>
              </w:rPr>
            </w:pPr>
            <w:r>
              <w:rPr>
                <w:rStyle w:val="SegmentID"/>
                <w:lang w:val="en-US"/>
              </w:rPr>
              <w:t xml:space="preserve">5754</w:t>
            </w:r>
            <w:r>
              <w:rPr>
                <w:rStyle w:val="TransUnitID"/>
                <w:lang w:val="en-US"/>
              </w:rPr>
              <w:t xml:space="preserve">dddd5566-abdd-4fd5-aa3e-3c7082193196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next step is to compare the factors just listed to the restrictions in the applicable sanctions regulation.</w:t>
            </w:r>
          </w:p>
        </w:tc>
        <w:tc>
          <w:tcPr>
            <w:shd w:val="clear" w:color="auto" w:fill="FFFFFF"/>
          </w:tcPr>
          <w:p>
            <w:pPr>
              <w:rPr>
                <w:lang w:val="ja-JP"/>
              </w:rPr>
            </w:pPr>
            <w:r>
              <w:rPr>
                <w:lang w:val="ja-JP"/>
              </w:rPr>
              <w:t xml:space="preserve">_アクセサアクリル酸アクリル酸アイヌアイヌアセチルサリチル酸アクセサアセチルサリチル酸アクリル酸アーティチョークアイヌアクセサジャストインタイムコンパイル方式アイヌアクセサえほん・だんちのこいぬダン"酸化銀(I,III)"えほん・だんちのこいぬダン。_</w:t>
            </w:r>
          </w:p>
        </w:tc>
      </w:tr>
      <w:tr>
        <w:tc>
          <w:tcPr>
            <w:shd w:val="clear" w:color="auto" w:fill="FFFFFF"/>
          </w:tcPr>
          <w:p>
            <w:pPr>
              <w:rPr>
                <w:lang w:val="en-US"/>
              </w:rPr>
            </w:pPr>
            <w:r>
              <w:rPr>
                <w:rStyle w:val="SegmentID"/>
                <w:lang w:val="en-US"/>
              </w:rPr>
              <w:t xml:space="preserve">5755</w:t>
            </w:r>
            <w:r>
              <w:rPr>
                <w:rStyle w:val="TransUnitID"/>
                <w:lang w:val="en-US"/>
              </w:rPr>
              <w:t xml:space="preserve">dddd5566-abdd-4fd5-aa3e-3c7082193196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Council Regulation (EU) No 100/2011 [fictitious] imposes the following sanctions restrictions:</w:t>
            </w:r>
          </w:p>
        </w:tc>
        <w:tc>
          <w:tcPr>
            <w:shd w:val="clear" w:color="auto" w:fill="FFFFFF"/>
          </w:tcPr>
          <w:p>
            <w:pPr>
              <w:rPr>
                <w:lang w:val="ja-JP"/>
              </w:rPr>
            </w:pPr>
            <w:r>
              <w:rPr>
                <w:lang w:val="ja-JP"/>
              </w:rPr>
              <w:t xml:space="preserve">_アセチルサリチル酸えほん・だんちのこいぬダン(アイヌ)アイヌ 100/2011 [えほん・だんちのこいぬダン]アセチルサリチル酸アクセサ"酸化銀(I,III)""酸化銀(I,III)"ジャストインタイムコンパイル方式:_</w:t>
            </w:r>
          </w:p>
        </w:tc>
      </w:tr>
      <w:tr>
        <w:tc>
          <w:tcPr>
            <w:shd w:val="clear" w:color="auto" w:fill="FFFFFF"/>
          </w:tcPr>
          <w:p>
            <w:pPr>
              <w:rPr>
                <w:lang w:val="en-US"/>
              </w:rPr>
            </w:pPr>
            <w:r>
              <w:rPr>
                <w:rStyle w:val="SegmentID"/>
                <w:lang w:val="en-US"/>
              </w:rPr>
              <w:t xml:space="preserve">5756</w:t>
            </w:r>
            <w:r>
              <w:rPr>
                <w:rStyle w:val="TransUnitID"/>
                <w:lang w:val="en-US"/>
              </w:rPr>
              <w:t xml:space="preserve">e88b2d36-bcb3-4262-99f8-b2559e16de82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arms embargo and a ban on equipment used for internal repression operations</w:t>
            </w:r>
          </w:p>
        </w:tc>
        <w:tc>
          <w:tcPr>
            <w:shd w:val="clear" w:color="auto" w:fill="FFFFFF"/>
          </w:tcPr>
          <w:p>
            <w:pPr>
              <w:rPr>
                <w:lang w:val="ja-JP"/>
              </w:rPr>
            </w:pPr>
            <w:r>
              <w:rPr>
                <w:lang w:val="ja-JP"/>
              </w:rPr>
              <w:t xml:space="preserve">_アイヌアクリル酸アセチルサリチル酸アクセサ㌔アクセサアイヌ"酸化銀(I,III)"アクリル酸アクセサアルカリ橄欖石玄武岩えほん・だんちのこいぬダンえほん・だんちのこいぬダン_</w:t>
            </w:r>
          </w:p>
        </w:tc>
      </w:tr>
      <w:tr>
        <w:tc>
          <w:tcPr>
            <w:shd w:val="clear" w:color="auto" w:fill="FFFFFF"/>
          </w:tcPr>
          <w:p>
            <w:pPr>
              <w:rPr>
                <w:lang w:val="en-US"/>
              </w:rPr>
            </w:pPr>
            <w:r>
              <w:rPr>
                <w:rStyle w:val="SegmentID"/>
                <w:lang w:val="en-US"/>
              </w:rPr>
              <w:t xml:space="preserve">5757</w:t>
            </w:r>
            <w:r>
              <w:rPr>
                <w:rStyle w:val="TransUnitID"/>
                <w:lang w:val="en-US"/>
              </w:rPr>
              <w:t xml:space="preserve">c1e229a0-0181-49ba-a3d0-576f3a15f4ac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Freezing of funds and economic resources of certain persons including Bashar al-Assad and his family and entities involved in serious human rights abuses against persons in Syria</w:t>
            </w:r>
          </w:p>
        </w:tc>
        <w:tc>
          <w:tcPr>
            <w:shd w:val="clear" w:color="auto" w:fill="FFFFFF"/>
          </w:tcPr>
          <w:p>
            <w:pPr>
              <w:rPr>
                <w:lang w:val="ja-JP"/>
              </w:rPr>
            </w:pPr>
            <w:r>
              <w:rPr>
                <w:lang w:val="ja-JP"/>
              </w:rPr>
              <w:t xml:space="preserve">_アルカリ橄欖石玄武岩アイヌアクリルアミドアクセサアルカリ橄欖石玄武岩"酸化銀(I,III)"アイヌアセチルサリチル酸アセチルサリチル酸"酸化銀(I,III)"アーティチョークアイヌ-アクリルアミドアクセサアクセサアーティチョークアクセサアルカリ橄欖石玄武岩アルカリ橄欖石玄武岩アイヌアセチルサリチル酸アクリルアミドアーティチョークアーティチョークアセチルサリチル酸アセチルサリチル酸アイヌアクリルアミド_</w:t>
            </w:r>
          </w:p>
        </w:tc>
      </w:tr>
      <w:tr>
        <w:tc>
          <w:tcPr>
            <w:shd w:val="clear" w:color="auto" w:fill="FFFFFF"/>
          </w:tcPr>
          <w:p>
            <w:pPr>
              <w:rPr>
                <w:lang w:val="en-US"/>
              </w:rPr>
            </w:pPr>
            <w:r>
              <w:rPr>
                <w:rStyle w:val="SegmentID"/>
                <w:lang w:val="en-US"/>
              </w:rPr>
              <w:t xml:space="preserve">5758</w:t>
            </w:r>
            <w:r>
              <w:rPr>
                <w:rStyle w:val="TransUnitID"/>
                <w:lang w:val="en-US"/>
              </w:rPr>
              <w:t xml:space="preserve">c7cda20c-4bf1-4212-9ae2-a707cb61dc69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Freezing all funds and economic resources belonging to or owned, held, or controlled by listed natural or legal persons</w:t>
            </w:r>
          </w:p>
        </w:tc>
        <w:tc>
          <w:tcPr>
            <w:shd w:val="clear" w:color="auto" w:fill="FFFFFF"/>
          </w:tcPr>
          <w:p>
            <w:pPr>
              <w:rPr>
                <w:lang w:val="ja-JP"/>
              </w:rPr>
            </w:pPr>
            <w:r>
              <w:rPr>
                <w:lang w:val="ja-JP"/>
              </w:rPr>
              <w:t xml:space="preserve">_アルカリ橄欖石玄武岩アクセサアクリルアミドアクセサアルカリ橄欖石玄武岩"酸化銀(I,III)""酸化銀(I,III)"アイヌアイヌアクリルアミド、アクリル酸、アイヌえほん・だんちのこいぬダンアイヌアーティチョークアセチルサリチル酸アイヌアクリルアミドアセチルサリチル酸_</w:t>
            </w:r>
          </w:p>
        </w:tc>
      </w:tr>
      <w:tr>
        <w:tc>
          <w:tcPr>
            <w:shd w:val="clear" w:color="auto" w:fill="FFFFFF"/>
          </w:tcPr>
          <w:p>
            <w:pPr>
              <w:rPr>
                <w:lang w:val="en-US"/>
              </w:rPr>
            </w:pPr>
            <w:r>
              <w:rPr>
                <w:rStyle w:val="SegmentID"/>
                <w:lang w:val="en-US"/>
              </w:rPr>
              <w:t xml:space="preserve">5759</w:t>
            </w:r>
            <w:r>
              <w:rPr>
                <w:rStyle w:val="TransUnitID"/>
                <w:lang w:val="en-US"/>
              </w:rPr>
              <w:t xml:space="preserve">4efac4b6-f655-4c10-821f-5955fa8767db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Furthermore, the sanction requires that no funds or economic resources shall be made available, directly or indirectly, to or for the benefit of the listed persons.</w:t>
            </w:r>
          </w:p>
        </w:tc>
        <w:tc>
          <w:tcPr>
            <w:shd w:val="clear" w:color="auto" w:fill="FFFFFF"/>
          </w:tcPr>
          <w:p>
            <w:pPr>
              <w:rPr>
                <w:lang w:val="ja-JP"/>
              </w:rPr>
            </w:pPr>
            <w:r>
              <w:rPr>
                <w:lang w:val="ja-JP"/>
              </w:rPr>
              <w:t xml:space="preserve">_アジャイル ソフトウェア開発、アクセサアルカリ橄欖石玄武岩アルカリ橄欖石玄武岩アクリル酸アイヌアクリルアミドアイヌアルカリ橄欖石玄武岩"酸化銀(I,III)"アクリルアミドアイヌアクリル酸"酸化銀(I,III)"、アルカリ橄欖石玄武岩アイヌえほん・だんちのこいぬダン、アイヌアイヌアクセサアクセサアセチルサリチル酸アイヌアクセサアーティチョークアセチルサリチル酸。_</w:t>
            </w:r>
          </w:p>
        </w:tc>
      </w:tr>
      <w:tr>
        <w:tc>
          <w:tcPr>
            <w:shd w:val="clear" w:color="auto" w:fill="FFFFFF"/>
          </w:tcPr>
          <w:p>
            <w:pPr>
              <w:rPr>
                <w:lang w:val="en-US"/>
              </w:rPr>
            </w:pPr>
            <w:r>
              <w:rPr>
                <w:rStyle w:val="SegmentID"/>
                <w:lang w:val="en-US"/>
              </w:rPr>
              <w:t xml:space="preserve">5760</w:t>
            </w:r>
            <w:r>
              <w:rPr>
                <w:rStyle w:val="TransUnitID"/>
                <w:lang w:val="en-US"/>
              </w:rPr>
              <w:t xml:space="preserve">7e7aeaff-5e35-42c1-a519-bf15686f0e34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Finally, it is necessary to work through the following five questions.</w:t>
            </w:r>
          </w:p>
        </w:tc>
        <w:tc>
          <w:tcPr>
            <w:shd w:val="clear" w:color="auto" w:fill="FFFFFF"/>
          </w:tcPr>
          <w:p>
            <w:pPr>
              <w:rPr>
                <w:lang w:val="ja-JP"/>
              </w:rPr>
            </w:pPr>
            <w:r>
              <w:rPr>
                <w:lang w:val="ja-JP"/>
              </w:rPr>
              <w:t xml:space="preserve">_アセチルサリチル酸、アイヌアイヌ"酸化銀(I,III)"アイヌアクリル酸アセチルサリチル酸アクセサ"酸化銀(I,III)"アクリル酸"酸化銀(I,III)"。_</w:t>
            </w:r>
          </w:p>
        </w:tc>
      </w:tr>
      <w:tr>
        <w:tc>
          <w:tcPr>
            <w:shd w:val="clear" w:color="auto" w:fill="FFFFFF"/>
          </w:tcPr>
          <w:p>
            <w:pPr>
              <w:rPr>
                <w:lang w:val="en-US"/>
              </w:rPr>
            </w:pPr>
            <w:r>
              <w:rPr>
                <w:rStyle w:val="SegmentID"/>
                <w:lang w:val="en-US"/>
              </w:rPr>
              <w:t xml:space="preserve">5761</w:t>
            </w:r>
            <w:r>
              <w:rPr>
                <w:rStyle w:val="TransUnitID"/>
                <w:lang w:val="en-US"/>
              </w:rPr>
              <w:t xml:space="preserve">7e7aeaff-5e35-42c1-a519-bf15686f0e34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Please read each question and give some thought to how you would answer each one.</w:t>
            </w:r>
          </w:p>
        </w:tc>
        <w:tc>
          <w:tcPr>
            <w:shd w:val="clear" w:color="auto" w:fill="FFFFFF"/>
          </w:tcPr>
          <w:p>
            <w:pPr>
              <w:rPr>
                <w:lang w:val="ja-JP"/>
              </w:rPr>
            </w:pPr>
            <w:r>
              <w:rPr>
                <w:lang w:val="ja-JP"/>
              </w:rPr>
              <w:t xml:space="preserve">_アーティチョークアクリル酸アクリル酸アルカリ橄欖石玄武岩アクセサアクリル酸アクリル酸アセチルサリチル酸アイヌアクセサアクセサアクリルアミドアーティチョークアクリル酸アクセサ。_</w:t>
            </w:r>
          </w:p>
        </w:tc>
      </w:tr>
      <w:tr>
        <w:tc>
          <w:tcPr>
            <w:shd w:val="clear" w:color="auto" w:fill="FFFFFF"/>
          </w:tcPr>
          <w:p>
            <w:pPr>
              <w:rPr>
                <w:lang w:val="en-US"/>
              </w:rPr>
            </w:pPr>
            <w:r>
              <w:rPr>
                <w:rStyle w:val="SegmentID"/>
                <w:lang w:val="en-US"/>
              </w:rPr>
              <w:t xml:space="preserve">5762</w:t>
            </w:r>
            <w:r>
              <w:rPr>
                <w:rStyle w:val="TransUnitID"/>
                <w:lang w:val="en-US"/>
              </w:rPr>
              <w:t xml:space="preserve">51cf27c4-21c6-4c6e-af64-0e40bafb6eff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Does UK Bank PLC have an obligation to freeze Syria Property Ltd.’s funds held in the bank’s accounts?</w:t>
            </w:r>
          </w:p>
        </w:tc>
        <w:tc>
          <w:tcPr>
            <w:shd w:val="clear" w:color="auto" w:fill="FFFFFF"/>
          </w:tcPr>
          <w:p>
            <w:pPr>
              <w:rPr>
                <w:lang w:val="ja-JP"/>
              </w:rPr>
            </w:pPr>
            <w:r>
              <w:rPr>
                <w:lang w:val="ja-JP"/>
              </w:rPr>
              <w:t xml:space="preserve">_アクリル酸アイヌアクリル酸アクセサアクリル酸アイヌえほん・だんちのこいぬダンアイヌアーティチョークアクリルアミドアルカリ橄欖石玄武岩アクセサ。アイヌアクリルアミドアクリル酸アイヌアクセサアーティチョークアルカリ橄欖石玄武岩?_</w:t>
            </w:r>
          </w:p>
        </w:tc>
      </w:tr>
      <w:tr>
        <w:tc>
          <w:tcPr>
            <w:shd w:val="clear" w:color="auto" w:fill="FFFFFF"/>
          </w:tcPr>
          <w:p>
            <w:pPr>
              <w:rPr>
                <w:lang w:val="en-US"/>
              </w:rPr>
            </w:pPr>
            <w:r>
              <w:rPr>
                <w:rStyle w:val="SegmentID"/>
                <w:lang w:val="en-US"/>
              </w:rPr>
              <w:t xml:space="preserve">5763</w:t>
            </w:r>
            <w:r>
              <w:rPr>
                <w:rStyle w:val="TransUnitID"/>
                <w:lang w:val="en-US"/>
              </w:rPr>
              <w:t xml:space="preserve">2e3f8e0f-51dd-46ec-b031-ac0ba3d31527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there is an obligation for UK Bank PLC to freeze the funds, is the bank permitted to process any payments?</w:t>
            </w:r>
          </w:p>
        </w:tc>
        <w:tc>
          <w:tcPr>
            <w:shd w:val="clear" w:color="auto" w:fill="FFFFFF"/>
          </w:tcPr>
          <w:p>
            <w:pPr>
              <w:rPr>
                <w:lang w:val="ja-JP"/>
              </w:rPr>
            </w:pPr>
            <w:r>
              <w:rPr>
                <w:lang w:val="ja-JP"/>
              </w:rPr>
              <w:t xml:space="preserve">_アイヌアクリルアミドアイヌアイヌえほん・だんちのこいぬダンアクセサアイヌアクリル酸アクセサアイヌアーティチョークアクセサアクリルアミド、アイヌアクセサアクリル酸"酸化銀(I,III)"アイヌアセチルサリチル酸アクセサアルカリ橄欖石玄武岩?_</w:t>
            </w:r>
          </w:p>
        </w:tc>
      </w:tr>
      <w:tr>
        <w:tc>
          <w:tcPr>
            <w:shd w:val="clear" w:color="auto" w:fill="FFFFFF"/>
          </w:tcPr>
          <w:p>
            <w:pPr>
              <w:rPr>
                <w:lang w:val="en-US"/>
              </w:rPr>
            </w:pPr>
            <w:r>
              <w:rPr>
                <w:rStyle w:val="SegmentID"/>
                <w:lang w:val="en-US"/>
              </w:rPr>
              <w:t xml:space="preserve">5764</w:t>
            </w:r>
            <w:r>
              <w:rPr>
                <w:rStyle w:val="TransUnitID"/>
                <w:lang w:val="en-US"/>
              </w:rPr>
              <w:t xml:space="preserve">e36863f2-d309-4438-8de8-6ce20d6ea029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Does a lawyer or specialist for UK Bank PLC have to apply for a license to permit Syria Property Ltd. to continue its business and payments as usual?</w:t>
            </w:r>
          </w:p>
        </w:tc>
        <w:tc>
          <w:tcPr>
            <w:shd w:val="clear" w:color="auto" w:fill="FFFFFF"/>
          </w:tcPr>
          <w:p>
            <w:pPr>
              <w:rPr>
                <w:lang w:val="ja-JP"/>
              </w:rPr>
            </w:pPr>
            <w:r>
              <w:rPr>
                <w:lang w:val="ja-JP"/>
              </w:rPr>
              <w:t xml:space="preserve">_アクリル酸㌔アーティチョークアイヌえほん・だんちのこいぬダンアクセサアイヌアクリル酸アクセサアクリル酸アイヌアクリルアミドアクセサ㌔アセチルサリチル酸アイヌアーティチョークアクリルアミドアルカリ橄欖石玄武岩アクセサ。アイヌアルカリ橄欖石玄武岩アクセサアルカリ橄欖石玄武岩アクセサアルカリ橄欖石玄武岩アイヌアクリルアミド?_</w:t>
            </w:r>
          </w:p>
        </w:tc>
      </w:tr>
      <w:tr>
        <w:tc>
          <w:tcPr>
            <w:shd w:val="clear" w:color="auto" w:fill="FFFFFF"/>
          </w:tcPr>
          <w:p>
            <w:pPr>
              <w:rPr>
                <w:lang w:val="en-US"/>
              </w:rPr>
            </w:pPr>
            <w:r>
              <w:rPr>
                <w:rStyle w:val="SegmentID"/>
                <w:lang w:val="en-US"/>
              </w:rPr>
              <w:t xml:space="preserve">5765</w:t>
            </w:r>
            <w:r>
              <w:rPr>
                <w:rStyle w:val="TransUnitID"/>
                <w:lang w:val="en-US"/>
              </w:rPr>
              <w:t xml:space="preserve">c5a16e55-2c20-4ff3-9c02-68932b27a5fd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lawyer or specialist for UK Bank PLC were to apply for a license, what would the license seek to cover?</w:t>
            </w:r>
          </w:p>
        </w:tc>
        <w:tc>
          <w:tcPr>
            <w:shd w:val="clear" w:color="auto" w:fill="FFFFFF"/>
          </w:tcPr>
          <w:p>
            <w:pPr>
              <w:rPr>
                <w:lang w:val="ja-JP"/>
              </w:rPr>
            </w:pPr>
            <w:r>
              <w:rPr>
                <w:lang w:val="ja-JP"/>
              </w:rPr>
              <w:t xml:space="preserve">_アイヌ㌔アーティチョークアイヌえほん・だんちのこいぬダンアクセサアイヌアクリル酸アクセサアクリル酸アイヌアクリルアミドアクセサ㌔アセチルサリチル酸、アクリル酸アクリルアミドアクセサアセチルサリチル酸アクリル酸アイヌアクリルアミド?_</w:t>
            </w:r>
          </w:p>
        </w:tc>
      </w:tr>
      <w:tr>
        <w:tc>
          <w:tcPr>
            <w:shd w:val="clear" w:color="auto" w:fill="FFFFFF"/>
          </w:tcPr>
          <w:p>
            <w:pPr>
              <w:rPr>
                <w:lang w:val="en-US"/>
              </w:rPr>
            </w:pPr>
            <w:r>
              <w:rPr>
                <w:rStyle w:val="SegmentID"/>
                <w:lang w:val="en-US"/>
              </w:rPr>
              <w:t xml:space="preserve">5766</w:t>
            </w:r>
            <w:r>
              <w:rPr>
                <w:rStyle w:val="TransUnitID"/>
                <w:lang w:val="en-US"/>
              </w:rPr>
              <w:t xml:space="preserve">a2dda890-1381-41cf-94bf-5eb7c098fb8c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controls and due diligence must UK Bank PLC undertake on Syria Property Ltd.’s counterparties to ensure that it is not circumventing the prohibitions and is compliant with the regulation?</w:t>
            </w:r>
          </w:p>
        </w:tc>
        <w:tc>
          <w:tcPr>
            <w:shd w:val="clear" w:color="auto" w:fill="FFFFFF"/>
          </w:tcPr>
          <w:p>
            <w:pPr>
              <w:rPr>
                <w:lang w:val="ja-JP"/>
              </w:rPr>
            </w:pPr>
            <w:r>
              <w:rPr>
                <w:lang w:val="ja-JP"/>
              </w:rPr>
              <w:t xml:space="preserve">_アクリル酸アルカリ橄欖石玄武岩アクセサアクセサ"酸化銀(I,III)"アクリル酸アイヌアクリル酸アクセサ"酸化銀(I,III)"アイヌアクリルアミドアルカリ橄欖石玄武岩アクセサ。アイヌ拡張可能なマーク付け言語 (XML)アイヌアーティチョークアクリル酸アイヌアイヌアクセサゴエモンが行く! 生命と向きあってアクセサジャストインタイムコンパイル方式アクセサアイヌ"酸化銀(I,III)"アクリル酸アクセサえほん・だんちのこいぬダン?_</w:t>
            </w:r>
          </w:p>
        </w:tc>
      </w:tr>
      <w:tr>
        <w:tc>
          <w:tcPr>
            <w:shd w:val="clear" w:color="auto" w:fill="FFFFFF"/>
          </w:tcPr>
          <w:p>
            <w:pPr>
              <w:rPr>
                <w:lang w:val="en-US"/>
              </w:rPr>
            </w:pPr>
            <w:r>
              <w:rPr>
                <w:rStyle w:val="SegmentID"/>
                <w:lang w:val="en-US"/>
              </w:rPr>
              <w:t xml:space="preserve">5767</w:t>
            </w:r>
            <w:r>
              <w:rPr>
                <w:rStyle w:val="TransUnitID"/>
                <w:lang w:val="en-US"/>
              </w:rPr>
              <w:t xml:space="preserve">471162bf-8962-4173-ae0f-9adf8977f44e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Take a few minutes to form a response to each question, and then the answers will be reviewed.</w:t>
            </w:r>
          </w:p>
        </w:tc>
        <w:tc>
          <w:tcPr>
            <w:shd w:val="clear" w:color="auto" w:fill="FFFFFF"/>
          </w:tcPr>
          <w:p>
            <w:pPr>
              <w:rPr>
                <w:lang w:val="ja-JP"/>
              </w:rPr>
            </w:pPr>
            <w:r>
              <w:rPr>
                <w:lang w:val="ja-JP"/>
              </w:rPr>
              <w:t xml:space="preserve">_アクリル酸㌔アクセサアセチルサリチル酸アイヌアクリル酸㌔アルカリ橄欖石玄武岩アイヌアクリル酸アルカリ橄欖石玄武岩、アクセサアクリル酸アクセサアセチルサリチル酸アクリル酸アイヌアルカリ橄欖石玄武岩。_</w:t>
            </w:r>
          </w:p>
        </w:tc>
      </w:tr>
      <w:tr>
        <w:tc>
          <w:tcPr>
            <w:shd w:val="clear" w:color="auto" w:fill="FFFFFF"/>
          </w:tcPr>
          <w:p>
            <w:pPr>
              <w:rPr>
                <w:lang w:val="en-US"/>
              </w:rPr>
            </w:pPr>
            <w:r>
              <w:rPr>
                <w:rStyle w:val="SegmentID"/>
                <w:lang w:val="en-US"/>
              </w:rPr>
              <w:t xml:space="preserve">5768</w:t>
            </w:r>
            <w:r>
              <w:rPr>
                <w:rStyle w:val="TransUnitID"/>
                <w:lang w:val="en-US"/>
              </w:rPr>
              <w:t xml:space="preserve">471162bf-8962-4173-ae0f-9adf8977f44e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they are reviewed, notice which aspects you remembered, and which ones you may have left out of your responses.</w:t>
            </w:r>
          </w:p>
        </w:tc>
        <w:tc>
          <w:tcPr>
            <w:shd w:val="clear" w:color="auto" w:fill="FFFFFF"/>
          </w:tcPr>
          <w:p>
            <w:pPr>
              <w:rPr>
                <w:lang w:val="ja-JP"/>
              </w:rPr>
            </w:pPr>
            <w:r>
              <w:rPr>
                <w:lang w:val="ja-JP"/>
              </w:rPr>
              <w:t xml:space="preserve">_アイヌアクリル酸アクセサアルカリ橄欖石玄武岩、アーティチョークアクリルアミドアセチルサリチル酸アクセサえほん・だんちのこいぬダン、アクセサアクリルアミドアクリル酸アクセサアクセサアクリル酸アクリル酸アクセサアイヌアクリル酸"酸化銀(I,III)"。_</w:t>
            </w:r>
          </w:p>
        </w:tc>
      </w:tr>
      <w:tr>
        <w:tc>
          <w:tcPr>
            <w:shd w:val="clear" w:color="auto" w:fill="FFFFFF"/>
          </w:tcPr>
          <w:p>
            <w:pPr>
              <w:rPr>
                <w:lang w:val="en-US"/>
              </w:rPr>
            </w:pPr>
            <w:r>
              <w:rPr>
                <w:rStyle w:val="SegmentID"/>
                <w:lang w:val="en-US"/>
              </w:rPr>
              <w:t xml:space="preserve">5769</w:t>
            </w:r>
            <w:r>
              <w:rPr>
                <w:rStyle w:val="TransUnitID"/>
                <w:lang w:val="en-US"/>
              </w:rPr>
              <w:t xml:space="preserve">c9e5cac2-bcb6-44d3-a25d-781bb5f09cb0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Does UK Bank PLC have an obligation to freeze Syria Property Ltd.’s funds held in the bank’s accounts?</w:t>
            </w:r>
          </w:p>
        </w:tc>
        <w:tc>
          <w:tcPr>
            <w:shd w:val="clear" w:color="auto" w:fill="FFFFFF"/>
          </w:tcPr>
          <w:p>
            <w:pPr>
              <w:rPr>
                <w:lang w:val="ja-JP"/>
              </w:rPr>
            </w:pPr>
            <w:r>
              <w:rPr>
                <w:lang w:val="ja-JP"/>
              </w:rPr>
              <w:t xml:space="preserve">_アクリル酸アイヌアクリル酸アクセサアクリル酸アイヌえほん・だんちのこいぬダンアイヌアーティチョークアクリルアミドアルカリ橄欖石玄武岩アクセサ。アイヌアクリルアミドアクリル酸アイヌアクセサアーティチョークアルカリ橄欖石玄武岩?_</w:t>
            </w:r>
          </w:p>
        </w:tc>
      </w:tr>
      <w:tr>
        <w:tc>
          <w:tcPr>
            <w:shd w:val="clear" w:color="auto" w:fill="FFFFFF"/>
          </w:tcPr>
          <w:p>
            <w:pPr>
              <w:rPr>
                <w:lang w:val="en-US"/>
              </w:rPr>
            </w:pPr>
            <w:r>
              <w:rPr>
                <w:rStyle w:val="SegmentID"/>
                <w:lang w:val="en-US"/>
              </w:rPr>
              <w:t xml:space="preserve">5770</w:t>
            </w:r>
            <w:r>
              <w:rPr>
                <w:rStyle w:val="TransUnitID"/>
                <w:lang w:val="en-US"/>
              </w:rPr>
              <w:t xml:space="preserve">67eacd60-d67e-45a6-8528-ee38210c0545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Yes.</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5771</w:t>
            </w:r>
            <w:r>
              <w:rPr>
                <w:rStyle w:val="TransUnitID"/>
                <w:lang w:val="en-US"/>
              </w:rPr>
              <w:t xml:space="preserve">67eacd60-d67e-45a6-8528-ee38210c0545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Syria Bank Ltd. is listed under the regulation, the bank is obligated to freeze Syria Property Ltd.’s assets.</w:t>
            </w:r>
          </w:p>
        </w:tc>
        <w:tc>
          <w:tcPr>
            <w:shd w:val="clear" w:color="auto" w:fill="FFFFFF"/>
          </w:tcPr>
          <w:p>
            <w:pPr>
              <w:rPr>
                <w:lang w:val="ja-JP"/>
              </w:rPr>
            </w:pPr>
            <w:r>
              <w:rPr>
                <w:lang w:val="ja-JP"/>
              </w:rPr>
              <w:t xml:space="preserve">_アセチルサリチル酸アクリルアミドアクリル酸アクセサ。アイヌアーティチョークアクリルアミドアクセサえほん・だんちのこいぬダン、アクセサアクリル酸アイヌ"酸化銀(I,III)"アイヌアーティチョークアクリルアミドアルカリ橄欖石玄武岩アクセサ。アイヌアーティチョーク。_</w:t>
            </w:r>
          </w:p>
        </w:tc>
      </w:tr>
      <w:tr>
        <w:tc>
          <w:tcPr>
            <w:shd w:val="clear" w:color="auto" w:fill="FFFFFF"/>
          </w:tcPr>
          <w:p>
            <w:pPr>
              <w:rPr>
                <w:lang w:val="en-US"/>
              </w:rPr>
            </w:pPr>
            <w:r>
              <w:rPr>
                <w:rStyle w:val="SegmentID"/>
                <w:lang w:val="en-US"/>
              </w:rPr>
              <w:t xml:space="preserve">5772</w:t>
            </w:r>
            <w:r>
              <w:rPr>
                <w:rStyle w:val="TransUnitID"/>
                <w:lang w:val="en-US"/>
              </w:rPr>
              <w:t xml:space="preserve">67eacd60-d67e-45a6-8528-ee38210c0545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though Syria Property Ltd. is a property management company and is not involved in dealing with the type of equipment listed in the regulation, it is still named as a listed entity, so the freezing requirement applies.</w:t>
            </w:r>
          </w:p>
        </w:tc>
        <w:tc>
          <w:tcPr>
            <w:shd w:val="clear" w:color="auto" w:fill="FFFFFF"/>
          </w:tcPr>
          <w:p>
            <w:pPr>
              <w:rPr>
                <w:lang w:val="ja-JP"/>
              </w:rPr>
            </w:pPr>
            <w:r>
              <w:rPr>
                <w:lang w:val="ja-JP"/>
              </w:rPr>
              <w:t xml:space="preserve">_アクリル酸アーティチョークアクリルアミドアルカリ橄欖石玄武岩アクセサ。アイヌ㌔アルカリ橄欖石玄武岩えほん・だんちのこいぬダンアセチルサリチル酸アクセサアイヌアクセサアルカリ橄欖石玄武岩アイヌアセチルサリチル酸アクリル酸アクセサアクリル酸アイヌ"酸化銀(I,III)"アーティチョークアイヌアクセサえほん・だんちのこいぬダン、アイヌアイヌアクリルアミドアクリルアミドアイヌ㌔アーティチョークアーティチョーク、アイヌアクセサアルカリ橄欖石玄武岩アジャイル ソフトウェア開発アセチルサリチル酸。_</w:t>
            </w:r>
          </w:p>
        </w:tc>
      </w:tr>
      <w:tr>
        <w:tc>
          <w:tcPr>
            <w:shd w:val="clear" w:color="auto" w:fill="FFFFFF"/>
          </w:tcPr>
          <w:p>
            <w:pPr>
              <w:rPr>
                <w:lang w:val="en-US"/>
              </w:rPr>
            </w:pPr>
            <w:r>
              <w:rPr>
                <w:rStyle w:val="SegmentID"/>
                <w:lang w:val="en-US"/>
              </w:rPr>
              <w:t xml:space="preserve">5773</w:t>
            </w:r>
            <w:r>
              <w:rPr>
                <w:rStyle w:val="TransUnitID"/>
                <w:lang w:val="en-US"/>
              </w:rPr>
              <w:t xml:space="preserve">b7e7da70-0934-4a71-b856-ae82600c4c5c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there is an obligation for UK Bank PLC to freeze the funds, is the bank permitted to process any payments?</w:t>
            </w:r>
          </w:p>
        </w:tc>
        <w:tc>
          <w:tcPr>
            <w:shd w:val="clear" w:color="auto" w:fill="FFFFFF"/>
          </w:tcPr>
          <w:p>
            <w:pPr>
              <w:rPr>
                <w:lang w:val="ja-JP"/>
              </w:rPr>
            </w:pPr>
            <w:r>
              <w:rPr>
                <w:lang w:val="ja-JP"/>
              </w:rPr>
              <w:t xml:space="preserve">_アイヌアクリルアミドアイヌアイヌえほん・だんちのこいぬダンアクセサアイヌアクリル酸アクセサアイヌアーティチョークアクセサアクリルアミド、アイヌアクセサアクリル酸"酸化銀(I,III)"アイヌアセチルサリチル酸アクセサアルカリ橄欖石玄武岩?_</w:t>
            </w:r>
          </w:p>
        </w:tc>
      </w:tr>
      <w:tr>
        <w:tc>
          <w:tcPr>
            <w:shd w:val="clear" w:color="auto" w:fill="FFFFFF"/>
          </w:tcPr>
          <w:p>
            <w:pPr>
              <w:rPr>
                <w:lang w:val="en-US"/>
              </w:rPr>
            </w:pPr>
            <w:r>
              <w:rPr>
                <w:rStyle w:val="SegmentID"/>
                <w:lang w:val="en-US"/>
              </w:rPr>
              <w:t xml:space="preserve">5774</w:t>
            </w:r>
            <w:r>
              <w:rPr>
                <w:rStyle w:val="TransUnitID"/>
                <w:lang w:val="en-US"/>
              </w:rPr>
              <w:t xml:space="preserve">dcdfd744-d625-432b-a7fc-9ecd36d07c9e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 Although UK Bank PLC can credit interest to the accounts, it cannot make any other payments.</w:t>
            </w:r>
          </w:p>
        </w:tc>
        <w:tc>
          <w:tcPr>
            <w:shd w:val="clear" w:color="auto" w:fill="FFFFFF"/>
          </w:tcPr>
          <w:p>
            <w:pPr>
              <w:rPr>
                <w:lang w:val="ja-JP"/>
              </w:rPr>
            </w:pPr>
            <w:r>
              <w:rPr>
                <w:lang w:val="ja-JP"/>
              </w:rPr>
              <w:t xml:space="preserve">_アイヌ。アルカリ橄欖石玄武岩アイヌアクリル酸アクセサアクセサアーティチョークアルカリ橄欖石玄武岩アイヌアクセサアルカリ橄欖石玄武岩、アイヌアーティチョークアクリル酸アクセサアクリルアミドアルカリ橄欖石玄武岩。_</w:t>
            </w:r>
          </w:p>
        </w:tc>
      </w:tr>
      <w:tr>
        <w:tc>
          <w:tcPr>
            <w:shd w:val="clear" w:color="auto" w:fill="FFFFFF"/>
          </w:tcPr>
          <w:p>
            <w:pPr>
              <w:rPr>
                <w:lang w:val="en-US"/>
              </w:rPr>
            </w:pPr>
            <w:r>
              <w:rPr>
                <w:rStyle w:val="SegmentID"/>
                <w:lang w:val="en-US"/>
              </w:rPr>
              <w:t xml:space="preserve">5775</w:t>
            </w:r>
            <w:r>
              <w:rPr>
                <w:rStyle w:val="TransUnitID"/>
                <w:lang w:val="en-US"/>
              </w:rPr>
              <w:t xml:space="preserve">dcdfd744-d625-432b-a7fc-9ecd36d07c9e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 though Syria Property Ltd. is an operating business and conducts various transactions with a range of suppliers, tenants, and local authorities—none of whom are involved in the prohibited activities—none of these transactions can be processed without a license.</w:t>
            </w:r>
          </w:p>
        </w:tc>
        <w:tc>
          <w:tcPr>
            <w:shd w:val="clear" w:color="auto" w:fill="FFFFFF"/>
          </w:tcPr>
          <w:p>
            <w:pPr>
              <w:rPr>
                <w:lang w:val="ja-JP"/>
              </w:rPr>
            </w:pPr>
            <w:r>
              <w:rPr>
                <w:lang w:val="ja-JP"/>
              </w:rPr>
              <w:t xml:space="preserve">_アクリル酸アーティチョークアクリルアミドアルカリ橄欖石玄武岩アクセサ。アイヌアイヌ"酸化銀(I,III)"アルカリ橄欖石玄武岩アクセサアルカリ橄欖石玄武岩アセチルサリチル酸ジャストインタイムコンパイル方式アクリル酸㌔アクリルアミドアイヌ"酸化銀(I,III)"、アセチルサリチル酸、アクセサアクリルアミドアジャイル ソフトウェア開発—アクリル酸アイヌアクリル酸アクセサアルカリ橄欖石玄武岩アイヌアクセサえほん・だんちのこいぬダンえほん・だんちのこいぬダン—アクリル酸アイヌアクリルアミドジャストインタイムコンパイル方式アクセサアイヌ"酸化銀(I,III)"アセチルサリチル酸㌔アセチルサリチル酸。_</w:t>
            </w:r>
          </w:p>
        </w:tc>
      </w:tr>
      <w:tr>
        <w:tc>
          <w:tcPr>
            <w:shd w:val="clear" w:color="auto" w:fill="FFFFFF"/>
          </w:tcPr>
          <w:p>
            <w:pPr>
              <w:rPr>
                <w:lang w:val="en-US"/>
              </w:rPr>
            </w:pPr>
            <w:r>
              <w:rPr>
                <w:rStyle w:val="SegmentID"/>
                <w:lang w:val="en-US"/>
              </w:rPr>
              <w:t xml:space="preserve">5776</w:t>
            </w:r>
            <w:r>
              <w:rPr>
                <w:rStyle w:val="TransUnitID"/>
                <w:lang w:val="en-US"/>
              </w:rPr>
              <w:t xml:space="preserve">ba4fa854-5d2a-4383-9215-093d7c729dd2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Does UK Bank PLC have to apply for a license to permit Syria Property Ltd. to continue its business and payments as usual?</w:t>
            </w:r>
          </w:p>
        </w:tc>
        <w:tc>
          <w:tcPr>
            <w:shd w:val="clear" w:color="auto" w:fill="FFFFFF"/>
          </w:tcPr>
          <w:p>
            <w:pPr>
              <w:rPr>
                <w:lang w:val="ja-JP"/>
              </w:rPr>
            </w:pPr>
            <w:r>
              <w:rPr>
                <w:lang w:val="ja-JP"/>
              </w:rPr>
              <w:t xml:space="preserve">_アクリル酸アイヌアクリル酸アクセサアクリル酸アイヌアクリルアミドアクセサ㌔アセチルサリチル酸アイヌアーティチョークアクリルアミドアルカリ橄欖石玄武岩アクセサ。アイヌアルカリ橄欖石玄武岩アクセサアルカリ橄欖石玄武岩アクセサアルカリ橄欖石玄武岩アイヌアクリルアミド?_</w:t>
            </w:r>
          </w:p>
        </w:tc>
      </w:tr>
      <w:tr>
        <w:tc>
          <w:tcPr>
            <w:shd w:val="clear" w:color="auto" w:fill="FFFFFF"/>
          </w:tcPr>
          <w:p>
            <w:pPr>
              <w:rPr>
                <w:lang w:val="en-US"/>
              </w:rPr>
            </w:pPr>
            <w:r>
              <w:rPr>
                <w:rStyle w:val="SegmentID"/>
                <w:lang w:val="en-US"/>
              </w:rPr>
              <w:t xml:space="preserve">5777</w:t>
            </w:r>
            <w:r>
              <w:rPr>
                <w:rStyle w:val="TransUnitID"/>
                <w:lang w:val="en-US"/>
              </w:rPr>
              <w:t xml:space="preserve">775065b4-6351-4687-b7f4-0e223400fc22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 Syria Property LTD must apply for the license and then provide the license to their bank.</w:t>
            </w:r>
          </w:p>
        </w:tc>
        <w:tc>
          <w:tcPr>
            <w:shd w:val="clear" w:color="auto" w:fill="FFFFFF"/>
          </w:tcPr>
          <w:p>
            <w:pPr>
              <w:rPr>
                <w:lang w:val="ja-JP"/>
              </w:rPr>
            </w:pPr>
            <w:r>
              <w:rPr>
                <w:lang w:val="ja-JP"/>
              </w:rPr>
              <w:t xml:space="preserve">_アイヌ、アクリルアミドアルカリ橄欖石玄武岩アクセサアクリル酸アクリルアミドアクセサアクセサアセチルサリチル酸アクセサアクリル酸アセチルサリチル酸アクセサアセチルサリチル酸アイヌアクリルアミドアクリル酸。_</w:t>
            </w:r>
          </w:p>
        </w:tc>
      </w:tr>
      <w:tr>
        <w:tc>
          <w:tcPr>
            <w:shd w:val="clear" w:color="auto" w:fill="FFFFFF"/>
          </w:tcPr>
          <w:p>
            <w:pPr>
              <w:rPr>
                <w:lang w:val="en-US"/>
              </w:rPr>
            </w:pPr>
            <w:r>
              <w:rPr>
                <w:rStyle w:val="SegmentID"/>
                <w:lang w:val="en-US"/>
              </w:rPr>
              <w:t xml:space="preserve">5778</w:t>
            </w:r>
            <w:r>
              <w:rPr>
                <w:rStyle w:val="TransUnitID"/>
                <w:lang w:val="en-US"/>
              </w:rPr>
              <w:t xml:space="preserve">775065b4-6351-4687-b7f4-0e223400fc22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is no obligation for UK Bank PLC to apply on their behalf.</w:t>
            </w:r>
          </w:p>
        </w:tc>
        <w:tc>
          <w:tcPr>
            <w:shd w:val="clear" w:color="auto" w:fill="FFFFFF"/>
          </w:tcPr>
          <w:p>
            <w:pPr>
              <w:rPr>
                <w:lang w:val="ja-JP"/>
              </w:rPr>
            </w:pPr>
            <w:r>
              <w:rPr>
                <w:lang w:val="ja-JP"/>
              </w:rPr>
              <w:t xml:space="preserve">_アクリルアミドアイヌアイヌえほん・だんちのこいぬダンアクセサアイヌアクリル酸アクセサアイヌアクリルアミドアイヌアクリルアミドアーティチョーク。_</w:t>
            </w:r>
          </w:p>
        </w:tc>
      </w:tr>
      <w:tr>
        <w:tc>
          <w:tcPr>
            <w:shd w:val="clear" w:color="auto" w:fill="FFFFFF"/>
          </w:tcPr>
          <w:p>
            <w:pPr>
              <w:rPr>
                <w:lang w:val="en-US"/>
              </w:rPr>
            </w:pPr>
            <w:r>
              <w:rPr>
                <w:rStyle w:val="SegmentID"/>
                <w:lang w:val="en-US"/>
              </w:rPr>
              <w:t xml:space="preserve">5779</w:t>
            </w:r>
            <w:r>
              <w:rPr>
                <w:rStyle w:val="TransUnitID"/>
                <w:lang w:val="en-US"/>
              </w:rPr>
              <w:t xml:space="preserve">d9f25aeb-f0ad-4969-a366-9549f0949168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UK Bank PLC were to apply for a license, what would the license seek to cover?</w:t>
            </w:r>
          </w:p>
        </w:tc>
        <w:tc>
          <w:tcPr>
            <w:shd w:val="clear" w:color="auto" w:fill="FFFFFF"/>
          </w:tcPr>
          <w:p>
            <w:pPr>
              <w:rPr>
                <w:lang w:val="ja-JP"/>
              </w:rPr>
            </w:pPr>
            <w:r>
              <w:rPr>
                <w:lang w:val="ja-JP"/>
              </w:rPr>
              <w:t xml:space="preserve">_アイヌアイヌアクリル酸アクセサアクリル酸アイヌアクリルアミドアクセサ㌔アセチルサリチル酸、アクリル酸アクリルアミドアクセサアセチルサリチル酸アクリル酸アイヌアクリルアミド?_</w:t>
            </w:r>
          </w:p>
        </w:tc>
      </w:tr>
      <w:tr>
        <w:tc>
          <w:tcPr>
            <w:shd w:val="clear" w:color="auto" w:fill="FFFFFF"/>
          </w:tcPr>
          <w:p>
            <w:pPr>
              <w:rPr>
                <w:lang w:val="en-US"/>
              </w:rPr>
            </w:pPr>
            <w:r>
              <w:rPr>
                <w:rStyle w:val="SegmentID"/>
                <w:lang w:val="en-US"/>
              </w:rPr>
              <w:t xml:space="preserve">5780</w:t>
            </w:r>
            <w:r>
              <w:rPr>
                <w:rStyle w:val="TransUnitID"/>
                <w:lang w:val="en-US"/>
              </w:rPr>
              <w:t xml:space="preserve">872a55b1-2ed1-482e-9fa9-5f83a3f2c320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UK Bank PLC would seek a specific license that would allow it to process a range of payments for Syria Property Ltd., permitting the processing of a range of payments through its accounts.</w:t>
            </w:r>
          </w:p>
        </w:tc>
        <w:tc>
          <w:tcPr>
            <w:shd w:val="clear" w:color="auto" w:fill="FFFFFF"/>
          </w:tcPr>
          <w:p>
            <w:pPr>
              <w:rPr>
                <w:lang w:val="ja-JP"/>
              </w:rPr>
            </w:pPr>
            <w:r>
              <w:rPr>
                <w:lang w:val="ja-JP"/>
              </w:rPr>
              <w:t xml:space="preserve">_アイヌアクリル酸アクセサアクリルアミドアクリル酸㌔アルカリ橄欖石玄武岩アセチルサリチル酸アクリル酸アクリルアミドアクリルアミドアイヌアイヌアセチルサリチル酸㌔アクリルアミドアイヌアルカリ橄欖石玄武岩アクセサアクリルアミドアルカリ橄欖石玄武岩アクセサ。、えほん・だんちのこいぬダンアクセサえほん・だんちのこいぬダンアイヌ㌔アクリルアミドアイヌアルカリ橄欖石玄武岩アセチルサリチル酸アクセサアルカリ橄欖石玄武岩。_</w:t>
            </w:r>
          </w:p>
        </w:tc>
      </w:tr>
      <w:tr>
        <w:tc>
          <w:tcPr>
            <w:shd w:val="clear" w:color="auto" w:fill="FFFFFF"/>
          </w:tcPr>
          <w:p>
            <w:pPr>
              <w:rPr>
                <w:lang w:val="en-US"/>
              </w:rPr>
            </w:pPr>
            <w:r>
              <w:rPr>
                <w:rStyle w:val="SegmentID"/>
                <w:lang w:val="en-US"/>
              </w:rPr>
              <w:t xml:space="preserve">5781</w:t>
            </w:r>
            <w:r>
              <w:rPr>
                <w:rStyle w:val="TransUnitID"/>
                <w:lang w:val="en-US"/>
              </w:rPr>
              <w:t xml:space="preserve">872a55b1-2ed1-482e-9fa9-5f83a3f2c320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could include payments under employment contracts, travel expenses for employees and directors, payments to UK authorities, national insurance, receipt of rent, routine property maintenance, and insurance of buildings.</w:t>
            </w:r>
          </w:p>
        </w:tc>
        <w:tc>
          <w:tcPr>
            <w:shd w:val="clear" w:color="auto" w:fill="FFFFFF"/>
          </w:tcPr>
          <w:p>
            <w:pPr>
              <w:rPr>
                <w:lang w:val="ja-JP"/>
              </w:rPr>
            </w:pPr>
            <w:r>
              <w:rPr>
                <w:lang w:val="ja-JP"/>
              </w:rPr>
              <w:t xml:space="preserve">_アクリルアミドアクリルアミドアセチルサリチル酸アルカリ橄欖石玄武岩アクリルアミドえほん・だんちのこいぬダン"酸化銀(I,III)"、アーティチョークアルカリ橄欖石玄武岩アクセサ"酸化銀(I,III)"アクセサ"酸化銀(I,III)"、アルカリ橄欖石玄武岩アイヌアイヌアジャイル ソフトウェア開発、アルカリ橄欖石玄武岩"酸化銀(I,III)"、アセチルサリチル酸アイヌアクリル酸、アセチルサリチル酸アルカリ橄欖石玄武岩アジャイル ソフトウェア開発、アクセサ"酸化銀(I,III)"アイヌ"酸化銀(I,III)"。_</w:t>
            </w:r>
          </w:p>
        </w:tc>
      </w:tr>
      <w:tr>
        <w:tc>
          <w:tcPr>
            <w:shd w:val="clear" w:color="auto" w:fill="FFFFFF"/>
          </w:tcPr>
          <w:p>
            <w:pPr>
              <w:rPr>
                <w:lang w:val="en-US"/>
              </w:rPr>
            </w:pPr>
            <w:r>
              <w:rPr>
                <w:rStyle w:val="SegmentID"/>
                <w:lang w:val="en-US"/>
              </w:rPr>
              <w:t xml:space="preserve">5782</w:t>
            </w:r>
            <w:r>
              <w:rPr>
                <w:rStyle w:val="TransUnitID"/>
                <w:lang w:val="en-US"/>
              </w:rPr>
              <w:t xml:space="preserve">92d25296-799d-43cd-9324-75fae891d67b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controls and due diligence must UK Bank PLC undertake on Syria Property Ltd.’s counterparties to ensure that it is not circumventing the prohibitions and is compliant with the regulation?</w:t>
            </w:r>
          </w:p>
        </w:tc>
        <w:tc>
          <w:tcPr>
            <w:shd w:val="clear" w:color="auto" w:fill="FFFFFF"/>
          </w:tcPr>
          <w:p>
            <w:pPr>
              <w:rPr>
                <w:lang w:val="ja-JP"/>
              </w:rPr>
            </w:pPr>
            <w:r>
              <w:rPr>
                <w:lang w:val="ja-JP"/>
              </w:rPr>
              <w:t xml:space="preserve">_アクリル酸アルカリ橄欖石玄武岩アクセサアクセサ"酸化銀(I,III)"アクリル酸アイヌアクリル酸アクセサ"酸化銀(I,III)"アイヌアクリルアミドアルカリ橄欖石玄武岩アクセサ。アイヌ拡張可能なマーク付け言語 (XML)アイヌアーティチョークアクリル酸アイヌアイヌアクセサゴエモンが行く! 生命と向きあってアクセサジャストインタイムコンパイル方式アクセサアイヌ"酸化銀(I,III)"アクリル酸アクセサえほん・だんちのこいぬダン?_</w:t>
            </w:r>
          </w:p>
        </w:tc>
      </w:tr>
      <w:tr>
        <w:tc>
          <w:tcPr>
            <w:shd w:val="clear" w:color="auto" w:fill="FFFFFF"/>
          </w:tcPr>
          <w:p>
            <w:pPr>
              <w:rPr>
                <w:lang w:val="en-US"/>
              </w:rPr>
            </w:pPr>
            <w:r>
              <w:rPr>
                <w:rStyle w:val="SegmentID"/>
                <w:lang w:val="en-US"/>
              </w:rPr>
              <w:t xml:space="preserve">5783</w:t>
            </w:r>
            <w:r>
              <w:rPr>
                <w:rStyle w:val="TransUnitID"/>
                <w:lang w:val="en-US"/>
              </w:rPr>
              <w:t xml:space="preserve">fc3b4610-6909-482c-8146-5ee15b7b97c4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UK Bank PLC should use enhanced due diligence (EDD) to monitor the Syria Property Ltd. accounts and related activities closely.</w:t>
            </w:r>
          </w:p>
        </w:tc>
        <w:tc>
          <w:tcPr>
            <w:shd w:val="clear" w:color="auto" w:fill="FFFFFF"/>
          </w:tcPr>
          <w:p>
            <w:pPr>
              <w:rPr>
                <w:lang w:val="ja-JP"/>
              </w:rPr>
            </w:pPr>
            <w:r>
              <w:rPr>
                <w:lang w:val="ja-JP"/>
              </w:rPr>
              <w:t xml:space="preserve">_アイヌアクリル酸アクセサアーティチョークアクセサアルカリ橄欖石玄武岩アクセサ"酸化銀(I,III)"(アクセサ)アイヌアセチルサリチル酸アクセサアクリルアミドアルカリ橄欖石玄武岩アクセサ。アルカリ橄欖石玄武岩アクセサアセチルサリチル酸えほん・だんちのこいぬダンアセチルサリチル酸。_</w:t>
            </w:r>
          </w:p>
        </w:tc>
      </w:tr>
      <w:tr>
        <w:tc>
          <w:tcPr>
            <w:shd w:val="clear" w:color="auto" w:fill="FFFFFF"/>
          </w:tcPr>
          <w:p>
            <w:pPr>
              <w:rPr>
                <w:lang w:val="en-US"/>
              </w:rPr>
            </w:pPr>
            <w:r>
              <w:rPr>
                <w:rStyle w:val="SegmentID"/>
                <w:lang w:val="en-US"/>
              </w:rPr>
              <w:t xml:space="preserve">5784</w:t>
            </w:r>
            <w:r>
              <w:rPr>
                <w:rStyle w:val="TransUnitID"/>
                <w:lang w:val="en-US"/>
              </w:rPr>
              <w:t xml:space="preserve">fc3b4610-6909-482c-8146-5ee15b7b97c4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could include manual screening to check each payment that goes out of or comes into Syria Property Ltd.’s accounts, to ensure each transaction fits under the parameters set in the license.</w:t>
            </w:r>
          </w:p>
        </w:tc>
        <w:tc>
          <w:tcPr>
            <w:shd w:val="clear" w:color="auto" w:fill="FFFFFF"/>
          </w:tcPr>
          <w:p>
            <w:pPr>
              <w:rPr>
                <w:lang w:val="ja-JP"/>
              </w:rPr>
            </w:pPr>
            <w:r>
              <w:rPr>
                <w:lang w:val="ja-JP"/>
              </w:rPr>
              <w:t xml:space="preserve">_アクリル酸アクリルアミドアセチルサリチル酸アーティチョーク"酸化銀(I,III)"アイヌアクリルアミドアクリル酸アセチルサリチル酸アクリル酸アクリル酸アクセサアイヌアイヌアクリルアミドアクリル酸アクリルアミドアルカリ橄欖石玄武岩アクセサ。アイヌアルカリ橄欖石玄武岩、アイヌアーティチョークアクリル酸アジャイル ソフトウェア開発アクリル酸アクリルアミドアクセサえほん・だんちのこいぬダンアクセサアイヌアクセサアセチルサリチル酸。_</w:t>
            </w:r>
          </w:p>
        </w:tc>
      </w:tr>
      <w:tr>
        <w:tc>
          <w:tcPr>
            <w:shd w:val="clear" w:color="auto" w:fill="FFFFFF"/>
          </w:tcPr>
          <w:p>
            <w:pPr>
              <w:rPr>
                <w:lang w:val="en-US"/>
              </w:rPr>
            </w:pPr>
            <w:r>
              <w:rPr>
                <w:rStyle w:val="SegmentID"/>
                <w:lang w:val="en-US"/>
              </w:rPr>
              <w:t xml:space="preserve">5785</w:t>
            </w:r>
            <w:r>
              <w:rPr>
                <w:rStyle w:val="TransUnitID"/>
                <w:lang w:val="en-US"/>
              </w:rPr>
              <w:t xml:space="preserve">fc3b4610-6909-482c-8146-5ee15b7b97c4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bank could also conduct a KYC search for each of Syria Property Ltd.’s counterparties sending or receiving payments from its accounts.</w:t>
            </w:r>
          </w:p>
        </w:tc>
        <w:tc>
          <w:tcPr>
            <w:shd w:val="clear" w:color="auto" w:fill="FFFFFF"/>
          </w:tcPr>
          <w:p>
            <w:pPr>
              <w:rPr>
                <w:lang w:val="ja-JP"/>
              </w:rPr>
            </w:pPr>
            <w:r>
              <w:rPr>
                <w:lang w:val="ja-JP"/>
              </w:rPr>
              <w:t xml:space="preserve">_アクセサアクリル酸アクリルアミドアクリル酸アセチルサリチル酸㌔アクセサアーティチョークアクセサアクリル酸アイヌアクリルアミドアルカリ橄欖石玄武岩アクセサ。アイヌ拡張可能なマーク付け言語 (XML)アセチルサリチル酸アイヌ"酸化銀(I,III)"アルカリ橄欖石玄武岩アクリル酸アクセサアルカリ橄欖石玄武岩。_</w:t>
            </w:r>
          </w:p>
        </w:tc>
      </w:tr>
      <w:tr>
        <w:tc>
          <w:tcPr>
            <w:shd w:val="clear" w:color="auto" w:fill="FFFFFF"/>
          </w:tcPr>
          <w:p>
            <w:pPr>
              <w:rPr>
                <w:lang w:val="en-US"/>
              </w:rPr>
            </w:pPr>
            <w:r>
              <w:rPr>
                <w:rStyle w:val="SegmentID"/>
                <w:lang w:val="en-US"/>
              </w:rPr>
              <w:t xml:space="preserve">5786</w:t>
            </w:r>
            <w:r>
              <w:rPr>
                <w:rStyle w:val="TransUnitID"/>
                <w:lang w:val="en-US"/>
              </w:rPr>
              <w:t xml:space="preserve">fc3b4610-6909-482c-8146-5ee15b7b97c4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professional service provider generally can be located through a basic internet search.</w:t>
            </w:r>
          </w:p>
        </w:tc>
        <w:tc>
          <w:tcPr>
            <w:shd w:val="clear" w:color="auto" w:fill="FFFFFF"/>
          </w:tcPr>
          <w:p>
            <w:pPr>
              <w:rPr>
                <w:lang w:val="ja-JP"/>
              </w:rPr>
            </w:pPr>
            <w:r>
              <w:rPr>
                <w:lang w:val="ja-JP"/>
              </w:rPr>
              <w:t xml:space="preserve">_㌔ジャストインタイムコンパイル方式アセチルサリチル酸アルカリ橄欖石玄武岩"酸化銀(I,III)"アクセサアイヌアセチルサリチル酸アセチルサリチル酸㌔アクリルアミドアルカリ橄欖石玄武岩アーティチョーク。_</w:t>
            </w:r>
          </w:p>
        </w:tc>
      </w:tr>
      <w:tr>
        <w:tc>
          <w:tcPr>
            <w:shd w:val="clear" w:color="auto" w:fill="FFFFFF"/>
          </w:tcPr>
          <w:p>
            <w:pPr>
              <w:rPr>
                <w:lang w:val="en-US"/>
              </w:rPr>
            </w:pPr>
            <w:r>
              <w:rPr>
                <w:rStyle w:val="SegmentID"/>
                <w:lang w:val="en-US"/>
              </w:rPr>
              <w:t xml:space="preserve">5787</w:t>
            </w:r>
            <w:r>
              <w:rPr>
                <w:rStyle w:val="TransUnitID"/>
                <w:lang w:val="en-US"/>
              </w:rPr>
              <w:t xml:space="preserve">fc3b4610-6909-482c-8146-5ee15b7b97c4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Where this is not possible, the bank will need to reach out to Syria Property Ltd. directly for background information.</w:t>
            </w:r>
          </w:p>
        </w:tc>
        <w:tc>
          <w:tcPr>
            <w:shd w:val="clear" w:color="auto" w:fill="FFFFFF"/>
          </w:tcPr>
          <w:p>
            <w:pPr>
              <w:rPr>
                <w:lang w:val="ja-JP"/>
              </w:rPr>
            </w:pPr>
            <w:r>
              <w:rPr>
                <w:lang w:val="ja-JP"/>
              </w:rPr>
              <w:t xml:space="preserve">_アクリルアミドアクリル酸アイヌアクセサアルカリ橄欖石玄武岩、アクセサアクリル酸アクリル酸アクリル酸アイヌアクリルアミドアクセサアイヌアクリルアミドアルカリ橄欖石玄武岩アクセサ。アルカリ橄欖石玄武岩アクセサえほん・だんちのこいぬダンアジャイル ソフトウェア開発。_</w:t>
            </w:r>
          </w:p>
        </w:tc>
      </w:tr>
      <w:tr>
        <w:tc>
          <w:tcPr>
            <w:shd w:val="clear" w:color="auto" w:fill="FFFFFF"/>
          </w:tcPr>
          <w:p>
            <w:pPr>
              <w:rPr>
                <w:lang w:val="en-US"/>
              </w:rPr>
            </w:pPr>
            <w:r>
              <w:rPr>
                <w:rStyle w:val="SegmentID"/>
                <w:lang w:val="en-US"/>
              </w:rPr>
              <w:t xml:space="preserve">5788</w:t>
            </w:r>
            <w:r>
              <w:rPr>
                <w:rStyle w:val="TransUnitID"/>
                <w:lang w:val="en-US"/>
              </w:rPr>
              <w:t xml:space="preserve">237cd0de-c1c2-4fdc-8b81-ee1511fd09c5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Lastly, the bank should check the conditions of the license, as the bank might also be required to provide the sanctions regulator with detailed period reports and bank statements for all accounts.</w:t>
            </w:r>
          </w:p>
        </w:tc>
        <w:tc>
          <w:tcPr>
            <w:shd w:val="clear" w:color="auto" w:fill="FFFFFF"/>
          </w:tcPr>
          <w:p>
            <w:pPr>
              <w:rPr>
                <w:lang w:val="ja-JP"/>
              </w:rPr>
            </w:pPr>
            <w:r>
              <w:rPr>
                <w:lang w:val="ja-JP"/>
              </w:rPr>
              <w:t xml:space="preserve">_アーティチョーク、アクセサアクリル酸アーティチョークアクリルアミドアクセサえほん・だんちのこいぬダンアイヌアクセサアセチルサリチル酸、アイヌアクセサアクリル酸アクリルアミドアクリル酸アイヌアルカリ橄欖石玄武岩アイヌアセチルサリチル酸アクセサ"酸化銀(I,III)""酸化銀(I,III)"アクリル酸アルカリ橄欖石玄武岩アーティチョークアセチルサリチル酸アクセサアクリル酸えほん・だんちのこいぬダンアクセサアクセサアルカリ橄欖石玄武岩。_</w:t>
            </w:r>
          </w:p>
        </w:tc>
      </w:tr>
      <w:tr>
        <w:tc>
          <w:tcPr>
            <w:shd w:val="clear" w:color="auto" w:fill="FFFFFF"/>
          </w:tcPr>
          <w:p>
            <w:pPr>
              <w:rPr>
                <w:lang w:val="en-US"/>
              </w:rPr>
            </w:pPr>
            <w:r>
              <w:rPr>
                <w:rStyle w:val="SegmentID"/>
                <w:lang w:val="en-US"/>
              </w:rPr>
              <w:t xml:space="preserve">5789</w:t>
            </w:r>
            <w:r>
              <w:rPr>
                <w:rStyle w:val="TransUnitID"/>
                <w:lang w:val="en-US"/>
              </w:rPr>
              <w:t xml:space="preserve">237cd0de-c1c2-4fdc-8b81-ee1511fd09c5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Similarly, the conditions might prohibit any payments outside of the United Kingdom.</w:t>
            </w:r>
          </w:p>
        </w:tc>
        <w:tc>
          <w:tcPr>
            <w:shd w:val="clear" w:color="auto" w:fill="FFFFFF"/>
          </w:tcPr>
          <w:p>
            <w:pPr>
              <w:rPr>
                <w:lang w:val="ja-JP"/>
              </w:rPr>
            </w:pPr>
            <w:r>
              <w:rPr>
                <w:lang w:val="ja-JP"/>
              </w:rPr>
              <w:t xml:space="preserve">_"酸化銀(I,III)"、アクセサえほん・だんちのこいぬダンアクリルアミドアルカリ橄欖石玄武岩アクセサアルカリ橄欖石玄武岩アセチルサリチル酸アイヌアクセサアーティチョークアセチルサリチル酸。_</w:t>
            </w:r>
          </w:p>
        </w:tc>
      </w:tr>
      <w:tr>
        <w:tc>
          <w:tcPr>
            <w:shd w:val="clear" w:color="auto" w:fill="FFFFFF"/>
          </w:tcPr>
          <w:p>
            <w:pPr>
              <w:rPr>
                <w:lang w:val="en-US"/>
              </w:rPr>
            </w:pPr>
            <w:r>
              <w:rPr>
                <w:rStyle w:val="SegmentID"/>
                <w:lang w:val="en-US"/>
              </w:rPr>
              <w:t xml:space="preserve">5790</w:t>
            </w:r>
            <w:r>
              <w:rPr>
                <w:rStyle w:val="TransUnitID"/>
                <w:lang w:val="en-US"/>
              </w:rPr>
              <w:t xml:space="preserve">8a5bcb4a-4b4d-4ec1-b3ab-3523af9fb5eb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Delisting</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5791</w:t>
            </w:r>
            <w:r>
              <w:rPr>
                <w:rStyle w:val="TransUnitID"/>
                <w:lang w:val="en-US"/>
              </w:rPr>
              <w:t xml:space="preserve">38f41fe6-4a68-4c8d-bf04-48c49e6b666f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cases in which a designated individual or entity can be removed from a sanctions list.</w:t>
            </w:r>
          </w:p>
        </w:tc>
        <w:tc>
          <w:tcPr>
            <w:shd w:val="clear" w:color="auto" w:fill="FFFFFF"/>
          </w:tcPr>
          <w:p>
            <w:pPr>
              <w:rPr>
                <w:lang w:val="ja-JP"/>
              </w:rPr>
            </w:pPr>
            <w:r>
              <w:rPr>
                <w:lang w:val="ja-JP"/>
              </w:rPr>
              <w:t xml:space="preserve">_アクリルアミドアクセサアクリルアミドアイヌアクリルアミド㌔えほん・だんちのこいぬダンえほん・だんちのこいぬダンアイヌアーティチョークアクセサアイヌアセチルサリチル酸アクリル酸㌔"酸化銀(I,III)"アクリル酸。_</w:t>
            </w:r>
          </w:p>
        </w:tc>
      </w:tr>
      <w:tr>
        <w:tc>
          <w:tcPr>
            <w:shd w:val="clear" w:color="auto" w:fill="FFFFFF"/>
          </w:tcPr>
          <w:p>
            <w:pPr>
              <w:rPr>
                <w:lang w:val="en-US"/>
              </w:rPr>
            </w:pPr>
            <w:r>
              <w:rPr>
                <w:rStyle w:val="SegmentID"/>
                <w:lang w:val="en-US"/>
              </w:rPr>
              <w:t xml:space="preserve">5792</w:t>
            </w:r>
            <w:r>
              <w:rPr>
                <w:rStyle w:val="TransUnitID"/>
                <w:lang w:val="en-US"/>
              </w:rPr>
              <w:t xml:space="preserve">38f41fe6-4a68-4c8d-bf04-48c49e6b666f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called delisting.</w:t>
            </w:r>
          </w:p>
        </w:tc>
        <w:tc>
          <w:tcPr>
            <w:shd w:val="clear" w:color="auto" w:fill="FFFFFF"/>
          </w:tcPr>
          <w:p>
            <w:pPr>
              <w:rPr>
                <w:lang w:val="ja-JP"/>
              </w:rPr>
            </w:pPr>
            <w:r>
              <w:rPr>
                <w:lang w:val="ja-JP"/>
              </w:rPr>
              <w:t xml:space="preserve">_アクリル酸アイヌアーティチョーク"酸化銀(I,III)"。_</w:t>
            </w:r>
          </w:p>
        </w:tc>
      </w:tr>
      <w:tr>
        <w:tc>
          <w:tcPr>
            <w:shd w:val="clear" w:color="auto" w:fill="FFFFFF"/>
          </w:tcPr>
          <w:p>
            <w:pPr>
              <w:rPr>
                <w:lang w:val="en-US"/>
              </w:rPr>
            </w:pPr>
            <w:r>
              <w:rPr>
                <w:rStyle w:val="SegmentID"/>
                <w:lang w:val="en-US"/>
              </w:rPr>
              <w:t xml:space="preserve">5793</w:t>
            </w:r>
            <w:r>
              <w:rPr>
                <w:rStyle w:val="TransUnitID"/>
                <w:lang w:val="en-US"/>
              </w:rPr>
              <w:t xml:space="preserve">38f41fe6-4a68-4c8d-bf04-48c49e6b666f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Once the sanction-imposed restrictions are lifted from a target, the target’s name is generally, but not always, removed from the list of sanctions targets.</w:t>
            </w:r>
          </w:p>
        </w:tc>
        <w:tc>
          <w:tcPr>
            <w:shd w:val="clear" w:color="auto" w:fill="FFFFFF"/>
          </w:tcPr>
          <w:p>
            <w:pPr>
              <w:rPr>
                <w:lang w:val="ja-JP"/>
              </w:rPr>
            </w:pPr>
            <w:r>
              <w:rPr>
                <w:lang w:val="ja-JP"/>
              </w:rPr>
              <w:t xml:space="preserve">_アクリル酸アクセサアルカリ橄欖石玄武岩-アセチルサリチル酸ジャストインタイムコンパイル方式アクセサアーティチョークアクリル酸㌔アーティチョーク、アクセサアルカリ橄欖石玄武岩アクリル酸アイヌ"酸化銀(I,III)"、アクセサアクセサアーティチョーク、アセチルサリチル酸アクリル酸アクセサアクリル酸アイヌ"酸化銀(I,III)"アセチルサリチル酸。_</w:t>
            </w:r>
          </w:p>
        </w:tc>
      </w:tr>
      <w:tr>
        <w:tc>
          <w:tcPr>
            <w:shd w:val="clear" w:color="auto" w:fill="FFFFFF"/>
          </w:tcPr>
          <w:p>
            <w:pPr>
              <w:rPr>
                <w:lang w:val="en-US"/>
              </w:rPr>
            </w:pPr>
            <w:r>
              <w:rPr>
                <w:rStyle w:val="SegmentID"/>
                <w:lang w:val="en-US"/>
              </w:rPr>
              <w:t xml:space="preserve">5794</w:t>
            </w:r>
            <w:r>
              <w:rPr>
                <w:rStyle w:val="TransUnitID"/>
                <w:lang w:val="en-US"/>
              </w:rPr>
              <w:t xml:space="preserve">ba8fdb20-88d8-4dc6-8f01-9668b801ecd7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2006, the UN adopted the Focal Point for Delisting.</w:t>
            </w:r>
          </w:p>
        </w:tc>
        <w:tc>
          <w:tcPr>
            <w:shd w:val="clear" w:color="auto" w:fill="FFFFFF"/>
          </w:tcPr>
          <w:p>
            <w:pPr>
              <w:rPr>
                <w:lang w:val="ja-JP"/>
              </w:rPr>
            </w:pPr>
            <w:r>
              <w:rPr>
                <w:lang w:val="ja-JP"/>
              </w:rPr>
              <w:t xml:space="preserve">_アイヌ 2006、アクセサアイヌアセチルサリチル酸アクセサアクリルアミドアクリルアミドアクセサ"酸化銀(I,III)"。_</w:t>
            </w:r>
          </w:p>
        </w:tc>
      </w:tr>
      <w:tr>
        <w:tc>
          <w:tcPr>
            <w:shd w:val="clear" w:color="auto" w:fill="FFFFFF"/>
          </w:tcPr>
          <w:p>
            <w:pPr>
              <w:rPr>
                <w:lang w:val="en-US"/>
              </w:rPr>
            </w:pPr>
            <w:r>
              <w:rPr>
                <w:rStyle w:val="SegmentID"/>
                <w:lang w:val="en-US"/>
              </w:rPr>
              <w:t xml:space="preserve">5795</w:t>
            </w:r>
            <w:r>
              <w:rPr>
                <w:rStyle w:val="TransUnitID"/>
                <w:lang w:val="en-US"/>
              </w:rPr>
              <w:t xml:space="preserve">ba8fdb20-88d8-4dc6-8f01-9668b801ecd7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UN, this is “part of its commitment to ensure that fair and clear procedures exist for placing individuals and entities on the sanctions lists, and for removing them, as well as for granting humanitarian exemptions.”</w:t>
            </w:r>
          </w:p>
        </w:tc>
        <w:tc>
          <w:tcPr>
            <w:shd w:val="clear" w:color="auto" w:fill="FFFFFF"/>
          </w:tcPr>
          <w:p>
            <w:pPr>
              <w:rPr>
                <w:lang w:val="ja-JP"/>
              </w:rPr>
            </w:pPr>
            <w:r>
              <w:rPr>
                <w:lang w:val="ja-JP"/>
              </w:rPr>
              <w:t xml:space="preserve">_"酸化銀(I,III)"アイヌアクセサアイヌ、アクリル酸アイヌ“アクリル酸アイヌアクセサえほん・だんちのこいぬダンアイヌアーティチョークアクリル酸アクリル酸アクセサアクリルアミドえほん・だんちのこいぬダンアクリルアミドアクセサアセチルサリチル酸アジャイル ソフトウェア開発アクセサアルカリ橄欖石玄武岩アイヌアクセサ"酸化銀(I,III)"アクリルアミド、アクセサアクセサアルカリ橄欖石玄武岩アクリル酸、アイヌアクリル酸アイヌアクセサアルカリ橄欖石玄武岩ジャストインタイムコンパイル方式えほん・だんちのこいぬダン。㌔_</w:t>
            </w:r>
          </w:p>
        </w:tc>
      </w:tr>
      <w:tr>
        <w:tc>
          <w:tcPr>
            <w:shd w:val="clear" w:color="auto" w:fill="FFFFFF"/>
          </w:tcPr>
          <w:p>
            <w:pPr>
              <w:rPr>
                <w:lang w:val="en-US"/>
              </w:rPr>
            </w:pPr>
            <w:r>
              <w:rPr>
                <w:rStyle w:val="SegmentID"/>
                <w:lang w:val="en-US"/>
              </w:rPr>
              <w:t xml:space="preserve">5796</w:t>
            </w:r>
            <w:r>
              <w:rPr>
                <w:rStyle w:val="TransUnitID"/>
                <w:lang w:val="en-US"/>
              </w:rPr>
              <w:t xml:space="preserve">e9f337ff-ce3b-4007-b2cf-c3749400059b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Security Council, “Focal Point for Delisting.”</w:t>
            </w:r>
          </w:p>
        </w:tc>
        <w:tc>
          <w:tcPr>
            <w:shd w:val="clear" w:color="auto" w:fill="FFFFFF"/>
          </w:tcPr>
          <w:p>
            <w:pPr>
              <w:rPr>
                <w:lang w:val="ja-JP"/>
              </w:rPr>
            </w:pPr>
            <w:r>
              <w:rPr>
                <w:lang w:val="ja-JP"/>
              </w:rPr>
              <w:t xml:space="preserve">_アーティチョークアセチルサリチル酸アルカリ橄欖石玄武岩アセチルサリチル酸、“アクリルアミドアクリルアミドアクセサ"酸化銀(I,III)"。㌔_</w:t>
            </w:r>
          </w:p>
        </w:tc>
      </w:tr>
      <w:tr>
        <w:tc>
          <w:tcPr>
            <w:shd w:val="clear" w:color="auto" w:fill="FFFFFF"/>
          </w:tcPr>
          <w:p>
            <w:pPr>
              <w:rPr>
                <w:lang w:val="en-US"/>
              </w:rPr>
            </w:pPr>
            <w:r>
              <w:rPr>
                <w:rStyle w:val="SegmentID"/>
                <w:lang w:val="en-US"/>
              </w:rPr>
              <w:t xml:space="preserve">5797</w:t>
            </w:r>
            <w:r>
              <w:rPr>
                <w:rStyle w:val="TransUnitID"/>
                <w:lang w:val="en-US"/>
              </w:rPr>
              <w:t xml:space="preserve">57d37a14-5411-4909-8872-83513aad4625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Individuals and entities, except for those on the ISIL (Da’esh) and Al-Qaeda sanctions list, may petition for removal from the UN sanctions list through the Focal Point process or through their state of residence or citizenship.</w:t>
            </w:r>
          </w:p>
        </w:tc>
        <w:tc>
          <w:tcPr>
            <w:shd w:val="clear" w:color="auto" w:fill="FFFFFF"/>
          </w:tcPr>
          <w:p>
            <w:pPr>
              <w:rPr>
                <w:lang w:val="ja-JP"/>
              </w:rPr>
            </w:pPr>
            <w:r>
              <w:rPr>
                <w:lang w:val="ja-JP"/>
              </w:rPr>
              <w:t xml:space="preserve">_アジャイル ソフトウェア開発アクセサアルカリ橄欖石玄武岩、アーティチョークアクセサアクリルアミドアイヌアクセサアクリル酸(アーティチョーク)アクセサアイヌ-アクリルアミド"酸化銀(I,III)"アクリル酸、アクセサアルカリ橄欖石玄武岩アクセサアセチルサリチル酸アクリル酸アクセサアイヌ"酸化銀(I,III)"アクリル酸アセチルサリチル酸アクセサアクリルアミドアクリルアミドアセチルサリチル酸アイヌアセチルサリチル酸アクリルアミドアクリルアミドアイヌ"酸化銀(I,III)"アイヌアジャイル ソフトウェア開発。_</w:t>
            </w:r>
          </w:p>
        </w:tc>
      </w:tr>
      <w:tr>
        <w:tc>
          <w:tcPr>
            <w:shd w:val="clear" w:color="auto" w:fill="FFFFFF"/>
          </w:tcPr>
          <w:p>
            <w:pPr>
              <w:rPr>
                <w:lang w:val="en-US"/>
              </w:rPr>
            </w:pPr>
            <w:r>
              <w:rPr>
                <w:rStyle w:val="SegmentID"/>
                <w:lang w:val="en-US"/>
              </w:rPr>
              <w:t xml:space="preserve">5798</w:t>
            </w:r>
            <w:r>
              <w:rPr>
                <w:rStyle w:val="TransUnitID"/>
                <w:lang w:val="en-US"/>
              </w:rPr>
              <w:t xml:space="preserve">57d37a14-5411-4909-8872-83513aad4625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Focal Point then reviews and makes a decision as to whether to grant the request for de-listing.</w:t>
            </w:r>
          </w:p>
        </w:tc>
        <w:tc>
          <w:tcPr>
            <w:shd w:val="clear" w:color="auto" w:fill="FFFFFF"/>
          </w:tcPr>
          <w:p>
            <w:pPr>
              <w:rPr>
                <w:lang w:val="ja-JP"/>
              </w:rPr>
            </w:pPr>
            <w:r>
              <w:rPr>
                <w:lang w:val="ja-JP"/>
              </w:rPr>
              <w:t xml:space="preserve">_アクセサアクリルアミドアクリルアミドアクリル酸アセチルサリチル酸アクセサアクリルアミド㌔アルカリ橄欖石玄武岩アイヌアイヌアセチルサリチル酸アイヌアクリルアミドアクセサアセチルサリチル酸アクセサアイヌ-アセチルサリチル酸。_</w:t>
            </w:r>
          </w:p>
        </w:tc>
      </w:tr>
      <w:tr>
        <w:tc>
          <w:tcPr>
            <w:shd w:val="clear" w:color="auto" w:fill="FFFFFF"/>
          </w:tcPr>
          <w:p>
            <w:pPr>
              <w:rPr>
                <w:lang w:val="en-US"/>
              </w:rPr>
            </w:pPr>
            <w:r>
              <w:rPr>
                <w:rStyle w:val="SegmentID"/>
                <w:lang w:val="en-US"/>
              </w:rPr>
              <w:t xml:space="preserve">5799</w:t>
            </w:r>
            <w:r>
              <w:rPr>
                <w:rStyle w:val="TransUnitID"/>
                <w:lang w:val="en-US"/>
              </w:rPr>
              <w:t xml:space="preserve">57d37a14-5411-4909-8872-83513aad4625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process itself can take many months as the Focal Point coordinates with the governments involved in the designation, residence, and citizenship of the petitioner to make a determination as to whether the facts submitted support delisting.</w:t>
            </w:r>
          </w:p>
        </w:tc>
        <w:tc>
          <w:tcPr>
            <w:shd w:val="clear" w:color="auto" w:fill="FFFFFF"/>
          </w:tcPr>
          <w:p>
            <w:pPr>
              <w:rPr>
                <w:lang w:val="ja-JP"/>
              </w:rPr>
            </w:pPr>
            <w:r>
              <w:rPr>
                <w:lang w:val="ja-JP"/>
              </w:rPr>
              <w:t xml:space="preserve">_アクセサアセチルサリチル酸アーティチョークアクセサアクリル酸アクリル酸アーティチョークアイヌアクセサアクリルアミドアクリルアミドアジャイル ソフトウェア開発アクリル酸アクセサアジャイル ソフトウェア開発アルカリ橄欖石玄武岩アイヌアクセサアジャイル ソフトウェア開発、"酸化銀(I,III)"、アクセサアジャイル ソフトウェア開発アイヌアクセサえほん・だんちのこいぬダンアイヌアクリル酸㌔ゴエモンが行く! 生命と向きあってアイヌアイヌアセチルサリチル酸アクセサアクリルアミド"酸化銀(I,III)"アセチルサリチル酸"酸化銀(I,III)"。_</w:t>
            </w:r>
          </w:p>
        </w:tc>
      </w:tr>
      <w:tr>
        <w:tc>
          <w:tcPr>
            <w:shd w:val="clear" w:color="auto" w:fill="FFFFFF"/>
          </w:tcPr>
          <w:p>
            <w:pPr>
              <w:rPr>
                <w:lang w:val="en-US"/>
              </w:rPr>
            </w:pPr>
            <w:r>
              <w:rPr>
                <w:rStyle w:val="SegmentID"/>
                <w:lang w:val="en-US"/>
              </w:rPr>
              <w:t xml:space="preserve">5800</w:t>
            </w:r>
            <w:r>
              <w:rPr>
                <w:rStyle w:val="TransUnitID"/>
                <w:lang w:val="en-US"/>
              </w:rPr>
              <w:t xml:space="preserve">57d37a14-5411-4909-8872-83513aad4625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Facts for delisting may include, among other circumstances, that the person or entity does not merit inclusion on the list or their inclusion is a case of mistaken identity.</w:t>
            </w:r>
          </w:p>
        </w:tc>
        <w:tc>
          <w:tcPr>
            <w:shd w:val="clear" w:color="auto" w:fill="FFFFFF"/>
          </w:tcPr>
          <w:p>
            <w:pPr>
              <w:rPr>
                <w:lang w:val="ja-JP"/>
              </w:rPr>
            </w:pPr>
            <w:r>
              <w:rPr>
                <w:lang w:val="ja-JP"/>
              </w:rPr>
              <w:t xml:space="preserve">_アクリルアミドアクセサ"酸化銀(I,III)"アクセサアセチルサリチル酸、アクリルアミドアクリルアミドゴエモンが行く! 生命と向きあって、アクリル酸アクセサアーティチョークアイヌアーティチョークアクリル酸アクセサアクリルアミド"酸化銀(I,III)"アイヌアクセサアクリル酸アイヌアクリルアミド"酸化銀(I,III)"アイヌ㌔アクリル酸アイヌアルカリ橄欖石玄武岩アルカリ橄欖石玄武岩。_</w:t>
            </w:r>
          </w:p>
        </w:tc>
      </w:tr>
      <w:tr>
        <w:tc>
          <w:tcPr>
            <w:shd w:val="clear" w:color="auto" w:fill="FFFFFF"/>
          </w:tcPr>
          <w:p>
            <w:pPr>
              <w:rPr>
                <w:lang w:val="en-US"/>
              </w:rPr>
            </w:pPr>
            <w:r>
              <w:rPr>
                <w:rStyle w:val="SegmentID"/>
                <w:lang w:val="en-US"/>
              </w:rPr>
              <w:t xml:space="preserve">5801</w:t>
            </w:r>
            <w:r>
              <w:rPr>
                <w:rStyle w:val="TransUnitID"/>
                <w:lang w:val="en-US"/>
              </w:rPr>
              <w:t xml:space="preserve">a1b8fe68-1bfb-4fde-9543-81ba5d1f6f74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entities on the ISIL (Da’esh) and Al-Qaeda sanctions list, they must submit their petitions for delisting through the Office of the Ombudsperson.</w:t>
            </w:r>
          </w:p>
        </w:tc>
        <w:tc>
          <w:tcPr>
            <w:shd w:val="clear" w:color="auto" w:fill="FFFFFF"/>
          </w:tcPr>
          <w:p>
            <w:pPr>
              <w:rPr>
                <w:lang w:val="ja-JP"/>
              </w:rPr>
            </w:pPr>
            <w:r>
              <w:rPr>
                <w:lang w:val="ja-JP"/>
              </w:rPr>
              <w:t xml:space="preserve">_アクセサアルカリ橄欖石玄武岩アイヌアクセサアクリル酸(アーティチョーク)アクセサアイヌ-アクリルアミド"酸化銀(I,III)"アクリル酸、アクリル酸アクリル酸アーティチョークアクリルアミド"酸化銀(I,III)"アクセサ"酸化銀(I,III)"アセチルサリチル酸アクセサアーティチョークアイヌアクセサジャストインタイムコンパイル方式。_</w:t>
            </w:r>
          </w:p>
        </w:tc>
      </w:tr>
      <w:tr>
        <w:tc>
          <w:tcPr>
            <w:shd w:val="clear" w:color="auto" w:fill="FFFFFF"/>
          </w:tcPr>
          <w:p>
            <w:pPr>
              <w:rPr>
                <w:lang w:val="en-US"/>
              </w:rPr>
            </w:pPr>
            <w:r>
              <w:rPr>
                <w:rStyle w:val="SegmentID"/>
                <w:lang w:val="en-US"/>
              </w:rPr>
              <w:t xml:space="preserve">5802</w:t>
            </w:r>
            <w:r>
              <w:rPr>
                <w:rStyle w:val="TransUnitID"/>
                <w:lang w:val="en-US"/>
              </w:rPr>
              <w:t xml:space="preserve">30d8bd79-0a45-46af-8725-f2110377240a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three primary ways in which a person can be delisted, other than being automatically delisted when the sanctions are removed.</w:t>
            </w:r>
          </w:p>
        </w:tc>
        <w:tc>
          <w:tcPr>
            <w:shd w:val="clear" w:color="auto" w:fill="FFFFFF"/>
          </w:tcPr>
          <w:p>
            <w:pPr>
              <w:rPr>
                <w:lang w:val="ja-JP"/>
              </w:rPr>
            </w:pPr>
            <w:r>
              <w:rPr>
                <w:lang w:val="ja-JP"/>
              </w:rPr>
              <w:t xml:space="preserve">_アクリルアミドアクセサアクリルアミドアセチルサリチル酸アクリル酸アイヌアクリルアミド㌔アーティチョークアクセサアイヌアルカリ橄欖石玄武岩、アクリルアミドアクリル酸アクリルアミドゴエモンが行く! 生命と向きあってアルカリ橄欖石玄武岩アクリル酸アクセサ"酸化銀(I,III)"アクセサアセチルサリチル酸。_</w:t>
            </w:r>
          </w:p>
        </w:tc>
      </w:tr>
      <w:tr>
        <w:tc>
          <w:tcPr>
            <w:shd w:val="clear" w:color="auto" w:fill="FFFFFF"/>
          </w:tcPr>
          <w:p>
            <w:pPr>
              <w:rPr>
                <w:lang w:val="en-US"/>
              </w:rPr>
            </w:pPr>
            <w:r>
              <w:rPr>
                <w:rStyle w:val="SegmentID"/>
                <w:lang w:val="en-US"/>
              </w:rPr>
              <w:t xml:space="preserve">5803</w:t>
            </w:r>
            <w:r>
              <w:rPr>
                <w:rStyle w:val="TransUnitID"/>
                <w:lang w:val="en-US"/>
              </w:rPr>
              <w:t xml:space="preserve">30d8bd79-0a45-46af-8725-f2110377240a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two are natural: by death (if the target is an individual) or by legal dissolution (if the target is an entity).</w:t>
            </w:r>
          </w:p>
        </w:tc>
        <w:tc>
          <w:tcPr>
            <w:shd w:val="clear" w:color="auto" w:fill="FFFFFF"/>
          </w:tcPr>
          <w:p>
            <w:pPr>
              <w:rPr>
                <w:lang w:val="ja-JP"/>
              </w:rPr>
            </w:pPr>
            <w:r>
              <w:rPr>
                <w:lang w:val="ja-JP"/>
              </w:rPr>
              <w:t xml:space="preserve">_アクセサアクリルアミドアクセサアクセサアセチルサリチル酸:アイヌアクリルアミド(アイヌアクセサアーティチョークアイヌアイヌえほん・だんちのこいぬダン)アイヌアイヌアクリルアミドアジャイル ソフトウェア開発(アイヌアクセサアーティチョークアイヌアイヌアーティチョーク)。_</w:t>
            </w:r>
          </w:p>
        </w:tc>
      </w:tr>
      <w:tr>
        <w:tc>
          <w:tcPr>
            <w:shd w:val="clear" w:color="auto" w:fill="FFFFFF"/>
          </w:tcPr>
          <w:p>
            <w:pPr>
              <w:rPr>
                <w:lang w:val="en-US"/>
              </w:rPr>
            </w:pPr>
            <w:r>
              <w:rPr>
                <w:rStyle w:val="SegmentID"/>
                <w:lang w:val="en-US"/>
              </w:rPr>
              <w:t xml:space="preserve">5804</w:t>
            </w:r>
            <w:r>
              <w:rPr>
                <w:rStyle w:val="TransUnitID"/>
                <w:lang w:val="en-US"/>
              </w:rPr>
              <w:t xml:space="preserve">30d8bd79-0a45-46af-8725-f2110377240a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Perhaps surprisingly, death or dissolution does not universally result in the target’s name being immediately removed from the sanctions list.</w:t>
            </w:r>
          </w:p>
        </w:tc>
        <w:tc>
          <w:tcPr>
            <w:shd w:val="clear" w:color="auto" w:fill="FFFFFF"/>
          </w:tcPr>
          <w:p>
            <w:pPr>
              <w:rPr>
                <w:lang w:val="ja-JP"/>
              </w:rPr>
            </w:pPr>
            <w:r>
              <w:rPr>
                <w:lang w:val="ja-JP"/>
              </w:rPr>
              <w:t xml:space="preserve">_アセチルサリチル酸ジャストインタイムコンパイル方式、アクリルアミドアイヌアジャイル ソフトウェア開発アクリル酸アクセサアジャイル ソフトウェア開発アーティチョークアイヌアクセサアルカリ橄欖石玄武岩アクリル酸アクリルアミドアジャイル ソフトウェア開発アセチルサリチル酸アクリル酸アクセサ"酸化銀(I,III)"アクリル酸。_</w:t>
            </w:r>
          </w:p>
        </w:tc>
      </w:tr>
      <w:tr>
        <w:tc>
          <w:tcPr>
            <w:shd w:val="clear" w:color="auto" w:fill="FFFFFF"/>
          </w:tcPr>
          <w:p>
            <w:pPr>
              <w:rPr>
                <w:lang w:val="en-US"/>
              </w:rPr>
            </w:pPr>
            <w:r>
              <w:rPr>
                <w:rStyle w:val="SegmentID"/>
                <w:lang w:val="en-US"/>
              </w:rPr>
              <w:t xml:space="preserve">5805</w:t>
            </w:r>
            <w:r>
              <w:rPr>
                <w:rStyle w:val="TransUnitID"/>
                <w:lang w:val="en-US"/>
              </w:rPr>
              <w:t xml:space="preserve">30d8bd79-0a45-46af-8725-f2110377240a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some jurisdictions, information about the target might be maintained on the published list of targets of a particular sanction.</w:t>
            </w:r>
          </w:p>
        </w:tc>
        <w:tc>
          <w:tcPr>
            <w:shd w:val="clear" w:color="auto" w:fill="FFFFFF"/>
          </w:tcPr>
          <w:p>
            <w:pPr>
              <w:rPr>
                <w:lang w:val="ja-JP"/>
              </w:rPr>
            </w:pPr>
            <w:r>
              <w:rPr>
                <w:lang w:val="ja-JP"/>
              </w:rPr>
              <w:t xml:space="preserve">_アイヌアクリル酸ゴエモンが行く! 生命と向きあって、アジャイル ソフトウェア開発アクリルアミドアクセサアーティチョークアクリルアミドアイヌえほん・だんちのこいぬダンアイヌアクセサ"酸化銀(I,III)"アクリル酸アイヌアセチルサリチル酸アイヌ㌔えほん・だんちのこいぬダンアルカリ橄欖石玄武岩。_</w:t>
            </w:r>
          </w:p>
        </w:tc>
      </w:tr>
      <w:tr>
        <w:tc>
          <w:tcPr>
            <w:shd w:val="clear" w:color="auto" w:fill="FFFFFF"/>
          </w:tcPr>
          <w:p>
            <w:pPr>
              <w:rPr>
                <w:lang w:val="en-US"/>
              </w:rPr>
            </w:pPr>
            <w:r>
              <w:rPr>
                <w:rStyle w:val="SegmentID"/>
                <w:lang w:val="en-US"/>
              </w:rPr>
              <w:t xml:space="preserve">5806</w:t>
            </w:r>
            <w:r>
              <w:rPr>
                <w:rStyle w:val="TransUnitID"/>
                <w:lang w:val="en-US"/>
              </w:rPr>
              <w:t xml:space="preserve">30d8bd79-0a45-46af-8725-f2110377240a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is done to help investigators cross-reference and discover matches between new targets and known targets that no longer exist.</w:t>
            </w:r>
          </w:p>
        </w:tc>
        <w:tc>
          <w:tcPr>
            <w:shd w:val="clear" w:color="auto" w:fill="FFFFFF"/>
          </w:tcPr>
          <w:p>
            <w:pPr>
              <w:rPr>
                <w:lang w:val="ja-JP"/>
              </w:rPr>
            </w:pPr>
            <w:r>
              <w:rPr>
                <w:lang w:val="ja-JP"/>
              </w:rPr>
              <w:t xml:space="preserve">_アクリル酸アイヌアクリル酸アイヌアクリル酸ゴエモンが行く! 生命と向きあってアクリルアミド-"酸化銀(I,III)"アクセサアルカリ橄欖石玄武岩アセチルサリチル酸アセチルサリチル酸アクセサアセチルサリチル酸アクセサアクリルアミドアセチルサリチル酸アクリル酸アイヌアーティチョークアクリルアミド。_</w:t>
            </w:r>
          </w:p>
        </w:tc>
      </w:tr>
      <w:tr>
        <w:tc>
          <w:tcPr>
            <w:shd w:val="clear" w:color="auto" w:fill="FFFFFF"/>
          </w:tcPr>
          <w:p>
            <w:pPr>
              <w:rPr>
                <w:lang w:val="en-US"/>
              </w:rPr>
            </w:pPr>
            <w:r>
              <w:rPr>
                <w:rStyle w:val="SegmentID"/>
                <w:lang w:val="en-US"/>
              </w:rPr>
              <w:t xml:space="preserve">5807</w:t>
            </w:r>
            <w:r>
              <w:rPr>
                <w:rStyle w:val="TransUnitID"/>
                <w:lang w:val="en-US"/>
              </w:rPr>
              <w:t xml:space="preserve">30d8bd79-0a45-46af-8725-f2110377240a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case of a known target’s death, there could be an estate with assets that could be subject to sanctions and or other restrictions or obligations, including the payment of taxes.</w:t>
            </w:r>
          </w:p>
        </w:tc>
        <w:tc>
          <w:tcPr>
            <w:shd w:val="clear" w:color="auto" w:fill="FFFFFF"/>
          </w:tcPr>
          <w:p>
            <w:pPr>
              <w:rPr>
                <w:lang w:val="ja-JP"/>
              </w:rPr>
            </w:pPr>
            <w:r>
              <w:rPr>
                <w:lang w:val="ja-JP"/>
              </w:rPr>
              <w:t xml:space="preserve">_アイヌアクセサアクリル酸アイヌ㌔アクリルアミドアルカリ橄欖石玄武岩アクリルアミド、アクリルアミドアクリルアミドアイヌアイヌアーティチョークアクリル酸アーティチョークアクリル酸アクリルアミドアイヌアセチルサリチル酸アイヌ"酸化銀(I,III)"アクセサアイヌアクリルアミドジャストインタイムコンパイル方式アイヌアジャイル ソフトウェア開発、"酸化銀(I,III)"アクセサアセチルサリチル酸アイヌアクリルアミド。_</w:t>
            </w:r>
          </w:p>
        </w:tc>
      </w:tr>
      <w:tr>
        <w:tc>
          <w:tcPr>
            <w:shd w:val="clear" w:color="auto" w:fill="FFFFFF"/>
          </w:tcPr>
          <w:p>
            <w:pPr>
              <w:rPr>
                <w:lang w:val="en-US"/>
              </w:rPr>
            </w:pPr>
            <w:r>
              <w:rPr>
                <w:rStyle w:val="SegmentID"/>
                <w:lang w:val="en-US"/>
              </w:rPr>
              <w:t xml:space="preserve">5808</w:t>
            </w:r>
            <w:r>
              <w:rPr>
                <w:rStyle w:val="TransUnitID"/>
                <w:lang w:val="en-US"/>
              </w:rPr>
              <w:t xml:space="preserve">3d8af9bf-c3ac-491e-b46c-2178df78ac50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of natural delisting that includes both death and dissolution can be found in the UN sanctions entry for Congomet Trading House in the Republic of Congo.</w:t>
            </w:r>
          </w:p>
        </w:tc>
        <w:tc>
          <w:tcPr>
            <w:shd w:val="clear" w:color="auto" w:fill="FFFFFF"/>
          </w:tcPr>
          <w:p>
            <w:pPr>
              <w:rPr>
                <w:lang w:val="ja-JP"/>
              </w:rPr>
            </w:pPr>
            <w:r>
              <w:rPr>
                <w:lang w:val="ja-JP"/>
              </w:rPr>
              <w:t xml:space="preserve">_アイヌアセチルサリチル酸アイヌアセチルサリチル酸"酸化銀(I,III)"アクリル酸アルカリ橄欖石玄武岩アクリル酸アクリルアミドアクセサアジャイル ソフトウェア開発アクセサアイヌアクリルアミドアイヌアクセサアイヌ"酸化銀(I,III)"アクリルアミドアクセサアルカリ橄欖石玄武岩アセチルサリチル酸アクリルアミドアイヌアクセサアルカリ橄欖石玄武岩アイヌアクリルアミド。_</w:t>
            </w:r>
          </w:p>
        </w:tc>
      </w:tr>
      <w:tr>
        <w:tc>
          <w:tcPr>
            <w:shd w:val="clear" w:color="auto" w:fill="FFFFFF"/>
          </w:tcPr>
          <w:p>
            <w:pPr>
              <w:rPr>
                <w:lang w:val="en-US"/>
              </w:rPr>
            </w:pPr>
            <w:r>
              <w:rPr>
                <w:rStyle w:val="SegmentID"/>
                <w:lang w:val="en-US"/>
              </w:rPr>
              <w:t xml:space="preserve">5809</w:t>
            </w:r>
            <w:r>
              <w:rPr>
                <w:rStyle w:val="TransUnitID"/>
                <w:lang w:val="en-US"/>
              </w:rPr>
              <w:t xml:space="preserve">3d8af9bf-c3ac-491e-b46c-2178df78ac50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 entry reads, “No longer exists as a gold trading house in Butembo, North Kivu.</w:t>
            </w:r>
          </w:p>
        </w:tc>
        <w:tc>
          <w:tcPr>
            <w:shd w:val="clear" w:color="auto" w:fill="FFFFFF"/>
          </w:tcPr>
          <w:p>
            <w:pPr>
              <w:rPr>
                <w:lang w:val="ja-JP"/>
              </w:rPr>
            </w:pPr>
            <w:r>
              <w:rPr>
                <w:lang w:val="ja-JP"/>
              </w:rPr>
              <w:t xml:space="preserve">_アクセサアイヌアクリルアミドアクリルアミド、“アイヌアーティチョークアーティチョークアイヌ㌔アクリル酸アセチルサリチル酸アクリルアミドアイヌアセチルサリチル酸、アクリルアミドアクリル酸。_</w:t>
            </w:r>
          </w:p>
        </w:tc>
      </w:tr>
      <w:tr>
        <w:tc>
          <w:tcPr>
            <w:shd w:val="clear" w:color="auto" w:fill="FFFFFF"/>
          </w:tcPr>
          <w:p>
            <w:pPr>
              <w:rPr>
                <w:lang w:val="en-US"/>
              </w:rPr>
            </w:pPr>
            <w:r>
              <w:rPr>
                <w:rStyle w:val="SegmentID"/>
                <w:lang w:val="en-US"/>
              </w:rPr>
              <w:t xml:space="preserve">5810</w:t>
            </w:r>
            <w:r>
              <w:rPr>
                <w:rStyle w:val="TransUnitID"/>
                <w:lang w:val="en-US"/>
              </w:rPr>
              <w:t xml:space="preserve">3d8af9bf-c3ac-491e-b46c-2178df78ac50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Congomet Trading House (formerly listed as Congocom) was owned by Kisoni Kambale (deceased on 5 July 2007 and subsequently de-listed on 24 April 2008).”</w:t>
            </w:r>
          </w:p>
        </w:tc>
        <w:tc>
          <w:tcPr>
            <w:shd w:val="clear" w:color="auto" w:fill="FFFFFF"/>
          </w:tcPr>
          <w:p>
            <w:pPr>
              <w:rPr>
                <w:lang w:val="ja-JP"/>
              </w:rPr>
            </w:pPr>
            <w:r>
              <w:rPr>
                <w:lang w:val="ja-JP"/>
              </w:rPr>
              <w:t xml:space="preserve">_アルカリ橄欖石玄武岩アセチルサリチル酸アクリルアミド(アルカリ橄欖石玄武岩アーティチョークアイヌアルカリ橄欖石玄武岩)アクセサアクリルアミドアイヌアーティチョークアセチルサリチル酸(アルカリ橄欖石玄武岩アイヌ 5 アクリル酸 2007 アクセサジャストインタイムコンパイル方式アイヌ-アーティチョークアイヌ 24 アクリルアミド 2008)。㌔_</w:t>
            </w:r>
          </w:p>
        </w:tc>
      </w:tr>
      <w:tr>
        <w:tc>
          <w:tcPr>
            <w:shd w:val="clear" w:color="auto" w:fill="FFFFFF"/>
          </w:tcPr>
          <w:p>
            <w:pPr>
              <w:rPr>
                <w:lang w:val="en-US"/>
              </w:rPr>
            </w:pPr>
            <w:r>
              <w:rPr>
                <w:rStyle w:val="SegmentID"/>
                <w:lang w:val="en-US"/>
              </w:rPr>
              <w:t xml:space="preserve">5811</w:t>
            </w:r>
            <w:r>
              <w:rPr>
                <w:rStyle w:val="TransUnitID"/>
                <w:lang w:val="en-US"/>
              </w:rPr>
              <w:t xml:space="preserve">3d8af9bf-c3ac-491e-b46c-2178df78ac50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listing also describes the owner’s activities in the region (“Kambala acquired almost all the gold production in the Mongbwalu district, which was controlled by the FNI [Front des nationalistes intégrationnistes, an armed militia group with a significant history of brutal attacks on civilians]”), which could be valuable information in other investigations.</w:t>
            </w:r>
          </w:p>
        </w:tc>
        <w:tc>
          <w:tcPr>
            <w:shd w:val="clear" w:color="auto" w:fill="FFFFFF"/>
          </w:tcPr>
          <w:p>
            <w:pPr>
              <w:rPr>
                <w:lang w:val="ja-JP"/>
              </w:rPr>
            </w:pPr>
            <w:r>
              <w:rPr>
                <w:lang w:val="ja-JP"/>
              </w:rPr>
              <w:t xml:space="preserve">_アクセサアセチルサリチル酸アクリル酸"酸化銀(I,III)"アクセサアセチルサリチル酸えほん・だんちのこいぬダンアイヌアクセサアーティチョーク(“アセチルサリチル酸アルカリ橄欖石玄武岩アーティチョークアクセサアクセサアクリル酸えほん・だんちのこいぬダンアイヌアクセサ"酸化銀(I,III)"アルカリ橄欖石玄武岩、アクリルアミドアクセサえほん・だんちのこいぬダンアイヌアクセサアクセサ[アクリルアミドアクセサゴエモンが行く! 生命と向きあってカヌー犬・ガクの生涯-ともにさすらいてあり 、アイヌアクリルアミドアセチルサリチル酸アクリルアミドアクリル酸㌔アジャイル ソフトウェア開発アセチルサリチル酸アイヌアーティチョークアセチルサリチル酸アイヌ"酸化銀(I,III)"]㌔)、アクリルアミドアクリルアミドアイヌアルカリ橄欖石玄武岩アジャイル ソフトウェア開発アイヌアクリルアミド拡張可能なマーク付け言語 (XML)。_</w:t>
            </w:r>
          </w:p>
        </w:tc>
      </w:tr>
      <w:tr>
        <w:tc>
          <w:tcPr>
            <w:shd w:val="clear" w:color="auto" w:fill="FFFFFF"/>
          </w:tcPr>
          <w:p>
            <w:pPr>
              <w:rPr>
                <w:lang w:val="en-US"/>
              </w:rPr>
            </w:pPr>
            <w:r>
              <w:rPr>
                <w:rStyle w:val="SegmentID"/>
                <w:lang w:val="en-US"/>
              </w:rPr>
              <w:t xml:space="preserve">5812</w:t>
            </w:r>
            <w:r>
              <w:rPr>
                <w:rStyle w:val="TransUnitID"/>
                <w:lang w:val="en-US"/>
              </w:rPr>
              <w:t xml:space="preserve">b2ec5e75-b91c-4249-9f77-27cd84358710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Security Council, “Congomet Trading House.”</w:t>
            </w:r>
          </w:p>
        </w:tc>
        <w:tc>
          <w:tcPr>
            <w:shd w:val="clear" w:color="auto" w:fill="FFFFFF"/>
          </w:tcPr>
          <w:p>
            <w:pPr>
              <w:rPr>
                <w:lang w:val="ja-JP"/>
              </w:rPr>
            </w:pPr>
            <w:r>
              <w:rPr>
                <w:lang w:val="ja-JP"/>
              </w:rPr>
              <w:t xml:space="preserve">_アーティチョークアセチルサリチル酸アルカリ橄欖石玄武岩アセチルサリチル酸、“アルカリ橄欖石玄武岩アセチルサリチル酸アクリルアミド。㌔_</w:t>
            </w:r>
          </w:p>
        </w:tc>
      </w:tr>
      <w:tr>
        <w:tc>
          <w:tcPr>
            <w:shd w:val="clear" w:color="auto" w:fill="FFFFFF"/>
          </w:tcPr>
          <w:p>
            <w:pPr>
              <w:rPr>
                <w:lang w:val="en-US"/>
              </w:rPr>
            </w:pPr>
            <w:r>
              <w:rPr>
                <w:rStyle w:val="SegmentID"/>
                <w:lang w:val="en-US"/>
              </w:rPr>
              <w:t xml:space="preserve">5813</w:t>
            </w:r>
            <w:r>
              <w:rPr>
                <w:rStyle w:val="TransUnitID"/>
                <w:lang w:val="en-US"/>
              </w:rPr>
              <w:t xml:space="preserve">493a4e1f-bb38-45ae-9505-9eaf79d14151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third way to be delisted is by request by the target.</w:t>
            </w:r>
          </w:p>
        </w:tc>
        <w:tc>
          <w:tcPr>
            <w:shd w:val="clear" w:color="auto" w:fill="FFFFFF"/>
          </w:tcPr>
          <w:p>
            <w:pPr>
              <w:rPr>
                <w:lang w:val="ja-JP"/>
              </w:rPr>
            </w:pPr>
            <w:r>
              <w:rPr>
                <w:lang w:val="ja-JP"/>
              </w:rPr>
              <w:t xml:space="preserve">_アクセサアクリルアミドアクセサアイヌアイヌアルカリ橄欖石玄武岩アイヌアイヌアセチルサリチル酸アイヌアクセサアーティチョーク。_</w:t>
            </w:r>
          </w:p>
        </w:tc>
      </w:tr>
      <w:tr>
        <w:tc>
          <w:tcPr>
            <w:shd w:val="clear" w:color="auto" w:fill="FFFFFF"/>
          </w:tcPr>
          <w:p>
            <w:pPr>
              <w:rPr>
                <w:lang w:val="en-US"/>
              </w:rPr>
            </w:pPr>
            <w:r>
              <w:rPr>
                <w:rStyle w:val="SegmentID"/>
                <w:lang w:val="en-US"/>
              </w:rPr>
              <w:t xml:space="preserve">5814</w:t>
            </w:r>
            <w:r>
              <w:rPr>
                <w:rStyle w:val="TransUnitID"/>
                <w:lang w:val="en-US"/>
              </w:rPr>
              <w:t xml:space="preserve">493a4e1f-bb38-45ae-9505-9eaf79d14151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generally happens via a written application sent from the target to the authority that imposed the restrictions, or to a local authority who has been designated to address such applications.</w:t>
            </w:r>
          </w:p>
        </w:tc>
        <w:tc>
          <w:tcPr>
            <w:shd w:val="clear" w:color="auto" w:fill="FFFFFF"/>
          </w:tcPr>
          <w:p>
            <w:pPr>
              <w:rPr>
                <w:lang w:val="ja-JP"/>
              </w:rPr>
            </w:pPr>
            <w:r>
              <w:rPr>
                <w:lang w:val="ja-JP"/>
              </w:rPr>
              <w:t xml:space="preserve">_アクリル酸"酸化銀(I,III)"アセチルサリチル酸アクセサ㌔アセチルサリチル酸アジャイル ソフトウェア開発アクリル酸アクリル酸アクセサアーティチョークアイヌアクセサ"酸化銀(I,III)"アクリル酸アセチルサリチル酸アクセサジャストインタイムコンパイル方式、アイヌアイヌ㌔アクリルアミド"酸化銀(I,III)"アクセサアクセサアクリル酸えほん・だんちのこいぬダンアイヌアセチルサリチル酸アクリル酸ジャストインタイムコンパイル方式。_</w:t>
            </w:r>
          </w:p>
        </w:tc>
      </w:tr>
      <w:tr>
        <w:tc>
          <w:tcPr>
            <w:shd w:val="clear" w:color="auto" w:fill="FFFFFF"/>
          </w:tcPr>
          <w:p>
            <w:pPr>
              <w:rPr>
                <w:lang w:val="en-US"/>
              </w:rPr>
            </w:pPr>
            <w:r>
              <w:rPr>
                <w:rStyle w:val="SegmentID"/>
                <w:lang w:val="en-US"/>
              </w:rPr>
              <w:t xml:space="preserve">5815</w:t>
            </w:r>
            <w:r>
              <w:rPr>
                <w:rStyle w:val="TransUnitID"/>
                <w:lang w:val="en-US"/>
              </w:rPr>
              <w:t xml:space="preserve">493a4e1f-bb38-45ae-9505-9eaf79d14151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usual, each jurisdiction has slightly different processes for requesting a delisting.</w:t>
            </w:r>
          </w:p>
        </w:tc>
        <w:tc>
          <w:tcPr>
            <w:shd w:val="clear" w:color="auto" w:fill="FFFFFF"/>
          </w:tcPr>
          <w:p>
            <w:pPr>
              <w:rPr>
                <w:lang w:val="ja-JP"/>
              </w:rPr>
            </w:pPr>
            <w:r>
              <w:rPr>
                <w:lang w:val="ja-JP"/>
              </w:rPr>
              <w:t xml:space="preserve">_アイヌアクリルアミド、アクリル酸ジャストインタイムコンパイル方式アクセサアルカリ橄欖石玄武岩"酸化銀(I,III)""酸化銀(I,III)"アクセサえほん・だんちのこいぬダン㌔"酸化銀(I,III)"。_</w:t>
            </w:r>
          </w:p>
        </w:tc>
      </w:tr>
      <w:tr>
        <w:tc>
          <w:tcPr>
            <w:shd w:val="clear" w:color="auto" w:fill="FFFFFF"/>
          </w:tcPr>
          <w:p>
            <w:pPr>
              <w:rPr>
                <w:lang w:val="en-US"/>
              </w:rPr>
            </w:pPr>
            <w:r>
              <w:rPr>
                <w:rStyle w:val="SegmentID"/>
                <w:lang w:val="en-US"/>
              </w:rPr>
              <w:t xml:space="preserve">5816</w:t>
            </w:r>
            <w:r>
              <w:rPr>
                <w:rStyle w:val="TransUnitID"/>
                <w:lang w:val="en-US"/>
              </w:rPr>
              <w:t xml:space="preserve">493a4e1f-bb38-45ae-9505-9eaf79d14151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Let’s look at some of the key points for the United Nations, European Union, and United States next.</w:t>
            </w:r>
          </w:p>
        </w:tc>
        <w:tc>
          <w:tcPr>
            <w:shd w:val="clear" w:color="auto" w:fill="FFFFFF"/>
          </w:tcPr>
          <w:p>
            <w:pPr>
              <w:rPr>
                <w:lang w:val="ja-JP"/>
              </w:rPr>
            </w:pPr>
            <w:r>
              <w:rPr>
                <w:lang w:val="ja-JP"/>
              </w:rPr>
              <w:t xml:space="preserve">_アクリルアミドアクリル酸アイヌアクリル酸アイヌアクセサアクセサアーティチョークアクセサアクセサアーティチョークアセチルサリチル酸、アルカリ橄欖石玄武岩アクリルアミド、アクセサアーティチョークアーティチョークアクリル酸。_</w:t>
            </w:r>
          </w:p>
        </w:tc>
      </w:tr>
      <w:tr>
        <w:tc>
          <w:tcPr>
            <w:shd w:val="clear" w:color="auto" w:fill="FFFFFF"/>
          </w:tcPr>
          <w:p>
            <w:pPr>
              <w:rPr>
                <w:lang w:val="en-US"/>
              </w:rPr>
            </w:pPr>
            <w:r>
              <w:rPr>
                <w:rStyle w:val="SegmentID"/>
                <w:lang w:val="en-US"/>
              </w:rPr>
              <w:t xml:space="preserve">5817</w:t>
            </w:r>
            <w:r>
              <w:rPr>
                <w:rStyle w:val="TransUnitID"/>
                <w:lang w:val="en-US"/>
              </w:rPr>
              <w:t xml:space="preserve">d092b704-50f1-49de-8cb4-c8a168dcde16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 SANCTIONS</w:t>
            </w:r>
          </w:p>
        </w:tc>
        <w:tc>
          <w:tcPr>
            <w:shd w:val="clear" w:color="auto" w:fill="FFFFFF"/>
          </w:tcPr>
          <w:p>
            <w:pPr>
              <w:rPr>
                <w:lang w:val="ja-JP"/>
              </w:rPr>
            </w:pPr>
            <w:r>
              <w:rPr>
                <w:lang w:val="ja-JP"/>
              </w:rPr>
              <w:t xml:space="preserve">_アイヌ"酸化銀(I,III)"_</w:t>
            </w:r>
          </w:p>
        </w:tc>
      </w:tr>
      <w:tr>
        <w:tc>
          <w:tcPr>
            <w:shd w:val="clear" w:color="auto" w:fill="FFFFFF"/>
          </w:tcPr>
          <w:p>
            <w:pPr>
              <w:rPr>
                <w:lang w:val="en-US"/>
              </w:rPr>
            </w:pPr>
            <w:r>
              <w:rPr>
                <w:rStyle w:val="SegmentID"/>
                <w:lang w:val="en-US"/>
              </w:rPr>
              <w:t xml:space="preserve">5818</w:t>
            </w:r>
            <w:r>
              <w:rPr>
                <w:rStyle w:val="TransUnitID"/>
                <w:lang w:val="en-US"/>
              </w:rPr>
              <w:t xml:space="preserve">c8e271db-f7d1-4276-991f-5da96a16533f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request delisting as a target of sanctions imposed by the United Nations, the target must make a petition to a designated UN Focal Point for Delisting.</w:t>
            </w:r>
          </w:p>
        </w:tc>
        <w:tc>
          <w:tcPr>
            <w:shd w:val="clear" w:color="auto" w:fill="FFFFFF"/>
          </w:tcPr>
          <w:p>
            <w:pPr>
              <w:rPr>
                <w:lang w:val="ja-JP"/>
              </w:rPr>
            </w:pPr>
            <w:r>
              <w:rPr>
                <w:lang w:val="ja-JP"/>
              </w:rPr>
              <w:t xml:space="preserve">_アイヌアセチルサリチル酸"酸化銀(I,III)"アイヌ㌔アーティチョークアイヌ"酸化銀(I,III)"アセチルサリチル酸アイヌアクセサアーティチョークアセチルサリチル酸、アクセサアーティチョークアクリル酸アクリル酸㌔アルカリ橄欖石玄武岩アイヌ㌔えほん・だんちのこいぬダンアイヌアクリルアミドアクリルアミドアクセサ"酸化銀(I,III)"。_</w:t>
            </w:r>
          </w:p>
        </w:tc>
      </w:tr>
      <w:tr>
        <w:tc>
          <w:tcPr>
            <w:shd w:val="clear" w:color="auto" w:fill="FFFFFF"/>
          </w:tcPr>
          <w:p>
            <w:pPr>
              <w:rPr>
                <w:lang w:val="en-US"/>
              </w:rPr>
            </w:pPr>
            <w:r>
              <w:rPr>
                <w:rStyle w:val="SegmentID"/>
                <w:lang w:val="en-US"/>
              </w:rPr>
              <w:t xml:space="preserve">5819</w:t>
            </w:r>
            <w:r>
              <w:rPr>
                <w:rStyle w:val="TransUnitID"/>
                <w:lang w:val="en-US"/>
              </w:rPr>
              <w:t xml:space="preserve">c8e271db-f7d1-4276-991f-5da96a16533f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Petitions can also be made to a target party’s jurisdiction of residence or jurisdiction of citizenship.</w:t>
            </w:r>
          </w:p>
        </w:tc>
        <w:tc>
          <w:tcPr>
            <w:shd w:val="clear" w:color="auto" w:fill="FFFFFF"/>
          </w:tcPr>
          <w:p>
            <w:pPr>
              <w:rPr>
                <w:lang w:val="ja-JP"/>
              </w:rPr>
            </w:pPr>
            <w:r>
              <w:rPr>
                <w:lang w:val="ja-JP"/>
              </w:rPr>
              <w:t xml:space="preserve">_"酸化銀(I,III)"アクセサアクリル酸アイヌアクリル酸アイヌ㌔アーティチョークアセチルサリチル酸ジャストインタイムコンパイル方式アイヌ"酸化銀(I,III)"アイヌジャストインタイムコンパイル方式アイヌアジャイル ソフトウェア開発。_</w:t>
            </w:r>
          </w:p>
        </w:tc>
      </w:tr>
      <w:tr>
        <w:tc>
          <w:tcPr>
            <w:shd w:val="clear" w:color="auto" w:fill="FFFFFF"/>
          </w:tcPr>
          <w:p>
            <w:pPr>
              <w:rPr>
                <w:lang w:val="en-US"/>
              </w:rPr>
            </w:pPr>
            <w:r>
              <w:rPr>
                <w:rStyle w:val="SegmentID"/>
                <w:lang w:val="en-US"/>
              </w:rPr>
              <w:t xml:space="preserve">5820</w:t>
            </w:r>
            <w:r>
              <w:rPr>
                <w:rStyle w:val="TransUnitID"/>
                <w:lang w:val="en-US"/>
              </w:rPr>
              <w:t xml:space="preserve">c8e271db-f7d1-4276-991f-5da96a16533f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process is similar whether the target seeks to have assets unfrozen or a travel ban lifted.</w:t>
            </w:r>
          </w:p>
        </w:tc>
        <w:tc>
          <w:tcPr>
            <w:shd w:val="clear" w:color="auto" w:fill="FFFFFF"/>
          </w:tcPr>
          <w:p>
            <w:pPr>
              <w:rPr>
                <w:lang w:val="ja-JP"/>
              </w:rPr>
            </w:pPr>
            <w:r>
              <w:rPr>
                <w:lang w:val="ja-JP"/>
              </w:rPr>
              <w:t xml:space="preserve">_アクセサアセチルサリチル酸アイヌアセチルサリチル酸アセチルサリチル酸アクセサアーティチョークアクリルアミドアイヌアクリル酸アーティチョークアルカリ橄欖石玄武岩アイヌ㌔アーティチョークアクセサアーティチョーク。_</w:t>
            </w:r>
          </w:p>
        </w:tc>
      </w:tr>
      <w:tr>
        <w:tc>
          <w:tcPr>
            <w:shd w:val="clear" w:color="auto" w:fill="FFFFFF"/>
          </w:tcPr>
          <w:p>
            <w:pPr>
              <w:rPr>
                <w:lang w:val="en-US"/>
              </w:rPr>
            </w:pPr>
            <w:r>
              <w:rPr>
                <w:rStyle w:val="SegmentID"/>
                <w:lang w:val="en-US"/>
              </w:rPr>
              <w:t xml:space="preserve">5821</w:t>
            </w:r>
            <w:r>
              <w:rPr>
                <w:rStyle w:val="TransUnitID"/>
                <w:lang w:val="en-US"/>
              </w:rPr>
              <w:t xml:space="preserve">c8e271db-f7d1-4276-991f-5da96a16533f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Petitioners who are listed on the ISIL (Da’esh) and Al-Qaeda Sanctions List must submit their delisting requests through the Office of the Ombudsperson to the ISIL (Da’esh) and Al-Qaeda Sanctions Committee.</w:t>
            </w:r>
          </w:p>
        </w:tc>
        <w:tc>
          <w:tcPr>
            <w:shd w:val="clear" w:color="auto" w:fill="FFFFFF"/>
          </w:tcPr>
          <w:p>
            <w:pPr>
              <w:rPr>
                <w:lang w:val="ja-JP"/>
              </w:rPr>
            </w:pPr>
            <w:r>
              <w:rPr>
                <w:lang w:val="ja-JP"/>
              </w:rPr>
              <w:t xml:space="preserve">_アジャイル ソフトウェア開発アクセサアクセサアーティチョークアイヌアクセサアクリル酸(アーティチョーク)アクセサアイヌ-アクリルアミド"酸化銀(I,III)"アクリル酸アクリル酸アーティチョークアクリルアミド"酸化銀(I,III)"アルカリ橄欖石玄武岩アセチルサリチル酸アクセサアーティチョークアイヌアクセサジャストインタイムコンパイル方式アイヌアクセサアクリル酸(アーティチョーク)アクセサアイヌ-アクリルアミド"酸化銀(I,III)""酸化銀(I,III)"。_</w:t>
            </w:r>
          </w:p>
        </w:tc>
      </w:tr>
      <w:tr>
        <w:tc>
          <w:tcPr>
            <w:shd w:val="clear" w:color="auto" w:fill="FFFFFF"/>
          </w:tcPr>
          <w:p>
            <w:pPr>
              <w:rPr>
                <w:lang w:val="en-US"/>
              </w:rPr>
            </w:pPr>
            <w:r>
              <w:rPr>
                <w:rStyle w:val="SegmentID"/>
                <w:lang w:val="en-US"/>
              </w:rPr>
              <w:t xml:space="preserve">5822</w:t>
            </w:r>
            <w:r>
              <w:rPr>
                <w:rStyle w:val="TransUnitID"/>
                <w:lang w:val="en-US"/>
              </w:rPr>
              <w:t xml:space="preserve">de9f1895-a1b0-4e24-9e43-b8c6a9653302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SANCTIONS</w:t>
            </w:r>
          </w:p>
        </w:tc>
        <w:tc>
          <w:tcPr>
            <w:shd w:val="clear" w:color="auto" w:fill="FFFFFF"/>
          </w:tcPr>
          <w:p>
            <w:pPr>
              <w:rPr>
                <w:lang w:val="ja-JP"/>
              </w:rPr>
            </w:pPr>
            <w:r>
              <w:rPr>
                <w:lang w:val="ja-JP"/>
              </w:rPr>
              <w:t xml:space="preserve">_アイヌ"酸化銀(I,III)"_</w:t>
            </w:r>
          </w:p>
        </w:tc>
      </w:tr>
      <w:tr>
        <w:tc>
          <w:tcPr>
            <w:shd w:val="clear" w:color="auto" w:fill="FFFFFF"/>
          </w:tcPr>
          <w:p>
            <w:pPr>
              <w:rPr>
                <w:lang w:val="en-US"/>
              </w:rPr>
            </w:pPr>
            <w:r>
              <w:rPr>
                <w:rStyle w:val="SegmentID"/>
                <w:lang w:val="en-US"/>
              </w:rPr>
              <w:t xml:space="preserve">5823</w:t>
            </w:r>
            <w:r>
              <w:rPr>
                <w:rStyle w:val="TransUnitID"/>
                <w:lang w:val="en-US"/>
              </w:rPr>
              <w:t xml:space="preserve">14993c4a-1155-4053-8cea-b4c3c3b86202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Targets listed by the European Union can apply to be delisted directly to the EU General Court, but only for autonomous sanctions (those imposed by the European Union), and only when the listing criteria is no longer met.</w:t>
            </w:r>
          </w:p>
        </w:tc>
        <w:tc>
          <w:tcPr>
            <w:shd w:val="clear" w:color="auto" w:fill="FFFFFF"/>
          </w:tcPr>
          <w:p>
            <w:pPr>
              <w:rPr>
                <w:lang w:val="ja-JP"/>
              </w:rPr>
            </w:pPr>
            <w:r>
              <w:rPr>
                <w:lang w:val="ja-JP"/>
              </w:rPr>
              <w:t xml:space="preserve">_アセチルサリチル酸アーティチョークアイヌアクセサアルカリ橄欖石玄武岩アクリルアミドアクセサアクリルアミドアイヌアイヌアルカリ橄欖石玄武岩アルカリ橄欖石玄武岩アイヌアクセサアイヌアセチルサリチル酸アクリルアミド、アクセサアクリル酸アクセサえほん・だんちのこいぬダン"酸化銀(I,III)"(アクリルアミドアセチルサリチル酸アイヌアクセサアルカリ橄欖石玄武岩アクリルアミド)、アクセサアクリル酸アクリル酸アクセサアセチルサリチル酸アルカリ橄欖石玄武岩アイヌアイヌアーティチョークアクセサ。_</w:t>
            </w:r>
          </w:p>
        </w:tc>
      </w:tr>
      <w:tr>
        <w:tc>
          <w:tcPr>
            <w:shd w:val="clear" w:color="auto" w:fill="FFFFFF"/>
          </w:tcPr>
          <w:p>
            <w:pPr>
              <w:rPr>
                <w:lang w:val="en-US"/>
              </w:rPr>
            </w:pPr>
            <w:r>
              <w:rPr>
                <w:rStyle w:val="SegmentID"/>
                <w:lang w:val="en-US"/>
              </w:rPr>
              <w:t xml:space="preserve">5824</w:t>
            </w:r>
            <w:r>
              <w:rPr>
                <w:rStyle w:val="TransUnitID"/>
                <w:lang w:val="en-US"/>
              </w:rPr>
              <w:t xml:space="preserve">14993c4a-1155-4053-8cea-b4c3c3b86202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the European Union reviews its sanctions list periodically, and can decide to delist targets on its own initiative.</w:t>
            </w:r>
          </w:p>
        </w:tc>
        <w:tc>
          <w:tcPr>
            <w:shd w:val="clear" w:color="auto" w:fill="FFFFFF"/>
          </w:tcPr>
          <w:p>
            <w:pPr>
              <w:rPr>
                <w:lang w:val="ja-JP"/>
              </w:rPr>
            </w:pPr>
            <w:r>
              <w:rPr>
                <w:lang w:val="ja-JP"/>
              </w:rPr>
              <w:t xml:space="preserve">_ジャストインタイムコンパイル方式、アクセサアルカリ橄欖石玄武岩アクリルアミドアセチルサリチル酸アクセサ"酸化銀(I,III)"アクリル酸ジャストインタイムコンパイル方式、アクセサアクセサアーティチョークアイヌアーティチョークアセチルサリチル酸アイヌアクセサアクセサえほん・だんちのこいぬダン。_</w:t>
            </w:r>
          </w:p>
        </w:tc>
      </w:tr>
      <w:tr>
        <w:tc>
          <w:tcPr>
            <w:shd w:val="clear" w:color="auto" w:fill="FFFFFF"/>
          </w:tcPr>
          <w:p>
            <w:pPr>
              <w:rPr>
                <w:lang w:val="en-US"/>
              </w:rPr>
            </w:pPr>
            <w:r>
              <w:rPr>
                <w:rStyle w:val="SegmentID"/>
                <w:lang w:val="en-US"/>
              </w:rPr>
              <w:t xml:space="preserve">5825</w:t>
            </w:r>
            <w:r>
              <w:rPr>
                <w:rStyle w:val="TransUnitID"/>
                <w:lang w:val="en-US"/>
              </w:rPr>
              <w:t xml:space="preserve">122afb01-5246-4d1b-9d16-05f33c538aad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SANCTIONS</w:t>
            </w:r>
          </w:p>
        </w:tc>
        <w:tc>
          <w:tcPr>
            <w:shd w:val="clear" w:color="auto" w:fill="FFFFFF"/>
          </w:tcPr>
          <w:p>
            <w:pPr>
              <w:rPr>
                <w:lang w:val="ja-JP"/>
              </w:rPr>
            </w:pPr>
            <w:r>
              <w:rPr>
                <w:lang w:val="ja-JP"/>
              </w:rPr>
              <w:t xml:space="preserve">_アイヌ"酸化銀(I,III)"_</w:t>
            </w:r>
          </w:p>
        </w:tc>
      </w:tr>
      <w:tr>
        <w:tc>
          <w:tcPr>
            <w:shd w:val="clear" w:color="auto" w:fill="FFFFFF"/>
          </w:tcPr>
          <w:p>
            <w:pPr>
              <w:rPr>
                <w:lang w:val="en-US"/>
              </w:rPr>
            </w:pPr>
            <w:r>
              <w:rPr>
                <w:rStyle w:val="SegmentID"/>
                <w:lang w:val="en-US"/>
              </w:rPr>
              <w:t xml:space="preserve">5826</w:t>
            </w:r>
            <w:r>
              <w:rPr>
                <w:rStyle w:val="TransUnitID"/>
                <w:lang w:val="en-US"/>
              </w:rPr>
              <w:t xml:space="preserve">9971341c-d756-4d67-9854-fee152d46854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United States, a target can request removal from the SDN list by filing a petition through an administrative (rather than court) process.</w:t>
            </w:r>
          </w:p>
        </w:tc>
        <w:tc>
          <w:tcPr>
            <w:shd w:val="clear" w:color="auto" w:fill="FFFFFF"/>
          </w:tcPr>
          <w:p>
            <w:pPr>
              <w:rPr>
                <w:lang w:val="ja-JP"/>
              </w:rPr>
            </w:pPr>
            <w:r>
              <w:rPr>
                <w:lang w:val="ja-JP"/>
              </w:rPr>
              <w:t xml:space="preserve">_アイヌアクセサアーティチョークアーティチョーク、㌔アーティチョークアクセサアセチルサリチル酸アセチルサリチル酸アクリル酸アクセサアクセサアクリル酸アイヌアーティチョーク㌔アルカリ橄欖石玄武岩アセチルサリチル酸アイヌ拡張可能なマーク付け言語 (XML)(アーティチョークアクリル酸アクリルアミド)アセチルサリチル酸。_</w:t>
            </w:r>
          </w:p>
        </w:tc>
      </w:tr>
      <w:tr>
        <w:tc>
          <w:tcPr>
            <w:shd w:val="clear" w:color="auto" w:fill="FFFFFF"/>
          </w:tcPr>
          <w:p>
            <w:pPr>
              <w:rPr>
                <w:lang w:val="en-US"/>
              </w:rPr>
            </w:pPr>
            <w:r>
              <w:rPr>
                <w:rStyle w:val="SegmentID"/>
                <w:lang w:val="en-US"/>
              </w:rPr>
              <w:t xml:space="preserve">5827</w:t>
            </w:r>
            <w:r>
              <w:rPr>
                <w:rStyle w:val="TransUnitID"/>
                <w:lang w:val="en-US"/>
              </w:rPr>
              <w:t xml:space="preserve">9971341c-d756-4d67-9854-fee152d46854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contrast, removal from the BIS list of denied parties (targets subject to US trade restrictions) happens only when the prohibition itself expires.</w:t>
            </w:r>
          </w:p>
        </w:tc>
        <w:tc>
          <w:tcPr>
            <w:shd w:val="clear" w:color="auto" w:fill="FFFFFF"/>
          </w:tcPr>
          <w:p>
            <w:pPr>
              <w:rPr>
                <w:lang w:val="ja-JP"/>
              </w:rPr>
            </w:pPr>
            <w:r>
              <w:rPr>
                <w:lang w:val="ja-JP"/>
              </w:rPr>
              <w:t xml:space="preserve">_アイヌアルカリ橄欖石玄武岩、アセチルサリチル酸アクリル酸アクセサアクセサアクリル酸アイヌアーティチョークアセチルサリチル酸(アセチルサリチル酸アセチルサリチル酸アイヌアイヌアクリルアミドジャストインタイムコンパイル方式)アセチルサリチル酸アクリル酸アクリル酸アクセサアジャイル ソフトウェア開発アーティチョークアセチルサリチル酸。_</w:t>
            </w:r>
          </w:p>
        </w:tc>
      </w:tr>
      <w:tr>
        <w:tc>
          <w:tcPr>
            <w:shd w:val="clear" w:color="auto" w:fill="FFFFFF"/>
          </w:tcPr>
          <w:p>
            <w:pPr>
              <w:rPr>
                <w:lang w:val="en-US"/>
              </w:rPr>
            </w:pPr>
            <w:r>
              <w:rPr>
                <w:rStyle w:val="SegmentID"/>
                <w:lang w:val="en-US"/>
              </w:rPr>
              <w:t xml:space="preserve">5828</w:t>
            </w:r>
            <w:r>
              <w:rPr>
                <w:rStyle w:val="TransUnitID"/>
                <w:lang w:val="en-US"/>
              </w:rPr>
              <w:t xml:space="preserve">9971341c-d756-4d67-9854-fee152d46854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people on this list can apply to be delisted from other lists generated by the BIS.</w:t>
            </w:r>
          </w:p>
        </w:tc>
        <w:tc>
          <w:tcPr>
            <w:shd w:val="clear" w:color="auto" w:fill="FFFFFF"/>
          </w:tcPr>
          <w:p>
            <w:pPr>
              <w:rPr>
                <w:lang w:val="ja-JP"/>
              </w:rPr>
            </w:pPr>
            <w:r>
              <w:rPr>
                <w:lang w:val="ja-JP"/>
              </w:rPr>
              <w:t xml:space="preserve">_アセチルサリチル酸、アーティチョークアイヌアクリル酸アクリル酸アクセサアクリルアミドアイヌアイヌアルカリ橄欖石玄武岩アクリル酸アクリルアミドアクリルアミド"酸化銀(I,III)"アイヌアクセサアクセサ。_</w:t>
            </w:r>
          </w:p>
        </w:tc>
      </w:tr>
      <w:tr>
        <w:tc>
          <w:tcPr>
            <w:shd w:val="clear" w:color="auto" w:fill="FFFFFF"/>
          </w:tcPr>
          <w:p>
            <w:pPr>
              <w:rPr>
                <w:lang w:val="en-US"/>
              </w:rPr>
            </w:pPr>
            <w:r>
              <w:rPr>
                <w:rStyle w:val="SegmentID"/>
                <w:lang w:val="en-US"/>
              </w:rPr>
              <w:t xml:space="preserve">5829</w:t>
            </w:r>
            <w:r>
              <w:rPr>
                <w:rStyle w:val="TransUnitID"/>
                <w:lang w:val="en-US"/>
              </w:rPr>
              <w:t xml:space="preserve">5918dc5b-df37-4dc2-b26e-18c69438c6fb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JURISDICTIONS</w:t>
            </w:r>
          </w:p>
        </w:tc>
        <w:tc>
          <w:tcPr>
            <w:shd w:val="clear" w:color="auto" w:fill="FFFFFF"/>
          </w:tcPr>
          <w:p>
            <w:pPr>
              <w:rPr>
                <w:lang w:val="ja-JP"/>
              </w:rPr>
            </w:pPr>
            <w:r>
              <w:rPr>
                <w:lang w:val="ja-JP"/>
              </w:rPr>
              <w:t xml:space="preserve">_アクリルアミドゴエモンが行く! 生命と向きあって_</w:t>
            </w:r>
          </w:p>
        </w:tc>
      </w:tr>
      <w:tr>
        <w:tc>
          <w:tcPr>
            <w:shd w:val="clear" w:color="auto" w:fill="FFFFFF"/>
          </w:tcPr>
          <w:p>
            <w:pPr>
              <w:rPr>
                <w:lang w:val="en-US"/>
              </w:rPr>
            </w:pPr>
            <w:r>
              <w:rPr>
                <w:rStyle w:val="SegmentID"/>
                <w:lang w:val="en-US"/>
              </w:rPr>
              <w:t xml:space="preserve">5830</w:t>
            </w:r>
            <w:r>
              <w:rPr>
                <w:rStyle w:val="TransUnitID"/>
                <w:lang w:val="en-US"/>
              </w:rPr>
              <w:t xml:space="preserve">787e1b9d-4394-449d-aa80-842d66e4b035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country-level sanctions around the world, each jurisdiction will have a specified process for handling delisting requests and appeals.</w:t>
            </w:r>
          </w:p>
        </w:tc>
        <w:tc>
          <w:tcPr>
            <w:shd w:val="clear" w:color="auto" w:fill="FFFFFF"/>
          </w:tcPr>
          <w:p>
            <w:pPr>
              <w:rPr>
                <w:lang w:val="ja-JP"/>
              </w:rPr>
            </w:pPr>
            <w:r>
              <w:rPr>
                <w:lang w:val="ja-JP"/>
              </w:rPr>
              <w:t xml:space="preserve">_アクリル酸アセチルサリチル酸-アクリルアミド"酸化銀(I,III)"アーティチョークアクセサアクリルアミド、アクリル酸ジャストインタイムコンパイル方式アクリル酸アクリル酸㌔"酸化銀(I,III)"アセチルサリチル酸アクセサアルカリ橄欖石玄武岩"酸化銀(I,III)"アルカリ橄欖石玄武岩アクセサアセチルサリチル酸。_</w:t>
            </w:r>
          </w:p>
        </w:tc>
      </w:tr>
      <w:tr>
        <w:tc>
          <w:tcPr>
            <w:shd w:val="clear" w:color="auto" w:fill="FFFFFF"/>
          </w:tcPr>
          <w:p>
            <w:pPr>
              <w:rPr>
                <w:lang w:val="en-US"/>
              </w:rPr>
            </w:pPr>
            <w:r>
              <w:rPr>
                <w:rStyle w:val="SegmentID"/>
                <w:lang w:val="en-US"/>
              </w:rPr>
              <w:t xml:space="preserve">5831</w:t>
            </w:r>
            <w:r>
              <w:rPr>
                <w:rStyle w:val="TransUnitID"/>
                <w:lang w:val="en-US"/>
              </w:rPr>
              <w:t xml:space="preserve">787e1b9d-4394-449d-aa80-842d66e4b035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United Kingdom, for instance, sanctions targets file an appeal to the High Court.</w:t>
            </w:r>
          </w:p>
        </w:tc>
        <w:tc>
          <w:tcPr>
            <w:shd w:val="clear" w:color="auto" w:fill="FFFFFF"/>
          </w:tcPr>
          <w:p>
            <w:pPr>
              <w:rPr>
                <w:lang w:val="ja-JP"/>
              </w:rPr>
            </w:pPr>
            <w:r>
              <w:rPr>
                <w:lang w:val="ja-JP"/>
              </w:rPr>
              <w:t xml:space="preserve">_アイヌアクセサアーティチョークアセチルサリチル酸、アクセサアルカリ橄欖石玄武岩、"酸化銀(I,III)"アセチルサリチル酸アクリル酸アイヌアーティチョークアイヌアクセサアクリル酸アクリルアミド。_</w:t>
            </w:r>
          </w:p>
        </w:tc>
      </w:tr>
      <w:tr>
        <w:tc>
          <w:tcPr>
            <w:shd w:val="clear" w:color="auto" w:fill="FFFFFF"/>
          </w:tcPr>
          <w:p>
            <w:pPr>
              <w:rPr>
                <w:lang w:val="en-US"/>
              </w:rPr>
            </w:pPr>
            <w:r>
              <w:rPr>
                <w:rStyle w:val="SegmentID"/>
                <w:lang w:val="en-US"/>
              </w:rPr>
              <w:t xml:space="preserve">5832</w:t>
            </w:r>
            <w:r>
              <w:rPr>
                <w:rStyle w:val="TransUnitID"/>
                <w:lang w:val="en-US"/>
              </w:rPr>
              <w:t xml:space="preserve">738002e2-102d-46fa-86ed-8900f8bd7fd9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rules concerning the administration of sanctions in Asia vary from country to country.</w:t>
            </w:r>
          </w:p>
        </w:tc>
        <w:tc>
          <w:tcPr>
            <w:shd w:val="clear" w:color="auto" w:fill="FFFFFF"/>
          </w:tcPr>
          <w:p>
            <w:pPr>
              <w:rPr>
                <w:lang w:val="ja-JP"/>
              </w:rPr>
            </w:pPr>
            <w:r>
              <w:rPr>
                <w:lang w:val="ja-JP"/>
              </w:rPr>
              <w:t xml:space="preserve">_アクセサアクリルアミドえほん・だんちのこいぬダンアクセサ拡張可能なマーク付け言語 (XML)アイヌ"酸化銀(I,III)"アイヌアクリル酸アクリル酸アクリル酸アセチルサリチル酸アイヌアセチルサリチル酸。_</w:t>
            </w:r>
          </w:p>
        </w:tc>
      </w:tr>
      <w:tr>
        <w:tc>
          <w:tcPr>
            <w:shd w:val="clear" w:color="auto" w:fill="FFFFFF"/>
          </w:tcPr>
          <w:p>
            <w:pPr>
              <w:rPr>
                <w:lang w:val="en-US"/>
              </w:rPr>
            </w:pPr>
            <w:r>
              <w:rPr>
                <w:rStyle w:val="SegmentID"/>
                <w:lang w:val="en-US"/>
              </w:rPr>
              <w:t xml:space="preserve">5833</w:t>
            </w:r>
            <w:r>
              <w:rPr>
                <w:rStyle w:val="TransUnitID"/>
                <w:lang w:val="en-US"/>
              </w:rPr>
              <w:t xml:space="preserve">738002e2-102d-46fa-86ed-8900f8bd7fd9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Japan the process is generally handled by CISTEC (Center for Information on Security Trade Control), an agency related to the Ministry of Economy, Trade and Industry (METI), but depending on the type of goods considered, other agencies could be involved.</w:t>
            </w:r>
          </w:p>
        </w:tc>
        <w:tc>
          <w:tcPr>
            <w:shd w:val="clear" w:color="auto" w:fill="FFFFFF"/>
          </w:tcPr>
          <w:p>
            <w:pPr>
              <w:rPr>
                <w:lang w:val="ja-JP"/>
              </w:rPr>
            </w:pPr>
            <w:r>
              <w:rPr>
                <w:lang w:val="ja-JP"/>
              </w:rPr>
              <w:t xml:space="preserve">_アイヌアクリルアミドアクセサアセチルサリチル酸アイヌ"酸化銀(I,III)"アセチルサリチル酸アイヌアーティチョーク(アーティチョークアクセサアジャイル ソフトウェア開発アイヌアルカリ橄欖石玄武岩アクリルアミドアセチルサリチル酸)、アイヌアーティチョークアセチルサリチル酸アイヌアクセサアルカリ橄欖石玄武岩アイヌアセチルサリチル酸、アクリルアミドアクセサアルカリ橄欖石玄武岩(アクリル酸)、アクセサ"酸化銀(I,III)"アイヌアクセサアクリル酸アイヌアクリルアミドえほん・だんちのこいぬダン、アクリルアミドアルカリ橄欖石玄武岩アクリルアミドアイヌアルカリ橄欖石玄武岩。_</w:t>
            </w:r>
          </w:p>
        </w:tc>
      </w:tr>
      <w:tr>
        <w:tc>
          <w:tcPr>
            <w:shd w:val="clear" w:color="auto" w:fill="FFFFFF"/>
          </w:tcPr>
          <w:p>
            <w:pPr>
              <w:rPr>
                <w:lang w:val="en-US"/>
              </w:rPr>
            </w:pPr>
            <w:r>
              <w:rPr>
                <w:rStyle w:val="SegmentID"/>
                <w:lang w:val="en-US"/>
              </w:rPr>
              <w:t xml:space="preserve">5834</w:t>
            </w:r>
            <w:r>
              <w:rPr>
                <w:rStyle w:val="TransUnitID"/>
                <w:lang w:val="en-US"/>
              </w:rPr>
              <w:t xml:space="preserve">738002e2-102d-46fa-86ed-8900f8bd7fd9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Singapore implemented the Strategic Goods (Control) Act or SGCA to regulate the trade in strategic goods and strategic goods technology and Singapore Customs has been designated as the entity in charge of administering the SGCA.</w:t>
            </w:r>
          </w:p>
        </w:tc>
        <w:tc>
          <w:tcPr>
            <w:shd w:val="clear" w:color="auto" w:fill="FFFFFF"/>
          </w:tcPr>
          <w:p>
            <w:pPr>
              <w:rPr>
                <w:lang w:val="ja-JP"/>
              </w:rPr>
            </w:pPr>
            <w:r>
              <w:rPr>
                <w:lang w:val="ja-JP"/>
              </w:rPr>
              <w:t xml:space="preserve">_"酸化銀(I,III)"アジャイル ソフトウェア開発アクセサ"酸化銀(I,III)"アクリルアミド(アセチルサリチル酸)アクセサアイヌアクリル酸アイヌアルカリ橄欖石玄武岩アクセサアクリルアミドアイヌ"酸化銀(I,III)"アクリルアミドアクセサ"酸化銀(I,III)"アクリルアミドえほん・だんちのこいぬダンアクセサ"酸化銀(I,III)"アセチルサリチル酸アクセサアクリル酸えほん・だんちのこいぬダンアイヌアクセサアーティチョークアイヌアーティチョークアイヌゴエモンが行く! 生命と向きあってアクセサアクリル酸。_</w:t>
            </w:r>
          </w:p>
        </w:tc>
      </w:tr>
      <w:tr>
        <w:tc>
          <w:tcPr>
            <w:shd w:val="clear" w:color="auto" w:fill="FFFFFF"/>
          </w:tcPr>
          <w:p>
            <w:pPr>
              <w:rPr>
                <w:lang w:val="en-US"/>
              </w:rPr>
            </w:pPr>
            <w:r>
              <w:rPr>
                <w:rStyle w:val="SegmentID"/>
                <w:lang w:val="en-US"/>
              </w:rPr>
              <w:t xml:space="preserve">5835</w:t>
            </w:r>
            <w:r>
              <w:rPr>
                <w:rStyle w:val="TransUnitID"/>
                <w:lang w:val="en-US"/>
              </w:rPr>
              <w:t xml:space="preserve">738002e2-102d-46fa-86ed-8900f8bd7fd9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China a new law enacted in March 2019 is likely to alter the process of sanctions administration.</w:t>
            </w:r>
          </w:p>
        </w:tc>
        <w:tc>
          <w:tcPr>
            <w:shd w:val="clear" w:color="auto" w:fill="FFFFFF"/>
          </w:tcPr>
          <w:p>
            <w:pPr>
              <w:rPr>
                <w:lang w:val="ja-JP"/>
              </w:rPr>
            </w:pPr>
            <w:r>
              <w:rPr>
                <w:lang w:val="ja-JP"/>
              </w:rPr>
              <w:t xml:space="preserve">_アイヌアクリルアミド㌔アクセサアクセサアセチルサリチル酸アイヌアクリルアミド 2019 アイヌアーティチョークアイヌアクリルアミドアクセサアセチルサリチル酸アイヌ"酸化銀(I,III)"拡張可能なマーク付け言語 (XML)。_</w:t>
            </w:r>
          </w:p>
        </w:tc>
      </w:tr>
      <w:tr>
        <w:tc>
          <w:tcPr>
            <w:shd w:val="clear" w:color="auto" w:fill="FFFFFF"/>
          </w:tcPr>
          <w:p>
            <w:pPr>
              <w:rPr>
                <w:lang w:val="en-US"/>
              </w:rPr>
            </w:pPr>
            <w:r>
              <w:rPr>
                <w:rStyle w:val="SegmentID"/>
                <w:lang w:val="en-US"/>
              </w:rPr>
              <w:t xml:space="preserve">5836</w:t>
            </w:r>
            <w:r>
              <w:rPr>
                <w:rStyle w:val="TransUnitID"/>
                <w:lang w:val="en-US"/>
              </w:rPr>
              <w:t xml:space="preserve">738002e2-102d-46fa-86ed-8900f8bd7fd9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Thus, you should seek specialized legal advice based on the jurisdictions where the contemplated transactions are expected to occur.</w:t>
            </w:r>
          </w:p>
        </w:tc>
        <w:tc>
          <w:tcPr>
            <w:shd w:val="clear" w:color="auto" w:fill="FFFFFF"/>
          </w:tcPr>
          <w:p>
            <w:pPr>
              <w:rPr>
                <w:lang w:val="ja-JP"/>
              </w:rPr>
            </w:pPr>
            <w:r>
              <w:rPr>
                <w:lang w:val="ja-JP"/>
              </w:rPr>
              <w:t xml:space="preserve">_アクリル酸、アクセサアーティチョークアクリル酸アジャイル ソフトウェア開発アクリルアミドアーティチョークアクリルアミドアイヌアクセサゴエモンが行く! 生命と向きあってアクリルアミドアクセサジャストインタイムコンパイル方式ジャストインタイムコンパイル方式アクセサアルカリ橄欖石玄武岩アイヌアクリルアミド。_</w:t>
            </w:r>
          </w:p>
        </w:tc>
      </w:tr>
      <w:tr>
        <w:tc>
          <w:tcPr>
            <w:shd w:val="clear" w:color="auto" w:fill="FFFFFF"/>
          </w:tcPr>
          <w:p>
            <w:pPr>
              <w:rPr>
                <w:lang w:val="en-US"/>
              </w:rPr>
            </w:pPr>
            <w:r>
              <w:rPr>
                <w:rStyle w:val="SegmentID"/>
                <w:lang w:val="en-US"/>
              </w:rPr>
              <w:t xml:space="preserve">5837</w:t>
            </w:r>
            <w:r>
              <w:rPr>
                <w:rStyle w:val="TransUnitID"/>
                <w:lang w:val="en-US"/>
              </w:rPr>
              <w:t xml:space="preserve">8a08eff0-c706-42de-ac08-45d5c6df0705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DELISTING IMPACTS YOUR KYC AND ONGOING MONITORING</w:t>
            </w:r>
          </w:p>
        </w:tc>
        <w:tc>
          <w:tcPr>
            <w:shd w:val="clear" w:color="auto" w:fill="FFFFFF"/>
          </w:tcPr>
          <w:p>
            <w:pPr>
              <w:rPr>
                <w:lang w:val="ja-JP"/>
              </w:rPr>
            </w:pPr>
            <w:r>
              <w:rPr>
                <w:lang w:val="ja-JP"/>
              </w:rPr>
              <w:t xml:space="preserve">_アクセサ"酸化銀(I,III)"アセチルサリチル酸アクリル酸アクセサアクセサアセチルサリチル酸えほん・だんちのこいぬダン_</w:t>
            </w:r>
          </w:p>
        </w:tc>
      </w:tr>
      <w:tr>
        <w:tc>
          <w:tcPr>
            <w:shd w:val="clear" w:color="auto" w:fill="FFFFFF"/>
          </w:tcPr>
          <w:p>
            <w:pPr>
              <w:rPr>
                <w:lang w:val="en-US"/>
              </w:rPr>
            </w:pPr>
            <w:r>
              <w:rPr>
                <w:rStyle w:val="SegmentID"/>
                <w:lang w:val="en-US"/>
              </w:rPr>
              <w:t xml:space="preserve">5838</w:t>
            </w:r>
            <w:r>
              <w:rPr>
                <w:rStyle w:val="TransUnitID"/>
                <w:lang w:val="en-US"/>
              </w:rPr>
              <w:t xml:space="preserve">782476b9-5328-4fe8-b7e3-d2537b073cd8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Imagine you have just been notified that one of your listed customers has been delisted.</w:t>
            </w:r>
          </w:p>
        </w:tc>
        <w:tc>
          <w:tcPr>
            <w:shd w:val="clear" w:color="auto" w:fill="FFFFFF"/>
          </w:tcPr>
          <w:p>
            <w:pPr>
              <w:rPr>
                <w:lang w:val="ja-JP"/>
              </w:rPr>
            </w:pPr>
            <w:r>
              <w:rPr>
                <w:lang w:val="ja-JP"/>
              </w:rPr>
              <w:t xml:space="preserve">_アセチルサリチル酸アクセサアクリル酸アクリル酸アクリル酸アルカリ橄欖石玄武岩アクリル酸アクセサアイヌアクリル酸アーティチョーク"酸化銀(I,III)"アクセサアクリル酸アルカリ橄欖石玄武岩。_</w:t>
            </w:r>
          </w:p>
        </w:tc>
      </w:tr>
      <w:tr>
        <w:tc>
          <w:tcPr>
            <w:shd w:val="clear" w:color="auto" w:fill="FFFFFF"/>
          </w:tcPr>
          <w:p>
            <w:pPr>
              <w:rPr>
                <w:lang w:val="en-US"/>
              </w:rPr>
            </w:pPr>
            <w:r>
              <w:rPr>
                <w:rStyle w:val="SegmentID"/>
                <w:lang w:val="en-US"/>
              </w:rPr>
              <w:t xml:space="preserve">5839</w:t>
            </w:r>
            <w:r>
              <w:rPr>
                <w:rStyle w:val="TransUnitID"/>
                <w:lang w:val="en-US"/>
              </w:rPr>
              <w:t xml:space="preserve">782476b9-5328-4fe8-b7e3-d2537b073cd8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do you do now?</w:t>
            </w:r>
          </w:p>
        </w:tc>
        <w:tc>
          <w:tcPr>
            <w:shd w:val="clear" w:color="auto" w:fill="FFFFFF"/>
          </w:tcPr>
          <w:p>
            <w:pPr>
              <w:rPr>
                <w:lang w:val="ja-JP"/>
              </w:rPr>
            </w:pPr>
            <w:r>
              <w:rPr>
                <w:lang w:val="ja-JP"/>
              </w:rPr>
              <w:t xml:space="preserve">_アクリル酸アイヌアクセサアイヌアクセサ?_</w:t>
            </w:r>
          </w:p>
        </w:tc>
      </w:tr>
      <w:tr>
        <w:tc>
          <w:tcPr>
            <w:shd w:val="clear" w:color="auto" w:fill="FFFFFF"/>
          </w:tcPr>
          <w:p>
            <w:pPr>
              <w:rPr>
                <w:lang w:val="en-US"/>
              </w:rPr>
            </w:pPr>
            <w:r>
              <w:rPr>
                <w:rStyle w:val="SegmentID"/>
                <w:lang w:val="en-US"/>
              </w:rPr>
              <w:t xml:space="preserve">5840</w:t>
            </w:r>
            <w:r>
              <w:rPr>
                <w:rStyle w:val="TransUnitID"/>
                <w:lang w:val="en-US"/>
              </w:rPr>
              <w:t xml:space="preserve">782476b9-5328-4fe8-b7e3-d2537b073cd8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Before simply wiping the slate clean, pause to think about how information about delisted parties might be relevant to other investigations.</w:t>
            </w:r>
          </w:p>
        </w:tc>
        <w:tc>
          <w:tcPr>
            <w:shd w:val="clear" w:color="auto" w:fill="FFFFFF"/>
          </w:tcPr>
          <w:p>
            <w:pPr>
              <w:rPr>
                <w:lang w:val="ja-JP"/>
              </w:rPr>
            </w:pPr>
            <w:r>
              <w:rPr>
                <w:lang w:val="ja-JP"/>
              </w:rPr>
              <w:t xml:space="preserve">_アーティチョークアーティチョークアーティチョークアクセサアクリルアミドアクリルアミド、アクリルアミドアイヌアクリルアミドアクリルアミドアクセサアジャイル ソフトウェア開発アクリルアミドアルカリ橄欖石玄武岩アセチルサリチル酸アクリルアミドアイヌアルカリ橄欖石玄武岩アイヌアクリルアミド拡張可能なマーク付け言語 (XML)。_</w:t>
            </w:r>
          </w:p>
        </w:tc>
      </w:tr>
      <w:tr>
        <w:tc>
          <w:tcPr>
            <w:shd w:val="clear" w:color="auto" w:fill="FFFFFF"/>
          </w:tcPr>
          <w:p>
            <w:pPr>
              <w:rPr>
                <w:lang w:val="en-US"/>
              </w:rPr>
            </w:pPr>
            <w:r>
              <w:rPr>
                <w:rStyle w:val="SegmentID"/>
                <w:lang w:val="en-US"/>
              </w:rPr>
              <w:t xml:space="preserve">5841</w:t>
            </w:r>
            <w:r>
              <w:rPr>
                <w:rStyle w:val="TransUnitID"/>
                <w:lang w:val="en-US"/>
              </w:rPr>
              <w:t xml:space="preserve">782476b9-5328-4fe8-b7e3-d2537b073cd8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should that information be used for a new customer who has been delisted?</w:t>
            </w:r>
          </w:p>
        </w:tc>
        <w:tc>
          <w:tcPr>
            <w:shd w:val="clear" w:color="auto" w:fill="FFFFFF"/>
          </w:tcPr>
          <w:p>
            <w:pPr>
              <w:rPr>
                <w:lang w:val="ja-JP"/>
              </w:rPr>
            </w:pPr>
            <w:r>
              <w:rPr>
                <w:lang w:val="ja-JP"/>
              </w:rPr>
              <w:t xml:space="preserve">_アクセサアーティチョークアクリル酸アジャイル ソフトウェア開発アイヌアクリル酸アクセサ㌔アクセサアルカリ橄欖石玄武岩アクセサアクセサアクリル酸アルカリ橄欖石玄武岩?_</w:t>
            </w:r>
          </w:p>
        </w:tc>
      </w:tr>
      <w:tr>
        <w:tc>
          <w:tcPr>
            <w:shd w:val="clear" w:color="auto" w:fill="FFFFFF"/>
          </w:tcPr>
          <w:p>
            <w:pPr>
              <w:rPr>
                <w:lang w:val="en-US"/>
              </w:rPr>
            </w:pPr>
            <w:r>
              <w:rPr>
                <w:rStyle w:val="SegmentID"/>
                <w:lang w:val="en-US"/>
              </w:rPr>
              <w:t xml:space="preserve">5842</w:t>
            </w:r>
            <w:r>
              <w:rPr>
                <w:rStyle w:val="TransUnitID"/>
                <w:lang w:val="en-US"/>
              </w:rPr>
              <w:t xml:space="preserve">782476b9-5328-4fe8-b7e3-d2537b073cd8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should be done if this new customer says she is a designated target, but that she is appealing the decision?</w:t>
            </w:r>
          </w:p>
        </w:tc>
        <w:tc>
          <w:tcPr>
            <w:shd w:val="clear" w:color="auto" w:fill="FFFFFF"/>
          </w:tcPr>
          <w:p>
            <w:pPr>
              <w:rPr>
                <w:lang w:val="ja-JP"/>
              </w:rPr>
            </w:pPr>
            <w:r>
              <w:rPr>
                <w:lang w:val="ja-JP"/>
              </w:rPr>
              <w:t xml:space="preserve">_アクリル酸アーティチョークアイヌアクリル酸アイヌアクリル酸アクセサアルカリ橄欖石玄武岩アクリル酸アクセサアイヌ㌔えほん・だんちのこいぬダンアーティチョーク、アクセサアクリル酸アクセサアイヌ"酸化銀(I,III)"アクセサアルカリ橄欖石玄武岩?_</w:t>
            </w:r>
          </w:p>
        </w:tc>
      </w:tr>
      <w:tr>
        <w:tc>
          <w:tcPr>
            <w:shd w:val="clear" w:color="auto" w:fill="FFFFFF"/>
          </w:tcPr>
          <w:p>
            <w:pPr>
              <w:rPr>
                <w:lang w:val="en-US"/>
              </w:rPr>
            </w:pPr>
            <w:r>
              <w:rPr>
                <w:rStyle w:val="SegmentID"/>
                <w:lang w:val="en-US"/>
              </w:rPr>
              <w:t xml:space="preserve">5843</w:t>
            </w:r>
            <w:r>
              <w:rPr>
                <w:rStyle w:val="TransUnitID"/>
                <w:lang w:val="en-US"/>
              </w:rPr>
              <w:t xml:space="preserve">782476b9-5328-4fe8-b7e3-d2537b073cd8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 the fact that a listed target has filed an appeal reason enough to accept her as a new customer?</w:t>
            </w:r>
          </w:p>
        </w:tc>
        <w:tc>
          <w:tcPr>
            <w:shd w:val="clear" w:color="auto" w:fill="FFFFFF"/>
          </w:tcPr>
          <w:p>
            <w:pPr>
              <w:rPr>
                <w:lang w:val="ja-JP"/>
              </w:rPr>
            </w:pPr>
            <w:r>
              <w:rPr>
                <w:lang w:val="ja-JP"/>
              </w:rPr>
              <w:t xml:space="preserve">_アイヌアクセサアクリル酸アクリル酸㌔アーティチョークアーティチョークアクセサアクリルアミドアイヌアーティチョークアーティチョークアーティチョークアイヌアーティチョークアクセサアイヌ㌔アクセサアルカリ橄欖石玄武岩?_</w:t>
            </w:r>
          </w:p>
        </w:tc>
      </w:tr>
      <w:tr>
        <w:tc>
          <w:tcPr>
            <w:shd w:val="clear" w:color="auto" w:fill="FFFFFF"/>
          </w:tcPr>
          <w:p>
            <w:pPr>
              <w:rPr>
                <w:lang w:val="en-US"/>
              </w:rPr>
            </w:pPr>
            <w:r>
              <w:rPr>
                <w:rStyle w:val="SegmentID"/>
                <w:lang w:val="en-US"/>
              </w:rPr>
              <w:t xml:space="preserve">5844</w:t>
            </w:r>
            <w:r>
              <w:rPr>
                <w:rStyle w:val="TransUnitID"/>
                <w:lang w:val="en-US"/>
              </w:rPr>
              <w:t xml:space="preserve">53a5bc00-4a60-481b-9877-357cf591a7fa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Let’s walk through a hypothetical example to get a better understanding of the situation.</w:t>
            </w:r>
          </w:p>
        </w:tc>
        <w:tc>
          <w:tcPr>
            <w:shd w:val="clear" w:color="auto" w:fill="FFFFFF"/>
          </w:tcPr>
          <w:p>
            <w:pPr>
              <w:rPr>
                <w:lang w:val="ja-JP"/>
              </w:rPr>
            </w:pPr>
            <w:r>
              <w:rPr>
                <w:lang w:val="ja-JP"/>
              </w:rPr>
              <w:t xml:space="preserve">_アクリルアミドアクリル酸アセチルサリチル酸㌔ジャストインタイムコンパイル方式アセチルサリチル酸アイヌアクセサ㌔アーティチョークゴエモンが行く! 生命と向きあってアイヌアクセサ"酸化銀(I,III)"。_</w:t>
            </w:r>
          </w:p>
        </w:tc>
      </w:tr>
      <w:tr>
        <w:tc>
          <w:tcPr>
            <w:shd w:val="clear" w:color="auto" w:fill="FFFFFF"/>
          </w:tcPr>
          <w:p>
            <w:pPr>
              <w:rPr>
                <w:lang w:val="en-US"/>
              </w:rPr>
            </w:pPr>
            <w:r>
              <w:rPr>
                <w:rStyle w:val="SegmentID"/>
                <w:lang w:val="en-US"/>
              </w:rPr>
              <w:t xml:space="preserve">5845</w:t>
            </w:r>
            <w:r>
              <w:rPr>
                <w:rStyle w:val="TransUnitID"/>
                <w:lang w:val="en-US"/>
              </w:rPr>
              <w:t xml:space="preserve">e74389c6-2d41-4cac-93f6-b7579d209463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have just received a new account application for a customer named Laura Mertz Moroz.</w:t>
            </w:r>
          </w:p>
        </w:tc>
        <w:tc>
          <w:tcPr>
            <w:shd w:val="clear" w:color="auto" w:fill="FFFFFF"/>
          </w:tcPr>
          <w:p>
            <w:pPr>
              <w:rPr>
                <w:lang w:val="ja-JP"/>
              </w:rPr>
            </w:pPr>
            <w:r>
              <w:rPr>
                <w:lang w:val="ja-JP"/>
              </w:rPr>
              <w:t xml:space="preserve">_アクセサアクリル酸アクリル酸アルカリ橄欖石玄武岩㌔アクセサアセチルサリチル酸アジャイル ソフトウェア開発アクセサ㌔アルカリ橄欖石玄武岩アクリルアミドアクリルアミドアクリルアミドアクリルアミド。_</w:t>
            </w:r>
          </w:p>
        </w:tc>
      </w:tr>
      <w:tr>
        <w:tc>
          <w:tcPr>
            <w:shd w:val="clear" w:color="auto" w:fill="FFFFFF"/>
          </w:tcPr>
          <w:p>
            <w:pPr>
              <w:rPr>
                <w:lang w:val="en-US"/>
              </w:rPr>
            </w:pPr>
            <w:r>
              <w:rPr>
                <w:rStyle w:val="SegmentID"/>
                <w:lang w:val="en-US"/>
              </w:rPr>
              <w:t xml:space="preserve">5846</w:t>
            </w:r>
            <w:r>
              <w:rPr>
                <w:rStyle w:val="TransUnitID"/>
                <w:lang w:val="en-US"/>
              </w:rPr>
              <w:t xml:space="preserve">e74389c6-2d41-4cac-93f6-b7579d209463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begin research and find her name on a list of sanctions targets.</w:t>
            </w:r>
          </w:p>
        </w:tc>
        <w:tc>
          <w:tcPr>
            <w:shd w:val="clear" w:color="auto" w:fill="FFFFFF"/>
          </w:tcPr>
          <w:p>
            <w:pPr>
              <w:rPr>
                <w:lang w:val="ja-JP"/>
              </w:rPr>
            </w:pPr>
            <w:r>
              <w:rPr>
                <w:lang w:val="ja-JP"/>
              </w:rPr>
              <w:t xml:space="preserve">_アクセサアクリルアミドアルカリ橄欖石玄武岩アクセサアクリル酸アクセサアクリル酸アイヌ㌔アクリル酸アイヌ"酸化銀(I,III)"アセチルサリチル酸。_</w:t>
            </w:r>
          </w:p>
        </w:tc>
      </w:tr>
      <w:tr>
        <w:tc>
          <w:tcPr>
            <w:shd w:val="clear" w:color="auto" w:fill="FFFFFF"/>
          </w:tcPr>
          <w:p>
            <w:pPr>
              <w:rPr>
                <w:lang w:val="en-US"/>
              </w:rPr>
            </w:pPr>
            <w:r>
              <w:rPr>
                <w:rStyle w:val="SegmentID"/>
                <w:lang w:val="en-US"/>
              </w:rPr>
              <w:t xml:space="preserve">5847</w:t>
            </w:r>
            <w:r>
              <w:rPr>
                <w:rStyle w:val="TransUnitID"/>
                <w:lang w:val="en-US"/>
              </w:rPr>
              <w:t xml:space="preserve">e74389c6-2d41-4cac-93f6-b7579d209463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Ms. Moroz confirms that she is the person identified on the list.</w:t>
            </w:r>
          </w:p>
        </w:tc>
        <w:tc>
          <w:tcPr>
            <w:shd w:val="clear" w:color="auto" w:fill="FFFFFF"/>
          </w:tcPr>
          <w:p>
            <w:pPr>
              <w:rPr>
                <w:lang w:val="ja-JP"/>
              </w:rPr>
            </w:pPr>
            <w:r>
              <w:rPr>
                <w:lang w:val="ja-JP"/>
              </w:rPr>
              <w:t xml:space="preserve">_アイヌ。アクリルアミドアルカリ橄欖石玄武岩アクリル酸アクセサアイヌアクセサアーティチョークえほん・だんちのこいぬダンアイヌアクセサアクリル酸。_</w:t>
            </w:r>
          </w:p>
        </w:tc>
      </w:tr>
      <w:tr>
        <w:tc>
          <w:tcPr>
            <w:shd w:val="clear" w:color="auto" w:fill="FFFFFF"/>
          </w:tcPr>
          <w:p>
            <w:pPr>
              <w:rPr>
                <w:lang w:val="en-US"/>
              </w:rPr>
            </w:pPr>
            <w:r>
              <w:rPr>
                <w:rStyle w:val="SegmentID"/>
                <w:lang w:val="en-US"/>
              </w:rPr>
              <w:t xml:space="preserve">5848</w:t>
            </w:r>
            <w:r>
              <w:rPr>
                <w:rStyle w:val="TransUnitID"/>
                <w:lang w:val="en-US"/>
              </w:rPr>
              <w:t xml:space="preserve">e74389c6-2d41-4cac-93f6-b7579d209463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She explains that she was only added to the list because her ex-husband was listed because of his business activities in Belarus.</w:t>
            </w:r>
          </w:p>
        </w:tc>
        <w:tc>
          <w:tcPr>
            <w:shd w:val="clear" w:color="auto" w:fill="FFFFFF"/>
          </w:tcPr>
          <w:p>
            <w:pPr>
              <w:rPr>
                <w:lang w:val="ja-JP"/>
              </w:rPr>
            </w:pPr>
            <w:r>
              <w:rPr>
                <w:lang w:val="ja-JP"/>
              </w:rPr>
              <w:t xml:space="preserve">_アクセサアルカリ橄欖石玄武岩アクリル酸アクセサアクセサアクリル酸アクリルアミドアイヌアクセサアクリル酸アセチルサリチル酸アクセサアイヌ-アセチルサリチル酸アクセサアーティチョークアセチルサリチル酸アイヌアクセサアルカリ橄欖石玄武岩えほん・だんちのこいぬダンアイヌアセチルサリチル酸。_</w:t>
            </w:r>
          </w:p>
        </w:tc>
      </w:tr>
      <w:tr>
        <w:tc>
          <w:tcPr>
            <w:shd w:val="clear" w:color="auto" w:fill="FFFFFF"/>
          </w:tcPr>
          <w:p>
            <w:pPr>
              <w:rPr>
                <w:lang w:val="en-US"/>
              </w:rPr>
            </w:pPr>
            <w:r>
              <w:rPr>
                <w:rStyle w:val="SegmentID"/>
                <w:lang w:val="en-US"/>
              </w:rPr>
              <w:t xml:space="preserve">5849</w:t>
            </w:r>
            <w:r>
              <w:rPr>
                <w:rStyle w:val="TransUnitID"/>
                <w:lang w:val="en-US"/>
              </w:rPr>
              <w:t xml:space="preserve">e74389c6-2d41-4cac-93f6-b7579d209463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Ms. Moroz is now divorced, and she is confident her petition to be delisted will be resolved satisfactorily “any day now.”</w:t>
            </w:r>
          </w:p>
        </w:tc>
        <w:tc>
          <w:tcPr>
            <w:shd w:val="clear" w:color="auto" w:fill="FFFFFF"/>
          </w:tcPr>
          <w:p>
            <w:pPr>
              <w:rPr>
                <w:lang w:val="ja-JP"/>
              </w:rPr>
            </w:pPr>
            <w:r>
              <w:rPr>
                <w:lang w:val="ja-JP"/>
              </w:rPr>
              <w:t xml:space="preserve">_アイヌ。アクリルアミドアイヌアクセサアルカリ橄欖石玄武岩、アクセサアクセサアイヌ"酸化銀(I,III)"アクセサアルカリ橄欖石玄武岩アイヌアイヌアルカリ橄欖石玄武岩アクリル酸アイヌアルカリ橄欖石玄武岩拡張可能なマーク付け言語 (XML)“アクセサアクセサアクセサ。㌔_</w:t>
            </w:r>
          </w:p>
        </w:tc>
      </w:tr>
      <w:tr>
        <w:tc>
          <w:tcPr>
            <w:shd w:val="clear" w:color="auto" w:fill="FFFFFF"/>
          </w:tcPr>
          <w:p>
            <w:pPr>
              <w:rPr>
                <w:lang w:val="en-US"/>
              </w:rPr>
            </w:pPr>
            <w:r>
              <w:rPr>
                <w:rStyle w:val="SegmentID"/>
                <w:lang w:val="en-US"/>
              </w:rPr>
              <w:t xml:space="preserve">5850</w:t>
            </w:r>
            <w:r>
              <w:rPr>
                <w:rStyle w:val="TransUnitID"/>
                <w:lang w:val="en-US"/>
              </w:rPr>
              <w:t xml:space="preserve">ede5140b-a012-4608-a0f6-8d590ec56a17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Should you accept this customer as a client?</w:t>
            </w:r>
          </w:p>
        </w:tc>
        <w:tc>
          <w:tcPr>
            <w:shd w:val="clear" w:color="auto" w:fill="FFFFFF"/>
          </w:tcPr>
          <w:p>
            <w:pPr>
              <w:rPr>
                <w:lang w:val="ja-JP"/>
              </w:rPr>
            </w:pPr>
            <w:r>
              <w:rPr>
                <w:lang w:val="ja-JP"/>
              </w:rPr>
              <w:t xml:space="preserve">_アーティチョークアクセサアーティチョークアクリル酸アルカリ橄欖石玄武岩アイヌ㌔アーティチョーク?_</w:t>
            </w:r>
          </w:p>
        </w:tc>
      </w:tr>
      <w:tr>
        <w:tc>
          <w:tcPr>
            <w:shd w:val="clear" w:color="auto" w:fill="FFFFFF"/>
          </w:tcPr>
          <w:p>
            <w:pPr>
              <w:rPr>
                <w:lang w:val="en-US"/>
              </w:rPr>
            </w:pPr>
            <w:r>
              <w:rPr>
                <w:rStyle w:val="SegmentID"/>
                <w:lang w:val="en-US"/>
              </w:rPr>
              <w:t xml:space="preserve">5851</w:t>
            </w:r>
            <w:r>
              <w:rPr>
                <w:rStyle w:val="TransUnitID"/>
                <w:lang w:val="en-US"/>
              </w:rPr>
              <w:t xml:space="preserve">ede5140b-a012-4608-a0f6-8d590ec56a17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she is listed on the OFAC list, would your firm need to file a report with OFAC?</w:t>
            </w:r>
          </w:p>
        </w:tc>
        <w:tc>
          <w:tcPr>
            <w:shd w:val="clear" w:color="auto" w:fill="FFFFFF"/>
          </w:tcPr>
          <w:p>
            <w:pPr>
              <w:rPr>
                <w:lang w:val="ja-JP"/>
              </w:rPr>
            </w:pPr>
            <w:r>
              <w:rPr>
                <w:lang w:val="ja-JP"/>
              </w:rPr>
              <w:t xml:space="preserve">_アイヌアクセサアイヌアーティチョークアイヌアクセサアクリル酸アクリル酸、アクリルアミドアクリル酸アクリル酸アクリル酸アイヌアクリル酸㌔アーティチョークアクリル酸アクリル酸?_</w:t>
            </w:r>
          </w:p>
        </w:tc>
      </w:tr>
      <w:tr>
        <w:tc>
          <w:tcPr>
            <w:shd w:val="clear" w:color="auto" w:fill="FFFFFF"/>
          </w:tcPr>
          <w:p>
            <w:pPr>
              <w:rPr>
                <w:lang w:val="en-US"/>
              </w:rPr>
            </w:pPr>
            <w:r>
              <w:rPr>
                <w:rStyle w:val="SegmentID"/>
                <w:lang w:val="en-US"/>
              </w:rPr>
              <w:t xml:space="preserve">5852</w:t>
            </w:r>
            <w:r>
              <w:rPr>
                <w:rStyle w:val="TransUnitID"/>
                <w:lang w:val="en-US"/>
              </w:rPr>
              <w:t xml:space="preserve">8678bd62-46e5-44e9-8560-e020b7457184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answer to the first question is clearly NO.</w:t>
            </w:r>
          </w:p>
        </w:tc>
        <w:tc>
          <w:tcPr>
            <w:shd w:val="clear" w:color="auto" w:fill="FFFFFF"/>
          </w:tcPr>
          <w:p>
            <w:pPr>
              <w:rPr>
                <w:lang w:val="ja-JP"/>
              </w:rPr>
            </w:pPr>
            <w:r>
              <w:rPr>
                <w:lang w:val="ja-JP"/>
              </w:rPr>
              <w:t xml:space="preserve">_アクセサアーティチョークアイヌアクセサアクリルアミドアルカリ橄欖石玄武岩アイヌアセチルサリチル酸アイヌ。_</w:t>
            </w:r>
          </w:p>
        </w:tc>
      </w:tr>
      <w:tr>
        <w:tc>
          <w:tcPr>
            <w:shd w:val="clear" w:color="auto" w:fill="FFFFFF"/>
          </w:tcPr>
          <w:p>
            <w:pPr>
              <w:rPr>
                <w:lang w:val="en-US"/>
              </w:rPr>
            </w:pPr>
            <w:r>
              <w:rPr>
                <w:rStyle w:val="SegmentID"/>
                <w:lang w:val="en-US"/>
              </w:rPr>
              <w:t xml:space="preserve">5853</w:t>
            </w:r>
            <w:r>
              <w:rPr>
                <w:rStyle w:val="TransUnitID"/>
                <w:lang w:val="en-US"/>
              </w:rPr>
              <w:t xml:space="preserve">8678bd62-46e5-44e9-8560-e020b7457184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reasons should not be a surprise at this point:</w:t>
            </w:r>
          </w:p>
        </w:tc>
        <w:tc>
          <w:tcPr>
            <w:shd w:val="clear" w:color="auto" w:fill="FFFFFF"/>
          </w:tcPr>
          <w:p>
            <w:pPr>
              <w:rPr>
                <w:lang w:val="ja-JP"/>
              </w:rPr>
            </w:pPr>
            <w:r>
              <w:rPr>
                <w:lang w:val="ja-JP"/>
              </w:rPr>
              <w:t xml:space="preserve">_アクセサアセチルサリチル酸アーティチョークアクセサアイヌ㌔アルカリ橄欖石玄武岩アイヌアクリル酸アクリルアミド:_</w:t>
            </w:r>
          </w:p>
        </w:tc>
      </w:tr>
      <w:tr>
        <w:tc>
          <w:tcPr>
            <w:shd w:val="clear" w:color="auto" w:fill="FFFFFF"/>
          </w:tcPr>
          <w:p>
            <w:pPr>
              <w:rPr>
                <w:lang w:val="en-US"/>
              </w:rPr>
            </w:pPr>
            <w:r>
              <w:rPr>
                <w:rStyle w:val="SegmentID"/>
                <w:lang w:val="en-US"/>
              </w:rPr>
              <w:t xml:space="preserve">5854</w:t>
            </w:r>
            <w:r>
              <w:rPr>
                <w:rStyle w:val="TransUnitID"/>
                <w:lang w:val="en-US"/>
              </w:rPr>
              <w:t xml:space="preserve">8629a76e-5c84-4a91-beee-f95fc88d15e4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have no evidence that Ms. Moroz has actually submitted her petition to be delisted with the proper authority.</w:t>
            </w:r>
          </w:p>
        </w:tc>
        <w:tc>
          <w:tcPr>
            <w:shd w:val="clear" w:color="auto" w:fill="FFFFFF"/>
          </w:tcPr>
          <w:p>
            <w:pPr>
              <w:rPr>
                <w:lang w:val="ja-JP"/>
              </w:rPr>
            </w:pPr>
            <w:r>
              <w:rPr>
                <w:lang w:val="ja-JP"/>
              </w:rPr>
              <w:t xml:space="preserve">_アクセサアクリル酸アイヌアルカリ橄欖石玄武岩アクリル酸アイヌ。アクリルアミドアクセサアルカリ橄欖石玄武岩"酸化銀(I,III)"アクセサアルカリ橄欖石玄武岩アイヌアイヌアルカリ橄欖石玄武岩アクリル酸アクセサアーティチョーク"酸化銀(I,III)"。_</w:t>
            </w:r>
          </w:p>
        </w:tc>
      </w:tr>
      <w:tr>
        <w:tc>
          <w:tcPr>
            <w:shd w:val="clear" w:color="auto" w:fill="FFFFFF"/>
          </w:tcPr>
          <w:p>
            <w:pPr>
              <w:rPr>
                <w:lang w:val="en-US"/>
              </w:rPr>
            </w:pPr>
            <w:r>
              <w:rPr>
                <w:rStyle w:val="SegmentID"/>
                <w:lang w:val="en-US"/>
              </w:rPr>
              <w:t xml:space="preserve">5855</w:t>
            </w:r>
            <w:r>
              <w:rPr>
                <w:rStyle w:val="TransUnitID"/>
                <w:lang w:val="en-US"/>
              </w:rPr>
              <w:t xml:space="preserve">c3d224aa-e89b-4be2-bcfd-74ec3a830673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do not know whether the customer still has connections to other sanctioned persons, which could elevate the firm’s risk level.</w:t>
            </w:r>
          </w:p>
        </w:tc>
        <w:tc>
          <w:tcPr>
            <w:shd w:val="clear" w:color="auto" w:fill="FFFFFF"/>
          </w:tcPr>
          <w:p>
            <w:pPr>
              <w:rPr>
                <w:lang w:val="ja-JP"/>
              </w:rPr>
            </w:pPr>
            <w:r>
              <w:rPr>
                <w:lang w:val="ja-JP"/>
              </w:rPr>
              <w:t xml:space="preserve">_アクセサアイヌアクセサアクリル酸アセチルサリチル酸アクセサアルカリ橄欖石玄武岩アクリルアミドアクセサアジャイル ソフトウェア開発アイヌアクリルアミドえほん・だんちのこいぬダンアセチルサリチル酸、アクリルアミドアクリルアミドアセチルサリチル酸アクセサアーティチョークアクリル酸アクリルアミド。_</w:t>
            </w:r>
          </w:p>
        </w:tc>
      </w:tr>
      <w:tr>
        <w:tc>
          <w:tcPr>
            <w:shd w:val="clear" w:color="auto" w:fill="FFFFFF"/>
          </w:tcPr>
          <w:p>
            <w:pPr>
              <w:rPr>
                <w:lang w:val="en-US"/>
              </w:rPr>
            </w:pPr>
            <w:r>
              <w:rPr>
                <w:rStyle w:val="SegmentID"/>
                <w:lang w:val="en-US"/>
              </w:rPr>
              <w:t xml:space="preserve">5856</w:t>
            </w:r>
            <w:r>
              <w:rPr>
                <w:rStyle w:val="TransUnitID"/>
                <w:lang w:val="en-US"/>
              </w:rPr>
              <w:t xml:space="preserve">a5a7a924-e202-4a85-a460-58d5bf0e2f66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have no evidence that the authority has agreed to delist her.</w:t>
            </w:r>
          </w:p>
        </w:tc>
        <w:tc>
          <w:tcPr>
            <w:shd w:val="clear" w:color="auto" w:fill="FFFFFF"/>
          </w:tcPr>
          <w:p>
            <w:pPr>
              <w:rPr>
                <w:lang w:val="ja-JP"/>
              </w:rPr>
            </w:pPr>
            <w:r>
              <w:rPr>
                <w:lang w:val="ja-JP"/>
              </w:rPr>
              <w:t xml:space="preserve">_アクセサアクリル酸アイヌアルカリ橄欖石玄武岩アクリル酸アクセサ"酸化銀(I,III)"アクセサアーティチョークアイヌアーティチョークアクセサ。_</w:t>
            </w:r>
          </w:p>
        </w:tc>
      </w:tr>
      <w:tr>
        <w:tc>
          <w:tcPr>
            <w:shd w:val="clear" w:color="auto" w:fill="FFFFFF"/>
          </w:tcPr>
          <w:p>
            <w:pPr>
              <w:rPr>
                <w:lang w:val="en-US"/>
              </w:rPr>
            </w:pPr>
            <w:r>
              <w:rPr>
                <w:rStyle w:val="SegmentID"/>
                <w:lang w:val="en-US"/>
              </w:rPr>
              <w:t xml:space="preserve">5857</w:t>
            </w:r>
            <w:r>
              <w:rPr>
                <w:rStyle w:val="TransUnitID"/>
                <w:lang w:val="en-US"/>
              </w:rPr>
              <w:t xml:space="preserve">41f2c9ee-087c-4171-9879-3159ed2ea31b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reason Ms. Moroz is listed is irrelevant in deciding whether to open an account for her; the fact that she is currently listed is sufficient reason to decline her application.</w:t>
            </w:r>
          </w:p>
        </w:tc>
        <w:tc>
          <w:tcPr>
            <w:shd w:val="clear" w:color="auto" w:fill="FFFFFF"/>
          </w:tcPr>
          <w:p>
            <w:pPr>
              <w:rPr>
                <w:lang w:val="ja-JP"/>
              </w:rPr>
            </w:pPr>
            <w:r>
              <w:rPr>
                <w:lang w:val="ja-JP"/>
              </w:rPr>
              <w:t xml:space="preserve">_アクセサアーティチョークアイヌ。アクリルアミドアイヌアーティチョークアイヌえほん・だんちのこいぬダンアイヌアルカリ橄欖石玄武岩アセチルサリチル酸アイヌアクリル酸アイヌアセチルサリチル酸アクセサアクセサ;アクセサアクリル酸アクリル酸アクセサアイヌ"酸化銀(I,III)"アーティチョークアイヌえほん・だんちのこいぬダンアーティチョークアイヌアセチルサリチル酸アクセサアジャイル ソフトウェア開発。_</w:t>
            </w:r>
          </w:p>
        </w:tc>
      </w:tr>
      <w:tr>
        <w:tc>
          <w:tcPr>
            <w:shd w:val="clear" w:color="auto" w:fill="FFFFFF"/>
          </w:tcPr>
          <w:p>
            <w:pPr>
              <w:rPr>
                <w:lang w:val="en-US"/>
              </w:rPr>
            </w:pPr>
            <w:r>
              <w:rPr>
                <w:rStyle w:val="SegmentID"/>
                <w:lang w:val="en-US"/>
              </w:rPr>
              <w:t xml:space="preserve">5858</w:t>
            </w:r>
            <w:r>
              <w:rPr>
                <w:rStyle w:val="TransUnitID"/>
                <w:lang w:val="en-US"/>
              </w:rPr>
              <w:t xml:space="preserve">2008d5f2-df66-4041-9be9-9f480fd1ac68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she may represent a high risk that, by policy, the bank does not want to assume.</w:t>
            </w:r>
          </w:p>
        </w:tc>
        <w:tc>
          <w:tcPr>
            <w:shd w:val="clear" w:color="auto" w:fill="FFFFFF"/>
          </w:tcPr>
          <w:p>
            <w:pPr>
              <w:rPr>
                <w:lang w:val="ja-JP"/>
              </w:rPr>
            </w:pPr>
            <w:r>
              <w:rPr>
                <w:lang w:val="ja-JP"/>
              </w:rPr>
              <w:t xml:space="preserve">_アイヌアルカリ橄欖石玄武岩、アクセサアクセサ"酸化銀(I,III)"㌔アクリル酸アクリル酸アクリル酸、アイヌアーティチョーク、アクセサアクリル酸アクリル酸アクセサアクリル酸アイヌアーティチョーク。_</w:t>
            </w:r>
          </w:p>
        </w:tc>
      </w:tr>
      <w:tr>
        <w:tc>
          <w:tcPr>
            <w:shd w:val="clear" w:color="auto" w:fill="FFFFFF"/>
          </w:tcPr>
          <w:p>
            <w:pPr>
              <w:rPr>
                <w:lang w:val="en-US"/>
              </w:rPr>
            </w:pPr>
            <w:r>
              <w:rPr>
                <w:rStyle w:val="SegmentID"/>
                <w:lang w:val="en-US"/>
              </w:rPr>
              <w:t xml:space="preserve">5859</w:t>
            </w:r>
            <w:r>
              <w:rPr>
                <w:rStyle w:val="TransUnitID"/>
                <w:lang w:val="en-US"/>
              </w:rPr>
              <w:t xml:space="preserve">890dba18-fc6a-4b08-9fe6-a39bbd87835e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Regarding the question of whether you will need to file an OFAC report, the question is also NO.</w:t>
            </w:r>
          </w:p>
        </w:tc>
        <w:tc>
          <w:tcPr>
            <w:shd w:val="clear" w:color="auto" w:fill="FFFFFF"/>
          </w:tcPr>
          <w:p>
            <w:pPr>
              <w:rPr>
                <w:lang w:val="ja-JP"/>
              </w:rPr>
            </w:pPr>
            <w:r>
              <w:rPr>
                <w:lang w:val="ja-JP"/>
              </w:rPr>
              <w:t xml:space="preserve">_"酸化銀(I,III)"アクセサアルカリ橄欖石玄武岩アイヌアセチルサリチル酸アクセサアクリル酸アクリル酸アイヌアクリル酸アイヌアクリル酸アーティチョーク、アクセサアルカリ橄欖石玄武岩アイヌアクリル酸アイヌ。_</w:t>
            </w:r>
          </w:p>
        </w:tc>
      </w:tr>
      <w:tr>
        <w:tc>
          <w:tcPr>
            <w:shd w:val="clear" w:color="auto" w:fill="FFFFFF"/>
          </w:tcPr>
          <w:p>
            <w:pPr>
              <w:rPr>
                <w:lang w:val="en-US"/>
              </w:rPr>
            </w:pPr>
            <w:r>
              <w:rPr>
                <w:rStyle w:val="SegmentID"/>
                <w:lang w:val="en-US"/>
              </w:rPr>
              <w:t xml:space="preserve">5860</w:t>
            </w:r>
            <w:r>
              <w:rPr>
                <w:rStyle w:val="TransUnitID"/>
                <w:lang w:val="en-US"/>
              </w:rPr>
              <w:t xml:space="preserve">890dba18-fc6a-4b08-9fe6-a39bbd87835e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have not done anything other than screen Ms. Moroz—you haven’t approved her application or processed any transactions—there is no reason to submit a report to OFAC.</w:t>
            </w:r>
          </w:p>
        </w:tc>
        <w:tc>
          <w:tcPr>
            <w:shd w:val="clear" w:color="auto" w:fill="FFFFFF"/>
          </w:tcPr>
          <w:p>
            <w:pPr>
              <w:rPr>
                <w:lang w:val="ja-JP"/>
              </w:rPr>
            </w:pPr>
            <w:r>
              <w:rPr>
                <w:lang w:val="ja-JP"/>
              </w:rPr>
              <w:t xml:space="preserve">_アクセサアクリル酸アクセサアクリル酸アルカリ橄欖石玄武岩アクリルアミドアクリル酸アーティチョークアイヌ。アクリルアミド—アクセサアセチルサリチル酸アルカリ橄欖石玄武岩アクセサアジャイル ソフトウェア開発アイヌ"酸化銀(I,III)"アクセサジャストインタイムコンパイル方式—アクリルアミドアイヌアイヌアーティチョークアイヌアーティチョーク㌔アーティチョークアイヌアクリル酸。_</w:t>
            </w:r>
          </w:p>
        </w:tc>
      </w:tr>
      <w:tr>
        <w:tc>
          <w:tcPr>
            <w:shd w:val="clear" w:color="auto" w:fill="FFFFFF"/>
          </w:tcPr>
          <w:p>
            <w:pPr>
              <w:rPr>
                <w:lang w:val="en-US"/>
              </w:rPr>
            </w:pPr>
            <w:r>
              <w:rPr>
                <w:rStyle w:val="SegmentID"/>
                <w:lang w:val="en-US"/>
              </w:rPr>
              <w:t xml:space="preserve">5861</w:t>
            </w:r>
            <w:r>
              <w:rPr>
                <w:rStyle w:val="TransUnitID"/>
                <w:lang w:val="en-US"/>
              </w:rPr>
              <w:t xml:space="preserve">890dba18-fc6a-4b08-9fe6-a39bbd87835e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to be on the safe side, you may want to check with your legal or regulatory relations department if a suspicious activity report (SAR) or other reports may need to be filed with bank regulators, as a designated person could be the object of a criminal investigation.</w:t>
            </w:r>
          </w:p>
        </w:tc>
        <w:tc>
          <w:tcPr>
            <w:shd w:val="clear" w:color="auto" w:fill="FFFFFF"/>
          </w:tcPr>
          <w:p>
            <w:pPr>
              <w:rPr>
                <w:lang w:val="ja-JP"/>
              </w:rPr>
            </w:pPr>
            <w:r>
              <w:rPr>
                <w:lang w:val="ja-JP"/>
              </w:rPr>
              <w:t xml:space="preserve">_アセチルサリチル酸、アイヌアイヌアイヌアクセサアクリル酸アクリル酸、アクセサアクセサアクリル酸アイヌアクリルアミドアクリル酸アクリル酸アクリルアミドアイヌえほん・だんちのこいぬダン"酸化銀(I,III)"えほん・だんちのこいぬダンアイヌ㌔えほん・だんちのこいぬダンアルカリ橄欖石玄武岩アーティチョーク(アクセサ)アイヌアクリルアミドアセチルサリチル酸アクセサアクリル酸アイヌアイヌアクリルアミドアクリル酸アクリル酸えほん・だんちのこいぬダン、アイヌ㌔えほん・だんちのこいぬダンアーティチョークアクリルアミドアイヌアクセサアーティチョークアイヌ㌔アルカリ橄欖石玄武岩ゴエモンが行く! 生命と向きあって。_</w:t>
            </w:r>
          </w:p>
        </w:tc>
      </w:tr>
      <w:tr>
        <w:tc>
          <w:tcPr>
            <w:shd w:val="clear" w:color="auto" w:fill="FFFFFF"/>
          </w:tcPr>
          <w:p>
            <w:pPr>
              <w:rPr>
                <w:lang w:val="en-US"/>
              </w:rPr>
            </w:pPr>
            <w:r>
              <w:rPr>
                <w:rStyle w:val="SegmentID"/>
                <w:lang w:val="en-US"/>
              </w:rPr>
              <w:t xml:space="preserve">5862</w:t>
            </w:r>
            <w:r>
              <w:rPr>
                <w:rStyle w:val="TransUnitID"/>
                <w:lang w:val="en-US"/>
              </w:rPr>
              <w:t xml:space="preserve">4fb5f8b2-61a5-441c-9589-121fc65e41f4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Management and Reporting Obligations</w:t>
            </w:r>
          </w:p>
        </w:tc>
        <w:tc>
          <w:tcPr>
            <w:shd w:val="clear" w:color="auto" w:fill="FFFFFF"/>
          </w:tcPr>
          <w:p>
            <w:pPr>
              <w:rPr>
                <w:lang w:val="ja-JP"/>
              </w:rPr>
            </w:pPr>
            <w:r>
              <w:rPr>
                <w:lang w:val="ja-JP"/>
              </w:rPr>
              <w:t xml:space="preserve">_えほん・だんちのこいぬダンアクセサ"酸化銀(I,III)"アジャイル ソフトウェア開発_</w:t>
            </w:r>
          </w:p>
        </w:tc>
      </w:tr>
      <w:tr>
        <w:tc>
          <w:tcPr>
            <w:shd w:val="clear" w:color="auto" w:fill="FFFFFF"/>
          </w:tcPr>
          <w:p>
            <w:pPr>
              <w:rPr>
                <w:lang w:val="en-US"/>
              </w:rPr>
            </w:pPr>
            <w:r>
              <w:rPr>
                <w:rStyle w:val="SegmentID"/>
                <w:lang w:val="en-US"/>
              </w:rPr>
              <w:t xml:space="preserve">5863</w:t>
            </w:r>
            <w:r>
              <w:rPr>
                <w:rStyle w:val="TransUnitID"/>
                <w:lang w:val="en-US"/>
              </w:rPr>
              <w:t xml:space="preserve">c06d77ce-cbe0-4e03-831c-9b3de789723f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Management and reporting obligations pertaining to sanctions targets and frozen assets vary from jurisdiction to jurisdiction, as well.</w:t>
            </w:r>
          </w:p>
        </w:tc>
        <w:tc>
          <w:tcPr>
            <w:shd w:val="clear" w:color="auto" w:fill="FFFFFF"/>
          </w:tcPr>
          <w:p>
            <w:pPr>
              <w:rPr>
                <w:lang w:val="ja-JP"/>
              </w:rPr>
            </w:pPr>
            <w:r>
              <w:rPr>
                <w:lang w:val="ja-JP"/>
              </w:rPr>
              <w:t xml:space="preserve">_えほん・だんちのこいぬダンアクセサ"酸化銀(I,III)"アジャイル ソフトウェア開発えほん・だんちのこいぬダンアイヌ"酸化銀(I,III)"アセチルサリチル酸アクセサアーティチョークアーティチョークアクリル酸アクリル酸ジャストインタイムコンパイル方式アイヌジャストインタイムコンパイル方式、アイヌアクリル酸。_</w:t>
            </w:r>
          </w:p>
        </w:tc>
      </w:tr>
      <w:tr>
        <w:tc>
          <w:tcPr>
            <w:shd w:val="clear" w:color="auto" w:fill="FFFFFF"/>
          </w:tcPr>
          <w:p>
            <w:pPr>
              <w:rPr>
                <w:lang w:val="en-US"/>
              </w:rPr>
            </w:pPr>
            <w:r>
              <w:rPr>
                <w:rStyle w:val="SegmentID"/>
                <w:lang w:val="en-US"/>
              </w:rPr>
              <w:t xml:space="preserve">5864</w:t>
            </w:r>
            <w:r>
              <w:rPr>
                <w:rStyle w:val="TransUnitID"/>
                <w:lang w:val="en-US"/>
              </w:rPr>
              <w:t xml:space="preserve">c06d77ce-cbe0-4e03-831c-9b3de789723f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general, though, all documents regarding frozen assets must be kept for a period of five years from the date the funds were released.</w:t>
            </w:r>
          </w:p>
        </w:tc>
        <w:tc>
          <w:tcPr>
            <w:shd w:val="clear" w:color="auto" w:fill="FFFFFF"/>
          </w:tcPr>
          <w:p>
            <w:pPr>
              <w:rPr>
                <w:lang w:val="ja-JP"/>
              </w:rPr>
            </w:pPr>
            <w:r>
              <w:rPr>
                <w:lang w:val="ja-JP"/>
              </w:rPr>
              <w:t xml:space="preserve">_アイヌアセチルサリチル酸、アーティチョーク、アクセサ"酸化銀(I,III)""酸化銀(I,III)"アーティチョークアーティチョークアクリル酸アイヌアクリル酸アクセサ㌔アーティチョークアイヌアクリル酸アクリルアミドアクリル酸アクセサアクリル酸アクセサアクリルアミドアクリル酸アルカリ橄欖石玄武岩。_</w:t>
            </w:r>
          </w:p>
        </w:tc>
      </w:tr>
      <w:tr>
        <w:tc>
          <w:tcPr>
            <w:shd w:val="clear" w:color="auto" w:fill="FFFFFF"/>
          </w:tcPr>
          <w:p>
            <w:pPr>
              <w:rPr>
                <w:lang w:val="en-US"/>
              </w:rPr>
            </w:pPr>
            <w:r>
              <w:rPr>
                <w:rStyle w:val="SegmentID"/>
                <w:lang w:val="en-US"/>
              </w:rPr>
              <w:t xml:space="preserve">5865</w:t>
            </w:r>
            <w:r>
              <w:rPr>
                <w:rStyle w:val="TransUnitID"/>
                <w:lang w:val="en-US"/>
              </w:rPr>
              <w:t xml:space="preserve">f2047461-17cf-40ec-b694-38b62d3ca64d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REPORTING IN THE EUROPEAN UNION</w:t>
            </w:r>
          </w:p>
        </w:tc>
        <w:tc>
          <w:tcPr>
            <w:shd w:val="clear" w:color="auto" w:fill="FFFFFF"/>
          </w:tcPr>
          <w:p>
            <w:pPr>
              <w:rPr>
                <w:lang w:val="ja-JP"/>
              </w:rPr>
            </w:pPr>
            <w:r>
              <w:rPr>
                <w:lang w:val="ja-JP"/>
              </w:rPr>
              <w:t xml:space="preserve">_"酸化銀(I,III)"アイヌアクセサアルカリ橄欖石玄武岩アクリルアミド_</w:t>
            </w:r>
          </w:p>
        </w:tc>
      </w:tr>
      <w:tr>
        <w:tc>
          <w:tcPr>
            <w:shd w:val="clear" w:color="auto" w:fill="FFFFFF"/>
          </w:tcPr>
          <w:p>
            <w:pPr>
              <w:rPr>
                <w:lang w:val="en-US"/>
              </w:rPr>
            </w:pPr>
            <w:r>
              <w:rPr>
                <w:rStyle w:val="SegmentID"/>
                <w:lang w:val="en-US"/>
              </w:rPr>
              <w:t xml:space="preserve">5866</w:t>
            </w:r>
            <w:r>
              <w:rPr>
                <w:rStyle w:val="TransUnitID"/>
                <w:lang w:val="en-US"/>
              </w:rPr>
              <w:t xml:space="preserve">57164219-bd36-4236-841c-28bdb07bcf85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Different countries’ requirements for what information needs to be reported vary a bit more, but the European Union is fairly standard in the following requirements:</w:t>
            </w:r>
          </w:p>
        </w:tc>
        <w:tc>
          <w:tcPr>
            <w:shd w:val="clear" w:color="auto" w:fill="FFFFFF"/>
          </w:tcPr>
          <w:p>
            <w:pPr>
              <w:rPr>
                <w:lang w:val="ja-JP"/>
              </w:rPr>
            </w:pPr>
            <w:r>
              <w:rPr>
                <w:lang w:val="ja-JP"/>
              </w:rPr>
              <w:t xml:space="preserve">_"酸化銀(I,III)"えほん・だんちのこいぬダンジャストインタイムコンパイル方式アクセサアクリル酸アジャイル ソフトウェア開発アクリルアミドアイヌアイヌアルカリ橄欖石玄武岩アクリル酸㌔アクセサアクリル酸、アクセサアクセサアルカリ橄欖石玄武岩アクリルアミドアイヌアーティチョークアルカリ橄欖石玄武岩アイヌアクセサ"酸化銀(I,III)"ジャストインタイムコンパイル方式:_</w:t>
            </w:r>
          </w:p>
        </w:tc>
      </w:tr>
      <w:tr>
        <w:tc>
          <w:tcPr>
            <w:shd w:val="clear" w:color="auto" w:fill="FFFFFF"/>
          </w:tcPr>
          <w:p>
            <w:pPr>
              <w:rPr>
                <w:lang w:val="en-US"/>
              </w:rPr>
            </w:pPr>
            <w:r>
              <w:rPr>
                <w:rStyle w:val="SegmentID"/>
                <w:lang w:val="en-US"/>
              </w:rPr>
              <w:t xml:space="preserve">5867</w:t>
            </w:r>
            <w:r>
              <w:rPr>
                <w:rStyle w:val="TransUnitID"/>
                <w:lang w:val="en-US"/>
              </w:rPr>
              <w:t xml:space="preserve">cc2c3011-be42-46a7-82e9-e712023abad1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Reports must include all the information that guided the firm in its decision, all information held by financial institutions about the sanctions target by which the person can be identified, and the nature and quantity of any economic resources held by the financial institution for the sanctions target.</w:t>
            </w:r>
          </w:p>
        </w:tc>
        <w:tc>
          <w:tcPr>
            <w:shd w:val="clear" w:color="auto" w:fill="FFFFFF"/>
          </w:tcPr>
          <w:p>
            <w:pPr>
              <w:rPr>
                <w:lang w:val="ja-JP"/>
              </w:rPr>
            </w:pPr>
            <w:r>
              <w:rPr>
                <w:lang w:val="ja-JP"/>
              </w:rPr>
              <w:t xml:space="preserve">_アセチルサリチル酸アクリル酸アセチルサリチル酸アクセサアクセサアジャイル ソフトウェア開発アクリル酸アーティチョークアクセサアクリル酸アイヌアクセサアルカリ橄欖石玄武岩、アクセサアジャイル ソフトウェア開発アクリル酸アイヌ"酸化銀(I,III)"ジャストインタイムコンパイル方式アクリルアミドアクセサ"酸化銀(I,III)"アーティチョークアイヌアクリルアミドアクセサアーティチョークアクセサアイヌえほん・だんちのこいぬダン、アクセサアクセサアーティチョークアクセサアルカリ橄欖石玄武岩アイヌアクセサアルカリ橄欖石玄武岩"酸化銀(I,III)"アクリル酸アイヌアクセサ"酸化銀(I,III)"アジャイル ソフトウェア開発アクセサアクセサ"酸化銀(I,III)"アーティチョーク。_</w:t>
            </w:r>
          </w:p>
        </w:tc>
      </w:tr>
      <w:tr>
        <w:tc>
          <w:tcPr>
            <w:shd w:val="clear" w:color="auto" w:fill="FFFFFF"/>
          </w:tcPr>
          <w:p>
            <w:pPr>
              <w:rPr>
                <w:lang w:val="en-US"/>
              </w:rPr>
            </w:pPr>
            <w:r>
              <w:rPr>
                <w:rStyle w:val="SegmentID"/>
                <w:lang w:val="en-US"/>
              </w:rPr>
              <w:t xml:space="preserve">5868</w:t>
            </w:r>
            <w:r>
              <w:rPr>
                <w:rStyle w:val="TransUnitID"/>
                <w:lang w:val="en-US"/>
              </w:rPr>
              <w:t xml:space="preserve">c7a41107-6bb2-4705-916f-585048af1240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Frozen assets and blocked funds must be reported without delay—usually within a brief timeframe.</w:t>
            </w:r>
          </w:p>
        </w:tc>
        <w:tc>
          <w:tcPr>
            <w:shd w:val="clear" w:color="auto" w:fill="FFFFFF"/>
          </w:tcPr>
          <w:p>
            <w:pPr>
              <w:rPr>
                <w:lang w:val="ja-JP"/>
              </w:rPr>
            </w:pPr>
            <w:r>
              <w:rPr>
                <w:lang w:val="ja-JP"/>
              </w:rPr>
              <w:t xml:space="preserve">_アーティチョークアーティチョークアクセサアセチルサリチル酸アクリルアミドアクリル酸アイヌアルカリ橄欖石玄武岩アセチルサリチル酸アクリルアミド—アセチルサリチル酸アーティチョーク㌔アクリルアミド"酸化銀(I,III)"。_</w:t>
            </w:r>
          </w:p>
        </w:tc>
      </w:tr>
      <w:tr>
        <w:tc>
          <w:tcPr>
            <w:shd w:val="clear" w:color="auto" w:fill="FFFFFF"/>
          </w:tcPr>
          <w:p>
            <w:pPr>
              <w:rPr>
                <w:lang w:val="en-US"/>
              </w:rPr>
            </w:pPr>
            <w:r>
              <w:rPr>
                <w:rStyle w:val="SegmentID"/>
                <w:lang w:val="en-US"/>
              </w:rPr>
              <w:t xml:space="preserve">5869</w:t>
            </w:r>
            <w:r>
              <w:rPr>
                <w:rStyle w:val="TransUnitID"/>
                <w:lang w:val="en-US"/>
              </w:rPr>
              <w:t xml:space="preserve">c7a41107-6bb2-4705-916f-585048af1240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firm’s IT systems will generate a report that could be relayed to the supervising authorities.</w:t>
            </w:r>
          </w:p>
        </w:tc>
        <w:tc>
          <w:tcPr>
            <w:shd w:val="clear" w:color="auto" w:fill="FFFFFF"/>
          </w:tcPr>
          <w:p>
            <w:pPr>
              <w:rPr>
                <w:lang w:val="ja-JP"/>
              </w:rPr>
            </w:pPr>
            <w:r>
              <w:rPr>
                <w:lang w:val="ja-JP"/>
              </w:rPr>
              <w:t xml:space="preserve">_㌔アーティチョークアイヌアセチルサリチル酸アクリル酸アルカリ橄欖石玄武岩㌔アーティチョークアクリル酸アクリルアミドアイヌアセチルサリチル酸アイヌアクセサアジャイル ソフトウェア開発アジャイル ソフトウェア開発。_</w:t>
            </w:r>
          </w:p>
        </w:tc>
      </w:tr>
      <w:tr>
        <w:tc>
          <w:tcPr>
            <w:shd w:val="clear" w:color="auto" w:fill="FFFFFF"/>
          </w:tcPr>
          <w:p>
            <w:pPr>
              <w:rPr>
                <w:lang w:val="en-US"/>
              </w:rPr>
            </w:pPr>
            <w:r>
              <w:rPr>
                <w:rStyle w:val="SegmentID"/>
                <w:lang w:val="en-US"/>
              </w:rPr>
              <w:t xml:space="preserve">5870</w:t>
            </w:r>
            <w:r>
              <w:rPr>
                <w:rStyle w:val="TransUnitID"/>
                <w:lang w:val="en-US"/>
              </w:rPr>
              <w:t xml:space="preserve">c3115365-071b-41d3-bba5-18363bd80be5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Frozen funds must be segregated but are not required to be placed in an interest-bearing account.</w:t>
            </w:r>
          </w:p>
        </w:tc>
        <w:tc>
          <w:tcPr>
            <w:shd w:val="clear" w:color="auto" w:fill="FFFFFF"/>
          </w:tcPr>
          <w:p>
            <w:pPr>
              <w:rPr>
                <w:lang w:val="ja-JP"/>
              </w:rPr>
            </w:pPr>
            <w:r>
              <w:rPr>
                <w:lang w:val="ja-JP"/>
              </w:rPr>
              <w:t xml:space="preserve">_アーティチョークアクリルアミドアクリル酸アイヌえほん・だんちのこいぬダンアクセサアクセサアクセサアルカリ橄欖石玄武岩アイヌアイヌアーティチョークアイヌアイヌアルカリ橄欖石玄武岩-アセチルサリチル酸アセチルサリチル酸。_</w:t>
            </w:r>
          </w:p>
        </w:tc>
      </w:tr>
      <w:tr>
        <w:tc>
          <w:tcPr>
            <w:shd w:val="clear" w:color="auto" w:fill="FFFFFF"/>
          </w:tcPr>
          <w:p>
            <w:pPr>
              <w:rPr>
                <w:lang w:val="en-US"/>
              </w:rPr>
            </w:pPr>
            <w:r>
              <w:rPr>
                <w:rStyle w:val="SegmentID"/>
                <w:lang w:val="en-US"/>
              </w:rPr>
              <w:t xml:space="preserve">5871</w:t>
            </w:r>
            <w:r>
              <w:rPr>
                <w:rStyle w:val="TransUnitID"/>
                <w:lang w:val="en-US"/>
              </w:rPr>
              <w:t xml:space="preserve">bfe91c13-23d8-4d27-bdb0-34f2ab4c5f46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may apply to the competent supervising agency for the release of blocked funds.</w:t>
            </w:r>
          </w:p>
        </w:tc>
        <w:tc>
          <w:tcPr>
            <w:shd w:val="clear" w:color="auto" w:fill="FFFFFF"/>
          </w:tcPr>
          <w:p>
            <w:pPr>
              <w:rPr>
                <w:lang w:val="ja-JP"/>
              </w:rPr>
            </w:pPr>
            <w:r>
              <w:rPr>
                <w:lang w:val="ja-JP"/>
              </w:rPr>
              <w:t xml:space="preserve">_"酸化銀(I,III)"アクセサアクリルアミドアイヌアクセサ"酸化銀(I,III)"アジャイル ソフトウェア開発アーティチョークアクセサアクセサアセチルサリチル酸アイヌアセチルサリチル酸アクリルアミド。_</w:t>
            </w:r>
          </w:p>
        </w:tc>
      </w:tr>
      <w:tr>
        <w:tc>
          <w:tcPr>
            <w:shd w:val="clear" w:color="auto" w:fill="FFFFFF"/>
          </w:tcPr>
          <w:p>
            <w:pPr>
              <w:rPr>
                <w:lang w:val="en-US"/>
              </w:rPr>
            </w:pPr>
            <w:r>
              <w:rPr>
                <w:rStyle w:val="SegmentID"/>
                <w:lang w:val="en-US"/>
              </w:rPr>
              <w:t xml:space="preserve">5872</w:t>
            </w:r>
            <w:r>
              <w:rPr>
                <w:rStyle w:val="TransUnitID"/>
                <w:lang w:val="en-US"/>
              </w:rPr>
              <w:t xml:space="preserve">f460b224-a949-4881-a3ec-53af52fb6fb2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REPORTING IN THE UNITED KINGDOM</w:t>
            </w:r>
          </w:p>
        </w:tc>
        <w:tc>
          <w:tcPr>
            <w:shd w:val="clear" w:color="auto" w:fill="FFFFFF"/>
          </w:tcPr>
          <w:p>
            <w:pPr>
              <w:rPr>
                <w:lang w:val="ja-JP"/>
              </w:rPr>
            </w:pPr>
            <w:r>
              <w:rPr>
                <w:lang w:val="ja-JP"/>
              </w:rPr>
              <w:t xml:space="preserve">_"酸化銀(I,III)"アイヌアクセサアーティチョークアセチルサリチル酸_</w:t>
            </w:r>
          </w:p>
        </w:tc>
      </w:tr>
      <w:tr>
        <w:tc>
          <w:tcPr>
            <w:shd w:val="clear" w:color="auto" w:fill="FFFFFF"/>
          </w:tcPr>
          <w:p>
            <w:pPr>
              <w:rPr>
                <w:lang w:val="en-US"/>
              </w:rPr>
            </w:pPr>
            <w:r>
              <w:rPr>
                <w:rStyle w:val="SegmentID"/>
                <w:lang w:val="en-US"/>
              </w:rPr>
              <w:t xml:space="preserve">5873</w:t>
            </w:r>
            <w:r>
              <w:rPr>
                <w:rStyle w:val="TransUnitID"/>
                <w:lang w:val="en-US"/>
              </w:rPr>
              <w:t xml:space="preserve">f313fb91-0bb2-45dd-a947-ba5b7f0eb629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Kingdom, like the European Union, has its own regulatory authority and its own set of reporting rules.</w:t>
            </w:r>
          </w:p>
        </w:tc>
        <w:tc>
          <w:tcPr>
            <w:shd w:val="clear" w:color="auto" w:fill="FFFFFF"/>
          </w:tcPr>
          <w:p>
            <w:pPr>
              <w:rPr>
                <w:lang w:val="ja-JP"/>
              </w:rPr>
            </w:pPr>
            <w:r>
              <w:rPr>
                <w:lang w:val="ja-JP"/>
              </w:rPr>
              <w:t xml:space="preserve">_アクセサアーティチョークアセチルサリチル酸、アクリル酸アクセサアルカリ橄欖石玄武岩アクリルアミド、アクセサアクセサアクセサえほん・だんちのこいぬダン"酸化銀(I,III)"アクセサアクセサアクセサアクセサアイヌ"酸化銀(I,III)"アクリルアミド。_</w:t>
            </w:r>
          </w:p>
        </w:tc>
      </w:tr>
      <w:tr>
        <w:tc>
          <w:tcPr>
            <w:shd w:val="clear" w:color="auto" w:fill="FFFFFF"/>
          </w:tcPr>
          <w:p>
            <w:pPr>
              <w:rPr>
                <w:lang w:val="en-US"/>
              </w:rPr>
            </w:pPr>
            <w:r>
              <w:rPr>
                <w:rStyle w:val="SegmentID"/>
                <w:lang w:val="en-US"/>
              </w:rPr>
              <w:t xml:space="preserve">5874</w:t>
            </w:r>
            <w:r>
              <w:rPr>
                <w:rStyle w:val="TransUnitID"/>
                <w:lang w:val="en-US"/>
              </w:rPr>
              <w:t xml:space="preserve">f313fb91-0bb2-45dd-a947-ba5b7f0eb629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Here, reports must be made if you have reasonable cause to suspect that a breach of a sanctions has occurred, or that a party you dealt with is a designated person.</w:t>
            </w:r>
          </w:p>
        </w:tc>
        <w:tc>
          <w:tcPr>
            <w:shd w:val="clear" w:color="auto" w:fill="FFFFFF"/>
          </w:tcPr>
          <w:p>
            <w:pPr>
              <w:rPr>
                <w:lang w:val="ja-JP"/>
              </w:rPr>
            </w:pPr>
            <w:r>
              <w:rPr>
                <w:lang w:val="ja-JP"/>
              </w:rPr>
              <w:t xml:space="preserve">_アクリル酸、アセチルサリチル酸アクリル酸アイヌアクリル酸アイヌアクセサアクリル酸えほん・だんちのこいぬダンアクリルアミドアイヌアセチルサリチル酸アクリル酸㌔アーティチョークアイヌ㌔"酸化銀(I,III)"アクセサアルカリ橄欖石玄武岩、アイヌアクリル酸㌔アクリルアミドアクセサアクリルアミドアクリル酸アイヌ㌔えほん・だんちのこいぬダンアーティチョーク。_</w:t>
            </w:r>
          </w:p>
        </w:tc>
      </w:tr>
      <w:tr>
        <w:tc>
          <w:tcPr>
            <w:shd w:val="clear" w:color="auto" w:fill="FFFFFF"/>
          </w:tcPr>
          <w:p>
            <w:pPr>
              <w:rPr>
                <w:lang w:val="en-US"/>
              </w:rPr>
            </w:pPr>
            <w:r>
              <w:rPr>
                <w:rStyle w:val="SegmentID"/>
                <w:lang w:val="en-US"/>
              </w:rPr>
              <w:t xml:space="preserve">5875</w:t>
            </w:r>
            <w:r>
              <w:rPr>
                <w:rStyle w:val="TransUnitID"/>
                <w:lang w:val="en-US"/>
              </w:rPr>
              <w:t xml:space="preserve">f313fb91-0bb2-45dd-a947-ba5b7f0eb629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behavior of banks and other financial institutions is also held to a high standard: businesses must self-report when they suspect or know that they have violated a sanctions restriction.</w:t>
            </w:r>
          </w:p>
        </w:tc>
        <w:tc>
          <w:tcPr>
            <w:shd w:val="clear" w:color="auto" w:fill="FFFFFF"/>
          </w:tcPr>
          <w:p>
            <w:pPr>
              <w:rPr>
                <w:lang w:val="ja-JP"/>
              </w:rPr>
            </w:pPr>
            <w:r>
              <w:rPr>
                <w:lang w:val="ja-JP"/>
              </w:rPr>
              <w:t xml:space="preserve">_アクセサアルカリ橄欖石玄武岩アイヌアクリルアミドアクセサアクリルアミド"酸化銀(I,III)"ジャストインタイムコンパイル方式アイヌアクリル酸アクリル酸アイヌ㌔アクリル酸アルカリ橄欖石玄武岩:えほん・だんちのこいぬダンアクリル酸アクリル酸-アーティチョークアクリル酸アクリル酸アセチルサリチル酸アイヌアクリル酸アクリル酸アクリル酸アクリル酸アルカリ橄欖石玄武岩㌔"酸化銀(I,III)"アジャイル ソフトウェア開発。_</w:t>
            </w:r>
          </w:p>
        </w:tc>
      </w:tr>
      <w:tr>
        <w:tc>
          <w:tcPr>
            <w:shd w:val="clear" w:color="auto" w:fill="FFFFFF"/>
          </w:tcPr>
          <w:p>
            <w:pPr>
              <w:rPr>
                <w:lang w:val="en-US"/>
              </w:rPr>
            </w:pPr>
            <w:r>
              <w:rPr>
                <w:rStyle w:val="SegmentID"/>
                <w:lang w:val="en-US"/>
              </w:rPr>
              <w:t xml:space="preserve">5876</w:t>
            </w:r>
            <w:r>
              <w:rPr>
                <w:rStyle w:val="TransUnitID"/>
                <w:lang w:val="en-US"/>
              </w:rPr>
              <w:t xml:space="preserve">f313fb91-0bb2-45dd-a947-ba5b7f0eb629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Assets that are frozen or blocked must be reported to the relevant authority as well, and all reporting must be done as soon as reasonably possible.</w:t>
            </w:r>
          </w:p>
        </w:tc>
        <w:tc>
          <w:tcPr>
            <w:shd w:val="clear" w:color="auto" w:fill="FFFFFF"/>
          </w:tcPr>
          <w:p>
            <w:pPr>
              <w:rPr>
                <w:lang w:val="ja-JP"/>
              </w:rPr>
            </w:pPr>
            <w:r>
              <w:rPr>
                <w:lang w:val="ja-JP"/>
              </w:rPr>
              <w:t xml:space="preserve">_アーティチョークアクリル酸アクセサアーティチョークアイヌアセチルサリチル酸アクリル酸アイヌアルカリ橄欖石玄武岩アイヌアクセサアルカリ橄欖石玄武岩"酸化銀(I,III)"アイヌアクリル酸、アクセサアクセサ"酸化銀(I,III)"アクリル酸アイヌアクリル酸アイヌアクリル酸アイヌえほん・だんちのこいぬダンアルカリ橄欖石玄武岩。_</w:t>
            </w:r>
          </w:p>
        </w:tc>
      </w:tr>
      <w:tr>
        <w:tc>
          <w:tcPr>
            <w:shd w:val="clear" w:color="auto" w:fill="FFFFFF"/>
          </w:tcPr>
          <w:p>
            <w:pPr>
              <w:rPr>
                <w:lang w:val="en-US"/>
              </w:rPr>
            </w:pPr>
            <w:r>
              <w:rPr>
                <w:rStyle w:val="SegmentID"/>
                <w:lang w:val="en-US"/>
              </w:rPr>
              <w:t xml:space="preserve">5877</w:t>
            </w:r>
            <w:r>
              <w:rPr>
                <w:rStyle w:val="TransUnitID"/>
                <w:lang w:val="en-US"/>
              </w:rPr>
              <w:t xml:space="preserve">994f44c5-d193-4624-aa16-720c332e9d57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REPORTING IN THE UNITED STATES</w:t>
            </w:r>
          </w:p>
        </w:tc>
        <w:tc>
          <w:tcPr>
            <w:shd w:val="clear" w:color="auto" w:fill="FFFFFF"/>
          </w:tcPr>
          <w:p>
            <w:pPr>
              <w:rPr>
                <w:lang w:val="ja-JP"/>
              </w:rPr>
            </w:pPr>
            <w:r>
              <w:rPr>
                <w:lang w:val="ja-JP"/>
              </w:rPr>
              <w:t xml:space="preserve">_"酸化銀(I,III)"アイヌアクセサアーティチョークアーティチョーク_</w:t>
            </w:r>
          </w:p>
        </w:tc>
      </w:tr>
      <w:tr>
        <w:tc>
          <w:tcPr>
            <w:shd w:val="clear" w:color="auto" w:fill="FFFFFF"/>
          </w:tcPr>
          <w:p>
            <w:pPr>
              <w:rPr>
                <w:lang w:val="en-US"/>
              </w:rPr>
            </w:pPr>
            <w:r>
              <w:rPr>
                <w:rStyle w:val="SegmentID"/>
                <w:lang w:val="en-US"/>
              </w:rPr>
              <w:t xml:space="preserve">5878</w:t>
            </w:r>
            <w:r>
              <w:rPr>
                <w:rStyle w:val="TransUnitID"/>
                <w:lang w:val="en-US"/>
              </w:rPr>
              <w:t xml:space="preserve">f04475e9-9fab-4165-ac99-6e799190b04b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OFAC’s regional reporting requirements, businesses are encouraged to voluntarily disclose past violations, and self-disclosure is a mitigating factor in OFAC’s response to past violations.</w:t>
            </w:r>
          </w:p>
        </w:tc>
        <w:tc>
          <w:tcPr>
            <w:shd w:val="clear" w:color="auto" w:fill="FFFFFF"/>
          </w:tcPr>
          <w:p>
            <w:pPr>
              <w:rPr>
                <w:lang w:val="ja-JP"/>
              </w:rPr>
            </w:pPr>
            <w:r>
              <w:rPr>
                <w:lang w:val="ja-JP"/>
              </w:rPr>
              <w:t xml:space="preserve">_"酸化銀(I,III)"アイヌアーティチョークアルカリ橄欖石玄武岩"酸化銀(I,III)"ジャストインタイムコンパイル方式、えほん・だんちのこいぬダンアクセサえほん・だんちのこいぬダンアイヌアジャイル ソフトウェア開発アルカリ橄欖石玄武岩アクリル酸えほん・だんちのこいぬダン、アクセサアクリル酸-えほん・だんちのこいぬダンアイヌ㌔えほん・だんちのこいぬダンアーティチョークアイヌアーティチョークアルカリ橄欖石玄武岩アイヌアクリル酸えほん・だんちのこいぬダン。_</w:t>
            </w:r>
          </w:p>
        </w:tc>
      </w:tr>
      <w:tr>
        <w:tc>
          <w:tcPr>
            <w:shd w:val="clear" w:color="auto" w:fill="FFFFFF"/>
          </w:tcPr>
          <w:p>
            <w:pPr>
              <w:rPr>
                <w:lang w:val="en-US"/>
              </w:rPr>
            </w:pPr>
            <w:r>
              <w:rPr>
                <w:rStyle w:val="SegmentID"/>
                <w:lang w:val="en-US"/>
              </w:rPr>
              <w:t xml:space="preserve">5879</w:t>
            </w:r>
            <w:r>
              <w:rPr>
                <w:rStyle w:val="TransUnitID"/>
                <w:lang w:val="en-US"/>
              </w:rPr>
              <w:t xml:space="preserve">f04475e9-9fab-4165-ac99-6e799190b04b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type of self-disclosure is in the form of a detailed letter accompanied by any and all supporting documentation.</w:t>
            </w:r>
          </w:p>
        </w:tc>
        <w:tc>
          <w:tcPr>
            <w:shd w:val="clear" w:color="auto" w:fill="FFFFFF"/>
          </w:tcPr>
          <w:p>
            <w:pPr>
              <w:rPr>
                <w:lang w:val="ja-JP"/>
              </w:rPr>
            </w:pPr>
            <w:r>
              <w:rPr>
                <w:lang w:val="ja-JP"/>
              </w:rPr>
              <w:t xml:space="preserve">_アクリル酸アクリル酸アイヌアクリル酸-えほん・だんちのこいぬダンアイヌアイヌアクセサアクリル酸アイヌ㌔アルカリ橄欖石玄武岩アーティチョークアジャイル ソフトウェア開発アイヌアクセサアクセサアクセサえほん・だんちのこいぬダンゴエモンが行く! 生命と向きあって。_</w:t>
            </w:r>
          </w:p>
        </w:tc>
      </w:tr>
      <w:tr>
        <w:tc>
          <w:tcPr>
            <w:shd w:val="clear" w:color="auto" w:fill="FFFFFF"/>
          </w:tcPr>
          <w:p>
            <w:pPr>
              <w:rPr>
                <w:lang w:val="en-US"/>
              </w:rPr>
            </w:pPr>
            <w:r>
              <w:rPr>
                <w:rStyle w:val="SegmentID"/>
                <w:lang w:val="en-US"/>
              </w:rPr>
              <w:t xml:space="preserve">5880</w:t>
            </w:r>
            <w:r>
              <w:rPr>
                <w:rStyle w:val="TransUnitID"/>
                <w:lang w:val="en-US"/>
              </w:rPr>
              <w:t xml:space="preserve">f04475e9-9fab-4165-ac99-6e799190b04b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Blocked or rejected funds must be reported within 10 business days of the day they are blocked or rejected.</w:t>
            </w:r>
          </w:p>
        </w:tc>
        <w:tc>
          <w:tcPr>
            <w:shd w:val="clear" w:color="auto" w:fill="FFFFFF"/>
          </w:tcPr>
          <w:p>
            <w:pPr>
              <w:rPr>
                <w:lang w:val="ja-JP"/>
              </w:rPr>
            </w:pPr>
            <w:r>
              <w:rPr>
                <w:lang w:val="ja-JP"/>
              </w:rPr>
              <w:t xml:space="preserve">_アセチルサリチル酸アイヌアルカリ橄欖石玄武岩アクリルアミドアクリル酸アイヌアルカリ橄欖石玄武岩アーティチョーク 10 アルカリ橄欖石玄武岩アクリル酸アイヌアクセサアクセサアクリル酸アクセサアセチルサリチル酸アイヌアルカリ橄欖石玄武岩。_</w:t>
            </w:r>
          </w:p>
        </w:tc>
      </w:tr>
      <w:tr>
        <w:tc>
          <w:tcPr>
            <w:shd w:val="clear" w:color="auto" w:fill="FFFFFF"/>
          </w:tcPr>
          <w:p>
            <w:pPr>
              <w:rPr>
                <w:lang w:val="en-US"/>
              </w:rPr>
            </w:pPr>
            <w:r>
              <w:rPr>
                <w:rStyle w:val="SegmentID"/>
                <w:lang w:val="en-US"/>
              </w:rPr>
              <w:t xml:space="preserve">5881</w:t>
            </w:r>
            <w:r>
              <w:rPr>
                <w:rStyle w:val="TransUnitID"/>
                <w:lang w:val="en-US"/>
              </w:rPr>
              <w:t xml:space="preserve">d3943765-6eb7-4734-9ff5-508b078d3d0f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FINAL NOTE ABOUT REPORTING</w:t>
            </w:r>
          </w:p>
        </w:tc>
        <w:tc>
          <w:tcPr>
            <w:shd w:val="clear" w:color="auto" w:fill="FFFFFF"/>
          </w:tcPr>
          <w:p>
            <w:pPr>
              <w:rPr>
                <w:lang w:val="ja-JP"/>
              </w:rPr>
            </w:pPr>
            <w:r>
              <w:rPr>
                <w:lang w:val="ja-JP"/>
              </w:rPr>
              <w:t xml:space="preserve">_㌔アクリルアミドアクリル酸アクリルアミド"酸化銀(I,III)"_</w:t>
            </w:r>
          </w:p>
        </w:tc>
      </w:tr>
      <w:tr>
        <w:tc>
          <w:tcPr>
            <w:shd w:val="clear" w:color="auto" w:fill="FFFFFF"/>
          </w:tcPr>
          <w:p>
            <w:pPr>
              <w:rPr>
                <w:lang w:val="en-US"/>
              </w:rPr>
            </w:pPr>
            <w:r>
              <w:rPr>
                <w:rStyle w:val="SegmentID"/>
                <w:lang w:val="en-US"/>
              </w:rPr>
              <w:t xml:space="preserve">5882</w:t>
            </w:r>
            <w:r>
              <w:rPr>
                <w:rStyle w:val="TransUnitID"/>
                <w:lang w:val="en-US"/>
              </w:rPr>
              <w:t xml:space="preserve">ff877fac-05ae-45b1-93e8-bb099c948115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the details needed to write and file various reports in any jurisdiction should be available from those jurisdictions.</w:t>
            </w:r>
          </w:p>
        </w:tc>
        <w:tc>
          <w:tcPr>
            <w:shd w:val="clear" w:color="auto" w:fill="FFFFFF"/>
          </w:tcPr>
          <w:p>
            <w:pPr>
              <w:rPr>
                <w:lang w:val="ja-JP"/>
              </w:rPr>
            </w:pPr>
            <w:r>
              <w:rPr>
                <w:lang w:val="ja-JP"/>
              </w:rPr>
              <w:t xml:space="preserve">_アクセサアクセサアセチルサリチル酸アーティチョークアイヌアクリルアミドアクセサアクリル酸アセチルサリチル酸アセチルサリチル酸アイヌアクセサジャストインタイムコンパイル方式アーティチョークアイヌ"酸化銀(I,III)"アクリル酸アクリルアミドゴエモンが行く! 生命と向きあって。_</w:t>
            </w:r>
          </w:p>
        </w:tc>
      </w:tr>
      <w:tr>
        <w:tc>
          <w:tcPr>
            <w:shd w:val="clear" w:color="auto" w:fill="FFFFFF"/>
          </w:tcPr>
          <w:p>
            <w:pPr>
              <w:rPr>
                <w:lang w:val="en-US"/>
              </w:rPr>
            </w:pPr>
            <w:r>
              <w:rPr>
                <w:rStyle w:val="SegmentID"/>
                <w:lang w:val="en-US"/>
              </w:rPr>
              <w:t xml:space="preserve">5883</w:t>
            </w:r>
            <w:r>
              <w:rPr>
                <w:rStyle w:val="TransUnitID"/>
                <w:lang w:val="en-US"/>
              </w:rPr>
              <w:t xml:space="preserve">ff877fac-05ae-45b1-93e8-bb099c948115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the firm’s own policies and procedures around sanctions compliance and reporting should be readily available.</w:t>
            </w:r>
          </w:p>
        </w:tc>
        <w:tc>
          <w:tcPr>
            <w:shd w:val="clear" w:color="auto" w:fill="FFFFFF"/>
          </w:tcPr>
          <w:p>
            <w:pPr>
              <w:rPr>
                <w:lang w:val="ja-JP"/>
              </w:rPr>
            </w:pPr>
            <w:r>
              <w:rPr>
                <w:lang w:val="ja-JP"/>
              </w:rPr>
              <w:t xml:space="preserve">_ジャストインタイムコンパイル方式、アクセサアーティチョークアクセサアルカリ橄欖石玄武岩アクセサえほん・だんちのこいぬダンアーティチョーク"酸化銀(I,III)"えほん・だんちのこいぬダンアクセサ"酸化銀(I,III)"アーティチョークアイヌアセチルサリチル酸"酸化銀(I,III)"。_</w:t>
            </w:r>
          </w:p>
        </w:tc>
      </w:tr>
      <w:tr>
        <w:tc>
          <w:tcPr>
            <w:shd w:val="clear" w:color="auto" w:fill="FFFFFF"/>
          </w:tcPr>
          <w:p>
            <w:pPr>
              <w:rPr>
                <w:lang w:val="en-US"/>
              </w:rPr>
            </w:pPr>
            <w:r>
              <w:rPr>
                <w:rStyle w:val="SegmentID"/>
                <w:lang w:val="en-US"/>
              </w:rPr>
              <w:t xml:space="preserve">5884</w:t>
            </w:r>
            <w:r>
              <w:rPr>
                <w:rStyle w:val="TransUnitID"/>
                <w:lang w:val="en-US"/>
              </w:rPr>
              <w:t xml:space="preserve">ff877fac-05ae-45b1-93e8-bb099c948115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But there’s another, more fundamental, concept to keep in mind about the reporting process: perhaps the most important takeaway message on this topic is that a business should never try to internally manage cases in which it has identified funds belonging to a sanctions target or realized it has violated a sanctions restriction.</w:t>
            </w:r>
          </w:p>
        </w:tc>
        <w:tc>
          <w:tcPr>
            <w:shd w:val="clear" w:color="auto" w:fill="FFFFFF"/>
          </w:tcPr>
          <w:p>
            <w:pPr>
              <w:rPr>
                <w:lang w:val="ja-JP"/>
              </w:rPr>
            </w:pPr>
            <w:r>
              <w:rPr>
                <w:lang w:val="ja-JP"/>
              </w:rPr>
              <w:t xml:space="preserve">_アクセサアセチルサリチル酸アセチルサリチル酸、アクリル酸アジャイル ソフトウェア開発、アセチルサリチル酸アイヌアクリル酸アイヌアクリル酸アクリルアミドアクセサ"酸化銀(I,III)"アセチルサリチル酸:アセチルサリチル酸アクセサアクリル酸"酸化銀(I,III)"アルカリ橄欖石玄武岩アセチルサリチル酸アイヌアクリル酸アクリルアミドアイヌアクリル酸㌔アルカリ橄欖石玄武岩アーティチョークアクリルアミドアクセサアイヌえほん・だんちのこいぬダンアーティチョークアクリルアミドアイヌアクリルアミドアイヌアクセサえほん・だんちのこいぬダンアクリルアミド"酸化銀(I,III)"アイヌ㌔"酸化銀(I,III)"アーティチョークアイヌアルカリ橄欖石玄武岩アイヌアクセサアルカリ橄欖石玄武岩㌔"酸化銀(I,III)"アジャイル ソフトウェア開発。_</w:t>
            </w:r>
          </w:p>
        </w:tc>
      </w:tr>
      <w:tr>
        <w:tc>
          <w:tcPr>
            <w:shd w:val="clear" w:color="auto" w:fill="FFFFFF"/>
          </w:tcPr>
          <w:p>
            <w:pPr>
              <w:rPr>
                <w:lang w:val="en-US"/>
              </w:rPr>
            </w:pPr>
            <w:r>
              <w:rPr>
                <w:rStyle w:val="SegmentID"/>
                <w:lang w:val="en-US"/>
              </w:rPr>
              <w:t xml:space="preserve">5885</w:t>
            </w:r>
            <w:r>
              <w:rPr>
                <w:rStyle w:val="TransUnitID"/>
                <w:lang w:val="en-US"/>
              </w:rPr>
              <w:t xml:space="preserve">ff877fac-05ae-45b1-93e8-bb099c948115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instances need to be promptly reported to the appropriate institutions to avoid the appearance of impropriety.</w:t>
            </w:r>
          </w:p>
        </w:tc>
        <w:tc>
          <w:tcPr>
            <w:shd w:val="clear" w:color="auto" w:fill="FFFFFF"/>
          </w:tcPr>
          <w:p>
            <w:pPr>
              <w:rPr>
                <w:lang w:val="ja-JP"/>
              </w:rPr>
            </w:pPr>
            <w:r>
              <w:rPr>
                <w:lang w:val="ja-JP"/>
              </w:rPr>
              <w:t xml:space="preserve">_アクリルアミド"酸化銀(I,III)"アクリル酸アイヌアイヌアルカリ橄欖石玄武岩アルカリ橄欖石玄武岩アイヌアクセサアジャイル ソフトウェア開発ジャストインタイムコンパイル方式アイヌアクリルアミドアクセサえほん・だんちのこいぬダンアイヌアジャイル ソフトウェア開発。_</w:t>
            </w:r>
          </w:p>
        </w:tc>
      </w:tr>
      <w:tr>
        <w:tc>
          <w:tcPr>
            <w:shd w:val="clear" w:color="auto" w:fill="FFFFFF"/>
          </w:tcPr>
          <w:p>
            <w:pPr>
              <w:rPr>
                <w:lang w:val="en-US"/>
              </w:rPr>
            </w:pPr>
            <w:r>
              <w:rPr>
                <w:rStyle w:val="SegmentID"/>
                <w:lang w:val="en-US"/>
              </w:rPr>
              <w:t xml:space="preserve">5886</w:t>
            </w:r>
            <w:r>
              <w:rPr>
                <w:rStyle w:val="TransUnitID"/>
                <w:lang w:val="en-US"/>
              </w:rPr>
              <w:t xml:space="preserve">ff877fac-05ae-45b1-93e8-bb099c948115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Make sure that all steps in an investigation are recorded and keep copies of search results and internal memos relative to each case, as such documents may be required in the future.</w:t>
            </w:r>
          </w:p>
        </w:tc>
        <w:tc>
          <w:tcPr>
            <w:shd w:val="clear" w:color="auto" w:fill="FFFFFF"/>
          </w:tcPr>
          <w:p>
            <w:pPr>
              <w:rPr>
                <w:lang w:val="ja-JP"/>
              </w:rPr>
            </w:pPr>
            <w:r>
              <w:rPr>
                <w:lang w:val="ja-JP"/>
              </w:rPr>
              <w:t xml:space="preserve">_アクリル酸アクリル酸アクリル酸アクセサアクリルアミドアイヌアイヌゴエモンが行く! 生命と向きあってアクセサアルカリ橄欖石玄武岩アクセサアクリル酸アーティチョークアイヌアーティチョークアセチルサリチル酸アクセサアルカリ橄欖石玄武岩アクリルアミドアルカリ橄欖石玄武岩アイヌアクリル酸アクリル酸、アイヌアクリル酸"酸化銀(I,III)"アクセサアイヌアルカリ橄欖石玄武岩アイヌアクセサアーティチョーク。_</w:t>
            </w:r>
          </w:p>
        </w:tc>
      </w:tr>
      <w:tr>
        <w:tc>
          <w:tcPr>
            <w:shd w:val="clear" w:color="auto" w:fill="FFFFFF"/>
          </w:tcPr>
          <w:p>
            <w:pPr>
              <w:rPr>
                <w:lang w:val="en-US"/>
              </w:rPr>
            </w:pPr>
            <w:r>
              <w:rPr>
                <w:rStyle w:val="SegmentID"/>
                <w:lang w:val="en-US"/>
              </w:rPr>
              <w:t xml:space="preserve">5887</w:t>
            </w:r>
            <w:r>
              <w:rPr>
                <w:rStyle w:val="TransUnitID"/>
                <w:lang w:val="en-US"/>
              </w:rPr>
              <w:t xml:space="preserve">ff877fac-05ae-45b1-93e8-bb099c948115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sooner these events are reported to the proper authorities, the better.</w:t>
            </w:r>
          </w:p>
        </w:tc>
        <w:tc>
          <w:tcPr>
            <w:shd w:val="clear" w:color="auto" w:fill="FFFFFF"/>
          </w:tcPr>
          <w:p>
            <w:pPr>
              <w:rPr>
                <w:lang w:val="ja-JP"/>
              </w:rPr>
            </w:pPr>
            <w:r>
              <w:rPr>
                <w:lang w:val="ja-JP"/>
              </w:rPr>
              <w:t xml:space="preserve">_アクセサアーティチョークアクリルアミドアーティチョークアクセサアルカリ橄欖石玄武岩アイヌアクセサアーティチョークアジャイル ソフトウェア開発、アクセサアーティチョーク。_</w:t>
            </w:r>
          </w:p>
        </w:tc>
      </w:tr>
      <w:tr>
        <w:tc>
          <w:tcPr>
            <w:shd w:val="clear" w:color="auto" w:fill="FFFFFF"/>
          </w:tcPr>
          <w:p>
            <w:pPr>
              <w:rPr>
                <w:lang w:val="en-US"/>
              </w:rPr>
            </w:pPr>
            <w:r>
              <w:rPr>
                <w:rStyle w:val="SegmentID"/>
                <w:lang w:val="en-US"/>
              </w:rPr>
              <w:t xml:space="preserve">5888</w:t>
            </w:r>
            <w:r>
              <w:rPr>
                <w:rStyle w:val="TransUnitID"/>
                <w:lang w:val="en-US"/>
              </w:rPr>
              <w:t xml:space="preserve">e2c2ab10-f64c-46bf-85af-39c455fab8fa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Course Review</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5889</w:t>
            </w:r>
            <w:r>
              <w:rPr>
                <w:rStyle w:val="TransUnitID"/>
                <w:lang w:val="en-US"/>
              </w:rPr>
              <w:t xml:space="preserve">739a57d0-b10a-41c8-a515-e468ad173e87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 Questions</w:t>
            </w:r>
          </w:p>
        </w:tc>
        <w:tc>
          <w:tcPr>
            <w:shd w:val="clear" w:color="auto" w:fill="FFFFFF"/>
          </w:tcPr>
          <w:p>
            <w:pPr>
              <w:rPr>
                <w:lang w:val="ja-JP"/>
              </w:rPr>
            </w:pPr>
            <w:r>
              <w:rPr>
                <w:lang w:val="ja-JP"/>
              </w:rPr>
              <w:t xml:space="preserve">_アーティチョーク"酸化銀(I,III)"_</w:t>
            </w:r>
          </w:p>
        </w:tc>
      </w:tr>
      <w:tr>
        <w:tc>
          <w:tcPr>
            <w:shd w:val="clear" w:color="auto" w:fill="FFFFFF"/>
          </w:tcPr>
          <w:p>
            <w:pPr>
              <w:rPr>
                <w:lang w:val="en-US"/>
              </w:rPr>
            </w:pPr>
            <w:r>
              <w:rPr>
                <w:rStyle w:val="SegmentID"/>
                <w:lang w:val="en-US"/>
              </w:rPr>
              <w:t xml:space="preserve">5890</w:t>
            </w:r>
            <w:r>
              <w:rPr>
                <w:rStyle w:val="TransUnitID"/>
                <w:lang w:val="en-US"/>
              </w:rPr>
              <w:t xml:space="preserve">56fa675b-6b2d-4aa3-a564-8721bac50445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Disclaimer:</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5891</w:t>
            </w:r>
            <w:r>
              <w:rPr>
                <w:rStyle w:val="TransUnitID"/>
                <w:lang w:val="en-US"/>
              </w:rPr>
              <w:t xml:space="preserve">56fa675b-6b2d-4aa3-a564-8721bac50445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review questions contained within this chapter are not meant to indicate the exact style or difficulty level of the actual CGSS Examination questions.</w:t>
            </w:r>
          </w:p>
        </w:tc>
        <w:tc>
          <w:tcPr>
            <w:shd w:val="clear" w:color="auto" w:fill="FFFFFF"/>
          </w:tcPr>
          <w:p>
            <w:pPr>
              <w:rPr>
                <w:lang w:val="ja-JP"/>
              </w:rPr>
            </w:pPr>
            <w:r>
              <w:rPr>
                <w:lang w:val="ja-JP"/>
              </w:rPr>
              <w:t xml:space="preserve">_アクセサアーティチョーク"酸化銀(I,III)""酸化銀(I,III)"アーティチョークアクリル酸アセチルサリチル酸アクセサアクセサアクリルアミドアイヌアルカリ橄欖石玄武岩アクセサアクリルアミドアクリルアミドアイヌえほん・だんちのこいぬダンアクリルアミドアイヌアクセサアーティチョークアクリル酸アジャイル ソフトウェア開発"酸化銀(I,III)"。_</w:t>
            </w:r>
          </w:p>
        </w:tc>
      </w:tr>
      <w:tr>
        <w:tc>
          <w:tcPr>
            <w:shd w:val="clear" w:color="auto" w:fill="FFFFFF"/>
          </w:tcPr>
          <w:p>
            <w:pPr>
              <w:rPr>
                <w:lang w:val="en-US"/>
              </w:rPr>
            </w:pPr>
            <w:r>
              <w:rPr>
                <w:rStyle w:val="SegmentID"/>
                <w:lang w:val="en-US"/>
              </w:rPr>
              <w:t xml:space="preserve">5892</w:t>
            </w:r>
            <w:r>
              <w:rPr>
                <w:rStyle w:val="TransUnitID"/>
                <w:lang w:val="en-US"/>
              </w:rPr>
              <w:t xml:space="preserve">56fa675b-6b2d-4aa3-a564-8721bac50445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are designed to help candidates review the content of the examination manual.</w:t>
            </w:r>
          </w:p>
        </w:tc>
        <w:tc>
          <w:tcPr>
            <w:shd w:val="clear" w:color="auto" w:fill="FFFFFF"/>
          </w:tcPr>
          <w:p>
            <w:pPr>
              <w:rPr>
                <w:lang w:val="ja-JP"/>
              </w:rPr>
            </w:pPr>
            <w:r>
              <w:rPr>
                <w:lang w:val="ja-JP"/>
              </w:rPr>
              <w:t xml:space="preserve">_アクリル酸アクセサアルカリ橄欖石玄武岩アイヌアクリル酸えほん・だんちのこいぬダンアーティチョークアクセサアセチルサリチル酸アイヌアクセサアジャイル ソフトウェア開発アーティチョーク。_</w:t>
            </w:r>
          </w:p>
        </w:tc>
      </w:tr>
      <w:tr>
        <w:tc>
          <w:tcPr>
            <w:shd w:val="clear" w:color="auto" w:fill="FFFFFF"/>
          </w:tcPr>
          <w:p>
            <w:pPr>
              <w:rPr>
                <w:lang w:val="en-US"/>
              </w:rPr>
            </w:pPr>
            <w:r>
              <w:rPr>
                <w:rStyle w:val="SegmentID"/>
                <w:lang w:val="en-US"/>
              </w:rPr>
              <w:t xml:space="preserve">5893</w:t>
            </w:r>
            <w:r>
              <w:rPr>
                <w:rStyle w:val="TransUnitID"/>
                <w:lang w:val="en-US"/>
              </w:rPr>
              <w:t xml:space="preserve">289d9345-2da8-438f-bec0-c9aec120a225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rStyle w:val="Tag"/>
                <w:lang w:val="en-US"/>
              </w:rPr>
              <w:t xml:space="preserve">&lt;13747&gt;</w:t>
            </w:r>
            <w:r>
              <w:rPr>
                <w:lang w:val="en-US"/>
              </w:rPr>
              <w:t xml:space="preserve">Module</w:t>
            </w:r>
            <w:r>
              <w:rPr>
                <w:rStyle w:val="Tag"/>
                <w:lang w:val="en-US"/>
              </w:rPr>
              <w:t xml:space="preserve">&lt;/13747&gt;</w:t>
            </w:r>
            <w:r>
              <w:rPr>
                <w:lang w:val="en-US"/>
              </w:rPr>
              <w:t xml:space="preserve"> Review:</w:t>
            </w:r>
          </w:p>
        </w:tc>
        <w:tc>
          <w:tcPr>
            <w:shd w:val="clear" w:color="auto" w:fill="FFFFFF"/>
          </w:tcPr>
          <w:p>
            <w:pPr>
              <w:rPr>
                <w:lang w:val="ja-JP"/>
              </w:rPr>
            </w:pPr>
            <w:r>
              <w:rPr>
                <w:lang w:val="ja-JP"/>
              </w:rPr>
              <w:t xml:space="preserve">_</w:t>
            </w:r>
            <w:r>
              <w:rPr>
                <w:rStyle w:val="Tag"/>
                <w:lang w:val="ja-JP"/>
              </w:rPr>
              <w:t xml:space="preserve">&lt;13747&gt;</w:t>
            </w:r>
            <w:r>
              <w:rPr>
                <w:lang w:val="ja-JP"/>
              </w:rPr>
              <w:t xml:space="preserve">アーティチョーク</w:t>
            </w:r>
            <w:r>
              <w:rPr>
                <w:rStyle w:val="Tag"/>
                <w:lang w:val="ja-JP"/>
              </w:rPr>
              <w:t xml:space="preserve">&lt;/13747&gt;</w:t>
            </w:r>
            <w:r>
              <w:rPr>
                <w:lang w:val="ja-JP"/>
              </w:rPr>
              <w:t xml:space="preserve">アーティチョーク:_</w:t>
            </w:r>
          </w:p>
        </w:tc>
      </w:tr>
      <w:tr>
        <w:tc>
          <w:tcPr>
            <w:shd w:val="clear" w:color="auto" w:fill="FFFFFF"/>
          </w:tcPr>
          <w:p>
            <w:pPr>
              <w:rPr>
                <w:lang w:val="en-US"/>
              </w:rPr>
            </w:pPr>
            <w:r>
              <w:rPr>
                <w:rStyle w:val="SegmentID"/>
                <w:lang w:val="en-US"/>
              </w:rPr>
              <w:t xml:space="preserve">5894</w:t>
            </w:r>
            <w:r>
              <w:rPr>
                <w:rStyle w:val="TransUnitID"/>
                <w:lang w:val="en-US"/>
              </w:rPr>
              <w:t xml:space="preserve">289d9345-2da8-438f-bec0-c9aec120a225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Governance and Enforcement</w:t>
            </w:r>
          </w:p>
        </w:tc>
        <w:tc>
          <w:tcPr>
            <w:shd w:val="clear" w:color="auto" w:fill="FFFFFF"/>
          </w:tcPr>
          <w:p>
            <w:pPr>
              <w:rPr>
                <w:lang w:val="ja-JP"/>
              </w:rPr>
            </w:pPr>
            <w:r>
              <w:rPr>
                <w:lang w:val="ja-JP"/>
              </w:rPr>
              <w:t xml:space="preserve">_えほん・だんちのこいぬダンアクセサアジャイル ソフトウェア開発_</w:t>
            </w:r>
          </w:p>
        </w:tc>
      </w:tr>
      <w:tr>
        <w:tc>
          <w:tcPr>
            <w:shd w:val="clear" w:color="auto" w:fill="FFFFFF"/>
          </w:tcPr>
          <w:p>
            <w:pPr>
              <w:rPr>
                <w:lang w:val="en-US"/>
              </w:rPr>
            </w:pPr>
            <w:r>
              <w:rPr>
                <w:rStyle w:val="SegmentID"/>
                <w:lang w:val="en-US"/>
              </w:rPr>
              <w:t xml:space="preserve">5895</w:t>
            </w:r>
            <w:r>
              <w:rPr>
                <w:rStyle w:val="TransUnitID"/>
                <w:lang w:val="en-US"/>
              </w:rPr>
              <w:t xml:space="preserve">76523f17-df0c-42f3-ba32-c41a343db82a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was the first recognized global body to impose sanctions?</w:t>
            </w:r>
          </w:p>
        </w:tc>
        <w:tc>
          <w:tcPr>
            <w:shd w:val="clear" w:color="auto" w:fill="FFFFFF"/>
          </w:tcPr>
          <w:p>
            <w:pPr>
              <w:rPr>
                <w:lang w:val="ja-JP"/>
              </w:rPr>
            </w:pPr>
            <w:r>
              <w:rPr>
                <w:lang w:val="ja-JP"/>
              </w:rPr>
              <w:t xml:space="preserve">_アクリル酸アクセサアクセサアクリルアミドえほん・だんちのこいぬダンアーティチョークアクリル酸アイヌアーティチョーク"酸化銀(I,III)"?_</w:t>
            </w:r>
          </w:p>
        </w:tc>
      </w:tr>
      <w:tr>
        <w:tc>
          <w:tcPr>
            <w:shd w:val="clear" w:color="auto" w:fill="FFFFFF"/>
          </w:tcPr>
          <w:p>
            <w:pPr>
              <w:rPr>
                <w:lang w:val="en-US"/>
              </w:rPr>
            </w:pPr>
            <w:r>
              <w:rPr>
                <w:rStyle w:val="SegmentID"/>
                <w:lang w:val="en-US"/>
              </w:rPr>
              <w:t xml:space="preserve">5896</w:t>
            </w:r>
            <w:r>
              <w:rPr>
                <w:rStyle w:val="TransUnitID"/>
                <w:lang w:val="en-US"/>
              </w:rPr>
              <w:t xml:space="preserve">f954a82f-a14e-4be5-b3e6-bc7b29082f9c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League of Nations</w:t>
            </w:r>
          </w:p>
        </w:tc>
        <w:tc>
          <w:tcPr>
            <w:shd w:val="clear" w:color="auto" w:fill="FFFFFF"/>
          </w:tcPr>
          <w:p>
            <w:pPr>
              <w:rPr>
                <w:lang w:val="ja-JP"/>
              </w:rPr>
            </w:pPr>
            <w:r>
              <w:rPr>
                <w:lang w:val="ja-JP"/>
              </w:rPr>
              <w:t xml:space="preserve">_アーティチョークアイヌアセチルサリチル酸_</w:t>
            </w:r>
          </w:p>
        </w:tc>
      </w:tr>
      <w:tr>
        <w:tc>
          <w:tcPr>
            <w:shd w:val="clear" w:color="auto" w:fill="FFFFFF"/>
          </w:tcPr>
          <w:p>
            <w:pPr>
              <w:rPr>
                <w:lang w:val="en-US"/>
              </w:rPr>
            </w:pPr>
            <w:r>
              <w:rPr>
                <w:rStyle w:val="SegmentID"/>
                <w:lang w:val="en-US"/>
              </w:rPr>
              <w:t xml:space="preserve">5897</w:t>
            </w:r>
            <w:r>
              <w:rPr>
                <w:rStyle w:val="TransUnitID"/>
                <w:lang w:val="en-US"/>
              </w:rPr>
              <w:t xml:space="preserve">0c8e719d-7146-4930-ad01-79488ecc925f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w:t>
            </w:r>
          </w:p>
        </w:tc>
        <w:tc>
          <w:tcPr>
            <w:shd w:val="clear" w:color="auto" w:fill="FFFFFF"/>
          </w:tcPr>
          <w:p>
            <w:pPr>
              <w:rPr>
                <w:lang w:val="ja-JP"/>
              </w:rPr>
            </w:pPr>
            <w:r>
              <w:rPr>
                <w:lang w:val="ja-JP"/>
              </w:rPr>
              <w:t xml:space="preserve">_アーティチョークアセチルサリチル酸_</w:t>
            </w:r>
          </w:p>
        </w:tc>
      </w:tr>
      <w:tr>
        <w:tc>
          <w:tcPr>
            <w:shd w:val="clear" w:color="auto" w:fill="FFFFFF"/>
          </w:tcPr>
          <w:p>
            <w:pPr>
              <w:rPr>
                <w:lang w:val="en-US"/>
              </w:rPr>
            </w:pPr>
            <w:r>
              <w:rPr>
                <w:rStyle w:val="SegmentID"/>
                <w:lang w:val="en-US"/>
              </w:rPr>
              <w:t xml:space="preserve">5898</w:t>
            </w:r>
            <w:r>
              <w:rPr>
                <w:rStyle w:val="TransUnitID"/>
                <w:lang w:val="en-US"/>
              </w:rPr>
              <w:t xml:space="preserve">96f8b2f5-7bcb-4c04-bb08-8c22f57f4751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Congress</w:t>
            </w:r>
          </w:p>
        </w:tc>
        <w:tc>
          <w:tcPr>
            <w:shd w:val="clear" w:color="auto" w:fill="FFFFFF"/>
          </w:tcPr>
          <w:p>
            <w:pPr>
              <w:rPr>
                <w:lang w:val="ja-JP"/>
              </w:rPr>
            </w:pPr>
            <w:r>
              <w:rPr>
                <w:lang w:val="ja-JP"/>
              </w:rPr>
              <w:t xml:space="preserve">_アイヌアルカリ橄欖石玄武岩_</w:t>
            </w:r>
          </w:p>
        </w:tc>
      </w:tr>
      <w:tr>
        <w:tc>
          <w:tcPr>
            <w:shd w:val="clear" w:color="auto" w:fill="FFFFFF"/>
          </w:tcPr>
          <w:p>
            <w:pPr>
              <w:rPr>
                <w:lang w:val="en-US"/>
              </w:rPr>
            </w:pPr>
            <w:r>
              <w:rPr>
                <w:rStyle w:val="SegmentID"/>
                <w:lang w:val="en-US"/>
              </w:rPr>
              <w:t xml:space="preserve">5899</w:t>
            </w:r>
            <w:r>
              <w:rPr>
                <w:rStyle w:val="TransUnitID"/>
                <w:lang w:val="en-US"/>
              </w:rPr>
              <w:t xml:space="preserve">78146c62-7067-4387-a983-a090e5acba4e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British Parliament</w:t>
            </w:r>
          </w:p>
        </w:tc>
        <w:tc>
          <w:tcPr>
            <w:shd w:val="clear" w:color="auto" w:fill="FFFFFF"/>
          </w:tcPr>
          <w:p>
            <w:pPr>
              <w:rPr>
                <w:lang w:val="ja-JP"/>
              </w:rPr>
            </w:pPr>
            <w:r>
              <w:rPr>
                <w:lang w:val="ja-JP"/>
              </w:rPr>
              <w:t xml:space="preserve">_アセチルサリチル酸えほん・だんちのこいぬダン_</w:t>
            </w:r>
          </w:p>
        </w:tc>
      </w:tr>
      <w:tr>
        <w:tc>
          <w:tcPr>
            <w:shd w:val="clear" w:color="auto" w:fill="FFFFFF"/>
          </w:tcPr>
          <w:p>
            <w:pPr>
              <w:rPr>
                <w:lang w:val="en-US"/>
              </w:rPr>
            </w:pPr>
            <w:r>
              <w:rPr>
                <w:rStyle w:val="SegmentID"/>
                <w:lang w:val="en-US"/>
              </w:rPr>
              <w:t xml:space="preserve">5900</w:t>
            </w:r>
            <w:r>
              <w:rPr>
                <w:rStyle w:val="TransUnitID"/>
                <w:lang w:val="en-US"/>
              </w:rPr>
              <w:t xml:space="preserve">2f8ed469-09f8-4a5d-b711-a3514373cb9c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power to deploy sanctions are included:</w:t>
            </w:r>
          </w:p>
        </w:tc>
        <w:tc>
          <w:tcPr>
            <w:shd w:val="clear" w:color="auto" w:fill="FFFFFF"/>
          </w:tcPr>
          <w:p>
            <w:pPr>
              <w:rPr>
                <w:lang w:val="ja-JP"/>
              </w:rPr>
            </w:pPr>
            <w:r>
              <w:rPr>
                <w:lang w:val="ja-JP"/>
              </w:rPr>
              <w:t xml:space="preserve">_アクセサアクリルアミドアイヌアーティチョーク"酸化銀(I,III)"アクセサアルカリ橄欖石玄武岩:_</w:t>
            </w:r>
          </w:p>
        </w:tc>
      </w:tr>
      <w:tr>
        <w:tc>
          <w:tcPr>
            <w:shd w:val="clear" w:color="auto" w:fill="FFFFFF"/>
          </w:tcPr>
          <w:p>
            <w:pPr>
              <w:rPr>
                <w:lang w:val="en-US"/>
              </w:rPr>
            </w:pPr>
            <w:r>
              <w:rPr>
                <w:rStyle w:val="SegmentID"/>
                <w:lang w:val="en-US"/>
              </w:rPr>
              <w:t xml:space="preserve">5901</w:t>
            </w:r>
            <w:r>
              <w:rPr>
                <w:rStyle w:val="TransUnitID"/>
                <w:lang w:val="en-US"/>
              </w:rPr>
              <w:t xml:space="preserve">55a4d542-b274-483b-b269-e562868f308b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decree ending World War II.</w:t>
            </w:r>
          </w:p>
        </w:tc>
        <w:tc>
          <w:tcPr>
            <w:shd w:val="clear" w:color="auto" w:fill="FFFFFF"/>
          </w:tcPr>
          <w:p>
            <w:pPr>
              <w:rPr>
                <w:lang w:val="ja-JP"/>
              </w:rPr>
            </w:pPr>
            <w:r>
              <w:rPr>
                <w:lang w:val="ja-JP"/>
              </w:rPr>
              <w:t xml:space="preserve">_アイヌアクセサアーティチョークアーティチョークアクリルアミドアクセサアイヌ。_</w:t>
            </w:r>
          </w:p>
        </w:tc>
      </w:tr>
      <w:tr>
        <w:tc>
          <w:tcPr>
            <w:shd w:val="clear" w:color="auto" w:fill="FFFFFF"/>
          </w:tcPr>
          <w:p>
            <w:pPr>
              <w:rPr>
                <w:lang w:val="en-US"/>
              </w:rPr>
            </w:pPr>
            <w:r>
              <w:rPr>
                <w:rStyle w:val="SegmentID"/>
                <w:lang w:val="en-US"/>
              </w:rPr>
              <w:t xml:space="preserve">5902</w:t>
            </w:r>
            <w:r>
              <w:rPr>
                <w:rStyle w:val="TransUnitID"/>
                <w:lang w:val="en-US"/>
              </w:rPr>
              <w:t xml:space="preserve">011e6876-571a-47e9-9278-f412b801594f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Constitution of the United States.</w:t>
            </w:r>
          </w:p>
        </w:tc>
        <w:tc>
          <w:tcPr>
            <w:shd w:val="clear" w:color="auto" w:fill="FFFFFF"/>
          </w:tcPr>
          <w:p>
            <w:pPr>
              <w:rPr>
                <w:lang w:val="ja-JP"/>
              </w:rPr>
            </w:pPr>
            <w:r>
              <w:rPr>
                <w:lang w:val="ja-JP"/>
              </w:rPr>
              <w:t xml:space="preserve">_アイヌアクセサジャストインタイムコンパイル方式アイヌアクセサアーティチョークアーティチョーク。_</w:t>
            </w:r>
          </w:p>
        </w:tc>
      </w:tr>
      <w:tr>
        <w:tc>
          <w:tcPr>
            <w:shd w:val="clear" w:color="auto" w:fill="FFFFFF"/>
          </w:tcPr>
          <w:p>
            <w:pPr>
              <w:rPr>
                <w:lang w:val="en-US"/>
              </w:rPr>
            </w:pPr>
            <w:r>
              <w:rPr>
                <w:rStyle w:val="SegmentID"/>
                <w:lang w:val="en-US"/>
              </w:rPr>
              <w:t xml:space="preserve">5903</w:t>
            </w:r>
            <w:r>
              <w:rPr>
                <w:rStyle w:val="TransUnitID"/>
                <w:lang w:val="en-US"/>
              </w:rPr>
              <w:t xml:space="preserve">6dd5cad1-2756-4f2b-83d6-c6c092ab79ac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League of Nations Covenants.</w:t>
            </w:r>
          </w:p>
        </w:tc>
        <w:tc>
          <w:tcPr>
            <w:shd w:val="clear" w:color="auto" w:fill="FFFFFF"/>
          </w:tcPr>
          <w:p>
            <w:pPr>
              <w:rPr>
                <w:lang w:val="ja-JP"/>
              </w:rPr>
            </w:pPr>
            <w:r>
              <w:rPr>
                <w:lang w:val="ja-JP"/>
              </w:rPr>
              <w:t xml:space="preserve">_アイヌアクセサアーティチョークアイヌアセチルサリチル酸"酸化銀(I,III)"。_</w:t>
            </w:r>
          </w:p>
        </w:tc>
      </w:tr>
      <w:tr>
        <w:tc>
          <w:tcPr>
            <w:shd w:val="clear" w:color="auto" w:fill="FFFFFF"/>
          </w:tcPr>
          <w:p>
            <w:pPr>
              <w:rPr>
                <w:lang w:val="en-US"/>
              </w:rPr>
            </w:pPr>
            <w:r>
              <w:rPr>
                <w:rStyle w:val="SegmentID"/>
                <w:lang w:val="en-US"/>
              </w:rPr>
              <w:t xml:space="preserve">5904</w:t>
            </w:r>
            <w:r>
              <w:rPr>
                <w:rStyle w:val="TransUnitID"/>
                <w:lang w:val="en-US"/>
              </w:rPr>
              <w:t xml:space="preserve">91751acf-b8a8-4b8c-854a-68330967eefc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World Court rulings.</w:t>
            </w:r>
          </w:p>
        </w:tc>
        <w:tc>
          <w:tcPr>
            <w:shd w:val="clear" w:color="auto" w:fill="FFFFFF"/>
          </w:tcPr>
          <w:p>
            <w:pPr>
              <w:rPr>
                <w:lang w:val="ja-JP"/>
              </w:rPr>
            </w:pPr>
            <w:r>
              <w:rPr>
                <w:lang w:val="ja-JP"/>
              </w:rPr>
              <w:t xml:space="preserve">_アイヌアクリルアミドアクリルアミドアセチルサリチル酸。_</w:t>
            </w:r>
          </w:p>
        </w:tc>
      </w:tr>
      <w:tr>
        <w:tc>
          <w:tcPr>
            <w:shd w:val="clear" w:color="auto" w:fill="FFFFFF"/>
          </w:tcPr>
          <w:p>
            <w:pPr>
              <w:rPr>
                <w:lang w:val="en-US"/>
              </w:rPr>
            </w:pPr>
            <w:r>
              <w:rPr>
                <w:rStyle w:val="SegmentID"/>
                <w:lang w:val="en-US"/>
              </w:rPr>
              <w:t xml:space="preserve">5905</w:t>
            </w:r>
            <w:r>
              <w:rPr>
                <w:rStyle w:val="TransUnitID"/>
                <w:lang w:val="en-US"/>
              </w:rPr>
              <w:t xml:space="preserve">52656719-8e87-46c5-9575-12e7a57230d3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of the first recorded instances of sanctions was the:</w:t>
            </w:r>
          </w:p>
        </w:tc>
        <w:tc>
          <w:tcPr>
            <w:shd w:val="clear" w:color="auto" w:fill="FFFFFF"/>
          </w:tcPr>
          <w:p>
            <w:pPr>
              <w:rPr>
                <w:lang w:val="ja-JP"/>
              </w:rPr>
            </w:pPr>
            <w:r>
              <w:rPr>
                <w:lang w:val="ja-JP"/>
              </w:rPr>
              <w:t xml:space="preserve">_アクセサアイヌアクセサアクリルアミドアルカリ橄欖石玄武岩"酸化銀(I,III)"アイヌ"酸化銀(I,III)"アクセサアクセサ:_</w:t>
            </w:r>
          </w:p>
        </w:tc>
      </w:tr>
      <w:tr>
        <w:tc>
          <w:tcPr>
            <w:shd w:val="clear" w:color="auto" w:fill="FFFFFF"/>
          </w:tcPr>
          <w:p>
            <w:pPr>
              <w:rPr>
                <w:lang w:val="en-US"/>
              </w:rPr>
            </w:pPr>
            <w:r>
              <w:rPr>
                <w:rStyle w:val="SegmentID"/>
                <w:lang w:val="en-US"/>
              </w:rPr>
              <w:t xml:space="preserve">5906</w:t>
            </w:r>
            <w:r>
              <w:rPr>
                <w:rStyle w:val="TransUnitID"/>
                <w:lang w:val="en-US"/>
              </w:rPr>
              <w:t xml:space="preserve">05253d06-b638-4e69-ae40-de46c0b451cb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Megarian Decree.</w:t>
            </w:r>
          </w:p>
        </w:tc>
        <w:tc>
          <w:tcPr>
            <w:shd w:val="clear" w:color="auto" w:fill="FFFFFF"/>
          </w:tcPr>
          <w:p>
            <w:pPr>
              <w:rPr>
                <w:lang w:val="ja-JP"/>
              </w:rPr>
            </w:pPr>
            <w:r>
              <w:rPr>
                <w:lang w:val="ja-JP"/>
              </w:rPr>
              <w:t xml:space="preserve">_アルカリ橄欖石玄武岩アーティチョーク。_</w:t>
            </w:r>
          </w:p>
        </w:tc>
      </w:tr>
      <w:tr>
        <w:tc>
          <w:tcPr>
            <w:shd w:val="clear" w:color="auto" w:fill="FFFFFF"/>
          </w:tcPr>
          <w:p>
            <w:pPr>
              <w:rPr>
                <w:lang w:val="en-US"/>
              </w:rPr>
            </w:pPr>
            <w:r>
              <w:rPr>
                <w:rStyle w:val="SegmentID"/>
                <w:lang w:val="en-US"/>
              </w:rPr>
              <w:t xml:space="preserve">5907</w:t>
            </w:r>
            <w:r>
              <w:rPr>
                <w:rStyle w:val="TransUnitID"/>
                <w:lang w:val="en-US"/>
              </w:rPr>
              <w:t xml:space="preserve">ab3ef023-fa91-4e15-940d-9b51ae5dba80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Blockade of Boston Harbor.</w:t>
            </w:r>
          </w:p>
        </w:tc>
        <w:tc>
          <w:tcPr>
            <w:shd w:val="clear" w:color="auto" w:fill="FFFFFF"/>
          </w:tcPr>
          <w:p>
            <w:pPr>
              <w:rPr>
                <w:lang w:val="ja-JP"/>
              </w:rPr>
            </w:pPr>
            <w:r>
              <w:rPr>
                <w:lang w:val="ja-JP"/>
              </w:rPr>
              <w:t xml:space="preserve">_アルカリ橄欖石玄武岩アイヌアーティチョークアーティチョーク。_</w:t>
            </w:r>
          </w:p>
        </w:tc>
      </w:tr>
      <w:tr>
        <w:tc>
          <w:tcPr>
            <w:shd w:val="clear" w:color="auto" w:fill="FFFFFF"/>
          </w:tcPr>
          <w:p>
            <w:pPr>
              <w:rPr>
                <w:lang w:val="en-US"/>
              </w:rPr>
            </w:pPr>
            <w:r>
              <w:rPr>
                <w:rStyle w:val="SegmentID"/>
                <w:lang w:val="en-US"/>
              </w:rPr>
              <w:t xml:space="preserve">5908</w:t>
            </w:r>
            <w:r>
              <w:rPr>
                <w:rStyle w:val="TransUnitID"/>
                <w:lang w:val="en-US"/>
              </w:rPr>
              <w:t xml:space="preserve">0940b366-04c0-48a7-90df-b0627e24b0a5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Spanish Armada’s blockade of English ports.</w:t>
            </w:r>
          </w:p>
        </w:tc>
        <w:tc>
          <w:tcPr>
            <w:shd w:val="clear" w:color="auto" w:fill="FFFFFF"/>
          </w:tcPr>
          <w:p>
            <w:pPr>
              <w:rPr>
                <w:lang w:val="ja-JP"/>
              </w:rPr>
            </w:pPr>
            <w:r>
              <w:rPr>
                <w:lang w:val="ja-JP"/>
              </w:rPr>
              <w:t xml:space="preserve">_アセチルサリチル酸アルカリ橄欖石玄武岩アルカリ橄欖石玄武岩アイヌアセチルサリチル酸アクリルアミド。_</w:t>
            </w:r>
          </w:p>
        </w:tc>
      </w:tr>
      <w:tr>
        <w:tc>
          <w:tcPr>
            <w:shd w:val="clear" w:color="auto" w:fill="FFFFFF"/>
          </w:tcPr>
          <w:p>
            <w:pPr>
              <w:rPr>
                <w:lang w:val="en-US"/>
              </w:rPr>
            </w:pPr>
            <w:r>
              <w:rPr>
                <w:rStyle w:val="SegmentID"/>
                <w:lang w:val="en-US"/>
              </w:rPr>
              <w:t xml:space="preserve">5909</w:t>
            </w:r>
            <w:r>
              <w:rPr>
                <w:rStyle w:val="TransUnitID"/>
                <w:lang w:val="en-US"/>
              </w:rPr>
              <w:t xml:space="preserve">3bdd12a4-d359-4951-8b6a-7390991aa32f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Ventôse Decrees.</w:t>
            </w:r>
          </w:p>
        </w:tc>
        <w:tc>
          <w:tcPr>
            <w:shd w:val="clear" w:color="auto" w:fill="FFFFFF"/>
          </w:tcPr>
          <w:p>
            <w:pPr>
              <w:rPr>
                <w:lang w:val="ja-JP"/>
              </w:rPr>
            </w:pPr>
            <w:r>
              <w:rPr>
                <w:lang w:val="ja-JP"/>
              </w:rPr>
              <w:t xml:space="preserve">_アセチルサリチル酸アセチルサリチル酸。_</w:t>
            </w:r>
          </w:p>
        </w:tc>
      </w:tr>
      <w:tr>
        <w:tc>
          <w:tcPr>
            <w:shd w:val="clear" w:color="auto" w:fill="FFFFFF"/>
          </w:tcPr>
          <w:p>
            <w:pPr>
              <w:rPr>
                <w:lang w:val="en-US"/>
              </w:rPr>
            </w:pPr>
            <w:r>
              <w:rPr>
                <w:rStyle w:val="SegmentID"/>
                <w:lang w:val="en-US"/>
              </w:rPr>
              <w:t xml:space="preserve">5910</w:t>
            </w:r>
            <w:r>
              <w:rPr>
                <w:rStyle w:val="TransUnitID"/>
                <w:lang w:val="en-US"/>
              </w:rPr>
              <w:t xml:space="preserve">dc324b16-8f06-41d7-a80f-05dff6ec0fdb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Non-Proliferation Treaty is intended to prevent the spread of nuclear weapons and technology and promote peaceful uses of which of the following?</w:t>
            </w:r>
          </w:p>
        </w:tc>
        <w:tc>
          <w:tcPr>
            <w:shd w:val="clear" w:color="auto" w:fill="FFFFFF"/>
          </w:tcPr>
          <w:p>
            <w:pPr>
              <w:rPr>
                <w:lang w:val="ja-JP"/>
              </w:rPr>
            </w:pPr>
            <w:r>
              <w:rPr>
                <w:lang w:val="ja-JP"/>
              </w:rPr>
              <w:t xml:space="preserve">_アクセサアクセサ-ゴエモンが行く! 生命と向きあってアーティチョークアイヌアルカリ橄欖石玄武岩アイヌアセチルサリチル酸アクセサアーティチョークアイヌアセチルサリチル酸アセチルサリチル酸アクセサえほん・だんちのこいぬダンアクセサアセチルサリチル酸アルカリ橄欖石玄武岩アクリル酸アイヌアクリルアミドアイヌアクセサ"酸化銀(I,III)"?_</w:t>
            </w:r>
          </w:p>
        </w:tc>
      </w:tr>
      <w:tr>
        <w:tc>
          <w:tcPr>
            <w:shd w:val="clear" w:color="auto" w:fill="FFFFFF"/>
          </w:tcPr>
          <w:p>
            <w:pPr>
              <w:rPr>
                <w:lang w:val="en-US"/>
              </w:rPr>
            </w:pPr>
            <w:r>
              <w:rPr>
                <w:rStyle w:val="SegmentID"/>
                <w:lang w:val="en-US"/>
              </w:rPr>
              <w:t xml:space="preserve">5911</w:t>
            </w:r>
            <w:r>
              <w:rPr>
                <w:rStyle w:val="TransUnitID"/>
                <w:lang w:val="en-US"/>
              </w:rPr>
              <w:t xml:space="preserve">8e2504d7-27e7-4d78-91f8-062c4b1cf195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Dual-use goods</w:t>
            </w:r>
          </w:p>
        </w:tc>
        <w:tc>
          <w:tcPr>
            <w:shd w:val="clear" w:color="auto" w:fill="FFFFFF"/>
          </w:tcPr>
          <w:p>
            <w:pPr>
              <w:rPr>
                <w:lang w:val="ja-JP"/>
              </w:rPr>
            </w:pPr>
            <w:r>
              <w:rPr>
                <w:lang w:val="ja-JP"/>
              </w:rPr>
              <w:t xml:space="preserve">_アクリル酸-アクセサアクリルアミド_</w:t>
            </w:r>
          </w:p>
        </w:tc>
      </w:tr>
      <w:tr>
        <w:tc>
          <w:tcPr>
            <w:shd w:val="clear" w:color="auto" w:fill="FFFFFF"/>
          </w:tcPr>
          <w:p>
            <w:pPr>
              <w:rPr>
                <w:lang w:val="en-US"/>
              </w:rPr>
            </w:pPr>
            <w:r>
              <w:rPr>
                <w:rStyle w:val="SegmentID"/>
                <w:lang w:val="en-US"/>
              </w:rPr>
              <w:t xml:space="preserve">5912</w:t>
            </w:r>
            <w:r>
              <w:rPr>
                <w:rStyle w:val="TransUnitID"/>
                <w:lang w:val="en-US"/>
              </w:rPr>
              <w:t xml:space="preserve">92719d11-ca72-4434-bf67-d0410bd5f2c2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Nuclear energy</w:t>
            </w:r>
          </w:p>
        </w:tc>
        <w:tc>
          <w:tcPr>
            <w:shd w:val="clear" w:color="auto" w:fill="FFFFFF"/>
          </w:tcPr>
          <w:p>
            <w:pPr>
              <w:rPr>
                <w:lang w:val="ja-JP"/>
              </w:rPr>
            </w:pPr>
            <w:r>
              <w:rPr>
                <w:lang w:val="ja-JP"/>
              </w:rPr>
              <w:t xml:space="preserve">_アセチルサリチル酸アーティチョーク_</w:t>
            </w:r>
          </w:p>
        </w:tc>
      </w:tr>
      <w:tr>
        <w:tc>
          <w:tcPr>
            <w:shd w:val="clear" w:color="auto" w:fill="FFFFFF"/>
          </w:tcPr>
          <w:p>
            <w:pPr>
              <w:rPr>
                <w:lang w:val="en-US"/>
              </w:rPr>
            </w:pPr>
            <w:r>
              <w:rPr>
                <w:rStyle w:val="SegmentID"/>
                <w:lang w:val="en-US"/>
              </w:rPr>
              <w:t xml:space="preserve">5913</w:t>
            </w:r>
            <w:r>
              <w:rPr>
                <w:rStyle w:val="TransUnitID"/>
                <w:lang w:val="en-US"/>
              </w:rPr>
              <w:t xml:space="preserve">4e971879-d911-46a7-a167-71244b3a9884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Military force</w:t>
            </w:r>
          </w:p>
        </w:tc>
        <w:tc>
          <w:tcPr>
            <w:shd w:val="clear" w:color="auto" w:fill="FFFFFF"/>
          </w:tcPr>
          <w:p>
            <w:pPr>
              <w:rPr>
                <w:lang w:val="ja-JP"/>
              </w:rPr>
            </w:pPr>
            <w:r>
              <w:rPr>
                <w:lang w:val="ja-JP"/>
              </w:rPr>
              <w:t xml:space="preserve">_アルカリ橄欖石玄武岩アクリルアミド_</w:t>
            </w:r>
          </w:p>
        </w:tc>
      </w:tr>
      <w:tr>
        <w:tc>
          <w:tcPr>
            <w:shd w:val="clear" w:color="auto" w:fill="FFFFFF"/>
          </w:tcPr>
          <w:p>
            <w:pPr>
              <w:rPr>
                <w:lang w:val="en-US"/>
              </w:rPr>
            </w:pPr>
            <w:r>
              <w:rPr>
                <w:rStyle w:val="SegmentID"/>
                <w:lang w:val="en-US"/>
              </w:rPr>
              <w:t xml:space="preserve">5914</w:t>
            </w:r>
            <w:r>
              <w:rPr>
                <w:rStyle w:val="TransUnitID"/>
                <w:lang w:val="en-US"/>
              </w:rPr>
              <w:t xml:space="preserve">f2ba23cb-1fb1-4abb-a208-a441820c81cb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Economic sanctions</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5915</w:t>
            </w:r>
            <w:r>
              <w:rPr>
                <w:rStyle w:val="TransUnitID"/>
                <w:lang w:val="en-US"/>
              </w:rPr>
              <w:t xml:space="preserve">7c7244ba-91fa-4daf-8a3e-280e87b3d508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Magnitsky Act allows the US government to freeze the assets of and ban entry of any foreign official implicated in which of the following?</w:t>
            </w:r>
          </w:p>
        </w:tc>
        <w:tc>
          <w:tcPr>
            <w:shd w:val="clear" w:color="auto" w:fill="FFFFFF"/>
          </w:tcPr>
          <w:p>
            <w:pPr>
              <w:rPr>
                <w:lang w:val="ja-JP"/>
              </w:rPr>
            </w:pPr>
            <w:r>
              <w:rPr>
                <w:lang w:val="ja-JP"/>
              </w:rPr>
              <w:t xml:space="preserve">_アクセサ"酸化銀(I,III)"アクセサアーティチョークアクセサアイヌえほん・だんちのこいぬダンアイヌアーティチョークアクセサアーティチョークアイヌアクセサアクセサアクリルアミドアイヌアクセサアセチルサリチル酸アルカリ橄欖石玄武岩えほん・だんちのこいぬダンアイヌアクリルアミドアイヌアクセサ"酸化銀(I,III)"?_</w:t>
            </w:r>
          </w:p>
        </w:tc>
      </w:tr>
      <w:tr>
        <w:tc>
          <w:tcPr>
            <w:shd w:val="clear" w:color="auto" w:fill="FFFFFF"/>
          </w:tcPr>
          <w:p>
            <w:pPr>
              <w:rPr>
                <w:lang w:val="en-US"/>
              </w:rPr>
            </w:pPr>
            <w:r>
              <w:rPr>
                <w:rStyle w:val="SegmentID"/>
                <w:lang w:val="en-US"/>
              </w:rPr>
              <w:t xml:space="preserve">5916</w:t>
            </w:r>
            <w:r>
              <w:rPr>
                <w:rStyle w:val="TransUnitID"/>
                <w:lang w:val="en-US"/>
              </w:rPr>
              <w:t xml:space="preserve">1c85961f-39e5-4f21-a4ef-f099ad3bfa24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5917</w:t>
            </w:r>
            <w:r>
              <w:rPr>
                <w:rStyle w:val="TransUnitID"/>
                <w:lang w:val="en-US"/>
              </w:rPr>
              <w:t xml:space="preserve">8a9ebfdf-fa54-4daf-ab22-7e2b62bb9db2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Money laundering</w:t>
            </w:r>
          </w:p>
        </w:tc>
        <w:tc>
          <w:tcPr>
            <w:shd w:val="clear" w:color="auto" w:fill="FFFFFF"/>
          </w:tcPr>
          <w:p>
            <w:pPr>
              <w:rPr>
                <w:lang w:val="ja-JP"/>
              </w:rPr>
            </w:pPr>
            <w:r>
              <w:rPr>
                <w:lang w:val="ja-JP"/>
              </w:rPr>
              <w:t xml:space="preserve">_アクリルアミドえほん・だんちのこいぬダン_</w:t>
            </w:r>
          </w:p>
        </w:tc>
      </w:tr>
      <w:tr>
        <w:tc>
          <w:tcPr>
            <w:shd w:val="clear" w:color="auto" w:fill="FFFFFF"/>
          </w:tcPr>
          <w:p>
            <w:pPr>
              <w:rPr>
                <w:lang w:val="en-US"/>
              </w:rPr>
            </w:pPr>
            <w:r>
              <w:rPr>
                <w:rStyle w:val="SegmentID"/>
                <w:lang w:val="en-US"/>
              </w:rPr>
              <w:t xml:space="preserve">5918</w:t>
            </w:r>
            <w:r>
              <w:rPr>
                <w:rStyle w:val="TransUnitID"/>
                <w:lang w:val="en-US"/>
              </w:rPr>
              <w:t xml:space="preserve">e3660628-bd2e-4aec-989e-f1fa5c371ccb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Human rights violation</w:t>
            </w:r>
          </w:p>
        </w:tc>
        <w:tc>
          <w:tcPr>
            <w:shd w:val="clear" w:color="auto" w:fill="FFFFFF"/>
          </w:tcPr>
          <w:p>
            <w:pPr>
              <w:rPr>
                <w:lang w:val="ja-JP"/>
              </w:rPr>
            </w:pPr>
            <w:r>
              <w:rPr>
                <w:lang w:val="ja-JP"/>
              </w:rPr>
              <w:t xml:space="preserve">_アクリルアミドアーティチョーク"酸化銀(I,III)"_</w:t>
            </w:r>
          </w:p>
        </w:tc>
      </w:tr>
      <w:tr>
        <w:tc>
          <w:tcPr>
            <w:shd w:val="clear" w:color="auto" w:fill="FFFFFF"/>
          </w:tcPr>
          <w:p>
            <w:pPr>
              <w:rPr>
                <w:lang w:val="en-US"/>
              </w:rPr>
            </w:pPr>
            <w:r>
              <w:rPr>
                <w:rStyle w:val="SegmentID"/>
                <w:lang w:val="en-US"/>
              </w:rPr>
              <w:t xml:space="preserve">5919</w:t>
            </w:r>
            <w:r>
              <w:rPr>
                <w:rStyle w:val="TransUnitID"/>
                <w:lang w:val="en-US"/>
              </w:rPr>
              <w:t xml:space="preserve">3deafc62-0aaf-40e3-a01b-b1e0b7b08c3b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finance</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5920</w:t>
            </w:r>
            <w:r>
              <w:rPr>
                <w:rStyle w:val="TransUnitID"/>
                <w:lang w:val="en-US"/>
              </w:rPr>
              <w:t xml:space="preserve">cf82f593-a725-4550-8e7f-494271461744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best describes the Financial Action Task Force’s Mutual Evaluation Reports?</w:t>
            </w:r>
          </w:p>
        </w:tc>
        <w:tc>
          <w:tcPr>
            <w:shd w:val="clear" w:color="auto" w:fill="FFFFFF"/>
          </w:tcPr>
          <w:p>
            <w:pPr>
              <w:rPr>
                <w:lang w:val="ja-JP"/>
              </w:rPr>
            </w:pPr>
            <w:r>
              <w:rPr>
                <w:lang w:val="ja-JP"/>
              </w:rPr>
              <w:t xml:space="preserve">_アクリルアミドアイヌアクセサ"酸化銀(I,III)"アクリル酸"酸化銀(I,III)"アクセサ"酸化銀(I,III)"アーティチョークアクリル酸アセチルサリチル酸アーティチョークえほん・だんちのこいぬダンアセチルサリチル酸?_</w:t>
            </w:r>
          </w:p>
        </w:tc>
      </w:tr>
      <w:tr>
        <w:tc>
          <w:tcPr>
            <w:shd w:val="clear" w:color="auto" w:fill="FFFFFF"/>
          </w:tcPr>
          <w:p>
            <w:pPr>
              <w:rPr>
                <w:lang w:val="en-US"/>
              </w:rPr>
            </w:pPr>
            <w:r>
              <w:rPr>
                <w:rStyle w:val="SegmentID"/>
                <w:lang w:val="en-US"/>
              </w:rPr>
              <w:t xml:space="preserve">5921</w:t>
            </w:r>
            <w:r>
              <w:rPr>
                <w:rStyle w:val="TransUnitID"/>
                <w:lang w:val="en-US"/>
              </w:rPr>
              <w:t xml:space="preserve">24c346f0-593d-4029-8412-168e3e4f860c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Reports conducted by one country against another to determine the strength of its sanctions regime</w:t>
            </w:r>
          </w:p>
        </w:tc>
        <w:tc>
          <w:tcPr>
            <w:shd w:val="clear" w:color="auto" w:fill="FFFFFF"/>
          </w:tcPr>
          <w:p>
            <w:pPr>
              <w:rPr>
                <w:lang w:val="ja-JP"/>
              </w:rPr>
            </w:pPr>
            <w:r>
              <w:rPr>
                <w:lang w:val="ja-JP"/>
              </w:rPr>
              <w:t xml:space="preserve">_アセチルサリチル酸"酸化銀(I,III)"アイヌアクセサアセチルサリチル酸アセチルサリチル酸アセチルサリチル酸アイヌ"酸化銀(I,III)"アクセサアルカリ橄欖石玄武岩アイヌアクセサ"酸化銀(I,III)"アーティチョーク_</w:t>
            </w:r>
          </w:p>
        </w:tc>
      </w:tr>
      <w:tr>
        <w:tc>
          <w:tcPr>
            <w:shd w:val="clear" w:color="auto" w:fill="FFFFFF"/>
          </w:tcPr>
          <w:p>
            <w:pPr>
              <w:rPr>
                <w:lang w:val="en-US"/>
              </w:rPr>
            </w:pPr>
            <w:r>
              <w:rPr>
                <w:rStyle w:val="SegmentID"/>
                <w:lang w:val="en-US"/>
              </w:rPr>
              <w:t xml:space="preserve">5922</w:t>
            </w:r>
            <w:r>
              <w:rPr>
                <w:rStyle w:val="TransUnitID"/>
                <w:lang w:val="en-US"/>
              </w:rPr>
              <w:t xml:space="preserve">6636bd2a-056e-41d4-8701-548159e497b4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Reports that determine whether countries are required to comply with FATF’s standards</w:t>
            </w:r>
          </w:p>
        </w:tc>
        <w:tc>
          <w:tcPr>
            <w:shd w:val="clear" w:color="auto" w:fill="FFFFFF"/>
          </w:tcPr>
          <w:p>
            <w:pPr>
              <w:rPr>
                <w:lang w:val="ja-JP"/>
              </w:rPr>
            </w:pPr>
            <w:r>
              <w:rPr>
                <w:lang w:val="ja-JP"/>
              </w:rPr>
              <w:t xml:space="preserve">_アセチルサリチル酸アクリル酸"酸化銀(I,III)"アセチルサリチル酸"酸化銀(I,III)"アクセサアルカリ橄欖石玄武岩アイヌアーティチョークアクリル酸アーティチョーク"酸化銀(I,III)"_</w:t>
            </w:r>
          </w:p>
        </w:tc>
      </w:tr>
      <w:tr>
        <w:tc>
          <w:tcPr>
            <w:shd w:val="clear" w:color="auto" w:fill="FFFFFF"/>
          </w:tcPr>
          <w:p>
            <w:pPr>
              <w:rPr>
                <w:lang w:val="en-US"/>
              </w:rPr>
            </w:pPr>
            <w:r>
              <w:rPr>
                <w:rStyle w:val="SegmentID"/>
                <w:lang w:val="en-US"/>
              </w:rPr>
              <w:t xml:space="preserve">5923</w:t>
            </w:r>
            <w:r>
              <w:rPr>
                <w:rStyle w:val="TransUnitID"/>
                <w:lang w:val="en-US"/>
              </w:rPr>
              <w:t xml:space="preserve">3d94176e-062b-4202-8aec-84f886624777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Reports issued by a country’s regulators on a financial institution’s financial crimes compliance weaknesses</w:t>
            </w:r>
          </w:p>
        </w:tc>
        <w:tc>
          <w:tcPr>
            <w:shd w:val="clear" w:color="auto" w:fill="FFFFFF"/>
          </w:tcPr>
          <w:p>
            <w:pPr>
              <w:rPr>
                <w:lang w:val="ja-JP"/>
              </w:rPr>
            </w:pPr>
            <w:r>
              <w:rPr>
                <w:lang w:val="ja-JP"/>
              </w:rPr>
              <w:t xml:space="preserve">_アセチルサリチル酸アーティチョークアイヌ㌔"酸化銀(I,III)"えほん・だんちのこいぬダンアイヌ㌔"酸化銀(I,III)"ゴエモンが行く! 生命と向きあって"酸化銀(I,III)"アーティチョークえほん・だんちのこいぬダンえほん・だんちのこいぬダン_</w:t>
            </w:r>
          </w:p>
        </w:tc>
      </w:tr>
      <w:tr>
        <w:tc>
          <w:tcPr>
            <w:shd w:val="clear" w:color="auto" w:fill="FFFFFF"/>
          </w:tcPr>
          <w:p>
            <w:pPr>
              <w:rPr>
                <w:lang w:val="en-US"/>
              </w:rPr>
            </w:pPr>
            <w:r>
              <w:rPr>
                <w:rStyle w:val="SegmentID"/>
                <w:lang w:val="en-US"/>
              </w:rPr>
              <w:t xml:space="preserve">5924</w:t>
            </w:r>
            <w:r>
              <w:rPr>
                <w:rStyle w:val="TransUnitID"/>
                <w:lang w:val="en-US"/>
              </w:rPr>
              <w:t xml:space="preserve">5f9d3af5-cc71-4361-adfd-d35f60cef868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Reports that evaluate a country’s compliance with FATF’s recommendations</w:t>
            </w:r>
          </w:p>
        </w:tc>
        <w:tc>
          <w:tcPr>
            <w:shd w:val="clear" w:color="auto" w:fill="FFFFFF"/>
          </w:tcPr>
          <w:p>
            <w:pPr>
              <w:rPr>
                <w:lang w:val="ja-JP"/>
              </w:rPr>
            </w:pPr>
            <w:r>
              <w:rPr>
                <w:lang w:val="ja-JP"/>
              </w:rPr>
              <w:t xml:space="preserve">_アセチルサリチル酸アクリル酸アルカリ橄欖石玄武岩㌔"酸化銀(I,III)"えほん・だんちのこいぬダンアクリル酸アーティチョークライセンス契約が適用される場合があります_</w:t>
            </w:r>
          </w:p>
        </w:tc>
      </w:tr>
      <w:tr>
        <w:tc>
          <w:tcPr>
            <w:shd w:val="clear" w:color="auto" w:fill="FFFFFF"/>
          </w:tcPr>
          <w:p>
            <w:pPr>
              <w:rPr>
                <w:lang w:val="en-US"/>
              </w:rPr>
            </w:pPr>
            <w:r>
              <w:rPr>
                <w:rStyle w:val="SegmentID"/>
                <w:lang w:val="en-US"/>
              </w:rPr>
              <w:t xml:space="preserve">5925</w:t>
            </w:r>
            <w:r>
              <w:rPr>
                <w:rStyle w:val="TransUnitID"/>
                <w:lang w:val="en-US"/>
              </w:rPr>
              <w:t xml:space="preserve">cec46062-dcbf-4720-996d-1dfee8d408af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US consultant is in Beijing, China working on a project for a major Chinese financial institution, and is asked how to set up a sanctions compliance program to engage in trade-related transactions with the country of Iran.</w:t>
            </w:r>
          </w:p>
        </w:tc>
        <w:tc>
          <w:tcPr>
            <w:shd w:val="clear" w:color="auto" w:fill="FFFFFF"/>
          </w:tcPr>
          <w:p>
            <w:pPr>
              <w:rPr>
                <w:lang w:val="ja-JP"/>
              </w:rPr>
            </w:pPr>
            <w:r>
              <w:rPr>
                <w:lang w:val="ja-JP"/>
              </w:rPr>
              <w:t xml:space="preserve">_㌔アイヌえほん・だんちのこいぬダンアイヌアイヌアセチルサリチル酸、アクリルアミドアセチルサリチル酸アイヌ㌔アセチルサリチル酸アクセサ㌔アクリルアミドアセチルサリチル酸"酸化銀(I,III)"アジャイル ソフトウェア開発、アクセサアイヌアクリルアミドアクセサアイヌアクセサアイヌ㌔"酸化銀(I,III)"えほん・だんちのこいぬダンアセチルサリチル酸アイヌアーティチョークアイヌアクリルアミド-アセチルサリチル酸ジャストインタイムコンパイル方式アクリル酸アクセサアセチルサリチル酸アイヌアクリル酸。_</w:t>
            </w:r>
          </w:p>
        </w:tc>
      </w:tr>
      <w:tr>
        <w:tc>
          <w:tcPr>
            <w:shd w:val="clear" w:color="auto" w:fill="FFFFFF"/>
          </w:tcPr>
          <w:p>
            <w:pPr>
              <w:rPr>
                <w:lang w:val="en-US"/>
              </w:rPr>
            </w:pPr>
            <w:r>
              <w:rPr>
                <w:rStyle w:val="SegmentID"/>
                <w:lang w:val="en-US"/>
              </w:rPr>
              <w:t xml:space="preserve">5926</w:t>
            </w:r>
            <w:r>
              <w:rPr>
                <w:rStyle w:val="TransUnitID"/>
                <w:lang w:val="en-US"/>
              </w:rPr>
              <w:t xml:space="preserve">cec46062-dcbf-4720-996d-1dfee8d408af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consultant drafts a sanctions compliance framework and delivers it to the client.</w:t>
            </w:r>
          </w:p>
        </w:tc>
        <w:tc>
          <w:tcPr>
            <w:shd w:val="clear" w:color="auto" w:fill="FFFFFF"/>
          </w:tcPr>
          <w:p>
            <w:pPr>
              <w:rPr>
                <w:lang w:val="ja-JP"/>
              </w:rPr>
            </w:pPr>
            <w:r>
              <w:rPr>
                <w:lang w:val="ja-JP"/>
              </w:rPr>
              <w:t xml:space="preserve">_アクセサアイヌえほん・だんちのこいぬダンアーティチョーク㌔"酸化銀(I,III)"えほん・だんちのこいぬダン"酸化銀(I,III)"アクセサアルカリ橄欖石玄武岩アイヌアイヌアクセサアーティチョーク。_</w:t>
            </w:r>
          </w:p>
        </w:tc>
      </w:tr>
      <w:tr>
        <w:tc>
          <w:tcPr>
            <w:shd w:val="clear" w:color="auto" w:fill="FFFFFF"/>
          </w:tcPr>
          <w:p>
            <w:pPr>
              <w:rPr>
                <w:lang w:val="en-US"/>
              </w:rPr>
            </w:pPr>
            <w:r>
              <w:rPr>
                <w:rStyle w:val="SegmentID"/>
                <w:lang w:val="en-US"/>
              </w:rPr>
              <w:t xml:space="preserve">5927</w:t>
            </w:r>
            <w:r>
              <w:rPr>
                <w:rStyle w:val="TransUnitID"/>
                <w:lang w:val="en-US"/>
              </w:rPr>
              <w:t xml:space="preserve">cec46062-dcbf-4720-996d-1dfee8d408af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consultant is most likely engaged in:</w:t>
            </w:r>
          </w:p>
        </w:tc>
        <w:tc>
          <w:tcPr>
            <w:shd w:val="clear" w:color="auto" w:fill="FFFFFF"/>
          </w:tcPr>
          <w:p>
            <w:pPr>
              <w:rPr>
                <w:lang w:val="ja-JP"/>
              </w:rPr>
            </w:pPr>
            <w:r>
              <w:rPr>
                <w:lang w:val="ja-JP"/>
              </w:rPr>
              <w:t xml:space="preserve">_アクセサえほん・だんちのこいぬダンアイヌアクリル酸アーティチョークアセチルサリチル酸アイヌ:_</w:t>
            </w:r>
          </w:p>
        </w:tc>
      </w:tr>
      <w:tr>
        <w:tc>
          <w:tcPr>
            <w:shd w:val="clear" w:color="auto" w:fill="FFFFFF"/>
          </w:tcPr>
          <w:p>
            <w:pPr>
              <w:rPr>
                <w:lang w:val="en-US"/>
              </w:rPr>
            </w:pPr>
            <w:r>
              <w:rPr>
                <w:rStyle w:val="SegmentID"/>
                <w:lang w:val="en-US"/>
              </w:rPr>
              <w:t xml:space="preserve">5928</w:t>
            </w:r>
            <w:r>
              <w:rPr>
                <w:rStyle w:val="TransUnitID"/>
                <w:lang w:val="en-US"/>
              </w:rPr>
              <w:t xml:space="preserve">c5f4e402-bc6d-407e-b117-2ede22ad339a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Wire-stripping.</w:t>
            </w:r>
          </w:p>
        </w:tc>
        <w:tc>
          <w:tcPr>
            <w:shd w:val="clear" w:color="auto" w:fill="FFFFFF"/>
          </w:tcPr>
          <w:p>
            <w:pPr>
              <w:rPr>
                <w:lang w:val="ja-JP"/>
              </w:rPr>
            </w:pPr>
            <w:r>
              <w:rPr>
                <w:lang w:val="ja-JP"/>
              </w:rPr>
              <w:t xml:space="preserve">_アクリル酸-"酸化銀(I,III)"。_</w:t>
            </w:r>
          </w:p>
        </w:tc>
      </w:tr>
      <w:tr>
        <w:tc>
          <w:tcPr>
            <w:shd w:val="clear" w:color="auto" w:fill="FFFFFF"/>
          </w:tcPr>
          <w:p>
            <w:pPr>
              <w:rPr>
                <w:lang w:val="en-US"/>
              </w:rPr>
            </w:pPr>
            <w:r>
              <w:rPr>
                <w:rStyle w:val="SegmentID"/>
                <w:lang w:val="en-US"/>
              </w:rPr>
              <w:t xml:space="preserve">5929</w:t>
            </w:r>
            <w:r>
              <w:rPr>
                <w:rStyle w:val="TransUnitID"/>
                <w:lang w:val="en-US"/>
              </w:rPr>
              <w:t xml:space="preserve">b0d3bf50-74fe-4dcc-8888-ea6ff718ef75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Facilitation.</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5930</w:t>
            </w:r>
            <w:r>
              <w:rPr>
                <w:rStyle w:val="TransUnitID"/>
                <w:lang w:val="en-US"/>
              </w:rPr>
              <w:t xml:space="preserve">646e4bfc-c40b-45c4-a723-98748b0644fb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5931</w:t>
            </w:r>
            <w:r>
              <w:rPr>
                <w:rStyle w:val="TransUnitID"/>
                <w:lang w:val="en-US"/>
              </w:rPr>
              <w:t xml:space="preserve">0a9be6d8-6eb9-4d48-8a9d-c6b0cea850d0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management.</w:t>
            </w:r>
          </w:p>
        </w:tc>
        <w:tc>
          <w:tcPr>
            <w:shd w:val="clear" w:color="auto" w:fill="FFFFFF"/>
          </w:tcPr>
          <w:p>
            <w:pPr>
              <w:rPr>
                <w:lang w:val="ja-JP"/>
              </w:rPr>
            </w:pPr>
            <w:r>
              <w:rPr>
                <w:lang w:val="ja-JP"/>
              </w:rPr>
              <w:t xml:space="preserve">_アクリル酸えほん・だんちのこいぬダン。_</w:t>
            </w:r>
          </w:p>
        </w:tc>
      </w:tr>
      <w:tr>
        <w:tc>
          <w:tcPr>
            <w:shd w:val="clear" w:color="auto" w:fill="FFFFFF"/>
          </w:tcPr>
          <w:p>
            <w:pPr>
              <w:rPr>
                <w:lang w:val="en-US"/>
              </w:rPr>
            </w:pPr>
            <w:r>
              <w:rPr>
                <w:rStyle w:val="SegmentID"/>
                <w:lang w:val="en-US"/>
              </w:rPr>
              <w:t xml:space="preserve">5932</w:t>
            </w:r>
            <w:r>
              <w:rPr>
                <w:rStyle w:val="TransUnitID"/>
                <w:lang w:val="en-US"/>
              </w:rPr>
              <w:t xml:space="preserve">7bc481a3-5071-44de-bb5f-1d633fe3227a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describes multiple countries working together to block trade and issue embargoes against another country?</w:t>
            </w:r>
          </w:p>
        </w:tc>
        <w:tc>
          <w:tcPr>
            <w:shd w:val="clear" w:color="auto" w:fill="FFFFFF"/>
          </w:tcPr>
          <w:p>
            <w:pPr>
              <w:rPr>
                <w:lang w:val="ja-JP"/>
              </w:rPr>
            </w:pPr>
            <w:r>
              <w:rPr>
                <w:lang w:val="ja-JP"/>
              </w:rPr>
              <w:t xml:space="preserve">_アクリルアミドアイヌアクセサ"酸化銀(I,III)""酸化銀(I,III)"アルカリ橄欖石玄武岩"酸化銀(I,III)"アセチルサリチル酸アルカリ橄欖石玄武岩アイヌアクリルアミドアクリルアミドアクセサアクリルアミド"酸化銀(I,III)"アセチルサリチル酸アセチルサリチル酸アセチルサリチル酸?_</w:t>
            </w:r>
          </w:p>
        </w:tc>
      </w:tr>
      <w:tr>
        <w:tc>
          <w:tcPr>
            <w:shd w:val="clear" w:color="auto" w:fill="FFFFFF"/>
          </w:tcPr>
          <w:p>
            <w:pPr>
              <w:rPr>
                <w:lang w:val="en-US"/>
              </w:rPr>
            </w:pPr>
            <w:r>
              <w:rPr>
                <w:rStyle w:val="SegmentID"/>
                <w:lang w:val="en-US"/>
              </w:rPr>
              <w:t xml:space="preserve">5933</w:t>
            </w:r>
            <w:r>
              <w:rPr>
                <w:rStyle w:val="TransUnitID"/>
                <w:lang w:val="en-US"/>
              </w:rPr>
              <w:t xml:space="preserve">c0d1e284-150c-440f-901d-c8868545105b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Multilateral sanctions</w:t>
            </w:r>
          </w:p>
        </w:tc>
        <w:tc>
          <w:tcPr>
            <w:shd w:val="clear" w:color="auto" w:fill="FFFFFF"/>
          </w:tcPr>
          <w:p>
            <w:pPr>
              <w:rPr>
                <w:lang w:val="ja-JP"/>
              </w:rPr>
            </w:pPr>
            <w:r>
              <w:rPr>
                <w:lang w:val="ja-JP"/>
              </w:rPr>
              <w:t xml:space="preserve">_ジャストインタイムコンパイル方式"酸化銀(I,III)"_</w:t>
            </w:r>
          </w:p>
        </w:tc>
      </w:tr>
      <w:tr>
        <w:tc>
          <w:tcPr>
            <w:shd w:val="clear" w:color="auto" w:fill="FFFFFF"/>
          </w:tcPr>
          <w:p>
            <w:pPr>
              <w:rPr>
                <w:lang w:val="en-US"/>
              </w:rPr>
            </w:pPr>
            <w:r>
              <w:rPr>
                <w:rStyle w:val="SegmentID"/>
                <w:lang w:val="en-US"/>
              </w:rPr>
              <w:t xml:space="preserve">5934</w:t>
            </w:r>
            <w:r>
              <w:rPr>
                <w:rStyle w:val="TransUnitID"/>
                <w:lang w:val="en-US"/>
              </w:rPr>
              <w:t xml:space="preserve">ceca2b7e-f897-4445-9803-92efeb971c73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Unilateral sanctions</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5935</w:t>
            </w:r>
            <w:r>
              <w:rPr>
                <w:rStyle w:val="TransUnitID"/>
                <w:lang w:val="en-US"/>
              </w:rPr>
              <w:t xml:space="preserve">1a7c4c04-2076-455a-aa38-199d3db7af9d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Autonomous sanctions</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5936</w:t>
            </w:r>
            <w:r>
              <w:rPr>
                <w:rStyle w:val="TransUnitID"/>
                <w:lang w:val="en-US"/>
              </w:rPr>
              <w:t xml:space="preserve">e2dad979-6bee-4f75-8189-2b0af259c7f7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sanctions</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5937</w:t>
            </w:r>
            <w:r>
              <w:rPr>
                <w:rStyle w:val="TransUnitID"/>
                <w:lang w:val="en-US"/>
              </w:rPr>
              <w:t xml:space="preserve">cf3604c0-7b09-4b12-8cda-ea9380c20093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a government’s exercise of its authority beyond its geographical boundaries?</w:t>
            </w:r>
          </w:p>
        </w:tc>
        <w:tc>
          <w:tcPr>
            <w:shd w:val="clear" w:color="auto" w:fill="FFFFFF"/>
          </w:tcPr>
          <w:p>
            <w:pPr>
              <w:rPr>
                <w:lang w:val="ja-JP"/>
              </w:rPr>
            </w:pPr>
            <w:r>
              <w:rPr>
                <w:lang w:val="ja-JP"/>
              </w:rPr>
              <w:t xml:space="preserve">_アクリルアミドアイヌアクセサ"酸化銀(I,III)"アイヌ㌔ジャストインタイムコンパイル方式アルカリ橄欖石玄武岩アイヌアクセサ"酸化銀(I,III)"アーティチョークアクセサジャストインタイムコンパイル方式えほん・だんちのこいぬダン?_</w:t>
            </w:r>
          </w:p>
        </w:tc>
      </w:tr>
      <w:tr>
        <w:tc>
          <w:tcPr>
            <w:shd w:val="clear" w:color="auto" w:fill="FFFFFF"/>
          </w:tcPr>
          <w:p>
            <w:pPr>
              <w:rPr>
                <w:lang w:val="en-US"/>
              </w:rPr>
            </w:pPr>
            <w:r>
              <w:rPr>
                <w:rStyle w:val="SegmentID"/>
                <w:lang w:val="en-US"/>
              </w:rPr>
              <w:t xml:space="preserve">5938</w:t>
            </w:r>
            <w:r>
              <w:rPr>
                <w:rStyle w:val="TransUnitID"/>
                <w:lang w:val="en-US"/>
              </w:rPr>
              <w:t xml:space="preserve">11d25758-706f-4dc0-b142-9a82b298ac98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Long-arm jurisdiction</w:t>
            </w:r>
          </w:p>
        </w:tc>
        <w:tc>
          <w:tcPr>
            <w:shd w:val="clear" w:color="auto" w:fill="FFFFFF"/>
          </w:tcPr>
          <w:p>
            <w:pPr>
              <w:rPr>
                <w:lang w:val="ja-JP"/>
              </w:rPr>
            </w:pPr>
            <w:r>
              <w:rPr>
                <w:lang w:val="ja-JP"/>
              </w:rPr>
              <w:t xml:space="preserve">_アクリル酸-アクセサジャストインタイムコンパイル方式_</w:t>
            </w:r>
          </w:p>
        </w:tc>
      </w:tr>
      <w:tr>
        <w:tc>
          <w:tcPr>
            <w:shd w:val="clear" w:color="auto" w:fill="FFFFFF"/>
          </w:tcPr>
          <w:p>
            <w:pPr>
              <w:rPr>
                <w:lang w:val="en-US"/>
              </w:rPr>
            </w:pPr>
            <w:r>
              <w:rPr>
                <w:rStyle w:val="SegmentID"/>
                <w:lang w:val="en-US"/>
              </w:rPr>
              <w:t xml:space="preserve">5939</w:t>
            </w:r>
            <w:r>
              <w:rPr>
                <w:rStyle w:val="TransUnitID"/>
                <w:lang w:val="en-US"/>
              </w:rPr>
              <w:t xml:space="preserve">fbb7a42f-8859-4b09-9c34-e4105db73142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Sphere of influence</w:t>
            </w:r>
          </w:p>
        </w:tc>
        <w:tc>
          <w:tcPr>
            <w:shd w:val="clear" w:color="auto" w:fill="FFFFFF"/>
          </w:tcPr>
          <w:p>
            <w:pPr>
              <w:rPr>
                <w:lang w:val="ja-JP"/>
              </w:rPr>
            </w:pPr>
            <w:r>
              <w:rPr>
                <w:lang w:val="ja-JP"/>
              </w:rPr>
              <w:t xml:space="preserve">_アーティチョークアイヌ"酸化銀(I,III)"_</w:t>
            </w:r>
          </w:p>
        </w:tc>
      </w:tr>
      <w:tr>
        <w:tc>
          <w:tcPr>
            <w:shd w:val="clear" w:color="auto" w:fill="FFFFFF"/>
          </w:tcPr>
          <w:p>
            <w:pPr>
              <w:rPr>
                <w:lang w:val="en-US"/>
              </w:rPr>
            </w:pPr>
            <w:r>
              <w:rPr>
                <w:rStyle w:val="SegmentID"/>
                <w:lang w:val="en-US"/>
              </w:rPr>
              <w:t xml:space="preserve">5940</w:t>
            </w:r>
            <w:r>
              <w:rPr>
                <w:rStyle w:val="TransUnitID"/>
                <w:lang w:val="en-US"/>
              </w:rPr>
              <w:t xml:space="preserve">96493541-9da6-4fcc-937c-0d8c23dde707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Geographic authority</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5941</w:t>
            </w:r>
            <w:r>
              <w:rPr>
                <w:rStyle w:val="TransUnitID"/>
                <w:lang w:val="en-US"/>
              </w:rPr>
              <w:t xml:space="preserve">cbd3c14d-f3d3-4556-9afb-d3c0a5da74ab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Extraterritoriality</w:t>
            </w:r>
          </w:p>
        </w:tc>
        <w:tc>
          <w:tcPr>
            <w:shd w:val="clear" w:color="auto" w:fill="FFFFFF"/>
          </w:tcPr>
          <w:p>
            <w:pPr>
              <w:rPr>
                <w:lang w:val="ja-JP"/>
              </w:rPr>
            </w:pPr>
            <w:r>
              <w:rPr>
                <w:lang w:val="ja-JP"/>
              </w:rPr>
              <w:t xml:space="preserve">_人の心を持った犬 -野犬・太郎と私の日本平物語- _</w:t>
            </w:r>
          </w:p>
        </w:tc>
      </w:tr>
      <w:tr>
        <w:tc>
          <w:tcPr>
            <w:shd w:val="clear" w:color="auto" w:fill="FFFFFF"/>
          </w:tcPr>
          <w:p>
            <w:pPr>
              <w:rPr>
                <w:lang w:val="en-US"/>
              </w:rPr>
            </w:pPr>
            <w:r>
              <w:rPr>
                <w:rStyle w:val="SegmentID"/>
                <w:lang w:val="en-US"/>
              </w:rPr>
              <w:t xml:space="preserve">5942</w:t>
            </w:r>
            <w:r>
              <w:rPr>
                <w:rStyle w:val="TransUnitID"/>
                <w:lang w:val="en-US"/>
              </w:rPr>
              <w:t xml:space="preserve">3a9c531e-6f08-4e72-bef4-487e8327d7cd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SDN deposits US funds into his bank account in Germany with a German bank.</w:t>
            </w:r>
          </w:p>
        </w:tc>
        <w:tc>
          <w:tcPr>
            <w:shd w:val="clear" w:color="auto" w:fill="FFFFFF"/>
          </w:tcPr>
          <w:p>
            <w:pPr>
              <w:rPr>
                <w:lang w:val="ja-JP"/>
              </w:rPr>
            </w:pPr>
            <w:r>
              <w:rPr>
                <w:lang w:val="ja-JP"/>
              </w:rPr>
              <w:t xml:space="preserve">_アイヌアクセサアルカリ橄欖石玄武岩アイヌアクリルアミドアクリル酸アクセサアクリル酸アセチルサリチル酸アイヌアセチルサリチル酸アクリル酸㌔アーティチョークアクリル酸。_</w:t>
            </w:r>
          </w:p>
        </w:tc>
      </w:tr>
      <w:tr>
        <w:tc>
          <w:tcPr>
            <w:shd w:val="clear" w:color="auto" w:fill="FFFFFF"/>
          </w:tcPr>
          <w:p>
            <w:pPr>
              <w:rPr>
                <w:lang w:val="en-US"/>
              </w:rPr>
            </w:pPr>
            <w:r>
              <w:rPr>
                <w:rStyle w:val="SegmentID"/>
                <w:lang w:val="en-US"/>
              </w:rPr>
              <w:t xml:space="preserve">5943</w:t>
            </w:r>
            <w:r>
              <w:rPr>
                <w:rStyle w:val="TransUnitID"/>
                <w:lang w:val="en-US"/>
              </w:rPr>
              <w:t xml:space="preserve">3a9c531e-6f08-4e72-bef4-487e8327d7cd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German bank maintains a nostro account with a US financial institution in New York.</w:t>
            </w:r>
          </w:p>
        </w:tc>
        <w:tc>
          <w:tcPr>
            <w:shd w:val="clear" w:color="auto" w:fill="FFFFFF"/>
          </w:tcPr>
          <w:p>
            <w:pPr>
              <w:rPr>
                <w:lang w:val="ja-JP"/>
              </w:rPr>
            </w:pPr>
            <w:r>
              <w:rPr>
                <w:lang w:val="ja-JP"/>
              </w:rPr>
              <w:t xml:space="preserve">_アクセサアーティチョークアクリル酸"酸化銀(I,III)"㌔アーティチョークアセチルサリチル酸アクリル酸㌔アイヌ"酸化銀(I,III)"アジャイル ソフトウェア開発アイヌアクセサアクリル酸。_</w:t>
            </w:r>
          </w:p>
        </w:tc>
      </w:tr>
      <w:tr>
        <w:tc>
          <w:tcPr>
            <w:shd w:val="clear" w:color="auto" w:fill="FFFFFF"/>
          </w:tcPr>
          <w:p>
            <w:pPr>
              <w:rPr>
                <w:lang w:val="en-US"/>
              </w:rPr>
            </w:pPr>
            <w:r>
              <w:rPr>
                <w:rStyle w:val="SegmentID"/>
                <w:lang w:val="en-US"/>
              </w:rPr>
              <w:t xml:space="preserve">5944</w:t>
            </w:r>
            <w:r>
              <w:rPr>
                <w:rStyle w:val="TransUnitID"/>
                <w:lang w:val="en-US"/>
              </w:rPr>
              <w:t xml:space="preserve">3a9c531e-6f08-4e72-bef4-487e8327d7cd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funds may be subject to forfeiture according to which 2001 US law?</w:t>
            </w:r>
          </w:p>
        </w:tc>
        <w:tc>
          <w:tcPr>
            <w:shd w:val="clear" w:color="auto" w:fill="FFFFFF"/>
          </w:tcPr>
          <w:p>
            <w:pPr>
              <w:rPr>
                <w:lang w:val="ja-JP"/>
              </w:rPr>
            </w:pPr>
            <w:r>
              <w:rPr>
                <w:lang w:val="ja-JP"/>
              </w:rPr>
              <w:t xml:space="preserve">_アクセサアクリルアミドアクセサアイヌアセチルサリチル酸アイヌえほん・だんちのこいぬダン"酸化銀(I,III)"アイヌアクリルアミド 2001 アイヌアクセサ?_</w:t>
            </w:r>
          </w:p>
        </w:tc>
      </w:tr>
      <w:tr>
        <w:tc>
          <w:tcPr>
            <w:shd w:val="clear" w:color="auto" w:fill="FFFFFF"/>
          </w:tcPr>
          <w:p>
            <w:pPr>
              <w:rPr>
                <w:lang w:val="en-US"/>
              </w:rPr>
            </w:pPr>
            <w:r>
              <w:rPr>
                <w:rStyle w:val="SegmentID"/>
                <w:lang w:val="en-US"/>
              </w:rPr>
              <w:t xml:space="preserve">5945</w:t>
            </w:r>
            <w:r>
              <w:rPr>
                <w:rStyle w:val="TransUnitID"/>
                <w:lang w:val="en-US"/>
              </w:rPr>
              <w:t xml:space="preserve">3a04042e-9d9c-44f9-8096-a77789a02c50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USA PATRIOT Act</w:t>
            </w:r>
          </w:p>
        </w:tc>
        <w:tc>
          <w:tcPr>
            <w:shd w:val="clear" w:color="auto" w:fill="FFFFFF"/>
          </w:tcPr>
          <w:p>
            <w:pPr>
              <w:rPr>
                <w:lang w:val="ja-JP"/>
              </w:rPr>
            </w:pPr>
            <w:r>
              <w:rPr>
                <w:lang w:val="ja-JP"/>
              </w:rPr>
              <w:t xml:space="preserve">_アクセサアクセサアセチルサリチル酸アクセサ_</w:t>
            </w:r>
          </w:p>
        </w:tc>
      </w:tr>
      <w:tr>
        <w:tc>
          <w:tcPr>
            <w:shd w:val="clear" w:color="auto" w:fill="FFFFFF"/>
          </w:tcPr>
          <w:p>
            <w:pPr>
              <w:rPr>
                <w:lang w:val="en-US"/>
              </w:rPr>
            </w:pPr>
            <w:r>
              <w:rPr>
                <w:rStyle w:val="SegmentID"/>
                <w:lang w:val="en-US"/>
              </w:rPr>
              <w:t xml:space="preserve">5946</w:t>
            </w:r>
            <w:r>
              <w:rPr>
                <w:rStyle w:val="TransUnitID"/>
                <w:lang w:val="en-US"/>
              </w:rPr>
              <w:t xml:space="preserve">5b695ae9-3b44-4e75-af70-fe4f52157a18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Magnitsky Act</w:t>
            </w:r>
          </w:p>
        </w:tc>
        <w:tc>
          <w:tcPr>
            <w:shd w:val="clear" w:color="auto" w:fill="FFFFFF"/>
          </w:tcPr>
          <w:p>
            <w:pPr>
              <w:rPr>
                <w:lang w:val="ja-JP"/>
              </w:rPr>
            </w:pPr>
            <w:r>
              <w:rPr>
                <w:lang w:val="ja-JP"/>
              </w:rPr>
              <w:t xml:space="preserve">_アクセサ"酸化銀(I,III)"アクセサ_</w:t>
            </w:r>
          </w:p>
        </w:tc>
      </w:tr>
      <w:tr>
        <w:tc>
          <w:tcPr>
            <w:shd w:val="clear" w:color="auto" w:fill="FFFFFF"/>
          </w:tcPr>
          <w:p>
            <w:pPr>
              <w:rPr>
                <w:lang w:val="en-US"/>
              </w:rPr>
            </w:pPr>
            <w:r>
              <w:rPr>
                <w:rStyle w:val="SegmentID"/>
                <w:lang w:val="en-US"/>
              </w:rPr>
              <w:t xml:space="preserve">5947</w:t>
            </w:r>
            <w:r>
              <w:rPr>
                <w:rStyle w:val="TransUnitID"/>
                <w:lang w:val="en-US"/>
              </w:rPr>
              <w:t xml:space="preserve">836b08bf-55a9-4b28-afb3-5498aaa885c5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FATF recommendations</w:t>
            </w:r>
          </w:p>
        </w:tc>
        <w:tc>
          <w:tcPr>
            <w:shd w:val="clear" w:color="auto" w:fill="FFFFFF"/>
          </w:tcPr>
          <w:p>
            <w:pPr>
              <w:rPr>
                <w:lang w:val="ja-JP"/>
              </w:rPr>
            </w:pPr>
            <w:r>
              <w:rPr>
                <w:lang w:val="ja-JP"/>
              </w:rPr>
              <w:t xml:space="preserve">_アクリル酸ライセンス契約が適用される場合があります_</w:t>
            </w:r>
          </w:p>
        </w:tc>
      </w:tr>
      <w:tr>
        <w:tc>
          <w:tcPr>
            <w:shd w:val="clear" w:color="auto" w:fill="FFFFFF"/>
          </w:tcPr>
          <w:p>
            <w:pPr>
              <w:rPr>
                <w:lang w:val="en-US"/>
              </w:rPr>
            </w:pPr>
            <w:r>
              <w:rPr>
                <w:rStyle w:val="SegmentID"/>
                <w:lang w:val="en-US"/>
              </w:rPr>
              <w:t xml:space="preserve">5948</w:t>
            </w:r>
            <w:r>
              <w:rPr>
                <w:rStyle w:val="TransUnitID"/>
                <w:lang w:val="en-US"/>
              </w:rPr>
              <w:t xml:space="preserve">82a7dd0f-8eea-4e4b-9dfc-31658127d53d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Directive 4</w:t>
            </w:r>
          </w:p>
        </w:tc>
        <w:tc>
          <w:tcPr>
            <w:shd w:val="clear" w:color="auto" w:fill="FFFFFF"/>
          </w:tcPr>
          <w:p>
            <w:pPr>
              <w:rPr>
                <w:lang w:val="ja-JP"/>
              </w:rPr>
            </w:pPr>
            <w:r>
              <w:rPr>
                <w:lang w:val="ja-JP"/>
              </w:rPr>
              <w:t xml:space="preserve">_アイヌ"酸化銀(I,III)" 4_</w:t>
            </w:r>
          </w:p>
        </w:tc>
      </w:tr>
      <w:tr>
        <w:tc>
          <w:tcPr>
            <w:shd w:val="clear" w:color="auto" w:fill="FFFFFF"/>
          </w:tcPr>
          <w:p>
            <w:pPr>
              <w:rPr>
                <w:lang w:val="en-US"/>
              </w:rPr>
            </w:pPr>
            <w:r>
              <w:rPr>
                <w:rStyle w:val="SegmentID"/>
                <w:lang w:val="en-US"/>
              </w:rPr>
              <w:t xml:space="preserve">5949</w:t>
            </w:r>
            <w:r>
              <w:rPr>
                <w:rStyle w:val="TransUnitID"/>
                <w:lang w:val="en-US"/>
              </w:rPr>
              <w:t xml:space="preserve">067fea76-f988-44a6-8b4e-6433c62958aa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the most common type of sanctions imposed by one nation upon another?</w:t>
            </w:r>
          </w:p>
        </w:tc>
        <w:tc>
          <w:tcPr>
            <w:shd w:val="clear" w:color="auto" w:fill="FFFFFF"/>
          </w:tcPr>
          <w:p>
            <w:pPr>
              <w:rPr>
                <w:lang w:val="ja-JP"/>
              </w:rPr>
            </w:pPr>
            <w:r>
              <w:rPr>
                <w:lang w:val="ja-JP"/>
              </w:rPr>
              <w:t xml:space="preserve">_アクリルアミドアイヌアクセサ"酸化銀(I,III)"アイヌアクセサアクリル酸アーティチョークアクリル酸アイヌ"酸化銀(I,III)"アセチルサリチル酸アイヌアクセサアーティチョークアクリル酸アセチルサリチル酸?_</w:t>
            </w:r>
          </w:p>
        </w:tc>
      </w:tr>
      <w:tr>
        <w:tc>
          <w:tcPr>
            <w:shd w:val="clear" w:color="auto" w:fill="FFFFFF"/>
          </w:tcPr>
          <w:p>
            <w:pPr>
              <w:rPr>
                <w:lang w:val="en-US"/>
              </w:rPr>
            </w:pPr>
            <w:r>
              <w:rPr>
                <w:rStyle w:val="SegmentID"/>
                <w:lang w:val="en-US"/>
              </w:rPr>
              <w:t xml:space="preserve">5950</w:t>
            </w:r>
            <w:r>
              <w:rPr>
                <w:rStyle w:val="TransUnitID"/>
                <w:lang w:val="en-US"/>
              </w:rPr>
              <w:t xml:space="preserve">8599f4d0-8c18-4a98-9d73-4182ad139c0f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5951</w:t>
            </w:r>
            <w:r>
              <w:rPr>
                <w:rStyle w:val="TransUnitID"/>
                <w:lang w:val="en-US"/>
              </w:rPr>
              <w:t xml:space="preserve">e2e026dd-0497-477f-9540-725e30a5bfdb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Economic</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5952</w:t>
            </w:r>
            <w:r>
              <w:rPr>
                <w:rStyle w:val="TransUnitID"/>
                <w:lang w:val="en-US"/>
              </w:rPr>
              <w:t xml:space="preserve">26469872-a95c-480f-a6fd-c61189266597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Multilateral</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5953</w:t>
            </w:r>
            <w:r>
              <w:rPr>
                <w:rStyle w:val="TransUnitID"/>
                <w:lang w:val="en-US"/>
              </w:rPr>
              <w:t xml:space="preserve">3afb3cfe-7775-4e2c-a375-c63e2f63a866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Compliance</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5954</w:t>
            </w:r>
            <w:r>
              <w:rPr>
                <w:rStyle w:val="TransUnitID"/>
                <w:lang w:val="en-US"/>
              </w:rPr>
              <w:t xml:space="preserve">d5b5b80b-2d59-4fac-889a-c0327e0ca6d6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During which period did governments impose sanctions more often than in prior decades?</w:t>
            </w:r>
          </w:p>
        </w:tc>
        <w:tc>
          <w:tcPr>
            <w:shd w:val="clear" w:color="auto" w:fill="FFFFFF"/>
          </w:tcPr>
          <w:p>
            <w:pPr>
              <w:rPr>
                <w:lang w:val="ja-JP"/>
              </w:rPr>
            </w:pPr>
            <w:r>
              <w:rPr>
                <w:lang w:val="ja-JP"/>
              </w:rPr>
              <w:t xml:space="preserve">_アーティチョークアクリルアミドアーティチョークアクセサアジャイル ソフトウェア開発アーティチョーク"酸化銀(I,III)"アクリル酸アクリルアミドアクリル酸アイヌアクリルアミドアセチルサリチル酸?_</w:t>
            </w:r>
          </w:p>
        </w:tc>
      </w:tr>
      <w:tr>
        <w:tc>
          <w:tcPr>
            <w:shd w:val="clear" w:color="auto" w:fill="FFFFFF"/>
          </w:tcPr>
          <w:p>
            <w:pPr>
              <w:rPr>
                <w:lang w:val="en-US"/>
              </w:rPr>
            </w:pPr>
            <w:r>
              <w:rPr>
                <w:rStyle w:val="SegmentID"/>
                <w:lang w:val="en-US"/>
              </w:rPr>
              <w:t xml:space="preserve">5955</w:t>
            </w:r>
            <w:r>
              <w:rPr>
                <w:rStyle w:val="TransUnitID"/>
                <w:lang w:val="en-US"/>
              </w:rPr>
              <w:t xml:space="preserve">d090b44a-af20-4bf9-8448-55a76c9ab32c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Great Depression</w:t>
            </w:r>
          </w:p>
        </w:tc>
        <w:tc>
          <w:tcPr>
            <w:shd w:val="clear" w:color="auto" w:fill="FFFFFF"/>
          </w:tcPr>
          <w:p>
            <w:pPr>
              <w:rPr>
                <w:lang w:val="ja-JP"/>
              </w:rPr>
            </w:pPr>
            <w:r>
              <w:rPr>
                <w:lang w:val="ja-JP"/>
              </w:rPr>
              <w:t xml:space="preserve">_アクリルアミドえほん・だんちのこいぬダン_</w:t>
            </w:r>
          </w:p>
        </w:tc>
      </w:tr>
      <w:tr>
        <w:tc>
          <w:tcPr>
            <w:shd w:val="clear" w:color="auto" w:fill="FFFFFF"/>
          </w:tcPr>
          <w:p>
            <w:pPr>
              <w:rPr>
                <w:lang w:val="en-US"/>
              </w:rPr>
            </w:pPr>
            <w:r>
              <w:rPr>
                <w:rStyle w:val="SegmentID"/>
                <w:lang w:val="en-US"/>
              </w:rPr>
              <w:t xml:space="preserve">5956</w:t>
            </w:r>
            <w:r>
              <w:rPr>
                <w:rStyle w:val="TransUnitID"/>
                <w:lang w:val="en-US"/>
              </w:rPr>
              <w:t xml:space="preserve">32922f39-b112-4b31-a40d-21153fc732b2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Cold War</w:t>
            </w:r>
          </w:p>
        </w:tc>
        <w:tc>
          <w:tcPr>
            <w:shd w:val="clear" w:color="auto" w:fill="FFFFFF"/>
          </w:tcPr>
          <w:p>
            <w:pPr>
              <w:rPr>
                <w:lang w:val="ja-JP"/>
              </w:rPr>
            </w:pPr>
            <w:r>
              <w:rPr>
                <w:lang w:val="ja-JP"/>
              </w:rPr>
              <w:t xml:space="preserve">_アクリル酸アクセサ_</w:t>
            </w:r>
          </w:p>
        </w:tc>
      </w:tr>
      <w:tr>
        <w:tc>
          <w:tcPr>
            <w:shd w:val="clear" w:color="auto" w:fill="FFFFFF"/>
          </w:tcPr>
          <w:p>
            <w:pPr>
              <w:rPr>
                <w:lang w:val="en-US"/>
              </w:rPr>
            </w:pPr>
            <w:r>
              <w:rPr>
                <w:rStyle w:val="SegmentID"/>
                <w:lang w:val="en-US"/>
              </w:rPr>
              <w:t xml:space="preserve">5957</w:t>
            </w:r>
            <w:r>
              <w:rPr>
                <w:rStyle w:val="TransUnitID"/>
                <w:lang w:val="en-US"/>
              </w:rPr>
              <w:t xml:space="preserve">0b123e47-e2d7-4946-bc12-3926ad4411c6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Golden Age</w:t>
            </w:r>
          </w:p>
        </w:tc>
        <w:tc>
          <w:tcPr>
            <w:shd w:val="clear" w:color="auto" w:fill="FFFFFF"/>
          </w:tcPr>
          <w:p>
            <w:pPr>
              <w:rPr>
                <w:lang w:val="ja-JP"/>
              </w:rPr>
            </w:pPr>
            <w:r>
              <w:rPr>
                <w:lang w:val="ja-JP"/>
              </w:rPr>
              <w:t xml:space="preserve">_アーティチョークアクセサ_</w:t>
            </w:r>
          </w:p>
        </w:tc>
      </w:tr>
      <w:tr>
        <w:tc>
          <w:tcPr>
            <w:shd w:val="clear" w:color="auto" w:fill="FFFFFF"/>
          </w:tcPr>
          <w:p>
            <w:pPr>
              <w:rPr>
                <w:lang w:val="en-US"/>
              </w:rPr>
            </w:pPr>
            <w:r>
              <w:rPr>
                <w:rStyle w:val="SegmentID"/>
                <w:lang w:val="en-US"/>
              </w:rPr>
              <w:t xml:space="preserve">5958</w:t>
            </w:r>
            <w:r>
              <w:rPr>
                <w:rStyle w:val="TransUnitID"/>
                <w:lang w:val="en-US"/>
              </w:rPr>
              <w:t xml:space="preserve">a33c9f80-5dc7-47c3-ae9e-f966a0544dd7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Gulf War</w:t>
            </w:r>
          </w:p>
        </w:tc>
        <w:tc>
          <w:tcPr>
            <w:shd w:val="clear" w:color="auto" w:fill="FFFFFF"/>
          </w:tcPr>
          <w:p>
            <w:pPr>
              <w:rPr>
                <w:lang w:val="ja-JP"/>
              </w:rPr>
            </w:pPr>
            <w:r>
              <w:rPr>
                <w:lang w:val="ja-JP"/>
              </w:rPr>
              <w:t xml:space="preserve">_アクリル酸アクセサ_</w:t>
            </w:r>
          </w:p>
        </w:tc>
      </w:tr>
      <w:tr>
        <w:tc>
          <w:tcPr>
            <w:shd w:val="clear" w:color="auto" w:fill="FFFFFF"/>
          </w:tcPr>
          <w:p>
            <w:pPr>
              <w:rPr>
                <w:lang w:val="en-US"/>
              </w:rPr>
            </w:pPr>
            <w:r>
              <w:rPr>
                <w:rStyle w:val="SegmentID"/>
                <w:lang w:val="en-US"/>
              </w:rPr>
              <w:t xml:space="preserve">5959</w:t>
            </w:r>
            <w:r>
              <w:rPr>
                <w:rStyle w:val="TransUnitID"/>
                <w:lang w:val="en-US"/>
              </w:rPr>
              <w:t xml:space="preserve">7db9209d-0b05-4f34-8b20-1bfce3588331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bombing of which site provoked questions about whether sanctions were an alternative to war or might hasten military force?</w:t>
            </w:r>
          </w:p>
        </w:tc>
        <w:tc>
          <w:tcPr>
            <w:shd w:val="clear" w:color="auto" w:fill="FFFFFF"/>
          </w:tcPr>
          <w:p>
            <w:pPr>
              <w:rPr>
                <w:lang w:val="ja-JP"/>
              </w:rPr>
            </w:pPr>
            <w:r>
              <w:rPr>
                <w:lang w:val="ja-JP"/>
              </w:rPr>
              <w:t xml:space="preserve">_アクセサアセチルサリチル酸アイヌアクリルアミドアクリル酸アルカリ橄欖石玄武岩"酸化銀(I,III)"アクリルアミドアセチルサリチル酸"酸化銀(I,III)"アクリル酸アイヌアジャイル ソフトウェア開発アイヌアクセサアイヌアクリルアミドアーティチョークアルカリ橄欖石玄武岩アクリルアミド?_</w:t>
            </w:r>
          </w:p>
        </w:tc>
      </w:tr>
      <w:tr>
        <w:tc>
          <w:tcPr>
            <w:shd w:val="clear" w:color="auto" w:fill="FFFFFF"/>
          </w:tcPr>
          <w:p>
            <w:pPr>
              <w:rPr>
                <w:lang w:val="en-US"/>
              </w:rPr>
            </w:pPr>
            <w:r>
              <w:rPr>
                <w:rStyle w:val="SegmentID"/>
                <w:lang w:val="en-US"/>
              </w:rPr>
              <w:t xml:space="preserve">5960</w:t>
            </w:r>
            <w:r>
              <w:rPr>
                <w:rStyle w:val="TransUnitID"/>
                <w:lang w:val="en-US"/>
              </w:rPr>
              <w:t xml:space="preserve">bba39e30-ea35-428c-ba9e-a938bc169c6e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Alfred P. Murrah Federal Building</w:t>
            </w:r>
          </w:p>
        </w:tc>
        <w:tc>
          <w:tcPr>
            <w:shd w:val="clear" w:color="auto" w:fill="FFFFFF"/>
          </w:tcPr>
          <w:p>
            <w:pPr>
              <w:rPr>
                <w:lang w:val="ja-JP"/>
              </w:rPr>
            </w:pPr>
            <w:r>
              <w:rPr>
                <w:lang w:val="ja-JP"/>
              </w:rPr>
              <w:t xml:space="preserve">_アーティチョーク㌔。アーティチョークアセチルサリチル酸アルカリ橄欖石玄武岩_</w:t>
            </w:r>
          </w:p>
        </w:tc>
      </w:tr>
      <w:tr>
        <w:tc>
          <w:tcPr>
            <w:shd w:val="clear" w:color="auto" w:fill="FFFFFF"/>
          </w:tcPr>
          <w:p>
            <w:pPr>
              <w:rPr>
                <w:lang w:val="en-US"/>
              </w:rPr>
            </w:pPr>
            <w:r>
              <w:rPr>
                <w:rStyle w:val="SegmentID"/>
                <w:lang w:val="en-US"/>
              </w:rPr>
              <w:t xml:space="preserve">5961</w:t>
            </w:r>
            <w:r>
              <w:rPr>
                <w:rStyle w:val="TransUnitID"/>
                <w:lang w:val="en-US"/>
              </w:rPr>
              <w:t xml:space="preserve">1136c95c-9627-4aac-a303-bdbb900a023e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World Trade Center</w:t>
            </w:r>
          </w:p>
        </w:tc>
        <w:tc>
          <w:tcPr>
            <w:shd w:val="clear" w:color="auto" w:fill="FFFFFF"/>
          </w:tcPr>
          <w:p>
            <w:pPr>
              <w:rPr>
                <w:lang w:val="ja-JP"/>
              </w:rPr>
            </w:pPr>
            <w:r>
              <w:rPr>
                <w:lang w:val="ja-JP"/>
              </w:rPr>
              <w:t xml:space="preserve">_アクリルアミドアクリルアミドアーティチョーク_</w:t>
            </w:r>
          </w:p>
        </w:tc>
      </w:tr>
      <w:tr>
        <w:tc>
          <w:tcPr>
            <w:shd w:val="clear" w:color="auto" w:fill="FFFFFF"/>
          </w:tcPr>
          <w:p>
            <w:pPr>
              <w:rPr>
                <w:lang w:val="en-US"/>
              </w:rPr>
            </w:pPr>
            <w:r>
              <w:rPr>
                <w:rStyle w:val="SegmentID"/>
                <w:lang w:val="en-US"/>
              </w:rPr>
              <w:t xml:space="preserve">5962</w:t>
            </w:r>
            <w:r>
              <w:rPr>
                <w:rStyle w:val="TransUnitID"/>
                <w:lang w:val="en-US"/>
              </w:rPr>
              <w:t xml:space="preserve">beef9a32-a57e-48b9-a172-85ccba28c864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Pearl Harbor</w:t>
            </w:r>
          </w:p>
        </w:tc>
        <w:tc>
          <w:tcPr>
            <w:shd w:val="clear" w:color="auto" w:fill="FFFFFF"/>
          </w:tcPr>
          <w:p>
            <w:pPr>
              <w:rPr>
                <w:lang w:val="ja-JP"/>
              </w:rPr>
            </w:pPr>
            <w:r>
              <w:rPr>
                <w:lang w:val="ja-JP"/>
              </w:rPr>
              <w:t xml:space="preserve">_アクリルアミドアーティチョーク_</w:t>
            </w:r>
          </w:p>
        </w:tc>
      </w:tr>
      <w:tr>
        <w:tc>
          <w:tcPr>
            <w:shd w:val="clear" w:color="auto" w:fill="FFFFFF"/>
          </w:tcPr>
          <w:p>
            <w:pPr>
              <w:rPr>
                <w:lang w:val="en-US"/>
              </w:rPr>
            </w:pPr>
            <w:r>
              <w:rPr>
                <w:rStyle w:val="SegmentID"/>
                <w:lang w:val="en-US"/>
              </w:rPr>
              <w:t xml:space="preserve">5963</w:t>
            </w:r>
            <w:r>
              <w:rPr>
                <w:rStyle w:val="TransUnitID"/>
                <w:lang w:val="en-US"/>
              </w:rPr>
              <w:t xml:space="preserve">07e289e6-a674-4d6c-9a47-fbb6c231e44d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Embassy in Tanzania</w:t>
            </w:r>
          </w:p>
        </w:tc>
        <w:tc>
          <w:tcPr>
            <w:shd w:val="clear" w:color="auto" w:fill="FFFFFF"/>
          </w:tcPr>
          <w:p>
            <w:pPr>
              <w:rPr>
                <w:lang w:val="ja-JP"/>
              </w:rPr>
            </w:pPr>
            <w:r>
              <w:rPr>
                <w:lang w:val="ja-JP"/>
              </w:rPr>
              <w:t xml:space="preserve">_アイヌアセチルサリチル酸アイヌアルカリ橄欖石玄武岩_</w:t>
            </w:r>
          </w:p>
        </w:tc>
      </w:tr>
      <w:tr>
        <w:tc>
          <w:tcPr>
            <w:shd w:val="clear" w:color="auto" w:fill="FFFFFF"/>
          </w:tcPr>
          <w:p>
            <w:pPr>
              <w:rPr>
                <w:lang w:val="en-US"/>
              </w:rPr>
            </w:pPr>
            <w:r>
              <w:rPr>
                <w:rStyle w:val="SegmentID"/>
                <w:lang w:val="en-US"/>
              </w:rPr>
              <w:t xml:space="preserve">5964</w:t>
            </w:r>
            <w:r>
              <w:rPr>
                <w:rStyle w:val="TransUnitID"/>
                <w:lang w:val="en-US"/>
              </w:rPr>
              <w:t xml:space="preserve">08fe5fb4-a4e9-4d82-8c6a-7e6b13231eb4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has </w:t>
            </w:r>
            <w:r>
              <w:rPr>
                <w:rStyle w:val="Tag"/>
                <w:lang w:val="en-US"/>
              </w:rPr>
              <w:t xml:space="preserve">&lt;14143&gt;</w:t>
            </w:r>
            <w:r>
              <w:rPr>
                <w:lang w:val="en-US"/>
              </w:rPr>
              <w:t xml:space="preserve">not</w:t>
            </w:r>
            <w:r>
              <w:rPr>
                <w:rStyle w:val="Tag"/>
                <w:lang w:val="en-US"/>
              </w:rPr>
              <w:t xml:space="preserve">&lt;/14143&gt;</w:t>
            </w:r>
            <w:r>
              <w:rPr>
                <w:lang w:val="en-US"/>
              </w:rPr>
              <w:t xml:space="preserve"> been used as an official reason for imposing sanctions?</w:t>
            </w:r>
          </w:p>
        </w:tc>
        <w:tc>
          <w:tcPr>
            <w:shd w:val="clear" w:color="auto" w:fill="FFFFFF"/>
          </w:tcPr>
          <w:p>
            <w:pPr>
              <w:rPr>
                <w:lang w:val="ja-JP"/>
              </w:rPr>
            </w:pPr>
            <w:r>
              <w:rPr>
                <w:lang w:val="ja-JP"/>
              </w:rPr>
              <w:t xml:space="preserve">_アクリルアミドアイヌアクセサ"酸化銀(I,III)"アクセサ</w:t>
            </w:r>
            <w:r>
              <w:rPr>
                <w:rStyle w:val="Tag"/>
                <w:lang w:val="ja-JP"/>
              </w:rPr>
              <w:t xml:space="preserve">&lt;14143&gt;</w:t>
            </w:r>
            <w:r>
              <w:rPr>
                <w:lang w:val="ja-JP"/>
              </w:rPr>
              <w:t xml:space="preserve">アクセサ</w:t>
            </w:r>
            <w:r>
              <w:rPr>
                <w:rStyle w:val="Tag"/>
                <w:lang w:val="ja-JP"/>
              </w:rPr>
              <w:t xml:space="preserve">&lt;/14143&gt;</w:t>
            </w:r>
            <w:r>
              <w:rPr>
                <w:lang w:val="ja-JP"/>
              </w:rPr>
              <w:t xml:space="preserve">アクリル酸アクリル酸アイヌアイヌアルカリ橄欖石玄武岩アーティチョークアクセサアルカリ橄欖石玄武岩"酸化銀(I,III)"?_</w:t>
            </w:r>
          </w:p>
        </w:tc>
      </w:tr>
      <w:tr>
        <w:tc>
          <w:tcPr>
            <w:shd w:val="clear" w:color="auto" w:fill="FFFFFF"/>
          </w:tcPr>
          <w:p>
            <w:pPr>
              <w:rPr>
                <w:lang w:val="en-US"/>
              </w:rPr>
            </w:pPr>
            <w:r>
              <w:rPr>
                <w:rStyle w:val="SegmentID"/>
                <w:lang w:val="en-US"/>
              </w:rPr>
              <w:t xml:space="preserve">5965</w:t>
            </w:r>
            <w:r>
              <w:rPr>
                <w:rStyle w:val="TransUnitID"/>
                <w:lang w:val="en-US"/>
              </w:rPr>
              <w:t xml:space="preserve">4f38506a-8622-4d8a-9764-14e3e78f77df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Preventing war</w:t>
            </w:r>
          </w:p>
        </w:tc>
        <w:tc>
          <w:tcPr>
            <w:shd w:val="clear" w:color="auto" w:fill="FFFFFF"/>
          </w:tcPr>
          <w:p>
            <w:pPr>
              <w:rPr>
                <w:lang w:val="ja-JP"/>
              </w:rPr>
            </w:pPr>
            <w:r>
              <w:rPr>
                <w:lang w:val="ja-JP"/>
              </w:rPr>
              <w:t xml:space="preserve">_えほん・だんちのこいぬダンアクセサ_</w:t>
            </w:r>
          </w:p>
        </w:tc>
      </w:tr>
      <w:tr>
        <w:tc>
          <w:tcPr>
            <w:shd w:val="clear" w:color="auto" w:fill="FFFFFF"/>
          </w:tcPr>
          <w:p>
            <w:pPr>
              <w:rPr>
                <w:lang w:val="en-US"/>
              </w:rPr>
            </w:pPr>
            <w:r>
              <w:rPr>
                <w:rStyle w:val="SegmentID"/>
                <w:lang w:val="en-US"/>
              </w:rPr>
              <w:t xml:space="preserve">5966</w:t>
            </w:r>
            <w:r>
              <w:rPr>
                <w:rStyle w:val="TransUnitID"/>
                <w:lang w:val="en-US"/>
              </w:rPr>
              <w:t xml:space="preserve">711a8bc8-2243-4c1d-ad30-7c5bff726fd0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Raising money for humanitarian relief</w:t>
            </w:r>
          </w:p>
        </w:tc>
        <w:tc>
          <w:tcPr>
            <w:shd w:val="clear" w:color="auto" w:fill="FFFFFF"/>
          </w:tcPr>
          <w:p>
            <w:pPr>
              <w:rPr>
                <w:lang w:val="ja-JP"/>
              </w:rPr>
            </w:pPr>
            <w:r>
              <w:rPr>
                <w:lang w:val="ja-JP"/>
              </w:rPr>
              <w:t xml:space="preserve">_アセチルサリチル酸アクリルアミドアクセサジャストインタイムコンパイル方式アーティチョーク_</w:t>
            </w:r>
          </w:p>
        </w:tc>
      </w:tr>
      <w:tr>
        <w:tc>
          <w:tcPr>
            <w:shd w:val="clear" w:color="auto" w:fill="FFFFFF"/>
          </w:tcPr>
          <w:p>
            <w:pPr>
              <w:rPr>
                <w:lang w:val="en-US"/>
              </w:rPr>
            </w:pPr>
            <w:r>
              <w:rPr>
                <w:rStyle w:val="SegmentID"/>
                <w:lang w:val="en-US"/>
              </w:rPr>
              <w:t xml:space="preserve">5967</w:t>
            </w:r>
            <w:r>
              <w:rPr>
                <w:rStyle w:val="TransUnitID"/>
                <w:lang w:val="en-US"/>
              </w:rPr>
              <w:t xml:space="preserve">3a99a0e2-e03a-4c80-b739-7aa5c2703176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Freeing captured citizens</w:t>
            </w:r>
          </w:p>
        </w:tc>
        <w:tc>
          <w:tcPr>
            <w:shd w:val="clear" w:color="auto" w:fill="FFFFFF"/>
          </w:tcPr>
          <w:p>
            <w:pPr>
              <w:rPr>
                <w:lang w:val="ja-JP"/>
              </w:rPr>
            </w:pPr>
            <w:r>
              <w:rPr>
                <w:lang w:val="ja-JP"/>
              </w:rPr>
              <w:t xml:space="preserve">_アセチルサリチル酸アルカリ橄欖石玄武岩アルカリ橄欖石玄武岩_</w:t>
            </w:r>
          </w:p>
        </w:tc>
      </w:tr>
      <w:tr>
        <w:tc>
          <w:tcPr>
            <w:shd w:val="clear" w:color="auto" w:fill="FFFFFF"/>
          </w:tcPr>
          <w:p>
            <w:pPr>
              <w:rPr>
                <w:lang w:val="en-US"/>
              </w:rPr>
            </w:pPr>
            <w:r>
              <w:rPr>
                <w:rStyle w:val="SegmentID"/>
                <w:lang w:val="en-US"/>
              </w:rPr>
              <w:t xml:space="preserve">5968</w:t>
            </w:r>
            <w:r>
              <w:rPr>
                <w:rStyle w:val="TransUnitID"/>
                <w:lang w:val="en-US"/>
              </w:rPr>
              <w:t xml:space="preserve">eddd0a8f-f475-42f1-b2a3-08162eaed591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Reinforcing labor rights</w:t>
            </w:r>
          </w:p>
        </w:tc>
        <w:tc>
          <w:tcPr>
            <w:shd w:val="clear" w:color="auto" w:fill="FFFFFF"/>
          </w:tcPr>
          <w:p>
            <w:pPr>
              <w:rPr>
                <w:lang w:val="ja-JP"/>
              </w:rPr>
            </w:pPr>
            <w:r>
              <w:rPr>
                <w:lang w:val="ja-JP"/>
              </w:rPr>
              <w:t xml:space="preserve">_アジャイル ソフトウェア開発アクリルアミドアーティチョーク_</w:t>
            </w:r>
          </w:p>
        </w:tc>
      </w:tr>
      <w:tr>
        <w:tc>
          <w:tcPr>
            <w:shd w:val="clear" w:color="auto" w:fill="FFFFFF"/>
          </w:tcPr>
          <w:p>
            <w:pPr>
              <w:rPr>
                <w:lang w:val="en-US"/>
              </w:rPr>
            </w:pPr>
            <w:r>
              <w:rPr>
                <w:rStyle w:val="SegmentID"/>
                <w:lang w:val="en-US"/>
              </w:rPr>
              <w:t xml:space="preserve">5969</w:t>
            </w:r>
            <w:r>
              <w:rPr>
                <w:rStyle w:val="TransUnitID"/>
                <w:lang w:val="en-US"/>
              </w:rPr>
              <w:t xml:space="preserve">ea031d48-90e8-4dd4-8ecc-952fe4b8994c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assassination of a </w:t>
            </w:r>
            <w:r>
              <w:rPr>
                <w:rStyle w:val="Tag"/>
                <w:lang w:val="en-US"/>
              </w:rPr>
              <w:t xml:space="preserve">&lt;14174&gt;</w:t>
            </w:r>
            <w:r>
              <w:rPr>
                <w:lang w:val="en-US"/>
              </w:rPr>
              <w:t xml:space="preserve">Washington Post</w:t>
            </w:r>
            <w:r>
              <w:rPr>
                <w:rStyle w:val="Tag"/>
                <w:lang w:val="en-US"/>
              </w:rPr>
              <w:t xml:space="preserve">&lt;/14174&gt;</w:t>
            </w:r>
            <w:r>
              <w:rPr>
                <w:lang w:val="en-US"/>
              </w:rPr>
              <w:t xml:space="preserve"> reporter in Turkey in 2018 resulted in sanctions under the provisions of which of the following?</w:t>
            </w:r>
          </w:p>
        </w:tc>
        <w:tc>
          <w:tcPr>
            <w:shd w:val="clear" w:color="auto" w:fill="FFFFFF"/>
          </w:tcPr>
          <w:p>
            <w:pPr>
              <w:rPr>
                <w:lang w:val="ja-JP"/>
              </w:rPr>
            </w:pPr>
            <w:r>
              <w:rPr>
                <w:lang w:val="ja-JP"/>
              </w:rPr>
              <w:t xml:space="preserve">_アクセサゴエモンが行く! 生命と向きあってアイヌ㌔</w:t>
            </w:r>
            <w:r>
              <w:rPr>
                <w:rStyle w:val="Tag"/>
                <w:lang w:val="ja-JP"/>
              </w:rPr>
              <w:t xml:space="preserve">&lt;14174&gt;</w:t>
            </w:r>
            <w:r>
              <w:rPr>
                <w:lang w:val="ja-JP"/>
              </w:rPr>
              <w:t xml:space="preserve">えほん・だんちのこいぬダンアクリル酸</w:t>
            </w:r>
            <w:r>
              <w:rPr>
                <w:rStyle w:val="Tag"/>
                <w:lang w:val="ja-JP"/>
              </w:rPr>
              <w:t xml:space="preserve">&lt;/14174&gt;</w:t>
            </w:r>
            <w:r>
              <w:rPr>
                <w:lang w:val="ja-JP"/>
              </w:rPr>
              <w:t xml:space="preserve">アルカリ橄欖石玄武岩アイヌアーティチョークアイヌ 2018 アルカリ橄欖石玄武岩アイヌ"酸化銀(I,III)"アクリルアミドアクセサえほん・だんちのこいぬダンアイヌアクリルアミドアイヌアクセサ"酸化銀(I,III)"?_</w:t>
            </w:r>
          </w:p>
        </w:tc>
      </w:tr>
      <w:tr>
        <w:tc>
          <w:tcPr>
            <w:shd w:val="clear" w:color="auto" w:fill="FFFFFF"/>
          </w:tcPr>
          <w:p>
            <w:pPr>
              <w:rPr>
                <w:lang w:val="en-US"/>
              </w:rPr>
            </w:pPr>
            <w:r>
              <w:rPr>
                <w:rStyle w:val="SegmentID"/>
                <w:lang w:val="en-US"/>
              </w:rPr>
              <w:t xml:space="preserve">5970</w:t>
            </w:r>
            <w:r>
              <w:rPr>
                <w:rStyle w:val="TransUnitID"/>
                <w:lang w:val="en-US"/>
              </w:rPr>
              <w:t xml:space="preserve">78b2f156-9b0f-49f4-80b0-2ed1f0ae348a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sanctions</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5971</w:t>
            </w:r>
            <w:r>
              <w:rPr>
                <w:rStyle w:val="TransUnitID"/>
                <w:lang w:val="en-US"/>
              </w:rPr>
              <w:t xml:space="preserve">c3cf2680-a5ec-4559-876c-2dd69b5a1d51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USA PATRIOT Act</w:t>
            </w:r>
          </w:p>
        </w:tc>
        <w:tc>
          <w:tcPr>
            <w:shd w:val="clear" w:color="auto" w:fill="FFFFFF"/>
          </w:tcPr>
          <w:p>
            <w:pPr>
              <w:rPr>
                <w:lang w:val="ja-JP"/>
              </w:rPr>
            </w:pPr>
            <w:r>
              <w:rPr>
                <w:lang w:val="ja-JP"/>
              </w:rPr>
              <w:t xml:space="preserve">_アクセサアセチルサリチル酸アクセサ_</w:t>
            </w:r>
          </w:p>
        </w:tc>
      </w:tr>
      <w:tr>
        <w:tc>
          <w:tcPr>
            <w:shd w:val="clear" w:color="auto" w:fill="FFFFFF"/>
          </w:tcPr>
          <w:p>
            <w:pPr>
              <w:rPr>
                <w:lang w:val="en-US"/>
              </w:rPr>
            </w:pPr>
            <w:r>
              <w:rPr>
                <w:rStyle w:val="SegmentID"/>
                <w:lang w:val="en-US"/>
              </w:rPr>
              <w:t xml:space="preserve">5972</w:t>
            </w:r>
            <w:r>
              <w:rPr>
                <w:rStyle w:val="TransUnitID"/>
                <w:lang w:val="en-US"/>
              </w:rPr>
              <w:t xml:space="preserve">a06b9714-303e-4182-b68a-65f971e83be2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Magnitsky Act</w:t>
            </w:r>
          </w:p>
        </w:tc>
        <w:tc>
          <w:tcPr>
            <w:shd w:val="clear" w:color="auto" w:fill="FFFFFF"/>
          </w:tcPr>
          <w:p>
            <w:pPr>
              <w:rPr>
                <w:lang w:val="ja-JP"/>
              </w:rPr>
            </w:pPr>
            <w:r>
              <w:rPr>
                <w:lang w:val="ja-JP"/>
              </w:rPr>
              <w:t xml:space="preserve">_"酸化銀(I,III)"アクセサ_</w:t>
            </w:r>
          </w:p>
        </w:tc>
      </w:tr>
      <w:tr>
        <w:tc>
          <w:tcPr>
            <w:shd w:val="clear" w:color="auto" w:fill="FFFFFF"/>
          </w:tcPr>
          <w:p>
            <w:pPr>
              <w:rPr>
                <w:lang w:val="en-US"/>
              </w:rPr>
            </w:pPr>
            <w:r>
              <w:rPr>
                <w:rStyle w:val="SegmentID"/>
                <w:lang w:val="en-US"/>
              </w:rPr>
              <w:t xml:space="preserve">5973</w:t>
            </w:r>
            <w:r>
              <w:rPr>
                <w:rStyle w:val="TransUnitID"/>
                <w:lang w:val="en-US"/>
              </w:rPr>
              <w:t xml:space="preserve">c15e0277-e1c1-47fe-a127-ff32a9c8fced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Non-Proliferation Treaty</w:t>
            </w:r>
          </w:p>
        </w:tc>
        <w:tc>
          <w:tcPr>
            <w:shd w:val="clear" w:color="auto" w:fill="FFFFFF"/>
          </w:tcPr>
          <w:p>
            <w:pPr>
              <w:rPr>
                <w:lang w:val="ja-JP"/>
              </w:rPr>
            </w:pPr>
            <w:r>
              <w:rPr>
                <w:lang w:val="ja-JP"/>
              </w:rPr>
              <w:t xml:space="preserve">_アクセサ-ゴエモンが行く! 生命と向きあってアーティチョーク_</w:t>
            </w:r>
          </w:p>
        </w:tc>
      </w:tr>
      <w:tr>
        <w:tc>
          <w:tcPr>
            <w:shd w:val="clear" w:color="auto" w:fill="FFFFFF"/>
          </w:tcPr>
          <w:p>
            <w:pPr>
              <w:rPr>
                <w:lang w:val="en-US"/>
              </w:rPr>
            </w:pPr>
            <w:r>
              <w:rPr>
                <w:rStyle w:val="SegmentID"/>
                <w:lang w:val="en-US"/>
              </w:rPr>
              <w:t xml:space="preserve">5974</w:t>
            </w:r>
            <w:r>
              <w:rPr>
                <w:rStyle w:val="TransUnitID"/>
                <w:lang w:val="en-US"/>
              </w:rPr>
              <w:t xml:space="preserve">e3ea694b-6b6e-4be8-812e-3d7ce289f316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not a purpose of sanctions?</w:t>
            </w:r>
          </w:p>
        </w:tc>
        <w:tc>
          <w:tcPr>
            <w:shd w:val="clear" w:color="auto" w:fill="FFFFFF"/>
          </w:tcPr>
          <w:p>
            <w:pPr>
              <w:rPr>
                <w:lang w:val="ja-JP"/>
              </w:rPr>
            </w:pPr>
            <w:r>
              <w:rPr>
                <w:lang w:val="ja-JP"/>
              </w:rPr>
              <w:t xml:space="preserve">_アクリルアミドアイヌアクセサ"酸化銀(I,III)"アイヌアクセサ㌔アセチルサリチル酸アイヌ"酸化銀(I,III)"?_</w:t>
            </w:r>
          </w:p>
        </w:tc>
      </w:tr>
      <w:tr>
        <w:tc>
          <w:tcPr>
            <w:shd w:val="clear" w:color="auto" w:fill="FFFFFF"/>
          </w:tcPr>
          <w:p>
            <w:pPr>
              <w:rPr>
                <w:lang w:val="en-US"/>
              </w:rPr>
            </w:pPr>
            <w:r>
              <w:rPr>
                <w:rStyle w:val="SegmentID"/>
                <w:lang w:val="en-US"/>
              </w:rPr>
              <w:t xml:space="preserve">5975</w:t>
            </w:r>
            <w:r>
              <w:rPr>
                <w:rStyle w:val="TransUnitID"/>
                <w:lang w:val="en-US"/>
              </w:rPr>
              <w:t xml:space="preserve">a26c4c49-73f9-4e37-9cac-864f545785db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Alternative to the use of force</w:t>
            </w:r>
          </w:p>
        </w:tc>
        <w:tc>
          <w:tcPr>
            <w:shd w:val="clear" w:color="auto" w:fill="FFFFFF"/>
          </w:tcPr>
          <w:p>
            <w:pPr>
              <w:rPr>
                <w:lang w:val="ja-JP"/>
              </w:rPr>
            </w:pPr>
            <w:r>
              <w:rPr>
                <w:lang w:val="ja-JP"/>
              </w:rPr>
              <w:t xml:space="preserve">_アジャイル ソフトウェア開発アイヌアクセサアクセサアイヌアクリルアミド_</w:t>
            </w:r>
          </w:p>
        </w:tc>
      </w:tr>
      <w:tr>
        <w:tc>
          <w:tcPr>
            <w:shd w:val="clear" w:color="auto" w:fill="FFFFFF"/>
          </w:tcPr>
          <w:p>
            <w:pPr>
              <w:rPr>
                <w:lang w:val="en-US"/>
              </w:rPr>
            </w:pPr>
            <w:r>
              <w:rPr>
                <w:rStyle w:val="SegmentID"/>
                <w:lang w:val="en-US"/>
              </w:rPr>
              <w:t xml:space="preserve">5976</w:t>
            </w:r>
            <w:r>
              <w:rPr>
                <w:rStyle w:val="TransUnitID"/>
                <w:lang w:val="en-US"/>
              </w:rPr>
              <w:t xml:space="preserve">6cec6110-af4a-4a6b-bbed-b917bbf2e82d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Punish human rights abusers</w:t>
            </w:r>
          </w:p>
        </w:tc>
        <w:tc>
          <w:tcPr>
            <w:shd w:val="clear" w:color="auto" w:fill="FFFFFF"/>
          </w:tcPr>
          <w:p>
            <w:pPr>
              <w:rPr>
                <w:lang w:val="ja-JP"/>
              </w:rPr>
            </w:pPr>
            <w:r>
              <w:rPr>
                <w:lang w:val="ja-JP"/>
              </w:rPr>
              <w:t xml:space="preserve">_アーティチョークアクリルアミドアーティチョークアセチルサリチル酸_</w:t>
            </w:r>
          </w:p>
        </w:tc>
      </w:tr>
      <w:tr>
        <w:tc>
          <w:tcPr>
            <w:shd w:val="clear" w:color="auto" w:fill="FFFFFF"/>
          </w:tcPr>
          <w:p>
            <w:pPr>
              <w:rPr>
                <w:lang w:val="en-US"/>
              </w:rPr>
            </w:pPr>
            <w:r>
              <w:rPr>
                <w:rStyle w:val="SegmentID"/>
                <w:lang w:val="en-US"/>
              </w:rPr>
              <w:t xml:space="preserve">5977</w:t>
            </w:r>
            <w:r>
              <w:rPr>
                <w:rStyle w:val="TransUnitID"/>
                <w:lang w:val="en-US"/>
              </w:rPr>
              <w:t xml:space="preserve">3b708a56-2723-47e0-b7fc-2e046c9a0a80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Prevent the proliferation of weapons of mass destruction</w:t>
            </w:r>
          </w:p>
        </w:tc>
        <w:tc>
          <w:tcPr>
            <w:shd w:val="clear" w:color="auto" w:fill="FFFFFF"/>
          </w:tcPr>
          <w:p>
            <w:pPr>
              <w:rPr>
                <w:lang w:val="ja-JP"/>
              </w:rPr>
            </w:pPr>
            <w:r>
              <w:rPr>
                <w:lang w:val="ja-JP"/>
              </w:rPr>
              <w:t xml:space="preserve">_アセチルサリチル酸アクセサゴエモンが行く! 生命と向きあってアイヌアセチルサリチル酸アイヌアクリル酸アジャイル ソフトウェア開発_</w:t>
            </w:r>
          </w:p>
        </w:tc>
      </w:tr>
      <w:tr>
        <w:tc>
          <w:tcPr>
            <w:shd w:val="clear" w:color="auto" w:fill="FFFFFF"/>
          </w:tcPr>
          <w:p>
            <w:pPr>
              <w:rPr>
                <w:lang w:val="en-US"/>
              </w:rPr>
            </w:pPr>
            <w:r>
              <w:rPr>
                <w:rStyle w:val="SegmentID"/>
                <w:lang w:val="en-US"/>
              </w:rPr>
              <w:t xml:space="preserve">5978</w:t>
            </w:r>
            <w:r>
              <w:rPr>
                <w:rStyle w:val="TransUnitID"/>
                <w:lang w:val="en-US"/>
              </w:rPr>
              <w:t xml:space="preserve">5a7b6a20-32a9-4763-beaa-3c14934f8aa6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Ensure access to natural resources</w:t>
            </w:r>
          </w:p>
        </w:tc>
        <w:tc>
          <w:tcPr>
            <w:shd w:val="clear" w:color="auto" w:fill="FFFFFF"/>
          </w:tcPr>
          <w:p>
            <w:pPr>
              <w:rPr>
                <w:lang w:val="ja-JP"/>
              </w:rPr>
            </w:pPr>
            <w:r>
              <w:rPr>
                <w:lang w:val="ja-JP"/>
              </w:rPr>
              <w:t xml:space="preserve">_アーティチョークアーティチョークアイヌアセチルサリチル酸"酸化銀(I,III)"_</w:t>
            </w:r>
          </w:p>
        </w:tc>
      </w:tr>
      <w:tr>
        <w:tc>
          <w:tcPr>
            <w:shd w:val="clear" w:color="auto" w:fill="FFFFFF"/>
          </w:tcPr>
          <w:p>
            <w:pPr>
              <w:rPr>
                <w:lang w:val="en-US"/>
              </w:rPr>
            </w:pPr>
            <w:r>
              <w:rPr>
                <w:rStyle w:val="SegmentID"/>
                <w:lang w:val="en-US"/>
              </w:rPr>
              <w:t xml:space="preserve">5979</w:t>
            </w:r>
            <w:r>
              <w:rPr>
                <w:rStyle w:val="TransUnitID"/>
                <w:lang w:val="en-US"/>
              </w:rPr>
              <w:t xml:space="preserve">241b6bcb-cde2-4a93-aed4-f837a5fe314b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 Security Council has set some key criteria for targeting individuals and entities.</w:t>
            </w:r>
          </w:p>
        </w:tc>
        <w:tc>
          <w:tcPr>
            <w:shd w:val="clear" w:color="auto" w:fill="FFFFFF"/>
          </w:tcPr>
          <w:p>
            <w:pPr>
              <w:rPr>
                <w:lang w:val="ja-JP"/>
              </w:rPr>
            </w:pPr>
            <w:r>
              <w:rPr>
                <w:lang w:val="ja-JP"/>
              </w:rPr>
              <w:t xml:space="preserve">_アクセサアイヌアルカリ橄欖石玄武岩アセチルサリチル酸アクセサアクセサアクリル酸アクセサアルカリ橄欖石玄武岩アクセサ"酸化銀(I,III)"アジャイル ソフトウェア開発アクセサアルカリ橄欖石玄武岩。_</w:t>
            </w:r>
          </w:p>
        </w:tc>
      </w:tr>
      <w:tr>
        <w:tc>
          <w:tcPr>
            <w:shd w:val="clear" w:color="auto" w:fill="FFFFFF"/>
          </w:tcPr>
          <w:p>
            <w:pPr>
              <w:rPr>
                <w:lang w:val="en-US"/>
              </w:rPr>
            </w:pPr>
            <w:r>
              <w:rPr>
                <w:rStyle w:val="SegmentID"/>
                <w:lang w:val="en-US"/>
              </w:rPr>
              <w:t xml:space="preserve">5980</w:t>
            </w:r>
            <w:r>
              <w:rPr>
                <w:rStyle w:val="TransUnitID"/>
                <w:lang w:val="en-US"/>
              </w:rPr>
              <w:t xml:space="preserve">241b6bcb-cde2-4a93-aed4-f837a5fe314b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scenarios is most likely to result in the imposition of Security Council sanctions against an entity?</w:t>
            </w:r>
          </w:p>
        </w:tc>
        <w:tc>
          <w:tcPr>
            <w:shd w:val="clear" w:color="auto" w:fill="FFFFFF"/>
          </w:tcPr>
          <w:p>
            <w:pPr>
              <w:rPr>
                <w:lang w:val="ja-JP"/>
              </w:rPr>
            </w:pPr>
            <w:r>
              <w:rPr>
                <w:lang w:val="ja-JP"/>
              </w:rPr>
              <w:t xml:space="preserve">_アクリルアミドアイヌアクセサ"酸化銀(I,III)""酸化銀(I,III)"アイヌアクリル酸アーティチョークアイヌアーティチョークアイヌアクセサえほん・だんちのこいぬダンアイヌアルカリ橄欖石玄武岩アセチルサリチル酸"酸化銀(I,III)"アセチルサリチル酸アイヌアーティチョーク?_</w:t>
            </w:r>
          </w:p>
        </w:tc>
      </w:tr>
      <w:tr>
        <w:tc>
          <w:tcPr>
            <w:shd w:val="clear" w:color="auto" w:fill="FFFFFF"/>
          </w:tcPr>
          <w:p>
            <w:pPr>
              <w:rPr>
                <w:lang w:val="en-US"/>
              </w:rPr>
            </w:pPr>
            <w:r>
              <w:rPr>
                <w:rStyle w:val="SegmentID"/>
                <w:lang w:val="en-US"/>
              </w:rPr>
              <w:t xml:space="preserve">5981</w:t>
            </w:r>
            <w:r>
              <w:rPr>
                <w:rStyle w:val="TransUnitID"/>
                <w:lang w:val="en-US"/>
              </w:rPr>
              <w:t xml:space="preserve">43a180c8-90ce-40c7-b1ad-025832425eb6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Violating human rights</w:t>
            </w:r>
          </w:p>
        </w:tc>
        <w:tc>
          <w:tcPr>
            <w:shd w:val="clear" w:color="auto" w:fill="FFFFFF"/>
          </w:tcPr>
          <w:p>
            <w:pPr>
              <w:rPr>
                <w:lang w:val="ja-JP"/>
              </w:rPr>
            </w:pPr>
            <w:r>
              <w:rPr>
                <w:lang w:val="ja-JP"/>
              </w:rPr>
              <w:t xml:space="preserve">_"酸化銀(I,III)"アクリルアミドアーティチョーク_</w:t>
            </w:r>
          </w:p>
        </w:tc>
      </w:tr>
      <w:tr>
        <w:tc>
          <w:tcPr>
            <w:shd w:val="clear" w:color="auto" w:fill="FFFFFF"/>
          </w:tcPr>
          <w:p>
            <w:pPr>
              <w:rPr>
                <w:lang w:val="en-US"/>
              </w:rPr>
            </w:pPr>
            <w:r>
              <w:rPr>
                <w:rStyle w:val="SegmentID"/>
                <w:lang w:val="en-US"/>
              </w:rPr>
              <w:t xml:space="preserve">5982</w:t>
            </w:r>
            <w:r>
              <w:rPr>
                <w:rStyle w:val="TransUnitID"/>
                <w:lang w:val="en-US"/>
              </w:rPr>
              <w:t xml:space="preserve">dd1d706c-8796-40c8-b50c-f98f340a4e00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Violating environmental resolutions</w:t>
            </w:r>
          </w:p>
        </w:tc>
        <w:tc>
          <w:tcPr>
            <w:shd w:val="clear" w:color="auto" w:fill="FFFFFF"/>
          </w:tcPr>
          <w:p>
            <w:pPr>
              <w:rPr>
                <w:lang w:val="ja-JP"/>
              </w:rPr>
            </w:pPr>
            <w:r>
              <w:rPr>
                <w:lang w:val="ja-JP"/>
              </w:rPr>
              <w:t xml:space="preserve">_"酸化銀(I,III)"ゴエモンが行く! 生命と向きあってアジャイル ソフトウェア開発_</w:t>
            </w:r>
          </w:p>
        </w:tc>
      </w:tr>
      <w:tr>
        <w:tc>
          <w:tcPr>
            <w:shd w:val="clear" w:color="auto" w:fill="FFFFFF"/>
          </w:tcPr>
          <w:p>
            <w:pPr>
              <w:rPr>
                <w:lang w:val="en-US"/>
              </w:rPr>
            </w:pPr>
            <w:r>
              <w:rPr>
                <w:rStyle w:val="SegmentID"/>
                <w:lang w:val="en-US"/>
              </w:rPr>
              <w:t xml:space="preserve">5983</w:t>
            </w:r>
            <w:r>
              <w:rPr>
                <w:rStyle w:val="TransUnitID"/>
                <w:lang w:val="en-US"/>
              </w:rPr>
              <w:t xml:space="preserve">51cfcf19-0467-4651-8875-2c31dd5a1970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Violating intergovernmental agreements</w:t>
            </w:r>
          </w:p>
        </w:tc>
        <w:tc>
          <w:tcPr>
            <w:shd w:val="clear" w:color="auto" w:fill="FFFFFF"/>
          </w:tcPr>
          <w:p>
            <w:pPr>
              <w:rPr>
                <w:lang w:val="ja-JP"/>
              </w:rPr>
            </w:pPr>
            <w:r>
              <w:rPr>
                <w:lang w:val="ja-JP"/>
              </w:rPr>
              <w:t xml:space="preserve">_"酸化銀(I,III)"カヌー犬・ガクの生涯-ともにさすらいてあり えほん・だんちのこいぬダン_</w:t>
            </w:r>
          </w:p>
        </w:tc>
      </w:tr>
      <w:tr>
        <w:tc>
          <w:tcPr>
            <w:shd w:val="clear" w:color="auto" w:fill="FFFFFF"/>
          </w:tcPr>
          <w:p>
            <w:pPr>
              <w:rPr>
                <w:lang w:val="en-US"/>
              </w:rPr>
            </w:pPr>
            <w:r>
              <w:rPr>
                <w:rStyle w:val="SegmentID"/>
                <w:lang w:val="en-US"/>
              </w:rPr>
              <w:t xml:space="preserve">5984</w:t>
            </w:r>
            <w:r>
              <w:rPr>
                <w:rStyle w:val="TransUnitID"/>
                <w:lang w:val="en-US"/>
              </w:rPr>
              <w:t xml:space="preserve">cf57afe3-b810-43d7-88d2-e75c3e0e0604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Violating the Wassenaar Agreement</w:t>
            </w:r>
          </w:p>
        </w:tc>
        <w:tc>
          <w:tcPr>
            <w:shd w:val="clear" w:color="auto" w:fill="FFFFFF"/>
          </w:tcPr>
          <w:p>
            <w:pPr>
              <w:rPr>
                <w:lang w:val="ja-JP"/>
              </w:rPr>
            </w:pPr>
            <w:r>
              <w:rPr>
                <w:lang w:val="ja-JP"/>
              </w:rPr>
              <w:t xml:space="preserve">_"酸化銀(I,III)"アクセサ"酸化銀(I,III)""酸化銀(I,III)"_</w:t>
            </w:r>
          </w:p>
        </w:tc>
      </w:tr>
      <w:tr>
        <w:tc>
          <w:tcPr>
            <w:shd w:val="clear" w:color="auto" w:fill="FFFFFF"/>
          </w:tcPr>
          <w:p>
            <w:pPr>
              <w:rPr>
                <w:lang w:val="en-US"/>
              </w:rPr>
            </w:pPr>
            <w:r>
              <w:rPr>
                <w:rStyle w:val="SegmentID"/>
                <w:lang w:val="en-US"/>
              </w:rPr>
              <w:t xml:space="preserve">5985</w:t>
            </w:r>
            <w:r>
              <w:rPr>
                <w:rStyle w:val="TransUnitID"/>
                <w:lang w:val="en-US"/>
              </w:rPr>
              <w:t xml:space="preserve">1392af56-0d07-4383-8b80-c1f636ef0418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countries is </w:t>
            </w:r>
            <w:r>
              <w:rPr>
                <w:rStyle w:val="Tag"/>
                <w:lang w:val="en-US"/>
              </w:rPr>
              <w:t xml:space="preserve">&lt;14265&gt;</w:t>
            </w:r>
            <w:r>
              <w:rPr>
                <w:lang w:val="en-US"/>
              </w:rPr>
              <w:t xml:space="preserve">not</w:t>
            </w:r>
            <w:r>
              <w:rPr>
                <w:rStyle w:val="Tag"/>
                <w:lang w:val="en-US"/>
              </w:rPr>
              <w:t xml:space="preserve">&lt;/14265&gt;</w:t>
            </w:r>
            <w:r>
              <w:rPr>
                <w:lang w:val="en-US"/>
              </w:rPr>
              <w:t xml:space="preserve"> a permanent member of the U.N.</w:t>
            </w:r>
          </w:p>
        </w:tc>
        <w:tc>
          <w:tcPr>
            <w:shd w:val="clear" w:color="auto" w:fill="FFFFFF"/>
          </w:tcPr>
          <w:p>
            <w:pPr>
              <w:rPr>
                <w:lang w:val="ja-JP"/>
              </w:rPr>
            </w:pPr>
            <w:r>
              <w:rPr>
                <w:lang w:val="ja-JP"/>
              </w:rPr>
              <w:t xml:space="preserve">_アクリルアミドアイヌアクセサ"酸化銀(I,III)""酸化銀(I,III)"アイヌ</w:t>
            </w:r>
            <w:r>
              <w:rPr>
                <w:rStyle w:val="Tag"/>
                <w:lang w:val="ja-JP"/>
              </w:rPr>
              <w:t xml:space="preserve">&lt;14265&gt;</w:t>
            </w:r>
            <w:r>
              <w:rPr>
                <w:lang w:val="ja-JP"/>
              </w:rPr>
              <w:t xml:space="preserve">アクセサ</w:t>
            </w:r>
            <w:r>
              <w:rPr>
                <w:rStyle w:val="Tag"/>
                <w:lang w:val="ja-JP"/>
              </w:rPr>
              <w:t xml:space="preserve">&lt;/14265&gt;</w:t>
            </w:r>
            <w:r>
              <w:rPr>
                <w:lang w:val="ja-JP"/>
              </w:rPr>
              <w:t xml:space="preserve">㌔"酸化銀(I,III)"アーティチョークアイヌアクセサ㌔。㌔。_</w:t>
            </w:r>
          </w:p>
        </w:tc>
      </w:tr>
      <w:tr>
        <w:tc>
          <w:tcPr>
            <w:shd w:val="clear" w:color="auto" w:fill="FFFFFF"/>
          </w:tcPr>
          <w:p>
            <w:pPr>
              <w:rPr>
                <w:lang w:val="en-US"/>
              </w:rPr>
            </w:pPr>
            <w:r>
              <w:rPr>
                <w:rStyle w:val="SegmentID"/>
                <w:lang w:val="en-US"/>
              </w:rPr>
              <w:t xml:space="preserve">5986</w:t>
            </w:r>
            <w:r>
              <w:rPr>
                <w:rStyle w:val="TransUnitID"/>
                <w:lang w:val="en-US"/>
              </w:rPr>
              <w:t xml:space="preserve">1392af56-0d07-4383-8b80-c1f636ef0418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Security Council?</w:t>
            </w:r>
          </w:p>
        </w:tc>
        <w:tc>
          <w:tcPr>
            <w:shd w:val="clear" w:color="auto" w:fill="FFFFFF"/>
          </w:tcPr>
          <w:p>
            <w:pPr>
              <w:rPr>
                <w:lang w:val="ja-JP"/>
              </w:rPr>
            </w:pPr>
            <w:r>
              <w:rPr>
                <w:lang w:val="ja-JP"/>
              </w:rPr>
              <w:t xml:space="preserve">_アルカリ橄欖石玄武岩アセチルサリチル酸?_</w:t>
            </w:r>
          </w:p>
        </w:tc>
      </w:tr>
      <w:tr>
        <w:tc>
          <w:tcPr>
            <w:shd w:val="clear" w:color="auto" w:fill="FFFFFF"/>
          </w:tcPr>
          <w:p>
            <w:pPr>
              <w:rPr>
                <w:lang w:val="en-US"/>
              </w:rPr>
            </w:pPr>
            <w:r>
              <w:rPr>
                <w:rStyle w:val="SegmentID"/>
                <w:lang w:val="en-US"/>
              </w:rPr>
              <w:t xml:space="preserve">5987</w:t>
            </w:r>
            <w:r>
              <w:rPr>
                <w:rStyle w:val="TransUnitID"/>
                <w:lang w:val="en-US"/>
              </w:rPr>
              <w:t xml:space="preserve">5c7a9eae-9d70-4d6c-84b5-f8f8f2acce4d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China</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5988</w:t>
            </w:r>
            <w:r>
              <w:rPr>
                <w:rStyle w:val="TransUnitID"/>
                <w:lang w:val="en-US"/>
              </w:rPr>
              <w:t xml:space="preserve">6bf8dd55-4850-4932-a39b-4689a43da854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Egypt</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5989</w:t>
            </w:r>
            <w:r>
              <w:rPr>
                <w:rStyle w:val="TransUnitID"/>
                <w:lang w:val="en-US"/>
              </w:rPr>
              <w:t xml:space="preserve">3e20c302-e80c-4027-a084-4b9725d107ef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France</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5990</w:t>
            </w:r>
            <w:r>
              <w:rPr>
                <w:rStyle w:val="TransUnitID"/>
                <w:lang w:val="en-US"/>
              </w:rPr>
              <w:t xml:space="preserve">e631dbb7-3e66-436a-be7d-8e247653a7ec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Russia</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5991</w:t>
            </w:r>
            <w:r>
              <w:rPr>
                <w:rStyle w:val="TransUnitID"/>
                <w:lang w:val="en-US"/>
              </w:rPr>
              <w:t xml:space="preserve">03b8d4be-f427-4de5-86e3-ff55f66de5d7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Denied Persons List is a list of people who have been denied which type of privileges?</w:t>
            </w:r>
          </w:p>
        </w:tc>
        <w:tc>
          <w:tcPr>
            <w:shd w:val="clear" w:color="auto" w:fill="FFFFFF"/>
          </w:tcPr>
          <w:p>
            <w:pPr>
              <w:rPr>
                <w:lang w:val="ja-JP"/>
              </w:rPr>
            </w:pPr>
            <w:r>
              <w:rPr>
                <w:lang w:val="ja-JP"/>
              </w:rPr>
              <w:t xml:space="preserve">_アクセサアーティチョークアセチルサリチル酸アクリル酸アイヌ㌔アクリル酸アイヌアーティチョークアクセサアクリル酸アクリル酸アーティチョークアクリルアミドアクリル酸アイヌえほん・だんちのこいぬダン?_</w:t>
            </w:r>
          </w:p>
        </w:tc>
      </w:tr>
      <w:tr>
        <w:tc>
          <w:tcPr>
            <w:shd w:val="clear" w:color="auto" w:fill="FFFFFF"/>
          </w:tcPr>
          <w:p>
            <w:pPr>
              <w:rPr>
                <w:lang w:val="en-US"/>
              </w:rPr>
            </w:pPr>
            <w:r>
              <w:rPr>
                <w:rStyle w:val="SegmentID"/>
                <w:lang w:val="en-US"/>
              </w:rPr>
              <w:t xml:space="preserve">5992</w:t>
            </w:r>
            <w:r>
              <w:rPr>
                <w:rStyle w:val="TransUnitID"/>
                <w:lang w:val="en-US"/>
              </w:rPr>
              <w:t xml:space="preserve">d07bb66b-7145-4336-8a72-75e9bad06e2d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Export</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5993</w:t>
            </w:r>
            <w:r>
              <w:rPr>
                <w:rStyle w:val="TransUnitID"/>
                <w:lang w:val="en-US"/>
              </w:rPr>
              <w:t xml:space="preserve">fa89213e-c2f1-4bbb-afe1-b838483cf4aa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Travel</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5994</w:t>
            </w:r>
            <w:r>
              <w:rPr>
                <w:rStyle w:val="TransUnitID"/>
                <w:lang w:val="en-US"/>
              </w:rPr>
              <w:t xml:space="preserve">1ef08aa9-32d9-471e-b39f-1a4d40b102cc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Voting</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5995</w:t>
            </w:r>
            <w:r>
              <w:rPr>
                <w:rStyle w:val="TransUnitID"/>
                <w:lang w:val="en-US"/>
              </w:rPr>
              <w:t xml:space="preserve">0691c0ad-d988-4634-b077-0b1f57f64712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International banking</w:t>
            </w:r>
          </w:p>
        </w:tc>
        <w:tc>
          <w:tcPr>
            <w:shd w:val="clear" w:color="auto" w:fill="FFFFFF"/>
          </w:tcPr>
          <w:p>
            <w:pPr>
              <w:rPr>
                <w:lang w:val="ja-JP"/>
              </w:rPr>
            </w:pPr>
            <w:r>
              <w:rPr>
                <w:lang w:val="ja-JP"/>
              </w:rPr>
              <w:t xml:space="preserve">_ゴエモンが行く! 生命と向きあってアセチルサリチル酸_</w:t>
            </w:r>
          </w:p>
        </w:tc>
      </w:tr>
      <w:tr>
        <w:tc>
          <w:tcPr>
            <w:shd w:val="clear" w:color="auto" w:fill="FFFFFF"/>
          </w:tcPr>
          <w:p>
            <w:pPr>
              <w:rPr>
                <w:lang w:val="en-US"/>
              </w:rPr>
            </w:pPr>
            <w:r>
              <w:rPr>
                <w:rStyle w:val="SegmentID"/>
                <w:lang w:val="en-US"/>
              </w:rPr>
              <w:t xml:space="preserve">5996</w:t>
            </w:r>
            <w:r>
              <w:rPr>
                <w:rStyle w:val="TransUnitID"/>
                <w:lang w:val="en-US"/>
              </w:rPr>
              <w:t xml:space="preserve">0fe58204-313a-44f4-8ec0-993458ad970f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FinCEN issues a rule designating a Russian bank as a primary money laundering concern.</w:t>
            </w:r>
          </w:p>
        </w:tc>
        <w:tc>
          <w:tcPr>
            <w:shd w:val="clear" w:color="auto" w:fill="FFFFFF"/>
          </w:tcPr>
          <w:p>
            <w:pPr>
              <w:rPr>
                <w:lang w:val="ja-JP"/>
              </w:rPr>
            </w:pPr>
            <w:r>
              <w:rPr>
                <w:lang w:val="ja-JP"/>
              </w:rPr>
              <w:t xml:space="preserve">_アーティチョークアーティチョーク㌔アクリル酸アジャイル ソフトウェア開発㌔アセチルサリチル酸アクリル酸アイヌ㌔アセチルサリチル酸アクリルアミドえほん・だんちのこいぬダンアセチルサリチル酸。_</w:t>
            </w:r>
          </w:p>
        </w:tc>
      </w:tr>
      <w:tr>
        <w:tc>
          <w:tcPr>
            <w:shd w:val="clear" w:color="auto" w:fill="FFFFFF"/>
          </w:tcPr>
          <w:p>
            <w:pPr>
              <w:rPr>
                <w:lang w:val="en-US"/>
              </w:rPr>
            </w:pPr>
            <w:r>
              <w:rPr>
                <w:rStyle w:val="SegmentID"/>
                <w:lang w:val="en-US"/>
              </w:rPr>
              <w:t xml:space="preserve">5997</w:t>
            </w:r>
            <w:r>
              <w:rPr>
                <w:rStyle w:val="TransUnitID"/>
                <w:lang w:val="en-US"/>
              </w:rPr>
              <w:t xml:space="preserve">0fe58204-313a-44f4-8ec0-993458ad970f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compliance officer at a European financial institution with US correspondent accounts, you receive a notice from your US correspondent.</w:t>
            </w:r>
          </w:p>
        </w:tc>
        <w:tc>
          <w:tcPr>
            <w:shd w:val="clear" w:color="auto" w:fill="FFFFFF"/>
          </w:tcPr>
          <w:p>
            <w:pPr>
              <w:rPr>
                <w:lang w:val="ja-JP"/>
              </w:rPr>
            </w:pPr>
            <w:r>
              <w:rPr>
                <w:lang w:val="ja-JP"/>
              </w:rPr>
              <w:t xml:space="preserve">_アイヌ㌔えほん・だんちのこいぬダンアセチルサリチル酸アイヌ㌔アルカリ橄欖石玄武岩"酸化銀(I,III)"アジャイル ソフトウェア開発アクリル酸アイヌゴエモンが行く! 生命と向きあってアルカリ橄欖石玄武岩、アクセサアセチルサリチル酸㌔アーティチョークアクリル酸アクリル酸アイヌゴエモンが行く! 生命と向きあって。_</w:t>
            </w:r>
          </w:p>
        </w:tc>
      </w:tr>
      <w:tr>
        <w:tc>
          <w:tcPr>
            <w:shd w:val="clear" w:color="auto" w:fill="FFFFFF"/>
          </w:tcPr>
          <w:p>
            <w:pPr>
              <w:rPr>
                <w:lang w:val="en-US"/>
              </w:rPr>
            </w:pPr>
            <w:r>
              <w:rPr>
                <w:rStyle w:val="SegmentID"/>
                <w:lang w:val="en-US"/>
              </w:rPr>
              <w:t xml:space="preserve">5998</w:t>
            </w:r>
            <w:r>
              <w:rPr>
                <w:rStyle w:val="TransUnitID"/>
                <w:lang w:val="en-US"/>
              </w:rPr>
              <w:t xml:space="preserve">0fe58204-313a-44f4-8ec0-993458ad970f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should you do?</w:t>
            </w:r>
          </w:p>
        </w:tc>
        <w:tc>
          <w:tcPr>
            <w:shd w:val="clear" w:color="auto" w:fill="FFFFFF"/>
          </w:tcPr>
          <w:p>
            <w:pPr>
              <w:rPr>
                <w:lang w:val="ja-JP"/>
              </w:rPr>
            </w:pPr>
            <w:r>
              <w:rPr>
                <w:lang w:val="ja-JP"/>
              </w:rPr>
              <w:t xml:space="preserve">_アクリル酸アーティチョークアクセサアイヌ?_</w:t>
            </w:r>
          </w:p>
        </w:tc>
      </w:tr>
      <w:tr>
        <w:tc>
          <w:tcPr>
            <w:shd w:val="clear" w:color="auto" w:fill="FFFFFF"/>
          </w:tcPr>
          <w:p>
            <w:pPr>
              <w:rPr>
                <w:lang w:val="en-US"/>
              </w:rPr>
            </w:pPr>
            <w:r>
              <w:rPr>
                <w:rStyle w:val="SegmentID"/>
                <w:lang w:val="en-US"/>
              </w:rPr>
              <w:t xml:space="preserve">5999</w:t>
            </w:r>
            <w:r>
              <w:rPr>
                <w:rStyle w:val="TransUnitID"/>
                <w:lang w:val="en-US"/>
              </w:rPr>
              <w:t xml:space="preserve">499965c5-a350-40b0-9b29-304da82dba6c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Ensure you do not comply with regulations as this would violate the EU blocking regulations.</w:t>
            </w:r>
          </w:p>
        </w:tc>
        <w:tc>
          <w:tcPr>
            <w:shd w:val="clear" w:color="auto" w:fill="FFFFFF"/>
          </w:tcPr>
          <w:p>
            <w:pPr>
              <w:rPr>
                <w:lang w:val="ja-JP"/>
              </w:rPr>
            </w:pPr>
            <w:r>
              <w:rPr>
                <w:lang w:val="ja-JP"/>
              </w:rPr>
              <w:t xml:space="preserve">_アーティチョークアクセサアイヌアクセサアーティチョークアクリル酸アジャイル ソフトウェア開発アイヌアクリル酸アクリルアミドアセチルサリチル酸アクセサアイヌアルカリ橄欖石玄武岩アジャイル ソフトウェア開発。_</w:t>
            </w:r>
          </w:p>
        </w:tc>
      </w:tr>
      <w:tr>
        <w:tc>
          <w:tcPr>
            <w:shd w:val="clear" w:color="auto" w:fill="FFFFFF"/>
          </w:tcPr>
          <w:p>
            <w:pPr>
              <w:rPr>
                <w:lang w:val="en-US"/>
              </w:rPr>
            </w:pPr>
            <w:r>
              <w:rPr>
                <w:rStyle w:val="SegmentID"/>
                <w:lang w:val="en-US"/>
              </w:rPr>
              <w:t xml:space="preserve">6000</w:t>
            </w:r>
            <w:r>
              <w:rPr>
                <w:rStyle w:val="TransUnitID"/>
                <w:lang w:val="en-US"/>
              </w:rPr>
              <w:t xml:space="preserve">b1bc1e62-1bc7-4598-a109-89427fc63dd8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Begin exiting your bank from any relationships with the designated Russian target.</w:t>
            </w:r>
          </w:p>
        </w:tc>
        <w:tc>
          <w:tcPr>
            <w:shd w:val="clear" w:color="auto" w:fill="FFFFFF"/>
          </w:tcPr>
          <w:p>
            <w:pPr>
              <w:rPr>
                <w:lang w:val="ja-JP"/>
              </w:rPr>
            </w:pPr>
            <w:r>
              <w:rPr>
                <w:lang w:val="ja-JP"/>
              </w:rPr>
              <w:t xml:space="preserve">_アクリルアミドアセチルサリチル酸アクリル酸アクリル酸アクリル酸アクセサゴエモンが行く! 生命と向きあってアクリル酸アクセサえほん・だんちのこいぬダンアセチルサリチル酸アーティチョーク。_</w:t>
            </w:r>
          </w:p>
        </w:tc>
      </w:tr>
      <w:tr>
        <w:tc>
          <w:tcPr>
            <w:shd w:val="clear" w:color="auto" w:fill="FFFFFF"/>
          </w:tcPr>
          <w:p>
            <w:pPr>
              <w:rPr>
                <w:lang w:val="en-US"/>
              </w:rPr>
            </w:pPr>
            <w:r>
              <w:rPr>
                <w:rStyle w:val="SegmentID"/>
                <w:lang w:val="en-US"/>
              </w:rPr>
              <w:t xml:space="preserve">6001</w:t>
            </w:r>
            <w:r>
              <w:rPr>
                <w:rStyle w:val="TransUnitID"/>
                <w:lang w:val="en-US"/>
              </w:rPr>
              <w:t xml:space="preserve">ab56c4b5-9bbe-4452-bf50-25076a0dfc4a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Consult the bank’s policy on Special Measures.</w:t>
            </w:r>
          </w:p>
        </w:tc>
        <w:tc>
          <w:tcPr>
            <w:shd w:val="clear" w:color="auto" w:fill="FFFFFF"/>
          </w:tcPr>
          <w:p>
            <w:pPr>
              <w:rPr>
                <w:lang w:val="ja-JP"/>
              </w:rPr>
            </w:pPr>
            <w:r>
              <w:rPr>
                <w:lang w:val="ja-JP"/>
              </w:rPr>
              <w:t xml:space="preserve">_アセチルサリチル酸アクセサアーティチョークアーティチョークアイヌアセチルサリチル酸アルカリ橄欖石玄武岩。_</w:t>
            </w:r>
          </w:p>
        </w:tc>
      </w:tr>
      <w:tr>
        <w:tc>
          <w:tcPr>
            <w:shd w:val="clear" w:color="auto" w:fill="FFFFFF"/>
          </w:tcPr>
          <w:p>
            <w:pPr>
              <w:rPr>
                <w:lang w:val="en-US"/>
              </w:rPr>
            </w:pPr>
            <w:r>
              <w:rPr>
                <w:rStyle w:val="SegmentID"/>
                <w:lang w:val="en-US"/>
              </w:rPr>
              <w:t xml:space="preserve">6002</w:t>
            </w:r>
            <w:r>
              <w:rPr>
                <w:rStyle w:val="TransUnitID"/>
                <w:lang w:val="en-US"/>
              </w:rPr>
              <w:t xml:space="preserve">810f60aa-1d8d-4475-93e3-a4f52297f09c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Escalate the notice to senior management and general counsel.</w:t>
            </w:r>
          </w:p>
        </w:tc>
        <w:tc>
          <w:tcPr>
            <w:shd w:val="clear" w:color="auto" w:fill="FFFFFF"/>
          </w:tcPr>
          <w:p>
            <w:pPr>
              <w:rPr>
                <w:lang w:val="ja-JP"/>
              </w:rPr>
            </w:pPr>
            <w:r>
              <w:rPr>
                <w:lang w:val="ja-JP"/>
              </w:rPr>
              <w:t xml:space="preserve">_アルカリ橄欖石玄武岩アクセサアーティチョークアイヌアーティチョークえほん・だんちのこいぬダンアクセサアセチルサリチル酸アセチルサリチル酸。_</w:t>
            </w:r>
          </w:p>
        </w:tc>
      </w:tr>
      <w:tr>
        <w:tc>
          <w:tcPr>
            <w:shd w:val="clear" w:color="auto" w:fill="FFFFFF"/>
          </w:tcPr>
          <w:p>
            <w:pPr>
              <w:rPr>
                <w:lang w:val="en-US"/>
              </w:rPr>
            </w:pPr>
            <w:r>
              <w:rPr>
                <w:rStyle w:val="SegmentID"/>
                <w:lang w:val="en-US"/>
              </w:rPr>
              <w:t xml:space="preserve">6003</w:t>
            </w:r>
            <w:r>
              <w:rPr>
                <w:rStyle w:val="TransUnitID"/>
                <w:lang w:val="en-US"/>
              </w:rPr>
              <w:t xml:space="preserve">047421d6-a924-462c-be93-69852b5179f8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Countries with strategic deficiencies in their anti-money laundering and counterterrorism financing regimes are placed on which of the following maintained by FATF?</w:t>
            </w:r>
          </w:p>
        </w:tc>
        <w:tc>
          <w:tcPr>
            <w:shd w:val="clear" w:color="auto" w:fill="FFFFFF"/>
          </w:tcPr>
          <w:p>
            <w:pPr>
              <w:rPr>
                <w:lang w:val="ja-JP"/>
              </w:rPr>
            </w:pPr>
            <w:r>
              <w:rPr>
                <w:lang w:val="ja-JP"/>
              </w:rPr>
              <w:t xml:space="preserve">_"酸化銀(I,III)"アクリル酸"酸化銀(I,III)"ジャストインタイムコンパイル方式アイヌアクリルアミドアクリル酸-アクリルアミドえほん・だんちのこいぬダンアクセサカヌー犬・ガクの生涯-ともにさすらいてあり"酸化銀(I,III)"アセチルサリチル酸アクセサアーティチョークアイヌアクリルアミドアイヌアクセサ"酸化銀(I,III)"えほん・だんちのこいぬダンアイヌアクリル酸?_</w:t>
            </w:r>
          </w:p>
        </w:tc>
      </w:tr>
      <w:tr>
        <w:tc>
          <w:tcPr>
            <w:shd w:val="clear" w:color="auto" w:fill="FFFFFF"/>
          </w:tcPr>
          <w:p>
            <w:pPr>
              <w:rPr>
                <w:lang w:val="en-US"/>
              </w:rPr>
            </w:pPr>
            <w:r>
              <w:rPr>
                <w:rStyle w:val="SegmentID"/>
                <w:lang w:val="en-US"/>
              </w:rPr>
              <w:t xml:space="preserve">6004</w:t>
            </w:r>
            <w:r>
              <w:rPr>
                <w:rStyle w:val="TransUnitID"/>
                <w:lang w:val="en-US"/>
              </w:rPr>
              <w:t xml:space="preserve">99ecd343-f82e-4811-8b11-a98b6f295df1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Blacklist</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6005</w:t>
            </w:r>
            <w:r>
              <w:rPr>
                <w:rStyle w:val="TransUnitID"/>
                <w:lang w:val="en-US"/>
              </w:rPr>
              <w:t xml:space="preserve">9beb30b8-aa3d-44c1-b675-46aa809676f1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Blocked Persons list</w:t>
            </w:r>
          </w:p>
        </w:tc>
        <w:tc>
          <w:tcPr>
            <w:shd w:val="clear" w:color="auto" w:fill="FFFFFF"/>
          </w:tcPr>
          <w:p>
            <w:pPr>
              <w:rPr>
                <w:lang w:val="ja-JP"/>
              </w:rPr>
            </w:pPr>
            <w:r>
              <w:rPr>
                <w:lang w:val="ja-JP"/>
              </w:rPr>
              <w:t xml:space="preserve">_アセチルサリチル酸アセチルサリチル酸アクリル酸_</w:t>
            </w:r>
          </w:p>
        </w:tc>
      </w:tr>
      <w:tr>
        <w:tc>
          <w:tcPr>
            <w:shd w:val="clear" w:color="auto" w:fill="FFFFFF"/>
          </w:tcPr>
          <w:p>
            <w:pPr>
              <w:rPr>
                <w:lang w:val="en-US"/>
              </w:rPr>
            </w:pPr>
            <w:r>
              <w:rPr>
                <w:rStyle w:val="SegmentID"/>
                <w:lang w:val="en-US"/>
              </w:rPr>
              <w:t xml:space="preserve">6006</w:t>
            </w:r>
            <w:r>
              <w:rPr>
                <w:rStyle w:val="TransUnitID"/>
                <w:lang w:val="en-US"/>
              </w:rPr>
              <w:t xml:space="preserve">2eaab598-7cd6-4285-b2a3-0852e44f5a82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Greylist</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6007</w:t>
            </w:r>
            <w:r>
              <w:rPr>
                <w:rStyle w:val="TransUnitID"/>
                <w:lang w:val="en-US"/>
              </w:rPr>
              <w:t xml:space="preserve">57291c1c-9f00-4e6d-9d0a-c780507e389a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Civil penalties</w:t>
            </w:r>
          </w:p>
        </w:tc>
        <w:tc>
          <w:tcPr>
            <w:shd w:val="clear" w:color="auto" w:fill="FFFFFF"/>
          </w:tcPr>
          <w:p>
            <w:pPr>
              <w:rPr>
                <w:lang w:val="ja-JP"/>
              </w:rPr>
            </w:pPr>
            <w:r>
              <w:rPr>
                <w:lang w:val="ja-JP"/>
              </w:rPr>
              <w:t xml:space="preserve">_アクリルアミド"酸化銀(I,III)"_</w:t>
            </w:r>
          </w:p>
        </w:tc>
      </w:tr>
      <w:tr>
        <w:tc>
          <w:tcPr>
            <w:shd w:val="clear" w:color="auto" w:fill="FFFFFF"/>
          </w:tcPr>
          <w:p>
            <w:pPr>
              <w:rPr>
                <w:lang w:val="en-US"/>
              </w:rPr>
            </w:pPr>
            <w:r>
              <w:rPr>
                <w:rStyle w:val="SegmentID"/>
                <w:lang w:val="en-US"/>
              </w:rPr>
              <w:t xml:space="preserve">6008</w:t>
            </w:r>
            <w:r>
              <w:rPr>
                <w:rStyle w:val="TransUnitID"/>
                <w:lang w:val="en-US"/>
              </w:rPr>
              <w:t xml:space="preserve">60bf167c-1bfb-4062-826d-4361f9292a9d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statements is true?</w:t>
            </w:r>
          </w:p>
        </w:tc>
        <w:tc>
          <w:tcPr>
            <w:shd w:val="clear" w:color="auto" w:fill="FFFFFF"/>
          </w:tcPr>
          <w:p>
            <w:pPr>
              <w:rPr>
                <w:lang w:val="ja-JP"/>
              </w:rPr>
            </w:pPr>
            <w:r>
              <w:rPr>
                <w:lang w:val="ja-JP"/>
              </w:rPr>
              <w:t xml:space="preserve">_アクリルアミドアイヌアクセサ"酸化銀(I,III)"えほん・だんちのこいぬダンアイヌアクリル酸?_</w:t>
            </w:r>
          </w:p>
        </w:tc>
      </w:tr>
      <w:tr>
        <w:tc>
          <w:tcPr>
            <w:shd w:val="clear" w:color="auto" w:fill="FFFFFF"/>
          </w:tcPr>
          <w:p>
            <w:pPr>
              <w:rPr>
                <w:lang w:val="en-US"/>
              </w:rPr>
            </w:pPr>
            <w:r>
              <w:rPr>
                <w:rStyle w:val="SegmentID"/>
                <w:lang w:val="en-US"/>
              </w:rPr>
              <w:t xml:space="preserve">6009</w:t>
            </w:r>
            <w:r>
              <w:rPr>
                <w:rStyle w:val="TransUnitID"/>
                <w:lang w:val="en-US"/>
              </w:rPr>
              <w:t xml:space="preserve">44ce35e6-3909-4816-bb5d-50f0dd1cabd1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European Union makes general exceptions for acts that are personal in nature.</w:t>
            </w:r>
          </w:p>
        </w:tc>
        <w:tc>
          <w:tcPr>
            <w:shd w:val="clear" w:color="auto" w:fill="FFFFFF"/>
          </w:tcPr>
          <w:p>
            <w:pPr>
              <w:rPr>
                <w:lang w:val="ja-JP"/>
              </w:rPr>
            </w:pPr>
            <w:r>
              <w:rPr>
                <w:lang w:val="ja-JP"/>
              </w:rPr>
              <w:t xml:space="preserve">_アクセサアルカリ橄欖石玄武岩アクリルアミドアクリルアミドアセチルサリチル酸えほん・だんちのこいぬダンアクセサアクリル酸アクリル酸アクセサアルカリ橄欖石玄武岩アイヌアーティチョーク。_</w:t>
            </w:r>
          </w:p>
        </w:tc>
      </w:tr>
      <w:tr>
        <w:tc>
          <w:tcPr>
            <w:shd w:val="clear" w:color="auto" w:fill="FFFFFF"/>
          </w:tcPr>
          <w:p>
            <w:pPr>
              <w:rPr>
                <w:lang w:val="en-US"/>
              </w:rPr>
            </w:pPr>
            <w:r>
              <w:rPr>
                <w:rStyle w:val="SegmentID"/>
                <w:lang w:val="en-US"/>
              </w:rPr>
              <w:t xml:space="preserve">6010</w:t>
            </w:r>
            <w:r>
              <w:rPr>
                <w:rStyle w:val="TransUnitID"/>
                <w:lang w:val="en-US"/>
              </w:rPr>
              <w:t xml:space="preserve">cb270712-a065-4bed-b8d1-9396efaf0a57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Nations has the most sanctions regimes.</w:t>
            </w:r>
          </w:p>
        </w:tc>
        <w:tc>
          <w:tcPr>
            <w:shd w:val="clear" w:color="auto" w:fill="FFFFFF"/>
          </w:tcPr>
          <w:p>
            <w:pPr>
              <w:rPr>
                <w:lang w:val="ja-JP"/>
              </w:rPr>
            </w:pPr>
            <w:r>
              <w:rPr>
                <w:lang w:val="ja-JP"/>
              </w:rPr>
              <w:t xml:space="preserve">_アクセサアーティチョークアセチルサリチル酸アクセサアクセサアクリル酸"酸化銀(I,III)"アセチルサリチル酸。_</w:t>
            </w:r>
          </w:p>
        </w:tc>
      </w:tr>
      <w:tr>
        <w:tc>
          <w:tcPr>
            <w:shd w:val="clear" w:color="auto" w:fill="FFFFFF"/>
          </w:tcPr>
          <w:p>
            <w:pPr>
              <w:rPr>
                <w:lang w:val="en-US"/>
              </w:rPr>
            </w:pPr>
            <w:r>
              <w:rPr>
                <w:rStyle w:val="SegmentID"/>
                <w:lang w:val="en-US"/>
              </w:rPr>
              <w:t xml:space="preserve">6011</w:t>
            </w:r>
            <w:r>
              <w:rPr>
                <w:rStyle w:val="TransUnitID"/>
                <w:lang w:val="en-US"/>
              </w:rPr>
              <w:t xml:space="preserve">36ea456c-0370-49d7-80f0-197ce2ae5ecd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European Union only implements United Nations sanctions.</w:t>
            </w:r>
          </w:p>
        </w:tc>
        <w:tc>
          <w:tcPr>
            <w:shd w:val="clear" w:color="auto" w:fill="FFFFFF"/>
          </w:tcPr>
          <w:p>
            <w:pPr>
              <w:rPr>
                <w:lang w:val="ja-JP"/>
              </w:rPr>
            </w:pPr>
            <w:r>
              <w:rPr>
                <w:lang w:val="ja-JP"/>
              </w:rPr>
              <w:t xml:space="preserve">_アクセサアルカリ橄欖石玄武岩アクリルアミドアクリル酸えほん・だんちのこいぬダンアーティチョークアセチルサリチル酸"酸化銀(I,III)"。_</w:t>
            </w:r>
          </w:p>
        </w:tc>
      </w:tr>
      <w:tr>
        <w:tc>
          <w:tcPr>
            <w:shd w:val="clear" w:color="auto" w:fill="FFFFFF"/>
          </w:tcPr>
          <w:p>
            <w:pPr>
              <w:rPr>
                <w:lang w:val="en-US"/>
              </w:rPr>
            </w:pPr>
            <w:r>
              <w:rPr>
                <w:rStyle w:val="SegmentID"/>
                <w:lang w:val="en-US"/>
              </w:rPr>
              <w:t xml:space="preserve">6012</w:t>
            </w:r>
            <w:r>
              <w:rPr>
                <w:rStyle w:val="TransUnitID"/>
                <w:lang w:val="en-US"/>
              </w:rPr>
              <w:t xml:space="preserve">cc265a36-62b8-4b66-ae64-4e5406787174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States sanctions require periodic evaluation and renewal.</w:t>
            </w:r>
          </w:p>
        </w:tc>
        <w:tc>
          <w:tcPr>
            <w:shd w:val="clear" w:color="auto" w:fill="FFFFFF"/>
          </w:tcPr>
          <w:p>
            <w:pPr>
              <w:rPr>
                <w:lang w:val="ja-JP"/>
              </w:rPr>
            </w:pPr>
            <w:r>
              <w:rPr>
                <w:lang w:val="ja-JP"/>
              </w:rPr>
              <w:t xml:space="preserve">_アーティチョークアーティチョーク"酸化銀(I,III)"アセチルサリチル酸アルカリ橄欖石玄武岩えほん・だんちのこいぬダンアクセサアセチルサリチル酸。_</w:t>
            </w:r>
          </w:p>
        </w:tc>
      </w:tr>
      <w:tr>
        <w:tc>
          <w:tcPr>
            <w:shd w:val="clear" w:color="auto" w:fill="FFFFFF"/>
          </w:tcPr>
          <w:p>
            <w:pPr>
              <w:rPr>
                <w:lang w:val="en-US"/>
              </w:rPr>
            </w:pPr>
            <w:r>
              <w:rPr>
                <w:rStyle w:val="SegmentID"/>
                <w:lang w:val="en-US"/>
              </w:rPr>
              <w:t xml:space="preserve">6013</w:t>
            </w:r>
            <w:r>
              <w:rPr>
                <w:rStyle w:val="TransUnitID"/>
                <w:lang w:val="en-US"/>
              </w:rPr>
              <w:t xml:space="preserve">6ba4752a-2f23-4a03-bde3-236df7826755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OFAC’s “A Framework for OFAC Compliance Commitments” document identifies which of the following as the first of five essential compliance components?</w:t>
            </w:r>
          </w:p>
        </w:tc>
        <w:tc>
          <w:tcPr>
            <w:shd w:val="clear" w:color="auto" w:fill="FFFFFF"/>
          </w:tcPr>
          <w:p>
            <w:pPr>
              <w:rPr>
                <w:lang w:val="ja-JP"/>
              </w:rPr>
            </w:pPr>
            <w:r>
              <w:rPr>
                <w:lang w:val="ja-JP"/>
              </w:rPr>
              <w:t xml:space="preserve">_アーティチョーク“㌔"酸化銀(I,III)"アクセサアクリル酸えほん・だんちのこいぬダンジャストインタイムコンパイル方式アルカリ橄欖石玄武岩えほん・だんちのこいぬダンアクリルアミドアイヌアクセサ"酸化銀(I,III)"アイヌアクセサアクリルアミドアイヌアクリル酸"酸化銀(I,III)"えほん・だんちのこいぬダンえほん・だんちのこいぬダン?_</w:t>
            </w:r>
          </w:p>
        </w:tc>
      </w:tr>
      <w:tr>
        <w:tc>
          <w:tcPr>
            <w:shd w:val="clear" w:color="auto" w:fill="FFFFFF"/>
          </w:tcPr>
          <w:p>
            <w:pPr>
              <w:rPr>
                <w:lang w:val="en-US"/>
              </w:rPr>
            </w:pPr>
            <w:r>
              <w:rPr>
                <w:rStyle w:val="SegmentID"/>
                <w:lang w:val="en-US"/>
              </w:rPr>
              <w:t xml:space="preserve">6014</w:t>
            </w:r>
            <w:r>
              <w:rPr>
                <w:rStyle w:val="TransUnitID"/>
                <w:lang w:val="en-US"/>
              </w:rPr>
              <w:t xml:space="preserve">ccccf267-9d68-4319-a3b7-ee0f6cec0a33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Adequate resources</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6015</w:t>
            </w:r>
            <w:r>
              <w:rPr>
                <w:rStyle w:val="TransUnitID"/>
                <w:lang w:val="en-US"/>
              </w:rPr>
              <w:t xml:space="preserve">dc5a8ad7-6824-4da1-b607-bc5ecb8d2f06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Management commitment</w:t>
            </w:r>
          </w:p>
        </w:tc>
        <w:tc>
          <w:tcPr>
            <w:shd w:val="clear" w:color="auto" w:fill="FFFFFF"/>
          </w:tcPr>
          <w:p>
            <w:pPr>
              <w:rPr>
                <w:lang w:val="ja-JP"/>
              </w:rPr>
            </w:pPr>
            <w:r>
              <w:rPr>
                <w:lang w:val="ja-JP"/>
              </w:rPr>
              <w:t xml:space="preserve">_えほん・だんちのこいぬダンえほん・だんちのこいぬダン_</w:t>
            </w:r>
          </w:p>
        </w:tc>
      </w:tr>
      <w:tr>
        <w:tc>
          <w:tcPr>
            <w:shd w:val="clear" w:color="auto" w:fill="FFFFFF"/>
          </w:tcPr>
          <w:p>
            <w:pPr>
              <w:rPr>
                <w:lang w:val="en-US"/>
              </w:rPr>
            </w:pPr>
            <w:r>
              <w:rPr>
                <w:rStyle w:val="SegmentID"/>
                <w:lang w:val="en-US"/>
              </w:rPr>
              <w:t xml:space="preserve">6016</w:t>
            </w:r>
            <w:r>
              <w:rPr>
                <w:rStyle w:val="TransUnitID"/>
                <w:lang w:val="en-US"/>
              </w:rPr>
              <w:t xml:space="preserve">6ca4ec1a-5ca9-46c3-a9d2-4250666bfcdf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Empowered personnel</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6017</w:t>
            </w:r>
            <w:r>
              <w:rPr>
                <w:rStyle w:val="TransUnitID"/>
                <w:lang w:val="en-US"/>
              </w:rPr>
              <w:t xml:space="preserve">9b7cc1a4-d569-46cc-9440-2057bc76a177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Culture of compliance</w:t>
            </w:r>
          </w:p>
        </w:tc>
        <w:tc>
          <w:tcPr>
            <w:shd w:val="clear" w:color="auto" w:fill="FFFFFF"/>
          </w:tcPr>
          <w:p>
            <w:pPr>
              <w:rPr>
                <w:lang w:val="ja-JP"/>
              </w:rPr>
            </w:pPr>
            <w:r>
              <w:rPr>
                <w:lang w:val="ja-JP"/>
              </w:rPr>
              <w:t xml:space="preserve">_アセチルサリチル酸アイヌえほん・だんちのこいぬダン_</w:t>
            </w:r>
          </w:p>
        </w:tc>
      </w:tr>
      <w:tr>
        <w:tc>
          <w:tcPr>
            <w:shd w:val="clear" w:color="auto" w:fill="FFFFFF"/>
          </w:tcPr>
          <w:p>
            <w:pPr>
              <w:rPr>
                <w:lang w:val="en-US"/>
              </w:rPr>
            </w:pPr>
            <w:r>
              <w:rPr>
                <w:rStyle w:val="SegmentID"/>
                <w:lang w:val="en-US"/>
              </w:rPr>
              <w:t xml:space="preserve">6018</w:t>
            </w:r>
            <w:r>
              <w:rPr>
                <w:rStyle w:val="TransUnitID"/>
                <w:lang w:val="en-US"/>
              </w:rPr>
              <w:t xml:space="preserve">74bfafdd-69a5-4cba-bae6-c5190f612f39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the Wolfsberg Group, the key purpose of a risk assessment is to drive improvements in financial crime risk management through identifying:</w:t>
            </w:r>
          </w:p>
        </w:tc>
        <w:tc>
          <w:tcPr>
            <w:shd w:val="clear" w:color="auto" w:fill="FFFFFF"/>
          </w:tcPr>
          <w:p>
            <w:pPr>
              <w:rPr>
                <w:lang w:val="ja-JP"/>
              </w:rPr>
            </w:pPr>
            <w:r>
              <w:rPr>
                <w:lang w:val="ja-JP"/>
              </w:rPr>
              <w:t xml:space="preserve">_"酸化銀(I,III)"アイヌアクセサ"酸化銀(I,III)"アクリルアミド、アクセサアクセサアセチルサリチル酸アイヌ㌔アクリル酸えほん・だんちのこいぬダンアイヌアイヌアクリルアミドジャストインタイムコンパイル方式アイヌ"酸化銀(I,III)"アクリルアミドアクリル酸えほん・だんちのこいぬダンアセチルサリチル酸アジャイル ソフトウェア開発:_</w:t>
            </w:r>
          </w:p>
        </w:tc>
      </w:tr>
      <w:tr>
        <w:tc>
          <w:tcPr>
            <w:shd w:val="clear" w:color="auto" w:fill="FFFFFF"/>
          </w:tcPr>
          <w:p>
            <w:pPr>
              <w:rPr>
                <w:lang w:val="en-US"/>
              </w:rPr>
            </w:pPr>
            <w:r>
              <w:rPr>
                <w:rStyle w:val="SegmentID"/>
                <w:lang w:val="en-US"/>
              </w:rPr>
              <w:t xml:space="preserve">6019</w:t>
            </w:r>
            <w:r>
              <w:rPr>
                <w:rStyle w:val="TransUnitID"/>
                <w:lang w:val="en-US"/>
              </w:rPr>
              <w:t xml:space="preserve">3c56c060-5550-4bb8-927d-158c9d179a81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procedures and policies used to screen customers.</w:t>
            </w:r>
          </w:p>
        </w:tc>
        <w:tc>
          <w:tcPr>
            <w:shd w:val="clear" w:color="auto" w:fill="FFFFFF"/>
          </w:tcPr>
          <w:p>
            <w:pPr>
              <w:rPr>
                <w:lang w:val="ja-JP"/>
              </w:rPr>
            </w:pPr>
            <w:r>
              <w:rPr>
                <w:lang w:val="ja-JP"/>
              </w:rPr>
              <w:t xml:space="preserve">_アクセサえほん・だんちのこいぬダンアクセサアルカリ橄欖石玄武岩アクリル酸アイヌアーティチョーク"酸化銀(I,III)"。_</w:t>
            </w:r>
          </w:p>
        </w:tc>
      </w:tr>
      <w:tr>
        <w:tc>
          <w:tcPr>
            <w:shd w:val="clear" w:color="auto" w:fill="FFFFFF"/>
          </w:tcPr>
          <w:p>
            <w:pPr>
              <w:rPr>
                <w:lang w:val="en-US"/>
              </w:rPr>
            </w:pPr>
            <w:r>
              <w:rPr>
                <w:rStyle w:val="SegmentID"/>
                <w:lang w:val="en-US"/>
              </w:rPr>
              <w:t xml:space="preserve">6020</w:t>
            </w:r>
            <w:r>
              <w:rPr>
                <w:rStyle w:val="TransUnitID"/>
                <w:lang w:val="en-US"/>
              </w:rPr>
              <w:t xml:space="preserve">9f327991-1a3f-4f74-ae11-1149c4dfd8c2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ultimate beneficial owner of customers.</w:t>
            </w:r>
          </w:p>
        </w:tc>
        <w:tc>
          <w:tcPr>
            <w:shd w:val="clear" w:color="auto" w:fill="FFFFFF"/>
          </w:tcPr>
          <w:p>
            <w:pPr>
              <w:rPr>
                <w:lang w:val="ja-JP"/>
              </w:rPr>
            </w:pPr>
            <w:r>
              <w:rPr>
                <w:lang w:val="ja-JP"/>
              </w:rPr>
              <w:t xml:space="preserve">_アクセサアルカリ橄欖石玄武岩えほん・だんちのこいぬダンアクリルアミドアイヌ"酸化銀(I,III)"。_</w:t>
            </w:r>
          </w:p>
        </w:tc>
      </w:tr>
      <w:tr>
        <w:tc>
          <w:tcPr>
            <w:shd w:val="clear" w:color="auto" w:fill="FFFFFF"/>
          </w:tcPr>
          <w:p>
            <w:pPr>
              <w:rPr>
                <w:lang w:val="en-US"/>
              </w:rPr>
            </w:pPr>
            <w:r>
              <w:rPr>
                <w:rStyle w:val="SegmentID"/>
                <w:lang w:val="en-US"/>
              </w:rPr>
              <w:t xml:space="preserve">6021</w:t>
            </w:r>
            <w:r>
              <w:rPr>
                <w:rStyle w:val="TransUnitID"/>
                <w:lang w:val="en-US"/>
              </w:rPr>
              <w:t xml:space="preserve">59542460-bdd9-4a97-a98f-52ba1f3800a0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ways in which general and specific sanctions risks are mitigated by a firm’s sanctions compliance program controls.</w:t>
            </w:r>
          </w:p>
        </w:tc>
        <w:tc>
          <w:tcPr>
            <w:shd w:val="clear" w:color="auto" w:fill="FFFFFF"/>
          </w:tcPr>
          <w:p>
            <w:pPr>
              <w:rPr>
                <w:lang w:val="ja-JP"/>
              </w:rPr>
            </w:pPr>
            <w:r>
              <w:rPr>
                <w:lang w:val="ja-JP"/>
              </w:rPr>
              <w:t xml:space="preserve">_アクセサアクリル酸アイヌアクリルアミドアセチルサリチル酸アクセサアルカリ橄欖石玄武岩"酸化銀(I,III)"アクリルアミドアクセサ"酸化銀(I,III)"アイヌ㌔アーティチョーク"酸化銀(I,III)"えほん・だんちのこいぬダンアセチルサリチル酸アルカリ橄欖石玄武岩。_</w:t>
            </w:r>
          </w:p>
        </w:tc>
      </w:tr>
      <w:tr>
        <w:tc>
          <w:tcPr>
            <w:shd w:val="clear" w:color="auto" w:fill="FFFFFF"/>
          </w:tcPr>
          <w:p>
            <w:pPr>
              <w:rPr>
                <w:lang w:val="en-US"/>
              </w:rPr>
            </w:pPr>
            <w:r>
              <w:rPr>
                <w:rStyle w:val="SegmentID"/>
                <w:lang w:val="en-US"/>
              </w:rPr>
              <w:t xml:space="preserve">6022</w:t>
            </w:r>
            <w:r>
              <w:rPr>
                <w:rStyle w:val="TransUnitID"/>
                <w:lang w:val="en-US"/>
              </w:rPr>
              <w:t xml:space="preserve">bf58c40b-0071-4041-aa45-2d023d766ea7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risk appetite of the financial institution.</w:t>
            </w:r>
          </w:p>
        </w:tc>
        <w:tc>
          <w:tcPr>
            <w:shd w:val="clear" w:color="auto" w:fill="FFFFFF"/>
          </w:tcPr>
          <w:p>
            <w:pPr>
              <w:rPr>
                <w:lang w:val="ja-JP"/>
              </w:rPr>
            </w:pPr>
            <w:r>
              <w:rPr>
                <w:lang w:val="ja-JP"/>
              </w:rPr>
              <w:t xml:space="preserve">_アクセサアクリル酸アルカリ橄欖石玄武岩アイヌアクセサ"酸化銀(I,III)"アジャイル ソフトウェア開発。_</w:t>
            </w:r>
          </w:p>
        </w:tc>
      </w:tr>
      <w:tr>
        <w:tc>
          <w:tcPr>
            <w:shd w:val="clear" w:color="auto" w:fill="FFFFFF"/>
          </w:tcPr>
          <w:p>
            <w:pPr>
              <w:rPr>
                <w:lang w:val="en-US"/>
              </w:rPr>
            </w:pPr>
            <w:r>
              <w:rPr>
                <w:rStyle w:val="SegmentID"/>
                <w:lang w:val="en-US"/>
              </w:rPr>
              <w:t xml:space="preserve">6023</w:t>
            </w:r>
            <w:r>
              <w:rPr>
                <w:rStyle w:val="TransUnitID"/>
                <w:lang w:val="en-US"/>
              </w:rPr>
              <w:t xml:space="preserve">c626437f-5941-4074-a966-8aeb8c51ea50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true regarding the determination of a financial institution’s risk appetite?</w:t>
            </w:r>
          </w:p>
        </w:tc>
        <w:tc>
          <w:tcPr>
            <w:shd w:val="clear" w:color="auto" w:fill="FFFFFF"/>
          </w:tcPr>
          <w:p>
            <w:pPr>
              <w:rPr>
                <w:lang w:val="ja-JP"/>
              </w:rPr>
            </w:pPr>
            <w:r>
              <w:rPr>
                <w:lang w:val="ja-JP"/>
              </w:rPr>
              <w:t xml:space="preserve">_アクリルアミドアイヌアクセサ"酸化銀(I,III)"アイヌアクリル酸"酸化銀(I,III)"アクセサゴエモンが行く! 生命と向きあってアイヌ㌔"酸化銀(I,III)"ゴエモンが行く! 生命と向きあってアクリル酸アルカリ橄欖石玄武岩?_</w:t>
            </w:r>
          </w:p>
        </w:tc>
      </w:tr>
      <w:tr>
        <w:tc>
          <w:tcPr>
            <w:shd w:val="clear" w:color="auto" w:fill="FFFFFF"/>
          </w:tcPr>
          <w:p>
            <w:pPr>
              <w:rPr>
                <w:lang w:val="en-US"/>
              </w:rPr>
            </w:pPr>
            <w:r>
              <w:rPr>
                <w:rStyle w:val="SegmentID"/>
                <w:lang w:val="en-US"/>
              </w:rPr>
              <w:t xml:space="preserve">6024</w:t>
            </w:r>
            <w:r>
              <w:rPr>
                <w:rStyle w:val="TransUnitID"/>
                <w:lang w:val="en-US"/>
              </w:rPr>
              <w:t xml:space="preserve">140ad531-b41f-44b1-bfec-b12fc01667fa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firm first needs to define what it considers to be high, medium, and low risk for customers, products/services, countries, and delivery channels.</w:t>
            </w:r>
          </w:p>
        </w:tc>
        <w:tc>
          <w:tcPr>
            <w:shd w:val="clear" w:color="auto" w:fill="FFFFFF"/>
          </w:tcPr>
          <w:p>
            <w:pPr>
              <w:rPr>
                <w:lang w:val="ja-JP"/>
              </w:rPr>
            </w:pPr>
            <w:r>
              <w:rPr>
                <w:lang w:val="ja-JP"/>
              </w:rPr>
              <w:t xml:space="preserve">_アクセサアクリル酸アクリルアミドアクリルアミドアイヌアーティチョークアクリル酸アイヌ"酸化銀(I,III)"アイヌアイヌアクリル酸、アーティチョーク、アクセサアクセサアクリル酸アクセサ"酸化銀(I,III)"、アルカリ橄欖石玄武岩/アルカリ橄欖石玄武岩、"酸化銀(I,III)"、アクセサアルカリ橄欖石玄武岩アルカリ橄欖石玄武岩。_</w:t>
            </w:r>
          </w:p>
        </w:tc>
      </w:tr>
      <w:tr>
        <w:tc>
          <w:tcPr>
            <w:shd w:val="clear" w:color="auto" w:fill="FFFFFF"/>
          </w:tcPr>
          <w:p>
            <w:pPr>
              <w:rPr>
                <w:lang w:val="en-US"/>
              </w:rPr>
            </w:pPr>
            <w:r>
              <w:rPr>
                <w:rStyle w:val="SegmentID"/>
                <w:lang w:val="en-US"/>
              </w:rPr>
              <w:t xml:space="preserve">6025</w:t>
            </w:r>
            <w:r>
              <w:rPr>
                <w:rStyle w:val="TransUnitID"/>
                <w:lang w:val="en-US"/>
              </w:rPr>
              <w:t xml:space="preserve">31db9e0b-0e50-4a8a-a9e3-7b5af117a2f8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considered low risk for AML purposes generally is considered low risk for sanctions compliance.</w:t>
            </w:r>
          </w:p>
        </w:tc>
        <w:tc>
          <w:tcPr>
            <w:shd w:val="clear" w:color="auto" w:fill="FFFFFF"/>
          </w:tcPr>
          <w:p>
            <w:pPr>
              <w:rPr>
                <w:lang w:val="ja-JP"/>
              </w:rPr>
            </w:pPr>
            <w:r>
              <w:rPr>
                <w:lang w:val="ja-JP"/>
              </w:rPr>
              <w:t xml:space="preserve">_アクリル酸アイヌえほん・だんちのこいぬダンアクセサアクリル酸アクセサアクセサアルカリ橄欖石玄武岩"酸化銀(I,III)"アイヌえほん・だんちのこいぬダンアクセサアクリル酸アクセサ"酸化銀(I,III)"えほん・だんちのこいぬダン。_</w:t>
            </w:r>
          </w:p>
        </w:tc>
      </w:tr>
      <w:tr>
        <w:tc>
          <w:tcPr>
            <w:shd w:val="clear" w:color="auto" w:fill="FFFFFF"/>
          </w:tcPr>
          <w:p>
            <w:pPr>
              <w:rPr>
                <w:lang w:val="en-US"/>
              </w:rPr>
            </w:pPr>
            <w:r>
              <w:rPr>
                <w:rStyle w:val="SegmentID"/>
                <w:lang w:val="en-US"/>
              </w:rPr>
              <w:t xml:space="preserve">6026</w:t>
            </w:r>
            <w:r>
              <w:rPr>
                <w:rStyle w:val="TransUnitID"/>
                <w:lang w:val="en-US"/>
              </w:rPr>
              <w:t xml:space="preserve">96df7f27-35a6-4008-8991-d99d93138434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Country risk ratings for AML always should be included in the sanctions risk assessment.</w:t>
            </w:r>
          </w:p>
        </w:tc>
        <w:tc>
          <w:tcPr>
            <w:shd w:val="clear" w:color="auto" w:fill="FFFFFF"/>
          </w:tcPr>
          <w:p>
            <w:pPr>
              <w:rPr>
                <w:lang w:val="ja-JP"/>
              </w:rPr>
            </w:pPr>
            <w:r>
              <w:rPr>
                <w:lang w:val="ja-JP"/>
              </w:rPr>
              <w:t xml:space="preserve">_アセチルサリチル酸アクリル酸アセチルサリチル酸アクセサアクセサアーティチョークアーティチョークアイヌアルカリ橄欖石玄武岩アイヌアクセサ"酸化銀(I,III)"アクリル酸えほん・だんちのこいぬダン。_</w:t>
            </w:r>
          </w:p>
        </w:tc>
      </w:tr>
      <w:tr>
        <w:tc>
          <w:tcPr>
            <w:shd w:val="clear" w:color="auto" w:fill="FFFFFF"/>
          </w:tcPr>
          <w:p>
            <w:pPr>
              <w:rPr>
                <w:lang w:val="en-US"/>
              </w:rPr>
            </w:pPr>
            <w:r>
              <w:rPr>
                <w:rStyle w:val="SegmentID"/>
                <w:lang w:val="en-US"/>
              </w:rPr>
              <w:t xml:space="preserve">6027</w:t>
            </w:r>
            <w:r>
              <w:rPr>
                <w:rStyle w:val="TransUnitID"/>
                <w:lang w:val="en-US"/>
              </w:rPr>
              <w:t xml:space="preserve">707fbb7e-17ec-420d-8d05-de855620af7f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firm needs to determine whether thresholds in its filtering process will need to be adjusted to accommodate current resources.</w:t>
            </w:r>
          </w:p>
        </w:tc>
        <w:tc>
          <w:tcPr>
            <w:shd w:val="clear" w:color="auto" w:fill="FFFFFF"/>
          </w:tcPr>
          <w:p>
            <w:pPr>
              <w:rPr>
                <w:lang w:val="ja-JP"/>
              </w:rPr>
            </w:pPr>
            <w:r>
              <w:rPr>
                <w:lang w:val="ja-JP"/>
              </w:rPr>
              <w:t xml:space="preserve">_アクセサアクリル酸アクリルアミドアイヌ"酸化銀(I,III)"アセチルサリチル酸えほん・だんちのこいぬダンアイヌアクセサ"酸化銀(I,III)"アセチルサリチル酸アクリル酸アクリル酸アイヌアイヌアルカリ橄欖石玄武岩アイヌアジャイル ソフトウェア開発アセチルサリチル酸"酸化銀(I,III)"。_</w:t>
            </w:r>
          </w:p>
        </w:tc>
      </w:tr>
      <w:tr>
        <w:tc>
          <w:tcPr>
            <w:shd w:val="clear" w:color="auto" w:fill="FFFFFF"/>
          </w:tcPr>
          <w:p>
            <w:pPr>
              <w:rPr>
                <w:lang w:val="en-US"/>
              </w:rPr>
            </w:pPr>
            <w:r>
              <w:rPr>
                <w:rStyle w:val="SegmentID"/>
                <w:lang w:val="en-US"/>
              </w:rPr>
              <w:t xml:space="preserve">6028</w:t>
            </w:r>
            <w:r>
              <w:rPr>
                <w:rStyle w:val="TransUnitID"/>
                <w:lang w:val="en-US"/>
              </w:rPr>
              <w:t xml:space="preserve">26194794-f53a-4525-817b-f41fa8739468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are the components of the risk formula suggested by the Wolfsberg Group for sanctions risk assessment?</w:t>
            </w:r>
          </w:p>
        </w:tc>
        <w:tc>
          <w:tcPr>
            <w:shd w:val="clear" w:color="auto" w:fill="FFFFFF"/>
          </w:tcPr>
          <w:p>
            <w:pPr>
              <w:rPr>
                <w:lang w:val="ja-JP"/>
              </w:rPr>
            </w:pPr>
            <w:r>
              <w:rPr>
                <w:lang w:val="ja-JP"/>
              </w:rPr>
              <w:t xml:space="preserve">_アクリル酸アクセサアクセサえほん・だんちのこいぬダンアイヌアクセサアクリル酸アセチルサリチル酸"酸化銀(I,III)"アイヌアクセサ"酸化銀(I,III)"アクリルアミドアクセサ"酸化銀(I,III)"アクリル酸えほん・だんちのこいぬダン?_</w:t>
            </w:r>
          </w:p>
        </w:tc>
      </w:tr>
      <w:tr>
        <w:tc>
          <w:tcPr>
            <w:shd w:val="clear" w:color="auto" w:fill="FFFFFF"/>
          </w:tcPr>
          <w:p>
            <w:pPr>
              <w:rPr>
                <w:lang w:val="en-US"/>
              </w:rPr>
            </w:pPr>
            <w:r>
              <w:rPr>
                <w:rStyle w:val="SegmentID"/>
                <w:lang w:val="en-US"/>
              </w:rPr>
              <w:t xml:space="preserve">6029</w:t>
            </w:r>
            <w:r>
              <w:rPr>
                <w:rStyle w:val="TransUnitID"/>
                <w:lang w:val="en-US"/>
              </w:rPr>
              <w:t xml:space="preserve">09485ad3-127a-4152-82a6-8f87e19a736d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products/services, countries, and delivery channels</w:t>
            </w:r>
          </w:p>
        </w:tc>
        <w:tc>
          <w:tcPr>
            <w:shd w:val="clear" w:color="auto" w:fill="FFFFFF"/>
          </w:tcPr>
          <w:p>
            <w:pPr>
              <w:rPr>
                <w:lang w:val="ja-JP"/>
              </w:rPr>
            </w:pPr>
            <w:r>
              <w:rPr>
                <w:lang w:val="ja-JP"/>
              </w:rPr>
              <w:t xml:space="preserve">_"酸化銀(I,III)"、アルカリ橄欖石玄武岩/アルカリ橄欖石玄武岩、"酸化銀(I,III)"、アクセサアルカリ橄欖石玄武岩アルカリ橄欖石玄武岩_</w:t>
            </w:r>
          </w:p>
        </w:tc>
      </w:tr>
      <w:tr>
        <w:tc>
          <w:tcPr>
            <w:shd w:val="clear" w:color="auto" w:fill="FFFFFF"/>
          </w:tcPr>
          <w:p>
            <w:pPr>
              <w:rPr>
                <w:lang w:val="en-US"/>
              </w:rPr>
            </w:pPr>
            <w:r>
              <w:rPr>
                <w:rStyle w:val="SegmentID"/>
                <w:lang w:val="en-US"/>
              </w:rPr>
              <w:t xml:space="preserve">6030</w:t>
            </w:r>
            <w:r>
              <w:rPr>
                <w:rStyle w:val="TransUnitID"/>
                <w:lang w:val="en-US"/>
              </w:rPr>
              <w:t xml:space="preserve">fd59be21-716b-4ab2-ad4c-066c0d72e490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assessment, risk appetite, and institutional resources</w:t>
            </w:r>
          </w:p>
        </w:tc>
        <w:tc>
          <w:tcPr>
            <w:shd w:val="clear" w:color="auto" w:fill="FFFFFF"/>
          </w:tcPr>
          <w:p>
            <w:pPr>
              <w:rPr>
                <w:lang w:val="ja-JP"/>
              </w:rPr>
            </w:pPr>
            <w:r>
              <w:rPr>
                <w:lang w:val="ja-JP"/>
              </w:rPr>
              <w:t xml:space="preserve">_アクリル酸えほん・だんちのこいぬダン、アクリル酸アルカリ橄欖石玄武岩、アクセサゴエモンが行く! 生命と向きあって"酸化銀(I,III)"_</w:t>
            </w:r>
          </w:p>
        </w:tc>
      </w:tr>
      <w:tr>
        <w:tc>
          <w:tcPr>
            <w:shd w:val="clear" w:color="auto" w:fill="FFFFFF"/>
          </w:tcPr>
          <w:p>
            <w:pPr>
              <w:rPr>
                <w:lang w:val="en-US"/>
              </w:rPr>
            </w:pPr>
            <w:r>
              <w:rPr>
                <w:rStyle w:val="SegmentID"/>
                <w:lang w:val="en-US"/>
              </w:rPr>
              <w:t xml:space="preserve">6031</w:t>
            </w:r>
            <w:r>
              <w:rPr>
                <w:rStyle w:val="TransUnitID"/>
                <w:lang w:val="en-US"/>
              </w:rPr>
              <w:t xml:space="preserve">02a75214-2064-4f0e-9272-88e0af6dfd11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 policies/procedures, and internal controls</w:t>
            </w:r>
          </w:p>
        </w:tc>
        <w:tc>
          <w:tcPr>
            <w:shd w:val="clear" w:color="auto" w:fill="FFFFFF"/>
          </w:tcPr>
          <w:p>
            <w:pPr>
              <w:rPr>
                <w:lang w:val="ja-JP"/>
              </w:rPr>
            </w:pPr>
            <w:r>
              <w:rPr>
                <w:lang w:val="ja-JP"/>
              </w:rPr>
              <w:t xml:space="preserve">_アルカリ橄欖石玄武岩アクリル酸、アルカリ橄欖石玄武岩/えほん・だんちのこいぬダン、アクセサアルカリ橄欖石玄武岩アルカリ橄欖石玄武岩_</w:t>
            </w:r>
          </w:p>
        </w:tc>
      </w:tr>
      <w:tr>
        <w:tc>
          <w:tcPr>
            <w:shd w:val="clear" w:color="auto" w:fill="FFFFFF"/>
          </w:tcPr>
          <w:p>
            <w:pPr>
              <w:rPr>
                <w:lang w:val="en-US"/>
              </w:rPr>
            </w:pPr>
            <w:r>
              <w:rPr>
                <w:rStyle w:val="SegmentID"/>
                <w:lang w:val="en-US"/>
              </w:rPr>
              <w:t xml:space="preserve">6032</w:t>
            </w:r>
            <w:r>
              <w:rPr>
                <w:rStyle w:val="TransUnitID"/>
                <w:lang w:val="en-US"/>
              </w:rPr>
              <w:t xml:space="preserve">8a32a85e-c857-4706-b3b6-a62039363ef7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 control effectiveness, and residual risk</w:t>
            </w:r>
          </w:p>
        </w:tc>
        <w:tc>
          <w:tcPr>
            <w:shd w:val="clear" w:color="auto" w:fill="FFFFFF"/>
          </w:tcPr>
          <w:p>
            <w:pPr>
              <w:rPr>
                <w:lang w:val="ja-JP"/>
              </w:rPr>
            </w:pPr>
            <w:r>
              <w:rPr>
                <w:lang w:val="ja-JP"/>
              </w:rPr>
              <w:t xml:space="preserve">_アルカリ橄欖石玄武岩アクリル酸、アセチルサリチル酸ゴエモンが行く! 生命と向きあって、アクセサアルカリ橄欖石玄武岩アクリル酸_</w:t>
            </w:r>
          </w:p>
        </w:tc>
      </w:tr>
      <w:tr>
        <w:tc>
          <w:tcPr>
            <w:shd w:val="clear" w:color="auto" w:fill="FFFFFF"/>
          </w:tcPr>
          <w:p>
            <w:pPr>
              <w:rPr>
                <w:lang w:val="en-US"/>
              </w:rPr>
            </w:pPr>
            <w:r>
              <w:rPr>
                <w:rStyle w:val="SegmentID"/>
                <w:lang w:val="en-US"/>
              </w:rPr>
              <w:t xml:space="preserve">6033</w:t>
            </w:r>
            <w:r>
              <w:rPr>
                <w:rStyle w:val="TransUnitID"/>
                <w:lang w:val="en-US"/>
              </w:rPr>
              <w:t xml:space="preserve">49108145-a93b-4529-94d3-b23a9dd843cc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statements is accurate concerning inherent risk as a component of a risk assessment?</w:t>
            </w:r>
          </w:p>
        </w:tc>
        <w:tc>
          <w:tcPr>
            <w:shd w:val="clear" w:color="auto" w:fill="FFFFFF"/>
          </w:tcPr>
          <w:p>
            <w:pPr>
              <w:rPr>
                <w:lang w:val="ja-JP"/>
              </w:rPr>
            </w:pPr>
            <w:r>
              <w:rPr>
                <w:lang w:val="ja-JP"/>
              </w:rPr>
              <w:t xml:space="preserve">_アクリルアミドアイヌアクセサ"酸化銀(I,III)"えほん・だんちのこいぬダンアイヌアルカリ橄欖石玄武岩えほん・だんちのこいぬダンアルカリ橄欖石玄武岩アクリル酸アイヌ㌔"酸化銀(I,III)"アイヌ㌔アクリル酸えほん・だんちのこいぬダン?_</w:t>
            </w:r>
          </w:p>
        </w:tc>
      </w:tr>
      <w:tr>
        <w:tc>
          <w:tcPr>
            <w:shd w:val="clear" w:color="auto" w:fill="FFFFFF"/>
          </w:tcPr>
          <w:p>
            <w:pPr>
              <w:rPr>
                <w:lang w:val="en-US"/>
              </w:rPr>
            </w:pPr>
            <w:r>
              <w:rPr>
                <w:rStyle w:val="SegmentID"/>
                <w:lang w:val="en-US"/>
              </w:rPr>
              <w:t xml:space="preserve">6034</w:t>
            </w:r>
            <w:r>
              <w:rPr>
                <w:rStyle w:val="TransUnitID"/>
                <w:lang w:val="en-US"/>
              </w:rPr>
              <w:t xml:space="preserve">1d8fa448-171f-4108-8cab-741c3e18ab78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 is the level of sanctions risk that exists after controls are applied.</w:t>
            </w:r>
          </w:p>
        </w:tc>
        <w:tc>
          <w:tcPr>
            <w:shd w:val="clear" w:color="auto" w:fill="FFFFFF"/>
          </w:tcPr>
          <w:p>
            <w:pPr>
              <w:rPr>
                <w:lang w:val="ja-JP"/>
              </w:rPr>
            </w:pPr>
            <w:r>
              <w:rPr>
                <w:lang w:val="ja-JP"/>
              </w:rPr>
              <w:t xml:space="preserve">_アルカリ橄欖石玄武岩アクリル酸アイヌアクセサアクリルアミドアイヌ"酸化銀(I,III)"アクリル酸アクリル酸アーティチョークアクリルアミドアルカリ橄欖石玄武岩アクセサアセチルサリチル酸。_</w:t>
            </w:r>
          </w:p>
        </w:tc>
      </w:tr>
      <w:tr>
        <w:tc>
          <w:tcPr>
            <w:shd w:val="clear" w:color="auto" w:fill="FFFFFF"/>
          </w:tcPr>
          <w:p>
            <w:pPr>
              <w:rPr>
                <w:lang w:val="en-US"/>
              </w:rPr>
            </w:pPr>
            <w:r>
              <w:rPr>
                <w:rStyle w:val="SegmentID"/>
                <w:lang w:val="en-US"/>
              </w:rPr>
              <w:t xml:space="preserve">6035</w:t>
            </w:r>
            <w:r>
              <w:rPr>
                <w:rStyle w:val="TransUnitID"/>
                <w:lang w:val="en-US"/>
              </w:rPr>
              <w:t xml:space="preserve">761fb43a-43fb-4a4a-9c60-27c710f6564d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four main inherent risk categories are customers, policies and procedures, geography/jurisdiction, and delivery channels.</w:t>
            </w:r>
          </w:p>
        </w:tc>
        <w:tc>
          <w:tcPr>
            <w:shd w:val="clear" w:color="auto" w:fill="FFFFFF"/>
          </w:tcPr>
          <w:p>
            <w:pPr>
              <w:rPr>
                <w:lang w:val="ja-JP"/>
              </w:rPr>
            </w:pPr>
            <w:r>
              <w:rPr>
                <w:lang w:val="ja-JP"/>
              </w:rPr>
              <w:t xml:space="preserve">_アクセサアクリル酸アクリル酸アルカリ橄欖石玄武岩アクリル酸えほん・だんちのこいぬダンアクセサ"酸化銀(I,III)"、アルカリ橄欖石玄武岩アクセサえほん・だんちのこいぬダン、"酸化銀(I,III)"/ジャストインタイムコンパイル方式、アクセサアルカリ橄欖石玄武岩アルカリ橄欖石玄武岩。_</w:t>
            </w:r>
          </w:p>
        </w:tc>
      </w:tr>
      <w:tr>
        <w:tc>
          <w:tcPr>
            <w:shd w:val="clear" w:color="auto" w:fill="FFFFFF"/>
          </w:tcPr>
          <w:p>
            <w:pPr>
              <w:rPr>
                <w:lang w:val="en-US"/>
              </w:rPr>
            </w:pPr>
            <w:r>
              <w:rPr>
                <w:rStyle w:val="SegmentID"/>
                <w:lang w:val="en-US"/>
              </w:rPr>
              <w:t xml:space="preserve">6036</w:t>
            </w:r>
            <w:r>
              <w:rPr>
                <w:rStyle w:val="TransUnitID"/>
                <w:lang w:val="en-US"/>
              </w:rPr>
              <w:t xml:space="preserve">a65e2593-9776-43c2-811c-eb8d13ca6168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level of inherent risk is determined by examining the probability of occurrence and the severity of the impact of sanctions violation.</w:t>
            </w:r>
          </w:p>
        </w:tc>
        <w:tc>
          <w:tcPr>
            <w:shd w:val="clear" w:color="auto" w:fill="FFFFFF"/>
          </w:tcPr>
          <w:p>
            <w:pPr>
              <w:rPr>
                <w:lang w:val="ja-JP"/>
              </w:rPr>
            </w:pPr>
            <w:r>
              <w:rPr>
                <w:lang w:val="ja-JP"/>
              </w:rPr>
              <w:t xml:space="preserve">_アクセサアクリルアミドアイヌアルカリ橄欖石玄武岩アクリル酸アイヌえほん・だんちのこいぬダンアイヌ"酸化銀(I,III)"アクセサアジャイル ソフトウェア開発アイヌえほん・だんちのこいぬダンアクセサアクセサアルカリ橄欖石玄武岩アイヌアクセサアーティチョークアイヌ"酸化銀(I,III)""酸化銀(I,III)"。_</w:t>
            </w:r>
          </w:p>
        </w:tc>
      </w:tr>
      <w:tr>
        <w:tc>
          <w:tcPr>
            <w:shd w:val="clear" w:color="auto" w:fill="FFFFFF"/>
          </w:tcPr>
          <w:p>
            <w:pPr>
              <w:rPr>
                <w:lang w:val="en-US"/>
              </w:rPr>
            </w:pPr>
            <w:r>
              <w:rPr>
                <w:rStyle w:val="SegmentID"/>
                <w:lang w:val="en-US"/>
              </w:rPr>
              <w:t xml:space="preserve">6037</w:t>
            </w:r>
            <w:r>
              <w:rPr>
                <w:rStyle w:val="TransUnitID"/>
                <w:lang w:val="en-US"/>
              </w:rPr>
              <w:t xml:space="preserve">cf17b3dd-e6e0-4689-bdd8-13a0e564d4b8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are the most highly weighted aspect of inherent risk.</w:t>
            </w:r>
          </w:p>
        </w:tc>
        <w:tc>
          <w:tcPr>
            <w:shd w:val="clear" w:color="auto" w:fill="FFFFFF"/>
          </w:tcPr>
          <w:p>
            <w:pPr>
              <w:rPr>
                <w:lang w:val="ja-JP"/>
              </w:rPr>
            </w:pPr>
            <w:r>
              <w:rPr>
                <w:lang w:val="ja-JP"/>
              </w:rPr>
              <w:t xml:space="preserve">_"酸化銀(I,III)"アクセサアクセサアクリル酸アーティチョークアルカリ橄欖石玄武岩アーティチョークアイヌアルカリ橄欖石玄武岩アクリル酸。_</w:t>
            </w:r>
          </w:p>
        </w:tc>
      </w:tr>
      <w:tr>
        <w:tc>
          <w:tcPr>
            <w:shd w:val="clear" w:color="auto" w:fill="FFFFFF"/>
          </w:tcPr>
          <w:p>
            <w:pPr>
              <w:rPr>
                <w:lang w:val="en-US"/>
              </w:rPr>
            </w:pPr>
            <w:r>
              <w:rPr>
                <w:rStyle w:val="SegmentID"/>
                <w:lang w:val="en-US"/>
              </w:rPr>
              <w:t xml:space="preserve">6038</w:t>
            </w:r>
            <w:r>
              <w:rPr>
                <w:rStyle w:val="TransUnitID"/>
                <w:lang w:val="en-US"/>
              </w:rPr>
              <w:t xml:space="preserve">a752e4ba-1d56-4bb4-be97-cf1fd24ec9de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a way in which a customer’s delivery channels might increase a financial institution’s inherent risk?</w:t>
            </w:r>
          </w:p>
        </w:tc>
        <w:tc>
          <w:tcPr>
            <w:shd w:val="clear" w:color="auto" w:fill="FFFFFF"/>
          </w:tcPr>
          <w:p>
            <w:pPr>
              <w:rPr>
                <w:lang w:val="ja-JP"/>
              </w:rPr>
            </w:pPr>
            <w:r>
              <w:rPr>
                <w:lang w:val="ja-JP"/>
              </w:rPr>
              <w:t xml:space="preserve">_アクリルアミドアイヌアクセサ"酸化銀(I,III)"アイヌ㌔アクセサアイヌアクリルアミド㌔えほん・だんちのこいぬダンアルカリ橄欖石玄武岩アルカリ橄欖石玄武岩アクリルアミドアルカリ橄欖石玄武岩㌔"酸化銀(I,III)"ゴエモンが行く! 生命と向きあってアルカリ橄欖石玄武岩アクリル酸?_</w:t>
            </w:r>
          </w:p>
        </w:tc>
      </w:tr>
      <w:tr>
        <w:tc>
          <w:tcPr>
            <w:shd w:val="clear" w:color="auto" w:fill="FFFFFF"/>
          </w:tcPr>
          <w:p>
            <w:pPr>
              <w:rPr>
                <w:lang w:val="en-US"/>
              </w:rPr>
            </w:pPr>
            <w:r>
              <w:rPr>
                <w:rStyle w:val="SegmentID"/>
                <w:lang w:val="en-US"/>
              </w:rPr>
              <w:t xml:space="preserve">6039</w:t>
            </w:r>
            <w:r>
              <w:rPr>
                <w:rStyle w:val="TransUnitID"/>
                <w:lang w:val="en-US"/>
              </w:rPr>
              <w:t xml:space="preserve">f67327af-76c6-4d8a-b21c-f315824feb22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customer’s delivery channel processes payments slowly in order to impede investigations.</w:t>
            </w:r>
          </w:p>
        </w:tc>
        <w:tc>
          <w:tcPr>
            <w:shd w:val="clear" w:color="auto" w:fill="FFFFFF"/>
          </w:tcPr>
          <w:p>
            <w:pPr>
              <w:rPr>
                <w:lang w:val="ja-JP"/>
              </w:rPr>
            </w:pPr>
            <w:r>
              <w:rPr>
                <w:lang w:val="ja-JP"/>
              </w:rPr>
              <w:t xml:space="preserve">_アクセサえほん・だんちのこいぬダンアルカリ橄欖石玄武岩アセチルサリチル酸"酸化銀(I,III)"アルカリ橄欖石玄武岩アーティチョークアイヌアクリルアミドアイヌアーティチョーク拡張可能なマーク付け言語 (XML)。_</w:t>
            </w:r>
          </w:p>
        </w:tc>
      </w:tr>
      <w:tr>
        <w:tc>
          <w:tcPr>
            <w:shd w:val="clear" w:color="auto" w:fill="FFFFFF"/>
          </w:tcPr>
          <w:p>
            <w:pPr>
              <w:rPr>
                <w:lang w:val="en-US"/>
              </w:rPr>
            </w:pPr>
            <w:r>
              <w:rPr>
                <w:rStyle w:val="SegmentID"/>
                <w:lang w:val="en-US"/>
              </w:rPr>
              <w:t xml:space="preserve">6040</w:t>
            </w:r>
            <w:r>
              <w:rPr>
                <w:rStyle w:val="TransUnitID"/>
                <w:lang w:val="en-US"/>
              </w:rPr>
              <w:t xml:space="preserve">8ad86135-2952-4936-8de7-376b3b75d965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affiliate providing the due diligence on the customer is in a jurisdiction with low compliance standards.</w:t>
            </w:r>
          </w:p>
        </w:tc>
        <w:tc>
          <w:tcPr>
            <w:shd w:val="clear" w:color="auto" w:fill="FFFFFF"/>
          </w:tcPr>
          <w:p>
            <w:pPr>
              <w:rPr>
                <w:lang w:val="ja-JP"/>
              </w:rPr>
            </w:pPr>
            <w:r>
              <w:rPr>
                <w:lang w:val="ja-JP"/>
              </w:rPr>
              <w:t xml:space="preserve">_アクセサ"酸化銀(I,III)""酸化銀(I,III)"アクセサアクセサ"酸化銀(I,III)"アイヌアクセサアルカリ橄欖石玄武岩アイヌアイヌ㌔ジャストインタイムコンパイル方式アクリル酸アクセサえほん・だんちのこいぬダン"酸化銀(I,III)"。_</w:t>
            </w:r>
          </w:p>
        </w:tc>
      </w:tr>
      <w:tr>
        <w:tc>
          <w:tcPr>
            <w:shd w:val="clear" w:color="auto" w:fill="FFFFFF"/>
          </w:tcPr>
          <w:p>
            <w:pPr>
              <w:rPr>
                <w:lang w:val="en-US"/>
              </w:rPr>
            </w:pPr>
            <w:r>
              <w:rPr>
                <w:rStyle w:val="SegmentID"/>
                <w:lang w:val="en-US"/>
              </w:rPr>
              <w:t xml:space="preserve">6041</w:t>
            </w:r>
            <w:r>
              <w:rPr>
                <w:rStyle w:val="TransUnitID"/>
                <w:lang w:val="en-US"/>
              </w:rPr>
              <w:t xml:space="preserve">7e945ff6-f167-4d7d-9065-041dc7ed1a39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conceals its identity by using complex entities and/or shell companies.</w:t>
            </w:r>
          </w:p>
        </w:tc>
        <w:tc>
          <w:tcPr>
            <w:shd w:val="clear" w:color="auto" w:fill="FFFFFF"/>
          </w:tcPr>
          <w:p>
            <w:pPr>
              <w:rPr>
                <w:lang w:val="ja-JP"/>
              </w:rPr>
            </w:pPr>
            <w:r>
              <w:rPr>
                <w:lang w:val="ja-JP"/>
              </w:rPr>
              <w:t xml:space="preserve">_アクセサアルカリ橄欖石玄武岩アルカリ橄欖石玄武岩アクセサアルカリ橄欖石玄武岩アイヌアクリルアミドアセチルサリチル酸アルカリ橄欖石玄武岩アクセサ/アイヌアクリルアミド"酸化銀(I,III)"。_</w:t>
            </w:r>
          </w:p>
        </w:tc>
      </w:tr>
      <w:tr>
        <w:tc>
          <w:tcPr>
            <w:shd w:val="clear" w:color="auto" w:fill="FFFFFF"/>
          </w:tcPr>
          <w:p>
            <w:pPr>
              <w:rPr>
                <w:lang w:val="en-US"/>
              </w:rPr>
            </w:pPr>
            <w:r>
              <w:rPr>
                <w:rStyle w:val="SegmentID"/>
                <w:lang w:val="en-US"/>
              </w:rPr>
              <w:t xml:space="preserve">6042</w:t>
            </w:r>
            <w:r>
              <w:rPr>
                <w:rStyle w:val="TransUnitID"/>
                <w:lang w:val="en-US"/>
              </w:rPr>
              <w:t xml:space="preserve">2a27e73a-aea1-4c1d-aaf1-a6fc82dac405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transfers product ownership without the knowledge of the financial institution.</w:t>
            </w:r>
          </w:p>
        </w:tc>
        <w:tc>
          <w:tcPr>
            <w:shd w:val="clear" w:color="auto" w:fill="FFFFFF"/>
          </w:tcPr>
          <w:p>
            <w:pPr>
              <w:rPr>
                <w:lang w:val="ja-JP"/>
              </w:rPr>
            </w:pPr>
            <w:r>
              <w:rPr>
                <w:lang w:val="ja-JP"/>
              </w:rPr>
              <w:t xml:space="preserve">_アクセサアルカリ橄欖石玄武岩"酸化銀(I,III)"アセチルサリチル酸"酸化銀(I,III)"アセチルサリチル酸アクセサ"酸化銀(I,III)"アイヌアクセサ"酸化銀(I,III)"アジャイル ソフトウェア開発。_</w:t>
            </w:r>
          </w:p>
        </w:tc>
      </w:tr>
      <w:tr>
        <w:tc>
          <w:tcPr>
            <w:shd w:val="clear" w:color="auto" w:fill="FFFFFF"/>
          </w:tcPr>
          <w:p>
            <w:pPr>
              <w:rPr>
                <w:lang w:val="en-US"/>
              </w:rPr>
            </w:pPr>
            <w:r>
              <w:rPr>
                <w:rStyle w:val="SegmentID"/>
                <w:lang w:val="en-US"/>
              </w:rPr>
              <w:t xml:space="preserve">6043</w:t>
            </w:r>
            <w:r>
              <w:rPr>
                <w:rStyle w:val="TransUnitID"/>
                <w:lang w:val="en-US"/>
              </w:rPr>
              <w:t xml:space="preserve">b8104ac1-66d3-432b-a57e-37eddf5c72be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an example of controls used within a sanctions compliance program to mitigate its inherent risks?</w:t>
            </w:r>
          </w:p>
        </w:tc>
        <w:tc>
          <w:tcPr>
            <w:shd w:val="clear" w:color="auto" w:fill="FFFFFF"/>
          </w:tcPr>
          <w:p>
            <w:pPr>
              <w:rPr>
                <w:lang w:val="ja-JP"/>
              </w:rPr>
            </w:pPr>
            <w:r>
              <w:rPr>
                <w:lang w:val="ja-JP"/>
              </w:rPr>
              <w:t xml:space="preserve">_アクリルアミドアイヌアクセサ"酸化銀(I,III)"アイヌアイヌアセチルサリチル酸アイヌアルカリ橄欖石玄武岩アクリル酸アーティチョーク㌔"酸化銀(I,III)"えほん・だんちのこいぬダンアセチルサリチル酸アイヌアルカリ橄欖石玄武岩アクセサアルカリ橄欖石玄武岩アクリルアミド?_</w:t>
            </w:r>
          </w:p>
        </w:tc>
      </w:tr>
      <w:tr>
        <w:tc>
          <w:tcPr>
            <w:shd w:val="clear" w:color="auto" w:fill="FFFFFF"/>
          </w:tcPr>
          <w:p>
            <w:pPr>
              <w:rPr>
                <w:lang w:val="en-US"/>
              </w:rPr>
            </w:pPr>
            <w:r>
              <w:rPr>
                <w:rStyle w:val="SegmentID"/>
                <w:lang w:val="en-US"/>
              </w:rPr>
              <w:t xml:space="preserve">6044</w:t>
            </w:r>
            <w:r>
              <w:rPr>
                <w:rStyle w:val="TransUnitID"/>
                <w:lang w:val="en-US"/>
              </w:rPr>
              <w:t xml:space="preserve">d1f003d1-a9de-4cfa-8386-dab69bc5d3a3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Regulatory exams</w:t>
            </w:r>
          </w:p>
        </w:tc>
        <w:tc>
          <w:tcPr>
            <w:shd w:val="clear" w:color="auto" w:fill="FFFFFF"/>
          </w:tcPr>
          <w:p>
            <w:pPr>
              <w:rPr>
                <w:lang w:val="ja-JP"/>
              </w:rPr>
            </w:pPr>
            <w:r>
              <w:rPr>
                <w:lang w:val="ja-JP"/>
              </w:rPr>
              <w:t xml:space="preserve">_えほん・だんちのこいぬダンアクリルアミド_</w:t>
            </w:r>
          </w:p>
        </w:tc>
      </w:tr>
      <w:tr>
        <w:tc>
          <w:tcPr>
            <w:shd w:val="clear" w:color="auto" w:fill="FFFFFF"/>
          </w:tcPr>
          <w:p>
            <w:pPr>
              <w:rPr>
                <w:lang w:val="en-US"/>
              </w:rPr>
            </w:pPr>
            <w:r>
              <w:rPr>
                <w:rStyle w:val="SegmentID"/>
                <w:lang w:val="en-US"/>
              </w:rPr>
              <w:t xml:space="preserve">6045</w:t>
            </w:r>
            <w:r>
              <w:rPr>
                <w:rStyle w:val="TransUnitID"/>
                <w:lang w:val="en-US"/>
              </w:rPr>
              <w:t xml:space="preserve">4d3e9c88-27a6-426f-afa0-3dfdbdff1bd5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Management commitment</w:t>
            </w:r>
          </w:p>
        </w:tc>
        <w:tc>
          <w:tcPr>
            <w:shd w:val="clear" w:color="auto" w:fill="FFFFFF"/>
          </w:tcPr>
          <w:p>
            <w:pPr>
              <w:rPr>
                <w:lang w:val="ja-JP"/>
              </w:rPr>
            </w:pPr>
            <w:r>
              <w:rPr>
                <w:lang w:val="ja-JP"/>
              </w:rPr>
              <w:t xml:space="preserve">_えほん・だんちのこいぬダンえほん・だんちのこいぬダン_</w:t>
            </w:r>
          </w:p>
        </w:tc>
      </w:tr>
      <w:tr>
        <w:tc>
          <w:tcPr>
            <w:shd w:val="clear" w:color="auto" w:fill="FFFFFF"/>
          </w:tcPr>
          <w:p>
            <w:pPr>
              <w:rPr>
                <w:lang w:val="en-US"/>
              </w:rPr>
            </w:pPr>
            <w:r>
              <w:rPr>
                <w:rStyle w:val="SegmentID"/>
                <w:lang w:val="en-US"/>
              </w:rPr>
              <w:t xml:space="preserve">6046</w:t>
            </w:r>
            <w:r>
              <w:rPr>
                <w:rStyle w:val="TransUnitID"/>
                <w:lang w:val="en-US"/>
              </w:rPr>
              <w:t xml:space="preserve">f17f1de6-0552-4c10-b6aa-9fd0b25a92f4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Risk-assessment tools</w:t>
            </w:r>
          </w:p>
        </w:tc>
        <w:tc>
          <w:tcPr>
            <w:shd w:val="clear" w:color="auto" w:fill="FFFFFF"/>
          </w:tcPr>
          <w:p>
            <w:pPr>
              <w:rPr>
                <w:lang w:val="ja-JP"/>
              </w:rPr>
            </w:pPr>
            <w:r>
              <w:rPr>
                <w:lang w:val="ja-JP"/>
              </w:rPr>
              <w:t xml:space="preserve">_アクリル酸-えほん・だんちのこいぬダンアクリルアミド_</w:t>
            </w:r>
          </w:p>
        </w:tc>
      </w:tr>
      <w:tr>
        <w:tc>
          <w:tcPr>
            <w:shd w:val="clear" w:color="auto" w:fill="FFFFFF"/>
          </w:tcPr>
          <w:p>
            <w:pPr>
              <w:rPr>
                <w:lang w:val="en-US"/>
              </w:rPr>
            </w:pPr>
            <w:r>
              <w:rPr>
                <w:rStyle w:val="SegmentID"/>
                <w:lang w:val="en-US"/>
              </w:rPr>
              <w:t xml:space="preserve">6047</w:t>
            </w:r>
            <w:r>
              <w:rPr>
                <w:rStyle w:val="TransUnitID"/>
                <w:lang w:val="en-US"/>
              </w:rPr>
              <w:t xml:space="preserve">4ae7892d-5e91-4b3f-87b1-f4540f79459a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Independent testing</w:t>
            </w:r>
          </w:p>
        </w:tc>
        <w:tc>
          <w:tcPr>
            <w:shd w:val="clear" w:color="auto" w:fill="FFFFFF"/>
          </w:tcPr>
          <w:p>
            <w:pPr>
              <w:rPr>
                <w:lang w:val="ja-JP"/>
              </w:rPr>
            </w:pPr>
            <w:r>
              <w:rPr>
                <w:lang w:val="ja-JP"/>
              </w:rPr>
              <w:t xml:space="preserve">_アジャイル ソフトウェア開発アセチルサリチル酸_</w:t>
            </w:r>
          </w:p>
        </w:tc>
      </w:tr>
      <w:tr>
        <w:tc>
          <w:tcPr>
            <w:shd w:val="clear" w:color="auto" w:fill="FFFFFF"/>
          </w:tcPr>
          <w:p>
            <w:pPr>
              <w:rPr>
                <w:lang w:val="en-US"/>
              </w:rPr>
            </w:pPr>
            <w:r>
              <w:rPr>
                <w:rStyle w:val="SegmentID"/>
                <w:lang w:val="en-US"/>
              </w:rPr>
              <w:t xml:space="preserve">6048</w:t>
            </w:r>
            <w:r>
              <w:rPr>
                <w:rStyle w:val="TransUnitID"/>
                <w:lang w:val="en-US"/>
              </w:rPr>
              <w:t xml:space="preserve">a52ae9e3-b120-46ac-89c6-0e1c0c25e176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statements is accurate concerning a financial institution’s residual risk?</w:t>
            </w:r>
          </w:p>
        </w:tc>
        <w:tc>
          <w:tcPr>
            <w:shd w:val="clear" w:color="auto" w:fill="FFFFFF"/>
          </w:tcPr>
          <w:p>
            <w:pPr>
              <w:rPr>
                <w:lang w:val="ja-JP"/>
              </w:rPr>
            </w:pPr>
            <w:r>
              <w:rPr>
                <w:lang w:val="ja-JP"/>
              </w:rPr>
              <w:t xml:space="preserve">_アクリルアミドアイヌアクセサ"酸化銀(I,III)"えほん・だんちのこいぬダンアイヌアルカリ橄欖石玄武岩えほん・だんちのこいぬダン㌔"酸化銀(I,III)"ゴエモンが行く! 生命と向きあってアルカリ橄欖石玄武岩アクリル酸?_</w:t>
            </w:r>
          </w:p>
        </w:tc>
      </w:tr>
      <w:tr>
        <w:tc>
          <w:tcPr>
            <w:shd w:val="clear" w:color="auto" w:fill="FFFFFF"/>
          </w:tcPr>
          <w:p>
            <w:pPr>
              <w:rPr>
                <w:lang w:val="en-US"/>
              </w:rPr>
            </w:pPr>
            <w:r>
              <w:rPr>
                <w:rStyle w:val="SegmentID"/>
                <w:lang w:val="en-US"/>
              </w:rPr>
              <w:t xml:space="preserve">6049</w:t>
            </w:r>
            <w:r>
              <w:rPr>
                <w:rStyle w:val="TransUnitID"/>
                <w:lang w:val="en-US"/>
              </w:rPr>
              <w:t xml:space="preserve">edc4a70c-3171-4b38-9250-75c35040401e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firm assesses its residual risk and then determines its risk appetite.</w:t>
            </w:r>
          </w:p>
        </w:tc>
        <w:tc>
          <w:tcPr>
            <w:shd w:val="clear" w:color="auto" w:fill="FFFFFF"/>
          </w:tcPr>
          <w:p>
            <w:pPr>
              <w:rPr>
                <w:lang w:val="ja-JP"/>
              </w:rPr>
            </w:pPr>
            <w:r>
              <w:rPr>
                <w:lang w:val="ja-JP"/>
              </w:rPr>
              <w:t xml:space="preserve">_アクセサアクリル酸アルカリ橄欖石玄武岩アクセサアルカリ橄欖石玄武岩アクリル酸アクセサアクリル酸えほん・だんちのこいぬダンアクセサアクリル酸アルカリ橄欖石玄武岩。_</w:t>
            </w:r>
          </w:p>
        </w:tc>
      </w:tr>
      <w:tr>
        <w:tc>
          <w:tcPr>
            <w:shd w:val="clear" w:color="auto" w:fill="FFFFFF"/>
          </w:tcPr>
          <w:p>
            <w:pPr>
              <w:rPr>
                <w:lang w:val="en-US"/>
              </w:rPr>
            </w:pPr>
            <w:r>
              <w:rPr>
                <w:rStyle w:val="SegmentID"/>
                <w:lang w:val="en-US"/>
              </w:rPr>
              <w:t xml:space="preserve">6050</w:t>
            </w:r>
            <w:r>
              <w:rPr>
                <w:rStyle w:val="TransUnitID"/>
                <w:lang w:val="en-US"/>
              </w:rPr>
              <w:t xml:space="preserve">a991b58f-3082-4127-841a-edfef0664e8f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firm can transfer, avoid, further mitigate, or accept its residual risk.</w:t>
            </w:r>
          </w:p>
        </w:tc>
        <w:tc>
          <w:tcPr>
            <w:shd w:val="clear" w:color="auto" w:fill="FFFFFF"/>
          </w:tcPr>
          <w:p>
            <w:pPr>
              <w:rPr>
                <w:lang w:val="ja-JP"/>
              </w:rPr>
            </w:pPr>
            <w:r>
              <w:rPr>
                <w:lang w:val="ja-JP"/>
              </w:rPr>
              <w:t xml:space="preserve">_アクセサアクリル酸アクセサアルカリ橄欖石玄武岩、アクリルアミド、アセチルサリチル酸アルカリ橄欖石玄武岩、アイヌアーティチョークアクセサアルカリ橄欖石玄武岩アクリル酸。_</w:t>
            </w:r>
          </w:p>
        </w:tc>
      </w:tr>
      <w:tr>
        <w:tc>
          <w:tcPr>
            <w:shd w:val="clear" w:color="auto" w:fill="FFFFFF"/>
          </w:tcPr>
          <w:p>
            <w:pPr>
              <w:rPr>
                <w:lang w:val="en-US"/>
              </w:rPr>
            </w:pPr>
            <w:r>
              <w:rPr>
                <w:rStyle w:val="SegmentID"/>
                <w:lang w:val="en-US"/>
              </w:rPr>
              <w:t xml:space="preserve">6051</w:t>
            </w:r>
            <w:r>
              <w:rPr>
                <w:rStyle w:val="TransUnitID"/>
                <w:lang w:val="en-US"/>
              </w:rPr>
              <w:t xml:space="preserve">6651f81c-873f-452b-998f-39565383e391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firm’s residual risk increases along with control effectiveness.</w:t>
            </w:r>
          </w:p>
        </w:tc>
        <w:tc>
          <w:tcPr>
            <w:shd w:val="clear" w:color="auto" w:fill="FFFFFF"/>
          </w:tcPr>
          <w:p>
            <w:pPr>
              <w:rPr>
                <w:lang w:val="ja-JP"/>
              </w:rPr>
            </w:pPr>
            <w:r>
              <w:rPr>
                <w:lang w:val="ja-JP"/>
              </w:rPr>
              <w:t xml:space="preserve">_アクセサアーティチョークアルカリ橄欖石玄武岩アクリル酸"酸化銀(I,III)"アクリルアミドアクリル酸アセチルサリチル酸ゴエモンが行く! 生命と向きあって。_</w:t>
            </w:r>
          </w:p>
        </w:tc>
      </w:tr>
      <w:tr>
        <w:tc>
          <w:tcPr>
            <w:shd w:val="clear" w:color="auto" w:fill="FFFFFF"/>
          </w:tcPr>
          <w:p>
            <w:pPr>
              <w:rPr>
                <w:lang w:val="en-US"/>
              </w:rPr>
            </w:pPr>
            <w:r>
              <w:rPr>
                <w:rStyle w:val="SegmentID"/>
                <w:lang w:val="en-US"/>
              </w:rPr>
              <w:t xml:space="preserve">6052</w:t>
            </w:r>
            <w:r>
              <w:rPr>
                <w:rStyle w:val="TransUnitID"/>
                <w:lang w:val="en-US"/>
              </w:rPr>
              <w:t xml:space="preserve">2d927c58-d28d-48ff-a8a8-a258dec0cebc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firm’s residual risk increases as inherent risk decreases.</w:t>
            </w:r>
          </w:p>
        </w:tc>
        <w:tc>
          <w:tcPr>
            <w:shd w:val="clear" w:color="auto" w:fill="FFFFFF"/>
          </w:tcPr>
          <w:p>
            <w:pPr>
              <w:rPr>
                <w:lang w:val="ja-JP"/>
              </w:rPr>
            </w:pPr>
            <w:r>
              <w:rPr>
                <w:lang w:val="ja-JP"/>
              </w:rPr>
              <w:t xml:space="preserve">_アクセサアーティチョークアルカリ橄欖石玄武岩アクリル酸"酸化銀(I,III)"アイヌアルカリ橄欖石玄武岩アクリル酸"酸化銀(I,III)"。_</w:t>
            </w:r>
          </w:p>
        </w:tc>
      </w:tr>
      <w:tr>
        <w:tc>
          <w:tcPr>
            <w:shd w:val="clear" w:color="auto" w:fill="FFFFFF"/>
          </w:tcPr>
          <w:p>
            <w:pPr>
              <w:rPr>
                <w:lang w:val="en-US"/>
              </w:rPr>
            </w:pPr>
            <w:r>
              <w:rPr>
                <w:rStyle w:val="SegmentID"/>
                <w:lang w:val="en-US"/>
              </w:rPr>
              <w:t xml:space="preserve">6053</w:t>
            </w:r>
            <w:r>
              <w:rPr>
                <w:rStyle w:val="TransUnitID"/>
                <w:lang w:val="en-US"/>
              </w:rPr>
              <w:t xml:space="preserve">54dec07b-09d3-4ae2-83ac-77d5ecd6e454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large, complex financial institutions, why is it important for risk assessments to be conducted across various assessment units, with all lines of business contributing to the overall risk assessment?</w:t>
            </w:r>
          </w:p>
        </w:tc>
        <w:tc>
          <w:tcPr>
            <w:shd w:val="clear" w:color="auto" w:fill="FFFFFF"/>
          </w:tcPr>
          <w:p>
            <w:pPr>
              <w:rPr>
                <w:lang w:val="ja-JP"/>
              </w:rPr>
            </w:pPr>
            <w:r>
              <w:rPr>
                <w:lang w:val="ja-JP"/>
              </w:rPr>
              <w:t xml:space="preserve">_アイヌアクリルアミド、アセチルサリチル酸"酸化銀(I,III)"ジャストインタイムコンパイル方式、アクセサアイヌアイヌ"酸化銀(I,III)"アクセサアクリル酸アジャイル ソフトウェア開発アイヌアイヌ"酸化銀(I,III)"アーティチョークアセチルサリチル酸えほん・だんちのこいぬダンアクリルアミド、アクリル酸アクセサアクリルアミドアイヌアルカリ橄欖石玄武岩ジャストインタイムコンパイル方式アイヌアクセサアセチルサリチル酸アクリル酸えほん・だんちのこいぬダン?_</w:t>
            </w:r>
          </w:p>
        </w:tc>
      </w:tr>
      <w:tr>
        <w:tc>
          <w:tcPr>
            <w:shd w:val="clear" w:color="auto" w:fill="FFFFFF"/>
          </w:tcPr>
          <w:p>
            <w:pPr>
              <w:rPr>
                <w:lang w:val="en-US"/>
              </w:rPr>
            </w:pPr>
            <w:r>
              <w:rPr>
                <w:rStyle w:val="SegmentID"/>
                <w:lang w:val="en-US"/>
              </w:rPr>
              <w:t xml:space="preserve">6054</w:t>
            </w:r>
            <w:r>
              <w:rPr>
                <w:rStyle w:val="TransUnitID"/>
                <w:lang w:val="en-US"/>
              </w:rPr>
              <w:t xml:space="preserve">bd7736ab-b8e4-4010-8708-aca64707ee9c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larger the firm, the more complex the risk assessment process and the longer it will take.</w:t>
            </w:r>
          </w:p>
        </w:tc>
        <w:tc>
          <w:tcPr>
            <w:shd w:val="clear" w:color="auto" w:fill="FFFFFF"/>
          </w:tcPr>
          <w:p>
            <w:pPr>
              <w:rPr>
                <w:lang w:val="ja-JP"/>
              </w:rPr>
            </w:pPr>
            <w:r>
              <w:rPr>
                <w:lang w:val="ja-JP"/>
              </w:rPr>
              <w:t xml:space="preserve">_アクセサアーティチョークアクセサアクリル酸、アクセサアクリル酸アセチルサリチル酸アクセサアクリル酸えほん・だんちのこいぬダンアセチルサリチル酸アクセサアクセサアーティチョークアイヌアクリル酸アクリル酸。_</w:t>
            </w:r>
          </w:p>
        </w:tc>
      </w:tr>
      <w:tr>
        <w:tc>
          <w:tcPr>
            <w:shd w:val="clear" w:color="auto" w:fill="FFFFFF"/>
          </w:tcPr>
          <w:p>
            <w:pPr>
              <w:rPr>
                <w:lang w:val="en-US"/>
              </w:rPr>
            </w:pPr>
            <w:r>
              <w:rPr>
                <w:rStyle w:val="SegmentID"/>
                <w:lang w:val="en-US"/>
              </w:rPr>
              <w:t xml:space="preserve">6055</w:t>
            </w:r>
            <w:r>
              <w:rPr>
                <w:rStyle w:val="TransUnitID"/>
                <w:lang w:val="en-US"/>
              </w:rPr>
              <w:t xml:space="preserve">b576ccb1-432f-4d45-8059-554539dbcafc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Eventually, this method ensures that residual risk is spread among the various units.</w:t>
            </w:r>
          </w:p>
        </w:tc>
        <w:tc>
          <w:tcPr>
            <w:shd w:val="clear" w:color="auto" w:fill="FFFFFF"/>
          </w:tcPr>
          <w:p>
            <w:pPr>
              <w:rPr>
                <w:lang w:val="ja-JP"/>
              </w:rPr>
            </w:pPr>
            <w:r>
              <w:rPr>
                <w:lang w:val="ja-JP"/>
              </w:rPr>
              <w:t xml:space="preserve">_えほん・だんちのこいぬダン、アクリル酸アーティチョークアセチルサリチル酸アクリル酸アルカリ橄欖石玄武岩アクリル酸アイヌアーティチョークアクリルアミドアクセサアセチルサリチル酸アクリルアミド。_</w:t>
            </w:r>
          </w:p>
        </w:tc>
      </w:tr>
      <w:tr>
        <w:tc>
          <w:tcPr>
            <w:shd w:val="clear" w:color="auto" w:fill="FFFFFF"/>
          </w:tcPr>
          <w:p>
            <w:pPr>
              <w:rPr>
                <w:lang w:val="en-US"/>
              </w:rPr>
            </w:pPr>
            <w:r>
              <w:rPr>
                <w:rStyle w:val="SegmentID"/>
                <w:lang w:val="en-US"/>
              </w:rPr>
              <w:t xml:space="preserve">6056</w:t>
            </w:r>
            <w:r>
              <w:rPr>
                <w:rStyle w:val="TransUnitID"/>
                <w:lang w:val="en-US"/>
              </w:rPr>
              <w:t xml:space="preserve">bdb71241-10dc-4ea1-8906-611f290d106c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Identifying the assessment units and determining how they combine with one another is important for an accurate and thorough risk assessment.</w:t>
            </w:r>
          </w:p>
        </w:tc>
        <w:tc>
          <w:tcPr>
            <w:shd w:val="clear" w:color="auto" w:fill="FFFFFF"/>
          </w:tcPr>
          <w:p>
            <w:pPr>
              <w:rPr>
                <w:lang w:val="ja-JP"/>
              </w:rPr>
            </w:pPr>
            <w:r>
              <w:rPr>
                <w:lang w:val="ja-JP"/>
              </w:rPr>
              <w:t xml:space="preserve">_アジャイル ソフトウェア開発アクセサえほん・だんちのこいぬダンアクリルアミドアクセサアジャイル ソフトウェア開発アクセサアクリル酸アセチルサリチル酸アクリル酸アクセサアセチルサリチル酸アイヌ"酸化銀(I,III)"アクセサアイヌアルカリ橄欖石玄武岩アクセサアルカリ橄欖石玄武岩アクリル酸えほん・だんちのこいぬダン。_</w:t>
            </w:r>
          </w:p>
        </w:tc>
      </w:tr>
      <w:tr>
        <w:tc>
          <w:tcPr>
            <w:shd w:val="clear" w:color="auto" w:fill="FFFFFF"/>
          </w:tcPr>
          <w:p>
            <w:pPr>
              <w:rPr>
                <w:lang w:val="en-US"/>
              </w:rPr>
            </w:pPr>
            <w:r>
              <w:rPr>
                <w:rStyle w:val="SegmentID"/>
                <w:lang w:val="en-US"/>
              </w:rPr>
              <w:t xml:space="preserve">6057</w:t>
            </w:r>
            <w:r>
              <w:rPr>
                <w:rStyle w:val="TransUnitID"/>
                <w:lang w:val="en-US"/>
              </w:rPr>
              <w:t xml:space="preserve">5825eafb-5aa2-48ec-9beb-b9d00d865c17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method ensures consistency in risk assessments for large institutions from a global standpoint.</w:t>
            </w:r>
          </w:p>
        </w:tc>
        <w:tc>
          <w:tcPr>
            <w:shd w:val="clear" w:color="auto" w:fill="FFFFFF"/>
          </w:tcPr>
          <w:p>
            <w:pPr>
              <w:rPr>
                <w:lang w:val="ja-JP"/>
              </w:rPr>
            </w:pPr>
            <w:r>
              <w:rPr>
                <w:lang w:val="ja-JP"/>
              </w:rPr>
              <w:t xml:space="preserve">_アクリル酸アーティチョークアセチルサリチル酸アジャイル ソフトウェア開発アイヌアクリル酸アジャイル ソフトウェア開発アクセサアクリルアミドジャストインタイムコンパイル方式アクリル酸㌔アーティチョークえほん・だんちのこいぬダン。_</w:t>
            </w:r>
          </w:p>
        </w:tc>
      </w:tr>
      <w:tr>
        <w:tc>
          <w:tcPr>
            <w:shd w:val="clear" w:color="auto" w:fill="FFFFFF"/>
          </w:tcPr>
          <w:p>
            <w:pPr>
              <w:rPr>
                <w:lang w:val="en-US"/>
              </w:rPr>
            </w:pPr>
            <w:r>
              <w:rPr>
                <w:rStyle w:val="SegmentID"/>
                <w:lang w:val="en-US"/>
              </w:rPr>
              <w:t xml:space="preserve">6058</w:t>
            </w:r>
            <w:r>
              <w:rPr>
                <w:rStyle w:val="TransUnitID"/>
                <w:lang w:val="en-US"/>
              </w:rPr>
              <w:t xml:space="preserve">50f65db5-eaa7-4a5c-9c85-5a19091f6687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Staying current with the political climate, requiring vendors to provide updated information, monitoring government websites through subscriptions, and creating tailored news alerts are ways in which a firm can:</w:t>
            </w:r>
          </w:p>
        </w:tc>
        <w:tc>
          <w:tcPr>
            <w:shd w:val="clear" w:color="auto" w:fill="FFFFFF"/>
          </w:tcPr>
          <w:p>
            <w:pPr>
              <w:rPr>
                <w:lang w:val="ja-JP"/>
              </w:rPr>
            </w:pPr>
            <w:r>
              <w:rPr>
                <w:lang w:val="ja-JP"/>
              </w:rPr>
              <w:t xml:space="preserve">_アセチルサリチル酸アセチルサリチル酸アクリル酸アクセサ"酸化銀(I,III)"アセチルサリチル酸、"酸化銀(I,III)"アセチルサリチル酸アイヌアセチルサリチル酸アセチルサリチル酸アジャイル ソフトウェア開発、えほん・だんちのこいぬダンえほん・だんちのこいぬダンアルカリ橄欖石玄武岩アセチルサリチル酸ゴエモンが行く! 生命と向きあって、アクセサアルカリ橄欖石玄武岩アルカリ橄欖石玄武岩アクリル酸アーティチョークアクセサアクリル酸アイヌアクリルアミド㌔アクリル酸アクセサ:_</w:t>
            </w:r>
          </w:p>
        </w:tc>
      </w:tr>
      <w:tr>
        <w:tc>
          <w:tcPr>
            <w:shd w:val="clear" w:color="auto" w:fill="FFFFFF"/>
          </w:tcPr>
          <w:p>
            <w:pPr>
              <w:rPr>
                <w:lang w:val="en-US"/>
              </w:rPr>
            </w:pPr>
            <w:r>
              <w:rPr>
                <w:rStyle w:val="SegmentID"/>
                <w:lang w:val="en-US"/>
              </w:rPr>
              <w:t xml:space="preserve">6059</w:t>
            </w:r>
            <w:r>
              <w:rPr>
                <w:rStyle w:val="TransUnitID"/>
                <w:lang w:val="en-US"/>
              </w:rPr>
              <w:t xml:space="preserve">66fe0eec-3357-4ffa-b489-7797797bc74a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manage its control effectiveness.</w:t>
            </w:r>
          </w:p>
        </w:tc>
        <w:tc>
          <w:tcPr>
            <w:shd w:val="clear" w:color="auto" w:fill="FFFFFF"/>
          </w:tcPr>
          <w:p>
            <w:pPr>
              <w:rPr>
                <w:lang w:val="ja-JP"/>
              </w:rPr>
            </w:pPr>
            <w:r>
              <w:rPr>
                <w:lang w:val="ja-JP"/>
              </w:rPr>
              <w:t xml:space="preserve">_アーティチョークアクセサアセチルサリチル酸ゴエモンが行く! 生命と向きあって。_</w:t>
            </w:r>
          </w:p>
        </w:tc>
      </w:tr>
      <w:tr>
        <w:tc>
          <w:tcPr>
            <w:shd w:val="clear" w:color="auto" w:fill="FFFFFF"/>
          </w:tcPr>
          <w:p>
            <w:pPr>
              <w:rPr>
                <w:lang w:val="en-US"/>
              </w:rPr>
            </w:pPr>
            <w:r>
              <w:rPr>
                <w:rStyle w:val="SegmentID"/>
                <w:lang w:val="en-US"/>
              </w:rPr>
              <w:t xml:space="preserve">6060</w:t>
            </w:r>
            <w:r>
              <w:rPr>
                <w:rStyle w:val="TransUnitID"/>
                <w:lang w:val="en-US"/>
              </w:rPr>
              <w:t xml:space="preserve">52cbc5e3-00ad-4b1d-8f98-d60db85204f2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stay current on sanctions.</w:t>
            </w:r>
          </w:p>
        </w:tc>
        <w:tc>
          <w:tcPr>
            <w:shd w:val="clear" w:color="auto" w:fill="FFFFFF"/>
          </w:tcPr>
          <w:p>
            <w:pPr>
              <w:rPr>
                <w:lang w:val="ja-JP"/>
              </w:rPr>
            </w:pPr>
            <w:r>
              <w:rPr>
                <w:lang w:val="ja-JP"/>
              </w:rPr>
              <w:t xml:space="preserve">_アクリル酸アセチルサリチル酸アイヌ"酸化銀(I,III)"。_</w:t>
            </w:r>
          </w:p>
        </w:tc>
      </w:tr>
      <w:tr>
        <w:tc>
          <w:tcPr>
            <w:shd w:val="clear" w:color="auto" w:fill="FFFFFF"/>
          </w:tcPr>
          <w:p>
            <w:pPr>
              <w:rPr>
                <w:lang w:val="en-US"/>
              </w:rPr>
            </w:pPr>
            <w:r>
              <w:rPr>
                <w:rStyle w:val="SegmentID"/>
                <w:lang w:val="en-US"/>
              </w:rPr>
              <w:t xml:space="preserve">6061</w:t>
            </w:r>
            <w:r>
              <w:rPr>
                <w:rStyle w:val="TransUnitID"/>
                <w:lang w:val="en-US"/>
              </w:rPr>
              <w:t xml:space="preserve">0d5fcfd8-b923-4024-8c45-d8b7e7d7ea1b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ensure an accurate risk assessment.</w:t>
            </w:r>
          </w:p>
        </w:tc>
        <w:tc>
          <w:tcPr>
            <w:shd w:val="clear" w:color="auto" w:fill="FFFFFF"/>
          </w:tcPr>
          <w:p>
            <w:pPr>
              <w:rPr>
                <w:lang w:val="ja-JP"/>
              </w:rPr>
            </w:pPr>
            <w:r>
              <w:rPr>
                <w:lang w:val="ja-JP"/>
              </w:rPr>
              <w:t xml:space="preserve">_アーティチョークアイヌアルカリ橄欖石玄武岩アクリル酸えほん・だんちのこいぬダン。_</w:t>
            </w:r>
          </w:p>
        </w:tc>
      </w:tr>
      <w:tr>
        <w:tc>
          <w:tcPr>
            <w:shd w:val="clear" w:color="auto" w:fill="FFFFFF"/>
          </w:tcPr>
          <w:p>
            <w:pPr>
              <w:rPr>
                <w:lang w:val="en-US"/>
              </w:rPr>
            </w:pPr>
            <w:r>
              <w:rPr>
                <w:rStyle w:val="SegmentID"/>
                <w:lang w:val="en-US"/>
              </w:rPr>
              <w:t xml:space="preserve">6062</w:t>
            </w:r>
            <w:r>
              <w:rPr>
                <w:rStyle w:val="TransUnitID"/>
                <w:lang w:val="en-US"/>
              </w:rPr>
              <w:t xml:space="preserve">00a1dac6-a7f7-4ac4-a048-3b206a4e46b0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conduct timely testing and auditing.</w:t>
            </w:r>
          </w:p>
        </w:tc>
        <w:tc>
          <w:tcPr>
            <w:shd w:val="clear" w:color="auto" w:fill="FFFFFF"/>
          </w:tcPr>
          <w:p>
            <w:pPr>
              <w:rPr>
                <w:lang w:val="ja-JP"/>
              </w:rPr>
            </w:pPr>
            <w:r>
              <w:rPr>
                <w:lang w:val="ja-JP"/>
              </w:rPr>
              <w:t xml:space="preserve">_アセチルサリチル酸アーティチョークアセチルサリチル酸アクセサアルカリ橄欖石玄武岩。_</w:t>
            </w:r>
          </w:p>
        </w:tc>
      </w:tr>
      <w:tr>
        <w:tc>
          <w:tcPr>
            <w:shd w:val="clear" w:color="auto" w:fill="FFFFFF"/>
          </w:tcPr>
          <w:p>
            <w:pPr>
              <w:rPr>
                <w:lang w:val="en-US"/>
              </w:rPr>
            </w:pPr>
            <w:r>
              <w:rPr>
                <w:rStyle w:val="SegmentID"/>
                <w:lang w:val="en-US"/>
              </w:rPr>
              <w:t xml:space="preserve">6063</w:t>
            </w:r>
            <w:r>
              <w:rPr>
                <w:rStyle w:val="TransUnitID"/>
                <w:lang w:val="en-US"/>
              </w:rPr>
              <w:t xml:space="preserve">14c9b7d2-79c1-4717-a7a7-c0bc4636865f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the role of policies and procedures as aspects of an institution’s sanctions compliance program?</w:t>
            </w:r>
          </w:p>
        </w:tc>
        <w:tc>
          <w:tcPr>
            <w:shd w:val="clear" w:color="auto" w:fill="FFFFFF"/>
          </w:tcPr>
          <w:p>
            <w:pPr>
              <w:rPr>
                <w:lang w:val="ja-JP"/>
              </w:rPr>
            </w:pPr>
            <w:r>
              <w:rPr>
                <w:lang w:val="ja-JP"/>
              </w:rPr>
              <w:t xml:space="preserve">_アクリル酸アイヌアクセサアクリル酸アイヌアルカリ橄欖石玄武岩アクセサえほん・だんちのこいぬダンアイヌアセチルサリチル酸アイヌアイヌゴエモンが行く! 生命と向きあって"酸化銀(I,III)"えほん・だんちのこいぬダンアセチルサリチル酸?_</w:t>
            </w:r>
          </w:p>
        </w:tc>
      </w:tr>
      <w:tr>
        <w:tc>
          <w:tcPr>
            <w:shd w:val="clear" w:color="auto" w:fill="FFFFFF"/>
          </w:tcPr>
          <w:p>
            <w:pPr>
              <w:rPr>
                <w:lang w:val="en-US"/>
              </w:rPr>
            </w:pPr>
            <w:r>
              <w:rPr>
                <w:rStyle w:val="SegmentID"/>
                <w:lang w:val="en-US"/>
              </w:rPr>
              <w:t xml:space="preserve">6064</w:t>
            </w:r>
            <w:r>
              <w:rPr>
                <w:rStyle w:val="TransUnitID"/>
                <w:lang w:val="en-US"/>
              </w:rPr>
              <w:t xml:space="preserve">a2fd7fd3-e20e-4326-b5e5-3122e3f7decf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communicate to regulators an institution’s residual risk compared with its risk appetite.</w:t>
            </w:r>
          </w:p>
        </w:tc>
        <w:tc>
          <w:tcPr>
            <w:shd w:val="clear" w:color="auto" w:fill="FFFFFF"/>
          </w:tcPr>
          <w:p>
            <w:pPr>
              <w:rPr>
                <w:lang w:val="ja-JP"/>
              </w:rPr>
            </w:pPr>
            <w:r>
              <w:rPr>
                <w:lang w:val="ja-JP"/>
              </w:rPr>
              <w:t xml:space="preserve">_アクリル酸アジャイル ソフトウェア開発アイヌえほん・だんちのこいぬダンアイヌゴエモンが行く! 生命と向きあってアルカリ橄欖石玄武岩アクリル酸アルカリ橄欖石玄武岩アクリル酸アクセサアクリル酸アルカリ橄欖石玄武岩。_</w:t>
            </w:r>
          </w:p>
        </w:tc>
      </w:tr>
      <w:tr>
        <w:tc>
          <w:tcPr>
            <w:shd w:val="clear" w:color="auto" w:fill="FFFFFF"/>
          </w:tcPr>
          <w:p>
            <w:pPr>
              <w:rPr>
                <w:lang w:val="en-US"/>
              </w:rPr>
            </w:pPr>
            <w:r>
              <w:rPr>
                <w:rStyle w:val="SegmentID"/>
                <w:lang w:val="en-US"/>
              </w:rPr>
              <w:t xml:space="preserve">6065</w:t>
            </w:r>
            <w:r>
              <w:rPr>
                <w:rStyle w:val="TransUnitID"/>
                <w:lang w:val="en-US"/>
              </w:rPr>
              <w:t xml:space="preserve">1264f346-ac58-4d7d-9eb8-b00e9269e70b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identify, interdict, escalate, report, and maintain records concerning potentially prohibited activities.</w:t>
            </w:r>
          </w:p>
        </w:tc>
        <w:tc>
          <w:tcPr>
            <w:shd w:val="clear" w:color="auto" w:fill="FFFFFF"/>
          </w:tcPr>
          <w:p>
            <w:pPr>
              <w:rPr>
                <w:lang w:val="ja-JP"/>
              </w:rPr>
            </w:pPr>
            <w:r>
              <w:rPr>
                <w:lang w:val="ja-JP"/>
              </w:rPr>
              <w:t xml:space="preserve">_アクリル酸アルカリ橄欖石玄武岩、"酸化銀(I,III)"、アルカリ橄欖石玄武岩、アーティチョーク、アクセサアルカリ橄欖石玄武岩アセチルサリチル酸えほん・だんちのこいぬダンアジャイル ソフトウェア開発えほん・だんちのこいぬダンえほん・だんちのこいぬダン。_</w:t>
            </w:r>
          </w:p>
        </w:tc>
      </w:tr>
      <w:tr>
        <w:tc>
          <w:tcPr>
            <w:shd w:val="clear" w:color="auto" w:fill="FFFFFF"/>
          </w:tcPr>
          <w:p>
            <w:pPr>
              <w:rPr>
                <w:lang w:val="en-US"/>
              </w:rPr>
            </w:pPr>
            <w:r>
              <w:rPr>
                <w:rStyle w:val="SegmentID"/>
                <w:lang w:val="en-US"/>
              </w:rPr>
              <w:t xml:space="preserve">6066</w:t>
            </w:r>
            <w:r>
              <w:rPr>
                <w:rStyle w:val="TransUnitID"/>
                <w:lang w:val="en-US"/>
              </w:rPr>
              <w:t xml:space="preserve">5b195207-7a18-40f6-8765-f1ba99b48681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provide stability and consistency for institutions by memorializing in writing process and practices for employees to follow.</w:t>
            </w:r>
          </w:p>
        </w:tc>
        <w:tc>
          <w:tcPr>
            <w:shd w:val="clear" w:color="auto" w:fill="FFFFFF"/>
          </w:tcPr>
          <w:p>
            <w:pPr>
              <w:rPr>
                <w:lang w:val="ja-JP"/>
              </w:rPr>
            </w:pPr>
            <w:r>
              <w:rPr>
                <w:lang w:val="ja-JP"/>
              </w:rPr>
              <w:t xml:space="preserve">_アクリル酸アセチルサリチル酸"酸化銀(I,III)"アクセサアジャイル ソフトウェア開発アクセサジャストインタイムコンパイル方式アイヌゴエモンが行く! 生命と向きあってアイヌアセチルサリチル酸アセチルサリチル酸アクセサ"酸化銀(I,III)"アクセサ"酸化銀(I,III)"アイヌアーティチョーク。_</w:t>
            </w:r>
          </w:p>
        </w:tc>
      </w:tr>
      <w:tr>
        <w:tc>
          <w:tcPr>
            <w:shd w:val="clear" w:color="auto" w:fill="FFFFFF"/>
          </w:tcPr>
          <w:p>
            <w:pPr>
              <w:rPr>
                <w:lang w:val="en-US"/>
              </w:rPr>
            </w:pPr>
            <w:r>
              <w:rPr>
                <w:rStyle w:val="SegmentID"/>
                <w:lang w:val="en-US"/>
              </w:rPr>
              <w:t xml:space="preserve">6067</w:t>
            </w:r>
            <w:r>
              <w:rPr>
                <w:rStyle w:val="TransUnitID"/>
                <w:lang w:val="en-US"/>
              </w:rPr>
              <w:t xml:space="preserve">94faa240-3334-481d-a3b1-5d2ae22918c4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alert the sanctions compliance team to potential outliers or deviations that may need to be reviewed.</w:t>
            </w:r>
          </w:p>
        </w:tc>
        <w:tc>
          <w:tcPr>
            <w:shd w:val="clear" w:color="auto" w:fill="FFFFFF"/>
          </w:tcPr>
          <w:p>
            <w:pPr>
              <w:rPr>
                <w:lang w:val="ja-JP"/>
              </w:rPr>
            </w:pPr>
            <w:r>
              <w:rPr>
                <w:lang w:val="ja-JP"/>
              </w:rPr>
              <w:t xml:space="preserve">_アクリル酸アクリルアミドアクセサ"酸化銀(I,III)"えほん・だんちのこいぬダンアクリル酸アイヌ"酸化銀(I,III)"アルカリ橄欖石玄武岩アイヌえほん・だんちのこいぬダンアクリル酸アクセサアクリル酸アイヌアイヌアルカリ橄欖石玄武岩。_</w:t>
            </w:r>
          </w:p>
        </w:tc>
      </w:tr>
      <w:tr>
        <w:tc>
          <w:tcPr>
            <w:shd w:val="clear" w:color="auto" w:fill="FFFFFF"/>
          </w:tcPr>
          <w:p>
            <w:pPr>
              <w:rPr>
                <w:lang w:val="en-US"/>
              </w:rPr>
            </w:pPr>
            <w:r>
              <w:rPr>
                <w:rStyle w:val="SegmentID"/>
                <w:lang w:val="en-US"/>
              </w:rPr>
              <w:t xml:space="preserve">6068</w:t>
            </w:r>
            <w:r>
              <w:rPr>
                <w:rStyle w:val="TransUnitID"/>
                <w:lang w:val="en-US"/>
              </w:rPr>
              <w:t xml:space="preserve">cef1472a-3f14-447a-98f8-9cadd200596e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statements reflects the role of the independent audit in a financial institution’s sanctions compliance program?</w:t>
            </w:r>
          </w:p>
        </w:tc>
        <w:tc>
          <w:tcPr>
            <w:shd w:val="clear" w:color="auto" w:fill="FFFFFF"/>
          </w:tcPr>
          <w:p>
            <w:pPr>
              <w:rPr>
                <w:lang w:val="ja-JP"/>
              </w:rPr>
            </w:pPr>
            <w:r>
              <w:rPr>
                <w:lang w:val="ja-JP"/>
              </w:rPr>
              <w:t xml:space="preserve">_アクリルアミドアイヌアクセサ"酸化銀(I,III)"えほん・だんちのこいぬダンアルカリ橄欖石玄武岩アクセサアクリル酸アイヌアクセサアジャイル ソフトウェア開発アクリルアミドアイヌ㌔"酸化銀(I,III)"ゴエモンが行く! 生命と向きあって"酸化銀(I,III)"えほん・だんちのこいぬダンアセチルサリチル酸?_</w:t>
            </w:r>
          </w:p>
        </w:tc>
      </w:tr>
      <w:tr>
        <w:tc>
          <w:tcPr>
            <w:shd w:val="clear" w:color="auto" w:fill="FFFFFF"/>
          </w:tcPr>
          <w:p>
            <w:pPr>
              <w:rPr>
                <w:lang w:val="en-US"/>
              </w:rPr>
            </w:pPr>
            <w:r>
              <w:rPr>
                <w:rStyle w:val="SegmentID"/>
                <w:lang w:val="en-US"/>
              </w:rPr>
              <w:t xml:space="preserve">6069</w:t>
            </w:r>
            <w:r>
              <w:rPr>
                <w:rStyle w:val="TransUnitID"/>
                <w:lang w:val="en-US"/>
              </w:rPr>
              <w:t xml:space="preserve">a446852c-891d-492d-8631-9bfd16cbd20d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Auditing assesses the overall integrity and effectiveness of the compliance program, including policies, procedures, and processes.</w:t>
            </w:r>
          </w:p>
        </w:tc>
        <w:tc>
          <w:tcPr>
            <w:shd w:val="clear" w:color="auto" w:fill="FFFFFF"/>
          </w:tcPr>
          <w:p>
            <w:pPr>
              <w:rPr>
                <w:lang w:val="ja-JP"/>
              </w:rPr>
            </w:pPr>
            <w:r>
              <w:rPr>
                <w:lang w:val="ja-JP"/>
              </w:rPr>
              <w:t xml:space="preserve">_アルカリ橄欖石玄武岩アルカリ橄欖石玄武岩アクセサアセチルサリチル酸"酸化銀(I,III)"アクセサゴエモンが行く! 生命と向きあってアイヌアクセサえほん・だんちのこいぬダンアセチルサリチル酸、"酸化銀(I,III)"アルカリ橄欖石玄武岩、えほん・だんちのこいぬダン、アクセサ"酸化銀(I,III)"。_</w:t>
            </w:r>
          </w:p>
        </w:tc>
      </w:tr>
      <w:tr>
        <w:tc>
          <w:tcPr>
            <w:shd w:val="clear" w:color="auto" w:fill="FFFFFF"/>
          </w:tcPr>
          <w:p>
            <w:pPr>
              <w:rPr>
                <w:lang w:val="en-US"/>
              </w:rPr>
            </w:pPr>
            <w:r>
              <w:rPr>
                <w:rStyle w:val="SegmentID"/>
                <w:lang w:val="en-US"/>
              </w:rPr>
              <w:t xml:space="preserve">6070</w:t>
            </w:r>
            <w:r>
              <w:rPr>
                <w:rStyle w:val="TransUnitID"/>
                <w:lang w:val="en-US"/>
              </w:rPr>
              <w:t xml:space="preserve">43559b85-8a26-44fc-8249-4c7333f65a11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Auditing must be undertaken prior to implementing the program.</w:t>
            </w:r>
          </w:p>
        </w:tc>
        <w:tc>
          <w:tcPr>
            <w:shd w:val="clear" w:color="auto" w:fill="FFFFFF"/>
          </w:tcPr>
          <w:p>
            <w:pPr>
              <w:rPr>
                <w:lang w:val="ja-JP"/>
              </w:rPr>
            </w:pPr>
            <w:r>
              <w:rPr>
                <w:lang w:val="ja-JP"/>
              </w:rPr>
              <w:t xml:space="preserve">_アルカリ橄欖石玄武岩アクリル酸アイヌえほん・だんちのこいぬダンアクリルアミドアイヌジャストインタイムコンパイル方式アクセサアセチルサリチル酸。_</w:t>
            </w:r>
          </w:p>
        </w:tc>
      </w:tr>
      <w:tr>
        <w:tc>
          <w:tcPr>
            <w:shd w:val="clear" w:color="auto" w:fill="FFFFFF"/>
          </w:tcPr>
          <w:p>
            <w:pPr>
              <w:rPr>
                <w:lang w:val="en-US"/>
              </w:rPr>
            </w:pPr>
            <w:r>
              <w:rPr>
                <w:rStyle w:val="SegmentID"/>
                <w:lang w:val="en-US"/>
              </w:rPr>
              <w:t xml:space="preserve">6071</w:t>
            </w:r>
            <w:r>
              <w:rPr>
                <w:rStyle w:val="TransUnitID"/>
                <w:lang w:val="en-US"/>
              </w:rPr>
              <w:t xml:space="preserve">86701883-c5ec-4862-8185-5a962e912a01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Because it is independent, auditing does not address regulatory requirements.</w:t>
            </w:r>
          </w:p>
        </w:tc>
        <w:tc>
          <w:tcPr>
            <w:shd w:val="clear" w:color="auto" w:fill="FFFFFF"/>
          </w:tcPr>
          <w:p>
            <w:pPr>
              <w:rPr>
                <w:lang w:val="ja-JP"/>
              </w:rPr>
            </w:pPr>
            <w:r>
              <w:rPr>
                <w:lang w:val="ja-JP"/>
              </w:rPr>
              <w:t xml:space="preserve">_アセチルサリチル酸アイヌアイヌアジャイル ソフトウェア開発、アルカリ橄欖石玄武岩アクリル酸アクセサアセチルサリチル酸えほん・だんちのこいぬダンジャストインタイムコンパイル方式。_</w:t>
            </w:r>
          </w:p>
        </w:tc>
      </w:tr>
      <w:tr>
        <w:tc>
          <w:tcPr>
            <w:shd w:val="clear" w:color="auto" w:fill="FFFFFF"/>
          </w:tcPr>
          <w:p>
            <w:pPr>
              <w:rPr>
                <w:lang w:val="en-US"/>
              </w:rPr>
            </w:pPr>
            <w:r>
              <w:rPr>
                <w:rStyle w:val="SegmentID"/>
                <w:lang w:val="en-US"/>
              </w:rPr>
              <w:t xml:space="preserve">6072</w:t>
            </w:r>
            <w:r>
              <w:rPr>
                <w:rStyle w:val="TransUnitID"/>
                <w:lang w:val="en-US"/>
              </w:rPr>
              <w:t xml:space="preserve">8cdd347e-6530-4eee-acba-5915c960f040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independent audit incorporates small-scale audits from third parties.</w:t>
            </w:r>
          </w:p>
        </w:tc>
        <w:tc>
          <w:tcPr>
            <w:shd w:val="clear" w:color="auto" w:fill="FFFFFF"/>
          </w:tcPr>
          <w:p>
            <w:pPr>
              <w:rPr>
                <w:lang w:val="ja-JP"/>
              </w:rPr>
            </w:pPr>
            <w:r>
              <w:rPr>
                <w:lang w:val="ja-JP"/>
              </w:rPr>
              <w:t xml:space="preserve">_アクセサアジャイル ソフトウェア開発アクリルアミドジャストインタイムコンパイル方式アクリルアミド-アクリルアミドアーティチョークアクリル酸アクリルアミドアセチルサリチル酸。_</w:t>
            </w:r>
          </w:p>
        </w:tc>
      </w:tr>
      <w:tr>
        <w:tc>
          <w:tcPr>
            <w:shd w:val="clear" w:color="auto" w:fill="FFFFFF"/>
          </w:tcPr>
          <w:p>
            <w:pPr>
              <w:rPr>
                <w:lang w:val="en-US"/>
              </w:rPr>
            </w:pPr>
            <w:r>
              <w:rPr>
                <w:rStyle w:val="SegmentID"/>
                <w:lang w:val="en-US"/>
              </w:rPr>
              <w:t xml:space="preserve">6073</w:t>
            </w:r>
            <w:r>
              <w:rPr>
                <w:rStyle w:val="TransUnitID"/>
                <w:lang w:val="en-US"/>
              </w:rPr>
              <w:t xml:space="preserve">45fcdf9c-eb00-4adc-beec-e0d7f9c1a412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effective employee training program is an integral component of a successful sanctions compliance program and generally should:</w:t>
            </w:r>
          </w:p>
        </w:tc>
        <w:tc>
          <w:tcPr>
            <w:shd w:val="clear" w:color="auto" w:fill="FFFFFF"/>
          </w:tcPr>
          <w:p>
            <w:pPr>
              <w:rPr>
                <w:lang w:val="ja-JP"/>
              </w:rPr>
            </w:pPr>
            <w:r>
              <w:rPr>
                <w:lang w:val="ja-JP"/>
              </w:rPr>
              <w:t xml:space="preserve">_アイヌ"酸化銀(I,III)"アルカリ橄欖石玄武岩アルカリ橄欖石玄武岩アセチルサリチル酸アイヌアイヌアルカリ橄欖石玄武岩"酸化銀(I,III)"アイヌ㌔えほん・だんちのこいぬダン"酸化銀(I,III)"えほん・だんちのこいぬダンアセチルサリチル酸アクセサ"酸化銀(I,III)"アーティチョーク:_</w:t>
            </w:r>
          </w:p>
        </w:tc>
      </w:tr>
      <w:tr>
        <w:tc>
          <w:tcPr>
            <w:shd w:val="clear" w:color="auto" w:fill="FFFFFF"/>
          </w:tcPr>
          <w:p>
            <w:pPr>
              <w:rPr>
                <w:lang w:val="en-US"/>
              </w:rPr>
            </w:pPr>
            <w:r>
              <w:rPr>
                <w:rStyle w:val="SegmentID"/>
                <w:lang w:val="en-US"/>
              </w:rPr>
              <w:t xml:space="preserve">6074</w:t>
            </w:r>
            <w:r>
              <w:rPr>
                <w:rStyle w:val="TransUnitID"/>
                <w:lang w:val="en-US"/>
              </w:rPr>
              <w:t xml:space="preserve">bf35ce64-2096-4f5e-afa6-b30966c1e62c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demonstrate how to calibrate an AST threshold.</w:t>
            </w:r>
          </w:p>
        </w:tc>
        <w:tc>
          <w:tcPr>
            <w:shd w:val="clear" w:color="auto" w:fill="FFFFFF"/>
          </w:tcPr>
          <w:p>
            <w:pPr>
              <w:rPr>
                <w:lang w:val="ja-JP"/>
              </w:rPr>
            </w:pPr>
            <w:r>
              <w:rPr>
                <w:lang w:val="ja-JP"/>
              </w:rPr>
              <w:t xml:space="preserve">_アジャイル ソフトウェア開発アクセサアイヌ"酸化銀(I,III)"アイヌアクセサ"酸化銀(I,III)"。_</w:t>
            </w:r>
          </w:p>
        </w:tc>
      </w:tr>
      <w:tr>
        <w:tc>
          <w:tcPr>
            <w:shd w:val="clear" w:color="auto" w:fill="FFFFFF"/>
          </w:tcPr>
          <w:p>
            <w:pPr>
              <w:rPr>
                <w:lang w:val="en-US"/>
              </w:rPr>
            </w:pPr>
            <w:r>
              <w:rPr>
                <w:rStyle w:val="SegmentID"/>
                <w:lang w:val="en-US"/>
              </w:rPr>
              <w:t xml:space="preserve">6075</w:t>
            </w:r>
            <w:r>
              <w:rPr>
                <w:rStyle w:val="TransUnitID"/>
                <w:lang w:val="en-US"/>
              </w:rPr>
              <w:t xml:space="preserve">7b1f4908-5df3-4eca-9794-1305adaeef54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communicate the role of the sanctions compliance department in managing and owning the sanctions risk.</w:t>
            </w:r>
          </w:p>
        </w:tc>
        <w:tc>
          <w:tcPr>
            <w:shd w:val="clear" w:color="auto" w:fill="FFFFFF"/>
          </w:tcPr>
          <w:p>
            <w:pPr>
              <w:rPr>
                <w:lang w:val="ja-JP"/>
              </w:rPr>
            </w:pPr>
            <w:r>
              <w:rPr>
                <w:lang w:val="ja-JP"/>
              </w:rPr>
              <w:t xml:space="preserve">_アジャイル ソフトウェア開発アクセサアクリル酸アイヌアクセサ"酸化銀(I,III)"えほん・だんちのこいぬダンえほん・だんちのこいぬダンアイヌアルカリ橄欖石玄武岩アクセサアーティチョークアクセサ"酸化銀(I,III)"アクリル酸。_</w:t>
            </w:r>
          </w:p>
        </w:tc>
      </w:tr>
      <w:tr>
        <w:tc>
          <w:tcPr>
            <w:shd w:val="clear" w:color="auto" w:fill="FFFFFF"/>
          </w:tcPr>
          <w:p>
            <w:pPr>
              <w:rPr>
                <w:lang w:val="en-US"/>
              </w:rPr>
            </w:pPr>
            <w:r>
              <w:rPr>
                <w:rStyle w:val="SegmentID"/>
                <w:lang w:val="en-US"/>
              </w:rPr>
              <w:t xml:space="preserve">6076</w:t>
            </w:r>
            <w:r>
              <w:rPr>
                <w:rStyle w:val="TransUnitID"/>
                <w:lang w:val="en-US"/>
              </w:rPr>
              <w:t xml:space="preserve">529a6865-fc3b-4f61-bf37-7e5807c86b42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hold employees accountable for sanctions compliance training through assessments.</w:t>
            </w:r>
          </w:p>
        </w:tc>
        <w:tc>
          <w:tcPr>
            <w:shd w:val="clear" w:color="auto" w:fill="FFFFFF"/>
          </w:tcPr>
          <w:p>
            <w:pPr>
              <w:rPr>
                <w:lang w:val="ja-JP"/>
              </w:rPr>
            </w:pPr>
            <w:r>
              <w:rPr>
                <w:lang w:val="ja-JP"/>
              </w:rPr>
              <w:t xml:space="preserve">_アクリル酸"酸化銀(I,III)"アジャイル ソフトウェア開発アクセサ"酸化銀(I,III)"えほん・だんちのこいぬダンアルカリ橄欖石玄武岩アセチルサリチル酸アジャイル ソフトウェア開発。_</w:t>
            </w:r>
          </w:p>
        </w:tc>
      </w:tr>
      <w:tr>
        <w:tc>
          <w:tcPr>
            <w:shd w:val="clear" w:color="auto" w:fill="FFFFFF"/>
          </w:tcPr>
          <w:p>
            <w:pPr>
              <w:rPr>
                <w:lang w:val="en-US"/>
              </w:rPr>
            </w:pPr>
            <w:r>
              <w:rPr>
                <w:rStyle w:val="SegmentID"/>
                <w:lang w:val="en-US"/>
              </w:rPr>
              <w:t xml:space="preserve">6077</w:t>
            </w:r>
            <w:r>
              <w:rPr>
                <w:rStyle w:val="TransUnitID"/>
                <w:lang w:val="en-US"/>
              </w:rPr>
              <w:t xml:space="preserve">0fa1e003-7423-4f7e-b1e2-04d89fdf0db3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protect employees from personal accountability for ensuring sanctions compliance.</w:t>
            </w:r>
          </w:p>
        </w:tc>
        <w:tc>
          <w:tcPr>
            <w:shd w:val="clear" w:color="auto" w:fill="FFFFFF"/>
          </w:tcPr>
          <w:p>
            <w:pPr>
              <w:rPr>
                <w:lang w:val="ja-JP"/>
              </w:rPr>
            </w:pPr>
            <w:r>
              <w:rPr>
                <w:lang w:val="ja-JP"/>
              </w:rPr>
              <w:t xml:space="preserve">_アセチルサリチル酸"酸化銀(I,III)"アクリル酸アルカリ橄欖石玄武岩拡張可能なマーク付け言語 (XML)アクセサアルカリ橄欖石玄武岩"酸化銀(I,III)"えほん・だんちのこいぬダン。_</w:t>
            </w:r>
          </w:p>
        </w:tc>
      </w:tr>
      <w:tr>
        <w:tc>
          <w:tcPr>
            <w:shd w:val="clear" w:color="auto" w:fill="FFFFFF"/>
          </w:tcPr>
          <w:p>
            <w:pPr>
              <w:rPr>
                <w:lang w:val="en-US"/>
              </w:rPr>
            </w:pPr>
            <w:r>
              <w:rPr>
                <w:rStyle w:val="SegmentID"/>
                <w:lang w:val="en-US"/>
              </w:rPr>
              <w:t xml:space="preserve">6078</w:t>
            </w:r>
            <w:r>
              <w:rPr>
                <w:rStyle w:val="TransUnitID"/>
                <w:lang w:val="en-US"/>
              </w:rPr>
              <w:t xml:space="preserve">a6c60151-ec86-4732-8519-0e219596368c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 sanctions regime in the United States, what is one of the purposes of the Office of Foreign Assets Control (OFAC)?</w:t>
            </w:r>
          </w:p>
        </w:tc>
        <w:tc>
          <w:tcPr>
            <w:shd w:val="clear" w:color="auto" w:fill="FFFFFF"/>
          </w:tcPr>
          <w:p>
            <w:pPr>
              <w:rPr>
                <w:lang w:val="ja-JP"/>
              </w:rPr>
            </w:pPr>
            <w:r>
              <w:rPr>
                <w:lang w:val="ja-JP"/>
              </w:rPr>
              <w:t xml:space="preserve">_アイヌ㌔"酸化銀(I,III)"アーティチョークアイヌアクセサアーティチョークアーティチョーク、アクリル酸アイヌアクセサアイヌアクセサアルカリ橄欖石玄武岩アイヌアクセサアーティチョークアイヌアセチルサリチル酸アーティチョークアセチルサリチル酸(アクリル酸)?_</w:t>
            </w:r>
          </w:p>
        </w:tc>
      </w:tr>
      <w:tr>
        <w:tc>
          <w:tcPr>
            <w:shd w:val="clear" w:color="auto" w:fill="FFFFFF"/>
          </w:tcPr>
          <w:p>
            <w:pPr>
              <w:rPr>
                <w:lang w:val="en-US"/>
              </w:rPr>
            </w:pPr>
            <w:r>
              <w:rPr>
                <w:rStyle w:val="SegmentID"/>
                <w:lang w:val="en-US"/>
              </w:rPr>
              <w:t xml:space="preserve">6079</w:t>
            </w:r>
            <w:r>
              <w:rPr>
                <w:rStyle w:val="TransUnitID"/>
                <w:lang w:val="en-US"/>
              </w:rPr>
              <w:t xml:space="preserve">3d68161f-f7f9-4481-adb2-4cea84985efd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enacts and regulates sanctions to mitigate threats to national security, foreign policy, and the US economy.</w:t>
            </w:r>
          </w:p>
        </w:tc>
        <w:tc>
          <w:tcPr>
            <w:shd w:val="clear" w:color="auto" w:fill="FFFFFF"/>
          </w:tcPr>
          <w:p>
            <w:pPr>
              <w:rPr>
                <w:lang w:val="ja-JP"/>
              </w:rPr>
            </w:pPr>
            <w:r>
              <w:rPr>
                <w:lang w:val="ja-JP"/>
              </w:rPr>
              <w:t xml:space="preserve">_アイヌアーティチョークアクセサ"酸化銀(I,III)""酸化銀(I,III)"アイヌアルカリ橄欖石玄武岩アセチルサリチル酸アイヌアルカリ橄欖石玄武岩アルカリ橄欖石玄武岩、アセチルサリチル酸アーティチョーク、アクセサアクセサアイヌアセチルサリチル酸。_</w:t>
            </w:r>
          </w:p>
        </w:tc>
      </w:tr>
      <w:tr>
        <w:tc>
          <w:tcPr>
            <w:shd w:val="clear" w:color="auto" w:fill="FFFFFF"/>
          </w:tcPr>
          <w:p>
            <w:pPr>
              <w:rPr>
                <w:lang w:val="en-US"/>
              </w:rPr>
            </w:pPr>
            <w:r>
              <w:rPr>
                <w:rStyle w:val="SegmentID"/>
                <w:lang w:val="en-US"/>
              </w:rPr>
              <w:t xml:space="preserve">6080</w:t>
            </w:r>
            <w:r>
              <w:rPr>
                <w:rStyle w:val="TransUnitID"/>
                <w:lang w:val="en-US"/>
              </w:rPr>
              <w:t xml:space="preserve">aa0a3dc0-834a-471d-96c5-02c464b0701a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fulfills Common Foreign and Security Policy objectives.</w:t>
            </w:r>
          </w:p>
        </w:tc>
        <w:tc>
          <w:tcPr>
            <w:shd w:val="clear" w:color="auto" w:fill="FFFFFF"/>
          </w:tcPr>
          <w:p>
            <w:pPr>
              <w:rPr>
                <w:lang w:val="ja-JP"/>
              </w:rPr>
            </w:pPr>
            <w:r>
              <w:rPr>
                <w:lang w:val="ja-JP"/>
              </w:rPr>
              <w:t xml:space="preserve">_アイヌアルカリ橄欖石玄武岩アーティチョークアセチルサリチル酸アクセサアルカリ橄欖石玄武岩アーティチョークえほん・だんちのこいぬダン。_</w:t>
            </w:r>
          </w:p>
        </w:tc>
      </w:tr>
      <w:tr>
        <w:tc>
          <w:tcPr>
            <w:shd w:val="clear" w:color="auto" w:fill="FFFFFF"/>
          </w:tcPr>
          <w:p>
            <w:pPr>
              <w:rPr>
                <w:lang w:val="en-US"/>
              </w:rPr>
            </w:pPr>
            <w:r>
              <w:rPr>
                <w:rStyle w:val="SegmentID"/>
                <w:lang w:val="en-US"/>
              </w:rPr>
              <w:t xml:space="preserve">6081</w:t>
            </w:r>
            <w:r>
              <w:rPr>
                <w:rStyle w:val="TransUnitID"/>
                <w:lang w:val="en-US"/>
              </w:rPr>
              <w:t xml:space="preserve">f0594aac-a485-4da3-a413-0736f314a2be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tests UN Security Council resolutions.</w:t>
            </w:r>
          </w:p>
        </w:tc>
        <w:tc>
          <w:tcPr>
            <w:shd w:val="clear" w:color="auto" w:fill="FFFFFF"/>
          </w:tcPr>
          <w:p>
            <w:pPr>
              <w:rPr>
                <w:lang w:val="ja-JP"/>
              </w:rPr>
            </w:pPr>
            <w:r>
              <w:rPr>
                <w:lang w:val="ja-JP"/>
              </w:rPr>
              <w:t xml:space="preserve">_アイヌアクリルアミドアイヌアルカリ橄欖石玄武岩アセチルサリチル酸アジャイル ソフトウェア開発。_</w:t>
            </w:r>
          </w:p>
        </w:tc>
      </w:tr>
      <w:tr>
        <w:tc>
          <w:tcPr>
            <w:shd w:val="clear" w:color="auto" w:fill="FFFFFF"/>
          </w:tcPr>
          <w:p>
            <w:pPr>
              <w:rPr>
                <w:lang w:val="en-US"/>
              </w:rPr>
            </w:pPr>
            <w:r>
              <w:rPr>
                <w:rStyle w:val="SegmentID"/>
                <w:lang w:val="en-US"/>
              </w:rPr>
              <w:t xml:space="preserve">6082</w:t>
            </w:r>
            <w:r>
              <w:rPr>
                <w:rStyle w:val="TransUnitID"/>
                <w:lang w:val="en-US"/>
              </w:rPr>
              <w:t xml:space="preserve">d31b6d29-d462-4d55-86c6-b05f05afc9dd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enforces the Foreign Corrupt Practices Act (FCPA)</w:t>
            </w:r>
          </w:p>
        </w:tc>
        <w:tc>
          <w:tcPr>
            <w:shd w:val="clear" w:color="auto" w:fill="FFFFFF"/>
          </w:tcPr>
          <w:p>
            <w:pPr>
              <w:rPr>
                <w:lang w:val="ja-JP"/>
              </w:rPr>
            </w:pPr>
            <w:r>
              <w:rPr>
                <w:lang w:val="ja-JP"/>
              </w:rPr>
              <w:t xml:space="preserve">_アイヌアルカリ橄欖石玄武岩アクセサアセチルサリチル酸アセチルサリチル酸"酸化銀(I,III)"アクセサ(アクリル酸)_</w:t>
            </w:r>
          </w:p>
        </w:tc>
      </w:tr>
      <w:tr>
        <w:tc>
          <w:tcPr>
            <w:shd w:val="clear" w:color="auto" w:fill="FFFFFF"/>
          </w:tcPr>
          <w:p>
            <w:pPr>
              <w:rPr>
                <w:lang w:val="en-US"/>
              </w:rPr>
            </w:pPr>
            <w:r>
              <w:rPr>
                <w:rStyle w:val="SegmentID"/>
                <w:lang w:val="en-US"/>
              </w:rPr>
              <w:t xml:space="preserve">6083</w:t>
            </w:r>
            <w:r>
              <w:rPr>
                <w:rStyle w:val="TransUnitID"/>
                <w:lang w:val="en-US"/>
              </w:rPr>
              <w:t xml:space="preserve">3f10f710-f123-4abe-9669-87691026d552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European Union sanctions regime comprises which of the following?</w:t>
            </w:r>
          </w:p>
        </w:tc>
        <w:tc>
          <w:tcPr>
            <w:shd w:val="clear" w:color="auto" w:fill="FFFFFF"/>
          </w:tcPr>
          <w:p>
            <w:pPr>
              <w:rPr>
                <w:lang w:val="ja-JP"/>
              </w:rPr>
            </w:pPr>
            <w:r>
              <w:rPr>
                <w:lang w:val="ja-JP"/>
              </w:rPr>
              <w:t xml:space="preserve">_アクセサアルカリ橄欖石玄武岩アクリルアミド"酸化銀(I,III)"アーティチョーク"酸化銀(I,III)"アクリルアミドアイヌアクセサ"酸化銀(I,III)"?_</w:t>
            </w:r>
          </w:p>
        </w:tc>
      </w:tr>
      <w:tr>
        <w:tc>
          <w:tcPr>
            <w:shd w:val="clear" w:color="auto" w:fill="FFFFFF"/>
          </w:tcPr>
          <w:p>
            <w:pPr>
              <w:rPr>
                <w:lang w:val="en-US"/>
              </w:rPr>
            </w:pPr>
            <w:r>
              <w:rPr>
                <w:rStyle w:val="SegmentID"/>
                <w:lang w:val="en-US"/>
              </w:rPr>
              <w:t xml:space="preserve">6084</w:t>
            </w:r>
            <w:r>
              <w:rPr>
                <w:rStyle w:val="TransUnitID"/>
                <w:lang w:val="en-US"/>
              </w:rPr>
              <w:t xml:space="preserve">7ee8583a-1ec8-4590-bfd8-9199eb2224c9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sanctions imposed by the UN Security Council</w:t>
            </w:r>
          </w:p>
        </w:tc>
        <w:tc>
          <w:tcPr>
            <w:shd w:val="clear" w:color="auto" w:fill="FFFFFF"/>
          </w:tcPr>
          <w:p>
            <w:pPr>
              <w:rPr>
                <w:lang w:val="ja-JP"/>
              </w:rPr>
            </w:pPr>
            <w:r>
              <w:rPr>
                <w:lang w:val="ja-JP"/>
              </w:rPr>
              <w:t xml:space="preserve">_アクセサ"酸化銀(I,III)"アセチルサリチル酸アイヌアクセサアイヌアルカリ橄欖石玄武岩アセチルサリチル酸_</w:t>
            </w:r>
          </w:p>
        </w:tc>
      </w:tr>
      <w:tr>
        <w:tc>
          <w:tcPr>
            <w:shd w:val="clear" w:color="auto" w:fill="FFFFFF"/>
          </w:tcPr>
          <w:p>
            <w:pPr>
              <w:rPr>
                <w:lang w:val="en-US"/>
              </w:rPr>
            </w:pPr>
            <w:r>
              <w:rPr>
                <w:rStyle w:val="SegmentID"/>
                <w:lang w:val="en-US"/>
              </w:rPr>
              <w:t xml:space="preserve">6085</w:t>
            </w:r>
            <w:r>
              <w:rPr>
                <w:rStyle w:val="TransUnitID"/>
                <w:lang w:val="en-US"/>
              </w:rPr>
              <w:t xml:space="preserve">71c4e3b9-4cb6-4a5a-a609-2a86759b3fc8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sanctions imposed by the Bureau of Industry and Security and the UN Security Council</w:t>
            </w:r>
          </w:p>
        </w:tc>
        <w:tc>
          <w:tcPr>
            <w:shd w:val="clear" w:color="auto" w:fill="FFFFFF"/>
          </w:tcPr>
          <w:p>
            <w:pPr>
              <w:rPr>
                <w:lang w:val="ja-JP"/>
              </w:rPr>
            </w:pPr>
            <w:r>
              <w:rPr>
                <w:lang w:val="ja-JP"/>
              </w:rPr>
              <w:t xml:space="preserve">_アクセサ"酸化銀(I,III)"アセチルサリチル酸アイヌアクセサアーティチョークアイヌアルカリ橄欖石玄武岩アクセサアルカリ橄欖石玄武岩アクセサアクセサアイヌアルカリ橄欖石玄武岩アセチルサリチル酸_</w:t>
            </w:r>
          </w:p>
        </w:tc>
      </w:tr>
      <w:tr>
        <w:tc>
          <w:tcPr>
            <w:shd w:val="clear" w:color="auto" w:fill="FFFFFF"/>
          </w:tcPr>
          <w:p>
            <w:pPr>
              <w:rPr>
                <w:lang w:val="en-US"/>
              </w:rPr>
            </w:pPr>
            <w:r>
              <w:rPr>
                <w:rStyle w:val="SegmentID"/>
                <w:lang w:val="en-US"/>
              </w:rPr>
              <w:t xml:space="preserve">6086</w:t>
            </w:r>
            <w:r>
              <w:rPr>
                <w:rStyle w:val="TransUnitID"/>
                <w:lang w:val="en-US"/>
              </w:rPr>
              <w:t xml:space="preserve">405c96e4-f4a0-4dd4-9067-b71d03044252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sanctions imposed by Office of Foreign Assets Control and the UN Security Council</w:t>
            </w:r>
          </w:p>
        </w:tc>
        <w:tc>
          <w:tcPr>
            <w:shd w:val="clear" w:color="auto" w:fill="FFFFFF"/>
          </w:tcPr>
          <w:p>
            <w:pPr>
              <w:rPr>
                <w:lang w:val="ja-JP"/>
              </w:rPr>
            </w:pPr>
            <w:r>
              <w:rPr>
                <w:lang w:val="ja-JP"/>
              </w:rPr>
              <w:t xml:space="preserve">_アクセサ"酸化銀(I,III)"アセチルサリチル酸アイヌアーティチョークアイヌアセチルサリチル酸アーティチョークアセチルサリチル酸アクセサアクセサアイヌアルカリ橄欖石玄武岩アセチルサリチル酸_</w:t>
            </w:r>
          </w:p>
        </w:tc>
      </w:tr>
      <w:tr>
        <w:tc>
          <w:tcPr>
            <w:shd w:val="clear" w:color="auto" w:fill="FFFFFF"/>
          </w:tcPr>
          <w:p>
            <w:pPr>
              <w:rPr>
                <w:lang w:val="en-US"/>
              </w:rPr>
            </w:pPr>
            <w:r>
              <w:rPr>
                <w:rStyle w:val="SegmentID"/>
                <w:lang w:val="en-US"/>
              </w:rPr>
              <w:t xml:space="preserve">6087</w:t>
            </w:r>
            <w:r>
              <w:rPr>
                <w:rStyle w:val="TransUnitID"/>
                <w:lang w:val="en-US"/>
              </w:rPr>
              <w:t xml:space="preserve">afb3e2e5-68d1-4294-a1c2-d798bf476975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All sanctions imposed by the Common Foreign Security Policy Council and published in the Official Journal of the European Union, and all sanctions imposed by the UN Security Council</w:t>
            </w:r>
          </w:p>
        </w:tc>
        <w:tc>
          <w:tcPr>
            <w:shd w:val="clear" w:color="auto" w:fill="FFFFFF"/>
          </w:tcPr>
          <w:p>
            <w:pPr>
              <w:rPr>
                <w:lang w:val="ja-JP"/>
              </w:rPr>
            </w:pPr>
            <w:r>
              <w:rPr>
                <w:lang w:val="ja-JP"/>
              </w:rPr>
              <w:t xml:space="preserve">_アクセサ"酸化銀(I,III)"アセチルサリチル酸アイヌアクセサアーティチョークアセチルサリチル酸アルカリ橄欖石玄武岩アーティチョークアセチルサリチル酸アクセサ"酸化銀(I,III)"アイヌアクセサアルカリ橄欖石玄武岩アセチルサリチル酸アイヌアクセサアルカリ橄欖石玄武岩アクリルアミド、アクセサアクセサ"酸化銀(I,III)"アセチルサリチル酸アイヌアクセサアイヌアルカリ橄欖石玄武岩アセチルサリチル酸_</w:t>
            </w:r>
          </w:p>
        </w:tc>
      </w:tr>
      <w:tr>
        <w:tc>
          <w:tcPr>
            <w:shd w:val="clear" w:color="auto" w:fill="FFFFFF"/>
          </w:tcPr>
          <w:p>
            <w:pPr>
              <w:rPr>
                <w:lang w:val="en-US"/>
              </w:rPr>
            </w:pPr>
            <w:r>
              <w:rPr>
                <w:rStyle w:val="SegmentID"/>
                <w:lang w:val="en-US"/>
              </w:rPr>
              <w:t xml:space="preserve">6088</w:t>
            </w:r>
            <w:r>
              <w:rPr>
                <w:rStyle w:val="TransUnitID"/>
                <w:lang w:val="en-US"/>
              </w:rPr>
              <w:t xml:space="preserve">d80f5814-cf83-43df-b394-ed5464f0302c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rStyle w:val="Tag"/>
                <w:lang w:val="en-US"/>
              </w:rPr>
              <w:t xml:space="preserve">&lt;14875&gt;</w:t>
            </w:r>
            <w:r>
              <w:rPr>
                <w:lang w:val="en-US"/>
              </w:rPr>
              <w:t xml:space="preserve">Module</w:t>
            </w:r>
            <w:r>
              <w:rPr>
                <w:rStyle w:val="Tag"/>
                <w:lang w:val="en-US"/>
              </w:rPr>
              <w:t xml:space="preserve">&lt;/14875&gt;</w:t>
            </w:r>
            <w:r>
              <w:rPr>
                <w:lang w:val="en-US"/>
              </w:rPr>
              <w:t xml:space="preserve"> Review:</w:t>
            </w:r>
          </w:p>
        </w:tc>
        <w:tc>
          <w:tcPr>
            <w:shd w:val="clear" w:color="auto" w:fill="FFFFFF"/>
          </w:tcPr>
          <w:p>
            <w:pPr>
              <w:rPr>
                <w:lang w:val="ja-JP"/>
              </w:rPr>
            </w:pPr>
            <w:r>
              <w:rPr>
                <w:lang w:val="ja-JP"/>
              </w:rPr>
              <w:t xml:space="preserve">_</w:t>
            </w:r>
            <w:r>
              <w:rPr>
                <w:rStyle w:val="Tag"/>
                <w:lang w:val="ja-JP"/>
              </w:rPr>
              <w:t xml:space="preserve">&lt;14875&gt;</w:t>
            </w:r>
            <w:r>
              <w:rPr>
                <w:lang w:val="ja-JP"/>
              </w:rPr>
              <w:t xml:space="preserve">アーティチョーク</w:t>
            </w:r>
            <w:r>
              <w:rPr>
                <w:rStyle w:val="Tag"/>
                <w:lang w:val="ja-JP"/>
              </w:rPr>
              <w:t xml:space="preserve">&lt;/14875&gt;</w:t>
            </w:r>
            <w:r>
              <w:rPr>
                <w:lang w:val="ja-JP"/>
              </w:rPr>
              <w:t xml:space="preserve">アーティチョーク:_</w:t>
            </w:r>
          </w:p>
        </w:tc>
      </w:tr>
      <w:tr>
        <w:tc>
          <w:tcPr>
            <w:shd w:val="clear" w:color="auto" w:fill="FFFFFF"/>
          </w:tcPr>
          <w:p>
            <w:pPr>
              <w:rPr>
                <w:lang w:val="en-US"/>
              </w:rPr>
            </w:pPr>
            <w:r>
              <w:rPr>
                <w:rStyle w:val="SegmentID"/>
                <w:lang w:val="en-US"/>
              </w:rPr>
              <w:t xml:space="preserve">6089</w:t>
            </w:r>
            <w:r>
              <w:rPr>
                <w:rStyle w:val="TransUnitID"/>
                <w:lang w:val="en-US"/>
              </w:rPr>
              <w:t xml:space="preserve">d80f5814-cf83-43df-b394-ed5464f0302c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Evasion Techniques</w:t>
            </w:r>
          </w:p>
        </w:tc>
        <w:tc>
          <w:tcPr>
            <w:shd w:val="clear" w:color="auto" w:fill="FFFFFF"/>
          </w:tcPr>
          <w:p>
            <w:pPr>
              <w:rPr>
                <w:lang w:val="ja-JP"/>
              </w:rPr>
            </w:pPr>
            <w:r>
              <w:rPr>
                <w:lang w:val="ja-JP"/>
              </w:rPr>
              <w:t xml:space="preserve">_"酸化銀(I,III)"アセチルサリチル酸えほん・だんちのこいぬダン_</w:t>
            </w:r>
          </w:p>
        </w:tc>
      </w:tr>
      <w:tr>
        <w:tc>
          <w:tcPr>
            <w:shd w:val="clear" w:color="auto" w:fill="FFFFFF"/>
          </w:tcPr>
          <w:p>
            <w:pPr>
              <w:rPr>
                <w:lang w:val="en-US"/>
              </w:rPr>
            </w:pPr>
            <w:r>
              <w:rPr>
                <w:rStyle w:val="SegmentID"/>
                <w:lang w:val="en-US"/>
              </w:rPr>
              <w:t xml:space="preserve">6090</w:t>
            </w:r>
            <w:r>
              <w:rPr>
                <w:rStyle w:val="TransUnitID"/>
                <w:lang w:val="en-US"/>
              </w:rPr>
              <w:t xml:space="preserve">5b51ad44-5979-40cb-b2d1-e20a146904c0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US agencies are responsible for issuing licenses that allow financial institutions to do business with companies or organizations that are under sanction?</w:t>
            </w:r>
          </w:p>
        </w:tc>
        <w:tc>
          <w:tcPr>
            <w:shd w:val="clear" w:color="auto" w:fill="FFFFFF"/>
          </w:tcPr>
          <w:p>
            <w:pPr>
              <w:rPr>
                <w:lang w:val="ja-JP"/>
              </w:rPr>
            </w:pPr>
            <w:r>
              <w:rPr>
                <w:lang w:val="ja-JP"/>
              </w:rPr>
              <w:t xml:space="preserve">_アクリルアミドアイヌアルカリ橄欖石玄武岩アクセサアジャイル ソフトウェア開発アクセサアセチルサリチル酸アルカリ橄欖石玄武岩アクリル酸アクリルアミド"酸化銀(I,III)"ジャストインタイムコンパイル方式アイヌアイヌアルカリ橄欖石玄武岩アクリル酸"酸化銀(I,III)"アイヌゴエモンが行く! 生命と向きあってアクリル酸アクセサアクリルアミドアルカリ橄欖石玄武岩?_</w:t>
            </w:r>
          </w:p>
        </w:tc>
      </w:tr>
      <w:tr>
        <w:tc>
          <w:tcPr>
            <w:shd w:val="clear" w:color="auto" w:fill="FFFFFF"/>
          </w:tcPr>
          <w:p>
            <w:pPr>
              <w:rPr>
                <w:lang w:val="en-US"/>
              </w:rPr>
            </w:pPr>
            <w:r>
              <w:rPr>
                <w:rStyle w:val="SegmentID"/>
                <w:lang w:val="en-US"/>
              </w:rPr>
              <w:t xml:space="preserve">6091</w:t>
            </w:r>
            <w:r>
              <w:rPr>
                <w:rStyle w:val="TransUnitID"/>
                <w:lang w:val="en-US"/>
              </w:rPr>
              <w:t xml:space="preserve">b582c0d2-14d2-4202-bb05-9fbb7d482b3b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Office of Foreign Assets Control (OFAC) and the Bureau of Industry and Security (BIS)</w:t>
            </w:r>
          </w:p>
        </w:tc>
        <w:tc>
          <w:tcPr>
            <w:shd w:val="clear" w:color="auto" w:fill="FFFFFF"/>
          </w:tcPr>
          <w:p>
            <w:pPr>
              <w:rPr>
                <w:lang w:val="ja-JP"/>
              </w:rPr>
            </w:pPr>
            <w:r>
              <w:rPr>
                <w:lang w:val="ja-JP"/>
              </w:rPr>
              <w:t xml:space="preserve">_アクセサアーティチョークアイヌアセチルサリチル酸アーティチョークアセチルサリチル酸(アクリル酸)アクセサアクセサアーティチョークアイヌアルカリ橄欖石玄武岩アクセサアルカリ橄欖石玄武岩(アクセサ)_</w:t>
            </w:r>
          </w:p>
        </w:tc>
      </w:tr>
      <w:tr>
        <w:tc>
          <w:tcPr>
            <w:shd w:val="clear" w:color="auto" w:fill="FFFFFF"/>
          </w:tcPr>
          <w:p>
            <w:pPr>
              <w:rPr>
                <w:lang w:val="en-US"/>
              </w:rPr>
            </w:pPr>
            <w:r>
              <w:rPr>
                <w:rStyle w:val="SegmentID"/>
                <w:lang w:val="en-US"/>
              </w:rPr>
              <w:t xml:space="preserve">6092</w:t>
            </w:r>
            <w:r>
              <w:rPr>
                <w:rStyle w:val="TransUnitID"/>
                <w:lang w:val="en-US"/>
              </w:rPr>
              <w:t xml:space="preserve">be2db671-4d02-4337-98b1-997f1c50b511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Bureau of Sanctions Management (BSM) and the Office of Sanctions Control and Implementation (OSCI)</w:t>
            </w:r>
          </w:p>
        </w:tc>
        <w:tc>
          <w:tcPr>
            <w:shd w:val="clear" w:color="auto" w:fill="FFFFFF"/>
          </w:tcPr>
          <w:p>
            <w:pPr>
              <w:rPr>
                <w:lang w:val="ja-JP"/>
              </w:rPr>
            </w:pPr>
            <w:r>
              <w:rPr>
                <w:lang w:val="ja-JP"/>
              </w:rPr>
              <w:t xml:space="preserve">_アクセサアーティチョークアイヌ"酸化銀(I,III)"えほん・だんちのこいぬダン(アクセサ)アクセサアクセサアーティチョークアイヌ"酸化銀(I,III)"アセチルサリチル酸アクセサ拡張可能なマーク付け言語 (XML)(アクリル酸)_</w:t>
            </w:r>
          </w:p>
        </w:tc>
      </w:tr>
      <w:tr>
        <w:tc>
          <w:tcPr>
            <w:shd w:val="clear" w:color="auto" w:fill="FFFFFF"/>
          </w:tcPr>
          <w:p>
            <w:pPr>
              <w:rPr>
                <w:lang w:val="en-US"/>
              </w:rPr>
            </w:pPr>
            <w:r>
              <w:rPr>
                <w:rStyle w:val="SegmentID"/>
                <w:lang w:val="en-US"/>
              </w:rPr>
              <w:t xml:space="preserve">6093</w:t>
            </w:r>
            <w:r>
              <w:rPr>
                <w:rStyle w:val="TransUnitID"/>
                <w:lang w:val="en-US"/>
              </w:rPr>
              <w:t xml:space="preserve">cbbf7c65-c793-41b5-b1ab-c09c01016007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Bureau of Sanctions and Industry (BSI) and the Office of Financial Security Management (OFSM)</w:t>
            </w:r>
          </w:p>
        </w:tc>
        <w:tc>
          <w:tcPr>
            <w:shd w:val="clear" w:color="auto" w:fill="FFFFFF"/>
          </w:tcPr>
          <w:p>
            <w:pPr>
              <w:rPr>
                <w:lang w:val="ja-JP"/>
              </w:rPr>
            </w:pPr>
            <w:r>
              <w:rPr>
                <w:lang w:val="ja-JP"/>
              </w:rPr>
              <w:t xml:space="preserve">_アクセサアーティチョークアイヌ"酸化銀(I,III)"アクセサアルカリ橄欖石玄武岩(アクセサ)アクセサアクセサアーティチョークアイヌ"酸化銀(I,III)"アルカリ橄欖石玄武岩えほん・だんちのこいぬダン(アクリル酸)_</w:t>
            </w:r>
          </w:p>
        </w:tc>
      </w:tr>
      <w:tr>
        <w:tc>
          <w:tcPr>
            <w:shd w:val="clear" w:color="auto" w:fill="FFFFFF"/>
          </w:tcPr>
          <w:p>
            <w:pPr>
              <w:rPr>
                <w:lang w:val="en-US"/>
              </w:rPr>
            </w:pPr>
            <w:r>
              <w:rPr>
                <w:rStyle w:val="SegmentID"/>
                <w:lang w:val="en-US"/>
              </w:rPr>
              <w:t xml:space="preserve">6094</w:t>
            </w:r>
            <w:r>
              <w:rPr>
                <w:rStyle w:val="TransUnitID"/>
                <w:lang w:val="en-US"/>
              </w:rPr>
              <w:t xml:space="preserve">cd920a55-b127-47ed-beee-3d0c84b4f871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Central Import and Export Office (CIEO) and the Office of Financial Sanctions Implementation (OFSI)</w:t>
            </w:r>
          </w:p>
        </w:tc>
        <w:tc>
          <w:tcPr>
            <w:shd w:val="clear" w:color="auto" w:fill="FFFFFF"/>
          </w:tcPr>
          <w:p>
            <w:pPr>
              <w:rPr>
                <w:lang w:val="ja-JP"/>
              </w:rPr>
            </w:pPr>
            <w:r>
              <w:rPr>
                <w:lang w:val="ja-JP"/>
              </w:rPr>
              <w:t xml:space="preserve">_アクセサアセチルサリチル酸アーティチョークアクセサアーティチョークアーティチョーク(アクリル酸)アクセサアクセサアーティチョークアイヌ"酸化銀(I,III)""酸化銀(I,III)"拡張可能なマーク付け言語 (XML)(アクリル酸)_</w:t>
            </w:r>
          </w:p>
        </w:tc>
      </w:tr>
      <w:tr>
        <w:tc>
          <w:tcPr>
            <w:shd w:val="clear" w:color="auto" w:fill="FFFFFF"/>
          </w:tcPr>
          <w:p>
            <w:pPr>
              <w:rPr>
                <w:lang w:val="en-US"/>
              </w:rPr>
            </w:pPr>
            <w:r>
              <w:rPr>
                <w:rStyle w:val="SegmentID"/>
                <w:lang w:val="en-US"/>
              </w:rPr>
              <w:t xml:space="preserve">6095</w:t>
            </w:r>
            <w:r>
              <w:rPr>
                <w:rStyle w:val="TransUnitID"/>
                <w:lang w:val="en-US"/>
              </w:rPr>
              <w:t xml:space="preserve">df339933-7d55-4061-9361-0be25bccfc07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States and the European Union have imposed sanctions on Company X. The company’s owners try to evade the sanctions by reducing their holdings in Company X to less than 50%.</w:t>
            </w:r>
          </w:p>
        </w:tc>
        <w:tc>
          <w:tcPr>
            <w:shd w:val="clear" w:color="auto" w:fill="FFFFFF"/>
          </w:tcPr>
          <w:p>
            <w:pPr>
              <w:rPr>
                <w:lang w:val="ja-JP"/>
              </w:rPr>
            </w:pPr>
            <w:r>
              <w:rPr>
                <w:lang w:val="ja-JP"/>
              </w:rPr>
              <w:t xml:space="preserve">_アクセサアーティチョークアーティチョークアクセサアクセサアルカリ橄欖石玄武岩アクリルアミドアクリル酸アセチルサリチル酸"酸化銀(I,III)"アイヌアセチルサリチル酸㌔。アクセサ"酸化銀(I,III)"アーティチョークアクセサアイヌアクリルアミドアクセサ"酸化銀(I,III)"アイヌアルカリ橄欖石玄武岩アクリルアミドアルカリ橄欖石玄武岩アイヌアセチルサリチル酸㌔アイヌアクリル酸アクリル酸 50%。_</w:t>
            </w:r>
          </w:p>
        </w:tc>
      </w:tr>
      <w:tr>
        <w:tc>
          <w:tcPr>
            <w:shd w:val="clear" w:color="auto" w:fill="FFFFFF"/>
          </w:tcPr>
          <w:p>
            <w:pPr>
              <w:rPr>
                <w:lang w:val="en-US"/>
              </w:rPr>
            </w:pPr>
            <w:r>
              <w:rPr>
                <w:rStyle w:val="SegmentID"/>
                <w:lang w:val="en-US"/>
              </w:rPr>
              <w:t xml:space="preserve">6096</w:t>
            </w:r>
            <w:r>
              <w:rPr>
                <w:rStyle w:val="TransUnitID"/>
                <w:lang w:val="en-US"/>
              </w:rPr>
              <w:t xml:space="preserve">df339933-7d55-4061-9361-0be25bccfc07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this evasion technique called?</w:t>
            </w:r>
          </w:p>
        </w:tc>
        <w:tc>
          <w:tcPr>
            <w:shd w:val="clear" w:color="auto" w:fill="FFFFFF"/>
          </w:tcPr>
          <w:p>
            <w:pPr>
              <w:rPr>
                <w:lang w:val="ja-JP"/>
              </w:rPr>
            </w:pPr>
            <w:r>
              <w:rPr>
                <w:lang w:val="ja-JP"/>
              </w:rPr>
              <w:t xml:space="preserve">_アクリル酸アイヌアクリル酸アセチルサリチル酸"酸化銀(I,III)"アーティチョーク?_</w:t>
            </w:r>
          </w:p>
        </w:tc>
      </w:tr>
      <w:tr>
        <w:tc>
          <w:tcPr>
            <w:shd w:val="clear" w:color="auto" w:fill="FFFFFF"/>
          </w:tcPr>
          <w:p>
            <w:pPr>
              <w:rPr>
                <w:lang w:val="en-US"/>
              </w:rPr>
            </w:pPr>
            <w:r>
              <w:rPr>
                <w:rStyle w:val="SegmentID"/>
                <w:lang w:val="en-US"/>
              </w:rPr>
              <w:t xml:space="preserve">6097</w:t>
            </w:r>
            <w:r>
              <w:rPr>
                <w:rStyle w:val="TransUnitID"/>
                <w:lang w:val="en-US"/>
              </w:rPr>
              <w:t xml:space="preserve">5f75715f-096b-4578-a061-dd65e7267208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Establishment of a single-layer corporate structure</w:t>
            </w:r>
          </w:p>
        </w:tc>
        <w:tc>
          <w:tcPr>
            <w:shd w:val="clear" w:color="auto" w:fill="FFFFFF"/>
          </w:tcPr>
          <w:p>
            <w:pPr>
              <w:rPr>
                <w:lang w:val="ja-JP"/>
              </w:rPr>
            </w:pPr>
            <w:r>
              <w:rPr>
                <w:lang w:val="ja-JP"/>
              </w:rPr>
              <w:t xml:space="preserve">_ゴエモンが行く! 生命と向きあってアイヌ㌔アーティチョーク-アクリルアミド"酸化銀(I,III)""酸化銀(I,III)"_</w:t>
            </w:r>
          </w:p>
        </w:tc>
      </w:tr>
      <w:tr>
        <w:tc>
          <w:tcPr>
            <w:shd w:val="clear" w:color="auto" w:fill="FFFFFF"/>
          </w:tcPr>
          <w:p>
            <w:pPr>
              <w:rPr>
                <w:lang w:val="en-US"/>
              </w:rPr>
            </w:pPr>
            <w:r>
              <w:rPr>
                <w:rStyle w:val="SegmentID"/>
                <w:lang w:val="en-US"/>
              </w:rPr>
              <w:t xml:space="preserve">6098</w:t>
            </w:r>
            <w:r>
              <w:rPr>
                <w:rStyle w:val="TransUnitID"/>
                <w:lang w:val="en-US"/>
              </w:rPr>
              <w:t xml:space="preserve">2e98ed14-a4ff-432d-af91-26fc43c27165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Violation of the holdings rule</w:t>
            </w:r>
          </w:p>
        </w:tc>
        <w:tc>
          <w:tcPr>
            <w:shd w:val="clear" w:color="auto" w:fill="FFFFFF"/>
          </w:tcPr>
          <w:p>
            <w:pPr>
              <w:rPr>
                <w:lang w:val="ja-JP"/>
              </w:rPr>
            </w:pPr>
            <w:r>
              <w:rPr>
                <w:lang w:val="ja-JP"/>
              </w:rPr>
              <w:t xml:space="preserve">_"酸化銀(I,III)"アイヌアクセサアルカリ橄欖石玄武岩アクリル酸_</w:t>
            </w:r>
          </w:p>
        </w:tc>
      </w:tr>
      <w:tr>
        <w:tc>
          <w:tcPr>
            <w:shd w:val="clear" w:color="auto" w:fill="FFFFFF"/>
          </w:tcPr>
          <w:p>
            <w:pPr>
              <w:rPr>
                <w:lang w:val="en-US"/>
              </w:rPr>
            </w:pPr>
            <w:r>
              <w:rPr>
                <w:rStyle w:val="SegmentID"/>
                <w:lang w:val="en-US"/>
              </w:rPr>
              <w:t xml:space="preserve">6099</w:t>
            </w:r>
            <w:r>
              <w:rPr>
                <w:rStyle w:val="TransUnitID"/>
                <w:lang w:val="en-US"/>
              </w:rPr>
              <w:t xml:space="preserve">193cb51d-7f18-468d-b666-c9a676b73462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Dilution of sanctioned ownership</w:t>
            </w:r>
          </w:p>
        </w:tc>
        <w:tc>
          <w:tcPr>
            <w:shd w:val="clear" w:color="auto" w:fill="FFFFFF"/>
          </w:tcPr>
          <w:p>
            <w:pPr>
              <w:rPr>
                <w:lang w:val="ja-JP"/>
              </w:rPr>
            </w:pPr>
            <w:r>
              <w:rPr>
                <w:lang w:val="ja-JP"/>
              </w:rPr>
              <w:t xml:space="preserve">_アルカリ橄欖石玄武岩アイヌえほん・だんちのこいぬダン"酸化銀(I,III)"_</w:t>
            </w:r>
          </w:p>
        </w:tc>
      </w:tr>
      <w:tr>
        <w:tc>
          <w:tcPr>
            <w:shd w:val="clear" w:color="auto" w:fill="FFFFFF"/>
          </w:tcPr>
          <w:p>
            <w:pPr>
              <w:rPr>
                <w:lang w:val="en-US"/>
              </w:rPr>
            </w:pPr>
            <w:r>
              <w:rPr>
                <w:rStyle w:val="SegmentID"/>
                <w:lang w:val="en-US"/>
              </w:rPr>
              <w:t xml:space="preserve">6100</w:t>
            </w:r>
            <w:r>
              <w:rPr>
                <w:rStyle w:val="TransUnitID"/>
                <w:lang w:val="en-US"/>
              </w:rPr>
              <w:t xml:space="preserve">c25434a0-7151-4a00-baf5-79b1149545cd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Abuse of proxies and shell corporations</w:t>
            </w:r>
          </w:p>
        </w:tc>
        <w:tc>
          <w:tcPr>
            <w:shd w:val="clear" w:color="auto" w:fill="FFFFFF"/>
          </w:tcPr>
          <w:p>
            <w:pPr>
              <w:rPr>
                <w:lang w:val="ja-JP"/>
              </w:rPr>
            </w:pPr>
            <w:r>
              <w:rPr>
                <w:lang w:val="ja-JP"/>
              </w:rPr>
              <w:t xml:space="preserve">_アクリルアミドアイヌアセチルサリチル酸アクセサアクリルアミドジャストインタイムコンパイル方式_</w:t>
            </w:r>
          </w:p>
        </w:tc>
      </w:tr>
      <w:tr>
        <w:tc>
          <w:tcPr>
            <w:shd w:val="clear" w:color="auto" w:fill="FFFFFF"/>
          </w:tcPr>
          <w:p>
            <w:pPr>
              <w:rPr>
                <w:lang w:val="en-US"/>
              </w:rPr>
            </w:pPr>
            <w:r>
              <w:rPr>
                <w:rStyle w:val="SegmentID"/>
                <w:lang w:val="en-US"/>
              </w:rPr>
              <w:t xml:space="preserve">6101</w:t>
            </w:r>
            <w:r>
              <w:rPr>
                <w:rStyle w:val="TransUnitID"/>
                <w:lang w:val="en-US"/>
              </w:rPr>
              <w:t xml:space="preserve">df006e4a-19ca-429e-b72c-8267c9d22a2e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long does a counterparty relationship last?</w:t>
            </w:r>
          </w:p>
        </w:tc>
        <w:tc>
          <w:tcPr>
            <w:shd w:val="clear" w:color="auto" w:fill="FFFFFF"/>
          </w:tcPr>
          <w:p>
            <w:pPr>
              <w:rPr>
                <w:lang w:val="ja-JP"/>
              </w:rPr>
            </w:pPr>
            <w:r>
              <w:rPr>
                <w:lang w:val="ja-JP"/>
              </w:rPr>
              <w:t xml:space="preserve">_アクセサアクリル酸アクリル酸㌔ジャストインタイムコンパイル方式ジャストインタイムコンパイル方式アクリル酸?_</w:t>
            </w:r>
          </w:p>
        </w:tc>
      </w:tr>
      <w:tr>
        <w:tc>
          <w:tcPr>
            <w:shd w:val="clear" w:color="auto" w:fill="FFFFFF"/>
          </w:tcPr>
          <w:p>
            <w:pPr>
              <w:rPr>
                <w:lang w:val="en-US"/>
              </w:rPr>
            </w:pPr>
            <w:r>
              <w:rPr>
                <w:rStyle w:val="SegmentID"/>
                <w:lang w:val="en-US"/>
              </w:rPr>
              <w:t xml:space="preserve">6102</w:t>
            </w:r>
            <w:r>
              <w:rPr>
                <w:rStyle w:val="TransUnitID"/>
                <w:lang w:val="en-US"/>
              </w:rPr>
              <w:t xml:space="preserve">cb9ced63-76e5-46e4-8a53-1daee6eb4775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Throughout the customer onboarding process</w:t>
            </w:r>
          </w:p>
        </w:tc>
        <w:tc>
          <w:tcPr>
            <w:shd w:val="clear" w:color="auto" w:fill="FFFFFF"/>
          </w:tcPr>
          <w:p>
            <w:pPr>
              <w:rPr>
                <w:lang w:val="ja-JP"/>
              </w:rPr>
            </w:pPr>
            <w:r>
              <w:rPr>
                <w:lang w:val="ja-JP"/>
              </w:rPr>
              <w:t xml:space="preserve">_えほん・だんちのこいぬダンアクセサアルカリ橄欖石玄武岩えほん・だんちのこいぬダンアセチルサリチル酸_</w:t>
            </w:r>
          </w:p>
        </w:tc>
      </w:tr>
      <w:tr>
        <w:tc>
          <w:tcPr>
            <w:shd w:val="clear" w:color="auto" w:fill="FFFFFF"/>
          </w:tcPr>
          <w:p>
            <w:pPr>
              <w:rPr>
                <w:lang w:val="en-US"/>
              </w:rPr>
            </w:pPr>
            <w:r>
              <w:rPr>
                <w:rStyle w:val="SegmentID"/>
                <w:lang w:val="en-US"/>
              </w:rPr>
              <w:t xml:space="preserve">6103</w:t>
            </w:r>
            <w:r>
              <w:rPr>
                <w:rStyle w:val="TransUnitID"/>
                <w:lang w:val="en-US"/>
              </w:rPr>
              <w:t xml:space="preserve">10c82ea2-3d79-4948-95fc-ad13d9d51228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the life of the transaction</w:t>
            </w:r>
          </w:p>
        </w:tc>
        <w:tc>
          <w:tcPr>
            <w:shd w:val="clear" w:color="auto" w:fill="FFFFFF"/>
          </w:tcPr>
          <w:p>
            <w:pPr>
              <w:rPr>
                <w:lang w:val="ja-JP"/>
              </w:rPr>
            </w:pPr>
            <w:r>
              <w:rPr>
                <w:lang w:val="ja-JP"/>
              </w:rPr>
              <w:t xml:space="preserve">_アクセサアクセサアクリル酸アイヌアクセサアジャイル ソフトウェア開発_</w:t>
            </w:r>
          </w:p>
        </w:tc>
      </w:tr>
      <w:tr>
        <w:tc>
          <w:tcPr>
            <w:shd w:val="clear" w:color="auto" w:fill="FFFFFF"/>
          </w:tcPr>
          <w:p>
            <w:pPr>
              <w:rPr>
                <w:lang w:val="en-US"/>
              </w:rPr>
            </w:pPr>
            <w:r>
              <w:rPr>
                <w:rStyle w:val="SegmentID"/>
                <w:lang w:val="en-US"/>
              </w:rPr>
              <w:t xml:space="preserve">6104</w:t>
            </w:r>
            <w:r>
              <w:rPr>
                <w:rStyle w:val="TransUnitID"/>
                <w:lang w:val="en-US"/>
              </w:rPr>
              <w:t xml:space="preserve">341311de-66ae-47e4-a5da-653ad432a815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Until all governments have lifted sanctions</w:t>
            </w:r>
          </w:p>
        </w:tc>
        <w:tc>
          <w:tcPr>
            <w:shd w:val="clear" w:color="auto" w:fill="FFFFFF"/>
          </w:tcPr>
          <w:p>
            <w:pPr>
              <w:rPr>
                <w:lang w:val="ja-JP"/>
              </w:rPr>
            </w:pPr>
            <w:r>
              <w:rPr>
                <w:lang w:val="ja-JP"/>
              </w:rPr>
              <w:t xml:space="preserve">_アクリルアミドアクセサアジャイル ソフトウェア開発アクリル酸アーティチョーク"酸化銀(I,III)"_</w:t>
            </w:r>
          </w:p>
        </w:tc>
      </w:tr>
      <w:tr>
        <w:tc>
          <w:tcPr>
            <w:shd w:val="clear" w:color="auto" w:fill="FFFFFF"/>
          </w:tcPr>
          <w:p>
            <w:pPr>
              <w:rPr>
                <w:lang w:val="en-US"/>
              </w:rPr>
            </w:pPr>
            <w:r>
              <w:rPr>
                <w:rStyle w:val="SegmentID"/>
                <w:lang w:val="en-US"/>
              </w:rPr>
              <w:t xml:space="preserve">6105</w:t>
            </w:r>
            <w:r>
              <w:rPr>
                <w:rStyle w:val="TransUnitID"/>
                <w:lang w:val="en-US"/>
              </w:rPr>
              <w:t xml:space="preserve">faad35e9-a965-4cbd-8018-dba43318447e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the term of the contract defining the counterparty relationship</w:t>
            </w:r>
          </w:p>
        </w:tc>
        <w:tc>
          <w:tcPr>
            <w:shd w:val="clear" w:color="auto" w:fill="FFFFFF"/>
          </w:tcPr>
          <w:p>
            <w:pPr>
              <w:rPr>
                <w:lang w:val="ja-JP"/>
              </w:rPr>
            </w:pPr>
            <w:r>
              <w:rPr>
                <w:lang w:val="ja-JP"/>
              </w:rPr>
              <w:t xml:space="preserve">_アクセサアクセサアクリル酸アイヌアクセサアルカリ橄欖石玄武岩アルカリ橄欖石玄武岩アクセサジャストインタイムコンパイル方式ジャストインタイムコンパイル方式_</w:t>
            </w:r>
          </w:p>
        </w:tc>
      </w:tr>
      <w:tr>
        <w:tc>
          <w:tcPr>
            <w:shd w:val="clear" w:color="auto" w:fill="FFFFFF"/>
          </w:tcPr>
          <w:p>
            <w:pPr>
              <w:rPr>
                <w:lang w:val="en-US"/>
              </w:rPr>
            </w:pPr>
            <w:r>
              <w:rPr>
                <w:rStyle w:val="SegmentID"/>
                <w:lang w:val="en-US"/>
              </w:rPr>
              <w:t xml:space="preserve">6106</w:t>
            </w:r>
            <w:r>
              <w:rPr>
                <w:rStyle w:val="TransUnitID"/>
                <w:lang w:val="en-US"/>
              </w:rPr>
              <w:t xml:space="preserve">2e085f88-4c68-4f9e-99de-7dfea555ea1c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bank employee completes a transaction for a company that is under EU sanctions.</w:t>
            </w:r>
          </w:p>
        </w:tc>
        <w:tc>
          <w:tcPr>
            <w:shd w:val="clear" w:color="auto" w:fill="FFFFFF"/>
          </w:tcPr>
          <w:p>
            <w:pPr>
              <w:rPr>
                <w:lang w:val="ja-JP"/>
              </w:rPr>
            </w:pPr>
            <w:r>
              <w:rPr>
                <w:lang w:val="ja-JP"/>
              </w:rPr>
              <w:t xml:space="preserve">_㌔アクリル酸アルカリ橄欖石玄武岩"酸化銀(I,III)"㌔アジャイル ソフトウェア開発アクセサ㌔アセチルサリチル酸アクリル酸アイヌアクリルアミドアイヌ"酸化銀(I,III)"。_</w:t>
            </w:r>
          </w:p>
        </w:tc>
      </w:tr>
      <w:tr>
        <w:tc>
          <w:tcPr>
            <w:shd w:val="clear" w:color="auto" w:fill="FFFFFF"/>
          </w:tcPr>
          <w:p>
            <w:pPr>
              <w:rPr>
                <w:lang w:val="en-US"/>
              </w:rPr>
            </w:pPr>
            <w:r>
              <w:rPr>
                <w:rStyle w:val="SegmentID"/>
                <w:lang w:val="en-US"/>
              </w:rPr>
              <w:t xml:space="preserve">6107</w:t>
            </w:r>
            <w:r>
              <w:rPr>
                <w:rStyle w:val="TransUnitID"/>
                <w:lang w:val="en-US"/>
              </w:rPr>
              <w:t xml:space="preserve">2e085f88-4c68-4f9e-99de-7dfea555ea1c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employee does this by routing the payment through a bank that is outside the EU and removing the relevant information from the payment method.</w:t>
            </w:r>
          </w:p>
        </w:tc>
        <w:tc>
          <w:tcPr>
            <w:shd w:val="clear" w:color="auto" w:fill="FFFFFF"/>
          </w:tcPr>
          <w:p>
            <w:pPr>
              <w:rPr>
                <w:lang w:val="ja-JP"/>
              </w:rPr>
            </w:pPr>
            <w:r>
              <w:rPr>
                <w:lang w:val="ja-JP"/>
              </w:rPr>
              <w:t xml:space="preserve">_アクセサアルカリ橄欖石玄武岩アクリル酸アクリル酸アイヌアセチルサリチル酸アクセサアセチルサリチル酸アセチルサリチル酸㌔アクリル酸アクリル酸アイヌアセチルサリチル酸アクセサアイヌアクセサアルカリ橄欖石玄武岩アクセサアルカリ橄欖石玄武岩アジャイル ソフトウェア開発アクリル酸アクセサアセチルサリチル酸アーティチョーク。_</w:t>
            </w:r>
          </w:p>
        </w:tc>
      </w:tr>
      <w:tr>
        <w:tc>
          <w:tcPr>
            <w:shd w:val="clear" w:color="auto" w:fill="FFFFFF"/>
          </w:tcPr>
          <w:p>
            <w:pPr>
              <w:rPr>
                <w:lang w:val="en-US"/>
              </w:rPr>
            </w:pPr>
            <w:r>
              <w:rPr>
                <w:rStyle w:val="SegmentID"/>
                <w:lang w:val="en-US"/>
              </w:rPr>
              <w:t xml:space="preserve">6108</w:t>
            </w:r>
            <w:r>
              <w:rPr>
                <w:rStyle w:val="TransUnitID"/>
                <w:lang w:val="en-US"/>
              </w:rPr>
              <w:t xml:space="preserve">2e085f88-4c68-4f9e-99de-7dfea555ea1c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the name of this type of sanctions evasion?</w:t>
            </w:r>
          </w:p>
        </w:tc>
        <w:tc>
          <w:tcPr>
            <w:shd w:val="clear" w:color="auto" w:fill="FFFFFF"/>
          </w:tcPr>
          <w:p>
            <w:pPr>
              <w:rPr>
                <w:lang w:val="ja-JP"/>
              </w:rPr>
            </w:pPr>
            <w:r>
              <w:rPr>
                <w:lang w:val="ja-JP"/>
              </w:rPr>
              <w:t xml:space="preserve">_アクリル酸アイヌアクセサアクリル酸アイヌアクリル酸アクリル酸アイヌ"酸化銀(I,III)"アセチルサリチル酸?_</w:t>
            </w:r>
          </w:p>
        </w:tc>
      </w:tr>
      <w:tr>
        <w:tc>
          <w:tcPr>
            <w:shd w:val="clear" w:color="auto" w:fill="FFFFFF"/>
          </w:tcPr>
          <w:p>
            <w:pPr>
              <w:rPr>
                <w:lang w:val="en-US"/>
              </w:rPr>
            </w:pPr>
            <w:r>
              <w:rPr>
                <w:rStyle w:val="SegmentID"/>
                <w:lang w:val="en-US"/>
              </w:rPr>
              <w:t xml:space="preserve">6109</w:t>
            </w:r>
            <w:r>
              <w:rPr>
                <w:rStyle w:val="TransUnitID"/>
                <w:lang w:val="en-US"/>
              </w:rPr>
              <w:t xml:space="preserve">d854bf6b-24b1-4288-998b-1fe50bb85230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External evasion</w:t>
            </w:r>
          </w:p>
        </w:tc>
        <w:tc>
          <w:tcPr>
            <w:shd w:val="clear" w:color="auto" w:fill="FFFFFF"/>
          </w:tcPr>
          <w:p>
            <w:pPr>
              <w:rPr>
                <w:lang w:val="ja-JP"/>
              </w:rPr>
            </w:pPr>
            <w:r>
              <w:rPr>
                <w:lang w:val="ja-JP"/>
              </w:rPr>
              <w:t xml:space="preserve">_アルカリ橄欖石玄武岩アセチルサリチル酸_</w:t>
            </w:r>
          </w:p>
        </w:tc>
      </w:tr>
      <w:tr>
        <w:tc>
          <w:tcPr>
            <w:shd w:val="clear" w:color="auto" w:fill="FFFFFF"/>
          </w:tcPr>
          <w:p>
            <w:pPr>
              <w:rPr>
                <w:lang w:val="en-US"/>
              </w:rPr>
            </w:pPr>
            <w:r>
              <w:rPr>
                <w:rStyle w:val="SegmentID"/>
                <w:lang w:val="en-US"/>
              </w:rPr>
              <w:t xml:space="preserve">6110</w:t>
            </w:r>
            <w:r>
              <w:rPr>
                <w:rStyle w:val="TransUnitID"/>
                <w:lang w:val="en-US"/>
              </w:rPr>
              <w:t xml:space="preserve">5fa5985a-b868-45e6-bba2-a3c3d2858ed7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Specially designated national</w:t>
            </w:r>
          </w:p>
        </w:tc>
        <w:tc>
          <w:tcPr>
            <w:shd w:val="clear" w:color="auto" w:fill="FFFFFF"/>
          </w:tcPr>
          <w:p>
            <w:pPr>
              <w:rPr>
                <w:lang w:val="ja-JP"/>
              </w:rPr>
            </w:pPr>
            <w:r>
              <w:rPr>
                <w:lang w:val="ja-JP"/>
              </w:rPr>
              <w:t xml:space="preserve">_"酸化銀(I,III)"えほん・だんちのこいぬダンアルカリ橄欖石玄武岩_</w:t>
            </w:r>
          </w:p>
        </w:tc>
      </w:tr>
      <w:tr>
        <w:tc>
          <w:tcPr>
            <w:shd w:val="clear" w:color="auto" w:fill="FFFFFF"/>
          </w:tcPr>
          <w:p>
            <w:pPr>
              <w:rPr>
                <w:lang w:val="en-US"/>
              </w:rPr>
            </w:pPr>
            <w:r>
              <w:rPr>
                <w:rStyle w:val="SegmentID"/>
                <w:lang w:val="en-US"/>
              </w:rPr>
              <w:t xml:space="preserve">6111</w:t>
            </w:r>
            <w:r>
              <w:rPr>
                <w:rStyle w:val="TransUnitID"/>
                <w:lang w:val="en-US"/>
              </w:rPr>
              <w:t xml:space="preserve">059594b6-6612-4c15-80a7-6f22f2e53d30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Double stripping</w:t>
            </w:r>
          </w:p>
        </w:tc>
        <w:tc>
          <w:tcPr>
            <w:shd w:val="clear" w:color="auto" w:fill="FFFFFF"/>
          </w:tcPr>
          <w:p>
            <w:pPr>
              <w:rPr>
                <w:lang w:val="ja-JP"/>
              </w:rPr>
            </w:pPr>
            <w:r>
              <w:rPr>
                <w:lang w:val="ja-JP"/>
              </w:rPr>
              <w:t xml:space="preserve">_アーティチョーク"酸化銀(I,III)"_</w:t>
            </w:r>
          </w:p>
        </w:tc>
      </w:tr>
      <w:tr>
        <w:tc>
          <w:tcPr>
            <w:shd w:val="clear" w:color="auto" w:fill="FFFFFF"/>
          </w:tcPr>
          <w:p>
            <w:pPr>
              <w:rPr>
                <w:lang w:val="en-US"/>
              </w:rPr>
            </w:pPr>
            <w:r>
              <w:rPr>
                <w:rStyle w:val="SegmentID"/>
                <w:lang w:val="en-US"/>
              </w:rPr>
              <w:t xml:space="preserve">6112</w:t>
            </w:r>
            <w:r>
              <w:rPr>
                <w:rStyle w:val="TransUnitID"/>
                <w:lang w:val="en-US"/>
              </w:rPr>
              <w:t xml:space="preserve">fb3e4415-9cbc-4d9a-b1b3-5d5111095416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Stripping</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6113</w:t>
            </w:r>
            <w:r>
              <w:rPr>
                <w:rStyle w:val="TransUnitID"/>
                <w:lang w:val="en-US"/>
              </w:rPr>
              <w:t xml:space="preserve">3adfe6f3-5aa0-44d0-8265-37758826d617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Why is it necessary for a financial institution to review its whitelists regularly?</w:t>
            </w:r>
          </w:p>
        </w:tc>
        <w:tc>
          <w:tcPr>
            <w:shd w:val="clear" w:color="auto" w:fill="FFFFFF"/>
          </w:tcPr>
          <w:p>
            <w:pPr>
              <w:rPr>
                <w:lang w:val="ja-JP"/>
              </w:rPr>
            </w:pPr>
            <w:r>
              <w:rPr>
                <w:lang w:val="ja-JP"/>
              </w:rPr>
              <w:t xml:space="preserve">_アクセサアイヌアイヌ"酸化銀(I,III)"アクセサ㌔"酸化銀(I,III)"アジャイル ソフトウェア開発アイヌアーティチョークアクセサえほん・だんちのこいぬダン"酸化銀(I,III)"?_</w:t>
            </w:r>
          </w:p>
        </w:tc>
      </w:tr>
      <w:tr>
        <w:tc>
          <w:tcPr>
            <w:shd w:val="clear" w:color="auto" w:fill="FFFFFF"/>
          </w:tcPr>
          <w:p>
            <w:pPr>
              <w:rPr>
                <w:lang w:val="en-US"/>
              </w:rPr>
            </w:pPr>
            <w:r>
              <w:rPr>
                <w:rStyle w:val="SegmentID"/>
                <w:lang w:val="en-US"/>
              </w:rPr>
              <w:t xml:space="preserve">6114</w:t>
            </w:r>
            <w:r>
              <w:rPr>
                <w:rStyle w:val="TransUnitID"/>
                <w:lang w:val="en-US"/>
              </w:rPr>
              <w:t xml:space="preserve">641a660d-ec3c-4390-a5a1-71ebe84ede72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staffer may intentionally add a sanctioned individual or institution.</w:t>
            </w:r>
          </w:p>
        </w:tc>
        <w:tc>
          <w:tcPr>
            <w:shd w:val="clear" w:color="auto" w:fill="FFFFFF"/>
          </w:tcPr>
          <w:p>
            <w:pPr>
              <w:rPr>
                <w:lang w:val="ja-JP"/>
              </w:rPr>
            </w:pPr>
            <w:r>
              <w:rPr>
                <w:lang w:val="ja-JP"/>
              </w:rPr>
              <w:t xml:space="preserve">_㌔アセチルサリチル酸アクセサゴエモンが行く! 生命と向きあってアクセサ㌔えほん・だんちのこいぬダンえほん・だんちのこいぬダンアイヌアジャイル ソフトウェア開発。_</w:t>
            </w:r>
          </w:p>
        </w:tc>
      </w:tr>
      <w:tr>
        <w:tc>
          <w:tcPr>
            <w:shd w:val="clear" w:color="auto" w:fill="FFFFFF"/>
          </w:tcPr>
          <w:p>
            <w:pPr>
              <w:rPr>
                <w:lang w:val="en-US"/>
              </w:rPr>
            </w:pPr>
            <w:r>
              <w:rPr>
                <w:rStyle w:val="SegmentID"/>
                <w:lang w:val="en-US"/>
              </w:rPr>
              <w:t xml:space="preserve">6115</w:t>
            </w:r>
            <w:r>
              <w:rPr>
                <w:rStyle w:val="TransUnitID"/>
                <w:lang w:val="en-US"/>
              </w:rPr>
              <w:t xml:space="preserve">5107feca-b93d-477f-a5c6-ec35210e3fc4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staffer may accidentally include a false positive result on a whitelist.</w:t>
            </w:r>
          </w:p>
        </w:tc>
        <w:tc>
          <w:tcPr>
            <w:shd w:val="clear" w:color="auto" w:fill="FFFFFF"/>
          </w:tcPr>
          <w:p>
            <w:pPr>
              <w:rPr>
                <w:lang w:val="ja-JP"/>
              </w:rPr>
            </w:pPr>
            <w:r>
              <w:rPr>
                <w:lang w:val="ja-JP"/>
              </w:rPr>
              <w:t xml:space="preserve">_㌔アセチルサリチル酸アクセサジャストインタイムコンパイル方式アセチルサリチル酸㌔アクリルアミドアルカリ橄欖石玄武岩アーティチョークアイヌ㌔"酸化銀(I,III)"。_</w:t>
            </w:r>
          </w:p>
        </w:tc>
      </w:tr>
      <w:tr>
        <w:tc>
          <w:tcPr>
            <w:shd w:val="clear" w:color="auto" w:fill="FFFFFF"/>
          </w:tcPr>
          <w:p>
            <w:pPr>
              <w:rPr>
                <w:lang w:val="en-US"/>
              </w:rPr>
            </w:pPr>
            <w:r>
              <w:rPr>
                <w:rStyle w:val="SegmentID"/>
                <w:lang w:val="en-US"/>
              </w:rPr>
              <w:t xml:space="preserve">6116</w:t>
            </w:r>
            <w:r>
              <w:rPr>
                <w:rStyle w:val="TransUnitID"/>
                <w:lang w:val="en-US"/>
              </w:rPr>
              <w:t xml:space="preserve">6f6002b1-398b-4597-8f19-20562c7b8fdf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regulations require whitelist checks at least four times per year.</w:t>
            </w:r>
          </w:p>
        </w:tc>
        <w:tc>
          <w:tcPr>
            <w:shd w:val="clear" w:color="auto" w:fill="FFFFFF"/>
          </w:tcPr>
          <w:p>
            <w:pPr>
              <w:rPr>
                <w:lang w:val="ja-JP"/>
              </w:rPr>
            </w:pPr>
            <w:r>
              <w:rPr>
                <w:lang w:val="ja-JP"/>
              </w:rPr>
              <w:t xml:space="preserve">_アイヌアジャイル ソフトウェア開発アセチルサリチル酸"酸化銀(I,III)"アーティチョークアイヌアクリルアミドアクリル酸アクリルアミドアクセサアクリル酸。_</w:t>
            </w:r>
          </w:p>
        </w:tc>
      </w:tr>
      <w:tr>
        <w:tc>
          <w:tcPr>
            <w:shd w:val="clear" w:color="auto" w:fill="FFFFFF"/>
          </w:tcPr>
          <w:p>
            <w:pPr>
              <w:rPr>
                <w:lang w:val="en-US"/>
              </w:rPr>
            </w:pPr>
            <w:r>
              <w:rPr>
                <w:rStyle w:val="SegmentID"/>
                <w:lang w:val="en-US"/>
              </w:rPr>
              <w:t xml:space="preserve">6117</w:t>
            </w:r>
            <w:r>
              <w:rPr>
                <w:rStyle w:val="TransUnitID"/>
                <w:lang w:val="en-US"/>
              </w:rPr>
              <w:t xml:space="preserve">25d40cb8-4a1e-43d5-9622-802e4e16dbeb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regulations require whitelist checks at least every six months.</w:t>
            </w:r>
          </w:p>
        </w:tc>
        <w:tc>
          <w:tcPr>
            <w:shd w:val="clear" w:color="auto" w:fill="FFFFFF"/>
          </w:tcPr>
          <w:p>
            <w:pPr>
              <w:rPr>
                <w:lang w:val="ja-JP"/>
              </w:rPr>
            </w:pPr>
            <w:r>
              <w:rPr>
                <w:lang w:val="ja-JP"/>
              </w:rPr>
              <w:t xml:space="preserve">_アイヌアジャイル ソフトウェア開発アセチルサリチル酸"酸化銀(I,III)"アーティチョークアイヌアクリルアミドアクリルアミドアクセサアーティチョーク。_</w:t>
            </w:r>
          </w:p>
        </w:tc>
      </w:tr>
      <w:tr>
        <w:tc>
          <w:tcPr>
            <w:shd w:val="clear" w:color="auto" w:fill="FFFFFF"/>
          </w:tcPr>
          <w:p>
            <w:pPr>
              <w:rPr>
                <w:lang w:val="en-US"/>
              </w:rPr>
            </w:pPr>
            <w:r>
              <w:rPr>
                <w:rStyle w:val="SegmentID"/>
                <w:lang w:val="en-US"/>
              </w:rPr>
              <w:t xml:space="preserve">6118</w:t>
            </w:r>
            <w:r>
              <w:rPr>
                <w:rStyle w:val="TransUnitID"/>
                <w:lang w:val="en-US"/>
              </w:rPr>
              <w:t xml:space="preserve">bb83c44f-3eaa-411c-9ef8-a5d36acc33a5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types of SWIFT messages do banks usually send together?</w:t>
            </w:r>
          </w:p>
        </w:tc>
        <w:tc>
          <w:tcPr>
            <w:shd w:val="clear" w:color="auto" w:fill="FFFFFF"/>
          </w:tcPr>
          <w:p>
            <w:pPr>
              <w:rPr>
                <w:lang w:val="ja-JP"/>
              </w:rPr>
            </w:pPr>
            <w:r>
              <w:rPr>
                <w:lang w:val="ja-JP"/>
              </w:rPr>
              <w:t xml:space="preserve">_アクリルアミドアクリルアミドアイヌアクリルアミドアルカリ橄欖石玄武岩アイヌアクリルアミドアセチルサリチル酸アクリル酸アルカリ橄欖石玄武岩?_</w:t>
            </w:r>
          </w:p>
        </w:tc>
      </w:tr>
      <w:tr>
        <w:tc>
          <w:tcPr>
            <w:shd w:val="clear" w:color="auto" w:fill="FFFFFF"/>
          </w:tcPr>
          <w:p>
            <w:pPr>
              <w:rPr>
                <w:lang w:val="en-US"/>
              </w:rPr>
            </w:pPr>
            <w:r>
              <w:rPr>
                <w:rStyle w:val="SegmentID"/>
                <w:lang w:val="en-US"/>
              </w:rPr>
              <w:t xml:space="preserve">6119</w:t>
            </w:r>
            <w:r>
              <w:rPr>
                <w:rStyle w:val="TransUnitID"/>
                <w:lang w:val="en-US"/>
              </w:rPr>
              <w:t xml:space="preserve">cc826d47-4d22-46ac-a08d-9406aedf0d1b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MT103COV and MT202COV</w:t>
            </w:r>
          </w:p>
        </w:tc>
        <w:tc>
          <w:tcPr>
            <w:shd w:val="clear" w:color="auto" w:fill="FFFFFF"/>
          </w:tcPr>
          <w:p>
            <w:pPr>
              <w:rPr>
                <w:lang w:val="ja-JP"/>
              </w:rPr>
            </w:pPr>
            <w:r>
              <w:rPr>
                <w:lang w:val="ja-JP"/>
              </w:rPr>
              <w:t xml:space="preserve">_アイヌ103アクセサアクセサアイヌ202アクセサ_</w:t>
            </w:r>
          </w:p>
        </w:tc>
      </w:tr>
      <w:tr>
        <w:tc>
          <w:tcPr>
            <w:shd w:val="clear" w:color="auto" w:fill="FFFFFF"/>
          </w:tcPr>
          <w:p>
            <w:pPr>
              <w:rPr>
                <w:lang w:val="en-US"/>
              </w:rPr>
            </w:pPr>
            <w:r>
              <w:rPr>
                <w:rStyle w:val="SegmentID"/>
                <w:lang w:val="en-US"/>
              </w:rPr>
              <w:t xml:space="preserve">6120</w:t>
            </w:r>
            <w:r>
              <w:rPr>
                <w:rStyle w:val="TransUnitID"/>
                <w:lang w:val="en-US"/>
              </w:rPr>
              <w:t xml:space="preserve">5deaa495-c41f-4e80-b568-02dde2856371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MT103 and MT202</w:t>
            </w:r>
          </w:p>
        </w:tc>
        <w:tc>
          <w:tcPr>
            <w:shd w:val="clear" w:color="auto" w:fill="FFFFFF"/>
          </w:tcPr>
          <w:p>
            <w:pPr>
              <w:rPr>
                <w:lang w:val="ja-JP"/>
              </w:rPr>
            </w:pPr>
            <w:r>
              <w:rPr>
                <w:lang w:val="ja-JP"/>
              </w:rPr>
              <w:t xml:space="preserve">_アイヌ103 アクセサアイヌ202_</w:t>
            </w:r>
          </w:p>
        </w:tc>
      </w:tr>
      <w:tr>
        <w:tc>
          <w:tcPr>
            <w:shd w:val="clear" w:color="auto" w:fill="FFFFFF"/>
          </w:tcPr>
          <w:p>
            <w:pPr>
              <w:rPr>
                <w:lang w:val="en-US"/>
              </w:rPr>
            </w:pPr>
            <w:r>
              <w:rPr>
                <w:rStyle w:val="SegmentID"/>
                <w:lang w:val="en-US"/>
              </w:rPr>
              <w:t xml:space="preserve">6121</w:t>
            </w:r>
            <w:r>
              <w:rPr>
                <w:rStyle w:val="TransUnitID"/>
                <w:lang w:val="en-US"/>
              </w:rPr>
              <w:t xml:space="preserve">ecfacec7-e086-43ac-b0cb-6f831ee6fb75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MT202 and MT202COV</w:t>
            </w:r>
          </w:p>
        </w:tc>
        <w:tc>
          <w:tcPr>
            <w:shd w:val="clear" w:color="auto" w:fill="FFFFFF"/>
          </w:tcPr>
          <w:p>
            <w:pPr>
              <w:rPr>
                <w:lang w:val="ja-JP"/>
              </w:rPr>
            </w:pPr>
            <w:r>
              <w:rPr>
                <w:lang w:val="ja-JP"/>
              </w:rPr>
              <w:t xml:space="preserve">_アイヌ202 アクセサアイヌ202アクセサ_</w:t>
            </w:r>
          </w:p>
        </w:tc>
      </w:tr>
      <w:tr>
        <w:tc>
          <w:tcPr>
            <w:shd w:val="clear" w:color="auto" w:fill="FFFFFF"/>
          </w:tcPr>
          <w:p>
            <w:pPr>
              <w:rPr>
                <w:lang w:val="en-US"/>
              </w:rPr>
            </w:pPr>
            <w:r>
              <w:rPr>
                <w:rStyle w:val="SegmentID"/>
                <w:lang w:val="en-US"/>
              </w:rPr>
              <w:t xml:space="preserve">6122</w:t>
            </w:r>
            <w:r>
              <w:rPr>
                <w:rStyle w:val="TransUnitID"/>
                <w:lang w:val="en-US"/>
              </w:rPr>
              <w:t xml:space="preserve">268966b1-d0a3-4505-822a-4b69d2fdddf2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MT103 and MT202COV</w:t>
            </w:r>
          </w:p>
        </w:tc>
        <w:tc>
          <w:tcPr>
            <w:shd w:val="clear" w:color="auto" w:fill="FFFFFF"/>
          </w:tcPr>
          <w:p>
            <w:pPr>
              <w:rPr>
                <w:lang w:val="ja-JP"/>
              </w:rPr>
            </w:pPr>
            <w:r>
              <w:rPr>
                <w:lang w:val="ja-JP"/>
              </w:rPr>
              <w:t xml:space="preserve">_アイヌ103 アクセサアイヌ202アクセサ_</w:t>
            </w:r>
          </w:p>
        </w:tc>
      </w:tr>
      <w:tr>
        <w:tc>
          <w:tcPr>
            <w:shd w:val="clear" w:color="auto" w:fill="FFFFFF"/>
          </w:tcPr>
          <w:p>
            <w:pPr>
              <w:rPr>
                <w:lang w:val="en-US"/>
              </w:rPr>
            </w:pPr>
            <w:r>
              <w:rPr>
                <w:rStyle w:val="SegmentID"/>
                <w:lang w:val="en-US"/>
              </w:rPr>
              <w:t xml:space="preserve">6123</w:t>
            </w:r>
            <w:r>
              <w:rPr>
                <w:rStyle w:val="TransUnitID"/>
                <w:lang w:val="en-US"/>
              </w:rPr>
              <w:t xml:space="preserve">8fc5c935-eacf-4163-b7f1-3b22c6a3f8b2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tactics do people use to avoid detection during sanctions payment screening?</w:t>
            </w:r>
          </w:p>
        </w:tc>
        <w:tc>
          <w:tcPr>
            <w:shd w:val="clear" w:color="auto" w:fill="FFFFFF"/>
          </w:tcPr>
          <w:p>
            <w:pPr>
              <w:rPr>
                <w:lang w:val="ja-JP"/>
              </w:rPr>
            </w:pPr>
            <w:r>
              <w:rPr>
                <w:lang w:val="ja-JP"/>
              </w:rPr>
              <w:t xml:space="preserve">_アクリルアミドアイヌアクセサ"酸化銀(I,III)"アセチルサリチル酸アイヌアーティチョークアクセサアイヌアクリルアミド"酸化銀(I,III)"アーティチョーク"酸化銀(I,III)"アセチルサリチル酸"酸化銀(I,III)"?_</w:t>
            </w:r>
          </w:p>
        </w:tc>
      </w:tr>
      <w:tr>
        <w:tc>
          <w:tcPr>
            <w:shd w:val="clear" w:color="auto" w:fill="FFFFFF"/>
          </w:tcPr>
          <w:p>
            <w:pPr>
              <w:rPr>
                <w:lang w:val="en-US"/>
              </w:rPr>
            </w:pPr>
            <w:r>
              <w:rPr>
                <w:rStyle w:val="SegmentID"/>
                <w:lang w:val="en-US"/>
              </w:rPr>
              <w:t xml:space="preserve">6124</w:t>
            </w:r>
            <w:r>
              <w:rPr>
                <w:rStyle w:val="TransUnitID"/>
                <w:lang w:val="en-US"/>
              </w:rPr>
              <w:t xml:space="preserve">9eb35d40-c482-48f9-8ba3-1ead4cb7dcb5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a bank identifier code assigned to a bank in a sanctioned country</w:t>
            </w:r>
          </w:p>
        </w:tc>
        <w:tc>
          <w:tcPr>
            <w:shd w:val="clear" w:color="auto" w:fill="FFFFFF"/>
          </w:tcPr>
          <w:p>
            <w:pPr>
              <w:rPr>
                <w:lang w:val="ja-JP"/>
              </w:rPr>
            </w:pPr>
            <w:r>
              <w:rPr>
                <w:lang w:val="ja-JP"/>
              </w:rPr>
              <w:t xml:space="preserve">_アクリルアミド㌔アクリル酸えほん・だんちのこいぬダンアクリル酸アルカリ橄欖石玄武岩アイヌ㌔アクリル酸アイヌ㌔えほん・だんちのこいぬダンアセチルサリチル酸_</w:t>
            </w:r>
          </w:p>
        </w:tc>
      </w:tr>
      <w:tr>
        <w:tc>
          <w:tcPr>
            <w:shd w:val="clear" w:color="auto" w:fill="FFFFFF"/>
          </w:tcPr>
          <w:p>
            <w:pPr>
              <w:rPr>
                <w:lang w:val="en-US"/>
              </w:rPr>
            </w:pPr>
            <w:r>
              <w:rPr>
                <w:rStyle w:val="SegmentID"/>
                <w:lang w:val="en-US"/>
              </w:rPr>
              <w:t xml:space="preserve">6125</w:t>
            </w:r>
            <w:r>
              <w:rPr>
                <w:rStyle w:val="TransUnitID"/>
                <w:lang w:val="en-US"/>
              </w:rPr>
              <w:t xml:space="preserve">55c294f7-e18c-418d-9d3f-710a45caab73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Rearranging the data when they know a bank screens all fields of a form</w:t>
            </w:r>
          </w:p>
        </w:tc>
        <w:tc>
          <w:tcPr>
            <w:shd w:val="clear" w:color="auto" w:fill="FFFFFF"/>
          </w:tcPr>
          <w:p>
            <w:pPr>
              <w:rPr>
                <w:lang w:val="ja-JP"/>
              </w:rPr>
            </w:pPr>
            <w:r>
              <w:rPr>
                <w:lang w:val="ja-JP"/>
              </w:rPr>
              <w:t xml:space="preserve">_アジャイル ソフトウェア開発アクセサアクリル酸アクリル酸アクリル酸アクリル酸㌔アクリル酸アセチルサリチル酸アクセサアーティチョークアイヌ㌔アクリル酸_</w:t>
            </w:r>
          </w:p>
        </w:tc>
      </w:tr>
      <w:tr>
        <w:tc>
          <w:tcPr>
            <w:shd w:val="clear" w:color="auto" w:fill="FFFFFF"/>
          </w:tcPr>
          <w:p>
            <w:pPr>
              <w:rPr>
                <w:lang w:val="en-US"/>
              </w:rPr>
            </w:pPr>
            <w:r>
              <w:rPr>
                <w:rStyle w:val="SegmentID"/>
                <w:lang w:val="en-US"/>
              </w:rPr>
              <w:t xml:space="preserve">6126</w:t>
            </w:r>
            <w:r>
              <w:rPr>
                <w:rStyle w:val="TransUnitID"/>
                <w:lang w:val="en-US"/>
              </w:rPr>
              <w:t xml:space="preserve">faec4173-819f-4caa-a1be-1433093f71e3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unusual combinations of characters, such as #!$#!$</w:t>
            </w:r>
          </w:p>
        </w:tc>
        <w:tc>
          <w:tcPr>
            <w:shd w:val="clear" w:color="auto" w:fill="FFFFFF"/>
          </w:tcPr>
          <w:p>
            <w:pPr>
              <w:rPr>
                <w:lang w:val="ja-JP"/>
              </w:rPr>
            </w:pPr>
            <w:r>
              <w:rPr>
                <w:lang w:val="ja-JP"/>
              </w:rPr>
              <w:t xml:space="preserve">_アクリルアミドアセチルサリチル酸ジャストインタイムコンパイル方式アイヌえほん・だんちのこいぬダン、アクリル酸アイヌ#!㌔#!㌔_</w:t>
            </w:r>
          </w:p>
        </w:tc>
      </w:tr>
      <w:tr>
        <w:tc>
          <w:tcPr>
            <w:shd w:val="clear" w:color="auto" w:fill="FFFFFF"/>
          </w:tcPr>
          <w:p>
            <w:pPr>
              <w:rPr>
                <w:lang w:val="en-US"/>
              </w:rPr>
            </w:pPr>
            <w:r>
              <w:rPr>
                <w:rStyle w:val="SegmentID"/>
                <w:lang w:val="en-US"/>
              </w:rPr>
              <w:t xml:space="preserve">6127</w:t>
            </w:r>
            <w:r>
              <w:rPr>
                <w:rStyle w:val="TransUnitID"/>
                <w:lang w:val="en-US"/>
              </w:rPr>
              <w:t xml:space="preserve">a049ec24-82a8-4504-99df-18a68db27f96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Leaving a message untouched before sending it to another bank</w:t>
            </w:r>
          </w:p>
        </w:tc>
        <w:tc>
          <w:tcPr>
            <w:shd w:val="clear" w:color="auto" w:fill="FFFFFF"/>
          </w:tcPr>
          <w:p>
            <w:pPr>
              <w:rPr>
                <w:lang w:val="ja-JP"/>
              </w:rPr>
            </w:pPr>
            <w:r>
              <w:rPr>
                <w:lang w:val="ja-JP"/>
              </w:rPr>
              <w:t xml:space="preserve">_アセチルサリチル酸㌔アセチルサリチル酸"酸化銀(I,III)"アーティチョークアセチルサリチル酸アイヌアイヌアセチルサリチル酸アクリル酸_</w:t>
            </w:r>
          </w:p>
        </w:tc>
      </w:tr>
      <w:tr>
        <w:tc>
          <w:tcPr>
            <w:shd w:val="clear" w:color="auto" w:fill="FFFFFF"/>
          </w:tcPr>
          <w:p>
            <w:pPr>
              <w:rPr>
                <w:lang w:val="en-US"/>
              </w:rPr>
            </w:pPr>
            <w:r>
              <w:rPr>
                <w:rStyle w:val="SegmentID"/>
                <w:lang w:val="en-US"/>
              </w:rPr>
              <w:t xml:space="preserve">6128</w:t>
            </w:r>
            <w:r>
              <w:rPr>
                <w:rStyle w:val="TransUnitID"/>
                <w:lang w:val="en-US"/>
              </w:rPr>
              <w:t xml:space="preserve">e0f899db-4992-4537-8e38-5a433783943a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March 2015, Commerzbank agreed to pay $1.45 billion in fines for violation of US laws and New York state law.</w:t>
            </w:r>
          </w:p>
        </w:tc>
        <w:tc>
          <w:tcPr>
            <w:shd w:val="clear" w:color="auto" w:fill="FFFFFF"/>
          </w:tcPr>
          <w:p>
            <w:pPr>
              <w:rPr>
                <w:lang w:val="ja-JP"/>
              </w:rPr>
            </w:pPr>
            <w:r>
              <w:rPr>
                <w:lang w:val="ja-JP"/>
              </w:rPr>
              <w:t xml:space="preserve">_アイヌアクリルアミド 2015、アジャイル ソフトウェア開発アーティチョークアイヌアクセサ㌔1.45 アセチルサリチル酸アイヌアクリルアミドアクセサ"酸化銀(I,III)"アイヌアイヌアクリル酸アクセサアクセサアクリル酸アクリルアミドアクセサ。_</w:t>
            </w:r>
          </w:p>
        </w:tc>
      </w:tr>
      <w:tr>
        <w:tc>
          <w:tcPr>
            <w:shd w:val="clear" w:color="auto" w:fill="FFFFFF"/>
          </w:tcPr>
          <w:p>
            <w:pPr>
              <w:rPr>
                <w:lang w:val="en-US"/>
              </w:rPr>
            </w:pPr>
            <w:r>
              <w:rPr>
                <w:rStyle w:val="SegmentID"/>
                <w:lang w:val="en-US"/>
              </w:rPr>
              <w:t xml:space="preserve">6129</w:t>
            </w:r>
            <w:r>
              <w:rPr>
                <w:rStyle w:val="TransUnitID"/>
                <w:lang w:val="en-US"/>
              </w:rPr>
              <w:t xml:space="preserve">e0f899db-4992-4537-8e38-5a433783943a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these actions would likely have resulted in a lower fine?</w:t>
            </w:r>
          </w:p>
        </w:tc>
        <w:tc>
          <w:tcPr>
            <w:shd w:val="clear" w:color="auto" w:fill="FFFFFF"/>
          </w:tcPr>
          <w:p>
            <w:pPr>
              <w:rPr>
                <w:lang w:val="ja-JP"/>
              </w:rPr>
            </w:pPr>
            <w:r>
              <w:rPr>
                <w:lang w:val="ja-JP"/>
              </w:rPr>
              <w:t xml:space="preserve">_アクリルアミドアイヌアクリルアミドアセチルサリチル酸アクリルアミドアーティチョークアクリル酸アルカリ橄欖石玄武岩アイヌ㌔アクリルアミドアクリル酸?_</w:t>
            </w:r>
          </w:p>
        </w:tc>
      </w:tr>
      <w:tr>
        <w:tc>
          <w:tcPr>
            <w:shd w:val="clear" w:color="auto" w:fill="FFFFFF"/>
          </w:tcPr>
          <w:p>
            <w:pPr>
              <w:rPr>
                <w:lang w:val="en-US"/>
              </w:rPr>
            </w:pPr>
            <w:r>
              <w:rPr>
                <w:rStyle w:val="SegmentID"/>
                <w:lang w:val="en-US"/>
              </w:rPr>
              <w:t xml:space="preserve">6130</w:t>
            </w:r>
            <w:r>
              <w:rPr>
                <w:rStyle w:val="TransUnitID"/>
                <w:lang w:val="en-US"/>
              </w:rPr>
              <w:t xml:space="preserve">667669f5-59ab-4529-972e-3cca6f2d6a52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Commerzbank’s US employees having completed the voluntary self-disclosures</w:t>
            </w:r>
          </w:p>
        </w:tc>
        <w:tc>
          <w:tcPr>
            <w:shd w:val="clear" w:color="auto" w:fill="FFFFFF"/>
          </w:tcPr>
          <w:p>
            <w:pPr>
              <w:rPr>
                <w:lang w:val="ja-JP"/>
              </w:rPr>
            </w:pPr>
            <w:r>
              <w:rPr>
                <w:lang w:val="ja-JP"/>
              </w:rPr>
              <w:t xml:space="preserve">_ゴエモンが行く! 生命と向きあってアイヌ"酸化銀(I,III)"アーティチョーク"酸化銀(I,III)"アクセサ"酸化銀(I,III)"アクリル酸-アジャイル ソフトウェア開発_</w:t>
            </w:r>
          </w:p>
        </w:tc>
      </w:tr>
      <w:tr>
        <w:tc>
          <w:tcPr>
            <w:shd w:val="clear" w:color="auto" w:fill="FFFFFF"/>
          </w:tcPr>
          <w:p>
            <w:pPr>
              <w:rPr>
                <w:lang w:val="en-US"/>
              </w:rPr>
            </w:pPr>
            <w:r>
              <w:rPr>
                <w:rStyle w:val="SegmentID"/>
                <w:lang w:val="en-US"/>
              </w:rPr>
              <w:t xml:space="preserve">6131</w:t>
            </w:r>
            <w:r>
              <w:rPr>
                <w:rStyle w:val="TransUnitID"/>
                <w:lang w:val="en-US"/>
              </w:rPr>
              <w:t xml:space="preserve">7c969599-e7f3-487e-b55a-de2060c5641f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Commerzbank’s US employees having followed the compliance culture of the company’s European employees</w:t>
            </w:r>
          </w:p>
        </w:tc>
        <w:tc>
          <w:tcPr>
            <w:shd w:val="clear" w:color="auto" w:fill="FFFFFF"/>
          </w:tcPr>
          <w:p>
            <w:pPr>
              <w:rPr>
                <w:lang w:val="ja-JP"/>
              </w:rPr>
            </w:pPr>
            <w:r>
              <w:rPr>
                <w:lang w:val="ja-JP"/>
              </w:rPr>
              <w:t xml:space="preserve">_ゴエモンが行く! 生命と向きあってアイヌ"酸化銀(I,III)"アーティチョークアルカリ橄欖石玄武岩アクセサえほん・だんちのこいぬダンアセチルサリチル酸アイヌアクセサ"酸化銀(I,III)"アルカリ橄欖石玄武岩"酸化銀(I,III)"_</w:t>
            </w:r>
          </w:p>
        </w:tc>
      </w:tr>
      <w:tr>
        <w:tc>
          <w:tcPr>
            <w:shd w:val="clear" w:color="auto" w:fill="FFFFFF"/>
          </w:tcPr>
          <w:p>
            <w:pPr>
              <w:rPr>
                <w:lang w:val="en-US"/>
              </w:rPr>
            </w:pPr>
            <w:r>
              <w:rPr>
                <w:rStyle w:val="SegmentID"/>
                <w:lang w:val="en-US"/>
              </w:rPr>
              <w:t xml:space="preserve">6132</w:t>
            </w:r>
            <w:r>
              <w:rPr>
                <w:rStyle w:val="TransUnitID"/>
                <w:lang w:val="en-US"/>
              </w:rPr>
              <w:t xml:space="preserve">1f95001b-310d-4189-84dd-ad826cc358ca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more focused attempt by Commerzbank to reduce transparency across the company’s jurisdictions</w:t>
            </w:r>
          </w:p>
        </w:tc>
        <w:tc>
          <w:tcPr>
            <w:shd w:val="clear" w:color="auto" w:fill="FFFFFF"/>
          </w:tcPr>
          <w:p>
            <w:pPr>
              <w:rPr>
                <w:lang w:val="ja-JP"/>
              </w:rPr>
            </w:pPr>
            <w:r>
              <w:rPr>
                <w:lang w:val="ja-JP"/>
              </w:rPr>
              <w:t xml:space="preserve">_㌔アクリル酸アセチルサリチル酸アセチルサリチル酸アイヌアジャイル ソフトウェア開発アイヌアーティチョークジャストインタイムコンパイル方式アーティチョークアクセサ"酸化銀(I,III)"ゴエモンが行く! 生命と向きあって_</w:t>
            </w:r>
          </w:p>
        </w:tc>
      </w:tr>
      <w:tr>
        <w:tc>
          <w:tcPr>
            <w:shd w:val="clear" w:color="auto" w:fill="FFFFFF"/>
          </w:tcPr>
          <w:p>
            <w:pPr>
              <w:rPr>
                <w:lang w:val="en-US"/>
              </w:rPr>
            </w:pPr>
            <w:r>
              <w:rPr>
                <w:rStyle w:val="SegmentID"/>
                <w:lang w:val="en-US"/>
              </w:rPr>
              <w:t xml:space="preserve">6133</w:t>
            </w:r>
            <w:r>
              <w:rPr>
                <w:rStyle w:val="TransUnitID"/>
                <w:lang w:val="en-US"/>
              </w:rPr>
              <w:t xml:space="preserve">a956b12f-c137-4c9a-9385-53dec6c08597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more focused attempt by the US-based offices to spot and block transactions</w:t>
            </w:r>
          </w:p>
        </w:tc>
        <w:tc>
          <w:tcPr>
            <w:shd w:val="clear" w:color="auto" w:fill="FFFFFF"/>
          </w:tcPr>
          <w:p>
            <w:pPr>
              <w:rPr>
                <w:lang w:val="ja-JP"/>
              </w:rPr>
            </w:pPr>
            <w:r>
              <w:rPr>
                <w:lang w:val="ja-JP"/>
              </w:rPr>
              <w:t xml:space="preserve">_㌔アクリル酸アセチルサリチル酸アセチルサリチル酸アイヌアクセサアイヌ-アクリルアミドアセチルサリチル酸アイヌアクリル酸アクセサアクリルアミドジャストインタイムコンパイル方式_</w:t>
            </w:r>
          </w:p>
        </w:tc>
      </w:tr>
      <w:tr>
        <w:tc>
          <w:tcPr>
            <w:shd w:val="clear" w:color="auto" w:fill="FFFFFF"/>
          </w:tcPr>
          <w:p>
            <w:pPr>
              <w:rPr>
                <w:lang w:val="en-US"/>
              </w:rPr>
            </w:pPr>
            <w:r>
              <w:rPr>
                <w:rStyle w:val="SegmentID"/>
                <w:lang w:val="en-US"/>
              </w:rPr>
              <w:t xml:space="preserve">6134</w:t>
            </w:r>
            <w:r>
              <w:rPr>
                <w:rStyle w:val="TransUnitID"/>
                <w:lang w:val="en-US"/>
              </w:rPr>
              <w:t xml:space="preserve">5910a39f-7c3a-4917-be2f-e5618a04235f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lesson can financial professionals learn from the 2014 case of Alex and Gary Tsai?</w:t>
            </w:r>
          </w:p>
        </w:tc>
        <w:tc>
          <w:tcPr>
            <w:shd w:val="clear" w:color="auto" w:fill="FFFFFF"/>
          </w:tcPr>
          <w:p>
            <w:pPr>
              <w:rPr>
                <w:lang w:val="ja-JP"/>
              </w:rPr>
            </w:pPr>
            <w:r>
              <w:rPr>
                <w:lang w:val="ja-JP"/>
              </w:rPr>
              <w:t xml:space="preserve">_アクリル酸アーティチョークアクセサ"酸化銀(I,III)"ゴエモンが行く! 生命と向きあってアクリルアミドアクリル酸アクセサ 2014 アクリル酸アイヌアクリル酸アクセサアクリル酸アクリル酸?_</w:t>
            </w:r>
          </w:p>
        </w:tc>
      </w:tr>
      <w:tr>
        <w:tc>
          <w:tcPr>
            <w:shd w:val="clear" w:color="auto" w:fill="FFFFFF"/>
          </w:tcPr>
          <w:p>
            <w:pPr>
              <w:rPr>
                <w:lang w:val="en-US"/>
              </w:rPr>
            </w:pPr>
            <w:r>
              <w:rPr>
                <w:rStyle w:val="SegmentID"/>
                <w:lang w:val="en-US"/>
              </w:rPr>
              <w:t xml:space="preserve">6135</w:t>
            </w:r>
            <w:r>
              <w:rPr>
                <w:rStyle w:val="TransUnitID"/>
                <w:lang w:val="en-US"/>
              </w:rPr>
              <w:t xml:space="preserve">6051c67a-d39b-4c52-9c2e-d703772deddd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Third-party due diligence systems, though useful, have little effect on this type of situation.</w:t>
            </w:r>
          </w:p>
        </w:tc>
        <w:tc>
          <w:tcPr>
            <w:shd w:val="clear" w:color="auto" w:fill="FFFFFF"/>
          </w:tcPr>
          <w:p>
            <w:pPr>
              <w:rPr>
                <w:lang w:val="ja-JP"/>
              </w:rPr>
            </w:pPr>
            <w:r>
              <w:rPr>
                <w:lang w:val="ja-JP"/>
              </w:rPr>
              <w:t xml:space="preserve">_アクリルアミド-アクリルアミドアクセサ"酸化銀(I,III)"アセチルサリチル酸、アーティチョークアーティチョーク、アクリル酸アーティチョークアーティチョークアイヌアクリル酸アクリル酸アイヌ"酸化銀(I,III)"。_</w:t>
            </w:r>
          </w:p>
        </w:tc>
      </w:tr>
      <w:tr>
        <w:tc>
          <w:tcPr>
            <w:shd w:val="clear" w:color="auto" w:fill="FFFFFF"/>
          </w:tcPr>
          <w:p>
            <w:pPr>
              <w:rPr>
                <w:lang w:val="en-US"/>
              </w:rPr>
            </w:pPr>
            <w:r>
              <w:rPr>
                <w:rStyle w:val="SegmentID"/>
                <w:lang w:val="en-US"/>
              </w:rPr>
              <w:t xml:space="preserve">6136</w:t>
            </w:r>
            <w:r>
              <w:rPr>
                <w:rStyle w:val="TransUnitID"/>
                <w:lang w:val="en-US"/>
              </w:rPr>
              <w:t xml:space="preserve">d60c8315-1608-44dc-a31a-b16eb6e7a6e5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essential to have a thorough knowledge of a customer’s identity and his or her connection to other entities.</w:t>
            </w:r>
          </w:p>
        </w:tc>
        <w:tc>
          <w:tcPr>
            <w:shd w:val="clear" w:color="auto" w:fill="FFFFFF"/>
          </w:tcPr>
          <w:p>
            <w:pPr>
              <w:rPr>
                <w:lang w:val="ja-JP"/>
              </w:rPr>
            </w:pPr>
            <w:r>
              <w:rPr>
                <w:lang w:val="ja-JP"/>
              </w:rPr>
              <w:t xml:space="preserve">_アイヌアイヌ"酸化銀(I,III)"アイヌアクリル酸㌔アルカリ橄欖石玄武岩"酸化銀(I,III)"アイヌ㌔えほん・だんちのこいぬダンアルカリ橄欖石玄武岩アクセサアクセサアイヌアクセサえほん・だんちのこいぬダンアイヌアクリルアミドアルカリ橄欖石玄武岩。_</w:t>
            </w:r>
          </w:p>
        </w:tc>
      </w:tr>
      <w:tr>
        <w:tc>
          <w:tcPr>
            <w:shd w:val="clear" w:color="auto" w:fill="FFFFFF"/>
          </w:tcPr>
          <w:p>
            <w:pPr>
              <w:rPr>
                <w:lang w:val="en-US"/>
              </w:rPr>
            </w:pPr>
            <w:r>
              <w:rPr>
                <w:rStyle w:val="SegmentID"/>
                <w:lang w:val="en-US"/>
              </w:rPr>
              <w:t xml:space="preserve">6137</w:t>
            </w:r>
            <w:r>
              <w:rPr>
                <w:rStyle w:val="TransUnitID"/>
                <w:lang w:val="en-US"/>
              </w:rPr>
              <w:t xml:space="preserve">08269a01-87d0-49ca-aaa5-44fbab2c4664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Shell companies and front companies are easy to detect when a financial institution has a compliance culture.</w:t>
            </w:r>
          </w:p>
        </w:tc>
        <w:tc>
          <w:tcPr>
            <w:shd w:val="clear" w:color="auto" w:fill="FFFFFF"/>
          </w:tcPr>
          <w:p>
            <w:pPr>
              <w:rPr>
                <w:lang w:val="ja-JP"/>
              </w:rPr>
            </w:pPr>
            <w:r>
              <w:rPr>
                <w:lang w:val="ja-JP"/>
              </w:rPr>
              <w:t xml:space="preserve">_アクリルアミド"酸化銀(I,III)"アクセサアクリルアミド"酸化銀(I,III)"アクセサアクリル酸アイヌアーティチョークアクリル酸㌔"酸化銀(I,III)"アジャイル ソフトウェア開発アクセサ㌔えほん・だんちのこいぬダンアセチルサリチル酸。_</w:t>
            </w:r>
          </w:p>
        </w:tc>
      </w:tr>
      <w:tr>
        <w:tc>
          <w:tcPr>
            <w:shd w:val="clear" w:color="auto" w:fill="FFFFFF"/>
          </w:tcPr>
          <w:p>
            <w:pPr>
              <w:rPr>
                <w:lang w:val="en-US"/>
              </w:rPr>
            </w:pPr>
            <w:r>
              <w:rPr>
                <w:rStyle w:val="SegmentID"/>
                <w:lang w:val="en-US"/>
              </w:rPr>
              <w:t xml:space="preserve">6138</w:t>
            </w:r>
            <w:r>
              <w:rPr>
                <w:rStyle w:val="TransUnitID"/>
                <w:lang w:val="en-US"/>
              </w:rPr>
              <w:t xml:space="preserve">694bf362-ff0f-4bd5-9bdb-b3b5d951357d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professionals must understand that front companies are legal even though shell companies usually are not.</w:t>
            </w:r>
          </w:p>
        </w:tc>
        <w:tc>
          <w:tcPr>
            <w:shd w:val="clear" w:color="auto" w:fill="FFFFFF"/>
          </w:tcPr>
          <w:p>
            <w:pPr>
              <w:rPr>
                <w:lang w:val="ja-JP"/>
              </w:rPr>
            </w:pPr>
            <w:r>
              <w:rPr>
                <w:lang w:val="ja-JP"/>
              </w:rPr>
              <w:t xml:space="preserve">_"酸化銀(I,III)"ゴエモンが行く! 生命と向きあってアクリル酸えほん・だんちのこいぬダンアクリル酸アクリルアミド"酸化銀(I,III)"アクセサアクリルアミドアクリル酸アーティチョークアクリルアミド"酸化銀(I,III)"アセチルサリチル酸アクセサアクセサ。_</w:t>
            </w:r>
          </w:p>
        </w:tc>
      </w:tr>
      <w:tr>
        <w:tc>
          <w:tcPr>
            <w:shd w:val="clear" w:color="auto" w:fill="FFFFFF"/>
          </w:tcPr>
          <w:p>
            <w:pPr>
              <w:rPr>
                <w:lang w:val="en-US"/>
              </w:rPr>
            </w:pPr>
            <w:r>
              <w:rPr>
                <w:rStyle w:val="SegmentID"/>
                <w:lang w:val="en-US"/>
              </w:rPr>
              <w:t xml:space="preserve">6139</w:t>
            </w:r>
            <w:r>
              <w:rPr>
                <w:rStyle w:val="TransUnitID"/>
                <w:lang w:val="en-US"/>
              </w:rPr>
              <w:t xml:space="preserve">0308fb44-cfeb-4f8e-9377-9898c6e39f2e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Why was the BNP Paribas case of May 2015 especially significant?</w:t>
            </w:r>
          </w:p>
        </w:tc>
        <w:tc>
          <w:tcPr>
            <w:shd w:val="clear" w:color="auto" w:fill="FFFFFF"/>
          </w:tcPr>
          <w:p>
            <w:pPr>
              <w:rPr>
                <w:lang w:val="ja-JP"/>
              </w:rPr>
            </w:pPr>
            <w:r>
              <w:rPr>
                <w:lang w:val="ja-JP"/>
              </w:rPr>
              <w:t xml:space="preserve">_アクセサアクセサアクセサアクセサアセチルサリチル酸アクリル酸アイヌアクセサ 2015 えほん・だんちのこいぬダンアジャイル ソフトウェア開発?_</w:t>
            </w:r>
          </w:p>
        </w:tc>
      </w:tr>
      <w:tr>
        <w:tc>
          <w:tcPr>
            <w:shd w:val="clear" w:color="auto" w:fill="FFFFFF"/>
          </w:tcPr>
          <w:p>
            <w:pPr>
              <w:rPr>
                <w:lang w:val="en-US"/>
              </w:rPr>
            </w:pPr>
            <w:r>
              <w:rPr>
                <w:rStyle w:val="SegmentID"/>
                <w:lang w:val="en-US"/>
              </w:rPr>
              <w:t xml:space="preserve">6140</w:t>
            </w:r>
            <w:r>
              <w:rPr>
                <w:rStyle w:val="TransUnitID"/>
                <w:lang w:val="en-US"/>
              </w:rPr>
              <w:t xml:space="preserve">1f93bf91-5529-4fd7-b89f-143f0d4f4a71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was one of the first in which individual executives were held personally liable but the bank was not.</w:t>
            </w:r>
          </w:p>
        </w:tc>
        <w:tc>
          <w:tcPr>
            <w:shd w:val="clear" w:color="auto" w:fill="FFFFFF"/>
          </w:tcPr>
          <w:p>
            <w:pPr>
              <w:rPr>
                <w:lang w:val="ja-JP"/>
              </w:rPr>
            </w:pPr>
            <w:r>
              <w:rPr>
                <w:lang w:val="ja-JP"/>
              </w:rPr>
              <w:t xml:space="preserve">_アイヌアクセサアクセサアイヌアクセサアクリルアミドアイヌアクリルアミドえほん・だんちのこいぬダンえほん・だんちのこいぬダンアクリル酸アクリル酸えほん・だんちのこいぬダンアーティチョークアクセサアクセサアクリル酸アクセサアクセサ。_</w:t>
            </w:r>
          </w:p>
        </w:tc>
      </w:tr>
      <w:tr>
        <w:tc>
          <w:tcPr>
            <w:shd w:val="clear" w:color="auto" w:fill="FFFFFF"/>
          </w:tcPr>
          <w:p>
            <w:pPr>
              <w:rPr>
                <w:lang w:val="en-US"/>
              </w:rPr>
            </w:pPr>
            <w:r>
              <w:rPr>
                <w:rStyle w:val="SegmentID"/>
                <w:lang w:val="en-US"/>
              </w:rPr>
              <w:t xml:space="preserve">6141</w:t>
            </w:r>
            <w:r>
              <w:rPr>
                <w:rStyle w:val="TransUnitID"/>
                <w:lang w:val="en-US"/>
              </w:rPr>
              <w:t xml:space="preserve">125a3ec0-3606-4e32-bde8-9b361cf6b811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was the first time a US court convicted and sentenced a financial institution based on testimony from the World Bank.</w:t>
            </w:r>
          </w:p>
        </w:tc>
        <w:tc>
          <w:tcPr>
            <w:shd w:val="clear" w:color="auto" w:fill="FFFFFF"/>
          </w:tcPr>
          <w:p>
            <w:pPr>
              <w:rPr>
                <w:lang w:val="ja-JP"/>
              </w:rPr>
            </w:pPr>
            <w:r>
              <w:rPr>
                <w:lang w:val="ja-JP"/>
              </w:rPr>
              <w:t xml:space="preserve">_アイヌアクセサアクセサアクリルアミドアクリル酸㌔アイヌアクリルアミド"酸化銀(I,III)"アクセサ"酸化銀(I,III)"㌔"酸化銀(I,III)"アジャイル ソフトウェア開発アクリルアミドアイヌ"酸化銀(I,III)"アクリル酸アクセサアクリルアミドアクリル酸。_</w:t>
            </w:r>
          </w:p>
        </w:tc>
      </w:tr>
      <w:tr>
        <w:tc>
          <w:tcPr>
            <w:shd w:val="clear" w:color="auto" w:fill="FFFFFF"/>
          </w:tcPr>
          <w:p>
            <w:pPr>
              <w:rPr>
                <w:lang w:val="en-US"/>
              </w:rPr>
            </w:pPr>
            <w:r>
              <w:rPr>
                <w:rStyle w:val="SegmentID"/>
                <w:lang w:val="en-US"/>
              </w:rPr>
              <w:t xml:space="preserve">6142</w:t>
            </w:r>
            <w:r>
              <w:rPr>
                <w:rStyle w:val="TransUnitID"/>
                <w:lang w:val="en-US"/>
              </w:rPr>
              <w:t xml:space="preserve">5fb3d0a7-771a-4d62-af7d-4240a64cbf6c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was the first time a US court convicted and sentenced a financial institution for violating the country’s sanctions.</w:t>
            </w:r>
          </w:p>
        </w:tc>
        <w:tc>
          <w:tcPr>
            <w:shd w:val="clear" w:color="auto" w:fill="FFFFFF"/>
          </w:tcPr>
          <w:p>
            <w:pPr>
              <w:rPr>
                <w:lang w:val="ja-JP"/>
              </w:rPr>
            </w:pPr>
            <w:r>
              <w:rPr>
                <w:lang w:val="ja-JP"/>
              </w:rPr>
              <w:t xml:space="preserve">_アイヌアクセサアクセサアクリルアミドアクリル酸㌔アイヌアクリルアミド"酸化銀(I,III)"アクセサ"酸化銀(I,III)"㌔"酸化銀(I,III)"アジャイル ソフトウェア開発アクセサ"酸化銀(I,III)"アクセサ"酸化銀(I,III)""酸化銀(I,III)"。_</w:t>
            </w:r>
          </w:p>
        </w:tc>
      </w:tr>
      <w:tr>
        <w:tc>
          <w:tcPr>
            <w:shd w:val="clear" w:color="auto" w:fill="FFFFFF"/>
          </w:tcPr>
          <w:p>
            <w:pPr>
              <w:rPr>
                <w:lang w:val="en-US"/>
              </w:rPr>
            </w:pPr>
            <w:r>
              <w:rPr>
                <w:rStyle w:val="SegmentID"/>
                <w:lang w:val="en-US"/>
              </w:rPr>
              <w:t xml:space="preserve">6143</w:t>
            </w:r>
            <w:r>
              <w:rPr>
                <w:rStyle w:val="TransUnitID"/>
                <w:lang w:val="en-US"/>
              </w:rPr>
              <w:t xml:space="preserve">b0da41e8-9a99-4dca-b72d-4c661581ab31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was one of the first in which the financial institution was held responsible but its executives were not.</w:t>
            </w:r>
          </w:p>
        </w:tc>
        <w:tc>
          <w:tcPr>
            <w:shd w:val="clear" w:color="auto" w:fill="FFFFFF"/>
          </w:tcPr>
          <w:p>
            <w:pPr>
              <w:rPr>
                <w:lang w:val="ja-JP"/>
              </w:rPr>
            </w:pPr>
            <w:r>
              <w:rPr>
                <w:lang w:val="ja-JP"/>
              </w:rPr>
              <w:t xml:space="preserve">_アイヌアクセサアクセサアイヌアクセサアクリルアミドアイヌアクリルアミドアクセサ"酸化銀(I,III)"アジャイル ソフトウェア開発アクセサアクリル酸アジャイル ソフトウェア開発アクセサアクセサえほん・だんちのこいぬダンアクリル酸アクセサ。_</w:t>
            </w:r>
          </w:p>
        </w:tc>
      </w:tr>
      <w:tr>
        <w:tc>
          <w:tcPr>
            <w:shd w:val="clear" w:color="auto" w:fill="FFFFFF"/>
          </w:tcPr>
          <w:p>
            <w:pPr>
              <w:rPr>
                <w:lang w:val="en-US"/>
              </w:rPr>
            </w:pPr>
            <w:r>
              <w:rPr>
                <w:rStyle w:val="SegmentID"/>
                <w:lang w:val="en-US"/>
              </w:rPr>
              <w:t xml:space="preserve">6144</w:t>
            </w:r>
            <w:r>
              <w:rPr>
                <w:rStyle w:val="TransUnitID"/>
                <w:lang w:val="en-US"/>
              </w:rPr>
              <w:t xml:space="preserve">1d181a38-7d89-4413-bee3-959218176f07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an important difference between AML regulations and sanctions?</w:t>
            </w:r>
          </w:p>
        </w:tc>
        <w:tc>
          <w:tcPr>
            <w:shd w:val="clear" w:color="auto" w:fill="FFFFFF"/>
          </w:tcPr>
          <w:p>
            <w:pPr>
              <w:rPr>
                <w:lang w:val="ja-JP"/>
              </w:rPr>
            </w:pPr>
            <w:r>
              <w:rPr>
                <w:lang w:val="ja-JP"/>
              </w:rPr>
              <w:t xml:space="preserve">_アクリルアミドアイヌアクセサ"酸化銀(I,III)"アイヌアイヌ"酸化銀(I,III)"えほん・だんちのこいぬダンアセチルサリチル酸アクセサアジャイル ソフトウェア開発アクセサ"酸化銀(I,III)"?_</w:t>
            </w:r>
          </w:p>
        </w:tc>
      </w:tr>
      <w:tr>
        <w:tc>
          <w:tcPr>
            <w:shd w:val="clear" w:color="auto" w:fill="FFFFFF"/>
          </w:tcPr>
          <w:p>
            <w:pPr>
              <w:rPr>
                <w:lang w:val="en-US"/>
              </w:rPr>
            </w:pPr>
            <w:r>
              <w:rPr>
                <w:rStyle w:val="SegmentID"/>
                <w:lang w:val="en-US"/>
              </w:rPr>
              <w:t xml:space="preserve">6145</w:t>
            </w:r>
            <w:r>
              <w:rPr>
                <w:rStyle w:val="TransUnitID"/>
                <w:lang w:val="en-US"/>
              </w:rPr>
              <w:t xml:space="preserve">babbed28-9760-4c7c-b4e6-9923a0ff2939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AML targets exist everywhere in the world, but sanctions targets exist only in certain locations.</w:t>
            </w:r>
          </w:p>
        </w:tc>
        <w:tc>
          <w:tcPr>
            <w:shd w:val="clear" w:color="auto" w:fill="FFFFFF"/>
          </w:tcPr>
          <w:p>
            <w:pPr>
              <w:rPr>
                <w:lang w:val="ja-JP"/>
              </w:rPr>
            </w:pPr>
            <w:r>
              <w:rPr>
                <w:lang w:val="ja-JP"/>
              </w:rPr>
              <w:t xml:space="preserve">_アクセサアセチルサリチル酸アクリルアミドえほん・だんちのこいぬダンアイヌアクセサアクリルアミド、アクセサ"酸化銀(I,III)"アセチルサリチル酸アクリルアミドアクリル酸アイヌアセチルサリチル酸"酸化銀(I,III)"。_</w:t>
            </w:r>
          </w:p>
        </w:tc>
      </w:tr>
      <w:tr>
        <w:tc>
          <w:tcPr>
            <w:shd w:val="clear" w:color="auto" w:fill="FFFFFF"/>
          </w:tcPr>
          <w:p>
            <w:pPr>
              <w:rPr>
                <w:lang w:val="en-US"/>
              </w:rPr>
            </w:pPr>
            <w:r>
              <w:rPr>
                <w:rStyle w:val="SegmentID"/>
                <w:lang w:val="en-US"/>
              </w:rPr>
              <w:t xml:space="preserve">6146</w:t>
            </w:r>
            <w:r>
              <w:rPr>
                <w:rStyle w:val="TransUnitID"/>
                <w:lang w:val="en-US"/>
              </w:rPr>
              <w:t xml:space="preserve">b4ed7338-7fa9-490d-a6c2-658206c92dcc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generally have minimum transaction thresholds, and AML regulations do not.</w:t>
            </w:r>
          </w:p>
        </w:tc>
        <w:tc>
          <w:tcPr>
            <w:shd w:val="clear" w:color="auto" w:fill="FFFFFF"/>
          </w:tcPr>
          <w:p>
            <w:pPr>
              <w:rPr>
                <w:lang w:val="ja-JP"/>
              </w:rPr>
            </w:pPr>
            <w:r>
              <w:rPr>
                <w:lang w:val="ja-JP"/>
              </w:rPr>
              <w:t xml:space="preserve">_"酸化銀(I,III)""酸化銀(I,III)"アクリル酸アセチルサリチル酸アジャイル ソフトウェア開発えほん・だんちのこいぬダン、アクセサアクセサアジャイル ソフトウェア開発アイヌアクセサ。_</w:t>
            </w:r>
          </w:p>
        </w:tc>
      </w:tr>
      <w:tr>
        <w:tc>
          <w:tcPr>
            <w:shd w:val="clear" w:color="auto" w:fill="FFFFFF"/>
          </w:tcPr>
          <w:p>
            <w:pPr>
              <w:rPr>
                <w:lang w:val="en-US"/>
              </w:rPr>
            </w:pPr>
            <w:r>
              <w:rPr>
                <w:rStyle w:val="SegmentID"/>
                <w:lang w:val="en-US"/>
              </w:rPr>
              <w:t xml:space="preserve">6147</w:t>
            </w:r>
            <w:r>
              <w:rPr>
                <w:rStyle w:val="TransUnitID"/>
                <w:lang w:val="en-US"/>
              </w:rPr>
              <w:t xml:space="preserve">b7d2a90d-3d9a-4607-af7d-e4d924381b36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AML regulations require screening of all transactions, and sanctions require screening of some transactions.</w:t>
            </w:r>
          </w:p>
        </w:tc>
        <w:tc>
          <w:tcPr>
            <w:shd w:val="clear" w:color="auto" w:fill="FFFFFF"/>
          </w:tcPr>
          <w:p>
            <w:pPr>
              <w:rPr>
                <w:lang w:val="ja-JP"/>
              </w:rPr>
            </w:pPr>
            <w:r>
              <w:rPr>
                <w:lang w:val="ja-JP"/>
              </w:rPr>
              <w:t xml:space="preserve">_アクセサアジャイル ソフトウェア開発アセチルサリチル酸"酸化銀(I,III)"アイヌアクセサジャストインタイムコンパイル方式、アクセサ"酸化銀(I,III)"アセチルサリチル酸"酸化銀(I,III)"アイヌアクリル酸ジャストインタイムコンパイル方式。_</w:t>
            </w:r>
          </w:p>
        </w:tc>
      </w:tr>
      <w:tr>
        <w:tc>
          <w:tcPr>
            <w:shd w:val="clear" w:color="auto" w:fill="FFFFFF"/>
          </w:tcPr>
          <w:p>
            <w:pPr>
              <w:rPr>
                <w:lang w:val="en-US"/>
              </w:rPr>
            </w:pPr>
            <w:r>
              <w:rPr>
                <w:rStyle w:val="SegmentID"/>
                <w:lang w:val="en-US"/>
              </w:rPr>
              <w:t xml:space="preserve">6148</w:t>
            </w:r>
            <w:r>
              <w:rPr>
                <w:rStyle w:val="TransUnitID"/>
                <w:lang w:val="en-US"/>
              </w:rPr>
              <w:t xml:space="preserve">ae9ac3ac-b8ad-4229-8532-7fcebe731d7f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most cases, sanctions have an immediate legal effect, and AML regulations do not.</w:t>
            </w:r>
          </w:p>
        </w:tc>
        <w:tc>
          <w:tcPr>
            <w:shd w:val="clear" w:color="auto" w:fill="FFFFFF"/>
          </w:tcPr>
          <w:p>
            <w:pPr>
              <w:rPr>
                <w:lang w:val="ja-JP"/>
              </w:rPr>
            </w:pPr>
            <w:r>
              <w:rPr>
                <w:lang w:val="ja-JP"/>
              </w:rPr>
              <w:t xml:space="preserve">_アイヌアクリル酸アクリルアミド、"酸化銀(I,III)"アクリル酸アイヌ"酸化銀(I,III)"アクリルアミドアーティチョーク、アクセサアクセサアジャイル ソフトウェア開発アイヌアクセサ。_</w:t>
            </w:r>
          </w:p>
        </w:tc>
      </w:tr>
      <w:tr>
        <w:tc>
          <w:tcPr>
            <w:shd w:val="clear" w:color="auto" w:fill="FFFFFF"/>
          </w:tcPr>
          <w:p>
            <w:pPr>
              <w:rPr>
                <w:lang w:val="en-US"/>
              </w:rPr>
            </w:pPr>
            <w:r>
              <w:rPr>
                <w:rStyle w:val="SegmentID"/>
                <w:lang w:val="en-US"/>
              </w:rPr>
              <w:t xml:space="preserve">6149</w:t>
            </w:r>
            <w:r>
              <w:rPr>
                <w:rStyle w:val="TransUnitID"/>
                <w:lang w:val="en-US"/>
              </w:rPr>
              <w:t xml:space="preserve">56d40190-6157-469a-ae6b-44cb3f95712f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an example of dual-use goods?</w:t>
            </w:r>
          </w:p>
        </w:tc>
        <w:tc>
          <w:tcPr>
            <w:shd w:val="clear" w:color="auto" w:fill="FFFFFF"/>
          </w:tcPr>
          <w:p>
            <w:pPr>
              <w:rPr>
                <w:lang w:val="ja-JP"/>
              </w:rPr>
            </w:pPr>
            <w:r>
              <w:rPr>
                <w:lang w:val="ja-JP"/>
              </w:rPr>
              <w:t xml:space="preserve">_アクリルアミドアイヌアクセサ"酸化銀(I,III)"アイヌアイヌアセチルサリチル酸アイヌアクリル酸-アクセサアクリルアミド?_</w:t>
            </w:r>
          </w:p>
        </w:tc>
      </w:tr>
      <w:tr>
        <w:tc>
          <w:tcPr>
            <w:shd w:val="clear" w:color="auto" w:fill="FFFFFF"/>
          </w:tcPr>
          <w:p>
            <w:pPr>
              <w:rPr>
                <w:lang w:val="en-US"/>
              </w:rPr>
            </w:pPr>
            <w:r>
              <w:rPr>
                <w:rStyle w:val="SegmentID"/>
                <w:lang w:val="en-US"/>
              </w:rPr>
              <w:t xml:space="preserve">6150</w:t>
            </w:r>
            <w:r>
              <w:rPr>
                <w:rStyle w:val="TransUnitID"/>
                <w:lang w:val="en-US"/>
              </w:rPr>
              <w:t xml:space="preserve">d694f3c0-64f0-4dda-8f72-eef612172ffc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Briefcases, handbags, and wallets</w:t>
            </w:r>
          </w:p>
        </w:tc>
        <w:tc>
          <w:tcPr>
            <w:shd w:val="clear" w:color="auto" w:fill="FFFFFF"/>
          </w:tcPr>
          <w:p>
            <w:pPr>
              <w:rPr>
                <w:lang w:val="ja-JP"/>
              </w:rPr>
            </w:pPr>
            <w:r>
              <w:rPr>
                <w:lang w:val="ja-JP"/>
              </w:rPr>
              <w:t xml:space="preserve">_えほん・だんちのこいぬダン、アルカリ橄欖石玄武岩、アクセサアセチルサリチル酸_</w:t>
            </w:r>
          </w:p>
        </w:tc>
      </w:tr>
      <w:tr>
        <w:tc>
          <w:tcPr>
            <w:shd w:val="clear" w:color="auto" w:fill="FFFFFF"/>
          </w:tcPr>
          <w:p>
            <w:pPr>
              <w:rPr>
                <w:lang w:val="en-US"/>
              </w:rPr>
            </w:pPr>
            <w:r>
              <w:rPr>
                <w:rStyle w:val="SegmentID"/>
                <w:lang w:val="en-US"/>
              </w:rPr>
              <w:t xml:space="preserve">6151</w:t>
            </w:r>
            <w:r>
              <w:rPr>
                <w:rStyle w:val="TransUnitID"/>
                <w:lang w:val="en-US"/>
              </w:rPr>
              <w:t xml:space="preserve">fee23aae-939c-4203-8b53-1ead5fcf6e8a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Lasers that have uses in medical technology and in the construction industry</w:t>
            </w:r>
          </w:p>
        </w:tc>
        <w:tc>
          <w:tcPr>
            <w:shd w:val="clear" w:color="auto" w:fill="FFFFFF"/>
          </w:tcPr>
          <w:p>
            <w:pPr>
              <w:rPr>
                <w:lang w:val="ja-JP"/>
              </w:rPr>
            </w:pPr>
            <w:r>
              <w:rPr>
                <w:lang w:val="ja-JP"/>
              </w:rPr>
              <w:t xml:space="preserve">_アーティチョークアクリル酸アクリル酸アクリル酸アイヌアセチルサリチル酸えほん・だんちのこいぬダンアクセサアイヌアクセサジャストインタイムコンパイル方式アルカリ橄欖石玄武岩_</w:t>
            </w:r>
          </w:p>
        </w:tc>
      </w:tr>
      <w:tr>
        <w:tc>
          <w:tcPr>
            <w:shd w:val="clear" w:color="auto" w:fill="FFFFFF"/>
          </w:tcPr>
          <w:p>
            <w:pPr>
              <w:rPr>
                <w:lang w:val="en-US"/>
              </w:rPr>
            </w:pPr>
            <w:r>
              <w:rPr>
                <w:rStyle w:val="SegmentID"/>
                <w:lang w:val="en-US"/>
              </w:rPr>
              <w:t xml:space="preserve">6152</w:t>
            </w:r>
            <w:r>
              <w:rPr>
                <w:rStyle w:val="TransUnitID"/>
                <w:lang w:val="en-US"/>
              </w:rPr>
              <w:t xml:space="preserve">8d87be0a-a3d9-47e5-b2a2-79136d8a2e95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Video games that can be played on two or more platforms</w:t>
            </w:r>
          </w:p>
        </w:tc>
        <w:tc>
          <w:tcPr>
            <w:shd w:val="clear" w:color="auto" w:fill="FFFFFF"/>
          </w:tcPr>
          <w:p>
            <w:pPr>
              <w:rPr>
                <w:lang w:val="ja-JP"/>
              </w:rPr>
            </w:pPr>
            <w:r>
              <w:rPr>
                <w:lang w:val="ja-JP"/>
              </w:rPr>
              <w:t xml:space="preserve">_アクリルアミドアクリルアミドアクリル酸アクセサアイヌアーティチョークアイヌアクセサアイヌアクリル酸"酸化銀(I,III)"_</w:t>
            </w:r>
          </w:p>
        </w:tc>
      </w:tr>
      <w:tr>
        <w:tc>
          <w:tcPr>
            <w:shd w:val="clear" w:color="auto" w:fill="FFFFFF"/>
          </w:tcPr>
          <w:p>
            <w:pPr>
              <w:rPr>
                <w:lang w:val="en-US"/>
              </w:rPr>
            </w:pPr>
            <w:r>
              <w:rPr>
                <w:rStyle w:val="SegmentID"/>
                <w:lang w:val="en-US"/>
              </w:rPr>
              <w:t xml:space="preserve">6153</w:t>
            </w:r>
            <w:r>
              <w:rPr>
                <w:rStyle w:val="TransUnitID"/>
                <w:lang w:val="en-US"/>
              </w:rPr>
              <w:t xml:space="preserve">ae737eb1-1ad8-4026-8faa-da49ac6dab7b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Translation software that is available in two or more languages or dialects</w:t>
            </w:r>
          </w:p>
        </w:tc>
        <w:tc>
          <w:tcPr>
            <w:shd w:val="clear" w:color="auto" w:fill="FFFFFF"/>
          </w:tcPr>
          <w:p>
            <w:pPr>
              <w:rPr>
                <w:lang w:val="ja-JP"/>
              </w:rPr>
            </w:pPr>
            <w:r>
              <w:rPr>
                <w:lang w:val="ja-JP"/>
              </w:rPr>
              <w:t xml:space="preserve">_アジャイル ソフトウェア開発アルカリ橄欖石玄武岩アクリル酸アイヌ"酸化銀(I,III)"アイヌアクセサアイヌアクリル酸"酸化銀(I,III)"アイヌアルカリ橄欖石玄武岩_</w:t>
            </w:r>
          </w:p>
        </w:tc>
      </w:tr>
      <w:tr>
        <w:tc>
          <w:tcPr>
            <w:shd w:val="clear" w:color="auto" w:fill="FFFFFF"/>
          </w:tcPr>
          <w:p>
            <w:pPr>
              <w:rPr>
                <w:lang w:val="en-US"/>
              </w:rPr>
            </w:pPr>
            <w:r>
              <w:rPr>
                <w:rStyle w:val="SegmentID"/>
                <w:lang w:val="en-US"/>
              </w:rPr>
              <w:t xml:space="preserve">6154</w:t>
            </w:r>
            <w:r>
              <w:rPr>
                <w:rStyle w:val="TransUnitID"/>
                <w:lang w:val="en-US"/>
              </w:rPr>
              <w:t xml:space="preserve">41a7d0d6-bb91-4f87-b9e0-72e37bf4a3e8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would be considered a red flag in a customer’s paperwork?</w:t>
            </w:r>
          </w:p>
        </w:tc>
        <w:tc>
          <w:tcPr>
            <w:shd w:val="clear" w:color="auto" w:fill="FFFFFF"/>
          </w:tcPr>
          <w:p>
            <w:pPr>
              <w:rPr>
                <w:lang w:val="ja-JP"/>
              </w:rPr>
            </w:pPr>
            <w:r>
              <w:rPr>
                <w:lang w:val="ja-JP"/>
              </w:rPr>
              <w:t xml:space="preserve">_アクリルアミドアイヌアクセサ"酸化銀(I,III)"アクリルアミドアイヌえほん・だんちのこいぬダン㌔アクセサアクリル酸アイヌ㌔えほん・だんちのこいぬダン"酸化銀(I,III)"?_</w:t>
            </w:r>
          </w:p>
        </w:tc>
      </w:tr>
      <w:tr>
        <w:tc>
          <w:tcPr>
            <w:shd w:val="clear" w:color="auto" w:fill="FFFFFF"/>
          </w:tcPr>
          <w:p>
            <w:pPr>
              <w:rPr>
                <w:lang w:val="en-US"/>
              </w:rPr>
            </w:pPr>
            <w:r>
              <w:rPr>
                <w:rStyle w:val="SegmentID"/>
                <w:lang w:val="en-US"/>
              </w:rPr>
              <w:t xml:space="preserve">6155</w:t>
            </w:r>
            <w:r>
              <w:rPr>
                <w:rStyle w:val="TransUnitID"/>
                <w:lang w:val="en-US"/>
              </w:rPr>
              <w:t xml:space="preserve">90286cee-05f9-400f-9398-e9902af0d40b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paperwork lists the address of a freight-forwarding firm as an interim destination.</w:t>
            </w:r>
          </w:p>
        </w:tc>
        <w:tc>
          <w:tcPr>
            <w:shd w:val="clear" w:color="auto" w:fill="FFFFFF"/>
          </w:tcPr>
          <w:p>
            <w:pPr>
              <w:rPr>
                <w:lang w:val="ja-JP"/>
              </w:rPr>
            </w:pPr>
            <w:r>
              <w:rPr>
                <w:lang w:val="ja-JP"/>
              </w:rPr>
              <w:t xml:space="preserve">_アクセサ"酸化銀(I,III)"アクリルアミドアクセサアセチルサリチル酸アイヌ㌔アセチルサリチル酸-えほん・だんちのこいぬダンアクリル酸アイヌアイヌアセチルサリチル酸アジャイル ソフトウェア開発。_</w:t>
            </w:r>
          </w:p>
        </w:tc>
      </w:tr>
      <w:tr>
        <w:tc>
          <w:tcPr>
            <w:shd w:val="clear" w:color="auto" w:fill="FFFFFF"/>
          </w:tcPr>
          <w:p>
            <w:pPr>
              <w:rPr>
                <w:lang w:val="en-US"/>
              </w:rPr>
            </w:pPr>
            <w:r>
              <w:rPr>
                <w:rStyle w:val="SegmentID"/>
                <w:lang w:val="en-US"/>
              </w:rPr>
              <w:t xml:space="preserve">6156</w:t>
            </w:r>
            <w:r>
              <w:rPr>
                <w:rStyle w:val="TransUnitID"/>
                <w:lang w:val="en-US"/>
              </w:rPr>
              <w:t xml:space="preserve">52cb289d-a0ba-4cb8-8889-bc21f1447060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has included specific harbor entry dates even though delivery is nine days from now.</w:t>
            </w:r>
          </w:p>
        </w:tc>
        <w:tc>
          <w:tcPr>
            <w:shd w:val="clear" w:color="auto" w:fill="FFFFFF"/>
          </w:tcPr>
          <w:p>
            <w:pPr>
              <w:rPr>
                <w:lang w:val="ja-JP"/>
              </w:rPr>
            </w:pPr>
            <w:r>
              <w:rPr>
                <w:lang w:val="ja-JP"/>
              </w:rPr>
              <w:t xml:space="preserve">_アクセサアルカリ橄欖石玄武岩アクセサアルカリ橄欖石玄武岩アルカリ橄欖石玄武岩アーティチョークアクリルアミドアクリルアミドアクリル酸アーティチョークアルカリ橄欖石玄武岩アイヌアクリル酸アクリル酸アクリル酸アクセサ。_</w:t>
            </w:r>
          </w:p>
        </w:tc>
      </w:tr>
      <w:tr>
        <w:tc>
          <w:tcPr>
            <w:shd w:val="clear" w:color="auto" w:fill="FFFFFF"/>
          </w:tcPr>
          <w:p>
            <w:pPr>
              <w:rPr>
                <w:lang w:val="en-US"/>
              </w:rPr>
            </w:pPr>
            <w:r>
              <w:rPr>
                <w:rStyle w:val="SegmentID"/>
                <w:lang w:val="en-US"/>
              </w:rPr>
              <w:t xml:space="preserve">6157</w:t>
            </w:r>
            <w:r>
              <w:rPr>
                <w:rStyle w:val="TransUnitID"/>
                <w:lang w:val="en-US"/>
              </w:rPr>
              <w:t xml:space="preserve">0e386a38-7c76-4f14-95df-549b49a4bac1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paperwork states the shipment is of heavy machinery, but the shipment is refrigerated.</w:t>
            </w:r>
          </w:p>
        </w:tc>
        <w:tc>
          <w:tcPr>
            <w:shd w:val="clear" w:color="auto" w:fill="FFFFFF"/>
          </w:tcPr>
          <w:p>
            <w:pPr>
              <w:rPr>
                <w:lang w:val="ja-JP"/>
              </w:rPr>
            </w:pPr>
            <w:r>
              <w:rPr>
                <w:lang w:val="ja-JP"/>
              </w:rPr>
              <w:t xml:space="preserve">_アクセサ"酸化銀(I,III)"アーティチョークアクセサアルカリ橄欖石玄武岩アイヌアイヌアクリルアミド"酸化銀(I,III)"、アクセサアクセサアルカリ橄欖石玄武岩アイヌジャストインタイムコンパイル方式。_</w:t>
            </w:r>
          </w:p>
        </w:tc>
      </w:tr>
      <w:tr>
        <w:tc>
          <w:tcPr>
            <w:shd w:val="clear" w:color="auto" w:fill="FFFFFF"/>
          </w:tcPr>
          <w:p>
            <w:pPr>
              <w:rPr>
                <w:lang w:val="en-US"/>
              </w:rPr>
            </w:pPr>
            <w:r>
              <w:rPr>
                <w:rStyle w:val="SegmentID"/>
                <w:lang w:val="en-US"/>
              </w:rPr>
              <w:t xml:space="preserve">6158</w:t>
            </w:r>
            <w:r>
              <w:rPr>
                <w:rStyle w:val="TransUnitID"/>
                <w:lang w:val="en-US"/>
              </w:rPr>
              <w:t xml:space="preserve">2068cbab-1311-4351-8d27-b47be7410597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lists the shipment contents as hardware, but there is no packaging for fragile items.</w:t>
            </w:r>
          </w:p>
        </w:tc>
        <w:tc>
          <w:tcPr>
            <w:shd w:val="clear" w:color="auto" w:fill="FFFFFF"/>
          </w:tcPr>
          <w:p>
            <w:pPr>
              <w:rPr>
                <w:lang w:val="ja-JP"/>
              </w:rPr>
            </w:pPr>
            <w:r>
              <w:rPr>
                <w:lang w:val="ja-JP"/>
              </w:rPr>
              <w:t xml:space="preserve">_アクセサアルカリ橄欖石玄武岩アクリルアミドアクセサアルカリ橄欖石玄武岩アルカリ橄欖石玄武岩アイヌアルカリ橄欖石玄武岩、アクセサアクリルアミドアイヌアイヌ"酸化銀(I,III)"アクセサアセチルサリチル酸アクリルアミド。_</w:t>
            </w:r>
          </w:p>
        </w:tc>
      </w:tr>
      <w:tr>
        <w:tc>
          <w:tcPr>
            <w:shd w:val="clear" w:color="auto" w:fill="FFFFFF"/>
          </w:tcPr>
          <w:p>
            <w:pPr>
              <w:rPr>
                <w:lang w:val="en-US"/>
              </w:rPr>
            </w:pPr>
            <w:r>
              <w:rPr>
                <w:rStyle w:val="SegmentID"/>
                <w:lang w:val="en-US"/>
              </w:rPr>
              <w:t xml:space="preserve">6159</w:t>
            </w:r>
            <w:r>
              <w:rPr>
                <w:rStyle w:val="TransUnitID"/>
                <w:lang w:val="en-US"/>
              </w:rPr>
              <w:t xml:space="preserve">c7d0649e-10f8-4115-84f1-2a6ff729f735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Automated screening tools can detect many red flags, but which of the following red flags usually requires human assessment to find?</w:t>
            </w:r>
          </w:p>
        </w:tc>
        <w:tc>
          <w:tcPr>
            <w:shd w:val="clear" w:color="auto" w:fill="FFFFFF"/>
          </w:tcPr>
          <w:p>
            <w:pPr>
              <w:rPr>
                <w:lang w:val="ja-JP"/>
              </w:rPr>
            </w:pPr>
            <w:r>
              <w:rPr>
                <w:lang w:val="ja-JP"/>
              </w:rPr>
              <w:t xml:space="preserve">_"酸化銀(I,III)""酸化銀(I,III)"アクリルアミドアクセサアーティチョークアクリル酸アクセサアクリルアミド、アクセサアクリルアミドアイヌアクセサ"酸化銀(I,III)"アクセサアクリルアミドアセチルサリチル酸アルカリ橄欖石玄武岩アクリルアミドえほん・だんちのこいぬダンアイヌアクリル酸?_</w:t>
            </w:r>
          </w:p>
        </w:tc>
      </w:tr>
      <w:tr>
        <w:tc>
          <w:tcPr>
            <w:shd w:val="clear" w:color="auto" w:fill="FFFFFF"/>
          </w:tcPr>
          <w:p>
            <w:pPr>
              <w:rPr>
                <w:lang w:val="en-US"/>
              </w:rPr>
            </w:pPr>
            <w:r>
              <w:rPr>
                <w:rStyle w:val="SegmentID"/>
                <w:lang w:val="en-US"/>
              </w:rPr>
              <w:t xml:space="preserve">6160</w:t>
            </w:r>
            <w:r>
              <w:rPr>
                <w:rStyle w:val="TransUnitID"/>
                <w:lang w:val="en-US"/>
              </w:rPr>
              <w:t xml:space="preserve">14d21ee6-68dd-4b7a-8ffe-10ffd468d069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is an abnormal shipping route for the product and destination.</w:t>
            </w:r>
          </w:p>
        </w:tc>
        <w:tc>
          <w:tcPr>
            <w:shd w:val="clear" w:color="auto" w:fill="FFFFFF"/>
          </w:tcPr>
          <w:p>
            <w:pPr>
              <w:rPr>
                <w:lang w:val="ja-JP"/>
              </w:rPr>
            </w:pPr>
            <w:r>
              <w:rPr>
                <w:lang w:val="ja-JP"/>
              </w:rPr>
              <w:t xml:space="preserve">_アクリルアミドアイヌアイヌアルカリ橄欖石玄武岩アルカリ橄欖石玄武岩アクリルアミドアクセサアクセサアセチルサリチル酸アクセサアジャイル ソフトウェア開発。_</w:t>
            </w:r>
          </w:p>
        </w:tc>
      </w:tr>
      <w:tr>
        <w:tc>
          <w:tcPr>
            <w:shd w:val="clear" w:color="auto" w:fill="FFFFFF"/>
          </w:tcPr>
          <w:p>
            <w:pPr>
              <w:rPr>
                <w:lang w:val="en-US"/>
              </w:rPr>
            </w:pPr>
            <w:r>
              <w:rPr>
                <w:rStyle w:val="SegmentID"/>
                <w:lang w:val="en-US"/>
              </w:rPr>
              <w:t xml:space="preserve">6161</w:t>
            </w:r>
            <w:r>
              <w:rPr>
                <w:rStyle w:val="TransUnitID"/>
                <w:lang w:val="en-US"/>
              </w:rPr>
              <w:t xml:space="preserve">d61e834e-839e-4775-8d90-e668094fec9f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destinations outside the normal chain of custody.</w:t>
            </w:r>
          </w:p>
        </w:tc>
        <w:tc>
          <w:tcPr>
            <w:shd w:val="clear" w:color="auto" w:fill="FFFFFF"/>
          </w:tcPr>
          <w:p>
            <w:pPr>
              <w:rPr>
                <w:lang w:val="ja-JP"/>
              </w:rPr>
            </w:pPr>
            <w:r>
              <w:rPr>
                <w:lang w:val="ja-JP"/>
              </w:rPr>
              <w:t xml:space="preserve">_アクリルアミドアクセサジャストインタイムコンパイル方式アセチルサリチル酸アクセサアーティチョークアクリルアミドアイヌアセチルサリチル酸。_</w:t>
            </w:r>
          </w:p>
        </w:tc>
      </w:tr>
      <w:tr>
        <w:tc>
          <w:tcPr>
            <w:shd w:val="clear" w:color="auto" w:fill="FFFFFF"/>
          </w:tcPr>
          <w:p>
            <w:pPr>
              <w:rPr>
                <w:lang w:val="en-US"/>
              </w:rPr>
            </w:pPr>
            <w:r>
              <w:rPr>
                <w:rStyle w:val="SegmentID"/>
                <w:lang w:val="en-US"/>
              </w:rPr>
              <w:t xml:space="preserve">6162</w:t>
            </w:r>
            <w:r>
              <w:rPr>
                <w:rStyle w:val="TransUnitID"/>
                <w:lang w:val="en-US"/>
              </w:rPr>
              <w:t xml:space="preserve">9ae7e9aa-9726-4975-a3ea-48c5bdcfb7d6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lacks a background in the export or trade business.</w:t>
            </w:r>
          </w:p>
        </w:tc>
        <w:tc>
          <w:tcPr>
            <w:shd w:val="clear" w:color="auto" w:fill="FFFFFF"/>
          </w:tcPr>
          <w:p>
            <w:pPr>
              <w:rPr>
                <w:lang w:val="ja-JP"/>
              </w:rPr>
            </w:pPr>
            <w:r>
              <w:rPr>
                <w:lang w:val="ja-JP"/>
              </w:rPr>
              <w:t xml:space="preserve">_アクセサアルカリ橄欖石玄武岩アクリルアミド㌔えほん・だんちのこいぬダンアイヌアクセサアーティチョークアイヌアクリルアミドアルカリ橄欖石玄武岩。_</w:t>
            </w:r>
          </w:p>
        </w:tc>
      </w:tr>
      <w:tr>
        <w:tc>
          <w:tcPr>
            <w:shd w:val="clear" w:color="auto" w:fill="FFFFFF"/>
          </w:tcPr>
          <w:p>
            <w:pPr>
              <w:rPr>
                <w:lang w:val="en-US"/>
              </w:rPr>
            </w:pPr>
            <w:r>
              <w:rPr>
                <w:rStyle w:val="SegmentID"/>
                <w:lang w:val="en-US"/>
              </w:rPr>
              <w:t xml:space="preserve">6163</w:t>
            </w:r>
            <w:r>
              <w:rPr>
                <w:rStyle w:val="TransUnitID"/>
                <w:lang w:val="en-US"/>
              </w:rPr>
              <w:t xml:space="preserve">3ba67e99-b597-4006-9f23-6165a397ef25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details are similar to the BIS list of denied persons.</w:t>
            </w:r>
          </w:p>
        </w:tc>
        <w:tc>
          <w:tcPr>
            <w:shd w:val="clear" w:color="auto" w:fill="FFFFFF"/>
          </w:tcPr>
          <w:p>
            <w:pPr>
              <w:rPr>
                <w:lang w:val="ja-JP"/>
              </w:rPr>
            </w:pPr>
            <w:r>
              <w:rPr>
                <w:lang w:val="ja-JP"/>
              </w:rPr>
              <w:t xml:space="preserve">_アクセサアルカリ橄欖石玄武岩アセチルサリチル酸アクセサアセチルサリチル酸アイヌアクセサアクセサアクリル酸アイヌアーティチョークアセチルサリチル酸。_</w:t>
            </w:r>
          </w:p>
        </w:tc>
      </w:tr>
      <w:tr>
        <w:tc>
          <w:tcPr>
            <w:shd w:val="clear" w:color="auto" w:fill="FFFFFF"/>
          </w:tcPr>
          <w:p>
            <w:pPr>
              <w:rPr>
                <w:lang w:val="en-US"/>
              </w:rPr>
            </w:pPr>
            <w:r>
              <w:rPr>
                <w:rStyle w:val="SegmentID"/>
                <w:lang w:val="en-US"/>
              </w:rPr>
              <w:t xml:space="preserve">6164</w:t>
            </w:r>
            <w:r>
              <w:rPr>
                <w:rStyle w:val="TransUnitID"/>
                <w:lang w:val="en-US"/>
              </w:rPr>
              <w:t xml:space="preserve">ff0d8ab3-dd83-4934-8058-d6dc37e7b046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was significant about the 2017 case of Access USA Shipping LLC?</w:t>
            </w:r>
          </w:p>
        </w:tc>
        <w:tc>
          <w:tcPr>
            <w:shd w:val="clear" w:color="auto" w:fill="FFFFFF"/>
          </w:tcPr>
          <w:p>
            <w:pPr>
              <w:rPr>
                <w:lang w:val="ja-JP"/>
              </w:rPr>
            </w:pPr>
            <w:r>
              <w:rPr>
                <w:lang w:val="ja-JP"/>
              </w:rPr>
              <w:t xml:space="preserve">_アクリル酸アクセサアジャイル ソフトウェア開発アクリルアミドアクセサ 2017 アクリル酸アイヌアーティチョークアクセサアルカリ橄欖石玄武岩アクセサ?_</w:t>
            </w:r>
          </w:p>
        </w:tc>
      </w:tr>
      <w:tr>
        <w:tc>
          <w:tcPr>
            <w:shd w:val="clear" w:color="auto" w:fill="FFFFFF"/>
          </w:tcPr>
          <w:p>
            <w:pPr>
              <w:rPr>
                <w:lang w:val="en-US"/>
              </w:rPr>
            </w:pPr>
            <w:r>
              <w:rPr>
                <w:rStyle w:val="SegmentID"/>
                <w:lang w:val="en-US"/>
              </w:rPr>
              <w:t xml:space="preserve">6165</w:t>
            </w:r>
            <w:r>
              <w:rPr>
                <w:rStyle w:val="TransUnitID"/>
                <w:lang w:val="en-US"/>
              </w:rPr>
              <w:t xml:space="preserve">0df53f11-8597-466d-8919-a51aaa974d94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government fined the company but not its chief executive officer.</w:t>
            </w:r>
          </w:p>
        </w:tc>
        <w:tc>
          <w:tcPr>
            <w:shd w:val="clear" w:color="auto" w:fill="FFFFFF"/>
          </w:tcPr>
          <w:p>
            <w:pPr>
              <w:rPr>
                <w:lang w:val="ja-JP"/>
              </w:rPr>
            </w:pPr>
            <w:r>
              <w:rPr>
                <w:lang w:val="ja-JP"/>
              </w:rPr>
              <w:t xml:space="preserve">_アクセサアイヌえほん・だんちのこいぬダンアクリルアミドアクセサアセチルサリチル酸アクセサアクセサアクセサアクリルアミド"酸化銀(I,III)"アセチルサリチル酸。_</w:t>
            </w:r>
          </w:p>
        </w:tc>
      </w:tr>
      <w:tr>
        <w:tc>
          <w:tcPr>
            <w:shd w:val="clear" w:color="auto" w:fill="FFFFFF"/>
          </w:tcPr>
          <w:p>
            <w:pPr>
              <w:rPr>
                <w:lang w:val="en-US"/>
              </w:rPr>
            </w:pPr>
            <w:r>
              <w:rPr>
                <w:rStyle w:val="SegmentID"/>
                <w:lang w:val="en-US"/>
              </w:rPr>
              <w:t xml:space="preserve">6166</w:t>
            </w:r>
            <w:r>
              <w:rPr>
                <w:rStyle w:val="TransUnitID"/>
                <w:lang w:val="en-US"/>
              </w:rPr>
              <w:t xml:space="preserve">ed2a9c04-9064-44ae-a6fc-28fa2e5d7f8a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Access USA set up an internal straw buyer to help a client evade sanctions.</w:t>
            </w:r>
          </w:p>
        </w:tc>
        <w:tc>
          <w:tcPr>
            <w:shd w:val="clear" w:color="auto" w:fill="FFFFFF"/>
          </w:tcPr>
          <w:p>
            <w:pPr>
              <w:rPr>
                <w:lang w:val="ja-JP"/>
              </w:rPr>
            </w:pPr>
            <w:r>
              <w:rPr>
                <w:lang w:val="ja-JP"/>
              </w:rPr>
              <w:t xml:space="preserve">_アーティチョークアクセサアクセサアイヌアイヌアルカリ橄欖石玄武岩アクリルアミドアクリルアミドアイヌアクリル酸㌔アーティチョークアクリルアミド"酸化銀(I,III)"。_</w:t>
            </w:r>
          </w:p>
        </w:tc>
      </w:tr>
      <w:tr>
        <w:tc>
          <w:tcPr>
            <w:shd w:val="clear" w:color="auto" w:fill="FFFFFF"/>
          </w:tcPr>
          <w:p>
            <w:pPr>
              <w:rPr>
                <w:lang w:val="en-US"/>
              </w:rPr>
            </w:pPr>
            <w:r>
              <w:rPr>
                <w:rStyle w:val="SegmentID"/>
                <w:lang w:val="en-US"/>
              </w:rPr>
              <w:t xml:space="preserve">6167</w:t>
            </w:r>
            <w:r>
              <w:rPr>
                <w:rStyle w:val="TransUnitID"/>
                <w:lang w:val="en-US"/>
              </w:rPr>
              <w:t xml:space="preserve">8d7ccd28-d78a-427b-9df5-11065bc50333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European Union pursued charges in the case, but the US government did not.</w:t>
            </w:r>
          </w:p>
        </w:tc>
        <w:tc>
          <w:tcPr>
            <w:shd w:val="clear" w:color="auto" w:fill="FFFFFF"/>
          </w:tcPr>
          <w:p>
            <w:pPr>
              <w:rPr>
                <w:lang w:val="ja-JP"/>
              </w:rPr>
            </w:pPr>
            <w:r>
              <w:rPr>
                <w:lang w:val="ja-JP"/>
              </w:rPr>
              <w:t xml:space="preserve">_アクセサアルカリ橄欖石玄武岩アクリルアミドアセチルサリチル酸アセチルサリチル酸アイヌアクセサアクリル酸、アクセサアクセサアイヌえほん・だんちのこいぬダンアクセサアクセサ。_</w:t>
            </w:r>
          </w:p>
        </w:tc>
      </w:tr>
      <w:tr>
        <w:tc>
          <w:tcPr>
            <w:shd w:val="clear" w:color="auto" w:fill="FFFFFF"/>
          </w:tcPr>
          <w:p>
            <w:pPr>
              <w:rPr>
                <w:lang w:val="en-US"/>
              </w:rPr>
            </w:pPr>
            <w:r>
              <w:rPr>
                <w:rStyle w:val="SegmentID"/>
                <w:lang w:val="en-US"/>
              </w:rPr>
              <w:t xml:space="preserve">6168</w:t>
            </w:r>
            <w:r>
              <w:rPr>
                <w:rStyle w:val="TransUnitID"/>
                <w:lang w:val="en-US"/>
              </w:rPr>
              <w:t xml:space="preserve">ad73cb9b-57b0-495b-8e58-cb4dcddbfac9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Access USA set up a series of shell companies to help a client evade sanctions.</w:t>
            </w:r>
          </w:p>
        </w:tc>
        <w:tc>
          <w:tcPr>
            <w:shd w:val="clear" w:color="auto" w:fill="FFFFFF"/>
          </w:tcPr>
          <w:p>
            <w:pPr>
              <w:rPr>
                <w:lang w:val="ja-JP"/>
              </w:rPr>
            </w:pPr>
            <w:r>
              <w:rPr>
                <w:lang w:val="ja-JP"/>
              </w:rPr>
              <w:t xml:space="preserve">_アーティチョークアクセサアクセサアイヌ㌔アーティチョークアイヌアクリルアミド"酸化銀(I,III)"アイヌアクリル酸㌔アーティチョークアクリルアミド"酸化銀(I,III)"。_</w:t>
            </w:r>
          </w:p>
        </w:tc>
      </w:tr>
      <w:tr>
        <w:tc>
          <w:tcPr>
            <w:shd w:val="clear" w:color="auto" w:fill="FFFFFF"/>
          </w:tcPr>
          <w:p>
            <w:pPr>
              <w:rPr>
                <w:lang w:val="en-US"/>
              </w:rPr>
            </w:pPr>
            <w:r>
              <w:rPr>
                <w:rStyle w:val="SegmentID"/>
                <w:lang w:val="en-US"/>
              </w:rPr>
              <w:t xml:space="preserve">6169</w:t>
            </w:r>
            <w:r>
              <w:rPr>
                <w:rStyle w:val="TransUnitID"/>
                <w:lang w:val="en-US"/>
              </w:rPr>
              <w:t xml:space="preserve">80e94d41-d1b1-4f2a-a35d-7cc7db09d02d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was significant about the Technopromexport case?</w:t>
            </w:r>
          </w:p>
        </w:tc>
        <w:tc>
          <w:tcPr>
            <w:shd w:val="clear" w:color="auto" w:fill="FFFFFF"/>
          </w:tcPr>
          <w:p>
            <w:pPr>
              <w:rPr>
                <w:lang w:val="ja-JP"/>
              </w:rPr>
            </w:pPr>
            <w:r>
              <w:rPr>
                <w:lang w:val="ja-JP"/>
              </w:rPr>
              <w:t xml:space="preserve">_アクリル酸アクセサアジャイル ソフトウェア開発アクリルアミドアクセサカヌー犬・ガクの生涯-ともにさすらいてありアクリル酸?_</w:t>
            </w:r>
          </w:p>
        </w:tc>
      </w:tr>
      <w:tr>
        <w:tc>
          <w:tcPr>
            <w:shd w:val="clear" w:color="auto" w:fill="FFFFFF"/>
          </w:tcPr>
          <w:p>
            <w:pPr>
              <w:rPr>
                <w:lang w:val="en-US"/>
              </w:rPr>
            </w:pPr>
            <w:r>
              <w:rPr>
                <w:rStyle w:val="SegmentID"/>
                <w:lang w:val="en-US"/>
              </w:rPr>
              <w:t xml:space="preserve">6170</w:t>
            </w:r>
            <w:r>
              <w:rPr>
                <w:rStyle w:val="TransUnitID"/>
                <w:lang w:val="en-US"/>
              </w:rPr>
              <w:t xml:space="preserve">63277afc-c75c-4ef8-8611-070c72c2f07f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Technopromexport likely did not know the final destinations of the goods it shipped.</w:t>
            </w:r>
          </w:p>
        </w:tc>
        <w:tc>
          <w:tcPr>
            <w:shd w:val="clear" w:color="auto" w:fill="FFFFFF"/>
          </w:tcPr>
          <w:p>
            <w:pPr>
              <w:rPr>
                <w:lang w:val="ja-JP"/>
              </w:rPr>
            </w:pPr>
            <w:r>
              <w:rPr>
                <w:lang w:val="ja-JP"/>
              </w:rPr>
              <w:t xml:space="preserve">_カヌー犬・ガクの生涯-ともにさすらいてありアーティチョークアクセサアクセサアクリル酸アクセサアクリルアミドジャストインタイムコンパイル方式アイヌアクセサアクリルアミドアイヌアセチルサリチル酸。_</w:t>
            </w:r>
          </w:p>
        </w:tc>
      </w:tr>
      <w:tr>
        <w:tc>
          <w:tcPr>
            <w:shd w:val="clear" w:color="auto" w:fill="FFFFFF"/>
          </w:tcPr>
          <w:p>
            <w:pPr>
              <w:rPr>
                <w:lang w:val="en-US"/>
              </w:rPr>
            </w:pPr>
            <w:r>
              <w:rPr>
                <w:rStyle w:val="SegmentID"/>
                <w:lang w:val="en-US"/>
              </w:rPr>
              <w:t xml:space="preserve">6171</w:t>
            </w:r>
            <w:r>
              <w:rPr>
                <w:rStyle w:val="TransUnitID"/>
                <w:lang w:val="en-US"/>
              </w:rPr>
              <w:t xml:space="preserve">44273f29-a106-4714-83df-98ddc0537126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case involved a private company concealing the export of dual-use goods.</w:t>
            </w:r>
          </w:p>
        </w:tc>
        <w:tc>
          <w:tcPr>
            <w:shd w:val="clear" w:color="auto" w:fill="FFFFFF"/>
          </w:tcPr>
          <w:p>
            <w:pPr>
              <w:rPr>
                <w:lang w:val="ja-JP"/>
              </w:rPr>
            </w:pPr>
            <w:r>
              <w:rPr>
                <w:lang w:val="ja-JP"/>
              </w:rPr>
              <w:t xml:space="preserve">_アクセサアクリル酸アルカリ橄欖石玄武岩㌔アセチルサリチル酸アセチルサリチル酸えほん・だんちのこいぬダンアクセサアーティチョークアイヌアクリル酸-アクセサアクリルアミド。_</w:t>
            </w:r>
          </w:p>
        </w:tc>
      </w:tr>
      <w:tr>
        <w:tc>
          <w:tcPr>
            <w:shd w:val="clear" w:color="auto" w:fill="FFFFFF"/>
          </w:tcPr>
          <w:p>
            <w:pPr>
              <w:rPr>
                <w:lang w:val="en-US"/>
              </w:rPr>
            </w:pPr>
            <w:r>
              <w:rPr>
                <w:rStyle w:val="SegmentID"/>
                <w:lang w:val="en-US"/>
              </w:rPr>
              <w:t xml:space="preserve">6172</w:t>
            </w:r>
            <w:r>
              <w:rPr>
                <w:rStyle w:val="TransUnitID"/>
                <w:lang w:val="en-US"/>
              </w:rPr>
              <w:t xml:space="preserve">475c9db7-a137-4ab3-b5f3-1420edbc1931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case involved a state-owned company concealing the final destination of goods.</w:t>
            </w:r>
          </w:p>
        </w:tc>
        <w:tc>
          <w:tcPr>
            <w:shd w:val="clear" w:color="auto" w:fill="FFFFFF"/>
          </w:tcPr>
          <w:p>
            <w:pPr>
              <w:rPr>
                <w:lang w:val="ja-JP"/>
              </w:rPr>
            </w:pPr>
            <w:r>
              <w:rPr>
                <w:lang w:val="ja-JP"/>
              </w:rPr>
              <w:t xml:space="preserve">_アクセサアクリル酸アルカリ橄欖石玄武岩㌔アクリルアミド-アクリルアミドアセチルサリチル酸えほん・だんちのこいぬダンアクセサアクリルアミドアジャイル ソフトウェア開発アイヌアクリルアミド。_</w:t>
            </w:r>
          </w:p>
        </w:tc>
      </w:tr>
      <w:tr>
        <w:tc>
          <w:tcPr>
            <w:shd w:val="clear" w:color="auto" w:fill="FFFFFF"/>
          </w:tcPr>
          <w:p>
            <w:pPr>
              <w:rPr>
                <w:lang w:val="en-US"/>
              </w:rPr>
            </w:pPr>
            <w:r>
              <w:rPr>
                <w:rStyle w:val="SegmentID"/>
                <w:lang w:val="en-US"/>
              </w:rPr>
              <w:t xml:space="preserve">6173</w:t>
            </w:r>
            <w:r>
              <w:rPr>
                <w:rStyle w:val="TransUnitID"/>
                <w:lang w:val="en-US"/>
              </w:rPr>
              <w:t xml:space="preserve">9eda7fac-501e-484c-beaa-c42f7cfb35be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Technopromexport was a Chinese-owned company operating outside of China.</w:t>
            </w:r>
          </w:p>
        </w:tc>
        <w:tc>
          <w:tcPr>
            <w:shd w:val="clear" w:color="auto" w:fill="FFFFFF"/>
          </w:tcPr>
          <w:p>
            <w:pPr>
              <w:rPr>
                <w:lang w:val="ja-JP"/>
              </w:rPr>
            </w:pPr>
            <w:r>
              <w:rPr>
                <w:lang w:val="ja-JP"/>
              </w:rPr>
              <w:t xml:space="preserve">_カヌー犬・ガクの生涯-ともにさすらいてありアクセサ㌔アセチルサリチル酸-アクリルアミドアセチルサリチル酸"酸化銀(I,III)"アセチルサリチル酸アイヌアクリルアミド。_</w:t>
            </w:r>
          </w:p>
        </w:tc>
      </w:tr>
      <w:tr>
        <w:tc>
          <w:tcPr>
            <w:shd w:val="clear" w:color="auto" w:fill="FFFFFF"/>
          </w:tcPr>
          <w:p>
            <w:pPr>
              <w:rPr>
                <w:lang w:val="en-US"/>
              </w:rPr>
            </w:pPr>
            <w:r>
              <w:rPr>
                <w:rStyle w:val="SegmentID"/>
                <w:lang w:val="en-US"/>
              </w:rPr>
              <w:t xml:space="preserve">6174</w:t>
            </w:r>
            <w:r>
              <w:rPr>
                <w:rStyle w:val="TransUnitID"/>
                <w:lang w:val="en-US"/>
              </w:rPr>
              <w:t xml:space="preserve">0c6b226e-2ac9-4956-9c00-5fc70b409a8c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which of these situations would transshipment most likely be legal?</w:t>
            </w:r>
          </w:p>
        </w:tc>
        <w:tc>
          <w:tcPr>
            <w:shd w:val="clear" w:color="auto" w:fill="FFFFFF"/>
          </w:tcPr>
          <w:p>
            <w:pPr>
              <w:rPr>
                <w:lang w:val="ja-JP"/>
              </w:rPr>
            </w:pPr>
            <w:r>
              <w:rPr>
                <w:lang w:val="ja-JP"/>
              </w:rPr>
              <w:t xml:space="preserve">_アイヌアクリルアミドアイヌアクリルアミドえほん・だんちのこいぬダンアクリルアミドゴエモンが行く! 生命と向きあってアクリル酸アーティチョークアイヌアクリルアミド?_</w:t>
            </w:r>
          </w:p>
        </w:tc>
      </w:tr>
      <w:tr>
        <w:tc>
          <w:tcPr>
            <w:shd w:val="clear" w:color="auto" w:fill="FFFFFF"/>
          </w:tcPr>
          <w:p>
            <w:pPr>
              <w:rPr>
                <w:lang w:val="en-US"/>
              </w:rPr>
            </w:pPr>
            <w:r>
              <w:rPr>
                <w:rStyle w:val="SegmentID"/>
                <w:lang w:val="en-US"/>
              </w:rPr>
              <w:t xml:space="preserve">6175</w:t>
            </w:r>
            <w:r>
              <w:rPr>
                <w:rStyle w:val="TransUnitID"/>
                <w:lang w:val="en-US"/>
              </w:rPr>
              <w:t xml:space="preserve">cd23def2-d755-401e-89f1-bac0ac13d324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large ship cannot navigate a small river and goods must be moved from the ship to a fleet of trucks</w:t>
            </w:r>
          </w:p>
        </w:tc>
        <w:tc>
          <w:tcPr>
            <w:shd w:val="clear" w:color="auto" w:fill="FFFFFF"/>
          </w:tcPr>
          <w:p>
            <w:pPr>
              <w:rPr>
                <w:lang w:val="ja-JP"/>
              </w:rPr>
            </w:pPr>
            <w:r>
              <w:rPr>
                <w:lang w:val="ja-JP"/>
              </w:rPr>
              <w:t xml:space="preserve">_アクリル酸㌔アクリルアミドアクリル酸アーティチョークアルカリ橄欖石玄武岩㌔アクリルアミドアクリルアミドアクセサアクリルアミドアクリル酸アイヌアクリルアミドアクリル酸アクセサアクリル酸アイヌ㌔アクリルアミドアイヌアーティチョーク_</w:t>
            </w:r>
          </w:p>
        </w:tc>
      </w:tr>
      <w:tr>
        <w:tc>
          <w:tcPr>
            <w:shd w:val="clear" w:color="auto" w:fill="FFFFFF"/>
          </w:tcPr>
          <w:p>
            <w:pPr>
              <w:rPr>
                <w:lang w:val="en-US"/>
              </w:rPr>
            </w:pPr>
            <w:r>
              <w:rPr>
                <w:rStyle w:val="SegmentID"/>
                <w:lang w:val="en-US"/>
              </w:rPr>
              <w:t xml:space="preserve">6176</w:t>
            </w:r>
            <w:r>
              <w:rPr>
                <w:rStyle w:val="TransUnitID"/>
                <w:lang w:val="en-US"/>
              </w:rPr>
              <w:t xml:space="preserve">37c67345-80a1-4050-bb48-6392cd1bb9a2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company ships goods through a sanctioned country, but the goods have no end use or end user in that country</w:t>
            </w:r>
          </w:p>
        </w:tc>
        <w:tc>
          <w:tcPr>
            <w:shd w:val="clear" w:color="auto" w:fill="FFFFFF"/>
          </w:tcPr>
          <w:p>
            <w:pPr>
              <w:rPr>
                <w:lang w:val="ja-JP"/>
              </w:rPr>
            </w:pPr>
            <w:r>
              <w:rPr>
                <w:lang w:val="ja-JP"/>
              </w:rPr>
              <w:t xml:space="preserve">_アクリル酸㌔アセチルサリチル酸アクリルアミドアクリルアミドアセチルサリチル酸㌔えほん・だんちのこいぬダンアセチルサリチル酸、アクセサアクセサアクリルアミドアクリル酸アイヌアクセサアクセサアイヌアクセサアクリル酸アイヌアクリル酸アセチルサリチル酸_</w:t>
            </w:r>
          </w:p>
        </w:tc>
      </w:tr>
      <w:tr>
        <w:tc>
          <w:tcPr>
            <w:shd w:val="clear" w:color="auto" w:fill="FFFFFF"/>
          </w:tcPr>
          <w:p>
            <w:pPr>
              <w:rPr>
                <w:lang w:val="en-US"/>
              </w:rPr>
            </w:pPr>
            <w:r>
              <w:rPr>
                <w:rStyle w:val="SegmentID"/>
                <w:lang w:val="en-US"/>
              </w:rPr>
              <w:t xml:space="preserve">6177</w:t>
            </w:r>
            <w:r>
              <w:rPr>
                <w:rStyle w:val="TransUnitID"/>
                <w:lang w:val="en-US"/>
              </w:rPr>
              <w:t xml:space="preserve">7563ec3f-abb6-4245-ae68-02effa071a6d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company has an OFAC compliance program in place and does its best but mistakenly approves a transshipment</w:t>
            </w:r>
          </w:p>
        </w:tc>
        <w:tc>
          <w:tcPr>
            <w:shd w:val="clear" w:color="auto" w:fill="FFFFFF"/>
          </w:tcPr>
          <w:p>
            <w:pPr>
              <w:rPr>
                <w:lang w:val="ja-JP"/>
              </w:rPr>
            </w:pPr>
            <w:r>
              <w:rPr>
                <w:lang w:val="ja-JP"/>
              </w:rPr>
              <w:t xml:space="preserve">_アクリル酸㌔アセチルサリチル酸アクセサアイヌアクリル酸えほん・だんちのこいぬダンアセチルサリチル酸アイヌアクリルアミドアクセサアクリル酸アクセサアクリル酸アクセサえほん・だんちのこいぬダンアルカリ橄欖石玄武岩㌔ゴエモンが行く! 生命と向きあって_</w:t>
            </w:r>
          </w:p>
        </w:tc>
      </w:tr>
      <w:tr>
        <w:tc>
          <w:tcPr>
            <w:shd w:val="clear" w:color="auto" w:fill="FFFFFF"/>
          </w:tcPr>
          <w:p>
            <w:pPr>
              <w:rPr>
                <w:lang w:val="en-US"/>
              </w:rPr>
            </w:pPr>
            <w:r>
              <w:rPr>
                <w:rStyle w:val="SegmentID"/>
                <w:lang w:val="en-US"/>
              </w:rPr>
              <w:t xml:space="preserve">6178</w:t>
            </w:r>
            <w:r>
              <w:rPr>
                <w:rStyle w:val="TransUnitID"/>
                <w:lang w:val="en-US"/>
              </w:rPr>
              <w:t xml:space="preserve">15710d79-49d2-4f64-8cd3-35dbbaf3c0b8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large ship turns off its transponders in order to transfer goods to smaller ships</w:t>
            </w:r>
          </w:p>
        </w:tc>
        <w:tc>
          <w:tcPr>
            <w:shd w:val="clear" w:color="auto" w:fill="FFFFFF"/>
          </w:tcPr>
          <w:p>
            <w:pPr>
              <w:rPr>
                <w:lang w:val="ja-JP"/>
              </w:rPr>
            </w:pPr>
            <w:r>
              <w:rPr>
                <w:lang w:val="ja-JP"/>
              </w:rPr>
              <w:t xml:space="preserve">_アクリル酸㌔アクリルアミドアクリル酸アクリルアミドアクセサアクセサジャストインタイムコンパイル方式アイヌアクリルアミドアイヌアルカリ橄欖石玄武岩アクリルアミドアイヌアセチルサリチル酸アクリルアミド_</w:t>
            </w:r>
          </w:p>
        </w:tc>
      </w:tr>
      <w:tr>
        <w:tc>
          <w:tcPr>
            <w:shd w:val="clear" w:color="auto" w:fill="FFFFFF"/>
          </w:tcPr>
          <w:p>
            <w:pPr>
              <w:rPr>
                <w:lang w:val="en-US"/>
              </w:rPr>
            </w:pPr>
            <w:r>
              <w:rPr>
                <w:rStyle w:val="SegmentID"/>
                <w:lang w:val="en-US"/>
              </w:rPr>
              <w:t xml:space="preserve">6179</w:t>
            </w:r>
            <w:r>
              <w:rPr>
                <w:rStyle w:val="TransUnitID"/>
                <w:lang w:val="en-US"/>
              </w:rPr>
              <w:t xml:space="preserve">3248115b-2eb7-484d-83bd-66a2483eaef2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shipper conceals sanctioned goods by placing them underneath crates of vegetables that will be unsellable if held at port for too long or inspected too roughly.</w:t>
            </w:r>
          </w:p>
        </w:tc>
        <w:tc>
          <w:tcPr>
            <w:shd w:val="clear" w:color="auto" w:fill="FFFFFF"/>
          </w:tcPr>
          <w:p>
            <w:pPr>
              <w:rPr>
                <w:lang w:val="ja-JP"/>
              </w:rPr>
            </w:pPr>
            <w:r>
              <w:rPr>
                <w:lang w:val="ja-JP"/>
              </w:rPr>
              <w:t xml:space="preserve">_㌔アセチルサリチル酸アルカリ橄欖石玄武岩えほん・だんちのこいぬダンアクリルアミドアイヌアセチルサリチル酸アクリル酸えほん・だんちのこいぬダンアーティチョークアイヌえほん・だんちのこいぬダンアクリル酸アクリル酸アイヌえほん・だんちのこいぬダンアイヌアクリル酸アイヌアクリル酸アクセサアクセサアクリル酸アイヌ"酸化銀(I,III)"アクセサアセチルサリチル酸。_</w:t>
            </w:r>
          </w:p>
        </w:tc>
      </w:tr>
      <w:tr>
        <w:tc>
          <w:tcPr>
            <w:shd w:val="clear" w:color="auto" w:fill="FFFFFF"/>
          </w:tcPr>
          <w:p>
            <w:pPr>
              <w:rPr>
                <w:lang w:val="en-US"/>
              </w:rPr>
            </w:pPr>
            <w:r>
              <w:rPr>
                <w:rStyle w:val="SegmentID"/>
                <w:lang w:val="en-US"/>
              </w:rPr>
              <w:t xml:space="preserve">6180</w:t>
            </w:r>
            <w:r>
              <w:rPr>
                <w:rStyle w:val="TransUnitID"/>
                <w:lang w:val="en-US"/>
              </w:rPr>
              <w:t xml:space="preserve">3248115b-2eb7-484d-83bd-66a2483eaef2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the name of this type of sanctions evasion?</w:t>
            </w:r>
          </w:p>
        </w:tc>
        <w:tc>
          <w:tcPr>
            <w:shd w:val="clear" w:color="auto" w:fill="FFFFFF"/>
          </w:tcPr>
          <w:p>
            <w:pPr>
              <w:rPr>
                <w:lang w:val="ja-JP"/>
              </w:rPr>
            </w:pPr>
            <w:r>
              <w:rPr>
                <w:lang w:val="ja-JP"/>
              </w:rPr>
              <w:t xml:space="preserve">_アクリル酸アイヌアクセサアクリル酸アイヌアクリル酸アクリル酸アイヌ"酸化銀(I,III)"アセチルサリチル酸?_</w:t>
            </w:r>
          </w:p>
        </w:tc>
      </w:tr>
      <w:tr>
        <w:tc>
          <w:tcPr>
            <w:shd w:val="clear" w:color="auto" w:fill="FFFFFF"/>
          </w:tcPr>
          <w:p>
            <w:pPr>
              <w:rPr>
                <w:lang w:val="en-US"/>
              </w:rPr>
            </w:pPr>
            <w:r>
              <w:rPr>
                <w:rStyle w:val="SegmentID"/>
                <w:lang w:val="en-US"/>
              </w:rPr>
              <w:t xml:space="preserve">6181</w:t>
            </w:r>
            <w:r>
              <w:rPr>
                <w:rStyle w:val="TransUnitID"/>
                <w:lang w:val="en-US"/>
              </w:rPr>
              <w:t xml:space="preserve">01c2b800-f116-45c0-a351-d0cabd256755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Incognito shipment</w:t>
            </w:r>
          </w:p>
        </w:tc>
        <w:tc>
          <w:tcPr>
            <w:shd w:val="clear" w:color="auto" w:fill="FFFFFF"/>
          </w:tcPr>
          <w:p>
            <w:pPr>
              <w:rPr>
                <w:lang w:val="ja-JP"/>
              </w:rPr>
            </w:pPr>
            <w:r>
              <w:rPr>
                <w:lang w:val="ja-JP"/>
              </w:rPr>
              <w:t xml:space="preserve">_"酸化銀(I,III)"アルカリ橄欖石玄武岩_</w:t>
            </w:r>
          </w:p>
        </w:tc>
      </w:tr>
      <w:tr>
        <w:tc>
          <w:tcPr>
            <w:shd w:val="clear" w:color="auto" w:fill="FFFFFF"/>
          </w:tcPr>
          <w:p>
            <w:pPr>
              <w:rPr>
                <w:lang w:val="en-US"/>
              </w:rPr>
            </w:pPr>
            <w:r>
              <w:rPr>
                <w:rStyle w:val="SegmentID"/>
                <w:lang w:val="en-US"/>
              </w:rPr>
              <w:t xml:space="preserve">6182</w:t>
            </w:r>
            <w:r>
              <w:rPr>
                <w:rStyle w:val="TransUnitID"/>
                <w:lang w:val="en-US"/>
              </w:rPr>
              <w:t xml:space="preserve">6050bb7f-20ce-4c4f-90c3-7476ff83cad4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Straw shipment</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6183</w:t>
            </w:r>
            <w:r>
              <w:rPr>
                <w:rStyle w:val="TransUnitID"/>
                <w:lang w:val="en-US"/>
              </w:rPr>
              <w:t xml:space="preserve">28d860c8-e60b-4161-ae49-2ff69fb0bf48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 of goods</w:t>
            </w:r>
          </w:p>
        </w:tc>
        <w:tc>
          <w:tcPr>
            <w:shd w:val="clear" w:color="auto" w:fill="FFFFFF"/>
          </w:tcPr>
          <w:p>
            <w:pPr>
              <w:rPr>
                <w:lang w:val="ja-JP"/>
              </w:rPr>
            </w:pPr>
            <w:r>
              <w:rPr>
                <w:lang w:val="ja-JP"/>
              </w:rPr>
              <w:t xml:space="preserve">_ゴエモンが行く! 生命と向きあってアイヌアクリルアミド_</w:t>
            </w:r>
          </w:p>
        </w:tc>
      </w:tr>
      <w:tr>
        <w:tc>
          <w:tcPr>
            <w:shd w:val="clear" w:color="auto" w:fill="FFFFFF"/>
          </w:tcPr>
          <w:p>
            <w:pPr>
              <w:rPr>
                <w:lang w:val="en-US"/>
              </w:rPr>
            </w:pPr>
            <w:r>
              <w:rPr>
                <w:rStyle w:val="SegmentID"/>
                <w:lang w:val="en-US"/>
              </w:rPr>
              <w:t xml:space="preserve">6184</w:t>
            </w:r>
            <w:r>
              <w:rPr>
                <w:rStyle w:val="TransUnitID"/>
                <w:lang w:val="en-US"/>
              </w:rPr>
              <w:t xml:space="preserve">5b29c7d6-fcf5-4cf4-a3bd-ed9f763f666f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Consolidation of goods</w:t>
            </w:r>
          </w:p>
        </w:tc>
        <w:tc>
          <w:tcPr>
            <w:shd w:val="clear" w:color="auto" w:fill="FFFFFF"/>
          </w:tcPr>
          <w:p>
            <w:pPr>
              <w:rPr>
                <w:lang w:val="ja-JP"/>
              </w:rPr>
            </w:pPr>
            <w:r>
              <w:rPr>
                <w:lang w:val="ja-JP"/>
              </w:rPr>
              <w:t xml:space="preserve">_ゴエモンが行く! 生命と向きあってアイヌアクリルアミド_</w:t>
            </w:r>
          </w:p>
        </w:tc>
      </w:tr>
      <w:tr>
        <w:tc>
          <w:tcPr>
            <w:shd w:val="clear" w:color="auto" w:fill="FFFFFF"/>
          </w:tcPr>
          <w:p>
            <w:pPr>
              <w:rPr>
                <w:lang w:val="en-US"/>
              </w:rPr>
            </w:pPr>
            <w:r>
              <w:rPr>
                <w:rStyle w:val="SegmentID"/>
                <w:lang w:val="en-US"/>
              </w:rPr>
              <w:t xml:space="preserve">6185</w:t>
            </w:r>
            <w:r>
              <w:rPr>
                <w:rStyle w:val="TransUnitID"/>
                <w:lang w:val="en-US"/>
              </w:rPr>
              <w:t xml:space="preserve">84ffbb42-37c2-49fd-9ebf-ee1c246a1c29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rStyle w:val="Tag"/>
                <w:lang w:val="en-US"/>
              </w:rPr>
              <w:t xml:space="preserve">&lt;15430&gt;</w:t>
            </w:r>
            <w:r>
              <w:rPr>
                <w:lang w:val="en-US"/>
              </w:rPr>
              <w:t xml:space="preserve">Module</w:t>
            </w:r>
            <w:r>
              <w:rPr>
                <w:rStyle w:val="Tag"/>
                <w:lang w:val="en-US"/>
              </w:rPr>
              <w:t xml:space="preserve">&lt;/15430&gt;</w:t>
            </w:r>
            <w:r>
              <w:rPr>
                <w:lang w:val="en-US"/>
              </w:rPr>
              <w:t xml:space="preserve"> Review:</w:t>
            </w:r>
          </w:p>
        </w:tc>
        <w:tc>
          <w:tcPr>
            <w:shd w:val="clear" w:color="auto" w:fill="FFFFFF"/>
          </w:tcPr>
          <w:p>
            <w:pPr>
              <w:rPr>
                <w:lang w:val="ja-JP"/>
              </w:rPr>
            </w:pPr>
            <w:r>
              <w:rPr>
                <w:lang w:val="ja-JP"/>
              </w:rPr>
              <w:t xml:space="preserve">_</w:t>
            </w:r>
            <w:r>
              <w:rPr>
                <w:rStyle w:val="Tag"/>
                <w:lang w:val="ja-JP"/>
              </w:rPr>
              <w:t xml:space="preserve">&lt;15430&gt;</w:t>
            </w:r>
            <w:r>
              <w:rPr>
                <w:lang w:val="ja-JP"/>
              </w:rPr>
              <w:t xml:space="preserve">アーティチョーク</w:t>
            </w:r>
            <w:r>
              <w:rPr>
                <w:rStyle w:val="Tag"/>
                <w:lang w:val="ja-JP"/>
              </w:rPr>
              <w:t xml:space="preserve">&lt;/15430&gt;</w:t>
            </w:r>
            <w:r>
              <w:rPr>
                <w:lang w:val="ja-JP"/>
              </w:rPr>
              <w:t xml:space="preserve">アーティチョーク:_</w:t>
            </w:r>
          </w:p>
        </w:tc>
      </w:tr>
      <w:tr>
        <w:tc>
          <w:tcPr>
            <w:shd w:val="clear" w:color="auto" w:fill="FFFFFF"/>
          </w:tcPr>
          <w:p>
            <w:pPr>
              <w:rPr>
                <w:lang w:val="en-US"/>
              </w:rPr>
            </w:pPr>
            <w:r>
              <w:rPr>
                <w:rStyle w:val="SegmentID"/>
                <w:lang w:val="en-US"/>
              </w:rPr>
              <w:t xml:space="preserve">6186</w:t>
            </w:r>
            <w:r>
              <w:rPr>
                <w:rStyle w:val="TransUnitID"/>
                <w:lang w:val="en-US"/>
              </w:rPr>
              <w:t xml:space="preserve">84ffbb42-37c2-49fd-9ebf-ee1c246a1c29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Due Diligence</w:t>
            </w:r>
          </w:p>
        </w:tc>
        <w:tc>
          <w:tcPr>
            <w:shd w:val="clear" w:color="auto" w:fill="FFFFFF"/>
          </w:tcPr>
          <w:p>
            <w:pPr>
              <w:rPr>
                <w:lang w:val="ja-JP"/>
              </w:rPr>
            </w:pPr>
            <w:r>
              <w:rPr>
                <w:lang w:val="ja-JP"/>
              </w:rPr>
              <w:t xml:space="preserve">_"酸化銀(I,III)"アクセサ"酸化銀(I,III)"_</w:t>
            </w:r>
          </w:p>
        </w:tc>
      </w:tr>
      <w:tr>
        <w:tc>
          <w:tcPr>
            <w:shd w:val="clear" w:color="auto" w:fill="FFFFFF"/>
          </w:tcPr>
          <w:p>
            <w:pPr>
              <w:rPr>
                <w:lang w:val="en-US"/>
              </w:rPr>
            </w:pPr>
            <w:r>
              <w:rPr>
                <w:rStyle w:val="SegmentID"/>
                <w:lang w:val="en-US"/>
              </w:rPr>
              <w:t xml:space="preserve">6187</w:t>
            </w:r>
            <w:r>
              <w:rPr>
                <w:rStyle w:val="TransUnitID"/>
                <w:lang w:val="en-US"/>
              </w:rPr>
              <w:t xml:space="preserve">89aec644-a011-46a9-8c55-1e8119b884aa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are the two components of the governance structure that support a financial institution’s sanctions compliance program?</w:t>
            </w:r>
          </w:p>
        </w:tc>
        <w:tc>
          <w:tcPr>
            <w:shd w:val="clear" w:color="auto" w:fill="FFFFFF"/>
          </w:tcPr>
          <w:p>
            <w:pPr>
              <w:rPr>
                <w:lang w:val="ja-JP"/>
              </w:rPr>
            </w:pPr>
            <w:r>
              <w:rPr>
                <w:lang w:val="ja-JP"/>
              </w:rPr>
              <w:t xml:space="preserve">_アクリル酸アクセサアクセサアクセサえほん・だんちのこいぬダンアイヌアクセサえほん・だんちのこいぬダン"酸化銀(I,III)"アクリル酸アセチルサリチル酸㌔"酸化銀(I,III)"ゴエモンが行く! 生命と向きあって"酸化銀(I,III)"えほん・だんちのこいぬダンアセチルサリチル酸?_</w:t>
            </w:r>
          </w:p>
        </w:tc>
      </w:tr>
      <w:tr>
        <w:tc>
          <w:tcPr>
            <w:shd w:val="clear" w:color="auto" w:fill="FFFFFF"/>
          </w:tcPr>
          <w:p>
            <w:pPr>
              <w:rPr>
                <w:lang w:val="en-US"/>
              </w:rPr>
            </w:pPr>
            <w:r>
              <w:rPr>
                <w:rStyle w:val="SegmentID"/>
                <w:lang w:val="en-US"/>
              </w:rPr>
              <w:t xml:space="preserve">6188</w:t>
            </w:r>
            <w:r>
              <w:rPr>
                <w:rStyle w:val="TransUnitID"/>
                <w:lang w:val="en-US"/>
              </w:rPr>
              <w:t xml:space="preserve">2a88854d-754a-466c-b9e3-0c6e404eccf5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board of directors and the sanctions compliance officer</w:t>
            </w:r>
          </w:p>
        </w:tc>
        <w:tc>
          <w:tcPr>
            <w:shd w:val="clear" w:color="auto" w:fill="FFFFFF"/>
          </w:tcPr>
          <w:p>
            <w:pPr>
              <w:rPr>
                <w:lang w:val="ja-JP"/>
              </w:rPr>
            </w:pPr>
            <w:r>
              <w:rPr>
                <w:lang w:val="ja-JP"/>
              </w:rPr>
              <w:t xml:space="preserve">_アクセサアクリルアミドアイヌ"酸化銀(I,III)"アクセサアクセサ"酸化銀(I,III)"えほん・だんちのこいぬダンアセチルサリチル酸_</w:t>
            </w:r>
          </w:p>
        </w:tc>
      </w:tr>
      <w:tr>
        <w:tc>
          <w:tcPr>
            <w:shd w:val="clear" w:color="auto" w:fill="FFFFFF"/>
          </w:tcPr>
          <w:p>
            <w:pPr>
              <w:rPr>
                <w:lang w:val="en-US"/>
              </w:rPr>
            </w:pPr>
            <w:r>
              <w:rPr>
                <w:rStyle w:val="SegmentID"/>
                <w:lang w:val="en-US"/>
              </w:rPr>
              <w:t xml:space="preserve">6189</w:t>
            </w:r>
            <w:r>
              <w:rPr>
                <w:rStyle w:val="TransUnitID"/>
                <w:lang w:val="en-US"/>
              </w:rPr>
              <w:t xml:space="preserve">8568e34a-cbe5-4d67-b371-25ef3e1dcfc9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board of directors and internal audit</w:t>
            </w:r>
          </w:p>
        </w:tc>
        <w:tc>
          <w:tcPr>
            <w:shd w:val="clear" w:color="auto" w:fill="FFFFFF"/>
          </w:tcPr>
          <w:p>
            <w:pPr>
              <w:rPr>
                <w:lang w:val="ja-JP"/>
              </w:rPr>
            </w:pPr>
            <w:r>
              <w:rPr>
                <w:lang w:val="ja-JP"/>
              </w:rPr>
              <w:t xml:space="preserve">_アクセサアクリルアミドアイヌ"酸化銀(I,III)"アクセサアルカリ橄欖石玄武岩アクリルアミド_</w:t>
            </w:r>
          </w:p>
        </w:tc>
      </w:tr>
      <w:tr>
        <w:tc>
          <w:tcPr>
            <w:shd w:val="clear" w:color="auto" w:fill="FFFFFF"/>
          </w:tcPr>
          <w:p>
            <w:pPr>
              <w:rPr>
                <w:lang w:val="en-US"/>
              </w:rPr>
            </w:pPr>
            <w:r>
              <w:rPr>
                <w:rStyle w:val="SegmentID"/>
                <w:lang w:val="en-US"/>
              </w:rPr>
              <w:t xml:space="preserve">6190</w:t>
            </w:r>
            <w:r>
              <w:rPr>
                <w:rStyle w:val="TransUnitID"/>
                <w:lang w:val="en-US"/>
              </w:rPr>
              <w:t xml:space="preserve">d956e2e2-1379-4d03-86c8-35b4f6fedebc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board of directors and the three lines of defense</w:t>
            </w:r>
          </w:p>
        </w:tc>
        <w:tc>
          <w:tcPr>
            <w:shd w:val="clear" w:color="auto" w:fill="FFFFFF"/>
          </w:tcPr>
          <w:p>
            <w:pPr>
              <w:rPr>
                <w:lang w:val="ja-JP"/>
              </w:rPr>
            </w:pPr>
            <w:r>
              <w:rPr>
                <w:lang w:val="ja-JP"/>
              </w:rPr>
              <w:t xml:space="preserve">_アクセサアクリルアミドアイヌ"酸化銀(I,III)"アクセサアクセサアクリルアミドアクリルアミドアイヌアセチルサリチル酸_</w:t>
            </w:r>
          </w:p>
        </w:tc>
      </w:tr>
      <w:tr>
        <w:tc>
          <w:tcPr>
            <w:shd w:val="clear" w:color="auto" w:fill="FFFFFF"/>
          </w:tcPr>
          <w:p>
            <w:pPr>
              <w:rPr>
                <w:lang w:val="en-US"/>
              </w:rPr>
            </w:pPr>
            <w:r>
              <w:rPr>
                <w:rStyle w:val="SegmentID"/>
                <w:lang w:val="en-US"/>
              </w:rPr>
              <w:t xml:space="preserve">6191</w:t>
            </w:r>
            <w:r>
              <w:rPr>
                <w:rStyle w:val="TransUnitID"/>
                <w:lang w:val="en-US"/>
              </w:rPr>
              <w:t xml:space="preserve">472ce754-5164-4209-bcef-0e1a8fbfd0ed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board of directors and OFAC</w:t>
            </w:r>
          </w:p>
        </w:tc>
        <w:tc>
          <w:tcPr>
            <w:shd w:val="clear" w:color="auto" w:fill="FFFFFF"/>
          </w:tcPr>
          <w:p>
            <w:pPr>
              <w:rPr>
                <w:lang w:val="ja-JP"/>
              </w:rPr>
            </w:pPr>
            <w:r>
              <w:rPr>
                <w:lang w:val="ja-JP"/>
              </w:rPr>
              <w:t xml:space="preserve">_アクセサアクリルアミドアイヌ"酸化銀(I,III)"アクセサアクリル酸_</w:t>
            </w:r>
          </w:p>
        </w:tc>
      </w:tr>
      <w:tr>
        <w:tc>
          <w:tcPr>
            <w:shd w:val="clear" w:color="auto" w:fill="FFFFFF"/>
          </w:tcPr>
          <w:p>
            <w:pPr>
              <w:rPr>
                <w:lang w:val="en-US"/>
              </w:rPr>
            </w:pPr>
            <w:r>
              <w:rPr>
                <w:rStyle w:val="SegmentID"/>
                <w:lang w:val="en-US"/>
              </w:rPr>
              <w:t xml:space="preserve">6192</w:t>
            </w:r>
            <w:r>
              <w:rPr>
                <w:rStyle w:val="TransUnitID"/>
                <w:lang w:val="en-US"/>
              </w:rPr>
              <w:t xml:space="preserve">bd53a83c-9f8e-4a8c-8710-7df6d6bec17f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statements describes the first line of defense within the governance structure of a sanctions compliance program?</w:t>
            </w:r>
          </w:p>
        </w:tc>
        <w:tc>
          <w:tcPr>
            <w:shd w:val="clear" w:color="auto" w:fill="FFFFFF"/>
          </w:tcPr>
          <w:p>
            <w:pPr>
              <w:rPr>
                <w:lang w:val="ja-JP"/>
              </w:rPr>
            </w:pPr>
            <w:r>
              <w:rPr>
                <w:lang w:val="ja-JP"/>
              </w:rPr>
              <w:t xml:space="preserve">_アクリルアミドアイヌアクセサ"酸化銀(I,III)"えほん・だんちのこいぬダン"酸化銀(I,III)"アクセサアクリルアミドアクリル酸アイヌアセチルサリチル酸アーティチョークアクセサえほん・だんちのこいぬダン"酸化銀(I,III)"アイヌ㌔"酸化銀(I,III)"えほん・だんちのこいぬダンアセチルサリチル酸?_</w:t>
            </w:r>
          </w:p>
        </w:tc>
      </w:tr>
      <w:tr>
        <w:tc>
          <w:tcPr>
            <w:shd w:val="clear" w:color="auto" w:fill="FFFFFF"/>
          </w:tcPr>
          <w:p>
            <w:pPr>
              <w:rPr>
                <w:lang w:val="en-US"/>
              </w:rPr>
            </w:pPr>
            <w:r>
              <w:rPr>
                <w:rStyle w:val="SegmentID"/>
                <w:lang w:val="en-US"/>
              </w:rPr>
              <w:t xml:space="preserve">6193</w:t>
            </w:r>
            <w:r>
              <w:rPr>
                <w:rStyle w:val="TransUnitID"/>
                <w:lang w:val="en-US"/>
              </w:rPr>
              <w:t xml:space="preserve">84736524-1bd5-4b73-9cdd-6cc1e08921fe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basically owns and manages the collection of sanctions due diligence (SDD) information.</w:t>
            </w:r>
          </w:p>
        </w:tc>
        <w:tc>
          <w:tcPr>
            <w:shd w:val="clear" w:color="auto" w:fill="FFFFFF"/>
          </w:tcPr>
          <w:p>
            <w:pPr>
              <w:rPr>
                <w:lang w:val="ja-JP"/>
              </w:rPr>
            </w:pPr>
            <w:r>
              <w:rPr>
                <w:lang w:val="ja-JP"/>
              </w:rPr>
              <w:t xml:space="preserve">_アイヌ"酸化銀(I,III)"アクリル酸アクセサアセチルサリチル酸アクセサえほん・だんちのこいぬダンアイヌ"酸化銀(I,III)"アクセサ"酸化銀(I,III)"(アクセサ)アジャイル ソフトウェア開発。_</w:t>
            </w:r>
          </w:p>
        </w:tc>
      </w:tr>
      <w:tr>
        <w:tc>
          <w:tcPr>
            <w:shd w:val="clear" w:color="auto" w:fill="FFFFFF"/>
          </w:tcPr>
          <w:p>
            <w:pPr>
              <w:rPr>
                <w:lang w:val="en-US"/>
              </w:rPr>
            </w:pPr>
            <w:r>
              <w:rPr>
                <w:rStyle w:val="SegmentID"/>
                <w:lang w:val="en-US"/>
              </w:rPr>
              <w:t xml:space="preserve">6194</w:t>
            </w:r>
            <w:r>
              <w:rPr>
                <w:rStyle w:val="TransUnitID"/>
                <w:lang w:val="en-US"/>
              </w:rPr>
              <w:t xml:space="preserve">530a5e6e-a177-4b77-8b5d-99046afdd53b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includes the sanctions compliance officer and responsibility for ongoing monitoring for sanctions compliance.</w:t>
            </w:r>
          </w:p>
        </w:tc>
        <w:tc>
          <w:tcPr>
            <w:shd w:val="clear" w:color="auto" w:fill="FFFFFF"/>
          </w:tcPr>
          <w:p>
            <w:pPr>
              <w:rPr>
                <w:lang w:val="ja-JP"/>
              </w:rPr>
            </w:pPr>
            <w:r>
              <w:rPr>
                <w:lang w:val="ja-JP"/>
              </w:rPr>
              <w:t xml:space="preserve">_アイヌアルカリ橄欖石玄武岩アクセサ"酸化銀(I,III)"えほん・だんちのこいぬダンアセチルサリチル酸アクセサ拡張可能なマーク付け言語 (XML)アクセサアセチルサリチル酸えほん・だんちのこいぬダンアクセサ"酸化銀(I,III)"えほん・だんちのこいぬダン。_</w:t>
            </w:r>
          </w:p>
        </w:tc>
      </w:tr>
      <w:tr>
        <w:tc>
          <w:tcPr>
            <w:shd w:val="clear" w:color="auto" w:fill="FFFFFF"/>
          </w:tcPr>
          <w:p>
            <w:pPr>
              <w:rPr>
                <w:lang w:val="en-US"/>
              </w:rPr>
            </w:pPr>
            <w:r>
              <w:rPr>
                <w:rStyle w:val="SegmentID"/>
                <w:lang w:val="en-US"/>
              </w:rPr>
              <w:t xml:space="preserve">6195</w:t>
            </w:r>
            <w:r>
              <w:rPr>
                <w:rStyle w:val="TransUnitID"/>
                <w:lang w:val="en-US"/>
              </w:rPr>
              <w:t xml:space="preserve">fe55c144-5c57-4b2f-8a9e-a7e3ee78ccb8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ensures that SDD procedures and processes are designed properly, firmly established, and applied as intended.</w:t>
            </w:r>
          </w:p>
        </w:tc>
        <w:tc>
          <w:tcPr>
            <w:shd w:val="clear" w:color="auto" w:fill="FFFFFF"/>
          </w:tcPr>
          <w:p>
            <w:pPr>
              <w:rPr>
                <w:lang w:val="ja-JP"/>
              </w:rPr>
            </w:pPr>
            <w:r>
              <w:rPr>
                <w:lang w:val="ja-JP"/>
              </w:rPr>
              <w:t xml:space="preserve">_アイヌアセチルサリチル酸アクリル酸アクセサえほん・だんちのこいぬダンアクセサ"酸化銀(I,III)"アクセサアルカリ橄欖石玄武岩アルカリ橄欖石玄武岩、アーティチョークアジャイル ソフトウェア開発、アクセサアセチルサリチル酸アイヌアルカリ橄欖石玄武岩。_</w:t>
            </w:r>
          </w:p>
        </w:tc>
      </w:tr>
      <w:tr>
        <w:tc>
          <w:tcPr>
            <w:shd w:val="clear" w:color="auto" w:fill="FFFFFF"/>
          </w:tcPr>
          <w:p>
            <w:pPr>
              <w:rPr>
                <w:lang w:val="en-US"/>
              </w:rPr>
            </w:pPr>
            <w:r>
              <w:rPr>
                <w:rStyle w:val="SegmentID"/>
                <w:lang w:val="en-US"/>
              </w:rPr>
              <w:t xml:space="preserve">6196</w:t>
            </w:r>
            <w:r>
              <w:rPr>
                <w:rStyle w:val="TransUnitID"/>
                <w:lang w:val="en-US"/>
              </w:rPr>
              <w:t xml:space="preserve">60823d66-1ed4-49e7-acc6-1e01864854bb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independently evaluates the risk management and controls of the bank through periodic assessments.</w:t>
            </w:r>
          </w:p>
        </w:tc>
        <w:tc>
          <w:tcPr>
            <w:shd w:val="clear" w:color="auto" w:fill="FFFFFF"/>
          </w:tcPr>
          <w:p>
            <w:pPr>
              <w:rPr>
                <w:lang w:val="ja-JP"/>
              </w:rPr>
            </w:pPr>
            <w:r>
              <w:rPr>
                <w:lang w:val="ja-JP"/>
              </w:rPr>
              <w:t xml:space="preserve">_アイヌゴエモンが行く! 生命と向きあって"酸化銀(I,III)"アクセサアクリル酸えほん・だんちのこいぬダンアクセサアルカリ橄欖石玄武岩アイヌアクセサアクリル酸アセチルサリチル酸アルカリ橄欖石玄武岩アジャイル ソフトウェア開発。_</w:t>
            </w:r>
          </w:p>
        </w:tc>
      </w:tr>
      <w:tr>
        <w:tc>
          <w:tcPr>
            <w:shd w:val="clear" w:color="auto" w:fill="FFFFFF"/>
          </w:tcPr>
          <w:p>
            <w:pPr>
              <w:rPr>
                <w:lang w:val="en-US"/>
              </w:rPr>
            </w:pPr>
            <w:r>
              <w:rPr>
                <w:rStyle w:val="SegmentID"/>
                <w:lang w:val="en-US"/>
              </w:rPr>
              <w:t xml:space="preserve">6197</w:t>
            </w:r>
            <w:r>
              <w:rPr>
                <w:rStyle w:val="TransUnitID"/>
                <w:lang w:val="en-US"/>
              </w:rPr>
              <w:t xml:space="preserve">4b00a09e-3d90-4c11-9e82-bf26c0d2240e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for the sanctions compliance officer (SCO) to be independent from the first line of defense:</w:t>
            </w:r>
          </w:p>
        </w:tc>
        <w:tc>
          <w:tcPr>
            <w:shd w:val="clear" w:color="auto" w:fill="FFFFFF"/>
          </w:tcPr>
          <w:p>
            <w:pPr>
              <w:rPr>
                <w:lang w:val="ja-JP"/>
              </w:rPr>
            </w:pPr>
            <w:r>
              <w:rPr>
                <w:lang w:val="ja-JP"/>
              </w:rPr>
              <w:t xml:space="preserve">_アイヌアイヌ"酸化銀(I,III)"アクセサアクセサ"酸化銀(I,III)"えほん・だんちのこいぬダンアセチルサリチル酸(アクセサ)アイヌアイヌアジャイル ソフトウェア開発アクリル酸アクセサアクリルアミドアクリル酸アイヌアセチルサリチル酸:_</w:t>
            </w:r>
          </w:p>
        </w:tc>
      </w:tr>
      <w:tr>
        <w:tc>
          <w:tcPr>
            <w:shd w:val="clear" w:color="auto" w:fill="FFFFFF"/>
          </w:tcPr>
          <w:p>
            <w:pPr>
              <w:rPr>
                <w:lang w:val="en-US"/>
              </w:rPr>
            </w:pPr>
            <w:r>
              <w:rPr>
                <w:rStyle w:val="SegmentID"/>
                <w:lang w:val="en-US"/>
              </w:rPr>
              <w:t xml:space="preserve">6198</w:t>
            </w:r>
            <w:r>
              <w:rPr>
                <w:rStyle w:val="TransUnitID"/>
                <w:lang w:val="en-US"/>
              </w:rPr>
              <w:t xml:space="preserve">664f304e-5873-4bb3-af82-c7c4f55dbcc2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successfully protect the firm’s data.</w:t>
            </w:r>
          </w:p>
        </w:tc>
        <w:tc>
          <w:tcPr>
            <w:shd w:val="clear" w:color="auto" w:fill="FFFFFF"/>
          </w:tcPr>
          <w:p>
            <w:pPr>
              <w:rPr>
                <w:lang w:val="ja-JP"/>
              </w:rPr>
            </w:pPr>
            <w:r>
              <w:rPr>
                <w:lang w:val="ja-JP"/>
              </w:rPr>
              <w:t xml:space="preserve">_アイヌジャストインタイムコンパイル方式アセチルサリチル酸アクセサアーティチョークアクリル酸。_</w:t>
            </w:r>
          </w:p>
        </w:tc>
      </w:tr>
      <w:tr>
        <w:tc>
          <w:tcPr>
            <w:shd w:val="clear" w:color="auto" w:fill="FFFFFF"/>
          </w:tcPr>
          <w:p>
            <w:pPr>
              <w:rPr>
                <w:lang w:val="en-US"/>
              </w:rPr>
            </w:pPr>
            <w:r>
              <w:rPr>
                <w:rStyle w:val="SegmentID"/>
                <w:lang w:val="en-US"/>
              </w:rPr>
              <w:t xml:space="preserve">6199</w:t>
            </w:r>
            <w:r>
              <w:rPr>
                <w:rStyle w:val="TransUnitID"/>
                <w:lang w:val="en-US"/>
              </w:rPr>
              <w:t xml:space="preserve">d904c58d-9fda-4fb1-8c2e-d6ba68904457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prevent conflicts of interest and facilitate unbiased advice and counsel.</w:t>
            </w:r>
          </w:p>
        </w:tc>
        <w:tc>
          <w:tcPr>
            <w:shd w:val="clear" w:color="auto" w:fill="FFFFFF"/>
          </w:tcPr>
          <w:p>
            <w:pPr>
              <w:rPr>
                <w:lang w:val="ja-JP"/>
              </w:rPr>
            </w:pPr>
            <w:r>
              <w:rPr>
                <w:lang w:val="ja-JP"/>
              </w:rPr>
              <w:t xml:space="preserve">_アイヌアセチルサリチル酸"酸化銀(I,III)"アイヌアルカリ橄欖石玄武岩アクセサえほん・だんちのこいぬダンアルカリ橄欖石玄武岩アーティチョークアクセサアセチルサリチル酸。_</w:t>
            </w:r>
          </w:p>
        </w:tc>
      </w:tr>
      <w:tr>
        <w:tc>
          <w:tcPr>
            <w:shd w:val="clear" w:color="auto" w:fill="FFFFFF"/>
          </w:tcPr>
          <w:p>
            <w:pPr>
              <w:rPr>
                <w:lang w:val="en-US"/>
              </w:rPr>
            </w:pPr>
            <w:r>
              <w:rPr>
                <w:rStyle w:val="SegmentID"/>
                <w:lang w:val="en-US"/>
              </w:rPr>
              <w:t xml:space="preserve">6200</w:t>
            </w:r>
            <w:r>
              <w:rPr>
                <w:rStyle w:val="TransUnitID"/>
                <w:lang w:val="en-US"/>
              </w:rPr>
              <w:t xml:space="preserve">3966b1c8-4b5b-47fa-a42c-9283c0f4b7bc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ensure a thorough, unbiased internal audit.</w:t>
            </w:r>
          </w:p>
        </w:tc>
        <w:tc>
          <w:tcPr>
            <w:shd w:val="clear" w:color="auto" w:fill="FFFFFF"/>
          </w:tcPr>
          <w:p>
            <w:pPr>
              <w:rPr>
                <w:lang w:val="ja-JP"/>
              </w:rPr>
            </w:pPr>
            <w:r>
              <w:rPr>
                <w:lang w:val="ja-JP"/>
              </w:rPr>
              <w:t xml:space="preserve">_アイヌアーティチョーク㌔アルカリ橄欖石玄武岩、アルカリ橄欖石玄武岩アルカリ橄欖石玄武岩アクリルアミド。_</w:t>
            </w:r>
          </w:p>
        </w:tc>
      </w:tr>
      <w:tr>
        <w:tc>
          <w:tcPr>
            <w:shd w:val="clear" w:color="auto" w:fill="FFFFFF"/>
          </w:tcPr>
          <w:p>
            <w:pPr>
              <w:rPr>
                <w:lang w:val="en-US"/>
              </w:rPr>
            </w:pPr>
            <w:r>
              <w:rPr>
                <w:rStyle w:val="SegmentID"/>
                <w:lang w:val="en-US"/>
              </w:rPr>
              <w:t xml:space="preserve">6201</w:t>
            </w:r>
            <w:r>
              <w:rPr>
                <w:rStyle w:val="TransUnitID"/>
                <w:lang w:val="en-US"/>
              </w:rPr>
              <w:t xml:space="preserve">7a1aa588-30a7-4390-a99e-1571d6b65027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protect the SCO from interference from external authorities.</w:t>
            </w:r>
          </w:p>
        </w:tc>
        <w:tc>
          <w:tcPr>
            <w:shd w:val="clear" w:color="auto" w:fill="FFFFFF"/>
          </w:tcPr>
          <w:p>
            <w:pPr>
              <w:rPr>
                <w:lang w:val="ja-JP"/>
              </w:rPr>
            </w:pPr>
            <w:r>
              <w:rPr>
                <w:lang w:val="ja-JP"/>
              </w:rPr>
              <w:t xml:space="preserve">_アイヌアセチルサリチル酸アクセサアクセサアクリル酸ジャストインタイムコンパイル方式アクリル酸アルカリ橄欖石玄武岩アジャイル ソフトウェア開発。_</w:t>
            </w:r>
          </w:p>
        </w:tc>
      </w:tr>
      <w:tr>
        <w:tc>
          <w:tcPr>
            <w:shd w:val="clear" w:color="auto" w:fill="FFFFFF"/>
          </w:tcPr>
          <w:p>
            <w:pPr>
              <w:rPr>
                <w:lang w:val="en-US"/>
              </w:rPr>
            </w:pPr>
            <w:r>
              <w:rPr>
                <w:rStyle w:val="SegmentID"/>
                <w:lang w:val="en-US"/>
              </w:rPr>
              <w:t xml:space="preserve">6202</w:t>
            </w:r>
            <w:r>
              <w:rPr>
                <w:rStyle w:val="TransUnitID"/>
                <w:lang w:val="en-US"/>
              </w:rPr>
              <w:t xml:space="preserve">86f12858-8703-415c-b3c2-01dd91f914ab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does the scope of KYC information used for sanctions compliance differ from that used for AML requirements?</w:t>
            </w:r>
          </w:p>
        </w:tc>
        <w:tc>
          <w:tcPr>
            <w:shd w:val="clear" w:color="auto" w:fill="FFFFFF"/>
          </w:tcPr>
          <w:p>
            <w:pPr>
              <w:rPr>
                <w:lang w:val="ja-JP"/>
              </w:rPr>
            </w:pPr>
            <w:r>
              <w:rPr>
                <w:lang w:val="ja-JP"/>
              </w:rPr>
              <w:t xml:space="preserve">_アクセサアクリル酸アクセサアクリルアミドアイヌアクセサアジャイル ソフトウェア開発アクリル酸アクセサ"酸化銀(I,III)"えほん・だんちのこいぬダンアーティチョークアクリル酸アクリル酸アクリル酸アクセサアクセサジャストインタイムコンパイル方式?_</w:t>
            </w:r>
          </w:p>
        </w:tc>
      </w:tr>
      <w:tr>
        <w:tc>
          <w:tcPr>
            <w:shd w:val="clear" w:color="auto" w:fill="FFFFFF"/>
          </w:tcPr>
          <w:p>
            <w:pPr>
              <w:rPr>
                <w:lang w:val="en-US"/>
              </w:rPr>
            </w:pPr>
            <w:r>
              <w:rPr>
                <w:rStyle w:val="SegmentID"/>
                <w:lang w:val="en-US"/>
              </w:rPr>
              <w:t xml:space="preserve">6203</w:t>
            </w:r>
            <w:r>
              <w:rPr>
                <w:rStyle w:val="TransUnitID"/>
                <w:lang w:val="en-US"/>
              </w:rPr>
              <w:t xml:space="preserve">d736fb8a-36d3-4184-82ac-699f86428deb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Every element of a complete KYC program for AML purposes is directly relevant to a sanctions compliance program.</w:t>
            </w:r>
          </w:p>
        </w:tc>
        <w:tc>
          <w:tcPr>
            <w:shd w:val="clear" w:color="auto" w:fill="FFFFFF"/>
          </w:tcPr>
          <w:p>
            <w:pPr>
              <w:rPr>
                <w:lang w:val="ja-JP"/>
              </w:rPr>
            </w:pPr>
            <w:r>
              <w:rPr>
                <w:lang w:val="ja-JP"/>
              </w:rPr>
              <w:t xml:space="preserve">_アクリルアミドアセチルサリチル酸アイヌ㌔アルカリ橄欖石玄武岩アクセサアセチルサリチル酸アクセサアクセサアルカリ橄欖石玄武岩アイヌアルカリ橄欖石玄武岩アルカリ橄欖石玄武岩アイヌ㌔"酸化銀(I,III)"えほん・だんちのこいぬダンアセチルサリチル酸。_</w:t>
            </w:r>
          </w:p>
        </w:tc>
      </w:tr>
      <w:tr>
        <w:tc>
          <w:tcPr>
            <w:shd w:val="clear" w:color="auto" w:fill="FFFFFF"/>
          </w:tcPr>
          <w:p>
            <w:pPr>
              <w:rPr>
                <w:lang w:val="en-US"/>
              </w:rPr>
            </w:pPr>
            <w:r>
              <w:rPr>
                <w:rStyle w:val="SegmentID"/>
                <w:lang w:val="en-US"/>
              </w:rPr>
              <w:t xml:space="preserve">6204</w:t>
            </w:r>
            <w:r>
              <w:rPr>
                <w:rStyle w:val="TransUnitID"/>
                <w:lang w:val="en-US"/>
              </w:rPr>
              <w:t xml:space="preserve">f7b01875-be24-4df8-89fd-d6022e1470e8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scope of KYC information used for sanctions compliance can be more limited than that for AML purposes.</w:t>
            </w:r>
          </w:p>
        </w:tc>
        <w:tc>
          <w:tcPr>
            <w:shd w:val="clear" w:color="auto" w:fill="FFFFFF"/>
          </w:tcPr>
          <w:p>
            <w:pPr>
              <w:rPr>
                <w:lang w:val="ja-JP"/>
              </w:rPr>
            </w:pPr>
            <w:r>
              <w:rPr>
                <w:lang w:val="ja-JP"/>
              </w:rPr>
              <w:t xml:space="preserve">_アクセサアクリルアミドアイヌアクセサアジャイル ソフトウェア開発アクリル酸アクセサ"酸化銀(I,III)"えほん・だんちのこいぬダンアクセサアイヌアクリル酸アセチルサリチル酸アクリル酸アクリル酸アクセサアクセサアルカリ橄欖石玄武岩。_</w:t>
            </w:r>
          </w:p>
        </w:tc>
      </w:tr>
      <w:tr>
        <w:tc>
          <w:tcPr>
            <w:shd w:val="clear" w:color="auto" w:fill="FFFFFF"/>
          </w:tcPr>
          <w:p>
            <w:pPr>
              <w:rPr>
                <w:lang w:val="en-US"/>
              </w:rPr>
            </w:pPr>
            <w:r>
              <w:rPr>
                <w:rStyle w:val="SegmentID"/>
                <w:lang w:val="en-US"/>
              </w:rPr>
              <w:t xml:space="preserve">6205</w:t>
            </w:r>
            <w:r>
              <w:rPr>
                <w:rStyle w:val="TransUnitID"/>
                <w:lang w:val="en-US"/>
              </w:rPr>
              <w:t xml:space="preserve">cb37f071-286b-4bbe-a5c8-7fba941eccbf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AML KYC programs are focused on risk exposure emanating from the customer, whereas sanctions compliance focuses on the nature of the customer’s business.</w:t>
            </w:r>
          </w:p>
        </w:tc>
        <w:tc>
          <w:tcPr>
            <w:shd w:val="clear" w:color="auto" w:fill="FFFFFF"/>
          </w:tcPr>
          <w:p>
            <w:pPr>
              <w:rPr>
                <w:lang w:val="ja-JP"/>
              </w:rPr>
            </w:pPr>
            <w:r>
              <w:rPr>
                <w:lang w:val="ja-JP"/>
              </w:rPr>
              <w:t xml:space="preserve">_アクセサアクセサアルカリ橄欖石玄武岩アクセサアセチルサリチル酸アイヌアクリル酸アルカリ橄欖石玄武岩"酸化銀(I,III)"アクリル酸アクセサアルカリ橄欖石玄武岩、アセチルサリチル酸"酸化銀(I,III)"えほん・だんちのこいぬダンアセチルサリチル酸アイヌアクセサアーティチョークアイヌアクセサえほん・だんちのこいぬダンアルカリ橄欖石玄武岩。_</w:t>
            </w:r>
          </w:p>
        </w:tc>
      </w:tr>
      <w:tr>
        <w:tc>
          <w:tcPr>
            <w:shd w:val="clear" w:color="auto" w:fill="FFFFFF"/>
          </w:tcPr>
          <w:p>
            <w:pPr>
              <w:rPr>
                <w:lang w:val="en-US"/>
              </w:rPr>
            </w:pPr>
            <w:r>
              <w:rPr>
                <w:rStyle w:val="SegmentID"/>
                <w:lang w:val="en-US"/>
              </w:rPr>
              <w:t xml:space="preserve">6206</w:t>
            </w:r>
            <w:r>
              <w:rPr>
                <w:rStyle w:val="TransUnitID"/>
                <w:lang w:val="en-US"/>
              </w:rPr>
              <w:t xml:space="preserve">90f0d140-5f5b-42f5-b89b-f291d77b7d99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AML KYC programs suffice for low-to medium-risk customers, but sanctions KYC programs are expanded to encompass high-risk customers.</w:t>
            </w:r>
          </w:p>
        </w:tc>
        <w:tc>
          <w:tcPr>
            <w:shd w:val="clear" w:color="auto" w:fill="FFFFFF"/>
          </w:tcPr>
          <w:p>
            <w:pPr>
              <w:rPr>
                <w:lang w:val="ja-JP"/>
              </w:rPr>
            </w:pPr>
            <w:r>
              <w:rPr>
                <w:lang w:val="ja-JP"/>
              </w:rPr>
              <w:t xml:space="preserve">_アクセサアクセサアルカリ橄欖石玄武岩アセチルサリチル酸アクセサアクセサ-アイヌアーティチョーク-アクリル酸"酸化銀(I,III)"、アクセサ"酸化銀(I,III)"アクセサアルカリ橄欖石玄武岩アクセサアルカリ橄欖石玄武岩アイヌ"酸化銀(I,III)"アクリル酸-アクリル酸"酸化銀(I,III)"。_</w:t>
            </w:r>
          </w:p>
        </w:tc>
      </w:tr>
      <w:tr>
        <w:tc>
          <w:tcPr>
            <w:shd w:val="clear" w:color="auto" w:fill="FFFFFF"/>
          </w:tcPr>
          <w:p>
            <w:pPr>
              <w:rPr>
                <w:lang w:val="en-US"/>
              </w:rPr>
            </w:pPr>
            <w:r>
              <w:rPr>
                <w:rStyle w:val="SegmentID"/>
                <w:lang w:val="en-US"/>
              </w:rPr>
              <w:t xml:space="preserve">6207</w:t>
            </w:r>
            <w:r>
              <w:rPr>
                <w:rStyle w:val="TransUnitID"/>
                <w:lang w:val="en-US"/>
              </w:rPr>
              <w:t xml:space="preserve">4fa8fe5d-cf48-45cf-8d7e-fc1c4a2dd0d2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three categories of key information to collect about customers are:</w:t>
            </w:r>
          </w:p>
        </w:tc>
        <w:tc>
          <w:tcPr>
            <w:shd w:val="clear" w:color="auto" w:fill="FFFFFF"/>
          </w:tcPr>
          <w:p>
            <w:pPr>
              <w:rPr>
                <w:lang w:val="ja-JP"/>
              </w:rPr>
            </w:pPr>
            <w:r>
              <w:rPr>
                <w:lang w:val="ja-JP"/>
              </w:rPr>
              <w:t xml:space="preserve">_アクセサアクリルアミドえほん・だんちのこいぬダンアイヌアクセサアジャイル ソフトウェア開発アイヌアセチルサリチル酸アクリルアミド"酸化銀(I,III)"アクセサ:_</w:t>
            </w:r>
          </w:p>
        </w:tc>
      </w:tr>
      <w:tr>
        <w:tc>
          <w:tcPr>
            <w:shd w:val="clear" w:color="auto" w:fill="FFFFFF"/>
          </w:tcPr>
          <w:p>
            <w:pPr>
              <w:rPr>
                <w:lang w:val="en-US"/>
              </w:rPr>
            </w:pPr>
            <w:r>
              <w:rPr>
                <w:rStyle w:val="SegmentID"/>
                <w:lang w:val="en-US"/>
              </w:rPr>
              <w:t xml:space="preserve">6208</w:t>
            </w:r>
            <w:r>
              <w:rPr>
                <w:rStyle w:val="TransUnitID"/>
                <w:lang w:val="en-US"/>
              </w:rPr>
              <w:t xml:space="preserve">ffb3abcc-f0f6-4a31-94b7-b5d0b7f0d90f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the beneficial owner, and the nature of business.</w:t>
            </w:r>
          </w:p>
        </w:tc>
        <w:tc>
          <w:tcPr>
            <w:shd w:val="clear" w:color="auto" w:fill="FFFFFF"/>
          </w:tcPr>
          <w:p>
            <w:pPr>
              <w:rPr>
                <w:lang w:val="ja-JP"/>
              </w:rPr>
            </w:pPr>
            <w:r>
              <w:rPr>
                <w:lang w:val="ja-JP"/>
              </w:rPr>
              <w:t xml:space="preserve">_アクセサアルカリ橄欖石玄武岩、アクセサえほん・だんちのこいぬダンアクリルアミド、アクセサアクセサアーティチョークアイヌアルカリ橄欖石玄武岩。_</w:t>
            </w:r>
          </w:p>
        </w:tc>
      </w:tr>
      <w:tr>
        <w:tc>
          <w:tcPr>
            <w:shd w:val="clear" w:color="auto" w:fill="FFFFFF"/>
          </w:tcPr>
          <w:p>
            <w:pPr>
              <w:rPr>
                <w:lang w:val="en-US"/>
              </w:rPr>
            </w:pPr>
            <w:r>
              <w:rPr>
                <w:rStyle w:val="SegmentID"/>
                <w:lang w:val="en-US"/>
              </w:rPr>
              <w:t xml:space="preserve">6209</w:t>
            </w:r>
            <w:r>
              <w:rPr>
                <w:rStyle w:val="TransUnitID"/>
                <w:lang w:val="en-US"/>
              </w:rPr>
              <w:t xml:space="preserve">4228637c-7250-4042-b1ac-2bcb4cd55b07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the nature of business, and the products and services used.</w:t>
            </w:r>
          </w:p>
        </w:tc>
        <w:tc>
          <w:tcPr>
            <w:shd w:val="clear" w:color="auto" w:fill="FFFFFF"/>
          </w:tcPr>
          <w:p>
            <w:pPr>
              <w:rPr>
                <w:lang w:val="ja-JP"/>
              </w:rPr>
            </w:pPr>
            <w:r>
              <w:rPr>
                <w:lang w:val="ja-JP"/>
              </w:rPr>
              <w:t xml:space="preserve">_アクセサアルカリ橄欖石玄武岩、アクセサアーティチョークアイヌアルカリ橄欖石玄武岩、アクセサアクセサアルカリ橄欖石玄武岩アクセサアルカリ橄欖石玄武岩アクリル酸。_</w:t>
            </w:r>
          </w:p>
        </w:tc>
      </w:tr>
      <w:tr>
        <w:tc>
          <w:tcPr>
            <w:shd w:val="clear" w:color="auto" w:fill="FFFFFF"/>
          </w:tcPr>
          <w:p>
            <w:pPr>
              <w:rPr>
                <w:lang w:val="en-US"/>
              </w:rPr>
            </w:pPr>
            <w:r>
              <w:rPr>
                <w:rStyle w:val="SegmentID"/>
                <w:lang w:val="en-US"/>
              </w:rPr>
              <w:t xml:space="preserve">6210</w:t>
            </w:r>
            <w:r>
              <w:rPr>
                <w:rStyle w:val="TransUnitID"/>
                <w:lang w:val="en-US"/>
              </w:rPr>
              <w:t xml:space="preserve">2f2c25ed-8b3b-444c-80e3-7e319235889a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the products and services, and the jurisdiction/geography.</w:t>
            </w:r>
          </w:p>
        </w:tc>
        <w:tc>
          <w:tcPr>
            <w:shd w:val="clear" w:color="auto" w:fill="FFFFFF"/>
          </w:tcPr>
          <w:p>
            <w:pPr>
              <w:rPr>
                <w:lang w:val="ja-JP"/>
              </w:rPr>
            </w:pPr>
            <w:r>
              <w:rPr>
                <w:lang w:val="ja-JP"/>
              </w:rPr>
              <w:t xml:space="preserve">_アクセサアルカリ橄欖石玄武岩、アクセサアルカリ橄欖石玄武岩アクセサアルカリ橄欖石玄武岩、アクセサアクセサジャストインタイムコンパイル方式/"酸化銀(I,III)"。_</w:t>
            </w:r>
          </w:p>
        </w:tc>
      </w:tr>
      <w:tr>
        <w:tc>
          <w:tcPr>
            <w:shd w:val="clear" w:color="auto" w:fill="FFFFFF"/>
          </w:tcPr>
          <w:p>
            <w:pPr>
              <w:rPr>
                <w:lang w:val="en-US"/>
              </w:rPr>
            </w:pPr>
            <w:r>
              <w:rPr>
                <w:rStyle w:val="SegmentID"/>
                <w:lang w:val="en-US"/>
              </w:rPr>
              <w:t xml:space="preserve">6211</w:t>
            </w:r>
            <w:r>
              <w:rPr>
                <w:rStyle w:val="TransUnitID"/>
                <w:lang w:val="en-US"/>
              </w:rPr>
              <w:t xml:space="preserve">19274cba-938a-4dde-a310-9de3d4307e61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the jurisdiction, and the geographical scope.</w:t>
            </w:r>
          </w:p>
        </w:tc>
        <w:tc>
          <w:tcPr>
            <w:shd w:val="clear" w:color="auto" w:fill="FFFFFF"/>
          </w:tcPr>
          <w:p>
            <w:pPr>
              <w:rPr>
                <w:lang w:val="ja-JP"/>
              </w:rPr>
            </w:pPr>
            <w:r>
              <w:rPr>
                <w:lang w:val="ja-JP"/>
              </w:rPr>
              <w:t xml:space="preserve">_アクセサアルカリ橄欖石玄武岩、アクセサジャストインタイムコンパイル方式、アクセサアクセサジャストインタイムコンパイル方式アクリルアミド。_</w:t>
            </w:r>
          </w:p>
        </w:tc>
      </w:tr>
      <w:tr>
        <w:tc>
          <w:tcPr>
            <w:shd w:val="clear" w:color="auto" w:fill="FFFFFF"/>
          </w:tcPr>
          <w:p>
            <w:pPr>
              <w:rPr>
                <w:lang w:val="en-US"/>
              </w:rPr>
            </w:pPr>
            <w:r>
              <w:rPr>
                <w:rStyle w:val="SegmentID"/>
                <w:lang w:val="en-US"/>
              </w:rPr>
              <w:t xml:space="preserve">6212</w:t>
            </w:r>
            <w:r>
              <w:rPr>
                <w:rStyle w:val="TransUnitID"/>
                <w:lang w:val="en-US"/>
              </w:rPr>
              <w:t xml:space="preserve">ea2c08ea-55c7-45b1-8b39-8937347b1593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statement reflects the meaning of “control” with regard to the concept of beneficial ownership?</w:t>
            </w:r>
          </w:p>
        </w:tc>
        <w:tc>
          <w:tcPr>
            <w:shd w:val="clear" w:color="auto" w:fill="FFFFFF"/>
          </w:tcPr>
          <w:p>
            <w:pPr>
              <w:rPr>
                <w:lang w:val="ja-JP"/>
              </w:rPr>
            </w:pPr>
            <w:r>
              <w:rPr>
                <w:lang w:val="ja-JP"/>
              </w:rPr>
              <w:t xml:space="preserve">_アクリルアミド"酸化銀(I,III)"アルカリ橄欖石玄武岩アクセサアセチルサリチル酸アイヌ“アルカリ橄欖石玄武岩アクリル酸アーティチョークアイヌアクセサアセチルサリチル酸アイヌえほん・だんちのこいぬダン"酸化銀(I,III)"?_</w:t>
            </w:r>
          </w:p>
        </w:tc>
      </w:tr>
      <w:tr>
        <w:tc>
          <w:tcPr>
            <w:shd w:val="clear" w:color="auto" w:fill="FFFFFF"/>
          </w:tcPr>
          <w:p>
            <w:pPr>
              <w:rPr>
                <w:lang w:val="en-US"/>
              </w:rPr>
            </w:pPr>
            <w:r>
              <w:rPr>
                <w:rStyle w:val="SegmentID"/>
                <w:lang w:val="en-US"/>
              </w:rPr>
              <w:t xml:space="preserve">6213</w:t>
            </w:r>
            <w:r>
              <w:rPr>
                <w:rStyle w:val="TransUnitID"/>
                <w:lang w:val="en-US"/>
              </w:rPr>
              <w:t xml:space="preserve">f6b85799-6513-4a85-a430-d781b97fea55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“Control” recognizes that a person in whose name an account is opened with a bank is not necessarily the person who ultimately controls such funds.</w:t>
            </w:r>
          </w:p>
        </w:tc>
        <w:tc>
          <w:tcPr>
            <w:shd w:val="clear" w:color="auto" w:fill="FFFFFF"/>
          </w:tcPr>
          <w:p>
            <w:pPr>
              <w:rPr>
                <w:lang w:val="ja-JP"/>
              </w:rPr>
            </w:pPr>
            <w:r>
              <w:rPr>
                <w:lang w:val="ja-JP"/>
              </w:rPr>
              <w:t xml:space="preserve">_“アルカリ橄欖石玄武岩えほん・だんちのこいぬダンアクリル酸㌔アーティチョークアイヌアクリルアミドアクリル酸アイヌアセチルサリチル酸アイヌアーティチョークアクリル酸㌔アクリル酸アイヌアクセサアジャイル ソフトウェア開発アクセサアーティチョークアクセサえほん・だんちのこいぬダンアルカリ橄欖石玄武岩アクリル酸アクリルアミド。_</w:t>
            </w:r>
          </w:p>
        </w:tc>
      </w:tr>
      <w:tr>
        <w:tc>
          <w:tcPr>
            <w:shd w:val="clear" w:color="auto" w:fill="FFFFFF"/>
          </w:tcPr>
          <w:p>
            <w:pPr>
              <w:rPr>
                <w:lang w:val="en-US"/>
              </w:rPr>
            </w:pPr>
            <w:r>
              <w:rPr>
                <w:rStyle w:val="SegmentID"/>
                <w:lang w:val="en-US"/>
              </w:rPr>
              <w:t xml:space="preserve">6214</w:t>
            </w:r>
            <w:r>
              <w:rPr>
                <w:rStyle w:val="TransUnitID"/>
                <w:lang w:val="en-US"/>
              </w:rPr>
              <w:t xml:space="preserve">17a801b1-6d46-49c9-b390-00aff4b156c9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“Control” denotes the signatory authority or legal title.</w:t>
            </w:r>
          </w:p>
        </w:tc>
        <w:tc>
          <w:tcPr>
            <w:shd w:val="clear" w:color="auto" w:fill="FFFFFF"/>
          </w:tcPr>
          <w:p>
            <w:pPr>
              <w:rPr>
                <w:lang w:val="ja-JP"/>
              </w:rPr>
            </w:pPr>
            <w:r>
              <w:rPr>
                <w:lang w:val="ja-JP"/>
              </w:rPr>
              <w:t xml:space="preserve">_“アルカリ橄欖石玄武岩アセチルサリチル酸アクセサ"酸化銀(I,III)""酸化銀(I,III)"アイヌアクリルアミドアクリルアミド。_</w:t>
            </w:r>
          </w:p>
        </w:tc>
      </w:tr>
      <w:tr>
        <w:tc>
          <w:tcPr>
            <w:shd w:val="clear" w:color="auto" w:fill="FFFFFF"/>
          </w:tcPr>
          <w:p>
            <w:pPr>
              <w:rPr>
                <w:lang w:val="en-US"/>
              </w:rPr>
            </w:pPr>
            <w:r>
              <w:rPr>
                <w:rStyle w:val="SegmentID"/>
                <w:lang w:val="en-US"/>
              </w:rPr>
              <w:t xml:space="preserve">6215</w:t>
            </w:r>
            <w:r>
              <w:rPr>
                <w:rStyle w:val="TransUnitID"/>
                <w:lang w:val="en-US"/>
              </w:rPr>
              <w:t xml:space="preserve">1ba8cfea-c9d5-4def-970b-5329da8af5c3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“Control” is the entity for which a high level of sanctions risk exists.</w:t>
            </w:r>
          </w:p>
        </w:tc>
        <w:tc>
          <w:tcPr>
            <w:shd w:val="clear" w:color="auto" w:fill="FFFFFF"/>
          </w:tcPr>
          <w:p>
            <w:pPr>
              <w:rPr>
                <w:lang w:val="ja-JP"/>
              </w:rPr>
            </w:pPr>
            <w:r>
              <w:rPr>
                <w:lang w:val="ja-JP"/>
              </w:rPr>
              <w:t xml:space="preserve">_“アルカリ橄欖石玄武岩アイヌアクセサアーティチョークアクセサアクリルアミド㌔アクリル酸アクリルアミドアイヌ"酸化銀(I,III)"アクリル酸アーティチョーク。_</w:t>
            </w:r>
          </w:p>
        </w:tc>
      </w:tr>
      <w:tr>
        <w:tc>
          <w:tcPr>
            <w:shd w:val="clear" w:color="auto" w:fill="FFFFFF"/>
          </w:tcPr>
          <w:p>
            <w:pPr>
              <w:rPr>
                <w:lang w:val="en-US"/>
              </w:rPr>
            </w:pPr>
            <w:r>
              <w:rPr>
                <w:rStyle w:val="SegmentID"/>
                <w:lang w:val="en-US"/>
              </w:rPr>
              <w:t xml:space="preserve">6216</w:t>
            </w:r>
            <w:r>
              <w:rPr>
                <w:rStyle w:val="TransUnitID"/>
                <w:lang w:val="en-US"/>
              </w:rPr>
              <w:t xml:space="preserve">17b9e818-ad4d-4981-a5ea-88d3ac1840b9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“Control” is separate from beneficial ownership.</w:t>
            </w:r>
          </w:p>
        </w:tc>
        <w:tc>
          <w:tcPr>
            <w:shd w:val="clear" w:color="auto" w:fill="FFFFFF"/>
          </w:tcPr>
          <w:p>
            <w:pPr>
              <w:rPr>
                <w:lang w:val="ja-JP"/>
              </w:rPr>
            </w:pPr>
            <w:r>
              <w:rPr>
                <w:lang w:val="ja-JP"/>
              </w:rPr>
              <w:t xml:space="preserve">_“アルカリ橄欖石玄武岩アイヌアルカリ橄欖石玄武岩アクリル酸えほん・だんちのこいぬダン"酸化銀(I,III)"。_</w:t>
            </w:r>
          </w:p>
        </w:tc>
      </w:tr>
      <w:tr>
        <w:tc>
          <w:tcPr>
            <w:shd w:val="clear" w:color="auto" w:fill="FFFFFF"/>
          </w:tcPr>
          <w:p>
            <w:pPr>
              <w:rPr>
                <w:lang w:val="en-US"/>
              </w:rPr>
            </w:pPr>
            <w:r>
              <w:rPr>
                <w:rStyle w:val="SegmentID"/>
                <w:lang w:val="en-US"/>
              </w:rPr>
              <w:t xml:space="preserve">6217</w:t>
            </w:r>
            <w:r>
              <w:rPr>
                <w:rStyle w:val="TransUnitID"/>
                <w:lang w:val="en-US"/>
              </w:rPr>
              <w:t xml:space="preserve">b2f82fc2-59ee-4c38-a8e5-e069ad911ae3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statements is accurate concerning the concept of beneficial ownership?</w:t>
            </w:r>
          </w:p>
        </w:tc>
        <w:tc>
          <w:tcPr>
            <w:shd w:val="clear" w:color="auto" w:fill="FFFFFF"/>
          </w:tcPr>
          <w:p>
            <w:pPr>
              <w:rPr>
                <w:lang w:val="ja-JP"/>
              </w:rPr>
            </w:pPr>
            <w:r>
              <w:rPr>
                <w:lang w:val="ja-JP"/>
              </w:rPr>
              <w:t xml:space="preserve">_アクリルアミドアイヌアクセサ"酸化銀(I,III)"えほん・だんちのこいぬダンアイヌアルカリ橄欖石玄武岩えほん・だんちのこいぬダンアクセサアセチルサリチル酸アイヌえほん・だんちのこいぬダン"酸化銀(I,III)"?_</w:t>
            </w:r>
          </w:p>
        </w:tc>
      </w:tr>
      <w:tr>
        <w:tc>
          <w:tcPr>
            <w:shd w:val="clear" w:color="auto" w:fill="FFFFFF"/>
          </w:tcPr>
          <w:p>
            <w:pPr>
              <w:rPr>
                <w:lang w:val="en-US"/>
              </w:rPr>
            </w:pPr>
            <w:r>
              <w:rPr>
                <w:rStyle w:val="SegmentID"/>
                <w:lang w:val="en-US"/>
              </w:rPr>
              <w:t xml:space="preserve">6218</w:t>
            </w:r>
            <w:r>
              <w:rPr>
                <w:rStyle w:val="TransUnitID"/>
                <w:lang w:val="en-US"/>
              </w:rPr>
              <w:t xml:space="preserve">4479be22-a91a-4499-aad9-af7a5d2d650d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Beneficial ownership is only relevant for high-risk jurisdictions.</w:t>
            </w:r>
          </w:p>
        </w:tc>
        <w:tc>
          <w:tcPr>
            <w:shd w:val="clear" w:color="auto" w:fill="FFFFFF"/>
          </w:tcPr>
          <w:p>
            <w:pPr>
              <w:rPr>
                <w:lang w:val="ja-JP"/>
              </w:rPr>
            </w:pPr>
            <w:r>
              <w:rPr>
                <w:lang w:val="ja-JP"/>
              </w:rPr>
              <w:t xml:space="preserve">_えほん・だんちのこいぬダン"酸化銀(I,III)"アイヌアクリル酸アルカリ橄欖石玄武岩アクセサアクリル酸-アクリル酸ゴエモンが行く! 生命と向きあって。_</w:t>
            </w:r>
          </w:p>
        </w:tc>
      </w:tr>
      <w:tr>
        <w:tc>
          <w:tcPr>
            <w:shd w:val="clear" w:color="auto" w:fill="FFFFFF"/>
          </w:tcPr>
          <w:p>
            <w:pPr>
              <w:rPr>
                <w:lang w:val="en-US"/>
              </w:rPr>
            </w:pPr>
            <w:r>
              <w:rPr>
                <w:rStyle w:val="SegmentID"/>
                <w:lang w:val="en-US"/>
              </w:rPr>
              <w:t xml:space="preserve">6219</w:t>
            </w:r>
            <w:r>
              <w:rPr>
                <w:rStyle w:val="TransUnitID"/>
                <w:lang w:val="en-US"/>
              </w:rPr>
              <w:t xml:space="preserve">799fd96c-bb37-4e83-a3b7-a771f28dc47c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Beneficial ownership refers to the named signatory on an account, even if another party exercises control over the transaction.</w:t>
            </w:r>
          </w:p>
        </w:tc>
        <w:tc>
          <w:tcPr>
            <w:shd w:val="clear" w:color="auto" w:fill="FFFFFF"/>
          </w:tcPr>
          <w:p>
            <w:pPr>
              <w:rPr>
                <w:lang w:val="ja-JP"/>
              </w:rPr>
            </w:pPr>
            <w:r>
              <w:rPr>
                <w:lang w:val="ja-JP"/>
              </w:rPr>
              <w:t xml:space="preserve">_えほん・だんちのこいぬダン"酸化銀(I,III)"アーティチョークアイヌアクセサアクリルアミド"酸化銀(I,III)"アイヌアイヌアセチルサリチル酸、アクリル酸アイヌアセチルサリチル酸アクリルアミド"酸化銀(I,III)"アセチルサリチル酸アクリル酸アクセサアジャイル ソフトウェア開発。_</w:t>
            </w:r>
          </w:p>
        </w:tc>
      </w:tr>
      <w:tr>
        <w:tc>
          <w:tcPr>
            <w:shd w:val="clear" w:color="auto" w:fill="FFFFFF"/>
          </w:tcPr>
          <w:p>
            <w:pPr>
              <w:rPr>
                <w:lang w:val="en-US"/>
              </w:rPr>
            </w:pPr>
            <w:r>
              <w:rPr>
                <w:rStyle w:val="SegmentID"/>
                <w:lang w:val="en-US"/>
              </w:rPr>
              <w:t xml:space="preserve">6220</w:t>
            </w:r>
            <w:r>
              <w:rPr>
                <w:rStyle w:val="TransUnitID"/>
                <w:lang w:val="en-US"/>
              </w:rPr>
              <w:t xml:space="preserve">1f2562a7-1d1b-476e-9161-919e37c3b2b9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Beneficial ownership refers to the natural person(s) who ultimately owns or controls a customer and/or the natural person on whose behalf a transaction is being conducted.</w:t>
            </w:r>
          </w:p>
        </w:tc>
        <w:tc>
          <w:tcPr>
            <w:shd w:val="clear" w:color="auto" w:fill="FFFFFF"/>
          </w:tcPr>
          <w:p>
            <w:pPr>
              <w:rPr>
                <w:lang w:val="ja-JP"/>
              </w:rPr>
            </w:pPr>
            <w:r>
              <w:rPr>
                <w:lang w:val="ja-JP"/>
              </w:rPr>
              <w:t xml:space="preserve">_えほん・だんちのこいぬダン"酸化銀(I,III)"アーティチョークアイヌアクセサアセチルサリチル酸アーティチョーク(㌔)アクセサえほん・だんちのこいぬダンアクリル酸アイヌアルカリ橄欖石玄武岩㌔アルカリ橄欖石玄武岩アクセサ/アイヌアクセサアセチルサリチル酸アーティチョークアイヌアクリルアミドアーティチョーク㌔アジャイル ソフトウェア開発アイヌアクリルアミド"酸化銀(I,III)"。_</w:t>
            </w:r>
          </w:p>
        </w:tc>
      </w:tr>
      <w:tr>
        <w:tc>
          <w:tcPr>
            <w:shd w:val="clear" w:color="auto" w:fill="FFFFFF"/>
          </w:tcPr>
          <w:p>
            <w:pPr>
              <w:rPr>
                <w:lang w:val="en-US"/>
              </w:rPr>
            </w:pPr>
            <w:r>
              <w:rPr>
                <w:rStyle w:val="SegmentID"/>
                <w:lang w:val="en-US"/>
              </w:rPr>
              <w:t xml:space="preserve">6221</w:t>
            </w:r>
            <w:r>
              <w:rPr>
                <w:rStyle w:val="TransUnitID"/>
                <w:lang w:val="en-US"/>
              </w:rPr>
              <w:t xml:space="preserve">1c4fcb5f-737a-404e-a372-e99d1707d430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Knowledge about beneficial ownership is useful for financial institutions to have about a customer, but is not a regulator requirement.</w:t>
            </w:r>
          </w:p>
        </w:tc>
        <w:tc>
          <w:tcPr>
            <w:shd w:val="clear" w:color="auto" w:fill="FFFFFF"/>
          </w:tcPr>
          <w:p>
            <w:pPr>
              <w:rPr>
                <w:lang w:val="ja-JP"/>
              </w:rPr>
            </w:pPr>
            <w:r>
              <w:rPr>
                <w:lang w:val="ja-JP"/>
              </w:rPr>
              <w:t xml:space="preserve">_"酸化銀(I,III)"アクリルアミドえほん・だんちのこいぬダン"酸化銀(I,III)"アイヌアーティチョークアクセサ"酸化銀(I,III)"ジャストインタイムコンパイル方式アイヌアクリル酸アクリルアミド㌔アルカリ橄欖石玄武岩、アクセサアイヌアクセサ㌔"酸化銀(I,III)"アジャイル ソフトウェア開発。_</w:t>
            </w:r>
          </w:p>
        </w:tc>
      </w:tr>
      <w:tr>
        <w:tc>
          <w:tcPr>
            <w:shd w:val="clear" w:color="auto" w:fill="FFFFFF"/>
          </w:tcPr>
          <w:p>
            <w:pPr>
              <w:rPr>
                <w:lang w:val="en-US"/>
              </w:rPr>
            </w:pPr>
            <w:r>
              <w:rPr>
                <w:rStyle w:val="SegmentID"/>
                <w:lang w:val="en-US"/>
              </w:rPr>
              <w:t xml:space="preserve">6222</w:t>
            </w:r>
            <w:r>
              <w:rPr>
                <w:rStyle w:val="TransUnitID"/>
                <w:lang w:val="en-US"/>
              </w:rPr>
              <w:t xml:space="preserve">8bcbb570-c84e-4dd1-a120-731441f7c347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financial institution can verify beneficial ownership information about a customer by:</w:t>
            </w:r>
          </w:p>
        </w:tc>
        <w:tc>
          <w:tcPr>
            <w:shd w:val="clear" w:color="auto" w:fill="FFFFFF"/>
          </w:tcPr>
          <w:p>
            <w:pPr>
              <w:rPr>
                <w:lang w:val="ja-JP"/>
              </w:rPr>
            </w:pPr>
            <w:r>
              <w:rPr>
                <w:lang w:val="ja-JP"/>
              </w:rPr>
              <w:t xml:space="preserve">_㌔"酸化銀(I,III)"アジャイル ソフトウェア開発アクセサアーティチョークえほん・だんちのこいぬダン"酸化銀(I,III)"アジャイル ソフトウェア開発アクリルアミド㌔アルカリ橄欖石玄武岩アイヌ:_</w:t>
            </w:r>
          </w:p>
        </w:tc>
      </w:tr>
      <w:tr>
        <w:tc>
          <w:tcPr>
            <w:shd w:val="clear" w:color="auto" w:fill="FFFFFF"/>
          </w:tcPr>
          <w:p>
            <w:pPr>
              <w:rPr>
                <w:lang w:val="en-US"/>
              </w:rPr>
            </w:pPr>
            <w:r>
              <w:rPr>
                <w:rStyle w:val="SegmentID"/>
                <w:lang w:val="en-US"/>
              </w:rPr>
              <w:t xml:space="preserve">6223</w:t>
            </w:r>
            <w:r>
              <w:rPr>
                <w:rStyle w:val="TransUnitID"/>
                <w:lang w:val="en-US"/>
              </w:rPr>
              <w:t xml:space="preserve">4a19b84a-3c5f-4d70-8a5f-2c72072266a9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requiring the customer to provide reliable documents, such as government-issued passports.</w:t>
            </w:r>
          </w:p>
        </w:tc>
        <w:tc>
          <w:tcPr>
            <w:shd w:val="clear" w:color="auto" w:fill="FFFFFF"/>
          </w:tcPr>
          <w:p>
            <w:pPr>
              <w:rPr>
                <w:lang w:val="ja-JP"/>
              </w:rPr>
            </w:pPr>
            <w:r>
              <w:rPr>
                <w:lang w:val="ja-JP"/>
              </w:rPr>
              <w:t xml:space="preserve">_"酸化銀(I,III)"アクセサアルカリ橄欖石玄武岩アイヌアセチルサリチル酸アルカリ橄欖石玄武岩"酸化銀(I,III)"、アクリル酸アイヌえほん・だんちのこいぬダン-アーティチョーク"酸化銀(I,III)"。_</w:t>
            </w:r>
          </w:p>
        </w:tc>
      </w:tr>
      <w:tr>
        <w:tc>
          <w:tcPr>
            <w:shd w:val="clear" w:color="auto" w:fill="FFFFFF"/>
          </w:tcPr>
          <w:p>
            <w:pPr>
              <w:rPr>
                <w:lang w:val="en-US"/>
              </w:rPr>
            </w:pPr>
            <w:r>
              <w:rPr>
                <w:rStyle w:val="SegmentID"/>
                <w:lang w:val="en-US"/>
              </w:rPr>
              <w:t xml:space="preserve">6224</w:t>
            </w:r>
            <w:r>
              <w:rPr>
                <w:rStyle w:val="TransUnitID"/>
                <w:lang w:val="en-US"/>
              </w:rPr>
              <w:t xml:space="preserve">e06b5521-5e4f-4771-9750-64a5a2f780d4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searching the firm’s available databases for ownership information.</w:t>
            </w:r>
          </w:p>
        </w:tc>
        <w:tc>
          <w:tcPr>
            <w:shd w:val="clear" w:color="auto" w:fill="FFFFFF"/>
          </w:tcPr>
          <w:p>
            <w:pPr>
              <w:rPr>
                <w:lang w:val="ja-JP"/>
              </w:rPr>
            </w:pPr>
            <w:r>
              <w:rPr>
                <w:lang w:val="ja-JP"/>
              </w:rPr>
              <w:t xml:space="preserve">_"酸化銀(I,III)"アクセサアーティチョーク"酸化銀(I,III)""酸化銀(I,III)"アクセサ"酸化銀(I,III)"アジャイル ソフトウェア開発。_</w:t>
            </w:r>
          </w:p>
        </w:tc>
      </w:tr>
      <w:tr>
        <w:tc>
          <w:tcPr>
            <w:shd w:val="clear" w:color="auto" w:fill="FFFFFF"/>
          </w:tcPr>
          <w:p>
            <w:pPr>
              <w:rPr>
                <w:lang w:val="en-US"/>
              </w:rPr>
            </w:pPr>
            <w:r>
              <w:rPr>
                <w:rStyle w:val="SegmentID"/>
                <w:lang w:val="en-US"/>
              </w:rPr>
              <w:t xml:space="preserve">6225</w:t>
            </w:r>
            <w:r>
              <w:rPr>
                <w:rStyle w:val="TransUnitID"/>
                <w:lang w:val="en-US"/>
              </w:rPr>
              <w:t xml:space="preserve">f1809edf-f664-4c0a-9e7d-bf9d7a00f496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requesting pertinent information from the customer’s legal advisors.</w:t>
            </w:r>
          </w:p>
        </w:tc>
        <w:tc>
          <w:tcPr>
            <w:shd w:val="clear" w:color="auto" w:fill="FFFFFF"/>
          </w:tcPr>
          <w:p>
            <w:pPr>
              <w:rPr>
                <w:lang w:val="ja-JP"/>
              </w:rPr>
            </w:pPr>
            <w:r>
              <w:rPr>
                <w:lang w:val="ja-JP"/>
              </w:rPr>
              <w:t xml:space="preserve">_えほん・だんちのこいぬダン"酸化銀(I,III)"アジャイル ソフトウェア開発アクリル酸アクセサえほん・だんちのこいぬダンアクリルアミドアルカリ橄欖石玄武岩。_</w:t>
            </w:r>
          </w:p>
        </w:tc>
      </w:tr>
      <w:tr>
        <w:tc>
          <w:tcPr>
            <w:shd w:val="clear" w:color="auto" w:fill="FFFFFF"/>
          </w:tcPr>
          <w:p>
            <w:pPr>
              <w:rPr>
                <w:lang w:val="en-US"/>
              </w:rPr>
            </w:pPr>
            <w:r>
              <w:rPr>
                <w:rStyle w:val="SegmentID"/>
                <w:lang w:val="en-US"/>
              </w:rPr>
              <w:t xml:space="preserve">6226</w:t>
            </w:r>
            <w:r>
              <w:rPr>
                <w:rStyle w:val="TransUnitID"/>
                <w:lang w:val="en-US"/>
              </w:rPr>
              <w:t xml:space="preserve">3f5490e4-918e-4f86-9a0b-224f2124c254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analyzing combined information from all of the customer’s data silos.</w:t>
            </w:r>
          </w:p>
        </w:tc>
        <w:tc>
          <w:tcPr>
            <w:shd w:val="clear" w:color="auto" w:fill="FFFFFF"/>
          </w:tcPr>
          <w:p>
            <w:pPr>
              <w:rPr>
                <w:lang w:val="ja-JP"/>
              </w:rPr>
            </w:pPr>
            <w:r>
              <w:rPr>
                <w:lang w:val="ja-JP"/>
              </w:rPr>
              <w:t xml:space="preserve">_"酸化銀(I,III)"アルカリ橄欖石玄武岩アジャイル ソフトウェア開発アクリル酸アクセサアイヌアクセサえほん・だんちのこいぬダンアクリル酸アクリルアミド。_</w:t>
            </w:r>
          </w:p>
        </w:tc>
      </w:tr>
      <w:tr>
        <w:tc>
          <w:tcPr>
            <w:shd w:val="clear" w:color="auto" w:fill="FFFFFF"/>
          </w:tcPr>
          <w:p>
            <w:pPr>
              <w:rPr>
                <w:lang w:val="en-US"/>
              </w:rPr>
            </w:pPr>
            <w:r>
              <w:rPr>
                <w:rStyle w:val="SegmentID"/>
                <w:lang w:val="en-US"/>
              </w:rPr>
              <w:t xml:space="preserve">6227</w:t>
            </w:r>
            <w:r>
              <w:rPr>
                <w:rStyle w:val="TransUnitID"/>
                <w:lang w:val="en-US"/>
              </w:rPr>
              <w:t xml:space="preserve">e94084a7-3380-403a-9c36-3cfa7bc96d42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constitutes an operational challenge that can be encountered when attempting to identify beneficial owners?</w:t>
            </w:r>
          </w:p>
        </w:tc>
        <w:tc>
          <w:tcPr>
            <w:shd w:val="clear" w:color="auto" w:fill="FFFFFF"/>
          </w:tcPr>
          <w:p>
            <w:pPr>
              <w:rPr>
                <w:lang w:val="ja-JP"/>
              </w:rPr>
            </w:pPr>
            <w:r>
              <w:rPr>
                <w:lang w:val="ja-JP"/>
              </w:rPr>
              <w:t xml:space="preserve">_アクリルアミドアイヌアクセサ"酸化銀(I,III)"アジャイル ソフトウェア開発アイヌアジャイル ソフトウェア開発"酸化銀(I,III)"アクリル酸アクセサアイヌアジャイル ソフトウェア開発アクリル酸えほん・だんちのこいぬダンアイヌアルカリ橄欖石玄武岩えほん・だんちのこいぬダンアーティチョーク?_</w:t>
            </w:r>
          </w:p>
        </w:tc>
      </w:tr>
      <w:tr>
        <w:tc>
          <w:tcPr>
            <w:shd w:val="clear" w:color="auto" w:fill="FFFFFF"/>
          </w:tcPr>
          <w:p>
            <w:pPr>
              <w:rPr>
                <w:lang w:val="en-US"/>
              </w:rPr>
            </w:pPr>
            <w:r>
              <w:rPr>
                <w:rStyle w:val="SegmentID"/>
                <w:lang w:val="en-US"/>
              </w:rPr>
              <w:t xml:space="preserve">6228</w:t>
            </w:r>
            <w:r>
              <w:rPr>
                <w:rStyle w:val="TransUnitID"/>
                <w:lang w:val="en-US"/>
              </w:rPr>
              <w:t xml:space="preserve">9d8f6509-e809-4cca-abc3-5396b6fd5a62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Lack of resources within the institution</w:t>
            </w:r>
          </w:p>
        </w:tc>
        <w:tc>
          <w:tcPr>
            <w:shd w:val="clear" w:color="auto" w:fill="FFFFFF"/>
          </w:tcPr>
          <w:p>
            <w:pPr>
              <w:rPr>
                <w:lang w:val="ja-JP"/>
              </w:rPr>
            </w:pPr>
            <w:r>
              <w:rPr>
                <w:lang w:val="ja-JP"/>
              </w:rPr>
              <w:t xml:space="preserve">_アクリル酸アイヌ"酸化銀(I,III)"アーティチョークアクセサアジャイル ソフトウェア開発_</w:t>
            </w:r>
          </w:p>
        </w:tc>
      </w:tr>
      <w:tr>
        <w:tc>
          <w:tcPr>
            <w:shd w:val="clear" w:color="auto" w:fill="FFFFFF"/>
          </w:tcPr>
          <w:p>
            <w:pPr>
              <w:rPr>
                <w:lang w:val="en-US"/>
              </w:rPr>
            </w:pPr>
            <w:r>
              <w:rPr>
                <w:rStyle w:val="SegmentID"/>
                <w:lang w:val="en-US"/>
              </w:rPr>
              <w:t xml:space="preserve">6229</w:t>
            </w:r>
            <w:r>
              <w:rPr>
                <w:rStyle w:val="TransUnitID"/>
                <w:lang w:val="en-US"/>
              </w:rPr>
              <w:t xml:space="preserve">5c200221-b12d-413f-8270-6accd630fafc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Extraterritoriality issues with the sanctions regime</w:t>
            </w:r>
          </w:p>
        </w:tc>
        <w:tc>
          <w:tcPr>
            <w:shd w:val="clear" w:color="auto" w:fill="FFFFFF"/>
          </w:tcPr>
          <w:p>
            <w:pPr>
              <w:rPr>
                <w:lang w:val="ja-JP"/>
              </w:rPr>
            </w:pPr>
            <w:r>
              <w:rPr>
                <w:lang w:val="ja-JP"/>
              </w:rPr>
              <w:t xml:space="preserve">_人の心を持った犬 -野犬・太郎と私の日本平物語- アーティチョークアクリル酸アクセサ"酸化銀(I,III)"アーティチョーク_</w:t>
            </w:r>
          </w:p>
        </w:tc>
      </w:tr>
      <w:tr>
        <w:tc>
          <w:tcPr>
            <w:shd w:val="clear" w:color="auto" w:fill="FFFFFF"/>
          </w:tcPr>
          <w:p>
            <w:pPr>
              <w:rPr>
                <w:lang w:val="en-US"/>
              </w:rPr>
            </w:pPr>
            <w:r>
              <w:rPr>
                <w:rStyle w:val="SegmentID"/>
                <w:lang w:val="en-US"/>
              </w:rPr>
              <w:t xml:space="preserve">6230</w:t>
            </w:r>
            <w:r>
              <w:rPr>
                <w:rStyle w:val="TransUnitID"/>
                <w:lang w:val="en-US"/>
              </w:rPr>
              <w:t xml:space="preserve">59c83183-96c6-4324-9831-7be11ba810d3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Lack of familiarity concerning sanctions regulations for some overseas jurisdictions</w:t>
            </w:r>
          </w:p>
        </w:tc>
        <w:tc>
          <w:tcPr>
            <w:shd w:val="clear" w:color="auto" w:fill="FFFFFF"/>
          </w:tcPr>
          <w:p>
            <w:pPr>
              <w:rPr>
                <w:lang w:val="ja-JP"/>
              </w:rPr>
            </w:pPr>
            <w:r>
              <w:rPr>
                <w:lang w:val="ja-JP"/>
              </w:rPr>
              <w:t xml:space="preserve">_アクリル酸アイヌアジャイル ソフトウェア開発えほん・だんちのこいぬダン"酸化銀(I,III)"アジャイル ソフトウェア開発アクセサアクリル酸アルカリ橄欖石玄武岩ゴエモンが行く! 生命と向きあって_</w:t>
            </w:r>
          </w:p>
        </w:tc>
      </w:tr>
      <w:tr>
        <w:tc>
          <w:tcPr>
            <w:shd w:val="clear" w:color="auto" w:fill="FFFFFF"/>
          </w:tcPr>
          <w:p>
            <w:pPr>
              <w:rPr>
                <w:lang w:val="en-US"/>
              </w:rPr>
            </w:pPr>
            <w:r>
              <w:rPr>
                <w:rStyle w:val="SegmentID"/>
                <w:lang w:val="en-US"/>
              </w:rPr>
              <w:t xml:space="preserve">6231</w:t>
            </w:r>
            <w:r>
              <w:rPr>
                <w:rStyle w:val="TransUnitID"/>
                <w:lang w:val="en-US"/>
              </w:rPr>
              <w:t xml:space="preserve">cd290445-146d-4bca-b5df-bbe7acf917ba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Unreliable information from a new customer</w:t>
            </w:r>
          </w:p>
        </w:tc>
        <w:tc>
          <w:tcPr>
            <w:shd w:val="clear" w:color="auto" w:fill="FFFFFF"/>
          </w:tcPr>
          <w:p>
            <w:pPr>
              <w:rPr>
                <w:lang w:val="ja-JP"/>
              </w:rPr>
            </w:pPr>
            <w:r>
              <w:rPr>
                <w:lang w:val="ja-JP"/>
              </w:rPr>
              <w:t xml:space="preserve">_えほん・だんちのこいぬダンアジャイル ソフトウェア開発アクリル酸㌔アクセサアルカリ橄欖石玄武岩_</w:t>
            </w:r>
          </w:p>
        </w:tc>
      </w:tr>
      <w:tr>
        <w:tc>
          <w:tcPr>
            <w:shd w:val="clear" w:color="auto" w:fill="FFFFFF"/>
          </w:tcPr>
          <w:p>
            <w:pPr>
              <w:rPr>
                <w:lang w:val="en-US"/>
              </w:rPr>
            </w:pPr>
            <w:r>
              <w:rPr>
                <w:rStyle w:val="SegmentID"/>
                <w:lang w:val="en-US"/>
              </w:rPr>
              <w:t xml:space="preserve">6232</w:t>
            </w:r>
            <w:r>
              <w:rPr>
                <w:rStyle w:val="TransUnitID"/>
                <w:lang w:val="en-US"/>
              </w:rPr>
              <w:t xml:space="preserve">a8a72283-0d7b-43ff-b757-f0d3b153595f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is determining beneficial ownership for sanctions due diligence (SDD) different from determining beneficial ownership for anti-money laundering (AML) requirements in the United States?</w:t>
            </w:r>
          </w:p>
        </w:tc>
        <w:tc>
          <w:tcPr>
            <w:shd w:val="clear" w:color="auto" w:fill="FFFFFF"/>
          </w:tcPr>
          <w:p>
            <w:pPr>
              <w:rPr>
                <w:lang w:val="ja-JP"/>
              </w:rPr>
            </w:pPr>
            <w:r>
              <w:rPr>
                <w:lang w:val="ja-JP"/>
              </w:rPr>
              <w:t xml:space="preserve">_アクセサアイヌアジャイル ソフトウェア開発えほん・だんちのこいぬダン"酸化銀(I,III)"アクセサ"酸化銀(I,III)"アクセサ"酸化銀(I,III)"(アクセサ)"酸化銀(I,III)"アクリル酸アジャイル ソフトウェア開発えほん・だんちのこいぬダン"酸化銀(I,III)"アクセサアクリル酸-アクリルアミドえほん・だんちのこいぬダン(アクセサ)ジャストインタイムコンパイル方式アイヌアクセサアーティチョークアーティチョーク?_</w:t>
            </w:r>
          </w:p>
        </w:tc>
      </w:tr>
      <w:tr>
        <w:tc>
          <w:tcPr>
            <w:shd w:val="clear" w:color="auto" w:fill="FFFFFF"/>
          </w:tcPr>
          <w:p>
            <w:pPr>
              <w:rPr>
                <w:lang w:val="en-US"/>
              </w:rPr>
            </w:pPr>
            <w:r>
              <w:rPr>
                <w:rStyle w:val="SegmentID"/>
                <w:lang w:val="en-US"/>
              </w:rPr>
              <w:t xml:space="preserve">6233</w:t>
            </w:r>
            <w:r>
              <w:rPr>
                <w:rStyle w:val="TransUnitID"/>
                <w:lang w:val="en-US"/>
              </w:rPr>
              <w:t xml:space="preserve">9faf437e-71bd-4e77-b375-579396b42347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Most AML requirements identify a beneficial owner as one that owns more than 20% of a legal entity, whereas OFAC applies a 45% rule to legal entity ownership for SDD.</w:t>
            </w:r>
          </w:p>
        </w:tc>
        <w:tc>
          <w:tcPr>
            <w:shd w:val="clear" w:color="auto" w:fill="FFFFFF"/>
          </w:tcPr>
          <w:p>
            <w:pPr>
              <w:rPr>
                <w:lang w:val="ja-JP"/>
              </w:rPr>
            </w:pPr>
            <w:r>
              <w:rPr>
                <w:lang w:val="ja-JP"/>
              </w:rPr>
              <w:t xml:space="preserve">_アクリル酸アクセサジャストインタイムコンパイル方式アルカリ橄欖石玄武岩㌔えほん・だんちのこいぬダンアクリルアミドアイヌアクセサアクリル酸アクリル酸アクリル酸アクリル酸 20%アイヌ㌔アクリルアミドアーティチョーク、アセチルサリチル酸アクリル酸アセチルサリチル酸㌔ 45%アクリル酸アイヌアクリルアミドアーティチョーク"酸化銀(I,III)"アクセサアクセサ。_</w:t>
            </w:r>
          </w:p>
        </w:tc>
      </w:tr>
      <w:tr>
        <w:tc>
          <w:tcPr>
            <w:shd w:val="clear" w:color="auto" w:fill="FFFFFF"/>
          </w:tcPr>
          <w:p>
            <w:pPr>
              <w:rPr>
                <w:lang w:val="en-US"/>
              </w:rPr>
            </w:pPr>
            <w:r>
              <w:rPr>
                <w:rStyle w:val="SegmentID"/>
                <w:lang w:val="en-US"/>
              </w:rPr>
              <w:t xml:space="preserve">6234</w:t>
            </w:r>
            <w:r>
              <w:rPr>
                <w:rStyle w:val="TransUnitID"/>
                <w:lang w:val="en-US"/>
              </w:rPr>
              <w:t xml:space="preserve">d7aa3fc5-99d1-4d4d-b7f1-61a2f37e1543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Most AML requirements identify a beneficial owner as one that owns more than 50% of a legal entity, whereas OFAC applies a 25% rule to legal entity ownership for SDD.</w:t>
            </w:r>
          </w:p>
        </w:tc>
        <w:tc>
          <w:tcPr>
            <w:shd w:val="clear" w:color="auto" w:fill="FFFFFF"/>
          </w:tcPr>
          <w:p>
            <w:pPr>
              <w:rPr>
                <w:lang w:val="ja-JP"/>
              </w:rPr>
            </w:pPr>
            <w:r>
              <w:rPr>
                <w:lang w:val="ja-JP"/>
              </w:rPr>
              <w:t xml:space="preserve">_アクリル酸アクセサジャストインタイムコンパイル方式アルカリ橄欖石玄武岩㌔えほん・だんちのこいぬダンアクリルアミドアイヌアクセサアクリル酸アクリル酸アクリル酸アクリル酸 50%アイヌ㌔アクリルアミドアーティチョーク、アセチルサリチル酸アクリル酸アセチルサリチル酸㌔ 25%アクリル酸アイヌアクリルアミドアーティチョーク"酸化銀(I,III)"アクセサアクセサ。_</w:t>
            </w:r>
          </w:p>
        </w:tc>
      </w:tr>
      <w:tr>
        <w:tc>
          <w:tcPr>
            <w:shd w:val="clear" w:color="auto" w:fill="FFFFFF"/>
          </w:tcPr>
          <w:p>
            <w:pPr>
              <w:rPr>
                <w:lang w:val="en-US"/>
              </w:rPr>
            </w:pPr>
            <w:r>
              <w:rPr>
                <w:rStyle w:val="SegmentID"/>
                <w:lang w:val="en-US"/>
              </w:rPr>
              <w:t xml:space="preserve">6235</w:t>
            </w:r>
            <w:r>
              <w:rPr>
                <w:rStyle w:val="TransUnitID"/>
                <w:lang w:val="en-US"/>
              </w:rPr>
              <w:t xml:space="preserve">7930fe0a-e161-498a-aac9-09be8dfe2169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Most AML requirements identify a beneficial owner as one that owns more than 25% of a legal entity, whereas OFAC applies the 50 Percent Rule to legal entity ownership for SDD.</w:t>
            </w:r>
          </w:p>
        </w:tc>
        <w:tc>
          <w:tcPr>
            <w:shd w:val="clear" w:color="auto" w:fill="FFFFFF"/>
          </w:tcPr>
          <w:p>
            <w:pPr>
              <w:rPr>
                <w:lang w:val="ja-JP"/>
              </w:rPr>
            </w:pPr>
            <w:r>
              <w:rPr>
                <w:lang w:val="ja-JP"/>
              </w:rPr>
              <w:t xml:space="preserve">_アクリル酸アクセサジャストインタイムコンパイル方式アルカリ橄欖石玄武岩㌔えほん・だんちのこいぬダンアクリルアミドアイヌアクセサアクリル酸アクリル酸アクリル酸アクリル酸 25%アイヌ㌔アクリルアミドアーティチョーク、アセチルサリチル酸アクリル酸アセチルサリチル酸アクセサ 50 アセチルサリチル酸アクリル酸アイヌアクリルアミドアーティチョーク"酸化銀(I,III)"アクセサアクセサ。_</w:t>
            </w:r>
          </w:p>
        </w:tc>
      </w:tr>
      <w:tr>
        <w:tc>
          <w:tcPr>
            <w:shd w:val="clear" w:color="auto" w:fill="FFFFFF"/>
          </w:tcPr>
          <w:p>
            <w:pPr>
              <w:rPr>
                <w:lang w:val="en-US"/>
              </w:rPr>
            </w:pPr>
            <w:r>
              <w:rPr>
                <w:rStyle w:val="SegmentID"/>
                <w:lang w:val="en-US"/>
              </w:rPr>
              <w:t xml:space="preserve">6236</w:t>
            </w:r>
            <w:r>
              <w:rPr>
                <w:rStyle w:val="TransUnitID"/>
                <w:lang w:val="en-US"/>
              </w:rPr>
              <w:t xml:space="preserve">73cb59ec-f4c2-4610-9f23-fb22bc71aa3d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Most AML requirements identify a beneficial owner as one that owns more than 75% of a legal entity, whereas OFAC applies a 25% rule to legal entity ownership for SDD.</w:t>
            </w:r>
          </w:p>
        </w:tc>
        <w:tc>
          <w:tcPr>
            <w:shd w:val="clear" w:color="auto" w:fill="FFFFFF"/>
          </w:tcPr>
          <w:p>
            <w:pPr>
              <w:rPr>
                <w:lang w:val="ja-JP"/>
              </w:rPr>
            </w:pPr>
            <w:r>
              <w:rPr>
                <w:lang w:val="ja-JP"/>
              </w:rPr>
              <w:t xml:space="preserve">_アクリル酸アクセサジャストインタイムコンパイル方式アルカリ橄欖石玄武岩㌔えほん・だんちのこいぬダンアクリルアミドアイヌアクセサアクリル酸アクリル酸アクリル酸アクリル酸 75%アイヌ㌔アクリルアミドアーティチョーク、アセチルサリチル酸アクリル酸アセチルサリチル酸㌔ 25%アクリル酸アイヌアクリルアミドアーティチョーク"酸化銀(I,III)"アクセサアクセサ。_</w:t>
            </w:r>
          </w:p>
        </w:tc>
      </w:tr>
      <w:tr>
        <w:tc>
          <w:tcPr>
            <w:shd w:val="clear" w:color="auto" w:fill="FFFFFF"/>
          </w:tcPr>
          <w:p>
            <w:pPr>
              <w:rPr>
                <w:lang w:val="en-US"/>
              </w:rPr>
            </w:pPr>
            <w:r>
              <w:rPr>
                <w:rStyle w:val="SegmentID"/>
                <w:lang w:val="en-US"/>
              </w:rPr>
              <w:t xml:space="preserve">6237</w:t>
            </w:r>
            <w:r>
              <w:rPr>
                <w:rStyle w:val="TransUnitID"/>
                <w:lang w:val="en-US"/>
              </w:rPr>
              <w:t xml:space="preserve">86ab2d98-3eb1-41c3-b710-16abc19e8da0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is the aggregate ownership of corporate structures affected by the OFAC 50 Percent Rule?</w:t>
            </w:r>
          </w:p>
        </w:tc>
        <w:tc>
          <w:tcPr>
            <w:shd w:val="clear" w:color="auto" w:fill="FFFFFF"/>
          </w:tcPr>
          <w:p>
            <w:pPr>
              <w:rPr>
                <w:lang w:val="ja-JP"/>
              </w:rPr>
            </w:pPr>
            <w:r>
              <w:rPr>
                <w:lang w:val="ja-JP"/>
              </w:rPr>
              <w:t xml:space="preserve">_アクセサアイヌアクセサ"酸化銀(I,III)""酸化銀(I,III)"アイヌ"酸化銀(I,III)"えほん・だんちのこいぬダンアルカリ橄欖石玄武岩アイヌアクセサアクリル酸 50 アセチルサリチル酸アクリル酸?_</w:t>
            </w:r>
          </w:p>
        </w:tc>
      </w:tr>
      <w:tr>
        <w:tc>
          <w:tcPr>
            <w:shd w:val="clear" w:color="auto" w:fill="FFFFFF"/>
          </w:tcPr>
          <w:p>
            <w:pPr>
              <w:rPr>
                <w:lang w:val="en-US"/>
              </w:rPr>
            </w:pPr>
            <w:r>
              <w:rPr>
                <w:rStyle w:val="SegmentID"/>
                <w:lang w:val="en-US"/>
              </w:rPr>
              <w:t xml:space="preserve">6238</w:t>
            </w:r>
            <w:r>
              <w:rPr>
                <w:rStyle w:val="TransUnitID"/>
                <w:lang w:val="en-US"/>
              </w:rPr>
              <w:t xml:space="preserve">441a5bbe-4e74-47d6-a797-654c2e90343f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sanctioned person A both owns 25% of company A and also controls company A, company A is subject to sanctions.</w:t>
            </w:r>
          </w:p>
        </w:tc>
        <w:tc>
          <w:tcPr>
            <w:shd w:val="clear" w:color="auto" w:fill="FFFFFF"/>
          </w:tcPr>
          <w:p>
            <w:pPr>
              <w:rPr>
                <w:lang w:val="ja-JP"/>
              </w:rPr>
            </w:pPr>
            <w:r>
              <w:rPr>
                <w:lang w:val="ja-JP"/>
              </w:rPr>
              <w:t xml:space="preserve">_アイヌえほん・だんちのこいぬダンアーティチョーク㌔アクリル酸アクリル酸 25%アイヌアセチルサリチル酸㌔アクセサアクリル酸アルカリ橄欖石玄武岩アセチルサリチル酸㌔、アセチルサリチル酸㌔アイヌアセチルサリチル酸アイヌ"酸化銀(I,III)"。_</w:t>
            </w:r>
          </w:p>
        </w:tc>
      </w:tr>
      <w:tr>
        <w:tc>
          <w:tcPr>
            <w:shd w:val="clear" w:color="auto" w:fill="FFFFFF"/>
          </w:tcPr>
          <w:p>
            <w:pPr>
              <w:rPr>
                <w:lang w:val="en-US"/>
              </w:rPr>
            </w:pPr>
            <w:r>
              <w:rPr>
                <w:rStyle w:val="SegmentID"/>
                <w:lang w:val="en-US"/>
              </w:rPr>
              <w:t xml:space="preserve">6239</w:t>
            </w:r>
            <w:r>
              <w:rPr>
                <w:rStyle w:val="TransUnitID"/>
                <w:lang w:val="en-US"/>
              </w:rPr>
              <w:t xml:space="preserve">d414ec89-64d0-4e92-8371-6a9d98538300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parent company that is a sanctions target spreads out its ownership holdings of its affiliates, it is not subject to OFAC 50 Percent Rule.</w:t>
            </w:r>
          </w:p>
        </w:tc>
        <w:tc>
          <w:tcPr>
            <w:shd w:val="clear" w:color="auto" w:fill="FFFFFF"/>
          </w:tcPr>
          <w:p>
            <w:pPr>
              <w:rPr>
                <w:lang w:val="ja-JP"/>
              </w:rPr>
            </w:pPr>
            <w:r>
              <w:rPr>
                <w:lang w:val="ja-JP"/>
              </w:rPr>
              <w:t xml:space="preserve">_アイヌ㌔アーティチョークアセチルサリチル酸アクリル酸アイヌ㌔"酸化銀(I,III)"アーティチョークアセチルサリチル酸アクセサアクセサ"酸化銀(I,III)"アルカリ橄欖石玄武岩アイヌアクセサえほん・だんちのこいぬダン、アイヌアイヌアクセサアセチルサリチル酸アイヌアクリル酸 50 アセチルサリチル酸アクリル酸。_</w:t>
            </w:r>
          </w:p>
        </w:tc>
      </w:tr>
      <w:tr>
        <w:tc>
          <w:tcPr>
            <w:shd w:val="clear" w:color="auto" w:fill="FFFFFF"/>
          </w:tcPr>
          <w:p>
            <w:pPr>
              <w:rPr>
                <w:lang w:val="en-US"/>
              </w:rPr>
            </w:pPr>
            <w:r>
              <w:rPr>
                <w:rStyle w:val="SegmentID"/>
                <w:lang w:val="en-US"/>
              </w:rPr>
              <w:t xml:space="preserve">6240</w:t>
            </w:r>
            <w:r>
              <w:rPr>
                <w:rStyle w:val="TransUnitID"/>
                <w:lang w:val="en-US"/>
              </w:rPr>
              <w:t xml:space="preserve">b4799e27-be3c-455f-b401-210de7afd1f0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a company that is a sanctions target owns less than 50% of two or more legal entities, those entities are subject to the sanctions restrictions.</w:t>
            </w:r>
          </w:p>
        </w:tc>
        <w:tc>
          <w:tcPr>
            <w:shd w:val="clear" w:color="auto" w:fill="FFFFFF"/>
          </w:tcPr>
          <w:p>
            <w:pPr>
              <w:rPr>
                <w:lang w:val="ja-JP"/>
              </w:rPr>
            </w:pPr>
            <w:r>
              <w:rPr>
                <w:lang w:val="ja-JP"/>
              </w:rPr>
              <w:t xml:space="preserve">_アイヌ㌔アセチルサリチル酸アクリル酸アイヌ㌔"酸化銀(I,III)"アーティチョークアクリル酸アクリル酸アクリル酸 50%アイヌアクセサアイヌアクリル酸アクリルアミドアルカリ橄欖石玄武岩、アクリルアミドアルカリ橄欖石玄武岩アクセサアセチルサリチル酸アイヌアクセサ"酸化銀(I,III)"ジャストインタイムコンパイル方式。_</w:t>
            </w:r>
          </w:p>
        </w:tc>
      </w:tr>
      <w:tr>
        <w:tc>
          <w:tcPr>
            <w:shd w:val="clear" w:color="auto" w:fill="FFFFFF"/>
          </w:tcPr>
          <w:p>
            <w:pPr>
              <w:rPr>
                <w:lang w:val="en-US"/>
              </w:rPr>
            </w:pPr>
            <w:r>
              <w:rPr>
                <w:rStyle w:val="SegmentID"/>
                <w:lang w:val="en-US"/>
              </w:rPr>
              <w:t xml:space="preserve">6241</w:t>
            </w:r>
            <w:r>
              <w:rPr>
                <w:rStyle w:val="TransUnitID"/>
                <w:lang w:val="en-US"/>
              </w:rPr>
              <w:t xml:space="preserve">ca9e6054-ecf9-4008-8e41-f36f577768c5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sanctioned company A owns 70% of company B, and company B owns 70% of company C, and there are no other sanctioned ownership interests, then company C is not sanctioned because company A only owns 49% of company C.</w:t>
            </w:r>
          </w:p>
        </w:tc>
        <w:tc>
          <w:tcPr>
            <w:shd w:val="clear" w:color="auto" w:fill="FFFFFF"/>
          </w:tcPr>
          <w:p>
            <w:pPr>
              <w:rPr>
                <w:lang w:val="ja-JP"/>
              </w:rPr>
            </w:pPr>
            <w:r>
              <w:rPr>
                <w:lang w:val="ja-JP"/>
              </w:rPr>
              <w:t xml:space="preserve">_アイヌえほん・だんちのこいぬダンアセチルサリチル酸㌔アクリル酸 70%アイヌアセチルサリチル酸㌔、アクセサアセチルサリチル酸㌔アクリル酸 70%アイヌアセチルサリチル酸㌔、アクセサアクリルアミドアクセサアイヌアクリルアミドえほん・だんちのこいぬダン"酸化銀(I,III)""酸化銀(I,III)"、アクリル酸アセチルサリチル酸㌔アイヌアクセサえほん・だんちのこいぬダンアセチルサリチル酸アセチルサリチル酸㌔アクリル酸アクリル酸 49%アイヌアセチルサリチル酸㌔。_</w:t>
            </w:r>
          </w:p>
        </w:tc>
      </w:tr>
      <w:tr>
        <w:tc>
          <w:tcPr>
            <w:shd w:val="clear" w:color="auto" w:fill="FFFFFF"/>
          </w:tcPr>
          <w:p>
            <w:pPr>
              <w:rPr>
                <w:lang w:val="en-US"/>
              </w:rPr>
            </w:pPr>
            <w:r>
              <w:rPr>
                <w:rStyle w:val="SegmentID"/>
                <w:lang w:val="en-US"/>
              </w:rPr>
              <w:t xml:space="preserve">6242</w:t>
            </w:r>
            <w:r>
              <w:rPr>
                <w:rStyle w:val="TransUnitID"/>
                <w:lang w:val="en-US"/>
              </w:rPr>
              <w:t xml:space="preserve">d87ba598-f19d-498c-b78c-684fcaa2528c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a significant difference between the EU’s European Best Practice Guidance and OFAC concerning sanctions due diligence and beneficial ownership?</w:t>
            </w:r>
          </w:p>
        </w:tc>
        <w:tc>
          <w:tcPr>
            <w:shd w:val="clear" w:color="auto" w:fill="FFFFFF"/>
          </w:tcPr>
          <w:p>
            <w:pPr>
              <w:rPr>
                <w:lang w:val="ja-JP"/>
              </w:rPr>
            </w:pPr>
            <w:r>
              <w:rPr>
                <w:lang w:val="ja-JP"/>
              </w:rPr>
              <w:t xml:space="preserve">_アクリルアミドアイヌアクセサ"酸化銀(I,III)"アイヌ㌔アジャイル ソフトウェア開発えほん・だんちのこいぬダンアセチルサリチル酸アクセサアクリル酸アルカリ橄欖石玄武岩アクリル酸アルカリ橄欖石玄武岩アルカリ橄欖石玄武岩アクセサアクリル酸えほん・だんちのこいぬダン"酸化銀(I,III)"アクセサ"酸化銀(I,III)"アクセサえほん・だんちのこいぬダン"酸化銀(I,III)"?_</w:t>
            </w:r>
          </w:p>
        </w:tc>
      </w:tr>
      <w:tr>
        <w:tc>
          <w:tcPr>
            <w:shd w:val="clear" w:color="auto" w:fill="FFFFFF"/>
          </w:tcPr>
          <w:p>
            <w:pPr>
              <w:rPr>
                <w:lang w:val="en-US"/>
              </w:rPr>
            </w:pPr>
            <w:r>
              <w:rPr>
                <w:rStyle w:val="SegmentID"/>
                <w:lang w:val="en-US"/>
              </w:rPr>
              <w:t xml:space="preserve">6243</w:t>
            </w:r>
            <w:r>
              <w:rPr>
                <w:rStyle w:val="TransUnitID"/>
                <w:lang w:val="en-US"/>
              </w:rPr>
              <w:t xml:space="preserve">abcb9fd6-038d-45f5-8769-f052605a9566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does not apply the aggregate rule to ownership interests separately maintained by sanctions targets.</w:t>
            </w:r>
          </w:p>
        </w:tc>
        <w:tc>
          <w:tcPr>
            <w:shd w:val="clear" w:color="auto" w:fill="FFFFFF"/>
          </w:tcPr>
          <w:p>
            <w:pPr>
              <w:rPr>
                <w:lang w:val="ja-JP"/>
              </w:rPr>
            </w:pPr>
            <w:r>
              <w:rPr>
                <w:lang w:val="ja-JP"/>
              </w:rPr>
              <w:t xml:space="preserve">_アクセサアイヌアクリル酸アクセサアクリルアミドアクセサ"酸化銀(I,III)"アクリル酸アイヌ"酸化銀(I,III)""酸化銀(I,III)"えほん・だんちのこいぬダンえほん・だんちのこいぬダンアイヌ"酸化銀(I,III)"アセチルサリチル酸。_</w:t>
            </w:r>
          </w:p>
        </w:tc>
      </w:tr>
      <w:tr>
        <w:tc>
          <w:tcPr>
            <w:shd w:val="clear" w:color="auto" w:fill="FFFFFF"/>
          </w:tcPr>
          <w:p>
            <w:pPr>
              <w:rPr>
                <w:lang w:val="en-US"/>
              </w:rPr>
            </w:pPr>
            <w:r>
              <w:rPr>
                <w:rStyle w:val="SegmentID"/>
                <w:lang w:val="en-US"/>
              </w:rPr>
              <w:t xml:space="preserve">6244</w:t>
            </w:r>
            <w:r>
              <w:rPr>
                <w:rStyle w:val="TransUnitID"/>
                <w:lang w:val="en-US"/>
              </w:rPr>
              <w:t xml:space="preserve">860754f9-8650-420a-98c2-164a27820f37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EU’s rule applies when a sanctions target owns less than 50% of a legal entity.</w:t>
            </w:r>
          </w:p>
        </w:tc>
        <w:tc>
          <w:tcPr>
            <w:shd w:val="clear" w:color="auto" w:fill="FFFFFF"/>
          </w:tcPr>
          <w:p>
            <w:pPr>
              <w:rPr>
                <w:lang w:val="ja-JP"/>
              </w:rPr>
            </w:pPr>
            <w:r>
              <w:rPr>
                <w:lang w:val="ja-JP"/>
              </w:rPr>
              <w:t xml:space="preserve">_アクセサアクリル酸アクリル酸アセチルサリチル酸アクリル酸㌔"酸化銀(I,III)"アーティチョークアクリル酸アクリル酸アクリル酸 50%アイヌ㌔アクリルアミドアーティチョーク。_</w:t>
            </w:r>
          </w:p>
        </w:tc>
      </w:tr>
      <w:tr>
        <w:tc>
          <w:tcPr>
            <w:shd w:val="clear" w:color="auto" w:fill="FFFFFF"/>
          </w:tcPr>
          <w:p>
            <w:pPr>
              <w:rPr>
                <w:lang w:val="en-US"/>
              </w:rPr>
            </w:pPr>
            <w:r>
              <w:rPr>
                <w:rStyle w:val="SegmentID"/>
                <w:lang w:val="en-US"/>
              </w:rPr>
              <w:t xml:space="preserve">6245</w:t>
            </w:r>
            <w:r>
              <w:rPr>
                <w:rStyle w:val="TransUnitID"/>
                <w:lang w:val="en-US"/>
              </w:rPr>
              <w:t xml:space="preserve">b7951c01-ea96-468f-aab0-8f2aef710d6e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rule does not apply to parties that may exert influence or control over an entity.</w:t>
            </w:r>
          </w:p>
        </w:tc>
        <w:tc>
          <w:tcPr>
            <w:shd w:val="clear" w:color="auto" w:fill="FFFFFF"/>
          </w:tcPr>
          <w:p>
            <w:pPr>
              <w:rPr>
                <w:lang w:val="ja-JP"/>
              </w:rPr>
            </w:pPr>
            <w:r>
              <w:rPr>
                <w:lang w:val="ja-JP"/>
              </w:rPr>
              <w:t xml:space="preserve">_アクセサアイヌアクリル酸アクリル酸アクセサアクリルアミドアイヌアセチルサリチル酸アクリル酸アクセサアクリルアミド"酸化銀(I,III)"アイヌアセチルサリチル酸アクリル酸アイヌアーティチョーク。_</w:t>
            </w:r>
          </w:p>
        </w:tc>
      </w:tr>
      <w:tr>
        <w:tc>
          <w:tcPr>
            <w:shd w:val="clear" w:color="auto" w:fill="FFFFFF"/>
          </w:tcPr>
          <w:p>
            <w:pPr>
              <w:rPr>
                <w:lang w:val="en-US"/>
              </w:rPr>
            </w:pPr>
            <w:r>
              <w:rPr>
                <w:rStyle w:val="SegmentID"/>
                <w:lang w:val="en-US"/>
              </w:rPr>
              <w:t xml:space="preserve">6246</w:t>
            </w:r>
            <w:r>
              <w:rPr>
                <w:rStyle w:val="TransUnitID"/>
                <w:lang w:val="en-US"/>
              </w:rPr>
              <w:t xml:space="preserve">c8e33cda-579f-40bb-b8dc-22b5efb68bbb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rule supersedes the European AML directives regarding collecting customer due diligence.</w:t>
            </w:r>
          </w:p>
        </w:tc>
        <w:tc>
          <w:tcPr>
            <w:shd w:val="clear" w:color="auto" w:fill="FFFFFF"/>
          </w:tcPr>
          <w:p>
            <w:pPr>
              <w:rPr>
                <w:lang w:val="ja-JP"/>
              </w:rPr>
            </w:pPr>
            <w:r>
              <w:rPr>
                <w:lang w:val="ja-JP"/>
              </w:rPr>
              <w:t xml:space="preserve">_アクセサアイヌアクリル酸えほん・だんちのこいぬダンアクセサアルカリ橄欖石玄武岩アクセサえほん・だんちのこいぬダン"酸化銀(I,III)"えほん・だんちのこいぬダンアルカリ橄欖石玄武岩アクセサ"酸化銀(I,III)"。_</w:t>
            </w:r>
          </w:p>
        </w:tc>
      </w:tr>
      <w:tr>
        <w:tc>
          <w:tcPr>
            <w:shd w:val="clear" w:color="auto" w:fill="FFFFFF"/>
          </w:tcPr>
          <w:p>
            <w:pPr>
              <w:rPr>
                <w:lang w:val="en-US"/>
              </w:rPr>
            </w:pPr>
            <w:r>
              <w:rPr>
                <w:rStyle w:val="SegmentID"/>
                <w:lang w:val="en-US"/>
              </w:rPr>
              <w:t xml:space="preserve">6247</w:t>
            </w:r>
            <w:r>
              <w:rPr>
                <w:rStyle w:val="TransUnitID"/>
                <w:lang w:val="en-US"/>
              </w:rPr>
              <w:t xml:space="preserve">8eaa4ff5-f23b-4919-a3d8-f6785784fc34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statements is accurate concerning knowing the nature of a customer’s business and its products and services for the purpose of sanctions due diligence (SDD)?</w:t>
            </w:r>
          </w:p>
        </w:tc>
        <w:tc>
          <w:tcPr>
            <w:shd w:val="clear" w:color="auto" w:fill="FFFFFF"/>
          </w:tcPr>
          <w:p>
            <w:pPr>
              <w:rPr>
                <w:lang w:val="ja-JP"/>
              </w:rPr>
            </w:pPr>
            <w:r>
              <w:rPr>
                <w:lang w:val="ja-JP"/>
              </w:rPr>
              <w:t xml:space="preserve">_アクリルアミドアイヌアクセサ"酸化銀(I,III)"えほん・だんちのこいぬダンアイヌアルカリ橄欖石玄武岩えほん・だんちのこいぬダンアセチルサリチル酸アクセサアーティチョークアイヌ㌔えほん・だんちのこいぬダンアルカリ橄欖石玄武岩アクセサアクセサアルカリ橄欖石玄武岩アクセサアルカリ橄欖石玄武岩アクセサアクセサアセチルサリチル酸アイヌ"酸化銀(I,III)"アクセサ"酸化銀(I,III)"(アクセサ)?_</w:t>
            </w:r>
          </w:p>
        </w:tc>
      </w:tr>
      <w:tr>
        <w:tc>
          <w:tcPr>
            <w:shd w:val="clear" w:color="auto" w:fill="FFFFFF"/>
          </w:tcPr>
          <w:p>
            <w:pPr>
              <w:rPr>
                <w:lang w:val="en-US"/>
              </w:rPr>
            </w:pPr>
            <w:r>
              <w:rPr>
                <w:rStyle w:val="SegmentID"/>
                <w:lang w:val="en-US"/>
              </w:rPr>
              <w:t xml:space="preserve">6248</w:t>
            </w:r>
            <w:r>
              <w:rPr>
                <w:rStyle w:val="TransUnitID"/>
                <w:lang w:val="en-US"/>
              </w:rPr>
              <w:t xml:space="preserve">caa0a71d-5274-4863-b744-1036d68e3083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customer that is low risk for AML requirements is also low risk for SDD purposes.</w:t>
            </w:r>
          </w:p>
        </w:tc>
        <w:tc>
          <w:tcPr>
            <w:shd w:val="clear" w:color="auto" w:fill="FFFFFF"/>
          </w:tcPr>
          <w:p>
            <w:pPr>
              <w:rPr>
                <w:lang w:val="ja-JP"/>
              </w:rPr>
            </w:pPr>
            <w:r>
              <w:rPr>
                <w:lang w:val="ja-JP"/>
              </w:rPr>
              <w:t xml:space="preserve">_㌔アルカリ橄欖石玄武岩アクリル酸アイヌアクセサアクリル酸アクセサアクセサジャストインタイムコンパイル方式アイヌアクリル酸アクセサアクリル酸アクセサアクセサアルカリ橄欖石玄武岩。_</w:t>
            </w:r>
          </w:p>
        </w:tc>
      </w:tr>
      <w:tr>
        <w:tc>
          <w:tcPr>
            <w:shd w:val="clear" w:color="auto" w:fill="FFFFFF"/>
          </w:tcPr>
          <w:p>
            <w:pPr>
              <w:rPr>
                <w:lang w:val="en-US"/>
              </w:rPr>
            </w:pPr>
            <w:r>
              <w:rPr>
                <w:rStyle w:val="SegmentID"/>
                <w:lang w:val="en-US"/>
              </w:rPr>
              <w:t xml:space="preserve">6249</w:t>
            </w:r>
            <w:r>
              <w:rPr>
                <w:rStyle w:val="TransUnitID"/>
                <w:lang w:val="en-US"/>
              </w:rPr>
              <w:t xml:space="preserve">5aa84d74-c88e-4465-af7d-2ad2d68566cb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information is collected as part of the process of assessing AML risks, the way in which it is assessed for SDD is different.</w:t>
            </w:r>
          </w:p>
        </w:tc>
        <w:tc>
          <w:tcPr>
            <w:shd w:val="clear" w:color="auto" w:fill="FFFFFF"/>
          </w:tcPr>
          <w:p>
            <w:pPr>
              <w:rPr>
                <w:lang w:val="ja-JP"/>
              </w:rPr>
            </w:pPr>
            <w:r>
              <w:rPr>
                <w:lang w:val="ja-JP"/>
              </w:rPr>
              <w:t xml:space="preserve">_アルカリ橄欖石玄武岩アクセサアジャイル ソフトウェア開発アイヌ"酸化銀(I,III)"アイヌアクリル酸アイヌアクセサアセチルサリチル酸アイヌ"酸化銀(I,III)"アクセサアクリルアミド、アクセサアクセサアイヌアクリルアミドアイヌアイヌアルカリ橄欖石玄武岩アクセサアクセサアイヌ"酸化銀(I,III)"。_</w:t>
            </w:r>
          </w:p>
        </w:tc>
      </w:tr>
      <w:tr>
        <w:tc>
          <w:tcPr>
            <w:shd w:val="clear" w:color="auto" w:fill="FFFFFF"/>
          </w:tcPr>
          <w:p>
            <w:pPr>
              <w:rPr>
                <w:lang w:val="en-US"/>
              </w:rPr>
            </w:pPr>
            <w:r>
              <w:rPr>
                <w:rStyle w:val="SegmentID"/>
                <w:lang w:val="en-US"/>
              </w:rPr>
              <w:t xml:space="preserve">6250</w:t>
            </w:r>
            <w:r>
              <w:rPr>
                <w:rStyle w:val="TransUnitID"/>
                <w:lang w:val="en-US"/>
              </w:rPr>
              <w:t xml:space="preserve">46bb7499-c05e-406b-99bb-73979b42fb92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customer that is low risk for AML requirements is highly likely to be higher risk for SDD purposes.</w:t>
            </w:r>
          </w:p>
        </w:tc>
        <w:tc>
          <w:tcPr>
            <w:shd w:val="clear" w:color="auto" w:fill="FFFFFF"/>
          </w:tcPr>
          <w:p>
            <w:pPr>
              <w:rPr>
                <w:lang w:val="ja-JP"/>
              </w:rPr>
            </w:pPr>
            <w:r>
              <w:rPr>
                <w:lang w:val="ja-JP"/>
              </w:rPr>
              <w:t xml:space="preserve">_㌔アルカリ橄欖石玄武岩アクリル酸アイヌアクセサアクリル酸アクセサアクセサジャストインタイムコンパイル方式アイヌアーティチョークアーティチョークアイヌアイヌアーティチョークアクリル酸アクセサアクセサアルカリ橄欖石玄武岩。_</w:t>
            </w:r>
          </w:p>
        </w:tc>
      </w:tr>
      <w:tr>
        <w:tc>
          <w:tcPr>
            <w:shd w:val="clear" w:color="auto" w:fill="FFFFFF"/>
          </w:tcPr>
          <w:p>
            <w:pPr>
              <w:rPr>
                <w:lang w:val="en-US"/>
              </w:rPr>
            </w:pPr>
            <w:r>
              <w:rPr>
                <w:rStyle w:val="SegmentID"/>
                <w:lang w:val="en-US"/>
              </w:rPr>
              <w:t xml:space="preserve">6251</w:t>
            </w:r>
            <w:r>
              <w:rPr>
                <w:rStyle w:val="TransUnitID"/>
                <w:lang w:val="en-US"/>
              </w:rPr>
              <w:t xml:space="preserve">a98b573c-b742-4e33-8a1e-bb0c50d17ddf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Savvy businesses use information provided via a customer’s website and the Standard Industrial Classification (SIC) codes on the company registry to determine the nature of the business.</w:t>
            </w:r>
          </w:p>
        </w:tc>
        <w:tc>
          <w:tcPr>
            <w:shd w:val="clear" w:color="auto" w:fill="FFFFFF"/>
          </w:tcPr>
          <w:p>
            <w:pPr>
              <w:rPr>
                <w:lang w:val="ja-JP"/>
              </w:rPr>
            </w:pPr>
            <w:r>
              <w:rPr>
                <w:lang w:val="ja-JP"/>
              </w:rPr>
              <w:t xml:space="preserve">_アクリルアミドえほん・だんちのこいぬダンアクセサアジャイル ソフトウェア開発アルカリ橄欖石玄武岩アクセサ㌔えほん・だんちのこいぬダンアセチルサリチル酸アクセサアクセサアルカリ橄欖石玄武岩えほん・だんちのこいぬダン拡張可能なマーク付け言語 (XML)(アクセサ)アクリルアミドアイヌアクセサアセチルサリチル酸アルカリ橄欖石玄武岩アイヌ"酸化銀(I,III)"アクセサアーティチョークアイヌアクセサアルカリ橄欖石玄武岩。_</w:t>
            </w:r>
          </w:p>
        </w:tc>
      </w:tr>
      <w:tr>
        <w:tc>
          <w:tcPr>
            <w:shd w:val="clear" w:color="auto" w:fill="FFFFFF"/>
          </w:tcPr>
          <w:p>
            <w:pPr>
              <w:rPr>
                <w:lang w:val="en-US"/>
              </w:rPr>
            </w:pPr>
            <w:r>
              <w:rPr>
                <w:rStyle w:val="SegmentID"/>
                <w:lang w:val="en-US"/>
              </w:rPr>
              <w:t xml:space="preserve">6252</w:t>
            </w:r>
            <w:r>
              <w:rPr>
                <w:rStyle w:val="TransUnitID"/>
                <w:lang w:val="en-US"/>
              </w:rPr>
              <w:t xml:space="preserve">a14c3224-5682-456c-9210-84c187f17fd7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whose businesses involve trade-related activities warrant close attention in regard to the nature of business and products and services because:</w:t>
            </w:r>
          </w:p>
        </w:tc>
        <w:tc>
          <w:tcPr>
            <w:shd w:val="clear" w:color="auto" w:fill="FFFFFF"/>
          </w:tcPr>
          <w:p>
            <w:pPr>
              <w:rPr>
                <w:lang w:val="ja-JP"/>
              </w:rPr>
            </w:pPr>
            <w:r>
              <w:rPr>
                <w:lang w:val="ja-JP"/>
              </w:rPr>
              <w:t xml:space="preserve">_"酸化銀(I,III)"アクリルアミドえほん・だんちのこいぬダンアセチルサリチル酸アクリルアミド-アセチルサリチル酸えほん・だんちのこいぬダンアセチルサリチル酸アクリルアミド"酸化銀(I,III)"アイヌアーティチョークアイヌアクセサアーティチョークアイヌアルカリ橄欖石玄武岩アクセサアルカリ橄欖石玄武岩アクセサアルカリ橄欖石玄武岩アセチルサリチル酸:_</w:t>
            </w:r>
          </w:p>
        </w:tc>
      </w:tr>
      <w:tr>
        <w:tc>
          <w:tcPr>
            <w:shd w:val="clear" w:color="auto" w:fill="FFFFFF"/>
          </w:tcPr>
          <w:p>
            <w:pPr>
              <w:rPr>
                <w:lang w:val="en-US"/>
              </w:rPr>
            </w:pPr>
            <w:r>
              <w:rPr>
                <w:rStyle w:val="SegmentID"/>
                <w:lang w:val="en-US"/>
              </w:rPr>
              <w:t xml:space="preserve">6253</w:t>
            </w:r>
            <w:r>
              <w:rPr>
                <w:rStyle w:val="TransUnitID"/>
                <w:lang w:val="en-US"/>
              </w:rPr>
              <w:t xml:space="preserve">662cea8f-8cea-4402-a919-b76765ea87af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activity involving goods from a low-risk jurisdiction translates to a high sanctions risk.</w:t>
            </w:r>
          </w:p>
        </w:tc>
        <w:tc>
          <w:tcPr>
            <w:shd w:val="clear" w:color="auto" w:fill="FFFFFF"/>
          </w:tcPr>
          <w:p>
            <w:pPr>
              <w:rPr>
                <w:lang w:val="ja-JP"/>
              </w:rPr>
            </w:pPr>
            <w:r>
              <w:rPr>
                <w:lang w:val="ja-JP"/>
              </w:rPr>
              <w:t xml:space="preserve">_アクリルアミドアルカリ橄欖石玄武岩"酸化銀(I,III)"アクリルアミドアクリル酸㌔アクセサ-アクリル酸ジャストインタイムコンパイル方式えほん・だんちのこいぬダンアイヌ㌔アクリル酸"酸化銀(I,III)"アクリル酸。_</w:t>
            </w:r>
          </w:p>
        </w:tc>
      </w:tr>
      <w:tr>
        <w:tc>
          <w:tcPr>
            <w:shd w:val="clear" w:color="auto" w:fill="FFFFFF"/>
          </w:tcPr>
          <w:p>
            <w:pPr>
              <w:rPr>
                <w:lang w:val="en-US"/>
              </w:rPr>
            </w:pPr>
            <w:r>
              <w:rPr>
                <w:rStyle w:val="SegmentID"/>
                <w:lang w:val="en-US"/>
              </w:rPr>
              <w:t xml:space="preserve">6254</w:t>
            </w:r>
            <w:r>
              <w:rPr>
                <w:rStyle w:val="TransUnitID"/>
                <w:lang w:val="en-US"/>
              </w:rPr>
              <w:t xml:space="preserve">9dcda527-d4aa-4496-98fa-edb707498e20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cargo can be transferred from one ship or other form of transport to another via another country before arriving at its final destination.</w:t>
            </w:r>
          </w:p>
        </w:tc>
        <w:tc>
          <w:tcPr>
            <w:shd w:val="clear" w:color="auto" w:fill="FFFFFF"/>
          </w:tcPr>
          <w:p>
            <w:pPr>
              <w:rPr>
                <w:lang w:val="ja-JP"/>
              </w:rPr>
            </w:pPr>
            <w:r>
              <w:rPr>
                <w:lang w:val="ja-JP"/>
              </w:rPr>
              <w:t xml:space="preserve">_アクリルアミドアクセサアイヌアジャイル ソフトウェア開発アクリル酸アクセサアクリル酸アイヌアクリルアミドアクリル酸アイヌ"酸化銀(I,III)"アイヌアセチルサリチル酸アクセサアセチルサリチル酸アセチルサリチル酸アーティチョークアルカリ橄欖石玄武岩アイヌアクセサアクリルアミドアジャイル ソフトウェア開発。_</w:t>
            </w:r>
          </w:p>
        </w:tc>
      </w:tr>
      <w:tr>
        <w:tc>
          <w:tcPr>
            <w:shd w:val="clear" w:color="auto" w:fill="FFFFFF"/>
          </w:tcPr>
          <w:p>
            <w:pPr>
              <w:rPr>
                <w:lang w:val="en-US"/>
              </w:rPr>
            </w:pPr>
            <w:r>
              <w:rPr>
                <w:rStyle w:val="SegmentID"/>
                <w:lang w:val="en-US"/>
              </w:rPr>
              <w:t xml:space="preserve">6255</w:t>
            </w:r>
            <w:r>
              <w:rPr>
                <w:rStyle w:val="TransUnitID"/>
                <w:lang w:val="en-US"/>
              </w:rPr>
              <w:t xml:space="preserve">b2dfa90e-0afc-4351-9111-d4ec5c2e8dc4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risk profile of an intermediate jurisdiction can conceal that of the originating country.</w:t>
            </w:r>
          </w:p>
        </w:tc>
        <w:tc>
          <w:tcPr>
            <w:shd w:val="clear" w:color="auto" w:fill="FFFFFF"/>
          </w:tcPr>
          <w:p>
            <w:pPr>
              <w:rPr>
                <w:lang w:val="ja-JP"/>
              </w:rPr>
            </w:pPr>
            <w:r>
              <w:rPr>
                <w:lang w:val="ja-JP"/>
              </w:rPr>
              <w:t xml:space="preserve">_アクセサ"酸化銀(I,III)"アクリル酸アセチルサリチル酸アイヌアイヌジャストインタイムコンパイル方式ジャストインタイムコンパイル方式アクセサアセチルサリチル酸アクリル酸アイヌアクセサアジャイル ソフトウェア開発アセチルサリチル酸。_</w:t>
            </w:r>
          </w:p>
        </w:tc>
      </w:tr>
      <w:tr>
        <w:tc>
          <w:tcPr>
            <w:shd w:val="clear" w:color="auto" w:fill="FFFFFF"/>
          </w:tcPr>
          <w:p>
            <w:pPr>
              <w:rPr>
                <w:lang w:val="en-US"/>
              </w:rPr>
            </w:pPr>
            <w:r>
              <w:rPr>
                <w:rStyle w:val="SegmentID"/>
                <w:lang w:val="en-US"/>
              </w:rPr>
              <w:t xml:space="preserve">6256</w:t>
            </w:r>
            <w:r>
              <w:rPr>
                <w:rStyle w:val="TransUnitID"/>
                <w:lang w:val="en-US"/>
              </w:rPr>
              <w:t xml:space="preserve">e6ec61a6-a7d9-49dc-8105-68338ed2370a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customer’s beneficial owner may reside in the intermediate jurisdiction.</w:t>
            </w:r>
          </w:p>
        </w:tc>
        <w:tc>
          <w:tcPr>
            <w:shd w:val="clear" w:color="auto" w:fill="FFFFFF"/>
          </w:tcPr>
          <w:p>
            <w:pPr>
              <w:rPr>
                <w:lang w:val="ja-JP"/>
              </w:rPr>
            </w:pPr>
            <w:r>
              <w:rPr>
                <w:lang w:val="ja-JP"/>
              </w:rPr>
              <w:t xml:space="preserve">_アクセサえほん・だんちのこいぬダンえほん・だんちのこいぬダンアクリルアミドアクセサアーティチョークアイヌアクセサジャストインタイムコンパイル方式ジャストインタイムコンパイル方式。_</w:t>
            </w:r>
          </w:p>
        </w:tc>
      </w:tr>
      <w:tr>
        <w:tc>
          <w:tcPr>
            <w:shd w:val="clear" w:color="auto" w:fill="FFFFFF"/>
          </w:tcPr>
          <w:p>
            <w:pPr>
              <w:rPr>
                <w:lang w:val="en-US"/>
              </w:rPr>
            </w:pPr>
            <w:r>
              <w:rPr>
                <w:rStyle w:val="SegmentID"/>
                <w:lang w:val="en-US"/>
              </w:rPr>
              <w:t xml:space="preserve">6257</w:t>
            </w:r>
            <w:r>
              <w:rPr>
                <w:rStyle w:val="TransUnitID"/>
                <w:lang w:val="en-US"/>
              </w:rPr>
              <w:t xml:space="preserve">c47ebcfb-5df6-4d20-8b3c-478aa3796c40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item relates to a customer’s jurisdiction/geography as part of the customer’s sanctions risk profile?</w:t>
            </w:r>
          </w:p>
        </w:tc>
        <w:tc>
          <w:tcPr>
            <w:shd w:val="clear" w:color="auto" w:fill="FFFFFF"/>
          </w:tcPr>
          <w:p>
            <w:pPr>
              <w:rPr>
                <w:lang w:val="ja-JP"/>
              </w:rPr>
            </w:pPr>
            <w:r>
              <w:rPr>
                <w:lang w:val="ja-JP"/>
              </w:rPr>
              <w:t xml:space="preserve">_アクリルアミドアクリル酸アセチルサリチル酸アイヌ㌔えほん・だんちのこいぬダンジャストインタイムコンパイル方式/"酸化銀(I,III)"アイヌアクリル酸アイヌアクセサえほん・だんちのこいぬダン"酸化銀(I,III)"アクリル酸アセチルサリチル酸?_</w:t>
            </w:r>
          </w:p>
        </w:tc>
      </w:tr>
      <w:tr>
        <w:tc>
          <w:tcPr>
            <w:shd w:val="clear" w:color="auto" w:fill="FFFFFF"/>
          </w:tcPr>
          <w:p>
            <w:pPr>
              <w:rPr>
                <w:lang w:val="en-US"/>
              </w:rPr>
            </w:pPr>
            <w:r>
              <w:rPr>
                <w:rStyle w:val="SegmentID"/>
                <w:lang w:val="en-US"/>
              </w:rPr>
              <w:t xml:space="preserve">6258</w:t>
            </w:r>
            <w:r>
              <w:rPr>
                <w:rStyle w:val="TransUnitID"/>
                <w:lang w:val="en-US"/>
              </w:rPr>
              <w:t xml:space="preserve">a9f6eefa-f68a-4d05-a413-25a1933246c1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Activity of subsidiaries or affiliated third parties</w:t>
            </w:r>
          </w:p>
        </w:tc>
        <w:tc>
          <w:tcPr>
            <w:shd w:val="clear" w:color="auto" w:fill="FFFFFF"/>
          </w:tcPr>
          <w:p>
            <w:pPr>
              <w:rPr>
                <w:lang w:val="ja-JP"/>
              </w:rPr>
            </w:pPr>
            <w:r>
              <w:rPr>
                <w:lang w:val="ja-JP"/>
              </w:rPr>
              <w:t xml:space="preserve">_アルカリ橄欖石玄武岩アイヌジャストインタイムコンパイル方式アイヌえほん・だんちのこいぬダンアクリルアミドアセチルサリチル酸_</w:t>
            </w:r>
          </w:p>
        </w:tc>
      </w:tr>
      <w:tr>
        <w:tc>
          <w:tcPr>
            <w:shd w:val="clear" w:color="auto" w:fill="FFFFFF"/>
          </w:tcPr>
          <w:p>
            <w:pPr>
              <w:rPr>
                <w:lang w:val="en-US"/>
              </w:rPr>
            </w:pPr>
            <w:r>
              <w:rPr>
                <w:rStyle w:val="SegmentID"/>
                <w:lang w:val="en-US"/>
              </w:rPr>
              <w:t xml:space="preserve">6259</w:t>
            </w:r>
            <w:r>
              <w:rPr>
                <w:rStyle w:val="TransUnitID"/>
                <w:lang w:val="en-US"/>
              </w:rPr>
              <w:t xml:space="preserve">d239e539-de4a-4423-858f-4b766c77ccc4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Dual use of goods</w:t>
            </w:r>
          </w:p>
        </w:tc>
        <w:tc>
          <w:tcPr>
            <w:shd w:val="clear" w:color="auto" w:fill="FFFFFF"/>
          </w:tcPr>
          <w:p>
            <w:pPr>
              <w:rPr>
                <w:lang w:val="ja-JP"/>
              </w:rPr>
            </w:pPr>
            <w:r>
              <w:rPr>
                <w:lang w:val="ja-JP"/>
              </w:rPr>
              <w:t xml:space="preserve">_アクリル酸アクセサアイヌアクリルアミド_</w:t>
            </w:r>
          </w:p>
        </w:tc>
      </w:tr>
      <w:tr>
        <w:tc>
          <w:tcPr>
            <w:shd w:val="clear" w:color="auto" w:fill="FFFFFF"/>
          </w:tcPr>
          <w:p>
            <w:pPr>
              <w:rPr>
                <w:lang w:val="en-US"/>
              </w:rPr>
            </w:pPr>
            <w:r>
              <w:rPr>
                <w:rStyle w:val="SegmentID"/>
                <w:lang w:val="en-US"/>
              </w:rPr>
              <w:t xml:space="preserve">6260</w:t>
            </w:r>
            <w:r>
              <w:rPr>
                <w:rStyle w:val="TransUnitID"/>
                <w:lang w:val="en-US"/>
              </w:rPr>
              <w:t xml:space="preserve">3fb4c38b-41a1-4c0b-bb49-56925db47d97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Travel for work and travel funding</w:t>
            </w:r>
          </w:p>
        </w:tc>
        <w:tc>
          <w:tcPr>
            <w:shd w:val="clear" w:color="auto" w:fill="FFFFFF"/>
          </w:tcPr>
          <w:p>
            <w:pPr>
              <w:rPr>
                <w:lang w:val="ja-JP"/>
              </w:rPr>
            </w:pPr>
            <w:r>
              <w:rPr>
                <w:lang w:val="ja-JP"/>
              </w:rPr>
              <w:t xml:space="preserve">_アーティチョークアクセサアクリル酸アクセサアーティチョークアセチルサリチル酸_</w:t>
            </w:r>
          </w:p>
        </w:tc>
      </w:tr>
      <w:tr>
        <w:tc>
          <w:tcPr>
            <w:shd w:val="clear" w:color="auto" w:fill="FFFFFF"/>
          </w:tcPr>
          <w:p>
            <w:pPr>
              <w:rPr>
                <w:lang w:val="en-US"/>
              </w:rPr>
            </w:pPr>
            <w:r>
              <w:rPr>
                <w:rStyle w:val="SegmentID"/>
                <w:lang w:val="en-US"/>
              </w:rPr>
              <w:t xml:space="preserve">6261</w:t>
            </w:r>
            <w:r>
              <w:rPr>
                <w:rStyle w:val="TransUnitID"/>
                <w:lang w:val="en-US"/>
              </w:rPr>
              <w:t xml:space="preserve">64abcbbb-40d7-42e9-9ced-83318daa83c2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Insurance services that cover goods in a sanctioned country</w:t>
            </w:r>
          </w:p>
        </w:tc>
        <w:tc>
          <w:tcPr>
            <w:shd w:val="clear" w:color="auto" w:fill="FFFFFF"/>
          </w:tcPr>
          <w:p>
            <w:pPr>
              <w:rPr>
                <w:lang w:val="ja-JP"/>
              </w:rPr>
            </w:pPr>
            <w:r>
              <w:rPr>
                <w:lang w:val="ja-JP"/>
              </w:rPr>
              <w:t xml:space="preserve">_"酸化銀(I,III)"アルカリ橄欖石玄武岩アクリル酸アクリルアミドアクリルアミドアイヌ㌔えほん・だんちのこいぬダンアセチルサリチル酸_</w:t>
            </w:r>
          </w:p>
        </w:tc>
      </w:tr>
      <w:tr>
        <w:tc>
          <w:tcPr>
            <w:shd w:val="clear" w:color="auto" w:fill="FFFFFF"/>
          </w:tcPr>
          <w:p>
            <w:pPr>
              <w:rPr>
                <w:lang w:val="en-US"/>
              </w:rPr>
            </w:pPr>
            <w:r>
              <w:rPr>
                <w:rStyle w:val="SegmentID"/>
                <w:lang w:val="en-US"/>
              </w:rPr>
              <w:t xml:space="preserve">6262</w:t>
            </w:r>
            <w:r>
              <w:rPr>
                <w:rStyle w:val="TransUnitID"/>
                <w:lang w:val="en-US"/>
              </w:rPr>
              <w:t xml:space="preserve">120ffa33-2bd9-4d55-90b1-c0b8c686a452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a common error/assumption made about sanctions due diligence?</w:t>
            </w:r>
          </w:p>
        </w:tc>
        <w:tc>
          <w:tcPr>
            <w:shd w:val="clear" w:color="auto" w:fill="FFFFFF"/>
          </w:tcPr>
          <w:p>
            <w:pPr>
              <w:rPr>
                <w:lang w:val="ja-JP"/>
              </w:rPr>
            </w:pPr>
            <w:r>
              <w:rPr>
                <w:lang w:val="ja-JP"/>
              </w:rPr>
              <w:t xml:space="preserve">_アクリルアミドアイヌアクセサ"酸化銀(I,III)"アイヌ㌔アーティチョークアクリルアミド/えほん・だんちのこいぬダンアクリル酸アクリルアミド"酸化銀(I,III)"アクセサ"酸化銀(I,III)"?_</w:t>
            </w:r>
          </w:p>
        </w:tc>
      </w:tr>
      <w:tr>
        <w:tc>
          <w:tcPr>
            <w:shd w:val="clear" w:color="auto" w:fill="FFFFFF"/>
          </w:tcPr>
          <w:p>
            <w:pPr>
              <w:rPr>
                <w:lang w:val="en-US"/>
              </w:rPr>
            </w:pPr>
            <w:r>
              <w:rPr>
                <w:rStyle w:val="SegmentID"/>
                <w:lang w:val="en-US"/>
              </w:rPr>
              <w:t xml:space="preserve">6263</w:t>
            </w:r>
            <w:r>
              <w:rPr>
                <w:rStyle w:val="TransUnitID"/>
                <w:lang w:val="en-US"/>
              </w:rPr>
              <w:t xml:space="preserve">463d0179-9c53-446b-a4d2-5739786f92ac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risks associated with a customer’s affiliates or subsidiaries are not a problem for the customer to assess and manage.</w:t>
            </w:r>
          </w:p>
        </w:tc>
        <w:tc>
          <w:tcPr>
            <w:shd w:val="clear" w:color="auto" w:fill="FFFFFF"/>
          </w:tcPr>
          <w:p>
            <w:pPr>
              <w:rPr>
                <w:lang w:val="ja-JP"/>
              </w:rPr>
            </w:pPr>
            <w:r>
              <w:rPr>
                <w:lang w:val="ja-JP"/>
              </w:rPr>
              <w:t xml:space="preserve">_アクセサ"酸化銀(I,III)"アクリルアミドえほん・だんちのこいぬダンアクリル酸㌔えほん・だんちのこいぬダンえほん・だんちのこいぬダンアイヌジャストインタイムコンパイル方式アクセサアクセサ㌔アセチルサリチル酸アクセサアクセサアルカリ橄欖石玄武岩アイヌアーティチョークアクセサアーティチョーク。_</w:t>
            </w:r>
          </w:p>
        </w:tc>
      </w:tr>
      <w:tr>
        <w:tc>
          <w:tcPr>
            <w:shd w:val="clear" w:color="auto" w:fill="FFFFFF"/>
          </w:tcPr>
          <w:p>
            <w:pPr>
              <w:rPr>
                <w:lang w:val="en-US"/>
              </w:rPr>
            </w:pPr>
            <w:r>
              <w:rPr>
                <w:rStyle w:val="SegmentID"/>
                <w:lang w:val="en-US"/>
              </w:rPr>
              <w:t xml:space="preserve">6264</w:t>
            </w:r>
            <w:r>
              <w:rPr>
                <w:rStyle w:val="TransUnitID"/>
                <w:lang w:val="en-US"/>
              </w:rPr>
              <w:t xml:space="preserve">38099f28-efc4-4f2e-95b0-9f204198a212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detect attempts at evasion, you must know the nature, purpose, and structure of a customer and counterparty’s relationship.</w:t>
            </w:r>
          </w:p>
        </w:tc>
        <w:tc>
          <w:tcPr>
            <w:shd w:val="clear" w:color="auto" w:fill="FFFFFF"/>
          </w:tcPr>
          <w:p>
            <w:pPr>
              <w:rPr>
                <w:lang w:val="ja-JP"/>
              </w:rPr>
            </w:pPr>
            <w:r>
              <w:rPr>
                <w:lang w:val="ja-JP"/>
              </w:rPr>
              <w:t xml:space="preserve">_アイヌアーティチョークアルカリ橄欖石玄武岩アイヌアセチルサリチル酸、アクセサアクリル酸アクリル酸アクセサアーティチョーク、アセチルサリチル酸、アクセサ"酸化銀(I,III)"アイヌ㌔アルカリ橄欖石玄武岩アクセサ拡張可能なマーク付け言語 (XML)ジャストインタイムコンパイル方式。_</w:t>
            </w:r>
          </w:p>
        </w:tc>
      </w:tr>
      <w:tr>
        <w:tc>
          <w:tcPr>
            <w:shd w:val="clear" w:color="auto" w:fill="FFFFFF"/>
          </w:tcPr>
          <w:p>
            <w:pPr>
              <w:rPr>
                <w:lang w:val="en-US"/>
              </w:rPr>
            </w:pPr>
            <w:r>
              <w:rPr>
                <w:rStyle w:val="SegmentID"/>
                <w:lang w:val="en-US"/>
              </w:rPr>
              <w:t xml:space="preserve">6265</w:t>
            </w:r>
            <w:r>
              <w:rPr>
                <w:rStyle w:val="TransUnitID"/>
                <w:lang w:val="en-US"/>
              </w:rPr>
              <w:t xml:space="preserve">fdb5b257-763b-4561-96aa-0d852524e780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Country risk exposure can be indirect and not directly linked to the customer’s country of location.</w:t>
            </w:r>
          </w:p>
        </w:tc>
        <w:tc>
          <w:tcPr>
            <w:shd w:val="clear" w:color="auto" w:fill="FFFFFF"/>
          </w:tcPr>
          <w:p>
            <w:pPr>
              <w:rPr>
                <w:lang w:val="ja-JP"/>
              </w:rPr>
            </w:pPr>
            <w:r>
              <w:rPr>
                <w:lang w:val="ja-JP"/>
              </w:rPr>
              <w:t xml:space="preserve">_アセチルサリチル酸アクリル酸アルカリ橄欖石玄武岩アクセサアイヌアルカリ橄欖石玄武岩アクセサアクセサアルカリ橄欖石玄武岩アーティチョークアイヌアクセサえほん・だんちのこいぬダンアセチルサリチル酸アイヌアルカリ橄欖石玄武岩。_</w:t>
            </w:r>
          </w:p>
        </w:tc>
      </w:tr>
      <w:tr>
        <w:tc>
          <w:tcPr>
            <w:shd w:val="clear" w:color="auto" w:fill="FFFFFF"/>
          </w:tcPr>
          <w:p>
            <w:pPr>
              <w:rPr>
                <w:lang w:val="en-US"/>
              </w:rPr>
            </w:pPr>
            <w:r>
              <w:rPr>
                <w:rStyle w:val="SegmentID"/>
                <w:lang w:val="en-US"/>
              </w:rPr>
              <w:t xml:space="preserve">6266</w:t>
            </w:r>
            <w:r>
              <w:rPr>
                <w:rStyle w:val="TransUnitID"/>
                <w:lang w:val="en-US"/>
              </w:rPr>
              <w:t xml:space="preserve">afb72582-37eb-4d43-be57-8a30a271dcbe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customer that has no obvious presence in or direct link to a sanctioned country is a low sanctions risk.</w:t>
            </w:r>
          </w:p>
        </w:tc>
        <w:tc>
          <w:tcPr>
            <w:shd w:val="clear" w:color="auto" w:fill="FFFFFF"/>
          </w:tcPr>
          <w:p>
            <w:pPr>
              <w:rPr>
                <w:lang w:val="ja-JP"/>
              </w:rPr>
            </w:pPr>
            <w:r>
              <w:rPr>
                <w:lang w:val="ja-JP"/>
              </w:rPr>
              <w:t xml:space="preserve">_㌔アルカリ橄欖石玄武岩アクリル酸アクセサアイヌアセチルサリチル酸アルカリ橄欖石玄武岩アイヌアイヌアーティチョークアクリル酸アイヌ㌔えほん・だんちのこいぬダンアセチルサリチル酸アイヌ㌔アクセサ"酸化銀(I,III)"アクリル酸。_</w:t>
            </w:r>
          </w:p>
        </w:tc>
      </w:tr>
      <w:tr>
        <w:tc>
          <w:tcPr>
            <w:shd w:val="clear" w:color="auto" w:fill="FFFFFF"/>
          </w:tcPr>
          <w:p>
            <w:pPr>
              <w:rPr>
                <w:lang w:val="en-US"/>
              </w:rPr>
            </w:pPr>
            <w:r>
              <w:rPr>
                <w:rStyle w:val="SegmentID"/>
                <w:lang w:val="en-US"/>
              </w:rPr>
              <w:t xml:space="preserve">6267</w:t>
            </w:r>
            <w:r>
              <w:rPr>
                <w:rStyle w:val="TransUnitID"/>
                <w:lang w:val="en-US"/>
              </w:rPr>
              <w:t xml:space="preserve">7c93b6cc-b860-4b41-b2fa-fb481645683b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four steps for gathering KYC information in the sanctions due diligence research model include:</w:t>
            </w:r>
          </w:p>
        </w:tc>
        <w:tc>
          <w:tcPr>
            <w:shd w:val="clear" w:color="auto" w:fill="FFFFFF"/>
          </w:tcPr>
          <w:p>
            <w:pPr>
              <w:rPr>
                <w:lang w:val="ja-JP"/>
              </w:rPr>
            </w:pPr>
            <w:r>
              <w:rPr>
                <w:lang w:val="ja-JP"/>
              </w:rPr>
              <w:t xml:space="preserve">_アクセサアクリル酸アクリルアミドアクセサ"酸化銀(I,III)"アクセサアジャイル ソフトウェア開発アイヌアクセサ"酸化銀(I,III)"アクセサ"酸化銀(I,III)"アルカリ橄欖石玄武岩アクリルアミドアセチルサリチル酸:_</w:t>
            </w:r>
          </w:p>
        </w:tc>
      </w:tr>
      <w:tr>
        <w:tc>
          <w:tcPr>
            <w:shd w:val="clear" w:color="auto" w:fill="FFFFFF"/>
          </w:tcPr>
          <w:p>
            <w:pPr>
              <w:rPr>
                <w:lang w:val="en-US"/>
              </w:rPr>
            </w:pPr>
            <w:r>
              <w:rPr>
                <w:rStyle w:val="SegmentID"/>
                <w:lang w:val="en-US"/>
              </w:rPr>
              <w:t xml:space="preserve">6268</w:t>
            </w:r>
            <w:r>
              <w:rPr>
                <w:rStyle w:val="TransUnitID"/>
                <w:lang w:val="en-US"/>
              </w:rPr>
              <w:t xml:space="preserve">be27e3b6-df87-4fbd-bb42-e87f015d3fd3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request, analyze, organize, and decide.</w:t>
            </w:r>
          </w:p>
        </w:tc>
        <w:tc>
          <w:tcPr>
            <w:shd w:val="clear" w:color="auto" w:fill="FFFFFF"/>
          </w:tcPr>
          <w:p>
            <w:pPr>
              <w:rPr>
                <w:lang w:val="ja-JP"/>
              </w:rPr>
            </w:pPr>
            <w:r>
              <w:rPr>
                <w:lang w:val="ja-JP"/>
              </w:rPr>
              <w:t xml:space="preserve">_アセチルサリチル酸、アセチルサリチル酸、アルカリ橄欖石玄武岩、アクセサアーティチョーク。_</w:t>
            </w:r>
          </w:p>
        </w:tc>
      </w:tr>
      <w:tr>
        <w:tc>
          <w:tcPr>
            <w:shd w:val="clear" w:color="auto" w:fill="FFFFFF"/>
          </w:tcPr>
          <w:p>
            <w:pPr>
              <w:rPr>
                <w:lang w:val="en-US"/>
              </w:rPr>
            </w:pPr>
            <w:r>
              <w:rPr>
                <w:rStyle w:val="SegmentID"/>
                <w:lang w:val="en-US"/>
              </w:rPr>
              <w:t xml:space="preserve">6269</w:t>
            </w:r>
            <w:r>
              <w:rPr>
                <w:rStyle w:val="TransUnitID"/>
                <w:lang w:val="en-US"/>
              </w:rPr>
              <w:t xml:space="preserve">c30857e9-7050-4315-b8a8-f3e8a49cc7c9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assess, explore, organize, and present.</w:t>
            </w:r>
          </w:p>
        </w:tc>
        <w:tc>
          <w:tcPr>
            <w:shd w:val="clear" w:color="auto" w:fill="FFFFFF"/>
          </w:tcPr>
          <w:p>
            <w:pPr>
              <w:rPr>
                <w:lang w:val="ja-JP"/>
              </w:rPr>
            </w:pPr>
            <w:r>
              <w:rPr>
                <w:lang w:val="ja-JP"/>
              </w:rPr>
              <w:t xml:space="preserve">_アーティチョーク、アセチルサリチル酸、アルカリ橄欖石玄武岩、アクセサアセチルサリチル酸。_</w:t>
            </w:r>
          </w:p>
        </w:tc>
      </w:tr>
      <w:tr>
        <w:tc>
          <w:tcPr>
            <w:shd w:val="clear" w:color="auto" w:fill="FFFFFF"/>
          </w:tcPr>
          <w:p>
            <w:pPr>
              <w:rPr>
                <w:lang w:val="en-US"/>
              </w:rPr>
            </w:pPr>
            <w:r>
              <w:rPr>
                <w:rStyle w:val="SegmentID"/>
                <w:lang w:val="en-US"/>
              </w:rPr>
              <w:t xml:space="preserve">6270</w:t>
            </w:r>
            <w:r>
              <w:rPr>
                <w:rStyle w:val="TransUnitID"/>
                <w:lang w:val="en-US"/>
              </w:rPr>
              <w:t xml:space="preserve">83a6cac4-17a3-4e26-ab49-85704af74029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identify, evaluate, correlate, and decide.</w:t>
            </w:r>
          </w:p>
        </w:tc>
        <w:tc>
          <w:tcPr>
            <w:shd w:val="clear" w:color="auto" w:fill="FFFFFF"/>
          </w:tcPr>
          <w:p>
            <w:pPr>
              <w:rPr>
                <w:lang w:val="ja-JP"/>
              </w:rPr>
            </w:pPr>
            <w:r>
              <w:rPr>
                <w:lang w:val="ja-JP"/>
              </w:rPr>
              <w:t xml:space="preserve">_アルカリ橄欖石玄武岩、アルカリ橄欖石玄武岩、"酸化銀(I,III)"、アクセサアーティチョーク。_</w:t>
            </w:r>
          </w:p>
        </w:tc>
      </w:tr>
      <w:tr>
        <w:tc>
          <w:tcPr>
            <w:shd w:val="clear" w:color="auto" w:fill="FFFFFF"/>
          </w:tcPr>
          <w:p>
            <w:pPr>
              <w:rPr>
                <w:lang w:val="en-US"/>
              </w:rPr>
            </w:pPr>
            <w:r>
              <w:rPr>
                <w:rStyle w:val="SegmentID"/>
                <w:lang w:val="en-US"/>
              </w:rPr>
              <w:t xml:space="preserve">6271</w:t>
            </w:r>
            <w:r>
              <w:rPr>
                <w:rStyle w:val="TransUnitID"/>
                <w:lang w:val="en-US"/>
              </w:rPr>
              <w:t xml:space="preserve">b09280d1-6eb4-4be6-bca0-d96b0f4e7186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assess, evaluate, correlate, and present.</w:t>
            </w:r>
          </w:p>
        </w:tc>
        <w:tc>
          <w:tcPr>
            <w:shd w:val="clear" w:color="auto" w:fill="FFFFFF"/>
          </w:tcPr>
          <w:p>
            <w:pPr>
              <w:rPr>
                <w:lang w:val="ja-JP"/>
              </w:rPr>
            </w:pPr>
            <w:r>
              <w:rPr>
                <w:lang w:val="ja-JP"/>
              </w:rPr>
              <w:t xml:space="preserve">_アーティチョーク、アルカリ橄欖石玄武岩、"酸化銀(I,III)"、アクセサアセチルサリチル酸。_</w:t>
            </w:r>
          </w:p>
        </w:tc>
      </w:tr>
      <w:tr>
        <w:tc>
          <w:tcPr>
            <w:shd w:val="clear" w:color="auto" w:fill="FFFFFF"/>
          </w:tcPr>
          <w:p>
            <w:pPr>
              <w:rPr>
                <w:lang w:val="en-US"/>
              </w:rPr>
            </w:pPr>
            <w:r>
              <w:rPr>
                <w:rStyle w:val="SegmentID"/>
                <w:lang w:val="en-US"/>
              </w:rPr>
              <w:t xml:space="preserve">6272</w:t>
            </w:r>
            <w:r>
              <w:rPr>
                <w:rStyle w:val="TransUnitID"/>
                <w:lang w:val="en-US"/>
              </w:rPr>
              <w:t xml:space="preserve">5d25edc6-a469-4941-a324-4761f9d3c591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constitutes a known sanctions risk that is common in wealth management and private banking?</w:t>
            </w:r>
          </w:p>
        </w:tc>
        <w:tc>
          <w:tcPr>
            <w:shd w:val="clear" w:color="auto" w:fill="FFFFFF"/>
          </w:tcPr>
          <w:p>
            <w:pPr>
              <w:rPr>
                <w:lang w:val="ja-JP"/>
              </w:rPr>
            </w:pPr>
            <w:r>
              <w:rPr>
                <w:lang w:val="ja-JP"/>
              </w:rPr>
              <w:t xml:space="preserve">_アクリルアミドアイヌアクセサ"酸化銀(I,III)"アジャイル ソフトウェア開発㌔アクリルアミド"酸化銀(I,III)"アクリル酸アクリル酸アイヌアーティチョークアイヌアーティチョークえほん・だんちのこいぬダンアクセサアセチルサリチル酸アセチルサリチル酸?_</w:t>
            </w:r>
          </w:p>
        </w:tc>
      </w:tr>
      <w:tr>
        <w:tc>
          <w:tcPr>
            <w:shd w:val="clear" w:color="auto" w:fill="FFFFFF"/>
          </w:tcPr>
          <w:p>
            <w:pPr>
              <w:rPr>
                <w:lang w:val="en-US"/>
              </w:rPr>
            </w:pPr>
            <w:r>
              <w:rPr>
                <w:rStyle w:val="SegmentID"/>
                <w:lang w:val="en-US"/>
              </w:rPr>
              <w:t xml:space="preserve">6273</w:t>
            </w:r>
            <w:r>
              <w:rPr>
                <w:rStyle w:val="TransUnitID"/>
                <w:lang w:val="en-US"/>
              </w:rPr>
              <w:t xml:space="preserve">94b06d5a-1499-443d-8cdb-5389374538a1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tend to be powerful clients or involved with powerful clients.</w:t>
            </w:r>
          </w:p>
        </w:tc>
        <w:tc>
          <w:tcPr>
            <w:shd w:val="clear" w:color="auto" w:fill="FFFFFF"/>
          </w:tcPr>
          <w:p>
            <w:pPr>
              <w:rPr>
                <w:lang w:val="ja-JP"/>
              </w:rPr>
            </w:pPr>
            <w:r>
              <w:rPr>
                <w:lang w:val="ja-JP"/>
              </w:rPr>
              <w:t xml:space="preserve">_"酸化銀(I,III)"アクリル酸アイヌアイヌアルカリ橄欖石玄武岩アセチルサリチル酸アイヌアルカリ橄欖石玄武岩アクリル酸アルカリ橄欖石玄武岩アセチルサリチル酸。_</w:t>
            </w:r>
          </w:p>
        </w:tc>
      </w:tr>
      <w:tr>
        <w:tc>
          <w:tcPr>
            <w:shd w:val="clear" w:color="auto" w:fill="FFFFFF"/>
          </w:tcPr>
          <w:p>
            <w:pPr>
              <w:rPr>
                <w:lang w:val="en-US"/>
              </w:rPr>
            </w:pPr>
            <w:r>
              <w:rPr>
                <w:rStyle w:val="SegmentID"/>
                <w:lang w:val="en-US"/>
              </w:rPr>
              <w:t xml:space="preserve">6274</w:t>
            </w:r>
            <w:r>
              <w:rPr>
                <w:rStyle w:val="TransUnitID"/>
                <w:lang w:val="en-US"/>
              </w:rPr>
              <w:t xml:space="preserve">0272b47d-7de5-4d00-88bb-9064683e9b26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wealth is typically consolidated in one jurisdiction/geographical location.</w:t>
            </w:r>
          </w:p>
        </w:tc>
        <w:tc>
          <w:tcPr>
            <w:shd w:val="clear" w:color="auto" w:fill="FFFFFF"/>
          </w:tcPr>
          <w:p>
            <w:pPr>
              <w:rPr>
                <w:lang w:val="ja-JP"/>
              </w:rPr>
            </w:pPr>
            <w:r>
              <w:rPr>
                <w:lang w:val="ja-JP"/>
              </w:rPr>
              <w:t xml:space="preserve">_アルカリ橄欖石玄武岩アーティチョークアイヌ"酸化銀(I,III)"ジャストインタイムコンパイル方式アイヌアクセサジャストインタイムコンパイル方式/ジャストインタイムコンパイル方式アルカリ橄欖石玄武岩。_</w:t>
            </w:r>
          </w:p>
        </w:tc>
      </w:tr>
      <w:tr>
        <w:tc>
          <w:tcPr>
            <w:shd w:val="clear" w:color="auto" w:fill="FFFFFF"/>
          </w:tcPr>
          <w:p>
            <w:pPr>
              <w:rPr>
                <w:lang w:val="en-US"/>
              </w:rPr>
            </w:pPr>
            <w:r>
              <w:rPr>
                <w:rStyle w:val="SegmentID"/>
                <w:lang w:val="en-US"/>
              </w:rPr>
              <w:t xml:space="preserve">6275</w:t>
            </w:r>
            <w:r>
              <w:rPr>
                <w:rStyle w:val="TransUnitID"/>
                <w:lang w:val="en-US"/>
              </w:rPr>
              <w:t xml:space="preserve">883e4381-70b6-42db-9e56-23e824f42055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often hold assets in their name, thus concealing the identity of the true owner/controller.</w:t>
            </w:r>
          </w:p>
        </w:tc>
        <w:tc>
          <w:tcPr>
            <w:shd w:val="clear" w:color="auto" w:fill="FFFFFF"/>
          </w:tcPr>
          <w:p>
            <w:pPr>
              <w:rPr>
                <w:lang w:val="ja-JP"/>
              </w:rPr>
            </w:pPr>
            <w:r>
              <w:rPr>
                <w:lang w:val="ja-JP"/>
              </w:rPr>
              <w:t xml:space="preserve">_"酸化銀(I,III)"アクリルアミドアクリル酸アーティチョークアイヌアクリルアミドアクリル酸、アクリル酸えほん・だんちのこいぬダンアクセサアルカリ橄欖石玄武岩アイヌアクセサアクリル酸アクリルアミド/えほん・だんちのこいぬダン。_</w:t>
            </w:r>
          </w:p>
        </w:tc>
      </w:tr>
      <w:tr>
        <w:tc>
          <w:tcPr>
            <w:shd w:val="clear" w:color="auto" w:fill="FFFFFF"/>
          </w:tcPr>
          <w:p>
            <w:pPr>
              <w:rPr>
                <w:lang w:val="en-US"/>
              </w:rPr>
            </w:pPr>
            <w:r>
              <w:rPr>
                <w:rStyle w:val="SegmentID"/>
                <w:lang w:val="en-US"/>
              </w:rPr>
              <w:t xml:space="preserve">6276</w:t>
            </w:r>
            <w:r>
              <w:rPr>
                <w:rStyle w:val="TransUnitID"/>
                <w:lang w:val="en-US"/>
              </w:rPr>
              <w:t xml:space="preserve">ea614c8b-6968-4fa3-b4ae-bc552558b44b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keep banking information private by limiting relationships with external parties.</w:t>
            </w:r>
          </w:p>
        </w:tc>
        <w:tc>
          <w:tcPr>
            <w:shd w:val="clear" w:color="auto" w:fill="FFFFFF"/>
          </w:tcPr>
          <w:p>
            <w:pPr>
              <w:rPr>
                <w:lang w:val="ja-JP"/>
              </w:rPr>
            </w:pPr>
            <w:r>
              <w:rPr>
                <w:lang w:val="ja-JP"/>
              </w:rPr>
              <w:t xml:space="preserve">_"酸化銀(I,III)"アクリル酸アセチルサリチル酸アジャイル ソフトウェア開発アセチルサリチル酸アイヌアルカリ橄欖石玄武岩ゴエモンが行く! 生命と向きあってアクリル酸アルカリ橄欖石玄武岩アセチルサリチル酸。_</w:t>
            </w:r>
          </w:p>
        </w:tc>
      </w:tr>
      <w:tr>
        <w:tc>
          <w:tcPr>
            <w:shd w:val="clear" w:color="auto" w:fill="FFFFFF"/>
          </w:tcPr>
          <w:p>
            <w:pPr>
              <w:rPr>
                <w:lang w:val="en-US"/>
              </w:rPr>
            </w:pPr>
            <w:r>
              <w:rPr>
                <w:rStyle w:val="SegmentID"/>
                <w:lang w:val="en-US"/>
              </w:rPr>
              <w:t xml:space="preserve">6277</w:t>
            </w:r>
            <w:r>
              <w:rPr>
                <w:rStyle w:val="TransUnitID"/>
                <w:lang w:val="en-US"/>
              </w:rPr>
              <w:t xml:space="preserve">41354964-4d24-43cd-9a11-56acd5adace5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constitutes a known sanctions risk that is common in commercial and investment banking?</w:t>
            </w:r>
          </w:p>
        </w:tc>
        <w:tc>
          <w:tcPr>
            <w:shd w:val="clear" w:color="auto" w:fill="FFFFFF"/>
          </w:tcPr>
          <w:p>
            <w:pPr>
              <w:rPr>
                <w:lang w:val="ja-JP"/>
              </w:rPr>
            </w:pPr>
            <w:r>
              <w:rPr>
                <w:lang w:val="ja-JP"/>
              </w:rPr>
              <w:t xml:space="preserve">_アクリルアミドアイヌアクセサ"酸化銀(I,III)"アジャイル ソフトウェア開発㌔アクリルアミド"酸化銀(I,III)"アクリル酸アクリル酸アイヌアーティチョークアイヌえほん・だんちのこいぬダンアクセサえほん・だんちのこいぬダンアセチルサリチル酸?_</w:t>
            </w:r>
          </w:p>
        </w:tc>
      </w:tr>
      <w:tr>
        <w:tc>
          <w:tcPr>
            <w:shd w:val="clear" w:color="auto" w:fill="FFFFFF"/>
          </w:tcPr>
          <w:p>
            <w:pPr>
              <w:rPr>
                <w:lang w:val="en-US"/>
              </w:rPr>
            </w:pPr>
            <w:r>
              <w:rPr>
                <w:rStyle w:val="SegmentID"/>
                <w:lang w:val="en-US"/>
              </w:rPr>
              <w:t xml:space="preserve">6278</w:t>
            </w:r>
            <w:r>
              <w:rPr>
                <w:rStyle w:val="TransUnitID"/>
                <w:lang w:val="en-US"/>
              </w:rPr>
              <w:t xml:space="preserve">8ae1ba64-beb3-435f-9438-68da0b818197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commercial or investment bank is typically the ultimate beneficial owner.</w:t>
            </w:r>
          </w:p>
        </w:tc>
        <w:tc>
          <w:tcPr>
            <w:shd w:val="clear" w:color="auto" w:fill="FFFFFF"/>
          </w:tcPr>
          <w:p>
            <w:pPr>
              <w:rPr>
                <w:lang w:val="ja-JP"/>
              </w:rPr>
            </w:pPr>
            <w:r>
              <w:rPr>
                <w:lang w:val="ja-JP"/>
              </w:rPr>
              <w:t xml:space="preserve">_アクセサえほん・だんちのこいぬダンアイヌえほん・だんちのこいぬダンアクリル酸アイヌ"酸化銀(I,III)"アクセサアルカリ橄欖石玄武岩えほん・だんちのこいぬダンアクリルアミド。_</w:t>
            </w:r>
          </w:p>
        </w:tc>
      </w:tr>
      <w:tr>
        <w:tc>
          <w:tcPr>
            <w:shd w:val="clear" w:color="auto" w:fill="FFFFFF"/>
          </w:tcPr>
          <w:p>
            <w:pPr>
              <w:rPr>
                <w:lang w:val="en-US"/>
              </w:rPr>
            </w:pPr>
            <w:r>
              <w:rPr>
                <w:rStyle w:val="SegmentID"/>
                <w:lang w:val="en-US"/>
              </w:rPr>
              <w:t xml:space="preserve">6279</w:t>
            </w:r>
            <w:r>
              <w:rPr>
                <w:rStyle w:val="TransUnitID"/>
                <w:lang w:val="en-US"/>
              </w:rPr>
              <w:t xml:space="preserve">61c753b3-9845-4174-99cd-2350c677c064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Given the customers’ complex structures, tax residency cannot be determined.</w:t>
            </w:r>
          </w:p>
        </w:tc>
        <w:tc>
          <w:tcPr>
            <w:shd w:val="clear" w:color="auto" w:fill="FFFFFF"/>
          </w:tcPr>
          <w:p>
            <w:pPr>
              <w:rPr>
                <w:lang w:val="ja-JP"/>
              </w:rPr>
            </w:pPr>
            <w:r>
              <w:rPr>
                <w:lang w:val="ja-JP"/>
              </w:rPr>
              <w:t xml:space="preserve">_アクリルアミドアクセサえほん・だんちのこいぬダンアセチルサリチル酸えほん・だんちのこいぬダン、アクセサ"酸化銀(I,III)"アーティチョークアイヌえほん・だんちのこいぬダン。_</w:t>
            </w:r>
          </w:p>
        </w:tc>
      </w:tr>
      <w:tr>
        <w:tc>
          <w:tcPr>
            <w:shd w:val="clear" w:color="auto" w:fill="FFFFFF"/>
          </w:tcPr>
          <w:p>
            <w:pPr>
              <w:rPr>
                <w:lang w:val="en-US"/>
              </w:rPr>
            </w:pPr>
            <w:r>
              <w:rPr>
                <w:rStyle w:val="SegmentID"/>
                <w:lang w:val="en-US"/>
              </w:rPr>
              <w:t xml:space="preserve">6280</w:t>
            </w:r>
            <w:r>
              <w:rPr>
                <w:rStyle w:val="TransUnitID"/>
                <w:lang w:val="en-US"/>
              </w:rPr>
              <w:t xml:space="preserve">5862a34b-24bb-47d7-8336-a8833d561809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tend to use intermediaries.</w:t>
            </w:r>
          </w:p>
        </w:tc>
        <w:tc>
          <w:tcPr>
            <w:shd w:val="clear" w:color="auto" w:fill="FFFFFF"/>
          </w:tcPr>
          <w:p>
            <w:pPr>
              <w:rPr>
                <w:lang w:val="ja-JP"/>
              </w:rPr>
            </w:pPr>
            <w:r>
              <w:rPr>
                <w:lang w:val="ja-JP"/>
              </w:rPr>
              <w:t xml:space="preserve">_"酸化銀(I,III)"アクリル酸アイヌアクセサ拡張可能なマーク付け言語 (XML)。_</w:t>
            </w:r>
          </w:p>
        </w:tc>
      </w:tr>
      <w:tr>
        <w:tc>
          <w:tcPr>
            <w:shd w:val="clear" w:color="auto" w:fill="FFFFFF"/>
          </w:tcPr>
          <w:p>
            <w:pPr>
              <w:rPr>
                <w:lang w:val="en-US"/>
              </w:rPr>
            </w:pPr>
            <w:r>
              <w:rPr>
                <w:rStyle w:val="SegmentID"/>
                <w:lang w:val="en-US"/>
              </w:rPr>
              <w:t xml:space="preserve">6281</w:t>
            </w:r>
            <w:r>
              <w:rPr>
                <w:rStyle w:val="TransUnitID"/>
                <w:lang w:val="en-US"/>
              </w:rPr>
              <w:t xml:space="preserve">06ae3103-55d8-4d31-a163-91736e7ee503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financing of debt and equity is protected by sanctions restrictions.</w:t>
            </w:r>
          </w:p>
        </w:tc>
        <w:tc>
          <w:tcPr>
            <w:shd w:val="clear" w:color="auto" w:fill="FFFFFF"/>
          </w:tcPr>
          <w:p>
            <w:pPr>
              <w:rPr>
                <w:lang w:val="ja-JP"/>
              </w:rPr>
            </w:pPr>
            <w:r>
              <w:rPr>
                <w:lang w:val="ja-JP"/>
              </w:rPr>
              <w:t xml:space="preserve">_アクセサ"酸化銀(I,III)"アイヌアクリル酸アクセサアーティチョークアイヌ"酸化銀(I,III)"アイヌ"酸化銀(I,III)"ジャストインタイムコンパイル方式。_</w:t>
            </w:r>
          </w:p>
        </w:tc>
      </w:tr>
      <w:tr>
        <w:tc>
          <w:tcPr>
            <w:shd w:val="clear" w:color="auto" w:fill="FFFFFF"/>
          </w:tcPr>
          <w:p>
            <w:pPr>
              <w:rPr>
                <w:lang w:val="en-US"/>
              </w:rPr>
            </w:pPr>
            <w:r>
              <w:rPr>
                <w:rStyle w:val="SegmentID"/>
                <w:lang w:val="en-US"/>
              </w:rPr>
              <w:t xml:space="preserve">6282</w:t>
            </w:r>
            <w:r>
              <w:rPr>
                <w:rStyle w:val="TransUnitID"/>
                <w:lang w:val="en-US"/>
              </w:rPr>
              <w:t xml:space="preserve">67ba24b8-efec-4e62-a390-0097d0af48ab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Free trade zones are a key risk area in trade-related activities because:</w:t>
            </w:r>
          </w:p>
        </w:tc>
        <w:tc>
          <w:tcPr>
            <w:shd w:val="clear" w:color="auto" w:fill="FFFFFF"/>
          </w:tcPr>
          <w:p>
            <w:pPr>
              <w:rPr>
                <w:lang w:val="ja-JP"/>
              </w:rPr>
            </w:pPr>
            <w:r>
              <w:rPr>
                <w:lang w:val="ja-JP"/>
              </w:rPr>
              <w:t xml:space="preserve">_アクリル酸アクリルアミドアクリルアミドアクセサ㌔アクセサアクリル酸アクリル酸アイヌアクリルアミド-アセチルサリチル酸えほん・だんちのこいぬダンアセチルサリチル酸:_</w:t>
            </w:r>
          </w:p>
        </w:tc>
      </w:tr>
      <w:tr>
        <w:tc>
          <w:tcPr>
            <w:shd w:val="clear" w:color="auto" w:fill="FFFFFF"/>
          </w:tcPr>
          <w:p>
            <w:pPr>
              <w:rPr>
                <w:lang w:val="en-US"/>
              </w:rPr>
            </w:pPr>
            <w:r>
              <w:rPr>
                <w:rStyle w:val="SegmentID"/>
                <w:lang w:val="en-US"/>
              </w:rPr>
              <w:t xml:space="preserve">6283</w:t>
            </w:r>
            <w:r>
              <w:rPr>
                <w:rStyle w:val="TransUnitID"/>
                <w:lang w:val="en-US"/>
              </w:rPr>
              <w:t xml:space="preserve">cdb39648-0bb9-409f-8d7f-e8503fc3f2a8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commonly have inadequate sanctions safeguards and weak procedures to inspect goods and legal entities.</w:t>
            </w:r>
          </w:p>
        </w:tc>
        <w:tc>
          <w:tcPr>
            <w:shd w:val="clear" w:color="auto" w:fill="FFFFFF"/>
          </w:tcPr>
          <w:p>
            <w:pPr>
              <w:rPr>
                <w:lang w:val="ja-JP"/>
              </w:rPr>
            </w:pPr>
            <w:r>
              <w:rPr>
                <w:lang w:val="ja-JP"/>
              </w:rPr>
              <w:t xml:space="preserve">_アクリル酸アルカリ橄欖石玄武岩アクリル酸えほん・だんちのこいぬダン"酸化銀(I,III)"えほん・だんちのこいぬダンアクセサアクリル酸えほん・だんちのこいぬダンアイヌアセチルサリチル酸アクリルアミドアクセサアクリルアミドアルカリ橄欖石玄武岩。_</w:t>
            </w:r>
          </w:p>
        </w:tc>
      </w:tr>
      <w:tr>
        <w:tc>
          <w:tcPr>
            <w:shd w:val="clear" w:color="auto" w:fill="FFFFFF"/>
          </w:tcPr>
          <w:p>
            <w:pPr>
              <w:rPr>
                <w:lang w:val="en-US"/>
              </w:rPr>
            </w:pPr>
            <w:r>
              <w:rPr>
                <w:rStyle w:val="SegmentID"/>
                <w:lang w:val="en-US"/>
              </w:rPr>
              <w:t xml:space="preserve">6284</w:t>
            </w:r>
            <w:r>
              <w:rPr>
                <w:rStyle w:val="TransUnitID"/>
                <w:lang w:val="en-US"/>
              </w:rPr>
              <w:t xml:space="preserve">6b4bca71-016f-41b8-b5f6-8e40f9fecf12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are often referred to by different names in different countries.</w:t>
            </w:r>
          </w:p>
        </w:tc>
        <w:tc>
          <w:tcPr>
            <w:shd w:val="clear" w:color="auto" w:fill="FFFFFF"/>
          </w:tcPr>
          <w:p>
            <w:pPr>
              <w:rPr>
                <w:lang w:val="ja-JP"/>
              </w:rPr>
            </w:pPr>
            <w:r>
              <w:rPr>
                <w:lang w:val="ja-JP"/>
              </w:rPr>
              <w:t xml:space="preserve">_アクリル酸アクセサアクリルアミドアルカリ橄欖石玄武岩アイヌアイヌ"酸化銀(I,III)"アクリルアミドアイヌ"酸化銀(I,III)""酸化銀(I,III)"。_</w:t>
            </w:r>
          </w:p>
        </w:tc>
      </w:tr>
      <w:tr>
        <w:tc>
          <w:tcPr>
            <w:shd w:val="clear" w:color="auto" w:fill="FFFFFF"/>
          </w:tcPr>
          <w:p>
            <w:pPr>
              <w:rPr>
                <w:lang w:val="en-US"/>
              </w:rPr>
            </w:pPr>
            <w:r>
              <w:rPr>
                <w:rStyle w:val="SegmentID"/>
                <w:lang w:val="en-US"/>
              </w:rPr>
              <w:t xml:space="preserve">6285</w:t>
            </w:r>
            <w:r>
              <w:rPr>
                <w:rStyle w:val="TransUnitID"/>
                <w:lang w:val="en-US"/>
              </w:rPr>
              <w:t xml:space="preserve">a7792fc6-c8b1-4b26-be54-6fb45f930b65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are located in regional financial centers that link international trade hubs with access to global financial markets.</w:t>
            </w:r>
          </w:p>
        </w:tc>
        <w:tc>
          <w:tcPr>
            <w:shd w:val="clear" w:color="auto" w:fill="FFFFFF"/>
          </w:tcPr>
          <w:p>
            <w:pPr>
              <w:rPr>
                <w:lang w:val="ja-JP"/>
              </w:rPr>
            </w:pPr>
            <w:r>
              <w:rPr>
                <w:lang w:val="ja-JP"/>
              </w:rPr>
              <w:t xml:space="preserve">_アクリル酸アクセサアセチルサリチル酸アイヌアルカリ橄欖石玄武岩"酸化銀(I,III)"アセチルサリチル酸アクリル酸アクリル酸ゴエモンが行く! 生命と向きあってアクリルアミドアクリル酸アクリル酸アーティチョークアイヌアーティチョーク"酸化銀(I,III)"アセチルサリチル酸。_</w:t>
            </w:r>
          </w:p>
        </w:tc>
      </w:tr>
      <w:tr>
        <w:tc>
          <w:tcPr>
            <w:shd w:val="clear" w:color="auto" w:fill="FFFFFF"/>
          </w:tcPr>
          <w:p>
            <w:pPr>
              <w:rPr>
                <w:lang w:val="en-US"/>
              </w:rPr>
            </w:pPr>
            <w:r>
              <w:rPr>
                <w:rStyle w:val="SegmentID"/>
                <w:lang w:val="en-US"/>
              </w:rPr>
              <w:t xml:space="preserve">6286</w:t>
            </w:r>
            <w:r>
              <w:rPr>
                <w:rStyle w:val="TransUnitID"/>
                <w:lang w:val="en-US"/>
              </w:rPr>
              <w:t xml:space="preserve">e1dc271a-2b4b-4a74-a732-735217f6c353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are owned and controlled by countries that typically are sanctions targets.</w:t>
            </w:r>
          </w:p>
        </w:tc>
        <w:tc>
          <w:tcPr>
            <w:shd w:val="clear" w:color="auto" w:fill="FFFFFF"/>
          </w:tcPr>
          <w:p>
            <w:pPr>
              <w:rPr>
                <w:lang w:val="ja-JP"/>
              </w:rPr>
            </w:pPr>
            <w:r>
              <w:rPr>
                <w:lang w:val="ja-JP"/>
              </w:rPr>
              <w:t xml:space="preserve">_アクリル酸アクセサアクリルアミドアクセサえほん・だんちのこいぬダンアイヌ"酸化銀(I,III)"アクリル酸"酸化銀(I,III)"アクセサ"酸化銀(I,III)"アセチルサリチル酸。_</w:t>
            </w:r>
          </w:p>
        </w:tc>
      </w:tr>
      <w:tr>
        <w:tc>
          <w:tcPr>
            <w:shd w:val="clear" w:color="auto" w:fill="FFFFFF"/>
          </w:tcPr>
          <w:p>
            <w:pPr>
              <w:rPr>
                <w:lang w:val="en-US"/>
              </w:rPr>
            </w:pPr>
            <w:r>
              <w:rPr>
                <w:rStyle w:val="SegmentID"/>
                <w:lang w:val="en-US"/>
              </w:rPr>
              <w:t xml:space="preserve">6287</w:t>
            </w:r>
            <w:r>
              <w:rPr>
                <w:rStyle w:val="TransUnitID"/>
                <w:lang w:val="en-US"/>
              </w:rPr>
              <w:t xml:space="preserve">8815d5ac-2852-422f-8c32-a86438dc504e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Why are sanctions risks potentially higher and more difficult to identify when financial institutions offer correspondent banking to other firms?</w:t>
            </w:r>
          </w:p>
        </w:tc>
        <w:tc>
          <w:tcPr>
            <w:shd w:val="clear" w:color="auto" w:fill="FFFFFF"/>
          </w:tcPr>
          <w:p>
            <w:pPr>
              <w:rPr>
                <w:lang w:val="ja-JP"/>
              </w:rPr>
            </w:pPr>
            <w:r>
              <w:rPr>
                <w:lang w:val="ja-JP"/>
              </w:rPr>
              <w:t xml:space="preserve">_アクセサアクセサ"酸化銀(I,III)"アクリルアミドアジャイル ソフトウェア開発アーティチョークアクセサアクリル酸"酸化銀(I,III)"アイヌアルカリ橄欖石玄武岩アクリル酸"酸化銀(I,III)"ジャストインタイムコンパイル方式アクリルアミドゴエモンが行く! 生命と向きあってアセチルサリチル酸アイヌアクリルアミドアクリルアミド?_</w:t>
            </w:r>
          </w:p>
        </w:tc>
      </w:tr>
      <w:tr>
        <w:tc>
          <w:tcPr>
            <w:shd w:val="clear" w:color="auto" w:fill="FFFFFF"/>
          </w:tcPr>
          <w:p>
            <w:pPr>
              <w:rPr>
                <w:lang w:val="en-US"/>
              </w:rPr>
            </w:pPr>
            <w:r>
              <w:rPr>
                <w:rStyle w:val="SegmentID"/>
                <w:lang w:val="en-US"/>
              </w:rPr>
              <w:t xml:space="preserve">6288</w:t>
            </w:r>
            <w:r>
              <w:rPr>
                <w:rStyle w:val="TransUnitID"/>
                <w:lang w:val="en-US"/>
              </w:rPr>
              <w:t xml:space="preserve">775cc4cb-1080-4d0c-a562-87acf945d249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Correspondent banking allows the institution to undertake international financial transactions for themselves and their customers.</w:t>
            </w:r>
          </w:p>
        </w:tc>
        <w:tc>
          <w:tcPr>
            <w:shd w:val="clear" w:color="auto" w:fill="FFFFFF"/>
          </w:tcPr>
          <w:p>
            <w:pPr>
              <w:rPr>
                <w:lang w:val="ja-JP"/>
              </w:rPr>
            </w:pPr>
            <w:r>
              <w:rPr>
                <w:lang w:val="ja-JP"/>
              </w:rPr>
              <w:t xml:space="preserve">_ゴエモンが行く! 生命と向きあってアセチルサリチル酸アーティチョークアクセサアジャイル ソフトウェア開発アイヌ"酸化銀(I,III)"ゴエモンが行く! 生命と向きあって"酸化銀(I,III)"ジャストインタイムコンパイル方式アクセサえほん・だんちのこいぬダンアクセサアクリルアミド"酸化銀(I,III)"。_</w:t>
            </w:r>
          </w:p>
        </w:tc>
      </w:tr>
      <w:tr>
        <w:tc>
          <w:tcPr>
            <w:shd w:val="clear" w:color="auto" w:fill="FFFFFF"/>
          </w:tcPr>
          <w:p>
            <w:pPr>
              <w:rPr>
                <w:lang w:val="en-US"/>
              </w:rPr>
            </w:pPr>
            <w:r>
              <w:rPr>
                <w:rStyle w:val="SegmentID"/>
                <w:lang w:val="en-US"/>
              </w:rPr>
              <w:t xml:space="preserve">6289</w:t>
            </w:r>
            <w:r>
              <w:rPr>
                <w:rStyle w:val="TransUnitID"/>
                <w:lang w:val="en-US"/>
              </w:rPr>
              <w:t xml:space="preserve">26b80ef2-3f3e-456e-96a9-7c93e99af84c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Correspondent banking is used for the execution of third-party payments and trade finance.</w:t>
            </w:r>
          </w:p>
        </w:tc>
        <w:tc>
          <w:tcPr>
            <w:shd w:val="clear" w:color="auto" w:fill="FFFFFF"/>
          </w:tcPr>
          <w:p>
            <w:pPr>
              <w:rPr>
                <w:lang w:val="ja-JP"/>
              </w:rPr>
            </w:pPr>
            <w:r>
              <w:rPr>
                <w:lang w:val="ja-JP"/>
              </w:rPr>
              <w:t xml:space="preserve">_ゴエモンが行く! 生命と向きあってアセチルサリチル酸アイヌアクリル酸アクセサアクセサ"酸化銀(I,III)"アイヌアクリルアミド-アクリルアミドアルカリ橄欖石玄武岩アクセサアクリルアミドアセチルサリチル酸。_</w:t>
            </w:r>
          </w:p>
        </w:tc>
      </w:tr>
      <w:tr>
        <w:tc>
          <w:tcPr>
            <w:shd w:val="clear" w:color="auto" w:fill="FFFFFF"/>
          </w:tcPr>
          <w:p>
            <w:pPr>
              <w:rPr>
                <w:lang w:val="en-US"/>
              </w:rPr>
            </w:pPr>
            <w:r>
              <w:rPr>
                <w:rStyle w:val="SegmentID"/>
                <w:lang w:val="en-US"/>
              </w:rPr>
              <w:t xml:space="preserve">6290</w:t>
            </w:r>
            <w:r>
              <w:rPr>
                <w:rStyle w:val="TransUnitID"/>
                <w:lang w:val="en-US"/>
              </w:rPr>
              <w:t xml:space="preserve">d6cca588-974c-4434-8e53-3588b4ff5fc7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correspondent bank may provide services for individuals or entities for which it has neither verified the identities nor obtained any firsthand knowledge.</w:t>
            </w:r>
          </w:p>
        </w:tc>
        <w:tc>
          <w:tcPr>
            <w:shd w:val="clear" w:color="auto" w:fill="FFFFFF"/>
          </w:tcPr>
          <w:p>
            <w:pPr>
              <w:rPr>
                <w:lang w:val="ja-JP"/>
              </w:rPr>
            </w:pPr>
            <w:r>
              <w:rPr>
                <w:lang w:val="ja-JP"/>
              </w:rPr>
              <w:t xml:space="preserve">_アクセサゴエモンが行く! 生命と向きあってアクリル酸アクセサアセチルサリチル酸アルカリ橄欖石玄武岩アクセサアジャイル ソフトウェア開発アイヌアルカリ橄欖石玄武岩アクセサアクリルアミドアイヌアクセサアセチルサリチル酸アルカリ橄欖石玄武岩アクセサえほん・だんちのこいぬダンアクセサアルカリ橄欖石玄武岩アクセサ"酸化銀(I,III)""酸化銀(I,III)"。_</w:t>
            </w:r>
          </w:p>
        </w:tc>
      </w:tr>
      <w:tr>
        <w:tc>
          <w:tcPr>
            <w:shd w:val="clear" w:color="auto" w:fill="FFFFFF"/>
          </w:tcPr>
          <w:p>
            <w:pPr>
              <w:rPr>
                <w:lang w:val="en-US"/>
              </w:rPr>
            </w:pPr>
            <w:r>
              <w:rPr>
                <w:rStyle w:val="SegmentID"/>
                <w:lang w:val="en-US"/>
              </w:rPr>
              <w:t xml:space="preserve">6291</w:t>
            </w:r>
            <w:r>
              <w:rPr>
                <w:rStyle w:val="TransUnitID"/>
                <w:lang w:val="en-US"/>
              </w:rPr>
              <w:t xml:space="preserve">bb021d4b-3243-4acf-9d29-cbd191d3739d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Correspondent banks undertake SDD on their own customers, counterparties, intermediaries, suppliers, and end users.</w:t>
            </w:r>
          </w:p>
        </w:tc>
        <w:tc>
          <w:tcPr>
            <w:shd w:val="clear" w:color="auto" w:fill="FFFFFF"/>
          </w:tcPr>
          <w:p>
            <w:pPr>
              <w:rPr>
                <w:lang w:val="ja-JP"/>
              </w:rPr>
            </w:pPr>
            <w:r>
              <w:rPr>
                <w:lang w:val="ja-JP"/>
              </w:rPr>
              <w:t xml:space="preserve">_ゴエモンが行く! 生命と向きあってアクリルアミド"酸化銀(I,III)"アクセサアイヌアクリルアミドアクセサ"酸化銀(I,III)"、拡張可能なマーク付け言語 (XML)、拡張可能なマーク付け言語 (XML)、"酸化銀(I,III)"、アクセサアクセサアクリルアミド。_</w:t>
            </w:r>
          </w:p>
        </w:tc>
      </w:tr>
      <w:tr>
        <w:tc>
          <w:tcPr>
            <w:shd w:val="clear" w:color="auto" w:fill="FFFFFF"/>
          </w:tcPr>
          <w:p>
            <w:pPr>
              <w:rPr>
                <w:lang w:val="en-US"/>
              </w:rPr>
            </w:pPr>
            <w:r>
              <w:rPr>
                <w:rStyle w:val="SegmentID"/>
                <w:lang w:val="en-US"/>
              </w:rPr>
              <w:t xml:space="preserve">6292</w:t>
            </w:r>
            <w:r>
              <w:rPr>
                <w:rStyle w:val="TransUnitID"/>
                <w:lang w:val="en-US"/>
              </w:rPr>
              <w:t xml:space="preserve">704a1d3c-d137-4939-9046-e05974fa3f08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rStyle w:val="Tag"/>
                <w:lang w:val="en-US"/>
              </w:rPr>
              <w:t xml:space="preserve">&lt;16075&gt;</w:t>
            </w:r>
            <w:r>
              <w:rPr>
                <w:lang w:val="en-US"/>
              </w:rPr>
              <w:t xml:space="preserve">Module</w:t>
            </w:r>
            <w:r>
              <w:rPr>
                <w:rStyle w:val="Tag"/>
                <w:lang w:val="en-US"/>
              </w:rPr>
              <w:t xml:space="preserve">&lt;/16075&gt;</w:t>
            </w:r>
            <w:r>
              <w:rPr>
                <w:lang w:val="en-US"/>
              </w:rPr>
              <w:t xml:space="preserve"> Review:</w:t>
            </w:r>
          </w:p>
        </w:tc>
        <w:tc>
          <w:tcPr>
            <w:shd w:val="clear" w:color="auto" w:fill="FFFFFF"/>
          </w:tcPr>
          <w:p>
            <w:pPr>
              <w:rPr>
                <w:lang w:val="ja-JP"/>
              </w:rPr>
            </w:pPr>
            <w:r>
              <w:rPr>
                <w:lang w:val="ja-JP"/>
              </w:rPr>
              <w:t xml:space="preserve">_</w:t>
            </w:r>
            <w:r>
              <w:rPr>
                <w:rStyle w:val="Tag"/>
                <w:lang w:val="ja-JP"/>
              </w:rPr>
              <w:t xml:space="preserve">&lt;16075&gt;</w:t>
            </w:r>
            <w:r>
              <w:rPr>
                <w:lang w:val="ja-JP"/>
              </w:rPr>
              <w:t xml:space="preserve">アーティチョーク</w:t>
            </w:r>
            <w:r>
              <w:rPr>
                <w:rStyle w:val="Tag"/>
                <w:lang w:val="ja-JP"/>
              </w:rPr>
              <w:t xml:space="preserve">&lt;/16075&gt;</w:t>
            </w:r>
            <w:r>
              <w:rPr>
                <w:lang w:val="ja-JP"/>
              </w:rPr>
              <w:t xml:space="preserve">アーティチョーク:_</w:t>
            </w:r>
          </w:p>
        </w:tc>
      </w:tr>
      <w:tr>
        <w:tc>
          <w:tcPr>
            <w:shd w:val="clear" w:color="auto" w:fill="FFFFFF"/>
          </w:tcPr>
          <w:p>
            <w:pPr>
              <w:rPr>
                <w:lang w:val="en-US"/>
              </w:rPr>
            </w:pPr>
            <w:r>
              <w:rPr>
                <w:rStyle w:val="SegmentID"/>
                <w:lang w:val="en-US"/>
              </w:rPr>
              <w:t xml:space="preserve">6293</w:t>
            </w:r>
            <w:r>
              <w:rPr>
                <w:rStyle w:val="TransUnitID"/>
                <w:lang w:val="en-US"/>
              </w:rPr>
              <w:t xml:space="preserve">704a1d3c-d137-4939-9046-e05974fa3f08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Screening</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6294</w:t>
            </w:r>
            <w:r>
              <w:rPr>
                <w:rStyle w:val="TransUnitID"/>
                <w:lang w:val="en-US"/>
              </w:rPr>
              <w:t xml:space="preserve">acc90270-b5a7-4ffe-bf82-8a7ff3ed2d59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occurs as a part of name screening?</w:t>
            </w:r>
          </w:p>
        </w:tc>
        <w:tc>
          <w:tcPr>
            <w:shd w:val="clear" w:color="auto" w:fill="FFFFFF"/>
          </w:tcPr>
          <w:p>
            <w:pPr>
              <w:rPr>
                <w:lang w:val="ja-JP"/>
              </w:rPr>
            </w:pPr>
            <w:r>
              <w:rPr>
                <w:lang w:val="ja-JP"/>
              </w:rPr>
              <w:t xml:space="preserve">_アクリルアミドアーティチョークアイヌ㌔アクリル酸アイヌアクリル酸"酸化銀(I,III)"?_</w:t>
            </w:r>
          </w:p>
        </w:tc>
      </w:tr>
      <w:tr>
        <w:tc>
          <w:tcPr>
            <w:shd w:val="clear" w:color="auto" w:fill="FFFFFF"/>
          </w:tcPr>
          <w:p>
            <w:pPr>
              <w:rPr>
                <w:lang w:val="en-US"/>
              </w:rPr>
            </w:pPr>
            <w:r>
              <w:rPr>
                <w:rStyle w:val="SegmentID"/>
                <w:lang w:val="en-US"/>
              </w:rPr>
              <w:t xml:space="preserve">6295</w:t>
            </w:r>
            <w:r>
              <w:rPr>
                <w:rStyle w:val="TransUnitID"/>
                <w:lang w:val="en-US"/>
              </w:rPr>
              <w:t xml:space="preserve">2d0b63b7-0b1d-40c8-88d8-e4072badce3e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firm screens customers after onboarding to collect SDD information.</w:t>
            </w:r>
          </w:p>
        </w:tc>
        <w:tc>
          <w:tcPr>
            <w:shd w:val="clear" w:color="auto" w:fill="FFFFFF"/>
          </w:tcPr>
          <w:p>
            <w:pPr>
              <w:rPr>
                <w:lang w:val="ja-JP"/>
              </w:rPr>
            </w:pPr>
            <w:r>
              <w:rPr>
                <w:lang w:val="ja-JP"/>
              </w:rPr>
              <w:t xml:space="preserve">_㌔アクリル酸アセチルサリチル酸"酸化銀(I,III)"アクリルアミドえほん・だんちのこいぬダンアイヌアセチルサリチル酸アクセサアジャイル ソフトウェア開発。_</w:t>
            </w:r>
          </w:p>
        </w:tc>
      </w:tr>
      <w:tr>
        <w:tc>
          <w:tcPr>
            <w:shd w:val="clear" w:color="auto" w:fill="FFFFFF"/>
          </w:tcPr>
          <w:p>
            <w:pPr>
              <w:rPr>
                <w:lang w:val="en-US"/>
              </w:rPr>
            </w:pPr>
            <w:r>
              <w:rPr>
                <w:rStyle w:val="SegmentID"/>
                <w:lang w:val="en-US"/>
              </w:rPr>
              <w:t xml:space="preserve">6296</w:t>
            </w:r>
            <w:r>
              <w:rPr>
                <w:rStyle w:val="TransUnitID"/>
                <w:lang w:val="en-US"/>
              </w:rPr>
              <w:t xml:space="preserve">5e2ebe24-8905-4ab2-9cfd-82b31b2c3374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firm uses predefined templates, codes, and acronyms to collect SDD information.</w:t>
            </w:r>
          </w:p>
        </w:tc>
        <w:tc>
          <w:tcPr>
            <w:shd w:val="clear" w:color="auto" w:fill="FFFFFF"/>
          </w:tcPr>
          <w:p>
            <w:pPr>
              <w:rPr>
                <w:lang w:val="ja-JP"/>
              </w:rPr>
            </w:pPr>
            <w:r>
              <w:rPr>
                <w:lang w:val="ja-JP"/>
              </w:rPr>
              <w:t xml:space="preserve">_㌔アクリル酸アクリル酸えほん・だんちのこいぬダン"酸化銀(I,III)"、アクリルアミド、アクセサアルカリ橄欖石玄武岩アイヌアセチルサリチル酸アクセサアジャイル ソフトウェア開発。_</w:t>
            </w:r>
          </w:p>
        </w:tc>
      </w:tr>
      <w:tr>
        <w:tc>
          <w:tcPr>
            <w:shd w:val="clear" w:color="auto" w:fill="FFFFFF"/>
          </w:tcPr>
          <w:p>
            <w:pPr>
              <w:rPr>
                <w:lang w:val="en-US"/>
              </w:rPr>
            </w:pPr>
            <w:r>
              <w:rPr>
                <w:rStyle w:val="SegmentID"/>
                <w:lang w:val="en-US"/>
              </w:rPr>
              <w:t xml:space="preserve">6297</w:t>
            </w:r>
            <w:r>
              <w:rPr>
                <w:rStyle w:val="TransUnitID"/>
                <w:lang w:val="en-US"/>
              </w:rPr>
              <w:t xml:space="preserve">cc9dfdf0-8323-4cf6-be37-d2b2e4f880a7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firm screens customer names when a red flag is raised and further enquiry is necessary.</w:t>
            </w:r>
          </w:p>
        </w:tc>
        <w:tc>
          <w:tcPr>
            <w:shd w:val="clear" w:color="auto" w:fill="FFFFFF"/>
          </w:tcPr>
          <w:p>
            <w:pPr>
              <w:rPr>
                <w:lang w:val="ja-JP"/>
              </w:rPr>
            </w:pPr>
            <w:r>
              <w:rPr>
                <w:lang w:val="ja-JP"/>
              </w:rPr>
              <w:t xml:space="preserve">_㌔アクリル酸アセチルサリチル酸アルカリ橄欖石玄武岩アクリルアミドアクリル酸㌔アクセサアクリル酸アイヌアーティチョークアクセサアセチルサリチル酸アセチルサリチル酸アイヌ"酸化銀(I,III)"。_</w:t>
            </w:r>
          </w:p>
        </w:tc>
      </w:tr>
      <w:tr>
        <w:tc>
          <w:tcPr>
            <w:shd w:val="clear" w:color="auto" w:fill="FFFFFF"/>
          </w:tcPr>
          <w:p>
            <w:pPr>
              <w:rPr>
                <w:lang w:val="en-US"/>
              </w:rPr>
            </w:pPr>
            <w:r>
              <w:rPr>
                <w:rStyle w:val="SegmentID"/>
                <w:lang w:val="en-US"/>
              </w:rPr>
              <w:t xml:space="preserve">6298</w:t>
            </w:r>
            <w:r>
              <w:rPr>
                <w:rStyle w:val="TransUnitID"/>
                <w:lang w:val="en-US"/>
              </w:rPr>
              <w:t xml:space="preserve">9272c6d2-8534-4f63-992a-d9a1eff69171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firm’s entire customer database is screened by automatic screening tools on a periodic basis.</w:t>
            </w:r>
          </w:p>
        </w:tc>
        <w:tc>
          <w:tcPr>
            <w:shd w:val="clear" w:color="auto" w:fill="FFFFFF"/>
          </w:tcPr>
          <w:p>
            <w:pPr>
              <w:rPr>
                <w:lang w:val="ja-JP"/>
              </w:rPr>
            </w:pPr>
            <w:r>
              <w:rPr>
                <w:lang w:val="ja-JP"/>
              </w:rPr>
              <w:t xml:space="preserve">_㌔アーティチョークアーティチョークアルカリ橄欖石玄武岩アルカリ橄欖石玄武岩アイヌアルカリ橄欖石玄武岩アイヌ"酸化銀(I,III)""酸化銀(I,III)"アクリルアミドアイヌ㌔アルカリ橄欖石玄武岩アクリルアミド。_</w:t>
            </w:r>
          </w:p>
        </w:tc>
      </w:tr>
      <w:tr>
        <w:tc>
          <w:tcPr>
            <w:shd w:val="clear" w:color="auto" w:fill="FFFFFF"/>
          </w:tcPr>
          <w:p>
            <w:pPr>
              <w:rPr>
                <w:lang w:val="en-US"/>
              </w:rPr>
            </w:pPr>
            <w:r>
              <w:rPr>
                <w:rStyle w:val="SegmentID"/>
                <w:lang w:val="en-US"/>
              </w:rPr>
              <w:t xml:space="preserve">6299</w:t>
            </w:r>
            <w:r>
              <w:rPr>
                <w:rStyle w:val="TransUnitID"/>
                <w:lang w:val="en-US"/>
              </w:rPr>
              <w:t xml:space="preserve">4f49362e-887c-4365-9b82-0a89f2857a9d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Automated screening tools need to be configured correctly and then updated regularly to reflect:</w:t>
            </w:r>
          </w:p>
        </w:tc>
        <w:tc>
          <w:tcPr>
            <w:shd w:val="clear" w:color="auto" w:fill="FFFFFF"/>
          </w:tcPr>
          <w:p>
            <w:pPr>
              <w:rPr>
                <w:lang w:val="ja-JP"/>
              </w:rPr>
            </w:pPr>
            <w:r>
              <w:rPr>
                <w:lang w:val="ja-JP"/>
              </w:rPr>
              <w:t xml:space="preserve">_"酸化銀(I,III)""酸化銀(I,III)"アクリルアミドアクリル酸アイヌアイヌえほん・だんちのこいぬダン"酸化銀(I,III)"アクセサアクリル酸アセチルサリチル酸"酸化銀(I,III)"アイヌアセチルサリチル酸:_</w:t>
            </w:r>
          </w:p>
        </w:tc>
      </w:tr>
      <w:tr>
        <w:tc>
          <w:tcPr>
            <w:shd w:val="clear" w:color="auto" w:fill="FFFFFF"/>
          </w:tcPr>
          <w:p>
            <w:pPr>
              <w:rPr>
                <w:lang w:val="en-US"/>
              </w:rPr>
            </w:pPr>
            <w:r>
              <w:rPr>
                <w:rStyle w:val="SegmentID"/>
                <w:lang w:val="en-US"/>
              </w:rPr>
              <w:t xml:space="preserve">6300</w:t>
            </w:r>
            <w:r>
              <w:rPr>
                <w:rStyle w:val="TransUnitID"/>
                <w:lang w:val="en-US"/>
              </w:rPr>
              <w:t xml:space="preserve">4029d896-52aa-4b4f-b058-dab0aa8c13f6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changes in employee training.</w:t>
            </w:r>
          </w:p>
        </w:tc>
        <w:tc>
          <w:tcPr>
            <w:shd w:val="clear" w:color="auto" w:fill="FFFFFF"/>
          </w:tcPr>
          <w:p>
            <w:pPr>
              <w:rPr>
                <w:lang w:val="ja-JP"/>
              </w:rPr>
            </w:pPr>
            <w:r>
              <w:rPr>
                <w:lang w:val="ja-JP"/>
              </w:rPr>
              <w:t xml:space="preserve">_アセチルサリチル酸アイヌアルカリ橄欖石玄武岩アルカリ橄欖石玄武岩。_</w:t>
            </w:r>
          </w:p>
        </w:tc>
      </w:tr>
      <w:tr>
        <w:tc>
          <w:tcPr>
            <w:shd w:val="clear" w:color="auto" w:fill="FFFFFF"/>
          </w:tcPr>
          <w:p>
            <w:pPr>
              <w:rPr>
                <w:lang w:val="en-US"/>
              </w:rPr>
            </w:pPr>
            <w:r>
              <w:rPr>
                <w:rStyle w:val="SegmentID"/>
                <w:lang w:val="en-US"/>
              </w:rPr>
              <w:t xml:space="preserve">6301</w:t>
            </w:r>
            <w:r>
              <w:rPr>
                <w:rStyle w:val="TransUnitID"/>
                <w:lang w:val="en-US"/>
              </w:rPr>
              <w:t xml:space="preserve">799c314f-14d8-4394-9bb6-7f87eb6d5aba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changes in the political landscape.</w:t>
            </w:r>
          </w:p>
        </w:tc>
        <w:tc>
          <w:tcPr>
            <w:shd w:val="clear" w:color="auto" w:fill="FFFFFF"/>
          </w:tcPr>
          <w:p>
            <w:pPr>
              <w:rPr>
                <w:lang w:val="ja-JP"/>
              </w:rPr>
            </w:pPr>
            <w:r>
              <w:rPr>
                <w:lang w:val="ja-JP"/>
              </w:rPr>
              <w:t xml:space="preserve">_アセチルサリチル酸アイヌアクセサ"酸化銀(I,III)""酸化銀(I,III)"。_</w:t>
            </w:r>
          </w:p>
        </w:tc>
      </w:tr>
      <w:tr>
        <w:tc>
          <w:tcPr>
            <w:shd w:val="clear" w:color="auto" w:fill="FFFFFF"/>
          </w:tcPr>
          <w:p>
            <w:pPr>
              <w:rPr>
                <w:lang w:val="en-US"/>
              </w:rPr>
            </w:pPr>
            <w:r>
              <w:rPr>
                <w:rStyle w:val="SegmentID"/>
                <w:lang w:val="en-US"/>
              </w:rPr>
              <w:t xml:space="preserve">6302</w:t>
            </w:r>
            <w:r>
              <w:rPr>
                <w:rStyle w:val="TransUnitID"/>
                <w:lang w:val="en-US"/>
              </w:rPr>
              <w:t xml:space="preserve">b779a3cc-c496-4c8f-9a1e-259f2582deed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new types of sanctions and revised regulations.</w:t>
            </w:r>
          </w:p>
        </w:tc>
        <w:tc>
          <w:tcPr>
            <w:shd w:val="clear" w:color="auto" w:fill="FFFFFF"/>
          </w:tcPr>
          <w:p>
            <w:pPr>
              <w:rPr>
                <w:lang w:val="ja-JP"/>
              </w:rPr>
            </w:pPr>
            <w:r>
              <w:rPr>
                <w:lang w:val="ja-JP"/>
              </w:rPr>
              <w:t xml:space="preserve">_アクセサアクリルアミドアイヌ"酸化銀(I,III)"アクセサアセチルサリチル酸アジャイル ソフトウェア開発。_</w:t>
            </w:r>
          </w:p>
        </w:tc>
      </w:tr>
      <w:tr>
        <w:tc>
          <w:tcPr>
            <w:shd w:val="clear" w:color="auto" w:fill="FFFFFF"/>
          </w:tcPr>
          <w:p>
            <w:pPr>
              <w:rPr>
                <w:lang w:val="en-US"/>
              </w:rPr>
            </w:pPr>
            <w:r>
              <w:rPr>
                <w:rStyle w:val="SegmentID"/>
                <w:lang w:val="en-US"/>
              </w:rPr>
              <w:t xml:space="preserve">6303</w:t>
            </w:r>
            <w:r>
              <w:rPr>
                <w:rStyle w:val="TransUnitID"/>
                <w:lang w:val="en-US"/>
              </w:rPr>
              <w:t xml:space="preserve">99b223b9-8208-42af-a32c-61ac346ab011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vendor agreements.</w:t>
            </w:r>
          </w:p>
        </w:tc>
        <w:tc>
          <w:tcPr>
            <w:shd w:val="clear" w:color="auto" w:fill="FFFFFF"/>
          </w:tcPr>
          <w:p>
            <w:pPr>
              <w:rPr>
                <w:lang w:val="ja-JP"/>
              </w:rPr>
            </w:pPr>
            <w:r>
              <w:rPr>
                <w:lang w:val="ja-JP"/>
              </w:rPr>
              <w:t xml:space="preserve">_アーティチョークえほん・だんちのこいぬダン。_</w:t>
            </w:r>
          </w:p>
        </w:tc>
      </w:tr>
      <w:tr>
        <w:tc>
          <w:tcPr>
            <w:shd w:val="clear" w:color="auto" w:fill="FFFFFF"/>
          </w:tcPr>
          <w:p>
            <w:pPr>
              <w:rPr>
                <w:lang w:val="en-US"/>
              </w:rPr>
            </w:pPr>
            <w:r>
              <w:rPr>
                <w:rStyle w:val="SegmentID"/>
                <w:lang w:val="en-US"/>
              </w:rPr>
              <w:t xml:space="preserve">6304</w:t>
            </w:r>
            <w:r>
              <w:rPr>
                <w:rStyle w:val="TransUnitID"/>
                <w:lang w:val="en-US"/>
              </w:rPr>
              <w:t xml:space="preserve">0f1acf26-4da5-4dc8-9127-6e3c60841d0f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represents a cost of automated screening when compared with manual screening?</w:t>
            </w:r>
          </w:p>
        </w:tc>
        <w:tc>
          <w:tcPr>
            <w:shd w:val="clear" w:color="auto" w:fill="FFFFFF"/>
          </w:tcPr>
          <w:p>
            <w:pPr>
              <w:rPr>
                <w:lang w:val="ja-JP"/>
              </w:rPr>
            </w:pPr>
            <w:r>
              <w:rPr>
                <w:lang w:val="ja-JP"/>
              </w:rPr>
              <w:t xml:space="preserve">_アクリルアミドアイヌアクセサ"酸化銀(I,III)"えほん・だんちのこいぬダン㌔アクリル酸アイヌ"酸化銀(I,III)""酸化銀(I,III)"アクリル酸アルカリ橄欖石玄武岩アクリル酸アーティチョーク"酸化銀(I,III)"?_</w:t>
            </w:r>
          </w:p>
        </w:tc>
      </w:tr>
      <w:tr>
        <w:tc>
          <w:tcPr>
            <w:shd w:val="clear" w:color="auto" w:fill="FFFFFF"/>
          </w:tcPr>
          <w:p>
            <w:pPr>
              <w:rPr>
                <w:lang w:val="en-US"/>
              </w:rPr>
            </w:pPr>
            <w:r>
              <w:rPr>
                <w:rStyle w:val="SegmentID"/>
                <w:lang w:val="en-US"/>
              </w:rPr>
              <w:t xml:space="preserve">6305</w:t>
            </w:r>
            <w:r>
              <w:rPr>
                <w:rStyle w:val="TransUnitID"/>
                <w:lang w:val="en-US"/>
              </w:rPr>
              <w:t xml:space="preserve">f4023728-90f4-4bfe-b75c-889080700883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Documentation of results</w:t>
            </w:r>
          </w:p>
        </w:tc>
        <w:tc>
          <w:tcPr>
            <w:shd w:val="clear" w:color="auto" w:fill="FFFFFF"/>
          </w:tcPr>
          <w:p>
            <w:pPr>
              <w:rPr>
                <w:lang w:val="ja-JP"/>
              </w:rPr>
            </w:pPr>
            <w:r>
              <w:rPr>
                <w:lang w:val="ja-JP"/>
              </w:rPr>
              <w:t xml:space="preserve">_ゴエモンが行く! 生命と向きあってアイヌアセチルサリチル酸_</w:t>
            </w:r>
          </w:p>
        </w:tc>
      </w:tr>
      <w:tr>
        <w:tc>
          <w:tcPr>
            <w:shd w:val="clear" w:color="auto" w:fill="FFFFFF"/>
          </w:tcPr>
          <w:p>
            <w:pPr>
              <w:rPr>
                <w:lang w:val="en-US"/>
              </w:rPr>
            </w:pPr>
            <w:r>
              <w:rPr>
                <w:rStyle w:val="SegmentID"/>
                <w:lang w:val="en-US"/>
              </w:rPr>
              <w:t xml:space="preserve">6306</w:t>
            </w:r>
            <w:r>
              <w:rPr>
                <w:rStyle w:val="TransUnitID"/>
                <w:lang w:val="en-US"/>
              </w:rPr>
              <w:t xml:space="preserve">d1a4a5d7-f0ed-4cc0-b327-18d466fccb14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Resource intensiveness</w:t>
            </w:r>
          </w:p>
        </w:tc>
        <w:tc>
          <w:tcPr>
            <w:shd w:val="clear" w:color="auto" w:fill="FFFFFF"/>
          </w:tcPr>
          <w:p>
            <w:pPr>
              <w:rPr>
                <w:lang w:val="ja-JP"/>
              </w:rPr>
            </w:pPr>
            <w:r>
              <w:rPr>
                <w:lang w:val="ja-JP"/>
              </w:rPr>
              <w:t xml:space="preserve">_アルカリ橄欖石玄武岩ゴエモンが行く! 生命と向きあって_</w:t>
            </w:r>
          </w:p>
        </w:tc>
      </w:tr>
      <w:tr>
        <w:tc>
          <w:tcPr>
            <w:shd w:val="clear" w:color="auto" w:fill="FFFFFF"/>
          </w:tcPr>
          <w:p>
            <w:pPr>
              <w:rPr>
                <w:lang w:val="en-US"/>
              </w:rPr>
            </w:pPr>
            <w:r>
              <w:rPr>
                <w:rStyle w:val="SegmentID"/>
                <w:lang w:val="en-US"/>
              </w:rPr>
              <w:t xml:space="preserve">6307</w:t>
            </w:r>
            <w:r>
              <w:rPr>
                <w:rStyle w:val="TransUnitID"/>
                <w:lang w:val="en-US"/>
              </w:rPr>
              <w:t xml:space="preserve">3d551a18-8cfa-49f5-bc9e-0f0f4b385a3f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management</w:t>
            </w:r>
          </w:p>
        </w:tc>
        <w:tc>
          <w:tcPr>
            <w:shd w:val="clear" w:color="auto" w:fill="FFFFFF"/>
          </w:tcPr>
          <w:p>
            <w:pPr>
              <w:rPr>
                <w:lang w:val="ja-JP"/>
              </w:rPr>
            </w:pPr>
            <w:r>
              <w:rPr>
                <w:lang w:val="ja-JP"/>
              </w:rPr>
              <w:t xml:space="preserve">_アクリル酸えほん・だんちのこいぬダン_</w:t>
            </w:r>
          </w:p>
        </w:tc>
      </w:tr>
      <w:tr>
        <w:tc>
          <w:tcPr>
            <w:shd w:val="clear" w:color="auto" w:fill="FFFFFF"/>
          </w:tcPr>
          <w:p>
            <w:pPr>
              <w:rPr>
                <w:lang w:val="en-US"/>
              </w:rPr>
            </w:pPr>
            <w:r>
              <w:rPr>
                <w:rStyle w:val="SegmentID"/>
                <w:lang w:val="en-US"/>
              </w:rPr>
              <w:t xml:space="preserve">6308</w:t>
            </w:r>
            <w:r>
              <w:rPr>
                <w:rStyle w:val="TransUnitID"/>
                <w:lang w:val="en-US"/>
              </w:rPr>
              <w:t xml:space="preserve">60e8847c-f7b9-4849-b725-b726b3012c5a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Model validation</w:t>
            </w:r>
          </w:p>
        </w:tc>
        <w:tc>
          <w:tcPr>
            <w:shd w:val="clear" w:color="auto" w:fill="FFFFFF"/>
          </w:tcPr>
          <w:p>
            <w:pPr>
              <w:rPr>
                <w:lang w:val="ja-JP"/>
              </w:rPr>
            </w:pPr>
            <w:r>
              <w:rPr>
                <w:lang w:val="ja-JP"/>
              </w:rPr>
              <w:t xml:space="preserve">_アクリルアミドえほん・だんちのこいぬダン_</w:t>
            </w:r>
          </w:p>
        </w:tc>
      </w:tr>
      <w:tr>
        <w:tc>
          <w:tcPr>
            <w:shd w:val="clear" w:color="auto" w:fill="FFFFFF"/>
          </w:tcPr>
          <w:p>
            <w:pPr>
              <w:rPr>
                <w:lang w:val="en-US"/>
              </w:rPr>
            </w:pPr>
            <w:r>
              <w:rPr>
                <w:rStyle w:val="SegmentID"/>
                <w:lang w:val="en-US"/>
              </w:rPr>
              <w:t xml:space="preserve">6309</w:t>
            </w:r>
            <w:r>
              <w:rPr>
                <w:rStyle w:val="TransUnitID"/>
                <w:lang w:val="en-US"/>
              </w:rPr>
              <w:t xml:space="preserve">dace9dfd-6a96-424f-b61d-a1d4fdb9b452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techniques of fuzzy logic and partial mapping are used to overcome the problem of:</w:t>
            </w:r>
          </w:p>
        </w:tc>
        <w:tc>
          <w:tcPr>
            <w:shd w:val="clear" w:color="auto" w:fill="FFFFFF"/>
          </w:tcPr>
          <w:p>
            <w:pPr>
              <w:rPr>
                <w:lang w:val="ja-JP"/>
              </w:rPr>
            </w:pPr>
            <w:r>
              <w:rPr>
                <w:lang w:val="ja-JP"/>
              </w:rPr>
              <w:t xml:space="preserve">_アクセサえほん・だんちのこいぬダンアイヌアクリルアミドアクリルアミドアクセサアセチルサリチル酸アセチルサリチル酸アクセサアクリル酸アイヌアルカリ橄欖石玄武岩アクセサアセチルサリチル酸アイヌ:_</w:t>
            </w:r>
          </w:p>
        </w:tc>
      </w:tr>
      <w:tr>
        <w:tc>
          <w:tcPr>
            <w:shd w:val="clear" w:color="auto" w:fill="FFFFFF"/>
          </w:tcPr>
          <w:p>
            <w:pPr>
              <w:rPr>
                <w:lang w:val="en-US"/>
              </w:rPr>
            </w:pPr>
            <w:r>
              <w:rPr>
                <w:rStyle w:val="SegmentID"/>
                <w:lang w:val="en-US"/>
              </w:rPr>
              <w:t xml:space="preserve">6310</w:t>
            </w:r>
            <w:r>
              <w:rPr>
                <w:rStyle w:val="TransUnitID"/>
                <w:lang w:val="en-US"/>
              </w:rPr>
              <w:t xml:space="preserve">ef33ace1-fdb9-43f1-940a-3db0f85931b1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flawed records and databases.</w:t>
            </w:r>
          </w:p>
        </w:tc>
        <w:tc>
          <w:tcPr>
            <w:shd w:val="clear" w:color="auto" w:fill="FFFFFF"/>
          </w:tcPr>
          <w:p>
            <w:pPr>
              <w:rPr>
                <w:lang w:val="ja-JP"/>
              </w:rPr>
            </w:pPr>
            <w:r>
              <w:rPr>
                <w:lang w:val="ja-JP"/>
              </w:rPr>
              <w:t xml:space="preserve">_アーティチョークアセチルサリチル酸アクセサ"酸化銀(I,III)"。_</w:t>
            </w:r>
          </w:p>
        </w:tc>
      </w:tr>
      <w:tr>
        <w:tc>
          <w:tcPr>
            <w:shd w:val="clear" w:color="auto" w:fill="FFFFFF"/>
          </w:tcPr>
          <w:p>
            <w:pPr>
              <w:rPr>
                <w:lang w:val="en-US"/>
              </w:rPr>
            </w:pPr>
            <w:r>
              <w:rPr>
                <w:rStyle w:val="SegmentID"/>
                <w:lang w:val="en-US"/>
              </w:rPr>
              <w:t xml:space="preserve">6311</w:t>
            </w:r>
            <w:r>
              <w:rPr>
                <w:rStyle w:val="TransUnitID"/>
                <w:lang w:val="en-US"/>
              </w:rPr>
              <w:t xml:space="preserve">a7ed9b57-4e6e-4208-ac00-e3badc4597ad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excessive false positives.</w:t>
            </w:r>
          </w:p>
        </w:tc>
        <w:tc>
          <w:tcPr>
            <w:shd w:val="clear" w:color="auto" w:fill="FFFFFF"/>
          </w:tcPr>
          <w:p>
            <w:pPr>
              <w:rPr>
                <w:lang w:val="ja-JP"/>
              </w:rPr>
            </w:pPr>
            <w:r>
              <w:rPr>
                <w:lang w:val="ja-JP"/>
              </w:rPr>
              <w:t xml:space="preserve">_"酸化銀(I,III)"アクリルアミド"酸化銀(I,III)"。_</w:t>
            </w:r>
          </w:p>
        </w:tc>
      </w:tr>
      <w:tr>
        <w:tc>
          <w:tcPr>
            <w:shd w:val="clear" w:color="auto" w:fill="FFFFFF"/>
          </w:tcPr>
          <w:p>
            <w:pPr>
              <w:rPr>
                <w:lang w:val="en-US"/>
              </w:rPr>
            </w:pPr>
            <w:r>
              <w:rPr>
                <w:rStyle w:val="SegmentID"/>
                <w:lang w:val="en-US"/>
              </w:rPr>
              <w:t xml:space="preserve">6312</w:t>
            </w:r>
            <w:r>
              <w:rPr>
                <w:rStyle w:val="TransUnitID"/>
                <w:lang w:val="en-US"/>
              </w:rPr>
              <w:t xml:space="preserve">1bd1441b-ed8e-41a4-b9d2-5bd478814c73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outdated risk models.</w:t>
            </w:r>
          </w:p>
        </w:tc>
        <w:tc>
          <w:tcPr>
            <w:shd w:val="clear" w:color="auto" w:fill="FFFFFF"/>
          </w:tcPr>
          <w:p>
            <w:pPr>
              <w:rPr>
                <w:lang w:val="ja-JP"/>
              </w:rPr>
            </w:pPr>
            <w:r>
              <w:rPr>
                <w:lang w:val="ja-JP"/>
              </w:rPr>
              <w:t xml:space="preserve">_アルカリ橄欖石玄武岩アクリル酸アーティチョーク。_</w:t>
            </w:r>
          </w:p>
        </w:tc>
      </w:tr>
      <w:tr>
        <w:tc>
          <w:tcPr>
            <w:shd w:val="clear" w:color="auto" w:fill="FFFFFF"/>
          </w:tcPr>
          <w:p>
            <w:pPr>
              <w:rPr>
                <w:lang w:val="en-US"/>
              </w:rPr>
            </w:pPr>
            <w:r>
              <w:rPr>
                <w:rStyle w:val="SegmentID"/>
                <w:lang w:val="en-US"/>
              </w:rPr>
              <w:t xml:space="preserve">6313</w:t>
            </w:r>
            <w:r>
              <w:rPr>
                <w:rStyle w:val="TransUnitID"/>
                <w:lang w:val="en-US"/>
              </w:rPr>
              <w:t xml:space="preserve">23dd389c-103b-4cf9-85fd-08fc1f268ea7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uncalibrated thresholds.</w:t>
            </w:r>
          </w:p>
        </w:tc>
        <w:tc>
          <w:tcPr>
            <w:shd w:val="clear" w:color="auto" w:fill="FFFFFF"/>
          </w:tcPr>
          <w:p>
            <w:pPr>
              <w:rPr>
                <w:lang w:val="ja-JP"/>
              </w:rPr>
            </w:pPr>
            <w:r>
              <w:rPr>
                <w:lang w:val="ja-JP"/>
              </w:rPr>
              <w:t xml:space="preserve">_ジャストインタイムコンパイル方式えほん・だんちのこいぬダン。_</w:t>
            </w:r>
          </w:p>
        </w:tc>
      </w:tr>
      <w:tr>
        <w:tc>
          <w:tcPr>
            <w:shd w:val="clear" w:color="auto" w:fill="FFFFFF"/>
          </w:tcPr>
          <w:p>
            <w:pPr>
              <w:rPr>
                <w:lang w:val="en-US"/>
              </w:rPr>
            </w:pPr>
            <w:r>
              <w:rPr>
                <w:rStyle w:val="SegmentID"/>
                <w:lang w:val="en-US"/>
              </w:rPr>
              <w:t xml:space="preserve">6314</w:t>
            </w:r>
            <w:r>
              <w:rPr>
                <w:rStyle w:val="TransUnitID"/>
                <w:lang w:val="en-US"/>
              </w:rPr>
              <w:t xml:space="preserve">7fe84462-d42f-4bb6-b720-ed7605cdcf03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statements describes threshold calibration in the context of AST software used for sanctions compliance?</w:t>
            </w:r>
          </w:p>
        </w:tc>
        <w:tc>
          <w:tcPr>
            <w:shd w:val="clear" w:color="auto" w:fill="FFFFFF"/>
          </w:tcPr>
          <w:p>
            <w:pPr>
              <w:rPr>
                <w:lang w:val="ja-JP"/>
              </w:rPr>
            </w:pPr>
            <w:r>
              <w:rPr>
                <w:lang w:val="ja-JP"/>
              </w:rPr>
              <w:t xml:space="preserve">_アクリルアミドアイヌアクセサ"酸化銀(I,III)"えほん・だんちのこいぬダン"酸化銀(I,III)""酸化銀(I,III)"アジャイル ソフトウェア開発アイヌアクセサアセチルサリチル酸アイヌアクセサアルカリ橄欖石玄武岩アクリル酸アクセサ"酸化銀(I,III)"えほん・だんちのこいぬダン?_</w:t>
            </w:r>
          </w:p>
        </w:tc>
      </w:tr>
      <w:tr>
        <w:tc>
          <w:tcPr>
            <w:shd w:val="clear" w:color="auto" w:fill="FFFFFF"/>
          </w:tcPr>
          <w:p>
            <w:pPr>
              <w:rPr>
                <w:lang w:val="en-US"/>
              </w:rPr>
            </w:pPr>
            <w:r>
              <w:rPr>
                <w:rStyle w:val="SegmentID"/>
                <w:lang w:val="en-US"/>
              </w:rPr>
              <w:t xml:space="preserve">6315</w:t>
            </w:r>
            <w:r>
              <w:rPr>
                <w:rStyle w:val="TransUnitID"/>
                <w:lang w:val="en-US"/>
              </w:rPr>
              <w:t xml:space="preserve">2441153e-7c92-4f98-945f-8261256b9613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Threshold calibration fine-tunes the percentage threshold for determining which alerts to generate.</w:t>
            </w:r>
          </w:p>
        </w:tc>
        <w:tc>
          <w:tcPr>
            <w:shd w:val="clear" w:color="auto" w:fill="FFFFFF"/>
          </w:tcPr>
          <w:p>
            <w:pPr>
              <w:rPr>
                <w:lang w:val="ja-JP"/>
              </w:rPr>
            </w:pPr>
            <w:r>
              <w:rPr>
                <w:lang w:val="ja-JP"/>
              </w:rPr>
              <w:t xml:space="preserve">_"酸化銀(I,III)"アジャイル ソフトウェア開発アクリル酸-アクリルアミドアクセサえほん・だんちのこいぬダン"酸化銀(I,III)"アクセサアジャイル ソフトウェア開発アクリルアミドアーティチョークアイヌアルカリ橄欖石玄武岩。_</w:t>
            </w:r>
          </w:p>
        </w:tc>
      </w:tr>
      <w:tr>
        <w:tc>
          <w:tcPr>
            <w:shd w:val="clear" w:color="auto" w:fill="FFFFFF"/>
          </w:tcPr>
          <w:p>
            <w:pPr>
              <w:rPr>
                <w:lang w:val="en-US"/>
              </w:rPr>
            </w:pPr>
            <w:r>
              <w:rPr>
                <w:rStyle w:val="SegmentID"/>
                <w:lang w:val="en-US"/>
              </w:rPr>
              <w:t xml:space="preserve">6316</w:t>
            </w:r>
            <w:r>
              <w:rPr>
                <w:rStyle w:val="TransUnitID"/>
                <w:lang w:val="en-US"/>
              </w:rPr>
              <w:t xml:space="preserve">3a901b5f-dfff-4183-80ef-db217328cdc0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Threshold calibration increases the risk of a target being missed or not detected by an AST.</w:t>
            </w:r>
          </w:p>
        </w:tc>
        <w:tc>
          <w:tcPr>
            <w:shd w:val="clear" w:color="auto" w:fill="FFFFFF"/>
          </w:tcPr>
          <w:p>
            <w:pPr>
              <w:rPr>
                <w:lang w:val="ja-JP"/>
              </w:rPr>
            </w:pPr>
            <w:r>
              <w:rPr>
                <w:lang w:val="ja-JP"/>
              </w:rPr>
              <w:t xml:space="preserve">_"酸化銀(I,III)"アジャイル ソフトウェア開発"酸化銀(I,III)"アクセサアクリル酸アイヌ㌔アーティチョークアクリルアミドアーティチョークアイヌアクセサアルカリ橄欖石玄武岩アイヌアイヌアクセサ。_</w:t>
            </w:r>
          </w:p>
        </w:tc>
      </w:tr>
      <w:tr>
        <w:tc>
          <w:tcPr>
            <w:shd w:val="clear" w:color="auto" w:fill="FFFFFF"/>
          </w:tcPr>
          <w:p>
            <w:pPr>
              <w:rPr>
                <w:lang w:val="en-US"/>
              </w:rPr>
            </w:pPr>
            <w:r>
              <w:rPr>
                <w:rStyle w:val="SegmentID"/>
                <w:lang w:val="en-US"/>
              </w:rPr>
              <w:t xml:space="preserve">6317</w:t>
            </w:r>
            <w:r>
              <w:rPr>
                <w:rStyle w:val="TransUnitID"/>
                <w:lang w:val="en-US"/>
              </w:rPr>
              <w:t xml:space="preserve">8bf5fb8b-b53f-4e04-afbf-d5c630731181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Threshold calibration is independent of the firm’s sanctions risk areas.</w:t>
            </w:r>
          </w:p>
        </w:tc>
        <w:tc>
          <w:tcPr>
            <w:shd w:val="clear" w:color="auto" w:fill="FFFFFF"/>
          </w:tcPr>
          <w:p>
            <w:pPr>
              <w:rPr>
                <w:lang w:val="ja-JP"/>
              </w:rPr>
            </w:pPr>
            <w:r>
              <w:rPr>
                <w:lang w:val="ja-JP"/>
              </w:rPr>
              <w:t xml:space="preserve">_"酸化銀(I,III)"アジャイル ソフトウェア開発アイヌアジャイル ソフトウェア開発アイヌアクセサアーティチョーク"酸化銀(I,III)"アクリル酸アクリルアミド。_</w:t>
            </w:r>
          </w:p>
        </w:tc>
      </w:tr>
      <w:tr>
        <w:tc>
          <w:tcPr>
            <w:shd w:val="clear" w:color="auto" w:fill="FFFFFF"/>
          </w:tcPr>
          <w:p>
            <w:pPr>
              <w:rPr>
                <w:lang w:val="en-US"/>
              </w:rPr>
            </w:pPr>
            <w:r>
              <w:rPr>
                <w:rStyle w:val="SegmentID"/>
                <w:lang w:val="en-US"/>
              </w:rPr>
              <w:t xml:space="preserve">6318</w:t>
            </w:r>
            <w:r>
              <w:rPr>
                <w:rStyle w:val="TransUnitID"/>
                <w:lang w:val="en-US"/>
              </w:rPr>
              <w:t xml:space="preserve">38064468-02b2-4d26-8273-f40030659ab4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Threshold calibration fine-tunes which algorithms to use within the AST software.</w:t>
            </w:r>
          </w:p>
        </w:tc>
        <w:tc>
          <w:tcPr>
            <w:shd w:val="clear" w:color="auto" w:fill="FFFFFF"/>
          </w:tcPr>
          <w:p>
            <w:pPr>
              <w:rPr>
                <w:lang w:val="ja-JP"/>
              </w:rPr>
            </w:pPr>
            <w:r>
              <w:rPr>
                <w:lang w:val="ja-JP"/>
              </w:rPr>
              <w:t xml:space="preserve">_"酸化銀(I,III)"アジャイル ソフトウェア開発アクリル酸-アクリルアミドアクリルアミドえほん・だんちのこいぬダンアイヌアクセサアーティチョークアクセサアクセサアルカリ橄欖石玄武岩。_</w:t>
            </w:r>
          </w:p>
        </w:tc>
      </w:tr>
      <w:tr>
        <w:tc>
          <w:tcPr>
            <w:shd w:val="clear" w:color="auto" w:fill="FFFFFF"/>
          </w:tcPr>
          <w:p>
            <w:pPr>
              <w:rPr>
                <w:lang w:val="en-US"/>
              </w:rPr>
            </w:pPr>
            <w:r>
              <w:rPr>
                <w:rStyle w:val="SegmentID"/>
                <w:lang w:val="en-US"/>
              </w:rPr>
              <w:t xml:space="preserve">6319</w:t>
            </w:r>
            <w:r>
              <w:rPr>
                <w:rStyle w:val="TransUnitID"/>
                <w:lang w:val="en-US"/>
              </w:rPr>
              <w:t xml:space="preserve">1f66da18-b3d2-4519-9bc5-4ba869eb9748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Scenarios are used in sanctions screening to:</w:t>
            </w:r>
          </w:p>
        </w:tc>
        <w:tc>
          <w:tcPr>
            <w:shd w:val="clear" w:color="auto" w:fill="FFFFFF"/>
          </w:tcPr>
          <w:p>
            <w:pPr>
              <w:rPr>
                <w:lang w:val="ja-JP"/>
              </w:rPr>
            </w:pPr>
            <w:r>
              <w:rPr>
                <w:lang w:val="ja-JP"/>
              </w:rPr>
              <w:t xml:space="preserve">_"酸化銀(I,III)"アクセサアクリル酸アイヌ"酸化銀(I,III)""酸化銀(I,III)"アイヌ:_</w:t>
            </w:r>
          </w:p>
        </w:tc>
      </w:tr>
      <w:tr>
        <w:tc>
          <w:tcPr>
            <w:shd w:val="clear" w:color="auto" w:fill="FFFFFF"/>
          </w:tcPr>
          <w:p>
            <w:pPr>
              <w:rPr>
                <w:lang w:val="en-US"/>
              </w:rPr>
            </w:pPr>
            <w:r>
              <w:rPr>
                <w:rStyle w:val="SegmentID"/>
                <w:lang w:val="en-US"/>
              </w:rPr>
              <w:t xml:space="preserve">6320</w:t>
            </w:r>
            <w:r>
              <w:rPr>
                <w:rStyle w:val="TransUnitID"/>
                <w:lang w:val="en-US"/>
              </w:rPr>
              <w:t xml:space="preserve">b3ad7192-c1f5-4457-b6f2-bebfd853a1b3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analyze payment messages that include multiple unrelated customers with the same physical address.</w:t>
            </w:r>
          </w:p>
        </w:tc>
        <w:tc>
          <w:tcPr>
            <w:shd w:val="clear" w:color="auto" w:fill="FFFFFF"/>
          </w:tcPr>
          <w:p>
            <w:pPr>
              <w:rPr>
                <w:lang w:val="ja-JP"/>
              </w:rPr>
            </w:pPr>
            <w:r>
              <w:rPr>
                <w:lang w:val="ja-JP"/>
              </w:rPr>
              <w:t xml:space="preserve">_アセチルサリチル酸アセチルサリチル酸アルカリ橄欖石玄武岩アクリル酸アセチルサリチル酸アルカリ橄欖石玄武岩"酸化銀(I,III)""酸化銀(I,III)"アクリル酸アクセサアクリル酸アルカリ橄欖石玄武岩アセチルサリチル酸。_</w:t>
            </w:r>
          </w:p>
        </w:tc>
      </w:tr>
      <w:tr>
        <w:tc>
          <w:tcPr>
            <w:shd w:val="clear" w:color="auto" w:fill="FFFFFF"/>
          </w:tcPr>
          <w:p>
            <w:pPr>
              <w:rPr>
                <w:lang w:val="en-US"/>
              </w:rPr>
            </w:pPr>
            <w:r>
              <w:rPr>
                <w:rStyle w:val="SegmentID"/>
                <w:lang w:val="en-US"/>
              </w:rPr>
              <w:t xml:space="preserve">6321</w:t>
            </w:r>
            <w:r>
              <w:rPr>
                <w:rStyle w:val="TransUnitID"/>
                <w:lang w:val="en-US"/>
              </w:rPr>
              <w:t xml:space="preserve">e513fd33-7b1f-4a92-87a5-c99ef8678e44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use known typologies to enhance an AST’s ability to detect possible sanctions violations specific to an organization.</w:t>
            </w:r>
          </w:p>
        </w:tc>
        <w:tc>
          <w:tcPr>
            <w:shd w:val="clear" w:color="auto" w:fill="FFFFFF"/>
          </w:tcPr>
          <w:p>
            <w:pPr>
              <w:rPr>
                <w:lang w:val="ja-JP"/>
              </w:rPr>
            </w:pPr>
            <w:r>
              <w:rPr>
                <w:lang w:val="ja-JP"/>
              </w:rPr>
              <w:t xml:space="preserve">_アクセサアクリルアミドえほん・だんちのこいぬダンアイヌアセチルサリチル酸アイヌアクリルアミドアセチルサリチル酸アイヌアーティチョークアルカリ橄欖石玄武岩"酸化銀(I,III)"えほん・だんちのこいぬダンアルカリ橄欖石玄武岩アイヌアイヌジャストインタイムコンパイル方式。_</w:t>
            </w:r>
          </w:p>
        </w:tc>
      </w:tr>
      <w:tr>
        <w:tc>
          <w:tcPr>
            <w:shd w:val="clear" w:color="auto" w:fill="FFFFFF"/>
          </w:tcPr>
          <w:p>
            <w:pPr>
              <w:rPr>
                <w:lang w:val="en-US"/>
              </w:rPr>
            </w:pPr>
            <w:r>
              <w:rPr>
                <w:rStyle w:val="SegmentID"/>
                <w:lang w:val="en-US"/>
              </w:rPr>
              <w:t xml:space="preserve">6322</w:t>
            </w:r>
            <w:r>
              <w:rPr>
                <w:rStyle w:val="TransUnitID"/>
                <w:lang w:val="en-US"/>
              </w:rPr>
              <w:t xml:space="preserve">8dc5aed6-ff30-4a78-996b-7a381f234164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evaluate an organization’s sanctions risk-assessment results.</w:t>
            </w:r>
          </w:p>
        </w:tc>
        <w:tc>
          <w:tcPr>
            <w:shd w:val="clear" w:color="auto" w:fill="FFFFFF"/>
          </w:tcPr>
          <w:p>
            <w:pPr>
              <w:rPr>
                <w:lang w:val="ja-JP"/>
              </w:rPr>
            </w:pPr>
            <w:r>
              <w:rPr>
                <w:lang w:val="ja-JP"/>
              </w:rPr>
              <w:t xml:space="preserve">_アルカリ橄欖石玄武岩アイヌ拡張可能なマーク付け言語 (XML)"酸化銀(I,III)"アクリル酸-えほん・だんちのこいぬダンアセチルサリチル酸。_</w:t>
            </w:r>
          </w:p>
        </w:tc>
      </w:tr>
      <w:tr>
        <w:tc>
          <w:tcPr>
            <w:shd w:val="clear" w:color="auto" w:fill="FFFFFF"/>
          </w:tcPr>
          <w:p>
            <w:pPr>
              <w:rPr>
                <w:lang w:val="en-US"/>
              </w:rPr>
            </w:pPr>
            <w:r>
              <w:rPr>
                <w:rStyle w:val="SegmentID"/>
                <w:lang w:val="en-US"/>
              </w:rPr>
              <w:t xml:space="preserve">6323</w:t>
            </w:r>
            <w:r>
              <w:rPr>
                <w:rStyle w:val="TransUnitID"/>
                <w:lang w:val="en-US"/>
              </w:rPr>
              <w:t xml:space="preserve">44cf3099-105f-4053-aa08-6bbf12c293ab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instruct employees on how to identify known sanctions typologies.</w:t>
            </w:r>
          </w:p>
        </w:tc>
        <w:tc>
          <w:tcPr>
            <w:shd w:val="clear" w:color="auto" w:fill="FFFFFF"/>
          </w:tcPr>
          <w:p>
            <w:pPr>
              <w:rPr>
                <w:lang w:val="ja-JP"/>
              </w:rPr>
            </w:pPr>
            <w:r>
              <w:rPr>
                <w:lang w:val="ja-JP"/>
              </w:rPr>
              <w:t xml:space="preserve">_アルカリ橄欖石玄武岩"酸化銀(I,III)"アイヌアクセサアイヌアルカリ橄欖石玄武岩アクリルアミド"酸化銀(I,III)"えほん・だんちのこいぬダン。_</w:t>
            </w:r>
          </w:p>
        </w:tc>
      </w:tr>
      <w:tr>
        <w:tc>
          <w:tcPr>
            <w:shd w:val="clear" w:color="auto" w:fill="FFFFFF"/>
          </w:tcPr>
          <w:p>
            <w:pPr>
              <w:rPr>
                <w:lang w:val="en-US"/>
              </w:rPr>
            </w:pPr>
            <w:r>
              <w:rPr>
                <w:rStyle w:val="SegmentID"/>
                <w:lang w:val="en-US"/>
              </w:rPr>
              <w:t xml:space="preserve">6324</w:t>
            </w:r>
            <w:r>
              <w:rPr>
                <w:rStyle w:val="TransUnitID"/>
                <w:lang w:val="en-US"/>
              </w:rPr>
              <w:t xml:space="preserve">f3fe9b2a-0111-4e64-922f-e1df7559c8f5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many sanctions lists, so it is important for a financial institution to:</w:t>
            </w:r>
          </w:p>
        </w:tc>
        <w:tc>
          <w:tcPr>
            <w:shd w:val="clear" w:color="auto" w:fill="FFFFFF"/>
          </w:tcPr>
          <w:p>
            <w:pPr>
              <w:rPr>
                <w:lang w:val="ja-JP"/>
              </w:rPr>
            </w:pPr>
            <w:r>
              <w:rPr>
                <w:lang w:val="ja-JP"/>
              </w:rPr>
              <w:t xml:space="preserve">_アクリルアミドアクセサアクリル酸"酸化銀(I,III)"アクリルアミド、アイヌアイヌアイヌ"酸化銀(I,III)"アクセサ㌔"酸化銀(I,III)"アジャイル ソフトウェア開発アイヌ:_</w:t>
            </w:r>
          </w:p>
        </w:tc>
      </w:tr>
      <w:tr>
        <w:tc>
          <w:tcPr>
            <w:shd w:val="clear" w:color="auto" w:fill="FFFFFF"/>
          </w:tcPr>
          <w:p>
            <w:pPr>
              <w:rPr>
                <w:lang w:val="en-US"/>
              </w:rPr>
            </w:pPr>
            <w:r>
              <w:rPr>
                <w:rStyle w:val="SegmentID"/>
                <w:lang w:val="en-US"/>
              </w:rPr>
              <w:t xml:space="preserve">6325</w:t>
            </w:r>
            <w:r>
              <w:rPr>
                <w:rStyle w:val="TransUnitID"/>
                <w:lang w:val="en-US"/>
              </w:rPr>
              <w:t xml:space="preserve">e2c783e1-a595-4218-a7d1-017315b7c6d4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subscribe only to the UN and EU lists.</w:t>
            </w:r>
          </w:p>
        </w:tc>
        <w:tc>
          <w:tcPr>
            <w:shd w:val="clear" w:color="auto" w:fill="FFFFFF"/>
          </w:tcPr>
          <w:p>
            <w:pPr>
              <w:rPr>
                <w:lang w:val="ja-JP"/>
              </w:rPr>
            </w:pPr>
            <w:r>
              <w:rPr>
                <w:lang w:val="ja-JP"/>
              </w:rPr>
              <w:t xml:space="preserve">_"酸化銀(I,III)"アクリル酸アイヌアクセサアイヌアクセサアイヌアクリルアミド。_</w:t>
            </w:r>
          </w:p>
        </w:tc>
      </w:tr>
      <w:tr>
        <w:tc>
          <w:tcPr>
            <w:shd w:val="clear" w:color="auto" w:fill="FFFFFF"/>
          </w:tcPr>
          <w:p>
            <w:pPr>
              <w:rPr>
                <w:lang w:val="en-US"/>
              </w:rPr>
            </w:pPr>
            <w:r>
              <w:rPr>
                <w:rStyle w:val="SegmentID"/>
                <w:lang w:val="en-US"/>
              </w:rPr>
              <w:t xml:space="preserve">6326</w:t>
            </w:r>
            <w:r>
              <w:rPr>
                <w:rStyle w:val="TransUnitID"/>
                <w:lang w:val="en-US"/>
              </w:rPr>
              <w:t xml:space="preserve">9531f304-9cfc-4682-a17f-98831ceab632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cross-check several lists to reduce the number of false positive hits.</w:t>
            </w:r>
          </w:p>
        </w:tc>
        <w:tc>
          <w:tcPr>
            <w:shd w:val="clear" w:color="auto" w:fill="FFFFFF"/>
          </w:tcPr>
          <w:p>
            <w:pPr>
              <w:rPr>
                <w:lang w:val="ja-JP"/>
              </w:rPr>
            </w:pPr>
            <w:r>
              <w:rPr>
                <w:lang w:val="ja-JP"/>
              </w:rPr>
              <w:t xml:space="preserve">_アクリルアミド-アクリルアミドアセチルサリチル酸アクリルアミドアイヌアーティチョークアクセサアーティチョークアイヌアクリルアミドアルカリ橄欖石玄武岩アクリル酸。_</w:t>
            </w:r>
          </w:p>
        </w:tc>
      </w:tr>
      <w:tr>
        <w:tc>
          <w:tcPr>
            <w:shd w:val="clear" w:color="auto" w:fill="FFFFFF"/>
          </w:tcPr>
          <w:p>
            <w:pPr>
              <w:rPr>
                <w:lang w:val="en-US"/>
              </w:rPr>
            </w:pPr>
            <w:r>
              <w:rPr>
                <w:rStyle w:val="SegmentID"/>
                <w:lang w:val="en-US"/>
              </w:rPr>
              <w:t xml:space="preserve">6327</w:t>
            </w:r>
            <w:r>
              <w:rPr>
                <w:rStyle w:val="TransUnitID"/>
                <w:lang w:val="en-US"/>
              </w:rPr>
              <w:t xml:space="preserve">06a9764b-c65d-43ce-b261-729c58a00582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update its KYC information to match the most current lists.</w:t>
            </w:r>
          </w:p>
        </w:tc>
        <w:tc>
          <w:tcPr>
            <w:shd w:val="clear" w:color="auto" w:fill="FFFFFF"/>
          </w:tcPr>
          <w:p>
            <w:pPr>
              <w:rPr>
                <w:lang w:val="ja-JP"/>
              </w:rPr>
            </w:pPr>
            <w:r>
              <w:rPr>
                <w:lang w:val="ja-JP"/>
              </w:rPr>
              <w:t xml:space="preserve">_アーティチョークアクセサアクセサアジャイル ソフトウェア開発アイヌアクリルアミドアクセサアクリル酸アセチルサリチル酸アクリルアミド。_</w:t>
            </w:r>
          </w:p>
        </w:tc>
      </w:tr>
      <w:tr>
        <w:tc>
          <w:tcPr>
            <w:shd w:val="clear" w:color="auto" w:fill="FFFFFF"/>
          </w:tcPr>
          <w:p>
            <w:pPr>
              <w:rPr>
                <w:lang w:val="en-US"/>
              </w:rPr>
            </w:pPr>
            <w:r>
              <w:rPr>
                <w:rStyle w:val="SegmentID"/>
                <w:lang w:val="en-US"/>
              </w:rPr>
              <w:t xml:space="preserve">6328</w:t>
            </w:r>
            <w:r>
              <w:rPr>
                <w:rStyle w:val="TransUnitID"/>
                <w:lang w:val="en-US"/>
              </w:rPr>
              <w:t xml:space="preserve">5b6d36f5-7358-4116-854b-92cb2db617ba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identify which lists relate to its customers and the jurisdiction/geography of its business.</w:t>
            </w:r>
          </w:p>
        </w:tc>
        <w:tc>
          <w:tcPr>
            <w:shd w:val="clear" w:color="auto" w:fill="FFFFFF"/>
          </w:tcPr>
          <w:p>
            <w:pPr>
              <w:rPr>
                <w:lang w:val="ja-JP"/>
              </w:rPr>
            </w:pPr>
            <w:r>
              <w:rPr>
                <w:lang w:val="ja-JP"/>
              </w:rPr>
              <w:t xml:space="preserve">_アルカリ橄欖石玄武岩アクリルアミドアクリルアミドアーティチョークアイヌアクセサ"酸化銀(I,III)"アクセサアクセサジャストインタイムコンパイル方式/"酸化銀(I,III)"アイヌアクセサアルカリ橄欖石玄武岩。_</w:t>
            </w:r>
          </w:p>
        </w:tc>
      </w:tr>
      <w:tr>
        <w:tc>
          <w:tcPr>
            <w:shd w:val="clear" w:color="auto" w:fill="FFFFFF"/>
          </w:tcPr>
          <w:p>
            <w:pPr>
              <w:rPr>
                <w:lang w:val="en-US"/>
              </w:rPr>
            </w:pPr>
            <w:r>
              <w:rPr>
                <w:rStyle w:val="SegmentID"/>
                <w:lang w:val="en-US"/>
              </w:rPr>
              <w:t xml:space="preserve">6329</w:t>
            </w:r>
            <w:r>
              <w:rPr>
                <w:rStyle w:val="TransUnitID"/>
                <w:lang w:val="en-US"/>
              </w:rPr>
              <w:t xml:space="preserve">75873f2c-e485-4202-ace0-a844b5bfcfb4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would constitute a screening software or filtering deficiency that weakens a firm’s compliance program?</w:t>
            </w:r>
          </w:p>
        </w:tc>
        <w:tc>
          <w:tcPr>
            <w:shd w:val="clear" w:color="auto" w:fill="FFFFFF"/>
          </w:tcPr>
          <w:p>
            <w:pPr>
              <w:rPr>
                <w:lang w:val="ja-JP"/>
              </w:rPr>
            </w:pPr>
            <w:r>
              <w:rPr>
                <w:lang w:val="ja-JP"/>
              </w:rPr>
              <w:t xml:space="preserve">_アクリルアミドアイヌアクセサ"酸化銀(I,III)"アクリルアミドえほん・だんちのこいぬダン㌔"酸化銀(I,III)"アルカリ橄欖石玄武岩アイヌ"酸化銀(I,III)"えほん・だんちのこいぬダンアクリル酸アセチルサリチル酸㌔アーティチョークえほん・だんちのこいぬダンアセチルサリチル酸?_</w:t>
            </w:r>
          </w:p>
        </w:tc>
      </w:tr>
      <w:tr>
        <w:tc>
          <w:tcPr>
            <w:shd w:val="clear" w:color="auto" w:fill="FFFFFF"/>
          </w:tcPr>
          <w:p>
            <w:pPr>
              <w:rPr>
                <w:lang w:val="en-US"/>
              </w:rPr>
            </w:pPr>
            <w:r>
              <w:rPr>
                <w:rStyle w:val="SegmentID"/>
                <w:lang w:val="en-US"/>
              </w:rPr>
              <w:t xml:space="preserve">6330</w:t>
            </w:r>
            <w:r>
              <w:rPr>
                <w:rStyle w:val="TransUnitID"/>
                <w:lang w:val="en-US"/>
              </w:rPr>
              <w:t xml:space="preserve">4653d991-88f3-4cc1-8823-9acc5d766d3d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 updates its sanctions screening software to incorporate changes to the SDN list.</w:t>
            </w:r>
          </w:p>
        </w:tc>
        <w:tc>
          <w:tcPr>
            <w:shd w:val="clear" w:color="auto" w:fill="FFFFFF"/>
          </w:tcPr>
          <w:p>
            <w:pPr>
              <w:rPr>
                <w:lang w:val="ja-JP"/>
              </w:rPr>
            </w:pPr>
            <w:r>
              <w:rPr>
                <w:lang w:val="ja-JP"/>
              </w:rPr>
              <w:t xml:space="preserve">_アイヌジャストインタイムコンパイル方式アセチルサリチル酸アクセサ"酸化銀(I,III)""酸化銀(I,III)"アルカリ橄欖石玄武岩アイヌアジャイル ソフトウェア開発アセチルサリチル酸アイヌアクセサアクセサアクリル酸。_</w:t>
            </w:r>
          </w:p>
        </w:tc>
      </w:tr>
      <w:tr>
        <w:tc>
          <w:tcPr>
            <w:shd w:val="clear" w:color="auto" w:fill="FFFFFF"/>
          </w:tcPr>
          <w:p>
            <w:pPr>
              <w:rPr>
                <w:lang w:val="en-US"/>
              </w:rPr>
            </w:pPr>
            <w:r>
              <w:rPr>
                <w:rStyle w:val="SegmentID"/>
                <w:lang w:val="en-US"/>
              </w:rPr>
              <w:t xml:space="preserve">6331</w:t>
            </w:r>
            <w:r>
              <w:rPr>
                <w:rStyle w:val="TransUnitID"/>
                <w:lang w:val="en-US"/>
              </w:rPr>
              <w:t xml:space="preserve">e75ea31e-b8cb-4e23-8052-e5b88981efa1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organization fails to include pertinent identifiers in the SSI list for designated, blocked, or sanctioned financial institutions.</w:t>
            </w:r>
          </w:p>
        </w:tc>
        <w:tc>
          <w:tcPr>
            <w:shd w:val="clear" w:color="auto" w:fill="FFFFFF"/>
          </w:tcPr>
          <w:p>
            <w:pPr>
              <w:rPr>
                <w:lang w:val="ja-JP"/>
              </w:rPr>
            </w:pPr>
            <w:r>
              <w:rPr>
                <w:lang w:val="ja-JP"/>
              </w:rPr>
              <w:t xml:space="preserve">_アクセサジャストインタイムコンパイル方式アクリルアミドアイヌアセチルサリチル酸"酸化銀(I,III)"アジャイル ソフトウェア開発アイヌアクセサアクセサアクリル酸アクセサえほん・だんちのこいぬダン、アセチルサリチル酸、アイヌえほん・だんちのこいぬダン"酸化銀(I,III)"ジャストインタイムコンパイル方式。_</w:t>
            </w:r>
          </w:p>
        </w:tc>
      </w:tr>
      <w:tr>
        <w:tc>
          <w:tcPr>
            <w:shd w:val="clear" w:color="auto" w:fill="FFFFFF"/>
          </w:tcPr>
          <w:p>
            <w:pPr>
              <w:rPr>
                <w:lang w:val="en-US"/>
              </w:rPr>
            </w:pPr>
            <w:r>
              <w:rPr>
                <w:rStyle w:val="SegmentID"/>
                <w:lang w:val="en-US"/>
              </w:rPr>
              <w:t xml:space="preserve">6332</w:t>
            </w:r>
            <w:r>
              <w:rPr>
                <w:rStyle w:val="TransUnitID"/>
                <w:lang w:val="en-US"/>
              </w:rPr>
              <w:t xml:space="preserve">a94ff13c-f01b-4f1f-b389-518c662d780f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Software uses “AKA” or “alias” to account for alternative spellings of surnames.</w:t>
            </w:r>
          </w:p>
        </w:tc>
        <w:tc>
          <w:tcPr>
            <w:shd w:val="clear" w:color="auto" w:fill="FFFFFF"/>
          </w:tcPr>
          <w:p>
            <w:pPr>
              <w:rPr>
                <w:lang w:val="ja-JP"/>
              </w:rPr>
            </w:pPr>
            <w:r>
              <w:rPr>
                <w:lang w:val="ja-JP"/>
              </w:rPr>
              <w:t xml:space="preserve">_アルカリ橄欖石玄武岩アクリル酸“アクリル酸アイヌ“アーティチョークアイヌアセチルサリチル酸アクセサアジャイル ソフトウェア開発"酸化銀(I,III)"アイヌアルカリ橄欖石玄武岩。_</w:t>
            </w:r>
          </w:p>
        </w:tc>
      </w:tr>
      <w:tr>
        <w:tc>
          <w:tcPr>
            <w:shd w:val="clear" w:color="auto" w:fill="FFFFFF"/>
          </w:tcPr>
          <w:p>
            <w:pPr>
              <w:rPr>
                <w:lang w:val="en-US"/>
              </w:rPr>
            </w:pPr>
            <w:r>
              <w:rPr>
                <w:rStyle w:val="SegmentID"/>
                <w:lang w:val="en-US"/>
              </w:rPr>
              <w:t xml:space="preserve">6333</w:t>
            </w:r>
            <w:r>
              <w:rPr>
                <w:rStyle w:val="TransUnitID"/>
                <w:lang w:val="en-US"/>
              </w:rPr>
              <w:t xml:space="preserve">f5555999-37cc-4d73-8ab5-fd9b9bcc2118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institution blocks the activity of a target match from a list outside the host country.</w:t>
            </w:r>
          </w:p>
        </w:tc>
        <w:tc>
          <w:tcPr>
            <w:shd w:val="clear" w:color="auto" w:fill="FFFFFF"/>
          </w:tcPr>
          <w:p>
            <w:pPr>
              <w:rPr>
                <w:lang w:val="ja-JP"/>
              </w:rPr>
            </w:pPr>
            <w:r>
              <w:rPr>
                <w:lang w:val="ja-JP"/>
              </w:rPr>
              <w:t xml:space="preserve">_アイヌアジャイル ソフトウェア開発アーティチョークアクセサアルカリ橄欖石玄武岩アイヌ㌔アーティチョークアクリルアミドアクリル酸㌔アクリル酸アセチルサリチル酸アクセサアクリル酸アセチルサリチル酸。_</w:t>
            </w:r>
          </w:p>
        </w:tc>
      </w:tr>
      <w:tr>
        <w:tc>
          <w:tcPr>
            <w:shd w:val="clear" w:color="auto" w:fill="FFFFFF"/>
          </w:tcPr>
          <w:p>
            <w:pPr>
              <w:rPr>
                <w:lang w:val="en-US"/>
              </w:rPr>
            </w:pPr>
            <w:r>
              <w:rPr>
                <w:rStyle w:val="SegmentID"/>
                <w:lang w:val="en-US"/>
              </w:rPr>
              <w:t xml:space="preserve">6334</w:t>
            </w:r>
            <w:r>
              <w:rPr>
                <w:rStyle w:val="TransUnitID"/>
                <w:lang w:val="en-US"/>
              </w:rPr>
              <w:t xml:space="preserve">295f5b6d-def4-4146-ba61-5dcbca066548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a common identifier of a legal entity?</w:t>
            </w:r>
          </w:p>
        </w:tc>
        <w:tc>
          <w:tcPr>
            <w:shd w:val="clear" w:color="auto" w:fill="FFFFFF"/>
          </w:tcPr>
          <w:p>
            <w:pPr>
              <w:rPr>
                <w:lang w:val="ja-JP"/>
              </w:rPr>
            </w:pPr>
            <w:r>
              <w:rPr>
                <w:lang w:val="ja-JP"/>
              </w:rPr>
              <w:t xml:space="preserve">_アクリルアミドアイヌアクセサ"酸化銀(I,III)"アイヌ㌔アーティチョークえほん・だんちのこいぬダンアイヌ㌔アクリルアミドアーティチョーク?_</w:t>
            </w:r>
          </w:p>
        </w:tc>
      </w:tr>
      <w:tr>
        <w:tc>
          <w:tcPr>
            <w:shd w:val="clear" w:color="auto" w:fill="FFFFFF"/>
          </w:tcPr>
          <w:p>
            <w:pPr>
              <w:rPr>
                <w:lang w:val="en-US"/>
              </w:rPr>
            </w:pPr>
            <w:r>
              <w:rPr>
                <w:rStyle w:val="SegmentID"/>
                <w:lang w:val="en-US"/>
              </w:rPr>
              <w:t xml:space="preserve">6335</w:t>
            </w:r>
            <w:r>
              <w:rPr>
                <w:rStyle w:val="TransUnitID"/>
                <w:lang w:val="en-US"/>
              </w:rPr>
              <w:t xml:space="preserve">f8ef1f28-8416-4ede-95d0-ae4d4e25af1b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Information about other penalties imposed against a target</w:t>
            </w:r>
          </w:p>
        </w:tc>
        <w:tc>
          <w:tcPr>
            <w:shd w:val="clear" w:color="auto" w:fill="FFFFFF"/>
          </w:tcPr>
          <w:p>
            <w:pPr>
              <w:rPr>
                <w:lang w:val="ja-JP"/>
              </w:rPr>
            </w:pPr>
            <w:r>
              <w:rPr>
                <w:lang w:val="ja-JP"/>
              </w:rPr>
              <w:t xml:space="preserve">_アジャイル ソフトウェア開発アクリルアミドアクリルアミド"酸化銀(I,III)"アセチルサリチル酸アセチルサリチル酸㌔アーティチョーク_</w:t>
            </w:r>
          </w:p>
        </w:tc>
      </w:tr>
      <w:tr>
        <w:tc>
          <w:tcPr>
            <w:shd w:val="clear" w:color="auto" w:fill="FFFFFF"/>
          </w:tcPr>
          <w:p>
            <w:pPr>
              <w:rPr>
                <w:lang w:val="en-US"/>
              </w:rPr>
            </w:pPr>
            <w:r>
              <w:rPr>
                <w:rStyle w:val="SegmentID"/>
                <w:lang w:val="en-US"/>
              </w:rPr>
              <w:t xml:space="preserve">6336</w:t>
            </w:r>
            <w:r>
              <w:rPr>
                <w:rStyle w:val="TransUnitID"/>
                <w:lang w:val="en-US"/>
              </w:rPr>
              <w:t xml:space="preserve">1740cde1-fa3c-4f4a-b744-faf97fd56b07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Nationality of a target</w:t>
            </w:r>
          </w:p>
        </w:tc>
        <w:tc>
          <w:tcPr>
            <w:shd w:val="clear" w:color="auto" w:fill="FFFFFF"/>
          </w:tcPr>
          <w:p>
            <w:pPr>
              <w:rPr>
                <w:lang w:val="ja-JP"/>
              </w:rPr>
            </w:pPr>
            <w:r>
              <w:rPr>
                <w:lang w:val="ja-JP"/>
              </w:rPr>
              <w:t xml:space="preserve">_アジャイル ソフトウェア開発アイヌ㌔アーティチョーク_</w:t>
            </w:r>
          </w:p>
        </w:tc>
      </w:tr>
      <w:tr>
        <w:tc>
          <w:tcPr>
            <w:shd w:val="clear" w:color="auto" w:fill="FFFFFF"/>
          </w:tcPr>
          <w:p>
            <w:pPr>
              <w:rPr>
                <w:lang w:val="en-US"/>
              </w:rPr>
            </w:pPr>
            <w:r>
              <w:rPr>
                <w:rStyle w:val="SegmentID"/>
                <w:lang w:val="en-US"/>
              </w:rPr>
              <w:t xml:space="preserve">6337</w:t>
            </w:r>
            <w:r>
              <w:rPr>
                <w:rStyle w:val="TransUnitID"/>
                <w:lang w:val="en-US"/>
              </w:rPr>
              <w:t xml:space="preserve">6db6b5d5-294c-4f71-b8df-1b82e7491041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Registered or any known operating address of a target</w:t>
            </w:r>
          </w:p>
        </w:tc>
        <w:tc>
          <w:tcPr>
            <w:shd w:val="clear" w:color="auto" w:fill="FFFFFF"/>
          </w:tcPr>
          <w:p>
            <w:pPr>
              <w:rPr>
                <w:lang w:val="ja-JP"/>
              </w:rPr>
            </w:pPr>
            <w:r>
              <w:rPr>
                <w:lang w:val="ja-JP"/>
              </w:rPr>
              <w:t xml:space="preserve">_えほん・だんちのこいぬダンアイヌアクセサアクリルアミド"酸化銀(I,III)"アセチルサリチル酸アイヌ㌔アーティチョーク_</w:t>
            </w:r>
          </w:p>
        </w:tc>
      </w:tr>
      <w:tr>
        <w:tc>
          <w:tcPr>
            <w:shd w:val="clear" w:color="auto" w:fill="FFFFFF"/>
          </w:tcPr>
          <w:p>
            <w:pPr>
              <w:rPr>
                <w:lang w:val="en-US"/>
              </w:rPr>
            </w:pPr>
            <w:r>
              <w:rPr>
                <w:rStyle w:val="SegmentID"/>
                <w:lang w:val="en-US"/>
              </w:rPr>
              <w:t xml:space="preserve">6338</w:t>
            </w:r>
            <w:r>
              <w:rPr>
                <w:rStyle w:val="TransUnitID"/>
                <w:lang w:val="en-US"/>
              </w:rPr>
              <w:t xml:space="preserve">3bd7000e-0fd5-4f70-a60a-f6084ab6a665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Number of employees</w:t>
            </w:r>
          </w:p>
        </w:tc>
        <w:tc>
          <w:tcPr>
            <w:shd w:val="clear" w:color="auto" w:fill="FFFFFF"/>
          </w:tcPr>
          <w:p>
            <w:pPr>
              <w:rPr>
                <w:lang w:val="ja-JP"/>
              </w:rPr>
            </w:pPr>
            <w:r>
              <w:rPr>
                <w:lang w:val="ja-JP"/>
              </w:rPr>
              <w:t xml:space="preserve">_アーティチョークアイヌ"酸化銀(I,III)"_</w:t>
            </w:r>
          </w:p>
        </w:tc>
      </w:tr>
      <w:tr>
        <w:tc>
          <w:tcPr>
            <w:shd w:val="clear" w:color="auto" w:fill="FFFFFF"/>
          </w:tcPr>
          <w:p>
            <w:pPr>
              <w:rPr>
                <w:lang w:val="en-US"/>
              </w:rPr>
            </w:pPr>
            <w:r>
              <w:rPr>
                <w:rStyle w:val="SegmentID"/>
                <w:lang w:val="en-US"/>
              </w:rPr>
              <w:t xml:space="preserve">6339</w:t>
            </w:r>
            <w:r>
              <w:rPr>
                <w:rStyle w:val="TransUnitID"/>
                <w:lang w:val="en-US"/>
              </w:rPr>
              <w:t xml:space="preserve">cfe7e6f5-041e-44d1-b090-a03c6422387b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an acceptable strategy used by financial institutions to manage the volume of hits and alerts generated by their ASTs?</w:t>
            </w:r>
          </w:p>
        </w:tc>
        <w:tc>
          <w:tcPr>
            <w:shd w:val="clear" w:color="auto" w:fill="FFFFFF"/>
          </w:tcPr>
          <w:p>
            <w:pPr>
              <w:rPr>
                <w:lang w:val="ja-JP"/>
              </w:rPr>
            </w:pPr>
            <w:r>
              <w:rPr>
                <w:lang w:val="ja-JP"/>
              </w:rPr>
              <w:t xml:space="preserve">_アクリルアミドアイヌアクセサ"酸化銀(I,III)"アイヌアイヌえほん・だんちのこいぬダンアルカリ橄欖石玄武岩アクリル酸アイヌ"酸化銀(I,III)"ジャストインタイムコンパイル方式アイヌアーティチョークアクセサアーティチョークアイヌアクリル酸アクセサアーティチョーク"酸化銀(I,III)"アイヌアクリルアミドアクリル酸?_</w:t>
            </w:r>
          </w:p>
        </w:tc>
      </w:tr>
      <w:tr>
        <w:tc>
          <w:tcPr>
            <w:shd w:val="clear" w:color="auto" w:fill="FFFFFF"/>
          </w:tcPr>
          <w:p>
            <w:pPr>
              <w:rPr>
                <w:lang w:val="en-US"/>
              </w:rPr>
            </w:pPr>
            <w:r>
              <w:rPr>
                <w:rStyle w:val="SegmentID"/>
                <w:lang w:val="en-US"/>
              </w:rPr>
              <w:t xml:space="preserve">6340</w:t>
            </w:r>
            <w:r>
              <w:rPr>
                <w:rStyle w:val="TransUnitID"/>
                <w:lang w:val="en-US"/>
              </w:rPr>
              <w:t xml:space="preserve">88277093-0a8f-4d01-bbf8-b60cdbe6d038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Reduce the number of lists that the institution screens against.</w:t>
            </w:r>
          </w:p>
        </w:tc>
        <w:tc>
          <w:tcPr>
            <w:shd w:val="clear" w:color="auto" w:fill="FFFFFF"/>
          </w:tcPr>
          <w:p>
            <w:pPr>
              <w:rPr>
                <w:lang w:val="ja-JP"/>
              </w:rPr>
            </w:pPr>
            <w:r>
              <w:rPr>
                <w:lang w:val="ja-JP"/>
              </w:rPr>
              <w:t xml:space="preserve">_アーティチョークアクセサアーティチョークアイヌアクリルアミドアクリル酸アクセサアジャイル ソフトウェア開発アセチルサリチル酸アセチルサリチル酸。_</w:t>
            </w:r>
          </w:p>
        </w:tc>
      </w:tr>
      <w:tr>
        <w:tc>
          <w:tcPr>
            <w:shd w:val="clear" w:color="auto" w:fill="FFFFFF"/>
          </w:tcPr>
          <w:p>
            <w:pPr>
              <w:rPr>
                <w:lang w:val="en-US"/>
              </w:rPr>
            </w:pPr>
            <w:r>
              <w:rPr>
                <w:rStyle w:val="SegmentID"/>
                <w:lang w:val="en-US"/>
              </w:rPr>
              <w:t xml:space="preserve">6341</w:t>
            </w:r>
            <w:r>
              <w:rPr>
                <w:rStyle w:val="TransUnitID"/>
                <w:lang w:val="en-US"/>
              </w:rPr>
              <w:t xml:space="preserve">bff16e17-a5fd-412f-8fca-1b75d557eca8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Calibrate the threshold used by the AST for matches so that it only generates alerts that are very similar to the information on a sanctions list.</w:t>
            </w:r>
          </w:p>
        </w:tc>
        <w:tc>
          <w:tcPr>
            <w:shd w:val="clear" w:color="auto" w:fill="FFFFFF"/>
          </w:tcPr>
          <w:p>
            <w:pPr>
              <w:rPr>
                <w:lang w:val="ja-JP"/>
              </w:rPr>
            </w:pPr>
            <w:r>
              <w:rPr>
                <w:lang w:val="ja-JP"/>
              </w:rPr>
              <w:t xml:space="preserve">_"酸化銀(I,III)"アクセサ"酸化銀(I,III)"アクリル酸アイヌアクセサアクセサアクセサアセチルサリチル酸アイヌアクリル酸アイヌアクリル酸"酸化銀(I,III)"アーティチョークアクリル酸アクセサアクリル酸アセチルサリチル酸アイヌアクセサアジャイル ソフトウェア開発アイヌ㌔"酸化銀(I,III)"アクリル酸。_</w:t>
            </w:r>
          </w:p>
        </w:tc>
      </w:tr>
      <w:tr>
        <w:tc>
          <w:tcPr>
            <w:shd w:val="clear" w:color="auto" w:fill="FFFFFF"/>
          </w:tcPr>
          <w:p>
            <w:pPr>
              <w:rPr>
                <w:lang w:val="en-US"/>
              </w:rPr>
            </w:pPr>
            <w:r>
              <w:rPr>
                <w:rStyle w:val="SegmentID"/>
                <w:lang w:val="en-US"/>
              </w:rPr>
              <w:t xml:space="preserve">6342</w:t>
            </w:r>
            <w:r>
              <w:rPr>
                <w:rStyle w:val="TransUnitID"/>
                <w:lang w:val="en-US"/>
              </w:rPr>
              <w:t xml:space="preserve">309712ae-93b0-4ccf-8db0-6c1f8e962a79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Recalculate the firm’s risk appetite to take available resources into consideration.</w:t>
            </w:r>
          </w:p>
        </w:tc>
        <w:tc>
          <w:tcPr>
            <w:shd w:val="clear" w:color="auto" w:fill="FFFFFF"/>
          </w:tcPr>
          <w:p>
            <w:pPr>
              <w:rPr>
                <w:lang w:val="ja-JP"/>
              </w:rPr>
            </w:pPr>
            <w:r>
              <w:rPr>
                <w:lang w:val="ja-JP"/>
              </w:rPr>
              <w:t xml:space="preserve">_アジャイル ソフトウェア開発アクセサアーティチョークアクリル酸アルカリ橄欖石玄武岩アイヌアクリル酸"酸化銀(I,III)""酸化銀(I,III)"アクリル酸ゴエモンが行く! 生命と向きあって。_</w:t>
            </w:r>
          </w:p>
        </w:tc>
      </w:tr>
      <w:tr>
        <w:tc>
          <w:tcPr>
            <w:shd w:val="clear" w:color="auto" w:fill="FFFFFF"/>
          </w:tcPr>
          <w:p>
            <w:pPr>
              <w:rPr>
                <w:lang w:val="en-US"/>
              </w:rPr>
            </w:pPr>
            <w:r>
              <w:rPr>
                <w:rStyle w:val="SegmentID"/>
                <w:lang w:val="en-US"/>
              </w:rPr>
              <w:t xml:space="preserve">6343</w:t>
            </w:r>
            <w:r>
              <w:rPr>
                <w:rStyle w:val="TransUnitID"/>
                <w:lang w:val="en-US"/>
              </w:rPr>
              <w:t xml:space="preserve">2efe70e6-4b70-44c5-8fd8-976a135d8e02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Use whitelists and create more specific scenarios and rules.</w:t>
            </w:r>
          </w:p>
        </w:tc>
        <w:tc>
          <w:tcPr>
            <w:shd w:val="clear" w:color="auto" w:fill="FFFFFF"/>
          </w:tcPr>
          <w:p>
            <w:pPr>
              <w:rPr>
                <w:lang w:val="ja-JP"/>
              </w:rPr>
            </w:pPr>
            <w:r>
              <w:rPr>
                <w:lang w:val="ja-JP"/>
              </w:rPr>
              <w:t xml:space="preserve">_アクセサえほん・だんちのこいぬダンアクセサアーティチョークアクリル酸アルカリ橄欖石玄武岩"酸化銀(I,III)"アクセサアクリルアミド。_</w:t>
            </w:r>
          </w:p>
        </w:tc>
      </w:tr>
      <w:tr>
        <w:tc>
          <w:tcPr>
            <w:shd w:val="clear" w:color="auto" w:fill="FFFFFF"/>
          </w:tcPr>
          <w:p>
            <w:pPr>
              <w:rPr>
                <w:lang w:val="en-US"/>
              </w:rPr>
            </w:pPr>
            <w:r>
              <w:rPr>
                <w:rStyle w:val="SegmentID"/>
                <w:lang w:val="en-US"/>
              </w:rPr>
              <w:t xml:space="preserve">6344</w:t>
            </w:r>
            <w:r>
              <w:rPr>
                <w:rStyle w:val="TransUnitID"/>
                <w:lang w:val="en-US"/>
              </w:rPr>
              <w:t xml:space="preserve">8b849361-2f3a-4d52-bd77-daca035efd27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sanctions payment screening, the Society for the Worldwide Interbank Financial Telecommunications (SWIFT) code is:</w:t>
            </w:r>
          </w:p>
        </w:tc>
        <w:tc>
          <w:tcPr>
            <w:shd w:val="clear" w:color="auto" w:fill="FFFFFF"/>
          </w:tcPr>
          <w:p>
            <w:pPr>
              <w:rPr>
                <w:lang w:val="ja-JP"/>
              </w:rPr>
            </w:pPr>
            <w:r>
              <w:rPr>
                <w:lang w:val="ja-JP"/>
              </w:rPr>
              <w:t xml:space="preserve">_アイヌ"酸化銀(I,III)"アセチルサリチル酸"酸化銀(I,III)"、アクセサアセチルサリチル酸アクセサアクセサ"酸化銀(I,III)""酸化銀(I,III)""酸化銀(I,III)"カヌー犬・ガクの生涯-ともにさすらいてあり ㌔ (アクリルアミド)アクリル酸アイヌ:_</w:t>
            </w:r>
          </w:p>
        </w:tc>
      </w:tr>
      <w:tr>
        <w:tc>
          <w:tcPr>
            <w:shd w:val="clear" w:color="auto" w:fill="FFFFFF"/>
          </w:tcPr>
          <w:p>
            <w:pPr>
              <w:rPr>
                <w:lang w:val="en-US"/>
              </w:rPr>
            </w:pPr>
            <w:r>
              <w:rPr>
                <w:rStyle w:val="SegmentID"/>
                <w:lang w:val="en-US"/>
              </w:rPr>
              <w:t xml:space="preserve">6345</w:t>
            </w:r>
            <w:r>
              <w:rPr>
                <w:rStyle w:val="TransUnitID"/>
                <w:lang w:val="en-US"/>
              </w:rPr>
              <w:t xml:space="preserve">55dcc159-9125-4aff-8d22-f83ce1df25f4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reliable provider of financial messaging services.</w:t>
            </w:r>
          </w:p>
        </w:tc>
        <w:tc>
          <w:tcPr>
            <w:shd w:val="clear" w:color="auto" w:fill="FFFFFF"/>
          </w:tcPr>
          <w:p>
            <w:pPr>
              <w:rPr>
                <w:lang w:val="ja-JP"/>
              </w:rPr>
            </w:pPr>
            <w:r>
              <w:rPr>
                <w:lang w:val="ja-JP"/>
              </w:rPr>
              <w:t xml:space="preserve">_㌔アルカリ橄欖石玄武岩アルカリ橄欖石玄武岩アイヌ"酸化銀(I,III)""酸化銀(I,III)"アルカリ橄欖石玄武岩。_</w:t>
            </w:r>
          </w:p>
        </w:tc>
      </w:tr>
      <w:tr>
        <w:tc>
          <w:tcPr>
            <w:shd w:val="clear" w:color="auto" w:fill="FFFFFF"/>
          </w:tcPr>
          <w:p>
            <w:pPr>
              <w:rPr>
                <w:lang w:val="en-US"/>
              </w:rPr>
            </w:pPr>
            <w:r>
              <w:rPr>
                <w:rStyle w:val="SegmentID"/>
                <w:lang w:val="en-US"/>
              </w:rPr>
              <w:t xml:space="preserve">6346</w:t>
            </w:r>
            <w:r>
              <w:rPr>
                <w:rStyle w:val="TransUnitID"/>
                <w:lang w:val="en-US"/>
              </w:rPr>
              <w:t xml:space="preserve">c40cdbec-6167-49f7-b794-740bd83e4439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payment system that is neutral with respect to autonomous sanctions.</w:t>
            </w:r>
          </w:p>
        </w:tc>
        <w:tc>
          <w:tcPr>
            <w:shd w:val="clear" w:color="auto" w:fill="FFFFFF"/>
          </w:tcPr>
          <w:p>
            <w:pPr>
              <w:rPr>
                <w:lang w:val="ja-JP"/>
              </w:rPr>
            </w:pPr>
            <w:r>
              <w:rPr>
                <w:lang w:val="ja-JP"/>
              </w:rPr>
              <w:t xml:space="preserve">_㌔アセチルサリチル酸アーティチョークアクリル酸アイヌアセチルサリチル酸アクリル酸アセチルサリチル酸アイヌえほん・だんちのこいぬダン"酸化銀(I,III)"。_</w:t>
            </w:r>
          </w:p>
        </w:tc>
      </w:tr>
      <w:tr>
        <w:tc>
          <w:tcPr>
            <w:shd w:val="clear" w:color="auto" w:fill="FFFFFF"/>
          </w:tcPr>
          <w:p>
            <w:pPr>
              <w:rPr>
                <w:lang w:val="en-US"/>
              </w:rPr>
            </w:pPr>
            <w:r>
              <w:rPr>
                <w:rStyle w:val="SegmentID"/>
                <w:lang w:val="en-US"/>
              </w:rPr>
              <w:t xml:space="preserve">6347</w:t>
            </w:r>
            <w:r>
              <w:rPr>
                <w:rStyle w:val="TransUnitID"/>
                <w:lang w:val="en-US"/>
              </w:rPr>
              <w:t xml:space="preserve">fe8387e7-994c-454f-9f46-dccc60ec5c12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source of data protocols used by all payment ecosystems.</w:t>
            </w:r>
          </w:p>
        </w:tc>
        <w:tc>
          <w:tcPr>
            <w:shd w:val="clear" w:color="auto" w:fill="FFFFFF"/>
          </w:tcPr>
          <w:p>
            <w:pPr>
              <w:rPr>
                <w:lang w:val="ja-JP"/>
              </w:rPr>
            </w:pPr>
            <w:r>
              <w:rPr>
                <w:lang w:val="ja-JP"/>
              </w:rPr>
              <w:t xml:space="preserve">_㌔アーティチョークアイヌアクリル酸"酸化銀(I,III)"アクリル酸アイヌアクセサアセチルサリチル酸えほん・だんちのこいぬダン。_</w:t>
            </w:r>
          </w:p>
        </w:tc>
      </w:tr>
      <w:tr>
        <w:tc>
          <w:tcPr>
            <w:shd w:val="clear" w:color="auto" w:fill="FFFFFF"/>
          </w:tcPr>
          <w:p>
            <w:pPr>
              <w:rPr>
                <w:lang w:val="en-US"/>
              </w:rPr>
            </w:pPr>
            <w:r>
              <w:rPr>
                <w:rStyle w:val="SegmentID"/>
                <w:lang w:val="en-US"/>
              </w:rPr>
              <w:t xml:space="preserve">6348</w:t>
            </w:r>
            <w:r>
              <w:rPr>
                <w:rStyle w:val="TransUnitID"/>
                <w:lang w:val="en-US"/>
              </w:rPr>
              <w:t xml:space="preserve">b7ab79e1-e03a-43f6-91a4-7ca93ac3372c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gatekeeper for payment screening tools.</w:t>
            </w:r>
          </w:p>
        </w:tc>
        <w:tc>
          <w:tcPr>
            <w:shd w:val="clear" w:color="auto" w:fill="FFFFFF"/>
          </w:tcPr>
          <w:p>
            <w:pPr>
              <w:rPr>
                <w:lang w:val="ja-JP"/>
              </w:rPr>
            </w:pPr>
            <w:r>
              <w:rPr>
                <w:lang w:val="ja-JP"/>
              </w:rPr>
              <w:t xml:space="preserve">_㌔えほん・だんちのこいぬダンアクセサアセチルサリチル酸"酸化銀(I,III)"アクリルアミド。_</w:t>
            </w:r>
          </w:p>
        </w:tc>
      </w:tr>
      <w:tr>
        <w:tc>
          <w:tcPr>
            <w:shd w:val="clear" w:color="auto" w:fill="FFFFFF"/>
          </w:tcPr>
          <w:p>
            <w:pPr>
              <w:rPr>
                <w:lang w:val="en-US"/>
              </w:rPr>
            </w:pPr>
            <w:r>
              <w:rPr>
                <w:rStyle w:val="SegmentID"/>
                <w:lang w:val="en-US"/>
              </w:rPr>
              <w:t xml:space="preserve">6349</w:t>
            </w:r>
            <w:r>
              <w:rPr>
                <w:rStyle w:val="TransUnitID"/>
                <w:lang w:val="en-US"/>
              </w:rPr>
              <w:t xml:space="preserve">dcff4c95-5aa1-4d17-aa6c-73fb62729bd4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are SWIFT payment messages predefined?</w:t>
            </w:r>
          </w:p>
        </w:tc>
        <w:tc>
          <w:tcPr>
            <w:shd w:val="clear" w:color="auto" w:fill="FFFFFF"/>
          </w:tcPr>
          <w:p>
            <w:pPr>
              <w:rPr>
                <w:lang w:val="ja-JP"/>
              </w:rPr>
            </w:pPr>
            <w:r>
              <w:rPr>
                <w:lang w:val="ja-JP"/>
              </w:rPr>
              <w:t xml:space="preserve">_アクセサアクセサアクリルアミドアセチルサリチル酸アルカリ橄欖石玄武岩えほん・だんちのこいぬダン?_</w:t>
            </w:r>
          </w:p>
        </w:tc>
      </w:tr>
      <w:tr>
        <w:tc>
          <w:tcPr>
            <w:shd w:val="clear" w:color="auto" w:fill="FFFFFF"/>
          </w:tcPr>
          <w:p>
            <w:pPr>
              <w:rPr>
                <w:lang w:val="en-US"/>
              </w:rPr>
            </w:pPr>
            <w:r>
              <w:rPr>
                <w:rStyle w:val="SegmentID"/>
                <w:lang w:val="en-US"/>
              </w:rPr>
              <w:t xml:space="preserve">6350</w:t>
            </w:r>
            <w:r>
              <w:rPr>
                <w:rStyle w:val="TransUnitID"/>
                <w:lang w:val="en-US"/>
              </w:rPr>
              <w:t xml:space="preserve">38e03fa8-587c-4dc7-9be6-7b01616e1cc5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transaction number and type of message</w:t>
            </w:r>
          </w:p>
        </w:tc>
        <w:tc>
          <w:tcPr>
            <w:shd w:val="clear" w:color="auto" w:fill="FFFFFF"/>
          </w:tcPr>
          <w:p>
            <w:pPr>
              <w:rPr>
                <w:lang w:val="ja-JP"/>
              </w:rPr>
            </w:pPr>
            <w:r>
              <w:rPr>
                <w:lang w:val="ja-JP"/>
              </w:rPr>
              <w:t xml:space="preserve">_アイヌアジャイル ソフトウェア開発アーティチョークアクセサアクリル酸アイヌアセチルサリチル酸_</w:t>
            </w:r>
          </w:p>
        </w:tc>
      </w:tr>
      <w:tr>
        <w:tc>
          <w:tcPr>
            <w:shd w:val="clear" w:color="auto" w:fill="FFFFFF"/>
          </w:tcPr>
          <w:p>
            <w:pPr>
              <w:rPr>
                <w:lang w:val="en-US"/>
              </w:rPr>
            </w:pPr>
            <w:r>
              <w:rPr>
                <w:rStyle w:val="SegmentID"/>
                <w:lang w:val="en-US"/>
              </w:rPr>
              <w:t xml:space="preserve">6351</w:t>
            </w:r>
            <w:r>
              <w:rPr>
                <w:rStyle w:val="TransUnitID"/>
                <w:lang w:val="en-US"/>
              </w:rPr>
              <w:t xml:space="preserve">cc5e71f2-de7b-46ee-926b-b573c12d7323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format for type of commercial activity and numbered, set fields</w:t>
            </w:r>
          </w:p>
        </w:tc>
        <w:tc>
          <w:tcPr>
            <w:shd w:val="clear" w:color="auto" w:fill="FFFFFF"/>
          </w:tcPr>
          <w:p>
            <w:pPr>
              <w:rPr>
                <w:lang w:val="ja-JP"/>
              </w:rPr>
            </w:pPr>
            <w:r>
              <w:rPr>
                <w:lang w:val="ja-JP"/>
              </w:rPr>
              <w:t xml:space="preserve">_アイヌアーティチョークアクセサアクリル酸アイヌえほん・だんちのこいぬダンアルカリ橄欖石玄武岩アクセサアルカリ橄欖石玄武岩、アクセサアーティチョーク_</w:t>
            </w:r>
          </w:p>
        </w:tc>
      </w:tr>
      <w:tr>
        <w:tc>
          <w:tcPr>
            <w:shd w:val="clear" w:color="auto" w:fill="FFFFFF"/>
          </w:tcPr>
          <w:p>
            <w:pPr>
              <w:rPr>
                <w:lang w:val="en-US"/>
              </w:rPr>
            </w:pPr>
            <w:r>
              <w:rPr>
                <w:rStyle w:val="SegmentID"/>
                <w:lang w:val="en-US"/>
              </w:rPr>
              <w:t xml:space="preserve">6352</w:t>
            </w:r>
            <w:r>
              <w:rPr>
                <w:rStyle w:val="TransUnitID"/>
                <w:lang w:val="en-US"/>
              </w:rPr>
              <w:t xml:space="preserve">b3282922-2dc8-4eb0-a4ef-9098e2ce1b57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commercial activity and value of transaction</w:t>
            </w:r>
          </w:p>
        </w:tc>
        <w:tc>
          <w:tcPr>
            <w:shd w:val="clear" w:color="auto" w:fill="FFFFFF"/>
          </w:tcPr>
          <w:p>
            <w:pPr>
              <w:rPr>
                <w:lang w:val="ja-JP"/>
              </w:rPr>
            </w:pPr>
            <w:r>
              <w:rPr>
                <w:lang w:val="ja-JP"/>
              </w:rPr>
              <w:t xml:space="preserve">_アイヌえほん・だんちのこいぬダンアルカリ橄欖石玄武岩アクセサアクリルアミドアイヌアジャイル ソフトウェア開発_</w:t>
            </w:r>
          </w:p>
        </w:tc>
      </w:tr>
      <w:tr>
        <w:tc>
          <w:tcPr>
            <w:shd w:val="clear" w:color="auto" w:fill="FFFFFF"/>
          </w:tcPr>
          <w:p>
            <w:pPr>
              <w:rPr>
                <w:lang w:val="en-US"/>
              </w:rPr>
            </w:pPr>
            <w:r>
              <w:rPr>
                <w:rStyle w:val="SegmentID"/>
                <w:lang w:val="en-US"/>
              </w:rPr>
              <w:t xml:space="preserve">6353</w:t>
            </w:r>
            <w:r>
              <w:rPr>
                <w:rStyle w:val="TransUnitID"/>
                <w:lang w:val="en-US"/>
              </w:rPr>
              <w:t xml:space="preserve">3fc46b48-3af3-4b52-b8d1-4d77c40a5b02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country code and payment currency</w:t>
            </w:r>
          </w:p>
        </w:tc>
        <w:tc>
          <w:tcPr>
            <w:shd w:val="clear" w:color="auto" w:fill="FFFFFF"/>
          </w:tcPr>
          <w:p>
            <w:pPr>
              <w:rPr>
                <w:lang w:val="ja-JP"/>
              </w:rPr>
            </w:pPr>
            <w:r>
              <w:rPr>
                <w:lang w:val="ja-JP"/>
              </w:rPr>
              <w:t xml:space="preserve">_アイヌアセチルサリチル酸アクリル酸アクセサアセチルサリチル酸アルカリ橄欖石玄武岩_</w:t>
            </w:r>
          </w:p>
        </w:tc>
      </w:tr>
      <w:tr>
        <w:tc>
          <w:tcPr>
            <w:shd w:val="clear" w:color="auto" w:fill="FFFFFF"/>
          </w:tcPr>
          <w:p>
            <w:pPr>
              <w:rPr>
                <w:lang w:val="en-US"/>
              </w:rPr>
            </w:pPr>
            <w:r>
              <w:rPr>
                <w:rStyle w:val="SegmentID"/>
                <w:lang w:val="en-US"/>
              </w:rPr>
              <w:t xml:space="preserve">6354</w:t>
            </w:r>
            <w:r>
              <w:rPr>
                <w:rStyle w:val="TransUnitID"/>
                <w:lang w:val="en-US"/>
              </w:rPr>
              <w:t xml:space="preserve">ba5441d6-caa0-4b1e-90cd-053aa50c7062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describes a strategy to help overcome the challenges posed by naming conventions, transliteration, and romanization?</w:t>
            </w:r>
          </w:p>
        </w:tc>
        <w:tc>
          <w:tcPr>
            <w:shd w:val="clear" w:color="auto" w:fill="FFFFFF"/>
          </w:tcPr>
          <w:p>
            <w:pPr>
              <w:rPr>
                <w:lang w:val="ja-JP"/>
              </w:rPr>
            </w:pPr>
            <w:r>
              <w:rPr>
                <w:lang w:val="ja-JP"/>
              </w:rPr>
              <w:t xml:space="preserve">_アクリルアミドアイヌアクセサ"酸化銀(I,III)""酸化銀(I,III)"㌔アルカリ橄欖石玄武岩アイヌアクリル酸アルカリ橄欖石玄武岩アクセサえほん・だんちのこいぬダンアクリルアミドアイヌアーティチョークアジャイル ソフトウェア開発、ライセンス契約が適用される場合があります、アクセサジャストインタイムコンパイル方式?_</w:t>
            </w:r>
          </w:p>
        </w:tc>
      </w:tr>
      <w:tr>
        <w:tc>
          <w:tcPr>
            <w:shd w:val="clear" w:color="auto" w:fill="FFFFFF"/>
          </w:tcPr>
          <w:p>
            <w:pPr>
              <w:rPr>
                <w:lang w:val="en-US"/>
              </w:rPr>
            </w:pPr>
            <w:r>
              <w:rPr>
                <w:rStyle w:val="SegmentID"/>
                <w:lang w:val="en-US"/>
              </w:rPr>
              <w:t xml:space="preserve">6355</w:t>
            </w:r>
            <w:r>
              <w:rPr>
                <w:rStyle w:val="TransUnitID"/>
                <w:lang w:val="en-US"/>
              </w:rPr>
              <w:t xml:space="preserve">c2519275-0a30-4103-a3b5-25065ee110cf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algorithms should be updated regularly to include new names.</w:t>
            </w:r>
          </w:p>
        </w:tc>
        <w:tc>
          <w:tcPr>
            <w:shd w:val="clear" w:color="auto" w:fill="FFFFFF"/>
          </w:tcPr>
          <w:p>
            <w:pPr>
              <w:rPr>
                <w:lang w:val="ja-JP"/>
              </w:rPr>
            </w:pPr>
            <w:r>
              <w:rPr>
                <w:lang w:val="ja-JP"/>
              </w:rPr>
              <w:t xml:space="preserve">_"酸化銀(I,III)"えほん・だんちのこいぬダンアーティチョークアイヌアセチルサリチル酸"酸化銀(I,III)"アイヌアセチルサリチル酸アクセサアクリルアミド。_</w:t>
            </w:r>
          </w:p>
        </w:tc>
      </w:tr>
      <w:tr>
        <w:tc>
          <w:tcPr>
            <w:shd w:val="clear" w:color="auto" w:fill="FFFFFF"/>
          </w:tcPr>
          <w:p>
            <w:pPr>
              <w:rPr>
                <w:lang w:val="en-US"/>
              </w:rPr>
            </w:pPr>
            <w:r>
              <w:rPr>
                <w:rStyle w:val="SegmentID"/>
                <w:lang w:val="en-US"/>
              </w:rPr>
              <w:t xml:space="preserve">6356</w:t>
            </w:r>
            <w:r>
              <w:rPr>
                <w:rStyle w:val="TransUnitID"/>
                <w:lang w:val="en-US"/>
              </w:rPr>
              <w:t xml:space="preserve">97133167-a373-4ff7-b1ea-92010b2addcf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should stop every payment for manual screening and not rely on ASTs for countries that are high risk or for which it does not have an institutional understanding of the types of customers.</w:t>
            </w:r>
          </w:p>
        </w:tc>
        <w:tc>
          <w:tcPr>
            <w:shd w:val="clear" w:color="auto" w:fill="FFFFFF"/>
          </w:tcPr>
          <w:p>
            <w:pPr>
              <w:rPr>
                <w:lang w:val="ja-JP"/>
              </w:rPr>
            </w:pPr>
            <w:r>
              <w:rPr>
                <w:lang w:val="ja-JP"/>
              </w:rPr>
              <w:t xml:space="preserve">_ゴエモンが行く! 生命と向きあってアーティチョークアクリル酸アクリルアミドアセチルサリチル酸アクセサアーティチョーク"酸化銀(I,III)"アクセサアクセサアクリル酸アイヌアクリル酸アクセサ"酸化銀(I,III)"アクリル酸アクセサアクリル酸アクリル酸アイヌアクセサアクリルアミドアイヌアクリル酸アクセサアクリル酸アイヌゴエモンが行く! 生命と向きあってゴエモンが行く! 生命と向きあってアイヌアクセサアクリルアミドアイヌ"酸化銀(I,III)"。_</w:t>
            </w:r>
          </w:p>
        </w:tc>
      </w:tr>
      <w:tr>
        <w:tc>
          <w:tcPr>
            <w:shd w:val="clear" w:color="auto" w:fill="FFFFFF"/>
          </w:tcPr>
          <w:p>
            <w:pPr>
              <w:rPr>
                <w:lang w:val="en-US"/>
              </w:rPr>
            </w:pPr>
            <w:r>
              <w:rPr>
                <w:rStyle w:val="SegmentID"/>
                <w:lang w:val="en-US"/>
              </w:rPr>
              <w:t xml:space="preserve">6357</w:t>
            </w:r>
            <w:r>
              <w:rPr>
                <w:rStyle w:val="TransUnitID"/>
                <w:lang w:val="en-US"/>
              </w:rPr>
              <w:t xml:space="preserve">4260d8e8-a568-4813-8d35-ceda91ce13a4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analysts should receive name matching training on the cultural naming conventions of global names.</w:t>
            </w:r>
          </w:p>
        </w:tc>
        <w:tc>
          <w:tcPr>
            <w:shd w:val="clear" w:color="auto" w:fill="FFFFFF"/>
          </w:tcPr>
          <w:p>
            <w:pPr>
              <w:rPr>
                <w:lang w:val="ja-JP"/>
              </w:rPr>
            </w:pPr>
            <w:r>
              <w:rPr>
                <w:lang w:val="ja-JP"/>
              </w:rPr>
              <w:t xml:space="preserve">_"酸化銀(I,III)"アルカリ橄欖石玄武岩アーティチョークアセチルサリチル酸アクリル酸アルカリ橄欖石玄武岩アルカリ橄欖石玄武岩アイヌアクセサアルカリ橄欖石玄武岩アーティチョークアジャイル ソフトウェア開発アイヌアーティチョークアクリルアミド。_</w:t>
            </w:r>
          </w:p>
        </w:tc>
      </w:tr>
      <w:tr>
        <w:tc>
          <w:tcPr>
            <w:shd w:val="clear" w:color="auto" w:fill="FFFFFF"/>
          </w:tcPr>
          <w:p>
            <w:pPr>
              <w:rPr>
                <w:lang w:val="en-US"/>
              </w:rPr>
            </w:pPr>
            <w:r>
              <w:rPr>
                <w:rStyle w:val="SegmentID"/>
                <w:lang w:val="en-US"/>
              </w:rPr>
              <w:t xml:space="preserve">6358</w:t>
            </w:r>
            <w:r>
              <w:rPr>
                <w:rStyle w:val="TransUnitID"/>
                <w:lang w:val="en-US"/>
              </w:rPr>
              <w:t xml:space="preserve">02915821-4a5f-47d3-8fab-26bb0375120f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Analysts should build their own equivalence and synonyms lists.</w:t>
            </w:r>
          </w:p>
        </w:tc>
        <w:tc>
          <w:tcPr>
            <w:shd w:val="clear" w:color="auto" w:fill="FFFFFF"/>
          </w:tcPr>
          <w:p>
            <w:pPr>
              <w:rPr>
                <w:lang w:val="ja-JP"/>
              </w:rPr>
            </w:pPr>
            <w:r>
              <w:rPr>
                <w:lang w:val="ja-JP"/>
              </w:rPr>
              <w:t xml:space="preserve">_アルカリ橄欖石玄武岩アーティチョークアクリルアミドアクリルアミドアクセサアジャイル ソフトウェア開発アクセサアルカリ橄欖石玄武岩アクリルアミド。_</w:t>
            </w:r>
          </w:p>
        </w:tc>
      </w:tr>
      <w:tr>
        <w:tc>
          <w:tcPr>
            <w:shd w:val="clear" w:color="auto" w:fill="FFFFFF"/>
          </w:tcPr>
          <w:p>
            <w:pPr>
              <w:rPr>
                <w:lang w:val="en-US"/>
              </w:rPr>
            </w:pPr>
            <w:r>
              <w:rPr>
                <w:rStyle w:val="SegmentID"/>
                <w:lang w:val="en-US"/>
              </w:rPr>
              <w:t xml:space="preserve">6359</w:t>
            </w:r>
            <w:r>
              <w:rPr>
                <w:rStyle w:val="TransUnitID"/>
                <w:lang w:val="en-US"/>
              </w:rPr>
              <w:t xml:space="preserve">05858d72-861e-485e-a69a-55716a2ff73c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an identifier on the Denied Persons List of individuals and entities whose export privileges have been denied by the BIS?</w:t>
            </w:r>
          </w:p>
        </w:tc>
        <w:tc>
          <w:tcPr>
            <w:shd w:val="clear" w:color="auto" w:fill="FFFFFF"/>
          </w:tcPr>
          <w:p>
            <w:pPr>
              <w:rPr>
                <w:lang w:val="ja-JP"/>
              </w:rPr>
            </w:pPr>
            <w:r>
              <w:rPr>
                <w:lang w:val="ja-JP"/>
              </w:rPr>
              <w:t xml:space="preserve">_アクリルアミドアイヌアクセサ"酸化銀(I,III)"アイヌアイヌえほん・だんちのこいぬダンアイヌアクセサアーティチョークアセチルサリチル酸アクリル酸アイヌアジャイル ソフトウェア開発アクセサアルカリ橄欖石玄武岩アクリルアミドアーティチョークえほん・だんちのこいぬダンアクリル酸アクリル酸アーティチョークアイヌアクセサアクセサ?_</w:t>
            </w:r>
          </w:p>
        </w:tc>
      </w:tr>
      <w:tr>
        <w:tc>
          <w:tcPr>
            <w:shd w:val="clear" w:color="auto" w:fill="FFFFFF"/>
          </w:tcPr>
          <w:p>
            <w:pPr>
              <w:rPr>
                <w:lang w:val="en-US"/>
              </w:rPr>
            </w:pPr>
            <w:r>
              <w:rPr>
                <w:rStyle w:val="SegmentID"/>
                <w:lang w:val="en-US"/>
              </w:rPr>
              <w:t xml:space="preserve">6360</w:t>
            </w:r>
            <w:r>
              <w:rPr>
                <w:rStyle w:val="TransUnitID"/>
                <w:lang w:val="en-US"/>
              </w:rPr>
              <w:t xml:space="preserve">0d352d21-306b-48b3-a209-dc10a2262805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Shipping routes</w:t>
            </w:r>
          </w:p>
        </w:tc>
        <w:tc>
          <w:tcPr>
            <w:shd w:val="clear" w:color="auto" w:fill="FFFFFF"/>
          </w:tcPr>
          <w:p>
            <w:pPr>
              <w:rPr>
                <w:lang w:val="ja-JP"/>
              </w:rPr>
            </w:pPr>
            <w:r>
              <w:rPr>
                <w:lang w:val="ja-JP"/>
              </w:rPr>
              <w:t xml:space="preserve">_アルカリ橄欖石玄武岩アーティチョーク_</w:t>
            </w:r>
          </w:p>
        </w:tc>
      </w:tr>
      <w:tr>
        <w:tc>
          <w:tcPr>
            <w:shd w:val="clear" w:color="auto" w:fill="FFFFFF"/>
          </w:tcPr>
          <w:p>
            <w:pPr>
              <w:rPr>
                <w:lang w:val="en-US"/>
              </w:rPr>
            </w:pPr>
            <w:r>
              <w:rPr>
                <w:rStyle w:val="SegmentID"/>
                <w:lang w:val="en-US"/>
              </w:rPr>
              <w:t xml:space="preserve">6361</w:t>
            </w:r>
            <w:r>
              <w:rPr>
                <w:rStyle w:val="TransUnitID"/>
                <w:lang w:val="en-US"/>
              </w:rPr>
              <w:t xml:space="preserve">caa94886-9cec-42ac-9f01-0779ab7c7eb7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Ports of call</w:t>
            </w:r>
          </w:p>
        </w:tc>
        <w:tc>
          <w:tcPr>
            <w:shd w:val="clear" w:color="auto" w:fill="FFFFFF"/>
          </w:tcPr>
          <w:p>
            <w:pPr>
              <w:rPr>
                <w:lang w:val="ja-JP"/>
              </w:rPr>
            </w:pPr>
            <w:r>
              <w:rPr>
                <w:lang w:val="ja-JP"/>
              </w:rPr>
              <w:t xml:space="preserve">_アクリルアミドアイヌアクリル酸_</w:t>
            </w:r>
          </w:p>
        </w:tc>
      </w:tr>
      <w:tr>
        <w:tc>
          <w:tcPr>
            <w:shd w:val="clear" w:color="auto" w:fill="FFFFFF"/>
          </w:tcPr>
          <w:p>
            <w:pPr>
              <w:rPr>
                <w:lang w:val="en-US"/>
              </w:rPr>
            </w:pPr>
            <w:r>
              <w:rPr>
                <w:rStyle w:val="SegmentID"/>
                <w:lang w:val="en-US"/>
              </w:rPr>
              <w:t xml:space="preserve">6362</w:t>
            </w:r>
            <w:r>
              <w:rPr>
                <w:rStyle w:val="TransUnitID"/>
                <w:lang w:val="en-US"/>
              </w:rPr>
              <w:t xml:space="preserve">ce75e7cb-2f3d-4e76-8046-78f8427c1d32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Recent voyage history</w:t>
            </w:r>
          </w:p>
        </w:tc>
        <w:tc>
          <w:tcPr>
            <w:shd w:val="clear" w:color="auto" w:fill="FFFFFF"/>
          </w:tcPr>
          <w:p>
            <w:pPr>
              <w:rPr>
                <w:lang w:val="ja-JP"/>
              </w:rPr>
            </w:pPr>
            <w:r>
              <w:rPr>
                <w:lang w:val="ja-JP"/>
              </w:rPr>
              <w:t xml:space="preserve">_アーティチョークアーティチョークアセチルサリチル酸_</w:t>
            </w:r>
          </w:p>
        </w:tc>
      </w:tr>
      <w:tr>
        <w:tc>
          <w:tcPr>
            <w:shd w:val="clear" w:color="auto" w:fill="FFFFFF"/>
          </w:tcPr>
          <w:p>
            <w:pPr>
              <w:rPr>
                <w:lang w:val="en-US"/>
              </w:rPr>
            </w:pPr>
            <w:r>
              <w:rPr>
                <w:rStyle w:val="SegmentID"/>
                <w:lang w:val="en-US"/>
              </w:rPr>
              <w:t xml:space="preserve">6363</w:t>
            </w:r>
            <w:r>
              <w:rPr>
                <w:rStyle w:val="TransUnitID"/>
                <w:lang w:val="en-US"/>
              </w:rPr>
              <w:t xml:space="preserve">b757cb21-ebc1-47a0-894d-3d25baa189c2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Types of goods</w:t>
            </w:r>
          </w:p>
        </w:tc>
        <w:tc>
          <w:tcPr>
            <w:shd w:val="clear" w:color="auto" w:fill="FFFFFF"/>
          </w:tcPr>
          <w:p>
            <w:pPr>
              <w:rPr>
                <w:lang w:val="ja-JP"/>
              </w:rPr>
            </w:pPr>
            <w:r>
              <w:rPr>
                <w:lang w:val="ja-JP"/>
              </w:rPr>
              <w:t xml:space="preserve">_アクリルアミドアイヌアクリルアミド_</w:t>
            </w:r>
          </w:p>
        </w:tc>
      </w:tr>
      <w:tr>
        <w:tc>
          <w:tcPr>
            <w:shd w:val="clear" w:color="auto" w:fill="FFFFFF"/>
          </w:tcPr>
          <w:p>
            <w:pPr>
              <w:rPr>
                <w:lang w:val="en-US"/>
              </w:rPr>
            </w:pPr>
            <w:r>
              <w:rPr>
                <w:rStyle w:val="SegmentID"/>
                <w:lang w:val="en-US"/>
              </w:rPr>
              <w:t xml:space="preserve">6364</w:t>
            </w:r>
            <w:r>
              <w:rPr>
                <w:rStyle w:val="TransUnitID"/>
                <w:lang w:val="en-US"/>
              </w:rPr>
              <w:t xml:space="preserve">da127b4e-1d0d-49eb-88ff-646b11cfcb5e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of the challenges of trade-related screening related to documentation is:</w:t>
            </w:r>
          </w:p>
        </w:tc>
        <w:tc>
          <w:tcPr>
            <w:shd w:val="clear" w:color="auto" w:fill="FFFFFF"/>
          </w:tcPr>
          <w:p>
            <w:pPr>
              <w:rPr>
                <w:lang w:val="ja-JP"/>
              </w:rPr>
            </w:pPr>
            <w:r>
              <w:rPr>
                <w:lang w:val="ja-JP"/>
              </w:rPr>
              <w:t xml:space="preserve">_アクセサアイヌアクセサえほん・だんちのこいぬダンアイヌアクリルアミド-アセチルサリチル酸"酸化銀(I,III)"アセチルサリチル酸アイヌゴエモンが行く! 生命と向きあってアイヌ:_</w:t>
            </w:r>
          </w:p>
        </w:tc>
      </w:tr>
      <w:tr>
        <w:tc>
          <w:tcPr>
            <w:shd w:val="clear" w:color="auto" w:fill="FFFFFF"/>
          </w:tcPr>
          <w:p>
            <w:pPr>
              <w:rPr>
                <w:lang w:val="en-US"/>
              </w:rPr>
            </w:pPr>
            <w:r>
              <w:rPr>
                <w:rStyle w:val="SegmentID"/>
                <w:lang w:val="en-US"/>
              </w:rPr>
              <w:t xml:space="preserve">6365</w:t>
            </w:r>
            <w:r>
              <w:rPr>
                <w:rStyle w:val="TransUnitID"/>
                <w:lang w:val="en-US"/>
              </w:rPr>
              <w:t xml:space="preserve">7c5d332f-9fac-4fbd-af00-9ed7bde135ae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can be provided after the importing or exporting has occurred.</w:t>
            </w:r>
          </w:p>
        </w:tc>
        <w:tc>
          <w:tcPr>
            <w:shd w:val="clear" w:color="auto" w:fill="FFFFFF"/>
          </w:tcPr>
          <w:p>
            <w:pPr>
              <w:rPr>
                <w:lang w:val="ja-JP"/>
              </w:rPr>
            </w:pPr>
            <w:r>
              <w:rPr>
                <w:lang w:val="ja-JP"/>
              </w:rPr>
              <w:t xml:space="preserve">_アイヌアクセサアイヌアルカリ橄欖石玄武岩アクリルアミドアクセサ"酸化銀(I,III)"アイヌ"酸化銀(I,III)"アクセサアルカリ橄欖石玄武岩。_</w:t>
            </w:r>
          </w:p>
        </w:tc>
      </w:tr>
      <w:tr>
        <w:tc>
          <w:tcPr>
            <w:shd w:val="clear" w:color="auto" w:fill="FFFFFF"/>
          </w:tcPr>
          <w:p>
            <w:pPr>
              <w:rPr>
                <w:lang w:val="en-US"/>
              </w:rPr>
            </w:pPr>
            <w:r>
              <w:rPr>
                <w:rStyle w:val="SegmentID"/>
                <w:lang w:val="en-US"/>
              </w:rPr>
              <w:t xml:space="preserve">6366</w:t>
            </w:r>
            <w:r>
              <w:rPr>
                <w:rStyle w:val="TransUnitID"/>
                <w:lang w:val="en-US"/>
              </w:rPr>
              <w:t xml:space="preserve">299d21cb-b907-4de6-a4a3-944fe85fd8bf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can be provided in formats that require manual review.</w:t>
            </w:r>
          </w:p>
        </w:tc>
        <w:tc>
          <w:tcPr>
            <w:shd w:val="clear" w:color="auto" w:fill="FFFFFF"/>
          </w:tcPr>
          <w:p>
            <w:pPr>
              <w:rPr>
                <w:lang w:val="ja-JP"/>
              </w:rPr>
            </w:pPr>
            <w:r>
              <w:rPr>
                <w:lang w:val="ja-JP"/>
              </w:rPr>
              <w:t xml:space="preserve">_アイヌアクセサアイヌアルカリ橄欖石玄武岩アイヌアセチルサリチル酸アクリル酸アセチルサリチル酸アーティチョークアーティチョーク。_</w:t>
            </w:r>
          </w:p>
        </w:tc>
      </w:tr>
      <w:tr>
        <w:tc>
          <w:tcPr>
            <w:shd w:val="clear" w:color="auto" w:fill="FFFFFF"/>
          </w:tcPr>
          <w:p>
            <w:pPr>
              <w:rPr>
                <w:lang w:val="en-US"/>
              </w:rPr>
            </w:pPr>
            <w:r>
              <w:rPr>
                <w:rStyle w:val="SegmentID"/>
                <w:lang w:val="en-US"/>
              </w:rPr>
              <w:t xml:space="preserve">6367</w:t>
            </w:r>
            <w:r>
              <w:rPr>
                <w:rStyle w:val="TransUnitID"/>
                <w:lang w:val="en-US"/>
              </w:rPr>
              <w:t xml:space="preserve">061a1cc8-c5b9-43f0-8e28-0fd5a1f989bf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does not include details such as the quantity and weight of the goods.</w:t>
            </w:r>
          </w:p>
        </w:tc>
        <w:tc>
          <w:tcPr>
            <w:shd w:val="clear" w:color="auto" w:fill="FFFFFF"/>
          </w:tcPr>
          <w:p>
            <w:pPr>
              <w:rPr>
                <w:lang w:val="ja-JP"/>
              </w:rPr>
            </w:pPr>
            <w:r>
              <w:rPr>
                <w:lang w:val="ja-JP"/>
              </w:rPr>
              <w:t xml:space="preserve">_アイヌアクリル酸アクセサアセチルサリチル酸アセチルサリチル酸アクリル酸アイヌアクセサアルカリ橄欖石玄武岩アクセサアーティチョークアイヌアクセサアクリルアミド。_</w:t>
            </w:r>
          </w:p>
        </w:tc>
      </w:tr>
      <w:tr>
        <w:tc>
          <w:tcPr>
            <w:shd w:val="clear" w:color="auto" w:fill="FFFFFF"/>
          </w:tcPr>
          <w:p>
            <w:pPr>
              <w:rPr>
                <w:lang w:val="en-US"/>
              </w:rPr>
            </w:pPr>
            <w:r>
              <w:rPr>
                <w:rStyle w:val="SegmentID"/>
                <w:lang w:val="en-US"/>
              </w:rPr>
              <w:t xml:space="preserve">6368</w:t>
            </w:r>
            <w:r>
              <w:rPr>
                <w:rStyle w:val="TransUnitID"/>
                <w:lang w:val="en-US"/>
              </w:rPr>
              <w:t xml:space="preserve">fb605d5e-42b2-4b60-aae1-522eb39a22f8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does not account for dual-use goods.</w:t>
            </w:r>
          </w:p>
        </w:tc>
        <w:tc>
          <w:tcPr>
            <w:shd w:val="clear" w:color="auto" w:fill="FFFFFF"/>
          </w:tcPr>
          <w:p>
            <w:pPr>
              <w:rPr>
                <w:lang w:val="ja-JP"/>
              </w:rPr>
            </w:pPr>
            <w:r>
              <w:rPr>
                <w:lang w:val="ja-JP"/>
              </w:rPr>
              <w:t xml:space="preserve">_アイヌアクリル酸アクセサアセチルサリチル酸アクセサアクリル酸-アクセサアクリルアミド。_</w:t>
            </w:r>
          </w:p>
        </w:tc>
      </w:tr>
      <w:tr>
        <w:tc>
          <w:tcPr>
            <w:shd w:val="clear" w:color="auto" w:fill="FFFFFF"/>
          </w:tcPr>
          <w:p>
            <w:pPr>
              <w:rPr>
                <w:lang w:val="en-US"/>
              </w:rPr>
            </w:pPr>
            <w:r>
              <w:rPr>
                <w:rStyle w:val="SegmentID"/>
                <w:lang w:val="en-US"/>
              </w:rPr>
              <w:t xml:space="preserve">6369</w:t>
            </w:r>
            <w:r>
              <w:rPr>
                <w:rStyle w:val="TransUnitID"/>
                <w:lang w:val="en-US"/>
              </w:rPr>
              <w:t xml:space="preserve">b883cbf0-b06d-4949-807d-d6687a31bead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are onboarding a customer from a low-risk jurisdiction whom you have been told does extensive business in the former Soviet Union.</w:t>
            </w:r>
          </w:p>
        </w:tc>
        <w:tc>
          <w:tcPr>
            <w:shd w:val="clear" w:color="auto" w:fill="FFFFFF"/>
          </w:tcPr>
          <w:p>
            <w:pPr>
              <w:rPr>
                <w:lang w:val="ja-JP"/>
              </w:rPr>
            </w:pPr>
            <w:r>
              <w:rPr>
                <w:lang w:val="ja-JP"/>
              </w:rPr>
              <w:t xml:space="preserve">_アクセサアクセサえほん・だんちのこいぬダン㌔アルカリ橄欖石玄武岩アクリル酸㌔アクセサ-アクリル酸ジャストインタイムコンパイル方式アクリル酸アクセサアクリル酸アクリル酸アクリル酸アクリル酸"酸化銀(I,III)"アルカリ橄欖石玄武岩アイヌアクセサアーティチョークアーティチョークアクリルアミド。_</w:t>
            </w:r>
          </w:p>
        </w:tc>
      </w:tr>
      <w:tr>
        <w:tc>
          <w:tcPr>
            <w:shd w:val="clear" w:color="auto" w:fill="FFFFFF"/>
          </w:tcPr>
          <w:p>
            <w:pPr>
              <w:rPr>
                <w:lang w:val="en-US"/>
              </w:rPr>
            </w:pPr>
            <w:r>
              <w:rPr>
                <w:rStyle w:val="SegmentID"/>
                <w:lang w:val="en-US"/>
              </w:rPr>
              <w:t xml:space="preserve">6370</w:t>
            </w:r>
            <w:r>
              <w:rPr>
                <w:rStyle w:val="TransUnitID"/>
                <w:lang w:val="en-US"/>
              </w:rPr>
              <w:t xml:space="preserve">b883cbf0-b06d-4949-807d-d6687a31bead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 screen the customer against the sanctions lists and do not find the customer to be listed by OFAC or any other sanctions regimes.</w:t>
            </w:r>
          </w:p>
        </w:tc>
        <w:tc>
          <w:tcPr>
            <w:shd w:val="clear" w:color="auto" w:fill="FFFFFF"/>
          </w:tcPr>
          <w:p>
            <w:pPr>
              <w:rPr>
                <w:lang w:val="ja-JP"/>
              </w:rPr>
            </w:pPr>
            <w:r>
              <w:rPr>
                <w:lang w:val="ja-JP"/>
              </w:rPr>
              <w:t xml:space="preserve">_アクセサアーティチョークアクセサアルカリ橄欖石玄武岩アセチルサリチル酸アクセサ"酸化銀(I,III)"アクリルアミドアクセサアイヌアクセサアクリル酸アクセサアルカリ橄欖石玄武岩アイヌアイヌアーティチョークアイヌアクリル酸アイヌアクセサアクリルアミド"酸化銀(I,III)"アセチルサリチル酸。_</w:t>
            </w:r>
          </w:p>
        </w:tc>
      </w:tr>
      <w:tr>
        <w:tc>
          <w:tcPr>
            <w:shd w:val="clear" w:color="auto" w:fill="FFFFFF"/>
          </w:tcPr>
          <w:p>
            <w:pPr>
              <w:rPr>
                <w:lang w:val="en-US"/>
              </w:rPr>
            </w:pPr>
            <w:r>
              <w:rPr>
                <w:rStyle w:val="SegmentID"/>
                <w:lang w:val="en-US"/>
              </w:rPr>
              <w:t xml:space="preserve">6371</w:t>
            </w:r>
            <w:r>
              <w:rPr>
                <w:rStyle w:val="TransUnitID"/>
                <w:lang w:val="en-US"/>
              </w:rPr>
              <w:t xml:space="preserve">b883cbf0-b06d-4949-807d-d6687a31bead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would be the most appropriate action to take?</w:t>
            </w:r>
          </w:p>
        </w:tc>
        <w:tc>
          <w:tcPr>
            <w:shd w:val="clear" w:color="auto" w:fill="FFFFFF"/>
          </w:tcPr>
          <w:p>
            <w:pPr>
              <w:rPr>
                <w:lang w:val="ja-JP"/>
              </w:rPr>
            </w:pPr>
            <w:r>
              <w:rPr>
                <w:lang w:val="ja-JP"/>
              </w:rPr>
              <w:t xml:space="preserve">_アクリルアミドアイヌアクセサ"酸化銀(I,III)"アクリルアミドアイヌアクセサアクリル酸アジャイル ソフトウェア開発アーティチョークアイヌアクリル酸?_</w:t>
            </w:r>
          </w:p>
        </w:tc>
      </w:tr>
      <w:tr>
        <w:tc>
          <w:tcPr>
            <w:shd w:val="clear" w:color="auto" w:fill="FFFFFF"/>
          </w:tcPr>
          <w:p>
            <w:pPr>
              <w:rPr>
                <w:lang w:val="en-US"/>
              </w:rPr>
            </w:pPr>
            <w:r>
              <w:rPr>
                <w:rStyle w:val="SegmentID"/>
                <w:lang w:val="en-US"/>
              </w:rPr>
              <w:t xml:space="preserve">6372</w:t>
            </w:r>
            <w:r>
              <w:rPr>
                <w:rStyle w:val="TransUnitID"/>
                <w:lang w:val="en-US"/>
              </w:rPr>
              <w:t xml:space="preserve">ae4bf6b9-6329-49a9-bd32-4a83b47c0ef9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 nothing, as the customer is located in a low-risk jurisdiction, and you can rely on that jurisdiction to enforce sanctions restrictions on customers.</w:t>
            </w:r>
          </w:p>
        </w:tc>
        <w:tc>
          <w:tcPr>
            <w:shd w:val="clear" w:color="auto" w:fill="FFFFFF"/>
          </w:tcPr>
          <w:p>
            <w:pPr>
              <w:rPr>
                <w:lang w:val="ja-JP"/>
              </w:rPr>
            </w:pPr>
            <w:r>
              <w:rPr>
                <w:lang w:val="ja-JP"/>
              </w:rPr>
              <w:t xml:space="preserve">_アイヌアセチルサリチル酸、アイヌアクセサアルカリ橄欖石玄武岩アイヌアセチルサリチル酸アイヌ㌔アクセサ-アクリル酸ジャストインタイムコンパイル方式、アクセサアクセサアクセサアクリル酸アイヌアクリル酸ジャストインタイムコンパイル方式アイヌアセチルサリチル酸"酸化銀(I,III)"ジャストインタイムコンパイル方式アイヌ"酸化銀(I,III)"。_</w:t>
            </w:r>
          </w:p>
        </w:tc>
      </w:tr>
      <w:tr>
        <w:tc>
          <w:tcPr>
            <w:shd w:val="clear" w:color="auto" w:fill="FFFFFF"/>
          </w:tcPr>
          <w:p>
            <w:pPr>
              <w:rPr>
                <w:lang w:val="en-US"/>
              </w:rPr>
            </w:pPr>
            <w:r>
              <w:rPr>
                <w:rStyle w:val="SegmentID"/>
                <w:lang w:val="en-US"/>
              </w:rPr>
              <w:t xml:space="preserve">6373</w:t>
            </w:r>
            <w:r>
              <w:rPr>
                <w:rStyle w:val="TransUnitID"/>
                <w:lang w:val="en-US"/>
              </w:rPr>
              <w:t xml:space="preserve">d5864b88-a49c-48ea-b05b-01cd2b45fdf9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Ask the customer to provide the names of those entities that it expects to transact with, and screen those entities for sanctions.</w:t>
            </w:r>
          </w:p>
        </w:tc>
        <w:tc>
          <w:tcPr>
            <w:shd w:val="clear" w:color="auto" w:fill="FFFFFF"/>
          </w:tcPr>
          <w:p>
            <w:pPr>
              <w:rPr>
                <w:lang w:val="ja-JP"/>
              </w:rPr>
            </w:pPr>
            <w:r>
              <w:rPr>
                <w:lang w:val="ja-JP"/>
              </w:rPr>
              <w:t xml:space="preserve">_アクセサアクセサアルカリ橄欖石玄武岩アイヌアセチルサリチル酸アクセサアクリルアミドアイヌアクリルアミドアルカリ橄欖石玄武岩アクリル酸アイヌアセチルサリチル酸アイヌアルカリ橄欖石玄武岩アクリル酸、アクセサアーティチョークアクリルアミドアルカリ橄欖石玄武岩アクセサ"酸化銀(I,III)"。_</w:t>
            </w:r>
          </w:p>
        </w:tc>
      </w:tr>
      <w:tr>
        <w:tc>
          <w:tcPr>
            <w:shd w:val="clear" w:color="auto" w:fill="FFFFFF"/>
          </w:tcPr>
          <w:p>
            <w:pPr>
              <w:rPr>
                <w:lang w:val="en-US"/>
              </w:rPr>
            </w:pPr>
            <w:r>
              <w:rPr>
                <w:rStyle w:val="SegmentID"/>
                <w:lang w:val="en-US"/>
              </w:rPr>
              <w:t xml:space="preserve">6374</w:t>
            </w:r>
            <w:r>
              <w:rPr>
                <w:rStyle w:val="TransUnitID"/>
                <w:lang w:val="en-US"/>
              </w:rPr>
              <w:t xml:space="preserve">1b16263b-70aa-44cf-a8e7-f080887b323f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Place a hold on the account and screen all the named entities prior to processing any transactions.</w:t>
            </w:r>
          </w:p>
        </w:tc>
        <w:tc>
          <w:tcPr>
            <w:shd w:val="clear" w:color="auto" w:fill="FFFFFF"/>
          </w:tcPr>
          <w:p>
            <w:pPr>
              <w:rPr>
                <w:lang w:val="ja-JP"/>
              </w:rPr>
            </w:pPr>
            <w:r>
              <w:rPr>
                <w:lang w:val="ja-JP"/>
              </w:rPr>
              <w:t xml:space="preserve">_アクリルアミド㌔アクリル酸アイヌアクセサアセチルサリチル酸アクセサアーティチョークアクセサアクセサアクリルアミドアルカリ橄欖石玄武岩アクリルアミドアイヌえほん・だんちのこいぬダンアクセサジャストインタイムコンパイル方式。_</w:t>
            </w:r>
          </w:p>
        </w:tc>
      </w:tr>
      <w:tr>
        <w:tc>
          <w:tcPr>
            <w:shd w:val="clear" w:color="auto" w:fill="FFFFFF"/>
          </w:tcPr>
          <w:p>
            <w:pPr>
              <w:rPr>
                <w:lang w:val="en-US"/>
              </w:rPr>
            </w:pPr>
            <w:r>
              <w:rPr>
                <w:rStyle w:val="SegmentID"/>
                <w:lang w:val="en-US"/>
              </w:rPr>
              <w:t xml:space="preserve">6375</w:t>
            </w:r>
            <w:r>
              <w:rPr>
                <w:rStyle w:val="TransUnitID"/>
                <w:lang w:val="en-US"/>
              </w:rPr>
              <w:t xml:space="preserve">0e724f70-69a3-4e32-ab45-5c4a35fe6dbe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Ask the customer to provide its beneficial ownership for further screening.</w:t>
            </w:r>
          </w:p>
        </w:tc>
        <w:tc>
          <w:tcPr>
            <w:shd w:val="clear" w:color="auto" w:fill="FFFFFF"/>
          </w:tcPr>
          <w:p>
            <w:pPr>
              <w:rPr>
                <w:lang w:val="ja-JP"/>
              </w:rPr>
            </w:pPr>
            <w:r>
              <w:rPr>
                <w:lang w:val="ja-JP"/>
              </w:rPr>
              <w:t xml:space="preserve">_アクセサアクセサアルカリ橄欖石玄武岩アイヌアセチルサリチル酸アクセサえほん・だんちのこいぬダン"酸化銀(I,III)"アクセサアセチルサリチル酸"酸化銀(I,III)"。_</w:t>
            </w:r>
          </w:p>
        </w:tc>
      </w:tr>
      <w:tr>
        <w:tc>
          <w:tcPr>
            <w:shd w:val="clear" w:color="auto" w:fill="FFFFFF"/>
          </w:tcPr>
          <w:p>
            <w:pPr>
              <w:rPr>
                <w:lang w:val="en-US"/>
              </w:rPr>
            </w:pPr>
            <w:r>
              <w:rPr>
                <w:rStyle w:val="SegmentID"/>
                <w:lang w:val="en-US"/>
              </w:rPr>
              <w:t xml:space="preserve">6376</w:t>
            </w:r>
            <w:r>
              <w:rPr>
                <w:rStyle w:val="TransUnitID"/>
                <w:lang w:val="en-US"/>
              </w:rPr>
              <w:t xml:space="preserve">30eeb7e7-608e-46ef-a2f1-e8caca394585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rStyle w:val="Tag"/>
                <w:lang w:val="en-US"/>
              </w:rPr>
              <w:t xml:space="preserve">&lt;16570&gt;</w:t>
            </w:r>
            <w:r>
              <w:rPr>
                <w:lang w:val="en-US"/>
              </w:rPr>
              <w:t xml:space="preserve">Module</w:t>
            </w:r>
            <w:r>
              <w:rPr>
                <w:rStyle w:val="Tag"/>
                <w:lang w:val="en-US"/>
              </w:rPr>
              <w:t xml:space="preserve">&lt;/16570&gt;</w:t>
            </w:r>
            <w:r>
              <w:rPr>
                <w:lang w:val="en-US"/>
              </w:rPr>
              <w:t xml:space="preserve"> Review:</w:t>
            </w:r>
          </w:p>
        </w:tc>
        <w:tc>
          <w:tcPr>
            <w:shd w:val="clear" w:color="auto" w:fill="FFFFFF"/>
          </w:tcPr>
          <w:p>
            <w:pPr>
              <w:rPr>
                <w:lang w:val="ja-JP"/>
              </w:rPr>
            </w:pPr>
            <w:r>
              <w:rPr>
                <w:lang w:val="ja-JP"/>
              </w:rPr>
              <w:t xml:space="preserve">_</w:t>
            </w:r>
            <w:r>
              <w:rPr>
                <w:rStyle w:val="Tag"/>
                <w:lang w:val="ja-JP"/>
              </w:rPr>
              <w:t xml:space="preserve">&lt;16570&gt;</w:t>
            </w:r>
            <w:r>
              <w:rPr>
                <w:lang w:val="ja-JP"/>
              </w:rPr>
              <w:t xml:space="preserve">アーティチョーク</w:t>
            </w:r>
            <w:r>
              <w:rPr>
                <w:rStyle w:val="Tag"/>
                <w:lang w:val="ja-JP"/>
              </w:rPr>
              <w:t xml:space="preserve">&lt;/16570&gt;</w:t>
            </w:r>
            <w:r>
              <w:rPr>
                <w:lang w:val="ja-JP"/>
              </w:rPr>
              <w:t xml:space="preserve">アーティチョーク:_</w:t>
            </w:r>
          </w:p>
        </w:tc>
      </w:tr>
      <w:tr>
        <w:tc>
          <w:tcPr>
            <w:shd w:val="clear" w:color="auto" w:fill="FFFFFF"/>
          </w:tcPr>
          <w:p>
            <w:pPr>
              <w:rPr>
                <w:lang w:val="en-US"/>
              </w:rPr>
            </w:pPr>
            <w:r>
              <w:rPr>
                <w:rStyle w:val="SegmentID"/>
                <w:lang w:val="en-US"/>
              </w:rPr>
              <w:t xml:space="preserve">6377</w:t>
            </w:r>
            <w:r>
              <w:rPr>
                <w:rStyle w:val="TransUnitID"/>
                <w:lang w:val="en-US"/>
              </w:rPr>
              <w:t xml:space="preserve">30eeb7e7-608e-46ef-a2f1-e8caca394585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Investigations and Assets Freezing</w:t>
            </w:r>
          </w:p>
        </w:tc>
        <w:tc>
          <w:tcPr>
            <w:shd w:val="clear" w:color="auto" w:fill="FFFFFF"/>
          </w:tcPr>
          <w:p>
            <w:pPr>
              <w:rPr>
                <w:lang w:val="ja-JP"/>
              </w:rPr>
            </w:pPr>
            <w:r>
              <w:rPr>
                <w:lang w:val="ja-JP"/>
              </w:rPr>
              <w:t xml:space="preserve">_"酸化銀(I,III)"拡張可能なマーク付け言語 (XML)アクセサアーティチョークアルカリ橄欖石玄武岩_</w:t>
            </w:r>
          </w:p>
        </w:tc>
      </w:tr>
      <w:tr>
        <w:tc>
          <w:tcPr>
            <w:shd w:val="clear" w:color="auto" w:fill="FFFFFF"/>
          </w:tcPr>
          <w:p>
            <w:pPr>
              <w:rPr>
                <w:lang w:val="en-US"/>
              </w:rPr>
            </w:pPr>
            <w:r>
              <w:rPr>
                <w:rStyle w:val="SegmentID"/>
                <w:lang w:val="en-US"/>
              </w:rPr>
              <w:t xml:space="preserve">6378</w:t>
            </w:r>
            <w:r>
              <w:rPr>
                <w:rStyle w:val="TransUnitID"/>
                <w:lang w:val="en-US"/>
              </w:rPr>
              <w:t xml:space="preserve">70dc0e87-11d2-4181-aa82-2622e3c7c4b7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scenario commonly triggers a sanctions investigation?</w:t>
            </w:r>
          </w:p>
        </w:tc>
        <w:tc>
          <w:tcPr>
            <w:shd w:val="clear" w:color="auto" w:fill="FFFFFF"/>
          </w:tcPr>
          <w:p>
            <w:pPr>
              <w:rPr>
                <w:lang w:val="ja-JP"/>
              </w:rPr>
            </w:pPr>
            <w:r>
              <w:rPr>
                <w:lang w:val="ja-JP"/>
              </w:rPr>
              <w:t xml:space="preserve">_アクリルアミドアルカリ橄欖石玄武岩アルカリ橄欖石玄武岩アルカリ橄欖石玄武岩㌔"酸化銀(I,III)"ゴエモンが行く! 生命と向きあって?_</w:t>
            </w:r>
          </w:p>
        </w:tc>
      </w:tr>
      <w:tr>
        <w:tc>
          <w:tcPr>
            <w:shd w:val="clear" w:color="auto" w:fill="FFFFFF"/>
          </w:tcPr>
          <w:p>
            <w:pPr>
              <w:rPr>
                <w:lang w:val="en-US"/>
              </w:rPr>
            </w:pPr>
            <w:r>
              <w:rPr>
                <w:rStyle w:val="SegmentID"/>
                <w:lang w:val="en-US"/>
              </w:rPr>
              <w:t xml:space="preserve">6379</w:t>
            </w:r>
            <w:r>
              <w:rPr>
                <w:rStyle w:val="TransUnitID"/>
                <w:lang w:val="en-US"/>
              </w:rPr>
              <w:t xml:space="preserve">e9497a55-84b9-46dc-86d6-20c9082e31e5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provides incomplete documentation when opening an account.</w:t>
            </w:r>
          </w:p>
        </w:tc>
        <w:tc>
          <w:tcPr>
            <w:shd w:val="clear" w:color="auto" w:fill="FFFFFF"/>
          </w:tcPr>
          <w:p>
            <w:pPr>
              <w:rPr>
                <w:lang w:val="ja-JP"/>
              </w:rPr>
            </w:pPr>
            <w:r>
              <w:rPr>
                <w:lang w:val="ja-JP"/>
              </w:rPr>
              <w:t xml:space="preserve">_アクセサアルカリ橄欖石玄武岩アルカリ橄欖石玄武岩えほん・だんちのこいぬダンゴエモンが行く! 生命と向きあってアクリル酸アセチルサリチル酸アイヌアセチルサリチル酸。_</w:t>
            </w:r>
          </w:p>
        </w:tc>
      </w:tr>
      <w:tr>
        <w:tc>
          <w:tcPr>
            <w:shd w:val="clear" w:color="auto" w:fill="FFFFFF"/>
          </w:tcPr>
          <w:p>
            <w:pPr>
              <w:rPr>
                <w:lang w:val="en-US"/>
              </w:rPr>
            </w:pPr>
            <w:r>
              <w:rPr>
                <w:rStyle w:val="SegmentID"/>
                <w:lang w:val="en-US"/>
              </w:rPr>
              <w:t xml:space="preserve">6380</w:t>
            </w:r>
            <w:r>
              <w:rPr>
                <w:rStyle w:val="TransUnitID"/>
                <w:lang w:val="en-US"/>
              </w:rPr>
              <w:t xml:space="preserve">faa838a1-0b91-4034-969a-63f2da5f7c7a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customer indicates a new country of residence.</w:t>
            </w:r>
          </w:p>
        </w:tc>
        <w:tc>
          <w:tcPr>
            <w:shd w:val="clear" w:color="auto" w:fill="FFFFFF"/>
          </w:tcPr>
          <w:p>
            <w:pPr>
              <w:rPr>
                <w:lang w:val="ja-JP"/>
              </w:rPr>
            </w:pPr>
            <w:r>
              <w:rPr>
                <w:lang w:val="ja-JP"/>
              </w:rPr>
              <w:t xml:space="preserve">_アクセサアルカリ橄欖石玄武岩"酸化銀(I,III)"㌔アクセサアセチルサリチル酸アイヌ"酸化銀(I,III)"。_</w:t>
            </w:r>
          </w:p>
        </w:tc>
      </w:tr>
      <w:tr>
        <w:tc>
          <w:tcPr>
            <w:shd w:val="clear" w:color="auto" w:fill="FFFFFF"/>
          </w:tcPr>
          <w:p>
            <w:pPr>
              <w:rPr>
                <w:lang w:val="en-US"/>
              </w:rPr>
            </w:pPr>
            <w:r>
              <w:rPr>
                <w:rStyle w:val="SegmentID"/>
                <w:lang w:val="en-US"/>
              </w:rPr>
              <w:t xml:space="preserve">6381</w:t>
            </w:r>
            <w:r>
              <w:rPr>
                <w:rStyle w:val="TransUnitID"/>
                <w:lang w:val="en-US"/>
              </w:rPr>
              <w:t xml:space="preserve">73439686-9968-4f34-b0b7-fc6c07ca99e0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Your screening tool discovers a possible name match between the customer and a sanctions target.</w:t>
            </w:r>
          </w:p>
        </w:tc>
        <w:tc>
          <w:tcPr>
            <w:shd w:val="clear" w:color="auto" w:fill="FFFFFF"/>
          </w:tcPr>
          <w:p>
            <w:pPr>
              <w:rPr>
                <w:lang w:val="ja-JP"/>
              </w:rPr>
            </w:pPr>
            <w:r>
              <w:rPr>
                <w:lang w:val="ja-JP"/>
              </w:rPr>
              <w:t xml:space="preserve">_アクリル酸"酸化銀(I,III)"アクリル酸"酸化銀(I,III)"㌔アルカリ橄欖石玄武岩アクリル酸アクリルアミドアセチルサリチル酸アクセサアルカリ橄欖石玄武岩アクセサ㌔"酸化銀(I,III)"アーティチョーク。_</w:t>
            </w:r>
          </w:p>
        </w:tc>
      </w:tr>
      <w:tr>
        <w:tc>
          <w:tcPr>
            <w:shd w:val="clear" w:color="auto" w:fill="FFFFFF"/>
          </w:tcPr>
          <w:p>
            <w:pPr>
              <w:rPr>
                <w:lang w:val="en-US"/>
              </w:rPr>
            </w:pPr>
            <w:r>
              <w:rPr>
                <w:rStyle w:val="SegmentID"/>
                <w:lang w:val="en-US"/>
              </w:rPr>
              <w:t xml:space="preserve">6382</w:t>
            </w:r>
            <w:r>
              <w:rPr>
                <w:rStyle w:val="TransUnitID"/>
                <w:lang w:val="en-US"/>
              </w:rPr>
              <w:t xml:space="preserve">9db9bc0a-dd23-4722-bb1e-e2fbe8e87977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Your screening tool discovers another customer with the same address.</w:t>
            </w:r>
          </w:p>
        </w:tc>
        <w:tc>
          <w:tcPr>
            <w:shd w:val="clear" w:color="auto" w:fill="FFFFFF"/>
          </w:tcPr>
          <w:p>
            <w:pPr>
              <w:rPr>
                <w:lang w:val="ja-JP"/>
              </w:rPr>
            </w:pPr>
            <w:r>
              <w:rPr>
                <w:lang w:val="ja-JP"/>
              </w:rPr>
              <w:t xml:space="preserve">_アクリル酸"酸化銀(I,III)"アクリル酸"酸化銀(I,III)"アセチルサリチル酸アルカリ橄欖石玄武岩アクリル酸アクセサアクリル酸アセチルサリチル酸。_</w:t>
            </w:r>
          </w:p>
        </w:tc>
      </w:tr>
      <w:tr>
        <w:tc>
          <w:tcPr>
            <w:shd w:val="clear" w:color="auto" w:fill="FFFFFF"/>
          </w:tcPr>
          <w:p>
            <w:pPr>
              <w:rPr>
                <w:lang w:val="en-US"/>
              </w:rPr>
            </w:pPr>
            <w:r>
              <w:rPr>
                <w:rStyle w:val="SegmentID"/>
                <w:lang w:val="en-US"/>
              </w:rPr>
              <w:t xml:space="preserve">6383</w:t>
            </w:r>
            <w:r>
              <w:rPr>
                <w:rStyle w:val="TransUnitID"/>
                <w:lang w:val="en-US"/>
              </w:rPr>
              <w:t xml:space="preserve">d00eb450-e39b-43a4-a250-e8c6a106e93b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may preclude further investigation?</w:t>
            </w:r>
          </w:p>
        </w:tc>
        <w:tc>
          <w:tcPr>
            <w:shd w:val="clear" w:color="auto" w:fill="FFFFFF"/>
          </w:tcPr>
          <w:p>
            <w:pPr>
              <w:rPr>
                <w:lang w:val="ja-JP"/>
              </w:rPr>
            </w:pPr>
            <w:r>
              <w:rPr>
                <w:lang w:val="ja-JP"/>
              </w:rPr>
              <w:t xml:space="preserve">_アクリルアミドアイヌアクセサ"酸化銀(I,III)"アクセサアルカリ橄欖石玄武岩アセチルサリチル酸ゴエモンが行く! 生命と向きあって?_</w:t>
            </w:r>
          </w:p>
        </w:tc>
      </w:tr>
      <w:tr>
        <w:tc>
          <w:tcPr>
            <w:shd w:val="clear" w:color="auto" w:fill="FFFFFF"/>
          </w:tcPr>
          <w:p>
            <w:pPr>
              <w:rPr>
                <w:lang w:val="en-US"/>
              </w:rPr>
            </w:pPr>
            <w:r>
              <w:rPr>
                <w:rStyle w:val="SegmentID"/>
                <w:lang w:val="en-US"/>
              </w:rPr>
              <w:t xml:space="preserve">6384</w:t>
            </w:r>
            <w:r>
              <w:rPr>
                <w:rStyle w:val="TransUnitID"/>
                <w:lang w:val="en-US"/>
              </w:rPr>
              <w:t xml:space="preserve">69adafe6-c7c4-4eda-8de1-dcaf9ce864f8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Informing the customer</w:t>
            </w:r>
          </w:p>
        </w:tc>
        <w:tc>
          <w:tcPr>
            <w:shd w:val="clear" w:color="auto" w:fill="FFFFFF"/>
          </w:tcPr>
          <w:p>
            <w:pPr>
              <w:rPr>
                <w:lang w:val="ja-JP"/>
              </w:rPr>
            </w:pPr>
            <w:r>
              <w:rPr>
                <w:lang w:val="ja-JP"/>
              </w:rPr>
              <w:t xml:space="preserve">_"酸化銀(I,III)"アクセサアルカリ橄欖石玄武岩_</w:t>
            </w:r>
          </w:p>
        </w:tc>
      </w:tr>
      <w:tr>
        <w:tc>
          <w:tcPr>
            <w:shd w:val="clear" w:color="auto" w:fill="FFFFFF"/>
          </w:tcPr>
          <w:p>
            <w:pPr>
              <w:rPr>
                <w:lang w:val="en-US"/>
              </w:rPr>
            </w:pPr>
            <w:r>
              <w:rPr>
                <w:rStyle w:val="SegmentID"/>
                <w:lang w:val="en-US"/>
              </w:rPr>
              <w:t xml:space="preserve">6385</w:t>
            </w:r>
            <w:r>
              <w:rPr>
                <w:rStyle w:val="TransUnitID"/>
                <w:lang w:val="en-US"/>
              </w:rPr>
              <w:t xml:space="preserve">a12a67d1-2892-442a-911d-168a461ceb15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Simple checks to discount the match</w:t>
            </w:r>
          </w:p>
        </w:tc>
        <w:tc>
          <w:tcPr>
            <w:shd w:val="clear" w:color="auto" w:fill="FFFFFF"/>
          </w:tcPr>
          <w:p>
            <w:pPr>
              <w:rPr>
                <w:lang w:val="ja-JP"/>
              </w:rPr>
            </w:pPr>
            <w:r>
              <w:rPr>
                <w:lang w:val="ja-JP"/>
              </w:rPr>
              <w:t xml:space="preserve">_アーティチョークアーティチョークアイヌアルカリ橄欖石玄武岩アクセサアクリルアミド_</w:t>
            </w:r>
          </w:p>
        </w:tc>
      </w:tr>
      <w:tr>
        <w:tc>
          <w:tcPr>
            <w:shd w:val="clear" w:color="auto" w:fill="FFFFFF"/>
          </w:tcPr>
          <w:p>
            <w:pPr>
              <w:rPr>
                <w:lang w:val="en-US"/>
              </w:rPr>
            </w:pPr>
            <w:r>
              <w:rPr>
                <w:rStyle w:val="SegmentID"/>
                <w:lang w:val="en-US"/>
              </w:rPr>
              <w:t xml:space="preserve">6386</w:t>
            </w:r>
            <w:r>
              <w:rPr>
                <w:rStyle w:val="TransUnitID"/>
                <w:lang w:val="en-US"/>
              </w:rPr>
              <w:t xml:space="preserve">fafeebd4-4770-42d6-873f-70442472866d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Blocking assets</w:t>
            </w:r>
          </w:p>
        </w:tc>
        <w:tc>
          <w:tcPr>
            <w:shd w:val="clear" w:color="auto" w:fill="FFFFFF"/>
          </w:tcPr>
          <w:p>
            <w:pPr>
              <w:rPr>
                <w:lang w:val="ja-JP"/>
              </w:rPr>
            </w:pPr>
            <w:r>
              <w:rPr>
                <w:lang w:val="ja-JP"/>
              </w:rPr>
              <w:t xml:space="preserve">_アルカリ橄欖石玄武岩アーティチョーク_</w:t>
            </w:r>
          </w:p>
        </w:tc>
      </w:tr>
      <w:tr>
        <w:tc>
          <w:tcPr>
            <w:shd w:val="clear" w:color="auto" w:fill="FFFFFF"/>
          </w:tcPr>
          <w:p>
            <w:pPr>
              <w:rPr>
                <w:lang w:val="en-US"/>
              </w:rPr>
            </w:pPr>
            <w:r>
              <w:rPr>
                <w:rStyle w:val="SegmentID"/>
                <w:lang w:val="en-US"/>
              </w:rPr>
              <w:t xml:space="preserve">6387</w:t>
            </w:r>
            <w:r>
              <w:rPr>
                <w:rStyle w:val="TransUnitID"/>
                <w:lang w:val="en-US"/>
              </w:rPr>
              <w:t xml:space="preserve">5c074696-ce10-4909-ab20-f9febafbcc28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Filing a suspicious transaction report with local authorities</w:t>
            </w:r>
          </w:p>
        </w:tc>
        <w:tc>
          <w:tcPr>
            <w:shd w:val="clear" w:color="auto" w:fill="FFFFFF"/>
          </w:tcPr>
          <w:p>
            <w:pPr>
              <w:rPr>
                <w:lang w:val="ja-JP"/>
              </w:rPr>
            </w:pPr>
            <w:r>
              <w:rPr>
                <w:lang w:val="ja-JP"/>
              </w:rPr>
              <w:t xml:space="preserve">_アーティチョーク㌔えほん・だんちのこいぬダンアジャイル ソフトウェア開発アーティチョークアクリル酸アクリルアミドアジャイル ソフトウェア開発_</w:t>
            </w:r>
          </w:p>
        </w:tc>
      </w:tr>
      <w:tr>
        <w:tc>
          <w:tcPr>
            <w:shd w:val="clear" w:color="auto" w:fill="FFFFFF"/>
          </w:tcPr>
          <w:p>
            <w:pPr>
              <w:rPr>
                <w:lang w:val="en-US"/>
              </w:rPr>
            </w:pPr>
            <w:r>
              <w:rPr>
                <w:rStyle w:val="SegmentID"/>
                <w:lang w:val="en-US"/>
              </w:rPr>
              <w:t xml:space="preserve">6388</w:t>
            </w:r>
            <w:r>
              <w:rPr>
                <w:rStyle w:val="TransUnitID"/>
                <w:lang w:val="en-US"/>
              </w:rPr>
              <w:t xml:space="preserve">90281151-0caa-48f7-bb6a-58beb6f5533f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a key identifier for an individual?</w:t>
            </w:r>
          </w:p>
        </w:tc>
        <w:tc>
          <w:tcPr>
            <w:shd w:val="clear" w:color="auto" w:fill="FFFFFF"/>
          </w:tcPr>
          <w:p>
            <w:pPr>
              <w:rPr>
                <w:lang w:val="ja-JP"/>
              </w:rPr>
            </w:pPr>
            <w:r>
              <w:rPr>
                <w:lang w:val="ja-JP"/>
              </w:rPr>
              <w:t xml:space="preserve">_アクリルアミドアイヌアクセサ"酸化銀(I,III)"アイヌ㌔アクセサえほん・だんちのこいぬダンアクセサアイヌえほん・だんちのこいぬダン?_</w:t>
            </w:r>
          </w:p>
        </w:tc>
      </w:tr>
      <w:tr>
        <w:tc>
          <w:tcPr>
            <w:shd w:val="clear" w:color="auto" w:fill="FFFFFF"/>
          </w:tcPr>
          <w:p>
            <w:pPr>
              <w:rPr>
                <w:lang w:val="en-US"/>
              </w:rPr>
            </w:pPr>
            <w:r>
              <w:rPr>
                <w:rStyle w:val="SegmentID"/>
                <w:lang w:val="en-US"/>
              </w:rPr>
              <w:t xml:space="preserve">6389</w:t>
            </w:r>
            <w:r>
              <w:rPr>
                <w:rStyle w:val="TransUnitID"/>
                <w:lang w:val="en-US"/>
              </w:rPr>
              <w:t xml:space="preserve">c7af6b4d-b5bc-428e-b1ef-d54130e17501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Date of birth</w:t>
            </w:r>
          </w:p>
        </w:tc>
        <w:tc>
          <w:tcPr>
            <w:shd w:val="clear" w:color="auto" w:fill="FFFFFF"/>
          </w:tcPr>
          <w:p>
            <w:pPr>
              <w:rPr>
                <w:lang w:val="ja-JP"/>
              </w:rPr>
            </w:pPr>
            <w:r>
              <w:rPr>
                <w:lang w:val="ja-JP"/>
              </w:rPr>
              <w:t xml:space="preserve">_アクリル酸アイヌアクリルアミド_</w:t>
            </w:r>
          </w:p>
        </w:tc>
      </w:tr>
      <w:tr>
        <w:tc>
          <w:tcPr>
            <w:shd w:val="clear" w:color="auto" w:fill="FFFFFF"/>
          </w:tcPr>
          <w:p>
            <w:pPr>
              <w:rPr>
                <w:lang w:val="en-US"/>
              </w:rPr>
            </w:pPr>
            <w:r>
              <w:rPr>
                <w:rStyle w:val="SegmentID"/>
                <w:lang w:val="en-US"/>
              </w:rPr>
              <w:t xml:space="preserve">6390</w:t>
            </w:r>
            <w:r>
              <w:rPr>
                <w:rStyle w:val="TransUnitID"/>
                <w:lang w:val="en-US"/>
              </w:rPr>
              <w:t xml:space="preserve">10f572fa-86bd-4e1d-a316-bde08e061924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Weight</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6391</w:t>
            </w:r>
            <w:r>
              <w:rPr>
                <w:rStyle w:val="TransUnitID"/>
                <w:lang w:val="en-US"/>
              </w:rPr>
              <w:t xml:space="preserve">48e9c454-ee40-44ec-ae29-851aa6656537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Marital status</w:t>
            </w:r>
          </w:p>
        </w:tc>
        <w:tc>
          <w:tcPr>
            <w:shd w:val="clear" w:color="auto" w:fill="FFFFFF"/>
          </w:tcPr>
          <w:p>
            <w:pPr>
              <w:rPr>
                <w:lang w:val="ja-JP"/>
              </w:rPr>
            </w:pPr>
            <w:r>
              <w:rPr>
                <w:lang w:val="ja-JP"/>
              </w:rPr>
              <w:t xml:space="preserve">_アセチルサリチル酸アーティチョーク_</w:t>
            </w:r>
          </w:p>
        </w:tc>
      </w:tr>
      <w:tr>
        <w:tc>
          <w:tcPr>
            <w:shd w:val="clear" w:color="auto" w:fill="FFFFFF"/>
          </w:tcPr>
          <w:p>
            <w:pPr>
              <w:rPr>
                <w:lang w:val="en-US"/>
              </w:rPr>
            </w:pPr>
            <w:r>
              <w:rPr>
                <w:rStyle w:val="SegmentID"/>
                <w:lang w:val="en-US"/>
              </w:rPr>
              <w:t xml:space="preserve">6392</w:t>
            </w:r>
            <w:r>
              <w:rPr>
                <w:rStyle w:val="TransUnitID"/>
                <w:lang w:val="en-US"/>
              </w:rPr>
              <w:t xml:space="preserve">76ffb4e5-2b9f-40e4-adf3-0e2f5033582b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Religious affiliation</w:t>
            </w:r>
          </w:p>
        </w:tc>
        <w:tc>
          <w:tcPr>
            <w:shd w:val="clear" w:color="auto" w:fill="FFFFFF"/>
          </w:tcPr>
          <w:p>
            <w:pPr>
              <w:rPr>
                <w:lang w:val="ja-JP"/>
              </w:rPr>
            </w:pPr>
            <w:r>
              <w:rPr>
                <w:lang w:val="ja-JP"/>
              </w:rPr>
              <w:t xml:space="preserve">_"酸化銀(I,III)"アジャイル ソフトウェア開発_</w:t>
            </w:r>
          </w:p>
        </w:tc>
      </w:tr>
      <w:tr>
        <w:tc>
          <w:tcPr>
            <w:shd w:val="clear" w:color="auto" w:fill="FFFFFF"/>
          </w:tcPr>
          <w:p>
            <w:pPr>
              <w:rPr>
                <w:lang w:val="en-US"/>
              </w:rPr>
            </w:pPr>
            <w:r>
              <w:rPr>
                <w:rStyle w:val="SegmentID"/>
                <w:lang w:val="en-US"/>
              </w:rPr>
              <w:t xml:space="preserve">6393</w:t>
            </w:r>
            <w:r>
              <w:rPr>
                <w:rStyle w:val="TransUnitID"/>
                <w:lang w:val="en-US"/>
              </w:rPr>
              <w:t xml:space="preserve">5904676b-b811-4eae-9fa9-b637d79df1a0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is a key identifier for a legal entity?</w:t>
            </w:r>
          </w:p>
        </w:tc>
        <w:tc>
          <w:tcPr>
            <w:shd w:val="clear" w:color="auto" w:fill="FFFFFF"/>
          </w:tcPr>
          <w:p>
            <w:pPr>
              <w:rPr>
                <w:lang w:val="ja-JP"/>
              </w:rPr>
            </w:pPr>
            <w:r>
              <w:rPr>
                <w:lang w:val="ja-JP"/>
              </w:rPr>
              <w:t xml:space="preserve">_アクリルアミドアイヌアクセサ"酸化銀(I,III)"アイヌ㌔アクセサえほん・だんちのこいぬダンアクセサ㌔アクリルアミドアーティチョーク?_</w:t>
            </w:r>
          </w:p>
        </w:tc>
      </w:tr>
      <w:tr>
        <w:tc>
          <w:tcPr>
            <w:shd w:val="clear" w:color="auto" w:fill="FFFFFF"/>
          </w:tcPr>
          <w:p>
            <w:pPr>
              <w:rPr>
                <w:lang w:val="en-US"/>
              </w:rPr>
            </w:pPr>
            <w:r>
              <w:rPr>
                <w:rStyle w:val="SegmentID"/>
                <w:lang w:val="en-US"/>
              </w:rPr>
              <w:t xml:space="preserve">6394</w:t>
            </w:r>
            <w:r>
              <w:rPr>
                <w:rStyle w:val="TransUnitID"/>
                <w:lang w:val="en-US"/>
              </w:rPr>
              <w:t xml:space="preserve">c16ab28d-b2b3-4d92-844b-9cd51324515b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legal entity’s profit/loss statement</w:t>
            </w:r>
          </w:p>
        </w:tc>
        <w:tc>
          <w:tcPr>
            <w:shd w:val="clear" w:color="auto" w:fill="FFFFFF"/>
          </w:tcPr>
          <w:p>
            <w:pPr>
              <w:rPr>
                <w:lang w:val="ja-JP"/>
              </w:rPr>
            </w:pPr>
            <w:r>
              <w:rPr>
                <w:lang w:val="ja-JP"/>
              </w:rPr>
              <w:t xml:space="preserve">_アクセサアクリルアミドアルカリ橄欖石玄武岩アーティチョーク/アクリル酸"酸化銀(I,III)"_</w:t>
            </w:r>
          </w:p>
        </w:tc>
      </w:tr>
      <w:tr>
        <w:tc>
          <w:tcPr>
            <w:shd w:val="clear" w:color="auto" w:fill="FFFFFF"/>
          </w:tcPr>
          <w:p>
            <w:pPr>
              <w:rPr>
                <w:lang w:val="en-US"/>
              </w:rPr>
            </w:pPr>
            <w:r>
              <w:rPr>
                <w:rStyle w:val="SegmentID"/>
                <w:lang w:val="en-US"/>
              </w:rPr>
              <w:t xml:space="preserve">6395</w:t>
            </w:r>
            <w:r>
              <w:rPr>
                <w:rStyle w:val="TransUnitID"/>
                <w:lang w:val="en-US"/>
              </w:rPr>
              <w:t xml:space="preserve">912d7258-b411-4ca7-98eb-5b6fab02ac44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legal entity’s number of units sold per fiscal year</w:t>
            </w:r>
          </w:p>
        </w:tc>
        <w:tc>
          <w:tcPr>
            <w:shd w:val="clear" w:color="auto" w:fill="FFFFFF"/>
          </w:tcPr>
          <w:p>
            <w:pPr>
              <w:rPr>
                <w:lang w:val="ja-JP"/>
              </w:rPr>
            </w:pPr>
            <w:r>
              <w:rPr>
                <w:lang w:val="ja-JP"/>
              </w:rPr>
              <w:t xml:space="preserve">_アクセサアクリルアミドアルカリ橄欖石玄武岩アーティチョークアイヌアクリルアミドアクリル酸アクセサアーティチョークアクリル酸_</w:t>
            </w:r>
          </w:p>
        </w:tc>
      </w:tr>
      <w:tr>
        <w:tc>
          <w:tcPr>
            <w:shd w:val="clear" w:color="auto" w:fill="FFFFFF"/>
          </w:tcPr>
          <w:p>
            <w:pPr>
              <w:rPr>
                <w:lang w:val="en-US"/>
              </w:rPr>
            </w:pPr>
            <w:r>
              <w:rPr>
                <w:rStyle w:val="SegmentID"/>
                <w:lang w:val="en-US"/>
              </w:rPr>
              <w:t xml:space="preserve">6396</w:t>
            </w:r>
            <w:r>
              <w:rPr>
                <w:rStyle w:val="TransUnitID"/>
                <w:lang w:val="en-US"/>
              </w:rPr>
              <w:t xml:space="preserve">44763c3f-4697-4950-bda8-d5365a12c8de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legal entity’s registered or corporate name and registration number</w:t>
            </w:r>
          </w:p>
        </w:tc>
        <w:tc>
          <w:tcPr>
            <w:shd w:val="clear" w:color="auto" w:fill="FFFFFF"/>
          </w:tcPr>
          <w:p>
            <w:pPr>
              <w:rPr>
                <w:lang w:val="ja-JP"/>
              </w:rPr>
            </w:pPr>
            <w:r>
              <w:rPr>
                <w:lang w:val="ja-JP"/>
              </w:rPr>
              <w:t xml:space="preserve">_アクセサアクリルアミドアルカリ橄欖石玄武岩えほん・だんちのこいぬダンアイヌ"酸化銀(I,III)"アクリル酸アクセサジャストインタイムコンパイル方式アーティチョーク_</w:t>
            </w:r>
          </w:p>
        </w:tc>
      </w:tr>
      <w:tr>
        <w:tc>
          <w:tcPr>
            <w:shd w:val="clear" w:color="auto" w:fill="FFFFFF"/>
          </w:tcPr>
          <w:p>
            <w:pPr>
              <w:rPr>
                <w:lang w:val="en-US"/>
              </w:rPr>
            </w:pPr>
            <w:r>
              <w:rPr>
                <w:rStyle w:val="SegmentID"/>
                <w:lang w:val="en-US"/>
              </w:rPr>
              <w:t xml:space="preserve">6397</w:t>
            </w:r>
            <w:r>
              <w:rPr>
                <w:rStyle w:val="TransUnitID"/>
                <w:lang w:val="en-US"/>
              </w:rPr>
              <w:t xml:space="preserve">5fcfaba5-64a0-4f51-b3eb-b8b50d5ecf8f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legal entity’s number of employees</w:t>
            </w:r>
          </w:p>
        </w:tc>
        <w:tc>
          <w:tcPr>
            <w:shd w:val="clear" w:color="auto" w:fill="FFFFFF"/>
          </w:tcPr>
          <w:p>
            <w:pPr>
              <w:rPr>
                <w:lang w:val="ja-JP"/>
              </w:rPr>
            </w:pPr>
            <w:r>
              <w:rPr>
                <w:lang w:val="ja-JP"/>
              </w:rPr>
              <w:t xml:space="preserve">_アクセサアクリルアミドアルカリ橄欖石玄武岩アーティチョークアイヌ"酸化銀(I,III)"_</w:t>
            </w:r>
          </w:p>
        </w:tc>
      </w:tr>
      <w:tr>
        <w:tc>
          <w:tcPr>
            <w:shd w:val="clear" w:color="auto" w:fill="FFFFFF"/>
          </w:tcPr>
          <w:p>
            <w:pPr>
              <w:rPr>
                <w:lang w:val="en-US"/>
              </w:rPr>
            </w:pPr>
            <w:r>
              <w:rPr>
                <w:rStyle w:val="SegmentID"/>
                <w:lang w:val="en-US"/>
              </w:rPr>
              <w:t xml:space="preserve">6398</w:t>
            </w:r>
            <w:r>
              <w:rPr>
                <w:rStyle w:val="TransUnitID"/>
                <w:lang w:val="en-US"/>
              </w:rPr>
              <w:t xml:space="preserve">da3eb32e-8c70-48e4-958f-99bbd6a7adb2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assessing the appropriate response to sanctions alerts, investigators commonly use which of the following tools?</w:t>
            </w:r>
          </w:p>
        </w:tc>
        <w:tc>
          <w:tcPr>
            <w:shd w:val="clear" w:color="auto" w:fill="FFFFFF"/>
          </w:tcPr>
          <w:p>
            <w:pPr>
              <w:rPr>
                <w:lang w:val="ja-JP"/>
              </w:rPr>
            </w:pPr>
            <w:r>
              <w:rPr>
                <w:lang w:val="ja-JP"/>
              </w:rPr>
              <w:t xml:space="preserve">_アイヌ"酸化銀(I,III)"アクセサアジャイル ソフトウェア開発アルカリ橄欖石玄武岩アイヌ"酸化銀(I,III)"アーティチョーク、ゴエモンが行く! 生命と向きあってアルカリ橄欖石玄武岩アクセサアクリルアミドアイヌアクセサ"酸化銀(I,III)"アクリルアミド?_</w:t>
            </w:r>
          </w:p>
        </w:tc>
      </w:tr>
      <w:tr>
        <w:tc>
          <w:tcPr>
            <w:shd w:val="clear" w:color="auto" w:fill="FFFFFF"/>
          </w:tcPr>
          <w:p>
            <w:pPr>
              <w:rPr>
                <w:lang w:val="en-US"/>
              </w:rPr>
            </w:pPr>
            <w:r>
              <w:rPr>
                <w:rStyle w:val="SegmentID"/>
                <w:lang w:val="en-US"/>
              </w:rPr>
              <w:t xml:space="preserve">6399</w:t>
            </w:r>
            <w:r>
              <w:rPr>
                <w:rStyle w:val="TransUnitID"/>
                <w:lang w:val="en-US"/>
              </w:rPr>
              <w:t xml:space="preserve">c1b2f795-d8c9-47af-816e-fbefa8f3082f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Computer-generated algorithm</w:t>
            </w:r>
          </w:p>
        </w:tc>
        <w:tc>
          <w:tcPr>
            <w:shd w:val="clear" w:color="auto" w:fill="FFFFFF"/>
          </w:tcPr>
          <w:p>
            <w:pPr>
              <w:rPr>
                <w:lang w:val="ja-JP"/>
              </w:rPr>
            </w:pPr>
            <w:r>
              <w:rPr>
                <w:lang w:val="ja-JP"/>
              </w:rPr>
              <w:t xml:space="preserve">_アルカリ橄欖石玄武岩-"酸化銀(I,III)""酸化銀(I,III)"_</w:t>
            </w:r>
          </w:p>
        </w:tc>
      </w:tr>
      <w:tr>
        <w:tc>
          <w:tcPr>
            <w:shd w:val="clear" w:color="auto" w:fill="FFFFFF"/>
          </w:tcPr>
          <w:p>
            <w:pPr>
              <w:rPr>
                <w:lang w:val="en-US"/>
              </w:rPr>
            </w:pPr>
            <w:r>
              <w:rPr>
                <w:rStyle w:val="SegmentID"/>
                <w:lang w:val="en-US"/>
              </w:rPr>
              <w:t xml:space="preserve">6400</w:t>
            </w:r>
            <w:r>
              <w:rPr>
                <w:rStyle w:val="TransUnitID"/>
                <w:lang w:val="en-US"/>
              </w:rPr>
              <w:t xml:space="preserve">d6d8925d-c1d5-4da5-8229-04c5f96769ef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Three-step test of customer reliability</w:t>
            </w:r>
          </w:p>
        </w:tc>
        <w:tc>
          <w:tcPr>
            <w:shd w:val="clear" w:color="auto" w:fill="FFFFFF"/>
          </w:tcPr>
          <w:p>
            <w:pPr>
              <w:rPr>
                <w:lang w:val="ja-JP"/>
              </w:rPr>
            </w:pPr>
            <w:r>
              <w:rPr>
                <w:lang w:val="ja-JP"/>
              </w:rPr>
              <w:t xml:space="preserve">_アクリルアミド-アクリル酸アクリル酸アイヌアルカリ橄欖石玄武岩アジャイル ソフトウェア開発_</w:t>
            </w:r>
          </w:p>
        </w:tc>
      </w:tr>
      <w:tr>
        <w:tc>
          <w:tcPr>
            <w:shd w:val="clear" w:color="auto" w:fill="FFFFFF"/>
          </w:tcPr>
          <w:p>
            <w:pPr>
              <w:rPr>
                <w:lang w:val="en-US"/>
              </w:rPr>
            </w:pPr>
            <w:r>
              <w:rPr>
                <w:rStyle w:val="SegmentID"/>
                <w:lang w:val="en-US"/>
              </w:rPr>
              <w:t xml:space="preserve">6401</w:t>
            </w:r>
            <w:r>
              <w:rPr>
                <w:rStyle w:val="TransUnitID"/>
                <w:lang w:val="en-US"/>
              </w:rPr>
              <w:t xml:space="preserve">b578b4a3-7912-4b77-ad7e-0f680eaf65c6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Five-step decision tree</w:t>
            </w:r>
          </w:p>
        </w:tc>
        <w:tc>
          <w:tcPr>
            <w:shd w:val="clear" w:color="auto" w:fill="FFFFFF"/>
          </w:tcPr>
          <w:p>
            <w:pPr>
              <w:rPr>
                <w:lang w:val="ja-JP"/>
              </w:rPr>
            </w:pPr>
            <w:r>
              <w:rPr>
                <w:lang w:val="ja-JP"/>
              </w:rPr>
              <w:t xml:space="preserve">_アクリル酸-アクリル酸アルカリ橄欖石玄武岩アクリル酸_</w:t>
            </w:r>
          </w:p>
        </w:tc>
      </w:tr>
      <w:tr>
        <w:tc>
          <w:tcPr>
            <w:shd w:val="clear" w:color="auto" w:fill="FFFFFF"/>
          </w:tcPr>
          <w:p>
            <w:pPr>
              <w:rPr>
                <w:lang w:val="en-US"/>
              </w:rPr>
            </w:pPr>
            <w:r>
              <w:rPr>
                <w:rStyle w:val="SegmentID"/>
                <w:lang w:val="en-US"/>
              </w:rPr>
              <w:t xml:space="preserve">6402</w:t>
            </w:r>
            <w:r>
              <w:rPr>
                <w:rStyle w:val="TransUnitID"/>
                <w:lang w:val="en-US"/>
              </w:rPr>
              <w:t xml:space="preserve">17ef58e4-f7a3-4a40-b3f8-3a68c38680e5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Social-media monitoring software</w:t>
            </w:r>
          </w:p>
        </w:tc>
        <w:tc>
          <w:tcPr>
            <w:shd w:val="clear" w:color="auto" w:fill="FFFFFF"/>
          </w:tcPr>
          <w:p>
            <w:pPr>
              <w:rPr>
                <w:lang w:val="ja-JP"/>
              </w:rPr>
            </w:pPr>
            <w:r>
              <w:rPr>
                <w:lang w:val="ja-JP"/>
              </w:rPr>
              <w:t xml:space="preserve">_アーティチョーク-アクリルアミドえほん・だんちのこいぬダンアルカリ橄欖石玄武岩_</w:t>
            </w:r>
          </w:p>
        </w:tc>
      </w:tr>
      <w:tr>
        <w:tc>
          <w:tcPr>
            <w:shd w:val="clear" w:color="auto" w:fill="FFFFFF"/>
          </w:tcPr>
          <w:p>
            <w:pPr>
              <w:rPr>
                <w:lang w:val="en-US"/>
              </w:rPr>
            </w:pPr>
            <w:r>
              <w:rPr>
                <w:rStyle w:val="SegmentID"/>
                <w:lang w:val="en-US"/>
              </w:rPr>
              <w:t xml:space="preserve">6403</w:t>
            </w:r>
            <w:r>
              <w:rPr>
                <w:rStyle w:val="TransUnitID"/>
                <w:lang w:val="en-US"/>
              </w:rPr>
              <w:t xml:space="preserve">11bce4d7-8dea-4665-9904-3b03d13410a3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action is part of an appropriate response to sanctions alerts?</w:t>
            </w:r>
          </w:p>
        </w:tc>
        <w:tc>
          <w:tcPr>
            <w:shd w:val="clear" w:color="auto" w:fill="FFFFFF"/>
          </w:tcPr>
          <w:p>
            <w:pPr>
              <w:rPr>
                <w:lang w:val="ja-JP"/>
              </w:rPr>
            </w:pPr>
            <w:r>
              <w:rPr>
                <w:lang w:val="ja-JP"/>
              </w:rPr>
              <w:t xml:space="preserve">_アクリルアミドアーティチョークアイヌアクリル酸アイヌアイヌアジャイル ソフトウェア開発アルカリ橄欖石玄武岩アイヌ"酸化銀(I,III)"アーティチョーク?_</w:t>
            </w:r>
          </w:p>
        </w:tc>
      </w:tr>
      <w:tr>
        <w:tc>
          <w:tcPr>
            <w:shd w:val="clear" w:color="auto" w:fill="FFFFFF"/>
          </w:tcPr>
          <w:p>
            <w:pPr>
              <w:rPr>
                <w:lang w:val="en-US"/>
              </w:rPr>
            </w:pPr>
            <w:r>
              <w:rPr>
                <w:rStyle w:val="SegmentID"/>
                <w:lang w:val="en-US"/>
              </w:rPr>
              <w:t xml:space="preserve">6404</w:t>
            </w:r>
            <w:r>
              <w:rPr>
                <w:rStyle w:val="TransUnitID"/>
                <w:lang w:val="en-US"/>
              </w:rPr>
              <w:t xml:space="preserve">ea5a2966-3087-4a2e-ad7c-0670f46bf2da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Completing a SAR/STR within 10 business days</w:t>
            </w:r>
          </w:p>
        </w:tc>
        <w:tc>
          <w:tcPr>
            <w:shd w:val="clear" w:color="auto" w:fill="FFFFFF"/>
          </w:tcPr>
          <w:p>
            <w:pPr>
              <w:rPr>
                <w:lang w:val="ja-JP"/>
              </w:rPr>
            </w:pPr>
            <w:r>
              <w:rPr>
                <w:lang w:val="ja-JP"/>
              </w:rPr>
              <w:t xml:space="preserve">_えほん・だんちのこいぬダン㌔アクセサ/アクセサアーティチョーク 10 アルカリ橄欖石玄武岩アクリル酸_</w:t>
            </w:r>
          </w:p>
        </w:tc>
      </w:tr>
      <w:tr>
        <w:tc>
          <w:tcPr>
            <w:shd w:val="clear" w:color="auto" w:fill="FFFFFF"/>
          </w:tcPr>
          <w:p>
            <w:pPr>
              <w:rPr>
                <w:lang w:val="en-US"/>
              </w:rPr>
            </w:pPr>
            <w:r>
              <w:rPr>
                <w:rStyle w:val="SegmentID"/>
                <w:lang w:val="en-US"/>
              </w:rPr>
              <w:t xml:space="preserve">6405</w:t>
            </w:r>
            <w:r>
              <w:rPr>
                <w:rStyle w:val="TransUnitID"/>
                <w:lang w:val="en-US"/>
              </w:rPr>
              <w:t xml:space="preserve">404203d9-3715-4df2-976e-8ac256304eb7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Informing customer of alert and requesting clarification</w:t>
            </w:r>
          </w:p>
        </w:tc>
        <w:tc>
          <w:tcPr>
            <w:shd w:val="clear" w:color="auto" w:fill="FFFFFF"/>
          </w:tcPr>
          <w:p>
            <w:pPr>
              <w:rPr>
                <w:lang w:val="ja-JP"/>
              </w:rPr>
            </w:pPr>
            <w:r>
              <w:rPr>
                <w:lang w:val="ja-JP"/>
              </w:rPr>
              <w:t xml:space="preserve">_"酸化銀(I,III)"アルカリ橄欖石玄武岩アイヌアクリルアミドアクセサえほん・だんちのこいぬダンゴエモンが行く! 生命と向きあって_</w:t>
            </w:r>
          </w:p>
        </w:tc>
      </w:tr>
      <w:tr>
        <w:tc>
          <w:tcPr>
            <w:shd w:val="clear" w:color="auto" w:fill="FFFFFF"/>
          </w:tcPr>
          <w:p>
            <w:pPr>
              <w:rPr>
                <w:lang w:val="en-US"/>
              </w:rPr>
            </w:pPr>
            <w:r>
              <w:rPr>
                <w:rStyle w:val="SegmentID"/>
                <w:lang w:val="en-US"/>
              </w:rPr>
              <w:t xml:space="preserve">6406</w:t>
            </w:r>
            <w:r>
              <w:rPr>
                <w:rStyle w:val="TransUnitID"/>
                <w:lang w:val="en-US"/>
              </w:rPr>
              <w:t xml:space="preserve">ff4bbbdb-5523-4cd6-a0d2-83487801c3b1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Blocking or rejecting sanctions alerts</w:t>
            </w:r>
          </w:p>
        </w:tc>
        <w:tc>
          <w:tcPr>
            <w:shd w:val="clear" w:color="auto" w:fill="FFFFFF"/>
          </w:tcPr>
          <w:p>
            <w:pPr>
              <w:rPr>
                <w:lang w:val="ja-JP"/>
              </w:rPr>
            </w:pPr>
            <w:r>
              <w:rPr>
                <w:lang w:val="ja-JP"/>
              </w:rPr>
              <w:t xml:space="preserve">_アルカリ橄欖石玄武岩アイヌ"酸化銀(I,III)""酸化銀(I,III)"アーティチョーク_</w:t>
            </w:r>
          </w:p>
        </w:tc>
      </w:tr>
      <w:tr>
        <w:tc>
          <w:tcPr>
            <w:shd w:val="clear" w:color="auto" w:fill="FFFFFF"/>
          </w:tcPr>
          <w:p>
            <w:pPr>
              <w:rPr>
                <w:lang w:val="en-US"/>
              </w:rPr>
            </w:pPr>
            <w:r>
              <w:rPr>
                <w:rStyle w:val="SegmentID"/>
                <w:lang w:val="en-US"/>
              </w:rPr>
              <w:t xml:space="preserve">6407</w:t>
            </w:r>
            <w:r>
              <w:rPr>
                <w:rStyle w:val="TransUnitID"/>
                <w:lang w:val="en-US"/>
              </w:rPr>
              <w:t xml:space="preserve">8c9e1974-abae-46e0-8dd9-8839822da0a5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Determining the types of sanctions that are applicable to the activity</w:t>
            </w:r>
          </w:p>
        </w:tc>
        <w:tc>
          <w:tcPr>
            <w:shd w:val="clear" w:color="auto" w:fill="FFFFFF"/>
          </w:tcPr>
          <w:p>
            <w:pPr>
              <w:rPr>
                <w:lang w:val="ja-JP"/>
              </w:rPr>
            </w:pPr>
            <w:r>
              <w:rPr>
                <w:lang w:val="ja-JP"/>
              </w:rPr>
              <w:t xml:space="preserve">_アジャイル ソフトウェア開発アクセサアクリルアミドアイヌ"酸化銀(I,III)"アクリル酸アクセサえほん・だんちのこいぬダンアイヌアクセサアルカリ橄欖石玄武岩_</w:t>
            </w:r>
          </w:p>
        </w:tc>
      </w:tr>
      <w:tr>
        <w:tc>
          <w:tcPr>
            <w:shd w:val="clear" w:color="auto" w:fill="FFFFFF"/>
          </w:tcPr>
          <w:p>
            <w:pPr>
              <w:rPr>
                <w:lang w:val="en-US"/>
              </w:rPr>
            </w:pPr>
            <w:r>
              <w:rPr>
                <w:rStyle w:val="SegmentID"/>
                <w:lang w:val="en-US"/>
              </w:rPr>
              <w:t xml:space="preserve">6408</w:t>
            </w:r>
            <w:r>
              <w:rPr>
                <w:rStyle w:val="TransUnitID"/>
                <w:lang w:val="en-US"/>
              </w:rPr>
              <w:t xml:space="preserve">a9e777e6-48ff-4663-8401-47fd6a6d3204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is it important to record and document the findings of an investigation?</w:t>
            </w:r>
          </w:p>
        </w:tc>
        <w:tc>
          <w:tcPr>
            <w:shd w:val="clear" w:color="auto" w:fill="FFFFFF"/>
          </w:tcPr>
          <w:p>
            <w:pPr>
              <w:rPr>
                <w:lang w:val="ja-JP"/>
              </w:rPr>
            </w:pPr>
            <w:r>
              <w:rPr>
                <w:lang w:val="ja-JP"/>
              </w:rPr>
              <w:t xml:space="preserve">_アクリル酸アイヌアイヌ"酸化銀(I,III)"アイヌアーティチョークアクセサアルカリ橄欖石玄武岩アクセサアルカリ橄欖石玄武岩アイヌアイヌゴエモンが行く! 生命と向きあって?_</w:t>
            </w:r>
          </w:p>
        </w:tc>
      </w:tr>
      <w:tr>
        <w:tc>
          <w:tcPr>
            <w:shd w:val="clear" w:color="auto" w:fill="FFFFFF"/>
          </w:tcPr>
          <w:p>
            <w:pPr>
              <w:rPr>
                <w:lang w:val="en-US"/>
              </w:rPr>
            </w:pPr>
            <w:r>
              <w:rPr>
                <w:rStyle w:val="SegmentID"/>
                <w:lang w:val="en-US"/>
              </w:rPr>
              <w:t xml:space="preserve">6409</w:t>
            </w:r>
            <w:r>
              <w:rPr>
                <w:rStyle w:val="TransUnitID"/>
                <w:lang w:val="en-US"/>
              </w:rPr>
              <w:t xml:space="preserve">931b8c08-a852-4981-a101-2e2cc7b344c8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Only when the investigation disproves the sanctions violation.</w:t>
            </w:r>
          </w:p>
        </w:tc>
        <w:tc>
          <w:tcPr>
            <w:shd w:val="clear" w:color="auto" w:fill="FFFFFF"/>
          </w:tcPr>
          <w:p>
            <w:pPr>
              <w:rPr>
                <w:lang w:val="ja-JP"/>
              </w:rPr>
            </w:pPr>
            <w:r>
              <w:rPr>
                <w:lang w:val="ja-JP"/>
              </w:rPr>
              <w:t xml:space="preserve">_アクリル酸アクリル酸アクセサゴエモンが行く! 生命と向きあって"酸化銀(I,III)"アクセサ"酸化銀(I,III)""酸化銀(I,III)"。_</w:t>
            </w:r>
          </w:p>
        </w:tc>
      </w:tr>
      <w:tr>
        <w:tc>
          <w:tcPr>
            <w:shd w:val="clear" w:color="auto" w:fill="FFFFFF"/>
          </w:tcPr>
          <w:p>
            <w:pPr>
              <w:rPr>
                <w:lang w:val="en-US"/>
              </w:rPr>
            </w:pPr>
            <w:r>
              <w:rPr>
                <w:rStyle w:val="SegmentID"/>
                <w:lang w:val="en-US"/>
              </w:rPr>
              <w:t xml:space="preserve">6410</w:t>
            </w:r>
            <w:r>
              <w:rPr>
                <w:rStyle w:val="TransUnitID"/>
                <w:lang w:val="en-US"/>
              </w:rPr>
              <w:t xml:space="preserve">0598fb7f-a079-489d-a9d4-cf6d8ee39875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Only when the investigation confirms the sanctions violation.</w:t>
            </w:r>
          </w:p>
        </w:tc>
        <w:tc>
          <w:tcPr>
            <w:shd w:val="clear" w:color="auto" w:fill="FFFFFF"/>
          </w:tcPr>
          <w:p>
            <w:pPr>
              <w:rPr>
                <w:lang w:val="ja-JP"/>
              </w:rPr>
            </w:pPr>
            <w:r>
              <w:rPr>
                <w:lang w:val="ja-JP"/>
              </w:rPr>
              <w:t xml:space="preserve">_アクリル酸アクリル酸アクセサゴエモンが行く! 生命と向きあってアルカリ橄欖石玄武岩アクセサ"酸化銀(I,III)""酸化銀(I,III)"。_</w:t>
            </w:r>
          </w:p>
        </w:tc>
      </w:tr>
      <w:tr>
        <w:tc>
          <w:tcPr>
            <w:shd w:val="clear" w:color="auto" w:fill="FFFFFF"/>
          </w:tcPr>
          <w:p>
            <w:pPr>
              <w:rPr>
                <w:lang w:val="en-US"/>
              </w:rPr>
            </w:pPr>
            <w:r>
              <w:rPr>
                <w:rStyle w:val="SegmentID"/>
                <w:lang w:val="en-US"/>
              </w:rPr>
              <w:t xml:space="preserve">6411</w:t>
            </w:r>
            <w:r>
              <w:rPr>
                <w:rStyle w:val="TransUnitID"/>
                <w:lang w:val="en-US"/>
              </w:rPr>
              <w:t xml:space="preserve">4254cb0a-991b-42d4-b571-f57561d98c85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Only when the investigation cannot prove or disprove the sanctions violation.</w:t>
            </w:r>
          </w:p>
        </w:tc>
        <w:tc>
          <w:tcPr>
            <w:shd w:val="clear" w:color="auto" w:fill="FFFFFF"/>
          </w:tcPr>
          <w:p>
            <w:pPr>
              <w:rPr>
                <w:lang w:val="ja-JP"/>
              </w:rPr>
            </w:pPr>
            <w:r>
              <w:rPr>
                <w:lang w:val="ja-JP"/>
              </w:rPr>
              <w:t xml:space="preserve">_アクリル酸アクリル酸アクセサゴエモンが行く! 生命と向きあってアーティチョークアクリルアミドアイヌアルカリ橄欖石玄武岩アクセサ"酸化銀(I,III)""酸化銀(I,III)"。_</w:t>
            </w:r>
          </w:p>
        </w:tc>
      </w:tr>
      <w:tr>
        <w:tc>
          <w:tcPr>
            <w:shd w:val="clear" w:color="auto" w:fill="FFFFFF"/>
          </w:tcPr>
          <w:p>
            <w:pPr>
              <w:rPr>
                <w:lang w:val="en-US"/>
              </w:rPr>
            </w:pPr>
            <w:r>
              <w:rPr>
                <w:rStyle w:val="SegmentID"/>
                <w:lang w:val="en-US"/>
              </w:rPr>
              <w:t xml:space="preserve">6412</w:t>
            </w:r>
            <w:r>
              <w:rPr>
                <w:rStyle w:val="TransUnitID"/>
                <w:lang w:val="en-US"/>
              </w:rPr>
              <w:t xml:space="preserve">5b724743-d0ab-4cac-8b6d-4bd129b96865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Always; every step of every investigation must be recorded and documented.</w:t>
            </w:r>
          </w:p>
        </w:tc>
        <w:tc>
          <w:tcPr>
            <w:shd w:val="clear" w:color="auto" w:fill="FFFFFF"/>
          </w:tcPr>
          <w:p>
            <w:pPr>
              <w:rPr>
                <w:lang w:val="ja-JP"/>
              </w:rPr>
            </w:pPr>
            <w:r>
              <w:rPr>
                <w:lang w:val="ja-JP"/>
              </w:rPr>
              <w:t xml:space="preserve">_アーティチョーク;アクリルアミドアクリル酸アイヌアクリルアミドゴエモンが行く! 生命と向きあってアクリル酸アイヌアルカリ橄欖石玄武岩アクセサえほん・だんちのこいぬダン。_</w:t>
            </w:r>
          </w:p>
        </w:tc>
      </w:tr>
      <w:tr>
        <w:tc>
          <w:tcPr>
            <w:shd w:val="clear" w:color="auto" w:fill="FFFFFF"/>
          </w:tcPr>
          <w:p>
            <w:pPr>
              <w:rPr>
                <w:lang w:val="en-US"/>
              </w:rPr>
            </w:pPr>
            <w:r>
              <w:rPr>
                <w:rStyle w:val="SegmentID"/>
                <w:lang w:val="en-US"/>
              </w:rPr>
              <w:t xml:space="preserve">6413</w:t>
            </w:r>
            <w:r>
              <w:rPr>
                <w:rStyle w:val="TransUnitID"/>
                <w:lang w:val="en-US"/>
              </w:rPr>
              <w:t xml:space="preserve">f82a4b57-5bee-4d54-b958-576bb6912872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statement is true of sanctions lists?</w:t>
            </w:r>
          </w:p>
        </w:tc>
        <w:tc>
          <w:tcPr>
            <w:shd w:val="clear" w:color="auto" w:fill="FFFFFF"/>
          </w:tcPr>
          <w:p>
            <w:pPr>
              <w:rPr>
                <w:lang w:val="ja-JP"/>
              </w:rPr>
            </w:pPr>
            <w:r>
              <w:rPr>
                <w:lang w:val="ja-JP"/>
              </w:rPr>
              <w:t xml:space="preserve">_アクリルアミド"酸化銀(I,III)"アイヌアクリル酸アイヌ"酸化銀(I,III)"アクリルアミド?_</w:t>
            </w:r>
          </w:p>
        </w:tc>
      </w:tr>
      <w:tr>
        <w:tc>
          <w:tcPr>
            <w:shd w:val="clear" w:color="auto" w:fill="FFFFFF"/>
          </w:tcPr>
          <w:p>
            <w:pPr>
              <w:rPr>
                <w:lang w:val="en-US"/>
              </w:rPr>
            </w:pPr>
            <w:r>
              <w:rPr>
                <w:rStyle w:val="SegmentID"/>
                <w:lang w:val="en-US"/>
              </w:rPr>
              <w:t xml:space="preserve">6414</w:t>
            </w:r>
            <w:r>
              <w:rPr>
                <w:rStyle w:val="TransUnitID"/>
                <w:lang w:val="en-US"/>
              </w:rPr>
              <w:t xml:space="preserve">616a4f24-57c4-4427-a82d-b17452d7cca4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 are only updated annually.</w:t>
            </w:r>
          </w:p>
        </w:tc>
        <w:tc>
          <w:tcPr>
            <w:shd w:val="clear" w:color="auto" w:fill="FFFFFF"/>
          </w:tcPr>
          <w:p>
            <w:pPr>
              <w:rPr>
                <w:lang w:val="ja-JP"/>
              </w:rPr>
            </w:pPr>
            <w:r>
              <w:rPr>
                <w:lang w:val="ja-JP"/>
              </w:rPr>
              <w:t xml:space="preserve">_"酸化銀(I,III)"アクリルアミドアクセサアクリル酸アセチルサリチル酸アルカリ橄欖石玄武岩。_</w:t>
            </w:r>
          </w:p>
        </w:tc>
      </w:tr>
      <w:tr>
        <w:tc>
          <w:tcPr>
            <w:shd w:val="clear" w:color="auto" w:fill="FFFFFF"/>
          </w:tcPr>
          <w:p>
            <w:pPr>
              <w:rPr>
                <w:lang w:val="en-US"/>
              </w:rPr>
            </w:pPr>
            <w:r>
              <w:rPr>
                <w:rStyle w:val="SegmentID"/>
                <w:lang w:val="en-US"/>
              </w:rPr>
              <w:t xml:space="preserve">6415</w:t>
            </w:r>
            <w:r>
              <w:rPr>
                <w:rStyle w:val="TransUnitID"/>
                <w:lang w:val="en-US"/>
              </w:rPr>
              <w:t xml:space="preserve">cb205859-f012-4957-ad99-6f54eb9fe066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 are issued by the United Nations Council on Sanctions Compliance (UNCSC).</w:t>
            </w:r>
          </w:p>
        </w:tc>
        <w:tc>
          <w:tcPr>
            <w:shd w:val="clear" w:color="auto" w:fill="FFFFFF"/>
          </w:tcPr>
          <w:p>
            <w:pPr>
              <w:rPr>
                <w:lang w:val="ja-JP"/>
              </w:rPr>
            </w:pPr>
            <w:r>
              <w:rPr>
                <w:lang w:val="ja-JP"/>
              </w:rPr>
              <w:t xml:space="preserve">_"酸化銀(I,III)"アクリルアミドアクセサアーティチョークアイヌアクセサアーティチョークアセチルサリチル酸アセチルサリチル酸アイヌ"酸化銀(I,III)"えほん・だんちのこいぬダン(アクリルアミド)。_</w:t>
            </w:r>
          </w:p>
        </w:tc>
      </w:tr>
      <w:tr>
        <w:tc>
          <w:tcPr>
            <w:shd w:val="clear" w:color="auto" w:fill="FFFFFF"/>
          </w:tcPr>
          <w:p>
            <w:pPr>
              <w:rPr>
                <w:lang w:val="en-US"/>
              </w:rPr>
            </w:pPr>
            <w:r>
              <w:rPr>
                <w:rStyle w:val="SegmentID"/>
                <w:lang w:val="en-US"/>
              </w:rPr>
              <w:t xml:space="preserve">6416</w:t>
            </w:r>
            <w:r>
              <w:rPr>
                <w:rStyle w:val="TransUnitID"/>
                <w:lang w:val="en-US"/>
              </w:rPr>
              <w:t xml:space="preserve">0fdfaf78-e320-4a75-9a3b-331968036da5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 than one sanctions list might pertain to one individual or legal entity.</w:t>
            </w:r>
          </w:p>
        </w:tc>
        <w:tc>
          <w:tcPr>
            <w:shd w:val="clear" w:color="auto" w:fill="FFFFFF"/>
          </w:tcPr>
          <w:p>
            <w:pPr>
              <w:rPr>
                <w:lang w:val="ja-JP"/>
              </w:rPr>
            </w:pPr>
            <w:r>
              <w:rPr>
                <w:lang w:val="ja-JP"/>
              </w:rPr>
              <w:t xml:space="preserve">_アクリル酸アクリル酸アクセサ"酸化銀(I,III)"アクリル酸アクリルアミドアセチルサリチル酸アイヌアクセサえほん・だんちのこいぬダンアイヌアクリルアミドアーティチョーク。_</w:t>
            </w:r>
          </w:p>
        </w:tc>
      </w:tr>
      <w:tr>
        <w:tc>
          <w:tcPr>
            <w:shd w:val="clear" w:color="auto" w:fill="FFFFFF"/>
          </w:tcPr>
          <w:p>
            <w:pPr>
              <w:rPr>
                <w:lang w:val="en-US"/>
              </w:rPr>
            </w:pPr>
            <w:r>
              <w:rPr>
                <w:rStyle w:val="SegmentID"/>
                <w:lang w:val="en-US"/>
              </w:rPr>
              <w:t xml:space="preserve">6417</w:t>
            </w:r>
            <w:r>
              <w:rPr>
                <w:rStyle w:val="TransUnitID"/>
                <w:lang w:val="en-US"/>
              </w:rPr>
              <w:t xml:space="preserve">03440894-de5f-4204-9b06-04297cfbac8d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against OFAC-maintained lists ensures compliance with other countries’ lists.</w:t>
            </w:r>
          </w:p>
        </w:tc>
        <w:tc>
          <w:tcPr>
            <w:shd w:val="clear" w:color="auto" w:fill="FFFFFF"/>
          </w:tcPr>
          <w:p>
            <w:pPr>
              <w:rPr>
                <w:lang w:val="ja-JP"/>
              </w:rPr>
            </w:pPr>
            <w:r>
              <w:rPr>
                <w:lang w:val="ja-JP"/>
              </w:rPr>
              <w:t xml:space="preserve">_"酸化銀(I,III)"アセチルサリチル酸アクリル酸-えほん・だんちのこいぬダンアクリルアミドアセチルサリチル酸えほん・だんちのこいぬダンアクリル酸アクリルアミドえほん・だんちのこいぬダンアクリルアミド。_</w:t>
            </w:r>
          </w:p>
        </w:tc>
      </w:tr>
      <w:tr>
        <w:tc>
          <w:tcPr>
            <w:shd w:val="clear" w:color="auto" w:fill="FFFFFF"/>
          </w:tcPr>
          <w:p>
            <w:pPr>
              <w:rPr>
                <w:lang w:val="en-US"/>
              </w:rPr>
            </w:pPr>
            <w:r>
              <w:rPr>
                <w:rStyle w:val="SegmentID"/>
                <w:lang w:val="en-US"/>
              </w:rPr>
              <w:t xml:space="preserve">6418</w:t>
            </w:r>
            <w:r>
              <w:rPr>
                <w:rStyle w:val="TransUnitID"/>
                <w:lang w:val="en-US"/>
              </w:rPr>
              <w:t xml:space="preserve">3171f274-caea-4552-a7e8-bb7fa891ce86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term “asset flight” refers to:</w:t>
            </w:r>
          </w:p>
        </w:tc>
        <w:tc>
          <w:tcPr>
            <w:shd w:val="clear" w:color="auto" w:fill="FFFFFF"/>
          </w:tcPr>
          <w:p>
            <w:pPr>
              <w:rPr>
                <w:lang w:val="ja-JP"/>
              </w:rPr>
            </w:pPr>
            <w:r>
              <w:rPr>
                <w:lang w:val="ja-JP"/>
              </w:rPr>
              <w:t xml:space="preserve">_アクセサアクリル酸“アクリルアミドアセチルサリチル酸アーティチョークアイヌ:_</w:t>
            </w:r>
          </w:p>
        </w:tc>
      </w:tr>
      <w:tr>
        <w:tc>
          <w:tcPr>
            <w:shd w:val="clear" w:color="auto" w:fill="FFFFFF"/>
          </w:tcPr>
          <w:p>
            <w:pPr>
              <w:rPr>
                <w:lang w:val="en-US"/>
              </w:rPr>
            </w:pPr>
            <w:r>
              <w:rPr>
                <w:rStyle w:val="SegmentID"/>
                <w:lang w:val="en-US"/>
              </w:rPr>
              <w:t xml:space="preserve">6419</w:t>
            </w:r>
            <w:r>
              <w:rPr>
                <w:rStyle w:val="TransUnitID"/>
                <w:lang w:val="en-US"/>
              </w:rPr>
              <w:t xml:space="preserve">0111a99f-6406-4faf-bf71-b5f9ffdf5450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movement of assets from inside a soon-to-be-sanctioned area to outside the area, to ensure the assets’ future availability.</w:t>
            </w:r>
          </w:p>
        </w:tc>
        <w:tc>
          <w:tcPr>
            <w:shd w:val="clear" w:color="auto" w:fill="FFFFFF"/>
          </w:tcPr>
          <w:p>
            <w:pPr>
              <w:rPr>
                <w:lang w:val="ja-JP"/>
              </w:rPr>
            </w:pPr>
            <w:r>
              <w:rPr>
                <w:lang w:val="ja-JP"/>
              </w:rPr>
              <w:t xml:space="preserve">_アクセサアルカリ橄欖石玄武岩アイヌアーティチョークアクリル酸アーティチョーク㌔アクリル酸-アイヌ-アイヌ-えほん・だんちのこいぬダンアクリル酸アイヌアセチルサリチル酸アクセサアクリル酸、アイヌアーティチョークアクセサアセチルサリチル酸アーティチョークジャストインタイムコンパイル方式。_</w:t>
            </w:r>
          </w:p>
        </w:tc>
      </w:tr>
      <w:tr>
        <w:tc>
          <w:tcPr>
            <w:shd w:val="clear" w:color="auto" w:fill="FFFFFF"/>
          </w:tcPr>
          <w:p>
            <w:pPr>
              <w:rPr>
                <w:lang w:val="en-US"/>
              </w:rPr>
            </w:pPr>
            <w:r>
              <w:rPr>
                <w:rStyle w:val="SegmentID"/>
                <w:lang w:val="en-US"/>
              </w:rPr>
              <w:t xml:space="preserve">6420</w:t>
            </w:r>
            <w:r>
              <w:rPr>
                <w:rStyle w:val="TransUnitID"/>
                <w:lang w:val="en-US"/>
              </w:rPr>
              <w:t xml:space="preserve">066c75b6-d6e5-42e5-af92-525fe404be4e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limitations on the amount of currency that can be transferred out of a country in any single transaction.</w:t>
            </w:r>
          </w:p>
        </w:tc>
        <w:tc>
          <w:tcPr>
            <w:shd w:val="clear" w:color="auto" w:fill="FFFFFF"/>
          </w:tcPr>
          <w:p>
            <w:pPr>
              <w:rPr>
                <w:lang w:val="ja-JP"/>
              </w:rPr>
            </w:pPr>
            <w:r>
              <w:rPr>
                <w:lang w:val="ja-JP"/>
              </w:rPr>
              <w:t xml:space="preserve">_アクセサアジャイル ソフトウェア開発アイヌアクセサアーティチョークアイヌアルカリ橄欖石玄武岩アクリル酸アクセサアイヌアジャイル ソフトウェア開発アクセサアイヌ㌔アセチルサリチル酸アイヌアクセサアーティチョークアジャイル ソフトウェア開発。_</w:t>
            </w:r>
          </w:p>
        </w:tc>
      </w:tr>
      <w:tr>
        <w:tc>
          <w:tcPr>
            <w:shd w:val="clear" w:color="auto" w:fill="FFFFFF"/>
          </w:tcPr>
          <w:p>
            <w:pPr>
              <w:rPr>
                <w:lang w:val="en-US"/>
              </w:rPr>
            </w:pPr>
            <w:r>
              <w:rPr>
                <w:rStyle w:val="SegmentID"/>
                <w:lang w:val="en-US"/>
              </w:rPr>
              <w:t xml:space="preserve">6421</w:t>
            </w:r>
            <w:r>
              <w:rPr>
                <w:rStyle w:val="TransUnitID"/>
                <w:lang w:val="en-US"/>
              </w:rPr>
              <w:t xml:space="preserve">24bf6df0-47f6-4fc0-8095-b92c4bda942f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banning of aviation related to the import/export of dual-use goods.</w:t>
            </w:r>
          </w:p>
        </w:tc>
        <w:tc>
          <w:tcPr>
            <w:shd w:val="clear" w:color="auto" w:fill="FFFFFF"/>
          </w:tcPr>
          <w:p>
            <w:pPr>
              <w:rPr>
                <w:lang w:val="ja-JP"/>
              </w:rPr>
            </w:pPr>
            <w:r>
              <w:rPr>
                <w:lang w:val="ja-JP"/>
              </w:rPr>
              <w:t xml:space="preserve">_アクセサアセチルサリチル酸アイヌアルカリ橄欖石玄武岩アセチルサリチル酸アイヌアクセサアーティチョーク/アーティチョークアイヌアクリル酸-アクセサアクリルアミド。_</w:t>
            </w:r>
          </w:p>
        </w:tc>
      </w:tr>
      <w:tr>
        <w:tc>
          <w:tcPr>
            <w:shd w:val="clear" w:color="auto" w:fill="FFFFFF"/>
          </w:tcPr>
          <w:p>
            <w:pPr>
              <w:rPr>
                <w:lang w:val="en-US"/>
              </w:rPr>
            </w:pPr>
            <w:r>
              <w:rPr>
                <w:rStyle w:val="SegmentID"/>
                <w:lang w:val="en-US"/>
              </w:rPr>
              <w:t xml:space="preserve">6422</w:t>
            </w:r>
            <w:r>
              <w:rPr>
                <w:rStyle w:val="TransUnitID"/>
                <w:lang w:val="en-US"/>
              </w:rPr>
              <w:t xml:space="preserve">dda81ecc-d4a5-42ee-88f0-97d6e75c618a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applicability of sanctions within a jurisdiction’s air space.</w:t>
            </w:r>
          </w:p>
        </w:tc>
        <w:tc>
          <w:tcPr>
            <w:shd w:val="clear" w:color="auto" w:fill="FFFFFF"/>
          </w:tcPr>
          <w:p>
            <w:pPr>
              <w:rPr>
                <w:lang w:val="ja-JP"/>
              </w:rPr>
            </w:pPr>
            <w:r>
              <w:rPr>
                <w:lang w:val="ja-JP"/>
              </w:rPr>
              <w:t xml:space="preserve">_アクセサゴエモンが行く! 生命と向きあってアイヌ"酸化銀(I,III)"アーティチョーク㌔拡張可能なマーク付け言語 (XML)アクセサアクリルアミド。_</w:t>
            </w:r>
          </w:p>
        </w:tc>
      </w:tr>
      <w:tr>
        <w:tc>
          <w:tcPr>
            <w:shd w:val="clear" w:color="auto" w:fill="FFFFFF"/>
          </w:tcPr>
          <w:p>
            <w:pPr>
              <w:rPr>
                <w:lang w:val="en-US"/>
              </w:rPr>
            </w:pPr>
            <w:r>
              <w:rPr>
                <w:rStyle w:val="SegmentID"/>
                <w:lang w:val="en-US"/>
              </w:rPr>
              <w:t xml:space="preserve">6423</w:t>
            </w:r>
            <w:r>
              <w:rPr>
                <w:rStyle w:val="TransUnitID"/>
                <w:lang w:val="en-US"/>
              </w:rPr>
              <w:t xml:space="preserve">6327b5e7-8bce-4bb4-9a91-5bdccf84901b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item is a primary sources of information that can be used in an investigation?</w:t>
            </w:r>
          </w:p>
        </w:tc>
        <w:tc>
          <w:tcPr>
            <w:shd w:val="clear" w:color="auto" w:fill="FFFFFF"/>
          </w:tcPr>
          <w:p>
            <w:pPr>
              <w:rPr>
                <w:lang w:val="ja-JP"/>
              </w:rPr>
            </w:pPr>
            <w:r>
              <w:rPr>
                <w:lang w:val="ja-JP"/>
              </w:rPr>
              <w:t xml:space="preserve">_アクリルアミドアクリル酸アイヌ㌔アセチルサリチル酸アセチルサリチル酸アイヌアジャイル ソフトウェア開発アクリル酸アクセサアイヌアクリル酸アイヌアイヌゴエモンが行く! 生命と向きあって?_</w:t>
            </w:r>
          </w:p>
        </w:tc>
      </w:tr>
      <w:tr>
        <w:tc>
          <w:tcPr>
            <w:shd w:val="clear" w:color="auto" w:fill="FFFFFF"/>
          </w:tcPr>
          <w:p>
            <w:pPr>
              <w:rPr>
                <w:lang w:val="en-US"/>
              </w:rPr>
            </w:pPr>
            <w:r>
              <w:rPr>
                <w:rStyle w:val="SegmentID"/>
                <w:lang w:val="en-US"/>
              </w:rPr>
              <w:t xml:space="preserve">6424</w:t>
            </w:r>
            <w:r>
              <w:rPr>
                <w:rStyle w:val="TransUnitID"/>
                <w:lang w:val="en-US"/>
              </w:rPr>
              <w:t xml:space="preserve">32ee2ae1-e30b-4bd7-8e53-793defc605a8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trade activity lists</w:t>
            </w:r>
          </w:p>
        </w:tc>
        <w:tc>
          <w:tcPr>
            <w:shd w:val="clear" w:color="auto" w:fill="FFFFFF"/>
          </w:tcPr>
          <w:p>
            <w:pPr>
              <w:rPr>
                <w:lang w:val="ja-JP"/>
              </w:rPr>
            </w:pPr>
            <w:r>
              <w:rPr>
                <w:lang w:val="ja-JP"/>
              </w:rPr>
              <w:t xml:space="preserve">_アクセサアクリルアミドアルカリ橄欖石玄武岩アクリルアミド_</w:t>
            </w:r>
          </w:p>
        </w:tc>
      </w:tr>
      <w:tr>
        <w:tc>
          <w:tcPr>
            <w:shd w:val="clear" w:color="auto" w:fill="FFFFFF"/>
          </w:tcPr>
          <w:p>
            <w:pPr>
              <w:rPr>
                <w:lang w:val="en-US"/>
              </w:rPr>
            </w:pPr>
            <w:r>
              <w:rPr>
                <w:rStyle w:val="SegmentID"/>
                <w:lang w:val="en-US"/>
              </w:rPr>
              <w:t xml:space="preserve">6425</w:t>
            </w:r>
            <w:r>
              <w:rPr>
                <w:rStyle w:val="TransUnitID"/>
                <w:lang w:val="en-US"/>
              </w:rPr>
              <w:t xml:space="preserve">51f46f9e-94b6-4010-97f8-6bba5f769b49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Search engines (Google, etc.)</w:t>
            </w:r>
          </w:p>
        </w:tc>
        <w:tc>
          <w:tcPr>
            <w:shd w:val="clear" w:color="auto" w:fill="FFFFFF"/>
          </w:tcPr>
          <w:p>
            <w:pPr>
              <w:rPr>
                <w:lang w:val="ja-JP"/>
              </w:rPr>
            </w:pPr>
            <w:r>
              <w:rPr>
                <w:lang w:val="ja-JP"/>
              </w:rPr>
              <w:t xml:space="preserve">_アーティチョークアセチルサリチル酸(アーティチョーク、アクセサ。)_</w:t>
            </w:r>
          </w:p>
        </w:tc>
      </w:tr>
      <w:tr>
        <w:tc>
          <w:tcPr>
            <w:shd w:val="clear" w:color="auto" w:fill="FFFFFF"/>
          </w:tcPr>
          <w:p>
            <w:pPr>
              <w:rPr>
                <w:lang w:val="en-US"/>
              </w:rPr>
            </w:pPr>
            <w:r>
              <w:rPr>
                <w:rStyle w:val="SegmentID"/>
                <w:lang w:val="en-US"/>
              </w:rPr>
              <w:t xml:space="preserve">6426</w:t>
            </w:r>
            <w:r>
              <w:rPr>
                <w:rStyle w:val="TransUnitID"/>
                <w:lang w:val="en-US"/>
              </w:rPr>
              <w:t xml:space="preserve">a1e2b4a9-569e-4769-8fac-da420d0ede3c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Corporate registers</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6427</w:t>
            </w:r>
            <w:r>
              <w:rPr>
                <w:rStyle w:val="TransUnitID"/>
                <w:lang w:val="en-US"/>
              </w:rPr>
              <w:t xml:space="preserve">0fecc067-edd4-4b20-9a17-a8343445c5bf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Third-party databases</w:t>
            </w:r>
          </w:p>
        </w:tc>
        <w:tc>
          <w:tcPr>
            <w:shd w:val="clear" w:color="auto" w:fill="FFFFFF"/>
          </w:tcPr>
          <w:p>
            <w:pPr>
              <w:rPr>
                <w:lang w:val="ja-JP"/>
              </w:rPr>
            </w:pPr>
            <w:r>
              <w:rPr>
                <w:lang w:val="ja-JP"/>
              </w:rPr>
              <w:t xml:space="preserve">_アクリルアミド-アクリルアミド"酸化銀(I,III)"_</w:t>
            </w:r>
          </w:p>
        </w:tc>
      </w:tr>
      <w:tr>
        <w:tc>
          <w:tcPr>
            <w:shd w:val="clear" w:color="auto" w:fill="FFFFFF"/>
          </w:tcPr>
          <w:p>
            <w:pPr>
              <w:rPr>
                <w:lang w:val="en-US"/>
              </w:rPr>
            </w:pPr>
            <w:r>
              <w:rPr>
                <w:rStyle w:val="SegmentID"/>
                <w:lang w:val="en-US"/>
              </w:rPr>
              <w:t xml:space="preserve">6428</w:t>
            </w:r>
            <w:r>
              <w:rPr>
                <w:rStyle w:val="TransUnitID"/>
                <w:lang w:val="en-US"/>
              </w:rPr>
              <w:t xml:space="preserve">9a3a564a-0940-45cd-9537-c247cc62d228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do customers typically learn that their assets have been frozen because of a sanctions violation?</w:t>
            </w:r>
          </w:p>
        </w:tc>
        <w:tc>
          <w:tcPr>
            <w:shd w:val="clear" w:color="auto" w:fill="FFFFFF"/>
          </w:tcPr>
          <w:p>
            <w:pPr>
              <w:rPr>
                <w:lang w:val="ja-JP"/>
              </w:rPr>
            </w:pPr>
            <w:r>
              <w:rPr>
                <w:lang w:val="ja-JP"/>
              </w:rPr>
              <w:t xml:space="preserve">_アクセサアイヌ"酸化銀(I,III)""酸化銀(I,III)"アクリルアミドアクリル酸アクリルアミドアーティチョークアクリル酸アクリル酸アーティチョークアセチルサリチル酸アイヌ㌔"酸化銀(I,III)""酸化銀(I,III)"?_</w:t>
            </w:r>
          </w:p>
        </w:tc>
      </w:tr>
      <w:tr>
        <w:tc>
          <w:tcPr>
            <w:shd w:val="clear" w:color="auto" w:fill="FFFFFF"/>
          </w:tcPr>
          <w:p>
            <w:pPr>
              <w:rPr>
                <w:lang w:val="en-US"/>
              </w:rPr>
            </w:pPr>
            <w:r>
              <w:rPr>
                <w:rStyle w:val="SegmentID"/>
                <w:lang w:val="en-US"/>
              </w:rPr>
              <w:t xml:space="preserve">6429</w:t>
            </w:r>
            <w:r>
              <w:rPr>
                <w:rStyle w:val="TransUnitID"/>
                <w:lang w:val="en-US"/>
              </w:rPr>
              <w:t xml:space="preserve">443cecd7-73b1-41fc-9e30-acceef36b21c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financial institution intending to freeze assets must provide written notification at least 10 business days in advance of taking such action.</w:t>
            </w:r>
          </w:p>
        </w:tc>
        <w:tc>
          <w:tcPr>
            <w:shd w:val="clear" w:color="auto" w:fill="FFFFFF"/>
          </w:tcPr>
          <w:p>
            <w:pPr>
              <w:rPr>
                <w:lang w:val="ja-JP"/>
              </w:rPr>
            </w:pPr>
            <w:r>
              <w:rPr>
                <w:lang w:val="ja-JP"/>
              </w:rPr>
              <w:t xml:space="preserve">_アクセサ"酸化銀(I,III)"アジャイル ソフトウェア開発"酸化銀(I,III)"アイヌアーティチョークアーティチョークアクリル酸アセチルサリチル酸アセチルサリチル酸ジャストインタイムコンパイル方式アイヌアクリルアミド 10 アルカリ橄欖石玄武岩アクリル酸アイヌアセチルサリチル酸アイヌアーティチョークアクリル酸アーティチョーク。_</w:t>
            </w:r>
          </w:p>
        </w:tc>
      </w:tr>
      <w:tr>
        <w:tc>
          <w:tcPr>
            <w:shd w:val="clear" w:color="auto" w:fill="FFFFFF"/>
          </w:tcPr>
          <w:p>
            <w:pPr>
              <w:rPr>
                <w:lang w:val="en-US"/>
              </w:rPr>
            </w:pPr>
            <w:r>
              <w:rPr>
                <w:rStyle w:val="SegmentID"/>
                <w:lang w:val="en-US"/>
              </w:rPr>
              <w:t xml:space="preserve">6430</w:t>
            </w:r>
            <w:r>
              <w:rPr>
                <w:rStyle w:val="TransUnitID"/>
                <w:lang w:val="en-US"/>
              </w:rPr>
              <w:t xml:space="preserve">e3a17dab-f74b-4334-9d19-f5cb94058332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are alerted that an investigation is underway, and can “opt in” to receive alerts about future impending actions.</w:t>
            </w:r>
          </w:p>
        </w:tc>
        <w:tc>
          <w:tcPr>
            <w:shd w:val="clear" w:color="auto" w:fill="FFFFFF"/>
          </w:tcPr>
          <w:p>
            <w:pPr>
              <w:rPr>
                <w:lang w:val="ja-JP"/>
              </w:rPr>
            </w:pPr>
            <w:r>
              <w:rPr>
                <w:lang w:val="ja-JP"/>
              </w:rPr>
              <w:t xml:space="preserve">_"酸化銀(I,III)"アクセサアセチルサリチル酸アクリル酸アイヌゴエモンが行く! 生命と向きあってアイヌアルカリ橄欖石玄武岩、アクセサアクセサ“アクセサアクセサアイヌアセチルサリチル酸アーティチョークアクリルアミドアーティチョーク"酸化銀(I,III)"アセチルサリチル酸。_</w:t>
            </w:r>
          </w:p>
        </w:tc>
      </w:tr>
      <w:tr>
        <w:tc>
          <w:tcPr>
            <w:shd w:val="clear" w:color="auto" w:fill="FFFFFF"/>
          </w:tcPr>
          <w:p>
            <w:pPr>
              <w:rPr>
                <w:lang w:val="en-US"/>
              </w:rPr>
            </w:pPr>
            <w:r>
              <w:rPr>
                <w:rStyle w:val="SegmentID"/>
                <w:lang w:val="en-US"/>
              </w:rPr>
              <w:t xml:space="preserve">6431</w:t>
            </w:r>
            <w:r>
              <w:rPr>
                <w:rStyle w:val="TransUnitID"/>
                <w:lang w:val="en-US"/>
              </w:rPr>
              <w:t xml:space="preserve">67f6f04f-17bc-4c6a-88ed-ed48e37ad20d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 may receive no notice and generally discover that their assets have been frozen when they are unable to access their funds.</w:t>
            </w:r>
          </w:p>
        </w:tc>
        <w:tc>
          <w:tcPr>
            <w:shd w:val="clear" w:color="auto" w:fill="FFFFFF"/>
          </w:tcPr>
          <w:p>
            <w:pPr>
              <w:rPr>
                <w:lang w:val="ja-JP"/>
              </w:rPr>
            </w:pPr>
            <w:r>
              <w:rPr>
                <w:lang w:val="ja-JP"/>
              </w:rPr>
              <w:t xml:space="preserve">_"酸化銀(I,III)"アクセサアセチルサリチル酸アイヌアーティチョークアクセサ"酸化銀(I,III)"アルカリ橄欖石玄武岩アクリル酸アクリルアミドアーティチョークアクリル酸アクリル酸アーティチョークアクリル酸アクリル酸アクセサアーティチョークアイヌアーティチョークアクリルアミドアクリルアミド。_</w:t>
            </w:r>
          </w:p>
        </w:tc>
      </w:tr>
      <w:tr>
        <w:tc>
          <w:tcPr>
            <w:shd w:val="clear" w:color="auto" w:fill="FFFFFF"/>
          </w:tcPr>
          <w:p>
            <w:pPr>
              <w:rPr>
                <w:lang w:val="en-US"/>
              </w:rPr>
            </w:pPr>
            <w:r>
              <w:rPr>
                <w:rStyle w:val="SegmentID"/>
                <w:lang w:val="en-US"/>
              </w:rPr>
              <w:t xml:space="preserve">6432</w:t>
            </w:r>
            <w:r>
              <w:rPr>
                <w:rStyle w:val="TransUnitID"/>
                <w:lang w:val="en-US"/>
              </w:rPr>
              <w:t xml:space="preserve">dbd29195-b562-4689-aab1-1de4d9bb6303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lead (or co-lead) investigator must notify the customer by telephone no more than 24 hours in advance of taking such action.</w:t>
            </w:r>
          </w:p>
        </w:tc>
        <w:tc>
          <w:tcPr>
            <w:shd w:val="clear" w:color="auto" w:fill="FFFFFF"/>
          </w:tcPr>
          <w:p>
            <w:pPr>
              <w:rPr>
                <w:lang w:val="ja-JP"/>
              </w:rPr>
            </w:pPr>
            <w:r>
              <w:rPr>
                <w:lang w:val="ja-JP"/>
              </w:rPr>
              <w:t xml:space="preserve">_アクセサアクリル酸(アイヌアイヌ-アクリル酸)ジャストインタイムコンパイル方式アクリル酸アーティチョークアクセサアルカリ橄欖石玄武岩アイヌ"酸化銀(I,III)"アイヌアクリル酸アクリル酸 24 アクリルアミドアイヌアセチルサリチル酸アイヌアーティチョークアクリル酸アーティチョーク。_</w:t>
            </w:r>
          </w:p>
        </w:tc>
      </w:tr>
      <w:tr>
        <w:tc>
          <w:tcPr>
            <w:shd w:val="clear" w:color="auto" w:fill="FFFFFF"/>
          </w:tcPr>
          <w:p>
            <w:pPr>
              <w:rPr>
                <w:lang w:val="en-US"/>
              </w:rPr>
            </w:pPr>
            <w:r>
              <w:rPr>
                <w:rStyle w:val="SegmentID"/>
                <w:lang w:val="en-US"/>
              </w:rPr>
              <w:t xml:space="preserve">6433</w:t>
            </w:r>
            <w:r>
              <w:rPr>
                <w:rStyle w:val="TransUnitID"/>
                <w:lang w:val="en-US"/>
              </w:rPr>
              <w:t xml:space="preserve">8c07f8e5-769d-4a13-8249-038931c4ef56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statements is true of frozen assets in the European Union?</w:t>
            </w:r>
          </w:p>
        </w:tc>
        <w:tc>
          <w:tcPr>
            <w:shd w:val="clear" w:color="auto" w:fill="FFFFFF"/>
          </w:tcPr>
          <w:p>
            <w:pPr>
              <w:rPr>
                <w:lang w:val="ja-JP"/>
              </w:rPr>
            </w:pPr>
            <w:r>
              <w:rPr>
                <w:lang w:val="ja-JP"/>
              </w:rPr>
              <w:t xml:space="preserve">_アクリルアミドアイヌアクセサ"酸化銀(I,III)"えほん・だんちのこいぬダンアイヌアクリル酸アイヌアーティチョークアーティチョークアイヌアクセサアルカリ橄欖石玄武岩アクリルアミド?_</w:t>
            </w:r>
          </w:p>
        </w:tc>
      </w:tr>
      <w:tr>
        <w:tc>
          <w:tcPr>
            <w:shd w:val="clear" w:color="auto" w:fill="FFFFFF"/>
          </w:tcPr>
          <w:p>
            <w:pPr>
              <w:rPr>
                <w:lang w:val="en-US"/>
              </w:rPr>
            </w:pPr>
            <w:r>
              <w:rPr>
                <w:rStyle w:val="SegmentID"/>
                <w:lang w:val="en-US"/>
              </w:rPr>
              <w:t xml:space="preserve">6434</w:t>
            </w:r>
            <w:r>
              <w:rPr>
                <w:rStyle w:val="TransUnitID"/>
                <w:lang w:val="en-US"/>
              </w:rPr>
              <w:t xml:space="preserve">95f9ee4d-06f7-495d-9a27-a5aeee3c488b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Frozen assets cannot be used for any purpose.</w:t>
            </w:r>
          </w:p>
        </w:tc>
        <w:tc>
          <w:tcPr>
            <w:shd w:val="clear" w:color="auto" w:fill="FFFFFF"/>
          </w:tcPr>
          <w:p>
            <w:pPr>
              <w:rPr>
                <w:lang w:val="ja-JP"/>
              </w:rPr>
            </w:pPr>
            <w:r>
              <w:rPr>
                <w:lang w:val="ja-JP"/>
              </w:rPr>
              <w:t xml:space="preserve">_アーティチョークアーティチョークアーティチョークアイヌアクリル酸アクセサアクセサアセチルサリチル酸。_</w:t>
            </w:r>
          </w:p>
        </w:tc>
      </w:tr>
      <w:tr>
        <w:tc>
          <w:tcPr>
            <w:shd w:val="clear" w:color="auto" w:fill="FFFFFF"/>
          </w:tcPr>
          <w:p>
            <w:pPr>
              <w:rPr>
                <w:lang w:val="en-US"/>
              </w:rPr>
            </w:pPr>
            <w:r>
              <w:rPr>
                <w:rStyle w:val="SegmentID"/>
                <w:lang w:val="en-US"/>
              </w:rPr>
              <w:t xml:space="preserve">6435</w:t>
            </w:r>
            <w:r>
              <w:rPr>
                <w:rStyle w:val="TransUnitID"/>
                <w:lang w:val="en-US"/>
              </w:rPr>
              <w:t xml:space="preserve">c8db865d-ed2b-454f-aa21-39e1519dd517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Frozen assets can be used to pay for certain basic needs, such as food, rent, and legal support, provided the necessary document (license) has been obtained.</w:t>
            </w:r>
          </w:p>
        </w:tc>
        <w:tc>
          <w:tcPr>
            <w:shd w:val="clear" w:color="auto" w:fill="FFFFFF"/>
          </w:tcPr>
          <w:p>
            <w:pPr>
              <w:rPr>
                <w:lang w:val="ja-JP"/>
              </w:rPr>
            </w:pPr>
            <w:r>
              <w:rPr>
                <w:lang w:val="ja-JP"/>
              </w:rPr>
              <w:t xml:space="preserve">_アーティチョークアーティチョークアクセサアイヌアクリル酸アイヌアクセサアクセサアセチルサリチル酸アクリルアミドアクリルアミド、アクリル酸アイヌアクリル酸、アクリル酸、アクセサアクリルアミドアセチルサリチル酸、アルカリ橄欖石玄武岩アクセサ"酸化銀(I,III)"アルカリ橄欖石玄武岩(アセチルサリチル酸)アクセサアクリル酸アルカリ橄欖石玄武岩。_</w:t>
            </w:r>
          </w:p>
        </w:tc>
      </w:tr>
      <w:tr>
        <w:tc>
          <w:tcPr>
            <w:shd w:val="clear" w:color="auto" w:fill="FFFFFF"/>
          </w:tcPr>
          <w:p>
            <w:pPr>
              <w:rPr>
                <w:lang w:val="en-US"/>
              </w:rPr>
            </w:pPr>
            <w:r>
              <w:rPr>
                <w:rStyle w:val="SegmentID"/>
                <w:lang w:val="en-US"/>
              </w:rPr>
              <w:t xml:space="preserve">6436</w:t>
            </w:r>
            <w:r>
              <w:rPr>
                <w:rStyle w:val="TransUnitID"/>
                <w:lang w:val="en-US"/>
              </w:rPr>
              <w:t xml:space="preserve">27a65988-1930-43f5-910d-dede4d94f07d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Fees (such as monthly service charges on an account) usually cannot be charged on frozen assets.</w:t>
            </w:r>
          </w:p>
        </w:tc>
        <w:tc>
          <w:tcPr>
            <w:shd w:val="clear" w:color="auto" w:fill="FFFFFF"/>
          </w:tcPr>
          <w:p>
            <w:pPr>
              <w:rPr>
                <w:lang w:val="ja-JP"/>
              </w:rPr>
            </w:pPr>
            <w:r>
              <w:rPr>
                <w:lang w:val="ja-JP"/>
              </w:rPr>
              <w:t xml:space="preserve">_アクリル酸(アクリル酸アイヌアセチルサリチル酸アセチルサリチル酸アセチルサリチル酸アイヌアイヌアセチルサリチル酸)アセチルサリチル酸アーティチョークアイヌアセチルサリチル酸アイヌアーティチョークアーティチョーク。_</w:t>
            </w:r>
          </w:p>
        </w:tc>
      </w:tr>
      <w:tr>
        <w:tc>
          <w:tcPr>
            <w:shd w:val="clear" w:color="auto" w:fill="FFFFFF"/>
          </w:tcPr>
          <w:p>
            <w:pPr>
              <w:rPr>
                <w:lang w:val="en-US"/>
              </w:rPr>
            </w:pPr>
            <w:r>
              <w:rPr>
                <w:rStyle w:val="SegmentID"/>
                <w:lang w:val="en-US"/>
              </w:rPr>
              <w:t xml:space="preserve">6437</w:t>
            </w:r>
            <w:r>
              <w:rPr>
                <w:rStyle w:val="TransUnitID"/>
                <w:lang w:val="en-US"/>
              </w:rPr>
              <w:t xml:space="preserve">8520f908-8a8a-40df-a5cb-007816c62617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Frozen assets cannot accrue interest.</w:t>
            </w:r>
          </w:p>
        </w:tc>
        <w:tc>
          <w:tcPr>
            <w:shd w:val="clear" w:color="auto" w:fill="FFFFFF"/>
          </w:tcPr>
          <w:p>
            <w:pPr>
              <w:rPr>
                <w:lang w:val="ja-JP"/>
              </w:rPr>
            </w:pPr>
            <w:r>
              <w:rPr>
                <w:lang w:val="ja-JP"/>
              </w:rPr>
              <w:t xml:space="preserve">_アーティチョークアーティチョークアーティチョークアーティチョークアルカリ橄欖石玄武岩。_</w:t>
            </w:r>
          </w:p>
        </w:tc>
      </w:tr>
      <w:tr>
        <w:tc>
          <w:tcPr>
            <w:shd w:val="clear" w:color="auto" w:fill="FFFFFF"/>
          </w:tcPr>
          <w:p>
            <w:pPr>
              <w:rPr>
                <w:lang w:val="en-US"/>
              </w:rPr>
            </w:pPr>
            <w:r>
              <w:rPr>
                <w:rStyle w:val="SegmentID"/>
                <w:lang w:val="en-US"/>
              </w:rPr>
              <w:t xml:space="preserve">6438</w:t>
            </w:r>
            <w:r>
              <w:rPr>
                <w:rStyle w:val="TransUnitID"/>
                <w:lang w:val="en-US"/>
              </w:rPr>
              <w:t xml:space="preserve">7227fdd8-3324-4572-bc55-86d7b3804986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of the following statements is true about general licenses?</w:t>
            </w:r>
          </w:p>
        </w:tc>
        <w:tc>
          <w:tcPr>
            <w:shd w:val="clear" w:color="auto" w:fill="FFFFFF"/>
          </w:tcPr>
          <w:p>
            <w:pPr>
              <w:rPr>
                <w:lang w:val="ja-JP"/>
              </w:rPr>
            </w:pPr>
            <w:r>
              <w:rPr>
                <w:lang w:val="ja-JP"/>
              </w:rPr>
              <w:t xml:space="preserve">_アクリルアミドアイヌアクセサ"酸化銀(I,III)"えほん・だんちのこいぬダンアイヌアクリル酸アクリルアミドアセチルサリチル酸アルカリ橄欖石玄武岩?_</w:t>
            </w:r>
          </w:p>
        </w:tc>
      </w:tr>
      <w:tr>
        <w:tc>
          <w:tcPr>
            <w:shd w:val="clear" w:color="auto" w:fill="FFFFFF"/>
          </w:tcPr>
          <w:p>
            <w:pPr>
              <w:rPr>
                <w:lang w:val="en-US"/>
              </w:rPr>
            </w:pPr>
            <w:r>
              <w:rPr>
                <w:rStyle w:val="SegmentID"/>
                <w:lang w:val="en-US"/>
              </w:rPr>
              <w:t xml:space="preserve">6439</w:t>
            </w:r>
            <w:r>
              <w:rPr>
                <w:rStyle w:val="TransUnitID"/>
                <w:lang w:val="en-US"/>
              </w:rPr>
              <w:t xml:space="preserve">2c560c8b-ca0a-4642-ba0c-cd6147a98471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General licenses can be difficult to find, because they are rarely posted on the sanctions regulator’s website.</w:t>
            </w:r>
          </w:p>
        </w:tc>
        <w:tc>
          <w:tcPr>
            <w:shd w:val="clear" w:color="auto" w:fill="FFFFFF"/>
          </w:tcPr>
          <w:p>
            <w:pPr>
              <w:rPr>
                <w:lang w:val="ja-JP"/>
              </w:rPr>
            </w:pPr>
            <w:r>
              <w:rPr>
                <w:lang w:val="ja-JP"/>
              </w:rPr>
              <w:t xml:space="preserve">_アセチルサリチル酸アルカリ橄欖石玄武岩アクセサアイヌ"酸化銀(I,III)"アイヌアクリル酸、アセチルサリチル酸アクリル酸アクセサアーティチョークアーティチョークアイヌアクセサ"酸化銀(I,III)"アジャイル ソフトウェア開発アセチルサリチル酸。_</w:t>
            </w:r>
          </w:p>
        </w:tc>
      </w:tr>
      <w:tr>
        <w:tc>
          <w:tcPr>
            <w:shd w:val="clear" w:color="auto" w:fill="FFFFFF"/>
          </w:tcPr>
          <w:p>
            <w:pPr>
              <w:rPr>
                <w:lang w:val="en-US"/>
              </w:rPr>
            </w:pPr>
            <w:r>
              <w:rPr>
                <w:rStyle w:val="SegmentID"/>
                <w:lang w:val="en-US"/>
              </w:rPr>
              <w:t xml:space="preserve">6440</w:t>
            </w:r>
            <w:r>
              <w:rPr>
                <w:rStyle w:val="TransUnitID"/>
                <w:lang w:val="en-US"/>
              </w:rPr>
              <w:t xml:space="preserve">b65da07c-92fe-49a5-b3b5-e0ba5457d8b2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General licenses authorize a particular type of transaction for a class of persons without the need to apply for a specific license.</w:t>
            </w:r>
          </w:p>
        </w:tc>
        <w:tc>
          <w:tcPr>
            <w:shd w:val="clear" w:color="auto" w:fill="FFFFFF"/>
          </w:tcPr>
          <w:p>
            <w:pPr>
              <w:rPr>
                <w:lang w:val="ja-JP"/>
              </w:rPr>
            </w:pPr>
            <w:r>
              <w:rPr>
                <w:lang w:val="ja-JP"/>
              </w:rPr>
              <w:t xml:space="preserve">_アセチルサリチル酸アルカリ橄欖石玄武岩"酸化銀(I,III)"㌔えほん・だんちのこいぬダンアクリル酸アイヌアジャイル ソフトウェア開発アクセサ㌔アクリルアミドアイヌアセチルサリチル酸アセチルサリチル酸アクセサアクリル酸アイヌアクリルアミドアクセサ㌔アルカリ橄欖石玄武岩アセチルサリチル酸。_</w:t>
            </w:r>
          </w:p>
        </w:tc>
      </w:tr>
      <w:tr>
        <w:tc>
          <w:tcPr>
            <w:shd w:val="clear" w:color="auto" w:fill="FFFFFF"/>
          </w:tcPr>
          <w:p>
            <w:pPr>
              <w:rPr>
                <w:lang w:val="en-US"/>
              </w:rPr>
            </w:pPr>
            <w:r>
              <w:rPr>
                <w:rStyle w:val="SegmentID"/>
                <w:lang w:val="en-US"/>
              </w:rPr>
              <w:t xml:space="preserve">6441</w:t>
            </w:r>
            <w:r>
              <w:rPr>
                <w:rStyle w:val="TransUnitID"/>
                <w:lang w:val="en-US"/>
              </w:rPr>
              <w:t xml:space="preserve">57b461c1-d4b6-4204-be0f-58666417e624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General licenses are issued on a case-by-case basis.</w:t>
            </w:r>
          </w:p>
        </w:tc>
        <w:tc>
          <w:tcPr>
            <w:shd w:val="clear" w:color="auto" w:fill="FFFFFF"/>
          </w:tcPr>
          <w:p>
            <w:pPr>
              <w:rPr>
                <w:lang w:val="ja-JP"/>
              </w:rPr>
            </w:pPr>
            <w:r>
              <w:rPr>
                <w:lang w:val="ja-JP"/>
              </w:rPr>
              <w:t xml:space="preserve">_アセチルサリチル酸アルカリ橄欖石玄武岩アクセサアーティチョークアイヌ㌔アクリル酸-アイヌ-アクリル酸アクリルアミド。_</w:t>
            </w:r>
          </w:p>
        </w:tc>
      </w:tr>
      <w:tr>
        <w:tc>
          <w:tcPr>
            <w:shd w:val="clear" w:color="auto" w:fill="FFFFFF"/>
          </w:tcPr>
          <w:p>
            <w:pPr>
              <w:rPr>
                <w:lang w:val="en-US"/>
              </w:rPr>
            </w:pPr>
            <w:r>
              <w:rPr>
                <w:rStyle w:val="SegmentID"/>
                <w:lang w:val="en-US"/>
              </w:rPr>
              <w:t xml:space="preserve">6442</w:t>
            </w:r>
            <w:r>
              <w:rPr>
                <w:rStyle w:val="TransUnitID"/>
                <w:lang w:val="en-US"/>
              </w:rPr>
              <w:t xml:space="preserve">10bb5c9b-befc-4b55-a904-d9243ebb440e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General licenses are rarely issued, as they provide too much opportunity for circumventing economic sanctions restrictions.</w:t>
            </w:r>
          </w:p>
        </w:tc>
        <w:tc>
          <w:tcPr>
            <w:shd w:val="clear" w:color="auto" w:fill="FFFFFF"/>
          </w:tcPr>
          <w:p>
            <w:pPr>
              <w:rPr>
                <w:lang w:val="ja-JP"/>
              </w:rPr>
            </w:pPr>
            <w:r>
              <w:rPr>
                <w:lang w:val="ja-JP"/>
              </w:rPr>
              <w:t xml:space="preserve">_アセチルサリチル酸アルカリ橄欖石玄武岩アクセサアーティチョークアーティチョーク、アイヌアクリル酸アセチルサリチル酸アクセサアクリル酸アジャイル ソフトウェア開発アクセサゴエモンが行く! 生命と向きあってアルカリ橄欖石玄武岩"酸化銀(I,III)"ジャストインタイムコンパイル方式。_</w:t>
            </w:r>
          </w:p>
        </w:tc>
      </w:tr>
      <w:tr>
        <w:tc>
          <w:tcPr>
            <w:shd w:val="clear" w:color="auto" w:fill="FFFFFF"/>
          </w:tcPr>
          <w:p>
            <w:pPr>
              <w:rPr>
                <w:lang w:val="en-US"/>
              </w:rPr>
            </w:pPr>
            <w:r>
              <w:rPr>
                <w:rStyle w:val="SegmentID"/>
                <w:lang w:val="en-US"/>
              </w:rPr>
              <w:t xml:space="preserve">6443</w:t>
            </w:r>
            <w:r>
              <w:rPr>
                <w:rStyle w:val="TransUnitID"/>
                <w:lang w:val="en-US"/>
              </w:rPr>
              <w:t xml:space="preserve">c98eef60-64c7-4aa0-b965-3af680f64780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statement is true of specific licenses?</w:t>
            </w:r>
          </w:p>
        </w:tc>
        <w:tc>
          <w:tcPr>
            <w:shd w:val="clear" w:color="auto" w:fill="FFFFFF"/>
          </w:tcPr>
          <w:p>
            <w:pPr>
              <w:rPr>
                <w:lang w:val="ja-JP"/>
              </w:rPr>
            </w:pPr>
            <w:r>
              <w:rPr>
                <w:lang w:val="ja-JP"/>
              </w:rPr>
              <w:t xml:space="preserve">_アクリルアミド"酸化銀(I,III)"アイヌアクリル酸アイヌアルカリ橄欖石玄武岩アルカリ橄欖石玄武岩?_</w:t>
            </w:r>
          </w:p>
        </w:tc>
      </w:tr>
      <w:tr>
        <w:tc>
          <w:tcPr>
            <w:shd w:val="clear" w:color="auto" w:fill="FFFFFF"/>
          </w:tcPr>
          <w:p>
            <w:pPr>
              <w:rPr>
                <w:lang w:val="en-US"/>
              </w:rPr>
            </w:pPr>
            <w:r>
              <w:rPr>
                <w:rStyle w:val="SegmentID"/>
                <w:lang w:val="en-US"/>
              </w:rPr>
              <w:t xml:space="preserve">6444</w:t>
            </w:r>
            <w:r>
              <w:rPr>
                <w:rStyle w:val="TransUnitID"/>
                <w:lang w:val="en-US"/>
              </w:rPr>
              <w:t xml:space="preserve">0e95d032-2da1-4a31-a0e0-731017b25c0d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 licenses must be applied for from the competent regulatory body in the jurisdiction issuing the sanction.</w:t>
            </w:r>
          </w:p>
        </w:tc>
        <w:tc>
          <w:tcPr>
            <w:shd w:val="clear" w:color="auto" w:fill="FFFFFF"/>
          </w:tcPr>
          <w:p>
            <w:pPr>
              <w:rPr>
                <w:lang w:val="ja-JP"/>
              </w:rPr>
            </w:pPr>
            <w:r>
              <w:rPr>
                <w:lang w:val="ja-JP"/>
              </w:rPr>
              <w:t xml:space="preserve">_アルカリ橄欖石玄武岩アルカリ橄欖石玄武岩アクリル酸アイヌアセチルサリチル酸アクセサアクリル酸アクセサ"酸化銀(I,III)"えほん・だんちのこいぬダンアクリル酸アイヌアクセサジャストインタイムコンパイル方式アセチルサリチル酸アクセサアルカリ橄欖石玄武岩。_</w:t>
            </w:r>
          </w:p>
        </w:tc>
      </w:tr>
      <w:tr>
        <w:tc>
          <w:tcPr>
            <w:shd w:val="clear" w:color="auto" w:fill="FFFFFF"/>
          </w:tcPr>
          <w:p>
            <w:pPr>
              <w:rPr>
                <w:lang w:val="en-US"/>
              </w:rPr>
            </w:pPr>
            <w:r>
              <w:rPr>
                <w:rStyle w:val="SegmentID"/>
                <w:lang w:val="en-US"/>
              </w:rPr>
              <w:t xml:space="preserve">6445</w:t>
            </w:r>
            <w:r>
              <w:rPr>
                <w:rStyle w:val="TransUnitID"/>
                <w:lang w:val="en-US"/>
              </w:rPr>
              <w:t xml:space="preserve">b1d64a84-9504-4918-adcc-01a786be1f44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 licenses must be applied for by the end user seeking them.</w:t>
            </w:r>
          </w:p>
        </w:tc>
        <w:tc>
          <w:tcPr>
            <w:shd w:val="clear" w:color="auto" w:fill="FFFFFF"/>
          </w:tcPr>
          <w:p>
            <w:pPr>
              <w:rPr>
                <w:lang w:val="ja-JP"/>
              </w:rPr>
            </w:pPr>
            <w:r>
              <w:rPr>
                <w:lang w:val="ja-JP"/>
              </w:rPr>
              <w:t xml:space="preserve">_アルカリ橄欖石玄武岩アルカリ橄欖石玄武岩アクリル酸アイヌアセチルサリチル酸アクセサアイヌアクセサアクセサアクリル酸アセチルサリチル酸アクリル酸。_</w:t>
            </w:r>
          </w:p>
        </w:tc>
      </w:tr>
      <w:tr>
        <w:tc>
          <w:tcPr>
            <w:shd w:val="clear" w:color="auto" w:fill="FFFFFF"/>
          </w:tcPr>
          <w:p>
            <w:pPr>
              <w:rPr>
                <w:lang w:val="en-US"/>
              </w:rPr>
            </w:pPr>
            <w:r>
              <w:rPr>
                <w:rStyle w:val="SegmentID"/>
                <w:lang w:val="en-US"/>
              </w:rPr>
              <w:t xml:space="preserve">6446</w:t>
            </w:r>
            <w:r>
              <w:rPr>
                <w:rStyle w:val="TransUnitID"/>
                <w:lang w:val="en-US"/>
              </w:rPr>
              <w:t xml:space="preserve">72b6fb2a-87e0-4d74-b9a0-df7fa59a4e02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 licenses are only granted for a limited time period (not to exceed 60 days).</w:t>
            </w:r>
          </w:p>
        </w:tc>
        <w:tc>
          <w:tcPr>
            <w:shd w:val="clear" w:color="auto" w:fill="FFFFFF"/>
          </w:tcPr>
          <w:p>
            <w:pPr>
              <w:rPr>
                <w:lang w:val="ja-JP"/>
              </w:rPr>
            </w:pPr>
            <w:r>
              <w:rPr>
                <w:lang w:val="ja-JP"/>
              </w:rPr>
              <w:t xml:space="preserve">_アルカリ橄欖石玄武岩アルカリ橄欖石玄武岩アクセサアクリル酸アセチルサリチル酸アクセサ㌔アセチルサリチル酸アクリル酸アーティチョーク(アクセサアイヌアーティチョーク 60 アクリル酸)。_</w:t>
            </w:r>
          </w:p>
        </w:tc>
      </w:tr>
      <w:tr>
        <w:tc>
          <w:tcPr>
            <w:shd w:val="clear" w:color="auto" w:fill="FFFFFF"/>
          </w:tcPr>
          <w:p>
            <w:pPr>
              <w:rPr>
                <w:lang w:val="en-US"/>
              </w:rPr>
            </w:pPr>
            <w:r>
              <w:rPr>
                <w:rStyle w:val="SegmentID"/>
                <w:lang w:val="en-US"/>
              </w:rPr>
              <w:t xml:space="preserve">6447</w:t>
            </w:r>
            <w:r>
              <w:rPr>
                <w:rStyle w:val="TransUnitID"/>
                <w:lang w:val="en-US"/>
              </w:rPr>
              <w:t xml:space="preserve">c78959e3-baa5-44a9-9ded-11b00f53e7a5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Specific licenses do not need to be applied for in more than one jurisdiction.</w:t>
            </w:r>
          </w:p>
        </w:tc>
        <w:tc>
          <w:tcPr>
            <w:shd w:val="clear" w:color="auto" w:fill="FFFFFF"/>
          </w:tcPr>
          <w:p>
            <w:pPr>
              <w:rPr>
                <w:lang w:val="ja-JP"/>
              </w:rPr>
            </w:pPr>
            <w:r>
              <w:rPr>
                <w:lang w:val="ja-JP"/>
              </w:rPr>
              <w:t xml:space="preserve">_アルカリ橄欖石玄武岩アルカリ橄欖石玄武岩アイヌアクセサアクリル酸アイヌアイヌアセチルサリチル酸アクセサアイヌアクリル酸アクリル酸アクセサジャストインタイムコンパイル方式。_</w:t>
            </w:r>
          </w:p>
        </w:tc>
      </w:tr>
      <w:tr>
        <w:tc>
          <w:tcPr>
            <w:shd w:val="clear" w:color="auto" w:fill="FFFFFF"/>
          </w:tcPr>
          <w:p>
            <w:pPr>
              <w:rPr>
                <w:lang w:val="en-US"/>
              </w:rPr>
            </w:pPr>
            <w:r>
              <w:rPr>
                <w:rStyle w:val="SegmentID"/>
                <w:lang w:val="en-US"/>
              </w:rPr>
              <w:t xml:space="preserve">6448</w:t>
            </w:r>
            <w:r>
              <w:rPr>
                <w:rStyle w:val="TransUnitID"/>
                <w:lang w:val="en-US"/>
              </w:rPr>
              <w:t xml:space="preserve">889fb30a-67a3-46e1-8084-592b798a364f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item describes a way to be delisted (removed from a sanctions targets list)?</w:t>
            </w:r>
          </w:p>
        </w:tc>
        <w:tc>
          <w:tcPr>
            <w:shd w:val="clear" w:color="auto" w:fill="FFFFFF"/>
          </w:tcPr>
          <w:p>
            <w:pPr>
              <w:rPr>
                <w:lang w:val="ja-JP"/>
              </w:rPr>
            </w:pPr>
            <w:r>
              <w:rPr>
                <w:lang w:val="ja-JP"/>
              </w:rPr>
              <w:t xml:space="preserve">_アクリルアミドアクリル酸"酸化銀(I,III)"㌔アクセサアイヌアイヌアルカリ橄欖石玄武岩(アセチルサリチル酸アクリル酸㌔"酸化銀(I,III)"アセチルサリチル酸アクリル酸)?_</w:t>
            </w:r>
          </w:p>
        </w:tc>
      </w:tr>
      <w:tr>
        <w:tc>
          <w:tcPr>
            <w:shd w:val="clear" w:color="auto" w:fill="FFFFFF"/>
          </w:tcPr>
          <w:p>
            <w:pPr>
              <w:rPr>
                <w:lang w:val="en-US"/>
              </w:rPr>
            </w:pPr>
            <w:r>
              <w:rPr>
                <w:rStyle w:val="SegmentID"/>
                <w:lang w:val="en-US"/>
              </w:rPr>
              <w:t xml:space="preserve">6449</w:t>
            </w:r>
            <w:r>
              <w:rPr>
                <w:rStyle w:val="TransUnitID"/>
                <w:lang w:val="en-US"/>
              </w:rPr>
              <w:t xml:space="preserve">d6c35cb8-6467-4134-ae5a-548bd58ca396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submitting at least five professional references to the blocking agent</w:t>
            </w:r>
          </w:p>
        </w:tc>
        <w:tc>
          <w:tcPr>
            <w:shd w:val="clear" w:color="auto" w:fill="FFFFFF"/>
          </w:tcPr>
          <w:p>
            <w:pPr>
              <w:rPr>
                <w:lang w:val="ja-JP"/>
              </w:rPr>
            </w:pPr>
            <w:r>
              <w:rPr>
                <w:lang w:val="ja-JP"/>
              </w:rPr>
              <w:t xml:space="preserve">_アイヌえほん・だんちのこいぬダンアイヌアクリルアミドアクリル酸ジャストインタイムコンパイル方式えほん・だんちのこいぬダンアイヌアクセサアルカリ橄欖石玄武岩アクリルアミド_</w:t>
            </w:r>
          </w:p>
        </w:tc>
      </w:tr>
      <w:tr>
        <w:tc>
          <w:tcPr>
            <w:shd w:val="clear" w:color="auto" w:fill="FFFFFF"/>
          </w:tcPr>
          <w:p>
            <w:pPr>
              <w:rPr>
                <w:lang w:val="en-US"/>
              </w:rPr>
            </w:pPr>
            <w:r>
              <w:rPr>
                <w:rStyle w:val="SegmentID"/>
                <w:lang w:val="en-US"/>
              </w:rPr>
              <w:t xml:space="preserve">6450</w:t>
            </w:r>
            <w:r>
              <w:rPr>
                <w:rStyle w:val="TransUnitID"/>
                <w:lang w:val="en-US"/>
              </w:rPr>
              <w:t xml:space="preserve">e3079db2-ffef-48bc-a849-0530162ad2db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filing for personal or corporate bankruptcy</w:t>
            </w:r>
          </w:p>
        </w:tc>
        <w:tc>
          <w:tcPr>
            <w:shd w:val="clear" w:color="auto" w:fill="FFFFFF"/>
          </w:tcPr>
          <w:p>
            <w:pPr>
              <w:rPr>
                <w:lang w:val="ja-JP"/>
              </w:rPr>
            </w:pPr>
            <w:r>
              <w:rPr>
                <w:lang w:val="ja-JP"/>
              </w:rPr>
              <w:t xml:space="preserve">_アイヌアーティチョークアクセサアルカリ橄欖石玄武岩アイヌ"酸化銀(I,III)"えほん・だんちのこいぬダン_</w:t>
            </w:r>
          </w:p>
        </w:tc>
      </w:tr>
      <w:tr>
        <w:tc>
          <w:tcPr>
            <w:shd w:val="clear" w:color="auto" w:fill="FFFFFF"/>
          </w:tcPr>
          <w:p>
            <w:pPr>
              <w:rPr>
                <w:lang w:val="en-US"/>
              </w:rPr>
            </w:pPr>
            <w:r>
              <w:rPr>
                <w:rStyle w:val="SegmentID"/>
                <w:lang w:val="en-US"/>
              </w:rPr>
              <w:t xml:space="preserve">6451</w:t>
            </w:r>
            <w:r>
              <w:rPr>
                <w:rStyle w:val="TransUnitID"/>
                <w:lang w:val="en-US"/>
              </w:rPr>
              <w:t xml:space="preserve">547a0dad-fe93-41b3-ab0b-5c8d4380360c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direct request from the target to the authority imposing the restrictions</w:t>
            </w:r>
          </w:p>
        </w:tc>
        <w:tc>
          <w:tcPr>
            <w:shd w:val="clear" w:color="auto" w:fill="FFFFFF"/>
          </w:tcPr>
          <w:p>
            <w:pPr>
              <w:rPr>
                <w:lang w:val="ja-JP"/>
              </w:rPr>
            </w:pPr>
            <w:r>
              <w:rPr>
                <w:lang w:val="ja-JP"/>
              </w:rPr>
              <w:t xml:space="preserve">_アイヌアーティチョークアセチルサリチル酸アクリル酸アクセサアーティチョークアイヌアクセサ"酸化銀(I,III)"アルカリ橄欖石玄武岩アクセサジャストインタイムコンパイル方式_</w:t>
            </w:r>
          </w:p>
        </w:tc>
      </w:tr>
      <w:tr>
        <w:tc>
          <w:tcPr>
            <w:shd w:val="clear" w:color="auto" w:fill="FFFFFF"/>
          </w:tcPr>
          <w:p>
            <w:pPr>
              <w:rPr>
                <w:lang w:val="en-US"/>
              </w:rPr>
            </w:pPr>
            <w:r>
              <w:rPr>
                <w:rStyle w:val="SegmentID"/>
                <w:lang w:val="en-US"/>
              </w:rPr>
              <w:t xml:space="preserve">6452</w:t>
            </w:r>
            <w:r>
              <w:rPr>
                <w:rStyle w:val="TransUnitID"/>
                <w:lang w:val="en-US"/>
              </w:rPr>
              <w:t xml:space="preserve">d9247c54-1394-415a-8f07-d4dc6d22fdb4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By lodging a formal complaint with the financial institution imposing the block</w:t>
            </w:r>
          </w:p>
        </w:tc>
        <w:tc>
          <w:tcPr>
            <w:shd w:val="clear" w:color="auto" w:fill="FFFFFF"/>
          </w:tcPr>
          <w:p>
            <w:pPr>
              <w:rPr>
                <w:lang w:val="ja-JP"/>
              </w:rPr>
            </w:pPr>
            <w:r>
              <w:rPr>
                <w:lang w:val="ja-JP"/>
              </w:rPr>
              <w:t xml:space="preserve">_アイヌアセチルサリチル酸㌔アーティチョーク"酸化銀(I,III)"アクリル酸アクセサ"酸化銀(I,III)"アジャイル ソフトウェア開発アルカリ橄欖石玄武岩アクセサアクリルアミド_</w:t>
            </w:r>
          </w:p>
        </w:tc>
      </w:tr>
      <w:tr>
        <w:tc>
          <w:tcPr>
            <w:shd w:val="clear" w:color="auto" w:fill="FFFFFF"/>
          </w:tcPr>
          <w:p>
            <w:pPr>
              <w:rPr>
                <w:lang w:val="en-US"/>
              </w:rPr>
            </w:pPr>
            <w:r>
              <w:rPr>
                <w:rStyle w:val="SegmentID"/>
                <w:lang w:val="en-US"/>
              </w:rPr>
              <w:t xml:space="preserve">6453</w:t>
            </w:r>
            <w:r>
              <w:rPr>
                <w:rStyle w:val="TransUnitID"/>
                <w:lang w:val="en-US"/>
              </w:rPr>
              <w:t xml:space="preserve">65f751d8-8de0-4d02-9d2c-2fe2e3fb535a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“Dealing in funds” refers to:</w:t>
            </w:r>
          </w:p>
        </w:tc>
        <w:tc>
          <w:tcPr>
            <w:shd w:val="clear" w:color="auto" w:fill="FFFFFF"/>
          </w:tcPr>
          <w:p>
            <w:pPr>
              <w:rPr>
                <w:lang w:val="ja-JP"/>
              </w:rPr>
            </w:pPr>
            <w:r>
              <w:rPr>
                <w:lang w:val="ja-JP"/>
              </w:rPr>
              <w:t xml:space="preserve">_“アセチルサリチル酸アイヌアーティチョークアーティチョークアイヌ:_</w:t>
            </w:r>
          </w:p>
        </w:tc>
      </w:tr>
      <w:tr>
        <w:tc>
          <w:tcPr>
            <w:shd w:val="clear" w:color="auto" w:fill="FFFFFF"/>
          </w:tcPr>
          <w:p>
            <w:pPr>
              <w:rPr>
                <w:lang w:val="en-US"/>
              </w:rPr>
            </w:pPr>
            <w:r>
              <w:rPr>
                <w:rStyle w:val="SegmentID"/>
                <w:lang w:val="en-US"/>
              </w:rPr>
              <w:t xml:space="preserve">6454</w:t>
            </w:r>
            <w:r>
              <w:rPr>
                <w:rStyle w:val="TransUnitID"/>
                <w:lang w:val="en-US"/>
              </w:rPr>
              <w:t xml:space="preserve">cdfc28e9-569e-464e-8fd9-08310f72cfb9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interacting with frozen assets in a way that is inconsistent with sanctions law.</w:t>
            </w:r>
          </w:p>
        </w:tc>
        <w:tc>
          <w:tcPr>
            <w:shd w:val="clear" w:color="auto" w:fill="FFFFFF"/>
          </w:tcPr>
          <w:p>
            <w:pPr>
              <w:rPr>
                <w:lang w:val="ja-JP"/>
              </w:rPr>
            </w:pPr>
            <w:r>
              <w:rPr>
                <w:lang w:val="ja-JP"/>
              </w:rPr>
              <w:t xml:space="preserve">_アジャイル ソフトウェア開発アクリル酸アーティチョークアーティチョークアイヌ㌔アクセサアクリル酸アイヌジャストインタイムコンパイル方式アクリル酸"酸化銀(I,III)"アクセサ。_</w:t>
            </w:r>
          </w:p>
        </w:tc>
      </w:tr>
      <w:tr>
        <w:tc>
          <w:tcPr>
            <w:shd w:val="clear" w:color="auto" w:fill="FFFFFF"/>
          </w:tcPr>
          <w:p>
            <w:pPr>
              <w:rPr>
                <w:lang w:val="en-US"/>
              </w:rPr>
            </w:pPr>
            <w:r>
              <w:rPr>
                <w:rStyle w:val="SegmentID"/>
                <w:lang w:val="en-US"/>
              </w:rPr>
              <w:t xml:space="preserve">6455</w:t>
            </w:r>
            <w:r>
              <w:rPr>
                <w:rStyle w:val="TransUnitID"/>
                <w:lang w:val="en-US"/>
              </w:rPr>
              <w:t xml:space="preserve">329dd34c-825b-40d1-b48b-21ac687c3573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creating money-market funds specifically for the purpose of segregating frozen assets.</w:t>
            </w:r>
          </w:p>
        </w:tc>
        <w:tc>
          <w:tcPr>
            <w:shd w:val="clear" w:color="auto" w:fill="FFFFFF"/>
          </w:tcPr>
          <w:p>
            <w:pPr>
              <w:rPr>
                <w:lang w:val="ja-JP"/>
              </w:rPr>
            </w:pPr>
            <w:r>
              <w:rPr>
                <w:lang w:val="ja-JP"/>
              </w:rPr>
              <w:t xml:space="preserve">_アルカリ橄欖石玄武岩アクリルアミド-アーティチョークアクリルアミドジャストインタイムコンパイル方式アクセサアクセサアセチルサリチル酸アイヌアジャイル ソフトウェア開発アーティチョークアーティチョーク。_</w:t>
            </w:r>
          </w:p>
        </w:tc>
      </w:tr>
      <w:tr>
        <w:tc>
          <w:tcPr>
            <w:shd w:val="clear" w:color="auto" w:fill="FFFFFF"/>
          </w:tcPr>
          <w:p>
            <w:pPr>
              <w:rPr>
                <w:lang w:val="en-US"/>
              </w:rPr>
            </w:pPr>
            <w:r>
              <w:rPr>
                <w:rStyle w:val="SegmentID"/>
                <w:lang w:val="en-US"/>
              </w:rPr>
              <w:t xml:space="preserve">6456</w:t>
            </w:r>
            <w:r>
              <w:rPr>
                <w:rStyle w:val="TransUnitID"/>
                <w:lang w:val="en-US"/>
              </w:rPr>
              <w:t xml:space="preserve">0828656d-71d2-439e-8a1c-7b4b4ae7a928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transferring funds from one branch of a financial institution to a different, less profitable branch.</w:t>
            </w:r>
          </w:p>
        </w:tc>
        <w:tc>
          <w:tcPr>
            <w:shd w:val="clear" w:color="auto" w:fill="FFFFFF"/>
          </w:tcPr>
          <w:p>
            <w:pPr>
              <w:rPr>
                <w:lang w:val="ja-JP"/>
              </w:rPr>
            </w:pPr>
            <w:r>
              <w:rPr>
                <w:lang w:val="ja-JP"/>
              </w:rPr>
              <w:t xml:space="preserve">_ジャストインタイムコンパイル方式アクリルアミドアクリル酸アクセサアーティチョークアイヌ㌔"酸化銀(I,III)"アジャイル ソフトウェア開発アイヌ㌔"酸化銀(I,III)"、アクリル酸えほん・だんちのこいぬダンアーティチョーク。_</w:t>
            </w:r>
          </w:p>
        </w:tc>
      </w:tr>
      <w:tr>
        <w:tc>
          <w:tcPr>
            <w:shd w:val="clear" w:color="auto" w:fill="FFFFFF"/>
          </w:tcPr>
          <w:p>
            <w:pPr>
              <w:rPr>
                <w:lang w:val="en-US"/>
              </w:rPr>
            </w:pPr>
            <w:r>
              <w:rPr>
                <w:rStyle w:val="SegmentID"/>
                <w:lang w:val="en-US"/>
              </w:rPr>
              <w:t xml:space="preserve">6457</w:t>
            </w:r>
            <w:r>
              <w:rPr>
                <w:rStyle w:val="TransUnitID"/>
                <w:lang w:val="en-US"/>
              </w:rPr>
              <w:t xml:space="preserve">e5697eb3-1bf5-49cf-b008-54a2631e800c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failing to manage “asset drift” between frozen accounts in two different jurisdictions.</w:t>
            </w:r>
          </w:p>
        </w:tc>
        <w:tc>
          <w:tcPr>
            <w:shd w:val="clear" w:color="auto" w:fill="FFFFFF"/>
          </w:tcPr>
          <w:p>
            <w:pPr>
              <w:rPr>
                <w:lang w:val="ja-JP"/>
              </w:rPr>
            </w:pPr>
            <w:r>
              <w:rPr>
                <w:lang w:val="ja-JP"/>
              </w:rPr>
              <w:t xml:space="preserve">_アセチルサリチル酸アイヌアーティチョーク“アクリルアミドアーティチョークアセチルサリチル酸アーティチョークアルカリ橄欖石玄武岩アイヌアクセサ"酸化銀(I,III)"ゴエモンが行く! 生命と向きあって。_</w:t>
            </w:r>
          </w:p>
        </w:tc>
      </w:tr>
      <w:tr>
        <w:tc>
          <w:tcPr>
            <w:shd w:val="clear" w:color="auto" w:fill="FFFFFF"/>
          </w:tcPr>
          <w:p>
            <w:pPr>
              <w:rPr>
                <w:lang w:val="en-US"/>
              </w:rPr>
            </w:pPr>
            <w:r>
              <w:rPr>
                <w:rStyle w:val="SegmentID"/>
                <w:lang w:val="en-US"/>
              </w:rPr>
              <w:t xml:space="preserve">6458</w:t>
            </w:r>
            <w:r>
              <w:rPr>
                <w:rStyle w:val="TransUnitID"/>
                <w:lang w:val="en-US"/>
              </w:rPr>
              <w:t xml:space="preserve">a205bf79-1e22-4a8b-80fa-11a4ca88bb8c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sanctions regulations explain exactly what actions are permitted without a license, which actions are allowed only with a license, and under what circumstances certain actions are either allowed or not allowed, which of the following are they detailing?</w:t>
            </w:r>
          </w:p>
        </w:tc>
        <w:tc>
          <w:tcPr>
            <w:shd w:val="clear" w:color="auto" w:fill="FFFFFF"/>
          </w:tcPr>
          <w:p>
            <w:pPr>
              <w:rPr>
                <w:lang w:val="ja-JP"/>
              </w:rPr>
            </w:pPr>
            <w:r>
              <w:rPr>
                <w:lang w:val="ja-JP"/>
              </w:rPr>
              <w:t xml:space="preserve">_アクリル酸"酸化銀(I,III)"アジャイル ソフトウェア開発アセチルサリチル酸アセチルサリチル酸アクリル酸アセチルサリチル酸アクセサ"酸化銀(I,III)"アセチルサリチル酸㌔アセチルサリチル酸、アクリルアミドアセチルサリチル酸アクセサアセチルサリチル酸アクリル酸アクリル酸㌔アセチルサリチル酸、アクセサアクリルアミドアクリル酸ゴエモンが行く! 生命と向きあってアセチルサリチル酸アセチルサリチル酸アクセサアーティチョークアセチルサリチル酸アイヌアクセサアセチルサリチル酸、アクリルアミドアイヌアクセサ"酸化銀(I,III)"アクセサアクリル酸"酸化銀(I,III)"?_</w:t>
            </w:r>
          </w:p>
        </w:tc>
      </w:tr>
      <w:tr>
        <w:tc>
          <w:tcPr>
            <w:shd w:val="clear" w:color="auto" w:fill="FFFFFF"/>
          </w:tcPr>
          <w:p>
            <w:pPr>
              <w:rPr>
                <w:lang w:val="en-US"/>
              </w:rPr>
            </w:pPr>
            <w:r>
              <w:rPr>
                <w:rStyle w:val="SegmentID"/>
                <w:lang w:val="en-US"/>
              </w:rPr>
              <w:t xml:space="preserve">6459</w:t>
            </w:r>
            <w:r>
              <w:rPr>
                <w:rStyle w:val="TransUnitID"/>
                <w:lang w:val="en-US"/>
              </w:rPr>
              <w:t xml:space="preserve">03d60817-513a-401b-8dd3-79b2ec25c3dc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scope of licensing</w:t>
            </w:r>
          </w:p>
        </w:tc>
        <w:tc>
          <w:tcPr>
            <w:shd w:val="clear" w:color="auto" w:fill="FFFFFF"/>
          </w:tcPr>
          <w:p>
            <w:pPr>
              <w:rPr>
                <w:lang w:val="ja-JP"/>
              </w:rPr>
            </w:pPr>
            <w:r>
              <w:rPr>
                <w:lang w:val="ja-JP"/>
              </w:rPr>
              <w:t xml:space="preserve">_アクセサえほん・だんちのこいぬダンアクリルアミドアイヌ"酸化銀(I,III)"_</w:t>
            </w:r>
          </w:p>
        </w:tc>
      </w:tr>
      <w:tr>
        <w:tc>
          <w:tcPr>
            <w:shd w:val="clear" w:color="auto" w:fill="FFFFFF"/>
          </w:tcPr>
          <w:p>
            <w:pPr>
              <w:rPr>
                <w:lang w:val="en-US"/>
              </w:rPr>
            </w:pPr>
            <w:r>
              <w:rPr>
                <w:rStyle w:val="SegmentID"/>
                <w:lang w:val="en-US"/>
              </w:rPr>
              <w:t xml:space="preserve">6460</w:t>
            </w:r>
            <w:r>
              <w:rPr>
                <w:rStyle w:val="TransUnitID"/>
                <w:lang w:val="en-US"/>
              </w:rPr>
              <w:t xml:space="preserve">513b518b-df7b-43c8-b859-d2a76d39bf47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scope of jurisdiction</w:t>
            </w:r>
          </w:p>
        </w:tc>
        <w:tc>
          <w:tcPr>
            <w:shd w:val="clear" w:color="auto" w:fill="FFFFFF"/>
          </w:tcPr>
          <w:p>
            <w:pPr>
              <w:rPr>
                <w:lang w:val="ja-JP"/>
              </w:rPr>
            </w:pPr>
            <w:r>
              <w:rPr>
                <w:lang w:val="ja-JP"/>
              </w:rPr>
              <w:t xml:space="preserve">_アクセサえほん・だんちのこいぬダンアクリルアミドアイヌジャストインタイムコンパイル方式_</w:t>
            </w:r>
          </w:p>
        </w:tc>
      </w:tr>
      <w:tr>
        <w:tc>
          <w:tcPr>
            <w:shd w:val="clear" w:color="auto" w:fill="FFFFFF"/>
          </w:tcPr>
          <w:p>
            <w:pPr>
              <w:rPr>
                <w:lang w:val="en-US"/>
              </w:rPr>
            </w:pPr>
            <w:r>
              <w:rPr>
                <w:rStyle w:val="SegmentID"/>
                <w:lang w:val="en-US"/>
              </w:rPr>
              <w:t xml:space="preserve">6461</w:t>
            </w:r>
            <w:r>
              <w:rPr>
                <w:rStyle w:val="TransUnitID"/>
                <w:lang w:val="en-US"/>
              </w:rPr>
              <w:t xml:space="preserve">065cb391-8e02-4c9a-90c8-dce23c177d24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scope of influence</w:t>
            </w:r>
          </w:p>
        </w:tc>
        <w:tc>
          <w:tcPr>
            <w:shd w:val="clear" w:color="auto" w:fill="FFFFFF"/>
          </w:tcPr>
          <w:p>
            <w:pPr>
              <w:rPr>
                <w:lang w:val="ja-JP"/>
              </w:rPr>
            </w:pPr>
            <w:r>
              <w:rPr>
                <w:lang w:val="ja-JP"/>
              </w:rPr>
              <w:t xml:space="preserve">_アクセサえほん・だんちのこいぬダンアクリルアミドアイヌ"酸化銀(I,III)"_</w:t>
            </w:r>
          </w:p>
        </w:tc>
      </w:tr>
      <w:tr>
        <w:tc>
          <w:tcPr>
            <w:shd w:val="clear" w:color="auto" w:fill="FFFFFF"/>
          </w:tcPr>
          <w:p>
            <w:pPr>
              <w:rPr>
                <w:lang w:val="en-US"/>
              </w:rPr>
            </w:pPr>
            <w:r>
              <w:rPr>
                <w:rStyle w:val="SegmentID"/>
                <w:lang w:val="en-US"/>
              </w:rPr>
              <w:t xml:space="preserve">6462</w:t>
            </w:r>
            <w:r>
              <w:rPr>
                <w:rStyle w:val="TransUnitID"/>
                <w:lang w:val="en-US"/>
              </w:rPr>
              <w:t xml:space="preserve">44f52390-4295-4e93-b488-f07969ef2720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scope of permitted activities</w:t>
            </w:r>
          </w:p>
        </w:tc>
        <w:tc>
          <w:tcPr>
            <w:shd w:val="clear" w:color="auto" w:fill="FFFFFF"/>
          </w:tcPr>
          <w:p>
            <w:pPr>
              <w:rPr>
                <w:lang w:val="ja-JP"/>
              </w:rPr>
            </w:pPr>
            <w:r>
              <w:rPr>
                <w:lang w:val="ja-JP"/>
              </w:rPr>
              <w:t xml:space="preserve">_アクセサえほん・だんちのこいぬダンアクリルアミドアイヌ"酸化銀(I,III)"えほん・だんちのこいぬダン_</w:t>
            </w:r>
          </w:p>
        </w:tc>
      </w:tr>
      <w:tr>
        <w:tc>
          <w:tcPr>
            <w:shd w:val="clear" w:color="auto" w:fill="FFFFFF"/>
          </w:tcPr>
          <w:p>
            <w:pPr>
              <w:rPr>
                <w:lang w:val="en-US"/>
              </w:rPr>
            </w:pPr>
            <w:r>
              <w:rPr>
                <w:rStyle w:val="SegmentID"/>
                <w:lang w:val="en-US"/>
              </w:rPr>
              <w:t xml:space="preserve">6463</w:t>
            </w:r>
            <w:r>
              <w:rPr>
                <w:rStyle w:val="TransUnitID"/>
                <w:lang w:val="en-US"/>
              </w:rPr>
              <w:t xml:space="preserve">3f59e827-d6ce-4950-b50a-3578340fca2c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you identify funds belonging to a sanctions target or realize your firm has violated a sanctions restriction, what action should you take?</w:t>
            </w:r>
          </w:p>
        </w:tc>
        <w:tc>
          <w:tcPr>
            <w:shd w:val="clear" w:color="auto" w:fill="FFFFFF"/>
          </w:tcPr>
          <w:p>
            <w:pPr>
              <w:rPr>
                <w:lang w:val="ja-JP"/>
              </w:rPr>
            </w:pPr>
            <w:r>
              <w:rPr>
                <w:lang w:val="ja-JP"/>
              </w:rPr>
              <w:t xml:space="preserve">_アイヌアクセサアルカリ橄欖石玄武岩アクリルアミド"酸化銀(I,III)"アイヌ㌔"酸化銀(I,III)"アーティチョークアイヌアセチルサリチル酸アクリル酸アクリル酸アクセサアルカリ橄欖石玄武岩㌔"酸化銀(I,III)"アジャイル ソフトウェア開発、アクリル酸アーティチョークアーティチョークアクセサアクリル酸?_</w:t>
            </w:r>
          </w:p>
        </w:tc>
      </w:tr>
      <w:tr>
        <w:tc>
          <w:tcPr>
            <w:shd w:val="clear" w:color="auto" w:fill="FFFFFF"/>
          </w:tcPr>
          <w:p>
            <w:pPr>
              <w:rPr>
                <w:lang w:val="en-US"/>
              </w:rPr>
            </w:pPr>
            <w:r>
              <w:rPr>
                <w:rStyle w:val="SegmentID"/>
                <w:lang w:val="en-US"/>
              </w:rPr>
              <w:t xml:space="preserve">6464</w:t>
            </w:r>
            <w:r>
              <w:rPr>
                <w:rStyle w:val="TransUnitID"/>
                <w:lang w:val="en-US"/>
              </w:rPr>
              <w:t xml:space="preserve">777dc518-85df-4f34-b41c-fa5f58652ccf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Informally conduct an investigation to ensure discretion.</w:t>
            </w:r>
          </w:p>
        </w:tc>
        <w:tc>
          <w:tcPr>
            <w:shd w:val="clear" w:color="auto" w:fill="FFFFFF"/>
          </w:tcPr>
          <w:p>
            <w:pPr>
              <w:rPr>
                <w:lang w:val="ja-JP"/>
              </w:rPr>
            </w:pPr>
            <w:r>
              <w:rPr>
                <w:lang w:val="ja-JP"/>
              </w:rPr>
              <w:t xml:space="preserve">_えほん・だんちのこいぬダンアセチルサリチル酸アイヌゴエモンが行く! 生命と向きあってアイヌアーティチョークえほん・だんちのこいぬダン。_</w:t>
            </w:r>
          </w:p>
        </w:tc>
      </w:tr>
      <w:tr>
        <w:tc>
          <w:tcPr>
            <w:shd w:val="clear" w:color="auto" w:fill="FFFFFF"/>
          </w:tcPr>
          <w:p>
            <w:pPr>
              <w:rPr>
                <w:lang w:val="en-US"/>
              </w:rPr>
            </w:pPr>
            <w:r>
              <w:rPr>
                <w:rStyle w:val="SegmentID"/>
                <w:lang w:val="en-US"/>
              </w:rPr>
              <w:t xml:space="preserve">6465</w:t>
            </w:r>
            <w:r>
              <w:rPr>
                <w:rStyle w:val="TransUnitID"/>
                <w:lang w:val="en-US"/>
              </w:rPr>
              <w:t xml:space="preserve">118bcca5-5e20-41d7-a2b3-2c633fe1519b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 current or past violations by telephone within 30 days of discovery.</w:t>
            </w:r>
          </w:p>
        </w:tc>
        <w:tc>
          <w:tcPr>
            <w:shd w:val="clear" w:color="auto" w:fill="FFFFFF"/>
          </w:tcPr>
          <w:p>
            <w:pPr>
              <w:rPr>
                <w:lang w:val="ja-JP"/>
              </w:rPr>
            </w:pPr>
            <w:r>
              <w:rPr>
                <w:lang w:val="ja-JP"/>
              </w:rPr>
              <w:t xml:space="preserve">_アーティチョークアセチルサリチル酸アイヌアクリル酸えほん・だんちのこいぬダンアイヌ"酸化銀(I,III)"アーティチョーク 30 アクリル酸アイヌ"酸化銀(I,III)"。_</w:t>
            </w:r>
          </w:p>
        </w:tc>
      </w:tr>
      <w:tr>
        <w:tc>
          <w:tcPr>
            <w:shd w:val="clear" w:color="auto" w:fill="FFFFFF"/>
          </w:tcPr>
          <w:p>
            <w:pPr>
              <w:rPr>
                <w:lang w:val="en-US"/>
              </w:rPr>
            </w:pPr>
            <w:r>
              <w:rPr>
                <w:rStyle w:val="SegmentID"/>
                <w:lang w:val="en-US"/>
              </w:rPr>
              <w:t xml:space="preserve">6466</w:t>
            </w:r>
            <w:r>
              <w:rPr>
                <w:rStyle w:val="TransUnitID"/>
                <w:lang w:val="en-US"/>
              </w:rPr>
              <w:t xml:space="preserve">37dfba3e-ca6c-45a2-88fe-a3d0b9cc511d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Record, date, and keep copies of all steps taken in the investigation.</w:t>
            </w:r>
          </w:p>
        </w:tc>
        <w:tc>
          <w:tcPr>
            <w:shd w:val="clear" w:color="auto" w:fill="FFFFFF"/>
          </w:tcPr>
          <w:p>
            <w:pPr>
              <w:rPr>
                <w:lang w:val="ja-JP"/>
              </w:rPr>
            </w:pPr>
            <w:r>
              <w:rPr>
                <w:lang w:val="ja-JP"/>
              </w:rPr>
              <w:t xml:space="preserve">_アーティチョーク、アクリル酸、アクセサアクリル酸アーティチョークアイヌアクセサアクリルアミドアクリルアミドアイヌアクセサゴエモンが行く! 生命と向きあって。_</w:t>
            </w:r>
          </w:p>
        </w:tc>
      </w:tr>
      <w:tr>
        <w:tc>
          <w:tcPr>
            <w:shd w:val="clear" w:color="auto" w:fill="FFFFFF"/>
          </w:tcPr>
          <w:p>
            <w:pPr>
              <w:rPr>
                <w:lang w:val="en-US"/>
              </w:rPr>
            </w:pPr>
            <w:r>
              <w:rPr>
                <w:rStyle w:val="SegmentID"/>
                <w:lang w:val="en-US"/>
              </w:rPr>
              <w:t xml:space="preserve">6467</w:t>
            </w:r>
            <w:r>
              <w:rPr>
                <w:rStyle w:val="TransUnitID"/>
                <w:lang w:val="en-US"/>
              </w:rPr>
              <w:t xml:space="preserve">4a061e91-3d37-4f86-83bc-551b5aa73208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Avoid voluntarily reporting current or past violations until required to do so.</w:t>
            </w:r>
          </w:p>
        </w:tc>
        <w:tc>
          <w:tcPr>
            <w:shd w:val="clear" w:color="auto" w:fill="FFFFFF"/>
          </w:tcPr>
          <w:p>
            <w:pPr>
              <w:rPr>
                <w:lang w:val="ja-JP"/>
              </w:rPr>
            </w:pPr>
            <w:r>
              <w:rPr>
                <w:lang w:val="ja-JP"/>
              </w:rPr>
              <w:t xml:space="preserve">_アクリルアミドアジャイル ソフトウェア開発"酸化銀(I,III)"アセチルサリチル酸アイヌアクリル酸えほん・だんちのこいぬダンアクリルアミドアルカリ橄欖石玄武岩アイヌアイヌアイヌ。_</w:t>
            </w:r>
          </w:p>
        </w:tc>
      </w:tr>
      <w:tr>
        <w:tc>
          <w:tcPr>
            <w:shd w:val="clear" w:color="auto" w:fill="FFFFFF"/>
          </w:tcPr>
          <w:p>
            <w:pPr>
              <w:rPr>
                <w:lang w:val="en-US"/>
              </w:rPr>
            </w:pPr>
            <w:r>
              <w:rPr>
                <w:rStyle w:val="SegmentID"/>
                <w:lang w:val="en-US"/>
              </w:rPr>
              <w:t xml:space="preserve">6468</w:t>
            </w:r>
            <w:r>
              <w:rPr>
                <w:rStyle w:val="TransUnitID"/>
                <w:lang w:val="en-US"/>
              </w:rPr>
              <w:t xml:space="preserve">3552b30f-1323-4ac7-aa63-25d0a82985e2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the legal term that refers to the country in which an individual lives most of the time?</w:t>
            </w:r>
          </w:p>
        </w:tc>
        <w:tc>
          <w:tcPr>
            <w:shd w:val="clear" w:color="auto" w:fill="FFFFFF"/>
          </w:tcPr>
          <w:p>
            <w:pPr>
              <w:rPr>
                <w:lang w:val="ja-JP"/>
              </w:rPr>
            </w:pPr>
            <w:r>
              <w:rPr>
                <w:lang w:val="ja-JP"/>
              </w:rPr>
              <w:t xml:space="preserve">_アクリル酸アイヌアクセサアクリルアミドアクリル酸アクリル酸アーティチョークアイヌアクセサアセチルサリチル酸アイヌアクリルアミドアイヌえほん・だんちのこいぬダンアクリルアミドアクリル酸アイヌアクセサアクリル酸?_</w:t>
            </w:r>
          </w:p>
        </w:tc>
      </w:tr>
      <w:tr>
        <w:tc>
          <w:tcPr>
            <w:shd w:val="clear" w:color="auto" w:fill="FFFFFF"/>
          </w:tcPr>
          <w:p>
            <w:pPr>
              <w:rPr>
                <w:lang w:val="en-US"/>
              </w:rPr>
            </w:pPr>
            <w:r>
              <w:rPr>
                <w:rStyle w:val="SegmentID"/>
                <w:lang w:val="en-US"/>
              </w:rPr>
              <w:t xml:space="preserve">6469</w:t>
            </w:r>
            <w:r>
              <w:rPr>
                <w:rStyle w:val="TransUnitID"/>
                <w:lang w:val="en-US"/>
              </w:rPr>
              <w:t xml:space="preserve">9237c124-3c3f-4ca4-8c56-d1c1acaf69b9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individual’s native country</w:t>
            </w:r>
          </w:p>
        </w:tc>
        <w:tc>
          <w:tcPr>
            <w:shd w:val="clear" w:color="auto" w:fill="FFFFFF"/>
          </w:tcPr>
          <w:p>
            <w:pPr>
              <w:rPr>
                <w:lang w:val="ja-JP"/>
              </w:rPr>
            </w:pPr>
            <w:r>
              <w:rPr>
                <w:lang w:val="ja-JP"/>
              </w:rPr>
              <w:t xml:space="preserve">_アクセサジャストインタイムコンパイル方式アーティチョークアセチルサリチル酸_</w:t>
            </w:r>
          </w:p>
        </w:tc>
      </w:tr>
      <w:tr>
        <w:tc>
          <w:tcPr>
            <w:shd w:val="clear" w:color="auto" w:fill="FFFFFF"/>
          </w:tcPr>
          <w:p>
            <w:pPr>
              <w:rPr>
                <w:lang w:val="en-US"/>
              </w:rPr>
            </w:pPr>
            <w:r>
              <w:rPr>
                <w:rStyle w:val="SegmentID"/>
                <w:lang w:val="en-US"/>
              </w:rPr>
              <w:t xml:space="preserve">6470</w:t>
            </w:r>
            <w:r>
              <w:rPr>
                <w:rStyle w:val="TransUnitID"/>
                <w:lang w:val="en-US"/>
              </w:rPr>
              <w:t xml:space="preserve">cee7a813-ff86-4767-86b0-2df66205cbbf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individual’s jurisdiction of residence</w:t>
            </w:r>
          </w:p>
        </w:tc>
        <w:tc>
          <w:tcPr>
            <w:shd w:val="clear" w:color="auto" w:fill="FFFFFF"/>
          </w:tcPr>
          <w:p>
            <w:pPr>
              <w:rPr>
                <w:lang w:val="ja-JP"/>
              </w:rPr>
            </w:pPr>
            <w:r>
              <w:rPr>
                <w:lang w:val="ja-JP"/>
              </w:rPr>
              <w:t xml:space="preserve">_アクセサジャストインタイムコンパイル方式ジャストインタイムコンパイル方式アイヌ"酸化銀(I,III)"_</w:t>
            </w:r>
          </w:p>
        </w:tc>
      </w:tr>
      <w:tr>
        <w:tc>
          <w:tcPr>
            <w:shd w:val="clear" w:color="auto" w:fill="FFFFFF"/>
          </w:tcPr>
          <w:p>
            <w:pPr>
              <w:rPr>
                <w:lang w:val="en-US"/>
              </w:rPr>
            </w:pPr>
            <w:r>
              <w:rPr>
                <w:rStyle w:val="SegmentID"/>
                <w:lang w:val="en-US"/>
              </w:rPr>
              <w:t xml:space="preserve">6471</w:t>
            </w:r>
            <w:r>
              <w:rPr>
                <w:rStyle w:val="TransUnitID"/>
                <w:lang w:val="en-US"/>
              </w:rPr>
              <w:t xml:space="preserve">43b6a6b1-5283-4e70-8bed-68266cb012ee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individual’s home identifier</w:t>
            </w:r>
          </w:p>
        </w:tc>
        <w:tc>
          <w:tcPr>
            <w:shd w:val="clear" w:color="auto" w:fill="FFFFFF"/>
          </w:tcPr>
          <w:p>
            <w:pPr>
              <w:rPr>
                <w:lang w:val="ja-JP"/>
              </w:rPr>
            </w:pPr>
            <w:r>
              <w:rPr>
                <w:lang w:val="ja-JP"/>
              </w:rPr>
              <w:t xml:space="preserve">_アクセサジャストインタイムコンパイル方式アクリル酸えほん・だんちのこいぬダン_</w:t>
            </w:r>
          </w:p>
        </w:tc>
      </w:tr>
      <w:tr>
        <w:tc>
          <w:tcPr>
            <w:shd w:val="clear" w:color="auto" w:fill="FFFFFF"/>
          </w:tcPr>
          <w:p>
            <w:pPr>
              <w:rPr>
                <w:lang w:val="en-US"/>
              </w:rPr>
            </w:pPr>
            <w:r>
              <w:rPr>
                <w:rStyle w:val="SegmentID"/>
                <w:lang w:val="en-US"/>
              </w:rPr>
              <w:t xml:space="preserve">6472</w:t>
            </w:r>
            <w:r>
              <w:rPr>
                <w:rStyle w:val="TransUnitID"/>
                <w:lang w:val="en-US"/>
              </w:rPr>
              <w:t xml:space="preserve">940e91f7-2653-4736-b6c6-6fb8f112af88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individual’s jurisdiction of citizenship</w:t>
            </w:r>
          </w:p>
        </w:tc>
        <w:tc>
          <w:tcPr>
            <w:shd w:val="clear" w:color="auto" w:fill="FFFFFF"/>
          </w:tcPr>
          <w:p>
            <w:pPr>
              <w:rPr>
                <w:lang w:val="ja-JP"/>
              </w:rPr>
            </w:pPr>
            <w:r>
              <w:rPr>
                <w:lang w:val="ja-JP"/>
              </w:rPr>
              <w:t xml:space="preserve">_アクセサジャストインタイムコンパイル方式ジャストインタイムコンパイル方式アイヌアジャイル ソフトウェア開発_</w:t>
            </w:r>
          </w:p>
        </w:tc>
      </w:tr>
      <w:tr>
        <w:tc>
          <w:tcPr>
            <w:shd w:val="clear" w:color="auto" w:fill="FFFFFF"/>
          </w:tcPr>
          <w:p>
            <w:pPr>
              <w:rPr>
                <w:lang w:val="en-US"/>
              </w:rPr>
            </w:pPr>
            <w:r>
              <w:rPr>
                <w:rStyle w:val="SegmentID"/>
                <w:lang w:val="en-US"/>
              </w:rPr>
              <w:t xml:space="preserve">6473</w:t>
            </w:r>
            <w:r>
              <w:rPr>
                <w:rStyle w:val="TransUnitID"/>
                <w:lang w:val="en-US"/>
              </w:rPr>
              <w:t xml:space="preserve">51c7d814-4c86-472b-afea-471c54790364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the term for the process of reviewing a customer’s past transaction activity over a specific time period?</w:t>
            </w:r>
          </w:p>
        </w:tc>
        <w:tc>
          <w:tcPr>
            <w:shd w:val="clear" w:color="auto" w:fill="FFFFFF"/>
          </w:tcPr>
          <w:p>
            <w:pPr>
              <w:rPr>
                <w:lang w:val="ja-JP"/>
              </w:rPr>
            </w:pPr>
            <w:r>
              <w:rPr>
                <w:lang w:val="ja-JP"/>
              </w:rPr>
              <w:t xml:space="preserve">_アクリル酸アイヌアクセサアクリル酸アクセサアクセサアセチルサリチル酸アイヌ"酸化銀(I,III)"㌔えほん・だんちのこいぬダンアクリル酸アジャイル ソフトウェア開発アルカリ橄欖石玄武岩アクリル酸㌔アルカリ橄欖石玄武岩アクリル酸アーティチョーク?_</w:t>
            </w:r>
          </w:p>
        </w:tc>
      </w:tr>
      <w:tr>
        <w:tc>
          <w:tcPr>
            <w:shd w:val="clear" w:color="auto" w:fill="FFFFFF"/>
          </w:tcPr>
          <w:p>
            <w:pPr>
              <w:rPr>
                <w:lang w:val="en-US"/>
              </w:rPr>
            </w:pPr>
            <w:r>
              <w:rPr>
                <w:rStyle w:val="SegmentID"/>
                <w:lang w:val="en-US"/>
              </w:rPr>
              <w:t xml:space="preserve">6474</w:t>
            </w:r>
            <w:r>
              <w:rPr>
                <w:rStyle w:val="TransUnitID"/>
                <w:lang w:val="en-US"/>
              </w:rPr>
              <w:t xml:space="preserve">6607d856-e7f2-41fe-86a2-a79e9ba32f60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Year-to-date review</w:t>
            </w:r>
          </w:p>
        </w:tc>
        <w:tc>
          <w:tcPr>
            <w:shd w:val="clear" w:color="auto" w:fill="FFFFFF"/>
          </w:tcPr>
          <w:p>
            <w:pPr>
              <w:rPr>
                <w:lang w:val="ja-JP"/>
              </w:rPr>
            </w:pPr>
            <w:r>
              <w:rPr>
                <w:lang w:val="ja-JP"/>
              </w:rPr>
              <w:t xml:space="preserve">_アクリル酸-アイヌ-アクリル酸アーティチョーク_</w:t>
            </w:r>
          </w:p>
        </w:tc>
      </w:tr>
      <w:tr>
        <w:tc>
          <w:tcPr>
            <w:shd w:val="clear" w:color="auto" w:fill="FFFFFF"/>
          </w:tcPr>
          <w:p>
            <w:pPr>
              <w:rPr>
                <w:lang w:val="en-US"/>
              </w:rPr>
            </w:pPr>
            <w:r>
              <w:rPr>
                <w:rStyle w:val="SegmentID"/>
                <w:lang w:val="en-US"/>
              </w:rPr>
              <w:t xml:space="preserve">6475</w:t>
            </w:r>
            <w:r>
              <w:rPr>
                <w:rStyle w:val="TransUnitID"/>
                <w:lang w:val="en-US"/>
              </w:rPr>
              <w:t xml:space="preserve">06c29d9a-dd8a-4be2-9e9e-2f3358756501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Life-of-account review</w:t>
            </w:r>
          </w:p>
        </w:tc>
        <w:tc>
          <w:tcPr>
            <w:shd w:val="clear" w:color="auto" w:fill="FFFFFF"/>
          </w:tcPr>
          <w:p>
            <w:pPr>
              <w:rPr>
                <w:lang w:val="ja-JP"/>
              </w:rPr>
            </w:pPr>
            <w:r>
              <w:rPr>
                <w:lang w:val="ja-JP"/>
              </w:rPr>
              <w:t xml:space="preserve">_アクリル酸-アイヌ-アセチルサリチル酸アーティチョーク_</w:t>
            </w:r>
          </w:p>
        </w:tc>
      </w:tr>
      <w:tr>
        <w:tc>
          <w:tcPr>
            <w:shd w:val="clear" w:color="auto" w:fill="FFFFFF"/>
          </w:tcPr>
          <w:p>
            <w:pPr>
              <w:rPr>
                <w:lang w:val="en-US"/>
              </w:rPr>
            </w:pPr>
            <w:r>
              <w:rPr>
                <w:rStyle w:val="SegmentID"/>
                <w:lang w:val="en-US"/>
              </w:rPr>
              <w:t xml:space="preserve">6476</w:t>
            </w:r>
            <w:r>
              <w:rPr>
                <w:rStyle w:val="TransUnitID"/>
                <w:lang w:val="en-US"/>
              </w:rPr>
              <w:t xml:space="preserve">cd5ba26c-35f4-4fd4-b716-0c3854c975fc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due diligence (CDD)</w:t>
            </w:r>
          </w:p>
        </w:tc>
        <w:tc>
          <w:tcPr>
            <w:shd w:val="clear" w:color="auto" w:fill="FFFFFF"/>
          </w:tcPr>
          <w:p>
            <w:pPr>
              <w:rPr>
                <w:lang w:val="ja-JP"/>
              </w:rPr>
            </w:pPr>
            <w:r>
              <w:rPr>
                <w:lang w:val="ja-JP"/>
              </w:rPr>
              <w:t xml:space="preserve">_アルカリ橄欖石玄武岩アクセサ"酸化銀(I,III)"(アクセサ)_</w:t>
            </w:r>
          </w:p>
        </w:tc>
      </w:tr>
      <w:tr>
        <w:tc>
          <w:tcPr>
            <w:shd w:val="clear" w:color="auto" w:fill="FFFFFF"/>
          </w:tcPr>
          <w:p>
            <w:pPr>
              <w:rPr>
                <w:lang w:val="en-US"/>
              </w:rPr>
            </w:pPr>
            <w:r>
              <w:rPr>
                <w:rStyle w:val="SegmentID"/>
                <w:lang w:val="en-US"/>
              </w:rPr>
              <w:t xml:space="preserve">6477</w:t>
            </w:r>
            <w:r>
              <w:rPr>
                <w:rStyle w:val="TransUnitID"/>
                <w:lang w:val="en-US"/>
              </w:rPr>
              <w:t xml:space="preserve">8d4d3dbd-659c-49be-b84b-a69a32f57e93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Look-back review</w:t>
            </w:r>
          </w:p>
        </w:tc>
        <w:tc>
          <w:tcPr>
            <w:shd w:val="clear" w:color="auto" w:fill="FFFFFF"/>
          </w:tcPr>
          <w:p>
            <w:pPr>
              <w:rPr>
                <w:lang w:val="ja-JP"/>
              </w:rPr>
            </w:pPr>
            <w:r>
              <w:rPr>
                <w:lang w:val="ja-JP"/>
              </w:rPr>
              <w:t xml:space="preserve">_アクリル酸-アクリル酸アーティチョーク_</w:t>
            </w:r>
          </w:p>
        </w:tc>
      </w:tr>
      <w:tr>
        <w:tc>
          <w:tcPr>
            <w:shd w:val="clear" w:color="auto" w:fill="FFFFFF"/>
          </w:tcPr>
          <w:p>
            <w:pPr>
              <w:rPr>
                <w:lang w:val="en-US"/>
              </w:rPr>
            </w:pPr>
            <w:r>
              <w:rPr>
                <w:rStyle w:val="SegmentID"/>
                <w:lang w:val="en-US"/>
              </w:rPr>
              <w:t xml:space="preserve">6478</w:t>
            </w:r>
            <w:r>
              <w:rPr>
                <w:rStyle w:val="TransUnitID"/>
                <w:lang w:val="en-US"/>
              </w:rPr>
              <w:t xml:space="preserve">053ed34f-9d03-42bf-8be4-a449676ec4c8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the context of sanctions, the practice known as “mirror trading” refers to investors doing which of the following?</w:t>
            </w:r>
          </w:p>
        </w:tc>
        <w:tc>
          <w:tcPr>
            <w:shd w:val="clear" w:color="auto" w:fill="FFFFFF"/>
          </w:tcPr>
          <w:p>
            <w:pPr>
              <w:rPr>
                <w:lang w:val="ja-JP"/>
              </w:rPr>
            </w:pPr>
            <w:r>
              <w:rPr>
                <w:lang w:val="ja-JP"/>
              </w:rPr>
              <w:t xml:space="preserve">_アーティチョークアクセサアセチルサリチル酸アイヌ"酸化銀(I,III)"、アクセサアルカリ橄欖石玄武岩アクリルアミドアイヌ“アーティチョークアルカリ橄欖石玄武岩アーティチョークアイヌ"酸化銀(I,III)"アクリルアミドアクリルアミドアイヌアクセサ"酸化銀(I,III)"?_</w:t>
            </w:r>
          </w:p>
        </w:tc>
      </w:tr>
      <w:tr>
        <w:tc>
          <w:tcPr>
            <w:shd w:val="clear" w:color="auto" w:fill="FFFFFF"/>
          </w:tcPr>
          <w:p>
            <w:pPr>
              <w:rPr>
                <w:lang w:val="en-US"/>
              </w:rPr>
            </w:pPr>
            <w:r>
              <w:rPr>
                <w:rStyle w:val="SegmentID"/>
                <w:lang w:val="en-US"/>
              </w:rPr>
              <w:t xml:space="preserve">6479</w:t>
            </w:r>
            <w:r>
              <w:rPr>
                <w:rStyle w:val="TransUnitID"/>
                <w:lang w:val="en-US"/>
              </w:rPr>
              <w:t xml:space="preserve">0da355c7-5dc9-4ae3-bc98-98e88bb35e75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Increasing their capital gains significantly by “mirroring” successful investors’ trading activity</w:t>
            </w:r>
          </w:p>
        </w:tc>
        <w:tc>
          <w:tcPr>
            <w:shd w:val="clear" w:color="auto" w:fill="FFFFFF"/>
          </w:tcPr>
          <w:p>
            <w:pPr>
              <w:rPr>
                <w:lang w:val="ja-JP"/>
              </w:rPr>
            </w:pPr>
            <w:r>
              <w:rPr>
                <w:lang w:val="ja-JP"/>
              </w:rPr>
              <w:t xml:space="preserve">_えほん・だんちのこいぬダンアクリルアミドアセチルサリチル酸アクリルアミドゴエモンが行く! 生命と向きあってアイヌ“えほん・だんちのこいぬダンえほん・だんちのこいぬダンえほん・だんちのこいぬダンアセチルサリチル酸アルカリ橄欖石玄武岩_</w:t>
            </w:r>
          </w:p>
        </w:tc>
      </w:tr>
      <w:tr>
        <w:tc>
          <w:tcPr>
            <w:shd w:val="clear" w:color="auto" w:fill="FFFFFF"/>
          </w:tcPr>
          <w:p>
            <w:pPr>
              <w:rPr>
                <w:lang w:val="en-US"/>
              </w:rPr>
            </w:pPr>
            <w:r>
              <w:rPr>
                <w:rStyle w:val="SegmentID"/>
                <w:lang w:val="en-US"/>
              </w:rPr>
              <w:t xml:space="preserve">6480</w:t>
            </w:r>
            <w:r>
              <w:rPr>
                <w:rStyle w:val="TransUnitID"/>
                <w:lang w:val="en-US"/>
              </w:rPr>
              <w:t xml:space="preserve">67ed6fce-cf8c-47ef-abef-eb08d35b237d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Trading funds on the black market in order to avoid fees and taxes</w:t>
            </w:r>
          </w:p>
        </w:tc>
        <w:tc>
          <w:tcPr>
            <w:shd w:val="clear" w:color="auto" w:fill="FFFFFF"/>
          </w:tcPr>
          <w:p>
            <w:pPr>
              <w:rPr>
                <w:lang w:val="ja-JP"/>
              </w:rPr>
            </w:pPr>
            <w:r>
              <w:rPr>
                <w:lang w:val="ja-JP"/>
              </w:rPr>
              <w:t xml:space="preserve">_アセチルサリチル酸アクリルアミドアイヌアクセサアクリルアミドアーティチョークアイヌアクリルアミドアイヌアクリルアミドアクリル酸アクセサアクリルアミド_</w:t>
            </w:r>
          </w:p>
        </w:tc>
      </w:tr>
      <w:tr>
        <w:tc>
          <w:tcPr>
            <w:shd w:val="clear" w:color="auto" w:fill="FFFFFF"/>
          </w:tcPr>
          <w:p>
            <w:pPr>
              <w:rPr>
                <w:lang w:val="en-US"/>
              </w:rPr>
            </w:pPr>
            <w:r>
              <w:rPr>
                <w:rStyle w:val="SegmentID"/>
                <w:lang w:val="en-US"/>
              </w:rPr>
              <w:t xml:space="preserve">6481</w:t>
            </w:r>
            <w:r>
              <w:rPr>
                <w:rStyle w:val="TransUnitID"/>
                <w:lang w:val="en-US"/>
              </w:rPr>
              <w:t xml:space="preserve">a8c66f92-8cb3-4f3f-a06f-bff29c0c2341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Buying securities in one currency and then selling identical ones in another currency</w:t>
            </w:r>
          </w:p>
        </w:tc>
        <w:tc>
          <w:tcPr>
            <w:shd w:val="clear" w:color="auto" w:fill="FFFFFF"/>
          </w:tcPr>
          <w:p>
            <w:pPr>
              <w:rPr>
                <w:lang w:val="ja-JP"/>
              </w:rPr>
            </w:pPr>
            <w:r>
              <w:rPr>
                <w:lang w:val="ja-JP"/>
              </w:rPr>
              <w:t xml:space="preserve">_アーティチョークえほん・だんちのこいぬダンアイヌアクセサアルカリ橄欖石玄武岩アクセサアクリル酸アセチルサリチル酸"酸化銀(I,III)"アクリル酸アイヌアセチルサリチル酸アルカリ橄欖石玄武岩_</w:t>
            </w:r>
          </w:p>
        </w:tc>
      </w:tr>
      <w:tr>
        <w:tc>
          <w:tcPr>
            <w:shd w:val="clear" w:color="auto" w:fill="FFFFFF"/>
          </w:tcPr>
          <w:p>
            <w:pPr>
              <w:rPr>
                <w:lang w:val="en-US"/>
              </w:rPr>
            </w:pPr>
            <w:r>
              <w:rPr>
                <w:rStyle w:val="SegmentID"/>
                <w:lang w:val="en-US"/>
              </w:rPr>
              <w:t xml:space="preserve">6482</w:t>
            </w:r>
            <w:r>
              <w:rPr>
                <w:rStyle w:val="TransUnitID"/>
                <w:lang w:val="en-US"/>
              </w:rPr>
              <w:t xml:space="preserve">dd66f7f2-a418-4c9f-bdcb-e15b6fdabd8d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Investing less desirable currency (such as rubles) in works of fine art and then selling the art for more desirable or stable currencies</w:t>
            </w:r>
          </w:p>
        </w:tc>
        <w:tc>
          <w:tcPr>
            <w:shd w:val="clear" w:color="auto" w:fill="FFFFFF"/>
          </w:tcPr>
          <w:p>
            <w:pPr>
              <w:rPr>
                <w:lang w:val="ja-JP"/>
              </w:rPr>
            </w:pPr>
            <w:r>
              <w:rPr>
                <w:lang w:val="ja-JP"/>
              </w:rPr>
              <w:t xml:space="preserve">_"酸化銀(I,III)"アクリル酸"酸化銀(I,III)"アルカリ橄欖石玄武岩(アクリル酸アイヌアーティチョーク)アイヌアクリルアミドアイヌアクリル酸アクセサアクセサアクリル酸アセチルサリチル酸アクセサアクセサアクセサアクリル酸"酸化銀(I,III)"アイヌアーティチョークえほん・だんちのこいぬダン_</w:t>
            </w:r>
          </w:p>
        </w:tc>
      </w:tr>
      <w:tr>
        <w:tc>
          <w:tcPr>
            <w:shd w:val="clear" w:color="auto" w:fill="FFFFFF"/>
          </w:tcPr>
          <w:p>
            <w:pPr>
              <w:rPr>
                <w:lang w:val="en-US"/>
              </w:rPr>
            </w:pPr>
            <w:r>
              <w:rPr>
                <w:rStyle w:val="SegmentID"/>
                <w:lang w:val="en-US"/>
              </w:rPr>
              <w:t xml:space="preserve">6483</w:t>
            </w:r>
            <w:r>
              <w:rPr>
                <w:rStyle w:val="TransUnitID"/>
                <w:lang w:val="en-US"/>
              </w:rPr>
              <w:t xml:space="preserve">3f476ec0-b001-485f-ba29-b8f87256c005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a corporate register?</w:t>
            </w:r>
          </w:p>
        </w:tc>
        <w:tc>
          <w:tcPr>
            <w:shd w:val="clear" w:color="auto" w:fill="FFFFFF"/>
          </w:tcPr>
          <w:p>
            <w:pPr>
              <w:rPr>
                <w:lang w:val="ja-JP"/>
              </w:rPr>
            </w:pPr>
            <w:r>
              <w:rPr>
                <w:lang w:val="ja-JP"/>
              </w:rPr>
              <w:t xml:space="preserve">_アクリル酸アイヌ㌔"酸化銀(I,III)"アルカリ橄欖石玄武岩?_</w:t>
            </w:r>
          </w:p>
        </w:tc>
      </w:tr>
      <w:tr>
        <w:tc>
          <w:tcPr>
            <w:shd w:val="clear" w:color="auto" w:fill="FFFFFF"/>
          </w:tcPr>
          <w:p>
            <w:pPr>
              <w:rPr>
                <w:lang w:val="en-US"/>
              </w:rPr>
            </w:pPr>
            <w:r>
              <w:rPr>
                <w:rStyle w:val="SegmentID"/>
                <w:lang w:val="en-US"/>
              </w:rPr>
              <w:t xml:space="preserve">6484</w:t>
            </w:r>
            <w:r>
              <w:rPr>
                <w:rStyle w:val="TransUnitID"/>
                <w:lang w:val="en-US"/>
              </w:rPr>
              <w:t xml:space="preserve">ee9633fc-2a1c-40bf-9fb9-7890cde95fdb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list, created and maintained by the firm’s chief financial officer, of all assets held by a financial institution</w:t>
            </w:r>
          </w:p>
        </w:tc>
        <w:tc>
          <w:tcPr>
            <w:shd w:val="clear" w:color="auto" w:fill="FFFFFF"/>
          </w:tcPr>
          <w:p>
            <w:pPr>
              <w:rPr>
                <w:lang w:val="ja-JP"/>
              </w:rPr>
            </w:pPr>
            <w:r>
              <w:rPr>
                <w:lang w:val="ja-JP"/>
              </w:rPr>
              <w:t xml:space="preserve">_㌔アクリル酸、アセチルサリチル酸アクセサえほん・だんちのこいぬダンアイヌアクセサアーティチョークアクリルアミド"酸化銀(I,III)"アセチルサリチル酸、アイヌアクセサアーティチョークアクリル酸アイヌ㌔"酸化銀(I,III)"アジャイル ソフトウェア開発_</w:t>
            </w:r>
          </w:p>
        </w:tc>
      </w:tr>
      <w:tr>
        <w:tc>
          <w:tcPr>
            <w:shd w:val="clear" w:color="auto" w:fill="FFFFFF"/>
          </w:tcPr>
          <w:p>
            <w:pPr>
              <w:rPr>
                <w:lang w:val="en-US"/>
              </w:rPr>
            </w:pPr>
            <w:r>
              <w:rPr>
                <w:rStyle w:val="SegmentID"/>
                <w:lang w:val="en-US"/>
              </w:rPr>
              <w:t xml:space="preserve">6485</w:t>
            </w:r>
            <w:r>
              <w:rPr>
                <w:rStyle w:val="TransUnitID"/>
                <w:lang w:val="en-US"/>
              </w:rPr>
              <w:t xml:space="preserve">1e94c7f1-88a5-464f-9eac-efc527d95f38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list of key information about a company, such as when it was formed and who its owners and directors are</w:t>
            </w:r>
          </w:p>
        </w:tc>
        <w:tc>
          <w:tcPr>
            <w:shd w:val="clear" w:color="auto" w:fill="FFFFFF"/>
          </w:tcPr>
          <w:p>
            <w:pPr>
              <w:rPr>
                <w:lang w:val="ja-JP"/>
              </w:rPr>
            </w:pPr>
            <w:r>
              <w:rPr>
                <w:lang w:val="ja-JP"/>
              </w:rPr>
              <w:t xml:space="preserve">_㌔アクリル酸アイヌアクセサアジャイル ソフトウェア開発アクリルアミド㌔アセチルサリチル酸、アクリル酸アイヌアクリル酸アイヌアクセサアーティチョークアクセサアクセサアクセサアーティチョークアクセサ"酸化銀(I,III)"アクセサ_</w:t>
            </w:r>
          </w:p>
        </w:tc>
      </w:tr>
      <w:tr>
        <w:tc>
          <w:tcPr>
            <w:shd w:val="clear" w:color="auto" w:fill="FFFFFF"/>
          </w:tcPr>
          <w:p>
            <w:pPr>
              <w:rPr>
                <w:lang w:val="en-US"/>
              </w:rPr>
            </w:pPr>
            <w:r>
              <w:rPr>
                <w:rStyle w:val="SegmentID"/>
                <w:lang w:val="en-US"/>
              </w:rPr>
              <w:t xml:space="preserve">6486</w:t>
            </w:r>
            <w:r>
              <w:rPr>
                <w:rStyle w:val="TransUnitID"/>
                <w:lang w:val="en-US"/>
              </w:rPr>
              <w:t xml:space="preserve">fb2d4688-cfe9-435a-9fdc-711dfb19d192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list, created and maintained by the Business Council for the United Nations, of all companies doing business in the international markets</w:t>
            </w:r>
          </w:p>
        </w:tc>
        <w:tc>
          <w:tcPr>
            <w:shd w:val="clear" w:color="auto" w:fill="FFFFFF"/>
          </w:tcPr>
          <w:p>
            <w:pPr>
              <w:rPr>
                <w:lang w:val="ja-JP"/>
              </w:rPr>
            </w:pPr>
            <w:r>
              <w:rPr>
                <w:lang w:val="ja-JP"/>
              </w:rPr>
              <w:t xml:space="preserve">_㌔アクリル酸、アセチルサリチル酸アクセサえほん・だんちのこいぬダンアイヌアクセサアルカリ橄欖石玄武岩アセチルサリチル酸アクセサアクセサアーティチョークアセチルサリチル酸、アイヌアクセサ"酸化銀(I,III)"アクリルアミドアルカリ橄欖石玄武岩アイヌアクセサゴエモンが行く! 生命と向きあってアセチルサリチル酸_</w:t>
            </w:r>
          </w:p>
        </w:tc>
      </w:tr>
      <w:tr>
        <w:tc>
          <w:tcPr>
            <w:shd w:val="clear" w:color="auto" w:fill="FFFFFF"/>
          </w:tcPr>
          <w:p>
            <w:pPr>
              <w:rPr>
                <w:lang w:val="en-US"/>
              </w:rPr>
            </w:pPr>
            <w:r>
              <w:rPr>
                <w:rStyle w:val="SegmentID"/>
                <w:lang w:val="en-US"/>
              </w:rPr>
              <w:t xml:space="preserve">6487</w:t>
            </w:r>
            <w:r>
              <w:rPr>
                <w:rStyle w:val="TransUnitID"/>
                <w:lang w:val="en-US"/>
              </w:rPr>
              <w:t xml:space="preserve">2a9414d1-2244-4331-8e67-ca19bef90cba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list of key information about a firm’s customers or clients, such as their dates of birth and permanent residences</w:t>
            </w:r>
          </w:p>
        </w:tc>
        <w:tc>
          <w:tcPr>
            <w:shd w:val="clear" w:color="auto" w:fill="FFFFFF"/>
          </w:tcPr>
          <w:p>
            <w:pPr>
              <w:rPr>
                <w:lang w:val="ja-JP"/>
              </w:rPr>
            </w:pPr>
            <w:r>
              <w:rPr>
                <w:lang w:val="ja-JP"/>
              </w:rPr>
              <w:t xml:space="preserve">_㌔アクリル酸アイヌアクセサアジャイル ソフトウェア開発アクリルアミド㌔アーティチョーク"酸化銀(I,III)"アイヌアセチルサリチル酸、アクリル酸アイヌアクリルアミドアクリルアミドアイヌアクリルアミドアクセサ"酸化銀(I,III)"えほん・だんちのこいぬダン_</w:t>
            </w:r>
          </w:p>
        </w:tc>
      </w:tr>
      <w:tr>
        <w:tc>
          <w:tcPr>
            <w:shd w:val="clear" w:color="auto" w:fill="FFFFFF"/>
          </w:tcPr>
          <w:p>
            <w:pPr>
              <w:rPr>
                <w:lang w:val="en-US"/>
              </w:rPr>
            </w:pPr>
            <w:r>
              <w:rPr>
                <w:rStyle w:val="SegmentID"/>
                <w:lang w:val="en-US"/>
              </w:rPr>
              <w:t xml:space="preserve">6488</w:t>
            </w:r>
            <w:r>
              <w:rPr>
                <w:rStyle w:val="TransUnitID"/>
                <w:lang w:val="en-US"/>
              </w:rPr>
              <w:t xml:space="preserve">d635e2c5-ceb7-4fb4-b3d0-4b691e9831af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does the term “simple check” refer to?</w:t>
            </w:r>
          </w:p>
        </w:tc>
        <w:tc>
          <w:tcPr>
            <w:shd w:val="clear" w:color="auto" w:fill="FFFFFF"/>
          </w:tcPr>
          <w:p>
            <w:pPr>
              <w:rPr>
                <w:lang w:val="ja-JP"/>
              </w:rPr>
            </w:pPr>
            <w:r>
              <w:rPr>
                <w:lang w:val="ja-JP"/>
              </w:rPr>
              <w:t xml:space="preserve">_アクリル酸アクリル酸アクセサアクリル酸“アーティチョークアーティチョークアクリルアミドアイヌ?_</w:t>
            </w:r>
          </w:p>
        </w:tc>
      </w:tr>
      <w:tr>
        <w:tc>
          <w:tcPr>
            <w:shd w:val="clear" w:color="auto" w:fill="FFFFFF"/>
          </w:tcPr>
          <w:p>
            <w:pPr>
              <w:rPr>
                <w:lang w:val="en-US"/>
              </w:rPr>
            </w:pPr>
            <w:r>
              <w:rPr>
                <w:rStyle w:val="SegmentID"/>
                <w:lang w:val="en-US"/>
              </w:rPr>
              <w:t xml:space="preserve">6489</w:t>
            </w:r>
            <w:r>
              <w:rPr>
                <w:rStyle w:val="TransUnitID"/>
                <w:lang w:val="en-US"/>
              </w:rPr>
              <w:t xml:space="preserve">716f18b8-3c80-4b15-b34f-282ca95fc3be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initial actions taken to discount or confirm a sanctions link</w:t>
            </w:r>
          </w:p>
        </w:tc>
        <w:tc>
          <w:tcPr>
            <w:shd w:val="clear" w:color="auto" w:fill="FFFFFF"/>
          </w:tcPr>
          <w:p>
            <w:pPr>
              <w:rPr>
                <w:lang w:val="ja-JP"/>
              </w:rPr>
            </w:pPr>
            <w:r>
              <w:rPr>
                <w:lang w:val="ja-JP"/>
              </w:rPr>
              <w:t xml:space="preserve">_アクセサアセチルサリチル酸アセチルサリチル酸アクリルアミドアイヌアルカリ橄欖石玄武岩アイヌアセチルサリチル酸㌔"酸化銀(I,III)"アクリル酸_</w:t>
            </w:r>
          </w:p>
        </w:tc>
      </w:tr>
      <w:tr>
        <w:tc>
          <w:tcPr>
            <w:shd w:val="clear" w:color="auto" w:fill="FFFFFF"/>
          </w:tcPr>
          <w:p>
            <w:pPr>
              <w:rPr>
                <w:lang w:val="en-US"/>
              </w:rPr>
            </w:pPr>
            <w:r>
              <w:rPr>
                <w:rStyle w:val="SegmentID"/>
                <w:lang w:val="en-US"/>
              </w:rPr>
              <w:t xml:space="preserve">6490</w:t>
            </w:r>
            <w:r>
              <w:rPr>
                <w:rStyle w:val="TransUnitID"/>
                <w:lang w:val="en-US"/>
              </w:rPr>
              <w:t xml:space="preserve">b83008d5-464a-4071-8359-9ad65a2cb6ae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personal check payable to an individual and signed by an individual</w:t>
            </w:r>
          </w:p>
        </w:tc>
        <w:tc>
          <w:tcPr>
            <w:shd w:val="clear" w:color="auto" w:fill="FFFFFF"/>
          </w:tcPr>
          <w:p>
            <w:pPr>
              <w:rPr>
                <w:lang w:val="ja-JP"/>
              </w:rPr>
            </w:pPr>
            <w:r>
              <w:rPr>
                <w:lang w:val="ja-JP"/>
              </w:rPr>
              <w:t xml:space="preserve">_㌔アルカリ橄欖石玄武岩アクリルアミドアセチルサリチル酸アイヌアイヌえほん・だんちのこいぬダンアクセサアーティチョークアイヌアイヌえほん・だんちのこいぬダン_</w:t>
            </w:r>
          </w:p>
        </w:tc>
      </w:tr>
      <w:tr>
        <w:tc>
          <w:tcPr>
            <w:shd w:val="clear" w:color="auto" w:fill="FFFFFF"/>
          </w:tcPr>
          <w:p>
            <w:pPr>
              <w:rPr>
                <w:lang w:val="en-US"/>
              </w:rPr>
            </w:pPr>
            <w:r>
              <w:rPr>
                <w:rStyle w:val="SegmentID"/>
                <w:lang w:val="en-US"/>
              </w:rPr>
              <w:t xml:space="preserve">6491</w:t>
            </w:r>
            <w:r>
              <w:rPr>
                <w:rStyle w:val="TransUnitID"/>
                <w:lang w:val="en-US"/>
              </w:rPr>
              <w:t xml:space="preserve">8014228d-4d6f-41a3-891d-341be32cdfd4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business check payable to another business within the same jurisdiction</w:t>
            </w:r>
          </w:p>
        </w:tc>
        <w:tc>
          <w:tcPr>
            <w:shd w:val="clear" w:color="auto" w:fill="FFFFFF"/>
          </w:tcPr>
          <w:p>
            <w:pPr>
              <w:rPr>
                <w:lang w:val="ja-JP"/>
              </w:rPr>
            </w:pPr>
            <w:r>
              <w:rPr>
                <w:lang w:val="ja-JP"/>
              </w:rPr>
              <w:t xml:space="preserve">_㌔アルカリ橄欖石玄武岩アクリルアミドアセチルサリチル酸アイヌアセチルサリチル酸アルカリ橄欖石玄武岩アーティチョークアクセサアクリル酸ジャストインタイムコンパイル方式_</w:t>
            </w:r>
          </w:p>
        </w:tc>
      </w:tr>
      <w:tr>
        <w:tc>
          <w:tcPr>
            <w:shd w:val="clear" w:color="auto" w:fill="FFFFFF"/>
          </w:tcPr>
          <w:p>
            <w:pPr>
              <w:rPr>
                <w:lang w:val="en-US"/>
              </w:rPr>
            </w:pPr>
            <w:r>
              <w:rPr>
                <w:rStyle w:val="SegmentID"/>
                <w:lang w:val="en-US"/>
              </w:rPr>
              <w:t xml:space="preserve">6492</w:t>
            </w:r>
            <w:r>
              <w:rPr>
                <w:rStyle w:val="TransUnitID"/>
                <w:lang w:val="en-US"/>
              </w:rPr>
              <w:t xml:space="preserve">47228e60-3c96-45c8-a1c2-fbde8948e8e0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placement of a temporary hold on assets while an initial investigation is conducted</w:t>
            </w:r>
          </w:p>
        </w:tc>
        <w:tc>
          <w:tcPr>
            <w:shd w:val="clear" w:color="auto" w:fill="FFFFFF"/>
          </w:tcPr>
          <w:p>
            <w:pPr>
              <w:rPr>
                <w:lang w:val="ja-JP"/>
              </w:rPr>
            </w:pPr>
            <w:r>
              <w:rPr>
                <w:lang w:val="ja-JP"/>
              </w:rPr>
              <w:t xml:space="preserve">_アクセサ"酸化銀(I,III)"アイヌ㌔"酸化銀(I,III)"アクリル酸アイヌアーティチョークアクリルアミドアイヌアセチルサリチル酸ゴエモンが行く! 生命と向きあってアイヌ"酸化銀(I,III)"_</w:t>
            </w:r>
          </w:p>
        </w:tc>
      </w:tr>
      <w:tr>
        <w:tc>
          <w:tcPr>
            <w:shd w:val="clear" w:color="auto" w:fill="FFFFFF"/>
          </w:tcPr>
          <w:p>
            <w:pPr>
              <w:rPr>
                <w:lang w:val="en-US"/>
              </w:rPr>
            </w:pPr>
            <w:r>
              <w:rPr>
                <w:rStyle w:val="SegmentID"/>
                <w:lang w:val="en-US"/>
              </w:rPr>
              <w:t xml:space="preserve">6493</w:t>
            </w:r>
            <w:r>
              <w:rPr>
                <w:rStyle w:val="TransUnitID"/>
                <w:lang w:val="en-US"/>
              </w:rPr>
              <w:t xml:space="preserve">e01ce284-3bd3-46ce-a790-2c7d4ea572a5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Funds that are blocked or rejected due to an OFAC sanction must be reported to OFAC within which of the following?</w:t>
            </w:r>
          </w:p>
        </w:tc>
        <w:tc>
          <w:tcPr>
            <w:shd w:val="clear" w:color="auto" w:fill="FFFFFF"/>
          </w:tcPr>
          <w:p>
            <w:pPr>
              <w:rPr>
                <w:lang w:val="ja-JP"/>
              </w:rPr>
            </w:pPr>
            <w:r>
              <w:rPr>
                <w:lang w:val="ja-JP"/>
              </w:rPr>
              <w:t xml:space="preserve">_アクリルアミドアクリル酸アクセサアセチルサリチル酸アイヌアルカリ橄欖石玄武岩アクセサアイヌアイヌアクリル酸アルカリ橄欖石玄武岩アクリル酸アイヌアルカリ橄欖石玄武岩アイヌアクリル酸アーティチョークアクリルアミドアイヌアクセサ"酸化銀(I,III)"?_</w:t>
            </w:r>
          </w:p>
        </w:tc>
      </w:tr>
      <w:tr>
        <w:tc>
          <w:tcPr>
            <w:shd w:val="clear" w:color="auto" w:fill="FFFFFF"/>
          </w:tcPr>
          <w:p>
            <w:pPr>
              <w:rPr>
                <w:lang w:val="en-US"/>
              </w:rPr>
            </w:pPr>
            <w:r>
              <w:rPr>
                <w:rStyle w:val="SegmentID"/>
                <w:lang w:val="en-US"/>
              </w:rPr>
              <w:t xml:space="preserve">6494</w:t>
            </w:r>
            <w:r>
              <w:rPr>
                <w:rStyle w:val="TransUnitID"/>
                <w:lang w:val="en-US"/>
              </w:rPr>
              <w:t xml:space="preserve">e814b9ff-cf11-4a5e-b700-6a2f9b073a5d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 business days from the date of the action</w:t>
            </w:r>
          </w:p>
        </w:tc>
        <w:tc>
          <w:tcPr>
            <w:shd w:val="clear" w:color="auto" w:fill="FFFFFF"/>
          </w:tcPr>
          <w:p>
            <w:pPr>
              <w:rPr>
                <w:lang w:val="ja-JP"/>
              </w:rPr>
            </w:pPr>
            <w:r>
              <w:rPr>
                <w:lang w:val="ja-JP"/>
              </w:rPr>
              <w:t xml:space="preserve">_5 アルカリ橄欖石玄武岩アクリル酸アクリル酸アクセサアクリル酸アイヌアクセサアーティチョーク_</w:t>
            </w:r>
          </w:p>
        </w:tc>
      </w:tr>
      <w:tr>
        <w:tc>
          <w:tcPr>
            <w:shd w:val="clear" w:color="auto" w:fill="FFFFFF"/>
          </w:tcPr>
          <w:p>
            <w:pPr>
              <w:rPr>
                <w:lang w:val="en-US"/>
              </w:rPr>
            </w:pPr>
            <w:r>
              <w:rPr>
                <w:rStyle w:val="SegmentID"/>
                <w:lang w:val="en-US"/>
              </w:rPr>
              <w:t xml:space="preserve">6495</w:t>
            </w:r>
            <w:r>
              <w:rPr>
                <w:rStyle w:val="TransUnitID"/>
                <w:lang w:val="en-US"/>
              </w:rPr>
              <w:t xml:space="preserve">71599c78-2329-4257-9da0-0033a2b827a4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 calendar days from the date of the action</w:t>
            </w:r>
          </w:p>
        </w:tc>
        <w:tc>
          <w:tcPr>
            <w:shd w:val="clear" w:color="auto" w:fill="FFFFFF"/>
          </w:tcPr>
          <w:p>
            <w:pPr>
              <w:rPr>
                <w:lang w:val="ja-JP"/>
              </w:rPr>
            </w:pPr>
            <w:r>
              <w:rPr>
                <w:lang w:val="ja-JP"/>
              </w:rPr>
              <w:t xml:space="preserve">_5 アルカリ橄欖石玄武岩アクリル酸アクリル酸アクセサアクリル酸アイヌアクセサアーティチョーク_</w:t>
            </w:r>
          </w:p>
        </w:tc>
      </w:tr>
      <w:tr>
        <w:tc>
          <w:tcPr>
            <w:shd w:val="clear" w:color="auto" w:fill="FFFFFF"/>
          </w:tcPr>
          <w:p>
            <w:pPr>
              <w:rPr>
                <w:lang w:val="en-US"/>
              </w:rPr>
            </w:pPr>
            <w:r>
              <w:rPr>
                <w:rStyle w:val="SegmentID"/>
                <w:lang w:val="en-US"/>
              </w:rPr>
              <w:t xml:space="preserve">6496</w:t>
            </w:r>
            <w:r>
              <w:rPr>
                <w:rStyle w:val="TransUnitID"/>
                <w:lang w:val="en-US"/>
              </w:rPr>
              <w:t xml:space="preserve">f462771a-733f-47f3-8fb1-3d6598a51017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 business days from the date of the action</w:t>
            </w:r>
          </w:p>
        </w:tc>
        <w:tc>
          <w:tcPr>
            <w:shd w:val="clear" w:color="auto" w:fill="FFFFFF"/>
          </w:tcPr>
          <w:p>
            <w:pPr>
              <w:rPr>
                <w:lang w:val="ja-JP"/>
              </w:rPr>
            </w:pPr>
            <w:r>
              <w:rPr>
                <w:lang w:val="ja-JP"/>
              </w:rPr>
              <w:t xml:space="preserve">_10 アルカリ橄欖石玄武岩アクリル酸アクリル酸アクセサアクリル酸アイヌアクセサアーティチョーク_</w:t>
            </w:r>
          </w:p>
        </w:tc>
      </w:tr>
      <w:tr>
        <w:tc>
          <w:tcPr>
            <w:shd w:val="clear" w:color="auto" w:fill="FFFFFF"/>
          </w:tcPr>
          <w:p>
            <w:pPr>
              <w:rPr>
                <w:lang w:val="en-US"/>
              </w:rPr>
            </w:pPr>
            <w:r>
              <w:rPr>
                <w:rStyle w:val="SegmentID"/>
                <w:lang w:val="en-US"/>
              </w:rPr>
              <w:t xml:space="preserve">6497</w:t>
            </w:r>
            <w:r>
              <w:rPr>
                <w:rStyle w:val="TransUnitID"/>
                <w:lang w:val="en-US"/>
              </w:rPr>
              <w:t xml:space="preserve">e6875503-eeb8-47a0-935a-e6d1003a9c8e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 calendar days from the date of the action</w:t>
            </w:r>
          </w:p>
        </w:tc>
        <w:tc>
          <w:tcPr>
            <w:shd w:val="clear" w:color="auto" w:fill="FFFFFF"/>
          </w:tcPr>
          <w:p>
            <w:pPr>
              <w:rPr>
                <w:lang w:val="ja-JP"/>
              </w:rPr>
            </w:pPr>
            <w:r>
              <w:rPr>
                <w:lang w:val="ja-JP"/>
              </w:rPr>
              <w:t xml:space="preserve">_10 アルカリ橄欖石玄武岩アクリル酸アクリル酸アクセサアクリル酸アイヌアクセサアーティチョーク_</w:t>
            </w:r>
          </w:p>
        </w:tc>
      </w:tr>
      <w:tr>
        <w:tc>
          <w:tcPr>
            <w:shd w:val="clear" w:color="auto" w:fill="FFFFFF"/>
          </w:tcPr>
          <w:p>
            <w:pPr>
              <w:rPr>
                <w:lang w:val="en-US"/>
              </w:rPr>
            </w:pPr>
            <w:r>
              <w:rPr>
                <w:rStyle w:val="SegmentID"/>
                <w:lang w:val="en-US"/>
              </w:rPr>
              <w:t xml:space="preserve">6498</w:t>
            </w:r>
            <w:r>
              <w:rPr>
                <w:rStyle w:val="TransUnitID"/>
                <w:lang w:val="en-US"/>
              </w:rPr>
              <w:t xml:space="preserve">e77e82bc-58f8-4c1c-83ff-3aa9dee4691e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a “false positive” match?</w:t>
            </w:r>
          </w:p>
        </w:tc>
        <w:tc>
          <w:tcPr>
            <w:shd w:val="clear" w:color="auto" w:fill="FFFFFF"/>
          </w:tcPr>
          <w:p>
            <w:pPr>
              <w:rPr>
                <w:lang w:val="ja-JP"/>
              </w:rPr>
            </w:pPr>
            <w:r>
              <w:rPr>
                <w:lang w:val="ja-JP"/>
              </w:rPr>
              <w:t xml:space="preserve">_アクリル酸アイヌ㌔“アクリルアミド"酸化銀(I,III)"アクリルアミド?_</w:t>
            </w:r>
          </w:p>
        </w:tc>
      </w:tr>
      <w:tr>
        <w:tc>
          <w:tcPr>
            <w:shd w:val="clear" w:color="auto" w:fill="FFFFFF"/>
          </w:tcPr>
          <w:p>
            <w:pPr>
              <w:rPr>
                <w:lang w:val="en-US"/>
              </w:rPr>
            </w:pPr>
            <w:r>
              <w:rPr>
                <w:rStyle w:val="SegmentID"/>
                <w:lang w:val="en-US"/>
              </w:rPr>
              <w:t xml:space="preserve">6499</w:t>
            </w:r>
            <w:r>
              <w:rPr>
                <w:rStyle w:val="TransUnitID"/>
                <w:lang w:val="en-US"/>
              </w:rPr>
              <w:t xml:space="preserve">c18c7230-d2bb-477b-a8e2-349f918b5794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match generated by an automated screening tool (AST) that is based on positive, but intentionally deceptive, information</w:t>
            </w:r>
          </w:p>
        </w:tc>
        <w:tc>
          <w:tcPr>
            <w:shd w:val="clear" w:color="auto" w:fill="FFFFFF"/>
          </w:tcPr>
          <w:p>
            <w:pPr>
              <w:rPr>
                <w:lang w:val="ja-JP"/>
              </w:rPr>
            </w:pPr>
            <w:r>
              <w:rPr>
                <w:lang w:val="ja-JP"/>
              </w:rPr>
              <w:t xml:space="preserve">_㌔アクリルアミド"酸化銀(I,III)"アイヌアイヌ"酸化銀(I,III)""酸化銀(I,III)"アクリル酸(アクセサ)アクリル酸アイヌアクリルアミドアイヌアルカリ橄欖石玄武岩、アクセサゴエモンが行く! 生命と向きあって"酸化銀(I,III)"、アジャイル ソフトウェア開発_</w:t>
            </w:r>
          </w:p>
        </w:tc>
      </w:tr>
      <w:tr>
        <w:tc>
          <w:tcPr>
            <w:shd w:val="clear" w:color="auto" w:fill="FFFFFF"/>
          </w:tcPr>
          <w:p>
            <w:pPr>
              <w:rPr>
                <w:lang w:val="en-US"/>
              </w:rPr>
            </w:pPr>
            <w:r>
              <w:rPr>
                <w:rStyle w:val="SegmentID"/>
                <w:lang w:val="en-US"/>
              </w:rPr>
              <w:t xml:space="preserve">6500</w:t>
            </w:r>
            <w:r>
              <w:rPr>
                <w:rStyle w:val="TransUnitID"/>
                <w:lang w:val="en-US"/>
              </w:rPr>
              <w:t xml:space="preserve">aa686b6a-ddb8-48f9-b3c5-20ab0ba82495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match generated by an AST that is later deemed not to be a true match</w:t>
            </w:r>
          </w:p>
        </w:tc>
        <w:tc>
          <w:tcPr>
            <w:shd w:val="clear" w:color="auto" w:fill="FFFFFF"/>
          </w:tcPr>
          <w:p>
            <w:pPr>
              <w:rPr>
                <w:lang w:val="ja-JP"/>
              </w:rPr>
            </w:pPr>
            <w:r>
              <w:rPr>
                <w:lang w:val="ja-JP"/>
              </w:rPr>
              <w:t xml:space="preserve">_㌔アクリルアミド"酸化銀(I,III)"アイヌアイヌアクセサアクリル酸アイヌアクリルアミドアーティチョークアクセサアイヌアイヌ㌔アクリル酸アクリルアミド_</w:t>
            </w:r>
          </w:p>
        </w:tc>
      </w:tr>
      <w:tr>
        <w:tc>
          <w:tcPr>
            <w:shd w:val="clear" w:color="auto" w:fill="FFFFFF"/>
          </w:tcPr>
          <w:p>
            <w:pPr>
              <w:rPr>
                <w:lang w:val="en-US"/>
              </w:rPr>
            </w:pPr>
            <w:r>
              <w:rPr>
                <w:rStyle w:val="SegmentID"/>
                <w:lang w:val="en-US"/>
              </w:rPr>
              <w:t xml:space="preserve">6501</w:t>
            </w:r>
            <w:r>
              <w:rPr>
                <w:rStyle w:val="TransUnitID"/>
                <w:lang w:val="en-US"/>
              </w:rPr>
              <w:t xml:space="preserve">7d714964-bfad-496e-93a6-c6441c4e51cc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proven match that was not initially flagged by an AST</w:t>
            </w:r>
          </w:p>
        </w:tc>
        <w:tc>
          <w:tcPr>
            <w:shd w:val="clear" w:color="auto" w:fill="FFFFFF"/>
          </w:tcPr>
          <w:p>
            <w:pPr>
              <w:rPr>
                <w:lang w:val="ja-JP"/>
              </w:rPr>
            </w:pPr>
            <w:r>
              <w:rPr>
                <w:lang w:val="ja-JP"/>
              </w:rPr>
              <w:t xml:space="preserve">_㌔アーティチョークアクリルアミドアクリル酸アクセサアクセサ"酸化銀(I,III)"アセチルサリチル酸アイヌアイヌアクセサ_</w:t>
            </w:r>
          </w:p>
        </w:tc>
      </w:tr>
      <w:tr>
        <w:tc>
          <w:tcPr>
            <w:shd w:val="clear" w:color="auto" w:fill="FFFFFF"/>
          </w:tcPr>
          <w:p>
            <w:pPr>
              <w:rPr>
                <w:lang w:val="en-US"/>
              </w:rPr>
            </w:pPr>
            <w:r>
              <w:rPr>
                <w:rStyle w:val="SegmentID"/>
                <w:lang w:val="en-US"/>
              </w:rPr>
              <w:t xml:space="preserve">6502</w:t>
            </w:r>
            <w:r>
              <w:rPr>
                <w:rStyle w:val="TransUnitID"/>
                <w:lang w:val="en-US"/>
              </w:rPr>
              <w:t xml:space="preserve">1f7d8a0f-4ff4-4881-a774-15216b9a2b2c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match generated by an AST that is later confirmed to be a true match</w:t>
            </w:r>
          </w:p>
        </w:tc>
        <w:tc>
          <w:tcPr>
            <w:shd w:val="clear" w:color="auto" w:fill="FFFFFF"/>
          </w:tcPr>
          <w:p>
            <w:pPr>
              <w:rPr>
                <w:lang w:val="ja-JP"/>
              </w:rPr>
            </w:pPr>
            <w:r>
              <w:rPr>
                <w:lang w:val="ja-JP"/>
              </w:rPr>
              <w:t xml:space="preserve">_㌔アクリルアミド"酸化銀(I,III)"アイヌアイヌアクセサアクリル酸アイヌアクリルアミド"酸化銀(I,III)"アイヌアイヌ㌔アクリル酸アクリルアミド_</w:t>
            </w:r>
          </w:p>
        </w:tc>
      </w:tr>
      <w:tr>
        <w:tc>
          <w:tcPr>
            <w:shd w:val="clear" w:color="auto" w:fill="FFFFFF"/>
          </w:tcPr>
          <w:p>
            <w:pPr>
              <w:rPr>
                <w:lang w:val="en-US"/>
              </w:rPr>
            </w:pPr>
            <w:r>
              <w:rPr>
                <w:rStyle w:val="SegmentID"/>
                <w:lang w:val="en-US"/>
              </w:rPr>
              <w:t xml:space="preserve">6503</w:t>
            </w:r>
            <w:r>
              <w:rPr>
                <w:rStyle w:val="TransUnitID"/>
                <w:lang w:val="en-US"/>
              </w:rPr>
              <w:t xml:space="preserve">0bf71e04-dbc9-4674-9600-5760b692b75e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conducting an investigation or interacting with frozen or blocked assets, where should you look first for information on how to proceed?</w:t>
            </w:r>
          </w:p>
        </w:tc>
        <w:tc>
          <w:tcPr>
            <w:shd w:val="clear" w:color="auto" w:fill="FFFFFF"/>
          </w:tcPr>
          <w:p>
            <w:pPr>
              <w:rPr>
                <w:lang w:val="ja-JP"/>
              </w:rPr>
            </w:pPr>
            <w:r>
              <w:rPr>
                <w:lang w:val="ja-JP"/>
              </w:rPr>
              <w:t xml:space="preserve">_アクリル酸えほん・だんちのこいぬダンアイヌゴエモンが行く! 生命と向きあってアイヌアジャイル ソフトウェア開発アクリル酸アーティチョークアイヌアセチルサリチル酸アーティチョーク、アクリルアミドアーティチョークアクセサアクリル酸アクリルアミドアクセサアジャイル ソフトウェア開発アイヌアクセサアイヌアセチルサリチル酸?_</w:t>
            </w:r>
          </w:p>
        </w:tc>
      </w:tr>
      <w:tr>
        <w:tc>
          <w:tcPr>
            <w:shd w:val="clear" w:color="auto" w:fill="FFFFFF"/>
          </w:tcPr>
          <w:p>
            <w:pPr>
              <w:rPr>
                <w:lang w:val="en-US"/>
              </w:rPr>
            </w:pPr>
            <w:r>
              <w:rPr>
                <w:rStyle w:val="SegmentID"/>
                <w:lang w:val="en-US"/>
              </w:rPr>
              <w:t xml:space="preserve">6504</w:t>
            </w:r>
            <w:r>
              <w:rPr>
                <w:rStyle w:val="TransUnitID"/>
                <w:lang w:val="en-US"/>
              </w:rPr>
              <w:t xml:space="preserve">1923144a-dc5e-4d57-8f60-fc9640f98e2b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Your firm’s internal procedural documents</w:t>
            </w:r>
          </w:p>
        </w:tc>
        <w:tc>
          <w:tcPr>
            <w:shd w:val="clear" w:color="auto" w:fill="FFFFFF"/>
          </w:tcPr>
          <w:p>
            <w:pPr>
              <w:rPr>
                <w:lang w:val="ja-JP"/>
              </w:rPr>
            </w:pPr>
            <w:r>
              <w:rPr>
                <w:lang w:val="ja-JP"/>
              </w:rPr>
              <w:t xml:space="preserve">_アクリル酸アーティチョークアルカリ橄欖石玄武岩えほん・だんちのこいぬダン"酸化銀(I,III)"_</w:t>
            </w:r>
          </w:p>
        </w:tc>
      </w:tr>
      <w:tr>
        <w:tc>
          <w:tcPr>
            <w:shd w:val="clear" w:color="auto" w:fill="FFFFFF"/>
          </w:tcPr>
          <w:p>
            <w:pPr>
              <w:rPr>
                <w:lang w:val="en-US"/>
              </w:rPr>
            </w:pPr>
            <w:r>
              <w:rPr>
                <w:rStyle w:val="SegmentID"/>
                <w:lang w:val="en-US"/>
              </w:rPr>
              <w:t xml:space="preserve">6505</w:t>
            </w:r>
            <w:r>
              <w:rPr>
                <w:rStyle w:val="TransUnitID"/>
                <w:lang w:val="en-US"/>
              </w:rPr>
              <w:t xml:space="preserve">bdac5684-a281-41fd-8e96-9eac92a49233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regulator’s office in the jurisdiction in question</w:t>
            </w:r>
          </w:p>
        </w:tc>
        <w:tc>
          <w:tcPr>
            <w:shd w:val="clear" w:color="auto" w:fill="FFFFFF"/>
          </w:tcPr>
          <w:p>
            <w:pPr>
              <w:rPr>
                <w:lang w:val="ja-JP"/>
              </w:rPr>
            </w:pPr>
            <w:r>
              <w:rPr>
                <w:lang w:val="ja-JP"/>
              </w:rPr>
              <w:t xml:space="preserve">_アクセサアジャイル ソフトウェア開発アーティチョークアイヌアクセサジャストインタイムコンパイル方式アイヌアルカリ橄欖石玄武岩_</w:t>
            </w:r>
          </w:p>
        </w:tc>
      </w:tr>
      <w:tr>
        <w:tc>
          <w:tcPr>
            <w:shd w:val="clear" w:color="auto" w:fill="FFFFFF"/>
          </w:tcPr>
          <w:p>
            <w:pPr>
              <w:rPr>
                <w:lang w:val="en-US"/>
              </w:rPr>
            </w:pPr>
            <w:r>
              <w:rPr>
                <w:rStyle w:val="SegmentID"/>
                <w:lang w:val="en-US"/>
              </w:rPr>
              <w:t xml:space="preserve">6506</w:t>
            </w:r>
            <w:r>
              <w:rPr>
                <w:rStyle w:val="TransUnitID"/>
                <w:lang w:val="en-US"/>
              </w:rPr>
              <w:t xml:space="preserve">72352da4-8dee-49c5-86c9-df5f8ed32481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Business Council for the United Nations</w:t>
            </w:r>
          </w:p>
        </w:tc>
        <w:tc>
          <w:tcPr>
            <w:shd w:val="clear" w:color="auto" w:fill="FFFFFF"/>
          </w:tcPr>
          <w:p>
            <w:pPr>
              <w:rPr>
                <w:lang w:val="ja-JP"/>
              </w:rPr>
            </w:pPr>
            <w:r>
              <w:rPr>
                <w:lang w:val="ja-JP"/>
              </w:rPr>
              <w:t xml:space="preserve">_アクセサアルカリ橄欖石玄武岩アセチルサリチル酸アクセサアクセサアーティチョークアセチルサリチル酸_</w:t>
            </w:r>
          </w:p>
        </w:tc>
      </w:tr>
      <w:tr>
        <w:tc>
          <w:tcPr>
            <w:shd w:val="clear" w:color="auto" w:fill="FFFFFF"/>
          </w:tcPr>
          <w:p>
            <w:pPr>
              <w:rPr>
                <w:lang w:val="en-US"/>
              </w:rPr>
            </w:pPr>
            <w:r>
              <w:rPr>
                <w:rStyle w:val="SegmentID"/>
                <w:lang w:val="en-US"/>
              </w:rPr>
              <w:t xml:space="preserve">6507</w:t>
            </w:r>
            <w:r>
              <w:rPr>
                <w:rStyle w:val="TransUnitID"/>
                <w:lang w:val="en-US"/>
              </w:rPr>
              <w:t xml:space="preserve">c4a342d4-4e39-45fc-82cd-7d14fe977a8f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w:t>
            </w:r>
          </w:p>
        </w:tc>
        <w:tc>
          <w:tcPr>
            <w:shd w:val="clear" w:color="auto" w:fill="FFFFFF"/>
          </w:tcPr>
          <w:p>
            <w:pPr>
              <w:rPr>
                <w:lang w:val="ja-JP"/>
              </w:rPr>
            </w:pPr>
            <w:r>
              <w:rPr>
                <w:lang w:val="ja-JP"/>
              </w:rPr>
              <w:t xml:space="preserve">_アクリル酸_</w:t>
            </w:r>
          </w:p>
        </w:tc>
      </w:tr>
      <w:tr>
        <w:tc>
          <w:tcPr>
            <w:shd w:val="clear" w:color="auto" w:fill="FFFFFF"/>
          </w:tcPr>
          <w:p>
            <w:pPr>
              <w:rPr>
                <w:lang w:val="en-US"/>
              </w:rPr>
            </w:pPr>
            <w:r>
              <w:rPr>
                <w:rStyle w:val="SegmentID"/>
                <w:lang w:val="en-US"/>
              </w:rPr>
              <w:t xml:space="preserve">6508</w:t>
            </w:r>
            <w:r>
              <w:rPr>
                <w:rStyle w:val="TransUnitID"/>
                <w:lang w:val="en-US"/>
              </w:rPr>
              <w:t xml:space="preserve">3023495d-27a1-49ee-af5e-e044da1d24c7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Course Review:</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6509</w:t>
            </w:r>
            <w:r>
              <w:rPr>
                <w:rStyle w:val="TransUnitID"/>
                <w:lang w:val="en-US"/>
              </w:rPr>
              <w:t xml:space="preserve">3023495d-27a1-49ee-af5e-e044da1d24c7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Answers</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6510</w:t>
            </w:r>
            <w:r>
              <w:rPr>
                <w:rStyle w:val="TransUnitID"/>
                <w:lang w:val="en-US"/>
              </w:rPr>
              <w:t xml:space="preserve">cfb849f9-0f85-4ceb-b3d7-3fc3ad29a8df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Answer Key</w:t>
            </w:r>
          </w:p>
        </w:tc>
        <w:tc>
          <w:tcPr>
            <w:shd w:val="clear" w:color="auto" w:fill="FFFFFF"/>
          </w:tcPr>
          <w:p>
            <w:pPr>
              <w:rPr>
                <w:lang w:val="ja-JP"/>
              </w:rPr>
            </w:pPr>
            <w:r>
              <w:rPr>
                <w:lang w:val="ja-JP"/>
              </w:rPr>
              <w:t xml:space="preserve">_アーティチョークアクセサ_</w:t>
            </w:r>
          </w:p>
        </w:tc>
      </w:tr>
      <w:tr>
        <w:tc>
          <w:tcPr>
            <w:shd w:val="clear" w:color="auto" w:fill="FFFFFF"/>
          </w:tcPr>
          <w:p>
            <w:pPr>
              <w:rPr>
                <w:lang w:val="en-US"/>
              </w:rPr>
            </w:pPr>
            <w:r>
              <w:rPr>
                <w:rStyle w:val="SegmentID"/>
                <w:lang w:val="en-US"/>
              </w:rPr>
              <w:t xml:space="preserve">6511</w:t>
            </w:r>
            <w:r>
              <w:rPr>
                <w:rStyle w:val="TransUnitID"/>
                <w:lang w:val="en-US"/>
              </w:rPr>
              <w:t xml:space="preserve">43a6b61c-84c4-4285-a7b5-d4cd38bc4029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w:t>
            </w:r>
          </w:p>
        </w:tc>
        <w:tc>
          <w:tcPr>
            <w:shd w:val="clear" w:color="auto" w:fill="FFFFFF"/>
          </w:tcPr>
          <w:p>
            <w:pPr>
              <w:rPr>
                <w:lang w:val="ja-JP"/>
              </w:rPr>
            </w:pPr>
            <w:r>
              <w:rPr>
                <w:lang w:val="ja-JP"/>
              </w:rPr>
              <w:t xml:space="preserve">_1_</w:t>
            </w:r>
          </w:p>
        </w:tc>
      </w:tr>
      <w:tr>
        <w:tc>
          <w:tcPr>
            <w:shd w:val="clear" w:color="auto" w:fill="FFFFFF"/>
          </w:tcPr>
          <w:p>
            <w:pPr>
              <w:rPr>
                <w:lang w:val="en-US"/>
              </w:rPr>
            </w:pPr>
            <w:r>
              <w:rPr>
                <w:rStyle w:val="SegmentID"/>
                <w:lang w:val="en-US"/>
              </w:rPr>
              <w:t xml:space="preserve">6512</w:t>
            </w:r>
            <w:r>
              <w:rPr>
                <w:rStyle w:val="TransUnitID"/>
                <w:lang w:val="en-US"/>
              </w:rPr>
              <w:t xml:space="preserve">94eef13c-f0fe-4e6c-9e52-3780c833e73b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6513</w:t>
            </w:r>
            <w:r>
              <w:rPr>
                <w:rStyle w:val="TransUnitID"/>
                <w:lang w:val="en-US"/>
              </w:rPr>
              <w:t xml:space="preserve">9d360156-36d0-48e6-a080-5e7f9f60331c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31</w:t>
            </w:r>
          </w:p>
        </w:tc>
        <w:tc>
          <w:tcPr>
            <w:shd w:val="clear" w:color="auto" w:fill="FFFFFF"/>
          </w:tcPr>
          <w:p>
            <w:pPr>
              <w:rPr>
                <w:lang w:val="ja-JP"/>
              </w:rPr>
            </w:pPr>
            <w:r>
              <w:rPr>
                <w:lang w:val="ja-JP"/>
              </w:rPr>
              <w:t xml:space="preserve">_31_</w:t>
            </w:r>
          </w:p>
        </w:tc>
      </w:tr>
      <w:tr>
        <w:tc>
          <w:tcPr>
            <w:shd w:val="clear" w:color="auto" w:fill="FFFFFF"/>
          </w:tcPr>
          <w:p>
            <w:pPr>
              <w:rPr>
                <w:lang w:val="en-US"/>
              </w:rPr>
            </w:pPr>
            <w:r>
              <w:rPr>
                <w:rStyle w:val="SegmentID"/>
                <w:lang w:val="en-US"/>
              </w:rPr>
              <w:t xml:space="preserve">6514</w:t>
            </w:r>
            <w:r>
              <w:rPr>
                <w:rStyle w:val="TransUnitID"/>
                <w:lang w:val="en-US"/>
              </w:rPr>
              <w:t xml:space="preserve">a1e6dfaf-15e8-4960-a84e-9723e66afcfc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6515</w:t>
            </w:r>
            <w:r>
              <w:rPr>
                <w:rStyle w:val="TransUnitID"/>
                <w:lang w:val="en-US"/>
              </w:rPr>
              <w:t xml:space="preserve">af861aa0-008d-47f4-8af9-4a4fe0dc7689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61</w:t>
            </w:r>
          </w:p>
        </w:tc>
        <w:tc>
          <w:tcPr>
            <w:shd w:val="clear" w:color="auto" w:fill="FFFFFF"/>
          </w:tcPr>
          <w:p>
            <w:pPr>
              <w:rPr>
                <w:lang w:val="ja-JP"/>
              </w:rPr>
            </w:pPr>
            <w:r>
              <w:rPr>
                <w:lang w:val="ja-JP"/>
              </w:rPr>
              <w:t xml:space="preserve">_61_</w:t>
            </w:r>
          </w:p>
        </w:tc>
      </w:tr>
      <w:tr>
        <w:tc>
          <w:tcPr>
            <w:shd w:val="clear" w:color="auto" w:fill="FFFFFF"/>
          </w:tcPr>
          <w:p>
            <w:pPr>
              <w:rPr>
                <w:lang w:val="en-US"/>
              </w:rPr>
            </w:pPr>
            <w:r>
              <w:rPr>
                <w:rStyle w:val="SegmentID"/>
                <w:lang w:val="en-US"/>
              </w:rPr>
              <w:t xml:space="preserve">6516</w:t>
            </w:r>
            <w:r>
              <w:rPr>
                <w:rStyle w:val="TransUnitID"/>
                <w:lang w:val="en-US"/>
              </w:rPr>
              <w:t xml:space="preserve">811f71bf-2eea-437a-a20b-71fd206621cf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6517</w:t>
            </w:r>
            <w:r>
              <w:rPr>
                <w:rStyle w:val="TransUnitID"/>
                <w:lang w:val="en-US"/>
              </w:rPr>
              <w:t xml:space="preserve">a62b8cfb-2b74-47ea-bc6e-94799ff479fb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91</w:t>
            </w:r>
          </w:p>
        </w:tc>
        <w:tc>
          <w:tcPr>
            <w:shd w:val="clear" w:color="auto" w:fill="FFFFFF"/>
          </w:tcPr>
          <w:p>
            <w:pPr>
              <w:rPr>
                <w:lang w:val="ja-JP"/>
              </w:rPr>
            </w:pPr>
            <w:r>
              <w:rPr>
                <w:lang w:val="ja-JP"/>
              </w:rPr>
              <w:t xml:space="preserve">_91_</w:t>
            </w:r>
          </w:p>
        </w:tc>
      </w:tr>
      <w:tr>
        <w:tc>
          <w:tcPr>
            <w:shd w:val="clear" w:color="auto" w:fill="FFFFFF"/>
          </w:tcPr>
          <w:p>
            <w:pPr>
              <w:rPr>
                <w:lang w:val="en-US"/>
              </w:rPr>
            </w:pPr>
            <w:r>
              <w:rPr>
                <w:rStyle w:val="SegmentID"/>
                <w:lang w:val="en-US"/>
              </w:rPr>
              <w:t xml:space="preserve">6518</w:t>
            </w:r>
            <w:r>
              <w:rPr>
                <w:rStyle w:val="TransUnitID"/>
                <w:lang w:val="en-US"/>
              </w:rPr>
              <w:t xml:space="preserve">d36376b8-d894-41c9-a120-975cf10a645c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6519</w:t>
            </w:r>
            <w:r>
              <w:rPr>
                <w:rStyle w:val="TransUnitID"/>
                <w:lang w:val="en-US"/>
              </w:rPr>
              <w:t xml:space="preserve">4406bf3c-0751-4e29-8d6d-1d00453fbf87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w:t>
            </w:r>
          </w:p>
        </w:tc>
        <w:tc>
          <w:tcPr>
            <w:shd w:val="clear" w:color="auto" w:fill="FFFFFF"/>
          </w:tcPr>
          <w:p>
            <w:pPr>
              <w:rPr>
                <w:lang w:val="ja-JP"/>
              </w:rPr>
            </w:pPr>
            <w:r>
              <w:rPr>
                <w:lang w:val="ja-JP"/>
              </w:rPr>
              <w:t xml:space="preserve">_2_</w:t>
            </w:r>
          </w:p>
        </w:tc>
      </w:tr>
      <w:tr>
        <w:tc>
          <w:tcPr>
            <w:shd w:val="clear" w:color="auto" w:fill="FFFFFF"/>
          </w:tcPr>
          <w:p>
            <w:pPr>
              <w:rPr>
                <w:lang w:val="en-US"/>
              </w:rPr>
            </w:pPr>
            <w:r>
              <w:rPr>
                <w:rStyle w:val="SegmentID"/>
                <w:lang w:val="en-US"/>
              </w:rPr>
              <w:t xml:space="preserve">6520</w:t>
            </w:r>
            <w:r>
              <w:rPr>
                <w:rStyle w:val="TransUnitID"/>
                <w:lang w:val="en-US"/>
              </w:rPr>
              <w:t xml:space="preserve">ce96de73-4fd9-4bae-817a-04be0a90fa1c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6521</w:t>
            </w:r>
            <w:r>
              <w:rPr>
                <w:rStyle w:val="TransUnitID"/>
                <w:lang w:val="en-US"/>
              </w:rPr>
              <w:t xml:space="preserve">bddb5ccc-0b36-4358-9510-c0730a5c1c3f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32</w:t>
            </w:r>
          </w:p>
        </w:tc>
        <w:tc>
          <w:tcPr>
            <w:shd w:val="clear" w:color="auto" w:fill="FFFFFF"/>
          </w:tcPr>
          <w:p>
            <w:pPr>
              <w:rPr>
                <w:lang w:val="ja-JP"/>
              </w:rPr>
            </w:pPr>
            <w:r>
              <w:rPr>
                <w:lang w:val="ja-JP"/>
              </w:rPr>
              <w:t xml:space="preserve">_32_</w:t>
            </w:r>
          </w:p>
        </w:tc>
      </w:tr>
      <w:tr>
        <w:tc>
          <w:tcPr>
            <w:shd w:val="clear" w:color="auto" w:fill="FFFFFF"/>
          </w:tcPr>
          <w:p>
            <w:pPr>
              <w:rPr>
                <w:lang w:val="en-US"/>
              </w:rPr>
            </w:pPr>
            <w:r>
              <w:rPr>
                <w:rStyle w:val="SegmentID"/>
                <w:lang w:val="en-US"/>
              </w:rPr>
              <w:t xml:space="preserve">6522</w:t>
            </w:r>
            <w:r>
              <w:rPr>
                <w:rStyle w:val="TransUnitID"/>
                <w:lang w:val="en-US"/>
              </w:rPr>
              <w:t xml:space="preserve">cc0d21c5-79bf-4a45-a8ee-b2ff9e0ad13b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6523</w:t>
            </w:r>
            <w:r>
              <w:rPr>
                <w:rStyle w:val="TransUnitID"/>
                <w:lang w:val="en-US"/>
              </w:rPr>
              <w:t xml:space="preserve">7c28058c-0f3e-4606-a12f-188cc5bbf428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62</w:t>
            </w:r>
          </w:p>
        </w:tc>
        <w:tc>
          <w:tcPr>
            <w:shd w:val="clear" w:color="auto" w:fill="FFFFFF"/>
          </w:tcPr>
          <w:p>
            <w:pPr>
              <w:rPr>
                <w:lang w:val="ja-JP"/>
              </w:rPr>
            </w:pPr>
            <w:r>
              <w:rPr>
                <w:lang w:val="ja-JP"/>
              </w:rPr>
              <w:t xml:space="preserve">_62_</w:t>
            </w:r>
          </w:p>
        </w:tc>
      </w:tr>
      <w:tr>
        <w:tc>
          <w:tcPr>
            <w:shd w:val="clear" w:color="auto" w:fill="FFFFFF"/>
          </w:tcPr>
          <w:p>
            <w:pPr>
              <w:rPr>
                <w:lang w:val="en-US"/>
              </w:rPr>
            </w:pPr>
            <w:r>
              <w:rPr>
                <w:rStyle w:val="SegmentID"/>
                <w:lang w:val="en-US"/>
              </w:rPr>
              <w:t xml:space="preserve">6524</w:t>
            </w:r>
            <w:r>
              <w:rPr>
                <w:rStyle w:val="TransUnitID"/>
                <w:lang w:val="en-US"/>
              </w:rPr>
              <w:t xml:space="preserve">12ae3bd5-4198-40c5-896b-32bb25f6b0f9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6525</w:t>
            </w:r>
            <w:r>
              <w:rPr>
                <w:rStyle w:val="TransUnitID"/>
                <w:lang w:val="en-US"/>
              </w:rPr>
              <w:t xml:space="preserve">bace0cf2-ae07-4aa9-8773-c34dc2accdaf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92</w:t>
            </w:r>
          </w:p>
        </w:tc>
        <w:tc>
          <w:tcPr>
            <w:shd w:val="clear" w:color="auto" w:fill="FFFFFF"/>
          </w:tcPr>
          <w:p>
            <w:pPr>
              <w:rPr>
                <w:lang w:val="ja-JP"/>
              </w:rPr>
            </w:pPr>
            <w:r>
              <w:rPr>
                <w:lang w:val="ja-JP"/>
              </w:rPr>
              <w:t xml:space="preserve">_92_</w:t>
            </w:r>
          </w:p>
        </w:tc>
      </w:tr>
      <w:tr>
        <w:tc>
          <w:tcPr>
            <w:shd w:val="clear" w:color="auto" w:fill="FFFFFF"/>
          </w:tcPr>
          <w:p>
            <w:pPr>
              <w:rPr>
                <w:lang w:val="en-US"/>
              </w:rPr>
            </w:pPr>
            <w:r>
              <w:rPr>
                <w:rStyle w:val="SegmentID"/>
                <w:lang w:val="en-US"/>
              </w:rPr>
              <w:t xml:space="preserve">6526</w:t>
            </w:r>
            <w:r>
              <w:rPr>
                <w:rStyle w:val="TransUnitID"/>
                <w:lang w:val="en-US"/>
              </w:rPr>
              <w:t xml:space="preserve">b74ef17c-148c-4201-9d3e-2e3fea1e34c0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6527</w:t>
            </w:r>
            <w:r>
              <w:rPr>
                <w:rStyle w:val="TransUnitID"/>
                <w:lang w:val="en-US"/>
              </w:rPr>
              <w:t xml:space="preserve">a1ffc302-c0c4-4f98-a966-90ba7abe673a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w:t>
            </w:r>
          </w:p>
        </w:tc>
        <w:tc>
          <w:tcPr>
            <w:shd w:val="clear" w:color="auto" w:fill="FFFFFF"/>
          </w:tcPr>
          <w:p>
            <w:pPr>
              <w:rPr>
                <w:lang w:val="ja-JP"/>
              </w:rPr>
            </w:pPr>
            <w:r>
              <w:rPr>
                <w:lang w:val="ja-JP"/>
              </w:rPr>
              <w:t xml:space="preserve">_3_</w:t>
            </w:r>
          </w:p>
        </w:tc>
      </w:tr>
      <w:tr>
        <w:tc>
          <w:tcPr>
            <w:shd w:val="clear" w:color="auto" w:fill="FFFFFF"/>
          </w:tcPr>
          <w:p>
            <w:pPr>
              <w:rPr>
                <w:lang w:val="en-US"/>
              </w:rPr>
            </w:pPr>
            <w:r>
              <w:rPr>
                <w:rStyle w:val="SegmentID"/>
                <w:lang w:val="en-US"/>
              </w:rPr>
              <w:t xml:space="preserve">6528</w:t>
            </w:r>
            <w:r>
              <w:rPr>
                <w:rStyle w:val="TransUnitID"/>
                <w:lang w:val="en-US"/>
              </w:rPr>
              <w:t xml:space="preserve">ca69d012-4123-4198-90d4-26fe0c6f80be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6529</w:t>
            </w:r>
            <w:r>
              <w:rPr>
                <w:rStyle w:val="TransUnitID"/>
                <w:lang w:val="en-US"/>
              </w:rPr>
              <w:t xml:space="preserve">f690910b-4ea2-4972-b036-1a7dfa591222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33</w:t>
            </w:r>
          </w:p>
        </w:tc>
        <w:tc>
          <w:tcPr>
            <w:shd w:val="clear" w:color="auto" w:fill="FFFFFF"/>
          </w:tcPr>
          <w:p>
            <w:pPr>
              <w:rPr>
                <w:lang w:val="ja-JP"/>
              </w:rPr>
            </w:pPr>
            <w:r>
              <w:rPr>
                <w:lang w:val="ja-JP"/>
              </w:rPr>
              <w:t xml:space="preserve">_33_</w:t>
            </w:r>
          </w:p>
        </w:tc>
      </w:tr>
      <w:tr>
        <w:tc>
          <w:tcPr>
            <w:shd w:val="clear" w:color="auto" w:fill="FFFFFF"/>
          </w:tcPr>
          <w:p>
            <w:pPr>
              <w:rPr>
                <w:lang w:val="en-US"/>
              </w:rPr>
            </w:pPr>
            <w:r>
              <w:rPr>
                <w:rStyle w:val="SegmentID"/>
                <w:lang w:val="en-US"/>
              </w:rPr>
              <w:t xml:space="preserve">6530</w:t>
            </w:r>
            <w:r>
              <w:rPr>
                <w:rStyle w:val="TransUnitID"/>
                <w:lang w:val="en-US"/>
              </w:rPr>
              <w:t xml:space="preserve">e1ab75a6-ad36-4acc-9123-0d4374bdaeb3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6531</w:t>
            </w:r>
            <w:r>
              <w:rPr>
                <w:rStyle w:val="TransUnitID"/>
                <w:lang w:val="en-US"/>
              </w:rPr>
              <w:t xml:space="preserve">f8b0db6c-587c-4611-abf0-2e46a2e7c35b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63</w:t>
            </w:r>
          </w:p>
        </w:tc>
        <w:tc>
          <w:tcPr>
            <w:shd w:val="clear" w:color="auto" w:fill="FFFFFF"/>
          </w:tcPr>
          <w:p>
            <w:pPr>
              <w:rPr>
                <w:lang w:val="ja-JP"/>
              </w:rPr>
            </w:pPr>
            <w:r>
              <w:rPr>
                <w:lang w:val="ja-JP"/>
              </w:rPr>
              <w:t xml:space="preserve">_63_</w:t>
            </w:r>
          </w:p>
        </w:tc>
      </w:tr>
      <w:tr>
        <w:tc>
          <w:tcPr>
            <w:shd w:val="clear" w:color="auto" w:fill="FFFFFF"/>
          </w:tcPr>
          <w:p>
            <w:pPr>
              <w:rPr>
                <w:lang w:val="en-US"/>
              </w:rPr>
            </w:pPr>
            <w:r>
              <w:rPr>
                <w:rStyle w:val="SegmentID"/>
                <w:lang w:val="en-US"/>
              </w:rPr>
              <w:t xml:space="preserve">6532</w:t>
            </w:r>
            <w:r>
              <w:rPr>
                <w:rStyle w:val="TransUnitID"/>
                <w:lang w:val="en-US"/>
              </w:rPr>
              <w:t xml:space="preserve">562cab2f-457c-46fa-a487-df070d95b44a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6533</w:t>
            </w:r>
            <w:r>
              <w:rPr>
                <w:rStyle w:val="TransUnitID"/>
                <w:lang w:val="en-US"/>
              </w:rPr>
              <w:t xml:space="preserve">7aac8ca4-5d77-4cb1-a844-53e7a7a238c2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93</w:t>
            </w:r>
          </w:p>
        </w:tc>
        <w:tc>
          <w:tcPr>
            <w:shd w:val="clear" w:color="auto" w:fill="FFFFFF"/>
          </w:tcPr>
          <w:p>
            <w:pPr>
              <w:rPr>
                <w:lang w:val="ja-JP"/>
              </w:rPr>
            </w:pPr>
            <w:r>
              <w:rPr>
                <w:lang w:val="ja-JP"/>
              </w:rPr>
              <w:t xml:space="preserve">_93_</w:t>
            </w:r>
          </w:p>
        </w:tc>
      </w:tr>
      <w:tr>
        <w:tc>
          <w:tcPr>
            <w:shd w:val="clear" w:color="auto" w:fill="FFFFFF"/>
          </w:tcPr>
          <w:p>
            <w:pPr>
              <w:rPr>
                <w:lang w:val="en-US"/>
              </w:rPr>
            </w:pPr>
            <w:r>
              <w:rPr>
                <w:rStyle w:val="SegmentID"/>
                <w:lang w:val="en-US"/>
              </w:rPr>
              <w:t xml:space="preserve">6534</w:t>
            </w:r>
            <w:r>
              <w:rPr>
                <w:rStyle w:val="TransUnitID"/>
                <w:lang w:val="en-US"/>
              </w:rPr>
              <w:t xml:space="preserve">889e1315-e3a3-4ff7-9409-bd0ed4f1f14c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6535</w:t>
            </w:r>
            <w:r>
              <w:rPr>
                <w:rStyle w:val="TransUnitID"/>
                <w:lang w:val="en-US"/>
              </w:rPr>
              <w:t xml:space="preserve">db925d1c-04cc-4d95-bba5-6f445be965e4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w:t>
            </w:r>
          </w:p>
        </w:tc>
        <w:tc>
          <w:tcPr>
            <w:shd w:val="clear" w:color="auto" w:fill="FFFFFF"/>
          </w:tcPr>
          <w:p>
            <w:pPr>
              <w:rPr>
                <w:lang w:val="ja-JP"/>
              </w:rPr>
            </w:pPr>
            <w:r>
              <w:rPr>
                <w:lang w:val="ja-JP"/>
              </w:rPr>
              <w:t xml:space="preserve">_4_</w:t>
            </w:r>
          </w:p>
        </w:tc>
      </w:tr>
      <w:tr>
        <w:tc>
          <w:tcPr>
            <w:shd w:val="clear" w:color="auto" w:fill="FFFFFF"/>
          </w:tcPr>
          <w:p>
            <w:pPr>
              <w:rPr>
                <w:lang w:val="en-US"/>
              </w:rPr>
            </w:pPr>
            <w:r>
              <w:rPr>
                <w:rStyle w:val="SegmentID"/>
                <w:lang w:val="en-US"/>
              </w:rPr>
              <w:t xml:space="preserve">6536</w:t>
            </w:r>
            <w:r>
              <w:rPr>
                <w:rStyle w:val="TransUnitID"/>
                <w:lang w:val="en-US"/>
              </w:rPr>
              <w:t xml:space="preserve">ba8b48bb-a7d6-4e04-8409-64ffd63fff6c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6537</w:t>
            </w:r>
            <w:r>
              <w:rPr>
                <w:rStyle w:val="TransUnitID"/>
                <w:lang w:val="en-US"/>
              </w:rPr>
              <w:t xml:space="preserve">42a97427-4edf-4c02-bbaa-f96a53c2e12b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34</w:t>
            </w:r>
          </w:p>
        </w:tc>
        <w:tc>
          <w:tcPr>
            <w:shd w:val="clear" w:color="auto" w:fill="FFFFFF"/>
          </w:tcPr>
          <w:p>
            <w:pPr>
              <w:rPr>
                <w:lang w:val="ja-JP"/>
              </w:rPr>
            </w:pPr>
            <w:r>
              <w:rPr>
                <w:lang w:val="ja-JP"/>
              </w:rPr>
              <w:t xml:space="preserve">_34_</w:t>
            </w:r>
          </w:p>
        </w:tc>
      </w:tr>
      <w:tr>
        <w:tc>
          <w:tcPr>
            <w:shd w:val="clear" w:color="auto" w:fill="FFFFFF"/>
          </w:tcPr>
          <w:p>
            <w:pPr>
              <w:rPr>
                <w:lang w:val="en-US"/>
              </w:rPr>
            </w:pPr>
            <w:r>
              <w:rPr>
                <w:rStyle w:val="SegmentID"/>
                <w:lang w:val="en-US"/>
              </w:rPr>
              <w:t xml:space="preserve">6538</w:t>
            </w:r>
            <w:r>
              <w:rPr>
                <w:rStyle w:val="TransUnitID"/>
                <w:lang w:val="en-US"/>
              </w:rPr>
              <w:t xml:space="preserve">90fbb37a-9ae5-49ba-a6a3-48b76a87a224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6539</w:t>
            </w:r>
            <w:r>
              <w:rPr>
                <w:rStyle w:val="TransUnitID"/>
                <w:lang w:val="en-US"/>
              </w:rPr>
              <w:t xml:space="preserve">d4062bca-cb49-4c72-b1a3-608bcde15015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64</w:t>
            </w:r>
          </w:p>
        </w:tc>
        <w:tc>
          <w:tcPr>
            <w:shd w:val="clear" w:color="auto" w:fill="FFFFFF"/>
          </w:tcPr>
          <w:p>
            <w:pPr>
              <w:rPr>
                <w:lang w:val="ja-JP"/>
              </w:rPr>
            </w:pPr>
            <w:r>
              <w:rPr>
                <w:lang w:val="ja-JP"/>
              </w:rPr>
              <w:t xml:space="preserve">_64_</w:t>
            </w:r>
          </w:p>
        </w:tc>
      </w:tr>
      <w:tr>
        <w:tc>
          <w:tcPr>
            <w:shd w:val="clear" w:color="auto" w:fill="FFFFFF"/>
          </w:tcPr>
          <w:p>
            <w:pPr>
              <w:rPr>
                <w:lang w:val="en-US"/>
              </w:rPr>
            </w:pPr>
            <w:r>
              <w:rPr>
                <w:rStyle w:val="SegmentID"/>
                <w:lang w:val="en-US"/>
              </w:rPr>
              <w:t xml:space="preserve">6540</w:t>
            </w:r>
            <w:r>
              <w:rPr>
                <w:rStyle w:val="TransUnitID"/>
                <w:lang w:val="en-US"/>
              </w:rPr>
              <w:t xml:space="preserve">c8421f3d-3eae-4fe8-869f-e628892249ea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6541</w:t>
            </w:r>
            <w:r>
              <w:rPr>
                <w:rStyle w:val="TransUnitID"/>
                <w:lang w:val="en-US"/>
              </w:rPr>
              <w:t xml:space="preserve">563ed35d-959b-4f90-96ec-d44b7d4bd468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94</w:t>
            </w:r>
          </w:p>
        </w:tc>
        <w:tc>
          <w:tcPr>
            <w:shd w:val="clear" w:color="auto" w:fill="FFFFFF"/>
          </w:tcPr>
          <w:p>
            <w:pPr>
              <w:rPr>
                <w:lang w:val="ja-JP"/>
              </w:rPr>
            </w:pPr>
            <w:r>
              <w:rPr>
                <w:lang w:val="ja-JP"/>
              </w:rPr>
              <w:t xml:space="preserve">_94_</w:t>
            </w:r>
          </w:p>
        </w:tc>
      </w:tr>
      <w:tr>
        <w:tc>
          <w:tcPr>
            <w:shd w:val="clear" w:color="auto" w:fill="FFFFFF"/>
          </w:tcPr>
          <w:p>
            <w:pPr>
              <w:rPr>
                <w:lang w:val="en-US"/>
              </w:rPr>
            </w:pPr>
            <w:r>
              <w:rPr>
                <w:rStyle w:val="SegmentID"/>
                <w:lang w:val="en-US"/>
              </w:rPr>
              <w:t xml:space="preserve">6542</w:t>
            </w:r>
            <w:r>
              <w:rPr>
                <w:rStyle w:val="TransUnitID"/>
                <w:lang w:val="en-US"/>
              </w:rPr>
              <w:t xml:space="preserve">7fd1e527-5a8d-45ad-a05b-41ef2dd77516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6543</w:t>
            </w:r>
            <w:r>
              <w:rPr>
                <w:rStyle w:val="TransUnitID"/>
                <w:lang w:val="en-US"/>
              </w:rPr>
              <w:t xml:space="preserve">c0858e2c-7a03-48c9-96ac-c36611520c2d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w:t>
            </w:r>
          </w:p>
        </w:tc>
        <w:tc>
          <w:tcPr>
            <w:shd w:val="clear" w:color="auto" w:fill="FFFFFF"/>
          </w:tcPr>
          <w:p>
            <w:pPr>
              <w:rPr>
                <w:lang w:val="ja-JP"/>
              </w:rPr>
            </w:pPr>
            <w:r>
              <w:rPr>
                <w:lang w:val="ja-JP"/>
              </w:rPr>
              <w:t xml:space="preserve">_5_</w:t>
            </w:r>
          </w:p>
        </w:tc>
      </w:tr>
      <w:tr>
        <w:tc>
          <w:tcPr>
            <w:shd w:val="clear" w:color="auto" w:fill="FFFFFF"/>
          </w:tcPr>
          <w:p>
            <w:pPr>
              <w:rPr>
                <w:lang w:val="en-US"/>
              </w:rPr>
            </w:pPr>
            <w:r>
              <w:rPr>
                <w:rStyle w:val="SegmentID"/>
                <w:lang w:val="en-US"/>
              </w:rPr>
              <w:t xml:space="preserve">6544</w:t>
            </w:r>
            <w:r>
              <w:rPr>
                <w:rStyle w:val="TransUnitID"/>
                <w:lang w:val="en-US"/>
              </w:rPr>
              <w:t xml:space="preserve">5769c488-4489-4aba-9930-39b99971ff2c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6545</w:t>
            </w:r>
            <w:r>
              <w:rPr>
                <w:rStyle w:val="TransUnitID"/>
                <w:lang w:val="en-US"/>
              </w:rPr>
              <w:t xml:space="preserve">85f621b3-71ce-41f7-b30b-5a1e3f601aca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35</w:t>
            </w:r>
          </w:p>
        </w:tc>
        <w:tc>
          <w:tcPr>
            <w:shd w:val="clear" w:color="auto" w:fill="FFFFFF"/>
          </w:tcPr>
          <w:p>
            <w:pPr>
              <w:rPr>
                <w:lang w:val="ja-JP"/>
              </w:rPr>
            </w:pPr>
            <w:r>
              <w:rPr>
                <w:lang w:val="ja-JP"/>
              </w:rPr>
              <w:t xml:space="preserve">_35_</w:t>
            </w:r>
          </w:p>
        </w:tc>
      </w:tr>
      <w:tr>
        <w:tc>
          <w:tcPr>
            <w:shd w:val="clear" w:color="auto" w:fill="FFFFFF"/>
          </w:tcPr>
          <w:p>
            <w:pPr>
              <w:rPr>
                <w:lang w:val="en-US"/>
              </w:rPr>
            </w:pPr>
            <w:r>
              <w:rPr>
                <w:rStyle w:val="SegmentID"/>
                <w:lang w:val="en-US"/>
              </w:rPr>
              <w:t xml:space="preserve">6546</w:t>
            </w:r>
            <w:r>
              <w:rPr>
                <w:rStyle w:val="TransUnitID"/>
                <w:lang w:val="en-US"/>
              </w:rPr>
              <w:t xml:space="preserve">a93bb152-b804-4f05-abc7-91407f57048e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6547</w:t>
            </w:r>
            <w:r>
              <w:rPr>
                <w:rStyle w:val="TransUnitID"/>
                <w:lang w:val="en-US"/>
              </w:rPr>
              <w:t xml:space="preserve">1368691f-0d78-426a-90dc-76d92af8978c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65</w:t>
            </w:r>
          </w:p>
        </w:tc>
        <w:tc>
          <w:tcPr>
            <w:shd w:val="clear" w:color="auto" w:fill="FFFFFF"/>
          </w:tcPr>
          <w:p>
            <w:pPr>
              <w:rPr>
                <w:lang w:val="ja-JP"/>
              </w:rPr>
            </w:pPr>
            <w:r>
              <w:rPr>
                <w:lang w:val="ja-JP"/>
              </w:rPr>
              <w:t xml:space="preserve">_65_</w:t>
            </w:r>
          </w:p>
        </w:tc>
      </w:tr>
      <w:tr>
        <w:tc>
          <w:tcPr>
            <w:shd w:val="clear" w:color="auto" w:fill="FFFFFF"/>
          </w:tcPr>
          <w:p>
            <w:pPr>
              <w:rPr>
                <w:lang w:val="en-US"/>
              </w:rPr>
            </w:pPr>
            <w:r>
              <w:rPr>
                <w:rStyle w:val="SegmentID"/>
                <w:lang w:val="en-US"/>
              </w:rPr>
              <w:t xml:space="preserve">6548</w:t>
            </w:r>
            <w:r>
              <w:rPr>
                <w:rStyle w:val="TransUnitID"/>
                <w:lang w:val="en-US"/>
              </w:rPr>
              <w:t xml:space="preserve">9fd55a8b-90c5-41d3-9237-e752892d0fcd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6549</w:t>
            </w:r>
            <w:r>
              <w:rPr>
                <w:rStyle w:val="TransUnitID"/>
                <w:lang w:val="en-US"/>
              </w:rPr>
              <w:t xml:space="preserve">482299bc-d357-4359-9c9e-6de57034eafb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95</w:t>
            </w:r>
          </w:p>
        </w:tc>
        <w:tc>
          <w:tcPr>
            <w:shd w:val="clear" w:color="auto" w:fill="FFFFFF"/>
          </w:tcPr>
          <w:p>
            <w:pPr>
              <w:rPr>
                <w:lang w:val="ja-JP"/>
              </w:rPr>
            </w:pPr>
            <w:r>
              <w:rPr>
                <w:lang w:val="ja-JP"/>
              </w:rPr>
              <w:t xml:space="preserve">_95_</w:t>
            </w:r>
          </w:p>
        </w:tc>
      </w:tr>
      <w:tr>
        <w:tc>
          <w:tcPr>
            <w:shd w:val="clear" w:color="auto" w:fill="FFFFFF"/>
          </w:tcPr>
          <w:p>
            <w:pPr>
              <w:rPr>
                <w:lang w:val="en-US"/>
              </w:rPr>
            </w:pPr>
            <w:r>
              <w:rPr>
                <w:rStyle w:val="SegmentID"/>
                <w:lang w:val="en-US"/>
              </w:rPr>
              <w:t xml:space="preserve">6550</w:t>
            </w:r>
            <w:r>
              <w:rPr>
                <w:rStyle w:val="TransUnitID"/>
                <w:lang w:val="en-US"/>
              </w:rPr>
              <w:t xml:space="preserve">bcfb3b3b-58a9-4ff1-bedf-c5747bdf179c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6551</w:t>
            </w:r>
            <w:r>
              <w:rPr>
                <w:rStyle w:val="TransUnitID"/>
                <w:lang w:val="en-US"/>
              </w:rPr>
              <w:t xml:space="preserve">cb76af89-a7f8-439e-932f-e09cb52a59e6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w:t>
            </w:r>
          </w:p>
        </w:tc>
        <w:tc>
          <w:tcPr>
            <w:shd w:val="clear" w:color="auto" w:fill="FFFFFF"/>
          </w:tcPr>
          <w:p>
            <w:pPr>
              <w:rPr>
                <w:lang w:val="ja-JP"/>
              </w:rPr>
            </w:pPr>
            <w:r>
              <w:rPr>
                <w:lang w:val="ja-JP"/>
              </w:rPr>
              <w:t xml:space="preserve">_6_</w:t>
            </w:r>
          </w:p>
        </w:tc>
      </w:tr>
      <w:tr>
        <w:tc>
          <w:tcPr>
            <w:shd w:val="clear" w:color="auto" w:fill="FFFFFF"/>
          </w:tcPr>
          <w:p>
            <w:pPr>
              <w:rPr>
                <w:lang w:val="en-US"/>
              </w:rPr>
            </w:pPr>
            <w:r>
              <w:rPr>
                <w:rStyle w:val="SegmentID"/>
                <w:lang w:val="en-US"/>
              </w:rPr>
              <w:t xml:space="preserve">6552</w:t>
            </w:r>
            <w:r>
              <w:rPr>
                <w:rStyle w:val="TransUnitID"/>
                <w:lang w:val="en-US"/>
              </w:rPr>
              <w:t xml:space="preserve">27bb5497-738b-4c24-a5ee-943efab95086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6553</w:t>
            </w:r>
            <w:r>
              <w:rPr>
                <w:rStyle w:val="TransUnitID"/>
                <w:lang w:val="en-US"/>
              </w:rPr>
              <w:t xml:space="preserve">5822ae52-7ab1-40a5-8424-22b12bc99d1d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36</w:t>
            </w:r>
          </w:p>
        </w:tc>
        <w:tc>
          <w:tcPr>
            <w:shd w:val="clear" w:color="auto" w:fill="FFFFFF"/>
          </w:tcPr>
          <w:p>
            <w:pPr>
              <w:rPr>
                <w:lang w:val="ja-JP"/>
              </w:rPr>
            </w:pPr>
            <w:r>
              <w:rPr>
                <w:lang w:val="ja-JP"/>
              </w:rPr>
              <w:t xml:space="preserve">_36_</w:t>
            </w:r>
          </w:p>
        </w:tc>
      </w:tr>
      <w:tr>
        <w:tc>
          <w:tcPr>
            <w:shd w:val="clear" w:color="auto" w:fill="FFFFFF"/>
          </w:tcPr>
          <w:p>
            <w:pPr>
              <w:rPr>
                <w:lang w:val="en-US"/>
              </w:rPr>
            </w:pPr>
            <w:r>
              <w:rPr>
                <w:rStyle w:val="SegmentID"/>
                <w:lang w:val="en-US"/>
              </w:rPr>
              <w:t xml:space="preserve">6554</w:t>
            </w:r>
            <w:r>
              <w:rPr>
                <w:rStyle w:val="TransUnitID"/>
                <w:lang w:val="en-US"/>
              </w:rPr>
              <w:t xml:space="preserve">7f41c005-4bef-4a4a-bdae-76d695944856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6555</w:t>
            </w:r>
            <w:r>
              <w:rPr>
                <w:rStyle w:val="TransUnitID"/>
                <w:lang w:val="en-US"/>
              </w:rPr>
              <w:t xml:space="preserve">fb1fb244-5715-43fd-90a3-7ae6cf55da02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66</w:t>
            </w:r>
          </w:p>
        </w:tc>
        <w:tc>
          <w:tcPr>
            <w:shd w:val="clear" w:color="auto" w:fill="FFFFFF"/>
          </w:tcPr>
          <w:p>
            <w:pPr>
              <w:rPr>
                <w:lang w:val="ja-JP"/>
              </w:rPr>
            </w:pPr>
            <w:r>
              <w:rPr>
                <w:lang w:val="ja-JP"/>
              </w:rPr>
              <w:t xml:space="preserve">_66_</w:t>
            </w:r>
          </w:p>
        </w:tc>
      </w:tr>
      <w:tr>
        <w:tc>
          <w:tcPr>
            <w:shd w:val="clear" w:color="auto" w:fill="FFFFFF"/>
          </w:tcPr>
          <w:p>
            <w:pPr>
              <w:rPr>
                <w:lang w:val="en-US"/>
              </w:rPr>
            </w:pPr>
            <w:r>
              <w:rPr>
                <w:rStyle w:val="SegmentID"/>
                <w:lang w:val="en-US"/>
              </w:rPr>
              <w:t xml:space="preserve">6556</w:t>
            </w:r>
            <w:r>
              <w:rPr>
                <w:rStyle w:val="TransUnitID"/>
                <w:lang w:val="en-US"/>
              </w:rPr>
              <w:t xml:space="preserve">c96fb34b-52f3-4cb6-835f-71120ed02080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6557</w:t>
            </w:r>
            <w:r>
              <w:rPr>
                <w:rStyle w:val="TransUnitID"/>
                <w:lang w:val="en-US"/>
              </w:rPr>
              <w:t xml:space="preserve">6256ef16-ce2e-4219-a1f9-d3ecd3bd88cf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96</w:t>
            </w:r>
          </w:p>
        </w:tc>
        <w:tc>
          <w:tcPr>
            <w:shd w:val="clear" w:color="auto" w:fill="FFFFFF"/>
          </w:tcPr>
          <w:p>
            <w:pPr>
              <w:rPr>
                <w:lang w:val="ja-JP"/>
              </w:rPr>
            </w:pPr>
            <w:r>
              <w:rPr>
                <w:lang w:val="ja-JP"/>
              </w:rPr>
              <w:t xml:space="preserve">_96_</w:t>
            </w:r>
          </w:p>
        </w:tc>
      </w:tr>
      <w:tr>
        <w:tc>
          <w:tcPr>
            <w:shd w:val="clear" w:color="auto" w:fill="FFFFFF"/>
          </w:tcPr>
          <w:p>
            <w:pPr>
              <w:rPr>
                <w:lang w:val="en-US"/>
              </w:rPr>
            </w:pPr>
            <w:r>
              <w:rPr>
                <w:rStyle w:val="SegmentID"/>
                <w:lang w:val="en-US"/>
              </w:rPr>
              <w:t xml:space="preserve">6558</w:t>
            </w:r>
            <w:r>
              <w:rPr>
                <w:rStyle w:val="TransUnitID"/>
                <w:lang w:val="en-US"/>
              </w:rPr>
              <w:t xml:space="preserve">081ae84c-5f88-4313-b88d-af86de625b9e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6559</w:t>
            </w:r>
            <w:r>
              <w:rPr>
                <w:rStyle w:val="TransUnitID"/>
                <w:lang w:val="en-US"/>
              </w:rPr>
              <w:t xml:space="preserve">8bd5c25b-5b30-443e-8a04-fe3289011969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w:t>
            </w:r>
          </w:p>
        </w:tc>
        <w:tc>
          <w:tcPr>
            <w:shd w:val="clear" w:color="auto" w:fill="FFFFFF"/>
          </w:tcPr>
          <w:p>
            <w:pPr>
              <w:rPr>
                <w:lang w:val="ja-JP"/>
              </w:rPr>
            </w:pPr>
            <w:r>
              <w:rPr>
                <w:lang w:val="ja-JP"/>
              </w:rPr>
              <w:t xml:space="preserve">_7_</w:t>
            </w:r>
          </w:p>
        </w:tc>
      </w:tr>
      <w:tr>
        <w:tc>
          <w:tcPr>
            <w:shd w:val="clear" w:color="auto" w:fill="FFFFFF"/>
          </w:tcPr>
          <w:p>
            <w:pPr>
              <w:rPr>
                <w:lang w:val="en-US"/>
              </w:rPr>
            </w:pPr>
            <w:r>
              <w:rPr>
                <w:rStyle w:val="SegmentID"/>
                <w:lang w:val="en-US"/>
              </w:rPr>
              <w:t xml:space="preserve">6560</w:t>
            </w:r>
            <w:r>
              <w:rPr>
                <w:rStyle w:val="TransUnitID"/>
                <w:lang w:val="en-US"/>
              </w:rPr>
              <w:t xml:space="preserve">a1a44794-e2b8-4cfa-ae47-328f8c462b23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6561</w:t>
            </w:r>
            <w:r>
              <w:rPr>
                <w:rStyle w:val="TransUnitID"/>
                <w:lang w:val="en-US"/>
              </w:rPr>
              <w:t xml:space="preserve">9ad188a3-ed50-4146-8296-508cf07f1a2a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37</w:t>
            </w:r>
          </w:p>
        </w:tc>
        <w:tc>
          <w:tcPr>
            <w:shd w:val="clear" w:color="auto" w:fill="FFFFFF"/>
          </w:tcPr>
          <w:p>
            <w:pPr>
              <w:rPr>
                <w:lang w:val="ja-JP"/>
              </w:rPr>
            </w:pPr>
            <w:r>
              <w:rPr>
                <w:lang w:val="ja-JP"/>
              </w:rPr>
              <w:t xml:space="preserve">_37_</w:t>
            </w:r>
          </w:p>
        </w:tc>
      </w:tr>
      <w:tr>
        <w:tc>
          <w:tcPr>
            <w:shd w:val="clear" w:color="auto" w:fill="FFFFFF"/>
          </w:tcPr>
          <w:p>
            <w:pPr>
              <w:rPr>
                <w:lang w:val="en-US"/>
              </w:rPr>
            </w:pPr>
            <w:r>
              <w:rPr>
                <w:rStyle w:val="SegmentID"/>
                <w:lang w:val="en-US"/>
              </w:rPr>
              <w:t xml:space="preserve">6562</w:t>
            </w:r>
            <w:r>
              <w:rPr>
                <w:rStyle w:val="TransUnitID"/>
                <w:lang w:val="en-US"/>
              </w:rPr>
              <w:t xml:space="preserve">89db1546-9963-4684-a0dc-e094828e6cfd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6563</w:t>
            </w:r>
            <w:r>
              <w:rPr>
                <w:rStyle w:val="TransUnitID"/>
                <w:lang w:val="en-US"/>
              </w:rPr>
              <w:t xml:space="preserve">c72bc786-0078-4717-9297-698b8e3dbf74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67</w:t>
            </w:r>
          </w:p>
        </w:tc>
        <w:tc>
          <w:tcPr>
            <w:shd w:val="clear" w:color="auto" w:fill="FFFFFF"/>
          </w:tcPr>
          <w:p>
            <w:pPr>
              <w:rPr>
                <w:lang w:val="ja-JP"/>
              </w:rPr>
            </w:pPr>
            <w:r>
              <w:rPr>
                <w:lang w:val="ja-JP"/>
              </w:rPr>
              <w:t xml:space="preserve">_67_</w:t>
            </w:r>
          </w:p>
        </w:tc>
      </w:tr>
      <w:tr>
        <w:tc>
          <w:tcPr>
            <w:shd w:val="clear" w:color="auto" w:fill="FFFFFF"/>
          </w:tcPr>
          <w:p>
            <w:pPr>
              <w:rPr>
                <w:lang w:val="en-US"/>
              </w:rPr>
            </w:pPr>
            <w:r>
              <w:rPr>
                <w:rStyle w:val="SegmentID"/>
                <w:lang w:val="en-US"/>
              </w:rPr>
              <w:t xml:space="preserve">6564</w:t>
            </w:r>
            <w:r>
              <w:rPr>
                <w:rStyle w:val="TransUnitID"/>
                <w:lang w:val="en-US"/>
              </w:rPr>
              <w:t xml:space="preserve">62e9286a-e503-46e3-b547-2b28f2e8e041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6565</w:t>
            </w:r>
            <w:r>
              <w:rPr>
                <w:rStyle w:val="TransUnitID"/>
                <w:lang w:val="en-US"/>
              </w:rPr>
              <w:t xml:space="preserve">11109816-7955-4a7e-ade6-a14d66a600ce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97</w:t>
            </w:r>
          </w:p>
        </w:tc>
        <w:tc>
          <w:tcPr>
            <w:shd w:val="clear" w:color="auto" w:fill="FFFFFF"/>
          </w:tcPr>
          <w:p>
            <w:pPr>
              <w:rPr>
                <w:lang w:val="ja-JP"/>
              </w:rPr>
            </w:pPr>
            <w:r>
              <w:rPr>
                <w:lang w:val="ja-JP"/>
              </w:rPr>
              <w:t xml:space="preserve">_97_</w:t>
            </w:r>
          </w:p>
        </w:tc>
      </w:tr>
      <w:tr>
        <w:tc>
          <w:tcPr>
            <w:shd w:val="clear" w:color="auto" w:fill="FFFFFF"/>
          </w:tcPr>
          <w:p>
            <w:pPr>
              <w:rPr>
                <w:lang w:val="en-US"/>
              </w:rPr>
            </w:pPr>
            <w:r>
              <w:rPr>
                <w:rStyle w:val="SegmentID"/>
                <w:lang w:val="en-US"/>
              </w:rPr>
              <w:t xml:space="preserve">6566</w:t>
            </w:r>
            <w:r>
              <w:rPr>
                <w:rStyle w:val="TransUnitID"/>
                <w:lang w:val="en-US"/>
              </w:rPr>
              <w:t xml:space="preserve">c54c6190-a687-4a8f-803e-85c174b841b2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6567</w:t>
            </w:r>
            <w:r>
              <w:rPr>
                <w:rStyle w:val="TransUnitID"/>
                <w:lang w:val="en-US"/>
              </w:rPr>
              <w:t xml:space="preserve">62c6cff7-9359-4948-a772-5650ff721285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w:t>
            </w:r>
          </w:p>
        </w:tc>
        <w:tc>
          <w:tcPr>
            <w:shd w:val="clear" w:color="auto" w:fill="FFFFFF"/>
          </w:tcPr>
          <w:p>
            <w:pPr>
              <w:rPr>
                <w:lang w:val="ja-JP"/>
              </w:rPr>
            </w:pPr>
            <w:r>
              <w:rPr>
                <w:lang w:val="ja-JP"/>
              </w:rPr>
              <w:t xml:space="preserve">_8_</w:t>
            </w:r>
          </w:p>
        </w:tc>
      </w:tr>
      <w:tr>
        <w:tc>
          <w:tcPr>
            <w:shd w:val="clear" w:color="auto" w:fill="FFFFFF"/>
          </w:tcPr>
          <w:p>
            <w:pPr>
              <w:rPr>
                <w:lang w:val="en-US"/>
              </w:rPr>
            </w:pPr>
            <w:r>
              <w:rPr>
                <w:rStyle w:val="SegmentID"/>
                <w:lang w:val="en-US"/>
              </w:rPr>
              <w:t xml:space="preserve">6568</w:t>
            </w:r>
            <w:r>
              <w:rPr>
                <w:rStyle w:val="TransUnitID"/>
                <w:lang w:val="en-US"/>
              </w:rPr>
              <w:t xml:space="preserve">1742f0c7-7f34-4896-a452-d2144117a25e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6569</w:t>
            </w:r>
            <w:r>
              <w:rPr>
                <w:rStyle w:val="TransUnitID"/>
                <w:lang w:val="en-US"/>
              </w:rPr>
              <w:t xml:space="preserve">cda1376a-f7ba-42e7-ac16-b9534fe19a7b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38</w:t>
            </w:r>
          </w:p>
        </w:tc>
        <w:tc>
          <w:tcPr>
            <w:shd w:val="clear" w:color="auto" w:fill="FFFFFF"/>
          </w:tcPr>
          <w:p>
            <w:pPr>
              <w:rPr>
                <w:lang w:val="ja-JP"/>
              </w:rPr>
            </w:pPr>
            <w:r>
              <w:rPr>
                <w:lang w:val="ja-JP"/>
              </w:rPr>
              <w:t xml:space="preserve">_38_</w:t>
            </w:r>
          </w:p>
        </w:tc>
      </w:tr>
      <w:tr>
        <w:tc>
          <w:tcPr>
            <w:shd w:val="clear" w:color="auto" w:fill="FFFFFF"/>
          </w:tcPr>
          <w:p>
            <w:pPr>
              <w:rPr>
                <w:lang w:val="en-US"/>
              </w:rPr>
            </w:pPr>
            <w:r>
              <w:rPr>
                <w:rStyle w:val="SegmentID"/>
                <w:lang w:val="en-US"/>
              </w:rPr>
              <w:t xml:space="preserve">6570</w:t>
            </w:r>
            <w:r>
              <w:rPr>
                <w:rStyle w:val="TransUnitID"/>
                <w:lang w:val="en-US"/>
              </w:rPr>
              <w:t xml:space="preserve">a01f66f9-5322-4858-8c2b-cdc896d09fca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6571</w:t>
            </w:r>
            <w:r>
              <w:rPr>
                <w:rStyle w:val="TransUnitID"/>
                <w:lang w:val="en-US"/>
              </w:rPr>
              <w:t xml:space="preserve">014fb0f2-c895-42a1-9087-025773d9cb02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68</w:t>
            </w:r>
          </w:p>
        </w:tc>
        <w:tc>
          <w:tcPr>
            <w:shd w:val="clear" w:color="auto" w:fill="FFFFFF"/>
          </w:tcPr>
          <w:p>
            <w:pPr>
              <w:rPr>
                <w:lang w:val="ja-JP"/>
              </w:rPr>
            </w:pPr>
            <w:r>
              <w:rPr>
                <w:lang w:val="ja-JP"/>
              </w:rPr>
              <w:t xml:space="preserve">_68_</w:t>
            </w:r>
          </w:p>
        </w:tc>
      </w:tr>
      <w:tr>
        <w:tc>
          <w:tcPr>
            <w:shd w:val="clear" w:color="auto" w:fill="FFFFFF"/>
          </w:tcPr>
          <w:p>
            <w:pPr>
              <w:rPr>
                <w:lang w:val="en-US"/>
              </w:rPr>
            </w:pPr>
            <w:r>
              <w:rPr>
                <w:rStyle w:val="SegmentID"/>
                <w:lang w:val="en-US"/>
              </w:rPr>
              <w:t xml:space="preserve">6572</w:t>
            </w:r>
            <w:r>
              <w:rPr>
                <w:rStyle w:val="TransUnitID"/>
                <w:lang w:val="en-US"/>
              </w:rPr>
              <w:t xml:space="preserve">036ae710-6a0a-4ff7-a9a7-f42c15a4ae09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6573</w:t>
            </w:r>
            <w:r>
              <w:rPr>
                <w:rStyle w:val="TransUnitID"/>
                <w:lang w:val="en-US"/>
              </w:rPr>
              <w:t xml:space="preserve">725de8f8-e34e-4a5c-bab9-ef0485997c83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98</w:t>
            </w:r>
          </w:p>
        </w:tc>
        <w:tc>
          <w:tcPr>
            <w:shd w:val="clear" w:color="auto" w:fill="FFFFFF"/>
          </w:tcPr>
          <w:p>
            <w:pPr>
              <w:rPr>
                <w:lang w:val="ja-JP"/>
              </w:rPr>
            </w:pPr>
            <w:r>
              <w:rPr>
                <w:lang w:val="ja-JP"/>
              </w:rPr>
              <w:t xml:space="preserve">_98_</w:t>
            </w:r>
          </w:p>
        </w:tc>
      </w:tr>
      <w:tr>
        <w:tc>
          <w:tcPr>
            <w:shd w:val="clear" w:color="auto" w:fill="FFFFFF"/>
          </w:tcPr>
          <w:p>
            <w:pPr>
              <w:rPr>
                <w:lang w:val="en-US"/>
              </w:rPr>
            </w:pPr>
            <w:r>
              <w:rPr>
                <w:rStyle w:val="SegmentID"/>
                <w:lang w:val="en-US"/>
              </w:rPr>
              <w:t xml:space="preserve">6574</w:t>
            </w:r>
            <w:r>
              <w:rPr>
                <w:rStyle w:val="TransUnitID"/>
                <w:lang w:val="en-US"/>
              </w:rPr>
              <w:t xml:space="preserve">a8f6233c-4ee4-442e-baf0-96c6d403e16b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6575</w:t>
            </w:r>
            <w:r>
              <w:rPr>
                <w:rStyle w:val="TransUnitID"/>
                <w:lang w:val="en-US"/>
              </w:rPr>
              <w:t xml:space="preserve">b49ceffc-5065-4782-a323-0485bb9bdfce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w:t>
            </w:r>
          </w:p>
        </w:tc>
        <w:tc>
          <w:tcPr>
            <w:shd w:val="clear" w:color="auto" w:fill="FFFFFF"/>
          </w:tcPr>
          <w:p>
            <w:pPr>
              <w:rPr>
                <w:lang w:val="ja-JP"/>
              </w:rPr>
            </w:pPr>
            <w:r>
              <w:rPr>
                <w:lang w:val="ja-JP"/>
              </w:rPr>
              <w:t xml:space="preserve">_9_</w:t>
            </w:r>
          </w:p>
        </w:tc>
      </w:tr>
      <w:tr>
        <w:tc>
          <w:tcPr>
            <w:shd w:val="clear" w:color="auto" w:fill="FFFFFF"/>
          </w:tcPr>
          <w:p>
            <w:pPr>
              <w:rPr>
                <w:lang w:val="en-US"/>
              </w:rPr>
            </w:pPr>
            <w:r>
              <w:rPr>
                <w:rStyle w:val="SegmentID"/>
                <w:lang w:val="en-US"/>
              </w:rPr>
              <w:t xml:space="preserve">6576</w:t>
            </w:r>
            <w:r>
              <w:rPr>
                <w:rStyle w:val="TransUnitID"/>
                <w:lang w:val="en-US"/>
              </w:rPr>
              <w:t xml:space="preserve">f4649e2e-a642-4bbe-b0de-0f9c4ce105e6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6577</w:t>
            </w:r>
            <w:r>
              <w:rPr>
                <w:rStyle w:val="TransUnitID"/>
                <w:lang w:val="en-US"/>
              </w:rPr>
              <w:t xml:space="preserve">71bdcf2b-0bec-450d-9802-e8e4cf1e8335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39</w:t>
            </w:r>
          </w:p>
        </w:tc>
        <w:tc>
          <w:tcPr>
            <w:shd w:val="clear" w:color="auto" w:fill="FFFFFF"/>
          </w:tcPr>
          <w:p>
            <w:pPr>
              <w:rPr>
                <w:lang w:val="ja-JP"/>
              </w:rPr>
            </w:pPr>
            <w:r>
              <w:rPr>
                <w:lang w:val="ja-JP"/>
              </w:rPr>
              <w:t xml:space="preserve">_39_</w:t>
            </w:r>
          </w:p>
        </w:tc>
      </w:tr>
      <w:tr>
        <w:tc>
          <w:tcPr>
            <w:shd w:val="clear" w:color="auto" w:fill="FFFFFF"/>
          </w:tcPr>
          <w:p>
            <w:pPr>
              <w:rPr>
                <w:lang w:val="en-US"/>
              </w:rPr>
            </w:pPr>
            <w:r>
              <w:rPr>
                <w:rStyle w:val="SegmentID"/>
                <w:lang w:val="en-US"/>
              </w:rPr>
              <w:t xml:space="preserve">6578</w:t>
            </w:r>
            <w:r>
              <w:rPr>
                <w:rStyle w:val="TransUnitID"/>
                <w:lang w:val="en-US"/>
              </w:rPr>
              <w:t xml:space="preserve">1ca74d07-c448-4299-8aeb-64d4bebf7d59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6579</w:t>
            </w:r>
            <w:r>
              <w:rPr>
                <w:rStyle w:val="TransUnitID"/>
                <w:lang w:val="en-US"/>
              </w:rPr>
              <w:t xml:space="preserve">65864bc6-0f91-4f3a-b3d8-e8808650ed37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69</w:t>
            </w:r>
          </w:p>
        </w:tc>
        <w:tc>
          <w:tcPr>
            <w:shd w:val="clear" w:color="auto" w:fill="FFFFFF"/>
          </w:tcPr>
          <w:p>
            <w:pPr>
              <w:rPr>
                <w:lang w:val="ja-JP"/>
              </w:rPr>
            </w:pPr>
            <w:r>
              <w:rPr>
                <w:lang w:val="ja-JP"/>
              </w:rPr>
              <w:t xml:space="preserve">_69_</w:t>
            </w:r>
          </w:p>
        </w:tc>
      </w:tr>
      <w:tr>
        <w:tc>
          <w:tcPr>
            <w:shd w:val="clear" w:color="auto" w:fill="FFFFFF"/>
          </w:tcPr>
          <w:p>
            <w:pPr>
              <w:rPr>
                <w:lang w:val="en-US"/>
              </w:rPr>
            </w:pPr>
            <w:r>
              <w:rPr>
                <w:rStyle w:val="SegmentID"/>
                <w:lang w:val="en-US"/>
              </w:rPr>
              <w:t xml:space="preserve">6580</w:t>
            </w:r>
            <w:r>
              <w:rPr>
                <w:rStyle w:val="TransUnitID"/>
                <w:lang w:val="en-US"/>
              </w:rPr>
              <w:t xml:space="preserve">ef6afc82-3000-4af0-8f5f-03f32cd9e23b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6581</w:t>
            </w:r>
            <w:r>
              <w:rPr>
                <w:rStyle w:val="TransUnitID"/>
                <w:lang w:val="en-US"/>
              </w:rPr>
              <w:t xml:space="preserve">4470bd6e-4a2b-4d99-a1f0-222d8e302cd3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99</w:t>
            </w:r>
          </w:p>
        </w:tc>
        <w:tc>
          <w:tcPr>
            <w:shd w:val="clear" w:color="auto" w:fill="FFFFFF"/>
          </w:tcPr>
          <w:p>
            <w:pPr>
              <w:rPr>
                <w:lang w:val="ja-JP"/>
              </w:rPr>
            </w:pPr>
            <w:r>
              <w:rPr>
                <w:lang w:val="ja-JP"/>
              </w:rPr>
              <w:t xml:space="preserve">_99_</w:t>
            </w:r>
          </w:p>
        </w:tc>
      </w:tr>
      <w:tr>
        <w:tc>
          <w:tcPr>
            <w:shd w:val="clear" w:color="auto" w:fill="FFFFFF"/>
          </w:tcPr>
          <w:p>
            <w:pPr>
              <w:rPr>
                <w:lang w:val="en-US"/>
              </w:rPr>
            </w:pPr>
            <w:r>
              <w:rPr>
                <w:rStyle w:val="SegmentID"/>
                <w:lang w:val="en-US"/>
              </w:rPr>
              <w:t xml:space="preserve">6582</w:t>
            </w:r>
            <w:r>
              <w:rPr>
                <w:rStyle w:val="TransUnitID"/>
                <w:lang w:val="en-US"/>
              </w:rPr>
              <w:t xml:space="preserve">7fa0187d-4eb6-4049-a77f-005fc41fa9a5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6583</w:t>
            </w:r>
            <w:r>
              <w:rPr>
                <w:rStyle w:val="TransUnitID"/>
                <w:lang w:val="en-US"/>
              </w:rPr>
              <w:t xml:space="preserve">8db24e30-bc1a-4f25-8ee1-f042dc2683d2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w:t>
            </w:r>
          </w:p>
        </w:tc>
        <w:tc>
          <w:tcPr>
            <w:shd w:val="clear" w:color="auto" w:fill="FFFFFF"/>
          </w:tcPr>
          <w:p>
            <w:pPr>
              <w:rPr>
                <w:lang w:val="ja-JP"/>
              </w:rPr>
            </w:pPr>
            <w:r>
              <w:rPr>
                <w:lang w:val="ja-JP"/>
              </w:rPr>
              <w:t xml:space="preserve">_10_</w:t>
            </w:r>
          </w:p>
        </w:tc>
      </w:tr>
      <w:tr>
        <w:tc>
          <w:tcPr>
            <w:shd w:val="clear" w:color="auto" w:fill="FFFFFF"/>
          </w:tcPr>
          <w:p>
            <w:pPr>
              <w:rPr>
                <w:lang w:val="en-US"/>
              </w:rPr>
            </w:pPr>
            <w:r>
              <w:rPr>
                <w:rStyle w:val="SegmentID"/>
                <w:lang w:val="en-US"/>
              </w:rPr>
              <w:t xml:space="preserve">6584</w:t>
            </w:r>
            <w:r>
              <w:rPr>
                <w:rStyle w:val="TransUnitID"/>
                <w:lang w:val="en-US"/>
              </w:rPr>
              <w:t xml:space="preserve">59c69f93-ecfa-46ff-b08b-2d212d52512d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6585</w:t>
            </w:r>
            <w:r>
              <w:rPr>
                <w:rStyle w:val="TransUnitID"/>
                <w:lang w:val="en-US"/>
              </w:rPr>
              <w:t xml:space="preserve">1a14cb67-1c86-4a2b-ac07-6e75916e2715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40</w:t>
            </w:r>
          </w:p>
        </w:tc>
        <w:tc>
          <w:tcPr>
            <w:shd w:val="clear" w:color="auto" w:fill="FFFFFF"/>
          </w:tcPr>
          <w:p>
            <w:pPr>
              <w:rPr>
                <w:lang w:val="ja-JP"/>
              </w:rPr>
            </w:pPr>
            <w:r>
              <w:rPr>
                <w:lang w:val="ja-JP"/>
              </w:rPr>
              <w:t xml:space="preserve">_40_</w:t>
            </w:r>
          </w:p>
        </w:tc>
      </w:tr>
      <w:tr>
        <w:tc>
          <w:tcPr>
            <w:shd w:val="clear" w:color="auto" w:fill="FFFFFF"/>
          </w:tcPr>
          <w:p>
            <w:pPr>
              <w:rPr>
                <w:lang w:val="en-US"/>
              </w:rPr>
            </w:pPr>
            <w:r>
              <w:rPr>
                <w:rStyle w:val="SegmentID"/>
                <w:lang w:val="en-US"/>
              </w:rPr>
              <w:t xml:space="preserve">6586</w:t>
            </w:r>
            <w:r>
              <w:rPr>
                <w:rStyle w:val="TransUnitID"/>
                <w:lang w:val="en-US"/>
              </w:rPr>
              <w:t xml:space="preserve">3b17cd41-e813-4a41-8fde-c54c1a994561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6587</w:t>
            </w:r>
            <w:r>
              <w:rPr>
                <w:rStyle w:val="TransUnitID"/>
                <w:lang w:val="en-US"/>
              </w:rPr>
              <w:t xml:space="preserve">2c50ac0c-1ce0-4b04-9c4e-0831ec53f70b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70</w:t>
            </w:r>
          </w:p>
        </w:tc>
        <w:tc>
          <w:tcPr>
            <w:shd w:val="clear" w:color="auto" w:fill="FFFFFF"/>
          </w:tcPr>
          <w:p>
            <w:pPr>
              <w:rPr>
                <w:lang w:val="ja-JP"/>
              </w:rPr>
            </w:pPr>
            <w:r>
              <w:rPr>
                <w:lang w:val="ja-JP"/>
              </w:rPr>
              <w:t xml:space="preserve">_70_</w:t>
            </w:r>
          </w:p>
        </w:tc>
      </w:tr>
      <w:tr>
        <w:tc>
          <w:tcPr>
            <w:shd w:val="clear" w:color="auto" w:fill="FFFFFF"/>
          </w:tcPr>
          <w:p>
            <w:pPr>
              <w:rPr>
                <w:lang w:val="en-US"/>
              </w:rPr>
            </w:pPr>
            <w:r>
              <w:rPr>
                <w:rStyle w:val="SegmentID"/>
                <w:lang w:val="en-US"/>
              </w:rPr>
              <w:t xml:space="preserve">6588</w:t>
            </w:r>
            <w:r>
              <w:rPr>
                <w:rStyle w:val="TransUnitID"/>
                <w:lang w:val="en-US"/>
              </w:rPr>
              <w:t xml:space="preserve">5d8aa8a0-4b7a-4196-8320-19d8d033ed69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6589</w:t>
            </w:r>
            <w:r>
              <w:rPr>
                <w:rStyle w:val="TransUnitID"/>
                <w:lang w:val="en-US"/>
              </w:rPr>
              <w:t xml:space="preserve">0088256d-829f-457f-b33b-f7795f83c8e9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100</w:t>
            </w:r>
          </w:p>
        </w:tc>
        <w:tc>
          <w:tcPr>
            <w:shd w:val="clear" w:color="auto" w:fill="FFFFFF"/>
          </w:tcPr>
          <w:p>
            <w:pPr>
              <w:rPr>
                <w:lang w:val="ja-JP"/>
              </w:rPr>
            </w:pPr>
            <w:r>
              <w:rPr>
                <w:lang w:val="ja-JP"/>
              </w:rPr>
              <w:t xml:space="preserve">_100_</w:t>
            </w:r>
          </w:p>
        </w:tc>
      </w:tr>
      <w:tr>
        <w:tc>
          <w:tcPr>
            <w:shd w:val="clear" w:color="auto" w:fill="FFFFFF"/>
          </w:tcPr>
          <w:p>
            <w:pPr>
              <w:rPr>
                <w:lang w:val="en-US"/>
              </w:rPr>
            </w:pPr>
            <w:r>
              <w:rPr>
                <w:rStyle w:val="SegmentID"/>
                <w:lang w:val="en-US"/>
              </w:rPr>
              <w:t xml:space="preserve">6590</w:t>
            </w:r>
            <w:r>
              <w:rPr>
                <w:rStyle w:val="TransUnitID"/>
                <w:lang w:val="en-US"/>
              </w:rPr>
              <w:t xml:space="preserve">3c67a8b6-4ab2-44ae-8eda-fc2dfecb17e4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6591</w:t>
            </w:r>
            <w:r>
              <w:rPr>
                <w:rStyle w:val="TransUnitID"/>
                <w:lang w:val="en-US"/>
              </w:rPr>
              <w:t xml:space="preserve">f82e2de4-1e4d-4697-8272-a874662e4625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w:t>
            </w:r>
          </w:p>
        </w:tc>
        <w:tc>
          <w:tcPr>
            <w:shd w:val="clear" w:color="auto" w:fill="FFFFFF"/>
          </w:tcPr>
          <w:p>
            <w:pPr>
              <w:rPr>
                <w:lang w:val="ja-JP"/>
              </w:rPr>
            </w:pPr>
            <w:r>
              <w:rPr>
                <w:lang w:val="ja-JP"/>
              </w:rPr>
              <w:t xml:space="preserve">_11_</w:t>
            </w:r>
          </w:p>
        </w:tc>
      </w:tr>
      <w:tr>
        <w:tc>
          <w:tcPr>
            <w:shd w:val="clear" w:color="auto" w:fill="FFFFFF"/>
          </w:tcPr>
          <w:p>
            <w:pPr>
              <w:rPr>
                <w:lang w:val="en-US"/>
              </w:rPr>
            </w:pPr>
            <w:r>
              <w:rPr>
                <w:rStyle w:val="SegmentID"/>
                <w:lang w:val="en-US"/>
              </w:rPr>
              <w:t xml:space="preserve">6592</w:t>
            </w:r>
            <w:r>
              <w:rPr>
                <w:rStyle w:val="TransUnitID"/>
                <w:lang w:val="en-US"/>
              </w:rPr>
              <w:t xml:space="preserve">066555d1-d370-42b7-bb32-12aee1a218e8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6593</w:t>
            </w:r>
            <w:r>
              <w:rPr>
                <w:rStyle w:val="TransUnitID"/>
                <w:lang w:val="en-US"/>
              </w:rPr>
              <w:t xml:space="preserve">c628530c-631d-4168-8955-8aaca393000e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41</w:t>
            </w:r>
          </w:p>
        </w:tc>
        <w:tc>
          <w:tcPr>
            <w:shd w:val="clear" w:color="auto" w:fill="FFFFFF"/>
          </w:tcPr>
          <w:p>
            <w:pPr>
              <w:rPr>
                <w:lang w:val="ja-JP"/>
              </w:rPr>
            </w:pPr>
            <w:r>
              <w:rPr>
                <w:lang w:val="ja-JP"/>
              </w:rPr>
              <w:t xml:space="preserve">_41_</w:t>
            </w:r>
          </w:p>
        </w:tc>
      </w:tr>
      <w:tr>
        <w:tc>
          <w:tcPr>
            <w:shd w:val="clear" w:color="auto" w:fill="FFFFFF"/>
          </w:tcPr>
          <w:p>
            <w:pPr>
              <w:rPr>
                <w:lang w:val="en-US"/>
              </w:rPr>
            </w:pPr>
            <w:r>
              <w:rPr>
                <w:rStyle w:val="SegmentID"/>
                <w:lang w:val="en-US"/>
              </w:rPr>
              <w:t xml:space="preserve">6594</w:t>
            </w:r>
            <w:r>
              <w:rPr>
                <w:rStyle w:val="TransUnitID"/>
                <w:lang w:val="en-US"/>
              </w:rPr>
              <w:t xml:space="preserve">5e2ceab8-a345-446f-aecc-3593e77230c1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6595</w:t>
            </w:r>
            <w:r>
              <w:rPr>
                <w:rStyle w:val="TransUnitID"/>
                <w:lang w:val="en-US"/>
              </w:rPr>
              <w:t xml:space="preserve">ecc12e4a-2949-445f-a81b-dd3adbba1074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71</w:t>
            </w:r>
          </w:p>
        </w:tc>
        <w:tc>
          <w:tcPr>
            <w:shd w:val="clear" w:color="auto" w:fill="FFFFFF"/>
          </w:tcPr>
          <w:p>
            <w:pPr>
              <w:rPr>
                <w:lang w:val="ja-JP"/>
              </w:rPr>
            </w:pPr>
            <w:r>
              <w:rPr>
                <w:lang w:val="ja-JP"/>
              </w:rPr>
              <w:t xml:space="preserve">_71_</w:t>
            </w:r>
          </w:p>
        </w:tc>
      </w:tr>
      <w:tr>
        <w:tc>
          <w:tcPr>
            <w:shd w:val="clear" w:color="auto" w:fill="FFFFFF"/>
          </w:tcPr>
          <w:p>
            <w:pPr>
              <w:rPr>
                <w:lang w:val="en-US"/>
              </w:rPr>
            </w:pPr>
            <w:r>
              <w:rPr>
                <w:rStyle w:val="SegmentID"/>
                <w:lang w:val="en-US"/>
              </w:rPr>
              <w:t xml:space="preserve">6596</w:t>
            </w:r>
            <w:r>
              <w:rPr>
                <w:rStyle w:val="TransUnitID"/>
                <w:lang w:val="en-US"/>
              </w:rPr>
              <w:t xml:space="preserve">b3b1ad1e-4242-4a1c-971a-bd37fe84fef3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6597</w:t>
            </w:r>
            <w:r>
              <w:rPr>
                <w:rStyle w:val="TransUnitID"/>
                <w:lang w:val="en-US"/>
              </w:rPr>
              <w:t xml:space="preserve">79286b0e-1f06-41e5-98e9-6cf8f3ce13c7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101</w:t>
            </w:r>
          </w:p>
        </w:tc>
        <w:tc>
          <w:tcPr>
            <w:shd w:val="clear" w:color="auto" w:fill="FFFFFF"/>
          </w:tcPr>
          <w:p>
            <w:pPr>
              <w:rPr>
                <w:lang w:val="ja-JP"/>
              </w:rPr>
            </w:pPr>
            <w:r>
              <w:rPr>
                <w:lang w:val="ja-JP"/>
              </w:rPr>
              <w:t xml:space="preserve">_101_</w:t>
            </w:r>
          </w:p>
        </w:tc>
      </w:tr>
      <w:tr>
        <w:tc>
          <w:tcPr>
            <w:shd w:val="clear" w:color="auto" w:fill="FFFFFF"/>
          </w:tcPr>
          <w:p>
            <w:pPr>
              <w:rPr>
                <w:lang w:val="en-US"/>
              </w:rPr>
            </w:pPr>
            <w:r>
              <w:rPr>
                <w:rStyle w:val="SegmentID"/>
                <w:lang w:val="en-US"/>
              </w:rPr>
              <w:t xml:space="preserve">6598</w:t>
            </w:r>
            <w:r>
              <w:rPr>
                <w:rStyle w:val="TransUnitID"/>
                <w:lang w:val="en-US"/>
              </w:rPr>
              <w:t xml:space="preserve">4004a81a-562a-4729-88df-257a53062826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6599</w:t>
            </w:r>
            <w:r>
              <w:rPr>
                <w:rStyle w:val="TransUnitID"/>
                <w:lang w:val="en-US"/>
              </w:rPr>
              <w:t xml:space="preserve">af4e52cd-26bb-472c-b803-de6593c73ee4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12</w:t>
            </w:r>
          </w:p>
        </w:tc>
        <w:tc>
          <w:tcPr>
            <w:shd w:val="clear" w:color="auto" w:fill="FFFFFF"/>
          </w:tcPr>
          <w:p>
            <w:pPr>
              <w:rPr>
                <w:lang w:val="ja-JP"/>
              </w:rPr>
            </w:pPr>
            <w:r>
              <w:rPr>
                <w:lang w:val="ja-JP"/>
              </w:rPr>
              <w:t xml:space="preserve">_12_</w:t>
            </w:r>
          </w:p>
        </w:tc>
      </w:tr>
      <w:tr>
        <w:tc>
          <w:tcPr>
            <w:shd w:val="clear" w:color="auto" w:fill="FFFFFF"/>
          </w:tcPr>
          <w:p>
            <w:pPr>
              <w:rPr>
                <w:lang w:val="en-US"/>
              </w:rPr>
            </w:pPr>
            <w:r>
              <w:rPr>
                <w:rStyle w:val="SegmentID"/>
                <w:lang w:val="en-US"/>
              </w:rPr>
              <w:t xml:space="preserve">6600</w:t>
            </w:r>
            <w:r>
              <w:rPr>
                <w:rStyle w:val="TransUnitID"/>
                <w:lang w:val="en-US"/>
              </w:rPr>
              <w:t xml:space="preserve">ab5c2982-76c6-4193-aceb-9c2cfe46ab20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6601</w:t>
            </w:r>
            <w:r>
              <w:rPr>
                <w:rStyle w:val="TransUnitID"/>
                <w:lang w:val="en-US"/>
              </w:rPr>
              <w:t xml:space="preserve">6502bb0a-7f91-48ee-9a88-c436eaf93b23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42</w:t>
            </w:r>
          </w:p>
        </w:tc>
        <w:tc>
          <w:tcPr>
            <w:shd w:val="clear" w:color="auto" w:fill="FFFFFF"/>
          </w:tcPr>
          <w:p>
            <w:pPr>
              <w:rPr>
                <w:lang w:val="ja-JP"/>
              </w:rPr>
            </w:pPr>
            <w:r>
              <w:rPr>
                <w:lang w:val="ja-JP"/>
              </w:rPr>
              <w:t xml:space="preserve">_42_</w:t>
            </w:r>
          </w:p>
        </w:tc>
      </w:tr>
      <w:tr>
        <w:tc>
          <w:tcPr>
            <w:shd w:val="clear" w:color="auto" w:fill="FFFFFF"/>
          </w:tcPr>
          <w:p>
            <w:pPr>
              <w:rPr>
                <w:lang w:val="en-US"/>
              </w:rPr>
            </w:pPr>
            <w:r>
              <w:rPr>
                <w:rStyle w:val="SegmentID"/>
                <w:lang w:val="en-US"/>
              </w:rPr>
              <w:t xml:space="preserve">6602</w:t>
            </w:r>
            <w:r>
              <w:rPr>
                <w:rStyle w:val="TransUnitID"/>
                <w:lang w:val="en-US"/>
              </w:rPr>
              <w:t xml:space="preserve">f84a9a30-20f7-41b8-97fa-9c3e87d43f34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6603</w:t>
            </w:r>
            <w:r>
              <w:rPr>
                <w:rStyle w:val="TransUnitID"/>
                <w:lang w:val="en-US"/>
              </w:rPr>
              <w:t xml:space="preserve">4fe8b45e-a6ab-4a6c-be39-d1f872d81880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72</w:t>
            </w:r>
          </w:p>
        </w:tc>
        <w:tc>
          <w:tcPr>
            <w:shd w:val="clear" w:color="auto" w:fill="FFFFFF"/>
          </w:tcPr>
          <w:p>
            <w:pPr>
              <w:rPr>
                <w:lang w:val="ja-JP"/>
              </w:rPr>
            </w:pPr>
            <w:r>
              <w:rPr>
                <w:lang w:val="ja-JP"/>
              </w:rPr>
              <w:t xml:space="preserve">_72_</w:t>
            </w:r>
          </w:p>
        </w:tc>
      </w:tr>
      <w:tr>
        <w:tc>
          <w:tcPr>
            <w:shd w:val="clear" w:color="auto" w:fill="FFFFFF"/>
          </w:tcPr>
          <w:p>
            <w:pPr>
              <w:rPr>
                <w:lang w:val="en-US"/>
              </w:rPr>
            </w:pPr>
            <w:r>
              <w:rPr>
                <w:rStyle w:val="SegmentID"/>
                <w:lang w:val="en-US"/>
              </w:rPr>
              <w:t xml:space="preserve">6604</w:t>
            </w:r>
            <w:r>
              <w:rPr>
                <w:rStyle w:val="TransUnitID"/>
                <w:lang w:val="en-US"/>
              </w:rPr>
              <w:t xml:space="preserve">56012865-845b-47e6-87e3-bb0537780b2e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6605</w:t>
            </w:r>
            <w:r>
              <w:rPr>
                <w:rStyle w:val="TransUnitID"/>
                <w:lang w:val="en-US"/>
              </w:rPr>
              <w:t xml:space="preserve">ea931c2a-57cc-47fa-a66e-a9d26618ee49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102</w:t>
            </w:r>
          </w:p>
        </w:tc>
        <w:tc>
          <w:tcPr>
            <w:shd w:val="clear" w:color="auto" w:fill="FFFFFF"/>
          </w:tcPr>
          <w:p>
            <w:pPr>
              <w:rPr>
                <w:lang w:val="ja-JP"/>
              </w:rPr>
            </w:pPr>
            <w:r>
              <w:rPr>
                <w:lang w:val="ja-JP"/>
              </w:rPr>
              <w:t xml:space="preserve">_102_</w:t>
            </w:r>
          </w:p>
        </w:tc>
      </w:tr>
      <w:tr>
        <w:tc>
          <w:tcPr>
            <w:shd w:val="clear" w:color="auto" w:fill="FFFFFF"/>
          </w:tcPr>
          <w:p>
            <w:pPr>
              <w:rPr>
                <w:lang w:val="en-US"/>
              </w:rPr>
            </w:pPr>
            <w:r>
              <w:rPr>
                <w:rStyle w:val="SegmentID"/>
                <w:lang w:val="en-US"/>
              </w:rPr>
              <w:t xml:space="preserve">6606</w:t>
            </w:r>
            <w:r>
              <w:rPr>
                <w:rStyle w:val="TransUnitID"/>
                <w:lang w:val="en-US"/>
              </w:rPr>
              <w:t xml:space="preserve">36a76d03-9fbe-400e-af8c-32924fc9d296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6607</w:t>
            </w:r>
            <w:r>
              <w:rPr>
                <w:rStyle w:val="TransUnitID"/>
                <w:lang w:val="en-US"/>
              </w:rPr>
              <w:t xml:space="preserve">e79db18e-2a48-42ed-ab9f-0c105aa90534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13</w:t>
            </w:r>
          </w:p>
        </w:tc>
        <w:tc>
          <w:tcPr>
            <w:shd w:val="clear" w:color="auto" w:fill="FFFFFF"/>
          </w:tcPr>
          <w:p>
            <w:pPr>
              <w:rPr>
                <w:lang w:val="ja-JP"/>
              </w:rPr>
            </w:pPr>
            <w:r>
              <w:rPr>
                <w:lang w:val="ja-JP"/>
              </w:rPr>
              <w:t xml:space="preserve">_13_</w:t>
            </w:r>
          </w:p>
        </w:tc>
      </w:tr>
      <w:tr>
        <w:tc>
          <w:tcPr>
            <w:shd w:val="clear" w:color="auto" w:fill="FFFFFF"/>
          </w:tcPr>
          <w:p>
            <w:pPr>
              <w:rPr>
                <w:lang w:val="en-US"/>
              </w:rPr>
            </w:pPr>
            <w:r>
              <w:rPr>
                <w:rStyle w:val="SegmentID"/>
                <w:lang w:val="en-US"/>
              </w:rPr>
              <w:t xml:space="preserve">6608</w:t>
            </w:r>
            <w:r>
              <w:rPr>
                <w:rStyle w:val="TransUnitID"/>
                <w:lang w:val="en-US"/>
              </w:rPr>
              <w:t xml:space="preserve">5c4996c4-9bd9-4ae6-94fd-51404dabc86c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6609</w:t>
            </w:r>
            <w:r>
              <w:rPr>
                <w:rStyle w:val="TransUnitID"/>
                <w:lang w:val="en-US"/>
              </w:rPr>
              <w:t xml:space="preserve">f97887fa-0a8b-44de-a51c-dceae389fa2a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43</w:t>
            </w:r>
          </w:p>
        </w:tc>
        <w:tc>
          <w:tcPr>
            <w:shd w:val="clear" w:color="auto" w:fill="FFFFFF"/>
          </w:tcPr>
          <w:p>
            <w:pPr>
              <w:rPr>
                <w:lang w:val="ja-JP"/>
              </w:rPr>
            </w:pPr>
            <w:r>
              <w:rPr>
                <w:lang w:val="ja-JP"/>
              </w:rPr>
              <w:t xml:space="preserve">_43_</w:t>
            </w:r>
          </w:p>
        </w:tc>
      </w:tr>
      <w:tr>
        <w:tc>
          <w:tcPr>
            <w:shd w:val="clear" w:color="auto" w:fill="FFFFFF"/>
          </w:tcPr>
          <w:p>
            <w:pPr>
              <w:rPr>
                <w:lang w:val="en-US"/>
              </w:rPr>
            </w:pPr>
            <w:r>
              <w:rPr>
                <w:rStyle w:val="SegmentID"/>
                <w:lang w:val="en-US"/>
              </w:rPr>
              <w:t xml:space="preserve">6610</w:t>
            </w:r>
            <w:r>
              <w:rPr>
                <w:rStyle w:val="TransUnitID"/>
                <w:lang w:val="en-US"/>
              </w:rPr>
              <w:t xml:space="preserve">669aa5fb-4f42-4f56-bff5-1051eec9899f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6611</w:t>
            </w:r>
            <w:r>
              <w:rPr>
                <w:rStyle w:val="TransUnitID"/>
                <w:lang w:val="en-US"/>
              </w:rPr>
              <w:t xml:space="preserve">0222e70f-1c43-4fd4-a56b-ba3ec79a1ba0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73</w:t>
            </w:r>
          </w:p>
        </w:tc>
        <w:tc>
          <w:tcPr>
            <w:shd w:val="clear" w:color="auto" w:fill="FFFFFF"/>
          </w:tcPr>
          <w:p>
            <w:pPr>
              <w:rPr>
                <w:lang w:val="ja-JP"/>
              </w:rPr>
            </w:pPr>
            <w:r>
              <w:rPr>
                <w:lang w:val="ja-JP"/>
              </w:rPr>
              <w:t xml:space="preserve">_73_</w:t>
            </w:r>
          </w:p>
        </w:tc>
      </w:tr>
      <w:tr>
        <w:tc>
          <w:tcPr>
            <w:shd w:val="clear" w:color="auto" w:fill="FFFFFF"/>
          </w:tcPr>
          <w:p>
            <w:pPr>
              <w:rPr>
                <w:lang w:val="en-US"/>
              </w:rPr>
            </w:pPr>
            <w:r>
              <w:rPr>
                <w:rStyle w:val="SegmentID"/>
                <w:lang w:val="en-US"/>
              </w:rPr>
              <w:t xml:space="preserve">6612</w:t>
            </w:r>
            <w:r>
              <w:rPr>
                <w:rStyle w:val="TransUnitID"/>
                <w:lang w:val="en-US"/>
              </w:rPr>
              <w:t xml:space="preserve">8867bff2-4497-4282-842e-c2cea938a278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6613</w:t>
            </w:r>
            <w:r>
              <w:rPr>
                <w:rStyle w:val="TransUnitID"/>
                <w:lang w:val="en-US"/>
              </w:rPr>
              <w:t xml:space="preserve">ad07de12-2a04-4925-bd2a-c411f74f1f7f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103</w:t>
            </w:r>
          </w:p>
        </w:tc>
        <w:tc>
          <w:tcPr>
            <w:shd w:val="clear" w:color="auto" w:fill="FFFFFF"/>
          </w:tcPr>
          <w:p>
            <w:pPr>
              <w:rPr>
                <w:lang w:val="ja-JP"/>
              </w:rPr>
            </w:pPr>
            <w:r>
              <w:rPr>
                <w:lang w:val="ja-JP"/>
              </w:rPr>
              <w:t xml:space="preserve">_103_</w:t>
            </w:r>
          </w:p>
        </w:tc>
      </w:tr>
      <w:tr>
        <w:tc>
          <w:tcPr>
            <w:shd w:val="clear" w:color="auto" w:fill="FFFFFF"/>
          </w:tcPr>
          <w:p>
            <w:pPr>
              <w:rPr>
                <w:lang w:val="en-US"/>
              </w:rPr>
            </w:pPr>
            <w:r>
              <w:rPr>
                <w:rStyle w:val="SegmentID"/>
                <w:lang w:val="en-US"/>
              </w:rPr>
              <w:t xml:space="preserve">6614</w:t>
            </w:r>
            <w:r>
              <w:rPr>
                <w:rStyle w:val="TransUnitID"/>
                <w:lang w:val="en-US"/>
              </w:rPr>
              <w:t xml:space="preserve">98577882-fd80-408a-b484-2909e8a6e55b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6615</w:t>
            </w:r>
            <w:r>
              <w:rPr>
                <w:rStyle w:val="TransUnitID"/>
                <w:lang w:val="en-US"/>
              </w:rPr>
              <w:t xml:space="preserve">61e7eb19-da47-4e45-a19e-991c2e08219f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14</w:t>
            </w:r>
          </w:p>
        </w:tc>
        <w:tc>
          <w:tcPr>
            <w:shd w:val="clear" w:color="auto" w:fill="FFFFFF"/>
          </w:tcPr>
          <w:p>
            <w:pPr>
              <w:rPr>
                <w:lang w:val="ja-JP"/>
              </w:rPr>
            </w:pPr>
            <w:r>
              <w:rPr>
                <w:lang w:val="ja-JP"/>
              </w:rPr>
              <w:t xml:space="preserve">_14_</w:t>
            </w:r>
          </w:p>
        </w:tc>
      </w:tr>
      <w:tr>
        <w:tc>
          <w:tcPr>
            <w:shd w:val="clear" w:color="auto" w:fill="FFFFFF"/>
          </w:tcPr>
          <w:p>
            <w:pPr>
              <w:rPr>
                <w:lang w:val="en-US"/>
              </w:rPr>
            </w:pPr>
            <w:r>
              <w:rPr>
                <w:rStyle w:val="SegmentID"/>
                <w:lang w:val="en-US"/>
              </w:rPr>
              <w:t xml:space="preserve">6616</w:t>
            </w:r>
            <w:r>
              <w:rPr>
                <w:rStyle w:val="TransUnitID"/>
                <w:lang w:val="en-US"/>
              </w:rPr>
              <w:t xml:space="preserve">a5adb4e9-ec18-48e5-9329-bd061401e886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6617</w:t>
            </w:r>
            <w:r>
              <w:rPr>
                <w:rStyle w:val="TransUnitID"/>
                <w:lang w:val="en-US"/>
              </w:rPr>
              <w:t xml:space="preserve">6edda756-c4ae-4e53-a49c-c70214dbcdcc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44</w:t>
            </w:r>
          </w:p>
        </w:tc>
        <w:tc>
          <w:tcPr>
            <w:shd w:val="clear" w:color="auto" w:fill="FFFFFF"/>
          </w:tcPr>
          <w:p>
            <w:pPr>
              <w:rPr>
                <w:lang w:val="ja-JP"/>
              </w:rPr>
            </w:pPr>
            <w:r>
              <w:rPr>
                <w:lang w:val="ja-JP"/>
              </w:rPr>
              <w:t xml:space="preserve">_44_</w:t>
            </w:r>
          </w:p>
        </w:tc>
      </w:tr>
      <w:tr>
        <w:tc>
          <w:tcPr>
            <w:shd w:val="clear" w:color="auto" w:fill="FFFFFF"/>
          </w:tcPr>
          <w:p>
            <w:pPr>
              <w:rPr>
                <w:lang w:val="en-US"/>
              </w:rPr>
            </w:pPr>
            <w:r>
              <w:rPr>
                <w:rStyle w:val="SegmentID"/>
                <w:lang w:val="en-US"/>
              </w:rPr>
              <w:t xml:space="preserve">6618</w:t>
            </w:r>
            <w:r>
              <w:rPr>
                <w:rStyle w:val="TransUnitID"/>
                <w:lang w:val="en-US"/>
              </w:rPr>
              <w:t xml:space="preserve">8aa9f9e0-278e-4cbb-bb65-b4bb9c2e6cab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6619</w:t>
            </w:r>
            <w:r>
              <w:rPr>
                <w:rStyle w:val="TransUnitID"/>
                <w:lang w:val="en-US"/>
              </w:rPr>
              <w:t xml:space="preserve">4cd9c02e-a614-4db3-b5a4-e841e89ae7be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74</w:t>
            </w:r>
          </w:p>
        </w:tc>
        <w:tc>
          <w:tcPr>
            <w:shd w:val="clear" w:color="auto" w:fill="FFFFFF"/>
          </w:tcPr>
          <w:p>
            <w:pPr>
              <w:rPr>
                <w:lang w:val="ja-JP"/>
              </w:rPr>
            </w:pPr>
            <w:r>
              <w:rPr>
                <w:lang w:val="ja-JP"/>
              </w:rPr>
              <w:t xml:space="preserve">_74_</w:t>
            </w:r>
          </w:p>
        </w:tc>
      </w:tr>
      <w:tr>
        <w:tc>
          <w:tcPr>
            <w:shd w:val="clear" w:color="auto" w:fill="FFFFFF"/>
          </w:tcPr>
          <w:p>
            <w:pPr>
              <w:rPr>
                <w:lang w:val="en-US"/>
              </w:rPr>
            </w:pPr>
            <w:r>
              <w:rPr>
                <w:rStyle w:val="SegmentID"/>
                <w:lang w:val="en-US"/>
              </w:rPr>
              <w:t xml:space="preserve">6620</w:t>
            </w:r>
            <w:r>
              <w:rPr>
                <w:rStyle w:val="TransUnitID"/>
                <w:lang w:val="en-US"/>
              </w:rPr>
              <w:t xml:space="preserve">3c071956-4e05-402e-81d2-573008a94d9c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6621</w:t>
            </w:r>
            <w:r>
              <w:rPr>
                <w:rStyle w:val="TransUnitID"/>
                <w:lang w:val="en-US"/>
              </w:rPr>
              <w:t xml:space="preserve">3e68a8e1-a997-403b-895c-d1cb54a09a07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104</w:t>
            </w:r>
          </w:p>
        </w:tc>
        <w:tc>
          <w:tcPr>
            <w:shd w:val="clear" w:color="auto" w:fill="FFFFFF"/>
          </w:tcPr>
          <w:p>
            <w:pPr>
              <w:rPr>
                <w:lang w:val="ja-JP"/>
              </w:rPr>
            </w:pPr>
            <w:r>
              <w:rPr>
                <w:lang w:val="ja-JP"/>
              </w:rPr>
              <w:t xml:space="preserve">_104_</w:t>
            </w:r>
          </w:p>
        </w:tc>
      </w:tr>
      <w:tr>
        <w:tc>
          <w:tcPr>
            <w:shd w:val="clear" w:color="auto" w:fill="FFFFFF"/>
          </w:tcPr>
          <w:p>
            <w:pPr>
              <w:rPr>
                <w:lang w:val="en-US"/>
              </w:rPr>
            </w:pPr>
            <w:r>
              <w:rPr>
                <w:rStyle w:val="SegmentID"/>
                <w:lang w:val="en-US"/>
              </w:rPr>
              <w:t xml:space="preserve">6622</w:t>
            </w:r>
            <w:r>
              <w:rPr>
                <w:rStyle w:val="TransUnitID"/>
                <w:lang w:val="en-US"/>
              </w:rPr>
              <w:t xml:space="preserve">8b1c9eeb-18f2-4516-8a7e-ee170dcdd5bb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6623</w:t>
            </w:r>
            <w:r>
              <w:rPr>
                <w:rStyle w:val="TransUnitID"/>
                <w:lang w:val="en-US"/>
              </w:rPr>
              <w:t xml:space="preserve">67de5562-308b-4121-a952-37199570aba1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15</w:t>
            </w:r>
          </w:p>
        </w:tc>
        <w:tc>
          <w:tcPr>
            <w:shd w:val="clear" w:color="auto" w:fill="FFFFFF"/>
          </w:tcPr>
          <w:p>
            <w:pPr>
              <w:rPr>
                <w:lang w:val="ja-JP"/>
              </w:rPr>
            </w:pPr>
            <w:r>
              <w:rPr>
                <w:lang w:val="ja-JP"/>
              </w:rPr>
              <w:t xml:space="preserve">_15_</w:t>
            </w:r>
          </w:p>
        </w:tc>
      </w:tr>
      <w:tr>
        <w:tc>
          <w:tcPr>
            <w:shd w:val="clear" w:color="auto" w:fill="FFFFFF"/>
          </w:tcPr>
          <w:p>
            <w:pPr>
              <w:rPr>
                <w:lang w:val="en-US"/>
              </w:rPr>
            </w:pPr>
            <w:r>
              <w:rPr>
                <w:rStyle w:val="SegmentID"/>
                <w:lang w:val="en-US"/>
              </w:rPr>
              <w:t xml:space="preserve">6624</w:t>
            </w:r>
            <w:r>
              <w:rPr>
                <w:rStyle w:val="TransUnitID"/>
                <w:lang w:val="en-US"/>
              </w:rPr>
              <w:t xml:space="preserve">9636f002-5ad7-49db-9926-d33f6a12ad58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6625</w:t>
            </w:r>
            <w:r>
              <w:rPr>
                <w:rStyle w:val="TransUnitID"/>
                <w:lang w:val="en-US"/>
              </w:rPr>
              <w:t xml:space="preserve">504b81ef-7ca7-4129-a8f2-312f69405c23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45</w:t>
            </w:r>
          </w:p>
        </w:tc>
        <w:tc>
          <w:tcPr>
            <w:shd w:val="clear" w:color="auto" w:fill="FFFFFF"/>
          </w:tcPr>
          <w:p>
            <w:pPr>
              <w:rPr>
                <w:lang w:val="ja-JP"/>
              </w:rPr>
            </w:pPr>
            <w:r>
              <w:rPr>
                <w:lang w:val="ja-JP"/>
              </w:rPr>
              <w:t xml:space="preserve">_45_</w:t>
            </w:r>
          </w:p>
        </w:tc>
      </w:tr>
      <w:tr>
        <w:tc>
          <w:tcPr>
            <w:shd w:val="clear" w:color="auto" w:fill="FFFFFF"/>
          </w:tcPr>
          <w:p>
            <w:pPr>
              <w:rPr>
                <w:lang w:val="en-US"/>
              </w:rPr>
            </w:pPr>
            <w:r>
              <w:rPr>
                <w:rStyle w:val="SegmentID"/>
                <w:lang w:val="en-US"/>
              </w:rPr>
              <w:t xml:space="preserve">6626</w:t>
            </w:r>
            <w:r>
              <w:rPr>
                <w:rStyle w:val="TransUnitID"/>
                <w:lang w:val="en-US"/>
              </w:rPr>
              <w:t xml:space="preserve">18d1fb07-14ba-439b-9d13-d512c6c71f52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6627</w:t>
            </w:r>
            <w:r>
              <w:rPr>
                <w:rStyle w:val="TransUnitID"/>
                <w:lang w:val="en-US"/>
              </w:rPr>
              <w:t xml:space="preserve">e79d5ef8-0627-4401-9709-75abbb376e93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75</w:t>
            </w:r>
          </w:p>
        </w:tc>
        <w:tc>
          <w:tcPr>
            <w:shd w:val="clear" w:color="auto" w:fill="FFFFFF"/>
          </w:tcPr>
          <w:p>
            <w:pPr>
              <w:rPr>
                <w:lang w:val="ja-JP"/>
              </w:rPr>
            </w:pPr>
            <w:r>
              <w:rPr>
                <w:lang w:val="ja-JP"/>
              </w:rPr>
              <w:t xml:space="preserve">_75_</w:t>
            </w:r>
          </w:p>
        </w:tc>
      </w:tr>
      <w:tr>
        <w:tc>
          <w:tcPr>
            <w:shd w:val="clear" w:color="auto" w:fill="FFFFFF"/>
          </w:tcPr>
          <w:p>
            <w:pPr>
              <w:rPr>
                <w:lang w:val="en-US"/>
              </w:rPr>
            </w:pPr>
            <w:r>
              <w:rPr>
                <w:rStyle w:val="SegmentID"/>
                <w:lang w:val="en-US"/>
              </w:rPr>
              <w:t xml:space="preserve">6628</w:t>
            </w:r>
            <w:r>
              <w:rPr>
                <w:rStyle w:val="TransUnitID"/>
                <w:lang w:val="en-US"/>
              </w:rPr>
              <w:t xml:space="preserve">7bed693e-bb61-4846-8c27-50f907ec657c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6629</w:t>
            </w:r>
            <w:r>
              <w:rPr>
                <w:rStyle w:val="TransUnitID"/>
                <w:lang w:val="en-US"/>
              </w:rPr>
              <w:t xml:space="preserve">94686506-eef5-4e94-95b6-8eed359e5362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105</w:t>
            </w:r>
          </w:p>
        </w:tc>
        <w:tc>
          <w:tcPr>
            <w:shd w:val="clear" w:color="auto" w:fill="FFFFFF"/>
          </w:tcPr>
          <w:p>
            <w:pPr>
              <w:rPr>
                <w:lang w:val="ja-JP"/>
              </w:rPr>
            </w:pPr>
            <w:r>
              <w:rPr>
                <w:lang w:val="ja-JP"/>
              </w:rPr>
              <w:t xml:space="preserve">_105_</w:t>
            </w:r>
          </w:p>
        </w:tc>
      </w:tr>
      <w:tr>
        <w:tc>
          <w:tcPr>
            <w:shd w:val="clear" w:color="auto" w:fill="FFFFFF"/>
          </w:tcPr>
          <w:p>
            <w:pPr>
              <w:rPr>
                <w:lang w:val="en-US"/>
              </w:rPr>
            </w:pPr>
            <w:r>
              <w:rPr>
                <w:rStyle w:val="SegmentID"/>
                <w:lang w:val="en-US"/>
              </w:rPr>
              <w:t xml:space="preserve">6630</w:t>
            </w:r>
            <w:r>
              <w:rPr>
                <w:rStyle w:val="TransUnitID"/>
                <w:lang w:val="en-US"/>
              </w:rPr>
              <w:t xml:space="preserve">8f48d570-f005-4ec0-b29e-3ce74b39052d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6631</w:t>
            </w:r>
            <w:r>
              <w:rPr>
                <w:rStyle w:val="TransUnitID"/>
                <w:lang w:val="en-US"/>
              </w:rPr>
              <w:t xml:space="preserve">14087e8a-56d9-4d3e-9c96-6cd80d70ab0e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16</w:t>
            </w:r>
          </w:p>
        </w:tc>
        <w:tc>
          <w:tcPr>
            <w:shd w:val="clear" w:color="auto" w:fill="FFFFFF"/>
          </w:tcPr>
          <w:p>
            <w:pPr>
              <w:rPr>
                <w:lang w:val="ja-JP"/>
              </w:rPr>
            </w:pPr>
            <w:r>
              <w:rPr>
                <w:lang w:val="ja-JP"/>
              </w:rPr>
              <w:t xml:space="preserve">_16_</w:t>
            </w:r>
          </w:p>
        </w:tc>
      </w:tr>
      <w:tr>
        <w:tc>
          <w:tcPr>
            <w:shd w:val="clear" w:color="auto" w:fill="FFFFFF"/>
          </w:tcPr>
          <w:p>
            <w:pPr>
              <w:rPr>
                <w:lang w:val="en-US"/>
              </w:rPr>
            </w:pPr>
            <w:r>
              <w:rPr>
                <w:rStyle w:val="SegmentID"/>
                <w:lang w:val="en-US"/>
              </w:rPr>
              <w:t xml:space="preserve">6632</w:t>
            </w:r>
            <w:r>
              <w:rPr>
                <w:rStyle w:val="TransUnitID"/>
                <w:lang w:val="en-US"/>
              </w:rPr>
              <w:t xml:space="preserve">e8ca4fea-bac0-4a48-8ff5-d45ea92b2ba1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6633</w:t>
            </w:r>
            <w:r>
              <w:rPr>
                <w:rStyle w:val="TransUnitID"/>
                <w:lang w:val="en-US"/>
              </w:rPr>
              <w:t xml:space="preserve">19bf965f-2450-4467-88ad-2ca50d790d72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46</w:t>
            </w:r>
          </w:p>
        </w:tc>
        <w:tc>
          <w:tcPr>
            <w:shd w:val="clear" w:color="auto" w:fill="FFFFFF"/>
          </w:tcPr>
          <w:p>
            <w:pPr>
              <w:rPr>
                <w:lang w:val="ja-JP"/>
              </w:rPr>
            </w:pPr>
            <w:r>
              <w:rPr>
                <w:lang w:val="ja-JP"/>
              </w:rPr>
              <w:t xml:space="preserve">_46_</w:t>
            </w:r>
          </w:p>
        </w:tc>
      </w:tr>
      <w:tr>
        <w:tc>
          <w:tcPr>
            <w:shd w:val="clear" w:color="auto" w:fill="FFFFFF"/>
          </w:tcPr>
          <w:p>
            <w:pPr>
              <w:rPr>
                <w:lang w:val="en-US"/>
              </w:rPr>
            </w:pPr>
            <w:r>
              <w:rPr>
                <w:rStyle w:val="SegmentID"/>
                <w:lang w:val="en-US"/>
              </w:rPr>
              <w:t xml:space="preserve">6634</w:t>
            </w:r>
            <w:r>
              <w:rPr>
                <w:rStyle w:val="TransUnitID"/>
                <w:lang w:val="en-US"/>
              </w:rPr>
              <w:t xml:space="preserve">0c0f4c32-106f-477c-b44c-3a027c0adf37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6635</w:t>
            </w:r>
            <w:r>
              <w:rPr>
                <w:rStyle w:val="TransUnitID"/>
                <w:lang w:val="en-US"/>
              </w:rPr>
              <w:t xml:space="preserve">8351976b-eeea-4047-9a2b-9fa1ea2e436b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76</w:t>
            </w:r>
          </w:p>
        </w:tc>
        <w:tc>
          <w:tcPr>
            <w:shd w:val="clear" w:color="auto" w:fill="FFFFFF"/>
          </w:tcPr>
          <w:p>
            <w:pPr>
              <w:rPr>
                <w:lang w:val="ja-JP"/>
              </w:rPr>
            </w:pPr>
            <w:r>
              <w:rPr>
                <w:lang w:val="ja-JP"/>
              </w:rPr>
              <w:t xml:space="preserve">_76_</w:t>
            </w:r>
          </w:p>
        </w:tc>
      </w:tr>
      <w:tr>
        <w:tc>
          <w:tcPr>
            <w:shd w:val="clear" w:color="auto" w:fill="FFFFFF"/>
          </w:tcPr>
          <w:p>
            <w:pPr>
              <w:rPr>
                <w:lang w:val="en-US"/>
              </w:rPr>
            </w:pPr>
            <w:r>
              <w:rPr>
                <w:rStyle w:val="SegmentID"/>
                <w:lang w:val="en-US"/>
              </w:rPr>
              <w:t xml:space="preserve">6636</w:t>
            </w:r>
            <w:r>
              <w:rPr>
                <w:rStyle w:val="TransUnitID"/>
                <w:lang w:val="en-US"/>
              </w:rPr>
              <w:t xml:space="preserve">976fcf5c-50ff-45d2-8451-9b3ec759bd6b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6637</w:t>
            </w:r>
            <w:r>
              <w:rPr>
                <w:rStyle w:val="TransUnitID"/>
                <w:lang w:val="en-US"/>
              </w:rPr>
              <w:t xml:space="preserve">f0c89089-aa9d-4168-86a1-ee5505b14eec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106</w:t>
            </w:r>
          </w:p>
        </w:tc>
        <w:tc>
          <w:tcPr>
            <w:shd w:val="clear" w:color="auto" w:fill="FFFFFF"/>
          </w:tcPr>
          <w:p>
            <w:pPr>
              <w:rPr>
                <w:lang w:val="ja-JP"/>
              </w:rPr>
            </w:pPr>
            <w:r>
              <w:rPr>
                <w:lang w:val="ja-JP"/>
              </w:rPr>
              <w:t xml:space="preserve">_106_</w:t>
            </w:r>
          </w:p>
        </w:tc>
      </w:tr>
      <w:tr>
        <w:tc>
          <w:tcPr>
            <w:shd w:val="clear" w:color="auto" w:fill="FFFFFF"/>
          </w:tcPr>
          <w:p>
            <w:pPr>
              <w:rPr>
                <w:lang w:val="en-US"/>
              </w:rPr>
            </w:pPr>
            <w:r>
              <w:rPr>
                <w:rStyle w:val="SegmentID"/>
                <w:lang w:val="en-US"/>
              </w:rPr>
              <w:t xml:space="preserve">6638</w:t>
            </w:r>
            <w:r>
              <w:rPr>
                <w:rStyle w:val="TransUnitID"/>
                <w:lang w:val="en-US"/>
              </w:rPr>
              <w:t xml:space="preserve">0e40ed2b-bfee-4e52-86fd-43f39d0a3ae8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6639</w:t>
            </w:r>
            <w:r>
              <w:rPr>
                <w:rStyle w:val="TransUnitID"/>
                <w:lang w:val="en-US"/>
              </w:rPr>
              <w:t xml:space="preserve">c7899622-e987-457f-ae55-57e6890005eb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17</w:t>
            </w:r>
          </w:p>
        </w:tc>
        <w:tc>
          <w:tcPr>
            <w:shd w:val="clear" w:color="auto" w:fill="FFFFFF"/>
          </w:tcPr>
          <w:p>
            <w:pPr>
              <w:rPr>
                <w:lang w:val="ja-JP"/>
              </w:rPr>
            </w:pPr>
            <w:r>
              <w:rPr>
                <w:lang w:val="ja-JP"/>
              </w:rPr>
              <w:t xml:space="preserve">_17_</w:t>
            </w:r>
          </w:p>
        </w:tc>
      </w:tr>
      <w:tr>
        <w:tc>
          <w:tcPr>
            <w:shd w:val="clear" w:color="auto" w:fill="FFFFFF"/>
          </w:tcPr>
          <w:p>
            <w:pPr>
              <w:rPr>
                <w:lang w:val="en-US"/>
              </w:rPr>
            </w:pPr>
            <w:r>
              <w:rPr>
                <w:rStyle w:val="SegmentID"/>
                <w:lang w:val="en-US"/>
              </w:rPr>
              <w:t xml:space="preserve">6640</w:t>
            </w:r>
            <w:r>
              <w:rPr>
                <w:rStyle w:val="TransUnitID"/>
                <w:lang w:val="en-US"/>
              </w:rPr>
              <w:t xml:space="preserve">b313a20b-4ba7-4d3a-9e3a-2c387f532e01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6641</w:t>
            </w:r>
            <w:r>
              <w:rPr>
                <w:rStyle w:val="TransUnitID"/>
                <w:lang w:val="en-US"/>
              </w:rPr>
              <w:t xml:space="preserve">99d90d89-2f52-4d1b-991a-a89c5b33a8bb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47</w:t>
            </w:r>
          </w:p>
        </w:tc>
        <w:tc>
          <w:tcPr>
            <w:shd w:val="clear" w:color="auto" w:fill="FFFFFF"/>
          </w:tcPr>
          <w:p>
            <w:pPr>
              <w:rPr>
                <w:lang w:val="ja-JP"/>
              </w:rPr>
            </w:pPr>
            <w:r>
              <w:rPr>
                <w:lang w:val="ja-JP"/>
              </w:rPr>
              <w:t xml:space="preserve">_47_</w:t>
            </w:r>
          </w:p>
        </w:tc>
      </w:tr>
      <w:tr>
        <w:tc>
          <w:tcPr>
            <w:shd w:val="clear" w:color="auto" w:fill="FFFFFF"/>
          </w:tcPr>
          <w:p>
            <w:pPr>
              <w:rPr>
                <w:lang w:val="en-US"/>
              </w:rPr>
            </w:pPr>
            <w:r>
              <w:rPr>
                <w:rStyle w:val="SegmentID"/>
                <w:lang w:val="en-US"/>
              </w:rPr>
              <w:t xml:space="preserve">6642</w:t>
            </w:r>
            <w:r>
              <w:rPr>
                <w:rStyle w:val="TransUnitID"/>
                <w:lang w:val="en-US"/>
              </w:rPr>
              <w:t xml:space="preserve">94513c2a-49b0-4737-97a2-3eaa16d18813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6643</w:t>
            </w:r>
            <w:r>
              <w:rPr>
                <w:rStyle w:val="TransUnitID"/>
                <w:lang w:val="en-US"/>
              </w:rPr>
              <w:t xml:space="preserve">e9ec7b18-1901-4ee0-8478-58b6530985a9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77</w:t>
            </w:r>
          </w:p>
        </w:tc>
        <w:tc>
          <w:tcPr>
            <w:shd w:val="clear" w:color="auto" w:fill="FFFFFF"/>
          </w:tcPr>
          <w:p>
            <w:pPr>
              <w:rPr>
                <w:lang w:val="ja-JP"/>
              </w:rPr>
            </w:pPr>
            <w:r>
              <w:rPr>
                <w:lang w:val="ja-JP"/>
              </w:rPr>
              <w:t xml:space="preserve">_77_</w:t>
            </w:r>
          </w:p>
        </w:tc>
      </w:tr>
      <w:tr>
        <w:tc>
          <w:tcPr>
            <w:shd w:val="clear" w:color="auto" w:fill="FFFFFF"/>
          </w:tcPr>
          <w:p>
            <w:pPr>
              <w:rPr>
                <w:lang w:val="en-US"/>
              </w:rPr>
            </w:pPr>
            <w:r>
              <w:rPr>
                <w:rStyle w:val="SegmentID"/>
                <w:lang w:val="en-US"/>
              </w:rPr>
              <w:t xml:space="preserve">6644</w:t>
            </w:r>
            <w:r>
              <w:rPr>
                <w:rStyle w:val="TransUnitID"/>
                <w:lang w:val="en-US"/>
              </w:rPr>
              <w:t xml:space="preserve">abca6bfd-b164-409a-87b8-561cc22b7460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6645</w:t>
            </w:r>
            <w:r>
              <w:rPr>
                <w:rStyle w:val="TransUnitID"/>
                <w:lang w:val="en-US"/>
              </w:rPr>
              <w:t xml:space="preserve">68113e02-b720-452d-89ac-06f7c647adc7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107</w:t>
            </w:r>
          </w:p>
        </w:tc>
        <w:tc>
          <w:tcPr>
            <w:shd w:val="clear" w:color="auto" w:fill="FFFFFF"/>
          </w:tcPr>
          <w:p>
            <w:pPr>
              <w:rPr>
                <w:lang w:val="ja-JP"/>
              </w:rPr>
            </w:pPr>
            <w:r>
              <w:rPr>
                <w:lang w:val="ja-JP"/>
              </w:rPr>
              <w:t xml:space="preserve">_107_</w:t>
            </w:r>
          </w:p>
        </w:tc>
      </w:tr>
      <w:tr>
        <w:tc>
          <w:tcPr>
            <w:shd w:val="clear" w:color="auto" w:fill="FFFFFF"/>
          </w:tcPr>
          <w:p>
            <w:pPr>
              <w:rPr>
                <w:lang w:val="en-US"/>
              </w:rPr>
            </w:pPr>
            <w:r>
              <w:rPr>
                <w:rStyle w:val="SegmentID"/>
                <w:lang w:val="en-US"/>
              </w:rPr>
              <w:t xml:space="preserve">6646</w:t>
            </w:r>
            <w:r>
              <w:rPr>
                <w:rStyle w:val="TransUnitID"/>
                <w:lang w:val="en-US"/>
              </w:rPr>
              <w:t xml:space="preserve">dd28c1fa-c166-4c96-8b1e-b65edc806620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6647</w:t>
            </w:r>
            <w:r>
              <w:rPr>
                <w:rStyle w:val="TransUnitID"/>
                <w:lang w:val="en-US"/>
              </w:rPr>
              <w:t xml:space="preserve">36d2e2d8-bbcd-4e3d-9c87-1bf33933f2d1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18</w:t>
            </w:r>
          </w:p>
        </w:tc>
        <w:tc>
          <w:tcPr>
            <w:shd w:val="clear" w:color="auto" w:fill="FFFFFF"/>
          </w:tcPr>
          <w:p>
            <w:pPr>
              <w:rPr>
                <w:lang w:val="ja-JP"/>
              </w:rPr>
            </w:pPr>
            <w:r>
              <w:rPr>
                <w:lang w:val="ja-JP"/>
              </w:rPr>
              <w:t xml:space="preserve">_18_</w:t>
            </w:r>
          </w:p>
        </w:tc>
      </w:tr>
      <w:tr>
        <w:tc>
          <w:tcPr>
            <w:shd w:val="clear" w:color="auto" w:fill="FFFFFF"/>
          </w:tcPr>
          <w:p>
            <w:pPr>
              <w:rPr>
                <w:lang w:val="en-US"/>
              </w:rPr>
            </w:pPr>
            <w:r>
              <w:rPr>
                <w:rStyle w:val="SegmentID"/>
                <w:lang w:val="en-US"/>
              </w:rPr>
              <w:t xml:space="preserve">6648</w:t>
            </w:r>
            <w:r>
              <w:rPr>
                <w:rStyle w:val="TransUnitID"/>
                <w:lang w:val="en-US"/>
              </w:rPr>
              <w:t xml:space="preserve">e04ebc1c-cb99-436a-baae-444fcc6f1deb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6649</w:t>
            </w:r>
            <w:r>
              <w:rPr>
                <w:rStyle w:val="TransUnitID"/>
                <w:lang w:val="en-US"/>
              </w:rPr>
              <w:t xml:space="preserve">70c47f5f-c5ae-47b1-b1ed-15daa070851a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48</w:t>
            </w:r>
          </w:p>
        </w:tc>
        <w:tc>
          <w:tcPr>
            <w:shd w:val="clear" w:color="auto" w:fill="FFFFFF"/>
          </w:tcPr>
          <w:p>
            <w:pPr>
              <w:rPr>
                <w:lang w:val="ja-JP"/>
              </w:rPr>
            </w:pPr>
            <w:r>
              <w:rPr>
                <w:lang w:val="ja-JP"/>
              </w:rPr>
              <w:t xml:space="preserve">_48_</w:t>
            </w:r>
          </w:p>
        </w:tc>
      </w:tr>
      <w:tr>
        <w:tc>
          <w:tcPr>
            <w:shd w:val="clear" w:color="auto" w:fill="FFFFFF"/>
          </w:tcPr>
          <w:p>
            <w:pPr>
              <w:rPr>
                <w:lang w:val="en-US"/>
              </w:rPr>
            </w:pPr>
            <w:r>
              <w:rPr>
                <w:rStyle w:val="SegmentID"/>
                <w:lang w:val="en-US"/>
              </w:rPr>
              <w:t xml:space="preserve">6650</w:t>
            </w:r>
            <w:r>
              <w:rPr>
                <w:rStyle w:val="TransUnitID"/>
                <w:lang w:val="en-US"/>
              </w:rPr>
              <w:t xml:space="preserve">f4718bc9-45e6-45a2-add9-25070995d926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6651</w:t>
            </w:r>
            <w:r>
              <w:rPr>
                <w:rStyle w:val="TransUnitID"/>
                <w:lang w:val="en-US"/>
              </w:rPr>
              <w:t xml:space="preserve">4511d98d-5d20-4fa7-8cc8-3878b0929878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78</w:t>
            </w:r>
          </w:p>
        </w:tc>
        <w:tc>
          <w:tcPr>
            <w:shd w:val="clear" w:color="auto" w:fill="FFFFFF"/>
          </w:tcPr>
          <w:p>
            <w:pPr>
              <w:rPr>
                <w:lang w:val="ja-JP"/>
              </w:rPr>
            </w:pPr>
            <w:r>
              <w:rPr>
                <w:lang w:val="ja-JP"/>
              </w:rPr>
              <w:t xml:space="preserve">_78_</w:t>
            </w:r>
          </w:p>
        </w:tc>
      </w:tr>
      <w:tr>
        <w:tc>
          <w:tcPr>
            <w:shd w:val="clear" w:color="auto" w:fill="FFFFFF"/>
          </w:tcPr>
          <w:p>
            <w:pPr>
              <w:rPr>
                <w:lang w:val="en-US"/>
              </w:rPr>
            </w:pPr>
            <w:r>
              <w:rPr>
                <w:rStyle w:val="SegmentID"/>
                <w:lang w:val="en-US"/>
              </w:rPr>
              <w:t xml:space="preserve">6652</w:t>
            </w:r>
            <w:r>
              <w:rPr>
                <w:rStyle w:val="TransUnitID"/>
                <w:lang w:val="en-US"/>
              </w:rPr>
              <w:t xml:space="preserve">ff18cd17-4fee-491b-9830-8000d1e93d17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6653</w:t>
            </w:r>
            <w:r>
              <w:rPr>
                <w:rStyle w:val="TransUnitID"/>
                <w:lang w:val="en-US"/>
              </w:rPr>
              <w:t xml:space="preserve">8feb8440-ccb1-4463-8b55-9b1342fc7d63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108</w:t>
            </w:r>
          </w:p>
        </w:tc>
        <w:tc>
          <w:tcPr>
            <w:shd w:val="clear" w:color="auto" w:fill="FFFFFF"/>
          </w:tcPr>
          <w:p>
            <w:pPr>
              <w:rPr>
                <w:lang w:val="ja-JP"/>
              </w:rPr>
            </w:pPr>
            <w:r>
              <w:rPr>
                <w:lang w:val="ja-JP"/>
              </w:rPr>
              <w:t xml:space="preserve">_108_</w:t>
            </w:r>
          </w:p>
        </w:tc>
      </w:tr>
      <w:tr>
        <w:tc>
          <w:tcPr>
            <w:shd w:val="clear" w:color="auto" w:fill="FFFFFF"/>
          </w:tcPr>
          <w:p>
            <w:pPr>
              <w:rPr>
                <w:lang w:val="en-US"/>
              </w:rPr>
            </w:pPr>
            <w:r>
              <w:rPr>
                <w:rStyle w:val="SegmentID"/>
                <w:lang w:val="en-US"/>
              </w:rPr>
              <w:t xml:space="preserve">6654</w:t>
            </w:r>
            <w:r>
              <w:rPr>
                <w:rStyle w:val="TransUnitID"/>
                <w:lang w:val="en-US"/>
              </w:rPr>
              <w:t xml:space="preserve">0e42b61e-aab6-4926-bbfa-413453117dd0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6655</w:t>
            </w:r>
            <w:r>
              <w:rPr>
                <w:rStyle w:val="TransUnitID"/>
                <w:lang w:val="en-US"/>
              </w:rPr>
              <w:t xml:space="preserve">07bb4c4a-0089-4cf9-a503-55d0bfc921bb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19</w:t>
            </w:r>
          </w:p>
        </w:tc>
        <w:tc>
          <w:tcPr>
            <w:shd w:val="clear" w:color="auto" w:fill="FFFFFF"/>
          </w:tcPr>
          <w:p>
            <w:pPr>
              <w:rPr>
                <w:lang w:val="ja-JP"/>
              </w:rPr>
            </w:pPr>
            <w:r>
              <w:rPr>
                <w:lang w:val="ja-JP"/>
              </w:rPr>
              <w:t xml:space="preserve">_19_</w:t>
            </w:r>
          </w:p>
        </w:tc>
      </w:tr>
      <w:tr>
        <w:tc>
          <w:tcPr>
            <w:shd w:val="clear" w:color="auto" w:fill="FFFFFF"/>
          </w:tcPr>
          <w:p>
            <w:pPr>
              <w:rPr>
                <w:lang w:val="en-US"/>
              </w:rPr>
            </w:pPr>
            <w:r>
              <w:rPr>
                <w:rStyle w:val="SegmentID"/>
                <w:lang w:val="en-US"/>
              </w:rPr>
              <w:t xml:space="preserve">6656</w:t>
            </w:r>
            <w:r>
              <w:rPr>
                <w:rStyle w:val="TransUnitID"/>
                <w:lang w:val="en-US"/>
              </w:rPr>
              <w:t xml:space="preserve">050a994d-a574-41ef-955d-35aa0d111ba6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6657</w:t>
            </w:r>
            <w:r>
              <w:rPr>
                <w:rStyle w:val="TransUnitID"/>
                <w:lang w:val="en-US"/>
              </w:rPr>
              <w:t xml:space="preserve">97129cf4-443b-44f4-8152-ce9926a6032e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49</w:t>
            </w:r>
          </w:p>
        </w:tc>
        <w:tc>
          <w:tcPr>
            <w:shd w:val="clear" w:color="auto" w:fill="FFFFFF"/>
          </w:tcPr>
          <w:p>
            <w:pPr>
              <w:rPr>
                <w:lang w:val="ja-JP"/>
              </w:rPr>
            </w:pPr>
            <w:r>
              <w:rPr>
                <w:lang w:val="ja-JP"/>
              </w:rPr>
              <w:t xml:space="preserve">_49_</w:t>
            </w:r>
          </w:p>
        </w:tc>
      </w:tr>
      <w:tr>
        <w:tc>
          <w:tcPr>
            <w:shd w:val="clear" w:color="auto" w:fill="FFFFFF"/>
          </w:tcPr>
          <w:p>
            <w:pPr>
              <w:rPr>
                <w:lang w:val="en-US"/>
              </w:rPr>
            </w:pPr>
            <w:r>
              <w:rPr>
                <w:rStyle w:val="SegmentID"/>
                <w:lang w:val="en-US"/>
              </w:rPr>
              <w:t xml:space="preserve">6658</w:t>
            </w:r>
            <w:r>
              <w:rPr>
                <w:rStyle w:val="TransUnitID"/>
                <w:lang w:val="en-US"/>
              </w:rPr>
              <w:t xml:space="preserve">fe7f66b0-a5a6-4f8b-8021-518b91b8974b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6659</w:t>
            </w:r>
            <w:r>
              <w:rPr>
                <w:rStyle w:val="TransUnitID"/>
                <w:lang w:val="en-US"/>
              </w:rPr>
              <w:t xml:space="preserve">5ffc1406-2354-4c83-9879-4e6c98eaf133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79</w:t>
            </w:r>
          </w:p>
        </w:tc>
        <w:tc>
          <w:tcPr>
            <w:shd w:val="clear" w:color="auto" w:fill="FFFFFF"/>
          </w:tcPr>
          <w:p>
            <w:pPr>
              <w:rPr>
                <w:lang w:val="ja-JP"/>
              </w:rPr>
            </w:pPr>
            <w:r>
              <w:rPr>
                <w:lang w:val="ja-JP"/>
              </w:rPr>
              <w:t xml:space="preserve">_79_</w:t>
            </w:r>
          </w:p>
        </w:tc>
      </w:tr>
      <w:tr>
        <w:tc>
          <w:tcPr>
            <w:shd w:val="clear" w:color="auto" w:fill="FFFFFF"/>
          </w:tcPr>
          <w:p>
            <w:pPr>
              <w:rPr>
                <w:lang w:val="en-US"/>
              </w:rPr>
            </w:pPr>
            <w:r>
              <w:rPr>
                <w:rStyle w:val="SegmentID"/>
                <w:lang w:val="en-US"/>
              </w:rPr>
              <w:t xml:space="preserve">6660</w:t>
            </w:r>
            <w:r>
              <w:rPr>
                <w:rStyle w:val="TransUnitID"/>
                <w:lang w:val="en-US"/>
              </w:rPr>
              <w:t xml:space="preserve">e5aec390-e2d7-4d81-b1b0-702894a43cb6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6661</w:t>
            </w:r>
            <w:r>
              <w:rPr>
                <w:rStyle w:val="TransUnitID"/>
                <w:lang w:val="en-US"/>
              </w:rPr>
              <w:t xml:space="preserve">b5802bf1-4eb3-4bab-8eef-b98f091afbae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109</w:t>
            </w:r>
          </w:p>
        </w:tc>
        <w:tc>
          <w:tcPr>
            <w:shd w:val="clear" w:color="auto" w:fill="FFFFFF"/>
          </w:tcPr>
          <w:p>
            <w:pPr>
              <w:rPr>
                <w:lang w:val="ja-JP"/>
              </w:rPr>
            </w:pPr>
            <w:r>
              <w:rPr>
                <w:lang w:val="ja-JP"/>
              </w:rPr>
              <w:t xml:space="preserve">_109_</w:t>
            </w:r>
          </w:p>
        </w:tc>
      </w:tr>
      <w:tr>
        <w:tc>
          <w:tcPr>
            <w:shd w:val="clear" w:color="auto" w:fill="FFFFFF"/>
          </w:tcPr>
          <w:p>
            <w:pPr>
              <w:rPr>
                <w:lang w:val="en-US"/>
              </w:rPr>
            </w:pPr>
            <w:r>
              <w:rPr>
                <w:rStyle w:val="SegmentID"/>
                <w:lang w:val="en-US"/>
              </w:rPr>
              <w:t xml:space="preserve">6662</w:t>
            </w:r>
            <w:r>
              <w:rPr>
                <w:rStyle w:val="TransUnitID"/>
                <w:lang w:val="en-US"/>
              </w:rPr>
              <w:t xml:space="preserve">b07412d3-e767-4dbd-9d9a-60b8189bf687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6663</w:t>
            </w:r>
            <w:r>
              <w:rPr>
                <w:rStyle w:val="TransUnitID"/>
                <w:lang w:val="en-US"/>
              </w:rPr>
              <w:t xml:space="preserve">a60a7f7e-2200-4abf-9d2d-102c4aa4f1ff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20</w:t>
            </w:r>
          </w:p>
        </w:tc>
        <w:tc>
          <w:tcPr>
            <w:shd w:val="clear" w:color="auto" w:fill="FFFFFF"/>
          </w:tcPr>
          <w:p>
            <w:pPr>
              <w:rPr>
                <w:lang w:val="ja-JP"/>
              </w:rPr>
            </w:pPr>
            <w:r>
              <w:rPr>
                <w:lang w:val="ja-JP"/>
              </w:rPr>
              <w:t xml:space="preserve">_20_</w:t>
            </w:r>
          </w:p>
        </w:tc>
      </w:tr>
      <w:tr>
        <w:tc>
          <w:tcPr>
            <w:shd w:val="clear" w:color="auto" w:fill="FFFFFF"/>
          </w:tcPr>
          <w:p>
            <w:pPr>
              <w:rPr>
                <w:lang w:val="en-US"/>
              </w:rPr>
            </w:pPr>
            <w:r>
              <w:rPr>
                <w:rStyle w:val="SegmentID"/>
                <w:lang w:val="en-US"/>
              </w:rPr>
              <w:t xml:space="preserve">6664</w:t>
            </w:r>
            <w:r>
              <w:rPr>
                <w:rStyle w:val="TransUnitID"/>
                <w:lang w:val="en-US"/>
              </w:rPr>
              <w:t xml:space="preserve">13fb1d00-e899-464e-b9bd-5451065a1cd9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6665</w:t>
            </w:r>
            <w:r>
              <w:rPr>
                <w:rStyle w:val="TransUnitID"/>
                <w:lang w:val="en-US"/>
              </w:rPr>
              <w:t xml:space="preserve">ac0f7357-0566-438b-846d-31b17cf0df3f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50</w:t>
            </w:r>
          </w:p>
        </w:tc>
        <w:tc>
          <w:tcPr>
            <w:shd w:val="clear" w:color="auto" w:fill="FFFFFF"/>
          </w:tcPr>
          <w:p>
            <w:pPr>
              <w:rPr>
                <w:lang w:val="ja-JP"/>
              </w:rPr>
            </w:pPr>
            <w:r>
              <w:rPr>
                <w:lang w:val="ja-JP"/>
              </w:rPr>
              <w:t xml:space="preserve">_50_</w:t>
            </w:r>
          </w:p>
        </w:tc>
      </w:tr>
      <w:tr>
        <w:tc>
          <w:tcPr>
            <w:shd w:val="clear" w:color="auto" w:fill="FFFFFF"/>
          </w:tcPr>
          <w:p>
            <w:pPr>
              <w:rPr>
                <w:lang w:val="en-US"/>
              </w:rPr>
            </w:pPr>
            <w:r>
              <w:rPr>
                <w:rStyle w:val="SegmentID"/>
                <w:lang w:val="en-US"/>
              </w:rPr>
              <w:t xml:space="preserve">6666</w:t>
            </w:r>
            <w:r>
              <w:rPr>
                <w:rStyle w:val="TransUnitID"/>
                <w:lang w:val="en-US"/>
              </w:rPr>
              <w:t xml:space="preserve">5e27e79b-2bd7-419a-b548-f157993afaf7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6667</w:t>
            </w:r>
            <w:r>
              <w:rPr>
                <w:rStyle w:val="TransUnitID"/>
                <w:lang w:val="en-US"/>
              </w:rPr>
              <w:t xml:space="preserve">5872b80e-6d98-46e4-96d8-6a2864cba304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80</w:t>
            </w:r>
          </w:p>
        </w:tc>
        <w:tc>
          <w:tcPr>
            <w:shd w:val="clear" w:color="auto" w:fill="FFFFFF"/>
          </w:tcPr>
          <w:p>
            <w:pPr>
              <w:rPr>
                <w:lang w:val="ja-JP"/>
              </w:rPr>
            </w:pPr>
            <w:r>
              <w:rPr>
                <w:lang w:val="ja-JP"/>
              </w:rPr>
              <w:t xml:space="preserve">_80_</w:t>
            </w:r>
          </w:p>
        </w:tc>
      </w:tr>
      <w:tr>
        <w:tc>
          <w:tcPr>
            <w:shd w:val="clear" w:color="auto" w:fill="FFFFFF"/>
          </w:tcPr>
          <w:p>
            <w:pPr>
              <w:rPr>
                <w:lang w:val="en-US"/>
              </w:rPr>
            </w:pPr>
            <w:r>
              <w:rPr>
                <w:rStyle w:val="SegmentID"/>
                <w:lang w:val="en-US"/>
              </w:rPr>
              <w:t xml:space="preserve">6668</w:t>
            </w:r>
            <w:r>
              <w:rPr>
                <w:rStyle w:val="TransUnitID"/>
                <w:lang w:val="en-US"/>
              </w:rPr>
              <w:t xml:space="preserve">90510506-002f-495b-b90d-5372c9e38272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6669</w:t>
            </w:r>
            <w:r>
              <w:rPr>
                <w:rStyle w:val="TransUnitID"/>
                <w:lang w:val="en-US"/>
              </w:rPr>
              <w:t xml:space="preserve">8c339a56-2beb-40e5-b7c1-5a31d04ae81d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110</w:t>
            </w:r>
          </w:p>
        </w:tc>
        <w:tc>
          <w:tcPr>
            <w:shd w:val="clear" w:color="auto" w:fill="FFFFFF"/>
          </w:tcPr>
          <w:p>
            <w:pPr>
              <w:rPr>
                <w:lang w:val="ja-JP"/>
              </w:rPr>
            </w:pPr>
            <w:r>
              <w:rPr>
                <w:lang w:val="ja-JP"/>
              </w:rPr>
              <w:t xml:space="preserve">_110_</w:t>
            </w:r>
          </w:p>
        </w:tc>
      </w:tr>
      <w:tr>
        <w:tc>
          <w:tcPr>
            <w:shd w:val="clear" w:color="auto" w:fill="FFFFFF"/>
          </w:tcPr>
          <w:p>
            <w:pPr>
              <w:rPr>
                <w:lang w:val="en-US"/>
              </w:rPr>
            </w:pPr>
            <w:r>
              <w:rPr>
                <w:rStyle w:val="SegmentID"/>
                <w:lang w:val="en-US"/>
              </w:rPr>
              <w:t xml:space="preserve">6670</w:t>
            </w:r>
            <w:r>
              <w:rPr>
                <w:rStyle w:val="TransUnitID"/>
                <w:lang w:val="en-US"/>
              </w:rPr>
              <w:t xml:space="preserve">25be717d-da1b-461c-bf08-8c739de3891f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6671</w:t>
            </w:r>
            <w:r>
              <w:rPr>
                <w:rStyle w:val="TransUnitID"/>
                <w:lang w:val="en-US"/>
              </w:rPr>
              <w:t xml:space="preserve">72a67fbd-2c6e-4d96-bc79-60f5f21cc021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21</w:t>
            </w:r>
          </w:p>
        </w:tc>
        <w:tc>
          <w:tcPr>
            <w:shd w:val="clear" w:color="auto" w:fill="FFFFFF"/>
          </w:tcPr>
          <w:p>
            <w:pPr>
              <w:rPr>
                <w:lang w:val="ja-JP"/>
              </w:rPr>
            </w:pPr>
            <w:r>
              <w:rPr>
                <w:lang w:val="ja-JP"/>
              </w:rPr>
              <w:t xml:space="preserve">_21_</w:t>
            </w:r>
          </w:p>
        </w:tc>
      </w:tr>
      <w:tr>
        <w:tc>
          <w:tcPr>
            <w:shd w:val="clear" w:color="auto" w:fill="FFFFFF"/>
          </w:tcPr>
          <w:p>
            <w:pPr>
              <w:rPr>
                <w:lang w:val="en-US"/>
              </w:rPr>
            </w:pPr>
            <w:r>
              <w:rPr>
                <w:rStyle w:val="SegmentID"/>
                <w:lang w:val="en-US"/>
              </w:rPr>
              <w:t xml:space="preserve">6672</w:t>
            </w:r>
            <w:r>
              <w:rPr>
                <w:rStyle w:val="TransUnitID"/>
                <w:lang w:val="en-US"/>
              </w:rPr>
              <w:t xml:space="preserve">7cd34719-63d0-4cfd-a768-2234cbeb27d1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6673</w:t>
            </w:r>
            <w:r>
              <w:rPr>
                <w:rStyle w:val="TransUnitID"/>
                <w:lang w:val="en-US"/>
              </w:rPr>
              <w:t xml:space="preserve">3e6a377c-f6f4-4b87-8997-25e20fd6e8dc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51</w:t>
            </w:r>
          </w:p>
        </w:tc>
        <w:tc>
          <w:tcPr>
            <w:shd w:val="clear" w:color="auto" w:fill="FFFFFF"/>
          </w:tcPr>
          <w:p>
            <w:pPr>
              <w:rPr>
                <w:lang w:val="ja-JP"/>
              </w:rPr>
            </w:pPr>
            <w:r>
              <w:rPr>
                <w:lang w:val="ja-JP"/>
              </w:rPr>
              <w:t xml:space="preserve">_51_</w:t>
            </w:r>
          </w:p>
        </w:tc>
      </w:tr>
      <w:tr>
        <w:tc>
          <w:tcPr>
            <w:shd w:val="clear" w:color="auto" w:fill="FFFFFF"/>
          </w:tcPr>
          <w:p>
            <w:pPr>
              <w:rPr>
                <w:lang w:val="en-US"/>
              </w:rPr>
            </w:pPr>
            <w:r>
              <w:rPr>
                <w:rStyle w:val="SegmentID"/>
                <w:lang w:val="en-US"/>
              </w:rPr>
              <w:t xml:space="preserve">6674</w:t>
            </w:r>
            <w:r>
              <w:rPr>
                <w:rStyle w:val="TransUnitID"/>
                <w:lang w:val="en-US"/>
              </w:rPr>
              <w:t xml:space="preserve">0ff97163-dd4f-47a2-9dc9-2f17a6223221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6675</w:t>
            </w:r>
            <w:r>
              <w:rPr>
                <w:rStyle w:val="TransUnitID"/>
                <w:lang w:val="en-US"/>
              </w:rPr>
              <w:t xml:space="preserve">511a0798-b153-4fab-82d3-15db0c603fc7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81</w:t>
            </w:r>
          </w:p>
        </w:tc>
        <w:tc>
          <w:tcPr>
            <w:shd w:val="clear" w:color="auto" w:fill="FFFFFF"/>
          </w:tcPr>
          <w:p>
            <w:pPr>
              <w:rPr>
                <w:lang w:val="ja-JP"/>
              </w:rPr>
            </w:pPr>
            <w:r>
              <w:rPr>
                <w:lang w:val="ja-JP"/>
              </w:rPr>
              <w:t xml:space="preserve">_81_</w:t>
            </w:r>
          </w:p>
        </w:tc>
      </w:tr>
      <w:tr>
        <w:tc>
          <w:tcPr>
            <w:shd w:val="clear" w:color="auto" w:fill="FFFFFF"/>
          </w:tcPr>
          <w:p>
            <w:pPr>
              <w:rPr>
                <w:lang w:val="en-US"/>
              </w:rPr>
            </w:pPr>
            <w:r>
              <w:rPr>
                <w:rStyle w:val="SegmentID"/>
                <w:lang w:val="en-US"/>
              </w:rPr>
              <w:t xml:space="preserve">6676</w:t>
            </w:r>
            <w:r>
              <w:rPr>
                <w:rStyle w:val="TransUnitID"/>
                <w:lang w:val="en-US"/>
              </w:rPr>
              <w:t xml:space="preserve">e7316b77-8d7a-44ee-aaca-1b1df89ab9c2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6677</w:t>
            </w:r>
            <w:r>
              <w:rPr>
                <w:rStyle w:val="TransUnitID"/>
                <w:lang w:val="en-US"/>
              </w:rPr>
              <w:t xml:space="preserve">5a3739a9-df66-435f-bb32-d26ee6b3abd7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111</w:t>
            </w:r>
          </w:p>
        </w:tc>
        <w:tc>
          <w:tcPr>
            <w:shd w:val="clear" w:color="auto" w:fill="FFFFFF"/>
          </w:tcPr>
          <w:p>
            <w:pPr>
              <w:rPr>
                <w:lang w:val="ja-JP"/>
              </w:rPr>
            </w:pPr>
            <w:r>
              <w:rPr>
                <w:lang w:val="ja-JP"/>
              </w:rPr>
              <w:t xml:space="preserve">_111_</w:t>
            </w:r>
          </w:p>
        </w:tc>
      </w:tr>
      <w:tr>
        <w:tc>
          <w:tcPr>
            <w:shd w:val="clear" w:color="auto" w:fill="FFFFFF"/>
          </w:tcPr>
          <w:p>
            <w:pPr>
              <w:rPr>
                <w:lang w:val="en-US"/>
              </w:rPr>
            </w:pPr>
            <w:r>
              <w:rPr>
                <w:rStyle w:val="SegmentID"/>
                <w:lang w:val="en-US"/>
              </w:rPr>
              <w:t xml:space="preserve">6678</w:t>
            </w:r>
            <w:r>
              <w:rPr>
                <w:rStyle w:val="TransUnitID"/>
                <w:lang w:val="en-US"/>
              </w:rPr>
              <w:t xml:space="preserve">ad895e42-3db6-45d6-94e7-489a78c24652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6679</w:t>
            </w:r>
            <w:r>
              <w:rPr>
                <w:rStyle w:val="TransUnitID"/>
                <w:lang w:val="en-US"/>
              </w:rPr>
              <w:t xml:space="preserve">9f077d91-af56-4a9c-bb64-9017380c8280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22</w:t>
            </w:r>
          </w:p>
        </w:tc>
        <w:tc>
          <w:tcPr>
            <w:shd w:val="clear" w:color="auto" w:fill="FFFFFF"/>
          </w:tcPr>
          <w:p>
            <w:pPr>
              <w:rPr>
                <w:lang w:val="ja-JP"/>
              </w:rPr>
            </w:pPr>
            <w:r>
              <w:rPr>
                <w:lang w:val="ja-JP"/>
              </w:rPr>
              <w:t xml:space="preserve">_22_</w:t>
            </w:r>
          </w:p>
        </w:tc>
      </w:tr>
      <w:tr>
        <w:tc>
          <w:tcPr>
            <w:shd w:val="clear" w:color="auto" w:fill="FFFFFF"/>
          </w:tcPr>
          <w:p>
            <w:pPr>
              <w:rPr>
                <w:lang w:val="en-US"/>
              </w:rPr>
            </w:pPr>
            <w:r>
              <w:rPr>
                <w:rStyle w:val="SegmentID"/>
                <w:lang w:val="en-US"/>
              </w:rPr>
              <w:t xml:space="preserve">6680</w:t>
            </w:r>
            <w:r>
              <w:rPr>
                <w:rStyle w:val="TransUnitID"/>
                <w:lang w:val="en-US"/>
              </w:rPr>
              <w:t xml:space="preserve">26e0c3cd-c0c8-4569-8b8f-398c142a860f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6681</w:t>
            </w:r>
            <w:r>
              <w:rPr>
                <w:rStyle w:val="TransUnitID"/>
                <w:lang w:val="en-US"/>
              </w:rPr>
              <w:t xml:space="preserve">defba31b-cfc4-450a-83c2-19e60f4e6685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52</w:t>
            </w:r>
          </w:p>
        </w:tc>
        <w:tc>
          <w:tcPr>
            <w:shd w:val="clear" w:color="auto" w:fill="FFFFFF"/>
          </w:tcPr>
          <w:p>
            <w:pPr>
              <w:rPr>
                <w:lang w:val="ja-JP"/>
              </w:rPr>
            </w:pPr>
            <w:r>
              <w:rPr>
                <w:lang w:val="ja-JP"/>
              </w:rPr>
              <w:t xml:space="preserve">_52_</w:t>
            </w:r>
          </w:p>
        </w:tc>
      </w:tr>
      <w:tr>
        <w:tc>
          <w:tcPr>
            <w:shd w:val="clear" w:color="auto" w:fill="FFFFFF"/>
          </w:tcPr>
          <w:p>
            <w:pPr>
              <w:rPr>
                <w:lang w:val="en-US"/>
              </w:rPr>
            </w:pPr>
            <w:r>
              <w:rPr>
                <w:rStyle w:val="SegmentID"/>
                <w:lang w:val="en-US"/>
              </w:rPr>
              <w:t xml:space="preserve">6682</w:t>
            </w:r>
            <w:r>
              <w:rPr>
                <w:rStyle w:val="TransUnitID"/>
                <w:lang w:val="en-US"/>
              </w:rPr>
              <w:t xml:space="preserve">68ee978c-9196-48f5-81ae-b921881885af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6683</w:t>
            </w:r>
            <w:r>
              <w:rPr>
                <w:rStyle w:val="TransUnitID"/>
                <w:lang w:val="en-US"/>
              </w:rPr>
              <w:t xml:space="preserve">719e21bb-7dfc-4bd6-a19b-42a381b8371c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82</w:t>
            </w:r>
          </w:p>
        </w:tc>
        <w:tc>
          <w:tcPr>
            <w:shd w:val="clear" w:color="auto" w:fill="FFFFFF"/>
          </w:tcPr>
          <w:p>
            <w:pPr>
              <w:rPr>
                <w:lang w:val="ja-JP"/>
              </w:rPr>
            </w:pPr>
            <w:r>
              <w:rPr>
                <w:lang w:val="ja-JP"/>
              </w:rPr>
              <w:t xml:space="preserve">_82_</w:t>
            </w:r>
          </w:p>
        </w:tc>
      </w:tr>
      <w:tr>
        <w:tc>
          <w:tcPr>
            <w:shd w:val="clear" w:color="auto" w:fill="FFFFFF"/>
          </w:tcPr>
          <w:p>
            <w:pPr>
              <w:rPr>
                <w:lang w:val="en-US"/>
              </w:rPr>
            </w:pPr>
            <w:r>
              <w:rPr>
                <w:rStyle w:val="SegmentID"/>
                <w:lang w:val="en-US"/>
              </w:rPr>
              <w:t xml:space="preserve">6684</w:t>
            </w:r>
            <w:r>
              <w:rPr>
                <w:rStyle w:val="TransUnitID"/>
                <w:lang w:val="en-US"/>
              </w:rPr>
              <w:t xml:space="preserve">176e869c-4987-4ee7-972e-e760ec015cf5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6685</w:t>
            </w:r>
            <w:r>
              <w:rPr>
                <w:rStyle w:val="TransUnitID"/>
                <w:lang w:val="en-US"/>
              </w:rPr>
              <w:t xml:space="preserve">2c797808-7e1c-46d1-9a77-d3389bac7160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112</w:t>
            </w:r>
          </w:p>
        </w:tc>
        <w:tc>
          <w:tcPr>
            <w:shd w:val="clear" w:color="auto" w:fill="FFFFFF"/>
          </w:tcPr>
          <w:p>
            <w:pPr>
              <w:rPr>
                <w:lang w:val="ja-JP"/>
              </w:rPr>
            </w:pPr>
            <w:r>
              <w:rPr>
                <w:lang w:val="ja-JP"/>
              </w:rPr>
              <w:t xml:space="preserve">_112_</w:t>
            </w:r>
          </w:p>
        </w:tc>
      </w:tr>
      <w:tr>
        <w:tc>
          <w:tcPr>
            <w:shd w:val="clear" w:color="auto" w:fill="FFFFFF"/>
          </w:tcPr>
          <w:p>
            <w:pPr>
              <w:rPr>
                <w:lang w:val="en-US"/>
              </w:rPr>
            </w:pPr>
            <w:r>
              <w:rPr>
                <w:rStyle w:val="SegmentID"/>
                <w:lang w:val="en-US"/>
              </w:rPr>
              <w:t xml:space="preserve">6686</w:t>
            </w:r>
            <w:r>
              <w:rPr>
                <w:rStyle w:val="TransUnitID"/>
                <w:lang w:val="en-US"/>
              </w:rPr>
              <w:t xml:space="preserve">7819ba03-c54e-4d1f-bcdf-78f8019b113a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6687</w:t>
            </w:r>
            <w:r>
              <w:rPr>
                <w:rStyle w:val="TransUnitID"/>
                <w:lang w:val="en-US"/>
              </w:rPr>
              <w:t xml:space="preserve">013fe3dc-3207-4512-aed7-177d74dc66ac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23</w:t>
            </w:r>
          </w:p>
        </w:tc>
        <w:tc>
          <w:tcPr>
            <w:shd w:val="clear" w:color="auto" w:fill="FFFFFF"/>
          </w:tcPr>
          <w:p>
            <w:pPr>
              <w:rPr>
                <w:lang w:val="ja-JP"/>
              </w:rPr>
            </w:pPr>
            <w:r>
              <w:rPr>
                <w:lang w:val="ja-JP"/>
              </w:rPr>
              <w:t xml:space="preserve">_23_</w:t>
            </w:r>
          </w:p>
        </w:tc>
      </w:tr>
      <w:tr>
        <w:tc>
          <w:tcPr>
            <w:shd w:val="clear" w:color="auto" w:fill="FFFFFF"/>
          </w:tcPr>
          <w:p>
            <w:pPr>
              <w:rPr>
                <w:lang w:val="en-US"/>
              </w:rPr>
            </w:pPr>
            <w:r>
              <w:rPr>
                <w:rStyle w:val="SegmentID"/>
                <w:lang w:val="en-US"/>
              </w:rPr>
              <w:t xml:space="preserve">6688</w:t>
            </w:r>
            <w:r>
              <w:rPr>
                <w:rStyle w:val="TransUnitID"/>
                <w:lang w:val="en-US"/>
              </w:rPr>
              <w:t xml:space="preserve">0cde44ee-3789-4c84-b673-d31ce0b0009c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6689</w:t>
            </w:r>
            <w:r>
              <w:rPr>
                <w:rStyle w:val="TransUnitID"/>
                <w:lang w:val="en-US"/>
              </w:rPr>
              <w:t xml:space="preserve">316b7431-57f3-4c78-ab8f-2c2af94f206e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53</w:t>
            </w:r>
          </w:p>
        </w:tc>
        <w:tc>
          <w:tcPr>
            <w:shd w:val="clear" w:color="auto" w:fill="FFFFFF"/>
          </w:tcPr>
          <w:p>
            <w:pPr>
              <w:rPr>
                <w:lang w:val="ja-JP"/>
              </w:rPr>
            </w:pPr>
            <w:r>
              <w:rPr>
                <w:lang w:val="ja-JP"/>
              </w:rPr>
              <w:t xml:space="preserve">_53_</w:t>
            </w:r>
          </w:p>
        </w:tc>
      </w:tr>
      <w:tr>
        <w:tc>
          <w:tcPr>
            <w:shd w:val="clear" w:color="auto" w:fill="FFFFFF"/>
          </w:tcPr>
          <w:p>
            <w:pPr>
              <w:rPr>
                <w:lang w:val="en-US"/>
              </w:rPr>
            </w:pPr>
            <w:r>
              <w:rPr>
                <w:rStyle w:val="SegmentID"/>
                <w:lang w:val="en-US"/>
              </w:rPr>
              <w:t xml:space="preserve">6690</w:t>
            </w:r>
            <w:r>
              <w:rPr>
                <w:rStyle w:val="TransUnitID"/>
                <w:lang w:val="en-US"/>
              </w:rPr>
              <w:t xml:space="preserve">77fbaf33-c153-4c76-b113-c36300f2e4f1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6691</w:t>
            </w:r>
            <w:r>
              <w:rPr>
                <w:rStyle w:val="TransUnitID"/>
                <w:lang w:val="en-US"/>
              </w:rPr>
              <w:t xml:space="preserve">9c0c5a2e-5fae-412b-9f3e-019c727e67f9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83</w:t>
            </w:r>
          </w:p>
        </w:tc>
        <w:tc>
          <w:tcPr>
            <w:shd w:val="clear" w:color="auto" w:fill="FFFFFF"/>
          </w:tcPr>
          <w:p>
            <w:pPr>
              <w:rPr>
                <w:lang w:val="ja-JP"/>
              </w:rPr>
            </w:pPr>
            <w:r>
              <w:rPr>
                <w:lang w:val="ja-JP"/>
              </w:rPr>
              <w:t xml:space="preserve">_83_</w:t>
            </w:r>
          </w:p>
        </w:tc>
      </w:tr>
      <w:tr>
        <w:tc>
          <w:tcPr>
            <w:shd w:val="clear" w:color="auto" w:fill="FFFFFF"/>
          </w:tcPr>
          <w:p>
            <w:pPr>
              <w:rPr>
                <w:lang w:val="en-US"/>
              </w:rPr>
            </w:pPr>
            <w:r>
              <w:rPr>
                <w:rStyle w:val="SegmentID"/>
                <w:lang w:val="en-US"/>
              </w:rPr>
              <w:t xml:space="preserve">6692</w:t>
            </w:r>
            <w:r>
              <w:rPr>
                <w:rStyle w:val="TransUnitID"/>
                <w:lang w:val="en-US"/>
              </w:rPr>
              <w:t xml:space="preserve">49d92ba7-2c89-4e53-9d7a-90b3bc54b83a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6693</w:t>
            </w:r>
            <w:r>
              <w:rPr>
                <w:rStyle w:val="TransUnitID"/>
                <w:lang w:val="en-US"/>
              </w:rPr>
              <w:t xml:space="preserve">a226cb90-1ef1-4a77-bdf9-265a458defe6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113</w:t>
            </w:r>
          </w:p>
        </w:tc>
        <w:tc>
          <w:tcPr>
            <w:shd w:val="clear" w:color="auto" w:fill="FFFFFF"/>
          </w:tcPr>
          <w:p>
            <w:pPr>
              <w:rPr>
                <w:lang w:val="ja-JP"/>
              </w:rPr>
            </w:pPr>
            <w:r>
              <w:rPr>
                <w:lang w:val="ja-JP"/>
              </w:rPr>
              <w:t xml:space="preserve">_113_</w:t>
            </w:r>
          </w:p>
        </w:tc>
      </w:tr>
      <w:tr>
        <w:tc>
          <w:tcPr>
            <w:shd w:val="clear" w:color="auto" w:fill="FFFFFF"/>
          </w:tcPr>
          <w:p>
            <w:pPr>
              <w:rPr>
                <w:lang w:val="en-US"/>
              </w:rPr>
            </w:pPr>
            <w:r>
              <w:rPr>
                <w:rStyle w:val="SegmentID"/>
                <w:lang w:val="en-US"/>
              </w:rPr>
              <w:t xml:space="preserve">6694</w:t>
            </w:r>
            <w:r>
              <w:rPr>
                <w:rStyle w:val="TransUnitID"/>
                <w:lang w:val="en-US"/>
              </w:rPr>
              <w:t xml:space="preserve">63fcc0ef-f905-41fe-b653-c38fca75191a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6695</w:t>
            </w:r>
            <w:r>
              <w:rPr>
                <w:rStyle w:val="TransUnitID"/>
                <w:lang w:val="en-US"/>
              </w:rPr>
              <w:t xml:space="preserve">900c0496-585d-415a-9bfc-621382682dad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24</w:t>
            </w:r>
          </w:p>
        </w:tc>
        <w:tc>
          <w:tcPr>
            <w:shd w:val="clear" w:color="auto" w:fill="FFFFFF"/>
          </w:tcPr>
          <w:p>
            <w:pPr>
              <w:rPr>
                <w:lang w:val="ja-JP"/>
              </w:rPr>
            </w:pPr>
            <w:r>
              <w:rPr>
                <w:lang w:val="ja-JP"/>
              </w:rPr>
              <w:t xml:space="preserve">_24_</w:t>
            </w:r>
          </w:p>
        </w:tc>
      </w:tr>
      <w:tr>
        <w:tc>
          <w:tcPr>
            <w:shd w:val="clear" w:color="auto" w:fill="FFFFFF"/>
          </w:tcPr>
          <w:p>
            <w:pPr>
              <w:rPr>
                <w:lang w:val="en-US"/>
              </w:rPr>
            </w:pPr>
            <w:r>
              <w:rPr>
                <w:rStyle w:val="SegmentID"/>
                <w:lang w:val="en-US"/>
              </w:rPr>
              <w:t xml:space="preserve">6696</w:t>
            </w:r>
            <w:r>
              <w:rPr>
                <w:rStyle w:val="TransUnitID"/>
                <w:lang w:val="en-US"/>
              </w:rPr>
              <w:t xml:space="preserve">ae71eca8-bf57-4c52-a613-c5221f350afe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6697</w:t>
            </w:r>
            <w:r>
              <w:rPr>
                <w:rStyle w:val="TransUnitID"/>
                <w:lang w:val="en-US"/>
              </w:rPr>
              <w:t xml:space="preserve">979629d5-b355-40e3-bad9-32aac71cb71a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54</w:t>
            </w:r>
          </w:p>
        </w:tc>
        <w:tc>
          <w:tcPr>
            <w:shd w:val="clear" w:color="auto" w:fill="FFFFFF"/>
          </w:tcPr>
          <w:p>
            <w:pPr>
              <w:rPr>
                <w:lang w:val="ja-JP"/>
              </w:rPr>
            </w:pPr>
            <w:r>
              <w:rPr>
                <w:lang w:val="ja-JP"/>
              </w:rPr>
              <w:t xml:space="preserve">_54_</w:t>
            </w:r>
          </w:p>
        </w:tc>
      </w:tr>
      <w:tr>
        <w:tc>
          <w:tcPr>
            <w:shd w:val="clear" w:color="auto" w:fill="FFFFFF"/>
          </w:tcPr>
          <w:p>
            <w:pPr>
              <w:rPr>
                <w:lang w:val="en-US"/>
              </w:rPr>
            </w:pPr>
            <w:r>
              <w:rPr>
                <w:rStyle w:val="SegmentID"/>
                <w:lang w:val="en-US"/>
              </w:rPr>
              <w:t xml:space="preserve">6698</w:t>
            </w:r>
            <w:r>
              <w:rPr>
                <w:rStyle w:val="TransUnitID"/>
                <w:lang w:val="en-US"/>
              </w:rPr>
              <w:t xml:space="preserve">3cb40e67-034f-467c-8ddd-8612ab48ec8f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6699</w:t>
            </w:r>
            <w:r>
              <w:rPr>
                <w:rStyle w:val="TransUnitID"/>
                <w:lang w:val="en-US"/>
              </w:rPr>
              <w:t xml:space="preserve">a28dae30-dc48-458d-87c4-e67bf196513d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84</w:t>
            </w:r>
          </w:p>
        </w:tc>
        <w:tc>
          <w:tcPr>
            <w:shd w:val="clear" w:color="auto" w:fill="FFFFFF"/>
          </w:tcPr>
          <w:p>
            <w:pPr>
              <w:rPr>
                <w:lang w:val="ja-JP"/>
              </w:rPr>
            </w:pPr>
            <w:r>
              <w:rPr>
                <w:lang w:val="ja-JP"/>
              </w:rPr>
              <w:t xml:space="preserve">_84_</w:t>
            </w:r>
          </w:p>
        </w:tc>
      </w:tr>
      <w:tr>
        <w:tc>
          <w:tcPr>
            <w:shd w:val="clear" w:color="auto" w:fill="FFFFFF"/>
          </w:tcPr>
          <w:p>
            <w:pPr>
              <w:rPr>
                <w:lang w:val="en-US"/>
              </w:rPr>
            </w:pPr>
            <w:r>
              <w:rPr>
                <w:rStyle w:val="SegmentID"/>
                <w:lang w:val="en-US"/>
              </w:rPr>
              <w:t xml:space="preserve">6700</w:t>
            </w:r>
            <w:r>
              <w:rPr>
                <w:rStyle w:val="TransUnitID"/>
                <w:lang w:val="en-US"/>
              </w:rPr>
              <w:t xml:space="preserve">1b3c036e-2f05-4e58-8167-f0970d5acd4e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6701</w:t>
            </w:r>
            <w:r>
              <w:rPr>
                <w:rStyle w:val="TransUnitID"/>
                <w:lang w:val="en-US"/>
              </w:rPr>
              <w:t xml:space="preserve">cbeb234a-f619-4b25-a963-2ae865dc1a68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114</w:t>
            </w:r>
          </w:p>
        </w:tc>
        <w:tc>
          <w:tcPr>
            <w:shd w:val="clear" w:color="auto" w:fill="FFFFFF"/>
          </w:tcPr>
          <w:p>
            <w:pPr>
              <w:rPr>
                <w:lang w:val="ja-JP"/>
              </w:rPr>
            </w:pPr>
            <w:r>
              <w:rPr>
                <w:lang w:val="ja-JP"/>
              </w:rPr>
              <w:t xml:space="preserve">_114_</w:t>
            </w:r>
          </w:p>
        </w:tc>
      </w:tr>
      <w:tr>
        <w:tc>
          <w:tcPr>
            <w:shd w:val="clear" w:color="auto" w:fill="FFFFFF"/>
          </w:tcPr>
          <w:p>
            <w:pPr>
              <w:rPr>
                <w:lang w:val="en-US"/>
              </w:rPr>
            </w:pPr>
            <w:r>
              <w:rPr>
                <w:rStyle w:val="SegmentID"/>
                <w:lang w:val="en-US"/>
              </w:rPr>
              <w:t xml:space="preserve">6702</w:t>
            </w:r>
            <w:r>
              <w:rPr>
                <w:rStyle w:val="TransUnitID"/>
                <w:lang w:val="en-US"/>
              </w:rPr>
              <w:t xml:space="preserve">3e648e3d-6ff4-46c4-b290-ceca18d7fa45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6703</w:t>
            </w:r>
            <w:r>
              <w:rPr>
                <w:rStyle w:val="TransUnitID"/>
                <w:lang w:val="en-US"/>
              </w:rPr>
              <w:t xml:space="preserve">7d0bff4e-e8ba-4de0-b2e7-b1ec6134764a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25</w:t>
            </w:r>
          </w:p>
        </w:tc>
        <w:tc>
          <w:tcPr>
            <w:shd w:val="clear" w:color="auto" w:fill="FFFFFF"/>
          </w:tcPr>
          <w:p>
            <w:pPr>
              <w:rPr>
                <w:lang w:val="ja-JP"/>
              </w:rPr>
            </w:pPr>
            <w:r>
              <w:rPr>
                <w:lang w:val="ja-JP"/>
              </w:rPr>
              <w:t xml:space="preserve">_25_</w:t>
            </w:r>
          </w:p>
        </w:tc>
      </w:tr>
      <w:tr>
        <w:tc>
          <w:tcPr>
            <w:shd w:val="clear" w:color="auto" w:fill="FFFFFF"/>
          </w:tcPr>
          <w:p>
            <w:pPr>
              <w:rPr>
                <w:lang w:val="en-US"/>
              </w:rPr>
            </w:pPr>
            <w:r>
              <w:rPr>
                <w:rStyle w:val="SegmentID"/>
                <w:lang w:val="en-US"/>
              </w:rPr>
              <w:t xml:space="preserve">6704</w:t>
            </w:r>
            <w:r>
              <w:rPr>
                <w:rStyle w:val="TransUnitID"/>
                <w:lang w:val="en-US"/>
              </w:rPr>
              <w:t xml:space="preserve">875ad369-116a-46af-a562-dd2fdb108834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6705</w:t>
            </w:r>
            <w:r>
              <w:rPr>
                <w:rStyle w:val="TransUnitID"/>
                <w:lang w:val="en-US"/>
              </w:rPr>
              <w:t xml:space="preserve">7f2b9553-e962-47ac-999c-030ab3c1148c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55</w:t>
            </w:r>
          </w:p>
        </w:tc>
        <w:tc>
          <w:tcPr>
            <w:shd w:val="clear" w:color="auto" w:fill="FFFFFF"/>
          </w:tcPr>
          <w:p>
            <w:pPr>
              <w:rPr>
                <w:lang w:val="ja-JP"/>
              </w:rPr>
            </w:pPr>
            <w:r>
              <w:rPr>
                <w:lang w:val="ja-JP"/>
              </w:rPr>
              <w:t xml:space="preserve">_55_</w:t>
            </w:r>
          </w:p>
        </w:tc>
      </w:tr>
      <w:tr>
        <w:tc>
          <w:tcPr>
            <w:shd w:val="clear" w:color="auto" w:fill="FFFFFF"/>
          </w:tcPr>
          <w:p>
            <w:pPr>
              <w:rPr>
                <w:lang w:val="en-US"/>
              </w:rPr>
            </w:pPr>
            <w:r>
              <w:rPr>
                <w:rStyle w:val="SegmentID"/>
                <w:lang w:val="en-US"/>
              </w:rPr>
              <w:t xml:space="preserve">6706</w:t>
            </w:r>
            <w:r>
              <w:rPr>
                <w:rStyle w:val="TransUnitID"/>
                <w:lang w:val="en-US"/>
              </w:rPr>
              <w:t xml:space="preserve">a5ddb206-acc3-4656-9300-7e27ad2e5468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6707</w:t>
            </w:r>
            <w:r>
              <w:rPr>
                <w:rStyle w:val="TransUnitID"/>
                <w:lang w:val="en-US"/>
              </w:rPr>
              <w:t xml:space="preserve">8a7f2fee-936d-4173-a072-a2d23c04bc28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85</w:t>
            </w:r>
          </w:p>
        </w:tc>
        <w:tc>
          <w:tcPr>
            <w:shd w:val="clear" w:color="auto" w:fill="FFFFFF"/>
          </w:tcPr>
          <w:p>
            <w:pPr>
              <w:rPr>
                <w:lang w:val="ja-JP"/>
              </w:rPr>
            </w:pPr>
            <w:r>
              <w:rPr>
                <w:lang w:val="ja-JP"/>
              </w:rPr>
              <w:t xml:space="preserve">_85_</w:t>
            </w:r>
          </w:p>
        </w:tc>
      </w:tr>
      <w:tr>
        <w:tc>
          <w:tcPr>
            <w:shd w:val="clear" w:color="auto" w:fill="FFFFFF"/>
          </w:tcPr>
          <w:p>
            <w:pPr>
              <w:rPr>
                <w:lang w:val="en-US"/>
              </w:rPr>
            </w:pPr>
            <w:r>
              <w:rPr>
                <w:rStyle w:val="SegmentID"/>
                <w:lang w:val="en-US"/>
              </w:rPr>
              <w:t xml:space="preserve">6708</w:t>
            </w:r>
            <w:r>
              <w:rPr>
                <w:rStyle w:val="TransUnitID"/>
                <w:lang w:val="en-US"/>
              </w:rPr>
              <w:t xml:space="preserve">0e270a3c-15ee-4e36-bd1a-0ea06043d04e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6709</w:t>
            </w:r>
            <w:r>
              <w:rPr>
                <w:rStyle w:val="TransUnitID"/>
                <w:lang w:val="en-US"/>
              </w:rPr>
              <w:t xml:space="preserve">66ac16fb-465d-4753-8685-e34d54251350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115</w:t>
            </w:r>
          </w:p>
        </w:tc>
        <w:tc>
          <w:tcPr>
            <w:shd w:val="clear" w:color="auto" w:fill="FFFFFF"/>
          </w:tcPr>
          <w:p>
            <w:pPr>
              <w:rPr>
                <w:lang w:val="ja-JP"/>
              </w:rPr>
            </w:pPr>
            <w:r>
              <w:rPr>
                <w:lang w:val="ja-JP"/>
              </w:rPr>
              <w:t xml:space="preserve">_115_</w:t>
            </w:r>
          </w:p>
        </w:tc>
      </w:tr>
      <w:tr>
        <w:tc>
          <w:tcPr>
            <w:shd w:val="clear" w:color="auto" w:fill="FFFFFF"/>
          </w:tcPr>
          <w:p>
            <w:pPr>
              <w:rPr>
                <w:lang w:val="en-US"/>
              </w:rPr>
            </w:pPr>
            <w:r>
              <w:rPr>
                <w:rStyle w:val="SegmentID"/>
                <w:lang w:val="en-US"/>
              </w:rPr>
              <w:t xml:space="preserve">6710</w:t>
            </w:r>
            <w:r>
              <w:rPr>
                <w:rStyle w:val="TransUnitID"/>
                <w:lang w:val="en-US"/>
              </w:rPr>
              <w:t xml:space="preserve">9a7c565b-9459-4bbb-8da4-cf7f13ef10ca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6711</w:t>
            </w:r>
            <w:r>
              <w:rPr>
                <w:rStyle w:val="TransUnitID"/>
                <w:lang w:val="en-US"/>
              </w:rPr>
              <w:t xml:space="preserve">bd3e8d75-6b5f-47f3-b79d-dc8af1ef9d71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26</w:t>
            </w:r>
          </w:p>
        </w:tc>
        <w:tc>
          <w:tcPr>
            <w:shd w:val="clear" w:color="auto" w:fill="FFFFFF"/>
          </w:tcPr>
          <w:p>
            <w:pPr>
              <w:rPr>
                <w:lang w:val="ja-JP"/>
              </w:rPr>
            </w:pPr>
            <w:r>
              <w:rPr>
                <w:lang w:val="ja-JP"/>
              </w:rPr>
              <w:t xml:space="preserve">_26_</w:t>
            </w:r>
          </w:p>
        </w:tc>
      </w:tr>
      <w:tr>
        <w:tc>
          <w:tcPr>
            <w:shd w:val="clear" w:color="auto" w:fill="FFFFFF"/>
          </w:tcPr>
          <w:p>
            <w:pPr>
              <w:rPr>
                <w:lang w:val="en-US"/>
              </w:rPr>
            </w:pPr>
            <w:r>
              <w:rPr>
                <w:rStyle w:val="SegmentID"/>
                <w:lang w:val="en-US"/>
              </w:rPr>
              <w:t xml:space="preserve">6712</w:t>
            </w:r>
            <w:r>
              <w:rPr>
                <w:rStyle w:val="TransUnitID"/>
                <w:lang w:val="en-US"/>
              </w:rPr>
              <w:t xml:space="preserve">3329f9dc-eeca-4fd6-b78b-7338ebd8a0cf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6713</w:t>
            </w:r>
            <w:r>
              <w:rPr>
                <w:rStyle w:val="TransUnitID"/>
                <w:lang w:val="en-US"/>
              </w:rPr>
              <w:t xml:space="preserve">fc2247cd-c302-492d-a411-96f5cb72a7f0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56</w:t>
            </w:r>
          </w:p>
        </w:tc>
        <w:tc>
          <w:tcPr>
            <w:shd w:val="clear" w:color="auto" w:fill="FFFFFF"/>
          </w:tcPr>
          <w:p>
            <w:pPr>
              <w:rPr>
                <w:lang w:val="ja-JP"/>
              </w:rPr>
            </w:pPr>
            <w:r>
              <w:rPr>
                <w:lang w:val="ja-JP"/>
              </w:rPr>
              <w:t xml:space="preserve">_56_</w:t>
            </w:r>
          </w:p>
        </w:tc>
      </w:tr>
      <w:tr>
        <w:tc>
          <w:tcPr>
            <w:shd w:val="clear" w:color="auto" w:fill="FFFFFF"/>
          </w:tcPr>
          <w:p>
            <w:pPr>
              <w:rPr>
                <w:lang w:val="en-US"/>
              </w:rPr>
            </w:pPr>
            <w:r>
              <w:rPr>
                <w:rStyle w:val="SegmentID"/>
                <w:lang w:val="en-US"/>
              </w:rPr>
              <w:t xml:space="preserve">6714</w:t>
            </w:r>
            <w:r>
              <w:rPr>
                <w:rStyle w:val="TransUnitID"/>
                <w:lang w:val="en-US"/>
              </w:rPr>
              <w:t xml:space="preserve">9cdb93d7-d795-45be-a042-468e6f7a9577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6715</w:t>
            </w:r>
            <w:r>
              <w:rPr>
                <w:rStyle w:val="TransUnitID"/>
                <w:lang w:val="en-US"/>
              </w:rPr>
              <w:t xml:space="preserve">9216e323-90dd-4f89-88b3-fc0b6dfb1cf1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86</w:t>
            </w:r>
          </w:p>
        </w:tc>
        <w:tc>
          <w:tcPr>
            <w:shd w:val="clear" w:color="auto" w:fill="FFFFFF"/>
          </w:tcPr>
          <w:p>
            <w:pPr>
              <w:rPr>
                <w:lang w:val="ja-JP"/>
              </w:rPr>
            </w:pPr>
            <w:r>
              <w:rPr>
                <w:lang w:val="ja-JP"/>
              </w:rPr>
              <w:t xml:space="preserve">_86_</w:t>
            </w:r>
          </w:p>
        </w:tc>
      </w:tr>
      <w:tr>
        <w:tc>
          <w:tcPr>
            <w:shd w:val="clear" w:color="auto" w:fill="FFFFFF"/>
          </w:tcPr>
          <w:p>
            <w:pPr>
              <w:rPr>
                <w:lang w:val="en-US"/>
              </w:rPr>
            </w:pPr>
            <w:r>
              <w:rPr>
                <w:rStyle w:val="SegmentID"/>
                <w:lang w:val="en-US"/>
              </w:rPr>
              <w:t xml:space="preserve">6716</w:t>
            </w:r>
            <w:r>
              <w:rPr>
                <w:rStyle w:val="TransUnitID"/>
                <w:lang w:val="en-US"/>
              </w:rPr>
              <w:t xml:space="preserve">4bab5a97-103a-4e04-a824-97f95084910f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6717</w:t>
            </w:r>
            <w:r>
              <w:rPr>
                <w:rStyle w:val="TransUnitID"/>
                <w:lang w:val="en-US"/>
              </w:rPr>
              <w:t xml:space="preserve">74c4074a-c337-461e-b3e5-a2b62bf00305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116</w:t>
            </w:r>
          </w:p>
        </w:tc>
        <w:tc>
          <w:tcPr>
            <w:shd w:val="clear" w:color="auto" w:fill="FFFFFF"/>
          </w:tcPr>
          <w:p>
            <w:pPr>
              <w:rPr>
                <w:lang w:val="ja-JP"/>
              </w:rPr>
            </w:pPr>
            <w:r>
              <w:rPr>
                <w:lang w:val="ja-JP"/>
              </w:rPr>
              <w:t xml:space="preserve">_116_</w:t>
            </w:r>
          </w:p>
        </w:tc>
      </w:tr>
      <w:tr>
        <w:tc>
          <w:tcPr>
            <w:shd w:val="clear" w:color="auto" w:fill="FFFFFF"/>
          </w:tcPr>
          <w:p>
            <w:pPr>
              <w:rPr>
                <w:lang w:val="en-US"/>
              </w:rPr>
            </w:pPr>
            <w:r>
              <w:rPr>
                <w:rStyle w:val="SegmentID"/>
                <w:lang w:val="en-US"/>
              </w:rPr>
              <w:t xml:space="preserve">6718</w:t>
            </w:r>
            <w:r>
              <w:rPr>
                <w:rStyle w:val="TransUnitID"/>
                <w:lang w:val="en-US"/>
              </w:rPr>
              <w:t xml:space="preserve">0b5ebaa8-9af6-49ba-a4df-981d726ffa75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6719</w:t>
            </w:r>
            <w:r>
              <w:rPr>
                <w:rStyle w:val="TransUnitID"/>
                <w:lang w:val="en-US"/>
              </w:rPr>
              <w:t xml:space="preserve">f907e1e6-2a33-476d-9a7a-7942eed873d2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27</w:t>
            </w:r>
          </w:p>
        </w:tc>
        <w:tc>
          <w:tcPr>
            <w:shd w:val="clear" w:color="auto" w:fill="FFFFFF"/>
          </w:tcPr>
          <w:p>
            <w:pPr>
              <w:rPr>
                <w:lang w:val="ja-JP"/>
              </w:rPr>
            </w:pPr>
            <w:r>
              <w:rPr>
                <w:lang w:val="ja-JP"/>
              </w:rPr>
              <w:t xml:space="preserve">_27_</w:t>
            </w:r>
          </w:p>
        </w:tc>
      </w:tr>
      <w:tr>
        <w:tc>
          <w:tcPr>
            <w:shd w:val="clear" w:color="auto" w:fill="FFFFFF"/>
          </w:tcPr>
          <w:p>
            <w:pPr>
              <w:rPr>
                <w:lang w:val="en-US"/>
              </w:rPr>
            </w:pPr>
            <w:r>
              <w:rPr>
                <w:rStyle w:val="SegmentID"/>
                <w:lang w:val="en-US"/>
              </w:rPr>
              <w:t xml:space="preserve">6720</w:t>
            </w:r>
            <w:r>
              <w:rPr>
                <w:rStyle w:val="TransUnitID"/>
                <w:lang w:val="en-US"/>
              </w:rPr>
              <w:t xml:space="preserve">36482ff9-e587-4cda-997d-5eb1edf4de2d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6721</w:t>
            </w:r>
            <w:r>
              <w:rPr>
                <w:rStyle w:val="TransUnitID"/>
                <w:lang w:val="en-US"/>
              </w:rPr>
              <w:t xml:space="preserve">0b497113-869a-448b-bc9a-736905fdc498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57</w:t>
            </w:r>
          </w:p>
        </w:tc>
        <w:tc>
          <w:tcPr>
            <w:shd w:val="clear" w:color="auto" w:fill="FFFFFF"/>
          </w:tcPr>
          <w:p>
            <w:pPr>
              <w:rPr>
                <w:lang w:val="ja-JP"/>
              </w:rPr>
            </w:pPr>
            <w:r>
              <w:rPr>
                <w:lang w:val="ja-JP"/>
              </w:rPr>
              <w:t xml:space="preserve">_57_</w:t>
            </w:r>
          </w:p>
        </w:tc>
      </w:tr>
      <w:tr>
        <w:tc>
          <w:tcPr>
            <w:shd w:val="clear" w:color="auto" w:fill="FFFFFF"/>
          </w:tcPr>
          <w:p>
            <w:pPr>
              <w:rPr>
                <w:lang w:val="en-US"/>
              </w:rPr>
            </w:pPr>
            <w:r>
              <w:rPr>
                <w:rStyle w:val="SegmentID"/>
                <w:lang w:val="en-US"/>
              </w:rPr>
              <w:t xml:space="preserve">6722</w:t>
            </w:r>
            <w:r>
              <w:rPr>
                <w:rStyle w:val="TransUnitID"/>
                <w:lang w:val="en-US"/>
              </w:rPr>
              <w:t xml:space="preserve">a2c9cc31-9f38-4dda-9f1f-44b69f172911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6723</w:t>
            </w:r>
            <w:r>
              <w:rPr>
                <w:rStyle w:val="TransUnitID"/>
                <w:lang w:val="en-US"/>
              </w:rPr>
              <w:t xml:space="preserve">237c13c2-2ee9-423e-832b-514c3ac2833c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87</w:t>
            </w:r>
          </w:p>
        </w:tc>
        <w:tc>
          <w:tcPr>
            <w:shd w:val="clear" w:color="auto" w:fill="FFFFFF"/>
          </w:tcPr>
          <w:p>
            <w:pPr>
              <w:rPr>
                <w:lang w:val="ja-JP"/>
              </w:rPr>
            </w:pPr>
            <w:r>
              <w:rPr>
                <w:lang w:val="ja-JP"/>
              </w:rPr>
              <w:t xml:space="preserve">_87_</w:t>
            </w:r>
          </w:p>
        </w:tc>
      </w:tr>
      <w:tr>
        <w:tc>
          <w:tcPr>
            <w:shd w:val="clear" w:color="auto" w:fill="FFFFFF"/>
          </w:tcPr>
          <w:p>
            <w:pPr>
              <w:rPr>
                <w:lang w:val="en-US"/>
              </w:rPr>
            </w:pPr>
            <w:r>
              <w:rPr>
                <w:rStyle w:val="SegmentID"/>
                <w:lang w:val="en-US"/>
              </w:rPr>
              <w:t xml:space="preserve">6724</w:t>
            </w:r>
            <w:r>
              <w:rPr>
                <w:rStyle w:val="TransUnitID"/>
                <w:lang w:val="en-US"/>
              </w:rPr>
              <w:t xml:space="preserve">629afb38-6a8d-45ac-a75e-9440479ecd5b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6725</w:t>
            </w:r>
            <w:r>
              <w:rPr>
                <w:rStyle w:val="TransUnitID"/>
                <w:lang w:val="en-US"/>
              </w:rPr>
              <w:t xml:space="preserve">efd71aea-8401-40d2-a2e3-6bf8818b5e18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117</w:t>
            </w:r>
          </w:p>
        </w:tc>
        <w:tc>
          <w:tcPr>
            <w:shd w:val="clear" w:color="auto" w:fill="FFFFFF"/>
          </w:tcPr>
          <w:p>
            <w:pPr>
              <w:rPr>
                <w:lang w:val="ja-JP"/>
              </w:rPr>
            </w:pPr>
            <w:r>
              <w:rPr>
                <w:lang w:val="ja-JP"/>
              </w:rPr>
              <w:t xml:space="preserve">_117_</w:t>
            </w:r>
          </w:p>
        </w:tc>
      </w:tr>
      <w:tr>
        <w:tc>
          <w:tcPr>
            <w:shd w:val="clear" w:color="auto" w:fill="FFFFFF"/>
          </w:tcPr>
          <w:p>
            <w:pPr>
              <w:rPr>
                <w:lang w:val="en-US"/>
              </w:rPr>
            </w:pPr>
            <w:r>
              <w:rPr>
                <w:rStyle w:val="SegmentID"/>
                <w:lang w:val="en-US"/>
              </w:rPr>
              <w:t xml:space="preserve">6726</w:t>
            </w:r>
            <w:r>
              <w:rPr>
                <w:rStyle w:val="TransUnitID"/>
                <w:lang w:val="en-US"/>
              </w:rPr>
              <w:t xml:space="preserve">62904fdb-8fb2-42ea-b483-6bfea833fa14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6727</w:t>
            </w:r>
            <w:r>
              <w:rPr>
                <w:rStyle w:val="TransUnitID"/>
                <w:lang w:val="en-US"/>
              </w:rPr>
              <w:t xml:space="preserve">78c4b08f-962d-4d4e-906e-a07988cc6029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28</w:t>
            </w:r>
          </w:p>
        </w:tc>
        <w:tc>
          <w:tcPr>
            <w:shd w:val="clear" w:color="auto" w:fill="FFFFFF"/>
          </w:tcPr>
          <w:p>
            <w:pPr>
              <w:rPr>
                <w:lang w:val="ja-JP"/>
              </w:rPr>
            </w:pPr>
            <w:r>
              <w:rPr>
                <w:lang w:val="ja-JP"/>
              </w:rPr>
              <w:t xml:space="preserve">_28_</w:t>
            </w:r>
          </w:p>
        </w:tc>
      </w:tr>
      <w:tr>
        <w:tc>
          <w:tcPr>
            <w:shd w:val="clear" w:color="auto" w:fill="FFFFFF"/>
          </w:tcPr>
          <w:p>
            <w:pPr>
              <w:rPr>
                <w:lang w:val="en-US"/>
              </w:rPr>
            </w:pPr>
            <w:r>
              <w:rPr>
                <w:rStyle w:val="SegmentID"/>
                <w:lang w:val="en-US"/>
              </w:rPr>
              <w:t xml:space="preserve">6728</w:t>
            </w:r>
            <w:r>
              <w:rPr>
                <w:rStyle w:val="TransUnitID"/>
                <w:lang w:val="en-US"/>
              </w:rPr>
              <w:t xml:space="preserve">687d36a3-1bc3-4bff-a91e-3986f2fe9c6b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6729</w:t>
            </w:r>
            <w:r>
              <w:rPr>
                <w:rStyle w:val="TransUnitID"/>
                <w:lang w:val="en-US"/>
              </w:rPr>
              <w:t xml:space="preserve">3e0d3e0e-ece1-4075-843e-bcabe3acadcb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58</w:t>
            </w:r>
          </w:p>
        </w:tc>
        <w:tc>
          <w:tcPr>
            <w:shd w:val="clear" w:color="auto" w:fill="FFFFFF"/>
          </w:tcPr>
          <w:p>
            <w:pPr>
              <w:rPr>
                <w:lang w:val="ja-JP"/>
              </w:rPr>
            </w:pPr>
            <w:r>
              <w:rPr>
                <w:lang w:val="ja-JP"/>
              </w:rPr>
              <w:t xml:space="preserve">_58_</w:t>
            </w:r>
          </w:p>
        </w:tc>
      </w:tr>
      <w:tr>
        <w:tc>
          <w:tcPr>
            <w:shd w:val="clear" w:color="auto" w:fill="FFFFFF"/>
          </w:tcPr>
          <w:p>
            <w:pPr>
              <w:rPr>
                <w:lang w:val="en-US"/>
              </w:rPr>
            </w:pPr>
            <w:r>
              <w:rPr>
                <w:rStyle w:val="SegmentID"/>
                <w:lang w:val="en-US"/>
              </w:rPr>
              <w:t xml:space="preserve">6730</w:t>
            </w:r>
            <w:r>
              <w:rPr>
                <w:rStyle w:val="TransUnitID"/>
                <w:lang w:val="en-US"/>
              </w:rPr>
              <w:t xml:space="preserve">788de147-bdb9-4545-8dda-64d0765e1dc8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6731</w:t>
            </w:r>
            <w:r>
              <w:rPr>
                <w:rStyle w:val="TransUnitID"/>
                <w:lang w:val="en-US"/>
              </w:rPr>
              <w:t xml:space="preserve">51cfae80-f414-41e4-899f-3039f2c72aa6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88</w:t>
            </w:r>
          </w:p>
        </w:tc>
        <w:tc>
          <w:tcPr>
            <w:shd w:val="clear" w:color="auto" w:fill="FFFFFF"/>
          </w:tcPr>
          <w:p>
            <w:pPr>
              <w:rPr>
                <w:lang w:val="ja-JP"/>
              </w:rPr>
            </w:pPr>
            <w:r>
              <w:rPr>
                <w:lang w:val="ja-JP"/>
              </w:rPr>
              <w:t xml:space="preserve">_88_</w:t>
            </w:r>
          </w:p>
        </w:tc>
      </w:tr>
      <w:tr>
        <w:tc>
          <w:tcPr>
            <w:shd w:val="clear" w:color="auto" w:fill="FFFFFF"/>
          </w:tcPr>
          <w:p>
            <w:pPr>
              <w:rPr>
                <w:lang w:val="en-US"/>
              </w:rPr>
            </w:pPr>
            <w:r>
              <w:rPr>
                <w:rStyle w:val="SegmentID"/>
                <w:lang w:val="en-US"/>
              </w:rPr>
              <w:t xml:space="preserve">6732</w:t>
            </w:r>
            <w:r>
              <w:rPr>
                <w:rStyle w:val="TransUnitID"/>
                <w:lang w:val="en-US"/>
              </w:rPr>
              <w:t xml:space="preserve">6c3bcd8c-b999-4185-b496-f8f2121f1503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6733</w:t>
            </w:r>
            <w:r>
              <w:rPr>
                <w:rStyle w:val="TransUnitID"/>
                <w:lang w:val="en-US"/>
              </w:rPr>
              <w:t xml:space="preserve">55dda810-fc99-4d82-8d09-c0d11439a30b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118</w:t>
            </w:r>
          </w:p>
        </w:tc>
        <w:tc>
          <w:tcPr>
            <w:shd w:val="clear" w:color="auto" w:fill="FFFFFF"/>
          </w:tcPr>
          <w:p>
            <w:pPr>
              <w:rPr>
                <w:lang w:val="ja-JP"/>
              </w:rPr>
            </w:pPr>
            <w:r>
              <w:rPr>
                <w:lang w:val="ja-JP"/>
              </w:rPr>
              <w:t xml:space="preserve">_118_</w:t>
            </w:r>
          </w:p>
        </w:tc>
      </w:tr>
      <w:tr>
        <w:tc>
          <w:tcPr>
            <w:shd w:val="clear" w:color="auto" w:fill="FFFFFF"/>
          </w:tcPr>
          <w:p>
            <w:pPr>
              <w:rPr>
                <w:lang w:val="en-US"/>
              </w:rPr>
            </w:pPr>
            <w:r>
              <w:rPr>
                <w:rStyle w:val="SegmentID"/>
                <w:lang w:val="en-US"/>
              </w:rPr>
              <w:t xml:space="preserve">6734</w:t>
            </w:r>
            <w:r>
              <w:rPr>
                <w:rStyle w:val="TransUnitID"/>
                <w:lang w:val="en-US"/>
              </w:rPr>
              <w:t xml:space="preserve">2625d99e-1a6f-4bd6-a5cd-93ed1e715dbf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6735</w:t>
            </w:r>
            <w:r>
              <w:rPr>
                <w:rStyle w:val="TransUnitID"/>
                <w:lang w:val="en-US"/>
              </w:rPr>
              <w:t xml:space="preserve">ed29aaf7-b038-41f6-8006-50f181e47de4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29</w:t>
            </w:r>
          </w:p>
        </w:tc>
        <w:tc>
          <w:tcPr>
            <w:shd w:val="clear" w:color="auto" w:fill="FFFFFF"/>
          </w:tcPr>
          <w:p>
            <w:pPr>
              <w:rPr>
                <w:lang w:val="ja-JP"/>
              </w:rPr>
            </w:pPr>
            <w:r>
              <w:rPr>
                <w:lang w:val="ja-JP"/>
              </w:rPr>
              <w:t xml:space="preserve">_29_</w:t>
            </w:r>
          </w:p>
        </w:tc>
      </w:tr>
      <w:tr>
        <w:tc>
          <w:tcPr>
            <w:shd w:val="clear" w:color="auto" w:fill="FFFFFF"/>
          </w:tcPr>
          <w:p>
            <w:pPr>
              <w:rPr>
                <w:lang w:val="en-US"/>
              </w:rPr>
            </w:pPr>
            <w:r>
              <w:rPr>
                <w:rStyle w:val="SegmentID"/>
                <w:lang w:val="en-US"/>
              </w:rPr>
              <w:t xml:space="preserve">6736</w:t>
            </w:r>
            <w:r>
              <w:rPr>
                <w:rStyle w:val="TransUnitID"/>
                <w:lang w:val="en-US"/>
              </w:rPr>
              <w:t xml:space="preserve">7e3e4ca8-5a6d-4adb-a151-3d66e499797c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6737</w:t>
            </w:r>
            <w:r>
              <w:rPr>
                <w:rStyle w:val="TransUnitID"/>
                <w:lang w:val="en-US"/>
              </w:rPr>
              <w:t xml:space="preserve">9d826754-7e8c-4a60-bb6e-6f558d376d48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59</w:t>
            </w:r>
          </w:p>
        </w:tc>
        <w:tc>
          <w:tcPr>
            <w:shd w:val="clear" w:color="auto" w:fill="FFFFFF"/>
          </w:tcPr>
          <w:p>
            <w:pPr>
              <w:rPr>
                <w:lang w:val="ja-JP"/>
              </w:rPr>
            </w:pPr>
            <w:r>
              <w:rPr>
                <w:lang w:val="ja-JP"/>
              </w:rPr>
              <w:t xml:space="preserve">_59_</w:t>
            </w:r>
          </w:p>
        </w:tc>
      </w:tr>
      <w:tr>
        <w:tc>
          <w:tcPr>
            <w:shd w:val="clear" w:color="auto" w:fill="FFFFFF"/>
          </w:tcPr>
          <w:p>
            <w:pPr>
              <w:rPr>
                <w:lang w:val="en-US"/>
              </w:rPr>
            </w:pPr>
            <w:r>
              <w:rPr>
                <w:rStyle w:val="SegmentID"/>
                <w:lang w:val="en-US"/>
              </w:rPr>
              <w:t xml:space="preserve">6738</w:t>
            </w:r>
            <w:r>
              <w:rPr>
                <w:rStyle w:val="TransUnitID"/>
                <w:lang w:val="en-US"/>
              </w:rPr>
              <w:t xml:space="preserve">7f1982fb-ec9b-4e1b-aa0c-96294c5624b5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6739</w:t>
            </w:r>
            <w:r>
              <w:rPr>
                <w:rStyle w:val="TransUnitID"/>
                <w:lang w:val="en-US"/>
              </w:rPr>
              <w:t xml:space="preserve">1a373303-e70b-4405-ae29-5e8777674b44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89</w:t>
            </w:r>
          </w:p>
        </w:tc>
        <w:tc>
          <w:tcPr>
            <w:shd w:val="clear" w:color="auto" w:fill="FFFFFF"/>
          </w:tcPr>
          <w:p>
            <w:pPr>
              <w:rPr>
                <w:lang w:val="ja-JP"/>
              </w:rPr>
            </w:pPr>
            <w:r>
              <w:rPr>
                <w:lang w:val="ja-JP"/>
              </w:rPr>
              <w:t xml:space="preserve">_89_</w:t>
            </w:r>
          </w:p>
        </w:tc>
      </w:tr>
      <w:tr>
        <w:tc>
          <w:tcPr>
            <w:shd w:val="clear" w:color="auto" w:fill="FFFFFF"/>
          </w:tcPr>
          <w:p>
            <w:pPr>
              <w:rPr>
                <w:lang w:val="en-US"/>
              </w:rPr>
            </w:pPr>
            <w:r>
              <w:rPr>
                <w:rStyle w:val="SegmentID"/>
                <w:lang w:val="en-US"/>
              </w:rPr>
              <w:t xml:space="preserve">6740</w:t>
            </w:r>
            <w:r>
              <w:rPr>
                <w:rStyle w:val="TransUnitID"/>
                <w:lang w:val="en-US"/>
              </w:rPr>
              <w:t xml:space="preserve">463b560a-5f24-48e3-a385-6c8a0cd98608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6741</w:t>
            </w:r>
            <w:r>
              <w:rPr>
                <w:rStyle w:val="TransUnitID"/>
                <w:lang w:val="en-US"/>
              </w:rPr>
              <w:t xml:space="preserve">e3f722f2-e195-4abe-a43e-3056b2bb67e8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30</w:t>
            </w:r>
          </w:p>
        </w:tc>
        <w:tc>
          <w:tcPr>
            <w:shd w:val="clear" w:color="auto" w:fill="FFFFFF"/>
          </w:tcPr>
          <w:p>
            <w:pPr>
              <w:rPr>
                <w:lang w:val="ja-JP"/>
              </w:rPr>
            </w:pPr>
            <w:r>
              <w:rPr>
                <w:lang w:val="ja-JP"/>
              </w:rPr>
              <w:t xml:space="preserve">_30_</w:t>
            </w:r>
          </w:p>
        </w:tc>
      </w:tr>
      <w:tr>
        <w:tc>
          <w:tcPr>
            <w:shd w:val="clear" w:color="auto" w:fill="FFFFFF"/>
          </w:tcPr>
          <w:p>
            <w:pPr>
              <w:rPr>
                <w:lang w:val="en-US"/>
              </w:rPr>
            </w:pPr>
            <w:r>
              <w:rPr>
                <w:rStyle w:val="SegmentID"/>
                <w:lang w:val="en-US"/>
              </w:rPr>
              <w:t xml:space="preserve">6742</w:t>
            </w:r>
            <w:r>
              <w:rPr>
                <w:rStyle w:val="TransUnitID"/>
                <w:lang w:val="en-US"/>
              </w:rPr>
              <w:t xml:space="preserve">00e3a425-099d-4ce8-b886-1dcecdb2a16a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6743</w:t>
            </w:r>
            <w:r>
              <w:rPr>
                <w:rStyle w:val="TransUnitID"/>
                <w:lang w:val="en-US"/>
              </w:rPr>
              <w:t xml:space="preserve">51dfbecd-b9f7-4644-bfaf-c48366e5a31a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60</w:t>
            </w:r>
          </w:p>
        </w:tc>
        <w:tc>
          <w:tcPr>
            <w:shd w:val="clear" w:color="auto" w:fill="FFFFFF"/>
          </w:tcPr>
          <w:p>
            <w:pPr>
              <w:rPr>
                <w:lang w:val="ja-JP"/>
              </w:rPr>
            </w:pPr>
            <w:r>
              <w:rPr>
                <w:lang w:val="ja-JP"/>
              </w:rPr>
              <w:t xml:space="preserve">_60_</w:t>
            </w:r>
          </w:p>
        </w:tc>
      </w:tr>
      <w:tr>
        <w:tc>
          <w:tcPr>
            <w:shd w:val="clear" w:color="auto" w:fill="FFFFFF"/>
          </w:tcPr>
          <w:p>
            <w:pPr>
              <w:rPr>
                <w:lang w:val="en-US"/>
              </w:rPr>
            </w:pPr>
            <w:r>
              <w:rPr>
                <w:rStyle w:val="SegmentID"/>
                <w:lang w:val="en-US"/>
              </w:rPr>
              <w:t xml:space="preserve">6744</w:t>
            </w:r>
            <w:r>
              <w:rPr>
                <w:rStyle w:val="TransUnitID"/>
                <w:lang w:val="en-US"/>
              </w:rPr>
              <w:t xml:space="preserve">86f11221-f72a-481e-bdc1-983f88b2fee1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6745</w:t>
            </w:r>
            <w:r>
              <w:rPr>
                <w:rStyle w:val="TransUnitID"/>
                <w:lang w:val="en-US"/>
              </w:rPr>
              <w:t xml:space="preserve">fffe7999-f396-4669-9552-98837a386868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90</w:t>
            </w:r>
          </w:p>
        </w:tc>
        <w:tc>
          <w:tcPr>
            <w:shd w:val="clear" w:color="auto" w:fill="FFFFFF"/>
          </w:tcPr>
          <w:p>
            <w:pPr>
              <w:rPr>
                <w:lang w:val="ja-JP"/>
              </w:rPr>
            </w:pPr>
            <w:r>
              <w:rPr>
                <w:lang w:val="ja-JP"/>
              </w:rPr>
              <w:t xml:space="preserve">_90_</w:t>
            </w:r>
          </w:p>
        </w:tc>
      </w:tr>
      <w:tr>
        <w:tc>
          <w:tcPr>
            <w:shd w:val="clear" w:color="auto" w:fill="FFFFFF"/>
          </w:tcPr>
          <w:p>
            <w:pPr>
              <w:rPr>
                <w:lang w:val="en-US"/>
              </w:rPr>
            </w:pPr>
            <w:r>
              <w:rPr>
                <w:rStyle w:val="SegmentID"/>
                <w:lang w:val="en-US"/>
              </w:rPr>
              <w:t xml:space="preserve">6746</w:t>
            </w:r>
            <w:r>
              <w:rPr>
                <w:rStyle w:val="TransUnitID"/>
                <w:lang w:val="en-US"/>
              </w:rPr>
              <w:t xml:space="preserve">0bf95492-8e50-4a82-8cfc-911ef6dafa93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w:t>
            </w:r>
          </w:p>
        </w:tc>
        <w:tc>
          <w:tcPr>
            <w:shd w:val="clear" w:color="auto" w:fill="FFFFFF"/>
          </w:tcPr>
          <w:p>
            <w:pPr>
              <w:rPr>
                <w:lang w:val="ja-JP"/>
              </w:rPr>
            </w:pPr>
            <w:r>
              <w:rPr>
                <w:lang w:val="ja-JP"/>
              </w:rPr>
              <w:t xml:space="preserve">_㌔_</w:t>
            </w:r>
          </w:p>
        </w:tc>
      </w:tr>
      <w:tr>
        <w:tc>
          <w:tcPr>
            <w:shd w:val="clear" w:color="auto" w:fill="FFFFFF"/>
          </w:tcPr>
          <w:p>
            <w:pPr>
              <w:rPr>
                <w:lang w:val="en-US"/>
              </w:rPr>
            </w:pPr>
            <w:r>
              <w:rPr>
                <w:rStyle w:val="SegmentID"/>
                <w:lang w:val="en-US"/>
              </w:rPr>
              <w:t xml:space="preserve">6747</w:t>
            </w:r>
            <w:r>
              <w:rPr>
                <w:rStyle w:val="TransUnitID"/>
                <w:lang w:val="en-US"/>
              </w:rPr>
              <w:t xml:space="preserve">2b256391-aad7-4ab7-a818-1068af519758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Appendix</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6748</w:t>
            </w:r>
            <w:r>
              <w:rPr>
                <w:rStyle w:val="TransUnitID"/>
                <w:lang w:val="en-US"/>
              </w:rPr>
              <w:t xml:space="preserve">43311260-6fcc-4af9-a9f8-762f4ad07d6b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Guidance Documents and Reference Material</w:t>
            </w:r>
          </w:p>
        </w:tc>
        <w:tc>
          <w:tcPr>
            <w:shd w:val="clear" w:color="auto" w:fill="FFFFFF"/>
          </w:tcPr>
          <w:p>
            <w:pPr>
              <w:rPr>
                <w:lang w:val="ja-JP"/>
              </w:rPr>
            </w:pPr>
            <w:r>
              <w:rPr>
                <w:lang w:val="ja-JP"/>
              </w:rPr>
              <w:t xml:space="preserve">_アルカリ橄欖石玄武岩"酸化銀(I,III)"アクセサ"酸化銀(I,III)"アルカリ橄欖石玄武岩_</w:t>
            </w:r>
          </w:p>
        </w:tc>
      </w:tr>
      <w:tr>
        <w:tc>
          <w:tcPr>
            <w:shd w:val="clear" w:color="auto" w:fill="FFFFFF"/>
          </w:tcPr>
          <w:p>
            <w:pPr>
              <w:rPr>
                <w:lang w:val="en-US"/>
              </w:rPr>
            </w:pPr>
            <w:r>
              <w:rPr>
                <w:rStyle w:val="SegmentID"/>
                <w:lang w:val="en-US"/>
              </w:rPr>
              <w:t xml:space="preserve">6749</w:t>
            </w:r>
            <w:r>
              <w:rPr>
                <w:rStyle w:val="TransUnitID"/>
                <w:lang w:val="en-US"/>
              </w:rPr>
              <w:t xml:space="preserve">9d42be0a-e550-4411-a144-becd46704597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section cites several CGSS Examination supporting documents and reference materials.</w:t>
            </w:r>
          </w:p>
        </w:tc>
        <w:tc>
          <w:tcPr>
            <w:shd w:val="clear" w:color="auto" w:fill="FFFFFF"/>
          </w:tcPr>
          <w:p>
            <w:pPr>
              <w:rPr>
                <w:lang w:val="ja-JP"/>
              </w:rPr>
            </w:pPr>
            <w:r>
              <w:rPr>
                <w:lang w:val="ja-JP"/>
              </w:rPr>
              <w:t xml:space="preserve">_アクリル酸アセチルサリチル酸アクリルアミドアセチルサリチル酸アクリル酸アジャイル ソフトウェア開発えほん・だんちのこいぬダン"酸化銀(I,III)"アクセサ"酸化銀(I,III)""酸化銀(I,III)"。_</w:t>
            </w:r>
          </w:p>
        </w:tc>
      </w:tr>
      <w:tr>
        <w:tc>
          <w:tcPr>
            <w:shd w:val="clear" w:color="auto" w:fill="FFFFFF"/>
          </w:tcPr>
          <w:p>
            <w:pPr>
              <w:rPr>
                <w:lang w:val="en-US"/>
              </w:rPr>
            </w:pPr>
            <w:r>
              <w:rPr>
                <w:rStyle w:val="SegmentID"/>
                <w:lang w:val="en-US"/>
              </w:rPr>
              <w:t xml:space="preserve">6750</w:t>
            </w:r>
            <w:r>
              <w:rPr>
                <w:rStyle w:val="TransUnitID"/>
                <w:lang w:val="en-US"/>
              </w:rPr>
              <w:t xml:space="preserve">9d42be0a-e550-4411-a144-becd46704597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suggests websites and periodicals that offer additional supporting material.</w:t>
            </w:r>
          </w:p>
        </w:tc>
        <w:tc>
          <w:tcPr>
            <w:shd w:val="clear" w:color="auto" w:fill="FFFFFF"/>
          </w:tcPr>
          <w:p>
            <w:pPr>
              <w:rPr>
                <w:lang w:val="ja-JP"/>
              </w:rPr>
            </w:pPr>
            <w:r>
              <w:rPr>
                <w:lang w:val="ja-JP"/>
              </w:rPr>
              <w:t xml:space="preserve">_アイヌアクリル酸アルカリ橄欖石玄武岩アルカリ橄欖石玄武岩アクセサアジャイル ソフトウェア開発アクリル酸アクリルアミドえほん・だんちのこいぬダンえほん・だんちのこいぬダンアルカリ橄欖石玄武岩。_</w:t>
            </w:r>
          </w:p>
        </w:tc>
      </w:tr>
      <w:tr>
        <w:tc>
          <w:tcPr>
            <w:shd w:val="clear" w:color="auto" w:fill="FFFFFF"/>
          </w:tcPr>
          <w:p>
            <w:pPr>
              <w:rPr>
                <w:lang w:val="en-US"/>
              </w:rPr>
            </w:pPr>
            <w:r>
              <w:rPr>
                <w:rStyle w:val="SegmentID"/>
                <w:lang w:val="en-US"/>
              </w:rPr>
              <w:t xml:space="preserve">6751</w:t>
            </w:r>
            <w:r>
              <w:rPr>
                <w:rStyle w:val="TransUnitID"/>
                <w:lang w:val="en-US"/>
              </w:rPr>
              <w:t xml:space="preserve">9d42be0a-e550-4411-a144-becd46704597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Several international bodies that are focused on sanctions/CFT have published valuable guidance documents and reference materials that are helpful in preparing for the CGSS Examination.</w:t>
            </w:r>
          </w:p>
        </w:tc>
        <w:tc>
          <w:tcPr>
            <w:shd w:val="clear" w:color="auto" w:fill="FFFFFF"/>
          </w:tcPr>
          <w:p>
            <w:pPr>
              <w:rPr>
                <w:lang w:val="ja-JP"/>
              </w:rPr>
            </w:pPr>
            <w:r>
              <w:rPr>
                <w:lang w:val="ja-JP"/>
              </w:rPr>
              <w:t xml:space="preserve">_アセチルサリチル酸ゴエモンが行く! 生命と向きあってアーティチョークアクリル酸アクセサアセチルサリチル酸アイヌ"酸化銀(I,III)"/アクセサアクリル酸"酸化銀(I,III)"アルカリ橄欖石玄武岩アルカリ橄欖石玄武岩"酸化銀(I,III)"アクセサ"酸化銀(I,III)""酸化銀(I,III)"アクリル酸アクセサアセチルサリチル酸アイヌ"酸化銀(I,III)"アクセサアクセサアクリル酸アジャイル ソフトウェア開発。_</w:t>
            </w:r>
          </w:p>
        </w:tc>
      </w:tr>
      <w:tr>
        <w:tc>
          <w:tcPr>
            <w:shd w:val="clear" w:color="auto" w:fill="FFFFFF"/>
          </w:tcPr>
          <w:p>
            <w:pPr>
              <w:rPr>
                <w:lang w:val="en-US"/>
              </w:rPr>
            </w:pPr>
            <w:r>
              <w:rPr>
                <w:rStyle w:val="SegmentID"/>
                <w:lang w:val="en-US"/>
              </w:rPr>
              <w:t xml:space="preserve">6752</w:t>
            </w:r>
            <w:r>
              <w:rPr>
                <w:rStyle w:val="TransUnitID"/>
                <w:lang w:val="en-US"/>
              </w:rPr>
              <w:t xml:space="preserve">e82c735b-a44f-4ecb-8cd6-235e1072bf21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study purposes, the reference documents generally have an introduction, putting the material in context and providing background as to why the government or body is taking action, for example, to control the proliferation of military weapons.</w:t>
            </w:r>
          </w:p>
        </w:tc>
        <w:tc>
          <w:tcPr>
            <w:shd w:val="clear" w:color="auto" w:fill="FFFFFF"/>
          </w:tcPr>
          <w:p>
            <w:pPr>
              <w:rPr>
                <w:lang w:val="ja-JP"/>
              </w:rPr>
            </w:pPr>
            <w:r>
              <w:rPr>
                <w:lang w:val="ja-JP"/>
              </w:rPr>
              <w:t xml:space="preserve">_アクセサアクリルアミドアルカリ橄欖石玄武岩、アクセサ"酸化銀(I,III)""酸化銀(I,III)""酸化銀(I,III)"アクリル酸アイヌジャストインタイムコンパイル方式、アセチルサリチル酸アクセサアルカリ橄欖石玄武岩アイヌアセチルサリチル酸アクセサ"酸化銀(I,III)"えほん・だんちのこいぬダンアイヌアイヌアクセサアクセサえほん・だんちのこいぬダンアイヌアクリル酸アイヌアーティチョークアーティチョーク、アクセサアセチルサリチル酸、アイヌアセチルサリチル酸アクセサゴエモンが行く! 生命と向きあってアイヌアルカリ橄欖石玄武岩アセチルサリチル酸。_</w:t>
            </w:r>
          </w:p>
        </w:tc>
      </w:tr>
      <w:tr>
        <w:tc>
          <w:tcPr>
            <w:shd w:val="clear" w:color="auto" w:fill="FFFFFF"/>
          </w:tcPr>
          <w:p>
            <w:pPr>
              <w:rPr>
                <w:lang w:val="en-US"/>
              </w:rPr>
            </w:pPr>
            <w:r>
              <w:rPr>
                <w:rStyle w:val="SegmentID"/>
                <w:lang w:val="en-US"/>
              </w:rPr>
              <w:t xml:space="preserve">6753</w:t>
            </w:r>
            <w:r>
              <w:rPr>
                <w:rStyle w:val="TransUnitID"/>
                <w:lang w:val="en-US"/>
              </w:rPr>
              <w:t xml:space="preserve">e82c735b-a44f-4ecb-8cd6-235e1072bf21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Often the material will then provide the regulatory framework and obligations that the framework imposes.</w:t>
            </w:r>
          </w:p>
        </w:tc>
        <w:tc>
          <w:tcPr>
            <w:shd w:val="clear" w:color="auto" w:fill="FFFFFF"/>
          </w:tcPr>
          <w:p>
            <w:pPr>
              <w:rPr>
                <w:lang w:val="ja-JP"/>
              </w:rPr>
            </w:pPr>
            <w:r>
              <w:rPr>
                <w:lang w:val="ja-JP"/>
              </w:rPr>
              <w:t xml:space="preserve">_アクリルアミドアクセサアルカリ橄欖石玄武岩アクリル酸アクリル酸アセチルサリチル酸アクセサえほん・だんちのこいぬダン"酸化銀(I,III)"アクセサアジャイル ソフトウェア開発アクリル酸アクセサ"酸化銀(I,III)"アセチルサリチル酸。_</w:t>
            </w:r>
          </w:p>
        </w:tc>
      </w:tr>
      <w:tr>
        <w:tc>
          <w:tcPr>
            <w:shd w:val="clear" w:color="auto" w:fill="FFFFFF"/>
          </w:tcPr>
          <w:p>
            <w:pPr>
              <w:rPr>
                <w:lang w:val="en-US"/>
              </w:rPr>
            </w:pPr>
            <w:r>
              <w:rPr>
                <w:rStyle w:val="SegmentID"/>
                <w:lang w:val="en-US"/>
              </w:rPr>
              <w:t xml:space="preserve">6754</w:t>
            </w:r>
            <w:r>
              <w:rPr>
                <w:rStyle w:val="TransUnitID"/>
                <w:lang w:val="en-US"/>
              </w:rPr>
              <w:t xml:space="preserve">217dbd1c-19ad-42ae-85a3-f36fd836a930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Frequently Asked Questions (FAQs) are particularly helpful as these highlight areas of sanctions compliance that are traditionally problematic for firms.</w:t>
            </w:r>
          </w:p>
        </w:tc>
        <w:tc>
          <w:tcPr>
            <w:shd w:val="clear" w:color="auto" w:fill="FFFFFF"/>
          </w:tcPr>
          <w:p>
            <w:pPr>
              <w:rPr>
                <w:lang w:val="ja-JP"/>
              </w:rPr>
            </w:pPr>
            <w:r>
              <w:rPr>
                <w:lang w:val="ja-JP"/>
              </w:rPr>
              <w:t xml:space="preserve">_アクセサえほん・だんちのこいぬダンアクリルアミド"酸化銀(I,III)"(アクリル酸)アクセサジャストインタイムコンパイル方式アセチルサリチル酸アイヌアクリルアミド"酸化銀(I,III)"アクリルアミドアイヌ"酸化銀(I,III)"えほん・だんちのこいぬダンアクリル酸アクセサゴエモンが行く! 生命と向きあってアジャイル ソフトウェア開発アクセサアクリルアミド。_</w:t>
            </w:r>
          </w:p>
        </w:tc>
      </w:tr>
      <w:tr>
        <w:tc>
          <w:tcPr>
            <w:shd w:val="clear" w:color="auto" w:fill="FFFFFF"/>
          </w:tcPr>
          <w:p>
            <w:pPr>
              <w:rPr>
                <w:lang w:val="en-US"/>
              </w:rPr>
            </w:pPr>
            <w:r>
              <w:rPr>
                <w:rStyle w:val="SegmentID"/>
                <w:lang w:val="en-US"/>
              </w:rPr>
              <w:t xml:space="preserve">6755</w:t>
            </w:r>
            <w:r>
              <w:rPr>
                <w:rStyle w:val="TransUnitID"/>
                <w:lang w:val="en-US"/>
              </w:rPr>
              <w:t xml:space="preserve">217dbd1c-19ad-42ae-85a3-f36fd836a930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within OFAC’s FAQs there are various examples of companies that are SDNs having different levels of ownership in another company and whether the facts in the example would lead to the company of interest being blocked.</w:t>
            </w:r>
          </w:p>
        </w:tc>
        <w:tc>
          <w:tcPr>
            <w:shd w:val="clear" w:color="auto" w:fill="FFFFFF"/>
          </w:tcPr>
          <w:p>
            <w:pPr>
              <w:rPr>
                <w:lang w:val="ja-JP"/>
              </w:rPr>
            </w:pPr>
            <w:r>
              <w:rPr>
                <w:lang w:val="ja-JP"/>
              </w:rPr>
              <w:t xml:space="preserve">_アクセサアセチルサリチル酸、アーティチョークアーティチョークアクリル酸アクリルアミドアクセサアセチルサリチル酸アルカリ橄欖石玄武岩アイヌ"酸化銀(I,III)"アクリル酸アクセサアクリル酸アーティチョーク"酸化銀(I,III)"アーティチョークアイヌ"酸化銀(I,III)"アイヌアセチルサリチル酸アセチルサリチル酸アクセサアセチルサリチル酸アクセサアクリルアミドアイヌアクセサアセチルサリチル酸アクリルアミドアクリル酸アイヌアクセサアセチルサリチル酸アイヌアルカリ橄欖石玄武岩アクリルアミドアセチルサリチル酸。_</w:t>
            </w:r>
          </w:p>
        </w:tc>
      </w:tr>
      <w:tr>
        <w:tc>
          <w:tcPr>
            <w:shd w:val="clear" w:color="auto" w:fill="FFFFFF"/>
          </w:tcPr>
          <w:p>
            <w:pPr>
              <w:rPr>
                <w:lang w:val="en-US"/>
              </w:rPr>
            </w:pPr>
            <w:r>
              <w:rPr>
                <w:rStyle w:val="SegmentID"/>
                <w:lang w:val="en-US"/>
              </w:rPr>
              <w:t xml:space="preserve">6756</w:t>
            </w:r>
            <w:r>
              <w:rPr>
                <w:rStyle w:val="TransUnitID"/>
                <w:lang w:val="en-US"/>
              </w:rPr>
              <w:t xml:space="preserve">217dbd1c-19ad-42ae-85a3-f36fd836a930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Additionally, on May 2, 2019, OFAC published A Framework for OFAC Compliance Commitments.</w:t>
            </w:r>
          </w:p>
        </w:tc>
        <w:tc>
          <w:tcPr>
            <w:shd w:val="clear" w:color="auto" w:fill="FFFFFF"/>
          </w:tcPr>
          <w:p>
            <w:pPr>
              <w:rPr>
                <w:lang w:val="ja-JP"/>
              </w:rPr>
            </w:pPr>
            <w:r>
              <w:rPr>
                <w:lang w:val="ja-JP"/>
              </w:rPr>
              <w:t xml:space="preserve">_ジャストインタイムコンパイル方式、アイヌアクセサ 2、2019、アクリル酸"酸化銀(I,III)"㌔"酸化銀(I,III)"アクセサアクリル酸えほん・だんちのこいぬダンアジャイル ソフトウェア開発。_</w:t>
            </w:r>
          </w:p>
        </w:tc>
      </w:tr>
      <w:tr>
        <w:tc>
          <w:tcPr>
            <w:shd w:val="clear" w:color="auto" w:fill="FFFFFF"/>
          </w:tcPr>
          <w:p>
            <w:pPr>
              <w:rPr>
                <w:lang w:val="en-US"/>
              </w:rPr>
            </w:pPr>
            <w:r>
              <w:rPr>
                <w:rStyle w:val="SegmentID"/>
                <w:lang w:val="en-US"/>
              </w:rPr>
              <w:t xml:space="preserve">6757</w:t>
            </w:r>
            <w:r>
              <w:rPr>
                <w:rStyle w:val="TransUnitID"/>
                <w:lang w:val="en-US"/>
              </w:rPr>
              <w:t xml:space="preserve">217dbd1c-19ad-42ae-85a3-f36fd836a930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suggested that this material be studied and included with other material to build a solid foundation for future learning and growth in the area of sanctions compliance.</w:t>
            </w:r>
          </w:p>
        </w:tc>
        <w:tc>
          <w:tcPr>
            <w:shd w:val="clear" w:color="auto" w:fill="FFFFFF"/>
          </w:tcPr>
          <w:p>
            <w:pPr>
              <w:rPr>
                <w:lang w:val="ja-JP"/>
              </w:rPr>
            </w:pPr>
            <w:r>
              <w:rPr>
                <w:lang w:val="ja-JP"/>
              </w:rPr>
              <w:t xml:space="preserve">_アイヌアイヌ"酸化銀(I,III)"アクリル酸アクリル酸アルカリ橄欖石玄武岩アイヌアセチルサリチル酸アクセサアルカリ橄欖石玄武岩アクリル酸アクリルアミドアルカリ橄欖石玄武岩アイヌアクリルアミド㌔アクリルアミドえほん・だんちのこいぬダンアクセサアーティチョークアルカリ橄欖石玄武岩アクセサアーティチョークアイヌアクセサアクリル酸アイヌ"酸化銀(I,III)"えほん・だんちのこいぬダン。_</w:t>
            </w:r>
          </w:p>
        </w:tc>
      </w:tr>
      <w:tr>
        <w:tc>
          <w:tcPr>
            <w:shd w:val="clear" w:color="auto" w:fill="FFFFFF"/>
          </w:tcPr>
          <w:p>
            <w:pPr>
              <w:rPr>
                <w:lang w:val="en-US"/>
              </w:rPr>
            </w:pPr>
            <w:r>
              <w:rPr>
                <w:rStyle w:val="SegmentID"/>
                <w:lang w:val="en-US"/>
              </w:rPr>
              <w:t xml:space="preserve">6758</w:t>
            </w:r>
            <w:r>
              <w:rPr>
                <w:rStyle w:val="TransUnitID"/>
                <w:lang w:val="en-US"/>
              </w:rPr>
              <w:t xml:space="preserve">09af9a46-771b-4299-b996-92a3cbf21576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Guidance Documents and Reference Material</w:t>
            </w:r>
          </w:p>
        </w:tc>
        <w:tc>
          <w:tcPr>
            <w:shd w:val="clear" w:color="auto" w:fill="FFFFFF"/>
          </w:tcPr>
          <w:p>
            <w:pPr>
              <w:rPr>
                <w:lang w:val="ja-JP"/>
              </w:rPr>
            </w:pPr>
            <w:r>
              <w:rPr>
                <w:lang w:val="ja-JP"/>
              </w:rPr>
              <w:t xml:space="preserve">_アルカリ橄欖石玄武岩"酸化銀(I,III)"アクセサ"酸化銀(I,III)"アルカリ橄欖石玄武岩_</w:t>
            </w:r>
          </w:p>
        </w:tc>
      </w:tr>
      <w:tr>
        <w:tc>
          <w:tcPr>
            <w:shd w:val="clear" w:color="auto" w:fill="FFFFFF"/>
          </w:tcPr>
          <w:p>
            <w:pPr>
              <w:rPr>
                <w:lang w:val="en-US"/>
              </w:rPr>
            </w:pPr>
            <w:r>
              <w:rPr>
                <w:rStyle w:val="SegmentID"/>
                <w:lang w:val="en-US"/>
              </w:rPr>
              <w:t xml:space="preserve">6759</w:t>
            </w:r>
            <w:r>
              <w:rPr>
                <w:rStyle w:val="TransUnitID"/>
                <w:lang w:val="en-US"/>
              </w:rPr>
              <w:t xml:space="preserve">60650caa-cb6a-4720-88dd-ef9538cf1818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w:t>
            </w:r>
          </w:p>
        </w:tc>
        <w:tc>
          <w:tcPr>
            <w:shd w:val="clear" w:color="auto" w:fill="FFFFFF"/>
          </w:tcPr>
          <w:p>
            <w:pPr>
              <w:rPr>
                <w:lang w:val="ja-JP"/>
              </w:rPr>
            </w:pPr>
            <w:r>
              <w:rPr>
                <w:lang w:val="ja-JP"/>
              </w:rPr>
              <w:t xml:space="preserve">_アーティチョークアセチルサリチル酸:_</w:t>
            </w:r>
          </w:p>
        </w:tc>
      </w:tr>
      <w:tr>
        <w:tc>
          <w:tcPr>
            <w:shd w:val="clear" w:color="auto" w:fill="FFFFFF"/>
          </w:tcPr>
          <w:p>
            <w:pPr>
              <w:rPr>
                <w:lang w:val="en-US"/>
              </w:rPr>
            </w:pPr>
            <w:r>
              <w:rPr>
                <w:rStyle w:val="SegmentID"/>
                <w:lang w:val="en-US"/>
              </w:rPr>
              <w:t xml:space="preserve">6760</w:t>
            </w:r>
            <w:r>
              <w:rPr>
                <w:rStyle w:val="TransUnitID"/>
                <w:lang w:val="en-US"/>
              </w:rPr>
              <w:t xml:space="preserve">60650caa-cb6a-4720-88dd-ef9538cf1818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http://www.un.org</w:t>
            </w:r>
          </w:p>
        </w:tc>
        <w:tc>
          <w:tcPr>
            <w:shd w:val="clear" w:color="auto" w:fill="FFFFFF"/>
          </w:tcPr>
          <w:p>
            <w:pPr>
              <w:rPr>
                <w:lang w:val="ja-JP"/>
              </w:rPr>
            </w:pPr>
            <w:r>
              <w:rPr>
                <w:lang w:val="ja-JP"/>
              </w:rPr>
              <w:t xml:space="preserve">_アクリル酸://アクセサ。アイヌ。アクセサ_</w:t>
            </w:r>
          </w:p>
        </w:tc>
      </w:tr>
      <w:tr>
        <w:tc>
          <w:tcPr>
            <w:shd w:val="clear" w:color="auto" w:fill="FFFFFF"/>
          </w:tcPr>
          <w:p>
            <w:pPr>
              <w:rPr>
                <w:lang w:val="en-US"/>
              </w:rPr>
            </w:pPr>
            <w:r>
              <w:rPr>
                <w:rStyle w:val="SegmentID"/>
                <w:lang w:val="en-US"/>
              </w:rPr>
              <w:t xml:space="preserve">6761</w:t>
            </w:r>
            <w:r>
              <w:rPr>
                <w:rStyle w:val="TransUnitID"/>
                <w:lang w:val="en-US"/>
              </w:rPr>
              <w:t xml:space="preserve">0cfc2dc1-e6e3-4a8c-a483-d22d749df0bd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Committee Information</w:t>
            </w:r>
          </w:p>
        </w:tc>
        <w:tc>
          <w:tcPr>
            <w:shd w:val="clear" w:color="auto" w:fill="FFFFFF"/>
          </w:tcPr>
          <w:p>
            <w:pPr>
              <w:rPr>
                <w:lang w:val="ja-JP"/>
              </w:rPr>
            </w:pPr>
            <w:r>
              <w:rPr>
                <w:lang w:val="ja-JP"/>
              </w:rPr>
              <w:t xml:space="preserve">_"酸化銀(I,III)""酸化銀(I,III)"アジャイル ソフトウェア開発_</w:t>
            </w:r>
          </w:p>
        </w:tc>
      </w:tr>
      <w:tr>
        <w:tc>
          <w:tcPr>
            <w:shd w:val="clear" w:color="auto" w:fill="FFFFFF"/>
          </w:tcPr>
          <w:p>
            <w:pPr>
              <w:rPr>
                <w:lang w:val="en-US"/>
              </w:rPr>
            </w:pPr>
            <w:r>
              <w:rPr>
                <w:rStyle w:val="SegmentID"/>
                <w:lang w:val="en-US"/>
              </w:rPr>
              <w:t xml:space="preserve">6762</w:t>
            </w:r>
            <w:r>
              <w:rPr>
                <w:rStyle w:val="TransUnitID"/>
                <w:lang w:val="en-US"/>
              </w:rPr>
              <w:t xml:space="preserve">3c509a06-4e55-4e79-949a-649b44958cfc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Subsidiary Organs of the United Nations Security Council:</w:t>
            </w:r>
          </w:p>
        </w:tc>
        <w:tc>
          <w:tcPr>
            <w:shd w:val="clear" w:color="auto" w:fill="FFFFFF"/>
          </w:tcPr>
          <w:p>
            <w:pPr>
              <w:rPr>
                <w:lang w:val="ja-JP"/>
              </w:rPr>
            </w:pPr>
            <w:r>
              <w:rPr>
                <w:lang w:val="ja-JP"/>
              </w:rPr>
              <w:t xml:space="preserve">_えほん・だんちのこいぬダンアーティチョークアイヌアクセサアーティチョークアセチルサリチル酸アルカリ橄欖石玄武岩アセチルサリチル酸:_</w:t>
            </w:r>
          </w:p>
        </w:tc>
      </w:tr>
      <w:tr>
        <w:tc>
          <w:tcPr>
            <w:shd w:val="clear" w:color="auto" w:fill="FFFFFF"/>
          </w:tcPr>
          <w:p>
            <w:pPr>
              <w:rPr>
                <w:lang w:val="en-US"/>
              </w:rPr>
            </w:pPr>
            <w:r>
              <w:rPr>
                <w:rStyle w:val="SegmentID"/>
                <w:lang w:val="en-US"/>
              </w:rPr>
              <w:t xml:space="preserve">6763</w:t>
            </w:r>
            <w:r>
              <w:rPr>
                <w:rStyle w:val="TransUnitID"/>
                <w:lang w:val="en-US"/>
              </w:rPr>
              <w:t xml:space="preserve">3c509a06-4e55-4e79-949a-649b44958cfc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FACT Sheets (2019)</w:t>
            </w:r>
          </w:p>
        </w:tc>
        <w:tc>
          <w:tcPr>
            <w:shd w:val="clear" w:color="auto" w:fill="FFFFFF"/>
          </w:tcPr>
          <w:p>
            <w:pPr>
              <w:rPr>
                <w:lang w:val="ja-JP"/>
              </w:rPr>
            </w:pPr>
            <w:r>
              <w:rPr>
                <w:lang w:val="ja-JP"/>
              </w:rPr>
              <w:t xml:space="preserve">_アクリル酸アーティチョーク(2019)_</w:t>
            </w:r>
          </w:p>
        </w:tc>
      </w:tr>
      <w:tr>
        <w:tc>
          <w:tcPr>
            <w:shd w:val="clear" w:color="auto" w:fill="FFFFFF"/>
          </w:tcPr>
          <w:p>
            <w:pPr>
              <w:rPr>
                <w:lang w:val="en-US"/>
              </w:rPr>
            </w:pPr>
            <w:r>
              <w:rPr>
                <w:rStyle w:val="SegmentID"/>
                <w:lang w:val="en-US"/>
              </w:rPr>
              <w:t xml:space="preserve">6764</w:t>
            </w:r>
            <w:r>
              <w:rPr>
                <w:rStyle w:val="TransUnitID"/>
                <w:lang w:val="en-US"/>
              </w:rPr>
              <w:t xml:space="preserve">0387e5a4-32ad-48b1-914a-f273472c7674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Security Council Consolidated List</w:t>
            </w:r>
          </w:p>
        </w:tc>
        <w:tc>
          <w:tcPr>
            <w:shd w:val="clear" w:color="auto" w:fill="FFFFFF"/>
          </w:tcPr>
          <w:p>
            <w:pPr>
              <w:rPr>
                <w:lang w:val="ja-JP"/>
              </w:rPr>
            </w:pPr>
            <w:r>
              <w:rPr>
                <w:lang w:val="ja-JP"/>
              </w:rPr>
              <w:t xml:space="preserve">_アーティチョークアセチルサリチル酸アルカリ橄欖石玄武岩アセチルサリチル酸ジャストインタイムコンパイル方式アクリル酸_</w:t>
            </w:r>
          </w:p>
        </w:tc>
      </w:tr>
      <w:tr>
        <w:tc>
          <w:tcPr>
            <w:shd w:val="clear" w:color="auto" w:fill="FFFFFF"/>
          </w:tcPr>
          <w:p>
            <w:pPr>
              <w:rPr>
                <w:lang w:val="en-US"/>
              </w:rPr>
            </w:pPr>
            <w:r>
              <w:rPr>
                <w:rStyle w:val="SegmentID"/>
                <w:lang w:val="en-US"/>
              </w:rPr>
              <w:t xml:space="preserve">6765</w:t>
            </w:r>
            <w:r>
              <w:rPr>
                <w:rStyle w:val="TransUnitID"/>
                <w:lang w:val="en-US"/>
              </w:rPr>
              <w:t xml:space="preserve">78bfa4c4-37a7-4372-b6bc-91575e50cb66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International Atomic Energy Agency</w:t>
            </w:r>
          </w:p>
        </w:tc>
        <w:tc>
          <w:tcPr>
            <w:shd w:val="clear" w:color="auto" w:fill="FFFFFF"/>
          </w:tcPr>
          <w:p>
            <w:pPr>
              <w:rPr>
                <w:lang w:val="ja-JP"/>
              </w:rPr>
            </w:pPr>
            <w:r>
              <w:rPr>
                <w:lang w:val="ja-JP"/>
              </w:rPr>
              <w:t xml:space="preserve">_ゴエモンが行く! 生命と向きあってアーティチョークアーティチョークアーティチョーク_</w:t>
            </w:r>
          </w:p>
        </w:tc>
      </w:tr>
      <w:tr>
        <w:tc>
          <w:tcPr>
            <w:shd w:val="clear" w:color="auto" w:fill="FFFFFF"/>
          </w:tcPr>
          <w:p>
            <w:pPr>
              <w:rPr>
                <w:lang w:val="en-US"/>
              </w:rPr>
            </w:pPr>
            <w:r>
              <w:rPr>
                <w:rStyle w:val="SegmentID"/>
                <w:lang w:val="en-US"/>
              </w:rPr>
              <w:t xml:space="preserve">6766</w:t>
            </w:r>
            <w:r>
              <w:rPr>
                <w:rStyle w:val="TransUnitID"/>
                <w:lang w:val="en-US"/>
              </w:rPr>
              <w:t xml:space="preserve">407abd1e-6ebc-4fc8-abe6-348cb08e3377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European Union: https://europa.eu</w:t>
            </w:r>
          </w:p>
        </w:tc>
        <w:tc>
          <w:tcPr>
            <w:shd w:val="clear" w:color="auto" w:fill="FFFFFF"/>
          </w:tcPr>
          <w:p>
            <w:pPr>
              <w:rPr>
                <w:lang w:val="ja-JP"/>
              </w:rPr>
            </w:pPr>
            <w:r>
              <w:rPr>
                <w:lang w:val="ja-JP"/>
              </w:rPr>
              <w:t xml:space="preserve">_アルカリ橄欖石玄武岩アクリルアミド:アクリルアミド://アーティチョーク。アイヌ_</w:t>
            </w:r>
          </w:p>
        </w:tc>
      </w:tr>
      <w:tr>
        <w:tc>
          <w:tcPr>
            <w:shd w:val="clear" w:color="auto" w:fill="FFFFFF"/>
          </w:tcPr>
          <w:p>
            <w:pPr>
              <w:rPr>
                <w:lang w:val="en-US"/>
              </w:rPr>
            </w:pPr>
            <w:r>
              <w:rPr>
                <w:rStyle w:val="SegmentID"/>
                <w:lang w:val="en-US"/>
              </w:rPr>
              <w:t xml:space="preserve">6767</w:t>
            </w:r>
            <w:r>
              <w:rPr>
                <w:rStyle w:val="TransUnitID"/>
                <w:lang w:val="en-US"/>
              </w:rPr>
              <w:t xml:space="preserve">160d7c98-bbe9-433f-b64b-bb6dab48cc07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EU’s Service for Policy Instruments</w:t>
            </w:r>
          </w:p>
        </w:tc>
        <w:tc>
          <w:tcPr>
            <w:shd w:val="clear" w:color="auto" w:fill="FFFFFF"/>
          </w:tcPr>
          <w:p>
            <w:pPr>
              <w:rPr>
                <w:lang w:val="ja-JP"/>
              </w:rPr>
            </w:pPr>
            <w:r>
              <w:rPr>
                <w:lang w:val="ja-JP"/>
              </w:rPr>
              <w:t xml:space="preserve">_アクリル酸アセチルサリチル酸アクセサアーティチョークアジャイル ソフトウェア開発_</w:t>
            </w:r>
          </w:p>
        </w:tc>
      </w:tr>
      <w:tr>
        <w:tc>
          <w:tcPr>
            <w:shd w:val="clear" w:color="auto" w:fill="FFFFFF"/>
          </w:tcPr>
          <w:p>
            <w:pPr>
              <w:rPr>
                <w:lang w:val="en-US"/>
              </w:rPr>
            </w:pPr>
            <w:r>
              <w:rPr>
                <w:rStyle w:val="SegmentID"/>
                <w:lang w:val="en-US"/>
              </w:rPr>
              <w:t xml:space="preserve">6768</w:t>
            </w:r>
            <w:r>
              <w:rPr>
                <w:rStyle w:val="TransUnitID"/>
                <w:lang w:val="en-US"/>
              </w:rPr>
              <w:t xml:space="preserve">25273fc5-1878-4b5e-9587-312be48b6f9e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Sanctions Map</w:t>
            </w:r>
          </w:p>
        </w:tc>
        <w:tc>
          <w:tcPr>
            <w:shd w:val="clear" w:color="auto" w:fill="FFFFFF"/>
          </w:tcPr>
          <w:p>
            <w:pPr>
              <w:rPr>
                <w:lang w:val="ja-JP"/>
              </w:rPr>
            </w:pPr>
            <w:r>
              <w:rPr>
                <w:lang w:val="ja-JP"/>
              </w:rPr>
              <w:t xml:space="preserve">_アイヌ"酸化銀(I,III)"アクセサ_</w:t>
            </w:r>
          </w:p>
        </w:tc>
      </w:tr>
      <w:tr>
        <w:tc>
          <w:tcPr>
            <w:shd w:val="clear" w:color="auto" w:fill="FFFFFF"/>
          </w:tcPr>
          <w:p>
            <w:pPr>
              <w:rPr>
                <w:lang w:val="en-US"/>
              </w:rPr>
            </w:pPr>
            <w:r>
              <w:rPr>
                <w:rStyle w:val="SegmentID"/>
                <w:lang w:val="en-US"/>
              </w:rPr>
              <w:t xml:space="preserve">6769</w:t>
            </w:r>
            <w:r>
              <w:rPr>
                <w:rStyle w:val="TransUnitID"/>
                <w:lang w:val="en-US"/>
              </w:rPr>
              <w:t xml:space="preserve">2f625a2e-acec-4225-a191-f7c6cc0e352b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Frequently Asked Questions on EU Restrictive Measures (Sept. 2014)</w:t>
            </w:r>
          </w:p>
        </w:tc>
        <w:tc>
          <w:tcPr>
            <w:shd w:val="clear" w:color="auto" w:fill="FFFFFF"/>
          </w:tcPr>
          <w:p>
            <w:pPr>
              <w:rPr>
                <w:lang w:val="ja-JP"/>
              </w:rPr>
            </w:pPr>
            <w:r>
              <w:rPr>
                <w:lang w:val="ja-JP"/>
              </w:rPr>
              <w:t xml:space="preserve">_えほん・だんちのこいぬダンアクリルアミド"酸化銀(I,III)"アイヌアイヌアジャイル ソフトウェア開発アルカリ橄欖石玄武岩(アクリル酸。2014)_</w:t>
            </w:r>
          </w:p>
        </w:tc>
      </w:tr>
      <w:tr>
        <w:tc>
          <w:tcPr>
            <w:shd w:val="clear" w:color="auto" w:fill="FFFFFF"/>
          </w:tcPr>
          <w:p>
            <w:pPr>
              <w:rPr>
                <w:lang w:val="en-US"/>
              </w:rPr>
            </w:pPr>
            <w:r>
              <w:rPr>
                <w:rStyle w:val="SegmentID"/>
                <w:lang w:val="en-US"/>
              </w:rPr>
              <w:t xml:space="preserve">6770</w:t>
            </w:r>
            <w:r>
              <w:rPr>
                <w:rStyle w:val="TransUnitID"/>
                <w:lang w:val="en-US"/>
              </w:rPr>
              <w:t xml:space="preserve">4cb2c122-2c35-4f8b-bc59-104ccd055bc9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6771</w:t>
            </w:r>
            <w:r>
              <w:rPr>
                <w:rStyle w:val="TransUnitID"/>
                <w:lang w:val="en-US"/>
              </w:rPr>
              <w:t xml:space="preserve">4cb2c122-2c35-4f8b-bc59-104ccd055bc9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and When the EU Adopts Restrictive Measures, including links to:</w:t>
            </w:r>
          </w:p>
        </w:tc>
        <w:tc>
          <w:tcPr>
            <w:shd w:val="clear" w:color="auto" w:fill="FFFFFF"/>
          </w:tcPr>
          <w:p>
            <w:pPr>
              <w:rPr>
                <w:lang w:val="ja-JP"/>
              </w:rPr>
            </w:pPr>
            <w:r>
              <w:rPr>
                <w:lang w:val="ja-JP"/>
              </w:rPr>
              <w:t xml:space="preserve">_アクセサアクセサアクリル酸アクセサアイヌアーティチョークアジャイル ソフトウェア開発アルカリ橄欖石玄武岩、"酸化銀(I,III)"アクリルアミドアイヌ:_</w:t>
            </w:r>
          </w:p>
        </w:tc>
      </w:tr>
      <w:tr>
        <w:tc>
          <w:tcPr>
            <w:shd w:val="clear" w:color="auto" w:fill="FFFFFF"/>
          </w:tcPr>
          <w:p>
            <w:pPr>
              <w:rPr>
                <w:lang w:val="en-US"/>
              </w:rPr>
            </w:pPr>
            <w:r>
              <w:rPr>
                <w:rStyle w:val="SegmentID"/>
                <w:lang w:val="en-US"/>
              </w:rPr>
              <w:t xml:space="preserve">6772</w:t>
            </w:r>
            <w:r>
              <w:rPr>
                <w:rStyle w:val="TransUnitID"/>
                <w:lang w:val="en-US"/>
              </w:rPr>
              <w:t xml:space="preserve">7252c03d-b743-41e7-9edf-383d1a7d60b1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Guidelines on the implementation and evaluation of restrictive measures (sanctions)</w:t>
            </w:r>
          </w:p>
        </w:tc>
        <w:tc>
          <w:tcPr>
            <w:shd w:val="clear" w:color="auto" w:fill="FFFFFF"/>
          </w:tcPr>
          <w:p>
            <w:pPr>
              <w:rPr>
                <w:lang w:val="ja-JP"/>
              </w:rPr>
            </w:pPr>
            <w:r>
              <w:rPr>
                <w:lang w:val="ja-JP"/>
              </w:rPr>
              <w:t xml:space="preserve">_えほん・だんちのこいぬダンアイヌアクセサ拡張可能なマーク付け言語 (XML)アクセサえほん・だんちのこいぬダンアイヌアジャイル ソフトウェア開発アルカリ橄欖石玄武岩("酸化銀(I,III)")_</w:t>
            </w:r>
          </w:p>
        </w:tc>
      </w:tr>
      <w:tr>
        <w:tc>
          <w:tcPr>
            <w:shd w:val="clear" w:color="auto" w:fill="FFFFFF"/>
          </w:tcPr>
          <w:p>
            <w:pPr>
              <w:rPr>
                <w:lang w:val="en-US"/>
              </w:rPr>
            </w:pPr>
            <w:r>
              <w:rPr>
                <w:rStyle w:val="SegmentID"/>
                <w:lang w:val="en-US"/>
              </w:rPr>
              <w:t xml:space="preserve">6773</w:t>
            </w:r>
            <w:r>
              <w:rPr>
                <w:rStyle w:val="TransUnitID"/>
                <w:lang w:val="en-US"/>
              </w:rPr>
              <w:t xml:space="preserve">c1a15f1e-21d1-4b4f-adfa-2b6c5aac1b54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Best practices for the effective implementation of restrictive measures</w:t>
            </w:r>
          </w:p>
        </w:tc>
        <w:tc>
          <w:tcPr>
            <w:shd w:val="clear" w:color="auto" w:fill="FFFFFF"/>
          </w:tcPr>
          <w:p>
            <w:pPr>
              <w:rPr>
                <w:lang w:val="ja-JP"/>
              </w:rPr>
            </w:pPr>
            <w:r>
              <w:rPr>
                <w:lang w:val="ja-JP"/>
              </w:rPr>
              <w:t xml:space="preserve">_アクリル酸"酸化銀(I,III)"アクセサアクセサ"酸化銀(I,III)"拡張可能なマーク付け言語 (XML)アイヌアジャイル ソフトウェア開発アルカリ橄欖石玄武岩_</w:t>
            </w:r>
          </w:p>
        </w:tc>
      </w:tr>
      <w:tr>
        <w:tc>
          <w:tcPr>
            <w:shd w:val="clear" w:color="auto" w:fill="FFFFFF"/>
          </w:tcPr>
          <w:p>
            <w:pPr>
              <w:rPr>
                <w:lang w:val="en-US"/>
              </w:rPr>
            </w:pPr>
            <w:r>
              <w:rPr>
                <w:rStyle w:val="SegmentID"/>
                <w:lang w:val="en-US"/>
              </w:rPr>
              <w:t xml:space="preserve">6774</w:t>
            </w:r>
            <w:r>
              <w:rPr>
                <w:rStyle w:val="TransUnitID"/>
                <w:lang w:val="en-US"/>
              </w:rPr>
              <w:t xml:space="preserve">1fc7fab4-5f44-4dcb-81f0-6849c56ac96e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Basic principles on the use of restrictive measures (sanctions)</w:t>
            </w:r>
          </w:p>
        </w:tc>
        <w:tc>
          <w:tcPr>
            <w:shd w:val="clear" w:color="auto" w:fill="FFFFFF"/>
          </w:tcPr>
          <w:p>
            <w:pPr>
              <w:rPr>
                <w:lang w:val="ja-JP"/>
              </w:rPr>
            </w:pPr>
            <w:r>
              <w:rPr>
                <w:lang w:val="ja-JP"/>
              </w:rPr>
              <w:t xml:space="preserve">_アクリルアミドえほん・だんちのこいぬダンアイヌアクセサアクセサアイヌアジャイル ソフトウェア開発アルカリ橄欖石玄武岩("酸化銀(I,III)")_</w:t>
            </w:r>
          </w:p>
        </w:tc>
      </w:tr>
      <w:tr>
        <w:tc>
          <w:tcPr>
            <w:shd w:val="clear" w:color="auto" w:fill="FFFFFF"/>
          </w:tcPr>
          <w:p>
            <w:pPr>
              <w:rPr>
                <w:lang w:val="en-US"/>
              </w:rPr>
            </w:pPr>
            <w:r>
              <w:rPr>
                <w:rStyle w:val="SegmentID"/>
                <w:lang w:val="en-US"/>
              </w:rPr>
              <w:t xml:space="preserve">6775</w:t>
            </w:r>
            <w:r>
              <w:rPr>
                <w:rStyle w:val="TransUnitID"/>
                <w:lang w:val="en-US"/>
              </w:rPr>
              <w:t xml:space="preserve">10e8eda0-3032-4b41-9ab4-8f95409824eb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Political and Security Committee (PSC)</w:t>
            </w:r>
          </w:p>
        </w:tc>
        <w:tc>
          <w:tcPr>
            <w:shd w:val="clear" w:color="auto" w:fill="FFFFFF"/>
          </w:tcPr>
          <w:p>
            <w:pPr>
              <w:rPr>
                <w:lang w:val="ja-JP"/>
              </w:rPr>
            </w:pPr>
            <w:r>
              <w:rPr>
                <w:lang w:val="ja-JP"/>
              </w:rPr>
              <w:t xml:space="preserve">_"酸化銀(I,III)"アクセサアルカリ橄欖石玄武岩"酸化銀(I,III)"(アクセサ)_</w:t>
            </w:r>
          </w:p>
        </w:tc>
      </w:tr>
      <w:tr>
        <w:tc>
          <w:tcPr>
            <w:shd w:val="clear" w:color="auto" w:fill="FFFFFF"/>
          </w:tcPr>
          <w:p>
            <w:pPr>
              <w:rPr>
                <w:lang w:val="en-US"/>
              </w:rPr>
            </w:pPr>
            <w:r>
              <w:rPr>
                <w:rStyle w:val="SegmentID"/>
                <w:lang w:val="en-US"/>
              </w:rPr>
              <w:t xml:space="preserve">6776</w:t>
            </w:r>
            <w:r>
              <w:rPr>
                <w:rStyle w:val="TransUnitID"/>
                <w:lang w:val="en-US"/>
              </w:rPr>
              <w:t xml:space="preserve">ff9ab81c-8a28-47e2-b884-dfa16773694a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States: https://</w:t>
            </w:r>
            <w:r>
              <w:rPr>
                <w:rStyle w:val="Tag"/>
                <w:lang w:val="en-US"/>
              </w:rPr>
              <w:t xml:space="preserve">&lt;18769&gt;</w:t>
            </w:r>
            <w:r>
              <w:rPr>
                <w:lang w:val="en-US"/>
              </w:rPr>
              <w:t xml:space="preserve">www.usa.gov</w:t>
            </w:r>
            <w:r>
              <w:rPr>
                <w:rStyle w:val="Tag"/>
                <w:lang w:val="en-US"/>
              </w:rPr>
              <w:t xml:space="preserve">&lt;/18769&gt;</w:t>
            </w:r>
          </w:p>
        </w:tc>
        <w:tc>
          <w:tcPr>
            <w:shd w:val="clear" w:color="auto" w:fill="FFFFFF"/>
          </w:tcPr>
          <w:p>
            <w:pPr>
              <w:rPr>
                <w:lang w:val="ja-JP"/>
              </w:rPr>
            </w:pPr>
            <w:r>
              <w:rPr>
                <w:lang w:val="ja-JP"/>
              </w:rPr>
              <w:t xml:space="preserve">_アーティチョークアーティチョーク:アクリルアミド://</w:t>
            </w:r>
            <w:r>
              <w:rPr>
                <w:rStyle w:val="Tag"/>
                <w:lang w:val="ja-JP"/>
              </w:rPr>
              <w:t xml:space="preserve">&lt;18769&gt;</w:t>
            </w:r>
            <w:r>
              <w:rPr>
                <w:lang w:val="ja-JP"/>
              </w:rPr>
              <w:t xml:space="preserve">アクセサ。アクセサ。アクセサ</w:t>
            </w:r>
            <w:r>
              <w:rPr>
                <w:rStyle w:val="Tag"/>
                <w:lang w:val="ja-JP"/>
              </w:rPr>
              <w:t xml:space="preserve">&lt;/18769&gt;</w:t>
            </w:r>
            <w:r>
              <w:rPr>
                <w:lang w:val="ja-JP"/>
              </w:rPr>
              <w:t xml:space="preserve">_</w:t>
            </w:r>
          </w:p>
        </w:tc>
      </w:tr>
      <w:tr>
        <w:tc>
          <w:tcPr>
            <w:shd w:val="clear" w:color="auto" w:fill="FFFFFF"/>
          </w:tcPr>
          <w:p>
            <w:pPr>
              <w:rPr>
                <w:lang w:val="en-US"/>
              </w:rPr>
            </w:pPr>
            <w:r>
              <w:rPr>
                <w:rStyle w:val="SegmentID"/>
                <w:lang w:val="en-US"/>
              </w:rPr>
              <w:t xml:space="preserve">6777</w:t>
            </w:r>
            <w:r>
              <w:rPr>
                <w:rStyle w:val="TransUnitID"/>
                <w:lang w:val="en-US"/>
              </w:rPr>
              <w:t xml:space="preserve">90553e64-a6cb-4df2-89d3-31f549c5f61c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Office of Foreign Assets Control: https://home.treasury.gov/</w:t>
            </w:r>
          </w:p>
        </w:tc>
        <w:tc>
          <w:tcPr>
            <w:shd w:val="clear" w:color="auto" w:fill="FFFFFF"/>
          </w:tcPr>
          <w:p>
            <w:pPr>
              <w:rPr>
                <w:lang w:val="ja-JP"/>
              </w:rPr>
            </w:pPr>
            <w:r>
              <w:rPr>
                <w:lang w:val="ja-JP"/>
              </w:rPr>
              <w:t xml:space="preserve">_アーティチョークアイヌアセチルサリチル酸アーティチョークアセチルサリチル酸:アクリルアミド://アクリル酸。アルカリ橄欖石玄武岩。アクセサ/_</w:t>
            </w:r>
          </w:p>
        </w:tc>
      </w:tr>
      <w:tr>
        <w:tc>
          <w:tcPr>
            <w:shd w:val="clear" w:color="auto" w:fill="FFFFFF"/>
          </w:tcPr>
          <w:p>
            <w:pPr>
              <w:rPr>
                <w:lang w:val="en-US"/>
              </w:rPr>
            </w:pPr>
            <w:r>
              <w:rPr>
                <w:rStyle w:val="SegmentID"/>
                <w:lang w:val="en-US"/>
              </w:rPr>
              <w:t xml:space="preserve">6778</w:t>
            </w:r>
            <w:r>
              <w:rPr>
                <w:rStyle w:val="TransUnitID"/>
                <w:lang w:val="en-US"/>
              </w:rPr>
              <w:t xml:space="preserve">30dec711-4c30-4ebd-8f85-b930716e14ae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Framework for OFAC Compliance Commitments</w:t>
            </w:r>
          </w:p>
        </w:tc>
        <w:tc>
          <w:tcPr>
            <w:shd w:val="clear" w:color="auto" w:fill="FFFFFF"/>
          </w:tcPr>
          <w:p>
            <w:pPr>
              <w:rPr>
                <w:lang w:val="ja-JP"/>
              </w:rPr>
            </w:pPr>
            <w:r>
              <w:rPr>
                <w:lang w:val="ja-JP"/>
              </w:rPr>
              <w:t xml:space="preserve">_㌔"酸化銀(I,III)"アクセサアクリル酸えほん・だんちのこいぬダンアジャイル ソフトウェア開発_</w:t>
            </w:r>
          </w:p>
        </w:tc>
      </w:tr>
      <w:tr>
        <w:tc>
          <w:tcPr>
            <w:shd w:val="clear" w:color="auto" w:fill="FFFFFF"/>
          </w:tcPr>
          <w:p>
            <w:pPr>
              <w:rPr>
                <w:lang w:val="en-US"/>
              </w:rPr>
            </w:pPr>
            <w:r>
              <w:rPr>
                <w:rStyle w:val="SegmentID"/>
                <w:lang w:val="en-US"/>
              </w:rPr>
              <w:t xml:space="preserve">6779</w:t>
            </w:r>
            <w:r>
              <w:rPr>
                <w:rStyle w:val="TransUnitID"/>
                <w:lang w:val="en-US"/>
              </w:rPr>
              <w:t xml:space="preserve">8aca1c87-cd74-4e8e-a3df-2915108f5248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Frequently Asked Questions</w:t>
            </w:r>
          </w:p>
        </w:tc>
        <w:tc>
          <w:tcPr>
            <w:shd w:val="clear" w:color="auto" w:fill="FFFFFF"/>
          </w:tcPr>
          <w:p>
            <w:pPr>
              <w:rPr>
                <w:lang w:val="ja-JP"/>
              </w:rPr>
            </w:pPr>
            <w:r>
              <w:rPr>
                <w:lang w:val="ja-JP"/>
              </w:rPr>
              <w:t xml:space="preserve">_えほん・だんちのこいぬダンアクリルアミド"酸化銀(I,III)"_</w:t>
            </w:r>
          </w:p>
        </w:tc>
      </w:tr>
      <w:tr>
        <w:tc>
          <w:tcPr>
            <w:shd w:val="clear" w:color="auto" w:fill="FFFFFF"/>
          </w:tcPr>
          <w:p>
            <w:pPr>
              <w:rPr>
                <w:lang w:val="en-US"/>
              </w:rPr>
            </w:pPr>
            <w:r>
              <w:rPr>
                <w:rStyle w:val="SegmentID"/>
                <w:lang w:val="en-US"/>
              </w:rPr>
              <w:t xml:space="preserve">6780</w:t>
            </w:r>
            <w:r>
              <w:rPr>
                <w:rStyle w:val="TransUnitID"/>
                <w:lang w:val="en-US"/>
              </w:rPr>
              <w:t xml:space="preserve">f13361df-6c3a-4ad8-bdc2-17c234042e8f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 Search</w:t>
            </w:r>
          </w:p>
        </w:tc>
        <w:tc>
          <w:tcPr>
            <w:shd w:val="clear" w:color="auto" w:fill="FFFFFF"/>
          </w:tcPr>
          <w:p>
            <w:pPr>
              <w:rPr>
                <w:lang w:val="ja-JP"/>
              </w:rPr>
            </w:pPr>
            <w:r>
              <w:rPr>
                <w:lang w:val="ja-JP"/>
              </w:rPr>
              <w:t xml:space="preserve">_"酸化銀(I,III)"アクリル酸アーティチョーク_</w:t>
            </w:r>
          </w:p>
        </w:tc>
      </w:tr>
      <w:tr>
        <w:tc>
          <w:tcPr>
            <w:shd w:val="clear" w:color="auto" w:fill="FFFFFF"/>
          </w:tcPr>
          <w:p>
            <w:pPr>
              <w:rPr>
                <w:lang w:val="en-US"/>
              </w:rPr>
            </w:pPr>
            <w:r>
              <w:rPr>
                <w:rStyle w:val="SegmentID"/>
                <w:lang w:val="en-US"/>
              </w:rPr>
              <w:t xml:space="preserve">6781</w:t>
            </w:r>
            <w:r>
              <w:rPr>
                <w:rStyle w:val="TransUnitID"/>
                <w:lang w:val="en-US"/>
              </w:rPr>
              <w:t xml:space="preserve">ddc85829-1487-4df9-b0f3-cc807182cecc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Programs and Country Information</w:t>
            </w:r>
          </w:p>
        </w:tc>
        <w:tc>
          <w:tcPr>
            <w:shd w:val="clear" w:color="auto" w:fill="FFFFFF"/>
          </w:tcPr>
          <w:p>
            <w:pPr>
              <w:rPr>
                <w:lang w:val="ja-JP"/>
              </w:rPr>
            </w:pPr>
            <w:r>
              <w:rPr>
                <w:lang w:val="ja-JP"/>
              </w:rPr>
              <w:t xml:space="preserve">_"酸化銀(I,III)"アルカリ橄欖石玄武岩アクセサアセチルサリチル酸アジャイル ソフトウェア開発_</w:t>
            </w:r>
          </w:p>
        </w:tc>
      </w:tr>
      <w:tr>
        <w:tc>
          <w:tcPr>
            <w:shd w:val="clear" w:color="auto" w:fill="FFFFFF"/>
          </w:tcPr>
          <w:p>
            <w:pPr>
              <w:rPr>
                <w:lang w:val="en-US"/>
              </w:rPr>
            </w:pPr>
            <w:r>
              <w:rPr>
                <w:rStyle w:val="SegmentID"/>
                <w:lang w:val="en-US"/>
              </w:rPr>
              <w:t xml:space="preserve">6782</w:t>
            </w:r>
            <w:r>
              <w:rPr>
                <w:rStyle w:val="TransUnitID"/>
                <w:lang w:val="en-US"/>
              </w:rPr>
              <w:t xml:space="preserve">bbb17abb-0955-4a12-813e-972f0e5028e4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Consolidated Sanctions List Data Files</w:t>
            </w:r>
          </w:p>
        </w:tc>
        <w:tc>
          <w:tcPr>
            <w:shd w:val="clear" w:color="auto" w:fill="FFFFFF"/>
          </w:tcPr>
          <w:p>
            <w:pPr>
              <w:rPr>
                <w:lang w:val="ja-JP"/>
              </w:rPr>
            </w:pPr>
            <w:r>
              <w:rPr>
                <w:lang w:val="ja-JP"/>
              </w:rPr>
              <w:t xml:space="preserve">_ジャストインタイムコンパイル方式"酸化銀(I,III)"アクリル酸アクリル酸アクリルアミド_</w:t>
            </w:r>
          </w:p>
        </w:tc>
      </w:tr>
      <w:tr>
        <w:tc>
          <w:tcPr>
            <w:shd w:val="clear" w:color="auto" w:fill="FFFFFF"/>
          </w:tcPr>
          <w:p>
            <w:pPr>
              <w:rPr>
                <w:lang w:val="en-US"/>
              </w:rPr>
            </w:pPr>
            <w:r>
              <w:rPr>
                <w:rStyle w:val="SegmentID"/>
                <w:lang w:val="en-US"/>
              </w:rPr>
              <w:t xml:space="preserve">6783</w:t>
            </w:r>
            <w:r>
              <w:rPr>
                <w:rStyle w:val="TransUnitID"/>
                <w:lang w:val="en-US"/>
              </w:rPr>
              <w:t xml:space="preserve">adfd8704-8ba0-43d5-9e9a-8ba92675ef2c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Specially Designated Nationals and Blocked Persons List</w:t>
            </w:r>
          </w:p>
        </w:tc>
        <w:tc>
          <w:tcPr>
            <w:shd w:val="clear" w:color="auto" w:fill="FFFFFF"/>
          </w:tcPr>
          <w:p>
            <w:pPr>
              <w:rPr>
                <w:lang w:val="ja-JP"/>
              </w:rPr>
            </w:pPr>
            <w:r>
              <w:rPr>
                <w:lang w:val="ja-JP"/>
              </w:rPr>
              <w:t xml:space="preserve">_"酸化銀(I,III)"えほん・だんちのこいぬダン"酸化銀(I,III)"アクセサアセチルサリチル酸アセチルサリチル酸アクリル酸_</w:t>
            </w:r>
          </w:p>
        </w:tc>
      </w:tr>
      <w:tr>
        <w:tc>
          <w:tcPr>
            <w:shd w:val="clear" w:color="auto" w:fill="FFFFFF"/>
          </w:tcPr>
          <w:p>
            <w:pPr>
              <w:rPr>
                <w:lang w:val="en-US"/>
              </w:rPr>
            </w:pPr>
            <w:r>
              <w:rPr>
                <w:rStyle w:val="SegmentID"/>
                <w:lang w:val="en-US"/>
              </w:rPr>
              <w:t xml:space="preserve">6784</w:t>
            </w:r>
            <w:r>
              <w:rPr>
                <w:rStyle w:val="TransUnitID"/>
                <w:lang w:val="en-US"/>
              </w:rPr>
              <w:t xml:space="preserve">e3299b20-5bfb-4ad7-854f-09345c207540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311 Actions</w:t>
            </w:r>
          </w:p>
        </w:tc>
        <w:tc>
          <w:tcPr>
            <w:shd w:val="clear" w:color="auto" w:fill="FFFFFF"/>
          </w:tcPr>
          <w:p>
            <w:pPr>
              <w:rPr>
                <w:lang w:val="ja-JP"/>
              </w:rPr>
            </w:pPr>
            <w:r>
              <w:rPr>
                <w:lang w:val="ja-JP"/>
              </w:rPr>
              <w:t xml:space="preserve">_311 アセチルサリチル酸_</w:t>
            </w:r>
          </w:p>
        </w:tc>
      </w:tr>
      <w:tr>
        <w:tc>
          <w:tcPr>
            <w:shd w:val="clear" w:color="auto" w:fill="FFFFFF"/>
          </w:tcPr>
          <w:p>
            <w:pPr>
              <w:rPr>
                <w:lang w:val="en-US"/>
              </w:rPr>
            </w:pPr>
            <w:r>
              <w:rPr>
                <w:rStyle w:val="SegmentID"/>
                <w:lang w:val="en-US"/>
              </w:rPr>
              <w:t xml:space="preserve">6785</w:t>
            </w:r>
            <w:r>
              <w:rPr>
                <w:rStyle w:val="TransUnitID"/>
                <w:lang w:val="en-US"/>
              </w:rPr>
              <w:t xml:space="preserve">a7ab68cd-d84f-4671-b51a-7610f08fbd80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FinCEN:</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6786</w:t>
            </w:r>
            <w:r>
              <w:rPr>
                <w:rStyle w:val="TransUnitID"/>
                <w:lang w:val="en-US"/>
              </w:rPr>
              <w:t xml:space="preserve">a7ab68cd-d84f-4671-b51a-7610f08fbd80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Special Measures for Jurisdictions, Financial Institutions, or International Transactions of Primary Money Laundering Concern</w:t>
            </w:r>
          </w:p>
        </w:tc>
        <w:tc>
          <w:tcPr>
            <w:shd w:val="clear" w:color="auto" w:fill="FFFFFF"/>
          </w:tcPr>
          <w:p>
            <w:pPr>
              <w:rPr>
                <w:lang w:val="ja-JP"/>
              </w:rPr>
            </w:pPr>
            <w:r>
              <w:rPr>
                <w:lang w:val="ja-JP"/>
              </w:rPr>
              <w:t xml:space="preserve">_アセチルサリチル酸アルカリ橄欖石玄武岩アクセサゴエモンが行く! 生命と向きあって、"酸化銀(I,III)"ジャストインタイムコンパイル方式、アイヌゴエモンが行く! 生命と向きあってジャストインタイムコンパイル方式アイヌアセチルサリチル酸アクリルアミドえほん・だんちのこいぬダンアセチルサリチル酸_</w:t>
            </w:r>
          </w:p>
        </w:tc>
      </w:tr>
      <w:tr>
        <w:tc>
          <w:tcPr>
            <w:shd w:val="clear" w:color="auto" w:fill="FFFFFF"/>
          </w:tcPr>
          <w:p>
            <w:pPr>
              <w:rPr>
                <w:lang w:val="en-US"/>
              </w:rPr>
            </w:pPr>
            <w:r>
              <w:rPr>
                <w:rStyle w:val="SegmentID"/>
                <w:lang w:val="en-US"/>
              </w:rPr>
              <w:t xml:space="preserve">6787</w:t>
            </w:r>
            <w:r>
              <w:rPr>
                <w:rStyle w:val="TransUnitID"/>
                <w:lang w:val="en-US"/>
              </w:rPr>
              <w:t xml:space="preserve">d4ffa8bb-c1db-4c3e-b9f1-1769f714d578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Bureau of Industry and Security: https://</w:t>
            </w:r>
            <w:r>
              <w:rPr>
                <w:rStyle w:val="Tag"/>
                <w:lang w:val="en-US"/>
              </w:rPr>
              <w:t xml:space="preserve">&lt;18818&gt;</w:t>
            </w:r>
            <w:r>
              <w:rPr>
                <w:lang w:val="en-US"/>
              </w:rPr>
              <w:t xml:space="preserve">www.bis.doc.gov/</w:t>
            </w:r>
            <w:r>
              <w:rPr>
                <w:rStyle w:val="Tag"/>
                <w:lang w:val="en-US"/>
              </w:rPr>
              <w:t xml:space="preserve">&lt;/18818&gt;</w:t>
            </w:r>
          </w:p>
        </w:tc>
        <w:tc>
          <w:tcPr>
            <w:shd w:val="clear" w:color="auto" w:fill="FFFFFF"/>
          </w:tcPr>
          <w:p>
            <w:pPr>
              <w:rPr>
                <w:lang w:val="ja-JP"/>
              </w:rPr>
            </w:pPr>
            <w:r>
              <w:rPr>
                <w:lang w:val="ja-JP"/>
              </w:rPr>
              <w:t xml:space="preserve">_アーティチョークアイヌアルカリ橄欖石玄武岩アクセサアルカリ橄欖石玄武岩:アクリルアミド://</w:t>
            </w:r>
            <w:r>
              <w:rPr>
                <w:rStyle w:val="Tag"/>
                <w:lang w:val="ja-JP"/>
              </w:rPr>
              <w:t xml:space="preserve">&lt;18818&gt;</w:t>
            </w:r>
            <w:r>
              <w:rPr>
                <w:lang w:val="ja-JP"/>
              </w:rPr>
              <w:t xml:space="preserve">アクセサ。アクセサ。アクセサ。アクセサ/</w:t>
            </w:r>
            <w:r>
              <w:rPr>
                <w:rStyle w:val="Tag"/>
                <w:lang w:val="ja-JP"/>
              </w:rPr>
              <w:t xml:space="preserve">&lt;/18818&gt;</w:t>
            </w:r>
            <w:r>
              <w:rPr>
                <w:lang w:val="ja-JP"/>
              </w:rPr>
              <w:t xml:space="preserve">_</w:t>
            </w:r>
          </w:p>
        </w:tc>
      </w:tr>
      <w:tr>
        <w:tc>
          <w:tcPr>
            <w:shd w:val="clear" w:color="auto" w:fill="FFFFFF"/>
          </w:tcPr>
          <w:p>
            <w:pPr>
              <w:rPr>
                <w:lang w:val="en-US"/>
              </w:rPr>
            </w:pPr>
            <w:r>
              <w:rPr>
                <w:rStyle w:val="SegmentID"/>
                <w:lang w:val="en-US"/>
              </w:rPr>
              <w:t xml:space="preserve">6788</w:t>
            </w:r>
            <w:r>
              <w:rPr>
                <w:rStyle w:val="TransUnitID"/>
                <w:lang w:val="en-US"/>
              </w:rPr>
              <w:t xml:space="preserve">12e5a8c4-1960-479a-9388-073689af3023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Licensing</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6789</w:t>
            </w:r>
            <w:r>
              <w:rPr>
                <w:rStyle w:val="TransUnitID"/>
                <w:lang w:val="en-US"/>
              </w:rPr>
              <w:t xml:space="preserve">707382c3-f5f9-45d7-a781-77c13982b1ac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Consolidated Screening List</w:t>
            </w:r>
          </w:p>
        </w:tc>
        <w:tc>
          <w:tcPr>
            <w:shd w:val="clear" w:color="auto" w:fill="FFFFFF"/>
          </w:tcPr>
          <w:p>
            <w:pPr>
              <w:rPr>
                <w:lang w:val="ja-JP"/>
              </w:rPr>
            </w:pPr>
            <w:r>
              <w:rPr>
                <w:lang w:val="ja-JP"/>
              </w:rPr>
              <w:t xml:space="preserve">_ジャストインタイムコンパイル方式"酸化銀(I,III)"アクリル酸_</w:t>
            </w:r>
          </w:p>
        </w:tc>
      </w:tr>
      <w:tr>
        <w:tc>
          <w:tcPr>
            <w:shd w:val="clear" w:color="auto" w:fill="FFFFFF"/>
          </w:tcPr>
          <w:p>
            <w:pPr>
              <w:rPr>
                <w:lang w:val="en-US"/>
              </w:rPr>
            </w:pPr>
            <w:r>
              <w:rPr>
                <w:rStyle w:val="SegmentID"/>
                <w:lang w:val="en-US"/>
              </w:rPr>
              <w:t xml:space="preserve">6790</w:t>
            </w:r>
            <w:r>
              <w:rPr>
                <w:rStyle w:val="TransUnitID"/>
                <w:lang w:val="en-US"/>
              </w:rPr>
              <w:t xml:space="preserve">f3d788c3-2c98-4b1a-86c5-41ff05c62fb3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Kingdom: https://</w:t>
            </w:r>
            <w:r>
              <w:rPr>
                <w:rStyle w:val="Tag"/>
                <w:lang w:val="en-US"/>
              </w:rPr>
              <w:t xml:space="preserve">&lt;18835&gt;</w:t>
            </w:r>
            <w:r>
              <w:rPr>
                <w:lang w:val="en-US"/>
              </w:rPr>
              <w:t xml:space="preserve">www.gov.uk</w:t>
            </w:r>
            <w:r>
              <w:rPr>
                <w:rStyle w:val="Tag"/>
                <w:lang w:val="en-US"/>
              </w:rPr>
              <w:t xml:space="preserve">&lt;/18835&gt;</w:t>
            </w:r>
          </w:p>
        </w:tc>
        <w:tc>
          <w:tcPr>
            <w:shd w:val="clear" w:color="auto" w:fill="FFFFFF"/>
          </w:tcPr>
          <w:p>
            <w:pPr>
              <w:rPr>
                <w:lang w:val="ja-JP"/>
              </w:rPr>
            </w:pPr>
            <w:r>
              <w:rPr>
                <w:lang w:val="ja-JP"/>
              </w:rPr>
              <w:t xml:space="preserve">_アーティチョークアセチルサリチル酸:アクリルアミド://</w:t>
            </w:r>
            <w:r>
              <w:rPr>
                <w:rStyle w:val="Tag"/>
                <w:lang w:val="ja-JP"/>
              </w:rPr>
              <w:t xml:space="preserve">&lt;18835&gt;</w:t>
            </w:r>
            <w:r>
              <w:rPr>
                <w:lang w:val="ja-JP"/>
              </w:rPr>
              <w:t xml:space="preserve">アクセサ。アクセサ。アイヌ</w:t>
            </w:r>
            <w:r>
              <w:rPr>
                <w:rStyle w:val="Tag"/>
                <w:lang w:val="ja-JP"/>
              </w:rPr>
              <w:t xml:space="preserve">&lt;/18835&gt;</w:t>
            </w:r>
            <w:r>
              <w:rPr>
                <w:lang w:val="ja-JP"/>
              </w:rPr>
              <w:t xml:space="preserve">_</w:t>
            </w:r>
          </w:p>
        </w:tc>
      </w:tr>
      <w:tr>
        <w:tc>
          <w:tcPr>
            <w:shd w:val="clear" w:color="auto" w:fill="FFFFFF"/>
          </w:tcPr>
          <w:p>
            <w:pPr>
              <w:rPr>
                <w:lang w:val="en-US"/>
              </w:rPr>
            </w:pPr>
            <w:r>
              <w:rPr>
                <w:rStyle w:val="SegmentID"/>
                <w:lang w:val="en-US"/>
              </w:rPr>
              <w:t xml:space="preserve">6791</w:t>
            </w:r>
            <w:r>
              <w:rPr>
                <w:rStyle w:val="TransUnitID"/>
                <w:lang w:val="en-US"/>
              </w:rPr>
              <w:t xml:space="preserve">bfaebdd8-2f77-48d5-a6f7-0beb7c77b83f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Office of Financial Sanctions Implementation</w:t>
            </w:r>
          </w:p>
        </w:tc>
        <w:tc>
          <w:tcPr>
            <w:shd w:val="clear" w:color="auto" w:fill="FFFFFF"/>
          </w:tcPr>
          <w:p>
            <w:pPr>
              <w:rPr>
                <w:lang w:val="ja-JP"/>
              </w:rPr>
            </w:pPr>
            <w:r>
              <w:rPr>
                <w:lang w:val="ja-JP"/>
              </w:rPr>
              <w:t xml:space="preserve">_アーティチョークアイヌ"酸化銀(I,III)""酸化銀(I,III)"拡張可能なマーク付け言語 (XML)_</w:t>
            </w:r>
          </w:p>
        </w:tc>
      </w:tr>
      <w:tr>
        <w:tc>
          <w:tcPr>
            <w:shd w:val="clear" w:color="auto" w:fill="FFFFFF"/>
          </w:tcPr>
          <w:p>
            <w:pPr>
              <w:rPr>
                <w:lang w:val="en-US"/>
              </w:rPr>
            </w:pPr>
            <w:r>
              <w:rPr>
                <w:rStyle w:val="SegmentID"/>
                <w:lang w:val="en-US"/>
              </w:rPr>
              <w:t xml:space="preserve">6792</w:t>
            </w:r>
            <w:r>
              <w:rPr>
                <w:rStyle w:val="TransUnitID"/>
                <w:lang w:val="en-US"/>
              </w:rPr>
              <w:t xml:space="preserve">2e9e9cbe-4953-4219-ab17-bfc90eba3962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Sanctions Guidance (Mar. 2018)</w:t>
            </w:r>
          </w:p>
        </w:tc>
        <w:tc>
          <w:tcPr>
            <w:shd w:val="clear" w:color="auto" w:fill="FFFFFF"/>
          </w:tcPr>
          <w:p>
            <w:pPr>
              <w:rPr>
                <w:lang w:val="ja-JP"/>
              </w:rPr>
            </w:pPr>
            <w:r>
              <w:rPr>
                <w:lang w:val="ja-JP"/>
              </w:rPr>
              <w:t xml:space="preserve">_"酸化銀(I,III)""酸化銀(I,III)"アルカリ橄欖石玄武岩(アクセサ。2018)_</w:t>
            </w:r>
          </w:p>
        </w:tc>
      </w:tr>
      <w:tr>
        <w:tc>
          <w:tcPr>
            <w:shd w:val="clear" w:color="auto" w:fill="FFFFFF"/>
          </w:tcPr>
          <w:p>
            <w:pPr>
              <w:rPr>
                <w:lang w:val="en-US"/>
              </w:rPr>
            </w:pPr>
            <w:r>
              <w:rPr>
                <w:rStyle w:val="SegmentID"/>
                <w:lang w:val="en-US"/>
              </w:rPr>
              <w:t xml:space="preserve">6793</w:t>
            </w:r>
            <w:r>
              <w:rPr>
                <w:rStyle w:val="TransUnitID"/>
                <w:lang w:val="en-US"/>
              </w:rPr>
              <w:t xml:space="preserve">99246aee-1a01-41e6-88ec-52787fde7b27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Sanctions Targets by Regime</w:t>
            </w:r>
          </w:p>
        </w:tc>
        <w:tc>
          <w:tcPr>
            <w:shd w:val="clear" w:color="auto" w:fill="FFFFFF"/>
          </w:tcPr>
          <w:p>
            <w:pPr>
              <w:rPr>
                <w:lang w:val="ja-JP"/>
              </w:rPr>
            </w:pPr>
            <w:r>
              <w:rPr>
                <w:lang w:val="ja-JP"/>
              </w:rPr>
              <w:t xml:space="preserve">_"酸化銀(I,III)""酸化銀(I,III)"アセチルサリチル酸アイヌアーティチョーク_</w:t>
            </w:r>
          </w:p>
        </w:tc>
      </w:tr>
      <w:tr>
        <w:tc>
          <w:tcPr>
            <w:shd w:val="clear" w:color="auto" w:fill="FFFFFF"/>
          </w:tcPr>
          <w:p>
            <w:pPr>
              <w:rPr>
                <w:lang w:val="en-US"/>
              </w:rPr>
            </w:pPr>
            <w:r>
              <w:rPr>
                <w:rStyle w:val="SegmentID"/>
                <w:lang w:val="en-US"/>
              </w:rPr>
              <w:t xml:space="preserve">6794</w:t>
            </w:r>
            <w:r>
              <w:rPr>
                <w:rStyle w:val="TransUnitID"/>
                <w:lang w:val="en-US"/>
              </w:rPr>
              <w:t xml:space="preserve">f7d28a9a-6acf-4e2b-a3c5-f4067e06a285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Consolidated List</w:t>
            </w:r>
          </w:p>
        </w:tc>
        <w:tc>
          <w:tcPr>
            <w:shd w:val="clear" w:color="auto" w:fill="FFFFFF"/>
          </w:tcPr>
          <w:p>
            <w:pPr>
              <w:rPr>
                <w:lang w:val="ja-JP"/>
              </w:rPr>
            </w:pPr>
            <w:r>
              <w:rPr>
                <w:lang w:val="ja-JP"/>
              </w:rPr>
              <w:t xml:space="preserve">_ジャストインタイムコンパイル方式アクリル酸_</w:t>
            </w:r>
          </w:p>
        </w:tc>
      </w:tr>
      <w:tr>
        <w:tc>
          <w:tcPr>
            <w:shd w:val="clear" w:color="auto" w:fill="FFFFFF"/>
          </w:tcPr>
          <w:p>
            <w:pPr>
              <w:rPr>
                <w:lang w:val="en-US"/>
              </w:rPr>
            </w:pPr>
            <w:r>
              <w:rPr>
                <w:rStyle w:val="SegmentID"/>
                <w:lang w:val="en-US"/>
              </w:rPr>
              <w:t xml:space="preserve">6795</w:t>
            </w:r>
            <w:r>
              <w:rPr>
                <w:rStyle w:val="TransUnitID"/>
                <w:lang w:val="en-US"/>
              </w:rPr>
              <w:t xml:space="preserve">c9b85858-11c6-42d5-b0eb-1346828928a6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Import and Export Controls</w:t>
            </w:r>
          </w:p>
        </w:tc>
        <w:tc>
          <w:tcPr>
            <w:shd w:val="clear" w:color="auto" w:fill="FFFFFF"/>
          </w:tcPr>
          <w:p>
            <w:pPr>
              <w:rPr>
                <w:lang w:val="ja-JP"/>
              </w:rPr>
            </w:pPr>
            <w:r>
              <w:rPr>
                <w:lang w:val="ja-JP"/>
              </w:rPr>
              <w:t xml:space="preserve">_アーティチョークアクセサアーティチョークアルカリ橄欖石玄武岩_</w:t>
            </w:r>
          </w:p>
        </w:tc>
      </w:tr>
      <w:tr>
        <w:tc>
          <w:tcPr>
            <w:shd w:val="clear" w:color="auto" w:fill="FFFFFF"/>
          </w:tcPr>
          <w:p>
            <w:pPr>
              <w:rPr>
                <w:lang w:val="en-US"/>
              </w:rPr>
            </w:pPr>
            <w:r>
              <w:rPr>
                <w:rStyle w:val="SegmentID"/>
                <w:lang w:val="en-US"/>
              </w:rPr>
              <w:t xml:space="preserve">6796</w:t>
            </w:r>
            <w:r>
              <w:rPr>
                <w:rStyle w:val="TransUnitID"/>
                <w:lang w:val="en-US"/>
              </w:rPr>
              <w:t xml:space="preserve">e7bef74a-182a-4ec7-8bff-293928aa21bc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Australia: https://</w:t>
            </w:r>
            <w:r>
              <w:rPr>
                <w:rStyle w:val="Tag"/>
                <w:lang w:val="en-US"/>
              </w:rPr>
              <w:t xml:space="preserve">&lt;18864&gt;</w:t>
            </w:r>
            <w:r>
              <w:rPr>
                <w:lang w:val="en-US"/>
              </w:rPr>
              <w:t xml:space="preserve">www.australia.gov.au</w:t>
            </w:r>
            <w:r>
              <w:rPr>
                <w:rStyle w:val="Tag"/>
                <w:lang w:val="en-US"/>
              </w:rPr>
              <w:t xml:space="preserve">&lt;/18864&gt;</w:t>
            </w:r>
          </w:p>
        </w:tc>
        <w:tc>
          <w:tcPr>
            <w:shd w:val="clear" w:color="auto" w:fill="FFFFFF"/>
          </w:tcPr>
          <w:p>
            <w:pPr>
              <w:rPr>
                <w:lang w:val="ja-JP"/>
              </w:rPr>
            </w:pPr>
            <w:r>
              <w:rPr>
                <w:lang w:val="ja-JP"/>
              </w:rPr>
              <w:t xml:space="preserve">_"酸化銀(I,III)":アクリルアミド://</w:t>
            </w:r>
            <w:r>
              <w:rPr>
                <w:rStyle w:val="Tag"/>
                <w:lang w:val="ja-JP"/>
              </w:rPr>
              <w:t xml:space="preserve">&lt;18864&gt;</w:t>
            </w:r>
            <w:r>
              <w:rPr>
                <w:lang w:val="ja-JP"/>
              </w:rPr>
              <w:t xml:space="preserve">アクセサ。"酸化銀(I,III)"。アクセサ。アイヌ</w:t>
            </w:r>
            <w:r>
              <w:rPr>
                <w:rStyle w:val="Tag"/>
                <w:lang w:val="ja-JP"/>
              </w:rPr>
              <w:t xml:space="preserve">&lt;/18864&gt;</w:t>
            </w:r>
            <w:r>
              <w:rPr>
                <w:lang w:val="ja-JP"/>
              </w:rPr>
              <w:t xml:space="preserve">_</w:t>
            </w:r>
          </w:p>
        </w:tc>
      </w:tr>
      <w:tr>
        <w:tc>
          <w:tcPr>
            <w:shd w:val="clear" w:color="auto" w:fill="FFFFFF"/>
          </w:tcPr>
          <w:p>
            <w:pPr>
              <w:rPr>
                <w:lang w:val="en-US"/>
              </w:rPr>
            </w:pPr>
            <w:r>
              <w:rPr>
                <w:rStyle w:val="SegmentID"/>
                <w:lang w:val="en-US"/>
              </w:rPr>
              <w:t xml:space="preserve">6797</w:t>
            </w:r>
            <w:r>
              <w:rPr>
                <w:rStyle w:val="TransUnitID"/>
                <w:lang w:val="en-US"/>
              </w:rPr>
              <w:t xml:space="preserve">e5224333-98a1-4091-a62e-2d5115f71dce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6798</w:t>
            </w:r>
            <w:r>
              <w:rPr>
                <w:rStyle w:val="TransUnitID"/>
                <w:lang w:val="en-US"/>
              </w:rPr>
              <w:t xml:space="preserve">2ddd082e-f677-4327-aae7-e393fed4decb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Consolidated List</w:t>
            </w:r>
          </w:p>
        </w:tc>
        <w:tc>
          <w:tcPr>
            <w:shd w:val="clear" w:color="auto" w:fill="FFFFFF"/>
          </w:tcPr>
          <w:p>
            <w:pPr>
              <w:rPr>
                <w:lang w:val="ja-JP"/>
              </w:rPr>
            </w:pPr>
            <w:r>
              <w:rPr>
                <w:lang w:val="ja-JP"/>
              </w:rPr>
              <w:t xml:space="preserve">_ジャストインタイムコンパイル方式アクリル酸_</w:t>
            </w:r>
          </w:p>
        </w:tc>
      </w:tr>
      <w:tr>
        <w:tc>
          <w:tcPr>
            <w:shd w:val="clear" w:color="auto" w:fill="FFFFFF"/>
          </w:tcPr>
          <w:p>
            <w:pPr>
              <w:rPr>
                <w:lang w:val="en-US"/>
              </w:rPr>
            </w:pPr>
            <w:r>
              <w:rPr>
                <w:rStyle w:val="SegmentID"/>
                <w:lang w:val="en-US"/>
              </w:rPr>
              <w:t xml:space="preserve">6799</w:t>
            </w:r>
            <w:r>
              <w:rPr>
                <w:rStyle w:val="TransUnitID"/>
                <w:lang w:val="en-US"/>
              </w:rPr>
              <w:t xml:space="preserve">d94bf936-dac0-48cf-b263-37ffdbfe559d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Canada: https://</w:t>
            </w:r>
            <w:r>
              <w:rPr>
                <w:rStyle w:val="Tag"/>
                <w:lang w:val="en-US"/>
              </w:rPr>
              <w:t xml:space="preserve">&lt;18881&gt;</w:t>
            </w:r>
            <w:r>
              <w:rPr>
                <w:lang w:val="en-US"/>
              </w:rPr>
              <w:t xml:space="preserve">www.canada.ca/en.html</w:t>
            </w:r>
            <w:r>
              <w:rPr>
                <w:rStyle w:val="Tag"/>
                <w:lang w:val="en-US"/>
              </w:rPr>
              <w:t xml:space="preserve">&lt;/18881&gt;</w:t>
            </w:r>
          </w:p>
        </w:tc>
        <w:tc>
          <w:tcPr>
            <w:shd w:val="clear" w:color="auto" w:fill="FFFFFF"/>
          </w:tcPr>
          <w:p>
            <w:pPr>
              <w:rPr>
                <w:lang w:val="ja-JP"/>
              </w:rPr>
            </w:pPr>
            <w:r>
              <w:rPr>
                <w:lang w:val="ja-JP"/>
              </w:rPr>
              <w:t xml:space="preserve">_アーティチョーク:アクリルアミド://</w:t>
            </w:r>
            <w:r>
              <w:rPr>
                <w:rStyle w:val="Tag"/>
                <w:lang w:val="ja-JP"/>
              </w:rPr>
              <w:t xml:space="preserve">&lt;18881&gt;</w:t>
            </w:r>
            <w:r>
              <w:rPr>
                <w:lang w:val="ja-JP"/>
              </w:rPr>
              <w:t xml:space="preserve">アクセサ。アーティチョーク。アイヌ/アイヌ。アクリル酸</w:t>
            </w:r>
            <w:r>
              <w:rPr>
                <w:rStyle w:val="Tag"/>
                <w:lang w:val="ja-JP"/>
              </w:rPr>
              <w:t xml:space="preserve">&lt;/18881&gt;</w:t>
            </w:r>
            <w:r>
              <w:rPr>
                <w:lang w:val="ja-JP"/>
              </w:rPr>
              <w:t xml:space="preserve">_</w:t>
            </w:r>
          </w:p>
        </w:tc>
      </w:tr>
      <w:tr>
        <w:tc>
          <w:tcPr>
            <w:shd w:val="clear" w:color="auto" w:fill="FFFFFF"/>
          </w:tcPr>
          <w:p>
            <w:pPr>
              <w:rPr>
                <w:lang w:val="en-US"/>
              </w:rPr>
            </w:pPr>
            <w:r>
              <w:rPr>
                <w:rStyle w:val="SegmentID"/>
                <w:lang w:val="en-US"/>
              </w:rPr>
              <w:t xml:space="preserve">6800</w:t>
            </w:r>
            <w:r>
              <w:rPr>
                <w:rStyle w:val="TransUnitID"/>
                <w:lang w:val="en-US"/>
              </w:rPr>
              <w:t xml:space="preserve">5597d5de-4c6d-42c9-a23d-9143a8324e48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Current Sanctions Imposed by Canada</w:t>
            </w:r>
          </w:p>
        </w:tc>
        <w:tc>
          <w:tcPr>
            <w:shd w:val="clear" w:color="auto" w:fill="FFFFFF"/>
          </w:tcPr>
          <w:p>
            <w:pPr>
              <w:rPr>
                <w:lang w:val="ja-JP"/>
              </w:rPr>
            </w:pPr>
            <w:r>
              <w:rPr>
                <w:lang w:val="ja-JP"/>
              </w:rPr>
              <w:t xml:space="preserve">_アセチルサリチル酸"酸化銀(I,III)"アセチルサリチル酸アイヌアーティチョーク_</w:t>
            </w:r>
          </w:p>
        </w:tc>
      </w:tr>
      <w:tr>
        <w:tc>
          <w:tcPr>
            <w:shd w:val="clear" w:color="auto" w:fill="FFFFFF"/>
          </w:tcPr>
          <w:p>
            <w:pPr>
              <w:rPr>
                <w:lang w:val="en-US"/>
              </w:rPr>
            </w:pPr>
            <w:r>
              <w:rPr>
                <w:rStyle w:val="SegmentID"/>
                <w:lang w:val="en-US"/>
              </w:rPr>
              <w:t xml:space="preserve">6801</w:t>
            </w:r>
            <w:r>
              <w:rPr>
                <w:rStyle w:val="TransUnitID"/>
                <w:lang w:val="en-US"/>
              </w:rPr>
              <w:t xml:space="preserve">3f7685e8-7195-464b-8cee-c29ec951bec6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Consolidated Canadian Autonomous Sanctions List</w:t>
            </w:r>
          </w:p>
        </w:tc>
        <w:tc>
          <w:tcPr>
            <w:shd w:val="clear" w:color="auto" w:fill="FFFFFF"/>
          </w:tcPr>
          <w:p>
            <w:pPr>
              <w:rPr>
                <w:lang w:val="ja-JP"/>
              </w:rPr>
            </w:pPr>
            <w:r>
              <w:rPr>
                <w:lang w:val="ja-JP"/>
              </w:rPr>
              <w:t xml:space="preserve">_ジャストインタイムコンパイル方式アルカリ橄欖石玄武岩えほん・だんちのこいぬダン"酸化銀(I,III)"アクリル酸_</w:t>
            </w:r>
          </w:p>
        </w:tc>
      </w:tr>
      <w:tr>
        <w:tc>
          <w:tcPr>
            <w:shd w:val="clear" w:color="auto" w:fill="FFFFFF"/>
          </w:tcPr>
          <w:p>
            <w:pPr>
              <w:rPr>
                <w:lang w:val="en-US"/>
              </w:rPr>
            </w:pPr>
            <w:r>
              <w:rPr>
                <w:rStyle w:val="SegmentID"/>
                <w:lang w:val="en-US"/>
              </w:rPr>
              <w:t xml:space="preserve">6802</w:t>
            </w:r>
            <w:r>
              <w:rPr>
                <w:rStyle w:val="TransUnitID"/>
                <w:lang w:val="en-US"/>
              </w:rPr>
              <w:t xml:space="preserve">8a9b1b4c-df4d-4298-9943-5bf333bf313e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Export and Import Controls</w:t>
            </w:r>
          </w:p>
        </w:tc>
        <w:tc>
          <w:tcPr>
            <w:shd w:val="clear" w:color="auto" w:fill="FFFFFF"/>
          </w:tcPr>
          <w:p>
            <w:pPr>
              <w:rPr>
                <w:lang w:val="ja-JP"/>
              </w:rPr>
            </w:pPr>
            <w:r>
              <w:rPr>
                <w:lang w:val="ja-JP"/>
              </w:rPr>
              <w:t xml:space="preserve">_アーティチョークアクセサアーティチョークアルカリ橄欖石玄武岩_</w:t>
            </w:r>
          </w:p>
        </w:tc>
      </w:tr>
      <w:tr>
        <w:tc>
          <w:tcPr>
            <w:shd w:val="clear" w:color="auto" w:fill="FFFFFF"/>
          </w:tcPr>
          <w:p>
            <w:pPr>
              <w:rPr>
                <w:lang w:val="en-US"/>
              </w:rPr>
            </w:pPr>
            <w:r>
              <w:rPr>
                <w:rStyle w:val="SegmentID"/>
                <w:lang w:val="en-US"/>
              </w:rPr>
              <w:t xml:space="preserve">6803</w:t>
            </w:r>
            <w:r>
              <w:rPr>
                <w:rStyle w:val="TransUnitID"/>
                <w:lang w:val="en-US"/>
              </w:rPr>
              <w:t xml:space="preserve">c41b2e8c-407d-49d6-815c-9b77dbd5fddd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Frequently Asked Questions</w:t>
            </w:r>
          </w:p>
        </w:tc>
        <w:tc>
          <w:tcPr>
            <w:shd w:val="clear" w:color="auto" w:fill="FFFFFF"/>
          </w:tcPr>
          <w:p>
            <w:pPr>
              <w:rPr>
                <w:lang w:val="ja-JP"/>
              </w:rPr>
            </w:pPr>
            <w:r>
              <w:rPr>
                <w:lang w:val="ja-JP"/>
              </w:rPr>
              <w:t xml:space="preserve">_えほん・だんちのこいぬダンアクリルアミド"酸化銀(I,III)"_</w:t>
            </w:r>
          </w:p>
        </w:tc>
      </w:tr>
      <w:tr>
        <w:tc>
          <w:tcPr>
            <w:shd w:val="clear" w:color="auto" w:fill="FFFFFF"/>
          </w:tcPr>
          <w:p>
            <w:pPr>
              <w:rPr>
                <w:lang w:val="en-US"/>
              </w:rPr>
            </w:pPr>
            <w:r>
              <w:rPr>
                <w:rStyle w:val="SegmentID"/>
                <w:lang w:val="en-US"/>
              </w:rPr>
              <w:t xml:space="preserve">6804</w:t>
            </w:r>
            <w:r>
              <w:rPr>
                <w:rStyle w:val="TransUnitID"/>
                <w:lang w:val="en-US"/>
              </w:rPr>
              <w:t xml:space="preserve">0e132e98-1b92-4ea3-a193-ff6750d8f14d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Action Task Force: https://</w:t>
            </w:r>
            <w:r>
              <w:rPr>
                <w:rStyle w:val="Tag"/>
                <w:lang w:val="en-US"/>
              </w:rPr>
              <w:t xml:space="preserve">&lt;18906&gt;</w:t>
            </w:r>
            <w:r>
              <w:rPr>
                <w:lang w:val="en-US"/>
              </w:rPr>
              <w:t xml:space="preserve">www.fatf-gafi.org/</w:t>
            </w:r>
            <w:r>
              <w:rPr>
                <w:rStyle w:val="Tag"/>
                <w:lang w:val="en-US"/>
              </w:rPr>
              <w:t xml:space="preserve">&lt;/18906&gt;</w:t>
            </w:r>
          </w:p>
        </w:tc>
        <w:tc>
          <w:tcPr>
            <w:shd w:val="clear" w:color="auto" w:fill="FFFFFF"/>
          </w:tcPr>
          <w:p>
            <w:pPr>
              <w:rPr>
                <w:lang w:val="ja-JP"/>
              </w:rPr>
            </w:pPr>
            <w:r>
              <w:rPr>
                <w:lang w:val="ja-JP"/>
              </w:rPr>
              <w:t xml:space="preserve">_"酸化銀(I,III)"アーティチョークアクリル酸アクリルアミド:アクリルアミド://</w:t>
            </w:r>
            <w:r>
              <w:rPr>
                <w:rStyle w:val="Tag"/>
                <w:lang w:val="ja-JP"/>
              </w:rPr>
              <w:t xml:space="preserve">&lt;18906&gt;</w:t>
            </w:r>
            <w:r>
              <w:rPr>
                <w:lang w:val="ja-JP"/>
              </w:rPr>
              <w:t xml:space="preserve">アクセサ。アクリル酸-アクリル酸。アクセサ/</w:t>
            </w:r>
            <w:r>
              <w:rPr>
                <w:rStyle w:val="Tag"/>
                <w:lang w:val="ja-JP"/>
              </w:rPr>
              <w:t xml:space="preserve">&lt;/18906&gt;</w:t>
            </w:r>
            <w:r>
              <w:rPr>
                <w:lang w:val="ja-JP"/>
              </w:rPr>
              <w:t xml:space="preserve">_</w:t>
            </w:r>
          </w:p>
        </w:tc>
      </w:tr>
      <w:tr>
        <w:tc>
          <w:tcPr>
            <w:shd w:val="clear" w:color="auto" w:fill="FFFFFF"/>
          </w:tcPr>
          <w:p>
            <w:pPr>
              <w:rPr>
                <w:lang w:val="en-US"/>
              </w:rPr>
            </w:pPr>
            <w:r>
              <w:rPr>
                <w:rStyle w:val="SegmentID"/>
                <w:lang w:val="en-US"/>
              </w:rPr>
              <w:t xml:space="preserve">6805</w:t>
            </w:r>
            <w:r>
              <w:rPr>
                <w:rStyle w:val="TransUnitID"/>
                <w:lang w:val="en-US"/>
              </w:rPr>
              <w:t xml:space="preserve">3d4e4d97-debd-4726-8806-8b221465ef30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Mutual Evaluation Reports</w:t>
            </w:r>
          </w:p>
        </w:tc>
        <w:tc>
          <w:tcPr>
            <w:shd w:val="clear" w:color="auto" w:fill="FFFFFF"/>
          </w:tcPr>
          <w:p>
            <w:pPr>
              <w:rPr>
                <w:lang w:val="ja-JP"/>
              </w:rPr>
            </w:pPr>
            <w:r>
              <w:rPr>
                <w:lang w:val="ja-JP"/>
              </w:rPr>
              <w:t xml:space="preserve">_アーティチョークえほん・だんちのこいぬダンアセチルサリチル酸_</w:t>
            </w:r>
          </w:p>
        </w:tc>
      </w:tr>
      <w:tr>
        <w:tc>
          <w:tcPr>
            <w:shd w:val="clear" w:color="auto" w:fill="FFFFFF"/>
          </w:tcPr>
          <w:p>
            <w:pPr>
              <w:rPr>
                <w:lang w:val="en-US"/>
              </w:rPr>
            </w:pPr>
            <w:r>
              <w:rPr>
                <w:rStyle w:val="SegmentID"/>
                <w:lang w:val="en-US"/>
              </w:rPr>
              <w:t xml:space="preserve">6806</w:t>
            </w:r>
            <w:r>
              <w:rPr>
                <w:rStyle w:val="TransUnitID"/>
                <w:lang w:val="en-US"/>
              </w:rPr>
              <w:t xml:space="preserve">8d39ef55-f4fe-40b3-80eb-89b705a29d25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High-Risk and Other Monitored Jurisdictions</w:t>
            </w:r>
          </w:p>
        </w:tc>
        <w:tc>
          <w:tcPr>
            <w:shd w:val="clear" w:color="auto" w:fill="FFFFFF"/>
          </w:tcPr>
          <w:p>
            <w:pPr>
              <w:rPr>
                <w:lang w:val="ja-JP"/>
              </w:rPr>
            </w:pPr>
            <w:r>
              <w:rPr>
                <w:lang w:val="ja-JP"/>
              </w:rPr>
              <w:t xml:space="preserve">_アクリル酸-アクリル酸アクセサアクリルアミド"酸化銀(I,III)"ゴエモンが行く! 生命と向きあって_</w:t>
            </w:r>
          </w:p>
        </w:tc>
      </w:tr>
      <w:tr>
        <w:tc>
          <w:tcPr>
            <w:shd w:val="clear" w:color="auto" w:fill="FFFFFF"/>
          </w:tcPr>
          <w:p>
            <w:pPr>
              <w:rPr>
                <w:lang w:val="en-US"/>
              </w:rPr>
            </w:pPr>
            <w:r>
              <w:rPr>
                <w:rStyle w:val="SegmentID"/>
                <w:lang w:val="en-US"/>
              </w:rPr>
              <w:t xml:space="preserve">6807</w:t>
            </w:r>
            <w:r>
              <w:rPr>
                <w:rStyle w:val="TransUnitID"/>
                <w:lang w:val="en-US"/>
              </w:rPr>
              <w:t xml:space="preserve">973574b6-d0a4-463e-b15d-20a40fa4cccd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International Best Practices:</w:t>
            </w:r>
          </w:p>
        </w:tc>
        <w:tc>
          <w:tcPr>
            <w:shd w:val="clear" w:color="auto" w:fill="FFFFFF"/>
          </w:tcPr>
          <w:p>
            <w:pPr>
              <w:rPr>
                <w:lang w:val="ja-JP"/>
              </w:rPr>
            </w:pPr>
            <w:r>
              <w:rPr>
                <w:lang w:val="ja-JP"/>
              </w:rPr>
              <w:t xml:space="preserve">_ゴエモンが行く! 生命と向きあってアクリル酸"酸化銀(I,III)":_</w:t>
            </w:r>
          </w:p>
        </w:tc>
      </w:tr>
      <w:tr>
        <w:tc>
          <w:tcPr>
            <w:shd w:val="clear" w:color="auto" w:fill="FFFFFF"/>
          </w:tcPr>
          <w:p>
            <w:pPr>
              <w:rPr>
                <w:lang w:val="en-US"/>
              </w:rPr>
            </w:pPr>
            <w:r>
              <w:rPr>
                <w:rStyle w:val="SegmentID"/>
                <w:lang w:val="en-US"/>
              </w:rPr>
              <w:t xml:space="preserve">6808</w:t>
            </w:r>
            <w:r>
              <w:rPr>
                <w:rStyle w:val="TransUnitID"/>
                <w:lang w:val="en-US"/>
              </w:rPr>
              <w:t xml:space="preserve">973574b6-d0a4-463e-b15d-20a40fa4cccd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Targeted Sanctions Related to Terrorism and Terrorist Financing (Recommendation 6)</w:t>
            </w:r>
          </w:p>
        </w:tc>
        <w:tc>
          <w:tcPr>
            <w:shd w:val="clear" w:color="auto" w:fill="FFFFFF"/>
          </w:tcPr>
          <w:p>
            <w:pPr>
              <w:rPr>
                <w:lang w:val="ja-JP"/>
              </w:rPr>
            </w:pPr>
            <w:r>
              <w:rPr>
                <w:lang w:val="ja-JP"/>
              </w:rPr>
              <w:t xml:space="preserve">_アルカリ橄欖石玄武岩"酸化銀(I,III)"アセチルサリチル酸アイヌ"酸化銀(I,III)"アクセサ"酸化銀(I,III)""酸化銀(I,III)"(拡張可能なマーク付け言語 (XML) 6)_</w:t>
            </w:r>
          </w:p>
        </w:tc>
      </w:tr>
      <w:tr>
        <w:tc>
          <w:tcPr>
            <w:shd w:val="clear" w:color="auto" w:fill="FFFFFF"/>
          </w:tcPr>
          <w:p>
            <w:pPr>
              <w:rPr>
                <w:lang w:val="en-US"/>
              </w:rPr>
            </w:pPr>
            <w:r>
              <w:rPr>
                <w:rStyle w:val="SegmentID"/>
                <w:lang w:val="en-US"/>
              </w:rPr>
              <w:t xml:space="preserve">6809</w:t>
            </w:r>
            <w:r>
              <w:rPr>
                <w:rStyle w:val="TransUnitID"/>
                <w:lang w:val="en-US"/>
              </w:rPr>
              <w:t xml:space="preserve">8270a4c2-c84b-4a35-a39e-8bb42bad807d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Wassenaar Arrangement: https://</w:t>
            </w:r>
            <w:r>
              <w:rPr>
                <w:rStyle w:val="Tag"/>
                <w:lang w:val="en-US"/>
              </w:rPr>
              <w:t xml:space="preserve">&lt;18927&gt;</w:t>
            </w:r>
            <w:r>
              <w:rPr>
                <w:lang w:val="en-US"/>
              </w:rPr>
              <w:t xml:space="preserve">www.wassenaar.org/</w:t>
            </w:r>
            <w:r>
              <w:rPr>
                <w:rStyle w:val="Tag"/>
                <w:lang w:val="en-US"/>
              </w:rPr>
              <w:t xml:space="preserve">&lt;/18927&gt;</w:t>
            </w:r>
          </w:p>
        </w:tc>
        <w:tc>
          <w:tcPr>
            <w:shd w:val="clear" w:color="auto" w:fill="FFFFFF"/>
          </w:tcPr>
          <w:p>
            <w:pPr>
              <w:rPr>
                <w:lang w:val="ja-JP"/>
              </w:rPr>
            </w:pPr>
            <w:r>
              <w:rPr>
                <w:lang w:val="ja-JP"/>
              </w:rPr>
              <w:t xml:space="preserve">_アクセサ"酸化銀(I,III)"アジャイル ソフトウェア開発:アクリルアミド://</w:t>
            </w:r>
            <w:r>
              <w:rPr>
                <w:rStyle w:val="Tag"/>
                <w:lang w:val="ja-JP"/>
              </w:rPr>
              <w:t xml:space="preserve">&lt;18927&gt;</w:t>
            </w:r>
            <w:r>
              <w:rPr>
                <w:lang w:val="ja-JP"/>
              </w:rPr>
              <w:t xml:space="preserve">アクセサ。"酸化銀(I,III)"。アクセサ/</w:t>
            </w:r>
            <w:r>
              <w:rPr>
                <w:rStyle w:val="Tag"/>
                <w:lang w:val="ja-JP"/>
              </w:rPr>
              <w:t xml:space="preserve">&lt;/18927&gt;</w:t>
            </w:r>
            <w:r>
              <w:rPr>
                <w:lang w:val="ja-JP"/>
              </w:rPr>
              <w:t xml:space="preserve">_</w:t>
            </w:r>
          </w:p>
        </w:tc>
      </w:tr>
      <w:tr>
        <w:tc>
          <w:tcPr>
            <w:shd w:val="clear" w:color="auto" w:fill="FFFFFF"/>
          </w:tcPr>
          <w:p>
            <w:pPr>
              <w:rPr>
                <w:lang w:val="en-US"/>
              </w:rPr>
            </w:pPr>
            <w:r>
              <w:rPr>
                <w:rStyle w:val="SegmentID"/>
                <w:lang w:val="en-US"/>
              </w:rPr>
              <w:t xml:space="preserve">6810</w:t>
            </w:r>
            <w:r>
              <w:rPr>
                <w:rStyle w:val="TransUnitID"/>
                <w:lang w:val="en-US"/>
              </w:rPr>
              <w:t xml:space="preserve">6ca4a5d3-f38e-4e7f-a203-d519d735c5d9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Frequently Asked Questions</w:t>
            </w:r>
          </w:p>
        </w:tc>
        <w:tc>
          <w:tcPr>
            <w:shd w:val="clear" w:color="auto" w:fill="FFFFFF"/>
          </w:tcPr>
          <w:p>
            <w:pPr>
              <w:rPr>
                <w:lang w:val="ja-JP"/>
              </w:rPr>
            </w:pPr>
            <w:r>
              <w:rPr>
                <w:lang w:val="ja-JP"/>
              </w:rPr>
              <w:t xml:space="preserve">_えほん・だんちのこいぬダンアクリルアミド"酸化銀(I,III)"_</w:t>
            </w:r>
          </w:p>
        </w:tc>
      </w:tr>
      <w:tr>
        <w:tc>
          <w:tcPr>
            <w:shd w:val="clear" w:color="auto" w:fill="FFFFFF"/>
          </w:tcPr>
          <w:p>
            <w:pPr>
              <w:rPr>
                <w:lang w:val="en-US"/>
              </w:rPr>
            </w:pPr>
            <w:r>
              <w:rPr>
                <w:rStyle w:val="SegmentID"/>
                <w:lang w:val="en-US"/>
              </w:rPr>
              <w:t xml:space="preserve">6811</w:t>
            </w:r>
            <w:r>
              <w:rPr>
                <w:rStyle w:val="TransUnitID"/>
                <w:lang w:val="en-US"/>
              </w:rPr>
              <w:t xml:space="preserve">eb15dcc4-8961-4fed-8e75-96d1c5e1567b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 of Dual-Use Goods and Technologies and Munitions List</w:t>
            </w:r>
          </w:p>
        </w:tc>
        <w:tc>
          <w:tcPr>
            <w:shd w:val="clear" w:color="auto" w:fill="FFFFFF"/>
          </w:tcPr>
          <w:p>
            <w:pPr>
              <w:rPr>
                <w:lang w:val="ja-JP"/>
              </w:rPr>
            </w:pPr>
            <w:r>
              <w:rPr>
                <w:lang w:val="ja-JP"/>
              </w:rPr>
              <w:t xml:space="preserve">_アクリル酸アイヌアクリル酸-アクセサアクリルアミドアクセサジャストインタイムコンパイル方式アクセサ"酸化銀(I,III)"アクリル酸_</w:t>
            </w:r>
          </w:p>
        </w:tc>
      </w:tr>
      <w:tr>
        <w:tc>
          <w:tcPr>
            <w:shd w:val="clear" w:color="auto" w:fill="FFFFFF"/>
          </w:tcPr>
          <w:p>
            <w:pPr>
              <w:rPr>
                <w:lang w:val="en-US"/>
              </w:rPr>
            </w:pPr>
            <w:r>
              <w:rPr>
                <w:rStyle w:val="SegmentID"/>
                <w:lang w:val="en-US"/>
              </w:rPr>
              <w:t xml:space="preserve">6812</w:t>
            </w:r>
            <w:r>
              <w:rPr>
                <w:rStyle w:val="TransUnitID"/>
                <w:lang w:val="en-US"/>
              </w:rPr>
              <w:t xml:space="preserve">a8241600-9417-4d79-bdd5-f0a09ae95407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 of Advisory Questions for Industry (adopted 2003; revised 2018)</w:t>
            </w:r>
          </w:p>
        </w:tc>
        <w:tc>
          <w:tcPr>
            <w:shd w:val="clear" w:color="auto" w:fill="FFFFFF"/>
          </w:tcPr>
          <w:p>
            <w:pPr>
              <w:rPr>
                <w:lang w:val="ja-JP"/>
              </w:rPr>
            </w:pPr>
            <w:r>
              <w:rPr>
                <w:lang w:val="ja-JP"/>
              </w:rPr>
              <w:t xml:space="preserve">_アクリル酸アイヌアルカリ橄欖石玄武岩"酸化銀(I,III)"アクセサアルカリ橄欖石玄武岩(アセチルサリチル酸 2003;アセチルサリチル酸 2018)_</w:t>
            </w:r>
          </w:p>
        </w:tc>
      </w:tr>
      <w:tr>
        <w:tc>
          <w:tcPr>
            <w:shd w:val="clear" w:color="auto" w:fill="FFFFFF"/>
          </w:tcPr>
          <w:p>
            <w:pPr>
              <w:rPr>
                <w:lang w:val="en-US"/>
              </w:rPr>
            </w:pPr>
            <w:r>
              <w:rPr>
                <w:rStyle w:val="SegmentID"/>
                <w:lang w:val="en-US"/>
              </w:rPr>
              <w:t xml:space="preserve">6813</w:t>
            </w:r>
            <w:r>
              <w:rPr>
                <w:rStyle w:val="TransUnitID"/>
                <w:lang w:val="en-US"/>
              </w:rPr>
              <w:t xml:space="preserve">e6767cc9-2cf0-4db3-a94c-7c23583de323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Wolfsberg Group:</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6814</w:t>
            </w:r>
            <w:r>
              <w:rPr>
                <w:rStyle w:val="TransUnitID"/>
                <w:lang w:val="en-US"/>
              </w:rPr>
              <w:t xml:space="preserve">e6767cc9-2cf0-4db3-a94c-7c23583de323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www.wolfsberg-principles.com</w:t>
            </w:r>
          </w:p>
        </w:tc>
        <w:tc>
          <w:tcPr>
            <w:shd w:val="clear" w:color="auto" w:fill="FFFFFF"/>
          </w:tcPr>
          <w:p>
            <w:pPr>
              <w:rPr>
                <w:lang w:val="ja-JP"/>
              </w:rPr>
            </w:pPr>
            <w:r>
              <w:rPr>
                <w:lang w:val="ja-JP"/>
              </w:rPr>
              <w:t xml:space="preserve">_アクセサ。"酸化銀(I,III)"-えほん・だんちのこいぬダン。アクセサ_</w:t>
            </w:r>
          </w:p>
        </w:tc>
      </w:tr>
      <w:tr>
        <w:tc>
          <w:tcPr>
            <w:shd w:val="clear" w:color="auto" w:fill="FFFFFF"/>
          </w:tcPr>
          <w:p>
            <w:pPr>
              <w:rPr>
                <w:lang w:val="en-US"/>
              </w:rPr>
            </w:pPr>
            <w:r>
              <w:rPr>
                <w:rStyle w:val="SegmentID"/>
                <w:lang w:val="en-US"/>
              </w:rPr>
              <w:t xml:space="preserve">6815</w:t>
            </w:r>
            <w:r>
              <w:rPr>
                <w:rStyle w:val="TransUnitID"/>
                <w:lang w:val="en-US"/>
              </w:rPr>
              <w:t xml:space="preserve">9e1df1c0-b356-4bdd-bbe9-c9304b2570e5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Wolfsberg Guidance on Sanctions Screening (issued January 2019)</w:t>
            </w:r>
          </w:p>
        </w:tc>
        <w:tc>
          <w:tcPr>
            <w:shd w:val="clear" w:color="auto" w:fill="FFFFFF"/>
          </w:tcPr>
          <w:p>
            <w:pPr>
              <w:rPr>
                <w:lang w:val="ja-JP"/>
              </w:rPr>
            </w:pPr>
            <w:r>
              <w:rPr>
                <w:lang w:val="ja-JP"/>
              </w:rPr>
              <w:t xml:space="preserve">_"酸化銀(I,III)"アルカリ橄欖石玄武岩アイヌ"酸化銀(I,III)""酸化銀(I,III)"(アーティチョークアセチルサリチル酸 2019)_</w:t>
            </w:r>
          </w:p>
        </w:tc>
      </w:tr>
      <w:tr>
        <w:tc>
          <w:tcPr>
            <w:shd w:val="clear" w:color="auto" w:fill="FFFFFF"/>
          </w:tcPr>
          <w:p>
            <w:pPr>
              <w:rPr>
                <w:lang w:val="en-US"/>
              </w:rPr>
            </w:pPr>
            <w:r>
              <w:rPr>
                <w:rStyle w:val="SegmentID"/>
                <w:lang w:val="en-US"/>
              </w:rPr>
              <w:t xml:space="preserve">6816</w:t>
            </w:r>
            <w:r>
              <w:rPr>
                <w:rStyle w:val="TransUnitID"/>
                <w:lang w:val="en-US"/>
              </w:rPr>
              <w:t xml:space="preserve">cc834bc5-a907-4be4-8541-faf4955dd211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CGSS - Glossary of Terms</w:t>
            </w:r>
          </w:p>
        </w:tc>
        <w:tc>
          <w:tcPr>
            <w:shd w:val="clear" w:color="auto" w:fill="FFFFFF"/>
          </w:tcPr>
          <w:p>
            <w:pPr>
              <w:rPr>
                <w:lang w:val="ja-JP"/>
              </w:rPr>
            </w:pPr>
            <w:r>
              <w:rPr>
                <w:lang w:val="ja-JP"/>
              </w:rPr>
              <w:t xml:space="preserve">_アクリル酸-アルカリ橄欖石玄武岩アイヌアクリルアミド_</w:t>
            </w:r>
          </w:p>
        </w:tc>
      </w:tr>
      <w:tr>
        <w:tc>
          <w:tcPr>
            <w:shd w:val="clear" w:color="auto" w:fill="FFFFFF"/>
          </w:tcPr>
          <w:p>
            <w:pPr>
              <w:rPr>
                <w:lang w:val="en-US"/>
              </w:rPr>
            </w:pPr>
            <w:r>
              <w:rPr>
                <w:rStyle w:val="SegmentID"/>
                <w:lang w:val="en-US"/>
              </w:rPr>
              <w:t xml:space="preserve">6817</w:t>
            </w:r>
            <w:r>
              <w:rPr>
                <w:rStyle w:val="TransUnitID"/>
                <w:lang w:val="en-US"/>
              </w:rPr>
              <w:t xml:space="preserve">d3080ffa-b4b6-4ec7-a007-323c5f6e0430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Alert</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6818</w:t>
            </w:r>
            <w:r>
              <w:rPr>
                <w:rStyle w:val="TransUnitID"/>
                <w:lang w:val="en-US"/>
              </w:rPr>
              <w:t xml:space="preserve">aae12d73-b35c-4d8b-9f9f-37147f5c9a44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review based on underlying red flags that requires analyst attention.</w:t>
            </w:r>
          </w:p>
        </w:tc>
        <w:tc>
          <w:tcPr>
            <w:shd w:val="clear" w:color="auto" w:fill="FFFFFF"/>
          </w:tcPr>
          <w:p>
            <w:pPr>
              <w:rPr>
                <w:lang w:val="ja-JP"/>
              </w:rPr>
            </w:pPr>
            <w:r>
              <w:rPr>
                <w:lang w:val="ja-JP"/>
              </w:rPr>
              <w:t xml:space="preserve">_㌔アーティチョークアクリルアミドアイヌえほん・だんちのこいぬダンアクセサアクリルアミドアクリル酸アルカリ橄欖石玄武岩アセチルサリチル酸"酸化銀(I,III)"。_</w:t>
            </w:r>
          </w:p>
        </w:tc>
      </w:tr>
      <w:tr>
        <w:tc>
          <w:tcPr>
            <w:shd w:val="clear" w:color="auto" w:fill="FFFFFF"/>
          </w:tcPr>
          <w:p>
            <w:pPr>
              <w:rPr>
                <w:lang w:val="en-US"/>
              </w:rPr>
            </w:pPr>
            <w:r>
              <w:rPr>
                <w:rStyle w:val="SegmentID"/>
                <w:lang w:val="en-US"/>
              </w:rPr>
              <w:t xml:space="preserve">6819</w:t>
            </w:r>
            <w:r>
              <w:rPr>
                <w:rStyle w:val="TransUnitID"/>
                <w:lang w:val="en-US"/>
              </w:rPr>
              <w:t xml:space="preserve">aae12d73-b35c-4d8b-9f9f-37147f5c9a44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know-your-customer procedures, alerts are potential discrepancies that are flagged, either manually or through an automated system, based on defined red flags and underlying typologies.</w:t>
            </w:r>
          </w:p>
        </w:tc>
        <w:tc>
          <w:tcPr>
            <w:shd w:val="clear" w:color="auto" w:fill="FFFFFF"/>
          </w:tcPr>
          <w:p>
            <w:pPr>
              <w:rPr>
                <w:lang w:val="ja-JP"/>
              </w:rPr>
            </w:pPr>
            <w:r>
              <w:rPr>
                <w:lang w:val="ja-JP"/>
              </w:rPr>
              <w:t xml:space="preserve">_アーティチョークアクリル酸-アクリル酸-アルカリ橄欖石玄武岩えほん・だんちのこいぬダン、アーティチョークアクセサ"酸化銀(I,III)"ゴエモンが行く! 生命と向きあってアクリル酸アクセサアセチルサリチル酸、アーティチョークアルカリ橄欖石玄武岩アイヌアセチルサリチル酸アイヌ"酸化銀(I,III)"アーティチョーク、アクリルアミドアイヌアセチルサリチル酸アクセサアクリルアミドアクセサえほん・だんちのこいぬダンえほん・だんちのこいぬダン。_</w:t>
            </w:r>
          </w:p>
        </w:tc>
      </w:tr>
      <w:tr>
        <w:tc>
          <w:tcPr>
            <w:shd w:val="clear" w:color="auto" w:fill="FFFFFF"/>
          </w:tcPr>
          <w:p>
            <w:pPr>
              <w:rPr>
                <w:lang w:val="en-US"/>
              </w:rPr>
            </w:pPr>
            <w:r>
              <w:rPr>
                <w:rStyle w:val="SegmentID"/>
                <w:lang w:val="en-US"/>
              </w:rPr>
              <w:t xml:space="preserve">6820</w:t>
            </w:r>
            <w:r>
              <w:rPr>
                <w:rStyle w:val="TransUnitID"/>
                <w:lang w:val="en-US"/>
              </w:rPr>
              <w:t xml:space="preserve">aae12d73-b35c-4d8b-9f9f-37147f5c9a44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sanctions screening, an alert is a hit, or multiple hits, of an internal record checked against sanctions screening lists.</w:t>
            </w:r>
          </w:p>
        </w:tc>
        <w:tc>
          <w:tcPr>
            <w:shd w:val="clear" w:color="auto" w:fill="FFFFFF"/>
          </w:tcPr>
          <w:p>
            <w:pPr>
              <w:rPr>
                <w:lang w:val="ja-JP"/>
              </w:rPr>
            </w:pPr>
            <w:r>
              <w:rPr>
                <w:lang w:val="ja-JP"/>
              </w:rPr>
              <w:t xml:space="preserve">_アーティチョーク"酸化銀(I,III)""酸化銀(I,III)"、アイヌアクリルアミドアイヌ㌔アクセサ、アイヌアルカリ橄欖石玄武岩アクリル酸、アイヌアイヌアルカリ橄欖石玄武岩アーティチョークアセチルサリチル酸アセチルサリチル酸"酸化銀(I,III)""酸化銀(I,III)"アクリルアミド。_</w:t>
            </w:r>
          </w:p>
        </w:tc>
      </w:tr>
      <w:tr>
        <w:tc>
          <w:tcPr>
            <w:shd w:val="clear" w:color="auto" w:fill="FFFFFF"/>
          </w:tcPr>
          <w:p>
            <w:pPr>
              <w:rPr>
                <w:lang w:val="en-US"/>
              </w:rPr>
            </w:pPr>
            <w:r>
              <w:rPr>
                <w:rStyle w:val="SegmentID"/>
                <w:lang w:val="en-US"/>
              </w:rPr>
              <w:t xml:space="preserve">6821</w:t>
            </w:r>
            <w:r>
              <w:rPr>
                <w:rStyle w:val="TransUnitID"/>
                <w:lang w:val="en-US"/>
              </w:rPr>
              <w:t xml:space="preserve">aae12d73-b35c-4d8b-9f9f-37147f5c9a44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they cannot be resolved easily as false positives, alerts generally result in investigations.</w:t>
            </w:r>
          </w:p>
        </w:tc>
        <w:tc>
          <w:tcPr>
            <w:shd w:val="clear" w:color="auto" w:fill="FFFFFF"/>
          </w:tcPr>
          <w:p>
            <w:pPr>
              <w:rPr>
                <w:lang w:val="ja-JP"/>
              </w:rPr>
            </w:pPr>
            <w:r>
              <w:rPr>
                <w:lang w:val="ja-JP"/>
              </w:rPr>
              <w:t xml:space="preserve">_アイヌアクリル酸アーティチョークアイヌアルカリ橄欖石玄武岩アーティチョークアイヌアクリルアミド"酸化銀(I,III)"、アーティチョーク"酸化銀(I,III)"アーティチョークアイヌ拡張可能なマーク付け言語 (XML)。_</w:t>
            </w:r>
          </w:p>
        </w:tc>
      </w:tr>
      <w:tr>
        <w:tc>
          <w:tcPr>
            <w:shd w:val="clear" w:color="auto" w:fill="FFFFFF"/>
          </w:tcPr>
          <w:p>
            <w:pPr>
              <w:rPr>
                <w:lang w:val="en-US"/>
              </w:rPr>
            </w:pPr>
            <w:r>
              <w:rPr>
                <w:rStyle w:val="SegmentID"/>
                <w:lang w:val="en-US"/>
              </w:rPr>
              <w:t xml:space="preserve">6822</w:t>
            </w:r>
            <w:r>
              <w:rPr>
                <w:rStyle w:val="TransUnitID"/>
                <w:lang w:val="en-US"/>
              </w:rPr>
              <w:t xml:space="preserve">8f82ea0c-0376-487c-812c-506da3c9f7ba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6823</w:t>
            </w:r>
            <w:r>
              <w:rPr>
                <w:rStyle w:val="TransUnitID"/>
                <w:lang w:val="en-US"/>
              </w:rPr>
              <w:t xml:space="preserve">198183d9-8996-4415-9b65-553e318a5e3a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Anything an individual or legal entity owns that has a monetary value.</w:t>
            </w:r>
          </w:p>
        </w:tc>
        <w:tc>
          <w:tcPr>
            <w:shd w:val="clear" w:color="auto" w:fill="FFFFFF"/>
          </w:tcPr>
          <w:p>
            <w:pPr>
              <w:rPr>
                <w:lang w:val="ja-JP"/>
              </w:rPr>
            </w:pPr>
            <w:r>
              <w:rPr>
                <w:lang w:val="ja-JP"/>
              </w:rPr>
              <w:t xml:space="preserve">_アルカリ橄欖石玄武岩アイヌえほん・だんちのこいぬダンアイヌアクリルアミドアーティチョークアクリル酸アクリル酸アクセサ㌔アルカリ橄欖石玄武岩アクリルアミド。_</w:t>
            </w:r>
          </w:p>
        </w:tc>
      </w:tr>
      <w:tr>
        <w:tc>
          <w:tcPr>
            <w:shd w:val="clear" w:color="auto" w:fill="FFFFFF"/>
          </w:tcPr>
          <w:p>
            <w:pPr>
              <w:rPr>
                <w:lang w:val="en-US"/>
              </w:rPr>
            </w:pPr>
            <w:r>
              <w:rPr>
                <w:rStyle w:val="SegmentID"/>
                <w:lang w:val="en-US"/>
              </w:rPr>
              <w:t xml:space="preserve">6824</w:t>
            </w:r>
            <w:r>
              <w:rPr>
                <w:rStyle w:val="TransUnitID"/>
                <w:lang w:val="en-US"/>
              </w:rPr>
              <w:t xml:space="preserve">198183d9-8996-4415-9b65-553e318a5e3a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Fixed assets are those items, such as buildings and equipment, that will be used over a period of time; current assets include raw materials, cash, and any money other parties owe to the individual or legal entity.</w:t>
            </w:r>
          </w:p>
        </w:tc>
        <w:tc>
          <w:tcPr>
            <w:shd w:val="clear" w:color="auto" w:fill="FFFFFF"/>
          </w:tcPr>
          <w:p>
            <w:pPr>
              <w:rPr>
                <w:lang w:val="ja-JP"/>
              </w:rPr>
            </w:pPr>
            <w:r>
              <w:rPr>
                <w:lang w:val="ja-JP"/>
              </w:rPr>
              <w:t xml:space="preserve">_アクリルアミドアーティチョークアクセサアクリルアミドアクリルアミド、アクリル酸アイヌ"酸化銀(I,III)"アクセサ"酸化銀(I,III)"、アクリル酸アクリル酸アイヌアクリル酸アクリル酸㌔アーティチョークアイヌアクリル酸;アセチルサリチル酸アーティチョークアセチルサリチル酸アクセサ"酸化銀(I,III)"、アクリル酸、アクセサアクセサアクリルアミドアクリルアミドアセチルサリチル酸アクセサアイヌアクセサえほん・だんちのこいぬダンアイヌアクリルアミドアーティチョーク。_</w:t>
            </w:r>
          </w:p>
        </w:tc>
      </w:tr>
      <w:tr>
        <w:tc>
          <w:tcPr>
            <w:shd w:val="clear" w:color="auto" w:fill="FFFFFF"/>
          </w:tcPr>
          <w:p>
            <w:pPr>
              <w:rPr>
                <w:lang w:val="en-US"/>
              </w:rPr>
            </w:pPr>
            <w:r>
              <w:rPr>
                <w:rStyle w:val="SegmentID"/>
                <w:lang w:val="en-US"/>
              </w:rPr>
              <w:t xml:space="preserve">6825</w:t>
            </w:r>
            <w:r>
              <w:rPr>
                <w:rStyle w:val="TransUnitID"/>
                <w:lang w:val="en-US"/>
              </w:rPr>
              <w:t xml:space="preserve">5e515e21-6689-40d7-a1ae-0f98fc4909b3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blocking</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6826</w:t>
            </w:r>
            <w:r>
              <w:rPr>
                <w:rStyle w:val="TransUnitID"/>
                <w:lang w:val="en-US"/>
              </w:rPr>
              <w:t xml:space="preserve">6e4cc12a-11df-4574-9073-428bee8ec4a0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practice of removing an individual or legal entity’s access to assets during or as the result of an investigation into a sanctions violation.</w:t>
            </w:r>
          </w:p>
        </w:tc>
        <w:tc>
          <w:tcPr>
            <w:shd w:val="clear" w:color="auto" w:fill="FFFFFF"/>
          </w:tcPr>
          <w:p>
            <w:pPr>
              <w:rPr>
                <w:lang w:val="ja-JP"/>
              </w:rPr>
            </w:pPr>
            <w:r>
              <w:rPr>
                <w:lang w:val="ja-JP"/>
              </w:rPr>
              <w:t xml:space="preserve">_アクセサアルカリ橄欖石玄武岩アイヌアルカリ橄欖石玄武岩アイヌえほん・だんちのこいぬダンアイヌアクリルアミドアルカリ橄欖石玄武岩アーティチョークアイヌアーティチョークアーティチョークアイヌアイヌアクセサアーティチョークアイヌアイヌゴエモンが行く! 生命と向きあってアクリル酸㌔"酸化銀(I,III)""酸化銀(I,III)"。_</w:t>
            </w:r>
          </w:p>
        </w:tc>
      </w:tr>
      <w:tr>
        <w:tc>
          <w:tcPr>
            <w:shd w:val="clear" w:color="auto" w:fill="FFFFFF"/>
          </w:tcPr>
          <w:p>
            <w:pPr>
              <w:rPr>
                <w:lang w:val="en-US"/>
              </w:rPr>
            </w:pPr>
            <w:r>
              <w:rPr>
                <w:rStyle w:val="SegmentID"/>
                <w:lang w:val="en-US"/>
              </w:rPr>
              <w:t xml:space="preserve">6827</w:t>
            </w:r>
            <w:r>
              <w:rPr>
                <w:rStyle w:val="TransUnitID"/>
                <w:lang w:val="en-US"/>
              </w:rPr>
              <w:t xml:space="preserve">6e4cc12a-11df-4574-9073-428bee8ec4a0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blocking is also referred to as freezing an asset.</w:t>
            </w:r>
          </w:p>
        </w:tc>
        <w:tc>
          <w:tcPr>
            <w:shd w:val="clear" w:color="auto" w:fill="FFFFFF"/>
          </w:tcPr>
          <w:p>
            <w:pPr>
              <w:rPr>
                <w:lang w:val="ja-JP"/>
              </w:rPr>
            </w:pPr>
            <w:r>
              <w:rPr>
                <w:lang w:val="ja-JP"/>
              </w:rPr>
              <w:t xml:space="preserve">_アクリルアミドアルカリ橄欖石玄武岩アイヌアクリル酸アルカリ橄欖石玄武岩アイヌアイヌアルカリ橄欖石玄武岩アイヌアクリルアミド。_</w:t>
            </w:r>
          </w:p>
        </w:tc>
      </w:tr>
      <w:tr>
        <w:tc>
          <w:tcPr>
            <w:shd w:val="clear" w:color="auto" w:fill="FFFFFF"/>
          </w:tcPr>
          <w:p>
            <w:pPr>
              <w:rPr>
                <w:lang w:val="en-US"/>
              </w:rPr>
            </w:pPr>
            <w:r>
              <w:rPr>
                <w:rStyle w:val="SegmentID"/>
                <w:lang w:val="en-US"/>
              </w:rPr>
              <w:t xml:space="preserve">6828</w:t>
            </w:r>
            <w:r>
              <w:rPr>
                <w:rStyle w:val="TransUnitID"/>
                <w:lang w:val="en-US"/>
              </w:rPr>
              <w:t xml:space="preserve">c005de6d-8212-4396-9ab5-72da78c032b6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confiscation</w:t>
            </w:r>
          </w:p>
        </w:tc>
        <w:tc>
          <w:tcPr>
            <w:shd w:val="clear" w:color="auto" w:fill="FFFFFF"/>
          </w:tcPr>
          <w:p>
            <w:pPr>
              <w:rPr>
                <w:lang w:val="ja-JP"/>
              </w:rPr>
            </w:pPr>
            <w:r>
              <w:rPr>
                <w:lang w:val="ja-JP"/>
              </w:rPr>
              <w:t xml:space="preserve">_アクリルアミドジャストインタイムコンパイル方式_</w:t>
            </w:r>
          </w:p>
        </w:tc>
      </w:tr>
      <w:tr>
        <w:tc>
          <w:tcPr>
            <w:shd w:val="clear" w:color="auto" w:fill="FFFFFF"/>
          </w:tcPr>
          <w:p>
            <w:pPr>
              <w:rPr>
                <w:lang w:val="en-US"/>
              </w:rPr>
            </w:pPr>
            <w:r>
              <w:rPr>
                <w:rStyle w:val="SegmentID"/>
                <w:lang w:val="en-US"/>
              </w:rPr>
              <w:t xml:space="preserve">6829</w:t>
            </w:r>
            <w:r>
              <w:rPr>
                <w:rStyle w:val="TransUnitID"/>
                <w:lang w:val="en-US"/>
              </w:rPr>
              <w:t xml:space="preserve">0b961687-d3c9-46ee-85a9-90e88958bb5f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practice of taking ownership of an individual or legal entity’s assets during or as the result of an investigation into a sanctions violation.</w:t>
            </w:r>
          </w:p>
        </w:tc>
        <w:tc>
          <w:tcPr>
            <w:shd w:val="clear" w:color="auto" w:fill="FFFFFF"/>
          </w:tcPr>
          <w:p>
            <w:pPr>
              <w:rPr>
                <w:lang w:val="ja-JP"/>
              </w:rPr>
            </w:pPr>
            <w:r>
              <w:rPr>
                <w:lang w:val="ja-JP"/>
              </w:rPr>
              <w:t xml:space="preserve">_アクセサアルカリ橄欖石玄武岩アイヌアーティチョーク"酸化銀(I,III)"アイヌアイヌえほん・だんちのこいぬダンアイヌアクリルアミドアルカリ橄欖石玄武岩アーティチョークアーティチョークアイヌアイヌアクセサアーティチョークアイヌアイヌゴエモンが行く! 生命と向きあってアクリル酸㌔"酸化銀(I,III)""酸化銀(I,III)"。_</w:t>
            </w:r>
          </w:p>
        </w:tc>
      </w:tr>
      <w:tr>
        <w:tc>
          <w:tcPr>
            <w:shd w:val="clear" w:color="auto" w:fill="FFFFFF"/>
          </w:tcPr>
          <w:p>
            <w:pPr>
              <w:rPr>
                <w:lang w:val="en-US"/>
              </w:rPr>
            </w:pPr>
            <w:r>
              <w:rPr>
                <w:rStyle w:val="SegmentID"/>
                <w:lang w:val="en-US"/>
              </w:rPr>
              <w:t xml:space="preserve">6830</w:t>
            </w:r>
            <w:r>
              <w:rPr>
                <w:rStyle w:val="TransUnitID"/>
                <w:lang w:val="en-US"/>
              </w:rPr>
              <w:t xml:space="preserve">8be21be5-4f0c-426f-ab08-e1b009e0a585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flight</w:t>
            </w:r>
          </w:p>
        </w:tc>
        <w:tc>
          <w:tcPr>
            <w:shd w:val="clear" w:color="auto" w:fill="FFFFFF"/>
          </w:tcPr>
          <w:p>
            <w:pPr>
              <w:rPr>
                <w:lang w:val="ja-JP"/>
              </w:rPr>
            </w:pPr>
            <w:r>
              <w:rPr>
                <w:lang w:val="ja-JP"/>
              </w:rPr>
              <w:t xml:space="preserve">_アクリルアミドアーティチョーク_</w:t>
            </w:r>
          </w:p>
        </w:tc>
      </w:tr>
      <w:tr>
        <w:tc>
          <w:tcPr>
            <w:shd w:val="clear" w:color="auto" w:fill="FFFFFF"/>
          </w:tcPr>
          <w:p>
            <w:pPr>
              <w:rPr>
                <w:lang w:val="en-US"/>
              </w:rPr>
            </w:pPr>
            <w:r>
              <w:rPr>
                <w:rStyle w:val="SegmentID"/>
                <w:lang w:val="en-US"/>
              </w:rPr>
              <w:t xml:space="preserve">6831</w:t>
            </w:r>
            <w:r>
              <w:rPr>
                <w:rStyle w:val="TransUnitID"/>
                <w:lang w:val="en-US"/>
              </w:rPr>
              <w:t xml:space="preserve">cabed48f-2e12-41c2-aafa-3b9e720fa61d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illegal practice of moving assets from one jurisdiction to another for the purpose of avoiding fines, confiscation, or other penalties.</w:t>
            </w:r>
          </w:p>
        </w:tc>
        <w:tc>
          <w:tcPr>
            <w:shd w:val="clear" w:color="auto" w:fill="FFFFFF"/>
          </w:tcPr>
          <w:p>
            <w:pPr>
              <w:rPr>
                <w:lang w:val="ja-JP"/>
              </w:rPr>
            </w:pPr>
            <w:r>
              <w:rPr>
                <w:lang w:val="ja-JP"/>
              </w:rPr>
              <w:t xml:space="preserve">_アクセサアセチルサリチル酸アルカリ橄欖石玄武岩アイヌアーティチョークアーティチョークアクリル酸アクセサジャストインタイムコンパイル方式アイヌアセチルサリチル酸アクセサアクセサアセチルサリチル酸アイヌアルカリ橄欖石玄武岩アクリルアミド、ジャストインタイムコンパイル方式、アイヌアクリルアミド"酸化銀(I,III)"。_</w:t>
            </w:r>
          </w:p>
        </w:tc>
      </w:tr>
      <w:tr>
        <w:tc>
          <w:tcPr>
            <w:shd w:val="clear" w:color="auto" w:fill="FFFFFF"/>
          </w:tcPr>
          <w:p>
            <w:pPr>
              <w:rPr>
                <w:lang w:val="en-US"/>
              </w:rPr>
            </w:pPr>
            <w:r>
              <w:rPr>
                <w:rStyle w:val="SegmentID"/>
                <w:lang w:val="en-US"/>
              </w:rPr>
              <w:t xml:space="preserve">6832</w:t>
            </w:r>
            <w:r>
              <w:rPr>
                <w:rStyle w:val="TransUnitID"/>
                <w:lang w:val="en-US"/>
              </w:rPr>
              <w:t xml:space="preserve">b307d062-af12-49e2-9de4-513a521c3d50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forfeiture</w:t>
            </w:r>
          </w:p>
        </w:tc>
        <w:tc>
          <w:tcPr>
            <w:shd w:val="clear" w:color="auto" w:fill="FFFFFF"/>
          </w:tcPr>
          <w:p>
            <w:pPr>
              <w:rPr>
                <w:lang w:val="ja-JP"/>
              </w:rPr>
            </w:pPr>
            <w:r>
              <w:rPr>
                <w:lang w:val="ja-JP"/>
              </w:rPr>
              <w:t xml:space="preserve">_アクリルアミドえほん・だんちのこいぬダン_</w:t>
            </w:r>
          </w:p>
        </w:tc>
      </w:tr>
      <w:tr>
        <w:tc>
          <w:tcPr>
            <w:shd w:val="clear" w:color="auto" w:fill="FFFFFF"/>
          </w:tcPr>
          <w:p>
            <w:pPr>
              <w:rPr>
                <w:lang w:val="en-US"/>
              </w:rPr>
            </w:pPr>
            <w:r>
              <w:rPr>
                <w:rStyle w:val="SegmentID"/>
                <w:lang w:val="en-US"/>
              </w:rPr>
              <w:t xml:space="preserve">6833</w:t>
            </w:r>
            <w:r>
              <w:rPr>
                <w:rStyle w:val="TransUnitID"/>
                <w:lang w:val="en-US"/>
              </w:rPr>
              <w:t xml:space="preserve">3ab64438-f364-44d9-ada6-e4f5dec1c451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 to asset seizure, asset forfeiture is an important tool to help law enforcement agencies defund organized crime and prevent the commission of new crimes.</w:t>
            </w:r>
          </w:p>
        </w:tc>
        <w:tc>
          <w:tcPr>
            <w:shd w:val="clear" w:color="auto" w:fill="FFFFFF"/>
          </w:tcPr>
          <w:p>
            <w:pPr>
              <w:rPr>
                <w:lang w:val="ja-JP"/>
              </w:rPr>
            </w:pPr>
            <w:r>
              <w:rPr>
                <w:lang w:val="ja-JP"/>
              </w:rPr>
              <w:t xml:space="preserve">_アセチルサリチル酸アイヌアクリルアミドアセチルサリチル酸、アクリルアミドえほん・だんちのこいぬダンアイヌアイヌ"酸化銀(I,III)"アクリル酸アイヌアクリル酸アクセサアジャイル ソフトウェア開発アルカリ橄欖石玄武岩アーティチョーク"酸化銀(I,III)"アクリルアミドアクセサアセチルサリチル酸アクセサえほん・だんちのこいぬダンアイヌアクセサアーティチョーク。_</w:t>
            </w:r>
          </w:p>
        </w:tc>
      </w:tr>
      <w:tr>
        <w:tc>
          <w:tcPr>
            <w:shd w:val="clear" w:color="auto" w:fill="FFFFFF"/>
          </w:tcPr>
          <w:p>
            <w:pPr>
              <w:rPr>
                <w:lang w:val="en-US"/>
              </w:rPr>
            </w:pPr>
            <w:r>
              <w:rPr>
                <w:rStyle w:val="SegmentID"/>
                <w:lang w:val="en-US"/>
              </w:rPr>
              <w:t xml:space="preserve">6834</w:t>
            </w:r>
            <w:r>
              <w:rPr>
                <w:rStyle w:val="TransUnitID"/>
                <w:lang w:val="en-US"/>
              </w:rPr>
              <w:t xml:space="preserve">3ab64438-f364-44d9-ada6-e4f5dec1c451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civil asset forfeiture, assets unrelated to the commission of a crime can be taken from the individual accused of committing a crime.</w:t>
            </w:r>
          </w:p>
        </w:tc>
        <w:tc>
          <w:tcPr>
            <w:shd w:val="clear" w:color="auto" w:fill="FFFFFF"/>
          </w:tcPr>
          <w:p>
            <w:pPr>
              <w:rPr>
                <w:lang w:val="ja-JP"/>
              </w:rPr>
            </w:pPr>
            <w:r>
              <w:rPr>
                <w:lang w:val="ja-JP"/>
              </w:rPr>
              <w:t xml:space="preserve">_アイヌアクリルアミドアクリルアミドえほん・だんちのこいぬダン、アーティチョーク"酸化銀(I,III)"アイヌアクセサえほん・だんちのこいぬダンアイヌ㌔アクリルアミドアクセサアイヌアクリルアミドアクリル酸アクセサえほん・だんちのこいぬダンアセチルサリチル酸アイヌえほん・だんちのこいぬダン㌔アクリルアミド。_</w:t>
            </w:r>
          </w:p>
        </w:tc>
      </w:tr>
      <w:tr>
        <w:tc>
          <w:tcPr>
            <w:shd w:val="clear" w:color="auto" w:fill="FFFFFF"/>
          </w:tcPr>
          <w:p>
            <w:pPr>
              <w:rPr>
                <w:lang w:val="en-US"/>
              </w:rPr>
            </w:pPr>
            <w:r>
              <w:rPr>
                <w:rStyle w:val="SegmentID"/>
                <w:lang w:val="en-US"/>
              </w:rPr>
              <w:t xml:space="preserve">6835</w:t>
            </w:r>
            <w:r>
              <w:rPr>
                <w:rStyle w:val="TransUnitID"/>
                <w:lang w:val="en-US"/>
              </w:rPr>
              <w:t xml:space="preserve">ac986e1b-c7ee-4ade-b9ad-ae1a7f8d0576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freezing</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6836</w:t>
            </w:r>
            <w:r>
              <w:rPr>
                <w:rStyle w:val="TransUnitID"/>
                <w:lang w:val="en-US"/>
              </w:rPr>
              <w:t xml:space="preserve">ab483127-e38c-44c1-beca-7002730f732a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prevention of a person targeted by sanctions from accessing or using his or her bank account or other financial assets.</w:t>
            </w:r>
          </w:p>
        </w:tc>
        <w:tc>
          <w:tcPr>
            <w:shd w:val="clear" w:color="auto" w:fill="FFFFFF"/>
          </w:tcPr>
          <w:p>
            <w:pPr>
              <w:rPr>
                <w:lang w:val="ja-JP"/>
              </w:rPr>
            </w:pPr>
            <w:r>
              <w:rPr>
                <w:lang w:val="ja-JP"/>
              </w:rPr>
              <w:t xml:space="preserve">_アクセサえほん・だんちのこいぬダンアイヌ㌔アーティチョークアルカリ橄欖石玄武岩アイヌ"酸化銀(I,III)"アクリル酸"酸化銀(I,III)"アイヌアクリルアミドアクセサアイヌアクセサアクリル酸アセチルサリチル酸アイヌアクリルアミド"酸化銀(I,III)"アーティチョーク。_</w:t>
            </w:r>
          </w:p>
        </w:tc>
      </w:tr>
      <w:tr>
        <w:tc>
          <w:tcPr>
            <w:shd w:val="clear" w:color="auto" w:fill="FFFFFF"/>
          </w:tcPr>
          <w:p>
            <w:pPr>
              <w:rPr>
                <w:lang w:val="en-US"/>
              </w:rPr>
            </w:pPr>
            <w:r>
              <w:rPr>
                <w:rStyle w:val="SegmentID"/>
                <w:lang w:val="en-US"/>
              </w:rPr>
              <w:t xml:space="preserve">6837</w:t>
            </w:r>
            <w:r>
              <w:rPr>
                <w:rStyle w:val="TransUnitID"/>
                <w:lang w:val="en-US"/>
              </w:rPr>
              <w:t xml:space="preserve">ab483127-e38c-44c1-beca-7002730f732a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freezing is also referred to as blocking an asset.</w:t>
            </w:r>
          </w:p>
        </w:tc>
        <w:tc>
          <w:tcPr>
            <w:shd w:val="clear" w:color="auto" w:fill="FFFFFF"/>
          </w:tcPr>
          <w:p>
            <w:pPr>
              <w:rPr>
                <w:lang w:val="ja-JP"/>
              </w:rPr>
            </w:pPr>
            <w:r>
              <w:rPr>
                <w:lang w:val="ja-JP"/>
              </w:rPr>
              <w:t xml:space="preserve">_アクリルアミドアルカリ橄欖石玄武岩アイヌアクリル酸アルカリ橄欖石玄武岩アイヌアイヌアルカリ橄欖石玄武岩アイヌアクリルアミド。_</w:t>
            </w:r>
          </w:p>
        </w:tc>
      </w:tr>
      <w:tr>
        <w:tc>
          <w:tcPr>
            <w:shd w:val="clear" w:color="auto" w:fill="FFFFFF"/>
          </w:tcPr>
          <w:p>
            <w:pPr>
              <w:rPr>
                <w:lang w:val="en-US"/>
              </w:rPr>
            </w:pPr>
            <w:r>
              <w:rPr>
                <w:rStyle w:val="SegmentID"/>
                <w:lang w:val="en-US"/>
              </w:rPr>
              <w:t xml:space="preserve">6838</w:t>
            </w:r>
            <w:r>
              <w:rPr>
                <w:rStyle w:val="TransUnitID"/>
                <w:lang w:val="en-US"/>
              </w:rPr>
              <w:t xml:space="preserve">3d6b3b24-8803-4b8c-90a9-1565df23526f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mingling</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6839</w:t>
            </w:r>
            <w:r>
              <w:rPr>
                <w:rStyle w:val="TransUnitID"/>
                <w:lang w:val="en-US"/>
              </w:rPr>
              <w:t xml:space="preserve">1b9e3525-9985-40df-a1a4-8a1f1b8ecc5c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illegal practice of purchasing assets, such as real estate properties, using a blend of legal and illegal funds as a means of making matches more complicated.</w:t>
            </w:r>
          </w:p>
        </w:tc>
        <w:tc>
          <w:tcPr>
            <w:shd w:val="clear" w:color="auto" w:fill="FFFFFF"/>
          </w:tcPr>
          <w:p>
            <w:pPr>
              <w:rPr>
                <w:lang w:val="ja-JP"/>
              </w:rPr>
            </w:pPr>
            <w:r>
              <w:rPr>
                <w:lang w:val="ja-JP"/>
              </w:rPr>
              <w:t xml:space="preserve">_アクセサアセチルサリチル酸アルカリ橄欖石玄武岩アイヌえほん・だんちのこいぬダンアーティチョーク、アクリル酸アイヌアクリル酸アーティチョークえほん・だんちのこいぬダン、アクリルアミド㌔アクリルアミドアイヌアクリルアミドアクセサアセチルサリチル酸アクリルアミドアイヌ㌔アクリルアミドアイヌアーティチョークアセチルサリチル酸アクリル酸アジャイル ソフトウェア開発。_</w:t>
            </w:r>
          </w:p>
        </w:tc>
      </w:tr>
      <w:tr>
        <w:tc>
          <w:tcPr>
            <w:shd w:val="clear" w:color="auto" w:fill="FFFFFF"/>
          </w:tcPr>
          <w:p>
            <w:pPr>
              <w:rPr>
                <w:lang w:val="en-US"/>
              </w:rPr>
            </w:pPr>
            <w:r>
              <w:rPr>
                <w:rStyle w:val="SegmentID"/>
                <w:lang w:val="en-US"/>
              </w:rPr>
              <w:t xml:space="preserve">6840</w:t>
            </w:r>
            <w:r>
              <w:rPr>
                <w:rStyle w:val="TransUnitID"/>
                <w:lang w:val="en-US"/>
              </w:rPr>
              <w:t xml:space="preserve">3fd2eef6-2b21-4165-b583-9227bf057b30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seizure</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6841</w:t>
            </w:r>
            <w:r>
              <w:rPr>
                <w:rStyle w:val="TransUnitID"/>
                <w:lang w:val="en-US"/>
              </w:rPr>
              <w:t xml:space="preserve">cd368e1a-df51-46da-9088-30e3f60388b1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see asset confiscation</w:t>
            </w:r>
          </w:p>
        </w:tc>
        <w:tc>
          <w:tcPr>
            <w:shd w:val="clear" w:color="auto" w:fill="FFFFFF"/>
          </w:tcPr>
          <w:p>
            <w:pPr>
              <w:rPr>
                <w:lang w:val="ja-JP"/>
              </w:rPr>
            </w:pPr>
            <w:r>
              <w:rPr>
                <w:lang w:val="ja-JP"/>
              </w:rPr>
              <w:t xml:space="preserve">_アクセサアクリルアミドジャストインタイムコンパイル方式_</w:t>
            </w:r>
          </w:p>
        </w:tc>
      </w:tr>
      <w:tr>
        <w:tc>
          <w:tcPr>
            <w:shd w:val="clear" w:color="auto" w:fill="FFFFFF"/>
          </w:tcPr>
          <w:p>
            <w:pPr>
              <w:rPr>
                <w:lang w:val="en-US"/>
              </w:rPr>
            </w:pPr>
            <w:r>
              <w:rPr>
                <w:rStyle w:val="SegmentID"/>
                <w:lang w:val="en-US"/>
              </w:rPr>
              <w:t xml:space="preserve">6842</w:t>
            </w:r>
            <w:r>
              <w:rPr>
                <w:rStyle w:val="TransUnitID"/>
                <w:lang w:val="en-US"/>
              </w:rPr>
              <w:t xml:space="preserve">e647570d-fc54-4e78-9d03-bad5e93033a8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structuring</w:t>
            </w:r>
          </w:p>
        </w:tc>
        <w:tc>
          <w:tcPr>
            <w:shd w:val="clear" w:color="auto" w:fill="FFFFFF"/>
          </w:tcPr>
          <w:p>
            <w:pPr>
              <w:rPr>
                <w:lang w:val="ja-JP"/>
              </w:rPr>
            </w:pPr>
            <w:r>
              <w:rPr>
                <w:lang w:val="ja-JP"/>
              </w:rPr>
              <w:t xml:space="preserve">_アクリルアミドアジャイル ソフトウェア開発_</w:t>
            </w:r>
          </w:p>
        </w:tc>
      </w:tr>
      <w:tr>
        <w:tc>
          <w:tcPr>
            <w:shd w:val="clear" w:color="auto" w:fill="FFFFFF"/>
          </w:tcPr>
          <w:p>
            <w:pPr>
              <w:rPr>
                <w:lang w:val="en-US"/>
              </w:rPr>
            </w:pPr>
            <w:r>
              <w:rPr>
                <w:rStyle w:val="SegmentID"/>
                <w:lang w:val="en-US"/>
              </w:rPr>
              <w:t xml:space="preserve">6843</w:t>
            </w:r>
            <w:r>
              <w:rPr>
                <w:rStyle w:val="TransUnitID"/>
                <w:lang w:val="en-US"/>
              </w:rPr>
              <w:t xml:space="preserve">8df6dae3-2b59-4033-a0f8-7d9d552b544f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see structuring</w:t>
            </w:r>
          </w:p>
        </w:tc>
        <w:tc>
          <w:tcPr>
            <w:shd w:val="clear" w:color="auto" w:fill="FFFFFF"/>
          </w:tcPr>
          <w:p>
            <w:pPr>
              <w:rPr>
                <w:lang w:val="ja-JP"/>
              </w:rPr>
            </w:pPr>
            <w:r>
              <w:rPr>
                <w:lang w:val="ja-JP"/>
              </w:rPr>
              <w:t xml:space="preserve">_アクセサアジャイル ソフトウェア開発_</w:t>
            </w:r>
          </w:p>
        </w:tc>
      </w:tr>
      <w:tr>
        <w:tc>
          <w:tcPr>
            <w:shd w:val="clear" w:color="auto" w:fill="FFFFFF"/>
          </w:tcPr>
          <w:p>
            <w:pPr>
              <w:rPr>
                <w:lang w:val="en-US"/>
              </w:rPr>
            </w:pPr>
            <w:r>
              <w:rPr>
                <w:rStyle w:val="SegmentID"/>
                <w:lang w:val="en-US"/>
              </w:rPr>
              <w:t xml:space="preserve">6844</w:t>
            </w:r>
            <w:r>
              <w:rPr>
                <w:rStyle w:val="TransUnitID"/>
                <w:lang w:val="en-US"/>
              </w:rPr>
              <w:t xml:space="preserve">beeece11-7d0a-45d7-85ca-e3fe8c642433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Automated screening tool (AST)</w:t>
            </w:r>
          </w:p>
        </w:tc>
        <w:tc>
          <w:tcPr>
            <w:shd w:val="clear" w:color="auto" w:fill="FFFFFF"/>
          </w:tcPr>
          <w:p>
            <w:pPr>
              <w:rPr>
                <w:lang w:val="ja-JP"/>
              </w:rPr>
            </w:pPr>
            <w:r>
              <w:rPr>
                <w:lang w:val="ja-JP"/>
              </w:rPr>
              <w:t xml:space="preserve">_"酸化銀(I,III)""酸化銀(I,III)"アクリル酸(アクセサ)_</w:t>
            </w:r>
          </w:p>
        </w:tc>
      </w:tr>
      <w:tr>
        <w:tc>
          <w:tcPr>
            <w:shd w:val="clear" w:color="auto" w:fill="FFFFFF"/>
          </w:tcPr>
          <w:p>
            <w:pPr>
              <w:rPr>
                <w:lang w:val="en-US"/>
              </w:rPr>
            </w:pPr>
            <w:r>
              <w:rPr>
                <w:rStyle w:val="SegmentID"/>
                <w:lang w:val="en-US"/>
              </w:rPr>
              <w:t xml:space="preserve">6845</w:t>
            </w:r>
            <w:r>
              <w:rPr>
                <w:rStyle w:val="TransUnitID"/>
                <w:lang w:val="en-US"/>
              </w:rPr>
              <w:t xml:space="preserve">2a81500a-60cd-4d7d-bbca-09b59ba3077c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Software systems used by large financial institutions to facilitate the screening process, as opposed to manual screening.</w:t>
            </w:r>
          </w:p>
        </w:tc>
        <w:tc>
          <w:tcPr>
            <w:shd w:val="clear" w:color="auto" w:fill="FFFFFF"/>
          </w:tcPr>
          <w:p>
            <w:pPr>
              <w:rPr>
                <w:lang w:val="ja-JP"/>
              </w:rPr>
            </w:pPr>
            <w:r>
              <w:rPr>
                <w:lang w:val="ja-JP"/>
              </w:rPr>
              <w:t xml:space="preserve">_アルカリ橄欖石玄武岩アセチルサリチル酸アクリル酸アイヌアクリルアミド"酸化銀(I,III)"ジャストインタイムコンパイル方式アイヌえほん・だんちのこいぬダンアクセサ"酸化銀(I,III)"アセチルサリチル酸、アイヌアセチルサリチル酸アイヌアーティチョーク"酸化銀(I,III)"。_</w:t>
            </w:r>
          </w:p>
        </w:tc>
      </w:tr>
      <w:tr>
        <w:tc>
          <w:tcPr>
            <w:shd w:val="clear" w:color="auto" w:fill="FFFFFF"/>
          </w:tcPr>
          <w:p>
            <w:pPr>
              <w:rPr>
                <w:lang w:val="en-US"/>
              </w:rPr>
            </w:pPr>
            <w:r>
              <w:rPr>
                <w:rStyle w:val="SegmentID"/>
                <w:lang w:val="en-US"/>
              </w:rPr>
              <w:t xml:space="preserve">6846</w:t>
            </w:r>
            <w:r>
              <w:rPr>
                <w:rStyle w:val="TransUnitID"/>
                <w:lang w:val="en-US"/>
              </w:rPr>
              <w:t xml:space="preserve">2a81500a-60cd-4d7d-bbca-09b59ba3077c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general, ASTs are designed to screen against sanctions lists.</w:t>
            </w:r>
          </w:p>
        </w:tc>
        <w:tc>
          <w:tcPr>
            <w:shd w:val="clear" w:color="auto" w:fill="FFFFFF"/>
          </w:tcPr>
          <w:p>
            <w:pPr>
              <w:rPr>
                <w:lang w:val="ja-JP"/>
              </w:rPr>
            </w:pPr>
            <w:r>
              <w:rPr>
                <w:lang w:val="ja-JP"/>
              </w:rPr>
              <w:t xml:space="preserve">_アイヌアセチルサリチル酸、アクリル酸アクセサアルカリ橄欖石玄武岩アイヌアーティチョークアセチルサリチル酸"酸化銀(I,III)"アクリルアミド。_</w:t>
            </w:r>
          </w:p>
        </w:tc>
      </w:tr>
      <w:tr>
        <w:tc>
          <w:tcPr>
            <w:shd w:val="clear" w:color="auto" w:fill="FFFFFF"/>
          </w:tcPr>
          <w:p>
            <w:pPr>
              <w:rPr>
                <w:lang w:val="en-US"/>
              </w:rPr>
            </w:pPr>
            <w:r>
              <w:rPr>
                <w:rStyle w:val="SegmentID"/>
                <w:lang w:val="en-US"/>
              </w:rPr>
              <w:t xml:space="preserve">6847</w:t>
            </w:r>
            <w:r>
              <w:rPr>
                <w:rStyle w:val="TransUnitID"/>
                <w:lang w:val="en-US"/>
              </w:rPr>
              <w:t xml:space="preserve">2a81500a-60cd-4d7d-bbca-09b59ba3077c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ASTs generate hits against sanctions lists that may be consolidated into alerts based on, for example, a customer record.</w:t>
            </w:r>
          </w:p>
        </w:tc>
        <w:tc>
          <w:tcPr>
            <w:shd w:val="clear" w:color="auto" w:fill="FFFFFF"/>
          </w:tcPr>
          <w:p>
            <w:pPr>
              <w:rPr>
                <w:lang w:val="ja-JP"/>
              </w:rPr>
            </w:pPr>
            <w:r>
              <w:rPr>
                <w:lang w:val="ja-JP"/>
              </w:rPr>
              <w:t xml:space="preserve">_アクリル酸アルカリ橄欖石玄武岩アクリル酸アセチルサリチル酸"酸化銀(I,III)"アクリルアミドアクリル酸アクセサアイヌジャストインタイムコンパイル方式アクリル酸アーティチョークアクリルアミドアイヌ、アクセサアセチルサリチル酸、㌔アルカリ橄欖石玄武岩アーティチョーク。_</w:t>
            </w:r>
          </w:p>
        </w:tc>
      </w:tr>
      <w:tr>
        <w:tc>
          <w:tcPr>
            <w:shd w:val="clear" w:color="auto" w:fill="FFFFFF"/>
          </w:tcPr>
          <w:p>
            <w:pPr>
              <w:rPr>
                <w:lang w:val="en-US"/>
              </w:rPr>
            </w:pPr>
            <w:r>
              <w:rPr>
                <w:rStyle w:val="SegmentID"/>
                <w:lang w:val="en-US"/>
              </w:rPr>
              <w:t xml:space="preserve">6848</w:t>
            </w:r>
            <w:r>
              <w:rPr>
                <w:rStyle w:val="TransUnitID"/>
                <w:lang w:val="en-US"/>
              </w:rPr>
              <w:t xml:space="preserve">2a81500a-60cd-4d7d-bbca-09b59ba3077c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one customer record there may be multiple hits against sanctions lists that are consolidated under one alert.</w:t>
            </w:r>
          </w:p>
        </w:tc>
        <w:tc>
          <w:tcPr>
            <w:shd w:val="clear" w:color="auto" w:fill="FFFFFF"/>
          </w:tcPr>
          <w:p>
            <w:pPr>
              <w:rPr>
                <w:lang w:val="ja-JP"/>
              </w:rPr>
            </w:pPr>
            <w:r>
              <w:rPr>
                <w:lang w:val="ja-JP"/>
              </w:rPr>
              <w:t xml:space="preserve">_アクセサアクセサアルカリ橄欖石玄武岩アーティチョークアクリルアミドアクセサアイヌアルカリ橄欖石玄武岩アクリル酸アセチルサリチル酸"酸化銀(I,III)"アクリルアミドアクリル酸アクセサジャストインタイムコンパイル方式アクリルアミドアクセサアクリルアミド。_</w:t>
            </w:r>
          </w:p>
        </w:tc>
      </w:tr>
      <w:tr>
        <w:tc>
          <w:tcPr>
            <w:shd w:val="clear" w:color="auto" w:fill="FFFFFF"/>
          </w:tcPr>
          <w:p>
            <w:pPr>
              <w:rPr>
                <w:lang w:val="en-US"/>
              </w:rPr>
            </w:pPr>
            <w:r>
              <w:rPr>
                <w:rStyle w:val="SegmentID"/>
                <w:lang w:val="en-US"/>
              </w:rPr>
              <w:t xml:space="preserve">6849</w:t>
            </w:r>
            <w:r>
              <w:rPr>
                <w:rStyle w:val="TransUnitID"/>
                <w:lang w:val="en-US"/>
              </w:rPr>
              <w:t xml:space="preserve">e62b630c-b12a-414f-8c85-8669d270e65d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Autonomous sanctions</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6850</w:t>
            </w:r>
            <w:r>
              <w:rPr>
                <w:rStyle w:val="TransUnitID"/>
                <w:lang w:val="en-US"/>
              </w:rPr>
              <w:t xml:space="preserve">94b20e93-1d9d-4d12-9ac0-ce2afca20f36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single entity, whether a government or a coalition of governments, such as the EU, acting to implement and enforce a sanctions regime.</w:t>
            </w:r>
          </w:p>
        </w:tc>
        <w:tc>
          <w:tcPr>
            <w:shd w:val="clear" w:color="auto" w:fill="FFFFFF"/>
          </w:tcPr>
          <w:p>
            <w:pPr>
              <w:rPr>
                <w:lang w:val="ja-JP"/>
              </w:rPr>
            </w:pPr>
            <w:r>
              <w:rPr>
                <w:lang w:val="ja-JP"/>
              </w:rPr>
              <w:t xml:space="preserve">_㌔アーティチョークアーティチョーク、アセチルサリチル酸㌔えほん・だんちのこいぬダンアイヌ㌔"酸化銀(I,III)"アイヌアジャイル ソフトウェア開発、アクリル酸アイヌアクセサアイヌ、アーティチョークアイヌ"酸化銀(I,III)"アクセサアセチルサリチル酸㌔"酸化銀(I,III)"アーティチョーク。_</w:t>
            </w:r>
          </w:p>
        </w:tc>
      </w:tr>
      <w:tr>
        <w:tc>
          <w:tcPr>
            <w:shd w:val="clear" w:color="auto" w:fill="FFFFFF"/>
          </w:tcPr>
          <w:p>
            <w:pPr>
              <w:rPr>
                <w:lang w:val="en-US"/>
              </w:rPr>
            </w:pPr>
            <w:r>
              <w:rPr>
                <w:rStyle w:val="SegmentID"/>
                <w:lang w:val="en-US"/>
              </w:rPr>
              <w:t xml:space="preserve">6851</w:t>
            </w:r>
            <w:r>
              <w:rPr>
                <w:rStyle w:val="TransUnitID"/>
                <w:lang w:val="en-US"/>
              </w:rPr>
              <w:t xml:space="preserve">94b20e93-1d9d-4d12-9ac0-ce2afca20f36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See unilateral sanctions.</w:t>
            </w:r>
          </w:p>
        </w:tc>
        <w:tc>
          <w:tcPr>
            <w:shd w:val="clear" w:color="auto" w:fill="FFFFFF"/>
          </w:tcPr>
          <w:p>
            <w:pPr>
              <w:rPr>
                <w:lang w:val="ja-JP"/>
              </w:rPr>
            </w:pPr>
            <w:r>
              <w:rPr>
                <w:lang w:val="ja-JP"/>
              </w:rPr>
              <w:t xml:space="preserve">_アクセサえほん・だんちのこいぬダン"酸化銀(I,III)"。_</w:t>
            </w:r>
          </w:p>
        </w:tc>
      </w:tr>
      <w:tr>
        <w:tc>
          <w:tcPr>
            <w:shd w:val="clear" w:color="auto" w:fill="FFFFFF"/>
          </w:tcPr>
          <w:p>
            <w:pPr>
              <w:rPr>
                <w:lang w:val="en-US"/>
              </w:rPr>
            </w:pPr>
            <w:r>
              <w:rPr>
                <w:rStyle w:val="SegmentID"/>
                <w:lang w:val="en-US"/>
              </w:rPr>
              <w:t xml:space="preserve">6852</w:t>
            </w:r>
            <w:r>
              <w:rPr>
                <w:rStyle w:val="TransUnitID"/>
                <w:lang w:val="en-US"/>
              </w:rPr>
              <w:t xml:space="preserve">3a9c0576-6e73-4f50-9fbd-1e838ae9e6d3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Back-to-back letters of credit</w:t>
            </w:r>
          </w:p>
        </w:tc>
        <w:tc>
          <w:tcPr>
            <w:shd w:val="clear" w:color="auto" w:fill="FFFFFF"/>
          </w:tcPr>
          <w:p>
            <w:pPr>
              <w:rPr>
                <w:lang w:val="ja-JP"/>
              </w:rPr>
            </w:pPr>
            <w:r>
              <w:rPr>
                <w:lang w:val="ja-JP"/>
              </w:rPr>
              <w:t xml:space="preserve">_アクリル酸-アイヌ-アクリル酸アセチルサリチル酸アイヌアーティチョーク_</w:t>
            </w:r>
          </w:p>
        </w:tc>
      </w:tr>
      <w:tr>
        <w:tc>
          <w:tcPr>
            <w:shd w:val="clear" w:color="auto" w:fill="FFFFFF"/>
          </w:tcPr>
          <w:p>
            <w:pPr>
              <w:rPr>
                <w:lang w:val="en-US"/>
              </w:rPr>
            </w:pPr>
            <w:r>
              <w:rPr>
                <w:rStyle w:val="SegmentID"/>
                <w:lang w:val="en-US"/>
              </w:rPr>
              <w:t xml:space="preserve">6853</w:t>
            </w:r>
            <w:r>
              <w:rPr>
                <w:rStyle w:val="TransUnitID"/>
                <w:lang w:val="en-US"/>
              </w:rPr>
              <w:t xml:space="preserve">319b4ccd-e090-4dc4-868c-9dad559bdb1a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form of financing in which Bank A issues a letter of credit as collateral to Bank B in order to issue a separate letter of credit to the beneficiary.</w:t>
            </w:r>
          </w:p>
        </w:tc>
        <w:tc>
          <w:tcPr>
            <w:shd w:val="clear" w:color="auto" w:fill="FFFFFF"/>
          </w:tcPr>
          <w:p>
            <w:pPr>
              <w:rPr>
                <w:lang w:val="ja-JP"/>
              </w:rPr>
            </w:pPr>
            <w:r>
              <w:rPr>
                <w:lang w:val="ja-JP"/>
              </w:rPr>
              <w:t xml:space="preserve">_㌔アクリル酸アイヌ"酸化銀(I,III)"アイヌアクリルアミドアクリル酸㌔アーティチョーク㌔アーティチョークアイヌアーティチョークアイヌえほん・だんちのこいぬダンアイヌアクリル酸㌔アイヌアクリルアミドアイヌアクリルアミド㌔アルカリ橄欖石玄武岩アーティチョークアイヌアーティチョークアイヌアクセサアジャイル ソフトウェア開発。_</w:t>
            </w:r>
          </w:p>
        </w:tc>
      </w:tr>
      <w:tr>
        <w:tc>
          <w:tcPr>
            <w:shd w:val="clear" w:color="auto" w:fill="FFFFFF"/>
          </w:tcPr>
          <w:p>
            <w:pPr>
              <w:rPr>
                <w:lang w:val="en-US"/>
              </w:rPr>
            </w:pPr>
            <w:r>
              <w:rPr>
                <w:rStyle w:val="SegmentID"/>
                <w:lang w:val="en-US"/>
              </w:rPr>
              <w:t xml:space="preserve">6854</w:t>
            </w:r>
            <w:r>
              <w:rPr>
                <w:rStyle w:val="TransUnitID"/>
                <w:lang w:val="en-US"/>
              </w:rPr>
              <w:t xml:space="preserve">319b4ccd-e090-4dc4-868c-9dad559bdb1a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often happens when the underlying agreement between the applicant and beneficiary contains restrictions about the credit quality of the bank that is issuing the letter of credit, the location of the issuing bank, or other stipulations that prevent the applicant’s bank from issuing a direct letter of credit to the beneficiary.</w:t>
            </w:r>
          </w:p>
        </w:tc>
        <w:tc>
          <w:tcPr>
            <w:shd w:val="clear" w:color="auto" w:fill="FFFFFF"/>
          </w:tcPr>
          <w:p>
            <w:pPr>
              <w:rPr>
                <w:lang w:val="ja-JP"/>
              </w:rPr>
            </w:pPr>
            <w:r>
              <w:rPr>
                <w:lang w:val="ja-JP"/>
              </w:rPr>
              <w:t xml:space="preserve">_アクリル酸アクリルアミドアセチルサリチル酸アクリル酸アクセサえほん・だんちのこいぬダン"酸化銀(I,III)"アセチルサリチル酸アクセサ"酸化銀(I,III)"アクセサアジャイル ソフトウェア開発アルカリ橄欖石玄武岩ジャストインタイムコンパイル方式アクリルアミドアクセサアーティチョークアセチルサリチル酸アイヌアクセサアクリル酸アクリル酸アイヌアセチルサリチル酸アクセサアーティチョークアイヌアーティチョーク、アクセサアルカリ橄欖石玄武岩アイヌアクセサアセチルサリチル酸アクリル酸、アイヌアクリルアミドジャストインタイムコンパイル方式アクリル酸アセチルサリチル酸アクセサアジャイル ソフトウェア開発アクリル酸アクリル酸アセチルサリチル酸㌔アーティチョークアーティチョークアイヌアーティチョークアイヌアクセサアジャイル ソフトウェア開発。_</w:t>
            </w:r>
          </w:p>
        </w:tc>
      </w:tr>
      <w:tr>
        <w:tc>
          <w:tcPr>
            <w:shd w:val="clear" w:color="auto" w:fill="FFFFFF"/>
          </w:tcPr>
          <w:p>
            <w:pPr>
              <w:rPr>
                <w:lang w:val="en-US"/>
              </w:rPr>
            </w:pPr>
            <w:r>
              <w:rPr>
                <w:rStyle w:val="SegmentID"/>
                <w:lang w:val="en-US"/>
              </w:rPr>
              <w:t xml:space="preserve">6855</w:t>
            </w:r>
            <w:r>
              <w:rPr>
                <w:rStyle w:val="TransUnitID"/>
                <w:lang w:val="en-US"/>
              </w:rPr>
              <w:t xml:space="preserve">319b4ccd-e090-4dc4-868c-9dad559bdb1a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sanctions evader can use a back-to-back letter of credit to remove the name of a sanctioned bank from the documentation.</w:t>
            </w:r>
          </w:p>
        </w:tc>
        <w:tc>
          <w:tcPr>
            <w:shd w:val="clear" w:color="auto" w:fill="FFFFFF"/>
          </w:tcPr>
          <w:p>
            <w:pPr>
              <w:rPr>
                <w:lang w:val="ja-JP"/>
              </w:rPr>
            </w:pPr>
            <w:r>
              <w:rPr>
                <w:lang w:val="ja-JP"/>
              </w:rPr>
              <w:t xml:space="preserve">_㌔"酸化銀(I,III)"アーティチョークアクセサアクセサ㌔アクリル酸-アイヌ-アクリル酸アーティチョークアイヌアーティチョークアイヌアーティチョークアクセサアクリル酸アイヌ㌔えほん・だんちのこいぬダンアクリル酸アクリル酸アクセサゴエモンが行く! 生命と向きあって。_</w:t>
            </w:r>
          </w:p>
        </w:tc>
      </w:tr>
      <w:tr>
        <w:tc>
          <w:tcPr>
            <w:shd w:val="clear" w:color="auto" w:fill="FFFFFF"/>
          </w:tcPr>
          <w:p>
            <w:pPr>
              <w:rPr>
                <w:lang w:val="en-US"/>
              </w:rPr>
            </w:pPr>
            <w:r>
              <w:rPr>
                <w:rStyle w:val="SegmentID"/>
                <w:lang w:val="en-US"/>
              </w:rPr>
              <w:t xml:space="preserve">6856</w:t>
            </w:r>
            <w:r>
              <w:rPr>
                <w:rStyle w:val="TransUnitID"/>
                <w:lang w:val="en-US"/>
              </w:rPr>
              <w:t xml:space="preserve">22b3ddc9-af0e-4ee7-a5a2-774527428540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Batch screening</w:t>
            </w:r>
          </w:p>
        </w:tc>
        <w:tc>
          <w:tcPr>
            <w:shd w:val="clear" w:color="auto" w:fill="FFFFFF"/>
          </w:tcPr>
          <w:p>
            <w:pPr>
              <w:rPr>
                <w:lang w:val="ja-JP"/>
              </w:rPr>
            </w:pPr>
            <w:r>
              <w:rPr>
                <w:lang w:val="ja-JP"/>
              </w:rPr>
              <w:t xml:space="preserve">_アクリルアミド"酸化銀(I,III)"_</w:t>
            </w:r>
          </w:p>
        </w:tc>
      </w:tr>
      <w:tr>
        <w:tc>
          <w:tcPr>
            <w:shd w:val="clear" w:color="auto" w:fill="FFFFFF"/>
          </w:tcPr>
          <w:p>
            <w:pPr>
              <w:rPr>
                <w:lang w:val="en-US"/>
              </w:rPr>
            </w:pPr>
            <w:r>
              <w:rPr>
                <w:rStyle w:val="SegmentID"/>
                <w:lang w:val="en-US"/>
              </w:rPr>
              <w:t xml:space="preserve">6857</w:t>
            </w:r>
            <w:r>
              <w:rPr>
                <w:rStyle w:val="TransUnitID"/>
                <w:lang w:val="en-US"/>
              </w:rPr>
              <w:t xml:space="preserve">8c18377d-6943-4100-a7ae-e09b7d52d409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process of screening a firm’s entire customer base and other associated entities, such as vendors, with ASTs on a periodic basis.</w:t>
            </w:r>
          </w:p>
        </w:tc>
        <w:tc>
          <w:tcPr>
            <w:shd w:val="clear" w:color="auto" w:fill="FFFFFF"/>
          </w:tcPr>
          <w:p>
            <w:pPr>
              <w:rPr>
                <w:lang w:val="ja-JP"/>
              </w:rPr>
            </w:pPr>
            <w:r>
              <w:rPr>
                <w:lang w:val="ja-JP"/>
              </w:rPr>
              <w:t xml:space="preserve">_アクセサアセチルサリチル酸アイヌ"酸化銀(I,III)"㌔アーティチョークアーティチョークアルカリ橄欖石玄武岩アクリル酸アクセサアクリルアミドえほん・だんちのこいぬダンアルカリ橄欖石玄武岩、アクリル酸アイヌアセチルサリチル酸、アクリル酸アクリル酸アイヌ㌔アルカリ橄欖石玄武岩アクリルアミド。_</w:t>
            </w:r>
          </w:p>
        </w:tc>
      </w:tr>
      <w:tr>
        <w:tc>
          <w:tcPr>
            <w:shd w:val="clear" w:color="auto" w:fill="FFFFFF"/>
          </w:tcPr>
          <w:p>
            <w:pPr>
              <w:rPr>
                <w:lang w:val="en-US"/>
              </w:rPr>
            </w:pPr>
            <w:r>
              <w:rPr>
                <w:rStyle w:val="SegmentID"/>
                <w:lang w:val="en-US"/>
              </w:rPr>
              <w:t xml:space="preserve">6858</w:t>
            </w:r>
            <w:r>
              <w:rPr>
                <w:rStyle w:val="TransUnitID"/>
                <w:lang w:val="en-US"/>
              </w:rPr>
              <w:t xml:space="preserve">90920624-8fe5-4e45-b0cd-c38ca6ddec6d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Beneficial owner</w:t>
            </w:r>
          </w:p>
        </w:tc>
        <w:tc>
          <w:tcPr>
            <w:shd w:val="clear" w:color="auto" w:fill="FFFFFF"/>
          </w:tcPr>
          <w:p>
            <w:pPr>
              <w:rPr>
                <w:lang w:val="ja-JP"/>
              </w:rPr>
            </w:pPr>
            <w:r>
              <w:rPr>
                <w:lang w:val="ja-JP"/>
              </w:rPr>
              <w:t xml:space="preserve">_えほん・だんちのこいぬダンアクリルアミド_</w:t>
            </w:r>
          </w:p>
        </w:tc>
      </w:tr>
      <w:tr>
        <w:tc>
          <w:tcPr>
            <w:shd w:val="clear" w:color="auto" w:fill="FFFFFF"/>
          </w:tcPr>
          <w:p>
            <w:pPr>
              <w:rPr>
                <w:lang w:val="en-US"/>
              </w:rPr>
            </w:pPr>
            <w:r>
              <w:rPr>
                <w:rStyle w:val="SegmentID"/>
                <w:lang w:val="en-US"/>
              </w:rPr>
              <w:t xml:space="preserve">6859</w:t>
            </w:r>
            <w:r>
              <w:rPr>
                <w:rStyle w:val="TransUnitID"/>
                <w:lang w:val="en-US"/>
              </w:rPr>
              <w:t xml:space="preserve">fc11bade-473c-4e32-a0b5-a6f62072be8f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term “beneficial owner” has two different definitions depending on the context:</w:t>
            </w:r>
          </w:p>
        </w:tc>
        <w:tc>
          <w:tcPr>
            <w:shd w:val="clear" w:color="auto" w:fill="FFFFFF"/>
          </w:tcPr>
          <w:p>
            <w:pPr>
              <w:rPr>
                <w:lang w:val="ja-JP"/>
              </w:rPr>
            </w:pPr>
            <w:r>
              <w:rPr>
                <w:lang w:val="ja-JP"/>
              </w:rPr>
              <w:t xml:space="preserve">_アクセサアクリル酸“えほん・だんちのこいぬダンアーティチョークアクセサアクセサ"酸化銀(I,III)"アジャイル ソフトウェア開発"酸化銀(I,III)"アイヌアクセサアセチルサリチル酸:_</w:t>
            </w:r>
          </w:p>
        </w:tc>
      </w:tr>
      <w:tr>
        <w:tc>
          <w:tcPr>
            <w:shd w:val="clear" w:color="auto" w:fill="FFFFFF"/>
          </w:tcPr>
          <w:p>
            <w:pPr>
              <w:rPr>
                <w:lang w:val="en-US"/>
              </w:rPr>
            </w:pPr>
            <w:r>
              <w:rPr>
                <w:rStyle w:val="SegmentID"/>
                <w:lang w:val="en-US"/>
              </w:rPr>
              <w:t xml:space="preserve">6860</w:t>
            </w:r>
            <w:r>
              <w:rPr>
                <w:rStyle w:val="TransUnitID"/>
                <w:lang w:val="en-US"/>
              </w:rPr>
              <w:t xml:space="preserve">ee7bda55-6e47-47ad-88e1-2fcb01086e1a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natural person who ultimately owns or controls an account through which a transaction is being conducted</w:t>
            </w:r>
          </w:p>
        </w:tc>
        <w:tc>
          <w:tcPr>
            <w:shd w:val="clear" w:color="auto" w:fill="FFFFFF"/>
          </w:tcPr>
          <w:p>
            <w:pPr>
              <w:rPr>
                <w:lang w:val="ja-JP"/>
              </w:rPr>
            </w:pPr>
            <w:r>
              <w:rPr>
                <w:lang w:val="ja-JP"/>
              </w:rPr>
              <w:t xml:space="preserve">_アクセサアセチルサリチル酸アーティチョークアクセサえほん・だんちのこいぬダンアクリル酸アイヌアルカリ橄欖石玄武岩アイヌアセチルサリチル酸アセチルサリチル酸アクリルアミド㌔アジャイル ソフトウェア開発アイヌアクリルアミド"酸化銀(I,III)"_</w:t>
            </w:r>
          </w:p>
        </w:tc>
      </w:tr>
      <w:tr>
        <w:tc>
          <w:tcPr>
            <w:shd w:val="clear" w:color="auto" w:fill="FFFFFF"/>
          </w:tcPr>
          <w:p>
            <w:pPr>
              <w:rPr>
                <w:lang w:val="en-US"/>
              </w:rPr>
            </w:pPr>
            <w:r>
              <w:rPr>
                <w:rStyle w:val="SegmentID"/>
                <w:lang w:val="en-US"/>
              </w:rPr>
              <w:t xml:space="preserve">6861</w:t>
            </w:r>
            <w:r>
              <w:rPr>
                <w:rStyle w:val="TransUnitID"/>
                <w:lang w:val="en-US"/>
              </w:rPr>
              <w:t xml:space="preserve">35f76570-0464-4e06-925d-40b866478a8c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natural people who have significant ownership of, as well as those who exercise ultimate effective control over, a legal person or arrangement</w:t>
            </w:r>
          </w:p>
        </w:tc>
        <w:tc>
          <w:tcPr>
            <w:shd w:val="clear" w:color="auto" w:fill="FFFFFF"/>
          </w:tcPr>
          <w:p>
            <w:pPr>
              <w:rPr>
                <w:lang w:val="ja-JP"/>
              </w:rPr>
            </w:pPr>
            <w:r>
              <w:rPr>
                <w:lang w:val="ja-JP"/>
              </w:rPr>
              <w:t xml:space="preserve">_アクセサアセチルサリチル酸アーティチョークアクセサアクリル酸アジャイル ソフトウェア開発"酸化銀(I,III)"アイヌ、アイヌアクリル酸アイヌアクリルアミドアクセサアルカリ橄欖石玄武岩アルカリ橄欖石玄武岩"酸化銀(I,III)"アセチルサリチル酸アクリル酸、㌔アクリルアミドアーティチョークアイヌアジャイル ソフトウェア開発_</w:t>
            </w:r>
          </w:p>
        </w:tc>
      </w:tr>
      <w:tr>
        <w:tc>
          <w:tcPr>
            <w:shd w:val="clear" w:color="auto" w:fill="FFFFFF"/>
          </w:tcPr>
          <w:p>
            <w:pPr>
              <w:rPr>
                <w:lang w:val="en-US"/>
              </w:rPr>
            </w:pPr>
            <w:r>
              <w:rPr>
                <w:rStyle w:val="SegmentID"/>
                <w:lang w:val="en-US"/>
              </w:rPr>
              <w:t xml:space="preserve">6862</w:t>
            </w:r>
            <w:r>
              <w:rPr>
                <w:rStyle w:val="TransUnitID"/>
                <w:lang w:val="en-US"/>
              </w:rPr>
              <w:t xml:space="preserve">4dbdf663-ef41-4b3a-a00c-fd82418d4a82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Bill of exchange</w:t>
            </w:r>
          </w:p>
        </w:tc>
        <w:tc>
          <w:tcPr>
            <w:shd w:val="clear" w:color="auto" w:fill="FFFFFF"/>
          </w:tcPr>
          <w:p>
            <w:pPr>
              <w:rPr>
                <w:lang w:val="ja-JP"/>
              </w:rPr>
            </w:pPr>
            <w:r>
              <w:rPr>
                <w:lang w:val="ja-JP"/>
              </w:rPr>
              <w:t xml:space="preserve">_アクリル酸アイヌアルカリ橄欖石玄武岩_</w:t>
            </w:r>
          </w:p>
        </w:tc>
      </w:tr>
      <w:tr>
        <w:tc>
          <w:tcPr>
            <w:shd w:val="clear" w:color="auto" w:fill="FFFFFF"/>
          </w:tcPr>
          <w:p>
            <w:pPr>
              <w:rPr>
                <w:lang w:val="en-US"/>
              </w:rPr>
            </w:pPr>
            <w:r>
              <w:rPr>
                <w:rStyle w:val="SegmentID"/>
                <w:lang w:val="en-US"/>
              </w:rPr>
              <w:t xml:space="preserve">6863</w:t>
            </w:r>
            <w:r>
              <w:rPr>
                <w:rStyle w:val="TransUnitID"/>
                <w:lang w:val="en-US"/>
              </w:rPr>
              <w:t xml:space="preserve">c2a5a41b-c8ab-4f8e-a1c7-e11970b76cab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shipping document that shows the means by which exporters are paid for the goods that are to be shipped, including information such as the names of the exporter, importer, issuing bank, and the bank where the funds will be drawn.</w:t>
            </w:r>
          </w:p>
        </w:tc>
        <w:tc>
          <w:tcPr>
            <w:shd w:val="clear" w:color="auto" w:fill="FFFFFF"/>
          </w:tcPr>
          <w:p>
            <w:pPr>
              <w:rPr>
                <w:lang w:val="ja-JP"/>
              </w:rPr>
            </w:pPr>
            <w:r>
              <w:rPr>
                <w:lang w:val="ja-JP"/>
              </w:rPr>
              <w:t xml:space="preserve">_㌔アルカリ橄欖石玄武岩アルカリ橄欖石玄武岩アクリル酸アクリルアミドアクセサアクリルアミドアイヌアクリルアミド"酸化銀(I,III)"アクセサアクリル酸アクセサアクセサアクリルアミドアクリル酸アクセサアイヌアイヌアセチルサリチル酸、"酸化銀(I,III)"アジャイル ソフトウェア開発アクリル酸アイヌアクセサアクリルアミドアイヌアクセサアルカリ橄欖石玄武岩、アルカリ橄欖石玄武岩、アセチルサリチル酸アクリル酸、アクセサアクセサアクリル酸アクリルアミドアクセサアクリルアミドアクリル酸アイヌアクリルアミド。_</w:t>
            </w:r>
          </w:p>
        </w:tc>
      </w:tr>
      <w:tr>
        <w:tc>
          <w:tcPr>
            <w:shd w:val="clear" w:color="auto" w:fill="FFFFFF"/>
          </w:tcPr>
          <w:p>
            <w:pPr>
              <w:rPr>
                <w:lang w:val="en-US"/>
              </w:rPr>
            </w:pPr>
            <w:r>
              <w:rPr>
                <w:rStyle w:val="SegmentID"/>
                <w:lang w:val="en-US"/>
              </w:rPr>
              <w:t xml:space="preserve">6864</w:t>
            </w:r>
            <w:r>
              <w:rPr>
                <w:rStyle w:val="TransUnitID"/>
                <w:lang w:val="en-US"/>
              </w:rPr>
              <w:t xml:space="preserve">038f27d4-61d3-42bd-a6c8-74c478269483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Bill of lading</w:t>
            </w:r>
          </w:p>
        </w:tc>
        <w:tc>
          <w:tcPr>
            <w:shd w:val="clear" w:color="auto" w:fill="FFFFFF"/>
          </w:tcPr>
          <w:p>
            <w:pPr>
              <w:rPr>
                <w:lang w:val="ja-JP"/>
              </w:rPr>
            </w:pPr>
            <w:r>
              <w:rPr>
                <w:lang w:val="ja-JP"/>
              </w:rPr>
              <w:t xml:space="preserve">_アクリル酸アイヌアーティチョーク_</w:t>
            </w:r>
          </w:p>
        </w:tc>
      </w:tr>
      <w:tr>
        <w:tc>
          <w:tcPr>
            <w:shd w:val="clear" w:color="auto" w:fill="FFFFFF"/>
          </w:tcPr>
          <w:p>
            <w:pPr>
              <w:rPr>
                <w:lang w:val="en-US"/>
              </w:rPr>
            </w:pPr>
            <w:r>
              <w:rPr>
                <w:rStyle w:val="SegmentID"/>
                <w:lang w:val="en-US"/>
              </w:rPr>
              <w:t xml:space="preserve">6865</w:t>
            </w:r>
            <w:r>
              <w:rPr>
                <w:rStyle w:val="TransUnitID"/>
                <w:lang w:val="en-US"/>
              </w:rPr>
              <w:t xml:space="preserve">9f551735-3895-4964-b804-63f9ce37a8f8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required document that a carrier issues as a receipt of cargo.</w:t>
            </w:r>
          </w:p>
        </w:tc>
        <w:tc>
          <w:tcPr>
            <w:shd w:val="clear" w:color="auto" w:fill="FFFFFF"/>
          </w:tcPr>
          <w:p>
            <w:pPr>
              <w:rPr>
                <w:lang w:val="ja-JP"/>
              </w:rPr>
            </w:pPr>
            <w:r>
              <w:rPr>
                <w:lang w:val="ja-JP"/>
              </w:rPr>
              <w:t xml:space="preserve">_㌔アルカリ橄欖石玄武岩アルカリ橄欖石玄武岩アクリル酸㌔アセチルサリチル酸アーティチョークアイヌ㌔アセチルサリチル酸アイヌアクリルアミド。_</w:t>
            </w:r>
          </w:p>
        </w:tc>
      </w:tr>
      <w:tr>
        <w:tc>
          <w:tcPr>
            <w:shd w:val="clear" w:color="auto" w:fill="FFFFFF"/>
          </w:tcPr>
          <w:p>
            <w:pPr>
              <w:rPr>
                <w:lang w:val="en-US"/>
              </w:rPr>
            </w:pPr>
            <w:r>
              <w:rPr>
                <w:rStyle w:val="SegmentID"/>
                <w:lang w:val="en-US"/>
              </w:rPr>
              <w:t xml:space="preserve">6866</w:t>
            </w:r>
            <w:r>
              <w:rPr>
                <w:rStyle w:val="TransUnitID"/>
                <w:lang w:val="en-US"/>
              </w:rPr>
              <w:t xml:space="preserve">9f551735-3895-4964-b804-63f9ce37a8f8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includes the type and quantity of cargo, as well as the destination.</w:t>
            </w:r>
          </w:p>
        </w:tc>
        <w:tc>
          <w:tcPr>
            <w:shd w:val="clear" w:color="auto" w:fill="FFFFFF"/>
          </w:tcPr>
          <w:p>
            <w:pPr>
              <w:rPr>
                <w:lang w:val="ja-JP"/>
              </w:rPr>
            </w:pPr>
            <w:r>
              <w:rPr>
                <w:lang w:val="ja-JP"/>
              </w:rPr>
              <w:t xml:space="preserve">_アイヌアルカリ橄欖石玄武岩アクセサアクリル酸アクセサアルカリ橄欖石玄武岩アイヌアクリルアミド、アイヌアクリル酸アイヌアクセサアジャイル ソフトウェア開発。_</w:t>
            </w:r>
          </w:p>
        </w:tc>
      </w:tr>
      <w:tr>
        <w:tc>
          <w:tcPr>
            <w:shd w:val="clear" w:color="auto" w:fill="FFFFFF"/>
          </w:tcPr>
          <w:p>
            <w:pPr>
              <w:rPr>
                <w:lang w:val="en-US"/>
              </w:rPr>
            </w:pPr>
            <w:r>
              <w:rPr>
                <w:rStyle w:val="SegmentID"/>
                <w:lang w:val="en-US"/>
              </w:rPr>
              <w:t xml:space="preserve">6867</w:t>
            </w:r>
            <w:r>
              <w:rPr>
                <w:rStyle w:val="TransUnitID"/>
                <w:lang w:val="en-US"/>
              </w:rPr>
              <w:t xml:space="preserve">008a64cf-d8d0-458c-acdc-e1332ad67da0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Blacklist</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6868</w:t>
            </w:r>
            <w:r>
              <w:rPr>
                <w:rStyle w:val="TransUnitID"/>
                <w:lang w:val="en-US"/>
              </w:rPr>
              <w:t xml:space="preserve">776ac2fa-b047-4fee-bac0-2942a0be192a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internal list of names (including places, persons, entities, and individuals) that are screened to identify any sanctions exposure, in addition to government and vendor-maintained sanctions lists.</w:t>
            </w:r>
          </w:p>
        </w:tc>
        <w:tc>
          <w:tcPr>
            <w:shd w:val="clear" w:color="auto" w:fill="FFFFFF"/>
          </w:tcPr>
          <w:p>
            <w:pPr>
              <w:rPr>
                <w:lang w:val="ja-JP"/>
              </w:rPr>
            </w:pPr>
            <w:r>
              <w:rPr>
                <w:lang w:val="ja-JP"/>
              </w:rPr>
              <w:t xml:space="preserve">_アイヌアルカリ橄欖石玄武岩アクリル酸アイヌアクリルアミド("酸化銀(I,III)"アーティチョーク、アセチルサリチル酸、アルカリ橄欖石玄武岩、アクセサアジャイル ソフトウェア開発)アクリル酸アクセサアルカリ橄欖石玄武岩アイヌアルカリ橄欖石玄武岩アクセサ"酸化銀(I,III)"アルカリ橄欖石玄武岩、アイヌアルカリ橄欖石玄武岩アイヌえほん・だんちのこいぬダンアクセサアーティチョーク-えほん・だんちのこいぬダン"酸化銀(I,III)"アクリルアミド。_</w:t>
            </w:r>
          </w:p>
        </w:tc>
      </w:tr>
      <w:tr>
        <w:tc>
          <w:tcPr>
            <w:shd w:val="clear" w:color="auto" w:fill="FFFFFF"/>
          </w:tcPr>
          <w:p>
            <w:pPr>
              <w:rPr>
                <w:lang w:val="en-US"/>
              </w:rPr>
            </w:pPr>
            <w:r>
              <w:rPr>
                <w:rStyle w:val="SegmentID"/>
                <w:lang w:val="en-US"/>
              </w:rPr>
              <w:t xml:space="preserve">6869</w:t>
            </w:r>
            <w:r>
              <w:rPr>
                <w:rStyle w:val="TransUnitID"/>
                <w:lang w:val="en-US"/>
              </w:rPr>
              <w:t xml:space="preserve">776ac2fa-b047-4fee-bac0-2942a0be192a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potential additions to a firm’s internal blacklist may come from OFAC advisories and other warnings that list entities that did not merit being placed on the SDN list, but are still considered high risk.</w:t>
            </w:r>
          </w:p>
        </w:tc>
        <w:tc>
          <w:tcPr>
            <w:shd w:val="clear" w:color="auto" w:fill="FFFFFF"/>
          </w:tcPr>
          <w:p>
            <w:pPr>
              <w:rPr>
                <w:lang w:val="ja-JP"/>
              </w:rPr>
            </w:pPr>
            <w:r>
              <w:rPr>
                <w:lang w:val="ja-JP"/>
              </w:rPr>
              <w:t xml:space="preserve">_アクリルアミド"酸化銀(I,III)""酸化銀(I,III)"アイヌ㌔アーティチョークアルカリ橄欖石玄武岩"酸化銀(I,III)"アクセサアクリル酸アクリル酸アクリル酸えほん・だんちのこいぬダンアクセサアクリルアミドアルカリ橄欖石玄武岩アクリル酸アクリル酸アルカリ橄欖石玄武岩アクリル酸アクセサアクセサアクリルアミドアクリルアミドアーティチョークアイヌアクセサアクセサアクリル酸、アクセサアクセサアクリルアミドえほん・だんちのこいぬダンアクリル酸アクリル酸。_</w:t>
            </w:r>
          </w:p>
        </w:tc>
      </w:tr>
      <w:tr>
        <w:tc>
          <w:tcPr>
            <w:shd w:val="clear" w:color="auto" w:fill="FFFFFF"/>
          </w:tcPr>
          <w:p>
            <w:pPr>
              <w:rPr>
                <w:lang w:val="en-US"/>
              </w:rPr>
            </w:pPr>
            <w:r>
              <w:rPr>
                <w:rStyle w:val="SegmentID"/>
                <w:lang w:val="en-US"/>
              </w:rPr>
              <w:t xml:space="preserve">6870</w:t>
            </w:r>
            <w:r>
              <w:rPr>
                <w:rStyle w:val="TransUnitID"/>
                <w:lang w:val="en-US"/>
              </w:rPr>
              <w:t xml:space="preserve">776ac2fa-b047-4fee-bac0-2942a0be192a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FATF blacklist is a list of countries that FATF has determined are noncooperative in the international fight against money laundering and terrorist financing.</w:t>
            </w:r>
          </w:p>
        </w:tc>
        <w:tc>
          <w:tcPr>
            <w:shd w:val="clear" w:color="auto" w:fill="FFFFFF"/>
          </w:tcPr>
          <w:p>
            <w:pPr>
              <w:rPr>
                <w:lang w:val="ja-JP"/>
              </w:rPr>
            </w:pPr>
            <w:r>
              <w:rPr>
                <w:lang w:val="ja-JP"/>
              </w:rPr>
              <w:t xml:space="preserve">_アクセサアクリル酸"酸化銀(I,III)"アイヌ㌔アクリル酸アイヌ"酸化銀(I,III)"アクリル酸アクリル酸アクセサえほん・だんちのこいぬダンアクセサ拡張可能なマーク付け言語 (XML)アイヌアクセサゴエモンが行く! 生命と向きあってアクリルアミドアセチルサリチル酸アクリルアミドえほん・だんちのこいぬダンアクセサ"酸化銀(I,III)""酸化銀(I,III)"。_</w:t>
            </w:r>
          </w:p>
        </w:tc>
      </w:tr>
      <w:tr>
        <w:tc>
          <w:tcPr>
            <w:shd w:val="clear" w:color="auto" w:fill="FFFFFF"/>
          </w:tcPr>
          <w:p>
            <w:pPr>
              <w:rPr>
                <w:lang w:val="en-US"/>
              </w:rPr>
            </w:pPr>
            <w:r>
              <w:rPr>
                <w:rStyle w:val="SegmentID"/>
                <w:lang w:val="en-US"/>
              </w:rPr>
              <w:t xml:space="preserve">6871</w:t>
            </w:r>
            <w:r>
              <w:rPr>
                <w:rStyle w:val="TransUnitID"/>
                <w:lang w:val="en-US"/>
              </w:rPr>
              <w:t xml:space="preserve">0705349e-bb6c-482d-b205-f3ad40d5a039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Blockade</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6872</w:t>
            </w:r>
            <w:r>
              <w:rPr>
                <w:rStyle w:val="TransUnitID"/>
                <w:lang w:val="en-US"/>
              </w:rPr>
              <w:t xml:space="preserve">d67de543-109a-4c43-bde4-2e354e82cf86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deployment of military resources by land, air, or sea, by a country or coalition to prevent the movement of goods or people into or out of a targeted country.</w:t>
            </w:r>
          </w:p>
        </w:tc>
        <w:tc>
          <w:tcPr>
            <w:shd w:val="clear" w:color="auto" w:fill="FFFFFF"/>
          </w:tcPr>
          <w:p>
            <w:pPr>
              <w:rPr>
                <w:lang w:val="ja-JP"/>
              </w:rPr>
            </w:pPr>
            <w:r>
              <w:rPr>
                <w:lang w:val="ja-JP"/>
              </w:rPr>
              <w:t xml:space="preserve">_アクセサえほん・だんちのこいぬダンアイヌアルカリ橄欖石玄武岩"酸化銀(I,III)"アイヌアクリル酸、アクセサ、アイヌアクセサ、アイヌ㌔アセチルサリチル酸アイヌ"酸化銀(I,III)"アイヌアセチルサリチル酸アクセサアルカリ橄欖石玄武岩アイヌアクリルアミドアイヌアーティチョークアクリル酸アイヌアクセサアイヌ㌔アルカリ橄欖石玄武岩アセチルサリチル酸。_</w:t>
            </w:r>
          </w:p>
        </w:tc>
      </w:tr>
      <w:tr>
        <w:tc>
          <w:tcPr>
            <w:shd w:val="clear" w:color="auto" w:fill="FFFFFF"/>
          </w:tcPr>
          <w:p>
            <w:pPr>
              <w:rPr>
                <w:lang w:val="en-US"/>
              </w:rPr>
            </w:pPr>
            <w:r>
              <w:rPr>
                <w:rStyle w:val="SegmentID"/>
                <w:lang w:val="en-US"/>
              </w:rPr>
              <w:t xml:space="preserve">6873</w:t>
            </w:r>
            <w:r>
              <w:rPr>
                <w:rStyle w:val="TransUnitID"/>
                <w:lang w:val="en-US"/>
              </w:rPr>
              <w:t xml:space="preserve">23eb4cfc-af43-474d-8111-40c7ff87bba1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Block</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6874</w:t>
            </w:r>
            <w:r>
              <w:rPr>
                <w:rStyle w:val="TransUnitID"/>
                <w:lang w:val="en-US"/>
              </w:rPr>
              <w:t xml:space="preserve">cc27c4c9-e154-4938-b726-08f6dbdd9a45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See asset freezing</w:t>
            </w:r>
          </w:p>
        </w:tc>
        <w:tc>
          <w:tcPr>
            <w:shd w:val="clear" w:color="auto" w:fill="FFFFFF"/>
          </w:tcPr>
          <w:p>
            <w:pPr>
              <w:rPr>
                <w:lang w:val="ja-JP"/>
              </w:rPr>
            </w:pPr>
            <w:r>
              <w:rPr>
                <w:lang w:val="ja-JP"/>
              </w:rPr>
              <w:t xml:space="preserve">_アクセサアクリルアミドアルカリ橄欖石玄武岩_</w:t>
            </w:r>
          </w:p>
        </w:tc>
      </w:tr>
      <w:tr>
        <w:tc>
          <w:tcPr>
            <w:shd w:val="clear" w:color="auto" w:fill="FFFFFF"/>
          </w:tcPr>
          <w:p>
            <w:pPr>
              <w:rPr>
                <w:lang w:val="en-US"/>
              </w:rPr>
            </w:pPr>
            <w:r>
              <w:rPr>
                <w:rStyle w:val="SegmentID"/>
                <w:lang w:val="en-US"/>
              </w:rPr>
              <w:t xml:space="preserve">6875</w:t>
            </w:r>
            <w:r>
              <w:rPr>
                <w:rStyle w:val="TransUnitID"/>
                <w:lang w:val="en-US"/>
              </w:rPr>
              <w:t xml:space="preserve">407494eb-6ab1-4bcf-a8c0-017fc49ee477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Boycott</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6876</w:t>
            </w:r>
            <w:r>
              <w:rPr>
                <w:rStyle w:val="TransUnitID"/>
                <w:lang w:val="en-US"/>
              </w:rPr>
              <w:t xml:space="preserve">e9c5f601-129b-4b89-b372-a2d5efc858ab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punitive withdrawal from business or social engagement with a government, organization, or individual as a sign of protest.</w:t>
            </w:r>
          </w:p>
        </w:tc>
        <w:tc>
          <w:tcPr>
            <w:shd w:val="clear" w:color="auto" w:fill="FFFFFF"/>
          </w:tcPr>
          <w:p>
            <w:pPr>
              <w:rPr>
                <w:lang w:val="ja-JP"/>
              </w:rPr>
            </w:pPr>
            <w:r>
              <w:rPr>
                <w:lang w:val="ja-JP"/>
              </w:rPr>
              <w:t xml:space="preserve">_㌔アルカリ橄欖石玄武岩えほん・だんちのこいぬダンアクリル酸アルカリ橄欖石玄武岩アイヌアーティチョークえほん・だんちのこいぬダンアクリル酸㌔えほん・だんちのこいぬダン、ジャストインタイムコンパイル方式、アイヌえほん・だんちのこいぬダンアイヌ㌔アクリル酸アイヌアセチルサリチル酸。_</w:t>
            </w:r>
          </w:p>
        </w:tc>
      </w:tr>
      <w:tr>
        <w:tc>
          <w:tcPr>
            <w:shd w:val="clear" w:color="auto" w:fill="FFFFFF"/>
          </w:tcPr>
          <w:p>
            <w:pPr>
              <w:rPr>
                <w:lang w:val="en-US"/>
              </w:rPr>
            </w:pPr>
            <w:r>
              <w:rPr>
                <w:rStyle w:val="SegmentID"/>
                <w:lang w:val="en-US"/>
              </w:rPr>
              <w:t xml:space="preserve">6877</w:t>
            </w:r>
            <w:r>
              <w:rPr>
                <w:rStyle w:val="TransUnitID"/>
                <w:lang w:val="en-US"/>
              </w:rPr>
              <w:t xml:space="preserve">d08360da-8d7e-48f8-8222-3dc36e8e6f6c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Bureau of Industry and Security (BIS)</w:t>
            </w:r>
          </w:p>
        </w:tc>
        <w:tc>
          <w:tcPr>
            <w:shd w:val="clear" w:color="auto" w:fill="FFFFFF"/>
          </w:tcPr>
          <w:p>
            <w:pPr>
              <w:rPr>
                <w:lang w:val="ja-JP"/>
              </w:rPr>
            </w:pPr>
            <w:r>
              <w:rPr>
                <w:lang w:val="ja-JP"/>
              </w:rPr>
              <w:t xml:space="preserve">_アーティチョークアイヌアルカリ橄欖石玄武岩アクセサアルカリ橄欖石玄武岩(アクセサ)_</w:t>
            </w:r>
          </w:p>
        </w:tc>
      </w:tr>
      <w:tr>
        <w:tc>
          <w:tcPr>
            <w:shd w:val="clear" w:color="auto" w:fill="FFFFFF"/>
          </w:tcPr>
          <w:p>
            <w:pPr>
              <w:rPr>
                <w:lang w:val="en-US"/>
              </w:rPr>
            </w:pPr>
            <w:r>
              <w:rPr>
                <w:rStyle w:val="SegmentID"/>
                <w:lang w:val="en-US"/>
              </w:rPr>
              <w:t xml:space="preserve">6878</w:t>
            </w:r>
            <w:r>
              <w:rPr>
                <w:rStyle w:val="TransUnitID"/>
                <w:lang w:val="en-US"/>
              </w:rPr>
              <w:t xml:space="preserve">9a5172d5-f4b3-49df-ade3-be347d8a1718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section of the US Department of Commerce responsible for ensuring that trade sanctions are properly understood, implemented, and enforced in the United States.</w:t>
            </w:r>
          </w:p>
        </w:tc>
        <w:tc>
          <w:tcPr>
            <w:shd w:val="clear" w:color="auto" w:fill="FFFFFF"/>
          </w:tcPr>
          <w:p>
            <w:pPr>
              <w:rPr>
                <w:lang w:val="ja-JP"/>
              </w:rPr>
            </w:pPr>
            <w:r>
              <w:rPr>
                <w:lang w:val="ja-JP"/>
              </w:rPr>
              <w:t xml:space="preserve">_㌔アセチルサリチル酸アイヌアクセサアイヌえほん・だんちのこいぬダンアイヌアルカリ橄欖石玄武岩アジャイル ソフトウェア開発アクセサアルカリ橄欖石玄武岩アクリル酸アクリルアミド"酸化銀(I,III)"アクセサアルカリ橄欖石玄武岩えほん・だんちのこいぬダン、アジャイル ソフトウェア開発、アクセサアルカリ橄欖石玄武岩アイヌアクセサアーティチョークアーティチョーク。_</w:t>
            </w:r>
          </w:p>
        </w:tc>
      </w:tr>
      <w:tr>
        <w:tc>
          <w:tcPr>
            <w:shd w:val="clear" w:color="auto" w:fill="FFFFFF"/>
          </w:tcPr>
          <w:p>
            <w:pPr>
              <w:rPr>
                <w:lang w:val="en-US"/>
              </w:rPr>
            </w:pPr>
            <w:r>
              <w:rPr>
                <w:rStyle w:val="SegmentID"/>
                <w:lang w:val="en-US"/>
              </w:rPr>
              <w:t xml:space="preserve">6879</w:t>
            </w:r>
            <w:r>
              <w:rPr>
                <w:rStyle w:val="TransUnitID"/>
                <w:lang w:val="en-US"/>
              </w:rPr>
              <w:t xml:space="preserve">9a5172d5-f4b3-49df-ade3-be347d8a1718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Among other tasks, the BIS regulates the import and export of sensitive, dual-use, and controlled goods and materials.</w:t>
            </w:r>
          </w:p>
        </w:tc>
        <w:tc>
          <w:tcPr>
            <w:shd w:val="clear" w:color="auto" w:fill="FFFFFF"/>
          </w:tcPr>
          <w:p>
            <w:pPr>
              <w:rPr>
                <w:lang w:val="ja-JP"/>
              </w:rPr>
            </w:pPr>
            <w:r>
              <w:rPr>
                <w:lang w:val="ja-JP"/>
              </w:rPr>
              <w:t xml:space="preserve">_アクリルアミドアクリルアミドアクリルアミド、アクセサアクセサ"酸化銀(I,III)"アクセサアーティチョークアクセサアーティチョークアイヌ"酸化銀(I,III)"、アクリル酸-アクセサ、アクセサえほん・だんちのこいぬダンアクリルアミドアクセサ"酸化銀(I,III)"。_</w:t>
            </w:r>
          </w:p>
        </w:tc>
      </w:tr>
      <w:tr>
        <w:tc>
          <w:tcPr>
            <w:shd w:val="clear" w:color="auto" w:fill="FFFFFF"/>
          </w:tcPr>
          <w:p>
            <w:pPr>
              <w:rPr>
                <w:lang w:val="en-US"/>
              </w:rPr>
            </w:pPr>
            <w:r>
              <w:rPr>
                <w:rStyle w:val="SegmentID"/>
                <w:lang w:val="en-US"/>
              </w:rPr>
              <w:t xml:space="preserve">6880</w:t>
            </w:r>
            <w:r>
              <w:rPr>
                <w:rStyle w:val="TransUnitID"/>
                <w:lang w:val="en-US"/>
              </w:rPr>
              <w:t xml:space="preserve">9a5172d5-f4b3-49df-ade3-be347d8a1718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mission statement of the BIS is:</w:t>
            </w:r>
          </w:p>
        </w:tc>
        <w:tc>
          <w:tcPr>
            <w:shd w:val="clear" w:color="auto" w:fill="FFFFFF"/>
          </w:tcPr>
          <w:p>
            <w:pPr>
              <w:rPr>
                <w:lang w:val="ja-JP"/>
              </w:rPr>
            </w:pPr>
            <w:r>
              <w:rPr>
                <w:lang w:val="ja-JP"/>
              </w:rPr>
              <w:t xml:space="preserve">_アクセサアセチルサリチル酸"酸化銀(I,III)"アイヌアクセサアクセサアイヌ:_</w:t>
            </w:r>
          </w:p>
        </w:tc>
      </w:tr>
      <w:tr>
        <w:tc>
          <w:tcPr>
            <w:shd w:val="clear" w:color="auto" w:fill="FFFFFF"/>
          </w:tcPr>
          <w:p>
            <w:pPr>
              <w:rPr>
                <w:lang w:val="en-US"/>
              </w:rPr>
            </w:pPr>
            <w:r>
              <w:rPr>
                <w:rStyle w:val="SegmentID"/>
                <w:lang w:val="en-US"/>
              </w:rPr>
              <w:t xml:space="preserve">6881</w:t>
            </w:r>
            <w:r>
              <w:rPr>
                <w:rStyle w:val="TransUnitID"/>
                <w:lang w:val="en-US"/>
              </w:rPr>
              <w:t xml:space="preserve">9a5172d5-f4b3-49df-ade3-be347d8a1718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“Advance US national security, foreign policy, and economic objectives by ensuring an effective export control and treaty compliance system and promoting continued US strategic technology leadership.”</w:t>
            </w:r>
          </w:p>
        </w:tc>
        <w:tc>
          <w:tcPr>
            <w:shd w:val="clear" w:color="auto" w:fill="FFFFFF"/>
          </w:tcPr>
          <w:p>
            <w:pPr>
              <w:rPr>
                <w:lang w:val="ja-JP"/>
              </w:rPr>
            </w:pPr>
            <w:r>
              <w:rPr>
                <w:lang w:val="ja-JP"/>
              </w:rPr>
              <w:t xml:space="preserve">_“アセチルサリチル酸アイヌアルカリ橄欖石玄武岩アルカリ橄欖石玄武岩、アセチルサリチル酸アーティチョーク、アクセサアルカリ橄欖石玄武岩えほん・だんちのこいぬダンアイヌアルカリ橄欖石玄武岩アイヌ"酸化銀(I,III)"アーティチョークアセチルサリチル酸アクセサアーティチョークえほん・だんちのこいぬダンアーティチョークアクセサ"酸化銀(I,III)""酸化銀(I,III)"アイヌ"酸化銀(I,III)"えほん・だんちのこいぬダンえほん・だんちのこいぬダン。㌔_</w:t>
            </w:r>
          </w:p>
        </w:tc>
      </w:tr>
      <w:tr>
        <w:tc>
          <w:tcPr>
            <w:shd w:val="clear" w:color="auto" w:fill="FFFFFF"/>
          </w:tcPr>
          <w:p>
            <w:pPr>
              <w:rPr>
                <w:lang w:val="en-US"/>
              </w:rPr>
            </w:pPr>
            <w:r>
              <w:rPr>
                <w:rStyle w:val="SegmentID"/>
                <w:lang w:val="en-US"/>
              </w:rPr>
              <w:t xml:space="preserve">6882</w:t>
            </w:r>
            <w:r>
              <w:rPr>
                <w:rStyle w:val="TransUnitID"/>
                <w:lang w:val="en-US"/>
              </w:rPr>
              <w:t xml:space="preserve">26dac7aa-256c-4882-830a-1e759c199ddd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Compliance</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6883</w:t>
            </w:r>
            <w:r>
              <w:rPr>
                <w:rStyle w:val="TransUnitID"/>
                <w:lang w:val="en-US"/>
              </w:rPr>
              <w:t xml:space="preserve">d94a34b4-3e20-45f5-9672-6704d41eabcb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action or state of adhering to a set of legislation, regulations, rules, policy, specifications, or understood norms.</w:t>
            </w:r>
          </w:p>
        </w:tc>
        <w:tc>
          <w:tcPr>
            <w:shd w:val="clear" w:color="auto" w:fill="FFFFFF"/>
          </w:tcPr>
          <w:p>
            <w:pPr>
              <w:rPr>
                <w:lang w:val="ja-JP"/>
              </w:rPr>
            </w:pPr>
            <w:r>
              <w:rPr>
                <w:lang w:val="ja-JP"/>
              </w:rPr>
              <w:t xml:space="preserve">_アイヌアーティチョークアイヌアクリルアミドアイヌアルカリ橄欖石玄武岩アイヌ㌔アクセサアイヌアジャイル ソフトウェア開発、アジャイル ソフトウェア開発、アクリルアミド、アーティチョーク、拡張可能なマーク付け言語 (XML)、アイヌえほん・だんちのこいぬダンアクリルアミド。_</w:t>
            </w:r>
          </w:p>
        </w:tc>
      </w:tr>
      <w:tr>
        <w:tc>
          <w:tcPr>
            <w:shd w:val="clear" w:color="auto" w:fill="FFFFFF"/>
          </w:tcPr>
          <w:p>
            <w:pPr>
              <w:rPr>
                <w:lang w:val="en-US"/>
              </w:rPr>
            </w:pPr>
            <w:r>
              <w:rPr>
                <w:rStyle w:val="SegmentID"/>
                <w:lang w:val="en-US"/>
              </w:rPr>
              <w:t xml:space="preserve">6884</w:t>
            </w:r>
            <w:r>
              <w:rPr>
                <w:rStyle w:val="TransUnitID"/>
                <w:lang w:val="en-US"/>
              </w:rPr>
              <w:t xml:space="preserve">ce20bd70-97e8-4edf-bff1-2775d0d33d87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Comprehensive sanctions</w:t>
            </w:r>
          </w:p>
        </w:tc>
        <w:tc>
          <w:tcPr>
            <w:shd w:val="clear" w:color="auto" w:fill="FFFFFF"/>
          </w:tcPr>
          <w:p>
            <w:pPr>
              <w:rPr>
                <w:lang w:val="ja-JP"/>
              </w:rPr>
            </w:pPr>
            <w:r>
              <w:rPr>
                <w:lang w:val="ja-JP"/>
              </w:rPr>
              <w:t xml:space="preserve">_ゴエモンが行く! 生命と向きあって"酸化銀(I,III)"_</w:t>
            </w:r>
          </w:p>
        </w:tc>
      </w:tr>
      <w:tr>
        <w:tc>
          <w:tcPr>
            <w:shd w:val="clear" w:color="auto" w:fill="FFFFFF"/>
          </w:tcPr>
          <w:p>
            <w:pPr>
              <w:rPr>
                <w:lang w:val="en-US"/>
              </w:rPr>
            </w:pPr>
            <w:r>
              <w:rPr>
                <w:rStyle w:val="SegmentID"/>
                <w:lang w:val="en-US"/>
              </w:rPr>
              <w:t xml:space="preserve">6885</w:t>
            </w:r>
            <w:r>
              <w:rPr>
                <w:rStyle w:val="TransUnitID"/>
                <w:lang w:val="en-US"/>
              </w:rPr>
              <w:t xml:space="preserve">acc0ddac-6b20-4f80-8997-056f2ee6baf6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that prohibit all transactions and activity with a sanctioned country by the sanctioning country except in rare, specific instances.</w:t>
            </w:r>
          </w:p>
        </w:tc>
        <w:tc>
          <w:tcPr>
            <w:shd w:val="clear" w:color="auto" w:fill="FFFFFF"/>
          </w:tcPr>
          <w:p>
            <w:pPr>
              <w:rPr>
                <w:lang w:val="ja-JP"/>
              </w:rPr>
            </w:pPr>
            <w:r>
              <w:rPr>
                <w:lang w:val="ja-JP"/>
              </w:rPr>
              <w:t xml:space="preserve">_"酸化銀(I,III)"アクリル酸アルカリ橄欖石玄武岩アクセサジャストインタイムコンパイル方式アクセサアルカリ橄欖石玄武岩アクリル酸㌔えほん・だんちのこいぬダンアセチルサリチル酸アイヌアクセサアジャイル ソフトウェア開発アセチルサリチル酸アーティチョークアイヌアクリル酸、アルカリ橄欖石玄武岩"酸化銀(I,III)"。_</w:t>
            </w:r>
          </w:p>
        </w:tc>
      </w:tr>
      <w:tr>
        <w:tc>
          <w:tcPr>
            <w:shd w:val="clear" w:color="auto" w:fill="FFFFFF"/>
          </w:tcPr>
          <w:p>
            <w:pPr>
              <w:rPr>
                <w:lang w:val="en-US"/>
              </w:rPr>
            </w:pPr>
            <w:r>
              <w:rPr>
                <w:rStyle w:val="SegmentID"/>
                <w:lang w:val="en-US"/>
              </w:rPr>
              <w:t xml:space="preserve">6886</w:t>
            </w:r>
            <w:r>
              <w:rPr>
                <w:rStyle w:val="TransUnitID"/>
                <w:lang w:val="en-US"/>
              </w:rPr>
              <w:t xml:space="preserve">26dec6d1-310b-4dd2-8cc0-ed1e9fb9ef20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Consolidation of goods</w:t>
            </w:r>
          </w:p>
        </w:tc>
        <w:tc>
          <w:tcPr>
            <w:shd w:val="clear" w:color="auto" w:fill="FFFFFF"/>
          </w:tcPr>
          <w:p>
            <w:pPr>
              <w:rPr>
                <w:lang w:val="ja-JP"/>
              </w:rPr>
            </w:pPr>
            <w:r>
              <w:rPr>
                <w:lang w:val="ja-JP"/>
              </w:rPr>
              <w:t xml:space="preserve">_ゴエモンが行く! 生命と向きあってアイヌアクリルアミド_</w:t>
            </w:r>
          </w:p>
        </w:tc>
      </w:tr>
      <w:tr>
        <w:tc>
          <w:tcPr>
            <w:shd w:val="clear" w:color="auto" w:fill="FFFFFF"/>
          </w:tcPr>
          <w:p>
            <w:pPr>
              <w:rPr>
                <w:lang w:val="en-US"/>
              </w:rPr>
            </w:pPr>
            <w:r>
              <w:rPr>
                <w:rStyle w:val="SegmentID"/>
                <w:lang w:val="en-US"/>
              </w:rPr>
              <w:t xml:space="preserve">6887</w:t>
            </w:r>
            <w:r>
              <w:rPr>
                <w:rStyle w:val="TransUnitID"/>
                <w:lang w:val="en-US"/>
              </w:rPr>
              <w:t xml:space="preserve">5c296add-6094-4178-9063-53b239b9e916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method of sanctions evasion in which a person or organization either groups small shipments into one larger shipment or mixes restricted items in with other goods and does not declare those restricted items in shipping documentation.</w:t>
            </w:r>
          </w:p>
        </w:tc>
        <w:tc>
          <w:tcPr>
            <w:shd w:val="clear" w:color="auto" w:fill="FFFFFF"/>
          </w:tcPr>
          <w:p>
            <w:pPr>
              <w:rPr>
                <w:lang w:val="ja-JP"/>
              </w:rPr>
            </w:pPr>
            <w:r>
              <w:rPr>
                <w:lang w:val="ja-JP"/>
              </w:rPr>
              <w:t xml:space="preserve">_㌔アーティチョークアイヌ"酸化銀(I,III)"アセチルサリチル酸アイヌアクリルアミド㌔アーティチョークアイヌジャストインタイムコンパイル方式アーティチョークアーティチョークアクリルアミド"酸化銀(I,III)"アクリル酸アクセサアーティチョークアルカリ橄欖石玄武岩アイヌアクリルアミドえほん・だんちのこいぬダンアクリルアミドアイヌアクリル酸アクリルアミドアクリルアミドアクセサアクリル酸アクセサアセチルサリチル酸アクリルアミドえほん・だんちのこいぬダンアクリルアミドアイヌアルカリ橄欖石玄武岩ゴエモンが行く! 生命と向きあって。_</w:t>
            </w:r>
          </w:p>
        </w:tc>
      </w:tr>
      <w:tr>
        <w:tc>
          <w:tcPr>
            <w:shd w:val="clear" w:color="auto" w:fill="FFFFFF"/>
          </w:tcPr>
          <w:p>
            <w:pPr>
              <w:rPr>
                <w:lang w:val="en-US"/>
              </w:rPr>
            </w:pPr>
            <w:r>
              <w:rPr>
                <w:rStyle w:val="SegmentID"/>
                <w:lang w:val="en-US"/>
              </w:rPr>
              <w:t xml:space="preserve">6888</w:t>
            </w:r>
            <w:r>
              <w:rPr>
                <w:rStyle w:val="TransUnitID"/>
                <w:lang w:val="en-US"/>
              </w:rPr>
              <w:t xml:space="preserve">168af3df-5d72-40a7-929d-9253ceca8aef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Control effectiveness</w:t>
            </w:r>
          </w:p>
        </w:tc>
        <w:tc>
          <w:tcPr>
            <w:shd w:val="clear" w:color="auto" w:fill="FFFFFF"/>
          </w:tcPr>
          <w:p>
            <w:pPr>
              <w:rPr>
                <w:lang w:val="ja-JP"/>
              </w:rPr>
            </w:pPr>
            <w:r>
              <w:rPr>
                <w:lang w:val="ja-JP"/>
              </w:rPr>
              <w:t xml:space="preserve">_アセチルサリチル酸ゴエモンが行く! 生命と向きあって_</w:t>
            </w:r>
          </w:p>
        </w:tc>
      </w:tr>
      <w:tr>
        <w:tc>
          <w:tcPr>
            <w:shd w:val="clear" w:color="auto" w:fill="FFFFFF"/>
          </w:tcPr>
          <w:p>
            <w:pPr>
              <w:rPr>
                <w:lang w:val="en-US"/>
              </w:rPr>
            </w:pPr>
            <w:r>
              <w:rPr>
                <w:rStyle w:val="SegmentID"/>
                <w:lang w:val="en-US"/>
              </w:rPr>
              <w:t xml:space="preserve">6889</w:t>
            </w:r>
            <w:r>
              <w:rPr>
                <w:rStyle w:val="TransUnitID"/>
                <w:lang w:val="en-US"/>
              </w:rPr>
              <w:t xml:space="preserve">9c89fa72-a6fe-4efd-b99c-c7d1eea4c107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measurement of the quality of controls used to mitigate a business’ inherent risks (also referred to as mitigation measures or quality of risk management).</w:t>
            </w:r>
          </w:p>
        </w:tc>
        <w:tc>
          <w:tcPr>
            <w:shd w:val="clear" w:color="auto" w:fill="FFFFFF"/>
          </w:tcPr>
          <w:p>
            <w:pPr>
              <w:rPr>
                <w:lang w:val="ja-JP"/>
              </w:rPr>
            </w:pPr>
            <w:r>
              <w:rPr>
                <w:lang w:val="ja-JP"/>
              </w:rPr>
              <w:t xml:space="preserve">_アクセサアジャイル ソフトウェア開発アイヌアクセサアセチルサリチル酸アイヌアルカリ橄欖石玄武岩アクリル酸アイヌアルカリ橄欖石玄武岩㌔"酸化銀(I,III)"アルカリ橄欖石玄武岩アクリルアミド(アクリル酸アルカリ橄欖石玄武岩アイヌアイヌえほん・だんちのこいぬダンアルカリ橄欖石玄武岩アイヌアセチルサリチル酸アイヌアクリル酸えほん・だんちのこいぬダン)。_</w:t>
            </w:r>
          </w:p>
        </w:tc>
      </w:tr>
      <w:tr>
        <w:tc>
          <w:tcPr>
            <w:shd w:val="clear" w:color="auto" w:fill="FFFFFF"/>
          </w:tcPr>
          <w:p>
            <w:pPr>
              <w:rPr>
                <w:lang w:val="en-US"/>
              </w:rPr>
            </w:pPr>
            <w:r>
              <w:rPr>
                <w:rStyle w:val="SegmentID"/>
                <w:lang w:val="en-US"/>
              </w:rPr>
              <w:t xml:space="preserve">6890</w:t>
            </w:r>
            <w:r>
              <w:rPr>
                <w:rStyle w:val="TransUnitID"/>
                <w:lang w:val="en-US"/>
              </w:rPr>
              <w:t xml:space="preserve">9c89fa72-a6fe-4efd-b99c-c7d1eea4c107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controls should be both appropriate and effective to mitigate the identified sanctions risks.</w:t>
            </w:r>
          </w:p>
        </w:tc>
        <w:tc>
          <w:tcPr>
            <w:shd w:val="clear" w:color="auto" w:fill="FFFFFF"/>
          </w:tcPr>
          <w:p>
            <w:pPr>
              <w:rPr>
                <w:lang w:val="ja-JP"/>
              </w:rPr>
            </w:pPr>
            <w:r>
              <w:rPr>
                <w:lang w:val="ja-JP"/>
              </w:rPr>
              <w:t xml:space="preserve">_アクリルアミドアルカリ橄欖石玄武岩アーティチョークアイヌアクリル酸アジャイル ソフトウェア開発アクセサ"酸化銀(I,III)"アイヌアルカリ橄欖石玄武岩アクセサえほん・だんちのこいぬダン"酸化銀(I,III)"アクリルアミド。_</w:t>
            </w:r>
          </w:p>
        </w:tc>
      </w:tr>
      <w:tr>
        <w:tc>
          <w:tcPr>
            <w:shd w:val="clear" w:color="auto" w:fill="FFFFFF"/>
          </w:tcPr>
          <w:p>
            <w:pPr>
              <w:rPr>
                <w:lang w:val="en-US"/>
              </w:rPr>
            </w:pPr>
            <w:r>
              <w:rPr>
                <w:rStyle w:val="SegmentID"/>
                <w:lang w:val="en-US"/>
              </w:rPr>
              <w:t xml:space="preserve">6891</w:t>
            </w:r>
            <w:r>
              <w:rPr>
                <w:rStyle w:val="TransUnitID"/>
                <w:lang w:val="en-US"/>
              </w:rPr>
              <w:t xml:space="preserve">9c89fa72-a6fe-4efd-b99c-c7d1eea4c107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That is, they must be proportionate.</w:t>
            </w:r>
          </w:p>
        </w:tc>
        <w:tc>
          <w:tcPr>
            <w:shd w:val="clear" w:color="auto" w:fill="FFFFFF"/>
          </w:tcPr>
          <w:p>
            <w:pPr>
              <w:rPr>
                <w:lang w:val="ja-JP"/>
              </w:rPr>
            </w:pPr>
            <w:r>
              <w:rPr>
                <w:lang w:val="ja-JP"/>
              </w:rPr>
              <w:t xml:space="preserve">_アクリル酸アイヌ、アクリル酸アクリル酸アイヌゴエモンが行く! 生命と向きあって。_</w:t>
            </w:r>
          </w:p>
        </w:tc>
      </w:tr>
      <w:tr>
        <w:tc>
          <w:tcPr>
            <w:shd w:val="clear" w:color="auto" w:fill="FFFFFF"/>
          </w:tcPr>
          <w:p>
            <w:pPr>
              <w:rPr>
                <w:lang w:val="en-US"/>
              </w:rPr>
            </w:pPr>
            <w:r>
              <w:rPr>
                <w:rStyle w:val="SegmentID"/>
                <w:lang w:val="en-US"/>
              </w:rPr>
              <w:t xml:space="preserve">6892</w:t>
            </w:r>
            <w:r>
              <w:rPr>
                <w:rStyle w:val="TransUnitID"/>
                <w:lang w:val="en-US"/>
              </w:rPr>
              <w:t xml:space="preserve">9c89fa72-a6fe-4efd-b99c-c7d1eea4c107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Where there is an elevated risk, the controls should be more comprehensive to mitigate that risk.</w:t>
            </w:r>
          </w:p>
        </w:tc>
        <w:tc>
          <w:tcPr>
            <w:shd w:val="clear" w:color="auto" w:fill="FFFFFF"/>
          </w:tcPr>
          <w:p>
            <w:pPr>
              <w:rPr>
                <w:lang w:val="ja-JP"/>
              </w:rPr>
            </w:pPr>
            <w:r>
              <w:rPr>
                <w:lang w:val="ja-JP"/>
              </w:rPr>
              <w:t xml:space="preserve">_アクリルアミドアクリルアミドアイヌアイヌアルカリ橄欖石玄武岩アクリル酸、アクセサアルカリ橄欖石玄武岩アーティチョークアイヌアクリル酸ゴエモンが行く! 生命と向きあってアイヌアルカリ橄欖石玄武岩アクリル酸アクリル酸。_</w:t>
            </w:r>
          </w:p>
        </w:tc>
      </w:tr>
      <w:tr>
        <w:tc>
          <w:tcPr>
            <w:shd w:val="clear" w:color="auto" w:fill="FFFFFF"/>
          </w:tcPr>
          <w:p>
            <w:pPr>
              <w:rPr>
                <w:lang w:val="en-US"/>
              </w:rPr>
            </w:pPr>
            <w:r>
              <w:rPr>
                <w:rStyle w:val="SegmentID"/>
                <w:lang w:val="en-US"/>
              </w:rPr>
              <w:t xml:space="preserve">6893</w:t>
            </w:r>
            <w:r>
              <w:rPr>
                <w:rStyle w:val="TransUnitID"/>
                <w:lang w:val="en-US"/>
              </w:rPr>
              <w:t xml:space="preserve">1525d600-77a1-41d9-bb36-59b85597292d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Correspondent banking</w:t>
            </w:r>
          </w:p>
        </w:tc>
        <w:tc>
          <w:tcPr>
            <w:shd w:val="clear" w:color="auto" w:fill="FFFFFF"/>
          </w:tcPr>
          <w:p>
            <w:pPr>
              <w:rPr>
                <w:lang w:val="ja-JP"/>
              </w:rPr>
            </w:pPr>
            <w:r>
              <w:rPr>
                <w:lang w:val="ja-JP"/>
              </w:rPr>
              <w:t xml:space="preserve">_ゴエモンが行く! 生命と向きあってアセチルサリチル酸_</w:t>
            </w:r>
          </w:p>
        </w:tc>
      </w:tr>
      <w:tr>
        <w:tc>
          <w:tcPr>
            <w:shd w:val="clear" w:color="auto" w:fill="FFFFFF"/>
          </w:tcPr>
          <w:p>
            <w:pPr>
              <w:rPr>
                <w:lang w:val="en-US"/>
              </w:rPr>
            </w:pPr>
            <w:r>
              <w:rPr>
                <w:rStyle w:val="SegmentID"/>
                <w:lang w:val="en-US"/>
              </w:rPr>
              <w:t xml:space="preserve">6894</w:t>
            </w:r>
            <w:r>
              <w:rPr>
                <w:rStyle w:val="TransUnitID"/>
                <w:lang w:val="en-US"/>
              </w:rPr>
              <w:t xml:space="preserve">4317d1cd-786e-4154-8478-3d83341346b1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provision of banking services by one bank (the correspondent bank) to another bank (the respondent bank).</w:t>
            </w:r>
          </w:p>
        </w:tc>
        <w:tc>
          <w:tcPr>
            <w:shd w:val="clear" w:color="auto" w:fill="FFFFFF"/>
          </w:tcPr>
          <w:p>
            <w:pPr>
              <w:rPr>
                <w:lang w:val="ja-JP"/>
              </w:rPr>
            </w:pPr>
            <w:r>
              <w:rPr>
                <w:lang w:val="ja-JP"/>
              </w:rPr>
              <w:t xml:space="preserve">_アクセサ"酸化銀(I,III)"アイヌアセチルサリチル酸アルカリ橄欖石玄武岩アイヌアクセサアクリル酸(アクセサゴエモンが行く! 生命と向きあってアクリル酸)アイヌアセチルサリチル酸アクリル酸(アクセサえほん・だんちのこいぬダンアクリル酸)。_</w:t>
            </w:r>
          </w:p>
        </w:tc>
      </w:tr>
      <w:tr>
        <w:tc>
          <w:tcPr>
            <w:shd w:val="clear" w:color="auto" w:fill="FFFFFF"/>
          </w:tcPr>
          <w:p>
            <w:pPr>
              <w:rPr>
                <w:lang w:val="en-US"/>
              </w:rPr>
            </w:pPr>
            <w:r>
              <w:rPr>
                <w:rStyle w:val="SegmentID"/>
                <w:lang w:val="en-US"/>
              </w:rPr>
              <w:t xml:space="preserve">6895</w:t>
            </w:r>
            <w:r>
              <w:rPr>
                <w:rStyle w:val="TransUnitID"/>
                <w:lang w:val="en-US"/>
              </w:rPr>
              <w:t xml:space="preserve">4317d1cd-786e-4154-8478-3d83341346b1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Large international banks typically act as correspondents for hundreds of other banks around the world.</w:t>
            </w:r>
          </w:p>
        </w:tc>
        <w:tc>
          <w:tcPr>
            <w:shd w:val="clear" w:color="auto" w:fill="FFFFFF"/>
          </w:tcPr>
          <w:p>
            <w:pPr>
              <w:rPr>
                <w:lang w:val="ja-JP"/>
              </w:rPr>
            </w:pPr>
            <w:r>
              <w:rPr>
                <w:lang w:val="ja-JP"/>
              </w:rPr>
              <w:t xml:space="preserve">_アクリルアミドゴエモンが行く! 生命と向きあってアクリルアミド"酸化銀(I,III)"アクセサアイヌ拡張可能なマーク付け言語 (XML)アクセサアルカリ橄欖石玄武岩アイヌアクリルアミドアクリルアミドアーティチョークアクセサアクリルアミド。_</w:t>
            </w:r>
          </w:p>
        </w:tc>
      </w:tr>
      <w:tr>
        <w:tc>
          <w:tcPr>
            <w:shd w:val="clear" w:color="auto" w:fill="FFFFFF"/>
          </w:tcPr>
          <w:p>
            <w:pPr>
              <w:rPr>
                <w:lang w:val="en-US"/>
              </w:rPr>
            </w:pPr>
            <w:r>
              <w:rPr>
                <w:rStyle w:val="SegmentID"/>
                <w:lang w:val="en-US"/>
              </w:rPr>
              <w:t xml:space="preserve">6896</w:t>
            </w:r>
            <w:r>
              <w:rPr>
                <w:rStyle w:val="TransUnitID"/>
                <w:lang w:val="en-US"/>
              </w:rPr>
              <w:t xml:space="preserve">4317d1cd-786e-4154-8478-3d83341346b1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Respondent banks may be provided with a wide range of services, including cash management (e.g., interest-bearing accounts in a variety of currencies), international wire transfers of funds, check clearing services, payable-through accounts, and foreign exchange services.</w:t>
            </w:r>
          </w:p>
        </w:tc>
        <w:tc>
          <w:tcPr>
            <w:shd w:val="clear" w:color="auto" w:fill="FFFFFF"/>
          </w:tcPr>
          <w:p>
            <w:pPr>
              <w:rPr>
                <w:lang w:val="ja-JP"/>
              </w:rPr>
            </w:pPr>
            <w:r>
              <w:rPr>
                <w:lang w:val="ja-JP"/>
              </w:rPr>
              <w:t xml:space="preserve">_えほん・だんちのこいぬダンアクリルアミドアクセサアイヌアルカリ橄欖石玄武岩アクリル酸㌔アクリル酸アクリルアミドアイヌアルカリ橄欖石玄武岩、"酸化銀(I,III)"アクリル酸えほん・だんちのこいぬダン(㌔。㌔。、アルカリ橄欖石玄武岩-アセチルサリチル酸アルカリ橄欖石玄武岩アイヌ㌔アセチルサリチル酸アイヌえほん・だんちのこいぬダン)、ゴエモンが行く! 生命と向きあってアクリル酸"酸化銀(I,III)"アイヌアクリルアミド、アクリルアミドアルカリ橄欖石玄武岩アルカリ橄欖石玄武岩、アセチルサリチル酸-アセチルサリチル酸アルカリ橄欖石玄武岩、アクセサアセチルサリチル酸アルカリ橄欖石玄武岩アルカリ橄欖石玄武岩。_</w:t>
            </w:r>
          </w:p>
        </w:tc>
      </w:tr>
      <w:tr>
        <w:tc>
          <w:tcPr>
            <w:shd w:val="clear" w:color="auto" w:fill="FFFFFF"/>
          </w:tcPr>
          <w:p>
            <w:pPr>
              <w:rPr>
                <w:lang w:val="en-US"/>
              </w:rPr>
            </w:pPr>
            <w:r>
              <w:rPr>
                <w:rStyle w:val="SegmentID"/>
                <w:lang w:val="en-US"/>
              </w:rPr>
              <w:t xml:space="preserve">6897</w:t>
            </w:r>
            <w:r>
              <w:rPr>
                <w:rStyle w:val="TransUnitID"/>
                <w:lang w:val="en-US"/>
              </w:rPr>
              <w:t xml:space="preserve">9676f61e-fad6-4815-be57-6b6d9f593105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Counterparty</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6898</w:t>
            </w:r>
            <w:r>
              <w:rPr>
                <w:rStyle w:val="TransUnitID"/>
                <w:lang w:val="en-US"/>
              </w:rPr>
              <w:t xml:space="preserve">c42f52d5-be79-4bd2-99dc-4124020b8597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other side of a transaction—the seller where one’s customer is the buyer, or vice versa.</w:t>
            </w:r>
          </w:p>
        </w:tc>
        <w:tc>
          <w:tcPr>
            <w:shd w:val="clear" w:color="auto" w:fill="FFFFFF"/>
          </w:tcPr>
          <w:p>
            <w:pPr>
              <w:rPr>
                <w:lang w:val="ja-JP"/>
              </w:rPr>
            </w:pPr>
            <w:r>
              <w:rPr>
                <w:lang w:val="ja-JP"/>
              </w:rPr>
              <w:t xml:space="preserve">_アクセサアクリルアミドアクリル酸アイヌ㌔アジャイル ソフトウェア開発—アクセサアーティチョークアクリルアミドアクリルアミドアルカリ橄欖石玄武岩アイヌアクセサアクリルアミド、アイヌアクリル酸アクリルアミド。_</w:t>
            </w:r>
          </w:p>
        </w:tc>
      </w:tr>
      <w:tr>
        <w:tc>
          <w:tcPr>
            <w:shd w:val="clear" w:color="auto" w:fill="FFFFFF"/>
          </w:tcPr>
          <w:p>
            <w:pPr>
              <w:rPr>
                <w:lang w:val="en-US"/>
              </w:rPr>
            </w:pPr>
            <w:r>
              <w:rPr>
                <w:rStyle w:val="SegmentID"/>
                <w:lang w:val="en-US"/>
              </w:rPr>
              <w:t xml:space="preserve">6899</w:t>
            </w:r>
            <w:r>
              <w:rPr>
                <w:rStyle w:val="TransUnitID"/>
                <w:lang w:val="en-US"/>
              </w:rPr>
              <w:t xml:space="preserve">8c6f8363-b90e-4cec-a6a9-7aa9275d03f4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Cross border</w:t>
            </w:r>
          </w:p>
        </w:tc>
        <w:tc>
          <w:tcPr>
            <w:shd w:val="clear" w:color="auto" w:fill="FFFFFF"/>
          </w:tcPr>
          <w:p>
            <w:pPr>
              <w:rPr>
                <w:lang w:val="ja-JP"/>
              </w:rPr>
            </w:pPr>
            <w:r>
              <w:rPr>
                <w:lang w:val="ja-JP"/>
              </w:rPr>
              <w:t xml:space="preserve">_アクリルアミドアーティチョーク_</w:t>
            </w:r>
          </w:p>
        </w:tc>
      </w:tr>
      <w:tr>
        <w:tc>
          <w:tcPr>
            <w:shd w:val="clear" w:color="auto" w:fill="FFFFFF"/>
          </w:tcPr>
          <w:p>
            <w:pPr>
              <w:rPr>
                <w:lang w:val="en-US"/>
              </w:rPr>
            </w:pPr>
            <w:r>
              <w:rPr>
                <w:rStyle w:val="SegmentID"/>
                <w:lang w:val="en-US"/>
              </w:rPr>
              <w:t xml:space="preserve">6900</w:t>
            </w:r>
            <w:r>
              <w:rPr>
                <w:rStyle w:val="TransUnitID"/>
                <w:lang w:val="en-US"/>
              </w:rPr>
              <w:t xml:space="preserve">96f9c14b-2bae-4554-8802-6ddeee8f1e51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Used in the context of activities that involve at least two countries, for example, when wiring money from one country to another or taking currency across a border.</w:t>
            </w:r>
          </w:p>
        </w:tc>
        <w:tc>
          <w:tcPr>
            <w:shd w:val="clear" w:color="auto" w:fill="FFFFFF"/>
          </w:tcPr>
          <w:p>
            <w:pPr>
              <w:rPr>
                <w:lang w:val="ja-JP"/>
              </w:rPr>
            </w:pPr>
            <w:r>
              <w:rPr>
                <w:lang w:val="ja-JP"/>
              </w:rPr>
              <w:t xml:space="preserve">_アクリル酸アイヌアクセサアセチルサリチル酸アイヌえほん・だんちのこいぬダンアクリル酸アセチルサリチル酸アイヌアクリルアミドアクセサ"酸化銀(I,III)"、アクセサアセチルサリチル酸、アクリル酸アーティチョークアクリルアミドアクリル酸アクセサアセチルサリチル酸アイヌアセチルサリチル酸アイヌアーティチョークアルカリ橄欖石玄武岩アーティチョーク㌔アーティチョーク。_</w:t>
            </w:r>
          </w:p>
        </w:tc>
      </w:tr>
      <w:tr>
        <w:tc>
          <w:tcPr>
            <w:shd w:val="clear" w:color="auto" w:fill="FFFFFF"/>
          </w:tcPr>
          <w:p>
            <w:pPr>
              <w:rPr>
                <w:lang w:val="en-US"/>
              </w:rPr>
            </w:pPr>
            <w:r>
              <w:rPr>
                <w:rStyle w:val="SegmentID"/>
                <w:lang w:val="en-US"/>
              </w:rPr>
              <w:t xml:space="preserve">6901</w:t>
            </w:r>
            <w:r>
              <w:rPr>
                <w:rStyle w:val="TransUnitID"/>
                <w:lang w:val="en-US"/>
              </w:rPr>
              <w:t xml:space="preserve">45ee01da-134c-4363-b9d1-2d1d66df88e2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due diligence (CDD)</w:t>
            </w:r>
          </w:p>
        </w:tc>
        <w:tc>
          <w:tcPr>
            <w:shd w:val="clear" w:color="auto" w:fill="FFFFFF"/>
          </w:tcPr>
          <w:p>
            <w:pPr>
              <w:rPr>
                <w:lang w:val="ja-JP"/>
              </w:rPr>
            </w:pPr>
            <w:r>
              <w:rPr>
                <w:lang w:val="ja-JP"/>
              </w:rPr>
              <w:t xml:space="preserve">_アルカリ橄欖石玄武岩アクセサ"酸化銀(I,III)"(アクセサ)_</w:t>
            </w:r>
          </w:p>
        </w:tc>
      </w:tr>
      <w:tr>
        <w:tc>
          <w:tcPr>
            <w:shd w:val="clear" w:color="auto" w:fill="FFFFFF"/>
          </w:tcPr>
          <w:p>
            <w:pPr>
              <w:rPr>
                <w:lang w:val="en-US"/>
              </w:rPr>
            </w:pPr>
            <w:r>
              <w:rPr>
                <w:rStyle w:val="SegmentID"/>
                <w:lang w:val="en-US"/>
              </w:rPr>
              <w:t xml:space="preserve">6902</w:t>
            </w:r>
            <w:r>
              <w:rPr>
                <w:rStyle w:val="TransUnitID"/>
                <w:lang w:val="en-US"/>
              </w:rPr>
              <w:t xml:space="preserve">3ce58202-c65b-4aca-8d8e-d87c30846bd9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set of internal controls that enable a financial institution to establish a customer’s identity, predict with relative certainty the types of transactions in which the customer is likely to engage, and assess the extent to which the customer exposes it to a range of risks (i.e., money laundering and sanctions).</w:t>
            </w:r>
          </w:p>
        </w:tc>
        <w:tc>
          <w:tcPr>
            <w:shd w:val="clear" w:color="auto" w:fill="FFFFFF"/>
          </w:tcPr>
          <w:p>
            <w:pPr>
              <w:rPr>
                <w:lang w:val="ja-JP"/>
              </w:rPr>
            </w:pPr>
            <w:r>
              <w:rPr>
                <w:lang w:val="ja-JP"/>
              </w:rPr>
              <w:t xml:space="preserve">_㌔アクセサアイヌアルカリ橄欖石玄武岩アルカリ橄欖石玄武岩アクリル酸アーティチョーク㌔"酸化銀(I,III)"アジャイル ソフトウェア開発アイヌ"酸化銀(I,III)"㌔えほん・だんちのこいぬダンアルカリ橄欖石玄武岩、アセチルサリチル酸アクリル酸アルカリ橄欖石玄武岩"酸化銀(I,III)"アクセサアクリルアミドアイヌジャストインタイムコンパイル方式アイヌアクリルアミドアクセサアルカリ橄欖石玄武岩アイヌアーティチョークアイヌアーティチョーク、アクセサアーティチョークアクセサアーティチョークアイヌアクリルアミドアクセサアルカリ橄欖石玄武岩アセチルサリチル酸アイヌアイヌ㌔アクリルアミドアイヌアクリルアミド(㌔。㌔。、アクリルアミドえほん・だんちのこいぬダンアクセサ"酸化銀(I,III)")。_</w:t>
            </w:r>
          </w:p>
        </w:tc>
      </w:tr>
      <w:tr>
        <w:tc>
          <w:tcPr>
            <w:shd w:val="clear" w:color="auto" w:fill="FFFFFF"/>
          </w:tcPr>
          <w:p>
            <w:pPr>
              <w:rPr>
                <w:lang w:val="en-US"/>
              </w:rPr>
            </w:pPr>
            <w:r>
              <w:rPr>
                <w:rStyle w:val="SegmentID"/>
                <w:lang w:val="en-US"/>
              </w:rPr>
              <w:t xml:space="preserve">6903</w:t>
            </w:r>
            <w:r>
              <w:rPr>
                <w:rStyle w:val="TransUnitID"/>
                <w:lang w:val="en-US"/>
              </w:rPr>
              <w:t xml:space="preserve">3ce58202-c65b-4aca-8d8e-d87c30846bd9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also need to know their customers through CDD to guard against fraud and comply with the requirements of relevant legislation and regulation.</w:t>
            </w:r>
          </w:p>
        </w:tc>
        <w:tc>
          <w:tcPr>
            <w:shd w:val="clear" w:color="auto" w:fill="FFFFFF"/>
          </w:tcPr>
          <w:p>
            <w:pPr>
              <w:rPr>
                <w:lang w:val="ja-JP"/>
              </w:rPr>
            </w:pPr>
            <w:r>
              <w:rPr>
                <w:lang w:val="ja-JP"/>
              </w:rPr>
              <w:t xml:space="preserve">_ゴエモンが行く! 生命と向きあってアクリル酸アクリル酸アイヌアクリル酸アクリルアミド"酸化銀(I,III)"アセチルサリチル酸アクセサアイヌアクリルアミドアセチルサリチル酸アクリルアミドアクセサアーティチョークアクリル酸アクセサジャストインタイムコンパイル方式アイヌアルカリ橄欖石玄武岩アジャイル ソフトウェア開発アクセサえほん・だんちのこいぬダン。_</w:t>
            </w:r>
          </w:p>
        </w:tc>
      </w:tr>
      <w:tr>
        <w:tc>
          <w:tcPr>
            <w:shd w:val="clear" w:color="auto" w:fill="FFFFFF"/>
          </w:tcPr>
          <w:p>
            <w:pPr>
              <w:rPr>
                <w:lang w:val="en-US"/>
              </w:rPr>
            </w:pPr>
            <w:r>
              <w:rPr>
                <w:rStyle w:val="SegmentID"/>
                <w:lang w:val="en-US"/>
              </w:rPr>
              <w:t xml:space="preserve">6904</w:t>
            </w:r>
            <w:r>
              <w:rPr>
                <w:rStyle w:val="TransUnitID"/>
                <w:lang w:val="en-US"/>
              </w:rPr>
              <w:t xml:space="preserve">3ce58202-c65b-4aca-8d8e-d87c30846bd9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Effective CDD programs also help to protect banks’ reputation and the integrity of banking systems by reducing the likelihood of banks becoming a vehicle for or a victim of financial crime.</w:t>
            </w:r>
          </w:p>
        </w:tc>
        <w:tc>
          <w:tcPr>
            <w:shd w:val="clear" w:color="auto" w:fill="FFFFFF"/>
          </w:tcPr>
          <w:p>
            <w:pPr>
              <w:rPr>
                <w:lang w:val="ja-JP"/>
              </w:rPr>
            </w:pPr>
            <w:r>
              <w:rPr>
                <w:lang w:val="ja-JP"/>
              </w:rPr>
              <w:t xml:space="preserve">_"酸化銀(I,III)"アクセサアルカリ橄欖石玄武岩アクリル酸アクリル酸アイヌアセチルサリチル酸アーティチョークえほん・だんちのこいぬダンアクセサアクセサ"酸化銀(I,III)"アイヌアセチルサリチル酸アセチルサリチル酸アイヌアルカリ橄欖石玄武岩アクセサえほん・だんちのこいぬダンアイヌアクリルアミドアルカリ橄欖石玄武岩㌔アセチルサリチル酸アクセサアイヌ㌔アーティチョークアイヌ"酸化銀(I,III)"アクリルアミド。_</w:t>
            </w:r>
          </w:p>
        </w:tc>
      </w:tr>
      <w:tr>
        <w:tc>
          <w:tcPr>
            <w:shd w:val="clear" w:color="auto" w:fill="FFFFFF"/>
          </w:tcPr>
          <w:p>
            <w:pPr>
              <w:rPr>
                <w:lang w:val="en-US"/>
              </w:rPr>
            </w:pPr>
            <w:r>
              <w:rPr>
                <w:rStyle w:val="SegmentID"/>
                <w:lang w:val="en-US"/>
              </w:rPr>
              <w:t xml:space="preserve">6905</w:t>
            </w:r>
            <w:r>
              <w:rPr>
                <w:rStyle w:val="TransUnitID"/>
                <w:lang w:val="en-US"/>
              </w:rPr>
              <w:t xml:space="preserve">3ce58202-c65b-4aca-8d8e-d87c30846bd9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such, they constitute an essential part of sound risk management.</w:t>
            </w:r>
          </w:p>
        </w:tc>
        <w:tc>
          <w:tcPr>
            <w:shd w:val="clear" w:color="auto" w:fill="FFFFFF"/>
          </w:tcPr>
          <w:p>
            <w:pPr>
              <w:rPr>
                <w:lang w:val="ja-JP"/>
              </w:rPr>
            </w:pPr>
            <w:r>
              <w:rPr>
                <w:lang w:val="ja-JP"/>
              </w:rPr>
              <w:t xml:space="preserve">_アイヌアクリル酸、アクリル酸えほん・だんちのこいぬダンアイヌ"酸化銀(I,III)"アクリル酸アイヌアクリルアミドアクリル酸えほん・だんちのこいぬダン。_</w:t>
            </w:r>
          </w:p>
        </w:tc>
      </w:tr>
      <w:tr>
        <w:tc>
          <w:tcPr>
            <w:shd w:val="clear" w:color="auto" w:fill="FFFFFF"/>
          </w:tcPr>
          <w:p>
            <w:pPr>
              <w:rPr>
                <w:lang w:val="en-US"/>
              </w:rPr>
            </w:pPr>
            <w:r>
              <w:rPr>
                <w:rStyle w:val="SegmentID"/>
                <w:lang w:val="en-US"/>
              </w:rPr>
              <w:t xml:space="preserve">6906</w:t>
            </w:r>
            <w:r>
              <w:rPr>
                <w:rStyle w:val="TransUnitID"/>
                <w:lang w:val="en-US"/>
              </w:rPr>
              <w:t xml:space="preserve">fc9beb8c-1fde-46ab-834d-101730932f8f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relationship</w:t>
            </w:r>
          </w:p>
        </w:tc>
        <w:tc>
          <w:tcPr>
            <w:shd w:val="clear" w:color="auto" w:fill="FFFFFF"/>
          </w:tcPr>
          <w:p>
            <w:pPr>
              <w:rPr>
                <w:lang w:val="ja-JP"/>
              </w:rPr>
            </w:pPr>
            <w:r>
              <w:rPr>
                <w:lang w:val="ja-JP"/>
              </w:rPr>
              <w:t xml:space="preserve">_アルカリ橄欖石玄武岩ジャストインタイムコンパイル方式_</w:t>
            </w:r>
          </w:p>
        </w:tc>
      </w:tr>
      <w:tr>
        <w:tc>
          <w:tcPr>
            <w:shd w:val="clear" w:color="auto" w:fill="FFFFFF"/>
          </w:tcPr>
          <w:p>
            <w:pPr>
              <w:rPr>
                <w:lang w:val="en-US"/>
              </w:rPr>
            </w:pPr>
            <w:r>
              <w:rPr>
                <w:rStyle w:val="SegmentID"/>
                <w:lang w:val="en-US"/>
              </w:rPr>
              <w:t xml:space="preserve">6907</w:t>
            </w:r>
            <w:r>
              <w:rPr>
                <w:rStyle w:val="TransUnitID"/>
                <w:lang w:val="en-US"/>
              </w:rPr>
              <w:t xml:space="preserve">fd05fb90-59cf-4add-8458-7b4f0c215bed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primary defense against sanctions evasion.</w:t>
            </w:r>
          </w:p>
        </w:tc>
        <w:tc>
          <w:tcPr>
            <w:shd w:val="clear" w:color="auto" w:fill="FFFFFF"/>
          </w:tcPr>
          <w:p>
            <w:pPr>
              <w:rPr>
                <w:lang w:val="ja-JP"/>
              </w:rPr>
            </w:pPr>
            <w:r>
              <w:rPr>
                <w:lang w:val="ja-JP"/>
              </w:rPr>
              <w:t xml:space="preserve">_アクセサアセチルサリチル酸アセチルサリチル酸アセチルサリチル酸"酸化銀(I,III)"アセチルサリチル酸。_</w:t>
            </w:r>
          </w:p>
        </w:tc>
      </w:tr>
      <w:tr>
        <w:tc>
          <w:tcPr>
            <w:shd w:val="clear" w:color="auto" w:fill="FFFFFF"/>
          </w:tcPr>
          <w:p>
            <w:pPr>
              <w:rPr>
                <w:lang w:val="en-US"/>
              </w:rPr>
            </w:pPr>
            <w:r>
              <w:rPr>
                <w:rStyle w:val="SegmentID"/>
                <w:lang w:val="en-US"/>
              </w:rPr>
              <w:t xml:space="preserve">6908</w:t>
            </w:r>
            <w:r>
              <w:rPr>
                <w:rStyle w:val="TransUnitID"/>
                <w:lang w:val="en-US"/>
              </w:rPr>
              <w:t xml:space="preserve">fd05fb90-59cf-4add-8458-7b4f0c215bed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customer relationship encompasses any and all contact with a prospective customer.</w:t>
            </w:r>
          </w:p>
        </w:tc>
        <w:tc>
          <w:tcPr>
            <w:shd w:val="clear" w:color="auto" w:fill="FFFFFF"/>
          </w:tcPr>
          <w:p>
            <w:pPr>
              <w:rPr>
                <w:lang w:val="ja-JP"/>
              </w:rPr>
            </w:pPr>
            <w:r>
              <w:rPr>
                <w:lang w:val="ja-JP"/>
              </w:rPr>
              <w:t xml:space="preserve">_㌔アルカリ橄欖石玄武岩ジャストインタイムコンパイル方式アジャイル ソフトウェア開発アクセサアクセサアクセサアセチルサリチル酸アクリル酸㌔アジャイル ソフトウェア開発アルカリ橄欖石玄武岩。_</w:t>
            </w:r>
          </w:p>
        </w:tc>
      </w:tr>
      <w:tr>
        <w:tc>
          <w:tcPr>
            <w:shd w:val="clear" w:color="auto" w:fill="FFFFFF"/>
          </w:tcPr>
          <w:p>
            <w:pPr>
              <w:rPr>
                <w:lang w:val="en-US"/>
              </w:rPr>
            </w:pPr>
            <w:r>
              <w:rPr>
                <w:rStyle w:val="SegmentID"/>
                <w:lang w:val="en-US"/>
              </w:rPr>
              <w:t xml:space="preserve">6909</w:t>
            </w:r>
            <w:r>
              <w:rPr>
                <w:rStyle w:val="TransUnitID"/>
                <w:lang w:val="en-US"/>
              </w:rPr>
              <w:t xml:space="preserve">fd05fb90-59cf-4add-8458-7b4f0c215bed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includes dialogue that takes place during onboarding and conversations that occur as the customer uses the financial institution’s products and services.</w:t>
            </w:r>
          </w:p>
        </w:tc>
        <w:tc>
          <w:tcPr>
            <w:shd w:val="clear" w:color="auto" w:fill="FFFFFF"/>
          </w:tcPr>
          <w:p>
            <w:pPr>
              <w:rPr>
                <w:lang w:val="ja-JP"/>
              </w:rPr>
            </w:pPr>
            <w:r>
              <w:rPr>
                <w:lang w:val="ja-JP"/>
              </w:rPr>
              <w:t xml:space="preserve">_アクリル酸アルカリ橄欖石玄武岩アルカリ橄欖石玄武岩アクリル酸アクリルアミドアクリルアミドアーティチョークえほん・だんちのこいぬダンアクセサゴエモンが行く! 生命と向きあってアクリル酸アクリルアミドアイヌアクセサアルカリ橄欖石玄武岩アクリル酸アクセサ"酸化銀(I,III)"ゴエモンが行く! 生命と向きあってアルカリ橄欖石玄武岩アクセサアルカリ橄欖石玄武岩。_</w:t>
            </w:r>
          </w:p>
        </w:tc>
      </w:tr>
      <w:tr>
        <w:tc>
          <w:tcPr>
            <w:shd w:val="clear" w:color="auto" w:fill="FFFFFF"/>
          </w:tcPr>
          <w:p>
            <w:pPr>
              <w:rPr>
                <w:lang w:val="en-US"/>
              </w:rPr>
            </w:pPr>
            <w:r>
              <w:rPr>
                <w:rStyle w:val="SegmentID"/>
                <w:lang w:val="en-US"/>
              </w:rPr>
              <w:t xml:space="preserve">6910</w:t>
            </w:r>
            <w:r>
              <w:rPr>
                <w:rStyle w:val="TransUnitID"/>
                <w:lang w:val="en-US"/>
              </w:rPr>
              <w:t xml:space="preserve">fd05fb90-59cf-4add-8458-7b4f0c215bed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People in the financial institution’s management, marketing, operations, and compliance departments may take part in this communication.</w:t>
            </w:r>
          </w:p>
        </w:tc>
        <w:tc>
          <w:tcPr>
            <w:shd w:val="clear" w:color="auto" w:fill="FFFFFF"/>
          </w:tcPr>
          <w:p>
            <w:pPr>
              <w:rPr>
                <w:lang w:val="ja-JP"/>
              </w:rPr>
            </w:pPr>
            <w:r>
              <w:rPr>
                <w:lang w:val="ja-JP"/>
              </w:rPr>
              <w:t xml:space="preserve">_アーティチョークアイヌアクセサ"酸化銀(I,III)"ゴエモンが行く! 生命と向きあってえほん・だんちのこいぬダン、"酸化銀(I,III)"、えほん・だんちのこいぬダン、アクセサえほん・だんちのこいぬダンアジャイル ソフトウェア開発アクセサアクリル酸アクリル酸アイヌアクリル酸ゴエモンが行く! 生命と向きあって。_</w:t>
            </w:r>
          </w:p>
        </w:tc>
      </w:tr>
      <w:tr>
        <w:tc>
          <w:tcPr>
            <w:shd w:val="clear" w:color="auto" w:fill="FFFFFF"/>
          </w:tcPr>
          <w:p>
            <w:pPr>
              <w:rPr>
                <w:lang w:val="en-US"/>
              </w:rPr>
            </w:pPr>
            <w:r>
              <w:rPr>
                <w:rStyle w:val="SegmentID"/>
                <w:lang w:val="en-US"/>
              </w:rPr>
              <w:t xml:space="preserve">6911</w:t>
            </w:r>
            <w:r>
              <w:rPr>
                <w:rStyle w:val="TransUnitID"/>
                <w:lang w:val="en-US"/>
              </w:rPr>
              <w:t xml:space="preserve">68dc5941-3388-43cb-84b1-cd8d67f3403f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Database, third-party</w:t>
            </w:r>
          </w:p>
        </w:tc>
        <w:tc>
          <w:tcPr>
            <w:shd w:val="clear" w:color="auto" w:fill="FFFFFF"/>
          </w:tcPr>
          <w:p>
            <w:pPr>
              <w:rPr>
                <w:lang w:val="ja-JP"/>
              </w:rPr>
            </w:pPr>
            <w:r>
              <w:rPr>
                <w:lang w:val="ja-JP"/>
              </w:rPr>
              <w:t xml:space="preserve">_アルカリ橄欖石玄武岩、アクリルアミド-アクリルアミド_</w:t>
            </w:r>
          </w:p>
        </w:tc>
      </w:tr>
      <w:tr>
        <w:tc>
          <w:tcPr>
            <w:shd w:val="clear" w:color="auto" w:fill="FFFFFF"/>
          </w:tcPr>
          <w:p>
            <w:pPr>
              <w:rPr>
                <w:lang w:val="en-US"/>
              </w:rPr>
            </w:pPr>
            <w:r>
              <w:rPr>
                <w:rStyle w:val="SegmentID"/>
                <w:lang w:val="en-US"/>
              </w:rPr>
              <w:t xml:space="preserve">6912</w:t>
            </w:r>
            <w:r>
              <w:rPr>
                <w:rStyle w:val="TransUnitID"/>
                <w:lang w:val="en-US"/>
              </w:rPr>
              <w:t xml:space="preserve">f5ae5d0d-78c3-4caa-9924-d5fa9ecb1b73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Third-party databases can be a good source of both primary and secondary information sources.</w:t>
            </w:r>
          </w:p>
        </w:tc>
        <w:tc>
          <w:tcPr>
            <w:shd w:val="clear" w:color="auto" w:fill="FFFFFF"/>
          </w:tcPr>
          <w:p>
            <w:pPr>
              <w:rPr>
                <w:lang w:val="ja-JP"/>
              </w:rPr>
            </w:pPr>
            <w:r>
              <w:rPr>
                <w:lang w:val="ja-JP"/>
              </w:rPr>
              <w:t xml:space="preserve">_アクリルアミド-アクリルアミド"酸化銀(I,III)"アクセサアイヌ㌔アクリル酸アーティチョークアイヌアクリル酸アセチルサリチル酸アクセサ"酸化銀(I,III)"アジャイル ソフトウェア開発アセチルサリチル酸。_</w:t>
            </w:r>
          </w:p>
        </w:tc>
      </w:tr>
      <w:tr>
        <w:tc>
          <w:tcPr>
            <w:shd w:val="clear" w:color="auto" w:fill="FFFFFF"/>
          </w:tcPr>
          <w:p>
            <w:pPr>
              <w:rPr>
                <w:lang w:val="en-US"/>
              </w:rPr>
            </w:pPr>
            <w:r>
              <w:rPr>
                <w:rStyle w:val="SegmentID"/>
                <w:lang w:val="en-US"/>
              </w:rPr>
              <w:t xml:space="preserve">6913</w:t>
            </w:r>
            <w:r>
              <w:rPr>
                <w:rStyle w:val="TransUnitID"/>
                <w:lang w:val="en-US"/>
              </w:rPr>
              <w:t xml:space="preserve">f5ae5d0d-78c3-4caa-9924-d5fa9ecb1b73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third-party databases include rating agencies, stock exchanges, and legal databases.</w:t>
            </w:r>
          </w:p>
        </w:tc>
        <w:tc>
          <w:tcPr>
            <w:shd w:val="clear" w:color="auto" w:fill="FFFFFF"/>
          </w:tcPr>
          <w:p>
            <w:pPr>
              <w:rPr>
                <w:lang w:val="ja-JP"/>
              </w:rPr>
            </w:pPr>
            <w:r>
              <w:rPr>
                <w:lang w:val="ja-JP"/>
              </w:rPr>
              <w:t xml:space="preserve">_アルカリ橄欖石玄武岩アイヌアクリルアミド-アクリルアミド"酸化銀(I,III)"アセチルサリチル酸アーティチョークアルカリ橄欖石玄武岩、アクリルアミド"酸化銀(I,III)"、アクセサアクリルアミド"酸化銀(I,III)"。_</w:t>
            </w:r>
          </w:p>
        </w:tc>
      </w:tr>
      <w:tr>
        <w:tc>
          <w:tcPr>
            <w:shd w:val="clear" w:color="auto" w:fill="FFFFFF"/>
          </w:tcPr>
          <w:p>
            <w:pPr>
              <w:rPr>
                <w:lang w:val="en-US"/>
              </w:rPr>
            </w:pPr>
            <w:r>
              <w:rPr>
                <w:rStyle w:val="SegmentID"/>
                <w:lang w:val="en-US"/>
              </w:rPr>
              <w:t xml:space="preserve">6914</w:t>
            </w:r>
            <w:r>
              <w:rPr>
                <w:rStyle w:val="TransUnitID"/>
                <w:lang w:val="en-US"/>
              </w:rPr>
              <w:t xml:space="preserve">f5ae5d0d-78c3-4caa-9924-d5fa9ecb1b73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information provided by third-party databases can be helpful but should never stand on its own.</w:t>
            </w:r>
          </w:p>
        </w:tc>
        <w:tc>
          <w:tcPr>
            <w:shd w:val="clear" w:color="auto" w:fill="FFFFFF"/>
          </w:tcPr>
          <w:p>
            <w:pPr>
              <w:rPr>
                <w:lang w:val="ja-JP"/>
              </w:rPr>
            </w:pPr>
            <w:r>
              <w:rPr>
                <w:lang w:val="ja-JP"/>
              </w:rPr>
              <w:t xml:space="preserve">_アクセサアジャイル ソフトウェア開発アルカリ橄欖石玄武岩アイヌアクリルアミド-アクリルアミド"酸化銀(I,III)"アクセサアイヌアセチルサリチル酸アクセサアーティチョークアクリルアミドアクリルアミドアイヌアクセサアクセサ。_</w:t>
            </w:r>
          </w:p>
        </w:tc>
      </w:tr>
      <w:tr>
        <w:tc>
          <w:tcPr>
            <w:shd w:val="clear" w:color="auto" w:fill="FFFFFF"/>
          </w:tcPr>
          <w:p>
            <w:pPr>
              <w:rPr>
                <w:lang w:val="en-US"/>
              </w:rPr>
            </w:pPr>
            <w:r>
              <w:rPr>
                <w:rStyle w:val="SegmentID"/>
                <w:lang w:val="en-US"/>
              </w:rPr>
              <w:t xml:space="preserve">6915</w:t>
            </w:r>
            <w:r>
              <w:rPr>
                <w:rStyle w:val="TransUnitID"/>
                <w:lang w:val="en-US"/>
              </w:rPr>
              <w:t xml:space="preserve">7f645ea9-f708-4ab9-9c9a-2def2e9b93f6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Dealing in funds</w:t>
            </w:r>
          </w:p>
        </w:tc>
        <w:tc>
          <w:tcPr>
            <w:shd w:val="clear" w:color="auto" w:fill="FFFFFF"/>
          </w:tcPr>
          <w:p>
            <w:pPr>
              <w:rPr>
                <w:lang w:val="ja-JP"/>
              </w:rPr>
            </w:pPr>
            <w:r>
              <w:rPr>
                <w:lang w:val="ja-JP"/>
              </w:rPr>
              <w:t xml:space="preserve">_アセチルサリチル酸アイヌアクリルアミド_</w:t>
            </w:r>
          </w:p>
        </w:tc>
      </w:tr>
      <w:tr>
        <w:tc>
          <w:tcPr>
            <w:shd w:val="clear" w:color="auto" w:fill="FFFFFF"/>
          </w:tcPr>
          <w:p>
            <w:pPr>
              <w:rPr>
                <w:lang w:val="en-US"/>
              </w:rPr>
            </w:pPr>
            <w:r>
              <w:rPr>
                <w:rStyle w:val="SegmentID"/>
                <w:lang w:val="en-US"/>
              </w:rPr>
              <w:t xml:space="preserve">6916</w:t>
            </w:r>
            <w:r>
              <w:rPr>
                <w:rStyle w:val="TransUnitID"/>
                <w:lang w:val="en-US"/>
              </w:rPr>
              <w:t xml:space="preserve">970c2e89-c3f2-426a-9849-b0622b354ebc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practice, which must be avoided, of a financial institution moving, transferring, altering, using, or accessing funds it has frozen.</w:t>
            </w:r>
          </w:p>
        </w:tc>
        <w:tc>
          <w:tcPr>
            <w:shd w:val="clear" w:color="auto" w:fill="FFFFFF"/>
          </w:tcPr>
          <w:p>
            <w:pPr>
              <w:rPr>
                <w:lang w:val="ja-JP"/>
              </w:rPr>
            </w:pPr>
            <w:r>
              <w:rPr>
                <w:lang w:val="ja-JP"/>
              </w:rPr>
              <w:t xml:space="preserve">_アクセサアルカリ橄欖石玄武岩、アクリルアミドアクリル酸アイヌアセチルサリチル酸、アイヌ㌔"酸化銀(I,III)"アジャイル ソフトウェア開発アーティチョーク、ジャストインタイムコンパイル方式、アルカリ橄欖石玄武岩、アクリルアミド、アイヌ"酸化銀(I,III)"アクリルアミドアイヌアクセサアーティチョーク。_</w:t>
            </w:r>
          </w:p>
        </w:tc>
      </w:tr>
      <w:tr>
        <w:tc>
          <w:tcPr>
            <w:shd w:val="clear" w:color="auto" w:fill="FFFFFF"/>
          </w:tcPr>
          <w:p>
            <w:pPr>
              <w:rPr>
                <w:lang w:val="en-US"/>
              </w:rPr>
            </w:pPr>
            <w:r>
              <w:rPr>
                <w:rStyle w:val="SegmentID"/>
                <w:lang w:val="en-US"/>
              </w:rPr>
              <w:t xml:space="preserve">6917</w:t>
            </w:r>
            <w:r>
              <w:rPr>
                <w:rStyle w:val="TransUnitID"/>
                <w:lang w:val="en-US"/>
              </w:rPr>
              <w:t xml:space="preserve">970c2e89-c3f2-426a-9849-b0622b354ebc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Dealing in funds also includes interacting with funds in any way that would result in any change to their volume, amount, location, ownership, possession, character, or destination, or any change that would enable the funds to be used, including portfolio management.</w:t>
            </w:r>
          </w:p>
        </w:tc>
        <w:tc>
          <w:tcPr>
            <w:shd w:val="clear" w:color="auto" w:fill="FFFFFF"/>
          </w:tcPr>
          <w:p>
            <w:pPr>
              <w:rPr>
                <w:lang w:val="ja-JP"/>
              </w:rPr>
            </w:pPr>
            <w:r>
              <w:rPr>
                <w:lang w:val="ja-JP"/>
              </w:rPr>
              <w:t xml:space="preserve">_アセチルサリチル酸アイヌアクリルアミドアクリル酸アルカリ橄欖石玄武岩アジャイル ソフトウェア開発アクリル酸アクリルアミドアイヌアクセサアクセサアクリル酸アクリルアミドアーティチョークアイヌアクセサアーティチョークアイヌアクリルアミドアーティチョーク、アーティチョーク、アルカリ橄欖石玄武岩、"酸化銀(I,III)"、えほん・だんちのこいぬダン、"酸化銀(I,III)"、アイヌアジャイル ソフトウェア開発、アイヌアクセサアーティチョークアクリル酸アクリルアミドアーティチョークアクセサアクリルアミドアイヌアイヌアクリル酸、"酸化銀(I,III)""酸化銀(I,III)"えほん・だんちのこいぬダン。_</w:t>
            </w:r>
          </w:p>
        </w:tc>
      </w:tr>
      <w:tr>
        <w:tc>
          <w:tcPr>
            <w:shd w:val="clear" w:color="auto" w:fill="FFFFFF"/>
          </w:tcPr>
          <w:p>
            <w:pPr>
              <w:rPr>
                <w:lang w:val="en-US"/>
              </w:rPr>
            </w:pPr>
            <w:r>
              <w:rPr>
                <w:rStyle w:val="SegmentID"/>
                <w:lang w:val="en-US"/>
              </w:rPr>
              <w:t xml:space="preserve">6918</w:t>
            </w:r>
            <w:r>
              <w:rPr>
                <w:rStyle w:val="TransUnitID"/>
                <w:lang w:val="en-US"/>
              </w:rPr>
              <w:t xml:space="preserve">970c2e89-c3f2-426a-9849-b0622b354ebc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Asset-freezing restrictions require that the frozen assets must be segregated.</w:t>
            </w:r>
          </w:p>
        </w:tc>
        <w:tc>
          <w:tcPr>
            <w:shd w:val="clear" w:color="auto" w:fill="FFFFFF"/>
          </w:tcPr>
          <w:p>
            <w:pPr>
              <w:rPr>
                <w:lang w:val="ja-JP"/>
              </w:rPr>
            </w:pPr>
            <w:r>
              <w:rPr>
                <w:lang w:val="ja-JP"/>
              </w:rPr>
              <w:t xml:space="preserve">_アクリルアミド-アルカリ橄欖石玄武岩ジャストインタイムコンパイル方式アセチルサリチル酸アクリル酸アクセサアーティチョークアーティチョークアクリル酸アイヌえほん・だんちのこいぬダン。_</w:t>
            </w:r>
          </w:p>
        </w:tc>
      </w:tr>
      <w:tr>
        <w:tc>
          <w:tcPr>
            <w:shd w:val="clear" w:color="auto" w:fill="FFFFFF"/>
          </w:tcPr>
          <w:p>
            <w:pPr>
              <w:rPr>
                <w:lang w:val="en-US"/>
              </w:rPr>
            </w:pPr>
            <w:r>
              <w:rPr>
                <w:rStyle w:val="SegmentID"/>
                <w:lang w:val="en-US"/>
              </w:rPr>
              <w:t xml:space="preserve">6919</w:t>
            </w:r>
            <w:r>
              <w:rPr>
                <w:rStyle w:val="TransUnitID"/>
                <w:lang w:val="en-US"/>
              </w:rPr>
              <w:t xml:space="preserve">df463dec-1c36-4f98-8c6a-635dd33ef3d5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Decision tree</w:t>
            </w:r>
          </w:p>
        </w:tc>
        <w:tc>
          <w:tcPr>
            <w:shd w:val="clear" w:color="auto" w:fill="FFFFFF"/>
          </w:tcPr>
          <w:p>
            <w:pPr>
              <w:rPr>
                <w:lang w:val="ja-JP"/>
              </w:rPr>
            </w:pPr>
            <w:r>
              <w:rPr>
                <w:lang w:val="ja-JP"/>
              </w:rPr>
              <w:t xml:space="preserve">_アルカリ橄欖石玄武岩アクリル酸_</w:t>
            </w:r>
          </w:p>
        </w:tc>
      </w:tr>
      <w:tr>
        <w:tc>
          <w:tcPr>
            <w:shd w:val="clear" w:color="auto" w:fill="FFFFFF"/>
          </w:tcPr>
          <w:p>
            <w:pPr>
              <w:rPr>
                <w:lang w:val="en-US"/>
              </w:rPr>
            </w:pPr>
            <w:r>
              <w:rPr>
                <w:rStyle w:val="SegmentID"/>
                <w:lang w:val="en-US"/>
              </w:rPr>
              <w:t xml:space="preserve">6920</w:t>
            </w:r>
            <w:r>
              <w:rPr>
                <w:rStyle w:val="TransUnitID"/>
                <w:lang w:val="en-US"/>
              </w:rPr>
              <w:t xml:space="preserve">fdfb9f72-b558-440e-be23-c0edc4952188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Five-question process for determining which alerts can reasonably be discounted, and which others warrant an investigation.</w:t>
            </w:r>
          </w:p>
        </w:tc>
        <w:tc>
          <w:tcPr>
            <w:shd w:val="clear" w:color="auto" w:fill="FFFFFF"/>
          </w:tcPr>
          <w:p>
            <w:pPr>
              <w:rPr>
                <w:lang w:val="ja-JP"/>
              </w:rPr>
            </w:pPr>
            <w:r>
              <w:rPr>
                <w:lang w:val="ja-JP"/>
              </w:rPr>
              <w:t xml:space="preserve">_アクリル酸-アルカリ橄欖石玄武岩アセチルサリチル酸アクセサアジャイル ソフトウェア開発アクリルアミドアーティチョークアクセサえほん・だんちのこいぬダンアイヌえほん・だんちのこいぬダン、アクセサアクリルアミドアーティチョークアセチルサリチル酸アイヌゴエモンが行く! 生命と向きあって。_</w:t>
            </w:r>
          </w:p>
        </w:tc>
      </w:tr>
      <w:tr>
        <w:tc>
          <w:tcPr>
            <w:shd w:val="clear" w:color="auto" w:fill="FFFFFF"/>
          </w:tcPr>
          <w:p>
            <w:pPr>
              <w:rPr>
                <w:lang w:val="en-US"/>
              </w:rPr>
            </w:pPr>
            <w:r>
              <w:rPr>
                <w:rStyle w:val="SegmentID"/>
                <w:lang w:val="en-US"/>
              </w:rPr>
              <w:t xml:space="preserve">6921</w:t>
            </w:r>
            <w:r>
              <w:rPr>
                <w:rStyle w:val="TransUnitID"/>
                <w:lang w:val="en-US"/>
              </w:rPr>
              <w:t xml:space="preserve">43d0e2a9-3e4c-433a-bd1d-ac265242578e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Delisting</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6922</w:t>
            </w:r>
            <w:r>
              <w:rPr>
                <w:rStyle w:val="TransUnitID"/>
                <w:lang w:val="en-US"/>
              </w:rPr>
              <w:t xml:space="preserve">ad136064-d17f-4341-b749-9b5f15446653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process of removing a sanctions target from a list after the restrictions imposed on them have been removed.</w:t>
            </w:r>
          </w:p>
        </w:tc>
        <w:tc>
          <w:tcPr>
            <w:shd w:val="clear" w:color="auto" w:fill="FFFFFF"/>
          </w:tcPr>
          <w:p>
            <w:pPr>
              <w:rPr>
                <w:lang w:val="ja-JP"/>
              </w:rPr>
            </w:pPr>
            <w:r>
              <w:rPr>
                <w:lang w:val="ja-JP"/>
              </w:rPr>
              <w:t xml:space="preserve">_アクセサアセチルサリチル酸アイヌアルカリ橄欖石玄武岩㌔"酸化銀(I,III)"アーティチョークアクリル酸㌔アクリル酸アクリルアミドアクセサジャストインタイムコンパイル方式アセチルサリチル酸アイヌアクリル酸アクリル酸アクリル酸アセチルサリチル酸。_</w:t>
            </w:r>
          </w:p>
        </w:tc>
      </w:tr>
      <w:tr>
        <w:tc>
          <w:tcPr>
            <w:shd w:val="clear" w:color="auto" w:fill="FFFFFF"/>
          </w:tcPr>
          <w:p>
            <w:pPr>
              <w:rPr>
                <w:lang w:val="en-US"/>
              </w:rPr>
            </w:pPr>
            <w:r>
              <w:rPr>
                <w:rStyle w:val="SegmentID"/>
                <w:lang w:val="en-US"/>
              </w:rPr>
              <w:t xml:space="preserve">6923</w:t>
            </w:r>
            <w:r>
              <w:rPr>
                <w:rStyle w:val="TransUnitID"/>
                <w:lang w:val="en-US"/>
              </w:rPr>
              <w:t xml:space="preserve">e9580cbb-56eb-4971-a370-de51598ac5db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Delivery channels</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6924</w:t>
            </w:r>
            <w:r>
              <w:rPr>
                <w:rStyle w:val="TransUnitID"/>
                <w:lang w:val="en-US"/>
              </w:rPr>
              <w:t xml:space="preserve">3597cce9-5952-43ba-b9bd-f81d2dbf8039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ways in which products and services are provided by a firm to its customer (also referred to as servicing methods and distribution channels).</w:t>
            </w:r>
          </w:p>
        </w:tc>
        <w:tc>
          <w:tcPr>
            <w:shd w:val="clear" w:color="auto" w:fill="FFFFFF"/>
          </w:tcPr>
          <w:p>
            <w:pPr>
              <w:rPr>
                <w:lang w:val="ja-JP"/>
              </w:rPr>
            </w:pPr>
            <w:r>
              <w:rPr>
                <w:lang w:val="ja-JP"/>
              </w:rPr>
              <w:t xml:space="preserve">_アクセサアクリル酸アイヌアクリルアミドアルカリ橄欖石玄武岩アクセサアルカリ橄欖石玄武岩アクセサアルカリ橄欖石玄武岩アイヌ㌔アクリル酸アイヌアクセサアルカリ橄欖石玄武岩(アクリル酸アルカリ橄欖石玄武岩アイヌアイヌ"酸化銀(I,III)"アセチルサリチル酸アクセサジャストインタイムコンパイル方式アルカリ橄欖石玄武岩)。_</w:t>
            </w:r>
          </w:p>
        </w:tc>
      </w:tr>
      <w:tr>
        <w:tc>
          <w:tcPr>
            <w:shd w:val="clear" w:color="auto" w:fill="FFFFFF"/>
          </w:tcPr>
          <w:p>
            <w:pPr>
              <w:rPr>
                <w:lang w:val="en-US"/>
              </w:rPr>
            </w:pPr>
            <w:r>
              <w:rPr>
                <w:rStyle w:val="SegmentID"/>
                <w:lang w:val="en-US"/>
              </w:rPr>
              <w:t xml:space="preserve">6925</w:t>
            </w:r>
            <w:r>
              <w:rPr>
                <w:rStyle w:val="TransUnitID"/>
                <w:lang w:val="en-US"/>
              </w:rPr>
              <w:t xml:space="preserve">3597cce9-5952-43ba-b9bd-f81d2dbf8039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reliance upon brokers, intermediaries, and other independent third parties poses a higher sanctions risk than when a business interacts directly with customers and suppliers.</w:t>
            </w:r>
          </w:p>
        </w:tc>
        <w:tc>
          <w:tcPr>
            <w:shd w:val="clear" w:color="auto" w:fill="FFFFFF"/>
          </w:tcPr>
          <w:p>
            <w:pPr>
              <w:rPr>
                <w:lang w:val="ja-JP"/>
              </w:rPr>
            </w:pPr>
            <w:r>
              <w:rPr>
                <w:lang w:val="ja-JP"/>
              </w:rPr>
              <w:t xml:space="preserve">_アクセサアセチルサリチル酸、アルカリ橄欖石玄武岩アクリル酸アセチルサリチル酸、拡張可能なマーク付け言語 (XML)、アクセサアクリルアミドアジャイル ソフトウェア開発アクリルアミドアセチルサリチル酸アクリルアミド㌔アーティチョーク"酸化銀(I,III)"アクリル酸アクリル酸アクリル酸㌔アルカリ橄欖石玄武岩"酸化銀(I,III)"アルカリ橄欖石玄武岩アクリル酸"酸化銀(I,III)"アクセサ"酸化銀(I,III)"。_</w:t>
            </w:r>
          </w:p>
        </w:tc>
      </w:tr>
      <w:tr>
        <w:tc>
          <w:tcPr>
            <w:shd w:val="clear" w:color="auto" w:fill="FFFFFF"/>
          </w:tcPr>
          <w:p>
            <w:pPr>
              <w:rPr>
                <w:lang w:val="en-US"/>
              </w:rPr>
            </w:pPr>
            <w:r>
              <w:rPr>
                <w:rStyle w:val="SegmentID"/>
                <w:lang w:val="en-US"/>
              </w:rPr>
              <w:t xml:space="preserve">6926</w:t>
            </w:r>
            <w:r>
              <w:rPr>
                <w:rStyle w:val="TransUnitID"/>
                <w:lang w:val="en-US"/>
              </w:rPr>
              <w:t xml:space="preserve">3597cce9-5952-43ba-b9bd-f81d2dbf8039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absence of face-to-face onboarding presents a higher risk than when customers are onboarded directly or through a domestic affiliate.</w:t>
            </w:r>
          </w:p>
        </w:tc>
        <w:tc>
          <w:tcPr>
            <w:shd w:val="clear" w:color="auto" w:fill="FFFFFF"/>
          </w:tcPr>
          <w:p>
            <w:pPr>
              <w:rPr>
                <w:lang w:val="ja-JP"/>
              </w:rPr>
            </w:pPr>
            <w:r>
              <w:rPr>
                <w:lang w:val="ja-JP"/>
              </w:rPr>
              <w:t xml:space="preserve">_アクセサアセチルサリチル酸アイヌアクリル酸-アイヌ-アクリル酸えほん・だんちのこいぬダンアルカリ橄欖石玄武岩㌔アーティチョークアクリル酸アクリル酸アクリル酸"酸化銀(I,III)"アクセサ"酸化銀(I,III)"アルカリ橄欖石玄武岩アイヌアセチルサリチル酸㌔アルカリ橄欖石玄武岩"酸化銀(I,III)"。_</w:t>
            </w:r>
          </w:p>
        </w:tc>
      </w:tr>
      <w:tr>
        <w:tc>
          <w:tcPr>
            <w:shd w:val="clear" w:color="auto" w:fill="FFFFFF"/>
          </w:tcPr>
          <w:p>
            <w:pPr>
              <w:rPr>
                <w:lang w:val="en-US"/>
              </w:rPr>
            </w:pPr>
            <w:r>
              <w:rPr>
                <w:rStyle w:val="SegmentID"/>
                <w:lang w:val="en-US"/>
              </w:rPr>
              <w:t xml:space="preserve">6927</w:t>
            </w:r>
            <w:r>
              <w:rPr>
                <w:rStyle w:val="TransUnitID"/>
                <w:lang w:val="en-US"/>
              </w:rPr>
              <w:t xml:space="preserve">3597cce9-5952-43ba-b9bd-f81d2dbf8039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delivery channels without face-to-face onboarding, such as internet banking and money services businesses, are also considered to pose a higher inherent sanctions risk.</w:t>
            </w:r>
          </w:p>
        </w:tc>
        <w:tc>
          <w:tcPr>
            <w:shd w:val="clear" w:color="auto" w:fill="FFFFFF"/>
          </w:tcPr>
          <w:p>
            <w:pPr>
              <w:rPr>
                <w:lang w:val="ja-JP"/>
              </w:rPr>
            </w:pPr>
            <w:r>
              <w:rPr>
                <w:lang w:val="ja-JP"/>
              </w:rPr>
              <w:t xml:space="preserve">_アクリルアミドアルカリ橄欖石玄武岩アルカリ橄欖石玄武岩アセチルサリチル酸アクリル酸-アイヌ-アクリル酸えほん・だんちのこいぬダン、アクリル酸アイヌアルカリ橄欖石玄武岩アセチルサリチル酸アクセサアクリルアミドアルカリ橄欖石玄武岩えほん・だんちのこいぬダン、アクセサアクリル酸えほん・だんちのこいぬダンアイヌアクリル酸㌔アーティチョークアルカリ橄欖石玄武岩"酸化銀(I,III)"アクリル酸。_</w:t>
            </w:r>
          </w:p>
        </w:tc>
      </w:tr>
      <w:tr>
        <w:tc>
          <w:tcPr>
            <w:shd w:val="clear" w:color="auto" w:fill="FFFFFF"/>
          </w:tcPr>
          <w:p>
            <w:pPr>
              <w:rPr>
                <w:lang w:val="en-US"/>
              </w:rPr>
            </w:pPr>
            <w:r>
              <w:rPr>
                <w:rStyle w:val="SegmentID"/>
                <w:lang w:val="en-US"/>
              </w:rPr>
              <w:t xml:space="preserve">6928</w:t>
            </w:r>
            <w:r>
              <w:rPr>
                <w:rStyle w:val="TransUnitID"/>
                <w:lang w:val="en-US"/>
              </w:rPr>
              <w:t xml:space="preserve">3597cce9-5952-43ba-b9bd-f81d2dbf8039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delivery channel that processes payments quickly is also a higher risk.</w:t>
            </w:r>
          </w:p>
        </w:tc>
        <w:tc>
          <w:tcPr>
            <w:shd w:val="clear" w:color="auto" w:fill="FFFFFF"/>
          </w:tcPr>
          <w:p>
            <w:pPr>
              <w:rPr>
                <w:lang w:val="ja-JP"/>
              </w:rPr>
            </w:pPr>
            <w:r>
              <w:rPr>
                <w:lang w:val="ja-JP"/>
              </w:rPr>
              <w:t xml:space="preserve">_㌔アルカリ橄欖石玄武岩アセチルサリチル酸アクリル酸"酸化銀(I,III)"アルカリ橄欖石玄武岩アセチルサリチル酸アイヌアクリル酸㌔アーティチョークアクリル酸。_</w:t>
            </w:r>
          </w:p>
        </w:tc>
      </w:tr>
      <w:tr>
        <w:tc>
          <w:tcPr>
            <w:shd w:val="clear" w:color="auto" w:fill="FFFFFF"/>
          </w:tcPr>
          <w:p>
            <w:pPr>
              <w:rPr>
                <w:lang w:val="en-US"/>
              </w:rPr>
            </w:pPr>
            <w:r>
              <w:rPr>
                <w:rStyle w:val="SegmentID"/>
                <w:lang w:val="en-US"/>
              </w:rPr>
              <w:t xml:space="preserve">6929</w:t>
            </w:r>
            <w:r>
              <w:rPr>
                <w:rStyle w:val="TransUnitID"/>
                <w:lang w:val="en-US"/>
              </w:rPr>
              <w:t xml:space="preserve">13f75a23-83da-4e92-8279-bc9a90a1c3ee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Denied Persons List (DPL)</w:t>
            </w:r>
          </w:p>
        </w:tc>
        <w:tc>
          <w:tcPr>
            <w:shd w:val="clear" w:color="auto" w:fill="FFFFFF"/>
          </w:tcPr>
          <w:p>
            <w:pPr>
              <w:rPr>
                <w:lang w:val="ja-JP"/>
              </w:rPr>
            </w:pPr>
            <w:r>
              <w:rPr>
                <w:lang w:val="ja-JP"/>
              </w:rPr>
              <w:t xml:space="preserve">_アーティチョークアセチルサリチル酸アクリル酸(アクセサ)_</w:t>
            </w:r>
          </w:p>
        </w:tc>
      </w:tr>
      <w:tr>
        <w:tc>
          <w:tcPr>
            <w:shd w:val="clear" w:color="auto" w:fill="FFFFFF"/>
          </w:tcPr>
          <w:p>
            <w:pPr>
              <w:rPr>
                <w:lang w:val="en-US"/>
              </w:rPr>
            </w:pPr>
            <w:r>
              <w:rPr>
                <w:rStyle w:val="SegmentID"/>
                <w:lang w:val="en-US"/>
              </w:rPr>
              <w:t xml:space="preserve">6930</w:t>
            </w:r>
            <w:r>
              <w:rPr>
                <w:rStyle w:val="TransUnitID"/>
                <w:lang w:val="en-US"/>
              </w:rPr>
              <w:t xml:space="preserve">78f10ccd-51bd-4c69-ace9-bba2763c1ff5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list, published by BIS, of individuals, entities, or companies that have been denied export privileges, most commonly because they have violated the Export Administration Act.</w:t>
            </w:r>
          </w:p>
        </w:tc>
        <w:tc>
          <w:tcPr>
            <w:shd w:val="clear" w:color="auto" w:fill="FFFFFF"/>
          </w:tcPr>
          <w:p>
            <w:pPr>
              <w:rPr>
                <w:lang w:val="ja-JP"/>
              </w:rPr>
            </w:pPr>
            <w:r>
              <w:rPr>
                <w:lang w:val="ja-JP"/>
              </w:rPr>
              <w:t xml:space="preserve">_㌔アクリル酸、"酸化銀(I,III)"アイヌアクセサ、アイヌアジャイル ソフトウェア開発、アルカリ橄欖石玄武岩、アイヌ"酸化銀(I,III)"アクリル酸アクリル酸アクリル酸アーティチョークアーティチョークえほん・だんちのこいぬダン、アクリル酸アルカリ橄欖石玄武岩アセチルサリチル酸アクリル酸アクリル酸アルカリ橄欖石玄武岩アクセサアーティチョーク拡張可能なマーク付け言語 (XML)アクセサ。_</w:t>
            </w:r>
          </w:p>
        </w:tc>
      </w:tr>
      <w:tr>
        <w:tc>
          <w:tcPr>
            <w:shd w:val="clear" w:color="auto" w:fill="FFFFFF"/>
          </w:tcPr>
          <w:p>
            <w:pPr>
              <w:rPr>
                <w:lang w:val="en-US"/>
              </w:rPr>
            </w:pPr>
            <w:r>
              <w:rPr>
                <w:rStyle w:val="SegmentID"/>
                <w:lang w:val="en-US"/>
              </w:rPr>
              <w:t xml:space="preserve">6931</w:t>
            </w:r>
            <w:r>
              <w:rPr>
                <w:rStyle w:val="TransUnitID"/>
                <w:lang w:val="en-US"/>
              </w:rPr>
              <w:t xml:space="preserve">78f10ccd-51bd-4c69-ace9-bba2763c1ff5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American companies and individuals are forbidden from entering any export dealings with any person or entity on the DPL.</w:t>
            </w:r>
          </w:p>
        </w:tc>
        <w:tc>
          <w:tcPr>
            <w:shd w:val="clear" w:color="auto" w:fill="FFFFFF"/>
          </w:tcPr>
          <w:p>
            <w:pPr>
              <w:rPr>
                <w:lang w:val="ja-JP"/>
              </w:rPr>
            </w:pPr>
            <w:r>
              <w:rPr>
                <w:lang w:val="ja-JP"/>
              </w:rPr>
              <w:t xml:space="preserve">_アルカリ橄欖石玄武岩"酸化銀(I,III)"アクセサアジャイル ソフトウェア開発アクセサ"酸化銀(I,III)"アクリル酸アルカリ橄欖石玄武岩アクセサアーティチョークアルカリ橄欖石玄武岩アクリル酸アクセサアーティチョークアイヌアーティチョークアイヌアクセサアクセサ。_</w:t>
            </w:r>
          </w:p>
        </w:tc>
      </w:tr>
      <w:tr>
        <w:tc>
          <w:tcPr>
            <w:shd w:val="clear" w:color="auto" w:fill="FFFFFF"/>
          </w:tcPr>
          <w:p>
            <w:pPr>
              <w:rPr>
                <w:lang w:val="en-US"/>
              </w:rPr>
            </w:pPr>
            <w:r>
              <w:rPr>
                <w:rStyle w:val="SegmentID"/>
                <w:lang w:val="en-US"/>
              </w:rPr>
              <w:t xml:space="preserve">6932</w:t>
            </w:r>
            <w:r>
              <w:rPr>
                <w:rStyle w:val="TransUnitID"/>
                <w:lang w:val="en-US"/>
              </w:rPr>
              <w:t xml:space="preserve">4f7f5558-5c73-41fe-8b91-d721741761d9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Dilution of sanctioned ownership</w:t>
            </w:r>
          </w:p>
        </w:tc>
        <w:tc>
          <w:tcPr>
            <w:shd w:val="clear" w:color="auto" w:fill="FFFFFF"/>
          </w:tcPr>
          <w:p>
            <w:pPr>
              <w:rPr>
                <w:lang w:val="ja-JP"/>
              </w:rPr>
            </w:pPr>
            <w:r>
              <w:rPr>
                <w:lang w:val="ja-JP"/>
              </w:rPr>
              <w:t xml:space="preserve">_アルカリ橄欖石玄武岩アイヌえほん・だんちのこいぬダン"酸化銀(I,III)"_</w:t>
            </w:r>
          </w:p>
        </w:tc>
      </w:tr>
      <w:tr>
        <w:tc>
          <w:tcPr>
            <w:shd w:val="clear" w:color="auto" w:fill="FFFFFF"/>
          </w:tcPr>
          <w:p>
            <w:pPr>
              <w:rPr>
                <w:lang w:val="en-US"/>
              </w:rPr>
            </w:pPr>
            <w:r>
              <w:rPr>
                <w:rStyle w:val="SegmentID"/>
                <w:lang w:val="en-US"/>
              </w:rPr>
              <w:t xml:space="preserve">6933</w:t>
            </w:r>
            <w:r>
              <w:rPr>
                <w:rStyle w:val="TransUnitID"/>
                <w:lang w:val="en-US"/>
              </w:rPr>
              <w:t xml:space="preserve">4fb003f0-aa53-4963-98cc-f066366d612b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Complex ownership structures involving multiple entities in different jurisdictions can reduce the percentage of a business that is owned by a sanctioned party so that it falls below thresholds which would prevent trade.</w:t>
            </w:r>
          </w:p>
        </w:tc>
        <w:tc>
          <w:tcPr>
            <w:shd w:val="clear" w:color="auto" w:fill="FFFFFF"/>
          </w:tcPr>
          <w:p>
            <w:pPr>
              <w:rPr>
                <w:lang w:val="ja-JP"/>
              </w:rPr>
            </w:pPr>
            <w:r>
              <w:rPr>
                <w:lang w:val="ja-JP"/>
              </w:rPr>
              <w:t xml:space="preserve">_アセチルサリチル酸"酸化銀(I,III)"えほん・だんちのこいぬダン"酸化銀(I,III)"アルカリ橄欖石玄武岩アルカリ橄欖石玄武岩アイヌ"酸化銀(I,III)"ゴエモンが行く! 生命と向きあってアクセサアーティチョークアクセサえほん・だんちのこいぬダンアイヌ㌔アルカリ橄欖石玄武岩アクリル酸アイヌアクリルアミドアイヌ㌔えほん・だんちのこいぬダンアクリルアミドアイヌアクリル酸アイヌアクリルアミドアクリルアミドえほん・だんちのこいぬダンアクリルアミドアクリルアミドアセチルサリチル酸アクリルアミド。_</w:t>
            </w:r>
          </w:p>
        </w:tc>
      </w:tr>
      <w:tr>
        <w:tc>
          <w:tcPr>
            <w:shd w:val="clear" w:color="auto" w:fill="FFFFFF"/>
          </w:tcPr>
          <w:p>
            <w:pPr>
              <w:rPr>
                <w:lang w:val="en-US"/>
              </w:rPr>
            </w:pPr>
            <w:r>
              <w:rPr>
                <w:rStyle w:val="SegmentID"/>
                <w:lang w:val="en-US"/>
              </w:rPr>
              <w:t xml:space="preserve">6934</w:t>
            </w:r>
            <w:r>
              <w:rPr>
                <w:rStyle w:val="TransUnitID"/>
                <w:lang w:val="en-US"/>
              </w:rPr>
              <w:t xml:space="preserve">4fb003f0-aa53-4963-98cc-f066366d612b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dilution allows a sanctioned country or entity to avoid the restrictions the sanctions create.</w:t>
            </w:r>
          </w:p>
        </w:tc>
        <w:tc>
          <w:tcPr>
            <w:shd w:val="clear" w:color="auto" w:fill="FFFFFF"/>
          </w:tcPr>
          <w:p>
            <w:pPr>
              <w:rPr>
                <w:lang w:val="ja-JP"/>
              </w:rPr>
            </w:pPr>
            <w:r>
              <w:rPr>
                <w:lang w:val="ja-JP"/>
              </w:rPr>
              <w:t xml:space="preserve">_アクリル酸アルカリ橄欖石玄武岩アーティチョーク㌔えほん・だんちのこいぬダンアセチルサリチル酸アイヌアーティチョークアイヌアクリルアミドアクセサジャストインタイムコンパイル方式アクセサ"酸化銀(I,III)"アーティチョーク。_</w:t>
            </w:r>
          </w:p>
        </w:tc>
      </w:tr>
      <w:tr>
        <w:tc>
          <w:tcPr>
            <w:shd w:val="clear" w:color="auto" w:fill="FFFFFF"/>
          </w:tcPr>
          <w:p>
            <w:pPr>
              <w:rPr>
                <w:lang w:val="en-US"/>
              </w:rPr>
            </w:pPr>
            <w:r>
              <w:rPr>
                <w:rStyle w:val="SegmentID"/>
                <w:lang w:val="en-US"/>
              </w:rPr>
              <w:t xml:space="preserve">6935</w:t>
            </w:r>
            <w:r>
              <w:rPr>
                <w:rStyle w:val="TransUnitID"/>
                <w:lang w:val="en-US"/>
              </w:rPr>
              <w:t xml:space="preserve">2cf035c1-ca01-4af9-89bf-b647a32dbc3b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Dollar clearing</w:t>
            </w:r>
          </w:p>
        </w:tc>
        <w:tc>
          <w:tcPr>
            <w:shd w:val="clear" w:color="auto" w:fill="FFFFFF"/>
          </w:tcPr>
          <w:p>
            <w:pPr>
              <w:rPr>
                <w:lang w:val="ja-JP"/>
              </w:rPr>
            </w:pPr>
            <w:r>
              <w:rPr>
                <w:lang w:val="ja-JP"/>
              </w:rPr>
              <w:t xml:space="preserve">_アーティチョークアルカリ橄欖石玄武岩_</w:t>
            </w:r>
          </w:p>
        </w:tc>
      </w:tr>
      <w:tr>
        <w:tc>
          <w:tcPr>
            <w:shd w:val="clear" w:color="auto" w:fill="FFFFFF"/>
          </w:tcPr>
          <w:p>
            <w:pPr>
              <w:rPr>
                <w:lang w:val="en-US"/>
              </w:rPr>
            </w:pPr>
            <w:r>
              <w:rPr>
                <w:rStyle w:val="SegmentID"/>
                <w:lang w:val="en-US"/>
              </w:rPr>
              <w:t xml:space="preserve">6936</w:t>
            </w:r>
            <w:r>
              <w:rPr>
                <w:rStyle w:val="TransUnitID"/>
                <w:lang w:val="en-US"/>
              </w:rPr>
              <w:t xml:space="preserve">b2d0096e-f34b-452b-b25a-ad2fd2d00fb1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process of converting clients’ payments from a foreign currency into US dollars.</w:t>
            </w:r>
          </w:p>
        </w:tc>
        <w:tc>
          <w:tcPr>
            <w:shd w:val="clear" w:color="auto" w:fill="FFFFFF"/>
          </w:tcPr>
          <w:p>
            <w:pPr>
              <w:rPr>
                <w:lang w:val="ja-JP"/>
              </w:rPr>
            </w:pPr>
            <w:r>
              <w:rPr>
                <w:lang w:val="ja-JP"/>
              </w:rPr>
              <w:t xml:space="preserve">_アクセサアセチルサリチル酸アイヌえほん・だんちのこいぬダンアルカリ橄欖石玄武岩アルカリ橄欖石玄武岩アクリル酸㌔アセチルサリチル酸アルカリ橄欖石玄武岩アクリル酸アイヌアセチルサリチル酸。_</w:t>
            </w:r>
          </w:p>
        </w:tc>
      </w:tr>
      <w:tr>
        <w:tc>
          <w:tcPr>
            <w:shd w:val="clear" w:color="auto" w:fill="FFFFFF"/>
          </w:tcPr>
          <w:p>
            <w:pPr>
              <w:rPr>
                <w:lang w:val="en-US"/>
              </w:rPr>
            </w:pPr>
            <w:r>
              <w:rPr>
                <w:rStyle w:val="SegmentID"/>
                <w:lang w:val="en-US"/>
              </w:rPr>
              <w:t xml:space="preserve">6937</w:t>
            </w:r>
            <w:r>
              <w:rPr>
                <w:rStyle w:val="TransUnitID"/>
                <w:lang w:val="en-US"/>
              </w:rPr>
              <w:t xml:space="preserve">bcf0a88c-9e2c-46b2-8356-3452b812dbc2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Dual control</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6938</w:t>
            </w:r>
            <w:r>
              <w:rPr>
                <w:rStyle w:val="TransUnitID"/>
                <w:lang w:val="en-US"/>
              </w:rPr>
              <w:t xml:space="preserve">7be4404e-d03e-405a-b20b-37b0036a4090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principle whereby at least two employees are required in order to complete an internal control task.</w:t>
            </w:r>
          </w:p>
        </w:tc>
        <w:tc>
          <w:tcPr>
            <w:shd w:val="clear" w:color="auto" w:fill="FFFFFF"/>
          </w:tcPr>
          <w:p>
            <w:pPr>
              <w:rPr>
                <w:lang w:val="ja-JP"/>
              </w:rPr>
            </w:pPr>
            <w:r>
              <w:rPr>
                <w:lang w:val="ja-JP"/>
              </w:rPr>
              <w:t xml:space="preserve">_㌔"酸化銀(I,III)"アセチルサリチル酸アイヌアクリルアミドアクセサ"酸化銀(I,III)"アクセサアルカリ橄欖石玄武岩アイヌアクリルアミドアイヌアルカリ橄欖石玄武岩アイヌアルカリ橄欖石玄武岩アセチルサリチル酸アクリル酸。_</w:t>
            </w:r>
          </w:p>
        </w:tc>
      </w:tr>
      <w:tr>
        <w:tc>
          <w:tcPr>
            <w:shd w:val="clear" w:color="auto" w:fill="FFFFFF"/>
          </w:tcPr>
          <w:p>
            <w:pPr>
              <w:rPr>
                <w:lang w:val="en-US"/>
              </w:rPr>
            </w:pPr>
            <w:r>
              <w:rPr>
                <w:rStyle w:val="SegmentID"/>
                <w:lang w:val="en-US"/>
              </w:rPr>
              <w:t xml:space="preserve">6939</w:t>
            </w:r>
            <w:r>
              <w:rPr>
                <w:rStyle w:val="TransUnitID"/>
                <w:lang w:val="en-US"/>
              </w:rPr>
              <w:t xml:space="preserve">7be4404e-d03e-405a-b20b-37b0036a4090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purpose of dual control is to protect against internal fraud and prevent internal control failure at a single point.</w:t>
            </w:r>
          </w:p>
        </w:tc>
        <w:tc>
          <w:tcPr>
            <w:shd w:val="clear" w:color="auto" w:fill="FFFFFF"/>
          </w:tcPr>
          <w:p>
            <w:pPr>
              <w:rPr>
                <w:lang w:val="ja-JP"/>
              </w:rPr>
            </w:pPr>
            <w:r>
              <w:rPr>
                <w:lang w:val="ja-JP"/>
              </w:rPr>
              <w:t xml:space="preserve">_アクセサアセチルサリチル酸アイヌアクリル酸アセチルサリチル酸アイヌアイヌアセチルサリチル酸アセチルサリチル酸アルカリ橄欖石玄武岩アクリルアミドアクセサアセチルサリチル酸アルカリ橄欖石玄武岩アセチルサリチル酸アセチルサリチル酸アイヌ㌔アーティチョークアクリルアミド。_</w:t>
            </w:r>
          </w:p>
        </w:tc>
      </w:tr>
      <w:tr>
        <w:tc>
          <w:tcPr>
            <w:shd w:val="clear" w:color="auto" w:fill="FFFFFF"/>
          </w:tcPr>
          <w:p>
            <w:pPr>
              <w:rPr>
                <w:lang w:val="en-US"/>
              </w:rPr>
            </w:pPr>
            <w:r>
              <w:rPr>
                <w:rStyle w:val="SegmentID"/>
                <w:lang w:val="en-US"/>
              </w:rPr>
              <w:t xml:space="preserve">6940</w:t>
            </w:r>
            <w:r>
              <w:rPr>
                <w:rStyle w:val="TransUnitID"/>
                <w:lang w:val="en-US"/>
              </w:rPr>
              <w:t xml:space="preserve">7be4404e-d03e-405a-b20b-37b0036a4090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Also referred to as “maker-checker” or “four-eyes.”</w:t>
            </w:r>
          </w:p>
        </w:tc>
        <w:tc>
          <w:tcPr>
            <w:shd w:val="clear" w:color="auto" w:fill="FFFFFF"/>
          </w:tcPr>
          <w:p>
            <w:pPr>
              <w:rPr>
                <w:lang w:val="ja-JP"/>
              </w:rPr>
            </w:pPr>
            <w:r>
              <w:rPr>
                <w:lang w:val="ja-JP"/>
              </w:rPr>
              <w:t xml:space="preserve">_アクリル酸アルカリ橄欖石玄武岩アイヌアイヌ“アクリルアミド-アルカリ橄欖石玄武岩アイヌ“アクリル酸-アクリル酸。㌔_</w:t>
            </w:r>
          </w:p>
        </w:tc>
      </w:tr>
      <w:tr>
        <w:tc>
          <w:tcPr>
            <w:shd w:val="clear" w:color="auto" w:fill="FFFFFF"/>
          </w:tcPr>
          <w:p>
            <w:pPr>
              <w:rPr>
                <w:lang w:val="en-US"/>
              </w:rPr>
            </w:pPr>
            <w:r>
              <w:rPr>
                <w:rStyle w:val="SegmentID"/>
                <w:lang w:val="en-US"/>
              </w:rPr>
              <w:t xml:space="preserve">6941</w:t>
            </w:r>
            <w:r>
              <w:rPr>
                <w:rStyle w:val="TransUnitID"/>
                <w:lang w:val="en-US"/>
              </w:rPr>
              <w:t xml:space="preserve">0fb253a8-daa2-47b5-b8f5-0c0e2002460c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Dual-use goods</w:t>
            </w:r>
          </w:p>
        </w:tc>
        <w:tc>
          <w:tcPr>
            <w:shd w:val="clear" w:color="auto" w:fill="FFFFFF"/>
          </w:tcPr>
          <w:p>
            <w:pPr>
              <w:rPr>
                <w:lang w:val="ja-JP"/>
              </w:rPr>
            </w:pPr>
            <w:r>
              <w:rPr>
                <w:lang w:val="ja-JP"/>
              </w:rPr>
              <w:t xml:space="preserve">_アクリル酸-アクセサアクリルアミド_</w:t>
            </w:r>
          </w:p>
        </w:tc>
      </w:tr>
      <w:tr>
        <w:tc>
          <w:tcPr>
            <w:shd w:val="clear" w:color="auto" w:fill="FFFFFF"/>
          </w:tcPr>
          <w:p>
            <w:pPr>
              <w:rPr>
                <w:lang w:val="en-US"/>
              </w:rPr>
            </w:pPr>
            <w:r>
              <w:rPr>
                <w:rStyle w:val="SegmentID"/>
                <w:lang w:val="en-US"/>
              </w:rPr>
              <w:t xml:space="preserve">6942</w:t>
            </w:r>
            <w:r>
              <w:rPr>
                <w:rStyle w:val="TransUnitID"/>
                <w:lang w:val="en-US"/>
              </w:rPr>
              <w:t xml:space="preserve">fec3dd5d-ff41-4100-859b-c64c078e15fd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products or technology that can be used for either military or civilian purposes.</w:t>
            </w:r>
          </w:p>
        </w:tc>
        <w:tc>
          <w:tcPr>
            <w:shd w:val="clear" w:color="auto" w:fill="FFFFFF"/>
          </w:tcPr>
          <w:p>
            <w:pPr>
              <w:rPr>
                <w:lang w:val="ja-JP"/>
              </w:rPr>
            </w:pPr>
            <w:r>
              <w:rPr>
                <w:lang w:val="ja-JP"/>
              </w:rPr>
              <w:t xml:space="preserve">_アクセサアルカリ橄欖石玄武岩アイヌえほん・だんちのこいぬダンアクリル酸アクセサアイヌアクリル酸アクセサアーティチョークアルカリ橄欖石玄武岩アイヌアルカリ橄欖石玄武岩アルカリ橄欖石玄武岩。_</w:t>
            </w:r>
          </w:p>
        </w:tc>
      </w:tr>
      <w:tr>
        <w:tc>
          <w:tcPr>
            <w:shd w:val="clear" w:color="auto" w:fill="FFFFFF"/>
          </w:tcPr>
          <w:p>
            <w:pPr>
              <w:rPr>
                <w:lang w:val="en-US"/>
              </w:rPr>
            </w:pPr>
            <w:r>
              <w:rPr>
                <w:rStyle w:val="SegmentID"/>
                <w:lang w:val="en-US"/>
              </w:rPr>
              <w:t xml:space="preserve">6943</w:t>
            </w:r>
            <w:r>
              <w:rPr>
                <w:rStyle w:val="TransUnitID"/>
                <w:lang w:val="en-US"/>
              </w:rPr>
              <w:t xml:space="preserve">fec3dd5d-ff41-4100-859b-c64c078e15fd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Most often, in diplomatic and political platforms, these are goods that can serve multiple uses at one time.</w:t>
            </w:r>
          </w:p>
        </w:tc>
        <w:tc>
          <w:tcPr>
            <w:shd w:val="clear" w:color="auto" w:fill="FFFFFF"/>
          </w:tcPr>
          <w:p>
            <w:pPr>
              <w:rPr>
                <w:lang w:val="ja-JP"/>
              </w:rPr>
            </w:pPr>
            <w:r>
              <w:rPr>
                <w:lang w:val="ja-JP"/>
              </w:rPr>
              <w:t xml:space="preserve">_アクリル酸アクリルアミド、アイヌえほん・だんちのこいぬダンアクセサ"酸化銀(I,III)""酸化銀(I,III)"、アクリルアミドアクセサアクリルアミドアクリル酸アクセサアクリルアミドアルカリ橄欖石玄武岩アクリル酸アイヌアクセサアクリル酸。_</w:t>
            </w:r>
          </w:p>
        </w:tc>
      </w:tr>
      <w:tr>
        <w:tc>
          <w:tcPr>
            <w:shd w:val="clear" w:color="auto" w:fill="FFFFFF"/>
          </w:tcPr>
          <w:p>
            <w:pPr>
              <w:rPr>
                <w:lang w:val="en-US"/>
              </w:rPr>
            </w:pPr>
            <w:r>
              <w:rPr>
                <w:rStyle w:val="SegmentID"/>
                <w:lang w:val="en-US"/>
              </w:rPr>
              <w:t xml:space="preserve">6944</w:t>
            </w:r>
            <w:r>
              <w:rPr>
                <w:rStyle w:val="TransUnitID"/>
                <w:lang w:val="en-US"/>
              </w:rPr>
              <w:t xml:space="preserve">fec3dd5d-ff41-4100-859b-c64c078e15fd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is missile technology, which can be used for both scientific research and military action.</w:t>
            </w:r>
          </w:p>
        </w:tc>
        <w:tc>
          <w:tcPr>
            <w:shd w:val="clear" w:color="auto" w:fill="FFFFFF"/>
          </w:tcPr>
          <w:p>
            <w:pPr>
              <w:rPr>
                <w:lang w:val="ja-JP"/>
              </w:rPr>
            </w:pPr>
            <w:r>
              <w:rPr>
                <w:lang w:val="ja-JP"/>
              </w:rPr>
              <w:t xml:space="preserve">_アイヌアセチルサリチル酸アイヌアセチルサリチル酸えほん・だんちのこいぬダン、アクリルアミドアクセサアイヌアクリル酸アクセサアクリル酸えほん・だんちのこいぬダンアルカリ橄欖石玄武岩アクセサアルカリ橄欖石玄武岩アーティチョーク。_</w:t>
            </w:r>
          </w:p>
        </w:tc>
      </w:tr>
      <w:tr>
        <w:tc>
          <w:tcPr>
            <w:shd w:val="clear" w:color="auto" w:fill="FFFFFF"/>
          </w:tcPr>
          <w:p>
            <w:pPr>
              <w:rPr>
                <w:lang w:val="en-US"/>
              </w:rPr>
            </w:pPr>
            <w:r>
              <w:rPr>
                <w:rStyle w:val="SegmentID"/>
                <w:lang w:val="en-US"/>
              </w:rPr>
              <w:t xml:space="preserve">6945</w:t>
            </w:r>
            <w:r>
              <w:rPr>
                <w:rStyle w:val="TransUnitID"/>
                <w:lang w:val="en-US"/>
              </w:rPr>
              <w:t xml:space="preserve">4d786a40-de8a-4023-b913-a83e9e1b2ff1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Due diligence</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6946</w:t>
            </w:r>
            <w:r>
              <w:rPr>
                <w:rStyle w:val="TransUnitID"/>
                <w:lang w:val="en-US"/>
              </w:rPr>
              <w:t xml:space="preserve">fc654bbe-067f-4b94-8907-8aaae758ca40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investigation and examination of a company or group, conducted in the process of preparing for a business transaction.</w:t>
            </w:r>
          </w:p>
        </w:tc>
        <w:tc>
          <w:tcPr>
            <w:shd w:val="clear" w:color="auto" w:fill="FFFFFF"/>
          </w:tcPr>
          <w:p>
            <w:pPr>
              <w:rPr>
                <w:lang w:val="ja-JP"/>
              </w:rPr>
            </w:pPr>
            <w:r>
              <w:rPr>
                <w:lang w:val="ja-JP"/>
              </w:rPr>
              <w:t xml:space="preserve">_アクセサゴエモンが行く! 生命と向きあってアクセサアジャイル ソフトウェア開発アイヌ㌔アセチルサリチル酸アイヌアクリルアミド、"酸化銀(I,III)"アイヌアクセサアセチルサリチル酸アイヌ"酸化銀(I,III)"アクセサ㌔アルカリ橄欖石玄武岩アジャイル ソフトウェア開発。_</w:t>
            </w:r>
          </w:p>
        </w:tc>
      </w:tr>
      <w:tr>
        <w:tc>
          <w:tcPr>
            <w:shd w:val="clear" w:color="auto" w:fill="FFFFFF"/>
          </w:tcPr>
          <w:p>
            <w:pPr>
              <w:rPr>
                <w:lang w:val="en-US"/>
              </w:rPr>
            </w:pPr>
            <w:r>
              <w:rPr>
                <w:rStyle w:val="SegmentID"/>
                <w:lang w:val="en-US"/>
              </w:rPr>
              <w:t xml:space="preserve">6947</w:t>
            </w:r>
            <w:r>
              <w:rPr>
                <w:rStyle w:val="TransUnitID"/>
                <w:lang w:val="en-US"/>
              </w:rPr>
              <w:t xml:space="preserve">fc654bbe-067f-4b94-8907-8aaae758ca40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Due diligence should be completed before entering into any financial transaction or business relationship.</w:t>
            </w:r>
          </w:p>
        </w:tc>
        <w:tc>
          <w:tcPr>
            <w:shd w:val="clear" w:color="auto" w:fill="FFFFFF"/>
          </w:tcPr>
          <w:p>
            <w:pPr>
              <w:rPr>
                <w:lang w:val="ja-JP"/>
              </w:rPr>
            </w:pPr>
            <w:r>
              <w:rPr>
                <w:lang w:val="ja-JP"/>
              </w:rPr>
              <w:t xml:space="preserve">_アクセサ"酸化銀(I,III)"アーティチョークアイヌ"酸化銀(I,III)"アーティチョークアルカリ橄欖石玄武岩アクリル酸アクセサ"酸化銀(I,III)"アジャイル ソフトウェア開発アイヌアルカリ橄欖石玄武岩ジャストインタイムコンパイル方式。_</w:t>
            </w:r>
          </w:p>
        </w:tc>
      </w:tr>
      <w:tr>
        <w:tc>
          <w:tcPr>
            <w:shd w:val="clear" w:color="auto" w:fill="FFFFFF"/>
          </w:tcPr>
          <w:p>
            <w:pPr>
              <w:rPr>
                <w:lang w:val="en-US"/>
              </w:rPr>
            </w:pPr>
            <w:r>
              <w:rPr>
                <w:rStyle w:val="SegmentID"/>
                <w:lang w:val="en-US"/>
              </w:rPr>
              <w:t xml:space="preserve">6948</w:t>
            </w:r>
            <w:r>
              <w:rPr>
                <w:rStyle w:val="TransUnitID"/>
                <w:lang w:val="en-US"/>
              </w:rPr>
              <w:t xml:space="preserve">79f67aa5-0d1f-41c1-b541-090770b5facc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Economic sanctions</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6949</w:t>
            </w:r>
            <w:r>
              <w:rPr>
                <w:rStyle w:val="TransUnitID"/>
                <w:lang w:val="en-US"/>
              </w:rPr>
              <w:t xml:space="preserve">cb8bff9f-9ded-4f0f-a80e-08a8cd7384fa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imposition of trade or financial restrictions and penalties by one or more countries against another country, entity, or individual with the purpose of changing a behavior.</w:t>
            </w:r>
          </w:p>
        </w:tc>
        <w:tc>
          <w:tcPr>
            <w:shd w:val="clear" w:color="auto" w:fill="FFFFFF"/>
          </w:tcPr>
          <w:p>
            <w:pPr>
              <w:rPr>
                <w:lang w:val="ja-JP"/>
              </w:rPr>
            </w:pPr>
            <w:r>
              <w:rPr>
                <w:lang w:val="ja-JP"/>
              </w:rPr>
              <w:t xml:space="preserve">_アクセサえほん・だんちのこいぬダンアイヌアクリルアミドアイヌ"酸化銀(I,III)"ジャストインタイムコンパイル方式アクセサ"酸化銀(I,III)"アイヌアクセサアイヌアクリル酸"酸化銀(I,III)"アセチルサリチル酸アセチルサリチル酸アセチルサリチル酸、アーティチョーク、アイヌえほん・だんちのこいぬダンアクリル酸アクセサアセチルサリチル酸アイヌアルカリ橄欖石玄武岩㌔アルカリ橄欖石玄武岩。_</w:t>
            </w:r>
          </w:p>
        </w:tc>
      </w:tr>
      <w:tr>
        <w:tc>
          <w:tcPr>
            <w:shd w:val="clear" w:color="auto" w:fill="FFFFFF"/>
          </w:tcPr>
          <w:p>
            <w:pPr>
              <w:rPr>
                <w:lang w:val="en-US"/>
              </w:rPr>
            </w:pPr>
            <w:r>
              <w:rPr>
                <w:rStyle w:val="SegmentID"/>
                <w:lang w:val="en-US"/>
              </w:rPr>
              <w:t xml:space="preserve">6950</w:t>
            </w:r>
            <w:r>
              <w:rPr>
                <w:rStyle w:val="TransUnitID"/>
                <w:lang w:val="en-US"/>
              </w:rPr>
              <w:t xml:space="preserve">cb8bff9f-9ded-4f0f-a80e-08a8cd7384fa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Economic sanctions can include actions such as tariffs, trade restrictions, and financial limitations.</w:t>
            </w:r>
          </w:p>
        </w:tc>
        <w:tc>
          <w:tcPr>
            <w:shd w:val="clear" w:color="auto" w:fill="FFFFFF"/>
          </w:tcPr>
          <w:p>
            <w:pPr>
              <w:rPr>
                <w:lang w:val="ja-JP"/>
              </w:rPr>
            </w:pPr>
            <w:r>
              <w:rPr>
                <w:lang w:val="ja-JP"/>
              </w:rPr>
              <w:t xml:space="preserve">_アルカリ橄欖石玄武岩"酸化銀(I,III)"アクセサアセチルサリチル酸アセチルサリチル酸アクリル酸アイヌアセチルサリチル酸、アクリルアミドジャストインタイムコンパイル方式、アクセサ"酸化銀(I,III)"アジャイル ソフトウェア開発。_</w:t>
            </w:r>
          </w:p>
        </w:tc>
      </w:tr>
      <w:tr>
        <w:tc>
          <w:tcPr>
            <w:shd w:val="clear" w:color="auto" w:fill="FFFFFF"/>
          </w:tcPr>
          <w:p>
            <w:pPr>
              <w:rPr>
                <w:lang w:val="en-US"/>
              </w:rPr>
            </w:pPr>
            <w:r>
              <w:rPr>
                <w:rStyle w:val="SegmentID"/>
                <w:lang w:val="en-US"/>
              </w:rPr>
              <w:t xml:space="preserve">6951</w:t>
            </w:r>
            <w:r>
              <w:rPr>
                <w:rStyle w:val="TransUnitID"/>
                <w:lang w:val="en-US"/>
              </w:rPr>
              <w:t xml:space="preserve">9601c7ef-7920-47b2-a867-2171c16889c6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Electronic funds transfer (EFT)</w:t>
            </w:r>
          </w:p>
        </w:tc>
        <w:tc>
          <w:tcPr>
            <w:shd w:val="clear" w:color="auto" w:fill="FFFFFF"/>
          </w:tcPr>
          <w:p>
            <w:pPr>
              <w:rPr>
                <w:lang w:val="ja-JP"/>
              </w:rPr>
            </w:pPr>
            <w:r>
              <w:rPr>
                <w:lang w:val="ja-JP"/>
              </w:rPr>
              <w:t xml:space="preserve">_えほん・だんちのこいぬダンアクリルアミドアルカリ橄欖石玄武岩(アクセサ)_</w:t>
            </w:r>
          </w:p>
        </w:tc>
      </w:tr>
      <w:tr>
        <w:tc>
          <w:tcPr>
            <w:shd w:val="clear" w:color="auto" w:fill="FFFFFF"/>
          </w:tcPr>
          <w:p>
            <w:pPr>
              <w:rPr>
                <w:lang w:val="en-US"/>
              </w:rPr>
            </w:pPr>
            <w:r>
              <w:rPr>
                <w:rStyle w:val="SegmentID"/>
                <w:lang w:val="en-US"/>
              </w:rPr>
              <w:t xml:space="preserve">6952</w:t>
            </w:r>
            <w:r>
              <w:rPr>
                <w:rStyle w:val="TransUnitID"/>
                <w:lang w:val="en-US"/>
              </w:rPr>
              <w:t xml:space="preserve">31760afa-3b66-4996-bc7f-f4ee5c28e95a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movement of funds between financial institutions electronically.</w:t>
            </w:r>
          </w:p>
        </w:tc>
        <w:tc>
          <w:tcPr>
            <w:shd w:val="clear" w:color="auto" w:fill="FFFFFF"/>
          </w:tcPr>
          <w:p>
            <w:pPr>
              <w:rPr>
                <w:lang w:val="ja-JP"/>
              </w:rPr>
            </w:pPr>
            <w:r>
              <w:rPr>
                <w:lang w:val="ja-JP"/>
              </w:rPr>
              <w:t xml:space="preserve">_アクセサアルカリ橄欖石玄武岩アイヌアクリルアミドアセチルサリチル酸"酸化銀(I,III)"ジャストインタイムコンパイル方式拡張可能なマーク付け言語 (XML)。_</w:t>
            </w:r>
          </w:p>
        </w:tc>
      </w:tr>
      <w:tr>
        <w:tc>
          <w:tcPr>
            <w:shd w:val="clear" w:color="auto" w:fill="FFFFFF"/>
          </w:tcPr>
          <w:p>
            <w:pPr>
              <w:rPr>
                <w:lang w:val="en-US"/>
              </w:rPr>
            </w:pPr>
            <w:r>
              <w:rPr>
                <w:rStyle w:val="SegmentID"/>
                <w:lang w:val="en-US"/>
              </w:rPr>
              <w:t xml:space="preserve">6953</w:t>
            </w:r>
            <w:r>
              <w:rPr>
                <w:rStyle w:val="TransUnitID"/>
                <w:lang w:val="en-US"/>
              </w:rPr>
              <w:t xml:space="preserve">31760afa-3b66-4996-bc7f-f4ee5c28e95a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two most common electronic funds transfer systems in the US are FedWire and CHIPS.</w:t>
            </w:r>
          </w:p>
        </w:tc>
        <w:tc>
          <w:tcPr>
            <w:shd w:val="clear" w:color="auto" w:fill="FFFFFF"/>
          </w:tcPr>
          <w:p>
            <w:pPr>
              <w:rPr>
                <w:lang w:val="ja-JP"/>
              </w:rPr>
            </w:pPr>
            <w:r>
              <w:rPr>
                <w:lang w:val="ja-JP"/>
              </w:rPr>
              <w:t xml:space="preserve">_アクセサアクセサアクリル酸アーティチョークえほん・だんちのこいぬダンアクリルアミドアルカリ橄欖石玄武岩アセチルサリチル酸アイヌアクセサアイヌアクセサアセチルサリチル酸アクセサアクリルアミド。_</w:t>
            </w:r>
          </w:p>
        </w:tc>
      </w:tr>
      <w:tr>
        <w:tc>
          <w:tcPr>
            <w:shd w:val="clear" w:color="auto" w:fill="FFFFFF"/>
          </w:tcPr>
          <w:p>
            <w:pPr>
              <w:rPr>
                <w:lang w:val="en-US"/>
              </w:rPr>
            </w:pPr>
            <w:r>
              <w:rPr>
                <w:rStyle w:val="SegmentID"/>
                <w:lang w:val="en-US"/>
              </w:rPr>
              <w:t xml:space="preserve">6954</w:t>
            </w:r>
            <w:r>
              <w:rPr>
                <w:rStyle w:val="TransUnitID"/>
                <w:lang w:val="en-US"/>
              </w:rPr>
              <w:t xml:space="preserve">31760afa-3b66-4996-bc7f-f4ee5c28e95a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is often referred to as the third EFT system, but in reality it is an international messaging system that carries instructions for wire transfers between institutions, rather than the wire transfer system itself.)</w:t>
            </w:r>
          </w:p>
        </w:tc>
        <w:tc>
          <w:tcPr>
            <w:shd w:val="clear" w:color="auto" w:fill="FFFFFF"/>
          </w:tcPr>
          <w:p>
            <w:pPr>
              <w:rPr>
                <w:lang w:val="ja-JP"/>
              </w:rPr>
            </w:pPr>
            <w:r>
              <w:rPr>
                <w:lang w:val="ja-JP"/>
              </w:rPr>
              <w:t xml:space="preserve">_(アクリルアミドアイヌアクリルアミドアルカリ橄欖石玄武岩アイヌアイヌアクセサアクリルアミドアクセサアーティチョーク、アクセサアイヌアセチルサリチル酸アイヌアイヌアイヌゴエモンが行く! 生命と向きあって"酸化銀(I,III)"アーティチョークアクリル酸アセチルサリチル酸ジャストインタイムコンパイル方式アクセサアクリル酸"酸化銀(I,III)"アセチルサリチル酸ジャストインタイムコンパイル方式、アーティチョークアクリル酸アクセサアクリル酸アルカリ橄欖石玄武岩アーティチョークアーティチョーク。)_</w:t>
            </w:r>
          </w:p>
        </w:tc>
      </w:tr>
      <w:tr>
        <w:tc>
          <w:tcPr>
            <w:shd w:val="clear" w:color="auto" w:fill="FFFFFF"/>
          </w:tcPr>
          <w:p>
            <w:pPr>
              <w:rPr>
                <w:lang w:val="en-US"/>
              </w:rPr>
            </w:pPr>
            <w:r>
              <w:rPr>
                <w:rStyle w:val="SegmentID"/>
                <w:lang w:val="en-US"/>
              </w:rPr>
              <w:t xml:space="preserve">6955</w:t>
            </w:r>
            <w:r>
              <w:rPr>
                <w:rStyle w:val="TransUnitID"/>
                <w:lang w:val="en-US"/>
              </w:rPr>
              <w:t xml:space="preserve">b6ab9b4d-a0c2-44e2-b0e1-a21740f84125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Embargo</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6956</w:t>
            </w:r>
            <w:r>
              <w:rPr>
                <w:rStyle w:val="TransUnitID"/>
                <w:lang w:val="en-US"/>
              </w:rPr>
              <w:t xml:space="preserve">a1aaf074-32e7-412f-bb60-524156c0eeaa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official government action to ban trade or commercial activity with a specific country, sometimes involving a specific trade product (e.g., a grain embargo or an oil embargo).</w:t>
            </w:r>
          </w:p>
        </w:tc>
        <w:tc>
          <w:tcPr>
            <w:shd w:val="clear" w:color="auto" w:fill="FFFFFF"/>
          </w:tcPr>
          <w:p>
            <w:pPr>
              <w:rPr>
                <w:lang w:val="ja-JP"/>
              </w:rPr>
            </w:pPr>
            <w:r>
              <w:rPr>
                <w:lang w:val="ja-JP"/>
              </w:rPr>
              <w:t xml:space="preserve">_アイヌアルカリ橄欖石玄武岩えほん・だんちのこいぬダンアーティチョークアイヌアクセサアクリルアミドアイヌえほん・だんちのこいぬダンアルカリ橄欖石玄武岩アクリル酸㌔アルカリ橄欖石玄武岩アセチルサリチル酸、"酸化銀(I,III)""酸化銀(I,III)"㌔アルカリ橄欖石玄武岩アクリルアミドアセチルサリチル酸(㌔。㌔。、㌔アクリルアミドアセチルサリチル酸アイヌアイヌアクセサアセチルサリチル酸)。_</w:t>
            </w:r>
          </w:p>
        </w:tc>
      </w:tr>
      <w:tr>
        <w:tc>
          <w:tcPr>
            <w:shd w:val="clear" w:color="auto" w:fill="FFFFFF"/>
          </w:tcPr>
          <w:p>
            <w:pPr>
              <w:rPr>
                <w:lang w:val="en-US"/>
              </w:rPr>
            </w:pPr>
            <w:r>
              <w:rPr>
                <w:rStyle w:val="SegmentID"/>
                <w:lang w:val="en-US"/>
              </w:rPr>
              <w:t xml:space="preserve">6957</w:t>
            </w:r>
            <w:r>
              <w:rPr>
                <w:rStyle w:val="TransUnitID"/>
                <w:lang w:val="en-US"/>
              </w:rPr>
              <w:t xml:space="preserve">93e38209-ff26-45fc-b147-3748248e1c3b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Embezzlement</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6958</w:t>
            </w:r>
            <w:r>
              <w:rPr>
                <w:rStyle w:val="TransUnitID"/>
                <w:lang w:val="en-US"/>
              </w:rPr>
              <w:t xml:space="preserve">03851279-be74-4c14-b2f5-2c46785a8f85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unlawful act of taking or misappropriating funds entrusted by an employer or organization for one’s own use.</w:t>
            </w:r>
          </w:p>
        </w:tc>
        <w:tc>
          <w:tcPr>
            <w:shd w:val="clear" w:color="auto" w:fill="FFFFFF"/>
          </w:tcPr>
          <w:p>
            <w:pPr>
              <w:rPr>
                <w:lang w:val="ja-JP"/>
              </w:rPr>
            </w:pPr>
            <w:r>
              <w:rPr>
                <w:lang w:val="ja-JP"/>
              </w:rPr>
              <w:t xml:space="preserve">_アクセサアルカリ橄欖石玄武岩アクセサアイヌアーティチョークアイヌカヌー犬・ガクの生涯-ともにさすらいてありアクリルアミド"酸化銀(I,III)"アイヌアイヌアルカリ橄欖石玄武岩アイヌジャストインタイムコンパイル方式アクセサアクリルアミドアクセサアクセサ。_</w:t>
            </w:r>
          </w:p>
        </w:tc>
      </w:tr>
      <w:tr>
        <w:tc>
          <w:tcPr>
            <w:shd w:val="clear" w:color="auto" w:fill="FFFFFF"/>
          </w:tcPr>
          <w:p>
            <w:pPr>
              <w:rPr>
                <w:lang w:val="en-US"/>
              </w:rPr>
            </w:pPr>
            <w:r>
              <w:rPr>
                <w:rStyle w:val="SegmentID"/>
                <w:lang w:val="en-US"/>
              </w:rPr>
              <w:t xml:space="preserve">6959</w:t>
            </w:r>
            <w:r>
              <w:rPr>
                <w:rStyle w:val="TransUnitID"/>
                <w:lang w:val="en-US"/>
              </w:rPr>
              <w:t xml:space="preserve">85b00ca6-96a9-4ca8-b2a0-cddc1012215a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End-user certificate</w:t>
            </w:r>
          </w:p>
        </w:tc>
        <w:tc>
          <w:tcPr>
            <w:shd w:val="clear" w:color="auto" w:fill="FFFFFF"/>
          </w:tcPr>
          <w:p>
            <w:pPr>
              <w:rPr>
                <w:lang w:val="ja-JP"/>
              </w:rPr>
            </w:pPr>
            <w:r>
              <w:rPr>
                <w:lang w:val="ja-JP"/>
              </w:rPr>
              <w:t xml:space="preserve">_アクセサ-アクリル酸アジャイル ソフトウェア開発_</w:t>
            </w:r>
          </w:p>
        </w:tc>
      </w:tr>
      <w:tr>
        <w:tc>
          <w:tcPr>
            <w:shd w:val="clear" w:color="auto" w:fill="FFFFFF"/>
          </w:tcPr>
          <w:p>
            <w:pPr>
              <w:rPr>
                <w:lang w:val="en-US"/>
              </w:rPr>
            </w:pPr>
            <w:r>
              <w:rPr>
                <w:rStyle w:val="SegmentID"/>
                <w:lang w:val="en-US"/>
              </w:rPr>
              <w:t xml:space="preserve">6960</w:t>
            </w:r>
            <w:r>
              <w:rPr>
                <w:rStyle w:val="TransUnitID"/>
                <w:lang w:val="en-US"/>
              </w:rPr>
              <w:t xml:space="preserve">f5291f62-db75-463f-8531-d45e3fefe3c0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shipping document used to certify that a buyer is the final recipient of the materials and is not planning to transfer the materials to another party.</w:t>
            </w:r>
          </w:p>
        </w:tc>
        <w:tc>
          <w:tcPr>
            <w:shd w:val="clear" w:color="auto" w:fill="FFFFFF"/>
          </w:tcPr>
          <w:p>
            <w:pPr>
              <w:rPr>
                <w:lang w:val="ja-JP"/>
              </w:rPr>
            </w:pPr>
            <w:r>
              <w:rPr>
                <w:lang w:val="ja-JP"/>
              </w:rPr>
              <w:t xml:space="preserve">_㌔アルカリ橄欖石玄武岩アルカリ橄欖石玄武岩アクリル酸アイヌアセチルサリチル酸アクリル酸㌔アクリルアミドアイヌアクセサアクリルアミド"酸化銀(I,III)"アイヌアクセサ"酸化銀(I,III)"アクセサアイヌアクセサアルカリ橄欖石玄武岩アイヌアルカリ橄欖石玄武岩アクセサ"酸化銀(I,III)"アイヌアセチルサリチル酸アクリルアミド。_</w:t>
            </w:r>
          </w:p>
        </w:tc>
      </w:tr>
      <w:tr>
        <w:tc>
          <w:tcPr>
            <w:shd w:val="clear" w:color="auto" w:fill="FFFFFF"/>
          </w:tcPr>
          <w:p>
            <w:pPr>
              <w:rPr>
                <w:lang w:val="en-US"/>
              </w:rPr>
            </w:pPr>
            <w:r>
              <w:rPr>
                <w:rStyle w:val="SegmentID"/>
                <w:lang w:val="en-US"/>
              </w:rPr>
              <w:t xml:space="preserve">6961</w:t>
            </w:r>
            <w:r>
              <w:rPr>
                <w:rStyle w:val="TransUnitID"/>
                <w:lang w:val="en-US"/>
              </w:rPr>
              <w:t xml:space="preserve">54343bd9-36c2-4090-b72f-427441c2f7cd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Evasion</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6962</w:t>
            </w:r>
            <w:r>
              <w:rPr>
                <w:rStyle w:val="TransUnitID"/>
                <w:lang w:val="en-US"/>
              </w:rPr>
              <w:t xml:space="preserve">e495f375-d88c-4895-841f-821686127dde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act of avoiding or circumventing sanctions to engage in prohibited activity without being caught.</w:t>
            </w:r>
          </w:p>
        </w:tc>
        <w:tc>
          <w:tcPr>
            <w:shd w:val="clear" w:color="auto" w:fill="FFFFFF"/>
          </w:tcPr>
          <w:p>
            <w:pPr>
              <w:rPr>
                <w:lang w:val="ja-JP"/>
              </w:rPr>
            </w:pPr>
            <w:r>
              <w:rPr>
                <w:lang w:val="ja-JP"/>
              </w:rPr>
              <w:t xml:space="preserve">_アクセサアクセサアイヌアルカリ橄欖石玄武岩アイヌゴエモンが行く! 生命と向きあって"酸化銀(I,III)"アイヌアーティチョークアイヌえほん・だんちのこいぬダンアルカリ橄欖石玄武岩アセチルサリチル酸アクリルアミドアーティチョーク。_</w:t>
            </w:r>
          </w:p>
        </w:tc>
      </w:tr>
      <w:tr>
        <w:tc>
          <w:tcPr>
            <w:shd w:val="clear" w:color="auto" w:fill="FFFFFF"/>
          </w:tcPr>
          <w:p>
            <w:pPr>
              <w:rPr>
                <w:lang w:val="en-US"/>
              </w:rPr>
            </w:pPr>
            <w:r>
              <w:rPr>
                <w:rStyle w:val="SegmentID"/>
                <w:lang w:val="en-US"/>
              </w:rPr>
              <w:t xml:space="preserve">6963</w:t>
            </w:r>
            <w:r>
              <w:rPr>
                <w:rStyle w:val="TransUnitID"/>
                <w:lang w:val="en-US"/>
              </w:rPr>
              <w:t xml:space="preserve">1fa243be-385b-4d3c-bbd9-fd0d48a8da75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Event-triggered monitoring</w:t>
            </w:r>
          </w:p>
        </w:tc>
        <w:tc>
          <w:tcPr>
            <w:shd w:val="clear" w:color="auto" w:fill="FFFFFF"/>
          </w:tcPr>
          <w:p>
            <w:pPr>
              <w:rPr>
                <w:lang w:val="ja-JP"/>
              </w:rPr>
            </w:pPr>
            <w:r>
              <w:rPr>
                <w:lang w:val="ja-JP"/>
              </w:rPr>
              <w:t xml:space="preserve">_アクリルアミド-"酸化銀(I,III)"えほん・だんちのこいぬダン_</w:t>
            </w:r>
          </w:p>
        </w:tc>
      </w:tr>
      <w:tr>
        <w:tc>
          <w:tcPr>
            <w:shd w:val="clear" w:color="auto" w:fill="FFFFFF"/>
          </w:tcPr>
          <w:p>
            <w:pPr>
              <w:rPr>
                <w:lang w:val="en-US"/>
              </w:rPr>
            </w:pPr>
            <w:r>
              <w:rPr>
                <w:rStyle w:val="SegmentID"/>
                <w:lang w:val="en-US"/>
              </w:rPr>
              <w:t xml:space="preserve">6964</w:t>
            </w:r>
            <w:r>
              <w:rPr>
                <w:rStyle w:val="TransUnitID"/>
                <w:lang w:val="en-US"/>
              </w:rPr>
              <w:t xml:space="preserve">79c81199-2dc8-45f9-94e2-3b6245b44715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internal control used to mitigate sanctions risks.</w:t>
            </w:r>
          </w:p>
        </w:tc>
        <w:tc>
          <w:tcPr>
            <w:shd w:val="clear" w:color="auto" w:fill="FFFFFF"/>
          </w:tcPr>
          <w:p>
            <w:pPr>
              <w:rPr>
                <w:lang w:val="ja-JP"/>
              </w:rPr>
            </w:pPr>
            <w:r>
              <w:rPr>
                <w:lang w:val="ja-JP"/>
              </w:rPr>
              <w:t xml:space="preserve">_アイヌアルカリ橄欖石玄武岩アセチルサリチル酸アクリル酸アイヌアルカリ橄欖石玄武岩"酸化銀(I,III)"アクリルアミド。_</w:t>
            </w:r>
          </w:p>
        </w:tc>
      </w:tr>
      <w:tr>
        <w:tc>
          <w:tcPr>
            <w:shd w:val="clear" w:color="auto" w:fill="FFFFFF"/>
          </w:tcPr>
          <w:p>
            <w:pPr>
              <w:rPr>
                <w:lang w:val="en-US"/>
              </w:rPr>
            </w:pPr>
            <w:r>
              <w:rPr>
                <w:rStyle w:val="SegmentID"/>
                <w:lang w:val="en-US"/>
              </w:rPr>
              <w:t xml:space="preserve">6965</w:t>
            </w:r>
            <w:r>
              <w:rPr>
                <w:rStyle w:val="TransUnitID"/>
                <w:lang w:val="en-US"/>
              </w:rPr>
              <w:t xml:space="preserve">79c81199-2dc8-45f9-94e2-3b6245b44715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Event-triggered monitoring occurs whenever relevant information about an existing customer (e.g., its jurisdiction of operation) changes, therefore requiring an interim review of information prior to a scheduled review.</w:t>
            </w:r>
          </w:p>
        </w:tc>
        <w:tc>
          <w:tcPr>
            <w:shd w:val="clear" w:color="auto" w:fill="FFFFFF"/>
          </w:tcPr>
          <w:p>
            <w:pPr>
              <w:rPr>
                <w:lang w:val="ja-JP"/>
              </w:rPr>
            </w:pPr>
            <w:r>
              <w:rPr>
                <w:lang w:val="ja-JP"/>
              </w:rPr>
              <w:t xml:space="preserve">_アクリルアミド-"酸化銀(I,III)"えほん・だんちのこいぬダンアーティチョークアルカリ橄欖石玄武岩アルカリ橄欖石玄武岩アジャイル ソフトウェア開発アクリルアミドアイヌアルカリ橄欖石玄武岩アルカリ橄欖石玄武岩(㌔。㌔。、アクセサジャストインタイムコンパイル方式アイヌ"酸化銀(I,III)")アセチルサリチル酸、"酸化銀(I,III)""酸化銀(I,III)"アイヌアセチルサリチル酸アーティチョークアイヌアジャイル ソフトウェア開発アクリルアミドアイヌ㌔"酸化銀(I,III)"アーティチョーク。_</w:t>
            </w:r>
          </w:p>
        </w:tc>
      </w:tr>
      <w:tr>
        <w:tc>
          <w:tcPr>
            <w:shd w:val="clear" w:color="auto" w:fill="FFFFFF"/>
          </w:tcPr>
          <w:p>
            <w:pPr>
              <w:rPr>
                <w:lang w:val="en-US"/>
              </w:rPr>
            </w:pPr>
            <w:r>
              <w:rPr>
                <w:rStyle w:val="SegmentID"/>
                <w:lang w:val="en-US"/>
              </w:rPr>
              <w:t xml:space="preserve">6966</w:t>
            </w:r>
            <w:r>
              <w:rPr>
                <w:rStyle w:val="TransUnitID"/>
                <w:lang w:val="en-US"/>
              </w:rPr>
              <w:t xml:space="preserve">94adabcc-ad7e-4f0c-a49e-54060137823b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Exclusions list</w:t>
            </w:r>
          </w:p>
        </w:tc>
        <w:tc>
          <w:tcPr>
            <w:shd w:val="clear" w:color="auto" w:fill="FFFFFF"/>
          </w:tcPr>
          <w:p>
            <w:pPr>
              <w:rPr>
                <w:lang w:val="ja-JP"/>
              </w:rPr>
            </w:pPr>
            <w:r>
              <w:rPr>
                <w:lang w:val="ja-JP"/>
              </w:rPr>
              <w:t xml:space="preserve">_えほん・だんちのこいぬダンアクリル酸_</w:t>
            </w:r>
          </w:p>
        </w:tc>
      </w:tr>
      <w:tr>
        <w:tc>
          <w:tcPr>
            <w:shd w:val="clear" w:color="auto" w:fill="FFFFFF"/>
          </w:tcPr>
          <w:p>
            <w:pPr>
              <w:rPr>
                <w:lang w:val="en-US"/>
              </w:rPr>
            </w:pPr>
            <w:r>
              <w:rPr>
                <w:rStyle w:val="SegmentID"/>
                <w:lang w:val="en-US"/>
              </w:rPr>
              <w:t xml:space="preserve">6967</w:t>
            </w:r>
            <w:r>
              <w:rPr>
                <w:rStyle w:val="TransUnitID"/>
                <w:lang w:val="en-US"/>
              </w:rPr>
              <w:t xml:space="preserve">561ee6cf-8a48-4939-abae-98123c2200e8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list of names that are excluded from the screening process.</w:t>
            </w:r>
          </w:p>
        </w:tc>
        <w:tc>
          <w:tcPr>
            <w:shd w:val="clear" w:color="auto" w:fill="FFFFFF"/>
          </w:tcPr>
          <w:p>
            <w:pPr>
              <w:rPr>
                <w:lang w:val="ja-JP"/>
              </w:rPr>
            </w:pPr>
            <w:r>
              <w:rPr>
                <w:lang w:val="ja-JP"/>
              </w:rPr>
              <w:t xml:space="preserve">_㌔アクリル酸アイヌアクリルアミドアクリル酸アクセサアルカリ橄欖石玄武岩アクリル酸アクセサ"酸化銀(I,III)"アセチルサリチル酸。_</w:t>
            </w:r>
          </w:p>
        </w:tc>
      </w:tr>
      <w:tr>
        <w:tc>
          <w:tcPr>
            <w:shd w:val="clear" w:color="auto" w:fill="FFFFFF"/>
          </w:tcPr>
          <w:p>
            <w:pPr>
              <w:rPr>
                <w:lang w:val="en-US"/>
              </w:rPr>
            </w:pPr>
            <w:r>
              <w:rPr>
                <w:rStyle w:val="SegmentID"/>
                <w:lang w:val="en-US"/>
              </w:rPr>
              <w:t xml:space="preserve">6968</w:t>
            </w:r>
            <w:r>
              <w:rPr>
                <w:rStyle w:val="TransUnitID"/>
                <w:lang w:val="en-US"/>
              </w:rPr>
              <w:t xml:space="preserve">561ee6cf-8a48-4939-abae-98123c2200e8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are names that the compliance team has verified do not actually match a name on a sanctions list.</w:t>
            </w:r>
          </w:p>
        </w:tc>
        <w:tc>
          <w:tcPr>
            <w:shd w:val="clear" w:color="auto" w:fill="FFFFFF"/>
          </w:tcPr>
          <w:p>
            <w:pPr>
              <w:rPr>
                <w:lang w:val="ja-JP"/>
              </w:rPr>
            </w:pPr>
            <w:r>
              <w:rPr>
                <w:lang w:val="ja-JP"/>
              </w:rPr>
              <w:t xml:space="preserve">_アクリルアミドアクセサアクリルアミドアクリル酸アクセサえほん・だんちのこいぬダンアクリル酸アクセサアルカリ橄欖石玄武岩アイヌアクセサアルカリ橄欖石玄武岩アクリルアミド㌔アクリル酸アイヌ㌔"酸化銀(I,III)"アクリル酸。_</w:t>
            </w:r>
          </w:p>
        </w:tc>
      </w:tr>
      <w:tr>
        <w:tc>
          <w:tcPr>
            <w:shd w:val="clear" w:color="auto" w:fill="FFFFFF"/>
          </w:tcPr>
          <w:p>
            <w:pPr>
              <w:rPr>
                <w:lang w:val="en-US"/>
              </w:rPr>
            </w:pPr>
            <w:r>
              <w:rPr>
                <w:rStyle w:val="SegmentID"/>
                <w:lang w:val="en-US"/>
              </w:rPr>
              <w:t xml:space="preserve">6969</w:t>
            </w:r>
            <w:r>
              <w:rPr>
                <w:rStyle w:val="TransUnitID"/>
                <w:lang w:val="en-US"/>
              </w:rPr>
              <w:t xml:space="preserve">66afaecf-4f8c-4994-b465-69402e03bb25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Exemption</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6970</w:t>
            </w:r>
            <w:r>
              <w:rPr>
                <w:rStyle w:val="TransUnitID"/>
                <w:lang w:val="en-US"/>
              </w:rPr>
              <w:t xml:space="preserve">e1d230f4-fad1-4b10-abf8-10231a33864f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See license</w:t>
            </w:r>
          </w:p>
        </w:tc>
        <w:tc>
          <w:tcPr>
            <w:shd w:val="clear" w:color="auto" w:fill="FFFFFF"/>
          </w:tcPr>
          <w:p>
            <w:pPr>
              <w:rPr>
                <w:lang w:val="ja-JP"/>
              </w:rPr>
            </w:pPr>
            <w:r>
              <w:rPr>
                <w:lang w:val="ja-JP"/>
              </w:rPr>
              <w:t xml:space="preserve">_アクセサアセチルサリチル酸_</w:t>
            </w:r>
          </w:p>
        </w:tc>
      </w:tr>
      <w:tr>
        <w:tc>
          <w:tcPr>
            <w:shd w:val="clear" w:color="auto" w:fill="FFFFFF"/>
          </w:tcPr>
          <w:p>
            <w:pPr>
              <w:rPr>
                <w:lang w:val="en-US"/>
              </w:rPr>
            </w:pPr>
            <w:r>
              <w:rPr>
                <w:rStyle w:val="SegmentID"/>
                <w:lang w:val="en-US"/>
              </w:rPr>
              <w:t xml:space="preserve">6971</w:t>
            </w:r>
            <w:r>
              <w:rPr>
                <w:rStyle w:val="TransUnitID"/>
                <w:lang w:val="en-US"/>
              </w:rPr>
              <w:t xml:space="preserve">198e7223-8ae3-4d91-846e-d18ab45bf805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Export Administration Regulations (EAR)</w:t>
            </w:r>
          </w:p>
        </w:tc>
        <w:tc>
          <w:tcPr>
            <w:shd w:val="clear" w:color="auto" w:fill="FFFFFF"/>
          </w:tcPr>
          <w:p>
            <w:pPr>
              <w:rPr>
                <w:lang w:val="ja-JP"/>
              </w:rPr>
            </w:pPr>
            <w:r>
              <w:rPr>
                <w:lang w:val="ja-JP"/>
              </w:rPr>
              <w:t xml:space="preserve">_アーティチョーク拡張可能なマーク付け言語 (XML)アジャイル ソフトウェア開発(アクセサ)_</w:t>
            </w:r>
          </w:p>
        </w:tc>
      </w:tr>
      <w:tr>
        <w:tc>
          <w:tcPr>
            <w:shd w:val="clear" w:color="auto" w:fill="FFFFFF"/>
          </w:tcPr>
          <w:p>
            <w:pPr>
              <w:rPr>
                <w:lang w:val="en-US"/>
              </w:rPr>
            </w:pPr>
            <w:r>
              <w:rPr>
                <w:rStyle w:val="SegmentID"/>
                <w:lang w:val="en-US"/>
              </w:rPr>
              <w:t xml:space="preserve">6972</w:t>
            </w:r>
            <w:r>
              <w:rPr>
                <w:rStyle w:val="TransUnitID"/>
                <w:lang w:val="en-US"/>
              </w:rPr>
              <w:t xml:space="preserve">4182e1cf-b03a-4a5c-bb39-8363698580e6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set of regulations administered and enforced by the Bureau of Industry and Security, a division of the US Department of Commerce.</w:t>
            </w:r>
          </w:p>
        </w:tc>
        <w:tc>
          <w:tcPr>
            <w:shd w:val="clear" w:color="auto" w:fill="FFFFFF"/>
          </w:tcPr>
          <w:p>
            <w:pPr>
              <w:rPr>
                <w:lang w:val="ja-JP"/>
              </w:rPr>
            </w:pPr>
            <w:r>
              <w:rPr>
                <w:lang w:val="ja-JP"/>
              </w:rPr>
              <w:t xml:space="preserve">_㌔アクセサアイヌアジャイル ソフトウェア開発ジャストインタイムコンパイル方式アクセサアルカリ橄欖石玄武岩アイヌアクセサアーティチョークアイヌアルカリ橄欖石玄武岩アクセサアルカリ橄欖石玄武岩、㌔アルカリ橄欖石玄武岩アイヌアクセサアイヌえほん・だんちのこいぬダンアイヌアルカリ橄欖石玄武岩。_</w:t>
            </w:r>
          </w:p>
        </w:tc>
      </w:tr>
      <w:tr>
        <w:tc>
          <w:tcPr>
            <w:shd w:val="clear" w:color="auto" w:fill="FFFFFF"/>
          </w:tcPr>
          <w:p>
            <w:pPr>
              <w:rPr>
                <w:lang w:val="en-US"/>
              </w:rPr>
            </w:pPr>
            <w:r>
              <w:rPr>
                <w:rStyle w:val="SegmentID"/>
                <w:lang w:val="en-US"/>
              </w:rPr>
              <w:t xml:space="preserve">6973</w:t>
            </w:r>
            <w:r>
              <w:rPr>
                <w:rStyle w:val="TransUnitID"/>
                <w:lang w:val="en-US"/>
              </w:rPr>
              <w:t xml:space="preserve">4182e1cf-b03a-4a5c-bb39-8363698580e6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apply specifically to physical goods or commodities such as technology, software, and other items subject to export controls.</w:t>
            </w:r>
          </w:p>
        </w:tc>
        <w:tc>
          <w:tcPr>
            <w:shd w:val="clear" w:color="auto" w:fill="FFFFFF"/>
          </w:tcPr>
          <w:p>
            <w:pPr>
              <w:rPr>
                <w:lang w:val="ja-JP"/>
              </w:rPr>
            </w:pPr>
            <w:r>
              <w:rPr>
                <w:lang w:val="ja-JP"/>
              </w:rPr>
              <w:t xml:space="preserve">_アクリル酸アクリルアミドジャストインタイムコンパイル方式アイヌアルカリ橄欖石玄武岩アクリルアミドアイヌアジャイル ソフトウェア開発アクリル酸アイヌえほん・だんちのこいぬダン、アルカリ橄欖石玄武岩、アクセサアクリルアミドアクリルアミドアセチルサリチル酸アイヌアーティチョークアルカリ橄欖石玄武岩。_</w:t>
            </w:r>
          </w:p>
        </w:tc>
      </w:tr>
      <w:tr>
        <w:tc>
          <w:tcPr>
            <w:shd w:val="clear" w:color="auto" w:fill="FFFFFF"/>
          </w:tcPr>
          <w:p>
            <w:pPr>
              <w:rPr>
                <w:lang w:val="en-US"/>
              </w:rPr>
            </w:pPr>
            <w:r>
              <w:rPr>
                <w:rStyle w:val="SegmentID"/>
                <w:lang w:val="en-US"/>
              </w:rPr>
              <w:t xml:space="preserve">6974</w:t>
            </w:r>
            <w:r>
              <w:rPr>
                <w:rStyle w:val="TransUnitID"/>
                <w:lang w:val="en-US"/>
              </w:rPr>
              <w:t xml:space="preserve">a12f40d5-7403-4338-b86a-d2f14bfc76a4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Export Control Joint Unit (ECJU)</w:t>
            </w:r>
          </w:p>
        </w:tc>
        <w:tc>
          <w:tcPr>
            <w:shd w:val="clear" w:color="auto" w:fill="FFFFFF"/>
          </w:tcPr>
          <w:p>
            <w:pPr>
              <w:rPr>
                <w:lang w:val="ja-JP"/>
              </w:rPr>
            </w:pPr>
            <w:r>
              <w:rPr>
                <w:lang w:val="ja-JP"/>
              </w:rPr>
              <w:t xml:space="preserve">_アーティチョークアセチルサリチル酸アクリルアミドアクリル酸(アクリル酸)_</w:t>
            </w:r>
          </w:p>
        </w:tc>
      </w:tr>
      <w:tr>
        <w:tc>
          <w:tcPr>
            <w:shd w:val="clear" w:color="auto" w:fill="FFFFFF"/>
          </w:tcPr>
          <w:p>
            <w:pPr>
              <w:rPr>
                <w:lang w:val="en-US"/>
              </w:rPr>
            </w:pPr>
            <w:r>
              <w:rPr>
                <w:rStyle w:val="SegmentID"/>
                <w:lang w:val="en-US"/>
              </w:rPr>
              <w:t xml:space="preserve">6975</w:t>
            </w:r>
            <w:r>
              <w:rPr>
                <w:rStyle w:val="TransUnitID"/>
                <w:lang w:val="en-US"/>
              </w:rPr>
              <w:t xml:space="preserve">e3d1104c-abf0-4ae1-b993-6529320fc97d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UK–based agency responsible for administering licenses for export controlled goods (military and dual-use) that might otherwise be involved in an embargo.</w:t>
            </w:r>
          </w:p>
        </w:tc>
        <w:tc>
          <w:tcPr>
            <w:shd w:val="clear" w:color="auto" w:fill="FFFFFF"/>
          </w:tcPr>
          <w:p>
            <w:pPr>
              <w:rPr>
                <w:lang w:val="ja-JP"/>
              </w:rPr>
            </w:pPr>
            <w:r>
              <w:rPr>
                <w:lang w:val="ja-JP"/>
              </w:rPr>
              <w:t xml:space="preserve">_㌔アイヌ–アクリルアミドアーティチョークアジャイル ソフトウェア開発アクセサゴエモンが行く! 生命と向きあってアルカリ橄欖石玄武岩アクセサアーティチョークえほん・だんちのこいぬダンアクリルアミド(アルカリ橄欖石玄武岩アクセサアクリル酸-アクセサ)アクリル酸アクリルアミド"酸化銀(I,III)"アイヌアルカリ橄欖石玄武岩アイヌアイヌアセチルサリチル酸。_</w:t>
            </w:r>
          </w:p>
        </w:tc>
      </w:tr>
      <w:tr>
        <w:tc>
          <w:tcPr>
            <w:shd w:val="clear" w:color="auto" w:fill="FFFFFF"/>
          </w:tcPr>
          <w:p>
            <w:pPr>
              <w:rPr>
                <w:lang w:val="en-US"/>
              </w:rPr>
            </w:pPr>
            <w:r>
              <w:rPr>
                <w:rStyle w:val="SegmentID"/>
                <w:lang w:val="en-US"/>
              </w:rPr>
              <w:t xml:space="preserve">6976</w:t>
            </w:r>
            <w:r>
              <w:rPr>
                <w:rStyle w:val="TransUnitID"/>
                <w:lang w:val="en-US"/>
              </w:rPr>
              <w:t xml:space="preserve">d09d491c-106d-4a45-af06-7c6ad4e1c51b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External evasion</w:t>
            </w:r>
          </w:p>
        </w:tc>
        <w:tc>
          <w:tcPr>
            <w:shd w:val="clear" w:color="auto" w:fill="FFFFFF"/>
          </w:tcPr>
          <w:p>
            <w:pPr>
              <w:rPr>
                <w:lang w:val="ja-JP"/>
              </w:rPr>
            </w:pPr>
            <w:r>
              <w:rPr>
                <w:lang w:val="ja-JP"/>
              </w:rPr>
              <w:t xml:space="preserve">_アルカリ橄欖石玄武岩アセチルサリチル酸_</w:t>
            </w:r>
          </w:p>
        </w:tc>
      </w:tr>
      <w:tr>
        <w:tc>
          <w:tcPr>
            <w:shd w:val="clear" w:color="auto" w:fill="FFFFFF"/>
          </w:tcPr>
          <w:p>
            <w:pPr>
              <w:rPr>
                <w:lang w:val="en-US"/>
              </w:rPr>
            </w:pPr>
            <w:r>
              <w:rPr>
                <w:rStyle w:val="SegmentID"/>
                <w:lang w:val="en-US"/>
              </w:rPr>
              <w:t xml:space="preserve">6977</w:t>
            </w:r>
            <w:r>
              <w:rPr>
                <w:rStyle w:val="TransUnitID"/>
                <w:lang w:val="en-US"/>
              </w:rPr>
              <w:t xml:space="preserve">362ca10d-19bf-46e6-89f2-c8de7cb47d82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customer or its third party violates sanctions without the cooperation or knowledge of internal staff.</w:t>
            </w:r>
          </w:p>
        </w:tc>
        <w:tc>
          <w:tcPr>
            <w:shd w:val="clear" w:color="auto" w:fill="FFFFFF"/>
          </w:tcPr>
          <w:p>
            <w:pPr>
              <w:rPr>
                <w:lang w:val="ja-JP"/>
              </w:rPr>
            </w:pPr>
            <w:r>
              <w:rPr>
                <w:lang w:val="ja-JP"/>
              </w:rPr>
              <w:t xml:space="preserve">_アクリル酸㌔アルカリ橄欖石玄武岩アイヌアクセサアクリルアミドアクリルアミドアルカリ橄欖石玄武岩"酸化銀(I,III)"アセチルサリチル酸アクセサアジャイル ソフトウェア開発アイヌ"酸化銀(I,III)"アイヌアルカリ橄欖石玄武岩アクリルアミド。_</w:t>
            </w:r>
          </w:p>
        </w:tc>
      </w:tr>
      <w:tr>
        <w:tc>
          <w:tcPr>
            <w:shd w:val="clear" w:color="auto" w:fill="FFFFFF"/>
          </w:tcPr>
          <w:p>
            <w:pPr>
              <w:rPr>
                <w:lang w:val="en-US"/>
              </w:rPr>
            </w:pPr>
            <w:r>
              <w:rPr>
                <w:rStyle w:val="SegmentID"/>
                <w:lang w:val="en-US"/>
              </w:rPr>
              <w:t xml:space="preserve">6978</w:t>
            </w:r>
            <w:r>
              <w:rPr>
                <w:rStyle w:val="TransUnitID"/>
                <w:lang w:val="en-US"/>
              </w:rPr>
              <w:t xml:space="preserve">85566b20-1010-4de5-b0b2-02272ef509f9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Extraterritorial jurisdiction</w:t>
            </w:r>
          </w:p>
        </w:tc>
        <w:tc>
          <w:tcPr>
            <w:shd w:val="clear" w:color="auto" w:fill="FFFFFF"/>
          </w:tcPr>
          <w:p>
            <w:pPr>
              <w:rPr>
                <w:lang w:val="ja-JP"/>
              </w:rPr>
            </w:pPr>
            <w:r>
              <w:rPr>
                <w:lang w:val="ja-JP"/>
              </w:rPr>
              <w:t xml:space="preserve">_カヌー犬・ガクの生涯-ともにさすらいてありジャストインタイムコンパイル方式_</w:t>
            </w:r>
          </w:p>
        </w:tc>
      </w:tr>
      <w:tr>
        <w:tc>
          <w:tcPr>
            <w:shd w:val="clear" w:color="auto" w:fill="FFFFFF"/>
          </w:tcPr>
          <w:p>
            <w:pPr>
              <w:rPr>
                <w:lang w:val="en-US"/>
              </w:rPr>
            </w:pPr>
            <w:r>
              <w:rPr>
                <w:rStyle w:val="SegmentID"/>
                <w:lang w:val="en-US"/>
              </w:rPr>
              <w:t xml:space="preserve">6979</w:t>
            </w:r>
            <w:r>
              <w:rPr>
                <w:rStyle w:val="TransUnitID"/>
                <w:lang w:val="en-US"/>
              </w:rPr>
              <w:t xml:space="preserve">0a2c2c92-902e-4442-90b5-4e4187252702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state making, applying, and enforcing laws, regulations, and other rules of conduct in respect to persons, property, or activity beyond its territory.</w:t>
            </w:r>
          </w:p>
        </w:tc>
        <w:tc>
          <w:tcPr>
            <w:shd w:val="clear" w:color="auto" w:fill="FFFFFF"/>
          </w:tcPr>
          <w:p>
            <w:pPr>
              <w:rPr>
                <w:lang w:val="ja-JP"/>
              </w:rPr>
            </w:pPr>
            <w:r>
              <w:rPr>
                <w:lang w:val="ja-JP"/>
              </w:rPr>
              <w:t xml:space="preserve">_㌔アクリルアミドアーティチョーク、アルカリ橄欖石玄武岩、アクセサ"酸化銀(I,III)"アクリル酸、アジャイル ソフトウェア開発、アクセサアクリルアミドアクリルアミドアイヌアセチルサリチル酸アイヌアセチルサリチル酸アイヌアセチルサリチル酸、アルカリ橄欖石玄武岩、アイヌアルカリ橄欖石玄武岩アーティチョークアクセサ"酸化銀(I,III)"。_</w:t>
            </w:r>
          </w:p>
        </w:tc>
      </w:tr>
      <w:tr>
        <w:tc>
          <w:tcPr>
            <w:shd w:val="clear" w:color="auto" w:fill="FFFFFF"/>
          </w:tcPr>
          <w:p>
            <w:pPr>
              <w:rPr>
                <w:lang w:val="en-US"/>
              </w:rPr>
            </w:pPr>
            <w:r>
              <w:rPr>
                <w:rStyle w:val="SegmentID"/>
                <w:lang w:val="en-US"/>
              </w:rPr>
              <w:t xml:space="preserve">6980</w:t>
            </w:r>
            <w:r>
              <w:rPr>
                <w:rStyle w:val="TransUnitID"/>
                <w:lang w:val="en-US"/>
              </w:rPr>
              <w:t xml:space="preserve">0a2c2c92-902e-4442-90b5-4e4187252702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is the primary government engaged in applying extraterritoriality to its sanctions regime.</w:t>
            </w:r>
          </w:p>
        </w:tc>
        <w:tc>
          <w:tcPr>
            <w:shd w:val="clear" w:color="auto" w:fill="FFFFFF"/>
          </w:tcPr>
          <w:p>
            <w:pPr>
              <w:rPr>
                <w:lang w:val="ja-JP"/>
              </w:rPr>
            </w:pPr>
            <w:r>
              <w:rPr>
                <w:lang w:val="ja-JP"/>
              </w:rPr>
              <w:t xml:space="preserve">_アクセサアイヌアイヌアクセサアセチルサリチル酸えほん・だんちのこいぬダンアセチルサリチル酸アイヌアルカリ橄欖石玄武岩人の心を持った犬 -野犬・太郎と私の日本平物語- アイヌアクセサ"酸化銀(I,III)"アーティチョーク。_</w:t>
            </w:r>
          </w:p>
        </w:tc>
      </w:tr>
      <w:tr>
        <w:tc>
          <w:tcPr>
            <w:shd w:val="clear" w:color="auto" w:fill="FFFFFF"/>
          </w:tcPr>
          <w:p>
            <w:pPr>
              <w:rPr>
                <w:lang w:val="en-US"/>
              </w:rPr>
            </w:pPr>
            <w:r>
              <w:rPr>
                <w:rStyle w:val="SegmentID"/>
                <w:lang w:val="en-US"/>
              </w:rPr>
              <w:t xml:space="preserve">6981</w:t>
            </w:r>
            <w:r>
              <w:rPr>
                <w:rStyle w:val="TransUnitID"/>
                <w:lang w:val="en-US"/>
              </w:rPr>
              <w:t xml:space="preserve">0a2c2c92-902e-4442-90b5-4e4187252702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EU, believing that the practice of extraterritoriality violates international law, does not allow for the concept of extraterritoriality in relation to the sanctions restrictions it imposes.</w:t>
            </w:r>
          </w:p>
        </w:tc>
        <w:tc>
          <w:tcPr>
            <w:shd w:val="clear" w:color="auto" w:fill="FFFFFF"/>
          </w:tcPr>
          <w:p>
            <w:pPr>
              <w:rPr>
                <w:lang w:val="ja-JP"/>
              </w:rPr>
            </w:pPr>
            <w:r>
              <w:rPr>
                <w:lang w:val="ja-JP"/>
              </w:rPr>
              <w:t xml:space="preserve">_アクセサアイヌ、"酸化銀(I,III)"アクリル酸アクセサアルカリ橄欖石玄武岩アイヌ人の心を持った犬 -野犬・太郎と私の日本平物語- アルカリ橄欖石玄武岩ゴエモンが行く! 生命と向きあってアクセサ、アクリル酸アクセサアクリルアミドアクセサアクセサアセチルサリチル酸アイヌ人の心を持った犬 -野犬・太郎と私の日本平物語- アイヌアルカリ橄欖石玄武岩アイヌアクセサ"酸化銀(I,III)"ジャストインタイムコンパイル方式アイヌアセチルサリチル酸。_</w:t>
            </w:r>
          </w:p>
        </w:tc>
      </w:tr>
      <w:tr>
        <w:tc>
          <w:tcPr>
            <w:shd w:val="clear" w:color="auto" w:fill="FFFFFF"/>
          </w:tcPr>
          <w:p>
            <w:pPr>
              <w:rPr>
                <w:lang w:val="en-US"/>
              </w:rPr>
            </w:pPr>
            <w:r>
              <w:rPr>
                <w:rStyle w:val="SegmentID"/>
                <w:lang w:val="en-US"/>
              </w:rPr>
              <w:t xml:space="preserve">6982</w:t>
            </w:r>
            <w:r>
              <w:rPr>
                <w:rStyle w:val="TransUnitID"/>
                <w:lang w:val="en-US"/>
              </w:rPr>
              <w:t xml:space="preserve">e801d974-97ae-47cd-89e6-54fd23d85bcd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Facilitation</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6983</w:t>
            </w:r>
            <w:r>
              <w:rPr>
                <w:rStyle w:val="TransUnitID"/>
                <w:lang w:val="en-US"/>
              </w:rPr>
              <w:t xml:space="preserve">97109f3f-932f-48bc-bfa8-12e42702e072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Actions taken by one person to assist or support another person in engaging in activity.</w:t>
            </w:r>
          </w:p>
        </w:tc>
        <w:tc>
          <w:tcPr>
            <w:shd w:val="clear" w:color="auto" w:fill="FFFFFF"/>
          </w:tcPr>
          <w:p>
            <w:pPr>
              <w:rPr>
                <w:lang w:val="ja-JP"/>
              </w:rPr>
            </w:pPr>
            <w:r>
              <w:rPr>
                <w:lang w:val="ja-JP"/>
              </w:rPr>
              <w:t xml:space="preserve">_アセチルサリチル酸アクリルアミドアイヌアクセサアーティチョークアイヌアーティチョークアイヌアセチルサリチル酸アセチルサリチル酸アーティチョークアイヌアルカリ橄欖石玄武岩アイヌアルカリ橄欖石玄武岩。_</w:t>
            </w:r>
          </w:p>
        </w:tc>
      </w:tr>
      <w:tr>
        <w:tc>
          <w:tcPr>
            <w:shd w:val="clear" w:color="auto" w:fill="FFFFFF"/>
          </w:tcPr>
          <w:p>
            <w:pPr>
              <w:rPr>
                <w:lang w:val="en-US"/>
              </w:rPr>
            </w:pPr>
            <w:r>
              <w:rPr>
                <w:rStyle w:val="SegmentID"/>
                <w:lang w:val="en-US"/>
              </w:rPr>
              <w:t xml:space="preserve">6984</w:t>
            </w:r>
            <w:r>
              <w:rPr>
                <w:rStyle w:val="TransUnitID"/>
                <w:lang w:val="en-US"/>
              </w:rPr>
              <w:t xml:space="preserve">97109f3f-932f-48bc-bfa8-12e42702e072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a sanctions context, facilitation means when one person (person A) who is not allowed to engage in an activity either directly or indirectly assists or supports another person (person B) to engage in that activity.</w:t>
            </w:r>
          </w:p>
        </w:tc>
        <w:tc>
          <w:tcPr>
            <w:shd w:val="clear" w:color="auto" w:fill="FFFFFF"/>
          </w:tcPr>
          <w:p>
            <w:pPr>
              <w:rPr>
                <w:lang w:val="ja-JP"/>
              </w:rPr>
            </w:pPr>
            <w:r>
              <w:rPr>
                <w:lang w:val="ja-JP"/>
              </w:rPr>
              <w:t xml:space="preserve">_アーティチョーク㌔"酸化銀(I,III)"アセチルサリチル酸、ジャストインタイムコンパイル方式アクリルアミドアクリル酸アクセサアーティチョーク(アーティチョーク㌔)アクセサアイヌアクセサアセチルサリチル酸アイヌアーティチョークアイヌアイヌアルカリ橄欖石玄武岩アーティチョークアルカリ橄欖石玄武岩アイヌえほん・だんちのこいぬダンアセチルサリチル酸アイヌアルカリ橄欖石玄武岩アセチルサリチル酸アーティチョーク(アーティチョーク㌔)アイヌアーティチョークアイヌアクリル酸アルカリ橄欖石玄武岩。_</w:t>
            </w:r>
          </w:p>
        </w:tc>
      </w:tr>
      <w:tr>
        <w:tc>
          <w:tcPr>
            <w:shd w:val="clear" w:color="auto" w:fill="FFFFFF"/>
          </w:tcPr>
          <w:p>
            <w:pPr>
              <w:rPr>
                <w:lang w:val="en-US"/>
              </w:rPr>
            </w:pPr>
            <w:r>
              <w:rPr>
                <w:rStyle w:val="SegmentID"/>
                <w:lang w:val="en-US"/>
              </w:rPr>
              <w:t xml:space="preserve">6985</w:t>
            </w:r>
            <w:r>
              <w:rPr>
                <w:rStyle w:val="TransUnitID"/>
                <w:lang w:val="en-US"/>
              </w:rPr>
              <w:t xml:space="preserve">97109f3f-932f-48bc-bfa8-12e42702e072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activity does not necessarily need to be prohibited for person B, but only for person A.</w:t>
            </w:r>
          </w:p>
        </w:tc>
        <w:tc>
          <w:tcPr>
            <w:shd w:val="clear" w:color="auto" w:fill="FFFFFF"/>
          </w:tcPr>
          <w:p>
            <w:pPr>
              <w:rPr>
                <w:lang w:val="ja-JP"/>
              </w:rPr>
            </w:pPr>
            <w:r>
              <w:rPr>
                <w:lang w:val="ja-JP"/>
              </w:rPr>
              <w:t xml:space="preserve">_アクセサアルカリ橄欖石玄武岩アクリル酸アクセサアジャイル ソフトウェア開発アクリル酸アイヌアイヌえほん・だんちのこいぬダンアクセサアーティチョーク㌔、アクセサアクリル酸アクセサアーティチョーク㌔。_</w:t>
            </w:r>
          </w:p>
        </w:tc>
      </w:tr>
      <w:tr>
        <w:tc>
          <w:tcPr>
            <w:shd w:val="clear" w:color="auto" w:fill="FFFFFF"/>
          </w:tcPr>
          <w:p>
            <w:pPr>
              <w:rPr>
                <w:lang w:val="en-US"/>
              </w:rPr>
            </w:pPr>
            <w:r>
              <w:rPr>
                <w:rStyle w:val="SegmentID"/>
                <w:lang w:val="en-US"/>
              </w:rPr>
              <w:t xml:space="preserve">6986</w:t>
            </w:r>
            <w:r>
              <w:rPr>
                <w:rStyle w:val="TransUnitID"/>
                <w:lang w:val="en-US"/>
              </w:rPr>
              <w:t xml:space="preserve">1034f1b2-bba5-4899-bc4a-ec8c7fbac221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False negative</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6987</w:t>
            </w:r>
            <w:r>
              <w:rPr>
                <w:rStyle w:val="TransUnitID"/>
                <w:lang w:val="en-US"/>
              </w:rPr>
              <w:t xml:space="preserve">16ec8cbc-1b4e-4d69-861d-d9df0dd5f822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Either (1) a hit that is identified during the screening process as a possible alert, but is dismissed, when in fact there is a match to a target named on a sanctions list; or (2) screened activity that would have generated a hit if the screening process had been calibrated to catch such activity, such as a target match that is unidentified because thresholds are too high.</w:t>
            </w:r>
          </w:p>
        </w:tc>
        <w:tc>
          <w:tcPr>
            <w:shd w:val="clear" w:color="auto" w:fill="FFFFFF"/>
          </w:tcPr>
          <w:p>
            <w:pPr>
              <w:rPr>
                <w:lang w:val="ja-JP"/>
              </w:rPr>
            </w:pPr>
            <w:r>
              <w:rPr>
                <w:lang w:val="ja-JP"/>
              </w:rPr>
              <w:t xml:space="preserve">_アーティチョーク(1)㌔アクセサアクリル酸アイヌえほん・だんちのこいぬダンアーティチョークアクセサ"酸化銀(I,III)"アセチルサリチル酸アイヌ㌔アルカリ橄欖石玄武岩アクリルアミド、アクセサアイヌ"酸化銀(I,III)"、アクリル酸アイヌアクリル酸アクリルアミドアイヌ㌔アクリルアミドアイヌ㌔アーティチョークアクリルアミドアイヌ㌔"酸化銀(I,III)"アクリル酸;アイヌ(2)アルカリ橄欖石玄武岩アルカリ橄欖石玄武岩アクリル酸アクリルアミドアクリル酸"酸化銀(I,III)"㌔アクセサアイヌアクセサ"酸化銀(I,III)"アセチルサリチル酸アクセサアクリル酸えほん・だんちのこいぬダンアイヌアクリルアミドアクリル酸アルカリ橄欖石玄武岩、アクリル酸アイヌ㌔アーティチョークアクリルアミドアクリル酸アイヌジャストインタイムコンパイル方式アセチルサリチル酸えほん・だんちのこいぬダンアクセサアクセサアクリル酸。_</w:t>
            </w:r>
          </w:p>
        </w:tc>
      </w:tr>
      <w:tr>
        <w:tc>
          <w:tcPr>
            <w:shd w:val="clear" w:color="auto" w:fill="FFFFFF"/>
          </w:tcPr>
          <w:p>
            <w:pPr>
              <w:rPr>
                <w:lang w:val="en-US"/>
              </w:rPr>
            </w:pPr>
            <w:r>
              <w:rPr>
                <w:rStyle w:val="SegmentID"/>
                <w:lang w:val="en-US"/>
              </w:rPr>
              <w:t xml:space="preserve">6988</w:t>
            </w:r>
            <w:r>
              <w:rPr>
                <w:rStyle w:val="TransUnitID"/>
                <w:lang w:val="en-US"/>
              </w:rPr>
              <w:t xml:space="preserve">2b6c552a-81d6-473d-af70-6cbda9bc2d58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False positive</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6989</w:t>
            </w:r>
            <w:r>
              <w:rPr>
                <w:rStyle w:val="TransUnitID"/>
                <w:lang w:val="en-US"/>
              </w:rPr>
              <w:t xml:space="preserve">20cd3083-78c1-4bf3-b14f-8d567ff6ae35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hit identified during the screening process as a possible alert, but when reviewed, is found not to be a match to a target named on a sanctions list.</w:t>
            </w:r>
          </w:p>
        </w:tc>
        <w:tc>
          <w:tcPr>
            <w:shd w:val="clear" w:color="auto" w:fill="FFFFFF"/>
          </w:tcPr>
          <w:p>
            <w:pPr>
              <w:rPr>
                <w:lang w:val="ja-JP"/>
              </w:rPr>
            </w:pPr>
            <w:r>
              <w:rPr>
                <w:lang w:val="ja-JP"/>
              </w:rPr>
              <w:t xml:space="preserve">_㌔アクセサえほん・だんちのこいぬダンアーティチョークアクセサ"酸化銀(I,III)"アセチルサリチル酸アイヌ㌔アルカリ橄欖石玄武岩アクリルアミド、アクセサアクリル酸アルカリ橄欖石玄武岩、アイヌアクリルアミドアクセサアイヌアイヌ㌔アクリルアミドアイヌ㌔アーティチョークアクリルアミドアイヌ㌔"酸化銀(I,III)"アクリル酸。_</w:t>
            </w:r>
          </w:p>
        </w:tc>
      </w:tr>
      <w:tr>
        <w:tc>
          <w:tcPr>
            <w:shd w:val="clear" w:color="auto" w:fill="FFFFFF"/>
          </w:tcPr>
          <w:p>
            <w:pPr>
              <w:rPr>
                <w:lang w:val="en-US"/>
              </w:rPr>
            </w:pPr>
            <w:r>
              <w:rPr>
                <w:rStyle w:val="SegmentID"/>
                <w:lang w:val="en-US"/>
              </w:rPr>
              <w:t xml:space="preserve">6990</w:t>
            </w:r>
            <w:r>
              <w:rPr>
                <w:rStyle w:val="TransUnitID"/>
                <w:lang w:val="en-US"/>
              </w:rPr>
              <w:t xml:space="preserve">350b7a8c-2db2-400c-a20c-de41335584ba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Final Rule Part 504</w:t>
            </w:r>
          </w:p>
        </w:tc>
        <w:tc>
          <w:tcPr>
            <w:shd w:val="clear" w:color="auto" w:fill="FFFFFF"/>
          </w:tcPr>
          <w:p>
            <w:pPr>
              <w:rPr>
                <w:lang w:val="ja-JP"/>
              </w:rPr>
            </w:pPr>
            <w:r>
              <w:rPr>
                <w:lang w:val="ja-JP"/>
              </w:rPr>
              <w:t xml:space="preserve">_アクリルアミドアクリル酸アクリル酸 504_</w:t>
            </w:r>
          </w:p>
        </w:tc>
      </w:tr>
      <w:tr>
        <w:tc>
          <w:tcPr>
            <w:shd w:val="clear" w:color="auto" w:fill="FFFFFF"/>
          </w:tcPr>
          <w:p>
            <w:pPr>
              <w:rPr>
                <w:lang w:val="en-US"/>
              </w:rPr>
            </w:pPr>
            <w:r>
              <w:rPr>
                <w:rStyle w:val="SegmentID"/>
                <w:lang w:val="en-US"/>
              </w:rPr>
              <w:t xml:space="preserve">6991</w:t>
            </w:r>
            <w:r>
              <w:rPr>
                <w:rStyle w:val="TransUnitID"/>
                <w:lang w:val="en-US"/>
              </w:rPr>
              <w:t xml:space="preserve">4d82fadf-c9e4-413e-adee-ec05e254b217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Regulations issued by the New York State Department of Financial Services (DFS) on June 30, 2016, to emphasize the need for sound transaction monitoring and filtering programs (TMPs).</w:t>
            </w:r>
          </w:p>
        </w:tc>
        <w:tc>
          <w:tcPr>
            <w:shd w:val="clear" w:color="auto" w:fill="FFFFFF"/>
          </w:tcPr>
          <w:p>
            <w:pPr>
              <w:rPr>
                <w:lang w:val="ja-JP"/>
              </w:rPr>
            </w:pPr>
            <w:r>
              <w:rPr>
                <w:lang w:val="ja-JP"/>
              </w:rPr>
              <w:t xml:space="preserve">_アジャイル ソフトウェア開発アーティチョークアイヌアクセサアクセサアクリル酸アクリルアミドえほん・だんちのこいぬダンアイヌ"酸化銀(I,III)"アルカリ橄欖石玄武岩(アクセサ)アイヌアクリル酸 30、2016、アイヌ"酸化銀(I,III)"アクセサアクリル酸アクセサアクリルアミドアジャイル ソフトウェア開発えほん・だんちのこいぬダンアクセサ"酸化銀(I,III)"アルカリ橄欖石玄武岩(アクリル酸)。_</w:t>
            </w:r>
          </w:p>
        </w:tc>
      </w:tr>
      <w:tr>
        <w:tc>
          <w:tcPr>
            <w:shd w:val="clear" w:color="auto" w:fill="FFFFFF"/>
          </w:tcPr>
          <w:p>
            <w:pPr>
              <w:rPr>
                <w:lang w:val="en-US"/>
              </w:rPr>
            </w:pPr>
            <w:r>
              <w:rPr>
                <w:rStyle w:val="SegmentID"/>
                <w:lang w:val="en-US"/>
              </w:rPr>
              <w:t xml:space="preserve">6992</w:t>
            </w:r>
            <w:r>
              <w:rPr>
                <w:rStyle w:val="TransUnitID"/>
                <w:lang w:val="en-US"/>
              </w:rPr>
              <w:t xml:space="preserve">4d82fadf-c9e4-413e-adee-ec05e254b217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Rule went into effect on January 1, 2017, requiring regulated institutions to maintain TMPs reasonably designed to monitor transactions after their execution for compliance with the Bank Secrecy Act and AML laws and regulations and prior to their execution for compliance with the US treasury department’s Office of Foreign Assets Control (OFAC).</w:t>
            </w:r>
          </w:p>
        </w:tc>
        <w:tc>
          <w:tcPr>
            <w:shd w:val="clear" w:color="auto" w:fill="FFFFFF"/>
          </w:tcPr>
          <w:p>
            <w:pPr>
              <w:rPr>
                <w:lang w:val="ja-JP"/>
              </w:rPr>
            </w:pPr>
            <w:r>
              <w:rPr>
                <w:lang w:val="ja-JP"/>
              </w:rPr>
              <w:t xml:space="preserve">_アクセサアクリル酸アクリル酸アクリル酸アーティチョークアイヌアセチルサリチル酸 1、2017、"酸化銀(I,III)""酸化銀(I,III)"ジャストインタイムコンパイル方式アイヌアルカリ橄欖石玄武岩アクリル酸えほん・だんちのこいぬダンアルカリ橄欖石玄武岩アイヌアセチルサリチル酸ジャストインタイムコンパイル方式アクリルアミドアクリルアミド"酸化銀(I,III)"アクセサえほん・だんちのこいぬダンアクリル酸アクセサアクリル酸アセチルサリチル酸アクセサアクセサアクセサアクリル酸アクセサアジャイル ソフトウェア開発アクセサアクリルアミドアイヌアクリルアミド"酸化銀(I,III)"アクセサえほん・だんちのこいぬダンアクリル酸アクセサアイヌアルカリ橄欖石玄武岩ジャストインタイムコンパイル方式アーティチョークアイヌアセチルサリチル酸アーティチョークアセチルサリチル酸(アクリル酸)。_</w:t>
            </w:r>
          </w:p>
        </w:tc>
      </w:tr>
      <w:tr>
        <w:tc>
          <w:tcPr>
            <w:shd w:val="clear" w:color="auto" w:fill="FFFFFF"/>
          </w:tcPr>
          <w:p>
            <w:pPr>
              <w:rPr>
                <w:lang w:val="en-US"/>
              </w:rPr>
            </w:pPr>
            <w:r>
              <w:rPr>
                <w:rStyle w:val="SegmentID"/>
                <w:lang w:val="en-US"/>
              </w:rPr>
              <w:t xml:space="preserve">6993</w:t>
            </w:r>
            <w:r>
              <w:rPr>
                <w:rStyle w:val="TransUnitID"/>
                <w:lang w:val="en-US"/>
              </w:rPr>
              <w:t xml:space="preserve">4d82fadf-c9e4-413e-adee-ec05e254b217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regulation includes suspicious activity reporting requirements and prevention of unlawful transactions with targets of economic sanctions administered by OFAC.</w:t>
            </w:r>
          </w:p>
        </w:tc>
        <w:tc>
          <w:tcPr>
            <w:shd w:val="clear" w:color="auto" w:fill="FFFFFF"/>
          </w:tcPr>
          <w:p>
            <w:pPr>
              <w:rPr>
                <w:lang w:val="ja-JP"/>
              </w:rPr>
            </w:pPr>
            <w:r>
              <w:rPr>
                <w:lang w:val="ja-JP"/>
              </w:rPr>
              <w:t xml:space="preserve">_アクセサえほん・だんちのこいぬダンアルカリ橄欖石玄武岩えほん・だんちのこいぬダンアルカリ橄欖石玄武岩"酸化銀(I,III)"ジャストインタイムコンパイル方式アクセサえほん・だんちのこいぬダンアイヌアルカリ橄欖石玄武岩ジャストインタイムコンパイル方式アクリル酸アセチルサリチル酸アイヌアルカリ橄欖石玄武岩"酸化銀(I,III)"ジャストインタイムコンパイル方式アイヌアクリル酸。_</w:t>
            </w:r>
          </w:p>
        </w:tc>
      </w:tr>
      <w:tr>
        <w:tc>
          <w:tcPr>
            <w:shd w:val="clear" w:color="auto" w:fill="FFFFFF"/>
          </w:tcPr>
          <w:p>
            <w:pPr>
              <w:rPr>
                <w:lang w:val="en-US"/>
              </w:rPr>
            </w:pPr>
            <w:r>
              <w:rPr>
                <w:rStyle w:val="SegmentID"/>
                <w:lang w:val="en-US"/>
              </w:rPr>
              <w:t xml:space="preserve">6994</w:t>
            </w:r>
            <w:r>
              <w:rPr>
                <w:rStyle w:val="TransUnitID"/>
                <w:lang w:val="en-US"/>
              </w:rPr>
              <w:t xml:space="preserve">6f257e32-4f28-422c-9eee-eeea9d0e9d09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Action Task Force (FATF)</w:t>
            </w:r>
          </w:p>
        </w:tc>
        <w:tc>
          <w:tcPr>
            <w:shd w:val="clear" w:color="auto" w:fill="FFFFFF"/>
          </w:tcPr>
          <w:p>
            <w:pPr>
              <w:rPr>
                <w:lang w:val="ja-JP"/>
              </w:rPr>
            </w:pPr>
            <w:r>
              <w:rPr>
                <w:lang w:val="ja-JP"/>
              </w:rPr>
              <w:t xml:space="preserve">_"酸化銀(I,III)"アーティチョークアクリル酸アクリルアミド(アクリル酸)_</w:t>
            </w:r>
          </w:p>
        </w:tc>
      </w:tr>
      <w:tr>
        <w:tc>
          <w:tcPr>
            <w:shd w:val="clear" w:color="auto" w:fill="FFFFFF"/>
          </w:tcPr>
          <w:p>
            <w:pPr>
              <w:rPr>
                <w:lang w:val="en-US"/>
              </w:rPr>
            </w:pPr>
            <w:r>
              <w:rPr>
                <w:rStyle w:val="SegmentID"/>
                <w:lang w:val="en-US"/>
              </w:rPr>
              <w:t xml:space="preserve">6995</w:t>
            </w:r>
            <w:r>
              <w:rPr>
                <w:rStyle w:val="TransUnitID"/>
                <w:lang w:val="en-US"/>
              </w:rPr>
              <w:t xml:space="preserve">e11e7a1b-1ae5-4a66-95ba-11405206f808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FATF was chartered in 1989 by the Group of Seven industrial nations to foster the establishment of national and global measures to combat money laundering.</w:t>
            </w:r>
          </w:p>
        </w:tc>
        <w:tc>
          <w:tcPr>
            <w:shd w:val="clear" w:color="auto" w:fill="FFFFFF"/>
          </w:tcPr>
          <w:p>
            <w:pPr>
              <w:rPr>
                <w:lang w:val="ja-JP"/>
              </w:rPr>
            </w:pPr>
            <w:r>
              <w:rPr>
                <w:lang w:val="ja-JP"/>
              </w:rPr>
              <w:t xml:space="preserve">_アクリル酸アクセサ"酸化銀(I,III)"アイヌ 1989 アイヌアクセサアクリルアミドアイヌアクリルアミドえほん・だんちのこいぬダンアセチルサリチル酸アイヌアーティチョークアクセサゴエモンが行く! 生命と向きあってアイヌアルカリ橄欖石玄武岩アクセサアーティチョークアルカリ橄欖石玄武岩アイヌアーティチョークアクリルアミドえほん・だんちのこいぬダン。_</w:t>
            </w:r>
          </w:p>
        </w:tc>
      </w:tr>
      <w:tr>
        <w:tc>
          <w:tcPr>
            <w:shd w:val="clear" w:color="auto" w:fill="FFFFFF"/>
          </w:tcPr>
          <w:p>
            <w:pPr>
              <w:rPr>
                <w:lang w:val="en-US"/>
              </w:rPr>
            </w:pPr>
            <w:r>
              <w:rPr>
                <w:rStyle w:val="SegmentID"/>
                <w:lang w:val="en-US"/>
              </w:rPr>
              <w:t xml:space="preserve">6996</w:t>
            </w:r>
            <w:r>
              <w:rPr>
                <w:rStyle w:val="TransUnitID"/>
                <w:lang w:val="en-US"/>
              </w:rPr>
              <w:t xml:space="preserve">e11e7a1b-1ae5-4a66-95ba-11405206f808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an international policy-making body that sets anti-money laundering standards and counterterrorist financing measures worldwide.</w:t>
            </w:r>
          </w:p>
        </w:tc>
        <w:tc>
          <w:tcPr>
            <w:shd w:val="clear" w:color="auto" w:fill="FFFFFF"/>
          </w:tcPr>
          <w:p>
            <w:pPr>
              <w:rPr>
                <w:lang w:val="ja-JP"/>
              </w:rPr>
            </w:pPr>
            <w:r>
              <w:rPr>
                <w:lang w:val="ja-JP"/>
              </w:rPr>
              <w:t xml:space="preserve">_アイヌアイヌアイヌゴエモンが行く! 生命と向きあってアーティチョーク-アーティチョークアクリル酸アクリル酸アクリル酸アクリル酸-アクリルアミドえほん・だんちのこいぬダン"酸化銀(I,III)"アクセサカヌー犬・ガクの生涯-ともにさすらいてあり"酸化銀(I,III)"アルカリ橄欖石玄武岩"酸化銀(I,III)"。_</w:t>
            </w:r>
          </w:p>
        </w:tc>
      </w:tr>
      <w:tr>
        <w:tc>
          <w:tcPr>
            <w:shd w:val="clear" w:color="auto" w:fill="FFFFFF"/>
          </w:tcPr>
          <w:p>
            <w:pPr>
              <w:rPr>
                <w:lang w:val="en-US"/>
              </w:rPr>
            </w:pPr>
            <w:r>
              <w:rPr>
                <w:rStyle w:val="SegmentID"/>
                <w:lang w:val="en-US"/>
              </w:rPr>
              <w:t xml:space="preserve">6997</w:t>
            </w:r>
            <w:r>
              <w:rPr>
                <w:rStyle w:val="TransUnitID"/>
                <w:lang w:val="en-US"/>
              </w:rPr>
              <w:t xml:space="preserve">e11e7a1b-1ae5-4a66-95ba-11405206f808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recommendations do not have the force of law.</w:t>
            </w:r>
          </w:p>
        </w:tc>
        <w:tc>
          <w:tcPr>
            <w:shd w:val="clear" w:color="auto" w:fill="FFFFFF"/>
          </w:tcPr>
          <w:p>
            <w:pPr>
              <w:rPr>
                <w:lang w:val="ja-JP"/>
              </w:rPr>
            </w:pPr>
            <w:r>
              <w:rPr>
                <w:lang w:val="ja-JP"/>
              </w:rPr>
              <w:t xml:space="preserve">_アクセサライセンス契約が適用される場合がありますアイヌアクセサアクリル酸アクセサアクリルアミドアイヌアクセサ。_</w:t>
            </w:r>
          </w:p>
        </w:tc>
      </w:tr>
      <w:tr>
        <w:tc>
          <w:tcPr>
            <w:shd w:val="clear" w:color="auto" w:fill="FFFFFF"/>
          </w:tcPr>
          <w:p>
            <w:pPr>
              <w:rPr>
                <w:lang w:val="en-US"/>
              </w:rPr>
            </w:pPr>
            <w:r>
              <w:rPr>
                <w:rStyle w:val="SegmentID"/>
                <w:lang w:val="en-US"/>
              </w:rPr>
              <w:t xml:space="preserve">6998</w:t>
            </w:r>
            <w:r>
              <w:rPr>
                <w:rStyle w:val="TransUnitID"/>
                <w:lang w:val="en-US"/>
              </w:rPr>
              <w:t xml:space="preserve">e11e7a1b-1ae5-4a66-95ba-11405206f808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Thirty-five countries and two international organizations are members.</w:t>
            </w:r>
          </w:p>
        </w:tc>
        <w:tc>
          <w:tcPr>
            <w:shd w:val="clear" w:color="auto" w:fill="FFFFFF"/>
          </w:tcPr>
          <w:p>
            <w:pPr>
              <w:rPr>
                <w:lang w:val="ja-JP"/>
              </w:rPr>
            </w:pPr>
            <w:r>
              <w:rPr>
                <w:lang w:val="ja-JP"/>
              </w:rPr>
              <w:t xml:space="preserve">_アーティチョーク-アクリル酸"酸化銀(I,III)"アクセサアクセサゴエモンが行く! 生命と向きあってゴエモンが行く! 生命と向きあってアクセサアセチルサリチル酸。_</w:t>
            </w:r>
          </w:p>
        </w:tc>
      </w:tr>
      <w:tr>
        <w:tc>
          <w:tcPr>
            <w:shd w:val="clear" w:color="auto" w:fill="FFFFFF"/>
          </w:tcPr>
          <w:p>
            <w:pPr>
              <w:rPr>
                <w:lang w:val="en-US"/>
              </w:rPr>
            </w:pPr>
            <w:r>
              <w:rPr>
                <w:rStyle w:val="SegmentID"/>
                <w:lang w:val="en-US"/>
              </w:rPr>
              <w:t xml:space="preserve">6999</w:t>
            </w:r>
            <w:r>
              <w:rPr>
                <w:rStyle w:val="TransUnitID"/>
                <w:lang w:val="en-US"/>
              </w:rPr>
              <w:t xml:space="preserve">e11e7a1b-1ae5-4a66-95ba-11405206f808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2012, FATF substantially revised its 40+9 Recommendations and reduced them to 40.</w:t>
            </w:r>
          </w:p>
        </w:tc>
        <w:tc>
          <w:tcPr>
            <w:shd w:val="clear" w:color="auto" w:fill="FFFFFF"/>
          </w:tcPr>
          <w:p>
            <w:pPr>
              <w:rPr>
                <w:lang w:val="ja-JP"/>
              </w:rPr>
            </w:pPr>
            <w:r>
              <w:rPr>
                <w:lang w:val="ja-JP"/>
              </w:rPr>
              <w:t xml:space="preserve">_アイヌ 2012、アクリル酸ゴエモンが行く! 生命と向きあってアセチルサリチル酸アクセサ 40㌔9 ライセンス契約が適用される場合がありますアクセサアセチルサリチル酸アクリル酸アイヌ 40。_</w:t>
            </w:r>
          </w:p>
        </w:tc>
      </w:tr>
      <w:tr>
        <w:tc>
          <w:tcPr>
            <w:shd w:val="clear" w:color="auto" w:fill="FFFFFF"/>
          </w:tcPr>
          <w:p>
            <w:pPr>
              <w:rPr>
                <w:lang w:val="en-US"/>
              </w:rPr>
            </w:pPr>
            <w:r>
              <w:rPr>
                <w:rStyle w:val="SegmentID"/>
                <w:lang w:val="en-US"/>
              </w:rPr>
              <w:t xml:space="preserve">7000</w:t>
            </w:r>
            <w:r>
              <w:rPr>
                <w:rStyle w:val="TransUnitID"/>
                <w:lang w:val="en-US"/>
              </w:rPr>
              <w:t xml:space="preserve">e11e7a1b-1ae5-4a66-95ba-11405206f808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FATF develops annual typology reports showcasing current money laundering and terrorist financing trends and methods.</w:t>
            </w:r>
          </w:p>
        </w:tc>
        <w:tc>
          <w:tcPr>
            <w:shd w:val="clear" w:color="auto" w:fill="FFFFFF"/>
          </w:tcPr>
          <w:p>
            <w:pPr>
              <w:rPr>
                <w:lang w:val="ja-JP"/>
              </w:rPr>
            </w:pPr>
            <w:r>
              <w:rPr>
                <w:lang w:val="ja-JP"/>
              </w:rPr>
              <w:t xml:space="preserve">_アクリル酸アルカリ橄欖石玄武岩アーティチョークアルカリ橄欖石玄武岩アセチルサリチル酸えほん・だんちのこいぬダンアセチルサリチル酸アクリルアミドえほん・だんちのこいぬダンアクセサ"酸化銀(I,III)""酸化銀(I,III)"アーティチョークアクセサアセチルサリチル酸。_</w:t>
            </w:r>
          </w:p>
        </w:tc>
      </w:tr>
      <w:tr>
        <w:tc>
          <w:tcPr>
            <w:shd w:val="clear" w:color="auto" w:fill="FFFFFF"/>
          </w:tcPr>
          <w:p>
            <w:pPr>
              <w:rPr>
                <w:lang w:val="en-US"/>
              </w:rPr>
            </w:pPr>
            <w:r>
              <w:rPr>
                <w:rStyle w:val="SegmentID"/>
                <w:lang w:val="en-US"/>
              </w:rPr>
              <w:t xml:space="preserve">7001</w:t>
            </w:r>
            <w:r>
              <w:rPr>
                <w:rStyle w:val="TransUnitID"/>
                <w:lang w:val="en-US"/>
              </w:rPr>
              <w:t xml:space="preserve">1598de78-00a9-433c-b7ae-c88c51f1391f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Crimes Enforcement Network (FinCEN)</w:t>
            </w:r>
          </w:p>
        </w:tc>
        <w:tc>
          <w:tcPr>
            <w:shd w:val="clear" w:color="auto" w:fill="FFFFFF"/>
          </w:tcPr>
          <w:p>
            <w:pPr>
              <w:rPr>
                <w:lang w:val="ja-JP"/>
              </w:rPr>
            </w:pPr>
            <w:r>
              <w:rPr>
                <w:lang w:val="ja-JP"/>
              </w:rPr>
              <w:t xml:space="preserve">_"酸化銀(I,III)"アーティチョークアジャイル ソフトウェア開発アセチルサリチル酸(アーティチョーク)_</w:t>
            </w:r>
          </w:p>
        </w:tc>
      </w:tr>
      <w:tr>
        <w:tc>
          <w:tcPr>
            <w:shd w:val="clear" w:color="auto" w:fill="FFFFFF"/>
          </w:tcPr>
          <w:p>
            <w:pPr>
              <w:rPr>
                <w:lang w:val="en-US"/>
              </w:rPr>
            </w:pPr>
            <w:r>
              <w:rPr>
                <w:rStyle w:val="SegmentID"/>
                <w:lang w:val="en-US"/>
              </w:rPr>
              <w:t xml:space="preserve">7002</w:t>
            </w:r>
            <w:r>
              <w:rPr>
                <w:rStyle w:val="TransUnitID"/>
                <w:lang w:val="en-US"/>
              </w:rPr>
              <w:t xml:space="preserve">39d1d764-c49f-4dbc-a123-57579d806667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bureau of the United States Department of the Treasury that collects and analyzes information about financial transactions in order to combat domestic and international money laundering, terrorist financing, and other financial crimes.</w:t>
            </w:r>
          </w:p>
        </w:tc>
        <w:tc>
          <w:tcPr>
            <w:shd w:val="clear" w:color="auto" w:fill="FFFFFF"/>
          </w:tcPr>
          <w:p>
            <w:pPr>
              <w:rPr>
                <w:lang w:val="ja-JP"/>
              </w:rPr>
            </w:pPr>
            <w:r>
              <w:rPr>
                <w:lang w:val="ja-JP"/>
              </w:rPr>
              <w:t xml:space="preserve">_㌔アーティチョークアイヌアクセサアーティチョークアーティチョークえほん・だんちのこいぬダンアイヌアクセサアルカリ橄欖石玄武岩アクリル酸アルカリ橄欖石玄武岩アクセサアルカリ橄欖石玄武岩アジャイル ソフトウェア開発アクリルアミド"酸化銀(I,III)"ジャストインタイムコンパイル方式アイヌアクリルアミドアイヌアーティチョークアルカリ橄欖石玄武岩アクセサゴエモンが行く! 生命と向きあってアクリルアミドえほん・だんちのこいぬダン、"酸化銀(I,III)""酸化銀(I,III)"、アクセサアクリルアミド"酸化銀(I,III)"アーティチョーク。_</w:t>
            </w:r>
          </w:p>
        </w:tc>
      </w:tr>
      <w:tr>
        <w:tc>
          <w:tcPr>
            <w:shd w:val="clear" w:color="auto" w:fill="FFFFFF"/>
          </w:tcPr>
          <w:p>
            <w:pPr>
              <w:rPr>
                <w:lang w:val="en-US"/>
              </w:rPr>
            </w:pPr>
            <w:r>
              <w:rPr>
                <w:rStyle w:val="SegmentID"/>
                <w:lang w:val="en-US"/>
              </w:rPr>
              <w:t xml:space="preserve">7003</w:t>
            </w:r>
            <w:r>
              <w:rPr>
                <w:rStyle w:val="TransUnitID"/>
                <w:lang w:val="en-US"/>
              </w:rPr>
              <w:t xml:space="preserve">e8c22649-e396-4cd2-8251-d998184ab27d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First line of defense</w:t>
            </w:r>
          </w:p>
        </w:tc>
        <w:tc>
          <w:tcPr>
            <w:shd w:val="clear" w:color="auto" w:fill="FFFFFF"/>
          </w:tcPr>
          <w:p>
            <w:pPr>
              <w:rPr>
                <w:lang w:val="ja-JP"/>
              </w:rPr>
            </w:pPr>
            <w:r>
              <w:rPr>
                <w:lang w:val="ja-JP"/>
              </w:rPr>
              <w:t xml:space="preserve">_アクリルアミドアクリル酸アイヌアセチルサリチル酸_</w:t>
            </w:r>
          </w:p>
        </w:tc>
      </w:tr>
      <w:tr>
        <w:tc>
          <w:tcPr>
            <w:shd w:val="clear" w:color="auto" w:fill="FFFFFF"/>
          </w:tcPr>
          <w:p>
            <w:pPr>
              <w:rPr>
                <w:lang w:val="en-US"/>
              </w:rPr>
            </w:pPr>
            <w:r>
              <w:rPr>
                <w:rStyle w:val="SegmentID"/>
                <w:lang w:val="en-US"/>
              </w:rPr>
              <w:t xml:space="preserve">7004</w:t>
            </w:r>
            <w:r>
              <w:rPr>
                <w:rStyle w:val="TransUnitID"/>
                <w:lang w:val="en-US"/>
              </w:rPr>
              <w:t xml:space="preserve">10df454f-004d-4e01-a611-f6edc6948d9d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the governance structure of a sanctions compliance program, the first line of defense (also referred to as the “front line”) includes relationship managers and other customer-facing employees who are closest to the customers and counterparties during the onboarding and contracting phase of relationships.</w:t>
            </w:r>
          </w:p>
        </w:tc>
        <w:tc>
          <w:tcPr>
            <w:shd w:val="clear" w:color="auto" w:fill="FFFFFF"/>
          </w:tcPr>
          <w:p>
            <w:pPr>
              <w:rPr>
                <w:lang w:val="ja-JP"/>
              </w:rPr>
            </w:pPr>
            <w:r>
              <w:rPr>
                <w:lang w:val="ja-JP"/>
              </w:rPr>
              <w:t xml:space="preserve">_アーティチョークアクセサえほん・だんちのこいぬダン"酸化銀(I,III)"アイヌ㌔"酸化銀(I,III)"えほん・だんちのこいぬダンアセチルサリチル酸、アクセサアクリルアミドアクリル酸アイヌアセチルサリチル酸(アクリル酸アルカリ橄欖石玄武岩アイヌアイヌアクセサ“アクリルアミドアクリルアミド)アルカリ橄欖石玄武岩ジャストインタイムコンパイル方式アルカリ橄欖石玄武岩アクセサアクリルアミドアルカリ橄欖石玄武岩-アーティチョーク"酸化銀(I,III)"アクセサアクセサアセチルサリチル酸アイヌアクセサ"酸化銀(I,III)"アクセサ拡張可能なマーク付け言語 (XML)アーティチョークアクセサえほん・だんちのこいぬダンアクセサアジャイル ソフトウェア開発アクリルアミドアイヌゴエモンが行く! 生命と向きあって。_</w:t>
            </w:r>
          </w:p>
        </w:tc>
      </w:tr>
      <w:tr>
        <w:tc>
          <w:tcPr>
            <w:shd w:val="clear" w:color="auto" w:fill="FFFFFF"/>
          </w:tcPr>
          <w:p>
            <w:pPr>
              <w:rPr>
                <w:lang w:val="en-US"/>
              </w:rPr>
            </w:pPr>
            <w:r>
              <w:rPr>
                <w:rStyle w:val="SegmentID"/>
                <w:lang w:val="en-US"/>
              </w:rPr>
              <w:t xml:space="preserve">7005</w:t>
            </w:r>
            <w:r>
              <w:rPr>
                <w:rStyle w:val="TransUnitID"/>
                <w:lang w:val="en-US"/>
              </w:rPr>
              <w:t xml:space="preserve">10df454f-004d-4e01-a611-f6edc6948d9d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first-line defense is responsible for ensuring that adequate information is obtained so that effective screening of customers and their owners and controllers can be performed.</w:t>
            </w:r>
          </w:p>
        </w:tc>
        <w:tc>
          <w:tcPr>
            <w:shd w:val="clear" w:color="auto" w:fill="FFFFFF"/>
          </w:tcPr>
          <w:p>
            <w:pPr>
              <w:rPr>
                <w:lang w:val="ja-JP"/>
              </w:rPr>
            </w:pPr>
            <w:r>
              <w:rPr>
                <w:lang w:val="ja-JP"/>
              </w:rPr>
              <w:t xml:space="preserve">_アクセサアクリルアミド-アクリル酸アセチルサリチル酸アイヌアジャイル ソフトウェア開発アクセサアルカリ橄欖石玄武岩アクリル酸アルカリ橄欖石玄武岩アジャイル ソフトウェア開発アイヌアルカリ橄欖石玄武岩アイヌアクリル酸"酸化銀(I,III)""酸化銀(I,III)"アイヌ"酸化銀(I,III)"アクセサアクリルアミドアーティチョークアクセサアジャイル ソフトウェア開発アクセサアイヌ"酸化銀(I,III)"。_</w:t>
            </w:r>
          </w:p>
        </w:tc>
      </w:tr>
      <w:tr>
        <w:tc>
          <w:tcPr>
            <w:shd w:val="clear" w:color="auto" w:fill="FFFFFF"/>
          </w:tcPr>
          <w:p>
            <w:pPr>
              <w:rPr>
                <w:lang w:val="en-US"/>
              </w:rPr>
            </w:pPr>
            <w:r>
              <w:rPr>
                <w:rStyle w:val="SegmentID"/>
                <w:lang w:val="en-US"/>
              </w:rPr>
              <w:t xml:space="preserve">7006</w:t>
            </w:r>
            <w:r>
              <w:rPr>
                <w:rStyle w:val="TransUnitID"/>
                <w:lang w:val="en-US"/>
              </w:rPr>
              <w:t xml:space="preserve">10df454f-004d-4e01-a611-f6edc6948d9d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general, the first-line defense owns and manages the collection of SDD information.</w:t>
            </w:r>
          </w:p>
        </w:tc>
        <w:tc>
          <w:tcPr>
            <w:shd w:val="clear" w:color="auto" w:fill="FFFFFF"/>
          </w:tcPr>
          <w:p>
            <w:pPr>
              <w:rPr>
                <w:lang w:val="ja-JP"/>
              </w:rPr>
            </w:pPr>
            <w:r>
              <w:rPr>
                <w:lang w:val="ja-JP"/>
              </w:rPr>
              <w:t xml:space="preserve">_アイヌアセチルサリチル酸、アクセサアクリルアミド-アクリル酸アセチルサリチル酸アクリル酸アクセサアセチルサリチル酸アクセサえほん・だんちのこいぬダンアイヌアクセサアジャイル ソフトウェア開発。_</w:t>
            </w:r>
          </w:p>
        </w:tc>
      </w:tr>
      <w:tr>
        <w:tc>
          <w:tcPr>
            <w:shd w:val="clear" w:color="auto" w:fill="FFFFFF"/>
          </w:tcPr>
          <w:p>
            <w:pPr>
              <w:rPr>
                <w:lang w:val="en-US"/>
              </w:rPr>
            </w:pPr>
            <w:r>
              <w:rPr>
                <w:rStyle w:val="SegmentID"/>
                <w:lang w:val="en-US"/>
              </w:rPr>
              <w:t xml:space="preserve">7007</w:t>
            </w:r>
            <w:r>
              <w:rPr>
                <w:rStyle w:val="TransUnitID"/>
                <w:lang w:val="en-US"/>
              </w:rPr>
              <w:t xml:space="preserve">8559571e-5bbe-4f43-a0d4-daa851d65812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Foreign sanctions evader (FSE)</w:t>
            </w:r>
          </w:p>
        </w:tc>
        <w:tc>
          <w:tcPr>
            <w:shd w:val="clear" w:color="auto" w:fill="FFFFFF"/>
          </w:tcPr>
          <w:p>
            <w:pPr>
              <w:rPr>
                <w:lang w:val="ja-JP"/>
              </w:rPr>
            </w:pPr>
            <w:r>
              <w:rPr>
                <w:lang w:val="ja-JP"/>
              </w:rPr>
              <w:t xml:space="preserve">_アセチルサリチル酸"酸化銀(I,III)"アーティチョーク(アクセサ)_</w:t>
            </w:r>
          </w:p>
        </w:tc>
      </w:tr>
      <w:tr>
        <w:tc>
          <w:tcPr>
            <w:shd w:val="clear" w:color="auto" w:fill="FFFFFF"/>
          </w:tcPr>
          <w:p>
            <w:pPr>
              <w:rPr>
                <w:lang w:val="en-US"/>
              </w:rPr>
            </w:pPr>
            <w:r>
              <w:rPr>
                <w:rStyle w:val="SegmentID"/>
                <w:lang w:val="en-US"/>
              </w:rPr>
              <w:t xml:space="preserve">7008</w:t>
            </w:r>
            <w:r>
              <w:rPr>
                <w:rStyle w:val="TransUnitID"/>
                <w:lang w:val="en-US"/>
              </w:rPr>
              <w:t xml:space="preserve">3d201490-1023-4847-a713-c65918e638b8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foreign individual or entity determined to have violated, attempted to violate, conspired to violate, or caused a violation of US sanctions.</w:t>
            </w:r>
          </w:p>
        </w:tc>
        <w:tc>
          <w:tcPr>
            <w:shd w:val="clear" w:color="auto" w:fill="FFFFFF"/>
          </w:tcPr>
          <w:p>
            <w:pPr>
              <w:rPr>
                <w:lang w:val="ja-JP"/>
              </w:rPr>
            </w:pPr>
            <w:r>
              <w:rPr>
                <w:lang w:val="ja-JP"/>
              </w:rPr>
              <w:t xml:space="preserve">_㌔アセチルサリチル酸えほん・だんちのこいぬダンアイヌアーティチョークえほん・だんちのこいぬダンアイヌアクリル酸アルカリ橄欖石玄武岩、"酸化銀(I,III)"アイヌアセチルサリチル酸、"酸化銀(I,III)"アイヌアセチルサリチル酸、アイヌアーティチョーク㌔"酸化銀(I,III)"アイヌアイヌ"酸化銀(I,III)"。_</w:t>
            </w:r>
          </w:p>
        </w:tc>
      </w:tr>
      <w:tr>
        <w:tc>
          <w:tcPr>
            <w:shd w:val="clear" w:color="auto" w:fill="FFFFFF"/>
          </w:tcPr>
          <w:p>
            <w:pPr>
              <w:rPr>
                <w:lang w:val="en-US"/>
              </w:rPr>
            </w:pPr>
            <w:r>
              <w:rPr>
                <w:rStyle w:val="SegmentID"/>
                <w:lang w:val="en-US"/>
              </w:rPr>
              <w:t xml:space="preserve">7009</w:t>
            </w:r>
            <w:r>
              <w:rPr>
                <w:rStyle w:val="TransUnitID"/>
                <w:lang w:val="en-US"/>
              </w:rPr>
              <w:t xml:space="preserve">3d201490-1023-4847-a713-c65918e638b8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publishes a list of FSEs, and transactions by US persons or within the United States involving FSEs are prohibited.</w:t>
            </w:r>
          </w:p>
        </w:tc>
        <w:tc>
          <w:tcPr>
            <w:shd w:val="clear" w:color="auto" w:fill="FFFFFF"/>
          </w:tcPr>
          <w:p>
            <w:pPr>
              <w:rPr>
                <w:lang w:val="ja-JP"/>
              </w:rPr>
            </w:pPr>
            <w:r>
              <w:rPr>
                <w:lang w:val="ja-JP"/>
              </w:rPr>
              <w:t xml:space="preserve">_アクリル酸"酸化銀(I,III)"㌔アクリル酸アイヌアクリル酸、アクセサジャストインタイムコンパイル方式アイヌアイヌアセチルサリチル酸アイヌアーティチョークアクセサアーティチョークアーティチョーク"酸化銀(I,III)"アクリル酸アクセサえほん・だんちのこいぬダン。_</w:t>
            </w:r>
          </w:p>
        </w:tc>
      </w:tr>
      <w:tr>
        <w:tc>
          <w:tcPr>
            <w:shd w:val="clear" w:color="auto" w:fill="FFFFFF"/>
          </w:tcPr>
          <w:p>
            <w:pPr>
              <w:rPr>
                <w:lang w:val="en-US"/>
              </w:rPr>
            </w:pPr>
            <w:r>
              <w:rPr>
                <w:rStyle w:val="SegmentID"/>
                <w:lang w:val="en-US"/>
              </w:rPr>
              <w:t xml:space="preserve">7010</w:t>
            </w:r>
            <w:r>
              <w:rPr>
                <w:rStyle w:val="TransUnitID"/>
                <w:lang w:val="en-US"/>
              </w:rPr>
              <w:t xml:space="preserve">f9943221-2814-44da-b95d-9a184714b644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Free trade zone (FTZ)</w:t>
            </w:r>
          </w:p>
        </w:tc>
        <w:tc>
          <w:tcPr>
            <w:shd w:val="clear" w:color="auto" w:fill="FFFFFF"/>
          </w:tcPr>
          <w:p>
            <w:pPr>
              <w:rPr>
                <w:lang w:val="ja-JP"/>
              </w:rPr>
            </w:pPr>
            <w:r>
              <w:rPr>
                <w:lang w:val="ja-JP"/>
              </w:rPr>
              <w:t xml:space="preserve">_アクリル酸アクリルアミドアクリル酸(アクセサ)_</w:t>
            </w:r>
          </w:p>
        </w:tc>
      </w:tr>
      <w:tr>
        <w:tc>
          <w:tcPr>
            <w:shd w:val="clear" w:color="auto" w:fill="FFFFFF"/>
          </w:tcPr>
          <w:p>
            <w:pPr>
              <w:rPr>
                <w:lang w:val="en-US"/>
              </w:rPr>
            </w:pPr>
            <w:r>
              <w:rPr>
                <w:rStyle w:val="SegmentID"/>
                <w:lang w:val="en-US"/>
              </w:rPr>
              <w:t xml:space="preserve">7011</w:t>
            </w:r>
            <w:r>
              <w:rPr>
                <w:rStyle w:val="TransUnitID"/>
                <w:lang w:val="en-US"/>
              </w:rPr>
              <w:t xml:space="preserve">c68fd9fd-316a-48f6-b49e-a3b3dda26985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Also known as special economic zones, FTZs are delimited geographic areas within a country with zone management that provides infrastructure and services to tenant companies.</w:t>
            </w:r>
          </w:p>
        </w:tc>
        <w:tc>
          <w:tcPr>
            <w:shd w:val="clear" w:color="auto" w:fill="FFFFFF"/>
          </w:tcPr>
          <w:p>
            <w:pPr>
              <w:rPr>
                <w:lang w:val="ja-JP"/>
              </w:rPr>
            </w:pPr>
            <w:r>
              <w:rPr>
                <w:lang w:val="ja-JP"/>
              </w:rPr>
              <w:t xml:space="preserve">_アクリル酸アクリルアミドアイヌアセチルサリチル酸アルカリ橄欖石玄武岩アクリルアミド、アクリル酸アクセサ"酸化銀(I,III)"えほん・だんちのこいぬダンアクリルアミドアーティチョーク㌔アセチルサリチル酸アクリル酸アクリル酸えほん・だんちのこいぬダンアクリル酸アルカリ橄欖石玄武岩拡張可能なマーク付け言語 (XML)アクセサアルカリ橄欖石玄武岩アイヌアーティチョーク"酸化銀(I,III)"。_</w:t>
            </w:r>
          </w:p>
        </w:tc>
      </w:tr>
      <w:tr>
        <w:tc>
          <w:tcPr>
            <w:shd w:val="clear" w:color="auto" w:fill="FFFFFF"/>
          </w:tcPr>
          <w:p>
            <w:pPr>
              <w:rPr>
                <w:lang w:val="en-US"/>
              </w:rPr>
            </w:pPr>
            <w:r>
              <w:rPr>
                <w:rStyle w:val="SegmentID"/>
                <w:lang w:val="en-US"/>
              </w:rPr>
              <w:t xml:space="preserve">7012</w:t>
            </w:r>
            <w:r>
              <w:rPr>
                <w:rStyle w:val="TransUnitID"/>
                <w:lang w:val="en-US"/>
              </w:rPr>
              <w:t xml:space="preserve">c68fd9fd-316a-48f6-b49e-a3b3dda26985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FTZs, the rules for doing business are different and promoted by a set of policy instruments that are not generally applicable to the rest of the country.</w:t>
            </w:r>
          </w:p>
        </w:tc>
        <w:tc>
          <w:tcPr>
            <w:shd w:val="clear" w:color="auto" w:fill="FFFFFF"/>
          </w:tcPr>
          <w:p>
            <w:pPr>
              <w:rPr>
                <w:lang w:val="ja-JP"/>
              </w:rPr>
            </w:pPr>
            <w:r>
              <w:rPr>
                <w:lang w:val="ja-JP"/>
              </w:rPr>
              <w:t xml:space="preserve">_アイヌアクリル酸、アクセサアクリルアミドアクセサアクリルアミドアルカリ橄欖石玄武岩アクセサ"酸化銀(I,III)"アクセサアルカリ橄欖石玄武岩アイヌ㌔アクセサアイヌアーティチョークアジャイル ソフトウェア開発アクリル酸アクセサアクセサ"酸化銀(I,III)"えほん・だんちのこいぬダンアイヌアクセサアクリル酸アイヌアクセサアセチルサリチル酸。_</w:t>
            </w:r>
          </w:p>
        </w:tc>
      </w:tr>
      <w:tr>
        <w:tc>
          <w:tcPr>
            <w:shd w:val="clear" w:color="auto" w:fill="FFFFFF"/>
          </w:tcPr>
          <w:p>
            <w:pPr>
              <w:rPr>
                <w:lang w:val="en-US"/>
              </w:rPr>
            </w:pPr>
            <w:r>
              <w:rPr>
                <w:rStyle w:val="SegmentID"/>
                <w:lang w:val="en-US"/>
              </w:rPr>
              <w:t xml:space="preserve">7013</w:t>
            </w:r>
            <w:r>
              <w:rPr>
                <w:rStyle w:val="TransUnitID"/>
                <w:lang w:val="en-US"/>
              </w:rPr>
              <w:t xml:space="preserve">c68fd9fd-316a-48f6-b49e-a3b3dda26985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FTZs constitute a key risk area specific to trade-related activities because they commonly have inadequate sanctions safeguards; minimal oversight by local authorities; weak procedures to inspect goods and legal entities, including appropriate record-keeping and information technology systems; and lack of cooperation between FTZs and local customs authorities.</w:t>
            </w:r>
          </w:p>
        </w:tc>
        <w:tc>
          <w:tcPr>
            <w:shd w:val="clear" w:color="auto" w:fill="FFFFFF"/>
          </w:tcPr>
          <w:p>
            <w:pPr>
              <w:rPr>
                <w:lang w:val="ja-JP"/>
              </w:rPr>
            </w:pPr>
            <w:r>
              <w:rPr>
                <w:lang w:val="ja-JP"/>
              </w:rPr>
              <w:t xml:space="preserve">_アクリル酸えほん・だんちのこいぬダン㌔アクセサアクリル酸アクリル酸アルカリ橄欖石玄武岩アイヌアクリルアミド-アセチルサリチル酸えほん・だんちのこいぬダンアセチルサリチル酸アクリル酸アルカリ橄欖石玄武岩アクリル酸えほん・だんちのこいぬダン"酸化銀(I,III)"えほん・だんちのこいぬダン;アセチルサリチル酸"酸化銀(I,III)"アイヌアクリルアミドアジャイル ソフトウェア開発;アクリル酸えほん・だんちのこいぬダンアイヌアセチルサリチル酸アクリルアミドアクセサアクリルアミドアルカリ橄欖石玄武岩、"酸化銀(I,III)"アジャイル ソフトウェア開発アーティチョーク-アセチルサリチル酸アクセサアジャイル ソフトウェア開発えほん・だんちのこいぬダンアセチルサリチル酸;アクセサアクリル酸アイヌアジャイル ソフトウェア開発アセチルサリチル酸アクリル酸アクセサアクリルアミドアセチルサリチル酸アジャイル ソフトウェア開発。_</w:t>
            </w:r>
          </w:p>
        </w:tc>
      </w:tr>
      <w:tr>
        <w:tc>
          <w:tcPr>
            <w:shd w:val="clear" w:color="auto" w:fill="FFFFFF"/>
          </w:tcPr>
          <w:p>
            <w:pPr>
              <w:rPr>
                <w:lang w:val="en-US"/>
              </w:rPr>
            </w:pPr>
            <w:r>
              <w:rPr>
                <w:rStyle w:val="SegmentID"/>
                <w:lang w:val="en-US"/>
              </w:rPr>
              <w:t xml:space="preserve">7014</w:t>
            </w:r>
            <w:r>
              <w:rPr>
                <w:rStyle w:val="TransUnitID"/>
                <w:lang w:val="en-US"/>
              </w:rPr>
              <w:t xml:space="preserve">1f968ab2-dcee-4149-9eda-4cecca4f7cf5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Front company</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7015</w:t>
            </w:r>
            <w:r>
              <w:rPr>
                <w:rStyle w:val="TransUnitID"/>
                <w:lang w:val="en-US"/>
              </w:rPr>
              <w:t xml:space="preserve">06799261-c665-4145-8c12-f666594f6a33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Any business set up and controlled by another organization.</w:t>
            </w:r>
          </w:p>
        </w:tc>
        <w:tc>
          <w:tcPr>
            <w:shd w:val="clear" w:color="auto" w:fill="FFFFFF"/>
          </w:tcPr>
          <w:p>
            <w:pPr>
              <w:rPr>
                <w:lang w:val="ja-JP"/>
              </w:rPr>
            </w:pPr>
            <w:r>
              <w:rPr>
                <w:lang w:val="ja-JP"/>
              </w:rPr>
              <w:t xml:space="preserve">_アクセサアルカリ橄欖石玄武岩アクセサアイヌアクセサえほん・だんちのこいぬダンアイヌアセチルサリチル酸ジャストインタイムコンパイル方式。_</w:t>
            </w:r>
          </w:p>
        </w:tc>
      </w:tr>
      <w:tr>
        <w:tc>
          <w:tcPr>
            <w:shd w:val="clear" w:color="auto" w:fill="FFFFFF"/>
          </w:tcPr>
          <w:p>
            <w:pPr>
              <w:rPr>
                <w:lang w:val="en-US"/>
              </w:rPr>
            </w:pPr>
            <w:r>
              <w:rPr>
                <w:rStyle w:val="SegmentID"/>
                <w:lang w:val="en-US"/>
              </w:rPr>
              <w:t xml:space="preserve">7016</w:t>
            </w:r>
            <w:r>
              <w:rPr>
                <w:rStyle w:val="TransUnitID"/>
                <w:lang w:val="en-US"/>
              </w:rPr>
              <w:t xml:space="preserve">06799261-c665-4145-8c12-f666594f6a33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front companies are not necessarily illicit, criminals use them to launder money by giving the funds the appearance of legitimate origin.</w:t>
            </w:r>
          </w:p>
        </w:tc>
        <w:tc>
          <w:tcPr>
            <w:shd w:val="clear" w:color="auto" w:fill="FFFFFF"/>
          </w:tcPr>
          <w:p>
            <w:pPr>
              <w:rPr>
                <w:lang w:val="ja-JP"/>
              </w:rPr>
            </w:pPr>
            <w:r>
              <w:rPr>
                <w:lang w:val="ja-JP"/>
              </w:rPr>
              <w:t xml:space="preserve">_アクリルアミドアクリルアミド"酸化銀(I,III)"アクセサアクセサアジャイル ソフトウェア開発アセチルサリチル酸、"酸化銀(I,III)"アクセサアクリル酸アイヌアセチルサリチル酸アクリルアミドアイヌアーティチョークアクセサアクリルアミドアクセサえほん・だんちのこいぬダンアイヌえほん・だんちのこいぬダンアーティチョーク。_</w:t>
            </w:r>
          </w:p>
        </w:tc>
      </w:tr>
      <w:tr>
        <w:tc>
          <w:tcPr>
            <w:shd w:val="clear" w:color="auto" w:fill="FFFFFF"/>
          </w:tcPr>
          <w:p>
            <w:pPr>
              <w:rPr>
                <w:lang w:val="en-US"/>
              </w:rPr>
            </w:pPr>
            <w:r>
              <w:rPr>
                <w:rStyle w:val="SegmentID"/>
                <w:lang w:val="en-US"/>
              </w:rPr>
              <w:t xml:space="preserve">7017</w:t>
            </w:r>
            <w:r>
              <w:rPr>
                <w:rStyle w:val="TransUnitID"/>
                <w:lang w:val="en-US"/>
              </w:rPr>
              <w:t xml:space="preserve">06799261-c665-4145-8c12-f666594f6a33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Front companies may subsidize products and services at levels well below market rates or even below manufacturing costs.</w:t>
            </w:r>
          </w:p>
        </w:tc>
        <w:tc>
          <w:tcPr>
            <w:shd w:val="clear" w:color="auto" w:fill="FFFFFF"/>
          </w:tcPr>
          <w:p>
            <w:pPr>
              <w:rPr>
                <w:lang w:val="ja-JP"/>
              </w:rPr>
            </w:pPr>
            <w:r>
              <w:rPr>
                <w:lang w:val="ja-JP"/>
              </w:rPr>
              <w:t xml:space="preserve">_アクリルアミド"酸化銀(I,III)"アクセサ"酸化銀(I,III)"アルカリ橄欖石玄武岩アクセサアルカリ橄欖石玄武岩アイヌアーティチョークアクリル酸アクリルアミドアーティチョークアクリルアミドアイヌアクリル酸アクリルアミドゴエモンが行く! 生命と向きあってアクリルアミド。_</w:t>
            </w:r>
          </w:p>
        </w:tc>
      </w:tr>
      <w:tr>
        <w:tc>
          <w:tcPr>
            <w:shd w:val="clear" w:color="auto" w:fill="FFFFFF"/>
          </w:tcPr>
          <w:p>
            <w:pPr>
              <w:rPr>
                <w:lang w:val="en-US"/>
              </w:rPr>
            </w:pPr>
            <w:r>
              <w:rPr>
                <w:rStyle w:val="SegmentID"/>
                <w:lang w:val="en-US"/>
              </w:rPr>
              <w:t xml:space="preserve">7018</w:t>
            </w:r>
            <w:r>
              <w:rPr>
                <w:rStyle w:val="TransUnitID"/>
                <w:lang w:val="en-US"/>
              </w:rPr>
              <w:t xml:space="preserve">d7d7e181-ebda-4e15-9770-b36d26c4e11d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Fuzzy logic</w:t>
            </w:r>
          </w:p>
        </w:tc>
        <w:tc>
          <w:tcPr>
            <w:shd w:val="clear" w:color="auto" w:fill="FFFFFF"/>
          </w:tcPr>
          <w:p>
            <w:pPr>
              <w:rPr>
                <w:lang w:val="ja-JP"/>
              </w:rPr>
            </w:pPr>
            <w:r>
              <w:rPr>
                <w:lang w:val="ja-JP"/>
              </w:rPr>
              <w:t xml:space="preserve">_アクリルアミドアクリルアミド_</w:t>
            </w:r>
          </w:p>
        </w:tc>
      </w:tr>
      <w:tr>
        <w:tc>
          <w:tcPr>
            <w:shd w:val="clear" w:color="auto" w:fill="FFFFFF"/>
          </w:tcPr>
          <w:p>
            <w:pPr>
              <w:rPr>
                <w:lang w:val="en-US"/>
              </w:rPr>
            </w:pPr>
            <w:r>
              <w:rPr>
                <w:rStyle w:val="SegmentID"/>
                <w:lang w:val="en-US"/>
              </w:rPr>
              <w:t xml:space="preserve">7019</w:t>
            </w:r>
            <w:r>
              <w:rPr>
                <w:rStyle w:val="TransUnitID"/>
                <w:lang w:val="en-US"/>
              </w:rPr>
              <w:t xml:space="preserve">a25aefc2-5f1a-4fc9-b331-14e8b2e113b9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matching technique used by financial institutions to increase the effectiveness of the screening processes by overcoming problems such as flawed records and databases.</w:t>
            </w:r>
          </w:p>
        </w:tc>
        <w:tc>
          <w:tcPr>
            <w:shd w:val="clear" w:color="auto" w:fill="FFFFFF"/>
          </w:tcPr>
          <w:p>
            <w:pPr>
              <w:rPr>
                <w:lang w:val="ja-JP"/>
              </w:rPr>
            </w:pPr>
            <w:r>
              <w:rPr>
                <w:lang w:val="ja-JP"/>
              </w:rPr>
              <w:t xml:space="preserve">_㌔アルカリ橄欖石玄武岩"酸化銀(I,III)"アクリル酸アイヌ"酸化銀(I,III)"ジャストインタイムコンパイル方式アイヌアルカリ橄欖石玄武岩アクセサゴエモンが行く! 生命と向きあってアイヌアクセサ"酸化銀(I,III)""酸化銀(I,III)"アイヌえほん・だんちのこいぬダンアルカリ橄欖石玄武岩アクリル酸アイヌアーティチョークアセチルサリチル酸アクセサ"酸化銀(I,III)"。_</w:t>
            </w:r>
          </w:p>
        </w:tc>
      </w:tr>
      <w:tr>
        <w:tc>
          <w:tcPr>
            <w:shd w:val="clear" w:color="auto" w:fill="FFFFFF"/>
          </w:tcPr>
          <w:p>
            <w:pPr>
              <w:rPr>
                <w:lang w:val="en-US"/>
              </w:rPr>
            </w:pPr>
            <w:r>
              <w:rPr>
                <w:rStyle w:val="SegmentID"/>
                <w:lang w:val="en-US"/>
              </w:rPr>
              <w:t xml:space="preserve">7020</w:t>
            </w:r>
            <w:r>
              <w:rPr>
                <w:rStyle w:val="TransUnitID"/>
                <w:lang w:val="en-US"/>
              </w:rPr>
              <w:t xml:space="preserve">a25aefc2-5f1a-4fc9-b331-14e8b2e113b9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Fuzzy logic is accomplished through algorithms that use “degrees of similarity” to determine the probability that two names are the same.</w:t>
            </w:r>
          </w:p>
        </w:tc>
        <w:tc>
          <w:tcPr>
            <w:shd w:val="clear" w:color="auto" w:fill="FFFFFF"/>
          </w:tcPr>
          <w:p>
            <w:pPr>
              <w:rPr>
                <w:lang w:val="ja-JP"/>
              </w:rPr>
            </w:pPr>
            <w:r>
              <w:rPr>
                <w:lang w:val="ja-JP"/>
              </w:rPr>
              <w:t xml:space="preserve">_アクリルアミドアクリルアミドアイヌジャストインタイムコンパイル方式アセチルサリチル酸えほん・だんちのこいぬダンアクリル酸アクセサ“アセチルサリチル酸アイヌアジャイル ソフトウェア開発アイヌ"酸化銀(I,III)"アクセサアジャイル ソフトウェア開発アクリル酸アクセサアクリルアミドアクセサアクセサアクリル酸。_</w:t>
            </w:r>
          </w:p>
        </w:tc>
      </w:tr>
      <w:tr>
        <w:tc>
          <w:tcPr>
            <w:shd w:val="clear" w:color="auto" w:fill="FFFFFF"/>
          </w:tcPr>
          <w:p>
            <w:pPr>
              <w:rPr>
                <w:lang w:val="en-US"/>
              </w:rPr>
            </w:pPr>
            <w:r>
              <w:rPr>
                <w:rStyle w:val="SegmentID"/>
                <w:lang w:val="en-US"/>
              </w:rPr>
              <w:t xml:space="preserve">7021</w:t>
            </w:r>
            <w:r>
              <w:rPr>
                <w:rStyle w:val="TransUnitID"/>
                <w:lang w:val="en-US"/>
              </w:rPr>
              <w:t xml:space="preserve">a25aefc2-5f1a-4fc9-b331-14e8b2e113b9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Fuzzy logic can find matches in misspelled names, incomplete names, and names with different spellings but similar sounds or phonetics.</w:t>
            </w:r>
          </w:p>
        </w:tc>
        <w:tc>
          <w:tcPr>
            <w:shd w:val="clear" w:color="auto" w:fill="FFFFFF"/>
          </w:tcPr>
          <w:p>
            <w:pPr>
              <w:rPr>
                <w:lang w:val="ja-JP"/>
              </w:rPr>
            </w:pPr>
            <w:r>
              <w:rPr>
                <w:lang w:val="ja-JP"/>
              </w:rPr>
              <w:t xml:space="preserve">_アクリルアミドアクリルアミドアクセサアクリル酸アセチルサリチル酸アイヌえほん・だんちのこいぬダンアクリルアミド、えほん・だんちのこいぬダンアクリルアミド、アクセサアクリルアミドアクリル酸"酸化銀(I,III)""酸化銀(I,III)"アクセサアセチルサリチル酸アーティチョークアイヌ"酸化銀(I,III)"。_</w:t>
            </w:r>
          </w:p>
        </w:tc>
      </w:tr>
      <w:tr>
        <w:tc>
          <w:tcPr>
            <w:shd w:val="clear" w:color="auto" w:fill="FFFFFF"/>
          </w:tcPr>
          <w:p>
            <w:pPr>
              <w:rPr>
                <w:lang w:val="en-US"/>
              </w:rPr>
            </w:pPr>
            <w:r>
              <w:rPr>
                <w:rStyle w:val="SegmentID"/>
                <w:lang w:val="en-US"/>
              </w:rPr>
              <w:t xml:space="preserve">7022</w:t>
            </w:r>
            <w:r>
              <w:rPr>
                <w:rStyle w:val="TransUnitID"/>
                <w:lang w:val="en-US"/>
              </w:rPr>
              <w:t xml:space="preserve">a25aefc2-5f1a-4fc9-b331-14e8b2e113b9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fuzzy logic accepts different formats for date of birth and other inconsistencies.</w:t>
            </w:r>
          </w:p>
        </w:tc>
        <w:tc>
          <w:tcPr>
            <w:shd w:val="clear" w:color="auto" w:fill="FFFFFF"/>
          </w:tcPr>
          <w:p>
            <w:pPr>
              <w:rPr>
                <w:lang w:val="ja-JP"/>
              </w:rPr>
            </w:pPr>
            <w:r>
              <w:rPr>
                <w:lang w:val="ja-JP"/>
              </w:rPr>
              <w:t xml:space="preserve">_アイヌアルカリ橄欖石玄武岩、アクリルアミドアクリルアミドアセチルサリチル酸"酸化銀(I,III)"アセチルサリチル酸アクセサアクリル酸アイヌアクリルアミドアクセサアクリルアミドライセンス契約が適用される場合があります。_</w:t>
            </w:r>
          </w:p>
        </w:tc>
      </w:tr>
      <w:tr>
        <w:tc>
          <w:tcPr>
            <w:shd w:val="clear" w:color="auto" w:fill="FFFFFF"/>
          </w:tcPr>
          <w:p>
            <w:pPr>
              <w:rPr>
                <w:lang w:val="en-US"/>
              </w:rPr>
            </w:pPr>
            <w:r>
              <w:rPr>
                <w:rStyle w:val="SegmentID"/>
                <w:lang w:val="en-US"/>
              </w:rPr>
              <w:t xml:space="preserve">7023</w:t>
            </w:r>
            <w:r>
              <w:rPr>
                <w:rStyle w:val="TransUnitID"/>
                <w:lang w:val="en-US"/>
              </w:rPr>
              <w:t xml:space="preserve">a25aefc2-5f1a-4fc9-b331-14e8b2e113b9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fuzzy logic increases the likelihood of identifying potential target matches, it can also increase the number of false positives.</w:t>
            </w:r>
          </w:p>
        </w:tc>
        <w:tc>
          <w:tcPr>
            <w:shd w:val="clear" w:color="auto" w:fill="FFFFFF"/>
          </w:tcPr>
          <w:p>
            <w:pPr>
              <w:rPr>
                <w:lang w:val="ja-JP"/>
              </w:rPr>
            </w:pPr>
            <w:r>
              <w:rPr>
                <w:lang w:val="ja-JP"/>
              </w:rPr>
              <w:t xml:space="preserve">_アルカリ橄欖石玄武岩アクリルアミドアクリルアミド"酸化銀(I,III)"アクセサえほん・だんちのこいぬダンアイヌアジャイル ソフトウェア開発"酸化銀(I,III)"アーティチョークアセチルサリチル酸、アイヌアクセサアクリル酸アルカリ橄欖石玄武岩アクセサアーティチョークアイヌアクリルアミド"酸化銀(I,III)"。_</w:t>
            </w:r>
          </w:p>
        </w:tc>
      </w:tr>
      <w:tr>
        <w:tc>
          <w:tcPr>
            <w:shd w:val="clear" w:color="auto" w:fill="FFFFFF"/>
          </w:tcPr>
          <w:p>
            <w:pPr>
              <w:rPr>
                <w:lang w:val="en-US"/>
              </w:rPr>
            </w:pPr>
            <w:r>
              <w:rPr>
                <w:rStyle w:val="SegmentID"/>
                <w:lang w:val="en-US"/>
              </w:rPr>
              <w:t xml:space="preserve">7024</w:t>
            </w:r>
            <w:r>
              <w:rPr>
                <w:rStyle w:val="TransUnitID"/>
                <w:lang w:val="en-US"/>
              </w:rPr>
              <w:t xml:space="preserve">64be9000-48b3-4b6a-ba33-acb142ff8cde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Globalization</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7025</w:t>
            </w:r>
            <w:r>
              <w:rPr>
                <w:rStyle w:val="TransUnitID"/>
                <w:lang w:val="en-US"/>
              </w:rPr>
              <w:t xml:space="preserve">a8cbe6ba-5418-499b-9f36-36441ddbd00c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Globalization refers to the integrating of national economic, trade, and communication operations by businesses engaging in international trade.</w:t>
            </w:r>
          </w:p>
        </w:tc>
        <w:tc>
          <w:tcPr>
            <w:shd w:val="clear" w:color="auto" w:fill="FFFFFF"/>
          </w:tcPr>
          <w:p>
            <w:pPr>
              <w:rPr>
                <w:lang w:val="ja-JP"/>
              </w:rPr>
            </w:pPr>
            <w:r>
              <w:rPr>
                <w:lang w:val="ja-JP"/>
              </w:rPr>
              <w:t xml:space="preserve">_ゴエモンが行く! 生命と向きあってアーティチョークアイヌアクセサアジャイル ソフトウェア開発アイヌアルカリ橄欖石玄武岩アルカリ橄欖石玄武岩、アクリルアミド、アクセサゴエモンが行く! 生命と向きあってえほん・だんちのこいぬダンアイヌえほん・だんちのこいぬダンアルカリ橄欖石玄武岩アイヌゴエモンが行く! 生命と向きあってアクリルアミド。_</w:t>
            </w:r>
          </w:p>
        </w:tc>
      </w:tr>
      <w:tr>
        <w:tc>
          <w:tcPr>
            <w:shd w:val="clear" w:color="auto" w:fill="FFFFFF"/>
          </w:tcPr>
          <w:p>
            <w:pPr>
              <w:rPr>
                <w:lang w:val="en-US"/>
              </w:rPr>
            </w:pPr>
            <w:r>
              <w:rPr>
                <w:rStyle w:val="SegmentID"/>
                <w:lang w:val="en-US"/>
              </w:rPr>
              <w:t xml:space="preserve">7026</w:t>
            </w:r>
            <w:r>
              <w:rPr>
                <w:rStyle w:val="TransUnitID"/>
                <w:lang w:val="en-US"/>
              </w:rPr>
              <w:t xml:space="preserve">a8cbe6ba-5418-499b-9f36-36441ddbd00c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Globalization generally includes the enlarging of national perspectives to international and interdependent perspectives of society.</w:t>
            </w:r>
          </w:p>
        </w:tc>
        <w:tc>
          <w:tcPr>
            <w:shd w:val="clear" w:color="auto" w:fill="FFFFFF"/>
          </w:tcPr>
          <w:p>
            <w:pPr>
              <w:rPr>
                <w:lang w:val="ja-JP"/>
              </w:rPr>
            </w:pPr>
            <w:r>
              <w:rPr>
                <w:lang w:val="ja-JP"/>
              </w:rPr>
              <w:t xml:space="preserve">_ゴエモンが行く! 生命と向きあって"酸化銀(I,III)"アルカリ橄欖石玄武岩アクセサ"酸化銀(I,III)"アイヌアルカリ橄欖石玄武岩ジャストインタイムコンパイル方式アイヌゴエモンが行く! 生命と向きあってアクセサ拡張可能なマーク付け言語 (XML)ジャストインタイムコンパイル方式アイヌアセチルサリチル酸。_</w:t>
            </w:r>
          </w:p>
        </w:tc>
      </w:tr>
      <w:tr>
        <w:tc>
          <w:tcPr>
            <w:shd w:val="clear" w:color="auto" w:fill="FFFFFF"/>
          </w:tcPr>
          <w:p>
            <w:pPr>
              <w:rPr>
                <w:lang w:val="en-US"/>
              </w:rPr>
            </w:pPr>
            <w:r>
              <w:rPr>
                <w:rStyle w:val="SegmentID"/>
                <w:lang w:val="en-US"/>
              </w:rPr>
              <w:t xml:space="preserve">7027</w:t>
            </w:r>
            <w:r>
              <w:rPr>
                <w:rStyle w:val="TransUnitID"/>
                <w:lang w:val="en-US"/>
              </w:rPr>
              <w:t xml:space="preserve">a8cbe6ba-5418-499b-9f36-36441ddbd00c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advocates a freer transfer of goods and services, as well as assets, across national and international boundaries.</w:t>
            </w:r>
          </w:p>
        </w:tc>
        <w:tc>
          <w:tcPr>
            <w:shd w:val="clear" w:color="auto" w:fill="FFFFFF"/>
          </w:tcPr>
          <w:p>
            <w:pPr>
              <w:rPr>
                <w:lang w:val="ja-JP"/>
              </w:rPr>
            </w:pPr>
            <w:r>
              <w:rPr>
                <w:lang w:val="ja-JP"/>
              </w:rPr>
              <w:t xml:space="preserve">_アイヌ"酸化銀(I,III)"㌔アクリルアミドアルカリ橄欖石玄武岩アイヌアクリルアミドアクセサアルカリ橄欖石玄武岩、アイヌアクリル酸アイヌアーティチョーク、アーティチョークアルカリ橄欖石玄武岩アクセサゴエモンが行く! 生命と向きあってえほん・だんちのこいぬダン。_</w:t>
            </w:r>
          </w:p>
        </w:tc>
      </w:tr>
      <w:tr>
        <w:tc>
          <w:tcPr>
            <w:shd w:val="clear" w:color="auto" w:fill="FFFFFF"/>
          </w:tcPr>
          <w:p>
            <w:pPr>
              <w:rPr>
                <w:lang w:val="en-US"/>
              </w:rPr>
            </w:pPr>
            <w:r>
              <w:rPr>
                <w:rStyle w:val="SegmentID"/>
                <w:lang w:val="en-US"/>
              </w:rPr>
              <w:t xml:space="preserve">7028</w:t>
            </w:r>
            <w:r>
              <w:rPr>
                <w:rStyle w:val="TransUnitID"/>
                <w:lang w:val="en-US"/>
              </w:rPr>
              <w:t xml:space="preserve">a8cbe6ba-5418-499b-9f36-36441ddbd00c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believed that globalization may limit the effectiveness of sanctions because a globalized market makes it easier to replace and reroute trade channels.</w:t>
            </w:r>
          </w:p>
        </w:tc>
        <w:tc>
          <w:tcPr>
            <w:shd w:val="clear" w:color="auto" w:fill="FFFFFF"/>
          </w:tcPr>
          <w:p>
            <w:pPr>
              <w:rPr>
                <w:lang w:val="ja-JP"/>
              </w:rPr>
            </w:pPr>
            <w:r>
              <w:rPr>
                <w:lang w:val="ja-JP"/>
              </w:rPr>
              <w:t xml:space="preserve">_アイヌアイヌアルカリ橄欖石玄武岩アクリル酸ゴエモンが行く! 生命と向きあってアクセサアクリルアミドアクセサゴエモンが行く! 生命と向きあってアイヌ"酸化銀(I,III)"アセチルサリチル酸㌔えほん・だんちのこいぬダンアーティチョークアクリルアミドアイヌアーティチョークアイヌアセチルサリチル酸アクセサアセチルサリチル酸アクリルアミドアルカリ橄欖石玄武岩。_</w:t>
            </w:r>
          </w:p>
        </w:tc>
      </w:tr>
      <w:tr>
        <w:tc>
          <w:tcPr>
            <w:shd w:val="clear" w:color="auto" w:fill="FFFFFF"/>
          </w:tcPr>
          <w:p>
            <w:pPr>
              <w:rPr>
                <w:lang w:val="en-US"/>
              </w:rPr>
            </w:pPr>
            <w:r>
              <w:rPr>
                <w:rStyle w:val="SegmentID"/>
                <w:lang w:val="en-US"/>
              </w:rPr>
              <w:t xml:space="preserve">7029</w:t>
            </w:r>
            <w:r>
              <w:rPr>
                <w:rStyle w:val="TransUnitID"/>
                <w:lang w:val="en-US"/>
              </w:rPr>
              <w:t xml:space="preserve">9f0b416c-0389-473c-b44e-d0645166cd86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Governance</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7030</w:t>
            </w:r>
            <w:r>
              <w:rPr>
                <w:rStyle w:val="TransUnitID"/>
                <w:lang w:val="en-US"/>
              </w:rPr>
              <w:t xml:space="preserve">a2fadc8f-11ef-4000-8184-12ece39bfb86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Governance is the allocation of power and decision-making authority among the board of directors and management to establish internal controls for the purposes of managing risk and compliance with laws, regulations, and internal policies.</w:t>
            </w:r>
          </w:p>
        </w:tc>
        <w:tc>
          <w:tcPr>
            <w:shd w:val="clear" w:color="auto" w:fill="FFFFFF"/>
          </w:tcPr>
          <w:p>
            <w:pPr>
              <w:rPr>
                <w:lang w:val="ja-JP"/>
              </w:rPr>
            </w:pPr>
            <w:r>
              <w:rPr>
                <w:lang w:val="ja-JP"/>
              </w:rPr>
              <w:t xml:space="preserve">_えほん・だんちのこいぬダンアイヌアクセサえほん・だんちのこいぬダンアイヌアクリルアミドアクセサアルカリ橄欖石玄武岩-アーティチョーク"酸化銀(I,III)"アクリルアミドアクセサアクリルアミドアイヌ"酸化銀(I,III)"アクセサえほん・だんちのこいぬダンアイヌ"酸化銀(I,III)"アルカリ橄欖石玄武岩アルカリ橄欖石玄武岩アクセサアクセサアルカリ橄欖石玄武岩アイヌアルカリ橄欖石玄武岩アクリル酸アクセサえほん・だんちのこいぬダンアクリル酸アクリル酸、アジャイル ソフトウェア開発、アクセサアルカリ橄欖石玄武岩アルカリ橄欖石玄武岩。_</w:t>
            </w:r>
          </w:p>
        </w:tc>
      </w:tr>
      <w:tr>
        <w:tc>
          <w:tcPr>
            <w:shd w:val="clear" w:color="auto" w:fill="FFFFFF"/>
          </w:tcPr>
          <w:p>
            <w:pPr>
              <w:rPr>
                <w:lang w:val="en-US"/>
              </w:rPr>
            </w:pPr>
            <w:r>
              <w:rPr>
                <w:rStyle w:val="SegmentID"/>
                <w:lang w:val="en-US"/>
              </w:rPr>
              <w:t xml:space="preserve">7031</w:t>
            </w:r>
            <w:r>
              <w:rPr>
                <w:rStyle w:val="TransUnitID"/>
                <w:lang w:val="en-US"/>
              </w:rPr>
              <w:t xml:space="preserve">a2fadc8f-11ef-4000-8184-12ece39bfb86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Governance may include systems of checks and balances and a responsibility for leadership and organization.</w:t>
            </w:r>
          </w:p>
        </w:tc>
        <w:tc>
          <w:tcPr>
            <w:shd w:val="clear" w:color="auto" w:fill="FFFFFF"/>
          </w:tcPr>
          <w:p>
            <w:pPr>
              <w:rPr>
                <w:lang w:val="ja-JP"/>
              </w:rPr>
            </w:pPr>
            <w:r>
              <w:rPr>
                <w:lang w:val="ja-JP"/>
              </w:rPr>
              <w:t xml:space="preserve">_えほん・だんちのこいぬダンアクセサアセチルサリチル酸アセチルサリチル酸アイヌアーティチョークアクセサアルカリ橄欖石玄武岩アクセサ㌔拡張可能なマーク付け言語 (XML)アクセサえほん・だんちのこいぬダンアクセサジャストインタイムコンパイル方式。_</w:t>
            </w:r>
          </w:p>
        </w:tc>
      </w:tr>
      <w:tr>
        <w:tc>
          <w:tcPr>
            <w:shd w:val="clear" w:color="auto" w:fill="FFFFFF"/>
          </w:tcPr>
          <w:p>
            <w:pPr>
              <w:rPr>
                <w:lang w:val="en-US"/>
              </w:rPr>
            </w:pPr>
            <w:r>
              <w:rPr>
                <w:rStyle w:val="SegmentID"/>
                <w:lang w:val="en-US"/>
              </w:rPr>
              <w:t xml:space="preserve">7032</w:t>
            </w:r>
            <w:r>
              <w:rPr>
                <w:rStyle w:val="TransUnitID"/>
                <w:lang w:val="en-US"/>
              </w:rPr>
              <w:t xml:space="preserve">ce2b6123-2c56-4bf6-8e0e-5d01aef10745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Greylist</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7033</w:t>
            </w:r>
            <w:r>
              <w:rPr>
                <w:rStyle w:val="TransUnitID"/>
                <w:lang w:val="en-US"/>
              </w:rPr>
              <w:t xml:space="preserve">9c44ddb6-0d96-422a-a766-c7ce09215440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greylist is a list of entities that are suspicious or higher-risk for causing a negative impact to a firm.</w:t>
            </w:r>
          </w:p>
        </w:tc>
        <w:tc>
          <w:tcPr>
            <w:shd w:val="clear" w:color="auto" w:fill="FFFFFF"/>
          </w:tcPr>
          <w:p>
            <w:pPr>
              <w:rPr>
                <w:lang w:val="ja-JP"/>
              </w:rPr>
            </w:pPr>
            <w:r>
              <w:rPr>
                <w:lang w:val="ja-JP"/>
              </w:rPr>
              <w:t xml:space="preserve">_㌔アルカリ橄欖石玄武岩アイヌ㌔アクリル酸アイヌアルカリ橄欖石玄武岩アクリル酸アクセサえほん・だんちのこいぬダンアイヌアーティチョーク-アクリル酸アクセサアセチルサリチル酸㌔アルカリ橄欖石玄武岩アーティチョークアイヌ㌔アクリル酸。_</w:t>
            </w:r>
          </w:p>
        </w:tc>
      </w:tr>
      <w:tr>
        <w:tc>
          <w:tcPr>
            <w:shd w:val="clear" w:color="auto" w:fill="FFFFFF"/>
          </w:tcPr>
          <w:p>
            <w:pPr>
              <w:rPr>
                <w:lang w:val="en-US"/>
              </w:rPr>
            </w:pPr>
            <w:r>
              <w:rPr>
                <w:rStyle w:val="SegmentID"/>
                <w:lang w:val="en-US"/>
              </w:rPr>
              <w:t xml:space="preserve">7034</w:t>
            </w:r>
            <w:r>
              <w:rPr>
                <w:rStyle w:val="TransUnitID"/>
                <w:lang w:val="en-US"/>
              </w:rPr>
              <w:t xml:space="preserve">9c44ddb6-0d96-422a-a766-c7ce09215440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the context of sanctions, the greylist includes the names of countries with strategic deficiencies in anti-money laundering and counterterrorism financing regimes.</w:t>
            </w:r>
          </w:p>
        </w:tc>
        <w:tc>
          <w:tcPr>
            <w:shd w:val="clear" w:color="auto" w:fill="FFFFFF"/>
          </w:tcPr>
          <w:p>
            <w:pPr>
              <w:rPr>
                <w:lang w:val="ja-JP"/>
              </w:rPr>
            </w:pPr>
            <w:r>
              <w:rPr>
                <w:lang w:val="ja-JP"/>
              </w:rPr>
              <w:t xml:space="preserve">_アーティチョークアクセサアセチルサリチル酸アイヌ"酸化銀(I,III)"、アクセサアルカリ橄欖石玄武岩アルカリ橄欖石玄武岩アクセサアクリルアミドアイヌ"酸化銀(I,III)"アクリル酸"酸化銀(I,III)"ジャストインタイムコンパイル方式アイヌアクリル酸-アクリルアミドえほん・だんちのこいぬダンアクセサカヌー犬・ガクの生涯-ともにさすらいてあり"酸化銀(I,III)"アセチルサリチル酸。_</w:t>
            </w:r>
          </w:p>
        </w:tc>
      </w:tr>
      <w:tr>
        <w:tc>
          <w:tcPr>
            <w:shd w:val="clear" w:color="auto" w:fill="FFFFFF"/>
          </w:tcPr>
          <w:p>
            <w:pPr>
              <w:rPr>
                <w:lang w:val="en-US"/>
              </w:rPr>
            </w:pPr>
            <w:r>
              <w:rPr>
                <w:rStyle w:val="SegmentID"/>
                <w:lang w:val="en-US"/>
              </w:rPr>
              <w:t xml:space="preserve">7035</w:t>
            </w:r>
            <w:r>
              <w:rPr>
                <w:rStyle w:val="TransUnitID"/>
                <w:lang w:val="en-US"/>
              </w:rPr>
              <w:t xml:space="preserve">9c44ddb6-0d96-422a-a766-c7ce09215440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Moreover, these countries have also not made sufficient progress or otherwise committed to action plans to address deficiencies identified by FATF.</w:t>
            </w:r>
          </w:p>
        </w:tc>
        <w:tc>
          <w:tcPr>
            <w:shd w:val="clear" w:color="auto" w:fill="FFFFFF"/>
          </w:tcPr>
          <w:p>
            <w:pPr>
              <w:rPr>
                <w:lang w:val="ja-JP"/>
              </w:rPr>
            </w:pPr>
            <w:r>
              <w:rPr>
                <w:lang w:val="ja-JP"/>
              </w:rPr>
              <w:t xml:space="preserve">_アルカリ橄欖石玄武岩、アクリルアミド"酸化銀(I,III)"アクリル酸アクリル酸アクセサアクリル酸えほん・だんちのこいぬダンアルカリ橄欖石玄武岩アイヌ"酸化銀(I,III)""酸化銀(I,III)"アイヌアーティチョークアクリルアミドアイヌアセチルサリチル酸ジャストインタイムコンパイル方式えほん・だんちのこいぬダンアイヌアクリル酸。_</w:t>
            </w:r>
          </w:p>
        </w:tc>
      </w:tr>
      <w:tr>
        <w:tc>
          <w:tcPr>
            <w:shd w:val="clear" w:color="auto" w:fill="FFFFFF"/>
          </w:tcPr>
          <w:p>
            <w:pPr>
              <w:rPr>
                <w:lang w:val="en-US"/>
              </w:rPr>
            </w:pPr>
            <w:r>
              <w:rPr>
                <w:rStyle w:val="SegmentID"/>
                <w:lang w:val="en-US"/>
              </w:rPr>
              <w:t xml:space="preserve">7036</w:t>
            </w:r>
            <w:r>
              <w:rPr>
                <w:rStyle w:val="TransUnitID"/>
                <w:lang w:val="en-US"/>
              </w:rPr>
              <w:t xml:space="preserve">ec857b1b-9e9e-44a1-bf4e-101e27ef8ac0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Hit</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7037</w:t>
            </w:r>
            <w:r>
              <w:rPr>
                <w:rStyle w:val="TransUnitID"/>
                <w:lang w:val="en-US"/>
              </w:rPr>
              <w:t xml:space="preserve">f1cf2bf8-7463-4d25-bac3-6b39b6843d72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potential match or name match during the sanctions screening process that indicates a possible sanctioned person.</w:t>
            </w:r>
          </w:p>
        </w:tc>
        <w:tc>
          <w:tcPr>
            <w:shd w:val="clear" w:color="auto" w:fill="FFFFFF"/>
          </w:tcPr>
          <w:p>
            <w:pPr>
              <w:rPr>
                <w:lang w:val="ja-JP"/>
              </w:rPr>
            </w:pPr>
            <w:r>
              <w:rPr>
                <w:lang w:val="ja-JP"/>
              </w:rPr>
              <w:t xml:space="preserve">_㌔"酸化銀(I,III)"アクリルアミドアイヌアクリル酸アクリルアミドアーティチョークアクセサ"酸化銀(I,III)""酸化銀(I,III)"アセチルサリチル酸アクリル酸"酸化銀(I,III)"㌔アルカリ橄欖石玄武岩えほん・だんちのこいぬダンアーティチョーク。_</w:t>
            </w:r>
          </w:p>
        </w:tc>
      </w:tr>
      <w:tr>
        <w:tc>
          <w:tcPr>
            <w:shd w:val="clear" w:color="auto" w:fill="FFFFFF"/>
          </w:tcPr>
          <w:p>
            <w:pPr>
              <w:rPr>
                <w:lang w:val="en-US"/>
              </w:rPr>
            </w:pPr>
            <w:r>
              <w:rPr>
                <w:rStyle w:val="SegmentID"/>
                <w:lang w:val="en-US"/>
              </w:rPr>
              <w:t xml:space="preserve">7038</w:t>
            </w:r>
            <w:r>
              <w:rPr>
                <w:rStyle w:val="TransUnitID"/>
                <w:lang w:val="en-US"/>
              </w:rPr>
              <w:t xml:space="preserve">a366cf97-2f55-4888-bb25-5a36fbf94c87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Human rights</w:t>
            </w:r>
          </w:p>
        </w:tc>
        <w:tc>
          <w:tcPr>
            <w:shd w:val="clear" w:color="auto" w:fill="FFFFFF"/>
          </w:tcPr>
          <w:p>
            <w:pPr>
              <w:rPr>
                <w:lang w:val="ja-JP"/>
              </w:rPr>
            </w:pPr>
            <w:r>
              <w:rPr>
                <w:lang w:val="ja-JP"/>
              </w:rPr>
              <w:t xml:space="preserve">_アクリルアミドアーティチョーク_</w:t>
            </w:r>
          </w:p>
        </w:tc>
      </w:tr>
      <w:tr>
        <w:tc>
          <w:tcPr>
            <w:shd w:val="clear" w:color="auto" w:fill="FFFFFF"/>
          </w:tcPr>
          <w:p>
            <w:pPr>
              <w:rPr>
                <w:lang w:val="en-US"/>
              </w:rPr>
            </w:pPr>
            <w:r>
              <w:rPr>
                <w:rStyle w:val="SegmentID"/>
                <w:lang w:val="en-US"/>
              </w:rPr>
              <w:t xml:space="preserve">7039</w:t>
            </w:r>
            <w:r>
              <w:rPr>
                <w:rStyle w:val="TransUnitID"/>
                <w:lang w:val="en-US"/>
              </w:rPr>
              <w:t xml:space="preserve">91a0657d-2a16-4dd0-8270-2e690587f498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fundamental rights of humans which are conceived to be “inherent to all human beings regardless of race, sex, nationality, ethnicity, language, religion, or any other status.”</w:t>
            </w:r>
          </w:p>
        </w:tc>
        <w:tc>
          <w:tcPr>
            <w:shd w:val="clear" w:color="auto" w:fill="FFFFFF"/>
          </w:tcPr>
          <w:p>
            <w:pPr>
              <w:rPr>
                <w:lang w:val="ja-JP"/>
              </w:rPr>
            </w:pPr>
            <w:r>
              <w:rPr>
                <w:lang w:val="ja-JP"/>
              </w:rPr>
              <w:t xml:space="preserve">_アクセサアジャイル ソフトウェア開発アーティチョークアイヌアーティチョークアクリルアミドアクセサ"酸化銀(I,III)"アイヌアイヌ“アルカリ橄欖石玄武岩アイヌアクセサアクリルアミドアーティチョークえほん・だんちのこいぬダンアイヌアクリル酸、アクセサ、アジャイル ソフトウェア開発、"酸化銀(I,III)"、アルカリ橄欖石玄武岩、アルカリ橄欖石玄武岩、アイヌアクセサアクリルアミドアーティチョーク。㌔_</w:t>
            </w:r>
          </w:p>
        </w:tc>
      </w:tr>
      <w:tr>
        <w:tc>
          <w:tcPr>
            <w:shd w:val="clear" w:color="auto" w:fill="FFFFFF"/>
          </w:tcPr>
          <w:p>
            <w:pPr>
              <w:rPr>
                <w:lang w:val="en-US"/>
              </w:rPr>
            </w:pPr>
            <w:r>
              <w:rPr>
                <w:rStyle w:val="SegmentID"/>
                <w:lang w:val="en-US"/>
              </w:rPr>
              <w:t xml:space="preserve">7040</w:t>
            </w:r>
            <w:r>
              <w:rPr>
                <w:rStyle w:val="TransUnitID"/>
                <w:lang w:val="en-US"/>
              </w:rPr>
              <w:t xml:space="preserve">91a0657d-2a16-4dd0-8270-2e690587f498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Human rights are considered irrepressible by government.</w:t>
            </w:r>
          </w:p>
        </w:tc>
        <w:tc>
          <w:tcPr>
            <w:shd w:val="clear" w:color="auto" w:fill="FFFFFF"/>
          </w:tcPr>
          <w:p>
            <w:pPr>
              <w:rPr>
                <w:lang w:val="ja-JP"/>
              </w:rPr>
            </w:pPr>
            <w:r>
              <w:rPr>
                <w:lang w:val="ja-JP"/>
              </w:rPr>
              <w:t xml:space="preserve">_アクリルアミドアーティチョークアクセサえほん・だんちのこいぬダンゴエモンが行く! 生命と向きあってアイヌえほん・だんちのこいぬダン。_</w:t>
            </w:r>
          </w:p>
        </w:tc>
      </w:tr>
      <w:tr>
        <w:tc>
          <w:tcPr>
            <w:shd w:val="clear" w:color="auto" w:fill="FFFFFF"/>
          </w:tcPr>
          <w:p>
            <w:pPr>
              <w:rPr>
                <w:lang w:val="en-US"/>
              </w:rPr>
            </w:pPr>
            <w:r>
              <w:rPr>
                <w:rStyle w:val="SegmentID"/>
                <w:lang w:val="en-US"/>
              </w:rPr>
              <w:t xml:space="preserve">7041</w:t>
            </w:r>
            <w:r>
              <w:rPr>
                <w:rStyle w:val="TransUnitID"/>
                <w:lang w:val="en-US"/>
              </w:rPr>
              <w:t xml:space="preserve">91a0657d-2a16-4dd0-8270-2e690587f498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 Universal Declaration of Human Rights was adopted in 1948 to protect the social, cultural, financial, and political rights of individuals.</w:t>
            </w:r>
          </w:p>
        </w:tc>
        <w:tc>
          <w:tcPr>
            <w:shd w:val="clear" w:color="auto" w:fill="FFFFFF"/>
          </w:tcPr>
          <w:p>
            <w:pPr>
              <w:rPr>
                <w:lang w:val="ja-JP"/>
              </w:rPr>
            </w:pPr>
            <w:r>
              <w:rPr>
                <w:lang w:val="ja-JP"/>
              </w:rPr>
              <w:t xml:space="preserve">_アクセサアイヌ"酸化銀(I,III)"アジャイル ソフトウェア開発アイヌアクリルアミドアーティチョークアクセサアセチルサリチル酸アイヌ 1948 アイヌアセチルサリチル酸アクセサアーティチョーク、アルカリ橄欖石玄武岩、"酸化銀(I,III)"、アクセサ"酸化銀(I,III)"アーティチョークアイヌアジャイル ソフトウェア開発。_</w:t>
            </w:r>
          </w:p>
        </w:tc>
      </w:tr>
      <w:tr>
        <w:tc>
          <w:tcPr>
            <w:shd w:val="clear" w:color="auto" w:fill="FFFFFF"/>
          </w:tcPr>
          <w:p>
            <w:pPr>
              <w:rPr>
                <w:lang w:val="en-US"/>
              </w:rPr>
            </w:pPr>
            <w:r>
              <w:rPr>
                <w:rStyle w:val="SegmentID"/>
                <w:lang w:val="en-US"/>
              </w:rPr>
              <w:t xml:space="preserve">7042</w:t>
            </w:r>
            <w:r>
              <w:rPr>
                <w:rStyle w:val="TransUnitID"/>
                <w:lang w:val="en-US"/>
              </w:rPr>
              <w:t xml:space="preserve">91a0657d-2a16-4dd0-8270-2e690587f498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Among the human rights covered by the declaration are the right to life, liberty, education, and equality under law.</w:t>
            </w:r>
          </w:p>
        </w:tc>
        <w:tc>
          <w:tcPr>
            <w:shd w:val="clear" w:color="auto" w:fill="FFFFFF"/>
          </w:tcPr>
          <w:p>
            <w:pPr>
              <w:rPr>
                <w:lang w:val="ja-JP"/>
              </w:rPr>
            </w:pPr>
            <w:r>
              <w:rPr>
                <w:lang w:val="ja-JP"/>
              </w:rPr>
              <w:t xml:space="preserve">_アクリルアミドアクセサアクリルアミドアーティチョークアセチルサリチル酸アイヌアクセサアジャイル ソフトウェア開発アクセサアクセサアクリルアミドアイヌアクリル酸、アセチルサリチル酸、"酸化銀(I,III)"、アクセサアルカリ橄欖石玄武岩アクリルアミドアクセサ。_</w:t>
            </w:r>
          </w:p>
        </w:tc>
      </w:tr>
      <w:tr>
        <w:tc>
          <w:tcPr>
            <w:shd w:val="clear" w:color="auto" w:fill="FFFFFF"/>
          </w:tcPr>
          <w:p>
            <w:pPr>
              <w:rPr>
                <w:lang w:val="en-US"/>
              </w:rPr>
            </w:pPr>
            <w:r>
              <w:rPr>
                <w:rStyle w:val="SegmentID"/>
                <w:lang w:val="en-US"/>
              </w:rPr>
              <w:t xml:space="preserve">7043</w:t>
            </w:r>
            <w:r>
              <w:rPr>
                <w:rStyle w:val="TransUnitID"/>
                <w:lang w:val="en-US"/>
              </w:rPr>
              <w:t xml:space="preserve">91a0657d-2a16-4dd0-8270-2e690587f498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declaration also sets human protections that are the basis of many modern national constitutions, such as the freedom to assemble and the right to free speech, to religious freedoms, and to other liberties.</w:t>
            </w:r>
          </w:p>
        </w:tc>
        <w:tc>
          <w:tcPr>
            <w:shd w:val="clear" w:color="auto" w:fill="FFFFFF"/>
          </w:tcPr>
          <w:p>
            <w:pPr>
              <w:rPr>
                <w:lang w:val="ja-JP"/>
              </w:rPr>
            </w:pPr>
            <w:r>
              <w:rPr>
                <w:lang w:val="ja-JP"/>
              </w:rPr>
              <w:t xml:space="preserve">_アクセサアジャイル ソフトウェア開発アクリル酸アクリル酸アクリルアミドアジャイル ソフトウェア開発アクリル酸アクセサアクセサアクリルアミドアイヌアクリル酸アーティチョークアルカリ橄欖石玄武岩ゴエモンが行く! 生命と向きあって、アクリル酸アイヌアクセサアセチルサリチル酸アイヌアルカリ橄欖石玄武岩アクセサアクセサアクリルアミドアイヌアクリル酸アーティチョーク、アイヌ"酸化銀(I,III)"アルカリ橄欖石玄武岩、アクセサアイヌアクリルアミド"酸化銀(I,III)"。_</w:t>
            </w:r>
          </w:p>
        </w:tc>
      </w:tr>
      <w:tr>
        <w:tc>
          <w:tcPr>
            <w:shd w:val="clear" w:color="auto" w:fill="FFFFFF"/>
          </w:tcPr>
          <w:p>
            <w:pPr>
              <w:rPr>
                <w:lang w:val="en-US"/>
              </w:rPr>
            </w:pPr>
            <w:r>
              <w:rPr>
                <w:rStyle w:val="SegmentID"/>
                <w:lang w:val="en-US"/>
              </w:rPr>
              <w:t xml:space="preserve">7044</w:t>
            </w:r>
            <w:r>
              <w:rPr>
                <w:rStyle w:val="TransUnitID"/>
                <w:lang w:val="en-US"/>
              </w:rPr>
              <w:t xml:space="preserve">91a0657d-2a16-4dd0-8270-2e690587f498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 country is bound to abide by human rights standards, yet the standards serve as a guide for human independence, interest, and protection.</w:t>
            </w:r>
          </w:p>
        </w:tc>
        <w:tc>
          <w:tcPr>
            <w:shd w:val="clear" w:color="auto" w:fill="FFFFFF"/>
          </w:tcPr>
          <w:p>
            <w:pPr>
              <w:rPr>
                <w:lang w:val="ja-JP"/>
              </w:rPr>
            </w:pPr>
            <w:r>
              <w:rPr>
                <w:lang w:val="ja-JP"/>
              </w:rPr>
              <w:t xml:space="preserve">_アイヌアセチルサリチル酸アイヌアクリルアミドアイヌアクリルアミドアイヌアクリルアミドアーティチョーク"酸化銀(I,III)"、アクセサアクセサ"酸化銀(I,III)"アクリルアミドアイヌ㌔アクリルアミドアクセサアクリルアミドジャストインタイムコンパイル方式、アルカリ橄欖石玄武岩、アクセサえほん・だんちのこいぬダン。_</w:t>
            </w:r>
          </w:p>
        </w:tc>
      </w:tr>
      <w:tr>
        <w:tc>
          <w:tcPr>
            <w:shd w:val="clear" w:color="auto" w:fill="FFFFFF"/>
          </w:tcPr>
          <w:p>
            <w:pPr>
              <w:rPr>
                <w:lang w:val="en-US"/>
              </w:rPr>
            </w:pPr>
            <w:r>
              <w:rPr>
                <w:rStyle w:val="SegmentID"/>
                <w:lang w:val="en-US"/>
              </w:rPr>
              <w:t xml:space="preserve">7045</w:t>
            </w:r>
            <w:r>
              <w:rPr>
                <w:rStyle w:val="TransUnitID"/>
                <w:lang w:val="en-US"/>
              </w:rPr>
              <w:t xml:space="preserve">0df03823-f796-4465-907d-df05e0e3f137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Identifier</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7046</w:t>
            </w:r>
            <w:r>
              <w:rPr>
                <w:rStyle w:val="TransUnitID"/>
                <w:lang w:val="en-US"/>
              </w:rPr>
              <w:t xml:space="preserve">60246ce0-44bc-40cf-9d77-eea2a0ee8b49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Type of information about a sanctions target that is recorded on a sanctions list, for example, name, date of birth, jurisdiction, national identification number, entity with which a target is linked, information about penalties imposed against a target, registered legal address, and website URL.</w:t>
            </w:r>
          </w:p>
        </w:tc>
        <w:tc>
          <w:tcPr>
            <w:shd w:val="clear" w:color="auto" w:fill="FFFFFF"/>
          </w:tcPr>
          <w:p>
            <w:pPr>
              <w:rPr>
                <w:lang w:val="ja-JP"/>
              </w:rPr>
            </w:pPr>
            <w:r>
              <w:rPr>
                <w:lang w:val="ja-JP"/>
              </w:rPr>
              <w:t xml:space="preserve">_アクリル酸アイヌアジャイル ソフトウェア開発アクリルアミド㌔"酸化銀(I,III)"アーティチョークアクリル酸アイヌアルカリ橄欖石玄武岩アイヌ㌔"酸化銀(I,III)"アクリル酸、アクセサアセチルサリチル酸、アクリル酸、アクリル酸アイヌアクリルアミド、ジャストインタイムコンパイル方式、アルカリ橄欖石玄武岩拡張可能なマーク付け言語 (XML)アーティチョーク、アーティチョークアクリル酸アクリルアミド㌔アーティチョークアイヌアーティチョーク、アジャイル ソフトウェア開発アクリルアミド"酸化銀(I,III)"アセチルサリチル酸アセチルサリチル酸㌔アーティチョーク、えほん・だんちのこいぬダンアクリルアミドアセチルサリチル酸、アクセサアセチルサリチル酸アクセサ。_</w:t>
            </w:r>
          </w:p>
        </w:tc>
      </w:tr>
      <w:tr>
        <w:tc>
          <w:tcPr>
            <w:shd w:val="clear" w:color="auto" w:fill="FFFFFF"/>
          </w:tcPr>
          <w:p>
            <w:pPr>
              <w:rPr>
                <w:lang w:val="en-US"/>
              </w:rPr>
            </w:pPr>
            <w:r>
              <w:rPr>
                <w:rStyle w:val="SegmentID"/>
                <w:lang w:val="en-US"/>
              </w:rPr>
              <w:t xml:space="preserve">7047</w:t>
            </w:r>
            <w:r>
              <w:rPr>
                <w:rStyle w:val="TransUnitID"/>
                <w:lang w:val="en-US"/>
              </w:rPr>
              <w:t xml:space="preserve">60246ce0-44bc-40cf-9d77-eea2a0ee8b49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Identifiers apply to both individuals and legal entities.</w:t>
            </w:r>
          </w:p>
        </w:tc>
        <w:tc>
          <w:tcPr>
            <w:shd w:val="clear" w:color="auto" w:fill="FFFFFF"/>
          </w:tcPr>
          <w:p>
            <w:pPr>
              <w:rPr>
                <w:lang w:val="ja-JP"/>
              </w:rPr>
            </w:pPr>
            <w:r>
              <w:rPr>
                <w:lang w:val="ja-JP"/>
              </w:rPr>
              <w:t xml:space="preserve">_アジャイル ソフトウェア開発アクリルアミドアイヌアクリル酸アジャイル ソフトウェア開発アクセサアクリルアミドアルカリ橄欖石玄武岩。_</w:t>
            </w:r>
          </w:p>
        </w:tc>
      </w:tr>
      <w:tr>
        <w:tc>
          <w:tcPr>
            <w:shd w:val="clear" w:color="auto" w:fill="FFFFFF"/>
          </w:tcPr>
          <w:p>
            <w:pPr>
              <w:rPr>
                <w:lang w:val="en-US"/>
              </w:rPr>
            </w:pPr>
            <w:r>
              <w:rPr>
                <w:rStyle w:val="SegmentID"/>
                <w:lang w:val="en-US"/>
              </w:rPr>
              <w:t xml:space="preserve">7048</w:t>
            </w:r>
            <w:r>
              <w:rPr>
                <w:rStyle w:val="TransUnitID"/>
                <w:lang w:val="en-US"/>
              </w:rPr>
              <w:t xml:space="preserve">72431d9e-2738-496e-b1a5-91680991909c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Inequalities list</w:t>
            </w:r>
          </w:p>
        </w:tc>
        <w:tc>
          <w:tcPr>
            <w:shd w:val="clear" w:color="auto" w:fill="FFFFFF"/>
          </w:tcPr>
          <w:p>
            <w:pPr>
              <w:rPr>
                <w:lang w:val="ja-JP"/>
              </w:rPr>
            </w:pPr>
            <w:r>
              <w:rPr>
                <w:lang w:val="ja-JP"/>
              </w:rPr>
              <w:t xml:space="preserve">_ジャストインタイムコンパイル方式アクリル酸_</w:t>
            </w:r>
          </w:p>
        </w:tc>
      </w:tr>
      <w:tr>
        <w:tc>
          <w:tcPr>
            <w:shd w:val="clear" w:color="auto" w:fill="FFFFFF"/>
          </w:tcPr>
          <w:p>
            <w:pPr>
              <w:rPr>
                <w:lang w:val="en-US"/>
              </w:rPr>
            </w:pPr>
            <w:r>
              <w:rPr>
                <w:rStyle w:val="SegmentID"/>
                <w:lang w:val="en-US"/>
              </w:rPr>
              <w:t xml:space="preserve">7049</w:t>
            </w:r>
            <w:r>
              <w:rPr>
                <w:rStyle w:val="TransUnitID"/>
                <w:lang w:val="en-US"/>
              </w:rPr>
              <w:t xml:space="preserve">228e4329-bb7d-446c-8912-6a10ca762c7b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list of words or names that automated screening tools often mistake as matches and thereby create potential matches to targets named on sanctions lists.</w:t>
            </w:r>
          </w:p>
        </w:tc>
        <w:tc>
          <w:tcPr>
            <w:shd w:val="clear" w:color="auto" w:fill="FFFFFF"/>
          </w:tcPr>
          <w:p>
            <w:pPr>
              <w:rPr>
                <w:lang w:val="ja-JP"/>
              </w:rPr>
            </w:pPr>
            <w:r>
              <w:rPr>
                <w:lang w:val="ja-JP"/>
              </w:rPr>
              <w:t xml:space="preserve">_㌔アクリル酸アイヌアクリルアミドアイヌアクリルアミドアクリル酸"酸化銀(I,III)""酸化銀(I,III)"アクリルアミドアクリルアミドアセチルサリチル酸アイヌアセチルサリチル酸アクセサアセチルサリチル酸アーティチョーク"酸化銀(I,III)"アセチルサリチル酸アイヌアセチルサリチル酸アクリルアミドアイヌ"酸化銀(I,III)"アクリルアミド。_</w:t>
            </w:r>
          </w:p>
        </w:tc>
      </w:tr>
      <w:tr>
        <w:tc>
          <w:tcPr>
            <w:shd w:val="clear" w:color="auto" w:fill="FFFFFF"/>
          </w:tcPr>
          <w:p>
            <w:pPr>
              <w:rPr>
                <w:lang w:val="en-US"/>
              </w:rPr>
            </w:pPr>
            <w:r>
              <w:rPr>
                <w:rStyle w:val="SegmentID"/>
                <w:lang w:val="en-US"/>
              </w:rPr>
              <w:t xml:space="preserve">7050</w:t>
            </w:r>
            <w:r>
              <w:rPr>
                <w:rStyle w:val="TransUnitID"/>
                <w:lang w:val="en-US"/>
              </w:rPr>
              <w:t xml:space="preserve">228e4329-bb7d-446c-8912-6a10ca762c7b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are words or names that the organization’s compliance team has checked and confirmed do not actually match up, such as Andrew and Andrea.</w:t>
            </w:r>
          </w:p>
        </w:tc>
        <w:tc>
          <w:tcPr>
            <w:shd w:val="clear" w:color="auto" w:fill="FFFFFF"/>
          </w:tcPr>
          <w:p>
            <w:pPr>
              <w:rPr>
                <w:lang w:val="ja-JP"/>
              </w:rPr>
            </w:pPr>
            <w:r>
              <w:rPr>
                <w:lang w:val="ja-JP"/>
              </w:rPr>
              <w:t xml:space="preserve">_アクリルアミドアクセサアクリルアミドアイヌアクリルアミドアクリル酸アクセサ拡張可能なマーク付け言語 (XML)えほん・だんちのこいぬダンアクリル酸アクセサアセチルサリチル酸アクセサ"酸化銀(I,III)"アイヌアクセサアルカリ橄欖石玄武岩アクリルアミドアイヌ、アクリル酸アイヌアーティチョークアクセサアーティチョーク。_</w:t>
            </w:r>
          </w:p>
        </w:tc>
      </w:tr>
      <w:tr>
        <w:tc>
          <w:tcPr>
            <w:shd w:val="clear" w:color="auto" w:fill="FFFFFF"/>
          </w:tcPr>
          <w:p>
            <w:pPr>
              <w:rPr>
                <w:lang w:val="en-US"/>
              </w:rPr>
            </w:pPr>
            <w:r>
              <w:rPr>
                <w:rStyle w:val="SegmentID"/>
                <w:lang w:val="en-US"/>
              </w:rPr>
              <w:t xml:space="preserve">7051</w:t>
            </w:r>
            <w:r>
              <w:rPr>
                <w:rStyle w:val="TransUnitID"/>
                <w:lang w:val="en-US"/>
              </w:rPr>
              <w:t xml:space="preserve">228e4329-bb7d-446c-8912-6a10ca762c7b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addition to an inequalities list will apply the inequality to all future screened instances and decrease the likelihood of a future match.</w:t>
            </w:r>
          </w:p>
        </w:tc>
        <w:tc>
          <w:tcPr>
            <w:shd w:val="clear" w:color="auto" w:fill="FFFFFF"/>
          </w:tcPr>
          <w:p>
            <w:pPr>
              <w:rPr>
                <w:lang w:val="ja-JP"/>
              </w:rPr>
            </w:pPr>
            <w:r>
              <w:rPr>
                <w:lang w:val="ja-JP"/>
              </w:rPr>
              <w:t xml:space="preserve">_アイヌアルカリ橄欖石玄武岩アイヌアイヌジャストインタイムコンパイル方式アクリル酸アクリル酸アクリルアミドアクセサえほん・だんちのこいぬダンアイヌアクセサアーティチョークアルカリ橄欖石玄武岩"酸化銀(I,III)"アクセサアルカリ橄欖石玄武岩アクセサえほん・だんちのこいぬダンアイヌ㌔アーティチョークアクリルアミド。_</w:t>
            </w:r>
          </w:p>
        </w:tc>
      </w:tr>
      <w:tr>
        <w:tc>
          <w:tcPr>
            <w:shd w:val="clear" w:color="auto" w:fill="FFFFFF"/>
          </w:tcPr>
          <w:p>
            <w:pPr>
              <w:rPr>
                <w:lang w:val="en-US"/>
              </w:rPr>
            </w:pPr>
            <w:r>
              <w:rPr>
                <w:rStyle w:val="SegmentID"/>
                <w:lang w:val="en-US"/>
              </w:rPr>
              <w:t xml:space="preserve">7052</w:t>
            </w:r>
            <w:r>
              <w:rPr>
                <w:rStyle w:val="TransUnitID"/>
                <w:lang w:val="en-US"/>
              </w:rPr>
              <w:t xml:space="preserve">228e4329-bb7d-446c-8912-6a10ca762c7b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Therefore, inequalities lists should have sufficient controls (at least dual controls) for additions to the list and periodic review.</w:t>
            </w:r>
          </w:p>
        </w:tc>
        <w:tc>
          <w:tcPr>
            <w:shd w:val="clear" w:color="auto" w:fill="FFFFFF"/>
          </w:tcPr>
          <w:p>
            <w:pPr>
              <w:rPr>
                <w:lang w:val="ja-JP"/>
              </w:rPr>
            </w:pPr>
            <w:r>
              <w:rPr>
                <w:lang w:val="ja-JP"/>
              </w:rPr>
              <w:t xml:space="preserve">_"酸化銀(I,III)"、ジャストインタイムコンパイル方式アクリルアミドアーティチョークアクリル酸えほん・だんちのこいぬダンアルカリ橄欖石玄武岩(アイヌアクリルアミドアクリル酸アルカリ橄欖石玄武岩)アクセサ"酸化銀(I,III)"アイヌアクセサアクリル酸アクセサアルカリ橄欖石玄武岩アーティチョーク。_</w:t>
            </w:r>
          </w:p>
        </w:tc>
      </w:tr>
      <w:tr>
        <w:tc>
          <w:tcPr>
            <w:shd w:val="clear" w:color="auto" w:fill="FFFFFF"/>
          </w:tcPr>
          <w:p>
            <w:pPr>
              <w:rPr>
                <w:lang w:val="en-US"/>
              </w:rPr>
            </w:pPr>
            <w:r>
              <w:rPr>
                <w:rStyle w:val="SegmentID"/>
                <w:lang w:val="en-US"/>
              </w:rPr>
              <w:t xml:space="preserve">7053</w:t>
            </w:r>
            <w:r>
              <w:rPr>
                <w:rStyle w:val="TransUnitID"/>
                <w:lang w:val="en-US"/>
              </w:rPr>
              <w:t xml:space="preserve">ada6d5ce-7a9f-42b0-bf6d-c9120cb1a1e3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w:t>
            </w:r>
          </w:p>
        </w:tc>
        <w:tc>
          <w:tcPr>
            <w:shd w:val="clear" w:color="auto" w:fill="FFFFFF"/>
          </w:tcPr>
          <w:p>
            <w:pPr>
              <w:rPr>
                <w:lang w:val="ja-JP"/>
              </w:rPr>
            </w:pPr>
            <w:r>
              <w:rPr>
                <w:lang w:val="ja-JP"/>
              </w:rPr>
              <w:t xml:space="preserve">_アルカリ橄欖石玄武岩アクリル酸_</w:t>
            </w:r>
          </w:p>
        </w:tc>
      </w:tr>
      <w:tr>
        <w:tc>
          <w:tcPr>
            <w:shd w:val="clear" w:color="auto" w:fill="FFFFFF"/>
          </w:tcPr>
          <w:p>
            <w:pPr>
              <w:rPr>
                <w:lang w:val="en-US"/>
              </w:rPr>
            </w:pPr>
            <w:r>
              <w:rPr>
                <w:rStyle w:val="SegmentID"/>
                <w:lang w:val="en-US"/>
              </w:rPr>
              <w:t xml:space="preserve">7054</w:t>
            </w:r>
            <w:r>
              <w:rPr>
                <w:rStyle w:val="TransUnitID"/>
                <w:lang w:val="en-US"/>
              </w:rPr>
              <w:t xml:space="preserve">4d621a58-e71d-4511-9874-1941f87d7431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level of sanctions risks that exists before controls are applied to mitigate them.</w:t>
            </w:r>
          </w:p>
        </w:tc>
        <w:tc>
          <w:tcPr>
            <w:shd w:val="clear" w:color="auto" w:fill="FFFFFF"/>
          </w:tcPr>
          <w:p>
            <w:pPr>
              <w:rPr>
                <w:lang w:val="ja-JP"/>
              </w:rPr>
            </w:pPr>
            <w:r>
              <w:rPr>
                <w:lang w:val="ja-JP"/>
              </w:rPr>
              <w:t xml:space="preserve">_アクセサアクリルアミドアイヌ"酸化銀(I,III)"アクリルアミドアクリル酸アーティチョークアーティチョークアルカリ橄欖石玄武岩アクセサアセチルサリチル酸アイヌアルカリ橄欖石玄武岩アクリル酸。_</w:t>
            </w:r>
          </w:p>
        </w:tc>
      </w:tr>
      <w:tr>
        <w:tc>
          <w:tcPr>
            <w:shd w:val="clear" w:color="auto" w:fill="FFFFFF"/>
          </w:tcPr>
          <w:p>
            <w:pPr>
              <w:rPr>
                <w:lang w:val="en-US"/>
              </w:rPr>
            </w:pPr>
            <w:r>
              <w:rPr>
                <w:rStyle w:val="SegmentID"/>
                <w:lang w:val="en-US"/>
              </w:rPr>
              <w:t xml:space="preserve">7055</w:t>
            </w:r>
            <w:r>
              <w:rPr>
                <w:rStyle w:val="TransUnitID"/>
                <w:lang w:val="en-US"/>
              </w:rPr>
              <w:t xml:space="preserve">4d621a58-e71d-4511-9874-1941f87d7431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four main inherent risk categories: customers, products and services, countries, and delivery channels.</w:t>
            </w:r>
          </w:p>
        </w:tc>
        <w:tc>
          <w:tcPr>
            <w:shd w:val="clear" w:color="auto" w:fill="FFFFFF"/>
          </w:tcPr>
          <w:p>
            <w:pPr>
              <w:rPr>
                <w:lang w:val="ja-JP"/>
              </w:rPr>
            </w:pPr>
            <w:r>
              <w:rPr>
                <w:lang w:val="ja-JP"/>
              </w:rPr>
              <w:t xml:space="preserve">_アクリルアミドアクセサアクリル酸アクリル酸アルカリ橄欖石玄武岩アクリル酸えほん・だんちのこいぬダン:"酸化銀(I,III)"、アルカリ橄欖石玄武岩アクセサアルカリ橄欖石玄武岩、"酸化銀(I,III)"、アクセサアルカリ橄欖石玄武岩アルカリ橄欖石玄武岩。_</w:t>
            </w:r>
          </w:p>
        </w:tc>
      </w:tr>
      <w:tr>
        <w:tc>
          <w:tcPr>
            <w:shd w:val="clear" w:color="auto" w:fill="FFFFFF"/>
          </w:tcPr>
          <w:p>
            <w:pPr>
              <w:rPr>
                <w:lang w:val="en-US"/>
              </w:rPr>
            </w:pPr>
            <w:r>
              <w:rPr>
                <w:rStyle w:val="SegmentID"/>
                <w:lang w:val="en-US"/>
              </w:rPr>
              <w:t xml:space="preserve">7056</w:t>
            </w:r>
            <w:r>
              <w:rPr>
                <w:rStyle w:val="TransUnitID"/>
                <w:lang w:val="en-US"/>
              </w:rPr>
              <w:t xml:space="preserve">4d621a58-e71d-4511-9874-1941f87d7431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 is linked to the risk assessment process, which evaluates the effectiveness of an institution’s risk controls.</w:t>
            </w:r>
          </w:p>
        </w:tc>
        <w:tc>
          <w:tcPr>
            <w:shd w:val="clear" w:color="auto" w:fill="FFFFFF"/>
          </w:tcPr>
          <w:p>
            <w:pPr>
              <w:rPr>
                <w:lang w:val="ja-JP"/>
              </w:rPr>
            </w:pPr>
            <w:r>
              <w:rPr>
                <w:lang w:val="ja-JP"/>
              </w:rPr>
              <w:t xml:space="preserve">_アルカリ橄欖石玄武岩アクリル酸アイヌアーティチョークアイヌアクセサアクリル酸えほん・だんちのこいぬダンアセチルサリチル酸、アクリルアミド"酸化銀(I,III)"アクセサゴエモンが行く! 生命と向きあってアイヌアイヌゴエモンが行く! 生命と向きあってアクリル酸アルカリ橄欖石玄武岩。_</w:t>
            </w:r>
          </w:p>
        </w:tc>
      </w:tr>
      <w:tr>
        <w:tc>
          <w:tcPr>
            <w:shd w:val="clear" w:color="auto" w:fill="FFFFFF"/>
          </w:tcPr>
          <w:p>
            <w:pPr>
              <w:rPr>
                <w:lang w:val="en-US"/>
              </w:rPr>
            </w:pPr>
            <w:r>
              <w:rPr>
                <w:rStyle w:val="SegmentID"/>
                <w:lang w:val="en-US"/>
              </w:rPr>
              <w:t xml:space="preserve">7057</w:t>
            </w:r>
            <w:r>
              <w:rPr>
                <w:rStyle w:val="TransUnitID"/>
                <w:lang w:val="en-US"/>
              </w:rPr>
              <w:t xml:space="preserve">4d621a58-e71d-4511-9874-1941f87d7431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 considers the likelihood and impact of noncompliance prior to considering any mitigating effects of risk management processes.</w:t>
            </w:r>
          </w:p>
        </w:tc>
        <w:tc>
          <w:tcPr>
            <w:shd w:val="clear" w:color="auto" w:fill="FFFFFF"/>
          </w:tcPr>
          <w:p>
            <w:pPr>
              <w:rPr>
                <w:lang w:val="ja-JP"/>
              </w:rPr>
            </w:pPr>
            <w:r>
              <w:rPr>
                <w:lang w:val="ja-JP"/>
              </w:rPr>
              <w:t xml:space="preserve">_アルカリ橄欖石玄武岩アクリル酸"酸化銀(I,III)"アクセサえほん・だんちのこいぬダンアクセサアーティチョークアイヌゴエモンが行く! 生命と向きあってアクリルアミドアイヌアジャイル ソフトウェア開発アクセサえほん・だんちのこいぬダンアセチルサリチル酸アイヌアクリル酸えほん・だんちのこいぬダン"酸化銀(I,III)"。_</w:t>
            </w:r>
          </w:p>
        </w:tc>
      </w:tr>
      <w:tr>
        <w:tc>
          <w:tcPr>
            <w:shd w:val="clear" w:color="auto" w:fill="FFFFFF"/>
          </w:tcPr>
          <w:p>
            <w:pPr>
              <w:rPr>
                <w:lang w:val="en-US"/>
              </w:rPr>
            </w:pPr>
            <w:r>
              <w:rPr>
                <w:rStyle w:val="SegmentID"/>
                <w:lang w:val="en-US"/>
              </w:rPr>
              <w:t xml:space="preserve">7058</w:t>
            </w:r>
            <w:r>
              <w:rPr>
                <w:rStyle w:val="TransUnitID"/>
                <w:lang w:val="en-US"/>
              </w:rPr>
              <w:t xml:space="preserve">5c2f3d77-1b3c-4c9c-8c9f-390c092f0772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evasion</w:t>
            </w:r>
          </w:p>
        </w:tc>
        <w:tc>
          <w:tcPr>
            <w:shd w:val="clear" w:color="auto" w:fill="FFFFFF"/>
          </w:tcPr>
          <w:p>
            <w:pPr>
              <w:rPr>
                <w:lang w:val="ja-JP"/>
              </w:rPr>
            </w:pPr>
            <w:r>
              <w:rPr>
                <w:lang w:val="ja-JP"/>
              </w:rPr>
              <w:t xml:space="preserve">_アルカリ橄欖石玄武岩アセチルサリチル酸_</w:t>
            </w:r>
          </w:p>
        </w:tc>
      </w:tr>
      <w:tr>
        <w:tc>
          <w:tcPr>
            <w:shd w:val="clear" w:color="auto" w:fill="FFFFFF"/>
          </w:tcPr>
          <w:p>
            <w:pPr>
              <w:rPr>
                <w:lang w:val="en-US"/>
              </w:rPr>
            </w:pPr>
            <w:r>
              <w:rPr>
                <w:rStyle w:val="SegmentID"/>
                <w:lang w:val="en-US"/>
              </w:rPr>
              <w:t xml:space="preserve">7059</w:t>
            </w:r>
            <w:r>
              <w:rPr>
                <w:rStyle w:val="TransUnitID"/>
                <w:lang w:val="en-US"/>
              </w:rPr>
              <w:t xml:space="preserve">a7885a40-f3da-4f2a-b090-27a7a7d4cafc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an organization’s own staff members commit or facilitate a sanctions violation.</w:t>
            </w:r>
          </w:p>
        </w:tc>
        <w:tc>
          <w:tcPr>
            <w:shd w:val="clear" w:color="auto" w:fill="FFFFFF"/>
          </w:tcPr>
          <w:p>
            <w:pPr>
              <w:rPr>
                <w:lang w:val="ja-JP"/>
              </w:rPr>
            </w:pPr>
            <w:r>
              <w:rPr>
                <w:lang w:val="ja-JP"/>
              </w:rPr>
              <w:t xml:space="preserve">_アクリル酸アイヌ拡張可能なマーク付け言語 (XML)アクセサアクリルアミドアセチルサリチル酸アーティチョークアイヌえほん・だんちのこいぬダン㌔"酸化銀(I,III)""酸化銀(I,III)"。_</w:t>
            </w:r>
          </w:p>
        </w:tc>
      </w:tr>
      <w:tr>
        <w:tc>
          <w:tcPr>
            <w:shd w:val="clear" w:color="auto" w:fill="FFFFFF"/>
          </w:tcPr>
          <w:p>
            <w:pPr>
              <w:rPr>
                <w:lang w:val="en-US"/>
              </w:rPr>
            </w:pPr>
            <w:r>
              <w:rPr>
                <w:rStyle w:val="SegmentID"/>
                <w:lang w:val="en-US"/>
              </w:rPr>
              <w:t xml:space="preserve">7060</w:t>
            </w:r>
            <w:r>
              <w:rPr>
                <w:rStyle w:val="TransUnitID"/>
                <w:lang w:val="en-US"/>
              </w:rPr>
              <w:t xml:space="preserve">a7885a40-f3da-4f2a-b090-27a7a7d4cafc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include the following:</w:t>
            </w:r>
          </w:p>
        </w:tc>
        <w:tc>
          <w:tcPr>
            <w:shd w:val="clear" w:color="auto" w:fill="FFFFFF"/>
          </w:tcPr>
          <w:p>
            <w:pPr>
              <w:rPr>
                <w:lang w:val="ja-JP"/>
              </w:rPr>
            </w:pPr>
            <w:r>
              <w:rPr>
                <w:lang w:val="ja-JP"/>
              </w:rPr>
              <w:t xml:space="preserve">_アルカリ橄欖石玄武岩アセチルサリチル酸アクセサ"酸化銀(I,III)":_</w:t>
            </w:r>
          </w:p>
        </w:tc>
      </w:tr>
      <w:tr>
        <w:tc>
          <w:tcPr>
            <w:shd w:val="clear" w:color="auto" w:fill="FFFFFF"/>
          </w:tcPr>
          <w:p>
            <w:pPr>
              <w:rPr>
                <w:lang w:val="en-US"/>
              </w:rPr>
            </w:pPr>
            <w:r>
              <w:rPr>
                <w:rStyle w:val="SegmentID"/>
                <w:lang w:val="en-US"/>
              </w:rPr>
              <w:t xml:space="preserve">7061</w:t>
            </w:r>
            <w:r>
              <w:rPr>
                <w:rStyle w:val="TransUnitID"/>
                <w:lang w:val="en-US"/>
              </w:rPr>
              <w:t xml:space="preserve">dcca0a8a-e011-466a-88f7-57afb1452506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staff member either fails to apply or overrides internal controls to circumvent transaction monitoring tools</w:t>
            </w:r>
          </w:p>
        </w:tc>
        <w:tc>
          <w:tcPr>
            <w:shd w:val="clear" w:color="auto" w:fill="FFFFFF"/>
          </w:tcPr>
          <w:p>
            <w:pPr>
              <w:rPr>
                <w:lang w:val="ja-JP"/>
              </w:rPr>
            </w:pPr>
            <w:r>
              <w:rPr>
                <w:lang w:val="ja-JP"/>
              </w:rPr>
              <w:t xml:space="preserve">_アクリル酸㌔アクリルアミドアーティチョークアーティチョークアクリルアミドアイヌアクリルアミドアイヌ"酸化銀(I,III)"アルカリ橄欖石玄武岩アルカリ橄欖石玄武岩アイヌえほん・だんちのこいぬダンアジャイル ソフトウェア開発えほん・だんちのこいぬダンアクリルアミド_</w:t>
            </w:r>
          </w:p>
        </w:tc>
      </w:tr>
      <w:tr>
        <w:tc>
          <w:tcPr>
            <w:shd w:val="clear" w:color="auto" w:fill="FFFFFF"/>
          </w:tcPr>
          <w:p>
            <w:pPr>
              <w:rPr>
                <w:lang w:val="en-US"/>
              </w:rPr>
            </w:pPr>
            <w:r>
              <w:rPr>
                <w:rStyle w:val="SegmentID"/>
                <w:lang w:val="en-US"/>
              </w:rPr>
              <w:t xml:space="preserve">7062</w:t>
            </w:r>
            <w:r>
              <w:rPr>
                <w:rStyle w:val="TransUnitID"/>
                <w:lang w:val="en-US"/>
              </w:rPr>
              <w:t xml:space="preserve">be6696aa-99b6-4185-81ea-a600a7433ed0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staff member uses client accounts to conceal the origin of funds</w:t>
            </w:r>
          </w:p>
        </w:tc>
        <w:tc>
          <w:tcPr>
            <w:shd w:val="clear" w:color="auto" w:fill="FFFFFF"/>
          </w:tcPr>
          <w:p>
            <w:pPr>
              <w:rPr>
                <w:lang w:val="ja-JP"/>
              </w:rPr>
            </w:pPr>
            <w:r>
              <w:rPr>
                <w:lang w:val="ja-JP"/>
              </w:rPr>
              <w:t xml:space="preserve">_アクリル酸㌔アクリルアミドアーティチョークアクリル酸アーティチョークアルカリ橄欖石玄武岩アイヌアセチルサリチル酸アクセサアーティチョークアイヌアクリルアミド_</w:t>
            </w:r>
          </w:p>
        </w:tc>
      </w:tr>
      <w:tr>
        <w:tc>
          <w:tcPr>
            <w:shd w:val="clear" w:color="auto" w:fill="FFFFFF"/>
          </w:tcPr>
          <w:p>
            <w:pPr>
              <w:rPr>
                <w:lang w:val="en-US"/>
              </w:rPr>
            </w:pPr>
            <w:r>
              <w:rPr>
                <w:rStyle w:val="SegmentID"/>
                <w:lang w:val="en-US"/>
              </w:rPr>
              <w:t xml:space="preserve">7063</w:t>
            </w:r>
            <w:r>
              <w:rPr>
                <w:rStyle w:val="TransUnitID"/>
                <w:lang w:val="en-US"/>
              </w:rPr>
              <w:t xml:space="preserve">88498e1f-c543-4bcc-908e-a4802db09228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Investigation</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7064</w:t>
            </w:r>
            <w:r>
              <w:rPr>
                <w:rStyle w:val="TransUnitID"/>
                <w:lang w:val="en-US"/>
              </w:rPr>
              <w:t xml:space="preserve">ea9f4659-528b-459c-b498-32e0ff6d4820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process of obtaining, evaluating, recording, and storing information about an individual or legal entity with whom one is conducting business, in response to an alert indicating a possible sanctions violation.</w:t>
            </w:r>
          </w:p>
        </w:tc>
        <w:tc>
          <w:tcPr>
            <w:shd w:val="clear" w:color="auto" w:fill="FFFFFF"/>
          </w:tcPr>
          <w:p>
            <w:pPr>
              <w:rPr>
                <w:lang w:val="ja-JP"/>
              </w:rPr>
            </w:pPr>
            <w:r>
              <w:rPr>
                <w:lang w:val="ja-JP"/>
              </w:rPr>
              <w:t xml:space="preserve">_アクセサアセチルサリチル酸アイヌ"酸化銀(I,III)"、えほん・だんちのこいぬダン、"酸化銀(I,III)"、アクセサアセチルサリチル酸アジャイル ソフトウェア開発アクリルアミドアイヌえほん・だんちのこいぬダンアイヌアクリルアミドアーティチョークアクリル酸アクリル酸アクセサアイヌえほん・だんちのこいぬダンアルカリ橄欖石玄武岩、アイヌアルカリ橄欖石玄武岩アイヌアイヌアクリルアミドえほん・だんちのこいぬダン㌔アルカリ橄欖石玄武岩"酸化銀(I,III)""酸化銀(I,III)"。_</w:t>
            </w:r>
          </w:p>
        </w:tc>
      </w:tr>
      <w:tr>
        <w:tc>
          <w:tcPr>
            <w:shd w:val="clear" w:color="auto" w:fill="FFFFFF"/>
          </w:tcPr>
          <w:p>
            <w:pPr>
              <w:rPr>
                <w:lang w:val="en-US"/>
              </w:rPr>
            </w:pPr>
            <w:r>
              <w:rPr>
                <w:rStyle w:val="SegmentID"/>
                <w:lang w:val="en-US"/>
              </w:rPr>
              <w:t xml:space="preserve">7065</w:t>
            </w:r>
            <w:r>
              <w:rPr>
                <w:rStyle w:val="TransUnitID"/>
                <w:lang w:val="en-US"/>
              </w:rPr>
              <w:t xml:space="preserve">ea9f4659-528b-459c-b498-32e0ff6d4820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Investigations often begin with simple checks before progressing to further investigation such as account review, customer outreach, and possible escalation to the compliance function.</w:t>
            </w:r>
          </w:p>
        </w:tc>
        <w:tc>
          <w:tcPr>
            <w:shd w:val="clear" w:color="auto" w:fill="FFFFFF"/>
          </w:tcPr>
          <w:p>
            <w:pPr>
              <w:rPr>
                <w:lang w:val="ja-JP"/>
              </w:rPr>
            </w:pPr>
            <w:r>
              <w:rPr>
                <w:lang w:val="ja-JP"/>
              </w:rPr>
              <w:t xml:space="preserve">_拡張可能なマーク付け言語 (XML)アクリルアミドアクリルアミドアクリル酸アーティチョークアーティチョークアーティチョークアジャイル ソフトウェア開発アイヌアセチルサリチル酸ゴエモンが行く! 生命と向きあってアクリル酸アイヌアセチルサリチル酸アーティチョーク、アルカリ橄欖石玄武岩アルカリ橄欖石玄武岩、アクセサアルカリ橄欖石玄武岩えほん・だんちのこいぬダンアイヌアクセサえほん・だんちのこいぬダンアルカリ橄欖石玄武岩。_</w:t>
            </w:r>
          </w:p>
        </w:tc>
      </w:tr>
      <w:tr>
        <w:tc>
          <w:tcPr>
            <w:shd w:val="clear" w:color="auto" w:fill="FFFFFF"/>
          </w:tcPr>
          <w:p>
            <w:pPr>
              <w:rPr>
                <w:lang w:val="en-US"/>
              </w:rPr>
            </w:pPr>
            <w:r>
              <w:rPr>
                <w:rStyle w:val="SegmentID"/>
                <w:lang w:val="en-US"/>
              </w:rPr>
              <w:t xml:space="preserve">7066</w:t>
            </w:r>
            <w:r>
              <w:rPr>
                <w:rStyle w:val="TransUnitID"/>
                <w:lang w:val="en-US"/>
              </w:rPr>
              <w:t xml:space="preserve">4a5df714-ff8b-4714-91e0-a6a7945daa18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Isolation company</w:t>
            </w:r>
          </w:p>
        </w:tc>
        <w:tc>
          <w:tcPr>
            <w:shd w:val="clear" w:color="auto" w:fill="FFFFFF"/>
          </w:tcPr>
          <w:p>
            <w:pPr>
              <w:rPr>
                <w:lang w:val="ja-JP"/>
              </w:rPr>
            </w:pPr>
            <w:r>
              <w:rPr>
                <w:lang w:val="ja-JP"/>
              </w:rPr>
              <w:t xml:space="preserve">_"酸化銀(I,III)"アセチルサリチル酸_</w:t>
            </w:r>
          </w:p>
        </w:tc>
      </w:tr>
      <w:tr>
        <w:tc>
          <w:tcPr>
            <w:shd w:val="clear" w:color="auto" w:fill="FFFFFF"/>
          </w:tcPr>
          <w:p>
            <w:pPr>
              <w:rPr>
                <w:lang w:val="en-US"/>
              </w:rPr>
            </w:pPr>
            <w:r>
              <w:rPr>
                <w:rStyle w:val="SegmentID"/>
                <w:lang w:val="en-US"/>
              </w:rPr>
              <w:t xml:space="preserve">7067</w:t>
            </w:r>
            <w:r>
              <w:rPr>
                <w:rStyle w:val="TransUnitID"/>
                <w:lang w:val="en-US"/>
              </w:rPr>
              <w:t xml:space="preserve">4e32af40-3074-4502-8d0c-4de07be02804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company that helps evaders avoid the appearance of involvement of either a sanctioned entity or an entity that is trying to do business with a sanctions target.</w:t>
            </w:r>
          </w:p>
        </w:tc>
        <w:tc>
          <w:tcPr>
            <w:shd w:val="clear" w:color="auto" w:fill="FFFFFF"/>
          </w:tcPr>
          <w:p>
            <w:pPr>
              <w:rPr>
                <w:lang w:val="ja-JP"/>
              </w:rPr>
            </w:pPr>
            <w:r>
              <w:rPr>
                <w:lang w:val="ja-JP"/>
              </w:rPr>
              <w:t xml:space="preserve">_㌔アセチルサリチル酸アクリル酸アクリルアミドアセチルサリチル酸アクリルアミドアクセサえほん・だんちのこいぬダンアイヌアジャイル ソフトウェア開発アイヌアーティチョーク㌔えほん・だんちのこいぬダンアーティチョークアイヌアイヌアーティチョークアクリル酸アイヌアーティチョークアイヌアイヌアルカリ橄欖石玄武岩アクリル酸㌔"酸化銀(I,III)"アーティチョーク。_</w:t>
            </w:r>
          </w:p>
        </w:tc>
      </w:tr>
      <w:tr>
        <w:tc>
          <w:tcPr>
            <w:shd w:val="clear" w:color="auto" w:fill="FFFFFF"/>
          </w:tcPr>
          <w:p>
            <w:pPr>
              <w:rPr>
                <w:lang w:val="en-US"/>
              </w:rPr>
            </w:pPr>
            <w:r>
              <w:rPr>
                <w:rStyle w:val="SegmentID"/>
                <w:lang w:val="en-US"/>
              </w:rPr>
              <w:t xml:space="preserve">7068</w:t>
            </w:r>
            <w:r>
              <w:rPr>
                <w:rStyle w:val="TransUnitID"/>
                <w:lang w:val="en-US"/>
              </w:rPr>
              <w:t xml:space="preserve">4e32af40-3074-4502-8d0c-4de07be02804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Evaders choose an isolation company either for its past business activities or its lack of traceable connection to the entities involved in the evasive activity.</w:t>
            </w:r>
          </w:p>
        </w:tc>
        <w:tc>
          <w:tcPr>
            <w:shd w:val="clear" w:color="auto" w:fill="FFFFFF"/>
          </w:tcPr>
          <w:p>
            <w:pPr>
              <w:rPr>
                <w:lang w:val="ja-JP"/>
              </w:rPr>
            </w:pPr>
            <w:r>
              <w:rPr>
                <w:lang w:val="ja-JP"/>
              </w:rPr>
              <w:t xml:space="preserve">_アセチルサリチル酸アーティチョークアイヌ"酸化銀(I,III)"アセチルサリチル酸アーティチョークアクセサアクセサアクリル酸アルカリ橄欖石玄武岩えほん・だんちのこいぬダンアイヌアクセサアクリル酸アイヌ"酸化銀(I,III)"えほん・だんちのこいぬダンアイヌアクセサアルカリ橄欖石玄武岩アルカリ橄欖石玄武岩アイヌアクセサアセチルサリチル酸アルカリ橄欖石玄武岩。_</w:t>
            </w:r>
          </w:p>
        </w:tc>
      </w:tr>
      <w:tr>
        <w:tc>
          <w:tcPr>
            <w:shd w:val="clear" w:color="auto" w:fill="FFFFFF"/>
          </w:tcPr>
          <w:p>
            <w:pPr>
              <w:rPr>
                <w:lang w:val="en-US"/>
              </w:rPr>
            </w:pPr>
            <w:r>
              <w:rPr>
                <w:rStyle w:val="SegmentID"/>
                <w:lang w:val="en-US"/>
              </w:rPr>
              <w:t xml:space="preserve">7069</w:t>
            </w:r>
            <w:r>
              <w:rPr>
                <w:rStyle w:val="TransUnitID"/>
                <w:lang w:val="en-US"/>
              </w:rPr>
              <w:t xml:space="preserve">83a49c42-229f-45bf-98f0-c040605a4537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Joint Comprehensive Plan of Action (JCPOA)</w:t>
            </w:r>
          </w:p>
        </w:tc>
        <w:tc>
          <w:tcPr>
            <w:shd w:val="clear" w:color="auto" w:fill="FFFFFF"/>
          </w:tcPr>
          <w:p>
            <w:pPr>
              <w:rPr>
                <w:lang w:val="ja-JP"/>
              </w:rPr>
            </w:pPr>
            <w:r>
              <w:rPr>
                <w:lang w:val="ja-JP"/>
              </w:rPr>
              <w:t xml:space="preserve">_アクリルアミドゴエモンが行く! 生命と向きあってアクリル酸アイヌアーティチョーク(アクリルアミド)_</w:t>
            </w:r>
          </w:p>
        </w:tc>
      </w:tr>
      <w:tr>
        <w:tc>
          <w:tcPr>
            <w:shd w:val="clear" w:color="auto" w:fill="FFFFFF"/>
          </w:tcPr>
          <w:p>
            <w:pPr>
              <w:rPr>
                <w:lang w:val="en-US"/>
              </w:rPr>
            </w:pPr>
            <w:r>
              <w:rPr>
                <w:rStyle w:val="SegmentID"/>
                <w:lang w:val="en-US"/>
              </w:rPr>
              <w:t xml:space="preserve">7070</w:t>
            </w:r>
            <w:r>
              <w:rPr>
                <w:rStyle w:val="TransUnitID"/>
                <w:lang w:val="en-US"/>
              </w:rPr>
              <w:t xml:space="preserve">e5b0c6fb-a554-4242-909d-cffefd753f4b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detailed agreement with five annexes reached by Iran and the P5+1 (China, France, Germany, Russia, the United Kingdom, and the United States) on July 14, 2015.</w:t>
            </w:r>
          </w:p>
        </w:tc>
        <w:tc>
          <w:tcPr>
            <w:shd w:val="clear" w:color="auto" w:fill="FFFFFF"/>
          </w:tcPr>
          <w:p>
            <w:pPr>
              <w:rPr>
                <w:lang w:val="ja-JP"/>
              </w:rPr>
            </w:pPr>
            <w:r>
              <w:rPr>
                <w:lang w:val="ja-JP"/>
              </w:rPr>
              <w:t xml:space="preserve">_㌔アルカリ橄欖石玄武岩"酸化銀(I,III)"アクリル酸アクリル酸アセチルサリチル酸アセチルサリチル酸アイヌアクリル酸アクセサアクセサ㌔5㌔1 (アクリルアミド、アーティチョーク、アセチルサリチル酸、アーティチョーク、アクセサアーティチョークアセチルサリチル酸、アクセサアクセサアーティチョークアーティチョーク)アイヌアクリル酸 14、2015。_</w:t>
            </w:r>
          </w:p>
        </w:tc>
      </w:tr>
      <w:tr>
        <w:tc>
          <w:tcPr>
            <w:shd w:val="clear" w:color="auto" w:fill="FFFFFF"/>
          </w:tcPr>
          <w:p>
            <w:pPr>
              <w:rPr>
                <w:lang w:val="en-US"/>
              </w:rPr>
            </w:pPr>
            <w:r>
              <w:rPr>
                <w:rStyle w:val="SegmentID"/>
                <w:lang w:val="en-US"/>
              </w:rPr>
              <w:t xml:space="preserve">7071</w:t>
            </w:r>
            <w:r>
              <w:rPr>
                <w:rStyle w:val="TransUnitID"/>
                <w:lang w:val="en-US"/>
              </w:rPr>
              <w:t xml:space="preserve">e5b0c6fb-a554-4242-909d-cffefd753f4b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nuclear deal was endorsed by UN Security Council Resolution 2231, adopted on July 20, 2015.</w:t>
            </w:r>
          </w:p>
        </w:tc>
        <w:tc>
          <w:tcPr>
            <w:shd w:val="clear" w:color="auto" w:fill="FFFFFF"/>
          </w:tcPr>
          <w:p>
            <w:pPr>
              <w:rPr>
                <w:lang w:val="ja-JP"/>
              </w:rPr>
            </w:pPr>
            <w:r>
              <w:rPr>
                <w:lang w:val="ja-JP"/>
              </w:rPr>
              <w:t xml:space="preserve">_アクセサアセチルサリチル酸アクリル酸アクセサアルカリ橄欖石玄武岩アイヌアイヌアルカリ橄欖石玄武岩アセチルサリチル酸えほん・だんちのこいぬダン 2231、アセチルサリチル酸アイヌアクリル酸 20、2015。_</w:t>
            </w:r>
          </w:p>
        </w:tc>
      </w:tr>
      <w:tr>
        <w:tc>
          <w:tcPr>
            <w:shd w:val="clear" w:color="auto" w:fill="FFFFFF"/>
          </w:tcPr>
          <w:p>
            <w:pPr>
              <w:rPr>
                <w:lang w:val="en-US"/>
              </w:rPr>
            </w:pPr>
            <w:r>
              <w:rPr>
                <w:rStyle w:val="SegmentID"/>
                <w:lang w:val="en-US"/>
              </w:rPr>
              <w:t xml:space="preserve">7072</w:t>
            </w:r>
            <w:r>
              <w:rPr>
                <w:rStyle w:val="TransUnitID"/>
                <w:lang w:val="en-US"/>
              </w:rPr>
              <w:t xml:space="preserve">e5b0c6fb-a554-4242-909d-cffefd753f4b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Iran’s compliance with the nuclear-related provisions of the JCPOA is verified by the International Atomic Energy Agency (IAEA) according to certain requirements set forth in the agreement.</w:t>
            </w:r>
          </w:p>
        </w:tc>
        <w:tc>
          <w:tcPr>
            <w:shd w:val="clear" w:color="auto" w:fill="FFFFFF"/>
          </w:tcPr>
          <w:p>
            <w:pPr>
              <w:rPr>
                <w:lang w:val="ja-JP"/>
              </w:rPr>
            </w:pPr>
            <w:r>
              <w:rPr>
                <w:lang w:val="ja-JP"/>
              </w:rPr>
              <w:t xml:space="preserve">_アーティチョークえほん・だんちのこいぬダンアクリル酸アクセサアセチルサリチル酸-アセチルサリチル酸えほん・だんちのこいぬダンアイヌアクセサアクリルアミドアイヌアルカリ橄欖石玄武岩アイヌアクセサゴエモンが行く! 生命と向きあってアーティチョークアーティチョークアーティチョーク(アクリル酸)"酸化銀(I,III)"アイヌアセチルサリチル酸ジャストインタイムコンパイル方式アクセサアクリルアミドアイヌアクセサ"酸化銀(I,III)"。_</w:t>
            </w:r>
          </w:p>
        </w:tc>
      </w:tr>
      <w:tr>
        <w:tc>
          <w:tcPr>
            <w:shd w:val="clear" w:color="auto" w:fill="FFFFFF"/>
          </w:tcPr>
          <w:p>
            <w:pPr>
              <w:rPr>
                <w:lang w:val="en-US"/>
              </w:rPr>
            </w:pPr>
            <w:r>
              <w:rPr>
                <w:rStyle w:val="SegmentID"/>
                <w:lang w:val="en-US"/>
              </w:rPr>
              <w:t xml:space="preserve">7073</w:t>
            </w:r>
            <w:r>
              <w:rPr>
                <w:rStyle w:val="TransUnitID"/>
                <w:lang w:val="en-US"/>
              </w:rPr>
              <w:t xml:space="preserve">e5b0c6fb-a554-4242-909d-cffefd753f4b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 May 8, 2018, President Trump announced that the United States would withdraw from the JCPOA and reinstate US nuclear sanctions on the Iranian regime.</w:t>
            </w:r>
          </w:p>
        </w:tc>
        <w:tc>
          <w:tcPr>
            <w:shd w:val="clear" w:color="auto" w:fill="FFFFFF"/>
          </w:tcPr>
          <w:p>
            <w:pPr>
              <w:rPr>
                <w:lang w:val="ja-JP"/>
              </w:rPr>
            </w:pPr>
            <w:r>
              <w:rPr>
                <w:lang w:val="ja-JP"/>
              </w:rPr>
              <w:t xml:space="preserve">_アイヌアクセサ 8、2018、"酸化銀(I,III)"アクリルアミド"酸化銀(I,III)"アクリル酸アクセサアーティチョークアーティチョークアクリルアミドアルカリ橄欖石玄武岩アクリル酸アクセサアクリルアミドアクセサ"酸化銀(I,III)"アイヌアセチルサリチル酸"酸化銀(I,III)"アイヌアクセサアセチルサリチル酸アーティチョーク。_</w:t>
            </w:r>
          </w:p>
        </w:tc>
      </w:tr>
      <w:tr>
        <w:tc>
          <w:tcPr>
            <w:shd w:val="clear" w:color="auto" w:fill="FFFFFF"/>
          </w:tcPr>
          <w:p>
            <w:pPr>
              <w:rPr>
                <w:lang w:val="en-US"/>
              </w:rPr>
            </w:pPr>
            <w:r>
              <w:rPr>
                <w:rStyle w:val="SegmentID"/>
                <w:lang w:val="en-US"/>
              </w:rPr>
              <w:t xml:space="preserve">7074</w:t>
            </w:r>
            <w:r>
              <w:rPr>
                <w:rStyle w:val="TransUnitID"/>
                <w:lang w:val="en-US"/>
              </w:rPr>
              <w:t xml:space="preserve">09010e9d-7042-40fa-8957-3cddbef7f7b8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Jurisdiction of citizenship</w:t>
            </w:r>
          </w:p>
        </w:tc>
        <w:tc>
          <w:tcPr>
            <w:shd w:val="clear" w:color="auto" w:fill="FFFFFF"/>
          </w:tcPr>
          <w:p>
            <w:pPr>
              <w:rPr>
                <w:lang w:val="ja-JP"/>
              </w:rPr>
            </w:pPr>
            <w:r>
              <w:rPr>
                <w:lang w:val="ja-JP"/>
              </w:rPr>
              <w:t xml:space="preserve">_ジャストインタイムコンパイル方式アイヌアジャイル ソフトウェア開発_</w:t>
            </w:r>
          </w:p>
        </w:tc>
      </w:tr>
      <w:tr>
        <w:tc>
          <w:tcPr>
            <w:shd w:val="clear" w:color="auto" w:fill="FFFFFF"/>
          </w:tcPr>
          <w:p>
            <w:pPr>
              <w:rPr>
                <w:lang w:val="en-US"/>
              </w:rPr>
            </w:pPr>
            <w:r>
              <w:rPr>
                <w:rStyle w:val="SegmentID"/>
                <w:lang w:val="en-US"/>
              </w:rPr>
              <w:t xml:space="preserve">7075</w:t>
            </w:r>
            <w:r>
              <w:rPr>
                <w:rStyle w:val="TransUnitID"/>
                <w:lang w:val="en-US"/>
              </w:rPr>
              <w:t xml:space="preserve">16ad3d57-d5c5-4439-9bc5-3e159188e8c6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country (or countries, in the case of dual citizenship) in which an individual is a legal citizen.</w:t>
            </w:r>
          </w:p>
        </w:tc>
        <w:tc>
          <w:tcPr>
            <w:shd w:val="clear" w:color="auto" w:fill="FFFFFF"/>
          </w:tcPr>
          <w:p>
            <w:pPr>
              <w:rPr>
                <w:lang w:val="ja-JP"/>
              </w:rPr>
            </w:pPr>
            <w:r>
              <w:rPr>
                <w:lang w:val="ja-JP"/>
              </w:rPr>
              <w:t xml:space="preserve">_アクセサアセチルサリチル酸(アイヌ"酸化銀(I,III)"、アイヌアクセサアクリル酸アイヌアクリル酸アジャイル ソフトウェア開発)アイヌアクリルアミドアイヌえほん・だんちのこいぬダンアイヌ㌔アクリルアミドアセチルサリチル酸。_</w:t>
            </w:r>
          </w:p>
        </w:tc>
      </w:tr>
      <w:tr>
        <w:tc>
          <w:tcPr>
            <w:shd w:val="clear" w:color="auto" w:fill="FFFFFF"/>
          </w:tcPr>
          <w:p>
            <w:pPr>
              <w:rPr>
                <w:lang w:val="en-US"/>
              </w:rPr>
            </w:pPr>
            <w:r>
              <w:rPr>
                <w:rStyle w:val="SegmentID"/>
                <w:lang w:val="en-US"/>
              </w:rPr>
              <w:t xml:space="preserve">7076</w:t>
            </w:r>
            <w:r>
              <w:rPr>
                <w:rStyle w:val="TransUnitID"/>
                <w:lang w:val="en-US"/>
              </w:rPr>
              <w:t xml:space="preserve">83fac9a8-748d-479e-9f67-ec72952bdef6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Jurisdiction of residence</w:t>
            </w:r>
          </w:p>
        </w:tc>
        <w:tc>
          <w:tcPr>
            <w:shd w:val="clear" w:color="auto" w:fill="FFFFFF"/>
          </w:tcPr>
          <w:p>
            <w:pPr>
              <w:rPr>
                <w:lang w:val="ja-JP"/>
              </w:rPr>
            </w:pPr>
            <w:r>
              <w:rPr>
                <w:lang w:val="ja-JP"/>
              </w:rPr>
              <w:t xml:space="preserve">_ジャストインタイムコンパイル方式アイヌ"酸化銀(I,III)"_</w:t>
            </w:r>
          </w:p>
        </w:tc>
      </w:tr>
      <w:tr>
        <w:tc>
          <w:tcPr>
            <w:shd w:val="clear" w:color="auto" w:fill="FFFFFF"/>
          </w:tcPr>
          <w:p>
            <w:pPr>
              <w:rPr>
                <w:lang w:val="en-US"/>
              </w:rPr>
            </w:pPr>
            <w:r>
              <w:rPr>
                <w:rStyle w:val="SegmentID"/>
                <w:lang w:val="en-US"/>
              </w:rPr>
              <w:t xml:space="preserve">7077</w:t>
            </w:r>
            <w:r>
              <w:rPr>
                <w:rStyle w:val="TransUnitID"/>
                <w:lang w:val="en-US"/>
              </w:rPr>
              <w:t xml:space="preserve">b8c884b1-c963-474d-9719-df2bad70c993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country in which an individual resides most of the time; the country in which an individual lives in his or her primary residence.</w:t>
            </w:r>
          </w:p>
        </w:tc>
        <w:tc>
          <w:tcPr>
            <w:shd w:val="clear" w:color="auto" w:fill="FFFFFF"/>
          </w:tcPr>
          <w:p>
            <w:pPr>
              <w:rPr>
                <w:lang w:val="ja-JP"/>
              </w:rPr>
            </w:pPr>
            <w:r>
              <w:rPr>
                <w:lang w:val="ja-JP"/>
              </w:rPr>
              <w:t xml:space="preserve">_アクセサアセチルサリチル酸アイヌアクリルアミドアイヌえほん・だんちのこいぬダンアセチルサリチル酸アクリル酸アイヌアクセサアクリル酸;アクセサアセチルサリチル酸アイヌアクリルアミドアイヌえほん・だんちのこいぬダンアクリルアミドアイヌアクセサアイヌアクセサアセチルサリチル酸"酸化銀(I,III)"。_</w:t>
            </w:r>
          </w:p>
        </w:tc>
      </w:tr>
      <w:tr>
        <w:tc>
          <w:tcPr>
            <w:shd w:val="clear" w:color="auto" w:fill="FFFFFF"/>
          </w:tcPr>
          <w:p>
            <w:pPr>
              <w:rPr>
                <w:lang w:val="en-US"/>
              </w:rPr>
            </w:pPr>
            <w:r>
              <w:rPr>
                <w:rStyle w:val="SegmentID"/>
                <w:lang w:val="en-US"/>
              </w:rPr>
              <w:t xml:space="preserve">7078</w:t>
            </w:r>
            <w:r>
              <w:rPr>
                <w:rStyle w:val="TransUnitID"/>
                <w:lang w:val="en-US"/>
              </w:rPr>
              <w:t xml:space="preserve">2021aa4b-f78c-441a-a644-c12f86019f1d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Kleptocrat</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7079</w:t>
            </w:r>
            <w:r>
              <w:rPr>
                <w:rStyle w:val="TransUnitID"/>
                <w:lang w:val="en-US"/>
              </w:rPr>
              <w:t xml:space="preserve">e84ab902-39d5-4296-86c2-3ce972a53f18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corrupt leader who exploits the people and resources of a state for personal gain.</w:t>
            </w:r>
          </w:p>
        </w:tc>
        <w:tc>
          <w:tcPr>
            <w:shd w:val="clear" w:color="auto" w:fill="FFFFFF"/>
          </w:tcPr>
          <w:p>
            <w:pPr>
              <w:rPr>
                <w:lang w:val="ja-JP"/>
              </w:rPr>
            </w:pPr>
            <w:r>
              <w:rPr>
                <w:lang w:val="ja-JP"/>
              </w:rPr>
              <w:t xml:space="preserve">_㌔アセチルサリチル酸アーティチョークアクセサアルカリ橄欖石玄武岩アクセサアーティチョークアクセサ"酸化銀(I,III)"アイヌ㌔アクリルアミドアクセサアルカリ橄欖石玄武岩アクリル酸。_</w:t>
            </w:r>
          </w:p>
        </w:tc>
      </w:tr>
      <w:tr>
        <w:tc>
          <w:tcPr>
            <w:shd w:val="clear" w:color="auto" w:fill="FFFFFF"/>
          </w:tcPr>
          <w:p>
            <w:pPr>
              <w:rPr>
                <w:lang w:val="en-US"/>
              </w:rPr>
            </w:pPr>
            <w:r>
              <w:rPr>
                <w:rStyle w:val="SegmentID"/>
                <w:lang w:val="en-US"/>
              </w:rPr>
              <w:t xml:space="preserve">7080</w:t>
            </w:r>
            <w:r>
              <w:rPr>
                <w:rStyle w:val="TransUnitID"/>
                <w:lang w:val="en-US"/>
              </w:rPr>
              <w:t xml:space="preserve">3138e2bb-935d-488d-a182-05cdc94fd139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 your customer (KYC)</w:t>
            </w:r>
          </w:p>
        </w:tc>
        <w:tc>
          <w:tcPr>
            <w:shd w:val="clear" w:color="auto" w:fill="FFFFFF"/>
          </w:tcPr>
          <w:p>
            <w:pPr>
              <w:rPr>
                <w:lang w:val="ja-JP"/>
              </w:rPr>
            </w:pPr>
            <w:r>
              <w:rPr>
                <w:lang w:val="ja-JP"/>
              </w:rPr>
              <w:t xml:space="preserve">_アクリル酸アクリル酸アルカリ橄欖石玄武岩(アクセサ)_</w:t>
            </w:r>
          </w:p>
        </w:tc>
      </w:tr>
      <w:tr>
        <w:tc>
          <w:tcPr>
            <w:shd w:val="clear" w:color="auto" w:fill="FFFFFF"/>
          </w:tcPr>
          <w:p>
            <w:pPr>
              <w:rPr>
                <w:lang w:val="en-US"/>
              </w:rPr>
            </w:pPr>
            <w:r>
              <w:rPr>
                <w:rStyle w:val="SegmentID"/>
                <w:lang w:val="en-US"/>
              </w:rPr>
              <w:t xml:space="preserve">7081</w:t>
            </w:r>
            <w:r>
              <w:rPr>
                <w:rStyle w:val="TransUnitID"/>
                <w:lang w:val="en-US"/>
              </w:rPr>
              <w:t xml:space="preserve">4df9682d-1432-4542-845c-9546d173eaae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Anti-money laundering policies and procedures used to determine the true identity of a customer and the type of activity that is normal and expected, and to detect activity that is unusual for a particular customer.</w:t>
            </w:r>
          </w:p>
        </w:tc>
        <w:tc>
          <w:tcPr>
            <w:shd w:val="clear" w:color="auto" w:fill="FFFFFF"/>
          </w:tcPr>
          <w:p>
            <w:pPr>
              <w:rPr>
                <w:lang w:val="ja-JP"/>
              </w:rPr>
            </w:pPr>
            <w:r>
              <w:rPr>
                <w:lang w:val="ja-JP"/>
              </w:rPr>
              <w:t xml:space="preserve">_アクリル酸-アクリルアミドえほん・だんちのこいぬダンアルカリ橄欖石玄武岩アクセサえほん・だんちのこいぬダンアクリル酸アイヌ"酸化銀(I,III)"アクセサアクリル酸アルカリ橄欖石玄武岩アイヌ㌔アルカリ橄欖石玄武岩アクセサアクセサアクリル酸アイヌアルカリ橄欖石玄武岩アクリル酸アイヌアーティチョークアクセサアルカリ橄欖石玄武岩、アクセサアイヌアーティチョークアルカリ橄欖石玄武岩アクリル酸アイヌアセチルサリチル酸アクセサ㌔えほん・だんちのこいぬダンアルカリ橄欖石玄武岩。_</w:t>
            </w:r>
          </w:p>
        </w:tc>
      </w:tr>
      <w:tr>
        <w:tc>
          <w:tcPr>
            <w:shd w:val="clear" w:color="auto" w:fill="FFFFFF"/>
          </w:tcPr>
          <w:p>
            <w:pPr>
              <w:rPr>
                <w:lang w:val="en-US"/>
              </w:rPr>
            </w:pPr>
            <w:r>
              <w:rPr>
                <w:rStyle w:val="SegmentID"/>
                <w:lang w:val="en-US"/>
              </w:rPr>
              <w:t xml:space="preserve">7082</w:t>
            </w:r>
            <w:r>
              <w:rPr>
                <w:rStyle w:val="TransUnitID"/>
                <w:lang w:val="en-US"/>
              </w:rPr>
              <w:t xml:space="preserve">0014cf4a-facb-494e-a25e-11bcc2210d3c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Letter of credit</w:t>
            </w:r>
          </w:p>
        </w:tc>
        <w:tc>
          <w:tcPr>
            <w:shd w:val="clear" w:color="auto" w:fill="FFFFFF"/>
          </w:tcPr>
          <w:p>
            <w:pPr>
              <w:rPr>
                <w:lang w:val="ja-JP"/>
              </w:rPr>
            </w:pPr>
            <w:r>
              <w:rPr>
                <w:lang w:val="ja-JP"/>
              </w:rPr>
              <w:t xml:space="preserve">_アーティチョークアイヌアーティチョーク_</w:t>
            </w:r>
          </w:p>
        </w:tc>
      </w:tr>
      <w:tr>
        <w:tc>
          <w:tcPr>
            <w:shd w:val="clear" w:color="auto" w:fill="FFFFFF"/>
          </w:tcPr>
          <w:p>
            <w:pPr>
              <w:rPr>
                <w:lang w:val="en-US"/>
              </w:rPr>
            </w:pPr>
            <w:r>
              <w:rPr>
                <w:rStyle w:val="SegmentID"/>
                <w:lang w:val="en-US"/>
              </w:rPr>
              <w:t xml:space="preserve">7083</w:t>
            </w:r>
            <w:r>
              <w:rPr>
                <w:rStyle w:val="TransUnitID"/>
                <w:lang w:val="en-US"/>
              </w:rPr>
              <w:t xml:space="preserve">34413cd5-da25-45b1-9aab-c0ed8901f866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credit instrument issued by a bank that guarantees payments on behalf of its customer to a third party when certain conditions are met.</w:t>
            </w:r>
          </w:p>
        </w:tc>
        <w:tc>
          <w:tcPr>
            <w:shd w:val="clear" w:color="auto" w:fill="FFFFFF"/>
          </w:tcPr>
          <w:p>
            <w:pPr>
              <w:rPr>
                <w:lang w:val="ja-JP"/>
              </w:rPr>
            </w:pPr>
            <w:r>
              <w:rPr>
                <w:lang w:val="ja-JP"/>
              </w:rPr>
              <w:t xml:space="preserve">_㌔アーティチョークえほん・だんちのこいぬダンアーティチョークアイヌ㌔アクリル酸アクリル酸えほん・だんちのこいぬダンアルカリ橄欖石玄武岩アイヌアーティチョークアイヌアクセサアルカリ橄欖石玄武岩アイヌ㌔アクリルアミドアクリルアミドアクリル酸アセチルサリチル酸えほん・だんちのこいぬダンアクセサアクセサ。_</w:t>
            </w:r>
          </w:p>
        </w:tc>
      </w:tr>
      <w:tr>
        <w:tc>
          <w:tcPr>
            <w:shd w:val="clear" w:color="auto" w:fill="FFFFFF"/>
          </w:tcPr>
          <w:p>
            <w:pPr>
              <w:rPr>
                <w:lang w:val="en-US"/>
              </w:rPr>
            </w:pPr>
            <w:r>
              <w:rPr>
                <w:rStyle w:val="SegmentID"/>
                <w:lang w:val="en-US"/>
              </w:rPr>
              <w:t xml:space="preserve">7084</w:t>
            </w:r>
            <w:r>
              <w:rPr>
                <w:rStyle w:val="TransUnitID"/>
                <w:lang w:val="en-US"/>
              </w:rPr>
              <w:t xml:space="preserve">8b94bdf6-310a-4be7-a297-c136c9f9d9ec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License</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7085</w:t>
            </w:r>
            <w:r>
              <w:rPr>
                <w:rStyle w:val="TransUnitID"/>
                <w:lang w:val="en-US"/>
              </w:rPr>
              <w:t xml:space="preserve">5c5bbba0-4ffb-414a-ae9c-bee51e8f51b0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written authorization issued by a sanctions regulator that permits an activity that otherwise might be prohibited or restricted under a particular sanction.</w:t>
            </w:r>
          </w:p>
        </w:tc>
        <w:tc>
          <w:tcPr>
            <w:shd w:val="clear" w:color="auto" w:fill="FFFFFF"/>
          </w:tcPr>
          <w:p>
            <w:pPr>
              <w:rPr>
                <w:lang w:val="ja-JP"/>
              </w:rPr>
            </w:pPr>
            <w:r>
              <w:rPr>
                <w:lang w:val="ja-JP"/>
              </w:rPr>
              <w:t xml:space="preserve">_㌔アセチルサリチル酸ゴエモンが行く! 生命と向きあってアーティチョークアイヌ㌔"酸化銀(I,III)""酸化銀(I,III)"アクリル酸アセチルサリチル酸アイヌアルカリ橄欖石玄武岩アクリル酸"酸化銀(I,III)"アクリルアミドアイヌえほん・だんちのこいぬダンアイヌえほん・だんちのこいぬダンアクリルアミド㌔えほん・だんちのこいぬダンアルカリ橄欖石玄武岩。_</w:t>
            </w:r>
          </w:p>
        </w:tc>
      </w:tr>
      <w:tr>
        <w:tc>
          <w:tcPr>
            <w:shd w:val="clear" w:color="auto" w:fill="FFFFFF"/>
          </w:tcPr>
          <w:p>
            <w:pPr>
              <w:rPr>
                <w:lang w:val="en-US"/>
              </w:rPr>
            </w:pPr>
            <w:r>
              <w:rPr>
                <w:rStyle w:val="SegmentID"/>
                <w:lang w:val="en-US"/>
              </w:rPr>
              <w:t xml:space="preserve">7086</w:t>
            </w:r>
            <w:r>
              <w:rPr>
                <w:rStyle w:val="TransUnitID"/>
                <w:lang w:val="en-US"/>
              </w:rPr>
              <w:t xml:space="preserve">5c5bbba0-4ffb-414a-ae9c-bee51e8f51b0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laws or regulations passed to implement financial sanctions generally include language that allows otherwise prohibited transactions to take place under specific circumstances, whether via a general or specific license.</w:t>
            </w:r>
          </w:p>
        </w:tc>
        <w:tc>
          <w:tcPr>
            <w:shd w:val="clear" w:color="auto" w:fill="FFFFFF"/>
          </w:tcPr>
          <w:p>
            <w:pPr>
              <w:rPr>
                <w:lang w:val="ja-JP"/>
              </w:rPr>
            </w:pPr>
            <w:r>
              <w:rPr>
                <w:lang w:val="ja-JP"/>
              </w:rPr>
              <w:t xml:space="preserve">_アクセサアクリル酸アイヌアジャイル ソフトウェア開発アーティチョークアイヌ"酸化銀(I,III)""酸化銀(I,III)""酸化銀(I,III)""酸化銀(I,III)"アセチルサリチル酸アルカリ橄欖石玄武岩アクリル酸アーティチョーク"酸化銀(I,III)"えほん・だんちのこいぬダンジャストインタイムコンパイル方式アイヌアクリル酸アクリルアミドアクリルアミドアルカリ橄欖石玄武岩ゴエモンが行く! 生命と向きあって、アセチルサリチル酸アクセサ㌔アセチルサリチル酸アイヌアルカリ橄欖石玄武岩アセチルサリチル酸。_</w:t>
            </w:r>
          </w:p>
        </w:tc>
      </w:tr>
      <w:tr>
        <w:tc>
          <w:tcPr>
            <w:shd w:val="clear" w:color="auto" w:fill="FFFFFF"/>
          </w:tcPr>
          <w:p>
            <w:pPr>
              <w:rPr>
                <w:lang w:val="en-US"/>
              </w:rPr>
            </w:pPr>
            <w:r>
              <w:rPr>
                <w:rStyle w:val="SegmentID"/>
                <w:lang w:val="en-US"/>
              </w:rPr>
              <w:t xml:space="preserve">7087</w:t>
            </w:r>
            <w:r>
              <w:rPr>
                <w:rStyle w:val="TransUnitID"/>
                <w:lang w:val="en-US"/>
              </w:rPr>
              <w:t xml:space="preserve">5c5bbba0-4ffb-414a-ae9c-bee51e8f51b0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general license is an exemption that all persons may transact under—an example would be transacting for purposes of humanitarian aid.</w:t>
            </w:r>
          </w:p>
        </w:tc>
        <w:tc>
          <w:tcPr>
            <w:shd w:val="clear" w:color="auto" w:fill="FFFFFF"/>
          </w:tcPr>
          <w:p>
            <w:pPr>
              <w:rPr>
                <w:lang w:val="ja-JP"/>
              </w:rPr>
            </w:pPr>
            <w:r>
              <w:rPr>
                <w:lang w:val="ja-JP"/>
              </w:rPr>
              <w:t xml:space="preserve">_㌔アセチルサリチル酸アセチルサリチル酸アイヌアイヌ"酸化銀(I,III)"アクリル酸アクセサアセチルサリチル酸アクセサアルカリ橄欖石玄武岩アクリルアミド—アイヌアセチルサリチル酸アクリルアミドアイヌアジャイル ソフトウェア開発アクセサアルカリ橄欖石玄武岩アイヌジャストインタイムコンパイル方式アクセサ。_</w:t>
            </w:r>
          </w:p>
        </w:tc>
      </w:tr>
      <w:tr>
        <w:tc>
          <w:tcPr>
            <w:shd w:val="clear" w:color="auto" w:fill="FFFFFF"/>
          </w:tcPr>
          <w:p>
            <w:pPr>
              <w:rPr>
                <w:lang w:val="en-US"/>
              </w:rPr>
            </w:pPr>
            <w:r>
              <w:rPr>
                <w:rStyle w:val="SegmentID"/>
                <w:lang w:val="en-US"/>
              </w:rPr>
              <w:t xml:space="preserve">7088</w:t>
            </w:r>
            <w:r>
              <w:rPr>
                <w:rStyle w:val="TransUnitID"/>
                <w:lang w:val="en-US"/>
              </w:rPr>
              <w:t xml:space="preserve">5c5bbba0-4ffb-414a-ae9c-bee51e8f51b0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specific license is an exception for the applicant of the license and establishes the circumstances in which the applicant may transact if the license is granted.</w:t>
            </w:r>
          </w:p>
        </w:tc>
        <w:tc>
          <w:tcPr>
            <w:shd w:val="clear" w:color="auto" w:fill="FFFFFF"/>
          </w:tcPr>
          <w:p>
            <w:pPr>
              <w:rPr>
                <w:lang w:val="ja-JP"/>
              </w:rPr>
            </w:pPr>
            <w:r>
              <w:rPr>
                <w:lang w:val="ja-JP"/>
              </w:rPr>
              <w:t xml:space="preserve">_㌔アルカリ橄欖石玄武岩アセチルサリチル酸アイヌアイヌ"酸化銀(I,III)"アクセサアクセサ"酸化銀(I,III)"アイヌアクセサアセチルサリチル酸アクセサアジャイル ソフトウェア開発アクセサゴエモンが行く! 生命と向きあってアイヌアクリルアミドアクセサ"酸化銀(I,III)"アクセサアルカリ橄欖石玄武岩アイヌアクセサアセチルサリチル酸アイヌアセチルサリチル酸。_</w:t>
            </w:r>
          </w:p>
        </w:tc>
      </w:tr>
      <w:tr>
        <w:tc>
          <w:tcPr>
            <w:shd w:val="clear" w:color="auto" w:fill="FFFFFF"/>
          </w:tcPr>
          <w:p>
            <w:pPr>
              <w:rPr>
                <w:lang w:val="en-US"/>
              </w:rPr>
            </w:pPr>
            <w:r>
              <w:rPr>
                <w:rStyle w:val="SegmentID"/>
                <w:lang w:val="en-US"/>
              </w:rPr>
              <w:t xml:space="preserve">7089</w:t>
            </w:r>
            <w:r>
              <w:rPr>
                <w:rStyle w:val="TransUnitID"/>
                <w:lang w:val="en-US"/>
              </w:rPr>
              <w:t xml:space="preserve">bc848077-4142-4934-a249-f353b58344a4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Limited Liability Company (LLC)</w:t>
            </w:r>
          </w:p>
        </w:tc>
        <w:tc>
          <w:tcPr>
            <w:shd w:val="clear" w:color="auto" w:fill="FFFFFF"/>
          </w:tcPr>
          <w:p>
            <w:pPr>
              <w:rPr>
                <w:lang w:val="ja-JP"/>
              </w:rPr>
            </w:pPr>
            <w:r>
              <w:rPr>
                <w:lang w:val="ja-JP"/>
              </w:rPr>
              <w:t xml:space="preserve">_アセチルサリチル酸"酸化銀(I,III)"アセチルサリチル酸(アクセサ)_</w:t>
            </w:r>
          </w:p>
        </w:tc>
      </w:tr>
      <w:tr>
        <w:tc>
          <w:tcPr>
            <w:shd w:val="clear" w:color="auto" w:fill="FFFFFF"/>
          </w:tcPr>
          <w:p>
            <w:pPr>
              <w:rPr>
                <w:lang w:val="en-US"/>
              </w:rPr>
            </w:pPr>
            <w:r>
              <w:rPr>
                <w:rStyle w:val="SegmentID"/>
                <w:lang w:val="en-US"/>
              </w:rPr>
              <w:t xml:space="preserve">7090</w:t>
            </w:r>
            <w:r>
              <w:rPr>
                <w:rStyle w:val="TransUnitID"/>
                <w:lang w:val="en-US"/>
              </w:rPr>
              <w:t xml:space="preserve">ef4c5726-cc9d-4919-8789-3f7acacd54af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specifically defined type of business in the United States, in which personal liability is separated from corporate liability.</w:t>
            </w:r>
          </w:p>
        </w:tc>
        <w:tc>
          <w:tcPr>
            <w:shd w:val="clear" w:color="auto" w:fill="FFFFFF"/>
          </w:tcPr>
          <w:p>
            <w:pPr>
              <w:rPr>
                <w:lang w:val="ja-JP"/>
              </w:rPr>
            </w:pPr>
            <w:r>
              <w:rPr>
                <w:lang w:val="ja-JP"/>
              </w:rPr>
              <w:t xml:space="preserve">_㌔ジャストインタイムコンパイル方式アセチルサリチル酸アクリル酸アイヌアルカリ橄欖石玄武岩アイヌアクセサアーティチョークアーティチョーク、アイヌアクリルアミドアルカリ橄欖石玄武岩"酸化銀(I,III)"アイヌ"酸化銀(I,III)"アクリル酸"酸化銀(I,III)""酸化銀(I,III)"。_</w:t>
            </w:r>
          </w:p>
        </w:tc>
      </w:tr>
      <w:tr>
        <w:tc>
          <w:tcPr>
            <w:shd w:val="clear" w:color="auto" w:fill="FFFFFF"/>
          </w:tcPr>
          <w:p>
            <w:pPr>
              <w:rPr>
                <w:lang w:val="en-US"/>
              </w:rPr>
            </w:pPr>
            <w:r>
              <w:rPr>
                <w:rStyle w:val="SegmentID"/>
                <w:lang w:val="en-US"/>
              </w:rPr>
              <w:t xml:space="preserve">7091</w:t>
            </w:r>
            <w:r>
              <w:rPr>
                <w:rStyle w:val="TransUnitID"/>
                <w:lang w:val="en-US"/>
              </w:rPr>
              <w:t xml:space="preserve">ef4c5726-cc9d-4919-8789-3f7acacd54af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LLCs are especially popular in high-risk businesses, as the individuals (owners, directors, etc.) associated with such ventures seek to avoid personal accountability for corporate debts or lawsuits.</w:t>
            </w:r>
          </w:p>
        </w:tc>
        <w:tc>
          <w:tcPr>
            <w:shd w:val="clear" w:color="auto" w:fill="FFFFFF"/>
          </w:tcPr>
          <w:p>
            <w:pPr>
              <w:rPr>
                <w:lang w:val="ja-JP"/>
              </w:rPr>
            </w:pPr>
            <w:r>
              <w:rPr>
                <w:lang w:val="ja-JP"/>
              </w:rPr>
              <w:t xml:space="preserve">_アクリル酸アクセサえほん・だんちのこいぬダンアセチルサリチル酸アイヌアクリル酸-アクリル酸えほん・だんちのこいぬダン、アイヌアクセサアジャイル ソフトウェア開発(アーティチョーク、"酸化銀(I,III)"、アクセサ。)えほん・だんちのこいぬダンアクリル酸アクリル酸アルカリ橄欖石玄武岩アクリル酸アイヌアクリルアミドアルカリ橄欖石玄武岩拡張可能なマーク付け言語 (XML)アクセサ"酸化銀(I,III)"アクリルアミドアイヌアルカリ橄欖石玄武岩。_</w:t>
            </w:r>
          </w:p>
        </w:tc>
      </w:tr>
      <w:tr>
        <w:tc>
          <w:tcPr>
            <w:shd w:val="clear" w:color="auto" w:fill="FFFFFF"/>
          </w:tcPr>
          <w:p>
            <w:pPr>
              <w:rPr>
                <w:lang w:val="en-US"/>
              </w:rPr>
            </w:pPr>
            <w:r>
              <w:rPr>
                <w:rStyle w:val="SegmentID"/>
                <w:lang w:val="en-US"/>
              </w:rPr>
              <w:t xml:space="preserve">7092</w:t>
            </w:r>
            <w:r>
              <w:rPr>
                <w:rStyle w:val="TransUnitID"/>
                <w:lang w:val="en-US"/>
              </w:rPr>
              <w:t xml:space="preserve">3159a2c2-95bf-4f1a-8ffe-b2a82d72c019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Look-back (or look-back review)</w:t>
            </w:r>
          </w:p>
        </w:tc>
        <w:tc>
          <w:tcPr>
            <w:shd w:val="clear" w:color="auto" w:fill="FFFFFF"/>
          </w:tcPr>
          <w:p>
            <w:pPr>
              <w:rPr>
                <w:lang w:val="ja-JP"/>
              </w:rPr>
            </w:pPr>
            <w:r>
              <w:rPr>
                <w:lang w:val="ja-JP"/>
              </w:rPr>
              <w:t xml:space="preserve">_アクリル酸-アクリル酸(アイヌアクリル酸-アクリル酸アーティチョーク)_</w:t>
            </w:r>
          </w:p>
        </w:tc>
      </w:tr>
      <w:tr>
        <w:tc>
          <w:tcPr>
            <w:shd w:val="clear" w:color="auto" w:fill="FFFFFF"/>
          </w:tcPr>
          <w:p>
            <w:pPr>
              <w:rPr>
                <w:lang w:val="en-US"/>
              </w:rPr>
            </w:pPr>
            <w:r>
              <w:rPr>
                <w:rStyle w:val="SegmentID"/>
                <w:lang w:val="en-US"/>
              </w:rPr>
              <w:t xml:space="preserve">7093</w:t>
            </w:r>
            <w:r>
              <w:rPr>
                <w:rStyle w:val="TransUnitID"/>
                <w:lang w:val="en-US"/>
              </w:rPr>
              <w:t xml:space="preserve">c889bcd9-d88f-460b-af59-b89561959efc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process of looking back at a customer’s transaction activity over a specific time period in the past.</w:t>
            </w:r>
          </w:p>
        </w:tc>
        <w:tc>
          <w:tcPr>
            <w:shd w:val="clear" w:color="auto" w:fill="FFFFFF"/>
          </w:tcPr>
          <w:p>
            <w:pPr>
              <w:rPr>
                <w:lang w:val="ja-JP"/>
              </w:rPr>
            </w:pPr>
            <w:r>
              <w:rPr>
                <w:lang w:val="ja-JP"/>
              </w:rPr>
              <w:t xml:space="preserve">_アクセサアセチルサリチル酸アイヌアセチルサリチル酸アクリル酸アイヌ㌔えほん・だんちのこいぬダンアジャイル ソフトウェア開発アルカリ橄欖石玄武岩アクリル酸㌔アルカリ橄欖石玄武岩アクリル酸アーティチョークアイヌアクセサアクリル酸。_</w:t>
            </w:r>
          </w:p>
        </w:tc>
      </w:tr>
      <w:tr>
        <w:tc>
          <w:tcPr>
            <w:shd w:val="clear" w:color="auto" w:fill="FFFFFF"/>
          </w:tcPr>
          <w:p>
            <w:pPr>
              <w:rPr>
                <w:lang w:val="en-US"/>
              </w:rPr>
            </w:pPr>
            <w:r>
              <w:rPr>
                <w:rStyle w:val="SegmentID"/>
                <w:lang w:val="en-US"/>
              </w:rPr>
              <w:t xml:space="preserve">7094</w:t>
            </w:r>
            <w:r>
              <w:rPr>
                <w:rStyle w:val="TransUnitID"/>
                <w:lang w:val="en-US"/>
              </w:rPr>
              <w:t xml:space="preserve">c889bcd9-d88f-460b-af59-b89561959efc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Look-back reviews of past transactions can help verify a customer’s actual activity and provide “red flags” by identifying transactions that might indicate links to sanctions targets, jurisdictions, or restrictions.</w:t>
            </w:r>
          </w:p>
        </w:tc>
        <w:tc>
          <w:tcPr>
            <w:shd w:val="clear" w:color="auto" w:fill="FFFFFF"/>
          </w:tcPr>
          <w:p>
            <w:pPr>
              <w:rPr>
                <w:lang w:val="ja-JP"/>
              </w:rPr>
            </w:pPr>
            <w:r>
              <w:rPr>
                <w:lang w:val="ja-JP"/>
              </w:rPr>
              <w:t xml:space="preserve">_アクリル酸-アクリル酸アセチルサリチル酸アイヌアクリル酸ジャストインタイムコンパイル方式アクセサアクリル酸アーティチョーク㌔えほん・だんちのこいぬダンアーティチョークアルカリ橄欖石玄武岩アクセサアセチルサリチル酸“アクセサアーティチョークアイヌアジャイル ソフトウェア開発ジャストインタイムコンパイル方式アクリル酸アクリルアミドアルカリ橄欖石玄武岩アクリルアミドアイヌ"酸化銀(I,III)"アセチルサリチル酸、ゴエモンが行く! 生命と向きあって、アイヌジャストインタイムコンパイル方式。_</w:t>
            </w:r>
          </w:p>
        </w:tc>
      </w:tr>
      <w:tr>
        <w:tc>
          <w:tcPr>
            <w:shd w:val="clear" w:color="auto" w:fill="FFFFFF"/>
          </w:tcPr>
          <w:p>
            <w:pPr>
              <w:rPr>
                <w:lang w:val="en-US"/>
              </w:rPr>
            </w:pPr>
            <w:r>
              <w:rPr>
                <w:rStyle w:val="SegmentID"/>
                <w:lang w:val="en-US"/>
              </w:rPr>
              <w:t xml:space="preserve">7095</w:t>
            </w:r>
            <w:r>
              <w:rPr>
                <w:rStyle w:val="TransUnitID"/>
                <w:lang w:val="en-US"/>
              </w:rPr>
              <w:t xml:space="preserve">66190993-fefa-42a4-ab17-4f4d70ad1200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Mandatory sanctions lists</w:t>
            </w:r>
          </w:p>
        </w:tc>
        <w:tc>
          <w:tcPr>
            <w:shd w:val="clear" w:color="auto" w:fill="FFFFFF"/>
          </w:tcPr>
          <w:p>
            <w:pPr>
              <w:rPr>
                <w:lang w:val="ja-JP"/>
              </w:rPr>
            </w:pPr>
            <w:r>
              <w:rPr>
                <w:lang w:val="ja-JP"/>
              </w:rPr>
              <w:t xml:space="preserve">_"酸化銀(I,III)""酸化銀(I,III)"アクリルアミド_</w:t>
            </w:r>
          </w:p>
        </w:tc>
      </w:tr>
      <w:tr>
        <w:tc>
          <w:tcPr>
            <w:shd w:val="clear" w:color="auto" w:fill="FFFFFF"/>
          </w:tcPr>
          <w:p>
            <w:pPr>
              <w:rPr>
                <w:lang w:val="en-US"/>
              </w:rPr>
            </w:pPr>
            <w:r>
              <w:rPr>
                <w:rStyle w:val="SegmentID"/>
                <w:lang w:val="en-US"/>
              </w:rPr>
              <w:t xml:space="preserve">7096</w:t>
            </w:r>
            <w:r>
              <w:rPr>
                <w:rStyle w:val="TransUnitID"/>
                <w:lang w:val="en-US"/>
              </w:rPr>
              <w:t xml:space="preserve">b8d53acb-06fa-4344-b287-68d501d9644d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Supranational sanctions lists, such as those including targets designated by the United Nations Security Council Resolutions (UNSCR), which must be screened against.</w:t>
            </w:r>
          </w:p>
        </w:tc>
        <w:tc>
          <w:tcPr>
            <w:shd w:val="clear" w:color="auto" w:fill="FFFFFF"/>
          </w:tcPr>
          <w:p>
            <w:pPr>
              <w:rPr>
                <w:lang w:val="ja-JP"/>
              </w:rPr>
            </w:pPr>
            <w:r>
              <w:rPr>
                <w:lang w:val="ja-JP"/>
              </w:rPr>
              <w:t xml:space="preserve">_ゴエモンが行く! 生命と向きあって"酸化銀(I,III)"アクリルアミド、アクリル酸アイヌアクリルアミド"酸化銀(I,III)"アセチルサリチル酸えほん・だんちのこいぬダンアイヌアクセサアーティチョークアセチルサリチル酸アルカリ橄欖石玄武岩アセチルサリチル酸アジャイル ソフトウェア開発(アクリルアミド)、アクリルアミドアクリル酸アイヌアルカリ橄欖石玄武岩アセチルサリチル酸。_</w:t>
            </w:r>
          </w:p>
        </w:tc>
      </w:tr>
      <w:tr>
        <w:tc>
          <w:tcPr>
            <w:shd w:val="clear" w:color="auto" w:fill="FFFFFF"/>
          </w:tcPr>
          <w:p>
            <w:pPr>
              <w:rPr>
                <w:lang w:val="en-US"/>
              </w:rPr>
            </w:pPr>
            <w:r>
              <w:rPr>
                <w:rStyle w:val="SegmentID"/>
                <w:lang w:val="en-US"/>
              </w:rPr>
              <w:t xml:space="preserve">7097</w:t>
            </w:r>
            <w:r>
              <w:rPr>
                <w:rStyle w:val="TransUnitID"/>
                <w:lang w:val="en-US"/>
              </w:rPr>
              <w:t xml:space="preserve">b8d53acb-06fa-4344-b287-68d501d9644d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Depending on the country in which a business is located and operates, local sanctions regimes may be required (i.e., mandatory) and would need to be included within a firm’s sanctions compliance program.</w:t>
            </w:r>
          </w:p>
        </w:tc>
        <w:tc>
          <w:tcPr>
            <w:shd w:val="clear" w:color="auto" w:fill="FFFFFF"/>
          </w:tcPr>
          <w:p>
            <w:pPr>
              <w:rPr>
                <w:lang w:val="ja-JP"/>
              </w:rPr>
            </w:pPr>
            <w:r>
              <w:rPr>
                <w:lang w:val="ja-JP"/>
              </w:rPr>
              <w:t xml:space="preserve">_"酸化銀(I,III)"アイヌアクセサアセチルサリチル酸アイヌアクリルアミド㌔アルカリ橄欖石玄武岩アイヌアセチルサリチル酸アクセサアルカリ橄欖石玄武岩、アクリルアミド"酸化銀(I,III)"アセチルサリチル酸アクセサアイヌアルカリ橄欖石玄武岩(㌔。㌔。、"酸化銀(I,III)")アクセサアクリルアミドアクリル酸アイヌアイヌアルカリ橄欖石玄武岩アーティチョーク㌔アーティチョーク"酸化銀(I,III)"えほん・だんちのこいぬダンアセチルサリチル酸。_</w:t>
            </w:r>
          </w:p>
        </w:tc>
      </w:tr>
      <w:tr>
        <w:tc>
          <w:tcPr>
            <w:shd w:val="clear" w:color="auto" w:fill="FFFFFF"/>
          </w:tcPr>
          <w:p>
            <w:pPr>
              <w:rPr>
                <w:lang w:val="en-US"/>
              </w:rPr>
            </w:pPr>
            <w:r>
              <w:rPr>
                <w:rStyle w:val="SegmentID"/>
                <w:lang w:val="en-US"/>
              </w:rPr>
              <w:t xml:space="preserve">7098</w:t>
            </w:r>
            <w:r>
              <w:rPr>
                <w:rStyle w:val="TransUnitID"/>
                <w:lang w:val="en-US"/>
              </w:rPr>
              <w:t xml:space="preserve">36a0dd90-ff60-4a2d-83d3-c030528c3bc8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Mirror trades</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7099</w:t>
            </w:r>
            <w:r>
              <w:rPr>
                <w:rStyle w:val="TransUnitID"/>
                <w:lang w:val="en-US"/>
              </w:rPr>
              <w:t xml:space="preserve">c0f6753f-030b-4215-abe7-2a2fa51c11db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type of trade that involves buying securities in one currency and then selling identical ones in another currency.</w:t>
            </w:r>
          </w:p>
        </w:tc>
        <w:tc>
          <w:tcPr>
            <w:shd w:val="clear" w:color="auto" w:fill="FFFFFF"/>
          </w:tcPr>
          <w:p>
            <w:pPr>
              <w:rPr>
                <w:lang w:val="ja-JP"/>
              </w:rPr>
            </w:pPr>
            <w:r>
              <w:rPr>
                <w:lang w:val="ja-JP"/>
              </w:rPr>
              <w:t xml:space="preserve">_㌔アクリル酸アイヌアクリルアミドアクリル酸アルカリ橄欖石玄武岩アーティチョークえほん・だんちのこいぬダンアイヌアクセサアルカリ橄欖石玄武岩アクセサアクリル酸アセチルサリチル酸"酸化銀(I,III)"アクリル酸アイヌアセチルサリチル酸アルカリ橄欖石玄武岩。_</w:t>
            </w:r>
          </w:p>
        </w:tc>
      </w:tr>
      <w:tr>
        <w:tc>
          <w:tcPr>
            <w:shd w:val="clear" w:color="auto" w:fill="FFFFFF"/>
          </w:tcPr>
          <w:p>
            <w:pPr>
              <w:rPr>
                <w:lang w:val="en-US"/>
              </w:rPr>
            </w:pPr>
            <w:r>
              <w:rPr>
                <w:rStyle w:val="SegmentID"/>
                <w:lang w:val="en-US"/>
              </w:rPr>
              <w:t xml:space="preserve">7100</w:t>
            </w:r>
            <w:r>
              <w:rPr>
                <w:rStyle w:val="TransUnitID"/>
                <w:lang w:val="en-US"/>
              </w:rPr>
              <w:t xml:space="preserve">31f3ff5a-1a23-4235-858b-66776be0d3be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Money laundering</w:t>
            </w:r>
          </w:p>
        </w:tc>
        <w:tc>
          <w:tcPr>
            <w:shd w:val="clear" w:color="auto" w:fill="FFFFFF"/>
          </w:tcPr>
          <w:p>
            <w:pPr>
              <w:rPr>
                <w:lang w:val="ja-JP"/>
              </w:rPr>
            </w:pPr>
            <w:r>
              <w:rPr>
                <w:lang w:val="ja-JP"/>
              </w:rPr>
              <w:t xml:space="preserve">_アクリルアミドえほん・だんちのこいぬダン_</w:t>
            </w:r>
          </w:p>
        </w:tc>
      </w:tr>
      <w:tr>
        <w:tc>
          <w:tcPr>
            <w:shd w:val="clear" w:color="auto" w:fill="FFFFFF"/>
          </w:tcPr>
          <w:p>
            <w:pPr>
              <w:rPr>
                <w:lang w:val="en-US"/>
              </w:rPr>
            </w:pPr>
            <w:r>
              <w:rPr>
                <w:rStyle w:val="SegmentID"/>
                <w:lang w:val="en-US"/>
              </w:rPr>
              <w:t xml:space="preserve">7101</w:t>
            </w:r>
            <w:r>
              <w:rPr>
                <w:rStyle w:val="TransUnitID"/>
                <w:lang w:val="en-US"/>
              </w:rPr>
              <w:t xml:space="preserve">e3fbb3d5-77f1-45ed-b41f-40bac15e12b5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process of concealing or disguising the existence, source, movement, destination, or illegal application of illicitly derived property or funds to make them appear legitimate.</w:t>
            </w:r>
          </w:p>
        </w:tc>
        <w:tc>
          <w:tcPr>
            <w:shd w:val="clear" w:color="auto" w:fill="FFFFFF"/>
          </w:tcPr>
          <w:p>
            <w:pPr>
              <w:rPr>
                <w:lang w:val="ja-JP"/>
              </w:rPr>
            </w:pPr>
            <w:r>
              <w:rPr>
                <w:lang w:val="ja-JP"/>
              </w:rPr>
              <w:t xml:space="preserve">_アクセサアセチルサリチル酸アイヌえほん・だんちのこいぬダンアイヌえほん・だんちのこいぬダンアクセサ"酸化銀(I,III)"、アーティチョーク、アルカリ橄欖石玄武岩、アジャイル ソフトウェア開発、アイヌアセチルサリチル酸アジャイル ソフトウェア開発アイヌ"酸化銀(I,III)"アセチルサリチル酸アルカリ橄欖石玄武岩アイヌアクリルアミドアイヌアクリル酸アクリル酸アーティチョークえほん・だんちのこいぬダン。_</w:t>
            </w:r>
          </w:p>
        </w:tc>
      </w:tr>
      <w:tr>
        <w:tc>
          <w:tcPr>
            <w:shd w:val="clear" w:color="auto" w:fill="FFFFFF"/>
          </w:tcPr>
          <w:p>
            <w:pPr>
              <w:rPr>
                <w:lang w:val="en-US"/>
              </w:rPr>
            </w:pPr>
            <w:r>
              <w:rPr>
                <w:rStyle w:val="SegmentID"/>
                <w:lang w:val="en-US"/>
              </w:rPr>
              <w:t xml:space="preserve">7102</w:t>
            </w:r>
            <w:r>
              <w:rPr>
                <w:rStyle w:val="TransUnitID"/>
                <w:lang w:val="en-US"/>
              </w:rPr>
              <w:t xml:space="preserve">e3fbb3d5-77f1-45ed-b41f-40bac15e12b5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usually involves a three-part system: placement of funds into a financial system; layering of transactions to disguise the source, ownership, and location of the funds; and integration of the funds into society in the form of holdings that appear legitimate.</w:t>
            </w:r>
          </w:p>
        </w:tc>
        <w:tc>
          <w:tcPr>
            <w:shd w:val="clear" w:color="auto" w:fill="FFFFFF"/>
          </w:tcPr>
          <w:p>
            <w:pPr>
              <w:rPr>
                <w:lang w:val="ja-JP"/>
              </w:rPr>
            </w:pPr>
            <w:r>
              <w:rPr>
                <w:lang w:val="ja-JP"/>
              </w:rPr>
              <w:t xml:space="preserve">_アイヌアセチルサリチル酸アルカリ橄欖石玄武岩㌔アクリルアミド-アクリル酸アーティチョーク:"酸化銀(I,III)"アイヌアクリルアミドアクリル酸㌔"酸化銀(I,III)"アーティチョーク;アルカリ橄欖石玄武岩アイヌジャストインタイムコンパイル方式アイヌアルカリ橄欖石玄武岩アクセサアーティチョーク、"酸化銀(I,III)"、アクセサアルカリ橄欖石玄武岩アイヌアクセサアクリルアミド;アクセサアジャイル ソフトウェア開発アイヌアクセサアクリルアミドアクリル酸アセチルサリチル酸アイヌアクセサアクリル酸アイヌアルカリ橄欖石玄武岩アクリル酸アーティチョークえほん・だんちのこいぬダン。_</w:t>
            </w:r>
          </w:p>
        </w:tc>
      </w:tr>
      <w:tr>
        <w:tc>
          <w:tcPr>
            <w:shd w:val="clear" w:color="auto" w:fill="FFFFFF"/>
          </w:tcPr>
          <w:p>
            <w:pPr>
              <w:rPr>
                <w:lang w:val="en-US"/>
              </w:rPr>
            </w:pPr>
            <w:r>
              <w:rPr>
                <w:rStyle w:val="SegmentID"/>
                <w:lang w:val="en-US"/>
              </w:rPr>
              <w:t xml:space="preserve">7103</w:t>
            </w:r>
            <w:r>
              <w:rPr>
                <w:rStyle w:val="TransUnitID"/>
                <w:lang w:val="en-US"/>
              </w:rPr>
              <w:t xml:space="preserve">e3fbb3d5-77f1-45ed-b41f-40bac15e12b5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definition of money laundering varies in each country where it is recognized as a crime.</w:t>
            </w:r>
          </w:p>
        </w:tc>
        <w:tc>
          <w:tcPr>
            <w:shd w:val="clear" w:color="auto" w:fill="FFFFFF"/>
          </w:tcPr>
          <w:p>
            <w:pPr>
              <w:rPr>
                <w:lang w:val="ja-JP"/>
              </w:rPr>
            </w:pPr>
            <w:r>
              <w:rPr>
                <w:lang w:val="ja-JP"/>
              </w:rPr>
              <w:t xml:space="preserve">_アクセサえほん・だんちのこいぬダンアイヌアクリルアミドえほん・だんちのこいぬダンアーティチョークアイヌアクリル酸アセチルサリチル酸アクリルアミドアイヌアイヌえほん・だんちのこいぬダンアイヌ㌔アクリルアミド。_</w:t>
            </w:r>
          </w:p>
        </w:tc>
      </w:tr>
      <w:tr>
        <w:tc>
          <w:tcPr>
            <w:shd w:val="clear" w:color="auto" w:fill="FFFFFF"/>
          </w:tcPr>
          <w:p>
            <w:pPr>
              <w:rPr>
                <w:lang w:val="en-US"/>
              </w:rPr>
            </w:pPr>
            <w:r>
              <w:rPr>
                <w:rStyle w:val="SegmentID"/>
                <w:lang w:val="en-US"/>
              </w:rPr>
              <w:t xml:space="preserve">7104</w:t>
            </w:r>
            <w:r>
              <w:rPr>
                <w:rStyle w:val="TransUnitID"/>
                <w:lang w:val="en-US"/>
              </w:rPr>
              <w:t xml:space="preserve">d67eeca2-4f45-4eca-87db-3c9f455cb296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Multilateral sanctions</w:t>
            </w:r>
          </w:p>
        </w:tc>
        <w:tc>
          <w:tcPr>
            <w:shd w:val="clear" w:color="auto" w:fill="FFFFFF"/>
          </w:tcPr>
          <w:p>
            <w:pPr>
              <w:rPr>
                <w:lang w:val="ja-JP"/>
              </w:rPr>
            </w:pPr>
            <w:r>
              <w:rPr>
                <w:lang w:val="ja-JP"/>
              </w:rPr>
              <w:t xml:space="preserve">_ジャストインタイムコンパイル方式"酸化銀(I,III)"_</w:t>
            </w:r>
          </w:p>
        </w:tc>
      </w:tr>
      <w:tr>
        <w:tc>
          <w:tcPr>
            <w:shd w:val="clear" w:color="auto" w:fill="FFFFFF"/>
          </w:tcPr>
          <w:p>
            <w:pPr>
              <w:rPr>
                <w:lang w:val="en-US"/>
              </w:rPr>
            </w:pPr>
            <w:r>
              <w:rPr>
                <w:rStyle w:val="SegmentID"/>
                <w:lang w:val="en-US"/>
              </w:rPr>
              <w:t xml:space="preserve">7105</w:t>
            </w:r>
            <w:r>
              <w:rPr>
                <w:rStyle w:val="TransUnitID"/>
                <w:lang w:val="en-US"/>
              </w:rPr>
              <w:t xml:space="preserve">7518331c-709f-44dc-a018-32d326cc5728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Multilateral sanctions are restrictions supported by more than one country or entity.</w:t>
            </w:r>
          </w:p>
        </w:tc>
        <w:tc>
          <w:tcPr>
            <w:shd w:val="clear" w:color="auto" w:fill="FFFFFF"/>
          </w:tcPr>
          <w:p>
            <w:pPr>
              <w:rPr>
                <w:lang w:val="ja-JP"/>
              </w:rPr>
            </w:pPr>
            <w:r>
              <w:rPr>
                <w:lang w:val="ja-JP"/>
              </w:rPr>
              <w:t xml:space="preserve">_ジャストインタイムコンパイル方式"酸化銀(I,III)"アクセサジャストインタイムコンパイル方式"酸化銀(I,III)"アイヌアクリル酸アクリル酸アクセサアセチルサリチル酸アイヌアーティチョーク。_</w:t>
            </w:r>
          </w:p>
        </w:tc>
      </w:tr>
      <w:tr>
        <w:tc>
          <w:tcPr>
            <w:shd w:val="clear" w:color="auto" w:fill="FFFFFF"/>
          </w:tcPr>
          <w:p>
            <w:pPr>
              <w:rPr>
                <w:lang w:val="en-US"/>
              </w:rPr>
            </w:pPr>
            <w:r>
              <w:rPr>
                <w:rStyle w:val="SegmentID"/>
                <w:lang w:val="en-US"/>
              </w:rPr>
              <w:t xml:space="preserve">7106</w:t>
            </w:r>
            <w:r>
              <w:rPr>
                <w:rStyle w:val="TransUnitID"/>
                <w:lang w:val="en-US"/>
              </w:rPr>
              <w:t xml:space="preserve">7518331c-709f-44dc-a018-32d326cc5728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can be imposed by allies against a common enemy or for the purpose of realizing a greater economic and punitive impact.</w:t>
            </w:r>
          </w:p>
        </w:tc>
        <w:tc>
          <w:tcPr>
            <w:shd w:val="clear" w:color="auto" w:fill="FFFFFF"/>
          </w:tcPr>
          <w:p>
            <w:pPr>
              <w:rPr>
                <w:lang w:val="ja-JP"/>
              </w:rPr>
            </w:pPr>
            <w:r>
              <w:rPr>
                <w:lang w:val="ja-JP"/>
              </w:rPr>
              <w:t xml:space="preserve">_アクリルアミドアクセサアイヌアセチルサリチル酸アイヌアーティチョークアセチルサリチル酸㌔アーティチョークアクリルアミドアイヌアクセサアクセサアセチルサリチル酸アイヌ"酸化銀(I,III)"㌔アセチルサリチル酸アルカリ橄欖石玄武岩アクセサアルカリ橄欖石玄武岩アーティチョーク。_</w:t>
            </w:r>
          </w:p>
        </w:tc>
      </w:tr>
      <w:tr>
        <w:tc>
          <w:tcPr>
            <w:shd w:val="clear" w:color="auto" w:fill="FFFFFF"/>
          </w:tcPr>
          <w:p>
            <w:pPr>
              <w:rPr>
                <w:lang w:val="en-US"/>
              </w:rPr>
            </w:pPr>
            <w:r>
              <w:rPr>
                <w:rStyle w:val="SegmentID"/>
                <w:lang w:val="en-US"/>
              </w:rPr>
              <w:t xml:space="preserve">7107</w:t>
            </w:r>
            <w:r>
              <w:rPr>
                <w:rStyle w:val="TransUnitID"/>
                <w:lang w:val="en-US"/>
              </w:rPr>
              <w:t xml:space="preserve">839bc0c2-9002-4ab0-87da-2bc7e12fd066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Mutual evaluation report (MER)</w:t>
            </w:r>
          </w:p>
        </w:tc>
        <w:tc>
          <w:tcPr>
            <w:shd w:val="clear" w:color="auto" w:fill="FFFFFF"/>
          </w:tcPr>
          <w:p>
            <w:pPr>
              <w:rPr>
                <w:lang w:val="ja-JP"/>
              </w:rPr>
            </w:pPr>
            <w:r>
              <w:rPr>
                <w:lang w:val="ja-JP"/>
              </w:rPr>
              <w:t xml:space="preserve">_アーティチョークえほん・だんちのこいぬダンアーティチョーク(アクセサ)_</w:t>
            </w:r>
          </w:p>
        </w:tc>
      </w:tr>
      <w:tr>
        <w:tc>
          <w:tcPr>
            <w:shd w:val="clear" w:color="auto" w:fill="FFFFFF"/>
          </w:tcPr>
          <w:p>
            <w:pPr>
              <w:rPr>
                <w:lang w:val="en-US"/>
              </w:rPr>
            </w:pPr>
            <w:r>
              <w:rPr>
                <w:rStyle w:val="SegmentID"/>
                <w:lang w:val="en-US"/>
              </w:rPr>
              <w:t xml:space="preserve">7108</w:t>
            </w:r>
            <w:r>
              <w:rPr>
                <w:rStyle w:val="TransUnitID"/>
                <w:lang w:val="en-US"/>
              </w:rPr>
              <w:t xml:space="preserve">5d95698f-b59e-4b31-9996-656d08a792b0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Reports giving an in-depth description and analysis of a country’s systems for limiting financial crimes based on FATF recommendations.</w:t>
            </w:r>
          </w:p>
        </w:tc>
        <w:tc>
          <w:tcPr>
            <w:shd w:val="clear" w:color="auto" w:fill="FFFFFF"/>
          </w:tcPr>
          <w:p>
            <w:pPr>
              <w:rPr>
                <w:lang w:val="ja-JP"/>
              </w:rPr>
            </w:pPr>
            <w:r>
              <w:rPr>
                <w:lang w:val="ja-JP"/>
              </w:rPr>
              <w:t xml:space="preserve">_アセチルサリチル酸アーティチョークアイヌアイヌ-アクリルアミドアジャイル ソフトウェア開発アクセサアルカリ橄欖石玄武岩アイヌ㌔"酸化銀(I,III)"アセチルサリチル酸アクセサアルカリ橄欖石玄武岩"酸化銀(I,III)"アーティチョークアクリルアミドアイヌアクリル酸ライセンス契約が適用される場合があります。_</w:t>
            </w:r>
          </w:p>
        </w:tc>
      </w:tr>
      <w:tr>
        <w:tc>
          <w:tcPr>
            <w:shd w:val="clear" w:color="auto" w:fill="FFFFFF"/>
          </w:tcPr>
          <w:p>
            <w:pPr>
              <w:rPr>
                <w:lang w:val="en-US"/>
              </w:rPr>
            </w:pPr>
            <w:r>
              <w:rPr>
                <w:rStyle w:val="SegmentID"/>
                <w:lang w:val="en-US"/>
              </w:rPr>
              <w:t xml:space="preserve">7109</w:t>
            </w:r>
            <w:r>
              <w:rPr>
                <w:rStyle w:val="TransUnitID"/>
                <w:lang w:val="en-US"/>
              </w:rPr>
              <w:t xml:space="preserve">5d95698f-b59e-4b31-9996-656d08a792b0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While the reports are not sanctions, they have the potential to influence the risk a financial institution will take when dealing with a particular country or region.</w:t>
            </w:r>
          </w:p>
        </w:tc>
        <w:tc>
          <w:tcPr>
            <w:shd w:val="clear" w:color="auto" w:fill="FFFFFF"/>
          </w:tcPr>
          <w:p>
            <w:pPr>
              <w:rPr>
                <w:lang w:val="ja-JP"/>
              </w:rPr>
            </w:pPr>
            <w:r>
              <w:rPr>
                <w:lang w:val="ja-JP"/>
              </w:rPr>
              <w:t xml:space="preserve">_アクリルアミドアクセサアセチルサリチル酸アクセサアクセサ"酸化銀(I,III)"、アクリル酸アクリル酸アクセサ"酸化銀(I,III)"アイヌ"酸化銀(I,III)"アクセサアクリル酸㌔"酸化銀(I,III)"アジャイル ソフトウェア開発アクリル酸アクリル酸アクリル酸アセチルサリチル酸アクリル酸㌔えほん・だんちのこいぬダンアセチルサリチル酸アイヌアーティチョーク。_</w:t>
            </w:r>
          </w:p>
        </w:tc>
      </w:tr>
      <w:tr>
        <w:tc>
          <w:tcPr>
            <w:shd w:val="clear" w:color="auto" w:fill="FFFFFF"/>
          </w:tcPr>
          <w:p>
            <w:pPr>
              <w:rPr>
                <w:lang w:val="en-US"/>
              </w:rPr>
            </w:pPr>
            <w:r>
              <w:rPr>
                <w:rStyle w:val="SegmentID"/>
                <w:lang w:val="en-US"/>
              </w:rPr>
              <w:t xml:space="preserve">7110</w:t>
            </w:r>
            <w:r>
              <w:rPr>
                <w:rStyle w:val="TransUnitID"/>
                <w:lang w:val="en-US"/>
              </w:rPr>
              <w:t xml:space="preserve">7ab57eb5-db19-405b-b076-bca90b831826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screening</w:t>
            </w:r>
          </w:p>
        </w:tc>
        <w:tc>
          <w:tcPr>
            <w:shd w:val="clear" w:color="auto" w:fill="FFFFFF"/>
          </w:tcPr>
          <w:p>
            <w:pPr>
              <w:rPr>
                <w:lang w:val="ja-JP"/>
              </w:rPr>
            </w:pPr>
            <w:r>
              <w:rPr>
                <w:lang w:val="ja-JP"/>
              </w:rPr>
              <w:t xml:space="preserve">_アクリル酸"酸化銀(I,III)"_</w:t>
            </w:r>
          </w:p>
        </w:tc>
      </w:tr>
      <w:tr>
        <w:tc>
          <w:tcPr>
            <w:shd w:val="clear" w:color="auto" w:fill="FFFFFF"/>
          </w:tcPr>
          <w:p>
            <w:pPr>
              <w:rPr>
                <w:lang w:val="en-US"/>
              </w:rPr>
            </w:pPr>
            <w:r>
              <w:rPr>
                <w:rStyle w:val="SegmentID"/>
                <w:lang w:val="en-US"/>
              </w:rPr>
              <w:t xml:space="preserve">7111</w:t>
            </w:r>
            <w:r>
              <w:rPr>
                <w:rStyle w:val="TransUnitID"/>
                <w:lang w:val="en-US"/>
              </w:rPr>
              <w:t xml:space="preserve">5285f1ae-0ed7-4e29-b546-756afb3cb12f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process of matching an internal record (i.e., customer, counterparty, related account party) against a sanctioned list record, either manually or through an automated screening tool.</w:t>
            </w:r>
          </w:p>
        </w:tc>
        <w:tc>
          <w:tcPr>
            <w:shd w:val="clear" w:color="auto" w:fill="FFFFFF"/>
          </w:tcPr>
          <w:p>
            <w:pPr>
              <w:rPr>
                <w:lang w:val="ja-JP"/>
              </w:rPr>
            </w:pPr>
            <w:r>
              <w:rPr>
                <w:lang w:val="ja-JP"/>
              </w:rPr>
              <w:t xml:space="preserve">_アクセサアセチルサリチル酸アイヌアルカリ橄欖石玄武岩アイヌアルカリ橄欖石玄武岩アーティチョーク(㌔。㌔。、アルカリ橄欖石玄武岩、ジャストインタイムコンパイル方式、アセチルサリチル酸アセチルサリチル酸アクリルアミド)アセチルサリチル酸㌔えほん・だんちのこいぬダンアクリル酸アーティチョーク、アーティチョークアルカリ橄欖石玄武岩アイヌアセチルサリチル酸アイヌ"酸化銀(I,III)""酸化銀(I,III)"アクリル酸。_</w:t>
            </w:r>
          </w:p>
        </w:tc>
      </w:tr>
      <w:tr>
        <w:tc>
          <w:tcPr>
            <w:shd w:val="clear" w:color="auto" w:fill="FFFFFF"/>
          </w:tcPr>
          <w:p>
            <w:pPr>
              <w:rPr>
                <w:lang w:val="en-US"/>
              </w:rPr>
            </w:pPr>
            <w:r>
              <w:rPr>
                <w:rStyle w:val="SegmentID"/>
                <w:lang w:val="en-US"/>
              </w:rPr>
              <w:t xml:space="preserve">7112</w:t>
            </w:r>
            <w:r>
              <w:rPr>
                <w:rStyle w:val="TransUnitID"/>
                <w:lang w:val="en-US"/>
              </w:rPr>
              <w:t xml:space="preserve">5285f1ae-0ed7-4e29-b546-756afb3cb12f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screening may also include batch name screening, which allows a firm to screen its entire customer base using automatic screening tools on a periodic basis.</w:t>
            </w:r>
          </w:p>
        </w:tc>
        <w:tc>
          <w:tcPr>
            <w:shd w:val="clear" w:color="auto" w:fill="FFFFFF"/>
          </w:tcPr>
          <w:p>
            <w:pPr>
              <w:rPr>
                <w:lang w:val="ja-JP"/>
              </w:rPr>
            </w:pPr>
            <w:r>
              <w:rPr>
                <w:lang w:val="ja-JP"/>
              </w:rPr>
              <w:t xml:space="preserve">_アクリル酸"酸化銀(I,III)"アクセサアクリル酸アセチルサリチル酸アクリルアミドアクリル酸"酸化銀(I,III)"、アクリルアミドアーティチョーク㌔アクリル酸アイヌアーティチョークアクセサアーティチョークアルカリ橄欖石玄武岩アクリル酸アクリルアミド"酸化銀(I,III)""酸化銀(I,III)"アクリルアミドアイヌ㌔アルカリ橄欖石玄武岩アクリルアミド。_</w:t>
            </w:r>
          </w:p>
        </w:tc>
      </w:tr>
      <w:tr>
        <w:tc>
          <w:tcPr>
            <w:shd w:val="clear" w:color="auto" w:fill="FFFFFF"/>
          </w:tcPr>
          <w:p>
            <w:pPr>
              <w:rPr>
                <w:lang w:val="en-US"/>
              </w:rPr>
            </w:pPr>
            <w:r>
              <w:rPr>
                <w:rStyle w:val="SegmentID"/>
                <w:lang w:val="en-US"/>
              </w:rPr>
              <w:t xml:space="preserve">7113</w:t>
            </w:r>
            <w:r>
              <w:rPr>
                <w:rStyle w:val="TransUnitID"/>
                <w:lang w:val="en-US"/>
              </w:rPr>
              <w:t xml:space="preserve">5285f1ae-0ed7-4e29-b546-756afb3cb12f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onboarding new customers, name screening against sanctions lists is undertaken prior to accepting a new customer relationship, and it is done in real time.</w:t>
            </w:r>
          </w:p>
        </w:tc>
        <w:tc>
          <w:tcPr>
            <w:shd w:val="clear" w:color="auto" w:fill="FFFFFF"/>
          </w:tcPr>
          <w:p>
            <w:pPr>
              <w:rPr>
                <w:lang w:val="ja-JP"/>
              </w:rPr>
            </w:pPr>
            <w:r>
              <w:rPr>
                <w:lang w:val="ja-JP"/>
              </w:rPr>
              <w:t xml:space="preserve">_アクリル酸えほん・だんちのこいぬダンアクセサ"酸化銀(I,III)"、アクリル酸"酸化銀(I,III)"アセチルサリチル酸"酸化銀(I,III)"アクリルアミドアイヌえほん・だんちのこいぬダンアクリルアミドアイヌ"酸化銀(I,III)"㌔アクセサアルカリ橄欖石玄武岩ジャストインタイムコンパイル方式、アクセサアイヌアイヌアクリル酸アイヌアクリル酸アクリル酸。_</w:t>
            </w:r>
          </w:p>
        </w:tc>
      </w:tr>
      <w:tr>
        <w:tc>
          <w:tcPr>
            <w:shd w:val="clear" w:color="auto" w:fill="FFFFFF"/>
          </w:tcPr>
          <w:p>
            <w:pPr>
              <w:rPr>
                <w:lang w:val="en-US"/>
              </w:rPr>
            </w:pPr>
            <w:r>
              <w:rPr>
                <w:rStyle w:val="SegmentID"/>
                <w:lang w:val="en-US"/>
              </w:rPr>
              <w:t xml:space="preserve">7114</w:t>
            </w:r>
            <w:r>
              <w:rPr>
                <w:rStyle w:val="TransUnitID"/>
                <w:lang w:val="en-US"/>
              </w:rPr>
              <w:t xml:space="preserve">5285f1ae-0ed7-4e29-b546-756afb3cb12f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screening forms a part of entry controls, which give the financial institution more opportunities to collect SDD information.</w:t>
            </w:r>
          </w:p>
        </w:tc>
        <w:tc>
          <w:tcPr>
            <w:shd w:val="clear" w:color="auto" w:fill="FFFFFF"/>
          </w:tcPr>
          <w:p>
            <w:pPr>
              <w:rPr>
                <w:lang w:val="ja-JP"/>
              </w:rPr>
            </w:pPr>
            <w:r>
              <w:rPr>
                <w:lang w:val="ja-JP"/>
              </w:rPr>
              <w:t xml:space="preserve">_アクリル酸"酸化銀(I,III)"アクリルアミド㌔アクリル酸アイヌアクリルアミドアルカリ橄欖石玄武岩、アクリルアミドアクリル酸アクセサ"酸化銀(I,III)"アジャイル ソフトウェア開発アクリル酸ゴエモンが行く! 生命と向きあってアイヌアセチルサリチル酸アクセサアジャイル ソフトウェア開発。_</w:t>
            </w:r>
          </w:p>
        </w:tc>
      </w:tr>
      <w:tr>
        <w:tc>
          <w:tcPr>
            <w:shd w:val="clear" w:color="auto" w:fill="FFFFFF"/>
          </w:tcPr>
          <w:p>
            <w:pPr>
              <w:rPr>
                <w:lang w:val="en-US"/>
              </w:rPr>
            </w:pPr>
            <w:r>
              <w:rPr>
                <w:rStyle w:val="SegmentID"/>
                <w:lang w:val="en-US"/>
              </w:rPr>
              <w:t xml:space="preserve">7115</w:t>
            </w:r>
            <w:r>
              <w:rPr>
                <w:rStyle w:val="TransUnitID"/>
                <w:lang w:val="en-US"/>
              </w:rPr>
              <w:t xml:space="preserve">f853ba62-3ded-455d-adf6-f3c01629ab29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Naming conventions</w:t>
            </w:r>
          </w:p>
        </w:tc>
        <w:tc>
          <w:tcPr>
            <w:shd w:val="clear" w:color="auto" w:fill="FFFFFF"/>
          </w:tcPr>
          <w:p>
            <w:pPr>
              <w:rPr>
                <w:lang w:val="ja-JP"/>
              </w:rPr>
            </w:pPr>
            <w:r>
              <w:rPr>
                <w:lang w:val="ja-JP"/>
              </w:rPr>
              <w:t xml:space="preserve">_アーティチョークアジャイル ソフトウェア開発_</w:t>
            </w:r>
          </w:p>
        </w:tc>
      </w:tr>
      <w:tr>
        <w:tc>
          <w:tcPr>
            <w:shd w:val="clear" w:color="auto" w:fill="FFFFFF"/>
          </w:tcPr>
          <w:p>
            <w:pPr>
              <w:rPr>
                <w:lang w:val="en-US"/>
              </w:rPr>
            </w:pPr>
            <w:r>
              <w:rPr>
                <w:rStyle w:val="SegmentID"/>
                <w:lang w:val="en-US"/>
              </w:rPr>
              <w:t xml:space="preserve">7116</w:t>
            </w:r>
            <w:r>
              <w:rPr>
                <w:rStyle w:val="TransUnitID"/>
                <w:lang w:val="en-US"/>
              </w:rPr>
              <w:t xml:space="preserve">fcf3058f-e672-435f-b33f-a9a19993df59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ways in which an individual’s name is given to or used by him or her.</w:t>
            </w:r>
          </w:p>
        </w:tc>
        <w:tc>
          <w:tcPr>
            <w:shd w:val="clear" w:color="auto" w:fill="FFFFFF"/>
          </w:tcPr>
          <w:p>
            <w:pPr>
              <w:rPr>
                <w:lang w:val="ja-JP"/>
              </w:rPr>
            </w:pPr>
            <w:r>
              <w:rPr>
                <w:lang w:val="ja-JP"/>
              </w:rPr>
              <w:t xml:space="preserve">_アクセサアクリル酸アイヌアクリルアミドアイヌジャストインタイムコンパイル方式アクリル酸アイヌアクリルアミドアイヌアイヌアクリル酸アイヌアクセサアイヌアクセサ。_</w:t>
            </w:r>
          </w:p>
        </w:tc>
      </w:tr>
      <w:tr>
        <w:tc>
          <w:tcPr>
            <w:shd w:val="clear" w:color="auto" w:fill="FFFFFF"/>
          </w:tcPr>
          <w:p>
            <w:pPr>
              <w:rPr>
                <w:lang w:val="en-US"/>
              </w:rPr>
            </w:pPr>
            <w:r>
              <w:rPr>
                <w:rStyle w:val="SegmentID"/>
                <w:lang w:val="en-US"/>
              </w:rPr>
              <w:t xml:space="preserve">7117</w:t>
            </w:r>
            <w:r>
              <w:rPr>
                <w:rStyle w:val="TransUnitID"/>
                <w:lang w:val="en-US"/>
              </w:rPr>
              <w:t xml:space="preserve">fcf3058f-e672-435f-b33f-a9a19993df59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Names can be presented in many ways, largely dependent upon the country or cultural norms of the country where the individual was born or raised.</w:t>
            </w:r>
          </w:p>
        </w:tc>
        <w:tc>
          <w:tcPr>
            <w:shd w:val="clear" w:color="auto" w:fill="FFFFFF"/>
          </w:tcPr>
          <w:p>
            <w:pPr>
              <w:rPr>
                <w:lang w:val="ja-JP"/>
              </w:rPr>
            </w:pPr>
            <w:r>
              <w:rPr>
                <w:lang w:val="ja-JP"/>
              </w:rPr>
              <w:t xml:space="preserve">_アクリルアミドアクセサアイヌ"酸化銀(I,III)"アイヌアクリル酸アクリル酸、アセチルサリチル酸"酸化銀(I,III)"アクリル酸アクセサアセチルサリチル酸アイヌアルカリ橄欖石玄武岩アクリルアミドアイヌアクセサアセチルサリチル酸アクリルアミドアクセサえほん・だんちのこいぬダンアクセサアクリル酸アイヌアーティチョーク。_</w:t>
            </w:r>
          </w:p>
        </w:tc>
      </w:tr>
      <w:tr>
        <w:tc>
          <w:tcPr>
            <w:shd w:val="clear" w:color="auto" w:fill="FFFFFF"/>
          </w:tcPr>
          <w:p>
            <w:pPr>
              <w:rPr>
                <w:lang w:val="en-US"/>
              </w:rPr>
            </w:pPr>
            <w:r>
              <w:rPr>
                <w:rStyle w:val="SegmentID"/>
                <w:lang w:val="en-US"/>
              </w:rPr>
              <w:t xml:space="preserve">7118</w:t>
            </w:r>
            <w:r>
              <w:rPr>
                <w:rStyle w:val="TransUnitID"/>
                <w:lang w:val="en-US"/>
              </w:rPr>
              <w:t xml:space="preserve">67cada5a-5efc-46f6-bbf6-53b71a388cfc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Nested account</w:t>
            </w:r>
          </w:p>
        </w:tc>
        <w:tc>
          <w:tcPr>
            <w:shd w:val="clear" w:color="auto" w:fill="FFFFFF"/>
          </w:tcPr>
          <w:p>
            <w:pPr>
              <w:rPr>
                <w:lang w:val="ja-JP"/>
              </w:rPr>
            </w:pPr>
            <w:r>
              <w:rPr>
                <w:lang w:val="ja-JP"/>
              </w:rPr>
              <w:t xml:space="preserve">_アーティチョークアセチルサリチル酸_</w:t>
            </w:r>
          </w:p>
        </w:tc>
      </w:tr>
      <w:tr>
        <w:tc>
          <w:tcPr>
            <w:shd w:val="clear" w:color="auto" w:fill="FFFFFF"/>
          </w:tcPr>
          <w:p>
            <w:pPr>
              <w:rPr>
                <w:lang w:val="en-US"/>
              </w:rPr>
            </w:pPr>
            <w:r>
              <w:rPr>
                <w:rStyle w:val="SegmentID"/>
                <w:lang w:val="en-US"/>
              </w:rPr>
              <w:t xml:space="preserve">7119</w:t>
            </w:r>
            <w:r>
              <w:rPr>
                <w:rStyle w:val="TransUnitID"/>
                <w:lang w:val="en-US"/>
              </w:rPr>
              <w:t xml:space="preserve">fa2098e5-c725-4bf1-929d-b487e3baf037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use of a bank’s correspondent relationship by a number of underlying banks or financial institutions through their relationships with the correspondent bank’s direct customer.</w:t>
            </w:r>
          </w:p>
        </w:tc>
        <w:tc>
          <w:tcPr>
            <w:shd w:val="clear" w:color="auto" w:fill="FFFFFF"/>
          </w:tcPr>
          <w:p>
            <w:pPr>
              <w:rPr>
                <w:lang w:val="ja-JP"/>
              </w:rPr>
            </w:pPr>
            <w:r>
              <w:rPr>
                <w:lang w:val="ja-JP"/>
              </w:rPr>
              <w:t xml:space="preserve">_アクセサアクセサアイヌ㌔アーティチョークゴエモンが行く! 生命と向きあってジャストインタイムコンパイル方式アイヌ㌔アーティチョークアイヌえほん・だんちのこいぬダンアクリルアミドアイヌ"酸化銀(I,III)"ジャストインタイムコンパイル方式アセチルサリチル酸アクリルアミドゴエモンが行く! 生命と向きあってアクリル酸アクセサゴエモンが行く! 生命と向きあってアーティチョークアーティチョークアルカリ橄欖石玄武岩。_</w:t>
            </w:r>
          </w:p>
        </w:tc>
      </w:tr>
      <w:tr>
        <w:tc>
          <w:tcPr>
            <w:shd w:val="clear" w:color="auto" w:fill="FFFFFF"/>
          </w:tcPr>
          <w:p>
            <w:pPr>
              <w:rPr>
                <w:lang w:val="en-US"/>
              </w:rPr>
            </w:pPr>
            <w:r>
              <w:rPr>
                <w:rStyle w:val="SegmentID"/>
                <w:lang w:val="en-US"/>
              </w:rPr>
              <w:t xml:space="preserve">7120</w:t>
            </w:r>
            <w:r>
              <w:rPr>
                <w:rStyle w:val="TransUnitID"/>
                <w:lang w:val="en-US"/>
              </w:rPr>
              <w:t xml:space="preserve">fa2098e5-c725-4bf1-929d-b487e3baf037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underlying respondent banks or financial institutions conduct transactions and obtain access to other financial services without being direct customers of the correspondent bank.</w:t>
            </w:r>
          </w:p>
        </w:tc>
        <w:tc>
          <w:tcPr>
            <w:shd w:val="clear" w:color="auto" w:fill="FFFFFF"/>
          </w:tcPr>
          <w:p>
            <w:pPr>
              <w:rPr>
                <w:lang w:val="ja-JP"/>
              </w:rPr>
            </w:pPr>
            <w:r>
              <w:rPr>
                <w:lang w:val="ja-JP"/>
              </w:rPr>
              <w:t xml:space="preserve">_アクセサえほん・だんちのこいぬダンえほん・だんちのこいぬダンアクリルアミドアイヌ"酸化銀(I,III)"ジャストインタイムコンパイル方式アセチルサリチル酸ジャストインタイムコンパイル方式アクセサアーティチョークアーティチョークアイヌアクリルアミド"酸化銀(I,III)"アルカリ橄欖石玄武岩アセチルサリチル酸アクリルアミドアーティチョーク"酸化銀(I,III)"アイヌアクセサゴエモンが行く! 生命と向きあってアクリル酸。_</w:t>
            </w:r>
          </w:p>
        </w:tc>
      </w:tr>
      <w:tr>
        <w:tc>
          <w:tcPr>
            <w:shd w:val="clear" w:color="auto" w:fill="FFFFFF"/>
          </w:tcPr>
          <w:p>
            <w:pPr>
              <w:rPr>
                <w:lang w:val="en-US"/>
              </w:rPr>
            </w:pPr>
            <w:r>
              <w:rPr>
                <w:rStyle w:val="SegmentID"/>
                <w:lang w:val="en-US"/>
              </w:rPr>
              <w:t xml:space="preserve">7121</w:t>
            </w:r>
            <w:r>
              <w:rPr>
                <w:rStyle w:val="TransUnitID"/>
                <w:lang w:val="en-US"/>
              </w:rPr>
              <w:t xml:space="preserve">7526d807-9678-4c9a-bec4-27fa49e8ca2f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Nesting</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7122</w:t>
            </w:r>
            <w:r>
              <w:rPr>
                <w:rStyle w:val="TransUnitID"/>
                <w:lang w:val="en-US"/>
              </w:rPr>
              <w:t xml:space="preserve">2dce7672-13c8-442a-8c59-5cff3f3a73f6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practice where a respondent bank provides downstream correspondent services to other financial institutions and processes these transactions through its own correspondent account.</w:t>
            </w:r>
          </w:p>
        </w:tc>
        <w:tc>
          <w:tcPr>
            <w:shd w:val="clear" w:color="auto" w:fill="FFFFFF"/>
          </w:tcPr>
          <w:p>
            <w:pPr>
              <w:rPr>
                <w:lang w:val="ja-JP"/>
              </w:rPr>
            </w:pPr>
            <w:r>
              <w:rPr>
                <w:lang w:val="ja-JP"/>
              </w:rPr>
              <w:t xml:space="preserve">_アクセサアルカリ橄欖石玄武岩アクリルアミド㌔えほん・だんちのこいぬダンアクリル酸アルカリ橄欖石玄武岩えほん・だんちのこいぬダンゴエモンが行く! 生命と向きあってアルカリ橄欖石玄武岩アイヌアクリルアミド"酸化銀(I,III)"ジャストインタイムコンパイル方式アクセサ"酸化銀(I,III)"アクリルアミドジャストインタイムコンパイル方式アセチルサリチル酸アクセサアクセサゴエモンが行く! 生命と向きあってアセチルサリチル酸。_</w:t>
            </w:r>
          </w:p>
        </w:tc>
      </w:tr>
      <w:tr>
        <w:tc>
          <w:tcPr>
            <w:shd w:val="clear" w:color="auto" w:fill="FFFFFF"/>
          </w:tcPr>
          <w:p>
            <w:pPr>
              <w:rPr>
                <w:lang w:val="en-US"/>
              </w:rPr>
            </w:pPr>
            <w:r>
              <w:rPr>
                <w:rStyle w:val="SegmentID"/>
                <w:lang w:val="en-US"/>
              </w:rPr>
              <w:t xml:space="preserve">7123</w:t>
            </w:r>
            <w:r>
              <w:rPr>
                <w:rStyle w:val="TransUnitID"/>
                <w:lang w:val="en-US"/>
              </w:rPr>
              <w:t xml:space="preserve">2dce7672-13c8-442a-8c59-5cff3f3a73f6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correspondent bank is thus processing transactions for financial institutions on which it has not conducted due diligence.</w:t>
            </w:r>
          </w:p>
        </w:tc>
        <w:tc>
          <w:tcPr>
            <w:shd w:val="clear" w:color="auto" w:fill="FFFFFF"/>
          </w:tcPr>
          <w:p>
            <w:pPr>
              <w:rPr>
                <w:lang w:val="ja-JP"/>
              </w:rPr>
            </w:pPr>
            <w:r>
              <w:rPr>
                <w:lang w:val="ja-JP"/>
              </w:rPr>
              <w:t xml:space="preserve">_アクセサゴエモンが行く! 生命と向きあってアクリル酸アイヌアクリル酸えほん・だんちのこいぬダンジャストインタイムコンパイル方式アクセサ"酸化銀(I,III)"ジャストインタイムコンパイル方式アイヌアクリルアミドアイヌアクセサアクセサ"酸化銀(I,III)"アクセサ"酸化銀(I,III)"。_</w:t>
            </w:r>
          </w:p>
        </w:tc>
      </w:tr>
      <w:tr>
        <w:tc>
          <w:tcPr>
            <w:shd w:val="clear" w:color="auto" w:fill="FFFFFF"/>
          </w:tcPr>
          <w:p>
            <w:pPr>
              <w:rPr>
                <w:lang w:val="en-US"/>
              </w:rPr>
            </w:pPr>
            <w:r>
              <w:rPr>
                <w:rStyle w:val="SegmentID"/>
                <w:lang w:val="en-US"/>
              </w:rPr>
              <w:t xml:space="preserve">7124</w:t>
            </w:r>
            <w:r>
              <w:rPr>
                <w:rStyle w:val="TransUnitID"/>
                <w:lang w:val="en-US"/>
              </w:rPr>
              <w:t xml:space="preserve">2dce7672-13c8-442a-8c59-5cff3f3a73f6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this is a normal part of correspondent banking, it requires the correspondent bank to conduct enhanced due diligence on its respondent’s AML program to adequately mitigate the risk of processing the customer’s customers’ transaction.</w:t>
            </w:r>
          </w:p>
        </w:tc>
        <w:tc>
          <w:tcPr>
            <w:shd w:val="clear" w:color="auto" w:fill="FFFFFF"/>
          </w:tcPr>
          <w:p>
            <w:pPr>
              <w:rPr>
                <w:lang w:val="ja-JP"/>
              </w:rPr>
            </w:pPr>
            <w:r>
              <w:rPr>
                <w:lang w:val="ja-JP"/>
              </w:rPr>
              <w:t xml:space="preserve">_アルカリ橄欖石玄武岩アクリル酸アイヌ㌔アーティチョークアクリル酸アイヌゴエモンが行く! 生命と向きあってアセチルサリチル酸、アイヌアルカリ橄欖石玄武岩アクセサゴエモンが行く! 生命と向きあってアクリル酸アイヌアセチルサリチル酸アルカリ橄欖石玄武岩アクセサ"酸化銀(I,III)"アイヌアクセサジャストインタイムコンパイル方式アクセサアセチルサリチル酸アイヌえほん・だんちのこいぬダンアルカリ橄欖石玄武岩アクセサアクリル酸アイヌえほん・だんちのこいぬダンアクセサえほん・だんちのこいぬダンえほん・だんちのこいぬダンアジャイル ソフトウェア開発。_</w:t>
            </w:r>
          </w:p>
        </w:tc>
      </w:tr>
      <w:tr>
        <w:tc>
          <w:tcPr>
            <w:shd w:val="clear" w:color="auto" w:fill="FFFFFF"/>
          </w:tcPr>
          <w:p>
            <w:pPr>
              <w:rPr>
                <w:lang w:val="en-US"/>
              </w:rPr>
            </w:pPr>
            <w:r>
              <w:rPr>
                <w:rStyle w:val="SegmentID"/>
                <w:lang w:val="en-US"/>
              </w:rPr>
              <w:t xml:space="preserve">7125</w:t>
            </w:r>
            <w:r>
              <w:rPr>
                <w:rStyle w:val="TransUnitID"/>
                <w:lang w:val="en-US"/>
              </w:rPr>
              <w:t xml:space="preserve">6c5e3ac3-9a47-48db-aff7-d5fbf5ae1ff8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Nominee director or shareholder</w:t>
            </w:r>
          </w:p>
        </w:tc>
        <w:tc>
          <w:tcPr>
            <w:shd w:val="clear" w:color="auto" w:fill="FFFFFF"/>
          </w:tcPr>
          <w:p>
            <w:pPr>
              <w:rPr>
                <w:lang w:val="ja-JP"/>
              </w:rPr>
            </w:pPr>
            <w:r>
              <w:rPr>
                <w:lang w:val="ja-JP"/>
              </w:rPr>
              <w:t xml:space="preserve">_アセチルサリチル酸アルカリ橄欖石玄武岩アイヌアジャイル ソフトウェア開発_</w:t>
            </w:r>
          </w:p>
        </w:tc>
      </w:tr>
      <w:tr>
        <w:tc>
          <w:tcPr>
            <w:shd w:val="clear" w:color="auto" w:fill="FFFFFF"/>
          </w:tcPr>
          <w:p>
            <w:pPr>
              <w:rPr>
                <w:lang w:val="en-US"/>
              </w:rPr>
            </w:pPr>
            <w:r>
              <w:rPr>
                <w:rStyle w:val="SegmentID"/>
                <w:lang w:val="en-US"/>
              </w:rPr>
              <w:t xml:space="preserve">7126</w:t>
            </w:r>
            <w:r>
              <w:rPr>
                <w:rStyle w:val="TransUnitID"/>
                <w:lang w:val="en-US"/>
              </w:rPr>
              <w:t xml:space="preserve">011f8f29-2680-41f8-a383-acb91c7d0a8b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Person who is not the actual director or shareholder of a company but who is appointed to act on behalf of its directors or shareholders.</w:t>
            </w:r>
          </w:p>
        </w:tc>
        <w:tc>
          <w:tcPr>
            <w:shd w:val="clear" w:color="auto" w:fill="FFFFFF"/>
          </w:tcPr>
          <w:p>
            <w:pPr>
              <w:rPr>
                <w:lang w:val="ja-JP"/>
              </w:rPr>
            </w:pPr>
            <w:r>
              <w:rPr>
                <w:lang w:val="ja-JP"/>
              </w:rPr>
              <w:t xml:space="preserve">_アーティチョークアクセサアイヌアクセサアクセサアーティチョークアルカリ橄欖石玄武岩アイヌアジャイル ソフトウェア開発アイヌ㌔アセチルサリチル酸アクセサアクセサアイヌ"酸化銀(I,III)"アイヌアクセサアイヌアーティチョークアイヌアクセサ"酸化銀(I,III)"アイヌジャストインタイムコンパイル方式。_</w:t>
            </w:r>
          </w:p>
        </w:tc>
      </w:tr>
      <w:tr>
        <w:tc>
          <w:tcPr>
            <w:shd w:val="clear" w:color="auto" w:fill="FFFFFF"/>
          </w:tcPr>
          <w:p>
            <w:pPr>
              <w:rPr>
                <w:lang w:val="en-US"/>
              </w:rPr>
            </w:pPr>
            <w:r>
              <w:rPr>
                <w:rStyle w:val="SegmentID"/>
                <w:lang w:val="en-US"/>
              </w:rPr>
              <w:t xml:space="preserve">7127</w:t>
            </w:r>
            <w:r>
              <w:rPr>
                <w:rStyle w:val="TransUnitID"/>
                <w:lang w:val="en-US"/>
              </w:rPr>
              <w:t xml:space="preserve">011f8f29-2680-41f8-a383-acb91c7d0a8b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Although the use of nominee shareholders is also in rapid decline, the use of nominee directors is still common.</w:t>
            </w:r>
          </w:p>
        </w:tc>
        <w:tc>
          <w:tcPr>
            <w:shd w:val="clear" w:color="auto" w:fill="FFFFFF"/>
          </w:tcPr>
          <w:p>
            <w:pPr>
              <w:rPr>
                <w:lang w:val="ja-JP"/>
              </w:rPr>
            </w:pPr>
            <w:r>
              <w:rPr>
                <w:lang w:val="ja-JP"/>
              </w:rPr>
              <w:t xml:space="preserve">_アルカリ橄欖石玄武岩アクセサアクセサアイヌアセチルサリチル酸ジャストインタイムコンパイル方式アイヌアクリル酸アイヌアクリルアミドアセチルサリチル酸、アクセサアクセサアイヌアセチルサリチル酸"酸化銀(I,III)"アイヌアクリルアミドアーティチョーク。_</w:t>
            </w:r>
          </w:p>
        </w:tc>
      </w:tr>
      <w:tr>
        <w:tc>
          <w:tcPr>
            <w:shd w:val="clear" w:color="auto" w:fill="FFFFFF"/>
          </w:tcPr>
          <w:p>
            <w:pPr>
              <w:rPr>
                <w:lang w:val="en-US"/>
              </w:rPr>
            </w:pPr>
            <w:r>
              <w:rPr>
                <w:rStyle w:val="SegmentID"/>
                <w:lang w:val="en-US"/>
              </w:rPr>
              <w:t xml:space="preserve">7128</w:t>
            </w:r>
            <w:r>
              <w:rPr>
                <w:rStyle w:val="TransUnitID"/>
                <w:lang w:val="en-US"/>
              </w:rPr>
              <w:t xml:space="preserve">e3633479-3b1f-4dcd-9ead-50b1348bef18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Non-Proliferation Treaty (NPT)</w:t>
            </w:r>
          </w:p>
        </w:tc>
        <w:tc>
          <w:tcPr>
            <w:shd w:val="clear" w:color="auto" w:fill="FFFFFF"/>
          </w:tcPr>
          <w:p>
            <w:pPr>
              <w:rPr>
                <w:lang w:val="ja-JP"/>
              </w:rPr>
            </w:pPr>
            <w:r>
              <w:rPr>
                <w:lang w:val="ja-JP"/>
              </w:rPr>
              <w:t xml:space="preserve">_アクセサ-ゴエモンが行く! 生命と向きあってアーティチョーク(アクセサ)_</w:t>
            </w:r>
          </w:p>
        </w:tc>
      </w:tr>
      <w:tr>
        <w:tc>
          <w:tcPr>
            <w:shd w:val="clear" w:color="auto" w:fill="FFFFFF"/>
          </w:tcPr>
          <w:p>
            <w:pPr>
              <w:rPr>
                <w:lang w:val="en-US"/>
              </w:rPr>
            </w:pPr>
            <w:r>
              <w:rPr>
                <w:rStyle w:val="SegmentID"/>
                <w:lang w:val="en-US"/>
              </w:rPr>
              <w:t xml:space="preserve">7129</w:t>
            </w:r>
            <w:r>
              <w:rPr>
                <w:rStyle w:val="TransUnitID"/>
                <w:lang w:val="en-US"/>
              </w:rPr>
              <w:t xml:space="preserve">68027cc8-b334-48c6-aa26-450ad927a8b6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 Treaty on the Non-Proliferation of Nuclear Weapons was signed in 1968 and went into effect in March 1970.</w:t>
            </w:r>
          </w:p>
        </w:tc>
        <w:tc>
          <w:tcPr>
            <w:shd w:val="clear" w:color="auto" w:fill="FFFFFF"/>
          </w:tcPr>
          <w:p>
            <w:pPr>
              <w:rPr>
                <w:lang w:val="ja-JP"/>
              </w:rPr>
            </w:pPr>
            <w:r>
              <w:rPr>
                <w:lang w:val="ja-JP"/>
              </w:rPr>
              <w:t xml:space="preserve">_アクセサアイヌアーティチョークアイヌアクセサアクセサ-ゴエモンが行く! 生命と向きあってアイヌアセチルサリチル酸アセチルサリチル酸アクセサアーティチョークアイヌ 1968 アクセサアクリル酸アクリル酸アーティチョークアイヌアクリルアミド 1970。_</w:t>
            </w:r>
          </w:p>
        </w:tc>
      </w:tr>
      <w:tr>
        <w:tc>
          <w:tcPr>
            <w:shd w:val="clear" w:color="auto" w:fill="FFFFFF"/>
          </w:tcPr>
          <w:p>
            <w:pPr>
              <w:rPr>
                <w:lang w:val="en-US"/>
              </w:rPr>
            </w:pPr>
            <w:r>
              <w:rPr>
                <w:rStyle w:val="SegmentID"/>
                <w:lang w:val="en-US"/>
              </w:rPr>
              <w:t xml:space="preserve">7130</w:t>
            </w:r>
            <w:r>
              <w:rPr>
                <w:rStyle w:val="TransUnitID"/>
                <w:lang w:val="en-US"/>
              </w:rPr>
              <w:t xml:space="preserve">68027cc8-b334-48c6-aa26-450ad927a8b6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NPT solidified the commitment of signing countries to prevent the spread of nuclear weapons.</w:t>
            </w:r>
          </w:p>
        </w:tc>
        <w:tc>
          <w:tcPr>
            <w:shd w:val="clear" w:color="auto" w:fill="FFFFFF"/>
          </w:tcPr>
          <w:p>
            <w:pPr>
              <w:rPr>
                <w:lang w:val="ja-JP"/>
              </w:rPr>
            </w:pPr>
            <w:r>
              <w:rPr>
                <w:lang w:val="ja-JP"/>
              </w:rPr>
              <w:t xml:space="preserve">_アクセサアクセサえほん・だんちのこいぬダンアクセサえほん・だんちのこいぬダンアイヌアセチルサリチル酸"酸化銀(I,III)"アイヌアセチルサリチル酸アクセサアーティチョークアイヌアセチルサリチル酸アセチルサリチル酸。_</w:t>
            </w:r>
          </w:p>
        </w:tc>
      </w:tr>
      <w:tr>
        <w:tc>
          <w:tcPr>
            <w:shd w:val="clear" w:color="auto" w:fill="FFFFFF"/>
          </w:tcPr>
          <w:p>
            <w:pPr>
              <w:rPr>
                <w:lang w:val="en-US"/>
              </w:rPr>
            </w:pPr>
            <w:r>
              <w:rPr>
                <w:rStyle w:val="SegmentID"/>
                <w:lang w:val="en-US"/>
              </w:rPr>
              <w:t xml:space="preserve">7131</w:t>
            </w:r>
            <w:r>
              <w:rPr>
                <w:rStyle w:val="TransUnitID"/>
                <w:lang w:val="en-US"/>
              </w:rPr>
              <w:t xml:space="preserve">68027cc8-b334-48c6-aa26-450ad927a8b6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Its goal was to minimize the risk of the use of nuclear weapons in conflict, which could result in significant destruction.</w:t>
            </w:r>
          </w:p>
        </w:tc>
        <w:tc>
          <w:tcPr>
            <w:shd w:val="clear" w:color="auto" w:fill="FFFFFF"/>
          </w:tcPr>
          <w:p>
            <w:pPr>
              <w:rPr>
                <w:lang w:val="ja-JP"/>
              </w:rPr>
            </w:pPr>
            <w:r>
              <w:rPr>
                <w:lang w:val="ja-JP"/>
              </w:rPr>
              <w:t xml:space="preserve">_アクセサアクリル酸アクセサアイヌアルカリ橄欖石玄武岩アクセサアクリル酸アイヌアクセサアクセサアイヌアセチルサリチル酸アセチルサリチル酸アイヌアルカリ橄欖石玄武岩、アクリルアミドアクリルアミドアーティチョークアイヌアジャイル ソフトウェア開発アジャイル ソフトウェア開発。_</w:t>
            </w:r>
          </w:p>
        </w:tc>
      </w:tr>
      <w:tr>
        <w:tc>
          <w:tcPr>
            <w:shd w:val="clear" w:color="auto" w:fill="FFFFFF"/>
          </w:tcPr>
          <w:p>
            <w:pPr>
              <w:rPr>
                <w:lang w:val="en-US"/>
              </w:rPr>
            </w:pPr>
            <w:r>
              <w:rPr>
                <w:rStyle w:val="SegmentID"/>
                <w:lang w:val="en-US"/>
              </w:rPr>
              <w:t xml:space="preserve">7132</w:t>
            </w:r>
            <w:r>
              <w:rPr>
                <w:rStyle w:val="TransUnitID"/>
                <w:lang w:val="en-US"/>
              </w:rPr>
              <w:t xml:space="preserve">68027cc8-b334-48c6-aa26-450ad927a8b6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Likewise, the NPT sought to keep the weapons out of the hands of rogue nations and terrorists.</w:t>
            </w:r>
          </w:p>
        </w:tc>
        <w:tc>
          <w:tcPr>
            <w:shd w:val="clear" w:color="auto" w:fill="FFFFFF"/>
          </w:tcPr>
          <w:p>
            <w:pPr>
              <w:rPr>
                <w:lang w:val="ja-JP"/>
              </w:rPr>
            </w:pPr>
            <w:r>
              <w:rPr>
                <w:lang w:val="ja-JP"/>
              </w:rPr>
              <w:t xml:space="preserve">_アルカリ橄欖石玄武岩、アクセサアクセサアーティチョークアイヌアクリル酸アクセサアセチルサリチル酸アクセサアイヌアクセサアクリルアミドアイヌアクリルアミドアセチルサリチル酸アクセサえほん・だんちのこいぬダン。_</w:t>
            </w:r>
          </w:p>
        </w:tc>
      </w:tr>
      <w:tr>
        <w:tc>
          <w:tcPr>
            <w:shd w:val="clear" w:color="auto" w:fill="FFFFFF"/>
          </w:tcPr>
          <w:p>
            <w:pPr>
              <w:rPr>
                <w:lang w:val="en-US"/>
              </w:rPr>
            </w:pPr>
            <w:r>
              <w:rPr>
                <w:rStyle w:val="SegmentID"/>
                <w:lang w:val="en-US"/>
              </w:rPr>
              <w:t xml:space="preserve">7133</w:t>
            </w:r>
            <w:r>
              <w:rPr>
                <w:rStyle w:val="TransUnitID"/>
                <w:lang w:val="en-US"/>
              </w:rPr>
              <w:t xml:space="preserve">4a885e48-58be-4ea6-8533-db4bcd9ad373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Office of Foreign Assets Control (OFAC)</w:t>
            </w:r>
          </w:p>
        </w:tc>
        <w:tc>
          <w:tcPr>
            <w:shd w:val="clear" w:color="auto" w:fill="FFFFFF"/>
          </w:tcPr>
          <w:p>
            <w:pPr>
              <w:rPr>
                <w:lang w:val="ja-JP"/>
              </w:rPr>
            </w:pPr>
            <w:r>
              <w:rPr>
                <w:lang w:val="ja-JP"/>
              </w:rPr>
              <w:t xml:space="preserve">_アーティチョークアイヌアセチルサリチル酸アーティチョークアセチルサリチル酸(アクリル酸)_</w:t>
            </w:r>
          </w:p>
        </w:tc>
      </w:tr>
      <w:tr>
        <w:tc>
          <w:tcPr>
            <w:shd w:val="clear" w:color="auto" w:fill="FFFFFF"/>
          </w:tcPr>
          <w:p>
            <w:pPr>
              <w:rPr>
                <w:lang w:val="en-US"/>
              </w:rPr>
            </w:pPr>
            <w:r>
              <w:rPr>
                <w:rStyle w:val="SegmentID"/>
                <w:lang w:val="en-US"/>
              </w:rPr>
              <w:t xml:space="preserve">7134</w:t>
            </w:r>
            <w:r>
              <w:rPr>
                <w:rStyle w:val="TransUnitID"/>
                <w:lang w:val="en-US"/>
              </w:rPr>
              <w:t xml:space="preserve">01b4cb70-e445-4d10-86f1-caad134dc5c9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agency within the US Department of the Treasury responsible for administering and enforcing economic sanctions issued as part of US foreign policy and by international organizations like the United Nations against targeted foreign countries.</w:t>
            </w:r>
          </w:p>
        </w:tc>
        <w:tc>
          <w:tcPr>
            <w:shd w:val="clear" w:color="auto" w:fill="FFFFFF"/>
          </w:tcPr>
          <w:p>
            <w:pPr>
              <w:rPr>
                <w:lang w:val="ja-JP"/>
              </w:rPr>
            </w:pPr>
            <w:r>
              <w:rPr>
                <w:lang w:val="ja-JP"/>
              </w:rPr>
              <w:t xml:space="preserve">_アクセサアーティチョークアーティチョークアクセサアイヌえほん・だんちのこいぬダンアイヌアクセサアルカリ橄欖石玄武岩アジャイル ソフトウェア開発アクセサゴエモンが行く! 生命と向きあってアクセサ"酸化銀(I,III)"アルカリ橄欖石玄武岩"酸化銀(I,III)"アーティチョークアイヌアクリル酸アイヌアイヌアセチルサリチル酸アーティチョークアクセサアイヌゴエモンが行く! 生命と向きあってゴエモンが行く! 生命と向きあってアクリル酸アクセサアーティチョークアセチルサリチル酸アセチルサリチル酸アルカリ橄欖石玄武岩アセチルサリチル酸"酸化銀(I,III)"。_</w:t>
            </w:r>
          </w:p>
        </w:tc>
      </w:tr>
      <w:tr>
        <w:tc>
          <w:tcPr>
            <w:shd w:val="clear" w:color="auto" w:fill="FFFFFF"/>
          </w:tcPr>
          <w:p>
            <w:pPr>
              <w:rPr>
                <w:lang w:val="en-US"/>
              </w:rPr>
            </w:pPr>
            <w:r>
              <w:rPr>
                <w:rStyle w:val="SegmentID"/>
                <w:lang w:val="en-US"/>
              </w:rPr>
              <w:t xml:space="preserve">7135</w:t>
            </w:r>
            <w:r>
              <w:rPr>
                <w:rStyle w:val="TransUnitID"/>
                <w:lang w:val="en-US"/>
              </w:rPr>
              <w:t xml:space="preserve">01b4cb70-e445-4d10-86f1-caad134dc5c9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often works in consultation with other agencies, such as the Department of State, to oversee national security goals.</w:t>
            </w:r>
          </w:p>
        </w:tc>
        <w:tc>
          <w:tcPr>
            <w:shd w:val="clear" w:color="auto" w:fill="FFFFFF"/>
          </w:tcPr>
          <w:p>
            <w:pPr>
              <w:rPr>
                <w:lang w:val="ja-JP"/>
              </w:rPr>
            </w:pPr>
            <w:r>
              <w:rPr>
                <w:lang w:val="ja-JP"/>
              </w:rPr>
              <w:t xml:space="preserve">_アイヌアクリルアミドアクリルアミドアイヌジャストインタイムコンパイル方式アクリル酸アクリルアミドアルカリ橄欖石玄武岩、アクリル酸アイヌアクセサえほん・だんちのこいぬダンアイヌアクリルアミド、アイヌアセチルサリチル酸アルカリ橄欖石玄武岩アルカリ橄欖石玄武岩アクリルアミド。_</w:t>
            </w:r>
          </w:p>
        </w:tc>
      </w:tr>
      <w:tr>
        <w:tc>
          <w:tcPr>
            <w:shd w:val="clear" w:color="auto" w:fill="FFFFFF"/>
          </w:tcPr>
          <w:p>
            <w:pPr>
              <w:rPr>
                <w:lang w:val="en-US"/>
              </w:rPr>
            </w:pPr>
            <w:r>
              <w:rPr>
                <w:rStyle w:val="SegmentID"/>
                <w:lang w:val="en-US"/>
              </w:rPr>
              <w:t xml:space="preserve">7136</w:t>
            </w:r>
            <w:r>
              <w:rPr>
                <w:rStyle w:val="TransUnitID"/>
                <w:lang w:val="en-US"/>
              </w:rPr>
              <w:t xml:space="preserve">01b4cb70-e445-4d10-86f1-caad134dc5c9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core component of the agency’s responsibilities is the creation and maintenance of the Specially Designated Nationals (SDN) list.</w:t>
            </w:r>
          </w:p>
        </w:tc>
        <w:tc>
          <w:tcPr>
            <w:shd w:val="clear" w:color="auto" w:fill="FFFFFF"/>
          </w:tcPr>
          <w:p>
            <w:pPr>
              <w:rPr>
                <w:lang w:val="ja-JP"/>
              </w:rPr>
            </w:pPr>
            <w:r>
              <w:rPr>
                <w:lang w:val="ja-JP"/>
              </w:rPr>
              <w:t xml:space="preserve">_㌔アクリル酸"酸化銀(I,III)"アイヌアクセサアルカリ橄欖石玄武岩カヌー犬・ガクの生涯-ともにさすらいてありアイヌアクセサアルカリ橄欖石玄武岩アクセサアジャイル ソフトウェア開発アイヌアクセサ"酸化銀(I,III)"えほん・だんちのこいぬダン"酸化銀(I,III)"(アクセサ)アクリル酸。_</w:t>
            </w:r>
          </w:p>
        </w:tc>
      </w:tr>
      <w:tr>
        <w:tc>
          <w:tcPr>
            <w:shd w:val="clear" w:color="auto" w:fill="FFFFFF"/>
          </w:tcPr>
          <w:p>
            <w:pPr>
              <w:rPr>
                <w:lang w:val="en-US"/>
              </w:rPr>
            </w:pPr>
            <w:r>
              <w:rPr>
                <w:rStyle w:val="SegmentID"/>
                <w:lang w:val="en-US"/>
              </w:rPr>
              <w:t xml:space="preserve">7137</w:t>
            </w:r>
            <w:r>
              <w:rPr>
                <w:rStyle w:val="TransUnitID"/>
                <w:lang w:val="en-US"/>
              </w:rPr>
              <w:t xml:space="preserve">5f878392-8cc7-41b3-8d4b-da8ae9871758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Office of the Superintendent of Financial Institutions (OSFI)</w:t>
            </w:r>
          </w:p>
        </w:tc>
        <w:tc>
          <w:tcPr>
            <w:shd w:val="clear" w:color="auto" w:fill="FFFFFF"/>
          </w:tcPr>
          <w:p>
            <w:pPr>
              <w:rPr>
                <w:lang w:val="ja-JP"/>
              </w:rPr>
            </w:pPr>
            <w:r>
              <w:rPr>
                <w:lang w:val="ja-JP"/>
              </w:rPr>
              <w:t xml:space="preserve">_アーティチョークアイヌアクセサ拡張可能なマーク付け言語 (XML)アイヌ"酸化銀(I,III)"ジャストインタイムコンパイル方式(アクリル酸)_</w:t>
            </w:r>
          </w:p>
        </w:tc>
      </w:tr>
      <w:tr>
        <w:tc>
          <w:tcPr>
            <w:shd w:val="clear" w:color="auto" w:fill="FFFFFF"/>
          </w:tcPr>
          <w:p>
            <w:pPr>
              <w:rPr>
                <w:lang w:val="en-US"/>
              </w:rPr>
            </w:pPr>
            <w:r>
              <w:rPr>
                <w:rStyle w:val="SegmentID"/>
                <w:lang w:val="en-US"/>
              </w:rPr>
              <w:t xml:space="preserve">7138</w:t>
            </w:r>
            <w:r>
              <w:rPr>
                <w:rStyle w:val="TransUnitID"/>
                <w:lang w:val="en-US"/>
              </w:rPr>
              <w:t xml:space="preserve">d98eefce-5f98-439e-a854-9a263e0628b3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primary agency regulating financial institutions in Canada.</w:t>
            </w:r>
          </w:p>
        </w:tc>
        <w:tc>
          <w:tcPr>
            <w:shd w:val="clear" w:color="auto" w:fill="FFFFFF"/>
          </w:tcPr>
          <w:p>
            <w:pPr>
              <w:rPr>
                <w:lang w:val="ja-JP"/>
              </w:rPr>
            </w:pPr>
            <w:r>
              <w:rPr>
                <w:lang w:val="ja-JP"/>
              </w:rPr>
              <w:t xml:space="preserve">_アクセサアセチルサリチル酸アーティチョークえほん・だんちのこいぬダン"酸化銀(I,III)"ジャストインタイムコンパイル方式アイヌアーティチョーク。_</w:t>
            </w:r>
          </w:p>
        </w:tc>
      </w:tr>
      <w:tr>
        <w:tc>
          <w:tcPr>
            <w:shd w:val="clear" w:color="auto" w:fill="FFFFFF"/>
          </w:tcPr>
          <w:p>
            <w:pPr>
              <w:rPr>
                <w:lang w:val="en-US"/>
              </w:rPr>
            </w:pPr>
            <w:r>
              <w:rPr>
                <w:rStyle w:val="SegmentID"/>
                <w:lang w:val="en-US"/>
              </w:rPr>
              <w:t xml:space="preserve">7139</w:t>
            </w:r>
            <w:r>
              <w:rPr>
                <w:rStyle w:val="TransUnitID"/>
                <w:lang w:val="en-US"/>
              </w:rPr>
              <w:t xml:space="preserve">e3a6202a-4d49-4051-9c6b-6464a0ac93d3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Partial match</w:t>
            </w:r>
          </w:p>
        </w:tc>
        <w:tc>
          <w:tcPr>
            <w:shd w:val="clear" w:color="auto" w:fill="FFFFFF"/>
          </w:tcPr>
          <w:p>
            <w:pPr>
              <w:rPr>
                <w:lang w:val="ja-JP"/>
              </w:rPr>
            </w:pPr>
            <w:r>
              <w:rPr>
                <w:lang w:val="ja-JP"/>
              </w:rPr>
              <w:t xml:space="preserve">_アセチルサリチル酸アクリルアミド_</w:t>
            </w:r>
          </w:p>
        </w:tc>
      </w:tr>
      <w:tr>
        <w:tc>
          <w:tcPr>
            <w:shd w:val="clear" w:color="auto" w:fill="FFFFFF"/>
          </w:tcPr>
          <w:p>
            <w:pPr>
              <w:rPr>
                <w:lang w:val="en-US"/>
              </w:rPr>
            </w:pPr>
            <w:r>
              <w:rPr>
                <w:rStyle w:val="SegmentID"/>
                <w:lang w:val="en-US"/>
              </w:rPr>
              <w:t xml:space="preserve">7140</w:t>
            </w:r>
            <w:r>
              <w:rPr>
                <w:rStyle w:val="TransUnitID"/>
                <w:lang w:val="en-US"/>
              </w:rPr>
              <w:t xml:space="preserve">5cd1e89e-2138-419a-b76f-30e53b2500be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result generated by an AST.</w:t>
            </w:r>
          </w:p>
        </w:tc>
        <w:tc>
          <w:tcPr>
            <w:shd w:val="clear" w:color="auto" w:fill="FFFFFF"/>
          </w:tcPr>
          <w:p>
            <w:pPr>
              <w:rPr>
                <w:lang w:val="ja-JP"/>
              </w:rPr>
            </w:pPr>
            <w:r>
              <w:rPr>
                <w:lang w:val="ja-JP"/>
              </w:rPr>
              <w:t xml:space="preserve">_㌔アーティチョーク"酸化銀(I,III)"アイヌアイヌアクセサ。_</w:t>
            </w:r>
          </w:p>
        </w:tc>
      </w:tr>
      <w:tr>
        <w:tc>
          <w:tcPr>
            <w:shd w:val="clear" w:color="auto" w:fill="FFFFFF"/>
          </w:tcPr>
          <w:p>
            <w:pPr>
              <w:rPr>
                <w:lang w:val="en-US"/>
              </w:rPr>
            </w:pPr>
            <w:r>
              <w:rPr>
                <w:rStyle w:val="SegmentID"/>
                <w:lang w:val="en-US"/>
              </w:rPr>
              <w:t xml:space="preserve">7141</w:t>
            </w:r>
            <w:r>
              <w:rPr>
                <w:rStyle w:val="TransUnitID"/>
                <w:lang w:val="en-US"/>
              </w:rPr>
              <w:t xml:space="preserve">5cd1e89e-2138-419a-b76f-30e53b2500be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partial match means the entity being screened is similar enough to the sanctioned entity based on fuzzy logic and potentially other identifying factors, such as date of birth.</w:t>
            </w:r>
          </w:p>
        </w:tc>
        <w:tc>
          <w:tcPr>
            <w:shd w:val="clear" w:color="auto" w:fill="FFFFFF"/>
          </w:tcPr>
          <w:p>
            <w:pPr>
              <w:rPr>
                <w:lang w:val="ja-JP"/>
              </w:rPr>
            </w:pPr>
            <w:r>
              <w:rPr>
                <w:lang w:val="ja-JP"/>
              </w:rPr>
              <w:t xml:space="preserve">_㌔アセチルサリチル酸アクリルアミドアクリルアミドアクセサアーティチョークアクリルアミドアルカリ橄欖石玄武岩アイヌアセチルサリチル酸アーティチョークアイヌアクセサえほん・だんちのこいぬダンアーティチョークアクリルアミドアイヌアクリルアミドアクリルアミドアクセサアジャイル ソフトウェア開発アクリルアミドアジャイル ソフトウェア開発アセチルサリチル酸、アクリル酸アイヌアクリル酸アイヌアクリルアミド。_</w:t>
            </w:r>
          </w:p>
        </w:tc>
      </w:tr>
      <w:tr>
        <w:tc>
          <w:tcPr>
            <w:shd w:val="clear" w:color="auto" w:fill="FFFFFF"/>
          </w:tcPr>
          <w:p>
            <w:pPr>
              <w:rPr>
                <w:lang w:val="en-US"/>
              </w:rPr>
            </w:pPr>
            <w:r>
              <w:rPr>
                <w:rStyle w:val="SegmentID"/>
                <w:lang w:val="en-US"/>
              </w:rPr>
              <w:t xml:space="preserve">7142</w:t>
            </w:r>
            <w:r>
              <w:rPr>
                <w:rStyle w:val="TransUnitID"/>
                <w:lang w:val="en-US"/>
              </w:rPr>
              <w:t xml:space="preserve">5cd1e89e-2138-419a-b76f-30e53b2500be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Partial matches require further human intervention to determine whether the match is a target match (or true match), i.e., whether the name being screened is the same entity as the sanctioned target.</w:t>
            </w:r>
          </w:p>
        </w:tc>
        <w:tc>
          <w:tcPr>
            <w:shd w:val="clear" w:color="auto" w:fill="FFFFFF"/>
          </w:tcPr>
          <w:p>
            <w:pPr>
              <w:rPr>
                <w:lang w:val="ja-JP"/>
              </w:rPr>
            </w:pPr>
            <w:r>
              <w:rPr>
                <w:lang w:val="ja-JP"/>
              </w:rPr>
              <w:t xml:space="preserve">_アセチルサリチル酸アセチルサリチル酸アセチルサリチル酸アセチルサリチル酸アクリルアミドジャストインタイムコンパイル方式アイヌ"酸化銀(I,III)"アセチルサリチル酸アクセサアクリルアミドアイヌ㌔アーティチョークアクリルアミド(アイヌアクリル酸アクリルアミド)、㌔。㌔。、アセチルサリチル酸アクセサアクリル酸アクリルアミドアルカリ橄欖石玄武岩アイヌアクセサアクリル酸アーティチョークアイヌアクセサえほん・だんちのこいぬダンアーティチョーク。_</w:t>
            </w:r>
          </w:p>
        </w:tc>
      </w:tr>
      <w:tr>
        <w:tc>
          <w:tcPr>
            <w:shd w:val="clear" w:color="auto" w:fill="FFFFFF"/>
          </w:tcPr>
          <w:p>
            <w:pPr>
              <w:rPr>
                <w:lang w:val="en-US"/>
              </w:rPr>
            </w:pPr>
            <w:r>
              <w:rPr>
                <w:rStyle w:val="SegmentID"/>
                <w:lang w:val="en-US"/>
              </w:rPr>
              <w:t xml:space="preserve">7143</w:t>
            </w:r>
            <w:r>
              <w:rPr>
                <w:rStyle w:val="TransUnitID"/>
                <w:lang w:val="en-US"/>
              </w:rPr>
              <w:t xml:space="preserve">da665906-7c1f-41a9-ae54-aa4a04d754b8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Pass-through sanctions risk</w:t>
            </w:r>
          </w:p>
        </w:tc>
        <w:tc>
          <w:tcPr>
            <w:shd w:val="clear" w:color="auto" w:fill="FFFFFF"/>
          </w:tcPr>
          <w:p>
            <w:pPr>
              <w:rPr>
                <w:lang w:val="ja-JP"/>
              </w:rPr>
            </w:pPr>
            <w:r>
              <w:rPr>
                <w:lang w:val="ja-JP"/>
              </w:rPr>
              <w:t xml:space="preserve">_アクリル酸-アセチルサリチル酸"酸化銀(I,III)"アクリル酸_</w:t>
            </w:r>
          </w:p>
        </w:tc>
      </w:tr>
      <w:tr>
        <w:tc>
          <w:tcPr>
            <w:shd w:val="clear" w:color="auto" w:fill="FFFFFF"/>
          </w:tcPr>
          <w:p>
            <w:pPr>
              <w:rPr>
                <w:lang w:val="en-US"/>
              </w:rPr>
            </w:pPr>
            <w:r>
              <w:rPr>
                <w:rStyle w:val="SegmentID"/>
                <w:lang w:val="en-US"/>
              </w:rPr>
              <w:t xml:space="preserve">7144</w:t>
            </w:r>
            <w:r>
              <w:rPr>
                <w:rStyle w:val="TransUnitID"/>
                <w:lang w:val="en-US"/>
              </w:rPr>
              <w:t xml:space="preserve">488fe1d1-638a-478b-9cb2-d54ea1105eb7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incorrect assumption that the sanctions risks associated with a customer’s affiliates or subsidiaries is simply a problem for the customer to assess and manage.</w:t>
            </w:r>
          </w:p>
        </w:tc>
        <w:tc>
          <w:tcPr>
            <w:shd w:val="clear" w:color="auto" w:fill="FFFFFF"/>
          </w:tcPr>
          <w:p>
            <w:pPr>
              <w:rPr>
                <w:lang w:val="ja-JP"/>
              </w:rPr>
            </w:pPr>
            <w:r>
              <w:rPr>
                <w:lang w:val="ja-JP"/>
              </w:rPr>
              <w:t xml:space="preserve">_アクセサ"酸化銀(I,III)"えほん・だんちのこいぬダンアクリル酸アクセサ"酸化銀(I,III)"アクリルアミドえほん・だんちのこいぬダンアクリル酸㌔えほん・だんちのこいぬダンえほん・だんちのこいぬダンアイヌジャストインタイムコンパイル方式アイヌアーティチョーク㌔アセチルサリチル酸アクセサアクセサアルカリ橄欖石玄武岩アイヌアーティチョークアクセサアーティチョーク。_</w:t>
            </w:r>
          </w:p>
        </w:tc>
      </w:tr>
      <w:tr>
        <w:tc>
          <w:tcPr>
            <w:shd w:val="clear" w:color="auto" w:fill="FFFFFF"/>
          </w:tcPr>
          <w:p>
            <w:pPr>
              <w:rPr>
                <w:lang w:val="en-US"/>
              </w:rPr>
            </w:pPr>
            <w:r>
              <w:rPr>
                <w:rStyle w:val="SegmentID"/>
                <w:lang w:val="en-US"/>
              </w:rPr>
              <w:t xml:space="preserve">7145</w:t>
            </w:r>
            <w:r>
              <w:rPr>
                <w:rStyle w:val="TransUnitID"/>
                <w:lang w:val="en-US"/>
              </w:rPr>
              <w:t xml:space="preserve">488fe1d1-638a-478b-9cb2-d54ea1105eb7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Regulators in the United Kingdom and United States require all parties within a transaction chain to check for possible sanctions risks.</w:t>
            </w:r>
          </w:p>
        </w:tc>
        <w:tc>
          <w:tcPr>
            <w:shd w:val="clear" w:color="auto" w:fill="FFFFFF"/>
          </w:tcPr>
          <w:p>
            <w:pPr>
              <w:rPr>
                <w:lang w:val="ja-JP"/>
              </w:rPr>
            </w:pPr>
            <w:r>
              <w:rPr>
                <w:lang w:val="ja-JP"/>
              </w:rPr>
              <w:t xml:space="preserve">_えほん・だんちのこいぬダンアイヌアクセサアーティチョークアセチルサリチル酸アクセサアーティチョークアーティチョークアセチルサリチル酸アクセサアセチルサリチル酸アーティチョーク㌔アジャイル ソフトウェア開発アクリルアミドアイヌアクリルアミドアクセサアルカリ橄欖石玄武岩"酸化銀(I,III)"アクリルアミド。_</w:t>
            </w:r>
          </w:p>
        </w:tc>
      </w:tr>
      <w:tr>
        <w:tc>
          <w:tcPr>
            <w:shd w:val="clear" w:color="auto" w:fill="FFFFFF"/>
          </w:tcPr>
          <w:p>
            <w:pPr>
              <w:rPr>
                <w:lang w:val="en-US"/>
              </w:rPr>
            </w:pPr>
            <w:r>
              <w:rPr>
                <w:rStyle w:val="SegmentID"/>
                <w:lang w:val="en-US"/>
              </w:rPr>
              <w:t xml:space="preserve">7146</w:t>
            </w:r>
            <w:r>
              <w:rPr>
                <w:rStyle w:val="TransUnitID"/>
                <w:lang w:val="en-US"/>
              </w:rPr>
              <w:t xml:space="preserve">488fe1d1-638a-478b-9cb2-d54ea1105eb7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important for financial institutions to ask for and review information about a customer’s affiliates and subsidiaries.</w:t>
            </w:r>
          </w:p>
        </w:tc>
        <w:tc>
          <w:tcPr>
            <w:shd w:val="clear" w:color="auto" w:fill="FFFFFF"/>
          </w:tcPr>
          <w:p>
            <w:pPr>
              <w:rPr>
                <w:lang w:val="ja-JP"/>
              </w:rPr>
            </w:pPr>
            <w:r>
              <w:rPr>
                <w:lang w:val="ja-JP"/>
              </w:rPr>
              <w:t xml:space="preserve">_アイヌアイヌ"酸化銀(I,III)"アクセサ"酸化銀(I,III)"ジャストインタイムコンパイル方式アイヌアクセサアクセサアクセサアーティチョークアジャイル ソフトウェア開発アクリルアミド㌔えほん・だんちのこいぬダンえほん・だんちのこいぬダンアクセサジャストインタイムコンパイル方式。_</w:t>
            </w:r>
          </w:p>
        </w:tc>
      </w:tr>
      <w:tr>
        <w:tc>
          <w:tcPr>
            <w:shd w:val="clear" w:color="auto" w:fill="FFFFFF"/>
          </w:tcPr>
          <w:p>
            <w:pPr>
              <w:rPr>
                <w:lang w:val="en-US"/>
              </w:rPr>
            </w:pPr>
            <w:r>
              <w:rPr>
                <w:rStyle w:val="SegmentID"/>
                <w:lang w:val="en-US"/>
              </w:rPr>
              <w:t xml:space="preserve">7147</w:t>
            </w:r>
            <w:r>
              <w:rPr>
                <w:rStyle w:val="TransUnitID"/>
                <w:lang w:val="en-US"/>
              </w:rPr>
              <w:t xml:space="preserve">930d2307-5850-4acd-810e-34b8c924d241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 screening</w:t>
            </w:r>
          </w:p>
        </w:tc>
        <w:tc>
          <w:tcPr>
            <w:shd w:val="clear" w:color="auto" w:fill="FFFFFF"/>
          </w:tcPr>
          <w:p>
            <w:pPr>
              <w:rPr>
                <w:lang w:val="ja-JP"/>
              </w:rPr>
            </w:pPr>
            <w:r>
              <w:rPr>
                <w:lang w:val="ja-JP"/>
              </w:rPr>
              <w:t xml:space="preserve">_アセチルサリチル酸"酸化銀(I,III)"_</w:t>
            </w:r>
          </w:p>
        </w:tc>
      </w:tr>
      <w:tr>
        <w:tc>
          <w:tcPr>
            <w:shd w:val="clear" w:color="auto" w:fill="FFFFFF"/>
          </w:tcPr>
          <w:p>
            <w:pPr>
              <w:rPr>
                <w:lang w:val="en-US"/>
              </w:rPr>
            </w:pPr>
            <w:r>
              <w:rPr>
                <w:rStyle w:val="SegmentID"/>
                <w:lang w:val="en-US"/>
              </w:rPr>
              <w:t xml:space="preserve">7148</w:t>
            </w:r>
            <w:r>
              <w:rPr>
                <w:rStyle w:val="TransUnitID"/>
                <w:lang w:val="en-US"/>
              </w:rPr>
              <w:t xml:space="preserve">47f49baf-eee5-4471-b6b9-193a80b74423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method of screening that focuses on screening payment messages.</w:t>
            </w:r>
          </w:p>
        </w:tc>
        <w:tc>
          <w:tcPr>
            <w:shd w:val="clear" w:color="auto" w:fill="FFFFFF"/>
          </w:tcPr>
          <w:p>
            <w:pPr>
              <w:rPr>
                <w:lang w:val="ja-JP"/>
              </w:rPr>
            </w:pPr>
            <w:r>
              <w:rPr>
                <w:lang w:val="ja-JP"/>
              </w:rPr>
              <w:t xml:space="preserve">_㌔アーティチョークアイヌ"酸化銀(I,III)"アクリル酸アセチルサリチル酸アイヌ"酸化銀(I,III)"アセチルサリチル酸アルカリ橄欖石玄武岩。_</w:t>
            </w:r>
          </w:p>
        </w:tc>
      </w:tr>
      <w:tr>
        <w:tc>
          <w:tcPr>
            <w:shd w:val="clear" w:color="auto" w:fill="FFFFFF"/>
          </w:tcPr>
          <w:p>
            <w:pPr>
              <w:rPr>
                <w:lang w:val="en-US"/>
              </w:rPr>
            </w:pPr>
            <w:r>
              <w:rPr>
                <w:rStyle w:val="SegmentID"/>
                <w:lang w:val="en-US"/>
              </w:rPr>
              <w:t xml:space="preserve">7149</w:t>
            </w:r>
            <w:r>
              <w:rPr>
                <w:rStyle w:val="TransUnitID"/>
                <w:lang w:val="en-US"/>
              </w:rPr>
              <w:t xml:space="preserve">47f49baf-eee5-4471-b6b9-193a80b74423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Unlike name screening, payment screening takes place with current customers and is performed before a payment or message is processed.</w:t>
            </w:r>
          </w:p>
        </w:tc>
        <w:tc>
          <w:tcPr>
            <w:shd w:val="clear" w:color="auto" w:fill="FFFFFF"/>
          </w:tcPr>
          <w:p>
            <w:pPr>
              <w:rPr>
                <w:lang w:val="ja-JP"/>
              </w:rPr>
            </w:pPr>
            <w:r>
              <w:rPr>
                <w:lang w:val="ja-JP"/>
              </w:rPr>
              <w:t xml:space="preserve">_アーティチョークアクリル酸"酸化銀(I,III)"、アセチルサリチル酸"酸化銀(I,III)"アクリルアミドアクリルアミドアクリル酸アセチルサリチル酸"酸化銀(I,III)"アクセサアイヌ"酸化銀(I,III)"アーティチョーク㌔アセチルサリチル酸アイヌアセチルサリチル酸アイヌ"酸化銀(I,III)"。_</w:t>
            </w:r>
          </w:p>
        </w:tc>
      </w:tr>
      <w:tr>
        <w:tc>
          <w:tcPr>
            <w:shd w:val="clear" w:color="auto" w:fill="FFFFFF"/>
          </w:tcPr>
          <w:p>
            <w:pPr>
              <w:rPr>
                <w:lang w:val="en-US"/>
              </w:rPr>
            </w:pPr>
            <w:r>
              <w:rPr>
                <w:rStyle w:val="SegmentID"/>
                <w:lang w:val="en-US"/>
              </w:rPr>
              <w:t xml:space="preserve">7150</w:t>
            </w:r>
            <w:r>
              <w:rPr>
                <w:rStyle w:val="TransUnitID"/>
                <w:lang w:val="en-US"/>
              </w:rPr>
              <w:t xml:space="preserve">47f49baf-eee5-4471-b6b9-193a80b74423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 screening relies on payment messages using predefined templates, codes, and acronyms to describe certain information.</w:t>
            </w:r>
          </w:p>
        </w:tc>
        <w:tc>
          <w:tcPr>
            <w:shd w:val="clear" w:color="auto" w:fill="FFFFFF"/>
          </w:tcPr>
          <w:p>
            <w:pPr>
              <w:rPr>
                <w:lang w:val="ja-JP"/>
              </w:rPr>
            </w:pPr>
            <w:r>
              <w:rPr>
                <w:lang w:val="ja-JP"/>
              </w:rPr>
              <w:t xml:space="preserve">_アセチルサリチル酸"酸化銀(I,III)"アーティチョークアイヌアセチルサリチル酸アルカリ橄欖石玄武岩アクリルアミドえほん・だんちのこいぬダン"酸化銀(I,III)"、アクリルアミド、アクセサアルカリ橄欖石玄武岩アイヌアルカリ橄欖石玄武岩アセチルサリチル酸アジャイル ソフトウェア開発。_</w:t>
            </w:r>
          </w:p>
        </w:tc>
      </w:tr>
      <w:tr>
        <w:tc>
          <w:tcPr>
            <w:shd w:val="clear" w:color="auto" w:fill="FFFFFF"/>
          </w:tcPr>
          <w:p>
            <w:pPr>
              <w:rPr>
                <w:lang w:val="en-US"/>
              </w:rPr>
            </w:pPr>
            <w:r>
              <w:rPr>
                <w:rStyle w:val="SegmentID"/>
                <w:lang w:val="en-US"/>
              </w:rPr>
              <w:t xml:space="preserve">7151</w:t>
            </w:r>
            <w:r>
              <w:rPr>
                <w:rStyle w:val="TransUnitID"/>
                <w:lang w:val="en-US"/>
              </w:rPr>
              <w:t xml:space="preserve">47f49baf-eee5-4471-b6b9-193a80b74423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information provided in these predefined templates is typically provided by a third party; therefore, the firm has little, if any, control over how the data is presented.</w:t>
            </w:r>
          </w:p>
        </w:tc>
        <w:tc>
          <w:tcPr>
            <w:shd w:val="clear" w:color="auto" w:fill="FFFFFF"/>
          </w:tcPr>
          <w:p>
            <w:pPr>
              <w:rPr>
                <w:lang w:val="ja-JP"/>
              </w:rPr>
            </w:pPr>
            <w:r>
              <w:rPr>
                <w:lang w:val="ja-JP"/>
              </w:rPr>
              <w:t xml:space="preserve">_アクセサアジャイル ソフトウェア開発アルカリ橄欖石玄武岩アイヌアクリルアミドえほん・だんちのこいぬダン"酸化銀(I,III)"アイヌ"酸化銀(I,III)"アルカリ橄欖石玄武岩アイヌ㌔アクリルアミドアクリルアミド;"酸化銀(I,III)"、アクセサアクリル酸アクセサアーティチョーク、アイヌアクセサ、アセチルサリチル酸アクリル酸アクセサアクセサアクリル酸アイヌ"酸化銀(I,III)"。_</w:t>
            </w:r>
          </w:p>
        </w:tc>
      </w:tr>
      <w:tr>
        <w:tc>
          <w:tcPr>
            <w:shd w:val="clear" w:color="auto" w:fill="FFFFFF"/>
          </w:tcPr>
          <w:p>
            <w:pPr>
              <w:rPr>
                <w:lang w:val="en-US"/>
              </w:rPr>
            </w:pPr>
            <w:r>
              <w:rPr>
                <w:rStyle w:val="SegmentID"/>
                <w:lang w:val="en-US"/>
              </w:rPr>
              <w:t xml:space="preserve">7152</w:t>
            </w:r>
            <w:r>
              <w:rPr>
                <w:rStyle w:val="TransUnitID"/>
                <w:lang w:val="en-US"/>
              </w:rPr>
              <w:t xml:space="preserve">8ec487d2-528c-405a-8f83-f36c999be711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Payments, cross border</w:t>
            </w:r>
          </w:p>
        </w:tc>
        <w:tc>
          <w:tcPr>
            <w:shd w:val="clear" w:color="auto" w:fill="FFFFFF"/>
          </w:tcPr>
          <w:p>
            <w:pPr>
              <w:rPr>
                <w:lang w:val="ja-JP"/>
              </w:rPr>
            </w:pPr>
            <w:r>
              <w:rPr>
                <w:lang w:val="ja-JP"/>
              </w:rPr>
              <w:t xml:space="preserve">_アルカリ橄欖石玄武岩、アクリルアミドアーティチョーク_</w:t>
            </w:r>
          </w:p>
        </w:tc>
      </w:tr>
      <w:tr>
        <w:tc>
          <w:tcPr>
            <w:shd w:val="clear" w:color="auto" w:fill="FFFFFF"/>
          </w:tcPr>
          <w:p>
            <w:pPr>
              <w:rPr>
                <w:lang w:val="en-US"/>
              </w:rPr>
            </w:pPr>
            <w:r>
              <w:rPr>
                <w:rStyle w:val="SegmentID"/>
                <w:lang w:val="en-US"/>
              </w:rPr>
              <w:t xml:space="preserve">7153</w:t>
            </w:r>
            <w:r>
              <w:rPr>
                <w:rStyle w:val="TransUnitID"/>
                <w:lang w:val="en-US"/>
              </w:rPr>
              <w:t xml:space="preserve">c360996b-9a63-4507-9adf-fbc019a14f2f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Payments that involve more than one country, whether by physically transporting cash across an international border, or by transferring money electronically from one country to another.</w:t>
            </w:r>
          </w:p>
        </w:tc>
        <w:tc>
          <w:tcPr>
            <w:shd w:val="clear" w:color="auto" w:fill="FFFFFF"/>
          </w:tcPr>
          <w:p>
            <w:pPr>
              <w:rPr>
                <w:lang w:val="ja-JP"/>
              </w:rPr>
            </w:pPr>
            <w:r>
              <w:rPr>
                <w:lang w:val="ja-JP"/>
              </w:rPr>
              <w:t xml:space="preserve">_アルカリ橄欖石玄武岩アクリル酸アセチルサリチル酸アクリル酸アクリル酸アクセサアセチルサリチル酸、アセチルサリチル酸アイヌえほん・だんちのこいぬダンジャストインタイムコンパイル方式アクリル酸アーティチョークアイヌゴエモンが行く! 生命と向きあってアーティチョーク、アイヌアイヌジャストインタイムコンパイル方式アクリルアミド拡張可能なマーク付け言語 (XML)アクリル酸アクセサアセチルサリチル酸アイヌアセチルサリチル酸。_</w:t>
            </w:r>
          </w:p>
        </w:tc>
      </w:tr>
      <w:tr>
        <w:tc>
          <w:tcPr>
            <w:shd w:val="clear" w:color="auto" w:fill="FFFFFF"/>
          </w:tcPr>
          <w:p>
            <w:pPr>
              <w:rPr>
                <w:lang w:val="en-US"/>
              </w:rPr>
            </w:pPr>
            <w:r>
              <w:rPr>
                <w:rStyle w:val="SegmentID"/>
                <w:lang w:val="en-US"/>
              </w:rPr>
              <w:t xml:space="preserve">7154</w:t>
            </w:r>
            <w:r>
              <w:rPr>
                <w:rStyle w:val="TransUnitID"/>
                <w:lang w:val="en-US"/>
              </w:rPr>
              <w:t xml:space="preserve">420df5bf-58ce-4371-83bf-6568220cd11a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Real Time Gross Settlement Systems (RTGS)</w:t>
            </w:r>
          </w:p>
        </w:tc>
        <w:tc>
          <w:tcPr>
            <w:shd w:val="clear" w:color="auto" w:fill="FFFFFF"/>
          </w:tcPr>
          <w:p>
            <w:pPr>
              <w:rPr>
                <w:lang w:val="ja-JP"/>
              </w:rPr>
            </w:pPr>
            <w:r>
              <w:rPr>
                <w:lang w:val="ja-JP"/>
              </w:rPr>
              <w:t xml:space="preserve">_アクリル酸アクリル酸アクリルアミドえほん・だんちのこいぬダンアセチルサリチル酸(アクリル酸)_</w:t>
            </w:r>
          </w:p>
        </w:tc>
      </w:tr>
      <w:tr>
        <w:tc>
          <w:tcPr>
            <w:shd w:val="clear" w:color="auto" w:fill="FFFFFF"/>
          </w:tcPr>
          <w:p>
            <w:pPr>
              <w:rPr>
                <w:lang w:val="en-US"/>
              </w:rPr>
            </w:pPr>
            <w:r>
              <w:rPr>
                <w:rStyle w:val="SegmentID"/>
                <w:lang w:val="en-US"/>
              </w:rPr>
              <w:t xml:space="preserve">7155</w:t>
            </w:r>
            <w:r>
              <w:rPr>
                <w:rStyle w:val="TransUnitID"/>
                <w:lang w:val="en-US"/>
              </w:rPr>
              <w:t xml:space="preserve">e988d469-3fc8-41fd-b158-60e0676b1006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International wire transfers use RTGS within a given jurisdiction.</w:t>
            </w:r>
          </w:p>
        </w:tc>
        <w:tc>
          <w:tcPr>
            <w:shd w:val="clear" w:color="auto" w:fill="FFFFFF"/>
          </w:tcPr>
          <w:p>
            <w:pPr>
              <w:rPr>
                <w:lang w:val="ja-JP"/>
              </w:rPr>
            </w:pPr>
            <w:r>
              <w:rPr>
                <w:lang w:val="ja-JP"/>
              </w:rPr>
              <w:t xml:space="preserve">_ゴエモンが行く! 生命と向きあってアクリル酸"酸化銀(I,III)"アクセサアクリル酸アーティチョーク㌔アクリルアミドジャストインタイムコンパイル方式。_</w:t>
            </w:r>
          </w:p>
        </w:tc>
      </w:tr>
      <w:tr>
        <w:tc>
          <w:tcPr>
            <w:shd w:val="clear" w:color="auto" w:fill="FFFFFF"/>
          </w:tcPr>
          <w:p>
            <w:pPr>
              <w:rPr>
                <w:lang w:val="en-US"/>
              </w:rPr>
            </w:pPr>
            <w:r>
              <w:rPr>
                <w:rStyle w:val="SegmentID"/>
                <w:lang w:val="en-US"/>
              </w:rPr>
              <w:t xml:space="preserve">7156</w:t>
            </w:r>
            <w:r>
              <w:rPr>
                <w:rStyle w:val="TransUnitID"/>
                <w:lang w:val="en-US"/>
              </w:rPr>
              <w:t xml:space="preserve">e988d469-3fc8-41fd-b158-60e0676b1006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RTGS, money or securities are transferred between banks on a “real time” and “gross” basis, meaning that payment transactions are not subject to a waiting period, and each transaction is settled on a one-on-one basis.</w:t>
            </w:r>
          </w:p>
        </w:tc>
        <w:tc>
          <w:tcPr>
            <w:shd w:val="clear" w:color="auto" w:fill="FFFFFF"/>
          </w:tcPr>
          <w:p>
            <w:pPr>
              <w:rPr>
                <w:lang w:val="ja-JP"/>
              </w:rPr>
            </w:pPr>
            <w:r>
              <w:rPr>
                <w:lang w:val="ja-JP"/>
              </w:rPr>
              <w:t xml:space="preserve">_アイヌアクリル酸、アクリルアミドアイヌえほん・だんちのこいぬダンアクセサアジャイル ソフトウェア開発アセチルサリチル酸アクリルアミドアイヌ㌔“アクリル酸アクリルアミドアクセサ“アーティチョークアクリルアミド、アセチルサリチル酸アクリル酸アセチルサリチル酸ジャストインタイムコンパイル方式アクセサアクセサアセチルサリチル酸アイヌ㌔アセチルサリチル酸アーティチョーク、アクセサアクリル酸アジャイル ソフトウェア開発アイヌアセチルサリチル酸アイヌ㌔アクセサ-アイヌ-アクセサアクリルアミド。_</w:t>
            </w:r>
          </w:p>
        </w:tc>
      </w:tr>
      <w:tr>
        <w:tc>
          <w:tcPr>
            <w:shd w:val="clear" w:color="auto" w:fill="FFFFFF"/>
          </w:tcPr>
          <w:p>
            <w:pPr>
              <w:rPr>
                <w:lang w:val="en-US"/>
              </w:rPr>
            </w:pPr>
            <w:r>
              <w:rPr>
                <w:rStyle w:val="SegmentID"/>
                <w:lang w:val="en-US"/>
              </w:rPr>
              <w:t xml:space="preserve">7157</w:t>
            </w:r>
            <w:r>
              <w:rPr>
                <w:rStyle w:val="TransUnitID"/>
                <w:lang w:val="en-US"/>
              </w:rPr>
              <w:t xml:space="preserve">5fa52586-8951-493c-96c2-71a842dd5bd0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Reasonable cause (to suspect)</w:t>
            </w:r>
          </w:p>
        </w:tc>
        <w:tc>
          <w:tcPr>
            <w:shd w:val="clear" w:color="auto" w:fill="FFFFFF"/>
          </w:tcPr>
          <w:p>
            <w:pPr>
              <w:rPr>
                <w:lang w:val="ja-JP"/>
              </w:rPr>
            </w:pPr>
            <w:r>
              <w:rPr>
                <w:lang w:val="ja-JP"/>
              </w:rPr>
              <w:t xml:space="preserve">_えほん・だんちのこいぬダンアクリルアミド(アイヌアセチルサリチル酸)_</w:t>
            </w:r>
          </w:p>
        </w:tc>
      </w:tr>
      <w:tr>
        <w:tc>
          <w:tcPr>
            <w:shd w:val="clear" w:color="auto" w:fill="FFFFFF"/>
          </w:tcPr>
          <w:p>
            <w:pPr>
              <w:rPr>
                <w:lang w:val="en-US"/>
              </w:rPr>
            </w:pPr>
            <w:r>
              <w:rPr>
                <w:rStyle w:val="SegmentID"/>
                <w:lang w:val="en-US"/>
              </w:rPr>
              <w:t xml:space="preserve">7158</w:t>
            </w:r>
            <w:r>
              <w:rPr>
                <w:rStyle w:val="TransUnitID"/>
                <w:lang w:val="en-US"/>
              </w:rPr>
              <w:t xml:space="preserve">85baa6eb-c37c-4a57-bd9e-6ddae0c917a8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United Kingdom, in the absence of definite knowledge of wrongdoing, a firm must have reasonable cause to suspect that it is in possession of, or controlling the economic assets of, a designated person.</w:t>
            </w:r>
          </w:p>
        </w:tc>
        <w:tc>
          <w:tcPr>
            <w:shd w:val="clear" w:color="auto" w:fill="FFFFFF"/>
          </w:tcPr>
          <w:p>
            <w:pPr>
              <w:rPr>
                <w:lang w:val="ja-JP"/>
              </w:rPr>
            </w:pPr>
            <w:r>
              <w:rPr>
                <w:lang w:val="ja-JP"/>
              </w:rPr>
              <w:t xml:space="preserve">_アイヌアクセサアーティチョークアセチルサリチル酸、アイヌアクセサアセチルサリチル酸アイヌアルカリ橄欖石玄武岩"酸化銀(I,III)"アイヌえほん・だんちのこいぬダン、㌔アクリル酸アクリル酸アクリル酸えほん・だんちのこいぬダンアクリルアミドアイヌアセチルサリチル酸アクリル酸アイヌアイヌアイヌえほん・だんちのこいぬダンアイヌ、アイヌアジャイル ソフトウェア開発アクセサアルカリ橄欖石玄武岩アーティチョークアイヌ、㌔えほん・だんちのこいぬダンアーティチョーク。_</w:t>
            </w:r>
          </w:p>
        </w:tc>
      </w:tr>
      <w:tr>
        <w:tc>
          <w:tcPr>
            <w:shd w:val="clear" w:color="auto" w:fill="FFFFFF"/>
          </w:tcPr>
          <w:p>
            <w:pPr>
              <w:rPr>
                <w:lang w:val="en-US"/>
              </w:rPr>
            </w:pPr>
            <w:r>
              <w:rPr>
                <w:rStyle w:val="SegmentID"/>
                <w:lang w:val="en-US"/>
              </w:rPr>
              <w:t xml:space="preserve">7159</w:t>
            </w:r>
            <w:r>
              <w:rPr>
                <w:rStyle w:val="TransUnitID"/>
                <w:lang w:val="en-US"/>
              </w:rPr>
              <w:t xml:space="preserve">85baa6eb-c37c-4a57-bd9e-6ddae0c917a8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Reasonable cause to suspect is defined as a set of circumstances from which an honest and reasonable person should have inferred knowledge or formed the suspicion of wrongdoing.</w:t>
            </w:r>
          </w:p>
        </w:tc>
        <w:tc>
          <w:tcPr>
            <w:shd w:val="clear" w:color="auto" w:fill="FFFFFF"/>
          </w:tcPr>
          <w:p>
            <w:pPr>
              <w:rPr>
                <w:lang w:val="ja-JP"/>
              </w:rPr>
            </w:pPr>
            <w:r>
              <w:rPr>
                <w:lang w:val="ja-JP"/>
              </w:rPr>
              <w:t xml:space="preserve">_えほん・だんちのこいぬダンアクリルアミドアイヌアセチルサリチル酸アイヌアセチルサリチル酸アイヌ㌔アクセサアイヌゴエモンが行く! 生命と向きあってアクリル酸アクリルアミドアイヌアーティチョークアクセサえほん・だんちのこいぬダンアーティチョークアーティチョークアクリル酸アルカリ橄欖石玄武岩"酸化銀(I,III)"アイヌアーティチョークアクセサ"酸化銀(I,III)"アイヌえほん・だんちのこいぬダン。_</w:t>
            </w:r>
          </w:p>
        </w:tc>
      </w:tr>
      <w:tr>
        <w:tc>
          <w:tcPr>
            <w:shd w:val="clear" w:color="auto" w:fill="FFFFFF"/>
          </w:tcPr>
          <w:p>
            <w:pPr>
              <w:rPr>
                <w:lang w:val="en-US"/>
              </w:rPr>
            </w:pPr>
            <w:r>
              <w:rPr>
                <w:rStyle w:val="SegmentID"/>
                <w:lang w:val="en-US"/>
              </w:rPr>
              <w:t xml:space="preserve">7160</w:t>
            </w:r>
            <w:r>
              <w:rPr>
                <w:rStyle w:val="TransUnitID"/>
                <w:lang w:val="en-US"/>
              </w:rPr>
              <w:t xml:space="preserve">ff02e640-eb9d-4dc3-9090-b5a6e3076c18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Red flag</w:t>
            </w:r>
          </w:p>
        </w:tc>
        <w:tc>
          <w:tcPr>
            <w:shd w:val="clear" w:color="auto" w:fill="FFFFFF"/>
          </w:tcPr>
          <w:p>
            <w:pPr>
              <w:rPr>
                <w:lang w:val="ja-JP"/>
              </w:rPr>
            </w:pPr>
            <w:r>
              <w:rPr>
                <w:lang w:val="ja-JP"/>
              </w:rPr>
              <w:t xml:space="preserve">_アクセサアクリル酸_</w:t>
            </w:r>
          </w:p>
        </w:tc>
      </w:tr>
      <w:tr>
        <w:tc>
          <w:tcPr>
            <w:shd w:val="clear" w:color="auto" w:fill="FFFFFF"/>
          </w:tcPr>
          <w:p>
            <w:pPr>
              <w:rPr>
                <w:lang w:val="en-US"/>
              </w:rPr>
            </w:pPr>
            <w:r>
              <w:rPr>
                <w:rStyle w:val="SegmentID"/>
                <w:lang w:val="en-US"/>
              </w:rPr>
              <w:t xml:space="preserve">7161</w:t>
            </w:r>
            <w:r>
              <w:rPr>
                <w:rStyle w:val="TransUnitID"/>
                <w:lang w:val="en-US"/>
              </w:rPr>
              <w:t xml:space="preserve">9247e903-29dc-40b9-bb00-25fe916a476f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warning signal that should bring attention to a potentially suspicious situation, transaction, or activity.</w:t>
            </w:r>
          </w:p>
        </w:tc>
        <w:tc>
          <w:tcPr>
            <w:shd w:val="clear" w:color="auto" w:fill="FFFFFF"/>
          </w:tcPr>
          <w:p>
            <w:pPr>
              <w:rPr>
                <w:lang w:val="ja-JP"/>
              </w:rPr>
            </w:pPr>
            <w:r>
              <w:rPr>
                <w:lang w:val="ja-JP"/>
              </w:rPr>
              <w:t xml:space="preserve">_㌔アセチルサリチル酸アーティチョークアクリル酸アーティチョークアクリルアミド"酸化銀(I,III)"アイヌ㌔アジャイル ソフトウェア開発えほん・だんちのこいぬダン"酸化銀(I,III)"、アジャイル ソフトウェア開発、アイヌアルカリ橄欖石玄武岩。_</w:t>
            </w:r>
          </w:p>
        </w:tc>
      </w:tr>
      <w:tr>
        <w:tc>
          <w:tcPr>
            <w:shd w:val="clear" w:color="auto" w:fill="FFFFFF"/>
          </w:tcPr>
          <w:p>
            <w:pPr>
              <w:rPr>
                <w:lang w:val="en-US"/>
              </w:rPr>
            </w:pPr>
            <w:r>
              <w:rPr>
                <w:rStyle w:val="SegmentID"/>
                <w:lang w:val="en-US"/>
              </w:rPr>
              <w:t xml:space="preserve">7162</w:t>
            </w:r>
            <w:r>
              <w:rPr>
                <w:rStyle w:val="TransUnitID"/>
                <w:lang w:val="en-US"/>
              </w:rPr>
              <w:t xml:space="preserve">3f92da3a-84fd-4431-aafc-bf83db65872c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Register, corporate</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7163</w:t>
            </w:r>
            <w:r>
              <w:rPr>
                <w:rStyle w:val="TransUnitID"/>
                <w:lang w:val="en-US"/>
              </w:rPr>
              <w:t xml:space="preserve">132e509d-cdd1-41a3-a889-f5d62b455a59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corporate register is a listing of key information about the company, such as when a corporation was formed and who its owners and directors are.</w:t>
            </w:r>
          </w:p>
        </w:tc>
        <w:tc>
          <w:tcPr>
            <w:shd w:val="clear" w:color="auto" w:fill="FFFFFF"/>
          </w:tcPr>
          <w:p>
            <w:pPr>
              <w:rPr>
                <w:lang w:val="ja-JP"/>
              </w:rPr>
            </w:pPr>
            <w:r>
              <w:rPr>
                <w:lang w:val="ja-JP"/>
              </w:rPr>
              <w:t xml:space="preserve">_㌔"酸化銀(I,III)"アルカリ橄欖石玄武岩アイヌ㌔アセチルサリチル酸アイヌアクセサアジャイル ソフトウェア開発アクリルアミドアクセサアセチルサリチル酸、アクリル酸アイヌアクリル酸㌔アジャイル ソフトウェア開発アクセサアーティチョークアクセサアクセサアクセサアーティチョークアクセサ"酸化銀(I,III)"アクセサ。_</w:t>
            </w:r>
          </w:p>
        </w:tc>
      </w:tr>
      <w:tr>
        <w:tc>
          <w:tcPr>
            <w:shd w:val="clear" w:color="auto" w:fill="FFFFFF"/>
          </w:tcPr>
          <w:p>
            <w:pPr>
              <w:rPr>
                <w:lang w:val="en-US"/>
              </w:rPr>
            </w:pPr>
            <w:r>
              <w:rPr>
                <w:rStyle w:val="SegmentID"/>
                <w:lang w:val="en-US"/>
              </w:rPr>
              <w:t xml:space="preserve">7164</w:t>
            </w:r>
            <w:r>
              <w:rPr>
                <w:rStyle w:val="TransUnitID"/>
                <w:lang w:val="en-US"/>
              </w:rPr>
              <w:t xml:space="preserve">132e509d-cdd1-41a3-a889-f5d62b455a59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Corporate (or company) registers are often publicly available on the company’s website or websites maintained by professional associations or entities, such as chambers of commerce or legal databases.</w:t>
            </w:r>
          </w:p>
        </w:tc>
        <w:tc>
          <w:tcPr>
            <w:shd w:val="clear" w:color="auto" w:fill="FFFFFF"/>
          </w:tcPr>
          <w:p>
            <w:pPr>
              <w:rPr>
                <w:lang w:val="ja-JP"/>
              </w:rPr>
            </w:pPr>
            <w:r>
              <w:rPr>
                <w:lang w:val="ja-JP"/>
              </w:rPr>
              <w:t xml:space="preserve">_"酸化銀(I,III)"(アイヌアセチルサリチル酸)"酸化銀(I,III)"アクセサアクリルアミドアルカリ橄欖石玄武岩"酸化銀(I,III)"アイヌアクセサ"酸化銀(I,III)"アセチルサリチル酸アイヌアルカリ橄欖石玄武岩えほん・だんちのこいぬダンアイヌジャストインタイムコンパイル方式ジャストインタイムコンパイル方式アイヌアルカリ橄欖石玄武岩、アクリル酸アイヌアルカリ橄欖石玄武岩アイヌアルカリ橄欖石玄武岩アイヌアクリルアミド"酸化銀(I,III)"。_</w:t>
            </w:r>
          </w:p>
        </w:tc>
      </w:tr>
      <w:tr>
        <w:tc>
          <w:tcPr>
            <w:shd w:val="clear" w:color="auto" w:fill="FFFFFF"/>
          </w:tcPr>
          <w:p>
            <w:pPr>
              <w:rPr>
                <w:lang w:val="en-US"/>
              </w:rPr>
            </w:pPr>
            <w:r>
              <w:rPr>
                <w:rStyle w:val="SegmentID"/>
                <w:lang w:val="en-US"/>
              </w:rPr>
              <w:t xml:space="preserve">7165</w:t>
            </w:r>
            <w:r>
              <w:rPr>
                <w:rStyle w:val="TransUnitID"/>
                <w:lang w:val="en-US"/>
              </w:rPr>
              <w:t xml:space="preserve">132e509d-cdd1-41a3-a889-f5d62b455a59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United States, the secretary of state for each state and the District of Columbia maintains an online register for corporations doing business in that state.</w:t>
            </w:r>
          </w:p>
        </w:tc>
        <w:tc>
          <w:tcPr>
            <w:shd w:val="clear" w:color="auto" w:fill="FFFFFF"/>
          </w:tcPr>
          <w:p>
            <w:pPr>
              <w:rPr>
                <w:lang w:val="ja-JP"/>
              </w:rPr>
            </w:pPr>
            <w:r>
              <w:rPr>
                <w:lang w:val="ja-JP"/>
              </w:rPr>
              <w:t xml:space="preserve">_アイヌアクセサアーティチョークアーティチョーク、アクセサ"酸化銀(I,III)"アイヌアクリルアミドアクセサアクリル酸アクリルアミドアクセサアクセサアルカリ橄欖石玄武岩アイヌアルカリ橄欖石玄武岩"酸化銀(I,III)"アイヌアーティチョークアルカリ橄欖石玄武岩アクセサジャストインタイムコンパイル方式アクリルアミドアルカリ橄欖石玄武岩アイヌアクリル酸アクリルアミド。_</w:t>
            </w:r>
          </w:p>
        </w:tc>
      </w:tr>
      <w:tr>
        <w:tc>
          <w:tcPr>
            <w:shd w:val="clear" w:color="auto" w:fill="FFFFFF"/>
          </w:tcPr>
          <w:p>
            <w:pPr>
              <w:rPr>
                <w:lang w:val="en-US"/>
              </w:rPr>
            </w:pPr>
            <w:r>
              <w:rPr>
                <w:rStyle w:val="SegmentID"/>
                <w:lang w:val="en-US"/>
              </w:rPr>
              <w:t xml:space="preserve">7166</w:t>
            </w:r>
            <w:r>
              <w:rPr>
                <w:rStyle w:val="TransUnitID"/>
                <w:lang w:val="en-US"/>
              </w:rPr>
              <w:t xml:space="preserve">1f656518-eba1-4457-a34d-6b313b9ce1ec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Reporting requirements, initial and periodic</w:t>
            </w:r>
          </w:p>
        </w:tc>
        <w:tc>
          <w:tcPr>
            <w:shd w:val="clear" w:color="auto" w:fill="FFFFFF"/>
          </w:tcPr>
          <w:p>
            <w:pPr>
              <w:rPr>
                <w:lang w:val="ja-JP"/>
              </w:rPr>
            </w:pPr>
            <w:r>
              <w:rPr>
                <w:lang w:val="ja-JP"/>
              </w:rPr>
              <w:t xml:space="preserve">_"酸化銀(I,III)"ジャストインタイムコンパイル方式、アセチルサリチル酸アクセサアルカリ橄欖石玄武岩_</w:t>
            </w:r>
          </w:p>
        </w:tc>
      </w:tr>
      <w:tr>
        <w:tc>
          <w:tcPr>
            <w:shd w:val="clear" w:color="auto" w:fill="FFFFFF"/>
          </w:tcPr>
          <w:p>
            <w:pPr>
              <w:rPr>
                <w:lang w:val="en-US"/>
              </w:rPr>
            </w:pPr>
            <w:r>
              <w:rPr>
                <w:rStyle w:val="SegmentID"/>
                <w:lang w:val="en-US"/>
              </w:rPr>
              <w:t xml:space="preserve">7167</w:t>
            </w:r>
            <w:r>
              <w:rPr>
                <w:rStyle w:val="TransUnitID"/>
                <w:lang w:val="en-US"/>
              </w:rPr>
              <w:t xml:space="preserve">7b6816be-304f-4857-b656-4e6504b34527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Initial reporting and periodic reporting often exist side by side.</w:t>
            </w:r>
          </w:p>
        </w:tc>
        <w:tc>
          <w:tcPr>
            <w:shd w:val="clear" w:color="auto" w:fill="FFFFFF"/>
          </w:tcPr>
          <w:p>
            <w:pPr>
              <w:rPr>
                <w:lang w:val="ja-JP"/>
              </w:rPr>
            </w:pPr>
            <w:r>
              <w:rPr>
                <w:lang w:val="ja-JP"/>
              </w:rPr>
              <w:t xml:space="preserve">_アセチルサリチル酸"酸化銀(I,III)"アクセサアルカリ橄欖石玄武岩"酸化銀(I,III)"アクリルアミドアクリルアミドアクリル酸アイヌアクリル酸。_</w:t>
            </w:r>
          </w:p>
        </w:tc>
      </w:tr>
      <w:tr>
        <w:tc>
          <w:tcPr>
            <w:shd w:val="clear" w:color="auto" w:fill="FFFFFF"/>
          </w:tcPr>
          <w:p>
            <w:pPr>
              <w:rPr>
                <w:lang w:val="en-US"/>
              </w:rPr>
            </w:pPr>
            <w:r>
              <w:rPr>
                <w:rStyle w:val="SegmentID"/>
                <w:lang w:val="en-US"/>
              </w:rPr>
              <w:t xml:space="preserve">7168</w:t>
            </w:r>
            <w:r>
              <w:rPr>
                <w:rStyle w:val="TransUnitID"/>
                <w:lang w:val="en-US"/>
              </w:rPr>
              <w:t xml:space="preserve">7b6816be-304f-4857-b656-4e6504b34527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Initial reporting occurs immediately when funds are identified and a freeze or reject is activated; this report usually includes providing the regulatory body with a detailed breakdown of the financial institution’s exposure to the sanctions target.</w:t>
            </w:r>
          </w:p>
        </w:tc>
        <w:tc>
          <w:tcPr>
            <w:shd w:val="clear" w:color="auto" w:fill="FFFFFF"/>
          </w:tcPr>
          <w:p>
            <w:pPr>
              <w:rPr>
                <w:lang w:val="ja-JP"/>
              </w:rPr>
            </w:pPr>
            <w:r>
              <w:rPr>
                <w:lang w:val="ja-JP"/>
              </w:rPr>
              <w:t xml:space="preserve">_アセチルサリチル酸"酸化銀(I,III)"アーティチョークアジャイル ソフトウェア開発アクリル酸アクリルアミドアクセサえほん・だんちのこいぬダンアクセサ㌔アーティチョークアイヌアーティチョークアイヌ"酸化銀(I,III)";アクリル酸アーティチョークアセチルサリチル酸アルカリ橄欖石玄武岩"酸化銀(I,III)"アクセサえほん・だんちのこいぬダンアクリル酸アクリル酸㌔アルカリ橄欖石玄武岩"酸化銀(I,III)"アイヌアクセサ"酸化銀(I,III)"ゴエモンが行く! 生命と向きあってアルカリ橄欖石玄武岩アイヌアクセサ"酸化銀(I,III)"アーティチョーク。_</w:t>
            </w:r>
          </w:p>
        </w:tc>
      </w:tr>
      <w:tr>
        <w:tc>
          <w:tcPr>
            <w:shd w:val="clear" w:color="auto" w:fill="FFFFFF"/>
          </w:tcPr>
          <w:p>
            <w:pPr>
              <w:rPr>
                <w:lang w:val="en-US"/>
              </w:rPr>
            </w:pPr>
            <w:r>
              <w:rPr>
                <w:rStyle w:val="SegmentID"/>
                <w:lang w:val="en-US"/>
              </w:rPr>
              <w:t xml:space="preserve">7169</w:t>
            </w:r>
            <w:r>
              <w:rPr>
                <w:rStyle w:val="TransUnitID"/>
                <w:lang w:val="en-US"/>
              </w:rPr>
              <w:t xml:space="preserve">7b6816be-304f-4857-b656-4e6504b34527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addition, many jurisdictions require annual (as is the case for OFAC) or quarterly reports from the financial institution about blocked assets.</w:t>
            </w:r>
          </w:p>
        </w:tc>
        <w:tc>
          <w:tcPr>
            <w:shd w:val="clear" w:color="auto" w:fill="FFFFFF"/>
          </w:tcPr>
          <w:p>
            <w:pPr>
              <w:rPr>
                <w:lang w:val="ja-JP"/>
              </w:rPr>
            </w:pPr>
            <w:r>
              <w:rPr>
                <w:lang w:val="ja-JP"/>
              </w:rPr>
              <w:t xml:space="preserve">_アイヌアルカリ橄欖石玄武岩、アクリル酸ゴエモンが行く! 生命と向きあってアセチルサリチル酸アーティチョーク(アイヌアイヌアクセサアクリル酸アクセサアクリル酸)アイヌ"酸化銀(I,III)"アセチルサリチル酸アクリル酸アクセサ"酸化銀(I,III)"アジャイル ソフトウェア開発アクリルアミドアセチルサリチル酸アーティチョーク。_</w:t>
            </w:r>
          </w:p>
        </w:tc>
      </w:tr>
      <w:tr>
        <w:tc>
          <w:tcPr>
            <w:shd w:val="clear" w:color="auto" w:fill="FFFFFF"/>
          </w:tcPr>
          <w:p>
            <w:pPr>
              <w:rPr>
                <w:lang w:val="en-US"/>
              </w:rPr>
            </w:pPr>
            <w:r>
              <w:rPr>
                <w:rStyle w:val="SegmentID"/>
                <w:lang w:val="en-US"/>
              </w:rPr>
              <w:t xml:space="preserve">7170</w:t>
            </w:r>
            <w:r>
              <w:rPr>
                <w:rStyle w:val="TransUnitID"/>
                <w:lang w:val="en-US"/>
              </w:rPr>
              <w:t xml:space="preserve">7b6816be-304f-4857-b656-4e6504b34527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reports provide a summary of the assets the firm is holding in compliance with specific sanctions restrictions and how the assets have been segregated.</w:t>
            </w:r>
          </w:p>
        </w:tc>
        <w:tc>
          <w:tcPr>
            <w:shd w:val="clear" w:color="auto" w:fill="FFFFFF"/>
          </w:tcPr>
          <w:p>
            <w:pPr>
              <w:rPr>
                <w:lang w:val="ja-JP"/>
              </w:rPr>
            </w:pPr>
            <w:r>
              <w:rPr>
                <w:lang w:val="ja-JP"/>
              </w:rPr>
              <w:t xml:space="preserve">_アクリルアミドアセチルサリチル酸アセチルサリチル酸㌔アセチルサリチル酸アイヌアクセサアーティチョークアクセサアクリル酸アイヌアセチルサリチル酸アイヌえほん・だんちのこいぬダンアクリル酸アルカリ橄欖石玄武岩"酸化銀(I,III)"ジャストインタイムコンパイル方式アクセサアクセサアクセサアーティチョークアクリル酸アクリル酸えほん・だんちのこいぬダン。_</w:t>
            </w:r>
          </w:p>
        </w:tc>
      </w:tr>
      <w:tr>
        <w:tc>
          <w:tcPr>
            <w:shd w:val="clear" w:color="auto" w:fill="FFFFFF"/>
          </w:tcPr>
          <w:p>
            <w:pPr>
              <w:rPr>
                <w:lang w:val="en-US"/>
              </w:rPr>
            </w:pPr>
            <w:r>
              <w:rPr>
                <w:rStyle w:val="SegmentID"/>
                <w:lang w:val="en-US"/>
              </w:rPr>
              <w:t xml:space="preserve">7171</w:t>
            </w:r>
            <w:r>
              <w:rPr>
                <w:rStyle w:val="TransUnitID"/>
                <w:lang w:val="en-US"/>
              </w:rPr>
              <w:t xml:space="preserve">dc2c6913-790b-41da-9733-8db35e752b13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Reputational risk</w:t>
            </w:r>
          </w:p>
        </w:tc>
        <w:tc>
          <w:tcPr>
            <w:shd w:val="clear" w:color="auto" w:fill="FFFFFF"/>
          </w:tcPr>
          <w:p>
            <w:pPr>
              <w:rPr>
                <w:lang w:val="ja-JP"/>
              </w:rPr>
            </w:pPr>
            <w:r>
              <w:rPr>
                <w:lang w:val="ja-JP"/>
              </w:rPr>
              <w:t xml:space="preserve">_ジャストインタイムコンパイル方式アクリル酸_</w:t>
            </w:r>
          </w:p>
        </w:tc>
      </w:tr>
      <w:tr>
        <w:tc>
          <w:tcPr>
            <w:shd w:val="clear" w:color="auto" w:fill="FFFFFF"/>
          </w:tcPr>
          <w:p>
            <w:pPr>
              <w:rPr>
                <w:lang w:val="en-US"/>
              </w:rPr>
            </w:pPr>
            <w:r>
              <w:rPr>
                <w:rStyle w:val="SegmentID"/>
                <w:lang w:val="en-US"/>
              </w:rPr>
              <w:t xml:space="preserve">7172</w:t>
            </w:r>
            <w:r>
              <w:rPr>
                <w:rStyle w:val="TransUnitID"/>
                <w:lang w:val="en-US"/>
              </w:rPr>
              <w:t xml:space="preserve">828985a1-4285-46cf-98dc-3a4e1bff0b56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potential that adverse publicity regarding a financial institution’s business practices and associations, whether accurate or not, will cause a loss of confidence in the integrity of the institution.</w:t>
            </w:r>
          </w:p>
        </w:tc>
        <w:tc>
          <w:tcPr>
            <w:shd w:val="clear" w:color="auto" w:fill="FFFFFF"/>
          </w:tcPr>
          <w:p>
            <w:pPr>
              <w:rPr>
                <w:lang w:val="ja-JP"/>
              </w:rPr>
            </w:pPr>
            <w:r>
              <w:rPr>
                <w:lang w:val="ja-JP"/>
              </w:rPr>
              <w:t xml:space="preserve">_アクセサ"酸化銀(I,III)"アクリル酸アセチルサリチル酸"酸化銀(I,III)""酸化銀(I,III)"㌔"酸化銀(I,III)"ゴエモンが行く! 生命と向きあってアルカリ橄欖石玄武岩"酸化銀(I,III)"アクセサジャストインタイムコンパイル方式、アセチルサリチル酸アルカリ橄欖石玄武岩アイヌアクセサ、アクリル酸アクリルアミド㌔アクリル酸アイヌえほん・だんちのこいぬダンアイヌアクセサ"酸化銀(I,III)"アイヌアクセサアジャイル ソフトウェア開発。_</w:t>
            </w:r>
          </w:p>
        </w:tc>
      </w:tr>
      <w:tr>
        <w:tc>
          <w:tcPr>
            <w:shd w:val="clear" w:color="auto" w:fill="FFFFFF"/>
          </w:tcPr>
          <w:p>
            <w:pPr>
              <w:rPr>
                <w:lang w:val="en-US"/>
              </w:rPr>
            </w:pPr>
            <w:r>
              <w:rPr>
                <w:rStyle w:val="SegmentID"/>
                <w:lang w:val="en-US"/>
              </w:rPr>
              <w:t xml:space="preserve">7173</w:t>
            </w:r>
            <w:r>
              <w:rPr>
                <w:rStyle w:val="TransUnitID"/>
                <w:lang w:val="en-US"/>
              </w:rPr>
              <w:t xml:space="preserve">828985a1-4285-46cf-98dc-3a4e1bff0b56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Banks and other financial institutions are especially vulnerable to reputational risk because they can become a vehicle for, or a victim of, illegal activities perpetrated by customers.</w:t>
            </w:r>
          </w:p>
        </w:tc>
        <w:tc>
          <w:tcPr>
            <w:shd w:val="clear" w:color="auto" w:fill="FFFFFF"/>
          </w:tcPr>
          <w:p>
            <w:pPr>
              <w:rPr>
                <w:lang w:val="ja-JP"/>
              </w:rPr>
            </w:pPr>
            <w:r>
              <w:rPr>
                <w:lang w:val="ja-JP"/>
              </w:rPr>
              <w:t xml:space="preserve">_アクリルアミドアクセサアクリルアミド"酸化銀(I,III)"ジャストインタイムコンパイル方式アクセサえほん・だんちのこいぬダンえほん・だんちのこいぬダンアイヌジャストインタイムコンパイル方式アクリル酸アセチルサリチル酸アクリル酸アクセサアーティチョーク㌔アセチルサリチル酸アクセサ、アイヌ㌔アーティチョークアイヌ、アセチルサリチル酸えほん・だんちのこいぬダンアジャイル ソフトウェア開発アイヌ"酸化銀(I,III)"。_</w:t>
            </w:r>
          </w:p>
        </w:tc>
      </w:tr>
      <w:tr>
        <w:tc>
          <w:tcPr>
            <w:shd w:val="clear" w:color="auto" w:fill="FFFFFF"/>
          </w:tcPr>
          <w:p>
            <w:pPr>
              <w:rPr>
                <w:lang w:val="en-US"/>
              </w:rPr>
            </w:pPr>
            <w:r>
              <w:rPr>
                <w:rStyle w:val="SegmentID"/>
                <w:lang w:val="en-US"/>
              </w:rPr>
              <w:t xml:space="preserve">7174</w:t>
            </w:r>
            <w:r>
              <w:rPr>
                <w:rStyle w:val="TransUnitID"/>
                <w:lang w:val="en-US"/>
              </w:rPr>
              <w:t xml:space="preserve">828985a1-4285-46cf-98dc-3a4e1bff0b56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Such institutions may protect themselves through Know Your Customer and know-your-employee programs.</w:t>
            </w:r>
          </w:p>
        </w:tc>
        <w:tc>
          <w:tcPr>
            <w:shd w:val="clear" w:color="auto" w:fill="FFFFFF"/>
          </w:tcPr>
          <w:p>
            <w:pPr>
              <w:rPr>
                <w:lang w:val="ja-JP"/>
              </w:rPr>
            </w:pPr>
            <w:r>
              <w:rPr>
                <w:lang w:val="ja-JP"/>
              </w:rPr>
              <w:t xml:space="preserve">_アクリル酸ジャストインタイムコンパイル方式アクセサアセチルサリチル酸えほん・だんちのこいぬダンアセチルサリチル酸アクリル酸アクリル酸アルカリ橄欖石玄武岩アクセサアクリル酸-アクリル酸-アルカリ橄欖石玄武岩アルカリ橄欖石玄武岩。_</w:t>
            </w:r>
          </w:p>
        </w:tc>
      </w:tr>
      <w:tr>
        <w:tc>
          <w:tcPr>
            <w:shd w:val="clear" w:color="auto" w:fill="FFFFFF"/>
          </w:tcPr>
          <w:p>
            <w:pPr>
              <w:rPr>
                <w:lang w:val="en-US"/>
              </w:rPr>
            </w:pPr>
            <w:r>
              <w:rPr>
                <w:rStyle w:val="SegmentID"/>
                <w:lang w:val="en-US"/>
              </w:rPr>
              <w:t xml:space="preserve">7175</w:t>
            </w:r>
            <w:r>
              <w:rPr>
                <w:rStyle w:val="TransUnitID"/>
                <w:lang w:val="en-US"/>
              </w:rPr>
              <w:t xml:space="preserve">f6731042-9434-4634-a111-93dd9ee8dd21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Respondent bank</w:t>
            </w:r>
          </w:p>
        </w:tc>
        <w:tc>
          <w:tcPr>
            <w:shd w:val="clear" w:color="auto" w:fill="FFFFFF"/>
          </w:tcPr>
          <w:p>
            <w:pPr>
              <w:rPr>
                <w:lang w:val="ja-JP"/>
              </w:rPr>
            </w:pPr>
            <w:r>
              <w:rPr>
                <w:lang w:val="ja-JP"/>
              </w:rPr>
              <w:t xml:space="preserve">_えほん・だんちのこいぬダンアクリル酸_</w:t>
            </w:r>
          </w:p>
        </w:tc>
      </w:tr>
      <w:tr>
        <w:tc>
          <w:tcPr>
            <w:shd w:val="clear" w:color="auto" w:fill="FFFFFF"/>
          </w:tcPr>
          <w:p>
            <w:pPr>
              <w:rPr>
                <w:lang w:val="en-US"/>
              </w:rPr>
            </w:pPr>
            <w:r>
              <w:rPr>
                <w:rStyle w:val="SegmentID"/>
                <w:lang w:val="en-US"/>
              </w:rPr>
              <w:t xml:space="preserve">7176</w:t>
            </w:r>
            <w:r>
              <w:rPr>
                <w:rStyle w:val="TransUnitID"/>
                <w:lang w:val="en-US"/>
              </w:rPr>
              <w:t xml:space="preserve">9f796d1b-a7fc-4ead-b385-f2f52d889604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bank for which another financial institution establishes, maintains, administers, or manages a correspondent account.</w:t>
            </w:r>
          </w:p>
        </w:tc>
        <w:tc>
          <w:tcPr>
            <w:shd w:val="clear" w:color="auto" w:fill="FFFFFF"/>
          </w:tcPr>
          <w:p>
            <w:pPr>
              <w:rPr>
                <w:lang w:val="ja-JP"/>
              </w:rPr>
            </w:pPr>
            <w:r>
              <w:rPr>
                <w:lang w:val="ja-JP"/>
              </w:rPr>
              <w:t xml:space="preserve">_㌔アクリル酸アクセサアクリルアミドアセチルサリチル酸"酸化銀(I,III)"アジャイル ソフトウェア開発アジャイル ソフトウェア開発、"酸化銀(I,III)"、アジャイル ソフトウェア開発、アイヌアセチルサリチル酸㌔ゴエモンが行く! 生命と向きあってアセチルサリチル酸。_</w:t>
            </w:r>
          </w:p>
        </w:tc>
      </w:tr>
      <w:tr>
        <w:tc>
          <w:tcPr>
            <w:shd w:val="clear" w:color="auto" w:fill="FFFFFF"/>
          </w:tcPr>
          <w:p>
            <w:pPr>
              <w:rPr>
                <w:lang w:val="en-US"/>
              </w:rPr>
            </w:pPr>
            <w:r>
              <w:rPr>
                <w:rStyle w:val="SegmentID"/>
                <w:lang w:val="en-US"/>
              </w:rPr>
              <w:t xml:space="preserve">7177</w:t>
            </w:r>
            <w:r>
              <w:rPr>
                <w:rStyle w:val="TransUnitID"/>
                <w:lang w:val="en-US"/>
              </w:rPr>
              <w:t xml:space="preserve">3494b29d-8b3b-4288-976f-59df5d2a8277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Restrictive measures</w:t>
            </w:r>
          </w:p>
        </w:tc>
        <w:tc>
          <w:tcPr>
            <w:shd w:val="clear" w:color="auto" w:fill="FFFFFF"/>
          </w:tcPr>
          <w:p>
            <w:pPr>
              <w:rPr>
                <w:lang w:val="ja-JP"/>
              </w:rPr>
            </w:pPr>
            <w:r>
              <w:rPr>
                <w:lang w:val="ja-JP"/>
              </w:rPr>
              <w:t xml:space="preserve">_アジャイル ソフトウェア開発アルカリ橄欖石玄武岩_</w:t>
            </w:r>
          </w:p>
        </w:tc>
      </w:tr>
      <w:tr>
        <w:tc>
          <w:tcPr>
            <w:shd w:val="clear" w:color="auto" w:fill="FFFFFF"/>
          </w:tcPr>
          <w:p>
            <w:pPr>
              <w:rPr>
                <w:lang w:val="en-US"/>
              </w:rPr>
            </w:pPr>
            <w:r>
              <w:rPr>
                <w:rStyle w:val="SegmentID"/>
                <w:lang w:val="en-US"/>
              </w:rPr>
              <w:t xml:space="preserve">7178</w:t>
            </w:r>
            <w:r>
              <w:rPr>
                <w:rStyle w:val="TransUnitID"/>
                <w:lang w:val="en-US"/>
              </w:rPr>
              <w:t xml:space="preserve">3030a9f1-2456-43a4-9bb0-b4ee22184a4d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see sanctions</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7179</w:t>
            </w:r>
            <w:r>
              <w:rPr>
                <w:rStyle w:val="TransUnitID"/>
                <w:lang w:val="en-US"/>
              </w:rPr>
              <w:t xml:space="preserve">ba375555-39af-4cce-b899-751a4a9d2929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appetite</w:t>
            </w:r>
          </w:p>
        </w:tc>
        <w:tc>
          <w:tcPr>
            <w:shd w:val="clear" w:color="auto" w:fill="FFFFFF"/>
          </w:tcPr>
          <w:p>
            <w:pPr>
              <w:rPr>
                <w:lang w:val="ja-JP"/>
              </w:rPr>
            </w:pPr>
            <w:r>
              <w:rPr>
                <w:lang w:val="ja-JP"/>
              </w:rPr>
              <w:t xml:space="preserve">_アクリル酸アルカリ橄欖石玄武岩_</w:t>
            </w:r>
          </w:p>
        </w:tc>
      </w:tr>
      <w:tr>
        <w:tc>
          <w:tcPr>
            <w:shd w:val="clear" w:color="auto" w:fill="FFFFFF"/>
          </w:tcPr>
          <w:p>
            <w:pPr>
              <w:rPr>
                <w:lang w:val="en-US"/>
              </w:rPr>
            </w:pPr>
            <w:r>
              <w:rPr>
                <w:rStyle w:val="SegmentID"/>
                <w:lang w:val="en-US"/>
              </w:rPr>
              <w:t xml:space="preserve">7180</w:t>
            </w:r>
            <w:r>
              <w:rPr>
                <w:rStyle w:val="TransUnitID"/>
                <w:lang w:val="en-US"/>
              </w:rPr>
              <w:t xml:space="preserve">959e0626-457a-45cc-ae0c-1c9a790b2c67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amount of risk that a firm is willing to accept in pursuit of value or opportunity.</w:t>
            </w:r>
          </w:p>
        </w:tc>
        <w:tc>
          <w:tcPr>
            <w:shd w:val="clear" w:color="auto" w:fill="FFFFFF"/>
          </w:tcPr>
          <w:p>
            <w:pPr>
              <w:rPr>
                <w:lang w:val="ja-JP"/>
              </w:rPr>
            </w:pPr>
            <w:r>
              <w:rPr>
                <w:lang w:val="ja-JP"/>
              </w:rPr>
              <w:t xml:space="preserve">_アクセサアーティチョークアイヌアクリル酸アクリル酸㌔アクリル酸アイヌアセチルサリチル酸アイヌアーティチョークアイヌアセチルサリチル酸アイヌアクリルアミドアイヌアジャイル ソフトウェア開発。_</w:t>
            </w:r>
          </w:p>
        </w:tc>
      </w:tr>
      <w:tr>
        <w:tc>
          <w:tcPr>
            <w:shd w:val="clear" w:color="auto" w:fill="FFFFFF"/>
          </w:tcPr>
          <w:p>
            <w:pPr>
              <w:rPr>
                <w:lang w:val="en-US"/>
              </w:rPr>
            </w:pPr>
            <w:r>
              <w:rPr>
                <w:rStyle w:val="SegmentID"/>
                <w:lang w:val="en-US"/>
              </w:rPr>
              <w:t xml:space="preserve">7181</w:t>
            </w:r>
            <w:r>
              <w:rPr>
                <w:rStyle w:val="TransUnitID"/>
                <w:lang w:val="en-US"/>
              </w:rPr>
              <w:t xml:space="preserve">959e0626-457a-45cc-ae0c-1c9a790b2c67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firm’s risk appetite reflects its risk management philosophy and comfort level for undertaking business in situations in which there could be an elevated sanctions risk.</w:t>
            </w:r>
          </w:p>
        </w:tc>
        <w:tc>
          <w:tcPr>
            <w:shd w:val="clear" w:color="auto" w:fill="FFFFFF"/>
          </w:tcPr>
          <w:p>
            <w:pPr>
              <w:rPr>
                <w:lang w:val="ja-JP"/>
              </w:rPr>
            </w:pPr>
            <w:r>
              <w:rPr>
                <w:lang w:val="ja-JP"/>
              </w:rPr>
              <w:t xml:space="preserve">_㌔アーティチョークアクリル酸アルカリ橄欖石玄武岩アルカリ橄欖石玄武岩アクセサアクリル酸えほん・だんちのこいぬダンえほん・だんちのこいぬダンアクセサアセチルサリチル酸アクリルアミドアクセサアジャイル ソフトウェア開発アルカリ橄欖石玄武岩アイヌえほん・だんちのこいぬダンアイヌアクリルアミドアクリルアミドアクリルアミドアイヌアイヌアルカリ橄欖石玄武岩"酸化銀(I,III)"アクリル酸。_</w:t>
            </w:r>
          </w:p>
        </w:tc>
      </w:tr>
      <w:tr>
        <w:tc>
          <w:tcPr>
            <w:shd w:val="clear" w:color="auto" w:fill="FFFFFF"/>
          </w:tcPr>
          <w:p>
            <w:pPr>
              <w:rPr>
                <w:lang w:val="en-US"/>
              </w:rPr>
            </w:pPr>
            <w:r>
              <w:rPr>
                <w:rStyle w:val="SegmentID"/>
                <w:lang w:val="en-US"/>
              </w:rPr>
              <w:t xml:space="preserve">7182</w:t>
            </w:r>
            <w:r>
              <w:rPr>
                <w:rStyle w:val="TransUnitID"/>
                <w:lang w:val="en-US"/>
              </w:rPr>
              <w:t xml:space="preserve">959e0626-457a-45cc-ae0c-1c9a790b2c67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turn, risk appetite influences the firm’s culture and operating style and guides resource allocation.</w:t>
            </w:r>
          </w:p>
        </w:tc>
        <w:tc>
          <w:tcPr>
            <w:shd w:val="clear" w:color="auto" w:fill="FFFFFF"/>
          </w:tcPr>
          <w:p>
            <w:pPr>
              <w:rPr>
                <w:lang w:val="ja-JP"/>
              </w:rPr>
            </w:pPr>
            <w:r>
              <w:rPr>
                <w:lang w:val="ja-JP"/>
              </w:rPr>
              <w:t xml:space="preserve">_アイヌアクリル酸、アクリル酸アルカリ橄欖石玄武岩えほん・だんちのこいぬダンアクセサアーティチョークアセチルサリチル酸アクセサ"酸化銀(I,III)"アクリルアミドアクセサアーティチョークアルカリ橄欖石玄武岩えほん・だんちのこいぬダン。_</w:t>
            </w:r>
          </w:p>
        </w:tc>
      </w:tr>
      <w:tr>
        <w:tc>
          <w:tcPr>
            <w:shd w:val="clear" w:color="auto" w:fill="FFFFFF"/>
          </w:tcPr>
          <w:p>
            <w:pPr>
              <w:rPr>
                <w:lang w:val="en-US"/>
              </w:rPr>
            </w:pPr>
            <w:r>
              <w:rPr>
                <w:rStyle w:val="SegmentID"/>
                <w:lang w:val="en-US"/>
              </w:rPr>
              <w:t xml:space="preserve">7183</w:t>
            </w:r>
            <w:r>
              <w:rPr>
                <w:rStyle w:val="TransUnitID"/>
                <w:lang w:val="en-US"/>
              </w:rPr>
              <w:t xml:space="preserve">959e0626-457a-45cc-ae0c-1c9a790b2c67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organization’s risk appetite is determined through the risk-assessment process and formalized in a Risk Appetite Statement or Framework.</w:t>
            </w:r>
          </w:p>
        </w:tc>
        <w:tc>
          <w:tcPr>
            <w:shd w:val="clear" w:color="auto" w:fill="FFFFFF"/>
          </w:tcPr>
          <w:p>
            <w:pPr>
              <w:rPr>
                <w:lang w:val="ja-JP"/>
              </w:rPr>
            </w:pPr>
            <w:r>
              <w:rPr>
                <w:lang w:val="ja-JP"/>
              </w:rPr>
              <w:t xml:space="preserve">_アイヌ拡張可能なマーク付け言語 (XML)アクリル酸アルカリ橄欖石玄武岩アイヌえほん・だんちのこいぬダンアセチルサリチル酸アクセサアクリル酸-えほん・だんちのこいぬダンアセチルサリチル酸アクセサえほん・だんちのこいぬダンアイヌ㌔アクリル酸アルカリ橄欖石玄武岩"酸化銀(I,III)"アイヌ"酸化銀(I,III)"。_</w:t>
            </w:r>
          </w:p>
        </w:tc>
      </w:tr>
      <w:tr>
        <w:tc>
          <w:tcPr>
            <w:shd w:val="clear" w:color="auto" w:fill="FFFFFF"/>
          </w:tcPr>
          <w:p>
            <w:pPr>
              <w:rPr>
                <w:lang w:val="en-US"/>
              </w:rPr>
            </w:pPr>
            <w:r>
              <w:rPr>
                <w:rStyle w:val="SegmentID"/>
                <w:lang w:val="en-US"/>
              </w:rPr>
              <w:t xml:space="preserve">7184</w:t>
            </w:r>
            <w:r>
              <w:rPr>
                <w:rStyle w:val="TransUnitID"/>
                <w:lang w:val="en-US"/>
              </w:rPr>
              <w:t xml:space="preserve">959e0626-457a-45cc-ae0c-1c9a790b2c67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business should determine its risk appetite based on the resources it has to invest in controls, staffing, and measures to protect its reputation.</w:t>
            </w:r>
          </w:p>
        </w:tc>
        <w:tc>
          <w:tcPr>
            <w:shd w:val="clear" w:color="auto" w:fill="FFFFFF"/>
          </w:tcPr>
          <w:p>
            <w:pPr>
              <w:rPr>
                <w:lang w:val="ja-JP"/>
              </w:rPr>
            </w:pPr>
            <w:r>
              <w:rPr>
                <w:lang w:val="ja-JP"/>
              </w:rPr>
              <w:t xml:space="preserve">_㌔アルカリ橄欖石玄武岩アーティチョーク"酸化銀(I,III)"アクセサアクリル酸アルカリ橄欖石玄武岩アクリルアミドアイヌアクセサ"酸化銀(I,III)"アイヌアクセサアイヌアーティチョークアイヌアルカリ橄欖石玄武岩、アルカリ橄欖石玄武岩、アクセサアルカリ橄欖石玄武岩アイヌアセチルサリチル酸アクセサえほん・だんちのこいぬダン。_</w:t>
            </w:r>
          </w:p>
        </w:tc>
      </w:tr>
      <w:tr>
        <w:tc>
          <w:tcPr>
            <w:shd w:val="clear" w:color="auto" w:fill="FFFFFF"/>
          </w:tcPr>
          <w:p>
            <w:pPr>
              <w:rPr>
                <w:lang w:val="en-US"/>
              </w:rPr>
            </w:pPr>
            <w:r>
              <w:rPr>
                <w:rStyle w:val="SegmentID"/>
                <w:lang w:val="en-US"/>
              </w:rPr>
              <w:t xml:space="preserve">7185</w:t>
            </w:r>
            <w:r>
              <w:rPr>
                <w:rStyle w:val="TransUnitID"/>
                <w:lang w:val="en-US"/>
              </w:rPr>
              <w:t xml:space="preserve">959e0626-457a-45cc-ae0c-1c9a790b2c67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Firms can have an overarching risk appetite (i.e., enterprise-wide) and/or have risk appetites defined on a more granular level (e.g., by department).</w:t>
            </w:r>
          </w:p>
        </w:tc>
        <w:tc>
          <w:tcPr>
            <w:shd w:val="clear" w:color="auto" w:fill="FFFFFF"/>
          </w:tcPr>
          <w:p>
            <w:pPr>
              <w:rPr>
                <w:lang w:val="ja-JP"/>
              </w:rPr>
            </w:pPr>
            <w:r>
              <w:rPr>
                <w:lang w:val="ja-JP"/>
              </w:rPr>
              <w:t xml:space="preserve">_アクリルアミドアクセサアクリル酸アイヌアジャイル ソフトウェア開発アクリル酸アルカリ橄欖石玄武岩(㌔。㌔。、えほん・だんちのこいぬダン-アクリル酸)アクセサ/アイヌアクリル酸アクリル酸"酸化銀(I,III)"アセチルサリチル酸アイヌ㌔アクリル酸アルカリ橄欖石玄武岩アクリルアミド(㌔。㌔。、アイヌえほん・だんちのこいぬダン)。_</w:t>
            </w:r>
          </w:p>
        </w:tc>
      </w:tr>
      <w:tr>
        <w:tc>
          <w:tcPr>
            <w:shd w:val="clear" w:color="auto" w:fill="FFFFFF"/>
          </w:tcPr>
          <w:p>
            <w:pPr>
              <w:rPr>
                <w:lang w:val="en-US"/>
              </w:rPr>
            </w:pPr>
            <w:r>
              <w:rPr>
                <w:rStyle w:val="SegmentID"/>
                <w:lang w:val="en-US"/>
              </w:rPr>
              <w:t xml:space="preserve">7186</w:t>
            </w:r>
            <w:r>
              <w:rPr>
                <w:rStyle w:val="TransUnitID"/>
                <w:lang w:val="en-US"/>
              </w:rPr>
              <w:t xml:space="preserve">53bba1eb-c297-4c41-af5e-8e73a71fef3f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assessment</w:t>
            </w:r>
          </w:p>
        </w:tc>
        <w:tc>
          <w:tcPr>
            <w:shd w:val="clear" w:color="auto" w:fill="FFFFFF"/>
          </w:tcPr>
          <w:p>
            <w:pPr>
              <w:rPr>
                <w:lang w:val="ja-JP"/>
              </w:rPr>
            </w:pPr>
            <w:r>
              <w:rPr>
                <w:lang w:val="ja-JP"/>
              </w:rPr>
              <w:t xml:space="preserve">_アクリル酸えほん・だんちのこいぬダン_</w:t>
            </w:r>
          </w:p>
        </w:tc>
      </w:tr>
      <w:tr>
        <w:tc>
          <w:tcPr>
            <w:shd w:val="clear" w:color="auto" w:fill="FFFFFF"/>
          </w:tcPr>
          <w:p>
            <w:pPr>
              <w:rPr>
                <w:lang w:val="en-US"/>
              </w:rPr>
            </w:pPr>
            <w:r>
              <w:rPr>
                <w:rStyle w:val="SegmentID"/>
                <w:lang w:val="en-US"/>
              </w:rPr>
              <w:t xml:space="preserve">7187</w:t>
            </w:r>
            <w:r>
              <w:rPr>
                <w:rStyle w:val="TransUnitID"/>
                <w:lang w:val="en-US"/>
              </w:rPr>
              <w:t xml:space="preserve">2a66d937-893a-4334-9913-5b1c45988ac8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tool that allows a business to identify and assess the extent to which it may be exposed to risks.</w:t>
            </w:r>
          </w:p>
        </w:tc>
        <w:tc>
          <w:tcPr>
            <w:shd w:val="clear" w:color="auto" w:fill="FFFFFF"/>
          </w:tcPr>
          <w:p>
            <w:pPr>
              <w:rPr>
                <w:lang w:val="ja-JP"/>
              </w:rPr>
            </w:pPr>
            <w:r>
              <w:rPr>
                <w:lang w:val="ja-JP"/>
              </w:rPr>
              <w:t xml:space="preserve">_㌔アクリル酸アクリル酸アーティチョーク㌔アルカリ橄欖石玄武岩アイヌアルカリ橄欖石玄武岩アクセサアーティチョークアクセサアーティチョークアイヌアクリルアミドアイヌアクセサアイヌアセチルサリチル酸アイヌアクリルアミド。_</w:t>
            </w:r>
          </w:p>
        </w:tc>
      </w:tr>
      <w:tr>
        <w:tc>
          <w:tcPr>
            <w:shd w:val="clear" w:color="auto" w:fill="FFFFFF"/>
          </w:tcPr>
          <w:p>
            <w:pPr>
              <w:rPr>
                <w:lang w:val="en-US"/>
              </w:rPr>
            </w:pPr>
            <w:r>
              <w:rPr>
                <w:rStyle w:val="SegmentID"/>
                <w:lang w:val="en-US"/>
              </w:rPr>
              <w:t xml:space="preserve">7188</w:t>
            </w:r>
            <w:r>
              <w:rPr>
                <w:rStyle w:val="TransUnitID"/>
                <w:lang w:val="en-US"/>
              </w:rPr>
              <w:t xml:space="preserve">2a66d937-893a-4334-9913-5b1c45988ac8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global banking, risk assessments form the foundation of a sound sanctions compliance program.</w:t>
            </w:r>
          </w:p>
        </w:tc>
        <w:tc>
          <w:tcPr>
            <w:shd w:val="clear" w:color="auto" w:fill="FFFFFF"/>
          </w:tcPr>
          <w:p>
            <w:pPr>
              <w:rPr>
                <w:lang w:val="ja-JP"/>
              </w:rPr>
            </w:pPr>
            <w:r>
              <w:rPr>
                <w:lang w:val="ja-JP"/>
              </w:rPr>
              <w:t xml:space="preserve">_アイヌアーティチョークアセチルサリチル酸、アクリル酸アジャイル ソフトウェア開発アクリル酸アクセサえほん・だんちのこいぬダンアイヌ㌔アクリルアミド"酸化銀(I,III)"えほん・だんちのこいぬダンアセチルサリチル酸。_</w:t>
            </w:r>
          </w:p>
        </w:tc>
      </w:tr>
      <w:tr>
        <w:tc>
          <w:tcPr>
            <w:shd w:val="clear" w:color="auto" w:fill="FFFFFF"/>
          </w:tcPr>
          <w:p>
            <w:pPr>
              <w:rPr>
                <w:lang w:val="en-US"/>
              </w:rPr>
            </w:pPr>
            <w:r>
              <w:rPr>
                <w:rStyle w:val="SegmentID"/>
                <w:lang w:val="en-US"/>
              </w:rPr>
              <w:t xml:space="preserve">7189</w:t>
            </w:r>
            <w:r>
              <w:rPr>
                <w:rStyle w:val="TransUnitID"/>
                <w:lang w:val="en-US"/>
              </w:rPr>
              <w:t xml:space="preserve">2a66d937-893a-4334-9913-5b1c45988ac8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key purpose of a risk assessment is to drive improvements in financial crime risk management by identifying the general and specific sanctions risks a financial institution is facing; the ways in which these risks are mitigated by a firm’s sanctions compliance program controls; and any additional controls to mitigate the residual risk that remains for the institution.</w:t>
            </w:r>
          </w:p>
        </w:tc>
        <w:tc>
          <w:tcPr>
            <w:shd w:val="clear" w:color="auto" w:fill="FFFFFF"/>
          </w:tcPr>
          <w:p>
            <w:pPr>
              <w:rPr>
                <w:lang w:val="ja-JP"/>
              </w:rPr>
            </w:pPr>
            <w:r>
              <w:rPr>
                <w:lang w:val="ja-JP"/>
              </w:rPr>
              <w:t xml:space="preserve">_アクセサアクセサアセチルサリチル酸アイヌ㌔アクリル酸えほん・だんちのこいぬダンアイヌアイヌアクリルアミドジャストインタイムコンパイル方式アイヌ"酸化銀(I,III)"アクリルアミドアクリル酸えほん・だんちのこいぬダンアイヌアジャイル ソフトウェア開発アクセサアセチルサリチル酸アクセサアルカリ橄欖石玄武岩"酸化銀(I,III)"アクリルアミド㌔"酸化銀(I,III)"アジャイル ソフトウェア開発アイヌアーティチョーク;アクセサアクリル酸アイヌアクリルアミドアクリルアミドアクリルアミドアクセサ"酸化銀(I,III)"アイヌ㌔アーティチョーク"酸化銀(I,III)"えほん・だんちのこいぬダンアセチルサリチル酸アルカリ橄欖石玄武岩;アクセサアクセサえほん・だんちのこいぬダンアルカリ橄欖石玄武岩アイヌアルカリ橄欖石玄武岩アクセサアルカリ橄欖石玄武岩アクリル酸アクリル酸アセチルサリチル酸アクセサアクセサアジャイル ソフトウェア開発。_</w:t>
            </w:r>
          </w:p>
        </w:tc>
      </w:tr>
      <w:tr>
        <w:tc>
          <w:tcPr>
            <w:shd w:val="clear" w:color="auto" w:fill="FFFFFF"/>
          </w:tcPr>
          <w:p>
            <w:pPr>
              <w:rPr>
                <w:lang w:val="en-US"/>
              </w:rPr>
            </w:pPr>
            <w:r>
              <w:rPr>
                <w:rStyle w:val="SegmentID"/>
                <w:lang w:val="en-US"/>
              </w:rPr>
              <w:t xml:space="preserve">7190</w:t>
            </w:r>
            <w:r>
              <w:rPr>
                <w:rStyle w:val="TransUnitID"/>
                <w:lang w:val="en-US"/>
              </w:rPr>
              <w:t xml:space="preserve">2a66d937-893a-4334-9913-5b1c45988ac8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well-planned and well-formulated risk assessment allows a business to understand its risk profile and then determine its risk appetite for undertaking business in situations in which there could be an elevated sanctions risk.</w:t>
            </w:r>
          </w:p>
        </w:tc>
        <w:tc>
          <w:tcPr>
            <w:shd w:val="clear" w:color="auto" w:fill="FFFFFF"/>
          </w:tcPr>
          <w:p>
            <w:pPr>
              <w:rPr>
                <w:lang w:val="ja-JP"/>
              </w:rPr>
            </w:pPr>
            <w:r>
              <w:rPr>
                <w:lang w:val="ja-JP"/>
              </w:rPr>
              <w:t xml:space="preserve">_㌔アクリル酸-アセチルサリチル酸アクセサアクリル酸-えほん・だんちのこいぬダンアクリル酸えほん・だんちのこいぬダンアーティチョーク㌔アルカリ橄欖石玄武岩アイヌえほん・だんちのこいぬダンアクセサアクリル酸アセチルサリチル酸アクセサアクリル酸"酸化銀(I,III)"アクセサアクリル酸アルカリ橄欖石玄武岩アクセサアジャイル ソフトウェア開発アルカリ橄欖石玄武岩アイヌえほん・だんちのこいぬダンアイヌアクリルアミドアクリルアミドアクリルアミドアイヌアイヌアルカリ橄欖石玄武岩"酸化銀(I,III)"アクリル酸。_</w:t>
            </w:r>
          </w:p>
        </w:tc>
      </w:tr>
      <w:tr>
        <w:tc>
          <w:tcPr>
            <w:shd w:val="clear" w:color="auto" w:fill="FFFFFF"/>
          </w:tcPr>
          <w:p>
            <w:pPr>
              <w:rPr>
                <w:lang w:val="en-US"/>
              </w:rPr>
            </w:pPr>
            <w:r>
              <w:rPr>
                <w:rStyle w:val="SegmentID"/>
                <w:lang w:val="en-US"/>
              </w:rPr>
              <w:t xml:space="preserve">7191</w:t>
            </w:r>
            <w:r>
              <w:rPr>
                <w:rStyle w:val="TransUnitID"/>
                <w:lang w:val="en-US"/>
              </w:rPr>
              <w:t xml:space="preserve">406fd6a7-ef50-41be-be32-ce1a80eaeec7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Romanization</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7192</w:t>
            </w:r>
            <w:r>
              <w:rPr>
                <w:rStyle w:val="TransUnitID"/>
                <w:lang w:val="en-US"/>
              </w:rPr>
              <w:t xml:space="preserve">aac48924-fcc7-41ea-8710-1312f5ce0975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process of taking a different writing system (i.e., one that often does not use the Latin A–Z alphabet) and converting it into Latin script—that is, converting writing into the script that languages, such as English, are written in today.</w:t>
            </w:r>
          </w:p>
        </w:tc>
        <w:tc>
          <w:tcPr>
            <w:shd w:val="clear" w:color="auto" w:fill="FFFFFF"/>
          </w:tcPr>
          <w:p>
            <w:pPr>
              <w:rPr>
                <w:lang w:val="ja-JP"/>
              </w:rPr>
            </w:pPr>
            <w:r>
              <w:rPr>
                <w:lang w:val="ja-JP"/>
              </w:rPr>
              <w:t xml:space="preserve">_アクセサアセチルサリチル酸アイヌアーティチョーク㌔"酸化銀(I,III)"アセチルサリチル酸アーティチョーク(㌔。㌔。、アクセサアクリル酸アクリルアミドアクリル酸アクセサアクセサアクセサアクリルアミド㌔–㌔アルカリ橄欖石玄武岩)アクセサえほん・だんちのこいぬダンアイヌアクリル酸アクリルアミドアーティチョーク—アクリル酸アイヌ、えほん・だんちのこいぬダンアセチルサリチル酸アクリル酸アクセサアーティチョークアクリル酸"酸化銀(I,III)"、アクリル酸アイヌアセチルサリチル酸、アクセサアセチルサリチル酸アイヌアクリルアミド。_</w:t>
            </w:r>
          </w:p>
        </w:tc>
      </w:tr>
      <w:tr>
        <w:tc>
          <w:tcPr>
            <w:shd w:val="clear" w:color="auto" w:fill="FFFFFF"/>
          </w:tcPr>
          <w:p>
            <w:pPr>
              <w:rPr>
                <w:lang w:val="en-US"/>
              </w:rPr>
            </w:pPr>
            <w:r>
              <w:rPr>
                <w:rStyle w:val="SegmentID"/>
                <w:lang w:val="en-US"/>
              </w:rPr>
              <w:t xml:space="preserve">7193</w:t>
            </w:r>
            <w:r>
              <w:rPr>
                <w:rStyle w:val="TransUnitID"/>
                <w:lang w:val="en-US"/>
              </w:rPr>
              <w:t xml:space="preserve">aac48924-fcc7-41ea-8710-1312f5ce0975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scripts do not have equivalent letters or symbols; as a result, there can be variations in the spelling of names and words, even when they’re written in the standard alphabet.</w:t>
            </w:r>
          </w:p>
        </w:tc>
        <w:tc>
          <w:tcPr>
            <w:shd w:val="clear" w:color="auto" w:fill="FFFFFF"/>
          </w:tcPr>
          <w:p>
            <w:pPr>
              <w:rPr>
                <w:lang w:val="ja-JP"/>
              </w:rPr>
            </w:pPr>
            <w:r>
              <w:rPr>
                <w:lang w:val="ja-JP"/>
              </w:rPr>
              <w:t xml:space="preserve">_アクリル酸アセチルサリチル酸アイヌアクセサアクリル酸えほん・だんちのこいぬダンアセチルサリチル酸アイヌアセチルサリチル酸;アイヌ㌔アーティチョーク、アクリルアミドアクセサアイヌえほん・だんちのこいぬダンアイヌアクセサアルカリ橄欖石玄武岩アイヌアクリルアミドアクセサアクリルアミド、アクリル酸アクリル酸アセチルサリチル酸アセチルサリチル酸アイヌアクセサアルカリ橄欖石玄武岩アルカリ橄欖石玄武岩。_</w:t>
            </w:r>
          </w:p>
        </w:tc>
      </w:tr>
      <w:tr>
        <w:tc>
          <w:tcPr>
            <w:shd w:val="clear" w:color="auto" w:fill="FFFFFF"/>
          </w:tcPr>
          <w:p>
            <w:pPr>
              <w:rPr>
                <w:lang w:val="en-US"/>
              </w:rPr>
            </w:pPr>
            <w:r>
              <w:rPr>
                <w:rStyle w:val="SegmentID"/>
                <w:lang w:val="en-US"/>
              </w:rPr>
              <w:t xml:space="preserve">7194</w:t>
            </w:r>
            <w:r>
              <w:rPr>
                <w:rStyle w:val="TransUnitID"/>
                <w:lang w:val="en-US"/>
              </w:rPr>
              <w:t xml:space="preserve">2b934e19-c354-4775-9e7a-fb2e667a8cae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7195</w:t>
            </w:r>
            <w:r>
              <w:rPr>
                <w:rStyle w:val="TransUnitID"/>
                <w:lang w:val="en-US"/>
              </w:rPr>
              <w:t xml:space="preserve">f62d0ad2-373d-48f8-9feb-6d195f8e93a3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are punitive or restrictive actions taken by individual countries, regimes, or coalitions with the primary purpose of provoking a change in behavior or policy.</w:t>
            </w:r>
          </w:p>
        </w:tc>
        <w:tc>
          <w:tcPr>
            <w:shd w:val="clear" w:color="auto" w:fill="FFFFFF"/>
          </w:tcPr>
          <w:p>
            <w:pPr>
              <w:rPr>
                <w:lang w:val="ja-JP"/>
              </w:rPr>
            </w:pPr>
            <w:r>
              <w:rPr>
                <w:lang w:val="ja-JP"/>
              </w:rPr>
              <w:t xml:space="preserve">_"酸化銀(I,III)"アクセサアルカリ橄欖石玄武岩アイヌアジャイル ソフトウェア開発アセチルサリチル酸アクリルアミドアイヌえほん・だんちのこいぬダン"酸化銀(I,III)"、アセチルサリチル酸、アイヌえほん・だんちのこいぬダンアクリル酸アクセサアセチルサリチル酸アセチルサリチル酸アイヌ"酸化銀(I,III)"㌔アーティチョークアイヌアルカリ橄欖石玄武岩アイヌアーティチョーク。_</w:t>
            </w:r>
          </w:p>
        </w:tc>
      </w:tr>
      <w:tr>
        <w:tc>
          <w:tcPr>
            <w:shd w:val="clear" w:color="auto" w:fill="FFFFFF"/>
          </w:tcPr>
          <w:p>
            <w:pPr>
              <w:rPr>
                <w:lang w:val="en-US"/>
              </w:rPr>
            </w:pPr>
            <w:r>
              <w:rPr>
                <w:rStyle w:val="SegmentID"/>
                <w:lang w:val="en-US"/>
              </w:rPr>
              <w:t xml:space="preserve">7196</w:t>
            </w:r>
            <w:r>
              <w:rPr>
                <w:rStyle w:val="TransUnitID"/>
                <w:lang w:val="en-US"/>
              </w:rPr>
              <w:t xml:space="preserve">f62d0ad2-373d-48f8-9feb-6d195f8e93a3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can restrict trade, financial transactions, diplomatic relations, and movement.</w:t>
            </w:r>
          </w:p>
        </w:tc>
        <w:tc>
          <w:tcPr>
            <w:shd w:val="clear" w:color="auto" w:fill="FFFFFF"/>
          </w:tcPr>
          <w:p>
            <w:pPr>
              <w:rPr>
                <w:lang w:val="ja-JP"/>
              </w:rPr>
            </w:pPr>
            <w:r>
              <w:rPr>
                <w:lang w:val="ja-JP"/>
              </w:rPr>
              <w:t xml:space="preserve">_"酸化銀(I,III)"アクセサアルカリ橄欖石玄武岩アクリルアミド、"酸化銀(I,III)"ジャストインタイムコンパイル方式、えほん・だんちのこいぬダン"酸化銀(I,III)"、アクセサアルカリ橄欖石玄武岩。_</w:t>
            </w:r>
          </w:p>
        </w:tc>
      </w:tr>
      <w:tr>
        <w:tc>
          <w:tcPr>
            <w:shd w:val="clear" w:color="auto" w:fill="FFFFFF"/>
          </w:tcPr>
          <w:p>
            <w:pPr>
              <w:rPr>
                <w:lang w:val="en-US"/>
              </w:rPr>
            </w:pPr>
            <w:r>
              <w:rPr>
                <w:rStyle w:val="SegmentID"/>
                <w:lang w:val="en-US"/>
              </w:rPr>
              <w:t xml:space="preserve">7197</w:t>
            </w:r>
            <w:r>
              <w:rPr>
                <w:rStyle w:val="TransUnitID"/>
                <w:lang w:val="en-US"/>
              </w:rPr>
              <w:t xml:space="preserve">f62d0ad2-373d-48f8-9feb-6d195f8e93a3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can be specific or general in their implementation and enforcement.</w:t>
            </w:r>
          </w:p>
        </w:tc>
        <w:tc>
          <w:tcPr>
            <w:shd w:val="clear" w:color="auto" w:fill="FFFFFF"/>
          </w:tcPr>
          <w:p>
            <w:pPr>
              <w:rPr>
                <w:lang w:val="ja-JP"/>
              </w:rPr>
            </w:pPr>
            <w:r>
              <w:rPr>
                <w:lang w:val="ja-JP"/>
              </w:rPr>
              <w:t xml:space="preserve">_アクリル酸アクセサアイヌアルカリ橄欖石玄武岩アイヌアセチルサリチル酸アイヌアクリルアミド拡張可能なマーク付け言語 (XML)アクセサアジャイル ソフトウェア開発。_</w:t>
            </w:r>
          </w:p>
        </w:tc>
      </w:tr>
      <w:tr>
        <w:tc>
          <w:tcPr>
            <w:shd w:val="clear" w:color="auto" w:fill="FFFFFF"/>
          </w:tcPr>
          <w:p>
            <w:pPr>
              <w:rPr>
                <w:lang w:val="en-US"/>
              </w:rPr>
            </w:pPr>
            <w:r>
              <w:rPr>
                <w:rStyle w:val="SegmentID"/>
                <w:lang w:val="en-US"/>
              </w:rPr>
              <w:t xml:space="preserve">7198</w:t>
            </w:r>
            <w:r>
              <w:rPr>
                <w:rStyle w:val="TransUnitID"/>
                <w:lang w:val="en-US"/>
              </w:rPr>
              <w:t xml:space="preserve">f62d0ad2-373d-48f8-9feb-6d195f8e93a3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are also referred to as restrictive measures.</w:t>
            </w:r>
          </w:p>
        </w:tc>
        <w:tc>
          <w:tcPr>
            <w:shd w:val="clear" w:color="auto" w:fill="FFFFFF"/>
          </w:tcPr>
          <w:p>
            <w:pPr>
              <w:rPr>
                <w:lang w:val="ja-JP"/>
              </w:rPr>
            </w:pPr>
            <w:r>
              <w:rPr>
                <w:lang w:val="ja-JP"/>
              </w:rPr>
              <w:t xml:space="preserve">_"酸化銀(I,III)"アクセサアクリル酸アルカリ橄欖石玄武岩アイヌアイヌアジャイル ソフトウェア開発アルカリ橄欖石玄武岩。_</w:t>
            </w:r>
          </w:p>
        </w:tc>
      </w:tr>
      <w:tr>
        <w:tc>
          <w:tcPr>
            <w:shd w:val="clear" w:color="auto" w:fill="FFFFFF"/>
          </w:tcPr>
          <w:p>
            <w:pPr>
              <w:rPr>
                <w:lang w:val="en-US"/>
              </w:rPr>
            </w:pPr>
            <w:r>
              <w:rPr>
                <w:rStyle w:val="SegmentID"/>
                <w:lang w:val="en-US"/>
              </w:rPr>
              <w:t xml:space="preserve">7199</w:t>
            </w:r>
            <w:r>
              <w:rPr>
                <w:rStyle w:val="TransUnitID"/>
                <w:lang w:val="en-US"/>
              </w:rPr>
              <w:t xml:space="preserve">c818226d-b799-4cf4-82b8-1849bc372f49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w:t>
            </w:r>
          </w:p>
        </w:tc>
        <w:tc>
          <w:tcPr>
            <w:shd w:val="clear" w:color="auto" w:fill="FFFFFF"/>
          </w:tcPr>
          <w:p>
            <w:pPr>
              <w:rPr>
                <w:lang w:val="ja-JP"/>
              </w:rPr>
            </w:pPr>
            <w:r>
              <w:rPr>
                <w:lang w:val="ja-JP"/>
              </w:rPr>
              <w:t xml:space="preserve">_"酸化銀(I,III)"えほん・だんちのこいぬダン_</w:t>
            </w:r>
          </w:p>
        </w:tc>
      </w:tr>
      <w:tr>
        <w:tc>
          <w:tcPr>
            <w:shd w:val="clear" w:color="auto" w:fill="FFFFFF"/>
          </w:tcPr>
          <w:p>
            <w:pPr>
              <w:rPr>
                <w:lang w:val="en-US"/>
              </w:rPr>
            </w:pPr>
            <w:r>
              <w:rPr>
                <w:rStyle w:val="SegmentID"/>
                <w:lang w:val="en-US"/>
              </w:rPr>
              <w:t xml:space="preserve">7200</w:t>
            </w:r>
            <w:r>
              <w:rPr>
                <w:rStyle w:val="TransUnitID"/>
                <w:lang w:val="en-US"/>
              </w:rPr>
              <w:t xml:space="preserve">d0002d1e-1dee-4b06-864c-1e9f8c0e689b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act of adhering to the sanctions-related legislation, regulations, rules, and norms that make up the complex sanctions landscape.</w:t>
            </w:r>
          </w:p>
        </w:tc>
        <w:tc>
          <w:tcPr>
            <w:shd w:val="clear" w:color="auto" w:fill="FFFFFF"/>
          </w:tcPr>
          <w:p>
            <w:pPr>
              <w:rPr>
                <w:lang w:val="ja-JP"/>
              </w:rPr>
            </w:pPr>
            <w:r>
              <w:rPr>
                <w:lang w:val="ja-JP"/>
              </w:rPr>
              <w:t xml:space="preserve">_アクセサアクセサアイヌアルカリ橄欖石玄武岩アイヌアクセサ"酸化銀(I,III)"-アセチルサリチル酸アジャイル ソフトウェア開発、アジャイル ソフトウェア開発、アクリルアミド、アクセサアクリルアミドアクリル酸アクリル酸アイヌアクセサアセチルサリチル酸"酸化銀(I,III)""酸化銀(I,III)"。_</w:t>
            </w:r>
          </w:p>
        </w:tc>
      </w:tr>
      <w:tr>
        <w:tc>
          <w:tcPr>
            <w:shd w:val="clear" w:color="auto" w:fill="FFFFFF"/>
          </w:tcPr>
          <w:p>
            <w:pPr>
              <w:rPr>
                <w:lang w:val="en-US"/>
              </w:rPr>
            </w:pPr>
            <w:r>
              <w:rPr>
                <w:rStyle w:val="SegmentID"/>
                <w:lang w:val="en-US"/>
              </w:rPr>
              <w:t xml:space="preserve">7201</w:t>
            </w:r>
            <w:r>
              <w:rPr>
                <w:rStyle w:val="TransUnitID"/>
                <w:lang w:val="en-US"/>
              </w:rPr>
              <w:t xml:space="preserve">caee7c38-6ac7-4de5-a917-8dcbc6546305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 officer (SCO)</w:t>
            </w:r>
          </w:p>
        </w:tc>
        <w:tc>
          <w:tcPr>
            <w:shd w:val="clear" w:color="auto" w:fill="FFFFFF"/>
          </w:tcPr>
          <w:p>
            <w:pPr>
              <w:rPr>
                <w:lang w:val="ja-JP"/>
              </w:rPr>
            </w:pPr>
            <w:r>
              <w:rPr>
                <w:lang w:val="ja-JP"/>
              </w:rPr>
              <w:t xml:space="preserve">_"酸化銀(I,III)"えほん・だんちのこいぬダンアセチルサリチル酸(アクセサ)_</w:t>
            </w:r>
          </w:p>
        </w:tc>
      </w:tr>
      <w:tr>
        <w:tc>
          <w:tcPr>
            <w:shd w:val="clear" w:color="auto" w:fill="FFFFFF"/>
          </w:tcPr>
          <w:p>
            <w:pPr>
              <w:rPr>
                <w:lang w:val="en-US"/>
              </w:rPr>
            </w:pPr>
            <w:r>
              <w:rPr>
                <w:rStyle w:val="SegmentID"/>
                <w:lang w:val="en-US"/>
              </w:rPr>
              <w:t xml:space="preserve">7202</w:t>
            </w:r>
            <w:r>
              <w:rPr>
                <w:rStyle w:val="TransUnitID"/>
                <w:lang w:val="en-US"/>
              </w:rPr>
              <w:t xml:space="preserve">bd09c152-db2f-4a63-a019-9ea52c2bee09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Within the second line of defense in the governance structure of a sanctions compliance program, the SCO is responsible for ongoing monitoring for sanctions compliance, including sample testing and a review of exception reports, to enable the escalation of identified non-compliance or other issues to senior management and, where appropriate, the board.</w:t>
            </w:r>
          </w:p>
        </w:tc>
        <w:tc>
          <w:tcPr>
            <w:shd w:val="clear" w:color="auto" w:fill="FFFFFF"/>
          </w:tcPr>
          <w:p>
            <w:pPr>
              <w:rPr>
                <w:lang w:val="ja-JP"/>
              </w:rPr>
            </w:pPr>
            <w:r>
              <w:rPr>
                <w:lang w:val="ja-JP"/>
              </w:rPr>
              <w:t xml:space="preserve">_アーティチョークアクセサアーティチョークアクリル酸アイヌアセチルサリチル酸アイヌアクセサえほん・だんちのこいぬダン"酸化銀(I,III)"アイヌ㌔"酸化銀(I,III)"えほん・だんちのこいぬダンアセチルサリチル酸、アクセサアクセサアイヌアジャイル ソフトウェア開発アクセサアセチルサリチル酸えほん・だんちのこいぬダンアクセサ"酸化銀(I,III)"えほん・だんちのこいぬダン、"酸化銀(I,III)"アーティチョークアセチルサリチル酸アクセサ㌔アーティチョークアイヌ"酸化銀(I,III)"アセチルサリチル酸、アイヌアーティチョークアクセサえほん・だんちのこいぬダンアイヌえほん・だんちのこいぬダンアクセサ-えほん・だんちのこいぬダンアイヌアクリルアミドアーティチョークアイヌアーティチョークえほん・だんちのこいぬダンアクセサ、アクリルアミドアジャイル ソフトウェア開発、アクセサアクリルアミド。_</w:t>
            </w:r>
          </w:p>
        </w:tc>
      </w:tr>
      <w:tr>
        <w:tc>
          <w:tcPr>
            <w:shd w:val="clear" w:color="auto" w:fill="FFFFFF"/>
          </w:tcPr>
          <w:p>
            <w:pPr>
              <w:rPr>
                <w:lang w:val="en-US"/>
              </w:rPr>
            </w:pPr>
            <w:r>
              <w:rPr>
                <w:rStyle w:val="SegmentID"/>
                <w:lang w:val="en-US"/>
              </w:rPr>
              <w:t xml:space="preserve">7203</w:t>
            </w:r>
            <w:r>
              <w:rPr>
                <w:rStyle w:val="TransUnitID"/>
                <w:lang w:val="en-US"/>
              </w:rPr>
              <w:t xml:space="preserve">bd09c152-db2f-4a63-a019-9ea52c2bee09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SCO is the contact point for all sanctions-related issues for internal and external authorities and is responsible for reporting suspicious transactions.</w:t>
            </w:r>
          </w:p>
        </w:tc>
        <w:tc>
          <w:tcPr>
            <w:shd w:val="clear" w:color="auto" w:fill="FFFFFF"/>
          </w:tcPr>
          <w:p>
            <w:pPr>
              <w:rPr>
                <w:lang w:val="ja-JP"/>
              </w:rPr>
            </w:pPr>
            <w:r>
              <w:rPr>
                <w:lang w:val="ja-JP"/>
              </w:rPr>
              <w:t xml:space="preserve">_アクセサアクセサアイヌアクセサアセチルサリチル酸アクリルアミドアクセサアクセサ"酸化銀(I,III)"-アセチルサリチル酸アーティチョークアクセサアルカリ橄欖石玄武岩アクセサアルカリ橄欖石玄武岩アジャイル ソフトウェア開発アクセサアイヌアジャイル ソフトウェア開発アクセサ"酸化銀(I,III)"えほん・だんちのこいぬダンジャストインタイムコンパイル方式。_</w:t>
            </w:r>
          </w:p>
        </w:tc>
      </w:tr>
      <w:tr>
        <w:tc>
          <w:tcPr>
            <w:shd w:val="clear" w:color="auto" w:fill="FFFFFF"/>
          </w:tcPr>
          <w:p>
            <w:pPr>
              <w:rPr>
                <w:lang w:val="en-US"/>
              </w:rPr>
            </w:pPr>
            <w:r>
              <w:rPr>
                <w:rStyle w:val="SegmentID"/>
                <w:lang w:val="en-US"/>
              </w:rPr>
              <w:t xml:space="preserve">7204</w:t>
            </w:r>
            <w:r>
              <w:rPr>
                <w:rStyle w:val="TransUnitID"/>
                <w:lang w:val="en-US"/>
              </w:rPr>
              <w:t xml:space="preserve">bd09c152-db2f-4a63-a019-9ea52c2bee09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 enable the successful oversight of the sanctions compliance program, the SCO must have sufficient independence from the business lines to prevent conflicts of interest and unbiased advice and counsel.</w:t>
            </w:r>
          </w:p>
        </w:tc>
        <w:tc>
          <w:tcPr>
            <w:shd w:val="clear" w:color="auto" w:fill="FFFFFF"/>
          </w:tcPr>
          <w:p>
            <w:pPr>
              <w:rPr>
                <w:lang w:val="ja-JP"/>
              </w:rPr>
            </w:pPr>
            <w:r>
              <w:rPr>
                <w:lang w:val="ja-JP"/>
              </w:rPr>
              <w:t xml:space="preserve">_アイヌアーティチョークアクセサえほん・だんちのこいぬダン"酸化銀(I,III)"アイヌアクセサ"酸化銀(I,III)"えほん・だんちのこいぬダンアセチルサリチル酸、アクセサアクセサアクリル酸アクリル酸えほん・だんちのこいぬダンジャストインタイムコンパイル方式アクリル酸アクセサアルカリ橄欖石玄武岩アクリルアミドアイヌアセチルサリチル酸"酸化銀(I,III)"アイヌアルカリ橄欖石玄武岩アクセサアルカリ橄欖石玄武岩アーティチョークアクセサアセチルサリチル酸。_</w:t>
            </w:r>
          </w:p>
        </w:tc>
      </w:tr>
      <w:tr>
        <w:tc>
          <w:tcPr>
            <w:shd w:val="clear" w:color="auto" w:fill="FFFFFF"/>
          </w:tcPr>
          <w:p>
            <w:pPr>
              <w:rPr>
                <w:lang w:val="en-US"/>
              </w:rPr>
            </w:pPr>
            <w:r>
              <w:rPr>
                <w:rStyle w:val="SegmentID"/>
                <w:lang w:val="en-US"/>
              </w:rPr>
              <w:t xml:space="preserve">7205</w:t>
            </w:r>
            <w:r>
              <w:rPr>
                <w:rStyle w:val="TransUnitID"/>
                <w:lang w:val="en-US"/>
              </w:rPr>
              <w:t xml:space="preserve">e256d1c1-1c84-47ea-bdfa-73fe5b41dfa5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 program (SCP)</w:t>
            </w:r>
          </w:p>
        </w:tc>
        <w:tc>
          <w:tcPr>
            <w:shd w:val="clear" w:color="auto" w:fill="FFFFFF"/>
          </w:tcPr>
          <w:p>
            <w:pPr>
              <w:rPr>
                <w:lang w:val="ja-JP"/>
              </w:rPr>
            </w:pPr>
            <w:r>
              <w:rPr>
                <w:lang w:val="ja-JP"/>
              </w:rPr>
              <w:t xml:space="preserve">_"酸化銀(I,III)"えほん・だんちのこいぬダンアセチルサリチル酸(アクセサ)_</w:t>
            </w:r>
          </w:p>
        </w:tc>
      </w:tr>
      <w:tr>
        <w:tc>
          <w:tcPr>
            <w:shd w:val="clear" w:color="auto" w:fill="FFFFFF"/>
          </w:tcPr>
          <w:p>
            <w:pPr>
              <w:rPr>
                <w:lang w:val="en-US"/>
              </w:rPr>
            </w:pPr>
            <w:r>
              <w:rPr>
                <w:rStyle w:val="SegmentID"/>
                <w:lang w:val="en-US"/>
              </w:rPr>
              <w:t xml:space="preserve">7206</w:t>
            </w:r>
            <w:r>
              <w:rPr>
                <w:rStyle w:val="TransUnitID"/>
                <w:lang w:val="en-US"/>
              </w:rPr>
              <w:t xml:space="preserve">3a31e900-2a98-4f17-b2f6-ca6bdb27c608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program run by a firm to comply with regulator expectations concerning sanctions compliance and to manage the firm’s sanctions risk.</w:t>
            </w:r>
          </w:p>
        </w:tc>
        <w:tc>
          <w:tcPr>
            <w:shd w:val="clear" w:color="auto" w:fill="FFFFFF"/>
          </w:tcPr>
          <w:p>
            <w:pPr>
              <w:rPr>
                <w:lang w:val="ja-JP"/>
              </w:rPr>
            </w:pPr>
            <w:r>
              <w:rPr>
                <w:lang w:val="ja-JP"/>
              </w:rPr>
              <w:t xml:space="preserve">_㌔アセチルサリチル酸アクセサアイヌ㌔アクリル酸アイヌアーティチョークアクリル酸"酸化銀(I,III)"ジャストインタイムコンパイル方式えほん・だんちのこいぬダン"酸化銀(I,III)"えほん・だんちのこいぬダンアクセサアイヌアーティチョークアクセサアーティチョーク"酸化銀(I,III)"アクリル酸。_</w:t>
            </w:r>
          </w:p>
        </w:tc>
      </w:tr>
      <w:tr>
        <w:tc>
          <w:tcPr>
            <w:shd w:val="clear" w:color="auto" w:fill="FFFFFF"/>
          </w:tcPr>
          <w:p>
            <w:pPr>
              <w:rPr>
                <w:lang w:val="en-US"/>
              </w:rPr>
            </w:pPr>
            <w:r>
              <w:rPr>
                <w:rStyle w:val="SegmentID"/>
                <w:lang w:val="en-US"/>
              </w:rPr>
              <w:t xml:space="preserve">7207</w:t>
            </w:r>
            <w:r>
              <w:rPr>
                <w:rStyle w:val="TransUnitID"/>
                <w:lang w:val="en-US"/>
              </w:rPr>
              <w:t xml:space="preserve">3a31e900-2a98-4f17-b2f6-ca6bdb27c608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encourages organizations subject to US jurisdiction to use a risk-based approach to sanctions compliance by developing, implementing, and regularly updating SCPs.</w:t>
            </w:r>
          </w:p>
        </w:tc>
        <w:tc>
          <w:tcPr>
            <w:shd w:val="clear" w:color="auto" w:fill="FFFFFF"/>
          </w:tcPr>
          <w:p>
            <w:pPr>
              <w:rPr>
                <w:lang w:val="ja-JP"/>
              </w:rPr>
            </w:pPr>
            <w:r>
              <w:rPr>
                <w:lang w:val="ja-JP"/>
              </w:rPr>
              <w:t xml:space="preserve">_アクリル酸えほん・だんちのこいぬダンゴエモンが行く! 生命と向きあってアセチルサリチル酸アイヌアイヌジャストインタイムコンパイル方式アイヌアクセサ㌔アクリル酸-アクリルアミドアルカリ橄欖石玄武岩アイヌ"酸化銀(I,III)"えほん・だんちのこいぬダンアイヌえほん・だんちのこいぬダン、ジャストインタイムコンパイル方式、アクセサ"酸化銀(I,III)"アルカリ橄欖石玄武岩アクリル酸。_</w:t>
            </w:r>
          </w:p>
        </w:tc>
      </w:tr>
      <w:tr>
        <w:tc>
          <w:tcPr>
            <w:shd w:val="clear" w:color="auto" w:fill="FFFFFF"/>
          </w:tcPr>
          <w:p>
            <w:pPr>
              <w:rPr>
                <w:lang w:val="en-US"/>
              </w:rPr>
            </w:pPr>
            <w:r>
              <w:rPr>
                <w:rStyle w:val="SegmentID"/>
                <w:lang w:val="en-US"/>
              </w:rPr>
              <w:t xml:space="preserve">7208</w:t>
            </w:r>
            <w:r>
              <w:rPr>
                <w:rStyle w:val="TransUnitID"/>
                <w:lang w:val="en-US"/>
              </w:rPr>
              <w:t xml:space="preserve">3a31e900-2a98-4f17-b2f6-ca6bdb27c608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SCPs follow a similar methodology to that adopted by anti-money laundering compliance programs.</w:t>
            </w:r>
          </w:p>
        </w:tc>
        <w:tc>
          <w:tcPr>
            <w:shd w:val="clear" w:color="auto" w:fill="FFFFFF"/>
          </w:tcPr>
          <w:p>
            <w:pPr>
              <w:rPr>
                <w:lang w:val="ja-JP"/>
              </w:rPr>
            </w:pPr>
            <w:r>
              <w:rPr>
                <w:lang w:val="ja-JP"/>
              </w:rPr>
              <w:t xml:space="preserve">_アクリル酸アーティチョーク㌔アセチルサリチル酸アジャイル ソフトウェア開発アイヌアクリル酸アセチルサリチル酸アイヌアクリル酸-アクリルアミドえほん・だんちのこいぬダンえほん・だんちのこいぬダンアルカリ橄欖石玄武岩。_</w:t>
            </w:r>
          </w:p>
        </w:tc>
      </w:tr>
      <w:tr>
        <w:tc>
          <w:tcPr>
            <w:shd w:val="clear" w:color="auto" w:fill="FFFFFF"/>
          </w:tcPr>
          <w:p>
            <w:pPr>
              <w:rPr>
                <w:lang w:val="en-US"/>
              </w:rPr>
            </w:pPr>
            <w:r>
              <w:rPr>
                <w:rStyle w:val="SegmentID"/>
                <w:lang w:val="en-US"/>
              </w:rPr>
              <w:t xml:space="preserve">7209</w:t>
            </w:r>
            <w:r>
              <w:rPr>
                <w:rStyle w:val="TransUnitID"/>
                <w:lang w:val="en-US"/>
              </w:rPr>
              <w:t xml:space="preserve">3a31e900-2a98-4f17-b2f6-ca6bdb27c608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According to OFAC, the five essential components of an SCP are (1) management commitment; (2) risk assessment; (3) internal controls; (4) testing and auditing; and (5) training.</w:t>
            </w:r>
          </w:p>
        </w:tc>
        <w:tc>
          <w:tcPr>
            <w:shd w:val="clear" w:color="auto" w:fill="FFFFFF"/>
          </w:tcPr>
          <w:p>
            <w:pPr>
              <w:rPr>
                <w:lang w:val="ja-JP"/>
              </w:rPr>
            </w:pPr>
            <w:r>
              <w:rPr>
                <w:lang w:val="ja-JP"/>
              </w:rPr>
              <w:t xml:space="preserve">_"酸化銀(I,III)"アイヌアクリル酸、アクセサアクリル酸"酸化銀(I,III)"えほん・だんちのこいぬダンアイヌアイヌアクセサアクセサ(1)えほん・だんちのこいぬダンえほん・だんちのこいぬダン;(2)アクリル酸えほん・だんちのこいぬダン;(3)アルカリ橄欖石玄武岩アルカリ橄欖石玄武岩;(4)アセチルサリチル酸アクセサアルカリ橄欖石玄武岩;アクセサ(5)アルカリ橄欖石玄武岩。_</w:t>
            </w:r>
          </w:p>
        </w:tc>
      </w:tr>
      <w:tr>
        <w:tc>
          <w:tcPr>
            <w:shd w:val="clear" w:color="auto" w:fill="FFFFFF"/>
          </w:tcPr>
          <w:p>
            <w:pPr>
              <w:rPr>
                <w:lang w:val="en-US"/>
              </w:rPr>
            </w:pPr>
            <w:r>
              <w:rPr>
                <w:rStyle w:val="SegmentID"/>
                <w:lang w:val="en-US"/>
              </w:rPr>
              <w:t xml:space="preserve">7210</w:t>
            </w:r>
            <w:r>
              <w:rPr>
                <w:rStyle w:val="TransUnitID"/>
                <w:lang w:val="en-US"/>
              </w:rPr>
              <w:t xml:space="preserve">8db63add-d09d-458f-920f-a26261ef6f6c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evasion</w:t>
            </w:r>
          </w:p>
        </w:tc>
        <w:tc>
          <w:tcPr>
            <w:shd w:val="clear" w:color="auto" w:fill="FFFFFF"/>
          </w:tcPr>
          <w:p>
            <w:pPr>
              <w:rPr>
                <w:lang w:val="ja-JP"/>
              </w:rPr>
            </w:pPr>
            <w:r>
              <w:rPr>
                <w:lang w:val="ja-JP"/>
              </w:rPr>
              <w:t xml:space="preserve">_"酸化銀(I,III)"アセチルサリチル酸_</w:t>
            </w:r>
          </w:p>
        </w:tc>
      </w:tr>
      <w:tr>
        <w:tc>
          <w:tcPr>
            <w:shd w:val="clear" w:color="auto" w:fill="FFFFFF"/>
          </w:tcPr>
          <w:p>
            <w:pPr>
              <w:rPr>
                <w:lang w:val="en-US"/>
              </w:rPr>
            </w:pPr>
            <w:r>
              <w:rPr>
                <w:rStyle w:val="SegmentID"/>
                <w:lang w:val="en-US"/>
              </w:rPr>
              <w:t xml:space="preserve">7211</w:t>
            </w:r>
            <w:r>
              <w:rPr>
                <w:rStyle w:val="TransUnitID"/>
                <w:lang w:val="en-US"/>
              </w:rPr>
              <w:t xml:space="preserve">dc639eba-34ef-4b93-b662-783110f43289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deliberate attempt to remove or conceal the involvement of sanctioned places, entities, or individuals in a transaction or series of transactions.</w:t>
            </w:r>
          </w:p>
        </w:tc>
        <w:tc>
          <w:tcPr>
            <w:shd w:val="clear" w:color="auto" w:fill="FFFFFF"/>
          </w:tcPr>
          <w:p>
            <w:pPr>
              <w:rPr>
                <w:lang w:val="ja-JP"/>
              </w:rPr>
            </w:pPr>
            <w:r>
              <w:rPr>
                <w:lang w:val="ja-JP"/>
              </w:rPr>
              <w:t xml:space="preserve">_アクセサえほん・だんちのこいぬダンアセチルサリチル酸アイヌアーティチョークアイヌアセチルサリチル酸アクセサアジャイル ソフトウェア開発アイヌえほん・だんちのこいぬダンアーティチョーク、アルカリ橄欖石玄武岩、アイヌアジャイル ソフトウェア開発アイヌ㌔アジャイル ソフトウェア開発アイヌアーティチョークアイヌジャストインタイムコンパイル方式。_</w:t>
            </w:r>
          </w:p>
        </w:tc>
      </w:tr>
      <w:tr>
        <w:tc>
          <w:tcPr>
            <w:shd w:val="clear" w:color="auto" w:fill="FFFFFF"/>
          </w:tcPr>
          <w:p>
            <w:pPr>
              <w:rPr>
                <w:lang w:val="en-US"/>
              </w:rPr>
            </w:pPr>
            <w:r>
              <w:rPr>
                <w:rStyle w:val="SegmentID"/>
                <w:lang w:val="en-US"/>
              </w:rPr>
              <w:t xml:space="preserve">7212</w:t>
            </w:r>
            <w:r>
              <w:rPr>
                <w:rStyle w:val="TransUnitID"/>
                <w:lang w:val="en-US"/>
              </w:rPr>
              <w:t xml:space="preserve">dc639eba-34ef-4b93-b662-783110f43289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sanctions evasion is successful, a business that would have been flagged, taxed, restricted, or prohibited is allowed to proceed unhindered.</w:t>
            </w:r>
          </w:p>
        </w:tc>
        <w:tc>
          <w:tcPr>
            <w:shd w:val="clear" w:color="auto" w:fill="FFFFFF"/>
          </w:tcPr>
          <w:p>
            <w:pPr>
              <w:rPr>
                <w:lang w:val="ja-JP"/>
              </w:rPr>
            </w:pPr>
            <w:r>
              <w:rPr>
                <w:lang w:val="ja-JP"/>
              </w:rPr>
              <w:t xml:space="preserve">_アクリル酸"酸化銀(I,III)"アセチルサリチル酸アイヌえほん・だんちのこいぬダン、㌔アルカリ橄欖石玄武岩アクリル酸アクリルアミドアクリル酸アクリル酸アセチルサリチル酸、アクリルアミド、えほん・だんちのこいぬダン、アイヌえほん・だんちのこいぬダンアイヌアセチルサリチル酸アイヌアセチルサリチル酸えほん・だんちのこいぬダン。_</w:t>
            </w:r>
          </w:p>
        </w:tc>
      </w:tr>
      <w:tr>
        <w:tc>
          <w:tcPr>
            <w:shd w:val="clear" w:color="auto" w:fill="FFFFFF"/>
          </w:tcPr>
          <w:p>
            <w:pPr>
              <w:rPr>
                <w:lang w:val="en-US"/>
              </w:rPr>
            </w:pPr>
            <w:r>
              <w:rPr>
                <w:rStyle w:val="SegmentID"/>
                <w:lang w:val="en-US"/>
              </w:rPr>
              <w:t xml:space="preserve">7213</w:t>
            </w:r>
            <w:r>
              <w:rPr>
                <w:rStyle w:val="TransUnitID"/>
                <w:lang w:val="en-US"/>
              </w:rPr>
              <w:t xml:space="preserve">10d55a5f-1e14-4bb8-877e-569c1463042d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due diligence (SDD)</w:t>
            </w:r>
          </w:p>
        </w:tc>
        <w:tc>
          <w:tcPr>
            <w:shd w:val="clear" w:color="auto" w:fill="FFFFFF"/>
          </w:tcPr>
          <w:p>
            <w:pPr>
              <w:rPr>
                <w:lang w:val="ja-JP"/>
              </w:rPr>
            </w:pPr>
            <w:r>
              <w:rPr>
                <w:lang w:val="ja-JP"/>
              </w:rPr>
              <w:t xml:space="preserve">_"酸化銀(I,III)"アクセサ"酸化銀(I,III)"(アクセサ)_</w:t>
            </w:r>
          </w:p>
        </w:tc>
      </w:tr>
      <w:tr>
        <w:tc>
          <w:tcPr>
            <w:shd w:val="clear" w:color="auto" w:fill="FFFFFF"/>
          </w:tcPr>
          <w:p>
            <w:pPr>
              <w:rPr>
                <w:lang w:val="en-US"/>
              </w:rPr>
            </w:pPr>
            <w:r>
              <w:rPr>
                <w:rStyle w:val="SegmentID"/>
                <w:lang w:val="en-US"/>
              </w:rPr>
              <w:t xml:space="preserve">7214</w:t>
            </w:r>
            <w:r>
              <w:rPr>
                <w:rStyle w:val="TransUnitID"/>
                <w:lang w:val="en-US"/>
              </w:rPr>
              <w:t xml:space="preserve">3e5e6952-aac4-4cfa-8f97-ce2f43fcd608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similar process to Know Your Customer (KYC) / Customer Due Diligence (CDD) that focuses on the risks specific to sanctions, taking into account governance and risk assessment.</w:t>
            </w:r>
          </w:p>
        </w:tc>
        <w:tc>
          <w:tcPr>
            <w:shd w:val="clear" w:color="auto" w:fill="FFFFFF"/>
          </w:tcPr>
          <w:p>
            <w:pPr>
              <w:rPr>
                <w:lang w:val="ja-JP"/>
              </w:rPr>
            </w:pPr>
            <w:r>
              <w:rPr>
                <w:lang w:val="ja-JP"/>
              </w:rPr>
              <w:t xml:space="preserve">_㌔アセチルサリチル酸アセチルサリチル酸アイヌアクリル酸アクリル酸アルカリ橄欖石玄武岩(アクセサ)/アルカリ橄欖石玄武岩アクセサ"酸化銀(I,III)"(アクセサ)アクリル酸アセチルサリチル酸アイヌアクセサアクリルアミドアルカリ橄欖石玄武岩アイヌ"酸化銀(I,III)"、アーティチョークアクリル酸アセチルサリチル酸えほん・だんちのこいぬダンアクセサアクリル酸えほん・だんちのこいぬダン。_</w:t>
            </w:r>
          </w:p>
        </w:tc>
      </w:tr>
      <w:tr>
        <w:tc>
          <w:tcPr>
            <w:shd w:val="clear" w:color="auto" w:fill="FFFFFF"/>
          </w:tcPr>
          <w:p>
            <w:pPr>
              <w:rPr>
                <w:lang w:val="en-US"/>
              </w:rPr>
            </w:pPr>
            <w:r>
              <w:rPr>
                <w:rStyle w:val="SegmentID"/>
                <w:lang w:val="en-US"/>
              </w:rPr>
              <w:t xml:space="preserve">7215</w:t>
            </w:r>
            <w:r>
              <w:rPr>
                <w:rStyle w:val="TransUnitID"/>
                <w:lang w:val="en-US"/>
              </w:rPr>
              <w:t xml:space="preserve">3e5e6952-aac4-4cfa-8f97-ce2f43fcd608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SDD builds upon the KYC/CDD information an organization collects as part of its existing AML program.</w:t>
            </w:r>
          </w:p>
        </w:tc>
        <w:tc>
          <w:tcPr>
            <w:shd w:val="clear" w:color="auto" w:fill="FFFFFF"/>
          </w:tcPr>
          <w:p>
            <w:pPr>
              <w:rPr>
                <w:lang w:val="ja-JP"/>
              </w:rPr>
            </w:pPr>
            <w:r>
              <w:rPr>
                <w:lang w:val="ja-JP"/>
              </w:rPr>
              <w:t xml:space="preserve">_アクセサアーティチョークアクリル酸アクセサアクセサ/アクセサアジャイル ソフトウェア開発アイヌジャストインタイムコンパイル方式アルカリ橄欖石玄武岩アイヌアクリル酸アイヌアクセサアルカリ橄欖石玄武岩アクセサアセチルサリチル酸。_</w:t>
            </w:r>
          </w:p>
        </w:tc>
      </w:tr>
      <w:tr>
        <w:tc>
          <w:tcPr>
            <w:shd w:val="clear" w:color="auto" w:fill="FFFFFF"/>
          </w:tcPr>
          <w:p>
            <w:pPr>
              <w:rPr>
                <w:lang w:val="en-US"/>
              </w:rPr>
            </w:pPr>
            <w:r>
              <w:rPr>
                <w:rStyle w:val="SegmentID"/>
                <w:lang w:val="en-US"/>
              </w:rPr>
              <w:t xml:space="preserve">7216</w:t>
            </w:r>
            <w:r>
              <w:rPr>
                <w:rStyle w:val="TransUnitID"/>
                <w:lang w:val="en-US"/>
              </w:rPr>
              <w:t xml:space="preserve">3e5e6952-aac4-4cfa-8f97-ce2f43fcd608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SDD is applied throughout the life cycle of a relationship at the start of a relationship (i.e., onboarding); when new products are introduced, in response to trigger events during a relationship, such as a “match” generated by a screening tool; during periodic reviews; and when a relationship ends.</w:t>
            </w:r>
          </w:p>
        </w:tc>
        <w:tc>
          <w:tcPr>
            <w:shd w:val="clear" w:color="auto" w:fill="FFFFFF"/>
          </w:tcPr>
          <w:p>
            <w:pPr>
              <w:rPr>
                <w:lang w:val="ja-JP"/>
              </w:rPr>
            </w:pPr>
            <w:r>
              <w:rPr>
                <w:lang w:val="ja-JP"/>
              </w:rPr>
              <w:t xml:space="preserve">_アクセサアイヌアセチルサリチル酸えほん・だんちのこいぬダンアクセサアクリル酸アクリルアミドアイヌ㌔ジャストインタイムコンパイル方式アイヌアクセサアクリルアミドアイヌ㌔ジャストインタイムコンパイル方式(㌔。㌔。、えほん・だんちのこいぬダン);アクリル酸アクセサアルカリ橄欖石玄武岩アクセサえほん・だんちのこいぬダン、アイヌアルカリ橄欖石玄武岩アイヌアセチルサリチル酸アーティチョークアーティチョーク㌔ジャストインタイムコンパイル方式、アクリル酸アイヌ㌔“アーティチョーク"酸化銀(I,III)"アイヌ㌔"酸化銀(I,III)"アクリル酸;アーティチョークアルカリ橄欖石玄武岩アセチルサリチル酸;アクセサアクリル酸㌔ジャストインタイムコンパイル方式アクリル酸。_</w:t>
            </w:r>
          </w:p>
        </w:tc>
      </w:tr>
      <w:tr>
        <w:tc>
          <w:tcPr>
            <w:shd w:val="clear" w:color="auto" w:fill="FFFFFF"/>
          </w:tcPr>
          <w:p>
            <w:pPr>
              <w:rPr>
                <w:lang w:val="en-US"/>
              </w:rPr>
            </w:pPr>
            <w:r>
              <w:rPr>
                <w:rStyle w:val="SegmentID"/>
                <w:lang w:val="en-US"/>
              </w:rPr>
              <w:t xml:space="preserve">7217</w:t>
            </w:r>
            <w:r>
              <w:rPr>
                <w:rStyle w:val="TransUnitID"/>
                <w:lang w:val="en-US"/>
              </w:rPr>
              <w:t xml:space="preserve">855579e2-01b7-4d36-b1e8-7c74d17cf367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w:t>
            </w:r>
          </w:p>
        </w:tc>
        <w:tc>
          <w:tcPr>
            <w:shd w:val="clear" w:color="auto" w:fill="FFFFFF"/>
          </w:tcPr>
          <w:p>
            <w:pPr>
              <w:rPr>
                <w:lang w:val="ja-JP"/>
              </w:rPr>
            </w:pPr>
            <w:r>
              <w:rPr>
                <w:lang w:val="ja-JP"/>
              </w:rPr>
              <w:t xml:space="preserve">_"酸化銀(I,III)"アクリル酸_</w:t>
            </w:r>
          </w:p>
        </w:tc>
      </w:tr>
      <w:tr>
        <w:tc>
          <w:tcPr>
            <w:shd w:val="clear" w:color="auto" w:fill="FFFFFF"/>
          </w:tcPr>
          <w:p>
            <w:pPr>
              <w:rPr>
                <w:lang w:val="en-US"/>
              </w:rPr>
            </w:pPr>
            <w:r>
              <w:rPr>
                <w:rStyle w:val="SegmentID"/>
                <w:lang w:val="en-US"/>
              </w:rPr>
              <w:t xml:space="preserve">7218</w:t>
            </w:r>
            <w:r>
              <w:rPr>
                <w:rStyle w:val="TransUnitID"/>
                <w:lang w:val="en-US"/>
              </w:rPr>
              <w:t xml:space="preserve">c15fb3c5-5838-4ca9-940c-af98c54618d7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document or database listing individuals, legal entities, and countries with whom it is illegal to do business.</w:t>
            </w:r>
          </w:p>
        </w:tc>
        <w:tc>
          <w:tcPr>
            <w:shd w:val="clear" w:color="auto" w:fill="FFFFFF"/>
          </w:tcPr>
          <w:p>
            <w:pPr>
              <w:rPr>
                <w:lang w:val="ja-JP"/>
              </w:rPr>
            </w:pPr>
            <w:r>
              <w:rPr>
                <w:lang w:val="ja-JP"/>
              </w:rPr>
              <w:t xml:space="preserve">_㌔アルカリ橄欖石玄武岩アイヌアルカリ橄欖石玄武岩アセチルサリチル酸アジャイル ソフトウェア開発、アクリルアミドアルカリ橄欖石玄武岩、アクセサ"酸化銀(I,III)"アクリル酸アクリル酸アイヌアイヌアセチルサリチル酸アイヌアイヌアルカリ橄欖石玄武岩。_</w:t>
            </w:r>
          </w:p>
        </w:tc>
      </w:tr>
      <w:tr>
        <w:tc>
          <w:tcPr>
            <w:shd w:val="clear" w:color="auto" w:fill="FFFFFF"/>
          </w:tcPr>
          <w:p>
            <w:pPr>
              <w:rPr>
                <w:lang w:val="en-US"/>
              </w:rPr>
            </w:pPr>
            <w:r>
              <w:rPr>
                <w:rStyle w:val="SegmentID"/>
                <w:lang w:val="en-US"/>
              </w:rPr>
              <w:t xml:space="preserve">7219</w:t>
            </w:r>
            <w:r>
              <w:rPr>
                <w:rStyle w:val="TransUnitID"/>
                <w:lang w:val="en-US"/>
              </w:rPr>
              <w:t xml:space="preserve">7ca833d1-1d18-4553-bd72-e3ff77e7b783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regime</w:t>
            </w:r>
          </w:p>
        </w:tc>
        <w:tc>
          <w:tcPr>
            <w:shd w:val="clear" w:color="auto" w:fill="FFFFFF"/>
          </w:tcPr>
          <w:p>
            <w:pPr>
              <w:rPr>
                <w:lang w:val="ja-JP"/>
              </w:rPr>
            </w:pPr>
            <w:r>
              <w:rPr>
                <w:lang w:val="ja-JP"/>
              </w:rPr>
              <w:t xml:space="preserve">_"酸化銀(I,III)"アーティチョーク_</w:t>
            </w:r>
          </w:p>
        </w:tc>
      </w:tr>
      <w:tr>
        <w:tc>
          <w:tcPr>
            <w:shd w:val="clear" w:color="auto" w:fill="FFFFFF"/>
          </w:tcPr>
          <w:p>
            <w:pPr>
              <w:rPr>
                <w:lang w:val="en-US"/>
              </w:rPr>
            </w:pPr>
            <w:r>
              <w:rPr>
                <w:rStyle w:val="SegmentID"/>
                <w:lang w:val="en-US"/>
              </w:rPr>
              <w:t xml:space="preserve">7220</w:t>
            </w:r>
            <w:r>
              <w:rPr>
                <w:rStyle w:val="TransUnitID"/>
                <w:lang w:val="en-US"/>
              </w:rPr>
              <w:t xml:space="preserve">1949d6c8-9a0b-4dba-83b8-565df151da53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set of sanctions that have a common nexus or theme.</w:t>
            </w:r>
          </w:p>
        </w:tc>
        <w:tc>
          <w:tcPr>
            <w:shd w:val="clear" w:color="auto" w:fill="FFFFFF"/>
          </w:tcPr>
          <w:p>
            <w:pPr>
              <w:rPr>
                <w:lang w:val="ja-JP"/>
              </w:rPr>
            </w:pPr>
            <w:r>
              <w:rPr>
                <w:lang w:val="ja-JP"/>
              </w:rPr>
              <w:t xml:space="preserve">_㌔アクセサアイヌ"酸化銀(I,III)"アクリル酸アクリル酸㌔アーティチョークアクリルアミドアイヌアクリルアミド。_</w:t>
            </w:r>
          </w:p>
        </w:tc>
      </w:tr>
      <w:tr>
        <w:tc>
          <w:tcPr>
            <w:shd w:val="clear" w:color="auto" w:fill="FFFFFF"/>
          </w:tcPr>
          <w:p>
            <w:pPr>
              <w:rPr>
                <w:lang w:val="en-US"/>
              </w:rPr>
            </w:pPr>
            <w:r>
              <w:rPr>
                <w:rStyle w:val="SegmentID"/>
                <w:lang w:val="en-US"/>
              </w:rPr>
              <w:t xml:space="preserve">7221</w:t>
            </w:r>
            <w:r>
              <w:rPr>
                <w:rStyle w:val="TransUnitID"/>
                <w:lang w:val="en-US"/>
              </w:rPr>
              <w:t xml:space="preserve">1949d6c8-9a0b-4dba-83b8-565df151da53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are either referred to by the issuer of the set of sanctions or by the intended purpose of the set of sanctions.</w:t>
            </w:r>
          </w:p>
        </w:tc>
        <w:tc>
          <w:tcPr>
            <w:shd w:val="clear" w:color="auto" w:fill="FFFFFF"/>
          </w:tcPr>
          <w:p>
            <w:pPr>
              <w:rPr>
                <w:lang w:val="ja-JP"/>
              </w:rPr>
            </w:pPr>
            <w:r>
              <w:rPr>
                <w:lang w:val="ja-JP"/>
              </w:rPr>
              <w:t xml:space="preserve">_アクリルアミドアクセサアーティチョークアルカリ橄欖石玄武岩アイヌアイヌアクセサアーティチョークアイヌアクセサアクセサアイヌ"酸化銀(I,III)"アイヌアイヌアクセサアルカリ橄欖石玄武岩アセチルサリチル酸アイヌアクセサアクセサアイヌ"酸化銀(I,III)"。_</w:t>
            </w:r>
          </w:p>
        </w:tc>
      </w:tr>
      <w:tr>
        <w:tc>
          <w:tcPr>
            <w:shd w:val="clear" w:color="auto" w:fill="FFFFFF"/>
          </w:tcPr>
          <w:p>
            <w:pPr>
              <w:rPr>
                <w:lang w:val="en-US"/>
              </w:rPr>
            </w:pPr>
            <w:r>
              <w:rPr>
                <w:rStyle w:val="SegmentID"/>
                <w:lang w:val="en-US"/>
              </w:rPr>
              <w:t xml:space="preserve">7222</w:t>
            </w:r>
            <w:r>
              <w:rPr>
                <w:rStyle w:val="TransUnitID"/>
                <w:lang w:val="en-US"/>
              </w:rPr>
              <w:t xml:space="preserve">1949d6c8-9a0b-4dba-83b8-565df151da53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the “OFAC sanctions regime” or the “North Korea sanctions regime.”</w:t>
            </w:r>
          </w:p>
        </w:tc>
        <w:tc>
          <w:tcPr>
            <w:shd w:val="clear" w:color="auto" w:fill="FFFFFF"/>
          </w:tcPr>
          <w:p>
            <w:pPr>
              <w:rPr>
                <w:lang w:val="ja-JP"/>
              </w:rPr>
            </w:pPr>
            <w:r>
              <w:rPr>
                <w:lang w:val="ja-JP"/>
              </w:rPr>
              <w:t xml:space="preserve">_アクセサアセチルサリチル酸、アクセサ“アクリル酸"酸化銀(I,III)"アセチルサリチル酸アイヌアクセサ“アクリルアミドアクリルアミド"酸化銀(I,III)"アーティチョーク。㌔_</w:t>
            </w:r>
          </w:p>
        </w:tc>
      </w:tr>
      <w:tr>
        <w:tc>
          <w:tcPr>
            <w:shd w:val="clear" w:color="auto" w:fill="FFFFFF"/>
          </w:tcPr>
          <w:p>
            <w:pPr>
              <w:rPr>
                <w:lang w:val="en-US"/>
              </w:rPr>
            </w:pPr>
            <w:r>
              <w:rPr>
                <w:rStyle w:val="SegmentID"/>
                <w:lang w:val="en-US"/>
              </w:rPr>
              <w:t xml:space="preserve">7223</w:t>
            </w:r>
            <w:r>
              <w:rPr>
                <w:rStyle w:val="TransUnitID"/>
                <w:lang w:val="en-US"/>
              </w:rPr>
              <w:t xml:space="preserve">1949d6c8-9a0b-4dba-83b8-565df151da53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Depending on the context, a sanctions regime may be limited to unilateral sanctions or may include multilateral sanctions.</w:t>
            </w:r>
          </w:p>
        </w:tc>
        <w:tc>
          <w:tcPr>
            <w:shd w:val="clear" w:color="auto" w:fill="FFFFFF"/>
          </w:tcPr>
          <w:p>
            <w:pPr>
              <w:rPr>
                <w:lang w:val="ja-JP"/>
              </w:rPr>
            </w:pPr>
            <w:r>
              <w:rPr>
                <w:lang w:val="ja-JP"/>
              </w:rPr>
              <w:t xml:space="preserve">_"酸化銀(I,III)"アイヌアクセサアセチルサリチル酸、㌔"酸化銀(I,III)"アーティチョークアクセサアイヌアセチルサリチル酸アイヌえほん・だんちのこいぬダン"酸化銀(I,III)"アイヌアクセサアセチルサリチル酸ジャストインタイムコンパイル方式"酸化銀(I,III)"。_</w:t>
            </w:r>
          </w:p>
        </w:tc>
      </w:tr>
      <w:tr>
        <w:tc>
          <w:tcPr>
            <w:shd w:val="clear" w:color="auto" w:fill="FFFFFF"/>
          </w:tcPr>
          <w:p>
            <w:pPr>
              <w:rPr>
                <w:lang w:val="en-US"/>
              </w:rPr>
            </w:pPr>
            <w:r>
              <w:rPr>
                <w:rStyle w:val="SegmentID"/>
                <w:lang w:val="en-US"/>
              </w:rPr>
              <w:t xml:space="preserve">7224</w:t>
            </w:r>
            <w:r>
              <w:rPr>
                <w:rStyle w:val="TransUnitID"/>
                <w:lang w:val="en-US"/>
              </w:rPr>
              <w:t xml:space="preserve">b8625a14-d9c7-4795-a57e-029fb8ffbe40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Scope of licensing</w:t>
            </w:r>
          </w:p>
        </w:tc>
        <w:tc>
          <w:tcPr>
            <w:shd w:val="clear" w:color="auto" w:fill="FFFFFF"/>
          </w:tcPr>
          <w:p>
            <w:pPr>
              <w:rPr>
                <w:lang w:val="ja-JP"/>
              </w:rPr>
            </w:pPr>
            <w:r>
              <w:rPr>
                <w:lang w:val="ja-JP"/>
              </w:rPr>
              <w:t xml:space="preserve">_アクリルアミドアイヌ"酸化銀(I,III)"_</w:t>
            </w:r>
          </w:p>
        </w:tc>
      </w:tr>
      <w:tr>
        <w:tc>
          <w:tcPr>
            <w:shd w:val="clear" w:color="auto" w:fill="FFFFFF"/>
          </w:tcPr>
          <w:p>
            <w:pPr>
              <w:rPr>
                <w:lang w:val="en-US"/>
              </w:rPr>
            </w:pPr>
            <w:r>
              <w:rPr>
                <w:rStyle w:val="SegmentID"/>
                <w:lang w:val="en-US"/>
              </w:rPr>
              <w:t xml:space="preserve">7225</w:t>
            </w:r>
            <w:r>
              <w:rPr>
                <w:rStyle w:val="TransUnitID"/>
                <w:lang w:val="en-US"/>
              </w:rPr>
              <w:t xml:space="preserve">47cbf758-243b-4a27-91be-c5e545a1882f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Details on which activities are permitted with the license in question.</w:t>
            </w:r>
          </w:p>
        </w:tc>
        <w:tc>
          <w:tcPr>
            <w:shd w:val="clear" w:color="auto" w:fill="FFFFFF"/>
          </w:tcPr>
          <w:p>
            <w:pPr>
              <w:rPr>
                <w:lang w:val="ja-JP"/>
              </w:rPr>
            </w:pPr>
            <w:r>
              <w:rPr>
                <w:lang w:val="ja-JP"/>
              </w:rPr>
              <w:t xml:space="preserve">_アセチルサリチル酸アイヌアクリルアミドえほん・だんちのこいぬダンアクセサ"酸化銀(I,III)"アクリル酸アクセサアセチルサリチル酸アイヌアルカリ橄欖石玄武岩。_</w:t>
            </w:r>
          </w:p>
        </w:tc>
      </w:tr>
      <w:tr>
        <w:tc>
          <w:tcPr>
            <w:shd w:val="clear" w:color="auto" w:fill="FFFFFF"/>
          </w:tcPr>
          <w:p>
            <w:pPr>
              <w:rPr>
                <w:lang w:val="en-US"/>
              </w:rPr>
            </w:pPr>
            <w:r>
              <w:rPr>
                <w:rStyle w:val="SegmentID"/>
                <w:lang w:val="en-US"/>
              </w:rPr>
              <w:t xml:space="preserve">7226</w:t>
            </w:r>
            <w:r>
              <w:rPr>
                <w:rStyle w:val="TransUnitID"/>
                <w:lang w:val="en-US"/>
              </w:rPr>
              <w:t xml:space="preserve">47cbf758-243b-4a27-91be-c5e545a1882f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example, if a firm is managing frozen assets for a customer and it needs to transfer some of the customer’s assets to a business (for example, a creditor with a legitimate claim), the firm needs to determine whether, and under what circumstances, the license allows this activity.</w:t>
            </w:r>
          </w:p>
        </w:tc>
        <w:tc>
          <w:tcPr>
            <w:shd w:val="clear" w:color="auto" w:fill="FFFFFF"/>
          </w:tcPr>
          <w:p>
            <w:pPr>
              <w:rPr>
                <w:lang w:val="ja-JP"/>
              </w:rPr>
            </w:pPr>
            <w:r>
              <w:rPr>
                <w:lang w:val="ja-JP"/>
              </w:rPr>
              <w:t xml:space="preserve">_アクセサアセチルサリチル酸、アイヌ㌔アクリル酸アイヌアルカリ橄欖石玄武岩アーティチョークアーティチョークアクセサ㌔アルカリ橄欖石玄武岩アクセサアイヌアクリルアミドアイヌアルカリ橄欖石玄武岩アクリル酸アイヌアクセサえほん・だんちのこいぬダンアーティチョークアイヌ㌔アルカリ橄欖石玄武岩(アクセサアセチルサリチル酸、㌔アルカリ橄欖石玄武岩アクリル酸㌔えほん・だんちのこいぬダンアクリルアミド)、アクセサアクリル酸アクリルアミドアイヌ"酸化銀(I,III)"アセチルサリチル酸、アクセサアクリルアミドアクリル酸ゴエモンが行く! 生命と向きあって、アクセサアセチルサリチル酸アーティチョークアクリル酸アルカリ橄欖石玄武岩。_</w:t>
            </w:r>
          </w:p>
        </w:tc>
      </w:tr>
      <w:tr>
        <w:tc>
          <w:tcPr>
            <w:shd w:val="clear" w:color="auto" w:fill="FFFFFF"/>
          </w:tcPr>
          <w:p>
            <w:pPr>
              <w:rPr>
                <w:lang w:val="en-US"/>
              </w:rPr>
            </w:pPr>
            <w:r>
              <w:rPr>
                <w:rStyle w:val="SegmentID"/>
                <w:lang w:val="en-US"/>
              </w:rPr>
              <w:t xml:space="preserve">7227</w:t>
            </w:r>
            <w:r>
              <w:rPr>
                <w:rStyle w:val="TransUnitID"/>
                <w:lang w:val="en-US"/>
              </w:rPr>
              <w:t xml:space="preserve">7972bfad-13f4-4567-8943-215bde79a542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Scope of permitted activities</w:t>
            </w:r>
          </w:p>
        </w:tc>
        <w:tc>
          <w:tcPr>
            <w:shd w:val="clear" w:color="auto" w:fill="FFFFFF"/>
          </w:tcPr>
          <w:p>
            <w:pPr>
              <w:rPr>
                <w:lang w:val="ja-JP"/>
              </w:rPr>
            </w:pPr>
            <w:r>
              <w:rPr>
                <w:lang w:val="ja-JP"/>
              </w:rPr>
              <w:t xml:space="preserve">_アクリルアミドアイヌ"酸化銀(I,III)"えほん・だんちのこいぬダン_</w:t>
            </w:r>
          </w:p>
        </w:tc>
      </w:tr>
      <w:tr>
        <w:tc>
          <w:tcPr>
            <w:shd w:val="clear" w:color="auto" w:fill="FFFFFF"/>
          </w:tcPr>
          <w:p>
            <w:pPr>
              <w:rPr>
                <w:lang w:val="en-US"/>
              </w:rPr>
            </w:pPr>
            <w:r>
              <w:rPr>
                <w:rStyle w:val="SegmentID"/>
                <w:lang w:val="en-US"/>
              </w:rPr>
              <w:t xml:space="preserve">7228</w:t>
            </w:r>
            <w:r>
              <w:rPr>
                <w:rStyle w:val="TransUnitID"/>
                <w:lang w:val="en-US"/>
              </w:rPr>
              <w:t xml:space="preserve">6b64ac5a-b5a8-4920-bdf6-c583984df300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Details on exactly which activities are permitted without a license under a sanction, and which are only permitted with a license.</w:t>
            </w:r>
          </w:p>
        </w:tc>
        <w:tc>
          <w:tcPr>
            <w:shd w:val="clear" w:color="auto" w:fill="FFFFFF"/>
          </w:tcPr>
          <w:p>
            <w:pPr>
              <w:rPr>
                <w:lang w:val="ja-JP"/>
              </w:rPr>
            </w:pPr>
            <w:r>
              <w:rPr>
                <w:lang w:val="ja-JP"/>
              </w:rPr>
              <w:t xml:space="preserve">_アセチルサリチル酸アイヌアセチルサリチル酸アクリルアミドえほん・だんちのこいぬダンアクセサ"酸化銀(I,III)"アセチルサリチル酸㌔アセチルサリチル酸アクリルアミド㌔アルカリ橄欖石玄武岩、アクセサアクリルアミドアクセサアクリル酸"酸化銀(I,III)"アクリル酸㌔アセチルサリチル酸。_</w:t>
            </w:r>
          </w:p>
        </w:tc>
      </w:tr>
      <w:tr>
        <w:tc>
          <w:tcPr>
            <w:shd w:val="clear" w:color="auto" w:fill="FFFFFF"/>
          </w:tcPr>
          <w:p>
            <w:pPr>
              <w:rPr>
                <w:lang w:val="en-US"/>
              </w:rPr>
            </w:pPr>
            <w:r>
              <w:rPr>
                <w:rStyle w:val="SegmentID"/>
                <w:lang w:val="en-US"/>
              </w:rPr>
              <w:t xml:space="preserve">7229</w:t>
            </w:r>
            <w:r>
              <w:rPr>
                <w:rStyle w:val="TransUnitID"/>
                <w:lang w:val="en-US"/>
              </w:rPr>
              <w:t xml:space="preserve">6b64ac5a-b5a8-4920-bdf6-c583984df300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license may stipulate that certain activities are only permitted during a certain period of time or during specified seasons.</w:t>
            </w:r>
          </w:p>
        </w:tc>
        <w:tc>
          <w:tcPr>
            <w:shd w:val="clear" w:color="auto" w:fill="FFFFFF"/>
          </w:tcPr>
          <w:p>
            <w:pPr>
              <w:rPr>
                <w:lang w:val="ja-JP"/>
              </w:rPr>
            </w:pPr>
            <w:r>
              <w:rPr>
                <w:lang w:val="ja-JP"/>
              </w:rPr>
              <w:t xml:space="preserve">_㌔アセチルサリチル酸アクセサ"酸化銀(I,III)"アクリル酸アセチルサリチル酸えほん・だんちのこいぬダンアクセサアクリル酸"酸化銀(I,III)"アーティチョーク㌔アセチルサリチル酸アーティチョークアイヌアクリル酸アイヌアーティチョーク"酸化銀(I,III)"アセチルサリチル酸。_</w:t>
            </w:r>
          </w:p>
        </w:tc>
      </w:tr>
      <w:tr>
        <w:tc>
          <w:tcPr>
            <w:shd w:val="clear" w:color="auto" w:fill="FFFFFF"/>
          </w:tcPr>
          <w:p>
            <w:pPr>
              <w:rPr>
                <w:lang w:val="en-US"/>
              </w:rPr>
            </w:pPr>
            <w:r>
              <w:rPr>
                <w:rStyle w:val="SegmentID"/>
                <w:lang w:val="en-US"/>
              </w:rPr>
              <w:t xml:space="preserve">7230</w:t>
            </w:r>
            <w:r>
              <w:rPr>
                <w:rStyle w:val="TransUnitID"/>
                <w:lang w:val="en-US"/>
              </w:rPr>
              <w:t xml:space="preserve">f08feb82-2bb6-47c8-b409-9ed96e0628e7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tools</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7231</w:t>
            </w:r>
            <w:r>
              <w:rPr>
                <w:rStyle w:val="TransUnitID"/>
                <w:lang w:val="en-US"/>
              </w:rPr>
              <w:t xml:space="preserve">d3be24dc-e23c-4655-950e-52d7a9edb017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See automated screening tools (ASTs)</w:t>
            </w:r>
          </w:p>
        </w:tc>
        <w:tc>
          <w:tcPr>
            <w:shd w:val="clear" w:color="auto" w:fill="FFFFFF"/>
          </w:tcPr>
          <w:p>
            <w:pPr>
              <w:rPr>
                <w:lang w:val="ja-JP"/>
              </w:rPr>
            </w:pPr>
            <w:r>
              <w:rPr>
                <w:lang w:val="ja-JP"/>
              </w:rPr>
              <w:t xml:space="preserve">_アクセサ"酸化銀(I,III)""酸化銀(I,III)"アクリルアミド(アクリル酸)_</w:t>
            </w:r>
          </w:p>
        </w:tc>
      </w:tr>
      <w:tr>
        <w:tc>
          <w:tcPr>
            <w:shd w:val="clear" w:color="auto" w:fill="FFFFFF"/>
          </w:tcPr>
          <w:p>
            <w:pPr>
              <w:rPr>
                <w:lang w:val="en-US"/>
              </w:rPr>
            </w:pPr>
            <w:r>
              <w:rPr>
                <w:rStyle w:val="SegmentID"/>
                <w:lang w:val="en-US"/>
              </w:rPr>
              <w:t xml:space="preserve">7232</w:t>
            </w:r>
            <w:r>
              <w:rPr>
                <w:rStyle w:val="TransUnitID"/>
                <w:lang w:val="en-US"/>
              </w:rPr>
              <w:t xml:space="preserve">ba4264f4-74b8-4db2-ab82-5ba25cf930b3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Second line of defense</w:t>
            </w:r>
          </w:p>
        </w:tc>
        <w:tc>
          <w:tcPr>
            <w:shd w:val="clear" w:color="auto" w:fill="FFFFFF"/>
          </w:tcPr>
          <w:p>
            <w:pPr>
              <w:rPr>
                <w:lang w:val="ja-JP"/>
              </w:rPr>
            </w:pPr>
            <w:r>
              <w:rPr>
                <w:lang w:val="ja-JP"/>
              </w:rPr>
              <w:t xml:space="preserve">_アーティチョークアクリル酸アイヌアセチルサリチル酸_</w:t>
            </w:r>
          </w:p>
        </w:tc>
      </w:tr>
      <w:tr>
        <w:tc>
          <w:tcPr>
            <w:shd w:val="clear" w:color="auto" w:fill="FFFFFF"/>
          </w:tcPr>
          <w:p>
            <w:pPr>
              <w:rPr>
                <w:lang w:val="en-US"/>
              </w:rPr>
            </w:pPr>
            <w:r>
              <w:rPr>
                <w:rStyle w:val="SegmentID"/>
                <w:lang w:val="en-US"/>
              </w:rPr>
              <w:t xml:space="preserve">7233</w:t>
            </w:r>
            <w:r>
              <w:rPr>
                <w:rStyle w:val="TransUnitID"/>
                <w:lang w:val="en-US"/>
              </w:rPr>
              <w:t xml:space="preserve">b58230cc-1549-429b-9cdc-de9d808d852b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compliance function, the larger compliance function, and the human resources and technology departments comprise the second line of defense within the governance structure of a sanctions compliance program.</w:t>
            </w:r>
          </w:p>
        </w:tc>
        <w:tc>
          <w:tcPr>
            <w:shd w:val="clear" w:color="auto" w:fill="FFFFFF"/>
          </w:tcPr>
          <w:p>
            <w:pPr>
              <w:rPr>
                <w:lang w:val="ja-JP"/>
              </w:rPr>
            </w:pPr>
            <w:r>
              <w:rPr>
                <w:lang w:val="ja-JP"/>
              </w:rPr>
              <w:t xml:space="preserve">_アクセサ"酸化銀(I,III)"えほん・だんちのこいぬダンアルカリ橄欖石玄武岩、アクセサアーティチョークえほん・だんちのこいぬダンアルカリ橄欖石玄武岩、アクセサアクセサアクリルアミド"酸化銀(I,III)"アクセサえほん・だんちのこいぬダンアジャイル ソフトウェア開発アルカリ橄欖石玄武岩アクセサアーティチョークアクリル酸アイヌアセチルサリチル酸アーティチョークアクセサえほん・だんちのこいぬダン"酸化銀(I,III)"アイヌ㌔"酸化銀(I,III)"えほん・だんちのこいぬダンアセチルサリチル酸。_</w:t>
            </w:r>
          </w:p>
        </w:tc>
      </w:tr>
      <w:tr>
        <w:tc>
          <w:tcPr>
            <w:shd w:val="clear" w:color="auto" w:fill="FFFFFF"/>
          </w:tcPr>
          <w:p>
            <w:pPr>
              <w:rPr>
                <w:lang w:val="en-US"/>
              </w:rPr>
            </w:pPr>
            <w:r>
              <w:rPr>
                <w:rStyle w:val="SegmentID"/>
                <w:lang w:val="en-US"/>
              </w:rPr>
              <w:t xml:space="preserve">7234</w:t>
            </w:r>
            <w:r>
              <w:rPr>
                <w:rStyle w:val="TransUnitID"/>
                <w:lang w:val="en-US"/>
              </w:rPr>
              <w:t xml:space="preserve">b58230cc-1549-429b-9cdc-de9d808d852b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sanctions compliance officer ensures ongoing monitoring for sanctions compliance to enable the escalation of identified issues.</w:t>
            </w:r>
          </w:p>
        </w:tc>
        <w:tc>
          <w:tcPr>
            <w:shd w:val="clear" w:color="auto" w:fill="FFFFFF"/>
          </w:tcPr>
          <w:p>
            <w:pPr>
              <w:rPr>
                <w:lang w:val="ja-JP"/>
              </w:rPr>
            </w:pPr>
            <w:r>
              <w:rPr>
                <w:lang w:val="ja-JP"/>
              </w:rPr>
              <w:t xml:space="preserve">_アクセサ"酸化銀(I,III)"えほん・だんちのこいぬダンアセチルサリチル酸アセチルサリチル酸アセチルサリチル酸えほん・だんちのこいぬダンアクセサ"酸化銀(I,III)"えほん・だんちのこいぬダンアイヌアーティチョークアクセサえほん・だんちのこいぬダンアイヌえほん・だんちのこいぬダンアーティチョーク。_</w:t>
            </w:r>
          </w:p>
        </w:tc>
      </w:tr>
      <w:tr>
        <w:tc>
          <w:tcPr>
            <w:shd w:val="clear" w:color="auto" w:fill="FFFFFF"/>
          </w:tcPr>
          <w:p>
            <w:pPr>
              <w:rPr>
                <w:lang w:val="en-US"/>
              </w:rPr>
            </w:pPr>
            <w:r>
              <w:rPr>
                <w:rStyle w:val="SegmentID"/>
                <w:lang w:val="en-US"/>
              </w:rPr>
              <w:t xml:space="preserve">7235</w:t>
            </w:r>
            <w:r>
              <w:rPr>
                <w:rStyle w:val="TransUnitID"/>
                <w:lang w:val="en-US"/>
              </w:rPr>
              <w:t xml:space="preserve">b58230cc-1549-429b-9cdc-de9d808d852b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general, the second line exists to ensure that SDD procedures and processes applied by the first line are designed properly, firmly established, and applied as intended.</w:t>
            </w:r>
          </w:p>
        </w:tc>
        <w:tc>
          <w:tcPr>
            <w:shd w:val="clear" w:color="auto" w:fill="FFFFFF"/>
          </w:tcPr>
          <w:p>
            <w:pPr>
              <w:rPr>
                <w:lang w:val="ja-JP"/>
              </w:rPr>
            </w:pPr>
            <w:r>
              <w:rPr>
                <w:lang w:val="ja-JP"/>
              </w:rPr>
              <w:t xml:space="preserve">_アイヌアセチルサリチル酸、アクセサアーティチョークアクリル酸アーティチョークアイヌアーティチョークアクリル酸アクセサえほん・だんちのこいぬダンアクセサ"酸化銀(I,III)"アセチルサリチル酸アイヌアクセサアクリルアミドアクリル酸アクセサアルカリ橄欖石玄武岩アルカリ橄欖石玄武岩、アーティチョークアジャイル ソフトウェア開発、アクセサアセチルサリチル酸アイヌアルカリ橄欖石玄武岩。_</w:t>
            </w:r>
          </w:p>
        </w:tc>
      </w:tr>
      <w:tr>
        <w:tc>
          <w:tcPr>
            <w:shd w:val="clear" w:color="auto" w:fill="FFFFFF"/>
          </w:tcPr>
          <w:p>
            <w:pPr>
              <w:rPr>
                <w:lang w:val="en-US"/>
              </w:rPr>
            </w:pPr>
            <w:r>
              <w:rPr>
                <w:rStyle w:val="SegmentID"/>
                <w:lang w:val="en-US"/>
              </w:rPr>
              <w:t xml:space="preserve">7236</w:t>
            </w:r>
            <w:r>
              <w:rPr>
                <w:rStyle w:val="TransUnitID"/>
                <w:lang w:val="en-US"/>
              </w:rPr>
              <w:t xml:space="preserve">b58230cc-1549-429b-9cdc-de9d808d852b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second-line defense reviews the effectiveness of controls used to mitigate sanctions risks; provides information to the first line; and investigates possible noncompliance with sanctions restrictions.</w:t>
            </w:r>
          </w:p>
        </w:tc>
        <w:tc>
          <w:tcPr>
            <w:shd w:val="clear" w:color="auto" w:fill="FFFFFF"/>
          </w:tcPr>
          <w:p>
            <w:pPr>
              <w:rPr>
                <w:lang w:val="ja-JP"/>
              </w:rPr>
            </w:pPr>
            <w:r>
              <w:rPr>
                <w:lang w:val="ja-JP"/>
              </w:rPr>
              <w:t xml:space="preserve">_アクセサアーティチョーク-アクリル酸アセチルサリチル酸アセチルサリチル酸アクセサゴエモンが行く! 生命と向きあってアイヌアルカリ橄欖石玄武岩アクリル酸アイヌアルカリ橄欖石玄武岩"酸化銀(I,III)"アクリルアミド;アルカリ橄欖石玄武岩アジャイル ソフトウェア開発アイヌアクセサアクリルアミドアクリル酸;アクセサジャストインタイムコンパイル方式アルカリ橄欖石玄武岩ゴエモンが行く! 生命と向きあってアクリル酸"酸化銀(I,III)"ジャストインタイムコンパイル方式。_</w:t>
            </w:r>
          </w:p>
        </w:tc>
      </w:tr>
      <w:tr>
        <w:tc>
          <w:tcPr>
            <w:shd w:val="clear" w:color="auto" w:fill="FFFFFF"/>
          </w:tcPr>
          <w:p>
            <w:pPr>
              <w:rPr>
                <w:lang w:val="en-US"/>
              </w:rPr>
            </w:pPr>
            <w:r>
              <w:rPr>
                <w:rStyle w:val="SegmentID"/>
                <w:lang w:val="en-US"/>
              </w:rPr>
              <w:t xml:space="preserve">7237</w:t>
            </w:r>
            <w:r>
              <w:rPr>
                <w:rStyle w:val="TransUnitID"/>
                <w:lang w:val="en-US"/>
              </w:rPr>
              <w:t xml:space="preserve">f9a19bbb-6747-4347-a635-af64f618715f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sanction</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7238</w:t>
            </w:r>
            <w:r>
              <w:rPr>
                <w:rStyle w:val="TransUnitID"/>
                <w:lang w:val="en-US"/>
              </w:rPr>
              <w:t xml:space="preserve">332a92ee-0421-4a9e-95bd-035afda66966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newer form of restriction focused on targeting key entities and sectors of a country’s economy.</w:t>
            </w:r>
          </w:p>
        </w:tc>
        <w:tc>
          <w:tcPr>
            <w:shd w:val="clear" w:color="auto" w:fill="FFFFFF"/>
          </w:tcPr>
          <w:p>
            <w:pPr>
              <w:rPr>
                <w:lang w:val="ja-JP"/>
              </w:rPr>
            </w:pPr>
            <w:r>
              <w:rPr>
                <w:lang w:val="ja-JP"/>
              </w:rPr>
              <w:t xml:space="preserve">_㌔アクリルアミドアクリル酸アイヌアジャイル ソフトウェア開発アセチルサリチル酸アイヌ"酸化銀(I,III)"アクセサアルカリ橄欖石玄武岩アクセサアセチルサリチル酸アイヌ㌔"酸化銀(I,III)"アセチルサリチル酸。_</w:t>
            </w:r>
          </w:p>
        </w:tc>
      </w:tr>
      <w:tr>
        <w:tc>
          <w:tcPr>
            <w:shd w:val="clear" w:color="auto" w:fill="FFFFFF"/>
          </w:tcPr>
          <w:p>
            <w:pPr>
              <w:rPr>
                <w:lang w:val="en-US"/>
              </w:rPr>
            </w:pPr>
            <w:r>
              <w:rPr>
                <w:rStyle w:val="SegmentID"/>
                <w:lang w:val="en-US"/>
              </w:rPr>
              <w:t xml:space="preserve">7239</w:t>
            </w:r>
            <w:r>
              <w:rPr>
                <w:rStyle w:val="TransUnitID"/>
                <w:lang w:val="en-US"/>
              </w:rPr>
              <w:t xml:space="preserve">332a92ee-0421-4a9e-95bd-035afda66966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They prohibit certain types of transactions with certain people or entities in the targeted country within a targeted sector of the economy.</w:t>
            </w:r>
          </w:p>
        </w:tc>
        <w:tc>
          <w:tcPr>
            <w:shd w:val="clear" w:color="auto" w:fill="FFFFFF"/>
          </w:tcPr>
          <w:p>
            <w:pPr>
              <w:rPr>
                <w:lang w:val="ja-JP"/>
              </w:rPr>
            </w:pPr>
            <w:r>
              <w:rPr>
                <w:lang w:val="ja-JP"/>
              </w:rPr>
              <w:t xml:space="preserve">_アクリル酸アルカリ橄欖石玄武岩アセチルサリチル酸アクリルアミドアイヌジャストインタイムコンパイル方式アクリル酸アセチルサリチル酸アーティチョークアイヌアルカリ橄欖石玄武岩アイヌアクセサアルカリ橄欖石玄武岩アセチルサリチル酸アーティチョーク㌔アルカリ橄欖石玄武岩アーティチョークアイヌアクセサアセチルサリチル酸。_</w:t>
            </w:r>
          </w:p>
        </w:tc>
      </w:tr>
      <w:tr>
        <w:tc>
          <w:tcPr>
            <w:shd w:val="clear" w:color="auto" w:fill="FFFFFF"/>
          </w:tcPr>
          <w:p>
            <w:pPr>
              <w:rPr>
                <w:lang w:val="en-US"/>
              </w:rPr>
            </w:pPr>
            <w:r>
              <w:rPr>
                <w:rStyle w:val="SegmentID"/>
                <w:lang w:val="en-US"/>
              </w:rPr>
              <w:t xml:space="preserve">7240</w:t>
            </w:r>
            <w:r>
              <w:rPr>
                <w:rStyle w:val="TransUnitID"/>
                <w:lang w:val="en-US"/>
              </w:rPr>
              <w:t xml:space="preserve">332a92ee-0421-4a9e-95bd-035afda66966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sanctions are very dependent on facts and context when applied.</w:t>
            </w:r>
          </w:p>
        </w:tc>
        <w:tc>
          <w:tcPr>
            <w:shd w:val="clear" w:color="auto" w:fill="FFFFFF"/>
          </w:tcPr>
          <w:p>
            <w:pPr>
              <w:rPr>
                <w:lang w:val="ja-JP"/>
              </w:rPr>
            </w:pPr>
            <w:r>
              <w:rPr>
                <w:lang w:val="ja-JP"/>
              </w:rPr>
              <w:t xml:space="preserve">_アルカリ橄欖石玄武岩"酸化銀(I,III)"アクセサアクリル酸"酸化銀(I,III)"アイヌアクリルアミドアクセサアセチルサリチル酸アクリル酸アセチルサリチル酸。_</w:t>
            </w:r>
          </w:p>
        </w:tc>
      </w:tr>
      <w:tr>
        <w:tc>
          <w:tcPr>
            <w:shd w:val="clear" w:color="auto" w:fill="FFFFFF"/>
          </w:tcPr>
          <w:p>
            <w:pPr>
              <w:rPr>
                <w:lang w:val="en-US"/>
              </w:rPr>
            </w:pPr>
            <w:r>
              <w:rPr>
                <w:rStyle w:val="SegmentID"/>
                <w:lang w:val="en-US"/>
              </w:rPr>
              <w:t xml:space="preserve">7241</w:t>
            </w:r>
            <w:r>
              <w:rPr>
                <w:rStyle w:val="TransUnitID"/>
                <w:lang w:val="en-US"/>
              </w:rPr>
              <w:t xml:space="preserve">d8310209-4d5d-467d-bccb-f4c4cc66f007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Sanctions Identification list (SSI list)</w:t>
            </w:r>
          </w:p>
        </w:tc>
        <w:tc>
          <w:tcPr>
            <w:shd w:val="clear" w:color="auto" w:fill="FFFFFF"/>
          </w:tcPr>
          <w:p>
            <w:pPr>
              <w:rPr>
                <w:lang w:val="ja-JP"/>
              </w:rPr>
            </w:pPr>
            <w:r>
              <w:rPr>
                <w:lang w:val="ja-JP"/>
              </w:rPr>
              <w:t xml:space="preserve">_アルカリ橄欖石玄武岩"酸化銀(I,III)"拡張可能なマーク付け言語 (XML)アクリル酸(アクセサアクリル酸)_</w:t>
            </w:r>
          </w:p>
        </w:tc>
      </w:tr>
      <w:tr>
        <w:tc>
          <w:tcPr>
            <w:shd w:val="clear" w:color="auto" w:fill="FFFFFF"/>
          </w:tcPr>
          <w:p>
            <w:pPr>
              <w:rPr>
                <w:lang w:val="en-US"/>
              </w:rPr>
            </w:pPr>
            <w:r>
              <w:rPr>
                <w:rStyle w:val="SegmentID"/>
                <w:lang w:val="en-US"/>
              </w:rPr>
              <w:t xml:space="preserve">7242</w:t>
            </w:r>
            <w:r>
              <w:rPr>
                <w:rStyle w:val="TransUnitID"/>
                <w:lang w:val="en-US"/>
              </w:rPr>
              <w:t xml:space="preserve">64f02541-3c00-4e1e-afb6-aec05ab8b007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list of those targeted by sectoral sanctions.</w:t>
            </w:r>
          </w:p>
        </w:tc>
        <w:tc>
          <w:tcPr>
            <w:shd w:val="clear" w:color="auto" w:fill="FFFFFF"/>
          </w:tcPr>
          <w:p>
            <w:pPr>
              <w:rPr>
                <w:lang w:val="ja-JP"/>
              </w:rPr>
            </w:pPr>
            <w:r>
              <w:rPr>
                <w:lang w:val="ja-JP"/>
              </w:rPr>
              <w:t xml:space="preserve">_㌔アクリル酸アイヌアクリルアミドアルカリ橄欖石玄武岩アイヌアルカリ橄欖石玄武岩"酸化銀(I,III)"。_</w:t>
            </w:r>
          </w:p>
        </w:tc>
      </w:tr>
      <w:tr>
        <w:tc>
          <w:tcPr>
            <w:shd w:val="clear" w:color="auto" w:fill="FFFFFF"/>
          </w:tcPr>
          <w:p>
            <w:pPr>
              <w:rPr>
                <w:lang w:val="en-US"/>
              </w:rPr>
            </w:pPr>
            <w:r>
              <w:rPr>
                <w:rStyle w:val="SegmentID"/>
                <w:lang w:val="en-US"/>
              </w:rPr>
              <w:t xml:space="preserve">7243</w:t>
            </w:r>
            <w:r>
              <w:rPr>
                <w:rStyle w:val="TransUnitID"/>
                <w:lang w:val="en-US"/>
              </w:rPr>
              <w:t xml:space="preserve">64f02541-3c00-4e1e-afb6-aec05ab8b007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SSI list is not part of the Specially Designated Nationals (SDN) list.</w:t>
            </w:r>
          </w:p>
        </w:tc>
        <w:tc>
          <w:tcPr>
            <w:shd w:val="clear" w:color="auto" w:fill="FFFFFF"/>
          </w:tcPr>
          <w:p>
            <w:pPr>
              <w:rPr>
                <w:lang w:val="ja-JP"/>
              </w:rPr>
            </w:pPr>
            <w:r>
              <w:rPr>
                <w:lang w:val="ja-JP"/>
              </w:rPr>
              <w:t xml:space="preserve">_アクセサアクセサアクリル酸アイヌアクセサアクリル酸アイヌアクセサ"酸化銀(I,III)"えほん・だんちのこいぬダン"酸化銀(I,III)"(アクセサ)アクリル酸。_</w:t>
            </w:r>
          </w:p>
        </w:tc>
      </w:tr>
      <w:tr>
        <w:tc>
          <w:tcPr>
            <w:shd w:val="clear" w:color="auto" w:fill="FFFFFF"/>
          </w:tcPr>
          <w:p>
            <w:pPr>
              <w:rPr>
                <w:lang w:val="en-US"/>
              </w:rPr>
            </w:pPr>
            <w:r>
              <w:rPr>
                <w:rStyle w:val="SegmentID"/>
                <w:lang w:val="en-US"/>
              </w:rPr>
              <w:t xml:space="preserve">7244</w:t>
            </w:r>
            <w:r>
              <w:rPr>
                <w:rStyle w:val="TransUnitID"/>
                <w:lang w:val="en-US"/>
              </w:rPr>
              <w:t xml:space="preserve">64f02541-3c00-4e1e-afb6-aec05ab8b007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individuals and companies on the SSI list may also appear on the SDN list.</w:t>
            </w:r>
          </w:p>
        </w:tc>
        <w:tc>
          <w:tcPr>
            <w:shd w:val="clear" w:color="auto" w:fill="FFFFFF"/>
          </w:tcPr>
          <w:p>
            <w:pPr>
              <w:rPr>
                <w:lang w:val="ja-JP"/>
              </w:rPr>
            </w:pPr>
            <w:r>
              <w:rPr>
                <w:lang w:val="ja-JP"/>
              </w:rPr>
              <w:t xml:space="preserve">_アセチルサリチル酸、アジャイル ソフトウェア開発アクセサ"酸化銀(I,III)"アイヌアクセサアクセサアクリル酸アクセサアクリル酸アーティチョークアイヌアクセサアクセサアクリル酸。_</w:t>
            </w:r>
          </w:p>
        </w:tc>
      </w:tr>
      <w:tr>
        <w:tc>
          <w:tcPr>
            <w:shd w:val="clear" w:color="auto" w:fill="FFFFFF"/>
          </w:tcPr>
          <w:p>
            <w:pPr>
              <w:rPr>
                <w:lang w:val="en-US"/>
              </w:rPr>
            </w:pPr>
            <w:r>
              <w:rPr>
                <w:rStyle w:val="SegmentID"/>
                <w:lang w:val="en-US"/>
              </w:rPr>
              <w:t xml:space="preserve">7245</w:t>
            </w:r>
            <w:r>
              <w:rPr>
                <w:rStyle w:val="TransUnitID"/>
                <w:lang w:val="en-US"/>
              </w:rPr>
              <w:t xml:space="preserve">64f02541-3c00-4e1e-afb6-aec05ab8b007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Note that the SDN list is very broad, and the SSI list against Russia is very narrow.</w:t>
            </w:r>
          </w:p>
        </w:tc>
        <w:tc>
          <w:tcPr>
            <w:shd w:val="clear" w:color="auto" w:fill="FFFFFF"/>
          </w:tcPr>
          <w:p>
            <w:pPr>
              <w:rPr>
                <w:lang w:val="ja-JP"/>
              </w:rPr>
            </w:pPr>
            <w:r>
              <w:rPr>
                <w:lang w:val="ja-JP"/>
              </w:rPr>
              <w:t xml:space="preserve">_アクリル酸アクリル酸アクセサアクセサアクリル酸アイヌアクリル酸アクリルアミド、アクセサアクセサアクセサアクリル酸アセチルサリチル酸アーティチョークアイヌアクリル酸アーティチョーク。_</w:t>
            </w:r>
          </w:p>
        </w:tc>
      </w:tr>
      <w:tr>
        <w:tc>
          <w:tcPr>
            <w:shd w:val="clear" w:color="auto" w:fill="FFFFFF"/>
          </w:tcPr>
          <w:p>
            <w:pPr>
              <w:rPr>
                <w:lang w:val="en-US"/>
              </w:rPr>
            </w:pPr>
            <w:r>
              <w:rPr>
                <w:rStyle w:val="SegmentID"/>
                <w:lang w:val="en-US"/>
              </w:rPr>
              <w:t xml:space="preserve">7246</w:t>
            </w:r>
            <w:r>
              <w:rPr>
                <w:rStyle w:val="TransUnitID"/>
                <w:lang w:val="en-US"/>
              </w:rPr>
              <w:t xml:space="preserve">5e50fda4-1bbb-4381-82dc-6a3e6f8cabe5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Selective sanctions</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7247</w:t>
            </w:r>
            <w:r>
              <w:rPr>
                <w:rStyle w:val="TransUnitID"/>
                <w:lang w:val="en-US"/>
              </w:rPr>
              <w:t xml:space="preserve">0d622322-2921-4984-82a2-17f701d2af88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See targeted sanctions</w:t>
            </w:r>
          </w:p>
        </w:tc>
        <w:tc>
          <w:tcPr>
            <w:shd w:val="clear" w:color="auto" w:fill="FFFFFF"/>
          </w:tcPr>
          <w:p>
            <w:pPr>
              <w:rPr>
                <w:lang w:val="ja-JP"/>
              </w:rPr>
            </w:pPr>
            <w:r>
              <w:rPr>
                <w:lang w:val="ja-JP"/>
              </w:rPr>
              <w:t xml:space="preserve">_アクセサアルカリ橄欖石玄武岩"酸化銀(I,III)"_</w:t>
            </w:r>
          </w:p>
        </w:tc>
      </w:tr>
      <w:tr>
        <w:tc>
          <w:tcPr>
            <w:shd w:val="clear" w:color="auto" w:fill="FFFFFF"/>
          </w:tcPr>
          <w:p>
            <w:pPr>
              <w:rPr>
                <w:lang w:val="en-US"/>
              </w:rPr>
            </w:pPr>
            <w:r>
              <w:rPr>
                <w:rStyle w:val="SegmentID"/>
                <w:lang w:val="en-US"/>
              </w:rPr>
              <w:t xml:space="preserve">7248</w:t>
            </w:r>
            <w:r>
              <w:rPr>
                <w:rStyle w:val="TransUnitID"/>
                <w:lang w:val="en-US"/>
              </w:rPr>
              <w:t xml:space="preserve">4391572f-c65c-4a0c-abc0-5357f3846d4e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Sham divestment</w:t>
            </w:r>
          </w:p>
        </w:tc>
        <w:tc>
          <w:tcPr>
            <w:shd w:val="clear" w:color="auto" w:fill="FFFFFF"/>
          </w:tcPr>
          <w:p>
            <w:pPr>
              <w:rPr>
                <w:lang w:val="ja-JP"/>
              </w:rPr>
            </w:pPr>
            <w:r>
              <w:rPr>
                <w:lang w:val="ja-JP"/>
              </w:rPr>
              <w:t xml:space="preserve">_アクリル酸えほん・だんちのこいぬダン_</w:t>
            </w:r>
          </w:p>
        </w:tc>
      </w:tr>
      <w:tr>
        <w:tc>
          <w:tcPr>
            <w:shd w:val="clear" w:color="auto" w:fill="FFFFFF"/>
          </w:tcPr>
          <w:p>
            <w:pPr>
              <w:rPr>
                <w:lang w:val="en-US"/>
              </w:rPr>
            </w:pPr>
            <w:r>
              <w:rPr>
                <w:rStyle w:val="SegmentID"/>
                <w:lang w:val="en-US"/>
              </w:rPr>
              <w:t xml:space="preserve">7249</w:t>
            </w:r>
            <w:r>
              <w:rPr>
                <w:rStyle w:val="TransUnitID"/>
                <w:lang w:val="en-US"/>
              </w:rPr>
              <w:t xml:space="preserve">528d8364-29df-41a6-ad9e-414775bd10e6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transaction in which a sanctions target sells assets or equity to close associates or other affiliated persons.</w:t>
            </w:r>
          </w:p>
        </w:tc>
        <w:tc>
          <w:tcPr>
            <w:shd w:val="clear" w:color="auto" w:fill="FFFFFF"/>
          </w:tcPr>
          <w:p>
            <w:pPr>
              <w:rPr>
                <w:lang w:val="ja-JP"/>
              </w:rPr>
            </w:pPr>
            <w:r>
              <w:rPr>
                <w:lang w:val="ja-JP"/>
              </w:rPr>
              <w:t xml:space="preserve">_㌔アジャイル ソフトウェア開発アイヌアクリルアミド㌔"酸化銀(I,III)"アーティチョークアクリルアミドアーティチョークアイヌアーティチョークアイヌアクリルアミドえほん・だんちのこいぬダンアイヌアクリルアミドえほん・だんちのこいぬダンアセチルサリチル酸。_</w:t>
            </w:r>
          </w:p>
        </w:tc>
      </w:tr>
      <w:tr>
        <w:tc>
          <w:tcPr>
            <w:shd w:val="clear" w:color="auto" w:fill="FFFFFF"/>
          </w:tcPr>
          <w:p>
            <w:pPr>
              <w:rPr>
                <w:lang w:val="en-US"/>
              </w:rPr>
            </w:pPr>
            <w:r>
              <w:rPr>
                <w:rStyle w:val="SegmentID"/>
                <w:lang w:val="en-US"/>
              </w:rPr>
              <w:t xml:space="preserve">7250</w:t>
            </w:r>
            <w:r>
              <w:rPr>
                <w:rStyle w:val="TransUnitID"/>
                <w:lang w:val="en-US"/>
              </w:rPr>
              <w:t xml:space="preserve">528d8364-29df-41a6-ad9e-414775bd10e6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can include friends, colleagues, subordinates, business partners, and family members.</w:t>
            </w:r>
          </w:p>
        </w:tc>
        <w:tc>
          <w:tcPr>
            <w:shd w:val="clear" w:color="auto" w:fill="FFFFFF"/>
          </w:tcPr>
          <w:p>
            <w:pPr>
              <w:rPr>
                <w:lang w:val="ja-JP"/>
              </w:rPr>
            </w:pPr>
            <w:r>
              <w:rPr>
                <w:lang w:val="ja-JP"/>
              </w:rPr>
              <w:t xml:space="preserve">_アクリルアミドアクセサアセチルサリチル酸アセチルサリチル酸、えほん・だんちのこいぬダン、ジャストインタイムコンパイル方式、アルカリ橄欖石玄武岩アルカリ橄欖石玄武岩、アクセサアーティチョークアセチルサリチル酸。_</w:t>
            </w:r>
          </w:p>
        </w:tc>
      </w:tr>
      <w:tr>
        <w:tc>
          <w:tcPr>
            <w:shd w:val="clear" w:color="auto" w:fill="FFFFFF"/>
          </w:tcPr>
          <w:p>
            <w:pPr>
              <w:rPr>
                <w:lang w:val="en-US"/>
              </w:rPr>
            </w:pPr>
            <w:r>
              <w:rPr>
                <w:rStyle w:val="SegmentID"/>
                <w:lang w:val="en-US"/>
              </w:rPr>
              <w:t xml:space="preserve">7251</w:t>
            </w:r>
            <w:r>
              <w:rPr>
                <w:rStyle w:val="TransUnitID"/>
                <w:lang w:val="en-US"/>
              </w:rPr>
              <w:t xml:space="preserve">528d8364-29df-41a6-ad9e-414775bd10e6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Similar to using an isolation company, the idea is that the sanctions target no longer appears to “own” the assets or shares in a company.</w:t>
            </w:r>
          </w:p>
        </w:tc>
        <w:tc>
          <w:tcPr>
            <w:shd w:val="clear" w:color="auto" w:fill="FFFFFF"/>
          </w:tcPr>
          <w:p>
            <w:pPr>
              <w:rPr>
                <w:lang w:val="ja-JP"/>
              </w:rPr>
            </w:pPr>
            <w:r>
              <w:rPr>
                <w:lang w:val="ja-JP"/>
              </w:rPr>
              <w:t xml:space="preserve">_アセチルサリチル酸アイヌアクリルアミドアイヌ"酸化銀(I,III)"アセチルサリチル酸、アクセサアクリル酸アイヌアクリル酸アクセサ"酸化銀(I,III)"アーティチョークアイヌアーティチョークアセチルサリチル酸アイヌ“アクリル酸アクセサアーティチョークアイヌアーティチョークアイヌ㌔アセチルサリチル酸。_</w:t>
            </w:r>
          </w:p>
        </w:tc>
      </w:tr>
      <w:tr>
        <w:tc>
          <w:tcPr>
            <w:shd w:val="clear" w:color="auto" w:fill="FFFFFF"/>
          </w:tcPr>
          <w:p>
            <w:pPr>
              <w:rPr>
                <w:lang w:val="en-US"/>
              </w:rPr>
            </w:pPr>
            <w:r>
              <w:rPr>
                <w:rStyle w:val="SegmentID"/>
                <w:lang w:val="en-US"/>
              </w:rPr>
              <w:t xml:space="preserve">7252</w:t>
            </w:r>
            <w:r>
              <w:rPr>
                <w:rStyle w:val="TransUnitID"/>
                <w:lang w:val="en-US"/>
              </w:rPr>
              <w:t xml:space="preserve">528d8364-29df-41a6-ad9e-414775bd10e6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However, the target continues to influence or control the asset or the company’s operations.</w:t>
            </w:r>
          </w:p>
        </w:tc>
        <w:tc>
          <w:tcPr>
            <w:shd w:val="clear" w:color="auto" w:fill="FFFFFF"/>
          </w:tcPr>
          <w:p>
            <w:pPr>
              <w:rPr>
                <w:lang w:val="ja-JP"/>
              </w:rPr>
            </w:pPr>
            <w:r>
              <w:rPr>
                <w:lang w:val="ja-JP"/>
              </w:rPr>
              <w:t xml:space="preserve">_アセチルサリチル酸、アクセサアーティチョーク"酸化銀(I,III)"アイヌ"酸化銀(I,III)"アイヌアセチルサリチル酸アクセサアクリルアミドアイヌアクセサ"酸化銀(I,III)"えほん・だんちのこいぬダン。_</w:t>
            </w:r>
          </w:p>
        </w:tc>
      </w:tr>
      <w:tr>
        <w:tc>
          <w:tcPr>
            <w:shd w:val="clear" w:color="auto" w:fill="FFFFFF"/>
          </w:tcPr>
          <w:p>
            <w:pPr>
              <w:rPr>
                <w:lang w:val="en-US"/>
              </w:rPr>
            </w:pPr>
            <w:r>
              <w:rPr>
                <w:rStyle w:val="SegmentID"/>
                <w:lang w:val="en-US"/>
              </w:rPr>
              <w:t xml:space="preserve">7253</w:t>
            </w:r>
            <w:r>
              <w:rPr>
                <w:rStyle w:val="TransUnitID"/>
                <w:lang w:val="en-US"/>
              </w:rPr>
              <w:t xml:space="preserve">7ea89db4-02a0-4b93-b642-78d010c8eb28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Shelf company</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7254</w:t>
            </w:r>
            <w:r>
              <w:rPr>
                <w:rStyle w:val="TransUnitID"/>
                <w:lang w:val="en-US"/>
              </w:rPr>
              <w:t xml:space="preserve">419de01d-0931-4103-81ae-eb33aaf7de7a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company that has been created months or years ahead of time, often by a law firm or an accounting firm.</w:t>
            </w:r>
          </w:p>
        </w:tc>
        <w:tc>
          <w:tcPr>
            <w:shd w:val="clear" w:color="auto" w:fill="FFFFFF"/>
          </w:tcPr>
          <w:p>
            <w:pPr>
              <w:rPr>
                <w:lang w:val="ja-JP"/>
              </w:rPr>
            </w:pPr>
            <w:r>
              <w:rPr>
                <w:lang w:val="ja-JP"/>
              </w:rPr>
              <w:t xml:space="preserve">_㌔アセチルサリチル酸アクリル酸アクセサアクリル酸アセチルサリチル酸アーティチョークアイヌアクリルアミドアクリルアミドアイヌアクリル酸、アクリルアミドアイヌ㌔アクセサアクリル酸アイヌアイヌえほん・だんちのこいぬダンアクリル酸。_</w:t>
            </w:r>
          </w:p>
        </w:tc>
      </w:tr>
      <w:tr>
        <w:tc>
          <w:tcPr>
            <w:shd w:val="clear" w:color="auto" w:fill="FFFFFF"/>
          </w:tcPr>
          <w:p>
            <w:pPr>
              <w:rPr>
                <w:lang w:val="en-US"/>
              </w:rPr>
            </w:pPr>
            <w:r>
              <w:rPr>
                <w:rStyle w:val="SegmentID"/>
                <w:lang w:val="en-US"/>
              </w:rPr>
              <w:t xml:space="preserve">7255</w:t>
            </w:r>
            <w:r>
              <w:rPr>
                <w:rStyle w:val="TransUnitID"/>
                <w:lang w:val="en-US"/>
              </w:rPr>
              <w:t xml:space="preserve">419de01d-0931-4103-81ae-eb33aaf7de7a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Then the company goes “on the shelf” until needed.</w:t>
            </w:r>
          </w:p>
        </w:tc>
        <w:tc>
          <w:tcPr>
            <w:shd w:val="clear" w:color="auto" w:fill="FFFFFF"/>
          </w:tcPr>
          <w:p>
            <w:pPr>
              <w:rPr>
                <w:lang w:val="ja-JP"/>
              </w:rPr>
            </w:pPr>
            <w:r>
              <w:rPr>
                <w:lang w:val="ja-JP"/>
              </w:rPr>
              <w:t xml:space="preserve">_アクリル酸アクセサアセチルサリチル酸アクリル酸“アイヌアクセサアーティチョークアクリルアミドアーティチョーク。_</w:t>
            </w:r>
          </w:p>
        </w:tc>
      </w:tr>
      <w:tr>
        <w:tc>
          <w:tcPr>
            <w:shd w:val="clear" w:color="auto" w:fill="FFFFFF"/>
          </w:tcPr>
          <w:p>
            <w:pPr>
              <w:rPr>
                <w:lang w:val="en-US"/>
              </w:rPr>
            </w:pPr>
            <w:r>
              <w:rPr>
                <w:rStyle w:val="SegmentID"/>
                <w:lang w:val="en-US"/>
              </w:rPr>
              <w:t xml:space="preserve">7256</w:t>
            </w:r>
            <w:r>
              <w:rPr>
                <w:rStyle w:val="TransUnitID"/>
                <w:lang w:val="en-US"/>
              </w:rPr>
              <w:t xml:space="preserve">419de01d-0931-4103-81ae-eb33aaf7de7a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investors use these shelf companies, or “aged” companies, to gain a clean business record.</w:t>
            </w:r>
          </w:p>
        </w:tc>
        <w:tc>
          <w:tcPr>
            <w:shd w:val="clear" w:color="auto" w:fill="FFFFFF"/>
          </w:tcPr>
          <w:p>
            <w:pPr>
              <w:rPr>
                <w:lang w:val="ja-JP"/>
              </w:rPr>
            </w:pPr>
            <w:r>
              <w:rPr>
                <w:lang w:val="ja-JP"/>
              </w:rPr>
              <w:t xml:space="preserve">_アクリル酸"酸化銀(I,III)"アクセサアクリルアミドアクリルアミド"酸化銀(I,III)"、アイヌ“アクリルアミド"酸化銀(I,III)"、アイヌアクリル酸㌔アクリルアミドアルカリ橄欖石玄武岩アーティチョーク。_</w:t>
            </w:r>
          </w:p>
        </w:tc>
      </w:tr>
      <w:tr>
        <w:tc>
          <w:tcPr>
            <w:shd w:val="clear" w:color="auto" w:fill="FFFFFF"/>
          </w:tcPr>
          <w:p>
            <w:pPr>
              <w:rPr>
                <w:lang w:val="en-US"/>
              </w:rPr>
            </w:pPr>
            <w:r>
              <w:rPr>
                <w:rStyle w:val="SegmentID"/>
                <w:lang w:val="en-US"/>
              </w:rPr>
              <w:t xml:space="preserve">7257</w:t>
            </w:r>
            <w:r>
              <w:rPr>
                <w:rStyle w:val="TransUnitID"/>
                <w:lang w:val="en-US"/>
              </w:rPr>
              <w:t xml:space="preserve">fb6f1ffc-008a-4707-81b2-ba18fd480b4a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Shell company</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7258</w:t>
            </w:r>
            <w:r>
              <w:rPr>
                <w:rStyle w:val="TransUnitID"/>
                <w:lang w:val="en-US"/>
              </w:rPr>
              <w:t xml:space="preserve">473145ac-4fed-4e0c-9a88-71c06a5fc4ba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company without active business or significant assets.</w:t>
            </w:r>
          </w:p>
        </w:tc>
        <w:tc>
          <w:tcPr>
            <w:shd w:val="clear" w:color="auto" w:fill="FFFFFF"/>
          </w:tcPr>
          <w:p>
            <w:pPr>
              <w:rPr>
                <w:lang w:val="ja-JP"/>
              </w:rPr>
            </w:pPr>
            <w:r>
              <w:rPr>
                <w:lang w:val="ja-JP"/>
              </w:rPr>
              <w:t xml:space="preserve">_㌔アセチルサリチル酸アセチルサリチル酸アーティチョークアルカリ橄欖石玄武岩アイヌアジャイル ソフトウェア開発アーティチョーク。_</w:t>
            </w:r>
          </w:p>
        </w:tc>
      </w:tr>
      <w:tr>
        <w:tc>
          <w:tcPr>
            <w:shd w:val="clear" w:color="auto" w:fill="FFFFFF"/>
          </w:tcPr>
          <w:p>
            <w:pPr>
              <w:rPr>
                <w:lang w:val="en-US"/>
              </w:rPr>
            </w:pPr>
            <w:r>
              <w:rPr>
                <w:rStyle w:val="SegmentID"/>
                <w:lang w:val="en-US"/>
              </w:rPr>
              <w:t xml:space="preserve">7259</w:t>
            </w:r>
            <w:r>
              <w:rPr>
                <w:rStyle w:val="TransUnitID"/>
                <w:lang w:val="en-US"/>
              </w:rPr>
              <w:t xml:space="preserve">473145ac-4fed-4e0c-9a88-71c06a5fc4ba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Shell companies are legal, but people sometimes use them illegitimately—for instance, to disguise business ownership.</w:t>
            </w:r>
          </w:p>
        </w:tc>
        <w:tc>
          <w:tcPr>
            <w:shd w:val="clear" w:color="auto" w:fill="FFFFFF"/>
          </w:tcPr>
          <w:p>
            <w:pPr>
              <w:rPr>
                <w:lang w:val="ja-JP"/>
              </w:rPr>
            </w:pPr>
            <w:r>
              <w:rPr>
                <w:lang w:val="ja-JP"/>
              </w:rPr>
              <w:t xml:space="preserve">_アクリルアミド"酸化銀(I,III)"アクセサアクリルアミド、アクセサアーティチョーク"酸化銀(I,III)"アクセサアクリル酸拡張可能なマーク付け言語 (XML)—アクセサアルカリ橄欖石玄武岩、アイヌアルカリ橄欖石玄武岩アルカリ橄欖石玄武岩"酸化銀(I,III)"。_</w:t>
            </w:r>
          </w:p>
        </w:tc>
      </w:tr>
      <w:tr>
        <w:tc>
          <w:tcPr>
            <w:shd w:val="clear" w:color="auto" w:fill="FFFFFF"/>
          </w:tcPr>
          <w:p>
            <w:pPr>
              <w:rPr>
                <w:lang w:val="en-US"/>
              </w:rPr>
            </w:pPr>
            <w:r>
              <w:rPr>
                <w:rStyle w:val="SegmentID"/>
                <w:lang w:val="en-US"/>
              </w:rPr>
              <w:t xml:space="preserve">7260</w:t>
            </w:r>
            <w:r>
              <w:rPr>
                <w:rStyle w:val="TransUnitID"/>
                <w:lang w:val="en-US"/>
              </w:rPr>
              <w:t xml:space="preserve">4de9129d-a327-45af-80f4-a86a6803cd6a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Simple checks</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7261</w:t>
            </w:r>
            <w:r>
              <w:rPr>
                <w:rStyle w:val="TransUnitID"/>
                <w:lang w:val="en-US"/>
              </w:rPr>
              <w:t xml:space="preserve">0075b50c-9454-43d2-84a1-5942356ce2f1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One of the first steps in an investigation, simple checks are those initial actions taken to discount or confirm a sanctions link; an example of a simple check includes comparing data about a sanctions target with a firm’s Know Your Customer (KYC) data.</w:t>
            </w:r>
          </w:p>
        </w:tc>
        <w:tc>
          <w:tcPr>
            <w:shd w:val="clear" w:color="auto" w:fill="FFFFFF"/>
          </w:tcPr>
          <w:p>
            <w:pPr>
              <w:rPr>
                <w:lang w:val="ja-JP"/>
              </w:rPr>
            </w:pPr>
            <w:r>
              <w:rPr>
                <w:lang w:val="ja-JP"/>
              </w:rPr>
              <w:t xml:space="preserve">_アクセサアイヌアクセサアクリルアミドアクリルアミドアイヌアイヌゴエモンが行く! 生命と向きあって、アーティチョークアーティチョークアクセサアクリルアミドアセチルサリチル酸アセチルサリチル酸アクリルアミドアイヌアルカリ橄欖石玄武岩アイヌアセチルサリチル酸㌔"酸化銀(I,III)"アクリル酸;アイヌアセチルサリチル酸アイヌ㌔アーティチョークアクリルアミドアルカリ橄欖石玄武岩"酸化銀(I,III)"アクリル酸アクリルアミド㌔"酸化銀(I,III)"アーティチョークアクリル酸㌔アーティチョークアクリル酸アクリル酸アルカリ橄欖石玄武岩(アクセサ)アクリル酸。_</w:t>
            </w:r>
          </w:p>
        </w:tc>
      </w:tr>
      <w:tr>
        <w:tc>
          <w:tcPr>
            <w:shd w:val="clear" w:color="auto" w:fill="FFFFFF"/>
          </w:tcPr>
          <w:p>
            <w:pPr>
              <w:rPr>
                <w:lang w:val="en-US"/>
              </w:rPr>
            </w:pPr>
            <w:r>
              <w:rPr>
                <w:rStyle w:val="SegmentID"/>
                <w:lang w:val="en-US"/>
              </w:rPr>
              <w:t xml:space="preserve">7262</w:t>
            </w:r>
            <w:r>
              <w:rPr>
                <w:rStyle w:val="TransUnitID"/>
                <w:lang w:val="en-US"/>
              </w:rPr>
              <w:t xml:space="preserve">8c469c71-3e38-40bf-b71c-2f9afe32b47f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Sources, primary</w:t>
            </w:r>
          </w:p>
        </w:tc>
        <w:tc>
          <w:tcPr>
            <w:shd w:val="clear" w:color="auto" w:fill="FFFFFF"/>
          </w:tcPr>
          <w:p>
            <w:pPr>
              <w:rPr>
                <w:lang w:val="ja-JP"/>
              </w:rPr>
            </w:pPr>
            <w:r>
              <w:rPr>
                <w:lang w:val="ja-JP"/>
              </w:rPr>
              <w:t xml:space="preserve">_アセチルサリチル酸、アセチルサリチル酸_</w:t>
            </w:r>
          </w:p>
        </w:tc>
      </w:tr>
      <w:tr>
        <w:tc>
          <w:tcPr>
            <w:shd w:val="clear" w:color="auto" w:fill="FFFFFF"/>
          </w:tcPr>
          <w:p>
            <w:pPr>
              <w:rPr>
                <w:lang w:val="en-US"/>
              </w:rPr>
            </w:pPr>
            <w:r>
              <w:rPr>
                <w:rStyle w:val="SegmentID"/>
                <w:lang w:val="en-US"/>
              </w:rPr>
              <w:t xml:space="preserve">7263</w:t>
            </w:r>
            <w:r>
              <w:rPr>
                <w:rStyle w:val="TransUnitID"/>
                <w:lang w:val="en-US"/>
              </w:rPr>
              <w:t xml:space="preserve">4496e398-2ca3-46b9-815c-b13063498161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Sources of information that provide direct evidence about a sanction or a sanctions target.</w:t>
            </w:r>
          </w:p>
        </w:tc>
        <w:tc>
          <w:tcPr>
            <w:shd w:val="clear" w:color="auto" w:fill="FFFFFF"/>
          </w:tcPr>
          <w:p>
            <w:pPr>
              <w:rPr>
                <w:lang w:val="ja-JP"/>
              </w:rPr>
            </w:pPr>
            <w:r>
              <w:rPr>
                <w:lang w:val="ja-JP"/>
              </w:rPr>
              <w:t xml:space="preserve">_アセチルサリチル酸アイヌアジャイル ソフトウェア開発アクリル酸アセチルサリチル酸アーティチョークアルカリ橄欖石玄武岩アクリルアミド㌔アルカリ橄欖石玄武岩アイヌ㌔"酸化銀(I,III)"アーティチョーク。_</w:t>
            </w:r>
          </w:p>
        </w:tc>
      </w:tr>
      <w:tr>
        <w:tc>
          <w:tcPr>
            <w:shd w:val="clear" w:color="auto" w:fill="FFFFFF"/>
          </w:tcPr>
          <w:p>
            <w:pPr>
              <w:rPr>
                <w:lang w:val="en-US"/>
              </w:rPr>
            </w:pPr>
            <w:r>
              <w:rPr>
                <w:rStyle w:val="SegmentID"/>
                <w:lang w:val="en-US"/>
              </w:rPr>
              <w:t xml:space="preserve">7264</w:t>
            </w:r>
            <w:r>
              <w:rPr>
                <w:rStyle w:val="TransUnitID"/>
                <w:lang w:val="en-US"/>
              </w:rPr>
              <w:t xml:space="preserve">4496e398-2ca3-46b9-815c-b13063498161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primary sources include sanctions instruments, sanctions lists, trade activity lists, and transaction activity.</w:t>
            </w:r>
          </w:p>
        </w:tc>
        <w:tc>
          <w:tcPr>
            <w:shd w:val="clear" w:color="auto" w:fill="FFFFFF"/>
          </w:tcPr>
          <w:p>
            <w:pPr>
              <w:rPr>
                <w:lang w:val="ja-JP"/>
              </w:rPr>
            </w:pPr>
            <w:r>
              <w:rPr>
                <w:lang w:val="ja-JP"/>
              </w:rPr>
              <w:t xml:space="preserve">_アルカリ橄欖石玄武岩アイヌアセチルサリチル酸アセチルサリチル酸アセチルサリチル酸"酸化銀(I,III)"アジャイル ソフトウェア開発、"酸化銀(I,III)"アクリルアミド、アクリルアミドアルカリ橄欖石玄武岩アクリルアミド、アクセサアジャイル ソフトウェア開発アルカリ橄欖石玄武岩。_</w:t>
            </w:r>
          </w:p>
        </w:tc>
      </w:tr>
      <w:tr>
        <w:tc>
          <w:tcPr>
            <w:shd w:val="clear" w:color="auto" w:fill="FFFFFF"/>
          </w:tcPr>
          <w:p>
            <w:pPr>
              <w:rPr>
                <w:lang w:val="en-US"/>
              </w:rPr>
            </w:pPr>
            <w:r>
              <w:rPr>
                <w:rStyle w:val="SegmentID"/>
                <w:lang w:val="en-US"/>
              </w:rPr>
              <w:t xml:space="preserve">7265</w:t>
            </w:r>
            <w:r>
              <w:rPr>
                <w:rStyle w:val="TransUnitID"/>
                <w:lang w:val="en-US"/>
              </w:rPr>
              <w:t xml:space="preserve">b23a9aa5-0e8e-4d80-b772-736d96a9833d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Sources, secondary</w:t>
            </w:r>
          </w:p>
        </w:tc>
        <w:tc>
          <w:tcPr>
            <w:shd w:val="clear" w:color="auto" w:fill="FFFFFF"/>
          </w:tcPr>
          <w:p>
            <w:pPr>
              <w:rPr>
                <w:lang w:val="ja-JP"/>
              </w:rPr>
            </w:pPr>
            <w:r>
              <w:rPr>
                <w:lang w:val="ja-JP"/>
              </w:rPr>
              <w:t xml:space="preserve">_アセチルサリチル酸、"酸化銀(I,III)"_</w:t>
            </w:r>
          </w:p>
        </w:tc>
      </w:tr>
      <w:tr>
        <w:tc>
          <w:tcPr>
            <w:shd w:val="clear" w:color="auto" w:fill="FFFFFF"/>
          </w:tcPr>
          <w:p>
            <w:pPr>
              <w:rPr>
                <w:lang w:val="en-US"/>
              </w:rPr>
            </w:pPr>
            <w:r>
              <w:rPr>
                <w:rStyle w:val="SegmentID"/>
                <w:lang w:val="en-US"/>
              </w:rPr>
              <w:t xml:space="preserve">7266</w:t>
            </w:r>
            <w:r>
              <w:rPr>
                <w:rStyle w:val="TransUnitID"/>
                <w:lang w:val="en-US"/>
              </w:rPr>
              <w:t xml:space="preserve">e4695f73-564f-4c91-9dda-924d36167b35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Sources created “after the fact” that report on, analyze, or collect information that has already appeared in primary source documents.</w:t>
            </w:r>
          </w:p>
        </w:tc>
        <w:tc>
          <w:tcPr>
            <w:shd w:val="clear" w:color="auto" w:fill="FFFFFF"/>
          </w:tcPr>
          <w:p>
            <w:pPr>
              <w:rPr>
                <w:lang w:val="ja-JP"/>
              </w:rPr>
            </w:pPr>
            <w:r>
              <w:rPr>
                <w:lang w:val="ja-JP"/>
              </w:rPr>
              <w:t xml:space="preserve">_アセチルサリチル酸アセチルサリチル酸“アクリルアミドアクセサアクリルアミドアクリル酸アーティチョークアイヌ、アセチルサリチル酸、アイヌアセチルサリチル酸アジャイル ソフトウェア開発アクリル酸アクセサアセチルサリチル酸アルカリ橄欖石玄武岩アイヌアセチルサリチル酸アーティチョーク"酸化銀(I,III)"。_</w:t>
            </w:r>
          </w:p>
        </w:tc>
      </w:tr>
      <w:tr>
        <w:tc>
          <w:tcPr>
            <w:shd w:val="clear" w:color="auto" w:fill="FFFFFF"/>
          </w:tcPr>
          <w:p>
            <w:pPr>
              <w:rPr>
                <w:lang w:val="en-US"/>
              </w:rPr>
            </w:pPr>
            <w:r>
              <w:rPr>
                <w:rStyle w:val="SegmentID"/>
                <w:lang w:val="en-US"/>
              </w:rPr>
              <w:t xml:space="preserve">7267</w:t>
            </w:r>
            <w:r>
              <w:rPr>
                <w:rStyle w:val="TransUnitID"/>
                <w:lang w:val="en-US"/>
              </w:rPr>
              <w:t xml:space="preserve">e4695f73-564f-4c91-9dda-924d36167b35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If there is a discrepancy between primary sources and secondary sources, it is a red flag that deserves, at minimum, further investigation in order to clarify the discrepancy.</w:t>
            </w:r>
          </w:p>
        </w:tc>
        <w:tc>
          <w:tcPr>
            <w:shd w:val="clear" w:color="auto" w:fill="FFFFFF"/>
          </w:tcPr>
          <w:p>
            <w:pPr>
              <w:rPr>
                <w:lang w:val="ja-JP"/>
              </w:rPr>
            </w:pPr>
            <w:r>
              <w:rPr>
                <w:lang w:val="ja-JP"/>
              </w:rPr>
              <w:t xml:space="preserve">_アイヌアクリルアミドアイヌ㌔アジャイル ソフトウェア開発アセチルサリチル酸アセチルサリチル酸アセチルサリチル酸アクセサ"酸化銀(I,III)"アセチルサリチル酸、アイヌアイヌ㌔アクセサアクリル酸アクリル酸アルカリ橄欖石玄武岩、アイヌアセチルサリチル酸、アセチルサリチル酸ゴエモンが行く! 生命と向きあってアイヌアクリルアミドアイヌアセチルサリチル酸アクセサアジャイル ソフトウェア開発。_</w:t>
            </w:r>
          </w:p>
        </w:tc>
      </w:tr>
      <w:tr>
        <w:tc>
          <w:tcPr>
            <w:shd w:val="clear" w:color="auto" w:fill="FFFFFF"/>
          </w:tcPr>
          <w:p>
            <w:pPr>
              <w:rPr>
                <w:lang w:val="en-US"/>
              </w:rPr>
            </w:pPr>
            <w:r>
              <w:rPr>
                <w:rStyle w:val="SegmentID"/>
                <w:lang w:val="en-US"/>
              </w:rPr>
              <w:t xml:space="preserve">7268</w:t>
            </w:r>
            <w:r>
              <w:rPr>
                <w:rStyle w:val="TransUnitID"/>
                <w:lang w:val="en-US"/>
              </w:rPr>
              <w:t xml:space="preserve">e4695f73-564f-4c91-9dda-924d36167b35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Examples of secondary sources include corporate registers, third-party databases, and media publications.</w:t>
            </w:r>
          </w:p>
        </w:tc>
        <w:tc>
          <w:tcPr>
            <w:shd w:val="clear" w:color="auto" w:fill="FFFFFF"/>
          </w:tcPr>
          <w:p>
            <w:pPr>
              <w:rPr>
                <w:lang w:val="ja-JP"/>
              </w:rPr>
            </w:pPr>
            <w:r>
              <w:rPr>
                <w:lang w:val="ja-JP"/>
              </w:rPr>
              <w:t xml:space="preserve">_アルカリ橄欖石玄武岩アイヌ"酸化銀(I,III)"アセチルサリチル酸アセチルサリチル酸"酸化銀(I,III)""酸化銀(I,III)"、アクリルアミド-アクリルアミド"酸化銀(I,III)"、アクセサアクリルアミドジャストインタイムコンパイル方式。_</w:t>
            </w:r>
          </w:p>
        </w:tc>
      </w:tr>
      <w:tr>
        <w:tc>
          <w:tcPr>
            <w:shd w:val="clear" w:color="auto" w:fill="FFFFFF"/>
          </w:tcPr>
          <w:p>
            <w:pPr>
              <w:rPr>
                <w:lang w:val="en-US"/>
              </w:rPr>
            </w:pPr>
            <w:r>
              <w:rPr>
                <w:rStyle w:val="SegmentID"/>
                <w:lang w:val="en-US"/>
              </w:rPr>
              <w:t xml:space="preserve">7269</w:t>
            </w:r>
            <w:r>
              <w:rPr>
                <w:rStyle w:val="TransUnitID"/>
                <w:lang w:val="en-US"/>
              </w:rPr>
              <w:t xml:space="preserve">0e5a606a-fb08-4166-b63c-1ccd60b5f07d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Specially Designated Nationals and Blocked Persons list (SDN list)</w:t>
            </w:r>
          </w:p>
        </w:tc>
        <w:tc>
          <w:tcPr>
            <w:shd w:val="clear" w:color="auto" w:fill="FFFFFF"/>
          </w:tcPr>
          <w:p>
            <w:pPr>
              <w:rPr>
                <w:lang w:val="ja-JP"/>
              </w:rPr>
            </w:pPr>
            <w:r>
              <w:rPr>
                <w:lang w:val="ja-JP"/>
              </w:rPr>
              <w:t xml:space="preserve">_"酸化銀(I,III)"えほん・だんちのこいぬダン"酸化銀(I,III)"アクセサアセチルサリチル酸アセチルサリチル酸アクリル酸(アクセサアクリル酸)_</w:t>
            </w:r>
          </w:p>
        </w:tc>
      </w:tr>
      <w:tr>
        <w:tc>
          <w:tcPr>
            <w:shd w:val="clear" w:color="auto" w:fill="FFFFFF"/>
          </w:tcPr>
          <w:p>
            <w:pPr>
              <w:rPr>
                <w:lang w:val="en-US"/>
              </w:rPr>
            </w:pPr>
            <w:r>
              <w:rPr>
                <w:rStyle w:val="SegmentID"/>
                <w:lang w:val="en-US"/>
              </w:rPr>
              <w:t xml:space="preserve">7270</w:t>
            </w:r>
            <w:r>
              <w:rPr>
                <w:rStyle w:val="TransUnitID"/>
                <w:lang w:val="en-US"/>
              </w:rPr>
              <w:t xml:space="preserve">51b8ba50-ec14-4c30-a4cd-a8907ace3346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list of individuals and companies, published by OFAC, that are owned, controlled by, or acting on behalf of a targeted country.</w:t>
            </w:r>
          </w:p>
        </w:tc>
        <w:tc>
          <w:tcPr>
            <w:shd w:val="clear" w:color="auto" w:fill="FFFFFF"/>
          </w:tcPr>
          <w:p>
            <w:pPr>
              <w:rPr>
                <w:lang w:val="ja-JP"/>
              </w:rPr>
            </w:pPr>
            <w:r>
              <w:rPr>
                <w:lang w:val="ja-JP"/>
              </w:rPr>
              <w:t xml:space="preserve">_㌔アクリル酸アイヌアジャイル ソフトウェア開発アクセサ"酸化銀(I,III)"、"酸化銀(I,III)"アイヌアクリル酸、アクリル酸アクセサアクリルアミド、えほん・だんちのこいぬダンアイヌ、アイヌアーティチョークアイヌアーティチョークアイヌ㌔アルカリ橄欖石玄武岩アセチルサリチル酸。_</w:t>
            </w:r>
          </w:p>
        </w:tc>
      </w:tr>
      <w:tr>
        <w:tc>
          <w:tcPr>
            <w:shd w:val="clear" w:color="auto" w:fill="FFFFFF"/>
          </w:tcPr>
          <w:p>
            <w:pPr>
              <w:rPr>
                <w:lang w:val="en-US"/>
              </w:rPr>
            </w:pPr>
            <w:r>
              <w:rPr>
                <w:rStyle w:val="SegmentID"/>
                <w:lang w:val="en-US"/>
              </w:rPr>
              <w:t xml:space="preserve">7271</w:t>
            </w:r>
            <w:r>
              <w:rPr>
                <w:rStyle w:val="TransUnitID"/>
                <w:lang w:val="en-US"/>
              </w:rPr>
              <w:t xml:space="preserve">51b8ba50-ec14-4c30-a4cd-a8907ace3346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list also includes groups and people, such as terrorists or drug traffickers, who are associated with a specific crime as opposed to a country.</w:t>
            </w:r>
          </w:p>
        </w:tc>
        <w:tc>
          <w:tcPr>
            <w:shd w:val="clear" w:color="auto" w:fill="FFFFFF"/>
          </w:tcPr>
          <w:p>
            <w:pPr>
              <w:rPr>
                <w:lang w:val="ja-JP"/>
              </w:rPr>
            </w:pPr>
            <w:r>
              <w:rPr>
                <w:lang w:val="ja-JP"/>
              </w:rPr>
              <w:t xml:space="preserve">_アクセサアクリル酸アクリル酸アルカリ橄欖石玄武岩アーティチョークアクセサアーティチョーク、アクリル酸アイヌえほん・だんちのこいぬダンアイヌアクリル酸アジャイル ソフトウェア開発、アクセサアクセサえほん・だんちのこいぬダンアクリル酸㌔アルカリ橄欖石玄武岩アクリルアミドアイヌアセチルサリチル酸アイヌ㌔アセチルサリチル酸。_</w:t>
            </w:r>
          </w:p>
        </w:tc>
      </w:tr>
      <w:tr>
        <w:tc>
          <w:tcPr>
            <w:shd w:val="clear" w:color="auto" w:fill="FFFFFF"/>
          </w:tcPr>
          <w:p>
            <w:pPr>
              <w:rPr>
                <w:lang w:val="en-US"/>
              </w:rPr>
            </w:pPr>
            <w:r>
              <w:rPr>
                <w:rStyle w:val="SegmentID"/>
                <w:lang w:val="en-US"/>
              </w:rPr>
              <w:t xml:space="preserve">7272</w:t>
            </w:r>
            <w:r>
              <w:rPr>
                <w:rStyle w:val="TransUnitID"/>
                <w:lang w:val="en-US"/>
              </w:rPr>
              <w:t xml:space="preserve">51b8ba50-ec14-4c30-a4cd-a8907ace3346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Department of the Treasury maintains the list and may name a person or company as an SDN.</w:t>
            </w:r>
          </w:p>
        </w:tc>
        <w:tc>
          <w:tcPr>
            <w:shd w:val="clear" w:color="auto" w:fill="FFFFFF"/>
          </w:tcPr>
          <w:p>
            <w:pPr>
              <w:rPr>
                <w:lang w:val="ja-JP"/>
              </w:rPr>
            </w:pPr>
            <w:r>
              <w:rPr>
                <w:lang w:val="ja-JP"/>
              </w:rPr>
              <w:t xml:space="preserve">_アクセサアイヌえほん・だんちのこいぬダンアイヌアクセサアルカリ橄欖石玄武岩"酸化銀(I,III)"アクセサアクリル酸アクセサアクセサアクリル酸㌔アーティチョークアイヌアセチルサリチル酸アイヌアイヌアクセサ。_</w:t>
            </w:r>
          </w:p>
        </w:tc>
      </w:tr>
      <w:tr>
        <w:tc>
          <w:tcPr>
            <w:shd w:val="clear" w:color="auto" w:fill="FFFFFF"/>
          </w:tcPr>
          <w:p>
            <w:pPr>
              <w:rPr>
                <w:lang w:val="en-US"/>
              </w:rPr>
            </w:pPr>
            <w:r>
              <w:rPr>
                <w:rStyle w:val="SegmentID"/>
                <w:lang w:val="en-US"/>
              </w:rPr>
              <w:t xml:space="preserve">7273</w:t>
            </w:r>
            <w:r>
              <w:rPr>
                <w:rStyle w:val="TransUnitID"/>
                <w:lang w:val="en-US"/>
              </w:rPr>
              <w:t xml:space="preserve">51b8ba50-ec14-4c30-a4cd-a8907ace3346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the government identifies a person or company as an SDN, it blocks their assets and forbids US persons to do business with them.</w:t>
            </w:r>
          </w:p>
        </w:tc>
        <w:tc>
          <w:tcPr>
            <w:shd w:val="clear" w:color="auto" w:fill="FFFFFF"/>
          </w:tcPr>
          <w:p>
            <w:pPr>
              <w:rPr>
                <w:lang w:val="ja-JP"/>
              </w:rPr>
            </w:pPr>
            <w:r>
              <w:rPr>
                <w:lang w:val="ja-JP"/>
              </w:rPr>
              <w:t xml:space="preserve">_アクリル酸アクセサえほん・だんちのこいぬダンえほん・だんちのこいぬダン㌔アーティチョークアイヌアセチルサリチル酸アイヌアイヌアクセサ、アイヌアーティチョークアクリルアミドアーティチョークアクセサアセチルサリチル酸アイヌアセチルサリチル酸アイヌアイヌアルカリ橄欖石玄武岩アクリル酸アクリル酸。_</w:t>
            </w:r>
          </w:p>
        </w:tc>
      </w:tr>
      <w:tr>
        <w:tc>
          <w:tcPr>
            <w:shd w:val="clear" w:color="auto" w:fill="FFFFFF"/>
          </w:tcPr>
          <w:p>
            <w:pPr>
              <w:rPr>
                <w:lang w:val="en-US"/>
              </w:rPr>
            </w:pPr>
            <w:r>
              <w:rPr>
                <w:rStyle w:val="SegmentID"/>
                <w:lang w:val="en-US"/>
              </w:rPr>
              <w:t xml:space="preserve">7274</w:t>
            </w:r>
            <w:r>
              <w:rPr>
                <w:rStyle w:val="TransUnitID"/>
                <w:lang w:val="en-US"/>
              </w:rPr>
              <w:t xml:space="preserve">51b8ba50-ec14-4c30-a4cd-a8907ace3346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government may also impose fines and imprison lawbreakers.</w:t>
            </w:r>
          </w:p>
        </w:tc>
        <w:tc>
          <w:tcPr>
            <w:shd w:val="clear" w:color="auto" w:fill="FFFFFF"/>
          </w:tcPr>
          <w:p>
            <w:pPr>
              <w:rPr>
                <w:lang w:val="ja-JP"/>
              </w:rPr>
            </w:pPr>
            <w:r>
              <w:rPr>
                <w:lang w:val="ja-JP"/>
              </w:rPr>
              <w:t xml:space="preserve">_アクセサえほん・だんちのこいぬダンアクセサアクリル酸アーティチョークアクリルアミドアクセサアルカリ橄欖石玄武岩アジャイル ソフトウェア開発。_</w:t>
            </w:r>
          </w:p>
        </w:tc>
      </w:tr>
      <w:tr>
        <w:tc>
          <w:tcPr>
            <w:shd w:val="clear" w:color="auto" w:fill="FFFFFF"/>
          </w:tcPr>
          <w:p>
            <w:pPr>
              <w:rPr>
                <w:lang w:val="en-US"/>
              </w:rPr>
            </w:pPr>
            <w:r>
              <w:rPr>
                <w:rStyle w:val="SegmentID"/>
                <w:lang w:val="en-US"/>
              </w:rPr>
              <w:t xml:space="preserve">7275</w:t>
            </w:r>
            <w:r>
              <w:rPr>
                <w:rStyle w:val="TransUnitID"/>
                <w:lang w:val="en-US"/>
              </w:rPr>
              <w:t xml:space="preserve">51b8ba50-ec14-4c30-a4cd-a8907ace3346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Also, individuals may lose their export privileges.</w:t>
            </w:r>
          </w:p>
        </w:tc>
        <w:tc>
          <w:tcPr>
            <w:shd w:val="clear" w:color="auto" w:fill="FFFFFF"/>
          </w:tcPr>
          <w:p>
            <w:pPr>
              <w:rPr>
                <w:lang w:val="ja-JP"/>
              </w:rPr>
            </w:pPr>
            <w:r>
              <w:rPr>
                <w:lang w:val="ja-JP"/>
              </w:rPr>
              <w:t xml:space="preserve">_アクリル酸、アジャイル ソフトウェア開発アクセサアクリル酸アクリルアミドアーティチョークえほん・だんちのこいぬダン。_</w:t>
            </w:r>
          </w:p>
        </w:tc>
      </w:tr>
      <w:tr>
        <w:tc>
          <w:tcPr>
            <w:shd w:val="clear" w:color="auto" w:fill="FFFFFF"/>
          </w:tcPr>
          <w:p>
            <w:pPr>
              <w:rPr>
                <w:lang w:val="en-US"/>
              </w:rPr>
            </w:pPr>
            <w:r>
              <w:rPr>
                <w:rStyle w:val="SegmentID"/>
                <w:lang w:val="en-US"/>
              </w:rPr>
              <w:t xml:space="preserve">7276</w:t>
            </w:r>
            <w:r>
              <w:rPr>
                <w:rStyle w:val="TransUnitID"/>
                <w:lang w:val="en-US"/>
              </w:rPr>
              <w:t xml:space="preserve">51b8ba50-ec14-4c30-a4cd-a8907ace3346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US government may put the person or business on a list of blocked, denied, or debarred individuals and institutions.</w:t>
            </w:r>
          </w:p>
        </w:tc>
        <w:tc>
          <w:tcPr>
            <w:shd w:val="clear" w:color="auto" w:fill="FFFFFF"/>
          </w:tcPr>
          <w:p>
            <w:pPr>
              <w:rPr>
                <w:lang w:val="ja-JP"/>
              </w:rPr>
            </w:pPr>
            <w:r>
              <w:rPr>
                <w:lang w:val="ja-JP"/>
              </w:rPr>
              <w:t xml:space="preserve">_アクセサアイヌえほん・だんちのこいぬダンアクセサアクセサアクセサアーティチョークアイヌアルカリ橄欖石玄武岩アイヌ㌔アクリル酸アイヌアセチルサリチル酸、アーティチョーク、アイヌアルカリ橄欖石玄武岩アジャイル ソフトウェア開発アクセサジャストインタイムコンパイル方式。_</w:t>
            </w:r>
          </w:p>
        </w:tc>
      </w:tr>
      <w:tr>
        <w:tc>
          <w:tcPr>
            <w:shd w:val="clear" w:color="auto" w:fill="FFFFFF"/>
          </w:tcPr>
          <w:p>
            <w:pPr>
              <w:rPr>
                <w:lang w:val="en-US"/>
              </w:rPr>
            </w:pPr>
            <w:r>
              <w:rPr>
                <w:rStyle w:val="SegmentID"/>
                <w:lang w:val="en-US"/>
              </w:rPr>
              <w:t xml:space="preserve">7277</w:t>
            </w:r>
            <w:r>
              <w:rPr>
                <w:rStyle w:val="TransUnitID"/>
                <w:lang w:val="en-US"/>
              </w:rPr>
              <w:t xml:space="preserve">d1a947b9-3514-4889-a6a3-bb5451326fc1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Smart sanctions</w:t>
            </w:r>
          </w:p>
        </w:tc>
        <w:tc>
          <w:tcPr>
            <w:shd w:val="clear" w:color="auto" w:fill="FFFFFF"/>
          </w:tcPr>
          <w:p>
            <w:pPr>
              <w:rPr>
                <w:lang w:val="ja-JP"/>
              </w:rPr>
            </w:pPr>
            <w:r>
              <w:rPr>
                <w:lang w:val="ja-JP"/>
              </w:rPr>
              <w:t xml:space="preserve">_アクリルアミド"酸化銀(I,III)"_</w:t>
            </w:r>
          </w:p>
        </w:tc>
      </w:tr>
      <w:tr>
        <w:tc>
          <w:tcPr>
            <w:shd w:val="clear" w:color="auto" w:fill="FFFFFF"/>
          </w:tcPr>
          <w:p>
            <w:pPr>
              <w:rPr>
                <w:lang w:val="en-US"/>
              </w:rPr>
            </w:pPr>
            <w:r>
              <w:rPr>
                <w:rStyle w:val="SegmentID"/>
                <w:lang w:val="en-US"/>
              </w:rPr>
              <w:t xml:space="preserve">7278</w:t>
            </w:r>
            <w:r>
              <w:rPr>
                <w:rStyle w:val="TransUnitID"/>
                <w:lang w:val="en-US"/>
              </w:rPr>
              <w:t xml:space="preserve">a193afb8-93b6-40d7-a5c3-6b70f8f897d5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see targeted sanctions</w:t>
            </w:r>
          </w:p>
        </w:tc>
        <w:tc>
          <w:tcPr>
            <w:shd w:val="clear" w:color="auto" w:fill="FFFFFF"/>
          </w:tcPr>
          <w:p>
            <w:pPr>
              <w:rPr>
                <w:lang w:val="ja-JP"/>
              </w:rPr>
            </w:pPr>
            <w:r>
              <w:rPr>
                <w:lang w:val="ja-JP"/>
              </w:rPr>
              <w:t xml:space="preserve">_アクセサアルカリ橄欖石玄武岩"酸化銀(I,III)"_</w:t>
            </w:r>
          </w:p>
        </w:tc>
      </w:tr>
      <w:tr>
        <w:tc>
          <w:tcPr>
            <w:shd w:val="clear" w:color="auto" w:fill="FFFFFF"/>
          </w:tcPr>
          <w:p>
            <w:pPr>
              <w:rPr>
                <w:lang w:val="en-US"/>
              </w:rPr>
            </w:pPr>
            <w:r>
              <w:rPr>
                <w:rStyle w:val="SegmentID"/>
                <w:lang w:val="en-US"/>
              </w:rPr>
              <w:t xml:space="preserve">7279</w:t>
            </w:r>
            <w:r>
              <w:rPr>
                <w:rStyle w:val="TransUnitID"/>
                <w:lang w:val="en-US"/>
              </w:rPr>
              <w:t xml:space="preserve">2ab4da0a-e9c3-480d-b130-6710302283c9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Straw man</w:t>
            </w:r>
          </w:p>
        </w:tc>
        <w:tc>
          <w:tcPr>
            <w:shd w:val="clear" w:color="auto" w:fill="FFFFFF"/>
          </w:tcPr>
          <w:p>
            <w:pPr>
              <w:rPr>
                <w:lang w:val="ja-JP"/>
              </w:rPr>
            </w:pPr>
            <w:r>
              <w:rPr>
                <w:lang w:val="ja-JP"/>
              </w:rPr>
              <w:t xml:space="preserve">_アクリルアミドアクセサ_</w:t>
            </w:r>
          </w:p>
        </w:tc>
      </w:tr>
      <w:tr>
        <w:tc>
          <w:tcPr>
            <w:shd w:val="clear" w:color="auto" w:fill="FFFFFF"/>
          </w:tcPr>
          <w:p>
            <w:pPr>
              <w:rPr>
                <w:lang w:val="en-US"/>
              </w:rPr>
            </w:pPr>
            <w:r>
              <w:rPr>
                <w:rStyle w:val="SegmentID"/>
                <w:lang w:val="en-US"/>
              </w:rPr>
              <w:t xml:space="preserve">7280</w:t>
            </w:r>
            <w:r>
              <w:rPr>
                <w:rStyle w:val="TransUnitID"/>
                <w:lang w:val="en-US"/>
              </w:rPr>
              <w:t xml:space="preserve">320fa596-c44a-45d1-9c27-c4b6d157d9c0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non-sanctioned person with a low public profile who acts for or stands in the place of a sanctions target, also called a “front man.”</w:t>
            </w:r>
          </w:p>
        </w:tc>
        <w:tc>
          <w:tcPr>
            <w:shd w:val="clear" w:color="auto" w:fill="FFFFFF"/>
          </w:tcPr>
          <w:p>
            <w:pPr>
              <w:rPr>
                <w:lang w:val="ja-JP"/>
              </w:rPr>
            </w:pPr>
            <w:r>
              <w:rPr>
                <w:lang w:val="ja-JP"/>
              </w:rPr>
              <w:t xml:space="preserve">_㌔アクセサ-えほん・だんちのこいぬダンアーティチョークアクリル酸㌔アクセサアーティチョークアセチルサリチル酸アクセサアクリル酸アクセサアイヌアーティチョークアイヌアクセサアクリルアミドアイヌ㌔"酸化銀(I,III)"アーティチョーク、アクリル酸アーティチョーク㌔“アクリルアミドアクセサ。㌔_</w:t>
            </w:r>
          </w:p>
        </w:tc>
      </w:tr>
      <w:tr>
        <w:tc>
          <w:tcPr>
            <w:shd w:val="clear" w:color="auto" w:fill="FFFFFF"/>
          </w:tcPr>
          <w:p>
            <w:pPr>
              <w:rPr>
                <w:lang w:val="en-US"/>
              </w:rPr>
            </w:pPr>
            <w:r>
              <w:rPr>
                <w:rStyle w:val="SegmentID"/>
                <w:lang w:val="en-US"/>
              </w:rPr>
              <w:t xml:space="preserve">7281</w:t>
            </w:r>
            <w:r>
              <w:rPr>
                <w:rStyle w:val="TransUnitID"/>
                <w:lang w:val="en-US"/>
              </w:rPr>
              <w:t xml:space="preserve">320fa596-c44a-45d1-9c27-c4b6d157d9c0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straw man does not act in any real sense as an owner or controller.</w:t>
            </w:r>
          </w:p>
        </w:tc>
        <w:tc>
          <w:tcPr>
            <w:shd w:val="clear" w:color="auto" w:fill="FFFFFF"/>
          </w:tcPr>
          <w:p>
            <w:pPr>
              <w:rPr>
                <w:lang w:val="ja-JP"/>
              </w:rPr>
            </w:pPr>
            <w:r>
              <w:rPr>
                <w:lang w:val="ja-JP"/>
              </w:rPr>
              <w:t xml:space="preserve">_アクセサアクリルアミドアクセサアクリル酸アクセサアクセサアイヌアクセサアクリル酸アクリルアミドアイヌアイヌアクリルアミドアイヌえほん・だんちのこいぬダン。_</w:t>
            </w:r>
          </w:p>
        </w:tc>
      </w:tr>
      <w:tr>
        <w:tc>
          <w:tcPr>
            <w:shd w:val="clear" w:color="auto" w:fill="FFFFFF"/>
          </w:tcPr>
          <w:p>
            <w:pPr>
              <w:rPr>
                <w:lang w:val="en-US"/>
              </w:rPr>
            </w:pPr>
            <w:r>
              <w:rPr>
                <w:rStyle w:val="SegmentID"/>
                <w:lang w:val="en-US"/>
              </w:rPr>
              <w:t xml:space="preserve">7282</w:t>
            </w:r>
            <w:r>
              <w:rPr>
                <w:rStyle w:val="TransUnitID"/>
                <w:lang w:val="en-US"/>
              </w:rPr>
              <w:t xml:space="preserve">320fa596-c44a-45d1-9c27-c4b6d157d9c0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Instead, he or she carries out activities at the direction of the sanctions target, who is active in the background.</w:t>
            </w:r>
          </w:p>
        </w:tc>
        <w:tc>
          <w:tcPr>
            <w:shd w:val="clear" w:color="auto" w:fill="FFFFFF"/>
          </w:tcPr>
          <w:p>
            <w:pPr>
              <w:rPr>
                <w:lang w:val="ja-JP"/>
              </w:rPr>
            </w:pPr>
            <w:r>
              <w:rPr>
                <w:lang w:val="ja-JP"/>
              </w:rPr>
              <w:t xml:space="preserve">_アセチルサリチル酸、アイヌアイヌアクセサアセチルサリチル酸アクセサえほん・だんちのこいぬダンアイヌアクセサ"酸化銀(I,III)"アイヌアクセサ"酸化銀(I,III)"アーティチョーク、アクセサアイヌアーティチョークアイヌアクセサえほん・だんちのこいぬダン。_</w:t>
            </w:r>
          </w:p>
        </w:tc>
      </w:tr>
      <w:tr>
        <w:tc>
          <w:tcPr>
            <w:shd w:val="clear" w:color="auto" w:fill="FFFFFF"/>
          </w:tcPr>
          <w:p>
            <w:pPr>
              <w:rPr>
                <w:lang w:val="en-US"/>
              </w:rPr>
            </w:pPr>
            <w:r>
              <w:rPr>
                <w:rStyle w:val="SegmentID"/>
                <w:lang w:val="en-US"/>
              </w:rPr>
              <w:t xml:space="preserve">7283</w:t>
            </w:r>
            <w:r>
              <w:rPr>
                <w:rStyle w:val="TransUnitID"/>
                <w:lang w:val="en-US"/>
              </w:rPr>
              <w:t xml:space="preserve">1b292d11-244e-4e1b-b166-89c7dff267ff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Strict liability</w:t>
            </w:r>
          </w:p>
        </w:tc>
        <w:tc>
          <w:tcPr>
            <w:shd w:val="clear" w:color="auto" w:fill="FFFFFF"/>
          </w:tcPr>
          <w:p>
            <w:pPr>
              <w:rPr>
                <w:lang w:val="ja-JP"/>
              </w:rPr>
            </w:pPr>
            <w:r>
              <w:rPr>
                <w:lang w:val="ja-JP"/>
              </w:rPr>
              <w:t xml:space="preserve">_アーティチョーク"酸化銀(I,III)"_</w:t>
            </w:r>
          </w:p>
        </w:tc>
      </w:tr>
      <w:tr>
        <w:tc>
          <w:tcPr>
            <w:shd w:val="clear" w:color="auto" w:fill="FFFFFF"/>
          </w:tcPr>
          <w:p>
            <w:pPr>
              <w:rPr>
                <w:lang w:val="en-US"/>
              </w:rPr>
            </w:pPr>
            <w:r>
              <w:rPr>
                <w:rStyle w:val="SegmentID"/>
                <w:lang w:val="en-US"/>
              </w:rPr>
              <w:t xml:space="preserve">7284</w:t>
            </w:r>
            <w:r>
              <w:rPr>
                <w:rStyle w:val="TransUnitID"/>
                <w:lang w:val="en-US"/>
              </w:rPr>
              <w:t xml:space="preserve">9e75133c-38b0-45fd-b2e2-138986de50ba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principle that an organization is liable even if it did not intend to violate or knowingly violate a sanction.</w:t>
            </w:r>
          </w:p>
        </w:tc>
        <w:tc>
          <w:tcPr>
            <w:shd w:val="clear" w:color="auto" w:fill="FFFFFF"/>
          </w:tcPr>
          <w:p>
            <w:pPr>
              <w:rPr>
                <w:lang w:val="ja-JP"/>
              </w:rPr>
            </w:pPr>
            <w:r>
              <w:rPr>
                <w:lang w:val="ja-JP"/>
              </w:rPr>
              <w:t xml:space="preserve">_アクセサ"酸化銀(I,III)"アクリル酸アイヌジャストインタイムコンパイル方式アイヌアーティチョークアクリル酸アイヌアイヌアクセサアクセサアーティチョークアイヌアセチルサリチル酸アイヌ"酸化銀(I,III)"アセチルサリチル酸㌔アルカリ橄欖石玄武岩。_</w:t>
            </w:r>
          </w:p>
        </w:tc>
      </w:tr>
      <w:tr>
        <w:tc>
          <w:tcPr>
            <w:shd w:val="clear" w:color="auto" w:fill="FFFFFF"/>
          </w:tcPr>
          <w:p>
            <w:pPr>
              <w:rPr>
                <w:lang w:val="en-US"/>
              </w:rPr>
            </w:pPr>
            <w:r>
              <w:rPr>
                <w:rStyle w:val="SegmentID"/>
                <w:lang w:val="en-US"/>
              </w:rPr>
              <w:t xml:space="preserve">7285</w:t>
            </w:r>
            <w:r>
              <w:rPr>
                <w:rStyle w:val="TransUnitID"/>
                <w:lang w:val="en-US"/>
              </w:rPr>
              <w:t xml:space="preserve">9e75133c-38b0-45fd-b2e2-138986de50ba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Organizations are also liable even if they have robust sanctions compliance programs in place.</w:t>
            </w:r>
          </w:p>
        </w:tc>
        <w:tc>
          <w:tcPr>
            <w:shd w:val="clear" w:color="auto" w:fill="FFFFFF"/>
          </w:tcPr>
          <w:p>
            <w:pPr>
              <w:rPr>
                <w:lang w:val="ja-JP"/>
              </w:rPr>
            </w:pPr>
            <w:r>
              <w:rPr>
                <w:lang w:val="ja-JP"/>
              </w:rPr>
              <w:t xml:space="preserve">_ゴエモンが行く! 生命と向きあってアクセサアクリル酸アーティチョークアクリル酸アイヌアクリル酸アクリル酸アーティチョーク"酸化銀(I,III)"えほん・だんちのこいぬダンアルカリ橄欖石玄武岩アイヌアクリルアミド。_</w:t>
            </w:r>
          </w:p>
        </w:tc>
      </w:tr>
      <w:tr>
        <w:tc>
          <w:tcPr>
            <w:shd w:val="clear" w:color="auto" w:fill="FFFFFF"/>
          </w:tcPr>
          <w:p>
            <w:pPr>
              <w:rPr>
                <w:lang w:val="en-US"/>
              </w:rPr>
            </w:pPr>
            <w:r>
              <w:rPr>
                <w:rStyle w:val="SegmentID"/>
                <w:lang w:val="en-US"/>
              </w:rPr>
              <w:t xml:space="preserve">7286</w:t>
            </w:r>
            <w:r>
              <w:rPr>
                <w:rStyle w:val="TransUnitID"/>
                <w:lang w:val="en-US"/>
              </w:rPr>
              <w:t xml:space="preserve">d1d04c56-b56b-4d64-82ce-09e149d58e77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String matching</w:t>
            </w:r>
          </w:p>
        </w:tc>
        <w:tc>
          <w:tcPr>
            <w:shd w:val="clear" w:color="auto" w:fill="FFFFFF"/>
          </w:tcPr>
          <w:p>
            <w:pPr>
              <w:rPr>
                <w:lang w:val="ja-JP"/>
              </w:rPr>
            </w:pPr>
            <w:r>
              <w:rPr>
                <w:lang w:val="ja-JP"/>
              </w:rPr>
              <w:t xml:space="preserve">_アーティチョークアルカリ橄欖石玄武岩_</w:t>
            </w:r>
          </w:p>
        </w:tc>
      </w:tr>
      <w:tr>
        <w:tc>
          <w:tcPr>
            <w:shd w:val="clear" w:color="auto" w:fill="FFFFFF"/>
          </w:tcPr>
          <w:p>
            <w:pPr>
              <w:rPr>
                <w:lang w:val="en-US"/>
              </w:rPr>
            </w:pPr>
            <w:r>
              <w:rPr>
                <w:rStyle w:val="SegmentID"/>
                <w:lang w:val="en-US"/>
              </w:rPr>
              <w:t xml:space="preserve">7287</w:t>
            </w:r>
            <w:r>
              <w:rPr>
                <w:rStyle w:val="TransUnitID"/>
                <w:lang w:val="en-US"/>
              </w:rPr>
              <w:t xml:space="preserve">0e4c0301-5637-4ce8-b3cc-8d4169e9c0ea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algorithm for efficient searching that involves finding occurrence(s) of a pattern string within another string or body of text.</w:t>
            </w:r>
          </w:p>
        </w:tc>
        <w:tc>
          <w:tcPr>
            <w:shd w:val="clear" w:color="auto" w:fill="FFFFFF"/>
          </w:tcPr>
          <w:p>
            <w:pPr>
              <w:rPr>
                <w:lang w:val="ja-JP"/>
              </w:rPr>
            </w:pPr>
            <w:r>
              <w:rPr>
                <w:lang w:val="ja-JP"/>
              </w:rPr>
              <w:t xml:space="preserve">_アイヌ"酸化銀(I,III)"アクセサ"酸化銀(I,III)""酸化銀(I,III)"アクリル酸アルカリ橄欖石玄武岩アセチルサリチル酸えほん・だんちのこいぬダン(㌔)アイヌ㌔アセチルサリチル酸アーティチョークアーティチョークアセチルサリチル酸アーティチョークアイヌアクリル酸アイヌアクリル酸。_</w:t>
            </w:r>
          </w:p>
        </w:tc>
      </w:tr>
      <w:tr>
        <w:tc>
          <w:tcPr>
            <w:shd w:val="clear" w:color="auto" w:fill="FFFFFF"/>
          </w:tcPr>
          <w:p>
            <w:pPr>
              <w:rPr>
                <w:lang w:val="en-US"/>
              </w:rPr>
            </w:pPr>
            <w:r>
              <w:rPr>
                <w:rStyle w:val="SegmentID"/>
                <w:lang w:val="en-US"/>
              </w:rPr>
              <w:t xml:space="preserve">7288</w:t>
            </w:r>
            <w:r>
              <w:rPr>
                <w:rStyle w:val="TransUnitID"/>
                <w:lang w:val="en-US"/>
              </w:rPr>
              <w:t xml:space="preserve">0e4c0301-5637-4ce8-b3cc-8d4169e9c0ea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Also referred to as pattern matching, this method can be used to recognize social security numbers, telephone numbers, zip codes, and any other information that follows a specific pattern.</w:t>
            </w:r>
          </w:p>
        </w:tc>
        <w:tc>
          <w:tcPr>
            <w:shd w:val="clear" w:color="auto" w:fill="FFFFFF"/>
          </w:tcPr>
          <w:p>
            <w:pPr>
              <w:rPr>
                <w:lang w:val="ja-JP"/>
              </w:rPr>
            </w:pPr>
            <w:r>
              <w:rPr>
                <w:lang w:val="ja-JP"/>
              </w:rPr>
              <w:t xml:space="preserve">_アクリル酸アルカリ橄欖石玄武岩アイヌアイヌアセチルサリチル酸アルカリ橄欖石玄武岩、アクリル酸アーティチョークアクセサアイヌアクリル酸アイヌ"酸化銀(I,III)"アーティチョークアルカリ橄欖石玄武岩アセチルサリチル酸、"酸化銀(I,III)"アセチルサリチル酸、アクセサアクリルアミド、アクセサアクセサアクリルアミドアジャイル ソフトウェア開発アクリル酸アセチルサリチル酸㌔アルカリ橄欖石玄武岩アセチルサリチル酸。_</w:t>
            </w:r>
          </w:p>
        </w:tc>
      </w:tr>
      <w:tr>
        <w:tc>
          <w:tcPr>
            <w:shd w:val="clear" w:color="auto" w:fill="FFFFFF"/>
          </w:tcPr>
          <w:p>
            <w:pPr>
              <w:rPr>
                <w:lang w:val="en-US"/>
              </w:rPr>
            </w:pPr>
            <w:r>
              <w:rPr>
                <w:rStyle w:val="SegmentID"/>
                <w:lang w:val="en-US"/>
              </w:rPr>
              <w:t xml:space="preserve">7289</w:t>
            </w:r>
            <w:r>
              <w:rPr>
                <w:rStyle w:val="TransUnitID"/>
                <w:lang w:val="en-US"/>
              </w:rPr>
              <w:t xml:space="preserve">0e4c0301-5637-4ce8-b3cc-8d4169e9c0ea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also useful for looking for information that follows leading text and then extracting the text that comes after it, as well as reprocessing documents.</w:t>
            </w:r>
          </w:p>
        </w:tc>
        <w:tc>
          <w:tcPr>
            <w:shd w:val="clear" w:color="auto" w:fill="FFFFFF"/>
          </w:tcPr>
          <w:p>
            <w:pPr>
              <w:rPr>
                <w:lang w:val="ja-JP"/>
              </w:rPr>
            </w:pPr>
            <w:r>
              <w:rPr>
                <w:lang w:val="ja-JP"/>
              </w:rPr>
              <w:t xml:space="preserve">_アイヌアイヌアクリル酸アーティチョークアクセサアセチルサリチル酸アクセサアジャイル ソフトウェア開発アクリル酸アセチルサリチル酸アセチルサリチル酸アクリル酸アクセサアクリル酸えほん・だんちのこいぬダンアクセサアクリル酸アクリル酸アクリルアミドアクリルアミドアイヌ、アイヌアクリル酸アイヌジャストインタイムコンパイル方式"酸化銀(I,III)"。_</w:t>
            </w:r>
          </w:p>
        </w:tc>
      </w:tr>
      <w:tr>
        <w:tc>
          <w:tcPr>
            <w:shd w:val="clear" w:color="auto" w:fill="FFFFFF"/>
          </w:tcPr>
          <w:p>
            <w:pPr>
              <w:rPr>
                <w:lang w:val="en-US"/>
              </w:rPr>
            </w:pPr>
            <w:r>
              <w:rPr>
                <w:rStyle w:val="SegmentID"/>
                <w:lang w:val="en-US"/>
              </w:rPr>
              <w:t xml:space="preserve">7290</w:t>
            </w:r>
            <w:r>
              <w:rPr>
                <w:rStyle w:val="TransUnitID"/>
                <w:lang w:val="en-US"/>
              </w:rPr>
              <w:t xml:space="preserve">0e4c0301-5637-4ce8-b3cc-8d4169e9c0ea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algorithm works by reading through text strings to match patterns.</w:t>
            </w:r>
          </w:p>
        </w:tc>
        <w:tc>
          <w:tcPr>
            <w:shd w:val="clear" w:color="auto" w:fill="FFFFFF"/>
          </w:tcPr>
          <w:p>
            <w:pPr>
              <w:rPr>
                <w:lang w:val="ja-JP"/>
              </w:rPr>
            </w:pPr>
            <w:r>
              <w:rPr>
                <w:lang w:val="ja-JP"/>
              </w:rPr>
              <w:t xml:space="preserve">_アクリル酸"酸化銀(I,III)"アクリルアミドアイヌアセチルサリチル酸アセチルサリチル酸アクリル酸アセチルサリチル酸アイヌアクリルアミドアルカリ橄欖石玄武岩。_</w:t>
            </w:r>
          </w:p>
        </w:tc>
      </w:tr>
      <w:tr>
        <w:tc>
          <w:tcPr>
            <w:shd w:val="clear" w:color="auto" w:fill="FFFFFF"/>
          </w:tcPr>
          <w:p>
            <w:pPr>
              <w:rPr>
                <w:lang w:val="en-US"/>
              </w:rPr>
            </w:pPr>
            <w:r>
              <w:rPr>
                <w:rStyle w:val="SegmentID"/>
                <w:lang w:val="en-US"/>
              </w:rPr>
              <w:t xml:space="preserve">7291</w:t>
            </w:r>
            <w:r>
              <w:rPr>
                <w:rStyle w:val="TransUnitID"/>
                <w:lang w:val="en-US"/>
              </w:rPr>
              <w:t xml:space="preserve">b108550c-f00c-463b-9459-af19f7b82de7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Stripping</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7292</w:t>
            </w:r>
            <w:r>
              <w:rPr>
                <w:rStyle w:val="TransUnitID"/>
                <w:lang w:val="en-US"/>
              </w:rPr>
              <w:t xml:space="preserve">fea6f715-6936-444b-9c84-0ed3bbe5b207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Stripping involves omitting or removing key information, such as the sender’s name or the business name, from a payment message to avoid detection.</w:t>
            </w:r>
          </w:p>
        </w:tc>
        <w:tc>
          <w:tcPr>
            <w:shd w:val="clear" w:color="auto" w:fill="FFFFFF"/>
          </w:tcPr>
          <w:p>
            <w:pPr>
              <w:rPr>
                <w:lang w:val="ja-JP"/>
              </w:rPr>
            </w:pPr>
            <w:r>
              <w:rPr>
                <w:lang w:val="ja-JP"/>
              </w:rPr>
              <w:t xml:space="preserve">_"酸化銀(I,III)"アルカリ橄欖石玄武岩アルカリ橄欖石玄武岩アイヌアルカリ橄欖石玄武岩アクセサアジャイル ソフトウェア開発、アクリル酸アイヌアクセサアルカリ橄欖石玄武岩アクリル酸アイヌアクセサアルカリ橄欖石玄武岩アクリル酸、アクリル酸㌔アセチルサリチル酸アセチルサリチル酸アイヌアクリルアミド"酸化銀(I,III)"。_</w:t>
            </w:r>
          </w:p>
        </w:tc>
      </w:tr>
      <w:tr>
        <w:tc>
          <w:tcPr>
            <w:shd w:val="clear" w:color="auto" w:fill="FFFFFF"/>
          </w:tcPr>
          <w:p>
            <w:pPr>
              <w:rPr>
                <w:lang w:val="en-US"/>
              </w:rPr>
            </w:pPr>
            <w:r>
              <w:rPr>
                <w:rStyle w:val="SegmentID"/>
                <w:lang w:val="en-US"/>
              </w:rPr>
              <w:t xml:space="preserve">7293</w:t>
            </w:r>
            <w:r>
              <w:rPr>
                <w:rStyle w:val="TransUnitID"/>
                <w:lang w:val="en-US"/>
              </w:rPr>
              <w:t xml:space="preserve">fea6f715-6936-444b-9c84-0ed3bbe5b207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may happen with or without the knowledge of other participants in the transaction.</w:t>
            </w:r>
          </w:p>
        </w:tc>
        <w:tc>
          <w:tcPr>
            <w:shd w:val="clear" w:color="auto" w:fill="FFFFFF"/>
          </w:tcPr>
          <w:p>
            <w:pPr>
              <w:rPr>
                <w:lang w:val="ja-JP"/>
              </w:rPr>
            </w:pPr>
            <w:r>
              <w:rPr>
                <w:lang w:val="ja-JP"/>
              </w:rPr>
              <w:t xml:space="preserve">_アイヌアクセサアーティチョークアクリル酸アイヌアセチルサリチル酸アクセサ"酸化銀(I,III)"アイヌアクリルアミドジャストインタイムコンパイル方式アイヌアクセサアジャイル ソフトウェア開発。_</w:t>
            </w:r>
          </w:p>
        </w:tc>
      </w:tr>
      <w:tr>
        <w:tc>
          <w:tcPr>
            <w:shd w:val="clear" w:color="auto" w:fill="FFFFFF"/>
          </w:tcPr>
          <w:p>
            <w:pPr>
              <w:rPr>
                <w:lang w:val="en-US"/>
              </w:rPr>
            </w:pPr>
            <w:r>
              <w:rPr>
                <w:rStyle w:val="SegmentID"/>
                <w:lang w:val="en-US"/>
              </w:rPr>
              <w:t xml:space="preserve">7294</w:t>
            </w:r>
            <w:r>
              <w:rPr>
                <w:rStyle w:val="TransUnitID"/>
                <w:lang w:val="en-US"/>
              </w:rPr>
              <w:t xml:space="preserve">fea6f715-6936-444b-9c84-0ed3bbe5b207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wire transfer travels through multiple parties before reaching the intended final destination, there are multiple opportunities for information to be abbreviated, omitted, or altered.</w:t>
            </w:r>
          </w:p>
        </w:tc>
        <w:tc>
          <w:tcPr>
            <w:shd w:val="clear" w:color="auto" w:fill="FFFFFF"/>
          </w:tcPr>
          <w:p>
            <w:pPr>
              <w:rPr>
                <w:lang w:val="ja-JP"/>
              </w:rPr>
            </w:pPr>
            <w:r>
              <w:rPr>
                <w:lang w:val="ja-JP"/>
              </w:rPr>
              <w:t xml:space="preserve">_アクリル酸㌔アクリル酸アルカリ橄欖石玄武岩アセチルサリチル酸アセチルサリチル酸アルカリ橄欖石玄武岩アセチルサリチル酸アーティチョークアルカリ橄欖石玄武岩アクセサアルカリ橄欖石玄武岩アクリルアミドアジャイル ソフトウェア開発、アクリルアミドアクセサアルカリ橄欖石玄武岩ゴエモンが行く! 生命と向きあってアクセサアジャイル ソフトウェア開発アイヌアイヌアジャイル ソフトウェア開発、アセチルサリチル酸、アイヌアセチルサリチル酸。_</w:t>
            </w:r>
          </w:p>
        </w:tc>
      </w:tr>
      <w:tr>
        <w:tc>
          <w:tcPr>
            <w:shd w:val="clear" w:color="auto" w:fill="FFFFFF"/>
          </w:tcPr>
          <w:p>
            <w:pPr>
              <w:rPr>
                <w:lang w:val="en-US"/>
              </w:rPr>
            </w:pPr>
            <w:r>
              <w:rPr>
                <w:rStyle w:val="SegmentID"/>
                <w:lang w:val="en-US"/>
              </w:rPr>
              <w:t xml:space="preserve">7295</w:t>
            </w:r>
            <w:r>
              <w:rPr>
                <w:rStyle w:val="TransUnitID"/>
                <w:lang w:val="en-US"/>
              </w:rPr>
              <w:t xml:space="preserve">fea6f715-6936-444b-9c84-0ed3bbe5b207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 this reason, most jurisdictions have enacted laws that require payments to contain certain “basic” information, including the sender’s and the recipient’s name and address.</w:t>
            </w:r>
          </w:p>
        </w:tc>
        <w:tc>
          <w:tcPr>
            <w:shd w:val="clear" w:color="auto" w:fill="FFFFFF"/>
          </w:tcPr>
          <w:p>
            <w:pPr>
              <w:rPr>
                <w:lang w:val="ja-JP"/>
              </w:rPr>
            </w:pPr>
            <w:r>
              <w:rPr>
                <w:lang w:val="ja-JP"/>
              </w:rPr>
              <w:t xml:space="preserve">_アクセサアクリル酸アーティチョーク、アクリル酸ゴエモンが行く! 生命と向きあってアクリル酸アセチルサリチル酸アクリル酸アクリル酸アセチルサリチル酸アルカリ橄欖石玄武岩アイヌアセチルサリチル酸アセチルサリチル酸“アーティチョークアジャイル ソフトウェア開発、"酸化銀(I,III)"アクセサアルカリ橄欖石玄武岩アクセサアクセサアジャイル ソフトウェア開発アクリル酸アクセサアセチルサリチル酸。_</w:t>
            </w:r>
          </w:p>
        </w:tc>
      </w:tr>
      <w:tr>
        <w:tc>
          <w:tcPr>
            <w:shd w:val="clear" w:color="auto" w:fill="FFFFFF"/>
          </w:tcPr>
          <w:p>
            <w:pPr>
              <w:rPr>
                <w:lang w:val="en-US"/>
              </w:rPr>
            </w:pPr>
            <w:r>
              <w:rPr>
                <w:rStyle w:val="SegmentID"/>
                <w:lang w:val="en-US"/>
              </w:rPr>
              <w:t xml:space="preserve">7296</w:t>
            </w:r>
            <w:r>
              <w:rPr>
                <w:rStyle w:val="TransUnitID"/>
                <w:lang w:val="en-US"/>
              </w:rPr>
              <w:t xml:space="preserve">fea6f715-6936-444b-9c84-0ed3bbe5b207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When a wire originates from a sanctioned entity or location, and the intent is to deliver it within the United States or European Union, where restrictions would ordinarily flag the payment and block it, sanctions evaders have an incentive to remove the information that would trip the system.</w:t>
            </w:r>
          </w:p>
        </w:tc>
        <w:tc>
          <w:tcPr>
            <w:shd w:val="clear" w:color="auto" w:fill="FFFFFF"/>
          </w:tcPr>
          <w:p>
            <w:pPr>
              <w:rPr>
                <w:lang w:val="ja-JP"/>
              </w:rPr>
            </w:pPr>
            <w:r>
              <w:rPr>
                <w:lang w:val="ja-JP"/>
              </w:rPr>
              <w:t xml:space="preserve">_アクリル酸㌔アクリル酸えほん・だんちのこいぬダンアクリル酸㌔えほん・だんちのこいぬダンアーティチョークアイヌアルカリ橄欖石玄武岩、アクセサアクセサアーティチョークアイヌアイヌアセチルサリチル酸アイヌアーティチョークアクセサアーティチョークアーティチョークアイヌアルカリ橄欖石玄武岩アクリルアミド、アクリルアミドジャストインタイムコンパイル方式アクリルアミドえほん・だんちのこいぬダンアクリル酸アクセサアセチルサリチル酸アクセサアクリルアミドアイヌ、"酸化銀(I,III)"アセチルサリチル酸アクリル酸アイヌ"酸化銀(I,III)"アイヌアーティチョークアクセサアジャイル ソフトウェア開発アクリル酸アクリルアミドアクリル酸アクセサアーティチョーク。_</w:t>
            </w:r>
          </w:p>
        </w:tc>
      </w:tr>
      <w:tr>
        <w:tc>
          <w:tcPr>
            <w:shd w:val="clear" w:color="auto" w:fill="FFFFFF"/>
          </w:tcPr>
          <w:p>
            <w:pPr>
              <w:rPr>
                <w:lang w:val="en-US"/>
              </w:rPr>
            </w:pPr>
            <w:r>
              <w:rPr>
                <w:rStyle w:val="SegmentID"/>
                <w:lang w:val="en-US"/>
              </w:rPr>
              <w:t xml:space="preserve">7297</w:t>
            </w:r>
            <w:r>
              <w:rPr>
                <w:rStyle w:val="TransUnitID"/>
                <w:lang w:val="en-US"/>
              </w:rPr>
              <w:t xml:space="preserve">1aaa6dc5-5a44-4623-b221-6ffb0386c153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Structuring</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7298</w:t>
            </w:r>
            <w:r>
              <w:rPr>
                <w:rStyle w:val="TransUnitID"/>
                <w:lang w:val="en-US"/>
              </w:rPr>
              <w:t xml:space="preserve">eced26e7-77d6-4d0c-b91f-d0d411de68e6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Illegal act of splitting cash deposits or withdrawals into smaller amounts, or purchasing monetary instruments, to stay under a currency reporting threshold.</w:t>
            </w:r>
          </w:p>
        </w:tc>
        <w:tc>
          <w:tcPr>
            <w:shd w:val="clear" w:color="auto" w:fill="FFFFFF"/>
          </w:tcPr>
          <w:p>
            <w:pPr>
              <w:rPr>
                <w:lang w:val="ja-JP"/>
              </w:rPr>
            </w:pPr>
            <w:r>
              <w:rPr>
                <w:lang w:val="ja-JP"/>
              </w:rPr>
              <w:t xml:space="preserve">_アセチルサリチル酸アクセサアイヌ"酸化銀(I,III)"アクリル酸アルカリ橄欖石玄武岩アイヌアジャイル ソフトウェア開発アクリル酸アセチルサリチル酸アセチルサリチル酸、アイヌえほん・だんちのこいぬダンアルカリ橄欖石玄武岩アジャイル ソフトウェア開発、アイヌアクリル酸アクリルアミド㌔アルカリ橄欖石玄武岩"酸化銀(I,III)""酸化銀(I,III)"。_</w:t>
            </w:r>
          </w:p>
        </w:tc>
      </w:tr>
      <w:tr>
        <w:tc>
          <w:tcPr>
            <w:shd w:val="clear" w:color="auto" w:fill="FFFFFF"/>
          </w:tcPr>
          <w:p>
            <w:pPr>
              <w:rPr>
                <w:lang w:val="en-US"/>
              </w:rPr>
            </w:pPr>
            <w:r>
              <w:rPr>
                <w:rStyle w:val="SegmentID"/>
                <w:lang w:val="en-US"/>
              </w:rPr>
              <w:t xml:space="preserve">7299</w:t>
            </w:r>
            <w:r>
              <w:rPr>
                <w:rStyle w:val="TransUnitID"/>
                <w:lang w:val="en-US"/>
              </w:rPr>
              <w:t xml:space="preserve">eced26e7-77d6-4d0c-b91f-d0d411de68e6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practice might involve dividing a sum of money into lesser quantities and making two or more deposits or withdrawals that add up to the original amount.</w:t>
            </w:r>
          </w:p>
        </w:tc>
        <w:tc>
          <w:tcPr>
            <w:shd w:val="clear" w:color="auto" w:fill="FFFFFF"/>
          </w:tcPr>
          <w:p>
            <w:pPr>
              <w:rPr>
                <w:lang w:val="ja-JP"/>
              </w:rPr>
            </w:pPr>
            <w:r>
              <w:rPr>
                <w:lang w:val="ja-JP"/>
              </w:rPr>
              <w:t xml:space="preserve">_アクセサアルカリ橄欖石玄武岩アクリルアミドアセチルサリチル酸アルカリ橄欖石玄武岩㌔アクセサアイヌアクリルアミドアクリル酸アーティチョークえほん・だんちのこいぬダンアクセサアーティチョークアクセサアイヌアクリル酸アルカリ橄欖石玄武岩アイヌアジャイル ソフトウェア開発アクリル酸アクセサアイヌアイヌアクセサアルカリ橄欖石玄武岩アーティチョーク。_</w:t>
            </w:r>
          </w:p>
        </w:tc>
      </w:tr>
      <w:tr>
        <w:tc>
          <w:tcPr>
            <w:shd w:val="clear" w:color="auto" w:fill="FFFFFF"/>
          </w:tcPr>
          <w:p>
            <w:pPr>
              <w:rPr>
                <w:lang w:val="en-US"/>
              </w:rPr>
            </w:pPr>
            <w:r>
              <w:rPr>
                <w:rStyle w:val="SegmentID"/>
                <w:lang w:val="en-US"/>
              </w:rPr>
              <w:t xml:space="preserve">7300</w:t>
            </w:r>
            <w:r>
              <w:rPr>
                <w:rStyle w:val="TransUnitID"/>
                <w:lang w:val="en-US"/>
              </w:rPr>
              <w:t xml:space="preserve">eced26e7-77d6-4d0c-b91f-d0d411de68e6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Money launderers use structuring to avoid triggering a filing by a financial institution.</w:t>
            </w:r>
          </w:p>
        </w:tc>
        <w:tc>
          <w:tcPr>
            <w:shd w:val="clear" w:color="auto" w:fill="FFFFFF"/>
          </w:tcPr>
          <w:p>
            <w:pPr>
              <w:rPr>
                <w:lang w:val="ja-JP"/>
              </w:rPr>
            </w:pPr>
            <w:r>
              <w:rPr>
                <w:lang w:val="ja-JP"/>
              </w:rPr>
              <w:t xml:space="preserve">_アクリルアミドえほん・だんちのこいぬダンアクセサアジャイル ソフトウェア開発アイヌアクリルアミドえほん・だんちのこいぬダン㌔アーティチョークアイヌ㌔"酸化銀(I,III)"アジャイル ソフトウェア開発。_</w:t>
            </w:r>
          </w:p>
        </w:tc>
      </w:tr>
      <w:tr>
        <w:tc>
          <w:tcPr>
            <w:shd w:val="clear" w:color="auto" w:fill="FFFFFF"/>
          </w:tcPr>
          <w:p>
            <w:pPr>
              <w:rPr>
                <w:lang w:val="en-US"/>
              </w:rPr>
            </w:pPr>
            <w:r>
              <w:rPr>
                <w:rStyle w:val="SegmentID"/>
                <w:lang w:val="en-US"/>
              </w:rPr>
              <w:t xml:space="preserve">7301</w:t>
            </w:r>
            <w:r>
              <w:rPr>
                <w:rStyle w:val="TransUnitID"/>
                <w:lang w:val="en-US"/>
              </w:rPr>
              <w:t xml:space="preserve">eced26e7-77d6-4d0c-b91f-d0d411de68e6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technique is common in jurisdictions that have compulsory currency reporting requirements.</w:t>
            </w:r>
          </w:p>
        </w:tc>
        <w:tc>
          <w:tcPr>
            <w:shd w:val="clear" w:color="auto" w:fill="FFFFFF"/>
          </w:tcPr>
          <w:p>
            <w:pPr>
              <w:rPr>
                <w:lang w:val="ja-JP"/>
              </w:rPr>
            </w:pPr>
            <w:r>
              <w:rPr>
                <w:lang w:val="ja-JP"/>
              </w:rPr>
              <w:t xml:space="preserve">_アクセサ"酸化銀(I,III)"アイヌアーティチョークアイヌゴエモンが行く! 生命と向きあってアクリル酸アクリル酸えほん・だんちのこいぬダンアルカリ橄欖石玄武岩"酸化銀(I,III)"ジャストインタイムコンパイル方式。_</w:t>
            </w:r>
          </w:p>
        </w:tc>
      </w:tr>
      <w:tr>
        <w:tc>
          <w:tcPr>
            <w:shd w:val="clear" w:color="auto" w:fill="FFFFFF"/>
          </w:tcPr>
          <w:p>
            <w:pPr>
              <w:rPr>
                <w:lang w:val="en-US"/>
              </w:rPr>
            </w:pPr>
            <w:r>
              <w:rPr>
                <w:rStyle w:val="SegmentID"/>
                <w:lang w:val="en-US"/>
              </w:rPr>
              <w:t xml:space="preserve">7302</w:t>
            </w:r>
            <w:r>
              <w:rPr>
                <w:rStyle w:val="TransUnitID"/>
                <w:lang w:val="en-US"/>
              </w:rPr>
              <w:t xml:space="preserve">7d24b0ee-1b93-41aa-8d7b-85a35bf79719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message</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7303</w:t>
            </w:r>
            <w:r>
              <w:rPr>
                <w:rStyle w:val="TransUnitID"/>
                <w:lang w:val="en-US"/>
              </w:rPr>
              <w:t xml:space="preserve">6f255674-8a9e-4f2d-acbb-1b78c800718b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(Society for Worldwide Interbank Financial Telecommunications) provides a messaging network that financial institutions use to securely transmit information and instructions.</w:t>
            </w:r>
          </w:p>
        </w:tc>
        <w:tc>
          <w:tcPr>
            <w:shd w:val="clear" w:color="auto" w:fill="FFFFFF"/>
          </w:tcPr>
          <w:p>
            <w:pPr>
              <w:rPr>
                <w:lang w:val="ja-JP"/>
              </w:rPr>
            </w:pPr>
            <w:r>
              <w:rPr>
                <w:lang w:val="ja-JP"/>
              </w:rPr>
              <w:t xml:space="preserve">_アクリルアミド(アセチルサリチル酸アクセサ"酸化銀(I,III)""酸化銀(I,III)""酸化銀(I,III)"カヌー犬・ガクの生涯-ともにさすらいてあり ㌔ )アルカリ橄欖石玄武岩㌔"酸化銀(I,III)"アセチルサリチル酸アクリル酸"酸化銀(I,III)"ジャストインタイムコンパイル方式アクセサアイヌアルカリ橄欖石玄武岩アルカリ橄欖石玄武岩アジャイル ソフトウェア開発アクセサジャストインタイムコンパイル方式。_</w:t>
            </w:r>
          </w:p>
        </w:tc>
      </w:tr>
      <w:tr>
        <w:tc>
          <w:tcPr>
            <w:shd w:val="clear" w:color="auto" w:fill="FFFFFF"/>
          </w:tcPr>
          <w:p>
            <w:pPr>
              <w:rPr>
                <w:lang w:val="en-US"/>
              </w:rPr>
            </w:pPr>
            <w:r>
              <w:rPr>
                <w:rStyle w:val="SegmentID"/>
                <w:lang w:val="en-US"/>
              </w:rPr>
              <w:t xml:space="preserve">7304</w:t>
            </w:r>
            <w:r>
              <w:rPr>
                <w:rStyle w:val="TransUnitID"/>
                <w:lang w:val="en-US"/>
              </w:rPr>
              <w:t xml:space="preserve">6f255674-8a9e-4f2d-acbb-1b78c800718b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network works through a standardized system of codes in which each member organization is assigned a unique code that has either 8 or 11 characters.</w:t>
            </w:r>
          </w:p>
        </w:tc>
        <w:tc>
          <w:tcPr>
            <w:shd w:val="clear" w:color="auto" w:fill="FFFFFF"/>
          </w:tcPr>
          <w:p>
            <w:pPr>
              <w:rPr>
                <w:lang w:val="ja-JP"/>
              </w:rPr>
            </w:pPr>
            <w:r>
              <w:rPr>
                <w:lang w:val="ja-JP"/>
              </w:rPr>
              <w:t xml:space="preserve">_アクセサアセチルサリチル酸アクリルアミドアセチルサリチル酸㌔ジャストインタイムコンパイル方式アーティチョークアイヌアクリルアミドアイヌアクリルアミドアクリル酸アーティチョークジャストインタイムコンパイル方式アイヌアルカリ橄欖石玄武岩㌔アーティチョークアクリル酸アクリル酸アクセサアーティチョーク 8 アイヌ 11 えほん・だんちのこいぬダン。_</w:t>
            </w:r>
          </w:p>
        </w:tc>
      </w:tr>
      <w:tr>
        <w:tc>
          <w:tcPr>
            <w:shd w:val="clear" w:color="auto" w:fill="FFFFFF"/>
          </w:tcPr>
          <w:p>
            <w:pPr>
              <w:rPr>
                <w:lang w:val="en-US"/>
              </w:rPr>
            </w:pPr>
            <w:r>
              <w:rPr>
                <w:rStyle w:val="SegmentID"/>
                <w:lang w:val="en-US"/>
              </w:rPr>
              <w:t xml:space="preserve">7305</w:t>
            </w:r>
            <w:r>
              <w:rPr>
                <w:rStyle w:val="TransUnitID"/>
                <w:lang w:val="en-US"/>
              </w:rPr>
              <w:t xml:space="preserve">6f255674-8a9e-4f2d-acbb-1b78c800718b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SWIFT messaging system sends payment orders that must be settled by correspondent accounts that the member institutions have with one another.</w:t>
            </w:r>
          </w:p>
        </w:tc>
        <w:tc>
          <w:tcPr>
            <w:shd w:val="clear" w:color="auto" w:fill="FFFFFF"/>
          </w:tcPr>
          <w:p>
            <w:pPr>
              <w:rPr>
                <w:lang w:val="ja-JP"/>
              </w:rPr>
            </w:pPr>
            <w:r>
              <w:rPr>
                <w:lang w:val="ja-JP"/>
              </w:rPr>
              <w:t xml:space="preserve">_アクセサアクリルアミド"酸化銀(I,III)"アーティチョークアクリルアミドアセチルサリチル酸アーティチョークアクリル酸アクリル酸アイヌアセチルサリチル酸アイヌゴエモンが行く! 生命と向きあってアルカリ橄欖石玄武岩アクリル酸アクセサアーティチョークジャストインタイムコンパイル方式アクリル酸アクリル酸アクセサアセチルサリチル酸。_</w:t>
            </w:r>
          </w:p>
        </w:tc>
      </w:tr>
      <w:tr>
        <w:tc>
          <w:tcPr>
            <w:shd w:val="clear" w:color="auto" w:fill="FFFFFF"/>
          </w:tcPr>
          <w:p>
            <w:pPr>
              <w:rPr>
                <w:lang w:val="en-US"/>
              </w:rPr>
            </w:pPr>
            <w:r>
              <w:rPr>
                <w:rStyle w:val="SegmentID"/>
                <w:lang w:val="en-US"/>
              </w:rPr>
              <w:t xml:space="preserve">7306</w:t>
            </w:r>
            <w:r>
              <w:rPr>
                <w:rStyle w:val="TransUnitID"/>
                <w:lang w:val="en-US"/>
              </w:rPr>
              <w:t xml:space="preserve">3b6786f6-5519-414c-8bfa-7cb4d7a3ab02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 match</w:t>
            </w:r>
          </w:p>
        </w:tc>
        <w:tc>
          <w:tcPr>
            <w:shd w:val="clear" w:color="auto" w:fill="FFFFFF"/>
          </w:tcPr>
          <w:p>
            <w:pPr>
              <w:rPr>
                <w:lang w:val="ja-JP"/>
              </w:rPr>
            </w:pPr>
            <w:r>
              <w:rPr>
                <w:lang w:val="ja-JP"/>
              </w:rPr>
              <w:t xml:space="preserve">_アーティチョークアクリルアミド_</w:t>
            </w:r>
          </w:p>
        </w:tc>
      </w:tr>
      <w:tr>
        <w:tc>
          <w:tcPr>
            <w:shd w:val="clear" w:color="auto" w:fill="FFFFFF"/>
          </w:tcPr>
          <w:p>
            <w:pPr>
              <w:rPr>
                <w:lang w:val="en-US"/>
              </w:rPr>
            </w:pPr>
            <w:r>
              <w:rPr>
                <w:rStyle w:val="SegmentID"/>
                <w:lang w:val="en-US"/>
              </w:rPr>
              <w:t xml:space="preserve">7307</w:t>
            </w:r>
            <w:r>
              <w:rPr>
                <w:rStyle w:val="TransUnitID"/>
                <w:lang w:val="en-US"/>
              </w:rPr>
              <w:t xml:space="preserve">5d2a6041-8f01-495c-9264-24e85f2698b2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Identification of a party as matching one named on a sanctions list.</w:t>
            </w:r>
          </w:p>
        </w:tc>
        <w:tc>
          <w:tcPr>
            <w:shd w:val="clear" w:color="auto" w:fill="FFFFFF"/>
          </w:tcPr>
          <w:p>
            <w:pPr>
              <w:rPr>
                <w:lang w:val="ja-JP"/>
              </w:rPr>
            </w:pPr>
            <w:r>
              <w:rPr>
                <w:lang w:val="ja-JP"/>
              </w:rPr>
              <w:t xml:space="preserve">_拡張可能なマーク付け言語 (XML)アイヌ㌔アクリルアミドアイヌアルカリ橄欖石玄武岩アクセサアクリルアミドアイヌ㌔"酸化銀(I,III)"アクリル酸。_</w:t>
            </w:r>
          </w:p>
        </w:tc>
      </w:tr>
      <w:tr>
        <w:tc>
          <w:tcPr>
            <w:shd w:val="clear" w:color="auto" w:fill="FFFFFF"/>
          </w:tcPr>
          <w:p>
            <w:pPr>
              <w:rPr>
                <w:lang w:val="en-US"/>
              </w:rPr>
            </w:pPr>
            <w:r>
              <w:rPr>
                <w:rStyle w:val="SegmentID"/>
                <w:lang w:val="en-US"/>
              </w:rPr>
              <w:t xml:space="preserve">7308</w:t>
            </w:r>
            <w:r>
              <w:rPr>
                <w:rStyle w:val="TransUnitID"/>
                <w:lang w:val="en-US"/>
              </w:rPr>
              <w:t xml:space="preserve">5d2a6041-8f01-495c-9264-24e85f2698b2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is also referred to as a true match and results from sanctions screening.</w:t>
            </w:r>
          </w:p>
        </w:tc>
        <w:tc>
          <w:tcPr>
            <w:shd w:val="clear" w:color="auto" w:fill="FFFFFF"/>
          </w:tcPr>
          <w:p>
            <w:pPr>
              <w:rPr>
                <w:lang w:val="ja-JP"/>
              </w:rPr>
            </w:pPr>
            <w:r>
              <w:rPr>
                <w:lang w:val="ja-JP"/>
              </w:rPr>
              <w:t xml:space="preserve">_アイヌアイヌアクリル酸アルカリ橄欖石玄武岩アイヌアイヌ㌔アクリル酸アクリルアミドアクセサアセチルサリチル酸アクリル酸"酸化銀(I,III)""酸化銀(I,III)"。_</w:t>
            </w:r>
          </w:p>
        </w:tc>
      </w:tr>
      <w:tr>
        <w:tc>
          <w:tcPr>
            <w:shd w:val="clear" w:color="auto" w:fill="FFFFFF"/>
          </w:tcPr>
          <w:p>
            <w:pPr>
              <w:rPr>
                <w:lang w:val="en-US"/>
              </w:rPr>
            </w:pPr>
            <w:r>
              <w:rPr>
                <w:rStyle w:val="SegmentID"/>
                <w:lang w:val="en-US"/>
              </w:rPr>
              <w:t xml:space="preserve">7309</w:t>
            </w:r>
            <w:r>
              <w:rPr>
                <w:rStyle w:val="TransUnitID"/>
                <w:lang w:val="en-US"/>
              </w:rPr>
              <w:t xml:space="preserve">2f0814ce-d877-4172-87a5-9b5307bc1f0e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Targeted sanctions</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7310</w:t>
            </w:r>
            <w:r>
              <w:rPr>
                <w:rStyle w:val="TransUnitID"/>
                <w:lang w:val="en-US"/>
              </w:rPr>
              <w:t xml:space="preserve">faeb7e76-5047-40cb-a086-73d71676c378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against a specific target, generally with a goal of a specific outcome.</w:t>
            </w:r>
          </w:p>
        </w:tc>
        <w:tc>
          <w:tcPr>
            <w:shd w:val="clear" w:color="auto" w:fill="FFFFFF"/>
          </w:tcPr>
          <w:p>
            <w:pPr>
              <w:rPr>
                <w:lang w:val="ja-JP"/>
              </w:rPr>
            </w:pPr>
            <w:r>
              <w:rPr>
                <w:lang w:val="ja-JP"/>
              </w:rPr>
              <w:t xml:space="preserve">_"酸化銀(I,III)"アセチルサリチル酸㌔アルカリ橄欖石玄武岩アーティチョーク、"酸化銀(I,III)"アクリル酸㌔アクリル酸アイヌ㌔アルカリ橄欖石玄武岩アセチルサリチル酸。_</w:t>
            </w:r>
          </w:p>
        </w:tc>
      </w:tr>
      <w:tr>
        <w:tc>
          <w:tcPr>
            <w:shd w:val="clear" w:color="auto" w:fill="FFFFFF"/>
          </w:tcPr>
          <w:p>
            <w:pPr>
              <w:rPr>
                <w:lang w:val="en-US"/>
              </w:rPr>
            </w:pPr>
            <w:r>
              <w:rPr>
                <w:rStyle w:val="SegmentID"/>
                <w:lang w:val="en-US"/>
              </w:rPr>
              <w:t xml:space="preserve">7311</w:t>
            </w:r>
            <w:r>
              <w:rPr>
                <w:rStyle w:val="TransUnitID"/>
                <w:lang w:val="en-US"/>
              </w:rPr>
              <w:t xml:space="preserve">faeb7e76-5047-40cb-a086-73d71676c378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Targeted sanctions can be in the form of financial or trade restrictions focused on restricting movement, and they can be applied unilaterally by one country or multilaterally by many countries.</w:t>
            </w:r>
          </w:p>
        </w:tc>
        <w:tc>
          <w:tcPr>
            <w:shd w:val="clear" w:color="auto" w:fill="FFFFFF"/>
          </w:tcPr>
          <w:p>
            <w:pPr>
              <w:rPr>
                <w:lang w:val="ja-JP"/>
              </w:rPr>
            </w:pPr>
            <w:r>
              <w:rPr>
                <w:lang w:val="ja-JP"/>
              </w:rPr>
              <w:t xml:space="preserve">_アルカリ橄欖石玄武岩"酸化銀(I,III)"アクセサアイヌアイヌアクセサアクリル酸アイヌ"酸化銀(I,III)"アイヌアクリルアミドジャストインタイムコンパイル方式アセチルサリチル酸アイヌアジャイル ソフトウェア開発アルカリ橄欖石玄武岩、アクセサアクリル酸アクセサアイヌアセチルサリチル酸ジャストインタイムコンパイル方式アイヌアクセサアセチルサリチル酸アイヌ拡張可能なマーク付け言語 (XML)アイヌアクリル酸"酸化銀(I,III)"。_</w:t>
            </w:r>
          </w:p>
        </w:tc>
      </w:tr>
      <w:tr>
        <w:tc>
          <w:tcPr>
            <w:shd w:val="clear" w:color="auto" w:fill="FFFFFF"/>
          </w:tcPr>
          <w:p>
            <w:pPr>
              <w:rPr>
                <w:lang w:val="en-US"/>
              </w:rPr>
            </w:pPr>
            <w:r>
              <w:rPr>
                <w:rStyle w:val="SegmentID"/>
                <w:lang w:val="en-US"/>
              </w:rPr>
              <w:t xml:space="preserve">7312</w:t>
            </w:r>
            <w:r>
              <w:rPr>
                <w:rStyle w:val="TransUnitID"/>
                <w:lang w:val="en-US"/>
              </w:rPr>
              <w:t xml:space="preserve">faeb7e76-5047-40cb-a086-73d71676c378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Targeted sanctions are also referred to as smart sanctions.</w:t>
            </w:r>
          </w:p>
        </w:tc>
        <w:tc>
          <w:tcPr>
            <w:shd w:val="clear" w:color="auto" w:fill="FFFFFF"/>
          </w:tcPr>
          <w:p>
            <w:pPr>
              <w:rPr>
                <w:lang w:val="ja-JP"/>
              </w:rPr>
            </w:pPr>
            <w:r>
              <w:rPr>
                <w:lang w:val="ja-JP"/>
              </w:rPr>
              <w:t xml:space="preserve">_アルカリ橄欖石玄武岩"酸化銀(I,III)"アクセサアクリル酸アルカリ橄欖石玄武岩アイヌアイヌアクリルアミド"酸化銀(I,III)"。_</w:t>
            </w:r>
          </w:p>
        </w:tc>
      </w:tr>
      <w:tr>
        <w:tc>
          <w:tcPr>
            <w:shd w:val="clear" w:color="auto" w:fill="FFFFFF"/>
          </w:tcPr>
          <w:p>
            <w:pPr>
              <w:rPr>
                <w:lang w:val="en-US"/>
              </w:rPr>
            </w:pPr>
            <w:r>
              <w:rPr>
                <w:rStyle w:val="SegmentID"/>
                <w:lang w:val="en-US"/>
              </w:rPr>
              <w:t xml:space="preserve">7313</w:t>
            </w:r>
            <w:r>
              <w:rPr>
                <w:rStyle w:val="TransUnitID"/>
                <w:lang w:val="en-US"/>
              </w:rPr>
              <w:t xml:space="preserve">eba5cd0a-99ed-4635-80ee-31deadec66f6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Terrorist financing</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7314</w:t>
            </w:r>
            <w:r>
              <w:rPr>
                <w:rStyle w:val="TransUnitID"/>
                <w:lang w:val="en-US"/>
              </w:rPr>
              <w:t xml:space="preserve">9412daad-11cf-44bd-b638-5e86fba59a04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process by which terrorists fund their operations in order to perform terrorist acts.</w:t>
            </w:r>
          </w:p>
        </w:tc>
        <w:tc>
          <w:tcPr>
            <w:shd w:val="clear" w:color="auto" w:fill="FFFFFF"/>
          </w:tcPr>
          <w:p>
            <w:pPr>
              <w:rPr>
                <w:lang w:val="ja-JP"/>
              </w:rPr>
            </w:pPr>
            <w:r>
              <w:rPr>
                <w:lang w:val="ja-JP"/>
              </w:rPr>
              <w:t xml:space="preserve">_アクセサアセチルサリチル酸アイヌアクリルアミドえほん・だんちのこいぬダンアクリル酸アクリルアミドえほん・だんちのこいぬダンアイヌアクリルアミドアイヌアセチルサリチル酸"酸化銀(I,III)"アクリル酸。_</w:t>
            </w:r>
          </w:p>
        </w:tc>
      </w:tr>
      <w:tr>
        <w:tc>
          <w:tcPr>
            <w:shd w:val="clear" w:color="auto" w:fill="FFFFFF"/>
          </w:tcPr>
          <w:p>
            <w:pPr>
              <w:rPr>
                <w:lang w:val="en-US"/>
              </w:rPr>
            </w:pPr>
            <w:r>
              <w:rPr>
                <w:rStyle w:val="SegmentID"/>
                <w:lang w:val="en-US"/>
              </w:rPr>
              <w:t xml:space="preserve">7315</w:t>
            </w:r>
            <w:r>
              <w:rPr>
                <w:rStyle w:val="TransUnitID"/>
                <w:lang w:val="en-US"/>
              </w:rPr>
              <w:t xml:space="preserve">9412daad-11cf-44bd-b638-5e86fba59a04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There are two primary sources of financing for terrorist activities.</w:t>
            </w:r>
          </w:p>
        </w:tc>
        <w:tc>
          <w:tcPr>
            <w:shd w:val="clear" w:color="auto" w:fill="FFFFFF"/>
          </w:tcPr>
          <w:p>
            <w:pPr>
              <w:rPr>
                <w:lang w:val="ja-JP"/>
              </w:rPr>
            </w:pPr>
            <w:r>
              <w:rPr>
                <w:lang w:val="ja-JP"/>
              </w:rPr>
              <w:t xml:space="preserve">_アクリルアミドアクセサアクセサアセチルサリチル酸アセチルサリチル酸アイヌ"酸化銀(I,III)"アクセサ"酸化銀(I,III)"えほん・だんちのこいぬダン。_</w:t>
            </w:r>
          </w:p>
        </w:tc>
      </w:tr>
      <w:tr>
        <w:tc>
          <w:tcPr>
            <w:shd w:val="clear" w:color="auto" w:fill="FFFFFF"/>
          </w:tcPr>
          <w:p>
            <w:pPr>
              <w:rPr>
                <w:lang w:val="en-US"/>
              </w:rPr>
            </w:pPr>
            <w:r>
              <w:rPr>
                <w:rStyle w:val="SegmentID"/>
                <w:lang w:val="en-US"/>
              </w:rPr>
              <w:t xml:space="preserve">7316</w:t>
            </w:r>
            <w:r>
              <w:rPr>
                <w:rStyle w:val="TransUnitID"/>
                <w:lang w:val="en-US"/>
              </w:rPr>
              <w:t xml:space="preserve">9412daad-11cf-44bd-b638-5e86fba59a04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first involves financial support from countries, organizations, or individuals.</w:t>
            </w:r>
          </w:p>
        </w:tc>
        <w:tc>
          <w:tcPr>
            <w:shd w:val="clear" w:color="auto" w:fill="FFFFFF"/>
          </w:tcPr>
          <w:p>
            <w:pPr>
              <w:rPr>
                <w:lang w:val="ja-JP"/>
              </w:rPr>
            </w:pPr>
            <w:r>
              <w:rPr>
                <w:lang w:val="ja-JP"/>
              </w:rPr>
              <w:t xml:space="preserve">_アクセサアクリルアミドアルカリ橄欖石玄武岩"酸化銀(I,III)"アセチルサリチル酸アクリル酸"酸化銀(I,III)"、ゴエモンが行く! 生命と向きあって、アイヌアジャイル ソフトウェア開発。_</w:t>
            </w:r>
          </w:p>
        </w:tc>
      </w:tr>
      <w:tr>
        <w:tc>
          <w:tcPr>
            <w:shd w:val="clear" w:color="auto" w:fill="FFFFFF"/>
          </w:tcPr>
          <w:p>
            <w:pPr>
              <w:rPr>
                <w:lang w:val="en-US"/>
              </w:rPr>
            </w:pPr>
            <w:r>
              <w:rPr>
                <w:rStyle w:val="SegmentID"/>
                <w:lang w:val="en-US"/>
              </w:rPr>
              <w:t xml:space="preserve">7317</w:t>
            </w:r>
            <w:r>
              <w:rPr>
                <w:rStyle w:val="TransUnitID"/>
                <w:lang w:val="en-US"/>
              </w:rPr>
              <w:t xml:space="preserve">9412daad-11cf-44bd-b638-5e86fba59a04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other involves a wide variety of revenue-generating activities, some illicit, including smuggling and credit card fraud.</w:t>
            </w:r>
          </w:p>
        </w:tc>
        <w:tc>
          <w:tcPr>
            <w:shd w:val="clear" w:color="auto" w:fill="FFFFFF"/>
          </w:tcPr>
          <w:p>
            <w:pPr>
              <w:rPr>
                <w:lang w:val="ja-JP"/>
              </w:rPr>
            </w:pPr>
            <w:r>
              <w:rPr>
                <w:lang w:val="ja-JP"/>
              </w:rPr>
              <w:t xml:space="preserve">_アクセサアクリルアミドアルカリ橄欖石玄武岩㌔アクリル酸アセチルサリチル酸アイヌアセチルサリチル酸-えほん・だんちのこいぬダンえほん・だんちのこいぬダン、アクリル酸アセチルサリチル酸、"酸化銀(I,III)""酸化銀(I,III)"アクセサアーティチョークアクリル酸アクリルアミド。_</w:t>
            </w:r>
          </w:p>
        </w:tc>
      </w:tr>
      <w:tr>
        <w:tc>
          <w:tcPr>
            <w:shd w:val="clear" w:color="auto" w:fill="FFFFFF"/>
          </w:tcPr>
          <w:p>
            <w:pPr>
              <w:rPr>
                <w:lang w:val="en-US"/>
              </w:rPr>
            </w:pPr>
            <w:r>
              <w:rPr>
                <w:rStyle w:val="SegmentID"/>
                <w:lang w:val="en-US"/>
              </w:rPr>
              <w:t xml:space="preserve">7318</w:t>
            </w:r>
            <w:r>
              <w:rPr>
                <w:rStyle w:val="TransUnitID"/>
                <w:lang w:val="en-US"/>
              </w:rPr>
              <w:t xml:space="preserve">7b9c4207-c904-4439-8533-cb76e7ac24fa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Third line of defense</w:t>
            </w:r>
          </w:p>
        </w:tc>
        <w:tc>
          <w:tcPr>
            <w:shd w:val="clear" w:color="auto" w:fill="FFFFFF"/>
          </w:tcPr>
          <w:p>
            <w:pPr>
              <w:rPr>
                <w:lang w:val="ja-JP"/>
              </w:rPr>
            </w:pPr>
            <w:r>
              <w:rPr>
                <w:lang w:val="ja-JP"/>
              </w:rPr>
              <w:t xml:space="preserve">_アクリルアミドアクリル酸アイヌアセチルサリチル酸_</w:t>
            </w:r>
          </w:p>
        </w:tc>
      </w:tr>
      <w:tr>
        <w:tc>
          <w:tcPr>
            <w:shd w:val="clear" w:color="auto" w:fill="FFFFFF"/>
          </w:tcPr>
          <w:p>
            <w:pPr>
              <w:rPr>
                <w:lang w:val="en-US"/>
              </w:rPr>
            </w:pPr>
            <w:r>
              <w:rPr>
                <w:rStyle w:val="SegmentID"/>
                <w:lang w:val="en-US"/>
              </w:rPr>
              <w:t xml:space="preserve">7319</w:t>
            </w:r>
            <w:r>
              <w:rPr>
                <w:rStyle w:val="TransUnitID"/>
                <w:lang w:val="en-US"/>
              </w:rPr>
              <w:t xml:space="preserve">f431f015-e316-4eaf-9b7d-ea3ce892a956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third-line defense within the governance structure of a sanctions compliance program is the internal audit, which involves independent reviews of the controls applied by the first two lines of defense.</w:t>
            </w:r>
          </w:p>
        </w:tc>
        <w:tc>
          <w:tcPr>
            <w:shd w:val="clear" w:color="auto" w:fill="FFFFFF"/>
          </w:tcPr>
          <w:p>
            <w:pPr>
              <w:rPr>
                <w:lang w:val="ja-JP"/>
              </w:rPr>
            </w:pPr>
            <w:r>
              <w:rPr>
                <w:lang w:val="ja-JP"/>
              </w:rPr>
              <w:t xml:space="preserve">_アクセサアクリルアミド-アクリル酸アセチルサリチル酸アーティチョークアクセサえほん・だんちのこいぬダン"酸化銀(I,III)"アイヌ㌔"酸化銀(I,III)"えほん・だんちのこいぬダンアセチルサリチル酸アイヌアクセサアルカリ橄欖石玄武岩アクリルアミド、アクリルアミドアルカリ橄欖石玄武岩アジャイル ソフトウェア開発アセチルサリチル酸アイヌアクセサアルカリ橄欖石玄武岩アセチルサリチル酸アイヌアクセサアクリルアミドアクセサアクリルアミドアイヌアセチルサリチル酸。_</w:t>
            </w:r>
          </w:p>
        </w:tc>
      </w:tr>
      <w:tr>
        <w:tc>
          <w:tcPr>
            <w:shd w:val="clear" w:color="auto" w:fill="FFFFFF"/>
          </w:tcPr>
          <w:p>
            <w:pPr>
              <w:rPr>
                <w:lang w:val="en-US"/>
              </w:rPr>
            </w:pPr>
            <w:r>
              <w:rPr>
                <w:rStyle w:val="SegmentID"/>
                <w:lang w:val="en-US"/>
              </w:rPr>
              <w:t xml:space="preserve">7320</w:t>
            </w:r>
            <w:r>
              <w:rPr>
                <w:rStyle w:val="TransUnitID"/>
                <w:lang w:val="en-US"/>
              </w:rPr>
              <w:t xml:space="preserve">f431f015-e316-4eaf-9b7d-ea3ce892a956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independently evaluates the risk management and controls of the bank through periodic assessments, including the adequacy of the bank’s controls to mitigate the identified risks.</w:t>
            </w:r>
          </w:p>
        </w:tc>
        <w:tc>
          <w:tcPr>
            <w:shd w:val="clear" w:color="auto" w:fill="FFFFFF"/>
          </w:tcPr>
          <w:p>
            <w:pPr>
              <w:rPr>
                <w:lang w:val="ja-JP"/>
              </w:rPr>
            </w:pPr>
            <w:r>
              <w:rPr>
                <w:lang w:val="ja-JP"/>
              </w:rPr>
              <w:t xml:space="preserve">_アイヌゴエモンが行く! 生命と向きあって"酸化銀(I,III)"アクセサアクリル酸えほん・だんちのこいぬダンアクセサアルカリ橄欖石玄武岩アイヌアクセサアクリル酸アセチルサリチル酸アルカリ橄欖石玄武岩アジャイル ソフトウェア開発、"酸化銀(I,III)"アクセサアルカリ橄欖石玄武岩アイヌアクセサアーティチョークアルカリ橄欖石玄武岩アイヌアルカリ橄欖石玄武岩アクセサえほん・だんちのこいぬダンアクリルアミド。_</w:t>
            </w:r>
          </w:p>
        </w:tc>
      </w:tr>
      <w:tr>
        <w:tc>
          <w:tcPr>
            <w:shd w:val="clear" w:color="auto" w:fill="FFFFFF"/>
          </w:tcPr>
          <w:p>
            <w:pPr>
              <w:rPr>
                <w:lang w:val="en-US"/>
              </w:rPr>
            </w:pPr>
            <w:r>
              <w:rPr>
                <w:rStyle w:val="SegmentID"/>
                <w:lang w:val="en-US"/>
              </w:rPr>
              <w:t xml:space="preserve">7321</w:t>
            </w:r>
            <w:r>
              <w:rPr>
                <w:rStyle w:val="TransUnitID"/>
                <w:lang w:val="en-US"/>
              </w:rPr>
              <w:t xml:space="preserve">f431f015-e316-4eaf-9b7d-ea3ce892a956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also evaluates the effectiveness of the staff’s execution of the controls, the effectiveness of the compliance oversight and quality controls, and the effectiveness of the training.</w:t>
            </w:r>
          </w:p>
        </w:tc>
        <w:tc>
          <w:tcPr>
            <w:shd w:val="clear" w:color="auto" w:fill="FFFFFF"/>
          </w:tcPr>
          <w:p>
            <w:pPr>
              <w:rPr>
                <w:lang w:val="ja-JP"/>
              </w:rPr>
            </w:pPr>
            <w:r>
              <w:rPr>
                <w:lang w:val="ja-JP"/>
              </w:rPr>
              <w:t xml:space="preserve">_アイヌアクリル酸"酸化銀(I,III)"アクセサゴエモンが行く! 生命と向きあってアイヌアクセサアセチルサリチル酸"酸化銀(I,III)"アイヌアクセサアルカリ橄欖石玄武岩、アクセサゴエモンが行く! 生命と向きあってアイヌアクセサえほん・だんちのこいぬダン"酸化銀(I,III)"アクセサアセチルサリチル酸アルカリ橄欖石玄武岩、アクセサアクセサゴエモンが行く! 生命と向きあってアイヌアクセサアルカリ橄欖石玄武岩。_</w:t>
            </w:r>
          </w:p>
        </w:tc>
      </w:tr>
      <w:tr>
        <w:tc>
          <w:tcPr>
            <w:shd w:val="clear" w:color="auto" w:fill="FFFFFF"/>
          </w:tcPr>
          <w:p>
            <w:pPr>
              <w:rPr>
                <w:lang w:val="en-US"/>
              </w:rPr>
            </w:pPr>
            <w:r>
              <w:rPr>
                <w:rStyle w:val="SegmentID"/>
                <w:lang w:val="en-US"/>
              </w:rPr>
              <w:t xml:space="preserve">7322</w:t>
            </w:r>
            <w:r>
              <w:rPr>
                <w:rStyle w:val="TransUnitID"/>
                <w:lang w:val="en-US"/>
              </w:rPr>
              <w:t xml:space="preserve">4da0b1d4-bb22-49c8-8cf1-6f9207bb7954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Threshold calibration</w:t>
            </w:r>
          </w:p>
        </w:tc>
        <w:tc>
          <w:tcPr>
            <w:shd w:val="clear" w:color="auto" w:fill="FFFFFF"/>
          </w:tcPr>
          <w:p>
            <w:pPr>
              <w:rPr>
                <w:lang w:val="ja-JP"/>
              </w:rPr>
            </w:pPr>
            <w:r>
              <w:rPr>
                <w:lang w:val="ja-JP"/>
              </w:rPr>
              <w:t xml:space="preserve">_"酸化銀(I,III)"アジャイル ソフトウェア開発_</w:t>
            </w:r>
          </w:p>
        </w:tc>
      </w:tr>
      <w:tr>
        <w:tc>
          <w:tcPr>
            <w:shd w:val="clear" w:color="auto" w:fill="FFFFFF"/>
          </w:tcPr>
          <w:p>
            <w:pPr>
              <w:rPr>
                <w:lang w:val="en-US"/>
              </w:rPr>
            </w:pPr>
            <w:r>
              <w:rPr>
                <w:rStyle w:val="SegmentID"/>
                <w:lang w:val="en-US"/>
              </w:rPr>
              <w:t xml:space="preserve">7323</w:t>
            </w:r>
            <w:r>
              <w:rPr>
                <w:rStyle w:val="TransUnitID"/>
                <w:lang w:val="en-US"/>
              </w:rPr>
              <w:t xml:space="preserve">7416fad1-c4e5-4e9c-89f2-053e42491923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method of adjusting the thresholds within the algorithms in an automated screening tool to match a financial institution’s greatest areas of sanctions risk.</w:t>
            </w:r>
          </w:p>
        </w:tc>
        <w:tc>
          <w:tcPr>
            <w:shd w:val="clear" w:color="auto" w:fill="FFFFFF"/>
          </w:tcPr>
          <w:p>
            <w:pPr>
              <w:rPr>
                <w:lang w:val="ja-JP"/>
              </w:rPr>
            </w:pPr>
            <w:r>
              <w:rPr>
                <w:lang w:val="ja-JP"/>
              </w:rPr>
              <w:t xml:space="preserve">_㌔アーティチョークアイヌ"酸化銀(I,III)"アクセサえほん・だんちのこいぬダンアーティチョークアクセサえほん・だんちのこいぬダンアイヌアイヌ"酸化銀(I,III)""酸化銀(I,III)"アクリル酸アイヌアクリルアミド㌔"酸化銀(I,III)"ゴエモンが行く! 生命と向きあってアルカリ橄欖石玄武岩アクリルアミドアイヌ"酸化銀(I,III)"アクリル酸。_</w:t>
            </w:r>
          </w:p>
        </w:tc>
      </w:tr>
      <w:tr>
        <w:tc>
          <w:tcPr>
            <w:shd w:val="clear" w:color="auto" w:fill="FFFFFF"/>
          </w:tcPr>
          <w:p>
            <w:pPr>
              <w:rPr>
                <w:lang w:val="en-US"/>
              </w:rPr>
            </w:pPr>
            <w:r>
              <w:rPr>
                <w:rStyle w:val="SegmentID"/>
                <w:lang w:val="en-US"/>
              </w:rPr>
              <w:t xml:space="preserve">7324</w:t>
            </w:r>
            <w:r>
              <w:rPr>
                <w:rStyle w:val="TransUnitID"/>
                <w:lang w:val="en-US"/>
              </w:rPr>
              <w:t xml:space="preserve">7416fad1-c4e5-4e9c-89f2-053e42491923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threshold is typically described as a percentage, and it controls the generation of alerts.</w:t>
            </w:r>
          </w:p>
        </w:tc>
        <w:tc>
          <w:tcPr>
            <w:shd w:val="clear" w:color="auto" w:fill="FFFFFF"/>
          </w:tcPr>
          <w:p>
            <w:pPr>
              <w:rPr>
                <w:lang w:val="ja-JP"/>
              </w:rPr>
            </w:pPr>
            <w:r>
              <w:rPr>
                <w:lang w:val="ja-JP"/>
              </w:rPr>
              <w:t xml:space="preserve">_㌔"酸化銀(I,III)"アイヌ"酸化銀(I,III)""酸化銀(I,III)"アイヌ㌔えほん・だんちのこいぬダン、アクセサアイヌアルカリ橄欖石玄武岩アクセサえほん・だんちのこいぬダンアイヌアーティチョーク。_</w:t>
            </w:r>
          </w:p>
        </w:tc>
      </w:tr>
      <w:tr>
        <w:tc>
          <w:tcPr>
            <w:shd w:val="clear" w:color="auto" w:fill="FFFFFF"/>
          </w:tcPr>
          <w:p>
            <w:pPr>
              <w:rPr>
                <w:lang w:val="en-US"/>
              </w:rPr>
            </w:pPr>
            <w:r>
              <w:rPr>
                <w:rStyle w:val="SegmentID"/>
                <w:lang w:val="en-US"/>
              </w:rPr>
              <w:t xml:space="preserve">7325</w:t>
            </w:r>
            <w:r>
              <w:rPr>
                <w:rStyle w:val="TransUnitID"/>
                <w:lang w:val="en-US"/>
              </w:rPr>
              <w:t xml:space="preserve">7416fad1-c4e5-4e9c-89f2-053e42491923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Threshold calibration reflects the updating and reconfiguration of algorithms based on emerging trends, an institution’s internal investigations, external information, and channels of financial crime activity developing and changing over time.</w:t>
            </w:r>
          </w:p>
        </w:tc>
        <w:tc>
          <w:tcPr>
            <w:shd w:val="clear" w:color="auto" w:fill="FFFFFF"/>
          </w:tcPr>
          <w:p>
            <w:pPr>
              <w:rPr>
                <w:lang w:val="ja-JP"/>
              </w:rPr>
            </w:pPr>
            <w:r>
              <w:rPr>
                <w:lang w:val="ja-JP"/>
              </w:rPr>
              <w:t xml:space="preserve">_"酸化銀(I,III)"アジャイル ソフトウェア開発アルカリ橄欖石玄武岩アクセサアルカリ橄欖石玄武岩アクセサライセンス契約が適用される場合がありますアイヌえほん・だんちのこいぬダンアクリルアミドアイヌアルカリ橄欖石玄武岩アーティチョーク、アイヌゴエモンが行く! 生命と向きあってアルカリ橄欖石玄武岩拡張可能なマーク付け言語 (XML)、アルカリ橄欖石玄武岩アジャイル ソフトウェア開発、アクセサアルカリ橄欖石玄武岩アイヌ"酸化銀(I,III)"アクリルアミドアルカリ橄欖石玄武岩えほん・だんちのこいぬダンアクセサアルカリ橄欖石玄武岩アクリル酸アクリル酸。_</w:t>
            </w:r>
          </w:p>
        </w:tc>
      </w:tr>
      <w:tr>
        <w:tc>
          <w:tcPr>
            <w:shd w:val="clear" w:color="auto" w:fill="FFFFFF"/>
          </w:tcPr>
          <w:p>
            <w:pPr>
              <w:rPr>
                <w:lang w:val="en-US"/>
              </w:rPr>
            </w:pPr>
            <w:r>
              <w:rPr>
                <w:rStyle w:val="SegmentID"/>
                <w:lang w:val="en-US"/>
              </w:rPr>
              <w:t xml:space="preserve">7326</w:t>
            </w:r>
            <w:r>
              <w:rPr>
                <w:rStyle w:val="TransUnitID"/>
                <w:lang w:val="en-US"/>
              </w:rPr>
              <w:t xml:space="preserve">7416fad1-c4e5-4e9c-89f2-053e42491923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(See false negative and false positive.)</w:t>
            </w:r>
          </w:p>
        </w:tc>
        <w:tc>
          <w:tcPr>
            <w:shd w:val="clear" w:color="auto" w:fill="FFFFFF"/>
          </w:tcPr>
          <w:p>
            <w:pPr>
              <w:rPr>
                <w:lang w:val="ja-JP"/>
              </w:rPr>
            </w:pPr>
            <w:r>
              <w:rPr>
                <w:lang w:val="ja-JP"/>
              </w:rPr>
              <w:t xml:space="preserve">_(アクセサアクリルアミドアルカリ橄欖石玄武岩アクセサアクリルアミドアルカリ橄欖石玄武岩。)_</w:t>
            </w:r>
          </w:p>
        </w:tc>
      </w:tr>
      <w:tr>
        <w:tc>
          <w:tcPr>
            <w:shd w:val="clear" w:color="auto" w:fill="FFFFFF"/>
          </w:tcPr>
          <w:p>
            <w:pPr>
              <w:rPr>
                <w:lang w:val="en-US"/>
              </w:rPr>
            </w:pPr>
            <w:r>
              <w:rPr>
                <w:rStyle w:val="SegmentID"/>
                <w:lang w:val="en-US"/>
              </w:rPr>
              <w:t xml:space="preserve">7327</w:t>
            </w:r>
            <w:r>
              <w:rPr>
                <w:rStyle w:val="TransUnitID"/>
                <w:lang w:val="en-US"/>
              </w:rPr>
              <w:t xml:space="preserve">e47616e4-0c9d-4e4d-9a9b-53ce2d1ea931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Toll gates</w:t>
            </w:r>
          </w:p>
        </w:tc>
        <w:tc>
          <w:tcPr>
            <w:shd w:val="clear" w:color="auto" w:fill="FFFFFF"/>
          </w:tcPr>
          <w:p>
            <w:pPr>
              <w:rPr>
                <w:lang w:val="ja-JP"/>
              </w:rPr>
            </w:pPr>
            <w:r>
              <w:rPr>
                <w:lang w:val="ja-JP"/>
              </w:rPr>
              <w:t xml:space="preserve">_アクリル酸アクリルアミド_</w:t>
            </w:r>
          </w:p>
        </w:tc>
      </w:tr>
      <w:tr>
        <w:tc>
          <w:tcPr>
            <w:shd w:val="clear" w:color="auto" w:fill="FFFFFF"/>
          </w:tcPr>
          <w:p>
            <w:pPr>
              <w:rPr>
                <w:lang w:val="en-US"/>
              </w:rPr>
            </w:pPr>
            <w:r>
              <w:rPr>
                <w:rStyle w:val="SegmentID"/>
                <w:lang w:val="en-US"/>
              </w:rPr>
              <w:t xml:space="preserve">7328</w:t>
            </w:r>
            <w:r>
              <w:rPr>
                <w:rStyle w:val="TransUnitID"/>
                <w:lang w:val="en-US"/>
              </w:rPr>
              <w:t xml:space="preserve">a21054d9-778f-466f-b2e4-32c8ab67cfaa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various parties that form the payment chain.</w:t>
            </w:r>
          </w:p>
        </w:tc>
        <w:tc>
          <w:tcPr>
            <w:shd w:val="clear" w:color="auto" w:fill="FFFFFF"/>
          </w:tcPr>
          <w:p>
            <w:pPr>
              <w:rPr>
                <w:lang w:val="ja-JP"/>
              </w:rPr>
            </w:pPr>
            <w:r>
              <w:rPr>
                <w:lang w:val="ja-JP"/>
              </w:rPr>
              <w:t xml:space="preserve">_アクセサアセチルサリチル酸アセチルサリチル酸アクリル酸アクリル酸アクセサアセチルサリチル酸アクリルアミド。_</w:t>
            </w:r>
          </w:p>
        </w:tc>
      </w:tr>
      <w:tr>
        <w:tc>
          <w:tcPr>
            <w:shd w:val="clear" w:color="auto" w:fill="FFFFFF"/>
          </w:tcPr>
          <w:p>
            <w:pPr>
              <w:rPr>
                <w:lang w:val="en-US"/>
              </w:rPr>
            </w:pPr>
            <w:r>
              <w:rPr>
                <w:rStyle w:val="SegmentID"/>
                <w:lang w:val="en-US"/>
              </w:rPr>
              <w:t xml:space="preserve">7329</w:t>
            </w:r>
            <w:r>
              <w:rPr>
                <w:rStyle w:val="TransUnitID"/>
                <w:lang w:val="en-US"/>
              </w:rPr>
              <w:t xml:space="preserve">a21054d9-778f-466f-b2e4-32c8ab67cfaa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 messages pass through toll gates and can change in the process.</w:t>
            </w:r>
          </w:p>
        </w:tc>
        <w:tc>
          <w:tcPr>
            <w:shd w:val="clear" w:color="auto" w:fill="FFFFFF"/>
          </w:tcPr>
          <w:p>
            <w:pPr>
              <w:rPr>
                <w:lang w:val="ja-JP"/>
              </w:rPr>
            </w:pPr>
            <w:r>
              <w:rPr>
                <w:lang w:val="ja-JP"/>
              </w:rPr>
              <w:t xml:space="preserve">_アセチルサリチル酸アルカリ橄欖石玄武岩アクリル酸アセチルサリチル酸アクリル酸アクリルアミドアクセサアクセサアーティチョークアイヌアクセサアセチルサリチル酸。_</w:t>
            </w:r>
          </w:p>
        </w:tc>
      </w:tr>
      <w:tr>
        <w:tc>
          <w:tcPr>
            <w:shd w:val="clear" w:color="auto" w:fill="FFFFFF"/>
          </w:tcPr>
          <w:p>
            <w:pPr>
              <w:rPr>
                <w:lang w:val="en-US"/>
              </w:rPr>
            </w:pPr>
            <w:r>
              <w:rPr>
                <w:rStyle w:val="SegmentID"/>
                <w:lang w:val="en-US"/>
              </w:rPr>
              <w:t xml:space="preserve">7330</w:t>
            </w:r>
            <w:r>
              <w:rPr>
                <w:rStyle w:val="TransUnitID"/>
                <w:lang w:val="en-US"/>
              </w:rPr>
              <w:t xml:space="preserve">9d65b64f-ea90-435d-aa7d-50288a34b5d7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finance</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7331</w:t>
            </w:r>
            <w:r>
              <w:rPr>
                <w:rStyle w:val="TransUnitID"/>
                <w:lang w:val="en-US"/>
              </w:rPr>
              <w:t xml:space="preserve">2bd81db9-1d5d-40c4-b86c-c58f6c1514ea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See letter of credit</w:t>
            </w:r>
          </w:p>
        </w:tc>
        <w:tc>
          <w:tcPr>
            <w:shd w:val="clear" w:color="auto" w:fill="FFFFFF"/>
          </w:tcPr>
          <w:p>
            <w:pPr>
              <w:rPr>
                <w:lang w:val="ja-JP"/>
              </w:rPr>
            </w:pPr>
            <w:r>
              <w:rPr>
                <w:lang w:val="ja-JP"/>
              </w:rPr>
              <w:t xml:space="preserve">_アクセサアーティチョークアイヌアーティチョーク_</w:t>
            </w:r>
          </w:p>
        </w:tc>
      </w:tr>
      <w:tr>
        <w:tc>
          <w:tcPr>
            <w:shd w:val="clear" w:color="auto" w:fill="FFFFFF"/>
          </w:tcPr>
          <w:p>
            <w:pPr>
              <w:rPr>
                <w:lang w:val="en-US"/>
              </w:rPr>
            </w:pPr>
            <w:r>
              <w:rPr>
                <w:rStyle w:val="SegmentID"/>
                <w:lang w:val="en-US"/>
              </w:rPr>
              <w:t xml:space="preserve">7332</w:t>
            </w:r>
            <w:r>
              <w:rPr>
                <w:rStyle w:val="TransUnitID"/>
                <w:lang w:val="en-US"/>
              </w:rPr>
              <w:t xml:space="preserve">26359548-02ce-4532-ad25-4ccadf91408a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Transaction monitoring and filtering programs (TMPs)</w:t>
            </w:r>
          </w:p>
        </w:tc>
        <w:tc>
          <w:tcPr>
            <w:shd w:val="clear" w:color="auto" w:fill="FFFFFF"/>
          </w:tcPr>
          <w:p>
            <w:pPr>
              <w:rPr>
                <w:lang w:val="ja-JP"/>
              </w:rPr>
            </w:pPr>
            <w:r>
              <w:rPr>
                <w:lang w:val="ja-JP"/>
              </w:rPr>
              <w:t xml:space="preserve">_アジャイル ソフトウェア開発えほん・だんちのこいぬダンアクセサ"酸化銀(I,III)"アルカリ橄欖石玄武岩(アクリル酸)_</w:t>
            </w:r>
          </w:p>
        </w:tc>
      </w:tr>
      <w:tr>
        <w:tc>
          <w:tcPr>
            <w:shd w:val="clear" w:color="auto" w:fill="FFFFFF"/>
          </w:tcPr>
          <w:p>
            <w:pPr>
              <w:rPr>
                <w:lang w:val="en-US"/>
              </w:rPr>
            </w:pPr>
            <w:r>
              <w:rPr>
                <w:rStyle w:val="SegmentID"/>
                <w:lang w:val="en-US"/>
              </w:rPr>
              <w:t xml:space="preserve">7333</w:t>
            </w:r>
            <w:r>
              <w:rPr>
                <w:rStyle w:val="TransUnitID"/>
                <w:lang w:val="en-US"/>
              </w:rPr>
              <w:t xml:space="preserve">285ed933-536f-4c9b-ad13-dd1257b5411e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Programs required of financial institutions under the New York State Department of Financial Services (DFS) Final Rule Part 504 to monitor transactions after their execution for compliance with the Bank Secrecy Act and AML laws and regulations.</w:t>
            </w:r>
          </w:p>
        </w:tc>
        <w:tc>
          <w:tcPr>
            <w:shd w:val="clear" w:color="auto" w:fill="FFFFFF"/>
          </w:tcPr>
          <w:p>
            <w:pPr>
              <w:rPr>
                <w:lang w:val="ja-JP"/>
              </w:rPr>
            </w:pPr>
            <w:r>
              <w:rPr>
                <w:lang w:val="ja-JP"/>
              </w:rPr>
              <w:t xml:space="preserve">_アルカリ橄欖石玄武岩アルカリ橄欖石玄武岩アイヌ"酸化銀(I,III)"ジャストインタイムコンパイル方式アクリルアミドアクセサアクセサアクリル酸アクリルアミドえほん・だんちのこいぬダンアイヌ"酸化銀(I,III)"アルカリ橄欖石玄武岩(アクセサ)アクリルアミドアクリル酸アクリル酸 504 アイヌアセチルサリチル酸ジャストインタイムコンパイル方式アクリルアミドアクリルアミド"酸化銀(I,III)"アクセサえほん・だんちのこいぬダンアクリル酸アクセサアクリル酸アセチルサリチル酸アクセサアクセサアクセサアクリル酸アクセサアジャイル ソフトウェア開発。_</w:t>
            </w:r>
          </w:p>
        </w:tc>
      </w:tr>
      <w:tr>
        <w:tc>
          <w:tcPr>
            <w:shd w:val="clear" w:color="auto" w:fill="FFFFFF"/>
          </w:tcPr>
          <w:p>
            <w:pPr>
              <w:rPr>
                <w:lang w:val="en-US"/>
              </w:rPr>
            </w:pPr>
            <w:r>
              <w:rPr>
                <w:rStyle w:val="SegmentID"/>
                <w:lang w:val="en-US"/>
              </w:rPr>
              <w:t xml:space="preserve">7334</w:t>
            </w:r>
            <w:r>
              <w:rPr>
                <w:rStyle w:val="TransUnitID"/>
                <w:lang w:val="en-US"/>
              </w:rPr>
              <w:t xml:space="preserve">285ed933-536f-4c9b-ad13-dd1257b5411e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It includes requirements for suspicious activity reporting as well as for monitoring transactions prior to their execution to prevent unlawful transactions with targets of economic sanctions administered by OFAC.</w:t>
            </w:r>
          </w:p>
        </w:tc>
        <w:tc>
          <w:tcPr>
            <w:shd w:val="clear" w:color="auto" w:fill="FFFFFF"/>
          </w:tcPr>
          <w:p>
            <w:pPr>
              <w:rPr>
                <w:lang w:val="ja-JP"/>
              </w:rPr>
            </w:pPr>
            <w:r>
              <w:rPr>
                <w:lang w:val="ja-JP"/>
              </w:rPr>
              <w:t xml:space="preserve">_アイヌアルカリ橄欖石玄武岩ジャストインタイムコンパイル方式アクセサえほん・だんちのこいぬダンアルカリ橄欖石玄武岩"酸化銀(I,III)"アイヌアクリル酸アイヌアクセサえほん・だんちのこいぬダンジャストインタイムコンパイル方式アクリルアミドアイヌアクリルアミド"酸化銀(I,III)"アイヌアセチルサリチル酸アルカリ橄欖石玄武岩ジャストインタイムコンパイル方式アクリル酸アセチルサリチル酸アイヌアルカリ橄欖石玄武岩"酸化銀(I,III)"ジャストインタイムコンパイル方式アイヌアクリル酸。_</w:t>
            </w:r>
          </w:p>
        </w:tc>
      </w:tr>
      <w:tr>
        <w:tc>
          <w:tcPr>
            <w:shd w:val="clear" w:color="auto" w:fill="FFFFFF"/>
          </w:tcPr>
          <w:p>
            <w:pPr>
              <w:rPr>
                <w:lang w:val="en-US"/>
              </w:rPr>
            </w:pPr>
            <w:r>
              <w:rPr>
                <w:rStyle w:val="SegmentID"/>
                <w:lang w:val="en-US"/>
              </w:rPr>
              <w:t xml:space="preserve">7335</w:t>
            </w:r>
            <w:r>
              <w:rPr>
                <w:rStyle w:val="TransUnitID"/>
                <w:lang w:val="en-US"/>
              </w:rPr>
              <w:t xml:space="preserve">285ed933-536f-4c9b-ad13-dd1257b5411e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Filtering programs may be manual or automated, and must be reasonably designed for the purpose of interdicting transactions that are prohibited by OFAC.</w:t>
            </w:r>
          </w:p>
        </w:tc>
        <w:tc>
          <w:tcPr>
            <w:shd w:val="clear" w:color="auto" w:fill="FFFFFF"/>
          </w:tcPr>
          <w:p>
            <w:pPr>
              <w:rPr>
                <w:lang w:val="ja-JP"/>
              </w:rPr>
            </w:pPr>
            <w:r>
              <w:rPr>
                <w:lang w:val="ja-JP"/>
              </w:rPr>
              <w:t xml:space="preserve">_"酸化銀(I,III)"アルカリ橄欖石玄武岩アクセサアイヌアーティチョークアイヌ"酸化銀(I,III)"、アクセサアクリル酸アイヌえほん・だんちのこいぬダンアルカリ橄欖石玄武岩アクセサアクセサアセチルサリチル酸アイヌジャストインタイムコンパイル方式ジャストインタイムコンパイル方式アクリル酸アクセサえほん・だんちのこいぬダンアイヌアクリル酸。_</w:t>
            </w:r>
          </w:p>
        </w:tc>
      </w:tr>
      <w:tr>
        <w:tc>
          <w:tcPr>
            <w:shd w:val="clear" w:color="auto" w:fill="FFFFFF"/>
          </w:tcPr>
          <w:p>
            <w:pPr>
              <w:rPr>
                <w:lang w:val="en-US"/>
              </w:rPr>
            </w:pPr>
            <w:r>
              <w:rPr>
                <w:rStyle w:val="SegmentID"/>
                <w:lang w:val="en-US"/>
              </w:rPr>
              <w:t xml:space="preserve">7336</w:t>
            </w:r>
            <w:r>
              <w:rPr>
                <w:rStyle w:val="TransUnitID"/>
                <w:lang w:val="en-US"/>
              </w:rPr>
              <w:t xml:space="preserve">1c07fd14-a1bd-4b83-a293-836cdc726b49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Transliteration</w:t>
            </w:r>
          </w:p>
        </w:tc>
        <w:tc>
          <w:tcPr>
            <w:shd w:val="clear" w:color="auto" w:fill="FFFFFF"/>
          </w:tcPr>
          <w:p>
            <w:pPr>
              <w:rPr>
                <w:lang w:val="ja-JP"/>
              </w:rPr>
            </w:pPr>
            <w:r>
              <w:rPr>
                <w:lang w:val="ja-JP"/>
              </w:rPr>
              <w:t xml:space="preserve">_ライセンス契約が適用される場合があります_</w:t>
            </w:r>
          </w:p>
        </w:tc>
      </w:tr>
      <w:tr>
        <w:tc>
          <w:tcPr>
            <w:shd w:val="clear" w:color="auto" w:fill="FFFFFF"/>
          </w:tcPr>
          <w:p>
            <w:pPr>
              <w:rPr>
                <w:lang w:val="en-US"/>
              </w:rPr>
            </w:pPr>
            <w:r>
              <w:rPr>
                <w:rStyle w:val="SegmentID"/>
                <w:lang w:val="en-US"/>
              </w:rPr>
              <w:t xml:space="preserve">7337</w:t>
            </w:r>
            <w:r>
              <w:rPr>
                <w:rStyle w:val="TransUnitID"/>
                <w:lang w:val="en-US"/>
              </w:rPr>
              <w:t xml:space="preserve">6e91a984-ab1b-436d-91dd-88b3d0224821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conversion of text from one script into another—for example, a document written in Arabic characters that is converted into Cyrillic script.</w:t>
            </w:r>
          </w:p>
        </w:tc>
        <w:tc>
          <w:tcPr>
            <w:shd w:val="clear" w:color="auto" w:fill="FFFFFF"/>
          </w:tcPr>
          <w:p>
            <w:pPr>
              <w:rPr>
                <w:lang w:val="ja-JP"/>
              </w:rPr>
            </w:pPr>
            <w:r>
              <w:rPr>
                <w:lang w:val="ja-JP"/>
              </w:rPr>
              <w:t xml:space="preserve">_アクセサえほん・だんちのこいぬダンアイヌアクリル酸アクリル酸アクセサアーティチョークアクリル酸アセチルサリチル酸—アクセサアセチルサリチル酸、㌔アルカリ橄欖石玄武岩アセチルサリチル酸アイヌアーティチョークえほん・だんちのこいぬダンアクリル酸アイヌ"酸化銀(I,III)"アクリル酸アルカリ橄欖石玄武岩アーティチョーク。_</w:t>
            </w:r>
          </w:p>
        </w:tc>
      </w:tr>
      <w:tr>
        <w:tc>
          <w:tcPr>
            <w:shd w:val="clear" w:color="auto" w:fill="FFFFFF"/>
          </w:tcPr>
          <w:p>
            <w:pPr>
              <w:rPr>
                <w:lang w:val="en-US"/>
              </w:rPr>
            </w:pPr>
            <w:r>
              <w:rPr>
                <w:rStyle w:val="SegmentID"/>
                <w:lang w:val="en-US"/>
              </w:rPr>
              <w:t xml:space="preserve">7338</w:t>
            </w:r>
            <w:r>
              <w:rPr>
                <w:rStyle w:val="TransUnitID"/>
                <w:lang w:val="en-US"/>
              </w:rPr>
              <w:t xml:space="preserve">6e91a984-ab1b-436d-91dd-88b3d0224821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This phenomenon can present a name screening challenge.</w:t>
            </w:r>
          </w:p>
        </w:tc>
        <w:tc>
          <w:tcPr>
            <w:shd w:val="clear" w:color="auto" w:fill="FFFFFF"/>
          </w:tcPr>
          <w:p>
            <w:pPr>
              <w:rPr>
                <w:lang w:val="ja-JP"/>
              </w:rPr>
            </w:pPr>
            <w:r>
              <w:rPr>
                <w:lang w:val="ja-JP"/>
              </w:rPr>
              <w:t xml:space="preserve">_アクリル酸えほん・だんちのこいぬダンアクセサアセチルサリチル酸㌔アクリル酸"酸化銀(I,III)""酸化銀(I,III)"。_</w:t>
            </w:r>
          </w:p>
        </w:tc>
      </w:tr>
      <w:tr>
        <w:tc>
          <w:tcPr>
            <w:shd w:val="clear" w:color="auto" w:fill="FFFFFF"/>
          </w:tcPr>
          <w:p>
            <w:pPr>
              <w:rPr>
                <w:lang w:val="en-US"/>
              </w:rPr>
            </w:pPr>
            <w:r>
              <w:rPr>
                <w:rStyle w:val="SegmentID"/>
                <w:lang w:val="en-US"/>
              </w:rPr>
              <w:t xml:space="preserve">7339</w:t>
            </w:r>
            <w:r>
              <w:rPr>
                <w:rStyle w:val="TransUnitID"/>
                <w:lang w:val="en-US"/>
              </w:rPr>
              <w:t xml:space="preserve">b619b5af-d897-4ce0-a0c6-6ba0bb9bb32e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7340</w:t>
            </w:r>
            <w:r>
              <w:rPr>
                <w:rStyle w:val="TransUnitID"/>
                <w:lang w:val="en-US"/>
              </w:rPr>
              <w:t xml:space="preserve">dab092c5-e165-4b18-abaf-3b6a5ebf0f7e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shipment of goods through intermediate countries, sometimes involving transfer from one vessel to another, before reaching an intended destination.</w:t>
            </w:r>
          </w:p>
        </w:tc>
        <w:tc>
          <w:tcPr>
            <w:shd w:val="clear" w:color="auto" w:fill="FFFFFF"/>
          </w:tcPr>
          <w:p>
            <w:pPr>
              <w:rPr>
                <w:lang w:val="ja-JP"/>
              </w:rPr>
            </w:pPr>
            <w:r>
              <w:rPr>
                <w:lang w:val="ja-JP"/>
              </w:rPr>
              <w:t xml:space="preserve">_アクセサアルカリ橄欖石玄武岩アイヌアクリルアミドアセチルサリチル酸ジャストインタイムコンパイル方式"酸化銀(I,III)"、"酸化銀(I,III)""酸化銀(I,III)"アルカリ橄欖石玄武岩アクリル酸アクセサアーティチョークアイヌアセチルサリチル酸、アーティチョークアルカリ橄欖石玄武岩アイヌアルカリ橄欖石玄武岩アジャイル ソフトウェア開発。_</w:t>
            </w:r>
          </w:p>
        </w:tc>
      </w:tr>
      <w:tr>
        <w:tc>
          <w:tcPr>
            <w:shd w:val="clear" w:color="auto" w:fill="FFFFFF"/>
          </w:tcPr>
          <w:p>
            <w:pPr>
              <w:rPr>
                <w:lang w:val="en-US"/>
              </w:rPr>
            </w:pPr>
            <w:r>
              <w:rPr>
                <w:rStyle w:val="SegmentID"/>
                <w:lang w:val="en-US"/>
              </w:rPr>
              <w:t xml:space="preserve">7341</w:t>
            </w:r>
            <w:r>
              <w:rPr>
                <w:rStyle w:val="TransUnitID"/>
                <w:lang w:val="en-US"/>
              </w:rPr>
              <w:t xml:space="preserve">dab092c5-e165-4b18-abaf-3b6a5ebf0f7e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 sometimes happens to avoid blockades at the ports of entry for sanctioned regimes or to hide the identity of the country of origin at the destination location.</w:t>
            </w:r>
          </w:p>
        </w:tc>
        <w:tc>
          <w:tcPr>
            <w:shd w:val="clear" w:color="auto" w:fill="FFFFFF"/>
          </w:tcPr>
          <w:p>
            <w:pPr>
              <w:rPr>
                <w:lang w:val="ja-JP"/>
              </w:rPr>
            </w:pPr>
            <w:r>
              <w:rPr>
                <w:lang w:val="ja-JP"/>
              </w:rPr>
              <w:t xml:space="preserve">_ゴエモンが行く! 生命と向きあって"酸化銀(I,III)"アセチルサリチル酸アイヌアクリルアミド"酸化銀(I,III)"アイヌアクセサアクリルアミドアイヌアクリルアミドアクセサえほん・だんちのこいぬダンアセチルサリチル酸アイヌアイヌアクリル酸アクセサアルカリ橄欖石玄武岩アイヌアクセサアセチルサリチル酸アイヌアーティチョークアイヌアクセサアジャイル ソフトウェア開発アルカリ橄欖石玄武岩。_</w:t>
            </w:r>
          </w:p>
        </w:tc>
      </w:tr>
      <w:tr>
        <w:tc>
          <w:tcPr>
            <w:shd w:val="clear" w:color="auto" w:fill="FFFFFF"/>
          </w:tcPr>
          <w:p>
            <w:pPr>
              <w:rPr>
                <w:lang w:val="en-US"/>
              </w:rPr>
            </w:pPr>
            <w:r>
              <w:rPr>
                <w:rStyle w:val="SegmentID"/>
                <w:lang w:val="en-US"/>
              </w:rPr>
              <w:t xml:space="preserve">7342</w:t>
            </w:r>
            <w:r>
              <w:rPr>
                <w:rStyle w:val="TransUnitID"/>
                <w:lang w:val="en-US"/>
              </w:rPr>
              <w:t xml:space="preserve">dab092c5-e165-4b18-abaf-3b6a5ebf0f7e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 is prohibited by some governments and entities.</w:t>
            </w:r>
          </w:p>
        </w:tc>
        <w:tc>
          <w:tcPr>
            <w:shd w:val="clear" w:color="auto" w:fill="FFFFFF"/>
          </w:tcPr>
          <w:p>
            <w:pPr>
              <w:rPr>
                <w:lang w:val="ja-JP"/>
              </w:rPr>
            </w:pPr>
            <w:r>
              <w:rPr>
                <w:lang w:val="ja-JP"/>
              </w:rPr>
              <w:t xml:space="preserve">_ゴエモンが行く! 生命と向きあってアイヌえほん・だんちのこいぬダンアイヌアクリル酸アジャイル ソフトウェア開発アクセサアルカリ橄欖石玄武岩。_</w:t>
            </w:r>
          </w:p>
        </w:tc>
      </w:tr>
      <w:tr>
        <w:tc>
          <w:tcPr>
            <w:shd w:val="clear" w:color="auto" w:fill="FFFFFF"/>
          </w:tcPr>
          <w:p>
            <w:pPr>
              <w:rPr>
                <w:lang w:val="en-US"/>
              </w:rPr>
            </w:pPr>
            <w:r>
              <w:rPr>
                <w:rStyle w:val="SegmentID"/>
                <w:lang w:val="en-US"/>
              </w:rPr>
              <w:t xml:space="preserve">7343</w:t>
            </w:r>
            <w:r>
              <w:rPr>
                <w:rStyle w:val="TransUnitID"/>
                <w:lang w:val="en-US"/>
              </w:rPr>
              <w:t xml:space="preserve">6c797cc9-1244-4e50-ba09-47e294402657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Ultimate beneficial owner (UBO)</w:t>
            </w:r>
          </w:p>
        </w:tc>
        <w:tc>
          <w:tcPr>
            <w:shd w:val="clear" w:color="auto" w:fill="FFFFFF"/>
          </w:tcPr>
          <w:p>
            <w:pPr>
              <w:rPr>
                <w:lang w:val="ja-JP"/>
              </w:rPr>
            </w:pPr>
            <w:r>
              <w:rPr>
                <w:lang w:val="ja-JP"/>
              </w:rPr>
              <w:t xml:space="preserve">_アルカリ橄欖石玄武岩えほん・だんちのこいぬダンアクリルアミド(アクセサ)_</w:t>
            </w:r>
          </w:p>
        </w:tc>
      </w:tr>
      <w:tr>
        <w:tc>
          <w:tcPr>
            <w:shd w:val="clear" w:color="auto" w:fill="FFFFFF"/>
          </w:tcPr>
          <w:p>
            <w:pPr>
              <w:rPr>
                <w:lang w:val="en-US"/>
              </w:rPr>
            </w:pPr>
            <w:r>
              <w:rPr>
                <w:rStyle w:val="SegmentID"/>
                <w:lang w:val="en-US"/>
              </w:rPr>
              <w:t xml:space="preserve">7344</w:t>
            </w:r>
            <w:r>
              <w:rPr>
                <w:rStyle w:val="TransUnitID"/>
                <w:lang w:val="en-US"/>
              </w:rPr>
              <w:t xml:space="preserve">8cacbae9-4db6-4851-98e1-a34a48fc0e6c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See beneficial owner</w:t>
            </w:r>
          </w:p>
        </w:tc>
        <w:tc>
          <w:tcPr>
            <w:shd w:val="clear" w:color="auto" w:fill="FFFFFF"/>
          </w:tcPr>
          <w:p>
            <w:pPr>
              <w:rPr>
                <w:lang w:val="ja-JP"/>
              </w:rPr>
            </w:pPr>
            <w:r>
              <w:rPr>
                <w:lang w:val="ja-JP"/>
              </w:rPr>
              <w:t xml:space="preserve">_アクセサえほん・だんちのこいぬダンアクリルアミド_</w:t>
            </w:r>
          </w:p>
        </w:tc>
      </w:tr>
      <w:tr>
        <w:tc>
          <w:tcPr>
            <w:shd w:val="clear" w:color="auto" w:fill="FFFFFF"/>
          </w:tcPr>
          <w:p>
            <w:pPr>
              <w:rPr>
                <w:lang w:val="en-US"/>
              </w:rPr>
            </w:pPr>
            <w:r>
              <w:rPr>
                <w:rStyle w:val="SegmentID"/>
                <w:lang w:val="en-US"/>
              </w:rPr>
              <w:t xml:space="preserve">7345</w:t>
            </w:r>
            <w:r>
              <w:rPr>
                <w:rStyle w:val="TransUnitID"/>
                <w:lang w:val="en-US"/>
              </w:rPr>
              <w:t xml:space="preserve">b3564931-04bb-4776-8968-35aa9c33d43e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Unilateral sanctions</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7346</w:t>
            </w:r>
            <w:r>
              <w:rPr>
                <w:rStyle w:val="TransUnitID"/>
                <w:lang w:val="en-US"/>
              </w:rPr>
              <w:t xml:space="preserve">e0ca786d-7030-4269-b580-761d36c0bf6e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are sanctions imposed by a single country against a targeted entity.</w:t>
            </w:r>
          </w:p>
        </w:tc>
        <w:tc>
          <w:tcPr>
            <w:shd w:val="clear" w:color="auto" w:fill="FFFFFF"/>
          </w:tcPr>
          <w:p>
            <w:pPr>
              <w:rPr>
                <w:lang w:val="ja-JP"/>
              </w:rPr>
            </w:pPr>
            <w:r>
              <w:rPr>
                <w:lang w:val="ja-JP"/>
              </w:rPr>
              <w:t xml:space="preserve">_アクリルアミドアクセサ"酸化銀(I,III)"アセチルサリチル酸アイヌ㌔アーティチョークアセチルサリチル酸アセチルサリチル酸㌔アルカリ橄欖石玄武岩アーティチョーク。_</w:t>
            </w:r>
          </w:p>
        </w:tc>
      </w:tr>
      <w:tr>
        <w:tc>
          <w:tcPr>
            <w:shd w:val="clear" w:color="auto" w:fill="FFFFFF"/>
          </w:tcPr>
          <w:p>
            <w:pPr>
              <w:rPr>
                <w:lang w:val="en-US"/>
              </w:rPr>
            </w:pPr>
            <w:r>
              <w:rPr>
                <w:rStyle w:val="SegmentID"/>
                <w:lang w:val="en-US"/>
              </w:rPr>
              <w:t xml:space="preserve">7347</w:t>
            </w:r>
            <w:r>
              <w:rPr>
                <w:rStyle w:val="TransUnitID"/>
                <w:lang w:val="en-US"/>
              </w:rPr>
              <w:t xml:space="preserve">e0ca786d-7030-4269-b580-761d36c0bf6e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These are generally considered less effective than multilateral sanctions.</w:t>
            </w:r>
          </w:p>
        </w:tc>
        <w:tc>
          <w:tcPr>
            <w:shd w:val="clear" w:color="auto" w:fill="FFFFFF"/>
          </w:tcPr>
          <w:p>
            <w:pPr>
              <w:rPr>
                <w:lang w:val="ja-JP"/>
              </w:rPr>
            </w:pPr>
            <w:r>
              <w:rPr>
                <w:lang w:val="ja-JP"/>
              </w:rPr>
              <w:t xml:space="preserve">_アクリルアミドアクセサ"酸化銀(I,III)"えほん・だんちのこいぬダンアクリル酸"酸化銀(I,III)"アクリル酸ジャストインタイムコンパイル方式"酸化銀(I,III)"。_</w:t>
            </w:r>
          </w:p>
        </w:tc>
      </w:tr>
      <w:tr>
        <w:tc>
          <w:tcPr>
            <w:shd w:val="clear" w:color="auto" w:fill="FFFFFF"/>
          </w:tcPr>
          <w:p>
            <w:pPr>
              <w:rPr>
                <w:lang w:val="en-US"/>
              </w:rPr>
            </w:pPr>
            <w:r>
              <w:rPr>
                <w:rStyle w:val="SegmentID"/>
                <w:lang w:val="en-US"/>
              </w:rPr>
              <w:t xml:space="preserve">7348</w:t>
            </w:r>
            <w:r>
              <w:rPr>
                <w:rStyle w:val="TransUnitID"/>
                <w:lang w:val="en-US"/>
              </w:rPr>
              <w:t xml:space="preserve">e0ca786d-7030-4269-b580-761d36c0bf6e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Still, they serve to target specific offensive practices on behalf of imposing nations.</w:t>
            </w:r>
          </w:p>
        </w:tc>
        <w:tc>
          <w:tcPr>
            <w:shd w:val="clear" w:color="auto" w:fill="FFFFFF"/>
          </w:tcPr>
          <w:p>
            <w:pPr>
              <w:rPr>
                <w:lang w:val="ja-JP"/>
              </w:rPr>
            </w:pPr>
            <w:r>
              <w:rPr>
                <w:lang w:val="ja-JP"/>
              </w:rPr>
              <w:t xml:space="preserve">_アクリルアミド、アクリル酸アクリルアミドアイヌアーティチョークアルカリ橄欖石玄武岩"酸化銀(I,III)""酸化銀(I,III)"アイヌアーティチョークアイヌアルカリ橄欖石玄武岩アセチルサリチル酸。_</w:t>
            </w:r>
          </w:p>
        </w:tc>
      </w:tr>
      <w:tr>
        <w:tc>
          <w:tcPr>
            <w:shd w:val="clear" w:color="auto" w:fill="FFFFFF"/>
          </w:tcPr>
          <w:p>
            <w:pPr>
              <w:rPr>
                <w:lang w:val="en-US"/>
              </w:rPr>
            </w:pPr>
            <w:r>
              <w:rPr>
                <w:rStyle w:val="SegmentID"/>
                <w:lang w:val="en-US"/>
              </w:rPr>
              <w:t xml:space="preserve">7349</w:t>
            </w:r>
            <w:r>
              <w:rPr>
                <w:rStyle w:val="TransUnitID"/>
                <w:lang w:val="en-US"/>
              </w:rPr>
              <w:t xml:space="preserve">e0ca786d-7030-4269-b580-761d36c0bf6e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 an example, the Magnitsky Act allows for unilateral, global sanctions to be imposed on human rights offenders.</w:t>
            </w:r>
          </w:p>
        </w:tc>
        <w:tc>
          <w:tcPr>
            <w:shd w:val="clear" w:color="auto" w:fill="FFFFFF"/>
          </w:tcPr>
          <w:p>
            <w:pPr>
              <w:rPr>
                <w:lang w:val="ja-JP"/>
              </w:rPr>
            </w:pPr>
            <w:r>
              <w:rPr>
                <w:lang w:val="ja-JP"/>
              </w:rPr>
              <w:t xml:space="preserve">_アイヌアイヌアセチルサリチル酸、アクセサ"酸化銀(I,III)"アクセサアーティチョークアクセサえほん・だんちのこいぬダン、アーティチョーク"酸化銀(I,III)"アイヌアイヌアセチルサリチル酸アイヌアクリルアミドアーティチョーク"酸化銀(I,III)"。_</w:t>
            </w:r>
          </w:p>
        </w:tc>
      </w:tr>
      <w:tr>
        <w:tc>
          <w:tcPr>
            <w:shd w:val="clear" w:color="auto" w:fill="FFFFFF"/>
          </w:tcPr>
          <w:p>
            <w:pPr>
              <w:rPr>
                <w:lang w:val="en-US"/>
              </w:rPr>
            </w:pPr>
            <w:r>
              <w:rPr>
                <w:rStyle w:val="SegmentID"/>
                <w:lang w:val="en-US"/>
              </w:rPr>
              <w:t xml:space="preserve">7350</w:t>
            </w:r>
            <w:r>
              <w:rPr>
                <w:rStyle w:val="TransUnitID"/>
                <w:lang w:val="en-US"/>
              </w:rPr>
              <w:t xml:space="preserve">e0ca786d-7030-4269-b580-761d36c0bf6e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Assets can be frozen, and offenders may be barred from entering the US.</w:t>
            </w:r>
          </w:p>
        </w:tc>
        <w:tc>
          <w:tcPr>
            <w:shd w:val="clear" w:color="auto" w:fill="FFFFFF"/>
          </w:tcPr>
          <w:p>
            <w:pPr>
              <w:rPr>
                <w:lang w:val="ja-JP"/>
              </w:rPr>
            </w:pPr>
            <w:r>
              <w:rPr>
                <w:lang w:val="ja-JP"/>
              </w:rPr>
              <w:t xml:space="preserve">_アーティチョークアクセサアイヌアーティチョーク、アクセサ"酸化銀(I,III)"アクセサアイヌアーティチョークアクリル酸アルカリ橄欖石玄武岩アクセサアイヌ。_</w:t>
            </w:r>
          </w:p>
        </w:tc>
      </w:tr>
      <w:tr>
        <w:tc>
          <w:tcPr>
            <w:shd w:val="clear" w:color="auto" w:fill="FFFFFF"/>
          </w:tcPr>
          <w:p>
            <w:pPr>
              <w:rPr>
                <w:lang w:val="en-US"/>
              </w:rPr>
            </w:pPr>
            <w:r>
              <w:rPr>
                <w:rStyle w:val="SegmentID"/>
                <w:lang w:val="en-US"/>
              </w:rPr>
              <w:t xml:space="preserve">7351</w:t>
            </w:r>
            <w:r>
              <w:rPr>
                <w:rStyle w:val="TransUnitID"/>
                <w:lang w:val="en-US"/>
              </w:rPr>
              <w:t xml:space="preserve">e0ca786d-7030-4269-b580-761d36c0bf6e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Another example occurred in the 1980s when Australia autonomously banned shipments of uranium to France.</w:t>
            </w:r>
          </w:p>
        </w:tc>
        <w:tc>
          <w:tcPr>
            <w:shd w:val="clear" w:color="auto" w:fill="FFFFFF"/>
          </w:tcPr>
          <w:p>
            <w:pPr>
              <w:rPr>
                <w:lang w:val="ja-JP"/>
              </w:rPr>
            </w:pPr>
            <w:r>
              <w:rPr>
                <w:lang w:val="ja-JP"/>
              </w:rPr>
              <w:t xml:space="preserve">_アセチルサリチル酸アセチルサリチル酸アルカリ橄欖石玄武岩アイヌアクセサ 1980㌔アクリル酸"酸化銀(I,III)"ジャストインタイムコンパイル方式アーティチョーク"酸化銀(I,III)"アイヌアセチルサリチル酸アイヌアーティチョーク。_</w:t>
            </w:r>
          </w:p>
        </w:tc>
      </w:tr>
      <w:tr>
        <w:tc>
          <w:tcPr>
            <w:shd w:val="clear" w:color="auto" w:fill="FFFFFF"/>
          </w:tcPr>
          <w:p>
            <w:pPr>
              <w:rPr>
                <w:lang w:val="en-US"/>
              </w:rPr>
            </w:pPr>
            <w:r>
              <w:rPr>
                <w:rStyle w:val="SegmentID"/>
                <w:lang w:val="en-US"/>
              </w:rPr>
              <w:t xml:space="preserve">7352</w:t>
            </w:r>
            <w:r>
              <w:rPr>
                <w:rStyle w:val="TransUnitID"/>
                <w:lang w:val="en-US"/>
              </w:rPr>
              <w:t xml:space="preserve">e0ca786d-7030-4269-b580-761d36c0bf6e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With few exceptions (for example, the European Union), these are often referred to as autonomous sanctions.</w:t>
            </w:r>
          </w:p>
        </w:tc>
        <w:tc>
          <w:tcPr>
            <w:shd w:val="clear" w:color="auto" w:fill="FFFFFF"/>
          </w:tcPr>
          <w:p>
            <w:pPr>
              <w:rPr>
                <w:lang w:val="ja-JP"/>
              </w:rPr>
            </w:pPr>
            <w:r>
              <w:rPr>
                <w:lang w:val="ja-JP"/>
              </w:rPr>
              <w:t xml:space="preserve">_アクリル酸アクセサえほん・だんちのこいぬダン(アクセサアセチルサリチル酸、アクセサアルカリ橄欖石玄武岩アクリルアミド)、アクリルアミドアクセサアクリルアミドアルカリ橄欖石玄武岩アイヌアイヌえほん・だんちのこいぬダン"酸化銀(I,III)"。_</w:t>
            </w:r>
          </w:p>
        </w:tc>
      </w:tr>
      <w:tr>
        <w:tc>
          <w:tcPr>
            <w:shd w:val="clear" w:color="auto" w:fill="FFFFFF"/>
          </w:tcPr>
          <w:p>
            <w:pPr>
              <w:rPr>
                <w:lang w:val="en-US"/>
              </w:rPr>
            </w:pPr>
            <w:r>
              <w:rPr>
                <w:rStyle w:val="SegmentID"/>
                <w:lang w:val="en-US"/>
              </w:rPr>
              <w:t xml:space="preserve">7353</w:t>
            </w:r>
            <w:r>
              <w:rPr>
                <w:rStyle w:val="TransUnitID"/>
                <w:lang w:val="en-US"/>
              </w:rPr>
              <w:t xml:space="preserve">5841b741-c245-43c6-89f9-e74101e25a02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(UN)</w:t>
            </w:r>
          </w:p>
        </w:tc>
        <w:tc>
          <w:tcPr>
            <w:shd w:val="clear" w:color="auto" w:fill="FFFFFF"/>
          </w:tcPr>
          <w:p>
            <w:pPr>
              <w:rPr>
                <w:lang w:val="ja-JP"/>
              </w:rPr>
            </w:pPr>
            <w:r>
              <w:rPr>
                <w:lang w:val="ja-JP"/>
              </w:rPr>
              <w:t xml:space="preserve">_アーティチョークアセチルサリチル酸(アイヌ)_</w:t>
            </w:r>
          </w:p>
        </w:tc>
      </w:tr>
      <w:tr>
        <w:tc>
          <w:tcPr>
            <w:shd w:val="clear" w:color="auto" w:fill="FFFFFF"/>
          </w:tcPr>
          <w:p>
            <w:pPr>
              <w:rPr>
                <w:lang w:val="en-US"/>
              </w:rPr>
            </w:pPr>
            <w:r>
              <w:rPr>
                <w:rStyle w:val="SegmentID"/>
                <w:lang w:val="en-US"/>
              </w:rPr>
              <w:t xml:space="preserve">7354</w:t>
            </w:r>
            <w:r>
              <w:rPr>
                <w:rStyle w:val="TransUnitID"/>
                <w:lang w:val="en-US"/>
              </w:rPr>
              <w:t xml:space="preserve">8d419502-32a0-4e83-9ea1-cf06082b6101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international organization that was established in 1945 by 51 countries committed to preserving peace through cooperation and collective security.</w:t>
            </w:r>
          </w:p>
        </w:tc>
        <w:tc>
          <w:tcPr>
            <w:shd w:val="clear" w:color="auto" w:fill="FFFFFF"/>
          </w:tcPr>
          <w:p>
            <w:pPr>
              <w:rPr>
                <w:lang w:val="ja-JP"/>
              </w:rPr>
            </w:pPr>
            <w:r>
              <w:rPr>
                <w:lang w:val="ja-JP"/>
              </w:rPr>
              <w:t xml:space="preserve">_アイヌゴエモンが行く! 生命と向きあってジャストインタイムコンパイル方式アクリル酸アクセサアジャイル ソフトウェア開発アイヌ 1945 アイヌ 51 "酸化銀(I,III)""酸化銀(I,III)"アイヌえほん・だんちのこいぬダンアクリルアミドアセチルサリチル酸アジャイル ソフトウェア開発アクセサえほん・だんちのこいぬダンアルカリ橄欖石玄武岩。_</w:t>
            </w:r>
          </w:p>
        </w:tc>
      </w:tr>
      <w:tr>
        <w:tc>
          <w:tcPr>
            <w:shd w:val="clear" w:color="auto" w:fill="FFFFFF"/>
          </w:tcPr>
          <w:p>
            <w:pPr>
              <w:rPr>
                <w:lang w:val="en-US"/>
              </w:rPr>
            </w:pPr>
            <w:r>
              <w:rPr>
                <w:rStyle w:val="SegmentID"/>
                <w:lang w:val="en-US"/>
              </w:rPr>
              <w:t xml:space="preserve">7355</w:t>
            </w:r>
            <w:r>
              <w:rPr>
                <w:rStyle w:val="TransUnitID"/>
                <w:lang w:val="en-US"/>
              </w:rPr>
              <w:t xml:space="preserve">8d419502-32a0-4e83-9ea1-cf06082b6101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Today, nearly every nation in the world belongs to the UN.</w:t>
            </w:r>
          </w:p>
        </w:tc>
        <w:tc>
          <w:tcPr>
            <w:shd w:val="clear" w:color="auto" w:fill="FFFFFF"/>
          </w:tcPr>
          <w:p>
            <w:pPr>
              <w:rPr>
                <w:lang w:val="ja-JP"/>
              </w:rPr>
            </w:pPr>
            <w:r>
              <w:rPr>
                <w:lang w:val="ja-JP"/>
              </w:rPr>
              <w:t xml:space="preserve">_アクリルアミド、アーティチョークアクリルアミドアーティチョークアイヌアクセサアクリルアミドアセチルサリチル酸アイヌアクセサアイヌ。_</w:t>
            </w:r>
          </w:p>
        </w:tc>
      </w:tr>
      <w:tr>
        <w:tc>
          <w:tcPr>
            <w:shd w:val="clear" w:color="auto" w:fill="FFFFFF"/>
          </w:tcPr>
          <w:p>
            <w:pPr>
              <w:rPr>
                <w:lang w:val="en-US"/>
              </w:rPr>
            </w:pPr>
            <w:r>
              <w:rPr>
                <w:rStyle w:val="SegmentID"/>
                <w:lang w:val="en-US"/>
              </w:rPr>
              <w:t xml:space="preserve">7356</w:t>
            </w:r>
            <w:r>
              <w:rPr>
                <w:rStyle w:val="TransUnitID"/>
                <w:lang w:val="en-US"/>
              </w:rPr>
              <w:t xml:space="preserve">8d419502-32a0-4e83-9ea1-cf06082b6101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Nations contributes to the fight against organized crime with initiatives such as the Global Program against Money Laundering (GPML), the key instrument of the UN Office of Drug Control and Crime Prevention in this task.</w:t>
            </w:r>
          </w:p>
        </w:tc>
        <w:tc>
          <w:tcPr>
            <w:shd w:val="clear" w:color="auto" w:fill="FFFFFF"/>
          </w:tcPr>
          <w:p>
            <w:pPr>
              <w:rPr>
                <w:lang w:val="ja-JP"/>
              </w:rPr>
            </w:pPr>
            <w:r>
              <w:rPr>
                <w:lang w:val="ja-JP"/>
              </w:rPr>
              <w:t xml:space="preserve">_アクセサアーティチョークアセチルサリチル酸アジャイル ソフトウェア開発アイヌアクセサアクリルアミドアセチルサリチル酸"酸化銀(I,III)"アクリルアミドアクリル酸アジャイル ソフトウェア開発アクリル酸アイヌアクセサアーティチョークアセチルサリチル酸アセチルサリチル酸アクリルアミドえほん・だんちのこいぬダン(アクリル酸)、アクセサアクセサえほん・だんちのこいぬダンアイヌアクセサアイヌアーティチョークアイヌアクリル酸アセチルサリチル酸アクセサアクリルアミドえほん・だんちのこいぬダンアイヌアクリル酸アクリル酸。_</w:t>
            </w:r>
          </w:p>
        </w:tc>
      </w:tr>
      <w:tr>
        <w:tc>
          <w:tcPr>
            <w:shd w:val="clear" w:color="auto" w:fill="FFFFFF"/>
          </w:tcPr>
          <w:p>
            <w:pPr>
              <w:rPr>
                <w:lang w:val="en-US"/>
              </w:rPr>
            </w:pPr>
            <w:r>
              <w:rPr>
                <w:rStyle w:val="SegmentID"/>
                <w:lang w:val="en-US"/>
              </w:rPr>
              <w:t xml:space="preserve">7357</w:t>
            </w:r>
            <w:r>
              <w:rPr>
                <w:rStyle w:val="TransUnitID"/>
                <w:lang w:val="en-US"/>
              </w:rPr>
              <w:t xml:space="preserve">8d419502-32a0-4e83-9ea1-cf06082b6101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Through the GPML, the UN helps Member States to introduce legislation against money laundering and to develop mechanisms to combat this crime.</w:t>
            </w:r>
          </w:p>
        </w:tc>
        <w:tc>
          <w:tcPr>
            <w:shd w:val="clear" w:color="auto" w:fill="FFFFFF"/>
          </w:tcPr>
          <w:p>
            <w:pPr>
              <w:rPr>
                <w:lang w:val="ja-JP"/>
              </w:rPr>
            </w:pPr>
            <w:r>
              <w:rPr>
                <w:lang w:val="ja-JP"/>
              </w:rPr>
              <w:t xml:space="preserve">_アセチルサリチル酸アクセサアクリル酸、アクセサアイヌアクリルアミドアーティチョークアーティチョークアイヌ"酸化銀(I,III)"アジャイル ソフトウェア開発アセチルサリチル酸アクリルアミドえほん・だんちのこいぬダンアクセサアイヌアセチルサリチル酸えほん・だんちのこいぬダンアイヌアーティチョークアクリル酸アクリルアミド。_</w:t>
            </w:r>
          </w:p>
        </w:tc>
      </w:tr>
      <w:tr>
        <w:tc>
          <w:tcPr>
            <w:shd w:val="clear" w:color="auto" w:fill="FFFFFF"/>
          </w:tcPr>
          <w:p>
            <w:pPr>
              <w:rPr>
                <w:lang w:val="en-US"/>
              </w:rPr>
            </w:pPr>
            <w:r>
              <w:rPr>
                <w:rStyle w:val="SegmentID"/>
                <w:lang w:val="en-US"/>
              </w:rPr>
              <w:t xml:space="preserve">7358</w:t>
            </w:r>
            <w:r>
              <w:rPr>
                <w:rStyle w:val="TransUnitID"/>
                <w:lang w:val="en-US"/>
              </w:rPr>
              <w:t xml:space="preserve">8d419502-32a0-4e83-9ea1-cf06082b6101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program encourages anti-money laundering policy development, monitors and analyzes the problems and responses, raises public awareness about money laundering, and acts as a coordinator of joint anti-money laundering initiatives with other international organizations.</w:t>
            </w:r>
          </w:p>
        </w:tc>
        <w:tc>
          <w:tcPr>
            <w:shd w:val="clear" w:color="auto" w:fill="FFFFFF"/>
          </w:tcPr>
          <w:p>
            <w:pPr>
              <w:rPr>
                <w:lang w:val="ja-JP"/>
              </w:rPr>
            </w:pPr>
            <w:r>
              <w:rPr>
                <w:lang w:val="ja-JP"/>
              </w:rPr>
              <w:t xml:space="preserve">_アクセサアセチルサリチル酸えほん・だんちのこいぬダンアクリル酸-アクリルアミドえほん・だんちのこいぬダンアーティチョークアジャイル ソフトウェア開発、アルカリ橄欖石玄武岩アクセサアルカリ橄欖石玄武岩アクセサアルカリ橄欖石玄武岩アクセサ"酸化銀(I,III)"、アーティチョークアーティチョーク"酸化銀(I,III)"アクリルアミドアクリルアミドえほん・だんちのこいぬダン、アクセサアクリル酸アイヌ㌔アジャイル ソフトウェア開発アイヌアクリルアミドアクリル酸-アクリルアミドえほん・だんちのこいぬダンアジャイル ソフトウェア開発アクリル酸アクリルアミドゴエモンが行く! 生命と向きあってゴエモンが行く! 生命と向きあって。_</w:t>
            </w:r>
          </w:p>
        </w:tc>
      </w:tr>
      <w:tr>
        <w:tc>
          <w:tcPr>
            <w:shd w:val="clear" w:color="auto" w:fill="FFFFFF"/>
          </w:tcPr>
          <w:p>
            <w:pPr>
              <w:rPr>
                <w:lang w:val="en-US"/>
              </w:rPr>
            </w:pPr>
            <w:r>
              <w:rPr>
                <w:rStyle w:val="SegmentID"/>
                <w:lang w:val="en-US"/>
              </w:rPr>
              <w:t xml:space="preserve">7359</w:t>
            </w:r>
            <w:r>
              <w:rPr>
                <w:rStyle w:val="TransUnitID"/>
                <w:lang w:val="en-US"/>
              </w:rPr>
              <w:t xml:space="preserve">1c540bbf-c372-46fc-b1d1-f5b6bbbc0b4b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Security Council Resolutions (UNSCR)</w:t>
            </w:r>
          </w:p>
        </w:tc>
        <w:tc>
          <w:tcPr>
            <w:shd w:val="clear" w:color="auto" w:fill="FFFFFF"/>
          </w:tcPr>
          <w:p>
            <w:pPr>
              <w:rPr>
                <w:lang w:val="ja-JP"/>
              </w:rPr>
            </w:pPr>
            <w:r>
              <w:rPr>
                <w:lang w:val="ja-JP"/>
              </w:rPr>
              <w:t xml:space="preserve">_アーティチョークアセチルサリチル酸アルカリ橄欖石玄武岩アセチルサリチル酸アジャイル ソフトウェア開発(アクリルアミド)_</w:t>
            </w:r>
          </w:p>
        </w:tc>
      </w:tr>
      <w:tr>
        <w:tc>
          <w:tcPr>
            <w:shd w:val="clear" w:color="auto" w:fill="FFFFFF"/>
          </w:tcPr>
          <w:p>
            <w:pPr>
              <w:rPr>
                <w:lang w:val="en-US"/>
              </w:rPr>
            </w:pPr>
            <w:r>
              <w:rPr>
                <w:rStyle w:val="SegmentID"/>
                <w:lang w:val="en-US"/>
              </w:rPr>
              <w:t xml:space="preserve">7360</w:t>
            </w:r>
            <w:r>
              <w:rPr>
                <w:rStyle w:val="TransUnitID"/>
                <w:lang w:val="en-US"/>
              </w:rPr>
              <w:t xml:space="preserve">50a122e0-01de-427d-925d-40cfef43210c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Numbered resolutions issued by the United Nations that describe sanctions.</w:t>
            </w:r>
          </w:p>
        </w:tc>
        <w:tc>
          <w:tcPr>
            <w:shd w:val="clear" w:color="auto" w:fill="FFFFFF"/>
          </w:tcPr>
          <w:p>
            <w:pPr>
              <w:rPr>
                <w:lang w:val="ja-JP"/>
              </w:rPr>
            </w:pPr>
            <w:r>
              <w:rPr>
                <w:lang w:val="ja-JP"/>
              </w:rPr>
              <w:t xml:space="preserve">_アルカリ橄欖石玄武岩アジャイル ソフトウェア開発アーティチョークアイヌアクセサアーティチョークアセチルサリチル酸アクリル酸アルカリ橄欖石玄武岩"酸化銀(I,III)"。_</w:t>
            </w:r>
          </w:p>
        </w:tc>
      </w:tr>
      <w:tr>
        <w:tc>
          <w:tcPr>
            <w:shd w:val="clear" w:color="auto" w:fill="FFFFFF"/>
          </w:tcPr>
          <w:p>
            <w:pPr>
              <w:rPr>
                <w:lang w:val="en-US"/>
              </w:rPr>
            </w:pPr>
            <w:r>
              <w:rPr>
                <w:rStyle w:val="SegmentID"/>
                <w:lang w:val="en-US"/>
              </w:rPr>
              <w:t xml:space="preserve">7361</w:t>
            </w:r>
            <w:r>
              <w:rPr>
                <w:rStyle w:val="TransUnitID"/>
                <w:lang w:val="en-US"/>
              </w:rPr>
              <w:t xml:space="preserve">50a122e0-01de-427d-925d-40cfef43210c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 example is UNSCR 1368, unanimously adopted on September 12, 2001, to combat terrorist threats to international peace and security.</w:t>
            </w:r>
          </w:p>
        </w:tc>
        <w:tc>
          <w:tcPr>
            <w:shd w:val="clear" w:color="auto" w:fill="FFFFFF"/>
          </w:tcPr>
          <w:p>
            <w:pPr>
              <w:rPr>
                <w:lang w:val="ja-JP"/>
              </w:rPr>
            </w:pPr>
            <w:r>
              <w:rPr>
                <w:lang w:val="ja-JP"/>
              </w:rPr>
              <w:t xml:space="preserve">_アイヌアセチルサリチル酸アイヌアクリルアミド 1368、アジャイル ソフトウェア開発アセチルサリチル酸アイヌ"酸化銀(I,III)" 12、2001、アイヌアーティチョーク"酸化銀(I,III)"アセチルサリチル酸アイヌゴエモンが行く! 生命と向きあってアクリルアミドアクセサアルカリ橄欖石玄武岩。_</w:t>
            </w:r>
          </w:p>
        </w:tc>
      </w:tr>
      <w:tr>
        <w:tc>
          <w:tcPr>
            <w:shd w:val="clear" w:color="auto" w:fill="FFFFFF"/>
          </w:tcPr>
          <w:p>
            <w:pPr>
              <w:rPr>
                <w:lang w:val="en-US"/>
              </w:rPr>
            </w:pPr>
            <w:r>
              <w:rPr>
                <w:rStyle w:val="SegmentID"/>
                <w:lang w:val="en-US"/>
              </w:rPr>
              <w:t xml:space="preserve">7362</w:t>
            </w:r>
            <w:r>
              <w:rPr>
                <w:rStyle w:val="TransUnitID"/>
                <w:lang w:val="en-US"/>
              </w:rPr>
              <w:t xml:space="preserve">2275bd78-2d43-48de-8822-f7bda97201eb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USA PATRIOT Act</w:t>
            </w:r>
          </w:p>
        </w:tc>
        <w:tc>
          <w:tcPr>
            <w:shd w:val="clear" w:color="auto" w:fill="FFFFFF"/>
          </w:tcPr>
          <w:p>
            <w:pPr>
              <w:rPr>
                <w:lang w:val="ja-JP"/>
              </w:rPr>
            </w:pPr>
            <w:r>
              <w:rPr>
                <w:lang w:val="ja-JP"/>
              </w:rPr>
              <w:t xml:space="preserve">_アクセサアセチルサリチル酸アクセサ_</w:t>
            </w:r>
          </w:p>
        </w:tc>
      </w:tr>
      <w:tr>
        <w:tc>
          <w:tcPr>
            <w:shd w:val="clear" w:color="auto" w:fill="FFFFFF"/>
          </w:tcPr>
          <w:p>
            <w:pPr>
              <w:rPr>
                <w:lang w:val="en-US"/>
              </w:rPr>
            </w:pPr>
            <w:r>
              <w:rPr>
                <w:rStyle w:val="SegmentID"/>
                <w:lang w:val="en-US"/>
              </w:rPr>
              <w:t xml:space="preserve">7363</w:t>
            </w:r>
            <w:r>
              <w:rPr>
                <w:rStyle w:val="TransUnitID"/>
                <w:lang w:val="en-US"/>
              </w:rPr>
              <w:t xml:space="preserve">15da310a-fe80-4fa3-8889-b281705489cb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Uniting and Strengthening America by Providing Appropriate Tools Required to Intercept and Obstruct Terrorism Act of 2001 (Public Law 107-56).</w:t>
            </w:r>
          </w:p>
        </w:tc>
        <w:tc>
          <w:tcPr>
            <w:shd w:val="clear" w:color="auto" w:fill="FFFFFF"/>
          </w:tcPr>
          <w:p>
            <w:pPr>
              <w:rPr>
                <w:lang w:val="ja-JP"/>
              </w:rPr>
            </w:pPr>
            <w:r>
              <w:rPr>
                <w:lang w:val="ja-JP"/>
              </w:rPr>
              <w:t xml:space="preserve">_アクセサアセチルサリチル酸アクセサゴエモンが行く! 生命と向きあってアセチルサリチル酸アイヌ"酸化銀(I,III)"アジャイル ソフトウェア開発アクリルアミドアルカリ橄欖石玄武岩アイヌ"酸化銀(I,III)"アクセサアルカリ橄欖石玄武岩"酸化銀(I,III)"アクセサアイヌ 2001 (アーティチョークアクセサ 107-56)。_</w:t>
            </w:r>
          </w:p>
        </w:tc>
      </w:tr>
      <w:tr>
        <w:tc>
          <w:tcPr>
            <w:shd w:val="clear" w:color="auto" w:fill="FFFFFF"/>
          </w:tcPr>
          <w:p>
            <w:pPr>
              <w:rPr>
                <w:lang w:val="en-US"/>
              </w:rPr>
            </w:pPr>
            <w:r>
              <w:rPr>
                <w:rStyle w:val="SegmentID"/>
                <w:lang w:val="en-US"/>
              </w:rPr>
              <w:t xml:space="preserve">7364</w:t>
            </w:r>
            <w:r>
              <w:rPr>
                <w:rStyle w:val="TransUnitID"/>
                <w:lang w:val="en-US"/>
              </w:rPr>
              <w:t xml:space="preserve">15da310a-fe80-4fa3-8889-b281705489cb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Enacted on October 26, 2001, this historic US law brought about momentous changes in the anti-money laundering field, including more than 50 amendments to the Bank Secrecy Act.</w:t>
            </w:r>
          </w:p>
        </w:tc>
        <w:tc>
          <w:tcPr>
            <w:shd w:val="clear" w:color="auto" w:fill="FFFFFF"/>
          </w:tcPr>
          <w:p>
            <w:pPr>
              <w:rPr>
                <w:lang w:val="ja-JP"/>
              </w:rPr>
            </w:pPr>
            <w:r>
              <w:rPr>
                <w:lang w:val="ja-JP"/>
              </w:rPr>
              <w:t xml:space="preserve">_アセチルサリチル酸アイヌアセチルサリチル酸 26、2001、アクリル酸アルカリ橄欖石玄武岩アイヌアクセサアセチルサリチル酸アクリルアミド"酸化銀(I,III)"アセチルサリチル酸アイヌアクセサアクリル酸-アクリルアミドえほん・だんちのこいぬダンアクリルアミド、"酸化銀(I,III)"アクリル酸アクリル酸 50 えほん・だんちのこいぬダンアイヌアクセサアクリル酸アセチルサリチル酸アクセサ。_</w:t>
            </w:r>
          </w:p>
        </w:tc>
      </w:tr>
      <w:tr>
        <w:tc>
          <w:tcPr>
            <w:shd w:val="clear" w:color="auto" w:fill="FFFFFF"/>
          </w:tcPr>
          <w:p>
            <w:pPr>
              <w:rPr>
                <w:lang w:val="en-US"/>
              </w:rPr>
            </w:pPr>
            <w:r>
              <w:rPr>
                <w:rStyle w:val="SegmentID"/>
                <w:lang w:val="en-US"/>
              </w:rPr>
              <w:t xml:space="preserve">7365</w:t>
            </w:r>
            <w:r>
              <w:rPr>
                <w:rStyle w:val="TransUnitID"/>
                <w:lang w:val="en-US"/>
              </w:rPr>
              <w:t xml:space="preserve">15da310a-fe80-4fa3-8889-b281705489cb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Title III of the act, the International Money Laundering Abatement and Anti-Terrorist Financing Act of 2001, contains most, but not all, of its anti-money laundering–related provisions.</w:t>
            </w:r>
          </w:p>
        </w:tc>
        <w:tc>
          <w:tcPr>
            <w:shd w:val="clear" w:color="auto" w:fill="FFFFFF"/>
          </w:tcPr>
          <w:p>
            <w:pPr>
              <w:rPr>
                <w:lang w:val="ja-JP"/>
              </w:rPr>
            </w:pPr>
            <w:r>
              <w:rPr>
                <w:lang w:val="ja-JP"/>
              </w:rPr>
              <w:t xml:space="preserve">_アクリルアミドアクセサアイヌアクセサアクセサ、アクセサゴエモンが行く! 生命と向きあってアクリルアミドえほん・だんちのこいぬダン"酸化銀(I,III)"アクセサアクリル酸-"酸化銀(I,III)""酸化銀(I,III)"アクセサアイヌ 2001、アルカリ橄欖石玄武岩アクリル酸、アクセサアクセサアクセサ、アイヌアクセサアクリル酸-アクリルアミドえほん・だんちのこいぬダン–アセチルサリチル酸えほん・だんちのこいぬダン。_</w:t>
            </w:r>
          </w:p>
        </w:tc>
      </w:tr>
      <w:tr>
        <w:tc>
          <w:tcPr>
            <w:shd w:val="clear" w:color="auto" w:fill="FFFFFF"/>
          </w:tcPr>
          <w:p>
            <w:pPr>
              <w:rPr>
                <w:lang w:val="en-US"/>
              </w:rPr>
            </w:pPr>
            <w:r>
              <w:rPr>
                <w:rStyle w:val="SegmentID"/>
                <w:lang w:val="en-US"/>
              </w:rPr>
              <w:t xml:space="preserve">7366</w:t>
            </w:r>
            <w:r>
              <w:rPr>
                <w:rStyle w:val="TransUnitID"/>
                <w:lang w:val="en-US"/>
              </w:rPr>
              <w:t xml:space="preserve">8cf61cb2-506b-4f39-9bef-82b930d39837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U-turn payment</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7367</w:t>
            </w:r>
            <w:r>
              <w:rPr>
                <w:rStyle w:val="TransUnitID"/>
                <w:lang w:val="en-US"/>
              </w:rPr>
              <w:t xml:space="preserve">1613a35b-5bcb-42d1-ae83-c86535b4f95b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payment in which a bank or other institution from country A sends a transaction through a bank in country B using an offshore bank.</w:t>
            </w:r>
          </w:p>
        </w:tc>
        <w:tc>
          <w:tcPr>
            <w:shd w:val="clear" w:color="auto" w:fill="FFFFFF"/>
          </w:tcPr>
          <w:p>
            <w:pPr>
              <w:rPr>
                <w:lang w:val="ja-JP"/>
              </w:rPr>
            </w:pPr>
            <w:r>
              <w:rPr>
                <w:lang w:val="ja-JP"/>
              </w:rPr>
              <w:t xml:space="preserve">_㌔アセチルサリチル酸アイヌアクリルアミド㌔アクリル酸アイヌアクリルアミドアジャイル ソフトウェア開発アクリル酸アセチルサリチル酸㌔アクリルアミド㌔アジャイル ソフトウェア開発アセチルサリチル酸㌔アクリル酸アイヌアセチルサリチル酸㌔アクリルアミドアイヌアルカリ橄欖石玄武岩アクリル酸。_</w:t>
            </w:r>
          </w:p>
        </w:tc>
      </w:tr>
      <w:tr>
        <w:tc>
          <w:tcPr>
            <w:shd w:val="clear" w:color="auto" w:fill="FFFFFF"/>
          </w:tcPr>
          <w:p>
            <w:pPr>
              <w:rPr>
                <w:lang w:val="en-US"/>
              </w:rPr>
            </w:pPr>
            <w:r>
              <w:rPr>
                <w:rStyle w:val="SegmentID"/>
                <w:lang w:val="en-US"/>
              </w:rPr>
              <w:t xml:space="preserve">7368</w:t>
            </w:r>
            <w:r>
              <w:rPr>
                <w:rStyle w:val="TransUnitID"/>
                <w:lang w:val="en-US"/>
              </w:rPr>
              <w:t xml:space="preserve">1613a35b-5bcb-42d1-ae83-c86535b4f95b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the financial world, U-turn payments are most commonly known in relation to US sanctions—particularly to those imposed on Iran.</w:t>
            </w:r>
          </w:p>
        </w:tc>
        <w:tc>
          <w:tcPr>
            <w:shd w:val="clear" w:color="auto" w:fill="FFFFFF"/>
          </w:tcPr>
          <w:p>
            <w:pPr>
              <w:rPr>
                <w:lang w:val="ja-JP"/>
              </w:rPr>
            </w:pPr>
            <w:r>
              <w:rPr>
                <w:lang w:val="ja-JP"/>
              </w:rPr>
              <w:t xml:space="preserve">_アイヌアクセサ"酸化銀(I,III)"アクリルアミド、㌔-アクリル酸アルカリ橄欖石玄武岩アクセサアクリル酸アルカリ橄欖石玄武岩アクリルアミドアイヌアルカリ橄欖石玄武岩アイヌアイヌ"酸化銀(I,III)"—ジャストインタイムコンパイル方式アイヌアクリルアミドアセチルサリチル酸アイヌアクリル酸。_</w:t>
            </w:r>
          </w:p>
        </w:tc>
      </w:tr>
      <w:tr>
        <w:tc>
          <w:tcPr>
            <w:shd w:val="clear" w:color="auto" w:fill="FFFFFF"/>
          </w:tcPr>
          <w:p>
            <w:pPr>
              <w:rPr>
                <w:lang w:val="en-US"/>
              </w:rPr>
            </w:pPr>
            <w:r>
              <w:rPr>
                <w:rStyle w:val="SegmentID"/>
                <w:lang w:val="en-US"/>
              </w:rPr>
              <w:t xml:space="preserve">7369</w:t>
            </w:r>
            <w:r>
              <w:rPr>
                <w:rStyle w:val="TransUnitID"/>
                <w:lang w:val="en-US"/>
              </w:rPr>
              <w:t xml:space="preserve">d7b6345d-ef96-43fc-9897-8762882dfed4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Weak alias</w:t>
            </w:r>
          </w:p>
        </w:tc>
        <w:tc>
          <w:tcPr>
            <w:shd w:val="clear" w:color="auto" w:fill="FFFFFF"/>
          </w:tcPr>
          <w:p>
            <w:pPr>
              <w:rPr>
                <w:lang w:val="ja-JP"/>
              </w:rPr>
            </w:pPr>
            <w:r>
              <w:rPr>
                <w:lang w:val="ja-JP"/>
              </w:rPr>
              <w:t xml:space="preserve">_アクリル酸アクリルアミド_</w:t>
            </w:r>
          </w:p>
        </w:tc>
      </w:tr>
      <w:tr>
        <w:tc>
          <w:tcPr>
            <w:shd w:val="clear" w:color="auto" w:fill="FFFFFF"/>
          </w:tcPr>
          <w:p>
            <w:pPr>
              <w:rPr>
                <w:lang w:val="en-US"/>
              </w:rPr>
            </w:pPr>
            <w:r>
              <w:rPr>
                <w:rStyle w:val="SegmentID"/>
                <w:lang w:val="en-US"/>
              </w:rPr>
              <w:t xml:space="preserve">7370</w:t>
            </w:r>
            <w:r>
              <w:rPr>
                <w:rStyle w:val="TransUnitID"/>
                <w:lang w:val="en-US"/>
              </w:rPr>
              <w:t xml:space="preserve">780b9d1e-7f00-4b80-b8d1-50029cfc9e13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defines a weak alias, or “weak AKA,” as a broad alias that could generate a number of false hits.</w:t>
            </w:r>
          </w:p>
        </w:tc>
        <w:tc>
          <w:tcPr>
            <w:shd w:val="clear" w:color="auto" w:fill="FFFFFF"/>
          </w:tcPr>
          <w:p>
            <w:pPr>
              <w:rPr>
                <w:lang w:val="ja-JP"/>
              </w:rPr>
            </w:pPr>
            <w:r>
              <w:rPr>
                <w:lang w:val="ja-JP"/>
              </w:rPr>
              <w:t xml:space="preserve">_アクリル酸アセチルサリチル酸㌔アクリル酸アクリルアミド、アイヌ“アクリル酸アクセサ、㌔アイヌ㌔アクリルアミドアクリルアミドアクリル酸アクリルアミドアルカリ橄欖石玄武岩㌔アーティチョークアイヌアクリルアミドアクリル酸。_</w:t>
            </w:r>
          </w:p>
        </w:tc>
      </w:tr>
      <w:tr>
        <w:tc>
          <w:tcPr>
            <w:shd w:val="clear" w:color="auto" w:fill="FFFFFF"/>
          </w:tcPr>
          <w:p>
            <w:pPr>
              <w:rPr>
                <w:lang w:val="en-US"/>
              </w:rPr>
            </w:pPr>
            <w:r>
              <w:rPr>
                <w:rStyle w:val="SegmentID"/>
                <w:lang w:val="en-US"/>
              </w:rPr>
              <w:t xml:space="preserve">7371</w:t>
            </w:r>
            <w:r>
              <w:rPr>
                <w:rStyle w:val="TransUnitID"/>
                <w:lang w:val="en-US"/>
              </w:rPr>
              <w:t xml:space="preserve">ffdae255-5e94-4249-a2ad-25bbc6ab5c54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Whitelist</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7372</w:t>
            </w:r>
            <w:r>
              <w:rPr>
                <w:rStyle w:val="TransUnitID"/>
                <w:lang w:val="en-US"/>
              </w:rPr>
              <w:t xml:space="preserve">34e26f78-808b-4167-b8ce-ca7c0ad8ffa3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list of individuals and entities whose characteristics trigger a hit or alert by an AST (automated screening tool), but who are found not to be a match to a sanctions list.</w:t>
            </w:r>
          </w:p>
        </w:tc>
        <w:tc>
          <w:tcPr>
            <w:shd w:val="clear" w:color="auto" w:fill="FFFFFF"/>
          </w:tcPr>
          <w:p>
            <w:pPr>
              <w:rPr>
                <w:lang w:val="ja-JP"/>
              </w:rPr>
            </w:pPr>
            <w:r>
              <w:rPr>
                <w:lang w:val="ja-JP"/>
              </w:rPr>
              <w:t xml:space="preserve">_㌔アクリル酸アイヌアジャイル ソフトウェア開発アクセサアルカリ橄欖石玄武岩アクリルアミドライセンス契約が適用される場合がありますアセチルサリチル酸㌔アクセサアイヌアクリルアミドアイヌアイヌアクセサ("酸化銀(I,III)""酸化銀(I,III)"アクリル酸)、アクセサアクセサアクセサアクリルアミドアクセサアイヌアイヌ㌔アクリルアミドアイヌ㌔"酸化銀(I,III)"アクリル酸。_</w:t>
            </w:r>
          </w:p>
        </w:tc>
      </w:tr>
      <w:tr>
        <w:tc>
          <w:tcPr>
            <w:shd w:val="clear" w:color="auto" w:fill="FFFFFF"/>
          </w:tcPr>
          <w:p>
            <w:pPr>
              <w:rPr>
                <w:lang w:val="en-US"/>
              </w:rPr>
            </w:pPr>
            <w:r>
              <w:rPr>
                <w:rStyle w:val="SegmentID"/>
                <w:lang w:val="en-US"/>
              </w:rPr>
              <w:t xml:space="preserve">7373</w:t>
            </w:r>
            <w:r>
              <w:rPr>
                <w:rStyle w:val="TransUnitID"/>
                <w:lang w:val="en-US"/>
              </w:rPr>
              <w:t xml:space="preserve">34e26f78-808b-4167-b8ce-ca7c0ad8ffa3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Some ASTs allow users to attach supplementary information that supports the conclusion that this person or entity is not a sanctions target and warrants inclusion on the whitelist.</w:t>
            </w:r>
          </w:p>
        </w:tc>
        <w:tc>
          <w:tcPr>
            <w:shd w:val="clear" w:color="auto" w:fill="FFFFFF"/>
          </w:tcPr>
          <w:p>
            <w:pPr>
              <w:rPr>
                <w:lang w:val="ja-JP"/>
              </w:rPr>
            </w:pPr>
            <w:r>
              <w:rPr>
                <w:lang w:val="ja-JP"/>
              </w:rPr>
              <w:t xml:space="preserve">_アクリル酸アクリル酸アクリルアミドアクリルアミドアイヌアーティチョークゴエモンが行く! 生命と向きあってアジャイル ソフトウェア開発アクリル酸アルカリ橄欖石玄武岩アクセサえほん・だんちのこいぬダンアクリル酸アクリル酸アーティチョークアイヌアーティチョークアイヌアクセサ㌔"酸化銀(I,III)"アーティチョークアクセサアルカリ橄欖石玄武岩"酸化銀(I,III)"アイヌアクセサ"酸化銀(I,III)"。_</w:t>
            </w:r>
          </w:p>
        </w:tc>
      </w:tr>
      <w:tr>
        <w:tc>
          <w:tcPr>
            <w:shd w:val="clear" w:color="auto" w:fill="FFFFFF"/>
          </w:tcPr>
          <w:p>
            <w:pPr>
              <w:rPr>
                <w:lang w:val="en-US"/>
              </w:rPr>
            </w:pPr>
            <w:r>
              <w:rPr>
                <w:rStyle w:val="SegmentID"/>
                <w:lang w:val="en-US"/>
              </w:rPr>
              <w:t xml:space="preserve">7374</w:t>
            </w:r>
            <w:r>
              <w:rPr>
                <w:rStyle w:val="TransUnitID"/>
                <w:lang w:val="en-US"/>
              </w:rPr>
              <w:t xml:space="preserve">88f3ac20-3a1a-4ecc-a1b6-bb018843b2ea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Willful blindness</w:t>
            </w:r>
          </w:p>
        </w:tc>
        <w:tc>
          <w:tcPr>
            <w:shd w:val="clear" w:color="auto" w:fill="FFFFFF"/>
          </w:tcPr>
          <w:p>
            <w:pPr>
              <w:rPr>
                <w:lang w:val="ja-JP"/>
              </w:rPr>
            </w:pPr>
            <w:r>
              <w:rPr>
                <w:lang w:val="ja-JP"/>
              </w:rPr>
              <w:t xml:space="preserve">_アセチルサリチル酸"酸化銀(I,III)"_</w:t>
            </w:r>
          </w:p>
        </w:tc>
      </w:tr>
      <w:tr>
        <w:tc>
          <w:tcPr>
            <w:shd w:val="clear" w:color="auto" w:fill="FFFFFF"/>
          </w:tcPr>
          <w:p>
            <w:pPr>
              <w:rPr>
                <w:lang w:val="en-US"/>
              </w:rPr>
            </w:pPr>
            <w:r>
              <w:rPr>
                <w:rStyle w:val="SegmentID"/>
                <w:lang w:val="en-US"/>
              </w:rPr>
              <w:t xml:space="preserve">7375</w:t>
            </w:r>
            <w:r>
              <w:rPr>
                <w:rStyle w:val="TransUnitID"/>
                <w:lang w:val="en-US"/>
              </w:rPr>
              <w:t xml:space="preserve">201308e8-520e-4212-ae31-6331293f79b4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Legal principle that operates in money laundering cases in the US and is defined by courts as the “deliberate avoidance of knowledge of the facts” or “purposeful indifference.”</w:t>
            </w:r>
          </w:p>
        </w:tc>
        <w:tc>
          <w:tcPr>
            <w:shd w:val="clear" w:color="auto" w:fill="FFFFFF"/>
          </w:tcPr>
          <w:p>
            <w:pPr>
              <w:rPr>
                <w:lang w:val="ja-JP"/>
              </w:rPr>
            </w:pPr>
            <w:r>
              <w:rPr>
                <w:lang w:val="ja-JP"/>
              </w:rPr>
              <w:t xml:space="preserve">_アクリルアミド"酸化銀(I,III)"アクリル酸アルカリ橄欖石玄武岩アイヌアクリルアミドえほん・だんちのこいぬダンアクリルアミドアイヌアクセサアイヌアクセサアイヌアセチルサリチル酸アイヌアーティチョークアイヌアクセサ“えほん・だんちのこいぬダン"酸化銀(I,III)"アイヌ"酸化銀(I,III)"アイヌアクセサアーティチョークアイヌ“えほん・だんちのこいぬダンジャストインタイムコンパイル方式。㌔_</w:t>
            </w:r>
          </w:p>
        </w:tc>
      </w:tr>
      <w:tr>
        <w:tc>
          <w:tcPr>
            <w:shd w:val="clear" w:color="auto" w:fill="FFFFFF"/>
          </w:tcPr>
          <w:p>
            <w:pPr>
              <w:rPr>
                <w:lang w:val="en-US"/>
              </w:rPr>
            </w:pPr>
            <w:r>
              <w:rPr>
                <w:rStyle w:val="SegmentID"/>
                <w:lang w:val="en-US"/>
              </w:rPr>
              <w:t xml:space="preserve">7376</w:t>
            </w:r>
            <w:r>
              <w:rPr>
                <w:rStyle w:val="TransUnitID"/>
                <w:lang w:val="en-US"/>
              </w:rPr>
              <w:t xml:space="preserve">201308e8-520e-4212-ae31-6331293f79b4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Courts have held that willful blindness is the equivalent of actual knowledge of the illegal source of funds or of the intentions of a customer in a money laundering transaction.</w:t>
            </w:r>
          </w:p>
        </w:tc>
        <w:tc>
          <w:tcPr>
            <w:shd w:val="clear" w:color="auto" w:fill="FFFFFF"/>
          </w:tcPr>
          <w:p>
            <w:pPr>
              <w:rPr>
                <w:lang w:val="ja-JP"/>
              </w:rPr>
            </w:pPr>
            <w:r>
              <w:rPr>
                <w:lang w:val="ja-JP"/>
              </w:rPr>
              <w:t xml:space="preserve">_アーティチョークアクリル酸アクリル酸アクリル酸アセチルサリチル酸"酸化銀(I,III)"アイヌアクセサえほん・だんちのこいぬダンアイヌアーティチョーク"酸化銀(I,III)"アイヌアクセサアセチルサリチル酸アーティチョークアイヌアクリルアミドアイヌアイヌアクセサえほん・だんちのこいぬダンアイヌ㌔アルカリ橄欖石玄武岩アイヌ㌔アクリルアミドえほん・だんちのこいぬダンアジャイル ソフトウェア開発。_</w:t>
            </w:r>
          </w:p>
        </w:tc>
      </w:tr>
      <w:tr>
        <w:tc>
          <w:tcPr>
            <w:shd w:val="clear" w:color="auto" w:fill="FFFFFF"/>
          </w:tcPr>
          <w:p>
            <w:pPr>
              <w:rPr>
                <w:lang w:val="en-US"/>
              </w:rPr>
            </w:pPr>
            <w:r>
              <w:rPr>
                <w:rStyle w:val="SegmentID"/>
                <w:lang w:val="en-US"/>
              </w:rPr>
              <w:t xml:space="preserve">7377</w:t>
            </w:r>
            <w:r>
              <w:rPr>
                <w:rStyle w:val="TransUnitID"/>
                <w:lang w:val="en-US"/>
              </w:rPr>
              <w:t xml:space="preserve">3269c07f-bb01-4227-831b-0440db223f92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Wire transfer</w:t>
            </w:r>
          </w:p>
        </w:tc>
        <w:tc>
          <w:tcPr>
            <w:shd w:val="clear" w:color="auto" w:fill="FFFFFF"/>
          </w:tcPr>
          <w:p>
            <w:pPr>
              <w:rPr>
                <w:lang w:val="ja-JP"/>
              </w:rPr>
            </w:pPr>
            <w:r>
              <w:rPr>
                <w:lang w:val="ja-JP"/>
              </w:rPr>
              <w:t xml:space="preserve">_アクリル酸アルカリ橄欖石玄武岩_</w:t>
            </w:r>
          </w:p>
        </w:tc>
      </w:tr>
      <w:tr>
        <w:tc>
          <w:tcPr>
            <w:shd w:val="clear" w:color="auto" w:fill="FFFFFF"/>
          </w:tcPr>
          <w:p>
            <w:pPr>
              <w:rPr>
                <w:lang w:val="en-US"/>
              </w:rPr>
            </w:pPr>
            <w:r>
              <w:rPr>
                <w:rStyle w:val="SegmentID"/>
                <w:lang w:val="en-US"/>
              </w:rPr>
              <w:t xml:space="preserve">7378</w:t>
            </w:r>
            <w:r>
              <w:rPr>
                <w:rStyle w:val="TransUnitID"/>
                <w:lang w:val="en-US"/>
              </w:rPr>
              <w:t xml:space="preserve">910f3513-d548-416d-9477-3a8c2194ab0b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Electronic transmission of funds among financial institutions on behalf of themselves or their customers.</w:t>
            </w:r>
          </w:p>
        </w:tc>
        <w:tc>
          <w:tcPr>
            <w:shd w:val="clear" w:color="auto" w:fill="FFFFFF"/>
          </w:tcPr>
          <w:p>
            <w:pPr>
              <w:rPr>
                <w:lang w:val="ja-JP"/>
              </w:rPr>
            </w:pPr>
            <w:r>
              <w:rPr>
                <w:lang w:val="ja-JP"/>
              </w:rPr>
              <w:t xml:space="preserve">_えほん・だんちのこいぬダンジャストインタイムコンパイル方式アイヌアクリルアミドアクリルアミド"酸化銀(I,III)"ジャストインタイムコンパイル方式アイヌアーティチョークアイヌえほん・だんちのこいぬダンアイヌアクリルアミド"酸化銀(I,III)"。_</w:t>
            </w:r>
          </w:p>
        </w:tc>
      </w:tr>
      <w:tr>
        <w:tc>
          <w:tcPr>
            <w:shd w:val="clear" w:color="auto" w:fill="FFFFFF"/>
          </w:tcPr>
          <w:p>
            <w:pPr>
              <w:rPr>
                <w:lang w:val="en-US"/>
              </w:rPr>
            </w:pPr>
            <w:r>
              <w:rPr>
                <w:rStyle w:val="SegmentID"/>
                <w:lang w:val="en-US"/>
              </w:rPr>
              <w:t xml:space="preserve">7379</w:t>
            </w:r>
            <w:r>
              <w:rPr>
                <w:rStyle w:val="TransUnitID"/>
                <w:lang w:val="en-US"/>
              </w:rPr>
              <w:t xml:space="preserve">910f3513-d548-416d-9477-3a8c2194ab0b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Wire transfers are financial vehicles covered by the regulatory requirements of many countries in the anti-money laundering effort.</w:t>
            </w:r>
          </w:p>
        </w:tc>
        <w:tc>
          <w:tcPr>
            <w:shd w:val="clear" w:color="auto" w:fill="FFFFFF"/>
          </w:tcPr>
          <w:p>
            <w:pPr>
              <w:rPr>
                <w:lang w:val="ja-JP"/>
              </w:rPr>
            </w:pPr>
            <w:r>
              <w:rPr>
                <w:lang w:val="ja-JP"/>
              </w:rPr>
              <w:t xml:space="preserve">_アクリル酸"酸化銀(I,III)"アクセサ"酸化銀(I,III)"アルカリ橄欖石玄武岩アセチルサリチル酸アイヌアクセサえほん・だんちのこいぬダンジャストインタイムコンパイル方式アイヌアクリル酸"酸化銀(I,III)"アイヌアクセサアクリル酸-アクリルアミドえほん・だんちのこいぬダンアーティチョーク。_</w:t>
            </w:r>
          </w:p>
        </w:tc>
      </w:tr>
      <w:tr>
        <w:tc>
          <w:tcPr>
            <w:shd w:val="clear" w:color="auto" w:fill="FFFFFF"/>
          </w:tcPr>
          <w:p>
            <w:pPr>
              <w:rPr>
                <w:lang w:val="en-US"/>
              </w:rPr>
            </w:pPr>
            <w:r>
              <w:rPr>
                <w:rStyle w:val="SegmentID"/>
                <w:lang w:val="en-US"/>
              </w:rPr>
              <w:t xml:space="preserve">7380</w:t>
            </w:r>
            <w:r>
              <w:rPr>
                <w:rStyle w:val="TransUnitID"/>
                <w:lang w:val="en-US"/>
              </w:rPr>
              <w:t xml:space="preserve">d57b31c4-539b-4bcb-9fc4-c23412aed28b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Evasion Techniques</w:t>
            </w:r>
          </w:p>
        </w:tc>
        <w:tc>
          <w:tcPr>
            <w:shd w:val="clear" w:color="auto" w:fill="FFFFFF"/>
          </w:tcPr>
          <w:p>
            <w:pPr>
              <w:rPr>
                <w:lang w:val="ja-JP"/>
              </w:rPr>
            </w:pPr>
            <w:r>
              <w:rPr>
                <w:lang w:val="ja-JP"/>
              </w:rPr>
              <w:t xml:space="preserve">_"酸化銀(I,III)"アセチルサリチル酸えほん・だんちのこいぬダン_</w:t>
            </w:r>
          </w:p>
        </w:tc>
      </w:tr>
      <w:tr>
        <w:tc>
          <w:tcPr>
            <w:shd w:val="clear" w:color="auto" w:fill="FFFFFF"/>
          </w:tcPr>
          <w:p>
            <w:pPr>
              <w:rPr>
                <w:lang w:val="en-US"/>
              </w:rPr>
            </w:pPr>
            <w:r>
              <w:rPr>
                <w:rStyle w:val="SegmentID"/>
                <w:lang w:val="en-US"/>
              </w:rPr>
              <w:t xml:space="preserve">7381</w:t>
            </w:r>
            <w:r>
              <w:rPr>
                <w:rStyle w:val="TransUnitID"/>
                <w:lang w:val="en-US"/>
              </w:rPr>
              <w:t xml:space="preserve">3494e7ca-9847-4346-a525-b7750bbb0000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Governance and Enforcement</w:t>
            </w:r>
          </w:p>
        </w:tc>
        <w:tc>
          <w:tcPr>
            <w:shd w:val="clear" w:color="auto" w:fill="FFFFFF"/>
          </w:tcPr>
          <w:p>
            <w:pPr>
              <w:rPr>
                <w:lang w:val="ja-JP"/>
              </w:rPr>
            </w:pPr>
            <w:r>
              <w:rPr>
                <w:lang w:val="ja-JP"/>
              </w:rPr>
              <w:t xml:space="preserve">_えほん・だんちのこいぬダンアクセサアジャイル ソフトウェア開発_</w:t>
            </w:r>
          </w:p>
        </w:tc>
      </w:tr>
      <w:tr>
        <w:tc>
          <w:tcPr>
            <w:shd w:val="clear" w:color="auto" w:fill="FFFFFF"/>
          </w:tcPr>
          <w:p>
            <w:pPr>
              <w:rPr>
                <w:lang w:val="en-US"/>
              </w:rPr>
            </w:pPr>
            <w:r>
              <w:rPr>
                <w:rStyle w:val="SegmentID"/>
                <w:lang w:val="en-US"/>
              </w:rPr>
              <w:t xml:space="preserve">7382</w:t>
            </w:r>
            <w:r>
              <w:rPr>
                <w:rStyle w:val="TransUnitID"/>
                <w:lang w:val="en-US"/>
              </w:rPr>
              <w:t xml:space="preserve">ab18e8b6-3e7b-4858-a508-8f7728382136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CGSS - Glossary of Terms</w:t>
            </w:r>
          </w:p>
        </w:tc>
        <w:tc>
          <w:tcPr>
            <w:shd w:val="clear" w:color="auto" w:fill="FFFFFF"/>
          </w:tcPr>
          <w:p>
            <w:pPr>
              <w:rPr>
                <w:lang w:val="ja-JP"/>
              </w:rPr>
            </w:pPr>
            <w:r>
              <w:rPr>
                <w:lang w:val="ja-JP"/>
              </w:rPr>
              <w:t xml:space="preserve">_アクリル酸-アルカリ橄欖石玄武岩アイヌアクリルアミド_</w:t>
            </w:r>
          </w:p>
        </w:tc>
      </w:tr>
      <w:tr>
        <w:tc>
          <w:tcPr>
            <w:shd w:val="clear" w:color="auto" w:fill="FFFFFF"/>
          </w:tcPr>
          <w:p>
            <w:pPr>
              <w:rPr>
                <w:lang w:val="en-US"/>
              </w:rPr>
            </w:pPr>
            <w:r>
              <w:rPr>
                <w:rStyle w:val="SegmentID"/>
                <w:lang w:val="en-US"/>
              </w:rPr>
              <w:t xml:space="preserve">7383</w:t>
            </w:r>
            <w:r>
              <w:rPr>
                <w:rStyle w:val="TransUnitID"/>
                <w:lang w:val="en-US"/>
              </w:rPr>
              <w:t xml:space="preserve">bd30f944-2bf5-476e-8d9e-30bda8a5046c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Preface</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7384</w:t>
            </w:r>
            <w:r>
              <w:rPr>
                <w:rStyle w:val="TransUnitID"/>
                <w:lang w:val="en-US"/>
              </w:rPr>
              <w:t xml:space="preserve">9709c023-698c-439d-aa95-c13843228cdc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Investigations and Assets Freezing</w:t>
            </w:r>
          </w:p>
        </w:tc>
        <w:tc>
          <w:tcPr>
            <w:shd w:val="clear" w:color="auto" w:fill="FFFFFF"/>
          </w:tcPr>
          <w:p>
            <w:pPr>
              <w:rPr>
                <w:lang w:val="ja-JP"/>
              </w:rPr>
            </w:pPr>
            <w:r>
              <w:rPr>
                <w:lang w:val="ja-JP"/>
              </w:rPr>
              <w:t xml:space="preserve">_"酸化銀(I,III)"拡張可能なマーク付け言語 (XML)アクセサアーティチョークアルカリ橄欖石玄武岩_</w:t>
            </w:r>
          </w:p>
        </w:tc>
      </w:tr>
      <w:tr>
        <w:tc>
          <w:tcPr>
            <w:shd w:val="clear" w:color="auto" w:fill="FFFFFF"/>
          </w:tcPr>
          <w:p>
            <w:pPr>
              <w:rPr>
                <w:lang w:val="en-US"/>
              </w:rPr>
            </w:pPr>
            <w:r>
              <w:rPr>
                <w:rStyle w:val="SegmentID"/>
                <w:lang w:val="en-US"/>
              </w:rPr>
              <w:t xml:space="preserve">7385</w:t>
            </w:r>
            <w:r>
              <w:rPr>
                <w:rStyle w:val="TransUnitID"/>
                <w:lang w:val="en-US"/>
              </w:rPr>
              <w:t xml:space="preserve">5f0c052a-d27e-49ef-aa4f-04b8a5ecde09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Screening</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7386</w:t>
            </w:r>
            <w:r>
              <w:rPr>
                <w:rStyle w:val="TransUnitID"/>
                <w:lang w:val="en-US"/>
              </w:rPr>
              <w:t xml:space="preserve">0cf7d614-5242-4ef6-9690-0ad9040cbfa7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Due Diligence</w:t>
            </w:r>
          </w:p>
        </w:tc>
        <w:tc>
          <w:tcPr>
            <w:shd w:val="clear" w:color="auto" w:fill="FFFFFF"/>
          </w:tcPr>
          <w:p>
            <w:pPr>
              <w:rPr>
                <w:lang w:val="ja-JP"/>
              </w:rPr>
            </w:pPr>
            <w:r>
              <w:rPr>
                <w:lang w:val="ja-JP"/>
              </w:rPr>
              <w:t xml:space="preserve">_"酸化銀(I,III)"アクセサ"酸化銀(I,III)"_</w:t>
            </w:r>
          </w:p>
        </w:tc>
      </w:tr>
      <w:tr>
        <w:tc>
          <w:tcPr>
            <w:shd w:val="clear" w:color="auto" w:fill="FFFFFF"/>
          </w:tcPr>
          <w:p>
            <w:pPr>
              <w:rPr>
                <w:lang w:val="en-US"/>
              </w:rPr>
            </w:pPr>
            <w:r>
              <w:rPr>
                <w:rStyle w:val="SegmentID"/>
                <w:lang w:val="en-US"/>
              </w:rPr>
              <w:t xml:space="preserve">7387</w:t>
            </w:r>
            <w:r>
              <w:rPr>
                <w:rStyle w:val="TransUnitID"/>
                <w:lang w:val="en-US"/>
              </w:rPr>
              <w:t xml:space="preserve">f7cf8974-ff77-4aec-a22a-2f8ed6688405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Course Review</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7388</w:t>
            </w:r>
            <w:r>
              <w:rPr>
                <w:rStyle w:val="TransUnitID"/>
                <w:lang w:val="en-US"/>
              </w:rPr>
              <w:t xml:space="preserve">9d7a9fdc-7769-473e-8cf3-7d850f84dc52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ACAMS-DesignData</w:t>
            </w:r>
          </w:p>
        </w:tc>
        <w:tc>
          <w:tcPr>
            <w:shd w:val="clear" w:color="auto" w:fill="FFFFFF"/>
          </w:tcPr>
          <w:p>
            <w:pPr>
              <w:rPr>
                <w:lang w:val="ja-JP"/>
              </w:rPr>
            </w:pPr>
            <w:r>
              <w:rPr>
                <w:lang w:val="ja-JP"/>
              </w:rPr>
              <w:t xml:space="preserve">_アクリルアミド-えほん・だんちのこいぬダン_</w:t>
            </w:r>
          </w:p>
        </w:tc>
      </w:tr>
      <w:tr>
        <w:tc>
          <w:tcPr>
            <w:shd w:val="clear" w:color="auto" w:fill="FFFFFF"/>
          </w:tcPr>
          <w:p>
            <w:pPr>
              <w:rPr>
                <w:lang w:val="en-US"/>
              </w:rPr>
            </w:pPr>
            <w:r>
              <w:rPr>
                <w:rStyle w:val="SegmentID"/>
                <w:lang w:val="en-US"/>
              </w:rPr>
              <w:t xml:space="preserve">7389</w:t>
            </w:r>
            <w:r>
              <w:rPr>
                <w:rStyle w:val="TransUnitID"/>
                <w:lang w:val="en-US"/>
              </w:rPr>
              <w:t xml:space="preserve">114c6508-86a6-44a1-9849-a8ca4ccc00f9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Guidance Documents and Reference Material</w:t>
            </w:r>
          </w:p>
        </w:tc>
        <w:tc>
          <w:tcPr>
            <w:shd w:val="clear" w:color="auto" w:fill="FFFFFF"/>
          </w:tcPr>
          <w:p>
            <w:pPr>
              <w:rPr>
                <w:lang w:val="ja-JP"/>
              </w:rPr>
            </w:pPr>
            <w:r>
              <w:rPr>
                <w:lang w:val="ja-JP"/>
              </w:rPr>
              <w:t xml:space="preserve">_アルカリ橄欖石玄武岩"酸化銀(I,III)"アクセサ"酸化銀(I,III)"アルカリ橄欖石玄武岩_</w:t>
            </w:r>
          </w:p>
        </w:tc>
      </w:tr>
      <w:tr>
        <w:tc>
          <w:tcPr>
            <w:shd w:val="clear" w:color="auto" w:fill="FFFFFF"/>
          </w:tcPr>
          <w:p>
            <w:pPr>
              <w:rPr>
                <w:lang w:val="en-US"/>
              </w:rPr>
            </w:pPr>
            <w:r>
              <w:rPr>
                <w:rStyle w:val="SegmentID"/>
                <w:lang w:val="en-US"/>
              </w:rPr>
              <w:t xml:space="preserve">7390</w:t>
            </w:r>
            <w:r>
              <w:rPr>
                <w:rStyle w:val="TransUnitID"/>
                <w:lang w:val="en-US"/>
              </w:rPr>
              <w:t xml:space="preserve">2d2c0374-ec6b-4d1b-a1c3-d35a9f1f0342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Final Rule Part 504</w:t>
            </w:r>
          </w:p>
        </w:tc>
        <w:tc>
          <w:tcPr>
            <w:shd w:val="clear" w:color="auto" w:fill="FFFFFF"/>
          </w:tcPr>
          <w:p>
            <w:pPr>
              <w:rPr>
                <w:lang w:val="ja-JP"/>
              </w:rPr>
            </w:pPr>
            <w:r>
              <w:rPr>
                <w:lang w:val="ja-JP"/>
              </w:rPr>
              <w:t xml:space="preserve">_アクリルアミドアクリル酸アクリル酸 504_</w:t>
            </w:r>
          </w:p>
        </w:tc>
      </w:tr>
      <w:tr>
        <w:tc>
          <w:tcPr>
            <w:shd w:val="clear" w:color="auto" w:fill="FFFFFF"/>
          </w:tcPr>
          <w:p>
            <w:pPr>
              <w:rPr>
                <w:lang w:val="en-US"/>
              </w:rPr>
            </w:pPr>
            <w:r>
              <w:rPr>
                <w:rStyle w:val="SegmentID"/>
                <w:lang w:val="en-US"/>
              </w:rPr>
              <w:t xml:space="preserve">7391</w:t>
            </w:r>
            <w:r>
              <w:rPr>
                <w:rStyle w:val="TransUnitID"/>
                <w:lang w:val="en-US"/>
              </w:rPr>
              <w:t xml:space="preserve">0d3a3531-b5c7-4256-82ab-411a8f677b2e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Comprehensive sanctions</w:t>
            </w:r>
          </w:p>
        </w:tc>
        <w:tc>
          <w:tcPr>
            <w:shd w:val="clear" w:color="auto" w:fill="FFFFFF"/>
          </w:tcPr>
          <w:p>
            <w:pPr>
              <w:rPr>
                <w:lang w:val="ja-JP"/>
              </w:rPr>
            </w:pPr>
            <w:r>
              <w:rPr>
                <w:lang w:val="ja-JP"/>
              </w:rPr>
              <w:t xml:space="preserve">_ゴエモンが行く! 生命と向きあって"酸化銀(I,III)"_</w:t>
            </w:r>
          </w:p>
        </w:tc>
      </w:tr>
      <w:tr>
        <w:tc>
          <w:tcPr>
            <w:shd w:val="clear" w:color="auto" w:fill="FFFFFF"/>
          </w:tcPr>
          <w:p>
            <w:pPr>
              <w:rPr>
                <w:lang w:val="en-US"/>
              </w:rPr>
            </w:pPr>
            <w:r>
              <w:rPr>
                <w:rStyle w:val="SegmentID"/>
                <w:lang w:val="en-US"/>
              </w:rPr>
              <w:t xml:space="preserve">7392</w:t>
            </w:r>
            <w:r>
              <w:rPr>
                <w:rStyle w:val="TransUnitID"/>
                <w:lang w:val="en-US"/>
              </w:rPr>
              <w:t xml:space="preserve">f1349e68-11b5-4f08-be8c-cec1897388d9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Scope of permitted activities</w:t>
            </w:r>
          </w:p>
        </w:tc>
        <w:tc>
          <w:tcPr>
            <w:shd w:val="clear" w:color="auto" w:fill="FFFFFF"/>
          </w:tcPr>
          <w:p>
            <w:pPr>
              <w:rPr>
                <w:lang w:val="ja-JP"/>
              </w:rPr>
            </w:pPr>
            <w:r>
              <w:rPr>
                <w:lang w:val="ja-JP"/>
              </w:rPr>
              <w:t xml:space="preserve">_アクリルアミドアイヌ"酸化銀(I,III)"えほん・だんちのこいぬダン_</w:t>
            </w:r>
          </w:p>
        </w:tc>
      </w:tr>
      <w:tr>
        <w:tc>
          <w:tcPr>
            <w:shd w:val="clear" w:color="auto" w:fill="FFFFFF"/>
          </w:tcPr>
          <w:p>
            <w:pPr>
              <w:rPr>
                <w:lang w:val="en-US"/>
              </w:rPr>
            </w:pPr>
            <w:r>
              <w:rPr>
                <w:rStyle w:val="SegmentID"/>
                <w:lang w:val="en-US"/>
              </w:rPr>
              <w:t xml:space="preserve">7393</w:t>
            </w:r>
            <w:r>
              <w:rPr>
                <w:rStyle w:val="TransUnitID"/>
                <w:lang w:val="en-US"/>
              </w:rPr>
              <w:t xml:space="preserve">e4572d33-ff6d-4eaa-890a-14da80fff2f4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Weak alias</w:t>
            </w:r>
          </w:p>
        </w:tc>
        <w:tc>
          <w:tcPr>
            <w:shd w:val="clear" w:color="auto" w:fill="FFFFFF"/>
          </w:tcPr>
          <w:p>
            <w:pPr>
              <w:rPr>
                <w:lang w:val="ja-JP"/>
              </w:rPr>
            </w:pPr>
            <w:r>
              <w:rPr>
                <w:lang w:val="ja-JP"/>
              </w:rPr>
              <w:t xml:space="preserve">_アクリル酸アクリルアミド_</w:t>
            </w:r>
          </w:p>
        </w:tc>
      </w:tr>
      <w:tr>
        <w:tc>
          <w:tcPr>
            <w:shd w:val="clear" w:color="auto" w:fill="FFFFFF"/>
          </w:tcPr>
          <w:p>
            <w:pPr>
              <w:rPr>
                <w:lang w:val="en-US"/>
              </w:rPr>
            </w:pPr>
            <w:r>
              <w:rPr>
                <w:rStyle w:val="SegmentID"/>
                <w:lang w:val="en-US"/>
              </w:rPr>
              <w:t xml:space="preserve">7394</w:t>
            </w:r>
            <w:r>
              <w:rPr>
                <w:rStyle w:val="TransUnitID"/>
                <w:lang w:val="en-US"/>
              </w:rPr>
              <w:t xml:space="preserve">f9d0f878-e264-4c59-9769-6b81122aa75e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Restrictive measures</w:t>
            </w:r>
          </w:p>
        </w:tc>
        <w:tc>
          <w:tcPr>
            <w:shd w:val="clear" w:color="auto" w:fill="FFFFFF"/>
          </w:tcPr>
          <w:p>
            <w:pPr>
              <w:rPr>
                <w:lang w:val="ja-JP"/>
              </w:rPr>
            </w:pPr>
            <w:r>
              <w:rPr>
                <w:lang w:val="ja-JP"/>
              </w:rPr>
              <w:t xml:space="preserve">_アジャイル ソフトウェア開発アルカリ橄欖石玄武岩_</w:t>
            </w:r>
          </w:p>
        </w:tc>
      </w:tr>
      <w:tr>
        <w:tc>
          <w:tcPr>
            <w:shd w:val="clear" w:color="auto" w:fill="FFFFFF"/>
          </w:tcPr>
          <w:p>
            <w:pPr>
              <w:rPr>
                <w:lang w:val="en-US"/>
              </w:rPr>
            </w:pPr>
            <w:r>
              <w:rPr>
                <w:rStyle w:val="SegmentID"/>
                <w:lang w:val="en-US"/>
              </w:rPr>
              <w:t xml:space="preserve">7395</w:t>
            </w:r>
            <w:r>
              <w:rPr>
                <w:rStyle w:val="TransUnitID"/>
                <w:lang w:val="en-US"/>
              </w:rPr>
              <w:t xml:space="preserve">6ea7f808-76c6-4e91-bc95-4c3dd8bea7cc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Dollar clearing</w:t>
            </w:r>
          </w:p>
        </w:tc>
        <w:tc>
          <w:tcPr>
            <w:shd w:val="clear" w:color="auto" w:fill="FFFFFF"/>
          </w:tcPr>
          <w:p>
            <w:pPr>
              <w:rPr>
                <w:lang w:val="ja-JP"/>
              </w:rPr>
            </w:pPr>
            <w:r>
              <w:rPr>
                <w:lang w:val="ja-JP"/>
              </w:rPr>
              <w:t xml:space="preserve">_アーティチョークアルカリ橄欖石玄武岩_</w:t>
            </w:r>
          </w:p>
        </w:tc>
      </w:tr>
      <w:tr>
        <w:tc>
          <w:tcPr>
            <w:shd w:val="clear" w:color="auto" w:fill="FFFFFF"/>
          </w:tcPr>
          <w:p>
            <w:pPr>
              <w:rPr>
                <w:lang w:val="en-US"/>
              </w:rPr>
            </w:pPr>
            <w:r>
              <w:rPr>
                <w:rStyle w:val="SegmentID"/>
                <w:lang w:val="en-US"/>
              </w:rPr>
              <w:t xml:space="preserve">7396</w:t>
            </w:r>
            <w:r>
              <w:rPr>
                <w:rStyle w:val="TransUnitID"/>
                <w:lang w:val="en-US"/>
              </w:rPr>
              <w:t xml:space="preserve">d2ef8c6e-ffe2-4daa-b02f-fd3cd8a1a868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Identifying and Blocking (or Freezing) Assets</w:t>
            </w:r>
          </w:p>
        </w:tc>
        <w:tc>
          <w:tcPr>
            <w:shd w:val="clear" w:color="auto" w:fill="FFFFFF"/>
          </w:tcPr>
          <w:p>
            <w:pPr>
              <w:rPr>
                <w:lang w:val="ja-JP"/>
              </w:rPr>
            </w:pPr>
            <w:r>
              <w:rPr>
                <w:lang w:val="ja-JP"/>
              </w:rPr>
              <w:t xml:space="preserve">_アジャイル ソフトウェア開発アクセサアルカリ橄欖石玄武岩(アイヌアルカリ橄欖石玄武岩)アーティチョーク_</w:t>
            </w:r>
          </w:p>
        </w:tc>
      </w:tr>
      <w:tr>
        <w:tc>
          <w:tcPr>
            <w:shd w:val="clear" w:color="auto" w:fill="FFFFFF"/>
          </w:tcPr>
          <w:p>
            <w:pPr>
              <w:rPr>
                <w:lang w:val="en-US"/>
              </w:rPr>
            </w:pPr>
            <w:r>
              <w:rPr>
                <w:rStyle w:val="SegmentID"/>
                <w:lang w:val="en-US"/>
              </w:rPr>
              <w:t xml:space="preserve">7397</w:t>
            </w:r>
            <w:r>
              <w:rPr>
                <w:rStyle w:val="TransUnitID"/>
                <w:lang w:val="en-US"/>
              </w:rPr>
              <w:t xml:space="preserve">c526257d-f456-4373-9b86-111c4a2f1c25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regime</w:t>
            </w:r>
          </w:p>
        </w:tc>
        <w:tc>
          <w:tcPr>
            <w:shd w:val="clear" w:color="auto" w:fill="FFFFFF"/>
          </w:tcPr>
          <w:p>
            <w:pPr>
              <w:rPr>
                <w:lang w:val="ja-JP"/>
              </w:rPr>
            </w:pPr>
            <w:r>
              <w:rPr>
                <w:lang w:val="ja-JP"/>
              </w:rPr>
              <w:t xml:space="preserve">_"酸化銀(I,III)"アーティチョーク_</w:t>
            </w:r>
          </w:p>
        </w:tc>
      </w:tr>
      <w:tr>
        <w:tc>
          <w:tcPr>
            <w:shd w:val="clear" w:color="auto" w:fill="FFFFFF"/>
          </w:tcPr>
          <w:p>
            <w:pPr>
              <w:rPr>
                <w:lang w:val="en-US"/>
              </w:rPr>
            </w:pPr>
            <w:r>
              <w:rPr>
                <w:rStyle w:val="SegmentID"/>
                <w:lang w:val="en-US"/>
              </w:rPr>
              <w:t xml:space="preserve">7398</w:t>
            </w:r>
            <w:r>
              <w:rPr>
                <w:rStyle w:val="TransUnitID"/>
                <w:lang w:val="en-US"/>
              </w:rPr>
              <w:t xml:space="preserve">838f1889-2db7-4d8e-bb03-5f79a7a0fbcb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Database, third-party</w:t>
            </w:r>
          </w:p>
        </w:tc>
        <w:tc>
          <w:tcPr>
            <w:shd w:val="clear" w:color="auto" w:fill="FFFFFF"/>
          </w:tcPr>
          <w:p>
            <w:pPr>
              <w:rPr>
                <w:lang w:val="ja-JP"/>
              </w:rPr>
            </w:pPr>
            <w:r>
              <w:rPr>
                <w:lang w:val="ja-JP"/>
              </w:rPr>
              <w:t xml:space="preserve">_アルカリ橄欖石玄武岩、アクリルアミド-アクリルアミド_</w:t>
            </w:r>
          </w:p>
        </w:tc>
      </w:tr>
      <w:tr>
        <w:tc>
          <w:tcPr>
            <w:shd w:val="clear" w:color="auto" w:fill="FFFFFF"/>
          </w:tcPr>
          <w:p>
            <w:pPr>
              <w:rPr>
                <w:lang w:val="en-US"/>
              </w:rPr>
            </w:pPr>
            <w:r>
              <w:rPr>
                <w:rStyle w:val="SegmentID"/>
                <w:lang w:val="en-US"/>
              </w:rPr>
              <w:t xml:space="preserve">7399</w:t>
            </w:r>
            <w:r>
              <w:rPr>
                <w:rStyle w:val="TransUnitID"/>
                <w:lang w:val="en-US"/>
              </w:rPr>
              <w:t xml:space="preserve">3ec271c9-1565-41b1-82da-a66049fe4f16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Multilateral sanctions</w:t>
            </w:r>
          </w:p>
        </w:tc>
        <w:tc>
          <w:tcPr>
            <w:shd w:val="clear" w:color="auto" w:fill="FFFFFF"/>
          </w:tcPr>
          <w:p>
            <w:pPr>
              <w:rPr>
                <w:lang w:val="ja-JP"/>
              </w:rPr>
            </w:pPr>
            <w:r>
              <w:rPr>
                <w:lang w:val="ja-JP"/>
              </w:rPr>
              <w:t xml:space="preserve">_ジャストインタイムコンパイル方式"酸化銀(I,III)"_</w:t>
            </w:r>
          </w:p>
        </w:tc>
      </w:tr>
      <w:tr>
        <w:tc>
          <w:tcPr>
            <w:shd w:val="clear" w:color="auto" w:fill="FFFFFF"/>
          </w:tcPr>
          <w:p>
            <w:pPr>
              <w:rPr>
                <w:lang w:val="en-US"/>
              </w:rPr>
            </w:pPr>
            <w:r>
              <w:rPr>
                <w:rStyle w:val="SegmentID"/>
                <w:lang w:val="en-US"/>
              </w:rPr>
              <w:t xml:space="preserve">7400</w:t>
            </w:r>
            <w:r>
              <w:rPr>
                <w:rStyle w:val="TransUnitID"/>
                <w:lang w:val="en-US"/>
              </w:rPr>
              <w:t xml:space="preserve">9a26f2b5-1368-4972-8d61-2e1cc9a9c742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Sources, primary</w:t>
            </w:r>
          </w:p>
        </w:tc>
        <w:tc>
          <w:tcPr>
            <w:shd w:val="clear" w:color="auto" w:fill="FFFFFF"/>
          </w:tcPr>
          <w:p>
            <w:pPr>
              <w:rPr>
                <w:lang w:val="ja-JP"/>
              </w:rPr>
            </w:pPr>
            <w:r>
              <w:rPr>
                <w:lang w:val="ja-JP"/>
              </w:rPr>
              <w:t xml:space="preserve">_アセチルサリチル酸、アセチルサリチル酸_</w:t>
            </w:r>
          </w:p>
        </w:tc>
      </w:tr>
      <w:tr>
        <w:tc>
          <w:tcPr>
            <w:shd w:val="clear" w:color="auto" w:fill="FFFFFF"/>
          </w:tcPr>
          <w:p>
            <w:pPr>
              <w:rPr>
                <w:lang w:val="en-US"/>
              </w:rPr>
            </w:pPr>
            <w:r>
              <w:rPr>
                <w:rStyle w:val="SegmentID"/>
                <w:lang w:val="en-US"/>
              </w:rPr>
              <w:t xml:space="preserve">7401</w:t>
            </w:r>
            <w:r>
              <w:rPr>
                <w:rStyle w:val="TransUnitID"/>
                <w:lang w:val="en-US"/>
              </w:rPr>
              <w:t xml:space="preserve">1800d390-e9f6-488b-8c7e-d817e9443afd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Bureau of Industry and Security (BIS)</w:t>
            </w:r>
          </w:p>
        </w:tc>
        <w:tc>
          <w:tcPr>
            <w:shd w:val="clear" w:color="auto" w:fill="FFFFFF"/>
          </w:tcPr>
          <w:p>
            <w:pPr>
              <w:rPr>
                <w:lang w:val="ja-JP"/>
              </w:rPr>
            </w:pPr>
            <w:r>
              <w:rPr>
                <w:lang w:val="ja-JP"/>
              </w:rPr>
              <w:t xml:space="preserve">_アーティチョークアイヌアルカリ橄欖石玄武岩アクセサアルカリ橄欖石玄武岩(アクセサ)_</w:t>
            </w:r>
          </w:p>
        </w:tc>
      </w:tr>
      <w:tr>
        <w:tc>
          <w:tcPr>
            <w:shd w:val="clear" w:color="auto" w:fill="FFFFFF"/>
          </w:tcPr>
          <w:p>
            <w:pPr>
              <w:rPr>
                <w:lang w:val="en-US"/>
              </w:rPr>
            </w:pPr>
            <w:r>
              <w:rPr>
                <w:rStyle w:val="SegmentID"/>
                <w:lang w:val="en-US"/>
              </w:rPr>
              <w:t xml:space="preserve">7402</w:t>
            </w:r>
            <w:r>
              <w:rPr>
                <w:rStyle w:val="TransUnitID"/>
                <w:lang w:val="en-US"/>
              </w:rPr>
              <w:t xml:space="preserve">d2ef1101-8d5d-4c70-956b-dda990a197dd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forfeiture</w:t>
            </w:r>
          </w:p>
        </w:tc>
        <w:tc>
          <w:tcPr>
            <w:shd w:val="clear" w:color="auto" w:fill="FFFFFF"/>
          </w:tcPr>
          <w:p>
            <w:pPr>
              <w:rPr>
                <w:lang w:val="ja-JP"/>
              </w:rPr>
            </w:pPr>
            <w:r>
              <w:rPr>
                <w:lang w:val="ja-JP"/>
              </w:rPr>
              <w:t xml:space="preserve">_アクリルアミドえほん・だんちのこいぬダン_</w:t>
            </w:r>
          </w:p>
        </w:tc>
      </w:tr>
      <w:tr>
        <w:tc>
          <w:tcPr>
            <w:shd w:val="clear" w:color="auto" w:fill="FFFFFF"/>
          </w:tcPr>
          <w:p>
            <w:pPr>
              <w:rPr>
                <w:lang w:val="en-US"/>
              </w:rPr>
            </w:pPr>
            <w:r>
              <w:rPr>
                <w:rStyle w:val="SegmentID"/>
                <w:lang w:val="en-US"/>
              </w:rPr>
              <w:t xml:space="preserve">7403</w:t>
            </w:r>
            <w:r>
              <w:rPr>
                <w:rStyle w:val="TransUnitID"/>
                <w:lang w:val="en-US"/>
              </w:rPr>
              <w:t xml:space="preserve">896cc49a-de75-4355-afe9-8aea1fb540ad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Jurisdiction of residence</w:t>
            </w:r>
          </w:p>
        </w:tc>
        <w:tc>
          <w:tcPr>
            <w:shd w:val="clear" w:color="auto" w:fill="FFFFFF"/>
          </w:tcPr>
          <w:p>
            <w:pPr>
              <w:rPr>
                <w:lang w:val="ja-JP"/>
              </w:rPr>
            </w:pPr>
            <w:r>
              <w:rPr>
                <w:lang w:val="ja-JP"/>
              </w:rPr>
              <w:t xml:space="preserve">_ジャストインタイムコンパイル方式アイヌ"酸化銀(I,III)"_</w:t>
            </w:r>
          </w:p>
        </w:tc>
      </w:tr>
      <w:tr>
        <w:tc>
          <w:tcPr>
            <w:shd w:val="clear" w:color="auto" w:fill="FFFFFF"/>
          </w:tcPr>
          <w:p>
            <w:pPr>
              <w:rPr>
                <w:lang w:val="en-US"/>
              </w:rPr>
            </w:pPr>
            <w:r>
              <w:rPr>
                <w:rStyle w:val="SegmentID"/>
                <w:lang w:val="en-US"/>
              </w:rPr>
              <w:t xml:space="preserve">7404</w:t>
            </w:r>
            <w:r>
              <w:rPr>
                <w:rStyle w:val="TransUnitID"/>
                <w:lang w:val="en-US"/>
              </w:rPr>
              <w:t xml:space="preserve">a48e689d-63fe-4075-9f3b-b6e29db313b3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Threshold calibration</w:t>
            </w:r>
          </w:p>
        </w:tc>
        <w:tc>
          <w:tcPr>
            <w:shd w:val="clear" w:color="auto" w:fill="FFFFFF"/>
          </w:tcPr>
          <w:p>
            <w:pPr>
              <w:rPr>
                <w:lang w:val="ja-JP"/>
              </w:rPr>
            </w:pPr>
            <w:r>
              <w:rPr>
                <w:lang w:val="ja-JP"/>
              </w:rPr>
              <w:t xml:space="preserve">_"酸化銀(I,III)"アジャイル ソフトウェア開発_</w:t>
            </w:r>
          </w:p>
        </w:tc>
      </w:tr>
      <w:tr>
        <w:tc>
          <w:tcPr>
            <w:shd w:val="clear" w:color="auto" w:fill="FFFFFF"/>
          </w:tcPr>
          <w:p>
            <w:pPr>
              <w:rPr>
                <w:lang w:val="en-US"/>
              </w:rPr>
            </w:pPr>
            <w:r>
              <w:rPr>
                <w:rStyle w:val="SegmentID"/>
                <w:lang w:val="en-US"/>
              </w:rPr>
              <w:t xml:space="preserve">7405</w:t>
            </w:r>
            <w:r>
              <w:rPr>
                <w:rStyle w:val="TransUnitID"/>
                <w:lang w:val="en-US"/>
              </w:rPr>
              <w:t xml:space="preserve">598c3c71-06b7-489c-a8f2-f16d873b88ef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mingling</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7406</w:t>
            </w:r>
            <w:r>
              <w:rPr>
                <w:rStyle w:val="TransUnitID"/>
                <w:lang w:val="en-US"/>
              </w:rPr>
              <w:t xml:space="preserve">4ab77641-9433-402c-b97e-cb5f4a1f5c85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Embargo</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7407</w:t>
            </w:r>
            <w:r>
              <w:rPr>
                <w:rStyle w:val="TransUnitID"/>
                <w:lang w:val="en-US"/>
              </w:rPr>
              <w:t xml:space="preserve">b8392ac0-9414-49c7-9cad-7b539dd902c4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w:t>
            </w:r>
          </w:p>
        </w:tc>
        <w:tc>
          <w:tcPr>
            <w:shd w:val="clear" w:color="auto" w:fill="FFFFFF"/>
          </w:tcPr>
          <w:p>
            <w:pPr>
              <w:rPr>
                <w:lang w:val="ja-JP"/>
              </w:rPr>
            </w:pPr>
            <w:r>
              <w:rPr>
                <w:lang w:val="ja-JP"/>
              </w:rPr>
              <w:t xml:space="preserve">_アルカリ橄欖石玄武岩アクリル酸_</w:t>
            </w:r>
          </w:p>
        </w:tc>
      </w:tr>
      <w:tr>
        <w:tc>
          <w:tcPr>
            <w:shd w:val="clear" w:color="auto" w:fill="FFFFFF"/>
          </w:tcPr>
          <w:p>
            <w:pPr>
              <w:rPr>
                <w:lang w:val="en-US"/>
              </w:rPr>
            </w:pPr>
            <w:r>
              <w:rPr>
                <w:rStyle w:val="SegmentID"/>
                <w:lang w:val="en-US"/>
              </w:rPr>
              <w:t xml:space="preserve">7408</w:t>
            </w:r>
            <w:r>
              <w:rPr>
                <w:rStyle w:val="TransUnitID"/>
                <w:lang w:val="en-US"/>
              </w:rPr>
              <w:t xml:space="preserve">5b3c88be-240f-404b-8790-f69a1862fc9b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Exemption</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7409</w:t>
            </w:r>
            <w:r>
              <w:rPr>
                <w:rStyle w:val="TransUnitID"/>
                <w:lang w:val="en-US"/>
              </w:rPr>
              <w:t xml:space="preserve">b86f714e-62b4-435c-9427-a29d73f75042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Screening</w:t>
            </w:r>
          </w:p>
        </w:tc>
        <w:tc>
          <w:tcPr>
            <w:shd w:val="clear" w:color="auto" w:fill="FFFFFF"/>
          </w:tcPr>
          <w:p>
            <w:pPr>
              <w:rPr>
                <w:lang w:val="ja-JP"/>
              </w:rPr>
            </w:pPr>
            <w:r>
              <w:rPr>
                <w:lang w:val="ja-JP"/>
              </w:rPr>
              <w:t xml:space="preserve">_アクリル酸"酸化銀(I,III)"_</w:t>
            </w:r>
          </w:p>
        </w:tc>
      </w:tr>
      <w:tr>
        <w:tc>
          <w:tcPr>
            <w:shd w:val="clear" w:color="auto" w:fill="FFFFFF"/>
          </w:tcPr>
          <w:p>
            <w:pPr>
              <w:rPr>
                <w:lang w:val="en-US"/>
              </w:rPr>
            </w:pPr>
            <w:r>
              <w:rPr>
                <w:rStyle w:val="SegmentID"/>
                <w:lang w:val="en-US"/>
              </w:rPr>
              <w:t xml:space="preserve">7410</w:t>
            </w:r>
            <w:r>
              <w:rPr>
                <w:rStyle w:val="TransUnitID"/>
                <w:lang w:val="en-US"/>
              </w:rPr>
              <w:t xml:space="preserve">323d464e-349a-4ea6-a99d-2019da875b0a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Economic sanctions</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7411</w:t>
            </w:r>
            <w:r>
              <w:rPr>
                <w:rStyle w:val="TransUnitID"/>
                <w:lang w:val="en-US"/>
              </w:rPr>
              <w:t xml:space="preserve">0169ccb7-a59b-49a6-b750-cf2f1ec848ec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Register, corporate</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7412</w:t>
            </w:r>
            <w:r>
              <w:rPr>
                <w:rStyle w:val="TransUnitID"/>
                <w:lang w:val="en-US"/>
              </w:rPr>
              <w:t xml:space="preserve">a36c39a8-9675-4f46-a5e2-633b7e5190bc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appetite</w:t>
            </w:r>
          </w:p>
        </w:tc>
        <w:tc>
          <w:tcPr>
            <w:shd w:val="clear" w:color="auto" w:fill="FFFFFF"/>
          </w:tcPr>
          <w:p>
            <w:pPr>
              <w:rPr>
                <w:lang w:val="ja-JP"/>
              </w:rPr>
            </w:pPr>
            <w:r>
              <w:rPr>
                <w:lang w:val="ja-JP"/>
              </w:rPr>
              <w:t xml:space="preserve">_アクリル酸アルカリ橄欖石玄武岩_</w:t>
            </w:r>
          </w:p>
        </w:tc>
      </w:tr>
      <w:tr>
        <w:tc>
          <w:tcPr>
            <w:shd w:val="clear" w:color="auto" w:fill="FFFFFF"/>
          </w:tcPr>
          <w:p>
            <w:pPr>
              <w:rPr>
                <w:lang w:val="en-US"/>
              </w:rPr>
            </w:pPr>
            <w:r>
              <w:rPr>
                <w:rStyle w:val="SegmentID"/>
                <w:lang w:val="en-US"/>
              </w:rPr>
              <w:t xml:space="preserve">7413</w:t>
            </w:r>
            <w:r>
              <w:rPr>
                <w:rStyle w:val="TransUnitID"/>
                <w:lang w:val="en-US"/>
              </w:rPr>
              <w:t xml:space="preserve">8bd5f9ba-a59c-4fd4-9521-9c70bb3501da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Block</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7414</w:t>
            </w:r>
            <w:r>
              <w:rPr>
                <w:rStyle w:val="TransUnitID"/>
                <w:lang w:val="en-US"/>
              </w:rPr>
              <w:t xml:space="preserve">732be395-1c88-4264-b77a-45c7bcee6ead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Free trade zone (FTZ)</w:t>
            </w:r>
          </w:p>
        </w:tc>
        <w:tc>
          <w:tcPr>
            <w:shd w:val="clear" w:color="auto" w:fill="FFFFFF"/>
          </w:tcPr>
          <w:p>
            <w:pPr>
              <w:rPr>
                <w:lang w:val="ja-JP"/>
              </w:rPr>
            </w:pPr>
            <w:r>
              <w:rPr>
                <w:lang w:val="ja-JP"/>
              </w:rPr>
              <w:t xml:space="preserve">_アクリル酸アクリルアミドアクリル酸(アクセサ)_</w:t>
            </w:r>
          </w:p>
        </w:tc>
      </w:tr>
      <w:tr>
        <w:tc>
          <w:tcPr>
            <w:shd w:val="clear" w:color="auto" w:fill="FFFFFF"/>
          </w:tcPr>
          <w:p>
            <w:pPr>
              <w:rPr>
                <w:lang w:val="en-US"/>
              </w:rPr>
            </w:pPr>
            <w:r>
              <w:rPr>
                <w:rStyle w:val="SegmentID"/>
                <w:lang w:val="en-US"/>
              </w:rPr>
              <w:t xml:space="preserve">7415</w:t>
            </w:r>
            <w:r>
              <w:rPr>
                <w:rStyle w:val="TransUnitID"/>
                <w:lang w:val="en-US"/>
              </w:rPr>
              <w:t xml:space="preserve">bdae4d44-d90f-474a-a404-ddb8a5782e6a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Crimes Enforcement Network (FinCEN)</w:t>
            </w:r>
          </w:p>
        </w:tc>
        <w:tc>
          <w:tcPr>
            <w:shd w:val="clear" w:color="auto" w:fill="FFFFFF"/>
          </w:tcPr>
          <w:p>
            <w:pPr>
              <w:rPr>
                <w:lang w:val="ja-JP"/>
              </w:rPr>
            </w:pPr>
            <w:r>
              <w:rPr>
                <w:lang w:val="ja-JP"/>
              </w:rPr>
              <w:t xml:space="preserve">_"酸化銀(I,III)"アーティチョークアジャイル ソフトウェア開発アセチルサリチル酸(アーティチョーク)_</w:t>
            </w:r>
          </w:p>
        </w:tc>
      </w:tr>
      <w:tr>
        <w:tc>
          <w:tcPr>
            <w:shd w:val="clear" w:color="auto" w:fill="FFFFFF"/>
          </w:tcPr>
          <w:p>
            <w:pPr>
              <w:rPr>
                <w:lang w:val="en-US"/>
              </w:rPr>
            </w:pPr>
            <w:r>
              <w:rPr>
                <w:rStyle w:val="SegmentID"/>
                <w:lang w:val="en-US"/>
              </w:rPr>
              <w:t xml:space="preserve">7416</w:t>
            </w:r>
            <w:r>
              <w:rPr>
                <w:rStyle w:val="TransUnitID"/>
                <w:lang w:val="en-US"/>
              </w:rPr>
              <w:t xml:space="preserve">13ad911d-d000-4ff3-a0ef-e47f6c296645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Identifier</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7417</w:t>
            </w:r>
            <w:r>
              <w:rPr>
                <w:rStyle w:val="TransUnitID"/>
                <w:lang w:val="en-US"/>
              </w:rPr>
              <w:t xml:space="preserve">2788cdfc-3347-4cf2-81e2-ee7a42cd31f8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Structuring</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7418</w:t>
            </w:r>
            <w:r>
              <w:rPr>
                <w:rStyle w:val="TransUnitID"/>
                <w:lang w:val="en-US"/>
              </w:rPr>
              <w:t xml:space="preserve">5548b801-6ec9-47d4-93f2-3b0d07855c60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Information Technology</w:t>
            </w:r>
          </w:p>
        </w:tc>
        <w:tc>
          <w:tcPr>
            <w:shd w:val="clear" w:color="auto" w:fill="FFFFFF"/>
          </w:tcPr>
          <w:p>
            <w:pPr>
              <w:rPr>
                <w:lang w:val="ja-JP"/>
              </w:rPr>
            </w:pPr>
            <w:r>
              <w:rPr>
                <w:lang w:val="ja-JP"/>
              </w:rPr>
              <w:t xml:space="preserve">_アジャイル ソフトウェア開発えほん・だんちのこいぬダン_</w:t>
            </w:r>
          </w:p>
        </w:tc>
      </w:tr>
      <w:tr>
        <w:tc>
          <w:tcPr>
            <w:shd w:val="clear" w:color="auto" w:fill="FFFFFF"/>
          </w:tcPr>
          <w:p>
            <w:pPr>
              <w:rPr>
                <w:lang w:val="en-US"/>
              </w:rPr>
            </w:pPr>
            <w:r>
              <w:rPr>
                <w:rStyle w:val="SegmentID"/>
                <w:lang w:val="en-US"/>
              </w:rPr>
              <w:t xml:space="preserve">7419</w:t>
            </w:r>
            <w:r>
              <w:rPr>
                <w:rStyle w:val="TransUnitID"/>
                <w:lang w:val="en-US"/>
              </w:rPr>
              <w:t xml:space="preserve">de1f16b3-b1c2-439c-aad8-df5a3685f398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 Questions</w:t>
            </w:r>
          </w:p>
        </w:tc>
        <w:tc>
          <w:tcPr>
            <w:shd w:val="clear" w:color="auto" w:fill="FFFFFF"/>
          </w:tcPr>
          <w:p>
            <w:pPr>
              <w:rPr>
                <w:lang w:val="ja-JP"/>
              </w:rPr>
            </w:pPr>
            <w:r>
              <w:rPr>
                <w:lang w:val="ja-JP"/>
              </w:rPr>
              <w:t xml:space="preserve">_アーティチョーク"酸化銀(I,III)"_</w:t>
            </w:r>
          </w:p>
        </w:tc>
      </w:tr>
      <w:tr>
        <w:tc>
          <w:tcPr>
            <w:shd w:val="clear" w:color="auto" w:fill="FFFFFF"/>
          </w:tcPr>
          <w:p>
            <w:pPr>
              <w:rPr>
                <w:lang w:val="en-US"/>
              </w:rPr>
            </w:pPr>
            <w:r>
              <w:rPr>
                <w:rStyle w:val="SegmentID"/>
                <w:lang w:val="en-US"/>
              </w:rPr>
              <w:t xml:space="preserve">7420</w:t>
            </w:r>
            <w:r>
              <w:rPr>
                <w:rStyle w:val="TransUnitID"/>
                <w:lang w:val="en-US"/>
              </w:rPr>
              <w:t xml:space="preserve">decd509e-730b-4699-9259-fc267ed31d8f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w:t>
            </w:r>
          </w:p>
        </w:tc>
        <w:tc>
          <w:tcPr>
            <w:shd w:val="clear" w:color="auto" w:fill="FFFFFF"/>
          </w:tcPr>
          <w:p>
            <w:pPr>
              <w:rPr>
                <w:lang w:val="ja-JP"/>
              </w:rPr>
            </w:pPr>
            <w:r>
              <w:rPr>
                <w:lang w:val="ja-JP"/>
              </w:rPr>
              <w:t xml:space="preserve">_"酸化銀(I,III)"アクリル酸_</w:t>
            </w:r>
          </w:p>
        </w:tc>
      </w:tr>
      <w:tr>
        <w:tc>
          <w:tcPr>
            <w:shd w:val="clear" w:color="auto" w:fill="FFFFFF"/>
          </w:tcPr>
          <w:p>
            <w:pPr>
              <w:rPr>
                <w:lang w:val="en-US"/>
              </w:rPr>
            </w:pPr>
            <w:r>
              <w:rPr>
                <w:rStyle w:val="SegmentID"/>
                <w:lang w:val="en-US"/>
              </w:rPr>
              <w:t xml:space="preserve">7421</w:t>
            </w:r>
            <w:r>
              <w:rPr>
                <w:rStyle w:val="TransUnitID"/>
                <w:lang w:val="en-US"/>
              </w:rPr>
              <w:t xml:space="preserve">e95d1a64-c531-4910-b766-67275d325a68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blocking</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7422</w:t>
            </w:r>
            <w:r>
              <w:rPr>
                <w:rStyle w:val="TransUnitID"/>
                <w:lang w:val="en-US"/>
              </w:rPr>
              <w:t xml:space="preserve">977202ed-4460-4980-9041-1eb17ae19d8a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First line of defense</w:t>
            </w:r>
          </w:p>
        </w:tc>
        <w:tc>
          <w:tcPr>
            <w:shd w:val="clear" w:color="auto" w:fill="FFFFFF"/>
          </w:tcPr>
          <w:p>
            <w:pPr>
              <w:rPr>
                <w:lang w:val="ja-JP"/>
              </w:rPr>
            </w:pPr>
            <w:r>
              <w:rPr>
                <w:lang w:val="ja-JP"/>
              </w:rPr>
              <w:t xml:space="preserve">_アクリルアミドアクリル酸アイヌアセチルサリチル酸_</w:t>
            </w:r>
          </w:p>
        </w:tc>
      </w:tr>
      <w:tr>
        <w:tc>
          <w:tcPr>
            <w:shd w:val="clear" w:color="auto" w:fill="FFFFFF"/>
          </w:tcPr>
          <w:p>
            <w:pPr>
              <w:rPr>
                <w:lang w:val="en-US"/>
              </w:rPr>
            </w:pPr>
            <w:r>
              <w:rPr>
                <w:rStyle w:val="SegmentID"/>
                <w:lang w:val="en-US"/>
              </w:rPr>
              <w:t xml:space="preserve">7423</w:t>
            </w:r>
            <w:r>
              <w:rPr>
                <w:rStyle w:val="TransUnitID"/>
                <w:lang w:val="en-US"/>
              </w:rPr>
              <w:t xml:space="preserve">1735e5be-4654-4324-a2fe-91ed896a839a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Third line of defense</w:t>
            </w:r>
          </w:p>
        </w:tc>
        <w:tc>
          <w:tcPr>
            <w:shd w:val="clear" w:color="auto" w:fill="FFFFFF"/>
          </w:tcPr>
          <w:p>
            <w:pPr>
              <w:rPr>
                <w:lang w:val="ja-JP"/>
              </w:rPr>
            </w:pPr>
            <w:r>
              <w:rPr>
                <w:lang w:val="ja-JP"/>
              </w:rPr>
              <w:t xml:space="preserve">_アクリルアミドアクリル酸アイヌアセチルサリチル酸_</w:t>
            </w:r>
          </w:p>
        </w:tc>
      </w:tr>
      <w:tr>
        <w:tc>
          <w:tcPr>
            <w:shd w:val="clear" w:color="auto" w:fill="FFFFFF"/>
          </w:tcPr>
          <w:p>
            <w:pPr>
              <w:rPr>
                <w:lang w:val="en-US"/>
              </w:rPr>
            </w:pPr>
            <w:r>
              <w:rPr>
                <w:rStyle w:val="SegmentID"/>
                <w:lang w:val="en-US"/>
              </w:rPr>
              <w:t xml:space="preserve">7424</w:t>
            </w:r>
            <w:r>
              <w:rPr>
                <w:rStyle w:val="TransUnitID"/>
                <w:lang w:val="en-US"/>
              </w:rPr>
              <w:t xml:space="preserve">f77d7103-1d06-451a-ae72-8bf3b2060b8c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Dealing in funds</w:t>
            </w:r>
          </w:p>
        </w:tc>
        <w:tc>
          <w:tcPr>
            <w:shd w:val="clear" w:color="auto" w:fill="FFFFFF"/>
          </w:tcPr>
          <w:p>
            <w:pPr>
              <w:rPr>
                <w:lang w:val="ja-JP"/>
              </w:rPr>
            </w:pPr>
            <w:r>
              <w:rPr>
                <w:lang w:val="ja-JP"/>
              </w:rPr>
              <w:t xml:space="preserve">_アセチルサリチル酸アイヌアクリルアミド_</w:t>
            </w:r>
          </w:p>
        </w:tc>
      </w:tr>
      <w:tr>
        <w:tc>
          <w:tcPr>
            <w:shd w:val="clear" w:color="auto" w:fill="FFFFFF"/>
          </w:tcPr>
          <w:p>
            <w:pPr>
              <w:rPr>
                <w:lang w:val="en-US"/>
              </w:rPr>
            </w:pPr>
            <w:r>
              <w:rPr>
                <w:rStyle w:val="SegmentID"/>
                <w:lang w:val="en-US"/>
              </w:rPr>
              <w:t xml:space="preserve">7425</w:t>
            </w:r>
            <w:r>
              <w:rPr>
                <w:rStyle w:val="TransUnitID"/>
                <w:lang w:val="en-US"/>
              </w:rPr>
              <w:t xml:space="preserve">cc281100-4707-4ab9-b6d5-c2629a999ca3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Autonomous sanctions</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7426</w:t>
            </w:r>
            <w:r>
              <w:rPr>
                <w:rStyle w:val="TransUnitID"/>
                <w:lang w:val="en-US"/>
              </w:rPr>
              <w:t xml:space="preserve">0f10e66e-002b-40a2-82cc-03f07a69cd68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7427</w:t>
            </w:r>
            <w:r>
              <w:rPr>
                <w:rStyle w:val="TransUnitID"/>
                <w:lang w:val="en-US"/>
              </w:rPr>
              <w:t xml:space="preserve">27c778e8-4665-4167-88eb-826d27329d98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False negative</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7428</w:t>
            </w:r>
            <w:r>
              <w:rPr>
                <w:rStyle w:val="TransUnitID"/>
                <w:lang w:val="en-US"/>
              </w:rPr>
              <w:t xml:space="preserve">75ae2029-f88b-47fa-9190-ebefe906e6cf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seizure</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7429</w:t>
            </w:r>
            <w:r>
              <w:rPr>
                <w:rStyle w:val="TransUnitID"/>
                <w:lang w:val="en-US"/>
              </w:rPr>
              <w:t xml:space="preserve">1d12d87d-9acd-4664-8fbc-6e55e43e745c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Letter of credit</w:t>
            </w:r>
          </w:p>
        </w:tc>
        <w:tc>
          <w:tcPr>
            <w:shd w:val="clear" w:color="auto" w:fill="FFFFFF"/>
          </w:tcPr>
          <w:p>
            <w:pPr>
              <w:rPr>
                <w:lang w:val="ja-JP"/>
              </w:rPr>
            </w:pPr>
            <w:r>
              <w:rPr>
                <w:lang w:val="ja-JP"/>
              </w:rPr>
              <w:t xml:space="preserve">_アーティチョークアイヌアーティチョーク_</w:t>
            </w:r>
          </w:p>
        </w:tc>
      </w:tr>
      <w:tr>
        <w:tc>
          <w:tcPr>
            <w:shd w:val="clear" w:color="auto" w:fill="FFFFFF"/>
          </w:tcPr>
          <w:p>
            <w:pPr>
              <w:rPr>
                <w:lang w:val="en-US"/>
              </w:rPr>
            </w:pPr>
            <w:r>
              <w:rPr>
                <w:rStyle w:val="SegmentID"/>
                <w:lang w:val="en-US"/>
              </w:rPr>
              <w:t xml:space="preserve">7430</w:t>
            </w:r>
            <w:r>
              <w:rPr>
                <w:rStyle w:val="TransUnitID"/>
                <w:lang w:val="en-US"/>
              </w:rPr>
              <w:t xml:space="preserve">dd468670-ea04-4066-aae1-ce5d04ce0136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Electronic funds transfer (EFT)</w:t>
            </w:r>
          </w:p>
        </w:tc>
        <w:tc>
          <w:tcPr>
            <w:shd w:val="clear" w:color="auto" w:fill="FFFFFF"/>
          </w:tcPr>
          <w:p>
            <w:pPr>
              <w:rPr>
                <w:lang w:val="ja-JP"/>
              </w:rPr>
            </w:pPr>
            <w:r>
              <w:rPr>
                <w:lang w:val="ja-JP"/>
              </w:rPr>
              <w:t xml:space="preserve">_えほん・だんちのこいぬダンアクリルアミドアルカリ橄欖石玄武岩(アクセサ)_</w:t>
            </w:r>
          </w:p>
        </w:tc>
      </w:tr>
      <w:tr>
        <w:tc>
          <w:tcPr>
            <w:shd w:val="clear" w:color="auto" w:fill="FFFFFF"/>
          </w:tcPr>
          <w:p>
            <w:pPr>
              <w:rPr>
                <w:lang w:val="en-US"/>
              </w:rPr>
            </w:pPr>
            <w:r>
              <w:rPr>
                <w:rStyle w:val="SegmentID"/>
                <w:lang w:val="en-US"/>
              </w:rPr>
              <w:t xml:space="preserve">7431</w:t>
            </w:r>
            <w:r>
              <w:rPr>
                <w:rStyle w:val="TransUnitID"/>
                <w:lang w:val="en-US"/>
              </w:rPr>
              <w:t xml:space="preserve">952c5161-ff4e-4006-99de-771c0dbcb329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 program (SCP)</w:t>
            </w:r>
          </w:p>
        </w:tc>
        <w:tc>
          <w:tcPr>
            <w:shd w:val="clear" w:color="auto" w:fill="FFFFFF"/>
          </w:tcPr>
          <w:p>
            <w:pPr>
              <w:rPr>
                <w:lang w:val="ja-JP"/>
              </w:rPr>
            </w:pPr>
            <w:r>
              <w:rPr>
                <w:lang w:val="ja-JP"/>
              </w:rPr>
              <w:t xml:space="preserve">_"酸化銀(I,III)"えほん・だんちのこいぬダンアセチルサリチル酸(アクセサ)_</w:t>
            </w:r>
          </w:p>
        </w:tc>
      </w:tr>
      <w:tr>
        <w:tc>
          <w:tcPr>
            <w:shd w:val="clear" w:color="auto" w:fill="FFFFFF"/>
          </w:tcPr>
          <w:p>
            <w:pPr>
              <w:rPr>
                <w:lang w:val="en-US"/>
              </w:rPr>
            </w:pPr>
            <w:r>
              <w:rPr>
                <w:rStyle w:val="SegmentID"/>
                <w:lang w:val="en-US"/>
              </w:rPr>
              <w:t xml:space="preserve">7432</w:t>
            </w:r>
            <w:r>
              <w:rPr>
                <w:rStyle w:val="TransUnitID"/>
                <w:lang w:val="en-US"/>
              </w:rPr>
              <w:t xml:space="preserve">b208b23f-91b0-46a9-ad79-9dd7a107b1c7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Contributors</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7433</w:t>
            </w:r>
            <w:r>
              <w:rPr>
                <w:rStyle w:val="TransUnitID"/>
                <w:lang w:val="en-US"/>
              </w:rPr>
              <w:t xml:space="preserve">8704873e-c037-4250-a824-bc83f33381be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Investigation</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7434</w:t>
            </w:r>
            <w:r>
              <w:rPr>
                <w:rStyle w:val="TransUnitID"/>
                <w:lang w:val="en-US"/>
              </w:rPr>
              <w:t xml:space="preserve">c1f17ebb-d465-45db-b55b-a0d7010159b2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Compliance</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7435</w:t>
            </w:r>
            <w:r>
              <w:rPr>
                <w:rStyle w:val="TransUnitID"/>
                <w:lang w:val="en-US"/>
              </w:rPr>
              <w:t xml:space="preserve">753a0e65-7acf-40ef-bdc2-3f6304ffaa00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Willful blindness</w:t>
            </w:r>
          </w:p>
        </w:tc>
        <w:tc>
          <w:tcPr>
            <w:shd w:val="clear" w:color="auto" w:fill="FFFFFF"/>
          </w:tcPr>
          <w:p>
            <w:pPr>
              <w:rPr>
                <w:lang w:val="ja-JP"/>
              </w:rPr>
            </w:pPr>
            <w:r>
              <w:rPr>
                <w:lang w:val="ja-JP"/>
              </w:rPr>
              <w:t xml:space="preserve">_アセチルサリチル酸"酸化銀(I,III)"_</w:t>
            </w:r>
          </w:p>
        </w:tc>
      </w:tr>
      <w:tr>
        <w:tc>
          <w:tcPr>
            <w:shd w:val="clear" w:color="auto" w:fill="FFFFFF"/>
          </w:tcPr>
          <w:p>
            <w:pPr>
              <w:rPr>
                <w:lang w:val="en-US"/>
              </w:rPr>
            </w:pPr>
            <w:r>
              <w:rPr>
                <w:rStyle w:val="SegmentID"/>
                <w:lang w:val="en-US"/>
              </w:rPr>
              <w:t xml:space="preserve">7436</w:t>
            </w:r>
            <w:r>
              <w:rPr>
                <w:rStyle w:val="TransUnitID"/>
                <w:lang w:val="en-US"/>
              </w:rPr>
              <w:t xml:space="preserve">87d2f296-3f92-47fa-a893-34abb937ab84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Office of Foreign Assets Control (OFAC)</w:t>
            </w:r>
          </w:p>
        </w:tc>
        <w:tc>
          <w:tcPr>
            <w:shd w:val="clear" w:color="auto" w:fill="FFFFFF"/>
          </w:tcPr>
          <w:p>
            <w:pPr>
              <w:rPr>
                <w:lang w:val="ja-JP"/>
              </w:rPr>
            </w:pPr>
            <w:r>
              <w:rPr>
                <w:lang w:val="ja-JP"/>
              </w:rPr>
              <w:t xml:space="preserve">_アーティチョークアイヌアセチルサリチル酸アーティチョークアセチルサリチル酸(アクリル酸)_</w:t>
            </w:r>
          </w:p>
        </w:tc>
      </w:tr>
      <w:tr>
        <w:tc>
          <w:tcPr>
            <w:shd w:val="clear" w:color="auto" w:fill="FFFFFF"/>
          </w:tcPr>
          <w:p>
            <w:pPr>
              <w:rPr>
                <w:lang w:val="en-US"/>
              </w:rPr>
            </w:pPr>
            <w:r>
              <w:rPr>
                <w:rStyle w:val="SegmentID"/>
                <w:lang w:val="en-US"/>
              </w:rPr>
              <w:t xml:space="preserve">7437</w:t>
            </w:r>
            <w:r>
              <w:rPr>
                <w:rStyle w:val="TransUnitID"/>
                <w:lang w:val="en-US"/>
              </w:rPr>
              <w:t xml:space="preserve">db63a508-dbc8-4905-8c87-530505d97ca7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Boycott</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7438</w:t>
            </w:r>
            <w:r>
              <w:rPr>
                <w:rStyle w:val="TransUnitID"/>
                <w:lang w:val="en-US"/>
              </w:rPr>
              <w:t xml:space="preserve">de461d0c-c170-49f3-b39a-5406c1a74da6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About ACAMS</w:t>
            </w:r>
          </w:p>
        </w:tc>
        <w:tc>
          <w:tcPr>
            <w:shd w:val="clear" w:color="auto" w:fill="FFFFFF"/>
          </w:tcPr>
          <w:p>
            <w:pPr>
              <w:rPr>
                <w:lang w:val="ja-JP"/>
              </w:rPr>
            </w:pPr>
            <w:r>
              <w:rPr>
                <w:lang w:val="ja-JP"/>
              </w:rPr>
              <w:t xml:space="preserve">_アクリルアミドアクリルアミド_</w:t>
            </w:r>
          </w:p>
        </w:tc>
      </w:tr>
      <w:tr>
        <w:tc>
          <w:tcPr>
            <w:shd w:val="clear" w:color="auto" w:fill="FFFFFF"/>
          </w:tcPr>
          <w:p>
            <w:pPr>
              <w:rPr>
                <w:lang w:val="en-US"/>
              </w:rPr>
            </w:pPr>
            <w:r>
              <w:rPr>
                <w:rStyle w:val="SegmentID"/>
                <w:lang w:val="en-US"/>
              </w:rPr>
              <w:t xml:space="preserve">7439</w:t>
            </w:r>
            <w:r>
              <w:rPr>
                <w:rStyle w:val="TransUnitID"/>
                <w:lang w:val="en-US"/>
              </w:rPr>
              <w:t xml:space="preserve">fd126a11-6e65-44dd-bcf5-a1766aa2d04f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Stripping</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7440</w:t>
            </w:r>
            <w:r>
              <w:rPr>
                <w:rStyle w:val="TransUnitID"/>
                <w:lang w:val="en-US"/>
              </w:rPr>
              <w:t xml:space="preserve">c50db5bb-fae7-4549-b07b-7c494f6fcfb9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Evasion Methods:</w:t>
            </w:r>
          </w:p>
        </w:tc>
        <w:tc>
          <w:tcPr>
            <w:shd w:val="clear" w:color="auto" w:fill="FFFFFF"/>
          </w:tcPr>
          <w:p>
            <w:pPr>
              <w:rPr>
                <w:lang w:val="ja-JP"/>
              </w:rPr>
            </w:pPr>
            <w:r>
              <w:rPr>
                <w:lang w:val="ja-JP"/>
              </w:rPr>
              <w:t xml:space="preserve">_アセチルサリチル酸アセチルサリチル酸:_</w:t>
            </w:r>
          </w:p>
        </w:tc>
      </w:tr>
      <w:tr>
        <w:tc>
          <w:tcPr>
            <w:shd w:val="clear" w:color="auto" w:fill="FFFFFF"/>
          </w:tcPr>
          <w:p>
            <w:pPr>
              <w:rPr>
                <w:lang w:val="en-US"/>
              </w:rPr>
            </w:pPr>
            <w:r>
              <w:rPr>
                <w:rStyle w:val="SegmentID"/>
                <w:lang w:val="en-US"/>
              </w:rPr>
              <w:t xml:space="preserve">7441</w:t>
            </w:r>
            <w:r>
              <w:rPr>
                <w:rStyle w:val="TransUnitID"/>
                <w:lang w:val="en-US"/>
              </w:rPr>
              <w:t xml:space="preserve">c50db5bb-fae7-4549-b07b-7c494f6fcfb9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Common Techniques</w:t>
            </w:r>
          </w:p>
        </w:tc>
        <w:tc>
          <w:tcPr>
            <w:shd w:val="clear" w:color="auto" w:fill="FFFFFF"/>
          </w:tcPr>
          <w:p>
            <w:pPr>
              <w:rPr>
                <w:lang w:val="ja-JP"/>
              </w:rPr>
            </w:pPr>
            <w:r>
              <w:rPr>
                <w:lang w:val="ja-JP"/>
              </w:rPr>
              <w:t xml:space="preserve">_アーティチョークえほん・だんちのこいぬダン_</w:t>
            </w:r>
          </w:p>
        </w:tc>
      </w:tr>
      <w:tr>
        <w:tc>
          <w:tcPr>
            <w:shd w:val="clear" w:color="auto" w:fill="FFFFFF"/>
          </w:tcPr>
          <w:p>
            <w:pPr>
              <w:rPr>
                <w:lang w:val="en-US"/>
              </w:rPr>
            </w:pPr>
            <w:r>
              <w:rPr>
                <w:rStyle w:val="SegmentID"/>
                <w:lang w:val="en-US"/>
              </w:rPr>
              <w:t xml:space="preserve">7442</w:t>
            </w:r>
            <w:r>
              <w:rPr>
                <w:rStyle w:val="TransUnitID"/>
                <w:lang w:val="en-US"/>
              </w:rPr>
              <w:t xml:space="preserve">fb9fb9d5-e197-499b-acb0-8ac26689d335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screening</w:t>
            </w:r>
          </w:p>
        </w:tc>
        <w:tc>
          <w:tcPr>
            <w:shd w:val="clear" w:color="auto" w:fill="FFFFFF"/>
          </w:tcPr>
          <w:p>
            <w:pPr>
              <w:rPr>
                <w:lang w:val="ja-JP"/>
              </w:rPr>
            </w:pPr>
            <w:r>
              <w:rPr>
                <w:lang w:val="ja-JP"/>
              </w:rPr>
              <w:t xml:space="preserve">_アクリル酸"酸化銀(I,III)"_</w:t>
            </w:r>
          </w:p>
        </w:tc>
      </w:tr>
      <w:tr>
        <w:tc>
          <w:tcPr>
            <w:shd w:val="clear" w:color="auto" w:fill="FFFFFF"/>
          </w:tcPr>
          <w:p>
            <w:pPr>
              <w:rPr>
                <w:lang w:val="en-US"/>
              </w:rPr>
            </w:pPr>
            <w:r>
              <w:rPr>
                <w:rStyle w:val="SegmentID"/>
                <w:lang w:val="en-US"/>
              </w:rPr>
              <w:t xml:space="preserve">7443</w:t>
            </w:r>
            <w:r>
              <w:rPr>
                <w:rStyle w:val="TransUnitID"/>
                <w:lang w:val="en-US"/>
              </w:rPr>
              <w:t xml:space="preserve">439f3e84-1690-4290-a1f9-0467166f3b13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Event-triggered monitoring</w:t>
            </w:r>
          </w:p>
        </w:tc>
        <w:tc>
          <w:tcPr>
            <w:shd w:val="clear" w:color="auto" w:fill="FFFFFF"/>
          </w:tcPr>
          <w:p>
            <w:pPr>
              <w:rPr>
                <w:lang w:val="ja-JP"/>
              </w:rPr>
            </w:pPr>
            <w:r>
              <w:rPr>
                <w:lang w:val="ja-JP"/>
              </w:rPr>
              <w:t xml:space="preserve">_アクリルアミド-"酸化銀(I,III)"えほん・だんちのこいぬダン_</w:t>
            </w:r>
          </w:p>
        </w:tc>
      </w:tr>
      <w:tr>
        <w:tc>
          <w:tcPr>
            <w:shd w:val="clear" w:color="auto" w:fill="FFFFFF"/>
          </w:tcPr>
          <w:p>
            <w:pPr>
              <w:rPr>
                <w:lang w:val="en-US"/>
              </w:rPr>
            </w:pPr>
            <w:r>
              <w:rPr>
                <w:rStyle w:val="SegmentID"/>
                <w:lang w:val="en-US"/>
              </w:rPr>
              <w:t xml:space="preserve">7444</w:t>
            </w:r>
            <w:r>
              <w:rPr>
                <w:rStyle w:val="TransUnitID"/>
                <w:lang w:val="en-US"/>
              </w:rPr>
              <w:t xml:space="preserve">90a6f264-1be6-46dd-81f1-b4622488884c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String matching</w:t>
            </w:r>
          </w:p>
        </w:tc>
        <w:tc>
          <w:tcPr>
            <w:shd w:val="clear" w:color="auto" w:fill="FFFFFF"/>
          </w:tcPr>
          <w:p>
            <w:pPr>
              <w:rPr>
                <w:lang w:val="ja-JP"/>
              </w:rPr>
            </w:pPr>
            <w:r>
              <w:rPr>
                <w:lang w:val="ja-JP"/>
              </w:rPr>
              <w:t xml:space="preserve">_アーティチョークアルカリ橄欖石玄武岩_</w:t>
            </w:r>
          </w:p>
        </w:tc>
      </w:tr>
      <w:tr>
        <w:tc>
          <w:tcPr>
            <w:shd w:val="clear" w:color="auto" w:fill="FFFFFF"/>
          </w:tcPr>
          <w:p>
            <w:pPr>
              <w:rPr>
                <w:lang w:val="en-US"/>
              </w:rPr>
            </w:pPr>
            <w:r>
              <w:rPr>
                <w:rStyle w:val="SegmentID"/>
                <w:lang w:val="en-US"/>
              </w:rPr>
              <w:t xml:space="preserve">7445</w:t>
            </w:r>
            <w:r>
              <w:rPr>
                <w:rStyle w:val="TransUnitID"/>
                <w:lang w:val="en-US"/>
              </w:rPr>
              <w:t xml:space="preserve">a76d71c2-f62f-483a-8757-fe170e50877e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Toll gates</w:t>
            </w:r>
          </w:p>
        </w:tc>
        <w:tc>
          <w:tcPr>
            <w:shd w:val="clear" w:color="auto" w:fill="FFFFFF"/>
          </w:tcPr>
          <w:p>
            <w:pPr>
              <w:rPr>
                <w:lang w:val="ja-JP"/>
              </w:rPr>
            </w:pPr>
            <w:r>
              <w:rPr>
                <w:lang w:val="ja-JP"/>
              </w:rPr>
              <w:t xml:space="preserve">_アクリル酸アクリルアミド_</w:t>
            </w:r>
          </w:p>
        </w:tc>
      </w:tr>
      <w:tr>
        <w:tc>
          <w:tcPr>
            <w:shd w:val="clear" w:color="auto" w:fill="FFFFFF"/>
          </w:tcPr>
          <w:p>
            <w:pPr>
              <w:rPr>
                <w:lang w:val="en-US"/>
              </w:rPr>
            </w:pPr>
            <w:r>
              <w:rPr>
                <w:rStyle w:val="SegmentID"/>
                <w:lang w:val="en-US"/>
              </w:rPr>
              <w:t xml:space="preserve">7446</w:t>
            </w:r>
            <w:r>
              <w:rPr>
                <w:rStyle w:val="TransUnitID"/>
                <w:lang w:val="en-US"/>
              </w:rPr>
              <w:t xml:space="preserve">79e84b0e-9ad4-49fb-a726-acaee1998bf8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Batch screening</w:t>
            </w:r>
          </w:p>
        </w:tc>
        <w:tc>
          <w:tcPr>
            <w:shd w:val="clear" w:color="auto" w:fill="FFFFFF"/>
          </w:tcPr>
          <w:p>
            <w:pPr>
              <w:rPr>
                <w:lang w:val="ja-JP"/>
              </w:rPr>
            </w:pPr>
            <w:r>
              <w:rPr>
                <w:lang w:val="ja-JP"/>
              </w:rPr>
              <w:t xml:space="preserve">_アクリルアミド"酸化銀(I,III)"_</w:t>
            </w:r>
          </w:p>
        </w:tc>
      </w:tr>
      <w:tr>
        <w:tc>
          <w:tcPr>
            <w:shd w:val="clear" w:color="auto" w:fill="FFFFFF"/>
          </w:tcPr>
          <w:p>
            <w:pPr>
              <w:rPr>
                <w:lang w:val="en-US"/>
              </w:rPr>
            </w:pPr>
            <w:r>
              <w:rPr>
                <w:rStyle w:val="SegmentID"/>
                <w:lang w:val="en-US"/>
              </w:rPr>
              <w:t xml:space="preserve">7447</w:t>
            </w:r>
            <w:r>
              <w:rPr>
                <w:rStyle w:val="TransUnitID"/>
                <w:lang w:val="en-US"/>
              </w:rPr>
              <w:t xml:space="preserve">59f26cb3-fe05-43fb-b002-929349d131a9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Whitelist</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7448</w:t>
            </w:r>
            <w:r>
              <w:rPr>
                <w:rStyle w:val="TransUnitID"/>
                <w:lang w:val="en-US"/>
              </w:rPr>
              <w:t xml:space="preserve">6c0026e8-8db7-4d31-9db4-ba8aaf187524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w:t>
            </w:r>
          </w:p>
        </w:tc>
        <w:tc>
          <w:tcPr>
            <w:shd w:val="clear" w:color="auto" w:fill="FFFFFF"/>
          </w:tcPr>
          <w:p>
            <w:pPr>
              <w:rPr>
                <w:lang w:val="ja-JP"/>
              </w:rPr>
            </w:pPr>
            <w:r>
              <w:rPr>
                <w:lang w:val="ja-JP"/>
              </w:rPr>
              <w:t xml:space="preserve">_"酸化銀(I,III)"えほん・だんちのこいぬダン_</w:t>
            </w:r>
          </w:p>
        </w:tc>
      </w:tr>
      <w:tr>
        <w:tc>
          <w:tcPr>
            <w:shd w:val="clear" w:color="auto" w:fill="FFFFFF"/>
          </w:tcPr>
          <w:p>
            <w:pPr>
              <w:rPr>
                <w:lang w:val="en-US"/>
              </w:rPr>
            </w:pPr>
            <w:r>
              <w:rPr>
                <w:rStyle w:val="SegmentID"/>
                <w:lang w:val="en-US"/>
              </w:rPr>
              <w:t xml:space="preserve">7449</w:t>
            </w:r>
            <w:r>
              <w:rPr>
                <w:rStyle w:val="TransUnitID"/>
                <w:lang w:val="en-US"/>
              </w:rPr>
              <w:t xml:space="preserve">02aaef26-97ba-46ef-b1e0-874acae0af44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Strict liability</w:t>
            </w:r>
          </w:p>
        </w:tc>
        <w:tc>
          <w:tcPr>
            <w:shd w:val="clear" w:color="auto" w:fill="FFFFFF"/>
          </w:tcPr>
          <w:p>
            <w:pPr>
              <w:rPr>
                <w:lang w:val="ja-JP"/>
              </w:rPr>
            </w:pPr>
            <w:r>
              <w:rPr>
                <w:lang w:val="ja-JP"/>
              </w:rPr>
              <w:t xml:space="preserve">_アーティチョーク"酸化銀(I,III)"_</w:t>
            </w:r>
          </w:p>
        </w:tc>
      </w:tr>
      <w:tr>
        <w:tc>
          <w:tcPr>
            <w:shd w:val="clear" w:color="auto" w:fill="FFFFFF"/>
          </w:tcPr>
          <w:p>
            <w:pPr>
              <w:rPr>
                <w:lang w:val="en-US"/>
              </w:rPr>
            </w:pPr>
            <w:r>
              <w:rPr>
                <w:rStyle w:val="SegmentID"/>
                <w:lang w:val="en-US"/>
              </w:rPr>
              <w:t xml:space="preserve">7450</w:t>
            </w:r>
            <w:r>
              <w:rPr>
                <w:rStyle w:val="TransUnitID"/>
                <w:lang w:val="en-US"/>
              </w:rPr>
              <w:t xml:space="preserve">14d9f217-f83d-49ff-b745-6ebd45436aab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Dilution of sanctioned ownership</w:t>
            </w:r>
          </w:p>
        </w:tc>
        <w:tc>
          <w:tcPr>
            <w:shd w:val="clear" w:color="auto" w:fill="FFFFFF"/>
          </w:tcPr>
          <w:p>
            <w:pPr>
              <w:rPr>
                <w:lang w:val="ja-JP"/>
              </w:rPr>
            </w:pPr>
            <w:r>
              <w:rPr>
                <w:lang w:val="ja-JP"/>
              </w:rPr>
              <w:t xml:space="preserve">_アルカリ橄欖石玄武岩アイヌえほん・だんちのこいぬダン"酸化銀(I,III)"_</w:t>
            </w:r>
          </w:p>
        </w:tc>
      </w:tr>
      <w:tr>
        <w:tc>
          <w:tcPr>
            <w:shd w:val="clear" w:color="auto" w:fill="FFFFFF"/>
          </w:tcPr>
          <w:p>
            <w:pPr>
              <w:rPr>
                <w:lang w:val="en-US"/>
              </w:rPr>
            </w:pPr>
            <w:r>
              <w:rPr>
                <w:rStyle w:val="SegmentID"/>
                <w:lang w:val="en-US"/>
              </w:rPr>
              <w:t xml:space="preserve">7451</w:t>
            </w:r>
            <w:r>
              <w:rPr>
                <w:rStyle w:val="TransUnitID"/>
                <w:lang w:val="en-US"/>
              </w:rPr>
              <w:t xml:space="preserve">b7008777-3a76-406b-bd0f-e910975e4fea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Selective sanctions</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7452</w:t>
            </w:r>
            <w:r>
              <w:rPr>
                <w:rStyle w:val="TransUnitID"/>
                <w:lang w:val="en-US"/>
              </w:rPr>
              <w:t xml:space="preserve">566f6f24-ba87-49dd-8083-551e128004a6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Decision tree</w:t>
            </w:r>
          </w:p>
        </w:tc>
        <w:tc>
          <w:tcPr>
            <w:shd w:val="clear" w:color="auto" w:fill="FFFFFF"/>
          </w:tcPr>
          <w:p>
            <w:pPr>
              <w:rPr>
                <w:lang w:val="ja-JP"/>
              </w:rPr>
            </w:pPr>
            <w:r>
              <w:rPr>
                <w:lang w:val="ja-JP"/>
              </w:rPr>
              <w:t xml:space="preserve">_アルカリ橄欖石玄武岩アクリル酸_</w:t>
            </w:r>
          </w:p>
        </w:tc>
      </w:tr>
      <w:tr>
        <w:tc>
          <w:tcPr>
            <w:shd w:val="clear" w:color="auto" w:fill="FFFFFF"/>
          </w:tcPr>
          <w:p>
            <w:pPr>
              <w:rPr>
                <w:lang w:val="en-US"/>
              </w:rPr>
            </w:pPr>
            <w:r>
              <w:rPr>
                <w:rStyle w:val="SegmentID"/>
                <w:lang w:val="en-US"/>
              </w:rPr>
              <w:t xml:space="preserve">7453</w:t>
            </w:r>
            <w:r>
              <w:rPr>
                <w:rStyle w:val="TransUnitID"/>
                <w:lang w:val="en-US"/>
              </w:rPr>
              <w:t xml:space="preserve">f7e742d5-65c6-4da8-9d39-4c14e52368ef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Unilateral sanctions</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7454</w:t>
            </w:r>
            <w:r>
              <w:rPr>
                <w:rStyle w:val="TransUnitID"/>
                <w:lang w:val="en-US"/>
              </w:rPr>
              <w:t xml:space="preserve">fe52a3e3-dd37-4f9a-bc4e-9cdad279f2e4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evasion</w:t>
            </w:r>
          </w:p>
        </w:tc>
        <w:tc>
          <w:tcPr>
            <w:shd w:val="clear" w:color="auto" w:fill="FFFFFF"/>
          </w:tcPr>
          <w:p>
            <w:pPr>
              <w:rPr>
                <w:lang w:val="ja-JP"/>
              </w:rPr>
            </w:pPr>
            <w:r>
              <w:rPr>
                <w:lang w:val="ja-JP"/>
              </w:rPr>
              <w:t xml:space="preserve">_"酸化銀(I,III)"アセチルサリチル酸_</w:t>
            </w:r>
          </w:p>
        </w:tc>
      </w:tr>
      <w:tr>
        <w:tc>
          <w:tcPr>
            <w:shd w:val="clear" w:color="auto" w:fill="FFFFFF"/>
          </w:tcPr>
          <w:p>
            <w:pPr>
              <w:rPr>
                <w:lang w:val="en-US"/>
              </w:rPr>
            </w:pPr>
            <w:r>
              <w:rPr>
                <w:rStyle w:val="SegmentID"/>
                <w:lang w:val="en-US"/>
              </w:rPr>
              <w:t xml:space="preserve">7455</w:t>
            </w:r>
            <w:r>
              <w:rPr>
                <w:rStyle w:val="TransUnitID"/>
                <w:lang w:val="en-US"/>
              </w:rPr>
              <w:t xml:space="preserve">1b973e40-5dd9-4ebf-982f-c04f26f15f77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Look-back (or look-back review)</w:t>
            </w:r>
          </w:p>
        </w:tc>
        <w:tc>
          <w:tcPr>
            <w:shd w:val="clear" w:color="auto" w:fill="FFFFFF"/>
          </w:tcPr>
          <w:p>
            <w:pPr>
              <w:rPr>
                <w:lang w:val="ja-JP"/>
              </w:rPr>
            </w:pPr>
            <w:r>
              <w:rPr>
                <w:lang w:val="ja-JP"/>
              </w:rPr>
              <w:t xml:space="preserve">_アクリル酸-アクリル酸(アイヌアクリル酸-アクリル酸アーティチョーク)_</w:t>
            </w:r>
          </w:p>
        </w:tc>
      </w:tr>
      <w:tr>
        <w:tc>
          <w:tcPr>
            <w:shd w:val="clear" w:color="auto" w:fill="FFFFFF"/>
          </w:tcPr>
          <w:p>
            <w:pPr>
              <w:rPr>
                <w:lang w:val="en-US"/>
              </w:rPr>
            </w:pPr>
            <w:r>
              <w:rPr>
                <w:rStyle w:val="SegmentID"/>
                <w:lang w:val="en-US"/>
              </w:rPr>
              <w:t xml:space="preserve">7456</w:t>
            </w:r>
            <w:r>
              <w:rPr>
                <w:rStyle w:val="TransUnitID"/>
                <w:lang w:val="en-US"/>
              </w:rPr>
              <w:t xml:space="preserve">c10d5332-8915-4991-b6b3-00c33e1e5c51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Non-Proliferation Treaty (NPT)</w:t>
            </w:r>
          </w:p>
        </w:tc>
        <w:tc>
          <w:tcPr>
            <w:shd w:val="clear" w:color="auto" w:fill="FFFFFF"/>
          </w:tcPr>
          <w:p>
            <w:pPr>
              <w:rPr>
                <w:lang w:val="ja-JP"/>
              </w:rPr>
            </w:pPr>
            <w:r>
              <w:rPr>
                <w:lang w:val="ja-JP"/>
              </w:rPr>
              <w:t xml:space="preserve">_アクセサ-ゴエモンが行く! 生命と向きあってアーティチョーク(アクセサ)_</w:t>
            </w:r>
          </w:p>
        </w:tc>
      </w:tr>
      <w:tr>
        <w:tc>
          <w:tcPr>
            <w:shd w:val="clear" w:color="auto" w:fill="FFFFFF"/>
          </w:tcPr>
          <w:p>
            <w:pPr>
              <w:rPr>
                <w:lang w:val="en-US"/>
              </w:rPr>
            </w:pPr>
            <w:r>
              <w:rPr>
                <w:rStyle w:val="SegmentID"/>
                <w:lang w:val="en-US"/>
              </w:rPr>
              <w:t xml:space="preserve">7457</w:t>
            </w:r>
            <w:r>
              <w:rPr>
                <w:rStyle w:val="TransUnitID"/>
                <w:lang w:val="en-US"/>
              </w:rPr>
              <w:t xml:space="preserve">3423530e-f46e-4c94-a8b1-878407b19d6b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Facilitation</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7458</w:t>
            </w:r>
            <w:r>
              <w:rPr>
                <w:rStyle w:val="TransUnitID"/>
                <w:lang w:val="en-US"/>
              </w:rPr>
              <w:t xml:space="preserve">82a7fc61-b47d-4879-896b-f5452a8f3750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 screening</w:t>
            </w:r>
          </w:p>
        </w:tc>
        <w:tc>
          <w:tcPr>
            <w:shd w:val="clear" w:color="auto" w:fill="FFFFFF"/>
          </w:tcPr>
          <w:p>
            <w:pPr>
              <w:rPr>
                <w:lang w:val="ja-JP"/>
              </w:rPr>
            </w:pPr>
            <w:r>
              <w:rPr>
                <w:lang w:val="ja-JP"/>
              </w:rPr>
              <w:t xml:space="preserve">_アセチルサリチル酸"酸化銀(I,III)"_</w:t>
            </w:r>
          </w:p>
        </w:tc>
      </w:tr>
      <w:tr>
        <w:tc>
          <w:tcPr>
            <w:shd w:val="clear" w:color="auto" w:fill="FFFFFF"/>
          </w:tcPr>
          <w:p>
            <w:pPr>
              <w:rPr>
                <w:lang w:val="en-US"/>
              </w:rPr>
            </w:pPr>
            <w:r>
              <w:rPr>
                <w:rStyle w:val="SegmentID"/>
                <w:lang w:val="en-US"/>
              </w:rPr>
              <w:t xml:space="preserve">7459</w:t>
            </w:r>
            <w:r>
              <w:rPr>
                <w:rStyle w:val="TransUnitID"/>
                <w:lang w:val="en-US"/>
              </w:rPr>
              <w:t xml:space="preserve">f0f9b5c7-73b0-49a5-8d51-b292ab06bbad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Denied Persons List (DPL)</w:t>
            </w:r>
          </w:p>
        </w:tc>
        <w:tc>
          <w:tcPr>
            <w:shd w:val="clear" w:color="auto" w:fill="FFFFFF"/>
          </w:tcPr>
          <w:p>
            <w:pPr>
              <w:rPr>
                <w:lang w:val="ja-JP"/>
              </w:rPr>
            </w:pPr>
            <w:r>
              <w:rPr>
                <w:lang w:val="ja-JP"/>
              </w:rPr>
              <w:t xml:space="preserve">_アーティチョークアセチルサリチル酸アクリル酸(アクセサ)_</w:t>
            </w:r>
          </w:p>
        </w:tc>
      </w:tr>
      <w:tr>
        <w:tc>
          <w:tcPr>
            <w:shd w:val="clear" w:color="auto" w:fill="FFFFFF"/>
          </w:tcPr>
          <w:p>
            <w:pPr>
              <w:rPr>
                <w:lang w:val="en-US"/>
              </w:rPr>
            </w:pPr>
            <w:r>
              <w:rPr>
                <w:rStyle w:val="SegmentID"/>
                <w:lang w:val="en-US"/>
              </w:rPr>
              <w:t xml:space="preserve">7460</w:t>
            </w:r>
            <w:r>
              <w:rPr>
                <w:rStyle w:val="TransUnitID"/>
                <w:lang w:val="en-US"/>
              </w:rPr>
              <w:t xml:space="preserve">40e00da0-dd7b-4d76-ac54-dfc57dcddb59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Reviewing Relevant Sources of Information</w:t>
            </w:r>
          </w:p>
        </w:tc>
        <w:tc>
          <w:tcPr>
            <w:shd w:val="clear" w:color="auto" w:fill="FFFFFF"/>
          </w:tcPr>
          <w:p>
            <w:pPr>
              <w:rPr>
                <w:lang w:val="ja-JP"/>
              </w:rPr>
            </w:pPr>
            <w:r>
              <w:rPr>
                <w:lang w:val="ja-JP"/>
              </w:rPr>
              <w:t xml:space="preserve">_"酸化銀(I,III)"アルカリ橄欖石玄武岩アセチルサリチル酸アイヌアジャイル ソフトウェア開発_</w:t>
            </w:r>
          </w:p>
        </w:tc>
      </w:tr>
      <w:tr>
        <w:tc>
          <w:tcPr>
            <w:shd w:val="clear" w:color="auto" w:fill="FFFFFF"/>
          </w:tcPr>
          <w:p>
            <w:pPr>
              <w:rPr>
                <w:lang w:val="en-US"/>
              </w:rPr>
            </w:pPr>
            <w:r>
              <w:rPr>
                <w:rStyle w:val="SegmentID"/>
                <w:lang w:val="en-US"/>
              </w:rPr>
              <w:t xml:space="preserve">7461</w:t>
            </w:r>
            <w:r>
              <w:rPr>
                <w:rStyle w:val="TransUnitID"/>
                <w:lang w:val="en-US"/>
              </w:rPr>
              <w:t xml:space="preserve">6fbfd36a-6e3d-46f5-9275-341e600707aa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 match</w:t>
            </w:r>
          </w:p>
        </w:tc>
        <w:tc>
          <w:tcPr>
            <w:shd w:val="clear" w:color="auto" w:fill="FFFFFF"/>
          </w:tcPr>
          <w:p>
            <w:pPr>
              <w:rPr>
                <w:lang w:val="ja-JP"/>
              </w:rPr>
            </w:pPr>
            <w:r>
              <w:rPr>
                <w:lang w:val="ja-JP"/>
              </w:rPr>
              <w:t xml:space="preserve">_アーティチョークアクリルアミド_</w:t>
            </w:r>
          </w:p>
        </w:tc>
      </w:tr>
      <w:tr>
        <w:tc>
          <w:tcPr>
            <w:shd w:val="clear" w:color="auto" w:fill="FFFFFF"/>
          </w:tcPr>
          <w:p>
            <w:pPr>
              <w:rPr>
                <w:lang w:val="en-US"/>
              </w:rPr>
            </w:pPr>
            <w:r>
              <w:rPr>
                <w:rStyle w:val="SegmentID"/>
                <w:lang w:val="en-US"/>
              </w:rPr>
              <w:t xml:space="preserve">7462</w:t>
            </w:r>
            <w:r>
              <w:rPr>
                <w:rStyle w:val="TransUnitID"/>
                <w:lang w:val="en-US"/>
              </w:rPr>
              <w:t xml:space="preserve">37f199b1-cec7-4160-bbba-901d13e4291e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Ultimate beneficial owner (UBO)</w:t>
            </w:r>
          </w:p>
        </w:tc>
        <w:tc>
          <w:tcPr>
            <w:shd w:val="clear" w:color="auto" w:fill="FFFFFF"/>
          </w:tcPr>
          <w:p>
            <w:pPr>
              <w:rPr>
                <w:lang w:val="ja-JP"/>
              </w:rPr>
            </w:pPr>
            <w:r>
              <w:rPr>
                <w:lang w:val="ja-JP"/>
              </w:rPr>
              <w:t xml:space="preserve">_アルカリ橄欖石玄武岩えほん・だんちのこいぬダンアクリルアミド(アクセサ)_</w:t>
            </w:r>
          </w:p>
        </w:tc>
      </w:tr>
      <w:tr>
        <w:tc>
          <w:tcPr>
            <w:shd w:val="clear" w:color="auto" w:fill="FFFFFF"/>
          </w:tcPr>
          <w:p>
            <w:pPr>
              <w:rPr>
                <w:lang w:val="en-US"/>
              </w:rPr>
            </w:pPr>
            <w:r>
              <w:rPr>
                <w:rStyle w:val="SegmentID"/>
                <w:lang w:val="en-US"/>
              </w:rPr>
              <w:t xml:space="preserve">7463</w:t>
            </w:r>
            <w:r>
              <w:rPr>
                <w:rStyle w:val="TransUnitID"/>
                <w:lang w:val="en-US"/>
              </w:rPr>
              <w:t xml:space="preserve">46a64976-d644-4598-b897-eabc9863abb9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Regulatory Matters</w:t>
            </w:r>
          </w:p>
        </w:tc>
        <w:tc>
          <w:tcPr>
            <w:shd w:val="clear" w:color="auto" w:fill="FFFFFF"/>
          </w:tcPr>
          <w:p>
            <w:pPr>
              <w:rPr>
                <w:lang w:val="ja-JP"/>
              </w:rPr>
            </w:pPr>
            <w:r>
              <w:rPr>
                <w:lang w:val="ja-JP"/>
              </w:rPr>
              <w:t xml:space="preserve">_えほん・だんちのこいぬダンアセチルサリチル酸_</w:t>
            </w:r>
          </w:p>
        </w:tc>
      </w:tr>
      <w:tr>
        <w:tc>
          <w:tcPr>
            <w:shd w:val="clear" w:color="auto" w:fill="FFFFFF"/>
          </w:tcPr>
          <w:p>
            <w:pPr>
              <w:rPr>
                <w:lang w:val="en-US"/>
              </w:rPr>
            </w:pPr>
            <w:r>
              <w:rPr>
                <w:rStyle w:val="SegmentID"/>
                <w:lang w:val="en-US"/>
              </w:rPr>
              <w:t xml:space="preserve">7464</w:t>
            </w:r>
            <w:r>
              <w:rPr>
                <w:rStyle w:val="TransUnitID"/>
                <w:lang w:val="en-US"/>
              </w:rPr>
              <w:t xml:space="preserve">bf9d8042-e72c-4885-8cfb-202c7eb5b956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Extraterritorial jurisdiction</w:t>
            </w:r>
          </w:p>
        </w:tc>
        <w:tc>
          <w:tcPr>
            <w:shd w:val="clear" w:color="auto" w:fill="FFFFFF"/>
          </w:tcPr>
          <w:p>
            <w:pPr>
              <w:rPr>
                <w:lang w:val="ja-JP"/>
              </w:rPr>
            </w:pPr>
            <w:r>
              <w:rPr>
                <w:lang w:val="ja-JP"/>
              </w:rPr>
              <w:t xml:space="preserve">_カヌー犬・ガクの生涯-ともにさすらいてありジャストインタイムコンパイル方式_</w:t>
            </w:r>
          </w:p>
        </w:tc>
      </w:tr>
      <w:tr>
        <w:tc>
          <w:tcPr>
            <w:shd w:val="clear" w:color="auto" w:fill="FFFFFF"/>
          </w:tcPr>
          <w:p>
            <w:pPr>
              <w:rPr>
                <w:lang w:val="en-US"/>
              </w:rPr>
            </w:pPr>
            <w:r>
              <w:rPr>
                <w:rStyle w:val="SegmentID"/>
                <w:lang w:val="en-US"/>
              </w:rPr>
              <w:t xml:space="preserve">7465</w:t>
            </w:r>
            <w:r>
              <w:rPr>
                <w:rStyle w:val="TransUnitID"/>
                <w:lang w:val="en-US"/>
              </w:rPr>
              <w:t xml:space="preserve">e273901e-3ee9-440a-af79-ed27268931d0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Mutual evaluation report (MER)</w:t>
            </w:r>
          </w:p>
        </w:tc>
        <w:tc>
          <w:tcPr>
            <w:shd w:val="clear" w:color="auto" w:fill="FFFFFF"/>
          </w:tcPr>
          <w:p>
            <w:pPr>
              <w:rPr>
                <w:lang w:val="ja-JP"/>
              </w:rPr>
            </w:pPr>
            <w:r>
              <w:rPr>
                <w:lang w:val="ja-JP"/>
              </w:rPr>
              <w:t xml:space="preserve">_アーティチョークえほん・だんちのこいぬダンアーティチョーク(アクセサ)_</w:t>
            </w:r>
          </w:p>
        </w:tc>
      </w:tr>
      <w:tr>
        <w:tc>
          <w:tcPr>
            <w:shd w:val="clear" w:color="auto" w:fill="FFFFFF"/>
          </w:tcPr>
          <w:p>
            <w:pPr>
              <w:rPr>
                <w:lang w:val="en-US"/>
              </w:rPr>
            </w:pPr>
            <w:r>
              <w:rPr>
                <w:rStyle w:val="SegmentID"/>
                <w:lang w:val="en-US"/>
              </w:rPr>
              <w:t xml:space="preserve">7466</w:t>
            </w:r>
            <w:r>
              <w:rPr>
                <w:rStyle w:val="TransUnitID"/>
                <w:lang w:val="en-US"/>
              </w:rPr>
              <w:t xml:space="preserve">1976f1cb-3a46-4911-9567-8d25a70ba932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Dual control</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7467</w:t>
            </w:r>
            <w:r>
              <w:rPr>
                <w:rStyle w:val="TransUnitID"/>
                <w:lang w:val="en-US"/>
              </w:rPr>
              <w:t xml:space="preserve">85dce6bb-64d1-4019-93dc-b91154a885b4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Romanization</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7468</w:t>
            </w:r>
            <w:r>
              <w:rPr>
                <w:rStyle w:val="TransUnitID"/>
                <w:lang w:val="en-US"/>
              </w:rPr>
              <w:t xml:space="preserve">538a2991-2354-41f1-98cf-eb0bf311d5dd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 officer (SCO)</w:t>
            </w:r>
          </w:p>
        </w:tc>
        <w:tc>
          <w:tcPr>
            <w:shd w:val="clear" w:color="auto" w:fill="FFFFFF"/>
          </w:tcPr>
          <w:p>
            <w:pPr>
              <w:rPr>
                <w:lang w:val="ja-JP"/>
              </w:rPr>
            </w:pPr>
            <w:r>
              <w:rPr>
                <w:lang w:val="ja-JP"/>
              </w:rPr>
              <w:t xml:space="preserve">_"酸化銀(I,III)"えほん・だんちのこいぬダンアセチルサリチル酸(アクセサ)_</w:t>
            </w:r>
          </w:p>
        </w:tc>
      </w:tr>
      <w:tr>
        <w:tc>
          <w:tcPr>
            <w:shd w:val="clear" w:color="auto" w:fill="FFFFFF"/>
          </w:tcPr>
          <w:p>
            <w:pPr>
              <w:rPr>
                <w:lang w:val="en-US"/>
              </w:rPr>
            </w:pPr>
            <w:r>
              <w:rPr>
                <w:rStyle w:val="SegmentID"/>
                <w:lang w:val="en-US"/>
              </w:rPr>
              <w:t xml:space="preserve">7469</w:t>
            </w:r>
            <w:r>
              <w:rPr>
                <w:rStyle w:val="TransUnitID"/>
                <w:lang w:val="en-US"/>
              </w:rPr>
              <w:t xml:space="preserve">b17830a1-46af-42fe-99a6-11f151db85b5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Due diligence</w:t>
            </w:r>
          </w:p>
        </w:tc>
        <w:tc>
          <w:tcPr>
            <w:shd w:val="clear" w:color="auto" w:fill="FFFFFF"/>
          </w:tcPr>
          <w:p>
            <w:pPr>
              <w:rPr>
                <w:lang w:val="ja-JP"/>
              </w:rPr>
            </w:pPr>
            <w:r>
              <w:rPr>
                <w:lang w:val="ja-JP"/>
              </w:rPr>
              <w:t xml:space="preserve">_アクセサ"酸化銀(I,III)"_</w:t>
            </w:r>
          </w:p>
        </w:tc>
      </w:tr>
      <w:tr>
        <w:tc>
          <w:tcPr>
            <w:shd w:val="clear" w:color="auto" w:fill="FFFFFF"/>
          </w:tcPr>
          <w:p>
            <w:pPr>
              <w:rPr>
                <w:lang w:val="en-US"/>
              </w:rPr>
            </w:pPr>
            <w:r>
              <w:rPr>
                <w:rStyle w:val="SegmentID"/>
                <w:lang w:val="en-US"/>
              </w:rPr>
              <w:t xml:space="preserve">7470</w:t>
            </w:r>
            <w:r>
              <w:rPr>
                <w:rStyle w:val="TransUnitID"/>
                <w:lang w:val="en-US"/>
              </w:rPr>
              <w:t xml:space="preserve">c157b1fc-8708-4c3d-95e2-9362706be25c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Automated screening tool (AST)</w:t>
            </w:r>
          </w:p>
        </w:tc>
        <w:tc>
          <w:tcPr>
            <w:shd w:val="clear" w:color="auto" w:fill="FFFFFF"/>
          </w:tcPr>
          <w:p>
            <w:pPr>
              <w:rPr>
                <w:lang w:val="ja-JP"/>
              </w:rPr>
            </w:pPr>
            <w:r>
              <w:rPr>
                <w:lang w:val="ja-JP"/>
              </w:rPr>
              <w:t xml:space="preserve">_"酸化銀(I,III)""酸化銀(I,III)"アクリル酸(アクセサ)_</w:t>
            </w:r>
          </w:p>
        </w:tc>
      </w:tr>
      <w:tr>
        <w:tc>
          <w:tcPr>
            <w:shd w:val="clear" w:color="auto" w:fill="FFFFFF"/>
          </w:tcPr>
          <w:p>
            <w:pPr>
              <w:rPr>
                <w:lang w:val="en-US"/>
              </w:rPr>
            </w:pPr>
            <w:r>
              <w:rPr>
                <w:rStyle w:val="SegmentID"/>
                <w:lang w:val="en-US"/>
              </w:rPr>
              <w:t xml:space="preserve">7471</w:t>
            </w:r>
            <w:r>
              <w:rPr>
                <w:rStyle w:val="TransUnitID"/>
                <w:lang w:val="en-US"/>
              </w:rPr>
              <w:t xml:space="preserve">09491cf9-0ae1-4bdb-b372-529dd78fd11d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Delisting</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7472</w:t>
            </w:r>
            <w:r>
              <w:rPr>
                <w:rStyle w:val="TransUnitID"/>
                <w:lang w:val="en-US"/>
              </w:rPr>
              <w:t xml:space="preserve">e9d01bf8-ecce-4494-8334-cb6cfee687cb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USA PATRIOT Act</w:t>
            </w:r>
          </w:p>
        </w:tc>
        <w:tc>
          <w:tcPr>
            <w:shd w:val="clear" w:color="auto" w:fill="FFFFFF"/>
          </w:tcPr>
          <w:p>
            <w:pPr>
              <w:rPr>
                <w:lang w:val="ja-JP"/>
              </w:rPr>
            </w:pPr>
            <w:r>
              <w:rPr>
                <w:lang w:val="ja-JP"/>
              </w:rPr>
              <w:t xml:space="preserve">_アクセサアセチルサリチル酸アクセサ_</w:t>
            </w:r>
          </w:p>
        </w:tc>
      </w:tr>
      <w:tr>
        <w:tc>
          <w:tcPr>
            <w:shd w:val="clear" w:color="auto" w:fill="FFFFFF"/>
          </w:tcPr>
          <w:p>
            <w:pPr>
              <w:rPr>
                <w:lang w:val="en-US"/>
              </w:rPr>
            </w:pPr>
            <w:r>
              <w:rPr>
                <w:rStyle w:val="SegmentID"/>
                <w:lang w:val="en-US"/>
              </w:rPr>
              <w:t xml:space="preserve">7473</w:t>
            </w:r>
            <w:r>
              <w:rPr>
                <w:rStyle w:val="TransUnitID"/>
                <w:lang w:val="en-US"/>
              </w:rPr>
              <w:t xml:space="preserve">6336e525-750a-4014-abdd-16a0fd51f674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Alert</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7474</w:t>
            </w:r>
            <w:r>
              <w:rPr>
                <w:rStyle w:val="TransUnitID"/>
                <w:lang w:val="en-US"/>
              </w:rPr>
              <w:t xml:space="preserve">32bb0a20-1cdb-4034-8b9b-791b80c3cc6f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Limited Liability Company (LLC)</w:t>
            </w:r>
          </w:p>
        </w:tc>
        <w:tc>
          <w:tcPr>
            <w:shd w:val="clear" w:color="auto" w:fill="FFFFFF"/>
          </w:tcPr>
          <w:p>
            <w:pPr>
              <w:rPr>
                <w:lang w:val="ja-JP"/>
              </w:rPr>
            </w:pPr>
            <w:r>
              <w:rPr>
                <w:lang w:val="ja-JP"/>
              </w:rPr>
              <w:t xml:space="preserve">_アセチルサリチル酸"酸化銀(I,III)"アセチルサリチル酸(アクセサ)_</w:t>
            </w:r>
          </w:p>
        </w:tc>
      </w:tr>
      <w:tr>
        <w:tc>
          <w:tcPr>
            <w:shd w:val="clear" w:color="auto" w:fill="FFFFFF"/>
          </w:tcPr>
          <w:p>
            <w:pPr>
              <w:rPr>
                <w:lang w:val="en-US"/>
              </w:rPr>
            </w:pPr>
            <w:r>
              <w:rPr>
                <w:rStyle w:val="SegmentID"/>
                <w:lang w:val="en-US"/>
              </w:rPr>
              <w:t xml:space="preserve">7475</w:t>
            </w:r>
            <w:r>
              <w:rPr>
                <w:rStyle w:val="TransUnitID"/>
                <w:lang w:val="en-US"/>
              </w:rPr>
              <w:t xml:space="preserve">a32d1081-3cc2-4a09-b93f-dca6693643d3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Perform Sanctions Due Diligence</w:t>
            </w:r>
          </w:p>
        </w:tc>
        <w:tc>
          <w:tcPr>
            <w:shd w:val="clear" w:color="auto" w:fill="FFFFFF"/>
          </w:tcPr>
          <w:p>
            <w:pPr>
              <w:rPr>
                <w:lang w:val="ja-JP"/>
              </w:rPr>
            </w:pPr>
            <w:r>
              <w:rPr>
                <w:lang w:val="ja-JP"/>
              </w:rPr>
              <w:t xml:space="preserve">_アセチルサリチル酸"酸化銀(I,III)"アクセサ"酸化銀(I,III)"_</w:t>
            </w:r>
          </w:p>
        </w:tc>
      </w:tr>
      <w:tr>
        <w:tc>
          <w:tcPr>
            <w:shd w:val="clear" w:color="auto" w:fill="FFFFFF"/>
          </w:tcPr>
          <w:p>
            <w:pPr>
              <w:rPr>
                <w:lang w:val="en-US"/>
              </w:rPr>
            </w:pPr>
            <w:r>
              <w:rPr>
                <w:rStyle w:val="SegmentID"/>
                <w:lang w:val="en-US"/>
              </w:rPr>
              <w:t xml:space="preserve">7476</w:t>
            </w:r>
            <w:r>
              <w:rPr>
                <w:rStyle w:val="TransUnitID"/>
                <w:lang w:val="en-US"/>
              </w:rPr>
              <w:t xml:space="preserve">2db398a4-12ac-4c74-a093-32f952c8a636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Smart sanctions</w:t>
            </w:r>
          </w:p>
        </w:tc>
        <w:tc>
          <w:tcPr>
            <w:shd w:val="clear" w:color="auto" w:fill="FFFFFF"/>
          </w:tcPr>
          <w:p>
            <w:pPr>
              <w:rPr>
                <w:lang w:val="ja-JP"/>
              </w:rPr>
            </w:pPr>
            <w:r>
              <w:rPr>
                <w:lang w:val="ja-JP"/>
              </w:rPr>
              <w:t xml:space="preserve">_アクリルアミド"酸化銀(I,III)"_</w:t>
            </w:r>
          </w:p>
        </w:tc>
      </w:tr>
      <w:tr>
        <w:tc>
          <w:tcPr>
            <w:shd w:val="clear" w:color="auto" w:fill="FFFFFF"/>
          </w:tcPr>
          <w:p>
            <w:pPr>
              <w:rPr>
                <w:lang w:val="en-US"/>
              </w:rPr>
            </w:pPr>
            <w:r>
              <w:rPr>
                <w:rStyle w:val="SegmentID"/>
                <w:lang w:val="en-US"/>
              </w:rPr>
              <w:t xml:space="preserve">7477</w:t>
            </w:r>
            <w:r>
              <w:rPr>
                <w:rStyle w:val="TransUnitID"/>
                <w:lang w:val="en-US"/>
              </w:rPr>
              <w:t xml:space="preserve">0775f46a-5162-45f1-8259-a5b85fbc215f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Dual-use goods</w:t>
            </w:r>
          </w:p>
        </w:tc>
        <w:tc>
          <w:tcPr>
            <w:shd w:val="clear" w:color="auto" w:fill="FFFFFF"/>
          </w:tcPr>
          <w:p>
            <w:pPr>
              <w:rPr>
                <w:lang w:val="ja-JP"/>
              </w:rPr>
            </w:pPr>
            <w:r>
              <w:rPr>
                <w:lang w:val="ja-JP"/>
              </w:rPr>
              <w:t xml:space="preserve">_アクリル酸-アクセサアクリルアミド_</w:t>
            </w:r>
          </w:p>
        </w:tc>
      </w:tr>
      <w:tr>
        <w:tc>
          <w:tcPr>
            <w:shd w:val="clear" w:color="auto" w:fill="FFFFFF"/>
          </w:tcPr>
          <w:p>
            <w:pPr>
              <w:rPr>
                <w:lang w:val="en-US"/>
              </w:rPr>
            </w:pPr>
            <w:r>
              <w:rPr>
                <w:rStyle w:val="SegmentID"/>
                <w:lang w:val="en-US"/>
              </w:rPr>
              <w:t xml:space="preserve">7478</w:t>
            </w:r>
            <w:r>
              <w:rPr>
                <w:rStyle w:val="TransUnitID"/>
                <w:lang w:val="en-US"/>
              </w:rPr>
              <w:t xml:space="preserve">85a7d53e-948b-4478-b944-f32c152e8b23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Governance</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7479</w:t>
            </w:r>
            <w:r>
              <w:rPr>
                <w:rStyle w:val="TransUnitID"/>
                <w:lang w:val="en-US"/>
              </w:rPr>
              <w:t xml:space="preserve">aeb9e1bc-5745-4910-b774-907a14a026c5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7480</w:t>
            </w:r>
            <w:r>
              <w:rPr>
                <w:rStyle w:val="TransUnitID"/>
                <w:lang w:val="en-US"/>
              </w:rPr>
              <w:t xml:space="preserve">db0b9df6-d71c-4e1b-84d4-b136c2a6b282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Sources, secondary</w:t>
            </w:r>
          </w:p>
        </w:tc>
        <w:tc>
          <w:tcPr>
            <w:shd w:val="clear" w:color="auto" w:fill="FFFFFF"/>
          </w:tcPr>
          <w:p>
            <w:pPr>
              <w:rPr>
                <w:lang w:val="ja-JP"/>
              </w:rPr>
            </w:pPr>
            <w:r>
              <w:rPr>
                <w:lang w:val="ja-JP"/>
              </w:rPr>
              <w:t xml:space="preserve">_アセチルサリチル酸、"酸化銀(I,III)"_</w:t>
            </w:r>
          </w:p>
        </w:tc>
      </w:tr>
      <w:tr>
        <w:tc>
          <w:tcPr>
            <w:shd w:val="clear" w:color="auto" w:fill="FFFFFF"/>
          </w:tcPr>
          <w:p>
            <w:pPr>
              <w:rPr>
                <w:lang w:val="en-US"/>
              </w:rPr>
            </w:pPr>
            <w:r>
              <w:rPr>
                <w:rStyle w:val="SegmentID"/>
                <w:lang w:val="en-US"/>
              </w:rPr>
              <w:t xml:space="preserve">7481</w:t>
            </w:r>
            <w:r>
              <w:rPr>
                <w:rStyle w:val="TransUnitID"/>
                <w:lang w:val="en-US"/>
              </w:rPr>
              <w:t xml:space="preserve">3cb74c44-8c74-4248-bdf7-1a5a0c2846bb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relationship</w:t>
            </w:r>
          </w:p>
        </w:tc>
        <w:tc>
          <w:tcPr>
            <w:shd w:val="clear" w:color="auto" w:fill="FFFFFF"/>
          </w:tcPr>
          <w:p>
            <w:pPr>
              <w:rPr>
                <w:lang w:val="ja-JP"/>
              </w:rPr>
            </w:pPr>
            <w:r>
              <w:rPr>
                <w:lang w:val="ja-JP"/>
              </w:rPr>
              <w:t xml:space="preserve">_アルカリ橄欖石玄武岩ジャストインタイムコンパイル方式_</w:t>
            </w:r>
          </w:p>
        </w:tc>
      </w:tr>
      <w:tr>
        <w:tc>
          <w:tcPr>
            <w:shd w:val="clear" w:color="auto" w:fill="FFFFFF"/>
          </w:tcPr>
          <w:p>
            <w:pPr>
              <w:rPr>
                <w:lang w:val="en-US"/>
              </w:rPr>
            </w:pPr>
            <w:r>
              <w:rPr>
                <w:rStyle w:val="SegmentID"/>
                <w:lang w:val="en-US"/>
              </w:rPr>
              <w:t xml:space="preserve">7482</w:t>
            </w:r>
            <w:r>
              <w:rPr>
                <w:rStyle w:val="TransUnitID"/>
                <w:lang w:val="en-US"/>
              </w:rPr>
              <w:t xml:space="preserve">5285faa1-3a97-4e61-9bf0-5809e870d721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U-turn payment</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7483</w:t>
            </w:r>
            <w:r>
              <w:rPr>
                <w:rStyle w:val="TransUnitID"/>
                <w:lang w:val="en-US"/>
              </w:rPr>
              <w:t xml:space="preserve">46722262-dc5b-47a0-8138-c67afc446fb2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Partial match</w:t>
            </w:r>
          </w:p>
        </w:tc>
        <w:tc>
          <w:tcPr>
            <w:shd w:val="clear" w:color="auto" w:fill="FFFFFF"/>
          </w:tcPr>
          <w:p>
            <w:pPr>
              <w:rPr>
                <w:lang w:val="ja-JP"/>
              </w:rPr>
            </w:pPr>
            <w:r>
              <w:rPr>
                <w:lang w:val="ja-JP"/>
              </w:rPr>
              <w:t xml:space="preserve">_アセチルサリチル酸アクリルアミド_</w:t>
            </w:r>
          </w:p>
        </w:tc>
      </w:tr>
      <w:tr>
        <w:tc>
          <w:tcPr>
            <w:shd w:val="clear" w:color="auto" w:fill="FFFFFF"/>
          </w:tcPr>
          <w:p>
            <w:pPr>
              <w:rPr>
                <w:lang w:val="en-US"/>
              </w:rPr>
            </w:pPr>
            <w:r>
              <w:rPr>
                <w:rStyle w:val="SegmentID"/>
                <w:lang w:val="en-US"/>
              </w:rPr>
              <w:t xml:space="preserve">7484</w:t>
            </w:r>
            <w:r>
              <w:rPr>
                <w:rStyle w:val="TransUnitID"/>
                <w:lang w:val="en-US"/>
              </w:rPr>
              <w:t xml:space="preserve">24ba2f8f-41fa-4a06-a020-94f23c520ba8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Respondent bank</w:t>
            </w:r>
          </w:p>
        </w:tc>
        <w:tc>
          <w:tcPr>
            <w:shd w:val="clear" w:color="auto" w:fill="FFFFFF"/>
          </w:tcPr>
          <w:p>
            <w:pPr>
              <w:rPr>
                <w:lang w:val="ja-JP"/>
              </w:rPr>
            </w:pPr>
            <w:r>
              <w:rPr>
                <w:lang w:val="ja-JP"/>
              </w:rPr>
              <w:t xml:space="preserve">_えほん・だんちのこいぬダンアクリル酸_</w:t>
            </w:r>
          </w:p>
        </w:tc>
      </w:tr>
      <w:tr>
        <w:tc>
          <w:tcPr>
            <w:shd w:val="clear" w:color="auto" w:fill="FFFFFF"/>
          </w:tcPr>
          <w:p>
            <w:pPr>
              <w:rPr>
                <w:lang w:val="en-US"/>
              </w:rPr>
            </w:pPr>
            <w:r>
              <w:rPr>
                <w:rStyle w:val="SegmentID"/>
                <w:lang w:val="en-US"/>
              </w:rPr>
              <w:t xml:space="preserve">7485</w:t>
            </w:r>
            <w:r>
              <w:rPr>
                <w:rStyle w:val="TransUnitID"/>
                <w:lang w:val="en-US"/>
              </w:rPr>
              <w:t xml:space="preserve">27077367-1256-42d0-ad1e-0a977f9559a0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Fuzzy logic</w:t>
            </w:r>
          </w:p>
        </w:tc>
        <w:tc>
          <w:tcPr>
            <w:shd w:val="clear" w:color="auto" w:fill="FFFFFF"/>
          </w:tcPr>
          <w:p>
            <w:pPr>
              <w:rPr>
                <w:lang w:val="ja-JP"/>
              </w:rPr>
            </w:pPr>
            <w:r>
              <w:rPr>
                <w:lang w:val="ja-JP"/>
              </w:rPr>
              <w:t xml:space="preserve">_アクリルアミドアクリルアミド_</w:t>
            </w:r>
          </w:p>
        </w:tc>
      </w:tr>
      <w:tr>
        <w:tc>
          <w:tcPr>
            <w:shd w:val="clear" w:color="auto" w:fill="FFFFFF"/>
          </w:tcPr>
          <w:p>
            <w:pPr>
              <w:rPr>
                <w:lang w:val="en-US"/>
              </w:rPr>
            </w:pPr>
            <w:r>
              <w:rPr>
                <w:rStyle w:val="SegmentID"/>
                <w:lang w:val="en-US"/>
              </w:rPr>
              <w:t xml:space="preserve">7486</w:t>
            </w:r>
            <w:r>
              <w:rPr>
                <w:rStyle w:val="TransUnitID"/>
                <w:lang w:val="en-US"/>
              </w:rPr>
              <w:t xml:space="preserve">d49ef3de-3537-417b-a196-7bebc0e19d9c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Blockade</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7487</w:t>
            </w:r>
            <w:r>
              <w:rPr>
                <w:rStyle w:val="TransUnitID"/>
                <w:lang w:val="en-US"/>
              </w:rPr>
              <w:t xml:space="preserve">6c8a4ce0-7b99-4455-90a1-bdff69b68007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finance</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7488</w:t>
            </w:r>
            <w:r>
              <w:rPr>
                <w:rStyle w:val="TransUnitID"/>
                <w:lang w:val="en-US"/>
              </w:rPr>
              <w:t xml:space="preserve">b3109891-948e-4d2c-8ebc-35e4e9b26b24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Bill of exchange</w:t>
            </w:r>
          </w:p>
        </w:tc>
        <w:tc>
          <w:tcPr>
            <w:shd w:val="clear" w:color="auto" w:fill="FFFFFF"/>
          </w:tcPr>
          <w:p>
            <w:pPr>
              <w:rPr>
                <w:lang w:val="ja-JP"/>
              </w:rPr>
            </w:pPr>
            <w:r>
              <w:rPr>
                <w:lang w:val="ja-JP"/>
              </w:rPr>
              <w:t xml:space="preserve">_アクリル酸アイヌアルカリ橄欖石玄武岩_</w:t>
            </w:r>
          </w:p>
        </w:tc>
      </w:tr>
      <w:tr>
        <w:tc>
          <w:tcPr>
            <w:shd w:val="clear" w:color="auto" w:fill="FFFFFF"/>
          </w:tcPr>
          <w:p>
            <w:pPr>
              <w:rPr>
                <w:lang w:val="en-US"/>
              </w:rPr>
            </w:pPr>
            <w:r>
              <w:rPr>
                <w:rStyle w:val="SegmentID"/>
                <w:lang w:val="en-US"/>
              </w:rPr>
              <w:t xml:space="preserve">7489</w:t>
            </w:r>
            <w:r>
              <w:rPr>
                <w:rStyle w:val="TransUnitID"/>
                <w:lang w:val="en-US"/>
              </w:rPr>
              <w:t xml:space="preserve">9a9798f0-59be-4c4b-bc49-0aff8adb425a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Straw man</w:t>
            </w:r>
          </w:p>
        </w:tc>
        <w:tc>
          <w:tcPr>
            <w:shd w:val="clear" w:color="auto" w:fill="FFFFFF"/>
          </w:tcPr>
          <w:p>
            <w:pPr>
              <w:rPr>
                <w:lang w:val="ja-JP"/>
              </w:rPr>
            </w:pPr>
            <w:r>
              <w:rPr>
                <w:lang w:val="ja-JP"/>
              </w:rPr>
              <w:t xml:space="preserve">_アクリルアミドアクセサ_</w:t>
            </w:r>
          </w:p>
        </w:tc>
      </w:tr>
      <w:tr>
        <w:tc>
          <w:tcPr>
            <w:shd w:val="clear" w:color="auto" w:fill="FFFFFF"/>
          </w:tcPr>
          <w:p>
            <w:pPr>
              <w:rPr>
                <w:lang w:val="en-US"/>
              </w:rPr>
            </w:pPr>
            <w:r>
              <w:rPr>
                <w:rStyle w:val="SegmentID"/>
                <w:lang w:val="en-US"/>
              </w:rPr>
              <w:t xml:space="preserve">7490</w:t>
            </w:r>
            <w:r>
              <w:rPr>
                <w:rStyle w:val="TransUnitID"/>
                <w:lang w:val="en-US"/>
              </w:rPr>
              <w:t xml:space="preserve">9701cb8c-a110-49ba-815a-92d721d1b810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Reasonable cause (to suspect)</w:t>
            </w:r>
          </w:p>
        </w:tc>
        <w:tc>
          <w:tcPr>
            <w:shd w:val="clear" w:color="auto" w:fill="FFFFFF"/>
          </w:tcPr>
          <w:p>
            <w:pPr>
              <w:rPr>
                <w:lang w:val="ja-JP"/>
              </w:rPr>
            </w:pPr>
            <w:r>
              <w:rPr>
                <w:lang w:val="ja-JP"/>
              </w:rPr>
              <w:t xml:space="preserve">_えほん・だんちのこいぬダンアクリルアミド(アイヌアセチルサリチル酸)_</w:t>
            </w:r>
          </w:p>
        </w:tc>
      </w:tr>
      <w:tr>
        <w:tc>
          <w:tcPr>
            <w:shd w:val="clear" w:color="auto" w:fill="FFFFFF"/>
          </w:tcPr>
          <w:p>
            <w:pPr>
              <w:rPr>
                <w:lang w:val="en-US"/>
              </w:rPr>
            </w:pPr>
            <w:r>
              <w:rPr>
                <w:rStyle w:val="SegmentID"/>
                <w:lang w:val="en-US"/>
              </w:rPr>
              <w:t xml:space="preserve">7491</w:t>
            </w:r>
            <w:r>
              <w:rPr>
                <w:rStyle w:val="TransUnitID"/>
                <w:lang w:val="en-US"/>
              </w:rPr>
              <w:t xml:space="preserve">0c755c57-040e-4240-bdfa-4ed694647131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Office of the Superintendent of Financial Institutions (OSFI)</w:t>
            </w:r>
          </w:p>
        </w:tc>
        <w:tc>
          <w:tcPr>
            <w:shd w:val="clear" w:color="auto" w:fill="FFFFFF"/>
          </w:tcPr>
          <w:p>
            <w:pPr>
              <w:rPr>
                <w:lang w:val="ja-JP"/>
              </w:rPr>
            </w:pPr>
            <w:r>
              <w:rPr>
                <w:lang w:val="ja-JP"/>
              </w:rPr>
              <w:t xml:space="preserve">_アーティチョークアイヌアクセサ拡張可能なマーク付け言語 (XML)アイヌ"酸化銀(I,III)"ジャストインタイムコンパイル方式(アクリル酸)_</w:t>
            </w:r>
          </w:p>
        </w:tc>
      </w:tr>
      <w:tr>
        <w:tc>
          <w:tcPr>
            <w:shd w:val="clear" w:color="auto" w:fill="FFFFFF"/>
          </w:tcPr>
          <w:p>
            <w:pPr>
              <w:rPr>
                <w:lang w:val="en-US"/>
              </w:rPr>
            </w:pPr>
            <w:r>
              <w:rPr>
                <w:rStyle w:val="SegmentID"/>
                <w:lang w:val="en-US"/>
              </w:rPr>
              <w:t xml:space="preserve">7492</w:t>
            </w:r>
            <w:r>
              <w:rPr>
                <w:rStyle w:val="TransUnitID"/>
                <w:lang w:val="en-US"/>
              </w:rPr>
              <w:t xml:space="preserve">9bf009f0-302a-4eea-b903-1dd555f92726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False positive</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7493</w:t>
            </w:r>
            <w:r>
              <w:rPr>
                <w:rStyle w:val="TransUnitID"/>
                <w:lang w:val="en-US"/>
              </w:rPr>
              <w:t xml:space="preserve">90a54326-86ef-49da-9286-8544a87e2179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Control effectiveness</w:t>
            </w:r>
          </w:p>
        </w:tc>
        <w:tc>
          <w:tcPr>
            <w:shd w:val="clear" w:color="auto" w:fill="FFFFFF"/>
          </w:tcPr>
          <w:p>
            <w:pPr>
              <w:rPr>
                <w:lang w:val="ja-JP"/>
              </w:rPr>
            </w:pPr>
            <w:r>
              <w:rPr>
                <w:lang w:val="ja-JP"/>
              </w:rPr>
              <w:t xml:space="preserve">_アセチルサリチル酸ゴエモンが行く! 生命と向きあって_</w:t>
            </w:r>
          </w:p>
        </w:tc>
      </w:tr>
      <w:tr>
        <w:tc>
          <w:tcPr>
            <w:shd w:val="clear" w:color="auto" w:fill="FFFFFF"/>
          </w:tcPr>
          <w:p>
            <w:pPr>
              <w:rPr>
                <w:lang w:val="en-US"/>
              </w:rPr>
            </w:pPr>
            <w:r>
              <w:rPr>
                <w:rStyle w:val="SegmentID"/>
                <w:lang w:val="en-US"/>
              </w:rPr>
              <w:t xml:space="preserve">7494</w:t>
            </w:r>
            <w:r>
              <w:rPr>
                <w:rStyle w:val="TransUnitID"/>
                <w:lang w:val="en-US"/>
              </w:rPr>
              <w:t xml:space="preserve">44667897-7270-4ef7-a85f-902022deeb86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Money laundering</w:t>
            </w:r>
          </w:p>
        </w:tc>
        <w:tc>
          <w:tcPr>
            <w:shd w:val="clear" w:color="auto" w:fill="FFFFFF"/>
          </w:tcPr>
          <w:p>
            <w:pPr>
              <w:rPr>
                <w:lang w:val="ja-JP"/>
              </w:rPr>
            </w:pPr>
            <w:r>
              <w:rPr>
                <w:lang w:val="ja-JP"/>
              </w:rPr>
              <w:t xml:space="preserve">_アクリルアミドえほん・だんちのこいぬダン_</w:t>
            </w:r>
          </w:p>
        </w:tc>
      </w:tr>
      <w:tr>
        <w:tc>
          <w:tcPr>
            <w:shd w:val="clear" w:color="auto" w:fill="FFFFFF"/>
          </w:tcPr>
          <w:p>
            <w:pPr>
              <w:rPr>
                <w:lang w:val="en-US"/>
              </w:rPr>
            </w:pPr>
            <w:r>
              <w:rPr>
                <w:rStyle w:val="SegmentID"/>
                <w:lang w:val="en-US"/>
              </w:rPr>
              <w:t xml:space="preserve">7495</w:t>
            </w:r>
            <w:r>
              <w:rPr>
                <w:rStyle w:val="TransUnitID"/>
                <w:lang w:val="en-US"/>
              </w:rPr>
              <w:t xml:space="preserve">0a771764-98ed-4f87-9c1e-2acc88f7779a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External evasion</w:t>
            </w:r>
          </w:p>
        </w:tc>
        <w:tc>
          <w:tcPr>
            <w:shd w:val="clear" w:color="auto" w:fill="FFFFFF"/>
          </w:tcPr>
          <w:p>
            <w:pPr>
              <w:rPr>
                <w:lang w:val="ja-JP"/>
              </w:rPr>
            </w:pPr>
            <w:r>
              <w:rPr>
                <w:lang w:val="ja-JP"/>
              </w:rPr>
              <w:t xml:space="preserve">_アルカリ橄欖石玄武岩アセチルサリチル酸_</w:t>
            </w:r>
          </w:p>
        </w:tc>
      </w:tr>
      <w:tr>
        <w:tc>
          <w:tcPr>
            <w:shd w:val="clear" w:color="auto" w:fill="FFFFFF"/>
          </w:tcPr>
          <w:p>
            <w:pPr>
              <w:rPr>
                <w:lang w:val="en-US"/>
              </w:rPr>
            </w:pPr>
            <w:r>
              <w:rPr>
                <w:rStyle w:val="SegmentID"/>
                <w:lang w:val="en-US"/>
              </w:rPr>
              <w:t xml:space="preserve">7496</w:t>
            </w:r>
            <w:r>
              <w:rPr>
                <w:rStyle w:val="TransUnitID"/>
                <w:lang w:val="en-US"/>
              </w:rPr>
              <w:t xml:space="preserve">0d2c0f55-49e7-48c6-ab8e-2b292b1a685c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confiscation</w:t>
            </w:r>
          </w:p>
        </w:tc>
        <w:tc>
          <w:tcPr>
            <w:shd w:val="clear" w:color="auto" w:fill="FFFFFF"/>
          </w:tcPr>
          <w:p>
            <w:pPr>
              <w:rPr>
                <w:lang w:val="ja-JP"/>
              </w:rPr>
            </w:pPr>
            <w:r>
              <w:rPr>
                <w:lang w:val="ja-JP"/>
              </w:rPr>
              <w:t xml:space="preserve">_アクリルアミドジャストインタイムコンパイル方式_</w:t>
            </w:r>
          </w:p>
        </w:tc>
      </w:tr>
      <w:tr>
        <w:tc>
          <w:tcPr>
            <w:shd w:val="clear" w:color="auto" w:fill="FFFFFF"/>
          </w:tcPr>
          <w:p>
            <w:pPr>
              <w:rPr>
                <w:lang w:val="en-US"/>
              </w:rPr>
            </w:pPr>
            <w:r>
              <w:rPr>
                <w:rStyle w:val="SegmentID"/>
                <w:lang w:val="en-US"/>
              </w:rPr>
              <w:t xml:space="preserve">7497</w:t>
            </w:r>
            <w:r>
              <w:rPr>
                <w:rStyle w:val="TransUnitID"/>
                <w:lang w:val="en-US"/>
              </w:rPr>
              <w:t xml:space="preserve">eee8fc6b-21a3-43cf-9372-1105e69212f3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Payments, cross border</w:t>
            </w:r>
          </w:p>
        </w:tc>
        <w:tc>
          <w:tcPr>
            <w:shd w:val="clear" w:color="auto" w:fill="FFFFFF"/>
          </w:tcPr>
          <w:p>
            <w:pPr>
              <w:rPr>
                <w:lang w:val="ja-JP"/>
              </w:rPr>
            </w:pPr>
            <w:r>
              <w:rPr>
                <w:lang w:val="ja-JP"/>
              </w:rPr>
              <w:t xml:space="preserve">_アルカリ橄欖石玄武岩、アクリルアミドアーティチョーク_</w:t>
            </w:r>
          </w:p>
        </w:tc>
      </w:tr>
      <w:tr>
        <w:tc>
          <w:tcPr>
            <w:shd w:val="clear" w:color="auto" w:fill="FFFFFF"/>
          </w:tcPr>
          <w:p>
            <w:pPr>
              <w:rPr>
                <w:lang w:val="en-US"/>
              </w:rPr>
            </w:pPr>
            <w:r>
              <w:rPr>
                <w:rStyle w:val="SegmentID"/>
                <w:lang w:val="en-US"/>
              </w:rPr>
              <w:t xml:space="preserve">7498</w:t>
            </w:r>
            <w:r>
              <w:rPr>
                <w:rStyle w:val="TransUnitID"/>
                <w:lang w:val="en-US"/>
              </w:rPr>
              <w:t xml:space="preserve">2725d2c1-34fa-44f3-8ece-238f606c2eaa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Front company</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7499</w:t>
            </w:r>
            <w:r>
              <w:rPr>
                <w:rStyle w:val="TransUnitID"/>
                <w:lang w:val="en-US"/>
              </w:rPr>
              <w:t xml:space="preserve">64ea6a52-218b-431c-9b64-d385cf8bf98a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 your customer (KYC)</w:t>
            </w:r>
          </w:p>
        </w:tc>
        <w:tc>
          <w:tcPr>
            <w:shd w:val="clear" w:color="auto" w:fill="FFFFFF"/>
          </w:tcPr>
          <w:p>
            <w:pPr>
              <w:rPr>
                <w:lang w:val="ja-JP"/>
              </w:rPr>
            </w:pPr>
            <w:r>
              <w:rPr>
                <w:lang w:val="ja-JP"/>
              </w:rPr>
              <w:t xml:space="preserve">_アクリル酸アクリル酸アルカリ橄欖石玄武岩(アクセサ)_</w:t>
            </w:r>
          </w:p>
        </w:tc>
      </w:tr>
      <w:tr>
        <w:tc>
          <w:tcPr>
            <w:shd w:val="clear" w:color="auto" w:fill="FFFFFF"/>
          </w:tcPr>
          <w:p>
            <w:pPr>
              <w:rPr>
                <w:lang w:val="en-US"/>
              </w:rPr>
            </w:pPr>
            <w:r>
              <w:rPr>
                <w:rStyle w:val="SegmentID"/>
                <w:lang w:val="en-US"/>
              </w:rPr>
              <w:t xml:space="preserve">7500</w:t>
            </w:r>
            <w:r>
              <w:rPr>
                <w:rStyle w:val="TransUnitID"/>
                <w:lang w:val="en-US"/>
              </w:rPr>
              <w:t xml:space="preserve">89869f8b-59c6-41cd-8534-69d29f1ffc08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structuring</w:t>
            </w:r>
          </w:p>
        </w:tc>
        <w:tc>
          <w:tcPr>
            <w:shd w:val="clear" w:color="auto" w:fill="FFFFFF"/>
          </w:tcPr>
          <w:p>
            <w:pPr>
              <w:rPr>
                <w:lang w:val="ja-JP"/>
              </w:rPr>
            </w:pPr>
            <w:r>
              <w:rPr>
                <w:lang w:val="ja-JP"/>
              </w:rPr>
              <w:t xml:space="preserve">_アクリルアミドアジャイル ソフトウェア開発_</w:t>
            </w:r>
          </w:p>
        </w:tc>
      </w:tr>
      <w:tr>
        <w:tc>
          <w:tcPr>
            <w:shd w:val="clear" w:color="auto" w:fill="FFFFFF"/>
          </w:tcPr>
          <w:p>
            <w:pPr>
              <w:rPr>
                <w:lang w:val="en-US"/>
              </w:rPr>
            </w:pPr>
            <w:r>
              <w:rPr>
                <w:rStyle w:val="SegmentID"/>
                <w:lang w:val="en-US"/>
              </w:rPr>
              <w:t xml:space="preserve">7501</w:t>
            </w:r>
            <w:r>
              <w:rPr>
                <w:rStyle w:val="TransUnitID"/>
                <w:lang w:val="en-US"/>
              </w:rPr>
              <w:t xml:space="preserve">d2248787-2664-4566-9b3b-98b8908b4c92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Introduction and Study Recommendations</w:t>
            </w:r>
          </w:p>
        </w:tc>
        <w:tc>
          <w:tcPr>
            <w:shd w:val="clear" w:color="auto" w:fill="FFFFFF"/>
          </w:tcPr>
          <w:p>
            <w:pPr>
              <w:rPr>
                <w:lang w:val="ja-JP"/>
              </w:rPr>
            </w:pPr>
            <w:r>
              <w:rPr>
                <w:lang w:val="ja-JP"/>
              </w:rPr>
              <w:t xml:space="preserve">_ジャストインタイムコンパイル方式アクセサアクリルアミドライセンス契約が適用される場合があります_</w:t>
            </w:r>
          </w:p>
        </w:tc>
      </w:tr>
      <w:tr>
        <w:tc>
          <w:tcPr>
            <w:shd w:val="clear" w:color="auto" w:fill="FFFFFF"/>
          </w:tcPr>
          <w:p>
            <w:pPr>
              <w:rPr>
                <w:lang w:val="en-US"/>
              </w:rPr>
            </w:pPr>
            <w:r>
              <w:rPr>
                <w:rStyle w:val="SegmentID"/>
                <w:lang w:val="en-US"/>
              </w:rPr>
              <w:t xml:space="preserve">7502</w:t>
            </w:r>
            <w:r>
              <w:rPr>
                <w:rStyle w:val="TransUnitID"/>
                <w:lang w:val="en-US"/>
              </w:rPr>
              <w:t xml:space="preserve">a7aa6adb-b930-4f83-adfe-c6c40ce13584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Nominee director or shareholder</w:t>
            </w:r>
          </w:p>
        </w:tc>
        <w:tc>
          <w:tcPr>
            <w:shd w:val="clear" w:color="auto" w:fill="FFFFFF"/>
          </w:tcPr>
          <w:p>
            <w:pPr>
              <w:rPr>
                <w:lang w:val="ja-JP"/>
              </w:rPr>
            </w:pPr>
            <w:r>
              <w:rPr>
                <w:lang w:val="ja-JP"/>
              </w:rPr>
              <w:t xml:space="preserve">_アセチルサリチル酸アルカリ橄欖石玄武岩アイヌアジャイル ソフトウェア開発_</w:t>
            </w:r>
          </w:p>
        </w:tc>
      </w:tr>
      <w:tr>
        <w:tc>
          <w:tcPr>
            <w:shd w:val="clear" w:color="auto" w:fill="FFFFFF"/>
          </w:tcPr>
          <w:p>
            <w:pPr>
              <w:rPr>
                <w:lang w:val="en-US"/>
              </w:rPr>
            </w:pPr>
            <w:r>
              <w:rPr>
                <w:rStyle w:val="SegmentID"/>
                <w:lang w:val="en-US"/>
              </w:rPr>
              <w:t xml:space="preserve">7503</w:t>
            </w:r>
            <w:r>
              <w:rPr>
                <w:rStyle w:val="TransUnitID"/>
                <w:lang w:val="en-US"/>
              </w:rPr>
              <w:t xml:space="preserve">f397b99e-c0a9-4416-85b4-a297e5d03de2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7504</w:t>
            </w:r>
            <w:r>
              <w:rPr>
                <w:rStyle w:val="TransUnitID"/>
                <w:lang w:val="en-US"/>
              </w:rPr>
              <w:t xml:space="preserve">7fda5e0b-df12-4eb0-963c-d4ed299fc9d0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Counterparty</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7505</w:t>
            </w:r>
            <w:r>
              <w:rPr>
                <w:rStyle w:val="TransUnitID"/>
                <w:lang w:val="en-US"/>
              </w:rPr>
              <w:t xml:space="preserve">6218a95d-0d3b-42e6-9734-aaeaad2981fe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License</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7506</w:t>
            </w:r>
            <w:r>
              <w:rPr>
                <w:rStyle w:val="TransUnitID"/>
                <w:lang w:val="en-US"/>
              </w:rPr>
              <w:t xml:space="preserve">49f99679-0b9c-4e6b-9f96-5b92469946db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tools</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7507</w:t>
            </w:r>
            <w:r>
              <w:rPr>
                <w:rStyle w:val="TransUnitID"/>
                <w:lang w:val="en-US"/>
              </w:rPr>
              <w:t xml:space="preserve">266314f3-c445-4b0d-9ac6-95c8a8e411d6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Hit</w:t>
            </w:r>
          </w:p>
        </w:tc>
        <w:tc>
          <w:tcPr>
            <w:shd w:val="clear" w:color="auto" w:fill="FFFFFF"/>
          </w:tcPr>
          <w:p>
            <w:pPr>
              <w:rPr>
                <w:lang w:val="ja-JP"/>
              </w:rPr>
            </w:pPr>
            <w:r>
              <w:rPr>
                <w:lang w:val="ja-JP"/>
              </w:rPr>
              <w:t xml:space="preserve">_アクセサ_</w:t>
            </w:r>
          </w:p>
        </w:tc>
      </w:tr>
      <w:tr>
        <w:tc>
          <w:tcPr>
            <w:shd w:val="clear" w:color="auto" w:fill="FFFFFF"/>
          </w:tcPr>
          <w:p>
            <w:pPr>
              <w:rPr>
                <w:lang w:val="en-US"/>
              </w:rPr>
            </w:pPr>
            <w:r>
              <w:rPr>
                <w:rStyle w:val="SegmentID"/>
                <w:lang w:val="en-US"/>
              </w:rPr>
              <w:t xml:space="preserve">7508</w:t>
            </w:r>
            <w:r>
              <w:rPr>
                <w:rStyle w:val="TransUnitID"/>
                <w:lang w:val="en-US"/>
              </w:rPr>
              <w:t xml:space="preserve">3caa3629-3108-4325-9d85-ee6bd40f6a10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due diligence (CDD)</w:t>
            </w:r>
          </w:p>
        </w:tc>
        <w:tc>
          <w:tcPr>
            <w:shd w:val="clear" w:color="auto" w:fill="FFFFFF"/>
          </w:tcPr>
          <w:p>
            <w:pPr>
              <w:rPr>
                <w:lang w:val="ja-JP"/>
              </w:rPr>
            </w:pPr>
            <w:r>
              <w:rPr>
                <w:lang w:val="ja-JP"/>
              </w:rPr>
              <w:t xml:space="preserve">_アルカリ橄欖石玄武岩アクセサ"酸化銀(I,III)"(アクセサ)_</w:t>
            </w:r>
          </w:p>
        </w:tc>
      </w:tr>
      <w:tr>
        <w:tc>
          <w:tcPr>
            <w:shd w:val="clear" w:color="auto" w:fill="FFFFFF"/>
          </w:tcPr>
          <w:p>
            <w:pPr>
              <w:rPr>
                <w:lang w:val="en-US"/>
              </w:rPr>
            </w:pPr>
            <w:r>
              <w:rPr>
                <w:rStyle w:val="SegmentID"/>
                <w:lang w:val="en-US"/>
              </w:rPr>
              <w:t xml:space="preserve">7509</w:t>
            </w:r>
            <w:r>
              <w:rPr>
                <w:rStyle w:val="TransUnitID"/>
                <w:lang w:val="en-US"/>
              </w:rPr>
              <w:t xml:space="preserve">1d880beb-212c-4b9b-8bdd-9c296385be71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Nesting</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7510</w:t>
            </w:r>
            <w:r>
              <w:rPr>
                <w:rStyle w:val="TransUnitID"/>
                <w:lang w:val="en-US"/>
              </w:rPr>
              <w:t xml:space="preserve">ed28e227-ae64-4189-a071-2caff6be412a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Screening</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7511</w:t>
            </w:r>
            <w:r>
              <w:rPr>
                <w:rStyle w:val="TransUnitID"/>
                <w:lang w:val="en-US"/>
              </w:rPr>
              <w:t xml:space="preserve">6dac65c4-e085-4a9e-bf66-235f2c681ccf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assessment</w:t>
            </w:r>
          </w:p>
        </w:tc>
        <w:tc>
          <w:tcPr>
            <w:shd w:val="clear" w:color="auto" w:fill="FFFFFF"/>
          </w:tcPr>
          <w:p>
            <w:pPr>
              <w:rPr>
                <w:lang w:val="ja-JP"/>
              </w:rPr>
            </w:pPr>
            <w:r>
              <w:rPr>
                <w:lang w:val="ja-JP"/>
              </w:rPr>
              <w:t xml:space="preserve">_アクリル酸えほん・だんちのこいぬダン_</w:t>
            </w:r>
          </w:p>
        </w:tc>
      </w:tr>
      <w:tr>
        <w:tc>
          <w:tcPr>
            <w:shd w:val="clear" w:color="auto" w:fill="FFFFFF"/>
          </w:tcPr>
          <w:p>
            <w:pPr>
              <w:rPr>
                <w:lang w:val="en-US"/>
              </w:rPr>
            </w:pPr>
            <w:r>
              <w:rPr>
                <w:rStyle w:val="SegmentID"/>
                <w:lang w:val="en-US"/>
              </w:rPr>
              <w:t xml:space="preserve">7512</w:t>
            </w:r>
            <w:r>
              <w:rPr>
                <w:rStyle w:val="TransUnitID"/>
                <w:lang w:val="en-US"/>
              </w:rPr>
              <w:t xml:space="preserve">85af6542-8614-4416-8c72-fdf5b4b945db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Kleptocrat</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7513</w:t>
            </w:r>
            <w:r>
              <w:rPr>
                <w:rStyle w:val="TransUnitID"/>
                <w:lang w:val="en-US"/>
              </w:rPr>
              <w:t xml:space="preserve">d8ab5394-130c-41f6-ab50-0a4a7b05c017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Export Administration Regulations (EAR)</w:t>
            </w:r>
          </w:p>
        </w:tc>
        <w:tc>
          <w:tcPr>
            <w:shd w:val="clear" w:color="auto" w:fill="FFFFFF"/>
          </w:tcPr>
          <w:p>
            <w:pPr>
              <w:rPr>
                <w:lang w:val="ja-JP"/>
              </w:rPr>
            </w:pPr>
            <w:r>
              <w:rPr>
                <w:lang w:val="ja-JP"/>
              </w:rPr>
              <w:t xml:space="preserve">_アーティチョーク拡張可能なマーク付け言語 (XML)アジャイル ソフトウェア開発(アクセサ)_</w:t>
            </w:r>
          </w:p>
        </w:tc>
      </w:tr>
      <w:tr>
        <w:tc>
          <w:tcPr>
            <w:shd w:val="clear" w:color="auto" w:fill="FFFFFF"/>
          </w:tcPr>
          <w:p>
            <w:pPr>
              <w:rPr>
                <w:lang w:val="en-US"/>
              </w:rPr>
            </w:pPr>
            <w:r>
              <w:rPr>
                <w:rStyle w:val="SegmentID"/>
                <w:lang w:val="en-US"/>
              </w:rPr>
              <w:t xml:space="preserve">7514</w:t>
            </w:r>
            <w:r>
              <w:rPr>
                <w:rStyle w:val="TransUnitID"/>
                <w:lang w:val="en-US"/>
              </w:rPr>
              <w:t xml:space="preserve">c53e4b9e-ba97-4d04-a3aa-e7aa8bc11a1b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Foreign sanctions evader (FSE)</w:t>
            </w:r>
          </w:p>
        </w:tc>
        <w:tc>
          <w:tcPr>
            <w:shd w:val="clear" w:color="auto" w:fill="FFFFFF"/>
          </w:tcPr>
          <w:p>
            <w:pPr>
              <w:rPr>
                <w:lang w:val="ja-JP"/>
              </w:rPr>
            </w:pPr>
            <w:r>
              <w:rPr>
                <w:lang w:val="ja-JP"/>
              </w:rPr>
              <w:t xml:space="preserve">_アセチルサリチル酸"酸化銀(I,III)"アーティチョーク(アクセサ)_</w:t>
            </w:r>
          </w:p>
        </w:tc>
      </w:tr>
      <w:tr>
        <w:tc>
          <w:tcPr>
            <w:shd w:val="clear" w:color="auto" w:fill="FFFFFF"/>
          </w:tcPr>
          <w:p>
            <w:pPr>
              <w:rPr>
                <w:lang w:val="en-US"/>
              </w:rPr>
            </w:pPr>
            <w:r>
              <w:rPr>
                <w:rStyle w:val="SegmentID"/>
                <w:lang w:val="en-US"/>
              </w:rPr>
              <w:t xml:space="preserve">7515</w:t>
            </w:r>
            <w:r>
              <w:rPr>
                <w:rStyle w:val="TransUnitID"/>
                <w:lang w:val="en-US"/>
              </w:rPr>
              <w:t xml:space="preserve">e7f4b9cb-6da2-4c86-b7d8-28d088557723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Evasion</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7516</w:t>
            </w:r>
            <w:r>
              <w:rPr>
                <w:rStyle w:val="TransUnitID"/>
                <w:lang w:val="en-US"/>
              </w:rPr>
              <w:t xml:space="preserve">a158b82b-6ffc-471d-97d6-4d6e913f5e7d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Red flag</w:t>
            </w:r>
          </w:p>
        </w:tc>
        <w:tc>
          <w:tcPr>
            <w:shd w:val="clear" w:color="auto" w:fill="FFFFFF"/>
          </w:tcPr>
          <w:p>
            <w:pPr>
              <w:rPr>
                <w:lang w:val="ja-JP"/>
              </w:rPr>
            </w:pPr>
            <w:r>
              <w:rPr>
                <w:lang w:val="ja-JP"/>
              </w:rPr>
              <w:t xml:space="preserve">_アクセサアクリル酸_</w:t>
            </w:r>
          </w:p>
        </w:tc>
      </w:tr>
      <w:tr>
        <w:tc>
          <w:tcPr>
            <w:shd w:val="clear" w:color="auto" w:fill="FFFFFF"/>
          </w:tcPr>
          <w:p>
            <w:pPr>
              <w:rPr>
                <w:lang w:val="en-US"/>
              </w:rPr>
            </w:pPr>
            <w:r>
              <w:rPr>
                <w:rStyle w:val="SegmentID"/>
                <w:lang w:val="en-US"/>
              </w:rPr>
              <w:t xml:space="preserve">7517</w:t>
            </w:r>
            <w:r>
              <w:rPr>
                <w:rStyle w:val="TransUnitID"/>
                <w:lang w:val="en-US"/>
              </w:rPr>
              <w:t xml:space="preserve">2899afd3-8d34-40c6-a532-1565f1c1aec1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Mirror trades</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7518</w:t>
            </w:r>
            <w:r>
              <w:rPr>
                <w:rStyle w:val="TransUnitID"/>
                <w:lang w:val="en-US"/>
              </w:rPr>
              <w:t xml:space="preserve">ce641e54-2884-4e78-9aae-c3b175eddd91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Concealment of Beneficial Ownership</w:t>
            </w:r>
          </w:p>
        </w:tc>
        <w:tc>
          <w:tcPr>
            <w:shd w:val="clear" w:color="auto" w:fill="FFFFFF"/>
          </w:tcPr>
          <w:p>
            <w:pPr>
              <w:rPr>
                <w:lang w:val="ja-JP"/>
              </w:rPr>
            </w:pPr>
            <w:r>
              <w:rPr>
                <w:lang w:val="ja-JP"/>
              </w:rPr>
              <w:t xml:space="preserve">_アジャイル ソフトウェア開発アイヌえほん・だんちのこいぬダン"酸化銀(I,III)"_</w:t>
            </w:r>
          </w:p>
        </w:tc>
      </w:tr>
      <w:tr>
        <w:tc>
          <w:tcPr>
            <w:shd w:val="clear" w:color="auto" w:fill="FFFFFF"/>
          </w:tcPr>
          <w:p>
            <w:pPr>
              <w:rPr>
                <w:lang w:val="en-US"/>
              </w:rPr>
            </w:pPr>
            <w:r>
              <w:rPr>
                <w:rStyle w:val="SegmentID"/>
                <w:lang w:val="en-US"/>
              </w:rPr>
              <w:t xml:space="preserve">7519</w:t>
            </w:r>
            <w:r>
              <w:rPr>
                <w:rStyle w:val="TransUnitID"/>
                <w:lang w:val="en-US"/>
              </w:rPr>
              <w:t xml:space="preserve">a373514d-c087-45b1-b044-d7e691564a4d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Cross border</w:t>
            </w:r>
          </w:p>
        </w:tc>
        <w:tc>
          <w:tcPr>
            <w:shd w:val="clear" w:color="auto" w:fill="FFFFFF"/>
          </w:tcPr>
          <w:p>
            <w:pPr>
              <w:rPr>
                <w:lang w:val="ja-JP"/>
              </w:rPr>
            </w:pPr>
            <w:r>
              <w:rPr>
                <w:lang w:val="ja-JP"/>
              </w:rPr>
              <w:t xml:space="preserve">_アクリルアミドアーティチョーク_</w:t>
            </w:r>
          </w:p>
        </w:tc>
      </w:tr>
      <w:tr>
        <w:tc>
          <w:tcPr>
            <w:shd w:val="clear" w:color="auto" w:fill="FFFFFF"/>
          </w:tcPr>
          <w:p>
            <w:pPr>
              <w:rPr>
                <w:lang w:val="en-US"/>
              </w:rPr>
            </w:pPr>
            <w:r>
              <w:rPr>
                <w:rStyle w:val="SegmentID"/>
                <w:lang w:val="en-US"/>
              </w:rPr>
              <w:t xml:space="preserve">7520</w:t>
            </w:r>
            <w:r>
              <w:rPr>
                <w:rStyle w:val="TransUnitID"/>
                <w:lang w:val="en-US"/>
              </w:rPr>
              <w:t xml:space="preserve">eeb1d4eb-569d-42c2-9656-2dbcb6e02767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Specially Designated Nationals and Blocked Persons list (SDN list)</w:t>
            </w:r>
          </w:p>
        </w:tc>
        <w:tc>
          <w:tcPr>
            <w:shd w:val="clear" w:color="auto" w:fill="FFFFFF"/>
          </w:tcPr>
          <w:p>
            <w:pPr>
              <w:rPr>
                <w:lang w:val="ja-JP"/>
              </w:rPr>
            </w:pPr>
            <w:r>
              <w:rPr>
                <w:lang w:val="ja-JP"/>
              </w:rPr>
              <w:t xml:space="preserve">_"酸化銀(I,III)"えほん・だんちのこいぬダン"酸化銀(I,III)"アクセサアセチルサリチル酸アセチルサリチル酸アクリル酸(アクセサアクリル酸)_</w:t>
            </w:r>
          </w:p>
        </w:tc>
      </w:tr>
      <w:tr>
        <w:tc>
          <w:tcPr>
            <w:shd w:val="clear" w:color="auto" w:fill="FFFFFF"/>
          </w:tcPr>
          <w:p>
            <w:pPr>
              <w:rPr>
                <w:lang w:val="en-US"/>
              </w:rPr>
            </w:pPr>
            <w:r>
              <w:rPr>
                <w:rStyle w:val="SegmentID"/>
                <w:lang w:val="en-US"/>
              </w:rPr>
              <w:t xml:space="preserve">7521</w:t>
            </w:r>
            <w:r>
              <w:rPr>
                <w:rStyle w:val="TransUnitID"/>
                <w:lang w:val="en-US"/>
              </w:rPr>
              <w:t xml:space="preserve">abfa91cd-3e1a-40d4-b825-570fe64f3755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Globalization</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7522</w:t>
            </w:r>
            <w:r>
              <w:rPr>
                <w:rStyle w:val="TransUnitID"/>
                <w:lang w:val="en-US"/>
              </w:rPr>
              <w:t xml:space="preserve">a660ce08-0dd8-4e80-81e3-b29eaed9ab5d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Isolation company</w:t>
            </w:r>
          </w:p>
        </w:tc>
        <w:tc>
          <w:tcPr>
            <w:shd w:val="clear" w:color="auto" w:fill="FFFFFF"/>
          </w:tcPr>
          <w:p>
            <w:pPr>
              <w:rPr>
                <w:lang w:val="ja-JP"/>
              </w:rPr>
            </w:pPr>
            <w:r>
              <w:rPr>
                <w:lang w:val="ja-JP"/>
              </w:rPr>
              <w:t xml:space="preserve">_"酸化銀(I,III)"アセチルサリチル酸_</w:t>
            </w:r>
          </w:p>
        </w:tc>
      </w:tr>
      <w:tr>
        <w:tc>
          <w:tcPr>
            <w:shd w:val="clear" w:color="auto" w:fill="FFFFFF"/>
          </w:tcPr>
          <w:p>
            <w:pPr>
              <w:rPr>
                <w:lang w:val="en-US"/>
              </w:rPr>
            </w:pPr>
            <w:r>
              <w:rPr>
                <w:rStyle w:val="SegmentID"/>
                <w:lang w:val="en-US"/>
              </w:rPr>
              <w:t xml:space="preserve">7523</w:t>
            </w:r>
            <w:r>
              <w:rPr>
                <w:rStyle w:val="TransUnitID"/>
                <w:lang w:val="en-US"/>
              </w:rPr>
              <w:t xml:space="preserve">42a3dbfb-5b19-4de7-a28b-85b5a848cae7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Nested account</w:t>
            </w:r>
          </w:p>
        </w:tc>
        <w:tc>
          <w:tcPr>
            <w:shd w:val="clear" w:color="auto" w:fill="FFFFFF"/>
          </w:tcPr>
          <w:p>
            <w:pPr>
              <w:rPr>
                <w:lang w:val="ja-JP"/>
              </w:rPr>
            </w:pPr>
            <w:r>
              <w:rPr>
                <w:lang w:val="ja-JP"/>
              </w:rPr>
              <w:t xml:space="preserve">_アーティチョークアセチルサリチル酸_</w:t>
            </w:r>
          </w:p>
        </w:tc>
      </w:tr>
      <w:tr>
        <w:tc>
          <w:tcPr>
            <w:shd w:val="clear" w:color="auto" w:fill="FFFFFF"/>
          </w:tcPr>
          <w:p>
            <w:pPr>
              <w:rPr>
                <w:lang w:val="en-US"/>
              </w:rPr>
            </w:pPr>
            <w:r>
              <w:rPr>
                <w:rStyle w:val="SegmentID"/>
                <w:lang w:val="en-US"/>
              </w:rPr>
              <w:t xml:space="preserve">7524</w:t>
            </w:r>
            <w:r>
              <w:rPr>
                <w:rStyle w:val="TransUnitID"/>
                <w:lang w:val="en-US"/>
              </w:rPr>
              <w:t xml:space="preserve">f2bb9a12-c135-4c57-baf9-fad80fdde2e0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Targeted sanctions</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7525</w:t>
            </w:r>
            <w:r>
              <w:rPr>
                <w:rStyle w:val="TransUnitID"/>
                <w:lang w:val="en-US"/>
              </w:rPr>
              <w:t xml:space="preserve">64ef38fe-0f08-4708-bd89-cf1a0747b524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Governance and Enforcement</w:t>
            </w:r>
          </w:p>
        </w:tc>
        <w:tc>
          <w:tcPr>
            <w:shd w:val="clear" w:color="auto" w:fill="FFFFFF"/>
          </w:tcPr>
          <w:p>
            <w:pPr>
              <w:rPr>
                <w:lang w:val="ja-JP"/>
              </w:rPr>
            </w:pPr>
            <w:r>
              <w:rPr>
                <w:lang w:val="ja-JP"/>
              </w:rPr>
              <w:t xml:space="preserve">_えほん・だんちのこいぬダンアクセサアジャイル ソフトウェア開発_</w:t>
            </w:r>
          </w:p>
        </w:tc>
      </w:tr>
      <w:tr>
        <w:tc>
          <w:tcPr>
            <w:shd w:val="clear" w:color="auto" w:fill="FFFFFF"/>
          </w:tcPr>
          <w:p>
            <w:pPr>
              <w:rPr>
                <w:lang w:val="en-US"/>
              </w:rPr>
            </w:pPr>
            <w:r>
              <w:rPr>
                <w:rStyle w:val="SegmentID"/>
                <w:lang w:val="en-US"/>
              </w:rPr>
              <w:t xml:space="preserve">7526</w:t>
            </w:r>
            <w:r>
              <w:rPr>
                <w:rStyle w:val="TransUnitID"/>
                <w:lang w:val="en-US"/>
              </w:rPr>
              <w:t xml:space="preserve">80adf7c8-1636-4789-9ac0-9836e7efb839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Shelf company</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7527</w:t>
            </w:r>
            <w:r>
              <w:rPr>
                <w:rStyle w:val="TransUnitID"/>
                <w:lang w:val="en-US"/>
              </w:rPr>
              <w:t xml:space="preserve">e3255681-6c1f-43b1-ad76-49bb3b3129b8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Simple checks</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7528</w:t>
            </w:r>
            <w:r>
              <w:rPr>
                <w:rStyle w:val="TransUnitID"/>
                <w:lang w:val="en-US"/>
              </w:rPr>
              <w:t xml:space="preserve">4e5ab5fc-007f-420a-9370-cf62b8b5f63a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Wire transfer</w:t>
            </w:r>
          </w:p>
        </w:tc>
        <w:tc>
          <w:tcPr>
            <w:shd w:val="clear" w:color="auto" w:fill="FFFFFF"/>
          </w:tcPr>
          <w:p>
            <w:pPr>
              <w:rPr>
                <w:lang w:val="ja-JP"/>
              </w:rPr>
            </w:pPr>
            <w:r>
              <w:rPr>
                <w:lang w:val="ja-JP"/>
              </w:rPr>
              <w:t xml:space="preserve">_アクリル酸アルカリ橄欖石玄武岩_</w:t>
            </w:r>
          </w:p>
        </w:tc>
      </w:tr>
      <w:tr>
        <w:tc>
          <w:tcPr>
            <w:shd w:val="clear" w:color="auto" w:fill="FFFFFF"/>
          </w:tcPr>
          <w:p>
            <w:pPr>
              <w:rPr>
                <w:lang w:val="en-US"/>
              </w:rPr>
            </w:pPr>
            <w:r>
              <w:rPr>
                <w:rStyle w:val="SegmentID"/>
                <w:lang w:val="en-US"/>
              </w:rPr>
              <w:t xml:space="preserve">7529</w:t>
            </w:r>
            <w:r>
              <w:rPr>
                <w:rStyle w:val="TransUnitID"/>
                <w:lang w:val="en-US"/>
              </w:rPr>
              <w:t xml:space="preserve">85c28b3b-1ad5-47ff-88de-edc426e284d0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Consolidation of goods</w:t>
            </w:r>
          </w:p>
        </w:tc>
        <w:tc>
          <w:tcPr>
            <w:shd w:val="clear" w:color="auto" w:fill="FFFFFF"/>
          </w:tcPr>
          <w:p>
            <w:pPr>
              <w:rPr>
                <w:lang w:val="ja-JP"/>
              </w:rPr>
            </w:pPr>
            <w:r>
              <w:rPr>
                <w:lang w:val="ja-JP"/>
              </w:rPr>
              <w:t xml:space="preserve">_ゴエモンが行く! 生命と向きあってアイヌアクリルアミド_</w:t>
            </w:r>
          </w:p>
        </w:tc>
      </w:tr>
      <w:tr>
        <w:tc>
          <w:tcPr>
            <w:shd w:val="clear" w:color="auto" w:fill="FFFFFF"/>
          </w:tcPr>
          <w:p>
            <w:pPr>
              <w:rPr>
                <w:lang w:val="en-US"/>
              </w:rPr>
            </w:pPr>
            <w:r>
              <w:rPr>
                <w:rStyle w:val="SegmentID"/>
                <w:lang w:val="en-US"/>
              </w:rPr>
              <w:t xml:space="preserve">7530</w:t>
            </w:r>
            <w:r>
              <w:rPr>
                <w:rStyle w:val="TransUnitID"/>
                <w:lang w:val="en-US"/>
              </w:rPr>
              <w:t xml:space="preserve">d4e36cbe-a75a-4fd8-85e4-0a77ec709906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Inequalities list</w:t>
            </w:r>
          </w:p>
        </w:tc>
        <w:tc>
          <w:tcPr>
            <w:shd w:val="clear" w:color="auto" w:fill="FFFFFF"/>
          </w:tcPr>
          <w:p>
            <w:pPr>
              <w:rPr>
                <w:lang w:val="ja-JP"/>
              </w:rPr>
            </w:pPr>
            <w:r>
              <w:rPr>
                <w:lang w:val="ja-JP"/>
              </w:rPr>
              <w:t xml:space="preserve">_ジャストインタイムコンパイル方式アクリル酸_</w:t>
            </w:r>
          </w:p>
        </w:tc>
      </w:tr>
      <w:tr>
        <w:tc>
          <w:tcPr>
            <w:shd w:val="clear" w:color="auto" w:fill="FFFFFF"/>
          </w:tcPr>
          <w:p>
            <w:pPr>
              <w:rPr>
                <w:lang w:val="en-US"/>
              </w:rPr>
            </w:pPr>
            <w:r>
              <w:rPr>
                <w:rStyle w:val="SegmentID"/>
                <w:lang w:val="en-US"/>
              </w:rPr>
              <w:t xml:space="preserve">7531</w:t>
            </w:r>
            <w:r>
              <w:rPr>
                <w:rStyle w:val="TransUnitID"/>
                <w:lang w:val="en-US"/>
              </w:rPr>
              <w:t xml:space="preserve">631c49ed-091c-42cb-875b-aa5b874b0bd8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 Screening</w:t>
            </w:r>
          </w:p>
        </w:tc>
        <w:tc>
          <w:tcPr>
            <w:shd w:val="clear" w:color="auto" w:fill="FFFFFF"/>
          </w:tcPr>
          <w:p>
            <w:pPr>
              <w:rPr>
                <w:lang w:val="ja-JP"/>
              </w:rPr>
            </w:pPr>
            <w:r>
              <w:rPr>
                <w:lang w:val="ja-JP"/>
              </w:rPr>
              <w:t xml:space="preserve">_アセチルサリチル酸"酸化銀(I,III)"_</w:t>
            </w:r>
          </w:p>
        </w:tc>
      </w:tr>
      <w:tr>
        <w:tc>
          <w:tcPr>
            <w:shd w:val="clear" w:color="auto" w:fill="FFFFFF"/>
          </w:tcPr>
          <w:p>
            <w:pPr>
              <w:rPr>
                <w:lang w:val="en-US"/>
              </w:rPr>
            </w:pPr>
            <w:r>
              <w:rPr>
                <w:rStyle w:val="SegmentID"/>
                <w:lang w:val="en-US"/>
              </w:rPr>
              <w:t xml:space="preserve">7532</w:t>
            </w:r>
            <w:r>
              <w:rPr>
                <w:rStyle w:val="TransUnitID"/>
                <w:lang w:val="en-US"/>
              </w:rPr>
              <w:t xml:space="preserve">b564b8dc-36b6-45af-87d9-818d15dad1dc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Correspondent banking</w:t>
            </w:r>
          </w:p>
        </w:tc>
        <w:tc>
          <w:tcPr>
            <w:shd w:val="clear" w:color="auto" w:fill="FFFFFF"/>
          </w:tcPr>
          <w:p>
            <w:pPr>
              <w:rPr>
                <w:lang w:val="ja-JP"/>
              </w:rPr>
            </w:pPr>
            <w:r>
              <w:rPr>
                <w:lang w:val="ja-JP"/>
              </w:rPr>
              <w:t xml:space="preserve">_ゴエモンが行く! 生命と向きあってアセチルサリチル酸_</w:t>
            </w:r>
          </w:p>
        </w:tc>
      </w:tr>
      <w:tr>
        <w:tc>
          <w:tcPr>
            <w:shd w:val="clear" w:color="auto" w:fill="FFFFFF"/>
          </w:tcPr>
          <w:p>
            <w:pPr>
              <w:rPr>
                <w:lang w:val="en-US"/>
              </w:rPr>
            </w:pPr>
            <w:r>
              <w:rPr>
                <w:rStyle w:val="SegmentID"/>
                <w:lang w:val="en-US"/>
              </w:rPr>
              <w:t xml:space="preserve">7533</w:t>
            </w:r>
            <w:r>
              <w:rPr>
                <w:rStyle w:val="TransUnitID"/>
                <w:lang w:val="en-US"/>
              </w:rPr>
              <w:t xml:space="preserve">868eee80-bcfc-415d-8eaf-2974351c28e8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Security Council Resolutions (UNSCR)</w:t>
            </w:r>
          </w:p>
        </w:tc>
        <w:tc>
          <w:tcPr>
            <w:shd w:val="clear" w:color="auto" w:fill="FFFFFF"/>
          </w:tcPr>
          <w:p>
            <w:pPr>
              <w:rPr>
                <w:lang w:val="ja-JP"/>
              </w:rPr>
            </w:pPr>
            <w:r>
              <w:rPr>
                <w:lang w:val="ja-JP"/>
              </w:rPr>
              <w:t xml:space="preserve">_アーティチョークアセチルサリチル酸アルカリ橄欖石玄武岩アセチルサリチル酸アジャイル ソフトウェア開発(アクリルアミド)_</w:t>
            </w:r>
          </w:p>
        </w:tc>
      </w:tr>
      <w:tr>
        <w:tc>
          <w:tcPr>
            <w:shd w:val="clear" w:color="auto" w:fill="FFFFFF"/>
          </w:tcPr>
          <w:p>
            <w:pPr>
              <w:rPr>
                <w:lang w:val="en-US"/>
              </w:rPr>
            </w:pPr>
            <w:r>
              <w:rPr>
                <w:rStyle w:val="SegmentID"/>
                <w:lang w:val="en-US"/>
              </w:rPr>
              <w:t xml:space="preserve">7534</w:t>
            </w:r>
            <w:r>
              <w:rPr>
                <w:rStyle w:val="TransUnitID"/>
                <w:lang w:val="en-US"/>
              </w:rPr>
              <w:t xml:space="preserve">5ffa796e-1f04-4082-848a-b93ac013599d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Exclusions list</w:t>
            </w:r>
          </w:p>
        </w:tc>
        <w:tc>
          <w:tcPr>
            <w:shd w:val="clear" w:color="auto" w:fill="FFFFFF"/>
          </w:tcPr>
          <w:p>
            <w:pPr>
              <w:rPr>
                <w:lang w:val="ja-JP"/>
              </w:rPr>
            </w:pPr>
            <w:r>
              <w:rPr>
                <w:lang w:val="ja-JP"/>
              </w:rPr>
              <w:t xml:space="preserve">_えほん・だんちのこいぬダンアクリル酸_</w:t>
            </w:r>
          </w:p>
        </w:tc>
      </w:tr>
      <w:tr>
        <w:tc>
          <w:tcPr>
            <w:shd w:val="clear" w:color="auto" w:fill="FFFFFF"/>
          </w:tcPr>
          <w:p>
            <w:pPr>
              <w:rPr>
                <w:lang w:val="en-US"/>
              </w:rPr>
            </w:pPr>
            <w:r>
              <w:rPr>
                <w:rStyle w:val="SegmentID"/>
                <w:lang w:val="en-US"/>
              </w:rPr>
              <w:t xml:space="preserve">7535</w:t>
            </w:r>
            <w:r>
              <w:rPr>
                <w:rStyle w:val="TransUnitID"/>
                <w:lang w:val="en-US"/>
              </w:rPr>
              <w:t xml:space="preserve">11ee76ca-aed0-4770-88ac-9f63a356a1fb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evasion</w:t>
            </w:r>
          </w:p>
        </w:tc>
        <w:tc>
          <w:tcPr>
            <w:shd w:val="clear" w:color="auto" w:fill="FFFFFF"/>
          </w:tcPr>
          <w:p>
            <w:pPr>
              <w:rPr>
                <w:lang w:val="ja-JP"/>
              </w:rPr>
            </w:pPr>
            <w:r>
              <w:rPr>
                <w:lang w:val="ja-JP"/>
              </w:rPr>
              <w:t xml:space="preserve">_アルカリ橄欖石玄武岩アセチルサリチル酸_</w:t>
            </w:r>
          </w:p>
        </w:tc>
      </w:tr>
      <w:tr>
        <w:tc>
          <w:tcPr>
            <w:shd w:val="clear" w:color="auto" w:fill="FFFFFF"/>
          </w:tcPr>
          <w:p>
            <w:pPr>
              <w:rPr>
                <w:lang w:val="en-US"/>
              </w:rPr>
            </w:pPr>
            <w:r>
              <w:rPr>
                <w:rStyle w:val="SegmentID"/>
                <w:lang w:val="en-US"/>
              </w:rPr>
              <w:t xml:space="preserve">7536</w:t>
            </w:r>
            <w:r>
              <w:rPr>
                <w:rStyle w:val="TransUnitID"/>
                <w:lang w:val="en-US"/>
              </w:rPr>
              <w:t xml:space="preserve">18a1b378-515e-46e2-a7d6-9147a7475652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flight</w:t>
            </w:r>
          </w:p>
        </w:tc>
        <w:tc>
          <w:tcPr>
            <w:shd w:val="clear" w:color="auto" w:fill="FFFFFF"/>
          </w:tcPr>
          <w:p>
            <w:pPr>
              <w:rPr>
                <w:lang w:val="ja-JP"/>
              </w:rPr>
            </w:pPr>
            <w:r>
              <w:rPr>
                <w:lang w:val="ja-JP"/>
              </w:rPr>
              <w:t xml:space="preserve">_アクリルアミドアーティチョーク_</w:t>
            </w:r>
          </w:p>
        </w:tc>
      </w:tr>
      <w:tr>
        <w:tc>
          <w:tcPr>
            <w:shd w:val="clear" w:color="auto" w:fill="FFFFFF"/>
          </w:tcPr>
          <w:p>
            <w:pPr>
              <w:rPr>
                <w:lang w:val="en-US"/>
              </w:rPr>
            </w:pPr>
            <w:r>
              <w:rPr>
                <w:rStyle w:val="SegmentID"/>
                <w:lang w:val="en-US"/>
              </w:rPr>
              <w:t xml:space="preserve">7537</w:t>
            </w:r>
            <w:r>
              <w:rPr>
                <w:rStyle w:val="TransUnitID"/>
                <w:lang w:val="en-US"/>
              </w:rPr>
              <w:t xml:space="preserve">1a113894-a4ba-46f2-a587-6f713cd5e2df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Sham divestment</w:t>
            </w:r>
          </w:p>
        </w:tc>
        <w:tc>
          <w:tcPr>
            <w:shd w:val="clear" w:color="auto" w:fill="FFFFFF"/>
          </w:tcPr>
          <w:p>
            <w:pPr>
              <w:rPr>
                <w:lang w:val="ja-JP"/>
              </w:rPr>
            </w:pPr>
            <w:r>
              <w:rPr>
                <w:lang w:val="ja-JP"/>
              </w:rPr>
              <w:t xml:space="preserve">_アクリル酸えほん・だんちのこいぬダン_</w:t>
            </w:r>
          </w:p>
        </w:tc>
      </w:tr>
      <w:tr>
        <w:tc>
          <w:tcPr>
            <w:shd w:val="clear" w:color="auto" w:fill="FFFFFF"/>
          </w:tcPr>
          <w:p>
            <w:pPr>
              <w:rPr>
                <w:lang w:val="en-US"/>
              </w:rPr>
            </w:pPr>
            <w:r>
              <w:rPr>
                <w:rStyle w:val="SegmentID"/>
                <w:lang w:val="en-US"/>
              </w:rPr>
              <w:t xml:space="preserve">7538</w:t>
            </w:r>
            <w:r>
              <w:rPr>
                <w:rStyle w:val="TransUnitID"/>
                <w:lang w:val="en-US"/>
              </w:rPr>
              <w:t xml:space="preserve">805b9c77-4ee7-477c-b4fd-aa9ad1fb00f4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Human rights</w:t>
            </w:r>
          </w:p>
        </w:tc>
        <w:tc>
          <w:tcPr>
            <w:shd w:val="clear" w:color="auto" w:fill="FFFFFF"/>
          </w:tcPr>
          <w:p>
            <w:pPr>
              <w:rPr>
                <w:lang w:val="ja-JP"/>
              </w:rPr>
            </w:pPr>
            <w:r>
              <w:rPr>
                <w:lang w:val="ja-JP"/>
              </w:rPr>
              <w:t xml:space="preserve">_アクリルアミドアーティチョーク_</w:t>
            </w:r>
          </w:p>
        </w:tc>
      </w:tr>
      <w:tr>
        <w:tc>
          <w:tcPr>
            <w:shd w:val="clear" w:color="auto" w:fill="FFFFFF"/>
          </w:tcPr>
          <w:p>
            <w:pPr>
              <w:rPr>
                <w:lang w:val="en-US"/>
              </w:rPr>
            </w:pPr>
            <w:r>
              <w:rPr>
                <w:rStyle w:val="SegmentID"/>
                <w:lang w:val="en-US"/>
              </w:rPr>
              <w:t xml:space="preserve">7539</w:t>
            </w:r>
            <w:r>
              <w:rPr>
                <w:rStyle w:val="TransUnitID"/>
                <w:lang w:val="en-US"/>
              </w:rPr>
              <w:t xml:space="preserve">3783ff32-a399-4955-8109-fe6cffba5693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Real Time Gross Settlement Systems (RTGS)</w:t>
            </w:r>
          </w:p>
        </w:tc>
        <w:tc>
          <w:tcPr>
            <w:shd w:val="clear" w:color="auto" w:fill="FFFFFF"/>
          </w:tcPr>
          <w:p>
            <w:pPr>
              <w:rPr>
                <w:lang w:val="ja-JP"/>
              </w:rPr>
            </w:pPr>
            <w:r>
              <w:rPr>
                <w:lang w:val="ja-JP"/>
              </w:rPr>
              <w:t xml:space="preserve">_アクリル酸アクリル酸アクリルアミドえほん・だんちのこいぬダンアセチルサリチル酸(アクリル酸)_</w:t>
            </w:r>
          </w:p>
        </w:tc>
      </w:tr>
      <w:tr>
        <w:tc>
          <w:tcPr>
            <w:shd w:val="clear" w:color="auto" w:fill="FFFFFF"/>
          </w:tcPr>
          <w:p>
            <w:pPr>
              <w:rPr>
                <w:lang w:val="en-US"/>
              </w:rPr>
            </w:pPr>
            <w:r>
              <w:rPr>
                <w:rStyle w:val="SegmentID"/>
                <w:lang w:val="en-US"/>
              </w:rPr>
              <w:t xml:space="preserve">7540</w:t>
            </w:r>
            <w:r>
              <w:rPr>
                <w:rStyle w:val="TransUnitID"/>
                <w:lang w:val="en-US"/>
              </w:rPr>
              <w:t xml:space="preserve">481d5742-b421-4802-9c9a-088f25362a14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Transliteration</w:t>
            </w:r>
          </w:p>
        </w:tc>
        <w:tc>
          <w:tcPr>
            <w:shd w:val="clear" w:color="auto" w:fill="FFFFFF"/>
          </w:tcPr>
          <w:p>
            <w:pPr>
              <w:rPr>
                <w:lang w:val="ja-JP"/>
              </w:rPr>
            </w:pPr>
            <w:r>
              <w:rPr>
                <w:lang w:val="ja-JP"/>
              </w:rPr>
              <w:t xml:space="preserve">_ライセンス契約が適用される場合があります_</w:t>
            </w:r>
          </w:p>
        </w:tc>
      </w:tr>
      <w:tr>
        <w:tc>
          <w:tcPr>
            <w:shd w:val="clear" w:color="auto" w:fill="FFFFFF"/>
          </w:tcPr>
          <w:p>
            <w:pPr>
              <w:rPr>
                <w:lang w:val="en-US"/>
              </w:rPr>
            </w:pPr>
            <w:r>
              <w:rPr>
                <w:rStyle w:val="SegmentID"/>
                <w:lang w:val="en-US"/>
              </w:rPr>
              <w:t xml:space="preserve">7541</w:t>
            </w:r>
            <w:r>
              <w:rPr>
                <w:rStyle w:val="TransUnitID"/>
                <w:lang w:val="en-US"/>
              </w:rPr>
              <w:t xml:space="preserve">63796572-a0bc-415e-80fe-f1be4687039c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Shell company</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7542</w:t>
            </w:r>
            <w:r>
              <w:rPr>
                <w:rStyle w:val="TransUnitID"/>
                <w:lang w:val="en-US"/>
              </w:rPr>
              <w:t xml:space="preserve">9ba1a8fa-0998-4168-9964-24cb02206bb2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sanction</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7543</w:t>
            </w:r>
            <w:r>
              <w:rPr>
                <w:rStyle w:val="TransUnitID"/>
                <w:lang w:val="en-US"/>
              </w:rPr>
              <w:t xml:space="preserve">1a76d203-5e72-408e-993e-30b908de17aa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Terrorist financing</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7544</w:t>
            </w:r>
            <w:r>
              <w:rPr>
                <w:rStyle w:val="TransUnitID"/>
                <w:lang w:val="en-US"/>
              </w:rPr>
              <w:t xml:space="preserve">95c90199-808a-4d00-848a-548d502b8e2c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Joint Comprehensive Plan of Action (JCPOA)</w:t>
            </w:r>
          </w:p>
        </w:tc>
        <w:tc>
          <w:tcPr>
            <w:shd w:val="clear" w:color="auto" w:fill="FFFFFF"/>
          </w:tcPr>
          <w:p>
            <w:pPr>
              <w:rPr>
                <w:lang w:val="ja-JP"/>
              </w:rPr>
            </w:pPr>
            <w:r>
              <w:rPr>
                <w:lang w:val="ja-JP"/>
              </w:rPr>
              <w:t xml:space="preserve">_アクリルアミドゴエモンが行く! 生命と向きあってアクリル酸アイヌアーティチョーク(アクリルアミド)_</w:t>
            </w:r>
          </w:p>
        </w:tc>
      </w:tr>
      <w:tr>
        <w:tc>
          <w:tcPr>
            <w:shd w:val="clear" w:color="auto" w:fill="FFFFFF"/>
          </w:tcPr>
          <w:p>
            <w:pPr>
              <w:rPr>
                <w:lang w:val="en-US"/>
              </w:rPr>
            </w:pPr>
            <w:r>
              <w:rPr>
                <w:rStyle w:val="SegmentID"/>
                <w:lang w:val="en-US"/>
              </w:rPr>
              <w:t xml:space="preserve">7545</w:t>
            </w:r>
            <w:r>
              <w:rPr>
                <w:rStyle w:val="TransUnitID"/>
                <w:lang w:val="en-US"/>
              </w:rPr>
              <w:t xml:space="preserve">95f2689d-4715-45d9-9833-143f93e2af31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Blacklist</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7546</w:t>
            </w:r>
            <w:r>
              <w:rPr>
                <w:rStyle w:val="TransUnitID"/>
                <w:lang w:val="en-US"/>
              </w:rPr>
              <w:t xml:space="preserve">8919d0f0-3445-49b2-b061-eaacff6e0dba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Sanctions Identification list (SSI list)</w:t>
            </w:r>
          </w:p>
        </w:tc>
        <w:tc>
          <w:tcPr>
            <w:shd w:val="clear" w:color="auto" w:fill="FFFFFF"/>
          </w:tcPr>
          <w:p>
            <w:pPr>
              <w:rPr>
                <w:lang w:val="ja-JP"/>
              </w:rPr>
            </w:pPr>
            <w:r>
              <w:rPr>
                <w:lang w:val="ja-JP"/>
              </w:rPr>
              <w:t xml:space="preserve">_アルカリ橄欖石玄武岩"酸化銀(I,III)"拡張可能なマーク付け言語 (XML)アクリル酸(アクセサアクリル酸)_</w:t>
            </w:r>
          </w:p>
        </w:tc>
      </w:tr>
      <w:tr>
        <w:tc>
          <w:tcPr>
            <w:shd w:val="clear" w:color="auto" w:fill="FFFFFF"/>
          </w:tcPr>
          <w:p>
            <w:pPr>
              <w:rPr>
                <w:lang w:val="en-US"/>
              </w:rPr>
            </w:pPr>
            <w:r>
              <w:rPr>
                <w:rStyle w:val="SegmentID"/>
                <w:lang w:val="en-US"/>
              </w:rPr>
              <w:t xml:space="preserve">7547</w:t>
            </w:r>
            <w:r>
              <w:rPr>
                <w:rStyle w:val="TransUnitID"/>
                <w:lang w:val="en-US"/>
              </w:rPr>
              <w:t xml:space="preserve">f6309006-c8d0-4f55-ac7b-e0a3bd896a25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(UN)</w:t>
            </w:r>
          </w:p>
        </w:tc>
        <w:tc>
          <w:tcPr>
            <w:shd w:val="clear" w:color="auto" w:fill="FFFFFF"/>
          </w:tcPr>
          <w:p>
            <w:pPr>
              <w:rPr>
                <w:lang w:val="ja-JP"/>
              </w:rPr>
            </w:pPr>
            <w:r>
              <w:rPr>
                <w:lang w:val="ja-JP"/>
              </w:rPr>
              <w:t xml:space="preserve">_アーティチョークアセチルサリチル酸(アイヌ)_</w:t>
            </w:r>
          </w:p>
        </w:tc>
      </w:tr>
      <w:tr>
        <w:tc>
          <w:tcPr>
            <w:shd w:val="clear" w:color="auto" w:fill="FFFFFF"/>
          </w:tcPr>
          <w:p>
            <w:pPr>
              <w:rPr>
                <w:lang w:val="en-US"/>
              </w:rPr>
            </w:pPr>
            <w:r>
              <w:rPr>
                <w:rStyle w:val="SegmentID"/>
                <w:lang w:val="en-US"/>
              </w:rPr>
              <w:t xml:space="preserve">7548</w:t>
            </w:r>
            <w:r>
              <w:rPr>
                <w:rStyle w:val="TransUnitID"/>
                <w:lang w:val="en-US"/>
              </w:rPr>
              <w:t xml:space="preserve">cdf8b01a-ca36-499b-9a97-9ccbf912cd57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Reputational risk</w:t>
            </w:r>
          </w:p>
        </w:tc>
        <w:tc>
          <w:tcPr>
            <w:shd w:val="clear" w:color="auto" w:fill="FFFFFF"/>
          </w:tcPr>
          <w:p>
            <w:pPr>
              <w:rPr>
                <w:lang w:val="ja-JP"/>
              </w:rPr>
            </w:pPr>
            <w:r>
              <w:rPr>
                <w:lang w:val="ja-JP"/>
              </w:rPr>
              <w:t xml:space="preserve">_ジャストインタイムコンパイル方式アクリル酸_</w:t>
            </w:r>
          </w:p>
        </w:tc>
      </w:tr>
      <w:tr>
        <w:tc>
          <w:tcPr>
            <w:shd w:val="clear" w:color="auto" w:fill="FFFFFF"/>
          </w:tcPr>
          <w:p>
            <w:pPr>
              <w:rPr>
                <w:lang w:val="en-US"/>
              </w:rPr>
            </w:pPr>
            <w:r>
              <w:rPr>
                <w:rStyle w:val="SegmentID"/>
                <w:lang w:val="en-US"/>
              </w:rPr>
              <w:t xml:space="preserve">7549</w:t>
            </w:r>
            <w:r>
              <w:rPr>
                <w:rStyle w:val="TransUnitID"/>
                <w:lang w:val="en-US"/>
              </w:rPr>
              <w:t xml:space="preserve">4dff02c5-9ce6-45da-b177-4de2077a13a0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Pass-through sanctions risk</w:t>
            </w:r>
          </w:p>
        </w:tc>
        <w:tc>
          <w:tcPr>
            <w:shd w:val="clear" w:color="auto" w:fill="FFFFFF"/>
          </w:tcPr>
          <w:p>
            <w:pPr>
              <w:rPr>
                <w:lang w:val="ja-JP"/>
              </w:rPr>
            </w:pPr>
            <w:r>
              <w:rPr>
                <w:lang w:val="ja-JP"/>
              </w:rPr>
              <w:t xml:space="preserve">_アクリル酸-アセチルサリチル酸"酸化銀(I,III)"アクリル酸_</w:t>
            </w:r>
          </w:p>
        </w:tc>
      </w:tr>
      <w:tr>
        <w:tc>
          <w:tcPr>
            <w:shd w:val="clear" w:color="auto" w:fill="FFFFFF"/>
          </w:tcPr>
          <w:p>
            <w:pPr>
              <w:rPr>
                <w:lang w:val="en-US"/>
              </w:rPr>
            </w:pPr>
            <w:r>
              <w:rPr>
                <w:rStyle w:val="SegmentID"/>
                <w:lang w:val="en-US"/>
              </w:rPr>
              <w:t xml:space="preserve">7550</w:t>
            </w:r>
            <w:r>
              <w:rPr>
                <w:rStyle w:val="TransUnitID"/>
                <w:lang w:val="en-US"/>
              </w:rPr>
              <w:t xml:space="preserve">becac043-63e4-41c2-9fc5-b736bf073ef8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Transaction monitoring and filtering programs (TMPs)</w:t>
            </w:r>
          </w:p>
        </w:tc>
        <w:tc>
          <w:tcPr>
            <w:shd w:val="clear" w:color="auto" w:fill="FFFFFF"/>
          </w:tcPr>
          <w:p>
            <w:pPr>
              <w:rPr>
                <w:lang w:val="ja-JP"/>
              </w:rPr>
            </w:pPr>
            <w:r>
              <w:rPr>
                <w:lang w:val="ja-JP"/>
              </w:rPr>
              <w:t xml:space="preserve">_アジャイル ソフトウェア開発えほん・だんちのこいぬダンアクセサ"酸化銀(I,III)"アルカリ橄欖石玄武岩(アクリル酸)_</w:t>
            </w:r>
          </w:p>
        </w:tc>
      </w:tr>
      <w:tr>
        <w:tc>
          <w:tcPr>
            <w:shd w:val="clear" w:color="auto" w:fill="FFFFFF"/>
          </w:tcPr>
          <w:p>
            <w:pPr>
              <w:rPr>
                <w:lang w:val="en-US"/>
              </w:rPr>
            </w:pPr>
            <w:r>
              <w:rPr>
                <w:rStyle w:val="SegmentID"/>
                <w:lang w:val="en-US"/>
              </w:rPr>
              <w:t xml:space="preserve">7551</w:t>
            </w:r>
            <w:r>
              <w:rPr>
                <w:rStyle w:val="TransUnitID"/>
                <w:lang w:val="en-US"/>
              </w:rPr>
              <w:t xml:space="preserve">9593993d-dd52-4341-ae7c-c0cf0562229d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Mandatory sanctions lists</w:t>
            </w:r>
          </w:p>
        </w:tc>
        <w:tc>
          <w:tcPr>
            <w:shd w:val="clear" w:color="auto" w:fill="FFFFFF"/>
          </w:tcPr>
          <w:p>
            <w:pPr>
              <w:rPr>
                <w:lang w:val="ja-JP"/>
              </w:rPr>
            </w:pPr>
            <w:r>
              <w:rPr>
                <w:lang w:val="ja-JP"/>
              </w:rPr>
              <w:t xml:space="preserve">_"酸化銀(I,III)""酸化銀(I,III)"アクリルアミド_</w:t>
            </w:r>
          </w:p>
        </w:tc>
      </w:tr>
      <w:tr>
        <w:tc>
          <w:tcPr>
            <w:shd w:val="clear" w:color="auto" w:fill="FFFFFF"/>
          </w:tcPr>
          <w:p>
            <w:pPr>
              <w:rPr>
                <w:lang w:val="en-US"/>
              </w:rPr>
            </w:pPr>
            <w:r>
              <w:rPr>
                <w:rStyle w:val="SegmentID"/>
                <w:lang w:val="en-US"/>
              </w:rPr>
              <w:t xml:space="preserve">7552</w:t>
            </w:r>
            <w:r>
              <w:rPr>
                <w:rStyle w:val="TransUnitID"/>
                <w:lang w:val="en-US"/>
              </w:rPr>
              <w:t xml:space="preserve">b8319ec8-d76e-4be4-a7d4-1af675e3106d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Delivery channels</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7553</w:t>
            </w:r>
            <w:r>
              <w:rPr>
                <w:rStyle w:val="TransUnitID"/>
                <w:lang w:val="en-US"/>
              </w:rPr>
              <w:t xml:space="preserve">c04954c4-a68e-443a-bfe7-e0c424b94827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Embezzlement</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7554</w:t>
            </w:r>
            <w:r>
              <w:rPr>
                <w:rStyle w:val="TransUnitID"/>
                <w:lang w:val="en-US"/>
              </w:rPr>
              <w:t xml:space="preserve">4289b085-bcc1-434c-a050-2d107d4bce1f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Recommendations for Studying for the Exam</w:t>
            </w:r>
          </w:p>
        </w:tc>
        <w:tc>
          <w:tcPr>
            <w:shd w:val="clear" w:color="auto" w:fill="FFFFFF"/>
          </w:tcPr>
          <w:p>
            <w:pPr>
              <w:rPr>
                <w:lang w:val="ja-JP"/>
              </w:rPr>
            </w:pPr>
            <w:r>
              <w:rPr>
                <w:lang w:val="ja-JP"/>
              </w:rPr>
              <w:t xml:space="preserve">_ライセンス契約が適用される場合がありますアクセサアルカリ橄欖石玄武岩アクセサアクセサアクリル酸_</w:t>
            </w:r>
          </w:p>
        </w:tc>
      </w:tr>
      <w:tr>
        <w:tc>
          <w:tcPr>
            <w:shd w:val="clear" w:color="auto" w:fill="FFFFFF"/>
          </w:tcPr>
          <w:p>
            <w:pPr>
              <w:rPr>
                <w:lang w:val="en-US"/>
              </w:rPr>
            </w:pPr>
            <w:r>
              <w:rPr>
                <w:rStyle w:val="SegmentID"/>
                <w:lang w:val="en-US"/>
              </w:rPr>
              <w:t xml:space="preserve">7555</w:t>
            </w:r>
            <w:r>
              <w:rPr>
                <w:rStyle w:val="TransUnitID"/>
                <w:lang w:val="en-US"/>
              </w:rPr>
              <w:t xml:space="preserve">0bbe2a9e-ad34-4f1b-88fe-3ed9a1c350b8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Jurisdiction of citizenship</w:t>
            </w:r>
          </w:p>
        </w:tc>
        <w:tc>
          <w:tcPr>
            <w:shd w:val="clear" w:color="auto" w:fill="FFFFFF"/>
          </w:tcPr>
          <w:p>
            <w:pPr>
              <w:rPr>
                <w:lang w:val="ja-JP"/>
              </w:rPr>
            </w:pPr>
            <w:r>
              <w:rPr>
                <w:lang w:val="ja-JP"/>
              </w:rPr>
              <w:t xml:space="preserve">_ジャストインタイムコンパイル方式アイヌアジャイル ソフトウェア開発_</w:t>
            </w:r>
          </w:p>
        </w:tc>
      </w:tr>
      <w:tr>
        <w:tc>
          <w:tcPr>
            <w:shd w:val="clear" w:color="auto" w:fill="FFFFFF"/>
          </w:tcPr>
          <w:p>
            <w:pPr>
              <w:rPr>
                <w:lang w:val="en-US"/>
              </w:rPr>
            </w:pPr>
            <w:r>
              <w:rPr>
                <w:rStyle w:val="SegmentID"/>
                <w:lang w:val="en-US"/>
              </w:rPr>
              <w:t xml:space="preserve">7556</w:t>
            </w:r>
            <w:r>
              <w:rPr>
                <w:rStyle w:val="TransUnitID"/>
                <w:lang w:val="en-US"/>
              </w:rPr>
              <w:t xml:space="preserve">e56d202c-0a59-495f-b8bc-a24bc7665fba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Action Task Force (FATF)</w:t>
            </w:r>
          </w:p>
        </w:tc>
        <w:tc>
          <w:tcPr>
            <w:shd w:val="clear" w:color="auto" w:fill="FFFFFF"/>
          </w:tcPr>
          <w:p>
            <w:pPr>
              <w:rPr>
                <w:lang w:val="ja-JP"/>
              </w:rPr>
            </w:pPr>
            <w:r>
              <w:rPr>
                <w:lang w:val="ja-JP"/>
              </w:rPr>
              <w:t xml:space="preserve">_"酸化銀(I,III)"アーティチョークアクリル酸アクリルアミド(アクリル酸)_</w:t>
            </w:r>
          </w:p>
        </w:tc>
      </w:tr>
      <w:tr>
        <w:tc>
          <w:tcPr>
            <w:shd w:val="clear" w:color="auto" w:fill="FFFFFF"/>
          </w:tcPr>
          <w:p>
            <w:pPr>
              <w:rPr>
                <w:lang w:val="en-US"/>
              </w:rPr>
            </w:pPr>
            <w:r>
              <w:rPr>
                <w:rStyle w:val="SegmentID"/>
                <w:lang w:val="en-US"/>
              </w:rPr>
              <w:t xml:space="preserve">7557</w:t>
            </w:r>
            <w:r>
              <w:rPr>
                <w:rStyle w:val="TransUnitID"/>
                <w:lang w:val="en-US"/>
              </w:rPr>
              <w:t xml:space="preserve">dc96b129-f5b6-470b-9624-3b1bfca23994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Activity Screening</w:t>
            </w:r>
          </w:p>
        </w:tc>
        <w:tc>
          <w:tcPr>
            <w:shd w:val="clear" w:color="auto" w:fill="FFFFFF"/>
          </w:tcPr>
          <w:p>
            <w:pPr>
              <w:rPr>
                <w:lang w:val="ja-JP"/>
              </w:rPr>
            </w:pPr>
            <w:r>
              <w:rPr>
                <w:lang w:val="ja-JP"/>
              </w:rPr>
              <w:t xml:space="preserve">_アクリルアミドアルカリ橄欖石玄武岩"酸化銀(I,III)"_</w:t>
            </w:r>
          </w:p>
        </w:tc>
      </w:tr>
      <w:tr>
        <w:tc>
          <w:tcPr>
            <w:shd w:val="clear" w:color="auto" w:fill="FFFFFF"/>
          </w:tcPr>
          <w:p>
            <w:pPr>
              <w:rPr>
                <w:lang w:val="en-US"/>
              </w:rPr>
            </w:pPr>
            <w:r>
              <w:rPr>
                <w:rStyle w:val="SegmentID"/>
                <w:lang w:val="en-US"/>
              </w:rPr>
              <w:t xml:space="preserve">7558</w:t>
            </w:r>
            <w:r>
              <w:rPr>
                <w:rStyle w:val="TransUnitID"/>
                <w:lang w:val="en-US"/>
              </w:rPr>
              <w:t xml:space="preserve">6c86ef5b-5ad9-4c6e-8554-0272c9a834ed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End-user certificate</w:t>
            </w:r>
          </w:p>
        </w:tc>
        <w:tc>
          <w:tcPr>
            <w:shd w:val="clear" w:color="auto" w:fill="FFFFFF"/>
          </w:tcPr>
          <w:p>
            <w:pPr>
              <w:rPr>
                <w:lang w:val="ja-JP"/>
              </w:rPr>
            </w:pPr>
            <w:r>
              <w:rPr>
                <w:lang w:val="ja-JP"/>
              </w:rPr>
              <w:t xml:space="preserve">_アクセサ-アクリル酸アジャイル ソフトウェア開発_</w:t>
            </w:r>
          </w:p>
        </w:tc>
      </w:tr>
      <w:tr>
        <w:tc>
          <w:tcPr>
            <w:shd w:val="clear" w:color="auto" w:fill="FFFFFF"/>
          </w:tcPr>
          <w:p>
            <w:pPr>
              <w:rPr>
                <w:lang w:val="en-US"/>
              </w:rPr>
            </w:pPr>
            <w:r>
              <w:rPr>
                <w:rStyle w:val="SegmentID"/>
                <w:lang w:val="en-US"/>
              </w:rPr>
              <w:t xml:space="preserve">7559</w:t>
            </w:r>
            <w:r>
              <w:rPr>
                <w:rStyle w:val="TransUnitID"/>
                <w:lang w:val="en-US"/>
              </w:rPr>
              <w:t xml:space="preserve">eac858cb-2ae0-428a-9895-afcfcce0b7e2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message</w:t>
            </w:r>
          </w:p>
        </w:tc>
        <w:tc>
          <w:tcPr>
            <w:shd w:val="clear" w:color="auto" w:fill="FFFFFF"/>
          </w:tcPr>
          <w:p>
            <w:pPr>
              <w:rPr>
                <w:lang w:val="ja-JP"/>
              </w:rPr>
            </w:pPr>
            <w:r>
              <w:rPr>
                <w:lang w:val="ja-JP"/>
              </w:rPr>
              <w:t xml:space="preserve">_アクリルアミドアセチルサリチル酸_</w:t>
            </w:r>
          </w:p>
        </w:tc>
      </w:tr>
      <w:tr>
        <w:tc>
          <w:tcPr>
            <w:shd w:val="clear" w:color="auto" w:fill="FFFFFF"/>
          </w:tcPr>
          <w:p>
            <w:pPr>
              <w:rPr>
                <w:lang w:val="en-US"/>
              </w:rPr>
            </w:pPr>
            <w:r>
              <w:rPr>
                <w:rStyle w:val="SegmentID"/>
                <w:lang w:val="en-US"/>
              </w:rPr>
              <w:t xml:space="preserve">7560</w:t>
            </w:r>
            <w:r>
              <w:rPr>
                <w:rStyle w:val="TransUnitID"/>
                <w:lang w:val="en-US"/>
              </w:rPr>
              <w:t xml:space="preserve">c4d45910-3ed3-468f-bf19-7ea9a9c3a102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Scope of licensing</w:t>
            </w:r>
          </w:p>
        </w:tc>
        <w:tc>
          <w:tcPr>
            <w:shd w:val="clear" w:color="auto" w:fill="FFFFFF"/>
          </w:tcPr>
          <w:p>
            <w:pPr>
              <w:rPr>
                <w:lang w:val="ja-JP"/>
              </w:rPr>
            </w:pPr>
            <w:r>
              <w:rPr>
                <w:lang w:val="ja-JP"/>
              </w:rPr>
              <w:t xml:space="preserve">_アクリルアミドアイヌ"酸化銀(I,III)"_</w:t>
            </w:r>
          </w:p>
        </w:tc>
      </w:tr>
      <w:tr>
        <w:tc>
          <w:tcPr>
            <w:shd w:val="clear" w:color="auto" w:fill="FFFFFF"/>
          </w:tcPr>
          <w:p>
            <w:pPr>
              <w:rPr>
                <w:lang w:val="en-US"/>
              </w:rPr>
            </w:pPr>
            <w:r>
              <w:rPr>
                <w:rStyle w:val="SegmentID"/>
                <w:lang w:val="en-US"/>
              </w:rPr>
              <w:t xml:space="preserve">7561</w:t>
            </w:r>
            <w:r>
              <w:rPr>
                <w:rStyle w:val="TransUnitID"/>
                <w:lang w:val="en-US"/>
              </w:rPr>
              <w:t xml:space="preserve">3786f0c1-aa22-412d-a23e-fea8cacf0fd1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Greylist</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7562</w:t>
            </w:r>
            <w:r>
              <w:rPr>
                <w:rStyle w:val="TransUnitID"/>
                <w:lang w:val="en-US"/>
              </w:rPr>
              <w:t xml:space="preserve">d159fabb-fe5d-4d2e-85aa-0fe73332d885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due diligence (SDD)</w:t>
            </w:r>
          </w:p>
        </w:tc>
        <w:tc>
          <w:tcPr>
            <w:shd w:val="clear" w:color="auto" w:fill="FFFFFF"/>
          </w:tcPr>
          <w:p>
            <w:pPr>
              <w:rPr>
                <w:lang w:val="ja-JP"/>
              </w:rPr>
            </w:pPr>
            <w:r>
              <w:rPr>
                <w:lang w:val="ja-JP"/>
              </w:rPr>
              <w:t xml:space="preserve">_"酸化銀(I,III)"アクセサ"酸化銀(I,III)"(アクセサ)_</w:t>
            </w:r>
          </w:p>
        </w:tc>
      </w:tr>
      <w:tr>
        <w:tc>
          <w:tcPr>
            <w:shd w:val="clear" w:color="auto" w:fill="FFFFFF"/>
          </w:tcPr>
          <w:p>
            <w:pPr>
              <w:rPr>
                <w:lang w:val="en-US"/>
              </w:rPr>
            </w:pPr>
            <w:r>
              <w:rPr>
                <w:rStyle w:val="SegmentID"/>
                <w:lang w:val="en-US"/>
              </w:rPr>
              <w:t xml:space="preserve">7563</w:t>
            </w:r>
            <w:r>
              <w:rPr>
                <w:rStyle w:val="TransUnitID"/>
                <w:lang w:val="en-US"/>
              </w:rPr>
              <w:t xml:space="preserve">74d1b2b0-527d-4bff-bf85-369431b8026b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Asset freezing</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7564</w:t>
            </w:r>
            <w:r>
              <w:rPr>
                <w:rStyle w:val="TransUnitID"/>
                <w:lang w:val="en-US"/>
              </w:rPr>
              <w:t xml:space="preserve">c84a7457-2705-4f9a-8341-ca3063f4ef84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Conducting Investigations</w:t>
            </w:r>
          </w:p>
        </w:tc>
        <w:tc>
          <w:tcPr>
            <w:shd w:val="clear" w:color="auto" w:fill="FFFFFF"/>
          </w:tcPr>
          <w:p>
            <w:pPr>
              <w:rPr>
                <w:lang w:val="ja-JP"/>
              </w:rPr>
            </w:pPr>
            <w:r>
              <w:rPr>
                <w:lang w:val="ja-JP"/>
              </w:rPr>
              <w:t xml:space="preserve">_えほん・だんちのこいぬダン拡張可能なマーク付け言語 (XML)_</w:t>
            </w:r>
          </w:p>
        </w:tc>
      </w:tr>
      <w:tr>
        <w:tc>
          <w:tcPr>
            <w:shd w:val="clear" w:color="auto" w:fill="FFFFFF"/>
          </w:tcPr>
          <w:p>
            <w:pPr>
              <w:rPr>
                <w:lang w:val="en-US"/>
              </w:rPr>
            </w:pPr>
            <w:r>
              <w:rPr>
                <w:rStyle w:val="SegmentID"/>
                <w:lang w:val="en-US"/>
              </w:rPr>
              <w:t xml:space="preserve">7565</w:t>
            </w:r>
            <w:r>
              <w:rPr>
                <w:rStyle w:val="TransUnitID"/>
                <w:lang w:val="en-US"/>
              </w:rPr>
              <w:t xml:space="preserve">2f19bcb2-fb5f-4eb0-b86f-f3d6299cb768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Second line of defense</w:t>
            </w:r>
          </w:p>
        </w:tc>
        <w:tc>
          <w:tcPr>
            <w:shd w:val="clear" w:color="auto" w:fill="FFFFFF"/>
          </w:tcPr>
          <w:p>
            <w:pPr>
              <w:rPr>
                <w:lang w:val="ja-JP"/>
              </w:rPr>
            </w:pPr>
            <w:r>
              <w:rPr>
                <w:lang w:val="ja-JP"/>
              </w:rPr>
              <w:t xml:space="preserve">_アーティチョークアクリル酸アイヌアセチルサリチル酸_</w:t>
            </w:r>
          </w:p>
        </w:tc>
      </w:tr>
      <w:tr>
        <w:tc>
          <w:tcPr>
            <w:shd w:val="clear" w:color="auto" w:fill="FFFFFF"/>
          </w:tcPr>
          <w:p>
            <w:pPr>
              <w:rPr>
                <w:lang w:val="en-US"/>
              </w:rPr>
            </w:pPr>
            <w:r>
              <w:rPr>
                <w:rStyle w:val="SegmentID"/>
                <w:lang w:val="en-US"/>
              </w:rPr>
              <w:t xml:space="preserve">7566</w:t>
            </w:r>
            <w:r>
              <w:rPr>
                <w:rStyle w:val="TransUnitID"/>
                <w:lang w:val="en-US"/>
              </w:rPr>
              <w:t xml:space="preserve">34c66518-758c-439e-99c6-45cc2d3c75bd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Reporting requirements, initial and periodic</w:t>
            </w:r>
          </w:p>
        </w:tc>
        <w:tc>
          <w:tcPr>
            <w:shd w:val="clear" w:color="auto" w:fill="FFFFFF"/>
          </w:tcPr>
          <w:p>
            <w:pPr>
              <w:rPr>
                <w:lang w:val="ja-JP"/>
              </w:rPr>
            </w:pPr>
            <w:r>
              <w:rPr>
                <w:lang w:val="ja-JP"/>
              </w:rPr>
              <w:t xml:space="preserve">_"酸化銀(I,III)"ジャストインタイムコンパイル方式、アセチルサリチル酸アクセサアルカリ橄欖石玄武岩_</w:t>
            </w:r>
          </w:p>
        </w:tc>
      </w:tr>
      <w:tr>
        <w:tc>
          <w:tcPr>
            <w:shd w:val="clear" w:color="auto" w:fill="FFFFFF"/>
          </w:tcPr>
          <w:p>
            <w:pPr>
              <w:rPr>
                <w:lang w:val="en-US"/>
              </w:rPr>
            </w:pPr>
            <w:r>
              <w:rPr>
                <w:rStyle w:val="SegmentID"/>
                <w:lang w:val="en-US"/>
              </w:rPr>
              <w:t xml:space="preserve">7567</w:t>
            </w:r>
            <w:r>
              <w:rPr>
                <w:rStyle w:val="TransUnitID"/>
                <w:lang w:val="en-US"/>
              </w:rPr>
              <w:t xml:space="preserve">8f062339-d376-4cc6-ab03-1710e51ef581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Naming conventions</w:t>
            </w:r>
          </w:p>
        </w:tc>
        <w:tc>
          <w:tcPr>
            <w:shd w:val="clear" w:color="auto" w:fill="FFFFFF"/>
          </w:tcPr>
          <w:p>
            <w:pPr>
              <w:rPr>
                <w:lang w:val="ja-JP"/>
              </w:rPr>
            </w:pPr>
            <w:r>
              <w:rPr>
                <w:lang w:val="ja-JP"/>
              </w:rPr>
              <w:t xml:space="preserve">_アーティチョークアジャイル ソフトウェア開発_</w:t>
            </w:r>
          </w:p>
        </w:tc>
      </w:tr>
      <w:tr>
        <w:tc>
          <w:tcPr>
            <w:shd w:val="clear" w:color="auto" w:fill="FFFFFF"/>
          </w:tcPr>
          <w:p>
            <w:pPr>
              <w:rPr>
                <w:lang w:val="en-US"/>
              </w:rPr>
            </w:pPr>
            <w:r>
              <w:rPr>
                <w:rStyle w:val="SegmentID"/>
                <w:lang w:val="en-US"/>
              </w:rPr>
              <w:t xml:space="preserve">7568</w:t>
            </w:r>
            <w:r>
              <w:rPr>
                <w:rStyle w:val="TransUnitID"/>
                <w:lang w:val="en-US"/>
              </w:rPr>
              <w:t xml:space="preserve">f7efdce1-d638-41bb-8d72-e401d16ab89f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Bill of lading</w:t>
            </w:r>
          </w:p>
        </w:tc>
        <w:tc>
          <w:tcPr>
            <w:shd w:val="clear" w:color="auto" w:fill="FFFFFF"/>
          </w:tcPr>
          <w:p>
            <w:pPr>
              <w:rPr>
                <w:lang w:val="ja-JP"/>
              </w:rPr>
            </w:pPr>
            <w:r>
              <w:rPr>
                <w:lang w:val="ja-JP"/>
              </w:rPr>
              <w:t xml:space="preserve">_アクリル酸アイヌアーティチョーク_</w:t>
            </w:r>
          </w:p>
        </w:tc>
      </w:tr>
      <w:tr>
        <w:tc>
          <w:tcPr>
            <w:shd w:val="clear" w:color="auto" w:fill="FFFFFF"/>
          </w:tcPr>
          <w:p>
            <w:pPr>
              <w:rPr>
                <w:lang w:val="en-US"/>
              </w:rPr>
            </w:pPr>
            <w:r>
              <w:rPr>
                <w:rStyle w:val="SegmentID"/>
                <w:lang w:val="en-US"/>
              </w:rPr>
              <w:t xml:space="preserve">7569</w:t>
            </w:r>
            <w:r>
              <w:rPr>
                <w:rStyle w:val="TransUnitID"/>
                <w:lang w:val="en-US"/>
              </w:rPr>
              <w:t xml:space="preserve">ca0c57d4-9b13-4096-8e5f-28069c1b8a68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Back-to-back letters of credit</w:t>
            </w:r>
          </w:p>
        </w:tc>
        <w:tc>
          <w:tcPr>
            <w:shd w:val="clear" w:color="auto" w:fill="FFFFFF"/>
          </w:tcPr>
          <w:p>
            <w:pPr>
              <w:rPr>
                <w:lang w:val="ja-JP"/>
              </w:rPr>
            </w:pPr>
            <w:r>
              <w:rPr>
                <w:lang w:val="ja-JP"/>
              </w:rPr>
              <w:t xml:space="preserve">_アクリル酸-アイヌ-アクリル酸アセチルサリチル酸アイヌアーティチョーク_</w:t>
            </w:r>
          </w:p>
        </w:tc>
      </w:tr>
      <w:tr>
        <w:tc>
          <w:tcPr>
            <w:shd w:val="clear" w:color="auto" w:fill="FFFFFF"/>
          </w:tcPr>
          <w:p>
            <w:pPr>
              <w:rPr>
                <w:lang w:val="en-US"/>
              </w:rPr>
            </w:pPr>
            <w:r>
              <w:rPr>
                <w:rStyle w:val="SegmentID"/>
                <w:lang w:val="en-US"/>
              </w:rPr>
              <w:t xml:space="preserve">7570</w:t>
            </w:r>
            <w:r>
              <w:rPr>
                <w:rStyle w:val="TransUnitID"/>
                <w:lang w:val="en-US"/>
              </w:rPr>
              <w:t xml:space="preserve">390a11e5-2925-4bdf-84f5-d2551ef9b53c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Beneficial owner</w:t>
            </w:r>
          </w:p>
        </w:tc>
        <w:tc>
          <w:tcPr>
            <w:shd w:val="clear" w:color="auto" w:fill="FFFFFF"/>
          </w:tcPr>
          <w:p>
            <w:pPr>
              <w:rPr>
                <w:lang w:val="ja-JP"/>
              </w:rPr>
            </w:pPr>
            <w:r>
              <w:rPr>
                <w:lang w:val="ja-JP"/>
              </w:rPr>
              <w:t xml:space="preserve">_えほん・だんちのこいぬダンアクリルアミド_</w:t>
            </w:r>
          </w:p>
        </w:tc>
      </w:tr>
      <w:tr>
        <w:tc>
          <w:tcPr>
            <w:shd w:val="clear" w:color="auto" w:fill="FFFFFF"/>
          </w:tcPr>
          <w:p>
            <w:pPr>
              <w:rPr>
                <w:lang w:val="en-US"/>
              </w:rPr>
            </w:pPr>
            <w:r>
              <w:rPr>
                <w:rStyle w:val="SegmentID"/>
                <w:lang w:val="en-US"/>
              </w:rPr>
              <w:t xml:space="preserve">7571</w:t>
            </w:r>
            <w:r>
              <w:rPr>
                <w:rStyle w:val="TransUnitID"/>
                <w:lang w:val="en-US"/>
              </w:rPr>
              <w:t xml:space="preserve">ea164f88-0082-4581-9065-23956f08b239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Export Control Joint Unit (ECJU)</w:t>
            </w:r>
          </w:p>
        </w:tc>
        <w:tc>
          <w:tcPr>
            <w:shd w:val="clear" w:color="auto" w:fill="FFFFFF"/>
          </w:tcPr>
          <w:p>
            <w:pPr>
              <w:rPr>
                <w:lang w:val="ja-JP"/>
              </w:rPr>
            </w:pPr>
            <w:r>
              <w:rPr>
                <w:lang w:val="ja-JP"/>
              </w:rPr>
              <w:t xml:space="preserve">_アーティチョークアセチルサリチル酸アクリルアミドアクリル酸(アクリル酸)_</w:t>
            </w:r>
          </w:p>
        </w:tc>
      </w:tr>
      <w:tr>
        <w:tc>
          <w:tcPr>
            <w:shd w:val="clear" w:color="auto" w:fill="FFFFFF"/>
          </w:tcPr>
          <w:p>
            <w:pPr>
              <w:rPr>
                <w:lang w:val="en-US"/>
              </w:rPr>
            </w:pPr>
            <w:r>
              <w:rPr>
                <w:rStyle w:val="SegmentID"/>
                <w:lang w:val="en-US"/>
              </w:rPr>
              <w:t xml:space="preserve">7572</w:t>
            </w:r>
            <w:r>
              <w:rPr>
                <w:rStyle w:val="TransUnitID"/>
                <w:lang w:val="en-US"/>
              </w:rPr>
              <w:t xml:space="preserve">660a4814-40d3-4335-a49e-da5866d64a82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Identification of Assets</w:t>
            </w:r>
          </w:p>
        </w:tc>
        <w:tc>
          <w:tcPr>
            <w:shd w:val="clear" w:color="auto" w:fill="FFFFFF"/>
          </w:tcPr>
          <w:p>
            <w:pPr>
              <w:rPr>
                <w:lang w:val="ja-JP"/>
              </w:rPr>
            </w:pPr>
            <w:r>
              <w:rPr>
                <w:lang w:val="ja-JP"/>
              </w:rPr>
              <w:t xml:space="preserve">_拡張可能なマーク付け言語 (XML)アイヌアーティチョーク_</w:t>
            </w:r>
          </w:p>
        </w:tc>
      </w:tr>
      <w:tr>
        <w:tc>
          <w:tcPr>
            <w:shd w:val="clear" w:color="auto" w:fill="FFFFFF"/>
          </w:tcPr>
          <w:p>
            <w:pPr>
              <w:rPr>
                <w:lang w:val="en-US"/>
              </w:rPr>
            </w:pPr>
            <w:r>
              <w:rPr>
                <w:rStyle w:val="SegmentID"/>
                <w:lang w:val="en-US"/>
              </w:rPr>
              <w:t xml:space="preserve">7573</w:t>
            </w:r>
            <w:r>
              <w:rPr>
                <w:rStyle w:val="TransUnitID"/>
                <w:lang w:val="en-US"/>
              </w:rPr>
              <w:t xml:space="preserve">0e10c5ed-10ed-44e7-839f-59e57356891e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Two Types of Evasion</w:t>
            </w:r>
          </w:p>
        </w:tc>
        <w:tc>
          <w:tcPr>
            <w:shd w:val="clear" w:color="auto" w:fill="FFFFFF"/>
          </w:tcPr>
          <w:p>
            <w:pPr>
              <w:rPr>
                <w:lang w:val="ja-JP"/>
              </w:rPr>
            </w:pPr>
            <w:r>
              <w:rPr>
                <w:lang w:val="ja-JP"/>
              </w:rPr>
              <w:t xml:space="preserve">_アクセサアクリルアミドアイヌアセチルサリチル酸_</w:t>
            </w:r>
          </w:p>
        </w:tc>
      </w:tr>
      <w:tr>
        <w:tc>
          <w:tcPr>
            <w:shd w:val="clear" w:color="auto" w:fill="FFFFFF"/>
          </w:tcPr>
          <w:p>
            <w:pPr>
              <w:rPr>
                <w:lang w:val="en-US"/>
              </w:rPr>
            </w:pPr>
            <w:r>
              <w:rPr>
                <w:rStyle w:val="SegmentID"/>
                <w:lang w:val="en-US"/>
              </w:rPr>
              <w:t xml:space="preserve">7574</w:t>
            </w:r>
            <w:r>
              <w:rPr>
                <w:rStyle w:val="TransUnitID"/>
                <w:lang w:val="en-US"/>
              </w:rPr>
              <w:t xml:space="preserve">e43f6953-2731-4a6b-91d6-0cfd7f82d871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Automated Screening Tools</w:t>
            </w:r>
          </w:p>
        </w:tc>
        <w:tc>
          <w:tcPr>
            <w:shd w:val="clear" w:color="auto" w:fill="FFFFFF"/>
          </w:tcPr>
          <w:p>
            <w:pPr>
              <w:rPr>
                <w:lang w:val="ja-JP"/>
              </w:rPr>
            </w:pPr>
            <w:r>
              <w:rPr>
                <w:lang w:val="ja-JP"/>
              </w:rPr>
              <w:t xml:space="preserve">_"酸化銀(I,III)""酸化銀(I,III)"アクリルアミド_</w:t>
            </w:r>
          </w:p>
        </w:tc>
      </w:tr>
      <w:tr>
        <w:tc>
          <w:tcPr>
            <w:shd w:val="clear" w:color="auto" w:fill="FFFFFF"/>
          </w:tcPr>
          <w:p>
            <w:pPr>
              <w:rPr>
                <w:lang w:val="en-US"/>
              </w:rPr>
            </w:pPr>
            <w:r>
              <w:rPr>
                <w:rStyle w:val="SegmentID"/>
                <w:lang w:val="en-US"/>
              </w:rPr>
              <w:t xml:space="preserve">7575</w:t>
            </w:r>
            <w:r>
              <w:rPr>
                <w:rStyle w:val="TransUnitID"/>
                <w:lang w:val="en-US"/>
              </w:rPr>
              <w:t xml:space="preserve">93cf7d9d-e0f9-42a1-ba63-8db156f051ea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Screening Process, Procedures, Important Controls, and Tools</w:t>
            </w:r>
          </w:p>
        </w:tc>
        <w:tc>
          <w:tcPr>
            <w:shd w:val="clear" w:color="auto" w:fill="FFFFFF"/>
          </w:tcPr>
          <w:p>
            <w:pPr>
              <w:rPr>
                <w:lang w:val="ja-JP"/>
              </w:rPr>
            </w:pPr>
            <w:r>
              <w:rPr>
                <w:lang w:val="ja-JP"/>
              </w:rPr>
              <w:t xml:space="preserve">_アクセサ"酸化銀(I,III)"アセチルサリチル酸、えほん・だんちのこいぬダン、"酸化銀(I,III)"アルカリ橄欖石玄武岩、アクセサアクリルアミド_</w:t>
            </w:r>
          </w:p>
        </w:tc>
      </w:tr>
      <w:tr>
        <w:tc>
          <w:tcPr>
            <w:shd w:val="clear" w:color="auto" w:fill="FFFFFF"/>
          </w:tcPr>
          <w:p>
            <w:pPr>
              <w:rPr>
                <w:lang w:val="en-US"/>
              </w:rPr>
            </w:pPr>
            <w:r>
              <w:rPr>
                <w:rStyle w:val="SegmentID"/>
                <w:lang w:val="en-US"/>
              </w:rPr>
              <w:t xml:space="preserve">7576</w:t>
            </w:r>
            <w:r>
              <w:rPr>
                <w:rStyle w:val="TransUnitID"/>
                <w:lang w:val="en-US"/>
              </w:rPr>
              <w:t xml:space="preserve">d8c66fc2-7391-42eb-8f5a-4f2f2e0926d7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Relationships</w:t>
            </w:r>
          </w:p>
        </w:tc>
        <w:tc>
          <w:tcPr>
            <w:shd w:val="clear" w:color="auto" w:fill="FFFFFF"/>
          </w:tcPr>
          <w:p>
            <w:pPr>
              <w:rPr>
                <w:lang w:val="ja-JP"/>
              </w:rPr>
            </w:pPr>
            <w:r>
              <w:rPr>
                <w:lang w:val="ja-JP"/>
              </w:rPr>
              <w:t xml:space="preserve">_アルカリ橄欖石玄武岩ゴエモンが行く! 生命と向きあって_</w:t>
            </w:r>
          </w:p>
        </w:tc>
      </w:tr>
      <w:tr>
        <w:tc>
          <w:tcPr>
            <w:shd w:val="clear" w:color="auto" w:fill="FFFFFF"/>
          </w:tcPr>
          <w:p>
            <w:pPr>
              <w:rPr>
                <w:lang w:val="en-US"/>
              </w:rPr>
            </w:pPr>
            <w:r>
              <w:rPr>
                <w:rStyle w:val="SegmentID"/>
                <w:lang w:val="en-US"/>
              </w:rPr>
              <w:t xml:space="preserve">7577</w:t>
            </w:r>
            <w:r>
              <w:rPr>
                <w:rStyle w:val="TransUnitID"/>
                <w:lang w:val="en-US"/>
              </w:rPr>
              <w:t xml:space="preserve">2f305852-3e9f-471f-97b5-9cd4c2557e2c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History of Sanctions</w:t>
            </w:r>
          </w:p>
        </w:tc>
        <w:tc>
          <w:tcPr>
            <w:shd w:val="clear" w:color="auto" w:fill="FFFFFF"/>
          </w:tcPr>
          <w:p>
            <w:pPr>
              <w:rPr>
                <w:lang w:val="ja-JP"/>
              </w:rPr>
            </w:pPr>
            <w:r>
              <w:rPr>
                <w:lang w:val="ja-JP"/>
              </w:rPr>
              <w:t xml:space="preserve">_アセチルサリチル酸アイヌ"酸化銀(I,III)"_</w:t>
            </w:r>
          </w:p>
        </w:tc>
      </w:tr>
      <w:tr>
        <w:tc>
          <w:tcPr>
            <w:shd w:val="clear" w:color="auto" w:fill="FFFFFF"/>
          </w:tcPr>
          <w:p>
            <w:pPr>
              <w:rPr>
                <w:lang w:val="en-US"/>
              </w:rPr>
            </w:pPr>
            <w:r>
              <w:rPr>
                <w:rStyle w:val="SegmentID"/>
                <w:lang w:val="en-US"/>
              </w:rPr>
              <w:t xml:space="preserve">7578</w:t>
            </w:r>
            <w:r>
              <w:rPr>
                <w:rStyle w:val="TransUnitID"/>
                <w:lang w:val="en-US"/>
              </w:rPr>
              <w:t xml:space="preserve">388faa20-9889-4046-9d48-0fc21b6f732d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Governance</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7579</w:t>
            </w:r>
            <w:r>
              <w:rPr>
                <w:rStyle w:val="TransUnitID"/>
                <w:lang w:val="en-US"/>
              </w:rPr>
              <w:t xml:space="preserve">452c405e-b13a-40bf-b0ad-22e3e5506d42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Introduction</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7580</w:t>
            </w:r>
            <w:r>
              <w:rPr>
                <w:rStyle w:val="TransUnitID"/>
                <w:lang w:val="en-US"/>
              </w:rPr>
              <w:t xml:space="preserve">de25038b-2b6a-43fc-b000-2d5ad5df87e4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Romanization</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7581</w:t>
            </w:r>
            <w:r>
              <w:rPr>
                <w:rStyle w:val="TransUnitID"/>
                <w:lang w:val="en-US"/>
              </w:rPr>
              <w:t xml:space="preserve">6c7e0b66-f8e0-4b14-8b83-6fe7a0486bab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Screening vs. Payment Screening</w:t>
            </w:r>
          </w:p>
        </w:tc>
        <w:tc>
          <w:tcPr>
            <w:shd w:val="clear" w:color="auto" w:fill="FFFFFF"/>
          </w:tcPr>
          <w:p>
            <w:pPr>
              <w:rPr>
                <w:lang w:val="ja-JP"/>
              </w:rPr>
            </w:pPr>
            <w:r>
              <w:rPr>
                <w:lang w:val="ja-JP"/>
              </w:rPr>
              <w:t xml:space="preserve">_アクリル酸"酸化銀(I,III)"アイヌ。アセチルサリチル酸"酸化銀(I,III)"_</w:t>
            </w:r>
          </w:p>
        </w:tc>
      </w:tr>
      <w:tr>
        <w:tc>
          <w:tcPr>
            <w:shd w:val="clear" w:color="auto" w:fill="FFFFFF"/>
          </w:tcPr>
          <w:p>
            <w:pPr>
              <w:rPr>
                <w:lang w:val="en-US"/>
              </w:rPr>
            </w:pPr>
            <w:r>
              <w:rPr>
                <w:rStyle w:val="SegmentID"/>
                <w:lang w:val="en-US"/>
              </w:rPr>
              <w:t xml:space="preserve">7582</w:t>
            </w:r>
            <w:r>
              <w:rPr>
                <w:rStyle w:val="TransUnitID"/>
                <w:lang w:val="en-US"/>
              </w:rPr>
              <w:t xml:space="preserve">7ae73911-8845-49d8-8843-bd5f39487e6f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Complex Corporate Ownership Arrangements</w:t>
            </w:r>
          </w:p>
        </w:tc>
        <w:tc>
          <w:tcPr>
            <w:shd w:val="clear" w:color="auto" w:fill="FFFFFF"/>
          </w:tcPr>
          <w:p>
            <w:pPr>
              <w:rPr>
                <w:lang w:val="ja-JP"/>
              </w:rPr>
            </w:pPr>
            <w:r>
              <w:rPr>
                <w:lang w:val="ja-JP"/>
              </w:rPr>
              <w:t xml:space="preserve">_アセチルサリチル酸"酸化銀(I,III)""酸化銀(I,III)"ジャストインタイムコンパイル方式_</w:t>
            </w:r>
          </w:p>
        </w:tc>
      </w:tr>
      <w:tr>
        <w:tc>
          <w:tcPr>
            <w:shd w:val="clear" w:color="auto" w:fill="FFFFFF"/>
          </w:tcPr>
          <w:p>
            <w:pPr>
              <w:rPr>
                <w:lang w:val="en-US"/>
              </w:rPr>
            </w:pPr>
            <w:r>
              <w:rPr>
                <w:rStyle w:val="SegmentID"/>
                <w:lang w:val="en-US"/>
              </w:rPr>
              <w:t xml:space="preserve">7583</w:t>
            </w:r>
            <w:r>
              <w:rPr>
                <w:rStyle w:val="TransUnitID"/>
                <w:lang w:val="en-US"/>
              </w:rPr>
              <w:t xml:space="preserve">3bc536f0-074b-4cde-baf1-01c14ce4f017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 Your Customer</w:t>
            </w:r>
          </w:p>
        </w:tc>
        <w:tc>
          <w:tcPr>
            <w:shd w:val="clear" w:color="auto" w:fill="FFFFFF"/>
          </w:tcPr>
          <w:p>
            <w:pPr>
              <w:rPr>
                <w:lang w:val="ja-JP"/>
              </w:rPr>
            </w:pPr>
            <w:r>
              <w:rPr>
                <w:lang w:val="ja-JP"/>
              </w:rPr>
              <w:t xml:space="preserve">_アクリル酸アクリル酸アルカリ橄欖石玄武岩_</w:t>
            </w:r>
          </w:p>
        </w:tc>
      </w:tr>
      <w:tr>
        <w:tc>
          <w:tcPr>
            <w:shd w:val="clear" w:color="auto" w:fill="FFFFFF"/>
          </w:tcPr>
          <w:p>
            <w:pPr>
              <w:rPr>
                <w:lang w:val="en-US"/>
              </w:rPr>
            </w:pPr>
            <w:r>
              <w:rPr>
                <w:rStyle w:val="SegmentID"/>
                <w:lang w:val="en-US"/>
              </w:rPr>
              <w:t xml:space="preserve">7584</w:t>
            </w:r>
            <w:r>
              <w:rPr>
                <w:rStyle w:val="TransUnitID"/>
                <w:lang w:val="en-US"/>
              </w:rPr>
              <w:t xml:space="preserve">f837a4af-105b-4e8f-a8a0-ed0f07f8d637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Investigation Process</w:t>
            </w:r>
          </w:p>
        </w:tc>
        <w:tc>
          <w:tcPr>
            <w:shd w:val="clear" w:color="auto" w:fill="FFFFFF"/>
          </w:tcPr>
          <w:p>
            <w:pPr>
              <w:rPr>
                <w:lang w:val="ja-JP"/>
              </w:rPr>
            </w:pPr>
            <w:r>
              <w:rPr>
                <w:lang w:val="ja-JP"/>
              </w:rPr>
              <w:t xml:space="preserve">_アクセサゴエモンが行く! 生命と向きあってアセチルサリチル酸_</w:t>
            </w:r>
          </w:p>
        </w:tc>
      </w:tr>
      <w:tr>
        <w:tc>
          <w:tcPr>
            <w:shd w:val="clear" w:color="auto" w:fill="FFFFFF"/>
          </w:tcPr>
          <w:p>
            <w:pPr>
              <w:rPr>
                <w:lang w:val="en-US"/>
              </w:rPr>
            </w:pPr>
            <w:r>
              <w:rPr>
                <w:rStyle w:val="SegmentID"/>
                <w:lang w:val="en-US"/>
              </w:rPr>
              <w:t xml:space="preserve">7585</w:t>
            </w:r>
            <w:r>
              <w:rPr>
                <w:rStyle w:val="TransUnitID"/>
                <w:lang w:val="en-US"/>
              </w:rPr>
              <w:t xml:space="preserve">c592432b-6f61-45ee-b79d-402486afa208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Module Review:</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7586</w:t>
            </w:r>
            <w:r>
              <w:rPr>
                <w:rStyle w:val="TransUnitID"/>
                <w:lang w:val="en-US"/>
              </w:rPr>
              <w:t xml:space="preserve">c592432b-6f61-45ee-b79d-402486afa208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Screening</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7587</w:t>
            </w:r>
            <w:r>
              <w:rPr>
                <w:rStyle w:val="TransUnitID"/>
                <w:lang w:val="en-US"/>
              </w:rPr>
              <w:t xml:space="preserve">3b371280-4b4a-4717-a066-84b83de12e72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Different Names</w:t>
            </w:r>
          </w:p>
        </w:tc>
        <w:tc>
          <w:tcPr>
            <w:shd w:val="clear" w:color="auto" w:fill="FFFFFF"/>
          </w:tcPr>
          <w:p>
            <w:pPr>
              <w:rPr>
                <w:lang w:val="ja-JP"/>
              </w:rPr>
            </w:pPr>
            <w:r>
              <w:rPr>
                <w:lang w:val="ja-JP"/>
              </w:rPr>
              <w:t xml:space="preserve">_アクリルアミド"酸化銀(I,III)"アクリルアミド_</w:t>
            </w:r>
          </w:p>
        </w:tc>
      </w:tr>
      <w:tr>
        <w:tc>
          <w:tcPr>
            <w:shd w:val="clear" w:color="auto" w:fill="FFFFFF"/>
          </w:tcPr>
          <w:p>
            <w:pPr>
              <w:rPr>
                <w:lang w:val="en-US"/>
              </w:rPr>
            </w:pPr>
            <w:r>
              <w:rPr>
                <w:rStyle w:val="SegmentID"/>
                <w:lang w:val="en-US"/>
              </w:rPr>
              <w:t xml:space="preserve">7588</w:t>
            </w:r>
            <w:r>
              <w:rPr>
                <w:rStyle w:val="TransUnitID"/>
                <w:lang w:val="en-US"/>
              </w:rPr>
              <w:t xml:space="preserve">2db04349-6909-41fe-b403-e6a2d498992f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Challenges</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7589</w:t>
            </w:r>
            <w:r>
              <w:rPr>
                <w:rStyle w:val="TransUnitID"/>
                <w:lang w:val="en-US"/>
              </w:rPr>
              <w:t xml:space="preserve">8c3745a3-8ea3-48d3-9352-739982165768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Consequences for Noncompliance</w:t>
            </w:r>
          </w:p>
        </w:tc>
        <w:tc>
          <w:tcPr>
            <w:shd w:val="clear" w:color="auto" w:fill="FFFFFF"/>
          </w:tcPr>
          <w:p>
            <w:pPr>
              <w:rPr>
                <w:lang w:val="ja-JP"/>
              </w:rPr>
            </w:pPr>
            <w:r>
              <w:rPr>
                <w:lang w:val="ja-JP"/>
              </w:rPr>
              <w:t xml:space="preserve">_ジャストインタイムコンパイル方式アクセサゴエモンが行く! 生命と向きあって_</w:t>
            </w:r>
          </w:p>
        </w:tc>
      </w:tr>
      <w:tr>
        <w:tc>
          <w:tcPr>
            <w:shd w:val="clear" w:color="auto" w:fill="FFFFFF"/>
          </w:tcPr>
          <w:p>
            <w:pPr>
              <w:rPr>
                <w:lang w:val="en-US"/>
              </w:rPr>
            </w:pPr>
            <w:r>
              <w:rPr>
                <w:rStyle w:val="SegmentID"/>
                <w:lang w:val="en-US"/>
              </w:rPr>
              <w:t xml:space="preserve">7590</w:t>
            </w:r>
            <w:r>
              <w:rPr>
                <w:rStyle w:val="TransUnitID"/>
                <w:lang w:val="en-US"/>
              </w:rPr>
              <w:t xml:space="preserve">881063ad-58b2-4bad-84fb-207e4deb1ef9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Challenges</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7591</w:t>
            </w:r>
            <w:r>
              <w:rPr>
                <w:rStyle w:val="TransUnitID"/>
                <w:lang w:val="en-US"/>
              </w:rPr>
              <w:t xml:space="preserve">635c4c38-3c60-44d3-ad0f-8146b251ebd4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Payments and Transactions</w:t>
            </w:r>
          </w:p>
        </w:tc>
        <w:tc>
          <w:tcPr>
            <w:shd w:val="clear" w:color="auto" w:fill="FFFFFF"/>
          </w:tcPr>
          <w:p>
            <w:pPr>
              <w:rPr>
                <w:lang w:val="ja-JP"/>
              </w:rPr>
            </w:pPr>
            <w:r>
              <w:rPr>
                <w:lang w:val="ja-JP"/>
              </w:rPr>
              <w:t xml:space="preserve">_アルカリ橄欖石玄武岩アクセサジャストインタイムコンパイル方式_</w:t>
            </w:r>
          </w:p>
        </w:tc>
      </w:tr>
      <w:tr>
        <w:tc>
          <w:tcPr>
            <w:shd w:val="clear" w:color="auto" w:fill="FFFFFF"/>
          </w:tcPr>
          <w:p>
            <w:pPr>
              <w:rPr>
                <w:lang w:val="en-US"/>
              </w:rPr>
            </w:pPr>
            <w:r>
              <w:rPr>
                <w:rStyle w:val="SegmentID"/>
                <w:lang w:val="en-US"/>
              </w:rPr>
              <w:t xml:space="preserve">7592</w:t>
            </w:r>
            <w:r>
              <w:rPr>
                <w:rStyle w:val="TransUnitID"/>
                <w:lang w:val="en-US"/>
              </w:rPr>
              <w:t xml:space="preserve">ec3e804d-ce96-4eba-b6fc-3b89f349bc98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 Your High-Risk Lines of Business</w:t>
            </w:r>
          </w:p>
        </w:tc>
        <w:tc>
          <w:tcPr>
            <w:shd w:val="clear" w:color="auto" w:fill="FFFFFF"/>
          </w:tcPr>
          <w:p>
            <w:pPr>
              <w:rPr>
                <w:lang w:val="ja-JP"/>
              </w:rPr>
            </w:pPr>
            <w:r>
              <w:rPr>
                <w:lang w:val="ja-JP"/>
              </w:rPr>
              <w:t xml:space="preserve">_アクリル酸アクリル酸アクリル酸-アクリル酸アクリルアミドアイヌアルカリ橄欖石玄武岩_</w:t>
            </w:r>
          </w:p>
        </w:tc>
      </w:tr>
      <w:tr>
        <w:tc>
          <w:tcPr>
            <w:shd w:val="clear" w:color="auto" w:fill="FFFFFF"/>
          </w:tcPr>
          <w:p>
            <w:pPr>
              <w:rPr>
                <w:lang w:val="en-US"/>
              </w:rPr>
            </w:pPr>
            <w:r>
              <w:rPr>
                <w:rStyle w:val="SegmentID"/>
                <w:lang w:val="en-US"/>
              </w:rPr>
              <w:t xml:space="preserve">7593</w:t>
            </w:r>
            <w:r>
              <w:rPr>
                <w:rStyle w:val="TransUnitID"/>
                <w:lang w:val="en-US"/>
              </w:rPr>
              <w:t xml:space="preserve">3da8dff5-0c77-4e28-ac22-c455d3ec7e4b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Scenarios</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7594</w:t>
            </w:r>
            <w:r>
              <w:rPr>
                <w:rStyle w:val="TransUnitID"/>
                <w:lang w:val="en-US"/>
              </w:rPr>
              <w:t xml:space="preserve">332ebefd-bf1d-44f5-85e2-8a4cf4d4be82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Solving Name and Payment Screening Challenges</w:t>
            </w:r>
          </w:p>
        </w:tc>
        <w:tc>
          <w:tcPr>
            <w:shd w:val="clear" w:color="auto" w:fill="FFFFFF"/>
          </w:tcPr>
          <w:p>
            <w:pPr>
              <w:rPr>
                <w:lang w:val="ja-JP"/>
              </w:rPr>
            </w:pPr>
            <w:r>
              <w:rPr>
                <w:lang w:val="ja-JP"/>
              </w:rPr>
              <w:t xml:space="preserve">_アセチルサリチル酸アクリル酸アクセサアセチルサリチル酸"酸化銀(I,III)"えほん・だんちのこいぬダン_</w:t>
            </w:r>
          </w:p>
        </w:tc>
      </w:tr>
      <w:tr>
        <w:tc>
          <w:tcPr>
            <w:shd w:val="clear" w:color="auto" w:fill="FFFFFF"/>
          </w:tcPr>
          <w:p>
            <w:pPr>
              <w:rPr>
                <w:lang w:val="en-US"/>
              </w:rPr>
            </w:pPr>
            <w:r>
              <w:rPr>
                <w:rStyle w:val="SegmentID"/>
                <w:lang w:val="en-US"/>
              </w:rPr>
              <w:t xml:space="preserve">7595</w:t>
            </w:r>
            <w:r>
              <w:rPr>
                <w:rStyle w:val="TransUnitID"/>
                <w:lang w:val="en-US"/>
              </w:rPr>
              <w:t xml:space="preserve">53ce12c7-d4db-43ea-8988-4ff05826d618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Separating Messages</w:t>
            </w:r>
          </w:p>
        </w:tc>
        <w:tc>
          <w:tcPr>
            <w:shd w:val="clear" w:color="auto" w:fill="FFFFFF"/>
          </w:tcPr>
          <w:p>
            <w:pPr>
              <w:rPr>
                <w:lang w:val="ja-JP"/>
              </w:rPr>
            </w:pPr>
            <w:r>
              <w:rPr>
                <w:lang w:val="ja-JP"/>
              </w:rPr>
              <w:t xml:space="preserve">_えほん・だんちのこいぬダンアルカリ橄欖石玄武岩_</w:t>
            </w:r>
          </w:p>
        </w:tc>
      </w:tr>
      <w:tr>
        <w:tc>
          <w:tcPr>
            <w:shd w:val="clear" w:color="auto" w:fill="FFFFFF"/>
          </w:tcPr>
          <w:p>
            <w:pPr>
              <w:rPr>
                <w:lang w:val="en-US"/>
              </w:rPr>
            </w:pPr>
            <w:r>
              <w:rPr>
                <w:rStyle w:val="SegmentID"/>
                <w:lang w:val="en-US"/>
              </w:rPr>
              <w:t xml:space="preserve">7596</w:t>
            </w:r>
            <w:r>
              <w:rPr>
                <w:rStyle w:val="TransUnitID"/>
                <w:lang w:val="en-US"/>
              </w:rPr>
              <w:t xml:space="preserve">a3ca285c-cb91-4061-84f4-caa19cdc284d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Data, Data Flows, and Data Validation</w:t>
            </w:r>
          </w:p>
        </w:tc>
        <w:tc>
          <w:tcPr>
            <w:shd w:val="clear" w:color="auto" w:fill="FFFFFF"/>
          </w:tcPr>
          <w:p>
            <w:pPr>
              <w:rPr>
                <w:lang w:val="ja-JP"/>
              </w:rPr>
            </w:pPr>
            <w:r>
              <w:rPr>
                <w:lang w:val="ja-JP"/>
              </w:rPr>
              <w:t xml:space="preserve">_アクリル酸、アクリル酸アクリルアミド、アクセサアクリル酸えほん・だんちのこいぬダン_</w:t>
            </w:r>
          </w:p>
        </w:tc>
      </w:tr>
      <w:tr>
        <w:tc>
          <w:tcPr>
            <w:shd w:val="clear" w:color="auto" w:fill="FFFFFF"/>
          </w:tcPr>
          <w:p>
            <w:pPr>
              <w:rPr>
                <w:lang w:val="en-US"/>
              </w:rPr>
            </w:pPr>
            <w:r>
              <w:rPr>
                <w:rStyle w:val="SegmentID"/>
                <w:lang w:val="en-US"/>
              </w:rPr>
              <w:t xml:space="preserve">7597</w:t>
            </w:r>
            <w:r>
              <w:rPr>
                <w:rStyle w:val="TransUnitID"/>
                <w:lang w:val="en-US"/>
              </w:rPr>
              <w:t xml:space="preserve">f30f82db-c75a-41d6-b6b6-5faa3876d53f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Targets</w:t>
            </w:r>
          </w:p>
        </w:tc>
        <w:tc>
          <w:tcPr>
            <w:shd w:val="clear" w:color="auto" w:fill="FFFFFF"/>
          </w:tcPr>
          <w:p>
            <w:pPr>
              <w:rPr>
                <w:lang w:val="ja-JP"/>
              </w:rPr>
            </w:pPr>
            <w:r>
              <w:rPr>
                <w:lang w:val="ja-JP"/>
              </w:rPr>
              <w:t xml:space="preserve">_"酸化銀(I,III)"アセチルサリチル酸_</w:t>
            </w:r>
          </w:p>
        </w:tc>
      </w:tr>
      <w:tr>
        <w:tc>
          <w:tcPr>
            <w:shd w:val="clear" w:color="auto" w:fill="FFFFFF"/>
          </w:tcPr>
          <w:p>
            <w:pPr>
              <w:rPr>
                <w:lang w:val="en-US"/>
              </w:rPr>
            </w:pPr>
            <w:r>
              <w:rPr>
                <w:rStyle w:val="SegmentID"/>
                <w:lang w:val="en-US"/>
              </w:rPr>
              <w:t xml:space="preserve">7598</w:t>
            </w:r>
            <w:r>
              <w:rPr>
                <w:rStyle w:val="TransUnitID"/>
                <w:lang w:val="en-US"/>
              </w:rPr>
              <w:t xml:space="preserve">b49acf89-2293-4c9f-9004-5f87cd38e8c8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Module Review:</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7599</w:t>
            </w:r>
            <w:r>
              <w:rPr>
                <w:rStyle w:val="TransUnitID"/>
                <w:lang w:val="en-US"/>
              </w:rPr>
              <w:t xml:space="preserve">b49acf89-2293-4c9f-9004-5f87cd38e8c8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Governance and Enforcement</w:t>
            </w:r>
          </w:p>
        </w:tc>
        <w:tc>
          <w:tcPr>
            <w:shd w:val="clear" w:color="auto" w:fill="FFFFFF"/>
          </w:tcPr>
          <w:p>
            <w:pPr>
              <w:rPr>
                <w:lang w:val="ja-JP"/>
              </w:rPr>
            </w:pPr>
            <w:r>
              <w:rPr>
                <w:lang w:val="ja-JP"/>
              </w:rPr>
              <w:t xml:space="preserve">_えほん・だんちのこいぬダンアクセサアジャイル ソフトウェア開発_</w:t>
            </w:r>
          </w:p>
        </w:tc>
      </w:tr>
      <w:tr>
        <w:tc>
          <w:tcPr>
            <w:shd w:val="clear" w:color="auto" w:fill="FFFFFF"/>
          </w:tcPr>
          <w:p>
            <w:pPr>
              <w:rPr>
                <w:lang w:val="en-US"/>
              </w:rPr>
            </w:pPr>
            <w:r>
              <w:rPr>
                <w:rStyle w:val="SegmentID"/>
                <w:lang w:val="en-US"/>
              </w:rPr>
              <w:t xml:space="preserve">7600</w:t>
            </w:r>
            <w:r>
              <w:rPr>
                <w:rStyle w:val="TransUnitID"/>
                <w:lang w:val="en-US"/>
              </w:rPr>
              <w:t xml:space="preserve">52aad543-13bc-4ca5-b737-520914f4c8b8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Dilution of Sanctioned Ownership</w:t>
            </w:r>
          </w:p>
        </w:tc>
        <w:tc>
          <w:tcPr>
            <w:shd w:val="clear" w:color="auto" w:fill="FFFFFF"/>
          </w:tcPr>
          <w:p>
            <w:pPr>
              <w:rPr>
                <w:lang w:val="ja-JP"/>
              </w:rPr>
            </w:pPr>
            <w:r>
              <w:rPr>
                <w:lang w:val="ja-JP"/>
              </w:rPr>
              <w:t xml:space="preserve">_アルカリ橄欖石玄武岩アイヌえほん・だんちのこいぬダン"酸化銀(I,III)"_</w:t>
            </w:r>
          </w:p>
        </w:tc>
      </w:tr>
      <w:tr>
        <w:tc>
          <w:tcPr>
            <w:shd w:val="clear" w:color="auto" w:fill="FFFFFF"/>
          </w:tcPr>
          <w:p>
            <w:pPr>
              <w:rPr>
                <w:lang w:val="en-US"/>
              </w:rPr>
            </w:pPr>
            <w:r>
              <w:rPr>
                <w:rStyle w:val="SegmentID"/>
                <w:lang w:val="en-US"/>
              </w:rPr>
              <w:t xml:space="preserve">7601</w:t>
            </w:r>
            <w:r>
              <w:rPr>
                <w:rStyle w:val="TransUnitID"/>
                <w:lang w:val="en-US"/>
              </w:rPr>
              <w:t xml:space="preserve">9b15b858-7575-40d4-869e-a4b69ca62588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Module Review:</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7602</w:t>
            </w:r>
            <w:r>
              <w:rPr>
                <w:rStyle w:val="TransUnitID"/>
                <w:lang w:val="en-US"/>
              </w:rPr>
              <w:t xml:space="preserve">9b15b858-7575-40d4-869e-a4b69ca62588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Investigations and Assets Freezing</w:t>
            </w:r>
          </w:p>
        </w:tc>
        <w:tc>
          <w:tcPr>
            <w:shd w:val="clear" w:color="auto" w:fill="FFFFFF"/>
          </w:tcPr>
          <w:p>
            <w:pPr>
              <w:rPr>
                <w:lang w:val="ja-JP"/>
              </w:rPr>
            </w:pPr>
            <w:r>
              <w:rPr>
                <w:lang w:val="ja-JP"/>
              </w:rPr>
              <w:t xml:space="preserve">_"酸化銀(I,III)"拡張可能なマーク付け言語 (XML)アクセサアーティチョークアルカリ橄欖石玄武岩_</w:t>
            </w:r>
          </w:p>
        </w:tc>
      </w:tr>
      <w:tr>
        <w:tc>
          <w:tcPr>
            <w:shd w:val="clear" w:color="auto" w:fill="FFFFFF"/>
          </w:tcPr>
          <w:p>
            <w:pPr>
              <w:rPr>
                <w:lang w:val="en-US"/>
              </w:rPr>
            </w:pPr>
            <w:r>
              <w:rPr>
                <w:rStyle w:val="SegmentID"/>
                <w:lang w:val="en-US"/>
              </w:rPr>
              <w:t xml:space="preserve">7603</w:t>
            </w:r>
            <w:r>
              <w:rPr>
                <w:rStyle w:val="TransUnitID"/>
                <w:lang w:val="en-US"/>
              </w:rPr>
              <w:t xml:space="preserve">4f519739-fa0a-46df-8aca-8a6dc7ac454c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Module Review:</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7604</w:t>
            </w:r>
            <w:r>
              <w:rPr>
                <w:rStyle w:val="TransUnitID"/>
                <w:lang w:val="en-US"/>
              </w:rPr>
              <w:t xml:space="preserve">4f519739-fa0a-46df-8aca-8a6dc7ac454c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Due Diligence</w:t>
            </w:r>
          </w:p>
        </w:tc>
        <w:tc>
          <w:tcPr>
            <w:shd w:val="clear" w:color="auto" w:fill="FFFFFF"/>
          </w:tcPr>
          <w:p>
            <w:pPr>
              <w:rPr>
                <w:lang w:val="ja-JP"/>
              </w:rPr>
            </w:pPr>
            <w:r>
              <w:rPr>
                <w:lang w:val="ja-JP"/>
              </w:rPr>
              <w:t xml:space="preserve">_"酸化銀(I,III)"アクセサ"酸化銀(I,III)"_</w:t>
            </w:r>
          </w:p>
        </w:tc>
      </w:tr>
      <w:tr>
        <w:tc>
          <w:tcPr>
            <w:shd w:val="clear" w:color="auto" w:fill="FFFFFF"/>
          </w:tcPr>
          <w:p>
            <w:pPr>
              <w:rPr>
                <w:lang w:val="en-US"/>
              </w:rPr>
            </w:pPr>
            <w:r>
              <w:rPr>
                <w:rStyle w:val="SegmentID"/>
                <w:lang w:val="en-US"/>
              </w:rPr>
              <w:t xml:space="preserve">7605</w:t>
            </w:r>
            <w:r>
              <w:rPr>
                <w:rStyle w:val="TransUnitID"/>
                <w:lang w:val="en-US"/>
              </w:rPr>
              <w:t xml:space="preserve">dab4604a-85f5-45c6-83fe-4160d5a47f63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Course Review:</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7606</w:t>
            </w:r>
            <w:r>
              <w:rPr>
                <w:rStyle w:val="TransUnitID"/>
                <w:lang w:val="en-US"/>
              </w:rPr>
              <w:t xml:space="preserve">dab4604a-85f5-45c6-83fe-4160d5a47f63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Answers</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7607</w:t>
            </w:r>
            <w:r>
              <w:rPr>
                <w:rStyle w:val="TransUnitID"/>
                <w:lang w:val="en-US"/>
              </w:rPr>
              <w:t xml:space="preserve">85d979d4-b8b8-4fd0-b677-90564f11afae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Naming Conventions</w:t>
            </w:r>
          </w:p>
        </w:tc>
        <w:tc>
          <w:tcPr>
            <w:shd w:val="clear" w:color="auto" w:fill="FFFFFF"/>
          </w:tcPr>
          <w:p>
            <w:pPr>
              <w:rPr>
                <w:lang w:val="ja-JP"/>
              </w:rPr>
            </w:pPr>
            <w:r>
              <w:rPr>
                <w:lang w:val="ja-JP"/>
              </w:rPr>
              <w:t xml:space="preserve">_アーティチョークアジャイル ソフトウェア開発_</w:t>
            </w:r>
          </w:p>
        </w:tc>
      </w:tr>
      <w:tr>
        <w:tc>
          <w:tcPr>
            <w:shd w:val="clear" w:color="auto" w:fill="FFFFFF"/>
          </w:tcPr>
          <w:p>
            <w:pPr>
              <w:rPr>
                <w:lang w:val="en-US"/>
              </w:rPr>
            </w:pPr>
            <w:r>
              <w:rPr>
                <w:rStyle w:val="SegmentID"/>
                <w:lang w:val="en-US"/>
              </w:rPr>
              <w:t xml:space="preserve">7608</w:t>
            </w:r>
            <w:r>
              <w:rPr>
                <w:rStyle w:val="TransUnitID"/>
                <w:lang w:val="en-US"/>
              </w:rPr>
              <w:t xml:space="preserve">1876b649-2144-470a-b3d3-6cc23dcf3535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Evasion Attempts by Internal Staff</w:t>
            </w:r>
          </w:p>
        </w:tc>
        <w:tc>
          <w:tcPr>
            <w:shd w:val="clear" w:color="auto" w:fill="FFFFFF"/>
          </w:tcPr>
          <w:p>
            <w:pPr>
              <w:rPr>
                <w:lang w:val="ja-JP"/>
              </w:rPr>
            </w:pPr>
            <w:r>
              <w:rPr>
                <w:lang w:val="ja-JP"/>
              </w:rPr>
              <w:t xml:space="preserve">_アセチルサリチル酸アルカリ橄欖石玄武岩アイヌアルカリ橄欖石玄武岩アクリルアミド_</w:t>
            </w:r>
          </w:p>
        </w:tc>
      </w:tr>
      <w:tr>
        <w:tc>
          <w:tcPr>
            <w:shd w:val="clear" w:color="auto" w:fill="FFFFFF"/>
          </w:tcPr>
          <w:p>
            <w:pPr>
              <w:rPr>
                <w:lang w:val="en-US"/>
              </w:rPr>
            </w:pPr>
            <w:r>
              <w:rPr>
                <w:rStyle w:val="SegmentID"/>
                <w:lang w:val="en-US"/>
              </w:rPr>
              <w:t xml:space="preserve">7609</w:t>
            </w:r>
            <w:r>
              <w:rPr>
                <w:rStyle w:val="TransUnitID"/>
                <w:lang w:val="en-US"/>
              </w:rPr>
              <w:t xml:space="preserve">8d093c80-edef-43d8-af31-2a8b72745045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Proxies or “Front” Parties</w:t>
            </w:r>
          </w:p>
        </w:tc>
        <w:tc>
          <w:tcPr>
            <w:shd w:val="clear" w:color="auto" w:fill="FFFFFF"/>
          </w:tcPr>
          <w:p>
            <w:pPr>
              <w:rPr>
                <w:lang w:val="ja-JP"/>
              </w:rPr>
            </w:pPr>
            <w:r>
              <w:rPr>
                <w:lang w:val="ja-JP"/>
              </w:rPr>
              <w:t xml:space="preserve">_アセチルサリチル酸アイヌ“アーティチョークアセチルサリチル酸_</w:t>
            </w:r>
          </w:p>
        </w:tc>
      </w:tr>
      <w:tr>
        <w:tc>
          <w:tcPr>
            <w:shd w:val="clear" w:color="auto" w:fill="FFFFFF"/>
          </w:tcPr>
          <w:p>
            <w:pPr>
              <w:rPr>
                <w:lang w:val="en-US"/>
              </w:rPr>
            </w:pPr>
            <w:r>
              <w:rPr>
                <w:rStyle w:val="SegmentID"/>
                <w:lang w:val="en-US"/>
              </w:rPr>
              <w:t xml:space="preserve">7610</w:t>
            </w:r>
            <w:r>
              <w:rPr>
                <w:rStyle w:val="TransUnitID"/>
                <w:lang w:val="en-US"/>
              </w:rPr>
              <w:t xml:space="preserve">3ae19979-5d74-4278-a304-acd47bd58bae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Delisting</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7611</w:t>
            </w:r>
            <w:r>
              <w:rPr>
                <w:rStyle w:val="TransUnitID"/>
                <w:lang w:val="en-US"/>
              </w:rPr>
              <w:t xml:space="preserve">72ece2c1-e4a9-451b-abef-64592520b997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Approach</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7612</w:t>
            </w:r>
            <w:r>
              <w:rPr>
                <w:rStyle w:val="TransUnitID"/>
                <w:lang w:val="en-US"/>
              </w:rPr>
              <w:t xml:space="preserve">1466955a-a6ae-4bc0-a26b-a46dc84e65a8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 the Ultimate Beneficial Owner</w:t>
            </w:r>
          </w:p>
        </w:tc>
        <w:tc>
          <w:tcPr>
            <w:shd w:val="clear" w:color="auto" w:fill="FFFFFF"/>
          </w:tcPr>
          <w:p>
            <w:pPr>
              <w:rPr>
                <w:lang w:val="ja-JP"/>
              </w:rPr>
            </w:pPr>
            <w:r>
              <w:rPr>
                <w:lang w:val="ja-JP"/>
              </w:rPr>
              <w:t xml:space="preserve">_アクリル酸アクセサアルカリ橄欖石玄武岩えほん・だんちのこいぬダンアクリルアミド_</w:t>
            </w:r>
          </w:p>
        </w:tc>
      </w:tr>
      <w:tr>
        <w:tc>
          <w:tcPr>
            <w:shd w:val="clear" w:color="auto" w:fill="FFFFFF"/>
          </w:tcPr>
          <w:p>
            <w:pPr>
              <w:rPr>
                <w:lang w:val="en-US"/>
              </w:rPr>
            </w:pPr>
            <w:r>
              <w:rPr>
                <w:rStyle w:val="SegmentID"/>
                <w:lang w:val="en-US"/>
              </w:rPr>
              <w:t xml:space="preserve">7613</w:t>
            </w:r>
            <w:r>
              <w:rPr>
                <w:rStyle w:val="TransUnitID"/>
                <w:lang w:val="en-US"/>
              </w:rPr>
              <w:t xml:space="preserve">3f30bb80-999d-4bba-a735-d9d39b9db7a6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Who Imposes Sanctions?</w:t>
            </w:r>
          </w:p>
        </w:tc>
        <w:tc>
          <w:tcPr>
            <w:shd w:val="clear" w:color="auto" w:fill="FFFFFF"/>
          </w:tcPr>
          <w:p>
            <w:pPr>
              <w:rPr>
                <w:lang w:val="ja-JP"/>
              </w:rPr>
            </w:pPr>
            <w:r>
              <w:rPr>
                <w:lang w:val="ja-JP"/>
              </w:rPr>
              <w:t xml:space="preserve">_アクセサアセチルサリチル酸"酸化銀(I,III)"?_</w:t>
            </w:r>
          </w:p>
        </w:tc>
      </w:tr>
      <w:tr>
        <w:tc>
          <w:tcPr>
            <w:shd w:val="clear" w:color="auto" w:fill="FFFFFF"/>
          </w:tcPr>
          <w:p>
            <w:pPr>
              <w:rPr>
                <w:lang w:val="en-US"/>
              </w:rPr>
            </w:pPr>
            <w:r>
              <w:rPr>
                <w:rStyle w:val="SegmentID"/>
                <w:lang w:val="en-US"/>
              </w:rPr>
              <w:t xml:space="preserve">7614</w:t>
            </w:r>
            <w:r>
              <w:rPr>
                <w:rStyle w:val="TransUnitID"/>
                <w:lang w:val="en-US"/>
              </w:rPr>
              <w:t xml:space="preserve">81178b20-5644-4202-ac3d-fb43cd81ef32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Incorporating Sanctions Compliance into Compliance Programs, Risk Assessment, and Employee Training</w:t>
            </w:r>
          </w:p>
        </w:tc>
        <w:tc>
          <w:tcPr>
            <w:shd w:val="clear" w:color="auto" w:fill="FFFFFF"/>
          </w:tcPr>
          <w:p>
            <w:pPr>
              <w:rPr>
                <w:lang w:val="ja-JP"/>
              </w:rPr>
            </w:pPr>
            <w:r>
              <w:rPr>
                <w:lang w:val="ja-JP"/>
              </w:rPr>
              <w:t xml:space="preserve">_ゴエモンが行く! 生命と向きあって"酸化銀(I,III)"えほん・だんちのこいぬダンアクリル酸えほん・だんちのこいぬダンアルカリ橄欖石玄武岩、アクリル酸えほん・だんちのこいぬダン、アクセサアルカリ橄欖石玄武岩アルカリ橄欖石玄武岩_</w:t>
            </w:r>
          </w:p>
        </w:tc>
      </w:tr>
      <w:tr>
        <w:tc>
          <w:tcPr>
            <w:shd w:val="clear" w:color="auto" w:fill="FFFFFF"/>
          </w:tcPr>
          <w:p>
            <w:pPr>
              <w:rPr>
                <w:lang w:val="en-US"/>
              </w:rPr>
            </w:pPr>
            <w:r>
              <w:rPr>
                <w:rStyle w:val="SegmentID"/>
                <w:lang w:val="en-US"/>
              </w:rPr>
              <w:t xml:space="preserve">7615</w:t>
            </w:r>
            <w:r>
              <w:rPr>
                <w:rStyle w:val="TransUnitID"/>
                <w:lang w:val="en-US"/>
              </w:rPr>
              <w:t xml:space="preserve">79964a92-6881-4166-9896-b0a344b0bdb2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Operational Controls</w:t>
            </w:r>
          </w:p>
        </w:tc>
        <w:tc>
          <w:tcPr>
            <w:shd w:val="clear" w:color="auto" w:fill="FFFFFF"/>
          </w:tcPr>
          <w:p>
            <w:pPr>
              <w:rPr>
                <w:lang w:val="ja-JP"/>
              </w:rPr>
            </w:pPr>
            <w:r>
              <w:rPr>
                <w:lang w:val="ja-JP"/>
              </w:rPr>
              <w:t xml:space="preserve">_アジャイル ソフトウェア開発アルカリ橄欖石玄武岩_</w:t>
            </w:r>
          </w:p>
        </w:tc>
      </w:tr>
      <w:tr>
        <w:tc>
          <w:tcPr>
            <w:shd w:val="clear" w:color="auto" w:fill="FFFFFF"/>
          </w:tcPr>
          <w:p>
            <w:pPr>
              <w:rPr>
                <w:lang w:val="en-US"/>
              </w:rPr>
            </w:pPr>
            <w:r>
              <w:rPr>
                <w:rStyle w:val="SegmentID"/>
                <w:lang w:val="en-US"/>
              </w:rPr>
              <w:t xml:space="preserve">7616</w:t>
            </w:r>
            <w:r>
              <w:rPr>
                <w:rStyle w:val="TransUnitID"/>
                <w:lang w:val="en-US"/>
              </w:rPr>
              <w:t xml:space="preserve">54909dfe-6794-4a7a-974b-ad5ff59678a1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Risk Areas</w:t>
            </w:r>
          </w:p>
        </w:tc>
        <w:tc>
          <w:tcPr>
            <w:shd w:val="clear" w:color="auto" w:fill="FFFFFF"/>
          </w:tcPr>
          <w:p>
            <w:pPr>
              <w:rPr>
                <w:lang w:val="ja-JP"/>
              </w:rPr>
            </w:pPr>
            <w:r>
              <w:rPr>
                <w:lang w:val="ja-JP"/>
              </w:rPr>
              <w:t xml:space="preserve">_アクセサアクリル酸アクリルアミド_</w:t>
            </w:r>
          </w:p>
        </w:tc>
      </w:tr>
      <w:tr>
        <w:tc>
          <w:tcPr>
            <w:shd w:val="clear" w:color="auto" w:fill="FFFFFF"/>
          </w:tcPr>
          <w:p>
            <w:pPr>
              <w:rPr>
                <w:lang w:val="en-US"/>
              </w:rPr>
            </w:pPr>
            <w:r>
              <w:rPr>
                <w:rStyle w:val="SegmentID"/>
                <w:lang w:val="en-US"/>
              </w:rPr>
              <w:t xml:space="preserve">7617</w:t>
            </w:r>
            <w:r>
              <w:rPr>
                <w:rStyle w:val="TransUnitID"/>
                <w:lang w:val="en-US"/>
              </w:rPr>
              <w:t xml:space="preserve">44d031d6-73a5-4932-8559-467a8b508b15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Sources</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7618</w:t>
            </w:r>
            <w:r>
              <w:rPr>
                <w:rStyle w:val="TransUnitID"/>
                <w:lang w:val="en-US"/>
              </w:rPr>
              <w:t xml:space="preserve">50d54165-1b0a-455e-9e8c-cc6fb5b5c513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Management and Reporting Obligations</w:t>
            </w:r>
          </w:p>
        </w:tc>
        <w:tc>
          <w:tcPr>
            <w:shd w:val="clear" w:color="auto" w:fill="FFFFFF"/>
          </w:tcPr>
          <w:p>
            <w:pPr>
              <w:rPr>
                <w:lang w:val="ja-JP"/>
              </w:rPr>
            </w:pPr>
            <w:r>
              <w:rPr>
                <w:lang w:val="ja-JP"/>
              </w:rPr>
              <w:t xml:space="preserve">_えほん・だんちのこいぬダンアクセサ"酸化銀(I,III)"アジャイル ソフトウェア開発_</w:t>
            </w:r>
          </w:p>
        </w:tc>
      </w:tr>
      <w:tr>
        <w:tc>
          <w:tcPr>
            <w:shd w:val="clear" w:color="auto" w:fill="FFFFFF"/>
          </w:tcPr>
          <w:p>
            <w:pPr>
              <w:rPr>
                <w:lang w:val="en-US"/>
              </w:rPr>
            </w:pPr>
            <w:r>
              <w:rPr>
                <w:rStyle w:val="SegmentID"/>
                <w:lang w:val="en-US"/>
              </w:rPr>
              <w:t xml:space="preserve">7619</w:t>
            </w:r>
            <w:r>
              <w:rPr>
                <w:rStyle w:val="TransUnitID"/>
                <w:lang w:val="en-US"/>
              </w:rPr>
              <w:t xml:space="preserve">7cf7d933-fff1-4e39-bf7b-c7ff6a267b48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Reporting Requirements for Frozen Assets</w:t>
            </w:r>
          </w:p>
        </w:tc>
        <w:tc>
          <w:tcPr>
            <w:shd w:val="clear" w:color="auto" w:fill="FFFFFF"/>
          </w:tcPr>
          <w:p>
            <w:pPr>
              <w:rPr>
                <w:lang w:val="ja-JP"/>
              </w:rPr>
            </w:pPr>
            <w:r>
              <w:rPr>
                <w:lang w:val="ja-JP"/>
              </w:rPr>
              <w:t xml:space="preserve">_"酸化銀(I,III)"ジャストインタイムコンパイル方式アクセサアーティチョークアーティチョーク_</w:t>
            </w:r>
          </w:p>
        </w:tc>
      </w:tr>
      <w:tr>
        <w:tc>
          <w:tcPr>
            <w:shd w:val="clear" w:color="auto" w:fill="FFFFFF"/>
          </w:tcPr>
          <w:p>
            <w:pPr>
              <w:rPr>
                <w:lang w:val="en-US"/>
              </w:rPr>
            </w:pPr>
            <w:r>
              <w:rPr>
                <w:rStyle w:val="SegmentID"/>
                <w:lang w:val="en-US"/>
              </w:rPr>
              <w:t xml:space="preserve">7620</w:t>
            </w:r>
            <w:r>
              <w:rPr>
                <w:rStyle w:val="TransUnitID"/>
                <w:lang w:val="en-US"/>
              </w:rPr>
              <w:t xml:space="preserve">a71f1116-f3ac-4e7f-a686-a0ee8c12cb12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Influential Organizations</w:t>
            </w:r>
          </w:p>
        </w:tc>
        <w:tc>
          <w:tcPr>
            <w:shd w:val="clear" w:color="auto" w:fill="FFFFFF"/>
          </w:tcPr>
          <w:p>
            <w:pPr>
              <w:rPr>
                <w:lang w:val="ja-JP"/>
              </w:rPr>
            </w:pPr>
            <w:r>
              <w:rPr>
                <w:lang w:val="ja-JP"/>
              </w:rPr>
              <w:t xml:space="preserve">_アジャイル ソフトウェア開発ゴエモンが行く! 生命と向きあって_</w:t>
            </w:r>
          </w:p>
        </w:tc>
      </w:tr>
      <w:tr>
        <w:tc>
          <w:tcPr>
            <w:shd w:val="clear" w:color="auto" w:fill="FFFFFF"/>
          </w:tcPr>
          <w:p>
            <w:pPr>
              <w:rPr>
                <w:lang w:val="en-US"/>
              </w:rPr>
            </w:pPr>
            <w:r>
              <w:rPr>
                <w:rStyle w:val="SegmentID"/>
                <w:lang w:val="en-US"/>
              </w:rPr>
              <w:t xml:space="preserve">7621</w:t>
            </w:r>
            <w:r>
              <w:rPr>
                <w:rStyle w:val="TransUnitID"/>
                <w:lang w:val="en-US"/>
              </w:rPr>
              <w:t xml:space="preserve">64ab4272-f2ef-4051-9479-c8c5d192526f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Primary Sources of Information</w:t>
            </w:r>
          </w:p>
        </w:tc>
        <w:tc>
          <w:tcPr>
            <w:shd w:val="clear" w:color="auto" w:fill="FFFFFF"/>
          </w:tcPr>
          <w:p>
            <w:pPr>
              <w:rPr>
                <w:lang w:val="ja-JP"/>
              </w:rPr>
            </w:pPr>
            <w:r>
              <w:rPr>
                <w:lang w:val="ja-JP"/>
              </w:rPr>
              <w:t xml:space="preserve">_アセチルサリチル酸アセチルサリチル酸アイヌアジャイル ソフトウェア開発_</w:t>
            </w:r>
          </w:p>
        </w:tc>
      </w:tr>
      <w:tr>
        <w:tc>
          <w:tcPr>
            <w:shd w:val="clear" w:color="auto" w:fill="FFFFFF"/>
          </w:tcPr>
          <w:p>
            <w:pPr>
              <w:rPr>
                <w:lang w:val="en-US"/>
              </w:rPr>
            </w:pPr>
            <w:r>
              <w:rPr>
                <w:rStyle w:val="SegmentID"/>
                <w:lang w:val="en-US"/>
              </w:rPr>
              <w:t xml:space="preserve">7622</w:t>
            </w:r>
            <w:r>
              <w:rPr>
                <w:rStyle w:val="TransUnitID"/>
                <w:lang w:val="en-US"/>
              </w:rPr>
              <w:t xml:space="preserve">dc15192f-e09a-4c4b-9769-6faaa2333444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a Decision Tree for Investigations</w:t>
            </w:r>
          </w:p>
        </w:tc>
        <w:tc>
          <w:tcPr>
            <w:shd w:val="clear" w:color="auto" w:fill="FFFFFF"/>
          </w:tcPr>
          <w:p>
            <w:pPr>
              <w:rPr>
                <w:lang w:val="ja-JP"/>
              </w:rPr>
            </w:pPr>
            <w:r>
              <w:rPr>
                <w:lang w:val="ja-JP"/>
              </w:rPr>
              <w:t xml:space="preserve">_アクリルアミド㌔アルカリ橄欖石玄武岩アクリル酸アクセサ拡張可能なマーク付け言語 (XML)_</w:t>
            </w:r>
          </w:p>
        </w:tc>
      </w:tr>
      <w:tr>
        <w:tc>
          <w:tcPr>
            <w:shd w:val="clear" w:color="auto" w:fill="FFFFFF"/>
          </w:tcPr>
          <w:p>
            <w:pPr>
              <w:rPr>
                <w:lang w:val="en-US"/>
              </w:rPr>
            </w:pPr>
            <w:r>
              <w:rPr>
                <w:rStyle w:val="SegmentID"/>
                <w:lang w:val="en-US"/>
              </w:rPr>
              <w:t xml:space="preserve">7623</w:t>
            </w:r>
            <w:r>
              <w:rPr>
                <w:rStyle w:val="TransUnitID"/>
                <w:lang w:val="en-US"/>
              </w:rPr>
              <w:t xml:space="preserve">191bedd7-ee38-4284-ad10-bed92c1e095c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Confiscation, Seizure, and Forfeiture of Assets</w:t>
            </w:r>
          </w:p>
        </w:tc>
        <w:tc>
          <w:tcPr>
            <w:shd w:val="clear" w:color="auto" w:fill="FFFFFF"/>
          </w:tcPr>
          <w:p>
            <w:pPr>
              <w:rPr>
                <w:lang w:val="ja-JP"/>
              </w:rPr>
            </w:pPr>
            <w:r>
              <w:rPr>
                <w:lang w:val="ja-JP"/>
              </w:rPr>
              <w:t xml:space="preserve">_ジャストインタイムコンパイル方式、アセチルサリチル酸、アクセサえほん・だんちのこいぬダンアイヌアーティチョーク_</w:t>
            </w:r>
          </w:p>
        </w:tc>
      </w:tr>
      <w:tr>
        <w:tc>
          <w:tcPr>
            <w:shd w:val="clear" w:color="auto" w:fill="FFFFFF"/>
          </w:tcPr>
          <w:p>
            <w:pPr>
              <w:rPr>
                <w:lang w:val="en-US"/>
              </w:rPr>
            </w:pPr>
            <w:r>
              <w:rPr>
                <w:rStyle w:val="SegmentID"/>
                <w:lang w:val="en-US"/>
              </w:rPr>
              <w:t xml:space="preserve">7624</w:t>
            </w:r>
            <w:r>
              <w:rPr>
                <w:rStyle w:val="TransUnitID"/>
                <w:lang w:val="en-US"/>
              </w:rPr>
              <w:t xml:space="preserve">5a18c7ec-91a0-4c92-9498-a7d1db1f15f4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Stripping</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7625</w:t>
            </w:r>
            <w:r>
              <w:rPr>
                <w:rStyle w:val="TransUnitID"/>
                <w:lang w:val="en-US"/>
              </w:rPr>
              <w:t xml:space="preserve">28c295d6-17db-45d9-86c0-bcfbb9c35bc9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Additional Monitoring and Controls</w:t>
            </w:r>
          </w:p>
        </w:tc>
        <w:tc>
          <w:tcPr>
            <w:shd w:val="clear" w:color="auto" w:fill="FFFFFF"/>
          </w:tcPr>
          <w:p>
            <w:pPr>
              <w:rPr>
                <w:lang w:val="ja-JP"/>
              </w:rPr>
            </w:pPr>
            <w:r>
              <w:rPr>
                <w:lang w:val="ja-JP"/>
              </w:rPr>
              <w:t xml:space="preserve">_えほん・だんちのこいぬダンえほん・だんちのこいぬダンアクセサアルカリ橄欖石玄武岩_</w:t>
            </w:r>
          </w:p>
        </w:tc>
      </w:tr>
      <w:tr>
        <w:tc>
          <w:tcPr>
            <w:shd w:val="clear" w:color="auto" w:fill="FFFFFF"/>
          </w:tcPr>
          <w:p>
            <w:pPr>
              <w:rPr>
                <w:lang w:val="en-US"/>
              </w:rPr>
            </w:pPr>
            <w:r>
              <w:rPr>
                <w:rStyle w:val="SegmentID"/>
                <w:lang w:val="en-US"/>
              </w:rPr>
              <w:t xml:space="preserve">7626</w:t>
            </w:r>
            <w:r>
              <w:rPr>
                <w:rStyle w:val="TransUnitID"/>
                <w:lang w:val="en-US"/>
              </w:rPr>
              <w:t xml:space="preserve">9a0e961c-81e5-4592-b0f8-abb7f3e1ffcf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Disclosure to Target Party</w:t>
            </w:r>
          </w:p>
        </w:tc>
        <w:tc>
          <w:tcPr>
            <w:shd w:val="clear" w:color="auto" w:fill="FFFFFF"/>
          </w:tcPr>
          <w:p>
            <w:pPr>
              <w:rPr>
                <w:lang w:val="ja-JP"/>
              </w:rPr>
            </w:pPr>
            <w:r>
              <w:rPr>
                <w:lang w:val="ja-JP"/>
              </w:rPr>
              <w:t xml:space="preserve">_えほん・だんちのこいぬダンアイヌアーティチョークアクリルアミド_</w:t>
            </w:r>
          </w:p>
        </w:tc>
      </w:tr>
      <w:tr>
        <w:tc>
          <w:tcPr>
            <w:shd w:val="clear" w:color="auto" w:fill="FFFFFF"/>
          </w:tcPr>
          <w:p>
            <w:pPr>
              <w:rPr>
                <w:lang w:val="en-US"/>
              </w:rPr>
            </w:pPr>
            <w:r>
              <w:rPr>
                <w:rStyle w:val="SegmentID"/>
                <w:lang w:val="en-US"/>
              </w:rPr>
              <w:t xml:space="preserve">7627</w:t>
            </w:r>
            <w:r>
              <w:rPr>
                <w:rStyle w:val="TransUnitID"/>
                <w:lang w:val="en-US"/>
              </w:rPr>
              <w:t xml:space="preserve">a2d8a46e-ec46-42c8-a00e-20d11d258d8d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Regulatory Expectations</w:t>
            </w:r>
          </w:p>
        </w:tc>
        <w:tc>
          <w:tcPr>
            <w:shd w:val="clear" w:color="auto" w:fill="FFFFFF"/>
          </w:tcPr>
          <w:p>
            <w:pPr>
              <w:rPr>
                <w:lang w:val="ja-JP"/>
              </w:rPr>
            </w:pPr>
            <w:r>
              <w:rPr>
                <w:lang w:val="ja-JP"/>
              </w:rPr>
              <w:t xml:space="preserve">_えほん・だんちのこいぬダンジャストインタイムコンパイル方式_</w:t>
            </w:r>
          </w:p>
        </w:tc>
      </w:tr>
      <w:tr>
        <w:tc>
          <w:tcPr>
            <w:shd w:val="clear" w:color="auto" w:fill="FFFFFF"/>
          </w:tcPr>
          <w:p>
            <w:pPr>
              <w:rPr>
                <w:lang w:val="en-US"/>
              </w:rPr>
            </w:pPr>
            <w:r>
              <w:rPr>
                <w:rStyle w:val="SegmentID"/>
                <w:lang w:val="en-US"/>
              </w:rPr>
              <w:t xml:space="preserve">7628</w:t>
            </w:r>
            <w:r>
              <w:rPr>
                <w:rStyle w:val="TransUnitID"/>
                <w:lang w:val="en-US"/>
              </w:rPr>
              <w:t xml:space="preserve">85833fec-fe4a-4c9f-9e66-8eab1d0e78a1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Messages</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7629</w:t>
            </w:r>
            <w:r>
              <w:rPr>
                <w:rStyle w:val="TransUnitID"/>
                <w:lang w:val="en-US"/>
              </w:rPr>
              <w:t xml:space="preserve">baebec38-118d-4790-bca7-3cdf5d3ad085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Types</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7630</w:t>
            </w:r>
            <w:r>
              <w:rPr>
                <w:rStyle w:val="TransUnitID"/>
                <w:lang w:val="en-US"/>
              </w:rPr>
              <w:t xml:space="preserve">50c1de4f-239a-462c-8012-63f77b244325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Management Information Systems and Reports</w:t>
            </w:r>
          </w:p>
        </w:tc>
        <w:tc>
          <w:tcPr>
            <w:shd w:val="clear" w:color="auto" w:fill="FFFFFF"/>
          </w:tcPr>
          <w:p>
            <w:pPr>
              <w:rPr>
                <w:lang w:val="ja-JP"/>
              </w:rPr>
            </w:pPr>
            <w:r>
              <w:rPr>
                <w:lang w:val="ja-JP"/>
              </w:rPr>
              <w:t xml:space="preserve">_えほん・だんちのこいぬダンアジャイル ソフトウェア開発アセチルサリチル酸アクセサアセチルサリチル酸_</w:t>
            </w:r>
          </w:p>
        </w:tc>
      </w:tr>
      <w:tr>
        <w:tc>
          <w:tcPr>
            <w:shd w:val="clear" w:color="auto" w:fill="FFFFFF"/>
          </w:tcPr>
          <w:p>
            <w:pPr>
              <w:rPr>
                <w:lang w:val="en-US"/>
              </w:rPr>
            </w:pPr>
            <w:r>
              <w:rPr>
                <w:rStyle w:val="SegmentID"/>
                <w:lang w:val="en-US"/>
              </w:rPr>
              <w:t xml:space="preserve">7631</w:t>
            </w:r>
            <w:r>
              <w:rPr>
                <w:rStyle w:val="TransUnitID"/>
                <w:lang w:val="en-US"/>
              </w:rPr>
              <w:t xml:space="preserve">cab708a9-74a8-4219-9fe7-49a59ef2e081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Purpose of Sanctions</w:t>
            </w:r>
          </w:p>
        </w:tc>
        <w:tc>
          <w:tcPr>
            <w:shd w:val="clear" w:color="auto" w:fill="FFFFFF"/>
          </w:tcPr>
          <w:p>
            <w:pPr>
              <w:rPr>
                <w:lang w:val="ja-JP"/>
              </w:rPr>
            </w:pPr>
            <w:r>
              <w:rPr>
                <w:lang w:val="ja-JP"/>
              </w:rPr>
              <w:t xml:space="preserve">_アセチルサリチル酸アイヌ"酸化銀(I,III)"_</w:t>
            </w:r>
          </w:p>
        </w:tc>
      </w:tr>
      <w:tr>
        <w:tc>
          <w:tcPr>
            <w:shd w:val="clear" w:color="auto" w:fill="FFFFFF"/>
          </w:tcPr>
          <w:p>
            <w:pPr>
              <w:rPr>
                <w:lang w:val="en-US"/>
              </w:rPr>
            </w:pPr>
            <w:r>
              <w:rPr>
                <w:rStyle w:val="SegmentID"/>
                <w:lang w:val="en-US"/>
              </w:rPr>
              <w:t xml:space="preserve">7632</w:t>
            </w:r>
            <w:r>
              <w:rPr>
                <w:rStyle w:val="TransUnitID"/>
                <w:lang w:val="en-US"/>
              </w:rPr>
              <w:t xml:space="preserve">64c25877-ad3d-4bec-a896-a68d70483fd5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Module Review:</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7633</w:t>
            </w:r>
            <w:r>
              <w:rPr>
                <w:rStyle w:val="TransUnitID"/>
                <w:lang w:val="en-US"/>
              </w:rPr>
              <w:t xml:space="preserve">64c25877-ad3d-4bec-a896-a68d70483fd5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Evasion Techniques</w:t>
            </w:r>
          </w:p>
        </w:tc>
        <w:tc>
          <w:tcPr>
            <w:shd w:val="clear" w:color="auto" w:fill="FFFFFF"/>
          </w:tcPr>
          <w:p>
            <w:pPr>
              <w:rPr>
                <w:lang w:val="ja-JP"/>
              </w:rPr>
            </w:pPr>
            <w:r>
              <w:rPr>
                <w:lang w:val="ja-JP"/>
              </w:rPr>
              <w:t xml:space="preserve">_"酸化銀(I,III)"アセチルサリチル酸えほん・だんちのこいぬダン_</w:t>
            </w:r>
          </w:p>
        </w:tc>
      </w:tr>
      <w:tr>
        <w:tc>
          <w:tcPr>
            <w:shd w:val="clear" w:color="auto" w:fill="FFFFFF"/>
          </w:tcPr>
          <w:p>
            <w:pPr>
              <w:rPr>
                <w:lang w:val="en-US"/>
              </w:rPr>
            </w:pPr>
            <w:r>
              <w:rPr>
                <w:rStyle w:val="SegmentID"/>
                <w:lang w:val="en-US"/>
              </w:rPr>
              <w:t xml:space="preserve">7634</w:t>
            </w:r>
            <w:r>
              <w:rPr>
                <w:rStyle w:val="TransUnitID"/>
                <w:lang w:val="en-US"/>
              </w:rPr>
              <w:t xml:space="preserve">48c3988e-c606-4629-8d31-866fff98c163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Who Is Subject to Sanctions?</w:t>
            </w:r>
          </w:p>
        </w:tc>
        <w:tc>
          <w:tcPr>
            <w:shd w:val="clear" w:color="auto" w:fill="FFFFFF"/>
          </w:tcPr>
          <w:p>
            <w:pPr>
              <w:rPr>
                <w:lang w:val="ja-JP"/>
              </w:rPr>
            </w:pPr>
            <w:r>
              <w:rPr>
                <w:lang w:val="ja-JP"/>
              </w:rPr>
              <w:t xml:space="preserve">_アクセサアイヌアセチルサリチル酸アイヌ"酸化銀(I,III)"?_</w:t>
            </w:r>
          </w:p>
        </w:tc>
      </w:tr>
      <w:tr>
        <w:tc>
          <w:tcPr>
            <w:shd w:val="clear" w:color="auto" w:fill="FFFFFF"/>
          </w:tcPr>
          <w:p>
            <w:pPr>
              <w:rPr>
                <w:lang w:val="en-US"/>
              </w:rPr>
            </w:pPr>
            <w:r>
              <w:rPr>
                <w:rStyle w:val="SegmentID"/>
                <w:lang w:val="en-US"/>
              </w:rPr>
              <w:t xml:space="preserve">7635</w:t>
            </w:r>
            <w:r>
              <w:rPr>
                <w:rStyle w:val="TransUnitID"/>
                <w:lang w:val="en-US"/>
              </w:rPr>
              <w:t xml:space="preserve">bd12cb6a-4e10-4054-ace6-7c08d3c645c3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Managing Frozen Assets</w:t>
            </w:r>
          </w:p>
        </w:tc>
        <w:tc>
          <w:tcPr>
            <w:shd w:val="clear" w:color="auto" w:fill="FFFFFF"/>
          </w:tcPr>
          <w:p>
            <w:pPr>
              <w:rPr>
                <w:lang w:val="ja-JP"/>
              </w:rPr>
            </w:pPr>
            <w:r>
              <w:rPr>
                <w:lang w:val="ja-JP"/>
              </w:rPr>
              <w:t xml:space="preserve">_アルカリ橄欖石玄武岩アーティチョークアーティチョーク_</w:t>
            </w:r>
          </w:p>
        </w:tc>
      </w:tr>
      <w:tr>
        <w:tc>
          <w:tcPr>
            <w:shd w:val="clear" w:color="auto" w:fill="FFFFFF"/>
          </w:tcPr>
          <w:p>
            <w:pPr>
              <w:rPr>
                <w:lang w:val="en-US"/>
              </w:rPr>
            </w:pPr>
            <w:r>
              <w:rPr>
                <w:rStyle w:val="SegmentID"/>
                <w:lang w:val="en-US"/>
              </w:rPr>
              <w:t xml:space="preserve">7636</w:t>
            </w:r>
            <w:r>
              <w:rPr>
                <w:rStyle w:val="TransUnitID"/>
                <w:lang w:val="en-US"/>
              </w:rPr>
              <w:t xml:space="preserve">c5c301c4-4cd0-4507-b40f-7baed2ffa446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Consequences of Noncompliance</w:t>
            </w:r>
          </w:p>
        </w:tc>
        <w:tc>
          <w:tcPr>
            <w:shd w:val="clear" w:color="auto" w:fill="FFFFFF"/>
          </w:tcPr>
          <w:p>
            <w:pPr>
              <w:rPr>
                <w:lang w:val="ja-JP"/>
              </w:rPr>
            </w:pPr>
            <w:r>
              <w:rPr>
                <w:lang w:val="ja-JP"/>
              </w:rPr>
              <w:t xml:space="preserve">_ジャストインタイムコンパイル方式アイヌゴエモンが行く! 生命と向きあって_</w:t>
            </w:r>
          </w:p>
        </w:tc>
      </w:tr>
      <w:tr>
        <w:tc>
          <w:tcPr>
            <w:shd w:val="clear" w:color="auto" w:fill="FFFFFF"/>
          </w:tcPr>
          <w:p>
            <w:pPr>
              <w:rPr>
                <w:lang w:val="en-US"/>
              </w:rPr>
            </w:pPr>
            <w:r>
              <w:rPr>
                <w:rStyle w:val="SegmentID"/>
                <w:lang w:val="en-US"/>
              </w:rPr>
              <w:t xml:space="preserve">7637</w:t>
            </w:r>
            <w:r>
              <w:rPr>
                <w:rStyle w:val="TransUnitID"/>
                <w:lang w:val="en-US"/>
              </w:rPr>
              <w:t xml:space="preserve">3258733f-1192-4f9e-9afc-944bde929924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Investigation Concepts:</w:t>
            </w:r>
          </w:p>
        </w:tc>
        <w:tc>
          <w:tcPr>
            <w:shd w:val="clear" w:color="auto" w:fill="FFFFFF"/>
          </w:tcPr>
          <w:p>
            <w:pPr>
              <w:rPr>
                <w:lang w:val="ja-JP"/>
              </w:rPr>
            </w:pPr>
            <w:r>
              <w:rPr>
                <w:lang w:val="ja-JP"/>
              </w:rPr>
              <w:t xml:space="preserve">_アクセサゴエモンが行く! 生命と向きあってアルカリ橄欖石玄武岩:_</w:t>
            </w:r>
          </w:p>
        </w:tc>
      </w:tr>
      <w:tr>
        <w:tc>
          <w:tcPr>
            <w:shd w:val="clear" w:color="auto" w:fill="FFFFFF"/>
          </w:tcPr>
          <w:p>
            <w:pPr>
              <w:rPr>
                <w:lang w:val="en-US"/>
              </w:rPr>
            </w:pPr>
            <w:r>
              <w:rPr>
                <w:rStyle w:val="SegmentID"/>
                <w:lang w:val="en-US"/>
              </w:rPr>
              <w:t xml:space="preserve">7638</w:t>
            </w:r>
            <w:r>
              <w:rPr>
                <w:rStyle w:val="TransUnitID"/>
                <w:lang w:val="en-US"/>
              </w:rPr>
              <w:t xml:space="preserve">3258733f-1192-4f9e-9afc-944bde929924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 Screening Tools, and Identifiers</w:t>
            </w:r>
          </w:p>
        </w:tc>
        <w:tc>
          <w:tcPr>
            <w:shd w:val="clear" w:color="auto" w:fill="FFFFFF"/>
          </w:tcPr>
          <w:p>
            <w:pPr>
              <w:rPr>
                <w:lang w:val="ja-JP"/>
              </w:rPr>
            </w:pPr>
            <w:r>
              <w:rPr>
                <w:lang w:val="ja-JP"/>
              </w:rPr>
              <w:t xml:space="preserve">_"酸化銀(I,III)"アクリルアミド、"酸化銀(I,III)"アクリルアミド、アクセサアジャイル ソフトウェア開発_</w:t>
            </w:r>
          </w:p>
        </w:tc>
      </w:tr>
      <w:tr>
        <w:tc>
          <w:tcPr>
            <w:shd w:val="clear" w:color="auto" w:fill="FFFFFF"/>
          </w:tcPr>
          <w:p>
            <w:pPr>
              <w:rPr>
                <w:lang w:val="en-US"/>
              </w:rPr>
            </w:pPr>
            <w:r>
              <w:rPr>
                <w:rStyle w:val="SegmentID"/>
                <w:lang w:val="en-US"/>
              </w:rPr>
              <w:t xml:space="preserve">7639</w:t>
            </w:r>
            <w:r>
              <w:rPr>
                <w:rStyle w:val="TransUnitID"/>
                <w:lang w:val="en-US"/>
              </w:rPr>
              <w:t xml:space="preserve">1eae38cb-5443-4677-9601-9b136b1b1f71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Licenses</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7640</w:t>
            </w:r>
            <w:r>
              <w:rPr>
                <w:rStyle w:val="TransUnitID"/>
                <w:lang w:val="en-US"/>
              </w:rPr>
              <w:t xml:space="preserve">cb01a16a-4f29-49a7-a9f4-795994e17274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Secondary Sources of Information</w:t>
            </w:r>
          </w:p>
        </w:tc>
        <w:tc>
          <w:tcPr>
            <w:shd w:val="clear" w:color="auto" w:fill="FFFFFF"/>
          </w:tcPr>
          <w:p>
            <w:pPr>
              <w:rPr>
                <w:lang w:val="ja-JP"/>
              </w:rPr>
            </w:pPr>
            <w:r>
              <w:rPr>
                <w:lang w:val="ja-JP"/>
              </w:rPr>
              <w:t xml:space="preserve">_"酸化銀(I,III)"アセチルサリチル酸アイヌアジャイル ソフトウェア開発_</w:t>
            </w:r>
          </w:p>
        </w:tc>
      </w:tr>
      <w:tr>
        <w:tc>
          <w:tcPr>
            <w:shd w:val="clear" w:color="auto" w:fill="FFFFFF"/>
          </w:tcPr>
          <w:p>
            <w:pPr>
              <w:rPr>
                <w:lang w:val="en-US"/>
              </w:rPr>
            </w:pPr>
            <w:r>
              <w:rPr>
                <w:rStyle w:val="SegmentID"/>
                <w:lang w:val="en-US"/>
              </w:rPr>
              <w:t xml:space="preserve">7641</w:t>
            </w:r>
            <w:r>
              <w:rPr>
                <w:rStyle w:val="TransUnitID"/>
                <w:lang w:val="en-US"/>
              </w:rPr>
              <w:t xml:space="preserve">e9bfa14b-afde-4773-9a3a-66b89ac124e7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Comparing Blocking or Freezing Assets in the United Kingdom and the Netherlands</w:t>
            </w:r>
          </w:p>
        </w:tc>
        <w:tc>
          <w:tcPr>
            <w:shd w:val="clear" w:color="auto" w:fill="FFFFFF"/>
          </w:tcPr>
          <w:p>
            <w:pPr>
              <w:rPr>
                <w:lang w:val="ja-JP"/>
              </w:rPr>
            </w:pPr>
            <w:r>
              <w:rPr>
                <w:lang w:val="ja-JP"/>
              </w:rPr>
              <w:t xml:space="preserve">_"酸化銀(I,III)"アルカリ橄欖石玄武岩アイヌアルカリ橄欖石玄武岩アーティチョークアイヌアクセサアーティチョークアセチルサリチル酸アクセサアクセサアジャイル ソフトウェア開発_</w:t>
            </w:r>
          </w:p>
        </w:tc>
      </w:tr>
      <w:tr>
        <w:tc>
          <w:tcPr>
            <w:shd w:val="clear" w:color="auto" w:fill="FFFFFF"/>
          </w:tcPr>
          <w:p>
            <w:pPr>
              <w:rPr>
                <w:lang w:val="en-US"/>
              </w:rPr>
            </w:pPr>
            <w:r>
              <w:rPr>
                <w:rStyle w:val="SegmentID"/>
                <w:lang w:val="en-US"/>
              </w:rPr>
              <w:t xml:space="preserve">7642</w:t>
            </w:r>
            <w:r>
              <w:rPr>
                <w:rStyle w:val="TransUnitID"/>
                <w:lang w:val="en-US"/>
              </w:rPr>
              <w:t xml:space="preserve">4933f358-dc93-457b-9c1d-b3f68c58f2b4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Understanding Mapping Requirements</w:t>
            </w:r>
          </w:p>
        </w:tc>
        <w:tc>
          <w:tcPr>
            <w:shd w:val="clear" w:color="auto" w:fill="FFFFFF"/>
          </w:tcPr>
          <w:p>
            <w:pPr>
              <w:rPr>
                <w:lang w:val="ja-JP"/>
              </w:rPr>
            </w:pPr>
            <w:r>
              <w:rPr>
                <w:lang w:val="ja-JP"/>
              </w:rPr>
              <w:t xml:space="preserve">_ゴエモンが行く! 生命と向きあってアセチルサリチル酸ジャストインタイムコンパイル方式_</w:t>
            </w:r>
          </w:p>
        </w:tc>
      </w:tr>
      <w:tr>
        <w:tc>
          <w:tcPr>
            <w:shd w:val="clear" w:color="auto" w:fill="FFFFFF"/>
          </w:tcPr>
          <w:p>
            <w:pPr>
              <w:rPr>
                <w:lang w:val="en-US"/>
              </w:rPr>
            </w:pPr>
            <w:r>
              <w:rPr>
                <w:rStyle w:val="SegmentID"/>
                <w:lang w:val="en-US"/>
              </w:rPr>
              <w:t xml:space="preserve">7643</w:t>
            </w:r>
            <w:r>
              <w:rPr>
                <w:rStyle w:val="TransUnitID"/>
                <w:lang w:val="en-US"/>
              </w:rPr>
              <w:t xml:space="preserve">7278e3bb-3b10-44a3-b1f0-ace054d2a17e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Dealing in Funds</w:t>
            </w:r>
          </w:p>
        </w:tc>
        <w:tc>
          <w:tcPr>
            <w:shd w:val="clear" w:color="auto" w:fill="FFFFFF"/>
          </w:tcPr>
          <w:p>
            <w:pPr>
              <w:rPr>
                <w:lang w:val="ja-JP"/>
              </w:rPr>
            </w:pPr>
            <w:r>
              <w:rPr>
                <w:lang w:val="ja-JP"/>
              </w:rPr>
              <w:t xml:space="preserve">_アセチルサリチル酸アイヌアクリルアミド_</w:t>
            </w:r>
          </w:p>
        </w:tc>
      </w:tr>
      <w:tr>
        <w:tc>
          <w:tcPr>
            <w:shd w:val="clear" w:color="auto" w:fill="FFFFFF"/>
          </w:tcPr>
          <w:p>
            <w:pPr>
              <w:rPr>
                <w:lang w:val="en-US"/>
              </w:rPr>
            </w:pPr>
            <w:r>
              <w:rPr>
                <w:rStyle w:val="SegmentID"/>
                <w:lang w:val="en-US"/>
              </w:rPr>
              <w:t xml:space="preserve">7644</w:t>
            </w:r>
            <w:r>
              <w:rPr>
                <w:rStyle w:val="TransUnitID"/>
                <w:lang w:val="en-US"/>
              </w:rPr>
              <w:t xml:space="preserve">61616f05-4cee-4458-bd82-c1cdcfa1fed2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Counterparty Relationships</w:t>
            </w:r>
          </w:p>
        </w:tc>
        <w:tc>
          <w:tcPr>
            <w:shd w:val="clear" w:color="auto" w:fill="FFFFFF"/>
          </w:tcPr>
          <w:p>
            <w:pPr>
              <w:rPr>
                <w:lang w:val="ja-JP"/>
              </w:rPr>
            </w:pPr>
            <w:r>
              <w:rPr>
                <w:lang w:val="ja-JP"/>
              </w:rPr>
              <w:t xml:space="preserve">_ジャストインタイムコンパイル方式ゴエモンが行く! 生命と向きあって_</w:t>
            </w:r>
          </w:p>
        </w:tc>
      </w:tr>
      <w:tr>
        <w:tc>
          <w:tcPr>
            <w:shd w:val="clear" w:color="auto" w:fill="FFFFFF"/>
          </w:tcPr>
          <w:p>
            <w:pPr>
              <w:rPr>
                <w:lang w:val="en-US"/>
              </w:rPr>
            </w:pPr>
            <w:r>
              <w:rPr>
                <w:rStyle w:val="SegmentID"/>
                <w:lang w:val="en-US"/>
              </w:rPr>
              <w:t xml:space="preserve">7645</w:t>
            </w:r>
            <w:r>
              <w:rPr>
                <w:rStyle w:val="TransUnitID"/>
                <w:lang w:val="en-US"/>
              </w:rPr>
              <w:t xml:space="preserve">0b1b7890-e7ee-4933-8a92-131c2dd49b27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Restructuring of Ownership Interests</w:t>
            </w:r>
          </w:p>
        </w:tc>
        <w:tc>
          <w:tcPr>
            <w:shd w:val="clear" w:color="auto" w:fill="FFFFFF"/>
          </w:tcPr>
          <w:p>
            <w:pPr>
              <w:rPr>
                <w:lang w:val="ja-JP"/>
              </w:rPr>
            </w:pPr>
            <w:r>
              <w:rPr>
                <w:lang w:val="ja-JP"/>
              </w:rPr>
              <w:t xml:space="preserve">_ゴエモンが行く! 生命と向きあってアイヌ"酸化銀(I,III)""酸化銀(I,III)"_</w:t>
            </w:r>
          </w:p>
        </w:tc>
      </w:tr>
      <w:tr>
        <w:tc>
          <w:tcPr>
            <w:shd w:val="clear" w:color="auto" w:fill="FFFFFF"/>
          </w:tcPr>
          <w:p>
            <w:pPr>
              <w:rPr>
                <w:lang w:val="en-US"/>
              </w:rPr>
            </w:pPr>
            <w:r>
              <w:rPr>
                <w:rStyle w:val="SegmentID"/>
                <w:lang w:val="en-US"/>
              </w:rPr>
              <w:t xml:space="preserve">7646</w:t>
            </w:r>
            <w:r>
              <w:rPr>
                <w:rStyle w:val="TransUnitID"/>
                <w:lang w:val="en-US"/>
              </w:rPr>
              <w:t xml:space="preserve">e3141daa-9aef-4ccb-990a-86973214f8b2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Applying the Decision Tree to Different Types of Matches</w:t>
            </w:r>
          </w:p>
        </w:tc>
        <w:tc>
          <w:tcPr>
            <w:shd w:val="clear" w:color="auto" w:fill="FFFFFF"/>
          </w:tcPr>
          <w:p>
            <w:pPr>
              <w:rPr>
                <w:lang w:val="ja-JP"/>
              </w:rPr>
            </w:pPr>
            <w:r>
              <w:rPr>
                <w:lang w:val="ja-JP"/>
              </w:rPr>
              <w:t xml:space="preserve">_アルカリ橄欖石玄武岩アクセサアルカリ橄欖石玄武岩アクリル酸アイヌ"酸化銀(I,III)"アクリルアミドアイヌアセチルサリチル酸_</w:t>
            </w:r>
          </w:p>
        </w:tc>
      </w:tr>
      <w:tr>
        <w:tc>
          <w:tcPr>
            <w:shd w:val="clear" w:color="auto" w:fill="FFFFFF"/>
          </w:tcPr>
          <w:p>
            <w:pPr>
              <w:rPr>
                <w:lang w:val="en-US"/>
              </w:rPr>
            </w:pPr>
            <w:r>
              <w:rPr>
                <w:rStyle w:val="SegmentID"/>
                <w:lang w:val="en-US"/>
              </w:rPr>
              <w:t xml:space="preserve">7647</w:t>
            </w:r>
            <w:r>
              <w:rPr>
                <w:rStyle w:val="TransUnitID"/>
                <w:lang w:val="en-US"/>
              </w:rPr>
              <w:t xml:space="preserve">e92d0178-66bd-4b5b-9f9d-a729128a8cf4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Transliteration</w:t>
            </w:r>
          </w:p>
        </w:tc>
        <w:tc>
          <w:tcPr>
            <w:shd w:val="clear" w:color="auto" w:fill="FFFFFF"/>
          </w:tcPr>
          <w:p>
            <w:pPr>
              <w:rPr>
                <w:lang w:val="ja-JP"/>
              </w:rPr>
            </w:pPr>
            <w:r>
              <w:rPr>
                <w:lang w:val="ja-JP"/>
              </w:rPr>
              <w:t xml:space="preserve">_ライセンス契約が適用される場合があります_</w:t>
            </w:r>
          </w:p>
        </w:tc>
      </w:tr>
      <w:tr>
        <w:tc>
          <w:tcPr>
            <w:shd w:val="clear" w:color="auto" w:fill="FFFFFF"/>
          </w:tcPr>
          <w:p>
            <w:pPr>
              <w:rPr>
                <w:lang w:val="en-US"/>
              </w:rPr>
            </w:pPr>
            <w:r>
              <w:rPr>
                <w:rStyle w:val="SegmentID"/>
                <w:lang w:val="en-US"/>
              </w:rPr>
              <w:t xml:space="preserve">7648</w:t>
            </w:r>
            <w:r>
              <w:rPr>
                <w:rStyle w:val="TransUnitID"/>
                <w:lang w:val="en-US"/>
              </w:rPr>
              <w:t xml:space="preserve">5e507c3e-e180-420b-b1ab-76145b79c260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Know the Customer’s Nature of Business, Products and Services, and Jurisdiction/Geography</w:t>
            </w:r>
          </w:p>
        </w:tc>
        <w:tc>
          <w:tcPr>
            <w:shd w:val="clear" w:color="auto" w:fill="FFFFFF"/>
          </w:tcPr>
          <w:p>
            <w:pPr>
              <w:rPr>
                <w:lang w:val="ja-JP"/>
              </w:rPr>
            </w:pPr>
            <w:r>
              <w:rPr>
                <w:lang w:val="ja-JP"/>
              </w:rPr>
              <w:t xml:space="preserve">_アクリル酸アクセサえほん・だんちのこいぬダンアーティチョークアイヌアルカリ橄欖石玄武岩、アルカリ橄欖石玄武岩アクセサアルカリ橄欖石玄武岩、アクセサジャストインタイムコンパイル方式/"酸化銀(I,III)"_</w:t>
            </w:r>
          </w:p>
        </w:tc>
      </w:tr>
      <w:tr>
        <w:tc>
          <w:tcPr>
            <w:shd w:val="clear" w:color="auto" w:fill="FFFFFF"/>
          </w:tcPr>
          <w:p>
            <w:pPr>
              <w:rPr>
                <w:lang w:val="en-US"/>
              </w:rPr>
            </w:pPr>
            <w:r>
              <w:rPr>
                <w:rStyle w:val="SegmentID"/>
                <w:lang w:val="en-US"/>
              </w:rPr>
              <w:t xml:space="preserve">7649</w:t>
            </w:r>
            <w:r>
              <w:rPr>
                <w:rStyle w:val="TransUnitID"/>
                <w:lang w:val="en-US"/>
              </w:rPr>
              <w:t xml:space="preserve">4614b2fe-2649-4113-92a1-b34219706cf2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Fine-Tuning Screening Algorithms</w:t>
            </w:r>
          </w:p>
        </w:tc>
        <w:tc>
          <w:tcPr>
            <w:shd w:val="clear" w:color="auto" w:fill="FFFFFF"/>
          </w:tcPr>
          <w:p>
            <w:pPr>
              <w:rPr>
                <w:lang w:val="ja-JP"/>
              </w:rPr>
            </w:pPr>
            <w:r>
              <w:rPr>
                <w:lang w:val="ja-JP"/>
              </w:rPr>
              <w:t xml:space="preserve">_アクリル酸-アーティチョーク"酸化銀(I,III)"えほん・だんちのこいぬダン_</w:t>
            </w:r>
          </w:p>
        </w:tc>
      </w:tr>
      <w:tr>
        <w:tc>
          <w:tcPr>
            <w:shd w:val="clear" w:color="auto" w:fill="FFFFFF"/>
          </w:tcPr>
          <w:p>
            <w:pPr>
              <w:rPr>
                <w:lang w:val="en-US"/>
              </w:rPr>
            </w:pPr>
            <w:r>
              <w:rPr>
                <w:rStyle w:val="SegmentID"/>
                <w:lang w:val="en-US"/>
              </w:rPr>
              <w:t xml:space="preserve">7650</w:t>
            </w:r>
            <w:r>
              <w:rPr>
                <w:rStyle w:val="TransUnitID"/>
                <w:lang w:val="en-US"/>
              </w:rPr>
              <w:t xml:space="preserve">cc3c962f-b837-4234-b203-fa1dd1907a04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Trade-Related Sanctions Lists</w:t>
            </w:r>
          </w:p>
        </w:tc>
        <w:tc>
          <w:tcPr>
            <w:shd w:val="clear" w:color="auto" w:fill="FFFFFF"/>
          </w:tcPr>
          <w:p>
            <w:pPr>
              <w:rPr>
                <w:lang w:val="ja-JP"/>
              </w:rPr>
            </w:pPr>
            <w:r>
              <w:rPr>
                <w:lang w:val="ja-JP"/>
              </w:rPr>
              <w:t xml:space="preserve">_アクリルアミド-アセチルサリチル酸"酸化銀(I,III)"アクリルアミド_</w:t>
            </w:r>
          </w:p>
        </w:tc>
      </w:tr>
      <w:tr>
        <w:tc>
          <w:tcPr>
            <w:shd w:val="clear" w:color="auto" w:fill="FFFFFF"/>
          </w:tcPr>
          <w:p>
            <w:pPr>
              <w:rPr>
                <w:lang w:val="en-US"/>
              </w:rPr>
            </w:pPr>
            <w:r>
              <w:rPr>
                <w:rStyle w:val="SegmentID"/>
                <w:lang w:val="en-US"/>
              </w:rPr>
              <w:t xml:space="preserve">7651</w:t>
            </w:r>
            <w:r>
              <w:rPr>
                <w:rStyle w:val="TransUnitID"/>
                <w:lang w:val="en-US"/>
              </w:rPr>
              <w:t xml:space="preserve">93da3f33-a176-4e66-a10b-454334c3b948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Trade-Related Evasion Methods</w:t>
            </w:r>
          </w:p>
        </w:tc>
        <w:tc>
          <w:tcPr>
            <w:shd w:val="clear" w:color="auto" w:fill="FFFFFF"/>
          </w:tcPr>
          <w:p>
            <w:pPr>
              <w:rPr>
                <w:lang w:val="ja-JP"/>
              </w:rPr>
            </w:pPr>
            <w:r>
              <w:rPr>
                <w:lang w:val="ja-JP"/>
              </w:rPr>
              <w:t xml:space="preserve">_アクリルアミド-アセチルサリチル酸アセチルサリチル酸アセチルサリチル酸_</w:t>
            </w:r>
          </w:p>
        </w:tc>
      </w:tr>
      <w:tr>
        <w:tc>
          <w:tcPr>
            <w:shd w:val="clear" w:color="auto" w:fill="FFFFFF"/>
          </w:tcPr>
          <w:p>
            <w:pPr>
              <w:rPr>
                <w:lang w:val="en-US"/>
              </w:rPr>
            </w:pPr>
            <w:r>
              <w:rPr>
                <w:rStyle w:val="SegmentID"/>
                <w:lang w:val="en-US"/>
              </w:rPr>
              <w:t xml:space="preserve">7652</w:t>
            </w:r>
            <w:r>
              <w:rPr>
                <w:rStyle w:val="TransUnitID"/>
                <w:lang w:val="en-US"/>
              </w:rPr>
              <w:t xml:space="preserve">4b6724af-0a67-40c9-952e-a3592889b4e9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7653</w:t>
            </w:r>
            <w:r>
              <w:rPr>
                <w:rStyle w:val="TransUnitID"/>
                <w:lang w:val="en-US"/>
              </w:rPr>
              <w:t xml:space="preserve">6f0cd374-ac98-4fcb-916d-aadd8d26ffa5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Analytics and Emerging Technology</w:t>
            </w:r>
          </w:p>
        </w:tc>
        <w:tc>
          <w:tcPr>
            <w:shd w:val="clear" w:color="auto" w:fill="FFFFFF"/>
          </w:tcPr>
          <w:p>
            <w:pPr>
              <w:rPr>
                <w:lang w:val="ja-JP"/>
              </w:rPr>
            </w:pPr>
            <w:r>
              <w:rPr>
                <w:lang w:val="ja-JP"/>
              </w:rPr>
              <w:t xml:space="preserve">_"酸化銀(I,III)"アクセサアルカリ橄欖石玄武岩えほん・だんちのこいぬダン_</w:t>
            </w:r>
          </w:p>
        </w:tc>
      </w:tr>
      <w:tr>
        <w:tc>
          <w:tcPr>
            <w:shd w:val="clear" w:color="auto" w:fill="FFFFFF"/>
          </w:tcPr>
          <w:p>
            <w:pPr>
              <w:rPr>
                <w:lang w:val="en-US"/>
              </w:rPr>
            </w:pPr>
            <w:r>
              <w:rPr>
                <w:rStyle w:val="SegmentID"/>
                <w:lang w:val="en-US"/>
              </w:rPr>
              <w:t xml:space="preserve">7654</w:t>
            </w:r>
            <w:r>
              <w:rPr>
                <w:rStyle w:val="TransUnitID"/>
                <w:lang w:val="en-US"/>
              </w:rPr>
              <w:t xml:space="preserve">a74f915f-a354-4a2c-89c5-9e7fb1c290bb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Regulator Expectations</w:t>
            </w:r>
          </w:p>
        </w:tc>
        <w:tc>
          <w:tcPr>
            <w:shd w:val="clear" w:color="auto" w:fill="FFFFFF"/>
          </w:tcPr>
          <w:p>
            <w:pPr>
              <w:rPr>
                <w:lang w:val="ja-JP"/>
              </w:rPr>
            </w:pPr>
            <w:r>
              <w:rPr>
                <w:lang w:val="ja-JP"/>
              </w:rPr>
              <w:t xml:space="preserve">_"酸化銀(I,III)"ジャストインタイムコンパイル方式_</w:t>
            </w:r>
          </w:p>
        </w:tc>
      </w:tr>
      <w:tr>
        <w:tc>
          <w:tcPr>
            <w:shd w:val="clear" w:color="auto" w:fill="FFFFFF"/>
          </w:tcPr>
          <w:p>
            <w:pPr>
              <w:rPr>
                <w:lang w:val="en-US"/>
              </w:rPr>
            </w:pPr>
            <w:r>
              <w:rPr>
                <w:rStyle w:val="SegmentID"/>
                <w:lang w:val="en-US"/>
              </w:rPr>
              <w:t xml:space="preserve">7655</w:t>
            </w:r>
            <w:r>
              <w:rPr>
                <w:rStyle w:val="TransUnitID"/>
                <w:lang w:val="en-US"/>
              </w:rPr>
              <w:t xml:space="preserve">68130745-1b7a-4bc5-97aa-6bd282693b99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SPECIALIST TEAMS</w:t>
            </w:r>
          </w:p>
        </w:tc>
        <w:tc>
          <w:tcPr>
            <w:shd w:val="clear" w:color="auto" w:fill="FFFFFF"/>
          </w:tcPr>
          <w:p>
            <w:pPr>
              <w:rPr>
                <w:lang w:val="ja-JP"/>
              </w:rPr>
            </w:pPr>
            <w:r>
              <w:rPr>
                <w:lang w:val="ja-JP"/>
              </w:rPr>
              <w:t xml:space="preserve">_えほん・だんちのこいぬダンアクリルアミド_</w:t>
            </w:r>
          </w:p>
        </w:tc>
      </w:tr>
      <w:tr>
        <w:tc>
          <w:tcPr>
            <w:shd w:val="clear" w:color="auto" w:fill="FFFFFF"/>
          </w:tcPr>
          <w:p>
            <w:pPr>
              <w:rPr>
                <w:lang w:val="en-US"/>
              </w:rPr>
            </w:pPr>
            <w:r>
              <w:rPr>
                <w:rStyle w:val="SegmentID"/>
                <w:lang w:val="en-US"/>
              </w:rPr>
              <w:t xml:space="preserve">7656</w:t>
            </w:r>
            <w:r>
              <w:rPr>
                <w:rStyle w:val="TransUnitID"/>
                <w:lang w:val="en-US"/>
              </w:rPr>
              <w:t xml:space="preserve">d088c665-5cdc-4020-9a2f-b6d032529d35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7657</w:t>
            </w:r>
            <w:r>
              <w:rPr>
                <w:rStyle w:val="TransUnitID"/>
                <w:lang w:val="en-US"/>
              </w:rPr>
              <w:t xml:space="preserve">d088c665-5cdc-4020-9a2f-b6d032529d35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STANDARD CHARTERED BANK, 2019</w:t>
            </w:r>
          </w:p>
        </w:tc>
        <w:tc>
          <w:tcPr>
            <w:shd w:val="clear" w:color="auto" w:fill="FFFFFF"/>
          </w:tcPr>
          <w:p>
            <w:pPr>
              <w:rPr>
                <w:lang w:val="ja-JP"/>
              </w:rPr>
            </w:pPr>
            <w:r>
              <w:rPr>
                <w:lang w:val="ja-JP"/>
              </w:rPr>
              <w:t xml:space="preserve">_アルカリ橄欖石玄武岩"酸化銀(I,III)"アクリル酸、2019_</w:t>
            </w:r>
          </w:p>
        </w:tc>
      </w:tr>
      <w:tr>
        <w:tc>
          <w:tcPr>
            <w:shd w:val="clear" w:color="auto" w:fill="FFFFFF"/>
          </w:tcPr>
          <w:p>
            <w:pPr>
              <w:rPr>
                <w:lang w:val="en-US"/>
              </w:rPr>
            </w:pPr>
            <w:r>
              <w:rPr>
                <w:rStyle w:val="SegmentID"/>
                <w:lang w:val="en-US"/>
              </w:rPr>
              <w:t xml:space="preserve">7658</w:t>
            </w:r>
            <w:r>
              <w:rPr>
                <w:rStyle w:val="TransUnitID"/>
                <w:lang w:val="en-US"/>
              </w:rPr>
              <w:t xml:space="preserve">562a0fb6-abe6-4b81-8e5e-e1de1c10b7c2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 Search of a Clean Business Record</w:t>
            </w:r>
          </w:p>
        </w:tc>
        <w:tc>
          <w:tcPr>
            <w:shd w:val="clear" w:color="auto" w:fill="FFFFFF"/>
          </w:tcPr>
          <w:p>
            <w:pPr>
              <w:rPr>
                <w:lang w:val="ja-JP"/>
              </w:rPr>
            </w:pPr>
            <w:r>
              <w:rPr>
                <w:lang w:val="ja-JP"/>
              </w:rPr>
              <w:t xml:space="preserve">_アイヌアーティチョークアイヌ㌔アクリルアミドアルカリ橄欖石玄武岩アーティチョーク_</w:t>
            </w:r>
          </w:p>
        </w:tc>
      </w:tr>
      <w:tr>
        <w:tc>
          <w:tcPr>
            <w:shd w:val="clear" w:color="auto" w:fill="FFFFFF"/>
          </w:tcPr>
          <w:p>
            <w:pPr>
              <w:rPr>
                <w:lang w:val="en-US"/>
              </w:rPr>
            </w:pPr>
            <w:r>
              <w:rPr>
                <w:rStyle w:val="SegmentID"/>
                <w:lang w:val="en-US"/>
              </w:rPr>
              <w:t xml:space="preserve">7659</w:t>
            </w:r>
            <w:r>
              <w:rPr>
                <w:rStyle w:val="TransUnitID"/>
                <w:lang w:val="en-US"/>
              </w:rPr>
              <w:t xml:space="preserve">c9eff1c3-2019-4ed3-a9bc-7575d0ce434a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MANAGING ALERTS</w:t>
            </w:r>
          </w:p>
        </w:tc>
        <w:tc>
          <w:tcPr>
            <w:shd w:val="clear" w:color="auto" w:fill="FFFFFF"/>
          </w:tcPr>
          <w:p>
            <w:pPr>
              <w:rPr>
                <w:lang w:val="ja-JP"/>
              </w:rPr>
            </w:pPr>
            <w:r>
              <w:rPr>
                <w:lang w:val="ja-JP"/>
              </w:rPr>
              <w:t xml:space="preserve">_アルカリ橄欖石玄武岩アーティチョーク_</w:t>
            </w:r>
          </w:p>
        </w:tc>
      </w:tr>
      <w:tr>
        <w:tc>
          <w:tcPr>
            <w:shd w:val="clear" w:color="auto" w:fill="FFFFFF"/>
          </w:tcPr>
          <w:p>
            <w:pPr>
              <w:rPr>
                <w:lang w:val="en-US"/>
              </w:rPr>
            </w:pPr>
            <w:r>
              <w:rPr>
                <w:rStyle w:val="SegmentID"/>
                <w:lang w:val="en-US"/>
              </w:rPr>
              <w:t xml:space="preserve">7660</w:t>
            </w:r>
            <w:r>
              <w:rPr>
                <w:rStyle w:val="TransUnitID"/>
                <w:lang w:val="en-US"/>
              </w:rPr>
              <w:t xml:space="preserve">97d07256-7d40-4372-afa7-70defadee0bb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COMMERCIAL AND INVESTMENT BANKING</w:t>
            </w:r>
          </w:p>
        </w:tc>
        <w:tc>
          <w:tcPr>
            <w:shd w:val="clear" w:color="auto" w:fill="FFFFFF"/>
          </w:tcPr>
          <w:p>
            <w:pPr>
              <w:rPr>
                <w:lang w:val="ja-JP"/>
              </w:rPr>
            </w:pPr>
            <w:r>
              <w:rPr>
                <w:lang w:val="ja-JP"/>
              </w:rPr>
              <w:t xml:space="preserve">_えほん・だんちのこいぬダンアクセサえほん・だんちのこいぬダンアセチルサリチル酸_</w:t>
            </w:r>
          </w:p>
        </w:tc>
      </w:tr>
      <w:tr>
        <w:tc>
          <w:tcPr>
            <w:shd w:val="clear" w:color="auto" w:fill="FFFFFF"/>
          </w:tcPr>
          <w:p>
            <w:pPr>
              <w:rPr>
                <w:lang w:val="en-US"/>
              </w:rPr>
            </w:pPr>
            <w:r>
              <w:rPr>
                <w:rStyle w:val="SegmentID"/>
                <w:lang w:val="en-US"/>
              </w:rPr>
              <w:t xml:space="preserve">7661</w:t>
            </w:r>
            <w:r>
              <w:rPr>
                <w:rStyle w:val="TransUnitID"/>
                <w:lang w:val="en-US"/>
              </w:rPr>
              <w:t xml:space="preserve">a54b39e5-7469-4e86-8f2f-6f3d8b707b4a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Targeted Sanctions (Smart Sanctions)</w:t>
            </w:r>
          </w:p>
        </w:tc>
        <w:tc>
          <w:tcPr>
            <w:shd w:val="clear" w:color="auto" w:fill="FFFFFF"/>
          </w:tcPr>
          <w:p>
            <w:pPr>
              <w:rPr>
                <w:lang w:val="ja-JP"/>
              </w:rPr>
            </w:pPr>
            <w:r>
              <w:rPr>
                <w:lang w:val="ja-JP"/>
              </w:rPr>
              <w:t xml:space="preserve">_アルカリ橄欖石玄武岩"酸化銀(I,III)"(アクリルアミド"酸化銀(I,III)")_</w:t>
            </w:r>
          </w:p>
        </w:tc>
      </w:tr>
      <w:tr>
        <w:tc>
          <w:tcPr>
            <w:shd w:val="clear" w:color="auto" w:fill="FFFFFF"/>
          </w:tcPr>
          <w:p>
            <w:pPr>
              <w:rPr>
                <w:lang w:val="en-US"/>
              </w:rPr>
            </w:pPr>
            <w:r>
              <w:rPr>
                <w:rStyle w:val="SegmentID"/>
                <w:lang w:val="en-US"/>
              </w:rPr>
              <w:t xml:space="preserve">7662</w:t>
            </w:r>
            <w:r>
              <w:rPr>
                <w:rStyle w:val="TransUnitID"/>
                <w:lang w:val="en-US"/>
              </w:rPr>
              <w:t xml:space="preserve">bce8402f-6ab2-4453-b48a-46c9bfc00054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SANCTIONS LISTS</w:t>
            </w:r>
          </w:p>
        </w:tc>
        <w:tc>
          <w:tcPr>
            <w:shd w:val="clear" w:color="auto" w:fill="FFFFFF"/>
          </w:tcPr>
          <w:p>
            <w:pPr>
              <w:rPr>
                <w:lang w:val="ja-JP"/>
              </w:rPr>
            </w:pPr>
            <w:r>
              <w:rPr>
                <w:lang w:val="ja-JP"/>
              </w:rPr>
              <w:t xml:space="preserve">_アクセサ"酸化銀(I,III)"アクリルアミド_</w:t>
            </w:r>
          </w:p>
        </w:tc>
      </w:tr>
      <w:tr>
        <w:tc>
          <w:tcPr>
            <w:shd w:val="clear" w:color="auto" w:fill="FFFFFF"/>
          </w:tcPr>
          <w:p>
            <w:pPr>
              <w:rPr>
                <w:lang w:val="en-US"/>
              </w:rPr>
            </w:pPr>
            <w:r>
              <w:rPr>
                <w:rStyle w:val="SegmentID"/>
                <w:lang w:val="en-US"/>
              </w:rPr>
              <w:t xml:space="preserve">7663</w:t>
            </w:r>
            <w:r>
              <w:rPr>
                <w:rStyle w:val="TransUnitID"/>
                <w:lang w:val="en-US"/>
              </w:rPr>
              <w:t xml:space="preserve">46028235-370e-4823-b2bc-739ba3e39fbc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Documenting/Reporting Beneficial Ownership Information</w:t>
            </w:r>
          </w:p>
        </w:tc>
        <w:tc>
          <w:tcPr>
            <w:shd w:val="clear" w:color="auto" w:fill="FFFFFF"/>
          </w:tcPr>
          <w:p>
            <w:pPr>
              <w:rPr>
                <w:lang w:val="ja-JP"/>
              </w:rPr>
            </w:pPr>
            <w:r>
              <w:rPr>
                <w:lang w:val="ja-JP"/>
              </w:rPr>
              <w:t xml:space="preserve">_アジャイル ソフトウェア開発/"酸化銀(I,III)"えほん・だんちのこいぬダン"酸化銀(I,III)"アジャイル ソフトウェア開発_</w:t>
            </w:r>
          </w:p>
        </w:tc>
      </w:tr>
      <w:tr>
        <w:tc>
          <w:tcPr>
            <w:shd w:val="clear" w:color="auto" w:fill="FFFFFF"/>
          </w:tcPr>
          <w:p>
            <w:pPr>
              <w:rPr>
                <w:lang w:val="en-US"/>
              </w:rPr>
            </w:pPr>
            <w:r>
              <w:rPr>
                <w:rStyle w:val="SegmentID"/>
                <w:lang w:val="en-US"/>
              </w:rPr>
              <w:t xml:space="preserve">7664</w:t>
            </w:r>
            <w:r>
              <w:rPr>
                <w:rStyle w:val="TransUnitID"/>
                <w:lang w:val="en-US"/>
              </w:rPr>
              <w:t xml:space="preserve">6749aed2-1943-4c1c-b6ed-e429c7ba658a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Residual Risk</w:t>
            </w:r>
          </w:p>
        </w:tc>
        <w:tc>
          <w:tcPr>
            <w:shd w:val="clear" w:color="auto" w:fill="FFFFFF"/>
          </w:tcPr>
          <w:p>
            <w:pPr>
              <w:rPr>
                <w:lang w:val="ja-JP"/>
              </w:rPr>
            </w:pPr>
            <w:r>
              <w:rPr>
                <w:lang w:val="ja-JP"/>
              </w:rPr>
              <w:t xml:space="preserve">_アルカリ橄欖石玄武岩アクリル酸_</w:t>
            </w:r>
          </w:p>
        </w:tc>
      </w:tr>
      <w:tr>
        <w:tc>
          <w:tcPr>
            <w:shd w:val="clear" w:color="auto" w:fill="FFFFFF"/>
          </w:tcPr>
          <w:p>
            <w:pPr>
              <w:rPr>
                <w:lang w:val="en-US"/>
              </w:rPr>
            </w:pPr>
            <w:r>
              <w:rPr>
                <w:rStyle w:val="SegmentID"/>
                <w:lang w:val="en-US"/>
              </w:rPr>
              <w:t xml:space="preserve">7665</w:t>
            </w:r>
            <w:r>
              <w:rPr>
                <w:rStyle w:val="TransUnitID"/>
                <w:lang w:val="en-US"/>
              </w:rPr>
              <w:t xml:space="preserve">4d257f99-b768-4eda-8f00-ab8195ae3faa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MANDATORY LISTS</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7666</w:t>
            </w:r>
            <w:r>
              <w:rPr>
                <w:rStyle w:val="TransUnitID"/>
                <w:lang w:val="en-US"/>
              </w:rPr>
              <w:t xml:space="preserve">843283a7-4083-488f-a2c1-b68daa8463df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Affecting Behavioral Change</w:t>
            </w:r>
          </w:p>
        </w:tc>
        <w:tc>
          <w:tcPr>
            <w:shd w:val="clear" w:color="auto" w:fill="FFFFFF"/>
          </w:tcPr>
          <w:p>
            <w:pPr>
              <w:rPr>
                <w:lang w:val="ja-JP"/>
              </w:rPr>
            </w:pPr>
            <w:r>
              <w:rPr>
                <w:lang w:val="ja-JP"/>
              </w:rPr>
              <w:t xml:space="preserve">_"酸化銀(I,III)"えほん・だんちのこいぬダンアーティチョーク_</w:t>
            </w:r>
          </w:p>
        </w:tc>
      </w:tr>
      <w:tr>
        <w:tc>
          <w:tcPr>
            <w:shd w:val="clear" w:color="auto" w:fill="FFFFFF"/>
          </w:tcPr>
          <w:p>
            <w:pPr>
              <w:rPr>
                <w:lang w:val="en-US"/>
              </w:rPr>
            </w:pPr>
            <w:r>
              <w:rPr>
                <w:rStyle w:val="SegmentID"/>
                <w:lang w:val="en-US"/>
              </w:rPr>
              <w:t xml:space="preserve">7667</w:t>
            </w:r>
            <w:r>
              <w:rPr>
                <w:rStyle w:val="TransUnitID"/>
                <w:lang w:val="en-US"/>
              </w:rPr>
              <w:t xml:space="preserve">ac686add-fd9c-4540-89a0-4aeeb95b18e8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TOLL GATES</w:t>
            </w:r>
          </w:p>
        </w:tc>
        <w:tc>
          <w:tcPr>
            <w:shd w:val="clear" w:color="auto" w:fill="FFFFFF"/>
          </w:tcPr>
          <w:p>
            <w:pPr>
              <w:rPr>
                <w:lang w:val="ja-JP"/>
              </w:rPr>
            </w:pPr>
            <w:r>
              <w:rPr>
                <w:lang w:val="ja-JP"/>
              </w:rPr>
              <w:t xml:space="preserve">_アクリル酸アクリルアミド_</w:t>
            </w:r>
          </w:p>
        </w:tc>
      </w:tr>
      <w:tr>
        <w:tc>
          <w:tcPr>
            <w:shd w:val="clear" w:color="auto" w:fill="FFFFFF"/>
          </w:tcPr>
          <w:p>
            <w:pPr>
              <w:rPr>
                <w:lang w:val="en-US"/>
              </w:rPr>
            </w:pPr>
            <w:r>
              <w:rPr>
                <w:rStyle w:val="SegmentID"/>
                <w:lang w:val="en-US"/>
              </w:rPr>
              <w:t xml:space="preserve">7668</w:t>
            </w:r>
            <w:r>
              <w:rPr>
                <w:rStyle w:val="TransUnitID"/>
                <w:lang w:val="en-US"/>
              </w:rPr>
              <w:t xml:space="preserve">b9f8dd48-958b-4c56-b8a9-373469f6a297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CONCEALMENT</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7669</w:t>
            </w:r>
            <w:r>
              <w:rPr>
                <w:rStyle w:val="TransUnitID"/>
                <w:lang w:val="en-US"/>
              </w:rPr>
              <w:t xml:space="preserve">551b080b-8301-4b84-91da-95e7374ece2f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Sectoral Sanctions</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7670</w:t>
            </w:r>
            <w:r>
              <w:rPr>
                <w:rStyle w:val="TransUnitID"/>
                <w:lang w:val="en-US"/>
              </w:rPr>
              <w:t xml:space="preserve">a70c0e29-78a0-4168-984a-c5a8a70a976e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TRAINING TOPICS</w:t>
            </w:r>
          </w:p>
        </w:tc>
        <w:tc>
          <w:tcPr>
            <w:shd w:val="clear" w:color="auto" w:fill="FFFFFF"/>
          </w:tcPr>
          <w:p>
            <w:pPr>
              <w:rPr>
                <w:lang w:val="ja-JP"/>
              </w:rPr>
            </w:pPr>
            <w:r>
              <w:rPr>
                <w:lang w:val="ja-JP"/>
              </w:rPr>
              <w:t xml:space="preserve">_アルカリ橄欖石玄武岩アーティチョーク_</w:t>
            </w:r>
          </w:p>
        </w:tc>
      </w:tr>
      <w:tr>
        <w:tc>
          <w:tcPr>
            <w:shd w:val="clear" w:color="auto" w:fill="FFFFFF"/>
          </w:tcPr>
          <w:p>
            <w:pPr>
              <w:rPr>
                <w:lang w:val="en-US"/>
              </w:rPr>
            </w:pPr>
            <w:r>
              <w:rPr>
                <w:rStyle w:val="SegmentID"/>
                <w:lang w:val="en-US"/>
              </w:rPr>
              <w:t xml:space="preserve">7671</w:t>
            </w:r>
            <w:r>
              <w:rPr>
                <w:rStyle w:val="TransUnitID"/>
                <w:lang w:val="en-US"/>
              </w:rPr>
              <w:t xml:space="preserve">3738b2a3-0ce4-4dfa-acaf-0d0791389cd3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Real Estate</w:t>
            </w:r>
          </w:p>
        </w:tc>
        <w:tc>
          <w:tcPr>
            <w:shd w:val="clear" w:color="auto" w:fill="FFFFFF"/>
          </w:tcPr>
          <w:p>
            <w:pPr>
              <w:rPr>
                <w:lang w:val="ja-JP"/>
              </w:rPr>
            </w:pPr>
            <w:r>
              <w:rPr>
                <w:lang w:val="ja-JP"/>
              </w:rPr>
              <w:t xml:space="preserve">_アクリル酸アーティチョーク_</w:t>
            </w:r>
          </w:p>
        </w:tc>
      </w:tr>
      <w:tr>
        <w:tc>
          <w:tcPr>
            <w:shd w:val="clear" w:color="auto" w:fill="FFFFFF"/>
          </w:tcPr>
          <w:p>
            <w:pPr>
              <w:rPr>
                <w:lang w:val="en-US"/>
              </w:rPr>
            </w:pPr>
            <w:r>
              <w:rPr>
                <w:rStyle w:val="SegmentID"/>
                <w:lang w:val="en-US"/>
              </w:rPr>
              <w:t xml:space="preserve">7672</w:t>
            </w:r>
            <w:r>
              <w:rPr>
                <w:rStyle w:val="TransUnitID"/>
                <w:lang w:val="en-US"/>
              </w:rPr>
              <w:t xml:space="preserve">5d669e82-a2d7-46c2-b226-39518d248b2a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FRANCE</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7673</w:t>
            </w:r>
            <w:r>
              <w:rPr>
                <w:rStyle w:val="TransUnitID"/>
                <w:lang w:val="en-US"/>
              </w:rPr>
              <w:t xml:space="preserve">49685c5e-e67b-4b7f-bd30-f58e3ed71c4c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7674</w:t>
            </w:r>
            <w:r>
              <w:rPr>
                <w:rStyle w:val="TransUnitID"/>
                <w:lang w:val="en-US"/>
              </w:rPr>
              <w:t xml:space="preserve">49685c5e-e67b-4b7f-bd30-f58e3ed71c4c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CITIGROUP, 2014</w:t>
            </w:r>
          </w:p>
        </w:tc>
        <w:tc>
          <w:tcPr>
            <w:shd w:val="clear" w:color="auto" w:fill="FFFFFF"/>
          </w:tcPr>
          <w:p>
            <w:pPr>
              <w:rPr>
                <w:lang w:val="ja-JP"/>
              </w:rPr>
            </w:pPr>
            <w:r>
              <w:rPr>
                <w:lang w:val="ja-JP"/>
              </w:rPr>
              <w:t xml:space="preserve">_"酸化銀(I,III)"、2014_</w:t>
            </w:r>
          </w:p>
        </w:tc>
      </w:tr>
      <w:tr>
        <w:tc>
          <w:tcPr>
            <w:shd w:val="clear" w:color="auto" w:fill="FFFFFF"/>
          </w:tcPr>
          <w:p>
            <w:pPr>
              <w:rPr>
                <w:lang w:val="en-US"/>
              </w:rPr>
            </w:pPr>
            <w:r>
              <w:rPr>
                <w:rStyle w:val="SegmentID"/>
                <w:lang w:val="en-US"/>
              </w:rPr>
              <w:t xml:space="preserve">7675</w:t>
            </w:r>
            <w:r>
              <w:rPr>
                <w:rStyle w:val="TransUnitID"/>
                <w:lang w:val="en-US"/>
              </w:rPr>
              <w:t xml:space="preserve">c6c5b084-8470-4ce1-8a1e-ee9a106440a5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7676</w:t>
            </w:r>
            <w:r>
              <w:rPr>
                <w:rStyle w:val="TransUnitID"/>
                <w:lang w:val="en-US"/>
              </w:rPr>
              <w:t xml:space="preserve">c6c5b084-8470-4ce1-8a1e-ee9a106440a5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RICHEMONT NA, 2017</w:t>
            </w:r>
          </w:p>
        </w:tc>
        <w:tc>
          <w:tcPr>
            <w:shd w:val="clear" w:color="auto" w:fill="FFFFFF"/>
          </w:tcPr>
          <w:p>
            <w:pPr>
              <w:rPr>
                <w:lang w:val="ja-JP"/>
              </w:rPr>
            </w:pPr>
            <w:r>
              <w:rPr>
                <w:lang w:val="ja-JP"/>
              </w:rPr>
              <w:t xml:space="preserve">_"酸化銀(I,III)"アイヌ、2017_</w:t>
            </w:r>
          </w:p>
        </w:tc>
      </w:tr>
      <w:tr>
        <w:tc>
          <w:tcPr>
            <w:shd w:val="clear" w:color="auto" w:fill="FFFFFF"/>
          </w:tcPr>
          <w:p>
            <w:pPr>
              <w:rPr>
                <w:lang w:val="en-US"/>
              </w:rPr>
            </w:pPr>
            <w:r>
              <w:rPr>
                <w:rStyle w:val="SegmentID"/>
                <w:lang w:val="en-US"/>
              </w:rPr>
              <w:t xml:space="preserve">7677</w:t>
            </w:r>
            <w:r>
              <w:rPr>
                <w:rStyle w:val="TransUnitID"/>
                <w:lang w:val="en-US"/>
              </w:rPr>
              <w:t xml:space="preserve">a8d6b710-304e-446d-a19e-74588cfb1789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TRAINING METHODS</w:t>
            </w:r>
          </w:p>
        </w:tc>
        <w:tc>
          <w:tcPr>
            <w:shd w:val="clear" w:color="auto" w:fill="FFFFFF"/>
          </w:tcPr>
          <w:p>
            <w:pPr>
              <w:rPr>
                <w:lang w:val="ja-JP"/>
              </w:rPr>
            </w:pPr>
            <w:r>
              <w:rPr>
                <w:lang w:val="ja-JP"/>
              </w:rPr>
              <w:t xml:space="preserve">_アルカリ橄欖石玄武岩アセチルサリチル酸_</w:t>
            </w:r>
          </w:p>
        </w:tc>
      </w:tr>
      <w:tr>
        <w:tc>
          <w:tcPr>
            <w:shd w:val="clear" w:color="auto" w:fill="FFFFFF"/>
          </w:tcPr>
          <w:p>
            <w:pPr>
              <w:rPr>
                <w:lang w:val="en-US"/>
              </w:rPr>
            </w:pPr>
            <w:r>
              <w:rPr>
                <w:rStyle w:val="SegmentID"/>
                <w:lang w:val="en-US"/>
              </w:rPr>
              <w:t xml:space="preserve">7678</w:t>
            </w:r>
            <w:r>
              <w:rPr>
                <w:rStyle w:val="TransUnitID"/>
                <w:lang w:val="en-US"/>
              </w:rPr>
              <w:t xml:space="preserve">045397ef-0241-4791-8a71-2846400f2a72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Terrorism-Related Sanctions</w:t>
            </w:r>
          </w:p>
        </w:tc>
        <w:tc>
          <w:tcPr>
            <w:shd w:val="clear" w:color="auto" w:fill="FFFFFF"/>
          </w:tcPr>
          <w:p>
            <w:pPr>
              <w:rPr>
                <w:lang w:val="ja-JP"/>
              </w:rPr>
            </w:pPr>
            <w:r>
              <w:rPr>
                <w:lang w:val="ja-JP"/>
              </w:rPr>
              <w:t xml:space="preserve">_"酸化銀(I,III)"-アセチルサリチル酸"酸化銀(I,III)"_</w:t>
            </w:r>
          </w:p>
        </w:tc>
      </w:tr>
      <w:tr>
        <w:tc>
          <w:tcPr>
            <w:shd w:val="clear" w:color="auto" w:fill="FFFFFF"/>
          </w:tcPr>
          <w:p>
            <w:pPr>
              <w:rPr>
                <w:lang w:val="en-US"/>
              </w:rPr>
            </w:pPr>
            <w:r>
              <w:rPr>
                <w:rStyle w:val="SegmentID"/>
                <w:lang w:val="en-US"/>
              </w:rPr>
              <w:t xml:space="preserve">7679</w:t>
            </w:r>
            <w:r>
              <w:rPr>
                <w:rStyle w:val="TransUnitID"/>
                <w:lang w:val="en-US"/>
              </w:rPr>
              <w:t xml:space="preserve">6124cbb3-3cdd-4019-b47a-449238058ab3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NEW ZEALAND</w:t>
            </w:r>
          </w:p>
        </w:tc>
        <w:tc>
          <w:tcPr>
            <w:shd w:val="clear" w:color="auto" w:fill="FFFFFF"/>
          </w:tcPr>
          <w:p>
            <w:pPr>
              <w:rPr>
                <w:lang w:val="ja-JP"/>
              </w:rPr>
            </w:pPr>
            <w:r>
              <w:rPr>
                <w:lang w:val="ja-JP"/>
              </w:rPr>
              <w:t xml:space="preserve">_アクセサアセチルサリチル酸_</w:t>
            </w:r>
          </w:p>
        </w:tc>
      </w:tr>
      <w:tr>
        <w:tc>
          <w:tcPr>
            <w:shd w:val="clear" w:color="auto" w:fill="FFFFFF"/>
          </w:tcPr>
          <w:p>
            <w:pPr>
              <w:rPr>
                <w:lang w:val="en-US"/>
              </w:rPr>
            </w:pPr>
            <w:r>
              <w:rPr>
                <w:rStyle w:val="SegmentID"/>
                <w:lang w:val="en-US"/>
              </w:rPr>
              <w:t xml:space="preserve">7680</w:t>
            </w:r>
            <w:r>
              <w:rPr>
                <w:rStyle w:val="TransUnitID"/>
                <w:lang w:val="en-US"/>
              </w:rPr>
              <w:t xml:space="preserve">2103c57b-e9dc-4336-8e0d-ba427ccab6ab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ACTION TASK FORCE</w:t>
            </w:r>
          </w:p>
        </w:tc>
        <w:tc>
          <w:tcPr>
            <w:shd w:val="clear" w:color="auto" w:fill="FFFFFF"/>
          </w:tcPr>
          <w:p>
            <w:pPr>
              <w:rPr>
                <w:lang w:val="ja-JP"/>
              </w:rPr>
            </w:pPr>
            <w:r>
              <w:rPr>
                <w:lang w:val="ja-JP"/>
              </w:rPr>
              <w:t xml:space="preserve">_"酸化銀(I,III)"アーティチョークアクリル酸アクリルアミド_</w:t>
            </w:r>
          </w:p>
        </w:tc>
      </w:tr>
      <w:tr>
        <w:tc>
          <w:tcPr>
            <w:shd w:val="clear" w:color="auto" w:fill="FFFFFF"/>
          </w:tcPr>
          <w:p>
            <w:pPr>
              <w:rPr>
                <w:lang w:val="en-US"/>
              </w:rPr>
            </w:pPr>
            <w:r>
              <w:rPr>
                <w:rStyle w:val="SegmentID"/>
                <w:lang w:val="en-US"/>
              </w:rPr>
              <w:t xml:space="preserve">7681</w:t>
            </w:r>
            <w:r>
              <w:rPr>
                <w:rStyle w:val="TransUnitID"/>
                <w:lang w:val="en-US"/>
              </w:rPr>
              <w:t xml:space="preserve">57036b91-cf9a-4a0a-bbb2-ee9ac4537ccf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Questionnaire</w:t>
            </w:r>
          </w:p>
        </w:tc>
        <w:tc>
          <w:tcPr>
            <w:shd w:val="clear" w:color="auto" w:fill="FFFFFF"/>
          </w:tcPr>
          <w:p>
            <w:pPr>
              <w:rPr>
                <w:lang w:val="ja-JP"/>
              </w:rPr>
            </w:pPr>
            <w:r>
              <w:rPr>
                <w:lang w:val="ja-JP"/>
              </w:rPr>
              <w:t xml:space="preserve">_アルカリ橄欖石玄武岩ゴエモンが行く! 生命と向きあって_</w:t>
            </w:r>
          </w:p>
        </w:tc>
      </w:tr>
      <w:tr>
        <w:tc>
          <w:tcPr>
            <w:shd w:val="clear" w:color="auto" w:fill="FFFFFF"/>
          </w:tcPr>
          <w:p>
            <w:pPr>
              <w:rPr>
                <w:lang w:val="en-US"/>
              </w:rPr>
            </w:pPr>
            <w:r>
              <w:rPr>
                <w:rStyle w:val="SegmentID"/>
                <w:lang w:val="en-US"/>
              </w:rPr>
              <w:t xml:space="preserve">7682</w:t>
            </w:r>
            <w:r>
              <w:rPr>
                <w:rStyle w:val="TransUnitID"/>
                <w:lang w:val="en-US"/>
              </w:rPr>
              <w:t xml:space="preserve">13159076-3d09-4c23-b80f-cb0b33f027e2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NATURE OF BUSINESS AND PRODUCTS AND SERVICES</w:t>
            </w:r>
          </w:p>
        </w:tc>
        <w:tc>
          <w:tcPr>
            <w:shd w:val="clear" w:color="auto" w:fill="FFFFFF"/>
          </w:tcPr>
          <w:p>
            <w:pPr>
              <w:rPr>
                <w:lang w:val="ja-JP"/>
              </w:rPr>
            </w:pPr>
            <w:r>
              <w:rPr>
                <w:lang w:val="ja-JP"/>
              </w:rPr>
              <w:t xml:space="preserve">_アーティチョークアイヌアルカリ橄欖石玄武岩アクセサアルカリ橄欖石玄武岩アクセサアルカリ橄欖石玄武岩_</w:t>
            </w:r>
          </w:p>
        </w:tc>
      </w:tr>
      <w:tr>
        <w:tc>
          <w:tcPr>
            <w:shd w:val="clear" w:color="auto" w:fill="FFFFFF"/>
          </w:tcPr>
          <w:p>
            <w:pPr>
              <w:rPr>
                <w:lang w:val="en-US"/>
              </w:rPr>
            </w:pPr>
            <w:r>
              <w:rPr>
                <w:rStyle w:val="SegmentID"/>
                <w:lang w:val="en-US"/>
              </w:rPr>
              <w:t xml:space="preserve">7683</w:t>
            </w:r>
            <w:r>
              <w:rPr>
                <w:rStyle w:val="TransUnitID"/>
                <w:lang w:val="en-US"/>
              </w:rPr>
              <w:t xml:space="preserve">e19d0b2b-bc41-428b-a8c4-a1853b3f90da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7684</w:t>
            </w:r>
            <w:r>
              <w:rPr>
                <w:rStyle w:val="TransUnitID"/>
                <w:lang w:val="en-US"/>
              </w:rPr>
              <w:t xml:space="preserve">e19d0b2b-bc41-428b-a8c4-a1853b3f90da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BANCORP, 2018</w:t>
            </w:r>
          </w:p>
        </w:tc>
        <w:tc>
          <w:tcPr>
            <w:shd w:val="clear" w:color="auto" w:fill="FFFFFF"/>
          </w:tcPr>
          <w:p>
            <w:pPr>
              <w:rPr>
                <w:lang w:val="ja-JP"/>
              </w:rPr>
            </w:pPr>
            <w:r>
              <w:rPr>
                <w:lang w:val="ja-JP"/>
              </w:rPr>
              <w:t xml:space="preserve">_㌔。㌔。アセチルサリチル酸、2018_</w:t>
            </w:r>
          </w:p>
        </w:tc>
      </w:tr>
      <w:tr>
        <w:tc>
          <w:tcPr>
            <w:shd w:val="clear" w:color="auto" w:fill="FFFFFF"/>
          </w:tcPr>
          <w:p>
            <w:pPr>
              <w:rPr>
                <w:lang w:val="en-US"/>
              </w:rPr>
            </w:pPr>
            <w:r>
              <w:rPr>
                <w:rStyle w:val="SegmentID"/>
                <w:lang w:val="en-US"/>
              </w:rPr>
              <w:t xml:space="preserve">7685</w:t>
            </w:r>
            <w:r>
              <w:rPr>
                <w:rStyle w:val="TransUnitID"/>
                <w:lang w:val="en-US"/>
              </w:rPr>
              <w:t xml:space="preserve">1311b228-e56e-4785-a35e-4a6dee3a9934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PARAMETERS</w:t>
            </w:r>
          </w:p>
        </w:tc>
        <w:tc>
          <w:tcPr>
            <w:shd w:val="clear" w:color="auto" w:fill="FFFFFF"/>
          </w:tcPr>
          <w:p>
            <w:pPr>
              <w:rPr>
                <w:lang w:val="ja-JP"/>
              </w:rPr>
            </w:pPr>
            <w:r>
              <w:rPr>
                <w:lang w:val="ja-JP"/>
              </w:rPr>
              <w:t xml:space="preserve">_"酸化銀(I,III)"えほん・だんちのこいぬダン_</w:t>
            </w:r>
          </w:p>
        </w:tc>
      </w:tr>
      <w:tr>
        <w:tc>
          <w:tcPr>
            <w:shd w:val="clear" w:color="auto" w:fill="FFFFFF"/>
          </w:tcPr>
          <w:p>
            <w:pPr>
              <w:rPr>
                <w:lang w:val="en-US"/>
              </w:rPr>
            </w:pPr>
            <w:r>
              <w:rPr>
                <w:rStyle w:val="SegmentID"/>
                <w:lang w:val="en-US"/>
              </w:rPr>
              <w:t xml:space="preserve">7686</w:t>
            </w:r>
            <w:r>
              <w:rPr>
                <w:rStyle w:val="TransUnitID"/>
                <w:lang w:val="en-US"/>
              </w:rPr>
              <w:t xml:space="preserve">64991b43-8dbb-4fa0-9836-5881b8c0ab65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STEP 2:</w:t>
            </w:r>
          </w:p>
        </w:tc>
        <w:tc>
          <w:tcPr>
            <w:shd w:val="clear" w:color="auto" w:fill="FFFFFF"/>
          </w:tcPr>
          <w:p>
            <w:pPr>
              <w:rPr>
                <w:lang w:val="ja-JP"/>
              </w:rPr>
            </w:pPr>
            <w:r>
              <w:rPr>
                <w:lang w:val="ja-JP"/>
              </w:rPr>
              <w:t xml:space="preserve">_アクリル酸 2:_</w:t>
            </w:r>
          </w:p>
        </w:tc>
      </w:tr>
      <w:tr>
        <w:tc>
          <w:tcPr>
            <w:shd w:val="clear" w:color="auto" w:fill="FFFFFF"/>
          </w:tcPr>
          <w:p>
            <w:pPr>
              <w:rPr>
                <w:lang w:val="en-US"/>
              </w:rPr>
            </w:pPr>
            <w:r>
              <w:rPr>
                <w:rStyle w:val="SegmentID"/>
                <w:lang w:val="en-US"/>
              </w:rPr>
              <w:t xml:space="preserve">7687</w:t>
            </w:r>
            <w:r>
              <w:rPr>
                <w:rStyle w:val="TransUnitID"/>
                <w:lang w:val="en-US"/>
              </w:rPr>
              <w:t xml:space="preserve">64991b43-8dbb-4fa0-9836-5881b8c0ab65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ASK, “WHAT IS THIS SANCTIONS RESTRICTION ABOUT?”</w:t>
            </w:r>
          </w:p>
        </w:tc>
        <w:tc>
          <w:tcPr>
            <w:shd w:val="clear" w:color="auto" w:fill="FFFFFF"/>
          </w:tcPr>
          <w:p>
            <w:pPr>
              <w:rPr>
                <w:lang w:val="ja-JP"/>
              </w:rPr>
            </w:pPr>
            <w:r>
              <w:rPr>
                <w:lang w:val="ja-JP"/>
              </w:rPr>
              <w:t xml:space="preserve">_アクセサ、“アクリル酸アイヌアクリル酸"酸化銀(I,III)"アジャイル ソフトウェア開発アクリルアミド?㌔_</w:t>
            </w:r>
          </w:p>
        </w:tc>
      </w:tr>
      <w:tr>
        <w:tc>
          <w:tcPr>
            <w:shd w:val="clear" w:color="auto" w:fill="FFFFFF"/>
          </w:tcPr>
          <w:p>
            <w:pPr>
              <w:rPr>
                <w:lang w:val="en-US"/>
              </w:rPr>
            </w:pPr>
            <w:r>
              <w:rPr>
                <w:rStyle w:val="SegmentID"/>
                <w:lang w:val="en-US"/>
              </w:rPr>
              <w:t xml:space="preserve">7688</w:t>
            </w:r>
            <w:r>
              <w:rPr>
                <w:rStyle w:val="TransUnitID"/>
                <w:lang w:val="en-US"/>
              </w:rPr>
              <w:t xml:space="preserve">978a307c-08b5-4cd4-b93a-9d29cce02735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7689</w:t>
            </w:r>
            <w:r>
              <w:rPr>
                <w:rStyle w:val="TransUnitID"/>
                <w:lang w:val="en-US"/>
              </w:rPr>
              <w:t xml:space="preserve">978a307c-08b5-4cd4-b93a-9d29cce02735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EMENIKE NWANKWOALA, 2011</w:t>
            </w:r>
          </w:p>
        </w:tc>
        <w:tc>
          <w:tcPr>
            <w:shd w:val="clear" w:color="auto" w:fill="FFFFFF"/>
          </w:tcPr>
          <w:p>
            <w:pPr>
              <w:rPr>
                <w:lang w:val="ja-JP"/>
              </w:rPr>
            </w:pPr>
            <w:r>
              <w:rPr>
                <w:lang w:val="ja-JP"/>
              </w:rPr>
              <w:t xml:space="preserve">_アセチルサリチル酸えほん・だんちのこいぬダン、2011_</w:t>
            </w:r>
          </w:p>
        </w:tc>
      </w:tr>
      <w:tr>
        <w:tc>
          <w:tcPr>
            <w:shd w:val="clear" w:color="auto" w:fill="FFFFFF"/>
          </w:tcPr>
          <w:p>
            <w:pPr>
              <w:rPr>
                <w:lang w:val="en-US"/>
              </w:rPr>
            </w:pPr>
            <w:r>
              <w:rPr>
                <w:rStyle w:val="SegmentID"/>
                <w:lang w:val="en-US"/>
              </w:rPr>
              <w:t xml:space="preserve">7690</w:t>
            </w:r>
            <w:r>
              <w:rPr>
                <w:rStyle w:val="TransUnitID"/>
                <w:lang w:val="en-US"/>
              </w:rPr>
              <w:t xml:space="preserve">47b4deab-8128-4e3b-8e12-fe0d7204e319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BANKS FINED FOR STRIPPING</w:t>
            </w:r>
          </w:p>
        </w:tc>
        <w:tc>
          <w:tcPr>
            <w:shd w:val="clear" w:color="auto" w:fill="FFFFFF"/>
          </w:tcPr>
          <w:p>
            <w:pPr>
              <w:rPr>
                <w:lang w:val="ja-JP"/>
              </w:rPr>
            </w:pPr>
            <w:r>
              <w:rPr>
                <w:lang w:val="ja-JP"/>
              </w:rPr>
              <w:t xml:space="preserve">_アクリルアミドアクリルアミドアクセサ"酸化銀(I,III)"_</w:t>
            </w:r>
          </w:p>
        </w:tc>
      </w:tr>
      <w:tr>
        <w:tc>
          <w:tcPr>
            <w:shd w:val="clear" w:color="auto" w:fill="FFFFFF"/>
          </w:tcPr>
          <w:p>
            <w:pPr>
              <w:rPr>
                <w:lang w:val="en-US"/>
              </w:rPr>
            </w:pPr>
            <w:r>
              <w:rPr>
                <w:rStyle w:val="SegmentID"/>
                <w:lang w:val="en-US"/>
              </w:rPr>
              <w:t xml:space="preserve">7691</w:t>
            </w:r>
            <w:r>
              <w:rPr>
                <w:rStyle w:val="TransUnitID"/>
                <w:lang w:val="en-US"/>
              </w:rPr>
              <w:t xml:space="preserve">642811ca-00d6-41bd-b756-88718e6b6f26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THE MOTIVATION BEHIND STRIPPING?</w:t>
            </w:r>
          </w:p>
        </w:tc>
        <w:tc>
          <w:tcPr>
            <w:shd w:val="clear" w:color="auto" w:fill="FFFFFF"/>
          </w:tcPr>
          <w:p>
            <w:pPr>
              <w:rPr>
                <w:lang w:val="ja-JP"/>
              </w:rPr>
            </w:pPr>
            <w:r>
              <w:rPr>
                <w:lang w:val="ja-JP"/>
              </w:rPr>
              <w:t xml:space="preserve">_アクリル酸アイヌアクセサえほん・だんちのこいぬダンアーティチョーク"酸化銀(I,III)"?_</w:t>
            </w:r>
          </w:p>
        </w:tc>
      </w:tr>
      <w:tr>
        <w:tc>
          <w:tcPr>
            <w:shd w:val="clear" w:color="auto" w:fill="FFFFFF"/>
          </w:tcPr>
          <w:p>
            <w:pPr>
              <w:rPr>
                <w:lang w:val="en-US"/>
              </w:rPr>
            </w:pPr>
            <w:r>
              <w:rPr>
                <w:rStyle w:val="SegmentID"/>
                <w:lang w:val="en-US"/>
              </w:rPr>
              <w:t xml:space="preserve">7692</w:t>
            </w:r>
            <w:r>
              <w:rPr>
                <w:rStyle w:val="TransUnitID"/>
                <w:lang w:val="en-US"/>
              </w:rPr>
              <w:t xml:space="preserve">68734dba-23dd-4412-90cf-f1e0ae73b2c6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7693</w:t>
            </w:r>
            <w:r>
              <w:rPr>
                <w:rStyle w:val="TransUnitID"/>
                <w:lang w:val="en-US"/>
              </w:rPr>
              <w:t xml:space="preserve">68734dba-23dd-4412-90cf-f1e0ae73b2c6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OLEG DERIPASKA, 2019</w:t>
            </w:r>
          </w:p>
        </w:tc>
        <w:tc>
          <w:tcPr>
            <w:shd w:val="clear" w:color="auto" w:fill="FFFFFF"/>
          </w:tcPr>
          <w:p>
            <w:pPr>
              <w:rPr>
                <w:lang w:val="ja-JP"/>
              </w:rPr>
            </w:pPr>
            <w:r>
              <w:rPr>
                <w:lang w:val="ja-JP"/>
              </w:rPr>
              <w:t xml:space="preserve">_アクリル酸"酸化銀(I,III)"、2019_</w:t>
            </w:r>
          </w:p>
        </w:tc>
      </w:tr>
      <w:tr>
        <w:tc>
          <w:tcPr>
            <w:shd w:val="clear" w:color="auto" w:fill="FFFFFF"/>
          </w:tcPr>
          <w:p>
            <w:pPr>
              <w:rPr>
                <w:lang w:val="en-US"/>
              </w:rPr>
            </w:pPr>
            <w:r>
              <w:rPr>
                <w:rStyle w:val="SegmentID"/>
                <w:lang w:val="en-US"/>
              </w:rPr>
              <w:t xml:space="preserve">7694</w:t>
            </w:r>
            <w:r>
              <w:rPr>
                <w:rStyle w:val="TransUnitID"/>
                <w:lang w:val="en-US"/>
              </w:rPr>
              <w:t xml:space="preserve">f999fd49-d38c-4edd-bf6c-8f8ae5390a0e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WEALTH MANAGEMENT AND PRIVATE BANKING</w:t>
            </w:r>
          </w:p>
        </w:tc>
        <w:tc>
          <w:tcPr>
            <w:shd w:val="clear" w:color="auto" w:fill="FFFFFF"/>
          </w:tcPr>
          <w:p>
            <w:pPr>
              <w:rPr>
                <w:lang w:val="ja-JP"/>
              </w:rPr>
            </w:pPr>
            <w:r>
              <w:rPr>
                <w:lang w:val="ja-JP"/>
              </w:rPr>
              <w:t xml:space="preserve">_アーティチョークえほん・だんちのこいぬダンアクセサアセチルサリチル酸アセチルサリチル酸_</w:t>
            </w:r>
          </w:p>
        </w:tc>
      </w:tr>
      <w:tr>
        <w:tc>
          <w:tcPr>
            <w:shd w:val="clear" w:color="auto" w:fill="FFFFFF"/>
          </w:tcPr>
          <w:p>
            <w:pPr>
              <w:rPr>
                <w:lang w:val="en-US"/>
              </w:rPr>
            </w:pPr>
            <w:r>
              <w:rPr>
                <w:rStyle w:val="SegmentID"/>
                <w:lang w:val="en-US"/>
              </w:rPr>
              <w:t xml:space="preserve">7695</w:t>
            </w:r>
            <w:r>
              <w:rPr>
                <w:rStyle w:val="TransUnitID"/>
                <w:lang w:val="en-US"/>
              </w:rPr>
              <w:t xml:space="preserve">b899fbde-5c48-4226-a14e-47f364bbf9df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SOUTH KOREA</w:t>
            </w:r>
          </w:p>
        </w:tc>
        <w:tc>
          <w:tcPr>
            <w:shd w:val="clear" w:color="auto" w:fill="FFFFFF"/>
          </w:tcPr>
          <w:p>
            <w:pPr>
              <w:rPr>
                <w:lang w:val="ja-JP"/>
              </w:rPr>
            </w:pPr>
            <w:r>
              <w:rPr>
                <w:lang w:val="ja-JP"/>
              </w:rPr>
              <w:t xml:space="preserve">_アクリルアミドアクリルアミド_</w:t>
            </w:r>
          </w:p>
        </w:tc>
      </w:tr>
      <w:tr>
        <w:tc>
          <w:tcPr>
            <w:shd w:val="clear" w:color="auto" w:fill="FFFFFF"/>
          </w:tcPr>
          <w:p>
            <w:pPr>
              <w:rPr>
                <w:lang w:val="en-US"/>
              </w:rPr>
            </w:pPr>
            <w:r>
              <w:rPr>
                <w:rStyle w:val="SegmentID"/>
                <w:lang w:val="en-US"/>
              </w:rPr>
              <w:t xml:space="preserve">7696</w:t>
            </w:r>
            <w:r>
              <w:rPr>
                <w:rStyle w:val="TransUnitID"/>
                <w:lang w:val="en-US"/>
              </w:rPr>
              <w:t xml:space="preserve">a940fb53-a3a4-4663-8f59-2bcb3cbf32c3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7697</w:t>
            </w:r>
            <w:r>
              <w:rPr>
                <w:rStyle w:val="TransUnitID"/>
                <w:lang w:val="en-US"/>
              </w:rPr>
              <w:t xml:space="preserve">a940fb53-a3a4-4663-8f59-2bcb3cbf32c3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UNICREDIT BANK AG, 2019</w:t>
            </w:r>
          </w:p>
        </w:tc>
        <w:tc>
          <w:tcPr>
            <w:shd w:val="clear" w:color="auto" w:fill="FFFFFF"/>
          </w:tcPr>
          <w:p>
            <w:pPr>
              <w:rPr>
                <w:lang w:val="ja-JP"/>
              </w:rPr>
            </w:pPr>
            <w:r>
              <w:rPr>
                <w:lang w:val="ja-JP"/>
              </w:rPr>
              <w:t xml:space="preserve">_"酸化銀(I,III)"アクリル酸アイヌ、2019_</w:t>
            </w:r>
          </w:p>
        </w:tc>
      </w:tr>
      <w:tr>
        <w:tc>
          <w:tcPr>
            <w:shd w:val="clear" w:color="auto" w:fill="FFFFFF"/>
          </w:tcPr>
          <w:p>
            <w:pPr>
              <w:rPr>
                <w:lang w:val="en-US"/>
              </w:rPr>
            </w:pPr>
            <w:r>
              <w:rPr>
                <w:rStyle w:val="SegmentID"/>
                <w:lang w:val="en-US"/>
              </w:rPr>
              <w:t xml:space="preserve">7698</w:t>
            </w:r>
            <w:r>
              <w:rPr>
                <w:rStyle w:val="TransUnitID"/>
                <w:lang w:val="en-US"/>
              </w:rPr>
              <w:t xml:space="preserve">52fc41e4-d47a-4aa5-8ea9-c6f2cb36bce1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Testing and Auditing</w:t>
            </w:r>
          </w:p>
        </w:tc>
        <w:tc>
          <w:tcPr>
            <w:shd w:val="clear" w:color="auto" w:fill="FFFFFF"/>
          </w:tcPr>
          <w:p>
            <w:pPr>
              <w:rPr>
                <w:lang w:val="ja-JP"/>
              </w:rPr>
            </w:pPr>
            <w:r>
              <w:rPr>
                <w:lang w:val="ja-JP"/>
              </w:rPr>
              <w:t xml:space="preserve">_アセチルサリチル酸アクセサアルカリ橄欖石玄武岩_</w:t>
            </w:r>
          </w:p>
        </w:tc>
      </w:tr>
      <w:tr>
        <w:tc>
          <w:tcPr>
            <w:shd w:val="clear" w:color="auto" w:fill="FFFFFF"/>
          </w:tcPr>
          <w:p>
            <w:pPr>
              <w:rPr>
                <w:lang w:val="en-US"/>
              </w:rPr>
            </w:pPr>
            <w:r>
              <w:rPr>
                <w:rStyle w:val="SegmentID"/>
                <w:lang w:val="en-US"/>
              </w:rPr>
              <w:t xml:space="preserve">7699</w:t>
            </w:r>
            <w:r>
              <w:rPr>
                <w:rStyle w:val="TransUnitID"/>
                <w:lang w:val="en-US"/>
              </w:rPr>
              <w:t xml:space="preserve">ce472a2c-bf1d-49f9-bac7-26f7b939eb47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Consequences to the Individual</w:t>
            </w:r>
          </w:p>
        </w:tc>
        <w:tc>
          <w:tcPr>
            <w:shd w:val="clear" w:color="auto" w:fill="FFFFFF"/>
          </w:tcPr>
          <w:p>
            <w:pPr>
              <w:rPr>
                <w:lang w:val="ja-JP"/>
              </w:rPr>
            </w:pPr>
            <w:r>
              <w:rPr>
                <w:lang w:val="ja-JP"/>
              </w:rPr>
              <w:t xml:space="preserve">_ジャストインタイムコンパイル方式アイヌアクセサえほん・だんちのこいぬダン_</w:t>
            </w:r>
          </w:p>
        </w:tc>
      </w:tr>
      <w:tr>
        <w:tc>
          <w:tcPr>
            <w:shd w:val="clear" w:color="auto" w:fill="FFFFFF"/>
          </w:tcPr>
          <w:p>
            <w:pPr>
              <w:rPr>
                <w:lang w:val="en-US"/>
              </w:rPr>
            </w:pPr>
            <w:r>
              <w:rPr>
                <w:rStyle w:val="SegmentID"/>
                <w:lang w:val="en-US"/>
              </w:rPr>
              <w:t xml:space="preserve">7700</w:t>
            </w:r>
            <w:r>
              <w:rPr>
                <w:rStyle w:val="TransUnitID"/>
                <w:lang w:val="en-US"/>
              </w:rPr>
              <w:t xml:space="preserve">ca5cba1f-1366-4d29-a19c-6da1e09d38c2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DIVESTMENT OF OWNERSHIP INTERESTS</w:t>
            </w:r>
          </w:p>
        </w:tc>
        <w:tc>
          <w:tcPr>
            <w:shd w:val="clear" w:color="auto" w:fill="FFFFFF"/>
          </w:tcPr>
          <w:p>
            <w:pPr>
              <w:rPr>
                <w:lang w:val="ja-JP"/>
              </w:rPr>
            </w:pPr>
            <w:r>
              <w:rPr>
                <w:lang w:val="ja-JP"/>
              </w:rPr>
              <w:t xml:space="preserve">_えほん・だんちのこいぬダンアイヌ"酸化銀(I,III)""酸化銀(I,III)"_</w:t>
            </w:r>
          </w:p>
        </w:tc>
      </w:tr>
      <w:tr>
        <w:tc>
          <w:tcPr>
            <w:shd w:val="clear" w:color="auto" w:fill="FFFFFF"/>
          </w:tcPr>
          <w:p>
            <w:pPr>
              <w:rPr>
                <w:lang w:val="en-US"/>
              </w:rPr>
            </w:pPr>
            <w:r>
              <w:rPr>
                <w:rStyle w:val="SegmentID"/>
                <w:lang w:val="en-US"/>
              </w:rPr>
              <w:t xml:space="preserve">7701</w:t>
            </w:r>
            <w:r>
              <w:rPr>
                <w:rStyle w:val="TransUnitID"/>
                <w:lang w:val="en-US"/>
              </w:rPr>
              <w:t xml:space="preserve">0976b084-5554-4311-8708-8bf066639ae4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 (HYPOTHETICAL):</w:t>
            </w:r>
          </w:p>
        </w:tc>
        <w:tc>
          <w:tcPr>
            <w:shd w:val="clear" w:color="auto" w:fill="FFFFFF"/>
          </w:tcPr>
          <w:p>
            <w:pPr>
              <w:rPr>
                <w:lang w:val="ja-JP"/>
              </w:rPr>
            </w:pPr>
            <w:r>
              <w:rPr>
                <w:lang w:val="ja-JP"/>
              </w:rPr>
              <w:t xml:space="preserve">_アクリル酸アセチルサリチル酸(ジャストインタイムコンパイル方式):_</w:t>
            </w:r>
          </w:p>
        </w:tc>
      </w:tr>
      <w:tr>
        <w:tc>
          <w:tcPr>
            <w:shd w:val="clear" w:color="auto" w:fill="FFFFFF"/>
          </w:tcPr>
          <w:p>
            <w:pPr>
              <w:rPr>
                <w:lang w:val="en-US"/>
              </w:rPr>
            </w:pPr>
            <w:r>
              <w:rPr>
                <w:rStyle w:val="SegmentID"/>
                <w:lang w:val="en-US"/>
              </w:rPr>
              <w:t xml:space="preserve">7702</w:t>
            </w:r>
            <w:r>
              <w:rPr>
                <w:rStyle w:val="TransUnitID"/>
                <w:lang w:val="en-US"/>
              </w:rPr>
              <w:t xml:space="preserve">0976b084-5554-4311-8708-8bf066639ae4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SYRIA PROPERTY LTD.</w:t>
            </w:r>
          </w:p>
        </w:tc>
        <w:tc>
          <w:tcPr>
            <w:shd w:val="clear" w:color="auto" w:fill="FFFFFF"/>
          </w:tcPr>
          <w:p>
            <w:pPr>
              <w:rPr>
                <w:lang w:val="ja-JP"/>
              </w:rPr>
            </w:pPr>
            <w:r>
              <w:rPr>
                <w:lang w:val="ja-JP"/>
              </w:rPr>
              <w:t xml:space="preserve">_アクリルアミドアルカリ橄欖石玄武岩アクセサ。_</w:t>
            </w:r>
          </w:p>
        </w:tc>
      </w:tr>
      <w:tr>
        <w:tc>
          <w:tcPr>
            <w:shd w:val="clear" w:color="auto" w:fill="FFFFFF"/>
          </w:tcPr>
          <w:p>
            <w:pPr>
              <w:rPr>
                <w:lang w:val="en-US"/>
              </w:rPr>
            </w:pPr>
            <w:r>
              <w:rPr>
                <w:rStyle w:val="SegmentID"/>
                <w:lang w:val="en-US"/>
              </w:rPr>
              <w:t xml:space="preserve">7703</w:t>
            </w:r>
            <w:r>
              <w:rPr>
                <w:rStyle w:val="TransUnitID"/>
                <w:lang w:val="en-US"/>
              </w:rPr>
              <w:t xml:space="preserve">a3fea3d5-361d-43ed-9f37-00d2f06385a1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MATCHES TO JURISDICTION AND NATURE OF BUSINESS</w:t>
            </w:r>
          </w:p>
        </w:tc>
        <w:tc>
          <w:tcPr>
            <w:shd w:val="clear" w:color="auto" w:fill="FFFFFF"/>
          </w:tcPr>
          <w:p>
            <w:pPr>
              <w:rPr>
                <w:lang w:val="ja-JP"/>
              </w:rPr>
            </w:pPr>
            <w:r>
              <w:rPr>
                <w:lang w:val="ja-JP"/>
              </w:rPr>
              <w:t xml:space="preserve">_アセチルサリチル酸アイヌジャストインタイムコンパイル方式アクセサアーティチョークアイヌアルカリ橄欖石玄武岩_</w:t>
            </w:r>
          </w:p>
        </w:tc>
      </w:tr>
      <w:tr>
        <w:tc>
          <w:tcPr>
            <w:shd w:val="clear" w:color="auto" w:fill="FFFFFF"/>
          </w:tcPr>
          <w:p>
            <w:pPr>
              <w:rPr>
                <w:lang w:val="en-US"/>
              </w:rPr>
            </w:pPr>
            <w:r>
              <w:rPr>
                <w:rStyle w:val="SegmentID"/>
                <w:lang w:val="en-US"/>
              </w:rPr>
              <w:t xml:space="preserve">7704</w:t>
            </w:r>
            <w:r>
              <w:rPr>
                <w:rStyle w:val="TransUnitID"/>
                <w:lang w:val="en-US"/>
              </w:rPr>
              <w:t xml:space="preserve">94dd5c84-5797-44d3-8adf-4ea142a5044c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JURISDICTION/GEOGRAPHY</w:t>
            </w:r>
          </w:p>
        </w:tc>
        <w:tc>
          <w:tcPr>
            <w:shd w:val="clear" w:color="auto" w:fill="FFFFFF"/>
          </w:tcPr>
          <w:p>
            <w:pPr>
              <w:rPr>
                <w:lang w:val="ja-JP"/>
              </w:rPr>
            </w:pPr>
            <w:r>
              <w:rPr>
                <w:lang w:val="ja-JP"/>
              </w:rPr>
              <w:t xml:space="preserve">_ジャストインタイムコンパイル方式/"酸化銀(I,III)"_</w:t>
            </w:r>
          </w:p>
        </w:tc>
      </w:tr>
      <w:tr>
        <w:tc>
          <w:tcPr>
            <w:shd w:val="clear" w:color="auto" w:fill="FFFFFF"/>
          </w:tcPr>
          <w:p>
            <w:pPr>
              <w:rPr>
                <w:lang w:val="en-US"/>
              </w:rPr>
            </w:pPr>
            <w:r>
              <w:rPr>
                <w:rStyle w:val="SegmentID"/>
                <w:lang w:val="en-US"/>
              </w:rPr>
              <w:t xml:space="preserve">7705</w:t>
            </w:r>
            <w:r>
              <w:rPr>
                <w:rStyle w:val="TransUnitID"/>
                <w:lang w:val="en-US"/>
              </w:rPr>
              <w:t xml:space="preserve">38b5c22b-e25e-4e5b-ad54-7dc8d93d57f9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METHODS AND TOOLS</w:t>
            </w:r>
          </w:p>
        </w:tc>
        <w:tc>
          <w:tcPr>
            <w:shd w:val="clear" w:color="auto" w:fill="FFFFFF"/>
          </w:tcPr>
          <w:p>
            <w:pPr>
              <w:rPr>
                <w:lang w:val="ja-JP"/>
              </w:rPr>
            </w:pPr>
            <w:r>
              <w:rPr>
                <w:lang w:val="ja-JP"/>
              </w:rPr>
              <w:t xml:space="preserve">_アセチルサリチル酸アクセサアクリルアミド_</w:t>
            </w:r>
          </w:p>
        </w:tc>
      </w:tr>
      <w:tr>
        <w:tc>
          <w:tcPr>
            <w:shd w:val="clear" w:color="auto" w:fill="FFFFFF"/>
          </w:tcPr>
          <w:p>
            <w:pPr>
              <w:rPr>
                <w:lang w:val="en-US"/>
              </w:rPr>
            </w:pPr>
            <w:r>
              <w:rPr>
                <w:rStyle w:val="SegmentID"/>
                <w:lang w:val="en-US"/>
              </w:rPr>
              <w:t xml:space="preserve">7706</w:t>
            </w:r>
            <w:r>
              <w:rPr>
                <w:rStyle w:val="TransUnitID"/>
                <w:lang w:val="en-US"/>
              </w:rPr>
              <w:t xml:space="preserve">32e920b9-4d0c-4014-9e69-eb045a2b3658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States</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7707</w:t>
            </w:r>
            <w:r>
              <w:rPr>
                <w:rStyle w:val="TransUnitID"/>
                <w:lang w:val="en-US"/>
              </w:rPr>
              <w:t xml:space="preserve">21ab9366-168e-4bde-82ec-eceb7e9f781a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SCOPE OF LICENSING</w:t>
            </w:r>
          </w:p>
        </w:tc>
        <w:tc>
          <w:tcPr>
            <w:shd w:val="clear" w:color="auto" w:fill="FFFFFF"/>
          </w:tcPr>
          <w:p>
            <w:pPr>
              <w:rPr>
                <w:lang w:val="ja-JP"/>
              </w:rPr>
            </w:pPr>
            <w:r>
              <w:rPr>
                <w:lang w:val="ja-JP"/>
              </w:rPr>
              <w:t xml:space="preserve">_アクリルアミドアイヌ"酸化銀(I,III)"_</w:t>
            </w:r>
          </w:p>
        </w:tc>
      </w:tr>
      <w:tr>
        <w:tc>
          <w:tcPr>
            <w:shd w:val="clear" w:color="auto" w:fill="FFFFFF"/>
          </w:tcPr>
          <w:p>
            <w:pPr>
              <w:rPr>
                <w:lang w:val="en-US"/>
              </w:rPr>
            </w:pPr>
            <w:r>
              <w:rPr>
                <w:rStyle w:val="SegmentID"/>
                <w:lang w:val="en-US"/>
              </w:rPr>
              <w:t xml:space="preserve">7708</w:t>
            </w:r>
            <w:r>
              <w:rPr>
                <w:rStyle w:val="TransUnitID"/>
                <w:lang w:val="en-US"/>
              </w:rPr>
              <w:t xml:space="preserve">e57d63d5-de8f-41a4-93e4-a530e8d66289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WHICH SANCTIONS ARE MOST OFTEN ASSOCIATED WITH U-TURN PAYMENTS?</w:t>
            </w:r>
          </w:p>
        </w:tc>
        <w:tc>
          <w:tcPr>
            <w:shd w:val="clear" w:color="auto" w:fill="FFFFFF"/>
          </w:tcPr>
          <w:p>
            <w:pPr>
              <w:rPr>
                <w:lang w:val="ja-JP"/>
              </w:rPr>
            </w:pPr>
            <w:r>
              <w:rPr>
                <w:lang w:val="ja-JP"/>
              </w:rPr>
              <w:t xml:space="preserve">_アクリルアミド"酸化銀(I,III)"アクセサアクリル酸アクリルアミドえほん・だんちのこいぬダンアクリル酸㌔-アクリル酸アルカリ橄欖石玄武岩?_</w:t>
            </w:r>
          </w:p>
        </w:tc>
      </w:tr>
      <w:tr>
        <w:tc>
          <w:tcPr>
            <w:shd w:val="clear" w:color="auto" w:fill="FFFFFF"/>
          </w:tcPr>
          <w:p>
            <w:pPr>
              <w:rPr>
                <w:lang w:val="en-US"/>
              </w:rPr>
            </w:pPr>
            <w:r>
              <w:rPr>
                <w:rStyle w:val="SegmentID"/>
                <w:lang w:val="en-US"/>
              </w:rPr>
              <w:t xml:space="preserve">7709</w:t>
            </w:r>
            <w:r>
              <w:rPr>
                <w:rStyle w:val="TransUnitID"/>
                <w:lang w:val="en-US"/>
              </w:rPr>
              <w:t xml:space="preserve">be76e669-247a-47aa-9285-8db39f24eb62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7710</w:t>
            </w:r>
            <w:r>
              <w:rPr>
                <w:rStyle w:val="TransUnitID"/>
                <w:lang w:val="en-US"/>
              </w:rPr>
              <w:t xml:space="preserve">be76e669-247a-47aa-9285-8db39f24eb62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RIGGS BANK, 2004</w:t>
            </w:r>
          </w:p>
        </w:tc>
        <w:tc>
          <w:tcPr>
            <w:shd w:val="clear" w:color="auto" w:fill="FFFFFF"/>
          </w:tcPr>
          <w:p>
            <w:pPr>
              <w:rPr>
                <w:lang w:val="ja-JP"/>
              </w:rPr>
            </w:pPr>
            <w:r>
              <w:rPr>
                <w:lang w:val="ja-JP"/>
              </w:rPr>
              <w:t xml:space="preserve">_アクリルアミドアクリル酸、2004_</w:t>
            </w:r>
          </w:p>
        </w:tc>
      </w:tr>
      <w:tr>
        <w:tc>
          <w:tcPr>
            <w:shd w:val="clear" w:color="auto" w:fill="FFFFFF"/>
          </w:tcPr>
          <w:p>
            <w:pPr>
              <w:rPr>
                <w:lang w:val="en-US"/>
              </w:rPr>
            </w:pPr>
            <w:r>
              <w:rPr>
                <w:rStyle w:val="SegmentID"/>
                <w:lang w:val="en-US"/>
              </w:rPr>
              <w:t xml:space="preserve">7711</w:t>
            </w:r>
            <w:r>
              <w:rPr>
                <w:rStyle w:val="TransUnitID"/>
                <w:lang w:val="en-US"/>
              </w:rPr>
              <w:t xml:space="preserve">3e6a8d1c-3ea8-4c03-a7ef-b87b512cf057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BLOCKING STATUTES</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7712</w:t>
            </w:r>
            <w:r>
              <w:rPr>
                <w:rStyle w:val="TransUnitID"/>
                <w:lang w:val="en-US"/>
              </w:rPr>
              <w:t xml:space="preserve">24d01a63-8ed4-4963-a379-209e04e0d271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STATES</w:t>
            </w:r>
          </w:p>
        </w:tc>
        <w:tc>
          <w:tcPr>
            <w:shd w:val="clear" w:color="auto" w:fill="FFFFFF"/>
          </w:tcPr>
          <w:p>
            <w:pPr>
              <w:rPr>
                <w:lang w:val="ja-JP"/>
              </w:rPr>
            </w:pPr>
            <w:r>
              <w:rPr>
                <w:lang w:val="ja-JP"/>
              </w:rPr>
              <w:t xml:space="preserve">_アーティチョークアーティチョーク_</w:t>
            </w:r>
          </w:p>
        </w:tc>
      </w:tr>
      <w:tr>
        <w:tc>
          <w:tcPr>
            <w:shd w:val="clear" w:color="auto" w:fill="FFFFFF"/>
          </w:tcPr>
          <w:p>
            <w:pPr>
              <w:rPr>
                <w:lang w:val="en-US"/>
              </w:rPr>
            </w:pPr>
            <w:r>
              <w:rPr>
                <w:rStyle w:val="SegmentID"/>
                <w:lang w:val="en-US"/>
              </w:rPr>
              <w:t xml:space="preserve">7713</w:t>
            </w:r>
            <w:r>
              <w:rPr>
                <w:rStyle w:val="TransUnitID"/>
                <w:lang w:val="en-US"/>
              </w:rPr>
              <w:t xml:space="preserve">45619969-7683-40dc-ab87-eaf641ef5b5e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EMERGING THREATS</w:t>
            </w:r>
          </w:p>
        </w:tc>
        <w:tc>
          <w:tcPr>
            <w:shd w:val="clear" w:color="auto" w:fill="FFFFFF"/>
          </w:tcPr>
          <w:p>
            <w:pPr>
              <w:rPr>
                <w:lang w:val="ja-JP"/>
              </w:rPr>
            </w:pPr>
            <w:r>
              <w:rPr>
                <w:lang w:val="ja-JP"/>
              </w:rPr>
              <w:t xml:space="preserve">_アルカリ橄欖石玄武岩アセチルサリチル酸_</w:t>
            </w:r>
          </w:p>
        </w:tc>
      </w:tr>
      <w:tr>
        <w:tc>
          <w:tcPr>
            <w:shd w:val="clear" w:color="auto" w:fill="FFFFFF"/>
          </w:tcPr>
          <w:p>
            <w:pPr>
              <w:rPr>
                <w:lang w:val="en-US"/>
              </w:rPr>
            </w:pPr>
            <w:r>
              <w:rPr>
                <w:rStyle w:val="SegmentID"/>
                <w:lang w:val="en-US"/>
              </w:rPr>
              <w:t xml:space="preserve">7714</w:t>
            </w:r>
            <w:r>
              <w:rPr>
                <w:rStyle w:val="TransUnitID"/>
                <w:lang w:val="en-US"/>
              </w:rPr>
              <w:t xml:space="preserve">9d7fb63b-5b35-4d34-8859-40b68279b6d0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FUZZY LOGIC AND PARTIAL MATCHING</w:t>
            </w:r>
          </w:p>
        </w:tc>
        <w:tc>
          <w:tcPr>
            <w:shd w:val="clear" w:color="auto" w:fill="FFFFFF"/>
          </w:tcPr>
          <w:p>
            <w:pPr>
              <w:rPr>
                <w:lang w:val="ja-JP"/>
              </w:rPr>
            </w:pPr>
            <w:r>
              <w:rPr>
                <w:lang w:val="ja-JP"/>
              </w:rPr>
              <w:t xml:space="preserve">_アクリルアミドアクリルアミドアクセサアセチルサリチル酸アルカリ橄欖石玄武岩_</w:t>
            </w:r>
          </w:p>
        </w:tc>
      </w:tr>
      <w:tr>
        <w:tc>
          <w:tcPr>
            <w:shd w:val="clear" w:color="auto" w:fill="FFFFFF"/>
          </w:tcPr>
          <w:p>
            <w:pPr>
              <w:rPr>
                <w:lang w:val="en-US"/>
              </w:rPr>
            </w:pPr>
            <w:r>
              <w:rPr>
                <w:rStyle w:val="SegmentID"/>
                <w:lang w:val="en-US"/>
              </w:rPr>
              <w:t xml:space="preserve">7715</w:t>
            </w:r>
            <w:r>
              <w:rPr>
                <w:rStyle w:val="TransUnitID"/>
                <w:lang w:val="en-US"/>
              </w:rPr>
              <w:t xml:space="preserve">6c33ed35-3e02-48bb-af38-b8a13714327d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ESCALATING A NAME-MATCH CASE FOR FURTHER REVIEW</w:t>
            </w:r>
          </w:p>
        </w:tc>
        <w:tc>
          <w:tcPr>
            <w:shd w:val="clear" w:color="auto" w:fill="FFFFFF"/>
          </w:tcPr>
          <w:p>
            <w:pPr>
              <w:rPr>
                <w:lang w:val="ja-JP"/>
              </w:rPr>
            </w:pPr>
            <w:r>
              <w:rPr>
                <w:lang w:val="ja-JP"/>
              </w:rPr>
              <w:t xml:space="preserve">_えほん・だんちのこいぬダン㌔アクリル酸-アクリルアミドアクリル酸アクセサアセチルサリチル酸アーティチョーク_</w:t>
            </w:r>
          </w:p>
        </w:tc>
      </w:tr>
      <w:tr>
        <w:tc>
          <w:tcPr>
            <w:shd w:val="clear" w:color="auto" w:fill="FFFFFF"/>
          </w:tcPr>
          <w:p>
            <w:pPr>
              <w:rPr>
                <w:lang w:val="en-US"/>
              </w:rPr>
            </w:pPr>
            <w:r>
              <w:rPr>
                <w:rStyle w:val="SegmentID"/>
                <w:lang w:val="en-US"/>
              </w:rPr>
              <w:t xml:space="preserve">7716</w:t>
            </w:r>
            <w:r>
              <w:rPr>
                <w:rStyle w:val="TransUnitID"/>
                <w:lang w:val="en-US"/>
              </w:rPr>
              <w:t xml:space="preserve">66f56937-480f-4029-86df-4ffd40e726df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Free Trade Zones/Special Economic Zones</w:t>
            </w:r>
          </w:p>
        </w:tc>
        <w:tc>
          <w:tcPr>
            <w:shd w:val="clear" w:color="auto" w:fill="FFFFFF"/>
          </w:tcPr>
          <w:p>
            <w:pPr>
              <w:rPr>
                <w:lang w:val="ja-JP"/>
              </w:rPr>
            </w:pPr>
            <w:r>
              <w:rPr>
                <w:lang w:val="ja-JP"/>
              </w:rPr>
              <w:t xml:space="preserve">_アクリル酸アクリルアミドアクリルアミド/アセチルサリチル酸アルカリ橄欖石玄武岩アクリルアミド_</w:t>
            </w:r>
          </w:p>
        </w:tc>
      </w:tr>
      <w:tr>
        <w:tc>
          <w:tcPr>
            <w:shd w:val="clear" w:color="auto" w:fill="FFFFFF"/>
          </w:tcPr>
          <w:p>
            <w:pPr>
              <w:rPr>
                <w:lang w:val="en-US"/>
              </w:rPr>
            </w:pPr>
            <w:r>
              <w:rPr>
                <w:rStyle w:val="SegmentID"/>
                <w:lang w:val="en-US"/>
              </w:rPr>
              <w:t xml:space="preserve">7717</w:t>
            </w:r>
            <w:r>
              <w:rPr>
                <w:rStyle w:val="TransUnitID"/>
                <w:lang w:val="en-US"/>
              </w:rPr>
              <w:t xml:space="preserve">e65c3eb3-fe97-46a9-950d-39bae39a03e5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INDUSTRIES</w:t>
            </w:r>
          </w:p>
        </w:tc>
        <w:tc>
          <w:tcPr>
            <w:shd w:val="clear" w:color="auto" w:fill="FFFFFF"/>
          </w:tcPr>
          <w:p>
            <w:pPr>
              <w:rPr>
                <w:lang w:val="ja-JP"/>
              </w:rPr>
            </w:pPr>
            <w:r>
              <w:rPr>
                <w:lang w:val="ja-JP"/>
              </w:rPr>
              <w:t xml:space="preserve">_アクリルアミドえほん・だんちのこいぬダン_</w:t>
            </w:r>
          </w:p>
        </w:tc>
      </w:tr>
      <w:tr>
        <w:tc>
          <w:tcPr>
            <w:shd w:val="clear" w:color="auto" w:fill="FFFFFF"/>
          </w:tcPr>
          <w:p>
            <w:pPr>
              <w:rPr>
                <w:lang w:val="en-US"/>
              </w:rPr>
            </w:pPr>
            <w:r>
              <w:rPr>
                <w:rStyle w:val="SegmentID"/>
                <w:lang w:val="en-US"/>
              </w:rPr>
              <w:t xml:space="preserve">7718</w:t>
            </w:r>
            <w:r>
              <w:rPr>
                <w:rStyle w:val="TransUnitID"/>
                <w:lang w:val="en-US"/>
              </w:rPr>
              <w:t xml:space="preserve">adb6f4ae-ae94-4839-bff1-b2dde1bb338f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Protecting the Financial System from International Criminals</w:t>
            </w:r>
          </w:p>
        </w:tc>
        <w:tc>
          <w:tcPr>
            <w:shd w:val="clear" w:color="auto" w:fill="FFFFFF"/>
          </w:tcPr>
          <w:p>
            <w:pPr>
              <w:rPr>
                <w:lang w:val="ja-JP"/>
              </w:rPr>
            </w:pPr>
            <w:r>
              <w:rPr>
                <w:lang w:val="ja-JP"/>
              </w:rPr>
              <w:t xml:space="preserve">_えほん・だんちのこいぬダンアクセサ"酸化銀(I,III)"アーティチョークアクリル酸ゴエモンが行く! 生命と向きあって"酸化銀(I,III)"_</w:t>
            </w:r>
          </w:p>
        </w:tc>
      </w:tr>
      <w:tr>
        <w:tc>
          <w:tcPr>
            <w:shd w:val="clear" w:color="auto" w:fill="FFFFFF"/>
          </w:tcPr>
          <w:p>
            <w:pPr>
              <w:rPr>
                <w:lang w:val="en-US"/>
              </w:rPr>
            </w:pPr>
            <w:r>
              <w:rPr>
                <w:rStyle w:val="SegmentID"/>
                <w:lang w:val="en-US"/>
              </w:rPr>
              <w:t xml:space="preserve">7719</w:t>
            </w:r>
            <w:r>
              <w:rPr>
                <w:rStyle w:val="TransUnitID"/>
                <w:lang w:val="en-US"/>
              </w:rPr>
              <w:t xml:space="preserve">43c7aa04-03bf-4d84-a76c-b089f33aaf73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Extraterritoriality of Sanctions Program</w:t>
            </w:r>
          </w:p>
        </w:tc>
        <w:tc>
          <w:tcPr>
            <w:shd w:val="clear" w:color="auto" w:fill="FFFFFF"/>
          </w:tcPr>
          <w:p>
            <w:pPr>
              <w:rPr>
                <w:lang w:val="ja-JP"/>
              </w:rPr>
            </w:pPr>
            <w:r>
              <w:rPr>
                <w:lang w:val="ja-JP"/>
              </w:rPr>
              <w:t xml:space="preserve">_人の心を持った犬 -野犬・太郎と私の日本平物語- アイヌ"酸化銀(I,III)"アセチルサリチル酸_</w:t>
            </w:r>
          </w:p>
        </w:tc>
      </w:tr>
      <w:tr>
        <w:tc>
          <w:tcPr>
            <w:shd w:val="clear" w:color="auto" w:fill="FFFFFF"/>
          </w:tcPr>
          <w:p>
            <w:pPr>
              <w:rPr>
                <w:lang w:val="en-US"/>
              </w:rPr>
            </w:pPr>
            <w:r>
              <w:rPr>
                <w:rStyle w:val="SegmentID"/>
                <w:lang w:val="en-US"/>
              </w:rPr>
              <w:t xml:space="preserve">7720</w:t>
            </w:r>
            <w:r>
              <w:rPr>
                <w:rStyle w:val="TransUnitID"/>
                <w:lang w:val="en-US"/>
              </w:rPr>
              <w:t xml:space="preserve">0106239d-a8fa-4dfb-b3db-33e9ee044b20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Cyber-Related Sanctions</w:t>
            </w:r>
          </w:p>
        </w:tc>
        <w:tc>
          <w:tcPr>
            <w:shd w:val="clear" w:color="auto" w:fill="FFFFFF"/>
          </w:tcPr>
          <w:p>
            <w:pPr>
              <w:rPr>
                <w:lang w:val="ja-JP"/>
              </w:rPr>
            </w:pPr>
            <w:r>
              <w:rPr>
                <w:lang w:val="ja-JP"/>
              </w:rPr>
              <w:t xml:space="preserve">_アクリルアミド-アセチルサリチル酸"酸化銀(I,III)"_</w:t>
            </w:r>
          </w:p>
        </w:tc>
      </w:tr>
      <w:tr>
        <w:tc>
          <w:tcPr>
            <w:shd w:val="clear" w:color="auto" w:fill="FFFFFF"/>
          </w:tcPr>
          <w:p>
            <w:pPr>
              <w:rPr>
                <w:lang w:val="en-US"/>
              </w:rPr>
            </w:pPr>
            <w:r>
              <w:rPr>
                <w:rStyle w:val="SegmentID"/>
                <w:lang w:val="en-US"/>
              </w:rPr>
              <w:t xml:space="preserve">7721</w:t>
            </w:r>
            <w:r>
              <w:rPr>
                <w:rStyle w:val="TransUnitID"/>
                <w:lang w:val="en-US"/>
              </w:rPr>
              <w:t xml:space="preserve">090bd936-7aa0-4ef8-ada9-037c1fa29b2f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TOOLS</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7722</w:t>
            </w:r>
            <w:r>
              <w:rPr>
                <w:rStyle w:val="TransUnitID"/>
                <w:lang w:val="en-US"/>
              </w:rPr>
              <w:t xml:space="preserve">896acd48-d562-4d6d-9985-80df0cbd93cc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7723</w:t>
            </w:r>
            <w:r>
              <w:rPr>
                <w:rStyle w:val="TransUnitID"/>
                <w:lang w:val="en-US"/>
              </w:rPr>
              <w:t xml:space="preserve">896acd48-d562-4d6d-9985-80df0cbd93cc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SCHLUMBERGER OILFIELD</w:t>
            </w:r>
          </w:p>
        </w:tc>
        <w:tc>
          <w:tcPr>
            <w:shd w:val="clear" w:color="auto" w:fill="FFFFFF"/>
          </w:tcPr>
          <w:p>
            <w:pPr>
              <w:rPr>
                <w:lang w:val="ja-JP"/>
              </w:rPr>
            </w:pPr>
            <w:r>
              <w:rPr>
                <w:lang w:val="ja-JP"/>
              </w:rPr>
              <w:t xml:space="preserve">_ジャストインタイムコンパイル方式アルカリ橄欖石玄武岩_</w:t>
            </w:r>
          </w:p>
        </w:tc>
      </w:tr>
      <w:tr>
        <w:tc>
          <w:tcPr>
            <w:shd w:val="clear" w:color="auto" w:fill="FFFFFF"/>
          </w:tcPr>
          <w:p>
            <w:pPr>
              <w:rPr>
                <w:lang w:val="en-US"/>
              </w:rPr>
            </w:pPr>
            <w:r>
              <w:rPr>
                <w:rStyle w:val="SegmentID"/>
                <w:lang w:val="en-US"/>
              </w:rPr>
              <w:t xml:space="preserve">7724</w:t>
            </w:r>
            <w:r>
              <w:rPr>
                <w:rStyle w:val="TransUnitID"/>
                <w:lang w:val="en-US"/>
              </w:rPr>
              <w:t xml:space="preserve">0cf94956-7e2b-4f43-9ed9-7f7fca4423f2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Concealing an End User’s Identity</w:t>
            </w:r>
          </w:p>
        </w:tc>
        <w:tc>
          <w:tcPr>
            <w:shd w:val="clear" w:color="auto" w:fill="FFFFFF"/>
          </w:tcPr>
          <w:p>
            <w:pPr>
              <w:rPr>
                <w:lang w:val="ja-JP"/>
              </w:rPr>
            </w:pPr>
            <w:r>
              <w:rPr>
                <w:lang w:val="ja-JP"/>
              </w:rPr>
              <w:t xml:space="preserve">_えほん・だんちのこいぬダンアイヌアクセサアーティチョークアルカリ橄欖石玄武岩_</w:t>
            </w:r>
          </w:p>
        </w:tc>
      </w:tr>
      <w:tr>
        <w:tc>
          <w:tcPr>
            <w:shd w:val="clear" w:color="auto" w:fill="FFFFFF"/>
          </w:tcPr>
          <w:p>
            <w:pPr>
              <w:rPr>
                <w:lang w:val="en-US"/>
              </w:rPr>
            </w:pPr>
            <w:r>
              <w:rPr>
                <w:rStyle w:val="SegmentID"/>
                <w:lang w:val="en-US"/>
              </w:rPr>
              <w:t xml:space="preserve">7725</w:t>
            </w:r>
            <w:r>
              <w:rPr>
                <w:rStyle w:val="TransUnitID"/>
                <w:lang w:val="en-US"/>
              </w:rPr>
              <w:t xml:space="preserve">d7f76b92-7a1e-4b9a-9945-c81add1e9895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MAINTAINING UP-TO-DATE INFORMATION</w:t>
            </w:r>
          </w:p>
        </w:tc>
        <w:tc>
          <w:tcPr>
            <w:shd w:val="clear" w:color="auto" w:fill="FFFFFF"/>
          </w:tcPr>
          <w:p>
            <w:pPr>
              <w:rPr>
                <w:lang w:val="ja-JP"/>
              </w:rPr>
            </w:pPr>
            <w:r>
              <w:rPr>
                <w:lang w:val="ja-JP"/>
              </w:rPr>
              <w:t xml:space="preserve">_アジャイル ソフトウェア開発アイヌ-アイヌ-アクリル酸アジャイル ソフトウェア開発_</w:t>
            </w:r>
          </w:p>
        </w:tc>
      </w:tr>
      <w:tr>
        <w:tc>
          <w:tcPr>
            <w:shd w:val="clear" w:color="auto" w:fill="FFFFFF"/>
          </w:tcPr>
          <w:p>
            <w:pPr>
              <w:rPr>
                <w:lang w:val="en-US"/>
              </w:rPr>
            </w:pPr>
            <w:r>
              <w:rPr>
                <w:rStyle w:val="SegmentID"/>
                <w:lang w:val="en-US"/>
              </w:rPr>
              <w:t xml:space="preserve">7726</w:t>
            </w:r>
            <w:r>
              <w:rPr>
                <w:rStyle w:val="TransUnitID"/>
                <w:lang w:val="en-US"/>
              </w:rPr>
              <w:t xml:space="preserve">29d21126-5a9c-46e6-bcb0-a9ca4a532a61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Customers</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7727</w:t>
            </w:r>
            <w:r>
              <w:rPr>
                <w:rStyle w:val="TransUnitID"/>
                <w:lang w:val="en-US"/>
              </w:rPr>
              <w:t xml:space="preserve">91627dbe-ee66-44eb-8b74-0715f3a0c1ce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Sanctions Regimes are Determined</w:t>
            </w:r>
          </w:p>
        </w:tc>
        <w:tc>
          <w:tcPr>
            <w:shd w:val="clear" w:color="auto" w:fill="FFFFFF"/>
          </w:tcPr>
          <w:p>
            <w:pPr>
              <w:rPr>
                <w:lang w:val="ja-JP"/>
              </w:rPr>
            </w:pPr>
            <w:r>
              <w:rPr>
                <w:lang w:val="ja-JP"/>
              </w:rPr>
              <w:t xml:space="preserve">_アクセサ"酸化銀(I,III)"アセチルサリチル酸アクセサえほん・だんちのこいぬダン_</w:t>
            </w:r>
          </w:p>
        </w:tc>
      </w:tr>
      <w:tr>
        <w:tc>
          <w:tcPr>
            <w:shd w:val="clear" w:color="auto" w:fill="FFFFFF"/>
          </w:tcPr>
          <w:p>
            <w:pPr>
              <w:rPr>
                <w:lang w:val="en-US"/>
              </w:rPr>
            </w:pPr>
            <w:r>
              <w:rPr>
                <w:rStyle w:val="SegmentID"/>
                <w:lang w:val="en-US"/>
              </w:rPr>
              <w:t xml:space="preserve">7728</w:t>
            </w:r>
            <w:r>
              <w:rPr>
                <w:rStyle w:val="TransUnitID"/>
                <w:lang w:val="en-US"/>
              </w:rPr>
              <w:t xml:space="preserve">193678de-7813-442d-8a71-e19bb54a433f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SANCTIONS</w:t>
            </w:r>
          </w:p>
        </w:tc>
        <w:tc>
          <w:tcPr>
            <w:shd w:val="clear" w:color="auto" w:fill="FFFFFF"/>
          </w:tcPr>
          <w:p>
            <w:pPr>
              <w:rPr>
                <w:lang w:val="ja-JP"/>
              </w:rPr>
            </w:pPr>
            <w:r>
              <w:rPr>
                <w:lang w:val="ja-JP"/>
              </w:rPr>
              <w:t xml:space="preserve">_アイヌ"酸化銀(I,III)"_</w:t>
            </w:r>
          </w:p>
        </w:tc>
      </w:tr>
      <w:tr>
        <w:tc>
          <w:tcPr>
            <w:shd w:val="clear" w:color="auto" w:fill="FFFFFF"/>
          </w:tcPr>
          <w:p>
            <w:pPr>
              <w:rPr>
                <w:lang w:val="en-US"/>
              </w:rPr>
            </w:pPr>
            <w:r>
              <w:rPr>
                <w:rStyle w:val="SegmentID"/>
                <w:lang w:val="en-US"/>
              </w:rPr>
              <w:t xml:space="preserve">7729</w:t>
            </w:r>
            <w:r>
              <w:rPr>
                <w:rStyle w:val="TransUnitID"/>
                <w:lang w:val="en-US"/>
              </w:rPr>
              <w:t xml:space="preserve">51194a06-485f-4edb-8e30-b91916edfc7a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Globalization</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7730</w:t>
            </w:r>
            <w:r>
              <w:rPr>
                <w:rStyle w:val="TransUnitID"/>
                <w:lang w:val="en-US"/>
              </w:rPr>
              <w:t xml:space="preserve">7821fbc0-832c-4981-83d7-bdc888535969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THIRD-PARTY DATABASES</w:t>
            </w:r>
          </w:p>
        </w:tc>
        <w:tc>
          <w:tcPr>
            <w:shd w:val="clear" w:color="auto" w:fill="FFFFFF"/>
          </w:tcPr>
          <w:p>
            <w:pPr>
              <w:rPr>
                <w:lang w:val="ja-JP"/>
              </w:rPr>
            </w:pPr>
            <w:r>
              <w:rPr>
                <w:lang w:val="ja-JP"/>
              </w:rPr>
              <w:t xml:space="preserve">_アクリルアミド-アクリルアミド"酸化銀(I,III)"_</w:t>
            </w:r>
          </w:p>
        </w:tc>
      </w:tr>
      <w:tr>
        <w:tc>
          <w:tcPr>
            <w:shd w:val="clear" w:color="auto" w:fill="FFFFFF"/>
          </w:tcPr>
          <w:p>
            <w:pPr>
              <w:rPr>
                <w:lang w:val="en-US"/>
              </w:rPr>
            </w:pPr>
            <w:r>
              <w:rPr>
                <w:rStyle w:val="SegmentID"/>
                <w:lang w:val="en-US"/>
              </w:rPr>
              <w:t xml:space="preserve">7731</w:t>
            </w:r>
            <w:r>
              <w:rPr>
                <w:rStyle w:val="TransUnitID"/>
                <w:lang w:val="en-US"/>
              </w:rPr>
              <w:t xml:space="preserve">a13c0c8c-d4a8-4647-8b37-12c136a5103a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STEP 4:</w:t>
            </w:r>
          </w:p>
        </w:tc>
        <w:tc>
          <w:tcPr>
            <w:shd w:val="clear" w:color="auto" w:fill="FFFFFF"/>
          </w:tcPr>
          <w:p>
            <w:pPr>
              <w:rPr>
                <w:lang w:val="ja-JP"/>
              </w:rPr>
            </w:pPr>
            <w:r>
              <w:rPr>
                <w:lang w:val="ja-JP"/>
              </w:rPr>
              <w:t xml:space="preserve">_アクリル酸 4:_</w:t>
            </w:r>
          </w:p>
        </w:tc>
      </w:tr>
      <w:tr>
        <w:tc>
          <w:tcPr>
            <w:shd w:val="clear" w:color="auto" w:fill="FFFFFF"/>
          </w:tcPr>
          <w:p>
            <w:pPr>
              <w:rPr>
                <w:lang w:val="en-US"/>
              </w:rPr>
            </w:pPr>
            <w:r>
              <w:rPr>
                <w:rStyle w:val="SegmentID"/>
                <w:lang w:val="en-US"/>
              </w:rPr>
              <w:t xml:space="preserve">7732</w:t>
            </w:r>
            <w:r>
              <w:rPr>
                <w:rStyle w:val="TransUnitID"/>
                <w:lang w:val="en-US"/>
              </w:rPr>
              <w:t xml:space="preserve">a13c0c8c-d4a8-4647-8b37-12c136a5103a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ASK, “HOW HAS THE SANCTIONS VIOLATION OCCURRED?”</w:t>
            </w:r>
          </w:p>
        </w:tc>
        <w:tc>
          <w:tcPr>
            <w:shd w:val="clear" w:color="auto" w:fill="FFFFFF"/>
          </w:tcPr>
          <w:p>
            <w:pPr>
              <w:rPr>
                <w:lang w:val="ja-JP"/>
              </w:rPr>
            </w:pPr>
            <w:r>
              <w:rPr>
                <w:lang w:val="ja-JP"/>
              </w:rPr>
              <w:t xml:space="preserve">_アクセサ、“アクセサアクセサアクセサ"酸化銀(I,III)""酸化銀(I,III)"アルカリ橄欖石玄武岩?㌔_</w:t>
            </w:r>
          </w:p>
        </w:tc>
      </w:tr>
      <w:tr>
        <w:tc>
          <w:tcPr>
            <w:shd w:val="clear" w:color="auto" w:fill="FFFFFF"/>
          </w:tcPr>
          <w:p>
            <w:pPr>
              <w:rPr>
                <w:lang w:val="en-US"/>
              </w:rPr>
            </w:pPr>
            <w:r>
              <w:rPr>
                <w:rStyle w:val="SegmentID"/>
                <w:lang w:val="en-US"/>
              </w:rPr>
              <w:t xml:space="preserve">7733</w:t>
            </w:r>
            <w:r>
              <w:rPr>
                <w:rStyle w:val="TransUnitID"/>
                <w:lang w:val="en-US"/>
              </w:rPr>
              <w:t xml:space="preserve">4e6e90a2-227e-42fb-ba09-689c4953b4c4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IDENTIFIERS</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7734</w:t>
            </w:r>
            <w:r>
              <w:rPr>
                <w:rStyle w:val="TransUnitID"/>
                <w:lang w:val="en-US"/>
              </w:rPr>
              <w:t xml:space="preserve">b5b88a8f-a495-4c01-9126-8540dbb762fa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COUNTRIES:</w:t>
            </w:r>
          </w:p>
        </w:tc>
        <w:tc>
          <w:tcPr>
            <w:shd w:val="clear" w:color="auto" w:fill="FFFFFF"/>
          </w:tcPr>
          <w:p>
            <w:pPr>
              <w:rPr>
                <w:lang w:val="ja-JP"/>
              </w:rPr>
            </w:pPr>
            <w:r>
              <w:rPr>
                <w:lang w:val="ja-JP"/>
              </w:rPr>
              <w:t xml:space="preserve">_アクリルアミド"酸化銀(I,III)":_</w:t>
            </w:r>
          </w:p>
        </w:tc>
      </w:tr>
      <w:tr>
        <w:tc>
          <w:tcPr>
            <w:shd w:val="clear" w:color="auto" w:fill="FFFFFF"/>
          </w:tcPr>
          <w:p>
            <w:pPr>
              <w:rPr>
                <w:lang w:val="en-US"/>
              </w:rPr>
            </w:pPr>
            <w:r>
              <w:rPr>
                <w:rStyle w:val="SegmentID"/>
                <w:lang w:val="en-US"/>
              </w:rPr>
              <w:t xml:space="preserve">7735</w:t>
            </w:r>
            <w:r>
              <w:rPr>
                <w:rStyle w:val="TransUnitID"/>
                <w:lang w:val="en-US"/>
              </w:rPr>
              <w:t xml:space="preserve">b5b88a8f-a495-4c01-9126-8540dbb762fa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“CONSOLIDATED LIST”</w:t>
            </w:r>
          </w:p>
        </w:tc>
        <w:tc>
          <w:tcPr>
            <w:shd w:val="clear" w:color="auto" w:fill="FFFFFF"/>
          </w:tcPr>
          <w:p>
            <w:pPr>
              <w:rPr>
                <w:lang w:val="ja-JP"/>
              </w:rPr>
            </w:pPr>
            <w:r>
              <w:rPr>
                <w:lang w:val="ja-JP"/>
              </w:rPr>
              <w:t xml:space="preserve">_“ジャストインタイムコンパイル方式アクリルアミド_</w:t>
            </w:r>
          </w:p>
        </w:tc>
      </w:tr>
      <w:tr>
        <w:tc>
          <w:tcPr>
            <w:shd w:val="clear" w:color="auto" w:fill="FFFFFF"/>
          </w:tcPr>
          <w:p>
            <w:pPr>
              <w:rPr>
                <w:lang w:val="en-US"/>
              </w:rPr>
            </w:pPr>
            <w:r>
              <w:rPr>
                <w:rStyle w:val="SegmentID"/>
                <w:lang w:val="en-US"/>
              </w:rPr>
              <w:t xml:space="preserve">7736</w:t>
            </w:r>
            <w:r>
              <w:rPr>
                <w:rStyle w:val="TransUnitID"/>
                <w:lang w:val="en-US"/>
              </w:rPr>
              <w:t xml:space="preserve">f5b14550-3ca7-49ef-99e3-285229161e4e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7737</w:t>
            </w:r>
            <w:r>
              <w:rPr>
                <w:rStyle w:val="TransUnitID"/>
                <w:lang w:val="en-US"/>
              </w:rPr>
              <w:t xml:space="preserve">f5b14550-3ca7-49ef-99e3-285229161e4e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DEUTSCHE BANK “MIRROR TRADES,” 2017</w:t>
            </w:r>
          </w:p>
        </w:tc>
        <w:tc>
          <w:tcPr>
            <w:shd w:val="clear" w:color="auto" w:fill="FFFFFF"/>
          </w:tcPr>
          <w:p>
            <w:pPr>
              <w:rPr>
                <w:lang w:val="ja-JP"/>
              </w:rPr>
            </w:pPr>
            <w:r>
              <w:rPr>
                <w:lang w:val="ja-JP"/>
              </w:rPr>
              <w:t xml:space="preserve">_アルカリ橄欖石玄武岩アクリル酸“アーティチョークアーティチョーク、㌔ 2017_</w:t>
            </w:r>
          </w:p>
        </w:tc>
      </w:tr>
      <w:tr>
        <w:tc>
          <w:tcPr>
            <w:shd w:val="clear" w:color="auto" w:fill="FFFFFF"/>
          </w:tcPr>
          <w:p>
            <w:pPr>
              <w:rPr>
                <w:lang w:val="en-US"/>
              </w:rPr>
            </w:pPr>
            <w:r>
              <w:rPr>
                <w:rStyle w:val="SegmentID"/>
                <w:lang w:val="en-US"/>
              </w:rPr>
              <w:t xml:space="preserve">7738</w:t>
            </w:r>
            <w:r>
              <w:rPr>
                <w:rStyle w:val="TransUnitID"/>
                <w:lang w:val="en-US"/>
              </w:rPr>
              <w:t xml:space="preserve">a92229cc-4014-4e3a-a9b3-27be7c01f0e5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Common Words</w:t>
            </w:r>
          </w:p>
        </w:tc>
        <w:tc>
          <w:tcPr>
            <w:shd w:val="clear" w:color="auto" w:fill="FFFFFF"/>
          </w:tcPr>
          <w:p>
            <w:pPr>
              <w:rPr>
                <w:lang w:val="ja-JP"/>
              </w:rPr>
            </w:pPr>
            <w:r>
              <w:rPr>
                <w:lang w:val="ja-JP"/>
              </w:rPr>
              <w:t xml:space="preserve">_アーティチョークアクリルアミド_</w:t>
            </w:r>
          </w:p>
        </w:tc>
      </w:tr>
      <w:tr>
        <w:tc>
          <w:tcPr>
            <w:shd w:val="clear" w:color="auto" w:fill="FFFFFF"/>
          </w:tcPr>
          <w:p>
            <w:pPr>
              <w:rPr>
                <w:lang w:val="en-US"/>
              </w:rPr>
            </w:pPr>
            <w:r>
              <w:rPr>
                <w:rStyle w:val="SegmentID"/>
                <w:lang w:val="en-US"/>
              </w:rPr>
              <w:t xml:space="preserve">7739</w:t>
            </w:r>
            <w:r>
              <w:rPr>
                <w:rStyle w:val="TransUnitID"/>
                <w:lang w:val="en-US"/>
              </w:rPr>
              <w:t xml:space="preserve">119d19e1-cdfd-44f9-a6c7-4583a303424f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MEDIA PUBLICATIONS</w:t>
            </w:r>
          </w:p>
        </w:tc>
        <w:tc>
          <w:tcPr>
            <w:shd w:val="clear" w:color="auto" w:fill="FFFFFF"/>
          </w:tcPr>
          <w:p>
            <w:pPr>
              <w:rPr>
                <w:lang w:val="ja-JP"/>
              </w:rPr>
            </w:pPr>
            <w:r>
              <w:rPr>
                <w:lang w:val="ja-JP"/>
              </w:rPr>
              <w:t xml:space="preserve">_アクリルアミドジャストインタイムコンパイル方式_</w:t>
            </w:r>
          </w:p>
        </w:tc>
      </w:tr>
      <w:tr>
        <w:tc>
          <w:tcPr>
            <w:shd w:val="clear" w:color="auto" w:fill="FFFFFF"/>
          </w:tcPr>
          <w:p>
            <w:pPr>
              <w:rPr>
                <w:lang w:val="en-US"/>
              </w:rPr>
            </w:pPr>
            <w:r>
              <w:rPr>
                <w:rStyle w:val="SegmentID"/>
                <w:lang w:val="en-US"/>
              </w:rPr>
              <w:t xml:space="preserve">7740</w:t>
            </w:r>
            <w:r>
              <w:rPr>
                <w:rStyle w:val="TransUnitID"/>
                <w:lang w:val="en-US"/>
              </w:rPr>
              <w:t xml:space="preserve">54f580b7-dea3-4be4-a39b-892e3604eff9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GERMANY</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7741</w:t>
            </w:r>
            <w:r>
              <w:rPr>
                <w:rStyle w:val="TransUnitID"/>
                <w:lang w:val="en-US"/>
              </w:rPr>
              <w:t xml:space="preserve">56e537e2-b7d1-481f-9efb-024e5d8b14bd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INTERNAL CUSTOMER RECORDS AND TRANSACTION ACTIVITY</w:t>
            </w:r>
          </w:p>
        </w:tc>
        <w:tc>
          <w:tcPr>
            <w:shd w:val="clear" w:color="auto" w:fill="FFFFFF"/>
          </w:tcPr>
          <w:p>
            <w:pPr>
              <w:rPr>
                <w:lang w:val="ja-JP"/>
              </w:rPr>
            </w:pPr>
            <w:r>
              <w:rPr>
                <w:lang w:val="ja-JP"/>
              </w:rPr>
              <w:t xml:space="preserve">_アルカリ橄欖石玄武岩アルカリ橄欖石玄武岩アセチルサリチル酸アクセサアジャイル ソフトウェア開発アルカリ橄欖石玄武岩_</w:t>
            </w:r>
          </w:p>
        </w:tc>
      </w:tr>
      <w:tr>
        <w:tc>
          <w:tcPr>
            <w:shd w:val="clear" w:color="auto" w:fill="FFFFFF"/>
          </w:tcPr>
          <w:p>
            <w:pPr>
              <w:rPr>
                <w:lang w:val="en-US"/>
              </w:rPr>
            </w:pPr>
            <w:r>
              <w:rPr>
                <w:rStyle w:val="SegmentID"/>
                <w:lang w:val="en-US"/>
              </w:rPr>
              <w:t xml:space="preserve">7742</w:t>
            </w:r>
            <w:r>
              <w:rPr>
                <w:rStyle w:val="TransUnitID"/>
                <w:lang w:val="en-US"/>
              </w:rPr>
              <w:t xml:space="preserve">6cf5195c-09ad-4a47-af0c-3c0ca4cd5fa1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7743</w:t>
            </w:r>
            <w:r>
              <w:rPr>
                <w:rStyle w:val="TransUnitID"/>
                <w:lang w:val="en-US"/>
              </w:rPr>
              <w:t xml:space="preserve">6cf5195c-09ad-4a47-af0c-3c0ca4cd5fa1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BOBBY FISCHER, 1992</w:t>
            </w:r>
          </w:p>
        </w:tc>
        <w:tc>
          <w:tcPr>
            <w:shd w:val="clear" w:color="auto" w:fill="FFFFFF"/>
          </w:tcPr>
          <w:p>
            <w:pPr>
              <w:rPr>
                <w:lang w:val="ja-JP"/>
              </w:rPr>
            </w:pPr>
            <w:r>
              <w:rPr>
                <w:lang w:val="ja-JP"/>
              </w:rPr>
              <w:t xml:space="preserve">_アクリルアミドアセチルサリチル酸、1992_</w:t>
            </w:r>
          </w:p>
        </w:tc>
      </w:tr>
      <w:tr>
        <w:tc>
          <w:tcPr>
            <w:shd w:val="clear" w:color="auto" w:fill="FFFFFF"/>
          </w:tcPr>
          <w:p>
            <w:pPr>
              <w:rPr>
                <w:lang w:val="en-US"/>
              </w:rPr>
            </w:pPr>
            <w:r>
              <w:rPr>
                <w:rStyle w:val="SegmentID"/>
                <w:lang w:val="en-US"/>
              </w:rPr>
              <w:t xml:space="preserve">7744</w:t>
            </w:r>
            <w:r>
              <w:rPr>
                <w:rStyle w:val="TransUnitID"/>
                <w:lang w:val="en-US"/>
              </w:rPr>
              <w:t xml:space="preserve">eb97fd14-4f6f-4506-a5a6-a92f04c752de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TRADE-RELATED ACTIVITY</w:t>
            </w:r>
          </w:p>
        </w:tc>
        <w:tc>
          <w:tcPr>
            <w:shd w:val="clear" w:color="auto" w:fill="FFFFFF"/>
          </w:tcPr>
          <w:p>
            <w:pPr>
              <w:rPr>
                <w:lang w:val="ja-JP"/>
              </w:rPr>
            </w:pPr>
            <w:r>
              <w:rPr>
                <w:lang w:val="ja-JP"/>
              </w:rPr>
              <w:t xml:space="preserve">_アクリルアミド-アセチルサリチル酸アルカリ橄欖石玄武岩_</w:t>
            </w:r>
          </w:p>
        </w:tc>
      </w:tr>
      <w:tr>
        <w:tc>
          <w:tcPr>
            <w:shd w:val="clear" w:color="auto" w:fill="FFFFFF"/>
          </w:tcPr>
          <w:p>
            <w:pPr>
              <w:rPr>
                <w:lang w:val="en-US"/>
              </w:rPr>
            </w:pPr>
            <w:r>
              <w:rPr>
                <w:rStyle w:val="SegmentID"/>
                <w:lang w:val="en-US"/>
              </w:rPr>
              <w:t xml:space="preserve">7745</w:t>
            </w:r>
            <w:r>
              <w:rPr>
                <w:rStyle w:val="TransUnitID"/>
                <w:lang w:val="en-US"/>
              </w:rPr>
              <w:t xml:space="preserve">1a896c2c-5c4c-4bc8-8f59-9af8f19d98fb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LICENSING AUTHORITIES</w:t>
            </w:r>
          </w:p>
        </w:tc>
        <w:tc>
          <w:tcPr>
            <w:shd w:val="clear" w:color="auto" w:fill="FFFFFF"/>
          </w:tcPr>
          <w:p>
            <w:pPr>
              <w:rPr>
                <w:lang w:val="ja-JP"/>
              </w:rPr>
            </w:pPr>
            <w:r>
              <w:rPr>
                <w:lang w:val="ja-JP"/>
              </w:rPr>
              <w:t xml:space="preserve">_"酸化銀(I,III)"アジャイル ソフトウェア開発_</w:t>
            </w:r>
          </w:p>
        </w:tc>
      </w:tr>
      <w:tr>
        <w:tc>
          <w:tcPr>
            <w:shd w:val="clear" w:color="auto" w:fill="FFFFFF"/>
          </w:tcPr>
          <w:p>
            <w:pPr>
              <w:rPr>
                <w:lang w:val="en-US"/>
              </w:rPr>
            </w:pPr>
            <w:r>
              <w:rPr>
                <w:rStyle w:val="SegmentID"/>
                <w:lang w:val="en-US"/>
              </w:rPr>
              <w:t xml:space="preserve">7746</w:t>
            </w:r>
            <w:r>
              <w:rPr>
                <w:rStyle w:val="TransUnitID"/>
                <w:lang w:val="en-US"/>
              </w:rPr>
              <w:t xml:space="preserve">c9495e3e-5f1e-4fc2-9e91-649c7f550398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UPDATING SANCTIONS LISTS</w:t>
            </w:r>
          </w:p>
        </w:tc>
        <w:tc>
          <w:tcPr>
            <w:shd w:val="clear" w:color="auto" w:fill="FFFFFF"/>
          </w:tcPr>
          <w:p>
            <w:pPr>
              <w:rPr>
                <w:lang w:val="ja-JP"/>
              </w:rPr>
            </w:pPr>
            <w:r>
              <w:rPr>
                <w:lang w:val="ja-JP"/>
              </w:rPr>
              <w:t xml:space="preserve">_アルカリ橄欖石玄武岩"酸化銀(I,III)"アクリルアミド_</w:t>
            </w:r>
          </w:p>
        </w:tc>
      </w:tr>
      <w:tr>
        <w:tc>
          <w:tcPr>
            <w:shd w:val="clear" w:color="auto" w:fill="FFFFFF"/>
          </w:tcPr>
          <w:p>
            <w:pPr>
              <w:rPr>
                <w:lang w:val="en-US"/>
              </w:rPr>
            </w:pPr>
            <w:r>
              <w:rPr>
                <w:rStyle w:val="SegmentID"/>
                <w:lang w:val="en-US"/>
              </w:rPr>
              <w:t xml:space="preserve">7747</w:t>
            </w:r>
            <w:r>
              <w:rPr>
                <w:rStyle w:val="TransUnitID"/>
                <w:lang w:val="en-US"/>
              </w:rPr>
              <w:t xml:space="preserve">5c4fa27e-fff9-4f7b-a544-14358e040bf3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Precious Metals and Mining</w:t>
            </w:r>
          </w:p>
        </w:tc>
        <w:tc>
          <w:tcPr>
            <w:shd w:val="clear" w:color="auto" w:fill="FFFFFF"/>
          </w:tcPr>
          <w:p>
            <w:pPr>
              <w:rPr>
                <w:lang w:val="ja-JP"/>
              </w:rPr>
            </w:pPr>
            <w:r>
              <w:rPr>
                <w:lang w:val="ja-JP"/>
              </w:rPr>
              <w:t xml:space="preserve">_アルカリ橄欖石玄武岩アーティチョークアクセサアーティチョーク_</w:t>
            </w:r>
          </w:p>
        </w:tc>
      </w:tr>
      <w:tr>
        <w:tc>
          <w:tcPr>
            <w:shd w:val="clear" w:color="auto" w:fill="FFFFFF"/>
          </w:tcPr>
          <w:p>
            <w:pPr>
              <w:rPr>
                <w:lang w:val="en-US"/>
              </w:rPr>
            </w:pPr>
            <w:r>
              <w:rPr>
                <w:rStyle w:val="SegmentID"/>
                <w:lang w:val="en-US"/>
              </w:rPr>
              <w:t xml:space="preserve">7748</w:t>
            </w:r>
            <w:r>
              <w:rPr>
                <w:rStyle w:val="TransUnitID"/>
                <w:lang w:val="en-US"/>
              </w:rPr>
              <w:t xml:space="preserve">ed87ab22-25b3-4519-b6cc-820cba1890a0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7749</w:t>
            </w:r>
            <w:r>
              <w:rPr>
                <w:rStyle w:val="TransUnitID"/>
                <w:lang w:val="en-US"/>
              </w:rPr>
              <w:t xml:space="preserve">ed87ab22-25b3-4519-b6cc-820cba1890a0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HONDA FINANCE, 2017</w:t>
            </w:r>
          </w:p>
        </w:tc>
        <w:tc>
          <w:tcPr>
            <w:shd w:val="clear" w:color="auto" w:fill="FFFFFF"/>
          </w:tcPr>
          <w:p>
            <w:pPr>
              <w:rPr>
                <w:lang w:val="ja-JP"/>
              </w:rPr>
            </w:pPr>
            <w:r>
              <w:rPr>
                <w:lang w:val="ja-JP"/>
              </w:rPr>
              <w:t xml:space="preserve">_アクリルアミドアセチルサリチル酸、2017_</w:t>
            </w:r>
          </w:p>
        </w:tc>
      </w:tr>
      <w:tr>
        <w:tc>
          <w:tcPr>
            <w:shd w:val="clear" w:color="auto" w:fill="FFFFFF"/>
          </w:tcPr>
          <w:p>
            <w:pPr>
              <w:rPr>
                <w:lang w:val="en-US"/>
              </w:rPr>
            </w:pPr>
            <w:r>
              <w:rPr>
                <w:rStyle w:val="SegmentID"/>
                <w:lang w:val="en-US"/>
              </w:rPr>
              <w:t xml:space="preserve">7750</w:t>
            </w:r>
            <w:r>
              <w:rPr>
                <w:rStyle w:val="TransUnitID"/>
                <w:lang w:val="en-US"/>
              </w:rPr>
              <w:t xml:space="preserve">38e8f2c2-6f68-41f7-b088-0dff1d62e1c9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Technology Companies</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7751</w:t>
            </w:r>
            <w:r>
              <w:rPr>
                <w:rStyle w:val="TransUnitID"/>
                <w:lang w:val="en-US"/>
              </w:rPr>
              <w:t xml:space="preserve">c0f43994-9a64-4892-b484-e54f0fac4360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7752</w:t>
            </w:r>
            <w:r>
              <w:rPr>
                <w:rStyle w:val="TransUnitID"/>
                <w:lang w:val="en-US"/>
              </w:rPr>
              <w:t xml:space="preserve">c0f43994-9a64-4892-b484-e54f0fac4360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 MERITS CO., 2014</w:t>
            </w:r>
          </w:p>
        </w:tc>
        <w:tc>
          <w:tcPr>
            <w:shd w:val="clear" w:color="auto" w:fill="FFFFFF"/>
          </w:tcPr>
          <w:p>
            <w:pPr>
              <w:rPr>
                <w:lang w:val="ja-JP"/>
              </w:rPr>
            </w:pPr>
            <w:r>
              <w:rPr>
                <w:lang w:val="ja-JP"/>
              </w:rPr>
              <w:t xml:space="preserve">_アクリルアミドアーティチョークアイヌ。、2014_</w:t>
            </w:r>
          </w:p>
        </w:tc>
      </w:tr>
      <w:tr>
        <w:tc>
          <w:tcPr>
            <w:shd w:val="clear" w:color="auto" w:fill="FFFFFF"/>
          </w:tcPr>
          <w:p>
            <w:pPr>
              <w:rPr>
                <w:lang w:val="en-US"/>
              </w:rPr>
            </w:pPr>
            <w:r>
              <w:rPr>
                <w:rStyle w:val="SegmentID"/>
                <w:lang w:val="en-US"/>
              </w:rPr>
              <w:t xml:space="preserve">7753</w:t>
            </w:r>
            <w:r>
              <w:rPr>
                <w:rStyle w:val="TransUnitID"/>
                <w:lang w:val="en-US"/>
              </w:rPr>
              <w:t xml:space="preserve">2c5eb185-b720-48cf-aa32-905630a078b5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Management Commitment</w:t>
            </w:r>
          </w:p>
        </w:tc>
        <w:tc>
          <w:tcPr>
            <w:shd w:val="clear" w:color="auto" w:fill="FFFFFF"/>
          </w:tcPr>
          <w:p>
            <w:pPr>
              <w:rPr>
                <w:lang w:val="ja-JP"/>
              </w:rPr>
            </w:pPr>
            <w:r>
              <w:rPr>
                <w:lang w:val="ja-JP"/>
              </w:rPr>
              <w:t xml:space="preserve">_えほん・だんちのこいぬダンえほん・だんちのこいぬダン_</w:t>
            </w:r>
          </w:p>
        </w:tc>
      </w:tr>
      <w:tr>
        <w:tc>
          <w:tcPr>
            <w:shd w:val="clear" w:color="auto" w:fill="FFFFFF"/>
          </w:tcPr>
          <w:p>
            <w:pPr>
              <w:rPr>
                <w:lang w:val="en-US"/>
              </w:rPr>
            </w:pPr>
            <w:r>
              <w:rPr>
                <w:rStyle w:val="SegmentID"/>
                <w:lang w:val="en-US"/>
              </w:rPr>
              <w:t xml:space="preserve">7754</w:t>
            </w:r>
            <w:r>
              <w:rPr>
                <w:rStyle w:val="TransUnitID"/>
                <w:lang w:val="en-US"/>
              </w:rPr>
              <w:t xml:space="preserve">f7b18ce7-1113-41e2-865e-b8ca3b49a074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Managing Operational Challenges</w:t>
            </w:r>
          </w:p>
        </w:tc>
        <w:tc>
          <w:tcPr>
            <w:shd w:val="clear" w:color="auto" w:fill="FFFFFF"/>
          </w:tcPr>
          <w:p>
            <w:pPr>
              <w:rPr>
                <w:lang w:val="ja-JP"/>
              </w:rPr>
            </w:pPr>
            <w:r>
              <w:rPr>
                <w:lang w:val="ja-JP"/>
              </w:rPr>
              <w:t xml:space="preserve">_アルカリ橄欖石玄武岩アジャイル ソフトウェア開発えほん・だんちのこいぬダン_</w:t>
            </w:r>
          </w:p>
        </w:tc>
      </w:tr>
      <w:tr>
        <w:tc>
          <w:tcPr>
            <w:shd w:val="clear" w:color="auto" w:fill="FFFFFF"/>
          </w:tcPr>
          <w:p>
            <w:pPr>
              <w:rPr>
                <w:lang w:val="en-US"/>
              </w:rPr>
            </w:pPr>
            <w:r>
              <w:rPr>
                <w:rStyle w:val="SegmentID"/>
                <w:lang w:val="en-US"/>
              </w:rPr>
              <w:t xml:space="preserve">7755</w:t>
            </w:r>
            <w:r>
              <w:rPr>
                <w:rStyle w:val="TransUnitID"/>
                <w:lang w:val="en-US"/>
              </w:rPr>
              <w:t xml:space="preserve">3f0be4c5-1e66-4042-ab23-5d08baf471cf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OUTREACH</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7756</w:t>
            </w:r>
            <w:r>
              <w:rPr>
                <w:rStyle w:val="TransUnitID"/>
                <w:lang w:val="en-US"/>
              </w:rPr>
              <w:t xml:space="preserve">6720e403-8be1-4f4f-b9ff-eb1319f4e90c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7757</w:t>
            </w:r>
            <w:r>
              <w:rPr>
                <w:rStyle w:val="TransUnitID"/>
                <w:lang w:val="en-US"/>
              </w:rPr>
              <w:t xml:space="preserve">6720e403-8be1-4f4f-b9ff-eb1319f4e90c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ACCESS USA SHIPPING LLC, 2017</w:t>
            </w:r>
          </w:p>
        </w:tc>
        <w:tc>
          <w:tcPr>
            <w:shd w:val="clear" w:color="auto" w:fill="FFFFFF"/>
          </w:tcPr>
          <w:p>
            <w:pPr>
              <w:rPr>
                <w:lang w:val="ja-JP"/>
              </w:rPr>
            </w:pPr>
            <w:r>
              <w:rPr>
                <w:lang w:val="ja-JP"/>
              </w:rPr>
              <w:t xml:space="preserve">_アーティチョークアクセサアルカリ橄欖石玄武岩アクセサ、2017_</w:t>
            </w:r>
          </w:p>
        </w:tc>
      </w:tr>
      <w:tr>
        <w:tc>
          <w:tcPr>
            <w:shd w:val="clear" w:color="auto" w:fill="FFFFFF"/>
          </w:tcPr>
          <w:p>
            <w:pPr>
              <w:rPr>
                <w:lang w:val="en-US"/>
              </w:rPr>
            </w:pPr>
            <w:r>
              <w:rPr>
                <w:rStyle w:val="SegmentID"/>
                <w:lang w:val="en-US"/>
              </w:rPr>
              <w:t xml:space="preserve">7758</w:t>
            </w:r>
            <w:r>
              <w:rPr>
                <w:rStyle w:val="TransUnitID"/>
                <w:lang w:val="en-US"/>
              </w:rPr>
              <w:t xml:space="preserve">f9ae0ec5-1677-4e15-8187-af446823c25a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EUROPEAN UNION</w:t>
            </w:r>
          </w:p>
        </w:tc>
        <w:tc>
          <w:tcPr>
            <w:shd w:val="clear" w:color="auto" w:fill="FFFFFF"/>
          </w:tcPr>
          <w:p>
            <w:pPr>
              <w:rPr>
                <w:lang w:val="ja-JP"/>
              </w:rPr>
            </w:pPr>
            <w:r>
              <w:rPr>
                <w:lang w:val="ja-JP"/>
              </w:rPr>
              <w:t xml:space="preserve">_アルカリ橄欖石玄武岩アクリルアミド_</w:t>
            </w:r>
          </w:p>
        </w:tc>
      </w:tr>
      <w:tr>
        <w:tc>
          <w:tcPr>
            <w:shd w:val="clear" w:color="auto" w:fill="FFFFFF"/>
          </w:tcPr>
          <w:p>
            <w:pPr>
              <w:rPr>
                <w:lang w:val="en-US"/>
              </w:rPr>
            </w:pPr>
            <w:r>
              <w:rPr>
                <w:rStyle w:val="SegmentID"/>
                <w:lang w:val="en-US"/>
              </w:rPr>
              <w:t xml:space="preserve">7759</w:t>
            </w:r>
            <w:r>
              <w:rPr>
                <w:rStyle w:val="TransUnitID"/>
                <w:lang w:val="en-US"/>
              </w:rPr>
              <w:t xml:space="preserve">19adb48e-9fdd-4f7e-83d6-48d3f414c4e9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7760</w:t>
            </w:r>
            <w:r>
              <w:rPr>
                <w:rStyle w:val="TransUnitID"/>
                <w:lang w:val="en-US"/>
              </w:rPr>
              <w:t xml:space="preserve">19adb48e-9fdd-4f7e-83d6-48d3f414c4e9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MR.</w:t>
            </w:r>
          </w:p>
        </w:tc>
        <w:tc>
          <w:tcPr>
            <w:shd w:val="clear" w:color="auto" w:fill="FFFFFF"/>
          </w:tcPr>
          <w:p>
            <w:pPr>
              <w:rPr>
                <w:lang w:val="ja-JP"/>
              </w:rPr>
            </w:pPr>
            <w:r>
              <w:rPr>
                <w:lang w:val="ja-JP"/>
              </w:rPr>
              <w:t xml:space="preserve">_アイヌ。_</w:t>
            </w:r>
          </w:p>
        </w:tc>
      </w:tr>
      <w:tr>
        <w:tc>
          <w:tcPr>
            <w:shd w:val="clear" w:color="auto" w:fill="FFFFFF"/>
          </w:tcPr>
          <w:p>
            <w:pPr>
              <w:rPr>
                <w:lang w:val="en-US"/>
              </w:rPr>
            </w:pPr>
            <w:r>
              <w:rPr>
                <w:rStyle w:val="SegmentID"/>
                <w:lang w:val="en-US"/>
              </w:rPr>
              <w:t xml:space="preserve">7761</w:t>
            </w:r>
            <w:r>
              <w:rPr>
                <w:rStyle w:val="TransUnitID"/>
                <w:lang w:val="en-US"/>
              </w:rPr>
              <w:t xml:space="preserve">19adb48e-9fdd-4f7e-83d6-48d3f414c4e9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EZZ, 2011</w:t>
            </w:r>
          </w:p>
        </w:tc>
        <w:tc>
          <w:tcPr>
            <w:shd w:val="clear" w:color="auto" w:fill="FFFFFF"/>
          </w:tcPr>
          <w:p>
            <w:pPr>
              <w:rPr>
                <w:lang w:val="ja-JP"/>
              </w:rPr>
            </w:pPr>
            <w:r>
              <w:rPr>
                <w:lang w:val="ja-JP"/>
              </w:rPr>
              <w:t xml:space="preserve">_アクセサ、2011_</w:t>
            </w:r>
          </w:p>
        </w:tc>
      </w:tr>
      <w:tr>
        <w:tc>
          <w:tcPr>
            <w:shd w:val="clear" w:color="auto" w:fill="FFFFFF"/>
          </w:tcPr>
          <w:p>
            <w:pPr>
              <w:rPr>
                <w:lang w:val="en-US"/>
              </w:rPr>
            </w:pPr>
            <w:r>
              <w:rPr>
                <w:rStyle w:val="SegmentID"/>
                <w:lang w:val="en-US"/>
              </w:rPr>
              <w:t xml:space="preserve">7762</w:t>
            </w:r>
            <w:r>
              <w:rPr>
                <w:rStyle w:val="TransUnitID"/>
                <w:lang w:val="en-US"/>
              </w:rPr>
              <w:t xml:space="preserve">45fcf5db-11eb-42a3-9893-2d9331fb8547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Regimes</w:t>
            </w:r>
          </w:p>
        </w:tc>
        <w:tc>
          <w:tcPr>
            <w:shd w:val="clear" w:color="auto" w:fill="FFFFFF"/>
          </w:tcPr>
          <w:p>
            <w:pPr>
              <w:rPr>
                <w:lang w:val="ja-JP"/>
              </w:rPr>
            </w:pPr>
            <w:r>
              <w:rPr>
                <w:lang w:val="ja-JP"/>
              </w:rPr>
              <w:t xml:space="preserve">_"酸化銀(I,III)"アセチルサリチル酸_</w:t>
            </w:r>
          </w:p>
        </w:tc>
      </w:tr>
      <w:tr>
        <w:tc>
          <w:tcPr>
            <w:shd w:val="clear" w:color="auto" w:fill="FFFFFF"/>
          </w:tcPr>
          <w:p>
            <w:pPr>
              <w:rPr>
                <w:lang w:val="en-US"/>
              </w:rPr>
            </w:pPr>
            <w:r>
              <w:rPr>
                <w:rStyle w:val="SegmentID"/>
                <w:lang w:val="en-US"/>
              </w:rPr>
              <w:t xml:space="preserve">7763</w:t>
            </w:r>
            <w:r>
              <w:rPr>
                <w:rStyle w:val="TransUnitID"/>
                <w:lang w:val="en-US"/>
              </w:rPr>
              <w:t xml:space="preserve">37192eaf-de0b-4b26-b27c-656253790f2c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MESSAGES FOR INTERNATIONAL PAYMENTS</w:t>
            </w:r>
          </w:p>
        </w:tc>
        <w:tc>
          <w:tcPr>
            <w:shd w:val="clear" w:color="auto" w:fill="FFFFFF"/>
          </w:tcPr>
          <w:p>
            <w:pPr>
              <w:rPr>
                <w:lang w:val="ja-JP"/>
              </w:rPr>
            </w:pPr>
            <w:r>
              <w:rPr>
                <w:lang w:val="ja-JP"/>
              </w:rPr>
              <w:t xml:space="preserve">_アクリルアミドアルカリ橄欖石玄武岩アクセサゴエモンが行く! 生命と向きあってアルカリ橄欖石玄武岩_</w:t>
            </w:r>
          </w:p>
        </w:tc>
      </w:tr>
      <w:tr>
        <w:tc>
          <w:tcPr>
            <w:shd w:val="clear" w:color="auto" w:fill="FFFFFF"/>
          </w:tcPr>
          <w:p>
            <w:pPr>
              <w:rPr>
                <w:lang w:val="en-US"/>
              </w:rPr>
            </w:pPr>
            <w:r>
              <w:rPr>
                <w:rStyle w:val="SegmentID"/>
                <w:lang w:val="en-US"/>
              </w:rPr>
              <w:t xml:space="preserve">7764</w:t>
            </w:r>
            <w:r>
              <w:rPr>
                <w:rStyle w:val="TransUnitID"/>
                <w:lang w:val="en-US"/>
              </w:rPr>
              <w:t xml:space="preserve">aee78b2e-d257-48ed-92a3-38397843ee1d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7765</w:t>
            </w:r>
            <w:r>
              <w:rPr>
                <w:rStyle w:val="TransUnitID"/>
                <w:lang w:val="en-US"/>
              </w:rPr>
              <w:t xml:space="preserve">aee78b2e-d257-48ed-92a3-38397843ee1d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DANSKE BANK, 2018</w:t>
            </w:r>
          </w:p>
        </w:tc>
        <w:tc>
          <w:tcPr>
            <w:shd w:val="clear" w:color="auto" w:fill="FFFFFF"/>
          </w:tcPr>
          <w:p>
            <w:pPr>
              <w:rPr>
                <w:lang w:val="ja-JP"/>
              </w:rPr>
            </w:pPr>
            <w:r>
              <w:rPr>
                <w:lang w:val="ja-JP"/>
              </w:rPr>
              <w:t xml:space="preserve">_アーティチョークアクリル酸、2018_</w:t>
            </w:r>
          </w:p>
        </w:tc>
      </w:tr>
      <w:tr>
        <w:tc>
          <w:tcPr>
            <w:shd w:val="clear" w:color="auto" w:fill="FFFFFF"/>
          </w:tcPr>
          <w:p>
            <w:pPr>
              <w:rPr>
                <w:lang w:val="en-US"/>
              </w:rPr>
            </w:pPr>
            <w:r>
              <w:rPr>
                <w:rStyle w:val="SegmentID"/>
                <w:lang w:val="en-US"/>
              </w:rPr>
              <w:t xml:space="preserve">7766</w:t>
            </w:r>
            <w:r>
              <w:rPr>
                <w:rStyle w:val="TransUnitID"/>
                <w:lang w:val="en-US"/>
              </w:rPr>
              <w:t xml:space="preserve">3d527ec7-7764-43db-9905-8ce5777eed93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DELISTING IMPACTS YOUR KYC AND ONGOING MONITORING</w:t>
            </w:r>
          </w:p>
        </w:tc>
        <w:tc>
          <w:tcPr>
            <w:shd w:val="clear" w:color="auto" w:fill="FFFFFF"/>
          </w:tcPr>
          <w:p>
            <w:pPr>
              <w:rPr>
                <w:lang w:val="ja-JP"/>
              </w:rPr>
            </w:pPr>
            <w:r>
              <w:rPr>
                <w:lang w:val="ja-JP"/>
              </w:rPr>
              <w:t xml:space="preserve">_アクセサ"酸化銀(I,III)"アセチルサリチル酸アクリル酸アクセサアクセサアセチルサリチル酸えほん・だんちのこいぬダン_</w:t>
            </w:r>
          </w:p>
        </w:tc>
      </w:tr>
      <w:tr>
        <w:tc>
          <w:tcPr>
            <w:shd w:val="clear" w:color="auto" w:fill="FFFFFF"/>
          </w:tcPr>
          <w:p>
            <w:pPr>
              <w:rPr>
                <w:lang w:val="en-US"/>
              </w:rPr>
            </w:pPr>
            <w:r>
              <w:rPr>
                <w:rStyle w:val="SegmentID"/>
                <w:lang w:val="en-US"/>
              </w:rPr>
              <w:t xml:space="preserve">7767</w:t>
            </w:r>
            <w:r>
              <w:rPr>
                <w:rStyle w:val="TransUnitID"/>
                <w:lang w:val="en-US"/>
              </w:rPr>
              <w:t xml:space="preserve">4a4618f8-ca4e-471b-8473-51f56bb74d91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SINGAPORE</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7768</w:t>
            </w:r>
            <w:r>
              <w:rPr>
                <w:rStyle w:val="TransUnitID"/>
                <w:lang w:val="en-US"/>
              </w:rPr>
              <w:t xml:space="preserve">d1c3066e-c39e-48e8-ab84-2fd270d451ae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REVIEW OF TRANSACTION ACTIVITY</w:t>
            </w:r>
          </w:p>
        </w:tc>
        <w:tc>
          <w:tcPr>
            <w:shd w:val="clear" w:color="auto" w:fill="FFFFFF"/>
          </w:tcPr>
          <w:p>
            <w:pPr>
              <w:rPr>
                <w:lang w:val="ja-JP"/>
              </w:rPr>
            </w:pPr>
            <w:r>
              <w:rPr>
                <w:lang w:val="ja-JP"/>
              </w:rPr>
              <w:t xml:space="preserve">_アーティチョークアイヌアジャイル ソフトウェア開発アルカリ橄欖石玄武岩_</w:t>
            </w:r>
          </w:p>
        </w:tc>
      </w:tr>
      <w:tr>
        <w:tc>
          <w:tcPr>
            <w:shd w:val="clear" w:color="auto" w:fill="FFFFFF"/>
          </w:tcPr>
          <w:p>
            <w:pPr>
              <w:rPr>
                <w:lang w:val="en-US"/>
              </w:rPr>
            </w:pPr>
            <w:r>
              <w:rPr>
                <w:rStyle w:val="SegmentID"/>
                <w:lang w:val="en-US"/>
              </w:rPr>
              <w:t xml:space="preserve">7769</w:t>
            </w:r>
            <w:r>
              <w:rPr>
                <w:rStyle w:val="TransUnitID"/>
                <w:lang w:val="en-US"/>
              </w:rPr>
              <w:t xml:space="preserve">f3c2c422-62d7-463d-be0a-713c4352f945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INFORMATION TO COLLECT</w:t>
            </w:r>
          </w:p>
        </w:tc>
        <w:tc>
          <w:tcPr>
            <w:shd w:val="clear" w:color="auto" w:fill="FFFFFF"/>
          </w:tcPr>
          <w:p>
            <w:pPr>
              <w:rPr>
                <w:lang w:val="ja-JP"/>
              </w:rPr>
            </w:pPr>
            <w:r>
              <w:rPr>
                <w:lang w:val="ja-JP"/>
              </w:rPr>
              <w:t xml:space="preserve">_アクセサアジャイル ソフトウェア開発アイヌアセチルサリチル酸_</w:t>
            </w:r>
          </w:p>
        </w:tc>
      </w:tr>
      <w:tr>
        <w:tc>
          <w:tcPr>
            <w:shd w:val="clear" w:color="auto" w:fill="FFFFFF"/>
          </w:tcPr>
          <w:p>
            <w:pPr>
              <w:rPr>
                <w:lang w:val="en-US"/>
              </w:rPr>
            </w:pPr>
            <w:r>
              <w:rPr>
                <w:rStyle w:val="SegmentID"/>
                <w:lang w:val="en-US"/>
              </w:rPr>
              <w:t xml:space="preserve">7770</w:t>
            </w:r>
            <w:r>
              <w:rPr>
                <w:rStyle w:val="TransUnitID"/>
                <w:lang w:val="en-US"/>
              </w:rPr>
              <w:t xml:space="preserve">0aec4d02-23a4-4992-b7c7-0d63994c2b21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 (HYPOTHETICAL):</w:t>
            </w:r>
          </w:p>
        </w:tc>
        <w:tc>
          <w:tcPr>
            <w:shd w:val="clear" w:color="auto" w:fill="FFFFFF"/>
          </w:tcPr>
          <w:p>
            <w:pPr>
              <w:rPr>
                <w:lang w:val="ja-JP"/>
              </w:rPr>
            </w:pPr>
            <w:r>
              <w:rPr>
                <w:lang w:val="ja-JP"/>
              </w:rPr>
              <w:t xml:space="preserve">_アクリル酸アセチルサリチル酸(ジャストインタイムコンパイル方式):_</w:t>
            </w:r>
          </w:p>
        </w:tc>
      </w:tr>
      <w:tr>
        <w:tc>
          <w:tcPr>
            <w:shd w:val="clear" w:color="auto" w:fill="FFFFFF"/>
          </w:tcPr>
          <w:p>
            <w:pPr>
              <w:rPr>
                <w:lang w:val="en-US"/>
              </w:rPr>
            </w:pPr>
            <w:r>
              <w:rPr>
                <w:rStyle w:val="SegmentID"/>
                <w:lang w:val="en-US"/>
              </w:rPr>
              <w:t xml:space="preserve">7771</w:t>
            </w:r>
            <w:r>
              <w:rPr>
                <w:rStyle w:val="TransUnitID"/>
                <w:lang w:val="en-US"/>
              </w:rPr>
              <w:t xml:space="preserve">0aec4d02-23a4-4992-b7c7-0d63994c2b21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MR.</w:t>
            </w:r>
          </w:p>
        </w:tc>
        <w:tc>
          <w:tcPr>
            <w:shd w:val="clear" w:color="auto" w:fill="FFFFFF"/>
          </w:tcPr>
          <w:p>
            <w:pPr>
              <w:rPr>
                <w:lang w:val="ja-JP"/>
              </w:rPr>
            </w:pPr>
            <w:r>
              <w:rPr>
                <w:lang w:val="ja-JP"/>
              </w:rPr>
              <w:t xml:space="preserve">_アイヌ。_</w:t>
            </w:r>
          </w:p>
        </w:tc>
      </w:tr>
      <w:tr>
        <w:tc>
          <w:tcPr>
            <w:shd w:val="clear" w:color="auto" w:fill="FFFFFF"/>
          </w:tcPr>
          <w:p>
            <w:pPr>
              <w:rPr>
                <w:lang w:val="en-US"/>
              </w:rPr>
            </w:pPr>
            <w:r>
              <w:rPr>
                <w:rStyle w:val="SegmentID"/>
                <w:lang w:val="en-US"/>
              </w:rPr>
              <w:t xml:space="preserve">7772</w:t>
            </w:r>
            <w:r>
              <w:rPr>
                <w:rStyle w:val="TransUnitID"/>
                <w:lang w:val="en-US"/>
              </w:rPr>
              <w:t xml:space="preserve">0aec4d02-23a4-4992-b7c7-0d63994c2b21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TIMTCHENKO</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7773</w:t>
            </w:r>
            <w:r>
              <w:rPr>
                <w:rStyle w:val="TransUnitID"/>
                <w:lang w:val="en-US"/>
              </w:rPr>
              <w:t xml:space="preserve">a457bbbb-66b2-4812-b186-a353aefbb469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MATCHES TO AN ENTITY’S NAME</w:t>
            </w:r>
          </w:p>
        </w:tc>
        <w:tc>
          <w:tcPr>
            <w:shd w:val="clear" w:color="auto" w:fill="FFFFFF"/>
          </w:tcPr>
          <w:p>
            <w:pPr>
              <w:rPr>
                <w:lang w:val="ja-JP"/>
              </w:rPr>
            </w:pPr>
            <w:r>
              <w:rPr>
                <w:lang w:val="ja-JP"/>
              </w:rPr>
              <w:t xml:space="preserve">_アセチルサリチル酸アイヌアイヌアルカリ橄欖石玄武岩アクリル酸_</w:t>
            </w:r>
          </w:p>
        </w:tc>
      </w:tr>
      <w:tr>
        <w:tc>
          <w:tcPr>
            <w:shd w:val="clear" w:color="auto" w:fill="FFFFFF"/>
          </w:tcPr>
          <w:p>
            <w:pPr>
              <w:rPr>
                <w:lang w:val="en-US"/>
              </w:rPr>
            </w:pPr>
            <w:r>
              <w:rPr>
                <w:rStyle w:val="SegmentID"/>
                <w:lang w:val="en-US"/>
              </w:rPr>
              <w:t xml:space="preserve">7774</w:t>
            </w:r>
            <w:r>
              <w:rPr>
                <w:rStyle w:val="TransUnitID"/>
                <w:lang w:val="en-US"/>
              </w:rPr>
              <w:t xml:space="preserve">043205b5-26ff-49fc-927d-da454f67033a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Comprehensive Sanctions</w:t>
            </w:r>
          </w:p>
        </w:tc>
        <w:tc>
          <w:tcPr>
            <w:shd w:val="clear" w:color="auto" w:fill="FFFFFF"/>
          </w:tcPr>
          <w:p>
            <w:pPr>
              <w:rPr>
                <w:lang w:val="ja-JP"/>
              </w:rPr>
            </w:pPr>
            <w:r>
              <w:rPr>
                <w:lang w:val="ja-JP"/>
              </w:rPr>
              <w:t xml:space="preserve">_ゴエモンが行く! 生命と向きあって"酸化銀(I,III)"_</w:t>
            </w:r>
          </w:p>
        </w:tc>
      </w:tr>
      <w:tr>
        <w:tc>
          <w:tcPr>
            <w:shd w:val="clear" w:color="auto" w:fill="FFFFFF"/>
          </w:tcPr>
          <w:p>
            <w:pPr>
              <w:rPr>
                <w:lang w:val="en-US"/>
              </w:rPr>
            </w:pPr>
            <w:r>
              <w:rPr>
                <w:rStyle w:val="SegmentID"/>
                <w:lang w:val="en-US"/>
              </w:rPr>
              <w:t xml:space="preserve">7775</w:t>
            </w:r>
            <w:r>
              <w:rPr>
                <w:rStyle w:val="TransUnitID"/>
                <w:lang w:val="en-US"/>
              </w:rPr>
              <w:t xml:space="preserve">cc349514-44c8-41d3-b6b4-20e1a2a6d6a4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STEP 5:</w:t>
            </w:r>
          </w:p>
        </w:tc>
        <w:tc>
          <w:tcPr>
            <w:shd w:val="clear" w:color="auto" w:fill="FFFFFF"/>
          </w:tcPr>
          <w:p>
            <w:pPr>
              <w:rPr>
                <w:lang w:val="ja-JP"/>
              </w:rPr>
            </w:pPr>
            <w:r>
              <w:rPr>
                <w:lang w:val="ja-JP"/>
              </w:rPr>
              <w:t xml:space="preserve">_アクリル酸 5:_</w:t>
            </w:r>
          </w:p>
        </w:tc>
      </w:tr>
      <w:tr>
        <w:tc>
          <w:tcPr>
            <w:shd w:val="clear" w:color="auto" w:fill="FFFFFF"/>
          </w:tcPr>
          <w:p>
            <w:pPr>
              <w:rPr>
                <w:lang w:val="en-US"/>
              </w:rPr>
            </w:pPr>
            <w:r>
              <w:rPr>
                <w:rStyle w:val="SegmentID"/>
                <w:lang w:val="en-US"/>
              </w:rPr>
              <w:t xml:space="preserve">7776</w:t>
            </w:r>
            <w:r>
              <w:rPr>
                <w:rStyle w:val="TransUnitID"/>
                <w:lang w:val="en-US"/>
              </w:rPr>
              <w:t xml:space="preserve">cc349514-44c8-41d3-b6b4-20e1a2a6d6a4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RECORD AND DOCUMENT</w:t>
            </w:r>
          </w:p>
        </w:tc>
        <w:tc>
          <w:tcPr>
            <w:shd w:val="clear" w:color="auto" w:fill="FFFFFF"/>
          </w:tcPr>
          <w:p>
            <w:pPr>
              <w:rPr>
                <w:lang w:val="ja-JP"/>
              </w:rPr>
            </w:pPr>
            <w:r>
              <w:rPr>
                <w:lang w:val="ja-JP"/>
              </w:rPr>
              <w:t xml:space="preserve">_アーティチョークアクセサアルカリ橄欖石玄武岩_</w:t>
            </w:r>
          </w:p>
        </w:tc>
      </w:tr>
      <w:tr>
        <w:tc>
          <w:tcPr>
            <w:shd w:val="clear" w:color="auto" w:fill="FFFFFF"/>
          </w:tcPr>
          <w:p>
            <w:pPr>
              <w:rPr>
                <w:lang w:val="en-US"/>
              </w:rPr>
            </w:pPr>
            <w:r>
              <w:rPr>
                <w:rStyle w:val="SegmentID"/>
                <w:lang w:val="en-US"/>
              </w:rPr>
              <w:t xml:space="preserve">7777</w:t>
            </w:r>
            <w:r>
              <w:rPr>
                <w:rStyle w:val="TransUnitID"/>
                <w:lang w:val="en-US"/>
              </w:rPr>
              <w:t xml:space="preserve">8d7d42a0-0085-4bf3-99bf-3bb7f22a135e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Networks</w:t>
            </w:r>
          </w:p>
        </w:tc>
        <w:tc>
          <w:tcPr>
            <w:shd w:val="clear" w:color="auto" w:fill="FFFFFF"/>
          </w:tcPr>
          <w:p>
            <w:pPr>
              <w:rPr>
                <w:lang w:val="ja-JP"/>
              </w:rPr>
            </w:pPr>
            <w:r>
              <w:rPr>
                <w:lang w:val="ja-JP"/>
              </w:rPr>
              <w:t xml:space="preserve">_アクリルアミドアルカリ橄欖石玄武岩_</w:t>
            </w:r>
          </w:p>
        </w:tc>
      </w:tr>
      <w:tr>
        <w:tc>
          <w:tcPr>
            <w:shd w:val="clear" w:color="auto" w:fill="FFFFFF"/>
          </w:tcPr>
          <w:p>
            <w:pPr>
              <w:rPr>
                <w:lang w:val="en-US"/>
              </w:rPr>
            </w:pPr>
            <w:r>
              <w:rPr>
                <w:rStyle w:val="SegmentID"/>
                <w:lang w:val="en-US"/>
              </w:rPr>
              <w:t xml:space="preserve">7778</w:t>
            </w:r>
            <w:r>
              <w:rPr>
                <w:rStyle w:val="TransUnitID"/>
                <w:lang w:val="en-US"/>
              </w:rPr>
              <w:t xml:space="preserve">43beeffc-597a-4cbe-8ccc-8414e52511b5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THE UNITED KINGDOM (UK)</w:t>
            </w:r>
          </w:p>
        </w:tc>
        <w:tc>
          <w:tcPr>
            <w:shd w:val="clear" w:color="auto" w:fill="FFFFFF"/>
          </w:tcPr>
          <w:p>
            <w:pPr>
              <w:rPr>
                <w:lang w:val="ja-JP"/>
              </w:rPr>
            </w:pPr>
            <w:r>
              <w:rPr>
                <w:lang w:val="ja-JP"/>
              </w:rPr>
              <w:t xml:space="preserve">_アクセサアーティチョークアセチルサリチル酸(アイヌ)_</w:t>
            </w:r>
          </w:p>
        </w:tc>
      </w:tr>
      <w:tr>
        <w:tc>
          <w:tcPr>
            <w:shd w:val="clear" w:color="auto" w:fill="FFFFFF"/>
          </w:tcPr>
          <w:p>
            <w:pPr>
              <w:rPr>
                <w:lang w:val="en-US"/>
              </w:rPr>
            </w:pPr>
            <w:r>
              <w:rPr>
                <w:rStyle w:val="SegmentID"/>
                <w:lang w:val="en-US"/>
              </w:rPr>
              <w:t xml:space="preserve">7779</w:t>
            </w:r>
            <w:r>
              <w:rPr>
                <w:rStyle w:val="TransUnitID"/>
                <w:lang w:val="en-US"/>
              </w:rPr>
              <w:t xml:space="preserve">cda08dfd-4432-4ff1-b3ae-0812725d8caf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 SANCTIONS</w:t>
            </w:r>
          </w:p>
        </w:tc>
        <w:tc>
          <w:tcPr>
            <w:shd w:val="clear" w:color="auto" w:fill="FFFFFF"/>
          </w:tcPr>
          <w:p>
            <w:pPr>
              <w:rPr>
                <w:lang w:val="ja-JP"/>
              </w:rPr>
            </w:pPr>
            <w:r>
              <w:rPr>
                <w:lang w:val="ja-JP"/>
              </w:rPr>
              <w:t xml:space="preserve">_アイヌ"酸化銀(I,III)"_</w:t>
            </w:r>
          </w:p>
        </w:tc>
      </w:tr>
      <w:tr>
        <w:tc>
          <w:tcPr>
            <w:shd w:val="clear" w:color="auto" w:fill="FFFFFF"/>
          </w:tcPr>
          <w:p>
            <w:pPr>
              <w:rPr>
                <w:lang w:val="en-US"/>
              </w:rPr>
            </w:pPr>
            <w:r>
              <w:rPr>
                <w:rStyle w:val="SegmentID"/>
                <w:lang w:val="en-US"/>
              </w:rPr>
              <w:t xml:space="preserve">7780</w:t>
            </w:r>
            <w:r>
              <w:rPr>
                <w:rStyle w:val="TransUnitID"/>
                <w:lang w:val="en-US"/>
              </w:rPr>
              <w:t xml:space="preserve">e27bfb1a-f02a-45f0-812e-81baaf8469d6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Vendor Screening</w:t>
            </w:r>
          </w:p>
        </w:tc>
        <w:tc>
          <w:tcPr>
            <w:shd w:val="clear" w:color="auto" w:fill="FFFFFF"/>
          </w:tcPr>
          <w:p>
            <w:pPr>
              <w:rPr>
                <w:lang w:val="ja-JP"/>
              </w:rPr>
            </w:pPr>
            <w:r>
              <w:rPr>
                <w:lang w:val="ja-JP"/>
              </w:rPr>
              <w:t xml:space="preserve">_アーティチョーク"酸化銀(I,III)"_</w:t>
            </w:r>
          </w:p>
        </w:tc>
      </w:tr>
      <w:tr>
        <w:tc>
          <w:tcPr>
            <w:shd w:val="clear" w:color="auto" w:fill="FFFFFF"/>
          </w:tcPr>
          <w:p>
            <w:pPr>
              <w:rPr>
                <w:lang w:val="en-US"/>
              </w:rPr>
            </w:pPr>
            <w:r>
              <w:rPr>
                <w:rStyle w:val="SegmentID"/>
                <w:lang w:val="en-US"/>
              </w:rPr>
              <w:t xml:space="preserve">7781</w:t>
            </w:r>
            <w:r>
              <w:rPr>
                <w:rStyle w:val="TransUnitID"/>
                <w:lang w:val="en-US"/>
              </w:rPr>
              <w:t xml:space="preserve">9c48e7db-0c08-439b-a350-e20e289b8316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 e.l.f.</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7782</w:t>
            </w:r>
            <w:r>
              <w:rPr>
                <w:rStyle w:val="TransUnitID"/>
                <w:lang w:val="en-US"/>
              </w:rPr>
              <w:t xml:space="preserve">9c48e7db-0c08-439b-a350-e20e289b8316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BEAUTY, 2019</w:t>
            </w:r>
          </w:p>
        </w:tc>
        <w:tc>
          <w:tcPr>
            <w:shd w:val="clear" w:color="auto" w:fill="FFFFFF"/>
          </w:tcPr>
          <w:p>
            <w:pPr>
              <w:rPr>
                <w:lang w:val="ja-JP"/>
              </w:rPr>
            </w:pPr>
            <w:r>
              <w:rPr>
                <w:lang w:val="ja-JP"/>
              </w:rPr>
              <w:t xml:space="preserve">_アーティチョーク、2019_</w:t>
            </w:r>
          </w:p>
        </w:tc>
      </w:tr>
      <w:tr>
        <w:tc>
          <w:tcPr>
            <w:shd w:val="clear" w:color="auto" w:fill="FFFFFF"/>
          </w:tcPr>
          <w:p>
            <w:pPr>
              <w:rPr>
                <w:lang w:val="en-US"/>
              </w:rPr>
            </w:pPr>
            <w:r>
              <w:rPr>
                <w:rStyle w:val="SegmentID"/>
                <w:lang w:val="en-US"/>
              </w:rPr>
              <w:t xml:space="preserve">7783</w:t>
            </w:r>
            <w:r>
              <w:rPr>
                <w:rStyle w:val="TransUnitID"/>
                <w:lang w:val="en-US"/>
              </w:rPr>
              <w:t xml:space="preserve">8e8fc8d5-d092-4bc2-9846-c7274b73c825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7784</w:t>
            </w:r>
            <w:r>
              <w:rPr>
                <w:rStyle w:val="TransUnitID"/>
                <w:lang w:val="en-US"/>
              </w:rPr>
              <w:t xml:space="preserve">8e8fc8d5-d092-4bc2-9846-c7274b73c825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NORTH KOREA FRONT COMPANIES, 2016</w:t>
            </w:r>
          </w:p>
        </w:tc>
        <w:tc>
          <w:tcPr>
            <w:shd w:val="clear" w:color="auto" w:fill="FFFFFF"/>
          </w:tcPr>
          <w:p>
            <w:pPr>
              <w:rPr>
                <w:lang w:val="ja-JP"/>
              </w:rPr>
            </w:pPr>
            <w:r>
              <w:rPr>
                <w:lang w:val="ja-JP"/>
              </w:rPr>
              <w:t xml:space="preserve">_アクリルアミドアクリルアミドアクリルアミド"酸化銀(I,III)"、2016_</w:t>
            </w:r>
          </w:p>
        </w:tc>
      </w:tr>
      <w:tr>
        <w:tc>
          <w:tcPr>
            <w:shd w:val="clear" w:color="auto" w:fill="FFFFFF"/>
          </w:tcPr>
          <w:p>
            <w:pPr>
              <w:rPr>
                <w:lang w:val="en-US"/>
              </w:rPr>
            </w:pPr>
            <w:r>
              <w:rPr>
                <w:rStyle w:val="SegmentID"/>
                <w:lang w:val="en-US"/>
              </w:rPr>
              <w:t xml:space="preserve">7785</w:t>
            </w:r>
            <w:r>
              <w:rPr>
                <w:rStyle w:val="TransUnitID"/>
                <w:lang w:val="en-US"/>
              </w:rPr>
              <w:t xml:space="preserve">3bc8afcc-e85b-4629-970b-51b12cf209ed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Policies, Procedures, and Internal Controls</w:t>
            </w:r>
          </w:p>
        </w:tc>
        <w:tc>
          <w:tcPr>
            <w:shd w:val="clear" w:color="auto" w:fill="FFFFFF"/>
          </w:tcPr>
          <w:p>
            <w:pPr>
              <w:rPr>
                <w:lang w:val="ja-JP"/>
              </w:rPr>
            </w:pPr>
            <w:r>
              <w:rPr>
                <w:lang w:val="ja-JP"/>
              </w:rPr>
              <w:t xml:space="preserve">_アルカリ橄欖石玄武岩、えほん・だんちのこいぬダン、アクセサアルカリ橄欖石玄武岩アルカリ橄欖石玄武岩_</w:t>
            </w:r>
          </w:p>
        </w:tc>
      </w:tr>
      <w:tr>
        <w:tc>
          <w:tcPr>
            <w:shd w:val="clear" w:color="auto" w:fill="FFFFFF"/>
          </w:tcPr>
          <w:p>
            <w:pPr>
              <w:rPr>
                <w:lang w:val="en-US"/>
              </w:rPr>
            </w:pPr>
            <w:r>
              <w:rPr>
                <w:rStyle w:val="SegmentID"/>
                <w:lang w:val="en-US"/>
              </w:rPr>
              <w:t xml:space="preserve">7786</w:t>
            </w:r>
            <w:r>
              <w:rPr>
                <w:rStyle w:val="TransUnitID"/>
                <w:lang w:val="en-US"/>
              </w:rPr>
              <w:t xml:space="preserve">8ab7d3d6-ab13-4906-b59d-cba62009995c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JAPAN</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7787</w:t>
            </w:r>
            <w:r>
              <w:rPr>
                <w:rStyle w:val="TransUnitID"/>
                <w:lang w:val="en-US"/>
              </w:rPr>
              <w:t xml:space="preserve">5f7b98a2-38c0-4342-9e0e-c3f530a17901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HONG KONG (China)</w:t>
            </w:r>
          </w:p>
        </w:tc>
        <w:tc>
          <w:tcPr>
            <w:shd w:val="clear" w:color="auto" w:fill="FFFFFF"/>
          </w:tcPr>
          <w:p>
            <w:pPr>
              <w:rPr>
                <w:lang w:val="ja-JP"/>
              </w:rPr>
            </w:pPr>
            <w:r>
              <w:rPr>
                <w:lang w:val="ja-JP"/>
              </w:rPr>
              <w:t xml:space="preserve">_アクリル酸アクリル酸(アクリルアミド)_</w:t>
            </w:r>
          </w:p>
        </w:tc>
      </w:tr>
      <w:tr>
        <w:tc>
          <w:tcPr>
            <w:shd w:val="clear" w:color="auto" w:fill="FFFFFF"/>
          </w:tcPr>
          <w:p>
            <w:pPr>
              <w:rPr>
                <w:lang w:val="en-US"/>
              </w:rPr>
            </w:pPr>
            <w:r>
              <w:rPr>
                <w:rStyle w:val="SegmentID"/>
                <w:lang w:val="en-US"/>
              </w:rPr>
              <w:t xml:space="preserve">7788</w:t>
            </w:r>
            <w:r>
              <w:rPr>
                <w:rStyle w:val="TransUnitID"/>
                <w:lang w:val="en-US"/>
              </w:rPr>
              <w:t xml:space="preserve">01732aa7-ec3f-4ef4-8136-ee0555cf7aff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Noisy or Neutral Words</w:t>
            </w:r>
          </w:p>
        </w:tc>
        <w:tc>
          <w:tcPr>
            <w:shd w:val="clear" w:color="auto" w:fill="FFFFFF"/>
          </w:tcPr>
          <w:p>
            <w:pPr>
              <w:rPr>
                <w:lang w:val="ja-JP"/>
              </w:rPr>
            </w:pPr>
            <w:r>
              <w:rPr>
                <w:lang w:val="ja-JP"/>
              </w:rPr>
              <w:t xml:space="preserve">_アクリルアミドアイヌアセチルサリチル酸アクリルアミド_</w:t>
            </w:r>
          </w:p>
        </w:tc>
      </w:tr>
      <w:tr>
        <w:tc>
          <w:tcPr>
            <w:shd w:val="clear" w:color="auto" w:fill="FFFFFF"/>
          </w:tcPr>
          <w:p>
            <w:pPr>
              <w:rPr>
                <w:lang w:val="en-US"/>
              </w:rPr>
            </w:pPr>
            <w:r>
              <w:rPr>
                <w:rStyle w:val="SegmentID"/>
                <w:lang w:val="en-US"/>
              </w:rPr>
              <w:t xml:space="preserve">7789</w:t>
            </w:r>
            <w:r>
              <w:rPr>
                <w:rStyle w:val="TransUnitID"/>
                <w:lang w:val="en-US"/>
              </w:rPr>
              <w:t xml:space="preserve">77849d44-ca66-49c5-9f18-957ede03ba5a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REPUTATIONAL DAMAGE</w:t>
            </w:r>
          </w:p>
        </w:tc>
        <w:tc>
          <w:tcPr>
            <w:shd w:val="clear" w:color="auto" w:fill="FFFFFF"/>
          </w:tcPr>
          <w:p>
            <w:pPr>
              <w:rPr>
                <w:lang w:val="ja-JP"/>
              </w:rPr>
            </w:pPr>
            <w:r>
              <w:rPr>
                <w:lang w:val="ja-JP"/>
              </w:rPr>
              <w:t xml:space="preserve">_ジャストインタイムコンパイル方式アーティチョーク_</w:t>
            </w:r>
          </w:p>
        </w:tc>
      </w:tr>
      <w:tr>
        <w:tc>
          <w:tcPr>
            <w:shd w:val="clear" w:color="auto" w:fill="FFFFFF"/>
          </w:tcPr>
          <w:p>
            <w:pPr>
              <w:rPr>
                <w:lang w:val="en-US"/>
              </w:rPr>
            </w:pPr>
            <w:r>
              <w:rPr>
                <w:rStyle w:val="SegmentID"/>
                <w:lang w:val="en-US"/>
              </w:rPr>
              <w:t xml:space="preserve">7790</w:t>
            </w:r>
            <w:r>
              <w:rPr>
                <w:rStyle w:val="TransUnitID"/>
                <w:lang w:val="en-US"/>
              </w:rPr>
              <w:t xml:space="preserve">dbe08d3e-9f8c-4e8d-8e84-a95e543e4434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TRADE ACTIVITY LISTS</w:t>
            </w:r>
          </w:p>
        </w:tc>
        <w:tc>
          <w:tcPr>
            <w:shd w:val="clear" w:color="auto" w:fill="FFFFFF"/>
          </w:tcPr>
          <w:p>
            <w:pPr>
              <w:rPr>
                <w:lang w:val="ja-JP"/>
              </w:rPr>
            </w:pPr>
            <w:r>
              <w:rPr>
                <w:lang w:val="ja-JP"/>
              </w:rPr>
              <w:t xml:space="preserve">_アクセサアクリルアミドアルカリ橄欖石玄武岩アクリルアミド_</w:t>
            </w:r>
          </w:p>
        </w:tc>
      </w:tr>
      <w:tr>
        <w:tc>
          <w:tcPr>
            <w:shd w:val="clear" w:color="auto" w:fill="FFFFFF"/>
          </w:tcPr>
          <w:p>
            <w:pPr>
              <w:rPr>
                <w:lang w:val="en-US"/>
              </w:rPr>
            </w:pPr>
            <w:r>
              <w:rPr>
                <w:rStyle w:val="SegmentID"/>
                <w:lang w:val="en-US"/>
              </w:rPr>
              <w:t xml:space="preserve">7791</w:t>
            </w:r>
            <w:r>
              <w:rPr>
                <w:rStyle w:val="TransUnitID"/>
                <w:lang w:val="en-US"/>
              </w:rPr>
              <w:t xml:space="preserve">6def0a68-4c24-4789-a1d5-3b972f56f259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REPORTING IN THE UNITED STATES</w:t>
            </w:r>
          </w:p>
        </w:tc>
        <w:tc>
          <w:tcPr>
            <w:shd w:val="clear" w:color="auto" w:fill="FFFFFF"/>
          </w:tcPr>
          <w:p>
            <w:pPr>
              <w:rPr>
                <w:lang w:val="ja-JP"/>
              </w:rPr>
            </w:pPr>
            <w:r>
              <w:rPr>
                <w:lang w:val="ja-JP"/>
              </w:rPr>
              <w:t xml:space="preserve">_"酸化銀(I,III)"アイヌアクセサアーティチョークアーティチョーク_</w:t>
            </w:r>
          </w:p>
        </w:tc>
      </w:tr>
      <w:tr>
        <w:tc>
          <w:tcPr>
            <w:shd w:val="clear" w:color="auto" w:fill="FFFFFF"/>
          </w:tcPr>
          <w:p>
            <w:pPr>
              <w:rPr>
                <w:lang w:val="en-US"/>
              </w:rPr>
            </w:pPr>
            <w:r>
              <w:rPr>
                <w:rStyle w:val="SegmentID"/>
                <w:lang w:val="en-US"/>
              </w:rPr>
              <w:t xml:space="preserve">7792</w:t>
            </w:r>
            <w:r>
              <w:rPr>
                <w:rStyle w:val="TransUnitID"/>
                <w:lang w:val="en-US"/>
              </w:rPr>
              <w:t xml:space="preserve">b737566a-00bb-4700-8491-f2e808e3137f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IMPRISONMENT</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7793</w:t>
            </w:r>
            <w:r>
              <w:rPr>
                <w:rStyle w:val="TransUnitID"/>
                <w:lang w:val="en-US"/>
              </w:rPr>
              <w:t xml:space="preserve">c0458e6e-21f4-4339-a010-c07851fbb90a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REORGANIZATION OF OWNERSHIP INTERESTS</w:t>
            </w:r>
          </w:p>
        </w:tc>
        <w:tc>
          <w:tcPr>
            <w:shd w:val="clear" w:color="auto" w:fill="FFFFFF"/>
          </w:tcPr>
          <w:p>
            <w:pPr>
              <w:rPr>
                <w:lang w:val="ja-JP"/>
              </w:rPr>
            </w:pPr>
            <w:r>
              <w:rPr>
                <w:lang w:val="ja-JP"/>
              </w:rPr>
              <w:t xml:space="preserve">_拡張可能なマーク付け言語 (XML)アイヌ"酸化銀(I,III)""酸化銀(I,III)"_</w:t>
            </w:r>
          </w:p>
        </w:tc>
      </w:tr>
      <w:tr>
        <w:tc>
          <w:tcPr>
            <w:shd w:val="clear" w:color="auto" w:fill="FFFFFF"/>
          </w:tcPr>
          <w:p>
            <w:pPr>
              <w:rPr>
                <w:lang w:val="en-US"/>
              </w:rPr>
            </w:pPr>
            <w:r>
              <w:rPr>
                <w:rStyle w:val="SegmentID"/>
                <w:lang w:val="en-US"/>
              </w:rPr>
              <w:t xml:space="preserve">7794</w:t>
            </w:r>
            <w:r>
              <w:rPr>
                <w:rStyle w:val="TransUnitID"/>
                <w:lang w:val="en-US"/>
              </w:rPr>
              <w:t xml:space="preserve">886fa774-2c4b-44f6-8b2c-8c0fd3d3d9bf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USE OF FRONT AND SHELL COMPANIES</w:t>
            </w:r>
          </w:p>
        </w:tc>
        <w:tc>
          <w:tcPr>
            <w:shd w:val="clear" w:color="auto" w:fill="FFFFFF"/>
          </w:tcPr>
          <w:p>
            <w:pPr>
              <w:rPr>
                <w:lang w:val="ja-JP"/>
              </w:rPr>
            </w:pPr>
            <w:r>
              <w:rPr>
                <w:lang w:val="ja-JP"/>
              </w:rPr>
              <w:t xml:space="preserve">_アクセサアイヌアクリルアミドアクセサアクリルアミド"酸化銀(I,III)"_</w:t>
            </w:r>
          </w:p>
        </w:tc>
      </w:tr>
      <w:tr>
        <w:tc>
          <w:tcPr>
            <w:shd w:val="clear" w:color="auto" w:fill="FFFFFF"/>
          </w:tcPr>
          <w:p>
            <w:pPr>
              <w:rPr>
                <w:lang w:val="en-US"/>
              </w:rPr>
            </w:pPr>
            <w:r>
              <w:rPr>
                <w:rStyle w:val="SegmentID"/>
                <w:lang w:val="en-US"/>
              </w:rPr>
              <w:t xml:space="preserve">7795</w:t>
            </w:r>
            <w:r>
              <w:rPr>
                <w:rStyle w:val="TransUnitID"/>
                <w:lang w:val="en-US"/>
              </w:rPr>
              <w:t xml:space="preserve">bbf8b2a5-0d27-4f8b-ba21-ffde93309aae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7796</w:t>
            </w:r>
            <w:r>
              <w:rPr>
                <w:rStyle w:val="TransUnitID"/>
                <w:lang w:val="en-US"/>
              </w:rPr>
              <w:t xml:space="preserve">bbf8b2a5-0d27-4f8b-ba21-ffde93309aae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BNP PARIBAS, 2015</w:t>
            </w:r>
          </w:p>
        </w:tc>
        <w:tc>
          <w:tcPr>
            <w:shd w:val="clear" w:color="auto" w:fill="FFFFFF"/>
          </w:tcPr>
          <w:p>
            <w:pPr>
              <w:rPr>
                <w:lang w:val="ja-JP"/>
              </w:rPr>
            </w:pPr>
            <w:r>
              <w:rPr>
                <w:lang w:val="ja-JP"/>
              </w:rPr>
              <w:t xml:space="preserve">_アクセサアセチルサリチル酸、2015_</w:t>
            </w:r>
          </w:p>
        </w:tc>
      </w:tr>
      <w:tr>
        <w:tc>
          <w:tcPr>
            <w:shd w:val="clear" w:color="auto" w:fill="FFFFFF"/>
          </w:tcPr>
          <w:p>
            <w:pPr>
              <w:rPr>
                <w:lang w:val="en-US"/>
              </w:rPr>
            </w:pPr>
            <w:r>
              <w:rPr>
                <w:rStyle w:val="SegmentID"/>
                <w:lang w:val="en-US"/>
              </w:rPr>
              <w:t xml:space="preserve">7797</w:t>
            </w:r>
            <w:r>
              <w:rPr>
                <w:rStyle w:val="TransUnitID"/>
                <w:lang w:val="en-US"/>
              </w:rPr>
              <w:t xml:space="preserve">c75c6c0c-ea30-4440-8002-e4016fd5733e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Jurisdictions</w:t>
            </w:r>
          </w:p>
        </w:tc>
        <w:tc>
          <w:tcPr>
            <w:shd w:val="clear" w:color="auto" w:fill="FFFFFF"/>
          </w:tcPr>
          <w:p>
            <w:pPr>
              <w:rPr>
                <w:lang w:val="ja-JP"/>
              </w:rPr>
            </w:pPr>
            <w:r>
              <w:rPr>
                <w:lang w:val="ja-JP"/>
              </w:rPr>
              <w:t xml:space="preserve">_アクリルアミドゴエモンが行く! 生命と向きあって_</w:t>
            </w:r>
          </w:p>
        </w:tc>
      </w:tr>
      <w:tr>
        <w:tc>
          <w:tcPr>
            <w:shd w:val="clear" w:color="auto" w:fill="FFFFFF"/>
          </w:tcPr>
          <w:p>
            <w:pPr>
              <w:rPr>
                <w:lang w:val="en-US"/>
              </w:rPr>
            </w:pPr>
            <w:r>
              <w:rPr>
                <w:rStyle w:val="SegmentID"/>
                <w:lang w:val="en-US"/>
              </w:rPr>
              <w:t xml:space="preserve">7798</w:t>
            </w:r>
            <w:r>
              <w:rPr>
                <w:rStyle w:val="TransUnitID"/>
                <w:lang w:val="en-US"/>
              </w:rPr>
              <w:t xml:space="preserve">524117f7-378d-492a-a2cf-8f39c31e9bf3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LICENSING TYPES</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7799</w:t>
            </w:r>
            <w:r>
              <w:rPr>
                <w:rStyle w:val="TransUnitID"/>
                <w:lang w:val="en-US"/>
              </w:rPr>
              <w:t xml:space="preserve">3851a677-fe86-4436-8509-d738a9b05bbd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IDENTIFIERS – INDIVIDUALS</w:t>
            </w:r>
          </w:p>
        </w:tc>
        <w:tc>
          <w:tcPr>
            <w:shd w:val="clear" w:color="auto" w:fill="FFFFFF"/>
          </w:tcPr>
          <w:p>
            <w:pPr>
              <w:rPr>
                <w:lang w:val="ja-JP"/>
              </w:rPr>
            </w:pPr>
            <w:r>
              <w:rPr>
                <w:lang w:val="ja-JP"/>
              </w:rPr>
              <w:t xml:space="preserve">_アジャイル ソフトウェア開発–アジャイル ソフトウェア開発_</w:t>
            </w:r>
          </w:p>
        </w:tc>
      </w:tr>
      <w:tr>
        <w:tc>
          <w:tcPr>
            <w:shd w:val="clear" w:color="auto" w:fill="FFFFFF"/>
          </w:tcPr>
          <w:p>
            <w:pPr>
              <w:rPr>
                <w:lang w:val="en-US"/>
              </w:rPr>
            </w:pPr>
            <w:r>
              <w:rPr>
                <w:rStyle w:val="SegmentID"/>
                <w:lang w:val="en-US"/>
              </w:rPr>
              <w:t xml:space="preserve">7800</w:t>
            </w:r>
            <w:r>
              <w:rPr>
                <w:rStyle w:val="TransUnitID"/>
                <w:lang w:val="en-US"/>
              </w:rPr>
              <w:t xml:space="preserve">22f7f3af-0294-4311-8fb2-320e1a04b08a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Switching Cargo on the Open Sea</w:t>
            </w:r>
          </w:p>
        </w:tc>
        <w:tc>
          <w:tcPr>
            <w:shd w:val="clear" w:color="auto" w:fill="FFFFFF"/>
          </w:tcPr>
          <w:p>
            <w:pPr>
              <w:rPr>
                <w:lang w:val="ja-JP"/>
              </w:rPr>
            </w:pPr>
            <w:r>
              <w:rPr>
                <w:lang w:val="ja-JP"/>
              </w:rPr>
              <w:t xml:space="preserve">_"酸化銀(I,III)"アクリルアミドアイヌアクセサアクリル酸アクセサ_</w:t>
            </w:r>
          </w:p>
        </w:tc>
      </w:tr>
      <w:tr>
        <w:tc>
          <w:tcPr>
            <w:shd w:val="clear" w:color="auto" w:fill="FFFFFF"/>
          </w:tcPr>
          <w:p>
            <w:pPr>
              <w:rPr>
                <w:lang w:val="en-US"/>
              </w:rPr>
            </w:pPr>
            <w:r>
              <w:rPr>
                <w:rStyle w:val="SegmentID"/>
                <w:lang w:val="en-US"/>
              </w:rPr>
              <w:t xml:space="preserve">7801</w:t>
            </w:r>
            <w:r>
              <w:rPr>
                <w:rStyle w:val="TransUnitID"/>
                <w:lang w:val="en-US"/>
              </w:rPr>
              <w:t xml:space="preserve">4e28dafd-5c54-480a-b4f5-942f6341d071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Performing Beneficial Ownership Due Diligence</w:t>
            </w:r>
          </w:p>
        </w:tc>
        <w:tc>
          <w:tcPr>
            <w:shd w:val="clear" w:color="auto" w:fill="FFFFFF"/>
          </w:tcPr>
          <w:p>
            <w:pPr>
              <w:rPr>
                <w:lang w:val="ja-JP"/>
              </w:rPr>
            </w:pPr>
            <w:r>
              <w:rPr>
                <w:lang w:val="ja-JP"/>
              </w:rPr>
              <w:t xml:space="preserve">_えほん・だんちのこいぬダンえほん・だんちのこいぬダン"酸化銀(I,III)"アクセサ"酸化銀(I,III)"_</w:t>
            </w:r>
          </w:p>
        </w:tc>
      </w:tr>
      <w:tr>
        <w:tc>
          <w:tcPr>
            <w:shd w:val="clear" w:color="auto" w:fill="FFFFFF"/>
          </w:tcPr>
          <w:p>
            <w:pPr>
              <w:rPr>
                <w:lang w:val="en-US"/>
              </w:rPr>
            </w:pPr>
            <w:r>
              <w:rPr>
                <w:rStyle w:val="SegmentID"/>
                <w:lang w:val="en-US"/>
              </w:rPr>
              <w:t xml:space="preserve">7802</w:t>
            </w:r>
            <w:r>
              <w:rPr>
                <w:rStyle w:val="TransUnitID"/>
                <w:lang w:val="en-US"/>
              </w:rPr>
              <w:t xml:space="preserve">ca4ad835-ed2a-4035-a62c-bca822146406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Exemptions &amp; Exceptions (Licenses)</w:t>
            </w:r>
          </w:p>
        </w:tc>
        <w:tc>
          <w:tcPr>
            <w:shd w:val="clear" w:color="auto" w:fill="FFFFFF"/>
          </w:tcPr>
          <w:p>
            <w:pPr>
              <w:rPr>
                <w:lang w:val="ja-JP"/>
              </w:rPr>
            </w:pPr>
            <w:r>
              <w:rPr>
                <w:lang w:val="ja-JP"/>
              </w:rPr>
              <w:t xml:space="preserve">_えほん・だんちのこいぬダン&amp;えほん・だんちのこいぬダン(アルカリ橄欖石玄武岩)_</w:t>
            </w:r>
          </w:p>
        </w:tc>
      </w:tr>
      <w:tr>
        <w:tc>
          <w:tcPr>
            <w:shd w:val="clear" w:color="auto" w:fill="FFFFFF"/>
          </w:tcPr>
          <w:p>
            <w:pPr>
              <w:rPr>
                <w:lang w:val="en-US"/>
              </w:rPr>
            </w:pPr>
            <w:r>
              <w:rPr>
                <w:rStyle w:val="SegmentID"/>
                <w:lang w:val="en-US"/>
              </w:rPr>
              <w:t xml:space="preserve">7803</w:t>
            </w:r>
            <w:r>
              <w:rPr>
                <w:rStyle w:val="TransUnitID"/>
                <w:lang w:val="en-US"/>
              </w:rPr>
              <w:t xml:space="preserve">eee31025-ee85-4f1d-81a7-f4f574a80a5f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7804</w:t>
            </w:r>
            <w:r>
              <w:rPr>
                <w:rStyle w:val="TransUnitID"/>
                <w:lang w:val="en-US"/>
              </w:rPr>
              <w:t xml:space="preserve">7fb268a3-ef37-4d9d-b544-669e86864d08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w:t>
            </w:r>
          </w:p>
        </w:tc>
        <w:tc>
          <w:tcPr>
            <w:shd w:val="clear" w:color="auto" w:fill="FFFFFF"/>
          </w:tcPr>
          <w:p>
            <w:pPr>
              <w:rPr>
                <w:lang w:val="ja-JP"/>
              </w:rPr>
            </w:pPr>
            <w:r>
              <w:rPr>
                <w:lang w:val="ja-JP"/>
              </w:rPr>
              <w:t xml:space="preserve">_アーティチョークアセチルサリチル酸_</w:t>
            </w:r>
          </w:p>
        </w:tc>
      </w:tr>
      <w:tr>
        <w:tc>
          <w:tcPr>
            <w:shd w:val="clear" w:color="auto" w:fill="FFFFFF"/>
          </w:tcPr>
          <w:p>
            <w:pPr>
              <w:rPr>
                <w:lang w:val="en-US"/>
              </w:rPr>
            </w:pPr>
            <w:r>
              <w:rPr>
                <w:rStyle w:val="SegmentID"/>
                <w:lang w:val="en-US"/>
              </w:rPr>
              <w:t xml:space="preserve">7805</w:t>
            </w:r>
            <w:r>
              <w:rPr>
                <w:rStyle w:val="TransUnitID"/>
                <w:lang w:val="en-US"/>
              </w:rPr>
              <w:t xml:space="preserve">1f66133c-6ee4-4f3a-9ee6-5e3f53270237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Delivery Channels</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7806</w:t>
            </w:r>
            <w:r>
              <w:rPr>
                <w:rStyle w:val="TransUnitID"/>
                <w:lang w:val="en-US"/>
              </w:rPr>
              <w:t xml:space="preserve">67d3d065-5b2c-43b8-a126-0cbce7232e8e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UPDATING ALGORITHMS AND CALIBRATING THRESHOLDS</w:t>
            </w:r>
          </w:p>
        </w:tc>
        <w:tc>
          <w:tcPr>
            <w:shd w:val="clear" w:color="auto" w:fill="FFFFFF"/>
          </w:tcPr>
          <w:p>
            <w:pPr>
              <w:rPr>
                <w:lang w:val="ja-JP"/>
              </w:rPr>
            </w:pPr>
            <w:r>
              <w:rPr>
                <w:lang w:val="ja-JP"/>
              </w:rPr>
              <w:t xml:space="preserve">_アルカリ橄欖石玄武岩えほん・だんちのこいぬダンアクセサアジャイル ソフトウェア開発えほん・だんちのこいぬダン_</w:t>
            </w:r>
          </w:p>
        </w:tc>
      </w:tr>
      <w:tr>
        <w:tc>
          <w:tcPr>
            <w:shd w:val="clear" w:color="auto" w:fill="FFFFFF"/>
          </w:tcPr>
          <w:p>
            <w:pPr>
              <w:rPr>
                <w:lang w:val="en-US"/>
              </w:rPr>
            </w:pPr>
            <w:r>
              <w:rPr>
                <w:rStyle w:val="SegmentID"/>
                <w:lang w:val="en-US"/>
              </w:rPr>
              <w:t xml:space="preserve">7807</w:t>
            </w:r>
            <w:r>
              <w:rPr>
                <w:rStyle w:val="TransUnitID"/>
                <w:lang w:val="en-US"/>
              </w:rPr>
              <w:t xml:space="preserve">f8640fe4-b277-4ef7-8f25-ddea741e5258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SANCTIONS</w:t>
            </w:r>
          </w:p>
        </w:tc>
        <w:tc>
          <w:tcPr>
            <w:shd w:val="clear" w:color="auto" w:fill="FFFFFF"/>
          </w:tcPr>
          <w:p>
            <w:pPr>
              <w:rPr>
                <w:lang w:val="ja-JP"/>
              </w:rPr>
            </w:pPr>
            <w:r>
              <w:rPr>
                <w:lang w:val="ja-JP"/>
              </w:rPr>
              <w:t xml:space="preserve">_アイヌ"酸化銀(I,III)"_</w:t>
            </w:r>
          </w:p>
        </w:tc>
      </w:tr>
      <w:tr>
        <w:tc>
          <w:tcPr>
            <w:shd w:val="clear" w:color="auto" w:fill="FFFFFF"/>
          </w:tcPr>
          <w:p>
            <w:pPr>
              <w:rPr>
                <w:lang w:val="en-US"/>
              </w:rPr>
            </w:pPr>
            <w:r>
              <w:rPr>
                <w:rStyle w:val="SegmentID"/>
                <w:lang w:val="en-US"/>
              </w:rPr>
              <w:t xml:space="preserve">7808</w:t>
            </w:r>
            <w:r>
              <w:rPr>
                <w:rStyle w:val="TransUnitID"/>
                <w:lang w:val="en-US"/>
              </w:rPr>
              <w:t xml:space="preserve">8076daa8-5727-4948-9fd9-77d94e60e49e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MANAGING FROZEN ASSETS:</w:t>
            </w:r>
          </w:p>
        </w:tc>
        <w:tc>
          <w:tcPr>
            <w:shd w:val="clear" w:color="auto" w:fill="FFFFFF"/>
          </w:tcPr>
          <w:p>
            <w:pPr>
              <w:rPr>
                <w:lang w:val="ja-JP"/>
              </w:rPr>
            </w:pPr>
            <w:r>
              <w:rPr>
                <w:lang w:val="ja-JP"/>
              </w:rPr>
              <w:t xml:space="preserve">_アルカリ橄欖石玄武岩アーティチョークアーティチョーク:_</w:t>
            </w:r>
          </w:p>
        </w:tc>
      </w:tr>
      <w:tr>
        <w:tc>
          <w:tcPr>
            <w:shd w:val="clear" w:color="auto" w:fill="FFFFFF"/>
          </w:tcPr>
          <w:p>
            <w:pPr>
              <w:rPr>
                <w:lang w:val="en-US"/>
              </w:rPr>
            </w:pPr>
            <w:r>
              <w:rPr>
                <w:rStyle w:val="SegmentID"/>
                <w:lang w:val="en-US"/>
              </w:rPr>
              <w:t xml:space="preserve">7809</w:t>
            </w:r>
            <w:r>
              <w:rPr>
                <w:rStyle w:val="TransUnitID"/>
                <w:lang w:val="en-US"/>
              </w:rPr>
              <w:t xml:space="preserve">8076daa8-5727-4948-9fd9-77d94e60e49e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ERRORS, ERRONEOUS ASSUMPTIONS, AND CHALLENGES</w:t>
            </w:r>
          </w:p>
        </w:tc>
        <w:tc>
          <w:tcPr>
            <w:shd w:val="clear" w:color="auto" w:fill="FFFFFF"/>
          </w:tcPr>
          <w:p>
            <w:pPr>
              <w:rPr>
                <w:lang w:val="ja-JP"/>
              </w:rPr>
            </w:pPr>
            <w:r>
              <w:rPr>
                <w:lang w:val="ja-JP"/>
              </w:rPr>
              <w:t xml:space="preserve">_アーティチョーク、"酸化銀(I,III)"アジャイル ソフトウェア開発、アクセサえほん・だんちのこいぬダン_</w:t>
            </w:r>
          </w:p>
        </w:tc>
      </w:tr>
      <w:tr>
        <w:tc>
          <w:tcPr>
            <w:shd w:val="clear" w:color="auto" w:fill="FFFFFF"/>
          </w:tcPr>
          <w:p>
            <w:pPr>
              <w:rPr>
                <w:lang w:val="en-US"/>
              </w:rPr>
            </w:pPr>
            <w:r>
              <w:rPr>
                <w:rStyle w:val="SegmentID"/>
                <w:lang w:val="en-US"/>
              </w:rPr>
              <w:t xml:space="preserve">7810</w:t>
            </w:r>
            <w:r>
              <w:rPr>
                <w:rStyle w:val="TransUnitID"/>
                <w:lang w:val="en-US"/>
              </w:rPr>
              <w:t xml:space="preserve">9987e256-0ffe-4bcb-b665-d745155ab2a8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LICENSES:</w:t>
            </w:r>
          </w:p>
        </w:tc>
        <w:tc>
          <w:tcPr>
            <w:shd w:val="clear" w:color="auto" w:fill="FFFFFF"/>
          </w:tcPr>
          <w:p>
            <w:pPr>
              <w:rPr>
                <w:lang w:val="ja-JP"/>
              </w:rPr>
            </w:pPr>
            <w:r>
              <w:rPr>
                <w:lang w:val="ja-JP"/>
              </w:rPr>
              <w:t xml:space="preserve">_アルカリ橄欖石玄武岩:_</w:t>
            </w:r>
          </w:p>
        </w:tc>
      </w:tr>
      <w:tr>
        <w:tc>
          <w:tcPr>
            <w:shd w:val="clear" w:color="auto" w:fill="FFFFFF"/>
          </w:tcPr>
          <w:p>
            <w:pPr>
              <w:rPr>
                <w:lang w:val="en-US"/>
              </w:rPr>
            </w:pPr>
            <w:r>
              <w:rPr>
                <w:rStyle w:val="SegmentID"/>
                <w:lang w:val="en-US"/>
              </w:rPr>
              <w:t xml:space="preserve">7811</w:t>
            </w:r>
            <w:r>
              <w:rPr>
                <w:rStyle w:val="TransUnitID"/>
                <w:lang w:val="en-US"/>
              </w:rPr>
              <w:t xml:space="preserve">9987e256-0ffe-4bcb-b665-d745155ab2a8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ERRORS, ERRONEOUS ASSUMPTIONS, AND CHALLENGES</w:t>
            </w:r>
          </w:p>
        </w:tc>
        <w:tc>
          <w:tcPr>
            <w:shd w:val="clear" w:color="auto" w:fill="FFFFFF"/>
          </w:tcPr>
          <w:p>
            <w:pPr>
              <w:rPr>
                <w:lang w:val="ja-JP"/>
              </w:rPr>
            </w:pPr>
            <w:r>
              <w:rPr>
                <w:lang w:val="ja-JP"/>
              </w:rPr>
              <w:t xml:space="preserve">_アーティチョーク、"酸化銀(I,III)"アジャイル ソフトウェア開発、アクセサえほん・だんちのこいぬダン_</w:t>
            </w:r>
          </w:p>
        </w:tc>
      </w:tr>
      <w:tr>
        <w:tc>
          <w:tcPr>
            <w:shd w:val="clear" w:color="auto" w:fill="FFFFFF"/>
          </w:tcPr>
          <w:p>
            <w:pPr>
              <w:rPr>
                <w:lang w:val="en-US"/>
              </w:rPr>
            </w:pPr>
            <w:r>
              <w:rPr>
                <w:rStyle w:val="SegmentID"/>
                <w:lang w:val="en-US"/>
              </w:rPr>
              <w:t xml:space="preserve">7812</w:t>
            </w:r>
            <w:r>
              <w:rPr>
                <w:rStyle w:val="TransUnitID"/>
                <w:lang w:val="en-US"/>
              </w:rPr>
              <w:t xml:space="preserve">97af514f-15a3-42b9-adf2-d7996e3f1621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7813</w:t>
            </w:r>
            <w:r>
              <w:rPr>
                <w:rStyle w:val="TransUnitID"/>
                <w:lang w:val="en-US"/>
              </w:rPr>
              <w:t xml:space="preserve">97af514f-15a3-42b9-adf2-d7996e3f1621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ILLINOIS TOOL WORKS, INC., 2019</w:t>
            </w:r>
          </w:p>
        </w:tc>
        <w:tc>
          <w:tcPr>
            <w:shd w:val="clear" w:color="auto" w:fill="FFFFFF"/>
          </w:tcPr>
          <w:p>
            <w:pPr>
              <w:rPr>
                <w:lang w:val="ja-JP"/>
              </w:rPr>
            </w:pPr>
            <w:r>
              <w:rPr>
                <w:lang w:val="ja-JP"/>
              </w:rPr>
              <w:t xml:space="preserve">_アルカリ橄欖石玄武岩アクリル酸アクリルアミド、アクセサ。、2019_</w:t>
            </w:r>
          </w:p>
        </w:tc>
      </w:tr>
      <w:tr>
        <w:tc>
          <w:tcPr>
            <w:shd w:val="clear" w:color="auto" w:fill="FFFFFF"/>
          </w:tcPr>
          <w:p>
            <w:pPr>
              <w:rPr>
                <w:lang w:val="en-US"/>
              </w:rPr>
            </w:pPr>
            <w:r>
              <w:rPr>
                <w:rStyle w:val="SegmentID"/>
                <w:lang w:val="en-US"/>
              </w:rPr>
              <w:t xml:space="preserve">7814</w:t>
            </w:r>
            <w:r>
              <w:rPr>
                <w:rStyle w:val="TransUnitID"/>
                <w:lang w:val="en-US"/>
              </w:rPr>
              <w:t xml:space="preserve">071f611b-4005-4b65-92fa-5231a8b14af1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Relationship Managers and Frontline Staff</w:t>
            </w:r>
          </w:p>
        </w:tc>
        <w:tc>
          <w:tcPr>
            <w:shd w:val="clear" w:color="auto" w:fill="FFFFFF"/>
          </w:tcPr>
          <w:p>
            <w:pPr>
              <w:rPr>
                <w:lang w:val="ja-JP"/>
              </w:rPr>
            </w:pPr>
            <w:r>
              <w:rPr>
                <w:lang w:val="ja-JP"/>
              </w:rPr>
              <w:t xml:space="preserve">_ジャストインタイムコンパイル方式アルカリ橄欖石玄武岩アクセサ"酸化銀(I,III)"アクリルアミド_</w:t>
            </w:r>
          </w:p>
        </w:tc>
      </w:tr>
      <w:tr>
        <w:tc>
          <w:tcPr>
            <w:shd w:val="clear" w:color="auto" w:fill="FFFFFF"/>
          </w:tcPr>
          <w:p>
            <w:pPr>
              <w:rPr>
                <w:lang w:val="en-US"/>
              </w:rPr>
            </w:pPr>
            <w:r>
              <w:rPr>
                <w:rStyle w:val="SegmentID"/>
                <w:lang w:val="en-US"/>
              </w:rPr>
              <w:t xml:space="preserve">7815</w:t>
            </w:r>
            <w:r>
              <w:rPr>
                <w:rStyle w:val="TransUnitID"/>
                <w:lang w:val="en-US"/>
              </w:rPr>
              <w:t xml:space="preserve">64f5edd2-f7ae-4252-afce-0844152e5349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Databases and Other Information Sources</w:t>
            </w:r>
          </w:p>
        </w:tc>
        <w:tc>
          <w:tcPr>
            <w:shd w:val="clear" w:color="auto" w:fill="FFFFFF"/>
          </w:tcPr>
          <w:p>
            <w:pPr>
              <w:rPr>
                <w:lang w:val="ja-JP"/>
              </w:rPr>
            </w:pPr>
            <w:r>
              <w:rPr>
                <w:lang w:val="ja-JP"/>
              </w:rPr>
              <w:t xml:space="preserve">_"酸化銀(I,III)"アクセサアクリルアミドアジャイル ソフトウェア開発アセチルサリチル酸_</w:t>
            </w:r>
          </w:p>
        </w:tc>
      </w:tr>
      <w:tr>
        <w:tc>
          <w:tcPr>
            <w:shd w:val="clear" w:color="auto" w:fill="FFFFFF"/>
          </w:tcPr>
          <w:p>
            <w:pPr>
              <w:rPr>
                <w:lang w:val="en-US"/>
              </w:rPr>
            </w:pPr>
            <w:r>
              <w:rPr>
                <w:rStyle w:val="SegmentID"/>
                <w:lang w:val="en-US"/>
              </w:rPr>
              <w:t xml:space="preserve">7816</w:t>
            </w:r>
            <w:r>
              <w:rPr>
                <w:rStyle w:val="TransUnitID"/>
                <w:lang w:val="en-US"/>
              </w:rPr>
              <w:t xml:space="preserve">0d9ca3aa-46ae-435a-88d0-ff83fe47dee4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7817</w:t>
            </w:r>
            <w:r>
              <w:rPr>
                <w:rStyle w:val="TransUnitID"/>
                <w:lang w:val="en-US"/>
              </w:rPr>
              <w:t xml:space="preserve">0d9ca3aa-46ae-435a-88d0-ff83fe47dee4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STATE STREET BANK AND TRUST, 2015</w:t>
            </w:r>
          </w:p>
        </w:tc>
        <w:tc>
          <w:tcPr>
            <w:shd w:val="clear" w:color="auto" w:fill="FFFFFF"/>
          </w:tcPr>
          <w:p>
            <w:pPr>
              <w:rPr>
                <w:lang w:val="ja-JP"/>
              </w:rPr>
            </w:pPr>
            <w:r>
              <w:rPr>
                <w:lang w:val="ja-JP"/>
              </w:rPr>
              <w:t xml:space="preserve">_アクリルアミドアーティチョークアクリル酸アクセサアクリルアミド、2015_</w:t>
            </w:r>
          </w:p>
        </w:tc>
      </w:tr>
      <w:tr>
        <w:tc>
          <w:tcPr>
            <w:shd w:val="clear" w:color="auto" w:fill="FFFFFF"/>
          </w:tcPr>
          <w:p>
            <w:pPr>
              <w:rPr>
                <w:lang w:val="en-US"/>
              </w:rPr>
            </w:pPr>
            <w:r>
              <w:rPr>
                <w:rStyle w:val="SegmentID"/>
                <w:lang w:val="en-US"/>
              </w:rPr>
              <w:t xml:space="preserve">7818</w:t>
            </w:r>
            <w:r>
              <w:rPr>
                <w:rStyle w:val="TransUnitID"/>
                <w:lang w:val="en-US"/>
              </w:rPr>
              <w:t xml:space="preserve">ac95e9d2-d659-49eb-9e17-f3340be0a255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SUPPLEMENTARY LISTS</w:t>
            </w:r>
          </w:p>
        </w:tc>
        <w:tc>
          <w:tcPr>
            <w:shd w:val="clear" w:color="auto" w:fill="FFFFFF"/>
          </w:tcPr>
          <w:p>
            <w:pPr>
              <w:rPr>
                <w:lang w:val="ja-JP"/>
              </w:rPr>
            </w:pPr>
            <w:r>
              <w:rPr>
                <w:lang w:val="ja-JP"/>
              </w:rPr>
              <w:t xml:space="preserve">_ゴエモンが行く! 生命と向きあってアクリルアミド_</w:t>
            </w:r>
          </w:p>
        </w:tc>
      </w:tr>
      <w:tr>
        <w:tc>
          <w:tcPr>
            <w:shd w:val="clear" w:color="auto" w:fill="FFFFFF"/>
          </w:tcPr>
          <w:p>
            <w:pPr>
              <w:rPr>
                <w:lang w:val="en-US"/>
              </w:rPr>
            </w:pPr>
            <w:r>
              <w:rPr>
                <w:rStyle w:val="SegmentID"/>
                <w:lang w:val="en-US"/>
              </w:rPr>
              <w:t xml:space="preserve">7819</w:t>
            </w:r>
            <w:r>
              <w:rPr>
                <w:rStyle w:val="TransUnitID"/>
                <w:lang w:val="en-US"/>
              </w:rPr>
              <w:t xml:space="preserve">8e1aa1e4-1408-4cc3-a94a-e3c42c1026d3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International Efforts to Detect Loitering</w:t>
            </w:r>
          </w:p>
        </w:tc>
        <w:tc>
          <w:tcPr>
            <w:shd w:val="clear" w:color="auto" w:fill="FFFFFF"/>
          </w:tcPr>
          <w:p>
            <w:pPr>
              <w:rPr>
                <w:lang w:val="ja-JP"/>
              </w:rPr>
            </w:pPr>
            <w:r>
              <w:rPr>
                <w:lang w:val="ja-JP"/>
              </w:rPr>
              <w:t xml:space="preserve">_ゴエモンが行く! 生命と向きあってアセチルサリチル酸アイヌアーティチョーク"酸化銀(I,III)"_</w:t>
            </w:r>
          </w:p>
        </w:tc>
      </w:tr>
      <w:tr>
        <w:tc>
          <w:tcPr>
            <w:shd w:val="clear" w:color="auto" w:fill="FFFFFF"/>
          </w:tcPr>
          <w:p>
            <w:pPr>
              <w:rPr>
                <w:lang w:val="en-US"/>
              </w:rPr>
            </w:pPr>
            <w:r>
              <w:rPr>
                <w:rStyle w:val="SegmentID"/>
                <w:lang w:val="en-US"/>
              </w:rPr>
              <w:t xml:space="preserve">7820</w:t>
            </w:r>
            <w:r>
              <w:rPr>
                <w:rStyle w:val="TransUnitID"/>
                <w:lang w:val="en-US"/>
              </w:rPr>
              <w:t xml:space="preserve">57ab9b8e-e431-48a7-bb38-a6500eaa2ce1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LISTS</w:t>
            </w:r>
          </w:p>
        </w:tc>
        <w:tc>
          <w:tcPr>
            <w:shd w:val="clear" w:color="auto" w:fill="FFFFFF"/>
          </w:tcPr>
          <w:p>
            <w:pPr>
              <w:rPr>
                <w:lang w:val="ja-JP"/>
              </w:rPr>
            </w:pPr>
            <w:r>
              <w:rPr>
                <w:lang w:val="ja-JP"/>
              </w:rPr>
              <w:t xml:space="preserve">_"酸化銀(I,III)"アクリルアミド_</w:t>
            </w:r>
          </w:p>
        </w:tc>
      </w:tr>
      <w:tr>
        <w:tc>
          <w:tcPr>
            <w:shd w:val="clear" w:color="auto" w:fill="FFFFFF"/>
          </w:tcPr>
          <w:p>
            <w:pPr>
              <w:rPr>
                <w:lang w:val="en-US"/>
              </w:rPr>
            </w:pPr>
            <w:r>
              <w:rPr>
                <w:rStyle w:val="SegmentID"/>
                <w:lang w:val="en-US"/>
              </w:rPr>
              <w:t xml:space="preserve">7821</w:t>
            </w:r>
            <w:r>
              <w:rPr>
                <w:rStyle w:val="TransUnitID"/>
                <w:lang w:val="en-US"/>
              </w:rPr>
              <w:t xml:space="preserve">a7a744ac-eef3-40e8-9233-04b8995f0021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Back-to-Back Letters of Credit</w:t>
            </w:r>
          </w:p>
        </w:tc>
        <w:tc>
          <w:tcPr>
            <w:shd w:val="clear" w:color="auto" w:fill="FFFFFF"/>
          </w:tcPr>
          <w:p>
            <w:pPr>
              <w:rPr>
                <w:lang w:val="ja-JP"/>
              </w:rPr>
            </w:pPr>
            <w:r>
              <w:rPr>
                <w:lang w:val="ja-JP"/>
              </w:rPr>
              <w:t xml:space="preserve">_アクリル酸-アイヌ-アクリル酸アセチルサリチル酸アイヌアーティチョーク_</w:t>
            </w:r>
          </w:p>
        </w:tc>
      </w:tr>
      <w:tr>
        <w:tc>
          <w:tcPr>
            <w:shd w:val="clear" w:color="auto" w:fill="FFFFFF"/>
          </w:tcPr>
          <w:p>
            <w:pPr>
              <w:rPr>
                <w:lang w:val="en-US"/>
              </w:rPr>
            </w:pPr>
            <w:r>
              <w:rPr>
                <w:rStyle w:val="SegmentID"/>
                <w:lang w:val="en-US"/>
              </w:rPr>
              <w:t xml:space="preserve">7822</w:t>
            </w:r>
            <w:r>
              <w:rPr>
                <w:rStyle w:val="TransUnitID"/>
                <w:lang w:val="en-US"/>
              </w:rPr>
              <w:t xml:space="preserve">0d646b8f-2c8e-4a93-929e-69825d0f4acd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MATCHES IN TRANSACTIONS (NAME OR NATURE OF ACTIVITY)</w:t>
            </w:r>
          </w:p>
        </w:tc>
        <w:tc>
          <w:tcPr>
            <w:shd w:val="clear" w:color="auto" w:fill="FFFFFF"/>
          </w:tcPr>
          <w:p>
            <w:pPr>
              <w:rPr>
                <w:lang w:val="ja-JP"/>
              </w:rPr>
            </w:pPr>
            <w:r>
              <w:rPr>
                <w:lang w:val="ja-JP"/>
              </w:rPr>
              <w:t xml:space="preserve">_アセチルサリチル酸アイヌジャストインタイムコンパイル方式(アクリル酸アイヌアーティチョークアイヌアルカリ橄欖石玄武岩)_</w:t>
            </w:r>
          </w:p>
        </w:tc>
      </w:tr>
      <w:tr>
        <w:tc>
          <w:tcPr>
            <w:shd w:val="clear" w:color="auto" w:fill="FFFFFF"/>
          </w:tcPr>
          <w:p>
            <w:pPr>
              <w:rPr>
                <w:lang w:val="en-US"/>
              </w:rPr>
            </w:pPr>
            <w:r>
              <w:rPr>
                <w:rStyle w:val="SegmentID"/>
                <w:lang w:val="en-US"/>
              </w:rPr>
              <w:t xml:space="preserve">7823</w:t>
            </w:r>
            <w:r>
              <w:rPr>
                <w:rStyle w:val="TransUnitID"/>
                <w:lang w:val="en-US"/>
              </w:rPr>
              <w:t xml:space="preserve">1b622d94-57de-4527-a186-60b43fb40438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AND THE 50 PERCENT RULE</w:t>
            </w:r>
          </w:p>
        </w:tc>
        <w:tc>
          <w:tcPr>
            <w:shd w:val="clear" w:color="auto" w:fill="FFFFFF"/>
          </w:tcPr>
          <w:p>
            <w:pPr>
              <w:rPr>
                <w:lang w:val="ja-JP"/>
              </w:rPr>
            </w:pPr>
            <w:r>
              <w:rPr>
                <w:lang w:val="ja-JP"/>
              </w:rPr>
              <w:t xml:space="preserve">_アクリル酸アクセサアクセサ 50 アセチルサリチル酸アクリル酸_</w:t>
            </w:r>
          </w:p>
        </w:tc>
      </w:tr>
      <w:tr>
        <w:tc>
          <w:tcPr>
            <w:shd w:val="clear" w:color="auto" w:fill="FFFFFF"/>
          </w:tcPr>
          <w:p>
            <w:pPr>
              <w:rPr>
                <w:lang w:val="en-US"/>
              </w:rPr>
            </w:pPr>
            <w:r>
              <w:rPr>
                <w:rStyle w:val="SegmentID"/>
                <w:lang w:val="en-US"/>
              </w:rPr>
              <w:t xml:space="preserve">7824</w:t>
            </w:r>
            <w:r>
              <w:rPr>
                <w:rStyle w:val="TransUnitID"/>
                <w:lang w:val="en-US"/>
              </w:rPr>
              <w:t xml:space="preserve">5b0d82c0-b747-4437-abb0-7e199fca8f30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OFFERING DOWNSTREAM SERVICES</w:t>
            </w:r>
          </w:p>
        </w:tc>
        <w:tc>
          <w:tcPr>
            <w:shd w:val="clear" w:color="auto" w:fill="FFFFFF"/>
          </w:tcPr>
          <w:p>
            <w:pPr>
              <w:rPr>
                <w:lang w:val="ja-JP"/>
              </w:rPr>
            </w:pPr>
            <w:r>
              <w:rPr>
                <w:lang w:val="ja-JP"/>
              </w:rPr>
              <w:t xml:space="preserve">_アルカリ橄欖石玄武岩えほん・だんちのこいぬダンアルカリ橄欖石玄武岩_</w:t>
            </w:r>
          </w:p>
        </w:tc>
      </w:tr>
      <w:tr>
        <w:tc>
          <w:tcPr>
            <w:shd w:val="clear" w:color="auto" w:fill="FFFFFF"/>
          </w:tcPr>
          <w:p>
            <w:pPr>
              <w:rPr>
                <w:lang w:val="en-US"/>
              </w:rPr>
            </w:pPr>
            <w:r>
              <w:rPr>
                <w:rStyle w:val="SegmentID"/>
                <w:lang w:val="en-US"/>
              </w:rPr>
              <w:t xml:space="preserve">7825</w:t>
            </w:r>
            <w:r>
              <w:rPr>
                <w:rStyle w:val="TransUnitID"/>
                <w:lang w:val="en-US"/>
              </w:rPr>
              <w:t xml:space="preserve">95ef3a0e-0b9b-496a-88fe-4f814a918373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7826</w:t>
            </w:r>
            <w:r>
              <w:rPr>
                <w:rStyle w:val="TransUnitID"/>
                <w:lang w:val="en-US"/>
              </w:rPr>
              <w:t xml:space="preserve">95ef3a0e-0b9b-496a-88fe-4f814a918373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BNP PARIBAS AND SUDANESE CUSTOMERS, 2015</w:t>
            </w:r>
          </w:p>
        </w:tc>
        <w:tc>
          <w:tcPr>
            <w:shd w:val="clear" w:color="auto" w:fill="FFFFFF"/>
          </w:tcPr>
          <w:p>
            <w:pPr>
              <w:rPr>
                <w:lang w:val="ja-JP"/>
              </w:rPr>
            </w:pPr>
            <w:r>
              <w:rPr>
                <w:lang w:val="ja-JP"/>
              </w:rPr>
              <w:t xml:space="preserve">_アクセサアセチルサリチル酸アクセサアルカリ橄欖石玄武岩"酸化銀(I,III)"、2015_</w:t>
            </w:r>
          </w:p>
        </w:tc>
      </w:tr>
      <w:tr>
        <w:tc>
          <w:tcPr>
            <w:shd w:val="clear" w:color="auto" w:fill="FFFFFF"/>
          </w:tcPr>
          <w:p>
            <w:pPr>
              <w:rPr>
                <w:lang w:val="en-US"/>
              </w:rPr>
            </w:pPr>
            <w:r>
              <w:rPr>
                <w:rStyle w:val="SegmentID"/>
                <w:lang w:val="en-US"/>
              </w:rPr>
              <w:t xml:space="preserve">7827</w:t>
            </w:r>
            <w:r>
              <w:rPr>
                <w:rStyle w:val="TransUnitID"/>
                <w:lang w:val="en-US"/>
              </w:rPr>
              <w:t xml:space="preserve">f7c367d9-0a4c-4af8-a823-55bf7fb9a116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Facilitation</w:t>
            </w:r>
          </w:p>
        </w:tc>
        <w:tc>
          <w:tcPr>
            <w:shd w:val="clear" w:color="auto" w:fill="FFFFFF"/>
          </w:tcPr>
          <w:p>
            <w:pPr>
              <w:rPr>
                <w:lang w:val="ja-JP"/>
              </w:rPr>
            </w:pPr>
            <w:r>
              <w:rPr>
                <w:lang w:val="ja-JP"/>
              </w:rPr>
              <w:t xml:space="preserve">_ジャストインタイムコンパイル方式_</w:t>
            </w:r>
          </w:p>
        </w:tc>
      </w:tr>
      <w:tr>
        <w:tc>
          <w:tcPr>
            <w:shd w:val="clear" w:color="auto" w:fill="FFFFFF"/>
          </w:tcPr>
          <w:p>
            <w:pPr>
              <w:rPr>
                <w:lang w:val="en-US"/>
              </w:rPr>
            </w:pPr>
            <w:r>
              <w:rPr>
                <w:rStyle w:val="SegmentID"/>
                <w:lang w:val="en-US"/>
              </w:rPr>
              <w:t xml:space="preserve">7828</w:t>
            </w:r>
            <w:r>
              <w:rPr>
                <w:rStyle w:val="TransUnitID"/>
                <w:lang w:val="en-US"/>
              </w:rPr>
              <w:t xml:space="preserve">01cbd49a-3ec2-4a11-b384-d0fa2dce02da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Staying Current on Sanctions</w:t>
            </w:r>
          </w:p>
        </w:tc>
        <w:tc>
          <w:tcPr>
            <w:shd w:val="clear" w:color="auto" w:fill="FFFFFF"/>
          </w:tcPr>
          <w:p>
            <w:pPr>
              <w:rPr>
                <w:lang w:val="ja-JP"/>
              </w:rPr>
            </w:pPr>
            <w:r>
              <w:rPr>
                <w:lang w:val="ja-JP"/>
              </w:rPr>
              <w:t xml:space="preserve">_アセチルサリチル酸アセチルサリチル酸アイヌ"酸化銀(I,III)"_</w:t>
            </w:r>
          </w:p>
        </w:tc>
      </w:tr>
      <w:tr>
        <w:tc>
          <w:tcPr>
            <w:shd w:val="clear" w:color="auto" w:fill="FFFFFF"/>
          </w:tcPr>
          <w:p>
            <w:pPr>
              <w:rPr>
                <w:lang w:val="en-US"/>
              </w:rPr>
            </w:pPr>
            <w:r>
              <w:rPr>
                <w:rStyle w:val="SegmentID"/>
                <w:lang w:val="en-US"/>
              </w:rPr>
              <w:t xml:space="preserve">7829</w:t>
            </w:r>
            <w:r>
              <w:rPr>
                <w:rStyle w:val="TransUnitID"/>
                <w:lang w:val="en-US"/>
              </w:rPr>
              <w:t xml:space="preserve">97a87984-60e1-4d24-a74d-c74e47342f57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COMPONENTS OF AN EFFECTIVE TRAINING PROGRAM</w:t>
            </w:r>
          </w:p>
        </w:tc>
        <w:tc>
          <w:tcPr>
            <w:shd w:val="clear" w:color="auto" w:fill="FFFFFF"/>
          </w:tcPr>
          <w:p>
            <w:pPr>
              <w:rPr>
                <w:lang w:val="ja-JP"/>
              </w:rPr>
            </w:pPr>
            <w:r>
              <w:rPr>
                <w:lang w:val="ja-JP"/>
              </w:rPr>
              <w:t xml:space="preserve">_えほん・だんちのこいぬダンアイヌアイヌ"酸化銀(I,III)"アルカリ橄欖石玄武岩アセチルサリチル酸_</w:t>
            </w:r>
          </w:p>
        </w:tc>
      </w:tr>
      <w:tr>
        <w:tc>
          <w:tcPr>
            <w:shd w:val="clear" w:color="auto" w:fill="FFFFFF"/>
          </w:tcPr>
          <w:p>
            <w:pPr>
              <w:rPr>
                <w:lang w:val="en-US"/>
              </w:rPr>
            </w:pPr>
            <w:r>
              <w:rPr>
                <w:rStyle w:val="SegmentID"/>
                <w:lang w:val="en-US"/>
              </w:rPr>
              <w:t xml:space="preserve">7830</w:t>
            </w:r>
            <w:r>
              <w:rPr>
                <w:rStyle w:val="TransUnitID"/>
                <w:lang w:val="en-US"/>
              </w:rPr>
              <w:t xml:space="preserve">27543ee1-db52-45d2-9e1d-1cce2ee47181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Considerations for Determining the Scope of Transactional Review</w:t>
            </w:r>
          </w:p>
        </w:tc>
        <w:tc>
          <w:tcPr>
            <w:shd w:val="clear" w:color="auto" w:fill="FFFFFF"/>
          </w:tcPr>
          <w:p>
            <w:pPr>
              <w:rPr>
                <w:lang w:val="ja-JP"/>
              </w:rPr>
            </w:pPr>
            <w:r>
              <w:rPr>
                <w:lang w:val="ja-JP"/>
              </w:rPr>
              <w:t xml:space="preserve">_アクリルアミド拡張可能なマーク付け言語 (XML)アクセサアジャイル ソフトウェア開発アクセサアクリルアミドアイヌゴエモンが行く! 生命と向きあってアーティチョーク_</w:t>
            </w:r>
          </w:p>
        </w:tc>
      </w:tr>
      <w:tr>
        <w:tc>
          <w:tcPr>
            <w:shd w:val="clear" w:color="auto" w:fill="FFFFFF"/>
          </w:tcPr>
          <w:p>
            <w:pPr>
              <w:rPr>
                <w:lang w:val="en-US"/>
              </w:rPr>
            </w:pPr>
            <w:r>
              <w:rPr>
                <w:rStyle w:val="SegmentID"/>
                <w:lang w:val="en-US"/>
              </w:rPr>
              <w:t xml:space="preserve">7831</w:t>
            </w:r>
            <w:r>
              <w:rPr>
                <w:rStyle w:val="TransUnitID"/>
                <w:lang w:val="en-US"/>
              </w:rPr>
              <w:t xml:space="preserve">f4d8e6bd-359c-4bfd-8cb5-ff7971c7b6d7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Risks</w:t>
            </w:r>
          </w:p>
        </w:tc>
        <w:tc>
          <w:tcPr>
            <w:shd w:val="clear" w:color="auto" w:fill="FFFFFF"/>
          </w:tcPr>
          <w:p>
            <w:pPr>
              <w:rPr>
                <w:lang w:val="ja-JP"/>
              </w:rPr>
            </w:pPr>
            <w:r>
              <w:rPr>
                <w:lang w:val="ja-JP"/>
              </w:rPr>
              <w:t xml:space="preserve">_アルカリ橄欖石玄武岩アクリルアミド_</w:t>
            </w:r>
          </w:p>
        </w:tc>
      </w:tr>
      <w:tr>
        <w:tc>
          <w:tcPr>
            <w:shd w:val="clear" w:color="auto" w:fill="FFFFFF"/>
          </w:tcPr>
          <w:p>
            <w:pPr>
              <w:rPr>
                <w:lang w:val="en-US"/>
              </w:rPr>
            </w:pPr>
            <w:r>
              <w:rPr>
                <w:rStyle w:val="SegmentID"/>
                <w:lang w:val="en-US"/>
              </w:rPr>
              <w:t xml:space="preserve">7832</w:t>
            </w:r>
            <w:r>
              <w:rPr>
                <w:rStyle w:val="TransUnitID"/>
                <w:lang w:val="en-US"/>
              </w:rPr>
              <w:t xml:space="preserve">4d3ff3a3-124c-444f-a2db-77ff073981b6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More than 50 Percent Rule</w:t>
            </w:r>
          </w:p>
        </w:tc>
        <w:tc>
          <w:tcPr>
            <w:shd w:val="clear" w:color="auto" w:fill="FFFFFF"/>
          </w:tcPr>
          <w:p>
            <w:pPr>
              <w:rPr>
                <w:lang w:val="ja-JP"/>
              </w:rPr>
            </w:pPr>
            <w:r>
              <w:rPr>
                <w:lang w:val="ja-JP"/>
              </w:rPr>
              <w:t xml:space="preserve">_アイヌアクリル酸アクリル酸 50 アセチルサリチル酸アクリル酸_</w:t>
            </w:r>
          </w:p>
        </w:tc>
      </w:tr>
      <w:tr>
        <w:tc>
          <w:tcPr>
            <w:shd w:val="clear" w:color="auto" w:fill="FFFFFF"/>
          </w:tcPr>
          <w:p>
            <w:pPr>
              <w:rPr>
                <w:lang w:val="en-US"/>
              </w:rPr>
            </w:pPr>
            <w:r>
              <w:rPr>
                <w:rStyle w:val="SegmentID"/>
                <w:lang w:val="en-US"/>
              </w:rPr>
              <w:t xml:space="preserve">7833</w:t>
            </w:r>
            <w:r>
              <w:rPr>
                <w:rStyle w:val="TransUnitID"/>
                <w:lang w:val="en-US"/>
              </w:rPr>
              <w:t xml:space="preserve">b335cd6f-958f-4fc9-9321-d9595458c69a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CORRESPONDENT BANKING</w:t>
            </w:r>
          </w:p>
        </w:tc>
        <w:tc>
          <w:tcPr>
            <w:shd w:val="clear" w:color="auto" w:fill="FFFFFF"/>
          </w:tcPr>
          <w:p>
            <w:pPr>
              <w:rPr>
                <w:lang w:val="ja-JP"/>
              </w:rPr>
            </w:pPr>
            <w:r>
              <w:rPr>
                <w:lang w:val="ja-JP"/>
              </w:rPr>
              <w:t xml:space="preserve">_ゴエモンが行く! 生命と向きあってアセチルサリチル酸_</w:t>
            </w:r>
          </w:p>
        </w:tc>
      </w:tr>
      <w:tr>
        <w:tc>
          <w:tcPr>
            <w:shd w:val="clear" w:color="auto" w:fill="FFFFFF"/>
          </w:tcPr>
          <w:p>
            <w:pPr>
              <w:rPr>
                <w:lang w:val="en-US"/>
              </w:rPr>
            </w:pPr>
            <w:r>
              <w:rPr>
                <w:rStyle w:val="SegmentID"/>
                <w:lang w:val="en-US"/>
              </w:rPr>
              <w:t xml:space="preserve">7834</w:t>
            </w:r>
            <w:r>
              <w:rPr>
                <w:rStyle w:val="TransUnitID"/>
                <w:lang w:val="en-US"/>
              </w:rPr>
              <w:t xml:space="preserve">1f8ae0fd-8f45-4e08-8f94-875c15b3ee54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INDIA</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7835</w:t>
            </w:r>
            <w:r>
              <w:rPr>
                <w:rStyle w:val="TransUnitID"/>
                <w:lang w:val="en-US"/>
              </w:rPr>
              <w:t xml:space="preserve">d49d8f65-915e-43be-b5f9-8ea0d35e5dd5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7836</w:t>
            </w:r>
            <w:r>
              <w:rPr>
                <w:rStyle w:val="TransUnitID"/>
                <w:lang w:val="en-US"/>
              </w:rPr>
              <w:t xml:space="preserve">d49d8f65-915e-43be-b5f9-8ea0d35e5dd5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LIBYA</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7837</w:t>
            </w:r>
            <w:r>
              <w:rPr>
                <w:rStyle w:val="TransUnitID"/>
                <w:lang w:val="en-US"/>
              </w:rPr>
              <w:t xml:space="preserve">a49298c0-c922-4afa-a1e1-a4b7c267cdb6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a Neutral Jurisdiction or Country</w:t>
            </w:r>
          </w:p>
        </w:tc>
        <w:tc>
          <w:tcPr>
            <w:shd w:val="clear" w:color="auto" w:fill="FFFFFF"/>
          </w:tcPr>
          <w:p>
            <w:pPr>
              <w:rPr>
                <w:lang w:val="ja-JP"/>
              </w:rPr>
            </w:pPr>
            <w:r>
              <w:rPr>
                <w:lang w:val="ja-JP"/>
              </w:rPr>
              <w:t xml:space="preserve">_アクリルアミド㌔アセチルサリチル酸ジャストインタイムコンパイル方式アイヌアセチルサリチル酸_</w:t>
            </w:r>
          </w:p>
        </w:tc>
      </w:tr>
      <w:tr>
        <w:tc>
          <w:tcPr>
            <w:shd w:val="clear" w:color="auto" w:fill="FFFFFF"/>
          </w:tcPr>
          <w:p>
            <w:pPr>
              <w:rPr>
                <w:lang w:val="en-US"/>
              </w:rPr>
            </w:pPr>
            <w:r>
              <w:rPr>
                <w:rStyle w:val="SegmentID"/>
                <w:lang w:val="en-US"/>
              </w:rPr>
              <w:t xml:space="preserve">7838</w:t>
            </w:r>
            <w:r>
              <w:rPr>
                <w:rStyle w:val="TransUnitID"/>
                <w:lang w:val="en-US"/>
              </w:rPr>
              <w:t xml:space="preserve">27d20497-6d6d-46d4-80a1-2cecfc613307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Consequences to the Organization</w:t>
            </w:r>
          </w:p>
        </w:tc>
        <w:tc>
          <w:tcPr>
            <w:shd w:val="clear" w:color="auto" w:fill="FFFFFF"/>
          </w:tcPr>
          <w:p>
            <w:pPr>
              <w:rPr>
                <w:lang w:val="ja-JP"/>
              </w:rPr>
            </w:pPr>
            <w:r>
              <w:rPr>
                <w:lang w:val="ja-JP"/>
              </w:rPr>
              <w:t xml:space="preserve">_ジャストインタイムコンパイル方式アイヌアクセサジャストインタイムコンパイル方式_</w:t>
            </w:r>
          </w:p>
        </w:tc>
      </w:tr>
      <w:tr>
        <w:tc>
          <w:tcPr>
            <w:shd w:val="clear" w:color="auto" w:fill="FFFFFF"/>
          </w:tcPr>
          <w:p>
            <w:pPr>
              <w:rPr>
                <w:lang w:val="en-US"/>
              </w:rPr>
            </w:pPr>
            <w:r>
              <w:rPr>
                <w:rStyle w:val="SegmentID"/>
                <w:lang w:val="en-US"/>
              </w:rPr>
              <w:t xml:space="preserve">7839</w:t>
            </w:r>
            <w:r>
              <w:rPr>
                <w:rStyle w:val="TransUnitID"/>
                <w:lang w:val="en-US"/>
              </w:rPr>
              <w:t xml:space="preserve">706aba56-4eda-429e-a7d2-6cc63cc90c90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OFAC 50 Percent Rule</w:t>
            </w:r>
          </w:p>
        </w:tc>
        <w:tc>
          <w:tcPr>
            <w:shd w:val="clear" w:color="auto" w:fill="FFFFFF"/>
          </w:tcPr>
          <w:p>
            <w:pPr>
              <w:rPr>
                <w:lang w:val="ja-JP"/>
              </w:rPr>
            </w:pPr>
            <w:r>
              <w:rPr>
                <w:lang w:val="ja-JP"/>
              </w:rPr>
              <w:t xml:space="preserve">_アクリル酸 50 アセチルサリチル酸アクリル酸_</w:t>
            </w:r>
          </w:p>
        </w:tc>
      </w:tr>
      <w:tr>
        <w:tc>
          <w:tcPr>
            <w:shd w:val="clear" w:color="auto" w:fill="FFFFFF"/>
          </w:tcPr>
          <w:p>
            <w:pPr>
              <w:rPr>
                <w:lang w:val="en-US"/>
              </w:rPr>
            </w:pPr>
            <w:r>
              <w:rPr>
                <w:rStyle w:val="SegmentID"/>
                <w:lang w:val="en-US"/>
              </w:rPr>
              <w:t xml:space="preserve">7840</w:t>
            </w:r>
            <w:r>
              <w:rPr>
                <w:rStyle w:val="TransUnitID"/>
                <w:lang w:val="en-US"/>
              </w:rPr>
              <w:t xml:space="preserve">02e0c99e-4b36-4d9f-a6a1-81b62bf70380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7841</w:t>
            </w:r>
            <w:r>
              <w:rPr>
                <w:rStyle w:val="TransUnitID"/>
                <w:lang w:val="en-US"/>
              </w:rPr>
              <w:t xml:space="preserve">02e0c99e-4b36-4d9f-a6a1-81b62bf70380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BLUE SKY BLUE SEA, 2017</w:t>
            </w:r>
          </w:p>
        </w:tc>
        <w:tc>
          <w:tcPr>
            <w:shd w:val="clear" w:color="auto" w:fill="FFFFFF"/>
          </w:tcPr>
          <w:p>
            <w:pPr>
              <w:rPr>
                <w:lang w:val="ja-JP"/>
              </w:rPr>
            </w:pPr>
            <w:r>
              <w:rPr>
                <w:lang w:val="ja-JP"/>
              </w:rPr>
              <w:t xml:space="preserve">_アクリル酸アクセサアクリル酸アクセサ、2017_</w:t>
            </w:r>
          </w:p>
        </w:tc>
      </w:tr>
      <w:tr>
        <w:tc>
          <w:tcPr>
            <w:shd w:val="clear" w:color="auto" w:fill="FFFFFF"/>
          </w:tcPr>
          <w:p>
            <w:pPr>
              <w:rPr>
                <w:lang w:val="en-US"/>
              </w:rPr>
            </w:pPr>
            <w:r>
              <w:rPr>
                <w:rStyle w:val="SegmentID"/>
                <w:lang w:val="en-US"/>
              </w:rPr>
              <w:t xml:space="preserve">7842</w:t>
            </w:r>
            <w:r>
              <w:rPr>
                <w:rStyle w:val="TransUnitID"/>
                <w:lang w:val="en-US"/>
              </w:rPr>
              <w:t xml:space="preserve">fd8f5254-1a7d-4f82-be9e-30a4bc25d759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Final Note</w:t>
            </w:r>
          </w:p>
        </w:tc>
        <w:tc>
          <w:tcPr>
            <w:shd w:val="clear" w:color="auto" w:fill="FFFFFF"/>
          </w:tcPr>
          <w:p>
            <w:pPr>
              <w:rPr>
                <w:lang w:val="ja-JP"/>
              </w:rPr>
            </w:pPr>
            <w:r>
              <w:rPr>
                <w:lang w:val="ja-JP"/>
              </w:rPr>
              <w:t xml:space="preserve">_アクリルアミドアクリル酸_</w:t>
            </w:r>
          </w:p>
        </w:tc>
      </w:tr>
      <w:tr>
        <w:tc>
          <w:tcPr>
            <w:shd w:val="clear" w:color="auto" w:fill="FFFFFF"/>
          </w:tcPr>
          <w:p>
            <w:pPr>
              <w:rPr>
                <w:lang w:val="en-US"/>
              </w:rPr>
            </w:pPr>
            <w:r>
              <w:rPr>
                <w:rStyle w:val="SegmentID"/>
                <w:lang w:val="en-US"/>
              </w:rPr>
              <w:t xml:space="preserve">7843</w:t>
            </w:r>
            <w:r>
              <w:rPr>
                <w:rStyle w:val="TransUnitID"/>
                <w:lang w:val="en-US"/>
              </w:rPr>
              <w:t xml:space="preserve">1f8a47fa-0cc6-4f4e-8103-36a0528f9258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7844</w:t>
            </w:r>
            <w:r>
              <w:rPr>
                <w:rStyle w:val="TransUnitID"/>
                <w:lang w:val="en-US"/>
              </w:rPr>
              <w:t xml:space="preserve">1f8a47fa-0cc6-4f4e-8103-36a0528f9258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COMMERZBANK, 2015</w:t>
            </w:r>
          </w:p>
        </w:tc>
        <w:tc>
          <w:tcPr>
            <w:shd w:val="clear" w:color="auto" w:fill="FFFFFF"/>
          </w:tcPr>
          <w:p>
            <w:pPr>
              <w:rPr>
                <w:lang w:val="ja-JP"/>
              </w:rPr>
            </w:pPr>
            <w:r>
              <w:rPr>
                <w:lang w:val="ja-JP"/>
              </w:rPr>
              <w:t xml:space="preserve">_アジャイル ソフトウェア開発、2015_</w:t>
            </w:r>
          </w:p>
        </w:tc>
      </w:tr>
      <w:tr>
        <w:tc>
          <w:tcPr>
            <w:shd w:val="clear" w:color="auto" w:fill="FFFFFF"/>
          </w:tcPr>
          <w:p>
            <w:pPr>
              <w:rPr>
                <w:lang w:val="en-US"/>
              </w:rPr>
            </w:pPr>
            <w:r>
              <w:rPr>
                <w:rStyle w:val="SegmentID"/>
                <w:lang w:val="en-US"/>
              </w:rPr>
              <w:t xml:space="preserve">7845</w:t>
            </w:r>
            <w:r>
              <w:rPr>
                <w:rStyle w:val="TransUnitID"/>
                <w:lang w:val="en-US"/>
              </w:rPr>
              <w:t xml:space="preserve">45e6ba91-14ea-45bc-b8c5-847558647d29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RED FLAGS</w:t>
            </w:r>
          </w:p>
        </w:tc>
        <w:tc>
          <w:tcPr>
            <w:shd w:val="clear" w:color="auto" w:fill="FFFFFF"/>
          </w:tcPr>
          <w:p>
            <w:pPr>
              <w:rPr>
                <w:lang w:val="ja-JP"/>
              </w:rPr>
            </w:pPr>
            <w:r>
              <w:rPr>
                <w:lang w:val="ja-JP"/>
              </w:rPr>
              <w:t xml:space="preserve">_アクセサアクリルアミド_</w:t>
            </w:r>
          </w:p>
        </w:tc>
      </w:tr>
      <w:tr>
        <w:tc>
          <w:tcPr>
            <w:shd w:val="clear" w:color="auto" w:fill="FFFFFF"/>
          </w:tcPr>
          <w:p>
            <w:pPr>
              <w:rPr>
                <w:lang w:val="en-US"/>
              </w:rPr>
            </w:pPr>
            <w:r>
              <w:rPr>
                <w:rStyle w:val="SegmentID"/>
                <w:lang w:val="en-US"/>
              </w:rPr>
              <w:t xml:space="preserve">7846</w:t>
            </w:r>
            <w:r>
              <w:rPr>
                <w:rStyle w:val="TransUnitID"/>
                <w:lang w:val="en-US"/>
              </w:rPr>
              <w:t xml:space="preserve">b579ed4c-f770-4b5e-9205-bbe194e088c2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7847</w:t>
            </w:r>
            <w:r>
              <w:rPr>
                <w:rStyle w:val="TransUnitID"/>
                <w:lang w:val="en-US"/>
              </w:rPr>
              <w:t xml:space="preserve">b579ed4c-f770-4b5e-9205-bbe194e088c2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QUEENSLAND MINES</w:t>
            </w:r>
          </w:p>
        </w:tc>
        <w:tc>
          <w:tcPr>
            <w:shd w:val="clear" w:color="auto" w:fill="FFFFFF"/>
          </w:tcPr>
          <w:p>
            <w:pPr>
              <w:rPr>
                <w:lang w:val="ja-JP"/>
              </w:rPr>
            </w:pPr>
            <w:r>
              <w:rPr>
                <w:lang w:val="ja-JP"/>
              </w:rPr>
              <w:t xml:space="preserve">_えほん・だんちのこいぬダンアクリルアミド_</w:t>
            </w:r>
          </w:p>
        </w:tc>
      </w:tr>
      <w:tr>
        <w:tc>
          <w:tcPr>
            <w:shd w:val="clear" w:color="auto" w:fill="FFFFFF"/>
          </w:tcPr>
          <w:p>
            <w:pPr>
              <w:rPr>
                <w:lang w:val="en-US"/>
              </w:rPr>
            </w:pPr>
            <w:r>
              <w:rPr>
                <w:rStyle w:val="SegmentID"/>
                <w:lang w:val="en-US"/>
              </w:rPr>
              <w:t xml:space="preserve">7848</w:t>
            </w:r>
            <w:r>
              <w:rPr>
                <w:rStyle w:val="TransUnitID"/>
                <w:lang w:val="en-US"/>
              </w:rPr>
              <w:t xml:space="preserve">80fb4500-9c68-4651-b8a3-3cb53566abc9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DETERMINE BENEFICIAL OWNERSHIP</w:t>
            </w:r>
          </w:p>
        </w:tc>
        <w:tc>
          <w:tcPr>
            <w:shd w:val="clear" w:color="auto" w:fill="FFFFFF"/>
          </w:tcPr>
          <w:p>
            <w:pPr>
              <w:rPr>
                <w:lang w:val="ja-JP"/>
              </w:rPr>
            </w:pPr>
            <w:r>
              <w:rPr>
                <w:lang w:val="ja-JP"/>
              </w:rPr>
              <w:t xml:space="preserve">_"酸化銀(I,III)"えほん・だんちのこいぬダン"酸化銀(I,III)"_</w:t>
            </w:r>
          </w:p>
        </w:tc>
      </w:tr>
      <w:tr>
        <w:tc>
          <w:tcPr>
            <w:shd w:val="clear" w:color="auto" w:fill="FFFFFF"/>
          </w:tcPr>
          <w:p>
            <w:pPr>
              <w:rPr>
                <w:lang w:val="en-US"/>
              </w:rPr>
            </w:pPr>
            <w:r>
              <w:rPr>
                <w:rStyle w:val="SegmentID"/>
                <w:lang w:val="en-US"/>
              </w:rPr>
              <w:t xml:space="preserve">7849</w:t>
            </w:r>
            <w:r>
              <w:rPr>
                <w:rStyle w:val="TransUnitID"/>
                <w:lang w:val="en-US"/>
              </w:rPr>
              <w:t xml:space="preserve">b830423b-9237-4c5c-8358-f240d47b30d7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 FINAL NOTE ABOUT REPORTING</w:t>
            </w:r>
          </w:p>
        </w:tc>
        <w:tc>
          <w:tcPr>
            <w:shd w:val="clear" w:color="auto" w:fill="FFFFFF"/>
          </w:tcPr>
          <w:p>
            <w:pPr>
              <w:rPr>
                <w:lang w:val="ja-JP"/>
              </w:rPr>
            </w:pPr>
            <w:r>
              <w:rPr>
                <w:lang w:val="ja-JP"/>
              </w:rPr>
              <w:t xml:space="preserve">_㌔アクリルアミドアクリル酸アクリルアミド"酸化銀(I,III)"_</w:t>
            </w:r>
          </w:p>
        </w:tc>
      </w:tr>
      <w:tr>
        <w:tc>
          <w:tcPr>
            <w:shd w:val="clear" w:color="auto" w:fill="FFFFFF"/>
          </w:tcPr>
          <w:p>
            <w:pPr>
              <w:rPr>
                <w:lang w:val="en-US"/>
              </w:rPr>
            </w:pPr>
            <w:r>
              <w:rPr>
                <w:rStyle w:val="SegmentID"/>
                <w:lang w:val="en-US"/>
              </w:rPr>
              <w:t xml:space="preserve">7850</w:t>
            </w:r>
            <w:r>
              <w:rPr>
                <w:rStyle w:val="TransUnitID"/>
                <w:lang w:val="en-US"/>
              </w:rPr>
              <w:t xml:space="preserve">21663b41-bd81-4389-a551-aa35fd0ca31d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FINANCIAL SANCTIONS</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7851</w:t>
            </w:r>
            <w:r>
              <w:rPr>
                <w:rStyle w:val="TransUnitID"/>
                <w:lang w:val="en-US"/>
              </w:rPr>
              <w:t xml:space="preserve">b61b0e5f-3a13-480f-b39b-b916ee2adc55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FINES</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7852</w:t>
            </w:r>
            <w:r>
              <w:rPr>
                <w:rStyle w:val="TransUnitID"/>
                <w:lang w:val="en-US"/>
              </w:rPr>
              <w:t xml:space="preserve">dc791d82-0338-4e9d-b886-7cc8860f323e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Employee Training</w:t>
            </w:r>
          </w:p>
        </w:tc>
        <w:tc>
          <w:tcPr>
            <w:shd w:val="clear" w:color="auto" w:fill="FFFFFF"/>
          </w:tcPr>
          <w:p>
            <w:pPr>
              <w:rPr>
                <w:lang w:val="ja-JP"/>
              </w:rPr>
            </w:pPr>
            <w:r>
              <w:rPr>
                <w:lang w:val="ja-JP"/>
              </w:rPr>
              <w:t xml:space="preserve">_アルカリ橄欖石玄武岩アルカリ橄欖石玄武岩_</w:t>
            </w:r>
          </w:p>
        </w:tc>
      </w:tr>
      <w:tr>
        <w:tc>
          <w:tcPr>
            <w:shd w:val="clear" w:color="auto" w:fill="FFFFFF"/>
          </w:tcPr>
          <w:p>
            <w:pPr>
              <w:rPr>
                <w:lang w:val="en-US"/>
              </w:rPr>
            </w:pPr>
            <w:r>
              <w:rPr>
                <w:rStyle w:val="SegmentID"/>
                <w:lang w:val="en-US"/>
              </w:rPr>
              <w:t xml:space="preserve">7853</w:t>
            </w:r>
            <w:r>
              <w:rPr>
                <w:rStyle w:val="TransUnitID"/>
                <w:lang w:val="en-US"/>
              </w:rPr>
              <w:t xml:space="preserve">4f30be49-fcf9-4386-b666-1c3898f009ae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CHANGING RISKS OF INTERNAL AND EXTERNAL STRIPPING</w:t>
            </w:r>
          </w:p>
        </w:tc>
        <w:tc>
          <w:tcPr>
            <w:shd w:val="clear" w:color="auto" w:fill="FFFFFF"/>
          </w:tcPr>
          <w:p>
            <w:pPr>
              <w:rPr>
                <w:lang w:val="ja-JP"/>
              </w:rPr>
            </w:pPr>
            <w:r>
              <w:rPr>
                <w:lang w:val="ja-JP"/>
              </w:rPr>
              <w:t xml:space="preserve">_アルカリ橄欖石玄武岩アクリルアミドアイヌアルカリ橄欖石玄武岩アクセサアルカリ橄欖石玄武岩"酸化銀(I,III)"_</w:t>
            </w:r>
          </w:p>
        </w:tc>
      </w:tr>
      <w:tr>
        <w:tc>
          <w:tcPr>
            <w:shd w:val="clear" w:color="auto" w:fill="FFFFFF"/>
          </w:tcPr>
          <w:p>
            <w:pPr>
              <w:rPr>
                <w:lang w:val="en-US"/>
              </w:rPr>
            </w:pPr>
            <w:r>
              <w:rPr>
                <w:rStyle w:val="SegmentID"/>
                <w:lang w:val="en-US"/>
              </w:rPr>
              <w:t xml:space="preserve">7854</w:t>
            </w:r>
            <w:r>
              <w:rPr>
                <w:rStyle w:val="TransUnitID"/>
                <w:lang w:val="en-US"/>
              </w:rPr>
              <w:t xml:space="preserve">290ee2f8-fa3e-422c-bf34-fff7bb6d4131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7855</w:t>
            </w:r>
            <w:r>
              <w:rPr>
                <w:rStyle w:val="TransUnitID"/>
                <w:lang w:val="en-US"/>
              </w:rPr>
              <w:t xml:space="preserve">290ee2f8-fa3e-422c-bf34-fff7bb6d4131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SWITZERLAND’S BSI BANK, 2016</w:t>
            </w:r>
          </w:p>
        </w:tc>
        <w:tc>
          <w:tcPr>
            <w:shd w:val="clear" w:color="auto" w:fill="FFFFFF"/>
          </w:tcPr>
          <w:p>
            <w:pPr>
              <w:rPr>
                <w:lang w:val="ja-JP"/>
              </w:rPr>
            </w:pPr>
            <w:r>
              <w:rPr>
                <w:lang w:val="ja-JP"/>
              </w:rPr>
              <w:t xml:space="preserve">_ゴエモンが行く! 生命と向きあってアクセサアクリル酸、2016_</w:t>
            </w:r>
          </w:p>
        </w:tc>
      </w:tr>
      <w:tr>
        <w:tc>
          <w:tcPr>
            <w:shd w:val="clear" w:color="auto" w:fill="FFFFFF"/>
          </w:tcPr>
          <w:p>
            <w:pPr>
              <w:rPr>
                <w:lang w:val="en-US"/>
              </w:rPr>
            </w:pPr>
            <w:r>
              <w:rPr>
                <w:rStyle w:val="SegmentID"/>
                <w:lang w:val="en-US"/>
              </w:rPr>
              <w:t xml:space="preserve">7856</w:t>
            </w:r>
            <w:r>
              <w:rPr>
                <w:rStyle w:val="TransUnitID"/>
                <w:lang w:val="en-US"/>
              </w:rPr>
              <w:t xml:space="preserve">abb58ff3-bc31-436e-8316-6b50e7a47a24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IDENTIFIERS – LEGAL ENTITIES</w:t>
            </w:r>
          </w:p>
        </w:tc>
        <w:tc>
          <w:tcPr>
            <w:shd w:val="clear" w:color="auto" w:fill="FFFFFF"/>
          </w:tcPr>
          <w:p>
            <w:pPr>
              <w:rPr>
                <w:lang w:val="ja-JP"/>
              </w:rPr>
            </w:pPr>
            <w:r>
              <w:rPr>
                <w:lang w:val="ja-JP"/>
              </w:rPr>
              <w:t xml:space="preserve">_アジャイル ソフトウェア開発–アクリルアミドアルカリ橄欖石玄武岩_</w:t>
            </w:r>
          </w:p>
        </w:tc>
      </w:tr>
      <w:tr>
        <w:tc>
          <w:tcPr>
            <w:shd w:val="clear" w:color="auto" w:fill="FFFFFF"/>
          </w:tcPr>
          <w:p>
            <w:pPr>
              <w:rPr>
                <w:lang w:val="en-US"/>
              </w:rPr>
            </w:pPr>
            <w:r>
              <w:rPr>
                <w:rStyle w:val="SegmentID"/>
                <w:lang w:val="en-US"/>
              </w:rPr>
              <w:t xml:space="preserve">7857</w:t>
            </w:r>
            <w:r>
              <w:rPr>
                <w:rStyle w:val="TransUnitID"/>
                <w:lang w:val="en-US"/>
              </w:rPr>
              <w:t xml:space="preserve">103550a2-82a0-41d6-9478-b926891c62f0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A U-TURN PAYMENT?</w:t>
            </w:r>
          </w:p>
        </w:tc>
        <w:tc>
          <w:tcPr>
            <w:shd w:val="clear" w:color="auto" w:fill="FFFFFF"/>
          </w:tcPr>
          <w:p>
            <w:pPr>
              <w:rPr>
                <w:lang w:val="ja-JP"/>
              </w:rPr>
            </w:pPr>
            <w:r>
              <w:rPr>
                <w:lang w:val="ja-JP"/>
              </w:rPr>
              <w:t xml:space="preserve">_アクリル酸アイヌ㌔㌔-アクリル酸アセチルサリチル酸?_</w:t>
            </w:r>
          </w:p>
        </w:tc>
      </w:tr>
      <w:tr>
        <w:tc>
          <w:tcPr>
            <w:shd w:val="clear" w:color="auto" w:fill="FFFFFF"/>
          </w:tcPr>
          <w:p>
            <w:pPr>
              <w:rPr>
                <w:lang w:val="en-US"/>
              </w:rPr>
            </w:pPr>
            <w:r>
              <w:rPr>
                <w:rStyle w:val="SegmentID"/>
                <w:lang w:val="en-US"/>
              </w:rPr>
              <w:t xml:space="preserve">7858</w:t>
            </w:r>
            <w:r>
              <w:rPr>
                <w:rStyle w:val="TransUnitID"/>
                <w:lang w:val="en-US"/>
              </w:rPr>
              <w:t xml:space="preserve">1657e9f9-697e-4f39-bb18-ed8f454a53e6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7859</w:t>
            </w:r>
            <w:r>
              <w:rPr>
                <w:rStyle w:val="TransUnitID"/>
                <w:lang w:val="en-US"/>
              </w:rPr>
              <w:t xml:space="preserve">1657e9f9-697e-4f39-bb18-ed8f454a53e6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DUTCH SHIPPING COMPANY, 2016</w:t>
            </w:r>
          </w:p>
        </w:tc>
        <w:tc>
          <w:tcPr>
            <w:shd w:val="clear" w:color="auto" w:fill="FFFFFF"/>
          </w:tcPr>
          <w:p>
            <w:pPr>
              <w:rPr>
                <w:lang w:val="ja-JP"/>
              </w:rPr>
            </w:pPr>
            <w:r>
              <w:rPr>
                <w:lang w:val="ja-JP"/>
              </w:rPr>
              <w:t xml:space="preserve">_アクリルアミドアルカリ橄欖石玄武岩アセチルサリチル酸、2016_</w:t>
            </w:r>
          </w:p>
        </w:tc>
      </w:tr>
      <w:tr>
        <w:tc>
          <w:tcPr>
            <w:shd w:val="clear" w:color="auto" w:fill="FFFFFF"/>
          </w:tcPr>
          <w:p>
            <w:pPr>
              <w:rPr>
                <w:lang w:val="en-US"/>
              </w:rPr>
            </w:pPr>
            <w:r>
              <w:rPr>
                <w:rStyle w:val="SegmentID"/>
                <w:lang w:val="en-US"/>
              </w:rPr>
              <w:t xml:space="preserve">7860</w:t>
            </w:r>
            <w:r>
              <w:rPr>
                <w:rStyle w:val="TransUnitID"/>
                <w:lang w:val="en-US"/>
              </w:rPr>
              <w:t xml:space="preserve">5bf0734e-13e0-43ba-98cd-2ed441738242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7861</w:t>
            </w:r>
            <w:r>
              <w:rPr>
                <w:rStyle w:val="TransUnitID"/>
                <w:lang w:val="en-US"/>
              </w:rPr>
              <w:t xml:space="preserve">6c768f6b-efbd-4011-bc9f-8e215e0ca70b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Countries</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7862</w:t>
            </w:r>
            <w:r>
              <w:rPr>
                <w:rStyle w:val="TransUnitID"/>
                <w:lang w:val="en-US"/>
              </w:rPr>
              <w:t xml:space="preserve">9b134e20-5a08-4205-9cd1-85018c0be5cb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IDENTIFYING THE TARGET AUDIENCE</w:t>
            </w:r>
          </w:p>
        </w:tc>
        <w:tc>
          <w:tcPr>
            <w:shd w:val="clear" w:color="auto" w:fill="FFFFFF"/>
          </w:tcPr>
          <w:p>
            <w:pPr>
              <w:rPr>
                <w:lang w:val="ja-JP"/>
              </w:rPr>
            </w:pPr>
            <w:r>
              <w:rPr>
                <w:lang w:val="ja-JP"/>
              </w:rPr>
              <w:t xml:space="preserve">_アジャイル ソフトウェア開発アクセサアーティチョークアルカリ橄欖石玄武岩_</w:t>
            </w:r>
          </w:p>
        </w:tc>
      </w:tr>
      <w:tr>
        <w:tc>
          <w:tcPr>
            <w:shd w:val="clear" w:color="auto" w:fill="FFFFFF"/>
          </w:tcPr>
          <w:p>
            <w:pPr>
              <w:rPr>
                <w:lang w:val="en-US"/>
              </w:rPr>
            </w:pPr>
            <w:r>
              <w:rPr>
                <w:rStyle w:val="SegmentID"/>
                <w:lang w:val="en-US"/>
              </w:rPr>
              <w:t xml:space="preserve">7863</w:t>
            </w:r>
            <w:r>
              <w:rPr>
                <w:rStyle w:val="TransUnitID"/>
                <w:lang w:val="en-US"/>
              </w:rPr>
              <w:t xml:space="preserve">487574f1-6376-4e54-b69f-546bcbe4337a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7864</w:t>
            </w:r>
            <w:r>
              <w:rPr>
                <w:rStyle w:val="TransUnitID"/>
                <w:lang w:val="en-US"/>
              </w:rPr>
              <w:t xml:space="preserve">487574f1-6376-4e54-b69f-546bcbe4337a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BENEFICIAL OWNERSHIP AND RISK APPETITE</w:t>
            </w:r>
          </w:p>
        </w:tc>
        <w:tc>
          <w:tcPr>
            <w:shd w:val="clear" w:color="auto" w:fill="FFFFFF"/>
          </w:tcPr>
          <w:p>
            <w:pPr>
              <w:rPr>
                <w:lang w:val="ja-JP"/>
              </w:rPr>
            </w:pPr>
            <w:r>
              <w:rPr>
                <w:lang w:val="ja-JP"/>
              </w:rPr>
              <w:t xml:space="preserve">_えほん・だんちのこいぬダン"酸化銀(I,III)"アクセサアクリル酸アルカリ橄欖石玄武岩_</w:t>
            </w:r>
          </w:p>
        </w:tc>
      </w:tr>
      <w:tr>
        <w:tc>
          <w:tcPr>
            <w:shd w:val="clear" w:color="auto" w:fill="FFFFFF"/>
          </w:tcPr>
          <w:p>
            <w:pPr>
              <w:rPr>
                <w:lang w:val="en-US"/>
              </w:rPr>
            </w:pPr>
            <w:r>
              <w:rPr>
                <w:rStyle w:val="SegmentID"/>
                <w:lang w:val="en-US"/>
              </w:rPr>
              <w:t xml:space="preserve">7865</w:t>
            </w:r>
            <w:r>
              <w:rPr>
                <w:rStyle w:val="TransUnitID"/>
                <w:lang w:val="en-US"/>
              </w:rPr>
              <w:t xml:space="preserve">fb36d1b0-0a7b-4de3-96ca-39b78c6a9e5b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AUSTRALIA</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7866</w:t>
            </w:r>
            <w:r>
              <w:rPr>
                <w:rStyle w:val="TransUnitID"/>
                <w:lang w:val="en-US"/>
              </w:rPr>
              <w:t xml:space="preserve">96bb097f-1cf9-436f-a0ff-0ad7640550f9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Exporting without a License</w:t>
            </w:r>
          </w:p>
        </w:tc>
        <w:tc>
          <w:tcPr>
            <w:shd w:val="clear" w:color="auto" w:fill="FFFFFF"/>
          </w:tcPr>
          <w:p>
            <w:pPr>
              <w:rPr>
                <w:lang w:val="ja-JP"/>
              </w:rPr>
            </w:pPr>
            <w:r>
              <w:rPr>
                <w:lang w:val="ja-JP"/>
              </w:rPr>
              <w:t xml:space="preserve">_"酸化銀(I,III)"アセチルサリチル酸㌔アセチルサリチル酸_</w:t>
            </w:r>
          </w:p>
        </w:tc>
      </w:tr>
      <w:tr>
        <w:tc>
          <w:tcPr>
            <w:shd w:val="clear" w:color="auto" w:fill="FFFFFF"/>
          </w:tcPr>
          <w:p>
            <w:pPr>
              <w:rPr>
                <w:lang w:val="en-US"/>
              </w:rPr>
            </w:pPr>
            <w:r>
              <w:rPr>
                <w:rStyle w:val="SegmentID"/>
                <w:lang w:val="en-US"/>
              </w:rPr>
              <w:t xml:space="preserve">7867</w:t>
            </w:r>
            <w:r>
              <w:rPr>
                <w:rStyle w:val="TransUnitID"/>
                <w:lang w:val="en-US"/>
              </w:rPr>
              <w:t xml:space="preserve">249aaa88-8a82-484c-b6a4-5df22c7f05fa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7868</w:t>
            </w:r>
            <w:r>
              <w:rPr>
                <w:rStyle w:val="TransUnitID"/>
                <w:lang w:val="en-US"/>
              </w:rPr>
              <w:t xml:space="preserve">249aaa88-8a82-484c-b6a4-5df22c7f05fa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ZTE CORPORATION, 2018</w:t>
            </w:r>
          </w:p>
        </w:tc>
        <w:tc>
          <w:tcPr>
            <w:shd w:val="clear" w:color="auto" w:fill="FFFFFF"/>
          </w:tcPr>
          <w:p>
            <w:pPr>
              <w:rPr>
                <w:lang w:val="ja-JP"/>
              </w:rPr>
            </w:pPr>
            <w:r>
              <w:rPr>
                <w:lang w:val="ja-JP"/>
              </w:rPr>
              <w:t xml:space="preserve">_アクセサアジャイル ソフトウェア開発、2018_</w:t>
            </w:r>
          </w:p>
        </w:tc>
      </w:tr>
      <w:tr>
        <w:tc>
          <w:tcPr>
            <w:shd w:val="clear" w:color="auto" w:fill="FFFFFF"/>
          </w:tcPr>
          <w:p>
            <w:pPr>
              <w:rPr>
                <w:lang w:val="en-US"/>
              </w:rPr>
            </w:pPr>
            <w:r>
              <w:rPr>
                <w:rStyle w:val="SegmentID"/>
                <w:lang w:val="en-US"/>
              </w:rPr>
              <w:t xml:space="preserve">7869</w:t>
            </w:r>
            <w:r>
              <w:rPr>
                <w:rStyle w:val="TransUnitID"/>
                <w:lang w:val="en-US"/>
              </w:rPr>
              <w:t xml:space="preserve">e32549d0-128f-4267-9506-121362613050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FALSIFICATION OF DOCUMENTS</w:t>
            </w:r>
          </w:p>
        </w:tc>
        <w:tc>
          <w:tcPr>
            <w:shd w:val="clear" w:color="auto" w:fill="FFFFFF"/>
          </w:tcPr>
          <w:p>
            <w:pPr>
              <w:rPr>
                <w:lang w:val="ja-JP"/>
              </w:rPr>
            </w:pPr>
            <w:r>
              <w:rPr>
                <w:lang w:val="ja-JP"/>
              </w:rPr>
              <w:t xml:space="preserve">_ゴエモンが行く! 生命と向きあってアイヌ"酸化銀(I,III)"_</w:t>
            </w:r>
          </w:p>
        </w:tc>
      </w:tr>
      <w:tr>
        <w:tc>
          <w:tcPr>
            <w:shd w:val="clear" w:color="auto" w:fill="FFFFFF"/>
          </w:tcPr>
          <w:p>
            <w:pPr>
              <w:rPr>
                <w:lang w:val="en-US"/>
              </w:rPr>
            </w:pPr>
            <w:r>
              <w:rPr>
                <w:rStyle w:val="SegmentID"/>
                <w:lang w:val="en-US"/>
              </w:rPr>
              <w:t xml:space="preserve">7870</w:t>
            </w:r>
            <w:r>
              <w:rPr>
                <w:rStyle w:val="TransUnitID"/>
                <w:lang w:val="en-US"/>
              </w:rPr>
              <w:t xml:space="preserve">9e56496d-5f11-4079-8fa2-25fe6c3fdc25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DATA TRANSFER</w:t>
            </w:r>
          </w:p>
        </w:tc>
        <w:tc>
          <w:tcPr>
            <w:shd w:val="clear" w:color="auto" w:fill="FFFFFF"/>
          </w:tcPr>
          <w:p>
            <w:pPr>
              <w:rPr>
                <w:lang w:val="ja-JP"/>
              </w:rPr>
            </w:pPr>
            <w:r>
              <w:rPr>
                <w:lang w:val="ja-JP"/>
              </w:rPr>
              <w:t xml:space="preserve">_アクリル酸アルカリ橄欖石玄武岩_</w:t>
            </w:r>
          </w:p>
        </w:tc>
      </w:tr>
      <w:tr>
        <w:tc>
          <w:tcPr>
            <w:shd w:val="clear" w:color="auto" w:fill="FFFFFF"/>
          </w:tcPr>
          <w:p>
            <w:pPr>
              <w:rPr>
                <w:lang w:val="en-US"/>
              </w:rPr>
            </w:pPr>
            <w:r>
              <w:rPr>
                <w:rStyle w:val="SegmentID"/>
                <w:lang w:val="en-US"/>
              </w:rPr>
              <w:t xml:space="preserve">7871</w:t>
            </w:r>
            <w:r>
              <w:rPr>
                <w:rStyle w:val="TransUnitID"/>
                <w:lang w:val="en-US"/>
              </w:rPr>
              <w:t xml:space="preserve">129461ea-170e-41c7-8076-7656dbaee231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Algorithms</w:t>
            </w:r>
          </w:p>
        </w:tc>
        <w:tc>
          <w:tcPr>
            <w:shd w:val="clear" w:color="auto" w:fill="FFFFFF"/>
          </w:tcPr>
          <w:p>
            <w:pPr>
              <w:rPr>
                <w:lang w:val="ja-JP"/>
              </w:rPr>
            </w:pPr>
            <w:r>
              <w:rPr>
                <w:lang w:val="ja-JP"/>
              </w:rPr>
              <w:t xml:space="preserve">_アクリルアミドえほん・だんちのこいぬダン_</w:t>
            </w:r>
          </w:p>
        </w:tc>
      </w:tr>
      <w:tr>
        <w:tc>
          <w:tcPr>
            <w:shd w:val="clear" w:color="auto" w:fill="FFFFFF"/>
          </w:tcPr>
          <w:p>
            <w:pPr>
              <w:rPr>
                <w:lang w:val="en-US"/>
              </w:rPr>
            </w:pPr>
            <w:r>
              <w:rPr>
                <w:rStyle w:val="SegmentID"/>
                <w:lang w:val="en-US"/>
              </w:rPr>
              <w:t xml:space="preserve">7872</w:t>
            </w:r>
            <w:r>
              <w:rPr>
                <w:rStyle w:val="TransUnitID"/>
                <w:lang w:val="en-US"/>
              </w:rPr>
              <w:t xml:space="preserve">74fd16c0-cd9e-42e6-9e34-d130d67bf267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TRADE SANCTIONS</w:t>
            </w:r>
          </w:p>
        </w:tc>
        <w:tc>
          <w:tcPr>
            <w:shd w:val="clear" w:color="auto" w:fill="FFFFFF"/>
          </w:tcPr>
          <w:p>
            <w:pPr>
              <w:rPr>
                <w:lang w:val="ja-JP"/>
              </w:rPr>
            </w:pPr>
            <w:r>
              <w:rPr>
                <w:lang w:val="ja-JP"/>
              </w:rPr>
              <w:t xml:space="preserve">_アクリルアミド"酸化銀(I,III)"_</w:t>
            </w:r>
          </w:p>
        </w:tc>
      </w:tr>
      <w:tr>
        <w:tc>
          <w:tcPr>
            <w:shd w:val="clear" w:color="auto" w:fill="FFFFFF"/>
          </w:tcPr>
          <w:p>
            <w:pPr>
              <w:rPr>
                <w:lang w:val="en-US"/>
              </w:rPr>
            </w:pPr>
            <w:r>
              <w:rPr>
                <w:rStyle w:val="SegmentID"/>
                <w:lang w:val="en-US"/>
              </w:rPr>
              <w:t xml:space="preserve">7873</w:t>
            </w:r>
            <w:r>
              <w:rPr>
                <w:rStyle w:val="TransUnitID"/>
                <w:lang w:val="en-US"/>
              </w:rPr>
              <w:t xml:space="preserve">505833d2-e610-4200-b637-2f2a8034f6c5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7874</w:t>
            </w:r>
            <w:r>
              <w:rPr>
                <w:rStyle w:val="TransUnitID"/>
                <w:lang w:val="en-US"/>
              </w:rPr>
              <w:t xml:space="preserve">505833d2-e610-4200-b637-2f2a8034f6c5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LIBYA AND THE NPT</w:t>
            </w:r>
          </w:p>
        </w:tc>
        <w:tc>
          <w:tcPr>
            <w:shd w:val="clear" w:color="auto" w:fill="FFFFFF"/>
          </w:tcPr>
          <w:p>
            <w:pPr>
              <w:rPr>
                <w:lang w:val="ja-JP"/>
              </w:rPr>
            </w:pPr>
            <w:r>
              <w:rPr>
                <w:lang w:val="ja-JP"/>
              </w:rPr>
              <w:t xml:space="preserve">_アクリルアミドアクセサアクセサアクセサ_</w:t>
            </w:r>
          </w:p>
        </w:tc>
      </w:tr>
      <w:tr>
        <w:tc>
          <w:tcPr>
            <w:shd w:val="clear" w:color="auto" w:fill="FFFFFF"/>
          </w:tcPr>
          <w:p>
            <w:pPr>
              <w:rPr>
                <w:lang w:val="en-US"/>
              </w:rPr>
            </w:pPr>
            <w:r>
              <w:rPr>
                <w:rStyle w:val="SegmentID"/>
                <w:lang w:val="en-US"/>
              </w:rPr>
              <w:t xml:space="preserve">7875</w:t>
            </w:r>
            <w:r>
              <w:rPr>
                <w:rStyle w:val="TransUnitID"/>
                <w:lang w:val="en-US"/>
              </w:rPr>
              <w:t xml:space="preserve">1c342420-74e7-4a5d-b807-c916e5c5cf90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Diminishing the Power of Regimes to Commit Human Rights Violations</w:t>
            </w:r>
          </w:p>
        </w:tc>
        <w:tc>
          <w:tcPr>
            <w:shd w:val="clear" w:color="auto" w:fill="FFFFFF"/>
          </w:tcPr>
          <w:p>
            <w:pPr>
              <w:rPr>
                <w:lang w:val="ja-JP"/>
              </w:rPr>
            </w:pPr>
            <w:r>
              <w:rPr>
                <w:lang w:val="ja-JP"/>
              </w:rPr>
              <w:t xml:space="preserve">_アジャイル ソフトウェア開発アクセサアクリルアミドアイヌアセチルサリチル酸アイヌアーティチョークアクリルアミドアーティチョークえほん・だんちのこいぬダン_</w:t>
            </w:r>
          </w:p>
        </w:tc>
      </w:tr>
      <w:tr>
        <w:tc>
          <w:tcPr>
            <w:shd w:val="clear" w:color="auto" w:fill="FFFFFF"/>
          </w:tcPr>
          <w:p>
            <w:pPr>
              <w:rPr>
                <w:lang w:val="en-US"/>
              </w:rPr>
            </w:pPr>
            <w:r>
              <w:rPr>
                <w:rStyle w:val="SegmentID"/>
                <w:lang w:val="en-US"/>
              </w:rPr>
              <w:t xml:space="preserve">7876</w:t>
            </w:r>
            <w:r>
              <w:rPr>
                <w:rStyle w:val="TransUnitID"/>
                <w:lang w:val="en-US"/>
              </w:rPr>
              <w:t xml:space="preserve">d1fae923-126d-4a5e-99ca-a399d20d341a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USING NESTED ACCOUNTS</w:t>
            </w:r>
          </w:p>
        </w:tc>
        <w:tc>
          <w:tcPr>
            <w:shd w:val="clear" w:color="auto" w:fill="FFFFFF"/>
          </w:tcPr>
          <w:p>
            <w:pPr>
              <w:rPr>
                <w:lang w:val="ja-JP"/>
              </w:rPr>
            </w:pPr>
            <w:r>
              <w:rPr>
                <w:lang w:val="ja-JP"/>
              </w:rPr>
              <w:t xml:space="preserve">_アクリルアミドアーティチョークアルカリ橄欖石玄武岩_</w:t>
            </w:r>
          </w:p>
        </w:tc>
      </w:tr>
      <w:tr>
        <w:tc>
          <w:tcPr>
            <w:shd w:val="clear" w:color="auto" w:fill="FFFFFF"/>
          </w:tcPr>
          <w:p>
            <w:pPr>
              <w:rPr>
                <w:lang w:val="en-US"/>
              </w:rPr>
            </w:pPr>
            <w:r>
              <w:rPr>
                <w:rStyle w:val="SegmentID"/>
                <w:lang w:val="en-US"/>
              </w:rPr>
              <w:t xml:space="preserve">7877</w:t>
            </w:r>
            <w:r>
              <w:rPr>
                <w:rStyle w:val="TransUnitID"/>
                <w:lang w:val="en-US"/>
              </w:rPr>
              <w:t xml:space="preserve">bdb336ad-43f4-4abc-8c4e-af381148ecd7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w:t>
            </w:r>
          </w:p>
        </w:tc>
        <w:tc>
          <w:tcPr>
            <w:shd w:val="clear" w:color="auto" w:fill="FFFFFF"/>
          </w:tcPr>
          <w:p>
            <w:pPr>
              <w:rPr>
                <w:lang w:val="ja-JP"/>
              </w:rPr>
            </w:pPr>
            <w:r>
              <w:rPr>
                <w:lang w:val="ja-JP"/>
              </w:rPr>
              <w:t xml:space="preserve">_アーティチョークアセチルサリチル酸_</w:t>
            </w:r>
          </w:p>
        </w:tc>
      </w:tr>
      <w:tr>
        <w:tc>
          <w:tcPr>
            <w:shd w:val="clear" w:color="auto" w:fill="FFFFFF"/>
          </w:tcPr>
          <w:p>
            <w:pPr>
              <w:rPr>
                <w:lang w:val="en-US"/>
              </w:rPr>
            </w:pPr>
            <w:r>
              <w:rPr>
                <w:rStyle w:val="SegmentID"/>
                <w:lang w:val="en-US"/>
              </w:rPr>
              <w:t xml:space="preserve">7878</w:t>
            </w:r>
            <w:r>
              <w:rPr>
                <w:rStyle w:val="TransUnitID"/>
                <w:lang w:val="en-US"/>
              </w:rPr>
              <w:t xml:space="preserve">59c4f4ee-dfe9-4ce4-b7a6-4480d8c4ec26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7879</w:t>
            </w:r>
            <w:r>
              <w:rPr>
                <w:rStyle w:val="TransUnitID"/>
                <w:lang w:val="en-US"/>
              </w:rPr>
              <w:t xml:space="preserve">59c4f4ee-dfe9-4ce4-b7a6-4480d8c4ec26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BANK NATIONAL ASSOCIATION, 2018</w:t>
            </w:r>
          </w:p>
        </w:tc>
        <w:tc>
          <w:tcPr>
            <w:shd w:val="clear" w:color="auto" w:fill="FFFFFF"/>
          </w:tcPr>
          <w:p>
            <w:pPr>
              <w:rPr>
                <w:lang w:val="ja-JP"/>
              </w:rPr>
            </w:pPr>
            <w:r>
              <w:rPr>
                <w:lang w:val="ja-JP"/>
              </w:rPr>
              <w:t xml:space="preserve">_㌔。㌔。アクリル酸アルカリ橄欖石玄武岩アジャイル ソフトウェア開発、2018_</w:t>
            </w:r>
          </w:p>
        </w:tc>
      </w:tr>
      <w:tr>
        <w:tc>
          <w:tcPr>
            <w:shd w:val="clear" w:color="auto" w:fill="FFFFFF"/>
          </w:tcPr>
          <w:p>
            <w:pPr>
              <w:rPr>
                <w:lang w:val="en-US"/>
              </w:rPr>
            </w:pPr>
            <w:r>
              <w:rPr>
                <w:rStyle w:val="SegmentID"/>
                <w:lang w:val="en-US"/>
              </w:rPr>
              <w:t xml:space="preserve">7880</w:t>
            </w:r>
            <w:r>
              <w:rPr>
                <w:rStyle w:val="TransUnitID"/>
                <w:lang w:val="en-US"/>
              </w:rPr>
              <w:t xml:space="preserve">e7dce1b5-fac2-44d7-8080-07f617895250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Travel Bans</w:t>
            </w:r>
          </w:p>
        </w:tc>
        <w:tc>
          <w:tcPr>
            <w:shd w:val="clear" w:color="auto" w:fill="FFFFFF"/>
          </w:tcPr>
          <w:p>
            <w:pPr>
              <w:rPr>
                <w:lang w:val="ja-JP"/>
              </w:rPr>
            </w:pPr>
            <w:r>
              <w:rPr>
                <w:lang w:val="ja-JP"/>
              </w:rPr>
              <w:t xml:space="preserve">_アーティチョークアクリル酸_</w:t>
            </w:r>
          </w:p>
        </w:tc>
      </w:tr>
      <w:tr>
        <w:tc>
          <w:tcPr>
            <w:shd w:val="clear" w:color="auto" w:fill="FFFFFF"/>
          </w:tcPr>
          <w:p>
            <w:pPr>
              <w:rPr>
                <w:lang w:val="en-US"/>
              </w:rPr>
            </w:pPr>
            <w:r>
              <w:rPr>
                <w:rStyle w:val="SegmentID"/>
                <w:lang w:val="en-US"/>
              </w:rPr>
              <w:t xml:space="preserve">7881</w:t>
            </w:r>
            <w:r>
              <w:rPr>
                <w:rStyle w:val="TransUnitID"/>
                <w:lang w:val="en-US"/>
              </w:rPr>
              <w:t xml:space="preserve">0f1c996c-ca53-4915-a6e6-997dde0d8e46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Useful Documents</w:t>
            </w:r>
          </w:p>
        </w:tc>
        <w:tc>
          <w:tcPr>
            <w:shd w:val="clear" w:color="auto" w:fill="FFFFFF"/>
          </w:tcPr>
          <w:p>
            <w:pPr>
              <w:rPr>
                <w:lang w:val="ja-JP"/>
              </w:rPr>
            </w:pPr>
            <w:r>
              <w:rPr>
                <w:lang w:val="ja-JP"/>
              </w:rPr>
              <w:t xml:space="preserve">_アーティチョーク"酸化銀(I,III)"_</w:t>
            </w:r>
          </w:p>
        </w:tc>
      </w:tr>
      <w:tr>
        <w:tc>
          <w:tcPr>
            <w:shd w:val="clear" w:color="auto" w:fill="FFFFFF"/>
          </w:tcPr>
          <w:p>
            <w:pPr>
              <w:rPr>
                <w:lang w:val="en-US"/>
              </w:rPr>
            </w:pPr>
            <w:r>
              <w:rPr>
                <w:rStyle w:val="SegmentID"/>
                <w:lang w:val="en-US"/>
              </w:rPr>
              <w:t xml:space="preserve">7882</w:t>
            </w:r>
            <w:r>
              <w:rPr>
                <w:rStyle w:val="TransUnitID"/>
                <w:lang w:val="en-US"/>
              </w:rPr>
              <w:t xml:space="preserve">6c3f5e25-9beb-4c98-8837-e718b14f6844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DUAL-USE GOODS</w:t>
            </w:r>
          </w:p>
        </w:tc>
        <w:tc>
          <w:tcPr>
            <w:shd w:val="clear" w:color="auto" w:fill="FFFFFF"/>
          </w:tcPr>
          <w:p>
            <w:pPr>
              <w:rPr>
                <w:lang w:val="ja-JP"/>
              </w:rPr>
            </w:pPr>
            <w:r>
              <w:rPr>
                <w:lang w:val="ja-JP"/>
              </w:rPr>
              <w:t xml:space="preserve">_アクリル酸-アクセサアクリルアミド_</w:t>
            </w:r>
          </w:p>
        </w:tc>
      </w:tr>
      <w:tr>
        <w:tc>
          <w:tcPr>
            <w:shd w:val="clear" w:color="auto" w:fill="FFFFFF"/>
          </w:tcPr>
          <w:p>
            <w:pPr>
              <w:rPr>
                <w:lang w:val="en-US"/>
              </w:rPr>
            </w:pPr>
            <w:r>
              <w:rPr>
                <w:rStyle w:val="SegmentID"/>
                <w:lang w:val="en-US"/>
              </w:rPr>
              <w:t xml:space="preserve">7883</w:t>
            </w:r>
            <w:r>
              <w:rPr>
                <w:rStyle w:val="TransUnitID"/>
                <w:lang w:val="en-US"/>
              </w:rPr>
              <w:t xml:space="preserve">e8b2e7a5-85b0-4fbb-97f9-22c28ac5754d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FORMULA:</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7884</w:t>
            </w:r>
            <w:r>
              <w:rPr>
                <w:rStyle w:val="TransUnitID"/>
                <w:lang w:val="en-US"/>
              </w:rPr>
              <w:t xml:space="preserve">e8b2e7a5-85b0-4fbb-97f9-22c28ac5754d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 CONTROL EFFECTIVENESS, AND RESIDUAL RISK</w:t>
            </w:r>
          </w:p>
        </w:tc>
        <w:tc>
          <w:tcPr>
            <w:shd w:val="clear" w:color="auto" w:fill="FFFFFF"/>
          </w:tcPr>
          <w:p>
            <w:pPr>
              <w:rPr>
                <w:lang w:val="ja-JP"/>
              </w:rPr>
            </w:pPr>
            <w:r>
              <w:rPr>
                <w:lang w:val="ja-JP"/>
              </w:rPr>
              <w:t xml:space="preserve">_アルカリ橄欖石玄武岩アクリル酸、アセチルサリチル酸ゴエモンが行く! 生命と向きあって、アクセサアルカリ橄欖石玄武岩アクリル酸_</w:t>
            </w:r>
          </w:p>
        </w:tc>
      </w:tr>
      <w:tr>
        <w:tc>
          <w:tcPr>
            <w:shd w:val="clear" w:color="auto" w:fill="FFFFFF"/>
          </w:tcPr>
          <w:p>
            <w:pPr>
              <w:rPr>
                <w:lang w:val="en-US"/>
              </w:rPr>
            </w:pPr>
            <w:r>
              <w:rPr>
                <w:rStyle w:val="SegmentID"/>
                <w:lang w:val="en-US"/>
              </w:rPr>
              <w:t xml:space="preserve">7885</w:t>
            </w:r>
            <w:r>
              <w:rPr>
                <w:rStyle w:val="TransUnitID"/>
                <w:lang w:val="en-US"/>
              </w:rPr>
              <w:t xml:space="preserve">17dc3709-5f57-40c7-98b2-8f06689f1f08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7886</w:t>
            </w:r>
            <w:r>
              <w:rPr>
                <w:rStyle w:val="TransUnitID"/>
                <w:lang w:val="en-US"/>
              </w:rPr>
              <w:t xml:space="preserve">17dc3709-5f57-40c7-98b2-8f06689f1f08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AGAINST SUDAN 1996–2001</w:t>
            </w:r>
          </w:p>
        </w:tc>
        <w:tc>
          <w:tcPr>
            <w:shd w:val="clear" w:color="auto" w:fill="FFFFFF"/>
          </w:tcPr>
          <w:p>
            <w:pPr>
              <w:rPr>
                <w:lang w:val="ja-JP"/>
              </w:rPr>
            </w:pPr>
            <w:r>
              <w:rPr>
                <w:lang w:val="ja-JP"/>
              </w:rPr>
              <w:t xml:space="preserve">_"酸化銀(I,III)"アセチルサリチル酸アクリルアミド 1996–2001_</w:t>
            </w:r>
          </w:p>
        </w:tc>
      </w:tr>
      <w:tr>
        <w:tc>
          <w:tcPr>
            <w:shd w:val="clear" w:color="auto" w:fill="FFFFFF"/>
          </w:tcPr>
          <w:p>
            <w:pPr>
              <w:rPr>
                <w:lang w:val="en-US"/>
              </w:rPr>
            </w:pPr>
            <w:r>
              <w:rPr>
                <w:rStyle w:val="SegmentID"/>
                <w:lang w:val="en-US"/>
              </w:rPr>
              <w:t xml:space="preserve">7887</w:t>
            </w:r>
            <w:r>
              <w:rPr>
                <w:rStyle w:val="TransUnitID"/>
                <w:lang w:val="en-US"/>
              </w:rPr>
              <w:t xml:space="preserve">c9430621-b67a-4158-88a7-8882da268bc8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CANADA</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7888</w:t>
            </w:r>
            <w:r>
              <w:rPr>
                <w:rStyle w:val="TransUnitID"/>
                <w:lang w:val="en-US"/>
              </w:rPr>
              <w:t xml:space="preserve">ef66904a-73db-4ec7-a7df-74f3065a5c22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GOOGLE AND OTHER SEARCH ENGINES</w:t>
            </w:r>
          </w:p>
        </w:tc>
        <w:tc>
          <w:tcPr>
            <w:shd w:val="clear" w:color="auto" w:fill="FFFFFF"/>
          </w:tcPr>
          <w:p>
            <w:pPr>
              <w:rPr>
                <w:lang w:val="ja-JP"/>
              </w:rPr>
            </w:pPr>
            <w:r>
              <w:rPr>
                <w:lang w:val="ja-JP"/>
              </w:rPr>
              <w:t xml:space="preserve">_アーティチョークアクセサアクリルアミドアーティチョークアセチルサリチル酸_</w:t>
            </w:r>
          </w:p>
        </w:tc>
      </w:tr>
      <w:tr>
        <w:tc>
          <w:tcPr>
            <w:shd w:val="clear" w:color="auto" w:fill="FFFFFF"/>
          </w:tcPr>
          <w:p>
            <w:pPr>
              <w:rPr>
                <w:lang w:val="en-US"/>
              </w:rPr>
            </w:pPr>
            <w:r>
              <w:rPr>
                <w:rStyle w:val="SegmentID"/>
                <w:lang w:val="en-US"/>
              </w:rPr>
              <w:t xml:space="preserve">7889</w:t>
            </w:r>
            <w:r>
              <w:rPr>
                <w:rStyle w:val="TransUnitID"/>
                <w:lang w:val="en-US"/>
              </w:rPr>
              <w:t xml:space="preserve">cd9da815-4eae-48cd-ab43-77350a9b6fa8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CRÉDIT AGRICOLE FINED IN 2015</w:t>
            </w:r>
          </w:p>
        </w:tc>
        <w:tc>
          <w:tcPr>
            <w:shd w:val="clear" w:color="auto" w:fill="FFFFFF"/>
          </w:tcPr>
          <w:p>
            <w:pPr>
              <w:rPr>
                <w:lang w:val="ja-JP"/>
              </w:rPr>
            </w:pPr>
            <w:r>
              <w:rPr>
                <w:lang w:val="ja-JP"/>
              </w:rPr>
              <w:t xml:space="preserve">_アーティチョークアルカリ橄欖石玄武岩アクリルアミドアイヌ 2015_</w:t>
            </w:r>
          </w:p>
        </w:tc>
      </w:tr>
      <w:tr>
        <w:tc>
          <w:tcPr>
            <w:shd w:val="clear" w:color="auto" w:fill="FFFFFF"/>
          </w:tcPr>
          <w:p>
            <w:pPr>
              <w:rPr>
                <w:lang w:val="en-US"/>
              </w:rPr>
            </w:pPr>
            <w:r>
              <w:rPr>
                <w:rStyle w:val="SegmentID"/>
                <w:lang w:val="en-US"/>
              </w:rPr>
              <w:t xml:space="preserve">7890</w:t>
            </w:r>
            <w:r>
              <w:rPr>
                <w:rStyle w:val="TransUnitID"/>
                <w:lang w:val="en-US"/>
              </w:rPr>
              <w:t xml:space="preserve">5808ae3c-7bde-4721-86fc-12e42f827702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REPORTING IN THE EUROPEAN UNION</w:t>
            </w:r>
          </w:p>
        </w:tc>
        <w:tc>
          <w:tcPr>
            <w:shd w:val="clear" w:color="auto" w:fill="FFFFFF"/>
          </w:tcPr>
          <w:p>
            <w:pPr>
              <w:rPr>
                <w:lang w:val="ja-JP"/>
              </w:rPr>
            </w:pPr>
            <w:r>
              <w:rPr>
                <w:lang w:val="ja-JP"/>
              </w:rPr>
              <w:t xml:space="preserve">_"酸化銀(I,III)"アイヌアクセサアルカリ橄欖石玄武岩アクリルアミド_</w:t>
            </w:r>
          </w:p>
        </w:tc>
      </w:tr>
      <w:tr>
        <w:tc>
          <w:tcPr>
            <w:shd w:val="clear" w:color="auto" w:fill="FFFFFF"/>
          </w:tcPr>
          <w:p>
            <w:pPr>
              <w:rPr>
                <w:lang w:val="en-US"/>
              </w:rPr>
            </w:pPr>
            <w:r>
              <w:rPr>
                <w:rStyle w:val="SegmentID"/>
                <w:lang w:val="en-US"/>
              </w:rPr>
              <w:t xml:space="preserve">7891</w:t>
            </w:r>
            <w:r>
              <w:rPr>
                <w:rStyle w:val="TransUnitID"/>
                <w:lang w:val="en-US"/>
              </w:rPr>
              <w:t xml:space="preserve">125e3b6d-5490-465d-aaf8-34981a183714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Misappropriation of State Resources</w:t>
            </w:r>
          </w:p>
        </w:tc>
        <w:tc>
          <w:tcPr>
            <w:shd w:val="clear" w:color="auto" w:fill="FFFFFF"/>
          </w:tcPr>
          <w:p>
            <w:pPr>
              <w:rPr>
                <w:lang w:val="ja-JP"/>
              </w:rPr>
            </w:pPr>
            <w:r>
              <w:rPr>
                <w:lang w:val="ja-JP"/>
              </w:rPr>
              <w:t xml:space="preserve">_カヌー犬・ガクの生涯-ともにさすらいてありアイヌアクリルアミド"酸化銀(I,III)"_</w:t>
            </w:r>
          </w:p>
        </w:tc>
      </w:tr>
      <w:tr>
        <w:tc>
          <w:tcPr>
            <w:shd w:val="clear" w:color="auto" w:fill="FFFFFF"/>
          </w:tcPr>
          <w:p>
            <w:pPr>
              <w:rPr>
                <w:lang w:val="en-US"/>
              </w:rPr>
            </w:pPr>
            <w:r>
              <w:rPr>
                <w:rStyle w:val="SegmentID"/>
                <w:lang w:val="en-US"/>
              </w:rPr>
              <w:t xml:space="preserve">7892</w:t>
            </w:r>
            <w:r>
              <w:rPr>
                <w:rStyle w:val="TransUnitID"/>
                <w:lang w:val="en-US"/>
              </w:rPr>
              <w:t xml:space="preserve">35a72605-3d48-42f5-bbd8-dd2bb6edb645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Surnames vs. Forenames</w:t>
            </w:r>
          </w:p>
        </w:tc>
        <w:tc>
          <w:tcPr>
            <w:shd w:val="clear" w:color="auto" w:fill="FFFFFF"/>
          </w:tcPr>
          <w:p>
            <w:pPr>
              <w:rPr>
                <w:lang w:val="ja-JP"/>
              </w:rPr>
            </w:pPr>
            <w:r>
              <w:rPr>
                <w:lang w:val="ja-JP"/>
              </w:rPr>
              <w:t xml:space="preserve">_アルカリ橄欖石玄武岩アイヌ。"酸化銀(I,III)"_</w:t>
            </w:r>
          </w:p>
        </w:tc>
      </w:tr>
      <w:tr>
        <w:tc>
          <w:tcPr>
            <w:shd w:val="clear" w:color="auto" w:fill="FFFFFF"/>
          </w:tcPr>
          <w:p>
            <w:pPr>
              <w:rPr>
                <w:lang w:val="en-US"/>
              </w:rPr>
            </w:pPr>
            <w:r>
              <w:rPr>
                <w:rStyle w:val="SegmentID"/>
                <w:lang w:val="en-US"/>
              </w:rPr>
              <w:t xml:space="preserve">7893</w:t>
            </w:r>
            <w:r>
              <w:rPr>
                <w:rStyle w:val="TransUnitID"/>
                <w:lang w:val="en-US"/>
              </w:rPr>
              <w:t xml:space="preserve">e089c02e-28d9-44ef-879f-b8a7ac53272f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REPORTING IN THE UNITED KINGDOM</w:t>
            </w:r>
          </w:p>
        </w:tc>
        <w:tc>
          <w:tcPr>
            <w:shd w:val="clear" w:color="auto" w:fill="FFFFFF"/>
          </w:tcPr>
          <w:p>
            <w:pPr>
              <w:rPr>
                <w:lang w:val="ja-JP"/>
              </w:rPr>
            </w:pPr>
            <w:r>
              <w:rPr>
                <w:lang w:val="ja-JP"/>
              </w:rPr>
              <w:t xml:space="preserve">_"酸化銀(I,III)"アイヌアクセサアーティチョークアセチルサリチル酸_</w:t>
            </w:r>
          </w:p>
        </w:tc>
      </w:tr>
      <w:tr>
        <w:tc>
          <w:tcPr>
            <w:shd w:val="clear" w:color="auto" w:fill="FFFFFF"/>
          </w:tcPr>
          <w:p>
            <w:pPr>
              <w:rPr>
                <w:lang w:val="en-US"/>
              </w:rPr>
            </w:pPr>
            <w:r>
              <w:rPr>
                <w:rStyle w:val="SegmentID"/>
                <w:lang w:val="en-US"/>
              </w:rPr>
              <w:t xml:space="preserve">7894</w:t>
            </w:r>
            <w:r>
              <w:rPr>
                <w:rStyle w:val="TransUnitID"/>
                <w:lang w:val="en-US"/>
              </w:rPr>
              <w:t xml:space="preserve">ff35b611-8e46-4a61-b29d-ebecf048f627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Economic Sanctions</w:t>
            </w:r>
          </w:p>
        </w:tc>
        <w:tc>
          <w:tcPr>
            <w:shd w:val="clear" w:color="auto" w:fill="FFFFFF"/>
          </w:tcPr>
          <w:p>
            <w:pPr>
              <w:rPr>
                <w:lang w:val="ja-JP"/>
              </w:rPr>
            </w:pPr>
            <w:r>
              <w:rPr>
                <w:lang w:val="ja-JP"/>
              </w:rPr>
              <w:t xml:space="preserve">_アルカリ橄欖石玄武岩"酸化銀(I,III)"_</w:t>
            </w:r>
          </w:p>
        </w:tc>
      </w:tr>
      <w:tr>
        <w:tc>
          <w:tcPr>
            <w:shd w:val="clear" w:color="auto" w:fill="FFFFFF"/>
          </w:tcPr>
          <w:p>
            <w:pPr>
              <w:rPr>
                <w:lang w:val="en-US"/>
              </w:rPr>
            </w:pPr>
            <w:r>
              <w:rPr>
                <w:rStyle w:val="SegmentID"/>
                <w:lang w:val="en-US"/>
              </w:rPr>
              <w:t xml:space="preserve">7895</w:t>
            </w:r>
            <w:r>
              <w:rPr>
                <w:rStyle w:val="TransUnitID"/>
                <w:lang w:val="en-US"/>
              </w:rPr>
              <w:t xml:space="preserve">4f96438e-f3a6-43fc-b98d-712096996c5b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Concealing the Final Destination of Goods</w:t>
            </w:r>
          </w:p>
        </w:tc>
        <w:tc>
          <w:tcPr>
            <w:shd w:val="clear" w:color="auto" w:fill="FFFFFF"/>
          </w:tcPr>
          <w:p>
            <w:pPr>
              <w:rPr>
                <w:lang w:val="ja-JP"/>
              </w:rPr>
            </w:pPr>
            <w:r>
              <w:rPr>
                <w:lang w:val="ja-JP"/>
              </w:rPr>
              <w:t xml:space="preserve">_えほん・だんちのこいぬダンアクセサアクリルアミドアジャイル ソフトウェア開発アイヌアクリルアミド_</w:t>
            </w:r>
          </w:p>
        </w:tc>
      </w:tr>
      <w:tr>
        <w:tc>
          <w:tcPr>
            <w:shd w:val="clear" w:color="auto" w:fill="FFFFFF"/>
          </w:tcPr>
          <w:p>
            <w:pPr>
              <w:rPr>
                <w:lang w:val="en-US"/>
              </w:rPr>
            </w:pPr>
            <w:r>
              <w:rPr>
                <w:rStyle w:val="SegmentID"/>
                <w:lang w:val="en-US"/>
              </w:rPr>
              <w:t xml:space="preserve">7896</w:t>
            </w:r>
            <w:r>
              <w:rPr>
                <w:rStyle w:val="TransUnitID"/>
                <w:lang w:val="en-US"/>
              </w:rPr>
              <w:t xml:space="preserve">9456f605-6342-498b-88bb-c5c46c8799d0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TECHNOLOGY VENDORS</w:t>
            </w:r>
          </w:p>
        </w:tc>
        <w:tc>
          <w:tcPr>
            <w:shd w:val="clear" w:color="auto" w:fill="FFFFFF"/>
          </w:tcPr>
          <w:p>
            <w:pPr>
              <w:rPr>
                <w:lang w:val="ja-JP"/>
              </w:rPr>
            </w:pPr>
            <w:r>
              <w:rPr>
                <w:lang w:val="ja-JP"/>
              </w:rPr>
              <w:t xml:space="preserve">_えほん・だんちのこいぬダンアセチルサリチル酸_</w:t>
            </w:r>
          </w:p>
        </w:tc>
      </w:tr>
      <w:tr>
        <w:tc>
          <w:tcPr>
            <w:shd w:val="clear" w:color="auto" w:fill="FFFFFF"/>
          </w:tcPr>
          <w:p>
            <w:pPr>
              <w:rPr>
                <w:lang w:val="en-US"/>
              </w:rPr>
            </w:pPr>
            <w:r>
              <w:rPr>
                <w:rStyle w:val="SegmentID"/>
                <w:lang w:val="en-US"/>
              </w:rPr>
              <w:t xml:space="preserve">7897</w:t>
            </w:r>
            <w:r>
              <w:rPr>
                <w:rStyle w:val="TransUnitID"/>
                <w:lang w:val="en-US"/>
              </w:rPr>
              <w:t xml:space="preserve">acbe175c-db71-40ff-bb12-339e665b4b73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TRAINING TIMING AND LOCATIONS</w:t>
            </w:r>
          </w:p>
        </w:tc>
        <w:tc>
          <w:tcPr>
            <w:shd w:val="clear" w:color="auto" w:fill="FFFFFF"/>
          </w:tcPr>
          <w:p>
            <w:pPr>
              <w:rPr>
                <w:lang w:val="ja-JP"/>
              </w:rPr>
            </w:pPr>
            <w:r>
              <w:rPr>
                <w:lang w:val="ja-JP"/>
              </w:rPr>
              <w:t xml:space="preserve">_アルカリ橄欖石玄武岩アーティチョークアクセサ"酸化銀(I,III)"_</w:t>
            </w:r>
          </w:p>
        </w:tc>
      </w:tr>
      <w:tr>
        <w:tc>
          <w:tcPr>
            <w:shd w:val="clear" w:color="auto" w:fill="FFFFFF"/>
          </w:tcPr>
          <w:p>
            <w:pPr>
              <w:rPr>
                <w:lang w:val="en-US"/>
              </w:rPr>
            </w:pPr>
            <w:r>
              <w:rPr>
                <w:rStyle w:val="SegmentID"/>
                <w:lang w:val="en-US"/>
              </w:rPr>
              <w:t xml:space="preserve">7898</w:t>
            </w:r>
            <w:r>
              <w:rPr>
                <w:rStyle w:val="TransUnitID"/>
                <w:lang w:val="en-US"/>
              </w:rPr>
              <w:t xml:space="preserve">9d430417-8cad-4aba-8b89-bce91d4cc587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CHINA</w:t>
            </w:r>
          </w:p>
        </w:tc>
        <w:tc>
          <w:tcPr>
            <w:shd w:val="clear" w:color="auto" w:fill="FFFFFF"/>
          </w:tcPr>
          <w:p>
            <w:pPr>
              <w:rPr>
                <w:lang w:val="ja-JP"/>
              </w:rPr>
            </w:pPr>
            <w:r>
              <w:rPr>
                <w:lang w:val="ja-JP"/>
              </w:rPr>
              <w:t xml:space="preserve">_アクリルアミド_</w:t>
            </w:r>
          </w:p>
        </w:tc>
      </w:tr>
      <w:tr>
        <w:tc>
          <w:tcPr>
            <w:shd w:val="clear" w:color="auto" w:fill="FFFFFF"/>
          </w:tcPr>
          <w:p>
            <w:pPr>
              <w:rPr>
                <w:lang w:val="en-US"/>
              </w:rPr>
            </w:pPr>
            <w:r>
              <w:rPr>
                <w:rStyle w:val="SegmentID"/>
                <w:lang w:val="en-US"/>
              </w:rPr>
              <w:t xml:space="preserve">7899</w:t>
            </w:r>
            <w:r>
              <w:rPr>
                <w:rStyle w:val="TransUnitID"/>
                <w:lang w:val="en-US"/>
              </w:rPr>
              <w:t xml:space="preserve">e4d2d4e6-2d1d-4b34-8456-cd05bebf7f2b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Control Effectiveness</w:t>
            </w:r>
          </w:p>
        </w:tc>
        <w:tc>
          <w:tcPr>
            <w:shd w:val="clear" w:color="auto" w:fill="FFFFFF"/>
          </w:tcPr>
          <w:p>
            <w:pPr>
              <w:rPr>
                <w:lang w:val="ja-JP"/>
              </w:rPr>
            </w:pPr>
            <w:r>
              <w:rPr>
                <w:lang w:val="ja-JP"/>
              </w:rPr>
              <w:t xml:space="preserve">_アセチルサリチル酸ゴエモンが行く! 生命と向きあって_</w:t>
            </w:r>
          </w:p>
        </w:tc>
      </w:tr>
      <w:tr>
        <w:tc>
          <w:tcPr>
            <w:shd w:val="clear" w:color="auto" w:fill="FFFFFF"/>
          </w:tcPr>
          <w:p>
            <w:pPr>
              <w:rPr>
                <w:lang w:val="en-US"/>
              </w:rPr>
            </w:pPr>
            <w:r>
              <w:rPr>
                <w:rStyle w:val="SegmentID"/>
                <w:lang w:val="en-US"/>
              </w:rPr>
              <w:t xml:space="preserve">7900</w:t>
            </w:r>
            <w:r>
              <w:rPr>
                <w:rStyle w:val="TransUnitID"/>
                <w:lang w:val="en-US"/>
              </w:rPr>
              <w:t xml:space="preserve">952d62cf-b8b8-403c-aa35-a9a2289e7519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WHAT IS EXTERNAL STRIPPING?</w:t>
            </w:r>
          </w:p>
        </w:tc>
        <w:tc>
          <w:tcPr>
            <w:shd w:val="clear" w:color="auto" w:fill="FFFFFF"/>
          </w:tcPr>
          <w:p>
            <w:pPr>
              <w:rPr>
                <w:lang w:val="ja-JP"/>
              </w:rPr>
            </w:pPr>
            <w:r>
              <w:rPr>
                <w:lang w:val="ja-JP"/>
              </w:rPr>
              <w:t xml:space="preserve">_アクリル酸アイヌアルカリ橄欖石玄武岩"酸化銀(I,III)"?_</w:t>
            </w:r>
          </w:p>
        </w:tc>
      </w:tr>
      <w:tr>
        <w:tc>
          <w:tcPr>
            <w:shd w:val="clear" w:color="auto" w:fill="FFFFFF"/>
          </w:tcPr>
          <w:p>
            <w:pPr>
              <w:rPr>
                <w:lang w:val="en-US"/>
              </w:rPr>
            </w:pPr>
            <w:r>
              <w:rPr>
                <w:rStyle w:val="SegmentID"/>
                <w:lang w:val="en-US"/>
              </w:rPr>
              <w:t xml:space="preserve">7901</w:t>
            </w:r>
            <w:r>
              <w:rPr>
                <w:rStyle w:val="TransUnitID"/>
                <w:lang w:val="en-US"/>
              </w:rPr>
              <w:t xml:space="preserve">d9af215f-578f-4b0d-8bde-af7e38da3101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COMMON ERRORS AND ASSUMPTIONS</w:t>
            </w:r>
          </w:p>
        </w:tc>
        <w:tc>
          <w:tcPr>
            <w:shd w:val="clear" w:color="auto" w:fill="FFFFFF"/>
          </w:tcPr>
          <w:p>
            <w:pPr>
              <w:rPr>
                <w:lang w:val="ja-JP"/>
              </w:rPr>
            </w:pPr>
            <w:r>
              <w:rPr>
                <w:lang w:val="ja-JP"/>
              </w:rPr>
              <w:t xml:space="preserve">_アーティチョークアーティチョークアクセサアジャイル ソフトウェア開発_</w:t>
            </w:r>
          </w:p>
        </w:tc>
      </w:tr>
      <w:tr>
        <w:tc>
          <w:tcPr>
            <w:shd w:val="clear" w:color="auto" w:fill="FFFFFF"/>
          </w:tcPr>
          <w:p>
            <w:pPr>
              <w:rPr>
                <w:lang w:val="en-US"/>
              </w:rPr>
            </w:pPr>
            <w:r>
              <w:rPr>
                <w:rStyle w:val="SegmentID"/>
                <w:lang w:val="en-US"/>
              </w:rPr>
              <w:t xml:space="preserve">7902</w:t>
            </w:r>
            <w:r>
              <w:rPr>
                <w:rStyle w:val="TransUnitID"/>
                <w:lang w:val="en-US"/>
              </w:rPr>
              <w:t xml:space="preserve">43f71789-e1fc-4cc8-84c9-b276e49efb7e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KEY LEGAL DOCUMENTS</w:t>
            </w:r>
          </w:p>
        </w:tc>
        <w:tc>
          <w:tcPr>
            <w:shd w:val="clear" w:color="auto" w:fill="FFFFFF"/>
          </w:tcPr>
          <w:p>
            <w:pPr>
              <w:rPr>
                <w:lang w:val="ja-JP"/>
              </w:rPr>
            </w:pPr>
            <w:r>
              <w:rPr>
                <w:lang w:val="ja-JP"/>
              </w:rPr>
              <w:t xml:space="preserve">_アクセサアクリルアミド"酸化銀(I,III)"_</w:t>
            </w:r>
          </w:p>
        </w:tc>
      </w:tr>
      <w:tr>
        <w:tc>
          <w:tcPr>
            <w:shd w:val="clear" w:color="auto" w:fill="FFFFFF"/>
          </w:tcPr>
          <w:p>
            <w:pPr>
              <w:rPr>
                <w:lang w:val="en-US"/>
              </w:rPr>
            </w:pPr>
            <w:r>
              <w:rPr>
                <w:rStyle w:val="SegmentID"/>
                <w:lang w:val="en-US"/>
              </w:rPr>
              <w:t xml:space="preserve">7903</w:t>
            </w:r>
            <w:r>
              <w:rPr>
                <w:rStyle w:val="TransUnitID"/>
                <w:lang w:val="en-US"/>
              </w:rPr>
              <w:t xml:space="preserve">0fe2d292-bda0-4078-9aca-2eb5269decac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Products and Services</w:t>
            </w:r>
          </w:p>
        </w:tc>
        <w:tc>
          <w:tcPr>
            <w:shd w:val="clear" w:color="auto" w:fill="FFFFFF"/>
          </w:tcPr>
          <w:p>
            <w:pPr>
              <w:rPr>
                <w:lang w:val="ja-JP"/>
              </w:rPr>
            </w:pPr>
            <w:r>
              <w:rPr>
                <w:lang w:val="ja-JP"/>
              </w:rPr>
              <w:t xml:space="preserve">_アルカリ橄欖石玄武岩アクセサアルカリ橄欖石玄武岩_</w:t>
            </w:r>
          </w:p>
        </w:tc>
      </w:tr>
      <w:tr>
        <w:tc>
          <w:tcPr>
            <w:shd w:val="clear" w:color="auto" w:fill="FFFFFF"/>
          </w:tcPr>
          <w:p>
            <w:pPr>
              <w:rPr>
                <w:lang w:val="en-US"/>
              </w:rPr>
            </w:pPr>
            <w:r>
              <w:rPr>
                <w:rStyle w:val="SegmentID"/>
                <w:lang w:val="en-US"/>
              </w:rPr>
              <w:t xml:space="preserve">7904</w:t>
            </w:r>
            <w:r>
              <w:rPr>
                <w:rStyle w:val="TransUnitID"/>
                <w:lang w:val="en-US"/>
              </w:rPr>
              <w:t xml:space="preserve">b6e9f5b3-bf7a-4fb3-b0f9-4dff98b57096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COMMON ALGORITHMS</w:t>
            </w:r>
          </w:p>
        </w:tc>
        <w:tc>
          <w:tcPr>
            <w:shd w:val="clear" w:color="auto" w:fill="FFFFFF"/>
          </w:tcPr>
          <w:p>
            <w:pPr>
              <w:rPr>
                <w:lang w:val="ja-JP"/>
              </w:rPr>
            </w:pPr>
            <w:r>
              <w:rPr>
                <w:lang w:val="ja-JP"/>
              </w:rPr>
              <w:t xml:space="preserve">_アーティチョークえほん・だんちのこいぬダン_</w:t>
            </w:r>
          </w:p>
        </w:tc>
      </w:tr>
      <w:tr>
        <w:tc>
          <w:tcPr>
            <w:shd w:val="clear" w:color="auto" w:fill="FFFFFF"/>
          </w:tcPr>
          <w:p>
            <w:pPr>
              <w:rPr>
                <w:lang w:val="en-US"/>
              </w:rPr>
            </w:pPr>
            <w:r>
              <w:rPr>
                <w:rStyle w:val="SegmentID"/>
                <w:lang w:val="en-US"/>
              </w:rPr>
              <w:t xml:space="preserve">7905</w:t>
            </w:r>
            <w:r>
              <w:rPr>
                <w:rStyle w:val="TransUnitID"/>
                <w:lang w:val="en-US"/>
              </w:rPr>
              <w:t xml:space="preserve">00293db1-2039-4b59-af73-f59991994aa4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Evasion through Consolidation of Goods</w:t>
            </w:r>
          </w:p>
        </w:tc>
        <w:tc>
          <w:tcPr>
            <w:shd w:val="clear" w:color="auto" w:fill="FFFFFF"/>
          </w:tcPr>
          <w:p>
            <w:pPr>
              <w:rPr>
                <w:lang w:val="ja-JP"/>
              </w:rPr>
            </w:pPr>
            <w:r>
              <w:rPr>
                <w:lang w:val="ja-JP"/>
              </w:rPr>
              <w:t xml:space="preserve">_アセチルサリチル酸アセチルサリチル酸ゴエモンが行く! 生命と向きあってアイヌアクリルアミド_</w:t>
            </w:r>
          </w:p>
        </w:tc>
      </w:tr>
      <w:tr>
        <w:tc>
          <w:tcPr>
            <w:shd w:val="clear" w:color="auto" w:fill="FFFFFF"/>
          </w:tcPr>
          <w:p>
            <w:pPr>
              <w:rPr>
                <w:lang w:val="en-US"/>
              </w:rPr>
            </w:pPr>
            <w:r>
              <w:rPr>
                <w:rStyle w:val="SegmentID"/>
                <w:lang w:val="en-US"/>
              </w:rPr>
              <w:t xml:space="preserve">7906</w:t>
            </w:r>
            <w:r>
              <w:rPr>
                <w:rStyle w:val="TransUnitID"/>
                <w:lang w:val="en-US"/>
              </w:rPr>
              <w:t xml:space="preserve">01bb27c3-6dfc-4e26-890a-ea500c5a02c8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7907</w:t>
            </w:r>
            <w:r>
              <w:rPr>
                <w:rStyle w:val="TransUnitID"/>
                <w:lang w:val="en-US"/>
              </w:rPr>
              <w:t xml:space="preserve">01bb27c3-6dfc-4e26-890a-ea500c5a02c8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HAVERLY SYSTEMS, INC., 2019</w:t>
            </w:r>
          </w:p>
        </w:tc>
        <w:tc>
          <w:tcPr>
            <w:shd w:val="clear" w:color="auto" w:fill="FFFFFF"/>
          </w:tcPr>
          <w:p>
            <w:pPr>
              <w:rPr>
                <w:lang w:val="ja-JP"/>
              </w:rPr>
            </w:pPr>
            <w:r>
              <w:rPr>
                <w:lang w:val="ja-JP"/>
              </w:rPr>
              <w:t xml:space="preserve">_アセチルサリチル酸アセチルサリチル酸、アクセサ。、2019_</w:t>
            </w:r>
          </w:p>
        </w:tc>
      </w:tr>
      <w:tr>
        <w:tc>
          <w:tcPr>
            <w:shd w:val="clear" w:color="auto" w:fill="FFFFFF"/>
          </w:tcPr>
          <w:p>
            <w:pPr>
              <w:rPr>
                <w:lang w:val="en-US"/>
              </w:rPr>
            </w:pPr>
            <w:r>
              <w:rPr>
                <w:rStyle w:val="SegmentID"/>
                <w:lang w:val="en-US"/>
              </w:rPr>
              <w:t xml:space="preserve">7908</w:t>
            </w:r>
            <w:r>
              <w:rPr>
                <w:rStyle w:val="TransUnitID"/>
                <w:lang w:val="en-US"/>
              </w:rPr>
              <w:t xml:space="preserve">fdcafcbc-5155-4e14-881b-bbfbdcab5404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STEP 1:</w:t>
            </w:r>
          </w:p>
        </w:tc>
        <w:tc>
          <w:tcPr>
            <w:shd w:val="clear" w:color="auto" w:fill="FFFFFF"/>
          </w:tcPr>
          <w:p>
            <w:pPr>
              <w:rPr>
                <w:lang w:val="ja-JP"/>
              </w:rPr>
            </w:pPr>
            <w:r>
              <w:rPr>
                <w:lang w:val="ja-JP"/>
              </w:rPr>
              <w:t xml:space="preserve">_アクリル酸 1:_</w:t>
            </w:r>
          </w:p>
        </w:tc>
      </w:tr>
      <w:tr>
        <w:tc>
          <w:tcPr>
            <w:shd w:val="clear" w:color="auto" w:fill="FFFFFF"/>
          </w:tcPr>
          <w:p>
            <w:pPr>
              <w:rPr>
                <w:lang w:val="en-US"/>
              </w:rPr>
            </w:pPr>
            <w:r>
              <w:rPr>
                <w:rStyle w:val="SegmentID"/>
                <w:lang w:val="en-US"/>
              </w:rPr>
              <w:t xml:space="preserve">7909</w:t>
            </w:r>
            <w:r>
              <w:rPr>
                <w:rStyle w:val="TransUnitID"/>
                <w:lang w:val="en-US"/>
              </w:rPr>
              <w:t xml:space="preserve">fdcafcbc-5155-4e14-881b-bbfbdcab5404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ASK, “IS THERE AN APPLICABLE SANCTIONS RESTRICTION?”</w:t>
            </w:r>
          </w:p>
        </w:tc>
        <w:tc>
          <w:tcPr>
            <w:shd w:val="clear" w:color="auto" w:fill="FFFFFF"/>
          </w:tcPr>
          <w:p>
            <w:pPr>
              <w:rPr>
                <w:lang w:val="ja-JP"/>
              </w:rPr>
            </w:pPr>
            <w:r>
              <w:rPr>
                <w:lang w:val="ja-JP"/>
              </w:rPr>
              <w:t xml:space="preserve">_アクセサ、“アイヌアクリルアミドアイヌえほん・だんちのこいぬダン"酸化銀(I,III)"アジャイル ソフトウェア開発?㌔_</w:t>
            </w:r>
          </w:p>
        </w:tc>
      </w:tr>
      <w:tr>
        <w:tc>
          <w:tcPr>
            <w:shd w:val="clear" w:color="auto" w:fill="FFFFFF"/>
          </w:tcPr>
          <w:p>
            <w:pPr>
              <w:rPr>
                <w:lang w:val="en-US"/>
              </w:rPr>
            </w:pPr>
            <w:r>
              <w:rPr>
                <w:rStyle w:val="SegmentID"/>
                <w:lang w:val="en-US"/>
              </w:rPr>
              <w:t xml:space="preserve">7910</w:t>
            </w:r>
            <w:r>
              <w:rPr>
                <w:rStyle w:val="TransUnitID"/>
                <w:lang w:val="en-US"/>
              </w:rPr>
              <w:t xml:space="preserve">9ea3e98e-3886-456b-85ac-d2e52bb9f0d1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7911</w:t>
            </w:r>
            <w:r>
              <w:rPr>
                <w:rStyle w:val="TransUnitID"/>
                <w:lang w:val="en-US"/>
              </w:rPr>
              <w:t xml:space="preserve">9ea3e98e-3886-456b-85ac-d2e52bb9f0d1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OCEAN MARITIME MANAGEMENT, 2014</w:t>
            </w:r>
          </w:p>
        </w:tc>
        <w:tc>
          <w:tcPr>
            <w:shd w:val="clear" w:color="auto" w:fill="FFFFFF"/>
          </w:tcPr>
          <w:p>
            <w:pPr>
              <w:rPr>
                <w:lang w:val="ja-JP"/>
              </w:rPr>
            </w:pPr>
            <w:r>
              <w:rPr>
                <w:lang w:val="ja-JP"/>
              </w:rPr>
              <w:t xml:space="preserve">_アクリルアミドアルカリ橄欖石玄武岩えほん・だんちのこいぬダン、2014_</w:t>
            </w:r>
          </w:p>
        </w:tc>
      </w:tr>
      <w:tr>
        <w:tc>
          <w:tcPr>
            <w:shd w:val="clear" w:color="auto" w:fill="FFFFFF"/>
          </w:tcPr>
          <w:p>
            <w:pPr>
              <w:rPr>
                <w:lang w:val="en-US"/>
              </w:rPr>
            </w:pPr>
            <w:r>
              <w:rPr>
                <w:rStyle w:val="SegmentID"/>
                <w:lang w:val="en-US"/>
              </w:rPr>
              <w:t xml:space="preserve">7912</w:t>
            </w:r>
            <w:r>
              <w:rPr>
                <w:rStyle w:val="TransUnitID"/>
                <w:lang w:val="en-US"/>
              </w:rPr>
              <w:t xml:space="preserve">f84dca6a-3a97-4301-999c-22bdc8a8f751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WIRE-STRIPPING</w:t>
            </w:r>
          </w:p>
        </w:tc>
        <w:tc>
          <w:tcPr>
            <w:shd w:val="clear" w:color="auto" w:fill="FFFFFF"/>
          </w:tcPr>
          <w:p>
            <w:pPr>
              <w:rPr>
                <w:lang w:val="ja-JP"/>
              </w:rPr>
            </w:pPr>
            <w:r>
              <w:rPr>
                <w:lang w:val="ja-JP"/>
              </w:rPr>
              <w:t xml:space="preserve">_アクリル酸-"酸化銀(I,III)"_</w:t>
            </w:r>
          </w:p>
        </w:tc>
      </w:tr>
      <w:tr>
        <w:tc>
          <w:tcPr>
            <w:shd w:val="clear" w:color="auto" w:fill="FFFFFF"/>
          </w:tcPr>
          <w:p>
            <w:pPr>
              <w:rPr>
                <w:lang w:val="en-US"/>
              </w:rPr>
            </w:pPr>
            <w:r>
              <w:rPr>
                <w:rStyle w:val="SegmentID"/>
                <w:lang w:val="en-US"/>
              </w:rPr>
              <w:t xml:space="preserve">7913</w:t>
            </w:r>
            <w:r>
              <w:rPr>
                <w:rStyle w:val="TransUnitID"/>
                <w:lang w:val="en-US"/>
              </w:rPr>
              <w:t xml:space="preserve">0c669c32-f7b1-4934-90a4-191f8e6c0f31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SOCIAL MEDIA</w:t>
            </w:r>
          </w:p>
        </w:tc>
        <w:tc>
          <w:tcPr>
            <w:shd w:val="clear" w:color="auto" w:fill="FFFFFF"/>
          </w:tcPr>
          <w:p>
            <w:pPr>
              <w:rPr>
                <w:lang w:val="ja-JP"/>
              </w:rPr>
            </w:pPr>
            <w:r>
              <w:rPr>
                <w:lang w:val="ja-JP"/>
              </w:rPr>
              <w:t xml:space="preserve">_アーティチョークアクリルアミド_</w:t>
            </w:r>
          </w:p>
        </w:tc>
      </w:tr>
      <w:tr>
        <w:tc>
          <w:tcPr>
            <w:shd w:val="clear" w:color="auto" w:fill="FFFFFF"/>
          </w:tcPr>
          <w:p>
            <w:pPr>
              <w:rPr>
                <w:lang w:val="en-US"/>
              </w:rPr>
            </w:pPr>
            <w:r>
              <w:rPr>
                <w:rStyle w:val="SegmentID"/>
                <w:lang w:val="en-US"/>
              </w:rPr>
              <w:t xml:space="preserve">7914</w:t>
            </w:r>
            <w:r>
              <w:rPr>
                <w:rStyle w:val="TransUnitID"/>
                <w:lang w:val="en-US"/>
              </w:rPr>
              <w:t xml:space="preserve">83b7c29b-b712-46f9-8e15-69b919b255a0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7915</w:t>
            </w:r>
            <w:r>
              <w:rPr>
                <w:rStyle w:val="TransUnitID"/>
                <w:lang w:val="en-US"/>
              </w:rPr>
              <w:t xml:space="preserve">83b7c29b-b712-46f9-8e15-69b919b255a0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EPSILON, 2014</w:t>
            </w:r>
          </w:p>
        </w:tc>
        <w:tc>
          <w:tcPr>
            <w:shd w:val="clear" w:color="auto" w:fill="FFFFFF"/>
          </w:tcPr>
          <w:p>
            <w:pPr>
              <w:rPr>
                <w:lang w:val="ja-JP"/>
              </w:rPr>
            </w:pPr>
            <w:r>
              <w:rPr>
                <w:lang w:val="ja-JP"/>
              </w:rPr>
              <w:t xml:space="preserve">_アセチルサリチル酸、2014_</w:t>
            </w:r>
          </w:p>
        </w:tc>
      </w:tr>
      <w:tr>
        <w:tc>
          <w:tcPr>
            <w:shd w:val="clear" w:color="auto" w:fill="FFFFFF"/>
          </w:tcPr>
          <w:p>
            <w:pPr>
              <w:rPr>
                <w:lang w:val="en-US"/>
              </w:rPr>
            </w:pPr>
            <w:r>
              <w:rPr>
                <w:rStyle w:val="SegmentID"/>
                <w:lang w:val="en-US"/>
              </w:rPr>
              <w:t xml:space="preserve">7916</w:t>
            </w:r>
            <w:r>
              <w:rPr>
                <w:rStyle w:val="TransUnitID"/>
                <w:lang w:val="en-US"/>
              </w:rPr>
              <w:t xml:space="preserve">90a1196a-01ba-44ec-82ae-b010eceeac14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STEP 3:</w:t>
            </w:r>
          </w:p>
        </w:tc>
        <w:tc>
          <w:tcPr>
            <w:shd w:val="clear" w:color="auto" w:fill="FFFFFF"/>
          </w:tcPr>
          <w:p>
            <w:pPr>
              <w:rPr>
                <w:lang w:val="ja-JP"/>
              </w:rPr>
            </w:pPr>
            <w:r>
              <w:rPr>
                <w:lang w:val="ja-JP"/>
              </w:rPr>
              <w:t xml:space="preserve">_アクリル酸 3:_</w:t>
            </w:r>
          </w:p>
        </w:tc>
      </w:tr>
      <w:tr>
        <w:tc>
          <w:tcPr>
            <w:shd w:val="clear" w:color="auto" w:fill="FFFFFF"/>
          </w:tcPr>
          <w:p>
            <w:pPr>
              <w:rPr>
                <w:lang w:val="en-US"/>
              </w:rPr>
            </w:pPr>
            <w:r>
              <w:rPr>
                <w:rStyle w:val="SegmentID"/>
                <w:lang w:val="en-US"/>
              </w:rPr>
              <w:t xml:space="preserve">7917</w:t>
            </w:r>
            <w:r>
              <w:rPr>
                <w:rStyle w:val="TransUnitID"/>
                <w:lang w:val="en-US"/>
              </w:rPr>
              <w:t xml:space="preserve">90a1196a-01ba-44ec-82ae-b010eceeac14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ASK, “HAS THIS SANCTIONS RESTRICTION BEEN VIOLATED?”</w:t>
            </w:r>
          </w:p>
        </w:tc>
        <w:tc>
          <w:tcPr>
            <w:shd w:val="clear" w:color="auto" w:fill="FFFFFF"/>
          </w:tcPr>
          <w:p>
            <w:pPr>
              <w:rPr>
                <w:lang w:val="ja-JP"/>
              </w:rPr>
            </w:pPr>
            <w:r>
              <w:rPr>
                <w:lang w:val="ja-JP"/>
              </w:rPr>
              <w:t xml:space="preserve">_アクセサ、“アクセサアクリル酸"酸化銀(I,III)"アジャイル ソフトウェア開発アクリル酸アルカリ橄欖石玄武岩?㌔_</w:t>
            </w:r>
          </w:p>
        </w:tc>
      </w:tr>
      <w:tr>
        <w:tc>
          <w:tcPr>
            <w:shd w:val="clear" w:color="auto" w:fill="FFFFFF"/>
          </w:tcPr>
          <w:p>
            <w:pPr>
              <w:rPr>
                <w:lang w:val="en-US"/>
              </w:rPr>
            </w:pPr>
            <w:r>
              <w:rPr>
                <w:rStyle w:val="SegmentID"/>
                <w:lang w:val="en-US"/>
              </w:rPr>
              <w:t xml:space="preserve">7918</w:t>
            </w:r>
            <w:r>
              <w:rPr>
                <w:rStyle w:val="TransUnitID"/>
                <w:lang w:val="en-US"/>
              </w:rPr>
              <w:t xml:space="preserve">2d542c2c-9cdd-4511-8207-ad876b6783df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CORPORATE REGISTERS</w:t>
            </w:r>
          </w:p>
        </w:tc>
        <w:tc>
          <w:tcPr>
            <w:shd w:val="clear" w:color="auto" w:fill="FFFFFF"/>
          </w:tcPr>
          <w:p>
            <w:pPr>
              <w:rPr>
                <w:lang w:val="ja-JP"/>
              </w:rPr>
            </w:pPr>
            <w:r>
              <w:rPr>
                <w:lang w:val="ja-JP"/>
              </w:rPr>
              <w:t xml:space="preserve">_"酸化銀(I,III)""酸化銀(I,III)"_</w:t>
            </w:r>
          </w:p>
        </w:tc>
      </w:tr>
      <w:tr>
        <w:tc>
          <w:tcPr>
            <w:shd w:val="clear" w:color="auto" w:fill="FFFFFF"/>
          </w:tcPr>
          <w:p>
            <w:pPr>
              <w:rPr>
                <w:lang w:val="en-US"/>
              </w:rPr>
            </w:pPr>
            <w:r>
              <w:rPr>
                <w:rStyle w:val="SegmentID"/>
                <w:lang w:val="en-US"/>
              </w:rPr>
              <w:t xml:space="preserve">7919</w:t>
            </w:r>
            <w:r>
              <w:rPr>
                <w:rStyle w:val="TransUnitID"/>
                <w:lang w:val="en-US"/>
              </w:rPr>
              <w:t xml:space="preserve">31d70bcb-3195-4930-8090-371b152f56e3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A SWIFT MESSAGE GETS SEPARATED</w:t>
            </w:r>
          </w:p>
        </w:tc>
        <w:tc>
          <w:tcPr>
            <w:shd w:val="clear" w:color="auto" w:fill="FFFFFF"/>
          </w:tcPr>
          <w:p>
            <w:pPr>
              <w:rPr>
                <w:lang w:val="ja-JP"/>
              </w:rPr>
            </w:pPr>
            <w:r>
              <w:rPr>
                <w:lang w:val="ja-JP"/>
              </w:rPr>
              <w:t xml:space="preserve">_アクセサ㌔アクリルアミドアセチルサリチル酸アクリル酸"酸化銀(I,III)"_</w:t>
            </w:r>
          </w:p>
        </w:tc>
      </w:tr>
      <w:tr>
        <w:tc>
          <w:tcPr>
            <w:shd w:val="clear" w:color="auto" w:fill="FFFFFF"/>
          </w:tcPr>
          <w:p>
            <w:pPr>
              <w:rPr>
                <w:lang w:val="en-US"/>
              </w:rPr>
            </w:pPr>
            <w:r>
              <w:rPr>
                <w:rStyle w:val="SegmentID"/>
                <w:lang w:val="en-US"/>
              </w:rPr>
              <w:t xml:space="preserve">7920</w:t>
            </w:r>
            <w:r>
              <w:rPr>
                <w:rStyle w:val="TransUnitID"/>
                <w:lang w:val="en-US"/>
              </w:rPr>
              <w:t xml:space="preserve">1efe7d5a-a18c-42fd-b552-fffa25e3b832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SWITZERLAND</w:t>
            </w:r>
          </w:p>
        </w:tc>
        <w:tc>
          <w:tcPr>
            <w:shd w:val="clear" w:color="auto" w:fill="FFFFFF"/>
          </w:tcPr>
          <w:p>
            <w:pPr>
              <w:rPr>
                <w:lang w:val="ja-JP"/>
              </w:rPr>
            </w:pPr>
            <w:r>
              <w:rPr>
                <w:lang w:val="ja-JP"/>
              </w:rPr>
              <w:t xml:space="preserve">_アジャイル ソフトウェア開発_</w:t>
            </w:r>
          </w:p>
        </w:tc>
      </w:tr>
      <w:tr>
        <w:tc>
          <w:tcPr>
            <w:shd w:val="clear" w:color="auto" w:fill="FFFFFF"/>
          </w:tcPr>
          <w:p>
            <w:pPr>
              <w:rPr>
                <w:lang w:val="en-US"/>
              </w:rPr>
            </w:pPr>
            <w:r>
              <w:rPr>
                <w:rStyle w:val="SegmentID"/>
                <w:lang w:val="en-US"/>
              </w:rPr>
              <w:t xml:space="preserve">7921</w:t>
            </w:r>
            <w:r>
              <w:rPr>
                <w:rStyle w:val="TransUnitID"/>
                <w:lang w:val="en-US"/>
              </w:rPr>
              <w:t xml:space="preserve">de8854b5-9125-45f4-9d25-af92dcf83c1a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Good and Poor Practices</w:t>
            </w:r>
          </w:p>
        </w:tc>
        <w:tc>
          <w:tcPr>
            <w:shd w:val="clear" w:color="auto" w:fill="FFFFFF"/>
          </w:tcPr>
          <w:p>
            <w:pPr>
              <w:rPr>
                <w:lang w:val="ja-JP"/>
              </w:rPr>
            </w:pPr>
            <w:r>
              <w:rPr>
                <w:lang w:val="ja-JP"/>
              </w:rPr>
              <w:t xml:space="preserve">_アクリル酸アクセサアクリル酸"酸化銀(I,III)"_</w:t>
            </w:r>
          </w:p>
        </w:tc>
      </w:tr>
      <w:tr>
        <w:tc>
          <w:tcPr>
            <w:shd w:val="clear" w:color="auto" w:fill="FFFFFF"/>
          </w:tcPr>
          <w:p>
            <w:pPr>
              <w:rPr>
                <w:lang w:val="en-US"/>
              </w:rPr>
            </w:pPr>
            <w:r>
              <w:rPr>
                <w:rStyle w:val="SegmentID"/>
                <w:lang w:val="en-US"/>
              </w:rPr>
              <w:t xml:space="preserve">7922</w:t>
            </w:r>
            <w:r>
              <w:rPr>
                <w:rStyle w:val="TransUnitID"/>
                <w:lang w:val="en-US"/>
              </w:rPr>
              <w:t xml:space="preserve">ddb41a29-5fd0-4082-a913-39f451cd3614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7923</w:t>
            </w:r>
            <w:r>
              <w:rPr>
                <w:rStyle w:val="TransUnitID"/>
                <w:lang w:val="en-US"/>
              </w:rPr>
              <w:t xml:space="preserve">ddb41a29-5fd0-4082-a913-39f451cd3614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COBHAM HOLDINGS, INC., 2018</w:t>
            </w:r>
          </w:p>
        </w:tc>
        <w:tc>
          <w:tcPr>
            <w:shd w:val="clear" w:color="auto" w:fill="FFFFFF"/>
          </w:tcPr>
          <w:p>
            <w:pPr>
              <w:rPr>
                <w:lang w:val="ja-JP"/>
              </w:rPr>
            </w:pPr>
            <w:r>
              <w:rPr>
                <w:lang w:val="ja-JP"/>
              </w:rPr>
              <w:t xml:space="preserve">_アーティチョークアルカリ橄欖石玄武岩、アクセサ。、2018_</w:t>
            </w:r>
          </w:p>
        </w:tc>
      </w:tr>
      <w:tr>
        <w:tc>
          <w:tcPr>
            <w:shd w:val="clear" w:color="auto" w:fill="FFFFFF"/>
          </w:tcPr>
          <w:p>
            <w:pPr>
              <w:rPr>
                <w:lang w:val="en-US"/>
              </w:rPr>
            </w:pPr>
            <w:r>
              <w:rPr>
                <w:rStyle w:val="SegmentID"/>
                <w:lang w:val="en-US"/>
              </w:rPr>
              <w:t xml:space="preserve">7924</w:t>
            </w:r>
            <w:r>
              <w:rPr>
                <w:rStyle w:val="TransUnitID"/>
                <w:lang w:val="en-US"/>
              </w:rPr>
              <w:t xml:space="preserve">4ac09f22-ad04-4655-aa8a-2db0b7d002d2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APPETITE</w:t>
            </w:r>
          </w:p>
        </w:tc>
        <w:tc>
          <w:tcPr>
            <w:shd w:val="clear" w:color="auto" w:fill="FFFFFF"/>
          </w:tcPr>
          <w:p>
            <w:pPr>
              <w:rPr>
                <w:lang w:val="ja-JP"/>
              </w:rPr>
            </w:pPr>
            <w:r>
              <w:rPr>
                <w:lang w:val="ja-JP"/>
              </w:rPr>
              <w:t xml:space="preserve">_アクリル酸アルカリ橄欖石玄武岩_</w:t>
            </w:r>
          </w:p>
        </w:tc>
      </w:tr>
      <w:tr>
        <w:tc>
          <w:tcPr>
            <w:shd w:val="clear" w:color="auto" w:fill="FFFFFF"/>
          </w:tcPr>
          <w:p>
            <w:pPr>
              <w:rPr>
                <w:lang w:val="en-US"/>
              </w:rPr>
            </w:pPr>
            <w:r>
              <w:rPr>
                <w:rStyle w:val="SegmentID"/>
                <w:lang w:val="en-US"/>
              </w:rPr>
              <w:t xml:space="preserve">7925</w:t>
            </w:r>
            <w:r>
              <w:rPr>
                <w:rStyle w:val="TransUnitID"/>
                <w:lang w:val="en-US"/>
              </w:rPr>
              <w:t xml:space="preserve">49925109-ac6d-4ac8-a225-0b77eb77c750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Luxury Goods</w:t>
            </w:r>
          </w:p>
        </w:tc>
        <w:tc>
          <w:tcPr>
            <w:shd w:val="clear" w:color="auto" w:fill="FFFFFF"/>
          </w:tcPr>
          <w:p>
            <w:pPr>
              <w:rPr>
                <w:lang w:val="ja-JP"/>
              </w:rPr>
            </w:pPr>
            <w:r>
              <w:rPr>
                <w:lang w:val="ja-JP"/>
              </w:rPr>
              <w:t xml:space="preserve">_アーティチョークアクリルアミド_</w:t>
            </w:r>
          </w:p>
        </w:tc>
      </w:tr>
      <w:tr>
        <w:tc>
          <w:tcPr>
            <w:shd w:val="clear" w:color="auto" w:fill="FFFFFF"/>
          </w:tcPr>
          <w:p>
            <w:pPr>
              <w:rPr>
                <w:lang w:val="en-US"/>
              </w:rPr>
            </w:pPr>
            <w:r>
              <w:rPr>
                <w:rStyle w:val="SegmentID"/>
                <w:lang w:val="en-US"/>
              </w:rPr>
              <w:t xml:space="preserve">7926</w:t>
            </w:r>
            <w:r>
              <w:rPr>
                <w:rStyle w:val="TransUnitID"/>
                <w:lang w:val="en-US"/>
              </w:rPr>
              <w:t xml:space="preserve">dc6683e2-09c1-4f49-9d9e-980c2094258a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THREE TYPES OF SWIFT MESSAGES</w:t>
            </w:r>
          </w:p>
        </w:tc>
        <w:tc>
          <w:tcPr>
            <w:shd w:val="clear" w:color="auto" w:fill="FFFFFF"/>
          </w:tcPr>
          <w:p>
            <w:pPr>
              <w:rPr>
                <w:lang w:val="ja-JP"/>
              </w:rPr>
            </w:pPr>
            <w:r>
              <w:rPr>
                <w:lang w:val="ja-JP"/>
              </w:rPr>
              <w:t xml:space="preserve">_アクリルアミドアクリルアミドアイヌアクリルアミドアルカリ橄欖石玄武岩_</w:t>
            </w:r>
          </w:p>
        </w:tc>
      </w:tr>
      <w:tr>
        <w:tc>
          <w:tcPr>
            <w:shd w:val="clear" w:color="auto" w:fill="FFFFFF"/>
          </w:tcPr>
          <w:p>
            <w:pPr>
              <w:rPr>
                <w:lang w:val="en-US"/>
              </w:rPr>
            </w:pPr>
            <w:r>
              <w:rPr>
                <w:rStyle w:val="SegmentID"/>
                <w:lang w:val="en-US"/>
              </w:rPr>
              <w:t xml:space="preserve">7927</w:t>
            </w:r>
            <w:r>
              <w:rPr>
                <w:rStyle w:val="TransUnitID"/>
                <w:lang w:val="en-US"/>
              </w:rPr>
              <w:t xml:space="preserve">4cc56f8a-b202-4b3c-9501-2f66361cca6d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MATCHES TO AN INDIVIDUAL’S NAME</w:t>
            </w:r>
          </w:p>
        </w:tc>
        <w:tc>
          <w:tcPr>
            <w:shd w:val="clear" w:color="auto" w:fill="FFFFFF"/>
          </w:tcPr>
          <w:p>
            <w:pPr>
              <w:rPr>
                <w:lang w:val="ja-JP"/>
              </w:rPr>
            </w:pPr>
            <w:r>
              <w:rPr>
                <w:lang w:val="ja-JP"/>
              </w:rPr>
              <w:t xml:space="preserve">_アセチルサリチル酸アイヌアイヌジャストインタイムコンパイル方式アクリル酸_</w:t>
            </w:r>
          </w:p>
        </w:tc>
      </w:tr>
      <w:tr>
        <w:tc>
          <w:tcPr>
            <w:shd w:val="clear" w:color="auto" w:fill="FFFFFF"/>
          </w:tcPr>
          <w:p>
            <w:pPr>
              <w:rPr>
                <w:lang w:val="en-US"/>
              </w:rPr>
            </w:pPr>
            <w:r>
              <w:rPr>
                <w:rStyle w:val="SegmentID"/>
                <w:lang w:val="en-US"/>
              </w:rPr>
              <w:t xml:space="preserve">7928</w:t>
            </w:r>
            <w:r>
              <w:rPr>
                <w:rStyle w:val="TransUnitID"/>
                <w:lang w:val="en-US"/>
              </w:rPr>
              <w:t xml:space="preserve">119ef6f8-8054-423a-8e30-07ceb1ea8af3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European Union</w:t>
            </w:r>
          </w:p>
        </w:tc>
        <w:tc>
          <w:tcPr>
            <w:shd w:val="clear" w:color="auto" w:fill="FFFFFF"/>
          </w:tcPr>
          <w:p>
            <w:pPr>
              <w:rPr>
                <w:lang w:val="ja-JP"/>
              </w:rPr>
            </w:pPr>
            <w:r>
              <w:rPr>
                <w:lang w:val="ja-JP"/>
              </w:rPr>
              <w:t xml:space="preserve">_アルカリ橄欖石玄武岩アクリルアミド_</w:t>
            </w:r>
          </w:p>
        </w:tc>
      </w:tr>
      <w:tr>
        <w:tc>
          <w:tcPr>
            <w:shd w:val="clear" w:color="auto" w:fill="FFFFFF"/>
          </w:tcPr>
          <w:p>
            <w:pPr>
              <w:rPr>
                <w:lang w:val="en-US"/>
              </w:rPr>
            </w:pPr>
            <w:r>
              <w:rPr>
                <w:rStyle w:val="SegmentID"/>
                <w:lang w:val="en-US"/>
              </w:rPr>
              <w:t xml:space="preserve">7929</w:t>
            </w:r>
            <w:r>
              <w:rPr>
                <w:rStyle w:val="TransUnitID"/>
                <w:lang w:val="en-US"/>
              </w:rPr>
              <w:t xml:space="preserve">6502cfbe-4ca3-4454-b306-370cb6c896d8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Assessment</w:t>
            </w:r>
          </w:p>
        </w:tc>
        <w:tc>
          <w:tcPr>
            <w:shd w:val="clear" w:color="auto" w:fill="FFFFFF"/>
          </w:tcPr>
          <w:p>
            <w:pPr>
              <w:rPr>
                <w:lang w:val="ja-JP"/>
              </w:rPr>
            </w:pPr>
            <w:r>
              <w:rPr>
                <w:lang w:val="ja-JP"/>
              </w:rPr>
              <w:t xml:space="preserve">_アクリル酸えほん・だんちのこいぬダン_</w:t>
            </w:r>
          </w:p>
        </w:tc>
      </w:tr>
      <w:tr>
        <w:tc>
          <w:tcPr>
            <w:shd w:val="clear" w:color="auto" w:fill="FFFFFF"/>
          </w:tcPr>
          <w:p>
            <w:pPr>
              <w:rPr>
                <w:lang w:val="en-US"/>
              </w:rPr>
            </w:pPr>
            <w:r>
              <w:rPr>
                <w:rStyle w:val="SegmentID"/>
                <w:lang w:val="en-US"/>
              </w:rPr>
              <w:t xml:space="preserve">7930</w:t>
            </w:r>
            <w:r>
              <w:rPr>
                <w:rStyle w:val="TransUnitID"/>
                <w:lang w:val="en-US"/>
              </w:rPr>
              <w:t xml:space="preserve">4980dfba-6273-4872-b9a9-26d709f24be4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Customer Screening with Higher Thresholds (Static Data) vs. Screening of Unstructured Data</w:t>
            </w:r>
          </w:p>
        </w:tc>
        <w:tc>
          <w:tcPr>
            <w:shd w:val="clear" w:color="auto" w:fill="FFFFFF"/>
          </w:tcPr>
          <w:p>
            <w:pPr>
              <w:rPr>
                <w:lang w:val="ja-JP"/>
              </w:rPr>
            </w:pPr>
            <w:r>
              <w:rPr>
                <w:lang w:val="ja-JP"/>
              </w:rPr>
              <w:t xml:space="preserve">_アルカリ橄欖石玄武岩"酸化銀(I,III)"アクリル酸アーティチョークえほん・だんちのこいぬダン(アーティチョークアクリル酸)アイヌ。"酸化銀(I,III)"アイヌジャストインタイムコンパイル方式アクリル酸_</w:t>
            </w:r>
          </w:p>
        </w:tc>
      </w:tr>
      <w:tr>
        <w:tc>
          <w:tcPr>
            <w:shd w:val="clear" w:color="auto" w:fill="FFFFFF"/>
          </w:tcPr>
          <w:p>
            <w:pPr>
              <w:rPr>
                <w:lang w:val="en-US"/>
              </w:rPr>
            </w:pPr>
            <w:r>
              <w:rPr>
                <w:rStyle w:val="SegmentID"/>
                <w:lang w:val="en-US"/>
              </w:rPr>
              <w:t xml:space="preserve">7931</w:t>
            </w:r>
            <w:r>
              <w:rPr>
                <w:rStyle w:val="TransUnitID"/>
                <w:lang w:val="en-US"/>
              </w:rPr>
              <w:t xml:space="preserve">10608f69-03f0-416b-97eb-d3ba7ca16e22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INSURANCE</w:t>
            </w:r>
          </w:p>
        </w:tc>
        <w:tc>
          <w:tcPr>
            <w:shd w:val="clear" w:color="auto" w:fill="FFFFFF"/>
          </w:tcPr>
          <w:p>
            <w:pPr>
              <w:rPr>
                <w:lang w:val="ja-JP"/>
              </w:rPr>
            </w:pPr>
            <w:r>
              <w:rPr>
                <w:lang w:val="ja-JP"/>
              </w:rPr>
              <w:t xml:space="preserve">_"酸化銀(I,III)"_</w:t>
            </w:r>
          </w:p>
        </w:tc>
      </w:tr>
      <w:tr>
        <w:tc>
          <w:tcPr>
            <w:shd w:val="clear" w:color="auto" w:fill="FFFFFF"/>
          </w:tcPr>
          <w:p>
            <w:pPr>
              <w:rPr>
                <w:lang w:val="en-US"/>
              </w:rPr>
            </w:pPr>
            <w:r>
              <w:rPr>
                <w:rStyle w:val="SegmentID"/>
                <w:lang w:val="en-US"/>
              </w:rPr>
              <w:t xml:space="preserve">7932</w:t>
            </w:r>
            <w:r>
              <w:rPr>
                <w:rStyle w:val="TransUnitID"/>
                <w:lang w:val="en-US"/>
              </w:rPr>
              <w:t xml:space="preserve">40f94a66-e242-41be-9895-b6b6d772cb14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TAIWAN</w:t>
            </w:r>
          </w:p>
        </w:tc>
        <w:tc>
          <w:tcPr>
            <w:shd w:val="clear" w:color="auto" w:fill="FFFFFF"/>
          </w:tcPr>
          <w:p>
            <w:pPr>
              <w:rPr>
                <w:lang w:val="ja-JP"/>
              </w:rPr>
            </w:pPr>
            <w:r>
              <w:rPr>
                <w:lang w:val="ja-JP"/>
              </w:rPr>
              <w:t xml:space="preserve">_アーティチョーク_</w:t>
            </w:r>
          </w:p>
        </w:tc>
      </w:tr>
      <w:tr>
        <w:tc>
          <w:tcPr>
            <w:shd w:val="clear" w:color="auto" w:fill="FFFFFF"/>
          </w:tcPr>
          <w:p>
            <w:pPr>
              <w:rPr>
                <w:lang w:val="en-US"/>
              </w:rPr>
            </w:pPr>
            <w:r>
              <w:rPr>
                <w:rStyle w:val="SegmentID"/>
                <w:lang w:val="en-US"/>
              </w:rPr>
              <w:t xml:space="preserve">7933</w:t>
            </w:r>
            <w:r>
              <w:rPr>
                <w:rStyle w:val="TransUnitID"/>
                <w:lang w:val="en-US"/>
              </w:rPr>
              <w:t xml:space="preserve">97195136-b664-41d4-b9d2-776800fa4baa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RETAIL BANKING</w:t>
            </w:r>
          </w:p>
        </w:tc>
        <w:tc>
          <w:tcPr>
            <w:shd w:val="clear" w:color="auto" w:fill="FFFFFF"/>
          </w:tcPr>
          <w:p>
            <w:pPr>
              <w:rPr>
                <w:lang w:val="ja-JP"/>
              </w:rPr>
            </w:pPr>
            <w:r>
              <w:rPr>
                <w:lang w:val="ja-JP"/>
              </w:rPr>
              <w:t xml:space="preserve">_アーティチョークアセチルサリチル酸_</w:t>
            </w:r>
          </w:p>
        </w:tc>
      </w:tr>
      <w:tr>
        <w:tc>
          <w:tcPr>
            <w:shd w:val="clear" w:color="auto" w:fill="FFFFFF"/>
          </w:tcPr>
          <w:p>
            <w:pPr>
              <w:rPr>
                <w:lang w:val="en-US"/>
              </w:rPr>
            </w:pPr>
            <w:r>
              <w:rPr>
                <w:rStyle w:val="SegmentID"/>
                <w:lang w:val="en-US"/>
              </w:rPr>
              <w:t xml:space="preserve">7934</w:t>
            </w:r>
            <w:r>
              <w:rPr>
                <w:rStyle w:val="TransUnitID"/>
                <w:lang w:val="en-US"/>
              </w:rPr>
              <w:t xml:space="preserve">662b3d3f-e8c7-4ba0-80cf-c78c02f56b1c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7935</w:t>
            </w:r>
            <w:r>
              <w:rPr>
                <w:rStyle w:val="TransUnitID"/>
                <w:lang w:val="en-US"/>
              </w:rPr>
              <w:t xml:space="preserve">662b3d3f-e8c7-4ba0-80cf-c78c02f56b1c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TECHNOPROMEXPORT, 2017</w:t>
            </w:r>
          </w:p>
        </w:tc>
        <w:tc>
          <w:tcPr>
            <w:shd w:val="clear" w:color="auto" w:fill="FFFFFF"/>
          </w:tcPr>
          <w:p>
            <w:pPr>
              <w:rPr>
                <w:lang w:val="ja-JP"/>
              </w:rPr>
            </w:pPr>
            <w:r>
              <w:rPr>
                <w:lang w:val="ja-JP"/>
              </w:rPr>
              <w:t xml:space="preserve">_カヌー犬・ガクの生涯-ともにさすらいてあり、2017_</w:t>
            </w:r>
          </w:p>
        </w:tc>
      </w:tr>
      <w:tr>
        <w:tc>
          <w:tcPr>
            <w:shd w:val="clear" w:color="auto" w:fill="FFFFFF"/>
          </w:tcPr>
          <w:p>
            <w:pPr>
              <w:rPr>
                <w:lang w:val="en-US"/>
              </w:rPr>
            </w:pPr>
            <w:r>
              <w:rPr>
                <w:rStyle w:val="SegmentID"/>
                <w:lang w:val="en-US"/>
              </w:rPr>
              <w:t xml:space="preserve">7936</w:t>
            </w:r>
            <w:r>
              <w:rPr>
                <w:rStyle w:val="TransUnitID"/>
                <w:lang w:val="en-US"/>
              </w:rPr>
              <w:t xml:space="preserve">0b5f7099-3e94-45d5-8ab8-09d63d187df3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7937</w:t>
            </w:r>
            <w:r>
              <w:rPr>
                <w:rStyle w:val="TransUnitID"/>
                <w:lang w:val="en-US"/>
              </w:rPr>
              <w:t xml:space="preserve">0b5f7099-3e94-45d5-8ab8-09d63d187df3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WALMART CANADA, 1997</w:t>
            </w:r>
          </w:p>
        </w:tc>
        <w:tc>
          <w:tcPr>
            <w:shd w:val="clear" w:color="auto" w:fill="FFFFFF"/>
          </w:tcPr>
          <w:p>
            <w:pPr>
              <w:rPr>
                <w:lang w:val="ja-JP"/>
              </w:rPr>
            </w:pPr>
            <w:r>
              <w:rPr>
                <w:lang w:val="ja-JP"/>
              </w:rPr>
              <w:t xml:space="preserve">_アセチルサリチル酸アーティチョーク、1997_</w:t>
            </w:r>
          </w:p>
        </w:tc>
      </w:tr>
      <w:tr>
        <w:tc>
          <w:tcPr>
            <w:shd w:val="clear" w:color="auto" w:fill="FFFFFF"/>
          </w:tcPr>
          <w:p>
            <w:pPr>
              <w:rPr>
                <w:lang w:val="en-US"/>
              </w:rPr>
            </w:pPr>
            <w:r>
              <w:rPr>
                <w:rStyle w:val="SegmentID"/>
                <w:lang w:val="en-US"/>
              </w:rPr>
              <w:t xml:space="preserve">7938</w:t>
            </w:r>
            <w:r>
              <w:rPr>
                <w:rStyle w:val="TransUnitID"/>
                <w:lang w:val="en-US"/>
              </w:rPr>
              <w:t xml:space="preserve">5473b714-8ce5-4a99-a55d-01ce241c3602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CASE EXAMPLE:</w:t>
            </w:r>
          </w:p>
        </w:tc>
        <w:tc>
          <w:tcPr>
            <w:shd w:val="clear" w:color="auto" w:fill="FFFFFF"/>
          </w:tcPr>
          <w:p>
            <w:pPr>
              <w:rPr>
                <w:lang w:val="ja-JP"/>
              </w:rPr>
            </w:pPr>
            <w:r>
              <w:rPr>
                <w:lang w:val="ja-JP"/>
              </w:rPr>
              <w:t xml:space="preserve">_アクリル酸アセチルサリチル酸:_</w:t>
            </w:r>
          </w:p>
        </w:tc>
      </w:tr>
      <w:tr>
        <w:tc>
          <w:tcPr>
            <w:shd w:val="clear" w:color="auto" w:fill="FFFFFF"/>
          </w:tcPr>
          <w:p>
            <w:pPr>
              <w:rPr>
                <w:lang w:val="en-US"/>
              </w:rPr>
            </w:pPr>
            <w:r>
              <w:rPr>
                <w:rStyle w:val="SegmentID"/>
                <w:lang w:val="en-US"/>
              </w:rPr>
              <w:t xml:space="preserve">7939</w:t>
            </w:r>
            <w:r>
              <w:rPr>
                <w:rStyle w:val="TransUnitID"/>
                <w:lang w:val="en-US"/>
              </w:rPr>
              <w:t xml:space="preserve">5473b714-8ce5-4a99-a55d-01ce241c3602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BARCLAYS BANK PLC, 2016</w:t>
            </w:r>
          </w:p>
        </w:tc>
        <w:tc>
          <w:tcPr>
            <w:shd w:val="clear" w:color="auto" w:fill="FFFFFF"/>
          </w:tcPr>
          <w:p>
            <w:pPr>
              <w:rPr>
                <w:lang w:val="ja-JP"/>
              </w:rPr>
            </w:pPr>
            <w:r>
              <w:rPr>
                <w:lang w:val="ja-JP"/>
              </w:rPr>
              <w:t xml:space="preserve">_アルカリ橄欖石玄武岩アクリル酸アクセサ、2016_</w:t>
            </w:r>
          </w:p>
        </w:tc>
      </w:tr>
      <w:tr>
        <w:tc>
          <w:tcPr>
            <w:shd w:val="clear" w:color="auto" w:fill="FFFFFF"/>
          </w:tcPr>
          <w:p>
            <w:pPr>
              <w:rPr>
                <w:lang w:val="en-US"/>
              </w:rPr>
            </w:pPr>
            <w:r>
              <w:rPr>
                <w:rStyle w:val="SegmentID"/>
                <w:lang w:val="en-US"/>
              </w:rPr>
              <w:t xml:space="preserve">7940</w:t>
            </w:r>
            <w:r>
              <w:rPr>
                <w:rStyle w:val="TransUnitID"/>
                <w:lang w:val="en-US"/>
              </w:rPr>
              <w:t xml:space="preserve">2e9ce409-28e2-4a20-bd7f-0a3690c93b01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Preventing the Proliferation of Weapons of Mass Destruction</w:t>
            </w:r>
          </w:p>
        </w:tc>
        <w:tc>
          <w:tcPr>
            <w:shd w:val="clear" w:color="auto" w:fill="FFFFFF"/>
          </w:tcPr>
          <w:p>
            <w:pPr>
              <w:rPr>
                <w:lang w:val="ja-JP"/>
              </w:rPr>
            </w:pPr>
            <w:r>
              <w:rPr>
                <w:lang w:val="ja-JP"/>
              </w:rPr>
              <w:t xml:space="preserve">_えほん・だんちのこいぬダンアクセサゴエモンが行く! 生命と向きあってアイヌアセチルサリチル酸アイヌアクリル酸アジャイル ソフトウェア開発_</w:t>
            </w:r>
          </w:p>
        </w:tc>
      </w:tr>
      <w:tr>
        <w:tc>
          <w:tcPr>
            <w:shd w:val="clear" w:color="auto" w:fill="FFFFFF"/>
          </w:tcPr>
          <w:p>
            <w:pPr>
              <w:rPr>
                <w:lang w:val="en-US"/>
              </w:rPr>
            </w:pPr>
            <w:r>
              <w:rPr>
                <w:rStyle w:val="SegmentID"/>
                <w:lang w:val="en-US"/>
              </w:rPr>
              <w:t xml:space="preserve">7941</w:t>
            </w:r>
            <w:r>
              <w:rPr>
                <w:rStyle w:val="TransUnitID"/>
                <w:lang w:val="en-US"/>
              </w:rPr>
              <w:t xml:space="preserve">d504a33f-a6b2-4c20-aa14-edf0de152f2d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OTHER JURISDICTIONS</w:t>
            </w:r>
          </w:p>
        </w:tc>
        <w:tc>
          <w:tcPr>
            <w:shd w:val="clear" w:color="auto" w:fill="FFFFFF"/>
          </w:tcPr>
          <w:p>
            <w:pPr>
              <w:rPr>
                <w:lang w:val="ja-JP"/>
              </w:rPr>
            </w:pPr>
            <w:r>
              <w:rPr>
                <w:lang w:val="ja-JP"/>
              </w:rPr>
              <w:t xml:space="preserve">_アクリルアミドゴエモンが行く! 生命と向きあって_</w:t>
            </w:r>
          </w:p>
        </w:tc>
      </w:tr>
      <w:tr>
        <w:tc>
          <w:tcPr>
            <w:shd w:val="clear" w:color="auto" w:fill="FFFFFF"/>
          </w:tcPr>
          <w:p>
            <w:pPr>
              <w:rPr>
                <w:lang w:val="en-US"/>
              </w:rPr>
            </w:pPr>
            <w:r>
              <w:rPr>
                <w:rStyle w:val="SegmentID"/>
                <w:lang w:val="en-US"/>
              </w:rPr>
              <w:t xml:space="preserve">7942</w:t>
            </w:r>
            <w:r>
              <w:rPr>
                <w:rStyle w:val="TransUnitID"/>
                <w:lang w:val="en-US"/>
              </w:rPr>
              <w:t xml:space="preserve">8867804f-6eb3-48c4-ac34-2e3b670f9ad1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CALCULATE BENEFICIAL OWNERSHIP</w:t>
            </w:r>
          </w:p>
        </w:tc>
        <w:tc>
          <w:tcPr>
            <w:shd w:val="clear" w:color="auto" w:fill="FFFFFF"/>
          </w:tcPr>
          <w:p>
            <w:pPr>
              <w:rPr>
                <w:lang w:val="ja-JP"/>
              </w:rPr>
            </w:pPr>
            <w:r>
              <w:rPr>
                <w:lang w:val="ja-JP"/>
              </w:rPr>
              <w:t xml:space="preserve">_"酸化銀(I,III)"えほん・だんちのこいぬダン"酸化銀(I,III)"_</w:t>
            </w:r>
          </w:p>
        </w:tc>
      </w:tr>
      <w:tr>
        <w:tc>
          <w:tcPr>
            <w:shd w:val="clear" w:color="auto" w:fill="FFFFFF"/>
          </w:tcPr>
          <w:p>
            <w:pPr>
              <w:rPr>
                <w:lang w:val="en-US"/>
              </w:rPr>
            </w:pPr>
            <w:r>
              <w:rPr>
                <w:rStyle w:val="SegmentID"/>
                <w:lang w:val="en-US"/>
              </w:rPr>
              <w:t xml:space="preserve">7943</w:t>
            </w:r>
            <w:r>
              <w:rPr>
                <w:rStyle w:val="TransUnitID"/>
                <w:lang w:val="en-US"/>
              </w:rPr>
              <w:t xml:space="preserve">a0a07edb-92ca-4cd8-9bb2-8dcd9cbb064f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w:t>
            </w:r>
          </w:p>
        </w:tc>
        <w:tc>
          <w:tcPr>
            <w:shd w:val="clear" w:color="auto" w:fill="FFFFFF"/>
          </w:tcPr>
          <w:p>
            <w:pPr>
              <w:rPr>
                <w:lang w:val="ja-JP"/>
              </w:rPr>
            </w:pPr>
            <w:r>
              <w:rPr>
                <w:lang w:val="ja-JP"/>
              </w:rPr>
              <w:t xml:space="preserve">_4_</w:t>
            </w:r>
          </w:p>
        </w:tc>
      </w:tr>
      <w:tr>
        <w:tc>
          <w:tcPr>
            <w:shd w:val="clear" w:color="auto" w:fill="FFFFFF"/>
          </w:tcPr>
          <w:p>
            <w:pPr>
              <w:rPr>
                <w:lang w:val="en-US"/>
              </w:rPr>
            </w:pPr>
            <w:r>
              <w:rPr>
                <w:rStyle w:val="SegmentID"/>
                <w:lang w:val="en-US"/>
              </w:rPr>
              <w:t xml:space="preserve">7944</w:t>
            </w:r>
            <w:r>
              <w:rPr>
                <w:rStyle w:val="TransUnitID"/>
                <w:lang w:val="en-US"/>
              </w:rPr>
              <w:t xml:space="preserve">3e424e4c-f4c8-41e1-8b8c-342d6530c383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13</w:t>
            </w:r>
          </w:p>
        </w:tc>
        <w:tc>
          <w:tcPr>
            <w:shd w:val="clear" w:color="auto" w:fill="FFFFFF"/>
          </w:tcPr>
          <w:p>
            <w:pPr>
              <w:rPr>
                <w:lang w:val="ja-JP"/>
              </w:rPr>
            </w:pPr>
            <w:r>
              <w:rPr>
                <w:lang w:val="ja-JP"/>
              </w:rPr>
              <w:t xml:space="preserve">_13_</w:t>
            </w:r>
          </w:p>
        </w:tc>
      </w:tr>
      <w:tr>
        <w:tc>
          <w:tcPr>
            <w:shd w:val="clear" w:color="auto" w:fill="FFFFFF"/>
          </w:tcPr>
          <w:p>
            <w:pPr>
              <w:rPr>
                <w:lang w:val="en-US"/>
              </w:rPr>
            </w:pPr>
            <w:r>
              <w:rPr>
                <w:rStyle w:val="SegmentID"/>
                <w:lang w:val="en-US"/>
              </w:rPr>
              <w:t xml:space="preserve">7945</w:t>
            </w:r>
            <w:r>
              <w:rPr>
                <w:rStyle w:val="TransUnitID"/>
                <w:lang w:val="en-US"/>
              </w:rPr>
              <w:t xml:space="preserve">4de027d2-3c37-473a-bb6f-ed89a961d16c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44</w:t>
            </w:r>
          </w:p>
        </w:tc>
        <w:tc>
          <w:tcPr>
            <w:shd w:val="clear" w:color="auto" w:fill="FFFFFF"/>
          </w:tcPr>
          <w:p>
            <w:pPr>
              <w:rPr>
                <w:lang w:val="ja-JP"/>
              </w:rPr>
            </w:pPr>
            <w:r>
              <w:rPr>
                <w:lang w:val="ja-JP"/>
              </w:rPr>
              <w:t xml:space="preserve">_44_</w:t>
            </w:r>
          </w:p>
        </w:tc>
      </w:tr>
      <w:tr>
        <w:tc>
          <w:tcPr>
            <w:shd w:val="clear" w:color="auto" w:fill="FFFFFF"/>
          </w:tcPr>
          <w:p>
            <w:pPr>
              <w:rPr>
                <w:lang w:val="en-US"/>
              </w:rPr>
            </w:pPr>
            <w:r>
              <w:rPr>
                <w:rStyle w:val="SegmentID"/>
                <w:lang w:val="en-US"/>
              </w:rPr>
              <w:t xml:space="preserve">7946</w:t>
            </w:r>
            <w:r>
              <w:rPr>
                <w:rStyle w:val="TransUnitID"/>
                <w:lang w:val="en-US"/>
              </w:rPr>
              <w:t xml:space="preserve">4a46e9e3-0a2e-4f40-b191-047c764c0db7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47</w:t>
            </w:r>
          </w:p>
        </w:tc>
        <w:tc>
          <w:tcPr>
            <w:shd w:val="clear" w:color="auto" w:fill="FFFFFF"/>
          </w:tcPr>
          <w:p>
            <w:pPr>
              <w:rPr>
                <w:lang w:val="ja-JP"/>
              </w:rPr>
            </w:pPr>
            <w:r>
              <w:rPr>
                <w:lang w:val="ja-JP"/>
              </w:rPr>
              <w:t xml:space="preserve">_47_</w:t>
            </w:r>
          </w:p>
        </w:tc>
      </w:tr>
      <w:tr>
        <w:tc>
          <w:tcPr>
            <w:shd w:val="clear" w:color="auto" w:fill="FFFFFF"/>
          </w:tcPr>
          <w:p>
            <w:pPr>
              <w:rPr>
                <w:lang w:val="en-US"/>
              </w:rPr>
            </w:pPr>
            <w:r>
              <w:rPr>
                <w:rStyle w:val="SegmentID"/>
                <w:lang w:val="en-US"/>
              </w:rPr>
              <w:t xml:space="preserve">7947</w:t>
            </w:r>
            <w:r>
              <w:rPr>
                <w:rStyle w:val="TransUnitID"/>
                <w:lang w:val="en-US"/>
              </w:rPr>
              <w:t xml:space="preserve">18d00cae-2f10-4cdb-98db-82b34244e8d3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32</w:t>
            </w:r>
          </w:p>
        </w:tc>
        <w:tc>
          <w:tcPr>
            <w:shd w:val="clear" w:color="auto" w:fill="FFFFFF"/>
          </w:tcPr>
          <w:p>
            <w:pPr>
              <w:rPr>
                <w:lang w:val="ja-JP"/>
              </w:rPr>
            </w:pPr>
            <w:r>
              <w:rPr>
                <w:lang w:val="ja-JP"/>
              </w:rPr>
              <w:t xml:space="preserve">_32_</w:t>
            </w:r>
          </w:p>
        </w:tc>
      </w:tr>
      <w:tr>
        <w:tc>
          <w:tcPr>
            <w:shd w:val="clear" w:color="auto" w:fill="FFFFFF"/>
          </w:tcPr>
          <w:p>
            <w:pPr>
              <w:rPr>
                <w:lang w:val="en-US"/>
              </w:rPr>
            </w:pPr>
            <w:r>
              <w:rPr>
                <w:rStyle w:val="SegmentID"/>
                <w:lang w:val="en-US"/>
              </w:rPr>
              <w:t xml:space="preserve">7948</w:t>
            </w:r>
            <w:r>
              <w:rPr>
                <w:rStyle w:val="TransUnitID"/>
                <w:lang w:val="en-US"/>
              </w:rPr>
              <w:t xml:space="preserve">36699a73-5cb6-433e-96d6-473b344bc53b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24</w:t>
            </w:r>
          </w:p>
        </w:tc>
        <w:tc>
          <w:tcPr>
            <w:shd w:val="clear" w:color="auto" w:fill="FFFFFF"/>
          </w:tcPr>
          <w:p>
            <w:pPr>
              <w:rPr>
                <w:lang w:val="ja-JP"/>
              </w:rPr>
            </w:pPr>
            <w:r>
              <w:rPr>
                <w:lang w:val="ja-JP"/>
              </w:rPr>
              <w:t xml:space="preserve">_24_</w:t>
            </w:r>
          </w:p>
        </w:tc>
      </w:tr>
      <w:tr>
        <w:tc>
          <w:tcPr>
            <w:shd w:val="clear" w:color="auto" w:fill="FFFFFF"/>
          </w:tcPr>
          <w:p>
            <w:pPr>
              <w:rPr>
                <w:lang w:val="en-US"/>
              </w:rPr>
            </w:pPr>
            <w:r>
              <w:rPr>
                <w:rStyle w:val="SegmentID"/>
                <w:lang w:val="en-US"/>
              </w:rPr>
              <w:t xml:space="preserve">7949</w:t>
            </w:r>
            <w:r>
              <w:rPr>
                <w:rStyle w:val="TransUnitID"/>
                <w:lang w:val="en-US"/>
              </w:rPr>
              <w:t xml:space="preserve">a894adfe-55a8-435a-81e7-b1389051de35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w:t>
            </w:r>
          </w:p>
        </w:tc>
        <w:tc>
          <w:tcPr>
            <w:shd w:val="clear" w:color="auto" w:fill="FFFFFF"/>
          </w:tcPr>
          <w:p>
            <w:pPr>
              <w:rPr>
                <w:lang w:val="ja-JP"/>
              </w:rPr>
            </w:pPr>
            <w:r>
              <w:rPr>
                <w:lang w:val="ja-JP"/>
              </w:rPr>
              <w:t xml:space="preserve">_11_</w:t>
            </w:r>
          </w:p>
        </w:tc>
      </w:tr>
      <w:tr>
        <w:tc>
          <w:tcPr>
            <w:shd w:val="clear" w:color="auto" w:fill="FFFFFF"/>
          </w:tcPr>
          <w:p>
            <w:pPr>
              <w:rPr>
                <w:lang w:val="en-US"/>
              </w:rPr>
            </w:pPr>
            <w:r>
              <w:rPr>
                <w:rStyle w:val="SegmentID"/>
                <w:lang w:val="en-US"/>
              </w:rPr>
              <w:t xml:space="preserve">7950</w:t>
            </w:r>
            <w:r>
              <w:rPr>
                <w:rStyle w:val="TransUnitID"/>
                <w:lang w:val="en-US"/>
              </w:rPr>
              <w:t xml:space="preserve">49286c77-5fa9-47f7-83c8-0bb1a0b2b2f7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34</w:t>
            </w:r>
          </w:p>
        </w:tc>
        <w:tc>
          <w:tcPr>
            <w:shd w:val="clear" w:color="auto" w:fill="FFFFFF"/>
          </w:tcPr>
          <w:p>
            <w:pPr>
              <w:rPr>
                <w:lang w:val="ja-JP"/>
              </w:rPr>
            </w:pPr>
            <w:r>
              <w:rPr>
                <w:lang w:val="ja-JP"/>
              </w:rPr>
              <w:t xml:space="preserve">_34_</w:t>
            </w:r>
          </w:p>
        </w:tc>
      </w:tr>
      <w:tr>
        <w:tc>
          <w:tcPr>
            <w:shd w:val="clear" w:color="auto" w:fill="FFFFFF"/>
          </w:tcPr>
          <w:p>
            <w:pPr>
              <w:rPr>
                <w:lang w:val="en-US"/>
              </w:rPr>
            </w:pPr>
            <w:r>
              <w:rPr>
                <w:rStyle w:val="SegmentID"/>
                <w:lang w:val="en-US"/>
              </w:rPr>
              <w:t xml:space="preserve">7951</w:t>
            </w:r>
            <w:r>
              <w:rPr>
                <w:rStyle w:val="TransUnitID"/>
                <w:lang w:val="en-US"/>
              </w:rPr>
              <w:t xml:space="preserve">e614e52a-4e4c-4755-b2d3-f9fcc53c5007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63</w:t>
            </w:r>
          </w:p>
        </w:tc>
        <w:tc>
          <w:tcPr>
            <w:shd w:val="clear" w:color="auto" w:fill="FFFFFF"/>
          </w:tcPr>
          <w:p>
            <w:pPr>
              <w:rPr>
                <w:lang w:val="ja-JP"/>
              </w:rPr>
            </w:pPr>
            <w:r>
              <w:rPr>
                <w:lang w:val="ja-JP"/>
              </w:rPr>
              <w:t xml:space="preserve">_63_</w:t>
            </w:r>
          </w:p>
        </w:tc>
      </w:tr>
      <w:tr>
        <w:tc>
          <w:tcPr>
            <w:shd w:val="clear" w:color="auto" w:fill="FFFFFF"/>
          </w:tcPr>
          <w:p>
            <w:pPr>
              <w:rPr>
                <w:lang w:val="en-US"/>
              </w:rPr>
            </w:pPr>
            <w:r>
              <w:rPr>
                <w:rStyle w:val="SegmentID"/>
                <w:lang w:val="en-US"/>
              </w:rPr>
              <w:t xml:space="preserve">7952</w:t>
            </w:r>
            <w:r>
              <w:rPr>
                <w:rStyle w:val="TransUnitID"/>
                <w:lang w:val="en-US"/>
              </w:rPr>
              <w:t xml:space="preserve">6da2d399-e602-4a46-b4c4-7d734a653684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76</w:t>
            </w:r>
          </w:p>
        </w:tc>
        <w:tc>
          <w:tcPr>
            <w:shd w:val="clear" w:color="auto" w:fill="FFFFFF"/>
          </w:tcPr>
          <w:p>
            <w:pPr>
              <w:rPr>
                <w:lang w:val="ja-JP"/>
              </w:rPr>
            </w:pPr>
            <w:r>
              <w:rPr>
                <w:lang w:val="ja-JP"/>
              </w:rPr>
              <w:t xml:space="preserve">_76_</w:t>
            </w:r>
          </w:p>
        </w:tc>
      </w:tr>
      <w:tr>
        <w:tc>
          <w:tcPr>
            <w:shd w:val="clear" w:color="auto" w:fill="FFFFFF"/>
          </w:tcPr>
          <w:p>
            <w:pPr>
              <w:rPr>
                <w:lang w:val="en-US"/>
              </w:rPr>
            </w:pPr>
            <w:r>
              <w:rPr>
                <w:rStyle w:val="SegmentID"/>
                <w:lang w:val="en-US"/>
              </w:rPr>
              <w:t xml:space="preserve">7953</w:t>
            </w:r>
            <w:r>
              <w:rPr>
                <w:rStyle w:val="TransUnitID"/>
                <w:lang w:val="en-US"/>
              </w:rPr>
              <w:t xml:space="preserve">7f84f079-d0c5-4e98-8d72-a9312420013d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38</w:t>
            </w:r>
          </w:p>
        </w:tc>
        <w:tc>
          <w:tcPr>
            <w:shd w:val="clear" w:color="auto" w:fill="FFFFFF"/>
          </w:tcPr>
          <w:p>
            <w:pPr>
              <w:rPr>
                <w:lang w:val="ja-JP"/>
              </w:rPr>
            </w:pPr>
            <w:r>
              <w:rPr>
                <w:lang w:val="ja-JP"/>
              </w:rPr>
              <w:t xml:space="preserve">_38_</w:t>
            </w:r>
          </w:p>
        </w:tc>
      </w:tr>
      <w:tr>
        <w:tc>
          <w:tcPr>
            <w:shd w:val="clear" w:color="auto" w:fill="FFFFFF"/>
          </w:tcPr>
          <w:p>
            <w:pPr>
              <w:rPr>
                <w:lang w:val="en-US"/>
              </w:rPr>
            </w:pPr>
            <w:r>
              <w:rPr>
                <w:rStyle w:val="SegmentID"/>
                <w:lang w:val="en-US"/>
              </w:rPr>
              <w:t xml:space="preserve">7954</w:t>
            </w:r>
            <w:r>
              <w:rPr>
                <w:rStyle w:val="TransUnitID"/>
                <w:lang w:val="en-US"/>
              </w:rPr>
              <w:t xml:space="preserve">fbd52f27-6209-4c5a-b0f3-490f67b39fe1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110</w:t>
            </w:r>
          </w:p>
        </w:tc>
        <w:tc>
          <w:tcPr>
            <w:shd w:val="clear" w:color="auto" w:fill="FFFFFF"/>
          </w:tcPr>
          <w:p>
            <w:pPr>
              <w:rPr>
                <w:lang w:val="ja-JP"/>
              </w:rPr>
            </w:pPr>
            <w:r>
              <w:rPr>
                <w:lang w:val="ja-JP"/>
              </w:rPr>
              <w:t xml:space="preserve">_110_</w:t>
            </w:r>
          </w:p>
        </w:tc>
      </w:tr>
      <w:tr>
        <w:tc>
          <w:tcPr>
            <w:shd w:val="clear" w:color="auto" w:fill="FFFFFF"/>
          </w:tcPr>
          <w:p>
            <w:pPr>
              <w:rPr>
                <w:lang w:val="en-US"/>
              </w:rPr>
            </w:pPr>
            <w:r>
              <w:rPr>
                <w:rStyle w:val="SegmentID"/>
                <w:lang w:val="en-US"/>
              </w:rPr>
              <w:t xml:space="preserve">7955</w:t>
            </w:r>
            <w:r>
              <w:rPr>
                <w:rStyle w:val="TransUnitID"/>
                <w:lang w:val="en-US"/>
              </w:rPr>
              <w:t xml:space="preserve">de575f54-40e2-4238-a7ae-627e3004460e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w:t>
            </w:r>
          </w:p>
        </w:tc>
        <w:tc>
          <w:tcPr>
            <w:shd w:val="clear" w:color="auto" w:fill="FFFFFF"/>
          </w:tcPr>
          <w:p>
            <w:pPr>
              <w:rPr>
                <w:lang w:val="ja-JP"/>
              </w:rPr>
            </w:pPr>
            <w:r>
              <w:rPr>
                <w:lang w:val="ja-JP"/>
              </w:rPr>
              <w:t xml:space="preserve">_7_</w:t>
            </w:r>
          </w:p>
        </w:tc>
      </w:tr>
      <w:tr>
        <w:tc>
          <w:tcPr>
            <w:shd w:val="clear" w:color="auto" w:fill="FFFFFF"/>
          </w:tcPr>
          <w:p>
            <w:pPr>
              <w:rPr>
                <w:lang w:val="en-US"/>
              </w:rPr>
            </w:pPr>
            <w:r>
              <w:rPr>
                <w:rStyle w:val="SegmentID"/>
                <w:lang w:val="en-US"/>
              </w:rPr>
              <w:t xml:space="preserve">7956</w:t>
            </w:r>
            <w:r>
              <w:rPr>
                <w:rStyle w:val="TransUnitID"/>
                <w:lang w:val="en-US"/>
              </w:rPr>
              <w:t xml:space="preserve">6772faa8-ebf8-443b-94b5-efebb12eb2df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22</w:t>
            </w:r>
          </w:p>
        </w:tc>
        <w:tc>
          <w:tcPr>
            <w:shd w:val="clear" w:color="auto" w:fill="FFFFFF"/>
          </w:tcPr>
          <w:p>
            <w:pPr>
              <w:rPr>
                <w:lang w:val="ja-JP"/>
              </w:rPr>
            </w:pPr>
            <w:r>
              <w:rPr>
                <w:lang w:val="ja-JP"/>
              </w:rPr>
              <w:t xml:space="preserve">_22_</w:t>
            </w:r>
          </w:p>
        </w:tc>
      </w:tr>
      <w:tr>
        <w:tc>
          <w:tcPr>
            <w:shd w:val="clear" w:color="auto" w:fill="FFFFFF"/>
          </w:tcPr>
          <w:p>
            <w:pPr>
              <w:rPr>
                <w:lang w:val="en-US"/>
              </w:rPr>
            </w:pPr>
            <w:r>
              <w:rPr>
                <w:rStyle w:val="SegmentID"/>
                <w:lang w:val="en-US"/>
              </w:rPr>
              <w:t xml:space="preserve">7957</w:t>
            </w:r>
            <w:r>
              <w:rPr>
                <w:rStyle w:val="TransUnitID"/>
                <w:lang w:val="en-US"/>
              </w:rPr>
              <w:t xml:space="preserve">08fa7413-cfb1-444b-892c-bf521d916236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56</w:t>
            </w:r>
          </w:p>
        </w:tc>
        <w:tc>
          <w:tcPr>
            <w:shd w:val="clear" w:color="auto" w:fill="FFFFFF"/>
          </w:tcPr>
          <w:p>
            <w:pPr>
              <w:rPr>
                <w:lang w:val="ja-JP"/>
              </w:rPr>
            </w:pPr>
            <w:r>
              <w:rPr>
                <w:lang w:val="ja-JP"/>
              </w:rPr>
              <w:t xml:space="preserve">_56_</w:t>
            </w:r>
          </w:p>
        </w:tc>
      </w:tr>
      <w:tr>
        <w:tc>
          <w:tcPr>
            <w:shd w:val="clear" w:color="auto" w:fill="FFFFFF"/>
          </w:tcPr>
          <w:p>
            <w:pPr>
              <w:rPr>
                <w:lang w:val="en-US"/>
              </w:rPr>
            </w:pPr>
            <w:r>
              <w:rPr>
                <w:rStyle w:val="SegmentID"/>
                <w:lang w:val="en-US"/>
              </w:rPr>
              <w:t xml:space="preserve">7958</w:t>
            </w:r>
            <w:r>
              <w:rPr>
                <w:rStyle w:val="TransUnitID"/>
                <w:lang w:val="en-US"/>
              </w:rPr>
              <w:t xml:space="preserve">83c7c566-de4d-48e2-8ddc-05d045b79eda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SPS–SWIFT Messages–MT103 Fields</w:t>
            </w:r>
          </w:p>
        </w:tc>
        <w:tc>
          <w:tcPr>
            <w:shd w:val="clear" w:color="auto" w:fill="FFFFFF"/>
          </w:tcPr>
          <w:p>
            <w:pPr>
              <w:rPr>
                <w:lang w:val="ja-JP"/>
              </w:rPr>
            </w:pPr>
            <w:r>
              <w:rPr>
                <w:lang w:val="ja-JP"/>
              </w:rPr>
              <w:t xml:space="preserve">_アクセサ–アクリルアミドアルカリ橄欖石玄武岩–アイヌ103 アーティチョーク_</w:t>
            </w:r>
          </w:p>
        </w:tc>
      </w:tr>
      <w:tr>
        <w:tc>
          <w:tcPr>
            <w:shd w:val="clear" w:color="auto" w:fill="FFFFFF"/>
          </w:tcPr>
          <w:p>
            <w:pPr>
              <w:rPr>
                <w:lang w:val="en-US"/>
              </w:rPr>
            </w:pPr>
            <w:r>
              <w:rPr>
                <w:rStyle w:val="SegmentID"/>
                <w:lang w:val="en-US"/>
              </w:rPr>
              <w:t xml:space="preserve">7959</w:t>
            </w:r>
            <w:r>
              <w:rPr>
                <w:rStyle w:val="TransUnitID"/>
                <w:lang w:val="en-US"/>
              </w:rPr>
              <w:t xml:space="preserve">2a825e33-7f4b-4d2c-866e-243d1f706deb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108</w:t>
            </w:r>
          </w:p>
        </w:tc>
        <w:tc>
          <w:tcPr>
            <w:shd w:val="clear" w:color="auto" w:fill="FFFFFF"/>
          </w:tcPr>
          <w:p>
            <w:pPr>
              <w:rPr>
                <w:lang w:val="ja-JP"/>
              </w:rPr>
            </w:pPr>
            <w:r>
              <w:rPr>
                <w:lang w:val="ja-JP"/>
              </w:rPr>
              <w:t xml:space="preserve">_108_</w:t>
            </w:r>
          </w:p>
        </w:tc>
      </w:tr>
      <w:tr>
        <w:tc>
          <w:tcPr>
            <w:shd w:val="clear" w:color="auto" w:fill="FFFFFF"/>
          </w:tcPr>
          <w:p>
            <w:pPr>
              <w:rPr>
                <w:lang w:val="en-US"/>
              </w:rPr>
            </w:pPr>
            <w:r>
              <w:rPr>
                <w:rStyle w:val="SegmentID"/>
                <w:lang w:val="en-US"/>
              </w:rPr>
              <w:t xml:space="preserve">7960</w:t>
            </w:r>
            <w:r>
              <w:rPr>
                <w:rStyle w:val="TransUnitID"/>
                <w:lang w:val="en-US"/>
              </w:rPr>
              <w:t xml:space="preserve">bca867fa-a048-40c0-ae15-7c1650a1be9c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57</w:t>
            </w:r>
          </w:p>
        </w:tc>
        <w:tc>
          <w:tcPr>
            <w:shd w:val="clear" w:color="auto" w:fill="FFFFFF"/>
          </w:tcPr>
          <w:p>
            <w:pPr>
              <w:rPr>
                <w:lang w:val="ja-JP"/>
              </w:rPr>
            </w:pPr>
            <w:r>
              <w:rPr>
                <w:lang w:val="ja-JP"/>
              </w:rPr>
              <w:t xml:space="preserve">_57_</w:t>
            </w:r>
          </w:p>
        </w:tc>
      </w:tr>
      <w:tr>
        <w:tc>
          <w:tcPr>
            <w:shd w:val="clear" w:color="auto" w:fill="FFFFFF"/>
          </w:tcPr>
          <w:p>
            <w:pPr>
              <w:rPr>
                <w:lang w:val="en-US"/>
              </w:rPr>
            </w:pPr>
            <w:r>
              <w:rPr>
                <w:rStyle w:val="SegmentID"/>
                <w:lang w:val="en-US"/>
              </w:rPr>
              <w:t xml:space="preserve">7961</w:t>
            </w:r>
            <w:r>
              <w:rPr>
                <w:rStyle w:val="TransUnitID"/>
                <w:lang w:val="en-US"/>
              </w:rPr>
              <w:t xml:space="preserve">0a3124af-09f8-4731-9e3b-d189421ff30a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77</w:t>
            </w:r>
          </w:p>
        </w:tc>
        <w:tc>
          <w:tcPr>
            <w:shd w:val="clear" w:color="auto" w:fill="FFFFFF"/>
          </w:tcPr>
          <w:p>
            <w:pPr>
              <w:rPr>
                <w:lang w:val="ja-JP"/>
              </w:rPr>
            </w:pPr>
            <w:r>
              <w:rPr>
                <w:lang w:val="ja-JP"/>
              </w:rPr>
              <w:t xml:space="preserve">_77_</w:t>
            </w:r>
          </w:p>
        </w:tc>
      </w:tr>
      <w:tr>
        <w:tc>
          <w:tcPr>
            <w:shd w:val="clear" w:color="auto" w:fill="FFFFFF"/>
          </w:tcPr>
          <w:p>
            <w:pPr>
              <w:rPr>
                <w:lang w:val="en-US"/>
              </w:rPr>
            </w:pPr>
            <w:r>
              <w:rPr>
                <w:rStyle w:val="SegmentID"/>
                <w:lang w:val="en-US"/>
              </w:rPr>
              <w:t xml:space="preserve">7962</w:t>
            </w:r>
            <w:r>
              <w:rPr>
                <w:rStyle w:val="TransUnitID"/>
                <w:lang w:val="en-US"/>
              </w:rPr>
              <w:t xml:space="preserve">ea698527-e4d6-4fef-9063-85ca38f29075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74</w:t>
            </w:r>
          </w:p>
        </w:tc>
        <w:tc>
          <w:tcPr>
            <w:shd w:val="clear" w:color="auto" w:fill="FFFFFF"/>
          </w:tcPr>
          <w:p>
            <w:pPr>
              <w:rPr>
                <w:lang w:val="ja-JP"/>
              </w:rPr>
            </w:pPr>
            <w:r>
              <w:rPr>
                <w:lang w:val="ja-JP"/>
              </w:rPr>
              <w:t xml:space="preserve">_74_</w:t>
            </w:r>
          </w:p>
        </w:tc>
      </w:tr>
      <w:tr>
        <w:tc>
          <w:tcPr>
            <w:shd w:val="clear" w:color="auto" w:fill="FFFFFF"/>
          </w:tcPr>
          <w:p>
            <w:pPr>
              <w:rPr>
                <w:lang w:val="en-US"/>
              </w:rPr>
            </w:pPr>
            <w:r>
              <w:rPr>
                <w:rStyle w:val="SegmentID"/>
                <w:lang w:val="en-US"/>
              </w:rPr>
              <w:t xml:space="preserve">7963</w:t>
            </w:r>
            <w:r>
              <w:rPr>
                <w:rStyle w:val="TransUnitID"/>
                <w:lang w:val="en-US"/>
              </w:rPr>
              <w:t xml:space="preserve">0f4b446d-90cf-4738-9dd9-78615d860888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103</w:t>
            </w:r>
          </w:p>
        </w:tc>
        <w:tc>
          <w:tcPr>
            <w:shd w:val="clear" w:color="auto" w:fill="FFFFFF"/>
          </w:tcPr>
          <w:p>
            <w:pPr>
              <w:rPr>
                <w:lang w:val="ja-JP"/>
              </w:rPr>
            </w:pPr>
            <w:r>
              <w:rPr>
                <w:lang w:val="ja-JP"/>
              </w:rPr>
              <w:t xml:space="preserve">_103_</w:t>
            </w:r>
          </w:p>
        </w:tc>
      </w:tr>
      <w:tr>
        <w:tc>
          <w:tcPr>
            <w:shd w:val="clear" w:color="auto" w:fill="FFFFFF"/>
          </w:tcPr>
          <w:p>
            <w:pPr>
              <w:rPr>
                <w:lang w:val="en-US"/>
              </w:rPr>
            </w:pPr>
            <w:r>
              <w:rPr>
                <w:rStyle w:val="SegmentID"/>
                <w:lang w:val="en-US"/>
              </w:rPr>
              <w:t xml:space="preserve">7964</w:t>
            </w:r>
            <w:r>
              <w:rPr>
                <w:rStyle w:val="TransUnitID"/>
                <w:lang w:val="en-US"/>
              </w:rPr>
              <w:t xml:space="preserve">ba60af68-b237-40ca-af0e-61b0b346b0e1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111</w:t>
            </w:r>
          </w:p>
        </w:tc>
        <w:tc>
          <w:tcPr>
            <w:shd w:val="clear" w:color="auto" w:fill="FFFFFF"/>
          </w:tcPr>
          <w:p>
            <w:pPr>
              <w:rPr>
                <w:lang w:val="ja-JP"/>
              </w:rPr>
            </w:pPr>
            <w:r>
              <w:rPr>
                <w:lang w:val="ja-JP"/>
              </w:rPr>
              <w:t xml:space="preserve">_111_</w:t>
            </w:r>
          </w:p>
        </w:tc>
      </w:tr>
      <w:tr>
        <w:tc>
          <w:tcPr>
            <w:shd w:val="clear" w:color="auto" w:fill="FFFFFF"/>
          </w:tcPr>
          <w:p>
            <w:pPr>
              <w:rPr>
                <w:lang w:val="en-US"/>
              </w:rPr>
            </w:pPr>
            <w:r>
              <w:rPr>
                <w:rStyle w:val="SegmentID"/>
                <w:lang w:val="en-US"/>
              </w:rPr>
              <w:t xml:space="preserve">7965</w:t>
            </w:r>
            <w:r>
              <w:rPr>
                <w:rStyle w:val="TransUnitID"/>
                <w:lang w:val="en-US"/>
              </w:rPr>
              <w:t xml:space="preserve">234c342a-81b3-44ef-b40e-5ce89d8df7fe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w:t>
            </w:r>
          </w:p>
        </w:tc>
        <w:tc>
          <w:tcPr>
            <w:shd w:val="clear" w:color="auto" w:fill="FFFFFF"/>
          </w:tcPr>
          <w:p>
            <w:pPr>
              <w:rPr>
                <w:lang w:val="ja-JP"/>
              </w:rPr>
            </w:pPr>
            <w:r>
              <w:rPr>
                <w:lang w:val="ja-JP"/>
              </w:rPr>
              <w:t xml:space="preserve">_9_</w:t>
            </w:r>
          </w:p>
        </w:tc>
      </w:tr>
      <w:tr>
        <w:tc>
          <w:tcPr>
            <w:shd w:val="clear" w:color="auto" w:fill="FFFFFF"/>
          </w:tcPr>
          <w:p>
            <w:pPr>
              <w:rPr>
                <w:lang w:val="en-US"/>
              </w:rPr>
            </w:pPr>
            <w:r>
              <w:rPr>
                <w:rStyle w:val="SegmentID"/>
                <w:lang w:val="en-US"/>
              </w:rPr>
              <w:t xml:space="preserve">7966</w:t>
            </w:r>
            <w:r>
              <w:rPr>
                <w:rStyle w:val="TransUnitID"/>
                <w:lang w:val="en-US"/>
              </w:rPr>
              <w:t xml:space="preserve">326b4a29-434e-461b-9c73-ed64510b70e1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71</w:t>
            </w:r>
          </w:p>
        </w:tc>
        <w:tc>
          <w:tcPr>
            <w:shd w:val="clear" w:color="auto" w:fill="FFFFFF"/>
          </w:tcPr>
          <w:p>
            <w:pPr>
              <w:rPr>
                <w:lang w:val="ja-JP"/>
              </w:rPr>
            </w:pPr>
            <w:r>
              <w:rPr>
                <w:lang w:val="ja-JP"/>
              </w:rPr>
              <w:t xml:space="preserve">_71_</w:t>
            </w:r>
          </w:p>
        </w:tc>
      </w:tr>
      <w:tr>
        <w:tc>
          <w:tcPr>
            <w:shd w:val="clear" w:color="auto" w:fill="FFFFFF"/>
          </w:tcPr>
          <w:p>
            <w:pPr>
              <w:rPr>
                <w:lang w:val="en-US"/>
              </w:rPr>
            </w:pPr>
            <w:r>
              <w:rPr>
                <w:rStyle w:val="SegmentID"/>
                <w:lang w:val="en-US"/>
              </w:rPr>
              <w:t xml:space="preserve">7967</w:t>
            </w:r>
            <w:r>
              <w:rPr>
                <w:rStyle w:val="TransUnitID"/>
                <w:lang w:val="en-US"/>
              </w:rPr>
              <w:t xml:space="preserve">47d56994-f065-464a-99e4-cdda2078af6d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51</w:t>
            </w:r>
          </w:p>
        </w:tc>
        <w:tc>
          <w:tcPr>
            <w:shd w:val="clear" w:color="auto" w:fill="FFFFFF"/>
          </w:tcPr>
          <w:p>
            <w:pPr>
              <w:rPr>
                <w:lang w:val="ja-JP"/>
              </w:rPr>
            </w:pPr>
            <w:r>
              <w:rPr>
                <w:lang w:val="ja-JP"/>
              </w:rPr>
              <w:t xml:space="preserve">_51_</w:t>
            </w:r>
          </w:p>
        </w:tc>
      </w:tr>
      <w:tr>
        <w:tc>
          <w:tcPr>
            <w:shd w:val="clear" w:color="auto" w:fill="FFFFFF"/>
          </w:tcPr>
          <w:p>
            <w:pPr>
              <w:rPr>
                <w:lang w:val="en-US"/>
              </w:rPr>
            </w:pPr>
            <w:r>
              <w:rPr>
                <w:rStyle w:val="SegmentID"/>
                <w:lang w:val="en-US"/>
              </w:rPr>
              <w:t xml:space="preserve">7968</w:t>
            </w:r>
            <w:r>
              <w:rPr>
                <w:rStyle w:val="TransUnitID"/>
                <w:lang w:val="en-US"/>
              </w:rPr>
              <w:t xml:space="preserve">9f323627-4133-44bb-a50a-bba9c4b89ee9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15</w:t>
            </w:r>
          </w:p>
        </w:tc>
        <w:tc>
          <w:tcPr>
            <w:shd w:val="clear" w:color="auto" w:fill="FFFFFF"/>
          </w:tcPr>
          <w:p>
            <w:pPr>
              <w:rPr>
                <w:lang w:val="ja-JP"/>
              </w:rPr>
            </w:pPr>
            <w:r>
              <w:rPr>
                <w:lang w:val="ja-JP"/>
              </w:rPr>
              <w:t xml:space="preserve">_15_</w:t>
            </w:r>
          </w:p>
        </w:tc>
      </w:tr>
      <w:tr>
        <w:tc>
          <w:tcPr>
            <w:shd w:val="clear" w:color="auto" w:fill="FFFFFF"/>
          </w:tcPr>
          <w:p>
            <w:pPr>
              <w:rPr>
                <w:lang w:val="en-US"/>
              </w:rPr>
            </w:pPr>
            <w:r>
              <w:rPr>
                <w:rStyle w:val="SegmentID"/>
                <w:lang w:val="en-US"/>
              </w:rPr>
              <w:t xml:space="preserve">7969</w:t>
            </w:r>
            <w:r>
              <w:rPr>
                <w:rStyle w:val="TransUnitID"/>
                <w:lang w:val="en-US"/>
              </w:rPr>
              <w:t xml:space="preserve">1c873556-6957-46e4-82ab-e41e74d25b24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SPS–SWIFT MT103</w:t>
            </w:r>
          </w:p>
        </w:tc>
        <w:tc>
          <w:tcPr>
            <w:shd w:val="clear" w:color="auto" w:fill="FFFFFF"/>
          </w:tcPr>
          <w:p>
            <w:pPr>
              <w:rPr>
                <w:lang w:val="ja-JP"/>
              </w:rPr>
            </w:pPr>
            <w:r>
              <w:rPr>
                <w:lang w:val="ja-JP"/>
              </w:rPr>
              <w:t xml:space="preserve">_アクセサ–アクリルアミドアイヌ103_</w:t>
            </w:r>
          </w:p>
        </w:tc>
      </w:tr>
      <w:tr>
        <w:tc>
          <w:tcPr>
            <w:shd w:val="clear" w:color="auto" w:fill="FFFFFF"/>
          </w:tcPr>
          <w:p>
            <w:pPr>
              <w:rPr>
                <w:lang w:val="en-US"/>
              </w:rPr>
            </w:pPr>
            <w:r>
              <w:rPr>
                <w:rStyle w:val="SegmentID"/>
                <w:lang w:val="en-US"/>
              </w:rPr>
              <w:t xml:space="preserve">7970</w:t>
            </w:r>
            <w:r>
              <w:rPr>
                <w:rStyle w:val="TransUnitID"/>
                <w:lang w:val="en-US"/>
              </w:rPr>
              <w:t xml:space="preserve">c62a4e78-c03e-4926-a62b-e590293a35c8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69</w:t>
            </w:r>
          </w:p>
        </w:tc>
        <w:tc>
          <w:tcPr>
            <w:shd w:val="clear" w:color="auto" w:fill="FFFFFF"/>
          </w:tcPr>
          <w:p>
            <w:pPr>
              <w:rPr>
                <w:lang w:val="ja-JP"/>
              </w:rPr>
            </w:pPr>
            <w:r>
              <w:rPr>
                <w:lang w:val="ja-JP"/>
              </w:rPr>
              <w:t xml:space="preserve">_69_</w:t>
            </w:r>
          </w:p>
        </w:tc>
      </w:tr>
      <w:tr>
        <w:tc>
          <w:tcPr>
            <w:shd w:val="clear" w:color="auto" w:fill="FFFFFF"/>
          </w:tcPr>
          <w:p>
            <w:pPr>
              <w:rPr>
                <w:lang w:val="en-US"/>
              </w:rPr>
            </w:pPr>
            <w:r>
              <w:rPr>
                <w:rStyle w:val="SegmentID"/>
                <w:lang w:val="en-US"/>
              </w:rPr>
              <w:t xml:space="preserve">7971</w:t>
            </w:r>
            <w:r>
              <w:rPr>
                <w:rStyle w:val="TransUnitID"/>
                <w:lang w:val="en-US"/>
              </w:rPr>
              <w:t xml:space="preserve">3bb87f0c-ba1a-4339-93dd-6c5cd404320e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70</w:t>
            </w:r>
          </w:p>
        </w:tc>
        <w:tc>
          <w:tcPr>
            <w:shd w:val="clear" w:color="auto" w:fill="FFFFFF"/>
          </w:tcPr>
          <w:p>
            <w:pPr>
              <w:rPr>
                <w:lang w:val="ja-JP"/>
              </w:rPr>
            </w:pPr>
            <w:r>
              <w:rPr>
                <w:lang w:val="ja-JP"/>
              </w:rPr>
              <w:t xml:space="preserve">_70_</w:t>
            </w:r>
          </w:p>
        </w:tc>
      </w:tr>
      <w:tr>
        <w:tc>
          <w:tcPr>
            <w:shd w:val="clear" w:color="auto" w:fill="FFFFFF"/>
          </w:tcPr>
          <w:p>
            <w:pPr>
              <w:rPr>
                <w:lang w:val="en-US"/>
              </w:rPr>
            </w:pPr>
            <w:r>
              <w:rPr>
                <w:rStyle w:val="SegmentID"/>
                <w:lang w:val="en-US"/>
              </w:rPr>
              <w:t xml:space="preserve">7972</w:t>
            </w:r>
            <w:r>
              <w:rPr>
                <w:rStyle w:val="TransUnitID"/>
                <w:lang w:val="en-US"/>
              </w:rPr>
              <w:t xml:space="preserve">24dffc62-2e36-413f-9a30-cba788388223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86</w:t>
            </w:r>
          </w:p>
        </w:tc>
        <w:tc>
          <w:tcPr>
            <w:shd w:val="clear" w:color="auto" w:fill="FFFFFF"/>
          </w:tcPr>
          <w:p>
            <w:pPr>
              <w:rPr>
                <w:lang w:val="ja-JP"/>
              </w:rPr>
            </w:pPr>
            <w:r>
              <w:rPr>
                <w:lang w:val="ja-JP"/>
              </w:rPr>
              <w:t xml:space="preserve">_86_</w:t>
            </w:r>
          </w:p>
        </w:tc>
      </w:tr>
      <w:tr>
        <w:tc>
          <w:tcPr>
            <w:shd w:val="clear" w:color="auto" w:fill="FFFFFF"/>
          </w:tcPr>
          <w:p>
            <w:pPr>
              <w:rPr>
                <w:lang w:val="en-US"/>
              </w:rPr>
            </w:pPr>
            <w:r>
              <w:rPr>
                <w:rStyle w:val="SegmentID"/>
                <w:lang w:val="en-US"/>
              </w:rPr>
              <w:t xml:space="preserve">7973</w:t>
            </w:r>
            <w:r>
              <w:rPr>
                <w:rStyle w:val="TransUnitID"/>
                <w:lang w:val="en-US"/>
              </w:rPr>
              <w:t xml:space="preserve">68eb2fc8-86aa-4f6a-9bce-144e7118e2c2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100</w:t>
            </w:r>
          </w:p>
        </w:tc>
        <w:tc>
          <w:tcPr>
            <w:shd w:val="clear" w:color="auto" w:fill="FFFFFF"/>
          </w:tcPr>
          <w:p>
            <w:pPr>
              <w:rPr>
                <w:lang w:val="ja-JP"/>
              </w:rPr>
            </w:pPr>
            <w:r>
              <w:rPr>
                <w:lang w:val="ja-JP"/>
              </w:rPr>
              <w:t xml:space="preserve">_100_</w:t>
            </w:r>
          </w:p>
        </w:tc>
      </w:tr>
      <w:tr>
        <w:tc>
          <w:tcPr>
            <w:shd w:val="clear" w:color="auto" w:fill="FFFFFF"/>
          </w:tcPr>
          <w:p>
            <w:pPr>
              <w:rPr>
                <w:lang w:val="en-US"/>
              </w:rPr>
            </w:pPr>
            <w:r>
              <w:rPr>
                <w:rStyle w:val="SegmentID"/>
                <w:lang w:val="en-US"/>
              </w:rPr>
              <w:t xml:space="preserve">7974</w:t>
            </w:r>
            <w:r>
              <w:rPr>
                <w:rStyle w:val="TransUnitID"/>
                <w:lang w:val="en-US"/>
              </w:rPr>
              <w:t xml:space="preserve">6730d231-6ecb-40b0-bfa9-32654b11e5a0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107</w:t>
            </w:r>
          </w:p>
        </w:tc>
        <w:tc>
          <w:tcPr>
            <w:shd w:val="clear" w:color="auto" w:fill="FFFFFF"/>
          </w:tcPr>
          <w:p>
            <w:pPr>
              <w:rPr>
                <w:lang w:val="ja-JP"/>
              </w:rPr>
            </w:pPr>
            <w:r>
              <w:rPr>
                <w:lang w:val="ja-JP"/>
              </w:rPr>
              <w:t xml:space="preserve">_107_</w:t>
            </w:r>
          </w:p>
        </w:tc>
      </w:tr>
      <w:tr>
        <w:tc>
          <w:tcPr>
            <w:shd w:val="clear" w:color="auto" w:fill="FFFFFF"/>
          </w:tcPr>
          <w:p>
            <w:pPr>
              <w:rPr>
                <w:lang w:val="en-US"/>
              </w:rPr>
            </w:pPr>
            <w:r>
              <w:rPr>
                <w:rStyle w:val="SegmentID"/>
                <w:lang w:val="en-US"/>
              </w:rPr>
              <w:t xml:space="preserve">7975</w:t>
            </w:r>
            <w:r>
              <w:rPr>
                <w:rStyle w:val="TransUnitID"/>
                <w:lang w:val="en-US"/>
              </w:rPr>
              <w:t xml:space="preserve">2c9cb15a-9c1d-47ea-8c41-b644487ded88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29</w:t>
            </w:r>
          </w:p>
        </w:tc>
        <w:tc>
          <w:tcPr>
            <w:shd w:val="clear" w:color="auto" w:fill="FFFFFF"/>
          </w:tcPr>
          <w:p>
            <w:pPr>
              <w:rPr>
                <w:lang w:val="ja-JP"/>
              </w:rPr>
            </w:pPr>
            <w:r>
              <w:rPr>
                <w:lang w:val="ja-JP"/>
              </w:rPr>
              <w:t xml:space="preserve">_29_</w:t>
            </w:r>
          </w:p>
        </w:tc>
      </w:tr>
      <w:tr>
        <w:tc>
          <w:tcPr>
            <w:shd w:val="clear" w:color="auto" w:fill="FFFFFF"/>
          </w:tcPr>
          <w:p>
            <w:pPr>
              <w:rPr>
                <w:lang w:val="en-US"/>
              </w:rPr>
            </w:pPr>
            <w:r>
              <w:rPr>
                <w:rStyle w:val="SegmentID"/>
                <w:lang w:val="en-US"/>
              </w:rPr>
              <w:t xml:space="preserve">7976</w:t>
            </w:r>
            <w:r>
              <w:rPr>
                <w:rStyle w:val="TransUnitID"/>
                <w:lang w:val="en-US"/>
              </w:rPr>
              <w:t xml:space="preserve">af4e5d7a-a3a4-4d1c-a77f-02f3b5cc8ff6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83</w:t>
            </w:r>
          </w:p>
        </w:tc>
        <w:tc>
          <w:tcPr>
            <w:shd w:val="clear" w:color="auto" w:fill="FFFFFF"/>
          </w:tcPr>
          <w:p>
            <w:pPr>
              <w:rPr>
                <w:lang w:val="ja-JP"/>
              </w:rPr>
            </w:pPr>
            <w:r>
              <w:rPr>
                <w:lang w:val="ja-JP"/>
              </w:rPr>
              <w:t xml:space="preserve">_83_</w:t>
            </w:r>
          </w:p>
        </w:tc>
      </w:tr>
      <w:tr>
        <w:tc>
          <w:tcPr>
            <w:shd w:val="clear" w:color="auto" w:fill="FFFFFF"/>
          </w:tcPr>
          <w:p>
            <w:pPr>
              <w:rPr>
                <w:lang w:val="en-US"/>
              </w:rPr>
            </w:pPr>
            <w:r>
              <w:rPr>
                <w:rStyle w:val="SegmentID"/>
                <w:lang w:val="en-US"/>
              </w:rPr>
              <w:t xml:space="preserve">7977</w:t>
            </w:r>
            <w:r>
              <w:rPr>
                <w:rStyle w:val="TransUnitID"/>
                <w:lang w:val="en-US"/>
              </w:rPr>
              <w:t xml:space="preserve">93225a08-5a84-44d2-8d4e-360dc6a41e94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39</w:t>
            </w:r>
          </w:p>
        </w:tc>
        <w:tc>
          <w:tcPr>
            <w:shd w:val="clear" w:color="auto" w:fill="FFFFFF"/>
          </w:tcPr>
          <w:p>
            <w:pPr>
              <w:rPr>
                <w:lang w:val="ja-JP"/>
              </w:rPr>
            </w:pPr>
            <w:r>
              <w:rPr>
                <w:lang w:val="ja-JP"/>
              </w:rPr>
              <w:t xml:space="preserve">_39_</w:t>
            </w:r>
          </w:p>
        </w:tc>
      </w:tr>
      <w:tr>
        <w:tc>
          <w:tcPr>
            <w:shd w:val="clear" w:color="auto" w:fill="FFFFFF"/>
          </w:tcPr>
          <w:p>
            <w:pPr>
              <w:rPr>
                <w:lang w:val="en-US"/>
              </w:rPr>
            </w:pPr>
            <w:r>
              <w:rPr>
                <w:rStyle w:val="SegmentID"/>
                <w:lang w:val="en-US"/>
              </w:rPr>
              <w:t xml:space="preserve">7978</w:t>
            </w:r>
            <w:r>
              <w:rPr>
                <w:rStyle w:val="TransUnitID"/>
                <w:lang w:val="en-US"/>
              </w:rPr>
              <w:t xml:space="preserve">4d386a03-37c5-4cbd-9b65-19e1784f3e0b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w:t>
            </w:r>
          </w:p>
        </w:tc>
        <w:tc>
          <w:tcPr>
            <w:shd w:val="clear" w:color="auto" w:fill="FFFFFF"/>
          </w:tcPr>
          <w:p>
            <w:pPr>
              <w:rPr>
                <w:lang w:val="ja-JP"/>
              </w:rPr>
            </w:pPr>
            <w:r>
              <w:rPr>
                <w:lang w:val="ja-JP"/>
              </w:rPr>
              <w:t xml:space="preserve">_8_</w:t>
            </w:r>
          </w:p>
        </w:tc>
      </w:tr>
      <w:tr>
        <w:tc>
          <w:tcPr>
            <w:shd w:val="clear" w:color="auto" w:fill="FFFFFF"/>
          </w:tcPr>
          <w:p>
            <w:pPr>
              <w:rPr>
                <w:lang w:val="en-US"/>
              </w:rPr>
            </w:pPr>
            <w:r>
              <w:rPr>
                <w:rStyle w:val="SegmentID"/>
                <w:lang w:val="en-US"/>
              </w:rPr>
              <w:t xml:space="preserve">7979</w:t>
            </w:r>
            <w:r>
              <w:rPr>
                <w:rStyle w:val="TransUnitID"/>
                <w:lang w:val="en-US"/>
              </w:rPr>
              <w:t xml:space="preserve">a689c47f-2871-4779-a346-b0c5ac87ac38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12</w:t>
            </w:r>
          </w:p>
        </w:tc>
        <w:tc>
          <w:tcPr>
            <w:shd w:val="clear" w:color="auto" w:fill="FFFFFF"/>
          </w:tcPr>
          <w:p>
            <w:pPr>
              <w:rPr>
                <w:lang w:val="ja-JP"/>
              </w:rPr>
            </w:pPr>
            <w:r>
              <w:rPr>
                <w:lang w:val="ja-JP"/>
              </w:rPr>
              <w:t xml:space="preserve">_12_</w:t>
            </w:r>
          </w:p>
        </w:tc>
      </w:tr>
      <w:tr>
        <w:tc>
          <w:tcPr>
            <w:shd w:val="clear" w:color="auto" w:fill="FFFFFF"/>
          </w:tcPr>
          <w:p>
            <w:pPr>
              <w:rPr>
                <w:lang w:val="en-US"/>
              </w:rPr>
            </w:pPr>
            <w:r>
              <w:rPr>
                <w:rStyle w:val="SegmentID"/>
                <w:lang w:val="en-US"/>
              </w:rPr>
              <w:t xml:space="preserve">7980</w:t>
            </w:r>
            <w:r>
              <w:rPr>
                <w:rStyle w:val="TransUnitID"/>
                <w:lang w:val="en-US"/>
              </w:rPr>
              <w:t xml:space="preserve">ca6cc577-017b-4daf-a98f-4eef4c98dd99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w:t>
            </w:r>
          </w:p>
        </w:tc>
        <w:tc>
          <w:tcPr>
            <w:shd w:val="clear" w:color="auto" w:fill="FFFFFF"/>
          </w:tcPr>
          <w:p>
            <w:pPr>
              <w:rPr>
                <w:lang w:val="ja-JP"/>
              </w:rPr>
            </w:pPr>
            <w:r>
              <w:rPr>
                <w:lang w:val="ja-JP"/>
              </w:rPr>
              <w:t xml:space="preserve">_6_</w:t>
            </w:r>
          </w:p>
        </w:tc>
      </w:tr>
      <w:tr>
        <w:tc>
          <w:tcPr>
            <w:shd w:val="clear" w:color="auto" w:fill="FFFFFF"/>
          </w:tcPr>
          <w:p>
            <w:pPr>
              <w:rPr>
                <w:lang w:val="en-US"/>
              </w:rPr>
            </w:pPr>
            <w:r>
              <w:rPr>
                <w:rStyle w:val="SegmentID"/>
                <w:lang w:val="en-US"/>
              </w:rPr>
              <w:t xml:space="preserve">7981</w:t>
            </w:r>
            <w:r>
              <w:rPr>
                <w:rStyle w:val="TransUnitID"/>
                <w:lang w:val="en-US"/>
              </w:rPr>
              <w:t xml:space="preserve">976b98f3-3ee6-40cc-8897-cac70ad06d6a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Monitoring:</w:t>
            </w:r>
          </w:p>
        </w:tc>
        <w:tc>
          <w:tcPr>
            <w:shd w:val="clear" w:color="auto" w:fill="FFFFFF"/>
          </w:tcPr>
          <w:p>
            <w:pPr>
              <w:rPr>
                <w:lang w:val="ja-JP"/>
              </w:rPr>
            </w:pPr>
            <w:r>
              <w:rPr>
                <w:lang w:val="ja-JP"/>
              </w:rPr>
              <w:t xml:space="preserve">_"酸化銀(I,III)"えほん・だんちのこいぬダン:_</w:t>
            </w:r>
          </w:p>
        </w:tc>
      </w:tr>
      <w:tr>
        <w:tc>
          <w:tcPr>
            <w:shd w:val="clear" w:color="auto" w:fill="FFFFFF"/>
          </w:tcPr>
          <w:p>
            <w:pPr>
              <w:rPr>
                <w:lang w:val="en-US"/>
              </w:rPr>
            </w:pPr>
            <w:r>
              <w:rPr>
                <w:rStyle w:val="SegmentID"/>
                <w:lang w:val="en-US"/>
              </w:rPr>
              <w:t xml:space="preserve">7982</w:t>
            </w:r>
            <w:r>
              <w:rPr>
                <w:rStyle w:val="TransUnitID"/>
                <w:lang w:val="en-US"/>
              </w:rPr>
              <w:t xml:space="preserve">976b98f3-3ee6-40cc-8897-cac70ad06d6a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Benefits and Costs of Automated vs. Manual Screening</w:t>
            </w:r>
          </w:p>
        </w:tc>
        <w:tc>
          <w:tcPr>
            <w:shd w:val="clear" w:color="auto" w:fill="FFFFFF"/>
          </w:tcPr>
          <w:p>
            <w:pPr>
              <w:rPr>
                <w:lang w:val="ja-JP"/>
              </w:rPr>
            </w:pPr>
            <w:r>
              <w:rPr>
                <w:lang w:val="ja-JP"/>
              </w:rPr>
              <w:t xml:space="preserve">_アルカリ橄欖石玄武岩アクセサアクリルアミドアイヌ"酸化銀(I,III)"アイヌ。アーティチョーク"酸化銀(I,III)"_</w:t>
            </w:r>
          </w:p>
        </w:tc>
      </w:tr>
      <w:tr>
        <w:tc>
          <w:tcPr>
            <w:shd w:val="clear" w:color="auto" w:fill="FFFFFF"/>
          </w:tcPr>
          <w:p>
            <w:pPr>
              <w:rPr>
                <w:lang w:val="en-US"/>
              </w:rPr>
            </w:pPr>
            <w:r>
              <w:rPr>
                <w:rStyle w:val="SegmentID"/>
                <w:lang w:val="en-US"/>
              </w:rPr>
              <w:t xml:space="preserve">7983</w:t>
            </w:r>
            <w:r>
              <w:rPr>
                <w:rStyle w:val="TransUnitID"/>
                <w:lang w:val="en-US"/>
              </w:rPr>
              <w:t xml:space="preserve">0868dc3d-8c55-4d66-aed0-5c2c243e07c5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99</w:t>
            </w:r>
          </w:p>
        </w:tc>
        <w:tc>
          <w:tcPr>
            <w:shd w:val="clear" w:color="auto" w:fill="FFFFFF"/>
          </w:tcPr>
          <w:p>
            <w:pPr>
              <w:rPr>
                <w:lang w:val="ja-JP"/>
              </w:rPr>
            </w:pPr>
            <w:r>
              <w:rPr>
                <w:lang w:val="ja-JP"/>
              </w:rPr>
              <w:t xml:space="preserve">_99_</w:t>
            </w:r>
          </w:p>
        </w:tc>
      </w:tr>
      <w:tr>
        <w:tc>
          <w:tcPr>
            <w:shd w:val="clear" w:color="auto" w:fill="FFFFFF"/>
          </w:tcPr>
          <w:p>
            <w:pPr>
              <w:rPr>
                <w:lang w:val="en-US"/>
              </w:rPr>
            </w:pPr>
            <w:r>
              <w:rPr>
                <w:rStyle w:val="SegmentID"/>
                <w:lang w:val="en-US"/>
              </w:rPr>
              <w:t xml:space="preserve">7984</w:t>
            </w:r>
            <w:r>
              <w:rPr>
                <w:rStyle w:val="TransUnitID"/>
                <w:lang w:val="en-US"/>
              </w:rPr>
              <w:t xml:space="preserve">e3526c03-b4b9-489e-b138-0ff6081fcc1e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28</w:t>
            </w:r>
          </w:p>
        </w:tc>
        <w:tc>
          <w:tcPr>
            <w:shd w:val="clear" w:color="auto" w:fill="FFFFFF"/>
          </w:tcPr>
          <w:p>
            <w:pPr>
              <w:rPr>
                <w:lang w:val="ja-JP"/>
              </w:rPr>
            </w:pPr>
            <w:r>
              <w:rPr>
                <w:lang w:val="ja-JP"/>
              </w:rPr>
              <w:t xml:space="preserve">_28_</w:t>
            </w:r>
          </w:p>
        </w:tc>
      </w:tr>
      <w:tr>
        <w:tc>
          <w:tcPr>
            <w:shd w:val="clear" w:color="auto" w:fill="FFFFFF"/>
          </w:tcPr>
          <w:p>
            <w:pPr>
              <w:rPr>
                <w:lang w:val="en-US"/>
              </w:rPr>
            </w:pPr>
            <w:r>
              <w:rPr>
                <w:rStyle w:val="SegmentID"/>
                <w:lang w:val="en-US"/>
              </w:rPr>
              <w:t xml:space="preserve">7985</w:t>
            </w:r>
            <w:r>
              <w:rPr>
                <w:rStyle w:val="TransUnitID"/>
                <w:lang w:val="en-US"/>
              </w:rPr>
              <w:t xml:space="preserve">672435e4-3063-4c5b-b685-5e01c2081de1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16</w:t>
            </w:r>
          </w:p>
        </w:tc>
        <w:tc>
          <w:tcPr>
            <w:shd w:val="clear" w:color="auto" w:fill="FFFFFF"/>
          </w:tcPr>
          <w:p>
            <w:pPr>
              <w:rPr>
                <w:lang w:val="ja-JP"/>
              </w:rPr>
            </w:pPr>
            <w:r>
              <w:rPr>
                <w:lang w:val="ja-JP"/>
              </w:rPr>
              <w:t xml:space="preserve">_16_</w:t>
            </w:r>
          </w:p>
        </w:tc>
      </w:tr>
      <w:tr>
        <w:tc>
          <w:tcPr>
            <w:shd w:val="clear" w:color="auto" w:fill="FFFFFF"/>
          </w:tcPr>
          <w:p>
            <w:pPr>
              <w:rPr>
                <w:lang w:val="en-US"/>
              </w:rPr>
            </w:pPr>
            <w:r>
              <w:rPr>
                <w:rStyle w:val="SegmentID"/>
                <w:lang w:val="en-US"/>
              </w:rPr>
              <w:t xml:space="preserve">7986</w:t>
            </w:r>
            <w:r>
              <w:rPr>
                <w:rStyle w:val="TransUnitID"/>
                <w:lang w:val="en-US"/>
              </w:rPr>
              <w:t xml:space="preserve">a7491a98-acd9-4a2b-87df-4f80da1abeca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109</w:t>
            </w:r>
          </w:p>
        </w:tc>
        <w:tc>
          <w:tcPr>
            <w:shd w:val="clear" w:color="auto" w:fill="FFFFFF"/>
          </w:tcPr>
          <w:p>
            <w:pPr>
              <w:rPr>
                <w:lang w:val="ja-JP"/>
              </w:rPr>
            </w:pPr>
            <w:r>
              <w:rPr>
                <w:lang w:val="ja-JP"/>
              </w:rPr>
              <w:t xml:space="preserve">_109_</w:t>
            </w:r>
          </w:p>
        </w:tc>
      </w:tr>
      <w:tr>
        <w:tc>
          <w:tcPr>
            <w:shd w:val="clear" w:color="auto" w:fill="FFFFFF"/>
          </w:tcPr>
          <w:p>
            <w:pPr>
              <w:rPr>
                <w:lang w:val="en-US"/>
              </w:rPr>
            </w:pPr>
            <w:r>
              <w:rPr>
                <w:rStyle w:val="SegmentID"/>
                <w:lang w:val="en-US"/>
              </w:rPr>
              <w:t xml:space="preserve">7987</w:t>
            </w:r>
            <w:r>
              <w:rPr>
                <w:rStyle w:val="TransUnitID"/>
                <w:lang w:val="en-US"/>
              </w:rPr>
              <w:t xml:space="preserve">b9acd9e6-3de0-418c-b14e-7a85efb180ef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54</w:t>
            </w:r>
          </w:p>
        </w:tc>
        <w:tc>
          <w:tcPr>
            <w:shd w:val="clear" w:color="auto" w:fill="FFFFFF"/>
          </w:tcPr>
          <w:p>
            <w:pPr>
              <w:rPr>
                <w:lang w:val="ja-JP"/>
              </w:rPr>
            </w:pPr>
            <w:r>
              <w:rPr>
                <w:lang w:val="ja-JP"/>
              </w:rPr>
              <w:t xml:space="preserve">_54_</w:t>
            </w:r>
          </w:p>
        </w:tc>
      </w:tr>
      <w:tr>
        <w:tc>
          <w:tcPr>
            <w:shd w:val="clear" w:color="auto" w:fill="FFFFFF"/>
          </w:tcPr>
          <w:p>
            <w:pPr>
              <w:rPr>
                <w:lang w:val="en-US"/>
              </w:rPr>
            </w:pPr>
            <w:r>
              <w:rPr>
                <w:rStyle w:val="SegmentID"/>
                <w:lang w:val="en-US"/>
              </w:rPr>
              <w:t xml:space="preserve">7988</w:t>
            </w:r>
            <w:r>
              <w:rPr>
                <w:rStyle w:val="TransUnitID"/>
                <w:lang w:val="en-US"/>
              </w:rPr>
              <w:t xml:space="preserve">bc1db8d8-9622-4e1d-a32f-f4bb05569a54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55</w:t>
            </w:r>
          </w:p>
        </w:tc>
        <w:tc>
          <w:tcPr>
            <w:shd w:val="clear" w:color="auto" w:fill="FFFFFF"/>
          </w:tcPr>
          <w:p>
            <w:pPr>
              <w:rPr>
                <w:lang w:val="ja-JP"/>
              </w:rPr>
            </w:pPr>
            <w:r>
              <w:rPr>
                <w:lang w:val="ja-JP"/>
              </w:rPr>
              <w:t xml:space="preserve">_55_</w:t>
            </w:r>
          </w:p>
        </w:tc>
      </w:tr>
      <w:tr>
        <w:tc>
          <w:tcPr>
            <w:shd w:val="clear" w:color="auto" w:fill="FFFFFF"/>
          </w:tcPr>
          <w:p>
            <w:pPr>
              <w:rPr>
                <w:lang w:val="en-US"/>
              </w:rPr>
            </w:pPr>
            <w:r>
              <w:rPr>
                <w:rStyle w:val="SegmentID"/>
                <w:lang w:val="en-US"/>
              </w:rPr>
              <w:t xml:space="preserve">7989</w:t>
            </w:r>
            <w:r>
              <w:rPr>
                <w:rStyle w:val="TransUnitID"/>
                <w:lang w:val="en-US"/>
              </w:rPr>
              <w:t xml:space="preserve">7990a079-8e2b-4220-8bcc-76507b583ca9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49</w:t>
            </w:r>
          </w:p>
        </w:tc>
        <w:tc>
          <w:tcPr>
            <w:shd w:val="clear" w:color="auto" w:fill="FFFFFF"/>
          </w:tcPr>
          <w:p>
            <w:pPr>
              <w:rPr>
                <w:lang w:val="ja-JP"/>
              </w:rPr>
            </w:pPr>
            <w:r>
              <w:rPr>
                <w:lang w:val="ja-JP"/>
              </w:rPr>
              <w:t xml:space="preserve">_49_</w:t>
            </w:r>
          </w:p>
        </w:tc>
      </w:tr>
      <w:tr>
        <w:tc>
          <w:tcPr>
            <w:shd w:val="clear" w:color="auto" w:fill="FFFFFF"/>
          </w:tcPr>
          <w:p>
            <w:pPr>
              <w:rPr>
                <w:lang w:val="en-US"/>
              </w:rPr>
            </w:pPr>
            <w:r>
              <w:rPr>
                <w:rStyle w:val="SegmentID"/>
                <w:lang w:val="en-US"/>
              </w:rPr>
              <w:t xml:space="preserve">7990</w:t>
            </w:r>
            <w:r>
              <w:rPr>
                <w:rStyle w:val="TransUnitID"/>
                <w:lang w:val="en-US"/>
              </w:rPr>
              <w:t xml:space="preserve">2d9232f5-a837-4358-9521-da934ed83cb0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85</w:t>
            </w:r>
          </w:p>
        </w:tc>
        <w:tc>
          <w:tcPr>
            <w:shd w:val="clear" w:color="auto" w:fill="FFFFFF"/>
          </w:tcPr>
          <w:p>
            <w:pPr>
              <w:rPr>
                <w:lang w:val="ja-JP"/>
              </w:rPr>
            </w:pPr>
            <w:r>
              <w:rPr>
                <w:lang w:val="ja-JP"/>
              </w:rPr>
              <w:t xml:space="preserve">_85_</w:t>
            </w:r>
          </w:p>
        </w:tc>
      </w:tr>
      <w:tr>
        <w:tc>
          <w:tcPr>
            <w:shd w:val="clear" w:color="auto" w:fill="FFFFFF"/>
          </w:tcPr>
          <w:p>
            <w:pPr>
              <w:rPr>
                <w:lang w:val="en-US"/>
              </w:rPr>
            </w:pPr>
            <w:r>
              <w:rPr>
                <w:rStyle w:val="SegmentID"/>
                <w:lang w:val="en-US"/>
              </w:rPr>
              <w:t xml:space="preserve">7991</w:t>
            </w:r>
            <w:r>
              <w:rPr>
                <w:rStyle w:val="TransUnitID"/>
                <w:lang w:val="en-US"/>
              </w:rPr>
              <w:t xml:space="preserve">cadb6806-d393-4569-b486-031a4b60d7f2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72</w:t>
            </w:r>
          </w:p>
        </w:tc>
        <w:tc>
          <w:tcPr>
            <w:shd w:val="clear" w:color="auto" w:fill="FFFFFF"/>
          </w:tcPr>
          <w:p>
            <w:pPr>
              <w:rPr>
                <w:lang w:val="ja-JP"/>
              </w:rPr>
            </w:pPr>
            <w:r>
              <w:rPr>
                <w:lang w:val="ja-JP"/>
              </w:rPr>
              <w:t xml:space="preserve">_72_</w:t>
            </w:r>
          </w:p>
        </w:tc>
      </w:tr>
      <w:tr>
        <w:tc>
          <w:tcPr>
            <w:shd w:val="clear" w:color="auto" w:fill="FFFFFF"/>
          </w:tcPr>
          <w:p>
            <w:pPr>
              <w:rPr>
                <w:lang w:val="en-US"/>
              </w:rPr>
            </w:pPr>
            <w:r>
              <w:rPr>
                <w:rStyle w:val="SegmentID"/>
                <w:lang w:val="en-US"/>
              </w:rPr>
              <w:t xml:space="preserve">7992</w:t>
            </w:r>
            <w:r>
              <w:rPr>
                <w:rStyle w:val="TransUnitID"/>
                <w:lang w:val="en-US"/>
              </w:rPr>
              <w:t xml:space="preserve">c0a6e73f-2cf9-4d7d-8862-49663b4aa0eb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w:t>
            </w:r>
          </w:p>
        </w:tc>
        <w:tc>
          <w:tcPr>
            <w:shd w:val="clear" w:color="auto" w:fill="FFFFFF"/>
          </w:tcPr>
          <w:p>
            <w:pPr>
              <w:rPr>
                <w:lang w:val="ja-JP"/>
              </w:rPr>
            </w:pPr>
            <w:r>
              <w:rPr>
                <w:lang w:val="ja-JP"/>
              </w:rPr>
              <w:t xml:space="preserve">_1_</w:t>
            </w:r>
          </w:p>
        </w:tc>
      </w:tr>
      <w:tr>
        <w:tc>
          <w:tcPr>
            <w:shd w:val="clear" w:color="auto" w:fill="FFFFFF"/>
          </w:tcPr>
          <w:p>
            <w:pPr>
              <w:rPr>
                <w:lang w:val="en-US"/>
              </w:rPr>
            </w:pPr>
            <w:r>
              <w:rPr>
                <w:rStyle w:val="SegmentID"/>
                <w:lang w:val="en-US"/>
              </w:rPr>
              <w:t xml:space="preserve">7993</w:t>
            </w:r>
            <w:r>
              <w:rPr>
                <w:rStyle w:val="TransUnitID"/>
                <w:lang w:val="en-US"/>
              </w:rPr>
              <w:t xml:space="preserve">d761e06b-3249-4355-8753-62dddeb81226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US Denied Persons List:</w:t>
            </w:r>
          </w:p>
        </w:tc>
        <w:tc>
          <w:tcPr>
            <w:shd w:val="clear" w:color="auto" w:fill="FFFFFF"/>
          </w:tcPr>
          <w:p>
            <w:pPr>
              <w:rPr>
                <w:lang w:val="ja-JP"/>
              </w:rPr>
            </w:pPr>
            <w:r>
              <w:rPr>
                <w:lang w:val="ja-JP"/>
              </w:rPr>
              <w:t xml:space="preserve">_アイヌアーティチョークアセチルサリチル酸アクリル酸:_</w:t>
            </w:r>
          </w:p>
        </w:tc>
      </w:tr>
      <w:tr>
        <w:tc>
          <w:tcPr>
            <w:shd w:val="clear" w:color="auto" w:fill="FFFFFF"/>
          </w:tcPr>
          <w:p>
            <w:pPr>
              <w:rPr>
                <w:lang w:val="en-US"/>
              </w:rPr>
            </w:pPr>
            <w:r>
              <w:rPr>
                <w:rStyle w:val="SegmentID"/>
                <w:lang w:val="en-US"/>
              </w:rPr>
              <w:t xml:space="preserve">7994</w:t>
            </w:r>
            <w:r>
              <w:rPr>
                <w:rStyle w:val="TransUnitID"/>
                <w:lang w:val="en-US"/>
              </w:rPr>
              <w:t xml:space="preserve">d761e06b-3249-4355-8753-62dddeb81226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Denied Person Entry</w:t>
            </w:r>
          </w:p>
        </w:tc>
        <w:tc>
          <w:tcPr>
            <w:shd w:val="clear" w:color="auto" w:fill="FFFFFF"/>
          </w:tcPr>
          <w:p>
            <w:pPr>
              <w:rPr>
                <w:lang w:val="ja-JP"/>
              </w:rPr>
            </w:pPr>
            <w:r>
              <w:rPr>
                <w:lang w:val="ja-JP"/>
              </w:rPr>
              <w:t xml:space="preserve">_アーティチョークアーティチョークアクリルアミド_</w:t>
            </w:r>
          </w:p>
        </w:tc>
      </w:tr>
      <w:tr>
        <w:tc>
          <w:tcPr>
            <w:shd w:val="clear" w:color="auto" w:fill="FFFFFF"/>
          </w:tcPr>
          <w:p>
            <w:pPr>
              <w:rPr>
                <w:lang w:val="en-US"/>
              </w:rPr>
            </w:pPr>
            <w:r>
              <w:rPr>
                <w:rStyle w:val="SegmentID"/>
                <w:lang w:val="en-US"/>
              </w:rPr>
              <w:t xml:space="preserve">7995</w:t>
            </w:r>
            <w:r>
              <w:rPr>
                <w:rStyle w:val="TransUnitID"/>
                <w:lang w:val="en-US"/>
              </w:rPr>
              <w:t xml:space="preserve">dc869b46-55b8-4d07-b7c5-5386f4003d62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59</w:t>
            </w:r>
          </w:p>
        </w:tc>
        <w:tc>
          <w:tcPr>
            <w:shd w:val="clear" w:color="auto" w:fill="FFFFFF"/>
          </w:tcPr>
          <w:p>
            <w:pPr>
              <w:rPr>
                <w:lang w:val="ja-JP"/>
              </w:rPr>
            </w:pPr>
            <w:r>
              <w:rPr>
                <w:lang w:val="ja-JP"/>
              </w:rPr>
              <w:t xml:space="preserve">_59_</w:t>
            </w:r>
          </w:p>
        </w:tc>
      </w:tr>
      <w:tr>
        <w:tc>
          <w:tcPr>
            <w:shd w:val="clear" w:color="auto" w:fill="FFFFFF"/>
          </w:tcPr>
          <w:p>
            <w:pPr>
              <w:rPr>
                <w:lang w:val="en-US"/>
              </w:rPr>
            </w:pPr>
            <w:r>
              <w:rPr>
                <w:rStyle w:val="SegmentID"/>
                <w:lang w:val="en-US"/>
              </w:rPr>
              <w:t xml:space="preserve">7996</w:t>
            </w:r>
            <w:r>
              <w:rPr>
                <w:rStyle w:val="TransUnitID"/>
                <w:lang w:val="en-US"/>
              </w:rPr>
              <w:t xml:space="preserve">d1217d30-6203-4d72-bb6c-120d5e0035f0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73</w:t>
            </w:r>
          </w:p>
        </w:tc>
        <w:tc>
          <w:tcPr>
            <w:shd w:val="clear" w:color="auto" w:fill="FFFFFF"/>
          </w:tcPr>
          <w:p>
            <w:pPr>
              <w:rPr>
                <w:lang w:val="ja-JP"/>
              </w:rPr>
            </w:pPr>
            <w:r>
              <w:rPr>
                <w:lang w:val="ja-JP"/>
              </w:rPr>
              <w:t xml:space="preserve">_73_</w:t>
            </w:r>
          </w:p>
        </w:tc>
      </w:tr>
      <w:tr>
        <w:tc>
          <w:tcPr>
            <w:shd w:val="clear" w:color="auto" w:fill="FFFFFF"/>
          </w:tcPr>
          <w:p>
            <w:pPr>
              <w:rPr>
                <w:lang w:val="en-US"/>
              </w:rPr>
            </w:pPr>
            <w:r>
              <w:rPr>
                <w:rStyle w:val="SegmentID"/>
                <w:lang w:val="en-US"/>
              </w:rPr>
              <w:t xml:space="preserve">7997</w:t>
            </w:r>
            <w:r>
              <w:rPr>
                <w:rStyle w:val="TransUnitID"/>
                <w:lang w:val="en-US"/>
              </w:rPr>
              <w:t xml:space="preserve">9c302a4a-e9a5-4b50-916e-cd4351412fe5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w:t>
            </w:r>
          </w:p>
        </w:tc>
        <w:tc>
          <w:tcPr>
            <w:shd w:val="clear" w:color="auto" w:fill="FFFFFF"/>
          </w:tcPr>
          <w:p>
            <w:pPr>
              <w:rPr>
                <w:lang w:val="ja-JP"/>
              </w:rPr>
            </w:pPr>
            <w:r>
              <w:rPr>
                <w:lang w:val="ja-JP"/>
              </w:rPr>
              <w:t xml:space="preserve">_5_</w:t>
            </w:r>
          </w:p>
        </w:tc>
      </w:tr>
      <w:tr>
        <w:tc>
          <w:tcPr>
            <w:shd w:val="clear" w:color="auto" w:fill="FFFFFF"/>
          </w:tcPr>
          <w:p>
            <w:pPr>
              <w:rPr>
                <w:lang w:val="en-US"/>
              </w:rPr>
            </w:pPr>
            <w:r>
              <w:rPr>
                <w:rStyle w:val="SegmentID"/>
                <w:lang w:val="en-US"/>
              </w:rPr>
              <w:t xml:space="preserve">7998</w:t>
            </w:r>
            <w:r>
              <w:rPr>
                <w:rStyle w:val="TransUnitID"/>
                <w:lang w:val="en-US"/>
              </w:rPr>
              <w:t xml:space="preserve">2f40c4ab-e68a-4500-b35b-5695a2ed27e7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82</w:t>
            </w:r>
          </w:p>
        </w:tc>
        <w:tc>
          <w:tcPr>
            <w:shd w:val="clear" w:color="auto" w:fill="FFFFFF"/>
          </w:tcPr>
          <w:p>
            <w:pPr>
              <w:rPr>
                <w:lang w:val="ja-JP"/>
              </w:rPr>
            </w:pPr>
            <w:r>
              <w:rPr>
                <w:lang w:val="ja-JP"/>
              </w:rPr>
              <w:t xml:space="preserve">_82_</w:t>
            </w:r>
          </w:p>
        </w:tc>
      </w:tr>
      <w:tr>
        <w:tc>
          <w:tcPr>
            <w:shd w:val="clear" w:color="auto" w:fill="FFFFFF"/>
          </w:tcPr>
          <w:p>
            <w:pPr>
              <w:rPr>
                <w:lang w:val="en-US"/>
              </w:rPr>
            </w:pPr>
            <w:r>
              <w:rPr>
                <w:rStyle w:val="SegmentID"/>
                <w:lang w:val="en-US"/>
              </w:rPr>
              <w:t xml:space="preserve">7999</w:t>
            </w:r>
            <w:r>
              <w:rPr>
                <w:rStyle w:val="TransUnitID"/>
                <w:lang w:val="en-US"/>
              </w:rPr>
              <w:t xml:space="preserve">c5b3e613-360b-4cd7-839c-66bde9781140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64</w:t>
            </w:r>
          </w:p>
        </w:tc>
        <w:tc>
          <w:tcPr>
            <w:shd w:val="clear" w:color="auto" w:fill="FFFFFF"/>
          </w:tcPr>
          <w:p>
            <w:pPr>
              <w:rPr>
                <w:lang w:val="ja-JP"/>
              </w:rPr>
            </w:pPr>
            <w:r>
              <w:rPr>
                <w:lang w:val="ja-JP"/>
              </w:rPr>
              <w:t xml:space="preserve">_64_</w:t>
            </w:r>
          </w:p>
        </w:tc>
      </w:tr>
      <w:tr>
        <w:tc>
          <w:tcPr>
            <w:shd w:val="clear" w:color="auto" w:fill="FFFFFF"/>
          </w:tcPr>
          <w:p>
            <w:pPr>
              <w:rPr>
                <w:lang w:val="en-US"/>
              </w:rPr>
            </w:pPr>
            <w:r>
              <w:rPr>
                <w:rStyle w:val="SegmentID"/>
                <w:lang w:val="en-US"/>
              </w:rPr>
              <w:t xml:space="preserve">8000</w:t>
            </w:r>
            <w:r>
              <w:rPr>
                <w:rStyle w:val="TransUnitID"/>
                <w:lang w:val="en-US"/>
              </w:rPr>
              <w:t xml:space="preserve">0396e864-0177-4137-a3fd-16bc0d5f0541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101</w:t>
            </w:r>
          </w:p>
        </w:tc>
        <w:tc>
          <w:tcPr>
            <w:shd w:val="clear" w:color="auto" w:fill="FFFFFF"/>
          </w:tcPr>
          <w:p>
            <w:pPr>
              <w:rPr>
                <w:lang w:val="ja-JP"/>
              </w:rPr>
            </w:pPr>
            <w:r>
              <w:rPr>
                <w:lang w:val="ja-JP"/>
              </w:rPr>
              <w:t xml:space="preserve">_101_</w:t>
            </w:r>
          </w:p>
        </w:tc>
      </w:tr>
      <w:tr>
        <w:tc>
          <w:tcPr>
            <w:shd w:val="clear" w:color="auto" w:fill="FFFFFF"/>
          </w:tcPr>
          <w:p>
            <w:pPr>
              <w:rPr>
                <w:lang w:val="en-US"/>
              </w:rPr>
            </w:pPr>
            <w:r>
              <w:rPr>
                <w:rStyle w:val="SegmentID"/>
                <w:lang w:val="en-US"/>
              </w:rPr>
              <w:t xml:space="preserve">8001</w:t>
            </w:r>
            <w:r>
              <w:rPr>
                <w:rStyle w:val="TransUnitID"/>
                <w:lang w:val="en-US"/>
              </w:rPr>
              <w:t xml:space="preserve">e5414f16-80ca-4435-b5e2-aac3a5359054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17</w:t>
            </w:r>
          </w:p>
        </w:tc>
        <w:tc>
          <w:tcPr>
            <w:shd w:val="clear" w:color="auto" w:fill="FFFFFF"/>
          </w:tcPr>
          <w:p>
            <w:pPr>
              <w:rPr>
                <w:lang w:val="ja-JP"/>
              </w:rPr>
            </w:pPr>
            <w:r>
              <w:rPr>
                <w:lang w:val="ja-JP"/>
              </w:rPr>
              <w:t xml:space="preserve">_17_</w:t>
            </w:r>
          </w:p>
        </w:tc>
      </w:tr>
      <w:tr>
        <w:tc>
          <w:tcPr>
            <w:shd w:val="clear" w:color="auto" w:fill="FFFFFF"/>
          </w:tcPr>
          <w:p>
            <w:pPr>
              <w:rPr>
                <w:lang w:val="en-US"/>
              </w:rPr>
            </w:pPr>
            <w:r>
              <w:rPr>
                <w:rStyle w:val="SegmentID"/>
                <w:lang w:val="en-US"/>
              </w:rPr>
              <w:t xml:space="preserve">8002</w:t>
            </w:r>
            <w:r>
              <w:rPr>
                <w:rStyle w:val="TransUnitID"/>
                <w:lang w:val="en-US"/>
              </w:rPr>
              <w:t xml:space="preserve">415bec3c-2e62-4c05-95fd-fc5921a97ee8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20</w:t>
            </w:r>
          </w:p>
        </w:tc>
        <w:tc>
          <w:tcPr>
            <w:shd w:val="clear" w:color="auto" w:fill="FFFFFF"/>
          </w:tcPr>
          <w:p>
            <w:pPr>
              <w:rPr>
                <w:lang w:val="ja-JP"/>
              </w:rPr>
            </w:pPr>
            <w:r>
              <w:rPr>
                <w:lang w:val="ja-JP"/>
              </w:rPr>
              <w:t xml:space="preserve">_20_</w:t>
            </w:r>
          </w:p>
        </w:tc>
      </w:tr>
      <w:tr>
        <w:tc>
          <w:tcPr>
            <w:shd w:val="clear" w:color="auto" w:fill="FFFFFF"/>
          </w:tcPr>
          <w:p>
            <w:pPr>
              <w:rPr>
                <w:lang w:val="en-US"/>
              </w:rPr>
            </w:pPr>
            <w:r>
              <w:rPr>
                <w:rStyle w:val="SegmentID"/>
                <w:lang w:val="en-US"/>
              </w:rPr>
              <w:t xml:space="preserve">8003</w:t>
            </w:r>
            <w:r>
              <w:rPr>
                <w:rStyle w:val="TransUnitID"/>
                <w:lang w:val="en-US"/>
              </w:rPr>
              <w:t xml:space="preserve">32a79078-069d-40f7-9b57-1e1056e7205b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14</w:t>
            </w:r>
          </w:p>
        </w:tc>
        <w:tc>
          <w:tcPr>
            <w:shd w:val="clear" w:color="auto" w:fill="FFFFFF"/>
          </w:tcPr>
          <w:p>
            <w:pPr>
              <w:rPr>
                <w:lang w:val="ja-JP"/>
              </w:rPr>
            </w:pPr>
            <w:r>
              <w:rPr>
                <w:lang w:val="ja-JP"/>
              </w:rPr>
              <w:t xml:space="preserve">_14_</w:t>
            </w:r>
          </w:p>
        </w:tc>
      </w:tr>
      <w:tr>
        <w:tc>
          <w:tcPr>
            <w:shd w:val="clear" w:color="auto" w:fill="FFFFFF"/>
          </w:tcPr>
          <w:p>
            <w:pPr>
              <w:rPr>
                <w:lang w:val="en-US"/>
              </w:rPr>
            </w:pPr>
            <w:r>
              <w:rPr>
                <w:rStyle w:val="SegmentID"/>
                <w:lang w:val="en-US"/>
              </w:rPr>
              <w:t xml:space="preserve">8004</w:t>
            </w:r>
            <w:r>
              <w:rPr>
                <w:rStyle w:val="TransUnitID"/>
                <w:lang w:val="en-US"/>
              </w:rPr>
              <w:t xml:space="preserve">6368e641-8a02-42b1-81ad-4e731e92629d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40</w:t>
            </w:r>
          </w:p>
        </w:tc>
        <w:tc>
          <w:tcPr>
            <w:shd w:val="clear" w:color="auto" w:fill="FFFFFF"/>
          </w:tcPr>
          <w:p>
            <w:pPr>
              <w:rPr>
                <w:lang w:val="ja-JP"/>
              </w:rPr>
            </w:pPr>
            <w:r>
              <w:rPr>
                <w:lang w:val="ja-JP"/>
              </w:rPr>
              <w:t xml:space="preserve">_40_</w:t>
            </w:r>
          </w:p>
        </w:tc>
      </w:tr>
      <w:tr>
        <w:tc>
          <w:tcPr>
            <w:shd w:val="clear" w:color="auto" w:fill="FFFFFF"/>
          </w:tcPr>
          <w:p>
            <w:pPr>
              <w:rPr>
                <w:lang w:val="en-US"/>
              </w:rPr>
            </w:pPr>
            <w:r>
              <w:rPr>
                <w:rStyle w:val="SegmentID"/>
                <w:lang w:val="en-US"/>
              </w:rPr>
              <w:t xml:space="preserve">8005</w:t>
            </w:r>
            <w:r>
              <w:rPr>
                <w:rStyle w:val="TransUnitID"/>
                <w:lang w:val="en-US"/>
              </w:rPr>
              <w:t xml:space="preserve">297ec1e2-80a4-4663-a530-6752eb83d26f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SPS–SWIFT Messages</w:t>
            </w:r>
          </w:p>
        </w:tc>
        <w:tc>
          <w:tcPr>
            <w:shd w:val="clear" w:color="auto" w:fill="FFFFFF"/>
          </w:tcPr>
          <w:p>
            <w:pPr>
              <w:rPr>
                <w:lang w:val="ja-JP"/>
              </w:rPr>
            </w:pPr>
            <w:r>
              <w:rPr>
                <w:lang w:val="ja-JP"/>
              </w:rPr>
              <w:t xml:space="preserve">_アクセサ–アクリルアミドアルカリ橄欖石玄武岩_</w:t>
            </w:r>
          </w:p>
        </w:tc>
      </w:tr>
      <w:tr>
        <w:tc>
          <w:tcPr>
            <w:shd w:val="clear" w:color="auto" w:fill="FFFFFF"/>
          </w:tcPr>
          <w:p>
            <w:pPr>
              <w:rPr>
                <w:lang w:val="en-US"/>
              </w:rPr>
            </w:pPr>
            <w:r>
              <w:rPr>
                <w:rStyle w:val="SegmentID"/>
                <w:lang w:val="en-US"/>
              </w:rPr>
              <w:t xml:space="preserve">8006</w:t>
            </w:r>
            <w:r>
              <w:rPr>
                <w:rStyle w:val="TransUnitID"/>
                <w:lang w:val="en-US"/>
              </w:rPr>
              <w:t xml:space="preserve">892e65ea-c6df-4aaa-a6e3-7e6bd7ae81b9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98</w:t>
            </w:r>
          </w:p>
        </w:tc>
        <w:tc>
          <w:tcPr>
            <w:shd w:val="clear" w:color="auto" w:fill="FFFFFF"/>
          </w:tcPr>
          <w:p>
            <w:pPr>
              <w:rPr>
                <w:lang w:val="ja-JP"/>
              </w:rPr>
            </w:pPr>
            <w:r>
              <w:rPr>
                <w:lang w:val="ja-JP"/>
              </w:rPr>
              <w:t xml:space="preserve">_98_</w:t>
            </w:r>
          </w:p>
        </w:tc>
      </w:tr>
      <w:tr>
        <w:tc>
          <w:tcPr>
            <w:shd w:val="clear" w:color="auto" w:fill="FFFFFF"/>
          </w:tcPr>
          <w:p>
            <w:pPr>
              <w:rPr>
                <w:lang w:val="en-US"/>
              </w:rPr>
            </w:pPr>
            <w:r>
              <w:rPr>
                <w:rStyle w:val="SegmentID"/>
                <w:lang w:val="en-US"/>
              </w:rPr>
              <w:t xml:space="preserve">8007</w:t>
            </w:r>
            <w:r>
              <w:rPr>
                <w:rStyle w:val="TransUnitID"/>
                <w:lang w:val="en-US"/>
              </w:rPr>
              <w:t xml:space="preserve">94ec72e5-b23e-445a-8ea5-ba971b8d279d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112</w:t>
            </w:r>
          </w:p>
        </w:tc>
        <w:tc>
          <w:tcPr>
            <w:shd w:val="clear" w:color="auto" w:fill="FFFFFF"/>
          </w:tcPr>
          <w:p>
            <w:pPr>
              <w:rPr>
                <w:lang w:val="ja-JP"/>
              </w:rPr>
            </w:pPr>
            <w:r>
              <w:rPr>
                <w:lang w:val="ja-JP"/>
              </w:rPr>
              <w:t xml:space="preserve">_112_</w:t>
            </w:r>
          </w:p>
        </w:tc>
      </w:tr>
      <w:tr>
        <w:tc>
          <w:tcPr>
            <w:shd w:val="clear" w:color="auto" w:fill="FFFFFF"/>
          </w:tcPr>
          <w:p>
            <w:pPr>
              <w:rPr>
                <w:lang w:val="en-US"/>
              </w:rPr>
            </w:pPr>
            <w:r>
              <w:rPr>
                <w:rStyle w:val="SegmentID"/>
                <w:lang w:val="en-US"/>
              </w:rPr>
              <w:t xml:space="preserve">8008</w:t>
            </w:r>
            <w:r>
              <w:rPr>
                <w:rStyle w:val="TransUnitID"/>
                <w:lang w:val="en-US"/>
              </w:rPr>
              <w:t xml:space="preserve">66417351-2152-4ba7-a72b-876447260135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SPS–SWIFT MT103</w:t>
            </w:r>
          </w:p>
        </w:tc>
        <w:tc>
          <w:tcPr>
            <w:shd w:val="clear" w:color="auto" w:fill="FFFFFF"/>
          </w:tcPr>
          <w:p>
            <w:pPr>
              <w:rPr>
                <w:lang w:val="ja-JP"/>
              </w:rPr>
            </w:pPr>
            <w:r>
              <w:rPr>
                <w:lang w:val="ja-JP"/>
              </w:rPr>
              <w:t xml:space="preserve">_アクセサ–アクリルアミドアイヌ103_</w:t>
            </w:r>
          </w:p>
        </w:tc>
      </w:tr>
      <w:tr>
        <w:tc>
          <w:tcPr>
            <w:shd w:val="clear" w:color="auto" w:fill="FFFFFF"/>
          </w:tcPr>
          <w:p>
            <w:pPr>
              <w:rPr>
                <w:lang w:val="en-US"/>
              </w:rPr>
            </w:pPr>
            <w:r>
              <w:rPr>
                <w:rStyle w:val="SegmentID"/>
                <w:lang w:val="en-US"/>
              </w:rPr>
              <w:t xml:space="preserve">8009</w:t>
            </w:r>
            <w:r>
              <w:rPr>
                <w:rStyle w:val="TransUnitID"/>
                <w:lang w:val="en-US"/>
              </w:rPr>
              <w:t xml:space="preserve">e87d49fe-124a-499e-b7f7-765a55dc75ce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19</w:t>
            </w:r>
          </w:p>
        </w:tc>
        <w:tc>
          <w:tcPr>
            <w:shd w:val="clear" w:color="auto" w:fill="FFFFFF"/>
          </w:tcPr>
          <w:p>
            <w:pPr>
              <w:rPr>
                <w:lang w:val="ja-JP"/>
              </w:rPr>
            </w:pPr>
            <w:r>
              <w:rPr>
                <w:lang w:val="ja-JP"/>
              </w:rPr>
              <w:t xml:space="preserve">_19_</w:t>
            </w:r>
          </w:p>
        </w:tc>
      </w:tr>
      <w:tr>
        <w:tc>
          <w:tcPr>
            <w:shd w:val="clear" w:color="auto" w:fill="FFFFFF"/>
          </w:tcPr>
          <w:p>
            <w:pPr>
              <w:rPr>
                <w:lang w:val="en-US"/>
              </w:rPr>
            </w:pPr>
            <w:r>
              <w:rPr>
                <w:rStyle w:val="SegmentID"/>
                <w:lang w:val="en-US"/>
              </w:rPr>
              <w:t xml:space="preserve">8010</w:t>
            </w:r>
            <w:r>
              <w:rPr>
                <w:rStyle w:val="TransUnitID"/>
                <w:lang w:val="en-US"/>
              </w:rPr>
              <w:t xml:space="preserve">0c4753ee-745b-4446-9c8e-a72a36fcc804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118</w:t>
            </w:r>
          </w:p>
        </w:tc>
        <w:tc>
          <w:tcPr>
            <w:shd w:val="clear" w:color="auto" w:fill="FFFFFF"/>
          </w:tcPr>
          <w:p>
            <w:pPr>
              <w:rPr>
                <w:lang w:val="ja-JP"/>
              </w:rPr>
            </w:pPr>
            <w:r>
              <w:rPr>
                <w:lang w:val="ja-JP"/>
              </w:rPr>
              <w:t xml:space="preserve">_118_</w:t>
            </w:r>
          </w:p>
        </w:tc>
      </w:tr>
      <w:tr>
        <w:tc>
          <w:tcPr>
            <w:shd w:val="clear" w:color="auto" w:fill="FFFFFF"/>
          </w:tcPr>
          <w:p>
            <w:pPr>
              <w:rPr>
                <w:lang w:val="en-US"/>
              </w:rPr>
            </w:pPr>
            <w:r>
              <w:rPr>
                <w:rStyle w:val="SegmentID"/>
                <w:lang w:val="en-US"/>
              </w:rPr>
              <w:t xml:space="preserve">8011</w:t>
            </w:r>
            <w:r>
              <w:rPr>
                <w:rStyle w:val="TransUnitID"/>
                <w:lang w:val="en-US"/>
              </w:rPr>
              <w:t xml:space="preserve">a3a0f673-d659-4b26-9bb2-42caefc047d1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96</w:t>
            </w:r>
          </w:p>
        </w:tc>
        <w:tc>
          <w:tcPr>
            <w:shd w:val="clear" w:color="auto" w:fill="FFFFFF"/>
          </w:tcPr>
          <w:p>
            <w:pPr>
              <w:rPr>
                <w:lang w:val="ja-JP"/>
              </w:rPr>
            </w:pPr>
            <w:r>
              <w:rPr>
                <w:lang w:val="ja-JP"/>
              </w:rPr>
              <w:t xml:space="preserve">_96_</w:t>
            </w:r>
          </w:p>
        </w:tc>
      </w:tr>
      <w:tr>
        <w:tc>
          <w:tcPr>
            <w:shd w:val="clear" w:color="auto" w:fill="FFFFFF"/>
          </w:tcPr>
          <w:p>
            <w:pPr>
              <w:rPr>
                <w:lang w:val="en-US"/>
              </w:rPr>
            </w:pPr>
            <w:r>
              <w:rPr>
                <w:rStyle w:val="SegmentID"/>
                <w:lang w:val="en-US"/>
              </w:rPr>
              <w:t xml:space="preserve">8012</w:t>
            </w:r>
            <w:r>
              <w:rPr>
                <w:rStyle w:val="TransUnitID"/>
                <w:lang w:val="en-US"/>
              </w:rPr>
              <w:t xml:space="preserve">1c6ef502-4bab-4eea-b2ce-6714a481ed9e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97</w:t>
            </w:r>
          </w:p>
        </w:tc>
        <w:tc>
          <w:tcPr>
            <w:shd w:val="clear" w:color="auto" w:fill="FFFFFF"/>
          </w:tcPr>
          <w:p>
            <w:pPr>
              <w:rPr>
                <w:lang w:val="ja-JP"/>
              </w:rPr>
            </w:pPr>
            <w:r>
              <w:rPr>
                <w:lang w:val="ja-JP"/>
              </w:rPr>
              <w:t xml:space="preserve">_97_</w:t>
            </w:r>
          </w:p>
        </w:tc>
      </w:tr>
      <w:tr>
        <w:tc>
          <w:tcPr>
            <w:shd w:val="clear" w:color="auto" w:fill="FFFFFF"/>
          </w:tcPr>
          <w:p>
            <w:pPr>
              <w:rPr>
                <w:lang w:val="en-US"/>
              </w:rPr>
            </w:pPr>
            <w:r>
              <w:rPr>
                <w:rStyle w:val="SegmentID"/>
                <w:lang w:val="en-US"/>
              </w:rPr>
              <w:t xml:space="preserve">8013</w:t>
            </w:r>
            <w:r>
              <w:rPr>
                <w:rStyle w:val="TransUnitID"/>
                <w:lang w:val="en-US"/>
              </w:rPr>
              <w:t xml:space="preserve">9c4c1cc1-e192-4e84-bf90-55b4dc417255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w:t>
            </w:r>
          </w:p>
        </w:tc>
        <w:tc>
          <w:tcPr>
            <w:shd w:val="clear" w:color="auto" w:fill="FFFFFF"/>
          </w:tcPr>
          <w:p>
            <w:pPr>
              <w:rPr>
                <w:lang w:val="ja-JP"/>
              </w:rPr>
            </w:pPr>
            <w:r>
              <w:rPr>
                <w:lang w:val="ja-JP"/>
              </w:rPr>
              <w:t xml:space="preserve">_2_</w:t>
            </w:r>
          </w:p>
        </w:tc>
      </w:tr>
      <w:tr>
        <w:tc>
          <w:tcPr>
            <w:shd w:val="clear" w:color="auto" w:fill="FFFFFF"/>
          </w:tcPr>
          <w:p>
            <w:pPr>
              <w:rPr>
                <w:lang w:val="en-US"/>
              </w:rPr>
            </w:pPr>
            <w:r>
              <w:rPr>
                <w:rStyle w:val="SegmentID"/>
                <w:lang w:val="en-US"/>
              </w:rPr>
              <w:t xml:space="preserve">8014</w:t>
            </w:r>
            <w:r>
              <w:rPr>
                <w:rStyle w:val="TransUnitID"/>
                <w:lang w:val="en-US"/>
              </w:rPr>
              <w:t xml:space="preserve">17bf2b36-aec4-4c87-aee0-eacf1e0778c4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48</w:t>
            </w:r>
          </w:p>
        </w:tc>
        <w:tc>
          <w:tcPr>
            <w:shd w:val="clear" w:color="auto" w:fill="FFFFFF"/>
          </w:tcPr>
          <w:p>
            <w:pPr>
              <w:rPr>
                <w:lang w:val="ja-JP"/>
              </w:rPr>
            </w:pPr>
            <w:r>
              <w:rPr>
                <w:lang w:val="ja-JP"/>
              </w:rPr>
              <w:t xml:space="preserve">_48_</w:t>
            </w:r>
          </w:p>
        </w:tc>
      </w:tr>
      <w:tr>
        <w:tc>
          <w:tcPr>
            <w:shd w:val="clear" w:color="auto" w:fill="FFFFFF"/>
          </w:tcPr>
          <w:p>
            <w:pPr>
              <w:rPr>
                <w:lang w:val="en-US"/>
              </w:rPr>
            </w:pPr>
            <w:r>
              <w:rPr>
                <w:rStyle w:val="SegmentID"/>
                <w:lang w:val="en-US"/>
              </w:rPr>
              <w:t xml:space="preserve">8015</w:t>
            </w:r>
            <w:r>
              <w:rPr>
                <w:rStyle w:val="TransUnitID"/>
                <w:lang w:val="en-US"/>
              </w:rPr>
              <w:t xml:space="preserve">bcb0fd8c-ddfc-451e-94f5-4b031730af84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67</w:t>
            </w:r>
          </w:p>
        </w:tc>
        <w:tc>
          <w:tcPr>
            <w:shd w:val="clear" w:color="auto" w:fill="FFFFFF"/>
          </w:tcPr>
          <w:p>
            <w:pPr>
              <w:rPr>
                <w:lang w:val="ja-JP"/>
              </w:rPr>
            </w:pPr>
            <w:r>
              <w:rPr>
                <w:lang w:val="ja-JP"/>
              </w:rPr>
              <w:t xml:space="preserve">_67_</w:t>
            </w:r>
          </w:p>
        </w:tc>
      </w:tr>
      <w:tr>
        <w:tc>
          <w:tcPr>
            <w:shd w:val="clear" w:color="auto" w:fill="FFFFFF"/>
          </w:tcPr>
          <w:p>
            <w:pPr>
              <w:rPr>
                <w:lang w:val="en-US"/>
              </w:rPr>
            </w:pPr>
            <w:r>
              <w:rPr>
                <w:rStyle w:val="SegmentID"/>
                <w:lang w:val="en-US"/>
              </w:rPr>
              <w:t xml:space="preserve">8016</w:t>
            </w:r>
            <w:r>
              <w:rPr>
                <w:rStyle w:val="TransUnitID"/>
                <w:lang w:val="en-US"/>
              </w:rPr>
              <w:t xml:space="preserve">840a1989-93d5-4b5b-8b8c-60c51852b3d5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30</w:t>
            </w:r>
          </w:p>
        </w:tc>
        <w:tc>
          <w:tcPr>
            <w:shd w:val="clear" w:color="auto" w:fill="FFFFFF"/>
          </w:tcPr>
          <w:p>
            <w:pPr>
              <w:rPr>
                <w:lang w:val="ja-JP"/>
              </w:rPr>
            </w:pPr>
            <w:r>
              <w:rPr>
                <w:lang w:val="ja-JP"/>
              </w:rPr>
              <w:t xml:space="preserve">_30_</w:t>
            </w:r>
          </w:p>
        </w:tc>
      </w:tr>
      <w:tr>
        <w:tc>
          <w:tcPr>
            <w:shd w:val="clear" w:color="auto" w:fill="FFFFFF"/>
          </w:tcPr>
          <w:p>
            <w:pPr>
              <w:rPr>
                <w:lang w:val="en-US"/>
              </w:rPr>
            </w:pPr>
            <w:r>
              <w:rPr>
                <w:rStyle w:val="SegmentID"/>
                <w:lang w:val="en-US"/>
              </w:rPr>
              <w:t xml:space="preserve">8017</w:t>
            </w:r>
            <w:r>
              <w:rPr>
                <w:rStyle w:val="TransUnitID"/>
                <w:lang w:val="en-US"/>
              </w:rPr>
              <w:t xml:space="preserve">932af434-0e42-473c-bb4e-deaf014508ca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94</w:t>
            </w:r>
          </w:p>
        </w:tc>
        <w:tc>
          <w:tcPr>
            <w:shd w:val="clear" w:color="auto" w:fill="FFFFFF"/>
          </w:tcPr>
          <w:p>
            <w:pPr>
              <w:rPr>
                <w:lang w:val="ja-JP"/>
              </w:rPr>
            </w:pPr>
            <w:r>
              <w:rPr>
                <w:lang w:val="ja-JP"/>
              </w:rPr>
              <w:t xml:space="preserve">_94_</w:t>
            </w:r>
          </w:p>
        </w:tc>
      </w:tr>
      <w:tr>
        <w:tc>
          <w:tcPr>
            <w:shd w:val="clear" w:color="auto" w:fill="FFFFFF"/>
          </w:tcPr>
          <w:p>
            <w:pPr>
              <w:rPr>
                <w:lang w:val="en-US"/>
              </w:rPr>
            </w:pPr>
            <w:r>
              <w:rPr>
                <w:rStyle w:val="SegmentID"/>
                <w:lang w:val="en-US"/>
              </w:rPr>
              <w:t xml:space="preserve">8018</w:t>
            </w:r>
            <w:r>
              <w:rPr>
                <w:rStyle w:val="TransUnitID"/>
                <w:lang w:val="en-US"/>
              </w:rPr>
              <w:t xml:space="preserve">8c855b3f-f1cb-4632-95c0-f6d5893c1fa7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66</w:t>
            </w:r>
          </w:p>
        </w:tc>
        <w:tc>
          <w:tcPr>
            <w:shd w:val="clear" w:color="auto" w:fill="FFFFFF"/>
          </w:tcPr>
          <w:p>
            <w:pPr>
              <w:rPr>
                <w:lang w:val="ja-JP"/>
              </w:rPr>
            </w:pPr>
            <w:r>
              <w:rPr>
                <w:lang w:val="ja-JP"/>
              </w:rPr>
              <w:t xml:space="preserve">_66_</w:t>
            </w:r>
          </w:p>
        </w:tc>
      </w:tr>
      <w:tr>
        <w:tc>
          <w:tcPr>
            <w:shd w:val="clear" w:color="auto" w:fill="FFFFFF"/>
          </w:tcPr>
          <w:p>
            <w:pPr>
              <w:rPr>
                <w:lang w:val="en-US"/>
              </w:rPr>
            </w:pPr>
            <w:r>
              <w:rPr>
                <w:rStyle w:val="SegmentID"/>
                <w:lang w:val="en-US"/>
              </w:rPr>
              <w:t xml:space="preserve">8019</w:t>
            </w:r>
            <w:r>
              <w:rPr>
                <w:rStyle w:val="TransUnitID"/>
                <w:lang w:val="en-US"/>
              </w:rPr>
              <w:t xml:space="preserve">dbc0f4c6-0023-4d47-a9c1-3fc6f38db6ba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Name Screening – Naming Conventions</w:t>
            </w:r>
          </w:p>
        </w:tc>
        <w:tc>
          <w:tcPr>
            <w:shd w:val="clear" w:color="auto" w:fill="FFFFFF"/>
          </w:tcPr>
          <w:p>
            <w:pPr>
              <w:rPr>
                <w:lang w:val="ja-JP"/>
              </w:rPr>
            </w:pPr>
            <w:r>
              <w:rPr>
                <w:lang w:val="ja-JP"/>
              </w:rPr>
              <w:t xml:space="preserve">_"酸化銀(I,III)"アクリル酸"酸化銀(I,III)"–アーティチョークアジャイル ソフトウェア開発_</w:t>
            </w:r>
          </w:p>
        </w:tc>
      </w:tr>
      <w:tr>
        <w:tc>
          <w:tcPr>
            <w:shd w:val="clear" w:color="auto" w:fill="FFFFFF"/>
          </w:tcPr>
          <w:p>
            <w:pPr>
              <w:rPr>
                <w:lang w:val="en-US"/>
              </w:rPr>
            </w:pPr>
            <w:r>
              <w:rPr>
                <w:rStyle w:val="SegmentID"/>
                <w:lang w:val="en-US"/>
              </w:rPr>
              <w:t xml:space="preserve">8020</w:t>
            </w:r>
            <w:r>
              <w:rPr>
                <w:rStyle w:val="TransUnitID"/>
                <w:lang w:val="en-US"/>
              </w:rPr>
              <w:t xml:space="preserve">18ffc76c-608f-445d-b52a-496c5ef22e0d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26</w:t>
            </w:r>
          </w:p>
        </w:tc>
        <w:tc>
          <w:tcPr>
            <w:shd w:val="clear" w:color="auto" w:fill="FFFFFF"/>
          </w:tcPr>
          <w:p>
            <w:pPr>
              <w:rPr>
                <w:lang w:val="ja-JP"/>
              </w:rPr>
            </w:pPr>
            <w:r>
              <w:rPr>
                <w:lang w:val="ja-JP"/>
              </w:rPr>
              <w:t xml:space="preserve">_26_</w:t>
            </w:r>
          </w:p>
        </w:tc>
      </w:tr>
      <w:tr>
        <w:tc>
          <w:tcPr>
            <w:shd w:val="clear" w:color="auto" w:fill="FFFFFF"/>
          </w:tcPr>
          <w:p>
            <w:pPr>
              <w:rPr>
                <w:lang w:val="en-US"/>
              </w:rPr>
            </w:pPr>
            <w:r>
              <w:rPr>
                <w:rStyle w:val="SegmentID"/>
                <w:lang w:val="en-US"/>
              </w:rPr>
              <w:t xml:space="preserve">8021</w:t>
            </w:r>
            <w:r>
              <w:rPr>
                <w:rStyle w:val="TransUnitID"/>
                <w:lang w:val="en-US"/>
              </w:rPr>
              <w:t xml:space="preserve">cea8b62b-7abe-46cb-b325-b13a04b249e4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23</w:t>
            </w:r>
          </w:p>
        </w:tc>
        <w:tc>
          <w:tcPr>
            <w:shd w:val="clear" w:color="auto" w:fill="FFFFFF"/>
          </w:tcPr>
          <w:p>
            <w:pPr>
              <w:rPr>
                <w:lang w:val="ja-JP"/>
              </w:rPr>
            </w:pPr>
            <w:r>
              <w:rPr>
                <w:lang w:val="ja-JP"/>
              </w:rPr>
              <w:t xml:space="preserve">_23_</w:t>
            </w:r>
          </w:p>
        </w:tc>
      </w:tr>
      <w:tr>
        <w:tc>
          <w:tcPr>
            <w:shd w:val="clear" w:color="auto" w:fill="FFFFFF"/>
          </w:tcPr>
          <w:p>
            <w:pPr>
              <w:rPr>
                <w:lang w:val="en-US"/>
              </w:rPr>
            </w:pPr>
            <w:r>
              <w:rPr>
                <w:rStyle w:val="SegmentID"/>
                <w:lang w:val="en-US"/>
              </w:rPr>
              <w:t xml:space="preserve">8022</w:t>
            </w:r>
            <w:r>
              <w:rPr>
                <w:rStyle w:val="TransUnitID"/>
                <w:lang w:val="en-US"/>
              </w:rPr>
              <w:t xml:space="preserve">ee68cc1b-75f5-48ee-93a2-7e3dcfdded25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87</w:t>
            </w:r>
          </w:p>
        </w:tc>
        <w:tc>
          <w:tcPr>
            <w:shd w:val="clear" w:color="auto" w:fill="FFFFFF"/>
          </w:tcPr>
          <w:p>
            <w:pPr>
              <w:rPr>
                <w:lang w:val="ja-JP"/>
              </w:rPr>
            </w:pPr>
            <w:r>
              <w:rPr>
                <w:lang w:val="ja-JP"/>
              </w:rPr>
              <w:t xml:space="preserve">_87_</w:t>
            </w:r>
          </w:p>
        </w:tc>
      </w:tr>
      <w:tr>
        <w:tc>
          <w:tcPr>
            <w:shd w:val="clear" w:color="auto" w:fill="FFFFFF"/>
          </w:tcPr>
          <w:p>
            <w:pPr>
              <w:rPr>
                <w:lang w:val="en-US"/>
              </w:rPr>
            </w:pPr>
            <w:r>
              <w:rPr>
                <w:rStyle w:val="SegmentID"/>
                <w:lang w:val="en-US"/>
              </w:rPr>
              <w:t xml:space="preserve">8023</w:t>
            </w:r>
            <w:r>
              <w:rPr>
                <w:rStyle w:val="TransUnitID"/>
                <w:lang w:val="en-US"/>
              </w:rPr>
              <w:t xml:space="preserve">1ad5a8e1-f767-487a-97b7-318ec75685bc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75</w:t>
            </w:r>
          </w:p>
        </w:tc>
        <w:tc>
          <w:tcPr>
            <w:shd w:val="clear" w:color="auto" w:fill="FFFFFF"/>
          </w:tcPr>
          <w:p>
            <w:pPr>
              <w:rPr>
                <w:lang w:val="ja-JP"/>
              </w:rPr>
            </w:pPr>
            <w:r>
              <w:rPr>
                <w:lang w:val="ja-JP"/>
              </w:rPr>
              <w:t xml:space="preserve">_75_</w:t>
            </w:r>
          </w:p>
        </w:tc>
      </w:tr>
      <w:tr>
        <w:tc>
          <w:tcPr>
            <w:shd w:val="clear" w:color="auto" w:fill="FFFFFF"/>
          </w:tcPr>
          <w:p>
            <w:pPr>
              <w:rPr>
                <w:lang w:val="en-US"/>
              </w:rPr>
            </w:pPr>
            <w:r>
              <w:rPr>
                <w:rStyle w:val="SegmentID"/>
                <w:lang w:val="en-US"/>
              </w:rPr>
              <w:t xml:space="preserve">8024</w:t>
            </w:r>
            <w:r>
              <w:rPr>
                <w:rStyle w:val="TransUnitID"/>
                <w:lang w:val="en-US"/>
              </w:rPr>
              <w:t xml:space="preserve">6a51c5aa-eb96-4aab-b961-c1c74e2d0d8e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116</w:t>
            </w:r>
          </w:p>
        </w:tc>
        <w:tc>
          <w:tcPr>
            <w:shd w:val="clear" w:color="auto" w:fill="FFFFFF"/>
          </w:tcPr>
          <w:p>
            <w:pPr>
              <w:rPr>
                <w:lang w:val="ja-JP"/>
              </w:rPr>
            </w:pPr>
            <w:r>
              <w:rPr>
                <w:lang w:val="ja-JP"/>
              </w:rPr>
              <w:t xml:space="preserve">_116_</w:t>
            </w:r>
          </w:p>
        </w:tc>
      </w:tr>
      <w:tr>
        <w:tc>
          <w:tcPr>
            <w:shd w:val="clear" w:color="auto" w:fill="FFFFFF"/>
          </w:tcPr>
          <w:p>
            <w:pPr>
              <w:rPr>
                <w:lang w:val="en-US"/>
              </w:rPr>
            </w:pPr>
            <w:r>
              <w:rPr>
                <w:rStyle w:val="SegmentID"/>
                <w:lang w:val="en-US"/>
              </w:rPr>
              <w:t xml:space="preserve">8025</w:t>
            </w:r>
            <w:r>
              <w:rPr>
                <w:rStyle w:val="TransUnitID"/>
                <w:lang w:val="en-US"/>
              </w:rPr>
              <w:t xml:space="preserve">237b3f4f-793b-49c9-b875-e93f68beaea9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68</w:t>
            </w:r>
          </w:p>
        </w:tc>
        <w:tc>
          <w:tcPr>
            <w:shd w:val="clear" w:color="auto" w:fill="FFFFFF"/>
          </w:tcPr>
          <w:p>
            <w:pPr>
              <w:rPr>
                <w:lang w:val="ja-JP"/>
              </w:rPr>
            </w:pPr>
            <w:r>
              <w:rPr>
                <w:lang w:val="ja-JP"/>
              </w:rPr>
              <w:t xml:space="preserve">_68_</w:t>
            </w:r>
          </w:p>
        </w:tc>
      </w:tr>
      <w:tr>
        <w:tc>
          <w:tcPr>
            <w:shd w:val="clear" w:color="auto" w:fill="FFFFFF"/>
          </w:tcPr>
          <w:p>
            <w:pPr>
              <w:rPr>
                <w:lang w:val="en-US"/>
              </w:rPr>
            </w:pPr>
            <w:r>
              <w:rPr>
                <w:rStyle w:val="SegmentID"/>
                <w:lang w:val="en-US"/>
              </w:rPr>
              <w:t xml:space="preserve">8026</w:t>
            </w:r>
            <w:r>
              <w:rPr>
                <w:rStyle w:val="TransUnitID"/>
                <w:lang w:val="en-US"/>
              </w:rPr>
              <w:t xml:space="preserve">be035212-8bc3-40b2-9754-7104a2b05397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25</w:t>
            </w:r>
          </w:p>
        </w:tc>
        <w:tc>
          <w:tcPr>
            <w:shd w:val="clear" w:color="auto" w:fill="FFFFFF"/>
          </w:tcPr>
          <w:p>
            <w:pPr>
              <w:rPr>
                <w:lang w:val="ja-JP"/>
              </w:rPr>
            </w:pPr>
            <w:r>
              <w:rPr>
                <w:lang w:val="ja-JP"/>
              </w:rPr>
              <w:t xml:space="preserve">_25_</w:t>
            </w:r>
          </w:p>
        </w:tc>
      </w:tr>
      <w:tr>
        <w:tc>
          <w:tcPr>
            <w:shd w:val="clear" w:color="auto" w:fill="FFFFFF"/>
          </w:tcPr>
          <w:p>
            <w:pPr>
              <w:rPr>
                <w:lang w:val="en-US"/>
              </w:rPr>
            </w:pPr>
            <w:r>
              <w:rPr>
                <w:rStyle w:val="SegmentID"/>
                <w:lang w:val="en-US"/>
              </w:rPr>
              <w:t xml:space="preserve">8027</w:t>
            </w:r>
            <w:r>
              <w:rPr>
                <w:rStyle w:val="TransUnitID"/>
                <w:lang w:val="en-US"/>
              </w:rPr>
              <w:t xml:space="preserve">b5b93347-f8e4-4190-b97b-de24f2330b79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46</w:t>
            </w:r>
          </w:p>
        </w:tc>
        <w:tc>
          <w:tcPr>
            <w:shd w:val="clear" w:color="auto" w:fill="FFFFFF"/>
          </w:tcPr>
          <w:p>
            <w:pPr>
              <w:rPr>
                <w:lang w:val="ja-JP"/>
              </w:rPr>
            </w:pPr>
            <w:r>
              <w:rPr>
                <w:lang w:val="ja-JP"/>
              </w:rPr>
              <w:t xml:space="preserve">_46_</w:t>
            </w:r>
          </w:p>
        </w:tc>
      </w:tr>
      <w:tr>
        <w:tc>
          <w:tcPr>
            <w:shd w:val="clear" w:color="auto" w:fill="FFFFFF"/>
          </w:tcPr>
          <w:p>
            <w:pPr>
              <w:rPr>
                <w:lang w:val="en-US"/>
              </w:rPr>
            </w:pPr>
            <w:r>
              <w:rPr>
                <w:rStyle w:val="SegmentID"/>
                <w:lang w:val="en-US"/>
              </w:rPr>
              <w:t xml:space="preserve">8028</w:t>
            </w:r>
            <w:r>
              <w:rPr>
                <w:rStyle w:val="TransUnitID"/>
                <w:lang w:val="en-US"/>
              </w:rPr>
              <w:t xml:space="preserve">eee7da8f-9df8-4caf-b4f9-cbe333e665cb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60</w:t>
            </w:r>
          </w:p>
        </w:tc>
        <w:tc>
          <w:tcPr>
            <w:shd w:val="clear" w:color="auto" w:fill="FFFFFF"/>
          </w:tcPr>
          <w:p>
            <w:pPr>
              <w:rPr>
                <w:lang w:val="ja-JP"/>
              </w:rPr>
            </w:pPr>
            <w:r>
              <w:rPr>
                <w:lang w:val="ja-JP"/>
              </w:rPr>
              <w:t xml:space="preserve">_60_</w:t>
            </w:r>
          </w:p>
        </w:tc>
      </w:tr>
      <w:tr>
        <w:tc>
          <w:tcPr>
            <w:shd w:val="clear" w:color="auto" w:fill="FFFFFF"/>
          </w:tcPr>
          <w:p>
            <w:pPr>
              <w:rPr>
                <w:lang w:val="en-US"/>
              </w:rPr>
            </w:pPr>
            <w:r>
              <w:rPr>
                <w:rStyle w:val="SegmentID"/>
                <w:lang w:val="en-US"/>
              </w:rPr>
              <w:t xml:space="preserve">8029</w:t>
            </w:r>
            <w:r>
              <w:rPr>
                <w:rStyle w:val="TransUnitID"/>
                <w:lang w:val="en-US"/>
              </w:rPr>
              <w:t xml:space="preserve">74969098-a4a5-4556-af39-bfafc66d5802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43</w:t>
            </w:r>
          </w:p>
        </w:tc>
        <w:tc>
          <w:tcPr>
            <w:shd w:val="clear" w:color="auto" w:fill="FFFFFF"/>
          </w:tcPr>
          <w:p>
            <w:pPr>
              <w:rPr>
                <w:lang w:val="ja-JP"/>
              </w:rPr>
            </w:pPr>
            <w:r>
              <w:rPr>
                <w:lang w:val="ja-JP"/>
              </w:rPr>
              <w:t xml:space="preserve">_43_</w:t>
            </w:r>
          </w:p>
        </w:tc>
      </w:tr>
      <w:tr>
        <w:tc>
          <w:tcPr>
            <w:shd w:val="clear" w:color="auto" w:fill="FFFFFF"/>
          </w:tcPr>
          <w:p>
            <w:pPr>
              <w:rPr>
                <w:lang w:val="en-US"/>
              </w:rPr>
            </w:pPr>
            <w:r>
              <w:rPr>
                <w:rStyle w:val="SegmentID"/>
                <w:lang w:val="en-US"/>
              </w:rPr>
              <w:t xml:space="preserve">8030</w:t>
            </w:r>
            <w:r>
              <w:rPr>
                <w:rStyle w:val="TransUnitID"/>
                <w:lang w:val="en-US"/>
              </w:rPr>
              <w:t xml:space="preserve">2680054f-b905-4e57-b7b5-4eff554e498f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92</w:t>
            </w:r>
          </w:p>
        </w:tc>
        <w:tc>
          <w:tcPr>
            <w:shd w:val="clear" w:color="auto" w:fill="FFFFFF"/>
          </w:tcPr>
          <w:p>
            <w:pPr>
              <w:rPr>
                <w:lang w:val="ja-JP"/>
              </w:rPr>
            </w:pPr>
            <w:r>
              <w:rPr>
                <w:lang w:val="ja-JP"/>
              </w:rPr>
              <w:t xml:space="preserve">_92_</w:t>
            </w:r>
          </w:p>
        </w:tc>
      </w:tr>
      <w:tr>
        <w:tc>
          <w:tcPr>
            <w:shd w:val="clear" w:color="auto" w:fill="FFFFFF"/>
          </w:tcPr>
          <w:p>
            <w:pPr>
              <w:rPr>
                <w:lang w:val="en-US"/>
              </w:rPr>
            </w:pPr>
            <w:r>
              <w:rPr>
                <w:rStyle w:val="SegmentID"/>
                <w:lang w:val="en-US"/>
              </w:rPr>
              <w:t xml:space="preserve">8031</w:t>
            </w:r>
            <w:r>
              <w:rPr>
                <w:rStyle w:val="TransUnitID"/>
                <w:lang w:val="en-US"/>
              </w:rPr>
              <w:t xml:space="preserve">3b515f79-b267-4163-b49f-34e57f0362fc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w:t>
            </w:r>
          </w:p>
        </w:tc>
        <w:tc>
          <w:tcPr>
            <w:shd w:val="clear" w:color="auto" w:fill="FFFFFF"/>
          </w:tcPr>
          <w:p>
            <w:pPr>
              <w:rPr>
                <w:lang w:val="ja-JP"/>
              </w:rPr>
            </w:pPr>
            <w:r>
              <w:rPr>
                <w:lang w:val="ja-JP"/>
              </w:rPr>
              <w:t xml:space="preserve">_10_</w:t>
            </w:r>
          </w:p>
        </w:tc>
      </w:tr>
      <w:tr>
        <w:tc>
          <w:tcPr>
            <w:shd w:val="clear" w:color="auto" w:fill="FFFFFF"/>
          </w:tcPr>
          <w:p>
            <w:pPr>
              <w:rPr>
                <w:lang w:val="en-US"/>
              </w:rPr>
            </w:pPr>
            <w:r>
              <w:rPr>
                <w:rStyle w:val="SegmentID"/>
                <w:lang w:val="en-US"/>
              </w:rPr>
              <w:t xml:space="preserve">8032</w:t>
            </w:r>
            <w:r>
              <w:rPr>
                <w:rStyle w:val="TransUnitID"/>
                <w:lang w:val="en-US"/>
              </w:rPr>
              <w:t xml:space="preserve">fae6c9da-ac98-4339-aa54-9d88b290f2b6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42</w:t>
            </w:r>
          </w:p>
        </w:tc>
        <w:tc>
          <w:tcPr>
            <w:shd w:val="clear" w:color="auto" w:fill="FFFFFF"/>
          </w:tcPr>
          <w:p>
            <w:pPr>
              <w:rPr>
                <w:lang w:val="ja-JP"/>
              </w:rPr>
            </w:pPr>
            <w:r>
              <w:rPr>
                <w:lang w:val="ja-JP"/>
              </w:rPr>
              <w:t xml:space="preserve">_42_</w:t>
            </w:r>
          </w:p>
        </w:tc>
      </w:tr>
      <w:tr>
        <w:tc>
          <w:tcPr>
            <w:shd w:val="clear" w:color="auto" w:fill="FFFFFF"/>
          </w:tcPr>
          <w:p>
            <w:pPr>
              <w:rPr>
                <w:lang w:val="en-US"/>
              </w:rPr>
            </w:pPr>
            <w:r>
              <w:rPr>
                <w:rStyle w:val="SegmentID"/>
                <w:lang w:val="en-US"/>
              </w:rPr>
              <w:t xml:space="preserve">8033</w:t>
            </w:r>
            <w:r>
              <w:rPr>
                <w:rStyle w:val="TransUnitID"/>
                <w:lang w:val="en-US"/>
              </w:rPr>
              <w:t xml:space="preserve">b7f95080-c717-4f54-90dc-482ce9992a95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35</w:t>
            </w:r>
          </w:p>
        </w:tc>
        <w:tc>
          <w:tcPr>
            <w:shd w:val="clear" w:color="auto" w:fill="FFFFFF"/>
          </w:tcPr>
          <w:p>
            <w:pPr>
              <w:rPr>
                <w:lang w:val="ja-JP"/>
              </w:rPr>
            </w:pPr>
            <w:r>
              <w:rPr>
                <w:lang w:val="ja-JP"/>
              </w:rPr>
              <w:t xml:space="preserve">_35_</w:t>
            </w:r>
          </w:p>
        </w:tc>
      </w:tr>
      <w:tr>
        <w:tc>
          <w:tcPr>
            <w:shd w:val="clear" w:color="auto" w:fill="FFFFFF"/>
          </w:tcPr>
          <w:p>
            <w:pPr>
              <w:rPr>
                <w:lang w:val="en-US"/>
              </w:rPr>
            </w:pPr>
            <w:r>
              <w:rPr>
                <w:rStyle w:val="SegmentID"/>
                <w:lang w:val="en-US"/>
              </w:rPr>
              <w:t xml:space="preserve">8034</w:t>
            </w:r>
            <w:r>
              <w:rPr>
                <w:rStyle w:val="TransUnitID"/>
                <w:lang w:val="en-US"/>
              </w:rPr>
              <w:t xml:space="preserve">d82b903f-9d0b-4a6e-b335-fe614d64ee14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89</w:t>
            </w:r>
          </w:p>
        </w:tc>
        <w:tc>
          <w:tcPr>
            <w:shd w:val="clear" w:color="auto" w:fill="FFFFFF"/>
          </w:tcPr>
          <w:p>
            <w:pPr>
              <w:rPr>
                <w:lang w:val="ja-JP"/>
              </w:rPr>
            </w:pPr>
            <w:r>
              <w:rPr>
                <w:lang w:val="ja-JP"/>
              </w:rPr>
              <w:t xml:space="preserve">_89_</w:t>
            </w:r>
          </w:p>
        </w:tc>
      </w:tr>
      <w:tr>
        <w:tc>
          <w:tcPr>
            <w:shd w:val="clear" w:color="auto" w:fill="FFFFFF"/>
          </w:tcPr>
          <w:p>
            <w:pPr>
              <w:rPr>
                <w:lang w:val="en-US"/>
              </w:rPr>
            </w:pPr>
            <w:r>
              <w:rPr>
                <w:rStyle w:val="SegmentID"/>
                <w:lang w:val="en-US"/>
              </w:rPr>
              <w:t xml:space="preserve">8035</w:t>
            </w:r>
            <w:r>
              <w:rPr>
                <w:rStyle w:val="TransUnitID"/>
                <w:lang w:val="en-US"/>
              </w:rPr>
              <w:t xml:space="preserve">9df0b4fe-f7d5-4713-b493-f32279a91999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62</w:t>
            </w:r>
          </w:p>
        </w:tc>
        <w:tc>
          <w:tcPr>
            <w:shd w:val="clear" w:color="auto" w:fill="FFFFFF"/>
          </w:tcPr>
          <w:p>
            <w:pPr>
              <w:rPr>
                <w:lang w:val="ja-JP"/>
              </w:rPr>
            </w:pPr>
            <w:r>
              <w:rPr>
                <w:lang w:val="ja-JP"/>
              </w:rPr>
              <w:t xml:space="preserve">_62_</w:t>
            </w:r>
          </w:p>
        </w:tc>
      </w:tr>
      <w:tr>
        <w:tc>
          <w:tcPr>
            <w:shd w:val="clear" w:color="auto" w:fill="FFFFFF"/>
          </w:tcPr>
          <w:p>
            <w:pPr>
              <w:rPr>
                <w:lang w:val="en-US"/>
              </w:rPr>
            </w:pPr>
            <w:r>
              <w:rPr>
                <w:rStyle w:val="SegmentID"/>
                <w:lang w:val="en-US"/>
              </w:rPr>
              <w:t xml:space="preserve">8036</w:t>
            </w:r>
            <w:r>
              <w:rPr>
                <w:rStyle w:val="TransUnitID"/>
                <w:lang w:val="en-US"/>
              </w:rPr>
              <w:t xml:space="preserve">5f6d5f4c-b295-42a1-9e43-5f8fba221938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90</w:t>
            </w:r>
          </w:p>
        </w:tc>
        <w:tc>
          <w:tcPr>
            <w:shd w:val="clear" w:color="auto" w:fill="FFFFFF"/>
          </w:tcPr>
          <w:p>
            <w:pPr>
              <w:rPr>
                <w:lang w:val="ja-JP"/>
              </w:rPr>
            </w:pPr>
            <w:r>
              <w:rPr>
                <w:lang w:val="ja-JP"/>
              </w:rPr>
              <w:t xml:space="preserve">_90_</w:t>
            </w:r>
          </w:p>
        </w:tc>
      </w:tr>
      <w:tr>
        <w:tc>
          <w:tcPr>
            <w:shd w:val="clear" w:color="auto" w:fill="FFFFFF"/>
          </w:tcPr>
          <w:p>
            <w:pPr>
              <w:rPr>
                <w:lang w:val="en-US"/>
              </w:rPr>
            </w:pPr>
            <w:r>
              <w:rPr>
                <w:rStyle w:val="SegmentID"/>
                <w:lang w:val="en-US"/>
              </w:rPr>
              <w:t xml:space="preserve">8037</w:t>
            </w:r>
            <w:r>
              <w:rPr>
                <w:rStyle w:val="TransUnitID"/>
                <w:lang w:val="en-US"/>
              </w:rPr>
              <w:t xml:space="preserve">1036506e-65ee-4017-97ab-d613af780e66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81</w:t>
            </w:r>
          </w:p>
        </w:tc>
        <w:tc>
          <w:tcPr>
            <w:shd w:val="clear" w:color="auto" w:fill="FFFFFF"/>
          </w:tcPr>
          <w:p>
            <w:pPr>
              <w:rPr>
                <w:lang w:val="ja-JP"/>
              </w:rPr>
            </w:pPr>
            <w:r>
              <w:rPr>
                <w:lang w:val="ja-JP"/>
              </w:rPr>
              <w:t xml:space="preserve">_81_</w:t>
            </w:r>
          </w:p>
        </w:tc>
      </w:tr>
      <w:tr>
        <w:tc>
          <w:tcPr>
            <w:shd w:val="clear" w:color="auto" w:fill="FFFFFF"/>
          </w:tcPr>
          <w:p>
            <w:pPr>
              <w:rPr>
                <w:lang w:val="en-US"/>
              </w:rPr>
            </w:pPr>
            <w:r>
              <w:rPr>
                <w:rStyle w:val="SegmentID"/>
                <w:lang w:val="en-US"/>
              </w:rPr>
              <w:t xml:space="preserve">8038</w:t>
            </w:r>
            <w:r>
              <w:rPr>
                <w:rStyle w:val="TransUnitID"/>
                <w:lang w:val="en-US"/>
              </w:rPr>
              <w:t xml:space="preserve">3939a36a-2cc0-4bfa-9902-cace72bcc8e4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114</w:t>
            </w:r>
          </w:p>
        </w:tc>
        <w:tc>
          <w:tcPr>
            <w:shd w:val="clear" w:color="auto" w:fill="FFFFFF"/>
          </w:tcPr>
          <w:p>
            <w:pPr>
              <w:rPr>
                <w:lang w:val="ja-JP"/>
              </w:rPr>
            </w:pPr>
            <w:r>
              <w:rPr>
                <w:lang w:val="ja-JP"/>
              </w:rPr>
              <w:t xml:space="preserve">_114_</w:t>
            </w:r>
          </w:p>
        </w:tc>
      </w:tr>
      <w:tr>
        <w:tc>
          <w:tcPr>
            <w:shd w:val="clear" w:color="auto" w:fill="FFFFFF"/>
          </w:tcPr>
          <w:p>
            <w:pPr>
              <w:rPr>
                <w:lang w:val="en-US"/>
              </w:rPr>
            </w:pPr>
            <w:r>
              <w:rPr>
                <w:rStyle w:val="SegmentID"/>
                <w:lang w:val="en-US"/>
              </w:rPr>
              <w:t xml:space="preserve">8039</w:t>
            </w:r>
            <w:r>
              <w:rPr>
                <w:rStyle w:val="TransUnitID"/>
                <w:lang w:val="en-US"/>
              </w:rPr>
              <w:t xml:space="preserve">640bc819-a273-4c71-bd5e-c0b76162da95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115</w:t>
            </w:r>
          </w:p>
        </w:tc>
        <w:tc>
          <w:tcPr>
            <w:shd w:val="clear" w:color="auto" w:fill="FFFFFF"/>
          </w:tcPr>
          <w:p>
            <w:pPr>
              <w:rPr>
                <w:lang w:val="ja-JP"/>
              </w:rPr>
            </w:pPr>
            <w:r>
              <w:rPr>
                <w:lang w:val="ja-JP"/>
              </w:rPr>
              <w:t xml:space="preserve">_115_</w:t>
            </w:r>
          </w:p>
        </w:tc>
      </w:tr>
      <w:tr>
        <w:tc>
          <w:tcPr>
            <w:shd w:val="clear" w:color="auto" w:fill="FFFFFF"/>
          </w:tcPr>
          <w:p>
            <w:pPr>
              <w:rPr>
                <w:lang w:val="en-US"/>
              </w:rPr>
            </w:pPr>
            <w:r>
              <w:rPr>
                <w:rStyle w:val="SegmentID"/>
                <w:lang w:val="en-US"/>
              </w:rPr>
              <w:t xml:space="preserve">8040</w:t>
            </w:r>
            <w:r>
              <w:rPr>
                <w:rStyle w:val="TransUnitID"/>
                <w:lang w:val="en-US"/>
              </w:rPr>
              <w:t xml:space="preserve">bf6b9b1e-3898-4d7a-b39a-995618043654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113</w:t>
            </w:r>
          </w:p>
        </w:tc>
        <w:tc>
          <w:tcPr>
            <w:shd w:val="clear" w:color="auto" w:fill="FFFFFF"/>
          </w:tcPr>
          <w:p>
            <w:pPr>
              <w:rPr>
                <w:lang w:val="ja-JP"/>
              </w:rPr>
            </w:pPr>
            <w:r>
              <w:rPr>
                <w:lang w:val="ja-JP"/>
              </w:rPr>
              <w:t xml:space="preserve">_113_</w:t>
            </w:r>
          </w:p>
        </w:tc>
      </w:tr>
      <w:tr>
        <w:tc>
          <w:tcPr>
            <w:shd w:val="clear" w:color="auto" w:fill="FFFFFF"/>
          </w:tcPr>
          <w:p>
            <w:pPr>
              <w:rPr>
                <w:lang w:val="en-US"/>
              </w:rPr>
            </w:pPr>
            <w:r>
              <w:rPr>
                <w:rStyle w:val="SegmentID"/>
                <w:lang w:val="en-US"/>
              </w:rPr>
              <w:t xml:space="preserve">8041</w:t>
            </w:r>
            <w:r>
              <w:rPr>
                <w:rStyle w:val="TransUnitID"/>
                <w:lang w:val="en-US"/>
              </w:rPr>
              <w:t xml:space="preserve">b4d8691a-69c6-447a-8d1c-f0c6eaffb729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SPS–SWIFT Messages–MT103 Example</w:t>
            </w:r>
          </w:p>
        </w:tc>
        <w:tc>
          <w:tcPr>
            <w:shd w:val="clear" w:color="auto" w:fill="FFFFFF"/>
          </w:tcPr>
          <w:p>
            <w:pPr>
              <w:rPr>
                <w:lang w:val="ja-JP"/>
              </w:rPr>
            </w:pPr>
            <w:r>
              <w:rPr>
                <w:lang w:val="ja-JP"/>
              </w:rPr>
              <w:t xml:space="preserve">_アクセサ–アクリルアミドアルカリ橄欖石玄武岩–アイヌ103 アセチルサリチル酸_</w:t>
            </w:r>
          </w:p>
        </w:tc>
      </w:tr>
      <w:tr>
        <w:tc>
          <w:tcPr>
            <w:shd w:val="clear" w:color="auto" w:fill="FFFFFF"/>
          </w:tcPr>
          <w:p>
            <w:pPr>
              <w:rPr>
                <w:lang w:val="en-US"/>
              </w:rPr>
            </w:pPr>
            <w:r>
              <w:rPr>
                <w:rStyle w:val="SegmentID"/>
                <w:lang w:val="en-US"/>
              </w:rPr>
              <w:t xml:space="preserve">8042</w:t>
            </w:r>
            <w:r>
              <w:rPr>
                <w:rStyle w:val="TransUnitID"/>
                <w:lang w:val="en-US"/>
              </w:rPr>
              <w:t xml:space="preserve">9cd3f7ed-fffd-493e-8821-c4da740d7922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31</w:t>
            </w:r>
          </w:p>
        </w:tc>
        <w:tc>
          <w:tcPr>
            <w:shd w:val="clear" w:color="auto" w:fill="FFFFFF"/>
          </w:tcPr>
          <w:p>
            <w:pPr>
              <w:rPr>
                <w:lang w:val="ja-JP"/>
              </w:rPr>
            </w:pPr>
            <w:r>
              <w:rPr>
                <w:lang w:val="ja-JP"/>
              </w:rPr>
              <w:t xml:space="preserve">_31_</w:t>
            </w:r>
          </w:p>
        </w:tc>
      </w:tr>
      <w:tr>
        <w:tc>
          <w:tcPr>
            <w:shd w:val="clear" w:color="auto" w:fill="FFFFFF"/>
          </w:tcPr>
          <w:p>
            <w:pPr>
              <w:rPr>
                <w:lang w:val="en-US"/>
              </w:rPr>
            </w:pPr>
            <w:r>
              <w:rPr>
                <w:rStyle w:val="SegmentID"/>
                <w:lang w:val="en-US"/>
              </w:rPr>
              <w:t xml:space="preserve">8043</w:t>
            </w:r>
            <w:r>
              <w:rPr>
                <w:rStyle w:val="TransUnitID"/>
                <w:lang w:val="en-US"/>
              </w:rPr>
              <w:t xml:space="preserve">b46119fe-40af-4c7f-80dd-6c6737562f22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SPS–SWIFT MT103</w:t>
            </w:r>
          </w:p>
        </w:tc>
        <w:tc>
          <w:tcPr>
            <w:shd w:val="clear" w:color="auto" w:fill="FFFFFF"/>
          </w:tcPr>
          <w:p>
            <w:pPr>
              <w:rPr>
                <w:lang w:val="ja-JP"/>
              </w:rPr>
            </w:pPr>
            <w:r>
              <w:rPr>
                <w:lang w:val="ja-JP"/>
              </w:rPr>
              <w:t xml:space="preserve">_アクセサ–アクリルアミドアイヌ103_</w:t>
            </w:r>
          </w:p>
        </w:tc>
      </w:tr>
      <w:tr>
        <w:tc>
          <w:tcPr>
            <w:shd w:val="clear" w:color="auto" w:fill="FFFFFF"/>
          </w:tcPr>
          <w:p>
            <w:pPr>
              <w:rPr>
                <w:lang w:val="en-US"/>
              </w:rPr>
            </w:pPr>
            <w:r>
              <w:rPr>
                <w:rStyle w:val="SegmentID"/>
                <w:lang w:val="en-US"/>
              </w:rPr>
              <w:t xml:space="preserve">8044</w:t>
            </w:r>
            <w:r>
              <w:rPr>
                <w:rStyle w:val="TransUnitID"/>
                <w:lang w:val="en-US"/>
              </w:rPr>
              <w:t xml:space="preserve">d9f7a5eb-f4c6-4f2a-959c-7251d972797a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36</w:t>
            </w:r>
          </w:p>
        </w:tc>
        <w:tc>
          <w:tcPr>
            <w:shd w:val="clear" w:color="auto" w:fill="FFFFFF"/>
          </w:tcPr>
          <w:p>
            <w:pPr>
              <w:rPr>
                <w:lang w:val="ja-JP"/>
              </w:rPr>
            </w:pPr>
            <w:r>
              <w:rPr>
                <w:lang w:val="ja-JP"/>
              </w:rPr>
              <w:t xml:space="preserve">_36_</w:t>
            </w:r>
          </w:p>
        </w:tc>
      </w:tr>
      <w:tr>
        <w:tc>
          <w:tcPr>
            <w:shd w:val="clear" w:color="auto" w:fill="FFFFFF"/>
          </w:tcPr>
          <w:p>
            <w:pPr>
              <w:rPr>
                <w:lang w:val="en-US"/>
              </w:rPr>
            </w:pPr>
            <w:r>
              <w:rPr>
                <w:rStyle w:val="SegmentID"/>
                <w:lang w:val="en-US"/>
              </w:rPr>
              <w:t xml:space="preserve">8045</w:t>
            </w:r>
            <w:r>
              <w:rPr>
                <w:rStyle w:val="TransUnitID"/>
                <w:lang w:val="en-US"/>
              </w:rPr>
              <w:t xml:space="preserve">3d8b1b77-7e88-4b9a-9e45-4f00f0691817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105</w:t>
            </w:r>
          </w:p>
        </w:tc>
        <w:tc>
          <w:tcPr>
            <w:shd w:val="clear" w:color="auto" w:fill="FFFFFF"/>
          </w:tcPr>
          <w:p>
            <w:pPr>
              <w:rPr>
                <w:lang w:val="ja-JP"/>
              </w:rPr>
            </w:pPr>
            <w:r>
              <w:rPr>
                <w:lang w:val="ja-JP"/>
              </w:rPr>
              <w:t xml:space="preserve">_105_</w:t>
            </w:r>
          </w:p>
        </w:tc>
      </w:tr>
      <w:tr>
        <w:tc>
          <w:tcPr>
            <w:shd w:val="clear" w:color="auto" w:fill="FFFFFF"/>
          </w:tcPr>
          <w:p>
            <w:pPr>
              <w:rPr>
                <w:lang w:val="en-US"/>
              </w:rPr>
            </w:pPr>
            <w:r>
              <w:rPr>
                <w:rStyle w:val="SegmentID"/>
                <w:lang w:val="en-US"/>
              </w:rPr>
              <w:t xml:space="preserve">8046</w:t>
            </w:r>
            <w:r>
              <w:rPr>
                <w:rStyle w:val="TransUnitID"/>
                <w:lang w:val="en-US"/>
              </w:rPr>
              <w:t xml:space="preserve">267b6e00-0dfd-4875-8555-bc80d1d12ab2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80</w:t>
            </w:r>
          </w:p>
        </w:tc>
        <w:tc>
          <w:tcPr>
            <w:shd w:val="clear" w:color="auto" w:fill="FFFFFF"/>
          </w:tcPr>
          <w:p>
            <w:pPr>
              <w:rPr>
                <w:lang w:val="ja-JP"/>
              </w:rPr>
            </w:pPr>
            <w:r>
              <w:rPr>
                <w:lang w:val="ja-JP"/>
              </w:rPr>
              <w:t xml:space="preserve">_80_</w:t>
            </w:r>
          </w:p>
        </w:tc>
      </w:tr>
      <w:tr>
        <w:tc>
          <w:tcPr>
            <w:shd w:val="clear" w:color="auto" w:fill="FFFFFF"/>
          </w:tcPr>
          <w:p>
            <w:pPr>
              <w:rPr>
                <w:lang w:val="en-US"/>
              </w:rPr>
            </w:pPr>
            <w:r>
              <w:rPr>
                <w:rStyle w:val="SegmentID"/>
                <w:lang w:val="en-US"/>
              </w:rPr>
              <w:t xml:space="preserve">8047</w:t>
            </w:r>
            <w:r>
              <w:rPr>
                <w:rStyle w:val="TransUnitID"/>
                <w:lang w:val="en-US"/>
              </w:rPr>
              <w:t xml:space="preserve">b7ec22ac-d5f1-406f-b5ab-8671bdb5570e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79</w:t>
            </w:r>
          </w:p>
        </w:tc>
        <w:tc>
          <w:tcPr>
            <w:shd w:val="clear" w:color="auto" w:fill="FFFFFF"/>
          </w:tcPr>
          <w:p>
            <w:pPr>
              <w:rPr>
                <w:lang w:val="ja-JP"/>
              </w:rPr>
            </w:pPr>
            <w:r>
              <w:rPr>
                <w:lang w:val="ja-JP"/>
              </w:rPr>
              <w:t xml:space="preserve">_79_</w:t>
            </w:r>
          </w:p>
        </w:tc>
      </w:tr>
      <w:tr>
        <w:tc>
          <w:tcPr>
            <w:shd w:val="clear" w:color="auto" w:fill="FFFFFF"/>
          </w:tcPr>
          <w:p>
            <w:pPr>
              <w:rPr>
                <w:lang w:val="en-US"/>
              </w:rPr>
            </w:pPr>
            <w:r>
              <w:rPr>
                <w:rStyle w:val="SegmentID"/>
                <w:lang w:val="en-US"/>
              </w:rPr>
              <w:t xml:space="preserve">8048</w:t>
            </w:r>
            <w:r>
              <w:rPr>
                <w:rStyle w:val="TransUnitID"/>
                <w:lang w:val="en-US"/>
              </w:rPr>
              <w:t xml:space="preserve">15774a25-fa8c-423e-a807-48d637dab975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52</w:t>
            </w:r>
          </w:p>
        </w:tc>
        <w:tc>
          <w:tcPr>
            <w:shd w:val="clear" w:color="auto" w:fill="FFFFFF"/>
          </w:tcPr>
          <w:p>
            <w:pPr>
              <w:rPr>
                <w:lang w:val="ja-JP"/>
              </w:rPr>
            </w:pPr>
            <w:r>
              <w:rPr>
                <w:lang w:val="ja-JP"/>
              </w:rPr>
              <w:t xml:space="preserve">_52_</w:t>
            </w:r>
          </w:p>
        </w:tc>
      </w:tr>
      <w:tr>
        <w:tc>
          <w:tcPr>
            <w:shd w:val="clear" w:color="auto" w:fill="FFFFFF"/>
          </w:tcPr>
          <w:p>
            <w:pPr>
              <w:rPr>
                <w:lang w:val="en-US"/>
              </w:rPr>
            </w:pPr>
            <w:r>
              <w:rPr>
                <w:rStyle w:val="SegmentID"/>
                <w:lang w:val="en-US"/>
              </w:rPr>
              <w:t xml:space="preserve">8049</w:t>
            </w:r>
            <w:r>
              <w:rPr>
                <w:rStyle w:val="TransUnitID"/>
                <w:lang w:val="en-US"/>
              </w:rPr>
              <w:t xml:space="preserve">66057ed6-fa8b-4a06-918b-e419a622e01e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65</w:t>
            </w:r>
          </w:p>
        </w:tc>
        <w:tc>
          <w:tcPr>
            <w:shd w:val="clear" w:color="auto" w:fill="FFFFFF"/>
          </w:tcPr>
          <w:p>
            <w:pPr>
              <w:rPr>
                <w:lang w:val="ja-JP"/>
              </w:rPr>
            </w:pPr>
            <w:r>
              <w:rPr>
                <w:lang w:val="ja-JP"/>
              </w:rPr>
              <w:t xml:space="preserve">_65_</w:t>
            </w:r>
          </w:p>
        </w:tc>
      </w:tr>
      <w:tr>
        <w:tc>
          <w:tcPr>
            <w:shd w:val="clear" w:color="auto" w:fill="FFFFFF"/>
          </w:tcPr>
          <w:p>
            <w:pPr>
              <w:rPr>
                <w:lang w:val="en-US"/>
              </w:rPr>
            </w:pPr>
            <w:r>
              <w:rPr>
                <w:rStyle w:val="SegmentID"/>
                <w:lang w:val="en-US"/>
              </w:rPr>
              <w:t xml:space="preserve">8050</w:t>
            </w:r>
            <w:r>
              <w:rPr>
                <w:rStyle w:val="TransUnitID"/>
                <w:lang w:val="en-US"/>
              </w:rPr>
              <w:t xml:space="preserve">87aefb85-629a-43f3-bdcc-5d284c9ae7e3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106</w:t>
            </w:r>
          </w:p>
        </w:tc>
        <w:tc>
          <w:tcPr>
            <w:shd w:val="clear" w:color="auto" w:fill="FFFFFF"/>
          </w:tcPr>
          <w:p>
            <w:pPr>
              <w:rPr>
                <w:lang w:val="ja-JP"/>
              </w:rPr>
            </w:pPr>
            <w:r>
              <w:rPr>
                <w:lang w:val="ja-JP"/>
              </w:rPr>
              <w:t xml:space="preserve">_106_</w:t>
            </w:r>
          </w:p>
        </w:tc>
      </w:tr>
      <w:tr>
        <w:tc>
          <w:tcPr>
            <w:shd w:val="clear" w:color="auto" w:fill="FFFFFF"/>
          </w:tcPr>
          <w:p>
            <w:pPr>
              <w:rPr>
                <w:lang w:val="en-US"/>
              </w:rPr>
            </w:pPr>
            <w:r>
              <w:rPr>
                <w:rStyle w:val="SegmentID"/>
                <w:lang w:val="en-US"/>
              </w:rPr>
              <w:t xml:space="preserve">8051</w:t>
            </w:r>
            <w:r>
              <w:rPr>
                <w:rStyle w:val="TransUnitID"/>
                <w:lang w:val="en-US"/>
              </w:rPr>
              <w:t xml:space="preserve">c4004d1f-989b-4d5b-9875-b9d21c047717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53</w:t>
            </w:r>
          </w:p>
        </w:tc>
        <w:tc>
          <w:tcPr>
            <w:shd w:val="clear" w:color="auto" w:fill="FFFFFF"/>
          </w:tcPr>
          <w:p>
            <w:pPr>
              <w:rPr>
                <w:lang w:val="ja-JP"/>
              </w:rPr>
            </w:pPr>
            <w:r>
              <w:rPr>
                <w:lang w:val="ja-JP"/>
              </w:rPr>
              <w:t xml:space="preserve">_53_</w:t>
            </w:r>
          </w:p>
        </w:tc>
      </w:tr>
      <w:tr>
        <w:tc>
          <w:tcPr>
            <w:shd w:val="clear" w:color="auto" w:fill="FFFFFF"/>
          </w:tcPr>
          <w:p>
            <w:pPr>
              <w:rPr>
                <w:lang w:val="en-US"/>
              </w:rPr>
            </w:pPr>
            <w:r>
              <w:rPr>
                <w:rStyle w:val="SegmentID"/>
                <w:lang w:val="en-US"/>
              </w:rPr>
              <w:t xml:space="preserve">8052</w:t>
            </w:r>
            <w:r>
              <w:rPr>
                <w:rStyle w:val="TransUnitID"/>
                <w:lang w:val="en-US"/>
              </w:rPr>
              <w:t xml:space="preserve">edd244b0-5224-46f8-a561-156e14669414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37</w:t>
            </w:r>
          </w:p>
        </w:tc>
        <w:tc>
          <w:tcPr>
            <w:shd w:val="clear" w:color="auto" w:fill="FFFFFF"/>
          </w:tcPr>
          <w:p>
            <w:pPr>
              <w:rPr>
                <w:lang w:val="ja-JP"/>
              </w:rPr>
            </w:pPr>
            <w:r>
              <w:rPr>
                <w:lang w:val="ja-JP"/>
              </w:rPr>
              <w:t xml:space="preserve">_37_</w:t>
            </w:r>
          </w:p>
        </w:tc>
      </w:tr>
      <w:tr>
        <w:tc>
          <w:tcPr>
            <w:shd w:val="clear" w:color="auto" w:fill="FFFFFF"/>
          </w:tcPr>
          <w:p>
            <w:pPr>
              <w:rPr>
                <w:lang w:val="en-US"/>
              </w:rPr>
            </w:pPr>
            <w:r>
              <w:rPr>
                <w:rStyle w:val="SegmentID"/>
                <w:lang w:val="en-US"/>
              </w:rPr>
              <w:t xml:space="preserve">8053</w:t>
            </w:r>
            <w:r>
              <w:rPr>
                <w:rStyle w:val="TransUnitID"/>
                <w:lang w:val="en-US"/>
              </w:rPr>
              <w:t xml:space="preserve">f9b011a2-7381-48f5-88e1-b038a3d1a588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88</w:t>
            </w:r>
          </w:p>
        </w:tc>
        <w:tc>
          <w:tcPr>
            <w:shd w:val="clear" w:color="auto" w:fill="FFFFFF"/>
          </w:tcPr>
          <w:p>
            <w:pPr>
              <w:rPr>
                <w:lang w:val="ja-JP"/>
              </w:rPr>
            </w:pPr>
            <w:r>
              <w:rPr>
                <w:lang w:val="ja-JP"/>
              </w:rPr>
              <w:t xml:space="preserve">_88_</w:t>
            </w:r>
          </w:p>
        </w:tc>
      </w:tr>
      <w:tr>
        <w:tc>
          <w:tcPr>
            <w:shd w:val="clear" w:color="auto" w:fill="FFFFFF"/>
          </w:tcPr>
          <w:p>
            <w:pPr>
              <w:rPr>
                <w:lang w:val="en-US"/>
              </w:rPr>
            </w:pPr>
            <w:r>
              <w:rPr>
                <w:rStyle w:val="SegmentID"/>
                <w:lang w:val="en-US"/>
              </w:rPr>
              <w:t xml:space="preserve">8054</w:t>
            </w:r>
            <w:r>
              <w:rPr>
                <w:rStyle w:val="TransUnitID"/>
                <w:lang w:val="en-US"/>
              </w:rPr>
              <w:t xml:space="preserve">4e4f5ff2-e07e-4f49-9db7-0a857c6b3b31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102</w:t>
            </w:r>
          </w:p>
        </w:tc>
        <w:tc>
          <w:tcPr>
            <w:shd w:val="clear" w:color="auto" w:fill="FFFFFF"/>
          </w:tcPr>
          <w:p>
            <w:pPr>
              <w:rPr>
                <w:lang w:val="ja-JP"/>
              </w:rPr>
            </w:pPr>
            <w:r>
              <w:rPr>
                <w:lang w:val="ja-JP"/>
              </w:rPr>
              <w:t xml:space="preserve">_102_</w:t>
            </w:r>
          </w:p>
        </w:tc>
      </w:tr>
      <w:tr>
        <w:tc>
          <w:tcPr>
            <w:shd w:val="clear" w:color="auto" w:fill="FFFFFF"/>
          </w:tcPr>
          <w:p>
            <w:pPr>
              <w:rPr>
                <w:lang w:val="en-US"/>
              </w:rPr>
            </w:pPr>
            <w:r>
              <w:rPr>
                <w:rStyle w:val="SegmentID"/>
                <w:lang w:val="en-US"/>
              </w:rPr>
              <w:t xml:space="preserve">8055</w:t>
            </w:r>
            <w:r>
              <w:rPr>
                <w:rStyle w:val="TransUnitID"/>
                <w:lang w:val="en-US"/>
              </w:rPr>
              <w:t xml:space="preserve">a899f9a1-f2a1-4201-8d50-22de4e2a1bb7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27</w:t>
            </w:r>
          </w:p>
        </w:tc>
        <w:tc>
          <w:tcPr>
            <w:shd w:val="clear" w:color="auto" w:fill="FFFFFF"/>
          </w:tcPr>
          <w:p>
            <w:pPr>
              <w:rPr>
                <w:lang w:val="ja-JP"/>
              </w:rPr>
            </w:pPr>
            <w:r>
              <w:rPr>
                <w:lang w:val="ja-JP"/>
              </w:rPr>
              <w:t xml:space="preserve">_27_</w:t>
            </w:r>
          </w:p>
        </w:tc>
      </w:tr>
      <w:tr>
        <w:tc>
          <w:tcPr>
            <w:shd w:val="clear" w:color="auto" w:fill="FFFFFF"/>
          </w:tcPr>
          <w:p>
            <w:pPr>
              <w:rPr>
                <w:lang w:val="en-US"/>
              </w:rPr>
            </w:pPr>
            <w:r>
              <w:rPr>
                <w:rStyle w:val="SegmentID"/>
                <w:lang w:val="en-US"/>
              </w:rPr>
              <w:t xml:space="preserve">8056</w:t>
            </w:r>
            <w:r>
              <w:rPr>
                <w:rStyle w:val="TransUnitID"/>
                <w:lang w:val="en-US"/>
              </w:rPr>
              <w:t xml:space="preserve">0e856b9d-deca-4804-9ee1-6d1dc5efd19e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78</w:t>
            </w:r>
          </w:p>
        </w:tc>
        <w:tc>
          <w:tcPr>
            <w:shd w:val="clear" w:color="auto" w:fill="FFFFFF"/>
          </w:tcPr>
          <w:p>
            <w:pPr>
              <w:rPr>
                <w:lang w:val="ja-JP"/>
              </w:rPr>
            </w:pPr>
            <w:r>
              <w:rPr>
                <w:lang w:val="ja-JP"/>
              </w:rPr>
              <w:t xml:space="preserve">_78_</w:t>
            </w:r>
          </w:p>
        </w:tc>
      </w:tr>
      <w:tr>
        <w:tc>
          <w:tcPr>
            <w:shd w:val="clear" w:color="auto" w:fill="FFFFFF"/>
          </w:tcPr>
          <w:p>
            <w:pPr>
              <w:rPr>
                <w:lang w:val="en-US"/>
              </w:rPr>
            </w:pPr>
            <w:r>
              <w:rPr>
                <w:rStyle w:val="SegmentID"/>
                <w:lang w:val="en-US"/>
              </w:rPr>
              <w:t xml:space="preserve">8057</w:t>
            </w:r>
            <w:r>
              <w:rPr>
                <w:rStyle w:val="TransUnitID"/>
                <w:lang w:val="en-US"/>
              </w:rPr>
              <w:t xml:space="preserve">43b25fe3-51fa-4a04-b879-51c808822c38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117</w:t>
            </w:r>
          </w:p>
        </w:tc>
        <w:tc>
          <w:tcPr>
            <w:shd w:val="clear" w:color="auto" w:fill="FFFFFF"/>
          </w:tcPr>
          <w:p>
            <w:pPr>
              <w:rPr>
                <w:lang w:val="ja-JP"/>
              </w:rPr>
            </w:pPr>
            <w:r>
              <w:rPr>
                <w:lang w:val="ja-JP"/>
              </w:rPr>
              <w:t xml:space="preserve">_117_</w:t>
            </w:r>
          </w:p>
        </w:tc>
      </w:tr>
      <w:tr>
        <w:tc>
          <w:tcPr>
            <w:shd w:val="clear" w:color="auto" w:fill="FFFFFF"/>
          </w:tcPr>
          <w:p>
            <w:pPr>
              <w:rPr>
                <w:lang w:val="en-US"/>
              </w:rPr>
            </w:pPr>
            <w:r>
              <w:rPr>
                <w:rStyle w:val="SegmentID"/>
                <w:lang w:val="en-US"/>
              </w:rPr>
              <w:t xml:space="preserve">8058</w:t>
            </w:r>
            <w:r>
              <w:rPr>
                <w:rStyle w:val="TransUnitID"/>
                <w:lang w:val="en-US"/>
              </w:rPr>
              <w:t xml:space="preserve">b3956fa3-cf40-4616-a4db-531829c5dd32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M6-6</w:t>
            </w:r>
          </w:p>
        </w:tc>
        <w:tc>
          <w:tcPr>
            <w:shd w:val="clear" w:color="auto" w:fill="FFFFFF"/>
          </w:tcPr>
          <w:p>
            <w:pPr>
              <w:rPr>
                <w:lang w:val="ja-JP"/>
              </w:rPr>
            </w:pPr>
            <w:r>
              <w:rPr>
                <w:lang w:val="ja-JP"/>
              </w:rPr>
              <w:t xml:space="preserve">_㌔6-6_</w:t>
            </w:r>
          </w:p>
        </w:tc>
      </w:tr>
      <w:tr>
        <w:tc>
          <w:tcPr>
            <w:shd w:val="clear" w:color="auto" w:fill="FFFFFF"/>
          </w:tcPr>
          <w:p>
            <w:pPr>
              <w:rPr>
                <w:lang w:val="en-US"/>
              </w:rPr>
            </w:pPr>
            <w:r>
              <w:rPr>
                <w:rStyle w:val="SegmentID"/>
                <w:lang w:val="en-US"/>
              </w:rPr>
              <w:t xml:space="preserve">8059</w:t>
            </w:r>
            <w:r>
              <w:rPr>
                <w:rStyle w:val="TransUnitID"/>
                <w:lang w:val="en-US"/>
              </w:rPr>
              <w:t xml:space="preserve">bafd1f6f-5144-43df-b311-91d5d24fcf9a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45</w:t>
            </w:r>
          </w:p>
        </w:tc>
        <w:tc>
          <w:tcPr>
            <w:shd w:val="clear" w:color="auto" w:fill="FFFFFF"/>
          </w:tcPr>
          <w:p>
            <w:pPr>
              <w:rPr>
                <w:lang w:val="ja-JP"/>
              </w:rPr>
            </w:pPr>
            <w:r>
              <w:rPr>
                <w:lang w:val="ja-JP"/>
              </w:rPr>
              <w:t xml:space="preserve">_45_</w:t>
            </w:r>
          </w:p>
        </w:tc>
      </w:tr>
      <w:tr>
        <w:tc>
          <w:tcPr>
            <w:shd w:val="clear" w:color="auto" w:fill="FFFFFF"/>
          </w:tcPr>
          <w:p>
            <w:pPr>
              <w:rPr>
                <w:lang w:val="en-US"/>
              </w:rPr>
            </w:pPr>
            <w:r>
              <w:rPr>
                <w:rStyle w:val="SegmentID"/>
                <w:lang w:val="en-US"/>
              </w:rPr>
              <w:t xml:space="preserve">8060</w:t>
            </w:r>
            <w:r>
              <w:rPr>
                <w:rStyle w:val="TransUnitID"/>
                <w:lang w:val="en-US"/>
              </w:rPr>
              <w:t xml:space="preserve">0e08f1c2-c4fd-4165-b4cb-0683fbcca102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33</w:t>
            </w:r>
          </w:p>
        </w:tc>
        <w:tc>
          <w:tcPr>
            <w:shd w:val="clear" w:color="auto" w:fill="FFFFFF"/>
          </w:tcPr>
          <w:p>
            <w:pPr>
              <w:rPr>
                <w:lang w:val="ja-JP"/>
              </w:rPr>
            </w:pPr>
            <w:r>
              <w:rPr>
                <w:lang w:val="ja-JP"/>
              </w:rPr>
              <w:t xml:space="preserve">_33_</w:t>
            </w:r>
          </w:p>
        </w:tc>
      </w:tr>
      <w:tr>
        <w:tc>
          <w:tcPr>
            <w:shd w:val="clear" w:color="auto" w:fill="FFFFFF"/>
          </w:tcPr>
          <w:p>
            <w:pPr>
              <w:rPr>
                <w:lang w:val="en-US"/>
              </w:rPr>
            </w:pPr>
            <w:r>
              <w:rPr>
                <w:rStyle w:val="SegmentID"/>
                <w:lang w:val="en-US"/>
              </w:rPr>
              <w:t xml:space="preserve">8061</w:t>
            </w:r>
            <w:r>
              <w:rPr>
                <w:rStyle w:val="TransUnitID"/>
                <w:lang w:val="en-US"/>
              </w:rPr>
              <w:t xml:space="preserve">1d36d344-d3b8-482e-983e-c3c0b9155b7d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91</w:t>
            </w:r>
          </w:p>
        </w:tc>
        <w:tc>
          <w:tcPr>
            <w:shd w:val="clear" w:color="auto" w:fill="FFFFFF"/>
          </w:tcPr>
          <w:p>
            <w:pPr>
              <w:rPr>
                <w:lang w:val="ja-JP"/>
              </w:rPr>
            </w:pPr>
            <w:r>
              <w:rPr>
                <w:lang w:val="ja-JP"/>
              </w:rPr>
              <w:t xml:space="preserve">_91_</w:t>
            </w:r>
          </w:p>
        </w:tc>
      </w:tr>
      <w:tr>
        <w:tc>
          <w:tcPr>
            <w:shd w:val="clear" w:color="auto" w:fill="FFFFFF"/>
          </w:tcPr>
          <w:p>
            <w:pPr>
              <w:rPr>
                <w:lang w:val="en-US"/>
              </w:rPr>
            </w:pPr>
            <w:r>
              <w:rPr>
                <w:rStyle w:val="SegmentID"/>
                <w:lang w:val="en-US"/>
              </w:rPr>
              <w:t xml:space="preserve">8062</w:t>
            </w:r>
            <w:r>
              <w:rPr>
                <w:rStyle w:val="TransUnitID"/>
                <w:lang w:val="en-US"/>
              </w:rPr>
              <w:t xml:space="preserve">bd87aa3a-f06b-4845-9219-4e10f369b146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84</w:t>
            </w:r>
          </w:p>
        </w:tc>
        <w:tc>
          <w:tcPr>
            <w:shd w:val="clear" w:color="auto" w:fill="FFFFFF"/>
          </w:tcPr>
          <w:p>
            <w:pPr>
              <w:rPr>
                <w:lang w:val="ja-JP"/>
              </w:rPr>
            </w:pPr>
            <w:r>
              <w:rPr>
                <w:lang w:val="ja-JP"/>
              </w:rPr>
              <w:t xml:space="preserve">_84_</w:t>
            </w:r>
          </w:p>
        </w:tc>
      </w:tr>
      <w:tr>
        <w:tc>
          <w:tcPr>
            <w:shd w:val="clear" w:color="auto" w:fill="FFFFFF"/>
          </w:tcPr>
          <w:p>
            <w:pPr>
              <w:rPr>
                <w:lang w:val="en-US"/>
              </w:rPr>
            </w:pPr>
            <w:r>
              <w:rPr>
                <w:rStyle w:val="SegmentID"/>
                <w:lang w:val="en-US"/>
              </w:rPr>
              <w:t xml:space="preserve">8063</w:t>
            </w:r>
            <w:r>
              <w:rPr>
                <w:rStyle w:val="TransUnitID"/>
                <w:lang w:val="en-US"/>
              </w:rPr>
              <w:t xml:space="preserve">cedd6b5d-b1d7-49e7-b051-3da86eb595bc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18</w:t>
            </w:r>
          </w:p>
        </w:tc>
        <w:tc>
          <w:tcPr>
            <w:shd w:val="clear" w:color="auto" w:fill="FFFFFF"/>
          </w:tcPr>
          <w:p>
            <w:pPr>
              <w:rPr>
                <w:lang w:val="ja-JP"/>
              </w:rPr>
            </w:pPr>
            <w:r>
              <w:rPr>
                <w:lang w:val="ja-JP"/>
              </w:rPr>
              <w:t xml:space="preserve">_18_</w:t>
            </w:r>
          </w:p>
        </w:tc>
      </w:tr>
      <w:tr>
        <w:tc>
          <w:tcPr>
            <w:shd w:val="clear" w:color="auto" w:fill="FFFFFF"/>
          </w:tcPr>
          <w:p>
            <w:pPr>
              <w:rPr>
                <w:lang w:val="en-US"/>
              </w:rPr>
            </w:pPr>
            <w:r>
              <w:rPr>
                <w:rStyle w:val="SegmentID"/>
                <w:lang w:val="en-US"/>
              </w:rPr>
              <w:t xml:space="preserve">8064</w:t>
            </w:r>
            <w:r>
              <w:rPr>
                <w:rStyle w:val="TransUnitID"/>
                <w:lang w:val="en-US"/>
              </w:rPr>
              <w:t xml:space="preserve">57797d93-f548-4464-bb3f-72ee126131f6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93</w:t>
            </w:r>
          </w:p>
        </w:tc>
        <w:tc>
          <w:tcPr>
            <w:shd w:val="clear" w:color="auto" w:fill="FFFFFF"/>
          </w:tcPr>
          <w:p>
            <w:pPr>
              <w:rPr>
                <w:lang w:val="ja-JP"/>
              </w:rPr>
            </w:pPr>
            <w:r>
              <w:rPr>
                <w:lang w:val="ja-JP"/>
              </w:rPr>
              <w:t xml:space="preserve">_93_</w:t>
            </w:r>
          </w:p>
        </w:tc>
      </w:tr>
      <w:tr>
        <w:tc>
          <w:tcPr>
            <w:shd w:val="clear" w:color="auto" w:fill="FFFFFF"/>
          </w:tcPr>
          <w:p>
            <w:pPr>
              <w:rPr>
                <w:lang w:val="en-US"/>
              </w:rPr>
            </w:pPr>
            <w:r>
              <w:rPr>
                <w:rStyle w:val="SegmentID"/>
                <w:lang w:val="en-US"/>
              </w:rPr>
              <w:t xml:space="preserve">8065</w:t>
            </w:r>
            <w:r>
              <w:rPr>
                <w:rStyle w:val="TransUnitID"/>
                <w:lang w:val="en-US"/>
              </w:rPr>
              <w:t xml:space="preserve">7621357d-63a5-496b-9cdc-a7df67b6708e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104</w:t>
            </w:r>
          </w:p>
        </w:tc>
        <w:tc>
          <w:tcPr>
            <w:shd w:val="clear" w:color="auto" w:fill="FFFFFF"/>
          </w:tcPr>
          <w:p>
            <w:pPr>
              <w:rPr>
                <w:lang w:val="ja-JP"/>
              </w:rPr>
            </w:pPr>
            <w:r>
              <w:rPr>
                <w:lang w:val="ja-JP"/>
              </w:rPr>
              <w:t xml:space="preserve">_104_</w:t>
            </w:r>
          </w:p>
        </w:tc>
      </w:tr>
      <w:tr>
        <w:tc>
          <w:tcPr>
            <w:shd w:val="clear" w:color="auto" w:fill="FFFFFF"/>
          </w:tcPr>
          <w:p>
            <w:pPr>
              <w:rPr>
                <w:lang w:val="en-US"/>
              </w:rPr>
            </w:pPr>
            <w:r>
              <w:rPr>
                <w:rStyle w:val="SegmentID"/>
                <w:lang w:val="en-US"/>
              </w:rPr>
              <w:t xml:space="preserve">8066</w:t>
            </w:r>
            <w:r>
              <w:rPr>
                <w:rStyle w:val="TransUnitID"/>
                <w:lang w:val="en-US"/>
              </w:rPr>
              <w:t xml:space="preserve">9d0d2c3c-65d1-462a-9d68-55f832d3e622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21</w:t>
            </w:r>
          </w:p>
        </w:tc>
        <w:tc>
          <w:tcPr>
            <w:shd w:val="clear" w:color="auto" w:fill="FFFFFF"/>
          </w:tcPr>
          <w:p>
            <w:pPr>
              <w:rPr>
                <w:lang w:val="ja-JP"/>
              </w:rPr>
            </w:pPr>
            <w:r>
              <w:rPr>
                <w:lang w:val="ja-JP"/>
              </w:rPr>
              <w:t xml:space="preserve">_21_</w:t>
            </w:r>
          </w:p>
        </w:tc>
      </w:tr>
      <w:tr>
        <w:tc>
          <w:tcPr>
            <w:shd w:val="clear" w:color="auto" w:fill="FFFFFF"/>
          </w:tcPr>
          <w:p>
            <w:pPr>
              <w:rPr>
                <w:lang w:val="en-US"/>
              </w:rPr>
            </w:pPr>
            <w:r>
              <w:rPr>
                <w:rStyle w:val="SegmentID"/>
                <w:lang w:val="en-US"/>
              </w:rPr>
              <w:t xml:space="preserve">8067</w:t>
            </w:r>
            <w:r>
              <w:rPr>
                <w:rStyle w:val="TransUnitID"/>
                <w:lang w:val="en-US"/>
              </w:rPr>
              <w:t xml:space="preserve">ca504ded-2f81-41b8-a280-5dd46221c711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3</w:t>
            </w:r>
          </w:p>
        </w:tc>
        <w:tc>
          <w:tcPr>
            <w:shd w:val="clear" w:color="auto" w:fill="FFFFFF"/>
          </w:tcPr>
          <w:p>
            <w:pPr>
              <w:rPr>
                <w:lang w:val="ja-JP"/>
              </w:rPr>
            </w:pPr>
            <w:r>
              <w:rPr>
                <w:lang w:val="ja-JP"/>
              </w:rPr>
              <w:t xml:space="preserve">_3_</w:t>
            </w:r>
          </w:p>
        </w:tc>
      </w:tr>
      <w:tr>
        <w:tc>
          <w:tcPr>
            <w:shd w:val="clear" w:color="auto" w:fill="FFFFFF"/>
          </w:tcPr>
          <w:p>
            <w:pPr>
              <w:rPr>
                <w:lang w:val="en-US"/>
              </w:rPr>
            </w:pPr>
            <w:r>
              <w:rPr>
                <w:rStyle w:val="SegmentID"/>
                <w:lang w:val="en-US"/>
              </w:rPr>
              <w:t xml:space="preserve">8068</w:t>
            </w:r>
            <w:r>
              <w:rPr>
                <w:rStyle w:val="TransUnitID"/>
                <w:lang w:val="en-US"/>
              </w:rPr>
              <w:t xml:space="preserve">54711c68-5d41-4ca7-a921-9ef8e461e301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Answer Key</w:t>
            </w:r>
          </w:p>
        </w:tc>
        <w:tc>
          <w:tcPr>
            <w:shd w:val="clear" w:color="auto" w:fill="FFFFFF"/>
          </w:tcPr>
          <w:p>
            <w:pPr>
              <w:rPr>
                <w:lang w:val="ja-JP"/>
              </w:rPr>
            </w:pPr>
            <w:r>
              <w:rPr>
                <w:lang w:val="ja-JP"/>
              </w:rPr>
              <w:t xml:space="preserve">_アーティチョークアクセサ_</w:t>
            </w:r>
          </w:p>
        </w:tc>
      </w:tr>
      <w:tr>
        <w:tc>
          <w:tcPr>
            <w:shd w:val="clear" w:color="auto" w:fill="FFFFFF"/>
          </w:tcPr>
          <w:p>
            <w:pPr>
              <w:rPr>
                <w:lang w:val="en-US"/>
              </w:rPr>
            </w:pPr>
            <w:r>
              <w:rPr>
                <w:rStyle w:val="SegmentID"/>
                <w:lang w:val="en-US"/>
              </w:rPr>
              <w:t xml:space="preserve">8069</w:t>
            </w:r>
            <w:r>
              <w:rPr>
                <w:rStyle w:val="TransUnitID"/>
                <w:lang w:val="en-US"/>
              </w:rPr>
              <w:t xml:space="preserve">7372b255-8575-49d8-8839-88e5c82da243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50</w:t>
            </w:r>
          </w:p>
        </w:tc>
        <w:tc>
          <w:tcPr>
            <w:shd w:val="clear" w:color="auto" w:fill="FFFFFF"/>
          </w:tcPr>
          <w:p>
            <w:pPr>
              <w:rPr>
                <w:lang w:val="ja-JP"/>
              </w:rPr>
            </w:pPr>
            <w:r>
              <w:rPr>
                <w:lang w:val="ja-JP"/>
              </w:rPr>
              <w:t xml:space="preserve">_50_</w:t>
            </w:r>
          </w:p>
        </w:tc>
      </w:tr>
      <w:tr>
        <w:tc>
          <w:tcPr>
            <w:shd w:val="clear" w:color="auto" w:fill="FFFFFF"/>
          </w:tcPr>
          <w:p>
            <w:pPr>
              <w:rPr>
                <w:lang w:val="en-US"/>
              </w:rPr>
            </w:pPr>
            <w:r>
              <w:rPr>
                <w:rStyle w:val="SegmentID"/>
                <w:lang w:val="en-US"/>
              </w:rPr>
              <w:t xml:space="preserve">8070</w:t>
            </w:r>
            <w:r>
              <w:rPr>
                <w:rStyle w:val="TransUnitID"/>
                <w:lang w:val="en-US"/>
              </w:rPr>
              <w:t xml:space="preserve">d554c855-f23a-4060-997b-37c8f16cd34d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41</w:t>
            </w:r>
          </w:p>
        </w:tc>
        <w:tc>
          <w:tcPr>
            <w:shd w:val="clear" w:color="auto" w:fill="FFFFFF"/>
          </w:tcPr>
          <w:p>
            <w:pPr>
              <w:rPr>
                <w:lang w:val="ja-JP"/>
              </w:rPr>
            </w:pPr>
            <w:r>
              <w:rPr>
                <w:lang w:val="ja-JP"/>
              </w:rPr>
              <w:t xml:space="preserve">_41_</w:t>
            </w:r>
          </w:p>
        </w:tc>
      </w:tr>
      <w:tr>
        <w:tc>
          <w:tcPr>
            <w:shd w:val="clear" w:color="auto" w:fill="FFFFFF"/>
          </w:tcPr>
          <w:p>
            <w:pPr>
              <w:rPr>
                <w:lang w:val="en-US"/>
              </w:rPr>
            </w:pPr>
            <w:r>
              <w:rPr>
                <w:rStyle w:val="SegmentID"/>
                <w:lang w:val="en-US"/>
              </w:rPr>
              <w:t xml:space="preserve">8071</w:t>
            </w:r>
            <w:r>
              <w:rPr>
                <w:rStyle w:val="TransUnitID"/>
                <w:lang w:val="en-US"/>
              </w:rPr>
              <w:t xml:space="preserve">8b839bc0-9d0f-41dd-ab81-bf1f94d0f1cf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61</w:t>
            </w:r>
          </w:p>
        </w:tc>
        <w:tc>
          <w:tcPr>
            <w:shd w:val="clear" w:color="auto" w:fill="FFFFFF"/>
          </w:tcPr>
          <w:p>
            <w:pPr>
              <w:rPr>
                <w:lang w:val="ja-JP"/>
              </w:rPr>
            </w:pPr>
            <w:r>
              <w:rPr>
                <w:lang w:val="ja-JP"/>
              </w:rPr>
              <w:t xml:space="preserve">_61_</w:t>
            </w:r>
          </w:p>
        </w:tc>
      </w:tr>
      <w:tr>
        <w:tc>
          <w:tcPr>
            <w:shd w:val="clear" w:color="auto" w:fill="FFFFFF"/>
          </w:tcPr>
          <w:p>
            <w:pPr>
              <w:rPr>
                <w:lang w:val="en-US"/>
              </w:rPr>
            </w:pPr>
            <w:r>
              <w:rPr>
                <w:rStyle w:val="SegmentID"/>
                <w:lang w:val="en-US"/>
              </w:rPr>
              <w:t xml:space="preserve">8072</w:t>
            </w:r>
            <w:r>
              <w:rPr>
                <w:rStyle w:val="TransUnitID"/>
                <w:lang w:val="en-US"/>
              </w:rPr>
              <w:t xml:space="preserve">968e85ed-a019-4020-98de-260da4ef8219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95</w:t>
            </w:r>
          </w:p>
        </w:tc>
        <w:tc>
          <w:tcPr>
            <w:shd w:val="clear" w:color="auto" w:fill="FFFFFF"/>
          </w:tcPr>
          <w:p>
            <w:pPr>
              <w:rPr>
                <w:lang w:val="ja-JP"/>
              </w:rPr>
            </w:pPr>
            <w:r>
              <w:rPr>
                <w:lang w:val="ja-JP"/>
              </w:rPr>
              <w:t xml:space="preserve">_95_</w:t>
            </w:r>
          </w:p>
        </w:tc>
      </w:tr>
      <w:tr>
        <w:tc>
          <w:tcPr>
            <w:shd w:val="clear" w:color="auto" w:fill="FFFFFF"/>
          </w:tcPr>
          <w:p>
            <w:pPr>
              <w:rPr>
                <w:lang w:val="en-US"/>
              </w:rPr>
            </w:pPr>
            <w:r>
              <w:rPr>
                <w:rStyle w:val="SegmentID"/>
                <w:lang w:val="en-US"/>
              </w:rPr>
              <w:t xml:space="preserve">8073</w:t>
            </w:r>
            <w:r>
              <w:rPr>
                <w:rStyle w:val="TransUnitID"/>
                <w:lang w:val="en-US"/>
              </w:rPr>
              <w:t xml:space="preserve">d7bab2e0-33f1-4ad4-be89-717e54794cf9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Parties–Individuals–Associations and Linkages</w:t>
            </w:r>
          </w:p>
        </w:tc>
        <w:tc>
          <w:tcPr>
            <w:shd w:val="clear" w:color="auto" w:fill="FFFFFF"/>
          </w:tcPr>
          <w:p>
            <w:pPr>
              <w:rPr>
                <w:lang w:val="ja-JP"/>
              </w:rPr>
            </w:pPr>
            <w:r>
              <w:rPr>
                <w:lang w:val="ja-JP"/>
              </w:rPr>
              <w:t xml:space="preserve">_アクリルアミド–アーティチョークアセチルサリチル酸–アジャイル ソフトウェア開発–ジャストインタイムコンパイル方式アクセサアルカリ橄欖石玄武岩_</w:t>
            </w:r>
          </w:p>
        </w:tc>
      </w:tr>
      <w:tr>
        <w:tc>
          <w:tcPr>
            <w:shd w:val="clear" w:color="auto" w:fill="FFFFFF"/>
          </w:tcPr>
          <w:p>
            <w:pPr>
              <w:rPr>
                <w:lang w:val="en-US"/>
              </w:rPr>
            </w:pPr>
            <w:r>
              <w:rPr>
                <w:rStyle w:val="SegmentID"/>
                <w:lang w:val="en-US"/>
              </w:rPr>
              <w:t xml:space="preserve">8074</w:t>
            </w:r>
            <w:r>
              <w:rPr>
                <w:rStyle w:val="TransUnitID"/>
                <w:lang w:val="en-US"/>
              </w:rPr>
              <w:t xml:space="preserve">05b28e93-774e-4d49-a744-f7083112739e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Screening</w:t>
            </w:r>
          </w:p>
        </w:tc>
        <w:tc>
          <w:tcPr>
            <w:shd w:val="clear" w:color="auto" w:fill="FFFFFF"/>
          </w:tcPr>
          <w:p>
            <w:pPr>
              <w:rPr>
                <w:lang w:val="ja-JP"/>
              </w:rPr>
            </w:pPr>
            <w:r>
              <w:rPr>
                <w:lang w:val="ja-JP"/>
              </w:rPr>
              <w:t xml:space="preserve">_アクリル酸"酸化銀(I,III)"_</w:t>
            </w:r>
          </w:p>
        </w:tc>
      </w:tr>
      <w:tr>
        <w:tc>
          <w:tcPr>
            <w:shd w:val="clear" w:color="auto" w:fill="FFFFFF"/>
          </w:tcPr>
          <w:p>
            <w:pPr>
              <w:rPr>
                <w:lang w:val="en-US"/>
              </w:rPr>
            </w:pPr>
            <w:r>
              <w:rPr>
                <w:rStyle w:val="SegmentID"/>
                <w:lang w:val="en-US"/>
              </w:rPr>
              <w:t xml:space="preserve">8075</w:t>
            </w:r>
            <w:r>
              <w:rPr>
                <w:rStyle w:val="TransUnitID"/>
                <w:lang w:val="en-US"/>
              </w:rPr>
              <w:t xml:space="preserve">a30a78ac-b4cc-4d75-be35-5c89ce3eec29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AUSTRAC List</w:t>
            </w:r>
          </w:p>
        </w:tc>
        <w:tc>
          <w:tcPr>
            <w:shd w:val="clear" w:color="auto" w:fill="FFFFFF"/>
          </w:tcPr>
          <w:p>
            <w:pPr>
              <w:rPr>
                <w:lang w:val="ja-JP"/>
              </w:rPr>
            </w:pPr>
            <w:r>
              <w:rPr>
                <w:lang w:val="ja-JP"/>
              </w:rPr>
              <w:t xml:space="preserve">_アセチルサリチル酸アクリル酸_</w:t>
            </w:r>
          </w:p>
        </w:tc>
      </w:tr>
      <w:tr>
        <w:tc>
          <w:tcPr>
            <w:shd w:val="clear" w:color="auto" w:fill="FFFFFF"/>
          </w:tcPr>
          <w:p>
            <w:pPr>
              <w:rPr>
                <w:lang w:val="en-US"/>
              </w:rPr>
            </w:pPr>
            <w:r>
              <w:rPr>
                <w:rStyle w:val="SegmentID"/>
                <w:lang w:val="en-US"/>
              </w:rPr>
              <w:t xml:space="preserve">8076</w:t>
            </w:r>
            <w:r>
              <w:rPr>
                <w:rStyle w:val="TransUnitID"/>
                <w:lang w:val="en-US"/>
              </w:rPr>
              <w:t xml:space="preserve">d494bed5-0f33-40c2-aabc-c93fe307ee3c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Compliance Policies, Procedures, and Internal Controls</w:t>
            </w:r>
          </w:p>
        </w:tc>
        <w:tc>
          <w:tcPr>
            <w:shd w:val="clear" w:color="auto" w:fill="FFFFFF"/>
          </w:tcPr>
          <w:p>
            <w:pPr>
              <w:rPr>
                <w:lang w:val="ja-JP"/>
              </w:rPr>
            </w:pPr>
            <w:r>
              <w:rPr>
                <w:lang w:val="ja-JP"/>
              </w:rPr>
              <w:t xml:space="preserve">_"酸化銀(I,III)"えほん・だんちのこいぬダンアルカリ橄欖石玄武岩、えほん・だんちのこいぬダン、アクセサアルカリ橄欖石玄武岩アルカリ橄欖石玄武岩_</w:t>
            </w:r>
          </w:p>
        </w:tc>
      </w:tr>
      <w:tr>
        <w:tc>
          <w:tcPr>
            <w:shd w:val="clear" w:color="auto" w:fill="FFFFFF"/>
          </w:tcPr>
          <w:p>
            <w:pPr>
              <w:rPr>
                <w:lang w:val="en-US"/>
              </w:rPr>
            </w:pPr>
            <w:r>
              <w:rPr>
                <w:rStyle w:val="SegmentID"/>
                <w:lang w:val="en-US"/>
              </w:rPr>
              <w:t xml:space="preserve">8077</w:t>
            </w:r>
            <w:r>
              <w:rPr>
                <w:rStyle w:val="TransUnitID"/>
                <w:lang w:val="en-US"/>
              </w:rPr>
              <w:t xml:space="preserve">cffdc704-1afe-4960-86de-eae234fe27d7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Parties–Legal Entities–Other Details</w:t>
            </w:r>
          </w:p>
        </w:tc>
        <w:tc>
          <w:tcPr>
            <w:shd w:val="clear" w:color="auto" w:fill="FFFFFF"/>
          </w:tcPr>
          <w:p>
            <w:pPr>
              <w:rPr>
                <w:lang w:val="ja-JP"/>
              </w:rPr>
            </w:pPr>
            <w:r>
              <w:rPr>
                <w:lang w:val="ja-JP"/>
              </w:rPr>
              <w:t xml:space="preserve">_アクリルアミド–アーティチョークアセチルサリチル酸–アクリルアミドアルカリ橄欖石玄武岩–アクリルアミドアセチルサリチル酸_</w:t>
            </w:r>
          </w:p>
        </w:tc>
      </w:tr>
      <w:tr>
        <w:tc>
          <w:tcPr>
            <w:shd w:val="clear" w:color="auto" w:fill="FFFFFF"/>
          </w:tcPr>
          <w:p>
            <w:pPr>
              <w:rPr>
                <w:lang w:val="en-US"/>
              </w:rPr>
            </w:pPr>
            <w:r>
              <w:rPr>
                <w:rStyle w:val="SegmentID"/>
                <w:lang w:val="en-US"/>
              </w:rPr>
              <w:t xml:space="preserve">8078</w:t>
            </w:r>
            <w:r>
              <w:rPr>
                <w:rStyle w:val="TransUnitID"/>
                <w:lang w:val="en-US"/>
              </w:rPr>
              <w:t xml:space="preserve">c1299756-e318-48ae-afb6-a78bd65bb091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Parties–Legal Entities–Identifiers</w:t>
            </w:r>
          </w:p>
        </w:tc>
        <w:tc>
          <w:tcPr>
            <w:shd w:val="clear" w:color="auto" w:fill="FFFFFF"/>
          </w:tcPr>
          <w:p>
            <w:pPr>
              <w:rPr>
                <w:lang w:val="ja-JP"/>
              </w:rPr>
            </w:pPr>
            <w:r>
              <w:rPr>
                <w:lang w:val="ja-JP"/>
              </w:rPr>
              <w:t xml:space="preserve">_アクリルアミド–アーティチョークアセチルサリチル酸–アクリルアミドアルカリ橄欖石玄武岩–アジャイル ソフトウェア開発_</w:t>
            </w:r>
          </w:p>
        </w:tc>
      </w:tr>
      <w:tr>
        <w:tc>
          <w:tcPr>
            <w:shd w:val="clear" w:color="auto" w:fill="FFFFFF"/>
          </w:tcPr>
          <w:p>
            <w:pPr>
              <w:rPr>
                <w:lang w:val="en-US"/>
              </w:rPr>
            </w:pPr>
            <w:r>
              <w:rPr>
                <w:rStyle w:val="SegmentID"/>
                <w:lang w:val="en-US"/>
              </w:rPr>
              <w:t xml:space="preserve">8079</w:t>
            </w:r>
            <w:r>
              <w:rPr>
                <w:rStyle w:val="TransUnitID"/>
                <w:lang w:val="en-US"/>
              </w:rPr>
              <w:t xml:space="preserve">bbbce607-24a6-45cd-95aa-015b2f9fa6ca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Parties–Individuals–Passport/National Identification Number</w:t>
            </w:r>
          </w:p>
        </w:tc>
        <w:tc>
          <w:tcPr>
            <w:shd w:val="clear" w:color="auto" w:fill="FFFFFF"/>
          </w:tcPr>
          <w:p>
            <w:pPr>
              <w:rPr>
                <w:lang w:val="ja-JP"/>
              </w:rPr>
            </w:pPr>
            <w:r>
              <w:rPr>
                <w:lang w:val="ja-JP"/>
              </w:rPr>
              <w:t xml:space="preserve">_アクリルアミド–アーティチョークアセチルサリチル酸–アジャイル ソフトウェア開発–アルカリ橄欖石玄武岩/アルカリ橄欖石玄武岩拡張可能なマーク付け言語 (XML)アーティチョーク_</w:t>
            </w:r>
          </w:p>
        </w:tc>
      </w:tr>
      <w:tr>
        <w:tc>
          <w:tcPr>
            <w:shd w:val="clear" w:color="auto" w:fill="FFFFFF"/>
          </w:tcPr>
          <w:p>
            <w:pPr>
              <w:rPr>
                <w:lang w:val="en-US"/>
              </w:rPr>
            </w:pPr>
            <w:r>
              <w:rPr>
                <w:rStyle w:val="SegmentID"/>
                <w:lang w:val="en-US"/>
              </w:rPr>
              <w:t xml:space="preserve">8080</w:t>
            </w:r>
            <w:r>
              <w:rPr>
                <w:rStyle w:val="TransUnitID"/>
                <w:lang w:val="en-US"/>
              </w:rPr>
              <w:t xml:space="preserve">4e702bfd-d74a-407c-869d-b22c9bf4fe7f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Parties–Legal Entities</w:t>
            </w:r>
          </w:p>
        </w:tc>
        <w:tc>
          <w:tcPr>
            <w:shd w:val="clear" w:color="auto" w:fill="FFFFFF"/>
          </w:tcPr>
          <w:p>
            <w:pPr>
              <w:rPr>
                <w:lang w:val="ja-JP"/>
              </w:rPr>
            </w:pPr>
            <w:r>
              <w:rPr>
                <w:lang w:val="ja-JP"/>
              </w:rPr>
              <w:t xml:space="preserve">_アクリルアミド–アーティチョークアセチルサリチル酸–アクリルアミドアルカリ橄欖石玄武岩_</w:t>
            </w:r>
          </w:p>
        </w:tc>
      </w:tr>
      <w:tr>
        <w:tc>
          <w:tcPr>
            <w:shd w:val="clear" w:color="auto" w:fill="FFFFFF"/>
          </w:tcPr>
          <w:p>
            <w:pPr>
              <w:rPr>
                <w:lang w:val="en-US"/>
              </w:rPr>
            </w:pPr>
            <w:r>
              <w:rPr>
                <w:rStyle w:val="SegmentID"/>
                <w:lang w:val="en-US"/>
              </w:rPr>
              <w:t xml:space="preserve">8081</w:t>
            </w:r>
            <w:r>
              <w:rPr>
                <w:rStyle w:val="TransUnitID"/>
                <w:lang w:val="en-US"/>
              </w:rPr>
              <w:t xml:space="preserve">f817c031-3ef5-477c-bb07-af9801c17281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UK Consolidated List</w:t>
            </w:r>
          </w:p>
        </w:tc>
        <w:tc>
          <w:tcPr>
            <w:shd w:val="clear" w:color="auto" w:fill="FFFFFF"/>
          </w:tcPr>
          <w:p>
            <w:pPr>
              <w:rPr>
                <w:lang w:val="ja-JP"/>
              </w:rPr>
            </w:pPr>
            <w:r>
              <w:rPr>
                <w:lang w:val="ja-JP"/>
              </w:rPr>
              <w:t xml:space="preserve">_アイヌジャストインタイムコンパイル方式アクリル酸_</w:t>
            </w:r>
          </w:p>
        </w:tc>
      </w:tr>
      <w:tr>
        <w:tc>
          <w:tcPr>
            <w:shd w:val="clear" w:color="auto" w:fill="FFFFFF"/>
          </w:tcPr>
          <w:p>
            <w:pPr>
              <w:rPr>
                <w:lang w:val="en-US"/>
              </w:rPr>
            </w:pPr>
            <w:r>
              <w:rPr>
                <w:rStyle w:val="SegmentID"/>
                <w:lang w:val="en-US"/>
              </w:rPr>
              <w:t xml:space="preserve">8082</w:t>
            </w:r>
            <w:r>
              <w:rPr>
                <w:rStyle w:val="TransUnitID"/>
                <w:lang w:val="en-US"/>
              </w:rPr>
              <w:t xml:space="preserve">7b5af67f-5762-4c96-8fa2-f33bc35f9345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Parties–Individuals–Other Government “Sanctions”</w:t>
            </w:r>
          </w:p>
        </w:tc>
        <w:tc>
          <w:tcPr>
            <w:shd w:val="clear" w:color="auto" w:fill="FFFFFF"/>
          </w:tcPr>
          <w:p>
            <w:pPr>
              <w:rPr>
                <w:lang w:val="ja-JP"/>
              </w:rPr>
            </w:pPr>
            <w:r>
              <w:rPr>
                <w:lang w:val="ja-JP"/>
              </w:rPr>
              <w:t xml:space="preserve">_アクリルアミド–アーティチョークアセチルサリチル酸–アジャイル ソフトウェア開発–アクリルアミドえほん・だんちのこいぬダン“えほん・だんちのこいぬダン_</w:t>
            </w:r>
          </w:p>
        </w:tc>
      </w:tr>
      <w:tr>
        <w:tc>
          <w:tcPr>
            <w:shd w:val="clear" w:color="auto" w:fill="FFFFFF"/>
          </w:tcPr>
          <w:p>
            <w:pPr>
              <w:rPr>
                <w:lang w:val="en-US"/>
              </w:rPr>
            </w:pPr>
            <w:r>
              <w:rPr>
                <w:rStyle w:val="SegmentID"/>
                <w:lang w:val="en-US"/>
              </w:rPr>
              <w:t xml:space="preserve">8083</w:t>
            </w:r>
            <w:r>
              <w:rPr>
                <w:rStyle w:val="TransUnitID"/>
                <w:lang w:val="en-US"/>
              </w:rPr>
              <w:t xml:space="preserve">80890169-c8c1-4fdc-81e0-85b0cf9da450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Sanctions Risk Assessment:</w:t>
            </w:r>
          </w:p>
        </w:tc>
        <w:tc>
          <w:tcPr>
            <w:shd w:val="clear" w:color="auto" w:fill="FFFFFF"/>
          </w:tcPr>
          <w:p>
            <w:pPr>
              <w:rPr>
                <w:lang w:val="ja-JP"/>
              </w:rPr>
            </w:pPr>
            <w:r>
              <w:rPr>
                <w:lang w:val="ja-JP"/>
              </w:rPr>
              <w:t xml:space="preserve">_"酸化銀(I,III)"アクリル酸えほん・だんちのこいぬダン:_</w:t>
            </w:r>
          </w:p>
        </w:tc>
      </w:tr>
      <w:tr>
        <w:tc>
          <w:tcPr>
            <w:shd w:val="clear" w:color="auto" w:fill="FFFFFF"/>
          </w:tcPr>
          <w:p>
            <w:pPr>
              <w:rPr>
                <w:lang w:val="en-US"/>
              </w:rPr>
            </w:pPr>
            <w:r>
              <w:rPr>
                <w:rStyle w:val="SegmentID"/>
                <w:lang w:val="en-US"/>
              </w:rPr>
              <w:t xml:space="preserve">8084</w:t>
            </w:r>
            <w:r>
              <w:rPr>
                <w:rStyle w:val="TransUnitID"/>
                <w:lang w:val="en-US"/>
              </w:rPr>
              <w:t xml:space="preserve">80890169-c8c1-4fdc-81e0-85b0cf9da450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Good and Poor Practices</w:t>
            </w:r>
          </w:p>
        </w:tc>
        <w:tc>
          <w:tcPr>
            <w:shd w:val="clear" w:color="auto" w:fill="FFFFFF"/>
          </w:tcPr>
          <w:p>
            <w:pPr>
              <w:rPr>
                <w:lang w:val="ja-JP"/>
              </w:rPr>
            </w:pPr>
            <w:r>
              <w:rPr>
                <w:lang w:val="ja-JP"/>
              </w:rPr>
              <w:t xml:space="preserve">_アクリル酸アクセサアクリル酸"酸化銀(I,III)"_</w:t>
            </w:r>
          </w:p>
        </w:tc>
      </w:tr>
      <w:tr>
        <w:tc>
          <w:tcPr>
            <w:shd w:val="clear" w:color="auto" w:fill="FFFFFF"/>
          </w:tcPr>
          <w:p>
            <w:pPr>
              <w:rPr>
                <w:lang w:val="en-US"/>
              </w:rPr>
            </w:pPr>
            <w:r>
              <w:rPr>
                <w:rStyle w:val="SegmentID"/>
                <w:lang w:val="en-US"/>
              </w:rPr>
              <w:t xml:space="preserve">8085</w:t>
            </w:r>
            <w:r>
              <w:rPr>
                <w:rStyle w:val="TransUnitID"/>
                <w:lang w:val="en-US"/>
              </w:rPr>
              <w:t xml:space="preserve">c8dc0817-36d9-419d-8594-961659556404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Screening Works</w:t>
            </w:r>
          </w:p>
        </w:tc>
        <w:tc>
          <w:tcPr>
            <w:shd w:val="clear" w:color="auto" w:fill="FFFFFF"/>
          </w:tcPr>
          <w:p>
            <w:pPr>
              <w:rPr>
                <w:lang w:val="ja-JP"/>
              </w:rPr>
            </w:pPr>
            <w:r>
              <w:rPr>
                <w:lang w:val="ja-JP"/>
              </w:rPr>
              <w:t xml:space="preserve">_アクセサ"酸化銀(I,III)"アクリルアミド_</w:t>
            </w:r>
          </w:p>
        </w:tc>
      </w:tr>
      <w:tr>
        <w:tc>
          <w:tcPr>
            <w:shd w:val="clear" w:color="auto" w:fill="FFFFFF"/>
          </w:tcPr>
          <w:p>
            <w:pPr>
              <w:rPr>
                <w:lang w:val="en-US"/>
              </w:rPr>
            </w:pPr>
            <w:r>
              <w:rPr>
                <w:rStyle w:val="SegmentID"/>
                <w:lang w:val="en-US"/>
              </w:rPr>
              <w:t xml:space="preserve">8086</w:t>
            </w:r>
            <w:r>
              <w:rPr>
                <w:rStyle w:val="TransUnitID"/>
                <w:lang w:val="en-US"/>
              </w:rPr>
              <w:t xml:space="preserve">ffd60502-29ef-4dd0-a52a-13c38de30be0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Complex Corporate Ownership Schemes 2</w:t>
            </w:r>
          </w:p>
        </w:tc>
        <w:tc>
          <w:tcPr>
            <w:shd w:val="clear" w:color="auto" w:fill="FFFFFF"/>
          </w:tcPr>
          <w:p>
            <w:pPr>
              <w:rPr>
                <w:lang w:val="ja-JP"/>
              </w:rPr>
            </w:pPr>
            <w:r>
              <w:rPr>
                <w:lang w:val="ja-JP"/>
              </w:rPr>
              <w:t xml:space="preserve">_アセチルサリチル酸"酸化銀(I,III)""酸化銀(I,III)"アセチルサリチル酸 2_</w:t>
            </w:r>
          </w:p>
        </w:tc>
      </w:tr>
      <w:tr>
        <w:tc>
          <w:tcPr>
            <w:shd w:val="clear" w:color="auto" w:fill="FFFFFF"/>
          </w:tcPr>
          <w:p>
            <w:pPr>
              <w:rPr>
                <w:lang w:val="en-US"/>
              </w:rPr>
            </w:pPr>
            <w:r>
              <w:rPr>
                <w:rStyle w:val="SegmentID"/>
                <w:lang w:val="en-US"/>
              </w:rPr>
              <w:t xml:space="preserve">8087</w:t>
            </w:r>
            <w:r>
              <w:rPr>
                <w:rStyle w:val="TransUnitID"/>
                <w:lang w:val="en-US"/>
              </w:rPr>
              <w:t xml:space="preserve">899dd481-79c7-45ba-8c8c-56f8f67712de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Three Lines of Defense</w:t>
            </w:r>
          </w:p>
        </w:tc>
        <w:tc>
          <w:tcPr>
            <w:shd w:val="clear" w:color="auto" w:fill="FFFFFF"/>
          </w:tcPr>
          <w:p>
            <w:pPr>
              <w:rPr>
                <w:lang w:val="ja-JP"/>
              </w:rPr>
            </w:pPr>
            <w:r>
              <w:rPr>
                <w:lang w:val="ja-JP"/>
              </w:rPr>
              <w:t xml:space="preserve">_アクリルアミドアクリルアミドアイヌアセチルサリチル酸_</w:t>
            </w:r>
          </w:p>
        </w:tc>
      </w:tr>
      <w:tr>
        <w:tc>
          <w:tcPr>
            <w:shd w:val="clear" w:color="auto" w:fill="FFFFFF"/>
          </w:tcPr>
          <w:p>
            <w:pPr>
              <w:rPr>
                <w:lang w:val="en-US"/>
              </w:rPr>
            </w:pPr>
            <w:r>
              <w:rPr>
                <w:rStyle w:val="SegmentID"/>
                <w:lang w:val="en-US"/>
              </w:rPr>
              <w:t xml:space="preserve">8088</w:t>
            </w:r>
            <w:r>
              <w:rPr>
                <w:rStyle w:val="TransUnitID"/>
                <w:lang w:val="en-US"/>
              </w:rPr>
              <w:t xml:space="preserve">bcc80cda-dc18-450f-9f5c-7b2e9a68bb74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 Consolidated List</w:t>
            </w:r>
          </w:p>
        </w:tc>
        <w:tc>
          <w:tcPr>
            <w:shd w:val="clear" w:color="auto" w:fill="FFFFFF"/>
          </w:tcPr>
          <w:p>
            <w:pPr>
              <w:rPr>
                <w:lang w:val="ja-JP"/>
              </w:rPr>
            </w:pPr>
            <w:r>
              <w:rPr>
                <w:lang w:val="ja-JP"/>
              </w:rPr>
              <w:t xml:space="preserve">_アイヌジャストインタイムコンパイル方式アクリル酸_</w:t>
            </w:r>
          </w:p>
        </w:tc>
      </w:tr>
      <w:tr>
        <w:tc>
          <w:tcPr>
            <w:shd w:val="clear" w:color="auto" w:fill="FFFFFF"/>
          </w:tcPr>
          <w:p>
            <w:pPr>
              <w:rPr>
                <w:lang w:val="en-US"/>
              </w:rPr>
            </w:pPr>
            <w:r>
              <w:rPr>
                <w:rStyle w:val="SegmentID"/>
                <w:lang w:val="en-US"/>
              </w:rPr>
              <w:t xml:space="preserve">8089</w:t>
            </w:r>
            <w:r>
              <w:rPr>
                <w:rStyle w:val="TransUnitID"/>
                <w:lang w:val="en-US"/>
              </w:rPr>
              <w:t xml:space="preserve">9fc3f438-c195-4248-903a-7a45e3fae90a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Parties–Individuals–Names</w:t>
            </w:r>
          </w:p>
        </w:tc>
        <w:tc>
          <w:tcPr>
            <w:shd w:val="clear" w:color="auto" w:fill="FFFFFF"/>
          </w:tcPr>
          <w:p>
            <w:pPr>
              <w:rPr>
                <w:lang w:val="ja-JP"/>
              </w:rPr>
            </w:pPr>
            <w:r>
              <w:rPr>
                <w:lang w:val="ja-JP"/>
              </w:rPr>
              <w:t xml:space="preserve">_アクリルアミド–アーティチョークアセチルサリチル酸–アジャイル ソフトウェア開発–アクリルアミド_</w:t>
            </w:r>
          </w:p>
        </w:tc>
      </w:tr>
      <w:tr>
        <w:tc>
          <w:tcPr>
            <w:shd w:val="clear" w:color="auto" w:fill="FFFFFF"/>
          </w:tcPr>
          <w:p>
            <w:pPr>
              <w:rPr>
                <w:lang w:val="en-US"/>
              </w:rPr>
            </w:pPr>
            <w:r>
              <w:rPr>
                <w:rStyle w:val="SegmentID"/>
                <w:lang w:val="en-US"/>
              </w:rPr>
              <w:t xml:space="preserve">8090</w:t>
            </w:r>
            <w:r>
              <w:rPr>
                <w:rStyle w:val="TransUnitID"/>
                <w:lang w:val="en-US"/>
              </w:rPr>
              <w:t xml:space="preserve">98acabc5-fcf2-49c0-a6b9-490090e0cd72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Lists–Target Parties–Individuals–Jurisdiction</w:t>
            </w:r>
          </w:p>
        </w:tc>
        <w:tc>
          <w:tcPr>
            <w:shd w:val="clear" w:color="auto" w:fill="FFFFFF"/>
          </w:tcPr>
          <w:p>
            <w:pPr>
              <w:rPr>
                <w:lang w:val="ja-JP"/>
              </w:rPr>
            </w:pPr>
            <w:r>
              <w:rPr>
                <w:lang w:val="ja-JP"/>
              </w:rPr>
              <w:t xml:space="preserve">_アクリルアミド–アーティチョークアセチルサリチル酸–アジャイル ソフトウェア開発–ジャストインタイムコンパイル方式_</w:t>
            </w:r>
          </w:p>
        </w:tc>
      </w:tr>
      <w:tr>
        <w:tc>
          <w:tcPr>
            <w:shd w:val="clear" w:color="auto" w:fill="FFFFFF"/>
          </w:tcPr>
          <w:p>
            <w:pPr>
              <w:rPr>
                <w:lang w:val="en-US"/>
              </w:rPr>
            </w:pPr>
            <w:r>
              <w:rPr>
                <w:rStyle w:val="SegmentID"/>
                <w:lang w:val="en-US"/>
              </w:rPr>
              <w:t xml:space="preserve">8091</w:t>
            </w:r>
            <w:r>
              <w:rPr>
                <w:rStyle w:val="TransUnitID"/>
                <w:lang w:val="en-US"/>
              </w:rPr>
              <w:t xml:space="preserve">457fee4e-709c-4823-9ad2-f87f0df5315d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Investigation Process</w:t>
            </w:r>
          </w:p>
        </w:tc>
        <w:tc>
          <w:tcPr>
            <w:shd w:val="clear" w:color="auto" w:fill="FFFFFF"/>
          </w:tcPr>
          <w:p>
            <w:pPr>
              <w:rPr>
                <w:lang w:val="ja-JP"/>
              </w:rPr>
            </w:pPr>
            <w:r>
              <w:rPr>
                <w:lang w:val="ja-JP"/>
              </w:rPr>
              <w:t xml:space="preserve">_ゴエモンが行く! 生命と向きあってアセチルサリチル酸_</w:t>
            </w:r>
          </w:p>
        </w:tc>
      </w:tr>
      <w:tr>
        <w:tc>
          <w:tcPr>
            <w:shd w:val="clear" w:color="auto" w:fill="FFFFFF"/>
          </w:tcPr>
          <w:p>
            <w:pPr>
              <w:rPr>
                <w:lang w:val="en-US"/>
              </w:rPr>
            </w:pPr>
            <w:r>
              <w:rPr>
                <w:rStyle w:val="SegmentID"/>
                <w:lang w:val="en-US"/>
              </w:rPr>
              <w:t xml:space="preserve">8092</w:t>
            </w:r>
            <w:r>
              <w:rPr>
                <w:rStyle w:val="TransUnitID"/>
                <w:lang w:val="en-US"/>
              </w:rPr>
              <w:t xml:space="preserve">e6364575-71b5-4c82-aa5d-36a75b51a1bb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Complex Corporate Ownership Schemes 1</w:t>
            </w:r>
          </w:p>
        </w:tc>
        <w:tc>
          <w:tcPr>
            <w:shd w:val="clear" w:color="auto" w:fill="FFFFFF"/>
          </w:tcPr>
          <w:p>
            <w:pPr>
              <w:rPr>
                <w:lang w:val="ja-JP"/>
              </w:rPr>
            </w:pPr>
            <w:r>
              <w:rPr>
                <w:lang w:val="ja-JP"/>
              </w:rPr>
              <w:t xml:space="preserve">_アセチルサリチル酸"酸化銀(I,III)""酸化銀(I,III)"アセチルサリチル酸 1_</w:t>
            </w:r>
          </w:p>
        </w:tc>
      </w:tr>
      <w:tr>
        <w:tc>
          <w:tcPr>
            <w:shd w:val="clear" w:color="auto" w:fill="FFFFFF"/>
          </w:tcPr>
          <w:p>
            <w:pPr>
              <w:rPr>
                <w:lang w:val="en-US"/>
              </w:rPr>
            </w:pPr>
            <w:r>
              <w:rPr>
                <w:rStyle w:val="SegmentID"/>
                <w:lang w:val="en-US"/>
              </w:rPr>
              <w:t xml:space="preserve">8093</w:t>
            </w:r>
            <w:r>
              <w:rPr>
                <w:rStyle w:val="TransUnitID"/>
                <w:lang w:val="en-US"/>
              </w:rPr>
              <w:t xml:space="preserve">d943fd06-f80a-4621-8653-af641da664b7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Screening Practices for Dual-Use Goods</w:t>
            </w:r>
          </w:p>
        </w:tc>
        <w:tc>
          <w:tcPr>
            <w:shd w:val="clear" w:color="auto" w:fill="FFFFFF"/>
          </w:tcPr>
          <w:p>
            <w:pPr>
              <w:rPr>
                <w:lang w:val="ja-JP"/>
              </w:rPr>
            </w:pPr>
            <w:r>
              <w:rPr>
                <w:lang w:val="ja-JP"/>
              </w:rPr>
              <w:t xml:space="preserve">_"酸化銀(I,III)""酸化銀(I,III)"アクセサアクリル酸-アクセサアクリルアミド_</w:t>
            </w:r>
          </w:p>
        </w:tc>
      </w:tr>
      <w:tr>
        <w:tc>
          <w:tcPr>
            <w:shd w:val="clear" w:color="auto" w:fill="FFFFFF"/>
          </w:tcPr>
          <w:p>
            <w:pPr>
              <w:rPr>
                <w:lang w:val="en-US"/>
              </w:rPr>
            </w:pPr>
            <w:r>
              <w:rPr>
                <w:rStyle w:val="SegmentID"/>
                <w:lang w:val="en-US"/>
              </w:rPr>
              <w:t xml:space="preserve">8094</w:t>
            </w:r>
            <w:r>
              <w:rPr>
                <w:rStyle w:val="TransUnitID"/>
                <w:lang w:val="en-US"/>
              </w:rPr>
              <w:t xml:space="preserve">42221bca-83c1-417e-89c1-5a9c7a8d6b06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Student</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8095</w:t>
            </w:r>
            <w:r>
              <w:rPr>
                <w:rStyle w:val="TransUnitID"/>
                <w:lang w:val="en-US"/>
              </w:rPr>
              <w:t xml:space="preserve">ef1b8d16-c239-48a0-a61a-5a5435099035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Beneficial Ownership:</w:t>
            </w:r>
          </w:p>
        </w:tc>
        <w:tc>
          <w:tcPr>
            <w:shd w:val="clear" w:color="auto" w:fill="FFFFFF"/>
          </w:tcPr>
          <w:p>
            <w:pPr>
              <w:rPr>
                <w:lang w:val="ja-JP"/>
              </w:rPr>
            </w:pPr>
            <w:r>
              <w:rPr>
                <w:lang w:val="ja-JP"/>
              </w:rPr>
              <w:t xml:space="preserve">_えほん・だんちのこいぬダン"酸化銀(I,III)":_</w:t>
            </w:r>
          </w:p>
        </w:tc>
      </w:tr>
      <w:tr>
        <w:tc>
          <w:tcPr>
            <w:shd w:val="clear" w:color="auto" w:fill="FFFFFF"/>
          </w:tcPr>
          <w:p>
            <w:pPr>
              <w:rPr>
                <w:lang w:val="en-US"/>
              </w:rPr>
            </w:pPr>
            <w:r>
              <w:rPr>
                <w:rStyle w:val="SegmentID"/>
                <w:lang w:val="en-US"/>
              </w:rPr>
              <w:t xml:space="preserve">8096</w:t>
            </w:r>
            <w:r>
              <w:rPr>
                <w:rStyle w:val="TransUnitID"/>
                <w:lang w:val="en-US"/>
              </w:rPr>
              <w:t xml:space="preserve">ef1b8d16-c239-48a0-a61a-5a5435099035</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EU</w:t>
            </w:r>
          </w:p>
        </w:tc>
        <w:tc>
          <w:tcPr>
            <w:shd w:val="clear" w:color="auto" w:fill="FFFFFF"/>
          </w:tcPr>
          <w:p>
            <w:pPr>
              <w:rPr>
                <w:lang w:val="ja-JP"/>
              </w:rPr>
            </w:pPr>
            <w:r>
              <w:rPr>
                <w:lang w:val="ja-JP"/>
              </w:rPr>
              <w:t xml:space="preserve">_アイヌ_</w:t>
            </w:r>
          </w:p>
        </w:tc>
      </w:tr>
      <w:tr>
        <w:tc>
          <w:tcPr>
            <w:shd w:val="clear" w:color="auto" w:fill="FFFFFF"/>
          </w:tcPr>
          <w:p>
            <w:pPr>
              <w:rPr>
                <w:lang w:val="en-US"/>
              </w:rPr>
            </w:pPr>
            <w:r>
              <w:rPr>
                <w:rStyle w:val="SegmentID"/>
                <w:lang w:val="en-US"/>
              </w:rPr>
              <w:t xml:space="preserve">8097</w:t>
            </w:r>
            <w:r>
              <w:rPr>
                <w:rStyle w:val="TransUnitID"/>
                <w:lang w:val="en-US"/>
              </w:rPr>
              <w:t xml:space="preserve">cc464210-7b13-46d4-bdf7-d32650a14cb4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Technopromexport Example</w:t>
            </w:r>
          </w:p>
        </w:tc>
        <w:tc>
          <w:tcPr>
            <w:shd w:val="clear" w:color="auto" w:fill="FFFFFF"/>
          </w:tcPr>
          <w:p>
            <w:pPr>
              <w:rPr>
                <w:lang w:val="ja-JP"/>
              </w:rPr>
            </w:pPr>
            <w:r>
              <w:rPr>
                <w:lang w:val="ja-JP"/>
              </w:rPr>
              <w:t xml:space="preserve">_カヌー犬・ガクの生涯-ともにさすらいてありアセチルサリチル酸_</w:t>
            </w:r>
          </w:p>
        </w:tc>
      </w:tr>
      <w:tr>
        <w:tc>
          <w:tcPr>
            <w:shd w:val="clear" w:color="auto" w:fill="FFFFFF"/>
          </w:tcPr>
          <w:p>
            <w:pPr>
              <w:rPr>
                <w:lang w:val="en-US"/>
              </w:rPr>
            </w:pPr>
            <w:r>
              <w:rPr>
                <w:rStyle w:val="SegmentID"/>
                <w:lang w:val="en-US"/>
              </w:rPr>
              <w:t xml:space="preserve">8098</w:t>
            </w:r>
            <w:r>
              <w:rPr>
                <w:rStyle w:val="TransUnitID"/>
                <w:lang w:val="en-US"/>
              </w:rPr>
              <w:t xml:space="preserve">025bc55a-6c30-4a70-808f-2117a40fa32f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Inherent Risk Matrix</w:t>
            </w:r>
          </w:p>
        </w:tc>
        <w:tc>
          <w:tcPr>
            <w:shd w:val="clear" w:color="auto" w:fill="FFFFFF"/>
          </w:tcPr>
          <w:p>
            <w:pPr>
              <w:rPr>
                <w:lang w:val="ja-JP"/>
              </w:rPr>
            </w:pPr>
            <w:r>
              <w:rPr>
                <w:lang w:val="ja-JP"/>
              </w:rPr>
              <w:t xml:space="preserve">_アルカリ橄欖石玄武岩アクリル酸アーティチョーク_</w:t>
            </w:r>
          </w:p>
        </w:tc>
      </w:tr>
      <w:tr>
        <w:tc>
          <w:tcPr>
            <w:shd w:val="clear" w:color="auto" w:fill="FFFFFF"/>
          </w:tcPr>
          <w:p>
            <w:pPr>
              <w:rPr>
                <w:lang w:val="en-US"/>
              </w:rPr>
            </w:pPr>
            <w:r>
              <w:rPr>
                <w:rStyle w:val="SegmentID"/>
                <w:lang w:val="en-US"/>
              </w:rPr>
              <w:t xml:space="preserve">8099</w:t>
            </w:r>
            <w:r>
              <w:rPr>
                <w:rStyle w:val="TransUnitID"/>
                <w:lang w:val="en-US"/>
              </w:rPr>
              <w:t xml:space="preserve">4d00e278-b780-49da-be59-9bba3ea218b1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Why Sanctions Exist</w:t>
            </w:r>
          </w:p>
        </w:tc>
        <w:tc>
          <w:tcPr>
            <w:shd w:val="clear" w:color="auto" w:fill="FFFFFF"/>
          </w:tcPr>
          <w:p>
            <w:pPr>
              <w:rPr>
                <w:lang w:val="ja-JP"/>
              </w:rPr>
            </w:pPr>
            <w:r>
              <w:rPr>
                <w:lang w:val="ja-JP"/>
              </w:rPr>
              <w:t xml:space="preserve">_アクセサ"酸化銀(I,III)"アクリルアミド_</w:t>
            </w:r>
          </w:p>
        </w:tc>
      </w:tr>
      <w:tr>
        <w:tc>
          <w:tcPr>
            <w:shd w:val="clear" w:color="auto" w:fill="FFFFFF"/>
          </w:tcPr>
          <w:p>
            <w:pPr>
              <w:rPr>
                <w:lang w:val="en-US"/>
              </w:rPr>
            </w:pPr>
            <w:r>
              <w:rPr>
                <w:rStyle w:val="SegmentID"/>
                <w:lang w:val="en-US"/>
              </w:rPr>
              <w:t xml:space="preserve">8100</w:t>
            </w:r>
            <w:r>
              <w:rPr>
                <w:rStyle w:val="TransUnitID"/>
                <w:lang w:val="en-US"/>
              </w:rPr>
              <w:t xml:space="preserve">505ab910-62cd-4c9d-a90f-af669c4bb3df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SDD—Commercial Banking/Investments</w:t>
            </w:r>
          </w:p>
        </w:tc>
        <w:tc>
          <w:tcPr>
            <w:shd w:val="clear" w:color="auto" w:fill="FFFFFF"/>
          </w:tcPr>
          <w:p>
            <w:pPr>
              <w:rPr>
                <w:lang w:val="ja-JP"/>
              </w:rPr>
            </w:pPr>
            <w:r>
              <w:rPr>
                <w:lang w:val="ja-JP"/>
              </w:rPr>
              <w:t xml:space="preserve">_アクセサ—えほん・だんちのこいぬダンアセチルサリチル酸/アジャイル ソフトウェア開発_</w:t>
            </w:r>
          </w:p>
        </w:tc>
      </w:tr>
      <w:tr>
        <w:tc>
          <w:tcPr>
            <w:shd w:val="clear" w:color="auto" w:fill="FFFFFF"/>
          </w:tcPr>
          <w:p>
            <w:pPr>
              <w:rPr>
                <w:lang w:val="en-US"/>
              </w:rPr>
            </w:pPr>
            <w:r>
              <w:rPr>
                <w:rStyle w:val="SegmentID"/>
                <w:lang w:val="en-US"/>
              </w:rPr>
              <w:t xml:space="preserve">8101</w:t>
            </w:r>
            <w:r>
              <w:rPr>
                <w:rStyle w:val="TransUnitID"/>
                <w:lang w:val="en-US"/>
              </w:rPr>
              <w:t xml:space="preserve">9b413e31-12ca-47cd-95c6-a1ede3a04f38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Student</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8102</w:t>
            </w:r>
            <w:r>
              <w:rPr>
                <w:rStyle w:val="TransUnitID"/>
                <w:lang w:val="en-US"/>
              </w:rPr>
              <w:t xml:space="preserve">e1795ff1-9d17-4312-9b3f-0dfa35d437b2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Student</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8103</w:t>
            </w:r>
            <w:r>
              <w:rPr>
                <w:rStyle w:val="TransUnitID"/>
                <w:lang w:val="en-US"/>
              </w:rPr>
              <w:t xml:space="preserve">c35f099e-810e-4016-b098-57032a90db08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Perceived Risk — Downstream Services</w:t>
            </w:r>
          </w:p>
        </w:tc>
        <w:tc>
          <w:tcPr>
            <w:shd w:val="clear" w:color="auto" w:fill="FFFFFF"/>
          </w:tcPr>
          <w:p>
            <w:pPr>
              <w:rPr>
                <w:lang w:val="ja-JP"/>
              </w:rPr>
            </w:pPr>
            <w:r>
              <w:rPr>
                <w:lang w:val="ja-JP"/>
              </w:rPr>
              <w:t xml:space="preserve">_"酸化銀(I,III)"アクリル酸—えほん・だんちのこいぬダンアルカリ橄欖石玄武岩_</w:t>
            </w:r>
          </w:p>
        </w:tc>
      </w:tr>
      <w:tr>
        <w:tc>
          <w:tcPr>
            <w:shd w:val="clear" w:color="auto" w:fill="FFFFFF"/>
          </w:tcPr>
          <w:p>
            <w:pPr>
              <w:rPr>
                <w:lang w:val="en-US"/>
              </w:rPr>
            </w:pPr>
            <w:r>
              <w:rPr>
                <w:rStyle w:val="SegmentID"/>
                <w:lang w:val="en-US"/>
              </w:rPr>
              <w:t xml:space="preserve">8104</w:t>
            </w:r>
            <w:r>
              <w:rPr>
                <w:rStyle w:val="TransUnitID"/>
                <w:lang w:val="en-US"/>
              </w:rPr>
              <w:t xml:space="preserve">a33638f2-537e-44f7-8e3b-a70b96abca19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Instructor</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8105</w:t>
            </w:r>
            <w:r>
              <w:rPr>
                <w:rStyle w:val="TransUnitID"/>
                <w:lang w:val="en-US"/>
              </w:rPr>
              <w:t xml:space="preserve">069a04b3-ff30-46c9-9d98-68d4af445870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Instructor</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8106</w:t>
            </w:r>
            <w:r>
              <w:rPr>
                <w:rStyle w:val="TransUnitID"/>
                <w:lang w:val="en-US"/>
              </w:rPr>
              <w:t xml:space="preserve">8cd17c76-b949-4191-a8c4-bbb1b6749bbc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Name Match:</w:t>
            </w:r>
          </w:p>
        </w:tc>
        <w:tc>
          <w:tcPr>
            <w:shd w:val="clear" w:color="auto" w:fill="FFFFFF"/>
          </w:tcPr>
          <w:p>
            <w:pPr>
              <w:rPr>
                <w:lang w:val="ja-JP"/>
              </w:rPr>
            </w:pPr>
            <w:r>
              <w:rPr>
                <w:lang w:val="ja-JP"/>
              </w:rPr>
              <w:t xml:space="preserve">_アクリル酸アクリルアミド:_</w:t>
            </w:r>
          </w:p>
        </w:tc>
      </w:tr>
      <w:tr>
        <w:tc>
          <w:tcPr>
            <w:shd w:val="clear" w:color="auto" w:fill="FFFFFF"/>
          </w:tcPr>
          <w:p>
            <w:pPr>
              <w:rPr>
                <w:lang w:val="en-US"/>
              </w:rPr>
            </w:pPr>
            <w:r>
              <w:rPr>
                <w:rStyle w:val="SegmentID"/>
                <w:lang w:val="en-US"/>
              </w:rPr>
              <w:t xml:space="preserve">8107</w:t>
            </w:r>
            <w:r>
              <w:rPr>
                <w:rStyle w:val="TransUnitID"/>
                <w:lang w:val="en-US"/>
              </w:rPr>
              <w:t xml:space="preserve">8cd17c76-b949-4191-a8c4-bbb1b6749bbc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Individual or Entity</w:t>
            </w:r>
          </w:p>
        </w:tc>
        <w:tc>
          <w:tcPr>
            <w:shd w:val="clear" w:color="auto" w:fill="FFFFFF"/>
          </w:tcPr>
          <w:p>
            <w:pPr>
              <w:rPr>
                <w:lang w:val="ja-JP"/>
              </w:rPr>
            </w:pPr>
            <w:r>
              <w:rPr>
                <w:lang w:val="ja-JP"/>
              </w:rPr>
              <w:t xml:space="preserve">_えほん・だんちのこいぬダンアイヌアーティチョーク_</w:t>
            </w:r>
          </w:p>
        </w:tc>
      </w:tr>
      <w:tr>
        <w:tc>
          <w:tcPr>
            <w:shd w:val="clear" w:color="auto" w:fill="FFFFFF"/>
          </w:tcPr>
          <w:p>
            <w:pPr>
              <w:rPr>
                <w:lang w:val="en-US"/>
              </w:rPr>
            </w:pPr>
            <w:r>
              <w:rPr>
                <w:rStyle w:val="SegmentID"/>
                <w:lang w:val="en-US"/>
              </w:rPr>
              <w:t xml:space="preserve">8108</w:t>
            </w:r>
            <w:r>
              <w:rPr>
                <w:rStyle w:val="TransUnitID"/>
                <w:lang w:val="en-US"/>
              </w:rPr>
              <w:t xml:space="preserve">530ff1a6-b253-45d1-9f9f-3afd6ee947db</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SDD—Wealth Management/Private Banking Known Sanctions Risks</w:t>
            </w:r>
          </w:p>
        </w:tc>
        <w:tc>
          <w:tcPr>
            <w:shd w:val="clear" w:color="auto" w:fill="FFFFFF"/>
          </w:tcPr>
          <w:p>
            <w:pPr>
              <w:rPr>
                <w:lang w:val="ja-JP"/>
              </w:rPr>
            </w:pPr>
            <w:r>
              <w:rPr>
                <w:lang w:val="ja-JP"/>
              </w:rPr>
              <w:t xml:space="preserve">_アクセサ—アーティチョークえほん・だんちのこいぬダン/アセチルサリチル酸アセチルサリチル酸アクリルアミド"酸化銀(I,III)"アクリルアミド_</w:t>
            </w:r>
          </w:p>
        </w:tc>
      </w:tr>
      <w:tr>
        <w:tc>
          <w:tcPr>
            <w:shd w:val="clear" w:color="auto" w:fill="FFFFFF"/>
          </w:tcPr>
          <w:p>
            <w:pPr>
              <w:rPr>
                <w:lang w:val="en-US"/>
              </w:rPr>
            </w:pPr>
            <w:r>
              <w:rPr>
                <w:rStyle w:val="SegmentID"/>
                <w:lang w:val="en-US"/>
              </w:rPr>
              <w:t xml:space="preserve">8109</w:t>
            </w:r>
            <w:r>
              <w:rPr>
                <w:rStyle w:val="TransUnitID"/>
                <w:lang w:val="en-US"/>
              </w:rPr>
              <w:t xml:space="preserve">1c9e95a2-15da-417e-ac86-d645ec1b6f58</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Messaging Mechanics 2</w:t>
            </w:r>
          </w:p>
        </w:tc>
        <w:tc>
          <w:tcPr>
            <w:shd w:val="clear" w:color="auto" w:fill="FFFFFF"/>
          </w:tcPr>
          <w:p>
            <w:pPr>
              <w:rPr>
                <w:lang w:val="ja-JP"/>
              </w:rPr>
            </w:pPr>
            <w:r>
              <w:rPr>
                <w:lang w:val="ja-JP"/>
              </w:rPr>
              <w:t xml:space="preserve">_アクリルアミド"酸化銀(I,III)""酸化銀(I,III)" 2_</w:t>
            </w:r>
          </w:p>
        </w:tc>
      </w:tr>
      <w:tr>
        <w:tc>
          <w:tcPr>
            <w:shd w:val="clear" w:color="auto" w:fill="FFFFFF"/>
          </w:tcPr>
          <w:p>
            <w:pPr>
              <w:rPr>
                <w:lang w:val="en-US"/>
              </w:rPr>
            </w:pPr>
            <w:r>
              <w:rPr>
                <w:rStyle w:val="SegmentID"/>
                <w:lang w:val="en-US"/>
              </w:rPr>
              <w:t xml:space="preserve">8110</w:t>
            </w:r>
            <w:r>
              <w:rPr>
                <w:rStyle w:val="TransUnitID"/>
                <w:lang w:val="en-US"/>
              </w:rPr>
              <w:t xml:space="preserve">d0bdea2f-4984-479d-9f4b-a66d4d6e32b4</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Instructor</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8111</w:t>
            </w:r>
            <w:r>
              <w:rPr>
                <w:rStyle w:val="TransUnitID"/>
                <w:lang w:val="en-US"/>
              </w:rPr>
              <w:t xml:space="preserve">30124bab-872b-406f-b581-1e582f5d5692</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United Nations Security Council Consolidated List</w:t>
            </w:r>
          </w:p>
        </w:tc>
        <w:tc>
          <w:tcPr>
            <w:shd w:val="clear" w:color="auto" w:fill="FFFFFF"/>
          </w:tcPr>
          <w:p>
            <w:pPr>
              <w:rPr>
                <w:lang w:val="ja-JP"/>
              </w:rPr>
            </w:pPr>
            <w:r>
              <w:rPr>
                <w:lang w:val="ja-JP"/>
              </w:rPr>
              <w:t xml:space="preserve">_アーティチョークアセチルサリチル酸アルカリ橄欖石玄武岩アセチルサリチル酸ジャストインタイムコンパイル方式アクリル酸_</w:t>
            </w:r>
          </w:p>
        </w:tc>
      </w:tr>
      <w:tr>
        <w:tc>
          <w:tcPr>
            <w:shd w:val="clear" w:color="auto" w:fill="FFFFFF"/>
          </w:tcPr>
          <w:p>
            <w:pPr>
              <w:rPr>
                <w:lang w:val="en-US"/>
              </w:rPr>
            </w:pPr>
            <w:r>
              <w:rPr>
                <w:rStyle w:val="SegmentID"/>
                <w:lang w:val="en-US"/>
              </w:rPr>
              <w:t xml:space="preserve">8112</w:t>
            </w:r>
            <w:r>
              <w:rPr>
                <w:rStyle w:val="TransUnitID"/>
                <w:lang w:val="en-US"/>
              </w:rPr>
              <w:t xml:space="preserve">f4867b89-f99f-4532-bca5-3496a777b51f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Instructor</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8113</w:t>
            </w:r>
            <w:r>
              <w:rPr>
                <w:rStyle w:val="TransUnitID"/>
                <w:lang w:val="en-US"/>
              </w:rPr>
              <w:t xml:space="preserve">6004b0b1-5abd-4cd2-9501-b0335b385d8e</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Concealment of Identity 2</w:t>
            </w:r>
          </w:p>
        </w:tc>
        <w:tc>
          <w:tcPr>
            <w:shd w:val="clear" w:color="auto" w:fill="FFFFFF"/>
          </w:tcPr>
          <w:p>
            <w:pPr>
              <w:rPr>
                <w:lang w:val="ja-JP"/>
              </w:rPr>
            </w:pPr>
            <w:r>
              <w:rPr>
                <w:lang w:val="ja-JP"/>
              </w:rPr>
              <w:t xml:space="preserve">_アジャイル ソフトウェア開発アイヌアルカリ橄欖石玄武岩 2_</w:t>
            </w:r>
          </w:p>
        </w:tc>
      </w:tr>
      <w:tr>
        <w:tc>
          <w:tcPr>
            <w:shd w:val="clear" w:color="auto" w:fill="FFFFFF"/>
          </w:tcPr>
          <w:p>
            <w:pPr>
              <w:rPr>
                <w:lang w:val="en-US"/>
              </w:rPr>
            </w:pPr>
            <w:r>
              <w:rPr>
                <w:rStyle w:val="SegmentID"/>
                <w:lang w:val="en-US"/>
              </w:rPr>
              <w:t xml:space="preserve">8114</w:t>
            </w:r>
            <w:r>
              <w:rPr>
                <w:rStyle w:val="TransUnitID"/>
                <w:lang w:val="en-US"/>
              </w:rPr>
              <w:t xml:space="preserve">cdac620e-60b0-4fb5-933a-31e608c81a56</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Transshipment</w:t>
            </w:r>
          </w:p>
        </w:tc>
        <w:tc>
          <w:tcPr>
            <w:shd w:val="clear" w:color="auto" w:fill="FFFFFF"/>
          </w:tcPr>
          <w:p>
            <w:pPr>
              <w:rPr>
                <w:lang w:val="ja-JP"/>
              </w:rPr>
            </w:pPr>
            <w:r>
              <w:rPr>
                <w:lang w:val="ja-JP"/>
              </w:rPr>
              <w:t xml:space="preserve">_ゴエモンが行く! 生命と向きあって_</w:t>
            </w:r>
          </w:p>
        </w:tc>
      </w:tr>
      <w:tr>
        <w:tc>
          <w:tcPr>
            <w:shd w:val="clear" w:color="auto" w:fill="FFFFFF"/>
          </w:tcPr>
          <w:p>
            <w:pPr>
              <w:rPr>
                <w:lang w:val="en-US"/>
              </w:rPr>
            </w:pPr>
            <w:r>
              <w:rPr>
                <w:rStyle w:val="SegmentID"/>
                <w:lang w:val="en-US"/>
              </w:rPr>
              <w:t xml:space="preserve">8115</w:t>
            </w:r>
            <w:r>
              <w:rPr>
                <w:rStyle w:val="TransUnitID"/>
                <w:lang w:val="en-US"/>
              </w:rPr>
              <w:t xml:space="preserve">fcda5c00-0614-4a72-9b4a-59266c523eb0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Concealment of Identity 1</w:t>
            </w:r>
          </w:p>
        </w:tc>
        <w:tc>
          <w:tcPr>
            <w:shd w:val="clear" w:color="auto" w:fill="FFFFFF"/>
          </w:tcPr>
          <w:p>
            <w:pPr>
              <w:rPr>
                <w:lang w:val="ja-JP"/>
              </w:rPr>
            </w:pPr>
            <w:r>
              <w:rPr>
                <w:lang w:val="ja-JP"/>
              </w:rPr>
              <w:t xml:space="preserve">_アジャイル ソフトウェア開発アイヌアルカリ橄欖石玄武岩 1_</w:t>
            </w:r>
          </w:p>
        </w:tc>
      </w:tr>
      <w:tr>
        <w:tc>
          <w:tcPr>
            <w:shd w:val="clear" w:color="auto" w:fill="FFFFFF"/>
          </w:tcPr>
          <w:p>
            <w:pPr>
              <w:rPr>
                <w:lang w:val="en-US"/>
              </w:rPr>
            </w:pPr>
            <w:r>
              <w:rPr>
                <w:rStyle w:val="SegmentID"/>
                <w:lang w:val="en-US"/>
              </w:rPr>
              <w:t xml:space="preserve">8116</w:t>
            </w:r>
            <w:r>
              <w:rPr>
                <w:rStyle w:val="TransUnitID"/>
                <w:lang w:val="en-US"/>
              </w:rPr>
              <w:t xml:space="preserve">7e6eee27-2625-46ee-af31-f255a7021b49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Messaging Mechanics 3</w:t>
            </w:r>
          </w:p>
        </w:tc>
        <w:tc>
          <w:tcPr>
            <w:shd w:val="clear" w:color="auto" w:fill="FFFFFF"/>
          </w:tcPr>
          <w:p>
            <w:pPr>
              <w:rPr>
                <w:lang w:val="ja-JP"/>
              </w:rPr>
            </w:pPr>
            <w:r>
              <w:rPr>
                <w:lang w:val="ja-JP"/>
              </w:rPr>
              <w:t xml:space="preserve">_アクリルアミド"酸化銀(I,III)""酸化銀(I,III)" 3_</w:t>
            </w:r>
          </w:p>
        </w:tc>
      </w:tr>
      <w:tr>
        <w:tc>
          <w:tcPr>
            <w:shd w:val="clear" w:color="auto" w:fill="FFFFFF"/>
          </w:tcPr>
          <w:p>
            <w:pPr>
              <w:rPr>
                <w:lang w:val="en-US"/>
              </w:rPr>
            </w:pPr>
            <w:r>
              <w:rPr>
                <w:rStyle w:val="SegmentID"/>
                <w:lang w:val="en-US"/>
              </w:rPr>
              <w:t xml:space="preserve">8117</w:t>
            </w:r>
            <w:r>
              <w:rPr>
                <w:rStyle w:val="TransUnitID"/>
                <w:lang w:val="en-US"/>
              </w:rPr>
              <w:t xml:space="preserve">2796d8dc-d745-4152-bd35-9efb02b68e59</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How Iran Receives Dollars for Oil</w:t>
            </w:r>
          </w:p>
        </w:tc>
        <w:tc>
          <w:tcPr>
            <w:shd w:val="clear" w:color="auto" w:fill="FFFFFF"/>
          </w:tcPr>
          <w:p>
            <w:pPr>
              <w:rPr>
                <w:lang w:val="ja-JP"/>
              </w:rPr>
            </w:pPr>
            <w:r>
              <w:rPr>
                <w:lang w:val="ja-JP"/>
              </w:rPr>
              <w:t xml:space="preserve">_アクセサアクリル酸アルカリ橄欖石玄武岩アセチルサリチル酸アクセサアクセサ_</w:t>
            </w:r>
          </w:p>
        </w:tc>
      </w:tr>
      <w:tr>
        <w:tc>
          <w:tcPr>
            <w:shd w:val="clear" w:color="auto" w:fill="FFFFFF"/>
          </w:tcPr>
          <w:p>
            <w:pPr>
              <w:rPr>
                <w:lang w:val="en-US"/>
              </w:rPr>
            </w:pPr>
            <w:r>
              <w:rPr>
                <w:rStyle w:val="SegmentID"/>
                <w:lang w:val="en-US"/>
              </w:rPr>
              <w:t xml:space="preserve">8118</w:t>
            </w:r>
            <w:r>
              <w:rPr>
                <w:rStyle w:val="TransUnitID"/>
                <w:lang w:val="en-US"/>
              </w:rPr>
              <w:t xml:space="preserve">6906126a-5f5e-42fa-a0fe-cb0aaba2259f</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SDD—Key Risk Areas—Customers</w:t>
            </w:r>
          </w:p>
        </w:tc>
        <w:tc>
          <w:tcPr>
            <w:shd w:val="clear" w:color="auto" w:fill="FFFFFF"/>
          </w:tcPr>
          <w:p>
            <w:pPr>
              <w:rPr>
                <w:lang w:val="ja-JP"/>
              </w:rPr>
            </w:pPr>
            <w:r>
              <w:rPr>
                <w:lang w:val="ja-JP"/>
              </w:rPr>
              <w:t xml:space="preserve">_アクセサ—アクセサアクリル酸アクリルアミド—"酸化銀(I,III)"_</w:t>
            </w:r>
          </w:p>
        </w:tc>
      </w:tr>
      <w:tr>
        <w:tc>
          <w:tcPr>
            <w:shd w:val="clear" w:color="auto" w:fill="FFFFFF"/>
          </w:tcPr>
          <w:p>
            <w:pPr>
              <w:rPr>
                <w:lang w:val="en-US"/>
              </w:rPr>
            </w:pPr>
            <w:r>
              <w:rPr>
                <w:rStyle w:val="SegmentID"/>
                <w:lang w:val="en-US"/>
              </w:rPr>
              <w:t xml:space="preserve">8119</w:t>
            </w:r>
            <w:r>
              <w:rPr>
                <w:rStyle w:val="TransUnitID"/>
                <w:lang w:val="en-US"/>
              </w:rPr>
              <w:t xml:space="preserve">adc5abb6-446f-41ab-822f-5dfd39402013</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Instructor</w:t>
            </w:r>
          </w:p>
        </w:tc>
        <w:tc>
          <w:tcPr>
            <w:shd w:val="clear" w:color="auto" w:fill="FFFFFF"/>
          </w:tcPr>
          <w:p>
            <w:pPr>
              <w:rPr>
                <w:lang w:val="ja-JP"/>
              </w:rPr>
            </w:pPr>
            <w:r>
              <w:rPr>
                <w:lang w:val="ja-JP"/>
              </w:rPr>
              <w:t xml:space="preserve">_えほん・だんちのこいぬダン_</w:t>
            </w:r>
          </w:p>
        </w:tc>
      </w:tr>
      <w:tr>
        <w:tc>
          <w:tcPr>
            <w:shd w:val="clear" w:color="auto" w:fill="FFFFFF"/>
          </w:tcPr>
          <w:p>
            <w:pPr>
              <w:rPr>
                <w:lang w:val="en-US"/>
              </w:rPr>
            </w:pPr>
            <w:r>
              <w:rPr>
                <w:rStyle w:val="SegmentID"/>
                <w:lang w:val="en-US"/>
              </w:rPr>
              <w:t xml:space="preserve">8120</w:t>
            </w:r>
            <w:r>
              <w:rPr>
                <w:rStyle w:val="TransUnitID"/>
                <w:lang w:val="en-US"/>
              </w:rPr>
              <w:t xml:space="preserve">12dc4fdc-06dd-4ef5-b5cc-d7e80dbb8a17</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Illustration of Aggregate Rule—Cascading</w:t>
            </w:r>
          </w:p>
        </w:tc>
        <w:tc>
          <w:tcPr>
            <w:shd w:val="clear" w:color="auto" w:fill="FFFFFF"/>
          </w:tcPr>
          <w:p>
            <w:pPr>
              <w:rPr>
                <w:lang w:val="ja-JP"/>
              </w:rPr>
            </w:pPr>
            <w:r>
              <w:rPr>
                <w:lang w:val="ja-JP"/>
              </w:rPr>
              <w:t xml:space="preserve">_ジャストインタイムコンパイル方式アイヌ"酸化銀(I,III)"アクリル酸—"酸化銀(I,III)"_</w:t>
            </w:r>
          </w:p>
        </w:tc>
      </w:tr>
      <w:tr>
        <w:tc>
          <w:tcPr>
            <w:shd w:val="clear" w:color="auto" w:fill="FFFFFF"/>
          </w:tcPr>
          <w:p>
            <w:pPr>
              <w:rPr>
                <w:lang w:val="en-US"/>
              </w:rPr>
            </w:pPr>
            <w:r>
              <w:rPr>
                <w:rStyle w:val="SegmentID"/>
                <w:lang w:val="en-US"/>
              </w:rPr>
              <w:t xml:space="preserve">8121</w:t>
            </w:r>
            <w:r>
              <w:rPr>
                <w:rStyle w:val="TransUnitID"/>
                <w:lang w:val="en-US"/>
              </w:rPr>
              <w:t xml:space="preserve">af435ad9-2ff2-4878-8a16-98da7a3f5511</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Toll Gates Example</w:t>
            </w:r>
          </w:p>
        </w:tc>
        <w:tc>
          <w:tcPr>
            <w:shd w:val="clear" w:color="auto" w:fill="FFFFFF"/>
          </w:tcPr>
          <w:p>
            <w:pPr>
              <w:rPr>
                <w:lang w:val="ja-JP"/>
              </w:rPr>
            </w:pPr>
            <w:r>
              <w:rPr>
                <w:lang w:val="ja-JP"/>
              </w:rPr>
              <w:t xml:space="preserve">_アクリル酸アクリルアミドアセチルサリチル酸_</w:t>
            </w:r>
          </w:p>
        </w:tc>
      </w:tr>
      <w:tr>
        <w:tc>
          <w:tcPr>
            <w:shd w:val="clear" w:color="auto" w:fill="FFFFFF"/>
          </w:tcPr>
          <w:p>
            <w:pPr>
              <w:rPr>
                <w:lang w:val="en-US"/>
              </w:rPr>
            </w:pPr>
            <w:r>
              <w:rPr>
                <w:rStyle w:val="SegmentID"/>
                <w:lang w:val="en-US"/>
              </w:rPr>
              <w:t xml:space="preserve">8122</w:t>
            </w:r>
            <w:r>
              <w:rPr>
                <w:rStyle w:val="TransUnitID"/>
                <w:lang w:val="en-US"/>
              </w:rPr>
              <w:t xml:space="preserve">b33becf4-64ad-448d-bf2e-20896ce1e1a0</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Student</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8123</w:t>
            </w:r>
            <w:r>
              <w:rPr>
                <w:rStyle w:val="TransUnitID"/>
                <w:lang w:val="en-US"/>
              </w:rPr>
              <w:t xml:space="preserve">e2f5c5cf-44f3-446c-ae0e-67e1bed853ec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Student</w:t>
            </w:r>
          </w:p>
        </w:tc>
        <w:tc>
          <w:tcPr>
            <w:shd w:val="clear" w:color="auto" w:fill="FFFFFF"/>
          </w:tcPr>
          <w:p>
            <w:pPr>
              <w:rPr>
                <w:lang w:val="ja-JP"/>
              </w:rPr>
            </w:pPr>
            <w:r>
              <w:rPr>
                <w:lang w:val="ja-JP"/>
              </w:rPr>
              <w:t xml:space="preserve">_アセチルサリチル酸_</w:t>
            </w:r>
          </w:p>
        </w:tc>
      </w:tr>
      <w:tr>
        <w:tc>
          <w:tcPr>
            <w:shd w:val="clear" w:color="auto" w:fill="FFFFFF"/>
          </w:tcPr>
          <w:p>
            <w:pPr>
              <w:rPr>
                <w:lang w:val="en-US"/>
              </w:rPr>
            </w:pPr>
            <w:r>
              <w:rPr>
                <w:rStyle w:val="SegmentID"/>
                <w:lang w:val="en-US"/>
              </w:rPr>
              <w:t xml:space="preserve">8124</w:t>
            </w:r>
            <w:r>
              <w:rPr>
                <w:rStyle w:val="TransUnitID"/>
                <w:lang w:val="en-US"/>
              </w:rPr>
              <w:t xml:space="preserve">fe381bcb-b77e-43bd-85b6-46056600f3cd</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Residual Risk Matrix</w:t>
            </w:r>
          </w:p>
        </w:tc>
        <w:tc>
          <w:tcPr>
            <w:shd w:val="clear" w:color="auto" w:fill="FFFFFF"/>
          </w:tcPr>
          <w:p>
            <w:pPr>
              <w:rPr>
                <w:lang w:val="ja-JP"/>
              </w:rPr>
            </w:pPr>
            <w:r>
              <w:rPr>
                <w:lang w:val="ja-JP"/>
              </w:rPr>
              <w:t xml:space="preserve">_アルカリ橄欖石玄武岩アクリル酸アーティチョーク_</w:t>
            </w:r>
          </w:p>
        </w:tc>
      </w:tr>
      <w:tr>
        <w:tc>
          <w:tcPr>
            <w:shd w:val="clear" w:color="auto" w:fill="FFFFFF"/>
          </w:tcPr>
          <w:p>
            <w:pPr>
              <w:rPr>
                <w:lang w:val="en-US"/>
              </w:rPr>
            </w:pPr>
            <w:r>
              <w:rPr>
                <w:rStyle w:val="SegmentID"/>
                <w:lang w:val="en-US"/>
              </w:rPr>
              <w:t xml:space="preserve">8125</w:t>
            </w:r>
            <w:r>
              <w:rPr>
                <w:rStyle w:val="TransUnitID"/>
                <w:lang w:val="en-US"/>
              </w:rPr>
              <w:t xml:space="preserve">62a5215a-6e7a-471b-8f00-59284ad5871c</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Risk Assessment Formula</w:t>
            </w:r>
          </w:p>
        </w:tc>
        <w:tc>
          <w:tcPr>
            <w:shd w:val="clear" w:color="auto" w:fill="FFFFFF"/>
          </w:tcPr>
          <w:p>
            <w:pPr>
              <w:rPr>
                <w:lang w:val="ja-JP"/>
              </w:rPr>
            </w:pPr>
            <w:r>
              <w:rPr>
                <w:lang w:val="ja-JP"/>
              </w:rPr>
              <w:t xml:space="preserve">_アクリル酸えほん・だんちのこいぬダンアセチルサリチル酸_</w:t>
            </w:r>
          </w:p>
        </w:tc>
      </w:tr>
      <w:tr>
        <w:tc>
          <w:tcPr>
            <w:shd w:val="clear" w:color="auto" w:fill="FFFFFF"/>
          </w:tcPr>
          <w:p>
            <w:pPr>
              <w:rPr>
                <w:lang w:val="en-US"/>
              </w:rPr>
            </w:pPr>
            <w:r>
              <w:rPr>
                <w:rStyle w:val="SegmentID"/>
                <w:lang w:val="en-US"/>
              </w:rPr>
              <w:t xml:space="preserve">8126</w:t>
            </w:r>
            <w:r>
              <w:rPr>
                <w:rStyle w:val="TransUnitID"/>
                <w:lang w:val="en-US"/>
              </w:rPr>
              <w:t xml:space="preserve">b062a11a-80ae-4481-93f7-854bcf87e74a</w:t>
            </w:r>
          </w:p>
        </w:tc>
        <w:tc>
          <w:tcPr>
            <w:shd w:val="clear" w:color="auto" w:fill="FFFFFF"/>
          </w:tcPr>
          <w:p>
            <w:pPr>
              <w:rPr>
                <w:lang w:val="en-US"/>
              </w:rPr>
            </w:pPr>
            <w:r>
              <w:rPr>
                <w:lang w:val="en-US"/>
              </w:rPr>
              <w:t xml:space="preserve">Not Translated (0%)</w:t>
            </w:r>
          </w:p>
        </w:tc>
        <w:tc>
          <w:tcPr>
            <w:shd w:val="clear" w:color="auto" w:fill="FFFFFF"/>
          </w:tcPr>
          <w:p>
            <w:pPr>
              <w:rPr>
                <w:lang w:val="en-US"/>
              </w:rPr>
            </w:pPr>
            <w:r>
              <w:rPr>
                <w:lang w:val="en-US"/>
              </w:rPr>
              <w:t xml:space="preserve">SWIFT Messaging Mechanics 1</w:t>
            </w:r>
          </w:p>
        </w:tc>
        <w:tc>
          <w:tcPr>
            <w:shd w:val="clear" w:color="auto" w:fill="FFFFFF"/>
          </w:tcPr>
          <w:p>
            <w:pPr>
              <w:rPr>
                <w:lang w:val="ja-JP"/>
              </w:rPr>
            </w:pPr>
            <w:r>
              <w:rPr>
                <w:lang w:val="ja-JP"/>
              </w:rPr>
              <w:t xml:space="preserve">_アクリルアミド"酸化銀(I,III)""酸化銀(I,III)" 1_</w:t>
            </w:r>
          </w:p>
        </w:tc>
      </w:tr>
    </w:tbl>
    <w:sectPr>
      <w:pgSz w:w="15840" w:h="12240" w:orient="landscape"/>
      <w:pgMar w:top="720" w:right="720" w:bottom="720" w:left="720" w:header="720" w:footer="720" w:gutter="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settings.xml><?xml version="1.0" encoding="utf-8"?>
<w:settings xmlns:w="http://schemas.openxmlformats.org/wordprocessingml/2006/main">
  <w:trackRevision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hAnsiTheme="minorHAnsi" w:eastAsiaTheme="minorHAnsi" w:cstheme="minorBidi"/>
        <w:sz w:val="22"/>
        <w:szCs w:val="22"/>
        <w:lang w:val="en-US" w:eastAsia="en-US" w:bidi="ar-SA"/>
      </w:rPr>
    </w:rPrDefault>
    <w:pPrDefault>
      <w:pPr>
        <w:spacing w:after="200" w:line="276" w:lineRule="auto"/>
      </w:pPr>
    </w:pPrDefault>
  </w:docDefaults>
  <w:latentStyles w:defLockedState="false" w:defUIPriority="99" w:defSemiHidden="true" w:defUnhideWhenUsed="true" w:defQFormat="false" w:count="267">
    <w:lsdException w:name="Normal" w:uiPriority="0" w:semiHidden="false" w:unhideWhenUsed="false" w:qFormat="true"/>
    <w:lsdException w:name="heading 1" w:uiPriority="9" w:semiHidden="false" w:unhideWhenUsed="false" w:qFormat="true"/>
    <w:lsdException w:name="heading 2" w:uiPriority="9" w:qFormat="true"/>
    <w:lsdException w:name="heading 3" w:uiPriority="9" w:qFormat="true"/>
    <w:lsdException w:name="heading 4" w:uiPriority="9" w:qFormat="true"/>
    <w:lsdException w:name="heading 5" w:uiPriority="9" w:qFormat="true"/>
    <w:lsdException w:name="heading 6" w:uiPriority="9" w:qFormat="true"/>
    <w:lsdException w:name="heading 7" w:uiPriority="9" w:qFormat="true"/>
    <w:lsdException w:name="heading 8" w:uiPriority="9" w:qFormat="true"/>
    <w:lsdException w:name="heading 9" w:uiPriority="9" w:qFormat="true"/>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true"/>
    <w:lsdException w:name="Title" w:uiPriority="10" w:semiHidden="false" w:unhideWhenUsed="false" w:qFormat="true"/>
    <w:lsdException w:name="Default Paragraph Font" w:uiPriority="1"/>
    <w:lsdException w:name="Subtitle" w:uiPriority="11" w:semiHidden="false" w:unhideWhenUsed="false" w:qFormat="true"/>
    <w:lsdException w:name="Strong" w:uiPriority="22" w:semiHidden="false" w:unhideWhenUsed="false" w:qFormat="true"/>
    <w:lsdException w:name="Emphasis" w:uiPriority="20" w:semiHidden="false" w:unhideWhenUsed="false" w:qFormat="true"/>
    <w:lsdException w:name="Table Grid" w:uiPriority="59" w:semiHidden="false" w:unhideWhenUsed="false"/>
    <w:lsdException w:name="Placeholder Text" w:unhideWhenUsed="false"/>
    <w:lsdException w:name="No Spacing" w:uiPriority="1" w:semiHidden="false" w:unhideWhenUsed="false" w:qFormat="true"/>
    <w:lsdException w:name="Light Shading" w:uiPriority="60" w:semiHidden="false" w:unhideWhenUsed="false"/>
    <w:lsdException w:name="Light List" w:uiPriority="61" w:semiHidden="false" w:unhideWhenUsed="false"/>
    <w:lsdException w:name="Light Grid" w:uiPriority="62" w:semiHidden="false" w:unhideWhenUsed="false"/>
    <w:lsdException w:name="Medium Shading 1" w:uiPriority="63" w:semiHidden="false" w:unhideWhenUsed="false"/>
    <w:lsdException w:name="Medium Shading 2" w:uiPriority="64" w:semiHidden="false" w:unhideWhenUsed="false"/>
    <w:lsdException w:name="Medium List 1" w:uiPriority="65" w:semiHidden="false" w:unhideWhenUsed="false"/>
    <w:lsdException w:name="Medium List 2" w:uiPriority="66" w:semiHidden="false" w:unhideWhenUsed="false"/>
    <w:lsdException w:name="Medium Grid 1" w:uiPriority="67" w:semiHidden="false" w:unhideWhenUsed="false"/>
    <w:lsdException w:name="Medium Grid 2" w:uiPriority="68" w:semiHidden="false" w:unhideWhenUsed="false"/>
    <w:lsdException w:name="Medium Grid 3" w:uiPriority="69" w:semiHidden="false" w:unhideWhenUsed="false"/>
    <w:lsdException w:name="Dark List" w:uiPriority="70" w:semiHidden="false" w:unhideWhenUsed="false"/>
    <w:lsdException w:name="Colorful Shading" w:uiPriority="71" w:semiHidden="false" w:unhideWhenUsed="false"/>
    <w:lsdException w:name="Colorful List" w:uiPriority="72" w:semiHidden="false" w:unhideWhenUsed="false"/>
    <w:lsdException w:name="Colorful Grid" w:uiPriority="73" w:semiHidden="false" w:unhideWhenUsed="false"/>
    <w:lsdException w:name="Light Shading Accent 1" w:uiPriority="60" w:semiHidden="false" w:unhideWhenUsed="false"/>
    <w:lsdException w:name="Light List Accent 1" w:uiPriority="61" w:semiHidden="false" w:unhideWhenUsed="false"/>
    <w:lsdException w:name="Light Grid Accent 1" w:uiPriority="62" w:semiHidden="false" w:unhideWhenUsed="false"/>
    <w:lsdException w:name="Medium Shading 1 Accent 1" w:uiPriority="63" w:semiHidden="false" w:unhideWhenUsed="false"/>
    <w:lsdException w:name="Medium Shading 2 Accent 1" w:uiPriority="64" w:semiHidden="false" w:unhideWhenUsed="false"/>
    <w:lsdException w:name="Medium List 1 Accent 1" w:uiPriority="65" w:semiHidden="false" w:unhideWhenUsed="false"/>
    <w:lsdException w:name="Revision" w:unhideWhenUsed="false"/>
    <w:lsdException w:name="List Paragraph" w:uiPriority="34" w:semiHidden="false" w:unhideWhenUsed="false" w:qFormat="true"/>
    <w:lsdException w:name="Quote" w:uiPriority="29" w:semiHidden="false" w:unhideWhenUsed="false" w:qFormat="true"/>
    <w:lsdException w:name="Intense Quote" w:uiPriority="30" w:semiHidden="false" w:unhideWhenUsed="false" w:qFormat="true"/>
    <w:lsdException w:name="Medium List 2 Accent 1" w:uiPriority="66" w:semiHidden="false" w:unhideWhenUsed="false"/>
    <w:lsdException w:name="Medium Grid 1 Accent 1" w:uiPriority="67" w:semiHidden="false" w:unhideWhenUsed="false"/>
    <w:lsdException w:name="Medium Grid 2 Accent 1" w:uiPriority="68" w:semiHidden="false" w:unhideWhenUsed="false"/>
    <w:lsdException w:name="Medium Grid 3 Accent 1" w:uiPriority="69" w:semiHidden="false" w:unhideWhenUsed="false"/>
    <w:lsdException w:name="Dark List Accent 1" w:uiPriority="70" w:semiHidden="false" w:unhideWhenUsed="false"/>
    <w:lsdException w:name="Colorful Shading Accent 1" w:uiPriority="71" w:semiHidden="false" w:unhideWhenUsed="false"/>
    <w:lsdException w:name="Colorful List Accent 1" w:uiPriority="72" w:semiHidden="false" w:unhideWhenUsed="false"/>
    <w:lsdException w:name="Colorful Grid Accent 1" w:uiPriority="73" w:semiHidden="false" w:unhideWhenUsed="false"/>
    <w:lsdException w:name="Light Shading Accent 2" w:uiPriority="60" w:semiHidden="false" w:unhideWhenUsed="false"/>
    <w:lsdException w:name="Light List Accent 2" w:uiPriority="61" w:semiHidden="false" w:unhideWhenUsed="false"/>
    <w:lsdException w:name="Light Grid Accent 2" w:uiPriority="62" w:semiHidden="false" w:unhideWhenUsed="false"/>
    <w:lsdException w:name="Medium Shading 1 Accent 2" w:uiPriority="63" w:semiHidden="false" w:unhideWhenUsed="false"/>
    <w:lsdException w:name="Medium Shading 2 Accent 2" w:uiPriority="64" w:semiHidden="false" w:unhideWhenUsed="false"/>
    <w:lsdException w:name="Medium List 1 Accent 2" w:uiPriority="65" w:semiHidden="false" w:unhideWhenUsed="false"/>
    <w:lsdException w:name="Medium List 2 Accent 2" w:uiPriority="66" w:semiHidden="false" w:unhideWhenUsed="false"/>
    <w:lsdException w:name="Medium Grid 1 Accent 2" w:uiPriority="67" w:semiHidden="false" w:unhideWhenUsed="false"/>
    <w:lsdException w:name="Medium Grid 2 Accent 2" w:uiPriority="68" w:semiHidden="false" w:unhideWhenUsed="false"/>
    <w:lsdException w:name="Medium Grid 3 Accent 2" w:uiPriority="69" w:semiHidden="false" w:unhideWhenUsed="false"/>
    <w:lsdException w:name="Dark List Accent 2" w:uiPriority="70" w:semiHidden="false" w:unhideWhenUsed="false"/>
    <w:lsdException w:name="Colorful Shading Accent 2" w:uiPriority="71" w:semiHidden="false" w:unhideWhenUsed="false"/>
    <w:lsdException w:name="Colorful List Accent 2" w:uiPriority="72" w:semiHidden="false" w:unhideWhenUsed="false"/>
    <w:lsdException w:name="Colorful Grid Accent 2" w:uiPriority="73" w:semiHidden="false" w:unhideWhenUsed="false"/>
    <w:lsdException w:name="Light Shading Accent 3" w:uiPriority="60" w:semiHidden="false" w:unhideWhenUsed="false"/>
    <w:lsdException w:name="Light List Accent 3" w:uiPriority="61" w:semiHidden="false" w:unhideWhenUsed="false"/>
    <w:lsdException w:name="Light Grid Accent 3" w:uiPriority="62" w:semiHidden="false" w:unhideWhenUsed="false"/>
    <w:lsdException w:name="Medium Shading 1 Accent 3" w:uiPriority="63" w:semiHidden="false" w:unhideWhenUsed="false"/>
    <w:lsdException w:name="Medium Shading 2 Accent 3" w:uiPriority="64" w:semiHidden="false" w:unhideWhenUsed="false"/>
    <w:lsdException w:name="Medium List 1 Accent 3" w:uiPriority="65" w:semiHidden="false" w:unhideWhenUsed="false"/>
    <w:lsdException w:name="Medium List 2 Accent 3" w:uiPriority="66" w:semiHidden="false" w:unhideWhenUsed="false"/>
    <w:lsdException w:name="Medium Grid 1 Accent 3" w:uiPriority="67" w:semiHidden="false" w:unhideWhenUsed="false"/>
    <w:lsdException w:name="Medium Grid 2 Accent 3" w:uiPriority="68" w:semiHidden="false" w:unhideWhenUsed="false"/>
    <w:lsdException w:name="Medium Grid 3 Accent 3" w:uiPriority="69" w:semiHidden="false" w:unhideWhenUsed="false"/>
    <w:lsdException w:name="Dark List Accent 3" w:uiPriority="70" w:semiHidden="false" w:unhideWhenUsed="false"/>
    <w:lsdException w:name="Colorful Shading Accent 3" w:uiPriority="71" w:semiHidden="false" w:unhideWhenUsed="false"/>
    <w:lsdException w:name="Colorful List Accent 3" w:uiPriority="72" w:semiHidden="false" w:unhideWhenUsed="false"/>
    <w:lsdException w:name="Colorful Grid Accent 3" w:uiPriority="73" w:semiHidden="false" w:unhideWhenUsed="false"/>
    <w:lsdException w:name="Light Shading Accent 4" w:uiPriority="60" w:semiHidden="false" w:unhideWhenUsed="false"/>
    <w:lsdException w:name="Light List Accent 4" w:uiPriority="61" w:semiHidden="false" w:unhideWhenUsed="false"/>
    <w:lsdException w:name="Light Grid Accent 4" w:uiPriority="62" w:semiHidden="false" w:unhideWhenUsed="false"/>
    <w:lsdException w:name="Medium Shading 1 Accent 4" w:uiPriority="63" w:semiHidden="false" w:unhideWhenUsed="false"/>
    <w:lsdException w:name="Medium Shading 2 Accent 4" w:uiPriority="64" w:semiHidden="false" w:unhideWhenUsed="false"/>
    <w:lsdException w:name="Medium List 1 Accent 4" w:uiPriority="65" w:semiHidden="false" w:unhideWhenUsed="false"/>
    <w:lsdException w:name="Medium List 2 Accent 4" w:uiPriority="66" w:semiHidden="false" w:unhideWhenUsed="false"/>
    <w:lsdException w:name="Medium Grid 1 Accent 4" w:uiPriority="67" w:semiHidden="false" w:unhideWhenUsed="false"/>
    <w:lsdException w:name="Medium Grid 2 Accent 4" w:uiPriority="68" w:semiHidden="false" w:unhideWhenUsed="false"/>
    <w:lsdException w:name="Medium Grid 3 Accent 4" w:uiPriority="69" w:semiHidden="false" w:unhideWhenUsed="false"/>
    <w:lsdException w:name="Dark List Accent 4" w:uiPriority="70" w:semiHidden="false" w:unhideWhenUsed="false"/>
    <w:lsdException w:name="Colorful Shading Accent 4" w:uiPriority="71" w:semiHidden="false" w:unhideWhenUsed="false"/>
    <w:lsdException w:name="Colorful List Accent 4" w:uiPriority="72" w:semiHidden="false" w:unhideWhenUsed="false"/>
    <w:lsdException w:name="Colorful Grid Accent 4" w:uiPriority="73" w:semiHidden="false" w:unhideWhenUsed="false"/>
    <w:lsdException w:name="Light Shading Accent 5" w:uiPriority="60" w:semiHidden="false" w:unhideWhenUsed="false"/>
    <w:lsdException w:name="Light List Accent 5" w:uiPriority="61" w:semiHidden="false" w:unhideWhenUsed="false"/>
    <w:lsdException w:name="Light Grid Accent 5" w:uiPriority="62" w:semiHidden="false" w:unhideWhenUsed="false"/>
    <w:lsdException w:name="Medium Shading 1 Accent 5" w:uiPriority="63" w:semiHidden="false" w:unhideWhenUsed="false"/>
    <w:lsdException w:name="Medium Shading 2 Accent 5" w:uiPriority="64" w:semiHidden="false" w:unhideWhenUsed="false"/>
    <w:lsdException w:name="Medium List 1 Accent 5" w:uiPriority="65" w:semiHidden="false" w:unhideWhenUsed="false"/>
    <w:lsdException w:name="Medium List 2 Accent 5" w:uiPriority="66" w:semiHidden="false" w:unhideWhenUsed="false"/>
    <w:lsdException w:name="Medium Grid 1 Accent 5" w:uiPriority="67" w:semiHidden="false" w:unhideWhenUsed="false"/>
    <w:lsdException w:name="Medium Grid 2 Accent 5" w:uiPriority="68" w:semiHidden="false" w:unhideWhenUsed="false"/>
    <w:lsdException w:name="Medium Grid 3 Accent 5" w:uiPriority="69" w:semiHidden="false" w:unhideWhenUsed="false"/>
    <w:lsdException w:name="Dark List Accent 5" w:uiPriority="70" w:semiHidden="false" w:unhideWhenUsed="false"/>
    <w:lsdException w:name="Colorful Shading Accent 5" w:uiPriority="71" w:semiHidden="false" w:unhideWhenUsed="false"/>
    <w:lsdException w:name="Colorful List Accent 5" w:uiPriority="72" w:semiHidden="false" w:unhideWhenUsed="false"/>
    <w:lsdException w:name="Colorful Grid Accent 5" w:uiPriority="73" w:semiHidden="false" w:unhideWhenUsed="false"/>
    <w:lsdException w:name="Light Shading Accent 6" w:uiPriority="60" w:semiHidden="false" w:unhideWhenUsed="false"/>
    <w:lsdException w:name="Light List Accent 6" w:uiPriority="61" w:semiHidden="false" w:unhideWhenUsed="false"/>
    <w:lsdException w:name="Light Grid Accent 6" w:uiPriority="62" w:semiHidden="false" w:unhideWhenUsed="false"/>
    <w:lsdException w:name="Medium Shading 1 Accent 6" w:uiPriority="63" w:semiHidden="false" w:unhideWhenUsed="false"/>
    <w:lsdException w:name="Medium Shading 2 Accent 6" w:uiPriority="64" w:semiHidden="false" w:unhideWhenUsed="false"/>
    <w:lsdException w:name="Medium List 1 Accent 6" w:uiPriority="65" w:semiHidden="false" w:unhideWhenUsed="false"/>
    <w:lsdException w:name="Medium List 2 Accent 6" w:uiPriority="66" w:semiHidden="false" w:unhideWhenUsed="false"/>
    <w:lsdException w:name="Medium Grid 1 Accent 6" w:uiPriority="67" w:semiHidden="false" w:unhideWhenUsed="false"/>
    <w:lsdException w:name="Medium Grid 2 Accent 6" w:uiPriority="68" w:semiHidden="false" w:unhideWhenUsed="false"/>
    <w:lsdException w:name="Medium Grid 3 Accent 6" w:uiPriority="69" w:semiHidden="false" w:unhideWhenUsed="false"/>
    <w:lsdException w:name="Dark List Accent 6" w:uiPriority="70" w:semiHidden="false" w:unhideWhenUsed="false"/>
    <w:lsdException w:name="Colorful Shading Accent 6" w:uiPriority="71" w:semiHidden="false" w:unhideWhenUsed="false"/>
    <w:lsdException w:name="Colorful List Accent 6" w:uiPriority="72" w:semiHidden="false" w:unhideWhenUsed="false"/>
    <w:lsdException w:name="Colorful Grid Accent 6" w:uiPriority="73" w:semiHidden="false" w:unhideWhenUsed="false"/>
    <w:lsdException w:name="Subtle Emphasis" w:uiPriority="19" w:semiHidden="false" w:unhideWhenUsed="false" w:qFormat="true"/>
    <w:lsdException w:name="Intense Emphasis" w:uiPriority="21" w:semiHidden="false" w:unhideWhenUsed="false" w:qFormat="true"/>
    <w:lsdException w:name="Subtle Reference" w:uiPriority="31" w:semiHidden="false" w:unhideWhenUsed="false" w:qFormat="true"/>
    <w:lsdException w:name="Intense Reference" w:uiPriority="32" w:semiHidden="false" w:unhideWhenUsed="false" w:qFormat="true"/>
    <w:lsdException w:name="Book Title" w:uiPriority="33" w:semiHidden="false" w:unhideWhenUsed="false" w:qFormat="true"/>
    <w:lsdException w:name="Bibliography" w:uiPriority="37"/>
    <w:lsdException w:name="TOC Heading" w:uiPriority="39" w:qFormat="true"/>
  </w:latentStyles>
  <w:style w:type="paragraph" w:styleId="Normal" w:default="true">
    <w:name w:val="Normal"/>
    <w:qFormat/>
  </w:style>
  <w:style w:type="character" w:styleId="DefaultParagraphFont" w:default="true">
    <w:name w:val="Default Paragraph Font"/>
    <w:uiPriority w:val="1"/>
    <w:semiHidden/>
    <w:unhideWhenUsed/>
  </w:style>
  <w:style w:type="table" w:styleId="TableNormal" w:default="true">
    <w:name w:val="Normal Table"/>
    <w:uiPriority w:val="99"/>
    <w:semiHidden/>
    <w:unhideWhenUsed/>
    <w:tblPr>
      <w:tblInd w:w="0" w:type="dxa"/>
      <w:tblCellMar>
        <w:top w:w="0" w:type="dxa"/>
        <w:left w:w="108" w:type="dxa"/>
        <w:bottom w:w="0" w:type="dxa"/>
        <w:right w:w="108" w:type="dxa"/>
      </w:tblCellMar>
    </w:tblPr>
  </w:style>
  <w:style w:type="numbering" w:styleId="NoList" w:default="true">
    <w:name w:val="No List"/>
    <w:uiPriority w:val="99"/>
    <w:semiHidden/>
    <w:unhideWhenUsed/>
  </w:style>
  <w:style w:type="table" w:styleId="TableGrid">
    <w:name w:val="Table Grid"/>
    <w:basedOn w:val="TableNormal"/>
    <w:uiPriority w:val="59"/>
    <w:rsid w:val="00B439FD"/>
    <w:pPr>
      <w:spacing w:after="0" w:line="240" w:lineRule="auto"/>
    </w:p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Tag" w:customStyle="true">
    <w:name w:val="Tag"/>
    <w:basedOn w:val="DefaultParagraphFont"/>
    <w:uiPriority w:val="1"/>
    <w:qFormat/>
    <w:rPr>
      <w:i/>
      <w:color w:val="FF0066"/>
    </w:rPr>
  </w:style>
  <w:style w:type="character" w:styleId="LockedContent" w:customStyle="true">
    <w:name w:val="LockedContent"/>
    <w:basedOn w:val="DefaultParagraphFont"/>
    <w:uiPriority w:val="1"/>
    <w:qFormat/>
    <w:rPr>
      <w:i/>
      <w:color w:val="808080" w:themeColor="background1" w:themeShade="80"/>
    </w:rPr>
  </w:style>
  <w:style w:type="character" w:styleId="TransUnitID" w:customStyle="true">
    <w:name w:val="TransUnitID"/>
    <w:basedOn w:val="DefaultParagraphFont"/>
    <w:uiPriority w:val="1"/>
    <w:qFormat/>
    <w:rPr>
      <w:vanish/>
      <w:color w:val="auto"/>
      <w:sz w:val="2"/>
    </w:rPr>
  </w:style>
  <w:style w:type="character" w:styleId="SegmentID" w:customStyle="true">
    <w:name w:val="SegmentID"/>
    <w:basedOn w:val="DefaultParagraphFont"/>
    <w:uiPriority w:val="1"/>
    <w:qFormat/>
    <w:rPr>
      <w:color w:val="auto"/>
    </w:rPr>
  </w:style>
</w:styles>
</file>

<file path=word/_rels/document.xml.rels>&#65279;<?xml version="1.0" encoding="utf-8"?><Relationships xmlns="http://schemas.openxmlformats.org/package/2006/relationships"><Relationship Type="http://schemas.openxmlformats.org/officeDocument/2006/relationships/styles" Target="/word/styles.xml" Id="R21b06bfc8b2f4bba" /><Relationship Type="http://schemas.openxmlformats.org/officeDocument/2006/relationships/customXml" Target="/customXML/item.xml" Id="Rb0ec7abb1e054734" /><Relationship Type="http://schemas.openxmlformats.org/officeDocument/2006/relationships/comments" Target="/word/comments.xml" Id="rId6" /><Relationship Type="http://schemas.openxmlformats.org/officeDocument/2006/relationships/settings" Target="/word/settings.xml" Id="rId3" /></Relationships>
</file>

<file path=customXML/_rels/item.xml.rels>&#65279;<?xml version="1.0" encoding="utf-8"?><Relationships xmlns="http://schemas.openxmlformats.org/package/2006/relationships"><Relationship Type="http://schemas.openxmlformats.org/officeDocument/2006/relationships/customXmlProps" Target="/customXML/itemProps.xml" Id="Rd3c4172d526e4b2384ade4b889302c76" /></Relationships>
</file>

<file path=customXML/item.xml><?xml version="1.0" encoding="utf-8"?>
<list>
  <segment id="a4e1943a-90bb-4e56-bd70-13f26f8f9fe5_1" sourcehash="798066091" targethash="2019865957"/>
  <segment id="9cbc8bc4-96f7-4174-b4f8-ee2f8934a528_2" sourcehash="798066090" targethash="2019865956"/>
  <segment id="64176a4a-d875-4daa-b09a-364fcc5f3586_3" sourcehash="-1424708510" targethash="-2105326587"/>
  <segment id="e235094b-84c2-4ac4-90a8-ebee55bf12ac_4" sourcehash="-97945847" targethash="-711538724"/>
  <segment id="4d6f73b6-72f7-40c7-a13f-94eccb1a3cd9_5" sourcehash="1440864809" targethash="1223439326"/>
  <segment id="cf661569-3be1-408d-a7c4-48dd601c96e7_6" sourcehash="1248030326" targethash="-591516575"/>
  <segment id="ae1f9769-0c3f-4fd7-85c4-541b14540662_7" sourcehash="-845091030" targethash="-767729774"/>
  <segment id="fc741300-1499-42dd-bcf3-f3b3b8620c1d_8" sourcehash="1928623908" targethash="720144894"/>
  <segment id="0e7939d5-1274-43ce-83eb-b0c73f49c2ed_9" sourcehash="520318913" targethash="556488578"/>
  <segment id="c9c6cf41-5364-446d-befe-a3350f663223_10" sourcehash="1923649982" targethash="1548302135"/>
  <segment id="a76f8108-7ac7-4dd3-ac05-4a07b3dcdfea_11" sourcehash="758483612" targethash="-351253560"/>
  <segment id="94690e65-3e28-4ac3-94be-e9ad70ade964_12" sourcehash="1534132456" targethash="2069659686"/>
  <segment id="dbb5e57a-4d9d-46a9-b665-221ea64750cc_13" sourcehash="-2126541667" targethash="-865894227"/>
  <segment id="4bf29105-3c51-45af-bc4a-a306a2fa8d97_14" sourcehash="107123919" targethash="-1561785847"/>
  <segment id="cabc3cdb-7b94-4129-9943-0d24585a2782_15" sourcehash="-936787259" targethash="-165065124"/>
  <segment id="b88c3e73-35d7-4fd2-8c5d-592fb3b4e8b6_16" sourcehash="1825940204" targethash="-896459118"/>
  <segment id="e7ac123b-323c-461e-8f15-9c4924713793_17" sourcehash="-104178080" targethash="1661581347"/>
  <segment id="db55d8b0-793b-4674-8c2a-8f95b80983b9_18" sourcehash="-279222390" targethash="2089781211"/>
  <segment id="d0a7b0db-2686-4bd5-9e46-aaa537477720_19" sourcehash="-2104468115" targethash="662064827"/>
  <segment id="1069953e-61ec-4dc2-ada7-686bddf6830e_20" sourcehash="299846788" targethash="598880247"/>
  <segment id="f280b0a2-f92e-48c8-a8d8-aa5a2a11a729_21" sourcehash="673469680" targethash="-256434052"/>
  <segment id="b6cc6f49-9229-4f78-8af8-901463148d57_22" sourcehash="-708919663" targethash="1241954809"/>
  <segment id="0e138d9f-a309-4577-9589-5dd6a22f31de_23" sourcehash="-1365072072" targethash="1711938240"/>
  <segment id="49b114f7-9b7f-4978-9016-3c3d7f37575c_24" sourcehash="1701434944" targethash="-1168158700"/>
  <segment id="63b768df-8342-44f1-a0f2-d46ee148ae02_25" sourcehash="240677998" targethash="-1310420116"/>
  <segment id="e653f8d2-fdf4-4336-9e65-a9570281288d_26" sourcehash="1328398346" targethash="1761907482"/>
  <segment id="3921628e-56b8-4a64-af48-16406e7b621c_27" sourcehash="-1986642" targethash="16774337"/>
  <segment id="362ecfc1-2576-4223-aacb-048588178286_28" sourcehash="1363344353" targethash="-989775937"/>
  <segment id="3951af37-3c36-4878-a9d8-bc210a0da838_29" sourcehash="26052662" targethash="497220335"/>
  <segment id="5f04861b-47fd-400e-a9c7-17fa61760698_30" sourcehash="-1241107298" targethash="-2023270099"/>
  <segment id="950fc057-e1d8-4099-8110-b82afa334993_31" sourcehash="1182754480" targethash="-702993986"/>
  <segment id="9d69cda2-37b6-441c-9cb5-14cab2a7ae80_32" sourcehash="1161837514" targethash="1702050244"/>
  <segment id="5f2e9a88-42c4-400a-b2f3-2ccc7333e48d_33" sourcehash="-580866520" targethash="477526620"/>
  <segment id="da0f00be-9de3-4749-b69d-751bd95777c9_34" sourcehash="1326371498" targethash="-2056630574"/>
  <segment id="9cdeb5d7-5208-407b-9285-236f1b40c851_35" sourcehash="851298562" targethash="1444787696"/>
  <segment id="4a06cf61-2a94-4207-a5d2-89c915f58c91_36" sourcehash="-915857307" targethash="207861994"/>
  <segment id="23247728-3a35-4404-89c5-54a7353c286a_37" sourcehash="1726117188" targethash="1668349520"/>
  <segment id="ed00710d-3989-4294-b473-f7e70280de8a_38" sourcehash="-284052528" targethash="1620791926"/>
  <segment id="80fddb2b-9e91-4c57-ad30-f0451d41d823_39" sourcehash="-2075264670" targethash="1327430521"/>
  <segment id="a0ac506a-f192-47ef-bc8c-8b810ac17536_40" sourcehash="545850670" targethash="-1919958712"/>
  <segment id="a05f0050-1ba5-4606-ad57-daf2ef589be5_41" sourcehash="221815951" targethash="-1833811505"/>
  <segment id="4bc6c28b-42bc-44a6-9fcc-3b99a98c93a5_42" sourcehash="641699563" targethash="1219562534"/>
  <segment id="6174bc59-42ab-4c4a-b018-5d5ab8851b54_43" sourcehash="-816876345" targethash="1139576717"/>
  <segment id="9d512c2f-14e5-4879-abb1-2361631e673e_44" sourcehash="-1163429667" targethash="1213027119"/>
  <segment id="e4e2d993-a2ca-4435-bb6c-8f28af608b44_45" sourcehash="-2104760434" targethash="-960397420"/>
  <segment id="57914430-7417-4d40-a580-4cfa31c563c7_46" sourcehash="-1561774519" targethash="-1633568132"/>
  <segment id="db7a8f9f-2f4d-4c1a-9f56-e76856aa3b11_47" sourcehash="-747532001" targethash="1675842263"/>
  <segment id="ca017265-a8d2-452b-b1fa-92e8add2feb5_48" sourcehash="-1080371049" targethash="-1893955038"/>
  <segment id="067fe01e-1c5c-46ec-8f24-378d5ef7f2a1_49" sourcehash="-319348837" targethash="275413457"/>
  <segment id="ab01dbb1-668f-4bbd-aa10-549b572eca37_50" sourcehash="-1406824560" targethash="1822157305"/>
  <segment id="b745917f-ba30-417f-9f75-f38261f93115_51" sourcehash="2119958798" targethash="-993299050"/>
  <segment id="f90b774f-a1dd-4a53-95d8-1843314d5f8e_52" sourcehash="-1116869687" targethash="-1137682854"/>
  <segment id="a16016dc-207d-4a4f-ba3c-81401819049a_53" sourcehash="-235194723" targethash="-350510034"/>
  <segment id="107b84a6-6ccb-46b3-8b28-9a37e877adef_54" sourcehash="582174133" targethash="-425385191"/>
  <segment id="1a9951a2-673b-4dcd-b7ca-d041ef3abc89_55" sourcehash="1375297446" targethash="-300758083"/>
  <segment id="215452e0-b360-4abd-9cdf-fe9ae5b97693_56" sourcehash="701923317" targethash="908980075"/>
  <segment id="10942936-11a8-48d5-b058-d9187af74576_57" sourcehash="479778046" targethash="-58545855"/>
  <segment id="0abfd88b-45a6-4dc3-b06e-8e1aa3b96e76_58" sourcehash="932006744" targethash="-905310478"/>
  <segment id="9f863d95-bb8c-40cf-aed9-033d439a39e9_59" sourcehash="1135864982" targethash="1083073763"/>
  <segment id="13663f8f-58d8-463f-b107-12a9eddb4f37_60" sourcehash="-286475645" targethash="405363400"/>
  <segment id="06c8b8f8-6bcb-44d0-85d8-485d8e873974_61" sourcehash="-1272780508" targethash="-83848589"/>
  <segment id="c2f7a44a-5768-46df-8551-6529191cd425_62" sourcehash="-1214005464" targethash="-1674668407"/>
  <segment id="2e0273a4-6a7c-41c2-bc3c-f38e4dbae78f_63" sourcehash="1187869889" targethash="585241821"/>
  <segment id="1d0e71c8-9c64-4b36-b856-14708c688155_64" sourcehash="330557040" targethash="1962280664"/>
  <segment id="98663083-be2c-4924-964a-4b06e5d7a799_65" sourcehash="2109510946" targethash="-1353053211"/>
  <segment id="c21ff551-fbc1-46fb-8649-0d527607ed19_66" sourcehash="-1581784069" targethash="-551151472"/>
  <segment id="2bac94a8-6983-4065-aced-723cb7de56e3_67" sourcehash="1791357891" targethash="-1243946524"/>
  <segment id="0be84597-84a3-4e83-89de-accd812e9010_68" sourcehash="-1610877251" targethash="214025563"/>
  <segment id="6352ef7e-17ea-48c4-a675-9889d09d0a90_69" sourcehash="171000794" targethash="1184698281"/>
  <segment id="f343814e-6441-454a-9d4d-4feaee7f673b_70" sourcehash="-2117416067" targethash="1394350661"/>
  <segment id="7aa1991c-35c3-4358-b700-3d605f248674_71" sourcehash="-1952737058" targethash="1697224621"/>
  <segment id="a27f7859-320f-480c-b332-668c20b115bf_72" sourcehash="-1478165977" targethash="-194976202"/>
  <segment id="98c55951-80c9-4768-b8a3-efbbf599f15b_73" sourcehash="1843494930" targethash="361044315"/>
  <segment id="381deeed-adf6-4902-adeb-8bf3b91a2087_74" sourcehash="-1462340471" targethash="-1107767525"/>
  <segment id="311d88ac-79ed-4999-899e-33f4c15f38f5_75" sourcehash="929840487" targethash="128116029"/>
  <segment id="5fd073d8-59d4-4ae9-a431-490c6e2df6a1_76" sourcehash="-921307258" targethash="1570492798"/>
  <segment id="56be2299-25f8-4783-9135-8d9db88ca5c3_77" sourcehash="-345583099" targethash="479476019"/>
  <segment id="484684ce-45b5-4103-ae00-fafe68526571_78" sourcehash="-1908752768" targethash="-662165901"/>
  <segment id="8904faf5-2279-44d2-9048-dab26715c5cd_79" sourcehash="-1382889045" targethash="-481133129"/>
  <segment id="38246673-4e17-4425-8d56-150736453fd1_80" sourcehash="-891357682" targethash="328334263"/>
  <segment id="53cba7f5-66ea-41b3-9f2b-f92cd3129e7a_81" sourcehash="-84593272" targethash="1299199579"/>
  <segment id="174d4d01-1dcc-4ea1-ab9e-b4c32f623c42_82" sourcehash="-566284816" targethash="1034572508"/>
  <segment id="4d2145aa-91f2-4c42-b208-4c8ffa413e40_83" sourcehash="318914575" targethash="-591752469"/>
  <segment id="25816b7e-98e9-4e3b-8e01-ff5e9abe9a88_84" sourcehash="415672679" targethash="2006974943"/>
  <segment id="25816b7e-98e9-4e3b-8e01-ff5e9abe9a88_85" sourcehash="-1601244572" targethash="1775706707"/>
  <segment id="25816b7e-98e9-4e3b-8e01-ff5e9abe9a88_86" sourcehash="-1147362721" targethash="1726501889"/>
  <segment id="25816b7e-98e9-4e3b-8e01-ff5e9abe9a88_87" sourcehash="-1421693861" targethash="-797853744"/>
  <segment id="25816b7e-98e9-4e3b-8e01-ff5e9abe9a88_88" sourcehash="-467919239" targethash="-345751927"/>
  <segment id="25816b7e-98e9-4e3b-8e01-ff5e9abe9a88_89" sourcehash="-815745892" targethash="1966924164"/>
  <segment id="fc3ad969-6b0d-4a9e-9b12-75efce689f55_90" sourcehash="-1128085699" targethash="-1041611285"/>
  <segment id="76523110-c153-4061-9ca8-07430d46458a_91" sourcehash="-1222624455" targethash="-1039370519"/>
  <segment id="f6965676-4a64-47be-8483-ca9af2f8de8d_92" sourcehash="2051689398" targethash="125490729"/>
  <segment id="0c29b3df-5fe2-4bb3-8276-b85e3cc02999_93" sourcehash="-1428399021" targethash="-1201870475"/>
  <segment id="03ea00f2-8e44-423d-8559-57becb46537c_94" sourcehash="-228042216" targethash="-1181899964"/>
  <segment id="ae4f67a0-d685-42f8-8e9a-d981f6e16c20_95" sourcehash="-1007307910" targethash="-2031284193"/>
  <segment id="39c2d2c0-8bce-4b26-bbe7-60290672f700_96" sourcehash="6154922" targethash="-1639559842"/>
  <segment id="7be79b09-96ed-42c3-8758-a1d66ff29806_97" sourcehash="12434666" targethash="-878839569"/>
  <segment id="7be79b09-96ed-42c3-8758-a1d66ff29806_98" sourcehash="-1683596285" targethash="1911358057"/>
  <segment id="7be79b09-96ed-42c3-8758-a1d66ff29806_99" sourcehash="82570097" targethash="1889587952"/>
  <segment id="7be79b09-96ed-42c3-8758-a1d66ff29806_100" sourcehash="1154837994" targethash="-1070865129"/>
  <segment id="7be79b09-96ed-42c3-8758-a1d66ff29806_101" sourcehash="-1756360235" targethash="-312302743"/>
  <segment id="7be79b09-96ed-42c3-8758-a1d66ff29806_102" sourcehash="-46440405" targethash="721495503"/>
  <segment id="7be79b09-96ed-42c3-8758-a1d66ff29806_103" sourcehash="-973219527" targethash="-638065667"/>
  <segment id="7be79b09-96ed-42c3-8758-a1d66ff29806_104" sourcehash="1547148787" targethash="-1865397268"/>
  <segment id="7be79b09-96ed-42c3-8758-a1d66ff29806_105" sourcehash="-1911430705" targethash="7497889"/>
  <segment id="7be79b09-96ed-42c3-8758-a1d66ff29806_106" sourcehash="-945866841" targethash="-103563188"/>
  <segment id="7be79b09-96ed-42c3-8758-a1d66ff29806_107" sourcehash="140491895" targethash="1514240984"/>
  <segment id="7be79b09-96ed-42c3-8758-a1d66ff29806_108" sourcehash="890679063" targethash="-392819188"/>
  <segment id="7be79b09-96ed-42c3-8758-a1d66ff29806_109" sourcehash="-1939185725" targethash="1848726096"/>
  <segment id="7be79b09-96ed-42c3-8758-a1d66ff29806_110" sourcehash="-126003666" targethash="594868750"/>
  <segment id="7be79b09-96ed-42c3-8758-a1d66ff29806_111" sourcehash="-1798804086" targethash="1632295426"/>
  <segment id="7be79b09-96ed-42c3-8758-a1d66ff29806_112" sourcehash="804752759" targethash="-1680063807"/>
  <segment id="7be79b09-96ed-42c3-8758-a1d66ff29806_113" sourcehash="-1162158291" targethash="-1834672759"/>
  <segment id="7be79b09-96ed-42c3-8758-a1d66ff29806_114" sourcehash="1762280428" targethash="706311600"/>
  <segment id="7be79b09-96ed-42c3-8758-a1d66ff29806_115" sourcehash="-937878732" targethash="741395189"/>
  <segment id="7be79b09-96ed-42c3-8758-a1d66ff29806_116" sourcehash="-1791793398" targethash="1683508121"/>
  <segment id="7be79b09-96ed-42c3-8758-a1d66ff29806_117" sourcehash="1989501241" targethash="2120309970"/>
  <segment id="7be79b09-96ed-42c3-8758-a1d66ff29806_118" sourcehash="-508067383" targethash="826970320"/>
  <segment id="7be79b09-96ed-42c3-8758-a1d66ff29806_119" sourcehash="1419686063" targethash="1483748975"/>
  <segment id="71c3ef0f-6904-4d1f-9ceb-a9bb0d664678_120" sourcehash="-1813453630" targethash="1491365329"/>
  <segment id="e3af87d0-c038-40f7-a6f3-3313501047b4_121" sourcehash="551745248" targethash="-398102351"/>
  <segment id="e3af87d0-c038-40f7-a6f3-3313501047b4_122" sourcehash="-345570398" targethash="-763631668"/>
  <segment id="0da9ac93-21eb-4125-9fb5-f373f78ad465_123" sourcehash="-740187093" targethash="-1782692696"/>
  <segment id="ab387dc6-e56e-4e73-a3f8-4687395badcf_124" sourcehash="-1375837762" targethash="-304444735"/>
  <segment id="db28c5ad-1fce-4aa0-a8ba-127a9e037fb3_125" sourcehash="2074026858" targethash="-903507859"/>
  <segment id="4dcb280c-960d-4d2f-a7e2-0845d19dddc5_126" sourcehash="-628094754" targethash="-117651776"/>
  <segment id="6277568d-23f9-4bf8-bb01-9290a0d18795_127" sourcehash="-768959491" targethash="738213137"/>
  <segment id="6277568d-23f9-4bf8-bb01-9290a0d18795_128" sourcehash="-34657295" targethash="-29208369"/>
  <segment id="27ae908b-1571-4aba-b3a8-84633e96f612_129" sourcehash="-258051768" targethash="-1746988092"/>
  <segment id="27ae908b-1571-4aba-b3a8-84633e96f612_130" sourcehash="1333607243" targethash="-1959026108"/>
  <segment id="10668976-10ee-4761-a6e2-bcf21ef61c94_131" sourcehash="-654623796" targethash="1204121835"/>
  <segment id="e5fcff8d-2af0-4faf-af55-ece3174b2999_132" sourcehash="584118207" targethash="889617917"/>
  <segment id="ddbbda80-83c7-45b5-86d9-7d187a686bf1_133" sourcehash="-1063033748" targethash="-138082416"/>
  <segment id="bcd5943e-9923-4da1-a3b3-870bcfdc43db_134" sourcehash="-722582486" targethash="-363687522"/>
  <segment id="bcd5943e-9923-4da1-a3b3-870bcfdc43db_135" sourcehash="-84622688" targethash="-319940704"/>
  <segment id="bcd5943e-9923-4da1-a3b3-870bcfdc43db_136" sourcehash="-504974017" targethash="-1250953149"/>
  <segment id="5bf70d81-40a6-4234-956c-26ac5a096721_137" sourcehash="1711566113" targethash="456680130"/>
  <segment id="5bf70d81-40a6-4234-956c-26ac5a096721_138" sourcehash="-491970440" targethash="-645307317"/>
  <segment id="5bf70d81-40a6-4234-956c-26ac5a096721_139" sourcehash="-1281189633" targethash="-1165867224"/>
  <segment id="5bf70d81-40a6-4234-956c-26ac5a096721_140" sourcehash="-1856202161" targethash="1720598006"/>
  <segment id="10eedeec-69f9-43c0-b2fd-ee37bb732f2a_141" sourcehash="6372703" targethash="-292922187"/>
  <segment id="10eedeec-69f9-43c0-b2fd-ee37bb732f2a_142" sourcehash="698531314" targethash="-1237214654"/>
  <segment id="20c77674-059b-41ee-acb2-028986467843_143" sourcehash="-350034762" targethash="1830162344"/>
  <segment id="19bfc65d-7915-453d-928f-283ef4ea5742_144" sourcehash="726457536" targethash="1041191880"/>
  <segment id="347f7e67-88d1-4a76-8312-79890c7070be_145" sourcehash="769166377" targethash="-1045294675"/>
  <segment id="160f0b1e-5e15-488c-b493-5594192b5a03_146" sourcehash="1157377032" targethash="-1395581590"/>
  <segment id="e599f5e5-a617-45fd-85cc-745d8709a7be_147" sourcehash="-1307245501" targethash="-1936245378"/>
  <segment id="725773f1-d6b6-4d88-812e-1c7877ffaf4f_148" sourcehash="-876327275" targethash="-294561076"/>
  <segment id="e2699b0c-8b57-4219-9534-6c38f287c55a_149" sourcehash="-1523996140" targethash="1537183250"/>
  <segment id="e2699b0c-8b57-4219-9534-6c38f287c55a_150" sourcehash="-1161146340" targethash="1281724352"/>
  <segment id="56feb8a2-4821-44be-a270-9dcbada7a7fd_151" sourcehash="-1703869555" targethash="-371750696"/>
  <segment id="56feb8a2-4821-44be-a270-9dcbada7a7fd_152" sourcehash="-1485704126" targethash="-1656039311"/>
  <segment id="201dcf38-d0e5-4c4f-a4e2-c6d8394f6d9c_153" sourcehash="135455283" targethash="-50520078"/>
  <segment id="201dcf38-d0e5-4c4f-a4e2-c6d8394f6d9c_154" sourcehash="-1351297300" targethash="1899703175"/>
  <segment id="15a9e38b-a8ad-468a-843b-c1042546b4f9_155" sourcehash="1107435035" targethash="668085178"/>
  <segment id="89a3e6e9-b58c-4697-905f-97232091bce8_156" sourcehash="-1246419548" targethash="-1546600118"/>
  <segment id="bad15f35-5f80-4ea1-9bc1-fbb7f7e71540_157" sourcehash="-856997009" targethash="-800657275"/>
  <segment id="bad15f35-5f80-4ea1-9bc1-fbb7f7e71540_158" sourcehash="2130800935" targethash="446853326"/>
  <segment id="f1b1521d-1370-4fcc-b3a4-b752ef816b65_159" sourcehash="2135998648" targethash="-268100424"/>
  <segment id="f1b1521d-1370-4fcc-b3a4-b752ef816b65_160" sourcehash="830288166" targethash="-15329331"/>
  <segment id="c7e176e3-ff94-4c57-a4ac-fa50161f2348_161" sourcehash="-2099256490" targethash="-1872060209"/>
  <segment id="c7e176e3-ff94-4c57-a4ac-fa50161f2348_162" sourcehash="454287294" targethash="-1189006169"/>
  <segment id="299dd30a-6955-4049-bc52-d13568762173_163" sourcehash="-326509559" targethash="1049963494"/>
  <segment id="299dd30a-6955-4049-bc52-d13568762173_164" sourcehash="791182185" targethash="-1442111864"/>
  <segment id="299dd30a-6955-4049-bc52-d13568762173_165" sourcehash="1007450386" targethash="-195571701"/>
  <segment id="299dd30a-6955-4049-bc52-d13568762173_166" sourcehash="1963925089" targethash="-1947008749"/>
  <segment id="299dd30a-6955-4049-bc52-d13568762173_167" sourcehash="609595102" targethash="-232896132"/>
  <segment id="ad6c80ba-e2bc-4f56-bf2b-1290b5e4ad87_168" sourcehash="809444808" targethash="187848693"/>
  <segment id="ad6c80ba-e2bc-4f56-bf2b-1290b5e4ad87_169" sourcehash="682357296" targethash="-1559520115"/>
  <segment id="ad6c80ba-e2bc-4f56-bf2b-1290b5e4ad87_170" sourcehash="1327019196" targethash="1171449000"/>
  <segment id="ad6c80ba-e2bc-4f56-bf2b-1290b5e4ad87_171" sourcehash="1668968118" targethash="-569492945"/>
  <segment id="f2e9a145-fa90-405f-9a00-963364c4f3c8_172" sourcehash="-1578475400" targethash="668896102"/>
  <segment id="45734b03-a1e6-4f7b-b24b-44cff6298899_173" sourcehash="-1034709795" targethash="1147633603"/>
  <segment id="865d122e-b9cf-4fce-9b65-d805e9e50af6_174" sourcehash="40696728" targethash="-1933518221"/>
  <segment id="29c70fd9-65e9-46c6-a906-27f697c7c3d5_175" sourcehash="767674285" targethash="2052653211"/>
  <segment id="29c70fd9-65e9-46c6-a906-27f697c7c3d5_176" sourcehash="-575829191" targethash="886466807"/>
  <segment id="1a18922f-a23c-4201-ab5d-fc190d4b5c3b_177" sourcehash="-1729836714" targethash="1470399915"/>
  <segment id="1a18922f-a23c-4201-ab5d-fc190d4b5c3b_178" sourcehash="1935401688" targethash="470539771"/>
  <segment id="1a18922f-a23c-4201-ab5d-fc190d4b5c3b_179" sourcehash="1204336734" targethash="-657821492"/>
  <segment id="1a18922f-a23c-4201-ab5d-fc190d4b5c3b_180" sourcehash="538776594" targethash="-1020392009"/>
  <segment id="1a18922f-a23c-4201-ab5d-fc190d4b5c3b_181" sourcehash="-1486424724" targethash="-780622778"/>
  <segment id="2537dfc5-b52d-4a19-bf99-7e84cef8f0c0_182" sourcehash="36727112" targethash="-1471107052"/>
  <segment id="2537dfc5-b52d-4a19-bf99-7e84cef8f0c0_183" sourcehash="-878597700" targethash="2107398264"/>
  <segment id="2537dfc5-b52d-4a19-bf99-7e84cef8f0c0_184" sourcehash="-1201155527" targethash="1754220001"/>
  <segment id="325d7983-3e21-4b54-97dc-0c1f613c0190_185" sourcehash="-1618037090" targethash="-1752257313"/>
  <segment id="0a1eb519-21ae-4484-b590-f49900592313_186" sourcehash="-1782362683" targethash="1729420621"/>
  <segment id="d28ebd67-f6ea-41b7-ab1f-11633fecbab0_187" sourcehash="-1052901138" targethash="1123078482"/>
  <segment id="13a41e5b-b6a5-4e01-8e65-a252e157a0da_188" sourcehash="980628808" targethash="-736733633"/>
  <segment id="13a41e5b-b6a5-4e01-8e65-a252e157a0da_189" sourcehash="-956256995" targethash="-1843053782"/>
  <segment id="13a41e5b-b6a5-4e01-8e65-a252e157a0da_190" sourcehash="-2029436778" targethash="1627718535"/>
  <segment id="13a41e5b-b6a5-4e01-8e65-a252e157a0da_191" sourcehash="586056602" targethash="1096590551"/>
  <segment id="13a41e5b-b6a5-4e01-8e65-a252e157a0da_192" sourcehash="629836091" targethash="-1361946037"/>
  <segment id="4724c1d5-db2c-4b0e-9847-f80f8028cc4e_193" sourcehash="1078901134" targethash="-796209701"/>
  <segment id="62746e29-0be6-4747-939d-c1ad7a7f11eb_194" sourcehash="-796896871" targethash="874646771"/>
  <segment id="62746e29-0be6-4747-939d-c1ad7a7f11eb_195" sourcehash="-127328091" targethash="1976123387"/>
  <segment id="62746e29-0be6-4747-939d-c1ad7a7f11eb_196" sourcehash="-1940368005" targethash="71861799"/>
  <segment id="62746e29-0be6-4747-939d-c1ad7a7f11eb_197" sourcehash="1593097895" targethash="-1752123159"/>
  <segment id="f960692f-57b8-4df6-849d-bfd1c0951b29_198" sourcehash="150963927" targethash="898101950"/>
  <segment id="f960692f-57b8-4df6-849d-bfd1c0951b29_199" sourcehash="-1273547874" targethash="-467808064"/>
  <segment id="f960692f-57b8-4df6-849d-bfd1c0951b29_200" sourcehash="-2015095701" targethash="1205038069"/>
  <segment id="f960692f-57b8-4df6-849d-bfd1c0951b29_201" sourcehash="-333287862" targethash="-744122239"/>
  <segment id="f960692f-57b8-4df6-849d-bfd1c0951b29_202" sourcehash="-2001636285" targethash="-1579297104"/>
  <segment id="f960692f-57b8-4df6-849d-bfd1c0951b29_203" sourcehash="757639381" targethash="585744509"/>
  <segment id="f960692f-57b8-4df6-849d-bfd1c0951b29_204" sourcehash="2123599712" targethash="-1199631651"/>
  <segment id="2c593ac4-b796-4975-b455-0e0d24bbea1a_205" sourcehash="-129024201" targethash="874610785"/>
  <segment id="2c593ac4-b796-4975-b455-0e0d24bbea1a_206" sourcehash="-945123717" targethash="-806152435"/>
  <segment id="2c593ac4-b796-4975-b455-0e0d24bbea1a_207" sourcehash="2086103089" targethash="131730512"/>
  <segment id="55b12d34-f453-4f36-84a3-0ea38e4b3d79_208" sourcehash="1098970255" targethash="-1315386079"/>
  <segment id="55b12d34-f453-4f36-84a3-0ea38e4b3d79_209" sourcehash="-957850180" targethash="-358242362"/>
  <segment id="55b12d34-f453-4f36-84a3-0ea38e4b3d79_210" sourcehash="-1048390590" targethash="1980817770"/>
  <segment id="55b12d34-f453-4f36-84a3-0ea38e4b3d79_211" sourcehash="1969911252" targethash="1032009018"/>
  <segment id="55b12d34-f453-4f36-84a3-0ea38e4b3d79_212" sourcehash="1064301358" targethash="1683402329"/>
  <segment id="55b12d34-f453-4f36-84a3-0ea38e4b3d79_213" sourcehash="828558384" targethash="-1442506054"/>
  <segment id="55b12d34-f453-4f36-84a3-0ea38e4b3d79_214" sourcehash="-1887586692" targethash="1499720298"/>
  <segment id="55b12d34-f453-4f36-84a3-0ea38e4b3d79_215" sourcehash="1046495480" targethash="545446603"/>
  <segment id="55b12d34-f453-4f36-84a3-0ea38e4b3d79_216" sourcehash="27753273" targethash="-640398830"/>
  <segment id="ef08d5ad-b375-4276-89ca-ed021274a02d_217" sourcehash="1650976573" targethash="301145953"/>
  <segment id="140f1488-8a95-4d7b-868e-0661c1ee7d59_218" sourcehash="79712635" targethash="-1251514772"/>
  <segment id="140f1488-8a95-4d7b-868e-0661c1ee7d59_219" sourcehash="1500179851" targethash="71848920"/>
  <segment id="140f1488-8a95-4d7b-868e-0661c1ee7d59_220" sourcehash="776217380" targethash="2004365431"/>
  <segment id="35561411-c699-4120-8c82-c5660a9a5380_221" sourcehash="-1283437396" targethash="1857640430"/>
  <segment id="35561411-c699-4120-8c82-c5660a9a5380_222" sourcehash="872511285" targethash="-870180080"/>
  <segment id="35561411-c699-4120-8c82-c5660a9a5380_223" sourcehash="-1286551660" targethash="-239710938"/>
  <segment id="1566530d-8ae7-457b-a599-6d1ba12ef93d_224" sourcehash="-1294640887" targethash="-1380141915"/>
  <segment id="1566530d-8ae7-457b-a599-6d1ba12ef93d_225" sourcehash="737594604" targethash="928783770"/>
  <segment id="1566530d-8ae7-457b-a599-6d1ba12ef93d_226" sourcehash="-258608745" targethash="1649142688"/>
  <segment id="1566530d-8ae7-457b-a599-6d1ba12ef93d_227" sourcehash="1481623500" targethash="-991660352"/>
  <segment id="8f6124e1-34f1-4125-82aa-d14a71ff4c06_228" sourcehash="-1492038751" targethash="991937790"/>
  <segment id="ddb0a748-7df1-4753-816b-55f1a60fabed_229" sourcehash="1389899123" targethash="-694188508"/>
  <segment id="19ff5b7a-1532-4434-b694-e1656a60c35d_230" sourcehash="1813058715" targethash="-1182825964"/>
  <segment id="470f47a6-0b8f-49e8-a93b-595669ae6453_231" sourcehash="-1111942288" targethash="-442862416"/>
  <segment id="76ec2b29-12cb-4a06-b581-ca53df86844a_232" sourcehash="2010990271" targethash="-1580970758"/>
  <segment id="0d5c4b4c-194c-4e6b-a3e6-e36281938b05_233" sourcehash="-663207330" targethash="-966861759"/>
  <segment id="54cbe03d-02e0-4db8-9fb5-d8eb37704fe3_234" sourcehash="1512599772" targethash="-419264216"/>
  <segment id="50aa8704-bd35-4487-b8b8-36f66b4ce1c7_235" sourcehash="-682132527" targethash="-1823073537"/>
  <segment id="6fe740f9-b291-4b89-b670-ca335b8007b8_236" sourcehash="1207245206" targethash="293976437"/>
  <segment id="6fe740f9-b291-4b89-b670-ca335b8007b8_237" sourcehash="1602098397" targethash="-2069203673"/>
  <segment id="6fe740f9-b291-4b89-b670-ca335b8007b8_238" sourcehash="895358586" targethash="926280699"/>
  <segment id="391acffb-92a4-4470-b6db-ebef4b89ef92_239" sourcehash="1934509871" targethash="-655711718"/>
  <segment id="05deb127-0c66-4404-92ec-c52d328c3e92_240" sourcehash="526537065" targethash="442089374"/>
  <segment id="32d0de26-56af-45f7-a1fb-b26345818c3c_241" sourcehash="735302310" targethash="-1564990120"/>
  <segment id="4c45eb8e-e7f2-4729-95a3-13cf0c518664_242" sourcehash="-888580471" targethash="38158210"/>
  <segment id="4c45eb8e-e7f2-4729-95a3-13cf0c518664_243" sourcehash="-1334907844" targethash="933424751"/>
  <segment id="4c45eb8e-e7f2-4729-95a3-13cf0c518664_244" sourcehash="-303000296" targethash="-647841996"/>
  <segment id="4c45eb8e-e7f2-4729-95a3-13cf0c518664_245" sourcehash="1995834833" targethash="1514734787"/>
  <segment id="4c45eb8e-e7f2-4729-95a3-13cf0c518664_246" sourcehash="2085591000" targethash="-103688740"/>
  <segment id="4714887c-f9c1-462d-bc9b-94330ccc14b3_247" sourcehash="891920506" targethash="-1165973100"/>
  <segment id="90d060af-3935-4458-9121-5d7fc2dc034b_248" sourcehash="1608183628" targethash="-23313932"/>
  <segment id="a2582ee1-58f7-4d1f-8165-74db40c8142c_249" sourcehash="-1096904657" targethash="1657394498"/>
  <segment id="630ec997-1a81-4c96-9d58-737a64f48eaa_250" sourcehash="2005705168" targethash="796259276"/>
  <segment id="d6f82ab1-c6d3-42f6-80f6-38551d29ec01_251" sourcehash="1003839427" targethash="-370107879"/>
  <segment id="0e1bc062-d123-4ca7-81e0-8efc87500ca2_252" sourcehash="-887151829" targethash="543018868"/>
  <segment id="8a1ad29a-d0b3-4aeb-95bc-5372bd0ae78b_253" sourcehash="375873761" targethash="-736018929"/>
  <segment id="34fe5d74-d5d9-4ac3-b8c8-f9c0212d8fe4_254" sourcehash="-14710864" targethash="636056666"/>
  <segment id="417efaaa-d4ec-4dbc-bc93-900d354bbea3_255" sourcehash="-1589360332" targethash="-469820326"/>
  <segment id="ad0ee0b9-cd1a-4af0-a102-06a37dca075d_256" sourcehash="382884826" targethash="681104850"/>
  <segment id="ad0ee0b9-cd1a-4af0-a102-06a37dca075d_257" sourcehash="-1320072291" targethash="939594809"/>
  <segment id="ad0ee0b9-cd1a-4af0-a102-06a37dca075d_258" sourcehash="-2073907840" targethash="-1239593448"/>
  <segment id="ad0ee0b9-cd1a-4af0-a102-06a37dca075d_259" sourcehash="1303764691" targethash="1121714757"/>
  <segment id="46b918fd-8f24-4eaf-867d-09abd22fface_260" sourcehash="737377840" targethash="-1212402904"/>
  <segment id="05b5e335-0f15-43ef-95b3-b448d2c7eead_261" sourcehash="841687723" targethash="1658612726"/>
  <segment id="05b5e335-0f15-43ef-95b3-b448d2c7eead_262" sourcehash="-2012501209" targethash="-2122473312"/>
  <segment id="05b5e335-0f15-43ef-95b3-b448d2c7eead_263" sourcehash="-1941227260" targethash="-1615105450"/>
  <segment id="05b5e335-0f15-43ef-95b3-b448d2c7eead_264" sourcehash="-1047691920" targethash="945379596"/>
  <segment id="de1985fc-a5c3-4c95-9f85-d6d43967d60d_265" sourcehash="1215874831" targethash="-1708128122"/>
  <segment id="de1985fc-a5c3-4c95-9f85-d6d43967d60d_266" sourcehash="600699066" targethash="-129649951"/>
  <segment id="51829aa4-ced9-4900-a6a1-0d6f7bf10cca_267" sourcehash="1158743431" targethash="-895397556"/>
  <segment id="51829aa4-ced9-4900-a6a1-0d6f7bf10cca_268" sourcehash="78468182" targethash="-585181834"/>
  <segment id="cf347fe9-19fd-4e3d-be6f-4d7a50fb8cb5_269" sourcehash="-8438273" targethash="1930510052"/>
  <segment id="4d8bcc30-709d-415e-8706-2ab6d9764608_270" sourcehash="-1321831273" targethash="957071938"/>
  <segment id="4d8bcc30-709d-415e-8706-2ab6d9764608_271" sourcehash="1863620374" targethash="-1413715671"/>
  <segment id="e07d49d9-1f29-4ffc-844c-c90e561f3cca_272" sourcehash="-2061896915" targethash="1193834386"/>
  <segment id="e07d49d9-1f29-4ffc-844c-c90e561f3cca_273" sourcehash="1715998177" targethash="-354022548"/>
  <segment id="414da5c8-2da7-4eb4-bba8-31bb29316e72_274" sourcehash="747687193" targethash="508263010"/>
  <segment id="db28f635-fad7-4b39-824d-1b9e889de88f_275" sourcehash="-2143202893" targethash="550046638"/>
  <segment id="4a87e9e8-e693-4a07-af15-ab98152d8696_276" sourcehash="622463163" targethash="-1648398185"/>
  <segment id="f7c77103-803d-42a1-9d24-fcdbb8d55a87_277" sourcehash="-1873113241" targethash="-8798071"/>
  <segment id="d95674e7-cd03-4f8e-9b45-9ebb5d4a3f79_278" sourcehash="693574765" targethash="693090286"/>
  <segment id="6faeceb4-424d-4122-b305-eb363b2f09f1_279" sourcehash="1665697990" targethash="-83577671"/>
  <segment id="6faeceb4-424d-4122-b305-eb363b2f09f1_280" sourcehash="-1264556864" targethash="1819364228"/>
  <segment id="6faeceb4-424d-4122-b305-eb363b2f09f1_281" sourcehash="244656679" targethash="-539811310"/>
  <segment id="6faeceb4-424d-4122-b305-eb363b2f09f1_282" sourcehash="-694316665" targethash="810004847"/>
  <segment id="87288802-16f1-4dea-aa0b-2196d180d70a_283" sourcehash="-165882232" targethash="1568730530"/>
  <segment id="87288802-16f1-4dea-aa0b-2196d180d70a_284" sourcehash="-1385196640" targethash="-1926035425"/>
  <segment id="87288802-16f1-4dea-aa0b-2196d180d70a_285" sourcehash="-1009115722" targethash="1474517024"/>
  <segment id="911bf517-760a-44b8-93d3-8a3ab1ca333f_286" sourcehash="-1530549325" targethash="-1838863239"/>
  <segment id="4ca2c036-e7f2-4bf4-86c1-d5835b0430fd_287" sourcehash="238152139" targethash="610581148"/>
  <segment id="4ca2c036-e7f2-4bf4-86c1-d5835b0430fd_288" sourcehash="-1359991297" targethash="1654863496"/>
  <segment id="4ca2c036-e7f2-4bf4-86c1-d5835b0430fd_289" sourcehash="1899647339" targethash="593063761"/>
  <segment id="e66ce4ff-4732-48ae-9e40-97178ad731b5_290" sourcehash="627643598" targethash="-284514924"/>
  <segment id="e66ce4ff-4732-48ae-9e40-97178ad731b5_291" sourcehash="123221568" targethash="1768078949"/>
  <segment id="db2b9283-5c04-4217-bf3b-14c5168ba97a_292" sourcehash="-545325127" targethash="-1221490703"/>
  <segment id="072d5f71-80e8-4f51-b347-4f3e030fd65b_293" sourcehash="-1810360715" targethash="-2109037770"/>
  <segment id="072d5f71-80e8-4f51-b347-4f3e030fd65b_294" sourcehash="191345615" targethash="-1685182693"/>
  <segment id="072d5f71-80e8-4f51-b347-4f3e030fd65b_295" sourcehash="1478221505" targethash="743398013"/>
  <segment id="072d5f71-80e8-4f51-b347-4f3e030fd65b_296" sourcehash="1317148538" targethash="528616386"/>
  <segment id="072d5f71-80e8-4f51-b347-4f3e030fd65b_297" sourcehash="-1461975704" targethash="-807178802"/>
  <segment id="072d5f71-80e8-4f51-b347-4f3e030fd65b_298" sourcehash="-1695376444" targethash="201902363"/>
  <segment id="072d5f71-80e8-4f51-b347-4f3e030fd65b_299" sourcehash="274469212" targethash="-413624581"/>
  <segment id="b64af812-6bf1-47e7-83d9-81689eb10fce_300" sourcehash="-1194636720" targethash="565242793"/>
  <segment id="b64af812-6bf1-47e7-83d9-81689eb10fce_301" sourcehash="-1115981950" targethash="-2127119345"/>
  <segment id="2361b3e0-ede2-40a0-9715-cc9b7143057f_302" sourcehash="1850684489" targethash="976185596"/>
  <segment id="b88e8f0b-d232-477d-b568-37b73079f3a9_303" sourcehash="-1641207575" targethash="-1626364622"/>
  <segment id="b88e8f0b-d232-477d-b568-37b73079f3a9_304" sourcehash="1738898864" targethash="20334179"/>
  <segment id="f6a601f6-35b3-4431-b430-9b425bc3cbd3_305" sourcehash="904230153" targethash="-1765435348"/>
  <segment id="6df77ae2-f60f-42b1-b005-62dc90faca04_306" sourcehash="-330160652" targethash="1327929098"/>
  <segment id="07eef8c7-f056-46cd-83ef-b4cc0f50d8b1_307" sourcehash="-692054516" targethash="-895273836"/>
  <segment id="e837a7aa-a373-40ec-95e8-7bf8085ba463_308" sourcehash="1091836923" targethash="-2071498692"/>
  <segment id="b6110a24-99ca-46a2-bd5e-2fe3117a7b6e_309" sourcehash="545828563" targethash="1450154520"/>
  <segment id="9ba7fcc7-e897-4a79-a499-ae568d376dc4_310" sourcehash="1905354027" targethash="1547024226"/>
  <segment id="5b408d68-4e59-4d70-9799-92c41f346ab3_311" sourcehash="849369658" targethash="1551647717"/>
  <segment id="77079986-06a4-4583-9144-f025c58bfffe_312" sourcehash="-1072553528" targethash="1157467000"/>
  <segment id="77079986-06a4-4583-9144-f025c58bfffe_313" sourcehash="1245053061" targethash="2008093243"/>
  <segment id="77079986-06a4-4583-9144-f025c58bfffe_314" sourcehash="-1246568830" targethash="1108874332"/>
  <segment id="77079986-06a4-4583-9144-f025c58bfffe_315" sourcehash="345442061" targethash="1281427335"/>
  <segment id="1efeea05-627c-4cf9-a8f0-874963434a59_316" sourcehash="-976807644" targethash="943608295"/>
  <segment id="9cc4479b-141c-4df3-9829-af5db0e77b78_317" sourcehash="546840040" targethash="-874843721"/>
  <segment id="6c59ef1f-60f2-4ee2-9729-16fd2e6d0852_318" sourcehash="1830000194" targethash="1543842542"/>
  <segment id="6bad18ab-e1f6-4189-93de-9d9d1d702fce_319" sourcehash="1477772415" targethash="-1841388067"/>
  <segment id="6bad18ab-e1f6-4189-93de-9d9d1d702fce_320" sourcehash="1540296175" targethash="-809160996"/>
  <segment id="adad71d8-8451-4907-a540-74011968b257_321" sourcehash="-479646368" targethash="-1706138450"/>
  <segment id="adad71d8-8451-4907-a540-74011968b257_322" sourcehash="931541848" targethash="1102216622"/>
  <segment id="adad71d8-8451-4907-a540-74011968b257_323" sourcehash="-1296308072" targethash="409658145"/>
  <segment id="adad71d8-8451-4907-a540-74011968b257_324" sourcehash="364677226" targethash="318300540"/>
  <segment id="04d6a1ba-4515-4566-a381-6e7fb80e710c_325" sourcehash="-1656488829" targethash="-1936413481"/>
  <segment id="04d6a1ba-4515-4566-a381-6e7fb80e710c_326" sourcehash="637984870" targethash="-1039929607"/>
  <segment id="04d6a1ba-4515-4566-a381-6e7fb80e710c_327" sourcehash="1537552054" targethash="-39582152"/>
  <segment id="04d6a1ba-4515-4566-a381-6e7fb80e710c_328" sourcehash="2083843128" targethash="2069676381"/>
  <segment id="aff835bb-4195-499a-b583-2ff7ba045b7e_329" sourcehash="316551736" targethash="2060445482"/>
  <segment id="aff835bb-4195-499a-b583-2ff7ba045b7e_330" sourcehash="888364116" targethash="10197706"/>
  <segment id="aff835bb-4195-499a-b583-2ff7ba045b7e_331" sourcehash="-756099793" targethash="-594270751"/>
  <segment id="aff835bb-4195-499a-b583-2ff7ba045b7e_332" sourcehash="-150115872" targethash="806935569"/>
  <segment id="aff835bb-4195-499a-b583-2ff7ba045b7e_333" sourcehash="1147996950" targethash="-716484274"/>
  <segment id="1f81bc51-9935-4262-8d39-fd53408808e2_334" sourcehash="418243363" targethash="415649162"/>
  <segment id="d29efcb3-7eab-4634-adfb-053408fc9714_335" sourcehash="1366173023" targethash="-186869766"/>
  <segment id="f433dd7e-4c52-4ab3-b188-d26366530890_336" sourcehash="-780765798" targethash="920086163"/>
  <segment id="f433dd7e-4c52-4ab3-b188-d26366530890_337" sourcehash="1328251748" targethash="-209503315"/>
  <segment id="f433dd7e-4c52-4ab3-b188-d26366530890_338" sourcehash="-39902983" targethash="1337949301"/>
  <segment id="f433dd7e-4c52-4ab3-b188-d26366530890_339" sourcehash="-570999744" targethash="1692341203"/>
  <segment id="c810ca83-9773-4fcc-95cf-32f993359cef_340" sourcehash="-787864302" targethash="-807386168"/>
  <segment id="c810ca83-9773-4fcc-95cf-32f993359cef_341" sourcehash="-94299894" targethash="-505468077"/>
  <segment id="c810ca83-9773-4fcc-95cf-32f993359cef_342" sourcehash="867472913" targethash="1820871467"/>
  <segment id="c810ca83-9773-4fcc-95cf-32f993359cef_343" sourcehash="896279755" targethash="1116315980"/>
  <segment id="6ed6b3b7-8d1d-4d62-95b4-c249e87ef8ad_344" sourcehash="-725918858" targethash="903238508"/>
  <segment id="91edf235-0793-4916-88cb-d6c25ea7e377_345" sourcehash="847137310" targethash="939624522"/>
  <segment id="91edf235-0793-4916-88cb-d6c25ea7e377_346" sourcehash="1909617169" targethash="696171512"/>
  <segment id="a689d43d-4533-492c-9e7c-ad753887b070_347" sourcehash="82467236" targethash="760412505"/>
  <segment id="9d35e7e1-6d79-4639-a766-64726869637c_348" sourcehash="299654791" targethash="-1622618791"/>
  <segment id="9d35e7e1-6d79-4639-a766-64726869637c_349" sourcehash="1249648253" targethash="-205132881"/>
  <segment id="e4d4f913-9ba1-47da-9b54-33307b44a087_350" sourcehash="696819240" targethash="865347783"/>
  <segment id="e4d4f913-9ba1-47da-9b54-33307b44a087_351" sourcehash="-809698417" targethash="505100746"/>
  <segment id="e4d4f913-9ba1-47da-9b54-33307b44a087_352" sourcehash="1796517422" targethash="-428891229"/>
  <segment id="e4d4f913-9ba1-47da-9b54-33307b44a087_353" sourcehash="1851269665" targethash="-647498058"/>
  <segment id="a0e8d78a-9f10-4c89-adac-218e1315aa9f_354" sourcehash="659808166" targethash="-1633950802"/>
  <segment id="a0e8d78a-9f10-4c89-adac-218e1315aa9f_355" sourcehash="-463855183" targethash="-1114499120"/>
  <segment id="4452a44e-bdb3-42af-8c0c-085beb51e903_356" sourcehash="-703690485" targethash="1274683999"/>
  <segment id="98c9499c-9c7c-4db4-92b9-b4633480f351_357" sourcehash="50654200" targethash="1391872866"/>
  <segment id="263e4a7a-c106-4b64-819a-be1afdcd17a4_358" sourcehash="1122164870" targethash="1395349255"/>
  <segment id="8c56ad08-a350-42ad-ad1e-897d93bacf88_359" sourcehash="-961798537" targethash="-1781477132"/>
  <segment id="562e51ba-6e7e-439d-a986-09423313d0c5_360" sourcehash="-1363330699" targethash="1692305455"/>
  <segment id="562e51ba-6e7e-439d-a986-09423313d0c5_361" sourcehash="-684586823" targethash="1429663748"/>
  <segment id="1fda487e-c31f-494b-b97c-79d04684f0f2_362" sourcehash="1422447118" targethash="1015523910"/>
  <segment id="aeb3cc41-30e3-46b6-9b88-bd45893dacfa_363" sourcehash="1663119294" targethash="-1548576000"/>
  <segment id="aeb3cc41-30e3-46b6-9b88-bd45893dacfa_364" sourcehash="-225949418" targethash="-93378881"/>
  <segment id="aeb3cc41-30e3-46b6-9b88-bd45893dacfa_365" sourcehash="719579451" targethash="539193147"/>
  <segment id="aeb3cc41-30e3-46b6-9b88-bd45893dacfa_366" sourcehash="1476477030" targethash="-1559562280"/>
  <segment id="aeb3cc41-30e3-46b6-9b88-bd45893dacfa_367" sourcehash="535855768" targethash="-1436059917"/>
  <segment id="d632d984-1f9c-4a81-b9f8-82d0cb722539_368" sourcehash="224487289" targethash="285361633"/>
  <segment id="f19b805f-a388-408b-95f9-6f9a14e3141a_369" sourcehash="1277945747" targethash="-646885866"/>
  <segment id="1331fb2f-c6dc-4a68-9a3c-c4888176b762_370" sourcehash="-1481501001" targethash="-1910244620"/>
  <segment id="ba3cb56b-d1c4-4fd0-b2c0-5ba9fbc3721c_371" sourcehash="-2012295961" targethash="-1806950992"/>
  <segment id="4cf1e1d5-2305-403d-acdc-17b036735e99_372" sourcehash="555720921" targethash="669656168"/>
  <segment id="4cf1e1d5-2305-403d-acdc-17b036735e99_373" sourcehash="-389507380" targethash="-270290422"/>
  <segment id="3b880153-83df-43ff-88da-7f0278e8f570_374" sourcehash="997595743" targethash="-1051688716"/>
  <segment id="97c57aca-830f-487a-a0e6-597e27cd58d8_375" sourcehash="1231401743" targethash="-1065267984"/>
  <segment id="d0f3a19d-b659-4e9c-ad29-7c575a46b536_376" sourcehash="-1510204473" targethash="-1016423456"/>
  <segment id="d0f3a19d-b659-4e9c-ad29-7c575a46b536_377" sourcehash="1900269143" targethash="-1314946637"/>
  <segment id="d0f3a19d-b659-4e9c-ad29-7c575a46b536_378" sourcehash="1324354754" targethash="1691726677"/>
  <segment id="d0f3a19d-b659-4e9c-ad29-7c575a46b536_379" sourcehash="-182100666" targethash="-2114651489"/>
  <segment id="7b52ba6e-0301-497d-b25e-124fd015a788_380" sourcehash="131592574" targethash="456878104"/>
  <segment id="7b52ba6e-0301-497d-b25e-124fd015a788_381" sourcehash="669019777" targethash="256804668"/>
  <segment id="7b52ba6e-0301-497d-b25e-124fd015a788_382" sourcehash="-1431408807" targethash="744056233"/>
  <segment id="7b52ba6e-0301-497d-b25e-124fd015a788_383" sourcehash="-907487326" targethash="1547679337"/>
  <segment id="7b52ba6e-0301-497d-b25e-124fd015a788_384" sourcehash="-1161664810" targethash="925388458"/>
  <segment id="c10fbb3f-edec-4637-86c9-6d7d1e770a49_385" sourcehash="1252930515" targethash="-1055953847"/>
  <segment id="c10fbb3f-edec-4637-86c9-6d7d1e770a49_386" sourcehash="1064965585" targethash="-1837340522"/>
  <segment id="0f89e9ee-0c04-428f-a8d3-dfe8b2ef1bb3_387" sourcehash="-233705145" targethash="-189911842"/>
  <segment id="0f89e9ee-0c04-428f-a8d3-dfe8b2ef1bb3_388" sourcehash="1382873461" targethash="-1554355239"/>
  <segment id="0f89e9ee-0c04-428f-a8d3-dfe8b2ef1bb3_389" sourcehash="1996840837" targethash="1564017361"/>
  <segment id="a1b4426d-4699-4328-8cd5-6a381b39f2c3_390" sourcehash="-1683199384" targethash="444070384"/>
  <segment id="4aeeade6-29e0-4057-8ebe-6a5d44707be3_391" sourcehash="-1188001283" targethash="290351376"/>
  <segment id="4aeeade6-29e0-4057-8ebe-6a5d44707be3_392" sourcehash="107872858" targethash="-1430598306"/>
  <segment id="4aeeade6-29e0-4057-8ebe-6a5d44707be3_393" sourcehash="850239920" targethash="2146324848"/>
  <segment id="4aeeade6-29e0-4057-8ebe-6a5d44707be3_394" sourcehash="-1196605274" targethash="-1214986419"/>
  <segment id="4aeeade6-29e0-4057-8ebe-6a5d44707be3_395" sourcehash="1425500482" targethash="-1574548165"/>
  <segment id="4aeeade6-29e0-4057-8ebe-6a5d44707be3_396" sourcehash="-143632859" targethash="781131008"/>
  <segment id="4aeeade6-29e0-4057-8ebe-6a5d44707be3_397" sourcehash="-1811479980" targethash="-1095305537"/>
  <segment id="0aa8adfc-fb0c-48e8-aa77-c6ae00d19675_398" sourcehash="1401190990" targethash="-1712862444"/>
  <segment id="0aa8adfc-fb0c-48e8-aa77-c6ae00d19675_399" sourcehash="-1284562022" targethash="-914882690"/>
  <segment id="2b42ba79-85f4-4fa9-b00d-7ab532339eb7_400" sourcehash="-150117594" targethash="-1623057554"/>
  <segment id="a9c393bf-0f95-490c-b6f7-9365de24b62f_401" sourcehash="-1614260686" targethash="-1591564181"/>
  <segment id="a9c393bf-0f95-490c-b6f7-9365de24b62f_402" sourcehash="715840726" targethash="1597119703"/>
  <segment id="a9c393bf-0f95-490c-b6f7-9365de24b62f_403" sourcehash="1109958397" targethash="1298803903"/>
  <segment id="a9c393bf-0f95-490c-b6f7-9365de24b62f_404" sourcehash="678310341" targethash="2100311945"/>
  <segment id="a9c393bf-0f95-490c-b6f7-9365de24b62f_405" sourcehash="-206606255" targethash="-54937439"/>
  <segment id="708c381d-d5d3-4051-840a-f7380e2cb544_406" sourcehash="-359764688" targethash="-529012903"/>
  <segment id="4a47c772-e7e8-4208-9484-3028229a2544_407" sourcehash="-1364397948" targethash="-1295003108"/>
  <segment id="74739af0-34b1-4bb8-8779-4b490d09d14d_408" sourcehash="900170151" targethash="-1233825796"/>
  <segment id="b4eeca9d-7c92-4806-bf4b-b04238b2d422_409" sourcehash="828319637" targethash="-593661450"/>
  <segment id="b4eeca9d-7c92-4806-bf4b-b04238b2d422_410" sourcehash="1461321905" targethash="-693265944"/>
  <segment id="b4eeca9d-7c92-4806-bf4b-b04238b2d422_411" sourcehash="-97552974" targethash="70495940"/>
  <segment id="b4eeca9d-7c92-4806-bf4b-b04238b2d422_412" sourcehash="1100118589" targethash="-1543151786"/>
  <segment id="9328fe7b-f132-44a9-9e31-0063af4dafe0_413" sourcehash="-615874795" targethash="687686825"/>
  <segment id="9328fe7b-f132-44a9-9e31-0063af4dafe0_414" sourcehash="1378074096" targethash="-1076617866"/>
  <segment id="9328fe7b-f132-44a9-9e31-0063af4dafe0_415" sourcehash="447161774" targethash="1641963748"/>
  <segment id="aadc6266-5bf1-44cf-bfd5-09e2aa48820b_416" sourcehash="1998837595" targethash="549557717"/>
  <segment id="aadc6266-5bf1-44cf-bfd5-09e2aa48820b_417" sourcehash="-1447053898" targethash="1927168771"/>
  <segment id="aadc6266-5bf1-44cf-bfd5-09e2aa48820b_418" sourcehash="176609243" targethash="291439333"/>
  <segment id="465a8e2d-3aed-4822-91a0-406c4ddec5ea_419" sourcehash="500304788" targethash="1216417755"/>
  <segment id="17933ff4-ea33-4620-bbd8-7860b4a6cfe2_420" sourcehash="677517170" targethash="1816508781"/>
  <segment id="17933ff4-ea33-4620-bbd8-7860b4a6cfe2_421" sourcehash="-1723587406" targethash="-265132458"/>
  <segment id="17933ff4-ea33-4620-bbd8-7860b4a6cfe2_422" sourcehash="-2083002846" targethash="-873000942"/>
  <segment id="f69d19fb-aea5-4e2e-8e1d-88c4fbc0e098_423" sourcehash="-1040843652" targethash="-973446529"/>
  <segment id="681f1ed4-a47d-4623-a5e7-060e21b38633_424" sourcehash="752964444" targethash="-1545297905"/>
  <segment id="201192f1-71d6-40b1-864b-1ca50eafe5fa_425" sourcehash="-804873073" targethash="188735196"/>
  <segment id="22d5b0a3-b0d5-4e20-a79d-c2a88a361b64_426" sourcehash="1606814310" targethash="185404824"/>
  <segment id="9bbf697f-f4d4-4b03-ab60-32fa30a878a4_427" sourcehash="176568548" targethash="-623204157"/>
  <segment id="32220476-e367-4098-8dc4-074951bd045e_428" sourcehash="364907641" targethash="1397530945"/>
  <segment id="32220476-e367-4098-8dc4-074951bd045e_429" sourcehash="-1222763897" targethash="1831465840"/>
  <segment id="32220476-e367-4098-8dc4-074951bd045e_430" sourcehash="-1797538492" targethash="-1245585972"/>
  <segment id="235d2e4a-5ff8-4c34-8d6f-11545435e592_431" sourcehash="-1129320007" targethash="1160614649"/>
  <segment id="235d2e4a-5ff8-4c34-8d6f-11545435e592_432" sourcehash="-975248159" targethash="1059572313"/>
  <segment id="aa59bafd-7276-42fb-a9ef-db0eadacf564_433" sourcehash="1138995074" targethash="692035593"/>
  <segment id="e4b6bf41-36d4-427d-ae6a-f0e7a045e367_434" sourcehash="1615343809" targethash="2071135708"/>
  <segment id="6f97ebe7-4087-4530-9639-a90ad932a790_435" sourcehash="1794913311" targethash="1817074003"/>
  <segment id="2fc21567-4474-4892-8f03-5d26874cde4a_436" sourcehash="-2045325993" targethash="376128303"/>
  <segment id="ecd1e93f-e86b-47e4-b206-4e5e5b707dc1_437" sourcehash="63435611" targethash="1587381568"/>
  <segment id="0d864937-845c-452b-a775-5523e0ac8a4c_438" sourcehash="-805554547" targethash="-1619128469"/>
  <segment id="0d864937-845c-452b-a775-5523e0ac8a4c_439" sourcehash="-1458479429" targethash="-736424350"/>
  <segment id="63bc5290-b772-4d84-8f1c-ddafc053026e_440" sourcehash="-858284891" targethash="-1554815646"/>
  <segment id="8a4b8f96-96a4-4f93-b33d-150813dc5629_441" sourcehash="-2093801664" targethash="17666225"/>
  <segment id="8a4b8f96-96a4-4f93-b33d-150813dc5629_442" sourcehash="-2090786340" targethash="824866646"/>
  <segment id="8a4b8f96-96a4-4f93-b33d-150813dc5629_443" sourcehash="1125385011" targethash="-1468031657"/>
  <segment id="8a4b8f96-96a4-4f93-b33d-150813dc5629_444" sourcehash="1177143090" targethash="1158207305"/>
  <segment id="8a4b8f96-96a4-4f93-b33d-150813dc5629_445" sourcehash="-2032382900" targethash="-1584152986"/>
  <segment id="9190d3a1-8e0f-4a33-bcae-ff8a1a728049_446" sourcehash="1348322206" targethash="1211580297"/>
  <segment id="a4d9e2f9-be46-4b07-916a-93326fe1ce96_447" sourcehash="260263753" targethash="-1616399414"/>
  <segment id="a4d9e2f9-be46-4b07-916a-93326fe1ce96_448" sourcehash="-524883472" targethash="1957397138"/>
  <segment id="a4d9e2f9-be46-4b07-916a-93326fe1ce96_449" sourcehash="342843745" targethash="1705520606"/>
  <segment id="a17268cb-462d-4a04-9224-d905afd81a52_450" sourcehash="-941913765" targethash="494909020"/>
  <segment id="a17268cb-462d-4a04-9224-d905afd81a52_451" sourcehash="163284152" targethash="533099588"/>
  <segment id="a17268cb-462d-4a04-9224-d905afd81a52_452" sourcehash="1896258457" targethash="-113681056"/>
  <segment id="a17268cb-462d-4a04-9224-d905afd81a52_453" sourcehash="-1676946702" targethash="-1769678800"/>
  <segment id="7dc221ab-7ae4-471d-908c-750191fe0137_454" sourcehash="-101784500" targethash="2034689287"/>
  <segment id="63f1915f-9313-479b-b958-6754bb2fc397_455" sourcehash="1752602724" targethash="-1833624936"/>
  <segment id="63f1915f-9313-479b-b958-6754bb2fc397_456" sourcehash="1664592186" targethash="-1028868845"/>
  <segment id="726b3ec0-920c-4de4-9af2-8df008f4199a_457" sourcehash="1201457860" targethash="557823356"/>
  <segment id="726b3ec0-920c-4de4-9af2-8df008f4199a_458" sourcehash="-493791600" targethash="979148638"/>
  <segment id="726b3ec0-920c-4de4-9af2-8df008f4199a_459" sourcehash="-674001160" targethash="1675106837"/>
  <segment id="3d7a0062-7048-4022-8ff1-cab0f309f7f4_460" sourcehash="-220088233" targethash="-96440927"/>
  <segment id="39c40833-2bd0-4c66-b748-52b0e96e9085_461" sourcehash="2092575128" targethash="-1487550636"/>
  <segment id="39c40833-2bd0-4c66-b748-52b0e96e9085_462" sourcehash="-1359983460" targethash="-2103897324"/>
  <segment id="39c40833-2bd0-4c66-b748-52b0e96e9085_463" sourcehash="1115528254" targethash="1258810118"/>
  <segment id="39c40833-2bd0-4c66-b748-52b0e96e9085_464" sourcehash="2011228193" targethash="374059252"/>
  <segment id="39c40833-2bd0-4c66-b748-52b0e96e9085_465" sourcehash="4983253" targethash="-1557094423"/>
  <segment id="39c40833-2bd0-4c66-b748-52b0e96e9085_466" sourcehash="669132761" targethash="788906571"/>
  <segment id="39c40833-2bd0-4c66-b748-52b0e96e9085_467" sourcehash="-1934939087" targethash="324383154"/>
  <segment id="39c40833-2bd0-4c66-b748-52b0e96e9085_468" sourcehash="111086444" targethash="615285467"/>
  <segment id="39c40833-2bd0-4c66-b748-52b0e96e9085_469" sourcehash="106715109" targethash="-1326303064"/>
  <segment id="db870352-8aa7-413c-ae49-066954978368_470" sourcehash="-2144284709" targethash="63112750"/>
  <segment id="db870352-8aa7-413c-ae49-066954978368_471" sourcehash="285664201" targethash="276107540"/>
  <segment id="db870352-8aa7-413c-ae49-066954978368_472" sourcehash="1711447678" targethash="-211079610"/>
  <segment id="db870352-8aa7-413c-ae49-066954978368_473" sourcehash="1488858320" targethash="-199767987"/>
  <segment id="f9c617ac-0426-4936-a7d8-3bb4d8639c37_474" sourcehash="78824765" targethash="988894812"/>
  <segment id="f9c617ac-0426-4936-a7d8-3bb4d8639c37_475" sourcehash="-1344851587" targethash="-1690806679"/>
  <segment id="f9c617ac-0426-4936-a7d8-3bb4d8639c37_476" sourcehash="-388229182" targethash="-1937706928"/>
  <segment id="f9c617ac-0426-4936-a7d8-3bb4d8639c37_477" sourcehash="777680577" targethash="1379573377"/>
  <segment id="f9c617ac-0426-4936-a7d8-3bb4d8639c37_478" sourcehash="-1610910913" targethash="1706879194"/>
  <segment id="5cc15494-f888-4f62-bb37-b8db76958811_479" sourcehash="-1577635338" targethash="-1786890913"/>
  <segment id="5cc15494-f888-4f62-bb37-b8db76958811_480" sourcehash="811151096" targethash="-1673363237"/>
  <segment id="5cc15494-f888-4f62-bb37-b8db76958811_481" sourcehash="-1375560588" targethash="1845039069"/>
  <segment id="5cc15494-f888-4f62-bb37-b8db76958811_482" sourcehash="1518239308" targethash="-973326370"/>
  <segment id="b090eb70-790e-4d11-bc5e-0c6a0244e290_483" sourcehash="-1736906723" targethash="2118522181"/>
  <segment id="b090eb70-790e-4d11-bc5e-0c6a0244e290_484" sourcehash="345258085" targethash="414131868"/>
  <segment id="b090eb70-790e-4d11-bc5e-0c6a0244e290_485" sourcehash="409875796" targethash="1160301217"/>
  <segment id="b090eb70-790e-4d11-bc5e-0c6a0244e290_486" sourcehash="1341256693" targethash="-637874289"/>
  <segment id="a9e67120-b8cf-405e-b72e-4509c9509c80_487" sourcehash="224594263" targethash="-532534217"/>
  <segment id="c2f35e91-af67-49b6-8d6a-ba9e08da33ac_488" sourcehash="-1021089983" targethash="1501040939"/>
  <segment id="c2f35e91-af67-49b6-8d6a-ba9e08da33ac_489" sourcehash="-1759992658" targethash="860065136"/>
  <segment id="c2f35e91-af67-49b6-8d6a-ba9e08da33ac_490" sourcehash="-1779761043" targethash="756832515"/>
  <segment id="5114ae3f-22f3-4876-909a-de6d28b830a4_491" sourcehash="-1895385593" targethash="-63023344"/>
  <segment id="5114ae3f-22f3-4876-909a-de6d28b830a4_492" sourcehash="313279057" targethash="-817789001"/>
  <segment id="5114ae3f-22f3-4876-909a-de6d28b830a4_493" sourcehash="698970880" targethash="-1908706440"/>
  <segment id="664666d7-3d27-4cd8-8744-b024d8033405_494" sourcehash="-1445119959" targethash="1146050794"/>
  <segment id="664666d7-3d27-4cd8-8744-b024d8033405_495" sourcehash="-1297576351" targethash="554869322"/>
  <segment id="664666d7-3d27-4cd8-8744-b024d8033405_496" sourcehash="-1187794522" targethash="331387727"/>
  <segment id="60a0da6a-1c7d-4822-92a8-e206e95b455b_497" sourcehash="-404277004" targethash="-1347510932"/>
  <segment id="60a0da6a-1c7d-4822-92a8-e206e95b455b_498" sourcehash="1945026149" targethash="-1607835098"/>
  <segment id="60a0da6a-1c7d-4822-92a8-e206e95b455b_499" sourcehash="320308871" targethash="-1071324924"/>
  <segment id="37e9f8bc-b5d3-4a03-9180-8ce9038181e9_500" sourcehash="-1731483672" targethash="-1537256164"/>
  <segment id="6c0ca358-53d6-4481-8436-0c1d44a6bf8c_501" sourcehash="357496398" targethash="379218621"/>
  <segment id="07347833-ff32-4726-a097-2facbe4d3aa0_502" sourcehash="-926523578" targethash="904797571"/>
  <segment id="07347833-ff32-4726-a097-2facbe4d3aa0_503" sourcehash="-687187399" targethash="361438518"/>
  <segment id="07347833-ff32-4726-a097-2facbe4d3aa0_504" sourcehash="-1931258711" targethash="-1492502083"/>
  <segment id="07347833-ff32-4726-a097-2facbe4d3aa0_505" sourcehash="-480003398" targethash="-1497670151"/>
  <segment id="14c41115-f2a0-40b4-9f52-b91edffa2757_506" sourcehash="1334438410" targethash="1249231661"/>
  <segment id="14c41115-f2a0-40b4-9f52-b91edffa2757_507" sourcehash="1581781649" targethash="794426858"/>
  <segment id="14c41115-f2a0-40b4-9f52-b91edffa2757_508" sourcehash="1806417098" targethash="-1780737247"/>
  <segment id="59702035-ab23-41c2-8d93-fdabbadf656f_509" sourcehash="-409532900" targethash="-1574314353"/>
  <segment id="59702035-ab23-41c2-8d93-fdabbadf656f_510" sourcehash="1305324901" targethash="987219377"/>
  <segment id="59702035-ab23-41c2-8d93-fdabbadf656f_511" sourcehash="384412169" targethash="-2114695204"/>
  <segment id="9864c7c7-ab66-463b-bb39-66f8006a9f05_512" sourcehash="-1020955689" targethash="1851638795"/>
  <segment id="9864c7c7-ab66-463b-bb39-66f8006a9f05_513" sourcehash="412390265" targethash="48697603"/>
  <segment id="9864c7c7-ab66-463b-bb39-66f8006a9f05_514" sourcehash="-509489286" targethash="-135305373"/>
  <segment id="9864c7c7-ab66-463b-bb39-66f8006a9f05_515" sourcehash="-897781258" targethash="1233118567"/>
  <segment id="12e3b80f-79be-4826-baf1-430a939c7621_516" sourcehash="363461896" targethash="-2128340589"/>
  <segment id="12e3b80f-79be-4826-baf1-430a939c7621_517" sourcehash="-1528160357" targethash="1653888034"/>
  <segment id="1f8b54b3-60e3-4131-a720-f90302780077_518" sourcehash="-754616732" targethash="-666633760"/>
  <segment id="1f8b54b3-60e3-4131-a720-f90302780077_519" sourcehash="-1375149434" targethash="-1141726120"/>
  <segment id="1f8b54b3-60e3-4131-a720-f90302780077_520" sourcehash="-929838897" targethash="-163553824"/>
  <segment id="1f8b54b3-60e3-4131-a720-f90302780077_521" sourcehash="-1112955907" targethash="-1504958303"/>
  <segment id="1f8b54b3-60e3-4131-a720-f90302780077_522" sourcehash="1115533534" targethash="1527718741"/>
  <segment id="ee33686e-7afb-4a9d-9284-205ac3229bf7_523" sourcehash="-832657038" targethash="-727432231"/>
  <segment id="ee33686e-7afb-4a9d-9284-205ac3229bf7_524" sourcehash="694067995" targethash="-469515010"/>
  <segment id="2afef768-9157-4ff4-90f1-babbf7c7d415_525" sourcehash="-1953349494" targethash="1282087883"/>
  <segment id="2afef768-9157-4ff4-90f1-babbf7c7d415_526" sourcehash="-655271633" targethash="599940093"/>
  <segment id="2afef768-9157-4ff4-90f1-babbf7c7d415_527" sourcehash="597852365" targethash="1975727898"/>
  <segment id="2afef768-9157-4ff4-90f1-babbf7c7d415_528" sourcehash="-111156165" targethash="-169002108"/>
  <segment id="f773df7e-b4f4-4b21-bf61-46713e1b0440_529" sourcehash="2077870742" targethash="-1911325602"/>
  <segment id="1ec4a8f7-1ef0-4c2d-a146-fda7d61048d4_530" sourcehash="-546649274" targethash="1999724684"/>
  <segment id="1ec4a8f7-1ef0-4c2d-a146-fda7d61048d4_531" sourcehash="1063798725" targethash="-1511085297"/>
  <segment id="c8991eaf-4d70-42d4-805e-4142cf66bdc2_532" sourcehash="-1563001037" targethash="-476758193"/>
  <segment id="d013c451-e775-4052-8601-20ec5061ae3f_533" sourcehash="-89534209" targethash="2025344742"/>
  <segment id="d013c451-e775-4052-8601-20ec5061ae3f_534" sourcehash="116010194" targethash="-1339245406"/>
  <segment id="d013c451-e775-4052-8601-20ec5061ae3f_535" sourcehash="817873447" targethash="749504924"/>
  <segment id="c13bf0e9-cdea-428f-96d7-6d9effce4d9c_536" sourcehash="-149011573" targethash="-1712609410"/>
  <segment id="2571f77a-f6e3-474d-8e49-5868c71c3763_537" sourcehash="-1428065607" targethash="-1187829894"/>
  <segment id="2571f77a-f6e3-474d-8e49-5868c71c3763_538" sourcehash="467191923" targethash="-827851414"/>
  <segment id="2571f77a-f6e3-474d-8e49-5868c71c3763_539" sourcehash="2027525449" targethash="-1219667996"/>
  <segment id="9ef1d402-4d89-4c96-897d-b3bedcd0f898_540" sourcehash="-1377305159" targethash="-1480966216"/>
  <segment id="09a1ee9b-471f-4f98-a721-b02f230f5c80_541" sourcehash="673834632" targethash="1780525252"/>
  <segment id="09a1ee9b-471f-4f98-a721-b02f230f5c80_542" sourcehash="-555311323" targethash="-500850791"/>
  <segment id="09a1ee9b-471f-4f98-a721-b02f230f5c80_543" sourcehash="1189508246" targethash="-275146996"/>
  <segment id="09a1ee9b-471f-4f98-a721-b02f230f5c80_544" sourcehash="225108388" targethash="490062600"/>
  <segment id="09a1ee9b-471f-4f98-a721-b02f230f5c80_545" sourcehash="1975372507" targethash="1409659451"/>
  <segment id="09a1ee9b-471f-4f98-a721-b02f230f5c80_546" sourcehash="-570267773" targethash="-740001414"/>
  <segment id="3c90ed75-bdb3-4e62-9c05-ae5f6ab385a9_547" sourcehash="-1746798165" targethash="1960100663"/>
  <segment id="087a11c1-ff1b-4988-b079-30b95bd9f763_548" sourcehash="1260937835" targethash="572207277"/>
  <segment id="087a11c1-ff1b-4988-b079-30b95bd9f763_549" sourcehash="2135895835" targethash="-563774323"/>
  <segment id="087a11c1-ff1b-4988-b079-30b95bd9f763_550" sourcehash="-2102613463" targethash="1205551065"/>
  <segment id="087a11c1-ff1b-4988-b079-30b95bd9f763_551" sourcehash="-316400993" targethash="-806515578"/>
  <segment id="087a11c1-ff1b-4988-b079-30b95bd9f763_552" sourcehash="1730803160" targethash="-1905242562"/>
  <segment id="087a11c1-ff1b-4988-b079-30b95bd9f763_553" sourcehash="1678822291" targethash="-1300968134"/>
  <segment id="6e33310b-bbbb-4df7-ab30-2ef7134e5063_554" sourcehash="-709938389" targethash="662141607"/>
  <segment id="4cf12e47-53da-479d-830a-fb1033e6557d_555" sourcehash="-1196237256" targethash="1063556080"/>
  <segment id="4cf12e47-53da-479d-830a-fb1033e6557d_556" sourcehash="-1895605483" targethash="-877763867"/>
  <segment id="4cf12e47-53da-479d-830a-fb1033e6557d_557" sourcehash="-256057803" targethash="1653291958"/>
  <segment id="4cf12e47-53da-479d-830a-fb1033e6557d_558" sourcehash="-1240150483" targethash="2050483950"/>
  <segment id="4cf12e47-53da-479d-830a-fb1033e6557d_559" sourcehash="1810722873" targethash="2006250244"/>
  <segment id="4cf12e47-53da-479d-830a-fb1033e6557d_560" sourcehash="1441075188" targethash="-2121004409"/>
  <segment id="9480b5ab-e143-4e52-98e6-e3b7d2eafe61_561" sourcehash="1881535966" targethash="-2071262236"/>
  <segment id="f771e84f-5717-4999-ae81-2ca0e32e6f13_562" sourcehash="558347007" targethash="-372752521"/>
  <segment id="f771e84f-5717-4999-ae81-2ca0e32e6f13_563" sourcehash="557926906" targethash="-52766174"/>
  <segment id="f771e84f-5717-4999-ae81-2ca0e32e6f13_564" sourcehash="412945249" targethash="-721406594"/>
  <segment id="f771e84f-5717-4999-ae81-2ca0e32e6f13_565" sourcehash="790192953" targethash="1060369780"/>
  <segment id="f771e84f-5717-4999-ae81-2ca0e32e6f13_566" sourcehash="259789646" targethash="353556967"/>
  <segment id="f771e84f-5717-4999-ae81-2ca0e32e6f13_567" sourcehash="114573203" targethash="1703373936"/>
  <segment id="7744b61d-eb7e-4933-9ebb-b6cae8a45872_568" sourcehash="1481733580" targethash="811778707"/>
  <segment id="fecb4bcf-6f12-465d-88be-7d16a6ea8a8e_569" sourcehash="1579828690" targethash="-1257361184"/>
  <segment id="fecb4bcf-6f12-465d-88be-7d16a6ea8a8e_570" sourcehash="1813820890" targethash="-1318163396"/>
  <segment id="fecb4bcf-6f12-465d-88be-7d16a6ea8a8e_571" sourcehash="-1852976787" targethash="-809150952"/>
  <segment id="fecb4bcf-6f12-465d-88be-7d16a6ea8a8e_572" sourcehash="1038819708" targethash="2053138559"/>
  <segment id="fecb4bcf-6f12-465d-88be-7d16a6ea8a8e_573" sourcehash="300898866" targethash="495191344"/>
  <segment id="fecb4bcf-6f12-465d-88be-7d16a6ea8a8e_574" sourcehash="-50136167" targethash="-291309704"/>
  <segment id="462d0e95-72af-4182-8365-f5e1b701ec57_575" sourcehash="1539953242" targethash="1918364851"/>
  <segment id="953f1c41-423e-457d-9022-8d85bb503dfe_576" sourcehash="2104587266" targethash="1018680477"/>
  <segment id="953f1c41-423e-457d-9022-8d85bb503dfe_577" sourcehash="-339389224" targethash="23592245"/>
  <segment id="953f1c41-423e-457d-9022-8d85bb503dfe_578" sourcehash="-439670309" targethash="-1597655900"/>
  <segment id="953f1c41-423e-457d-9022-8d85bb503dfe_579" sourcehash="-1700621049" targethash="-687243689"/>
  <segment id="953f1c41-423e-457d-9022-8d85bb503dfe_580" sourcehash="38276697" targethash="-376348526"/>
  <segment id="953f1c41-423e-457d-9022-8d85bb503dfe_581" sourcehash="1896890991" targethash="1902014426"/>
  <segment id="dbafb752-d93e-4e04-8042-e9324a5de0c9_582" sourcehash="-1222986590" targethash="-1981503873"/>
  <segment id="8954755b-7977-49d4-b25e-2ac2a7c750a2_583" sourcehash="1164973820" targethash="1480764788"/>
  <segment id="8954755b-7977-49d4-b25e-2ac2a7c750a2_584" sourcehash="-906686038" targethash="1572029956"/>
  <segment id="8954755b-7977-49d4-b25e-2ac2a7c750a2_585" sourcehash="-814285531" targethash="-14651938"/>
  <segment id="8954755b-7977-49d4-b25e-2ac2a7c750a2_586" sourcehash="2049418764" targethash="-1922694529"/>
  <segment id="8954755b-7977-49d4-b25e-2ac2a7c750a2_587" sourcehash="1174134225" targethash="-1067746030"/>
  <segment id="8954755b-7977-49d4-b25e-2ac2a7c750a2_588" sourcehash="-204807400" targethash="-617326254"/>
  <segment id="488d4ccc-9a65-4009-8c7a-881249df7ad0_589" sourcehash="-1204098636" targethash="-2089772302"/>
  <segment id="f65d3e10-bf7d-4a79-8e08-bf5d5da00e98_590" sourcehash="-721910958" targethash="-1844403533"/>
  <segment id="f65d3e10-bf7d-4a79-8e08-bf5d5da00e98_591" sourcehash="1518195729" targethash="-1505073269"/>
  <segment id="f65d3e10-bf7d-4a79-8e08-bf5d5da00e98_592" sourcehash="1572962058" targethash="1387394613"/>
  <segment id="f65d3e10-bf7d-4a79-8e08-bf5d5da00e98_593" sourcehash="663961181" targethash="628330951"/>
  <segment id="3753a0df-e884-4be5-acf3-53ea879ba1ec_594" sourcehash="-1706553565" targethash="-1310644941"/>
  <segment id="6edc7dc1-8bed-4e79-852c-46d63d7bc6b3_595" sourcehash="-1648039941" targethash="1501618500"/>
  <segment id="6edc7dc1-8bed-4e79-852c-46d63d7bc6b3_596" sourcehash="755723714" targethash="-444724951"/>
  <segment id="6edc7dc1-8bed-4e79-852c-46d63d7bc6b3_597" sourcehash="-1783760649" targethash="2095352044"/>
  <segment id="6edc7dc1-8bed-4e79-852c-46d63d7bc6b3_598" sourcehash="925888844" targethash="-1731287582"/>
  <segment id="6edc7dc1-8bed-4e79-852c-46d63d7bc6b3_599" sourcehash="1020972258" targethash="-1518692386"/>
  <segment id="6edc7dc1-8bed-4e79-852c-46d63d7bc6b3_600" sourcehash="1053485893" targethash="-1645288926"/>
  <segment id="6edc7dc1-8bed-4e79-852c-46d63d7bc6b3_601" sourcehash="-1088190155" targethash="921333844"/>
  <segment id="4c48c4b5-4b49-4460-a3d9-546ef6329511_602" sourcehash="620682058" targethash="47747548"/>
  <segment id="cdd08eec-9ffe-4f75-9729-c258794800a3_603" sourcehash="-1816066204" targethash="1222753601"/>
  <segment id="cdd08eec-9ffe-4f75-9729-c258794800a3_604" sourcehash="-1417458200" targethash="2807819"/>
  <segment id="cdd08eec-9ffe-4f75-9729-c258794800a3_605" sourcehash="-1545683711" targethash="592430067"/>
  <segment id="cdd08eec-9ffe-4f75-9729-c258794800a3_606" sourcehash="1844842808" targethash="-695895670"/>
  <segment id="cdd08eec-9ffe-4f75-9729-c258794800a3_607" sourcehash="2012360602" targethash="1195521659"/>
  <segment id="c4565935-438a-4acd-84aa-c5a14e1d93d0_608" sourcehash="1723274317" targethash="-953092346"/>
  <segment id="3b9f09d2-fd25-41c2-a122-40a208ec3cb3_609" sourcehash="1830979132" targethash="-1051890330"/>
  <segment id="3b9f09d2-fd25-41c2-a122-40a208ec3cb3_610" sourcehash="1689948152" targethash="1232780899"/>
  <segment id="3b9f09d2-fd25-41c2-a122-40a208ec3cb3_611" sourcehash="1047511731" targethash="-804185263"/>
  <segment id="02ee4688-4114-401d-8dfd-eb8748151af5_612" sourcehash="-1091264426" targethash="-647856287"/>
  <segment id="74dc7470-6d99-45bf-a371-233b502bf62f_613" sourcehash="-1027102219" targethash="-2112022927"/>
  <segment id="74dc7470-6d99-45bf-a371-233b502bf62f_614" sourcehash="-917112796" targethash="180795341"/>
  <segment id="74dc7470-6d99-45bf-a371-233b502bf62f_615" sourcehash="791731823" targethash="-851649815"/>
  <segment id="74dc7470-6d99-45bf-a371-233b502bf62f_616" sourcehash="-1701787617" targethash="-738423302"/>
  <segment id="74dc7470-6d99-45bf-a371-233b502bf62f_617" sourcehash="1512671148" targethash="1729907386"/>
  <segment id="74dc7470-6d99-45bf-a371-233b502bf62f_618" sourcehash="106306256" targethash="73891524"/>
  <segment id="74dc7470-6d99-45bf-a371-233b502bf62f_619" sourcehash="-327154258" targethash="1051929844"/>
  <segment id="afdbe594-f093-48d8-98ab-93775dcc34ab_620" sourcehash="551773234" targethash="1279613387"/>
  <segment id="447a64e6-1843-4c83-8ce1-0c3df069d6f3_621" sourcehash="-576155859" targethash="1341051863"/>
  <segment id="447a64e6-1843-4c83-8ce1-0c3df069d6f3_622" sourcehash="1769688485" targethash="-815384720"/>
  <segment id="f438c645-500d-4026-9123-4528cce8b4cb_623" sourcehash="-1810721402" targethash="353511876"/>
  <segment id="f438c645-500d-4026-9123-4528cce8b4cb_624" sourcehash="590110104" targethash="1295670449"/>
  <segment id="f438c645-500d-4026-9123-4528cce8b4cb_625" sourcehash="1927444015" targethash="1932852140"/>
  <segment id="f438c645-500d-4026-9123-4528cce8b4cb_626" sourcehash="1682684906" targethash="1256025398"/>
  <segment id="443a1bb2-7d5a-45d8-a0cf-5011345a48b1_627" sourcehash="1657629152" targethash="1118286635"/>
  <segment id="443a1bb2-7d5a-45d8-a0cf-5011345a48b1_628" sourcehash="2062466014" targethash="1620521841"/>
  <segment id="443a1bb2-7d5a-45d8-a0cf-5011345a48b1_629" sourcehash="133421729" targethash="-1730356639"/>
  <segment id="443a1bb2-7d5a-45d8-a0cf-5011345a48b1_630" sourcehash="-629423448" targethash="-10402142"/>
  <segment id="443a1bb2-7d5a-45d8-a0cf-5011345a48b1_631" sourcehash="-1964594295" targethash="1770992484"/>
  <segment id="1647a357-f351-48a5-beb1-6ea0d3e175ae_632" sourcehash="121243594" targethash="1001420299"/>
  <segment id="730b3610-12e2-4afd-92ec-d3d23d3af531_633" sourcehash="-386986642" targethash="1531957991"/>
  <segment id="9cc53834-5d3b-4132-b6b1-68d845a720cc_634" sourcehash="-1620342729" targethash="1318421385"/>
  <segment id="15eede01-4ef4-469d-9bc4-a35b08d075c6_635" sourcehash="-1090416660" targethash="-1795364197"/>
  <segment id="8788475a-d4e0-49cd-8640-9118aefc7f5e_636" sourcehash="-1280502054" targethash="-1999583727"/>
  <segment id="2faadcae-d7e3-46b8-9c22-5ccc7ae7ebd5_637" sourcehash="-823879105" targethash="-213584203"/>
  <segment id="2faadcae-d7e3-46b8-9c22-5ccc7ae7ebd5_638" sourcehash="6573867" targethash="1318184065"/>
  <segment id="2faadcae-d7e3-46b8-9c22-5ccc7ae7ebd5_639" sourcehash="1726032801" targethash="-1929918721"/>
  <segment id="2faadcae-d7e3-46b8-9c22-5ccc7ae7ebd5_640" sourcehash="-1260749088" targethash="4618166"/>
  <segment id="abe8dff2-d697-4502-ade8-5208e435d9cb_641" sourcehash="1127944800" targethash="-1951122495"/>
  <segment id="abe8dff2-d697-4502-ade8-5208e435d9cb_642" sourcehash="356174718" targethash="603331215"/>
  <segment id="dd11089e-ea60-4390-a401-68f8eda4807d_643" sourcehash="502079274" targethash="-615986468"/>
  <segment id="7a6e4fe8-f5ee-4afc-bf6c-1387a697bc8e_644" sourcehash="266438772" targethash="2070187012"/>
  <segment id="0e411855-438f-4cab-918d-4123d7608519_645" sourcehash="-1090191517" targethash="-1272444827"/>
  <segment id="78239da1-aa82-45af-a9eb-2a3f16b7db78_646" sourcehash="1267936214" targethash="-1437279663"/>
  <segment id="d6526170-5c06-4786-808a-49c2c16f73c8_647" sourcehash="-2031086902" targethash="483589266"/>
  <segment id="122ae83e-462f-44eb-a8cd-967d70f28fd9_648" sourcehash="1014129700" targethash="-2013179858"/>
  <segment id="122ae83e-462f-44eb-a8cd-967d70f28fd9_649" sourcehash="1500488092" targethash="-275883585"/>
  <segment id="122ae83e-462f-44eb-a8cd-967d70f28fd9_650" sourcehash="1306355524" targethash="-1247744976"/>
  <segment id="17990c66-7fc1-4467-83fe-4d0cb4c50d55_651" sourcehash="-822754579" targethash="-143395867"/>
  <segment id="17990c66-7fc1-4467-83fe-4d0cb4c50d55_652" sourcehash="1767187203" targethash="-548870241"/>
  <segment id="17990c66-7fc1-4467-83fe-4d0cb4c50d55_653" sourcehash="1996388906" targethash="2035330435"/>
  <segment id="17990c66-7fc1-4467-83fe-4d0cb4c50d55_654" sourcehash="-78782316" targethash="-1242496570"/>
  <segment id="17990c66-7fc1-4467-83fe-4d0cb4c50d55_655" sourcehash="-2112178280" targethash="-1105163365"/>
  <segment id="ec115cb7-c9e5-4a0e-ba97-f2de428db267_656" sourcehash="1705288978" targethash="-1385658334"/>
  <segment id="ec115cb7-c9e5-4a0e-ba97-f2de428db267_657" sourcehash="1119508168" targethash="-314545412"/>
  <segment id="c5858f39-0cfd-4538-a2e2-80751d58ccba_658" sourcehash="-29484149" targethash="81259115"/>
  <segment id="c5858f39-0cfd-4538-a2e2-80751d58ccba_659" sourcehash="-1676736305" targethash="1837676919"/>
  <segment id="c5858f39-0cfd-4538-a2e2-80751d58ccba_660" sourcehash="990144512" targethash="574486026"/>
  <segment id="e511e113-571d-4685-8bdb-47e2fcf0c84a_661" sourcehash="561390000" targethash="-305330237"/>
  <segment id="e511e113-571d-4685-8bdb-47e2fcf0c84a_662" sourcehash="812402840" targethash="-912666459"/>
  <segment id="e511e113-571d-4685-8bdb-47e2fcf0c84a_663" sourcehash="1177029057" targethash="-1467352766"/>
  <segment id="e511e113-571d-4685-8bdb-47e2fcf0c84a_664" sourcehash="-996673426" targethash="1877575586"/>
  <segment id="d7ca8f13-8242-446b-bf42-e7833f4bfcef_665" sourcehash="-145578637" targethash="-692610593"/>
  <segment id="d7ca8f13-8242-446b-bf42-e7833f4bfcef_666" sourcehash="-23424138" targethash="1964264084"/>
  <segment id="d7ca8f13-8242-446b-bf42-e7833f4bfcef_667" sourcehash="1580709482" targethash="332806193"/>
  <segment id="ccf7e0d7-d562-41a2-8e26-7ee80887d029_668" sourcehash="2061911923" targethash="-2103508374"/>
  <segment id="ccf7e0d7-d562-41a2-8e26-7ee80887d029_669" sourcehash="1378083576" targethash="-1869397432"/>
  <segment id="dd08345a-231a-4abe-8d79-77cb9e9f4a8d_670" sourcehash="-1583230437" targethash="1230233995"/>
  <segment id="2dc2ea2f-d6c6-46ac-8312-a34af8e4a720_671" sourcehash="678595582" targethash="570252790"/>
  <segment id="2dc2ea2f-d6c6-46ac-8312-a34af8e4a720_672" sourcehash="1101045557" targethash="1785593144"/>
  <segment id="ffe7b574-9df0-4cfa-9a5b-9f1fb2174360_673" sourcehash="-336873230" targethash="709337500"/>
  <segment id="22b4e9f7-f915-458e-b4b6-ee99642abc4b_674" sourcehash="1589473454" targethash="-1534834345"/>
  <segment id="22b4e9f7-f915-458e-b4b6-ee99642abc4b_675" sourcehash="-201032261" targethash="1567186013"/>
  <segment id="717947b2-45f0-4360-96b3-8de4e55eae29_676" sourcehash="-1513372935" targethash="-2097806961"/>
  <segment id="18e99e1a-ae3c-46b5-af7a-25712536b4f1_677" sourcehash="-1460673589" targethash="2065684513"/>
  <segment id="18e99e1a-ae3c-46b5-af7a-25712536b4f1_678" sourcehash="-1608946678" targethash="-1365999506"/>
  <segment id="18e99e1a-ae3c-46b5-af7a-25712536b4f1_679" sourcehash="-1005823403" targethash="1169425722"/>
  <segment id="7e3f3162-f38d-40cd-96e8-b4c78bc24b8b_680" sourcehash="912693764" targethash="544167447"/>
  <segment id="6d7dce1c-6f8e-40a1-8867-d2a82560784d_681" sourcehash="-1277624659" targethash="1917850887"/>
  <segment id="6d7dce1c-6f8e-40a1-8867-d2a82560784d_682" sourcehash="-1030240725" targethash="444087025"/>
  <segment id="6d7dce1c-6f8e-40a1-8867-d2a82560784d_683" sourcehash="-826071578" targethash="-1547144693"/>
  <segment id="6d7dce1c-6f8e-40a1-8867-d2a82560784d_684" sourcehash="1688464043" targethash="834563748"/>
  <segment id="7bfd61aa-fd1b-408b-b051-f014dc60e5a5_685" sourcehash="1458037752" targethash="-763115910"/>
  <segment id="10b50534-a15d-4c64-9fd3-ea4fb5dab552_686" sourcehash="1346340801" targethash="-198971603"/>
  <segment id="cbc981f6-17fd-4291-a242-cca837d95e4c_687" sourcehash="-891207679" targethash="-873703743"/>
  <segment id="1fdd331c-1bd8-4349-a8c1-831c33acb5cf_688" sourcehash="-1159131989" targethash="-369030481"/>
  <segment id="1f78cf1c-394c-4c48-bc51-0e0859e7564b_689" sourcehash="-1334429367" targethash="-514180719"/>
  <segment id="f5b7f2e7-fae9-415f-b3e4-cdf32ec032c1_690" sourcehash="-1445981226" targethash="-1881264696"/>
  <segment id="fc3e7a34-b301-48fe-bd98-16ed0c96e2e1_691" sourcehash="-1466104893" targethash="-872463021"/>
  <segment id="fc3e7a34-b301-48fe-bd98-16ed0c96e2e1_692" sourcehash="-1802305537" targethash="1512266490"/>
  <segment id="fc3e7a34-b301-48fe-bd98-16ed0c96e2e1_693" sourcehash="-145741114" targethash="-1455606392"/>
  <segment id="ec09362a-9455-4d52-bb08-49dc8ef21ddd_694" sourcehash="-2080802217" targethash="-1084320511"/>
  <segment id="9ccb4fc3-8393-48ba-8bae-c504141e74bb_695" sourcehash="247741250" targethash="-995653096"/>
  <segment id="9ccb4fc3-8393-48ba-8bae-c504141e74bb_696" sourcehash="-1417574377" targethash="1146624304"/>
  <segment id="b8e7f28f-c893-4495-8552-55ff5dce3d84_697" sourcehash="1917967881" targethash="438216257"/>
  <segment id="310f0f31-0d90-4f6a-a9e2-00fc6241cd16_698" sourcehash="1348247579" targethash="-1483608805"/>
  <segment id="310f0f31-0d90-4f6a-a9e2-00fc6241cd16_699" sourcehash="-957055351" targethash="1465097290"/>
  <segment id="310f0f31-0d90-4f6a-a9e2-00fc6241cd16_700" sourcehash="1349967604" targethash="-413752704"/>
  <segment id="5a517284-8d2b-4b29-acc1-4182a8d2e7bf_701" sourcehash="617656404" targethash="531207190"/>
  <segment id="5a517284-8d2b-4b29-acc1-4182a8d2e7bf_702" sourcehash="-738456611" targethash="-113154028"/>
  <segment id="1f5a2ff5-f7de-4f8d-af00-d3369eb5c304_703" sourcehash="-2134393266" targethash="-911807344"/>
  <segment id="a71e1b8d-2873-4c3f-bb27-bba86bf4c657_704" sourcehash="-148096633" targethash="-1370001943"/>
  <segment id="d8638bad-02d1-47ab-b155-aebb775dc503_705" sourcehash="-1386046009" targethash="1877710748"/>
  <segment id="d2c9c10b-4ae3-4558-a17b-161fb2f072e4_706" sourcehash="-713145859" targethash="1593482483"/>
  <segment id="8e64a1a9-b9fa-45b0-856a-27a55f8ecd19_707" sourcehash="-1888076406" targethash="154309256"/>
  <segment id="aca813e4-49cf-460d-ab92-93fda019e98c_708" sourcehash="-271318475" targethash="1367162935"/>
  <segment id="dc7ef776-602e-44a7-9c46-f73ed88c3ff3_709" sourcehash="-720041431" targethash="-915003215"/>
  <segment id="9393b905-cb82-4145-8c7c-be13ab605dc2_710" sourcehash="685571675" targethash="629428426"/>
  <segment id="3fde9336-7173-433b-ad81-a6c2bdb3d9ee_711" sourcehash="383077819" targethash="1831744208"/>
  <segment id="1910d72d-afd5-4355-9ad5-13e588febc2f_712" sourcehash="2083822681" targethash="-2011434329"/>
  <segment id="46241d1c-c763-49ae-a5ac-ea2926a7059a_713" sourcehash="-1670420685" targethash="-567478153"/>
  <segment id="b8c0c173-11eb-40fb-9585-925282153a94_714" sourcehash="-401850031" targethash="1447070502"/>
  <segment id="ba06a12e-2ddd-4aae-a9d1-bf98dcb6bbcc_715" sourcehash="-1076171450" targethash="-1396523877"/>
  <segment id="ba06a12e-2ddd-4aae-a9d1-bf98dcb6bbcc_716" sourcehash="-182442471" targethash="42489277"/>
  <segment id="ba06a12e-2ddd-4aae-a9d1-bf98dcb6bbcc_717" sourcehash="-6762008" targethash="1391290307"/>
  <segment id="ba06a12e-2ddd-4aae-a9d1-bf98dcb6bbcc_718" sourcehash="-1126548572" targethash="1871316474"/>
  <segment id="ba06a12e-2ddd-4aae-a9d1-bf98dcb6bbcc_719" sourcehash="-1749525643" targethash="134882708"/>
  <segment id="2b4d8fe7-84e1-4986-9581-b43836504088_720" sourcehash="-261982112" targethash="-1816450109"/>
  <segment id="2b4d8fe7-84e1-4986-9581-b43836504088_721" sourcehash="-838392085" targethash="505696495"/>
  <segment id="2b4d8fe7-84e1-4986-9581-b43836504088_722" sourcehash="1031459302" targethash="1625321432"/>
  <segment id="38a7d064-a9fb-4b35-bc78-45684bd7e23e_723" sourcehash="1499639047" targethash="13434111"/>
  <segment id="38a7d064-a9fb-4b35-bc78-45684bd7e23e_724" sourcehash="1854862528" targethash="-2097639508"/>
  <segment id="87e74844-84bb-4a56-ab87-fd245b0e5c5b_725" sourcehash="-989721207" targethash="258063571"/>
  <segment id="87e74844-84bb-4a56-ab87-fd245b0e5c5b_726" sourcehash="1648301512" targethash="1778348411"/>
  <segment id="f3f3e938-22c5-47b4-bb8e-3bb0897188c8_727" sourcehash="-1181357886" targethash="-774205302"/>
  <segment id="bb55eede-194e-483f-b923-3dd2cf0f6cc4_728" sourcehash="-1940945814" targethash="982921613"/>
  <segment id="bb55eede-194e-483f-b923-3dd2cf0f6cc4_729" sourcehash="-1067241679" targethash="-1100315221"/>
  <segment id="bb55eede-194e-483f-b923-3dd2cf0f6cc4_730" sourcehash="411174375" targethash="-1443630878"/>
  <segment id="bb55eede-194e-483f-b923-3dd2cf0f6cc4_731" sourcehash="535210969" targethash="-1842347221"/>
  <segment id="bb55eede-194e-483f-b923-3dd2cf0f6cc4_732" sourcehash="-434375962" targethash="1500231230"/>
  <segment id="fc07f19c-a6a3-4b3d-a8d4-c3529036dc11_733" sourcehash="-1410657450" targethash="-1215811122"/>
  <segment id="b530d38d-4f99-4a82-9530-b1dbd92e8a2a_734" sourcehash="-805908229" targethash="1749258557"/>
  <segment id="b530d38d-4f99-4a82-9530-b1dbd92e8a2a_735" sourcehash="933998770" targethash="150089629"/>
  <segment id="87627b11-0044-44a9-ad17-df6af29e7514_736" sourcehash="596023912" targethash="-8284221"/>
  <segment id="752dd91e-b9c6-45a6-ad0d-19654c7262a4_737" sourcehash="-1133268691" targethash="-91851203"/>
  <segment id="752dd91e-b9c6-45a6-ad0d-19654c7262a4_738" sourcehash="-798256464" targethash="1631292190"/>
  <segment id="752dd91e-b9c6-45a6-ad0d-19654c7262a4_739" sourcehash="801739318" targethash="1529691079"/>
  <segment id="4b1d3baf-aea3-4372-b247-cd47452a1db5_740" sourcehash="1963151419" targethash="-1084169887"/>
  <segment id="4b1d3baf-aea3-4372-b247-cd47452a1db5_741" sourcehash="-844852602" targethash="-173063998"/>
  <segment id="6e0f1369-b21c-4d0b-8ad1-93356ca86efd_742" sourcehash="-1888044224" targethash="-415644920"/>
  <segment id="edad134f-52c3-4f52-ba6d-a5048196a5cb_743" sourcehash="-322211238" targethash="-1558695339"/>
  <segment id="edad134f-52c3-4f52-ba6d-a5048196a5cb_744" sourcehash="927986509" targethash="713016128"/>
  <segment id="7f2cbf87-c17f-4ea4-9afd-26dd20be5e47_745" sourcehash="-1685985763" targethash="-1879790779"/>
  <segment id="c8b9defa-7b92-48c8-8e07-a8662718fae5_746" sourcehash="338403252" targethash="341281709"/>
  <segment id="c8b9defa-7b92-48c8-8e07-a8662718fae5_747" sourcehash="539608112" targethash="-1401477551"/>
  <segment id="c8b9defa-7b92-48c8-8e07-a8662718fae5_748" sourcehash="1860233121" targethash="225099088"/>
  <segment id="c8b9defa-7b92-48c8-8e07-a8662718fae5_749" sourcehash="-2002421326" targethash="-288358263"/>
  <segment id="5d2ebe95-673e-486c-bf2e-e6803b2a5cb3_750" sourcehash="-698799362" targethash="-243938019"/>
  <segment id="786dbdcf-6eb9-4a82-b934-aa5fcd295c6f_751" sourcehash="-1904150361" targethash="-1830561217"/>
  <segment id="0c4051a0-e9eb-4905-a10a-c80fb57a71dc_752" sourcehash="-1020321394" targethash="-1958760982"/>
  <segment id="967bbd7b-59ce-4b5c-bec3-3ab609924cc0_753" sourcehash="271650739" targethash="-690911219"/>
  <segment id="f5f81e0a-66be-415a-86fe-d54b4a6540cc_754" sourcehash="392890935" targethash="524226654"/>
  <segment id="d08ae13c-457d-47c3-95c8-7e0ee0760c2e_755" sourcehash="516994186" targethash="-1827095808"/>
  <segment id="d08ae13c-457d-47c3-95c8-7e0ee0760c2e_756" sourcehash="-1228714572" targethash="1090872045"/>
  <segment id="d08ae13c-457d-47c3-95c8-7e0ee0760c2e_757" sourcehash="-870340404" targethash="-368930192"/>
  <segment id="d08ae13c-457d-47c3-95c8-7e0ee0760c2e_758" sourcehash="-28568400" targethash="-694020609"/>
  <segment id="d08ae13c-457d-47c3-95c8-7e0ee0760c2e_759" sourcehash="-695780044" targethash="1891437544"/>
  <segment id="5d99e225-12f2-4418-a274-4d1860730b9f_760" sourcehash="-1745057078" targethash="386711509"/>
  <segment id="5d99e225-12f2-4418-a274-4d1860730b9f_761" sourcehash="1646633684" targethash="1910401180"/>
  <segment id="5d99e225-12f2-4418-a274-4d1860730b9f_762" sourcehash="429195417" targethash="816324240"/>
  <segment id="db838455-6711-40f5-8629-6d63924f5d1a_763" sourcehash="215073169" targethash="-2113304753"/>
  <segment id="4886fb69-59f3-40e6-bb49-be253442f19c_764" sourcehash="575112668" targethash="-1597112235"/>
  <segment id="eab52a15-9449-44c1-88ed-b4996581cf3d_765" sourcehash="1461670935" targethash="-1564450389"/>
  <segment id="c27115cc-7929-4461-a5f5-4dce69e9f230_766" sourcehash="-1854535425" targethash="1713299968"/>
  <segment id="9bfad7a0-90b3-4257-9acd-eca5079aad9c_767" sourcehash="2146890803" targethash="1858863200"/>
  <segment id="3c782bcb-3274-4fbf-8ea9-9253cbbd3ccb_768" sourcehash="-271162828" targethash="-277955148"/>
  <segment id="3c782bcb-3274-4fbf-8ea9-9253cbbd3ccb_769" sourcehash="-701022492" targethash="2132234411"/>
  <segment id="ee4eb7a3-818a-4f30-9102-1ec58cb08e1e_770" sourcehash="-1811803390" targethash="-1415425367"/>
  <segment id="52c64de6-193e-4a4e-80b6-7b0076e1107d_771" sourcehash="624308547" targethash="-279609319"/>
  <segment id="52c64de6-193e-4a4e-80b6-7b0076e1107d_772" sourcehash="-1738789638" targethash="-992205615"/>
  <segment id="4afc69c7-253f-40dc-a82e-a708963012f4_773" sourcehash="1378071048" targethash="980208192"/>
  <segment id="f22b59ab-ffb0-43ec-826b-eaf0aaaad864_774" sourcehash="-767135590" targethash="-991534080"/>
  <segment id="f22b59ab-ffb0-43ec-826b-eaf0aaaad864_775" sourcehash="-435558425" targethash="-14071553"/>
  <segment id="f22b59ab-ffb0-43ec-826b-eaf0aaaad864_776" sourcehash="-1127162629" targethash="679808999"/>
  <segment id="f22b59ab-ffb0-43ec-826b-eaf0aaaad864_777" sourcehash="1460203907" targethash="1247605166"/>
  <segment id="f22b59ab-ffb0-43ec-826b-eaf0aaaad864_778" sourcehash="2018195988" targethash="123037673"/>
  <segment id="7dac5ef9-778b-4ce3-a3b2-70ccb218efcb_779" sourcehash="-1412569735" targethash="1916709104"/>
  <segment id="7dac5ef9-778b-4ce3-a3b2-70ccb218efcb_780" sourcehash="1496709970" targethash="1451624666"/>
  <segment id="a0d30dc5-57f6-4805-b0dd-0bf83a4cc938_781" sourcehash="1891325190" targethash="2016480805"/>
  <segment id="400c15a5-c26b-48dd-8e8b-64e165ca2795_782" sourcehash="-263316982" targethash="-332580718"/>
  <segment id="f6cb7c01-0b66-47bd-a72c-c8d2a3dc4ce5_783" sourcehash="1705225286" targethash="-872862517"/>
  <segment id="14a896ed-f368-4d0c-b79f-8ec2c5f54d53_784" sourcehash="-1817312583" targethash="-1200706058"/>
  <segment id="03583542-5656-421a-81ff-0f02a905bbf4_785" sourcehash="-735112441" targethash="-1050811873"/>
  <segment id="03583542-5656-421a-81ff-0f02a905bbf4_786" sourcehash="-807344708" targethash="-1658329175"/>
  <segment id="d71be7b2-c861-4522-a454-b94ca6c5c679_787" sourcehash="2068719491" targethash="867109756"/>
  <segment id="d71be7b2-c861-4522-a454-b94ca6c5c679_788" sourcehash="1024583174" targethash="-81549732"/>
  <segment id="d71be7b2-c861-4522-a454-b94ca6c5c679_789" sourcehash="-778655371" targethash="-1993846290"/>
  <segment id="ea6fd71d-d983-4b76-aba6-d927d33806be_790" sourcehash="2072983151" targethash="-1287059825"/>
  <segment id="b31db72b-56a2-4700-bc09-c24dda66f2bd_791" sourcehash="1877251991" targethash="-667752606"/>
  <segment id="d0e6026e-7efb-420b-b3ac-cc88cbb4f011_792" sourcehash="1198125947" targethash="-545818195"/>
  <segment id="51d3d8ec-86ae-40b6-b273-be8407df316e_793" sourcehash="-1542827412" targethash="1888827174"/>
  <segment id="51d3d8ec-86ae-40b6-b273-be8407df316e_794" sourcehash="-1243645754" targethash="1212387650"/>
  <segment id="51d3d8ec-86ae-40b6-b273-be8407df316e_795" sourcehash="-855906532" targethash="381212055"/>
  <segment id="51d3d8ec-86ae-40b6-b273-be8407df316e_796" sourcehash="-994944032" targethash="-1135486500"/>
  <segment id="51d3d8ec-86ae-40b6-b273-be8407df316e_797" sourcehash="-106729668" targethash="1185010042"/>
  <segment id="73b6a32c-77fa-4bf3-b99c-9214170c53fa_798" sourcehash="1504442108" targethash="398260044"/>
  <segment id="ef156632-cce2-4848-99d3-9f02bf286ec2_799" sourcehash="-1973637028" targethash="-1563101472"/>
  <segment id="ef156632-cce2-4848-99d3-9f02bf286ec2_800" sourcehash="1025623773" targethash="-2000064508"/>
  <segment id="ef156632-cce2-4848-99d3-9f02bf286ec2_801" sourcehash="569132760" targethash="-1004251878"/>
  <segment id="ef156632-cce2-4848-99d3-9f02bf286ec2_802" sourcehash="-936280921" targethash="561693614"/>
  <segment id="cc4c297c-9915-4d07-8202-bde51bbb4ccc_803" sourcehash="1821005257" targethash="1863893058"/>
  <segment id="107e35ce-8ae2-433b-9b19-9ce9dab6068e_804" sourcehash="-884035894" targethash="-494583200"/>
  <segment id="962506ea-186e-456a-bafe-32896199704e_805" sourcehash="1503477266" targethash="905572336"/>
  <segment id="962506ea-186e-456a-bafe-32896199704e_806" sourcehash="-880713321" targethash="-475711067"/>
  <segment id="962506ea-186e-456a-bafe-32896199704e_807" sourcehash="-990827757" targethash="-1819911338"/>
  <segment id="962506ea-186e-456a-bafe-32896199704e_808" sourcehash="477321384" targethash="2125713790"/>
  <segment id="a4366057-001a-437f-91f7-85f5badc649b_809" sourcehash="-1483149881" targethash="526717566"/>
  <segment id="016fcc11-fcbc-40e6-8973-2bfea4ef55e8_810" sourcehash="852418043" targethash="-1258227439"/>
  <segment id="67d3f4d2-1255-4028-ac84-81c82569e2bd_811" sourcehash="51109851" targethash="-681527649"/>
  <segment id="8e2dff71-dfec-479a-9098-d80145180e02_812" sourcehash="-1391155091" targethash="-1658336374"/>
  <segment id="6268504f-2bf2-41db-8185-0379b2d9904b_813" sourcehash="1814354866" targethash="1808251826"/>
  <segment id="c23cc73e-ea41-4e21-bf61-4c9a80f6eead_814" sourcehash="-278978359" targethash="1018467091"/>
  <segment id="c23cc73e-ea41-4e21-bf61-4c9a80f6eead_815" sourcehash="-966960815" targethash="-796041084"/>
  <segment id="9f6da650-1c6d-46b1-a3f0-9293e4c7bd16_816" sourcehash="-1359104313" targethash="-909754994"/>
  <segment id="9fd419f7-8ce7-44e1-a5a4-eaca68de0647_817" sourcehash="1318607331" targethash="-1493133491"/>
  <segment id="7eb34d2e-bb3e-4aab-8c14-363aa96b1567_818" sourcehash="1092236428" targethash="465573878"/>
  <segment id="b0478f49-0b69-44ce-93af-672d5de3e609_819" sourcehash="366418024" targethash="-631426034"/>
  <segment id="b0478f49-0b69-44ce-93af-672d5de3e609_820" sourcehash="1511800669" targethash="-2065078177"/>
  <segment id="b0478f49-0b69-44ce-93af-672d5de3e609_821" sourcehash="1035963412" targethash="1118732021"/>
  <segment id="b0478f49-0b69-44ce-93af-672d5de3e609_822" sourcehash="-1960048017" targethash="27443642"/>
  <segment id="18abb8a0-1cb4-4fe1-a060-4368cafe7c86_823" sourcehash="-317727088" targethash="196946222"/>
  <segment id="269880b1-b3c3-41c6-98f3-de331755f31d_824" sourcehash="-1393064271" targethash="384968663"/>
  <segment id="efc98f4e-e386-41c1-b36c-1590d07a50b3_825" sourcehash="-837722247" targethash="-545794096"/>
  <segment id="ff6df716-6d0d-465c-9287-a9d0059165f7_826" sourcehash="-1938840259" targethash="-1141990119"/>
  <segment id="9723fc31-28a8-418f-b13b-7f1d6fd6f9f4_827" sourcehash="-1775093415" targethash="789509719"/>
  <segment id="05c5060e-9147-4ecf-b19e-2e74aac2437b_828" sourcehash="571567668" targethash="-2139801827"/>
  <segment id="b77e1623-bf51-4e7a-99a0-c905d02510b8_829" sourcehash="882505442" targethash="1403710110"/>
  <segment id="d431abe8-8a9d-405c-97f7-264d539a456d_830" sourcehash="-43956782" targethash="-1921797833"/>
  <segment id="ad17c2a6-1019-4258-aa4d-02c9cdc06fa0_831" sourcehash="701701046" targethash="1323304870"/>
  <segment id="87fca972-c29d-425e-b656-ad9766621a54_832" sourcehash="-1190573139" targethash="-1770427685"/>
  <segment id="8611a125-ca22-4cca-a2f2-1a79132a9fb1_833" sourcehash="255731037" targethash="-1714785741"/>
  <segment id="aaab682e-fa97-4c30-aac8-6af21aff326e_834" sourcehash="-295565559" targethash="-408030891"/>
  <segment id="5295b0b1-839a-464f-83f2-ce31e1827e4a_835" sourcehash="-130225854" targethash="-2103473332"/>
  <segment id="86ed6311-ed25-4cd6-b459-1b070eddb24f_836" sourcehash="-1939036867" targethash="-1142055655"/>
  <segment id="db126ee1-a356-40a1-b3ab-1a52420dc079_837" sourcehash="-2049304689" targethash="1168133086"/>
  <segment id="0dc61da0-978e-492e-9a58-ec494ea0575f_838" sourcehash="-1455094349" targethash="-1631306345"/>
  <segment id="bebd279b-47b6-4912-b805-83281d34d791_839" sourcehash="-1559193233" targethash="369139036"/>
  <segment id="0688b3d5-c5be-428d-ab43-ae916b05bdd0_840" sourcehash="-134537239" targethash="534958906"/>
  <segment id="3493566c-c76b-4a23-884b-1406233bffd6_841" sourcehash="1795636512" targethash="-618842308"/>
  <segment id="ef17ae78-503c-4090-8bf5-c4ddbc0ed06a_842" sourcehash="1291325839" targethash="-1610761459"/>
  <segment id="ef17ae78-503c-4090-8bf5-c4ddbc0ed06a_843" sourcehash="1497630309" targethash="1020542996"/>
  <segment id="ef17ae78-503c-4090-8bf5-c4ddbc0ed06a_844" sourcehash="-2144697482" targethash="-70434991"/>
  <segment id="ef17ae78-503c-4090-8bf5-c4ddbc0ed06a_845" sourcehash="-4474261" targethash="-1895985815"/>
  <segment id="ef17ae78-503c-4090-8bf5-c4ddbc0ed06a_846" sourcehash="52953261" targethash="-132773614"/>
  <segment id="ef17ae78-503c-4090-8bf5-c4ddbc0ed06a_847" sourcehash="787400372" targethash="1739478698"/>
  <segment id="ef17ae78-503c-4090-8bf5-c4ddbc0ed06a_848" sourcehash="198502644" targethash="79184227"/>
  <segment id="a07a6d29-f047-47c8-aaa5-a419ef1fe950_849" sourcehash="219721348" targethash="1914020849"/>
  <segment id="c0808ded-bd06-4f2e-955c-ec001ab5f83c_850" sourcehash="-1288828658" targethash="-1273970137"/>
  <segment id="7e30a40b-43a2-436b-9b48-0d114f3a9323_851" sourcehash="1429476232" targethash="-342650134"/>
  <segment id="7e30a40b-43a2-436b-9b48-0d114f3a9323_852" sourcehash="534444254" targethash="1843705926"/>
  <segment id="7e30a40b-43a2-436b-9b48-0d114f3a9323_853" sourcehash="-555718635" targethash="-1710429803"/>
  <segment id="7e30a40b-43a2-436b-9b48-0d114f3a9323_854" sourcehash="-25727483" targethash="1862577714"/>
  <segment id="90db3b46-38ba-4cbd-b1ff-7ccf3fe9a127_855" sourcehash="-326392552" targethash="1335776732"/>
  <segment id="90db3b46-38ba-4cbd-b1ff-7ccf3fe9a127_856" sourcehash="-1330164257" targethash="-622075757"/>
  <segment id="90db3b46-38ba-4cbd-b1ff-7ccf3fe9a127_857" sourcehash="-1312619375" targethash="1786434635"/>
  <segment id="90db3b46-38ba-4cbd-b1ff-7ccf3fe9a127_858" sourcehash="1437751019" targethash="-1717798665"/>
  <segment id="90db3b46-38ba-4cbd-b1ff-7ccf3fe9a127_859" sourcehash="-1991821615" targethash="-314072219"/>
  <segment id="a484003d-dc3a-4da9-a31e-20a492f8e758_860" sourcehash="1495431914" targethash="218501463"/>
  <segment id="b1ec10c5-5f36-4c5d-9a69-2fec28fece54_861" sourcehash="623539479" targethash="-1710456299"/>
  <segment id="40bdc34f-1a0e-4fa5-a29d-e9e1dd52590a_862" sourcehash="-610205562" targethash="1378958704"/>
  <segment id="40bdc34f-1a0e-4fa5-a29d-e9e1dd52590a_863" sourcehash="-584630973" targethash="1191947832"/>
  <segment id="40bdc34f-1a0e-4fa5-a29d-e9e1dd52590a_864" sourcehash="-2023870230" targethash="-340566071"/>
  <segment id="40bdc34f-1a0e-4fa5-a29d-e9e1dd52590a_865" sourcehash="1296991276" targethash="-322691074"/>
  <segment id="22d60000-fb5f-4894-b465-8889cb55522f_866" sourcehash="75975232" targethash="616058078"/>
  <segment id="cfb89d7e-e18d-4d82-810b-76e94466f2cd_867" sourcehash="1072497453" targethash="1974397667"/>
  <segment id="cc3f690a-391a-4424-850e-e2d60b15e447_868" sourcehash="240546259" targethash="-1540177782"/>
  <segment id="cc3f690a-391a-4424-850e-e2d60b15e447_869" sourcehash="-1858435986" targethash="577194154"/>
  <segment id="cc3f690a-391a-4424-850e-e2d60b15e447_870" sourcehash="79431997" targethash="2009545820"/>
  <segment id="cc3f690a-391a-4424-850e-e2d60b15e447_871" sourcehash="1165238900" targethash="1748677993"/>
  <segment id="0414c740-c0f3-4805-8bca-5aa2719d786b_872" sourcehash="-306473987" targethash="1344214992"/>
  <segment id="9d7b9b97-dc76-4dea-8a45-471916ec29e1_873" sourcehash="1871904234" targethash="-2110866945"/>
  <segment id="4b559640-5845-411d-9ed0-7726550dfd95_874" sourcehash="-54802042" targethash="2129609061"/>
  <segment id="8b5344b9-0d1c-4479-9171-f807885b6d06_875" sourcehash="648542702" targethash="314310794"/>
  <segment id="31926f7b-f8d0-4ea0-8a6b-51229efa9bdd_876" sourcehash="-892343487" targethash="-1081845773"/>
  <segment id="5f97c2eb-b46d-4404-8145-2aa27a758f6b_877" sourcehash="-976769401" targethash="-62982385"/>
  <segment id="cbdf876e-c04e-4eb0-b454-88ff38df8dd4_878" sourcehash="-2104958902" targethash="-460894216"/>
  <segment id="977563ef-46e5-4782-890f-d6e003e7b467_879" sourcehash="-1291359671" targethash="-1285993669"/>
  <segment id="918f26db-6542-4ccf-85d4-2e88069f2d0c_880" sourcehash="736237178" targethash="789426871"/>
  <segment id="ac8aeab7-3658-49e3-8fd9-504378ad8eec_881" sourcehash="-283027364" targethash="1066545271"/>
  <segment id="681acc02-7230-4522-a323-8a346eeeb766_882" sourcehash="-1780054291" targethash="-2081580194"/>
  <segment id="244b2c06-a656-45ff-b833-bcc97f927517_883" sourcehash="-754563131" targethash="-90431502"/>
  <segment id="7d1bc01e-fa29-4ba8-abc7-109d6d8f83a8_884" sourcehash="-1980648521" targethash="2133911543"/>
  <segment id="b3c031ab-463e-4e0e-8446-a80c4758e73f_885" sourcehash="-1314993645" targethash="475874532"/>
  <segment id="dc63df48-32c0-4442-a02f-6f6f8002d71e_886" sourcehash="-652757005" targethash="-357371776"/>
  <segment id="55fa4b78-7dd1-495e-96eb-d0e72dd3dbd2_887" sourcehash="1334255565" targethash="571908472"/>
  <segment id="db9c8faa-0278-4d73-82a0-4dcfb3062ccd_888" sourcehash="-1912131770" targethash="525760082"/>
  <segment id="a7ae1cb4-7c5c-455a-8108-41e3187e0ff1_889" sourcehash="-62562187" targethash="-709795882"/>
  <segment id="da86ecae-5ec5-4e10-a6a5-0bcc389c0216_890" sourcehash="1010887643" targethash="-417770441"/>
  <segment id="da86ecae-5ec5-4e10-a6a5-0bcc389c0216_891" sourcehash="-84074243" targethash="2107515278"/>
  <segment id="e79bf146-c627-4e81-8ee9-b843fe4213d6_892" sourcehash="-91458925" targethash="-1594393547"/>
  <segment id="dc06a586-2c18-42cc-869e-43f252cc4b53_893" sourcehash="365599315" targethash="-814383937"/>
  <segment id="dc06a586-2c18-42cc-869e-43f252cc4b53_894" sourcehash="-1361182461" targethash="-1750187407"/>
  <segment id="dc06a586-2c18-42cc-869e-43f252cc4b53_895" sourcehash="-35439774" targethash="-737852797"/>
  <segment id="d5391518-fc93-4c08-ad67-be276cf89299_896" sourcehash="420728291" targethash="-1333616325"/>
  <segment id="d5391518-fc93-4c08-ad67-be276cf89299_897" sourcehash="-246841551" targethash="967720683"/>
  <segment id="597cce40-0db0-4df8-95fd-3170105bacf5_898" sourcehash="16931178" targethash="-2040440807"/>
  <segment id="e3ae3eb5-8107-4d42-aa7c-8c5fc95f1204_899" sourcehash="-62627723" targethash="-709861418"/>
  <segment id="365878e0-31ed-4b17-9295-e13f71b7482d_900" sourcehash="399517680" targethash="1020548493"/>
  <segment id="ab531a70-a394-40d7-8055-7d5966f298a4_901" sourcehash="-518484660" targethash="-924011793"/>
  <segment id="6447f99b-22e8-49be-8211-eb77a47e1a20_902" sourcehash="-1763539168" targethash="-429560486"/>
  <segment id="0c926a6c-44aa-433a-bc7a-382e0ef06577_903" sourcehash="-1583092397" targethash="2062875778"/>
  <segment id="853c1d47-abb5-43a2-83fe-6cadd34b95b9_904" sourcehash="526279048" targethash="1809888389"/>
  <segment id="a36a5c00-b253-4fca-b2b0-c10492e23760_905" sourcehash="1104095408" targethash="-748120482"/>
  <segment id="a0fe9e19-a830-4659-8e04-31dc66723f3a_906" sourcehash="-1941900197" targethash="20039132"/>
  <segment id="661130f9-492f-497e-b3ac-d45b5a6aebe0_907" sourcehash="2076365763" targethash="-1344719329"/>
  <segment id="6f884463-8c81-4f72-9361-3285d510a3f8_908" sourcehash="1816242208" targethash="1426434589"/>
  <segment id="55840de4-e776-44fa-bdfa-03dfe7b91091_909" sourcehash="1968312771" targethash="72081334"/>
  <segment id="20d1c11a-6b99-422d-a5fe-fe52d7e43d58_910" sourcehash="83187424" targethash="-1227797412"/>
  <segment id="66e1e37a-3234-4d07-8216-5e38cd2c0100_911" sourcehash="970127645" targethash="1176811183"/>
  <segment id="66e1e37a-3234-4d07-8216-5e38cd2c0100_912" sourcehash="370793987" targethash="1147158743"/>
  <segment id="66e1e37a-3234-4d07-8216-5e38cd2c0100_913" sourcehash="-423139706" targethash="1908988657"/>
  <segment id="66e1e37a-3234-4d07-8216-5e38cd2c0100_914" sourcehash="-49865560" targethash="-226275102"/>
  <segment id="64a294a0-39db-42f3-a99b-fa97f15eb7ac_915" sourcehash="-1079776248" targethash="-1124147598"/>
  <segment id="64a294a0-39db-42f3-a99b-fa97f15eb7ac_916" sourcehash="-1225662006" targethash="-686029198"/>
  <segment id="98f792db-6136-4535-8934-b82139c85a0e_917" sourcehash="-866591815" targethash="-206769138"/>
  <segment id="5ca23187-3e4d-4284-836d-586e71a440ca_918" sourcehash="-844497399" targethash="-129015985"/>
  <segment id="83abab58-b599-45f4-97a8-1bc6a76619e6_919" sourcehash="1912618094" targethash="-1630323580"/>
  <segment id="83abab58-b599-45f4-97a8-1bc6a76619e6_920" sourcehash="-719105474" targethash="-323077590"/>
  <segment id="c25bcdf3-4764-43f3-bf88-53ec314587da_921" sourcehash="-855330247" targethash="-533410247"/>
  <segment id="c25bcdf3-4764-43f3-bf88-53ec314587da_922" sourcehash="-1633550277" targethash="590476754"/>
  <segment id="0fd44ae5-3514-4412-8ba9-04eac9fd5622_923" sourcehash="1237084456" targethash="-1837623711"/>
  <segment id="0fd44ae5-3514-4412-8ba9-04eac9fd5622_924" sourcehash="-1370393251" targethash="-1971490676"/>
  <segment id="0fd44ae5-3514-4412-8ba9-04eac9fd5622_925" sourcehash="1721563444" targethash="605467988"/>
  <segment id="0fd44ae5-3514-4412-8ba9-04eac9fd5622_926" sourcehash="1956430927" targethash="-1107615530"/>
  <segment id="0fd44ae5-3514-4412-8ba9-04eac9fd5622_927" sourcehash="-1267412908" targethash="-105282047"/>
  <segment id="bafbb6d6-019b-48ef-901c-7218046357a6_928" sourcehash="247717655" targethash="-942139224"/>
  <segment id="aa155b98-2a73-4d40-955d-3a6d979f2d73_929" sourcehash="-836004722" targethash="1957257871"/>
  <segment id="aa155b98-2a73-4d40-955d-3a6d979f2d73_930" sourcehash="1695884833" targethash="1909132923"/>
  <segment id="40b025ae-565e-4b49-94eb-5cdd845334b1_931" sourcehash="1248127890" targethash="-1057511391"/>
  <segment id="40b025ae-565e-4b49-94eb-5cdd845334b1_932" sourcehash="-135198845" targethash="1002447754"/>
  <segment id="40b025ae-565e-4b49-94eb-5cdd845334b1_933" sourcehash="95501646" targethash="1564965784"/>
  <segment id="1680d27e-a861-4fe3-9d87-464fce500fce_934" sourcehash="837482890" targethash="1457120758"/>
  <segment id="694e9b05-f479-436c-8908-186525fc6c8c_935" sourcehash="232597292" targethash="1720422817"/>
  <segment id="21058be6-f706-4d1c-aed4-46c04f44204a_936" sourcehash="-149306712" targethash="-1876238664"/>
  <segment id="76577350-b569-4c36-b542-2935329c237c_937" sourcehash="-1154354676" targethash="1491230619"/>
  <segment id="29737d78-28a9-4b7b-b95d-15d5ea98ed19_938" sourcehash="42490347" targethash="-1004084313"/>
  <segment id="e34efe63-dfec-4ab4-a367-9b9d40ef3425_939" sourcehash="1537943312" targethash="1562442666"/>
  <segment id="2ce09cff-6944-4396-aa55-78251a6a3204_940" sourcehash="-1417273270" targethash="-786087356"/>
  <segment id="a7f9c0aa-4029-4b28-b46d-59e6e331aa10_941" sourcehash="-905722262" targethash="505438040"/>
  <segment id="66cf94d7-2254-4a34-96bd-3d39e49a28bd_942" sourcehash="1350619271" targethash="-1862628138"/>
  <segment id="12f1df87-022e-4116-b9dd-60d906b98576_943" sourcehash="-1482115015" targethash="1910243434"/>
  <segment id="12f1df87-022e-4116-b9dd-60d906b98576_944" sourcehash="-447903934" targethash="-1214132688"/>
  <segment id="132829f1-ff09-4d0e-afd0-187ac9398cb2_945" sourcehash="1469374581" targethash="1719624393"/>
  <segment id="3e931d2c-608f-49b5-ab83-635bb9b51b8c_946" sourcehash="-582369707" targethash="-1994311524"/>
  <segment id="3e931d2c-608f-49b5-ab83-635bb9b51b8c_947" sourcehash="-843968893" targethash="884231223"/>
  <segment id="3e931d2c-608f-49b5-ab83-635bb9b51b8c_948" sourcehash="-1961574402" targethash="-2074722218"/>
  <segment id="3e931d2c-608f-49b5-ab83-635bb9b51b8c_949" sourcehash="156142161" targethash="1118025139"/>
  <segment id="3e931d2c-608f-49b5-ab83-635bb9b51b8c_950" sourcehash="-941155821" targethash="1128306758"/>
  <segment id="3e931d2c-608f-49b5-ab83-635bb9b51b8c_951" sourcehash="1939231942" targethash="501816679"/>
  <segment id="8cbd30cf-d88f-43b2-84fe-91a36e39daa4_952" sourcehash="456261629" targethash="-1373504562"/>
  <segment id="e1c953d7-93c7-4fba-988b-7631ed787968_953" sourcehash="-1369660675" targethash="-1424101568"/>
  <segment id="f1c5c6f6-9e13-48a5-a776-9fe8aa3132f6_954" sourcehash="1003484376" targethash="131739725"/>
  <segment id="0c65c3be-6e90-442f-9d34-7d77bc3f082c_955" sourcehash="759924325" targethash="1449857306"/>
  <segment id="0725d2a5-49f3-44e6-997d-2073457477c2_956" sourcehash="1829541945" targethash="-1483481827"/>
  <segment id="1dad8a88-e036-45cf-9dec-8cd69b286c77_957" sourcehash="-805158190" targethash="-113692201"/>
  <segment id="80c95867-3d47-46dd-8289-4bf394754dbc_958" sourcehash="-342965992" targethash="431272276"/>
  <segment id="c382dde1-aed9-4dba-b398-9e808376c548_959" sourcehash="94798555" targethash="-1647022951"/>
  <segment id="5b7c728a-a9cf-40b4-9cf4-d05f52ddf002_960" sourcehash="-1161818782" targethash="1210736632"/>
  <segment id="7f3cc779-b3ce-4b7c-9560-c1d14724137b_961" sourcehash="1384545385" targethash="-1971133641"/>
  <segment id="1e783d42-c1bc-41b6-878e-2f6132b41bbb_962" sourcehash="-75870670" targethash="-646537632"/>
  <segment id="ae630ac7-201e-4401-8896-3ff617b2556d_963" sourcehash="-1783533206" targethash="-1430799087"/>
  <segment id="43e67530-fa32-4832-8532-2fec3ac13426_964" sourcehash="-1221833571" targethash="-1348814915"/>
  <segment id="574b0523-bbe5-48c1-ad0d-ff1584015b81_965" sourcehash="-833100029" targethash="-1892996306"/>
  <segment id="1dab65e9-0ca2-49f4-bfb1-8c5f66caa8bd_966" sourcehash="-666237156" targethash="-88678282"/>
  <segment id="09880a39-183e-45fe-9d3e-50d9028a07c1_967" sourcehash="2097694705" targethash="-1711456960"/>
  <segment id="37ec4546-fdd2-4836-8bb5-d3fcfad8357e_968" sourcehash="-1970612324" targethash="745905982"/>
  <segment id="b67a00fa-5e2e-4b79-812d-87a1115af555_969" sourcehash="1889514407" targethash="-624676761"/>
  <segment id="867e9c81-b1c2-447e-b377-8bd926307b59_970" sourcehash="-1934911859" targethash="-597259159"/>
  <segment id="5b773706-503b-4594-a705-0e21c2f65772_971" sourcehash="1105133920" targethash="-563434674"/>
  <segment id="4754dfd9-272a-473f-bbbd-272f0d980ad1_972" sourcehash="727279095" targethash="1981998630"/>
  <segment id="8cb383b7-82bd-4e88-841b-40eae760344e_973" sourcehash="-745749854" targethash="591662754"/>
  <segment id="132378bf-40c2-49ba-b573-5993e7cd7226_974" sourcehash="61383893" targethash="-1661320107"/>
  <segment id="11d6ff5d-b102-4547-a14d-c53b1ca0e5d0_975" sourcehash="-333436431" targethash="-666824203"/>
  <segment id="51c1c417-49dd-45c9-a3d7-dde8106d1f21_976" sourcehash="1990554700" targethash="-1239943936"/>
  <segment id="00e832b8-8e36-4e23-95f8-df2eba3c9b0f_977" sourcehash="-564609559" targethash="1705853366"/>
  <segment id="00e832b8-8e36-4e23-95f8-df2eba3c9b0f_978" sourcehash="179577740" targethash="-642245273"/>
  <segment id="00e832b8-8e36-4e23-95f8-df2eba3c9b0f_979" sourcehash="-415563594" targethash="1461362344"/>
  <segment id="00e832b8-8e36-4e23-95f8-df2eba3c9b0f_980" sourcehash="-1716147506" targethash="-1425232024"/>
  <segment id="00e832b8-8e36-4e23-95f8-df2eba3c9b0f_981" sourcehash="-456198285" targethash="1909168267"/>
  <segment id="a06249cb-8010-411e-adaf-92fa3fb36ee1_982" sourcehash="1509232908" targethash="-2047322980"/>
  <segment id="b04abc99-019f-4f3d-9142-a64c367f5060_983" sourcehash="-688202606" targethash="1499486541"/>
  <segment id="dbf25860-c3ea-4ca4-9a7f-06f0532957d7_984" sourcehash="-1753819019" targethash="-646614961"/>
  <segment id="384bb958-6eec-4e48-9215-7ee9c1f0503a_985" sourcehash="-974371445" targethash="1215512800"/>
  <segment id="b2b2ea2b-3e09-47c7-a74f-f1de3bb888ab_986" sourcehash="548212223" targethash="-1118347459"/>
  <segment id="5f42b310-34aa-4e1a-aa8b-4a2e87a8147f_987" sourcehash="-1084214043" targethash="1757365849"/>
  <segment id="7b722a59-ad64-4d65-af0b-2025206e7675_988" sourcehash="1854646789" targethash="-831062163"/>
  <segment id="91b2bfdb-cc39-4870-9fdc-eb0222a216af_989" sourcehash="1316150046" targethash="-1405725051"/>
  <segment id="752698a7-9102-43a1-b432-f116922f0988_990" sourcehash="75847664" targethash="-945253345"/>
  <segment id="752698a7-9102-43a1-b432-f116922f0988_991" sourcehash="445569526" targethash="-2559483"/>
  <segment id="752698a7-9102-43a1-b432-f116922f0988_992" sourcehash="429342554" targethash="-633765590"/>
  <segment id="752698a7-9102-43a1-b432-f116922f0988_993" sourcehash="-1193436858" targethash="118027847"/>
  <segment id="752698a7-9102-43a1-b432-f116922f0988_994" sourcehash="-648506693" targethash="1834652014"/>
  <segment id="752698a7-9102-43a1-b432-f116922f0988_995" sourcehash="-624161029" targethash="-178012090"/>
  <segment id="752698a7-9102-43a1-b432-f116922f0988_996" sourcehash="450135126" targethash="1231875275"/>
  <segment id="2cbe587d-cd8d-48b5-ad33-290f214ca701_997" sourcehash="-146451289" targethash="562875897"/>
  <segment id="2cbe587d-cd8d-48b5-ad33-290f214ca701_998" sourcehash="1982868978" targethash="-1002950991"/>
  <segment id="2cbe587d-cd8d-48b5-ad33-290f214ca701_999" sourcehash="918225901" targethash="974532223"/>
  <segment id="2cbe587d-cd8d-48b5-ad33-290f214ca701_1000" sourcehash="1983982750" targethash="828252615"/>
  <segment id="2cbe587d-cd8d-48b5-ad33-290f214ca701_1001" sourcehash="-801575095" targethash="1752919092"/>
  <segment id="033fd2d9-703f-4064-ae5e-97ca5907921d_1002" sourcehash="-877713569" targethash="1365443765"/>
  <segment id="033fd2d9-703f-4064-ae5e-97ca5907921d_1003" sourcehash="302374857" targethash="1487669421"/>
  <segment id="a560cdf2-7558-4d0c-a79f-643f59de3aa5_1004" sourcehash="967152971" targethash="-520140945"/>
  <segment id="a560cdf2-7558-4d0c-a79f-643f59de3aa5_1005" sourcehash="-2139549080" targethash="1121425235"/>
  <segment id="df4d7d88-87e0-467d-93a4-193059e56d8c_1006" sourcehash="1533362464" targethash="-654996868"/>
  <segment id="8e48eacb-c9d9-4120-a821-e3a5f8a7b75c_1007" sourcehash="-1785485431" targethash="346468049"/>
  <segment id="c7e9f11e-6dfe-4aa2-a050-90c172908380_1008" sourcehash="2046971115" targethash="-2000122088"/>
  <segment id="faa0e77e-a2ee-49b7-99e1-d75f7afee034_1009" sourcehash="-2065346656" targethash="-1275386227"/>
  <segment id="faa0e77e-a2ee-49b7-99e1-d75f7afee034_1010" sourcehash="-1931637691" targethash="-826378938"/>
  <segment id="c2ec34ed-c542-4fc6-8004-cdcf621c9289_1011" sourcehash="-1028227245" targethash="981767465"/>
  <segment id="ab7ac904-9c7a-4a12-8e14-a69af62db365_1012" sourcehash="-1412843290" targethash="-144879906"/>
  <segment id="5ff58392-943c-4742-99a9-ac065beb8213_1013" sourcehash="-1802797836" targethash="1126857907"/>
  <segment id="46d9a7bd-5faa-4ec8-8b76-15e832e2a97b_1014" sourcehash="114669900" targethash="-861671463"/>
  <segment id="46d9a7bd-5faa-4ec8-8b76-15e832e2a97b_1015" sourcehash="516026212" targethash="1710414669"/>
  <segment id="623c858f-a16c-4cdc-b23d-ee249e26db53_1016" sourcehash="-1097338884" targethash="734541690"/>
  <segment id="3cd3ab6d-48e4-44a0-910d-2a567a5f0849_1017" sourcehash="-142158835" targethash="-700833137"/>
  <segment id="a70e2048-6dfe-4150-bb95-8bbca8d33edb_1018" sourcehash="434647095" targethash="-2051315352"/>
  <segment id="a70e2048-6dfe-4150-bb95-8bbca8d33edb_1019" sourcehash="1554824484" targethash="1898583685"/>
  <segment id="a70e2048-6dfe-4150-bb95-8bbca8d33edb_1020" sourcehash="677291627" targethash="-529752152"/>
  <segment id="03942c7d-a2a3-4970-ab13-2bcc215e3178_1021" sourcehash="1603331530" targethash="-350379303"/>
  <segment id="db953255-5d5e-4018-8206-f1e7299aeead_1022" sourcehash="11475202" targethash="657311707"/>
  <segment id="eedcef8c-ea7e-4f84-9ee6-d2fe9071fd97_1023" sourcehash="1876545703" targethash="-290907384"/>
  <segment id="ec989b9b-41f1-4b35-ac0e-f21ff495b629_1024" sourcehash="969806460" targethash="-1483076804"/>
  <segment id="ec989b9b-41f1-4b35-ac0e-f21ff495b629_1025" sourcehash="195431242" targethash="-1001278882"/>
  <segment id="ec989b9b-41f1-4b35-ac0e-f21ff495b629_1026" sourcehash="564759866" targethash="-1814404997"/>
  <segment id="ec989b9b-41f1-4b35-ac0e-f21ff495b629_1027" sourcehash="-221705150" targethash="1614368788"/>
  <segment id="ec989b9b-41f1-4b35-ac0e-f21ff495b629_1028" sourcehash="1174358861" targethash="538029002"/>
  <segment id="05f8a360-1d54-47a7-befa-4be4b9c8c3aa_1029" sourcehash="640473545" targethash="572818088"/>
  <segment id="12c80c8a-03db-4fc1-ada2-b29bb7a4ea0f_1030" sourcehash="-353776234" targethash="-1013270498"/>
  <segment id="676d3891-e970-4997-a4c7-6ee6a352fecf_1031" sourcehash="-218591370" targethash="109988355"/>
  <segment id="cb38d6b3-192e-4e67-8c8f-c20216afa0ef_1032" sourcehash="502687470" targethash="-807339230"/>
  <segment id="1e95f906-1153-44a1-8d14-10b4cadc054c_1033" sourcehash="-1331645996" targethash="-1323643270"/>
  <segment id="913d5f34-7758-40b4-bac3-999e585a7d06_1034" sourcehash="1246497364" targethash="1211475875"/>
  <segment id="ee4ae94b-7a29-4eb2-a267-095d114a050b_1035" sourcehash="502789485" targethash="-1785582293"/>
  <segment id="d605a307-5bfb-421d-a779-c6d36d6a1763_1036" sourcehash="-748059475" targethash="-689623567"/>
  <segment id="5d071633-cf38-4bb4-84b6-8204c19c414b_1037" sourcehash="1373860585" targethash="-535928103"/>
  <segment id="4aecf2f6-ff0d-4ee4-8d15-453e6d465c50_1038" sourcehash="1562798841" targethash="914304497"/>
  <segment id="48bc3576-d7f9-4a4d-a72e-c0cc024a6bf8_1039" sourcehash="30515977" targethash="-1210260654"/>
  <segment id="48bc3576-d7f9-4a4d-a72e-c0cc024a6bf8_1040" sourcehash="2098604180" targethash="-846290678"/>
  <segment id="8b76f2df-d965-4564-b31b-f096de3206b6_1041" sourcehash="-1482101338" targethash="-2058257884"/>
  <segment id="7562772e-386d-45ea-8fe3-206f6a4d35a3_1042" sourcehash="-542146814" targethash="-167258580"/>
  <segment id="f34c7aeb-1754-484a-b000-920b3ae3fedf_1043" sourcehash="-1156182939" targethash="1026428790"/>
  <segment id="3edd3384-fe18-4e0c-a6ca-65b09585b398_1044" sourcehash="349695305" targethash="-461886395"/>
  <segment id="33a33a99-cfaa-461b-8cd6-4f5aea6f7468_1045" sourcehash="-2018085813" targethash="-2007082644"/>
  <segment id="33a33a99-cfaa-461b-8cd6-4f5aea6f7468_1046" sourcehash="-424908325" targethash="1342557715"/>
  <segment id="33a33a99-cfaa-461b-8cd6-4f5aea6f7468_1047" sourcehash="178938791" targethash="1064200565"/>
  <segment id="33a33a99-cfaa-461b-8cd6-4f5aea6f7468_1048" sourcehash="1995107141" targethash="-814444542"/>
  <segment id="ae947560-1cfe-4172-9832-fe70d330fde0_1049" sourcehash="148423492" targethash="-403884059"/>
  <segment id="ae947560-1cfe-4172-9832-fe70d330fde0_1050" sourcehash="-1821787530" targethash="1097544101"/>
  <segment id="ae947560-1cfe-4172-9832-fe70d330fde0_1051" sourcehash="322755383" targethash="-487309194"/>
  <segment id="ae947560-1cfe-4172-9832-fe70d330fde0_1052" sourcehash="-1751765806" targethash="-457553247"/>
  <segment id="0877a746-d703-47e0-bad6-aef2721b34c7_1053" sourcehash="35324321" targethash="545978452"/>
  <segment id="a176800a-f694-4e35-8a08-79b922204f61_1054" sourcehash="288202895" targethash="1844771236"/>
  <segment id="a176800a-f694-4e35-8a08-79b922204f61_1055" sourcehash="600229944" targethash="412978203"/>
  <segment id="a176800a-f694-4e35-8a08-79b922204f61_1056" sourcehash="-380223122" targethash="-733152163"/>
  <segment id="f786d36d-a143-4fc4-9735-da6210f257ea_1057" sourcehash="-1683323170" targethash="-52716831"/>
  <segment id="f786d36d-a143-4fc4-9735-da6210f257ea_1058" sourcehash="-60194697" targethash="-691000413"/>
  <segment id="d4ac8b7a-696f-4380-ae8e-2cf30a10172d_1059" sourcehash="-1050191942" targethash="1414254401"/>
  <segment id="d4ac8b7a-696f-4380-ae8e-2cf30a10172d_1060" sourcehash="815227201" targethash="-1885936243"/>
  <segment id="fc86c4d2-5e0e-4b76-9b44-7d4d8bd3ac1d_1061" sourcehash="-1454404323" targethash="2146373843"/>
  <segment id="b2ce254c-2c56-49e7-83f9-6e613f6827ce_1062" sourcehash="-1747048032" targethash="1977097616"/>
  <segment id="b2ce254c-2c56-49e7-83f9-6e613f6827ce_1063" sourcehash="1795631587" targethash="-766838414"/>
  <segment id="d97d5994-d7e8-4f0a-accd-767bfb9940b7_1064" sourcehash="-1498727528" targethash="193011697"/>
  <segment id="d97d5994-d7e8-4f0a-accd-767bfb9940b7_1065" sourcehash="-137470717" targethash="509759224"/>
  <segment id="d97d5994-d7e8-4f0a-accd-767bfb9940b7_1066" sourcehash="-1572875760" targethash="46907435"/>
  <segment id="d97d5994-d7e8-4f0a-accd-767bfb9940b7_1067" sourcehash="-1739941832" targethash="-1414206449"/>
  <segment id="d97d5994-d7e8-4f0a-accd-767bfb9940b7_1068" sourcehash="-1282470430" targethash="1799362363"/>
  <segment id="d89800ef-752a-4787-8d08-ab50b3dcfc98_1069" sourcehash="-2024608118" targethash="1033893987"/>
  <segment id="f8b1e90b-3213-4c40-b92c-cdd6fc0d41e8_1070" sourcehash="-1647397992" targethash="388429135"/>
  <segment id="955e6af4-15e9-4877-8391-5f53569dffbf_1071" sourcehash="939950181" targethash="-565814706"/>
  <segment id="955e6af4-15e9-4877-8391-5f53569dffbf_1072" sourcehash="814358004" targethash="-1812208596"/>
  <segment id="955e6af4-15e9-4877-8391-5f53569dffbf_1073" sourcehash="-1056122064" targethash="531345034"/>
  <segment id="12f08f5d-61b9-4996-be02-8f5df1090290_1074" sourcehash="-874440457" targethash="-378478334"/>
  <segment id="4daa07e9-6b96-4f43-bbff-398eca5dd17a_1075" sourcehash="-2073411519" targethash="1059461584"/>
  <segment id="4daa07e9-6b96-4f43-bbff-398eca5dd17a_1076" sourcehash="1660657107" targethash="-1592453602"/>
  <segment id="4daa07e9-6b96-4f43-bbff-398eca5dd17a_1077" sourcehash="-1418535174" targethash="149559622"/>
  <segment id="7511ac3c-f135-4e5f-9382-29d8bcd7ceac_1078" sourcehash="600630522" targethash="1666892483"/>
  <segment id="c4b18646-63f3-4d20-97ea-50d6bff3559f_1079" sourcehash="-971066864" targethash="-1805681865"/>
  <segment id="c4b18646-63f3-4d20-97ea-50d6bff3559f_1080" sourcehash="1222849946" targethash="-1782654063"/>
  <segment id="c4b18646-63f3-4d20-97ea-50d6bff3559f_1081" sourcehash="714599489" targethash="1847499174"/>
  <segment id="c4b18646-63f3-4d20-97ea-50d6bff3559f_1082" sourcehash="-1700335470" targethash="841143890"/>
  <segment id="2198bf9a-d8f4-4b7d-8440-c77b8fa74efe_1083" sourcehash="-1198453505" targethash="-1159159544"/>
  <segment id="547029a1-d24d-4c9f-b7c5-dae398846668_1084" sourcehash="1416907767" targethash="-1228771496"/>
  <segment id="547029a1-d24d-4c9f-b7c5-dae398846668_1085" sourcehash="149182677" targethash="1927048028"/>
  <segment id="547029a1-d24d-4c9f-b7c5-dae398846668_1086" sourcehash="-1657489381" targethash="855639153"/>
  <segment id="547029a1-d24d-4c9f-b7c5-dae398846668_1087" sourcehash="1108455264" targethash="-331046938"/>
  <segment id="b8c51ee7-1f6f-4ba0-8afc-d8f25eb4492b_1088" sourcehash="-2118190580" targethash="-488232316"/>
  <segment id="b8c51ee7-1f6f-4ba0-8afc-d8f25eb4492b_1089" sourcehash="-1832646342" targethash="767120623"/>
  <segment id="b8c51ee7-1f6f-4ba0-8afc-d8f25eb4492b_1090" sourcehash="-1715851401" targethash="725636746"/>
  <segment id="b8c51ee7-1f6f-4ba0-8afc-d8f25eb4492b_1091" sourcehash="1719584797" targethash="404737454"/>
  <segment id="7322091d-f488-4b9b-ae60-cd2d14570d29_1092" sourcehash="279944800" targethash="-1311428544"/>
  <segment id="7322091d-f488-4b9b-ae60-cd2d14570d29_1093" sourcehash="-1874178585" targethash="1391487922"/>
  <segment id="7322091d-f488-4b9b-ae60-cd2d14570d29_1094" sourcehash="1205617709" targethash="-576564324"/>
  <segment id="7322091d-f488-4b9b-ae60-cd2d14570d29_1095" sourcehash="339898053" targethash="-1279125954"/>
  <segment id="81e546a0-2e6a-4371-91fe-7aa95e0da7a9_1096" sourcehash="-1147587168" targethash="-1298226371"/>
  <segment id="da30d5e1-7499-413d-9974-652e88b35c89_1097" sourcehash="1890705808" targethash="246571760"/>
  <segment id="b48a7134-3a8c-495a-8340-5b8c9932d872_1098" sourcehash="-612341893" targethash="1407565629"/>
  <segment id="b7d8789c-381a-48ed-aa51-20c7890e95be_1099" sourcehash="1851872721" targethash="957400532"/>
  <segment id="b7d8789c-381a-48ed-aa51-20c7890e95be_1100" sourcehash="889208860" targethash="1390256493"/>
  <segment id="150683ed-4347-4d6c-88c3-a57602333c71_1101" sourcehash="-2122384774" targethash="-1726973587"/>
  <segment id="150683ed-4347-4d6c-88c3-a57602333c71_1102" sourcehash="-973774911" targethash="1330486101"/>
  <segment id="150683ed-4347-4d6c-88c3-a57602333c71_1103" sourcehash="213538048" targethash="1540485110"/>
  <segment id="63e8088e-e29b-4d2a-921a-3cfa5a0373c7_1104" sourcehash="-1531156610" targethash="-1590637022"/>
  <segment id="19d7d9b4-3b41-4780-a57d-8807e53588be_1105" sourcehash="78004974" targethash="229486349"/>
  <segment id="507b524b-3747-45f6-be7f-583f9acfcaed_1106" sourcehash="1088011974" targethash="-672166643"/>
  <segment id="4fb77d5b-1a06-4b50-83d6-f141549da495_1107" sourcehash="-1920199774" targethash="-1130341941"/>
  <segment id="4fb77d5b-1a06-4b50-83d6-f141549da495_1108" sourcehash="1943999287" targethash="-929819647"/>
  <segment id="4fb77d5b-1a06-4b50-83d6-f141549da495_1109" sourcehash="559558432" targethash="1146280968"/>
  <segment id="4fb77d5b-1a06-4b50-83d6-f141549da495_1110" sourcehash="1161824118" targethash="-243841482"/>
  <segment id="4fb77d5b-1a06-4b50-83d6-f141549da495_1111" sourcehash="903821878" targethash="-1763452746"/>
  <segment id="4fb77d5b-1a06-4b50-83d6-f141549da495_1112" sourcehash="-2049114074" targethash="946089319"/>
  <segment id="4fb77d5b-1a06-4b50-83d6-f141549da495_1113" sourcehash="-394853009" targethash="2083531839"/>
  <segment id="4fb77d5b-1a06-4b50-83d6-f141549da495_1114" sourcehash="673960460" targethash="705771388"/>
  <segment id="816fdf4e-9ac7-49cf-8651-eeb63b2ef6eb_1115" sourcehash="-2052107400" targethash="1211860397"/>
  <segment id="816fdf4e-9ac7-49cf-8651-eeb63b2ef6eb_1116" sourcehash="-1809881503" targethash="-227620282"/>
  <segment id="24a18c5b-9954-4a62-8da7-dacd77aa69fa_1117" sourcehash="483731716" targethash="-1190448494"/>
  <segment id="24a18c5b-9954-4a62-8da7-dacd77aa69fa_1118" sourcehash="167239629" targethash="-1065592206"/>
  <segment id="41b57621-6835-44fe-ad87-8925472fac90_1119" sourcehash="124269933" targethash="1996849907"/>
  <segment id="41b57621-6835-44fe-ad87-8925472fac90_1120" sourcehash="1941733059" targethash="-687012615"/>
  <segment id="41b57621-6835-44fe-ad87-8925472fac90_1121" sourcehash="-189214745" targethash="1976119068"/>
  <segment id="41b57621-6835-44fe-ad87-8925472fac90_1122" sourcehash="2014706765" targethash="-356533732"/>
  <segment id="85ae3d78-9e74-4e3c-b25a-fe39dde08717_1123" sourcehash="678947029" targethash="-501982833"/>
  <segment id="85ae3d78-9e74-4e3c-b25a-fe39dde08717_1124" sourcehash="893980764" targethash="900818504"/>
  <segment id="390acdd5-43f8-4147-a54d-6d401c3af66d_1125" sourcehash="-1326902060" targethash="-660181860"/>
  <segment id="124f8de8-1440-487e-8be5-48750e68229c_1126" sourcehash="238447349" targethash="-239035872"/>
  <segment id="124f8de8-1440-487e-8be5-48750e68229c_1127" sourcehash="-1136815454" targethash="-1252631552"/>
  <segment id="124f8de8-1440-487e-8be5-48750e68229c_1128" sourcehash="-291088384" targethash="1111666015"/>
  <segment id="124f8de8-1440-487e-8be5-48750e68229c_1129" sourcehash="1972644529" targethash="-1796532195"/>
  <segment id="124f8de8-1440-487e-8be5-48750e68229c_1130" sourcehash="-1392336899" targethash="1661753329"/>
  <segment id="1e67b5ae-36eb-4de4-b0fe-49ba902374f5_1131" sourcehash="-276444072" targethash="-1429711752"/>
  <segment id="1e67b5ae-36eb-4de4-b0fe-49ba902374f5_1132" sourcehash="-1437439233" targethash="-884365787"/>
  <segment id="1e67b5ae-36eb-4de4-b0fe-49ba902374f5_1133" sourcehash="1264940926" targethash="-401814136"/>
  <segment id="1e67b5ae-36eb-4de4-b0fe-49ba902374f5_1134" sourcehash="-133471953" targethash="-716199165"/>
  <segment id="1e67b5ae-36eb-4de4-b0fe-49ba902374f5_1135" sourcehash="738941161" targethash="335592561"/>
  <segment id="dff965aa-a480-4104-ba45-7b188dbcec9d_1136" sourcehash="1035348081" targethash="567610089"/>
  <segment id="02e18896-1d97-495b-9d1b-81ca0d8bec2c_1137" sourcehash="-1737514535" targethash="-311594471"/>
  <segment id="4369a4a0-8704-4cb8-92af-4d11d9208951_1138" sourcehash="-2017153424" targethash="-1499262830"/>
  <segment id="f36843b8-229e-4a34-9972-d23d5284fdcc_1139" sourcehash="-1938378328" targethash="375520319"/>
  <segment id="da2b4be4-323f-4424-b9a2-2b1a49f5b771_1140" sourcehash="-1017778298" targethash="1924726710"/>
  <segment id="e6d6d125-a797-4e7d-bf93-46752728ad2d_1141" sourcehash="1430073675" targethash="-1788506849"/>
  <segment id="e6d6d125-a797-4e7d-bf93-46752728ad2d_1142" sourcehash="1127197569" targethash="-1945653467"/>
  <segment id="e6d6d125-a797-4e7d-bf93-46752728ad2d_1143" sourcehash="1071411147" targethash="-508167909"/>
  <segment id="e6d6d125-a797-4e7d-bf93-46752728ad2d_1144" sourcehash="-1136561120" targethash="611197514"/>
  <segment id="0698125c-d7d0-4ebb-933f-7535b2e8f1de_1145" sourcehash="-1175172968" targethash="-1460239742"/>
  <segment id="0dd55b98-a092-4f6b-ae0a-922700c68efb_1146" sourcehash="-119664504" targethash="-483886901"/>
  <segment id="0dd55b98-a092-4f6b-ae0a-922700c68efb_1147" sourcehash="-1829495870" targethash="-858415917"/>
  <segment id="0dd55b98-a092-4f6b-ae0a-922700c68efb_1148" sourcehash="909458817" targethash="2030579165"/>
  <segment id="84bcc0bf-c7d9-4114-9fcb-d11627d0a68e_1149" sourcehash="1420788315" targethash="-1367523906"/>
  <segment id="84bcc0bf-c7d9-4114-9fcb-d11627d0a68e_1150" sourcehash="31519980" targethash="1223394164"/>
  <segment id="3fe37498-77c1-4daf-8ad1-ff2ea5e819be_1151" sourcehash="-620826847" targethash="-1383084738"/>
  <segment id="3fe37498-77c1-4daf-8ad1-ff2ea5e819be_1152" sourcehash="621874946" targethash="263587744"/>
  <segment id="7116f205-5ff4-42a5-b75b-974953702236_1153" sourcehash="1798178665" targethash="391386517"/>
  <segment id="f5a6d78c-1bd5-4a37-beda-d6375df08ca6_1154" sourcehash="1169626594" targethash="1923353697"/>
  <segment id="f5a6d78c-1bd5-4a37-beda-d6375df08ca6_1155" sourcehash="1224646606" targethash="-279611234"/>
  <segment id="f5a6d78c-1bd5-4a37-beda-d6375df08ca6_1156" sourcehash="409877160" targethash="363278593"/>
  <segment id="bb06b5f1-d705-4339-9de7-3d81fc5f11ec_1157" sourcehash="905226776" targethash="178419914"/>
  <segment id="2075242d-ba49-47bc-bbda-dfeba2f5abf4_1158" sourcehash="1116365378" targethash="864382427"/>
  <segment id="af2ba623-032a-4582-b212-fb0df6c8277b_1159" sourcehash="-332468899" targethash="-499070380"/>
  <segment id="af2ba623-032a-4582-b212-fb0df6c8277b_1160" sourcehash="-857792350" targethash="-1338897320"/>
  <segment id="af2ba623-032a-4582-b212-fb0df6c8277b_1161" sourcehash="721167182" targethash="-968446357"/>
  <segment id="25f5da7e-9c85-4328-bcd1-c19d1b3dc5e1_1162" sourcehash="-776505537" targethash="-513393756"/>
  <segment id="90fea18a-b092-46f2-bf6f-203993437792_1163" sourcehash="1825821400" targethash="775492114"/>
  <segment id="b8d11ecc-8ff1-481b-a701-1c99c390bd39_1164" sourcehash="88515657" targethash="-297368725"/>
  <segment id="7ba1f1c3-9fe4-468a-a2fd-2548fe88c3d4_1165" sourcehash="753145487" targethash="453027601"/>
  <segment id="7ba1f1c3-9fe4-468a-a2fd-2548fe88c3d4_1166" sourcehash="655005455" targethash="-1659535570"/>
  <segment id="7ba1f1c3-9fe4-468a-a2fd-2548fe88c3d4_1167" sourcehash="-733940130" targethash="146123737"/>
  <segment id="e341f027-4098-4c3b-ab18-d48f63e641c1_1168" sourcehash="1336963567" targethash="-532076400"/>
  <segment id="e93e9b7d-e829-4e2b-b2b9-9cad46d6ec34_1169" sourcehash="751286849" targethash="-425456869"/>
  <segment id="e93e9b7d-e829-4e2b-b2b9-9cad46d6ec34_1170" sourcehash="320901084" targethash="-1255411516"/>
  <segment id="986a73d8-4893-4026-af79-6b3c1daf7e78_1171" sourcehash="-712977427" targethash="-1110463579"/>
  <segment id="9d89e314-6824-48cf-9183-87e726950501_1172" sourcehash="620977568" targethash="-844527586"/>
  <segment id="9d89e314-6824-48cf-9183-87e726950501_1173" sourcehash="-1853986160" targethash="-630295996"/>
  <segment id="9d89e314-6824-48cf-9183-87e726950501_1174" sourcehash="-1436624280" targethash="792891481"/>
  <segment id="9d89e314-6824-48cf-9183-87e726950501_1175" sourcehash="-1414812532" targethash="-1527959747"/>
  <segment id="9d89e314-6824-48cf-9183-87e726950501_1176" sourcehash="-1871215498" targethash="-1157539786"/>
  <segment id="9d89e314-6824-48cf-9183-87e726950501_1177" sourcehash="760306553" targethash="351206336"/>
  <segment id="d2f43661-1369-46ad-8f1b-ece02e57caaa_1178" sourcehash="1469193197" targethash="1274100085"/>
  <segment id="70ca9542-1324-49ff-a948-443511c2cc8e_1179" sourcehash="-1599878164" targethash="1261009355"/>
  <segment id="29bedb62-8045-4fb0-b383-d58ae4d0d9c4_1180" sourcehash="-867285903" targethash="1311541160"/>
  <segment id="4bfd9893-314a-4dde-b33d-e342de2073be_1181" sourcehash="-1587584573" targethash="-1870427626"/>
  <segment id="cbc950a7-92ef-425e-ba35-baf170f45c36_1182" sourcehash="30606258" targethash="1605212299"/>
  <segment id="cbc950a7-92ef-425e-ba35-baf170f45c36_1183" sourcehash="-1429136243" targethash="-1619146388"/>
  <segment id="cbc950a7-92ef-425e-ba35-baf170f45c36_1184" sourcehash="1447519587" targethash="-1025446846"/>
  <segment id="cbc950a7-92ef-425e-ba35-baf170f45c36_1185" sourcehash="1746198575" targethash="1053161403"/>
  <segment id="886777f0-206a-4bb9-9e50-14360ca0adfc_1186" sourcehash="422623289" targethash="-1933634782"/>
  <segment id="886777f0-206a-4bb9-9e50-14360ca0adfc_1187" sourcehash="1371273133" targethash="1971428430"/>
  <segment id="d36aab50-8622-4bdf-9b36-ffb32a1a2106_1188" sourcehash="-893707557" targethash="14199681"/>
  <segment id="d36aab50-8622-4bdf-9b36-ffb32a1a2106_1189" sourcehash="-163754904" targethash="657991766"/>
  <segment id="e9af0803-341c-411d-931f-afd1e88494ed_1190" sourcehash="-1275104665" targethash="-609220049"/>
  <segment id="eb4d5cd1-242e-4803-9d62-0c0abc35694d_1191" sourcehash="578033724" targethash="1870225694"/>
  <segment id="eb4d5cd1-242e-4803-9d62-0c0abc35694d_1192" sourcehash="-1356994069" targethash="-290442580"/>
  <segment id="eb4d5cd1-242e-4803-9d62-0c0abc35694d_1193" sourcehash="-867178475" targethash="133027858"/>
  <segment id="eb4d5cd1-242e-4803-9d62-0c0abc35694d_1194" sourcehash="-1747534424" targethash="1715103237"/>
  <segment id="fa311c85-efda-4cc7-af30-d703264f9ca2_1195" sourcehash="1005890939" targethash="-1741967714"/>
  <segment id="fa311c85-efda-4cc7-af30-d703264f9ca2_1196" sourcehash="1566615312" targethash="-207112252"/>
  <segment id="fa311c85-efda-4cc7-af30-d703264f9ca2_1197" sourcehash="82409316" targethash="-761925216"/>
  <segment id="fa311c85-efda-4cc7-af30-d703264f9ca2_1198" sourcehash="544893013" targethash="510182931"/>
  <segment id="65bfbb3e-8046-40ac-9504-14f820cac264_1199" sourcehash="689871965" targethash="-1273645431"/>
  <segment id="6663807d-7533-41ae-ba15-5661675e3f83_1200" sourcehash="968361447" targethash="-590685374"/>
  <segment id="f4e85370-ba77-4655-a577-f94b1a7be803_1201" sourcehash="1643006269" targethash="1684439294"/>
  <segment id="f4e85370-ba77-4655-a577-f94b1a7be803_1202" sourcehash="1623420015" targethash="56747471"/>
  <segment id="f4e85370-ba77-4655-a577-f94b1a7be803_1203" sourcehash="1383521716" targethash="-619679597"/>
  <segment id="f4add110-b144-4003-8bdf-ba302cb3502d_1204" sourcehash="-1756333915" targethash="1425387976"/>
  <segment id="f4add110-b144-4003-8bdf-ba302cb3502d_1205" sourcehash="-1418484135" targethash="611398560"/>
  <segment id="aaa1ff1c-33ea-4116-9115-6c5d9ab811e8_1206" sourcehash="632277922" targethash="969730362"/>
  <segment id="01f3ff48-b1f9-4f61-a489-e26bd873b28a_1207" sourcehash="-1785366515" targethash="366467965"/>
  <segment id="545397ef-3d6f-4885-9ea3-c0b82cf4c333_1208" sourcehash="-783653793" targethash="-819088960"/>
  <segment id="7514586e-aee5-49c4-804a-5905c0c18a7c_1209" sourcehash="437181988" targethash="-190226743"/>
  <segment id="6a80c851-bc85-4dd5-a2f3-fff7933696d7_1210" sourcehash="-1087730110" targethash="-273472278"/>
  <segment id="92f84ec5-f3ce-4dec-bf9a-442b668d09ec_1211" sourcehash="-961342801" targethash="1393328573"/>
  <segment id="92f84ec5-f3ce-4dec-bf9a-442b668d09ec_1212" sourcehash="687645131" targethash="93382233"/>
  <segment id="fc815118-278b-4767-8624-373a4bfab7ff_1213" sourcehash="771912612" targethash="1845572345"/>
  <segment id="7f50ef4d-1688-4e4f-ab05-eaa1da156a19_1214" sourcehash="-1445672952" targethash="868128732"/>
  <segment id="48ba5e4e-0101-4441-a13b-5e2a00997964_1215" sourcehash="1190583586" targethash="908613516"/>
  <segment id="4d1e9df6-b9ef-49e7-9948-1a7c83d74ffd_1216" sourcehash="-444173698" targethash="1679065714"/>
  <segment id="15fa3388-f6b6-46a6-b6e8-c69744ca10f3_1217" sourcehash="235848196" targethash="-1493163114"/>
  <segment id="2fea5d98-e751-4fee-bdbb-16b13bd0664a_1218" sourcehash="-1078311485" targethash="1441805761"/>
  <segment id="1481b472-f748-4be6-9b97-b5fd4bf65346_1219" sourcehash="1015994417" targethash="-496529441"/>
  <segment id="1481b472-f748-4be6-9b97-b5fd4bf65346_1220" sourcehash="1742982207" targethash="250299948"/>
  <segment id="1481b472-f748-4be6-9b97-b5fd4bf65346_1221" sourcehash="915086049" targethash="-758469350"/>
  <segment id="1481b472-f748-4be6-9b97-b5fd4bf65346_1222" sourcehash="-2018806538" targethash="-1946808877"/>
  <segment id="62e6c2f9-6108-41fd-a577-0ecf9bc3fb2f_1223" sourcehash="1267192512" targethash="824170914"/>
  <segment id="c3813584-90fd-4d37-92bd-62dfe4f8486f_1224" sourcehash="470521858" targethash="1088690048"/>
  <segment id="fe8c8eaf-e71f-46e5-8438-bc175b258e37_1225" sourcehash="-1136004038" targethash="253309236"/>
  <segment id="fe8c8eaf-e71f-46e5-8438-bc175b258e37_1226" sourcehash="1390582794" targethash="-87060667"/>
  <segment id="df7498dc-6243-4f1e-a765-5cfe1b7e0b64_1227" sourcehash="281867579" targethash="1206488860"/>
  <segment id="57ebcef2-9da5-4a6d-9c5a-a5e903ec41fe_1228" sourcehash="-1156320371" targethash="870155039"/>
  <segment id="055f13b3-4d79-481a-af94-0c036cdd1c58_1229" sourcehash="1581361881" targethash="-1257195870"/>
  <segment id="1d314802-dc77-4e09-8127-b408d41ef55b_1230" sourcehash="-1341965304" targethash="-1499666147"/>
  <segment id="1d314802-dc77-4e09-8127-b408d41ef55b_1231" sourcehash="-141505547" targethash="207679600"/>
  <segment id="1d314802-dc77-4e09-8127-b408d41ef55b_1232" sourcehash="-1529597630" targethash="1828584613"/>
  <segment id="1d314802-dc77-4e09-8127-b408d41ef55b_1233" sourcehash="1894342361" targethash="-1671053801"/>
  <segment id="1d314802-dc77-4e09-8127-b408d41ef55b_1234" sourcehash="1739933849" targethash="-1385989852"/>
  <segment id="8e8cc2e5-9327-4e58-9aa4-c77c5e803879_1235" sourcehash="2109802103" targethash="511343545"/>
  <segment id="01b5cea0-4894-4aed-9d00-2853ed6b49f3_1236" sourcehash="101168311" targethash="-296840777"/>
  <segment id="4e2b20b5-1b9d-457f-8e0f-d8f0a63f4807_1237" sourcehash="-1109231650" targethash="513321016"/>
  <segment id="03637b29-b215-473b-9f63-aee90516ae7d_1238" sourcehash="-814830889" targethash="1995599773"/>
  <segment id="892b0725-9586-4987-8a65-dee2f2404491_1239" sourcehash="-742170600" targethash="371990233"/>
  <segment id="fc4917f7-86dc-410f-b123-6e67d3dcb002_1240" sourcehash="-194559709" targethash="1126645334"/>
  <segment id="fc4917f7-86dc-410f-b123-6e67d3dcb002_1241" sourcehash="858452616" targethash="1335899861"/>
  <segment id="fc4917f7-86dc-410f-b123-6e67d3dcb002_1242" sourcehash="664730014" targethash="-1962893434"/>
  <segment id="3d8f4ab3-8020-4231-aea7-d039f1667acf_1243" sourcehash="-1628208687" targethash="-1976057064"/>
  <segment id="3d8f4ab3-8020-4231-aea7-d039f1667acf_1244" sourcehash="1138107342" targethash="233962406"/>
  <segment id="3d8f4ab3-8020-4231-aea7-d039f1667acf_1245" sourcehash="-1050757684" targethash="2140354695"/>
  <segment id="ae98c68f-f394-44fb-af43-313f1ec1d501_1246" sourcehash="384090864" targethash="1735001188"/>
  <segment id="6c20e618-6acf-43ff-a9f6-3f767865e01d_1247" sourcehash="1582417793" targethash="-1108227030"/>
  <segment id="651de0f9-f743-4a0e-b8fb-7b8b816231a6_1248" sourcehash="-622459986" targethash="960603788"/>
  <segment id="12bbafe0-bd91-4450-80f5-cbdeab921f4c_1249" sourcehash="-813809061" targethash="-137717481"/>
  <segment id="92a0464e-0b39-49a2-8aae-582c192ffdf0_1250" sourcehash="-1417475089" targethash="-79881591"/>
  <segment id="b661e1cd-459d-4275-ac57-deb15da0026e_1251" sourcehash="-186447830" targethash="1351982699"/>
  <segment id="b661e1cd-459d-4275-ac57-deb15da0026e_1252" sourcehash="-1925130201" targethash="-1143733960"/>
  <segment id="b661e1cd-459d-4275-ac57-deb15da0026e_1253" sourcehash="155623025" targethash="-2005040080"/>
  <segment id="b792ef55-08fa-4e3b-98fc-d98164b3bda8_1254" sourcehash="1440493331" targethash="-98214684"/>
  <segment id="b792ef55-08fa-4e3b-98fc-d98164b3bda8_1255" sourcehash="-959846522" targethash="-15421594"/>
  <segment id="6890de46-7dc6-4c17-8681-b3f0919d678e_1256" sourcehash="892401123" targethash="-1757904339"/>
  <segment id="6890de46-7dc6-4c17-8681-b3f0919d678e_1257" sourcehash="-161294876" targethash="-1684657789"/>
  <segment id="faf04a45-1536-42e7-980c-285d227827d7_1258" sourcehash="-1213456488" targethash="1898067109"/>
  <segment id="11ceeaf4-5245-4f51-abef-677a124d282c_1259" sourcehash="-1861095606" targethash="1410792136"/>
  <segment id="ca0982b4-7366-405c-a9b5-4b305762ae34_1260" sourcehash="-1371892720" targethash="419175901"/>
  <segment id="c8ccfcbe-e330-46a8-a8b3-1fa9edd01014_1261" sourcehash="1669238742" targethash="1696170992"/>
  <segment id="e9219056-8ca2-40c3-83d8-bc540bb4617a_1262" sourcehash="932980572" targethash="-1153305670"/>
  <segment id="e9219056-8ca2-40c3-83d8-bc540bb4617a_1263" sourcehash="930399953" targethash="519436598"/>
  <segment id="5397e1df-f800-47fb-ac13-7f816442402c_1264" sourcehash="-450538268" targethash="-1973911289"/>
  <segment id="058a8628-eaa7-46f1-a47c-1332987cb6b6_1265" sourcehash="1684659043" targethash="-268075422"/>
  <segment id="aa6f61c9-9b61-4e57-a9cd-4c3c1686bb31_1266" sourcehash="-354780508" targethash="1021602245"/>
  <segment id="54ddaa2c-f859-4069-ab92-504de902b902_1267" sourcehash="-543777546" targethash="2021336656"/>
  <segment id="95dc8d06-5696-4d54-b946-7fb0e5563448_1268" sourcehash="-1954781590" targethash="685365123"/>
  <segment id="889f347d-79f1-44cf-8ad3-15464ae6b798_1269" sourcehash="254637100" targethash="-1245073829"/>
  <segment id="889f347d-79f1-44cf-8ad3-15464ae6b798_1270" sourcehash="2067020289" targethash="-1402366005"/>
  <segment id="889f347d-79f1-44cf-8ad3-15464ae6b798_1271" sourcehash="1331247213" targethash="-682333006"/>
  <segment id="889f347d-79f1-44cf-8ad3-15464ae6b798_1272" sourcehash="946306930" targethash="2022167202"/>
  <segment id="6193068c-0706-4d6e-abe8-669f6998a4c0_1273" sourcehash="1476056710" targethash="1057096273"/>
  <segment id="6193068c-0706-4d6e-abe8-669f6998a4c0_1274" sourcehash="1457293747" targethash="1834461363"/>
  <segment id="94d1db43-2a63-4eec-8c9c-68ca4002332d_1275" sourcehash="1790546475" targethash="-1842490964"/>
  <segment id="f42da6f6-7e71-470e-80b1-1a92bd6e251f_1276" sourcehash="-1859051162" targethash="-516629870"/>
  <segment id="e4a89613-2694-45bc-ba70-2f2ce8228f0f_1277" sourcehash="-502409891" targethash="1240170653"/>
  <segment id="4e82b38e-0a33-4d8a-837f-c936df3056d5_1278" sourcehash="267971792" targethash="561830291"/>
  <segment id="dc1d83c2-eb5b-4270-8b0d-dd144b9a6f1f_1279" sourcehash="-48017488" targethash="895968497"/>
  <segment id="d5469328-ff43-4874-ad89-6e06bcf85703_1280" sourcehash="1741691611" targethash="-1380734079"/>
  <segment id="d5469328-ff43-4874-ad89-6e06bcf85703_1281" sourcehash="-1005897373" targethash="1297153689"/>
  <segment id="c2311c0a-a793-4de5-be78-66a699625e30_1282" sourcehash="-380967206" targethash="-2130338158"/>
  <segment id="417c4e87-7699-4b88-bd4b-5bbc235ed146_1283" sourcehash="761793928" targethash="-878595057"/>
  <segment id="417c4e87-7699-4b88-bd4b-5bbc235ed146_1284" sourcehash="-426037200" targethash="1548516622"/>
  <segment id="d292f1ee-1e0f-46e0-beb1-30de88e54aac_1285" sourcehash="747001906" targethash="1748166902"/>
  <segment id="d292f1ee-1e0f-46e0-beb1-30de88e54aac_1286" sourcehash="-84178360" targethash="-129127476"/>
  <segment id="d292f1ee-1e0f-46e0-beb1-30de88e54aac_1287" sourcehash="856293660" targethash="1760878994"/>
  <segment id="9b7d60ab-de00-49b5-9807-626bfec5f1e7_1288" sourcehash="1911030844" targethash="-719615278"/>
  <segment id="39f13fc8-d920-4526-8433-297c0a64911e_1289" sourcehash="-1095954042" targethash="292353097"/>
  <segment id="39f13fc8-d920-4526-8433-297c0a64911e_1290" sourcehash="1399761313" targethash="451927965"/>
  <segment id="97de1e53-457a-41d3-9ae9-c0ad6d4e8b6e_1291" sourcehash="-1681606041" targethash="-2019059457"/>
  <segment id="8f95b688-dfd6-4f54-838f-f5b4d671e96e_1292" sourcehash="-1231298190" targethash="-1086724445"/>
  <segment id="8f95b688-dfd6-4f54-838f-f5b4d671e96e_1293" sourcehash="196034961" targethash="1601482907"/>
  <segment id="16602dd1-7fb1-432a-b352-45f4aad874f0_1294" sourcehash="-1081002152" targethash="-1628344984"/>
  <segment id="bc943815-c572-4e90-b6f9-159dc02a172d_1295" sourcehash="-147726594" targethash="-1964096046"/>
  <segment id="bc943815-c572-4e90-b6f9-159dc02a172d_1296" sourcehash="1256255259" targethash="325887191"/>
  <segment id="3a72f785-8843-45fb-a140-3d71c1589408_1297" sourcehash="-2710859" targethash="-1082633463"/>
  <segment id="3a72f785-8843-45fb-a140-3d71c1589408_1298" sourcehash="429843114" targethash="-613649683"/>
  <segment id="3a72f785-8843-45fb-a140-3d71c1589408_1299" sourcehash="-365761315" targethash="646134943"/>
  <segment id="3a72f785-8843-45fb-a140-3d71c1589408_1300" sourcehash="-634506620" targethash="-1844615646"/>
  <segment id="3a72f785-8843-45fb-a140-3d71c1589408_1301" sourcehash="-260499662" targethash="334871633"/>
  <segment id="75229b66-c9b5-478f-9506-e31a22e4ae3f_1302" sourcehash="-229386735" targethash="88580631"/>
  <segment id="75229b66-c9b5-478f-9506-e31a22e4ae3f_1303" sourcehash="415566621" targethash="1533777139"/>
  <segment id="75229b66-c9b5-478f-9506-e31a22e4ae3f_1304" sourcehash="1688168689" targethash="-1870361739"/>
  <segment id="edc2609d-d218-4cbc-acfe-2b1b982acbf6_1305" sourcehash="2109774711" targethash="-736521791"/>
  <segment id="edc2609d-d218-4cbc-acfe-2b1b982acbf6_1306" sourcehash="-738019121" targethash="1503378785"/>
  <segment id="3be176b1-cdf2-4995-991f-1f02cda1ed07_1307" sourcehash="-295991187" targethash="-771178248"/>
  <segment id="3be176b1-cdf2-4995-991f-1f02cda1ed07_1308" sourcehash="-1399304412" targethash="-276968040"/>
  <segment id="3be176b1-cdf2-4995-991f-1f02cda1ed07_1309" sourcehash="-2008177231" targethash="-1562913650"/>
  <segment id="1c07b0b9-226c-41ee-a5fa-81e67251c169_1310" sourcehash="-1608289624" targethash="185153147"/>
  <segment id="1c07b0b9-226c-41ee-a5fa-81e67251c169_1311" sourcehash="-455554233" targethash="-1300538411"/>
  <segment id="1c07b0b9-226c-41ee-a5fa-81e67251c169_1312" sourcehash="-1371643011" targethash="-1243969542"/>
  <segment id="1c07b0b9-226c-41ee-a5fa-81e67251c169_1313" sourcehash="153678125" targethash="277091614"/>
  <segment id="e3a048ca-b650-4b1c-a084-b3004f667dab_1314" sourcehash="-1850355888" targethash="-1344655464"/>
  <segment id="e3a048ca-b650-4b1c-a084-b3004f667dab_1315" sourcehash="-1912387983" targethash="163184422"/>
  <segment id="e3a048ca-b650-4b1c-a084-b3004f667dab_1316" sourcehash="-9954608" targethash="-1452757351"/>
  <segment id="8ca105a8-fdfb-4ed9-acd7-b25a68532940_1317" sourcehash="1605460814" targethash="-1781345772"/>
  <segment id="8ca105a8-fdfb-4ed9-acd7-b25a68532940_1318" sourcehash="-280793186" targethash="-1840232182"/>
  <segment id="10e3b5b9-29f9-4a64-ac34-f6a1c536cf69_1319" sourcehash="1325113167" targethash="649389831"/>
  <segment id="d24f5c90-c1c1-4431-8089-09c2c8d4b957_1320" sourcehash="118661001" targethash="-1044055346"/>
  <segment id="d24f5c90-c1c1-4431-8089-09c2c8d4b957_1321" sourcehash="533423315" targethash="1031954687"/>
  <segment id="ce43d104-f0f5-424d-a445-f4d9a89cf88f_1322" sourcehash="2050073068" targethash="1847087927"/>
  <segment id="ce43d104-f0f5-424d-a445-f4d9a89cf88f_1323" sourcehash="1540817857" targethash="-1066076970"/>
  <segment id="1774e4e5-261f-4a2b-92de-2350670aeb74_1324" sourcehash="-1320454545" targethash="-1079322746"/>
  <segment id="35e8a46e-89bc-4194-85fa-034fe79ff0c4_1325" sourcehash="343596244" targethash="135921228"/>
  <segment id="07624f53-0042-4f6e-865c-04b588a5055a_1326" sourcehash="-234971919" targethash="-248446351"/>
  <segment id="c92b5a71-0b21-44a5-b6ac-41230834125a_1327" sourcehash="-1619178674" targethash="1399251549"/>
  <segment id="17916854-28d6-4caa-83ca-a3b3b16b0208_1328" sourcehash="-2105277415" targethash="1951767210"/>
  <segment id="40bade8f-e5e6-410a-afa5-d8e1ddfa7e89_1329" sourcehash="995459536" targethash="-173582762"/>
  <segment id="955b78a6-77b2-46f0-81d7-45c3b242e9b5_1330" sourcehash="1322241308" targethash="1605245138"/>
  <segment id="955b78a6-77b2-46f0-81d7-45c3b242e9b5_1331" sourcehash="244034599" targethash="-759066515"/>
  <segment id="fd2c22e5-91b9-4895-952a-b8cdbe97e38a_1332" sourcehash="-1914161787" targethash="214628907"/>
  <segment id="fd2c22e5-91b9-4895-952a-b8cdbe97e38a_1333" sourcehash="-840177050" targethash="-541265814"/>
  <segment id="7e0b367a-c9ab-4b13-b65a-f0dbbe17ea1c_1334" sourcehash="375042863" targethash="-283400834"/>
  <segment id="7549e5ae-112a-4c93-a7f3-766a462da0c3_1335" sourcehash="1195636395" targethash="-1276917086"/>
  <segment id="a1932638-1113-4a7e-8f5d-9a8305d4ad16_1336" sourcehash="-1751865587" targethash="1099889683"/>
  <segment id="07d57b6e-eae6-4a40-9165-cdf64dba590e_1337" sourcehash="-1489649107" targethash="1734579642"/>
  <segment id="9ec6f189-9ba8-4a2d-a1d7-bbefe57bb1bb_1338" sourcehash="-1592607207" targethash="401252218"/>
  <segment id="72ec1ef3-5b5c-4a59-b9c0-3749fec396d7_1339" sourcehash="-1339274697" targethash="-1526233230"/>
  <segment id="0ffe00d7-bcc4-4a89-be0b-92f5a2ac35e3_1340" sourcehash="-2116061069" targethash="-277273250"/>
  <segment id="763174ee-463d-498a-ac54-d5c923a92e36_1341" sourcehash="-1403939535" targethash="-620875963"/>
  <segment id="8a0e1e16-3031-4c8e-b578-0ca2692bbc7b_1342" sourcehash="1830222194" targethash="1374119913"/>
  <segment id="40fbd31a-c81f-4630-b23b-a34ffb620b22_1343" sourcehash="1197107256" targethash="-495979738"/>
  <segment id="40fbd31a-c81f-4630-b23b-a34ffb620b22_1344" sourcehash="-1948988244" targethash="1977527605"/>
  <segment id="40fbd31a-c81f-4630-b23b-a34ffb620b22_1345" sourcehash="-2057771360" targethash="-14860251"/>
  <segment id="27c9ba1f-36b1-4fd9-ad22-853477d88706_1346" sourcehash="-1818365731" targethash="-1505351401"/>
  <segment id="98baded5-65d1-4148-b88c-1ece4ac83c09_1347" sourcehash="-850531278" targethash="1555256137"/>
  <segment id="90fc6a62-2b34-4b1b-b373-4444f7a2b439_1348" sourcehash="-285748165" targethash="1637960084"/>
  <segment id="1256b65c-7448-48e2-9353-1b2f5c97dfae_1349" sourcehash="43927909" targethash="-657402750"/>
  <segment id="fb7fe1eb-bbf1-4c30-bb30-abebf04cb9e5_1350" sourcehash="493720309" targethash="606851288"/>
  <segment id="e4387ae3-c990-42b8-947f-fab8ea7d6bc0_1351" sourcehash="693962831" targethash="11235375"/>
  <segment id="4200c2cb-4cf8-48de-a64b-95a61707a3ea_1352" sourcehash="578215305" targethash="1733490173"/>
  <segment id="f5c4693e-3e76-4e76-ba9e-0d8c350c66cb_1353" sourcehash="639976001" targethash="37994562"/>
  <segment id="f5c4693e-3e76-4e76-ba9e-0d8c350c66cb_1354" sourcehash="1561336866" targethash="-2112071971"/>
  <segment id="03f67f15-74c6-4a2d-a03c-62bedec91e98_1355" sourcehash="1198562396" targethash="2018550340"/>
  <segment id="3517b8a0-4c3a-4b75-b09b-88665d31c80f_1356" sourcehash="-1321985509" targethash="-1650568823"/>
  <segment id="9eb0359b-76a7-4c5b-9a8d-da09b86a83b0_1357" sourcehash="1873717658" targethash="1089505909"/>
  <segment id="b2c2cc22-b808-4f27-92e4-ca5018734f16_1358" sourcehash="-684000409" targethash="-130669327"/>
  <segment id="a05aa032-0e19-4adb-a6b4-74605c31a1cb_1359" sourcehash="-342687281" targethash="-773757232"/>
  <segment id="a05aa032-0e19-4adb-a6b4-74605c31a1cb_1360" sourcehash="-843741217" targethash="1467618900"/>
  <segment id="a05aa032-0e19-4adb-a6b4-74605c31a1cb_1361" sourcehash="1005306289" targethash="-1021842240"/>
  <segment id="a05aa032-0e19-4adb-a6b4-74605c31a1cb_1362" sourcehash="-1195439395" targethash="1138927796"/>
  <segment id="a05aa032-0e19-4adb-a6b4-74605c31a1cb_1363" sourcehash="-244276558" targethash="-1793172191"/>
  <segment id="a05aa032-0e19-4adb-a6b4-74605c31a1cb_1364" sourcehash="271717566" targethash="308244198"/>
  <segment id="a05aa032-0e19-4adb-a6b4-74605c31a1cb_1365" sourcehash="822903485" targethash="2022390215"/>
  <segment id="a05aa032-0e19-4adb-a6b4-74605c31a1cb_1366" sourcehash="1264433878" targethash="752013327"/>
  <segment id="5f1039f4-1c6d-45c5-bb76-c3efd321d4ee_1367" sourcehash="603198086" targethash="1272788870"/>
  <segment id="86964743-a0c4-4370-a7fc-e8ccfd417660_1368" sourcehash="-1978277390" targethash="-1244323835"/>
  <segment id="86964743-a0c4-4370-a7fc-e8ccfd417660_1369" sourcehash="-409602085" targethash="-100519705"/>
  <segment id="86964743-a0c4-4370-a7fc-e8ccfd417660_1370" sourcehash="-139000377" targethash="2105052523"/>
  <segment id="86964743-a0c4-4370-a7fc-e8ccfd417660_1371" sourcehash="-536728766" targethash="501274977"/>
  <segment id="86964743-a0c4-4370-a7fc-e8ccfd417660_1372" sourcehash="1062398139" targethash="-1171682998"/>
  <segment id="86964743-a0c4-4370-a7fc-e8ccfd417660_1373" sourcehash="1071251443" targethash="-1592161603"/>
  <segment id="86964743-a0c4-4370-a7fc-e8ccfd417660_1374" sourcehash="-1462011815" targethash="-1977941037"/>
  <segment id="86964743-a0c4-4370-a7fc-e8ccfd417660_1375" sourcehash="1565772905" targethash="-28306164"/>
  <segment id="86964743-a0c4-4370-a7fc-e8ccfd417660_1376" sourcehash="-2090127421" targethash="-462073611"/>
  <segment id="e539cb79-9d9f-4a90-a7b9-3dc5a59812c8_1377" sourcehash="1835109400" targethash="159962053"/>
  <segment id="71ca98d5-581c-4b22-849b-606b8ade38f3_1378" sourcehash="1279795211" targethash="-1829979474"/>
  <segment id="6a27247f-5faf-4f4c-a439-d24007372a79_1379" sourcehash="299468519" targethash="-494010204"/>
  <segment id="6b9b46d0-2ead-4873-b267-2c948ea3c586_1380" sourcehash="864817629" targethash="1076778551"/>
  <segment id="b2be0ac3-3ab7-4cc5-b030-a505e38271af_1381" sourcehash="529273498" targethash="-1744333485"/>
  <segment id="b2be0ac3-3ab7-4cc5-b030-a505e38271af_1382" sourcehash="-121894532" targethash="-608023382"/>
  <segment id="01c4ef7e-3b30-47bf-8571-0c80d4010375_1383" sourcehash="2113126840" targethash="-345265765"/>
  <segment id="621b92d1-76e6-4d3c-bfe1-d8c3fa04610a_1384" sourcehash="-1044132996" targethash="-1402299676"/>
  <segment id="621b92d1-76e6-4d3c-bfe1-d8c3fa04610a_1385" sourcehash="179443321" targethash="1618469754"/>
  <segment id="621b92d1-76e6-4d3c-bfe1-d8c3fa04610a_1386" sourcehash="1536990541" targethash="-1003783265"/>
  <segment id="621b92d1-76e6-4d3c-bfe1-d8c3fa04610a_1387" sourcehash="191295028" targethash="1941441824"/>
  <segment id="621b92d1-76e6-4d3c-bfe1-d8c3fa04610a_1388" sourcehash="1638783807" targethash="895695463"/>
  <segment id="264abc20-07d1-472f-a787-bdfa344d5820_1389" sourcehash="1367580443" targethash="1782855739"/>
  <segment id="f2f0b86f-d688-4fe9-9500-a5676cedcc24_1390" sourcehash="1935506101" targethash="-699835907"/>
  <segment id="f2f0b86f-d688-4fe9-9500-a5676cedcc24_1391" sourcehash="-2053471891" targethash="-749995099"/>
  <segment id="2487d589-4816-4444-9408-038cb29618a9_1392" sourcehash="388076328" targethash="-1449540432"/>
  <segment id="67fb4cd2-8ad9-4c6b-9333-2f770d57a50c_1393" sourcehash="-662499611" targethash="509931495"/>
  <segment id="483931f9-bed2-4547-8b37-893abca36850_1394" sourcehash="832019072" targethash="1854091860"/>
  <segment id="483931f9-bed2-4547-8b37-893abca36850_1395" sourcehash="23676906" targethash="731625678"/>
  <segment id="483931f9-bed2-4547-8b37-893abca36850_1396" sourcehash="-1015672959" targethash="1733301560"/>
  <segment id="483931f9-bed2-4547-8b37-893abca36850_1397" sourcehash="-1129951328" targethash="-914233117"/>
  <segment id="a0825c2f-bb42-4089-a423-0ada691b9df3_1398" sourcehash="753659675" targethash="1768761708"/>
  <segment id="101802db-402d-483a-bbcd-88a95233c986_1399" sourcehash="-1758337438" targethash="404307772"/>
  <segment id="101802db-402d-483a-bbcd-88a95233c986_1400" sourcehash="269683621" targethash="-1335080844"/>
  <segment id="d5494463-f126-4620-bea1-be6b9470ba3c_1401" sourcehash="-42958969" targethash="789563211"/>
  <segment id="a933fdc0-bc23-499f-8ec9-ca8917d24a4c_1402" sourcehash="-303541736" targethash="1029948586"/>
  <segment id="f095d87b-53fa-4b04-a6a0-6a10434b700a_1403" sourcehash="-1825762952" targethash="46086821"/>
  <segment id="9e3888c2-42bd-4819-a4fb-497942813991_1404" sourcehash="1566392255" targethash="1676051994"/>
  <segment id="9e3888c2-42bd-4819-a4fb-497942813991_1405" sourcehash="226356558" targethash="-1451822659"/>
  <segment id="9e3888c2-42bd-4819-a4fb-497942813991_1406" sourcehash="2060406296" targethash="1714322214"/>
  <segment id="9e3888c2-42bd-4819-a4fb-497942813991_1407" sourcehash="-1133262545" targethash="1025607759"/>
  <segment id="62f84405-f2b7-4037-a645-4c8207a7fcf3_1408" sourcehash="2121088678" targethash="-1790809833"/>
  <segment id="62f84405-f2b7-4037-a645-4c8207a7fcf3_1409" sourcehash="440684691" targethash="-927115640"/>
  <segment id="75df63f3-0470-4be6-be12-8758f4e68f71_1410" sourcehash="1747808471" targethash="-1291626756"/>
  <segment id="ef5fb5f7-5be6-418c-932e-d0c390b243fa_1411" sourcehash="-642692108" targethash="384845877"/>
  <segment id="9cbb0ace-2032-4052-bd51-29f9b7a61465_1412" sourcehash="465805635" targethash="1939467833"/>
  <segment id="9cbb0ace-2032-4052-bd51-29f9b7a61465_1413" sourcehash="429660277" targethash="-873196304"/>
  <segment id="9cbb0ace-2032-4052-bd51-29f9b7a61465_1414" sourcehash="-1437557638" targethash="1372262489"/>
  <segment id="9cbb0ace-2032-4052-bd51-29f9b7a61465_1415" sourcehash="1301204103" targethash="-1224218868"/>
  <segment id="9cbb0ace-2032-4052-bd51-29f9b7a61465_1416" sourcehash="1478088195" targethash="-1550826767"/>
  <segment id="d4914a2f-235d-4d6b-9caf-733bae8d0b91_1417" sourcehash="-1851009077" targethash="-1195629407"/>
  <segment id="03674365-dc6d-4928-a8eb-516eb295a0ae_1418" sourcehash="703769074" targethash="-1964863603"/>
  <segment id="03674365-dc6d-4928-a8eb-516eb295a0ae_1419" sourcehash="646867347" targethash="510034026"/>
  <segment id="235c6c20-873d-468a-bbdf-dbc3f20a830c_1420" sourcehash="2083712163" targethash="-887970850"/>
  <segment id="d3df20a1-fb20-4ce6-aefd-12de641d4906_1421" sourcehash="-598001712" targethash="-1449750553"/>
  <segment id="d3df20a1-fb20-4ce6-aefd-12de641d4906_1422" sourcehash="388250520" targethash="-658109132"/>
  <segment id="d3df20a1-fb20-4ce6-aefd-12de641d4906_1423" sourcehash="790668213" targethash="-1718867169"/>
  <segment id="d3df20a1-fb20-4ce6-aefd-12de641d4906_1424" sourcehash="-1216759990" targethash="324698741"/>
  <segment id="7e255bbf-09aa-4b62-bb09-31a9d759a8a9_1425" sourcehash="-618652198" targethash="174121037"/>
  <segment id="7e255bbf-09aa-4b62-bb09-31a9d759a8a9_1426" sourcehash="-1725870701" targethash="1994341539"/>
  <segment id="7e255bbf-09aa-4b62-bb09-31a9d759a8a9_1427" sourcehash="1190686250" targethash="695177352"/>
  <segment id="7e255bbf-09aa-4b62-bb09-31a9d759a8a9_1428" sourcehash="98923841" targethash="57181716"/>
  <segment id="01360aca-6dda-4bee-97b7-ef5d1bf54b52_1429" sourcehash="150127973" targethash="2136135671"/>
  <segment id="01360aca-6dda-4bee-97b7-ef5d1bf54b52_1430" sourcehash="-1068026050" targethash="494214358"/>
  <segment id="01360aca-6dda-4bee-97b7-ef5d1bf54b52_1431" sourcehash="-205195568" targethash="1505569274"/>
  <segment id="aa8c9e2a-71d0-46b2-8d23-0bf7ae32f190_1432" sourcehash="-1971010335" targethash="-1652074173"/>
  <segment id="0dd9c631-a082-440f-8ce5-58d47629d065_1433" sourcehash="1956938162" targethash="485590285"/>
  <segment id="0dd9c631-a082-440f-8ce5-58d47629d065_1434" sourcehash="-519262125" targethash="-959090715"/>
  <segment id="0dd9c631-a082-440f-8ce5-58d47629d065_1435" sourcehash="-1171635451" targethash="167420622"/>
  <segment id="0dd9c631-a082-440f-8ce5-58d47629d065_1436" sourcehash="864945049" targethash="-2125261655"/>
  <segment id="0dd9c631-a082-440f-8ce5-58d47629d065_1437" sourcehash="-1968006207" targethash="8187308"/>
  <segment id="91e82043-8413-4234-b04a-d4ccf091936e_1438" sourcehash="-1424487396" targethash="1254897419"/>
  <segment id="58523ebc-240c-4fd7-8464-faee86f83966_1439" sourcehash="-1940048198" targethash="-396135643"/>
  <segment id="58523ebc-240c-4fd7-8464-faee86f83966_1440" sourcehash="-900498682" targethash="-580536824"/>
  <segment id="58523ebc-240c-4fd7-8464-faee86f83966_1441" sourcehash="-689545544" targethash="-1663693856"/>
  <segment id="58523ebc-240c-4fd7-8464-faee86f83966_1442" sourcehash="1362211669" targethash="386520050"/>
  <segment id="58523ebc-240c-4fd7-8464-faee86f83966_1443" sourcehash="-416102622" targethash="1009655984"/>
  <segment id="58523ebc-240c-4fd7-8464-faee86f83966_1444" sourcehash="-2017615156" targethash="-1444814887"/>
  <segment id="58523ebc-240c-4fd7-8464-faee86f83966_1445" sourcehash="303325329" targethash="-2028074015"/>
  <segment id="58523ebc-240c-4fd7-8464-faee86f83966_1446" sourcehash="-1659094225" targethash="123823460"/>
  <segment id="58523ebc-240c-4fd7-8464-faee86f83966_1447" sourcehash="-161455598" targethash="-1888850117"/>
  <segment id="58523ebc-240c-4fd7-8464-faee86f83966_1448" sourcehash="1644983116" targethash="1989248099"/>
  <segment id="d5e15611-20a1-4bec-ab0a-3aa94cac014c_1449" sourcehash="-708595608" targethash="-688282502"/>
  <segment id="d5e15611-20a1-4bec-ab0a-3aa94cac014c_1450" sourcehash="-988709734" targethash="-1424900988"/>
  <segment id="d5e15611-20a1-4bec-ab0a-3aa94cac014c_1451" sourcehash="-105520081" targethash="1634213109"/>
  <segment id="e6b89323-54f1-4cff-b2f2-6a5aaa55f2ca_1452" sourcehash="1318985525" targethash="131074163"/>
  <segment id="427e86e0-4bf5-44a5-b2a6-65d443cc92bf_1453" sourcehash="-164990269" targethash="-373521960"/>
  <segment id="427e86e0-4bf5-44a5-b2a6-65d443cc92bf_1454" sourcehash="-787425508" targethash="792700718"/>
  <segment id="427e86e0-4bf5-44a5-b2a6-65d443cc92bf_1455" sourcehash="-891020266" targethash="-1965304641"/>
  <segment id="427e86e0-4bf5-44a5-b2a6-65d443cc92bf_1456" sourcehash="-177118429" targethash="774531166"/>
  <segment id="427e86e0-4bf5-44a5-b2a6-65d443cc92bf_1457" sourcehash="1420886501" targethash="-248612268"/>
  <segment id="427e86e0-4bf5-44a5-b2a6-65d443cc92bf_1458" sourcehash="1254052014" targethash="-260789316"/>
  <segment id="427e86e0-4bf5-44a5-b2a6-65d443cc92bf_1459" sourcehash="-618985719" targethash="289894174"/>
  <segment id="a3216e8e-51f7-426b-8443-0fc79d1e9b72_1460" sourcehash="-603478003" targethash="-1669639686"/>
  <segment id="b6c1f382-64ad-454e-bde0-13cf03442eda_1461" sourcehash="-1506734274" targethash="294139815"/>
  <segment id="b6c1f382-64ad-454e-bde0-13cf03442eda_1462" sourcehash="-1832624976" targethash="-742203887"/>
  <segment id="b6c1f382-64ad-454e-bde0-13cf03442eda_1463" sourcehash="1570758667" targethash="-1381721603"/>
  <segment id="b6c1f382-64ad-454e-bde0-13cf03442eda_1464" sourcehash="-1350304779" targethash="1500749733"/>
  <segment id="95a369ff-bf6e-402e-bc85-f3d376572ae9_1465" sourcehash="-1706991724" targethash="55599522"/>
  <segment id="c2ab453f-2f7d-452a-a3bb-bf8a9b31190c_1466" sourcehash="-39748912" targethash="25672194"/>
  <segment id="1d3bd6ec-7aee-4aac-99cd-7b3f2e048b25_1467" sourcehash="-2013253491" targethash="1575423483"/>
  <segment id="7c1b1150-ff9e-4cbe-9beb-c67bce940a50_1468" sourcehash="-639226719" targethash="-1803056126"/>
  <segment id="152f6522-a41a-4e6f-8d03-1917d51e4bfa_1469" sourcehash="470091358" targethash="-530707180"/>
  <segment id="9f62011c-f602-47a8-8871-618590b18736_1470" sourcehash="-209169246" targethash="455764539"/>
  <segment id="03298b6a-880a-4517-8745-ae157e82756c_1471" sourcehash="1220620928" targethash="413578040"/>
  <segment id="06f856f6-64e4-4c9f-999e-c6c1df020228_1472" sourcehash="1332813930" targethash="1093795416"/>
  <segment id="318b0f53-364e-44b6-864a-03d6e97034b6_1473" sourcehash="-866551754" targethash="1777215315"/>
  <segment id="3f3375d5-bf6c-49d6-9532-42568911b625_1474" sourcehash="1509032456" targethash="-181422884"/>
  <segment id="7e0e857b-3d21-4036-a03a-cc270c95f3f0_1475" sourcehash="-1975782170" targethash="2004349292"/>
  <segment id="7e0e857b-3d21-4036-a03a-cc270c95f3f0_1476" sourcehash="-1978399757" targethash="1644127899"/>
  <segment id="7e0e857b-3d21-4036-a03a-cc270c95f3f0_1477" sourcehash="1788819034" targethash="-315930285"/>
  <segment id="d214b218-120c-44e9-89fa-550b90a6a32a_1478" sourcehash="273434915" targethash="-887599000"/>
  <segment id="b4aefc57-b46a-4f72-b48b-d82f9379b313_1479" sourcehash="1963020976" targethash="-800375783"/>
  <segment id="53d460b3-88f9-4d90-a21a-ad20289bf70e_1480" sourcehash="209901856" targethash="227947389"/>
  <segment id="53d460b3-88f9-4d90-a21a-ad20289bf70e_1481" sourcehash="-327972285" targethash="-1331852626"/>
  <segment id="53d460b3-88f9-4d90-a21a-ad20289bf70e_1482" sourcehash="970765653" targethash="2131673862"/>
  <segment id="4e17474a-db20-41b2-9c60-80df3f707b60_1483" sourcehash="-266993435" targethash="874971067"/>
  <segment id="4e17474a-db20-41b2-9c60-80df3f707b60_1484" sourcehash="2104946019" targethash="-1387555734"/>
  <segment id="4e17474a-db20-41b2-9c60-80df3f707b60_1485" sourcehash="1370208163" targethash="-1314825956"/>
  <segment id="a48d0657-61fa-4dc5-b2d0-eb1cb20e71cb_1486" sourcehash="-1463373446" targethash="-777720272"/>
  <segment id="a48d0657-61fa-4dc5-b2d0-eb1cb20e71cb_1487" sourcehash="455480461" targethash="1578186396"/>
  <segment id="bef3d300-6a7b-4a3a-9cf3-92e0e0e4b76d_1488" sourcehash="1023769159" targethash="-1844539193"/>
  <segment id="10b6f95c-b07f-4a51-97b4-aade0e3854e4_1489" sourcehash="-1057678467" targethash="-1998371219"/>
  <segment id="29bac524-0176-4145-90cd-ec46dd60d0b5_1490" sourcehash="457992886" targethash="-2075023015"/>
  <segment id="8cae56a1-695b-413f-b4aa-36bcd64d6a92_1491" sourcehash="-1965308698" targethash="308526036"/>
  <segment id="8d7bfbfb-22de-4017-bc32-b5d6396a0e57_1492" sourcehash="-1967729002" targethash="-546551701"/>
  <segment id="99f468a0-9435-4139-8e61-6ec0466be941_1493" sourcehash="-1965750872" targethash="-328958208"/>
  <segment id="8a810789-3be1-4613-9059-465591413fd9_1494" sourcehash="1210335272" targethash="-2093183766"/>
  <segment id="8a810789-3be1-4613-9059-465591413fd9_1495" sourcehash="675665558" targethash="2107590763"/>
  <segment id="2f091600-9692-4b75-89e5-91ea069f854b_1496" sourcehash="1629372456" targethash="-1442411286"/>
  <segment id="2f091600-9692-4b75-89e5-91ea069f854b_1497" sourcehash="1136645782" targethash="375736427"/>
  <segment id="f4b01512-bc3a-4bf5-b7eb-0c5f7a440c24_1498" sourcehash="439893435" targethash="-1847585167"/>
  <segment id="282354bf-143f-4291-9eb3-7d8db397f760_1499" sourcehash="1727096965" targethash="-274329060"/>
  <segment id="9684553d-523c-4bf7-a891-641c4e3eedf3_1500" sourcehash="-1057645361" targethash="-1308098970"/>
  <segment id="bddc4a7e-adaf-4ae1-a5f4-4fc85e05f62b_1501" sourcehash="1686983387" targethash="-115220396"/>
  <segment id="365bc90d-f43b-4f91-bb5d-ac0c613918b5_1502" sourcehash="-477346560" targethash="-1321730957"/>
  <segment id="a08df2f6-8082-43e1-9e95-b365ac42d904_1503" sourcehash="-609511651" targethash="1478304867"/>
  <segment id="3f6c5628-87af-4b96-821b-f25455741571_1504" sourcehash="1911108951" targethash="-1927735699"/>
  <segment id="3b14081b-cd5d-493b-912a-2b7464e3588b_1505" sourcehash="-871199760" targethash="1919541168"/>
  <segment id="3b14081b-cd5d-493b-912a-2b7464e3588b_1506" sourcehash="-785712009" targethash="1228862153"/>
  <segment id="3b14081b-cd5d-493b-912a-2b7464e3588b_1507" sourcehash="553497405" targethash="312393689"/>
  <segment id="3b14081b-cd5d-493b-912a-2b7464e3588b_1508" sourcehash="-410017341" targethash="-312960265"/>
  <segment id="3b14081b-cd5d-493b-912a-2b7464e3588b_1509" sourcehash="692086235" targethash="1401767699"/>
  <segment id="3b14081b-cd5d-493b-912a-2b7464e3588b_1510" sourcehash="1437818084" targethash="-113342234"/>
  <segment id="3b14081b-cd5d-493b-912a-2b7464e3588b_1511" sourcehash="-460915077" targethash="-2116137407"/>
  <segment id="3b14081b-cd5d-493b-912a-2b7464e3588b_1512" sourcehash="156997903" targethash="1101547930"/>
  <segment id="3b14081b-cd5d-493b-912a-2b7464e3588b_1513" sourcehash="9812454" targethash="-736334757"/>
  <segment id="3b14081b-cd5d-493b-912a-2b7464e3588b_1514" sourcehash="-484872738" targethash="-1532259641"/>
  <segment id="5f9708cc-3bab-4994-ae4b-cea854908ab7_1515" sourcehash="135827008" targethash="261164026"/>
  <segment id="ec383a29-de78-4735-916a-387e790dc4a9_1516" sourcehash="393552194" targethash="-64733895"/>
  <segment id="6d8c7081-f70b-4b39-909d-87a3161517d2_1517" sourcehash="1206269601" targethash="-1848361616"/>
  <segment id="6d8c7081-f70b-4b39-909d-87a3161517d2_1518" sourcehash="1114374284" targethash="-1636870417"/>
  <segment id="6d8c7081-f70b-4b39-909d-87a3161517d2_1519" sourcehash="-532990974" targethash="183926732"/>
  <segment id="6d8c7081-f70b-4b39-909d-87a3161517d2_1520" sourcehash="1717084162" targethash="-1010508662"/>
  <segment id="fe183db4-dedc-460b-97f4-d4e36483e793_1521" sourcehash="-173122212" targethash="2129534246"/>
  <segment id="70accb23-5d1c-4cfc-91c1-5a22fe4c433e_1522" sourcehash="613014720" targethash="1771894978"/>
  <segment id="b08f3a2b-3040-4ef2-adcb-b3c90b70b895_1523" sourcehash="-1751259355" targethash="139719275"/>
  <segment id="05761308-b891-4a44-a2ae-e5c57011d782_1524" sourcehash="-1360457325" targethash="225272977"/>
  <segment id="9cd922b6-bf85-471c-aa90-0651dcf91cdf_1525" sourcehash="317423332" targethash="-1024540967"/>
  <segment id="797630fc-91f6-432b-b8eb-fc814c18d179_1526" sourcehash="-100156128" targethash="-1252594089"/>
  <segment id="797630fc-91f6-432b-b8eb-fc814c18d179_1527" sourcehash="1528516090" targethash="-372490617"/>
  <segment id="797630fc-91f6-432b-b8eb-fc814c18d179_1528" sourcehash="-81340601" targethash="1363764965"/>
  <segment id="797630fc-91f6-432b-b8eb-fc814c18d179_1529" sourcehash="348051936" targethash="805573076"/>
  <segment id="797630fc-91f6-432b-b8eb-fc814c18d179_1530" sourcehash="889058191" targethash="-2105098689"/>
  <segment id="b4d5d95a-fad9-45ec-977c-505d602466c3_1531" sourcehash="500456978" targethash="888008910"/>
  <segment id="b4d5d95a-fad9-45ec-977c-505d602466c3_1532" sourcehash="183989006" targethash="-367315476"/>
  <segment id="b4d5d95a-fad9-45ec-977c-505d602466c3_1533" sourcehash="-846149583" targethash="552837132"/>
  <segment id="b4d5d95a-fad9-45ec-977c-505d602466c3_1534" sourcehash="1482730377" targethash="883041889"/>
  <segment id="b4d5d95a-fad9-45ec-977c-505d602466c3_1535" sourcehash="-411796645" targethash="1087165348"/>
  <segment id="b4d5d95a-fad9-45ec-977c-505d602466c3_1536" sourcehash="912074315" targethash="1934002572"/>
  <segment id="b4d5d95a-fad9-45ec-977c-505d602466c3_1537" sourcehash="-580369132" targethash="1640743482"/>
  <segment id="9084c24d-da87-4f88-846b-35ed47800576_1538" sourcehash="-305646831" targethash="-1831035199"/>
  <segment id="9084c24d-da87-4f88-846b-35ed47800576_1539" sourcehash="1548272859" targethash="1042394664"/>
  <segment id="932e47dd-35f9-4165-ad14-54dd6c2c95c7_1540" sourcehash="1700566562" targethash="1594875592"/>
  <segment id="a9723986-4bad-4bd3-8095-edfac0fa0dc2_1541" sourcehash="658038438" targethash="-1783151862"/>
  <segment id="a9723986-4bad-4bd3-8095-edfac0fa0dc2_1542" sourcehash="592996487" targethash="-444999963"/>
  <segment id="6e39402b-189c-43ba-b317-f861d23eb787_1543" sourcehash="-42596499" targethash="548672831"/>
  <segment id="962b0f94-3386-4957-ba81-8bdc08875c29_1544" sourcehash="666433297" targethash="-2102875904"/>
  <segment id="0c02ee3b-c017-461b-8b7b-e59a3555df33_1545" sourcehash="-1083843476" targethash="1848118052"/>
  <segment id="684413c9-152b-4eb4-a234-62758623d69e_1546" sourcehash="-428245376" targethash="-1983815229"/>
  <segment id="684413c9-152b-4eb4-a234-62758623d69e_1547" sourcehash="2080978822" targethash="-960204121"/>
  <segment id="77aa53ce-de96-40ee-b9d0-b3648ce85aff_1548" sourcehash="411182878" targethash="-600847406"/>
  <segment id="30c94070-7d7e-4ef4-8ec4-51d6f835595d_1549" sourcehash="1154392338" targethash="1647712366"/>
  <segment id="d580adf0-b37c-4f49-bb8e-f90ceb593947_1550" sourcehash="1129856390" targethash="-1477847765"/>
  <segment id="a3fd208f-de14-4c59-846a-085ccd8aa1b6_1551" sourcehash="-1376022046" targethash="-2082377178"/>
  <segment id="a3fd208f-de14-4c59-846a-085ccd8aa1b6_1552" sourcehash="1537289822" targethash="789024332"/>
  <segment id="a3fd208f-de14-4c59-846a-085ccd8aa1b6_1553" sourcehash="2115834852" targethash="662205347"/>
  <segment id="a3fd208f-de14-4c59-846a-085ccd8aa1b6_1554" sourcehash="-632929904" targethash="1758278571"/>
  <segment id="30780f4a-4ea4-4415-8b06-d49d39f4532c_1555" sourcehash="510082073" targethash="2124516348"/>
  <segment id="09432bf3-933d-4359-b1e8-defd73d156c5_1556" sourcehash="-1845326043" targethash="1573138377"/>
  <segment id="5fc8a7ec-004d-48ac-a3c6-7812a9ce0e08_1557" sourcehash="-432970093" targethash="-2038316853"/>
  <segment id="87d71335-53ec-4497-b907-238df67ccbce_1558" sourcehash="114572498" targethash="-1138511617"/>
  <segment id="aa55b47b-b254-4609-8e27-22841a19b622_1559" sourcehash="796636137" targethash="955839360"/>
  <segment id="c4534be2-c608-44ee-9514-ffdc21bdf5eb_1560" sourcehash="-1734739891" targethash="1942545462"/>
  <segment id="00c3f7b9-3198-4064-a93d-f95ea14b8bf2_1561" sourcehash="-1375994184" targethash="1228892502"/>
  <segment id="00c3f7b9-3198-4064-a93d-f95ea14b8bf2_1562" sourcehash="-479256210" targethash="1292032018"/>
  <segment id="00c3f7b9-3198-4064-a93d-f95ea14b8bf2_1563" sourcehash="-1961908982" targethash="-115550375"/>
  <segment id="00c3f7b9-3198-4064-a93d-f95ea14b8bf2_1564" sourcehash="-1096031601" targethash="-1714440171"/>
  <segment id="ce260f3d-8a44-4074-93ea-3df660288928_1565" sourcehash="1350468219" targethash="-1172887704"/>
  <segment id="23ec8359-d7ce-408a-ab75-8cda5d41a55a_1566" sourcehash="1353315684" targethash="46020368"/>
  <segment id="33fd739e-ba04-4cf7-a927-acd352247924_1567" sourcehash="-573770396" targethash="-1881458928"/>
  <segment id="029e7434-77b8-409e-9e72-13af730c52f6_1568" sourcehash="-33755212" targethash="-1299746634"/>
  <segment id="556b0cca-dddd-406e-abec-99f0ba63d51e_1569" sourcehash="-438078947" targethash="-567730283"/>
  <segment id="d8b64994-8175-43f9-99bc-d9865b784955_1570" sourcehash="-2063655177" targethash="1653584005"/>
  <segment id="2453b751-3a59-4cc2-a273-e1b9a42a5eee_1571" sourcehash="-827578614" targethash="1572697173"/>
  <segment id="f6aaed74-1732-459f-9fe3-eed37b01e2c2_1572" sourcehash="1025516971" targethash="-728933048"/>
  <segment id="34bd6185-de39-45ec-a179-0b7ae2650ce5_1573" sourcehash="1966809303" targethash="1085968104"/>
  <segment id="ac975477-a6d1-4361-a2b4-37b8770487b4_1574" sourcehash="-1691835258" targethash="-2018118514"/>
  <segment id="511b4c0c-0bef-4adb-8afc-7a05b10349ec_1575" sourcehash="-2080799470" targethash="1745723886"/>
  <segment id="7229c12e-7859-4aad-855e-77477f5d46e7_1576" sourcehash="-896319160" targethash="1164463214"/>
  <segment id="e28c19a5-1e0d-462c-8cfa-677c75aad8c6_1577" sourcehash="1748173775" targethash="-773408851"/>
  <segment id="735d4767-b60e-42c8-85cb-263749e4cd18_1578" sourcehash="-1739794454" targethash="1850487577"/>
  <segment id="7585a88c-4b9b-4d36-8e29-fe83fca52f52_1579" sourcehash="-46614160" targethash="-531458698"/>
  <segment id="30516fda-ef23-486b-82ea-7051e66af29f_1580" sourcehash="1000379417" targethash="419056639"/>
  <segment id="9448b440-068e-4c57-9fa6-7411932df4f4_1581" sourcehash="-999701369" targethash="-49907254"/>
  <segment id="94437fc5-b248-4473-a1a4-8034e27043e3_1582" sourcehash="-1054971864" targethash="1265619481"/>
  <segment id="89fbd695-2b64-4679-a00b-b02d6cb5c5d3_1583" sourcehash="1750447340" targethash="-1974404968"/>
  <segment id="be0e5078-e094-4465-9d36-10749ed35f38_1584" sourcehash="-947709833" targethash="1227014426"/>
  <segment id="3386de34-d493-498f-a476-1fde728141bc_1585" sourcehash="690967687" targethash="1225694236"/>
  <segment id="73a8bbc5-3bd2-4efa-81cf-47bae92e199b_1586" sourcehash="-2041806509" targethash="1409789019"/>
  <segment id="73a8bbc5-3bd2-4efa-81cf-47bae92e199b_1587" sourcehash="873139430" targethash="-326058538"/>
  <segment id="73a8bbc5-3bd2-4efa-81cf-47bae92e199b_1588" sourcehash="-1345205523" targethash="1024920729"/>
  <segment id="73a8bbc5-3bd2-4efa-81cf-47bae92e199b_1589" sourcehash="2128528416" targethash="1496621455"/>
  <segment id="b0242e98-3ef3-41a6-a881-555b13798c53_1590" sourcehash="916585388" targethash="885730582"/>
  <segment id="b0242e98-3ef3-41a6-a881-555b13798c53_1591" sourcehash="876879714" targethash="-804159749"/>
  <segment id="5443eb5d-f3dc-43f3-b889-7f1569a23a6e_1592" sourcehash="-725189087" targethash="-1169433988"/>
  <segment id="7a14f40a-f75f-425c-ad68-6902b7c7898a_1593" sourcehash="-1035317065" targethash="50777872"/>
  <segment id="7a14f40a-f75f-425c-ad68-6902b7c7898a_1594" sourcehash="-2053464887" targethash="533945176"/>
  <segment id="7a14f40a-f75f-425c-ad68-6902b7c7898a_1595" sourcehash="150299503" targethash="-1283645418"/>
  <segment id="330b42d3-f9a3-469d-8de8-1d7ee93c427c_1596" sourcehash="-1036243041" targethash="-1585463033"/>
  <segment id="330b42d3-f9a3-469d-8de8-1d7ee93c427c_1597" sourcehash="-87104303" targethash="-330879406"/>
  <segment id="330b42d3-f9a3-469d-8de8-1d7ee93c427c_1598" sourcehash="-414411446" targethash="-469395034"/>
  <segment id="330b42d3-f9a3-469d-8de8-1d7ee93c427c_1599" sourcehash="1157611695" targethash="1630620567"/>
  <segment id="330b42d3-f9a3-469d-8de8-1d7ee93c427c_1600" sourcehash="960908957" targethash="-110444801"/>
  <segment id="330b42d3-f9a3-469d-8de8-1d7ee93c427c_1601" sourcehash="-1328062224" targethash="-941761528"/>
  <segment id="82f54e4c-b054-42ac-bf7b-a52640b7ab1c_1602" sourcehash="-1881808754" targethash="-695764142"/>
  <segment id="82f54e4c-b054-42ac-bf7b-a52640b7ab1c_1603" sourcehash="-562213373" targethash="1013277514"/>
  <segment id="82f54e4c-b054-42ac-bf7b-a52640b7ab1c_1604" sourcehash="210848363" targethash="-1969783398"/>
  <segment id="82f54e4c-b054-42ac-bf7b-a52640b7ab1c_1605" sourcehash="-1475671046" targethash="-1097699767"/>
  <segment id="82f54e4c-b054-42ac-bf7b-a52640b7ab1c_1606" sourcehash="-128398508" targethash="-1911953200"/>
  <segment id="82f54e4c-b054-42ac-bf7b-a52640b7ab1c_1607" sourcehash="-2120746937" targethash="-1949852537"/>
  <segment id="a86994af-ca97-4184-a53d-711a9fb3f89a_1608" sourcehash="546199812" targethash="-2073031263"/>
  <segment id="22515ace-fe8a-4301-a751-2b022dc18a87_1609" sourcehash="1567742057" targethash="-1245342117"/>
  <segment id="388c561e-fedf-4def-b37f-47bc3fb7c110_1610" sourcehash="-1962995800" targethash="-1887983701"/>
  <segment id="388c561e-fedf-4def-b37f-47bc3fb7c110_1611" sourcehash="-1210484737" targethash="1088951794"/>
  <segment id="b570d46b-7d18-4ac4-bf95-3fb9c540b78a_1612" sourcehash="-1140335056" targethash="-533160905"/>
  <segment id="1b66f931-a66e-4184-94f8-5fcff8b94b26_1613" sourcehash="-1984661082" targethash="156043612"/>
  <segment id="7c99b91a-de75-40ac-baf7-1176f50b3b31_1614" sourcehash="-1328087449" targethash="1028879781"/>
  <segment id="ad5d4d76-1e97-4c93-b0de-48f14641054d_1615" sourcehash="1214161165" targethash="1749647771"/>
  <segment id="5763f30c-7a27-4ed9-95cc-98fb71cb113f_1616" sourcehash="209808150" targethash="-1839257680"/>
  <segment id="f7b7a273-a0df-4b53-9a6c-765c86baa11a_1617" sourcehash="-1936233842" targethash="598142933"/>
  <segment id="56fc7634-ed4e-411b-a3f0-9569a6d960c1_1618" sourcehash="1835285745" targethash="-550508497"/>
  <segment id="962b6783-b293-4195-8a59-c251abad3584_1619" sourcehash="-356019260" targethash="-451250870"/>
  <segment id="a6a5aa66-581e-4de4-a2c0-158761243e59_1620" sourcehash="224485871" targethash="-1871807905"/>
  <segment id="d384727b-9a7b-401e-93ab-ef9a511a0595_1621" sourcehash="1965677061" targethash="-606766762"/>
  <segment id="d768e311-4316-47db-bbc1-eac799261a8b_1622" sourcehash="-1946739770" targethash="-1666716307"/>
  <segment id="cf7a2665-9af6-4b5f-8bc9-58ea70985262_1623" sourcehash="1415867870" targethash="1061886547"/>
  <segment id="cf7a2665-9af6-4b5f-8bc9-58ea70985262_1624" sourcehash="513693788" targethash="-440520209"/>
  <segment id="cf7a2665-9af6-4b5f-8bc9-58ea70985262_1625" sourcehash="472370839" targethash="721411259"/>
  <segment id="cf7a2665-9af6-4b5f-8bc9-58ea70985262_1626" sourcehash="1004773668" targethash="1747676645"/>
  <segment id="8b71db39-001d-411a-990c-8e3b03ac4e64_1627" sourcehash="-1620585380" targethash="-1790621909"/>
  <segment id="8b71db39-001d-411a-990c-8e3b03ac4e64_1628" sourcehash="522475427" targethash="1536754276"/>
  <segment id="01f1ab1c-8183-44b3-8285-827f618d2fd5_1629" sourcehash="-865785501" targethash="-1691548612"/>
  <segment id="395f4a71-2aea-4006-8a80-af6dd7244fd0_1630" sourcehash="74079416" targethash="620944691"/>
  <segment id="8968379f-5240-464d-b112-a9c2a27ec516_1631" sourcehash="1517724036" targethash="2065341251"/>
  <segment id="8968379f-5240-464d-b112-a9c2a27ec516_1632" sourcehash="-1176309494" targethash="445315428"/>
  <segment id="90fb1637-0aca-4581-af00-e3b391ef9148_1633" sourcehash="745803485" targethash="-1275607725"/>
  <segment id="90fb1637-0aca-4581-af00-e3b391ef9148_1634" sourcehash="-248287116" targethash="1213303511"/>
  <segment id="ecbb6dc5-cdd7-40df-a3a6-6a41a0b22cc1_1635" sourcehash="-1550902160" targethash="1777118506"/>
  <segment id="ecbb6dc5-cdd7-40df-a3a6-6a41a0b22cc1_1636" sourcehash="-804002203" targethash="780306806"/>
  <segment id="6a8b7a92-dfd8-481b-b899-d359e9f03ffa_1637" sourcehash="612491377" targethash="1288607801"/>
  <segment id="bc814235-a8da-4749-a6be-baab4fec2ddf_1638" sourcehash="2043059668" targethash="-712094428"/>
  <segment id="bc814235-a8da-4749-a6be-baab4fec2ddf_1639" sourcehash="1175421878" targethash="278655164"/>
  <segment id="aa50477e-25dd-45b1-8494-edeeaf144168_1640" sourcehash="-857421842" targethash="-444204420"/>
  <segment id="c275e35a-3e8f-4548-8933-a45747f7ed6d_1641" sourcehash="-1933831223" targethash="-538211186"/>
  <segment id="c275e35a-3e8f-4548-8933-a45747f7ed6d_1642" sourcehash="-2095231380" targethash="-551863068"/>
  <segment id="c275e35a-3e8f-4548-8933-a45747f7ed6d_1643" sourcehash="-129354098" targethash="81863553"/>
  <segment id="c275e35a-3e8f-4548-8933-a45747f7ed6d_1644" sourcehash="1800776293" targethash="-2095060349"/>
  <segment id="193a21eb-5ed9-407e-a79b-35c44b4bb2d6_1645" sourcehash="-1586307366" targethash="-371361092"/>
  <segment id="193a21eb-5ed9-407e-a79b-35c44b4bb2d6_1646" sourcehash="-1019750923" targethash="-1544080036"/>
  <segment id="452d49fd-f1df-47ef-86cb-8b2efe4666ee_1647" sourcehash="586462494" targethash="1050122118"/>
  <segment id="e3bc7810-36bb-44e2-8457-42d19ae0ba67_1648" sourcehash="184080414" targethash="1984782073"/>
  <segment id="73ff9931-ac04-464d-a1bf-11ad8bd95d29_1649" sourcehash="-2071097859" targethash="-207000293"/>
  <segment id="1a6fdda9-536b-49f2-95a2-88ca73bad6dc_1650" sourcehash="547078562" targethash="1521688361"/>
  <segment id="99893c30-ba97-4c48-a090-23482edd1fe4_1651" sourcehash="-1072534412" targethash="-276012510"/>
  <segment id="851bd669-ec45-402d-a247-7311e908d269_1652" sourcehash="327960459" targethash="1302209765"/>
  <segment id="851bd669-ec45-402d-a247-7311e908d269_1653" sourcehash="1376759877" targethash="712941676"/>
  <segment id="851bd669-ec45-402d-a247-7311e908d269_1654" sourcehash="-584006205" targethash="-485311098"/>
  <segment id="851bd669-ec45-402d-a247-7311e908d269_1655" sourcehash="-545665098" targethash="271988528"/>
  <segment id="2b36438e-4588-4d2d-b463-70192236a699_1656" sourcehash="-1583975242" targethash="1254582477"/>
  <segment id="8c5f7cab-7ae3-49bd-ab26-441aa6ebd395_1657" sourcehash="-2052883820" targethash="-1548168278"/>
  <segment id="8c5f7cab-7ae3-49bd-ab26-441aa6ebd395_1658" sourcehash="-608132620" targethash="-1467246282"/>
  <segment id="8c5f7cab-7ae3-49bd-ab26-441aa6ebd395_1659" sourcehash="-1270604499" targethash="-2020220662"/>
  <segment id="d545bd2f-8933-41c6-8623-9c3e9d18b65e_1660" sourcehash="-1425428487" targethash="-1980265433"/>
  <segment id="d545bd2f-8933-41c6-8623-9c3e9d18b65e_1661" sourcehash="-1055788690" targethash="-443684568"/>
  <segment id="d545bd2f-8933-41c6-8623-9c3e9d18b65e_1662" sourcehash="-673061793" targethash="-1001076695"/>
  <segment id="8d2fc864-c092-4892-9ce8-5908ef8f82ba_1663" sourcehash="-431392227" targethash="2134062144"/>
  <segment id="40fb0e86-7b4c-4854-a493-b481549222f0_1664" sourcehash="-1617850395" targethash="-2118549613"/>
  <segment id="cee7e60e-d636-43e2-a48b-fef9db4e2c98_1665" sourcehash="1250065346" targethash="1290172978"/>
  <segment id="9c14348c-7bbe-4bef-9e40-9d448fcb40a6_1666" sourcehash="722486835" targethash="1416815717"/>
  <segment id="33359f57-ab1e-4fb7-a9f2-c6325d054a2d_1667" sourcehash="832991416" targethash="113267058"/>
  <segment id="1f1dae4c-97e6-48e1-b480-5ea02494ea86_1668" sourcehash="1212008294" targethash="534700868"/>
  <segment id="b7072ccd-7df9-4b57-baa9-07538d88857b_1669" sourcehash="1406573564" targethash="-1057283232"/>
  <segment id="0644169f-f46a-40f9-9011-5076a7f70f30_1670" sourcehash="705104583" targethash="695244767"/>
  <segment id="2b271ecc-bf8d-473d-ab37-8f33a4f23ce8_1671" sourcehash="-1410608620" targethash="-961143808"/>
  <segment id="2b271ecc-bf8d-473d-ab37-8f33a4f23ce8_1672" sourcehash="-858525629" targethash="-2026246414"/>
  <segment id="25af05e6-a686-416a-ae9c-a879c763b805_1673" sourcehash="139003667" targethash="1851768418"/>
  <segment id="17b37345-9d89-44ec-adac-44f73d4248e3_1674" sourcehash="-141005903" targethash="329309236"/>
  <segment id="dff6cf32-7e6a-4274-88bf-afa3f789358d_1675" sourcehash="1439609291" targethash="330084681"/>
  <segment id="92c38bba-5e28-432e-b2ed-1a87d14ca2bc_1676" sourcehash="-1964264849" targethash="-1231208879"/>
  <segment id="a1cb0240-14a4-4d86-adee-21471f2fb755_1677" sourcehash="1267979376" targethash="-1842231386"/>
  <segment id="d3d2d21b-ecd6-4422-96a5-bb9ef9560d0d_1678" sourcehash="1273889768" targethash="928207742"/>
  <segment id="739c9e07-b46e-4e1f-86e0-95f936979a62_1679" sourcehash="-1569037796" targethash="658840499"/>
  <segment id="4307d94b-e020-4d7e-bf0f-dc82c1b47b97_1680" sourcehash="932547806" targethash="-1595725217"/>
  <segment id="b27bfaa2-c28a-4c13-b96a-984df3b4cd15_1681" sourcehash="-1693572079" targethash="2012704563"/>
  <segment id="6bd0bef2-b3ae-4f20-8bc5-9d6062d37380_1682" sourcehash="-406211513" targethash="1481159558"/>
  <segment id="bb6721bc-d8fe-45c0-8250-8a8a07740d77_1683" sourcehash="74394278" targethash="1155213387"/>
  <segment id="275a5212-766f-4611-bab1-6a27174180e2_1684" sourcehash="-375854459" targethash="376341205"/>
  <segment id="d5d27946-c011-47df-9dba-f7b8587ac068_1685" sourcehash="-473184723" targethash="148162422"/>
  <segment id="fb7476f9-4956-4742-a853-14cc16df68fe_1686" sourcehash="-445582869" targethash="176919975"/>
  <segment id="fb7476f9-4956-4742-a853-14cc16df68fe_1687" sourcehash="-56015604" targethash="1666920725"/>
  <segment id="f19585d9-03fa-4afb-ac0d-47c3cdf9f08b_1688" sourcehash="-683271852" targethash="-359173554"/>
  <segment id="f2dfa4af-b8cb-4999-9972-1c15f750322f_1689" sourcehash="-730928217" targethash="2139416638"/>
  <segment id="273e3fb4-a06f-4844-bc12-abb8fc33c80b_1690" sourcehash="-1304826390" targethash="1901587373"/>
  <segment id="e135b6ef-e89f-4562-90cc-1d2d54b7bace_1691" sourcehash="1086371907" targethash="2059826979"/>
  <segment id="fad9ffea-558d-4c7d-9f33-fb74e71d64a8_1692" sourcehash="1739929150" targethash="-1148223956"/>
  <segment id="64167d51-6705-44b1-9fd0-ecf62eacba2e_1693" sourcehash="-925675198" targethash="-1092597840"/>
  <segment id="e2274e3c-b081-4e65-892e-9a85abfcf81b_1694" sourcehash="1762560599" targethash="-1457108264"/>
  <segment id="9f236ae8-a73d-485d-82cd-22c3294d694b_1695" sourcehash="-2099477775" targethash="-2074673702"/>
  <segment id="86f94336-fb3f-4787-9d24-0bd671c07751_1696" sourcehash="-54345006" targethash="-38747876"/>
  <segment id="336bf531-dd46-4c77-bbdc-73ea7cb8f1cf_1697" sourcehash="1604746188" targethash="-372742053"/>
  <segment id="5ddf40cb-c09a-4b7a-ac1b-351ef3ad3cc2_1698" sourcehash="1072715049" targethash="1525141582"/>
  <segment id="923a0277-930b-4f33-995a-cf61f21e0a30_1699" sourcehash="-1304146709" targethash="-1181731880"/>
  <segment id="99c2991d-ccd1-4a6f-864d-9952c3e17343_1700" sourcehash="-754285988" targethash="-1969780884"/>
  <segment id="11488689-f510-49a1-afda-4ad55a8f09c6_1701" sourcehash="416273643" targethash="818014860"/>
  <segment id="ced6d5c5-475a-4f95-b40e-8e9e51e2ab22_1702" sourcehash="1555722760" targethash="680566578"/>
  <segment id="d4e517b5-6ddf-401e-869c-6c1297bdee11_1703" sourcehash="-1290718826" targethash="-1078238322"/>
  <segment id="b823a1fd-4891-4267-8f97-fe77c935de21_1704" sourcehash="-2117624991" targethash="1854427026"/>
  <segment id="b823a1fd-4891-4267-8f97-fe77c935de21_1705" sourcehash="1249812706" targethash="-1103533314"/>
  <segment id="b823a1fd-4891-4267-8f97-fe77c935de21_1706" sourcehash="-1450661970" targethash="868873132"/>
  <segment id="b823a1fd-4891-4267-8f97-fe77c935de21_1707" sourcehash="733995215" targethash="1537860197"/>
  <segment id="b823a1fd-4891-4267-8f97-fe77c935de21_1708" sourcehash="1375654490" targethash="-1038846136"/>
  <segment id="55f44fb6-e392-4449-83cb-a9dbd2ecb320_1709" sourcehash="1556807587" targethash="-1767289095"/>
  <segment id="55f44fb6-e392-4449-83cb-a9dbd2ecb320_1710" sourcehash="1493397315" targethash="856338965"/>
  <segment id="7de59555-8aa7-4e0e-a7b7-6f15dc07743a_1711" sourcehash="630169423" targethash="1304487687"/>
  <segment id="5b662708-b955-4041-8a43-f880f887bb9e_1712" sourcehash="-262754287" targethash="1387334417"/>
  <segment id="5b662708-b955-4041-8a43-f880f887bb9e_1713" sourcehash="-2123295649" targethash="1393072609"/>
  <segment id="5b662708-b955-4041-8a43-f880f887bb9e_1714" sourcehash="-399498448" targethash="-2103370234"/>
  <segment id="88c494eb-3114-4d55-b606-42ebbb98b259_1715" sourcehash="422884424" targethash="542054849"/>
  <segment id="06bc44d4-5f15-496c-932c-5b2d056c7417_1716" sourcehash="1663927572" targethash="369370495"/>
  <segment id="06bc44d4-5f15-496c-932c-5b2d056c7417_1717" sourcehash="-1001638168" targethash="-2046184982"/>
  <segment id="06bc44d4-5f15-496c-932c-5b2d056c7417_1718" sourcehash="-2033789331" targethash="1459345589"/>
  <segment id="06bc44d4-5f15-496c-932c-5b2d056c7417_1719" sourcehash="-1657154636" targethash="236812865"/>
  <segment id="def2bb97-123b-4e06-83b0-932fde608b25_1720" sourcehash="1416794912" targethash="2109805861"/>
  <segment id="305ea43f-2245-441e-b676-0e264e8d971b_1721" sourcehash="-1313540112" targethash="-1717475164"/>
  <segment id="0112f202-e3c5-4c4f-aa28-27705e4582a3_1722" sourcehash="350582240" targethash="797018120"/>
  <segment id="6edf6ddd-4173-4e75-88af-83416aa0794d_1723" sourcehash="-1351682064" targethash="-2021955420"/>
  <segment id="5b651b2a-65d9-42d0-9472-294de7c7c6b7_1724" sourcehash="466819137" targethash="2049680649"/>
  <segment id="b530fa97-d74a-469e-aaa6-95a62d780152_1725" sourcehash="343858388" targethash="136183372"/>
  <segment id="ffaec545-b5ea-4321-b2a4-b857cdf4a180_1726" sourcehash="1976155371" targethash="-1309109271"/>
  <segment id="00d0f1f6-a35c-4d03-b275-b40be6abdf8b_1727" sourcehash="-1574069522" targethash="-1545252965"/>
  <segment id="ec6138a4-9640-4b19-8a35-a6c5540e0cc0_1728" sourcehash="-771886781" targethash="1294068916"/>
  <segment id="f0f7c280-585f-4915-9cf4-80b3c1f87ec6_1729" sourcehash="-941180563" targethash="-640250995"/>
  <segment id="3cc93b80-19a7-473e-973e-13f958535f92_1730" sourcehash="-1698714940" targethash="-128441671"/>
  <segment id="b89ee373-c9f5-44ab-bd98-811f311d18ec_1731" sourcehash="-360839883" targethash="563885571"/>
  <segment id="b89ee373-c9f5-44ab-bd98-811f311d18ec_1732" sourcehash="-1255945693" targethash="170011712"/>
  <segment id="64e0f12a-efa0-4859-b0c4-513c75749745_1733" sourcehash="-1632856541" targethash="-337172396"/>
  <segment id="1c9b34ad-36ca-47e5-a4b9-0e6a3c3fb70b_1734" sourcehash="72390112" targethash="-559883512"/>
  <segment id="102f16c9-5e6f-4ac3-b5a0-ccd7504bbade_1735" sourcehash="-196607941" targethash="1290922416"/>
  <segment id="8955076c-6b79-40c7-9608-038467582455_1736" sourcehash="-860207683" targethash="-1697978370"/>
  <segment id="8955076c-6b79-40c7-9608-038467582455_1737" sourcehash="850168490" targethash="924353015"/>
  <segment id="8955076c-6b79-40c7-9608-038467582455_1738" sourcehash="-1136668205" targethash="-639595433"/>
  <segment id="cff389ea-d093-4d72-a93d-97dd9e2b2414_1739" sourcehash="1563280129" targethash="126593491"/>
  <segment id="43ae34e9-d2ac-4255-b695-14d11538b7ff_1740" sourcehash="1654440717" targethash="-1542550757"/>
  <segment id="43ae34e9-d2ac-4255-b695-14d11538b7ff_1741" sourcehash="-500648510" targethash="-1795384275"/>
  <segment id="43ae34e9-d2ac-4255-b695-14d11538b7ff_1742" sourcehash="187769237" targethash="842578455"/>
  <segment id="c9b830ec-ea05-42de-b05e-5d74781af6b4_1743" sourcehash="511381713" targethash="-1760322991"/>
  <segment id="47f32b42-b2ea-47bf-b1c6-bf0a1876c01e_1744" sourcehash="1234472471" targethash="-729848059"/>
  <segment id="47f32b42-b2ea-47bf-b1c6-bf0a1876c01e_1745" sourcehash="-1046244692" targethash="-1376678027"/>
  <segment id="47f32b42-b2ea-47bf-b1c6-bf0a1876c01e_1746" sourcehash="44407456" targethash="-2065467805"/>
  <segment id="47f32b42-b2ea-47bf-b1c6-bf0a1876c01e_1747" sourcehash="-1163342574" targethash="263654282"/>
  <segment id="47f32b42-b2ea-47bf-b1c6-bf0a1876c01e_1748" sourcehash="1484374214" targethash="-1684250521"/>
  <segment id="07ffad1d-d79d-4909-8721-796d1c65856b_1749" sourcehash="696039916" targethash="-1789369225"/>
  <segment id="07ffad1d-d79d-4909-8721-796d1c65856b_1750" sourcehash="-2113696112" targethash="493583696"/>
  <segment id="07ffad1d-d79d-4909-8721-796d1c65856b_1751" sourcehash="-1049580275" targethash="199636323"/>
  <segment id="07ffad1d-d79d-4909-8721-796d1c65856b_1752" sourcehash="233117056" targethash="-568581864"/>
  <segment id="07ffad1d-d79d-4909-8721-796d1c65856b_1753" sourcehash="-1458188602" targethash="2066921197"/>
  <segment id="d8053852-cc8a-45dc-b367-2189a016300f_1754" sourcehash="573407167" targethash="-301210286"/>
  <segment id="d8053852-cc8a-45dc-b367-2189a016300f_1755" sourcehash="-1287505723" targethash="1773386869"/>
  <segment id="d8053852-cc8a-45dc-b367-2189a016300f_1756" sourcehash="-1624692456" targethash="1088467288"/>
  <segment id="d8053852-cc8a-45dc-b367-2189a016300f_1757" sourcehash="29145940" targethash="613384924"/>
  <segment id="6cf1dd40-e912-4c00-8c15-d0f7c377e7a0_1758" sourcehash="122065046" targethash="1511013687"/>
  <segment id="6cf1dd40-e912-4c00-8c15-d0f7c377e7a0_1759" sourcehash="-1839737188" targethash="1614514625"/>
  <segment id="6cf1dd40-e912-4c00-8c15-d0f7c377e7a0_1760" sourcehash="-144926960" targethash="851050775"/>
  <segment id="6cf1dd40-e912-4c00-8c15-d0f7c377e7a0_1761" sourcehash="1030415125" targethash="663851176"/>
  <segment id="65e4256b-c590-4044-acca-2a642727593f_1762" sourcehash="-1180895918" targethash="1407147141"/>
  <segment id="65e4256b-c590-4044-acca-2a642727593f_1763" sourcehash="612159948" targethash="-366132536"/>
  <segment id="65e4256b-c590-4044-acca-2a642727593f_1764" sourcehash="-1359831355" targethash="-2093856239"/>
  <segment id="c9866577-3edf-42a2-8160-84b2a21abf30_1765" sourcehash="663577018" targethash="727366987"/>
  <segment id="c9866577-3edf-42a2-8160-84b2a21abf30_1766" sourcehash="2120674425" targethash="2122179085"/>
  <segment id="c9866577-3edf-42a2-8160-84b2a21abf30_1767" sourcehash="-630191229" targethash="-585440692"/>
  <segment id="c9866577-3edf-42a2-8160-84b2a21abf30_1768" sourcehash="-219332289" targethash="-1527657908"/>
  <segment id="6d5dafaa-cebd-4422-926e-dc1257b2269a_1769" sourcehash="1236940118" targethash="-359750524"/>
  <segment id="3fb97fc5-f69e-492a-bc05-cb7631129c66_1770" sourcehash="-505915370" targethash="-94322267"/>
  <segment id="5b0f8a5c-0f12-40bb-a29b-12f558f01d62_1771" sourcehash="771076082" targethash="-1218000654"/>
  <segment id="35df1d49-6c75-4ea7-82ca-bcb717cff74d_1772" sourcehash="112073369" targethash="-1129857674"/>
  <segment id="46fed59c-ab70-42f5-a54d-41cf63884226_1773" sourcehash="184177694" targethash="-703191460"/>
  <segment id="2f5787b0-a493-4673-bacb-9596c8ffede5_1774" sourcehash="-513495582" targethash="-1751382754"/>
  <segment id="88d7e5d2-1747-46f6-b83b-1fa1a40e6e35_1775" sourcehash="1870282196" targethash="924750456"/>
  <segment id="2549838f-f399-461b-9683-71ce34430bf3_1776" sourcehash="-695489225" targethash="2054105887"/>
  <segment id="553eeb55-eda6-48b6-af6f-7748b03985a6_1777" sourcehash="595570628" targethash="-544622676"/>
  <segment id="0cd3018f-0d55-48f7-8e44-f00ad89a3262_1778" sourcehash="-817010038" targethash="1258508207"/>
  <segment id="15663a47-018b-445f-a122-0d0feb9ec15d_1779" sourcehash="1982483173" targethash="-36204812"/>
  <segment id="5d51cc19-5ebb-47be-9b79-e8269b475430_1780" sourcehash="-419419565" targethash="710046748"/>
  <segment id="e127ee05-db05-48d5-85ba-6ee6a57ea570_1781" sourcehash="-1415872277" targethash="-1992114284"/>
  <segment id="dbbbea32-ce84-4e11-9270-c7ae3771957c_1782" sourcehash="-1199295916" targethash="1902263205"/>
  <segment id="496ab2f0-649a-44f1-becb-1a0ebe986bb5_1783" sourcehash="142980967" targethash="189733736"/>
  <segment id="5beb358d-b65f-4601-aeaa-bb4271516c0a_1784" sourcehash="1381115284" targethash="2116613934"/>
  <segment id="7c9f033e-16ed-413b-a352-bf5ddb88f948_1785" sourcehash="1808608064" targethash="-1816456298"/>
  <segment id="8b436086-b16b-4791-8af6-dbfa103b5d13_1786" sourcehash="16289263" targethash="1981520700"/>
  <segment id="8b436086-b16b-4791-8af6-dbfa103b5d13_1787" sourcehash="-23034241" targethash="-1343958173"/>
  <segment id="8b436086-b16b-4791-8af6-dbfa103b5d13_1788" sourcehash="-31945565" targethash="276253035"/>
  <segment id="26e0662e-f7d9-41fc-aa52-ab9c032a4357_1789" sourcehash="-951783166" targethash="1454034245"/>
  <segment id="b2763b09-5b68-485a-9076-e17d3ae52082_1790" sourcehash="1137013029" targethash="1178411016"/>
  <segment id="e70daba1-afb9-4845-a8d1-9b75f374ce66_1791" sourcehash="1992401102" targethash="1714784626"/>
  <segment id="e70daba1-afb9-4845-a8d1-9b75f374ce66_1792" sourcehash="-591616864" targethash="244490804"/>
  <segment id="e70daba1-afb9-4845-a8d1-9b75f374ce66_1793" sourcehash="-913146365" targethash="750660432"/>
  <segment id="3bbacd21-047f-4fec-bae0-56fc1616555c_1794" sourcehash="1063030969" targethash="-1109121601"/>
  <segment id="3bbacd21-047f-4fec-bae0-56fc1616555c_1795" sourcehash="1372640644" targethash="-293599773"/>
  <segment id="075c6106-390a-4e24-8c5e-67d4edd37e01_1796" sourcehash="1646975543" targethash="1359732615"/>
  <segment id="9af447ad-81a6-4a85-b958-b1b13cb04d4a_1797" sourcehash="1883671883" targethash="-57042287"/>
  <segment id="0f061958-f5c9-4f46-bce3-0ccb4fd41732_1798" sourcehash="1513078938" targethash="-1577299107"/>
  <segment id="0bd7c58e-28e1-422a-b77e-5130dd6e332b_1799" sourcehash="-2111545284" targethash="-1722814099"/>
  <segment id="0bd7c58e-28e1-422a-b77e-5130dd6e332b_1800" sourcehash="-1046920496" targethash="1019449599"/>
  <segment id="5326ecb6-8141-4eb0-bbee-65932d6338ac_1801" sourcehash="-1417594947" targethash="1354712171"/>
  <segment id="6e586f7b-4806-463b-9dd7-8d39c6406267_1802" sourcehash="-998301150" targethash="1310988465"/>
  <segment id="ed6324a7-a0c9-494e-8624-386557069f13_1803" sourcehash="-746327327" targethash="-1072343188"/>
  <segment id="ed6324a7-a0c9-494e-8624-386557069f13_1804" sourcehash="587203694" targethash="184250888"/>
  <segment id="2fad0a6b-3cf8-4e68-ba27-7c2c9e3f3deb_1805" sourcehash="-1246256008" targethash="1570962940"/>
  <segment id="b836d6e6-786e-40e2-8c69-bfba8b57b344_1806" sourcehash="-1231411334" targethash="646474938"/>
  <segment id="87204388-12a8-484a-b4ca-a6249a4e47bf_1807" sourcehash="-2025171645" targethash="1427729594"/>
  <segment id="75408ae3-ab87-4259-9ae7-bc6c687523f2_1808" sourcehash="881689706" targethash="-1030624533"/>
  <segment id="75408ae3-ab87-4259-9ae7-bc6c687523f2_1809" sourcehash="1559112094" targethash="45032471"/>
  <segment id="75408ae3-ab87-4259-9ae7-bc6c687523f2_1810" sourcehash="1979130686" targethash="-17435553"/>
  <segment id="763a6e38-4f53-49b3-9fc8-015c9c1a357e_1811" sourcehash="833873851" targethash="1396260100"/>
  <segment id="a3bc9e76-263d-4512-80d9-3a93addb78d5_1812" sourcehash="94635485" targethash="1412700636"/>
  <segment id="a3bc9e76-263d-4512-80d9-3a93addb78d5_1813" sourcehash="-1781334378" targethash="-432192011"/>
  <segment id="d5b6d3cf-ad50-4aa6-a13b-6f22bf0e05c2_1814" sourcehash="1660577261" targethash="1071345112"/>
  <segment id="d5b6d3cf-ad50-4aa6-a13b-6f22bf0e05c2_1815" sourcehash="-967841442" targethash="1862974675"/>
  <segment id="d5b6d3cf-ad50-4aa6-a13b-6f22bf0e05c2_1816" sourcehash="-180354826" targethash="-603540527"/>
  <segment id="d5b6d3cf-ad50-4aa6-a13b-6f22bf0e05c2_1817" sourcehash="-589080604" targethash="1413594436"/>
  <segment id="2e9a75eb-c577-4372-a771-2a093e15f9bf_1818" sourcehash="-838489988" targethash="2003382875"/>
  <segment id="2e9a75eb-c577-4372-a771-2a093e15f9bf_1819" sourcehash="1689676404" targethash="741079412"/>
  <segment id="2e9a75eb-c577-4372-a771-2a093e15f9bf_1820" sourcehash="842894676" targethash="675733445"/>
  <segment id="2e9a75eb-c577-4372-a771-2a093e15f9bf_1821" sourcehash="-622899259" targethash="-2035611578"/>
  <segment id="2e9a75eb-c577-4372-a771-2a093e15f9bf_1822" sourcehash="1094012206" targethash="-1195403846"/>
  <segment id="8300656d-c83d-4c7a-9695-d8aba75c3804_1823" sourcehash="679405781" targethash="-501393009"/>
  <segment id="8300656d-c83d-4c7a-9695-d8aba75c3804_1824" sourcehash="1483523423" targethash="929001447"/>
  <segment id="f1ba86b1-9d2a-4602-9f6e-15b99cf7ec4b_1825" sourcehash="-1326443308" targethash="-658543460"/>
  <segment id="2c9ed033-a552-4529-9a53-b6e2a0f95363_1826" sourcehash="-1040108369" targethash="-961180155"/>
  <segment id="2c9ed033-a552-4529-9a53-b6e2a0f95363_1827" sourcehash="-93035995" targethash="-729952329"/>
  <segment id="8114b136-6ad5-4bff-bf23-a9e906032653_1828" sourcehash="1575668524" targethash="-49849671"/>
  <segment id="68fd0dfa-2305-4103-8ff3-38e2876b9864_1829" sourcehash="963816996" targethash="95670903"/>
  <segment id="68fd0dfa-2305-4103-8ff3-38e2876b9864_1830" sourcehash="-487445875" targethash="2115356999"/>
  <segment id="68fd0dfa-2305-4103-8ff3-38e2876b9864_1831" sourcehash="1722124248" targethash="-1840428419"/>
  <segment id="e9fb6c55-1a92-49b9-a2ea-054f833a0284_1832" sourcehash="-403903809" targethash="-679275727"/>
  <segment id="6e1e1a5e-1eb5-4506-9d45-cdf33fc8eccd_1833" sourcehash="-536991631" targethash="-1013118231"/>
  <segment id="78a6d3dd-a3db-466b-a997-02bf2afb863b_1834" sourcehash="460394655" targethash="-1786348263"/>
  <segment id="d7b96ead-cae8-4b06-b857-c263b34038be_1835" sourcehash="1883181720" targethash="761599472"/>
  <segment id="288a6632-80d0-469e-9323-e3eda5ecf0bb_1836" sourcehash="-151452619" targethash="159329665"/>
  <segment id="288a6632-80d0-469e-9323-e3eda5ecf0bb_1837" sourcehash="-560927320" targethash="839928412"/>
  <segment id="35257e13-46e2-4b84-93c5-3b2fad6b874b_1838" sourcehash="1641298983" targethash="1956098863"/>
  <segment id="c54e8a4f-d64b-4321-bf72-8dbbb9e2cc5c_1839" sourcehash="-81501297" targethash="986935900"/>
  <segment id="c54e8a4f-d64b-4321-bf72-8dbbb9e2cc5c_1840" sourcehash="584594837" targethash="1054728242"/>
  <segment id="1f82a4b7-82bf-49d0-8741-d49bf994bb66_1841" sourcehash="-1869180569" targethash="-1574998124"/>
  <segment id="1f82a4b7-82bf-49d0-8741-d49bf994bb66_1842" sourcehash="521829091" targethash="-715098928"/>
  <segment id="1f82a4b7-82bf-49d0-8741-d49bf994bb66_1843" sourcehash="-26442748" targethash="-1787132135"/>
  <segment id="163bcbeb-5d1b-44cb-81cf-6e861092f2f1_1844" sourcehash="1210554264" targethash="70031920"/>
  <segment id="163bcbeb-5d1b-44cb-81cf-6e861092f2f1_1845" sourcehash="-2014242745" targethash="1805592747"/>
  <segment id="163bcbeb-5d1b-44cb-81cf-6e861092f2f1_1846" sourcehash="2071635172" targethash="22979743"/>
  <segment id="163bcbeb-5d1b-44cb-81cf-6e861092f2f1_1847" sourcehash="-505493215" targethash="-119855947"/>
  <segment id="163bcbeb-5d1b-44cb-81cf-6e861092f2f1_1848" sourcehash="-414401846" targethash="1754377087"/>
  <segment id="d893bd16-383b-419e-9cfe-7e9e6b5aca02_1849" sourcehash="1904911990" targethash="-459326097"/>
  <segment id="6631baf8-ea75-4e32-b131-2b877e3e76ed_1850" sourcehash="-258067423" targethash="-1577142539"/>
  <segment id="6631baf8-ea75-4e32-b131-2b877e3e76ed_1851" sourcehash="-1735341114" targethash="1870202395"/>
  <segment id="6631baf8-ea75-4e32-b131-2b877e3e76ed_1852" sourcehash="1344591988" targethash="-913280065"/>
  <segment id="6631baf8-ea75-4e32-b131-2b877e3e76ed_1853" sourcehash="2050728216" targethash="-1789489355"/>
  <segment id="7a2fde74-391e-4bc0-990b-51d627b010af_1854" sourcehash="-525501687" targethash="-1528979199"/>
  <segment id="7a2fde74-391e-4bc0-990b-51d627b010af_1855" sourcehash="2068999340" targethash="224221921"/>
  <segment id="3bc2319e-2793-444d-9e77-ffedd7851681_1856" sourcehash="920816422" targethash="532079728"/>
  <segment id="3bc2319e-2793-444d-9e77-ffedd7851681_1857" sourcehash="837840373" targethash="-295576250"/>
  <segment id="3bc2319e-2793-444d-9e77-ffedd7851681_1858" sourcehash="1120075943" targethash="914007392"/>
  <segment id="3bc2319e-2793-444d-9e77-ffedd7851681_1859" sourcehash="1666453987" targethash="-873774296"/>
  <segment id="3bc2319e-2793-444d-9e77-ffedd7851681_1860" sourcehash="485146582" targethash="881048390"/>
  <segment id="3bc2319e-2793-444d-9e77-ffedd7851681_1861" sourcehash="405248015" targethash="1206515366"/>
  <segment id="3bc2319e-2793-444d-9e77-ffedd7851681_1862" sourcehash="-1510534238" targethash="-553767118"/>
  <segment id="f692d011-45ce-49e4-bb9c-3398512c8422_1863" sourcehash="478580054" targethash="-1918029103"/>
  <segment id="2b41698f-da82-4fb6-8eea-d7c403c717a5_1864" sourcehash="-368965780" targethash="-1860040426"/>
  <segment id="2b41698f-da82-4fb6-8eea-d7c403c717a5_1865" sourcehash="1368384253" targethash="-845804093"/>
  <segment id="2b41698f-da82-4fb6-8eea-d7c403c717a5_1866" sourcehash="-610362647" targethash="758334745"/>
  <segment id="2b41698f-da82-4fb6-8eea-d7c403c717a5_1867" sourcehash="-924584571" targethash="8939484"/>
  <segment id="2b41698f-da82-4fb6-8eea-d7c403c717a5_1868" sourcehash="1596753790" targethash="53718985"/>
  <segment id="2b41698f-da82-4fb6-8eea-d7c403c717a5_1869" sourcehash="798172911" targethash="1899222564"/>
  <segment id="efc94b1d-03ab-4c9b-afa2-9cda75ca9745_1870" sourcehash="1839636749" targethash="-1720976605"/>
  <segment id="4eb3f2b0-ee9e-432e-8a73-d8ecb31872cf_1871" sourcehash="-1964939770" targethash="1463939511"/>
  <segment id="4eb3f2b0-ee9e-432e-8a73-d8ecb31872cf_1872" sourcehash="-2099719322" targethash="-1120331265"/>
  <segment id="4eb3f2b0-ee9e-432e-8a73-d8ecb31872cf_1873" sourcehash="457417898" targethash="1161286949"/>
  <segment id="4eb3f2b0-ee9e-432e-8a73-d8ecb31872cf_1874" sourcehash="659782342" targethash="-78914039"/>
  <segment id="4eb3f2b0-ee9e-432e-8a73-d8ecb31872cf_1875" sourcehash="-1720494074" targethash="-123380607"/>
  <segment id="4eb3f2b0-ee9e-432e-8a73-d8ecb31872cf_1876" sourcehash="16268531" targethash="525630006"/>
  <segment id="fdca62db-545a-44f4-83fa-ef4493e91ee6_1877" sourcehash="-1424068152" targethash="-1864389555"/>
  <segment id="fdca62db-545a-44f4-83fa-ef4493e91ee6_1878" sourcehash="1143868658" targethash="-104418341"/>
  <segment id="fdca62db-545a-44f4-83fa-ef4493e91ee6_1879" sourcehash="192358748" targethash="1507572711"/>
  <segment id="3d506d43-b005-4281-9111-7903189758b9_1880" sourcehash="1851428771" targethash="-444714592"/>
  <segment id="416d3af3-dfcd-4fb7-910c-aa7f62135c8b_1881" sourcehash="-1217054105" targethash="-541433639"/>
  <segment id="416d3af3-dfcd-4fb7-910c-aa7f62135c8b_1882" sourcehash="1326805757" targethash="-609615229"/>
  <segment id="416d3af3-dfcd-4fb7-910c-aa7f62135c8b_1883" sourcehash="-83593299" targethash="-1232214769"/>
  <segment id="b3ff0e60-81b2-4279-a08b-5cc84082f44d_1884" sourcehash="894373324" targethash="-1863598123"/>
  <segment id="b3ff0e60-81b2-4279-a08b-5cc84082f44d_1885" sourcehash="-791343649" targethash="-839225663"/>
  <segment id="b3ff0e60-81b2-4279-a08b-5cc84082f44d_1886" sourcehash="-322597962" targethash="-1107896553"/>
  <segment id="b3ff0e60-81b2-4279-a08b-5cc84082f44d_1887" sourcehash="1048285099" targethash="-357805591"/>
  <segment id="b3ff0e60-81b2-4279-a08b-5cc84082f44d_1888" sourcehash="-1668212496" targethash="640672371"/>
  <segment id="b6dda656-7c2b-4ce9-84cf-7b5c33cb6d16_1889" sourcehash="1020062634" targethash="-56830168"/>
  <segment id="5d82111a-0b9f-4947-8d31-28a13c5b3e3d_1890" sourcehash="-1682506761" targethash="-258581662"/>
  <segment id="31bb4795-efeb-46f0-8472-8741c96b1731_1891" sourcehash="1717500172" targethash="775306992"/>
  <segment id="87e0b00a-7a96-4ef0-9ba8-fdcc1599e665_1892" sourcehash="-67596698" targethash="832257852"/>
  <segment id="87e0b00a-7a96-4ef0-9ba8-fdcc1599e665_1893" sourcehash="1814550434" targethash="-640594726"/>
  <segment id="316d4b82-046e-42f9-9f0a-02688a5ae975_1894" sourcehash="1567781479" targethash="893192751"/>
  <segment id="e70f683e-f1da-45a9-b2e1-ca5f82729bed_1895" sourcehash="525544182" targethash="1163270906"/>
  <segment id="e70f683e-f1da-45a9-b2e1-ca5f82729bed_1896" sourcehash="2079943652" targethash="635078039"/>
  <segment id="dedfad13-5960-49a4-b15c-2ed184639014_1897" sourcehash="1482815115" targethash="-1853070906"/>
  <segment id="dedfad13-5960-49a4-b15c-2ed184639014_1898" sourcehash="-1614946325" targethash="-1759458119"/>
  <segment id="6cfe3489-9056-457d-a8af-ced6afdf0543_1899" sourcehash="-532582123" targethash="193763562"/>
  <segment id="6cfe3489-9056-457d-a8af-ced6afdf0543_1900" sourcehash="-1256326031" targethash="697917077"/>
  <segment id="6cfe3489-9056-457d-a8af-ced6afdf0543_1901" sourcehash="-484816498" targethash="1283509267"/>
  <segment id="9922c833-7e46-4014-a1c1-d1db9f3b308d_1902" sourcehash="-214750448" targethash="1043301613"/>
  <segment id="9922c833-7e46-4014-a1c1-d1db9f3b308d_1903" sourcehash="-1268687710" targethash="1036912515"/>
  <segment id="9922c833-7e46-4014-a1c1-d1db9f3b308d_1904" sourcehash="1657617843" targethash="-1208518766"/>
  <segment id="9922c833-7e46-4014-a1c1-d1db9f3b308d_1905" sourcehash="1421593721" targethash="-1043037728"/>
  <segment id="9922c833-7e46-4014-a1c1-d1db9f3b308d_1906" sourcehash="217930150" targethash="-2093994772"/>
  <segment id="c741cb85-c01e-4614-bb70-0ef568e2fa65_1907" sourcehash="-1917738427" targethash="1190044974"/>
  <segment id="c741cb85-c01e-4614-bb70-0ef568e2fa65_1908" sourcehash="969412200" targethash="66748470"/>
  <segment id="a579b877-c545-4602-9d24-3faaf5ae98a4_1909" sourcehash="-1980330298" targethash="-1800579559"/>
  <segment id="a579b877-c545-4602-9d24-3faaf5ae98a4_1910" sourcehash="208643093" targethash="-633471597"/>
  <segment id="a579b877-c545-4602-9d24-3faaf5ae98a4_1911" sourcehash="1334088129" targethash="-1909010579"/>
  <segment id="a579b877-c545-4602-9d24-3faaf5ae98a4_1912" sourcehash="-976914912" targethash="1601001783"/>
  <segment id="a579b877-c545-4602-9d24-3faaf5ae98a4_1913" sourcehash="606511914" targethash="1548078936"/>
  <segment id="a579b877-c545-4602-9d24-3faaf5ae98a4_1914" sourcehash="1023835023" targethash="-483953466"/>
  <segment id="8c93a47f-de27-464a-b867-4ec48ba17a1e_1915" sourcehash="1025187256" targethash="-1438087303"/>
  <segment id="8c93a47f-de27-464a-b867-4ec48ba17a1e_1916" sourcehash="1017436527" targethash="546445708"/>
  <segment id="8c93a47f-de27-464a-b867-4ec48ba17a1e_1917" sourcehash="-560537646" targethash="1387313780"/>
  <segment id="86391d83-fcd1-41c0-97c8-328942850942_1918" sourcehash="454174545" targethash="375884516"/>
  <segment id="86391d83-fcd1-41c0-97c8-328942850942_1919" sourcehash="671136550" targethash="-1938962448"/>
  <segment id="86391d83-fcd1-41c0-97c8-328942850942_1920" sourcehash="-1802642834" targethash="2092384184"/>
  <segment id="1499f037-7d2c-4d41-9304-5d7e42a0054b_1921" sourcehash="-1536887859" targethash="-1883846677"/>
  <segment id="1499f037-7d2c-4d41-9304-5d7e42a0054b_1922" sourcehash="922929190" targethash="-957581982"/>
  <segment id="1499f037-7d2c-4d41-9304-5d7e42a0054b_1923" sourcehash="1165988235" targethash="-478899384"/>
  <segment id="1499f037-7d2c-4d41-9304-5d7e42a0054b_1924" sourcehash="1235892585" targethash="471607254"/>
  <segment id="1499f037-7d2c-4d41-9304-5d7e42a0054b_1925" sourcehash="596903387" targethash="-1969577302"/>
  <segment id="bc417c1a-1fec-4efa-a5d8-10343b19933b_1926" sourcehash="-1267059148" targethash="90961698"/>
  <segment id="bc417c1a-1fec-4efa-a5d8-10343b19933b_1927" sourcehash="1254395333" targethash="370171881"/>
  <segment id="bc417c1a-1fec-4efa-a5d8-10343b19933b_1928" sourcehash="2137099863" targethash="1726468855"/>
  <segment id="414bf480-98c0-4707-a114-3a831bd26e6c_1929" sourcehash="1325944332" targethash="-1190713055"/>
  <segment id="a43e9ad1-9f09-4017-8f88-72491ab0c7c8_1930" sourcehash="-476970155" targethash="-880305151"/>
  <segment id="674bcfb0-1f81-4ddc-bb42-32ae1fb107c1_1931" sourcehash="-1082191118" targethash="1762911194"/>
  <segment id="674bcfb0-1f81-4ddc-bb42-32ae1fb107c1_1932" sourcehash="-735392749" targethash="-1392072809"/>
  <segment id="03d1080c-5059-4818-8ec6-2a1818f36891_1933" sourcehash="1302528853" targethash="1706466305"/>
  <segment id="fccd7425-68eb-4c48-bac6-17238ff5164d_1934" sourcehash="-1023446525" targethash="114974775"/>
  <segment id="fccd7425-68eb-4c48-bac6-17238ff5164d_1935" sourcehash="1785041610" targethash="1080357492"/>
  <segment id="9adb8d42-b50a-4787-9edf-bebd403fbd14_1936" sourcehash="-1343225003" targethash="-2014995455"/>
  <segment id="3db8099a-3281-42a5-b292-8b9901f31c6b_1937" sourcehash="-569387" targethash="-1509342634"/>
  <segment id="a808aee4-2410-447e-9e8c-b7daf63d75cf_1938" sourcehash="1333396309" targethash="1735367681"/>
  <segment id="580ef573-7ad3-4cc6-9464-7c06aca29dde_1939" sourcehash="-484580045" targethash="-836351003"/>
  <segment id="a98f8571-a5a0-4f59-a831-c4393756789d_1940" sourcehash="-2131059142" targethash="-1460731538"/>
  <segment id="b025eef7-d23d-4521-bfeb-24e26fb8a55d_1941" sourcehash="1528257445" targethash="1481271775"/>
  <segment id="b025eef7-d23d-4521-bfeb-24e26fb8a55d_1942" sourcehash="-1349218550" targethash="620634072"/>
  <segment id="a0fe9f71-2927-4cdc-a854-2e9310d4548b_1943" sourcehash="-502555078" targethash="-904003218"/>
  <segment id="7c95d9b4-6a06-4793-9545-15954d69bfa2_1944" sourcehash="260425881" targethash="1957266474"/>
  <segment id="46a6e592-e566-4981-b9ac-263c69395699_1945" sourcehash="-637690310" targethash="-236453522"/>
  <segment id="128c0459-8e32-4ec2-8c90-a4a38b444f68_1946" sourcehash="-949021885" targethash="-643843403"/>
  <segment id="6a60f666-d9a0-47c0-9a6f-0782794099f4_1947" sourcehash="-607674127" targethash="698321162"/>
  <segment id="6a60f666-d9a0-47c0-9a6f-0782794099f4_1948" sourcehash="-816365633" targethash="-584834402"/>
  <segment id="cb4374de-d05c-4adc-a325-022140ca6b48_1949" sourcehash="-1782528133" targethash="-1471917543"/>
  <segment id="200699f6-5ac1-4581-8f70-ef7f61c9b63f_1950" sourcehash="-633227694" targethash="-301427229"/>
  <segment id="275133cc-eb2b-4bde-b729-15cae4225a55_1951" sourcehash="1783206969" targethash="777768165"/>
  <segment id="275133cc-eb2b-4bde-b729-15cae4225a55_1952" sourcehash="1616664041" targethash="-632096470"/>
  <segment id="6f973747-bf59-4df2-9c6f-23d97de8ab3c_1953" sourcehash="-1260106352" targethash="1206123894"/>
  <segment id="5d06a846-2b13-4012-98d2-1e3ac04ab1b9_1954" sourcehash="1120197078" targethash="1926001857"/>
  <segment id="5d06a846-2b13-4012-98d2-1e3ac04ab1b9_1955" sourcehash="-1128205669" targethash="-1024027223"/>
  <segment id="3eaa264c-ebdd-46d8-9617-6445812e0bc6_1956" sourcehash="1893532347" targethash="1824399395"/>
  <segment id="ff6b8e20-825f-4413-9b96-b108bdc70bf1_1957" sourcehash="1338702047" targethash="-717005553"/>
  <segment id="ff6b8e20-825f-4413-9b96-b108bdc70bf1_1958" sourcehash="532442696" targethash="-281093102"/>
  <segment id="0d6505d2-2e3d-4a0f-9435-e0c8968dc50a_1959" sourcehash="2134532717" targethash="1889237736"/>
  <segment id="33afa014-5b6c-46e0-ab10-b02d7d662ffc_1960" sourcehash="-860160889" targethash="1029054672"/>
  <segment id="33afa014-5b6c-46e0-ab10-b02d7d662ffc_1961" sourcehash="-110624067" targethash="-1806547120"/>
  <segment id="b8899c1a-0f86-4339-b09a-09d1c9201fb3_1962" sourcehash="-194917823" targethash="-2045153243"/>
  <segment id="5eb4b72e-150a-4ce3-acc1-53eead41c408_1963" sourcehash="1853841514" targethash="-312451477"/>
  <segment id="b598b33b-b348-48a3-9e5d-10547a002713_1964" sourcehash="294741591" targethash="1519464239"/>
  <segment id="9fe6202b-aae3-4564-957d-a1139ba460c1_1965" sourcehash="-1465727684" targethash="-1149944181"/>
  <segment id="9fe6202b-aae3-4564-957d-a1139ba460c1_1966" sourcehash="-853509893" targethash="196415705"/>
  <segment id="9fe6202b-aae3-4564-957d-a1139ba460c1_1967" sourcehash="-1318628618" targethash="-1479707947"/>
  <segment id="26f29418-7e62-48fe-9404-25bd4543e7d8_1968" sourcehash="-148100646" targethash="306326362"/>
  <segment id="8b74c033-7d3a-4cc0-aa89-7bea0d964330_1969" sourcehash="-1249225129" targethash="77441009"/>
  <segment id="8b74c033-7d3a-4cc0-aa89-7bea0d964330_1970" sourcehash="-619101916" targethash="1213259851"/>
  <segment id="8b74c033-7d3a-4cc0-aa89-7bea0d964330_1971" sourcehash="66363823" targethash="-506464138"/>
  <segment id="38b00409-aece-482a-8623-fe610fd01fbe_1972" sourcehash="1890511883" targethash="-621816125"/>
  <segment id="38b00409-aece-482a-8623-fe610fd01fbe_1973" sourcehash="-1024321687" targethash="-745302191"/>
  <segment id="f94426f7-056e-4fc3-aa4a-37baa0a2efad_1974" sourcehash="900100341" targethash="-541624309"/>
  <segment id="a212edcb-9451-4175-af3f-c65648747e8a_1975" sourcehash="383555910" targethash="-804765871"/>
  <segment id="a212edcb-9451-4175-af3f-c65648747e8a_1976" sourcehash="-1335571667" targethash="-1727395048"/>
  <segment id="a212edcb-9451-4175-af3f-c65648747e8a_1977" sourcehash="-1307419183" targethash="-815713540"/>
  <segment id="32792e2a-5003-4f24-8fa9-afab30b1285c_1978" sourcehash="-1513702350" targethash="-396966901"/>
  <segment id="32792e2a-5003-4f24-8fa9-afab30b1285c_1979" sourcehash="1292638186" targethash="1288424077"/>
  <segment id="487f483d-4774-4266-93fd-7a923f533c50_1980" sourcehash="514589764" targethash="-1364772176"/>
  <segment id="487f483d-4774-4266-93fd-7a923f533c50_1981" sourcehash="57293952" targethash="-1420533937"/>
  <segment id="487f483d-4774-4266-93fd-7a923f533c50_1982" sourcehash="1423922267" targethash="274546006"/>
  <segment id="487f483d-4774-4266-93fd-7a923f533c50_1983" sourcehash="1123202572" targethash="1420821588"/>
  <segment id="de649e67-c194-48a6-9874-14f8052f7b82_1984" sourcehash="-1764793353" targethash="-1473959211"/>
  <segment id="de649e67-c194-48a6-9874-14f8052f7b82_1985" sourcehash="-942209980" targethash="2010921648"/>
  <segment id="de649e67-c194-48a6-9874-14f8052f7b82_1986" sourcehash="-185563031" targethash="1641925770"/>
  <segment id="de649e67-c194-48a6-9874-14f8052f7b82_1987" sourcehash="277263884" targethash="113509460"/>
  <segment id="f5a6d441-f23e-444b-bb0d-082d9aa07c1f_1988" sourcehash="-1309565960" targethash="-2137640243"/>
  <segment id="f5a6d441-f23e-444b-bb0d-082d9aa07c1f_1989" sourcehash="688949606" targethash="1910052706"/>
  <segment id="f5a6d441-f23e-444b-bb0d-082d9aa07c1f_1990" sourcehash="-1014716506" targethash="-543165308"/>
  <segment id="f5a6d441-f23e-444b-bb0d-082d9aa07c1f_1991" sourcehash="-1795174672" targethash="-819061561"/>
  <segment id="b3c3191c-7cf5-4675-a5e5-1eee84038aa2_1992" sourcehash="928541557" targethash="-1791623141"/>
  <segment id="5f07dcd8-5159-421b-a086-c96ed0cb3df6_1993" sourcehash="-493549837" targethash="1339855969"/>
  <segment id="71ff260f-0f37-48b4-b21c-556180a7fa60_1994" sourcehash="-1757511075" targethash="-1198270318"/>
  <segment id="a70f1df6-7d61-49be-b1f3-1ee54552a9a9_1995" sourcehash="567012786" targethash="1470191142"/>
  <segment id="4ff8eae9-159f-43ac-ba68-814bad55c295_1996" sourcehash="-42645462" targethash="-715200235"/>
  <segment id="3d613dcd-1373-45f3-ab52-4a981011e317_1997" sourcehash="-179189447" targethash="-1580825781"/>
  <segment id="402af564-ae73-4b86-a970-e37f3f9c4fc9_1998" sourcehash="-874711996" targethash="1328568571"/>
  <segment id="402af564-ae73-4b86-a970-e37f3f9c4fc9_1999" sourcehash="-952250326" targethash="1581459606"/>
  <segment id="80c471c5-c7ac-4490-8bde-bcedb2e329b1_2000" sourcehash="5341904" targethash="973923082"/>
  <segment id="80c471c5-c7ac-4490-8bde-bcedb2e329b1_2001" sourcehash="-2044594646" targethash="720251531"/>
  <segment id="80c471c5-c7ac-4490-8bde-bcedb2e329b1_2002" sourcehash="1306850631" targethash="1572319336"/>
  <segment id="80c471c5-c7ac-4490-8bde-bcedb2e329b1_2003" sourcehash="1118780071" targethash="-439648038"/>
  <segment id="80c471c5-c7ac-4490-8bde-bcedb2e329b1_2004" sourcehash="1902338836" targethash="818989735"/>
  <segment id="2173998d-066c-413f-902c-c729ba639cac_2005" sourcehash="1600721574" targethash="-645348616"/>
  <segment id="2173998d-066c-413f-902c-c729ba639cac_2006" sourcehash="1065631325" targethash="706124952"/>
  <segment id="91800cf7-a76b-43b3-8c45-ce802ec138a3_2007" sourcehash="1328645946" targethash="-975477857"/>
  <segment id="720a37e5-c145-4e05-97a1-fb209ae355c9_2008" sourcehash="921190807" targethash="1065887940"/>
  <segment id="720a37e5-c145-4e05-97a1-fb209ae355c9_2009" sourcehash="-1357161791" targethash="-865961623"/>
  <segment id="720a37e5-c145-4e05-97a1-fb209ae355c9_2010" sourcehash="888341782" targethash="973056662"/>
  <segment id="6bba2099-5aed-4c58-a1ed-2050cbc9df5c_2011" sourcehash="792548638" targethash="-831638876"/>
  <segment id="6bba2099-5aed-4c58-a1ed-2050cbc9df5c_2012" sourcehash="978607238" targethash="-1635009318"/>
  <segment id="6bba2099-5aed-4c58-a1ed-2050cbc9df5c_2013" sourcehash="-652229393" targethash="390624866"/>
  <segment id="6bba2099-5aed-4c58-a1ed-2050cbc9df5c_2014" sourcehash="-191203129" targethash="-5779555"/>
  <segment id="d08a0985-690b-4994-afa3-68fed2f2b52a_2015" sourcehash="-480055593" targethash="1007051232"/>
  <segment id="d08a0985-690b-4994-afa3-68fed2f2b52a_2016" sourcehash="1731880093" targethash="1373533501"/>
  <segment id="d08a0985-690b-4994-afa3-68fed2f2b52a_2017" sourcehash="411097136" targethash="-1744713124"/>
  <segment id="4eb17dd3-d0e7-44f2-846a-d8f02566cb44_2018" sourcehash="-1777031032" targethash="1299556969"/>
  <segment id="4eb17dd3-d0e7-44f2-846a-d8f02566cb44_2019" sourcehash="1744714695" targethash="-159697999"/>
  <segment id="4eb17dd3-d0e7-44f2-846a-d8f02566cb44_2020" sourcehash="-1875665122" targethash="709414166"/>
  <segment id="4eb17dd3-d0e7-44f2-846a-d8f02566cb44_2021" sourcehash="1786630793" targethash="-771037"/>
  <segment id="4eb17dd3-d0e7-44f2-846a-d8f02566cb44_2022" sourcehash="-691739483" targethash="2113760307"/>
  <segment id="bac3a5fd-50ea-4038-91aa-7f292986b92b_2023" sourcehash="-2121641729" targethash="332846113"/>
  <segment id="bac3a5fd-50ea-4038-91aa-7f292986b92b_2024" sourcehash="1009639579" targethash="457493064"/>
  <segment id="6f5456bd-3a31-417b-9803-d85787299b61_2025" sourcehash="-1525940856" targethash="-1354429049"/>
  <segment id="6f5456bd-3a31-417b-9803-d85787299b61_2026" sourcehash="-503561699" targethash="-82880695"/>
  <segment id="6f5456bd-3a31-417b-9803-d85787299b61_2027" sourcehash="-1781008042" targethash="-381151913"/>
  <segment id="6f5456bd-3a31-417b-9803-d85787299b61_2028" sourcehash="-2112124256" targethash="-540856075"/>
  <segment id="6f5456bd-3a31-417b-9803-d85787299b61_2029" sourcehash="108759436" targethash="1116480666"/>
  <segment id="5aa47b9f-415c-4848-a648-9cb5a5d2f0ea_2030" sourcehash="1111713323" targethash="-1458279243"/>
  <segment id="1136eae4-38ba-4327-b007-96e7aaabc79f_2031" sourcehash="-1729074016" targethash="1989829328"/>
  <segment id="1136eae4-38ba-4327-b007-96e7aaabc79f_2032" sourcehash="-2004421389" targethash="2126545122"/>
  <segment id="1136eae4-38ba-4327-b007-96e7aaabc79f_2033" sourcehash="2115413691" targethash="738440472"/>
  <segment id="aee5a783-7a34-4ae0-a03e-a309381076d3_2034" sourcehash="925899891" targethash="-44847831"/>
  <segment id="aee5a783-7a34-4ae0-a03e-a309381076d3_2035" sourcehash="-861866466" targethash="1976556840"/>
  <segment id="01088eb5-d9f5-48a0-9957-368281897d32_2036" sourcehash="-1725243278" targethash="-245000134"/>
  <segment id="22087b46-0145-49f7-8ee8-1617fed4798c_2037" sourcehash="874807771" targethash="1969245050"/>
  <segment id="22087b46-0145-49f7-8ee8-1617fed4798c_2038" sourcehash="1817577740" targethash="217914596"/>
  <segment id="22087b46-0145-49f7-8ee8-1617fed4798c_2039" sourcehash="890285480" targethash="682625072"/>
  <segment id="22087b46-0145-49f7-8ee8-1617fed4798c_2040" sourcehash="93029964" targethash="-560976797"/>
  <segment id="33500abf-4fd5-432d-ad83-4ce5dbfa208d_2041" sourcehash="1490521144" targethash="1100548448"/>
  <segment id="33500abf-4fd5-432d-ad83-4ce5dbfa208d_2042" sourcehash="-1965886731" targethash="355956445"/>
  <segment id="33500abf-4fd5-432d-ad83-4ce5dbfa208d_2043" sourcehash="1612080481" targethash="258034940"/>
  <segment id="cb632f68-14f4-460b-80bf-7e938325f0c7_2044" sourcehash="-125644165" targethash="828086862"/>
  <segment id="cb632f68-14f4-460b-80bf-7e938325f0c7_2045" sourcehash="-1938949363" targethash="-1965991654"/>
  <segment id="cb632f68-14f4-460b-80bf-7e938325f0c7_2046" sourcehash="-1039693303" targethash="-250993018"/>
  <segment id="79f3b756-c3e6-47b2-b801-15aef2f7fd67_2047" sourcehash="-2143217633" targethash="-1095754263"/>
  <segment id="79f3b756-c3e6-47b2-b801-15aef2f7fd67_2048" sourcehash="-1626405658" targethash="-1537124368"/>
  <segment id="79f3b756-c3e6-47b2-b801-15aef2f7fd67_2049" sourcehash="1502845897" targethash="-124787796"/>
  <segment id="0ce1c4df-854b-4c1d-afc8-a67a84260f9e_2050" sourcehash="-1575408365" targethash="-531589758"/>
  <segment id="0ce1c4df-854b-4c1d-afc8-a67a84260f9e_2051" sourcehash="1399203219" targethash="-196053891"/>
  <segment id="0ce1c4df-854b-4c1d-afc8-a67a84260f9e_2052" sourcehash="-279405970" targethash="1122916795"/>
  <segment id="51c201ba-c83e-47b1-8476-057d4a57495c_2053" sourcehash="1705925890" targethash="-752023504"/>
  <segment id="2fc45ae9-18fd-4596-8b25-6362679cb811_2054" sourcehash="197536128" targethash="601077460"/>
  <segment id="22ae66aa-7d7c-48eb-be60-5793772a3378_2055" sourcehash="218919080" targethash="997278235"/>
  <segment id="c312822c-9aea-45b9-a69d-c55a5db072f5_2056" sourcehash="-491247232" targethash="-894585132"/>
  <segment id="b48d23bb-7309-4fa1-80dc-4f7ea9b9b5da_2057" sourcehash="-1072950368" targethash="-312795117"/>
  <segment id="99e091df-60cf-4d1e-9c94-c5c55666b549_2058" sourcehash="-587086628" targethash="1156568043"/>
  <segment id="9f7adb2c-b0c5-4410-ae10-462e0ce139e3_2059" sourcehash="464157593" targethash="1563154832"/>
  <segment id="69b73dd9-5f66-4847-986e-11ece3bf544a_2060" sourcehash="-864403905" targethash="1768398439"/>
  <segment id="9181aebb-06d6-4ae7-bac2-5365197d984b_2061" sourcehash="1035734000" targethash="-1976616330"/>
  <segment id="c296ff0d-a0db-48b3-9cd3-526430e61736_2062" sourcehash="-1913464878" targethash="394246270"/>
  <segment id="4d907ccf-3390-4fea-b92d-76f928b3072a_2063" sourcehash="-12100819" targethash="1587475222"/>
  <segment id="98b905cd-63bf-4f10-bc0f-7566e7361a30_2064" sourcehash="980454977" targethash="638823641"/>
  <segment id="a872f526-df48-4f26-b4bc-924630422828_2065" sourcehash="298872542" targethash="2043389299"/>
  <segment id="a872f526-df48-4f26-b4bc-924630422828_2066" sourcehash="-1619893331" targethash="1354326517"/>
  <segment id="3026f6d3-5a42-4259-8151-97a411ada158_2067" sourcehash="428196478" targethash="1328417043"/>
  <segment id="3026f6d3-5a42-4259-8151-97a411ada158_2068" sourcehash="-646438716" targethash="-778899787"/>
  <segment id="c1d7dbe3-8111-4581-b0bf-cec475342992_2069" sourcehash="-678589350" targethash="158065334"/>
  <segment id="4228bac1-5c62-4d04-b23b-7f8eece6a09c_2070" sourcehash="562730890" targethash="424866216"/>
  <segment id="def041d9-90b4-4257-903b-b1c4ad5902f4_2071" sourcehash="165237087" targethash="-3026005"/>
  <segment id="c665cf3e-4613-4367-a6f4-3f3747843b38_2072" sourcehash="-1322053156" targethash="91949460"/>
  <segment id="c665cf3e-4613-4367-a6f4-3f3747843b38_2073" sourcehash="-490118399" targethash="2074563958"/>
  <segment id="6cdcfd85-fb19-4de1-b3f0-37973c1bff9c_2074" sourcehash="1506013021" targethash="244794487"/>
  <segment id="f3f82cd6-ec65-40b4-93a7-8b39cd69835c_2075" sourcehash="1222142300" targethash="1723971115"/>
  <segment id="f3f82cd6-ec65-40b4-93a7-8b39cd69835c_2076" sourcehash="1665090305" targethash="2094723242"/>
  <segment id="f3f82cd6-ec65-40b4-93a7-8b39cd69835c_2077" sourcehash="1321982541" targethash="1324151291"/>
  <segment id="f3f82cd6-ec65-40b4-93a7-8b39cd69835c_2078" sourcehash="-1730588619" targethash="-380316937"/>
  <segment id="f3f82cd6-ec65-40b4-93a7-8b39cd69835c_2079" sourcehash="207624722" targethash="-509886514"/>
  <segment id="fb245b0a-0730-49a7-8895-a27fa13f56c8_2080" sourcehash="1523075638" targethash="2144993131"/>
  <segment id="fb245b0a-0730-49a7-8895-a27fa13f56c8_2081" sourcehash="151854545" targethash="-1807091352"/>
  <segment id="fb245b0a-0730-49a7-8895-a27fa13f56c8_2082" sourcehash="-1063572949" targethash="-193956056"/>
  <segment id="fb245b0a-0730-49a7-8895-a27fa13f56c8_2083" sourcehash="-1277266320" targethash="-1120050739"/>
  <segment id="fb245b0a-0730-49a7-8895-a27fa13f56c8_2084" sourcehash="1209878025" targethash="730550710"/>
  <segment id="7ce8a26f-ea85-47de-be01-b0afc4e653ff_2085" sourcehash="-823843113" targethash="1361619319"/>
  <segment id="7ce8a26f-ea85-47de-be01-b0afc4e653ff_2086" sourcehash="-2042604712" targethash="-1775305174"/>
  <segment id="7ce8a26f-ea85-47de-be01-b0afc4e653ff_2087" sourcehash="373944649" targethash="496959176"/>
  <segment id="7ce8a26f-ea85-47de-be01-b0afc4e653ff_2088" sourcehash="-1304225755" targethash="184112803"/>
  <segment id="7ce8a26f-ea85-47de-be01-b0afc4e653ff_2089" sourcehash="-658681390" targethash="-1709224254"/>
  <segment id="7ce8a26f-ea85-47de-be01-b0afc4e653ff_2090" sourcehash="1829257748" targethash="1253357462"/>
  <segment id="db2b1624-ccd7-4d9d-bfeb-24d2c513b4e7_2091" sourcehash="243149486" targethash="1681722996"/>
  <segment id="db2b1624-ccd7-4d9d-bfeb-24d2c513b4e7_2092" sourcehash="2096625032" targethash="838806989"/>
  <segment id="e4f33014-f6bd-4813-a1ad-889b217d7960_2093" sourcehash="1141605980" targethash="726365172"/>
  <segment id="1d1696b8-ec1e-4545-9789-bf8a32bd3e1b_2094" sourcehash="-818413743" targethash="648974841"/>
  <segment id="77c3d236-c293-4696-832e-bddfbef421cf_2095" sourcehash="-1998773581" targethash="-1950430525"/>
  <segment id="77c3d236-c293-4696-832e-bddfbef421cf_2096" sourcehash="627929743" targethash="192975887"/>
  <segment id="77c3d236-c293-4696-832e-bddfbef421cf_2097" sourcehash="-1454355040" targethash="1940432954"/>
  <segment id="77c3d236-c293-4696-832e-bddfbef421cf_2098" sourcehash="469633373" targethash="679916591"/>
  <segment id="77c3d236-c293-4696-832e-bddfbef421cf_2099" sourcehash="1087193302" targethash="1261600085"/>
  <segment id="77c3d236-c293-4696-832e-bddfbef421cf_2100" sourcehash="-929439962" targethash="1899722157"/>
  <segment id="ed417216-8b74-45fb-b514-06c5e542f9ac_2101" sourcehash="2085621558" targethash="1445349301"/>
  <segment id="ed417216-8b74-45fb-b514-06c5e542f9ac_2102" sourcehash="1477818564" targethash="-875186667"/>
  <segment id="ed417216-8b74-45fb-b514-06c5e542f9ac_2103" sourcehash="-15274405" targethash="-2087278022"/>
  <segment id="ed417216-8b74-45fb-b514-06c5e542f9ac_2104" sourcehash="-1701858203" targethash="66979421"/>
  <segment id="52b748f5-5536-4667-a2d9-c23c0a1ee71f_2105" sourcehash="-766855580" targethash="-431900539"/>
  <segment id="52b748f5-5536-4667-a2d9-c23c0a1ee71f_2106" sourcehash="-1123404373" targethash="-32689495"/>
  <segment id="52b748f5-5536-4667-a2d9-c23c0a1ee71f_2107" sourcehash="-429612477" targethash="-1861068090"/>
  <segment id="c2981e9b-fc1a-4177-b329-c5f4a62ffb5f_2108" sourcehash="90647155" targethash="-1644352872"/>
  <segment id="fcd4c778-c51a-498d-9c5a-902bc4513754_2109" sourcehash="-873451419" targethash="-1696152736"/>
  <segment id="fcd4c778-c51a-498d-9c5a-902bc4513754_2110" sourcehash="-639302720" targethash="2107634664"/>
  <segment id="d987e026-c8f8-4f61-b481-df60963f11f7_2111" sourcehash="1463753514" targethash="-1794222121"/>
  <segment id="d987e026-c8f8-4f61-b481-df60963f11f7_2112" sourcehash="-1928769125" targethash="-316137513"/>
  <segment id="d987e026-c8f8-4f61-b481-df60963f11f7_2113" sourcehash="-1826312003" targethash="-881279321"/>
  <segment id="d987e026-c8f8-4f61-b481-df60963f11f7_2114" sourcehash="667047404" targethash="49324165"/>
  <segment id="d987e026-c8f8-4f61-b481-df60963f11f7_2115" sourcehash="-740109071" targethash="854019549"/>
  <segment id="d987e026-c8f8-4f61-b481-df60963f11f7_2116" sourcehash="-986249006" targethash="-2135772545"/>
  <segment id="d987e026-c8f8-4f61-b481-df60963f11f7_2117" sourcehash="-1036069426" targethash="1220586648"/>
  <segment id="d987e026-c8f8-4f61-b481-df60963f11f7_2118" sourcehash="759301106" targethash="1979825739"/>
  <segment id="d987e026-c8f8-4f61-b481-df60963f11f7_2119" sourcehash="592196868" targethash="763274072"/>
  <segment id="d987e026-c8f8-4f61-b481-df60963f11f7_2120" sourcehash="-2122560374" targethash="-1007766760"/>
  <segment id="7e3d7c27-73fe-4c83-9403-a0310b57d646_2121" sourcehash="-502678044" targethash="-748472757"/>
  <segment id="7e3d7c27-73fe-4c83-9403-a0310b57d646_2122" sourcehash="-1889501685" targethash="-1641728377"/>
  <segment id="7e3d7c27-73fe-4c83-9403-a0310b57d646_2123" sourcehash="-1319869290" targethash="1281266676"/>
  <segment id="7e3d7c27-73fe-4c83-9403-a0310b57d646_2124" sourcehash="1603066172" targethash="54753159"/>
  <segment id="7e3d7c27-73fe-4c83-9403-a0310b57d646_2125" sourcehash="604729892" targethash="-318250201"/>
  <segment id="7e3d7c27-73fe-4c83-9403-a0310b57d646_2126" sourcehash="-1856185619" targethash="577640087"/>
  <segment id="f3371f7d-d3db-456e-9283-e6649599e39c_2127" sourcehash="-199018419" targethash="-1101720527"/>
  <segment id="f3371f7d-d3db-456e-9283-e6649599e39c_2128" sourcehash="-1840023413" targethash="-1312141285"/>
  <segment id="f3371f7d-d3db-456e-9283-e6649599e39c_2129" sourcehash="1955347189" targethash="-1323895836"/>
  <segment id="f3371f7d-d3db-456e-9283-e6649599e39c_2130" sourcehash="-579346349" targethash="-869556087"/>
  <segment id="a7c15e81-bfe5-4714-b7ce-c465d3f14c74_2131" sourcehash="1620936952" targethash="-699834848"/>
  <segment id="a7c15e81-bfe5-4714-b7ce-c465d3f14c74_2132" sourcehash="-183092659" targethash="2027662350"/>
  <segment id="a7c15e81-bfe5-4714-b7ce-c465d3f14c74_2133" sourcehash="1226968411" targethash="1890846996"/>
  <segment id="a7c15e81-bfe5-4714-b7ce-c465d3f14c74_2134" sourcehash="1896149532" targethash="813638644"/>
  <segment id="a7c15e81-bfe5-4714-b7ce-c465d3f14c74_2135" sourcehash="-1218426534" targethash="-33634515"/>
  <segment id="a7c15e81-bfe5-4714-b7ce-c465d3f14c74_2136" sourcehash="-1606417877" targethash="-234055693"/>
  <segment id="3b6681f4-eae8-49cd-9df1-7151cb6e8248_2137" sourcehash="-980399812" targethash="1724588403"/>
  <segment id="3b6681f4-eae8-49cd-9df1-7151cb6e8248_2138" sourcehash="-1244278153" targethash="-1713302938"/>
  <segment id="3b6681f4-eae8-49cd-9df1-7151cb6e8248_2139" sourcehash="1971714575" targethash="1304503680"/>
  <segment id="3b6681f4-eae8-49cd-9df1-7151cb6e8248_2140" sourcehash="1509451909" targethash="-998308730"/>
  <segment id="3b6681f4-eae8-49cd-9df1-7151cb6e8248_2141" sourcehash="1526565192" targethash="-577399537"/>
  <segment id="3b6681f4-eae8-49cd-9df1-7151cb6e8248_2142" sourcehash="-1484080244" targethash="1448458617"/>
  <segment id="3b6681f4-eae8-49cd-9df1-7151cb6e8248_2143" sourcehash="-483501645" targethash="-817084947"/>
  <segment id="3b6681f4-eae8-49cd-9df1-7151cb6e8248_2144" sourcehash="-968374916" targethash="-1458334652"/>
  <segment id="4a71f0ef-e313-4736-8340-1a43317b3b86_2145" sourcehash="-1230357848" targethash="-2134376186"/>
  <segment id="e4742d45-b873-4a5a-8879-0e738c83f3aa_2146" sourcehash="-1718062934" targethash="-1157160087"/>
  <segment id="e4742d45-b873-4a5a-8879-0e738c83f3aa_2147" sourcehash="795216061" targethash="2077606660"/>
  <segment id="e4742d45-b873-4a5a-8879-0e738c83f3aa_2148" sourcehash="-1244282606" targethash="-1217515143"/>
  <segment id="45278288-19d6-4fb4-8055-45a86577911e_2149" sourcehash="1817928220" targethash="-2073629283"/>
  <segment id="26f738b3-9714-40c4-99bd-477fb9e96fb3_2150" sourcehash="824616234" targethash="404880979"/>
  <segment id="26f738b3-9714-40c4-99bd-477fb9e96fb3_2151" sourcehash="-1768606906" targethash="-994034481"/>
  <segment id="e0d1bed3-7efa-49cc-9461-4547fb4ef788_2152" sourcehash="-830642096" targethash="-933275098"/>
  <segment id="4e7beaf5-f1e8-47e4-94e9-fc8cff39d43b_2153" sourcehash="1565554738" targethash="-1691269869"/>
  <segment id="bbe0793d-96e0-4f7f-8e94-f21bfe35020c_2154" sourcehash="-1152058040" targethash="1478481232"/>
  <segment id="bbe0793d-96e0-4f7f-8e94-f21bfe35020c_2155" sourcehash="1019120140" targethash="555621297"/>
  <segment id="bbe0793d-96e0-4f7f-8e94-f21bfe35020c_2156" sourcehash="1377571624" targethash="-1912701743"/>
  <segment id="bbe0793d-96e0-4f7f-8e94-f21bfe35020c_2157" sourcehash="-413624880" targethash="1896831801"/>
  <segment id="c8d27ac9-82e5-44c2-a104-437dbb1de05e_2158" sourcehash="-114778406" targethash="324803639"/>
  <segment id="c8d27ac9-82e5-44c2-a104-437dbb1de05e_2159" sourcehash="2121474783" targethash="832792747"/>
  <segment id="c8d27ac9-82e5-44c2-a104-437dbb1de05e_2160" sourcehash="638776266" targethash="-115855432"/>
  <segment id="c8d27ac9-82e5-44c2-a104-437dbb1de05e_2161" sourcehash="-679414220" targethash="1226262606"/>
  <segment id="c8d27ac9-82e5-44c2-a104-437dbb1de05e_2162" sourcehash="964484703" targethash="-1089696632"/>
  <segment id="c8d27ac9-82e5-44c2-a104-437dbb1de05e_2163" sourcehash="-116695914" targethash="-745679016"/>
  <segment id="9aca7968-b90e-4501-8a80-f5b5ff8dad6e_2164" sourcehash="-911052660" targethash="2088294083"/>
  <segment id="d5fa4ac2-020c-4b4d-a5e4-caaaf8a2161e_2165" sourcehash="-2138311341" targethash="2128650694"/>
  <segment id="0f76fea2-3a51-47b4-9260-7fd06c78af2c_2166" sourcehash="-1474911148" targethash="-740773796"/>
  <segment id="3622114b-10fc-4401-bc53-3c4c29f8995f_2167" sourcehash="-570075971" targethash="-2038997824"/>
  <segment id="3622114b-10fc-4401-bc53-3c4c29f8995f_2168" sourcehash="1617122954" targethash="-569583148"/>
  <segment id="3622114b-10fc-4401-bc53-3c4c29f8995f_2169" sourcehash="-1001497027" targethash="-1924615289"/>
  <segment id="bf79bc1d-81fa-405e-aeac-f40a56916802_2170" sourcehash="694221364" targethash="-901997347"/>
  <segment id="f92aa7cb-6d2f-4d70-a3ee-69e119446203_2171" sourcehash="-1110337861" targethash="65963648"/>
  <segment id="08025335-a1f8-4097-9383-7d7bcc3e45c9_2172" sourcehash="808393637" targethash="1461854144"/>
  <segment id="a9c25ea3-ad5f-48f6-b5e9-e0cb50284a36_2173" sourcehash="-899055609" targethash="-2074084281"/>
  <segment id="a9c25ea3-ad5f-48f6-b5e9-e0cb50284a36_2174" sourcehash="1712185752" targethash="831202693"/>
  <segment id="a9c25ea3-ad5f-48f6-b5e9-e0cb50284a36_2175" sourcehash="-1917852128" targethash="98145088"/>
  <segment id="a9c25ea3-ad5f-48f6-b5e9-e0cb50284a36_2176" sourcehash="-2131655122" targethash="-886318654"/>
  <segment id="384d79d0-66c5-4139-a134-47127eebb74d_2177" sourcehash="-1781831240" targethash="1760390429"/>
  <segment id="a5f42e5f-4dc5-4341-aef0-0f8e81dc38de_2178" sourcehash="-885966765" targethash="1152294552"/>
  <segment id="1341b244-f80a-45b9-a7fe-756598e44137_2179" sourcehash="263691076" targethash="1107332573"/>
  <segment id="3e35d7b2-66bb-49a9-938d-376257681fca_2180" sourcehash="1225232699" targethash="-983592453"/>
  <segment id="3e35d7b2-66bb-49a9-938d-376257681fca_2181" sourcehash="1077684957" targethash="1295913196"/>
  <segment id="3e35d7b2-66bb-49a9-938d-376257681fca_2182" sourcehash="462504609" targethash="197554047"/>
  <segment id="3e35d7b2-66bb-49a9-938d-376257681fca_2183" sourcehash="-1669160144" targethash="-1743709992"/>
  <segment id="3e35d7b2-66bb-49a9-938d-376257681fca_2184" sourcehash="-578696546" targethash="-1302387300"/>
  <segment id="3e35d7b2-66bb-49a9-938d-376257681fca_2185" sourcehash="2013564725" targethash="456206721"/>
  <segment id="8b9b1f91-de70-485c-b0b5-ce04e2c5e18b_2186" sourcehash="-530797852" targethash="-1752396736"/>
  <segment id="c08a01d4-b00f-43f8-8316-7e58e8dc18a6_2187" sourcehash="-1915656679" targethash="114654866"/>
  <segment id="c08a01d4-b00f-43f8-8316-7e58e8dc18a6_2188" sourcehash="39338313" targethash="1952425831"/>
  <segment id="c08a01d4-b00f-43f8-8316-7e58e8dc18a6_2189" sourcehash="1004217983" targethash="-1594868096"/>
  <segment id="a51f9ad5-2a48-42a5-bc64-717cfb2e71dc_2190" sourcehash="-31011660" targethash="810211920"/>
  <segment id="c0627b67-0b8a-461d-945c-f31dc766e8b7_2191" sourcehash="-99229443" targethash="207740718"/>
  <segment id="c0627b67-0b8a-461d-945c-f31dc766e8b7_2192" sourcehash="-1708594575" targethash="-436490559"/>
  <segment id="c0627b67-0b8a-461d-945c-f31dc766e8b7_2193" sourcehash="-1315123349" targethash="-1332911537"/>
  <segment id="5844002b-7b15-4187-b58c-3efa90e6f9ae_2194" sourcehash="1668182124" targethash="-1394796398"/>
  <segment id="5844002b-7b15-4187-b58c-3efa90e6f9ae_2195" sourcehash="-311950160" targethash="-1664945883"/>
  <segment id="5844002b-7b15-4187-b58c-3efa90e6f9ae_2196" sourcehash="-1486340797" targethash="-620729909"/>
  <segment id="5844002b-7b15-4187-b58c-3efa90e6f9ae_2197" sourcehash="-425716496" targethash="-730290540"/>
  <segment id="e198f8c2-7802-41d2-a2b9-3f96fe50da2a_2198" sourcehash="1709411937" targethash="-1350549701"/>
  <segment id="e198f8c2-7802-41d2-a2b9-3f96fe50da2a_2199" sourcehash="-989081255" targethash="-1173249306"/>
  <segment id="335ccd42-9e89-4c1b-ba6f-7dc6db9959cb_2200" sourcehash="1028653987" targethash="1428126699"/>
  <segment id="cca35ee6-7399-4215-b132-6b19fbc6e44d_2201" sourcehash="-1365053856" targethash="-1668468105"/>
  <segment id="cca35ee6-7399-4215-b132-6b19fbc6e44d_2202" sourcehash="-710046749" targethash="-155017937"/>
  <segment id="37c3c91b-2582-4ede-af76-5fbb41bceffe_2203" sourcehash="-54046928" targethash="-969738292"/>
  <segment id="37c3c91b-2582-4ede-af76-5fbb41bceffe_2204" sourcehash="-1808431669" targethash="1466714617"/>
  <segment id="37c3c91b-2582-4ede-af76-5fbb41bceffe_2205" sourcehash="1560058734" targethash="628215330"/>
  <segment id="37c3c91b-2582-4ede-af76-5fbb41bceffe_2206" sourcehash="736461482" targethash="-1623748201"/>
  <segment id="3e6787fa-cfad-42b5-a0cd-e3f55372216e_2207" sourcehash="144066319" targethash="199205780"/>
  <segment id="3e6787fa-cfad-42b5-a0cd-e3f55372216e_2208" sourcehash="1189656074" targethash="1147223951"/>
  <segment id="3e6787fa-cfad-42b5-a0cd-e3f55372216e_2209" sourcehash="1092069478" targethash="1375443052"/>
  <segment id="3e6787fa-cfad-42b5-a0cd-e3f55372216e_2210" sourcehash="-38920634" targethash="1577072165"/>
  <segment id="3e6787fa-cfad-42b5-a0cd-e3f55372216e_2211" sourcehash="769194519" targethash="626006101"/>
  <segment id="5f92a531-50c6-417c-ae7e-229e205f684b_2212" sourcehash="-1324859710" targethash="-743920"/>
  <segment id="5f92a531-50c6-417c-ae7e-229e205f684b_2213" sourcehash="1592423638" targethash="1692735958"/>
  <segment id="5f92a531-50c6-417c-ae7e-229e205f684b_2214" sourcehash="1006139172" targethash="-345347101"/>
  <segment id="54d8774a-d6de-4df5-acfc-ecd6bd77d17d_2215" sourcehash="-266426840" targethash="-1134856421"/>
  <segment id="2d9e9e7e-01ee-42b6-b5a6-6e8f657286d7_2216" sourcehash="1415085164" targethash="2085479224"/>
  <segment id="cd921c8e-6d27-4c36-98a8-7dce773c5bea_2217" sourcehash="-1565975483" targethash="1886694074"/>
  <segment id="2307c433-5d88-418f-884f-718a9a6345ee_2218" sourcehash="-173900692" targethash="-575151304"/>
  <segment id="230b9c70-adfc-44fb-b567-8a3f15198cda_2219" sourcehash="2087443204" targethash="606367017"/>
  <segment id="3bd44fe8-99a8-453e-a113-12faae1f13cc_2220" sourcehash="1294137329" targethash="1698130085"/>
  <segment id="24cee277-5655-46bc-856e-b8bb3d8d8b80_2221" sourcehash="-106854779" targethash="454794010"/>
  <segment id="feb22d8a-8913-4e4f-8260-396e9fa7137a_2222" sourcehash="-504516944" targethash="-597083182"/>
  <segment id="5b25d545-1ed8-43b5-a5b5-165661ab7744_2223" sourcehash="1120286638" targethash="-324964769"/>
  <segment id="c6d85d6c-57b5-42f2-8d5c-c7033e3564b5_2224" sourcehash="-1068864617" targethash="1236367628"/>
  <segment id="7b195ec3-d8b6-45a8-abcc-553cf337fb37_2225" sourcehash="-60817124" targethash="1654290843"/>
  <segment id="7b195ec3-d8b6-45a8-abcc-553cf337fb37_2226" sourcehash="-2126238886" targethash="-1687876526"/>
  <segment id="c2182c0d-8948-4b5a-9c62-2b8621c724a6_2227" sourcehash="-280896299" targethash="-215810483"/>
  <segment id="62272ae0-bac6-4285-b62c-e7ea76328aff_2228" sourcehash="2094278334" targethash="-1195545618"/>
  <segment id="3b7e23bd-1051-43f0-a764-bbbd460bc328_2229" sourcehash="-1603907043" targethash="-1014697882"/>
  <segment id="81f33533-d80d-4697-b530-f75c126c1f97_2230" sourcehash="-1131457047" targethash="423529465"/>
  <segment id="e63c2302-263a-4ec4-8a3c-c1376fe895ec_2231" sourcehash="222775119" targethash="1142171043"/>
  <segment id="66ad339e-df30-4be7-b670-6bd238ca844f_2232" sourcehash="576093709" targethash="-2144807427"/>
  <segment id="66ad339e-df30-4be7-b670-6bd238ca844f_2233" sourcehash="-1351620010" targethash="96810392"/>
  <segment id="66ad339e-df30-4be7-b670-6bd238ca844f_2234" sourcehash="1967072174" targethash="110303671"/>
  <segment id="66ad339e-df30-4be7-b670-6bd238ca844f_2235" sourcehash="70494883" targethash="-274813058"/>
  <segment id="7225a4bd-0b2d-4d08-9608-94e010f7e831_2236" sourcehash="665170776" targethash="-942805916"/>
  <segment id="7225a4bd-0b2d-4d08-9608-94e010f7e831_2237" sourcehash="833154693" targethash="-1885238328"/>
  <segment id="7225a4bd-0b2d-4d08-9608-94e010f7e831_2238" sourcehash="-560969679" targethash="544751018"/>
  <segment id="9ad742b1-bb32-49b7-a802-5b9728be6a87_2239" sourcehash="-602460448" targethash="-1098100004"/>
  <segment id="9ad742b1-bb32-49b7-a802-5b9728be6a87_2240" sourcehash="-85054078" targethash="-950820007"/>
  <segment id="9ad742b1-bb32-49b7-a802-5b9728be6a87_2241" sourcehash="70568878" targethash="1844194053"/>
  <segment id="9ad742b1-bb32-49b7-a802-5b9728be6a87_2242" sourcehash="594858055" targethash="947453307"/>
  <segment id="63a5cf3e-4d44-431f-af51-df0a54541ebc_2243" sourcehash="-249615353" targethash="-715513601"/>
  <segment id="e9bda181-430d-48e1-a282-b0f24cdaf081_2244" sourcehash="-919122079" targethash="-1950862435"/>
  <segment id="e9bda181-430d-48e1-a282-b0f24cdaf081_2245" sourcehash="386882241" targethash="-1843371630"/>
  <segment id="94a1ce58-f9d0-4d1a-a6ab-a2e38717b3ed_2246" sourcehash="1621833134" targethash="399256161"/>
  <segment id="1c3f2243-ea02-40fb-baff-98693c47c75c_2247" sourcehash="-830605909" targethash="-506182761"/>
  <segment id="1eb48a5c-8ccb-4332-8adb-fac9a7bf4505_2248" sourcehash="27319401" targethash="-35094288"/>
  <segment id="8834fb1c-8c7f-4963-94ab-a344279f2737_2249" sourcehash="554504677" targethash="-1160188518"/>
  <segment id="b6801052-ccc5-4c04-b68c-aba4b82b41d1_2250" sourcehash="1282929132" targethash="-1172852134"/>
  <segment id="7c6bf8ab-a5de-44ed-a59e-22570798021b_2251" sourcehash="-369876819" targethash="-631105302"/>
  <segment id="78259bcd-ac53-4219-b5e2-6fca8419a49a_2252" sourcehash="2130141956" targethash="-295403355"/>
  <segment id="b97a2808-8f79-4805-9da8-80d3636f08fd_2253" sourcehash="1441916311" targethash="906700036"/>
  <segment id="493a8a76-4b73-400d-97af-0dd62dd46cb2_2254" sourcehash="815294803" targethash="-1713918563"/>
  <segment id="2f12d17c-8efa-40a3-b84d-e71a375d8b2a_2255" sourcehash="-1580011528" targethash="-1543108315"/>
  <segment id="388c893c-4ec6-4851-a1ad-d6a44bcfd860_2256" sourcehash="-967669295" targethash="1507129144"/>
  <segment id="388c893c-4ec6-4851-a1ad-d6a44bcfd860_2257" sourcehash="-1660000851" targethash="457663322"/>
  <segment id="388c893c-4ec6-4851-a1ad-d6a44bcfd860_2258" sourcehash="-80573843" targethash="-202887360"/>
  <segment id="388c893c-4ec6-4851-a1ad-d6a44bcfd860_2259" sourcehash="-167082476" targethash="-1238819314"/>
  <segment id="388c893c-4ec6-4851-a1ad-d6a44bcfd860_2260" sourcehash="-2072131181" targethash="795847142"/>
  <segment id="675702ad-b263-4476-86aa-2089375cbc28_2261" sourcehash="1475851737" targethash="-113751341"/>
  <segment id="675702ad-b263-4476-86aa-2089375cbc28_2262" sourcehash="2111694763" targethash="739992357"/>
  <segment id="26884215-3b36-4c61-9ffb-472fb82488e7_2263" sourcehash="1122150461" targethash="153157936"/>
  <segment id="373a7ddc-eae1-4f42-baeb-688bd71b7b35_2264" sourcehash="-1531639363" targethash="812486952"/>
  <segment id="a4e60208-ee59-400f-804a-767e9abf8f7a_2265" sourcehash="-817151133" targethash="879632146"/>
  <segment id="a4e60208-ee59-400f-804a-767e9abf8f7a_2266" sourcehash="-1599472866" targethash="1053001388"/>
  <segment id="75a8480d-86eb-414f-8851-ac7aa4d39b12_2267" sourcehash="-470570352" targethash="-1324618967"/>
  <segment id="65fd869d-c7e5-4ca6-84bf-fe867e4eb446_2268" sourcehash="1202179564" targethash="2005693362"/>
  <segment id="65fd869d-c7e5-4ca6-84bf-fe867e4eb446_2269" sourcehash="1223200206" targethash="-690607817"/>
  <segment id="65fd869d-c7e5-4ca6-84bf-fe867e4eb446_2270" sourcehash="224546824" targethash="1335838887"/>
  <segment id="bfbfd5c1-9640-41be-8674-d17f7155a0c8_2271" sourcehash="-507683785" targethash="2002230921"/>
  <segment id="57b9f2d7-4381-4628-bca4-5d013a590426_2272" sourcehash="-316545405" targethash="-2075630672"/>
  <segment id="57b9f2d7-4381-4628-bca4-5d013a590426_2273" sourcehash="1150738284" targethash="158354712"/>
  <segment id="57b9f2d7-4381-4628-bca4-5d013a590426_2274" sourcehash="1739209396" targethash="960732550"/>
  <segment id="4aa150e1-5106-401d-9a54-8b3b1a718848_2275" sourcehash="-1383826537" targethash="-641593297"/>
  <segment id="4aa150e1-5106-401d-9a54-8b3b1a718848_2276" sourcehash="1178838244" targethash="-1199913142"/>
  <segment id="27d1f4df-df3e-4ea2-bada-faec17f58b6c_2277" sourcehash="-54582352" targethash="-1053083417"/>
  <segment id="0ea15872-8aeb-4c85-a3e9-660505f8e4d0_2278" sourcehash="1315886186" targethash="1453179720"/>
  <segment id="22122e4c-0063-476a-8437-f9790ddd39b4_2279" sourcehash="1455992208" targethash="1941467180"/>
  <segment id="8140218b-a290-4209-b94e-f51475d64b55_2280" sourcehash="-1332618655" targethash="-44239245"/>
  <segment id="8140218b-a290-4209-b94e-f51475d64b55_2281" sourcehash="-358570399" targethash="824444400"/>
  <segment id="8140218b-a290-4209-b94e-f51475d64b55_2282" sourcehash="658633281" targethash="1137841402"/>
  <segment id="a6b83831-5c2e-4155-ab6a-e0bec8428d48_2283" sourcehash="1902121461" targethash="-73886576"/>
  <segment id="4781b46d-4982-4128-9c5f-05f438f7cc04_2284" sourcehash="-119830523" targethash="736298233"/>
  <segment id="0e1d0b08-e1dc-478c-a44f-5b0045443b10_2285" sourcehash="727167283" targethash="1030543556"/>
  <segment id="c5f53e92-9706-4d7c-b4a4-38eacec98f5a_2286" sourcehash="516138018" targethash="-343747736"/>
  <segment id="a205ec85-b650-42f4-b262-1785288f570e_2287" sourcehash="196767384" targethash="-996738806"/>
  <segment id="41dee3cd-dd1f-47e9-988c-40567e94e2e3_2288" sourcehash="-787723862" targethash="861200545"/>
  <segment id="d041d47b-3600-4b6a-b0ba-d943f0fc664f_2289" sourcehash="-1750697163" targethash="1208591106"/>
  <segment id="d041d47b-3600-4b6a-b0ba-d943f0fc664f_2290" sourcehash="1770706076" targethash="732847017"/>
  <segment id="d041d47b-3600-4b6a-b0ba-d943f0fc664f_2291" sourcehash="-635088" targethash="171753505"/>
  <segment id="72462e80-aa83-47b9-86b9-d0795ace73ec_2292" sourcehash="-1198002084" targethash="-917545693"/>
  <segment id="72462e80-aa83-47b9-86b9-d0795ace73ec_2293" sourcehash="-1661230913" targethash="244096977"/>
  <segment id="72462e80-aa83-47b9-86b9-d0795ace73ec_2294" sourcehash="-459598436" targethash="-356893581"/>
  <segment id="cc8b0c4c-d169-4a8f-a53d-b543fb6fb886_2295" sourcehash="-1543490425" targethash="-457292436"/>
  <segment id="cc8b0c4c-d169-4a8f-a53d-b543fb6fb886_2296" sourcehash="1619430021" targethash="148865165"/>
  <segment id="cc8b0c4c-d169-4a8f-a53d-b543fb6fb886_2297" sourcehash="-2128433605" targethash="892066359"/>
  <segment id="97530841-6f3c-491d-b914-655eac8308c6_2298" sourcehash="782724555" targethash="1106608874"/>
  <segment id="97530841-6f3c-491d-b914-655eac8308c6_2299" sourcehash="984173239" targethash="-876761066"/>
  <segment id="97530841-6f3c-491d-b914-655eac8308c6_2300" sourcehash="-2009823324" targethash="1031764117"/>
  <segment id="97530841-6f3c-491d-b914-655eac8308c6_2301" sourcehash="-1575636422" targethash="-719235427"/>
  <segment id="97530841-6f3c-491d-b914-655eac8308c6_2302" sourcehash="-693076201" targethash="-401990105"/>
  <segment id="7b9991c2-3456-4b6a-8971-18769f3bb77b_2303" sourcehash="-1334278326" targethash="-844132914"/>
  <segment id="7b9991c2-3456-4b6a-8971-18769f3bb77b_2304" sourcehash="491300728" targethash="-1274562768"/>
  <segment id="7b9991c2-3456-4b6a-8971-18769f3bb77b_2305" sourcehash="391033710" targethash="1667684408"/>
  <segment id="7b9991c2-3456-4b6a-8971-18769f3bb77b_2306" sourcehash="1621924196" targethash="-982570702"/>
  <segment id="7b9991c2-3456-4b6a-8971-18769f3bb77b_2307" sourcehash="80281987" targethash="-1316259365"/>
  <segment id="7b9991c2-3456-4b6a-8971-18769f3bb77b_2308" sourcehash="-159260036" targethash="1569324537"/>
  <segment id="bcfabb0a-8679-4d8e-ab56-afdec74bf8c1_2309" sourcehash="-1629858049" targethash="381545552"/>
  <segment id="dc5091d3-355e-44a3-bb07-b2ddb8e9ac07_2310" sourcehash="957835836" targethash="-1903728087"/>
  <segment id="dc5091d3-355e-44a3-bb07-b2ddb8e9ac07_2311" sourcehash="879089425" targethash="-1323114993"/>
  <segment id="dc5091d3-355e-44a3-bb07-b2ddb8e9ac07_2312" sourcehash="1595540508" targethash="-72878996"/>
  <segment id="dc5091d3-355e-44a3-bb07-b2ddb8e9ac07_2313" sourcehash="-528868244" targethash="-261207583"/>
  <segment id="dd9ad86f-b26d-4ab8-9d63-fd81b864ee86_2314" sourcehash="1107630859" targethash="614432024"/>
  <segment id="dd9ad86f-b26d-4ab8-9d63-fd81b864ee86_2315" sourcehash="785663724" targethash="-247344603"/>
  <segment id="dc6971ce-2ec0-419f-bd1e-835829c023a1_2316" sourcehash="173729818" targethash="716216626"/>
  <segment id="09456757-c518-459c-9298-38d8c9542d75_2317" sourcehash="1605460809" targethash="-1781345773"/>
  <segment id="09456757-c518-459c-9298-38d8c9542d75_2318" sourcehash="-1993575181" targethash="-1539545931"/>
  <segment id="b111b5bd-9ec3-406b-8f1f-6c99301b4cc9_2319" sourcehash="1325113160" targethash="649389824"/>
  <segment id="30d513de-b964-4b69-86d9-ad000f833265_2320" sourcehash="-468290269" targethash="-287952119"/>
  <segment id="30d513de-b964-4b69-86d9-ad000f833265_2321" sourcehash="-366491442" targethash="-1091091167"/>
  <segment id="c755c581-1a65-416b-8640-3ac622ee59ac_2322" sourcehash="-1365651670" targethash="504412317"/>
  <segment id="c755c581-1a65-416b-8640-3ac622ee59ac_2323" sourcehash="-95922941" targethash="273188498"/>
  <segment id="3aa15788-c29b-441d-9508-e81a44985d50_2324" sourcehash="778426984" targethash="-460781317"/>
  <segment id="3aa15788-c29b-441d-9508-e81a44985d50_2325" sourcehash="1607704331" targethash="1183695978"/>
  <segment id="3aa15788-c29b-441d-9508-e81a44985d50_2326" sourcehash="-743603618" targethash="1004057753"/>
  <segment id="4ed8bdac-0d25-4cb3-a08a-3bfe92b2ee64_2327" sourcehash="1165901768" targethash="2115245993"/>
  <segment id="4ed8bdac-0d25-4cb3-a08a-3bfe92b2ee64_2328" sourcehash="1776565102" targethash="1025063439"/>
  <segment id="4ed8bdac-0d25-4cb3-a08a-3bfe92b2ee64_2329" sourcehash="573658707" targethash="1283570214"/>
  <segment id="4ed8bdac-0d25-4cb3-a08a-3bfe92b2ee64_2330" sourcehash="179914300" targethash="1415124599"/>
  <segment id="2ba336e1-7a27-4f7e-8bed-29c0e9a1750a_2331" sourcehash="-1237464960" targethash="324258469"/>
  <segment id="a90d4a81-ed75-45d8-be0e-16af5763b7c5_2332" sourcehash="-646053034" targethash="-244605950"/>
  <segment id="82b12f95-2ce6-45dc-9537-2c88fd5b1b0d_2333" sourcehash="329215939" targethash="-735004430"/>
  <segment id="c05135f8-0ddf-4118-b615-fb4b81ee2bee_2334" sourcehash="-1339030698" targethash="-1742365694"/>
  <segment id="4cf6dc83-fa6d-42bb-bd90-34bb9c940c73_2335" sourcehash="-1150965466" targethash="2012681947"/>
  <segment id="36573c6c-cec8-4d7d-ae1e-1d92a61d4246_2336" sourcehash="1779653143" targethash="1469566837"/>
  <segment id="121f7489-7f35-43dc-bf1d-811617a455d9_2337" sourcehash="-1047567397" targethash="-268087193"/>
  <segment id="121f7489-7f35-43dc-bf1d-811617a455d9_2338" sourcehash="467323102" targethash="1873536542"/>
  <segment id="0047d54e-19cb-41c1-9cd8-be33095a096c_2339" sourcehash="-474497353" targethash="-41199345"/>
  <segment id="0047d54e-19cb-41c1-9cd8-be33095a096c_2340" sourcehash="-1545996867" targethash="-1264617831"/>
  <segment id="e973945f-0a80-40a9-9db8-d892184fc71b_2341" sourcehash="-1379740734" targethash="846980778"/>
  <segment id="a78acccb-99b0-4afc-b4ec-48422479ca0f_2342" sourcehash="-302467809" targethash="-241461369"/>
  <segment id="b543b5c8-3a29-4da2-8736-a280483c14df_2343" sourcehash="929224527" targethash="848611080"/>
  <segment id="82b3f3a5-33dd-4a04-a494-7021cdbc09e0_2344" sourcehash="-1550023651" targethash="1829924172"/>
  <segment id="82b3f3a5-33dd-4a04-a494-7021cdbc09e0_2345" sourcehash="-1232767107" targethash="-1024853316"/>
  <segment id="7a835127-c04b-4cfd-bbcd-dff69fcd1b5e_2346" sourcehash="-1700922712" targethash="-1215154386"/>
  <segment id="7a835127-c04b-4cfd-bbcd-dff69fcd1b5e_2347" sourcehash="1521998957" targethash="-382537087"/>
  <segment id="7a835127-c04b-4cfd-bbcd-dff69fcd1b5e_2348" sourcehash="-2002967807" targethash="718679806"/>
  <segment id="a94674f6-0d67-4750-9da6-29e7209cc460_2349" sourcehash="-103983970" targethash="698633532"/>
  <segment id="a30871b2-462d-46e8-a98f-a53764dcc9f0_2350" sourcehash="-264908474" targethash="-1555531828"/>
  <segment id="a30871b2-462d-46e8-a98f-a53764dcc9f0_2351" sourcehash="-157464416" targethash="-337284459"/>
  <segment id="a30871b2-462d-46e8-a98f-a53764dcc9f0_2352" sourcehash="-1319191640" targethash="822302856"/>
  <segment id="755d4d0c-58f3-4a92-85b4-f87bcb4e05f1_2353" sourcehash="632901487" targethash="-179177104"/>
  <segment id="755d4d0c-58f3-4a92-85b4-f87bcb4e05f1_2354" sourcehash="1036532850" targethash="320007438"/>
  <segment id="755d4d0c-58f3-4a92-85b4-f87bcb4e05f1_2355" sourcehash="-822934574" targethash="-1009137053"/>
  <segment id="a7257b89-1435-427c-a90b-12782f0f1b33_2356" sourcehash="1711010946" targethash="-743773997"/>
  <segment id="a7257b89-1435-427c-a90b-12782f0f1b33_2357" sourcehash="-1927473947" targethash="-609305378"/>
  <segment id="a7257b89-1435-427c-a90b-12782f0f1b33_2358" sourcehash="1045748212" targethash="-1350603184"/>
  <segment id="a7257b89-1435-427c-a90b-12782f0f1b33_2359" sourcehash="288088655" targethash="-1536606795"/>
  <segment id="a7257b89-1435-427c-a90b-12782f0f1b33_2360" sourcehash="2142251892" targethash="1605030041"/>
  <segment id="bb6167e1-ab52-4e52-9652-6f1dd3e0e82a_2361" sourcehash="1315440939" targethash="510183952"/>
  <segment id="bb6167e1-ab52-4e52-9652-6f1dd3e0e82a_2362" sourcehash="2099902904" targethash="-1039827916"/>
  <segment id="bb6167e1-ab52-4e52-9652-6f1dd3e0e82a_2363" sourcehash="-1393475765" targethash="-1419788062"/>
  <segment id="bb6167e1-ab52-4e52-9652-6f1dd3e0e82a_2364" sourcehash="-580529016" targethash="-14518287"/>
  <segment id="8d916991-c011-4700-919f-3675e7820043_2365" sourcehash="-1095703241" targethash="1200044755"/>
  <segment id="8d916991-c011-4700-919f-3675e7820043_2366" sourcehash="-2079766757" targethash="-1532598681"/>
  <segment id="8d916991-c011-4700-919f-3675e7820043_2367" sourcehash="-872580150" targethash="-1220699843"/>
  <segment id="752c6479-fbbf-4d7e-a254-624c4b1f0247_2368" sourcehash="-141070373" targethash="-574031741"/>
  <segment id="752c6479-fbbf-4d7e-a254-624c4b1f0247_2369" sourcehash="531085122" targethash="1419467587"/>
  <segment id="752c6479-fbbf-4d7e-a254-624c4b1f0247_2370" sourcehash="-1867716224" targethash="-993223200"/>
  <segment id="049d5eb1-36f0-4b25-91e7-0dc96b0223c7_2371" sourcehash="-550424773" targethash="295790868"/>
  <segment id="049d5eb1-36f0-4b25-91e7-0dc96b0223c7_2372" sourcehash="-479096248" targethash="-589245951"/>
  <segment id="049d5eb1-36f0-4b25-91e7-0dc96b0223c7_2373" sourcehash="71147476" targethash="-288798815"/>
  <segment id="049d5eb1-36f0-4b25-91e7-0dc96b0223c7_2374" sourcehash="-1932997072" targethash="-1262414151"/>
  <segment id="3b52d8de-1809-43d0-905f-aedbc11d6a01_2375" sourcehash="-1511775509" targethash="-1919787579"/>
  <segment id="5f423a86-47b6-49ec-8e48-42d3576afbac_2376" sourcehash="-1961320485" targethash="-1107696953"/>
  <segment id="5f423a86-47b6-49ec-8e48-42d3576afbac_2377" sourcehash="-1266464204" targethash="-332923071"/>
  <segment id="5f423a86-47b6-49ec-8e48-42d3576afbac_2378" sourcehash="1963846083" targethash="1018446259"/>
  <segment id="5f423a86-47b6-49ec-8e48-42d3576afbac_2379" sourcehash="1477627774" targethash="-1584543392"/>
  <segment id="5f423a86-47b6-49ec-8e48-42d3576afbac_2380" sourcehash="-751012610" targethash="604642155"/>
  <segment id="73835d93-b62c-40ed-8b4a-a4843cca9077_2381" sourcehash="-989539135" targethash="-2143679226"/>
  <segment id="73835d93-b62c-40ed-8b4a-a4843cca9077_2382" sourcehash="-797260883" targethash="-1824301902"/>
  <segment id="73835d93-b62c-40ed-8b4a-a4843cca9077_2383" sourcehash="1471895117" targethash="1531456004"/>
  <segment id="73835d93-b62c-40ed-8b4a-a4843cca9077_2384" sourcehash="-215337883" targethash="-1752876774"/>
  <segment id="73835d93-b62c-40ed-8b4a-a4843cca9077_2385" sourcehash="1627187193" targethash="-694665122"/>
  <segment id="517732fc-eaed-4f9e-9fff-e1abb68ec71c_2386" sourcehash="-384998147" targethash="1250871739"/>
  <segment id="db45e67c-cdc3-4d92-8aff-9462337b04fc_2387" sourcehash="-1462595844" targethash="-1985150300"/>
  <segment id="db45e67c-cdc3-4d92-8aff-9462337b04fc_2388" sourcehash="-886801457" targethash="-238068121"/>
  <segment id="db45e67c-cdc3-4d92-8aff-9462337b04fc_2389" sourcehash="457530688" targethash="-1829631304"/>
  <segment id="18d5bd7d-5542-4faf-9c5b-b8c889972a5f_2390" sourcehash="1328237957" targethash="-1910879259"/>
  <segment id="18d5bd7d-5542-4faf-9c5b-b8c889972a5f_2391" sourcehash="569527497" targethash="289940130"/>
  <segment id="18d5bd7d-5542-4faf-9c5b-b8c889972a5f_2392" sourcehash="199366143" targethash="754002927"/>
  <segment id="18d5bd7d-5542-4faf-9c5b-b8c889972a5f_2393" sourcehash="-332142111" targethash="581243850"/>
  <segment id="18d5bd7d-5542-4faf-9c5b-b8c889972a5f_2394" sourcehash="1826765032" targethash="-834982404"/>
  <segment id="18d5bd7d-5542-4faf-9c5b-b8c889972a5f_2395" sourcehash="1125031119" targethash="-1923327192"/>
  <segment id="18d5bd7d-5542-4faf-9c5b-b8c889972a5f_2396" sourcehash="965900770" targethash="-172737120"/>
  <segment id="241457d9-d6af-461f-8fc3-90681074519b_2397" sourcehash="-822025761" targethash="-1707748379"/>
  <segment id="241457d9-d6af-461f-8fc3-90681074519b_2398" sourcehash="-1016494510" targethash="-1758875517"/>
  <segment id="241457d9-d6af-461f-8fc3-90681074519b_2399" sourcehash="-1208852992" targethash="1380551492"/>
  <segment id="241457d9-d6af-461f-8fc3-90681074519b_2400" sourcehash="-590598472" targethash="-1974344516"/>
  <segment id="241457d9-d6af-461f-8fc3-90681074519b_2401" sourcehash="1313719085" targethash="560888557"/>
  <segment id="241457d9-d6af-461f-8fc3-90681074519b_2402" sourcehash="1074709854" targethash="884796778"/>
  <segment id="241457d9-d6af-461f-8fc3-90681074519b_2403" sourcehash="953488191" targethash="-1915148017"/>
  <segment id="74f48327-8a06-4d17-a102-4f75d70d3c02_2404" sourcehash="-774921023" targethash="1799282929"/>
  <segment id="9adf30c5-1adb-42b1-b78f-098799e714a5_2405" sourcehash="-1957169122" targethash="-1202043433"/>
  <segment id="9adf30c5-1adb-42b1-b78f-098799e714a5_2406" sourcehash="147969715" targethash="-90149039"/>
  <segment id="9adf30c5-1adb-42b1-b78f-098799e714a5_2407" sourcehash="-1992045898" targethash="-1441198731"/>
  <segment id="9adf30c5-1adb-42b1-b78f-098799e714a5_2408" sourcehash="111177462" targethash="994147318"/>
  <segment id="9adf30c5-1adb-42b1-b78f-098799e714a5_2409" sourcehash="1671595227" targethash="-1486702552"/>
  <segment id="e2cf8d30-3eaa-44d8-9451-72f434404e88_2410" sourcehash="1963777922" targethash="1973150102"/>
  <segment id="e2cf8d30-3eaa-44d8-9451-72f434404e88_2411" sourcehash="1431844286" targethash="1114152566"/>
  <segment id="e2cf8d30-3eaa-44d8-9451-72f434404e88_2412" sourcehash="920872238" targethash="-218508901"/>
  <segment id="e2cf8d30-3eaa-44d8-9451-72f434404e88_2413" sourcehash="-109475048" targethash="-933871429"/>
  <segment id="deacdbf1-f965-4f03-8dc5-ce410f31bebb_2414" sourcehash="-511798616" targethash="1335451518"/>
  <segment id="deacdbf1-f965-4f03-8dc5-ce410f31bebb_2415" sourcehash="-500580633" targethash="1324854439"/>
  <segment id="deacdbf1-f965-4f03-8dc5-ce410f31bebb_2416" sourcehash="-1675661834" targethash="254099344"/>
  <segment id="deacdbf1-f965-4f03-8dc5-ce410f31bebb_2417" sourcehash="441733695" targethash="1548985800"/>
  <segment id="0294444f-f634-435e-b5fd-af7cc05e0356_2418" sourcehash="219159614" targethash="-2038685972"/>
  <segment id="0294444f-f634-435e-b5fd-af7cc05e0356_2419" sourcehash="-1405941342" targethash="-1414919986"/>
  <segment id="ab25569a-eedf-4c54-b4d6-39cafa0325fa_2420" sourcehash="567267470" targethash="-1804161311"/>
  <segment id="ab25569a-eedf-4c54-b4d6-39cafa0325fa_2421" sourcehash="-502291480" targethash="418318341"/>
  <segment id="ab25569a-eedf-4c54-b4d6-39cafa0325fa_2422" sourcehash="721404151" targethash="-22420631"/>
  <segment id="ab25569a-eedf-4c54-b4d6-39cafa0325fa_2423" sourcehash="-1144440295" targethash="-1489988744"/>
  <segment id="63771bc1-0fcd-4a64-8a52-8386ddd56725_2424" sourcehash="482728729" targethash="-1335597804"/>
  <segment id="63771bc1-0fcd-4a64-8a52-8386ddd56725_2425" sourcehash="-1819758754" targethash="-160011587"/>
  <segment id="63771bc1-0fcd-4a64-8a52-8386ddd56725_2426" sourcehash="1454961877" targethash="1141817024"/>
  <segment id="63771bc1-0fcd-4a64-8a52-8386ddd56725_2427" sourcehash="-1376539646" targethash="-611439609"/>
  <segment id="7ca10266-61c8-4aaa-b32a-ee472a9e6530_2428" sourcehash="1036054948" targethash="-1201956460"/>
  <segment id="7ca10266-61c8-4aaa-b32a-ee472a9e6530_2429" sourcehash="-1283387598" targethash="484381931"/>
  <segment id="609a0600-e1d3-48ef-aa65-c924a2105c26_2430" sourcehash="-794735844" targethash="-1452602555"/>
  <segment id="c65bfb0c-369d-48c9-bb5a-edce7db1a3aa_2431" sourcehash="1158906061" targethash="1126535563"/>
  <segment id="c65bfb0c-369d-48c9-bb5a-edce7db1a3aa_2432" sourcehash="764227537" targethash="-18001809"/>
  <segment id="c65bfb0c-369d-48c9-bb5a-edce7db1a3aa_2433" sourcehash="-1271446924" targethash="578041375"/>
  <segment id="c65bfb0c-369d-48c9-bb5a-edce7db1a3aa_2434" sourcehash="2073862281" targethash="-1385061120"/>
  <segment id="9a135590-c3b9-4aa5-b05a-620355391070_2435" sourcehash="1635035208" targethash="2006959138"/>
  <segment id="9a135590-c3b9-4aa5-b05a-620355391070_2436" sourcehash="1369931749" targethash="-2137284031"/>
  <segment id="9a135590-c3b9-4aa5-b05a-620355391070_2437" sourcehash="1615868915" targethash="1461089611"/>
  <segment id="59063b0b-a5f2-48d3-8712-8fd396d797c5_2438" sourcehash="-932701069" targethash="34319657"/>
  <segment id="59063b0b-a5f2-48d3-8712-8fd396d797c5_2439" sourcehash="1040918254" targethash="-869468278"/>
  <segment id="6d4c3ea6-1e4b-4adc-b048-76097c03fe17_2440" sourcehash="-1238598369" targethash="-563935913"/>
  <segment id="9dadd509-aad5-4e84-90ae-0d6042f2162a_2441" sourcehash="992307589" targethash="1855322890"/>
  <segment id="9dadd509-aad5-4e84-90ae-0d6042f2162a_2442" sourcehash="52801555" targethash="1940347285"/>
  <segment id="8d2784fa-bc54-46b2-a26c-73c5b0cd5694_2443" sourcehash="1219457080" targethash="-1265699214"/>
  <segment id="8d2784fa-bc54-46b2-a26c-73c5b0cd5694_2444" sourcehash="1157369182" targethash="1074551309"/>
  <segment id="8d2784fa-bc54-46b2-a26c-73c5b0cd5694_2445" sourcehash="-1959549413" targethash="-853881878"/>
  <segment id="9562a9c3-feee-44af-80b0-cebf5fe8de9f_2446" sourcehash="1136400788" targethash="2076450778"/>
  <segment id="9562a9c3-feee-44af-80b0-cebf5fe8de9f_2447" sourcehash="327224178" targethash="1399839519"/>
  <segment id="9562a9c3-feee-44af-80b0-cebf5fe8de9f_2448" sourcehash="-1108229433" targethash="825517296"/>
  <segment id="9562a9c3-feee-44af-80b0-cebf5fe8de9f_2449" sourcehash="-48264687" targethash="731141366"/>
  <segment id="9562a9c3-feee-44af-80b0-cebf5fe8de9f_2450" sourcehash="205217266" targethash="1802029985"/>
  <segment id="2757fd11-5bc7-4d43-907a-f558eed06fc4_2451" sourcehash="494788197" targethash="890557978"/>
  <segment id="2757fd11-5bc7-4d43-907a-f558eed06fc4_2452" sourcehash="-1246667762" targethash="-1658242745"/>
  <segment id="2757fd11-5bc7-4d43-907a-f558eed06fc4_2453" sourcehash="1460471121" targethash="1812833985"/>
  <segment id="2757fd11-5bc7-4d43-907a-f558eed06fc4_2454" sourcehash="-1523747929" targethash="48172419"/>
  <segment id="8c28cd75-bccf-47cb-a4ad-2fc1bec2927d_2455" sourcehash="-1932706250" targethash="-700643634"/>
  <segment id="8c28cd75-bccf-47cb-a4ad-2fc1bec2927d_2456" sourcehash="-1922643803" targethash="1621786837"/>
  <segment id="8c28cd75-bccf-47cb-a4ad-2fc1bec2927d_2457" sourcehash="829243551" targethash="-1185737032"/>
  <segment id="8c28cd75-bccf-47cb-a4ad-2fc1bec2927d_2458" sourcehash="122382084" targethash="204388648"/>
  <segment id="8c28cd75-bccf-47cb-a4ad-2fc1bec2927d_2459" sourcehash="-448664481" targethash="-994544070"/>
  <segment id="8c28cd75-bccf-47cb-a4ad-2fc1bec2927d_2460" sourcehash="-1010786541" targethash="501799515"/>
  <segment id="b99d5607-0324-40d5-ada6-4190cda69765_2461" sourcehash="-632516372" targethash="-2079392895"/>
  <segment id="b99d5607-0324-40d5-ada6-4190cda69765_2462" sourcehash="2125807464" targethash="-1102022245"/>
  <segment id="b99d5607-0324-40d5-ada6-4190cda69765_2463" sourcehash="-654362136" targethash="944162316"/>
  <segment id="b99d5607-0324-40d5-ada6-4190cda69765_2464" sourcehash="-1898778960" targethash="459025514"/>
  <segment id="b99d5607-0324-40d5-ada6-4190cda69765_2465" sourcehash="-443820054" targethash="-810745307"/>
  <segment id="e40447e0-4b25-4f83-9361-dbe87096f72f_2466" sourcehash="-227946256" targethash="1718712340"/>
  <segment id="e40447e0-4b25-4f83-9361-dbe87096f72f_2467" sourcehash="2111509564" targethash="1086559566"/>
  <segment id="e40447e0-4b25-4f83-9361-dbe87096f72f_2468" sourcehash="728705354" targethash="2102941467"/>
  <segment id="e40447e0-4b25-4f83-9361-dbe87096f72f_2469" sourcehash="-2108708946" targethash="-1673176537"/>
  <segment id="e40447e0-4b25-4f83-9361-dbe87096f72f_2470" sourcehash="578049670" targethash="1905270085"/>
  <segment id="959eb397-d5b4-4d75-9200-ec6ceae90261_2471" sourcehash="-33032517" targethash="-1473304174"/>
  <segment id="959eb397-d5b4-4d75-9200-ec6ceae90261_2472" sourcehash="405130470" targethash="-1097997157"/>
  <segment id="959eb397-d5b4-4d75-9200-ec6ceae90261_2473" sourcehash="-1209914262" targethash="817069513"/>
  <segment id="959eb397-d5b4-4d75-9200-ec6ceae90261_2474" sourcehash="-1058073956" targethash="-1233384744"/>
  <segment id="c7a2ae63-9eee-455d-b66d-ca4bc8d6e512_2475" sourcehash="-415734782" targethash="1316922958"/>
  <segment id="c7a2ae63-9eee-455d-b66d-ca4bc8d6e512_2476" sourcehash="-798093594" targethash="1505127716"/>
  <segment id="c7a2ae63-9eee-455d-b66d-ca4bc8d6e512_2477" sourcehash="-748340816" targethash="1071296433"/>
  <segment id="c7a2ae63-9eee-455d-b66d-ca4bc8d6e512_2478" sourcehash="-1371021554" targethash="1239892030"/>
  <segment id="c7a2ae63-9eee-455d-b66d-ca4bc8d6e512_2479" sourcehash="1948912426" targethash="-289013676"/>
  <segment id="c7a2ae63-9eee-455d-b66d-ca4bc8d6e512_2480" sourcehash="1255422370" targethash="1690138108"/>
  <segment id="66c17d2d-3b35-4ce1-9293-96e51a0cc236_2481" sourcehash="-574276500" targethash="678115577"/>
  <segment id="f2e13a64-b8b0-45be-84cd-cd6cd84fd33c_2482" sourcehash="-544537089" targethash="-140600661"/>
  <segment id="b36f5a1f-a922-403c-b36b-dd1f2ee446bf_2483" sourcehash="1837045530" targethash="-1991585298"/>
  <segment id="75cd20a6-22a6-4452-946d-a875ec59434a_2484" sourcehash="-360781661" targethash="1938882452"/>
  <segment id="15daca21-c114-4332-8e89-8b4dadf5db30_2485" sourcehash="-1314874079" targethash="513391318"/>
  <segment id="5c9df074-7f9e-464b-b6b6-24d37c765071_2486" sourcehash="1672856172" targethash="-380792814"/>
  <segment id="cff4269b-95d1-479b-99fb-2001273b33b7_2487" sourcehash="1436187799" targethash="2004931031"/>
  <segment id="2b03d73f-f7a6-4c2f-8ddb-599b82ea5cd1_2488" sourcehash="-538497317" targethash="-1014756285"/>
  <segment id="e1b42527-6142-43bd-9dac-60e6abbb2f70_2489" sourcehash="-329174716" targethash="-1355636733"/>
  <segment id="e1b42527-6142-43bd-9dac-60e6abbb2f70_2490" sourcehash="2061753411" targethash="-2064125133"/>
  <segment id="7bc17069-dcae-49e1-abdd-76d386e88135_2491" sourcehash="566342662" targethash="1971974966"/>
  <segment id="50f683b0-3cdf-4d54-a394-26b3deb290af_2492" sourcehash="1631020476" targethash="-1050283580"/>
  <segment id="4fda2910-70cb-44a1-8713-44fdae3a0fc5_2493" sourcehash="1165778926" targethash="1259039024"/>
  <segment id="0e552cc0-316c-4004-ac75-c0b312365847_2494" sourcehash="770360373" targethash="-619767472"/>
  <segment id="0e552cc0-316c-4004-ac75-c0b312365847_2495" sourcehash="-1449122555" targethash="598467967"/>
  <segment id="0e552cc0-316c-4004-ac75-c0b312365847_2496" sourcehash="-504560023" targethash="-353403954"/>
  <segment id="431e8823-4abc-4681-830a-62e54a3d9cf4_2497" sourcehash="-801339220" targethash="187085835"/>
  <segment id="431e8823-4abc-4681-830a-62e54a3d9cf4_2498" sourcehash="2146977359" targethash="-1341441247"/>
  <segment id="431e8823-4abc-4681-830a-62e54a3d9cf4_2499" sourcehash="-553356040" targethash="1803639721"/>
  <segment id="431e8823-4abc-4681-830a-62e54a3d9cf4_2500" sourcehash="-110468953" targethash="663570382"/>
  <segment id="431e8823-4abc-4681-830a-62e54a3d9cf4_2501" sourcehash="-1632821452" targethash="466426529"/>
  <segment id="3e703272-2452-4488-9728-7f37f5882f57_2502" sourcehash="1715601314" targethash="-1407037704"/>
  <segment id="3e703272-2452-4488-9728-7f37f5882f57_2503" sourcehash="1436687617" targethash="433799538"/>
  <segment id="586686e9-bc22-43a5-a0db-91564c032ebf_2504" sourcehash="-285539421" targethash="-2034992149"/>
  <segment id="f7d33237-d096-4d29-99df-64de73783162_2505" sourcehash="-514649011" targethash="-2064461186"/>
  <segment id="f7d33237-d096-4d29-99df-64de73783162_2506" sourcehash="-1303887833" targethash="680064495"/>
  <segment id="f7d33237-d096-4d29-99df-64de73783162_2507" sourcehash="2030514981" targethash="763277264"/>
  <segment id="d1639971-e6e0-4322-a805-d04b242b542d_2508" sourcehash="265466989" targethash="105113396"/>
  <segment id="d1639971-e6e0-4322-a805-d04b242b542d_2509" sourcehash="1135686855" targethash="977087592"/>
  <segment id="f19b353e-aa76-4ebc-baa2-850502fe84be_2510" sourcehash="-1704466733" targethash="1430109348"/>
  <segment id="f19b353e-aa76-4ebc-baa2-850502fe84be_2511" sourcehash="170209442" targethash="-2099192162"/>
  <segment id="b3c7f718-69d8-46b8-9286-68d6ae739052_2512" sourcehash="-1677085981" targethash="527355685"/>
  <segment id="b3c7f718-69d8-46b8-9286-68d6ae739052_2513" sourcehash="150034650" targethash="-903289082"/>
  <segment id="b3c7f718-69d8-46b8-9286-68d6ae739052_2514" sourcehash="-1419654054" targethash="-1510636149"/>
  <segment id="c9014239-d105-49f3-aaa6-feb30fdea6e6_2515" sourcehash="1738742754" targethash="1045658194"/>
  <segment id="c9014239-d105-49f3-aaa6-feb30fdea6e6_2516" sourcehash="788002426" targethash="-107040258"/>
  <segment id="c9014239-d105-49f3-aaa6-feb30fdea6e6_2517" sourcehash="-2121146359" targethash="1479342755"/>
  <segment id="c9014239-d105-49f3-aaa6-feb30fdea6e6_2518" sourcehash="-695980765" targethash="2000427424"/>
  <segment id="c9014239-d105-49f3-aaa6-feb30fdea6e6_2519" sourcehash="-1588944852" targethash="1333624182"/>
  <segment id="c9014239-d105-49f3-aaa6-feb30fdea6e6_2520" sourcehash="1505939076" targethash="1663853147"/>
  <segment id="b8e12ece-8279-4d4a-a008-b85978ce78e3_2521" sourcehash="875682857" targethash="-1847841917"/>
  <segment id="b8e12ece-8279-4d4a-a008-b85978ce78e3_2522" sourcehash="-1788090210" targethash="-1121000873"/>
  <segment id="f347e8a5-b0f2-47fc-aef0-d336c15dbb43_2523" sourcehash="-1351813135" targethash="-2022086491"/>
  <segment id="03234096-53da-4c30-8cae-ea53bf854cce_2524" sourcehash="1147910608" targethash="-2004804456"/>
  <segment id="bffbf418-6349-4ba0-9540-a1e2fbdd7fa6_2525" sourcehash="-2044266511" targethash="-1372362587"/>
  <segment id="94f9cb4e-6d71-434f-8178-8906d91e183a_2526" sourcehash="-718341739" targethash="-395889343"/>
  <segment id="090f17c8-6a84-4987-aaba-f9a097d142d6_2527" sourcehash="-277140092" targethash="243860042"/>
  <segment id="835e7a0c-2112-40aa-ac9c-d10324d789ba_2528" sourcehash="1878961840" targethash="1383742418"/>
  <segment id="8e4bc95a-7cfe-4ca3-a24c-1c371cd2f908_2529" sourcehash="2100244415" targethash="-1756579634"/>
  <segment id="8e4bc95a-7cfe-4ca3-a24c-1c371cd2f908_2530" sourcehash="884540575" targethash="553148866"/>
  <segment id="c2999535-bcaa-4ac2-a6d1-c1bd6caedb1e_2531" sourcehash="267495765" targethash="-534427007"/>
  <segment id="c2999535-bcaa-4ac2-a6d1-c1bd6caedb1e_2532" sourcehash="863100613" targethash="-918015280"/>
  <segment id="3480f30c-0f67-4ecf-a703-60d362bddc12_2533" sourcehash="1912196886" targethash="-624682005"/>
  <segment id="1ff98946-350e-4949-8d58-aa3654ba55ce_2534" sourcehash="577513586" targethash="1041173226"/>
  <segment id="006d21dd-3b06-4388-b03a-4ce7ad5e3a51_2535" sourcehash="-410301738" targethash="-1920632077"/>
  <segment id="22a76a4d-0234-492b-b040-d3fcfa55d19f_2536" sourcehash="2136588151" targethash="429071469"/>
  <segment id="9e139e40-2e0d-4896-b56a-e241a7ea6d9b_2537" sourcehash="-1881791474" targethash="447896453"/>
  <segment id="9e139e40-2e0d-4896-b56a-e241a7ea6d9b_2538" sourcehash="-192997870" targethash="-736870891"/>
  <segment id="90bf76cd-0288-4b21-9bf6-562befa07f16_2539" sourcehash="1410143965" targethash="-816826353"/>
  <segment id="58ba35b8-3714-4cd1-a4df-57bdf5a50915_2540" sourcehash="506541409" targethash="868256583"/>
  <segment id="58ba35b8-3714-4cd1-a4df-57bdf5a50915_2541" sourcehash="1946872279" targethash="494765614"/>
  <segment id="58ba35b8-3714-4cd1-a4df-57bdf5a50915_2542" sourcehash="1330077236" targethash="-439134816"/>
  <segment id="e9497238-86bb-4277-9f4a-1953b2c35c0c_2543" sourcehash="2033830949" targethash="962122040"/>
  <segment id="e9497238-86bb-4277-9f4a-1953b2c35c0c_2544" sourcehash="-471809030" targethash="2065691459"/>
  <segment id="e9497238-86bb-4277-9f4a-1953b2c35c0c_2545" sourcehash="-2115783444" targethash="912324097"/>
  <segment id="e9497238-86bb-4277-9f4a-1953b2c35c0c_2546" sourcehash="1701798265" targethash="1637533064"/>
  <segment id="778579f5-f516-4418-88d8-f1da85c48f40_2547" sourcehash="-891965430" targethash="-911461380"/>
  <segment id="778579f5-f516-4418-88d8-f1da85c48f40_2548" sourcehash="-1751654979" targethash="-1583863226"/>
  <segment id="bd7ac5a1-7b1d-4440-80e0-fa474d6d491c_2549" sourcehash="-51731593" targethash="-446435460"/>
  <segment id="bd7ac5a1-7b1d-4440-80e0-fa474d6d491c_2550" sourcehash="-1102415040" targethash="1573111078"/>
  <segment id="aa505e57-b289-4684-a125-a9a0a5301544_2551" sourcehash="1007442275" targethash="26752970"/>
  <segment id="d0c6502e-2cc5-488a-be23-276bb3d4f60d_2552" sourcehash="-1210286072" targethash="1140073668"/>
  <segment id="d0c6502e-2cc5-488a-be23-276bb3d4f60d_2553" sourcehash="-625133564" targethash="17277728"/>
  <segment id="d0c6502e-2cc5-488a-be23-276bb3d4f60d_2554" sourcehash="1165692596" targethash="133112484"/>
  <segment id="d0c6502e-2cc5-488a-be23-276bb3d4f60d_2555" sourcehash="-153322560" targethash="1329295707"/>
  <segment id="d0c6502e-2cc5-488a-be23-276bb3d4f60d_2556" sourcehash="-467688579" targethash="-940881412"/>
  <segment id="037b0039-6e07-4d23-b04e-8729533a76b3_2557" sourcehash="-396882857" targethash="-2022976582"/>
  <segment id="037b0039-6e07-4d23-b04e-8729533a76b3_2558" sourcehash="124614570" targethash="-1759517946"/>
  <segment id="037b0039-6e07-4d23-b04e-8729533a76b3_2559" sourcehash="2090258381" targethash="1515043062"/>
  <segment id="ffc6d6b2-d124-4485-8459-5dd4068c8fd2_2560" sourcehash="1780320892" targethash="1856639649"/>
  <segment id="ffc6d6b2-d124-4485-8459-5dd4068c8fd2_2561" sourcehash="1482933899" targethash="-346740075"/>
  <segment id="ffc6d6b2-d124-4485-8459-5dd4068c8fd2_2562" sourcehash="-538610205" targethash="754931819"/>
  <segment id="afc5a245-6cb9-4327-8486-557ea638eb15_2563" sourcehash="540822249" targethash="759681367"/>
  <segment id="afc5a245-6cb9-4327-8486-557ea638eb15_2564" sourcehash="-1457397559" targethash="225471466"/>
  <segment id="afc5a245-6cb9-4327-8486-557ea638eb15_2565" sourcehash="-1289400557" targethash="-281480287"/>
  <segment id="70857468-6807-44fd-99a2-c6f85facd9e8_2566" sourcehash="1620544" targethash="-897905894"/>
  <segment id="70857468-6807-44fd-99a2-c6f85facd9e8_2567" sourcehash="-1230543495" targethash="-1689941143"/>
  <segment id="d50bfdc2-e24e-4641-8134-3d992d81d98c_2568" sourcehash="295847489" targethash="2045591049"/>
  <segment id="e24cfecb-a6eb-4fb4-afb3-0b37385cbbc7_2569" sourcehash="236328723" targethash="1679526707"/>
  <segment id="e24cfecb-a6eb-4fb4-afb3-0b37385cbbc7_2570" sourcehash="-1662321886" targethash="-310652170"/>
  <segment id="e24cfecb-a6eb-4fb4-afb3-0b37385cbbc7_2571" sourcehash="565836207" targethash="306736520"/>
  <segment id="3bd021e1-2386-4a91-bf53-b7d25d09b89b_2572" sourcehash="1835401190" targethash="-1853621984"/>
  <segment id="3bd021e1-2386-4a91-bf53-b7d25d09b89b_2573" sourcehash="-1639048160" targethash="1023116278"/>
  <segment id="3bd021e1-2386-4a91-bf53-b7d25d09b89b_2574" sourcehash="341215413" targethash="-73259650"/>
  <segment id="302df997-8afd-43ea-98de-fe7de8933772_2575" sourcehash="898896745" targethash="-1666188490"/>
  <segment id="302df997-8afd-43ea-98de-fe7de8933772_2576" sourcehash="20631590" targethash="1740608822"/>
  <segment id="302df997-8afd-43ea-98de-fe7de8933772_2577" sourcehash="-1179248105" targethash="-2145880838"/>
  <segment id="302df997-8afd-43ea-98de-fe7de8933772_2578" sourcehash="1028385584" targethash="-2116151678"/>
  <segment id="8eba2dc5-52d6-417d-9aa1-05587792362e_2579" sourcehash="-2049232738" targethash="1467086340"/>
  <segment id="8eba2dc5-52d6-417d-9aa1-05587792362e_2580" sourcehash="-1323917889" targethash="1618837882"/>
  <segment id="8eba2dc5-52d6-417d-9aa1-05587792362e_2581" sourcehash="-283934157" targethash="-340728949"/>
  <segment id="8eba2dc5-52d6-417d-9aa1-05587792362e_2582" sourcehash="2130683311" targethash="785705107"/>
  <segment id="8eba2dc5-52d6-417d-9aa1-05587792362e_2583" sourcehash="1360648306" targethash="830639732"/>
  <segment id="86bbad92-b587-462a-b221-1084991404aa_2584" sourcehash="1787739838" targethash="-1933381366"/>
  <segment id="86bbad92-b587-462a-b221-1084991404aa_2585" sourcehash="-212541754" targethash="-1910676178"/>
  <segment id="86bbad92-b587-462a-b221-1084991404aa_2586" sourcehash="-501359287" targethash="-564301566"/>
  <segment id="86bbad92-b587-462a-b221-1084991404aa_2587" sourcehash="785175683" targethash="-1066649043"/>
  <segment id="d472e53e-9f0a-476e-8cce-f5fbf40ae433_2588" sourcehash="689189954" targethash="13779095"/>
  <segment id="702966eb-bd40-4917-ae94-f020a39aabdd_2589" sourcehash="-454164431" targethash="527172057"/>
  <segment id="7d5b3779-8eeb-4c39-b77e-459f9b2d59d5_2590" sourcehash="392608352" targethash="184916216"/>
  <segment id="a024dce1-6f25-4a79-9843-5452b390da50_2591" sourcehash="388238707" targethash="-158887343"/>
  <segment id="a024dce1-6f25-4a79-9843-5452b390da50_2592" sourcehash="-2022689315" targethash="-812935483"/>
  <segment id="7eeb8636-7436-4924-901a-3afc35bd01e1_2593" sourcehash="-1176777702" targethash="1492683953"/>
  <segment id="307debbb-11e1-41b9-b69d-878c6b78c4c3_2594" sourcehash="-947589071" targethash="1400029894"/>
  <segment id="cc6afed9-942c-496a-ab9f-8389711b8c62_2595" sourcehash="-823634980" targethash="-618567186"/>
  <segment id="18422634-b1cb-4e6b-ac51-1a4d447cc9fa_2596" sourcehash="-2037152986" targethash="-1344629720"/>
  <segment id="940ce2ec-6065-437a-9b4a-8bdce62f0131_2597" sourcehash="987326172" targethash="-985134700"/>
  <segment id="bc00c8d7-5dbc-4100-b1dd-74f3e0ae7341_2598" sourcehash="1420898451" targethash="-1628782057"/>
  <segment id="b319c727-76b5-47d0-a18c-db5f7d790804_2599" sourcehash="-196200060" targethash="-1752290728"/>
  <segment id="b319c727-76b5-47d0-a18c-db5f7d790804_2600" sourcehash="-223465733" targethash="8718122"/>
  <segment id="b319c727-76b5-47d0-a18c-db5f7d790804_2601" sourcehash="392134290" targethash="1742256646"/>
  <segment id="b319c727-76b5-47d0-a18c-db5f7d790804_2602" sourcehash="-483621564" targethash="1256223018"/>
  <segment id="b319c727-76b5-47d0-a18c-db5f7d790804_2603" sourcehash="-1928695387" targethash="-1240189678"/>
  <segment id="c6e60850-15cf-4b91-bb8b-3e5b81c6ee10_2604" sourcehash="325464651" targethash="1211097180"/>
  <segment id="c6e60850-15cf-4b91-bb8b-3e5b81c6ee10_2605" sourcehash="-536394503" targethash="1884029574"/>
  <segment id="c6e60850-15cf-4b91-bb8b-3e5b81c6ee10_2606" sourcehash="1736777052" targethash="-678951557"/>
  <segment id="c6e60850-15cf-4b91-bb8b-3e5b81c6ee10_2607" sourcehash="-1463271071" targethash="464635318"/>
  <segment id="1eaa7f39-785b-4d5f-8d33-07da9a96ed51_2608" sourcehash="-797900894" targethash="437473016"/>
  <segment id="1eaa7f39-785b-4d5f-8d33-07da9a96ed51_2609" sourcehash="1238660219" targethash="1277984175"/>
  <segment id="906c2b8b-4e71-40ce-96bb-b2814550c609_2610" sourcehash="-1640652984" targethash="-159717632"/>
  <segment id="7cda0b85-d52d-4e43-8a94-364bb006ac37_2611" sourcehash="1671666042" targethash="2062514817"/>
  <segment id="7cda0b85-d52d-4e43-8a94-364bb006ac37_2612" sourcehash="1057752482" targethash="677070813"/>
  <segment id="7cda0b85-d52d-4e43-8a94-364bb006ac37_2613" sourcehash="126127545" targethash="-814347500"/>
  <segment id="7cda0b85-d52d-4e43-8a94-364bb006ac37_2614" sourcehash="-1854769247" targethash="-850693084"/>
  <segment id="1d87170c-577e-48fa-aedc-e5e91fce9bcb_2615" sourcehash="345909289" targethash="-656241382"/>
  <segment id="1d87170c-577e-48fa-aedc-e5e91fce9bcb_2616" sourcehash="-918681999" targethash="549597261"/>
  <segment id="1d87170c-577e-48fa-aedc-e5e91fce9bcb_2617" sourcehash="902890603" targethash="699212092"/>
  <segment id="249b26de-fc09-4a9a-89cf-82355ebc31e6_2618" sourcehash="-343392841" targethash="1322876627"/>
  <segment id="249b26de-fc09-4a9a-89cf-82355ebc31e6_2619" sourcehash="862409982" targethash="-1827947690"/>
  <segment id="249b26de-fc09-4a9a-89cf-82355ebc31e6_2620" sourcehash="-1607840315" targethash="-1464772105"/>
  <segment id="249b26de-fc09-4a9a-89cf-82355ebc31e6_2621" sourcehash="1108692350" targethash="21960483"/>
  <segment id="249b26de-fc09-4a9a-89cf-82355ebc31e6_2622" sourcehash="1474442083" targethash="378934290"/>
  <segment id="95ff9da8-321a-4fb6-aef3-0cbb8c011e8c_2623" sourcehash="-1848147323" targethash="-1957701015"/>
  <segment id="ae591d31-1cde-4c89-8849-f48a1723c42b_2624" sourcehash="-2118198059" targethash="1720780906"/>
  <segment id="e35e0aa1-8f21-4984-b7b9-9b9eb65e5395_2625" sourcehash="-102483297" targethash="1547019027"/>
  <segment id="e35e0aa1-8f21-4984-b7b9-9b9eb65e5395_2626" sourcehash="-1132779532" targethash="1945952786"/>
  <segment id="e35e0aa1-8f21-4984-b7b9-9b9eb65e5395_2627" sourcehash="-209761054" targethash="889957628"/>
  <segment id="e35e0aa1-8f21-4984-b7b9-9b9eb65e5395_2628" sourcehash="-1820422592" targethash="-1460594971"/>
  <segment id="389d14b5-84ea-462a-b906-2c28477a8ddc_2629" sourcehash="-2099766326" targethash="-1570718272"/>
  <segment id="389d14b5-84ea-462a-b906-2c28477a8ddc_2630" sourcehash="-640671558" targethash="-1213223691"/>
  <segment id="389d14b5-84ea-462a-b906-2c28477a8ddc_2631" sourcehash="217503766" targethash="561430704"/>
  <segment id="2744dae6-7efc-4ed5-90d3-4c0fa40cc3ec_2632" sourcehash="237093623" targethash="-550661340"/>
  <segment id="b2ff51ac-cd8a-499c-b733-297e2bb3b060_2633" sourcehash="-1235966001" targethash="-22084393"/>
  <segment id="490b26af-82d6-431c-b9c4-f25ee88492f6_2634" sourcehash="-1597586994" targethash="-1257243652"/>
  <segment id="b75a22be-8556-4ad8-a41f-8a7765d50ef9_2635" sourcehash="1018017036" targethash="1833268808"/>
  <segment id="636247e5-f9ce-4cc3-929a-5e87ece413c3_2636" sourcehash="-2136932809" targethash="-2086098750"/>
  <segment id="b8dbb4f5-5a87-4b86-8b5a-b99140dcfbd7_2637" sourcehash="796342912" targethash="-523303982"/>
  <segment id="63ff90d7-5a05-49b0-b91a-2adb64bf6c66_2638" sourcehash="1414983281" targethash="-1400283304"/>
  <segment id="45be623d-3ec2-4271-8897-86c4810ec85d_2639" sourcehash="-407023110" targethash="-2028274"/>
  <segment id="45be623d-3ec2-4271-8897-86c4810ec85d_2640" sourcehash="697515385" targethash="-197275410"/>
  <segment id="45be623d-3ec2-4271-8897-86c4810ec85d_2641" sourcehash="1842268102" targethash="1137945840"/>
  <segment id="45be623d-3ec2-4271-8897-86c4810ec85d_2642" sourcehash="1255963258" targethash="-1989233885"/>
  <segment id="45be623d-3ec2-4271-8897-86c4810ec85d_2643" sourcehash="-2068799385" targethash="1148141367"/>
  <segment id="2da5e329-9349-48b2-bc7c-be48df3b86c2_2644" sourcehash="781303785" targethash="-1829655688"/>
  <segment id="2da5e329-9349-48b2-bc7c-be48df3b86c2_2645" sourcehash="1867261348" targethash="-915180979"/>
  <segment id="2da5e329-9349-48b2-bc7c-be48df3b86c2_2646" sourcehash="-1199758828" targethash="1715561245"/>
  <segment id="2da5e329-9349-48b2-bc7c-be48df3b86c2_2647" sourcehash="-2092593269" targethash="1197247198"/>
  <segment id="2da5e329-9349-48b2-bc7c-be48df3b86c2_2648" sourcehash="-1278953744" targethash="-247991797"/>
  <segment id="1015010c-b6c1-43ba-89f7-98c786de5d9d_2649" sourcehash="1637518925" targethash="1055350169"/>
  <segment id="1015010c-b6c1-43ba-89f7-98c786de5d9d_2650" sourcehash="1970910770" targethash="-1597151539"/>
  <segment id="edd97c76-695f-40b6-8e3b-39b8cd575208_2651" sourcehash="782775973" targethash="-456423425"/>
  <segment id="edd97c76-695f-40b6-8e3b-39b8cd575208_2652" sourcehash="1389778417" targethash="2019266649"/>
  <segment id="d250e84c-ec59-42c3-b054-33993c071786_2653" sourcehash="-1314731356" targethash="-638733588"/>
  <segment id="6460feb7-1bdb-4b07-8299-b74619ee75ef_2654" sourcehash="-912353338" targethash="-1912255009"/>
  <segment id="6460feb7-1bdb-4b07-8299-b74619ee75ef_2655" sourcehash="-747589286" targethash="-312316905"/>
  <segment id="6460feb7-1bdb-4b07-8299-b74619ee75ef_2656" sourcehash="-2068955719" targethash="-30258674"/>
  <segment id="6460feb7-1bdb-4b07-8299-b74619ee75ef_2657" sourcehash="457275834" targethash="1750581941"/>
  <segment id="6460feb7-1bdb-4b07-8299-b74619ee75ef_2658" sourcehash="-1341117520" targethash="-1704849940"/>
  <segment id="4e5b27fd-071e-415d-9066-c9269ddfc863_2659" sourcehash="-1405637144" targethash="830505271"/>
  <segment id="4e5b27fd-071e-415d-9066-c9269ddfc863_2660" sourcehash="-1040036993" targethash="948555821"/>
  <segment id="4e5b27fd-071e-415d-9066-c9269ddfc863_2661" sourcehash="-1540233591" targethash="1014874348"/>
  <segment id="4e5b27fd-071e-415d-9066-c9269ddfc863_2662" sourcehash="1266080890" targethash="-1066289858"/>
  <segment id="308f231c-d77d-4696-be05-bf0bc25c7773_2663" sourcehash="-2030628627" targethash="1689911216"/>
  <segment id="308f231c-d77d-4696-be05-bf0bc25c7773_2664" sourcehash="-829771464" targethash="-934871608"/>
  <segment id="308f231c-d77d-4696-be05-bf0bc25c7773_2665" sourcehash="698160675" targethash="1183860269"/>
  <segment id="308f231c-d77d-4696-be05-bf0bc25c7773_2666" sourcehash="-296737783" targethash="-1611399134"/>
  <segment id="7b7bfc3e-30ec-4a2b-badc-9ea4373db681_2667" sourcehash="-190125436" targethash="-484379701"/>
  <segment id="7b7bfc3e-30ec-4a2b-badc-9ea4373db681_2668" sourcehash="-939650285" targethash="1580517471"/>
  <segment id="7b7bfc3e-30ec-4a2b-badc-9ea4373db681_2669" sourcehash="1543093107" targethash="2132667126"/>
  <segment id="71ab903f-051d-474f-8277-2a6cc9c8e99f_2670" sourcehash="-340727719" targethash="2100767154"/>
  <segment id="71ab903f-051d-474f-8277-2a6cc9c8e99f_2671" sourcehash="-2099694348" targethash="1757154950"/>
  <segment id="71ab903f-051d-474f-8277-2a6cc9c8e99f_2672" sourcehash="-1722807045" targethash="-309089814"/>
  <segment id="f78bc4ef-4c21-4586-8f72-9d063f3eb633_2673" sourcehash="-1185450394" targethash="402508948"/>
  <segment id="f78bc4ef-4c21-4586-8f72-9d063f3eb633_2674" sourcehash="771118281" targethash="-1449089072"/>
  <segment id="f78bc4ef-4c21-4586-8f72-9d063f3eb633_2675" sourcehash="-1544480609" targethash="-2101878720"/>
  <segment id="a566b824-5fbf-4a7b-afea-4b145e577427_2676" sourcehash="-268366715" targethash="664997208"/>
  <segment id="a566b824-5fbf-4a7b-afea-4b145e577427_2677" sourcehash="-1659878300" targethash="1494178474"/>
  <segment id="a566b824-5fbf-4a7b-afea-4b145e577427_2678" sourcehash="-30004546" targethash="1158053455"/>
  <segment id="a566b824-5fbf-4a7b-afea-4b145e577427_2679" sourcehash="-44119186" targethash="314738908"/>
  <segment id="2cce9a4d-4546-4780-8b0d-64d7a3232fa7_2680" sourcehash="921870711" targethash="1846121241"/>
  <segment id="2cce9a4d-4546-4780-8b0d-64d7a3232fa7_2681" sourcehash="496251405" targethash="2138562154"/>
  <segment id="2cce9a4d-4546-4780-8b0d-64d7a3232fa7_2682" sourcehash="-2035154000" targethash="1875252959"/>
  <segment id="2cce9a4d-4546-4780-8b0d-64d7a3232fa7_2683" sourcehash="-778041756" targethash="-112606529"/>
  <segment id="2cce9a4d-4546-4780-8b0d-64d7a3232fa7_2684" sourcehash="1327024516" targethash="-999697992"/>
  <segment id="2cce9a4d-4546-4780-8b0d-64d7a3232fa7_2685" sourcehash="1224558815" targethash="-2125772658"/>
  <segment id="58313e75-ee6f-4aeb-820e-92cd97a18d40_2686" sourcehash="398618260" targethash="-1458363460"/>
  <segment id="629baf55-3733-4e35-a096-b8a827d6420e_2687" sourcehash="277612031" targethash="949590699"/>
  <segment id="56c132b1-baf9-496d-9f5b-7427311ce67d_2688" sourcehash="952910684" targethash="-2008973179"/>
  <segment id="804924f7-a865-42c7-825a-1f32eafe7cc5_2689" sourcehash="-1340733953" targethash="-1744594261"/>
  <segment id="98a3b806-1f79-42ea-a192-0039fb8bef53_2690" sourcehash="-1218935284" targethash="-1808981617"/>
  <segment id="6035da5f-aad9-47a7-9f93-46063e363af8_2691" sourcehash="160862532" targethash="562236944"/>
  <segment id="5e22526f-3030-45a5-8952-be382101431e_2692" sourcehash="1290700052" targethash="1510253072"/>
  <segment id="dec87c38-22fa-4e9f-bab4-22801764a3f3_2693" sourcehash="-1203012584" targethash="564489007"/>
  <segment id="0cba2210-16ae-414f-9ab6-58dfe8bd961a_2694" sourcehash="-1838863964" targethash="-841135447"/>
  <segment id="87e9f9d5-9069-44f9-972e-211036e40953_2695" sourcehash="109649687" targethash="-1708371615"/>
  <segment id="524e5f13-1e72-47d9-97ac-69bbc1edb86c_2696" sourcehash="-984479479" targethash="2117812954"/>
  <segment id="00e98246-ce3a-41b6-a2ce-281714cbf6dd_2697" sourcehash="1434688705" targethash="2127143353"/>
  <segment id="ff2b6dd1-bbb5-47e7-ad65-86e84c69a0a0_2698" sourcehash="1891482208" targethash="1826527480"/>
  <segment id="258e9794-9487-4a06-965d-8959ace9f9f2_2699" sourcehash="1564572974" targethash="-140892382"/>
  <segment id="258e9794-9487-4a06-965d-8959ace9f9f2_2700" sourcehash="-309447914" targethash="888485263"/>
  <segment id="c57843ef-8802-4ccf-8de5-aa3dd00deb66_2701" sourcehash="-490166193" targethash="-1663217828"/>
  <segment id="45639ba4-8d62-4f07-b45e-79aea7b44c01_2702" sourcehash="1646416662" targethash="632122397"/>
  <segment id="45639ba4-8d62-4f07-b45e-79aea7b44c01_2703" sourcehash="-716035763" targethash="-1104226812"/>
  <segment id="c3f0a258-23c7-4977-971d-71487dc6a6c5_2704" sourcehash="767887491" targethash="-724036560"/>
  <segment id="248c8319-7f1a-4756-aae0-ae719bdd1f3a_2705" sourcehash="-848077964" targethash="-1098363721"/>
  <segment id="cd70beaa-46cf-4fab-81fe-c89885bdab3c_2706" sourcehash="-1056966037" targethash="-2007563842"/>
  <segment id="cd70beaa-46cf-4fab-81fe-c89885bdab3c_2707" sourcehash="743135249" targethash="-1097355271"/>
  <segment id="20daf221-2d1f-42d0-9985-1721c0056c51_2708" sourcehash="-807348469" targethash="-561123908"/>
  <segment id="20daf221-2d1f-42d0-9985-1721c0056c51_2709" sourcehash="898881499" targethash="353601866"/>
  <segment id="91b52d51-0e98-407a-b83d-a88f27e22c9c_2710" sourcehash="110174635" targethash="1592582369"/>
  <segment id="91b52d51-0e98-407a-b83d-a88f27e22c9c_2711" sourcehash="-1961011809" targethash="-1620578856"/>
  <segment id="3316d58a-4231-400a-9579-9c747c47eec9_2712" sourcehash="701178282" targethash="-749830778"/>
  <segment id="3316d58a-4231-400a-9579-9c747c47eec9_2713" sourcehash="-22884928" targethash="-1049038801"/>
  <segment id="e31b9119-3824-4600-bc06-94c6a341be56_2714" sourcehash="-788717143" targethash="1172277819"/>
  <segment id="e31b9119-3824-4600-bc06-94c6a341be56_2715" sourcehash="-1577082941" targethash="-19439732"/>
  <segment id="7f392ad8-c97a-45a9-bdbf-e99b96e321c8_2716" sourcehash="-362382161" targethash="2056166865"/>
  <segment id="7f392ad8-c97a-45a9-bdbf-e99b96e321c8_2717" sourcehash="-1444186857" targethash="-584843181"/>
  <segment id="9626d515-d8ea-448b-8d74-a48e128a13e8_2718" sourcehash="1660128889" targethash="773820219"/>
  <segment id="9626d515-d8ea-448b-8d74-a48e128a13e8_2719" sourcehash="-2093208217" targethash="713789710"/>
  <segment id="9092e76d-fe98-4298-a57d-aabcb4a66c1f_2720" sourcehash="-2006691019" targethash="580646560"/>
  <segment id="9092e76d-fe98-4298-a57d-aabcb4a66c1f_2721" sourcehash="-1165567278" targethash="-1474787507"/>
  <segment id="496e83e8-4803-4af5-bf49-407ccec2cc0c_2722" sourcehash="-184927156" targethash="-385615566"/>
  <segment id="496e83e8-4803-4af5-bf49-407ccec2cc0c_2723" sourcehash="-304763404" targethash="-1322294673"/>
  <segment id="c20c6057-f700-4272-a156-270338b9cddf_2724" sourcehash="-1799165740" targethash="1587632526"/>
  <segment id="c20c6057-f700-4272-a156-270338b9cddf_2725" sourcehash="-296912210" targethash="215189004"/>
  <segment id="13e56d48-5142-4781-87bd-f33a4c66cf20_2726" sourcehash="1014764757" targethash="1412656285"/>
  <segment id="66bc2590-5fc5-4741-ad3e-82a8566c8f8b_2727" sourcehash="1452838800" targethash="-1362356536"/>
  <segment id="66bc2590-5fc5-4741-ad3e-82a8566c8f8b_2728" sourcehash="-88451674" targethash="-1807607730"/>
  <segment id="66bc2590-5fc5-4741-ad3e-82a8566c8f8b_2729" sourcehash="362430226" targethash="-1356354379"/>
  <segment id="66bc2590-5fc5-4741-ad3e-82a8566c8f8b_2730" sourcehash="-1327141204" targethash="-1646561737"/>
  <segment id="ccf64067-9a03-4733-ae60-0af4c964b371_2731" sourcehash="2057343091" targethash="1116694468"/>
  <segment id="ccf64067-9a03-4733-ae60-0af4c964b371_2732" sourcehash="1332367439" targethash="836204914"/>
  <segment id="ccf64067-9a03-4733-ae60-0af4c964b371_2733" sourcehash="1257319150" targethash="-1814573097"/>
  <segment id="bc7c8ba1-b417-4cb3-939c-b07252930a95_2734" sourcehash="165272144" targethash="-1856729633"/>
  <segment id="bc7c8ba1-b417-4cb3-939c-b07252930a95_2735" sourcehash="-1771840326" targethash="-1455691163"/>
  <segment id="bc7c8ba1-b417-4cb3-939c-b07252930a95_2736" sourcehash="48683515" targethash="-1585722490"/>
  <segment id="bc7c8ba1-b417-4cb3-939c-b07252930a95_2737" sourcehash="-1567108643" targethash="1716951751"/>
  <segment id="bc7c8ba1-b417-4cb3-939c-b07252930a95_2738" sourcehash="-1022070940" targethash="1748599109"/>
  <segment id="03db9cc3-246d-4299-8b87-fbf35de018df_2739" sourcehash="545752732" targethash="-1848669272"/>
  <segment id="dec4a555-9752-4f66-8b4c-dd004ea92d6a_2740" sourcehash="-2132238789" targethash="-1459814033"/>
  <segment id="5cd846ca-d935-4735-90b5-c02a4fda7e98_2741" sourcehash="-92513868" targethash="-1263956441"/>
  <segment id="76d56f6b-4c7f-4f4a-a804-c3b5e2a8e55e_2742" sourcehash="2141363771" targethash="1471611247"/>
  <segment id="ab965762-edac-49b8-8d5d-5320593bd018_2743" sourcehash="-1172802332" targethash="-430138669"/>
  <segment id="27a56b39-3909-4f2c-acff-45193e4694ba_2744" sourcehash="160920423" targethash="-1871092656"/>
  <segment id="3377959d-e1cc-477b-a9d9-fe599c9f722f_2745" sourcehash="-1325180889" targethash="-422130937"/>
  <segment id="8c4ee9ea-ffd5-486f-b08e-2cbeaa1d54e8_2746" sourcehash="-975664265" targethash="586261273"/>
  <segment id="953c3d6b-d0f6-4690-b0ca-27dc60a43c7e_2747" sourcehash="468737650" targethash="-1283577369"/>
  <segment id="b753809a-e793-495b-a591-0a74cef328ae_2748" sourcehash="2140058911" targethash="1676515207"/>
  <segment id="5c98829c-12b7-4a83-bfdd-b28bf1521faa_2749" sourcehash="569904576" targethash="271006416"/>
  <segment id="a4078cb3-4b2c-4848-95e9-c9edc1ba4c91_2750" sourcehash="1572552972" targethash="236515724"/>
  <segment id="a2c76b04-74a6-4dd2-b0f3-0bdd0e6b0e3d_2751" sourcehash="60542297" targethash="566001027"/>
  <segment id="269790d2-6601-4848-9fb4-ef576d3dfa26_2752" sourcehash="-1100983449" targethash="1761765775"/>
  <segment id="d8594dff-715e-44c3-9402-5deb9e495f8e_2753" sourcehash="-334726877" targethash="875999464"/>
  <segment id="0cb28250-66f8-4d6b-a348-e5caeac945eb_2754" sourcehash="343977529" targethash="-933048121"/>
  <segment id="0cb28250-66f8-4d6b-a348-e5caeac945eb_2755" sourcehash="595328769" targethash="1793990011"/>
  <segment id="0cb28250-66f8-4d6b-a348-e5caeac945eb_2756" sourcehash="1072764664" targethash="1670492590"/>
  <segment id="0cb28250-66f8-4d6b-a348-e5caeac945eb_2757" sourcehash="-990486851" targethash="408106594"/>
  <segment id="d3f9878b-e04b-4564-a030-d2de5b80041b_2758" sourcehash="-1588349594" targethash="1512147128"/>
  <segment id="5c019f07-0578-438a-b122-d0a24d231964_2759" sourcehash="-936744578" targethash="-896334660"/>
  <segment id="5c019f07-0578-438a-b122-d0a24d231964_2760" sourcehash="1288004461" targethash="-241753392"/>
  <segment id="5c019f07-0578-438a-b122-d0a24d231964_2761" sourcehash="-812601639" targethash="1355415525"/>
  <segment id="5c019f07-0578-438a-b122-d0a24d231964_2762" sourcehash="-402995878" targethash="-1961513773"/>
  <segment id="5c019f07-0578-438a-b122-d0a24d231964_2763" sourcehash="-177842950" targethash="1860846796"/>
  <segment id="7a2fe94d-79a6-4c0c-af5e-127a61dfdcad_2764" sourcehash="108851746" targethash="-1483302756"/>
  <segment id="7a2fe94d-79a6-4c0c-af5e-127a61dfdcad_2765" sourcehash="1657699581" targethash="1186446622"/>
  <segment id="7a2fe94d-79a6-4c0c-af5e-127a61dfdcad_2766" sourcehash="634339895" targethash="-1034815056"/>
  <segment id="7a2fe94d-79a6-4c0c-af5e-127a61dfdcad_2767" sourcehash="-1476515669" targethash="2014536461"/>
  <segment id="7a2fe94d-79a6-4c0c-af5e-127a61dfdcad_2768" sourcehash="-799891490" targethash="728701140"/>
  <segment id="e729f8f1-0a3d-4109-a096-9af45f4255ba_2769" sourcehash="-1925481686" targethash="-1597025279"/>
  <segment id="0683f092-733a-43f3-b36d-9f8ede0a202a_2770" sourcehash="-40390273" targethash="-485990050"/>
  <segment id="2f944478-2235-4131-a769-aa0942a4359a_2771" sourcehash="-1698511244" targethash="1924028450"/>
  <segment id="c84e28c1-ad45-489a-96c4-b7d1484feaa8_2772" sourcehash="-485834512" targethash="1978063656"/>
  <segment id="a7b6dab1-5ce9-44f7-a263-f96148c8d339_2773" sourcehash="-935599226" targethash="-2120483586"/>
  <segment id="a7b6dab1-5ce9-44f7-a263-f96148c8d339_2774" sourcehash="-350470825" targethash="165998730"/>
  <segment id="d0960e46-22ee-4eea-a7ee-1e46aad38429_2775" sourcehash="-1127017649" targethash="-1196663087"/>
  <segment id="d0960e46-22ee-4eea-a7ee-1e46aad38429_2776" sourcehash="713801827" targethash="-712726251"/>
  <segment id="e99c5035-046a-4e56-a0c1-e977397130c6_2777" sourcehash="-1106617826" targethash="1692508011"/>
  <segment id="e99c5035-046a-4e56-a0c1-e977397130c6_2778" sourcehash="1297994773" targethash="-1132597624"/>
  <segment id="c543ded4-8d47-45c3-9ab8-9fa37d9ab9d3_2779" sourcehash="202489639" targethash="-1489623924"/>
  <segment id="45ffe064-96e4-4ea4-ab63-ec4879e888d6_2780" sourcehash="-431076153" targethash="-1389200787"/>
  <segment id="45ffe064-96e4-4ea4-ab63-ec4879e888d6_2781" sourcehash="-1894980181" targethash="1958234058"/>
  <segment id="45ffe064-96e4-4ea4-ab63-ec4879e888d6_2782" sourcehash="239750096" targethash="1142863833"/>
  <segment id="45ffe064-96e4-4ea4-ab63-ec4879e888d6_2783" sourcehash="1709604701" targethash="-780184784"/>
  <segment id="436b363b-acd6-4874-bb45-0585969b6bd3_2784" sourcehash="243211206" targethash="712188957"/>
  <segment id="4f2d5485-f969-4ca0-a11d-6d06fd48fe4a_2785" sourcehash="1525475411" targethash="2054292412"/>
  <segment id="4f2d5485-f969-4ca0-a11d-6d06fd48fe4a_2786" sourcehash="-1933935603" targethash="1792264394"/>
  <segment id="4f2d5485-f969-4ca0-a11d-6d06fd48fe4a_2787" sourcehash="715905253" targethash="2105634711"/>
  <segment id="4f2d5485-f969-4ca0-a11d-6d06fd48fe4a_2788" sourcehash="-87918199" targethash="790051360"/>
  <segment id="162e2ab5-2fe2-48a3-bc27-360436167c92_2789" sourcehash="1902867011" targethash="1518726381"/>
  <segment id="162e2ab5-2fe2-48a3-bc27-360436167c92_2790" sourcehash="-1114881115" targethash="945362690"/>
  <segment id="54a38ca8-7d22-4736-ae1f-1d800731945a_2791" sourcehash="-243100380" targethash="-831057438"/>
  <segment id="d68f13be-f020-4da2-8e0e-90f17d9eae93_2792" sourcehash="-940732550" targethash="-471748441"/>
  <segment id="8625e9da-aa9a-488f-95c6-5b41bd2d61c0_2793" sourcehash="170072840" targethash="-1400925950"/>
  <segment id="8625e9da-aa9a-488f-95c6-5b41bd2d61c0_2794" sourcehash="-1727708108" targethash="-924461800"/>
  <segment id="8625e9da-aa9a-488f-95c6-5b41bd2d61c0_2795" sourcehash="1353462990" targethash="-1310535851"/>
  <segment id="8625e9da-aa9a-488f-95c6-5b41bd2d61c0_2796" sourcehash="824735267" targethash="1040906336"/>
  <segment id="6ba2bcb2-4e43-4294-acfd-e663d2345aed_2797" sourcehash="1451018129" targethash="-806788710"/>
  <segment id="6ba2bcb2-4e43-4294-acfd-e663d2345aed_2798" sourcehash="-1453206765" targethash="-273995866"/>
  <segment id="6ba2bcb2-4e43-4294-acfd-e663d2345aed_2799" sourcehash="-1127704204" targethash="-1172308099"/>
  <segment id="6ba2bcb2-4e43-4294-acfd-e663d2345aed_2800" sourcehash="861082462" targethash="-520539715"/>
  <segment id="5781af5a-3eb5-4746-a7ad-c772b33c891e_2801" sourcehash="-408132333" targethash="-822199024"/>
  <segment id="5781af5a-3eb5-4746-a7ad-c772b33c891e_2802" sourcehash="1919304779" targethash="1520395904"/>
  <segment id="5781af5a-3eb5-4746-a7ad-c772b33c891e_2803" sourcehash="-1722587181" targethash="485563091"/>
  <segment id="b408590e-900c-4a2b-81e3-f961466db77d_2804" sourcehash="1668006657" targethash="2012669526"/>
  <segment id="f9446a3a-e297-42ea-a30d-eb80cd9839e5_2805" sourcehash="1029740494" targethash="-1719563563"/>
  <segment id="f9446a3a-e297-42ea-a30d-eb80cd9839e5_2806" sourcehash="-1648870938" targethash="2025707967"/>
  <segment id="f9446a3a-e297-42ea-a30d-eb80cd9839e5_2807" sourcehash="-828279210" targethash="4409483"/>
  <segment id="f9446a3a-e297-42ea-a30d-eb80cd9839e5_2808" sourcehash="-664796623" targethash="-93730488"/>
  <segment id="f9446a3a-e297-42ea-a30d-eb80cd9839e5_2809" sourcehash="-245072178" targethash="773039540"/>
  <segment id="f9446a3a-e297-42ea-a30d-eb80cd9839e5_2810" sourcehash="-484043789" targethash="-730255383"/>
  <segment id="333e4318-dce2-4457-84ce-b5b8bc75e4ff_2811" sourcehash="1381560137" targethash="487083236"/>
  <segment id="f06ff0ba-ab8e-4fee-b68f-da16412a503b_2812" sourcehash="1112262505" targethash="2146692309"/>
  <segment id="f06ff0ba-ab8e-4fee-b68f-da16412a503b_2813" sourcehash="-1420097628" targethash="-303632821"/>
  <segment id="f06ff0ba-ab8e-4fee-b68f-da16412a503b_2814" sourcehash="166486206" targethash="4021464"/>
  <segment id="f06ff0ba-ab8e-4fee-b68f-da16412a503b_2815" sourcehash="-779687406" targethash="739925500"/>
  <segment id="f06ff0ba-ab8e-4fee-b68f-da16412a503b_2816" sourcehash="594941866" targethash="-1100150920"/>
  <segment id="f06ff0ba-ab8e-4fee-b68f-da16412a503b_2817" sourcehash="-604749873" targethash="-2001515640"/>
  <segment id="f06ff0ba-ab8e-4fee-b68f-da16412a503b_2818" sourcehash="470633625" targethash="910041166"/>
  <segment id="a37c5212-0c87-449d-b5ad-8e2bca14caa3_2819" sourcehash="-1070446406" targethash="208157870"/>
  <segment id="a37c5212-0c87-449d-b5ad-8e2bca14caa3_2820" sourcehash="604194865" targethash="-980047207"/>
  <segment id="a37c5212-0c87-449d-b5ad-8e2bca14caa3_2821" sourcehash="-661874364" targethash="2001535751"/>
  <segment id="a37c5212-0c87-449d-b5ad-8e2bca14caa3_2822" sourcehash="-1218748911" targethash="-250289791"/>
  <segment id="a37c5212-0c87-449d-b5ad-8e2bca14caa3_2823" sourcehash="-1971924301" targethash="1063313169"/>
  <segment id="a37c5212-0c87-449d-b5ad-8e2bca14caa3_2824" sourcehash="-707033777" targethash="1001691180"/>
  <segment id="a37c5212-0c87-449d-b5ad-8e2bca14caa3_2825" sourcehash="-1895691546" targethash="1630526223"/>
  <segment id="6dfce2ed-02d9-4c0b-812d-0f34eb1fb46b_2826" sourcehash="1785371966" targethash="-1582603971"/>
  <segment id="6dfce2ed-02d9-4c0b-812d-0f34eb1fb46b_2827" sourcehash="455097619" targethash="-393952016"/>
  <segment id="6dfce2ed-02d9-4c0b-812d-0f34eb1fb46b_2828" sourcehash="-978975909" targethash="-1074656933"/>
  <segment id="6dfce2ed-02d9-4c0b-812d-0f34eb1fb46b_2829" sourcehash="-1359754364" targethash="1627013110"/>
  <segment id="7fa88609-7c6e-4c9d-8cd3-936c35086d21_2830" sourcehash="-2057719789" targethash="-20542981"/>
  <segment id="7fa88609-7c6e-4c9d-8cd3-936c35086d21_2831" sourcehash="-1065070787" targethash="901231244"/>
  <segment id="7fa88609-7c6e-4c9d-8cd3-936c35086d21_2832" sourcehash="234798696" targethash="-1329472178"/>
  <segment id="7263682d-0b6d-4be3-9726-da55aa3ad79a_2833" sourcehash="-620006777" targethash="-547343351"/>
  <segment id="7263682d-0b6d-4be3-9726-da55aa3ad79a_2834" sourcehash="1993444492" targethash="-331538851"/>
  <segment id="7263682d-0b6d-4be3-9726-da55aa3ad79a_2835" sourcehash="-1457876637" targethash="1028306054"/>
  <segment id="7263682d-0b6d-4be3-9726-da55aa3ad79a_2836" sourcehash="1407937535" targethash="-346217472"/>
  <segment id="7263682d-0b6d-4be3-9726-da55aa3ad79a_2837" sourcehash="2146335126" targethash="191264519"/>
  <segment id="15a0f518-f683-44ce-bf09-b6433a73956d_2838" sourcehash="-1218614366" targethash="-1161170888"/>
  <segment id="15a0f518-f683-44ce-bf09-b6433a73956d_2839" sourcehash="-1222629618" targethash="-146611082"/>
  <segment id="15a0f518-f683-44ce-bf09-b6433a73956d_2840" sourcehash="-522089627" targethash="1095895769"/>
  <segment id="7539a86f-0c5f-489b-9aee-4fad12ad2fcf_2841" sourcehash="1625270576" targethash="1200822668"/>
  <segment id="7539a86f-0c5f-489b-9aee-4fad12ad2fcf_2842" sourcehash="-596301128" targethash="651319540"/>
  <segment id="7539a86f-0c5f-489b-9aee-4fad12ad2fcf_2843" sourcehash="-1491847048" targethash="-100060406"/>
  <segment id="7539a86f-0c5f-489b-9aee-4fad12ad2fcf_2844" sourcehash="-1314681886" targethash="-152404627"/>
  <segment id="7539a86f-0c5f-489b-9aee-4fad12ad2fcf_2845" sourcehash="1303844906" targethash="452738760"/>
  <segment id="71932cd2-b7b2-4605-9457-a24cb2643aa1_2846" sourcehash="-661164192" targethash="1984274954"/>
  <segment id="a742fc40-ef80-45e4-bfed-f36e75ef3b56_2847" sourcehash="-68445108" targethash="1125725322"/>
  <segment id="c537d0b7-9073-4d79-9018-44872d5d344e_2848" sourcehash="1370661658" targethash="-64831650"/>
  <segment id="efc9b8e7-fe5e-4e5c-9de8-2279b5f3b1ba_2849" sourcehash="-1152201801" targethash="1564664577"/>
  <segment id="efc9b8e7-fe5e-4e5c-9de8-2279b5f3b1ba_2850" sourcehash="845390613" targethash="1337127424"/>
  <segment id="efc9b8e7-fe5e-4e5c-9de8-2279b5f3b1ba_2851" sourcehash="-549886539" targethash="513518808"/>
  <segment id="efc9b8e7-fe5e-4e5c-9de8-2279b5f3b1ba_2852" sourcehash="1541833616" targethash="-1283428017"/>
  <segment id="6a783a28-303e-47ea-8ff1-5b69101330c2_2853" sourcehash="-539193179" targethash="3047032"/>
  <segment id="99084965-2288-4c26-abcf-29a9740774a6_2854" sourcehash="-1258012565" targethash="882070768"/>
  <segment id="f3451ac7-cbe2-4c77-aba3-8ca8d311596c_2855" sourcehash="-479523920" targethash="575236703"/>
  <segment id="f3451ac7-cbe2-4c77-aba3-8ca8d311596c_2856" sourcehash="70981323" targethash="11134210"/>
  <segment id="f3451ac7-cbe2-4c77-aba3-8ca8d311596c_2857" sourcehash="288663455" targethash="1026410283"/>
  <segment id="5399102d-2eca-4c24-84e3-d5dbcee27f4e_2858" sourcehash="796292496" targethash="733602648"/>
  <segment id="5399102d-2eca-4c24-84e3-d5dbcee27f4e_2859" sourcehash="1636414394" targethash="-1812566033"/>
  <segment id="5399102d-2eca-4c24-84e3-d5dbcee27f4e_2860" sourcehash="-1932610032" targethash="366040481"/>
  <segment id="c667ebc6-6130-476d-b44b-ce0ce7655ca9_2861" sourcehash="1829092759" targethash="-1390694801"/>
  <segment id="61baf242-ef8b-4f10-a1ab-210ad96ee560_2862" sourcehash="-1526821781" targethash="2090654490"/>
  <segment id="61baf242-ef8b-4f10-a1ab-210ad96ee560_2863" sourcehash="-239846542" targethash="-1603724190"/>
  <segment id="61baf242-ef8b-4f10-a1ab-210ad96ee560_2864" sourcehash="-1527054467" targethash="-840826011"/>
  <segment id="61baf242-ef8b-4f10-a1ab-210ad96ee560_2865" sourcehash="-523514297" targethash="1501067557"/>
  <segment id="ae12a878-724f-4638-96f2-245506f801ea_2866" sourcehash="1868858089" targethash="-818961892"/>
  <segment id="ae12a878-724f-4638-96f2-245506f801ea_2867" sourcehash="1880842890" targethash="-393806761"/>
  <segment id="5d84ee9f-1db9-4462-931f-fa8954ef845d_2868" sourcehash="-1168261283" targethash="-505681084"/>
  <segment id="3b7a8717-fa82-4726-b5ba-94fb086e4016_2869" sourcehash="1598319170" targethash="1470646588"/>
  <segment id="b1f25d27-616b-47f2-9d38-37b49b22f476_2870" sourcehash="-1655166932" targethash="-185244283"/>
  <segment id="b1f25d27-616b-47f2-9d38-37b49b22f476_2871" sourcehash="452059605" targethash="-1153290989"/>
  <segment id="b1f25d27-616b-47f2-9d38-37b49b22f476_2872" sourcehash="-657461202" targethash="-829229552"/>
  <segment id="b1f25d27-616b-47f2-9d38-37b49b22f476_2873" sourcehash="179432897" targethash="-672236006"/>
  <segment id="484de8aa-a282-4cb9-b4cc-a3e269f8b3df_2874" sourcehash="527054996" targethash="-178088309"/>
  <segment id="484de8aa-a282-4cb9-b4cc-a3e269f8b3df_2875" sourcehash="795342789" targethash="-2072436233"/>
  <segment id="c0f7a164-e925-4e0c-a501-a8059fa5dcc9_2876" sourcehash="1384470737" targethash="-997579634"/>
  <segment id="c7a90e5d-36c3-4460-97b1-79fe48ce59ab_2877" sourcehash="-40940858" targethash="1655458187"/>
  <segment id="c7a90e5d-36c3-4460-97b1-79fe48ce59ab_2878" sourcehash="1146595267" targethash="-2121384693"/>
  <segment id="c7a90e5d-36c3-4460-97b1-79fe48ce59ab_2879" sourcehash="1178133054" targethash="844591734"/>
  <segment id="c7a90e5d-36c3-4460-97b1-79fe48ce59ab_2880" sourcehash="-1316112971" targethash="1016041507"/>
  <segment id="93ec22bc-a690-441b-8e35-427441dc638b_2881" sourcehash="-1857381377" targethash="-1167295719"/>
  <segment id="93ec22bc-a690-441b-8e35-427441dc638b_2882" sourcehash="585304101" targethash="67260476"/>
  <segment id="93ec22bc-a690-441b-8e35-427441dc638b_2883" sourcehash="-78652951" targethash="-184422533"/>
  <segment id="545bc358-417d-40e6-86b7-bf194d9cdbea_2884" sourcehash="193162263" targethash="-1978304369"/>
  <segment id="2a13d0fa-54c9-4ac0-8e57-dbc81f9b786d_2885" sourcehash="221671959" targethash="-1358325377"/>
  <segment id="2a13d0fa-54c9-4ac0-8e57-dbc81f9b786d_2886" sourcehash="-1337167315" targethash="-430084318"/>
  <segment id="2a13d0fa-54c9-4ac0-8e57-dbc81f9b786d_2887" sourcehash="1290165623" targethash="-1835888049"/>
  <segment id="5e1f9da0-8a90-4474-89d8-b01106fbe7ee_2888" sourcehash="-760111130" targethash="-1474136081"/>
  <segment id="5e1f9da0-8a90-4474-89d8-b01106fbe7ee_2889" sourcehash="1962755387" targethash="1900546826"/>
  <segment id="5e1f9da0-8a90-4474-89d8-b01106fbe7ee_2890" sourcehash="575937074" targethash="1035495863"/>
  <segment id="5e1f9da0-8a90-4474-89d8-b01106fbe7ee_2891" sourcehash="1136834775" targethash="1990206352"/>
  <segment id="5e1f9da0-8a90-4474-89d8-b01106fbe7ee_2892" sourcehash="1018266662" targethash="324006318"/>
  <segment id="124d3c86-6742-46bc-82ea-9bb57fe9e03a_2893" sourcehash="46723352" targethash="579912179"/>
  <segment id="124d3c86-6742-46bc-82ea-9bb57fe9e03a_2894" sourcehash="-830401082" targethash="-582228340"/>
  <segment id="124d3c86-6742-46bc-82ea-9bb57fe9e03a_2895" sourcehash="199353914" targethash="762825319"/>
  <segment id="124d3c86-6742-46bc-82ea-9bb57fe9e03a_2896" sourcehash="-42981119" targethash="674900736"/>
  <segment id="2a961cc8-310e-4369-9322-3fff083ff462_2897" sourcehash="248568177" targethash="-1327259264"/>
  <segment id="162b05c4-5e8d-422f-8076-6dba7ba803eb_2898" sourcehash="-124066375" targethash="-518649841"/>
  <segment id="162b05c4-5e8d-422f-8076-6dba7ba803eb_2899" sourcehash="-1717300205" targethash="334776887"/>
  <segment id="162b05c4-5e8d-422f-8076-6dba7ba803eb_2900" sourcehash="1797853133" targethash="-1738444080"/>
  <segment id="162b05c4-5e8d-422f-8076-6dba7ba803eb_2901" sourcehash="171633142" targethash="408268922"/>
  <segment id="162b05c4-5e8d-422f-8076-6dba7ba803eb_2902" sourcehash="-920210877" targethash="-1381199749"/>
  <segment id="d64bf1ca-56f9-4266-8886-c6308cfea143_2903" sourcehash="-657770311" targethash="883008829"/>
  <segment id="dbe6ced2-2fe2-4104-8567-141e281f2f17_2904" sourcehash="-725522454" targethash="522635900"/>
  <segment id="003a1bc9-554e-424c-8d8c-3d27684ad332_2905" sourcehash="379898598" targethash="-1608290353"/>
  <segment id="003a1bc9-554e-424c-8d8c-3d27684ad332_2906" sourcehash="872903074" targethash="-988319369"/>
  <segment id="1856dfb7-df06-4378-80be-1c5362d14cab_2907" sourcehash="352781407" targethash="1481762646"/>
  <segment id="1856dfb7-df06-4378-80be-1c5362d14cab_2908" sourcehash="-1660434892" targethash="-184648030"/>
  <segment id="1856dfb7-df06-4378-80be-1c5362d14cab_2909" sourcehash="-738514327" targethash="-1263690859"/>
  <segment id="1856dfb7-df06-4378-80be-1c5362d14cab_2910" sourcehash="-1931467030" targethash="-429356077"/>
  <segment id="1856dfb7-df06-4378-80be-1c5362d14cab_2911" sourcehash="-1289578624" targethash="-1463678536"/>
  <segment id="c0bea89b-06c6-47e5-b6bc-929afd6331c7_2912" sourcehash="-59122851" targethash="191085259"/>
  <segment id="c0bea89b-06c6-47e5-b6bc-929afd6331c7_2913" sourcehash="-159075498" targethash="-1403002689"/>
  <segment id="c0bea89b-06c6-47e5-b6bc-929afd6331c7_2914" sourcehash="-1201950011" targethash="1448169485"/>
  <segment id="c0bea89b-06c6-47e5-b6bc-929afd6331c7_2915" sourcehash="1378818938" targethash="-492988927"/>
  <segment id="c0bea89b-06c6-47e5-b6bc-929afd6331c7_2916" sourcehash="-43314640" targethash="1255689482"/>
  <segment id="c0bea89b-06c6-47e5-b6bc-929afd6331c7_2917" sourcehash="509183114" targethash="841377847"/>
  <segment id="c0bea89b-06c6-47e5-b6bc-929afd6331c7_2918" sourcehash="830502994" targethash="-1662482447"/>
  <segment id="14f7352e-e39f-4107-aed4-7884b0224a78_2919" sourcehash="106329119" targethash="795859539"/>
  <segment id="835b5868-eef9-46f2-903b-50dd5334c613_2920" sourcehash="-699671480" targethash="126154520"/>
  <segment id="daa13af0-181d-476c-aacc-e37634e50ffa_2921" sourcehash="1172507044" targethash="1845910901"/>
  <segment id="41063a4e-b20a-4a39-a3a8-9beb15d5b5a3_2922" sourcehash="1634011850" targethash="1182861378"/>
  <segment id="2cf32b5d-9bb4-4823-b524-89d40c936a28_2923" sourcehash="-831426397" targethash="-1803310791"/>
  <segment id="17adafb7-6566-449a-b288-874cd758c5fe_2924" sourcehash="-1093122109" targethash="-1252413293"/>
  <segment id="8f9621ce-98ae-4605-96f5-e00119cd66f8_2925" sourcehash="-636720431" targethash="1357490437"/>
  <segment id="8f9621ce-98ae-4605-96f5-e00119cd66f8_2926" sourcehash="405204233" targethash="-1823041629"/>
  <segment id="8f9621ce-98ae-4605-96f5-e00119cd66f8_2927" sourcehash="-636074653" targethash="1501067765"/>
  <segment id="8f9621ce-98ae-4605-96f5-e00119cd66f8_2928" sourcehash="1570967675" targethash="1683234793"/>
  <segment id="8f9621ce-98ae-4605-96f5-e00119cd66f8_2929" sourcehash="122634804" targethash="-1542255200"/>
  <segment id="5e6f131e-a764-4180-92ba-54ca784f93ec_2930" sourcehash="1561863787" targethash="-1081783990"/>
  <segment id="5e6f131e-a764-4180-92ba-54ca784f93ec_2931" sourcehash="-1402759537" targethash="-1809413146"/>
  <segment id="5e6f131e-a764-4180-92ba-54ca784f93ec_2932" sourcehash="327631710" targethash="-1250798714"/>
  <segment id="f3d9ff3d-e629-43be-b08d-c32098b0a225_2933" sourcehash="-936151123" targethash="1731638820"/>
  <segment id="6150cd6e-2092-48f4-a78c-ac995c6fd887_2934" sourcehash="-1755551457" targethash="-1030767970"/>
  <segment id="6150cd6e-2092-48f4-a78c-ac995c6fd887_2935" sourcehash="1421371796" targethash="-370439699"/>
  <segment id="6150cd6e-2092-48f4-a78c-ac995c6fd887_2936" sourcehash="1234971971" targethash="728168063"/>
  <segment id="9b43b2ca-2158-426a-a7ef-a9984b97ba85_2937" sourcehash="112188000" targethash="509076839"/>
  <segment id="da1fcdb7-7d4a-45e4-9fe6-855e6757fa24_2938" sourcehash="902290658" targethash="-907994064"/>
  <segment id="3ace6d7a-4f1b-4a97-9efd-c182b3fd7262_2939" sourcehash="555369889" targethash="63245166"/>
  <segment id="3ace6d7a-4f1b-4a97-9efd-c182b3fd7262_2940" sourcehash="-1600844986" targethash="-1655483730"/>
  <segment id="3ace6d7a-4f1b-4a97-9efd-c182b3fd7262_2941" sourcehash="1180030229" targethash="618205481"/>
  <segment id="c0fb6676-fa51-41f9-9a13-3c46a63be47b_2942" sourcehash="-35515426" targethash="1629341671"/>
  <segment id="de7b6797-ce5b-41ff-b951-817a51676946_2943" sourcehash="1088614563" targethash="241320208"/>
  <segment id="de7b6797-ce5b-41ff-b951-817a51676946_2944" sourcehash="-671725758" targethash="1383637196"/>
  <segment id="de7b6797-ce5b-41ff-b951-817a51676946_2945" sourcehash="-1933843456" targethash="-1157062669"/>
  <segment id="07479fec-7fe6-4758-a7f7-a59f4bacdf10_2946" sourcehash="-2087126017" targethash="-1158845361"/>
  <segment id="07479fec-7fe6-4758-a7f7-a59f4bacdf10_2947" sourcehash="2062506713" targethash="1352758628"/>
  <segment id="07479fec-7fe6-4758-a7f7-a59f4bacdf10_2948" sourcehash="1439005187" targethash="1026831325"/>
  <segment id="fe0d6748-c33d-4afb-9672-3307b22f5fa8_2949" sourcehash="1718172869" targethash="-1867057415"/>
  <segment id="fe0d6748-c33d-4afb-9672-3307b22f5fa8_2950" sourcehash="-2096629483" targethash="-1352536680"/>
  <segment id="4abf843d-c9e9-4fa4-87ba-5924068fd72d_2951" sourcehash="-586765933" targethash="1381137479"/>
  <segment id="4abf843d-c9e9-4fa4-87ba-5924068fd72d_2952" sourcehash="1871459811" targethash="-1167239346"/>
  <segment id="4abf843d-c9e9-4fa4-87ba-5924068fd72d_2953" sourcehash="74441231" targethash="-377761335"/>
  <segment id="70b7eef2-59c4-40e2-afd7-8864b0a4f98b_2954" sourcehash="-318069507" targethash="-1923947738"/>
  <segment id="cc20d7fd-3bbd-46f1-8b59-918237127f45_2955" sourcehash="559741527" targethash="1909874040"/>
  <segment id="cc20d7fd-3bbd-46f1-8b59-918237127f45_2956" sourcehash="-1912026873" targethash="-888816791"/>
  <segment id="cc20d7fd-3bbd-46f1-8b59-918237127f45_2957" sourcehash="-733914849" targethash="908911631"/>
  <segment id="cc20d7fd-3bbd-46f1-8b59-918237127f45_2958" sourcehash="-1963681982" targethash="1033399326"/>
  <segment id="cc20d7fd-3bbd-46f1-8b59-918237127f45_2959" sourcehash="1035487172" targethash="836355376"/>
  <segment id="cc20d7fd-3bbd-46f1-8b59-918237127f45_2960" sourcehash="-301642710" targethash="-1232015228"/>
  <segment id="0c7b7580-926b-4b6a-80cf-d42785709533_2961" sourcehash="-1408947576" targethash="-2015077217"/>
  <segment id="537c24e2-04d1-4cfa-839b-3f41cddf2138_2962" sourcehash="1083350974" targethash="-198881534"/>
  <segment id="537c24e2-04d1-4cfa-839b-3f41cddf2138_2963" sourcehash="-1767853051" targethash="-1520296619"/>
  <segment id="537c24e2-04d1-4cfa-839b-3f41cddf2138_2964" sourcehash="-828969962" targethash="-564065867"/>
  <segment id="2c3cc151-551d-44bf-950c-99056ddc1195_2965" sourcehash="-294098255" targethash="155379864"/>
  <segment id="2c3cc151-551d-44bf-950c-99056ddc1195_2966" sourcehash="-1948871066" targethash="1750644624"/>
  <segment id="2c3cc151-551d-44bf-950c-99056ddc1195_2967" sourcehash="-456916929" targethash="-250840634"/>
  <segment id="2c3cc151-551d-44bf-950c-99056ddc1195_2968" sourcehash="-571867454" targethash="1283010583"/>
  <segment id="2c3cc151-551d-44bf-950c-99056ddc1195_2969" sourcehash="2078722290" targethash="494994142"/>
  <segment id="5fee4d5b-4862-4ecf-af9b-28b833ef8fa1_2970" sourcehash="1682403968" targethash="-209717047"/>
  <segment id="5fee4d5b-4862-4ecf-af9b-28b833ef8fa1_2971" sourcehash="-1511422630" targethash="-166616049"/>
  <segment id="5fee4d5b-4862-4ecf-af9b-28b833ef8fa1_2972" sourcehash="1823183199" targethash="637442738"/>
  <segment id="2c420b2a-c201-44d8-b66f-4cd6e814f034_2973" sourcehash="351896822" targethash="-958706268"/>
  <segment id="2c420b2a-c201-44d8-b66f-4cd6e814f034_2974" sourcehash="361942244" targethash="-1372347195"/>
  <segment id="ef318cfc-1903-4f8d-be66-d022d724ed24_2975" sourcehash="1696434656" targethash="-2061122192"/>
  <segment id="ef318cfc-1903-4f8d-be66-d022d724ed24_2976" sourcehash="1353711476" targethash="1654395297"/>
  <segment id="ef318cfc-1903-4f8d-be66-d022d724ed24_2977" sourcehash="-1337453214" targethash="-1097179350"/>
  <segment id="ef318cfc-1903-4f8d-be66-d022d724ed24_2978" sourcehash="-1044249570" targethash="-1820762442"/>
  <segment id="4bf1fde4-461d-428d-8b13-9b5a554aed53_2979" sourcehash="165459413" targethash="814125717"/>
  <segment id="4bf1fde4-461d-428d-8b13-9b5a554aed53_2980" sourcehash="-1758220249" targethash="1257491669"/>
  <segment id="e3fc1dae-1dbc-42da-ac20-7591a6bad2eb_2981" sourcehash="-236389724" targethash="-1279689089"/>
  <segment id="e3fc1dae-1dbc-42da-ac20-7591a6bad2eb_2982" sourcehash="-431967549" targethash="-1380962952"/>
  <segment id="e3fc1dae-1dbc-42da-ac20-7591a6bad2eb_2983" sourcehash="-1591261446" targethash="-761754700"/>
  <segment id="e3fc1dae-1dbc-42da-ac20-7591a6bad2eb_2984" sourcehash="-1961827683" targethash="805077248"/>
  <segment id="e3fc1dae-1dbc-42da-ac20-7591a6bad2eb_2985" sourcehash="864609861" targethash="-1486578553"/>
  <segment id="e3fc1dae-1dbc-42da-ac20-7591a6bad2eb_2986" sourcehash="17720238" targethash="2014663991"/>
  <segment id="e3fc1dae-1dbc-42da-ac20-7591a6bad2eb_2987" sourcehash="-991545134" targethash="-1620827801"/>
  <segment id="51ba1262-5113-4abd-af26-834c6eff8df4_2988" sourcehash="612780488" targethash="1422903890"/>
  <segment id="7bcce921-edd3-4a16-bece-1ed61927a768_2989" sourcehash="1083396349" targethash="164255888"/>
  <segment id="7bcce921-edd3-4a16-bece-1ed61927a768_2990" sourcehash="-2092607156" targethash="1419229523"/>
  <segment id="7bcce921-edd3-4a16-bece-1ed61927a768_2991" sourcehash="269633920" targethash="-1650288907"/>
  <segment id="7bcce921-edd3-4a16-bece-1ed61927a768_2992" sourcehash="732900455" targethash="-1038796421"/>
  <segment id="7bcce921-edd3-4a16-bece-1ed61927a768_2993" sourcehash="-1862341880" targethash="783011223"/>
  <segment id="4ca07e7c-ac5e-4bdd-9a30-189a8e246610_2994" sourcehash="-1238997093" targethash="-629270430"/>
  <segment id="4ca07e7c-ac5e-4bdd-9a30-189a8e246610_2995" sourcehash="-813154187" targethash="2118289235"/>
  <segment id="4ca07e7c-ac5e-4bdd-9a30-189a8e246610_2996" sourcehash="-1160041000" targethash="-110869241"/>
  <segment id="2a0f5790-0943-4d04-a365-7e198fa7d42f_2997" sourcehash="12218231" targethash="463574066"/>
  <segment id="f31a7b05-80e6-48eb-b919-7c588d3814d4_2998" sourcehash="668786396" targethash="1915063410"/>
  <segment id="bcb439ae-eea8-4ec9-8c91-118a17d80972_2999" sourcehash="1773233256" targethash="-1023700094"/>
  <segment id="588e22bc-018c-4ed0-ba96-b4c19ab12f97_3000" sourcehash="624332964" targethash="-484730515"/>
  <segment id="8162e306-f4ff-4353-9927-64b66a30566a_3001" sourcehash="1740970943" targethash="-1034301328"/>
  <segment id="cf855a37-daa9-479e-a293-d700a6047478_3002" sourcehash="767286076" targethash="781685232"/>
  <segment id="f4306d75-bc69-4c86-8118-ecf60de8fe83_3003" sourcehash="1760013077" targethash="157293347"/>
  <segment id="c1c1e4d1-b769-46de-ab1d-1a234552f1fa_3004" sourcehash="-2044801196" targethash="875541404"/>
  <segment id="98a603ca-0c68-4b0e-9cc9-252df45bd9be_3005" sourcehash="1156432085" targethash="-1318990206"/>
  <segment id="475ae69d-9b56-429c-8c3f-291c19f5f799_3006" sourcehash="298264330" targethash="1956786060"/>
  <segment id="00a8f415-8736-400c-998f-49439c0e7f9a_3007" sourcehash="604409837" targethash="510648932"/>
  <segment id="85847bb1-90a9-41a5-bc59-a1e494f5f1be_3008" sourcehash="1964204435" targethash="1479230394"/>
  <segment id="0ed028ee-55c0-4aff-af6b-31505936af96_3009" sourcehash="-2116104041" targethash="899686096"/>
  <segment id="0ed028ee-55c0-4aff-af6b-31505936af96_3010" sourcehash="-522324627" targethash="-1032501561"/>
  <segment id="0ed028ee-55c0-4aff-af6b-31505936af96_3011" sourcehash="-544867360" targethash="-339347625"/>
  <segment id="0ed028ee-55c0-4aff-af6b-31505936af96_3012" sourcehash="-118586852" targethash="1616575485"/>
  <segment id="b26731ba-182c-46dd-b540-de365f0c3242_3013" sourcehash="1503608254" targethash="1354435159"/>
  <segment id="b26731ba-182c-46dd-b540-de365f0c3242_3014" sourcehash="1055062393" targethash="2042987849"/>
  <segment id="b26731ba-182c-46dd-b540-de365f0c3242_3015" sourcehash="1021191382" targethash="-477079041"/>
  <segment id="ba4fd897-4aa1-4b7d-9d37-5d0ac324e091_3016" sourcehash="1010930015" targethash="1600947282"/>
  <segment id="ba4fd897-4aa1-4b7d-9d37-5d0ac324e091_3017" sourcehash="1968155437" targethash="604877497"/>
  <segment id="d9665022-24c8-4321-a1e7-208e1ffd69f3_3018" sourcehash="-1077649579" targethash="-1875176063"/>
  <segment id="d9665022-24c8-4321-a1e7-208e1ffd69f3_3019" sourcehash="1582741789" targethash="-1538895604"/>
  <segment id="d9665022-24c8-4321-a1e7-208e1ffd69f3_3020" sourcehash="-1111292140" targethash="-1322192262"/>
  <segment id="2be39bcd-9b7d-4a56-91df-06903a88a02d_3021" sourcehash="-521967476" targethash="130210624"/>
  <segment id="02b787dd-48d5-4876-87fb-51a8474bc004_3022" sourcehash="1638403572" targethash="-110623893"/>
  <segment id="02b787dd-48d5-4876-87fb-51a8474bc004_3023" sourcehash="-1082863670" targethash="-1956372810"/>
  <segment id="3c961952-6d87-4e07-947d-f09f72c49651_3024" sourcehash="467935611" targethash="841763236"/>
  <segment id="3c961952-6d87-4e07-947d-f09f72c49651_3025" sourcehash="1585834538" targethash="-1809185808"/>
  <segment id="ff7c49c5-c9fb-47a0-91fc-c27f77d86151_3026" sourcehash="-743361306" targethash="-1960178207"/>
  <segment id="1ea21217-d7b9-4b35-a661-048a581af12a_3027" sourcehash="92251534" targethash="178241833"/>
  <segment id="1ea21217-d7b9-4b35-a661-048a581af12a_3028" sourcehash="-147960102" targethash="-1382482186"/>
  <segment id="1ea21217-d7b9-4b35-a661-048a581af12a_3029" sourcehash="442778714" targethash="-1967391770"/>
  <segment id="1ea21217-d7b9-4b35-a661-048a581af12a_3030" sourcehash="-801385347" targethash="-1706104668"/>
  <segment id="0956075b-f7d8-4c3d-b83e-7c12eeec873a_3031" sourcehash="1829912599" targethash="151341134"/>
  <segment id="0956075b-f7d8-4c3d-b83e-7c12eeec873a_3032" sourcehash="-364465918" targethash="-1030536424"/>
  <segment id="0956075b-f7d8-4c3d-b83e-7c12eeec873a_3033" sourcehash="819270364" targethash="1911577917"/>
  <segment id="0956075b-f7d8-4c3d-b83e-7c12eeec873a_3034" sourcehash="855099905" targethash="-4316681"/>
  <segment id="77f45e43-171e-449f-aff0-3a435692417e_3035" sourcehash="1581038745" targethash="1472551729"/>
  <segment id="77f45e43-171e-449f-aff0-3a435692417e_3036" sourcehash="-1698834341" targethash="118055965"/>
  <segment id="77f45e43-171e-449f-aff0-3a435692417e_3037" sourcehash="514582562" targethash="1849925599"/>
  <segment id="f56175a9-2ff9-4cba-b765-57625ef7d662_3038" sourcehash="-1920805495" targethash="-1409757052"/>
  <segment id="232547ff-040e-43e7-895f-5244af41dc76_3039" sourcehash="-1454619235" targethash="306271496"/>
  <segment id="232547ff-040e-43e7-895f-5244af41dc76_3040" sourcehash="-490713776" targethash="677165282"/>
  <segment id="232547ff-040e-43e7-895f-5244af41dc76_3041" sourcehash="410615790" targethash="122375628"/>
  <segment id="f91b1843-a40c-4c00-8880-ee8a39ca059c_3042" sourcehash="-2079941826" targethash="1334615426"/>
  <segment id="4ab435b2-ddba-4ab8-b9c3-ff886435be53_3043" sourcehash="2052276430" targethash="-1634426939"/>
  <segment id="4ab435b2-ddba-4ab8-b9c3-ff886435be53_3044" sourcehash="1359902348" targethash="-1063731965"/>
  <segment id="1d3d1419-b8e9-4a62-89a7-3c2c663d8baf_3045" sourcehash="254487096" targethash="-1042685574"/>
  <segment id="1d3d1419-b8e9-4a62-89a7-3c2c663d8baf_3046" sourcehash="1444369386" targethash="1552717710"/>
  <segment id="1d3d1419-b8e9-4a62-89a7-3c2c663d8baf_3047" sourcehash="109574687" targethash="-1557787765"/>
  <segment id="1d3d1419-b8e9-4a62-89a7-3c2c663d8baf_3048" sourcehash="1630991330" targethash="-1442364912"/>
  <segment id="1d3d1419-b8e9-4a62-89a7-3c2c663d8baf_3049" sourcehash="1451221251" targethash="1243255328"/>
  <segment id="80ba32b8-3b59-41e8-991d-a67fda0461ac_3050" sourcehash="-1511349390" targethash="-363700512"/>
  <segment id="80ba32b8-3b59-41e8-991d-a67fda0461ac_3051" sourcehash="1522944730" targethash="1700516551"/>
  <segment id="80ba32b8-3b59-41e8-991d-a67fda0461ac_3052" sourcehash="-1210332625" targethash="1960048911"/>
  <segment id="216e8613-1970-4be7-987d-e808af69b761_3053" sourcehash="1145727925" targethash="656173458"/>
  <segment id="216e8613-1970-4be7-987d-e808af69b761_3054" sourcehash="-1604915510" targethash="784691808"/>
  <segment id="216e8613-1970-4be7-987d-e808af69b761_3055" sourcehash="1875441947" targethash="-1627998620"/>
  <segment id="3165da0c-6dec-46f8-8237-947672dfb2a5_3056" sourcehash="931316880" targethash="1133299900"/>
  <segment id="3165da0c-6dec-46f8-8237-947672dfb2a5_3057" sourcehash="438792574" targethash="-798442348"/>
  <segment id="2fd8d68a-7395-4718-b22e-a123a3a6782a_3058" sourcehash="349663467" targethash="-849231836"/>
  <segment id="a9864c7e-4e37-4cbe-9401-98daf19fdb69_3059" sourcehash="-1878667390" targethash="-599761521"/>
  <segment id="8c1c1d1f-57f7-47aa-83a2-e7e42074c4c0_3060" sourcehash="-1788118076" targethash="-1336919534"/>
  <segment id="f6b0389b-8b5e-4417-b61c-9d7654518d49_3061" sourcehash="361167723" targethash="2127292664"/>
  <segment id="af691fc8-66df-4831-a6c4-e5213f846a83_3062" sourcehash="667356155" targethash="1885650694"/>
  <segment id="d10ee871-d171-48e1-95ba-02156ea07fc2_3063" sourcehash="1837274336" targethash="-2083141650"/>
  <segment id="3c97c336-642c-42cc-bf3f-fb9b7d56200e_3064" sourcehash="-1952356778" targethash="440865309"/>
  <segment id="3bb08182-0352-47c4-8260-f7b381d04507_3065" sourcehash="504884436" targethash="1165531229"/>
  <segment id="3bb08182-0352-47c4-8260-f7b381d04507_3066" sourcehash="180386114" targethash="1729720435"/>
  <segment id="3bb08182-0352-47c4-8260-f7b381d04507_3067" sourcehash="-1052002222" targethash="932745936"/>
  <segment id="3bb08182-0352-47c4-8260-f7b381d04507_3068" sourcehash="-1705685722" targethash="933001001"/>
  <segment id="3bb08182-0352-47c4-8260-f7b381d04507_3069" sourcehash="-1141251706" targethash="837141411"/>
  <segment id="3bb08182-0352-47c4-8260-f7b381d04507_3070" sourcehash="1852514310" targethash="1874844253"/>
  <segment id="3bb08182-0352-47c4-8260-f7b381d04507_3071" sourcehash="1910686965" targethash="-990026697"/>
  <segment id="3bb08182-0352-47c4-8260-f7b381d04507_3072" sourcehash="-942145467" targethash="1957935694"/>
  <segment id="6d57fb8a-c796-46c7-b5fa-d8c0ae15b6d9_3073" sourcehash="937008156" targethash="461361627"/>
  <segment id="3b8aee78-3189-4f99-b2fc-712b53b4fd43_3074" sourcehash="1625727374" targethash="-1467918775"/>
  <segment id="3b8aee78-3189-4f99-b2fc-712b53b4fd43_3075" sourcehash="916783225" targethash="-1164127177"/>
  <segment id="a6bc70f9-d532-42d5-a8ac-ca9df18cf4d5_3076" sourcehash="1970871062" targethash="473384151"/>
  <segment id="a6bc70f9-d532-42d5-a8ac-ca9df18cf4d5_3077" sourcehash="-797725356" targethash="1639006663"/>
  <segment id="a6bc70f9-d532-42d5-a8ac-ca9df18cf4d5_3078" sourcehash="1967729160" targethash="-298770183"/>
  <segment id="298b73f4-94c3-406a-ab39-447014558359_3079" sourcehash="1830150750" targethash="-1735892726"/>
  <segment id="298b73f4-94c3-406a-ab39-447014558359_3080" sourcehash="1601012122" targethash="267474153"/>
  <segment id="298b73f4-94c3-406a-ab39-447014558359_3081" sourcehash="-1406130429" targethash="-1999673730"/>
  <segment id="298b73f4-94c3-406a-ab39-447014558359_3082" sourcehash="1480889508" targethash="-55002639"/>
  <segment id="298b73f4-94c3-406a-ab39-447014558359_3083" sourcehash="-1397480092" targethash="354803650"/>
  <segment id="298b73f4-94c3-406a-ab39-447014558359_3084" sourcehash="-223572765" targethash="-1189216287"/>
  <segment id="298b73f4-94c3-406a-ab39-447014558359_3085" sourcehash="1452910102" targethash="884337689"/>
  <segment id="0b57b1c8-ab95-465b-a3c4-7f471d195f2f_3086" sourcehash="-1949175588" targethash="-506154919"/>
  <segment id="aa22df20-d5bc-45bb-b125-fdfc01f6eb6a_3087" sourcehash="-287090354" targethash="1953609535"/>
  <segment id="d08e84c3-4c24-4cb4-ae21-e7e652eb3488_3088" sourcehash="1444791931" targethash="1324092029"/>
  <segment id="7273ac92-c440-4b90-b840-784626078525_3089" sourcehash="1307623189" targethash="95554180"/>
  <segment id="d00dcb44-ceb9-4a27-bb9e-607af3cb03a5_3090" sourcehash="1930219265" targethash="-1863246400"/>
  <segment id="18d18fa6-a580-4bc7-b769-c20bb9a1411a_3091" sourcehash="190154062" targethash="-2040991867"/>
  <segment id="75156807-d160-47f3-83c9-d179fc8f10a2_3092" sourcehash="-2119837329" targethash="-730092968"/>
  <segment id="75156807-d160-47f3-83c9-d179fc8f10a2_3093" sourcehash="-1180684595" targethash="163039044"/>
  <segment id="75156807-d160-47f3-83c9-d179fc8f10a2_3094" sourcehash="-809555103" targethash="361303466"/>
  <segment id="75156807-d160-47f3-83c9-d179fc8f10a2_3095" sourcehash="721711186" targethash="924077081"/>
  <segment id="829c5aa0-bb92-4b67-ba8f-0ce7f42aff9e_3096" sourcehash="1408351864" targethash="1142524191"/>
  <segment id="829c5aa0-bb92-4b67-ba8f-0ce7f42aff9e_3097" sourcehash="-977547933" targethash="-1873740256"/>
  <segment id="829c5aa0-bb92-4b67-ba8f-0ce7f42aff9e_3098" sourcehash="776606078" targethash="-556107275"/>
  <segment id="829c5aa0-bb92-4b67-ba8f-0ce7f42aff9e_3099" sourcehash="568024417" targethash="-1557624666"/>
  <segment id="9dcc6767-f979-44ce-87d3-fad1bf6c820e_3100" sourcehash="-935491312" targethash="-1482840850"/>
  <segment id="5d7f5721-950a-4048-8b90-a91f98a5457a_3101" sourcehash="-1219897041" targethash="-1871370729"/>
  <segment id="5d7f5721-950a-4048-8b90-a91f98a5457a_3102" sourcehash="1126422086" targethash="1211805693"/>
  <segment id="5d7f5721-950a-4048-8b90-a91f98a5457a_3103" sourcehash="600463710" targethash="-234477210"/>
  <segment id="50622732-8e0e-44dd-bf1d-48de2cee07bd_3104" sourcehash="-1496829135" targethash="-297337797"/>
  <segment id="50622732-8e0e-44dd-bf1d-48de2cee07bd_3105" sourcehash="-1896420614" targethash="313214734"/>
  <segment id="50622732-8e0e-44dd-bf1d-48de2cee07bd_3106" sourcehash="-1380928750" targethash="1562155597"/>
  <segment id="50622732-8e0e-44dd-bf1d-48de2cee07bd_3107" sourcehash="-1746088670" targethash="-1389258080"/>
  <segment id="50622732-8e0e-44dd-bf1d-48de2cee07bd_3108" sourcehash="-1807842452" targethash="-1538485939"/>
  <segment id="995f34de-b3dd-42e8-aef1-157aef7fa669_3109" sourcehash="1557200813" targethash="-1766633737"/>
  <segment id="995f34de-b3dd-42e8-aef1-157aef7fa669_3110" sourcehash="1874887538" targethash="-786782372"/>
  <segment id="bb8b0def-42f6-4a65-b98c-476e453fcbb3_3111" sourcehash="630562633" targethash="1306191617"/>
  <segment id="29df1d76-8a87-47a2-97d4-7d29de4c3bf9_3112" sourcehash="-486665519" targethash="-934409624"/>
  <segment id="29df1d76-8a87-47a2-97d4-7d29de4c3bf9_3113" sourcehash="1137306581" targethash="1632836227"/>
  <segment id="29df1d76-8a87-47a2-97d4-7d29de4c3bf9_3114" sourcehash="1812938726" targethash="1141391730"/>
  <segment id="0b05f0b7-ab3a-49d7-b199-c49da1f7702b_3115" sourcehash="1599425065" targethash="-1469919741"/>
  <segment id="0b05f0b7-ab3a-49d7-b199-c49da1f7702b_3116" sourcehash="1816463038" targethash="564309832"/>
  <segment id="0b05f0b7-ab3a-49d7-b199-c49da1f7702b_3117" sourcehash="-382310125" targethash="2008463387"/>
  <segment id="0b05f0b7-ab3a-49d7-b199-c49da1f7702b_3118" sourcehash="-1010293562" targethash="-1406578650"/>
  <segment id="0b05f0b7-ab3a-49d7-b199-c49da1f7702b_3119" sourcehash="-1292326806" targethash="-1107038468"/>
  <segment id="6b42a98f-e4a1-4eae-917d-95e85424e950_3120" sourcehash="-545399594" targethash="-1021378994"/>
  <segment id="24124d0b-281e-47e2-91d7-86bda6df1c6f_3121" sourcehash="-724367030" targethash="710594367"/>
  <segment id="5c948751-80b4-4401-b3ff-891e6b930b51_3122" sourcehash="-1549658296" targethash="1782470149"/>
  <segment id="5e5b4175-bcac-4c5a-adba-6595c06e9abd_3123" sourcehash="1884355561" targethash="-3297179"/>
  <segment id="653c12df-74e7-439c-a7b0-ddd7a40a7574_3124" sourcehash="-334464221" targethash="634400232"/>
  <segment id="0ebea5bf-588f-4a6e-972e-5da22c46b44a_3125" sourcehash="2001581118" targethash="-1100313447"/>
  <segment id="d8fc8442-5461-4ddc-85aa-4774e8844675_3126" sourcehash="-276614795" targethash="112668907"/>
  <segment id="d8fc8442-5461-4ddc-85aa-4774e8844675_3127" sourcehash="-143753951" targethash="1748512325"/>
  <segment id="59a6541c-28a9-4cb8-ae96-dd88375ef506_3128" sourcehash="-699306498" targethash="1756079322"/>
  <segment id="59a6541c-28a9-4cb8-ae96-dd88375ef506_3129" sourcehash="1248311692" targethash="-1033877854"/>
  <segment id="59a6541c-28a9-4cb8-ae96-dd88375ef506_3130" sourcehash="-155772788" targethash="-438680279"/>
  <segment id="efb139aa-3d3c-4a5c-8b25-8b12e9e25abd_3131" sourcehash="638411648" targethash="-460803028"/>
  <segment id="fb568ec2-5258-4514-b1e5-1e353f095f43_3132" sourcehash="-1367879623" targethash="-232312541"/>
  <segment id="fb568ec2-5258-4514-b1e5-1e353f095f43_3133" sourcehash="-389402163" targethash="-1192351165"/>
  <segment id="fb568ec2-5258-4514-b1e5-1e353f095f43_3134" sourcehash="1986828901" targethash="1105667533"/>
  <segment id="a3ca9924-a757-4a55-8b0e-184cc1b2e86a_3135" sourcehash="1192503028" targethash="-141754268"/>
  <segment id="d02df1e5-49e7-42c8-8964-c1721565f28f_3136" sourcehash="-1536076879" targethash="2120119156"/>
  <segment id="d02df1e5-49e7-42c8-8964-c1721565f28f_3137" sourcehash="1530726841" targethash="-1927800744"/>
  <segment id="d02df1e5-49e7-42c8-8964-c1721565f28f_3138" sourcehash="908277190" targethash="-134743926"/>
  <segment id="d02df1e5-49e7-42c8-8964-c1721565f28f_3139" sourcehash="1810853188" targethash="2064953396"/>
  <segment id="9fa27f92-1dcb-4e2f-9c0d-c8663d841432_3140" sourcehash="-1799935042" targethash="-910552104"/>
  <segment id="9fa27f92-1dcb-4e2f-9c0d-c8663d841432_3141" sourcehash="-1728109362" targethash="722209898"/>
  <segment id="9fa27f92-1dcb-4e2f-9c0d-c8663d841432_3142" sourcehash="-1170593276" targethash="-1152011170"/>
  <segment id="4c0175b6-a2d1-4d6a-9861-8d80d6dd70f5_3143" sourcehash="817063537" targethash="1086618870"/>
  <segment id="b59cdd8c-03f0-4056-bdb6-8da0f2151419_3144" sourcehash="198897948" targethash="-1351409421"/>
  <segment id="b59cdd8c-03f0-4056-bdb6-8da0f2151419_3145" sourcehash="-748293136" targethash="1629732463"/>
  <segment id="b59cdd8c-03f0-4056-bdb6-8da0f2151419_3146" sourcehash="-1704391789" targethash="-620851897"/>
  <segment id="44b74325-8c2a-4742-a93d-17394bc5250e_3147" sourcehash="1993643120" targethash="284011982"/>
  <segment id="44b74325-8c2a-4742-a93d-17394bc5250e_3148" sourcehash="616367130" targethash="1251557186"/>
  <segment id="08f7403a-3fa6-4478-8210-43f4b0020a56_3149" sourcehash="-1676965440" targethash="-683692353"/>
  <segment id="08f7403a-3fa6-4478-8210-43f4b0020a56_3150" sourcehash="174885739" targethash="1288200684"/>
  <segment id="08f7403a-3fa6-4478-8210-43f4b0020a56_3151" sourcehash="-1851050964" targethash="-1095978108"/>
  <segment id="08f7403a-3fa6-4478-8210-43f4b0020a56_3152" sourcehash="-14150592" targethash="1360262863"/>
  <segment id="398b8458-0396-478e-a074-074ca862b9a7_3153" sourcehash="-849732795" targethash="-1386846472"/>
  <segment id="70bc817e-d89c-42d6-a7fc-34d0e6421574_3154" sourcehash="1696072511" targethash="29994808"/>
  <segment id="2b63f0f4-a7ef-4893-951a-01c15efbb039_3155" sourcehash="547807251" targethash="1726984272"/>
  <segment id="2b63f0f4-a7ef-4893-951a-01c15efbb039_3156" sourcehash="-1688216515" targethash="1435636180"/>
  <segment id="2b63f0f4-a7ef-4893-951a-01c15efbb039_3157" sourcehash="-206261843" targethash="-2035143136"/>
  <segment id="8ca81046-63ea-4cac-baea-0213daac9568_3158" sourcehash="1775391077" targethash="-1032087179"/>
  <segment id="e8c326fd-31fd-4e15-8d64-639096f5e09e_3159" sourcehash="-213687599" targethash="594341121"/>
  <segment id="0f6e63a8-bd0b-4159-bdc8-f10f13f6a465_3160" sourcehash="-1743484426" targethash="141091949"/>
  <segment id="7207af9b-10b8-453c-a5ea-866441ba3635_3161" sourcehash="-535168090" targethash="1748198014"/>
  <segment id="8f7ff466-e451-4325-af08-09d7c4922cac_3162" sourcehash="2040870305" targethash="309155878"/>
  <segment id="1811308b-25c8-4927-a77e-6d19e891c9f8_3163" sourcehash="-1338670802" targethash="-1250705824"/>
  <segment id="1811308b-25c8-4927-a77e-6d19e891c9f8_3164" sourcehash="610041616" targethash="264475770"/>
  <segment id="d1b9e405-7bc8-404b-bd2b-f01e582cd4de_3165" sourcehash="1241885542" targethash="555675589"/>
  <segment id="d1b9e405-7bc8-404b-bd2b-f01e582cd4de_3166" sourcehash="-1349212418" targethash="-408827034"/>
  <segment id="d1b9e405-7bc8-404b-bd2b-f01e582cd4de_3167" sourcehash="-2117580517" targethash="1192359055"/>
  <segment id="d1b9e405-7bc8-404b-bd2b-f01e582cd4de_3168" sourcehash="-461793816" targethash="-1201745987"/>
  <segment id="5c0b3c7e-bf14-43dc-8b1c-82f4dc446f16_3169" sourcehash="-1223773650" targethash="-790452966"/>
  <segment id="5c0b3c7e-bf14-43dc-8b1c-82f4dc446f16_3170" sourcehash="-1414218046" targethash="-1865911927"/>
  <segment id="5c0b3c7e-bf14-43dc-8b1c-82f4dc446f16_3171" sourcehash="-283065582" targethash="-252529137"/>
  <segment id="5c0b3c7e-bf14-43dc-8b1c-82f4dc446f16_3172" sourcehash="922644736" targethash="-1920582902"/>
  <segment id="162b6d5e-c31f-4739-975b-845d08a47a4c_3173" sourcehash="1510304394" targethash="445742145"/>
  <segment id="8e37646e-c020-469e-ae03-36b6b74fe153_3174" sourcehash="978259575" targethash="-771708254"/>
  <segment id="8e37646e-c020-469e-ae03-36b6b74fe153_3175" sourcehash="-1305464684" targethash="-2041771863"/>
  <segment id="ccee986f-d040-4444-b773-e7e95f1b4b78_3176" sourcehash="-1555222546" targethash="1764662964"/>
  <segment id="ccee986f-d040-4444-b773-e7e95f1b4b78_3177" sourcehash="1174851519" targethash="-1131267977"/>
  <segment id="5e353c01-31e5-46c0-bce4-a779703ccbcc_3178" sourcehash="-217066513" targethash="-1690260569"/>
  <segment id="9623784d-1e9f-4757-9594-53bff8520145_3179" sourcehash="1529724162" targethash="1319161850"/>
  <segment id="9623784d-1e9f-4757-9594-53bff8520145_3180" sourcehash="-138948688" targethash="-963011384"/>
  <segment id="9623784d-1e9f-4757-9594-53bff8520145_3181" sourcehash="-1936875442" targethash="-607909869"/>
  <segment id="e99bec2e-b95e-4b39-906d-4b87aafc1635_3182" sourcehash="1076782575" targethash="-18890604"/>
  <segment id="e99bec2e-b95e-4b39-906d-4b87aafc1635_3183" sourcehash="2036073919" targethash="978089464"/>
  <segment id="e99bec2e-b95e-4b39-906d-4b87aafc1635_3184" sourcehash="-1469732955" targethash="118147523"/>
  <segment id="54eae7dc-8696-4c37-bab9-2f11c95c7483_3185" sourcehash="1844255413" targethash="-1947332283"/>
  <segment id="23ec3190-db64-4717-b3c4-609ffc46868b_3186" sourcehash="-1405483552" targethash="-2077254988"/>
  <segment id="202a3b4c-0e2b-48cc-9d39-58a2997f876f_3187" sourcehash="-1559232862" targethash="-398271884"/>
  <segment id="edf5b679-f6e4-4647-8065-ced42087bb9d_3188" sourcehash="-2008720223" targethash="-1245591101"/>
  <segment id="7bbf14bb-c48a-4385-a33a-142ede556540_3189" sourcehash="1825998529" targethash="-2128282794"/>
  <segment id="3604b753-6c72-4e4a-8bb6-3d4f74bc8158_3190" sourcehash="174250445" targethash="-528201188"/>
  <segment id="3604b753-6c72-4e4a-8bb6-3d4f74bc8158_3191" sourcehash="-904763845" targethash="-402877370"/>
  <segment id="4f660f8d-0999-4456-bb59-3d00f82745ca_3192" sourcehash="1991306205" targethash="-462622918"/>
  <segment id="34af11cf-b097-4f85-988b-d600205d8d7a_3193" sourcehash="-1813282795" targethash="1015229814"/>
  <segment id="e730067e-6899-42a5-9d59-12a42cdd6ecf_3194" sourcehash="-101270943" targethash="-443180807"/>
  <segment id="7e60c748-098e-43ea-a1a7-c84d40d5c2ac_3195" sourcehash="-1022727047" targethash="-1546231281"/>
  <segment id="5830a992-851e-480c-80e6-16e1d4b476d4_3196" sourcehash="1143336863" targethash="622531821"/>
  <segment id="39f2ed77-393a-4dd8-8217-2a660cf7a8fe_3197" sourcehash="-2105804723" targethash="141153439"/>
  <segment id="6e532a94-3fbf-4e05-ad36-7cc525965bc7_3198" sourcehash="358365822" targethash="-1319560572"/>
  <segment id="b892189e-40ca-4336-93ff-aea1980b8a59_3199" sourcehash="797051337" targethash="-1280717940"/>
  <segment id="b8fc2a15-610a-4943-9af4-bb0f6fd49d88_3200" sourcehash="-316450762" targethash="-1823818753"/>
  <segment id="e19552a7-c75c-40d2-b24f-1672bc7fe22f_3201" sourcehash="-2061737804" targethash="1969789559"/>
  <segment id="e19552a7-c75c-40d2-b24f-1672bc7fe22f_3202" sourcehash="1036796186" targethash="1844844574"/>
  <segment id="729dba88-423a-4a07-baa7-1e7619b9d242_3203" sourcehash="826182868" targethash="1611147688"/>
  <segment id="4129167d-8df1-4d35-a685-cf058b664eb8_3204" sourcehash="-1000947307" targethash="258114674"/>
  <segment id="fc2b0aeb-5d87-4567-8605-48f9de330164_3205" sourcehash="-1510726495" targethash="-2113994780"/>
  <segment id="fc2b0aeb-5d87-4567-8605-48f9de330164_3206" sourcehash="-1710807601" targethash="-2119084167"/>
  <segment id="fc2b0aeb-5d87-4567-8605-48f9de330164_3207" sourcehash="1170403285" targethash="-476453685"/>
  <segment id="fc2b0aeb-5d87-4567-8605-48f9de330164_3208" sourcehash="2106026216" targethash="895869330"/>
  <segment id="b0b8cd08-4d62-434f-b413-c0482f8ad6fb_3209" sourcehash="2098614179" targethash="1407960177"/>
  <segment id="b0b8cd08-4d62-434f-b413-c0482f8ad6fb_3210" sourcehash="-632063356" targethash="1959411909"/>
  <segment id="b0b8cd08-4d62-434f-b413-c0482f8ad6fb_3211" sourcehash="1494242513" targethash="-1306047100"/>
  <segment id="b0b8cd08-4d62-434f-b413-c0482f8ad6fb_3212" sourcehash="-2118721624" targethash="1299375042"/>
  <segment id="b0b8cd08-4d62-434f-b413-c0482f8ad6fb_3213" sourcehash="1208232828" targethash="-531539991"/>
  <segment id="3447be0d-ecb5-4e9b-ade2-5e7dc9eb2bab_3214" sourcehash="-1329758100" targethash="1553285821"/>
  <segment id="3447be0d-ecb5-4e9b-ade2-5e7dc9eb2bab_3215" sourcehash="-1051480292" targethash="-90277522"/>
  <segment id="5ade9a72-1a40-4680-8186-713cad3b6d11_3216" sourcehash="-30411876" targethash="-2087183439"/>
  <segment id="5ade9a72-1a40-4680-8186-713cad3b6d11_3217" sourcehash="-177849539" targethash="763379321"/>
  <segment id="5ade9a72-1a40-4680-8186-713cad3b6d11_3218" sourcehash="-543381650" targethash="-224544079"/>
  <segment id="00df2e12-07e7-40cf-b297-9c2c02913acb_3219" sourcehash="477001114" targethash="1183256878"/>
  <segment id="60556f68-3e04-4281-8003-5f7174c4ebf3_3220" sourcehash="440364221" targethash="-1067520325"/>
  <segment id="8ad0ddf1-6d5c-4df5-b992-b6fb94412e86_3221" sourcehash="710700523" targethash="493262770"/>
  <segment id="b9d2e410-0e32-40da-aeac-74e87b7dcacb_3222" sourcehash="-589193263" targethash="1697786843"/>
  <segment id="b5213298-63ab-4252-80f2-5ed012ef8b2e_3223" sourcehash="-1664609037" targethash="-991869544"/>
  <segment id="e0ec965f-6d74-4514-9899-9cdc7a747ccf_3224" sourcehash="1476725519" targethash="-1380010981"/>
  <segment id="e0ec965f-6d74-4514-9899-9cdc7a747ccf_3225" sourcehash="-885190015" targethash="-1910027693"/>
  <segment id="ca25ca84-89b6-4321-b636-93762252f320_3226" sourcehash="204699784" targethash="-1740458814"/>
  <segment id="ca25ca84-89b6-4321-b636-93762252f320_3227" sourcehash="-1621661848" targethash="-966896550"/>
  <segment id="ca25ca84-89b6-4321-b636-93762252f320_3228" sourcehash="-1052583735" targethash="-855460882"/>
  <segment id="ca25ca84-89b6-4321-b636-93762252f320_3229" sourcehash="-1105970997" targethash="-281872446"/>
  <segment id="ca25ca84-89b6-4321-b636-93762252f320_3230" sourcehash="-1435557408" targethash="1191709690"/>
  <segment id="ca25ca84-89b6-4321-b636-93762252f320_3231" sourcehash="-1085880532" targethash="1710755556"/>
  <segment id="da557fa5-1bb6-4c84-b624-53480eef022e_3232" sourcehash="-1636928112" targethash="-572355696"/>
  <segment id="da557fa5-1bb6-4c84-b624-53480eef022e_3233" sourcehash="-117575578" targethash="500789251"/>
  <segment id="da557fa5-1bb6-4c84-b624-53480eef022e_3234" sourcehash="1998536263" targethash="-799626408"/>
  <segment id="9d04b005-f341-4982-858c-d32f4ecaa203_3235" sourcehash="775109151" targethash="-570601957"/>
  <segment id="cd08718c-e583-4342-96a6-0a3fb115b712_3236" sourcehash="-1530300885" targethash="-622831759"/>
  <segment id="41aa893b-42e3-4a73-a5f9-4d444b1f2f59_3237" sourcehash="-1748620074" targethash="75145782"/>
  <segment id="a6e4383b-eaa3-4573-9fbf-d9336495397e_3238" sourcehash="1349910371" targethash="818365901"/>
  <segment id="47f955b5-6301-451a-bf66-4c574e5d84e7_3239" sourcehash="-1067598953" targethash="2136853556"/>
  <segment id="47f955b5-6301-451a-bf66-4c574e5d84e7_3240" sourcehash="-1251397095" targethash="-1237062483"/>
  <segment id="23be754b-ccb9-4d30-9e4e-53818e60918b_3241" sourcehash="-260323524" targethash="-1220320875"/>
  <segment id="f7d8f286-c6f0-4aff-a0d4-bf99a94232c6_3242" sourcehash="-582610622" targethash="1025291232"/>
  <segment id="c3f5a2c9-ca45-425b-be25-a5dde8364a54_3243" sourcehash="-2077106759" targethash="38446687"/>
  <segment id="e6cb1d38-582c-4fec-a2c7-c5ecd65fba4e_3244" sourcehash="-1519137561" targethash="206758538"/>
  <segment id="c456a46d-b16f-4814-abcd-e789c764ef7f_3245" sourcehash="-966954864" targethash="424943937"/>
  <segment id="c456a46d-b16f-4814-abcd-e789c764ef7f_3246" sourcehash="-1831374626" targethash="1293737844"/>
  <segment id="c456a46d-b16f-4814-abcd-e789c764ef7f_3247" sourcehash="58511636" targethash="1471563007"/>
  <segment id="e20ea980-e760-4a38-b096-14066a00d41e_3248" sourcehash="1441559980" targethash="582285200"/>
  <segment id="1696e6c8-91f4-41bc-953d-94e89efe9e9d_3249" sourcehash="80956685" targethash="1748916201"/>
  <segment id="98dadf4b-d705-479c-bc5a-6f5f6b38dde4_3250" sourcehash="1444229827" targethash="-754336704"/>
  <segment id="7769d2ea-0884-46d7-897f-ef67eb26b8ce_3251" sourcehash="-106022368" targethash="-822714368"/>
  <segment id="1686460d-e003-4766-b2f5-75c689ec06d9_3252" sourcehash="1695931222" targethash="-1489380362"/>
  <segment id="8fe17cf5-75bf-45c1-8a98-fea8cf571652_3253" sourcehash="-1359368754" targethash="-845961269"/>
  <segment id="a492a79f-1cc4-43fc-a2be-d948460e5ef8_3254" sourcehash="1197764699" targethash="1641403694"/>
  <segment id="54c1b489-9b1c-4113-927a-9b840a50c46f_3255" sourcehash="-807431421" targethash="-1315634710"/>
  <segment id="e9ebfdcb-2957-490e-bcab-fa7f3a99f510_3256" sourcehash="1769833489" targethash="537707783"/>
  <segment id="8da6a7e0-9096-4b5a-a9b3-bad73030587f_3257" sourcehash="154198716" targethash="703586770"/>
  <segment id="964c61af-9933-4c5b-9632-f0a6967096b8_3258" sourcehash="601032967" targethash="-480767699"/>
  <segment id="63d0ba5c-d250-41ca-98b6-127848093822_3259" sourcehash="-339115069" targethash="-904441856"/>
  <segment id="c0d072e0-1095-45ae-a768-72107a2188ab_3260" sourcehash="-1636407205" targethash="1447282298"/>
  <segment id="d008579c-59c9-48f7-bc10-e24f80641543_3261" sourcehash="1842255315" targethash="-1274904794"/>
  <segment id="d008579c-59c9-48f7-bc10-e24f80641543_3262" sourcehash="913089006" targethash="-1799058172"/>
  <segment id="79a3ca4a-0ed4-4206-b725-eff8e0337cc8_3263" sourcehash="917416464" targethash="-105197084"/>
  <segment id="3a45efe7-acb3-4fc7-bf5a-c8a18c193d5b_3264" sourcehash="942290156" targethash="-80964203"/>
  <segment id="3a45efe7-acb3-4fc7-bf5a-c8a18c193d5b_3265" sourcehash="130407842" targethash="-669540519"/>
  <segment id="3a45efe7-acb3-4fc7-bf5a-c8a18c193d5b_3266" sourcehash="-1327649011" targethash="1919166950"/>
  <segment id="3a45efe7-acb3-4fc7-bf5a-c8a18c193d5b_3267" sourcehash="459237330" targethash="-1704847255"/>
  <segment id="170a5346-8c90-4c7b-8cae-6edc1b0632af_3268" sourcehash="732695872" targethash="1279520566"/>
  <segment id="170a5346-8c90-4c7b-8cae-6edc1b0632af_3269" sourcehash="1432907640" targethash="614746399"/>
  <segment id="ae168bf0-b8bf-4968-8618-3f5d8174860f_3270" sourcehash="1311036399" targethash="644590503"/>
  <segment id="fcc8fc36-9cad-4685-ac10-c6d22ed120c1_3271" sourcehash="2060810053" targethash="386015622"/>
  <segment id="fcc8fc36-9cad-4685-ac10-c6d22ed120c1_3272" sourcehash="-1501394216" targethash="-1244442333"/>
  <segment id="fcc8fc36-9cad-4685-ac10-c6d22ed120c1_3273" sourcehash="-1766887494" targethash="755856529"/>
  <segment id="fcc8fc36-9cad-4685-ac10-c6d22ed120c1_3274" sourcehash="628053486" targethash="-237040814"/>
  <segment id="fcc8fc36-9cad-4685-ac10-c6d22ed120c1_3275" sourcehash="1718828351" targethash="1565454846"/>
  <segment id="d4b8de78-cdf4-4883-8f2b-7f7130a14722_3276" sourcehash="69733632" targethash="1300259683"/>
  <segment id="d4b8de78-cdf4-4883-8f2b-7f7130a14722_3277" sourcehash="3995398" targethash="235626631"/>
  <segment id="7f77abd8-8283-41d0-b4c0-37a5a609ae33_3278" sourcehash="-1995150045" targethash="1261427560"/>
  <segment id="2f0f474e-f4bc-4f04-8532-d830cde0122b_3279" sourcehash="1210724555" targethash="1614786463"/>
  <segment id="59b5eb85-b8f3-4b3e-bea1-9f42a2e1b868_3280" sourcehash="1620092257" targethash="2980515"/>
  <segment id="e3f448f2-07f5-49ea-ab6c-d513eb8c529e_3281" sourcehash="1798440416" targethash="1126668980"/>
  <segment id="100434af-2cb6-41db-8dab-a76468e5484f_3282" sourcehash="2103362384" targethash="-1526449687"/>
  <segment id="316256a0-e15e-41ce-9d36-befbc972d399_3283" sourcehash="-793104700" targethash="-858190756"/>
  <segment id="a0061558-4828-415a-8941-7aff0e631550_3284" sourcehash="-1458873780" targethash="-986853152"/>
  <segment id="7cf2fad1-1141-4a3a-9f43-527db1b166ff_3285" sourcehash="1796453740" targethash="-1898015228"/>
  <segment id="64cd8fa3-abd3-4014-b7c7-ebb035392174_3286" sourcehash="186909857" targethash="-1167435831"/>
  <segment id="5f4d874f-6d42-4ab1-bb7a-a8ae5c1187b5_3287" sourcehash="1610225460" targethash="-78956470"/>
  <segment id="71296ba2-7f38-4c98-b0fb-660834881d48_3288" sourcehash="-1412975061" targethash="1456114327"/>
  <segment id="71296ba2-7f38-4c98-b0fb-660834881d48_3289" sourcehash="1973962372" targethash="1547097648"/>
  <segment id="8428ad68-0fc5-46a7-9be0-2ed35a360a82_3290" sourcehash="-1547785830" targethash="-840692325"/>
  <segment id="8428ad68-0fc5-46a7-9be0-2ed35a360a82_3291" sourcehash="1907713209" targethash="-1273812266"/>
  <segment id="2c706e79-9e33-4e33-a8f3-d332515edaac_3292" sourcehash="-864887427" targethash="1103655946"/>
  <segment id="25382dec-eec2-43c7-aeb7-d66f24184d60_3293" sourcehash="-1347481852" targethash="-1174076134"/>
  <segment id="25382dec-eec2-43c7-aeb7-d66f24184d60_3294" sourcehash="1816354588" targethash="-650122275"/>
  <segment id="25382dec-eec2-43c7-aeb7-d66f24184d60_3295" sourcehash="-2115315094" targethash="139384000"/>
  <segment id="26749a50-8ae2-4802-9bfb-7a509d2bb50f_3296" sourcehash="846548873" targethash="-1500771764"/>
  <segment id="26749a50-8ae2-4802-9bfb-7a509d2bb50f_3297" sourcehash="1849878104" targethash="1631977361"/>
  <segment id="26749a50-8ae2-4802-9bfb-7a509d2bb50f_3298" sourcehash="1259225477" targethash="2133891516"/>
  <segment id="26749a50-8ae2-4802-9bfb-7a509d2bb50f_3299" sourcehash="-383108084" targethash="-824130944"/>
  <segment id="347a2026-f0b7-4196-81cc-9dedea76a975_3300" sourcehash="-243473217" targethash="1253042466"/>
  <segment id="347a2026-f0b7-4196-81cc-9dedea76a975_3301" sourcehash="667191277" targethash="1002500730"/>
  <segment id="347a2026-f0b7-4196-81cc-9dedea76a975_3302" sourcehash="-953540133" targethash="1685844624"/>
  <segment id="976f1a7b-b8a2-40ce-97c7-201be5a8de67_3303" sourcehash="1685132825" targethash="-1255118233"/>
  <segment id="976f1a7b-b8a2-40ce-97c7-201be5a8de67_3304" sourcehash="-967742940" targethash="885237694"/>
  <segment id="976f1a7b-b8a2-40ce-97c7-201be5a8de67_3305" sourcehash="388479636" targethash="-241622861"/>
  <segment id="52e6213f-3fa7-47ac-8139-5cb9f7266f40_3306" sourcehash="1724518424" targethash="55657437"/>
  <segment id="6087b7d2-2082-4499-a91c-1904c37b0712_3307" sourcehash="1028515366" targethash="1739935364"/>
  <segment id="6087b7d2-2082-4499-a91c-1904c37b0712_3308" sourcehash="-1021219062" targethash="1674626017"/>
  <segment id="6087b7d2-2082-4499-a91c-1904c37b0712_3309" sourcehash="-1563275558" targethash="-2021895262"/>
  <segment id="ad379a9d-61f9-4a00-a979-74f95884fc02_3310" sourcehash="2027397841" targethash="4855561"/>
  <segment id="ad379a9d-61f9-4a00-a979-74f95884fc02_3311" sourcehash="1149449080" targethash="-282933675"/>
  <segment id="ad379a9d-61f9-4a00-a979-74f95884fc02_3312" sourcehash="-356021600" targethash="-1688109842"/>
  <segment id="ad379a9d-61f9-4a00-a979-74f95884fc02_3313" sourcehash="-1608217509" targethash="-91034049"/>
  <segment id="3bce6cb2-966d-4b78-b7c1-8af5d900b305_3314" sourcehash="-792277543" targethash="2107931047"/>
  <segment id="3bce6cb2-966d-4b78-b7c1-8af5d900b305_3315" sourcehash="264558784" targethash="1994634816"/>
  <segment id="3bce6cb2-966d-4b78-b7c1-8af5d900b305_3316" sourcehash="-1805520083" targethash="-2083371104"/>
  <segment id="cc3b1d85-ce93-48d9-9428-e14ac5b59b9e_3317" sourcehash="-1809147346" targethash="-21675113"/>
  <segment id="6c3931b4-be1d-402b-87f4-7e1992ca7221_3318" sourcehash="-1345223600" targethash="-1606653545"/>
  <segment id="6c3931b4-be1d-402b-87f4-7e1992ca7221_3319" sourcehash="-1801045882" targethash="1085036465"/>
  <segment id="e789e521-8ef6-4f02-9a3e-c4bb8950afee_3320" sourcehash="-813136369" targethash="-759986212"/>
  <segment id="e789e521-8ef6-4f02-9a3e-c4bb8950afee_3321" sourcehash="-1422401719" targethash="-1658768302"/>
  <segment id="e789e521-8ef6-4f02-9a3e-c4bb8950afee_3322" sourcehash="129870381" targethash="-1830346797"/>
  <segment id="62917478-969e-4a56-8cb4-246b0cf123cb_3323" sourcehash="-909895194" targethash="-455375174"/>
  <segment id="e6715b32-07b5-4225-90c0-6247268bff8a_3324" sourcehash="31273702" targethash="1212909033"/>
  <segment id="e1e50bd3-0843-4567-886b-f69aacc7ecbd_3325" sourcehash="-224235306" targethash="-991119471"/>
  <segment id="0bc64926-0f8c-4a10-8764-d248dfe3f987_3326" sourcehash="-2094657707" targethash="-1428747295"/>
  <segment id="1ed31c81-f4a3-4908-9335-f377cbf5ce9f_3327" sourcehash="-1956339846" targethash="-383974486"/>
  <segment id="46cdb3f4-4c55-46d2-9d32-321281c86a6d_3328" sourcehash="108700896" targethash="594639498"/>
  <segment id="8703b958-340b-43c1-b2a2-fb16fab05c0a_3329" sourcehash="-183633919" targethash="118441561"/>
  <segment id="3f43bba7-9109-4db2-acf8-86aeca098007_3330" sourcehash="-854543335" targethash="909714740"/>
  <segment id="6dc424f1-497b-4d05-a9bf-b2efbcf78337_3331" sourcehash="471950951" targethash="1569324687"/>
  <segment id="6dc424f1-497b-4d05-a9bf-b2efbcf78337_3332" sourcehash="-1099417264" targethash="-1572986512"/>
  <segment id="d72ced2e-ab78-4d99-846e-53aa81b9e212_3333" sourcehash="-144645677" targethash="1495594425"/>
  <segment id="d72ced2e-ab78-4d99-846e-53aa81b9e212_3334" sourcehash="1342352203" targethash="-6358139"/>
  <segment id="d72ced2e-ab78-4d99-846e-53aa81b9e212_3335" sourcehash="-2086072674" targethash="172313234"/>
  <segment id="b51ca0b5-fd91-4444-8d11-98754921d81e_3336" sourcehash="-960538359" targethash="-1639249811"/>
  <segment id="82372d63-24f0-4a83-bff2-31a9484df314_3337" sourcehash="992384458" targethash="-410635127"/>
  <segment id="82372d63-24f0-4a83-bff2-31a9484df314_3338" sourcehash="996042824" targethash="2135467786"/>
  <segment id="907cba2d-14eb-40e0-b81d-980053cccec5_3339" sourcehash="913527328" targethash="764319419"/>
  <segment id="4903db62-3c3d-494b-8664-208a0dd14ab9_3340" sourcehash="1300959306" targethash="-2062742393"/>
  <segment id="4903db62-3c3d-494b-8664-208a0dd14ab9_3341" sourcehash="-366087941" targethash="1437900132"/>
  <segment id="d12bc657-7277-4db0-a7ca-4817243d8ad2_3342" sourcehash="1404885709" targethash="706790033"/>
  <segment id="d12bc657-7277-4db0-a7ca-4817243d8ad2_3343" sourcehash="-1689295958" targethash="783122428"/>
  <segment id="d12bc657-7277-4db0-a7ca-4817243d8ad2_3344" sourcehash="1812560203" targethash="-133461757"/>
  <segment id="d12bc657-7277-4db0-a7ca-4817243d8ad2_3345" sourcehash="611012463" targethash="1925202950"/>
  <segment id="54834606-5be9-4bca-88e6-179ee6406d16_3346" sourcehash="338960589" targethash="1332513003"/>
  <segment id="f1da5d45-60c4-491f-bbf3-31ee33446846_3347" sourcehash="225787945" targethash="-816234355"/>
  <segment id="71753d70-500e-44f2-8d37-754e597d8f38_3348" sourcehash="23843859" targethash="1793065019"/>
  <segment id="1ce16fc5-614e-4577-b1aa-460215bbe246_3349" sourcehash="-680536698" targethash="56828448"/>
  <segment id="127641f3-1bcf-45f1-a201-1dbe9a5c2cd6_3350" sourcehash="-1269302113" targethash="-1889694648"/>
  <segment id="027d34c7-9d1b-4175-a551-6e921de97c64_3351" sourcehash="1775905057" targethash="877194106"/>
  <segment id="25af5c16-4696-4d11-b0c2-dce676a61e58_3352" sourcehash="1060171679" targethash="-1830354851"/>
  <segment id="865a24a4-d52b-473b-a076-4ab6387be478_3353" sourcehash="1055994703" targethash="-1937456901"/>
  <segment id="d65f6b2c-1b45-49f1-95d0-094f1f81c965_3354" sourcehash="-1860144821" targethash="-657173791"/>
  <segment id="d65f6b2c-1b45-49f1-95d0-094f1f81c965_3355" sourcehash="-87203567" targethash="-1576500785"/>
  <segment id="d65f6b2c-1b45-49f1-95d0-094f1f81c965_3356" sourcehash="-1296473934" targethash="324296290"/>
  <segment id="524ba50d-8bc6-4380-be4c-50e4ba177bd5_3357" sourcehash="-770230620" targethash="410290174"/>
  <segment id="524ba50d-8bc6-4380-be4c-50e4ba177bd5_3358" sourcehash="172692316" targethash="-1301031016"/>
  <segment id="24bee128-ab80-4a53-a099-07b88657059c_3359" sourcehash="-1067857243" targethash="-1474907411"/>
  <segment id="66c27425-5e80-47a1-bf7d-c6f82d65e938_3360" sourcehash="-800833909" targethash="-784727962"/>
  <segment id="66c27425-5e80-47a1-bf7d-c6f82d65e938_3361" sourcehash="214728327" targethash="371571887"/>
  <segment id="66c27425-5e80-47a1-bf7d-c6f82d65e938_3362" sourcehash="-1627253267" targethash="-1630632178"/>
  <segment id="4bc171d8-be80-475a-bc14-8b7bc0920451_3363" sourcehash="-800289010" targethash="155752423"/>
  <segment id="487f8964-98b6-4e3b-aab2-faae4a57620b_3364" sourcehash="1566529434" targethash="-291817510"/>
  <segment id="6576cbae-d387-404b-9ccb-d5fe6b7076c2_3365" sourcehash="1296899447" targethash="-1493398282"/>
  <segment id="6576cbae-d387-404b-9ccb-d5fe6b7076c2_3366" sourcehash="-2101484822" targethash="-2136155650"/>
  <segment id="c63cb74d-dac9-46ee-b8bd-f0da742a5343_3367" sourcehash="175678822" targethash="577583666"/>
  <segment id="32ed20c0-318e-4f7a-80a7-cb757ab54c35_3368" sourcehash="123620695" targethash="-911045177"/>
  <segment id="32ed20c0-318e-4f7a-80a7-cb757ab54c35_3369" sourcehash="-1686201694" targethash="-1381678955"/>
  <segment id="32ed20c0-318e-4f7a-80a7-cb757ab54c35_3370" sourcehash="-436446207" targethash="-1728904369"/>
  <segment id="01edd02e-aeec-4414-9c43-3fbacda11a89_3371" sourcehash="1898126319" targethash="1832925559"/>
  <segment id="e33068f6-928c-48ef-8c28-73ed812f1ea3_3372" sourcehash="968302561" targethash="-1351139295"/>
  <segment id="e33068f6-928c-48ef-8c28-73ed812f1ea3_3373" sourcehash="-21558569" targethash="1818089813"/>
  <segment id="e5b1c708-271b-4892-9782-7445ee14e300_3374" sourcehash="573070738" targethash="1553605776"/>
  <segment id="e5b1c708-271b-4892-9782-7445ee14e300_3375" sourcehash="1147656089" targethash="-204093963"/>
  <segment id="e5b1c708-271b-4892-9782-7445ee14e300_3376" sourcehash="1373316212" targethash="824208337"/>
  <segment id="e5b1c708-271b-4892-9782-7445ee14e300_3377" sourcehash="-1955751748" targethash="-993355700"/>
  <segment id="1f1b41dc-fa39-4f6f-abd7-07b7ee375665_3378" sourcehash="1359001387" targethash="1653389954"/>
  <segment id="693f30b3-cb33-450a-bb1a-320699194e78_3379" sourcehash="-1606352038" targethash="1768095460"/>
  <segment id="40456bf0-bbe4-4a8b-828e-a97e42f6a481_3380" sourcehash="1347067287" targethash="1823338143"/>
  <segment id="40456bf0-bbe4-4a8b-828e-a97e42f6a481_3381" sourcehash="1969890602" targethash="916362893"/>
  <segment id="88e562c1-4270-4d58-98ad-66d670112bfa_3382" sourcehash="-1890823221" targethash="246828917"/>
  <segment id="9dc8b42c-31fa-413d-a9a4-2cdc81ddadc8_3383" sourcehash="-330678694" targethash="721043120"/>
  <segment id="0b6f5699-b7b4-4fbf-97d0-29897d932de7_3384" sourcehash="629275654" targethash="-1755921922"/>
  <segment id="e71fbb00-a679-4492-9c76-8d443747ac38_3385" sourcehash="1365280168" targethash="-1862393476"/>
  <segment id="98a1edd8-cba0-4bcb-bed4-cedd1910d597_3386" sourcehash="604346706" targethash="1418791553"/>
  <segment id="39bba6c9-50bc-4e2c-93cb-2b7075e97a2a_3387" sourcehash="-1551472965" targethash="-1918450448"/>
  <segment id="1412981a-ebca-491c-be72-568d27599f51_3388" sourcehash="-608563656" targethash="-2027288486"/>
  <segment id="4d65cc50-1dfb-489a-b596-4e25b5b81847_3389" sourcehash="-404623957" targethash="-464924030"/>
  <segment id="4d65cc50-1dfb-489a-b596-4e25b5b81847_3390" sourcehash="229286427" targethash="547966812"/>
  <segment id="4d65cc50-1dfb-489a-b596-4e25b5b81847_3391" sourcehash="-63935074" targethash="-2019667007"/>
  <segment id="4d65cc50-1dfb-489a-b596-4e25b5b81847_3392" sourcehash="-140604679" targethash="-1020988498"/>
  <segment id="53a0c87a-73ea-4991-a898-f47651ab5f67_3393" sourcehash="921513548" targethash="177855723"/>
  <segment id="53a0c87a-73ea-4991-a898-f47651ab5f67_3394" sourcehash="56551919" targethash="-253036588"/>
  <segment id="2ac6ec97-be00-4a47-b9d7-670787ca874b_3395" sourcehash="282032369" targethash="-1291108642"/>
  <segment id="2ac6ec97-be00-4a47-b9d7-670787ca874b_3396" sourcehash="841269858" targethash="-1701439234"/>
  <segment id="2ac6ec97-be00-4a47-b9d7-670787ca874b_3397" sourcehash="829612432" targethash="-1755471339"/>
  <segment id="2ac6ec97-be00-4a47-b9d7-670787ca874b_3398" sourcehash="1812345373" targethash="688318432"/>
  <segment id="2ac6ec97-be00-4a47-b9d7-670787ca874b_3399" sourcehash="-742552133" targethash="1120810224"/>
  <segment id="35892a33-2865-40af-8053-72282d938491_3400" sourcehash="-1258441768" targethash="998979930"/>
  <segment id="35892a33-2865-40af-8053-72282d938491_3401" sourcehash="2113380277" targethash="-626910512"/>
  <segment id="35892a33-2865-40af-8053-72282d938491_3402" sourcehash="-506470214" targethash="1214737848"/>
  <segment id="35892a33-2865-40af-8053-72282d938491_3403" sourcehash="-439520682" targethash="880526025"/>
  <segment id="2ce9377a-6c61-4153-9632-5136fb5847bc_3404" sourcehash="-1614148186" targethash="-1082344949"/>
  <segment id="2ce9377a-6c61-4153-9632-5136fb5847bc_3405" sourcehash="-64781744" targethash="-1401408328"/>
  <segment id="a14c8710-4c1c-4d22-a326-b4e278bf5ed4_3406" sourcehash="-1497117003" targethash="-1235304533"/>
  <segment id="bae2bc5d-0489-4884-8d9e-a6cd96efb553_3407" sourcehash="1624762388" targethash="405002045"/>
  <segment id="965f5221-d0f1-461d-88dd-293d8b15cb81_3408" sourcehash="1854270415" targethash="669259278"/>
  <segment id="de86d892-e9fd-4ec2-be0d-48855bb7e7ee_3409" sourcehash="-601863493" targethash="-1160910417"/>
  <segment id="7f59498f-606c-4f12-97d4-298d0847afb4_3410" sourcehash="630320885" targethash="876604482"/>
  <segment id="3cd51889-a4bc-4cc3-b287-815040a464d1_3411" sourcehash="230662458" targethash="-681941337"/>
  <segment id="726aec1c-c4c2-4382-a325-02554b86b800_3412" sourcehash="-208765210" targethash="-1358450886"/>
  <segment id="6b124106-5d49-40a2-baa3-de8652a1d2df_3413" sourcehash="-495621894" targethash="658421171"/>
  <segment id="6b124106-5d49-40a2-baa3-de8652a1d2df_3414" sourcehash="-756458256" targethash="696060297"/>
  <segment id="a4589bcf-5db2-426b-8ac8-b8610c54fa3a_3415" sourcehash="1727554376" targethash="-1399074286"/>
  <segment id="a4589bcf-5db2-426b-8ac8-b8610c54fa3a_3416" sourcehash="-2133645926" targethash="1172822196"/>
  <segment id="792d5c30-16d3-44ca-be22-1628594cc3f5_3417" sourcehash="-294478007" targethash="-2042763519"/>
  <segment id="ae48ee9b-e96d-4ef7-83e9-90fcc7f08bbb_3418" sourcehash="-623387842" targethash="-577168814"/>
  <segment id="ae48ee9b-e96d-4ef7-83e9-90fcc7f08bbb_3419" sourcehash="516678240" targethash="-201166929"/>
  <segment id="ae48ee9b-e96d-4ef7-83e9-90fcc7f08bbb_3420" sourcehash="253824431" targethash="900971083"/>
  <segment id="b8644d8a-4751-4370-8c5b-3886ef476e12_3421" sourcehash="-1116278742" targethash="639808535"/>
  <segment id="b8644d8a-4751-4370-8c5b-3886ef476e12_3422" sourcehash="87324536" targethash="-784604096"/>
  <segment id="b8644d8a-4751-4370-8c5b-3886ef476e12_3423" sourcehash="1520990505" targethash="-389963224"/>
  <segment id="b8644d8a-4751-4370-8c5b-3886ef476e12_3424" sourcehash="773339127" targethash="-503365798"/>
  <segment id="b8644d8a-4751-4370-8c5b-3886ef476e12_3425" sourcehash="738610403" targethash="1760883249"/>
  <segment id="b8644d8a-4751-4370-8c5b-3886ef476e12_3426" sourcehash="-318893017" targethash="1550743216"/>
  <segment id="dc82ccf0-f43f-4ee9-9c85-e4c0f9e34788_3427" sourcehash="1607576615" targethash="-1898766708"/>
  <segment id="416acf2e-2261-4651-9e5f-2b0ecece26e6_3428" sourcehash="-1442514958" targethash="-2112788314"/>
  <segment id="b2dc6b5f-97b8-4dd6-a553-3198623d6811_3429" sourcehash="-1557678582" targethash="-975961222"/>
  <segment id="b2dc6b5f-97b8-4dd6-a553-3198623d6811_3430" sourcehash="1176332958" targethash="-239939304"/>
  <segment id="b2dc6b5f-97b8-4dd6-a553-3198623d6811_3431" sourcehash="-51236067" targethash="889558655"/>
  <segment id="2e826bd2-bc2f-4d46-9d85-ac63ac29a8a7_3432" sourcehash="-646380713" targethash="-244540413"/>
  <segment id="c84a84a0-6cde-437d-b3cf-39315176cfa7_3433" sourcehash="1569930354" targethash="1559137029"/>
  <segment id="0227fdec-4d41-4d30-9066-d1fe9681ffe7_3434" sourcehash="577579123" targethash="1041107691"/>
  <segment id="75ce95d4-df39-41aa-8534-4afb0d6f9667_3435" sourcehash="-582536464" targethash="1592538960"/>
  <segment id="f7f78a32-24c6-40ea-9e0a-4d51a7915721_3436" sourcehash="1535267605" targethash="910085604"/>
  <segment id="d4214b63-a5d7-41f5-b8ce-68febcf998e6_3437" sourcehash="1866414543" targethash="322082999"/>
  <segment id="edc336c4-347c-4053-bb7c-4a618e9f425e_3438" sourcehash="1951046152" targethash="762464305"/>
  <segment id="edc336c4-347c-4053-bb7c-4a618e9f425e_3439" sourcehash="-1640672797" targethash="-1041322757"/>
  <segment id="eb7213cc-651a-4102-ad46-a59d7c40da9e_3440" sourcehash="-1216083878" targethash="-1657786459"/>
  <segment id="6d19867b-5e49-467f-8d36-b7244c4e81f3_3441" sourcehash="1559924097" targethash="-1910616003"/>
  <segment id="f717ad84-34f3-4be3-8a82-d56e0c6cd134_3442" sourcehash="1785331473" targethash="480826558"/>
  <segment id="f717ad84-34f3-4be3-8a82-d56e0c6cd134_3443" sourcehash="1077681440" targethash="-198203601"/>
  <segment id="f717ad84-34f3-4be3-8a82-d56e0c6cd134_3444" sourcehash="-1678551649" targethash="-729966498"/>
  <segment id="572aa11d-9396-4af6-856c-733329a4015c_3445" sourcehash="-253195164" targethash="1143894867"/>
  <segment id="572aa11d-9396-4af6-856c-733329a4015c_3446" sourcehash="602489962" targethash="1188465959"/>
  <segment id="572aa11d-9396-4af6-856c-733329a4015c_3447" sourcehash="-1490385689" targethash="-856506803"/>
  <segment id="572aa11d-9396-4af6-856c-733329a4015c_3448" sourcehash="-42253827" targethash="-908197076"/>
  <segment id="47c92104-8967-4cb7-9c34-6029a34decdf_3449" sourcehash="-1338881908" targethash="503480567"/>
  <segment id="47c92104-8967-4cb7-9c34-6029a34decdf_3450" sourcehash="-677856783" targethash="1931740813"/>
  <segment id="e05f144d-6199-41f8-950d-aaf66a627224_3451" sourcehash="-592634157" targethash="493579034"/>
  <segment id="8dfc5d66-a799-4441-99c1-518d85f7faa0_3452" sourcehash="1285084763" targethash="-1829030960"/>
  <segment id="7d5674ab-33e7-4d2a-903c-18e32c7e95a8_3453" sourcehash="-642792956" targethash="328181393"/>
  <segment id="3da2246e-e474-49ab-a04b-8d2c73ba95e4_3454" sourcehash="1872842461" targethash="1234162842"/>
  <segment id="44cb2cc8-8997-43ee-ac71-6bcb16b1bce4_3455" sourcehash="802497486" targethash="-367290520"/>
  <segment id="b260f76b-8a07-4695-b638-375ff99d5e76_3456" sourcehash="297784862" targethash="-880377398"/>
  <segment id="660cd3a6-4484-4da8-8a2c-568c248a8c7c_3457" sourcehash="-1357291931" targethash="-411985904"/>
  <segment id="660cd3a6-4484-4da8-8a2c-568c248a8c7c_3458" sourcehash="-2093848877" targethash="74974910"/>
  <segment id="660cd3a6-4484-4da8-8a2c-568c248a8c7c_3459" sourcehash="-1089615778" targethash="1217997225"/>
  <segment id="660cd3a6-4484-4da8-8a2c-568c248a8c7c_3460" sourcehash="474272902" targethash="-1188575224"/>
  <segment id="66bf46ee-08e2-4e1c-80b4-d346faf5410f_3461" sourcehash="-1589034140" targethash="-867154360"/>
  <segment id="66bf46ee-08e2-4e1c-80b4-d346faf5410f_3462" sourcehash="-475381167" targethash="700287971"/>
  <segment id="66bf46ee-08e2-4e1c-80b4-d346faf5410f_3463" sourcehash="-310982867" targethash="-442403326"/>
  <segment id="e7438ab9-87b1-4cbf-9fcf-1db584ca240b_3464" sourcehash="487977676" targethash="409894182"/>
  <segment id="306d214b-0072-42b8-b19d-05aa4fccbb7a_3465" sourcehash="836955580" targethash="546908838"/>
  <segment id="3f1e805d-d1fa-4a76-bf67-b8afcf2edbea_3466" sourcehash="385131175" targethash="-1173105720"/>
  <segment id="3f1e805d-d1fa-4a76-bf67-b8afcf2edbea_3467" sourcehash="1299500967" targethash="-1963834256"/>
  <segment id="3f1e805d-d1fa-4a76-bf67-b8afcf2edbea_3468" sourcehash="424580624" targethash="-1141211101"/>
  <segment id="3f1e805d-d1fa-4a76-bf67-b8afcf2edbea_3469" sourcehash="748262324" targethash="-1641213778"/>
  <segment id="5381d4c3-5270-4bf7-bcb3-1e23d53a42f8_3470" sourcehash="812266502" targethash="2088850"/>
  <segment id="6ba63a3c-7a47-4802-8b38-b5ccb1deb299_3471" sourcehash="1754003183" targethash="-348897208"/>
  <segment id="08f54025-988d-42c2-adb6-95aed6c0aa3a_3472" sourcehash="172055363" targethash="396342493"/>
  <segment id="64bc5a76-d00e-4823-8bdd-aab664c0266a_3473" sourcehash="902271588" targethash="2143761364"/>
  <segment id="abc3a94e-880e-4ae3-a0d8-9fa0e5b341de_3474" sourcehash="297710003" targethash="-1512357336"/>
  <segment id="f017781d-2046-413c-8d94-d9ec1a4ad688_3475" sourcehash="1668570400" targethash="309053570"/>
  <segment id="f054b764-39a0-4f06-88b1-207b99ad8efb_3476" sourcehash="173730151" targethash="-524607493"/>
  <segment id="386351e0-9367-4ac7-8747-3b12c392a36f_3477" sourcehash="612120794" targethash="-589107817"/>
  <segment id="2fe6c49c-e610-43d9-8694-f1c5380f93cb_3478" sourcehash="-1871194713" targethash="-1796254603"/>
  <segment id="e4ef6bf9-2406-4837-afc6-1901adc669dc_3479" sourcehash="84345674" targethash="1574764804"/>
  <segment id="82766afb-e897-4d01-a003-4ccb26a0b4cf_3480" sourcehash="1435482309" targethash="478581255"/>
  <segment id="82766afb-e897-4d01-a003-4ccb26a0b4cf_3481" sourcehash="-773833762" targethash="-1826675994"/>
  <segment id="82766afb-e897-4d01-a003-4ccb26a0b4cf_3482" sourcehash="562100465" targethash="-378726991"/>
  <segment id="e38d907e-1602-490d-b63d-1f36c8a138ff_3483" sourcehash="1363497812" targethash="1948369244"/>
  <segment id="e38d907e-1602-490d-b63d-1f36c8a138ff_3484" sourcehash="1969475270" targethash="432809403"/>
  <segment id="e38d907e-1602-490d-b63d-1f36c8a138ff_3485" sourcehash="-555277944" targethash="1925306422"/>
  <segment id="e38d907e-1602-490d-b63d-1f36c8a138ff_3486" sourcehash="-1869061952" targethash="-1252313648"/>
  <segment id="e38d907e-1602-490d-b63d-1f36c8a138ff_3487" sourcehash="1603207569" targethash="999543990"/>
  <segment id="bc24b694-6516-49dd-a696-92b9fbd2a18c_3488" sourcehash="-893510971" targethash="14527391"/>
  <segment id="bc24b694-6516-49dd-a696-92b9fbd2a18c_3489" sourcehash="-1595794638" targethash="396691188"/>
  <segment id="dfee6673-4cde-45b6-a943-02b5731e43b1_3490" sourcehash="-1275432351" targethash="-608892375"/>
  <segment id="377b0920-d3d5-42d3-9955-57674806bd6f_3491" sourcehash="226830893" targethash="-81136027"/>
  <segment id="377b0920-d3d5-42d3-9955-57674806bd6f_3492" sourcehash="-707061571" targethash="2101838235"/>
  <segment id="377b0920-d3d5-42d3-9955-57674806bd6f_3493" sourcehash="455092011" targethash="1822613764"/>
  <segment id="377b0920-d3d5-42d3-9955-57674806bd6f_3494" sourcehash="1988848158" targethash="-824965579"/>
  <segment id="377b0920-d3d5-42d3-9955-57674806bd6f_3495" sourcehash="1628926768" targethash="-531353084"/>
  <segment id="da46bf3b-0870-4d9c-b2f7-f632703b1326_3496" sourcehash="-792610207" targethash="-861759239"/>
  <segment id="007efd06-14be-4fe5-a880-48ac3cea2bb6_3497" sourcehash="160093514" targethash="868069511"/>
  <segment id="10992f79-b879-4519-b8de-f593924a5843_3498" sourcehash="1452348130" targethash="950881626"/>
  <segment id="2bc5d5c7-a186-456a-8e62-dfb38cce23c2_3499" sourcehash="-1323064270" targethash="-972652443"/>
  <segment id="feef7183-e00d-4cb0-99f7-269d1be3f7b6_3500" sourcehash="408321710" targethash="-1290649904"/>
  <segment id="56fe1294-5074-4e95-b6f1-fb9878228b32_3501" sourcehash="-1200853616" targethash="-359678348"/>
  <segment id="7962007e-503a-41df-a3a7-51a05572835d_3502" sourcehash="-1793084767" targethash="-234286098"/>
  <segment id="c780d5b3-80d9-4f51-a6a6-f960f43b3b32_3503" sourcehash="-2121027077" targethash="1864971337"/>
  <segment id="bb4d3f5e-c931-48b0-bbbf-5652da53e32a_3504" sourcehash="-1707302492" targethash="962324455"/>
  <segment id="45f74813-50d6-4282-9a41-014d6408fe7c_3505" sourcehash="-539516548" targethash="-37028994"/>
  <segment id="45f74813-50d6-4282-9a41-014d6408fe7c_3506" sourcehash="-2054564865" targethash="-1673233161"/>
  <segment id="45f74813-50d6-4282-9a41-014d6408fe7c_3507" sourcehash="1849019833" targethash="-515145435"/>
  <segment id="38598926-74b1-4600-80fa-3ebb033a7010_3508" sourcehash="411337592" targethash="-325525957"/>
  <segment id="38598926-74b1-4600-80fa-3ebb033a7010_3509" sourcehash="2136286237" targethash="547790916"/>
  <segment id="9313a928-e929-47cd-9b83-adb210cee19f_3510" sourcehash="1663709736" targethash="466557825"/>
  <segment id="9313a928-e929-47cd-9b83-adb210cee19f_3511" sourcehash="-1243156596" targethash="397916501"/>
  <segment id="18e8fe13-20a2-47c1-af42-765a72b3fb3e_3512" sourcehash="-129654825" targethash="-169719969"/>
  <segment id="18e8fe13-20a2-47c1-af42-765a72b3fb3e_3513" sourcehash="-1251875837" targethash="-1325691759"/>
  <segment id="7a1260f9-f4e5-4446-a6a9-ed99e47d07e3_3514" sourcehash="-1616549642" targethash="-1961692506"/>
  <segment id="7a1260f9-f4e5-4446-a6a9-ed99e47d07e3_3515" sourcehash="-263343162" targethash="-1831909073"/>
  <segment id="7a1260f9-f4e5-4446-a6a9-ed99e47d07e3_3516" sourcehash="1865277952" targethash="-51156244"/>
  <segment id="7e2da6ec-9f40-4be9-8a31-b70cba0c225d_3517" sourcehash="-2140292114" targethash="454496874"/>
  <segment id="7c591d65-1c67-4b69-b5a6-456208d4e659_3518" sourcehash="-1716199088" targethash="1285354384"/>
  <segment id="f02208e1-fe9d-43bc-b716-3293204ff5c1_3519" sourcehash="875268979" targethash="703862853"/>
  <segment id="f02208e1-fe9d-43bc-b716-3293204ff5c1_3520" sourcehash="-1735194861" targethash="-2008021386"/>
  <segment id="f02208e1-fe9d-43bc-b716-3293204ff5c1_3521" sourcehash="372956958" targethash="-820282421"/>
  <segment id="f02208e1-fe9d-43bc-b716-3293204ff5c1_3522" sourcehash="1781933689" targethash="-1162405561"/>
  <segment id="f02208e1-fe9d-43bc-b716-3293204ff5c1_3523" sourcehash="-1751508665" targethash="-2010270582"/>
  <segment id="f02208e1-fe9d-43bc-b716-3293204ff5c1_3524" sourcehash="-1930153264" targethash="-362624692"/>
  <segment id="f02208e1-fe9d-43bc-b716-3293204ff5c1_3525" sourcehash="310630653" targethash="1523500624"/>
  <segment id="2137439a-c5d6-4a9c-abe3-7433102ddaca_3526" sourcehash="-1139027360" targethash="-243894935"/>
  <segment id="2137439a-c5d6-4a9c-abe3-7433102ddaca_3527" sourcehash="-131890189" targethash="187421406"/>
  <segment id="2137439a-c5d6-4a9c-abe3-7433102ddaca_3528" sourcehash="2005741174" targethash="638764696"/>
  <segment id="2137439a-c5d6-4a9c-abe3-7433102ddaca_3529" sourcehash="-292967246" targethash="-871775752"/>
  <segment id="96ede7bf-d139-4e9e-a119-6e9a42551f09_3530" sourcehash="1524189717" targethash="633182534"/>
  <segment id="5f0dba6d-35fd-4c60-9493-d17cf4c8353c_3531" sourcehash="-1992079288" targethash="-1481646113"/>
  <segment id="4cf55584-cf10-49d6-9ae9-4169ab115eaf_3532" sourcehash="420115994" targethash="-1230332035"/>
  <segment id="4cf55584-cf10-49d6-9ae9-4169ab115eaf_3533" sourcehash="-438708369" targethash="65244449"/>
  <segment id="d60cdf8f-33d0-43bc-aba9-3915ef071106_3534" sourcehash="1333922900" targethash="189933420"/>
  <segment id="d60cdf8f-33d0-43bc-aba9-3915ef071106_3535" sourcehash="534323629" targethash="-1283816591"/>
  <segment id="d60cdf8f-33d0-43bc-aba9-3915ef071106_3536" sourcehash="591362169" targethash="467744998"/>
  <segment id="54dba4ee-fd55-4140-9372-a56959cc126b_3537" sourcehash="1279432481" targethash="1823008265"/>
  <segment id="9c9e6a7f-0249-41a4-8ce1-a35108d5c5a4_3538" sourcehash="996268633" targethash="1926324893"/>
  <segment id="9c9e6a7f-0249-41a4-8ce1-a35108d5c5a4_3539" sourcehash="142167561" targethash="540560077"/>
  <segment id="9c9e6a7f-0249-41a4-8ce1-a35108d5c5a4_3540" sourcehash="991962436" targethash="-1655144921"/>
  <segment id="9c9e6a7f-0249-41a4-8ce1-a35108d5c5a4_3541" sourcehash="-1459889325" targethash="-1363829323"/>
  <segment id="9c9e6a7f-0249-41a4-8ce1-a35108d5c5a4_3542" sourcehash="-685949661" targethash="-937508097"/>
  <segment id="bda14ac7-ef5c-4304-af74-ec89eabe598e_3543" sourcehash="2110211293" targethash="-66962339"/>
  <segment id="575c4574-6238-42a8-b246-3398555a4dfd_3544" sourcehash="-2062434255" targethash="643968068"/>
  <segment id="575c4574-6238-42a8-b246-3398555a4dfd_3545" sourcehash="-1564769926" targethash="-190246146"/>
  <segment id="575c4574-6238-42a8-b246-3398555a4dfd_3546" sourcehash="724431901" targethash="1764436880"/>
  <segment id="575c4574-6238-42a8-b246-3398555a4dfd_3547" sourcehash="1119512271" targethash="1500545156"/>
  <segment id="575c4574-6238-42a8-b246-3398555a4dfd_3548" sourcehash="-1389472857" targethash="-1690906817"/>
  <segment id="4a4541ac-870f-4a28-8e5b-96117eec9bfc_3549" sourcehash="78111270" targethash="-1669348063"/>
  <segment id="a212d99f-a78a-49c9-8a32-aed4f3de674a_3550" sourcehash="-146866944" targethash="-384046156"/>
  <segment id="cfbdfbfa-5b30-42c8-9ba7-332b580462c6_3551" sourcehash="-273217008" targethash="2008764425"/>
  <segment id="df65b0ca-528b-495e-808d-e40bd077470e_3552" sourcehash="-1352310728" targethash="520328684"/>
  <segment id="df65b0ca-528b-495e-808d-e40bd077470e_3553" sourcehash="236680851" targethash="736756523"/>
  <segment id="df65b0ca-528b-495e-808d-e40bd077470e_3554" sourcehash="1372054460" targethash="184804734"/>
  <segment id="bb47a875-8948-45cf-a49c-45d9ed94bda9_3555" sourcehash="-2107642061" targethash="2094188929"/>
  <segment id="bb47a875-8948-45cf-a49c-45d9ed94bda9_3556" sourcehash="530408529" targethash="49749997"/>
  <segment id="567d9443-ea69-45e2-989c-8c919b44eb0b_3557" sourcehash="-1775014987" targethash="-177903214"/>
  <segment id="567d9443-ea69-45e2-989c-8c919b44eb0b_3558" sourcehash="1556661698" targethash="2024229620"/>
  <segment id="9d738a67-da4a-4571-806a-6835187bf2a4_3559" sourcehash="-997704969" targethash="-734886075"/>
  <segment id="9d738a67-da4a-4571-806a-6835187bf2a4_3560" sourcehash="1174759427" targethash="-1333782369"/>
  <segment id="9d738a67-da4a-4571-806a-6835187bf2a4_3561" sourcehash="460884384" targethash="-2059248815"/>
  <segment id="9a3d9f8a-faad-4b90-ba34-e6cba67cd05b_3562" sourcehash="-903918777" targethash="-1199782079"/>
  <segment id="5d064bc8-1b09-4e81-8362-cf95a86d2f37_3563" sourcehash="-1168732791" targethash="874338103"/>
  <segment id="5d064bc8-1b09-4e81-8362-cf95a86d2f37_3564" sourcehash="-2050740312" targethash="-482443865"/>
  <segment id="5d064bc8-1b09-4e81-8362-cf95a86d2f37_3565" sourcehash="1422270083" targethash="-2087607854"/>
  <segment id="4f4fa7e9-9a3e-4deb-92ab-f24369144da6_3566" sourcehash="-869940359" targethash="-453677302"/>
  <segment id="2873afec-5b5e-48fd-97ad-5e30eb9e57f5_3567" sourcehash="-21127066" targethash="1349836932"/>
  <segment id="2873afec-5b5e-48fd-97ad-5e30eb9e57f5_3568" sourcehash="512863723" targethash="-1330527895"/>
  <segment id="31ae68a4-af82-47d4-81a2-626a1e1cd334_3569" sourcehash="-756006403" targethash="1512639718"/>
  <segment id="bc4a439c-e727-460a-b688-3735c7e45987_3570" sourcehash="1068112880" targethash="2079760986"/>
  <segment id="0b161cfa-8675-410c-aaa8-0a5e20adb198_3571" sourcehash="-1952900843" targethash="1842304028"/>
  <segment id="07d1880d-05dc-49bb-99f4-f8c31f0a3270_3572" sourcehash="441890325" targethash="-68857600"/>
  <segment id="5e1065c6-22f0-462c-bb46-2361f4cd4713_3573" sourcehash="-1804941111" targethash="-642593862"/>
  <segment id="fa3f93fd-b90a-4477-9fc9-896c3464d96d_3574" sourcehash="-26515382" targethash="2130356374"/>
  <segment id="fa3f93fd-b90a-4477-9fc9-896c3464d96d_3575" sourcehash="-893914669" targethash="-1262872234"/>
  <segment id="14c1766c-4f14-4e50-bc5e-78b8927f2521_3576" sourcehash="1754830504" targethash="337341068"/>
  <segment id="14c1766c-4f14-4e50-bc5e-78b8927f2521_3577" sourcehash="-129057177" targethash="311760974"/>
  <segment id="14c1766c-4f14-4e50-bc5e-78b8927f2521_3578" sourcehash="-784042754" targethash="465040410"/>
  <segment id="14c1766c-4f14-4e50-bc5e-78b8927f2521_3579" sourcehash="186957705" targethash="192733993"/>
  <segment id="58313625-809a-4aa4-bef5-4f9bab185a11_3580" sourcehash="1593765142" targethash="437237759"/>
  <segment id="58313625-809a-4aa4-bef5-4f9bab185a11_3581" sourcehash="1060799985" targethash="546315317"/>
  <segment id="58313625-809a-4aa4-bef5-4f9bab185a11_3582" sourcehash="595742299" targethash="-1650109061"/>
  <segment id="58313625-809a-4aa4-bef5-4f9bab185a11_3583" sourcehash="1842845834" targethash="857133821"/>
  <segment id="b30fbf05-86ec-4676-9a11-093bf82bd498_3584" sourcehash="1630012645" targethash="1770803660"/>
  <segment id="b30fbf05-86ec-4676-9a11-093bf82bd498_3585" sourcehash="-1197541211" targethash="1724031427"/>
  <segment id="515662fc-292e-449f-ab92-d61eaeb23f94_3586" sourcehash="-271206458" targethash="-387430457"/>
  <segment id="515662fc-292e-449f-ab92-d61eaeb23f94_3587" sourcehash="2104785740" targethash="-560445563"/>
  <segment id="ccabe9ad-09fb-4afe-b4f7-e362ecf17aa3_3588" sourcehash="-893445435" targethash="14461855"/>
  <segment id="ccabe9ad-09fb-4afe-b4f7-e362ecf17aa3_3589" sourcehash="-1282863653" targethash="1369330245"/>
  <segment id="4f535e42-0546-4454-bd05-0c0a937f10f8_3590" sourcehash="-1275366815" targethash="-608957911"/>
  <segment id="34e2c87a-7b3f-4d76-9e29-2aa29351fb3d_3591" sourcehash="514325664" targethash="-782693590"/>
  <segment id="4c660468-9a09-4406-b1fa-06b34268e12a_3592" sourcehash="-775417606" targethash="-1211544735"/>
  <segment id="4c660468-9a09-4406-b1fa-06b34268e12a_3593" sourcehash="173211369" targethash="1373677050"/>
  <segment id="4c660468-9a09-4406-b1fa-06b34268e12a_3594" sourcehash="370292673" targethash="1776215764"/>
  <segment id="ed973ebe-39af-47f9-a0ea-1eca04c7eaca_3595" sourcehash="1608478848" targethash="214912468"/>
  <segment id="ed973ebe-39af-47f9-a0ea-1eca04c7eaca_3596" sourcehash="-152074903" targethash="305287348"/>
  <segment id="7ca1e531-c092-4727-a3b9-96f6279842f5_3597" sourcehash="1369551259" targethash="-999851007"/>
  <segment id="65ce23d4-b968-4cb1-9753-54748b652869_3598" sourcehash="-488599227" targethash="-889909743"/>
  <segment id="f261a799-6878-4c32-89ea-a67bfcc7b18b_3599" sourcehash="-401356041" targethash="-1473290939"/>
  <segment id="bb422f95-c7ce-4817-9768-b85761e9ac6b_3600" sourcehash="-1711551572" targethash="2127830803"/>
  <segment id="f203e037-3da4-4929-a5bb-fcb7602511a8_3601" sourcehash="-1761387227" targethash="-1041172489"/>
  <segment id="ee32b372-9952-424d-84c5-e716bbdf1235_3602" sourcehash="1749759277" targethash="1043674133"/>
  <segment id="99750ce9-52eb-49c6-b342-9393b604aa0d_3603" sourcehash="185360995" targethash="309649707"/>
  <segment id="99750ce9-52eb-49c6-b342-9393b604aa0d_3604" sourcehash="-1795475683" targethash="-1234612603"/>
  <segment id="2f9063e0-b6f1-4e67-a879-8f2312ca6bad_3605" sourcehash="-733804615" targethash="1228264662"/>
  <segment id="34793888-7833-43ca-a1b4-1153cc03b8f2_3606" sourcehash="2044753744" targethash="-1101290935"/>
  <segment id="34793888-7833-43ca-a1b4-1153cc03b8f2_3607" sourcehash="-1053646857" targethash="1451067040"/>
  <segment id="34793888-7833-43ca-a1b4-1153cc03b8f2_3608" sourcehash="2015663973" targethash="-340222655"/>
  <segment id="92da95c7-9ac4-4127-8e66-079fd320f488_3609" sourcehash="-358821151" targethash="-906216260"/>
  <segment id="92da95c7-9ac4-4127-8e66-079fd320f488_3610" sourcehash="672092252" targethash="381612652"/>
  <segment id="c1fbe849-1d48-4c23-9da8-2d7d69de01a1_3611" sourcehash="-126555615" targethash="1241734673"/>
  <segment id="6202bfa9-6146-43a9-8097-4e70f17dc34f_3612" sourcehash="-767855162" targethash="-1097725760"/>
  <segment id="c4026dd6-88f2-470d-90b9-d240a6b1593d_3613" sourcehash="-2122130794" targethash="-312663080"/>
  <segment id="472d239d-eab2-4bbd-a717-2177d6f071bd_3614" sourcehash="-1273043322" targethash="-294182733"/>
  <segment id="d3c94db6-8ab0-4195-8ffe-83adca24e479_3615" sourcehash="317882859" targethash="-2086774033"/>
  <segment id="d3c94db6-8ab0-4195-8ffe-83adca24e479_3616" sourcehash="-1794123148" targethash="-2146034773"/>
  <segment id="d3c94db6-8ab0-4195-8ffe-83adca24e479_3617" sourcehash="-849278707" targethash="1420159749"/>
  <segment id="d3c94db6-8ab0-4195-8ffe-83adca24e479_3618" sourcehash="-1485159780" targethash="508980856"/>
  <segment id="d7924ac8-63ec-463d-8166-a3ba25d2c0a3_3619" sourcehash="-8733214" targethash="1763732190"/>
  <segment id="d7924ac8-63ec-463d-8166-a3ba25d2c0a3_3620" sourcehash="-1446105800" targethash="751738766"/>
  <segment id="d7924ac8-63ec-463d-8166-a3ba25d2c0a3_3621" sourcehash="595601174" targethash="-1946475226"/>
  <segment id="d7924ac8-63ec-463d-8166-a3ba25d2c0a3_3622" sourcehash="1213000324" targethash="104105999"/>
  <segment id="35f1f62a-c4ad-4cfe-adbb-115e277159a9_3623" sourcehash="-1410431421" targethash="-1909603231"/>
  <segment id="35f1f62a-c4ad-4cfe-adbb-115e277159a9_3624" sourcehash="-1827557952" targethash="-1275377929"/>
  <segment id="35f1f62a-c4ad-4cfe-adbb-115e277159a9_3625" sourcehash="-2051358781" targethash="1640641495"/>
  <segment id="35f1f62a-c4ad-4cfe-adbb-115e277159a9_3626" sourcehash="-198181794" targethash="-94078214"/>
  <segment id="35f1f62a-c4ad-4cfe-adbb-115e277159a9_3627" sourcehash="1567575589" targethash="-264002595"/>
  <segment id="b7371932-70da-409c-ab5f-7774394da0c5_3628" sourcehash="678015221" targethash="40717689"/>
  <segment id="84821a66-ae46-49d1-a3ad-b7605783571c_3629" sourcehash="-1736336654" targethash="-1162729621"/>
  <segment id="84821a66-ae46-49d1-a3ad-b7605783571c_3630" sourcehash="-327824859" targethash="-1331491794"/>
  <segment id="84821a66-ae46-49d1-a3ad-b7605783571c_3631" sourcehash="-1526238357" targethash="-1928153230"/>
  <segment id="84821a66-ae46-49d1-a3ad-b7605783571c_3632" sourcehash="-454138275" targethash="-1070466739"/>
  <segment id="51f0c971-a808-4da9-b440-0ffe672f47e8_3633" sourcehash="1989880213" targethash="-1733015261"/>
  <segment id="51f0c971-a808-4da9-b440-0ffe672f47e8_3634" sourcehash="10706217" targethash="-825087796"/>
  <segment id="dceb9535-95a4-4c3e-bf12-d8dc93954e40_3635" sourcehash="-1306129018" targethash="-1842542490"/>
  <segment id="dceb9535-95a4-4c3e-bf12-d8dc93954e40_3636" sourcehash="1253159385" targethash="41390504"/>
  <segment id="a0bdead7-a13e-4b91-aca9-1e7c1bc2fc75_3637" sourcehash="-1639784807" targethash="-57074803"/>
  <segment id="a0bdead7-a13e-4b91-aca9-1e7c1bc2fc75_3638" sourcehash="1292026052" targethash="621580300"/>
  <segment id="e87e104b-0845-425b-b2c9-aaacef2bbf2e_3639" sourcehash="515592197" targethash="-515571069"/>
  <segment id="0330886f-26b4-4cc5-9afa-0390993e4ee8_3640" sourcehash="-277185556" targethash="-1666477383"/>
  <segment id="86fe07e9-8cd2-4e84-a30b-d65229909e10_3641" sourcehash="-191654108" targethash="1944774944"/>
  <segment id="86fe07e9-8cd2-4e84-a30b-d65229909e10_3642" sourcehash="-2104779249" targethash="869265533"/>
  <segment id="86fe07e9-8cd2-4e84-a30b-d65229909e10_3643" sourcehash="1514638656" targethash="-1256150786"/>
  <segment id="3a7fc0f3-c10e-4e4f-a694-b586ac5f4ba8_3644" sourcehash="1842918654" targethash="-2080910264"/>
  <segment id="3a7fc0f3-c10e-4e4f-a694-b586ac5f4ba8_3645" sourcehash="1769914434" targethash="-1492142681"/>
  <segment id="2093af55-555f-48f3-90a2-ec82bb490aa2_3646" sourcehash="814504038" targethash="-1675822109"/>
  <segment id="f9e506e8-b2ea-420a-8c3a-eb422f0898f8_3647" sourcehash="-1908168113" targethash="15304449"/>
  <segment id="f9e506e8-b2ea-420a-8c3a-eb422f0898f8_3648" sourcehash="-1374583312" targethash="-75630961"/>
  <segment id="826c7b57-6678-4b1b-b305-160329d71789_3649" sourcehash="-1685310540" targethash="-1393758373"/>
  <segment id="e6153106-b44e-48d1-9d49-c004cfe4fd19_3650" sourcehash="720834897" targethash="-504499853"/>
  <segment id="48a2cf61-33d8-41d4-bae0-853dc264578a_3651" sourcehash="629895383" targethash="1912950841"/>
  <segment id="7b258314-28e3-4441-85e9-d0dbb91cfd5a_3652" sourcehash="1046402635" targethash="-1772103323"/>
  <segment id="7b258314-28e3-4441-85e9-d0dbb91cfd5a_3653" sourcehash="-983571475" targethash="1361566292"/>
  <segment id="7b258314-28e3-4441-85e9-d0dbb91cfd5a_3654" sourcehash="-710637480" targethash="1186310195"/>
  <segment id="7b258314-28e3-4441-85e9-d0dbb91cfd5a_3655" sourcehash="400582894" targethash="1387615816"/>
  <segment id="22b8d388-6578-4726-bb7f-e1504e0fb4c5_3656" sourcehash="156914740" targethash="1601115770"/>
  <segment id="8f4fc3b3-df10-4b2d-a578-adf0ec31ffed_3657" sourcehash="341767165" targethash="-298039540"/>
  <segment id="8f4fc3b3-df10-4b2d-a578-adf0ec31ffed_3658" sourcehash="-714524934" targethash="463510197"/>
  <segment id="8f4fc3b3-df10-4b2d-a578-adf0ec31ffed_3659" sourcehash="-8640758" targethash="-734828968"/>
  <segment id="539d71bd-feec-4af1-bbde-3eb106d54277_3660" sourcehash="-1170117787" targethash="257982168"/>
  <segment id="b2a00397-e659-4061-99e0-0cd9cfeb679b_3661" sourcehash="-1880435844" targethash="-1248204868"/>
  <segment id="deb550b1-c076-4cb9-9537-2d18e52f8a5d_3662" sourcehash="-1632538391" targethash="-1405608436"/>
  <segment id="d2265ea8-12e8-40ff-aef4-4261a0a3a138_3663" sourcehash="-275249720" targethash="1994873276"/>
  <segment id="80305133-9c75-4051-a53e-0e294a681d57_3664" sourcehash="-908518547" targethash="2127235532"/>
  <segment id="c9e1acb0-6c46-4fc4-b53d-95535261fef8_3665" sourcehash="2015744785" targethash="2110261860"/>
  <segment id="c9e1acb0-6c46-4fc4-b53d-95535261fef8_3666" sourcehash="722096769" targethash="1852716986"/>
  <segment id="a2bddf8e-2faa-4e59-b5c8-2dbaf6b7c917_3667" sourcehash="604013230" targethash="-183976440"/>
  <segment id="a2bddf8e-2faa-4e59-b5c8-2dbaf6b7c917_3668" sourcehash="162707808" targethash="63165978"/>
  <segment id="a2bddf8e-2faa-4e59-b5c8-2dbaf6b7c917_3669" sourcehash="-71698947" targethash="1195398489"/>
  <segment id="31b7d0be-c670-4a80-b495-958506b0ac48_3670" sourcehash="747751428" targethash="-1122716143"/>
  <segment id="31b7d0be-c670-4a80-b495-958506b0ac48_3671" sourcehash="-259363654" targethash="711970445"/>
  <segment id="654a2343-ed1b-4205-b9ed-2598b70b7760_3672" sourcehash="817551961" targethash="1351246491"/>
  <segment id="654a2343-ed1b-4205-b9ed-2598b70b7760_3673" sourcehash="-540671481" targethash="635888871"/>
  <segment id="654a2343-ed1b-4205-b9ed-2598b70b7760_3674" sourcehash="1190736013" targethash="831627504"/>
  <segment id="654a2343-ed1b-4205-b9ed-2598b70b7760_3675" sourcehash="247300826" targethash="-338246322"/>
  <segment id="006dc026-3fca-4630-8817-af04cfc09a58_3676" sourcehash="-1555681298" targethash="1764073140"/>
  <segment id="006dc026-3fca-4630-8817-af04cfc09a58_3677" sourcehash="-386591887" targethash="936080085"/>
  <segment id="c21d0551-1b9e-47f2-8e7d-89bd830be025_3678" sourcehash="-217525265" targethash="-1689801817"/>
  <segment id="8fab5ed9-b384-43fd-80a8-1572fb07407d_3679" sourcehash="-562789481" targethash="1109084247"/>
  <segment id="05760ea0-3930-4b0d-b772-5fae430d496e_3680" sourcehash="838751154" targethash="1800167976"/>
  <segment id="05760ea0-3930-4b0d-b772-5fae430d496e_3681" sourcehash="-408207847" targethash="-2040096119"/>
  <segment id="05760ea0-3930-4b0d-b772-5fae430d496e_3682" sourcehash="-540041939" targethash="-1163586840"/>
  <segment id="05760ea0-3930-4b0d-b772-5fae430d496e_3683" sourcehash="2092174833" targethash="502647376"/>
  <segment id="e3284665-3131-4db5-be4e-51c82a1124c1_3684" sourcehash="-243049896" targethash="742802221"/>
  <segment id="e3284665-3131-4db5-be4e-51c82a1124c1_3685" sourcehash="-593436403" targethash="1029028523"/>
  <segment id="12ca51c7-cf68-4b42-9d90-c0e07105955a_3686" sourcehash="-1406073376" targethash="-2077975884"/>
  <segment id="9a94cad7-784f-4ce0-8ec9-d26c41ba4b95_3687" sourcehash="1234908807" targethash="-1074210985"/>
  <segment id="27a1c7c9-3300-401a-826f-a156f26308e4_3688" sourcehash="-538628412" targethash="-1014625188"/>
  <segment id="852f0766-2d0a-4bf1-8e04-fbb4d699c20a_3689" sourcehash="554420712" targethash="-376248961"/>
  <segment id="4da30395-8722-4396-9215-f66e94d25bd6_3690" sourcehash="1141495045" targethash="-34664038"/>
  <segment id="57d89ea5-3f78-4df0-b917-0cb9350b0ff0_3691" sourcehash="135285297" targethash="-429745518"/>
  <segment id="57d89ea5-3f78-4df0-b917-0cb9350b0ff0_3692" sourcehash="-1266636741" targethash="1701072509"/>
  <segment id="fc8ed0a2-a79f-4558-81b9-d33b5b15b8a0_3693" sourcehash="-1318578857" targethash="1696714742"/>
  <segment id="e651abed-190a-4925-85b3-383bc77a0097_3694" sourcehash="276929522" targethash="2124623711"/>
  <segment id="e651abed-190a-4925-85b3-383bc77a0097_3695" sourcehash="898165402" targethash="-1358917371"/>
  <segment id="e651abed-190a-4925-85b3-383bc77a0097_3696" sourcehash="-1381034042" targethash="391354565"/>
  <segment id="e651abed-190a-4925-85b3-383bc77a0097_3697" sourcehash="-2099127323" targethash="-1347103796"/>
  <segment id="62c31258-dfc7-41c3-89b9-6f7e584160a4_3698" sourcehash="1274183264" targethash="-1119595183"/>
  <segment id="06595811-7db1-4abe-9d63-eb59884ca411_3699" sourcehash="1095533413" targethash="-1278912002"/>
  <segment id="4af51afe-168c-4670-99ef-e676bf26d129_3700" sourcehash="-1283176283" targethash="-524683337"/>
  <segment id="4af51afe-168c-4670-99ef-e676bf26d129_3701" sourcehash="268801513" targethash="89987190"/>
  <segment id="f2ff2d7f-8f2a-427d-a85c-7ef3e2febe50_3702" sourcehash="-559055872" targethash="259478987"/>
  <segment id="a7f74041-4be6-4339-b091-976025e1f2e1_3703" sourcehash="-913066537" targethash="-1991668150"/>
  <segment id="a7f74041-4be6-4339-b091-976025e1f2e1_3704" sourcehash="1189122721" targethash="-1955868429"/>
  <segment id="a7f74041-4be6-4339-b091-976025e1f2e1_3705" sourcehash="-923022158" targethash="-2108100077"/>
  <segment id="6157489f-2ac3-4c40-86bf-c404414c162d_3706" sourcehash="1574430435" targethash="-619640341"/>
  <segment id="6f579f26-09da-4382-953f-5c8f809778b2_3707" sourcehash="409369199" targethash="976238040"/>
  <segment id="6f579f26-09da-4382-953f-5c8f809778b2_3708" sourcehash="-1150998370" targethash="1620398833"/>
  <segment id="6f579f26-09da-4382-953f-5c8f809778b2_3709" sourcehash="1508052785" targethash="-1708919271"/>
  <segment id="6f579f26-09da-4382-953f-5c8f809778b2_3710" sourcehash="1222021000" targethash="-1887866025"/>
  <segment id="26b010f9-36d9-4a8b-84f3-fb53346de71d_3711" sourcehash="1049775301" targethash="-44174040"/>
  <segment id="9535d6fd-f241-4a33-90e0-8657711ba409_3712" sourcehash="-729807394" targethash="376215663"/>
  <segment id="3a50b8c8-0eb7-42d2-8e11-68de3accaff6_3713" sourcehash="677404381" targethash="-1795485994"/>
  <segment id="3a50b8c8-0eb7-42d2-8e11-68de3accaff6_3714" sourcehash="-370706177" targethash="1168419902"/>
  <segment id="3a50b8c8-0eb7-42d2-8e11-68de3accaff6_3715" sourcehash="-206480174" targethash="1912882185"/>
  <segment id="b6d7f549-6afe-4a2d-9a32-1a281db7a531_3716" sourcehash="-589652218" targethash="1243291160"/>
  <segment id="5435a645-8201-4a59-ab26-3aee9737fd6a_3717" sourcehash="1810354772" targethash="-1950994141"/>
  <segment id="5435a645-8201-4a59-ab26-3aee9737fd6a_3718" sourcehash="-1060890859" targethash="161857647"/>
  <segment id="5435a645-8201-4a59-ab26-3aee9737fd6a_3719" sourcehash="1861099825" targethash="756740257"/>
  <segment id="699cd5f4-7080-4a0d-b358-49f4dae60a5a_3720" sourcehash="-1072279125" targethash="590156275"/>
  <segment id="c2117ba2-ba33-47e3-8727-9aea0818b369_3721" sourcehash="138801900" targethash="43351999"/>
  <segment id="475111fe-4567-4df4-96a5-f9377b00d7bd_3722" sourcehash="-1543699690" targethash="1271935604"/>
  <segment id="e7d9540e-680c-4930-bc12-dfd189af4a37_3723" sourcehash="679478038" targethash="-1062391180"/>
  <segment id="a398f995-0475-4251-b72e-6814920d2425_3724" sourcehash="-527123699" targethash="1594134009"/>
  <segment id="a398f995-0475-4251-b72e-6814920d2425_3725" sourcehash="-1975262413" targethash="-1911546975"/>
  <segment id="a398f995-0475-4251-b72e-6814920d2425_3726" sourcehash="-1085963253" targethash="-2118603286"/>
  <segment id="a398f995-0475-4251-b72e-6814920d2425_3727" sourcehash="-164456113" targethash="1040855938"/>
  <segment id="a398f995-0475-4251-b72e-6814920d2425_3728" sourcehash="-491458979" targethash="1307673133"/>
  <segment id="9f8f8b65-b207-451a-9185-139cb0efddd3_3729" sourcehash="843398740" targethash="1304931614"/>
  <segment id="9f8f8b65-b207-451a-9185-139cb0efddd3_3730" sourcehash="-915357298" targethash="-2135862211"/>
  <segment id="6ad0be8c-aa4e-4682-8f49-aab024ff89fb_3731" sourcehash="-88457526" targethash="372373529"/>
  <segment id="6eb645ba-cdcc-4bd5-b5e5-13915368c49d_3732" sourcehash="-173258191" targethash="-482640080"/>
  <segment id="aa3e3a1c-005a-4528-84bd-9efb28f2a0b3_3733" sourcehash="-869017325" targethash="2024922713"/>
  <segment id="aa3e3a1c-005a-4528-84bd-9efb28f2a0b3_3734" sourcehash="1349188756" targethash="-5617285"/>
  <segment id="aa3e3a1c-005a-4528-84bd-9efb28f2a0b3_3735" sourcehash="1652261514" targethash="1149662759"/>
  <segment id="5ae33e0e-fe93-40ae-ba3b-59af8ea57763_3736" sourcehash="1313820733" targethash="-1294772343"/>
  <segment id="9e90e02a-5b30-4e82-825d-83a19f38c1d3_3737" sourcehash="-1093962764" targethash="-663202952"/>
  <segment id="7203d43f-0d99-491a-9613-12714221c84a_3738" sourcehash="-1876973994" targethash="-1308754055"/>
  <segment id="bb034eca-2779-42b1-85ca-eeb9017111bd_3739" sourcehash="2121863623" targethash="-982343861"/>
  <segment id="d51830ea-5020-4bfc-ba01-fa9b26bf6511_3740" sourcehash="-6167813" targethash="-1502764756"/>
  <segment id="11674376-8dd2-4641-ac81-45b94794f71c_3741" sourcehash="-574689352" targethash="712163367"/>
  <segment id="079b49b8-03bb-4f80-bfbc-b5732fb01763_3742" sourcehash="-1055796958" targethash="-1256344174"/>
  <segment id="db201c67-4200-4979-830d-e920801c3307_3743" sourcehash="-711088402" targethash="721754738"/>
  <segment id="db201c67-4200-4979-830d-e920801c3307_3744" sourcehash="518789274" targethash="1549427318"/>
  <segment id="db201c67-4200-4979-830d-e920801c3307_3745" sourcehash="774366830" targethash="1671119045"/>
  <segment id="3864f4cf-9e83-46c2-9b7e-5518207e4b42_3746" sourcehash="-1030438173" targethash="1038360002"/>
  <segment id="3864f4cf-9e83-46c2-9b7e-5518207e4b42_3747" sourcehash="-1707364781" targethash="-1432533524"/>
  <segment id="7965091f-41a2-487a-8fc0-07c7f901f84c_3748" sourcehash="-393667495" targethash="-1794945364"/>
  <segment id="9c446024-88a2-4ab1-8e0b-f36313d36fcc_3749" sourcehash="1271166721" targethash="-1498141313"/>
  <segment id="453f248d-de79-48d2-92d5-e4c819451aee_3750" sourcehash="-471179357" targethash="-2100277032"/>
  <segment id="453f248d-de79-48d2-92d5-e4c819451aee_3751" sourcehash="1161651859" targethash="-2075685318"/>
  <segment id="453f248d-de79-48d2-92d5-e4c819451aee_3752" sourcehash="-1439140952" targethash="-1428422603"/>
  <segment id="34741958-2e32-4fbb-9537-3f6c69e3481a_3753" sourcehash="66955225" targethash="-672242541"/>
  <segment id="8dee179d-1b15-49a4-8b51-8be3ddf2c0de_3754" sourcehash="1793170337" targethash="-920803316"/>
  <segment id="4c2cec2f-7e6f-479a-a28c-ade4491c1c2e_3755" sourcehash="2056310677" targethash="97804240"/>
  <segment id="2af57224-1104-40c7-8e7e-c48a10796c48_3756" sourcehash="-2130184559" targethash="-641394289"/>
  <segment id="b9c3baeb-fce4-4c95-8fa1-3f74fd1f0c18_3757" sourcehash="-289793745" targethash="-799375436"/>
  <segment id="2837a8e9-5ca7-4abd-8322-6f02e6362ac9_3758" sourcehash="-339371244" targethash="-1758567183"/>
  <segment id="5e32e2c7-e37f-4711-90a6-7cf84b571775_3759" sourcehash="-1878199056" targethash="-727553719"/>
  <segment id="c54b53ff-250f-4da7-8ad0-175bd10fc365_3760" sourcehash="2033830725" targethash="1170951921"/>
  <segment id="746b0fc5-6042-45e3-9790-5dee1301c918_3761" sourcehash="230304450" targethash="46332036"/>
  <segment id="084a5273-4a54-4c94-8ef1-d4c7d9da9d77_3762" sourcehash="-485512658" targethash="755441671"/>
  <segment id="084a5273-4a54-4c94-8ef1-d4c7d9da9d77_3763" sourcehash="1852862490" targethash="-1550158704"/>
  <segment id="084a5273-4a54-4c94-8ef1-d4c7d9da9d77_3764" sourcehash="875479797" targethash="-913228218"/>
  <segment id="e3bc4a65-96c0-4387-98d8-b99bcbeffa9b_3765" sourcehash="41043484" targethash="-20155138"/>
  <segment id="74a1798c-ddac-4d15-bf54-ccca53206bf5_3766" sourcehash="-403097342" targethash="340689560"/>
  <segment id="74a1798c-ddac-4d15-bf54-ccca53206bf5_3767" sourcehash="170134522" targethash="1276625811"/>
  <segment id="74a1798c-ddac-4d15-bf54-ccca53206bf5_3768" sourcehash="-256844110" targethash="-1862592824"/>
  <segment id="74a1798c-ddac-4d15-bf54-ccca53206bf5_3769" sourcehash="1991673646" targethash="1142535539"/>
  <segment id="74a1798c-ddac-4d15-bf54-ccca53206bf5_3770" sourcehash="935049969" targethash="-1731895972"/>
  <segment id="74a1798c-ddac-4d15-bf54-ccca53206bf5_3771" sourcehash="831895727" targethash="1553761670"/>
  <segment id="23db8ec7-d4f6-4d53-848a-5d9a0b8f0264_3772" sourcehash="802495588" targethash="582105780"/>
  <segment id="23db8ec7-d4f6-4d53-848a-5d9a0b8f0264_3773" sourcehash="-1098288380" targethash="158149454"/>
  <segment id="23db8ec7-d4f6-4d53-848a-5d9a0b8f0264_3774" sourcehash="-232895755" targethash="1691849711"/>
  <segment id="23db8ec7-d4f6-4d53-848a-5d9a0b8f0264_3775" sourcehash="1929166257" targethash="-1408954734"/>
  <segment id="29118903-c4fd-434f-b877-42cd305a42e7_3776" sourcehash="-1902218613" targethash="1093113908"/>
  <segment id="29118903-c4fd-434f-b877-42cd305a42e7_3777" sourcehash="-1823320924" targethash="-146467069"/>
  <segment id="29118903-c4fd-434f-b877-42cd305a42e7_3778" sourcehash="-896436242" targethash="587516675"/>
  <segment id="29118903-c4fd-434f-b877-42cd305a42e7_3779" sourcehash="-1652185087" targethash="3909128"/>
  <segment id="29118903-c4fd-434f-b877-42cd305a42e7_3780" sourcehash="-763781938" targethash="-1782022246"/>
  <segment id="944c07ab-39ec-4210-ad76-ceca4b8fbf2a_3781" sourcehash="1132858803" targethash="754026978"/>
  <segment id="944c07ab-39ec-4210-ad76-ceca4b8fbf2a_3782" sourcehash="-227011461" targethash="873736669"/>
  <segment id="944c07ab-39ec-4210-ad76-ceca4b8fbf2a_3783" sourcehash="36710052" targethash="837941636"/>
  <segment id="944c07ab-39ec-4210-ad76-ceca4b8fbf2a_3784" sourcehash="233913127" targethash="-953319152"/>
  <segment id="27bbc14a-8e89-49f1-9870-43d44b47bf31_3785" sourcehash="-1728886066" targethash="1914298477"/>
  <segment id="27bbc14a-8e89-49f1-9870-43d44b47bf31_3786" sourcehash="-82069076" targethash="814148060"/>
  <segment id="dcf63b62-22ca-459c-8a40-89310a0d2411_3787" sourcehash="-873089437" targethash="-1454699445"/>
  <segment id="86b594ff-dc83-4819-add1-3c12c165120e_3788" sourcehash="-1919835875" targethash="-1588267847"/>
  <segment id="86b594ff-dc83-4819-add1-3c12c165120e_3789" sourcehash="-1497881748" targethash="-528878432"/>
  <segment id="86b594ff-dc83-4819-add1-3c12c165120e_3790" sourcehash="-346650564" targethash="-337780558"/>
  <segment id="2f6e8fda-5062-44f5-9ef3-a33f799d4148_3791" sourcehash="1186371956" targethash="-2052979321"/>
  <segment id="2f6e8fda-5062-44f5-9ef3-a33f799d4148_3792" sourcehash="61253357" targethash="630094091"/>
  <segment id="46e8265c-276a-4bdd-a0a7-54750ac295f2_3793" sourcehash="1036411520" targethash="798079777"/>
  <segment id="24fac2a2-4856-4f83-ad2a-817a603669f0_3794" sourcehash="123330755" targethash="-850710661"/>
  <segment id="24fac2a2-4856-4f83-ad2a-817a603669f0_3795" sourcehash="235797234" targethash="-337441345"/>
  <segment id="24fac2a2-4856-4f83-ad2a-817a603669f0_3796" sourcehash="1607832201" targethash="-1007395814"/>
  <segment id="24fac2a2-4856-4f83-ad2a-817a603669f0_3797" sourcehash="-727841037" targethash="-126824709"/>
  <segment id="ba88c737-3ba5-47e2-a323-eff685d99565_3798" sourcehash="-1666477825" targethash="1682747198"/>
  <segment id="ce13e1cd-c8aa-4787-b58e-43efb0a5451a_3799" sourcehash="224320821" targethash="1178491494"/>
  <segment id="ce13e1cd-c8aa-4787-b58e-43efb0a5451a_3800" sourcehash="-200562645" targethash="978865094"/>
  <segment id="ce13e1cd-c8aa-4787-b58e-43efb0a5451a_3801" sourcehash="-1790607759" targethash="-1496091151"/>
  <segment id="ce13e1cd-c8aa-4787-b58e-43efb0a5451a_3802" sourcehash="-742042762" targethash="718936453"/>
  <segment id="ce13e1cd-c8aa-4787-b58e-43efb0a5451a_3803" sourcehash="347071098" targethash="383358821"/>
  <segment id="9d808a2d-8a4b-428f-adc6-ad61c8286469_3804" sourcehash="1110010137" targethash="40578557"/>
  <segment id="9d808a2d-8a4b-428f-adc6-ad61c8286469_3805" sourcehash="1456903657" targethash="-1212388042"/>
  <segment id="9d808a2d-8a4b-428f-adc6-ad61c8286469_3806" sourcehash="1856216973" targethash="-876267555"/>
  <segment id="9d808a2d-8a4b-428f-adc6-ad61c8286469_3807" sourcehash="1941701056" targethash="-590381597"/>
  <segment id="660cb2ca-aa1c-49ac-a242-7ba7ed7430b4_3808" sourcehash="1740394062" targethash="526733992"/>
  <segment id="d065b950-46a8-4067-bdad-9b5c0806f355_3809" sourcehash="67664807" targethash="-1804311881"/>
  <segment id="31f3e8d9-17a0-4643-a287-dd4f0cf26f44_3810" sourcehash="1151997815" targethash="895183787"/>
  <segment id="72024984-f1fc-4e74-9cae-34a619b0a834_3811" sourcehash="1927583937" targethash="1347681232"/>
  <segment id="c2de036d-25d3-4faa-bae2-0286cd7f3a10_3812" sourcehash="-1508491632" targethash="795785900"/>
  <segment id="120da20d-5fa3-4637-8860-fe7120c6b31e_3813" sourcehash="1893646518" targethash="-1162512603"/>
  <segment id="762a3dba-09d0-4d05-bf7e-1c5a36894d45_3814" sourcehash="-1710302368" targethash="-425495603"/>
  <segment id="c1707b82-4e8b-49d0-956e-1df3691005f2_3815" sourcehash="1342840153" targethash="-554540168"/>
  <segment id="b5e0dad2-39bf-4051-bd38-65a6b9b8eff5_3816" sourcehash="-861792192" targethash="237286000"/>
  <segment id="b5e0dad2-39bf-4051-bd38-65a6b9b8eff5_3817" sourcehash="223900432" targethash="-1209844847"/>
  <segment id="6a5b3fd8-7e8c-43ed-be66-fd05179c644b_3818" sourcehash="25879187" targethash="1268550526"/>
  <segment id="3ff07097-5b7d-41e2-a353-24b3566fabed_3819" sourcehash="-2145033317" targethash="2133330770"/>
  <segment id="3ff07097-5b7d-41e2-a353-24b3566fabed_3820" sourcehash="1081900136" targethash="1929122665"/>
  <segment id="3ff07097-5b7d-41e2-a353-24b3566fabed_3821" sourcehash="1129152663" targethash="910224941"/>
  <segment id="3ff07097-5b7d-41e2-a353-24b3566fabed_3822" sourcehash="-1846545680" targethash="-2117154575"/>
  <segment id="caa850a7-a161-4651-ac3d-bcc4e5293d09_3823" sourcehash="563300886" targethash="-1664510"/>
  <segment id="caa850a7-a161-4651-ac3d-bcc4e5293d09_3824" sourcehash="-986030218" targethash="1834580975"/>
  <segment id="031fa853-3479-4787-9d99-3dd58ef41e47_3825" sourcehash="-1921937029" targethash="-722214053"/>
  <segment id="d4ec1fcd-3f85-4848-b672-3c587e35aba8_3826" sourcehash="100226167" targethash="1221884259"/>
  <segment id="d324993d-eed1-49f4-b946-591c68ced11d_3827" sourcehash="-1329122651" targethash="-381603339"/>
  <segment id="93e24aa4-273a-41f2-9daa-6163451d820b_3828" sourcehash="966434824" targethash="-361779080"/>
  <segment id="522dba6f-2f09-4be0-9eef-8f394f5b5cf1_3829" sourcehash="-1496946471" targethash="-106339205"/>
  <segment id="b7742adf-e71c-4e93-8e91-0eaf3cfe74dd_3830" sourcehash="-1496422963" targethash="-1837737324"/>
  <segment id="f98969bf-0a06-4ee1-87ce-7a66df7cae6a_3831" sourcehash="34338484" targethash="-1566503354"/>
  <segment id="2597188a-1c2f-4be3-becd-32e84696c117_3832" sourcehash="595800433" targethash="539941634"/>
  <segment id="28aba9a2-8b46-4a83-8eb4-b1e956768c01_3833" sourcehash="-821657908" targethash="-12765013"/>
  <segment id="89f4ece8-3455-49ba-bca5-df25f61eb396_3834" sourcehash="-1364699171" targethash="-1844083729"/>
  <segment id="c12c89e0-58b6-4145-b10a-976872b3106c_3835" sourcehash="-1298302658" targethash="-1238671416"/>
  <segment id="f004abb5-a629-4522-bcb7-49f0feed0669_3836" sourcehash="2146451854" targethash="734098209"/>
  <segment id="374477d1-43dc-47ca-9b7a-ef327f6bafb9_3837" sourcehash="2131657621" targethash="1314252299"/>
  <segment id="a0b7b95d-6539-4bed-8769-5d9b61e5b958_3838" sourcehash="-32871669" targethash="470797968"/>
  <segment id="792c8021-a834-47fb-a0b1-b17e414afb61_3839" sourcehash="1455199689" targethash="-227307083"/>
  <segment id="9ad1e35a-0e8d-41f8-bde7-a70d6130627b_3840" sourcehash="420498470" targethash="167531787"/>
  <segment id="2aca6d01-1956-40d2-b09d-0616445b6ec8_3841" sourcehash="716068994" targethash="250980962"/>
  <segment id="63e16297-9a87-43b6-b488-cd7dc92c5129_3842" sourcehash="406938303" targethash="-61945736"/>
  <segment id="d0de3a1f-0e59-41e8-95ed-7c1e197f9b71_3843" sourcehash="-122393881" targethash="-1463891445"/>
  <segment id="d0d4ede3-39e1-4208-a33c-6f4f37189c3b_3844" sourcehash="-1295423147" targethash="-861798684"/>
  <segment id="4a676d87-5db9-4fa7-a59f-d71666294bf0_3845" sourcehash="1783289858" targethash="1906910391"/>
  <segment id="6bf73a10-c072-45e7-acd8-52d2dd275b9c_3846" sourcehash="-603668151" targethash="-524978067"/>
  <segment id="6bf73a10-c072-45e7-acd8-52d2dd275b9c_3847" sourcehash="720089549" targethash="1661534142"/>
  <segment id="6bf73a10-c072-45e7-acd8-52d2dd275b9c_3848" sourcehash="1224955275" targethash="11213937"/>
  <segment id="bd1e0494-f93f-4199-89c3-80ab04d04f43_3849" sourcehash="-1960390801" targethash="-489706360"/>
  <segment id="5dddce6c-fd44-4875-bb89-6e09a6e8a27d_3850" sourcehash="-402447530" targethash="-1690893748"/>
  <segment id="e8294c5e-a677-46f1-99ef-e658b757a440_3851" sourcehash="431312043" targethash="1317148472"/>
  <segment id="269cb46f-5394-479b-85b4-083d22286732_3852" sourcehash="70768564" targethash="1679927460"/>
  <segment id="5f5f5aca-a8ea-4375-91cd-b01fbdd95a71_3853" sourcehash="262378147" targethash="1615017464"/>
  <segment id="6c36f1f0-de87-4713-847d-1ebced237a97_3854" sourcehash="1401776915" targethash="1409126200"/>
  <segment id="2e4ae580-ae07-4a93-990a-2dfede48460d_3855" sourcehash="1506575465" targethash="-1635435869"/>
  <segment id="f3ff195a-56a5-403c-965a-f6879c743e02_3856" sourcehash="2125673534" targethash="1526755704"/>
  <segment id="234cc640-d0bc-4f2e-855d-b47bcb409f8b_3857" sourcehash="1558388265" targethash="-1721913176"/>
  <segment id="96b18aa9-81a1-495b-b1bc-00f1ba338a49_3858" sourcehash="-537464259" targethash="1055434631"/>
  <segment id="96b18aa9-81a1-495b-b1bc-00f1ba338a49_3859" sourcehash="1692788810" targethash="949261844"/>
  <segment id="96b18aa9-81a1-495b-b1bc-00f1ba338a49_3860" sourcehash="1616136796" targethash="-992296934"/>
  <segment id="662522e9-8ef7-4c60-a94a-9b32ddf01cc5_3861" sourcehash="-231914828" targethash="-1354099229"/>
  <segment id="662522e9-8ef7-4c60-a94a-9b32ddf01cc5_3862" sourcehash="172029598" targethash="1709115105"/>
  <segment id="662522e9-8ef7-4c60-a94a-9b32ddf01cc5_3863" sourcehash="142707579" targethash="-2075140247"/>
  <segment id="662522e9-8ef7-4c60-a94a-9b32ddf01cc5_3864" sourcehash="1306475264" targethash="1236536762"/>
  <segment id="662522e9-8ef7-4c60-a94a-9b32ddf01cc5_3865" sourcehash="575400227" targethash="-1669650046"/>
  <segment id="662522e9-8ef7-4c60-a94a-9b32ddf01cc5_3866" sourcehash="-262218931" targethash="-1248095206"/>
  <segment id="662522e9-8ef7-4c60-a94a-9b32ddf01cc5_3867" sourcehash="-1071767299" targethash="1641436225"/>
  <segment id="77705e68-74f6-4c5d-8f85-fc74a28c7029_3868" sourcehash="-396608267" targethash="-434748367"/>
  <segment id="f5e2f36a-8d3b-44ef-8b0b-684fa1a6ac65_3869" sourcehash="-1337332835" targethash="451610719"/>
  <segment id="f5e2f36a-8d3b-44ef-8b0b-684fa1a6ac65_3870" sourcehash="482390399" targethash="1276567352"/>
  <segment id="f66f3452-96f1-4eb9-8098-37d745d4da9a_3871" sourcehash="1005160714" targethash="910289151"/>
  <segment id="3e6ce4ca-d997-4be1-b66e-b9e0167e188e_3872" sourcehash="2059831345" targethash="-777893570"/>
  <segment id="3e6ce4ca-d997-4be1-b66e-b9e0167e188e_3873" sourcehash="-1121264142" targethash="-2134550368"/>
  <segment id="3e6ce4ca-d997-4be1-b66e-b9e0167e188e_3874" sourcehash="77012673" targethash="1739665044"/>
  <segment id="3b1a5367-d038-4ea1-9c94-3230f9c30da8_3875" sourcehash="-1717111325" targethash="121347818"/>
  <segment id="3b1a5367-d038-4ea1-9c94-3230f9c30da8_3876" sourcehash="-1021596414" targethash="1085748789"/>
  <segment id="3b1a5367-d038-4ea1-9c94-3230f9c30da8_3877" sourcehash="-1010516356" targethash="-1793288887"/>
  <segment id="3b1a5367-d038-4ea1-9c94-3230f9c30da8_3878" sourcehash="453506414" targethash="405302194"/>
  <segment id="3b1a5367-d038-4ea1-9c94-3230f9c30da8_3879" sourcehash="-1628013005" targethash="429230186"/>
  <segment id="95b53652-e1d9-4f37-832e-8a2e2236bd66_3880" sourcehash="622401904" targethash="-1269331336"/>
  <segment id="95b53652-e1d9-4f37-832e-8a2e2236bd66_3881" sourcehash="-1296249447" targethash="1438031652"/>
  <segment id="da48c89d-b49c-47cf-8e32-f7a80170777d_3882" sourcehash="151699002" targethash="736095429"/>
  <segment id="da48c89d-b49c-47cf-8e32-f7a80170777d_3883" sourcehash="1041089443" targethash="135840030"/>
  <segment id="da48c89d-b49c-47cf-8e32-f7a80170777d_3884" sourcehash="918133623" targethash="637831324"/>
  <segment id="d5404708-653b-45cc-8eec-20b00897b4c8_3885" sourcehash="1126653615" targethash="-1213533486"/>
  <segment id="d5404708-653b-45cc-8eec-20b00897b4c8_3886" sourcehash="-2106167830" targethash="285995337"/>
  <segment id="d5404708-653b-45cc-8eec-20b00897b4c8_3887" sourcehash="-1933446029" targethash="819778510"/>
  <segment id="5e1a5458-463a-42af-a14b-0533258766c4_3888" sourcehash="1875972628" targethash="-2068667142"/>
  <segment id="5e1a5458-463a-42af-a14b-0533258766c4_3889" sourcehash="-494009005" targethash="1053880789"/>
  <segment id="5e1a5458-463a-42af-a14b-0533258766c4_3890" sourcehash="1854225668" targethash="808625773"/>
  <segment id="5e1a5458-463a-42af-a14b-0533258766c4_3891" sourcehash="-1510578052" targethash="-253158189"/>
  <segment id="5e1a5458-463a-42af-a14b-0533258766c4_3892" sourcehash="1266426865" targethash="453852358"/>
  <segment id="5e1a5458-463a-42af-a14b-0533258766c4_3893" sourcehash="952035956" targethash="-805633854"/>
  <segment id="3981c52c-de87-4b6c-b115-6c957bad7bec_3894" sourcehash="1852200249" targethash="-923193067"/>
  <segment id="3981c52c-de87-4b6c-b115-6c957bad7bec_3895" sourcehash="1212439903" targethash="-1887612110"/>
  <segment id="3981c52c-de87-4b6c-b115-6c957bad7bec_3896" sourcehash="-1551960364" targethash="1635741441"/>
  <segment id="3981c52c-de87-4b6c-b115-6c957bad7bec_3897" sourcehash="-769308333" targethash="1406966723"/>
  <segment id="8cef731f-1b4f-4714-b866-6e0f029bc5dd_3898" sourcehash="-110000484" targethash="-1811122097"/>
  <segment id="8cef731f-1b4f-4714-b866-6e0f029bc5dd_3899" sourcehash="1384336266" targethash="-1834339426"/>
  <segment id="44096e12-5111-4a85-8686-ca9f865a9469_3900" sourcehash="-1473577246" targethash="-1245798784"/>
  <segment id="1064c031-6e2c-45de-a889-8680be705036_3901" sourcehash="674066545" targethash="1461650837"/>
  <segment id="1064c031-6e2c-45de-a889-8680be705036_3902" sourcehash="-1017961325" targethash="-52837413"/>
  <segment id="1064c031-6e2c-45de-a889-8680be705036_3903" sourcehash="-1683185313" targethash="-1333280237"/>
  <segment id="1064c031-6e2c-45de-a889-8680be705036_3904" sourcehash="-723744455" targethash="-819664430"/>
  <segment id="91ef0576-d4e0-449b-975d-7ca7e8d13e06_3905" sourcehash="-1320732459" targethash="-940593105"/>
  <segment id="66e187ed-b139-4163-a169-34b5f1fac49a_3906" sourcehash="-1199044119" targethash="-1199358581"/>
  <segment id="8df9787d-08e0-43ca-9b7d-1f0687db8e56_3907" sourcehash="-770825973" targethash="1006319870"/>
  <segment id="34a9b37a-dd7c-4929-a167-b609ca35d382_3908" sourcehash="-849391856" targethash="1762707221"/>
  <segment id="34a9b37a-dd7c-4929-a167-b609ca35d382_3909" sourcehash="-1217417992" targethash="1996305600"/>
  <segment id="34a9b37a-dd7c-4929-a167-b609ca35d382_3910" sourcehash="-1647592518" targethash="-187406408"/>
  <segment id="e627deff-1376-4c7c-b3b5-845ed5379b91_3911" sourcehash="2118581427" targethash="-1366867050"/>
  <segment id="574c28e7-b49b-4642-9a21-14f62e078776_3912" sourcehash="328152292" targethash="-1480661048"/>
  <segment id="574c28e7-b49b-4642-9a21-14f62e078776_3913" sourcehash="-789635820" targethash="413420711"/>
  <segment id="574c28e7-b49b-4642-9a21-14f62e078776_3914" sourcehash="1012606936" targethash="433688479"/>
  <segment id="33454487-9703-4197-b9af-96a70849fe63_3915" sourcehash="-1090599338" targethash="-781359929"/>
  <segment id="f078efa8-678f-4396-9aa0-fc6a45b54608_3916" sourcehash="1923155092" targethash="-884297156"/>
  <segment id="f078efa8-678f-4396-9aa0-fc6a45b54608_3917" sourcehash="-1614730807" targethash="271694920"/>
  <segment id="f078efa8-678f-4396-9aa0-fc6a45b54608_3918" sourcehash="309589232" targethash="-575266267"/>
  <segment id="f078efa8-678f-4396-9aa0-fc6a45b54608_3919" sourcehash="893320752" targethash="1324282519"/>
  <segment id="72a1af99-46f3-4a89-a055-30bac30d7b4a_3920" sourcehash="-903026473" targethash="5200269"/>
  <segment id="72a1af99-46f3-4a89-a055-30bac30d7b4a_3921" sourcehash="548679405" targethash="1144199705"/>
  <segment id="3a0ff047-442f-4d11-9cbf-30a1607341e2_3922" sourcehash="316544214" targethash="2056350878"/>
  <segment id="a725fc2a-f2f7-4761-becc-be9a140e40c3_3923" sourcehash="1936094654" targethash="-813917954"/>
  <segment id="a725fc2a-f2f7-4761-becc-be9a140e40c3_3924" sourcehash="1859559066" targethash="-1396138846"/>
  <segment id="a725fc2a-f2f7-4761-becc-be9a140e40c3_3925" sourcehash="956265543" targethash="1715858781"/>
  <segment id="a725fc2a-f2f7-4761-becc-be9a140e40c3_3926" sourcehash="368873751" targethash="326076268"/>
  <segment id="6930f3b2-cadb-4887-8d5d-77b4e606da29_3927" sourcehash="-91441137" targethash="-1204950036"/>
  <segment id="6930f3b2-cadb-4887-8d5d-77b4e606da29_3928" sourcehash="-463883265" targethash="-1193775993"/>
  <segment id="f74aaa85-b580-4758-ae38-4d5c270f6e30_3929" sourcehash="706459671" targethash="816869020"/>
  <segment id="1d90e1d8-8822-4b3a-be0e-f7b2e89a73c7_3930" sourcehash="-476970153" targethash="-880305149"/>
  <segment id="4a3f94b2-c3b3-4731-8214-e1274e75cceb_3931" sourcehash="125617731" targethash="-1704188169"/>
  <segment id="6a1610e4-ff1a-43af-9e80-6e3b3b66f012_3932" sourcehash="-649854121" targethash="-246309885"/>
  <segment id="d35efb17-aeac-47ca-a265-e6de60d5b9f9_3933" sourcehash="-1570729064" targethash="1202471856"/>
  <segment id="bb55a1ff-872e-4aa2-9636-44ad9781a7d8_3934" sourcehash="576727155" targethash="1040386795"/>
  <segment id="531cf3a3-c653-439c-9b05-f3386367c36f_3935" sourcehash="-1593660121" targethash="914855837"/>
  <segment id="2627c57b-84ef-4898-b75a-f1b999baf52c_3936" sourcehash="1293919014" targethash="362301153"/>
  <segment id="ff75edc2-b7e2-49e7-a004-2326339536a3_3937" sourcehash="148608487" targethash="1227663699"/>
  <segment id="8f884260-77ee-4b98-a49e-a6276e56dd60_3938" sourcehash="-936807192" targethash="-418268708"/>
  <segment id="44af46f4-65a8-430d-853d-c4a5091be9fe_3939" sourcehash="-545386771" targethash="-1435829125"/>
  <segment id="44af46f4-65a8-430d-853d-c4a5091be9fe_3940" sourcehash="1934087492" targethash="414728675"/>
  <segment id="44af46f4-65a8-430d-853d-c4a5091be9fe_3941" sourcehash="-1748908382" targethash="1417606547"/>
  <segment id="44af46f4-65a8-430d-853d-c4a5091be9fe_3942" sourcehash="-1401407670" targethash="-803867134"/>
  <segment id="44af46f4-65a8-430d-853d-c4a5091be9fe_3943" sourcehash="-1388790005" targethash="-1315109093"/>
  <segment id="44af46f4-65a8-430d-853d-c4a5091be9fe_3944" sourcehash="1623202117" targethash="544986620"/>
  <segment id="44af46f4-65a8-430d-853d-c4a5091be9fe_3945" sourcehash="935462432" targethash="1017504807"/>
  <segment id="8ef85885-8e7f-46c4-b1e5-50f637144d48_3946" sourcehash="-1373083834" targethash="653379852"/>
  <segment id="8ef85885-8e7f-46c4-b1e5-50f637144d48_3947" sourcehash="872519786" targethash="-707579124"/>
  <segment id="8ef85885-8e7f-46c4-b1e5-50f637144d48_3948" sourcehash="1699219064" targethash="1444712499"/>
  <segment id="aad4ce87-a710-483a-9d17-8de206ea800b_3949" sourcehash="285131249" targethash="1483284345"/>
  <segment id="aad4ce87-a710-483a-9d17-8de206ea800b_3950" sourcehash="-2124434508" targethash="-1276552176"/>
  <segment id="aad4ce87-a710-483a-9d17-8de206ea800b_3951" sourcehash="417022222" targethash="-1724959316"/>
  <segment id="310a475f-3b67-4665-9885-5875c5624cff_3952" sourcehash="1875446425" targethash="996455493"/>
  <segment id="40872f3d-c80e-424b-a06c-8a0435844537_3953" sourcehash="904599245" targethash="1368123696"/>
  <segment id="40872f3d-c80e-424b-a06c-8a0435844537_3954" sourcehash="173753505" targethash="-735785556"/>
  <segment id="e9ba9af7-3103-4701-a587-9e006e3c0986_3955" sourcehash="402482855" targethash="-111991619"/>
  <segment id="e9ba9af7-3103-4701-a587-9e006e3c0986_3956" sourcehash="166199077" targethash="-799550194"/>
  <segment id="e9ba9af7-3103-4701-a587-9e006e3c0986_3957" sourcehash="658682022" targethash="-1663916751"/>
  <segment id="e387e3e2-9e78-45b8-b473-f636b80e54ef_3958" sourcehash="300515540" targethash="1767373245"/>
  <segment id="e387e3e2-9e78-45b8-b473-f636b80e54ef_3959" sourcehash="-1479550637" targethash="883045919"/>
  <segment id="3fbce60e-667d-4736-9415-e6286bdc131f_3960" sourcehash="839786770" targethash="68541489"/>
  <segment id="3fbce60e-667d-4736-9415-e6286bdc131f_3961" sourcehash="-1136241297" targethash="-1604793582"/>
  <segment id="3fbce60e-667d-4736-9415-e6286bdc131f_3962" sourcehash="1980254511" targethash="704430432"/>
  <segment id="3fbce60e-667d-4736-9415-e6286bdc131f_3963" sourcehash="-188784503" targethash="-1822416847"/>
  <segment id="1322897c-da20-4688-a0ce-1fa16842dd2b_3964" sourcehash="-1914370441" targethash="-9209869"/>
  <segment id="1322897c-da20-4688-a0ce-1fa16842dd2b_3965" sourcehash="-1064303356" targethash="-1662973859"/>
  <segment id="44c34c21-d181-46b9-9103-8e93b81e1fa3_3966" sourcehash="-1869116023" targethash="-602604331"/>
  <segment id="44c34c21-d181-46b9-9103-8e93b81e1fa3_3967" sourcehash="399172800" targethash="1103575423"/>
  <segment id="44c34c21-d181-46b9-9103-8e93b81e1fa3_3968" sourcehash="1134163664" targethash="-1435033590"/>
  <segment id="0060423f-0043-4f94-916f-aa6e5515ea68_3969" sourcehash="1738668194" targethash="-1368682184"/>
  <segment id="489d48f7-1dfe-4f6d-aedd-0ed93cc92fb3_3970" sourcehash="-280097585" targethash="181721363"/>
  <segment id="489d48f7-1dfe-4f6d-aedd-0ed93cc92fb3_3971" sourcehash="-1059859275" targethash="-276250463"/>
  <segment id="b5344b99-26b0-4a55-a114-17160fd32ca2_3972" sourcehash="279713483" targethash="1917070668"/>
  <segment id="ca0cc965-26e3-4478-9f1e-9d54652a90dc_3973" sourcehash="524550545" targethash="-1785298844"/>
  <segment id="9d2822db-82f0-4d59-91c9-f919b7cc7309_3974" sourcehash="-2131921429" targethash="1803046545"/>
  <segment id="6112b546-b55a-40f8-ad5f-27517b9e18b3_3975" sourcehash="-1164088194" targethash="1235117869"/>
  <segment id="6112b546-b55a-40f8-ad5f-27517b9e18b3_3976" sourcehash="1952541755" targethash="506322256"/>
  <segment id="fdb4740a-8136-4b98-b761-f09d93d0de03_3977" sourcehash="-1335793176" targethash="1408921654"/>
  <segment id="f4af9436-d715-4ca2-81ce-ed052f2086cc_3978" sourcehash="1272110767" targethash="2138233186"/>
  <segment id="f49e32ae-71e0-4420-a0ef-5db7eee0ef05_3979" sourcehash="-493521037" targethash="842756804"/>
  <segment id="2fdff1d7-6a34-44ed-8c28-d0b511dd7dee_3980" sourcehash="1426746821" targethash="875484563"/>
  <segment id="ed4a28f4-3de2-4dd8-88d6-974e24fbdc48_3981" sourcehash="306123674" targethash="-689369427"/>
  <segment id="ed4a28f4-3de2-4dd8-88d6-974e24fbdc48_3982" sourcehash="-558701522" targethash="1429849200"/>
  <segment id="209413f6-7e2b-40b2-8fd2-2cae896e89d6_3983" sourcehash="1255675734" targethash="-2038377383"/>
  <segment id="13005e53-c2c2-4c91-91b7-bd821e3e1695_3984" sourcehash="1831494891" targethash="-968987218"/>
  <segment id="13005e53-c2c2-4c91-91b7-bd821e3e1695_3985" sourcehash="-1770530523" targethash="-2051253462"/>
  <segment id="13005e53-c2c2-4c91-91b7-bd821e3e1695_3986" sourcehash="-1175815347" targethash="-1734204318"/>
  <segment id="13005e53-c2c2-4c91-91b7-bd821e3e1695_3987" sourcehash="-107791689" targethash="67088037"/>
  <segment id="569a5c30-e0bc-46ed-a86a-ea0534d7d5cb_3988" sourcehash="-674233591" targethash="902008423"/>
  <segment id="569a5c30-e0bc-46ed-a86a-ea0534d7d5cb_3989" sourcehash="-414443810" targethash="-1362650265"/>
  <segment id="e965113a-b648-429e-bb72-a15ebb5d4dc7_3990" sourcehash="1312527036" targethash="589370964"/>
  <segment id="e965113a-b648-429e-bb72-a15ebb5d4dc7_3991" sourcehash="1854330318" targethash="538751456"/>
  <segment id="7ca6972b-c9c1-40c4-8367-0c57b275ac63_3992" sourcehash="-2105159740" targethash="-2097197050"/>
  <segment id="7ca6972b-c9c1-40c4-8367-0c57b275ac63_3993" sourcehash="1055751585" targethash="-1571946355"/>
  <segment id="7ca6972b-c9c1-40c4-8367-0c57b275ac63_3994" sourcehash="-287173063" targethash="1935806121"/>
  <segment id="f89ee8be-e0bf-4bca-85dd-eeff050a418b_3995" sourcehash="-534435046" targethash="-210321664"/>
  <segment id="67800ca7-d692-4367-97ce-a1ab4aac390e_3996" sourcehash="-1867569201" targethash="-1925196254"/>
  <segment id="67800ca7-d692-4367-97ce-a1ab4aac390e_3997" sourcehash="-421765740" targethash="471672819"/>
  <segment id="67800ca7-d692-4367-97ce-a1ab4aac390e_3998" sourcehash="599359965" targethash="359081690"/>
  <segment id="67800ca7-d692-4367-97ce-a1ab4aac390e_3999" sourcehash="-1690211279" targethash="382402166"/>
  <segment id="b6cdc159-434c-4eb8-bcd3-6ae52334e07a_4000" sourcehash="-137939167" targethash="-2091024772"/>
  <segment id="756848ff-9261-4882-8cec-fb1dc5f0ef03_4001" sourcehash="-212822598" targethash="113974745"/>
  <segment id="756848ff-9261-4882-8cec-fb1dc5f0ef03_4002" sourcehash="421371075" targethash="-841775982"/>
  <segment id="756848ff-9261-4882-8cec-fb1dc5f0ef03_4003" sourcehash="1677232771" targethash="2092252932"/>
  <segment id="317f5034-50ae-4aa0-889c-a683ed20e5e0_4004" sourcehash="-1693702381" targethash="-725839635"/>
  <segment id="0e7f9801-b6fc-4d98-8b96-0d90da3ef3ab_4005" sourcehash="-891013968" targethash="153325808"/>
  <segment id="6ed3c925-c822-484d-ab1b-0ecdbdc8fcbc_4006" sourcehash="-201711464" targethash="-1791650654"/>
  <segment id="6ed3c925-c822-484d-ab1b-0ecdbdc8fcbc_4007" sourcehash="1166046865" targethash="-354707176"/>
  <segment id="3e7db803-dff6-44b8-9e2c-a59ab36f2455_4008" sourcehash="2119951736" targethash="1952466862"/>
  <segment id="3e7db803-dff6-44b8-9e2c-a59ab36f2455_4009" sourcehash="-823320314" targethash="2130300083"/>
  <segment id="3e7db803-dff6-44b8-9e2c-a59ab36f2455_4010" sourcehash="2113566842" targethash="28342482"/>
  <segment id="24956ee6-e569-40a4-9ecc-b638988daac1_4011" sourcehash="-1754461404" targethash="-1475524276"/>
  <segment id="24956ee6-e569-40a4-9ecc-b638988daac1_4012" sourcehash="-232203812" targethash="1757160031"/>
  <segment id="24956ee6-e569-40a4-9ecc-b638988daac1_4013" sourcehash="-1327109242" targethash="-41515133"/>
  <segment id="24956ee6-e569-40a4-9ecc-b638988daac1_4014" sourcehash="350270881" targethash="-113753935"/>
  <segment id="27a62019-9407-47ab-8462-26b31a2b7b4a_4015" sourcehash="1738048670" targethash="-118455113"/>
  <segment id="27a62019-9407-47ab-8462-26b31a2b7b4a_4016" sourcehash="-470895745" targethash="66195899"/>
  <segment id="27a62019-9407-47ab-8462-26b31a2b7b4a_4017" sourcehash="-1508416188" targethash="-1441638646"/>
  <segment id="88e28e0d-620e-40ef-adc4-4a3630fe7ec4_4018" sourcehash="97158619" targethash="-34596181"/>
  <segment id="88e28e0d-620e-40ef-adc4-4a3630fe7ec4_4019" sourcehash="-2088569570" targethash="-814076027"/>
  <segment id="88e28e0d-620e-40ef-adc4-4a3630fe7ec4_4020" sourcehash="1352812486" targethash="1220755329"/>
  <segment id="88e28e0d-620e-40ef-adc4-4a3630fe7ec4_4021" sourcehash="1916240518" targethash="-1934120605"/>
  <segment id="88e28e0d-620e-40ef-adc4-4a3630fe7ec4_4022" sourcehash="1654720158" targethash="-473735268"/>
  <segment id="5d7bea89-1cf9-4b9a-b2f7-5f4a16d88f6f_4023" sourcehash="-610389845" targethash="1182533254"/>
  <segment id="5d7bea89-1cf9-4b9a-b2f7-5f4a16d88f6f_4024" sourcehash="-195043164" targethash="1478175703"/>
  <segment id="5d7bea89-1cf9-4b9a-b2f7-5f4a16d88f6f_4025" sourcehash="1630918575" targethash="-1168680249"/>
  <segment id="5d7bea89-1cf9-4b9a-b2f7-5f4a16d88f6f_4026" sourcehash="1266926723" targethash="-77878813"/>
  <segment id="b20ed6ac-bd1d-42de-aeff-89e36bcc1264_4027" sourcehash="150202969" targethash="2016539779"/>
  <segment id="b20ed6ac-bd1d-42de-aeff-89e36bcc1264_4028" sourcehash="1468383641" targethash="2008390719"/>
  <segment id="b20ed6ac-bd1d-42de-aeff-89e36bcc1264_4029" sourcehash="330818658" targethash="770211549"/>
  <segment id="b20ed6ac-bd1d-42de-aeff-89e36bcc1264_4030" sourcehash="1866737779" targethash="396288665"/>
  <segment id="0cf145aa-8707-46c8-8732-d81852d3fa50_4031" sourcehash="984278083" targethash="1617230671"/>
  <segment id="0cf145aa-8707-46c8-8732-d81852d3fa50_4032" sourcehash="764533955" targethash="750459200"/>
  <segment id="0cf145aa-8707-46c8-8732-d81852d3fa50_4033" sourcehash="-372758686" targethash="775538041"/>
  <segment id="85faa680-badb-486e-95fb-3414146be1a1_4034" sourcehash="517343498" targethash="403868480"/>
  <segment id="85faa680-badb-486e-95fb-3414146be1a1_4035" sourcehash="-712678290" targethash="2107497426"/>
  <segment id="73a9efa1-855d-4c5c-a5e4-f383a595100d_4036" sourcehash="1867985434" targethash="776179926"/>
  <segment id="73a9efa1-855d-4c5c-a5e4-f383a595100d_4037" sourcehash="203333245" targethash="-1215463725"/>
  <segment id="73a9efa1-855d-4c5c-a5e4-f383a595100d_4038" sourcehash="751130026" targethash="-339358733"/>
  <segment id="4aab2367-fa48-43ee-bc95-63a124350863_4039" sourcehash="1070550542" targethash="-1818179037"/>
  <segment id="a7c82b58-802a-472a-8920-6aacb3360acd_4040" sourcehash="75669865" targethash="1061730897"/>
  <segment id="a7c82b58-802a-472a-8920-6aacb3360acd_4041" sourcehash="-1976164163" targethash="366146773"/>
  <segment id="a7c82b58-802a-472a-8920-6aacb3360acd_4042" sourcehash="-1885471215" targethash="1203465355"/>
  <segment id="a7c82b58-802a-472a-8920-6aacb3360acd_4043" sourcehash="899610599" targethash="1544395052"/>
  <segment id="965e459f-5691-441f-a929-3309259fbdeb_4044" sourcehash="1953105295" targethash="-237738883"/>
  <segment id="965e459f-5691-441f-a929-3309259fbdeb_4045" sourcehash="384213618" targethash="-65323480"/>
  <segment id="965e459f-5691-441f-a929-3309259fbdeb_4046" sourcehash="-771844200" targethash="-1523487048"/>
  <segment id="965e459f-5691-441f-a929-3309259fbdeb_4047" sourcehash="-1938505645" targethash="-73315722"/>
  <segment id="965e459f-5691-441f-a929-3309259fbdeb_4048" sourcehash="-148807310" targethash="-742309832"/>
  <segment id="965e459f-5691-441f-a929-3309259fbdeb_4049" sourcehash="1816394840" targethash="-1732947939"/>
  <segment id="d32910c3-90c4-4e3d-88b9-35683773faa9_4050" sourcehash="-1683528554" targethash="87351545"/>
  <segment id="d886e6a4-703e-4f13-9590-54cfd3e0c6d6_4051" sourcehash="-1098200474" targethash="-2022123150"/>
  <segment id="29619a1a-7e87-48ea-8d96-13d96e41021e_4052" sourcehash="116180582" targethash="2102801698"/>
  <segment id="eac81104-3c76-4697-9435-fad92c0e8306_4053" sourcehash="1143042880" targethash="-1205314342"/>
  <segment id="046a1e46-acb0-4054-95f2-67fc00190f6b_4054" sourcehash="1321694945" targethash="430527519"/>
  <segment id="046a1e46-acb0-4054-95f2-67fc00190f6b_4055" sourcehash="-637591818" targethash="-1031178252"/>
  <segment id="804266cd-9967-41ee-a245-5fdc29825280_4056" sourcehash="1999050072" targethash="1151849562"/>
  <segment id="804266cd-9967-41ee-a245-5fdc29825280_4057" sourcehash="151730216" targethash="1110979176"/>
  <segment id="804266cd-9967-41ee-a245-5fdc29825280_4058" sourcehash="-1845617195" targethash="-218912369"/>
  <segment id="82b0fc1f-9ccf-48ee-8155-dde2560ff93e_4059" sourcehash="1313262506" targethash="-1465232027"/>
  <segment id="82b0fc1f-9ccf-48ee-8155-dde2560ff93e_4060" sourcehash="1515363285" targethash="-121129245"/>
  <segment id="82b0fc1f-9ccf-48ee-8155-dde2560ff93e_4061" sourcehash="-381110820" targethash="11659997"/>
  <segment id="82b0fc1f-9ccf-48ee-8155-dde2560ff93e_4062" sourcehash="-2009142267" targethash="1763002136"/>
  <segment id="5594f41d-87b1-49f7-a686-344ac568291f_4063" sourcehash="1416357289" targethash="445698111"/>
  <segment id="3cf2c216-5028-4625-aecc-4bb0c281f420_4064" sourcehash="-280662723" targethash="-1153519010"/>
  <segment id="3cf2c216-5028-4625-aecc-4bb0c281f420_4065" sourcehash="-1522604864" targethash="-1096889502"/>
  <segment id="f994c9b7-e13b-46de-8df5-eac4fb014aeb_4066" sourcehash="-935932852" targethash="204806978"/>
  <segment id="a73b229b-2e16-476c-ac60-b58645155cd4_4067" sourcehash="2030784994" targethash="-1943097296"/>
  <segment id="001024a4-84dd-49d8-a495-bdaeb3205e4e_4068" sourcehash="-1836546441" targethash="242540365"/>
  <segment id="feee89f7-dccf-41a7-a669-a96da91563aa_4069" sourcehash="-1102726498" targethash="-1847019005"/>
  <segment id="98053f95-323a-442e-af70-1171675a953a_4070" sourcehash="464834389" targethash="2145184275"/>
  <segment id="6771359a-2f38-483e-9b7a-85b34dab5225_4071" sourcehash="1516325512" targethash="1752099732"/>
  <segment id="3390ad52-38bb-40f1-8336-4d6eaf8bdbe5_4072" sourcehash="-634755296" targethash="1451181415"/>
  <segment id="a83bcf2b-205d-4451-92b4-a575ba56e13e_4073" sourcehash="-164304423" targethash="-345195688"/>
  <segment id="a83bcf2b-205d-4451-92b4-a575ba56e13e_4074" sourcehash="-1234936689" targethash="-664193291"/>
  <segment id="a83bcf2b-205d-4451-92b4-a575ba56e13e_4075" sourcehash="-247163323" targethash="1011041080"/>
  <segment id="8bb662fd-0bcd-4811-8bcd-1662bb003b39_4076" sourcehash="-1296747610" targethash="559732551"/>
  <segment id="460a724e-7cbe-439c-8566-0ca25076319e_4077" sourcehash="1916772427" targethash="1353839668"/>
  <segment id="460a724e-7cbe-439c-8566-0ca25076319e_4078" sourcehash="-1014660689" targethash="-235716280"/>
  <segment id="460a724e-7cbe-439c-8566-0ca25076319e_4079" sourcehash="1793925176" targethash="-792856917"/>
  <segment id="460a724e-7cbe-439c-8566-0ca25076319e_4080" sourcehash="155490193" targethash="2123733643"/>
  <segment id="460a724e-7cbe-439c-8566-0ca25076319e_4081" sourcehash="260606962" targethash="916874403"/>
  <segment id="4fa9fc09-9415-47b5-87b6-b1fb2c60949b_4082" sourcehash="-1526007953" targethash="-269719254"/>
  <segment id="4fa9fc09-9415-47b5-87b6-b1fb2c60949b_4083" sourcehash="-1430275035" targethash="863215901"/>
  <segment id="4fa9fc09-9415-47b5-87b6-b1fb2c60949b_4084" sourcehash="-1740886789" targethash="-315690613"/>
  <segment id="0c25e71b-ae55-4af4-b822-b4f1af457050_4085" sourcehash="882163977" targethash="1894115748"/>
  <segment id="0c25e71b-ae55-4af4-b822-b4f1af457050_4086" sourcehash="-2003689336" targethash="-1813715950"/>
  <segment id="81491090-b6b3-42b9-813d-ca01716c1008_4087" sourcehash="-875688654" targethash="-1918300425"/>
  <segment id="81491090-b6b3-42b9-813d-ca01716c1008_4088" sourcehash="-894163430" targethash="-1513346407"/>
  <segment id="81491090-b6b3-42b9-813d-ca01716c1008_4089" sourcehash="1906082865" targethash="1858553849"/>
  <segment id="1b5d4e4b-dc5e-46ca-9b1e-1d11386ceb8c_4090" sourcehash="188529369" targethash="-1869996520"/>
  <segment id="91c3651d-d72e-4647-856e-a0fd1c9bbec3_4091" sourcehash="1217053180" targethash="-1591273009"/>
  <segment id="91c3651d-d72e-4647-856e-a0fd1c9bbec3_4092" sourcehash="-115066341" targethash="-413266467"/>
  <segment id="42022515-65cd-41dd-a54d-773806658b52_4093" sourcehash="-1427363668" targethash="1381223101"/>
  <segment id="42022515-65cd-41dd-a54d-773806658b52_4094" sourcehash="-474510807" targethash="-291177621"/>
  <segment id="42022515-65cd-41dd-a54d-773806658b52_4095" sourcehash="-1577213152" targethash="1239478323"/>
  <segment id="42022515-65cd-41dd-a54d-773806658b52_4096" sourcehash="-532430175" targethash="1833780201"/>
  <segment id="42022515-65cd-41dd-a54d-773806658b52_4097" sourcehash="-51956563" targethash="1290483031"/>
  <segment id="d3be2dad-5615-42a6-aed2-88e78f067158_4098" sourcehash="-143696222" targethash="1615681793"/>
  <segment id="d3be2dad-5615-42a6-aed2-88e78f067158_4099" sourcehash="1191632590" targethash="614648673"/>
  <segment id="d3be2dad-5615-42a6-aed2-88e78f067158_4100" sourcehash="-1808596130" targethash="-225804993"/>
  <segment id="d3be2dad-5615-42a6-aed2-88e78f067158_4101" sourcehash="1721703534" targethash="2072312580"/>
  <segment id="d3be2dad-5615-42a6-aed2-88e78f067158_4102" sourcehash="1307447896" targethash="1189288337"/>
  <segment id="f3b32155-d353-4df7-8718-4ee7d179ab34_4103" sourcehash="-1712332450" targethash="914134673"/>
  <segment id="f3b32155-d353-4df7-8718-4ee7d179ab34_4104" sourcehash="473919658" targethash="-1761977791"/>
  <segment id="2c228533-a93e-4779-93b9-81e331e543e6_4105" sourcehash="-2034084808" targethash="-247601308"/>
  <segment id="6d3ea700-3828-46b9-aee5-4de881e5a5c1_4106" sourcehash="-1321887713" targethash="450011806"/>
  <segment id="3dd65ce3-9e8d-4ac7-936a-c376046bd491_4107" sourcehash="-38078855" targethash="1232393094"/>
  <segment id="37b684d7-84ba-4e27-84b7-f5bba8c05640_4108" sourcehash="-996643124" targethash="-1914954874"/>
  <segment id="37b684d7-84ba-4e27-84b7-f5bba8c05640_4109" sourcehash="-1802216666" targethash="-956422719"/>
  <segment id="37b684d7-84ba-4e27-84b7-f5bba8c05640_4110" sourcehash="156365251" targethash="-458700523"/>
  <segment id="194e5b7d-7a83-4a30-a1b6-9a35a8140e9b_4111" sourcehash="-1874874943" targethash="1976121590"/>
  <segment id="70c1ee87-0b79-42d6-9966-963bce5cdc96_4112" sourcehash="1809080653" targethash="-1087314074"/>
  <segment id="70c1ee87-0b79-42d6-9966-963bce5cdc96_4113" sourcehash="1084774746" targethash="-777506447"/>
  <segment id="70c1ee87-0b79-42d6-9966-963bce5cdc96_4114" sourcehash="-1973451995" targethash="1522939701"/>
  <segment id="d84f4869-9ff8-44e7-890a-a70a50eb2610_4115" sourcehash="-1701569578" targethash="-39385174"/>
  <segment id="7caff0ad-471f-4b45-9bf2-6bd8b9bb1002_4116" sourcehash="-1590949981" targethash="118857929"/>
  <segment id="1baafe23-dbe6-4ca4-87e2-5b3e692e2e8c_4117" sourcehash="-1545462854" targethash="-992933974"/>
  <segment id="49eedf76-de8a-49bf-8d89-aef548b51bc2_4118" sourcehash="805464058" targethash="509261344"/>
  <segment id="54585df7-5cf8-4836-b7c9-0daa019258d3_4119" sourcehash="-741334925" targethash="360618559"/>
  <segment id="3a6416ae-de80-4c19-ab4d-c5efe39821b4_4120" sourcehash="134787019" targethash="1501896267"/>
  <segment id="2e323b03-9a32-4af3-b938-c88318a99964_4121" sourcehash="-1503316185" targethash="-590981847"/>
  <segment id="cf9d0c18-739d-4f59-8c6b-f697463d305d_4122" sourcehash="-679589840" targethash="121478417"/>
  <segment id="7efdf590-291c-4f1c-8174-15b4b5996ba4_4123" sourcehash="819200330" targethash="-673547470"/>
  <segment id="717377d9-ee3b-433c-a9b9-fbec11b7c390_4124" sourcehash="-965411328" targethash="1623113071"/>
  <segment id="6bacee02-4f10-46e3-ba0d-afd6b4131278_4125" sourcehash="2127118952" targethash="1749251336"/>
  <segment id="aa41459f-a309-4eb3-99a4-2f1369dba62e_4126" sourcehash="438485914" targethash="-312573141"/>
  <segment id="e56cca54-51c3-4fc6-af64-50f7aba7f16b_4127" sourcehash="-95125317" targethash="-722625406"/>
  <segment id="2157701a-b753-409b-af18-d6063bc79259_4128" sourcehash="-1110427865" targethash="-948742871"/>
  <segment id="edba7476-89b5-4d4e-9ee3-10c6478bc78b_4129" sourcehash="-469114146" targethash="-83504597"/>
  <segment id="8bb16b83-1e12-4383-9c20-1f45c9d49b1f_4130" sourcehash="-636927462" targethash="1779648518"/>
  <segment id="e2849af8-e2f5-4d6b-9ca4-7444d647e4f4_4131" sourcehash="185626993" targethash="-1137666751"/>
  <segment id="292226eb-0e0a-4bcd-9313-37453b157ef0_4132" sourcehash="714320068" targethash="-805863247"/>
  <segment id="292226eb-0e0a-4bcd-9313-37453b157ef0_4133" sourcehash="-1643236279" targethash="1712914853"/>
  <segment id="292226eb-0e0a-4bcd-9313-37453b157ef0_4134" sourcehash="-1705137225" targethash="-427527503"/>
  <segment id="292226eb-0e0a-4bcd-9313-37453b157ef0_4135" sourcehash="372063941" targethash="1498679090"/>
  <segment id="292226eb-0e0a-4bcd-9313-37453b157ef0_4136" sourcehash="-1781072151" targethash="1876728147"/>
  <segment id="f642f400-93e8-46bf-bf86-dececa3f1cfc_4137" sourcehash="676269017" targethash="181258314"/>
  <segment id="4ebf856e-0107-40f5-aa85-e18248919ab8_4138" sourcehash="2119495756" targethash="1046441490"/>
  <segment id="c358af92-c50e-42b8-bc18-512902fbc372_4139" sourcehash="2081412106" targethash="2072880757"/>
  <segment id="c358af92-c50e-42b8-bc18-512902fbc372_4140" sourcehash="-900547831" targethash="1532154658"/>
  <segment id="c358af92-c50e-42b8-bc18-512902fbc372_4141" sourcehash="-59678346" targethash="753456486"/>
  <segment id="ff5d818b-5217-4060-b1ed-c78d75019d58_4142" sourcehash="83032453" targethash="1673651705"/>
  <segment id="ee847176-39dc-44f2-bf28-fe5ab20e492f_4143" sourcehash="-1203024186" targethash="-1865569747"/>
  <segment id="0f984dfc-74c4-4673-810b-4f0f44fb9392_4144" sourcehash="768145897" targethash="1258022393"/>
  <segment id="aaf31946-8915-4d4b-8145-cd6fe0e4c2ec_4145" sourcehash="475301289" targethash="839668851"/>
  <segment id="679203d1-7637-4885-93c8-0791aab58dbe_4146" sourcehash="-406928864" targethash="554727532"/>
  <segment id="5f9e6122-6196-44f3-802d-986019226d4f_4147" sourcehash="-467357046" targethash="1869392936"/>
  <segment id="9428a06e-4bfd-4454-95c6-6602722b5835_4148" sourcehash="-100573463" targethash="-2136851225"/>
  <segment id="0693c265-f86d-4a71-adf8-bdb99f33c453_4149" sourcehash="-1325431470" targethash="1618829348"/>
  <segment id="2df9eae7-dfe9-475d-a832-165331bf16a1_4150" sourcehash="-1658331040" targethash="-1395891492"/>
  <segment id="252b2383-b886-4cb5-923c-850ab3cbd8f9_4151" sourcehash="-1616949826" targethash="-1608931725"/>
  <segment id="252b2383-b886-4cb5-923c-850ab3cbd8f9_4152" sourcehash="14618142" targethash="-889002117"/>
  <segment id="52a11c86-d58f-4516-aad3-902d66538ac3_4153" sourcehash="1806967223" targethash="-559667836"/>
  <segment id="457020b0-a4a5-41c8-a591-4eff43a22ae5_4154" sourcehash="494569771" targethash="1871499960"/>
  <segment id="477be2e6-17f6-469d-8e7f-0296499abf5b_4155" sourcehash="254624616" targethash="859342845"/>
  <segment id="403312ba-407c-428c-9a70-e373a79f875b_4156" sourcehash="-1059089237" targethash="-1896547511"/>
  <segment id="0b6bb779-4a4f-41c7-9cc1-6e11a6891d7a_4157" sourcehash="-1269623609" targethash="2127319523"/>
  <segment id="186d97c1-528a-4fa9-a034-b45cf91c7490_4158" sourcehash="1096324107" targethash="-157328551"/>
  <segment id="bc06fda9-d49b-423a-8de8-49aced586a6e_4159" sourcehash="199747591" targethash="1667566899"/>
  <segment id="bc06fda9-d49b-423a-8de8-49aced586a6e_4160" sourcehash="933725162" targethash="699612394"/>
  <segment id="b266c1f6-eab7-4e46-8920-2f6aecdc6250_4161" sourcehash="1581714049" targethash="1023189236"/>
  <segment id="25697e95-6dd8-4787-a9e7-8e884cac0bb2_4162" sourcehash="95559419" targethash="1544868950"/>
  <segment id="c837acd7-da2c-4f1a-aa12-fa1d2018b6fb_4163" sourcehash="787269027" targethash="1332154025"/>
  <segment id="34a1c6c4-8c18-4c70-a404-d2b4a86cee76_4164" sourcehash="-777222431" targethash="383369655"/>
  <segment id="85a3621a-abc7-4235-ab3e-6bc0cd383263_4165" sourcehash="-274908797" targethash="1805997079"/>
  <segment id="85a3621a-abc7-4235-ab3e-6bc0cd383263_4166" sourcehash="1169202234" targethash="-6199227"/>
  <segment id="85a3621a-abc7-4235-ab3e-6bc0cd383263_4167" sourcehash="-1836110970" targethash="1873760846"/>
  <segment id="85a3621a-abc7-4235-ab3e-6bc0cd383263_4168" sourcehash="-1516246950" targethash="1743382180"/>
  <segment id="14533a8f-6cac-4aca-9a85-8d290677e010_4169" sourcehash="752093141" targethash="1033881365"/>
  <segment id="af6aaae9-da03-4d13-a7cb-d53ebfb64b87_4170" sourcehash="163405375" targethash="-1146685243"/>
  <segment id="4047018a-3ac0-4de7-b220-ec27bd19bb13_4171" sourcehash="750028921" targethash="-1922282244"/>
  <segment id="4047018a-3ac0-4de7-b220-ec27bd19bb13_4172" sourcehash="209663225" targethash="-519445598"/>
  <segment id="4047018a-3ac0-4de7-b220-ec27bd19bb13_4173" sourcehash="-32930552" targethash="-358166902"/>
  <segment id="4047018a-3ac0-4de7-b220-ec27bd19bb13_4174" sourcehash="1556296101" targethash="-696115504"/>
  <segment id="ba1cffac-bf44-4ed5-a48a-8bb69aec86f8_4175" sourcehash="-893823116" targethash="-1383445752"/>
  <segment id="545992b8-757e-4871-b575-2866f76344d8_4176" sourcehash="67363409" targethash="-509837429"/>
  <segment id="9b1eea1a-3303-4473-9818-e506c5615727_4177" sourcehash="-738765032" targethash="-1262204152"/>
  <segment id="98df29bc-de53-48ce-a619-9caf2531b0aa_4178" sourcehash="-654909866" targethash="-1978842262"/>
  <segment id="99c5c421-b437-4dbb-bdae-e017ba0e8875_4179" sourcehash="-473600815" targethash="627824285"/>
  <segment id="8d1932a8-9895-48f7-9ba1-a5e67b54c927_4180" sourcehash="-214788239" targethash="-1449671422"/>
  <segment id="d380e10e-5ef1-494f-920d-32aab9c9a9ba_4181" sourcehash="2095629621" targethash="105621307"/>
  <segment id="71291bdb-d4b3-432f-8c7b-b41f2c92135b_4182" sourcehash="-1454400484" targethash="-754770322"/>
  <segment id="75ef737e-fbc6-448c-8dd9-1cf8e8b06e89_4183" sourcehash="-917803989" targethash="846130775"/>
  <segment id="c6da2057-c112-4d08-854c-810a7fc4246d_4184" sourcehash="-1102923937" targethash="-1163017237"/>
  <segment id="c6da2057-c112-4d08-854c-810a7fc4246d_4185" sourcehash="1482469641" targethash="1101683396"/>
  <segment id="c6da2057-c112-4d08-854c-810a7fc4246d_4186" sourcehash="1769291024" targethash="-2103473303"/>
  <segment id="feee597e-1fe6-4ac4-b23c-1357fb149046_4187" sourcehash="-1461466109" targethash="-1727508801"/>
  <segment id="2873b4f5-6326-4bb1-b23e-0373e045ece6_4188" sourcehash="1177088176" targethash="-762189768"/>
  <segment id="2873b4f5-6326-4bb1-b23e-0373e045ece6_4189" sourcehash="-1784263280" targethash="-1583962470"/>
  <segment id="0a3e4d01-babc-4c20-b542-e12ef3652a42_4190" sourcehash="1056818512" targethash="1475983981"/>
  <segment id="0a3e4d01-babc-4c20-b542-e12ef3652a42_4191" sourcehash="-362883670" targethash="1841065600"/>
  <segment id="cb106bb9-5c84-4882-a66a-b5e8faf0ffed_4192" sourcehash="-1981899585" targethash="-1765959623"/>
  <segment id="fad5892d-9d4e-4306-bcd9-463a16fd2da7_4193" sourcehash="-51359384" targethash="-2049515325"/>
  <segment id="b1ed999d-4580-43b0-91c8-a1d18ee7a232_4194" sourcehash="-447942301" targethash="1842466071"/>
  <segment id="ef0f9996-0c60-4d80-8504-3e4a26fbefc7_4195" sourcehash="-1525563147" targethash="1038850878"/>
  <segment id="6ee30324-17a2-4dfe-8cec-14f44a49c205_4196" sourcehash="-151923639" targethash="346257497"/>
  <segment id="4edbc100-95c2-45c4-87bb-760e6afdd521_4197" sourcehash="1540108625" targethash="841318333"/>
  <segment id="4edbc100-95c2-45c4-87bb-760e6afdd521_4198" sourcehash="786216057" targethash="-1292372336"/>
  <segment id="6cc998c0-e0f3-4cfd-9a4e-9587a7f026be_4199" sourcehash="-981099977" targethash="-1007471712"/>
  <segment id="f53eca63-b6a2-4ae6-887b-8264bf04e54a_4200" sourcehash="2060095098" targethash="-925816704"/>
  <segment id="c360efb4-c797-4fbf-b035-06a807054976_4201" sourcehash="-1322764325" targethash="-1230355036"/>
  <segment id="c360efb4-c797-4fbf-b035-06a807054976_4202" sourcehash="1494383178" targethash="1633863136"/>
  <segment id="3d995e19-e943-4fd5-9b92-d59b31379d08_4203" sourcehash="1115365469" targethash="953696851"/>
  <segment id="373e6a23-f397-45fd-b343-07503276391a_4204" sourcehash="955382758" targethash="-395108720"/>
  <segment id="26068db1-3489-414b-838d-f63798d2a3cc_4205" sourcehash="-186111637" targethash="-989615145"/>
  <segment id="679202f6-21dc-4b19-8a99-4d9fc74d42e7_4206" sourcehash="1458417708" targethash="1467347191"/>
  <segment id="357e6754-ad8b-4b5d-b3a4-82e7e8ab559f_4207" sourcehash="-695015236" targethash="1669524623"/>
  <segment id="64925287-beee-45ed-a9dc-8daecf14a589_4208" sourcehash="1103118368" targethash="859184051"/>
  <segment id="811e1009-c182-4cb4-ba82-8296c7b85814_4209" sourcehash="-1431860637" targethash="-1766699274"/>
  <segment id="05cce899-75f6-411c-b1f0-c9813e84ccb9_4210" sourcehash="-1969307321" targethash="-994726235"/>
  <segment id="e87502a8-e2b3-44c8-a94c-f40477f118d8_4211" sourcehash="-233553621" targethash="948634639"/>
  <segment id="a944ee45-cebc-479a-ac04-6bc0fd2f04d3_4212" sourcehash="1154073063" targethash="-217182539"/>
  <segment id="6e6dc33b-d5fa-4160-a225-1d5a92d54bac_4213" sourcehash="352238688" targethash="1997591221"/>
  <segment id="6e6dc33b-d5fa-4160-a225-1d5a92d54bac_4214" sourcehash="2090852071" targethash="649674996"/>
  <segment id="6e6dc33b-d5fa-4160-a225-1d5a92d54bac_4215" sourcehash="-1393113588" targethash="1491285999"/>
  <segment id="6e6dc33b-d5fa-4160-a225-1d5a92d54bac_4216" sourcehash="1700202370" targethash="-2014566910"/>
  <segment id="6e6dc33b-d5fa-4160-a225-1d5a92d54bac_4217" sourcehash="-498128936" targethash="164331657"/>
  <segment id="77326d10-71e1-4d49-9d15-91288bc47b34_4218" sourcehash="-1381913705" targethash="-1328820615"/>
  <segment id="a810a5ad-1849-440e-9a4a-ef1ccb251452_4219" sourcehash="157291165" targethash="-1149520793"/>
  <segment id="f63665a9-9a4a-4580-a38b-a483949fc911_4220" sourcehash="1221628785" targethash="708087021"/>
  <segment id="f63665a9-9a4a-4580-a38b-a483949fc911_4221" sourcehash="-1014343381" targethash="1929068538"/>
  <segment id="f63665a9-9a4a-4580-a38b-a483949fc911_4222" sourcehash="392361659" targethash="946965559"/>
  <segment id="f63665a9-9a4a-4580-a38b-a483949fc911_4223" sourcehash="1144082469" targethash="1912549436"/>
  <segment id="706ab5a2-4427-44da-9b24-143678a1227c_4224" sourcehash="1754828875" targethash="262900791"/>
  <segment id="158cc14b-7b02-4877-826d-e8019801c261_4225" sourcehash="-1287253623" targethash="478065943"/>
  <segment id="158cc14b-7b02-4877-826d-e8019801c261_4226" sourcehash="-389247434" targethash="763340810"/>
  <segment id="957f0038-af1e-4668-8b61-3b9b5624f81a_4227" sourcehash="105484327" targethash="1635421239"/>
  <segment id="6f5410ae-229e-4005-bb6d-0cc2e68b5cdb_4228" sourcehash="469539621" targethash="190918464"/>
  <segment id="0bf811aa-bddf-4c5c-ba18-8d55007c597f_4229" sourcehash="-1232098322" targethash="1881215394"/>
  <segment id="a9b74082-f66d-4555-a7b7-b69ac9ecc00b_4230" sourcehash="330720411" targethash="-283363715"/>
  <segment id="a726371b-f6a0-44cf-80dd-2d85560de4e1_4231" sourcehash="1094435724" targethash="999858562"/>
  <segment id="4688f6e6-4bad-429d-8028-c1379098f634_4232" sourcehash="-1353849439" targethash="-934260368"/>
  <segment id="714cbc69-6949-40c6-b55f-eab9f2f3d278_4233" sourcehash="-173487430" targethash="-1002223610"/>
  <segment id="8a3097ca-91ec-435a-b0f7-7150730da990_4234" sourcehash="774781415" targethash="-1655788429"/>
  <segment id="8a3097ca-91ec-435a-b0f7-7150730da990_4235" sourcehash="-418673245" targethash="-701162725"/>
  <segment id="e5afd7b5-d5cb-4bda-8a5c-4e0fb1c080f8_4236" sourcehash="-558731861" targethash="1823066961"/>
  <segment id="3f82e12c-3256-4db7-8e17-e5ff0ea234c8_4237" sourcehash="1444874727" targethash="-726199419"/>
  <segment id="3f82e12c-3256-4db7-8e17-e5ff0ea234c8_4238" sourcehash="1958845784" targethash="1054207363"/>
  <segment id="6c50fa2b-21af-493e-82e7-752928f59cc6_4239" sourcehash="-1841465929" targethash="-2091123426"/>
  <segment id="6bc0c520-bbfc-4aed-81ee-5aa63024649e_4240" sourcehash="-428362582" targethash="-154620468"/>
  <segment id="6bc0c520-bbfc-4aed-81ee-5aa63024649e_4241" sourcehash="-578487447" targethash="892677149"/>
  <segment id="d83d7b6c-92b9-4bc1-8f82-1c01cf90a6f9_4242" sourcehash="-733363680" targethash="317159532"/>
  <segment id="ebcf44f5-e576-4103-8209-8880f0e0cf98_4243" sourcehash="1053982188" targethash="-505377243"/>
  <segment id="d47ada93-346e-4ebc-98fa-86ce3665a890_4244" sourcehash="1094868713" targethash="1004616935"/>
  <segment id="16b1b68f-4e0b-4e7c-ad27-c51405a2655c_4245" sourcehash="-2015152747" targethash="1050334118"/>
  <segment id="e7e6910d-2e24-4d6f-841c-4a7ec438eb58_4246" sourcehash="-199141409" targethash="-976562845"/>
  <segment id="9e1c50e8-3607-4ec9-ab99-aabbb0bcfc6b_4247" sourcehash="-928648597" targethash="-153725706"/>
  <segment id="9e1c50e8-3607-4ec9-ab99-aabbb0bcfc6b_4248" sourcehash="-283255297" targethash="-567258509"/>
  <segment id="9e1c50e8-3607-4ec9-ab99-aabbb0bcfc6b_4249" sourcehash="-391339591" targethash="330099371"/>
  <segment id="9e1c50e8-3607-4ec9-ab99-aabbb0bcfc6b_4250" sourcehash="-1652843791" targethash="1461201874"/>
  <segment id="6f4ee90b-fe37-450e-80a2-85c6de6bd580_4251" sourcehash="1164779959" targethash="-260233852"/>
  <segment id="c7ddafcf-a032-4ad6-b69f-b5b549cfc366_4252" sourcehash="-810644013" targethash="-645042413"/>
  <segment id="8f98cd1d-a9cd-42f5-81fd-94f1452bfcb2_4253" sourcehash="-166444184" targethash="-905869315"/>
  <segment id="760c370e-458f-439b-9ea5-ad1364bcfc97_4254" sourcehash="-917468656" targethash="-1778264915"/>
  <segment id="8f1ef9b6-7760-4c39-9623-a8309fdcb2d6_4255" sourcehash="-1625680697" targethash="1434800611"/>
  <segment id="9a5e3556-cd4c-4311-b6c3-f4f59e862f38_4256" sourcehash="509200692" targethash="147445935"/>
  <segment id="82bd4dfd-3b28-405e-b59a-8a366bc1e0fc_4257" sourcehash="1884659142" targethash="-471317659"/>
  <segment id="b1820954-8889-4ea9-95d2-35497c86ea09_4258" sourcehash="1695384193" targethash="793605484"/>
  <segment id="b1820954-8889-4ea9-95d2-35497c86ea09_4259" sourcehash="258475808" targethash="1048165510"/>
  <segment id="7d6da9d3-cc56-4fd8-a007-a3aa16f3e9c4_4260" sourcehash="-1157537801" targethash="1561454398"/>
  <segment id="7d6da9d3-cc56-4fd8-a007-a3aa16f3e9c4_4261" sourcehash="1837070364" targethash="835207899"/>
  <segment id="7d6da9d3-cc56-4fd8-a007-a3aa16f3e9c4_4262" sourcehash="-219500682" targethash="331606929"/>
  <segment id="7d6da9d3-cc56-4fd8-a007-a3aa16f3e9c4_4263" sourcehash="546471526" targethash="-2000493278"/>
  <segment id="f2ba774a-8727-48ad-b4d9-4ae606064e89_4264" sourcehash="1938677856" targethash="1812135221"/>
  <segment id="4fdb6a59-42de-47e5-89a7-5949ef741719_4265" sourcehash="511025747" targethash="591087384"/>
  <segment id="32c88105-75d9-4f75-8f56-cc6f3be1c11d_4266" sourcehash="11097032" targethash="-812856047"/>
  <segment id="6d03ae5a-73d6-4306-99cd-0d7bda30bbeb_4267" sourcehash="682720049" targethash="-649610272"/>
  <segment id="8c56a1c4-e60a-4752-8ed4-7f39b8684788_4268" sourcehash="275418397" targethash="221121544"/>
  <segment id="255c9ac5-9425-4ad7-ace4-c8e349aec17b_4269" sourcehash="-495629426" targethash="-1218974581"/>
  <segment id="2d4beec8-d240-4dd5-b2d6-4b1d519df706_4270" sourcehash="-1956444444" targethash="-1097598262"/>
  <segment id="87a432dd-0049-4029-a199-6f80148e0163_4271" sourcehash="727787428" targethash="-799838792"/>
  <segment id="19f18732-98ff-46ac-8fee-643be54df378_4272" sourcehash="830888818" targethash="-1576050951"/>
  <segment id="19f18732-98ff-46ac-8fee-643be54df378_4273" sourcehash="1346767045" targethash="-1272766016"/>
  <segment id="19f18732-98ff-46ac-8fee-643be54df378_4274" sourcehash="864064464" targethash="1083058154"/>
  <segment id="19f18732-98ff-46ac-8fee-643be54df378_4275" sourcehash="534378767" targethash="-680650484"/>
  <segment id="19f18732-98ff-46ac-8fee-643be54df378_4276" sourcehash="1700631627" targethash="1534160158"/>
  <segment id="e975c858-8d25-4f0f-8079-82d4cbddf451_4277" sourcehash="1858522115" targethash="-563080410"/>
  <segment id="0a94b3ba-87dc-44f7-b640-a2ceb1f35574_4278" sourcehash="-1265213889" targethash="109967557"/>
  <segment id="f24d753e-6741-46c0-aae3-fe7d5065a55c_4279" sourcehash="714012117" targethash="-401394022"/>
  <segment id="f24d753e-6741-46c0-aae3-fe7d5065a55c_4280" sourcehash="1862372459" targethash="427645410"/>
  <segment id="7e4c65bd-334a-45f9-a9f7-ccdf6c2f29d6_4281" sourcehash="-866245970" targethash="203718399"/>
  <segment id="5700dc2a-86e1-4323-8f35-49085204382c_4282" sourcehash="1803752481" targethash="-697590845"/>
  <segment id="61c67da2-f3e2-4fd9-bff8-d13e2e1b5e6d_4283" sourcehash="4331083" targethash="-982033670"/>
  <segment id="5510cc82-c4bd-406a-97c8-98f97b3276bd_4284" sourcehash="-116661486" targethash="-555184266"/>
  <segment id="27a5ff2e-17bd-453c-b87b-f725ae3f782c_4285" sourcehash="1813406270" targethash="242350660"/>
  <segment id="5780212f-4cb8-4d43-8fa6-8d01897dbbff_4286" sourcehash="-818742750" targethash="-197255744"/>
  <segment id="ece13214-d0b4-4021-b217-295d5314e20a_4287" sourcehash="-13753905" targethash="-836976082"/>
  <segment id="780b551d-f266-41d9-88fb-2765eab8124f_4288" sourcehash="1824839519" targethash="-959635796"/>
  <segment id="18a4ad99-b936-4022-a488-dab09ea55c0f_4289" sourcehash="1366402332" targethash="-371979801"/>
  <segment id="9a3fd01d-d0b2-4851-b97d-40a107d6b245_4290" sourcehash="-1589542537" targethash="954642109"/>
  <segment id="b5877592-b418-4b7d-8b1b-bf2a647cef24_4291" sourcehash="491502526" targethash="-1083157490"/>
  <segment id="9d021668-20ae-434b-953c-5415cc3240fa_4292" sourcehash="-1459883630" targethash="-1477194377"/>
  <segment id="9d021668-20ae-434b-953c-5415cc3240fa_4293" sourcehash="180113569" targethash="-1610600419"/>
  <segment id="9d021668-20ae-434b-953c-5415cc3240fa_4294" sourcehash="2082080264" targethash="1757628373"/>
  <segment id="ef504e1c-0e2d-41a1-9816-28cc84e0ec4e_4295" sourcehash="549429577" targethash="-1264558412"/>
  <segment id="8704681e-801d-421c-9b57-e3c75ca59ce1_4296" sourcehash="868548533" targethash="-2116069041"/>
  <segment id="0a2106f2-6596-4a80-adfe-1aee025516ae_4297" sourcehash="1435859744" targethash="2000645903"/>
  <segment id="e33e318d-f140-49d0-8400-faf1e9c605a7_4298" sourcehash="2039330487" targethash="-277224999"/>
  <segment id="0ffe1dd8-006d-4ea6-a4e9-53545203301f_4299" sourcehash="1432457472" targethash="1658890532"/>
  <segment id="47008d57-362d-48fb-96ed-cef9605edd9b_4300" sourcehash="-1839083512" targethash="76907773"/>
  <segment id="22b861ce-46b0-41f6-9ab5-6002a7578d73_4301" sourcehash="2127225039" targethash="1229707499"/>
  <segment id="a7df4b1a-8255-4bd5-8a7d-32b432c88221_4302" sourcehash="228255932" targethash="-1198855025"/>
  <segment id="4c2fc7b7-efc6-4002-a02e-707ecb525f1b_4303" sourcehash="1319185704" targethash="656615166"/>
  <segment id="3c3c556b-9ec3-49c8-a0f9-edf63c57bc17_4304" sourcehash="-507665973" targethash="1369942999"/>
  <segment id="dd2d0a30-39d4-4d6f-9509-be5e1c7ca1b4_4305" sourcehash="125333385" targethash="-804984927"/>
  <segment id="dd2d0a30-39d4-4d6f-9509-be5e1c7ca1b4_4306" sourcehash="-2141717408" targethash="1297661018"/>
  <segment id="dd2d0a30-39d4-4d6f-9509-be5e1c7ca1b4_4307" sourcehash="1086384560" targethash="1355818493"/>
  <segment id="eb24a2b6-221a-411d-8e4a-ada953c47c28_4308" sourcehash="-21416017" targethash="-1557018713"/>
  <segment id="eb24a2b6-221a-411d-8e4a-ada953c47c28_4309" sourcehash="1463641585" targethash="-1719146353"/>
  <segment id="ffc257dd-0c41-4f54-8f0d-d37cb8804992_4310" sourcehash="471110261" targethash="-610888673"/>
  <segment id="ffc257dd-0c41-4f54-8f0d-d37cb8804992_4311" sourcehash="23870481" targethash="-178127540"/>
  <segment id="ffc257dd-0c41-4f54-8f0d-d37cb8804992_4312" sourcehash="-2116482753" targethash="837643094"/>
  <segment id="ffc257dd-0c41-4f54-8f0d-d37cb8804992_4313" sourcehash="811214582" targethash="-89479360"/>
  <segment id="ffc257dd-0c41-4f54-8f0d-d37cb8804992_4314" sourcehash="-673778914" targethash="-1602721847"/>
  <segment id="c8dc3712-dd02-4de1-8d0e-c9880cc5cb5b_4315" sourcehash="-408560714" targethash="-1270565003"/>
  <segment id="e9c58989-7ba3-404a-b880-31403f3c3cf7_4316" sourcehash="620892829" targethash="-1759923097"/>
  <segment id="d6b0e7e3-c3fe-4eae-875c-44bb380444f1_4317" sourcehash="-1230600477" targethash="1308445274"/>
  <segment id="d6b0e7e3-c3fe-4eae-875c-44bb380444f1_4318" sourcehash="285040764" targethash="1598004367"/>
  <segment id="d6b0e7e3-c3fe-4eae-875c-44bb380444f1_4319" sourcehash="190941071" targethash="1140517790"/>
  <segment id="8cc16591-29ad-44c6-9b3a-65d62b3cb704_4320" sourcehash="-1002511200" targethash="-1716132521"/>
  <segment id="8cc16591-29ad-44c6-9b3a-65d62b3cb704_4321" sourcehash="980342897" targethash="282510000"/>
  <segment id="fee64ce3-6774-40eb-b50f-f54dc9beaa67_4322" sourcehash="-981706994" targethash="2111437813"/>
  <segment id="f14f0b4c-ccac-4eb8-9205-24c57115d8e4_4323" sourcehash="733584104" targethash="-772813327"/>
  <segment id="335fc0f3-40b9-4f9b-80e2-0d6af521a372_4324" sourcehash="-224241906" targethash="1242037237"/>
  <segment id="dbb9332a-5712-47d5-a9a6-c18848be9f6d_4325" sourcehash="1137528692" targethash="-1756282192"/>
  <segment id="39d27656-8e03-40d4-92a6-b4eb1e343ceb_4326" sourcehash="-337094898" targethash="1397619701"/>
  <segment id="c11fac48-f4ad-43e3-884d-1df1b8842c02_4327" sourcehash="1499523010" targethash="-1060648952"/>
  <segment id="792d36e1-77ff-4e37-b81d-35d65084602c_4328" sourcehash="1635996140" targethash="1818645392"/>
  <segment id="5281e5fc-1540-4bbd-8b43-167fca0a4d28_4329" sourcehash="-141227274" targethash="-734590777"/>
  <segment id="5281e5fc-1540-4bbd-8b43-167fca0a4d28_4330" sourcehash="-1596215204" targethash="239056007"/>
  <segment id="5281e5fc-1540-4bbd-8b43-167fca0a4d28_4331" sourcehash="-881176174" targethash="-1739239898"/>
  <segment id="7d02cbaa-1a12-4502-ad28-08e5c3e0541d_4332" sourcehash="1584995453" targethash="-1810191065"/>
  <segment id="7d02cbaa-1a12-4502-ad28-08e5c3e0541d_4333" sourcehash="2125388246" targethash="1606577022"/>
  <segment id="3f047b5d-75f9-4d64-9064-5e4766e305b7_4334" sourcehash="-2030837636" targethash="-289630156"/>
  <segment id="eb8a4c2a-c977-48c1-8209-a4c5ae10c03f_4335" sourcehash="1602490569" targethash="1175012964"/>
  <segment id="eb8a4c2a-c977-48c1-8209-a4c5ae10c03f_4336" sourcehash="-249627308" targethash="-1402672463"/>
  <segment id="eb8a4c2a-c977-48c1-8209-a4c5ae10c03f_4337" sourcehash="1977459691" targethash="2108716650"/>
  <segment id="eb8a4c2a-c977-48c1-8209-a4c5ae10c03f_4338" sourcehash="470754247" targethash="1838109620"/>
  <segment id="eb8a4c2a-c977-48c1-8209-a4c5ae10c03f_4339" sourcehash="576480343" targethash="-1151967959"/>
  <segment id="730b6e78-ad62-4399-8c60-b017049df80b_4340" sourcehash="-796487491" targethash="-951121412"/>
  <segment id="730b6e78-ad62-4399-8c60-b017049df80b_4341" sourcehash="2119841285" targethash="-1059730349"/>
  <segment id="730b6e78-ad62-4399-8c60-b017049df80b_4342" sourcehash="671409395" targethash="1690967771"/>
  <segment id="730b6e78-ad62-4399-8c60-b017049df80b_4343" sourcehash="-821545292" targethash="464310667"/>
  <segment id="be4a68b1-7641-41d6-8ef4-638584812b04_4344" sourcehash="-1501843716" targethash="-30479250"/>
  <segment id="2ad86be4-540f-4fea-84a3-443572ea6035_4345" sourcehash="1269413145" targethash="1472894849"/>
  <segment id="20acf371-d2ed-440d-8f3e-f9f27bd3e81c_4346" sourcehash="-1041618092" targethash="-1794600882"/>
  <segment id="6ecc3a38-3adb-419e-ad96-d9506c1af553_4347" sourcehash="-445996165" targethash="654467815"/>
  <segment id="eda62d6e-4f52-4115-8ae8-482dce83e85d_4348" sourcehash="-236709211" targethash="1352948572"/>
  <segment id="eda62d6e-4f52-4115-8ae8-482dce83e85d_4349" sourcehash="-1916470270" targethash="-1592008467"/>
  <segment id="60b186cf-7940-4a88-9042-9594dfdfccfe_4350" sourcehash="-42517367" targethash="-183201211"/>
  <segment id="226a0232-363c-4c19-9bf1-c08e34364356_4351" sourcehash="1331508216" targethash="-193350107"/>
  <segment id="226a0232-363c-4c19-9bf1-c08e34364356_4352" sourcehash="-2070980240" targethash="-538993980"/>
  <segment id="226a0232-363c-4c19-9bf1-c08e34364356_4353" sourcehash="-1552110043" targethash="-2015249635"/>
  <segment id="226a0232-363c-4c19-9bf1-c08e34364356_4354" sourcehash="825963637" targethash="120018883"/>
  <segment id="8349e878-c6ff-41f9-ba07-b1436f862fd5_4355" sourcehash="-1417120000" targethash="-562316982"/>
  <segment id="9e11d579-7a36-4ea2-8522-ddd870cda2bc_4356" sourcehash="870597853" targethash="166205171"/>
  <segment id="9e11d579-7a36-4ea2-8522-ddd870cda2bc_4357" sourcehash="1220132216" targethash="-760843761"/>
  <segment id="9e11d579-7a36-4ea2-8522-ddd870cda2bc_4358" sourcehash="-596153328" targethash="-1491745538"/>
  <segment id="9e11d579-7a36-4ea2-8522-ddd870cda2bc_4359" sourcehash="1375168166" targethash="1153379377"/>
  <segment id="9e11d579-7a36-4ea2-8522-ddd870cda2bc_4360" sourcehash="-914794673" targethash="1277232858"/>
  <segment id="ca70b787-f1eb-4896-8553-9b8689b13f88_4361" sourcehash="-1790323521" targethash="2086501678"/>
  <segment id="ca70b787-f1eb-4896-8553-9b8689b13f88_4362" sourcehash="907939770" targethash="2106015447"/>
  <segment id="ca70b787-f1eb-4896-8553-9b8689b13f88_4363" sourcehash="-1405122636" targethash="-1312884238"/>
  <segment id="eb6e0999-863e-4cad-8b23-642eb89b31d4_4364" sourcehash="949049741" targethash="551346803"/>
  <segment id="eb6e0999-863e-4cad-8b23-642eb89b31d4_4365" sourcehash="-1578265647" targethash="-904036734"/>
  <segment id="eb6e0999-863e-4cad-8b23-642eb89b31d4_4366" sourcehash="1933798650" targethash="1815721058"/>
  <segment id="336f2bd5-02cc-4d84-bf95-20aefae8d442_4367" sourcehash="-324477326" targethash="692490583"/>
  <segment id="343cf118-bcad-44b2-93bd-e4ffbd2372da_4368" sourcehash="-1499934809" targethash="1988950121"/>
  <segment id="60ee7627-0307-4dd5-bfe0-1cc31802bfb9_4369" sourcehash="1528400584" targethash="1331716419"/>
  <segment id="1aca2c40-34e8-415a-82be-87394f18c245_4370" sourcehash="1602853166" targethash="-1092328931"/>
  <segment id="9f04d9b7-66b5-4ef0-9b00-93d51e5ae86d_4371" sourcehash="703315792" targethash="-466301323"/>
  <segment id="9f04d9b7-66b5-4ef0-9b00-93d51e5ae86d_4372" sourcehash="1790644229" targethash="-1830436116"/>
  <segment id="2e6d727f-42fc-4b03-b1fc-81a2b11129bb_4373" sourcehash="269017371" targethash="-1689833172"/>
  <segment id="cc3e8055-17ca-42d6-9cb2-38eb2054b5bf_4374" sourcehash="-678568121" targethash="-942751406"/>
  <segment id="cc3e8055-17ca-42d6-9cb2-38eb2054b5bf_4375" sourcehash="-1180868376" targethash="1510452688"/>
  <segment id="cc3e8055-17ca-42d6-9cb2-38eb2054b5bf_4376" sourcehash="1710988688" targethash="66079530"/>
  <segment id="b5612270-3487-4d87-b841-cd663a387050_4377" sourcehash="-205212924" targethash="-1747081772"/>
  <segment id="b5612270-3487-4d87-b841-cd663a387050_4378" sourcehash="-1208449078" targethash="-876810053"/>
  <segment id="b5612270-3487-4d87-b841-cd663a387050_4379" sourcehash="1388362845" targethash="-1683158341"/>
  <segment id="b5612270-3487-4d87-b841-cd663a387050_4380" sourcehash="636686337" targethash="-2089389842"/>
  <segment id="f9907f15-4f0f-43f7-ac8e-465b61b56748_4381" sourcehash="-103396851" targethash="888810738"/>
  <segment id="f9907f15-4f0f-43f7-ac8e-465b61b56748_4382" sourcehash="1081217228" targethash="1490325084"/>
  <segment id="f9907f15-4f0f-43f7-ac8e-465b61b56748_4383" sourcehash="843249417" targethash="-1317101726"/>
  <segment id="cc8c324f-c443-4eb1-8e0f-05562e15920a_4384" sourcehash="-1914255924" targethash="625594991"/>
  <segment id="cbabd305-5251-4082-8b06-0b5f13b48769_4385" sourcehash="2112016309" targethash="-1553843537"/>
  <segment id="cbabd305-5251-4082-8b06-0b5f13b48769_4386" sourcehash="2014474418" targethash="1354290546"/>
  <segment id="cbabd305-5251-4082-8b06-0b5f13b48769_4387" sourcehash="-1949567066" targethash="1177193273"/>
  <segment id="cbabd305-5251-4082-8b06-0b5f13b48769_4388" sourcehash="1848639407" targethash="535493374"/>
  <segment id="63cbe15e-9163-4939-8627-0586e39455f6_4389" sourcehash="-1045381905" targethash="1188843089"/>
  <segment id="63cbe15e-9163-4939-8627-0586e39455f6_4390" sourcehash="793329002" targethash="-2076132601"/>
  <segment id="c2648e6c-bcdc-49dd-93e2-96731b60fe49_4391" sourcehash="-1388288835" targethash="743534104"/>
  <segment id="3c142761-e640-40f0-a957-5f7511a473c0_4392" sourcehash="-488441232" targethash="712628841"/>
  <segment id="ec7d3aeb-8b2b-44cd-9b63-80baeeb9c32a_4393" sourcehash="-142960545" targethash="2098103138"/>
  <segment id="c7aba881-3318-42bd-89ab-81402f6bbfc1_4394" sourcehash="55547916" targethash="17538868"/>
  <segment id="ca6221dc-761f-4012-8e5f-1d7e41ed9123_4395" sourcehash="-1996901215" targethash="-714847630"/>
  <segment id="4dd32a7a-0606-4f50-881d-b3484e274ae0_4396" sourcehash="1304485414" targethash="1732957698"/>
  <segment id="fb6cca7b-aa61-4e27-ab81-b7038c1d6ce8_4397" sourcehash="-1174793446" targethash="-547097055"/>
  <segment id="3edd53e0-2304-411f-8d08-e049d2d93ffb_4398" sourcehash="1036832737" targethash="-950967586"/>
  <segment id="3edd53e0-2304-411f-8d08-e049d2d93ffb_4399" sourcehash="-1171668750" targethash="-415644403"/>
  <segment id="64f45521-c7a1-448e-9511-fdbd8d8cc260_4400" sourcehash="1511229571" targethash="-1042326482"/>
  <segment id="64f45521-c7a1-448e-9511-fdbd8d8cc260_4401" sourcehash="1854427455" targethash="-511099657"/>
  <segment id="64f45521-c7a1-448e-9511-fdbd8d8cc260_4402" sourcehash="945957653" targethash="885455035"/>
  <segment id="42e136cf-1788-4f67-a5ed-daa0e69ff44f_4403" sourcehash="-1239095831" targethash="253846176"/>
  <segment id="42e136cf-1788-4f67-a5ed-daa0e69ff44f_4404" sourcehash="340279618" targethash="455905706"/>
  <segment id="ff68ccb8-dc53-4c32-9b36-5c8776f967e5_4405" sourcehash="-604302751" targethash="-1077732174"/>
  <segment id="ff68ccb8-dc53-4c32-9b36-5c8776f967e5_4406" sourcehash="1765834093" targethash="-589954661"/>
  <segment id="ff68ccb8-dc53-4c32-9b36-5c8776f967e5_4407" sourcehash="288279769" targethash="515939792"/>
  <segment id="ff68ccb8-dc53-4c32-9b36-5c8776f967e5_4408" sourcehash="874886420" targethash="-820772544"/>
  <segment id="00f43bbc-c37b-41ae-bf2f-ca130b0d6180_4409" sourcehash="815260057" targethash="907548836"/>
  <segment id="00f43bbc-c37b-41ae-bf2f-ca130b0d6180_4410" sourcehash="-116066527" targethash="909074909"/>
  <segment id="00f43bbc-c37b-41ae-bf2f-ca130b0d6180_4411" sourcehash="1361903666" targethash="-757116955"/>
  <segment id="00f43bbc-c37b-41ae-bf2f-ca130b0d6180_4412" sourcehash="-1569038370" targethash="22948160"/>
  <segment id="68a35bf7-9c84-4110-a618-2cc830100d71_4413" sourcehash="-951689809" targethash="-1369887589"/>
  <segment id="dcf9d8eb-c6c8-40b8-b8c9-6ee794a425b8_4414" sourcehash="-936257891" targethash="-151549220"/>
  <segment id="dcf9d8eb-c6c8-40b8-b8c9-6ee794a425b8_4415" sourcehash="-1393930664" targethash="-1499987531"/>
  <segment id="dcf9d8eb-c6c8-40b8-b8c9-6ee794a425b8_4416" sourcehash="-1946521795" targethash="1936198625"/>
  <segment id="f25b1644-a463-4d79-80cd-2cf100d5c596_4417" sourcehash="111322602" targethash="-551700815"/>
  <segment id="f25b1644-a463-4d79-80cd-2cf100d5c596_4418" sourcehash="-867151443" targethash="1513757056"/>
  <segment id="f25b1644-a463-4d79-80cd-2cf100d5c596_4419" sourcehash="-1340913919" targethash="-734328513"/>
  <segment id="5562b791-181c-4f2a-8375-892223cd4460_4420" sourcehash="-876347330" targethash="2007507762"/>
  <segment id="d9fd9153-96d0-42ba-93e3-55ec378150c9_4421" sourcehash="-732156493" targethash="1623164533"/>
  <segment id="d9fd9153-96d0-42ba-93e3-55ec378150c9_4422" sourcehash="731841331" targethash="-1535429126"/>
  <segment id="d9fd9153-96d0-42ba-93e3-55ec378150c9_4423" sourcehash="1895118913" targethash="-535000470"/>
  <segment id="d9fd9153-96d0-42ba-93e3-55ec378150c9_4424" sourcehash="-1348193060" targethash="2062673220"/>
  <segment id="76e671ae-3894-4a6a-bc36-b69ea587b6b0_4425" sourcehash="352758887" targethash="-2131470032"/>
  <segment id="d38b006b-4654-4f68-9d85-69cc1c8e34cf_4426" sourcehash="-14450367" targethash="1778582547"/>
  <segment id="d38b006b-4654-4f68-9d85-69cc1c8e34cf_4427" sourcehash="1601800576" targethash="1596374700"/>
  <segment id="d38b006b-4654-4f68-9d85-69cc1c8e34cf_4428" sourcehash="1703011538" targethash="-592236219"/>
  <segment id="d38b006b-4654-4f68-9d85-69cc1c8e34cf_4429" sourcehash="-857806067" targethash="504865315"/>
  <segment id="d38b006b-4654-4f68-9d85-69cc1c8e34cf_4430" sourcehash="-1660350960" targethash="1612242121"/>
  <segment id="54b72510-5d5f-4f2b-abc6-c247130da153_4431" sourcehash="512026558" targethash="1416263130"/>
  <segment id="920d87f2-fcb1-46bd-af55-073d5c109119_4432" sourcehash="-1481435089" targethash="1490540010"/>
  <segment id="920d87f2-fcb1-46bd-af55-073d5c109119_4433" sourcehash="500792546" targethash="1681714902"/>
  <segment id="920d87f2-fcb1-46bd-af55-073d5c109119_4434" sourcehash="536132595" targethash="1949661421"/>
  <segment id="920d87f2-fcb1-46bd-af55-073d5c109119_4435" sourcehash="1373357797" targethash="-1617810339"/>
  <segment id="920d87f2-fcb1-46bd-af55-073d5c109119_4436" sourcehash="-1566585623" targethash="965035727"/>
  <segment id="920d87f2-fcb1-46bd-af55-073d5c109119_4437" sourcehash="2063273957" targethash="168156565"/>
  <segment id="920d87f2-fcb1-46bd-af55-073d5c109119_4438" sourcehash="883237524" targethash="-1995416705"/>
  <segment id="920d87f2-fcb1-46bd-af55-073d5c109119_4439" sourcehash="-980896835" targethash="1327110374"/>
  <segment id="920d87f2-fcb1-46bd-af55-073d5c109119_4440" sourcehash="-127986172" targethash="-470907544"/>
  <segment id="920d87f2-fcb1-46bd-af55-073d5c109119_4441" sourcehash="243392176" targethash="79277346"/>
  <segment id="2df2467e-048d-4ae2-9bc5-df1f0a82956b_4442" sourcehash="-171664230" targethash="97901017"/>
  <segment id="2df2467e-048d-4ae2-9bc5-df1f0a82956b_4443" sourcehash="-429248022" targethash="1802512546"/>
  <segment id="1e12d245-3854-4c5d-b230-287bfb0a6539_4444" sourcehash="803809307" targethash="1834711083"/>
  <segment id="9ca1dea4-e252-437b-bdab-5ce853c961be_4445" sourcehash="1576935968" targethash="-1695969592"/>
  <segment id="9ca1dea4-e252-437b-bdab-5ce853c961be_4446" sourcehash="-771568936" targethash="907987814"/>
  <segment id="9ca1dea4-e252-437b-bdab-5ce853c961be_4447" sourcehash="-161712583" targethash="938445808"/>
  <segment id="d21e1370-25f1-47dc-bc9c-1b718b1a70fe_4448" sourcehash="-35273064" targethash="-1564126516"/>
  <segment id="d21e1370-25f1-47dc-bc9c-1b718b1a70fe_4449" sourcehash="-1599441597" targethash="-2138640458"/>
  <segment id="6353499c-1045-4767-81f3-495154ab7541_4450" sourcehash="1246129331" targethash="-564522984"/>
  <segment id="6353499c-1045-4767-81f3-495154ab7541_4451" sourcehash="743055533" targethash="1180079153"/>
  <segment id="6353499c-1045-4767-81f3-495154ab7541_4452" sourcehash="-1611625737" targethash="311600692"/>
  <segment id="ffbca1bb-8a9b-4658-a39d-8529792b96a7_4453" sourcehash="-881631542" targethash="-902522346"/>
  <segment id="5ee85f9c-c8b9-45c3-b0ee-6c13e6d835bb_4454" sourcehash="-2147458636" targethash="-84018575"/>
  <segment id="003c063d-c9a8-456b-989f-d9e15d905287_4455" sourcehash="-763655958" targethash="164341188"/>
  <segment id="cc9fa19b-8efc-48f2-a5ed-99c1381fc423_4456" sourcehash="1769365940" targethash="327940721"/>
  <segment id="b3a6caa5-0d78-4472-b36f-6bc87fa9c239_4457" sourcehash="909168080" targethash="1368023824"/>
  <segment id="b3a6caa5-0d78-4472-b36f-6bc87fa9c239_4458" sourcehash="-1383499673" targethash="-1942989656"/>
  <segment id="b3a6caa5-0d78-4472-b36f-6bc87fa9c239_4459" sourcehash="946178929" targethash="163836698"/>
  <segment id="514d441d-4b9b-4c0b-a9f9-c597b3b8fea1_4460" sourcehash="-763837666" targethash="62483910"/>
  <segment id="c3803d6b-6ece-424d-b541-39c0635ecf91_4461" sourcehash="146576155" targethash="2080173707"/>
  <segment id="c3803d6b-6ece-424d-b541-39c0635ecf91_4462" sourcehash="-719133357" targethash="175239969"/>
  <segment id="c3803d6b-6ece-424d-b541-39c0635ecf91_4463" sourcehash="-1166380281" targethash="-300374335"/>
  <segment id="c3803d6b-6ece-424d-b541-39c0635ecf91_4464" sourcehash="27194745" targethash="-912863700"/>
  <segment id="e7d63a0a-2f81-4285-b3ce-a909ba99a69e_4465" sourcehash="-572115117" targethash="-23530240"/>
  <segment id="bd091b0c-cd21-411f-85a3-59554b1d5e29_4466" sourcehash="1617509152" targethash="1502634664"/>
  <segment id="cb101d28-3ed7-4ec0-befe-b6d85a66eb2c_4467" sourcehash="-458057674" targethash="-1113418272"/>
  <segment id="de5886a8-221d-45f0-819c-ecc8d357b102_4468" sourcehash="2079154118" targethash="2075356188"/>
  <segment id="e73315c9-9345-47e3-a9e9-bb0e22ca0ac4_4469" sourcehash="1459183461" targethash="-1608692707"/>
  <segment id="32709fa2-a384-4cc3-a35b-88b01fa4d310_4470" sourcehash="779610055" targethash="863718353"/>
  <segment id="bb6651e4-9f3d-4708-91a9-dec4bfd3c48e_4471" sourcehash="-2032407975" targethash="1263756293"/>
  <segment id="5f77fe7b-8272-4ddd-811f-8a9891d602b2_4472" sourcehash="821360356" targethash="-1510652559"/>
  <segment id="a32f4c7b-3ef4-4aa4-b17a-7efe15387a33_4473" sourcehash="1428072170" targethash="1557385935"/>
  <segment id="b0b1df1d-f186-4987-a1dc-6a3072e64750_4474" sourcehash="-525986754" targethash="-242836867"/>
  <segment id="53377da2-9277-40bc-aae5-8e5095c71c14_4475" sourcehash="-1297801394" targethash="1630988059"/>
  <segment id="081fdcb5-24e2-4fcb-8681-9b1da7dd2309_4476" sourcehash="1628966249" targethash="-1602330965"/>
  <segment id="1dba01d5-84c0-40c7-8e59-7394a57c1a6f_4477" sourcehash="245385850" targethash="-1901553836"/>
  <segment id="c7bd3f24-265f-4591-b18a-24c2d83b40b3_4478" sourcehash="1847926099" targethash="-412404711"/>
  <segment id="82e29699-5b15-4d9b-98db-e1c50ff6f8df_4479" sourcehash="1710003723" targethash="74506482"/>
  <segment id="a5fe9808-77b9-490e-ae5c-b97cec530007_4480" sourcehash="286781739" targethash="1218222612"/>
  <segment id="a5fe9808-77b9-490e-ae5c-b97cec530007_4481" sourcehash="314422267" targethash="-663282281"/>
  <segment id="45b512ca-8156-469c-98ac-64afbe50c653_4482" sourcehash="2038711698" targethash="350100080"/>
  <segment id="115ce597-da38-44b3-8464-cffb88d47c9f_4483" sourcehash="-1086265881" targethash="-2040778579"/>
  <segment id="115ce597-da38-44b3-8464-cffb88d47c9f_4484" sourcehash="278229554" targethash="394647840"/>
  <segment id="115ce597-da38-44b3-8464-cffb88d47c9f_4485" sourcehash="1971256343" targethash="-1854309924"/>
  <segment id="115ce597-da38-44b3-8464-cffb88d47c9f_4486" sourcehash="890165270" targethash="2127376795"/>
  <segment id="b0c22f67-3519-4e39-9c36-adf267adcb2e_4487" sourcehash="712118347" targethash="-1329574837"/>
  <segment id="7bbc39ec-b63e-4aee-972a-851379e2db62_4488" sourcehash="-56837043" targethash="1513178980"/>
  <segment id="7bbc39ec-b63e-4aee-972a-851379e2db62_4489" sourcehash="-69712157" targethash="-1431470754"/>
  <segment id="7bbc39ec-b63e-4aee-972a-851379e2db62_4490" sourcehash="683544197" targethash="-299800682"/>
  <segment id="d8b0b483-ec58-4e15-9659-a24dcfc58b5c_4491" sourcehash="-1243557913" targethash="1617008857"/>
  <segment id="b54d56ae-021a-4dff-8870-b668e79fe48b_4492" sourcehash="1970524033" targethash="-1744142134"/>
  <segment id="b54d56ae-021a-4dff-8870-b668e79fe48b_4493" sourcehash="-604018759" targethash="-1515860526"/>
  <segment id="b54d56ae-021a-4dff-8870-b668e79fe48b_4494" sourcehash="661113193" targethash="-2001134667"/>
  <segment id="a6ee28fe-f395-4bab-b417-20a4bd326309_4495" sourcehash="1672985426" targethash="9197193"/>
  <segment id="8c628000-8297-43b5-b326-f78f5047f4bc_4496" sourcehash="-1046964782" targethash="-111719375"/>
  <segment id="e1c57060-a509-46ec-92ce-840da4f69dbe_4497" sourcehash="1582511323" targethash="-1525771477"/>
  <segment id="389ba5b4-b276-4263-9818-07e145579901_4498" sourcehash="-322093509" targethash="-712150383"/>
  <segment id="35dde17a-22e4-4bcf-a623-2651cb1f2e20_4499" sourcehash="-791502547" targethash="-761283457"/>
  <segment id="2732d2bc-a39e-467d-9369-b550754e4d44_4500" sourcehash="-1489471081" targethash="2111866906"/>
  <segment id="41df2bc7-a485-4d7f-b204-e2ad0c73d583_4501" sourcehash="-2134939040" targethash="629503235"/>
  <segment id="f62eabe9-5845-495c-be45-2b454345b4dc_4502" sourcehash="-378992360" targethash="-634728103"/>
  <segment id="4e1b3d75-7fc3-47b4-b1e0-b3235756273c_4503" sourcehash="256759201" targethash="-1209414063"/>
  <segment id="4e1b3d75-7fc3-47b4-b1e0-b3235756273c_4504" sourcehash="-1295016841" targethash="-2063029558"/>
  <segment id="0d1653a2-a780-49ab-a598-f45894ec1d69_4505" sourcehash="-177817916" targethash="1386889960"/>
  <segment id="c8af935f-11cb-4dbb-aa71-0853becac950_4506" sourcehash="2008669715" targethash="1909726408"/>
  <segment id="c8af935f-11cb-4dbb-aa71-0853becac950_4507" sourcehash="-570063269" targethash="-37110565"/>
  <segment id="c8af935f-11cb-4dbb-aa71-0853becac950_4508" sourcehash="468247194" targethash="-1325164633"/>
  <segment id="235b2481-b164-43ce-bf19-1a5b97362088_4509" sourcehash="-2051269894" targethash="534184362"/>
  <segment id="235b2481-b164-43ce-bf19-1a5b97362088_4510" sourcehash="2005347197" targethash="-2094655101"/>
  <segment id="5785505d-feb0-42f5-bbb8-66ec5bf50fee_4511" sourcehash="617978839" targethash="-988978316"/>
  <segment id="6355e754-a635-4a23-9a42-0e6d071d06a6_4512" sourcehash="-1397716334" targethash="-409795601"/>
  <segment id="f97ed1d0-b1bf-4e71-bf0a-ed2e6047ca8c_4513" sourcehash="1865107028" targethash="-1317653982"/>
  <segment id="a3101316-6b45-4d85-ab64-01fa167b2cc3_4514" sourcehash="1149755137" targethash="1035148562"/>
  <segment id="4688300f-a3c3-4627-8da4-13cd8c6aa27f_4515" sourcehash="682417708" targethash="1543883260"/>
  <segment id="faced0ec-1edd-48e7-a550-206772274215_4516" sourcehash="256524908" targethash="344268029"/>
  <segment id="3a86e7f3-bf9c-4e98-9cd7-edccfe99a568_4517" sourcehash="-80896660" targethash="1297710874"/>
  <segment id="2c742625-952e-43b3-be66-33ebde7099be_4518" sourcehash="23672267" targethash="-1257300900"/>
  <segment id="4512b425-72cd-48a8-9438-7c7fdace8487_4519" sourcehash="-1362478154" targethash="653098376"/>
  <segment id="4c4a0e90-f1f5-419d-8cd4-f145eaae7975_4520" sourcehash="1555116747" targethash="227514274"/>
  <segment id="35d499a2-5b5b-4027-8f4e-b89fb180d1ae_4521" sourcehash="1588662193" targethash="-1529518138"/>
  <segment id="92da3a29-10a2-4aa5-bd0f-c67a9075e3e0_4522" sourcehash="-1760516320" targethash="1690408707"/>
  <segment id="950e27c9-1fc1-45c9-b048-1587a1043006_4523" sourcehash="519933784" targethash="1246785744"/>
  <segment id="d571930f-4391-49c0-b4eb-14af88a2152c_4524" sourcehash="-9299067" targethash="1394317284"/>
  <segment id="97bab17d-43c6-4565-8d96-dab9b760bc7a_4525" sourcehash="-491035336" targethash="359048718"/>
  <segment id="59ce96d8-865f-41f1-abb2-b9bcb8deb4bb_4526" sourcehash="57512186" targethash="1248696325"/>
  <segment id="7387a94d-8291-470f-8037-9eb31abe467b_4527" sourcehash="-618519800" targethash="2065736521"/>
  <segment id="79f6d473-0ca8-4c43-a174-8139f6095836_4528" sourcehash="17761631" targethash="-354969498"/>
  <segment id="d017fc5f-c82f-4bc4-b065-43db8d236622_4529" sourcehash="-458355140" targethash="-1844021518"/>
  <segment id="28d47a67-2084-47da-bdf4-906111ca8bac_4530" sourcehash="-255933233" targethash="-1554619684"/>
  <segment id="5368f0b1-8070-4dcf-9739-08180aea98c2_4531" sourcehash="676308623" targethash="-640584043"/>
  <segment id="5abde061-ccd1-446e-843c-f15f7b454f08_4532" sourcehash="-1792323470" targethash="-1717017917"/>
  <segment id="4245723d-d69e-4864-9b0d-0cdae509d20c_4533" sourcehash="-1429364405" targethash="1426470758"/>
  <segment id="ae5c299d-c15b-4497-a67f-d7d30b276370_4534" sourcehash="1819255163" targethash="-860455144"/>
  <segment id="ae5c299d-c15b-4497-a67f-d7d30b276370_4535" sourcehash="-1041581472" targethash="-1677367268"/>
  <segment id="ae5c299d-c15b-4497-a67f-d7d30b276370_4536" sourcehash="1169659841" targethash="1518153694"/>
  <segment id="b75624fc-cf9e-40c2-9583-ad50d9dcd7b7_4537" sourcehash="-1780945169" targethash="-219875902"/>
  <segment id="b75624fc-cf9e-40c2-9583-ad50d9dcd7b7_4538" sourcehash="-2137825679" targethash="406633483"/>
  <segment id="50e32a85-c63c-4c05-a164-e27d9647f9e7_4539" sourcehash="-1618112812" targethash="1831337281"/>
  <segment id="310c883c-4a8c-45a9-8487-9ddaf011d384_4540" sourcehash="-197110620" targethash="-1331535836"/>
  <segment id="dbfdce3d-7590-49ca-9a8d-2509996af9fc_4541" sourcehash="-1929537918" targethash="241217273"/>
  <segment id="8140db2a-e9a8-420f-9a97-b99aef36ce5e_4542" sourcehash="86736521" targethash="1268045507"/>
  <segment id="a00f3bcc-1cc1-4f90-9798-c1fd52b304eb_4543" sourcehash="1655646776" targethash="-1736455507"/>
  <segment id="00c553f2-b29c-474c-9b8b-f1706a843b9a_4544" sourcehash="-84042568" targethash="-858326150"/>
  <segment id="23ca7df9-cd70-40a8-a539-9bbd76b74874_4545" sourcehash="-553479528" targethash="-1546718817"/>
  <segment id="3fbbd4f8-18e2-4be9-8182-82df3797457b_4546" sourcehash="-873698849" targethash="68513511"/>
  <segment id="ed3fe378-566a-444d-8bd4-054ac5ca768e_4547" sourcehash="601721576" targethash="-1205090749"/>
  <segment id="c4bf0787-f29c-48d5-bb03-e73816255a6a_4548" sourcehash="1102093496" targethash="-634229017"/>
  <segment id="b27a3f10-b7d4-4a1e-846e-f65d35adfaf3_4549" sourcehash="444139556" targethash="-1635391301"/>
  <segment id="85e0e60d-981a-411c-8781-595b4023a8e7_4550" sourcehash="-1896058425" targethash="413679334"/>
  <segment id="c672b4a7-8af6-4142-aeb1-2f01e97ab35f_4551" sourcehash="-1379366167" targethash="415684260"/>
  <segment id="2fcb77c5-c888-438e-813c-afa350991f73_4552" sourcehash="255117226" targethash="1216371487"/>
  <segment id="ab9b6e59-40a0-4dc2-8c51-7ca5f524a918_4553" sourcehash="-228995259" targethash="-1158742838"/>
  <segment id="52563441-019d-43a0-bc21-00d406c0f2d6_4554" sourcehash="-61473548" targethash="-998991034"/>
  <segment id="c25f35c0-4921-4bb7-acc0-1c1c4e35caac_4555" sourcehash="-600302607" targethash="-1306190143"/>
  <segment id="8e0d7a1b-85ad-47ec-8614-28abeca548b8_4556" sourcehash="1041816039" targethash="248879942"/>
  <segment id="319c16ce-b23d-4f3a-af0c-7d8576ea513a_4557" sourcehash="1835083437" targethash="-875287341"/>
  <segment id="a91ef351-2ac3-4776-9e95-cac4e3885de6_4558" sourcehash="704527301" targethash="866248096"/>
  <segment id="2d36bf93-ea57-4da1-822e-ccf314b9db77_4559" sourcehash="1513018255" targethash="-1717890309"/>
  <segment id="6e3af408-6486-41cb-b6c3-c8140b8e4d0a_4560" sourcehash="-2030176219" targethash="741730067"/>
  <segment id="e5bb9839-803f-4bc9-b6f6-3cb32212a93e_4561" sourcehash="2124676581" targethash="550784353"/>
  <segment id="d9fb2f3d-e74e-4113-8935-717218fc27f1_4562" sourcehash="-1338397320" targethash="-335715788"/>
  <segment id="9b3b58f3-5e4c-4779-835a-2d709ef9ec62_4563" sourcehash="-763468680" targethash="-1631786197"/>
  <segment id="6999a667-fb00-4f76-93a5-078be7016115_4564" sourcehash="-757905965" targethash="1118524514"/>
  <segment id="e61aef7d-861e-434d-8bbf-057572896e29_4565" sourcehash="1581318316" targethash="1369981966"/>
  <segment id="c4878863-d899-47a4-9621-7289fc475f05_4566" sourcehash="-311699160" targethash="-784135383"/>
  <segment id="821023c3-01a8-4649-9f0f-acef57663728_4567" sourcehash="1844869073" targethash="337456615"/>
  <segment id="86ce5d27-de70-4c93-ba10-816156fc7891_4568" sourcehash="371217029" targethash="-86944670"/>
  <segment id="19b9bfa6-46f8-43b5-bfb2-8d894ae5e58c_4569" sourcehash="517098910" targethash="621040363"/>
  <segment id="44bb450d-fd3b-4573-a01a-6d2b03438b6e_4570" sourcehash="1500250149" targethash="-502096254"/>
  <segment id="df0a426b-b87f-444e-b247-e462b417b32e_4571" sourcehash="925784942" targethash="1217363181"/>
  <segment id="3ae45a2f-5b13-413f-ba18-213d585d7af2_4572" sourcehash="342532228" targethash="-2048172549"/>
  <segment id="3ae45a2f-5b13-413f-ba18-213d585d7af2_4573" sourcehash="237087092" targethash="558399289"/>
  <segment id="797ebb6b-1e0a-473a-95f0-5a318e2ee73c_4574" sourcehash="-434496074" targethash="-1747942636"/>
  <segment id="77cfd584-768f-4c70-8594-a6323431e43d_4575" sourcehash="-960550556" targethash="-103361903"/>
  <segment id="77cfd584-768f-4c70-8594-a6323431e43d_4576" sourcehash="-224518504" targethash="-1811881298"/>
  <segment id="278ce3bc-2239-4b2d-bf5e-7c5b01cf9f9e_4577" sourcehash="-1986367991" targethash="386521940"/>
  <segment id="278ce3bc-2239-4b2d-bf5e-7c5b01cf9f9e_4578" sourcehash="-781877545" targethash="34397433"/>
  <segment id="ba159e6b-5ae0-4aa3-ba11-853b6bab8000_4579" sourcehash="-1985765921" targethash="-1618732723"/>
  <segment id="ba159e6b-5ae0-4aa3-ba11-853b6bab8000_4580" sourcehash="1610333792" targethash="-369553805"/>
  <segment id="8ff97aa4-cc75-41bf-beb5-2da709dc3c37_4581" sourcehash="768864630" targethash="1455107591"/>
  <segment id="eca6b801-12b9-4362-ab1e-f02d61ad1877_4582" sourcehash="-1423650952" targethash="-272172040"/>
  <segment id="80c034d0-8322-4c23-9d65-86b513111e03_4583" sourcehash="-1390346810" targethash="-186385385"/>
  <segment id="b821bd51-e93f-4b38-b434-9612285593a4_4584" sourcehash="-799850533" targethash="235817901"/>
  <segment id="99ed2b94-0ee9-4e9c-889a-98646e4f6b4e_4585" sourcehash="967509483" targethash="640148974"/>
  <segment id="532c6908-864f-4574-b3f0-f0bb3b7846e0_4586" sourcehash="-1820818225" targethash="1699214835"/>
  <segment id="08d6bb9a-c2e5-45c5-9e0f-00ff30873e79_4587" sourcehash="859000549" targethash="1582807929"/>
  <segment id="905264c2-bb8e-4750-9fe3-9e0decf95aa3_4588" sourcehash="1304757739" targethash="979240761"/>
  <segment id="008e2f4e-f66a-42bf-be2b-46e2187fc31b_4589" sourcehash="1526712605" targethash="1784755927"/>
  <segment id="be7db723-b066-4d55-a975-3aa26c5bdc0a_4590" sourcehash="581482509" targethash="1715565082"/>
  <segment id="2f8e562c-2a24-4c95-a316-3259b22570e9_4591" sourcehash="166170953" targethash="376336713"/>
  <segment id="6b59d814-3a9f-4d4d-8bfe-45fd9a1753e1_4592" sourcehash="772215234" targethash="-575612736"/>
  <segment id="09352876-7679-4ac2-86fb-d7c55615eaaf_4593" sourcehash="128921690" targethash="-539069260"/>
  <segment id="283d404d-5ffa-4ac0-af42-fb81a43bfd69_4594" sourcehash="1806668105" targethash="-101645940"/>
  <segment id="9b316642-05f6-446f-86ee-d3d3c0375366_4595" sourcehash="-1084797370" targethash="929691915"/>
  <segment id="8951e7ba-6624-4bd2-8671-fbb75aeb3577_4596" sourcehash="-1125308566" targethash="-1666622189"/>
  <segment id="324f656c-a5c1-42ce-9f6b-b027544d2247_4597" sourcehash="-1751036481" targethash="929469781"/>
  <segment id="3f645ebf-2b47-4b15-8062-8691e66d0ac1_4598" sourcehash="-461453507" targethash="912577338"/>
  <segment id="1d9fb674-d913-4398-9aab-e97a3f3c55dd_4599" sourcehash="1329655129" targethash="-1817418531"/>
  <segment id="1d9fb674-d913-4398-9aab-e97a3f3c55dd_4600" sourcehash="161229709" targethash="683699240"/>
  <segment id="1d9fb674-d913-4398-9aab-e97a3f3c55dd_4601" sourcehash="-712338760" targethash="1742619350"/>
  <segment id="7b327b39-3e72-4a98-807c-43da011b0dfc_4602" sourcehash="-1254957861" targethash="-1111011768"/>
  <segment id="536485c8-261b-49d8-9503-6576b653ea2e_4603" sourcehash="561130000" targethash="1703943824"/>
  <segment id="752e3e33-9c9b-4eb9-8c72-e9411b31b20b_4604" sourcehash="1602480182" targethash="-585183155"/>
  <segment id="716e06a0-7bd3-43a6-9858-7eaf5f2ea41d_4605" sourcehash="-552197560" targethash="-1843779770"/>
  <segment id="67fb4299-ba2d-4b52-ba10-c4a91be1f231_4606" sourcehash="-145788532" targethash="211791557"/>
  <segment id="8c2c76e6-0433-4f55-9996-f83385f5c8e6_4607" sourcehash="1086521405" targethash="243050615"/>
  <segment id="036a8b78-8738-4d5f-9aac-a9f5ed5b23da_4608" sourcehash="-672705396" targethash="758625305"/>
  <segment id="ed2f260f-9974-45ab-8ff0-2e7a14d9fbac_4609" sourcehash="-1120898605" targethash="293249102"/>
  <segment id="11782e7d-7a27-403c-b578-44b658334036_4610" sourcehash="76644075" targethash="851056937"/>
  <segment id="b534366c-bf31-41ba-90ac-f00f259e3217_4611" sourcehash="364802251" targethash="1769083852"/>
  <segment id="a6d1f46c-0221-4519-832c-944a72b18fe4_4612" sourcehash="-161683996" targethash="-1820327924"/>
  <segment id="52224e74-0648-493c-bc4e-3fb99e228f7d_4613" sourcehash="-1918399604" targethash="1113492660"/>
  <segment id="42ed8e2e-beea-420e-a0d1-6a74dbfc7e8c_4614" sourcehash="-1905338949" targethash="-1064504290"/>
  <segment id="ba249996-db14-4d62-b4c5-e33504aa15c9_4615" sourcehash="-285193163" targethash="-745828450"/>
  <segment id="b44fda16-a951-406f-9ad0-533002fffd33_4616" sourcehash="-130908437" targethash="1672514740"/>
  <segment id="dbcc558c-6ce1-481a-8819-f1424fcffbd2_4617" sourcehash="-767172695" targethash="-1161180823"/>
  <segment id="001bbdd7-22f7-4477-9b17-074de1408ca9_4618" sourcehash="2095230272" targethash="1318767482"/>
  <segment id="5b2264d6-8531-4886-b253-8bd678b35577_4619" sourcehash="-1327063846" targethash="1414790014"/>
  <segment id="4e52ab66-2512-4a5b-a3c6-b36a514caa47_4620" sourcehash="1298986934" targethash="2063388561"/>
  <segment id="54ba076e-b36a-4cf6-a34b-ab3429ff0525_4621" sourcehash="889722695" targethash="-1647087389"/>
  <segment id="0fb6bbd8-c3ee-463c-8040-3d45435723e2_4622" sourcehash="-1765997360" targethash="1896735846"/>
  <segment id="7e7ebf5d-c8fd-4fce-817f-d40b32d5908c_4623" sourcehash="1937414118" targethash="1677416529"/>
  <segment id="84fe52db-6e4b-4f1b-b2e2-1331e4fab948_4624" sourcehash="-1923487838" targethash="-316905262"/>
  <segment id="6152baa0-0f49-4f30-b4eb-492ce36fe960_4625" sourcehash="-1820448576" targethash="1200645039"/>
  <segment id="953a5e67-61c3-4b37-a177-a9d790512cea_4626" sourcehash="-369441030" targethash="1283810635"/>
  <segment id="8edb14c8-1eb2-40b3-a3a1-a5577414b10a_4627" sourcehash="678275291" targethash="117050577"/>
  <segment id="8edb14c8-1eb2-40b3-a3a1-a5577414b10a_4628" sourcehash="-5824105" targethash="935703487"/>
  <segment id="51c3645e-e12c-41bb-847c-7036681f7369_4629" sourcehash="733937443" targethash="1573914639"/>
  <segment id="51c3645e-e12c-41bb-847c-7036681f7369_4630" sourcehash="-592903074" targethash="94376292"/>
  <segment id="51c3645e-e12c-41bb-847c-7036681f7369_4631" sourcehash="-2047911293" targethash="-2133499284"/>
  <segment id="51c3645e-e12c-41bb-847c-7036681f7369_4632" sourcehash="75332542" targethash="1886158998"/>
  <segment id="51c3645e-e12c-41bb-847c-7036681f7369_4633" sourcehash="-1766470982" targethash="1620126203"/>
  <segment id="51c3645e-e12c-41bb-847c-7036681f7369_4634" sourcehash="-315025140" targethash="-357214386"/>
  <segment id="4286f9ca-7bd5-4c5c-bbe4-d0b76836add7_4635" sourcehash="1895513866" targethash="2014227865"/>
  <segment id="87d3afad-35fd-48ec-9b71-26b786421651_4636" sourcehash="-956827233" targethash="-437464000"/>
  <segment id="e999ce53-e010-441c-8971-81c978009648_4637" sourcehash="-1778775065" targethash="392639388"/>
  <segment id="aee5e9c4-f496-4ef5-8ed9-632458cace1f_4638" sourcehash="-588660327" targethash="-1847212905"/>
  <segment id="74966acf-e2bf-4fef-a91d-2ac0602c9fff_4639" sourcehash="-211381667" targethash="146165012"/>
  <segment id="76128a33-9ccd-4881-ab48-4dda7fd7f0a0_4640" sourcehash="122382815" targethash="-2017388243"/>
  <segment id="b7ad1109-4405-4afd-9915-a8dd2b0e48c4_4641" sourcehash="996985927" targethash="53790524"/>
  <segment id="7eee95d4-14cb-45a1-9b19-1e935b0c2b8d_4642" sourcehash="-398913301" targethash="218689593"/>
  <segment id="1a570687-43f4-4831-9f0e-a8faa56a1982_4643" sourcehash="2003335327" targethash="-1883299275"/>
  <segment id="1a570687-43f4-4831-9f0e-a8faa56a1982_4644" sourcehash="164440017" targethash="-93203134"/>
  <segment id="e1028f47-7f7b-4ce4-82b0-1dccb3b70545_4645" sourcehash="1972411576" targethash="726079789"/>
  <segment id="10eff764-c23f-4446-91b5-fff1892365dd_4646" sourcehash="1951656784" targethash="-1322518101"/>
  <segment id="d063b3da-d8d0-482d-b773-73d3704771f9_4647" sourcehash="476089736" targethash="-1834661340"/>
  <segment id="c36aaab9-958b-424d-84de-1074848a71ad_4648" sourcehash="-182633621" targethash="-1118496467"/>
  <segment id="3e12d9cb-4510-4c8c-8960-8740cb254e26_4649" sourcehash="-862553427" targethash="215108802"/>
  <segment id="12494e6c-a05c-44e6-8da6-26b573c080d1_4650" sourcehash="-1492667150" targethash="123731355"/>
  <segment id="d0aa8de9-1e3a-40a0-960f-35cc55e15dbe_4651" sourcehash="331880811" targethash="1972154002"/>
  <segment id="853d7490-139d-4890-961c-7b0a2d7b9f09_4652" sourcehash="-926417856" targethash="-2016286308"/>
  <segment id="cb031d5f-697d-45ac-afad-6a48b3a3eb0d_4653" sourcehash="-399484993" targethash="1508765261"/>
  <segment id="a0f6fea5-7d66-4c07-b4fd-08553d70c5de_4654" sourcehash="-2100260931" targethash="1503615840"/>
  <segment id="a0f6fea5-7d66-4c07-b4fd-08553d70c5de_4655" sourcehash="1888214022" targethash="235578870"/>
  <segment id="a0f6fea5-7d66-4c07-b4fd-08553d70c5de_4656" sourcehash="-569377655" targethash="-690089150"/>
  <segment id="a0f6fea5-7d66-4c07-b4fd-08553d70c5de_4657" sourcehash="-786064770" targethash="-347508838"/>
  <segment id="a0f6fea5-7d66-4c07-b4fd-08553d70c5de_4658" sourcehash="-1542262688" targethash="1753405625"/>
  <segment id="a0f6fea5-7d66-4c07-b4fd-08553d70c5de_4659" sourcehash="1497844586" targethash="-287491073"/>
  <segment id="a0f6fea5-7d66-4c07-b4fd-08553d70c5de_4660" sourcehash="1385802049" targethash="-1138692088"/>
  <segment id="a0f6fea5-7d66-4c07-b4fd-08553d70c5de_4661" sourcehash="511921024" targethash="-1637564525"/>
  <segment id="200af45a-22e6-4d4d-ab58-f7f4a723ad11_4662" sourcehash="-452880075" targethash="-302773338"/>
  <segment id="01bc5ef0-f708-4a21-a190-296377c0f609_4663" sourcehash="1289314208" targethash="1875014271"/>
  <segment id="bba18a3e-3156-4a9d-bd41-d3f956a2d1af_4664" sourcehash="798797272" targethash="-1392405085"/>
  <segment id="65547bcd-053c-459b-bb4c-2c70109de95a_4665" sourcehash="-1895602266" targethash="-1039179096"/>
  <segment id="0a566ebd-9747-489f-a408-c8d56f9e38e5_4666" sourcehash="-943967134" targethash="1013771051"/>
  <segment id="3fadf930-59b9-4f89-970e-ad7a12eca9f0_4667" sourcehash="-2095762416" targethash="1980190632"/>
  <segment id="5f7b7afb-4080-4b4e-b005-9ef7e7555087_4668" sourcehash="659727650" targethash="281189637"/>
  <segment id="ac863102-208a-44e5-81bf-3a417e5a701b_4669" sourcehash="-189778928" targethash="-681958793"/>
  <segment id="08ea09d8-68b6-414a-9813-8da697a51b32_4670" sourcehash="-1890324013" targethash="-1013875072"/>
  <segment id="e9cb2b2f-9648-497d-8661-62ad7615cbc7_4671" sourcehash="1794508110" targethash="711453884"/>
  <segment id="6c8aabf7-31c5-42f0-aca4-6597f2a22c2e_4672" sourcehash="104007208" targethash="195284471"/>
  <segment id="3913d75b-ac04-4f44-80a3-cddee0ee187d_4673" sourcehash="1746907918" targethash="1633048573"/>
  <segment id="a1ba5be5-4729-496f-8447-32368ed9addb_4674" sourcehash="880398456" targethash="-1543388727"/>
  <segment id="2fc633ff-492b-48f0-b21e-095162f591cc_4675" sourcehash="-948877994" targethash="152506346"/>
  <segment id="3e7926c2-ea55-4f23-bcfc-af7738052265_4676" sourcehash="-1645834065" targethash="752248569"/>
  <segment id="91362f7b-8bb3-4d9f-b134-a20158c33dff_4677" sourcehash="-1029157757" targethash="-25125246"/>
  <segment id="e947a911-671e-4518-81c3-0a0ede8652f4_4678" sourcehash="146368094" targethash="1765498715"/>
  <segment id="99b2f7dd-0857-4ac7-bfb8-9976e6c797c7_4679" sourcehash="187642" targethash="1291034573"/>
  <segment id="4a3866e0-306c-4367-84d2-d36538e18657_4680" sourcehash="-778898941" targethash="1029960932"/>
  <segment id="b01f6e0e-1873-4eb6-a3da-d17eae1ea022_4681" sourcehash="-570364648" targethash="-438898067"/>
  <segment id="f01a2068-de72-4395-a2e6-4909ed15befa_4682" sourcehash="-1575600199" targethash="-1369300616"/>
  <segment id="ce501099-b50d-432e-859b-9095f2a24cb8_4683" sourcehash="-540687009" targethash="96922300"/>
  <segment id="ce501099-b50d-432e-859b-9095f2a24cb8_4684" sourcehash="1739466197" targethash="-247667939"/>
  <segment id="9dd88790-357c-49d9-bec3-6c478878cdc5_4685" sourcehash="-1375057659" targethash="884324882"/>
  <segment id="2f214d70-41c0-4ae6-9839-7b11695b53db_4686" sourcehash="975167868" targethash="297136388"/>
  <segment id="53b5bfd8-b561-4e02-afed-8bfa06083c57_4687" sourcehash="1308913478" targethash="145125939"/>
  <segment id="53b5bfd8-b561-4e02-afed-8bfa06083c57_4688" sourcehash="1597039438" targethash="-1828426799"/>
  <segment id="53b5bfd8-b561-4e02-afed-8bfa06083c57_4689" sourcehash="724394558" targethash="-941458437"/>
  <segment id="fd63ca78-e1d6-405b-83fc-9d067a0768b9_4690" sourcehash="1881410553" targethash="1418473139"/>
  <segment id="7dc2a931-698c-496c-8a22-ab7604a87191_4691" sourcehash="893831746" targethash="-1894937056"/>
  <segment id="fd062901-933d-4d8e-a103-f92dea08a674_4692" sourcehash="293024062" targethash="462241337"/>
  <segment id="fd062901-933d-4d8e-a103-f92dea08a674_4693" sourcehash="1814528069" targethash="1470412237"/>
  <segment id="cc84ff43-6459-48e5-ae4e-bd28fd74dedb_4694" sourcehash="1621155549" targethash="1903793104"/>
  <segment id="5b2e943f-c08b-4c27-821b-6d797b74311b_4695" sourcehash="-907146600" targethash="-513453028"/>
  <segment id="283fb8cd-0340-4106-a9d2-0daa6df5ecf6_4696" sourcehash="236321616" targethash="-1388460512"/>
  <segment id="4a79fd23-165d-4b92-b0c0-3587c2b481c3_4697" sourcehash="-1402326002" targethash="-1003075145"/>
  <segment id="edd72074-369b-43a1-83d8-ebaa21399720_4698" sourcehash="-1598788807" targethash="-304238729"/>
  <segment id="5ea30d92-c6ce-4016-ae8e-4169253ddd2b_4699" sourcehash="-835434992" targethash="-1761960188"/>
  <segment id="813a15a5-6463-4c53-af55-3cccb7e5ed5b_4700" sourcehash="1759923805" targethash="-433082321"/>
  <segment id="8493e5e6-eb7f-4556-b743-79b3dbd6a6f1_4701" sourcehash="-1029194963" targethash="-950394513"/>
  <segment id="d5f37c69-9afd-4787-9277-97e166c031bf_4702" sourcehash="558440390" targethash="-2017551796"/>
  <segment id="d5f37c69-9afd-4787-9277-97e166c031bf_4703" sourcehash="245192458" targethash="2051796162"/>
  <segment id="a84f72fe-f9a5-4eac-a720-055cee40b9eb_4704" sourcehash="1034137842" targethash="-1433603516"/>
  <segment id="c2a70376-827a-43bb-9f93-b41c2167ccb3_4705" sourcehash="-741943535" targethash="-451064596"/>
  <segment id="29c3f63d-ef56-440f-b31e-d57e52e36628_4706" sourcehash="1245920450" targethash="-234331696"/>
  <segment id="29c3f63d-ef56-440f-b31e-d57e52e36628_4707" sourcehash="-1758248831" targethash="891695640"/>
  <segment id="29c3f63d-ef56-440f-b31e-d57e52e36628_4708" sourcehash="-316885001" targethash="-326675475"/>
  <segment id="83254b14-6335-4088-851d-1624c282262c_4709" sourcehash="1996813130" targethash="1205182118"/>
  <segment id="83254b14-6335-4088-851d-1624c282262c_4710" sourcehash="-677587568" targethash="852429410"/>
  <segment id="83254b14-6335-4088-851d-1624c282262c_4711" sourcehash="226478670" targethash="463262420"/>
  <segment id="83254b14-6335-4088-851d-1624c282262c_4712" sourcehash="99383885" targethash="2119945742"/>
  <segment id="72242779-26f6-4244-aa13-208362ba43b9_4713" sourcehash="-516927870" targethash="522029270"/>
  <segment id="c122a32f-70e1-4d4e-a098-2bc5dc31a424_4714" sourcehash="-1683075824" targethash="288519902"/>
  <segment id="c62fe670-fb15-4e68-8cb4-b0d59b3b7cea_4715" sourcehash="-959126957" targethash="284095189"/>
  <segment id="693ba65c-1881-42b3-9441-266f649268b3_4716" sourcehash="1696799180" targethash="1586576618"/>
  <segment id="77b13395-63cb-46cf-b895-3b895e02ff7b_4717" sourcehash="-446194906" targethash="-2080676435"/>
  <segment id="086216ab-35fd-45c5-a71c-63f893a0b3f8_4718" sourcehash="676524265" targethash="1917201107"/>
  <segment id="fbb8817d-8417-418a-b785-6cf8388bbe2c_4719" sourcehash="-1344162225" targethash="939872142"/>
  <segment id="9761a6bc-0b12-4a6a-b15e-ad61931eeb50_4720" sourcehash="-1646148785" targethash="142772964"/>
  <segment id="f59036a8-9328-43c9-b23f-b3ebc0b31760_4721" sourcehash="1118352437" targethash="-1774022135"/>
  <segment id="4bbbe688-b47f-49eb-8b90-e0bf444620be_4722" sourcehash="-2101859956" targethash="703539372"/>
  <segment id="08a13e8f-d51e-4fc8-bce2-b2a2a0575758_4723" sourcehash="1169812198" targethash="-2146498899"/>
  <segment id="5b4e83fc-e18b-4d6c-8658-fe16ab546b65_4724" sourcehash="850680378" targethash="2048760240"/>
  <segment id="5b4e83fc-e18b-4d6c-8658-fe16ab546b65_4725" sourcehash="-284161515" targethash="519002232"/>
  <segment id="6d2d1e0f-b75b-4eeb-8ab3-5a78362ce6f3_4726" sourcehash="150892160" targethash="2023064811"/>
  <segment id="6d2d1e0f-b75b-4eeb-8ab3-5a78362ce6f3_4727" sourcehash="-726450676" targethash="520868037"/>
  <segment id="dacd2457-cfec-46c9-8b5c-c8dc21628b12_4728" sourcehash="-1511159811" targethash="1205474132"/>
  <segment id="7f15f4a1-6c75-4bd4-91a6-0fe533ef451f_4729" sourcehash="1057795108" targethash="611174453"/>
  <segment id="7f15f4a1-6c75-4bd4-91a6-0fe533ef451f_4730" sourcehash="-124209972" targethash="313869942"/>
  <segment id="7f15f4a1-6c75-4bd4-91a6-0fe533ef451f_4731" sourcehash="-1757775086" targethash="-1560802666"/>
  <segment id="7f15f4a1-6c75-4bd4-91a6-0fe533ef451f_4732" sourcehash="1154775324" targethash="184695617"/>
  <segment id="ac45f23a-20b7-4a4f-9f69-d238030ea75c_4733" sourcehash="-2041478060" targethash="2136674219"/>
  <segment id="ac45f23a-20b7-4a4f-9f69-d238030ea75c_4734" sourcehash="-569945855" targethash="485163516"/>
  <segment id="ac45f23a-20b7-4a4f-9f69-d238030ea75c_4735" sourcehash="-537279794" targethash="952482702"/>
  <segment id="ac45f23a-20b7-4a4f-9f69-d238030ea75c_4736" sourcehash="679677086" targethash="-1971412895"/>
  <segment id="ac45f23a-20b7-4a4f-9f69-d238030ea75c_4737" sourcehash="-746674865" targethash="-288945261"/>
  <segment id="ac45f23a-20b7-4a4f-9f69-d238030ea75c_4738" sourcehash="2067409697" targethash="-347855164"/>
  <segment id="94025701-18b0-4db0-a818-21d6336234d3_4739" sourcehash="1379073981" targethash="1214031205"/>
  <segment id="94025701-18b0-4db0-a818-21d6336234d3_4740" sourcehash="1725362107" targethash="117251226"/>
  <segment id="94025701-18b0-4db0-a818-21d6336234d3_4741" sourcehash="1051974560" targethash="-783748044"/>
  <segment id="94025701-18b0-4db0-a818-21d6336234d3_4742" sourcehash="409731711" targethash="-414108204"/>
  <segment id="e21d76ec-d339-445f-85bf-e8d306090bc0_4743" sourcehash="246924784" targethash="-279434665"/>
  <segment id="e21d76ec-d339-445f-85bf-e8d306090bc0_4744" sourcehash="-563880" targethash="-843374393"/>
  <segment id="e21d76ec-d339-445f-85bf-e8d306090bc0_4745" sourcehash="1426169135" targethash="-868696767"/>
  <segment id="e21d76ec-d339-445f-85bf-e8d306090bc0_4746" sourcehash="1290576437" targethash="916494275"/>
  <segment id="e21d76ec-d339-445f-85bf-e8d306090bc0_4747" sourcehash="-1284636400" targethash="1664448125"/>
  <segment id="07229bb3-bccd-4b51-ab29-a5cf76debbef_4748" sourcehash="-1160805731" targethash="330977850"/>
  <segment id="07229bb3-bccd-4b51-ab29-a5cf76debbef_4749" sourcehash="-282891457" targethash="206533583"/>
  <segment id="07229bb3-bccd-4b51-ab29-a5cf76debbef_4750" sourcehash="-727231756" targethash="769970478"/>
  <segment id="87051cb5-22ac-45fd-aadf-d081564c1939_4751" sourcehash="-1509226756" targethash="566901765"/>
  <segment id="87051cb5-22ac-45fd-aadf-d081564c1939_4752" sourcehash="-676628297" targethash="363541629"/>
  <segment id="87051cb5-22ac-45fd-aadf-d081564c1939_4753" sourcehash="1459330123" targethash="-1312841146"/>
  <segment id="87051cb5-22ac-45fd-aadf-d081564c1939_4754" sourcehash="1727620280" targethash="1035223992"/>
  <segment id="87051cb5-22ac-45fd-aadf-d081564c1939_4755" sourcehash="-887580641" targethash="843361732"/>
  <segment id="dfd37fe1-d508-48aa-b11c-53d6f3be5fb0_4756" sourcehash="118012111" targethash="585260073"/>
  <segment id="ab16969d-3452-4ad4-b142-de493b816b24_4757" sourcehash="-97587840" targethash="-646548942"/>
  <segment id="3757a529-1bc3-482e-8048-64428f5437cd_4758" sourcehash="-2101585659" targethash="1201088109"/>
  <segment id="c050c6d4-6296-4430-ae02-be24b7fa6f63_4759" sourcehash="-373802395" targethash="-463229020"/>
  <segment id="c050c6d4-6296-4430-ae02-be24b7fa6f63_4760" sourcehash="1504559723" targethash="-1833713765"/>
  <segment id="c050c6d4-6296-4430-ae02-be24b7fa6f63_4761" sourcehash="2094473972" targethash="1658036187"/>
  <segment id="5c5bc35f-841b-4d84-ad59-a74b55dcc198_4762" sourcehash="1001560050" targethash="-1466487589"/>
  <segment id="5c5bc35f-841b-4d84-ad59-a74b55dcc198_4763" sourcehash="-1065257535" targethash="-196002794"/>
  <segment id="5c5bc35f-841b-4d84-ad59-a74b55dcc198_4764" sourcehash="-1645717947" targethash="1126906537"/>
  <segment id="03291bfb-12a2-461e-aa34-e1cb6874871b_4765" sourcehash="1692836037" targethash="-1525698507"/>
  <segment id="03291bfb-12a2-461e-aa34-e1cb6874871b_4766" sourcehash="-47980757" targethash="2116416154"/>
  <segment id="f61cb57d-5c7a-4280-afcc-c0e2171f6867_4767" sourcehash="-1581518358" targethash="-1897075779"/>
  <segment id="f8c7c238-61fc-47ae-b27c-368d12e7b825_4768" sourcehash="95124273" targethash="-195183648"/>
  <segment id="914ec693-6aa6-4346-b7bf-d33f42ceebd8_4769" sourcehash="-1661956835" targethash="-2118906872"/>
  <segment id="0d9d9274-df43-43fb-a012-2b801e557882_4770" sourcehash="1596449279" targethash="1670330634"/>
  <segment id="a125ea3a-db2d-4530-ad20-3857a9815115_4771" sourcehash="-655657025" targethash="-1317822008"/>
  <segment id="31b14592-2739-40a3-b164-4bccad440dfd_4772" sourcehash="1034291242" targethash="915406499"/>
  <segment id="d5392971-7324-4a4d-ae21-b3ac4576f1b1_4773" sourcehash="-913690349" targethash="1373094325"/>
  <segment id="d5392971-7324-4a4d-ae21-b3ac4576f1b1_4774" sourcehash="59663269" targethash="-762112419"/>
  <segment id="d5392971-7324-4a4d-ae21-b3ac4576f1b1_4775" sourcehash="-1938247179" targethash="-332697487"/>
  <segment id="7a25f729-5739-4c70-b8e3-c5b28b751e2d_4776" sourcehash="-79055058" targethash="1173307624"/>
  <segment id="7a25f729-5739-4c70-b8e3-c5b28b751e2d_4777" sourcehash="896733449" targethash="190188319"/>
  <segment id="a6a9674c-26de-4a13-9435-3f9a2428250d_4778" sourcehash="-793393032" targethash="-1242288317"/>
  <segment id="f166ccff-4e45-4c75-a20b-a0093154d221_4779" sourcehash="1148252407" targethash="-1145102752"/>
  <segment id="ff8aa900-e9aa-496d-b75f-c525a066707d_4780" sourcehash="1558904599" targethash="-2048119214"/>
  <segment id="971c0f90-07ae-41c5-bad2-56267357e61b_4781" sourcehash="-1513216708" targethash="-592585730"/>
  <segment id="35993df8-c2d2-415d-b440-3bc62b50fc20_4782" sourcehash="1258164301" targethash="-1600175443"/>
  <segment id="78bc1e38-3690-420e-ae50-27e94caa7fcc_4783" sourcehash="-212230054" targethash="-70491547"/>
  <segment id="514e8172-aef5-4610-b8bd-af9443f9ba2d_4784" sourcehash="-1000537113" targethash="394213174"/>
  <segment id="f7f26de9-0962-4c59-aaab-751002e400e4_4785" sourcehash="-544431798" targethash="1527041341"/>
  <segment id="891218c3-0b78-43fa-b6f8-372934bc5201_4786" sourcehash="1248502090" targethash="-152342708"/>
  <segment id="d667e666-0e9a-4eed-a2f3-33e98bfa35cb_4787" sourcehash="-1980014141" targethash="179571652"/>
  <segment id="e7787f5a-0b9b-4c7c-961f-51369ba0f2ae_4788" sourcehash="481848504" targethash="-1666213831"/>
  <segment id="e7787f5a-0b9b-4c7c-961f-51369ba0f2ae_4789" sourcehash="1066403190" targethash="-424076345"/>
  <segment id="e7787f5a-0b9b-4c7c-961f-51369ba0f2ae_4790" sourcehash="479101073" targethash="1045152360"/>
  <segment id="e7787f5a-0b9b-4c7c-961f-51369ba0f2ae_4791" sourcehash="-1044967605" targethash="-1185363431"/>
  <segment id="e7787f5a-0b9b-4c7c-961f-51369ba0f2ae_4792" sourcehash="-1154564136" targethash="-451725715"/>
  <segment id="e7787f5a-0b9b-4c7c-961f-51369ba0f2ae_4793" sourcehash="1805198439" targethash="-1608113618"/>
  <segment id="e7787f5a-0b9b-4c7c-961f-51369ba0f2ae_4794" sourcehash="-1151213653" targethash="-1867241874"/>
  <segment id="58c589e3-2986-4ffb-a279-e8d4b991cd29_4795" sourcehash="-1783244138" targethash="-1422348833"/>
  <segment id="1fd2776d-9643-4793-a830-e3ba32a0d5e0_4796" sourcehash="755180789" targethash="1548273254"/>
  <segment id="1fd2776d-9643-4793-a830-e3ba32a0d5e0_4797" sourcehash="101311058" targethash="665727852"/>
  <segment id="1fd2776d-9643-4793-a830-e3ba32a0d5e0_4798" sourcehash="-732437550" targethash="-1684119831"/>
  <segment id="eb1ff24b-847e-438d-81c5-7de2af51d478_4799" sourcehash="-387848013" targethash="-103647150"/>
  <segment id="eb1ff24b-847e-438d-81c5-7de2af51d478_4800" sourcehash="-1062995570" targethash="-639801892"/>
  <segment id="eb1ff24b-847e-438d-81c5-7de2af51d478_4801" sourcehash="-1935195077" targethash="1496505264"/>
  <segment id="7f060429-3433-48fa-933d-d3dda28f501f_4802" sourcehash="182682909" targethash="1899293353"/>
  <segment id="7f060429-3433-48fa-933d-d3dda28f501f_4803" sourcehash="881032734" targethash="-2129283395"/>
  <segment id="70606b2b-38ae-4ddf-9b84-cd0d82e63085_4804" sourcehash="-791823691" targethash="26685526"/>
  <segment id="31851717-5853-44b3-a2a9-7202d30257b9_4805" sourcehash="-1441150879" targethash="421664444"/>
  <segment id="31851717-5853-44b3-a2a9-7202d30257b9_4806" sourcehash="-1261335522" targethash="-1906830796"/>
  <segment id="31851717-5853-44b3-a2a9-7202d30257b9_4807" sourcehash="1551396929" targethash="450371623"/>
  <segment id="ed51f00f-bff9-4298-bdcb-d06641d1fc5d_4808" sourcehash="771996963" targethash="869833133"/>
  <segment id="03697c18-df32-4835-ba28-c6170076fe98_4809" sourcehash="11461743" targethash="-2105769152"/>
  <segment id="4f53ebc5-bb78-42cd-9c62-0a7a974c62cf_4810" sourcehash="1481760385" targethash="-374309490"/>
  <segment id="5d80f570-8360-421c-820a-d5b0b49ca5cd_4811" sourcehash="-104982064" targethash="1195233158"/>
  <segment id="52c1fe33-d535-497d-b075-37a4a3ac3048_4812" sourcehash="599559374" targethash="1131387008"/>
  <segment id="ca96b294-b478-46f1-94d9-19059d016957_4813" sourcehash="770554633" targethash="-1530773770"/>
  <segment id="b5930678-de6d-4797-a21e-65e8f553c1da_4814" sourcehash="-591875202" targethash="2105180113"/>
  <segment id="b5930678-de6d-4797-a21e-65e8f553c1da_4815" sourcehash="-2108047559" targethash="-515265257"/>
  <segment id="5a478732-774f-4da6-8403-32dae8ac3a66_4816" sourcehash="-687662702" targethash="-1080817326"/>
  <segment id="5a478732-774f-4da6-8403-32dae8ac3a66_4817" sourcehash="702298746" targethash="-543466013"/>
  <segment id="5a478732-774f-4da6-8403-32dae8ac3a66_4818" sourcehash="-444805017" targethash="-651064248"/>
  <segment id="5a478732-774f-4da6-8403-32dae8ac3a66_4819" sourcehash="-897945991" targethash="-1399668326"/>
  <segment id="af7a0db5-c254-489d-807a-652842b68501_4820" sourcehash="-1145833413" targethash="-1447567728"/>
  <segment id="6786d305-9711-47eb-92cd-188ae2dfd040_4821" sourcehash="-536905983" targethash="426663796"/>
  <segment id="8f32f8c8-c435-42c5-9fa1-50fd26f11beb_4822" sourcehash="1239556290" targethash="691786126"/>
  <segment id="05a95c39-2cee-47bb-b68c-8574d8f312ba_4823" sourcehash="-1799548742" targethash="1716514619"/>
  <segment id="52387c41-a9f3-4d71-b551-9525fbe43b56_4824" sourcehash="-391705213" targethash="-874089995"/>
  <segment id="52387c41-a9f3-4d71-b551-9525fbe43b56_4825" sourcehash="1075475763" targethash="487580604"/>
  <segment id="5df4d232-660a-49ca-a8ae-86edda16161f_4826" sourcehash="648271725" targethash="-1641647304"/>
  <segment id="5df4d232-660a-49ca-a8ae-86edda16161f_4827" sourcehash="-1911871817" targethash="-102358081"/>
  <segment id="5df4d232-660a-49ca-a8ae-86edda16161f_4828" sourcehash="-956177728" targethash="-1687030292"/>
  <segment id="a7965f73-37a5-4374-bf57-a82888cbe724_4829" sourcehash="753190281" targethash="942574645"/>
  <segment id="df7831ea-f3d5-42a8-b7dc-0bd9a41c278e_4830" sourcehash="229029873" targethash="297029606"/>
  <segment id="df7831ea-f3d5-42a8-b7dc-0bd9a41c278e_4831" sourcehash="-626483976" targethash="-1252278801"/>
  <segment id="df7831ea-f3d5-42a8-b7dc-0bd9a41c278e_4832" sourcehash="1695668803" targethash="-674540303"/>
  <segment id="df7831ea-f3d5-42a8-b7dc-0bd9a41c278e_4833" sourcehash="1126550547" targethash="-1875635730"/>
  <segment id="df7831ea-f3d5-42a8-b7dc-0bd9a41c278e_4834" sourcehash="2092787622" targethash="66216984"/>
  <segment id="f561a2f1-a887-4d22-a998-0fc032477f02_4835" sourcehash="-1620956464" targethash="1903855483"/>
  <segment id="f561a2f1-a887-4d22-a998-0fc032477f02_4836" sourcehash="-494186785" targethash="-67435260"/>
  <segment id="4cd02714-73c5-41eb-9454-01d86df7b31f_4837" sourcehash="45192803" targethash="-1520816049"/>
  <segment id="7d8cabb4-fc41-4397-a79a-2b4f985f0157_4838" sourcehash="1134875620" targethash="688479309"/>
  <segment id="b1be6307-cc7b-4b7f-b2b1-70e40c40543d_4839" sourcehash="791251071" targethash="-2095087644"/>
  <segment id="a20b1fb3-3f52-4652-b9fa-3834e98d4395_4840" sourcehash="-2014500391" targethash="-1552575417"/>
  <segment id="a20b1fb3-3f52-4652-b9fa-3834e98d4395_4841" sourcehash="-97340228" targethash="1362815294"/>
  <segment id="26c76105-5f1d-4aab-9708-15358473b047_4842" sourcehash="-222891228" targethash="-724190930"/>
  <segment id="e3f643ba-1ee9-4ad2-bc96-295ab3a3f3c4_4843" sourcehash="-6036610" targethash="1430320463"/>
  <segment id="23b0f1c0-4b10-4ff3-ace2-7d6c806d9627_4844" sourcehash="355732240" targethash="746839313"/>
  <segment id="efb66a0f-3ab1-4b43-b4f1-a0e87c620e26_4845" sourcehash="-1244772660" targethash="-1521048375"/>
  <segment id="f00195e1-304d-4e8b-872d-876a87f34a40_4846" sourcehash="186917082" targethash="-2135695995"/>
  <segment id="b9dc4ec9-9251-455e-a3c8-ab727b8669af_4847" sourcehash="-1452783967" targethash="-399981907"/>
  <segment id="1342f301-d21d-42ac-8418-468d4510bfe9_4848" sourcehash="-2082695447" targethash="-1002260480"/>
  <segment id="a032e3c7-71df-4f5a-8214-d783022d1043_4849" sourcehash="695737823" targethash="-880366747"/>
  <segment id="7a3b1106-52ab-4862-8d42-7d7a6fc79d02_4850" sourcehash="-1181901770" targethash="1072996114"/>
  <segment id="5374daa2-5fbe-4004-ae75-3850e5ed3546_4851" sourcehash="-339409587" targethash="-2127331694"/>
  <segment id="73333226-1e6a-4779-bd70-aad215268c39_4852" sourcehash="55779800" targethash="-1444347242"/>
  <segment id="72b69ee7-4e60-466a-a8ba-541feb508a95_4853" sourcehash="1699969654" targethash="-423084709"/>
  <segment id="3b70a43a-e652-4941-b1a9-0918640f1c92_4854" sourcehash="1557602577" targethash="-1364298750"/>
  <segment id="dc70fb84-ddf0-417d-a3cb-6b3d0c5e98ae_4855" sourcehash="-403133276" targethash="1589929934"/>
  <segment id="dc70fb84-ddf0-417d-a3cb-6b3d0c5e98ae_4856" sourcehash="-2059331954" targethash="1429222129"/>
  <segment id="ac10118a-c91b-451a-80c4-6226664fb98c_4857" sourcehash="454937050" targethash="1846860276"/>
  <segment id="c9bd5d4c-9783-431f-8043-cdf2f4158676_4858" sourcehash="-902202484" targethash="-1240483"/>
  <segment id="37263613-32eb-4fdc-8100-a6c5861a4a3a_4859" sourcehash="-887209982" targethash="1012082000"/>
  <segment id="2de99885-2cbf-436c-b7e9-8ee98702176d_4860" sourcehash="-561230436" targethash="746360784"/>
  <segment id="9796c57f-8521-4376-b03e-d12c2f46e903_4861" sourcehash="-581989317" targethash="1954594197"/>
  <segment id="aa8b4ec5-5b77-443a-b683-9a7d0ed2d20e_4862" sourcehash="496370545" targethash="-362580034"/>
  <segment id="9055890d-36dd-4493-9c01-ac35cfeae3d9_4863" sourcehash="-1359570892" targethash="-532828206"/>
  <segment id="2ace0144-4609-410b-85cc-371e93455f5d_4864" sourcehash="1163493529" targethash="862341923"/>
  <segment id="4f3e4a10-180c-47d0-a623-ca5db3f67403_4865" sourcehash="1905843418" targethash="1848036195"/>
  <segment id="081ae66a-7059-4c71-9123-3a92cfffdb07_4866" sourcehash="964327952" targethash="-1552744297"/>
  <segment id="081ae66a-7059-4c71-9123-3a92cfffdb07_4867" sourcehash="-1784845147" targethash="1490048608"/>
  <segment id="081ae66a-7059-4c71-9123-3a92cfffdb07_4868" sourcehash="-768859009" targethash="-1213082785"/>
  <segment id="081ae66a-7059-4c71-9123-3a92cfffdb07_4869" sourcehash="-242912351" targethash="502630132"/>
  <segment id="01ced874-80a1-45a8-b1f5-ddffed4c4990_4870" sourcehash="1003569930" targethash="1215694059"/>
  <segment id="01ced874-80a1-45a8-b1f5-ddffed4c4990_4871" sourcehash="-1570145658" targethash="581926138"/>
  <segment id="eb49e45b-ea3c-48a4-8509-f99d0ba6ca82_4872" sourcehash="-1526452766" targethash="-1509301017"/>
  <segment id="b6ce6d39-e8ba-4580-81ef-c7b3b710c289_4873" sourcehash="883881684" targethash="-1117197014"/>
  <segment id="ad37dd9a-2b0a-403c-8080-fab62b492779_4874" sourcehash="1227288386" targethash="643918322"/>
  <segment id="144ac6f4-deff-4830-a355-a269a23acfb3_4875" sourcehash="1882102439" targethash="-372170896"/>
  <segment id="144ac6f4-deff-4830-a355-a269a23acfb3_4876" sourcehash="487362808" targethash="2015785305"/>
  <segment id="3be2f94d-7dc0-4fb7-94b4-adace9122d43_4877" sourcehash="-856248609" targethash="2106596249"/>
  <segment id="b89c3854-5ac6-4e13-acb1-972be541feb0_4878" sourcehash="-2026329245" targethash="-585061304"/>
  <segment id="b89c3854-5ac6-4e13-acb1-972be541feb0_4879" sourcehash="-1667565412" targethash="-534653573"/>
  <segment id="b89c3854-5ac6-4e13-acb1-972be541feb0_4880" sourcehash="-170410476" targethash="-1352946984"/>
  <segment id="15df7ee2-92e6-4787-8fc6-e6c6b6919b90_4881" sourcehash="-675125671" targethash="1053166589"/>
  <segment id="15df7ee2-92e6-4787-8fc6-e6c6b6919b90_4882" sourcehash="-322005676" targethash="149253079"/>
  <segment id="15df7ee2-92e6-4787-8fc6-e6c6b6919b90_4883" sourcehash="1425221316" targethash="-2059485328"/>
  <segment id="15df7ee2-92e6-4787-8fc6-e6c6b6919b90_4884" sourcehash="105146139" targethash="-1936877984"/>
  <segment id="e7c82f30-9af3-46ce-8d48-f8c774e3d016_4885" sourcehash="-672415134" targethash="1499191230"/>
  <segment id="e7c82f30-9af3-46ce-8d48-f8c774e3d016_4886" sourcehash="-915441845" targethash="-301799914"/>
  <segment id="79e3979b-4be0-4482-8820-aec60d7e5ebb_4887" sourcehash="-802081635" targethash="388702057"/>
  <segment id="920fd327-e27f-45aa-b65b-1e4a6f9c957a_4888" sourcehash="-699028709" targethash="764355292"/>
  <segment id="c2fea1e9-9f4c-4b88-b944-6dddf46555f8_4889" sourcehash="-1089363234" targethash="1880978680"/>
  <segment id="f3017e6a-33a5-4b35-8fde-04779ec63a6b_4890" sourcehash="1456132937" targethash="186444073"/>
  <segment id="f3017e6a-33a5-4b35-8fde-04779ec63a6b_4891" sourcehash="-1474133171" targethash="1047487654"/>
  <segment id="f3017e6a-33a5-4b35-8fde-04779ec63a6b_4892" sourcehash="839078527" targethash="-1507247430"/>
  <segment id="f3017e6a-33a5-4b35-8fde-04779ec63a6b_4893" sourcehash="-189354182" targethash="715443602"/>
  <segment id="f3017e6a-33a5-4b35-8fde-04779ec63a6b_4894" sourcehash="1696457923" targethash="184063257"/>
  <segment id="476690e5-0c4e-425f-915c-51bc2012150e_4895" sourcehash="-488846782" targethash="1486327328"/>
  <segment id="e20951a9-a055-4d2d-b9be-769594bd7822_4896" sourcehash="-761460546" targethash="-1571191765"/>
  <segment id="e20951a9-a055-4d2d-b9be-769594bd7822_4897" sourcehash="-554413521" targethash="-856579894"/>
  <segment id="e20951a9-a055-4d2d-b9be-769594bd7822_4898" sourcehash="586871918" targethash="-1567963162"/>
  <segment id="e20951a9-a055-4d2d-b9be-769594bd7822_4899" sourcehash="780596848" targethash="1236507772"/>
  <segment id="e20951a9-a055-4d2d-b9be-769594bd7822_4900" sourcehash="-13139032" targethash="-1680881157"/>
  <segment id="e20951a9-a055-4d2d-b9be-769594bd7822_4901" sourcehash="-902244416" targethash="-1578241342"/>
  <segment id="4a3d09e5-7fa4-4027-9472-79ef5ab6219c_4902" sourcehash="-278589888" targethash="-1131433938"/>
  <segment id="4a3d09e5-7fa4-4027-9472-79ef5ab6219c_4903" sourcehash="1063632158" targethash="1406605650"/>
  <segment id="4a3d09e5-7fa4-4027-9472-79ef5ab6219c_4904" sourcehash="1299335003" targethash="-1294492548"/>
  <segment id="6d403396-3386-44b0-a153-974c172280d6_4905" sourcehash="-265813108" targethash="-1467150606"/>
  <segment id="6d403396-3386-44b0-a153-974c172280d6_4906" sourcehash="-1108361803" targethash="1993403597"/>
  <segment id="017e178b-8a77-4231-8ccd-395792a02ff7_4907" sourcehash="-1753427441" targethash="1996958022"/>
  <segment id="017e178b-8a77-4231-8ccd-395792a02ff7_4908" sourcehash="1736792527" targethash="993578190"/>
  <segment id="017e178b-8a77-4231-8ccd-395792a02ff7_4909" sourcehash="-1469973408" targethash="1073564800"/>
  <segment id="ddf10711-cde4-4978-aae0-9857a73b5e83_4910" sourcehash="801399627" targethash="-441986543"/>
  <segment id="ddf10711-cde4-4978-aae0-9857a73b5e83_4911" sourcehash="-127076820" targethash="1264659002"/>
  <segment id="cb3798b7-e144-4600-84da-1a7dba10a89d_4912" sourcehash="-1317626038" targethash="-650516734"/>
  <segment id="b01aa460-f437-47e5-9e37-34a6260d23d7_4913" sourcehash="-294632308" targethash="-762374708"/>
  <segment id="b01aa460-f437-47e5-9e37-34a6260d23d7_4914" sourcehash="1535185887" targethash="-1273043382"/>
  <segment id="b01aa460-f437-47e5-9e37-34a6260d23d7_4915" sourcehash="-1872959774" targethash="1978048718"/>
  <segment id="c8a1ccf6-7457-467a-a747-872fc3e390df_4916" sourcehash="-623185381" targethash="776870924"/>
  <segment id="c8a1ccf6-7457-467a-a747-872fc3e390df_4917" sourcehash="-735578302" targethash="2079507373"/>
  <segment id="c8a1ccf6-7457-467a-a747-872fc3e390df_4918" sourcehash="-298362353" targethash="482180945"/>
  <segment id="c8a1ccf6-7457-467a-a747-872fc3e390df_4919" sourcehash="-1906313319" targethash="255777464"/>
  <segment id="077c4486-783c-4e04-a21b-6ecb7b5fa4fb_4920" sourcehash="1138294224" targethash="-197304707"/>
  <segment id="077c4486-783c-4e04-a21b-6ecb7b5fa4fb_4921" sourcehash="-511713535" targethash="94530948"/>
  <segment id="077c4486-783c-4e04-a21b-6ecb7b5fa4fb_4922" sourcehash="-899712125" targethash="1748444612"/>
  <segment id="077c4486-783c-4e04-a21b-6ecb7b5fa4fb_4923" sourcehash="1088563074" targethash="-121656649"/>
  <segment id="077c4486-783c-4e04-a21b-6ecb7b5fa4fb_4924" sourcehash="1428476711" targethash="-395518601"/>
  <segment id="077c4486-783c-4e04-a21b-6ecb7b5fa4fb_4925" sourcehash="155351508" targethash="296047065"/>
  <segment id="e5b3f76c-8f8f-4c11-a0ae-2028ae113444_4926" sourcehash="-1169441099" targethash="975891505"/>
  <segment id="2531fd0f-9525-4f02-804a-7d1b1a13337f_4927" sourcehash="-272966441" targethash="-203817393"/>
  <segment id="a61b4fa9-1ad4-44d6-8a64-499621426e2f_4928" sourcehash="-1097346220" targethash="-14982302"/>
  <segment id="daa7eede-8bac-42b8-a739-82b24923d23b_4929" sourcehash="357096013" targethash="-1439241534"/>
  <segment id="54ca3b1b-d493-480b-9619-4a6ff76d99fd_4930" sourcehash="-693565963" targethash="1083396349"/>
  <segment id="049b82c9-21f2-4b7f-9dde-5731e44c4e60_4931" sourcehash="-1995355558" targethash="-1215073433"/>
  <segment id="453e8237-d151-4c34-909f-f3a229323345_4932" sourcehash="-871148259" targethash="-1854678566"/>
  <segment id="3a3f5248-af00-4745-b3ef-7917961391c2_4933" sourcehash="-315209484" targethash="-2139495135"/>
  <segment id="3a3f5248-af00-4745-b3ef-7917961391c2_4934" sourcehash="1199297423" targethash="1423336127"/>
  <segment id="3a3f5248-af00-4745-b3ef-7917961391c2_4935" sourcehash="1216124641" targethash="515415447"/>
  <segment id="9901cd87-d30b-405f-8958-fb7b69073f09_4936" sourcehash="1658387715" targethash="1975754685"/>
  <segment id="32cfa760-9f61-4369-8972-a31dd63b6704_4937" sourcehash="-570325633" targethash="-1545369824"/>
  <segment id="ab8db93e-89a4-4dcb-8377-82c8e7683cdf_4938" sourcehash="-389717144" targethash="-381098570"/>
  <segment id="ab8db93e-89a4-4dcb-8377-82c8e7683cdf_4939" sourcehash="1555013703" targethash="1790420166"/>
  <segment id="ab8db93e-89a4-4dcb-8377-82c8e7683cdf_4940" sourcehash="-1999156522" targethash="1335493853"/>
  <segment id="ab8db93e-89a4-4dcb-8377-82c8e7683cdf_4941" sourcehash="137401807" targethash="867595837"/>
  <segment id="7be6d02c-f67b-4182-a3aa-4228db69aaae_4942" sourcehash="-1343589934" targethash="1996443221"/>
  <segment id="7be6d02c-f67b-4182-a3aa-4228db69aaae_4943" sourcehash="-1109461609" targethash="1349599826"/>
  <segment id="55aa0cb3-49c8-4d94-a70c-1898ff6263b1_4944" sourcehash="-28622594" targethash="-1814642783"/>
  <segment id="55aa0cb3-49c8-4d94-a70c-1898ff6263b1_4945" sourcehash="1865387045" targethash="-410537177"/>
  <segment id="73d3aadf-36cf-4440-a3d0-34f2cb7f714c_4946" sourcehash="-787337163" targethash="1931209573"/>
  <segment id="deffb489-33a3-406e-81fb-faaca3b237f3_4947" sourcehash="-912697633" targethash="-61257376"/>
  <segment id="deffb489-33a3-406e-81fb-faaca3b237f3_4948" sourcehash="782512046" targethash="187304830"/>
  <segment id="deffb489-33a3-406e-81fb-faaca3b237f3_4949" sourcehash="208118467" targethash="-1611190340"/>
  <segment id="deffb489-33a3-406e-81fb-faaca3b237f3_4950" sourcehash="1151927066" targethash="2008690915"/>
  <segment id="52efc7f1-f82c-4b84-9788-34e40b303ac4_4951" sourcehash="-32814033" targethash="-1761911590"/>
  <segment id="57e6e090-ac7e-4e2a-b83f-988d74d81987_4952" sourcehash="1216335983" targethash="-144394084"/>
  <segment id="57e6e090-ac7e-4e2a-b83f-988d74d81987_4953" sourcehash="915224868" targethash="427768650"/>
  <segment id="a0d09098-8cf6-42b6-a404-2d3a021dd195_4954" sourcehash="-1781886768" targethash="-1329895474"/>
  <segment id="d84edb8d-7acb-497c-aac7-a351c3b3c5ca_4955" sourcehash="1698105257" targethash="1335039826"/>
  <segment id="d84edb8d-7acb-497c-aac7-a351c3b3c5ca_4956" sourcehash="815842658" targethash="-947255646"/>
  <segment id="79faaab0-bc4a-4051-ade7-dabbe853d3a6_4957" sourcehash="1117911335" targethash="1428375400"/>
  <segment id="314fbde2-779a-45c1-b60b-ac87634f8cd3_4958" sourcehash="508868647" targethash="2023846798"/>
  <segment id="cb17b8eb-5b02-47c2-9045-340082010ede_4959" sourcehash="1953912101" targethash="-1391091756"/>
  <segment id="7e42d0e1-af9b-4a82-b32c-ee6ea0aece74_4960" sourcehash="239513472" targethash="1557038793"/>
  <segment id="a28bddf6-438c-437c-901f-44fd6e48127c_4961" sourcehash="137706208" targethash="1252309062"/>
  <segment id="679bf66c-0af5-49ca-b569-68e3b296b819_4962" sourcehash="1110096546" targethash="-1201664024"/>
  <segment id="57d20a6a-c8df-4240-b60a-0e5169a7f891_4963" sourcehash="-1871430090" targethash="-1748199509"/>
  <segment id="14f4a77e-c3d1-4200-bec0-68ad848c9d4b_4964" sourcehash="-317820887" targethash="-1591203202"/>
  <segment id="d316963c-d672-4da1-b831-638d06e8d42b_4965" sourcehash="1041470482" targethash="-1960048850"/>
  <segment id="d316963c-d672-4da1-b831-638d06e8d42b_4966" sourcehash="-956620692" targethash="430454396"/>
  <segment id="d316963c-d672-4da1-b831-638d06e8d42b_4967" sourcehash="-873885704" targethash="-471038725"/>
  <segment id="5345403f-2316-49f0-a616-6430ea3c4a76_4968" sourcehash="965828553" targethash="-1708032350"/>
  <segment id="1f73ad62-9f73-460a-ae46-83ba98d9e967_4969" sourcehash="-954021310" targethash="575807119"/>
  <segment id="1f73ad62-9f73-460a-ae46-83ba98d9e967_4970" sourcehash="-1468812974" targethash="1887574718"/>
  <segment id="1f73ad62-9f73-460a-ae46-83ba98d9e967_4971" sourcehash="712833484" targethash="1318877737"/>
  <segment id="1f73ad62-9f73-460a-ae46-83ba98d9e967_4972" sourcehash="-1115707947" targethash="269488604"/>
  <segment id="1f73ad62-9f73-460a-ae46-83ba98d9e967_4973" sourcehash="-1262362370" targethash="293011009"/>
  <segment id="abeb2995-5890-4579-8244-69e6ed3dfaf1_4974" sourcehash="-1302154823" targethash="-2142227455"/>
  <segment id="a31dbee0-80d6-4628-a16a-75510273e24f_4975" sourcehash="1113143346" targethash="-1303597544"/>
  <segment id="be62cb57-c20d-45b9-9803-fde9944a7a17_4976" sourcehash="-2080727662" targethash="-1385977193"/>
  <segment id="c93ba9b1-58d3-45fb-8e0d-a2ce876fef16_4977" sourcehash="370530412" targethash="2098257960"/>
  <segment id="b7c21ae3-977c-47ee-a2ea-bfb0db690d57_4978" sourcehash="1635316318" targethash="-213846468"/>
  <segment id="b7c21ae3-977c-47ee-a2ea-bfb0db690d57_4979" sourcehash="-1912411323" targethash="202614871"/>
  <segment id="b7c21ae3-977c-47ee-a2ea-bfb0db690d57_4980" sourcehash="-1885358193" targethash="2117541466"/>
  <segment id="b7c21ae3-977c-47ee-a2ea-bfb0db690d57_4981" sourcehash="36848727" targethash="1152445640"/>
  <segment id="13c1b0f8-3694-4fdb-860e-37e4283019e8_4982" sourcehash="-1834083362" targethash="-1907103191"/>
  <segment id="13c1b0f8-3694-4fdb-860e-37e4283019e8_4983" sourcehash="1966830430" targethash="1707419824"/>
  <segment id="13c1b0f8-3694-4fdb-860e-37e4283019e8_4984" sourcehash="-1563328588" targethash="-1544359847"/>
  <segment id="13c1b0f8-3694-4fdb-860e-37e4283019e8_4985" sourcehash="-449246896" targethash="1662895985"/>
  <segment id="13c1b0f8-3694-4fdb-860e-37e4283019e8_4986" sourcehash="-1704897077" targethash="-1379506291"/>
  <segment id="13c1b0f8-3694-4fdb-860e-37e4283019e8_4987" sourcehash="-133550746" targethash="-1921542692"/>
  <segment id="22cc3234-78f1-40d8-b73d-e3438b717d84_4988" sourcehash="1684242367" targethash="-727895714"/>
  <segment id="22cc3234-78f1-40d8-b73d-e3438b717d84_4989" sourcehash="-751236307" targethash="1074796498"/>
  <segment id="22cc3234-78f1-40d8-b73d-e3438b717d84_4990" sourcehash="49311076" targethash="1806203501"/>
  <segment id="5b0f2bc0-644b-4f87-a9c8-29eec9a8fe8f_4991" sourcehash="-1168262434" targethash="1766177105"/>
  <segment id="abdfe882-a3b8-4a14-b519-4e0cb4debc07_4992" sourcehash="-1045255632" targethash="1788196213"/>
  <segment id="abdfe882-a3b8-4a14-b519-4e0cb4debc07_4993" sourcehash="-2042006502" targethash="445615059"/>
  <segment id="abdfe882-a3b8-4a14-b519-4e0cb4debc07_4994" sourcehash="-1148859167" targethash="-161876048"/>
  <segment id="abdfe882-a3b8-4a14-b519-4e0cb4debc07_4995" sourcehash="-88275170" targethash="-1224985694"/>
  <segment id="abdfe882-a3b8-4a14-b519-4e0cb4debc07_4996" sourcehash="-1855040905" targethash="1140580691"/>
  <segment id="abdfe882-a3b8-4a14-b519-4e0cb4debc07_4997" sourcehash="-1023979773" targethash="1777726961"/>
  <segment id="5f4a24bf-c91d-4689-92f0-2522abf901d3_4998" sourcehash="-11727054" targethash="1023142094"/>
  <segment id="b2e0aee7-6339-4323-b441-4c80b862067a_4999" sourcehash="1016584054" targethash="538500185"/>
  <segment id="b2e0aee7-6339-4323-b441-4c80b862067a_5000" sourcehash="1302492363" targethash="657970321"/>
  <segment id="71291bbc-6eb0-4622-9749-f4590c786b18_5001" sourcehash="-1844908595" targethash="540201863"/>
  <segment id="71291bbc-6eb0-4622-9749-f4590c786b18_5002" sourcehash="-1554451026" targethash="-1280383224"/>
  <segment id="aa665a07-d6cf-468f-a541-14bea073fab6_5003" sourcehash="1065856211" targethash="948441943"/>
  <segment id="aa665a07-d6cf-468f-a541-14bea073fab6_5004" sourcehash="766262884" targethash="660876678"/>
  <segment id="aa665a07-d6cf-468f-a541-14bea073fab6_5005" sourcehash="1595131708" targethash="-1758466788"/>
  <segment id="aa665a07-d6cf-468f-a541-14bea073fab6_5006" sourcehash="-1232596260" targethash="-1984128113"/>
  <segment id="f606b8fb-1077-491d-a447-8752a8ef512f_5007" sourcehash="1280030405" targethash="538135060"/>
  <segment id="dc3671e9-4027-42e3-ad5f-eebcc5e4c4de_5008" sourcehash="1050715834" targethash="-1931891307"/>
  <segment id="dc3671e9-4027-42e3-ad5f-eebcc5e4c4de_5009" sourcehash="1531494387" targethash="-1731569279"/>
  <segment id="3e212f5c-25f0-4b5f-ab0d-42957e3a7f02_5010" sourcehash="-179389678" targethash="-1447187054"/>
  <segment id="84576766-c3b3-43a9-9e12-2420ef39654e_5011" sourcehash="-1749300050" targethash="-1608374263"/>
  <segment id="84576766-c3b3-43a9-9e12-2420ef39654e_5012" sourcehash="1162766431" targethash="115146390"/>
  <segment id="8dd5c310-0a1a-454f-907f-27d6e1eb5fe9_5013" sourcehash="1675049567" targethash="1712075120"/>
  <segment id="8dd5c310-0a1a-454f-907f-27d6e1eb5fe9_5014" sourcehash="1796813189" targethash="1953405067"/>
  <segment id="dbd7ed99-617f-4afb-9f0c-c29b5b131578_5015" sourcehash="-1075083347" targethash="1204375582"/>
  <segment id="dbd7ed99-617f-4afb-9f0c-c29b5b131578_5016" sourcehash="544132354" targethash="407965378"/>
  <segment id="19c237b6-0b30-44e9-8a12-df7326efec3b_5017" sourcehash="-2036401723" targethash="-1997387870"/>
  <segment id="19c237b6-0b30-44e9-8a12-df7326efec3b_5018" sourcehash="2117552053" targethash="-1887228743"/>
  <segment id="19c237b6-0b30-44e9-8a12-df7326efec3b_5019" sourcehash="-7616841" targethash="1753308918"/>
  <segment id="6a999726-88a4-4369-abf3-46d70702376f_5020" sourcehash="-656659455" targethash="-656019050"/>
  <segment id="2c28dff6-57c9-4bac-97c9-ebb8f5e9317b_5021" sourcehash="1690506001" targethash="-1866800823"/>
  <segment id="a7729efd-9504-4ca9-8881-b31c9b3c03e0_5022" sourcehash="-1530278008" targethash="990089940"/>
  <segment id="693c3eb6-e94b-4403-b66a-7aeaba316171_5023" sourcehash="-1264757911" targethash="949527623"/>
  <segment id="5fd20030-bc01-4d87-803b-706e2a15c458_5024" sourcehash="2048897476" targethash="564574955"/>
  <segment id="5fd20030-bc01-4d87-803b-706e2a15c458_5025" sourcehash="-1694431596" targethash="-1113542994"/>
  <segment id="3d16a553-04fb-4f68-ba35-fc5c2dec3f4c_5026" sourcehash="-1344103120" targethash="-953992819"/>
  <segment id="3d16a553-04fb-4f68-ba35-fc5c2dec3f4c_5027" sourcehash="-1528695983" targethash="-551156595"/>
  <segment id="3d16a553-04fb-4f68-ba35-fc5c2dec3f4c_5028" sourcehash="127698776" targethash="1136373444"/>
  <segment id="57c7c60f-1904-4c38-82c2-bb43386ada50_5029" sourcehash="-290544075" targethash="313319283"/>
  <segment id="95457ad6-58fa-4899-9e8b-7c69b009a251_5030" sourcehash="-301530396" targethash="443623521"/>
  <segment id="95457ad6-58fa-4899-9e8b-7c69b009a251_5031" sourcehash="-577607792" targethash="-94642743"/>
  <segment id="95457ad6-58fa-4899-9e8b-7c69b009a251_5032" sourcehash="-935402036" targethash="535211167"/>
  <segment id="95457ad6-58fa-4899-9e8b-7c69b009a251_5033" sourcehash="2141916688" targethash="-787830137"/>
  <segment id="95457ad6-58fa-4899-9e8b-7c69b009a251_5034" sourcehash="359255489" targethash="-280968184"/>
  <segment id="95457ad6-58fa-4899-9e8b-7c69b009a251_5035" sourcehash="-1808708999" targethash="541204517"/>
  <segment id="95457ad6-58fa-4899-9e8b-7c69b009a251_5036" sourcehash="-2082375889" targethash="-1450009385"/>
  <segment id="95457ad6-58fa-4899-9e8b-7c69b009a251_5037" sourcehash="726726455" targethash="1669457898"/>
  <segment id="95457ad6-58fa-4899-9e8b-7c69b009a251_5038" sourcehash="-2069211404" targethash="2071629158"/>
  <segment id="9457e887-0e6d-44b7-af6d-ef86618a89c9_5039" sourcehash="1312852371" targethash="-208956258"/>
  <segment id="a0f22342-92ed-4b70-938e-1ebd00bd9241_5040" sourcehash="-383526898" targethash="-969092319"/>
  <segment id="a0f22342-92ed-4b70-938e-1ebd00bd9241_5041" sourcehash="2128429052" targethash="-467906905"/>
  <segment id="86b3c510-2396-4165-ac5c-64d11d887392_5042" sourcehash="-1159874096" targethash="-836199653"/>
  <segment id="eee66e77-92af-4df1-80bc-db257f35cd17_5043" sourcehash="436239696" targethash="-120667166"/>
  <segment id="eee66e77-92af-4df1-80bc-db257f35cd17_5044" sourcehash="1940461889" targethash="938126111"/>
  <segment id="eee66e77-92af-4df1-80bc-db257f35cd17_5045" sourcehash="-420201363" targethash="-1446906626"/>
  <segment id="eee66e77-92af-4df1-80bc-db257f35cd17_5046" sourcehash="1397802529" targethash="-1088062811"/>
  <segment id="eee66e77-92af-4df1-80bc-db257f35cd17_5047" sourcehash="2095806071" targethash="1306606934"/>
  <segment id="eee66e77-92af-4df1-80bc-db257f35cd17_5048" sourcehash="-1460491555" targethash="-1829823902"/>
  <segment id="eee66e77-92af-4df1-80bc-db257f35cd17_5049" sourcehash="1303477587" targethash="-1276765493"/>
  <segment id="38885043-ad4f-40a8-b058-adb424162931_5050" sourcehash="629240371" targethash="1514742600"/>
  <segment id="38885043-ad4f-40a8-b058-adb424162931_5051" sourcehash="775150330" targethash="2078417637"/>
  <segment id="d945737c-1881-4556-b9ee-9d913609841b_5052" sourcehash="-1397076077" targethash="-1731078479"/>
  <segment id="9c3a9358-5e58-4dbc-afc4-e44bd7773417_5053" sourcehash="1507323820" targethash="-909985909"/>
  <segment id="c67992d0-ca3f-4d96-a3e9-ac101dcd3155_5054" sourcehash="406032587" targethash="71606289"/>
  <segment id="29c5f934-15d2-4535-ade6-8e4ac156ac0d_5055" sourcehash="303859836" targethash="-1597334880"/>
  <segment id="0a204989-faa6-42e1-95d1-3dc51b0053c4_5056" sourcehash="-315561331" targethash="481044930"/>
  <segment id="82381e8c-052e-4911-a9b0-840bf84df11e_5057" sourcehash="1247060524" targethash="-468798460"/>
  <segment id="395fb0fe-518f-4f60-be1f-e62faabad468_5058" sourcehash="321963122" targethash="2031910598"/>
  <segment id="8aa9aaf0-28d7-446a-84d9-a4501a337183_5059" sourcehash="-747176162" targethash="79203146"/>
  <segment id="de40735c-cf94-4868-93c7-7e2977d37d3e_5060" sourcehash="-1124550977" targethash="-1366954286"/>
  <segment id="de40735c-cf94-4868-93c7-7e2977d37d3e_5061" sourcehash="-550082233" targethash="1068331506"/>
  <segment id="de40735c-cf94-4868-93c7-7e2977d37d3e_5062" sourcehash="109669080" targethash="-1476254890"/>
  <segment id="d2d09f83-2d1a-4683-9482-3817ca9eb77e_5063" sourcehash="-1965049987" targethash="393547922"/>
  <segment id="072988b1-dc72-4910-8542-f01978dedc4e_5064" sourcehash="-254286877" targethash="1346307043"/>
  <segment id="5952b5ba-a721-47a1-af3f-943b61d7daf5_5065" sourcehash="-1817495447" targethash="2116662042"/>
  <segment id="d598ccb6-5fd0-4447-8677-63ebbd889483_5066" sourcehash="-521476519" targethash="-34991686"/>
  <segment id="2d86ebcb-ea33-4f36-8788-1b9339ae0ecf_5067" sourcehash="1039985790" targethash="-60847874"/>
  <segment id="38de04da-df6f-4dac-ba7d-9f22baf6bba7_5068" sourcehash="-1979075325" targethash="-404268524"/>
  <segment id="b3efd726-6ee7-4d11-a18b-e84a1c8d66dd_5069" sourcehash="462484201" targethash="1947977920"/>
  <segment id="b3efd726-6ee7-4d11-a18b-e84a1c8d66dd_5070" sourcehash="1403320876" targethash="1929518146"/>
  <segment id="b3efd726-6ee7-4d11-a18b-e84a1c8d66dd_5071" sourcehash="954716344" targethash="-1925147619"/>
  <segment id="675f0b4a-da8d-4d70-b42a-286614287f15_5072" sourcehash="1580810234" targethash="-912023187"/>
  <segment id="675f0b4a-da8d-4d70-b42a-286614287f15_5073" sourcehash="-1639350774" targethash="-1524537189"/>
  <segment id="78eda01a-f3a8-4a9f-8f8b-bf963fc4537a_5074" sourcehash="1901252073" targethash="-662391018"/>
  <segment id="df9e59fa-d939-4177-9b7c-2152f3d2c189_5075" sourcehash="-1430309016" targethash="-509584888"/>
  <segment id="df9e59fa-d939-4177-9b7c-2152f3d2c189_5076" sourcehash="1308471971" targethash="1717950950"/>
  <segment id="f2b835b2-0b97-492d-a889-c509381b39a0_5077" sourcehash="675289643" targethash="-702723122"/>
  <segment id="a5ba8c55-2320-4ad0-9f69-0579847fce53_5078" sourcehash="991110016" targethash="869153146"/>
  <segment id="8980436b-ca5b-4275-b59b-cd26a8237f69_5079" sourcehash="1400518504" targethash="409229833"/>
  <segment id="8980436b-ca5b-4275-b59b-cd26a8237f69_5080" sourcehash="-273807055" targethash="-206202186"/>
  <segment id="1a8a4364-2ed0-4ec2-9790-632866fd0086_5081" sourcehash="684193500" targethash="-1270421914"/>
  <segment id="9a7a02e8-ff87-4cb8-ab64-b4cb16537fbf_5082" sourcehash="-1460492361" targethash="2004458159"/>
  <segment id="67b7b938-540c-4e2a-907e-dda745d3924f_5083" sourcehash="1505165895" targethash="312897369"/>
  <segment id="67b7b938-540c-4e2a-907e-dda745d3924f_5084" sourcehash="-798134478" targethash="1730784268"/>
  <segment id="5d3348e0-26a4-450d-b78a-c79cbd903128_5085" sourcehash="2049701596" targethash="-425007514"/>
  <segment id="86e41eb3-e3b4-499f-83cf-520515f44154_5086" sourcehash="-616126537" targethash="80583343"/>
  <segment id="4c7c323e-a881-4676-8e2c-c3ca5aae85bd_5087" sourcehash="197788231" targethash="1088057120"/>
  <segment id="4c7c323e-a881-4676-8e2c-c3ca5aae85bd_5088" sourcehash="996363992" targethash="-175881622"/>
  <segment id="08ae66e9-44dd-4871-aea1-e44a6be20b92_5089" sourcehash="-784004039" targethash="1230028496"/>
  <segment id="5f4c911e-ef1a-45b6-ad0e-442700dfa8b7_5090" sourcehash="2078507530" targethash="1933482224"/>
  <segment id="3c0de45b-9c0e-4b54-aa9b-26bb68a3dc22_5091" sourcehash="-1708481658" targethash="209731682"/>
  <segment id="3c0de45b-9c0e-4b54-aa9b-26bb68a3dc22_5092" sourcehash="771002676" targethash="1269974746"/>
  <segment id="3c0de45b-9c0e-4b54-aa9b-26bb68a3dc22_5093" sourcehash="-189893585" targethash="1640599073"/>
  <segment id="1aef0394-c1e3-4532-be8a-9ec3b43a789d_5094" sourcehash="1095707801" targethash="94498696"/>
  <segment id="1aef0394-c1e3-4532-be8a-9ec3b43a789d_5095" sourcehash="1049024317" targethash="1181023897"/>
  <segment id="1aef0394-c1e3-4532-be8a-9ec3b43a789d_5096" sourcehash="2144163897" targethash="179389806"/>
  <segment id="9e89b901-224f-40c8-a99c-127c10528557_5097" sourcehash="569267720" targethash="458817082"/>
  <segment id="9e89b901-224f-40c8-a99c-127c10528557_5098" sourcehash="-1772840873" targethash="-721187315"/>
  <segment id="51edf0dc-9046-4f6f-b82a-887086bea7b1_5099" sourcehash="924521466" targethash="-1891740638"/>
  <segment id="958122af-f2ef-4de0-8236-756df4a4cbaa_5100" sourcehash="-1821864617" targethash="59515627"/>
  <segment id="958122af-f2ef-4de0-8236-756df4a4cbaa_5101" sourcehash="1765072635" targethash="-1115768549"/>
  <segment id="958122af-f2ef-4de0-8236-756df4a4cbaa_5102" sourcehash="1299548642" targethash="1619503418"/>
  <segment id="15aff235-d67c-4699-82f0-eabd3e44c114_5103" sourcehash="-868163472" targethash="-1753428362"/>
  <segment id="15aff235-d67c-4699-82f0-eabd3e44c114_5104" sourcehash="-1342024359" targethash="-1502148109"/>
  <segment id="15aff235-d67c-4699-82f0-eabd3e44c114_5105" sourcehash="-666246633" targethash="1235921730"/>
  <segment id="f973b9f4-c909-4f44-b45a-1d356fb9e95b_5106" sourcehash="47990823" targethash="-1997630856"/>
  <segment id="f973b9f4-c909-4f44-b45a-1d356fb9e95b_5107" sourcehash="892791897" targethash="690847710"/>
  <segment id="3e379aad-704e-4d9c-a985-f6daa51ee060_5108" sourcehash="614477746" targethash="1868584065"/>
  <segment id="3e379aad-704e-4d9c-a985-f6daa51ee060_5109" sourcehash="-1805702489" targethash="-2025518676"/>
  <segment id="3e379aad-704e-4d9c-a985-f6daa51ee060_5110" sourcehash="964439071" targethash="-414021785"/>
  <segment id="3e379aad-704e-4d9c-a985-f6daa51ee060_5111" sourcehash="-1891607425" targethash="869697197"/>
  <segment id="35804391-4e05-48b9-afa5-208ec66cc67a_5112" sourcehash="-858524392" targethash="666285673"/>
  <segment id="35804391-4e05-48b9-afa5-208ec66cc67a_5113" sourcehash="1864636095" targethash="-664742527"/>
  <segment id="cad3ba5c-8cef-4171-b479-642038211895_5114" sourcehash="-435855536" targethash="-1622429814"/>
  <segment id="cad3ba5c-8cef-4171-b479-642038211895_5115" sourcehash="1088210786" targethash="503225949"/>
  <segment id="cad3ba5c-8cef-4171-b479-642038211895_5116" sourcehash="-1338436869" targethash="-289175677"/>
  <segment id="cad3ba5c-8cef-4171-b479-642038211895_5117" sourcehash="184085117" targethash="1137493581"/>
  <segment id="cad3ba5c-8cef-4171-b479-642038211895_5118" sourcehash="-1101026259" targethash="794865545"/>
  <segment id="cad3ba5c-8cef-4171-b479-642038211895_5119" sourcehash="-467116930" targethash="1488881314"/>
  <segment id="ada9d8d4-1017-47f7-8931-6e3d7e96903d_5120" sourcehash="1015912994" targethash="-1402391138"/>
  <segment id="ada9d8d4-1017-47f7-8931-6e3d7e96903d_5121" sourcehash="-1804676286" targethash="-1167634251"/>
  <segment id="ada9d8d4-1017-47f7-8931-6e3d7e96903d_5122" sourcehash="1429231955" targethash="-1373581814"/>
  <segment id="ada9d8d4-1017-47f7-8931-6e3d7e96903d_5123" sourcehash="1082255367" targethash="1884013058"/>
  <segment id="ada9d8d4-1017-47f7-8931-6e3d7e96903d_5124" sourcehash="-1227174976" targethash="300550781"/>
  <segment id="d419663e-db05-46df-99b5-1c32de6616aa_5125" sourcehash="937615129" targethash="-1711094168"/>
  <segment id="d419663e-db05-46df-99b5-1c32de6616aa_5126" sourcehash="2086649038" targethash="-1296519044"/>
  <segment id="2c29ca92-63f8-45ef-99c9-c02f756e6ce8_5127" sourcehash="1745953017" targethash="574045407"/>
  <segment id="2c29ca92-63f8-45ef-99c9-c02f756e6ce8_5128" sourcehash="500041166" targethash="321714660"/>
  <segment id="2c29ca92-63f8-45ef-99c9-c02f756e6ce8_5129" sourcehash="1285430538" targethash="-764152449"/>
  <segment id="2c29ca92-63f8-45ef-99c9-c02f756e6ce8_5130" sourcehash="343701572" targethash="1742402614"/>
  <segment id="2c29ca92-63f8-45ef-99c9-c02f756e6ce8_5131" sourcehash="-122362500" targethash="-489279865"/>
  <segment id="2c29ca92-63f8-45ef-99c9-c02f756e6ce8_5132" sourcehash="212814625" targethash="-1880802541"/>
  <segment id="2c29ca92-63f8-45ef-99c9-c02f756e6ce8_5133" sourcehash="1645114217" targethash="1653922414"/>
  <segment id="2c29ca92-63f8-45ef-99c9-c02f756e6ce8_5134" sourcehash="-350431499" targethash="-346010234"/>
  <segment id="2c29ca92-63f8-45ef-99c9-c02f756e6ce8_5135" sourcehash="1625924860" targethash="-2140007669"/>
  <segment id="6a29d3ff-b444-4dcd-bd15-e8de29bbcd15_5136" sourcehash="-565809536" targethash="1319289148"/>
  <segment id="6a29d3ff-b444-4dcd-bd15-e8de29bbcd15_5137" sourcehash="506388577" targethash="411768707"/>
  <segment id="6a29d3ff-b444-4dcd-bd15-e8de29bbcd15_5138" sourcehash="899109328" targethash="-1791467634"/>
  <segment id="6a29d3ff-b444-4dcd-bd15-e8de29bbcd15_5139" sourcehash="-1014943077" targethash="-2139154745"/>
  <segment id="77434547-c49b-40aa-ac08-3aa02dc08ab6_5140" sourcehash="965529143" targethash="1933058682"/>
  <segment id="3b3b6ab2-cabd-48ab-899e-8a5aeccfe8d4_5141" sourcehash="-1350369980" targethash="-125075959"/>
  <segment id="3b3b6ab2-cabd-48ab-899e-8a5aeccfe8d4_5142" sourcehash="732729754" targethash="302636496"/>
  <segment id="4c3da781-1f7c-4710-b9af-e68d851ff7fb_5143" sourcehash="335232622" targethash="967037729"/>
  <segment id="4c3da781-1f7c-4710-b9af-e68d851ff7fb_5144" sourcehash="1535789802" targethash="1982894280"/>
  <segment id="ed84aefc-69cd-4af1-8579-9a17fc5acee9_5145" sourcehash="-936574095" targethash="359327697"/>
  <segment id="ed84aefc-69cd-4af1-8579-9a17fc5acee9_5146" sourcehash="1276596329" targethash="-1955463657"/>
  <segment id="ed84aefc-69cd-4af1-8579-9a17fc5acee9_5147" sourcehash="42572494" targethash="334252018"/>
  <segment id="ed84aefc-69cd-4af1-8579-9a17fc5acee9_5148" sourcehash="1583722599" targethash="-1411438971"/>
  <segment id="ed84aefc-69cd-4af1-8579-9a17fc5acee9_5149" sourcehash="1971585350" targethash="-1112629243"/>
  <segment id="4d085208-6226-4ddf-a55a-0b7f60b83be7_5150" sourcehash="1517541250" targethash="-541232004"/>
  <segment id="4d085208-6226-4ddf-a55a-0b7f60b83be7_5151" sourcehash="-1169042789" targethash="357821464"/>
  <segment id="0da9aec4-a62d-4ebd-9431-d7b908b29584_5152" sourcehash="-43192826" targethash="-942824070"/>
  <segment id="0da9aec4-a62d-4ebd-9431-d7b908b29584_5153" sourcehash="-628148897" targethash="65146602"/>
  <segment id="0da9aec4-a62d-4ebd-9431-d7b908b29584_5154" sourcehash="-942620696" targethash="-1544045543"/>
  <segment id="0da9aec4-a62d-4ebd-9431-d7b908b29584_5155" sourcehash="-586658361" targethash="-116095792"/>
  <segment id="f93abd1c-d526-4512-a1af-1cd71f3049de_5156" sourcehash="323520979" targethash="-1535875940"/>
  <segment id="f93abd1c-d526-4512-a1af-1cd71f3049de_5157" sourcehash="-455611024" targethash="-1318603937"/>
  <segment id="86f4ffdb-4373-4b8b-80ee-25a5a2070d9b_5158" sourcehash="1099954375" targethash="266309300"/>
  <segment id="86f4ffdb-4373-4b8b-80ee-25a5a2070d9b_5159" sourcehash="1960903368" targethash="1743109998"/>
  <segment id="86f4ffdb-4373-4b8b-80ee-25a5a2070d9b_5160" sourcehash="1707297115" targethash="-59735894"/>
  <segment id="86f4ffdb-4373-4b8b-80ee-25a5a2070d9b_5161" sourcehash="1541359953" targethash="-2044951711"/>
  <segment id="51b146ed-2261-4c7b-9c01-e361ad31018c_5162" sourcehash="591206267" targethash="-1122346861"/>
  <segment id="007291c0-7637-48e4-8d00-7f12f7fdf8d7_5163" sourcehash="895878891" targethash="191517475"/>
  <segment id="007291c0-7637-48e4-8d00-7f12f7fdf8d7_5164" sourcehash="484811179" targethash="435886572"/>
  <segment id="007291c0-7637-48e4-8d00-7f12f7fdf8d7_5165" sourcehash="502385304" targethash="-954478215"/>
  <segment id="007291c0-7637-48e4-8d00-7f12f7fdf8d7_5166" sourcehash="-1905210136" targethash="-213608557"/>
  <segment id="007291c0-7637-48e4-8d00-7f12f7fdf8d7_5167" sourcehash="-492149502" targethash="-1978528451"/>
  <segment id="ac356d04-e239-41dd-ad38-e4c2ac19ccfa_5168" sourcehash="1662610357" targethash="-1186696062"/>
  <segment id="ac356d04-e239-41dd-ad38-e4c2ac19ccfa_5169" sourcehash="384154761" targethash="475972222"/>
  <segment id="ac356d04-e239-41dd-ad38-e4c2ac19ccfa_5170" sourcehash="1620138777" targethash="510495501"/>
  <segment id="ac356d04-e239-41dd-ad38-e4c2ac19ccfa_5171" sourcehash="-1047576740" targethash="-953802998"/>
  <segment id="ac356d04-e239-41dd-ad38-e4c2ac19ccfa_5172" sourcehash="1016339247" targethash="-523583654"/>
  <segment id="ac356d04-e239-41dd-ad38-e4c2ac19ccfa_5173" sourcehash="679403709" targethash="1827086356"/>
  <segment id="f21902f6-4a82-41ef-b9ba-8aec1ef898af_5174" sourcehash="1852362941" targethash="1566283456"/>
  <segment id="f21902f6-4a82-41ef-b9ba-8aec1ef898af_5175" sourcehash="-1098029652" targethash="-1987907648"/>
  <segment id="f21902f6-4a82-41ef-b9ba-8aec1ef898af_5176" sourcehash="-1096403373" targethash="1551133997"/>
  <segment id="755ec04a-04f5-48e0-b199-c28145ba3a25_5177" sourcehash="-1355225431" targethash="213456534"/>
  <segment id="755ec04a-04f5-48e0-b199-c28145ba3a25_5178" sourcehash="-1609337743" targethash="1589503478"/>
  <segment id="755ec04a-04f5-48e0-b199-c28145ba3a25_5179" sourcehash="996410349" targethash="1886206996"/>
  <segment id="755ec04a-04f5-48e0-b199-c28145ba3a25_5180" sourcehash="-2040610682" targethash="-1958979854"/>
  <segment id="755ec04a-04f5-48e0-b199-c28145ba3a25_5181" sourcehash="-1420807863" targethash="94942401"/>
  <segment id="135d15f3-8ab6-4cd4-9f82-0ffa88798e78_5182" sourcehash="1020691337" targethash="886982419"/>
  <segment id="135d15f3-8ab6-4cd4-9f82-0ffa88798e78_5183" sourcehash="2028506285" targethash="174039023"/>
  <segment id="135d15f3-8ab6-4cd4-9f82-0ffa88798e78_5184" sourcehash="1054481000" targethash="-1790076915"/>
  <segment id="135d15f3-8ab6-4cd4-9f82-0ffa88798e78_5185" sourcehash="-6224161" targethash="-110419958"/>
  <segment id="135d15f3-8ab6-4cd4-9f82-0ffa88798e78_5186" sourcehash="-1223223255" targethash="1927742457"/>
  <segment id="135d15f3-8ab6-4cd4-9f82-0ffa88798e78_5187" sourcehash="815569777" targethash="1243543870"/>
  <segment id="135d15f3-8ab6-4cd4-9f82-0ffa88798e78_5188" sourcehash="1285568482" targethash="1792797769"/>
  <segment id="135d15f3-8ab6-4cd4-9f82-0ffa88798e78_5189" sourcehash="239826002" targethash="1002287909"/>
  <segment id="135d15f3-8ab6-4cd4-9f82-0ffa88798e78_5190" sourcehash="-1912752600" targethash="-567072299"/>
  <segment id="135d15f3-8ab6-4cd4-9f82-0ffa88798e78_5191" sourcehash="533689338" targethash="-1696439712"/>
  <segment id="135d15f3-8ab6-4cd4-9f82-0ffa88798e78_5192" sourcehash="-1743063017" targethash="1153329525"/>
  <segment id="a03713c1-f1eb-416d-9fd7-3df880fef7ad_5193" sourcehash="843988837" targethash="-197951312"/>
  <segment id="a03713c1-f1eb-416d-9fd7-3df880fef7ad_5194" sourcehash="-944225796" targethash="-119116423"/>
  <segment id="a03713c1-f1eb-416d-9fd7-3df880fef7ad_5195" sourcehash="943408753" targethash="-481716665"/>
  <segment id="a03713c1-f1eb-416d-9fd7-3df880fef7ad_5196" sourcehash="-1619992728" targethash="1479331039"/>
  <segment id="a03713c1-f1eb-416d-9fd7-3df880fef7ad_5197" sourcehash="1088293450" targethash="-1208700810"/>
  <segment id="a03713c1-f1eb-416d-9fd7-3df880fef7ad_5198" sourcehash="-1766323236" targethash="-536442550"/>
  <segment id="a03713c1-f1eb-416d-9fd7-3df880fef7ad_5199" sourcehash="-114462002" targethash="1110256378"/>
  <segment id="a03713c1-f1eb-416d-9fd7-3df880fef7ad_5200" sourcehash="-1810692082" targethash="-857565190"/>
  <segment id="5bb3ff2c-7c11-48fd-bad2-a4ae2e6e1005_5201" sourcehash="1794649054" targethash="2034942402"/>
  <segment id="d4676f36-0da2-4722-8a8e-58f1aa710b0d_5202" sourcehash="-279279883" targethash="622709289"/>
  <segment id="d4676f36-0da2-4722-8a8e-58f1aa710b0d_5203" sourcehash="1483530065" targethash="1192897744"/>
  <segment id="d4676f36-0da2-4722-8a8e-58f1aa710b0d_5204" sourcehash="-300171581" targethash="499747381"/>
  <segment id="d4676f36-0da2-4722-8a8e-58f1aa710b0d_5205" sourcehash="-1314175034" targethash="-1350163683"/>
  <segment id="d4676f36-0da2-4722-8a8e-58f1aa710b0d_5206" sourcehash="1216484790" targethash="66877224"/>
  <segment id="d4676f36-0da2-4722-8a8e-58f1aa710b0d_5207" sourcehash="-354414803" targethash="-201468650"/>
  <segment id="fdb6cd97-80ca-41c3-8967-5941effae4af_5208" sourcehash="-751034849" targethash="-2112477768"/>
  <segment id="c83fca2f-27d7-463c-8c60-afa7c5c12e03_5209" sourcehash="1560194124" targethash="-671376562"/>
  <segment id="c83fca2f-27d7-463c-8c60-afa7c5c12e03_5210" sourcehash="-163268658" targethash="-1904459234"/>
  <segment id="79c91c6f-71e4-405b-a739-be50e077328a_5211" sourcehash="-1688593052" targethash="-1468739086"/>
  <segment id="49178662-f6e6-4ff9-9b43-0858d4bbd5a4_5212" sourcehash="-207757688" targethash="-1083610750"/>
  <segment id="b266cb9d-9585-4c4e-b147-d138d2a7216b_5213" sourcehash="1411447237" targethash="1514948514"/>
  <segment id="82a59530-ecad-4177-af11-b00ae8e49362_5214" sourcehash="-1750015718" targethash="-390984413"/>
  <segment id="82a59530-ecad-4177-af11-b00ae8e49362_5215" sourcehash="-1241682099" targethash="-1564401772"/>
  <segment id="cdd8d8ac-af09-49bc-b125-f7088ec195da_5216" sourcehash="-1779312623" targethash="807752833"/>
  <segment id="4742dc9f-b53e-4624-9f61-f3e0a2b8d145_5217" sourcehash="-1068313376" targethash="1812777265"/>
  <segment id="4742dc9f-b53e-4624-9f61-f3e0a2b8d145_5218" sourcehash="1157730375" targethash="-897452535"/>
  <segment id="65882ce0-cc19-4ff4-8daf-5507195e2088_5219" sourcehash="-543409237" targethash="815860418"/>
  <segment id="839236f6-b906-4122-88f3-97de5059be38_5220" sourcehash="1651273091" targethash="1883478470"/>
  <segment id="3d380c99-d68e-403d-9c76-406e23ce4e70_5221" sourcehash="1179478319" targethash="-1368733303"/>
  <segment id="a414e932-c1c7-4e43-9c1c-2aead9945490_5222" sourcehash="-1274905977" targethash="-363876141"/>
  <segment id="cdeb29bf-b238-4d0a-9ceb-3f650cdf36aa_5223" sourcehash="-178762551" targethash="-873864619"/>
  <segment id="f8991579-99e9-4827-af7a-fa9d6c349d47_5224" sourcehash="1190378865" targethash="-1040797354"/>
  <segment id="80cf9819-5bba-4e47-b5f0-c835384e638c_5225" sourcehash="-633720696" targethash="1383490725"/>
  <segment id="a8ff7d99-ac8b-4fac-92ea-f34b2bd0e941_5226" sourcehash="102040920" targethash="-1480749211"/>
  <segment id="a8ff7d99-ac8b-4fac-92ea-f34b2bd0e941_5227" sourcehash="718323646" targethash="433650723"/>
  <segment id="a8ff7d99-ac8b-4fac-92ea-f34b2bd0e941_5228" sourcehash="-344109852" targethash="387886813"/>
  <segment id="a8ff7d99-ac8b-4fac-92ea-f34b2bd0e941_5229" sourcehash="-889816987" targethash="-766492346"/>
  <segment id="a8ff7d99-ac8b-4fac-92ea-f34b2bd0e941_5230" sourcehash="1772001166" targethash="-1923375984"/>
  <segment id="a8ff7d99-ac8b-4fac-92ea-f34b2bd0e941_5231" sourcehash="-495469949" targethash="-1938956568"/>
  <segment id="a8ff7d99-ac8b-4fac-92ea-f34b2bd0e941_5232" sourcehash="-1588166982" targethash="1414054049"/>
  <segment id="a8ff7d99-ac8b-4fac-92ea-f34b2bd0e941_5233" sourcehash="1700687706" targethash="-857645339"/>
  <segment id="8c0aa4c7-86e2-48bc-9820-b8f739429b62_5234" sourcehash="926293116" targethash="-44716762"/>
  <segment id="8c0aa4c7-86e2-48bc-9820-b8f739429b62_5235" sourcehash="-704743092" targethash="841894472"/>
  <segment id="1b297ea6-eec0-4434-9264-0219719d81e4_5236" sourcehash="-1725374339" targethash="-244869067"/>
  <segment id="59a33951-60f9-4a10-a20a-aa2d272d2d26_5237" sourcehash="-207245528" targethash="-1954101615"/>
  <segment id="59a33951-60f9-4a10-a20a-aa2d272d2d26_5238" sourcehash="669292748" targethash="2104399030"/>
  <segment id="59a33951-60f9-4a10-a20a-aa2d272d2d26_5239" sourcehash="834147143" targethash="102391"/>
  <segment id="59a33951-60f9-4a10-a20a-aa2d272d2d26_5240" sourcehash="871121018" targethash="1564761821"/>
  <segment id="59a33951-60f9-4a10-a20a-aa2d272d2d26_5241" sourcehash="-1140535317" targethash="1310838710"/>
  <segment id="48d32b6b-eca1-4b45-8070-07fd2e7aa6b5_5242" sourcehash="-304892646" targethash="184312229"/>
  <segment id="c4d1920a-5999-499d-9104-74b115e33afc_5243" sourcehash="2131536961" targethash="773567806"/>
  <segment id="7bbf0d64-84d5-4183-9708-7f1fb5699bcf_5244" sourcehash="1282846483" targethash="724267533"/>
  <segment id="0d6a6156-9d25-4b0c-820f-aeed7eed6d0c_5245" sourcehash="1831536530" targethash="1922041442"/>
  <segment id="ccd2413b-4922-4df8-a9ce-b869a8fa163d_5246" sourcehash="1920007960" targethash="-1186542237"/>
  <segment id="ccd2413b-4922-4df8-a9ce-b869a8fa163d_5247" sourcehash="1371132854" targethash="837437776"/>
  <segment id="a3216de4-9f2b-4b94-b839-e7584af7c222_5248" sourcehash="511843496" targethash="119664354"/>
  <segment id="a3216de4-9f2b-4b94-b839-e7584af7c222_5249" sourcehash="-1486733490" targethash="924230685"/>
  <segment id="a3216de4-9f2b-4b94-b839-e7584af7c222_5250" sourcehash="1738473495" targethash="-1713121094"/>
  <segment id="d7a59765-4499-4a08-bc38-506a14cab771_5251" sourcehash="783562406" targethash="-455636996"/>
  <segment id="d7a59765-4499-4a08-bc38-506a14cab771_5252" sourcehash="577182344" targethash="-1669518318"/>
  <segment id="533923bb-b9bb-4bfe-8d3d-761d54be7c76_5253" sourcehash="-1314469209" targethash="-638995729"/>
  <segment id="97451c0f-43c9-450f-9ebf-3e0e6ba39ee5_5254" sourcehash="2066367009" targethash="2123760178"/>
  <segment id="97451c0f-43c9-450f-9ebf-3e0e6ba39ee5_5255" sourcehash="-1030823547" targethash="-1333369380"/>
  <segment id="97451c0f-43c9-450f-9ebf-3e0e6ba39ee5_5256" sourcehash="1354095463" targethash="1383573567"/>
  <segment id="97451c0f-43c9-450f-9ebf-3e0e6ba39ee5_5257" sourcehash="1460791131" targethash="-1839102149"/>
  <segment id="97451c0f-43c9-450f-9ebf-3e0e6ba39ee5_5258" sourcehash="1953884776" targethash="820734873"/>
  <segment id="97451c0f-43c9-450f-9ebf-3e0e6ba39ee5_5259" sourcehash="-654270100" targethash="-1649839082"/>
  <segment id="97451c0f-43c9-450f-9ebf-3e0e6ba39ee5_5260" sourcehash="-1727477857" targethash="722060205"/>
  <segment id="97451c0f-43c9-450f-9ebf-3e0e6ba39ee5_5261" sourcehash="281436683" targethash="-123809071"/>
  <segment id="97451c0f-43c9-450f-9ebf-3e0e6ba39ee5_5262" sourcehash="-618993414" targethash="320833737"/>
  <segment id="97451c0f-43c9-450f-9ebf-3e0e6ba39ee5_5263" sourcehash="-446525903" targethash="1794099380"/>
  <segment id="97451c0f-43c9-450f-9ebf-3e0e6ba39ee5_5264" sourcehash="-1945437125" targethash="447039019"/>
  <segment id="e4997a53-ddc7-48f5-a95d-6ced5c5d442e_5265" sourcehash="-1287875907" targethash="2137829529"/>
  <segment id="e4997a53-ddc7-48f5-a95d-6ced5c5d442e_5266" sourcehash="486215422" targethash="-1833420705"/>
  <segment id="e4997a53-ddc7-48f5-a95d-6ced5c5d442e_5267" sourcehash="276319694" targethash="-584629286"/>
  <segment id="e4997a53-ddc7-48f5-a95d-6ced5c5d442e_5268" sourcehash="2020553260" targethash="-667422831"/>
  <segment id="e4997a53-ddc7-48f5-a95d-6ced5c5d442e_5269" sourcehash="-1194125587" targethash="1634966275"/>
  <segment id="ec034db2-3d26-4908-8124-80b3af06f3b4_5270" sourcehash="-359457815" targethash="230477654"/>
  <segment id="6ee9cd13-b986-4c05-9d53-5898f2dd9d17_5271" sourcehash="-1009800379" targethash="136596703"/>
  <segment id="f748d2c6-1cfd-48fb-8e25-05b732992c94_5272" sourcehash="-1388233222" targethash="-1674643022"/>
  <segment id="f748d2c6-1cfd-48fb-8e25-05b732992c94_5273" sourcehash="-1636153028" targethash="-240057183"/>
  <segment id="f748d2c6-1cfd-48fb-8e25-05b732992c94_5274" sourcehash="-1393776542" targethash="1569658558"/>
  <segment id="f748d2c6-1cfd-48fb-8e25-05b732992c94_5275" sourcehash="81594614" targethash="-435757143"/>
  <segment id="699e3864-f1ab-47bc-a701-456389277872_5276" sourcehash="-1278094651" targethash="246127298"/>
  <segment id="699e3864-f1ab-47bc-a701-456389277872_5277" sourcehash="-162178616" targethash="-757240417"/>
  <segment id="699e3864-f1ab-47bc-a701-456389277872_5278" sourcehash="-1825859234" targethash="-671193658"/>
  <segment id="699e3864-f1ab-47bc-a701-456389277872_5279" sourcehash="-658064696" targethash="-2114488804"/>
  <segment id="699e3864-f1ab-47bc-a701-456389277872_5280" sourcehash="1517840934" targethash="1488331220"/>
  <segment id="699e3864-f1ab-47bc-a701-456389277872_5281" sourcehash="-918934708" targethash="-569574377"/>
  <segment id="699e3864-f1ab-47bc-a701-456389277872_5282" sourcehash="-359697670" targethash="306009279"/>
  <segment id="09e7938e-3db3-48f4-9253-26733a5416b2_5283" sourcehash="-1413047952" targethash="-929313215"/>
  <segment id="09e7938e-3db3-48f4-9253-26733a5416b2_5284" sourcehash="1163355554" targethash="1537419955"/>
  <segment id="09e7938e-3db3-48f4-9253-26733a5416b2_5285" sourcehash="-848488576" targethash="1651152147"/>
  <segment id="67330948-d943-4227-8142-7fa9b63e3591_5286" sourcehash="724703943" targethash="-514741347"/>
  <segment id="67330948-d943-4227-8142-7fa9b63e3591_5287" sourcehash="1971838335" targethash="-2018452771"/>
  <segment id="e74d368a-827f-440b-9cd5-b3d55efbbad3_5288" sourcehash="2071783110" targethash="322150030"/>
  <segment id="356080d4-1bc4-4082-9237-7edd9c7cec39_5289" sourcehash="1278525679" targethash="-1628315736"/>
  <segment id="356080d4-1bc4-4082-9237-7edd9c7cec39_5290" sourcehash="-1206718654" targethash="1967584244"/>
  <segment id="356080d4-1bc4-4082-9237-7edd9c7cec39_5291" sourcehash="-61756420" targethash="-386764618"/>
  <segment id="356080d4-1bc4-4082-9237-7edd9c7cec39_5292" sourcehash="-1959093261" targethash="-1032181182"/>
  <segment id="356080d4-1bc4-4082-9237-7edd9c7cec39_5293" sourcehash="1037075412" targethash="1072307873"/>
  <segment id="0d2696f7-6936-47de-bef3-f13acd2aff50_5294" sourcehash="177614924" targethash="1730395188"/>
  <segment id="0d2696f7-6936-47de-bef3-f13acd2aff50_5295" sourcehash="148436579" targethash="-1678436181"/>
  <segment id="c61927ed-c90b-4cfc-a0ab-6e26283b78db_5296" sourcehash="732151607" targethash="-1085248201"/>
  <segment id="c61927ed-c90b-4cfc-a0ab-6e26283b78db_5297" sourcehash="327356463" targethash="1658366199"/>
  <segment id="c61927ed-c90b-4cfc-a0ab-6e26283b78db_5298" sourcehash="-2001951259" targethash="2135729710"/>
  <segment id="c61927ed-c90b-4cfc-a0ab-6e26283b78db_5299" sourcehash="2018358396" targethash="16866659"/>
  <segment id="30dd4b7c-e183-46b7-af56-92c79e947f68_5300" sourcehash="-1712927826" targethash="2127109905"/>
  <segment id="60ad9c95-f3a4-4fc5-be2b-509a021769d5_5301" sourcehash="852766941" targethash="-2060775338"/>
  <segment id="60ad9c95-f3a4-4fc5-be2b-509a021769d5_5302" sourcehash="-118507364" targethash="-134724656"/>
  <segment id="1df0a88f-6fc8-457f-8945-dd17c712809e_5303" sourcehash="-1856520360" targethash="-57961732"/>
  <segment id="5b56b03f-26bc-4fe0-89a7-9d2afac35852_5304" sourcehash="-1497444185" targethash="-1416829473"/>
  <segment id="31dc8e02-bfa7-4ef0-bebf-6baf4a576edf_5305" sourcehash="1367464192" targethash="1615112709"/>
  <segment id="987e5cc1-db0f-4d43-95f9-bca8932f5ddc_5306" sourcehash="1089654693" targethash="2062403234"/>
  <segment id="987e5cc1-db0f-4d43-95f9-bca8932f5ddc_5307" sourcehash="250239761" targethash="-589828326"/>
  <segment id="d776f77a-0b6c-4bc1-8d94-7495e9bf4f1b_5308" sourcehash="1058792074" targethash="1126764448"/>
  <segment id="30ec3ebf-df18-41da-9644-4f8c2bcf6774_5309" sourcehash="-281290529" targethash="-1822557313"/>
  <segment id="30ec3ebf-df18-41da-9644-4f8c2bcf6774_5310" sourcehash="29120757" targethash="683460878"/>
  <segment id="9af04a73-69f6-488b-a38c-1df66e0cc9d3_5311" sourcehash="52782764" targethash="-1794226795"/>
  <segment id="ffe9632d-c3e5-4c89-8399-464fab582a53_5312" sourcehash="-2053330909" targethash="-282179025"/>
  <segment id="ffe9632d-c3e5-4c89-8399-464fab582a53_5313" sourcehash="-1483913731" targethash="-1227371342"/>
  <segment id="66bd54ef-0613-4dd4-afd0-31823d44804f_5314" sourcehash="331979857" targethash="-1114908971"/>
  <segment id="66bd54ef-0613-4dd4-afd0-31823d44804f_5315" sourcehash="-1607349573" targethash="-703740330"/>
  <segment id="66bd54ef-0613-4dd4-afd0-31823d44804f_5316" sourcehash="1554493994" targethash="1006261611"/>
  <segment id="038e853d-df8f-442d-b7de-2e08bc33122a_5317" sourcehash="-1682037493" targethash="-1777558404"/>
  <segment id="95c962db-4499-4c33-acbe-1f682462dc61_5318" sourcehash="-997808069" targethash="-1995169844"/>
  <segment id="95c962db-4499-4c33-acbe-1f682462dc61_5319" sourcehash="1990685553" targethash="393480056"/>
  <segment id="f81324cb-32e3-4de8-be97-f159fe454ded_5320" sourcehash="-679281462" targethash="2125746310"/>
  <segment id="14b75ffb-927c-410e-9a62-b4dd2491f2a7_5321" sourcehash="1332145777" targethash="-1949577139"/>
  <segment id="06a8d67e-aefa-4dca-b970-81ec7cb6807d_5322" sourcehash="-1919005866" targethash="238329014"/>
  <segment id="ce1ddbd2-16df-42c4-afda-ad13df106758_5323" sourcehash="935299629" targethash="257386300"/>
  <segment id="3d6001ec-951c-43fe-9965-c3dd9533fab1_5324" sourcehash="1140599482" targethash="-362156226"/>
  <segment id="3d6001ec-951c-43fe-9965-c3dd9533fab1_5325" sourcehash="1487381970" targethash="996447843"/>
  <segment id="19657065-0bfb-47de-a615-ee8404ad8489_5326" sourcehash="1085105989" targethash="559572403"/>
  <segment id="2202465d-1a7d-466f-9246-27c39031f8d0_5327" sourcehash="2060443482" targethash="890673891"/>
  <segment id="d9bd656f-b109-4c59-bcc7-2998bc3940cf_5328" sourcehash="-763876480" targethash="-1974998615"/>
  <segment id="e60c1ded-479f-4490-b99c-453c2dcb5c71_5329" sourcehash="-1079630874" targethash="1850332065"/>
  <segment id="327331d5-204d-4528-a840-02cc2568eb76_5330" sourcehash="75570924" targethash="-418412889"/>
  <segment id="327331d5-204d-4528-a840-02cc2568eb76_5331" sourcehash="-1922216231" targethash="-1296776687"/>
  <segment id="327331d5-204d-4528-a840-02cc2568eb76_5332" sourcehash="-1157363509" targethash="180300729"/>
  <segment id="327331d5-204d-4528-a840-02cc2568eb76_5333" sourcehash="-733692139" targethash="-1788652598"/>
  <segment id="24558ba7-c0be-4e36-aee2-9f920ccdefd2_5334" sourcehash="885412569" targethash="-1599645950"/>
  <segment id="24558ba7-c0be-4e36-aee2-9f920ccdefd2_5335" sourcehash="109868149" targethash="-969287929"/>
  <segment id="e71e1962-dad7-49c8-a316-9290ed834487_5336" sourcehash="771846723" targethash="-1248571"/>
  <segment id="e71e1962-dad7-49c8-a316-9290ed834487_5337" sourcehash="-971794838" targethash="-1939330482"/>
  <segment id="e903a43e-3b6e-4b31-a826-2150e3c577fb_5338" sourcehash="-543594165" targethash="1605802404"/>
  <segment id="e903a43e-3b6e-4b31-a826-2150e3c577fb_5339" sourcehash="-783052371" targethash="1552115696"/>
  <segment id="6f0178e8-67b9-4a51-bf5c-d0409f43964c_5340" sourcehash="-1382827446" targethash="-1102878552"/>
  <segment id="6f0178e8-67b9-4a51-bf5c-d0409f43964c_5341" sourcehash="668346105" targethash="746390"/>
  <segment id="931c577a-67b6-4b6c-abd5-6eb549b65c87_5342" sourcehash="1860171952" targethash="-1256639536"/>
  <segment id="931c577a-67b6-4b6c-abd5-6eb549b65c87_5343" sourcehash="-1503289556" targethash="513495162"/>
  <segment id="2a085dca-e630-4e92-a9c6-7a1287fd664a_5344" sourcehash="1223197155" targethash="-2146432890"/>
  <segment id="1c363e34-5898-4997-8c45-5fbdbbe456de_5345" sourcehash="1740062661" targethash="5468293"/>
  <segment id="1c363e34-5898-4997-8c45-5fbdbbe456de_5346" sourcehash="-712515075" targethash="1476086478"/>
  <segment id="1c363e34-5898-4997-8c45-5fbdbbe456de_5347" sourcehash="-1639790297" targethash="-541699301"/>
  <segment id="4334e081-6e55-4687-a238-44ee664fe6c2_5348" sourcehash="-898830650" targethash="-1626975408"/>
  <segment id="9833bb60-694b-408d-bbca-540b6c5e85a6_5349" sourcehash="457676255" targethash="-757727178"/>
  <segment id="8534a35d-45a0-4e40-9483-1684603fd0b4_5350" sourcehash="2112606055" targethash="702003056"/>
  <segment id="8534a35d-45a0-4e40-9483-1684603fd0b4_5351" sourcehash="918033097" targethash="-191879836"/>
  <segment id="8534a35d-45a0-4e40-9483-1684603fd0b4_5352" sourcehash="428615488" targethash="-1462178693"/>
  <segment id="8534a35d-45a0-4e40-9483-1684603fd0b4_5353" sourcehash="925623722" targethash="-1089410856"/>
  <segment id="8534a35d-45a0-4e40-9483-1684603fd0b4_5354" sourcehash="1830930779" targethash="329979094"/>
  <segment id="f41c2428-6b07-4f19-9912-134b21f5c982_5355" sourcehash="-1959463654" targethash="21290776"/>
  <segment id="ca654194-0f08-4b16-89b5-561ee35abd5f_5356" sourcehash="-166087513" targethash="-579103733"/>
  <segment id="ca654194-0f08-4b16-89b5-561ee35abd5f_5357" sourcehash="-1720400408" targethash="1535086872"/>
  <segment id="ca654194-0f08-4b16-89b5-561ee35abd5f_5358" sourcehash="-2072822925" targethash="-1107130386"/>
  <segment id="ca654194-0f08-4b16-89b5-561ee35abd5f_5359" sourcehash="-588381845" targethash="816056198"/>
  <segment id="b76ab824-4858-457c-b2eb-a811adeca4ba_5360" sourcehash="1063830647" targethash="-340049854"/>
  <segment id="b76ab824-4858-457c-b2eb-a811adeca4ba_5361" sourcehash="1406751600" targethash="491387095"/>
  <segment id="b76ab824-4858-457c-b2eb-a811adeca4ba_5362" sourcehash="-187133356" targethash="-461924276"/>
  <segment id="9bfa30f4-fd84-45b7-817c-345c6f73fb3b_5363" sourcehash="1752157087" targethash="-2025371784"/>
  <segment id="9bfa30f4-fd84-45b7-817c-345c6f73fb3b_5364" sourcehash="-1125219491" targethash="-1878944525"/>
  <segment id="9bfa30f4-fd84-45b7-817c-345c6f73fb3b_5365" sourcehash="2146795381" targethash="1449439556"/>
  <segment id="9bfa30f4-fd84-45b7-817c-345c6f73fb3b_5366" sourcehash="676837853" targethash="-32411822"/>
  <segment id="9bfa30f4-fd84-45b7-817c-345c6f73fb3b_5367" sourcehash="-1159665212" targethash="179327156"/>
  <segment id="9bfa30f4-fd84-45b7-817c-345c6f73fb3b_5368" sourcehash="1085443038" targethash="-2143596080"/>
  <segment id="6273fc58-1569-4450-b6c9-9c7c2334e5e4_5369" sourcehash="621346983" targethash="1038988091"/>
  <segment id="6273fc58-1569-4450-b6c9-9c7c2334e5e4_5370" sourcehash="-833316990" targethash="659542861"/>
  <segment id="6273fc58-1569-4450-b6c9-9c7c2334e5e4_5371" sourcehash="1312758836" targethash="-816966339"/>
  <segment id="6273fc58-1569-4450-b6c9-9c7c2334e5e4_5372" sourcehash="-562979070" targethash="-493262087"/>
  <segment id="6273fc58-1569-4450-b6c9-9c7c2334e5e4_5373" sourcehash="924491821" targethash="-296635898"/>
  <segment id="6273fc58-1569-4450-b6c9-9c7c2334e5e4_5374" sourcehash="-818764441" targethash="593549794"/>
  <segment id="6273fc58-1569-4450-b6c9-9c7c2334e5e4_5375" sourcehash="-965782165" targethash="143908727"/>
  <segment id="9ba4dc6c-4696-4cb4-a908-5a19727523b7_5376" sourcehash="1959500211" targethash="-718228261"/>
  <segment id="b377522f-ff4c-4f2a-86ee-f3b76f3340da_5377" sourcehash="-424997139" targethash="-1091457439"/>
  <segment id="cad5ee5b-461d-4966-a674-d5f9fe0cb5be_5378" sourcehash="675949506" targethash="-15658378"/>
  <segment id="cad5ee5b-461d-4966-a674-d5f9fe0cb5be_5379" sourcehash="-1443391073" targethash="-1108769142"/>
  <segment id="5dae199b-5fab-4961-b92c-b2956f79f889_5380" sourcehash="-834558338" targethash="1589962032"/>
  <segment id="5dae199b-5fab-4961-b92c-b2956f79f889_5381" sourcehash="-1709208797" targethash="-1390915319"/>
  <segment id="5dae199b-5fab-4961-b92c-b2956f79f889_5382" sourcehash="1983643488" targethash="-1698416527"/>
  <segment id="5dae199b-5fab-4961-b92c-b2956f79f889_5383" sourcehash="-1900511574" targethash="-2145041580"/>
  <segment id="5dae199b-5fab-4961-b92c-b2956f79f889_5384" sourcehash="-1942883142" targethash="-721381059"/>
  <segment id="d16ceb42-74a4-420e-ad30-f38a0d2c26a7_5385" sourcehash="518758564" targethash="1411840765"/>
  <segment id="d16ceb42-74a4-420e-ad30-f38a0d2c26a7_5386" sourcehash="1318621615" targethash="-1802942499"/>
  <segment id="d16ceb42-74a4-420e-ad30-f38a0d2c26a7_5387" sourcehash="1047810532" targethash="543616553"/>
  <segment id="67c9928b-75fe-4eea-a70e-b5d1aecf3998_5388" sourcehash="-127710322" targethash="610972327"/>
  <segment id="67c9928b-75fe-4eea-a70e-b5d1aecf3998_5389" sourcehash="-1952853898" targethash="-751614138"/>
  <segment id="9da477fd-63ad-4311-b87e-5007bfcd3ef9_5390" sourcehash="1855006217" targethash="-221615520"/>
  <segment id="9da477fd-63ad-4311-b87e-5007bfcd3ef9_5391" sourcehash="-775355714" targethash="-207419787"/>
  <segment id="9da477fd-63ad-4311-b87e-5007bfcd3ef9_5392" sourcehash="1519734522" targethash="1850560753"/>
  <segment id="e0c84c4a-7153-478a-a65e-91e3f1330120_5393" sourcehash="718195936" targethash="1862778766"/>
  <segment id="e0c84c4a-7153-478a-a65e-91e3f1330120_5394" sourcehash="-160873345" targethash="952515581"/>
  <segment id="e0c84c4a-7153-478a-a65e-91e3f1330120_5395" sourcehash="-1819926398" targethash="710208325"/>
  <segment id="a1c582cd-a65b-48f8-af35-48901b3e8175_5396" sourcehash="433108791" targethash="781740213"/>
  <segment id="a1c582cd-a65b-48f8-af35-48901b3e8175_5397" sourcehash="-2089180942" targethash="-1774822995"/>
  <segment id="a1c582cd-a65b-48f8-af35-48901b3e8175_5398" sourcehash="490353812" targethash="669391540"/>
  <segment id="a1c582cd-a65b-48f8-af35-48901b3e8175_5399" sourcehash="650954304" targethash="279837562"/>
  <segment id="52def260-3851-4e4e-922e-6484adcb4806_5400" sourcehash="-1600622203" targethash="274055526"/>
  <segment id="9834d11b-1d1d-4a16-9440-c1e64851ab10_5401" sourcehash="-2141537617" targethash="524292953"/>
  <segment id="9834d11b-1d1d-4a16-9440-c1e64851ab10_5402" sourcehash="-580148161" targethash="460236212"/>
  <segment id="9834d11b-1d1d-4a16-9440-c1e64851ab10_5403" sourcehash="-390136426" targethash="-773542399"/>
  <segment id="9834d11b-1d1d-4a16-9440-c1e64851ab10_5404" sourcehash="1911070589" targethash="-1539283561"/>
  <segment id="9834d11b-1d1d-4a16-9440-c1e64851ab10_5405" sourcehash="687238782" targethash="37397574"/>
  <segment id="6b5b3dbc-411b-4496-b4c9-d8f0c50f48fb_5406" sourcehash="1944852770" targethash="-1324007006"/>
  <segment id="6b5b3dbc-411b-4496-b4c9-d8f0c50f48fb_5407" sourcehash="-1381825094" targethash="-484230423"/>
  <segment id="6b5b3dbc-411b-4496-b4c9-d8f0c50f48fb_5408" sourcehash="1657246033" targethash="-297392858"/>
  <segment id="6b5b3dbc-411b-4496-b4c9-d8f0c50f48fb_5409" sourcehash="2034675919" targethash="-1489698256"/>
  <segment id="3a01930c-f645-490c-9ba6-dbef88265e0c_5410" sourcehash="-1100678211" targethash="1301423474"/>
  <segment id="eda3adc5-47f8-4349-976b-0f7441340df3_5411" sourcehash="1202734083" targethash="837477340"/>
  <segment id="eda3adc5-47f8-4349-976b-0f7441340df3_5412" sourcehash="-815949957" targethash="1500589726"/>
  <segment id="eda3adc5-47f8-4349-976b-0f7441340df3_5413" sourcehash="1992013992" targethash="-1911988203"/>
  <segment id="eda3adc5-47f8-4349-976b-0f7441340df3_5414" sourcehash="-1385932919" targethash="-1994554468"/>
  <segment id="eda3adc5-47f8-4349-976b-0f7441340df3_5415" sourcehash="1438521652" targethash="586887633"/>
  <segment id="eda3adc5-47f8-4349-976b-0f7441340df3_5416" sourcehash="79846234" targethash="34281653"/>
  <segment id="eda3adc5-47f8-4349-976b-0f7441340df3_5417" sourcehash="-1416167136" targethash="1250276498"/>
  <segment id="ce687bf7-1c33-4f11-ac65-89f97c1109c0_5418" sourcehash="1130705278" targethash="-1415782018"/>
  <segment id="afa4aceb-cbc1-4996-a087-8e3576f13ad2_5419" sourcehash="908043991" targethash="-771405076"/>
  <segment id="afa4aceb-cbc1-4996-a087-8e3576f13ad2_5420" sourcehash="294062219" targethash="1843361912"/>
  <segment id="afa4aceb-cbc1-4996-a087-8e3576f13ad2_5421" sourcehash="-787609" targethash="270693279"/>
  <segment id="afa4aceb-cbc1-4996-a087-8e3576f13ad2_5422" sourcehash="-1077686599" targethash="882266862"/>
  <segment id="afa4aceb-cbc1-4996-a087-8e3576f13ad2_5423" sourcehash="1096388348" targethash="1191193731"/>
  <segment id="afa4aceb-cbc1-4996-a087-8e3576f13ad2_5424" sourcehash="1472815845" targethash="-1973038629"/>
  <segment id="a94216c5-63a8-45e3-969e-a0af22f59e17_5425" sourcehash="-771547983" targethash="1006553103"/>
  <segment id="c9f6aae8-37a5-4b38-998c-a65f761b97c4_5426" sourcehash="831619504" targethash="1288594144"/>
  <segment id="c9f6aae8-37a5-4b38-998c-a65f761b97c4_5427" sourcehash="-1100983817" targethash="-615538767"/>
  <segment id="49665254-67e7-4592-b7d0-572ec373900e_5428" sourcehash="1955880420" targethash="-976801166"/>
  <segment id="247f1668-b7a4-4200-80bc-673d04c51bd9_5429" sourcehash="1399132937" targethash="44933544"/>
  <segment id="20d72775-ac7e-4eab-88d6-2624fb58d6dd_5430" sourcehash="129743571" targethash="-1057883"/>
  <segment id="20d72775-ac7e-4eab-88d6-2624fb58d6dd_5431" sourcehash="-1551600293" targethash="-1592609263"/>
  <segment id="20d72775-ac7e-4eab-88d6-2624fb58d6dd_5432" sourcehash="-1625440667" targethash="2113135560"/>
  <segment id="20d72775-ac7e-4eab-88d6-2624fb58d6dd_5433" sourcehash="-1686786253" targethash="-872062448"/>
  <segment id="20d72775-ac7e-4eab-88d6-2624fb58d6dd_5434" sourcehash="923404511" targethash="202325838"/>
  <segment id="ce2eb4ba-7a2a-4dce-8678-2c5002fed179_5435" sourcehash="785542348" targethash="-679980977"/>
  <segment id="99051bcf-0508-4dfb-868f-c60635843abd_5436" sourcehash="-886711296" targethash="689777239"/>
  <segment id="99051bcf-0508-4dfb-868f-c60635843abd_5437" sourcehash="-1534093669" targethash="-1531172924"/>
  <segment id="b7296401-01e2-4d4a-b3b8-4ebf52daaee8_5438" sourcehash="-10822951" targethash="137763860"/>
  <segment id="aadef0c1-3257-491d-b377-1fc972999bf1_5439" sourcehash="-1283645208" targethash="-250094486"/>
  <segment id="aadef0c1-3257-491d-b377-1fc972999bf1_5440" sourcehash="840218745" targethash="-757965088"/>
  <segment id="aadef0c1-3257-491d-b377-1fc972999bf1_5441" sourcehash="-1546085467" targethash="433049310"/>
  <segment id="aadef0c1-3257-491d-b377-1fc972999bf1_5442" sourcehash="1694522106" targethash="-1873035021"/>
  <segment id="a9a5bd8e-b53f-4ea7-bf31-def97f34494a_5443" sourcehash="-131931439" targethash="-1824052030"/>
  <segment id="a9a5bd8e-b53f-4ea7-bf31-def97f34494a_5444" sourcehash="927576367" targethash="-567784822"/>
  <segment id="a9a5bd8e-b53f-4ea7-bf31-def97f34494a_5445" sourcehash="-2089260629" targethash="287276964"/>
  <segment id="5f0bff3b-4403-4f0b-b9c2-42db63200e84_5446" sourcehash="-2039840293" targethash="-1357978139"/>
  <segment id="b5e39671-508f-47ff-a771-fd47460c4461_5447" sourcehash="284459464" targethash="-55812973"/>
  <segment id="b5e39671-508f-47ff-a771-fd47460c4461_5448" sourcehash="1277035958" targethash="787734943"/>
  <segment id="b5e39671-508f-47ff-a771-fd47460c4461_5449" sourcehash="-974256165" targethash="1614648505"/>
  <segment id="5fc5b0ff-b99d-4153-90da-b9cd05ece9b4_5450" sourcehash="1237231181" targethash="-568711373"/>
  <segment id="303f3f2a-1831-4a7d-94ce-0383ee559f08_5451" sourcehash="-1178026210" targethash="-1524738190"/>
  <segment id="303f3f2a-1831-4a7d-94ce-0383ee559f08_5452" sourcehash="1921157761" targethash="1579224321"/>
  <segment id="303f3f2a-1831-4a7d-94ce-0383ee559f08_5453" sourcehash="26068400" targethash="7577502"/>
  <segment id="303f3f2a-1831-4a7d-94ce-0383ee559f08_5454" sourcehash="1715273595" targethash="-479297058"/>
  <segment id="303f3f2a-1831-4a7d-94ce-0383ee559f08_5455" sourcehash="1071937352" targethash="-1814153141"/>
  <segment id="e1c0bd8c-feaf-43bd-8be0-69f60e799f8d_5456" sourcehash="1901707247" targethash="-1141862509"/>
  <segment id="e1c0bd8c-feaf-43bd-8be0-69f60e799f8d_5457" sourcehash="-1062395527" targethash="-510428500"/>
  <segment id="b4b794f2-80f7-4c85-a482-cb4b919ddeeb_5458" sourcehash="-1276597776" targethash="-675690765"/>
  <segment id="339db7c8-452e-48b4-8b8e-e6885cbacdb9_5459" sourcehash="-1558922820" targethash="-1812784280"/>
  <segment id="0aac5e39-27f9-44cf-a926-ac2970662022_5460" sourcehash="-1377882364" targethash="-740175734"/>
  <segment id="bb862b80-b55f-4f0d-8554-c9db570efde9_5461" sourcehash="-1894689498" targethash="-832085364"/>
  <segment id="bb862b80-b55f-4f0d-8554-c9db570efde9_5462" sourcehash="-1047205311" targethash="1407712907"/>
  <segment id="bb862b80-b55f-4f0d-8554-c9db570efde9_5463" sourcehash="-209801257" targethash="-1930803958"/>
  <segment id="bb862b80-b55f-4f0d-8554-c9db570efde9_5464" sourcehash="1392209306" targethash="565999045"/>
  <segment id="271f7891-ff02-4b04-bef5-0be3dabf6137_5465" sourcehash="892395846" targethash="1367450664"/>
  <segment id="aacc3a97-71d0-4de2-9afe-9cc8844a3558_5466" sourcehash="240593180" targethash="567020121"/>
  <segment id="2afdf2d8-1d22-47d9-8b71-4605f57f0787_5467" sourcehash="517568165" targethash="1027709709"/>
  <segment id="595164e8-82d9-4161-8107-daa6fe8c62da_5468" sourcehash="774978166" targethash="1666747836"/>
  <segment id="3fb2e608-060b-423c-9d6a-86bbbc4490c6_5469" sourcehash="-1955815880" targethash="-694317180"/>
  <segment id="94b7b450-c8d8-4eea-b801-bb65984aa297_5470" sourcehash="-1797547355" targethash="497542209"/>
  <segment id="2af56522-0b97-4257-bd84-c5bb28d98139_5471" sourcehash="-2096080304" targethash="-1804312936"/>
  <segment id="c476f2a2-12ef-4350-81f8-cfc8eb821956_5472" sourcehash="-809980090" targethash="919361808"/>
  <segment id="17242510-bcc0-4305-a02c-b3b9a3f18ab2_5473" sourcehash="-362486217" targethash="-700007563"/>
  <segment id="8b959c52-06fe-48f7-922d-978895fe5feb_5474" sourcehash="637266252" targethash="-165071847"/>
  <segment id="a77fbb19-f500-47fc-b519-4c21b3e52dfb_5475" sourcehash="326872639" targethash="1537883020"/>
  <segment id="b7418a3d-5952-4e69-83be-dd27b79b2990_5476" sourcehash="1559766320" targethash="911639660"/>
  <segment id="21f6d9b6-8286-4fa8-a58e-4b80edc3e3ce_5477" sourcehash="1832574015" targethash="-2031044870"/>
  <segment id="85994c5b-1c2b-45b8-8bc7-6f5f93a2b8cf_5478" sourcehash="-1628597369" targethash="-246151656"/>
  <segment id="ae25c675-7fbb-4d43-a400-c4d215d082bb_5479" sourcehash="-1693085397" targethash="-1641965885"/>
  <segment id="b20ac385-a913-4eb2-a05f-1aa42996e862_5480" sourcehash="-588073880" targethash="336889571"/>
  <segment id="8b4a407c-4016-42c2-8168-43a821b66584_5481" sourcehash="-1398575999" targethash="1612904852"/>
  <segment id="373066fd-6088-4081-924d-22e730dac5bd_5482" sourcehash="-76095199" targethash="-551204366"/>
  <segment id="bf0f1870-e948-4d5b-a760-4efd61d82c56_5483" sourcehash="-120101349" targethash="-612470367"/>
  <segment id="2777faab-94dd-4522-bd8d-46f666acdbc2_5484" sourcehash="1651923908" targethash="182552312"/>
  <segment id="2777faab-94dd-4522-bd8d-46f666acdbc2_5485" sourcehash="1704497685" targethash="242679483"/>
  <segment id="2777faab-94dd-4522-bd8d-46f666acdbc2_5486" sourcehash="1343976575" targethash="-554917016"/>
  <segment id="2777faab-94dd-4522-bd8d-46f666acdbc2_5487" sourcehash="-1101489584" targethash="2021992715"/>
  <segment id="a7aa77d5-0b08-4277-a960-737bbe559998_5488" sourcehash="2059506131" targethash="-1927024888"/>
  <segment id="a7aa77d5-0b08-4277-a960-737bbe559998_5489" sourcehash="73448480" targethash="-957612716"/>
  <segment id="a7aa77d5-0b08-4277-a960-737bbe559998_5490" sourcehash="-547832462" targethash="237190644"/>
  <segment id="3476dcbd-9d39-43a6-aeb5-7197d9c8068d_5491" sourcehash="-802412413" targethash="-1994251015"/>
  <segment id="3476dcbd-9d39-43a6-aeb5-7197d9c8068d_5492" sourcehash="-1649373761" targethash="187783779"/>
  <segment id="3476dcbd-9d39-43a6-aeb5-7197d9c8068d_5493" sourcehash="-1859067589" targethash="298847448"/>
  <segment id="3476dcbd-9d39-43a6-aeb5-7197d9c8068d_5494" sourcehash="-698143361" targethash="-1330611864"/>
  <segment id="8b698412-2df6-42e4-9514-283dfb806ef7_5495" sourcehash="-450056833" targethash="1505753130"/>
  <segment id="d235326f-aaf7-4cf6-bfbd-671bf5836c7e_5496" sourcehash="1988017594" targethash="-1045846793"/>
  <segment id="d235326f-aaf7-4cf6-bfbd-671bf5836c7e_5497" sourcehash="1541333628" targethash="-394226493"/>
  <segment id="0ab757c1-b8cd-4219-9b36-5e7441742b3c_5498" sourcehash="-1603433483" targethash="347032119"/>
  <segment id="0ab757c1-b8cd-4219-9b36-5e7441742b3c_5499" sourcehash="780670994" targethash="1336304087"/>
  <segment id="0ab757c1-b8cd-4219-9b36-5e7441742b3c_5500" sourcehash="2053437927" targethash="-196395422"/>
  <segment id="0ab757c1-b8cd-4219-9b36-5e7441742b3c_5501" sourcehash="-2136292277" targethash="-1937150616"/>
  <segment id="880112cb-acea-48b7-adb2-e5b54704b349_5502" sourcehash="-1047529445" targethash="-1343596686"/>
  <segment id="880112cb-acea-48b7-adb2-e5b54704b349_5503" sourcehash="170232864" targethash="449369562"/>
  <segment id="880112cb-acea-48b7-adb2-e5b54704b349_5504" sourcehash="636061519" targethash="-1763767721"/>
  <segment id="880112cb-acea-48b7-adb2-e5b54704b349_5505" sourcehash="508449755" targethash="-707651430"/>
  <segment id="6ea673ba-5d63-440a-90d8-addae067f681_5506" sourcehash="-1821672661" targethash="812280703"/>
  <segment id="6ea673ba-5d63-440a-90d8-addae067f681_5507" sourcehash="-219761162" targethash="629163325"/>
  <segment id="6ea673ba-5d63-440a-90d8-addae067f681_5508" sourcehash="-740126239" targethash="-569827784"/>
  <segment id="6ea673ba-5d63-440a-90d8-addae067f681_5509" sourcehash="-1754268546" targethash="-1751245786"/>
  <segment id="6ea673ba-5d63-440a-90d8-addae067f681_5510" sourcehash="1204046587" targethash="1337644636"/>
  <segment id="de26d201-0634-4f33-aadb-d5541ebdf316_5511" sourcehash="482280783" targethash="-545983430"/>
  <segment id="de26d201-0634-4f33-aadb-d5541ebdf316_5512" sourcehash="1998003426" targethash="-428967099"/>
  <segment id="9a503cf5-1427-4f66-a7aa-fbdbf53eadb7_5513" sourcehash="1407995763" targethash="954594947"/>
  <segment id="e81fe96e-5237-453b-a5c9-3800f72dc278_5514" sourcehash="416390988" targethash="-1759940309"/>
  <segment id="c5755804-79cc-48ba-8565-6d29370a935a_5515" sourcehash="323151771" targethash="109625443"/>
  <segment id="0b2d52d4-3af8-483a-b137-5c2a7c44e9fe_5516" sourcehash="-1545757452" targethash="1650046107"/>
  <segment id="0b2d52d4-3af8-483a-b137-5c2a7c44e9fe_5517" sourcehash="872023644" targethash="-1053695059"/>
  <segment id="0b2d52d4-3af8-483a-b137-5c2a7c44e9fe_5518" sourcehash="654118068" targethash="-679645652"/>
  <segment id="0b2d52d4-3af8-483a-b137-5c2a7c44e9fe_5519" sourcehash="976998447" targethash="1907660214"/>
  <segment id="c5e95962-2864-43e8-9862-0d5d9db043f5_5520" sourcehash="1264102060" targethash="2052700040"/>
  <segment id="db8532e2-d30b-48bd-ad8c-1aec2fa9075f_5521" sourcehash="1827896509" targethash="274055487"/>
  <segment id="db8532e2-d30b-48bd-ad8c-1aec2fa9075f_5522" sourcehash="1071862362" targethash="517110499"/>
  <segment id="db8532e2-d30b-48bd-ad8c-1aec2fa9075f_5523" sourcehash="1159791996" targethash="-2145773"/>
  <segment id="db8532e2-d30b-48bd-ad8c-1aec2fa9075f_5524" sourcehash="895861458" targethash="886803323"/>
  <segment id="6ecce485-5e7c-42c7-a852-c3494f4dced7_5525" sourcehash="-186815209" targethash="1433524720"/>
  <segment id="6ecce485-5e7c-42c7-a852-c3494f4dced7_5526" sourcehash="-223894653" targethash="881301479"/>
  <segment id="6ecce485-5e7c-42c7-a852-c3494f4dced7_5527" sourcehash="-49907168" targethash="1756783297"/>
  <segment id="6ecce485-5e7c-42c7-a852-c3494f4dced7_5528" sourcehash="-883533532" targethash="-1679931651"/>
  <segment id="6ecce485-5e7c-42c7-a852-c3494f4dced7_5529" sourcehash="-758148753" targethash="-1787789384"/>
  <segment id="6ecce485-5e7c-42c7-a852-c3494f4dced7_5530" sourcehash="1975473314" targethash="1843050864"/>
  <segment id="6ecce485-5e7c-42c7-a852-c3494f4dced7_5531" sourcehash="-1855794891" targethash="-1025307595"/>
  <segment id="6ecce485-5e7c-42c7-a852-c3494f4dced7_5532" sourcehash="1593979172" targethash="-1694479886"/>
  <segment id="5f34ac34-5fba-42f0-be15-c0397f59d443_5533" sourcehash="-1108869797" targethash="362099797"/>
  <segment id="5f34ac34-5fba-42f0-be15-c0397f59d443_5534" sourcehash="343607593" targethash="-2062784750"/>
  <segment id="5f34ac34-5fba-42f0-be15-c0397f59d443_5535" sourcehash="663308681" targethash="-233261749"/>
  <segment id="5f34ac34-5fba-42f0-be15-c0397f59d443_5536" sourcehash="1541446596" targethash="-1041566741"/>
  <segment id="24fce023-dcde-406c-838c-2b425be1b242_5537" sourcehash="1206706581" targethash="-252974742"/>
  <segment id="24fce023-dcde-406c-838c-2b425be1b242_5538" sourcehash="-983869499" targethash="-2004259280"/>
  <segment id="24fce023-dcde-406c-838c-2b425be1b242_5539" sourcehash="-1873469880" targethash="1450188550"/>
  <segment id="24fce023-dcde-406c-838c-2b425be1b242_5540" sourcehash="1366346716" targethash="-1485912268"/>
  <segment id="528ea921-20e2-42ad-af61-1be85ea29946_5541" sourcehash="2015975722" targethash="317383469"/>
  <segment id="b99a797e-cf50-4eb4-9c2e-c65da01bfd3c_5542" sourcehash="879525046" targethash="-663375425"/>
  <segment id="b99a797e-cf50-4eb4-9c2e-c65da01bfd3c_5543" sourcehash="567971945" targethash="-1450837869"/>
  <segment id="b99a797e-cf50-4eb4-9c2e-c65da01bfd3c_5544" sourcehash="-16140001" targethash="461954973"/>
  <segment id="b99a797e-cf50-4eb4-9c2e-c65da01bfd3c_5545" sourcehash="-1226704880" targethash="2099622877"/>
  <segment id="b99a797e-cf50-4eb4-9c2e-c65da01bfd3c_5546" sourcehash="-1066844861" targethash="957281575"/>
  <segment id="b99a797e-cf50-4eb4-9c2e-c65da01bfd3c_5547" sourcehash="244275716" targethash="-1394915135"/>
  <segment id="b99a797e-cf50-4eb4-9c2e-c65da01bfd3c_5548" sourcehash="-1989525252" targethash="905022514"/>
  <segment id="147a1e31-4266-418c-9eef-57606754eb37_5549" sourcehash="-414227559" targethash="1216975366"/>
  <segment id="147a1e31-4266-418c-9eef-57606754eb37_5550" sourcehash="843381932" targethash="1079901259"/>
  <segment id="147a1e31-4266-418c-9eef-57606754eb37_5551" sourcehash="-463713276" targethash="-1738430322"/>
  <segment id="147a1e31-4266-418c-9eef-57606754eb37_5552" sourcehash="158981505" targethash="-1109015805"/>
  <segment id="147a1e31-4266-418c-9eef-57606754eb37_5553" sourcehash="1013203608" targethash="2067918787"/>
  <segment id="147a1e31-4266-418c-9eef-57606754eb37_5554" sourcehash="2121225201" targethash="-1985050606"/>
  <segment id="fcb2f77f-5e93-4a9b-893d-1d193ffc0d9c_5555" sourcehash="-704455737" targethash="1035001420"/>
  <segment id="fcb2f77f-5e93-4a9b-893d-1d193ffc0d9c_5556" sourcehash="-1445076571" targethash="818723971"/>
  <segment id="684c73f7-6580-497b-b893-5601eefdc182_5557" sourcehash="-2021289311" targethash="1207675802"/>
  <segment id="684c73f7-6580-497b-b893-5601eefdc182_5558" sourcehash="1838789951" targethash="-906289931"/>
  <segment id="684c73f7-6580-497b-b893-5601eefdc182_5559" sourcehash="-728643339" targethash="-331986331"/>
  <segment id="224b389d-1ba2-4ed6-afa4-54bbb1ddedab_5560" sourcehash="-672565036" targethash="2107682804"/>
  <segment id="224b389d-1ba2-4ed6-afa4-54bbb1ddedab_5561" sourcehash="431741735" targethash="-1374070821"/>
  <segment id="b6fae818-f6a1-4e30-96a5-38b1141402a6_5562" sourcehash="-1881481837" targethash="-1055693980"/>
  <segment id="b59edc96-9a5e-4edf-87c0-c48eb86fc13b_5563" sourcehash="-874284808" targethash="1686938524"/>
  <segment id="b59edc96-9a5e-4edf-87c0-c48eb86fc13b_5564" sourcehash="-1393561878" targethash="1320782009"/>
  <segment id="b59edc96-9a5e-4edf-87c0-c48eb86fc13b_5565" sourcehash="-1345827904" targethash="1011035461"/>
  <segment id="62d9e0ad-a72e-44cf-864c-06148f7a69e4_5566" sourcehash="-65478415" targethash="-171534507"/>
  <segment id="62d9e0ad-a72e-44cf-864c-06148f7a69e4_5567" sourcehash="-1346969234" targethash="-524013540"/>
  <segment id="62d9e0ad-a72e-44cf-864c-06148f7a69e4_5568" sourcehash="-667131951" targethash="1114816357"/>
  <segment id="62d9e0ad-a72e-44cf-864c-06148f7a69e4_5569" sourcehash="-440070922" targethash="595709433"/>
  <segment id="62d9e0ad-a72e-44cf-864c-06148f7a69e4_5570" sourcehash="-762776070" targethash="2120481672"/>
  <segment id="62d9e0ad-a72e-44cf-864c-06148f7a69e4_5571" sourcehash="-1111523455" targethash="647338118"/>
  <segment id="62d9e0ad-a72e-44cf-864c-06148f7a69e4_5572" sourcehash="2073147760" targethash="1482759988"/>
  <segment id="62d9e0ad-a72e-44cf-864c-06148f7a69e4_5573" sourcehash="-1019796254" targethash="1827646419"/>
  <segment id="62d9e0ad-a72e-44cf-864c-06148f7a69e4_5574" sourcehash="-1637925621" targethash="2098822069"/>
  <segment id="124ed466-1482-45df-bb5a-0b5f4431a542_5575" sourcehash="-1090012183" targethash="-1296097581"/>
  <segment id="124ed466-1482-45df-bb5a-0b5f4431a542_5576" sourcehash="575840438" targethash="-1762890251"/>
  <segment id="857c4d3d-66d4-418a-97e0-e3cac23cc0e0_5577" sourcehash="457874183" targethash="346373038"/>
  <segment id="857c4d3d-66d4-418a-97e0-e3cac23cc0e0_5578" sourcehash="748901288" targethash="929353208"/>
  <segment id="857c4d3d-66d4-418a-97e0-e3cac23cc0e0_5579" sourcehash="405154738" targethash="2090750877"/>
  <segment id="857c4d3d-66d4-418a-97e0-e3cac23cc0e0_5580" sourcehash="-2059943753" targethash="169563636"/>
  <segment id="364b6b65-7597-499f-b4d5-b2912885a9e0_5581" sourcehash="-116693589" targethash="-1291663067"/>
  <segment id="240b3265-66a1-4fbb-ac49-367e79673cea_5582" sourcehash="229346035" targethash="-1219557869"/>
  <segment id="94b3b67e-a5d2-4782-890f-ba4f9d907c7b_5583" sourcehash="646434548" targethash="-493700517"/>
  <segment id="1ed12b9a-de3e-43bb-b10d-03e34fd671a5_5584" sourcehash="495964535" targethash="-1758810334"/>
  <segment id="1ed12b9a-de3e-43bb-b10d-03e34fd671a5_5585" sourcehash="-1527243083" targethash="280182783"/>
  <segment id="97e1c5aa-2653-4740-b2b5-6a23b23f8013_5586" sourcehash="629350599" targethash="1232345796"/>
  <segment id="88de8570-fb19-4c26-8b8d-96f7c66fc190_5587" sourcehash="1544845191" targethash="1928544775"/>
  <segment id="88de8570-fb19-4c26-8b8d-96f7c66fc190_5588" sourcehash="-1263654734" targethash="2082397632"/>
  <segment id="88de8570-fb19-4c26-8b8d-96f7c66fc190_5589" sourcehash="-1257174089" targethash="-1112034095"/>
  <segment id="88de8570-fb19-4c26-8b8d-96f7c66fc190_5590" sourcehash="1534818564" targethash="1165692666"/>
  <segment id="1814fd95-9e9b-441b-86e6-a7901f52bc50_5591" sourcehash="-973142267" targethash="-1487129841"/>
  <segment id="c1d2183c-352d-419a-8255-b840470083da_5592" sourcehash="186073887" targethash="965570736"/>
  <segment id="c1d2183c-352d-419a-8255-b840470083da_5593" sourcehash="1490572441" targethash="-2041369305"/>
  <segment id="c1d2183c-352d-419a-8255-b840470083da_5594" sourcehash="1630352233" targethash="-380478579"/>
  <segment id="6b5b3641-46c8-4b9c-83b0-80b546d01fc5_5595" sourcehash="1205157924" targethash="-1895100568"/>
  <segment id="6b5b3641-46c8-4b9c-83b0-80b546d01fc5_5596" sourcehash="-1083882825" targethash="1529743837"/>
  <segment id="df8090b0-25a9-4a30-9898-892170aa059e_5597" sourcehash="1355861461" targethash="-814341855"/>
  <segment id="df8090b0-25a9-4a30-9898-892170aa059e_5598" sourcehash="1222250414" targethash="1967005148"/>
  <segment id="cbc092cc-78ff-4ba9-9992-e30756c5331e_5599" sourcehash="411832015" targethash="1287794750"/>
  <segment id="cbc092cc-78ff-4ba9-9992-e30756c5331e_5600" sourcehash="-529265876" targethash="1026761088"/>
  <segment id="cbebd25d-0076-4531-acdc-c047c77bb0e0_5601" sourcehash="-101843025" targethash="864964341"/>
  <segment id="cbebd25d-0076-4531-acdc-c047c77bb0e0_5602" sourcehash="-1337794311" targethash="-704366825"/>
  <segment id="cbebd25d-0076-4531-acdc-c047c77bb0e0_5603" sourcehash="-308284216" targethash="-1291580080"/>
  <segment id="b324f849-a71f-459a-bc1d-1d57ddbdf100_5604" sourcehash="-285736018" targethash="-2034795546"/>
  <segment id="bd42e699-6389-47e9-9142-7181df25ea3a_5605" sourcehash="-556396258" targethash="1690063117"/>
  <segment id="bd42e699-6389-47e9-9142-7181df25ea3a_5606" sourcehash="-1754545476" targethash="1557839732"/>
  <segment id="bd42e699-6389-47e9-9142-7181df25ea3a_5607" sourcehash="-35952128" targethash="308964311"/>
  <segment id="40e24fd0-6d9f-4007-afec-aa05eee51115_5608" sourcehash="931115018" targethash="1964315100"/>
  <segment id="40e24fd0-6d9f-4007-afec-aa05eee51115_5609" sourcehash="-2022515478" targethash="-1523305767"/>
  <segment id="40e24fd0-6d9f-4007-afec-aa05eee51115_5610" sourcehash="-785099905" targethash="335963028"/>
  <segment id="01b03aac-43ea-483a-81dd-1bd02c00ac81_5611" sourcehash="1604486804" targethash="1314809766"/>
  <segment id="01b03aac-43ea-483a-81dd-1bd02c00ac81_5612" sourcehash="53117063" targethash="1500468505"/>
  <segment id="01b03aac-43ea-483a-81dd-1bd02c00ac81_5613" sourcehash="1462292112" targethash="32176789"/>
  <segment id="01b03aac-43ea-483a-81dd-1bd02c00ac81_5614" sourcehash="-565589259" targethash="-1624429301"/>
  <segment id="01b03aac-43ea-483a-81dd-1bd02c00ac81_5615" sourcehash="-1604320432" targethash="1698098913"/>
  <segment id="777c6f82-f646-48f8-9369-0c806e052ef6_5616" sourcehash="-972400821" targethash="-630622765"/>
  <segment id="5f36c33c-e46d-4161-93b4-f3c1ee513234_5617" sourcehash="843424780" targethash="356874444"/>
  <segment id="5f36c33c-e46d-4161-93b4-f3c1ee513234_5618" sourcehash="877598914" targethash="-746554340"/>
  <segment id="04d39f67-c043-4e24-babc-4bc6176610f6_5619" sourcehash="-2003412927" targethash="178131563"/>
  <segment id="99dfdaba-43d3-40fe-a0e5-f8b9ef8bd650_5620" sourcehash="-166280497" targethash="-1590138941"/>
  <segment id="99dfdaba-43d3-40fe-a0e5-f8b9ef8bd650_5621" sourcehash="-1425021933" targethash="-1194286166"/>
  <segment id="b9ac0c9c-8813-4170-a942-b55ad27a7523_5622" sourcehash="-897826970" targethash="164790550"/>
  <segment id="b9ac0c9c-8813-4170-a942-b55ad27a7523_5623" sourcehash="806761109" targethash="-768213445"/>
  <segment id="36f27064-22b2-48fb-9a55-cd25f3b6e088_5624" sourcehash="-498989029" targethash="-591920133"/>
  <segment id="36f27064-22b2-48fb-9a55-cd25f3b6e088_5625" sourcehash="-968600236" targethash="1402820562"/>
  <segment id="351347ff-0905-4ca7-bc25-5b9ca540acf7_5626" sourcehash="-178813863" targethash="-160495600"/>
  <segment id="351347ff-0905-4ca7-bc25-5b9ca540acf7_5627" sourcehash="-731468465" targethash="-1672606638"/>
  <segment id="93f0ca0a-5b28-4552-bcd9-130c87a051f2_5628" sourcehash="-1380879857" targethash="-286555889"/>
  <segment id="93f0ca0a-5b28-4552-bcd9-130c87a051f2_5629" sourcehash="-1924190579" targethash="-1692672612"/>
  <segment id="93f0ca0a-5b28-4552-bcd9-130c87a051f2_5630" sourcehash="1070893639" targethash="412395403"/>
  <segment id="93f0ca0a-5b28-4552-bcd9-130c87a051f2_5631" sourcehash="-1261611878" targethash="-1769890777"/>
  <segment id="93f0ca0a-5b28-4552-bcd9-130c87a051f2_5632" sourcehash="283955321" targethash="-1584025823"/>
  <segment id="ce78ec3e-4830-49a2-b888-3d4c8d87f493_5633" sourcehash="-1990988351" targethash="1922397697"/>
  <segment id="8e0c50ae-b906-4a09-87f1-38b5dab40de8_5634" sourcehash="1772454059" targethash="635638451"/>
  <segment id="22264575-45c1-48f0-af85-9552fe868ada_5635" sourcehash="434856880" targethash="399063879"/>
  <segment id="22264575-45c1-48f0-af85-9552fe868ada_5636" sourcehash="436603414" targethash="330926869"/>
  <segment id="22264575-45c1-48f0-af85-9552fe868ada_5637" sourcehash="1243906008" targethash="502638562"/>
  <segment id="22264575-45c1-48f0-af85-9552fe868ada_5638" sourcehash="-1005934622" targethash="888665901"/>
  <segment id="c9f4879b-0bd8-42ec-a503-72d30e6166f8_5639" sourcehash="-903654612" targethash="-2015945363"/>
  <segment id="070fe757-9b23-406a-ac88-74a0d4e86f27_5640" sourcehash="-1464169404" targethash="-381126334"/>
  <segment id="070fe757-9b23-406a-ac88-74a0d4e86f27_5641" sourcehash="-1139946661" targethash="-1424764953"/>
  <segment id="070fe757-9b23-406a-ac88-74a0d4e86f27_5642" sourcehash="-2057319178" targethash="461743308"/>
  <segment id="dab2a3d4-21ec-4cee-be17-d4e94834ab3a_5643" sourcehash="-189463663" targethash="-351061286"/>
  <segment id="ff1d63b6-c54e-483a-b9e9-9fcfae6df260_5644" sourcehash="-1182629688" targethash="-1480788850"/>
  <segment id="28666b7d-43ec-4a3b-bf8d-2476dc7cb58d_5645" sourcehash="1130462280" targethash="1283308996"/>
  <segment id="58dbf311-43c3-4d53-b1a8-37559de55912_5646" sourcehash="2020912973" targethash="430896161"/>
  <segment id="fa437cce-dff2-4491-b7e6-ce8efecb564e_5647" sourcehash="218855004" targethash="-1475318638"/>
  <segment id="fa437cce-dff2-4491-b7e6-ce8efecb564e_5648" sourcehash="-290261035" targethash="1546421215"/>
  <segment id="fa437cce-dff2-4491-b7e6-ce8efecb564e_5649" sourcehash="177077531" targethash="316231642"/>
  <segment id="212f13d9-140b-4be1-b15f-5813195eb082_5650" sourcehash="2034052136" targethash="-458890153"/>
  <segment id="212f13d9-140b-4be1-b15f-5813195eb082_5651" sourcehash="1173168078" targethash="-1309988450"/>
  <segment id="321d5a2b-e279-439d-9eb8-c8e48cdd9d27_5652" sourcehash="1578216164" targethash="714632139"/>
  <segment id="33c86401-ba4f-4261-b1af-ed0d341ca0d3_5653" sourcehash="-2096258140" targethash="355676829"/>
  <segment id="08759503-a013-4584-9812-b2f5a0a3daab_5654" sourcehash="1276703193" targethash="-2041334814"/>
  <segment id="c3d1a518-f332-4dff-9397-70f0ef927069_5655" sourcehash="-1435740588" targethash="934103933"/>
  <segment id="139b9a5a-ba08-4c44-a4c1-635fb5ce240f_5656" sourcehash="1425700269" targethash="-291712173"/>
  <segment id="59ec18af-47f7-4600-a2b8-122e4aae01df_5657" sourcehash="-767064404" targethash="1775456718"/>
  <segment id="b8199e87-dbd4-4898-9408-5d92003c7cda_5658" sourcehash="1442409182" targethash="-747203578"/>
  <segment id="b8199e87-dbd4-4898-9408-5d92003c7cda_5659" sourcehash="-2052796585" targethash="-1693072824"/>
  <segment id="b8199e87-dbd4-4898-9408-5d92003c7cda_5660" sourcehash="947294268" targethash="747065814"/>
  <segment id="b8199e87-dbd4-4898-9408-5d92003c7cda_5661" sourcehash="-1148922737" targethash="761331113"/>
  <segment id="80b9a2e1-1177-4ddd-9859-2e1294e90f6d_5662" sourcehash="-1890673669" targethash="-27269188"/>
  <segment id="80b9a2e1-1177-4ddd-9859-2e1294e90f6d_5663" sourcehash="907317204" targethash="12421839"/>
  <segment id="80b9a2e1-1177-4ddd-9859-2e1294e90f6d_5664" sourcehash="84969021" targethash="1417214467"/>
  <segment id="80b9a2e1-1177-4ddd-9859-2e1294e90f6d_5665" sourcehash="-166056808" targethash="592417669"/>
  <segment id="80b9a2e1-1177-4ddd-9859-2e1294e90f6d_5666" sourcehash="13964853" targethash="1121079284"/>
  <segment id="80b9a2e1-1177-4ddd-9859-2e1294e90f6d_5667" sourcehash="556418966" targethash="-1061184015"/>
  <segment id="80b9a2e1-1177-4ddd-9859-2e1294e90f6d_5668" sourcehash="1677467554" targethash="-1104291108"/>
  <segment id="80b9a2e1-1177-4ddd-9859-2e1294e90f6d_5669" sourcehash="-659247260" targethash="811090003"/>
  <segment id="b9f753b3-47d2-4125-b0b6-d76b92ea638e_5670" sourcehash="-1418075015" targethash="1855158143"/>
  <segment id="b9f753b3-47d2-4125-b0b6-d76b92ea638e_5671" sourcehash="2144994256" targethash="1820915578"/>
  <segment id="b9f753b3-47d2-4125-b0b6-d76b92ea638e_5672" sourcehash="1952146676" targethash="396108512"/>
  <segment id="b1a77970-73e5-4bc9-92b3-00537165be08_5673" sourcehash="851923636" targethash="1052177424"/>
  <segment id="b1a77970-73e5-4bc9-92b3-00537165be08_5674" sourcehash="13735162" targethash="342408207"/>
  <segment id="b1a77970-73e5-4bc9-92b3-00537165be08_5675" sourcehash="-453881454" targethash="2070334885"/>
  <segment id="27efd857-8269-41fb-9882-88497a3bd628_5676" sourcehash="750003517" targethash="726510977"/>
  <segment id="27efd857-8269-41fb-9882-88497a3bd628_5677" sourcehash="1485753048" targethash="-1841465028"/>
  <segment id="27efd857-8269-41fb-9882-88497a3bd628_5678" sourcehash="1102049856" targethash="-1238054166"/>
  <segment id="27efd857-8269-41fb-9882-88497a3bd628_5679" sourcehash="-1994944217" targethash="780487941"/>
  <segment id="beb54eb2-31c9-472c-8df2-e6ac21d4698b_5680" sourcehash="-647985852" targethash="452406420"/>
  <segment id="beb54eb2-31c9-472c-8df2-e6ac21d4698b_5681" sourcehash="1475988207" targethash="-2010447711"/>
  <segment id="8eeb5174-4802-4910-bb78-80ac16196bec_5682" sourcehash="912447161" targethash="-1757516586"/>
  <segment id="2f35d57a-3c1e-471e-8148-92cf908f0bfd_5683" sourcehash="1040280233" targethash="-1127860723"/>
  <segment id="2f35d57a-3c1e-471e-8148-92cf908f0bfd_5684" sourcehash="2142335005" targethash="-257968140"/>
  <segment id="2f35d57a-3c1e-471e-8148-92cf908f0bfd_5685" sourcehash="2029735848" targethash="-130201132"/>
  <segment id="c6c30759-c5b3-40de-a82e-29538a63d6dc_5686" sourcehash="1686225601" targethash="-532268771"/>
  <segment id="c6c30759-c5b3-40de-a82e-29538a63d6dc_5687" sourcehash="-424894983" targethash="-1017696312"/>
  <segment id="d1b7741a-e24b-4c13-ba30-ed0cb2c68e5b_5688" sourcehash="-1255695227" targethash="-1862545807"/>
  <segment id="d849a4c3-4201-4e21-b1b5-0d713845580f_5689" sourcehash="-1243857153" targethash="418572056"/>
  <segment id="efbfb54a-bc34-4de3-b5b7-7ff0eb96cc6d_5690" sourcehash="1955741635" targethash="-722207675"/>
  <segment id="efbfb54a-bc34-4de3-b5b7-7ff0eb96cc6d_5691" sourcehash="1391711321" targethash="-1138889402"/>
  <segment id="efbfb54a-bc34-4de3-b5b7-7ff0eb96cc6d_5692" sourcehash="1613083638" targethash="-1427769678"/>
  <segment id="15aca116-3ec2-4cb1-8ac8-6ef63d957295_5693" sourcehash="-1204517493" targethash="-395639650"/>
  <segment id="15aca116-3ec2-4cb1-8ac8-6ef63d957295_5694" sourcehash="-330707610" targethash="-2081115218"/>
  <segment id="6ffbfe35-6dc2-417d-a4bb-b2839e21dcc5_5695" sourcehash="-741110233" targethash="1208039535"/>
  <segment id="0abb8a4b-6de6-4b9f-a6be-7a3e5d45dccc_5696" sourcehash="582113821" targethash="736198014"/>
  <segment id="0abb8a4b-6de6-4b9f-a6be-7a3e5d45dccc_5697" sourcehash="541457656" targethash="367147330"/>
  <segment id="802714dc-1756-4b0b-9215-ab0b28689c68_5698" sourcehash="-1433028836" targethash="1711463401"/>
  <segment id="802714dc-1756-4b0b-9215-ab0b28689c68_5699" sourcehash="-491026942" targethash="1363993236"/>
  <segment id="802714dc-1756-4b0b-9215-ab0b28689c68_5700" sourcehash="338219803" targethash="-808894331"/>
  <segment id="63cf83da-7c58-435f-847f-fb4eaca3c7ab_5701" sourcehash="-175718954" targethash="1262063105"/>
  <segment id="63cf83da-7c58-435f-847f-fb4eaca3c7ab_5702" sourcehash="-967008910" targethash="-838221526"/>
  <segment id="63cf83da-7c58-435f-847f-fb4eaca3c7ab_5703" sourcehash="1925767175" targethash="1807805815"/>
  <segment id="63cf83da-7c58-435f-847f-fb4eaca3c7ab_5704" sourcehash="-548891654" targethash="1364077358"/>
  <segment id="5812fdaf-47f7-4ca8-b9df-fc75fd60e2c0_5705" sourcehash="-410668246" targethash="-2080693763"/>
  <segment id="5812fdaf-47f7-4ca8-b9df-fc75fd60e2c0_5706" sourcehash="441351056" targethash="-855664205"/>
  <segment id="5812fdaf-47f7-4ca8-b9df-fc75fd60e2c0_5707" sourcehash="-1224846765" targethash="1056351997"/>
  <segment id="7e26cc87-06c3-42e6-90fd-098b09a8efbd_5708" sourcehash="-826349812" targethash="842761363"/>
  <segment id="7e26cc87-06c3-42e6-90fd-098b09a8efbd_5709" sourcehash="-1868093268" targethash="162952586"/>
  <segment id="008a1feb-728c-4038-be5a-e31f6ec8f3aa_5710" sourcehash="-1798905287" targethash="-2143840996"/>
  <segment id="008a1feb-728c-4038-be5a-e31f6ec8f3aa_5711" sourcehash="1954429043" targethash="603118590"/>
  <segment id="008a1feb-728c-4038-be5a-e31f6ec8f3aa_5712" sourcehash="-1501406158" targethash="1658623264"/>
  <segment id="56860fd8-3248-4d24-b74e-3a36bc194bfc_5713" sourcehash="196803519" targethash="1064016385"/>
  <segment id="56860fd8-3248-4d24-b74e-3a36bc194bfc_5714" sourcehash="1256245643" targethash="802666820"/>
  <segment id="a43f9972-e8d6-41ab-8811-53148e51d706_5715" sourcehash="876588561" targethash="-1178043587"/>
  <segment id="a43f9972-e8d6-41ab-8811-53148e51d706_5716" sourcehash="-139615967" targethash="2141832988"/>
  <segment id="9c9318b3-8834-4f00-a959-66bf891a9957_5717" sourcehash="-586756250" targethash="-679107788"/>
  <segment id="5c7f4f22-a33b-419e-8e6c-11081c1a5eca_5718" sourcehash="-46696295" targethash="-1475768435"/>
  <segment id="5c7f4f22-a33b-419e-8e6c-11081c1a5eca_5719" sourcehash="1199472635" targethash="-2037188283"/>
  <segment id="58b0eda2-c499-4922-8e1a-7dd75fe4b967_5720" sourcehash="402033543" targethash="-524790599"/>
  <segment id="58b0eda2-c499-4922-8e1a-7dd75fe4b967_5721" sourcehash="1195403661" targethash="-1374235002"/>
  <segment id="31b2084d-41c6-4edd-9754-7a0d4ec5aefa_5722" sourcehash="1923766006" targethash="1115927731"/>
  <segment id="31b2084d-41c6-4edd-9754-7a0d4ec5aefa_5723" sourcehash="-1072900103" targethash="-1515991709"/>
  <segment id="a35d439f-6dfa-48c9-abf2-ac88f743f4d7_5724" sourcehash="-1444126685" targethash="1590087644"/>
  <segment id="a35d439f-6dfa-48c9-abf2-ac88f743f4d7_5725" sourcehash="1336202257" targethash="138599882"/>
  <segment id="a35d439f-6dfa-48c9-abf2-ac88f743f4d7_5726" sourcehash="798278136" targethash="406693041"/>
  <segment id="2a55d95c-3f54-4fcf-9304-0f509a6b376f_5727" sourcehash="-340953784" targethash="-2082824712"/>
  <segment id="2a55d95c-3f54-4fcf-9304-0f509a6b376f_5728" sourcehash="-969633914" targethash="-233900345"/>
  <segment id="5458abb9-7652-4bd6-a274-2c8847aec154_5729" sourcehash="1221053628" targethash="1694834357"/>
  <segment id="8a97d19c-ee0f-4dac-a998-9ca1cea4acd8_5730" sourcehash="1112205543" targethash="270445203"/>
  <segment id="8a97d19c-ee0f-4dac-a998-9ca1cea4acd8_5731" sourcehash="647507865" targethash="2111016905"/>
  <segment id="d823249a-fa41-407f-943d-f3fb6dcd7517_5732" sourcehash="586070272" targethash="133951366"/>
  <segment id="2cc1d7d1-29ff-43bd-9f97-07a275039adb_5733" sourcehash="-472017367" targethash="1579102913"/>
  <segment id="2cc1d7d1-29ff-43bd-9f97-07a275039adb_5734" sourcehash="-1477275679" targethash="-1601034978"/>
  <segment id="2cc1d7d1-29ff-43bd-9f97-07a275039adb_5735" sourcehash="-1217226137" targethash="-1522404075"/>
  <segment id="2cc1d7d1-29ff-43bd-9f97-07a275039adb_5736" sourcehash="-810349821" targethash="-995188562"/>
  <segment id="523034e9-2be7-4d77-9caf-c076f787f6d8_5737" sourcehash="-1533469385" targethash="1095298653"/>
  <segment id="523034e9-2be7-4d77-9caf-c076f787f6d8_5738" sourcehash="-812568728" targethash="-249524904"/>
  <segment id="4a5e7f3f-5d2f-4d23-ab38-8d6c11aa127f_5739" sourcehash="-229849305" targethash="-1939627784"/>
  <segment id="a04ed8f3-c7d6-420f-b1ef-fe119b282eb7_5740" sourcehash="1729499681" targethash="-1439197021"/>
  <segment id="f45b16dc-9163-4abd-ba77-ce6d51f4e4b0_5741" sourcehash="1976833379" targethash="811048933"/>
  <segment id="ae05fe75-24f5-4f94-9fb7-b218f4c1d682_5742" sourcehash="-334451457" targethash="2059030299"/>
  <segment id="ae05fe75-24f5-4f94-9fb7-b218f4c1d682_5743" sourcehash="1850250278" targethash="-1117329375"/>
  <segment id="999346b2-82b7-455c-b0ab-ec6066218bc2_5744" sourcehash="1754632746" targethash="988099655"/>
  <segment id="75647269-194c-43fa-8aaf-3f4849c3733b_5745" sourcehash="248825417" targethash="-659203072"/>
  <segment id="75647269-194c-43fa-8aaf-3f4849c3733b_5746" sourcehash="1011717441" targethash="1108672142"/>
  <segment id="75647269-194c-43fa-8aaf-3f4849c3733b_5747" sourcehash="-51325335" targethash="-1846226412"/>
  <segment id="32cfada2-385c-4b35-aecd-7c06d38dabd6_5748" sourcehash="-874160850" targethash="-1819640129"/>
  <segment id="de44fe96-2811-4734-a20d-51dd01e4a62d_5749" sourcehash="1604014040" targethash="1491568936"/>
  <segment id="c4af7c0c-7605-4465-9d4e-596d43414dab_5750" sourcehash="-1361406959" targethash="-996469170"/>
  <segment id="2bd804e0-dd6e-4e14-a113-7509204c4055_5751" sourcehash="2036052665" targethash="992260784"/>
  <segment id="66f89c88-022e-4523-8ea5-bf8b01d34f7c_5752" sourcehash="-1672645002" targethash="-1030934332"/>
  <segment id="66f89c88-022e-4523-8ea5-bf8b01d34f7c_5753" sourcehash="-1185637223" targethash="-1705263260"/>
  <segment id="dddd5566-abdd-4fd5-aa3e-3c7082193196_5754" sourcehash="-1927105883" targethash="-861376594"/>
  <segment id="dddd5566-abdd-4fd5-aa3e-3c7082193196_5755" sourcehash="-1983666368" targethash="-1439955708"/>
  <segment id="e88b2d36-bcb3-4262-99f8-b2559e16de82_5756" sourcehash="-974380182" targethash="2077180031"/>
  <segment id="c1e229a0-0181-49ba-a3d0-576f3a15f4ac_5757" sourcehash="-1141813085" targethash="-1436467450"/>
  <segment id="c7cda20c-4bf1-4212-9ae2-a707cb61dc69_5758" sourcehash="1254299312" targethash="-1875695027"/>
  <segment id="4efac4b6-f655-4c10-821f-5955fa8767db_5759" sourcehash="-559940436" targethash="-1651560665"/>
  <segment id="7e7aeaff-5e35-42c1-a519-bf15686f0e34_5760" sourcehash="-1522160152" targethash="758748073"/>
  <segment id="7e7aeaff-5e35-42c1-a519-bf15686f0e34_5761" sourcehash="264138327" targethash="-44893111"/>
  <segment id="51cf27c4-21c6-4c6e-af64-0e40bafb6eff_5762" sourcehash="-2072407147" targethash="310326706"/>
  <segment id="2e3f8e0f-51dd-46ec-b031-ac0ba3d31527_5763" sourcehash="1498849459" targethash="630186423"/>
  <segment id="e36863f2-d309-4438-8de8-6ce20d6ea029_5764" sourcehash="-28640073" targethash="-279626901"/>
  <segment id="c5a16e55-2c20-4ff3-9c02-68932b27a5fd_5765" sourcehash="792487427" targethash="-1937840785"/>
  <segment id="a2dda890-1381-41cf-94bf-5eb7c098fb8c_5766" sourcehash="996379999" targethash="1706910425"/>
  <segment id="471162bf-8962-4173-ae0f-9adf8977f44e_5767" sourcehash="745121368" targethash="-2123850345"/>
  <segment id="471162bf-8962-4173-ae0f-9adf8977f44e_5768" sourcehash="-32329042" targethash="1351003347"/>
  <segment id="c9e5cac2-bcb6-44d3-a25d-781bb5f09cb0_5769" sourcehash="-1628793963" targethash="149697970"/>
  <segment id="67eacd60-d67e-45a6-8528-ee38210c0545_5770" sourcehash="-1390582779" targethash="-213178649"/>
  <segment id="67eacd60-d67e-45a6-8528-ee38210c0545_5771" sourcehash="1012194620" targethash="1421192753"/>
  <segment id="67eacd60-d67e-45a6-8528-ee38210c0545_5772" sourcehash="587779871" targethash="-2062995798"/>
  <segment id="b7e7da70-0934-4a71-b856-ae82600c4c5c_5773" sourcehash="-1498598122" targethash="-629902318"/>
  <segment id="dcdfd744-d625-432b-a7fc-9ecd36d07c9e_5774" sourcehash="647057409" targethash="-960981173"/>
  <segment id="dcdfd744-d625-432b-a7fc-9ecd36d07c9e_5775" sourcehash="-1822723444" targethash="441497890"/>
  <segment id="ba4fa854-5d2a-4383-9215-093d7c729dd2_5776" sourcehash="-1674691387" targethash="-597388222"/>
  <segment id="775065b4-6351-4687-b7f4-0e223400fc22_5777" sourcehash="1686518379" targethash="1806239120"/>
  <segment id="775065b4-6351-4687-b7f4-0e223400fc22_5778" sourcehash="-2034106710" targethash="1547679278"/>
  <segment id="d9f25aeb-f0ad-4969-a366-9549f0949168_5779" sourcehash="1969408903" targethash="396122803"/>
  <segment id="872a55b1-2ed1-482e-9fa9-5f83a3f2c320_5780" sourcehash="-1175577864" targethash="-1945233242"/>
  <segment id="872a55b1-2ed1-482e-9fa9-5f83a3f2c320_5781" sourcehash="667221835" targethash="997924614"/>
  <segment id="92d25296-799d-43cd-9324-75fae891d67b_5782" sourcehash="1677602261" targethash="1025557075"/>
  <segment id="fc3b4610-6909-482c-8146-5ee15b7b97c4_5783" sourcehash="-1594356755" targethash="-300185310"/>
  <segment id="fc3b4610-6909-482c-8146-5ee15b7b97c4_5784" sourcehash="960494803" targethash="1108569726"/>
  <segment id="fc3b4610-6909-482c-8146-5ee15b7b97c4_5785" sourcehash="349928396" targethash="-1150137038"/>
  <segment id="fc3b4610-6909-482c-8146-5ee15b7b97c4_5786" sourcehash="-1408929741" targethash="1231897404"/>
  <segment id="fc3b4610-6909-482c-8146-5ee15b7b97c4_5787" sourcehash="1178107734" targethash="-192625159"/>
  <segment id="237cd0de-c1c2-4fdc-8b81-ee1511fd09c5_5788" sourcehash="-1266620866" targethash="2111689865"/>
  <segment id="237cd0de-c1c2-4fdc-8b81-ee1511fd09c5_5789" sourcehash="1818826025" targethash="861923886"/>
  <segment id="8a5bcb4a-4b4d-4ec1-b3ab-3523af9fb5eb_5790" sourcehash="2105187739" targethash="-2137414375"/>
  <segment id="38f41fe6-4a68-4c8d-bf04-48c49e6b666f_5791" sourcehash="101800499" targethash="1793920202"/>
  <segment id="38f41fe6-4a68-4c8d-bf04-48c49e6b666f_5792" sourcehash="-812564767" targethash="-1241982553"/>
  <segment id="38f41fe6-4a68-4c8d-bf04-48c49e6b666f_5793" sourcehash="-1517985529" targethash="165149466"/>
  <segment id="ba8fdb20-88d8-4dc6-8f01-9668b801ecd7_5794" sourcehash="-50112957" targethash="-671962900"/>
  <segment id="ba8fdb20-88d8-4dc6-8f01-9668b801ecd7_5795" sourcehash="-426790613" targethash="-1722645962"/>
  <segment id="e9f337ff-ce3b-4007-b2cf-c3749400059b_5796" sourcehash="1494991123" targethash="-2015173193"/>
  <segment id="57d37a14-5411-4909-8872-83513aad4625_5797" sourcehash="1227204426" targethash="-4114587"/>
  <segment id="57d37a14-5411-4909-8872-83513aad4625_5798" sourcehash="-1378441455" targethash="-812807867"/>
  <segment id="57d37a14-5411-4909-8872-83513aad4625_5799" sourcehash="1153634043" targethash="1051523447"/>
  <segment id="57d37a14-5411-4909-8872-83513aad4625_5800" sourcehash="1987634455" targethash="-343289599"/>
  <segment id="a1b8fe68-1bfb-4fde-9543-81ba5d1f6f74_5801" sourcehash="936525102" targethash="-1349005072"/>
  <segment id="30d8bd79-0a45-46af-8725-f2110377240a_5802" sourcehash="-1478955287" targethash="-472849734"/>
  <segment id="30d8bd79-0a45-46af-8725-f2110377240a_5803" sourcehash="-954115761" targethash="-1399570403"/>
  <segment id="30d8bd79-0a45-46af-8725-f2110377240a_5804" sourcehash="-449503640" targethash="-585361161"/>
  <segment id="30d8bd79-0a45-46af-8725-f2110377240a_5805" sourcehash="616651160" targethash="335585708"/>
  <segment id="30d8bd79-0a45-46af-8725-f2110377240a_5806" sourcehash="-1673506009" targethash="-1151766752"/>
  <segment id="30d8bd79-0a45-46af-8725-f2110377240a_5807" sourcehash="675632605" targethash="-355697830"/>
  <segment id="3d8af9bf-c3ac-491e-b46c-2178df78ac50_5808" sourcehash="-942715728" targethash="137785673"/>
  <segment id="3d8af9bf-c3ac-491e-b46c-2178df78ac50_5809" sourcehash="219596687" targethash="1596279778"/>
  <segment id="3d8af9bf-c3ac-491e-b46c-2178df78ac50_5810" sourcehash="-668289404" targethash="1877878413"/>
  <segment id="3d8af9bf-c3ac-491e-b46c-2178df78ac50_5811" sourcehash="-321652467" targethash="179854042"/>
  <segment id="b2ec5e75-b91c-4249-9f77-27cd84358710_5812" sourcehash="-1052990736" targethash="1407429453"/>
  <segment id="493a4e1f-bb38-45ae-9505-9eaf79d14151_5813" sourcehash="1909606309" targethash="774792325"/>
  <segment id="493a4e1f-bb38-45ae-9505-9eaf79d14151_5814" sourcehash="-1086216123" targethash="-1503467272"/>
  <segment id="493a4e1f-bb38-45ae-9505-9eaf79d14151_5815" sourcehash="715007584" targethash="-1746860823"/>
  <segment id="493a4e1f-bb38-45ae-9505-9eaf79d14151_5816" sourcehash="645593301" targethash="-1292192587"/>
  <segment id="d092b704-50f1-49de-8cb4-c8a168dcde16_5817" sourcehash="285191971" targethash="-1627930733"/>
  <segment id="c8e271db-f7d1-4276-991f-5da96a16533f_5818" sourcehash="347570605" targethash="-329977582"/>
  <segment id="c8e271db-f7d1-4276-991f-5da96a16533f_5819" sourcehash="-135035143" targethash="1639651239"/>
  <segment id="c8e271db-f7d1-4276-991f-5da96a16533f_5820" sourcehash="-776503382" targethash="276909178"/>
  <segment id="c8e271db-f7d1-4276-991f-5da96a16533f_5821" sourcehash="480939282" targethash="1525397549"/>
  <segment id="de9f1895-a1b0-4e24-9e43-b8c6a9653302_5822" sourcehash="-235315000" targethash="1655190536"/>
  <segment id="14993c4a-1155-4053-8cea-b4c3c3b86202_5823" sourcehash="932002394" targethash="-2064580413"/>
  <segment id="14993c4a-1155-4053-8cea-b4c3c3b86202_5824" sourcehash="-883983321" targethash="-1519863716"/>
  <segment id="122afb01-5246-4d1b-9d16-05f33c538aad_5825" sourcehash="2057839800" targethash="-1065798648"/>
  <segment id="9971341c-d756-4d67-9854-fee152d46854_5826" sourcehash="366881349" targethash="-1195263991"/>
  <segment id="9971341c-d756-4d67-9854-fee152d46854_5827" sourcehash="-1642215543" targethash="1702587255"/>
  <segment id="9971341c-d756-4d67-9854-fee152d46854_5828" sourcehash="1816132202" targethash="757569301"/>
  <segment id="5918dc5b-df37-4dc2-b26e-18c69438c6fb_5829" sourcehash="-1416518498" targethash="-1587578266"/>
  <segment id="787e1b9d-4394-449d-aa80-842d66e4b035_5830" sourcehash="830153877" targethash="1991684403"/>
  <segment id="787e1b9d-4394-449d-aa80-842d66e4b035_5831" sourcehash="-707350775" targethash="86254647"/>
  <segment id="738002e2-102d-46fa-86ed-8900f8bd7fd9_5832" sourcehash="983111770" targethash="-1336414419"/>
  <segment id="738002e2-102d-46fa-86ed-8900f8bd7fd9_5833" sourcehash="1084952615" targethash="1415909702"/>
  <segment id="738002e2-102d-46fa-86ed-8900f8bd7fd9_5834" sourcehash="1196057036" targethash="-1738575378"/>
  <segment id="738002e2-102d-46fa-86ed-8900f8bd7fd9_5835" sourcehash="304576819" targethash="903935443"/>
  <segment id="738002e2-102d-46fa-86ed-8900f8bd7fd9_5836" sourcehash="-1715774679" targethash="1850040653"/>
  <segment id="8a08eff0-c706-42de-ac08-45d5c6df0705_5837" sourcehash="850206557" targethash="-664838455"/>
  <segment id="782476b9-5328-4fe8-b7e3-d2537b073cd8_5838" sourcehash="-1678136635" targethash="220966880"/>
  <segment id="782476b9-5328-4fe8-b7e3-d2537b073cd8_5839" sourcehash="-401853086" targethash="1489893616"/>
  <segment id="782476b9-5328-4fe8-b7e3-d2537b073cd8_5840" sourcehash="1713522663" targethash="1963336759"/>
  <segment id="782476b9-5328-4fe8-b7e3-d2537b073cd8_5841" sourcehash="-813707798" targethash="-534120519"/>
  <segment id="782476b9-5328-4fe8-b7e3-d2537b073cd8_5842" sourcehash="186187661" targethash="594446815"/>
  <segment id="782476b9-5328-4fe8-b7e3-d2537b073cd8_5843" sourcehash="-1520296080" targethash="-287918813"/>
  <segment id="53a5bc00-4a60-481b-9877-357cf591a7fa_5844" sourcehash="-1336244715" targethash="1725719443"/>
  <segment id="e74389c6-2d41-4cac-93f6-b7579d209463_5845" sourcehash="-1767993826" targethash="1300468853"/>
  <segment id="e74389c6-2d41-4cac-93f6-b7579d209463_5846" sourcehash="1682025123" targethash="1113567583"/>
  <segment id="e74389c6-2d41-4cac-93f6-b7579d209463_5847" sourcehash="145867853" targethash="-1356888359"/>
  <segment id="e74389c6-2d41-4cac-93f6-b7579d209463_5848" sourcehash="2113748352" targethash="1341032610"/>
  <segment id="e74389c6-2d41-4cac-93f6-b7579d209463_5849" sourcehash="1953828107" targethash="-595848475"/>
  <segment id="ede5140b-a012-4608-a0f6-8d590ec56a17_5850" sourcehash="-843412907" targethash="1520609285"/>
  <segment id="ede5140b-a012-4608-a0f6-8d590ec56a17_5851" sourcehash="607149274" targethash="-849156619"/>
  <segment id="8678bd62-46e5-44e9-8560-e020b7457184_5852" sourcehash="-2051298583" targethash="-143801567"/>
  <segment id="8678bd62-46e5-44e9-8560-e020b7457184_5853" sourcehash="-144588378" targethash="1643450947"/>
  <segment id="8629a76e-5c84-4a91-beee-f95fc88d15e4_5854" sourcehash="-492197147" targethash="-1113192849"/>
  <segment id="c3d224aa-e89b-4be2-bcfd-74ec3a830673_5855" sourcehash="-1605592186" targethash="-1192396499"/>
  <segment id="a5a7a924-e202-4a85-a460-58d5bf0e2f66_5856" sourcehash="-2066750939" targethash="-825524874"/>
  <segment id="41f2c9ee-087c-4171-9879-3159ed2ea31b_5857" sourcehash="-627639325" targethash="-1745370073"/>
  <segment id="2008d5f2-df66-4041-9be9-9f480fd1ac68_5858" sourcehash="-257010510" targethash="-1971869190"/>
  <segment id="890dba18-fc6a-4b08-9fe6-a39bbd87835e_5859" sourcehash="-1253576553" targethash="1650255185"/>
  <segment id="890dba18-fc6a-4b08-9fe6-a39bbd87835e_5860" sourcehash="649877505" targethash="288049972"/>
  <segment id="890dba18-fc6a-4b08-9fe6-a39bbd87835e_5861" sourcehash="686584365" targethash="-902617557"/>
  <segment id="4fb5f8b2-61a5-441c-9589-121fc65e41f4_5862" sourcehash="1074018430" targethash="1442935552"/>
  <segment id="c06d77ce-cbe0-4e03-831c-9b3de789723f_5863" sourcehash="895187418" targethash="-64298685"/>
  <segment id="c06d77ce-cbe0-4e03-831c-9b3de789723f_5864" sourcehash="-134981217" targethash="602750003"/>
  <segment id="f2047461-17cf-40ec-b694-38b62d3ca64d_5865" sourcehash="-1630859977" targethash="1798623558"/>
  <segment id="57164219-bd36-4236-841c-28bdb07bcf85_5866" sourcehash="-56131362" targethash="-1119922703"/>
  <segment id="cc2c3011-be42-46a7-82e9-e712023abad1_5867" sourcehash="-1677826863" targethash="-1877431413"/>
  <segment id="c7a41107-6bb2-4705-916f-585048af1240_5868" sourcehash="-433176195" targethash="713957420"/>
  <segment id="c7a41107-6bb2-4705-916f-585048af1240_5869" sourcehash="-244224621" targethash="-1104325736"/>
  <segment id="c3115365-071b-41d3-bba5-18363bd80be5_5870" sourcehash="69882813" targethash="-225179182"/>
  <segment id="bfe91c13-23d8-4d27-bdb0-34f2ab4c5f46_5871" sourcehash="793354758" targethash="1307358815"/>
  <segment id="f460b224-a949-4881-a3ec-53af52fb6fb2_5872" sourcehash="-1495817397" targethash="-1535806408"/>
  <segment id="f313fb91-0bb2-45dd-a947-ba5b7f0eb629_5873" sourcehash="419242876" targethash="-809851485"/>
  <segment id="f313fb91-0bb2-45dd-a947-ba5b7f0eb629_5874" sourcehash="-1968078443" targethash="-2005792163"/>
  <segment id="f313fb91-0bb2-45dd-a947-ba5b7f0eb629_5875" sourcehash="-1206694150" targethash="224500864"/>
  <segment id="f313fb91-0bb2-45dd-a947-ba5b7f0eb629_5876" sourcehash="995206267" targethash="-1343254595"/>
  <segment id="994f44c5-d193-4624-aa16-720c332e9d57_5877" sourcehash="2096678288" targethash="-1414109246"/>
  <segment id="f04475e9-9fab-4165-ac99-6e799190b04b_5878" sourcehash="307587234" targethash="991707237"/>
  <segment id="f04475e9-9fab-4165-ac99-6e799190b04b_5879" sourcehash="-1464665064" targethash="832637534"/>
  <segment id="f04475e9-9fab-4165-ac99-6e799190b04b_5880" sourcehash="239393332" targethash="-1238579774"/>
  <segment id="d3943765-6eb7-4734-9ff5-508b078d3d0f_5881" sourcehash="2099800516" targethash="-1406145719"/>
  <segment id="ff877fac-05ae-45b1-93e8-bb099c948115_5882" sourcehash="-290658834" targethash="-765220656"/>
  <segment id="ff877fac-05ae-45b1-93e8-bb099c948115_5883" sourcehash="-739479695" targethash="-1344958788"/>
  <segment id="ff877fac-05ae-45b1-93e8-bb099c948115_5884" sourcehash="-86959483" targethash="-1370941881"/>
  <segment id="ff877fac-05ae-45b1-93e8-bb099c948115_5885" sourcehash="-1191809411" targethash="-1978119982"/>
  <segment id="ff877fac-05ae-45b1-93e8-bb099c948115_5886" sourcehash="-1859679769" targethash="2076437117"/>
  <segment id="ff877fac-05ae-45b1-93e8-bb099c948115_5887" sourcehash="952538306" targethash="-118076825"/>
  <segment id="e2c2ab10-f64c-46bf-85af-39c455fab8fa_5888" sourcehash="1618752257" targethash="1170810712"/>
  <segment id="739a57d0-b10a-41c8-a515-e468ad173e87_5889" sourcehash="1684060056" targethash="-1978347229"/>
  <segment id="56fa675b-6b2d-4aa3-a564-8721bac50445_5890" sourcehash="1469180295" targethash="1519604215"/>
  <segment id="56fa675b-6b2d-4aa3-a564-8721bac50445_5891" sourcehash="-1962271840" targethash="1862822143"/>
  <segment id="56fa675b-6b2d-4aa3-a564-8721bac50445_5892" sourcehash="1594625148" targethash="851463142"/>
  <segment id="289d9345-2da8-438f-bec0-c9aec120a225_5893" sourcehash="-652919886" targethash="1094740406"/>
  <segment id="289d9345-2da8-438f-bec0-c9aec120a225_5894" sourcehash="1536690988" targethash="-575872974"/>
  <segment id="76523f17-df0c-42f3-ba32-c41a343db82a_5895" sourcehash="2061626869" targethash="-19430154"/>
  <segment id="f954a82f-a14e-4be5-b3e6-bc7b29082f9c_5896" sourcehash="-1344416104" targethash="475618937"/>
  <segment id="0c8e719d-7146-4930-ad01-79488ecc925f_5897" sourcehash="-69233524" targethash="730006699"/>
  <segment id="96f8b2f5-7bcb-4c04-bb08-8c22f57f4751_5898" sourcehash="44424784" targethash="-61909861"/>
  <segment id="78146c62-7067-4387-a983-a090e5acba4e_5899" sourcehash="323519983" targethash="1458851335"/>
  <segment id="2f8ed469-09f8-4a5d-b711-a3514373cb9c_5900" sourcehash="760361070" targethash="1434616466"/>
  <segment id="55a4d542-b274-483b-b269-e562868f308b_5901" sourcehash="-1152763604" targethash="1122986368"/>
  <segment id="011e6876-571a-47e9-9278-f412b801594f_5902" sourcehash="-2071295233" targethash="1712424777"/>
  <segment id="6dd5cad1-2756-4f2b-83d6-c6c092ab79ac_5903" sourcehash="1029542365" targethash="610026950"/>
  <segment id="91751acf-b8a8-4b8c-854a-68330967eefc_5904" sourcehash="809232742" targethash="129185300"/>
  <segment id="52656719-8e87-46c5-9575-12e7a57230d3_5905" sourcehash="-1356802361" targethash="377635019"/>
  <segment id="05253d06-b638-4e69-ae40-de46c0b451cb_5906" sourcehash="-950516798" targethash="-304677624"/>
  <segment id="ab3ef023-fa91-4e15-940d-9b51ae5dba80_5907" sourcehash="-95795384" targethash="572655249"/>
  <segment id="0940b366-04c0-48a7-90df-b0627e24b0a5_5908" sourcehash="2130698521" targethash="697854914"/>
  <segment id="3bdd12a4-d359-4951-8b6a-7390991aa32f_5909" sourcehash="1253291802" targethash="346852844"/>
  <segment id="dc324b16-8f06-41d7-a80f-05dff6ec0fdb_5910" sourcehash="888614532" targethash="1016030032"/>
  <segment id="8e2504d7-27e7-4d78-91f8-062c4b1cf195_5911" sourcehash="-2074341025" targethash="908003241"/>
  <segment id="92719d11-ca72-4434-bf67-d0410bd5f2c2_5912" sourcehash="1024901650" targethash="39394654"/>
  <segment id="4e971879-d911-46a7-a167-71244b3a9884_5913" sourcehash="803422062" targethash="-98652591"/>
  <segment id="f2ba23cb-1fb1-4abb-a208-a441820c81cb_5914" sourcehash="-283503165" targethash="73618123"/>
  <segment id="7c7244ba-91fa-4daf-8a3e-280e87b3d508_5915" sourcehash="-66780840" targethash="2132817760"/>
  <segment id="1c85961f-39e5-4f21-a4ef-f099ad3bfa24_5916" sourcehash="169928729" targethash="717920561"/>
  <segment id="8a9ebfdf-fa54-4daf-ab22-7e2b62bb9db2_5917" sourcehash="-865608276" targethash="1893189348"/>
  <segment id="e3660628-bd2e-4aec-989e-f1fa5c371ccb_5918" sourcehash="-485479760" targethash="-121847315"/>
  <segment id="3deafc62-0aaf-40e3-a01b-b1e0b7b08c3b_5919" sourcehash="1868342341" targethash="1575581254"/>
  <segment id="cf82f593-a725-4550-8e7f-494271461744_5920" sourcehash="176444362" targethash="-837408440"/>
  <segment id="24c346f0-593d-4029-8412-168e3e4f860c_5921" sourcehash="17774271" targethash="-1653203179"/>
  <segment id="6636bd2a-056e-41d4-8701-548159e497b4_5922" sourcehash="-894752942" targethash="-699816103"/>
  <segment id="3d94176e-062b-4202-8aec-84f886624777_5923" sourcehash="-77478438" targethash="-1668751233"/>
  <segment id="5f9d3af5-cc71-4361-adfd-d35f60cef868_5924" sourcehash="1950883182" targethash="-654582043"/>
  <segment id="cec46062-dcbf-4720-996d-1dfee8d408af_5925" sourcehash="20067842" targethash="46078154"/>
  <segment id="cec46062-dcbf-4720-996d-1dfee8d408af_5926" sourcehash="1527480423" targethash="-152399695"/>
  <segment id="cec46062-dcbf-4720-996d-1dfee8d408af_5927" sourcehash="-1627208033" targethash="242116586"/>
  <segment id="c5f4e402-bc6d-407e-b117-2ede22ad339a_5928" sourcehash="706876309" targethash="572761899"/>
  <segment id="b0d3bf50-74fe-4dcc-8888-ea6ff718ef75_5929" sourcehash="-463109440" targethash="-261603418"/>
  <segment id="646e4bfc-c40b-45c4-a723-98748b0644fb_5930" sourcehash="829694838" targethash="1017099773"/>
  <segment id="0a9be6d8-6eb9-4d48-8a9d-c6b0cea850d0_5931" sourcehash="1563853597" targethash="1328835639"/>
  <segment id="7bc481a3-5071-44de-bb5f-1d633fe3227a_5932" sourcehash="-1659989652" targethash="749729212"/>
  <segment id="c0d1e284-150c-440f-901d-c8868545105b_5933" sourcehash="378252020" targethash="-1890094870"/>
  <segment id="ceca2b7e-f897-4445-9803-92efeb971c73_5934" sourcehash="-49757224" targethash="570025819"/>
  <segment id="1a7c4c04-2076-455a-aa38-199d3db7af9d_5935" sourcehash="293581066" targethash="-1252858021"/>
  <segment id="e2dad979-6bee-4f75-8189-2b0af259c7f7_5936" sourcehash="-1654065912" targethash="-1142850234"/>
  <segment id="cf3604c0-7b09-4b12-8cda-ea9380c20093_5937" sourcehash="-1103230597" targethash="1372186948"/>
  <segment id="11d25758-706f-4dc0-b142-9a82b298ac98_5938" sourcehash="1047578149" targethash="221132815"/>
  <segment id="fbb7a42f-8859-4b09-9c34-e4105db73142_5939" sourcehash="-926326620" targethash="467136053"/>
  <segment id="96493541-9da6-4fcc-937c-0d8c23dde707_5940" sourcehash="-693510381" targethash="446865036"/>
  <segment id="cbd3c14d-f3d3-4556-9afb-d3c0a5da74ab_5941" sourcehash="-793907353" targethash="560792808"/>
  <segment id="3a9c531e-6f08-4e72-bef4-487e8327d7cd_5942" sourcehash="1536249014" targethash="1106753710"/>
  <segment id="3a9c531e-6f08-4e72-bef4-487e8327d7cd_5943" sourcehash="-1942877071" targethash="-691646027"/>
  <segment id="3a9c531e-6f08-4e72-bef4-487e8327d7cd_5944" sourcehash="1360656092" targethash="752903590"/>
  <segment id="3a04042e-9d9c-44f9-8096-a77789a02c50_5945" sourcehash="94762813" targethash="-819037134"/>
  <segment id="5b695ae9-3b44-4e75-af70-fe4f52157a18_5946" sourcehash="-1279853203" targethash="1345631959"/>
  <segment id="836b08bf-55a9-4b28-afb3-5498aaa885c5_5947" sourcehash="985042247" targethash="-1055040096"/>
  <segment id="82a7dd0f-8eea-4e4b-9dfc-31658127d53d_5948" sourcehash="-22901075" targethash="-754590076"/>
  <segment id="067fea76-f988-44a6-8b4e-6433c62958aa_5949" sourcehash="434046128" targethash="-148880851"/>
  <segment id="8599f4d0-8c18-4a98-9d73-4182ad139c0f_5950" sourcehash="2037983021" targethash="1350222842"/>
  <segment id="e2e026dd-0497-477f-9540-725e30a5bfdb_5951" sourcehash="1528439936" targethash="1996232522"/>
  <segment id="26469872-a95c-480f-a6fd-c61189266597_5952" sourcehash="164023755" targethash="895284600"/>
  <segment id="3afb3cfe-7775-4e2c-a375-c63e2f63a866_5953" sourcehash="491244450" targethash="32061157"/>
  <segment id="d5b5b80b-2d59-4fac-889a-c0327e0ca6d6_5954" sourcehash="401306802" targethash="1876029215"/>
  <segment id="d090b44a-af20-4bf9-8448-55a76c9ab32c_5955" sourcehash="-1996835390" targethash="181404616"/>
  <segment id="32922f39-b112-4b31-a40d-21153fc732b2_5956" sourcehash="1291282253" targethash="1183655579"/>
  <segment id="0b123e47-e2d7-4946-bc12-3926ad4411c6_5957" sourcehash="1878742266" targethash="-635913902"/>
  <segment id="a33c9f80-5dc7-47c3-ae9e-f966a0544dd7_5958" sourcehash="86953936" targethash="-1672180086"/>
  <segment id="7db9209d-0b05-4f34-8b20-1bfce3588331_5959" sourcehash="555172243" targethash="1850140891"/>
  <segment id="bba39e30-ea35-428c-ba9e-a938bc169c6e_5960" sourcehash="-1206517182" targethash="1796130279"/>
  <segment id="1136c95c-9627-4aac-a303-bdbb900a023e_5961" sourcehash="847076638" targethash="1720638554"/>
  <segment id="beef9a32-a57e-48b9-a172-85ccba28c864_5962" sourcehash="-1520294254" targethash="-1131361538"/>
  <segment id="07e289e6-a674-4d6c-9a47-fbb6c231e44d_5963" sourcehash="-166659968" targethash="1287121330"/>
  <segment id="08fe5fb4-a4e9-4d82-8c6a-7e6b13231eb4_5964" sourcehash="-346851408" targethash="-1871393673"/>
  <segment id="4f38506a-8622-4d8a-9764-14e3e78f77df_5965" sourcehash="-597162394" targethash="2100209886"/>
  <segment id="711a8bc8-2243-4c1d-ad30-7c5bff726fd0_5966" sourcehash="757322597" targethash="34082318"/>
  <segment id="3a99a0e2-e03a-4c80-b739-7aa5c2703176_5967" sourcehash="-168026310" targethash="2052759635"/>
  <segment id="eddd0a8f-f475-42f1-b2a3-08162eaed591_5968" sourcehash="-2083618037" targethash="616420595"/>
  <segment id="ea031d48-90e8-4dd4-8ecc-952fe4b8994c_5969" sourcehash="1380731192" targethash="-991971510"/>
  <segment id="78b2f156-9b0f-49f4-80b0-2ed1f0ae348a_5970" sourcehash="431083962" targethash="-14845949"/>
  <segment id="c3cf2680-a5ec-4559-876c-2dd69b5a1d51_5971" sourcehash="2058713167" targethash="-609202026"/>
  <segment id="a06b9714-303e-4182-b68a-65f971e83be2_5972" sourcehash="-1574445980" targethash="2132914079"/>
  <segment id="c15e0277-e1c1-47fe-a127-ff32a9c8fced_5973" sourcehash="-56891335" targethash="1122091238"/>
  <segment id="e3ea694b-6b6e-4be8-812e-3d7ce289f316_5974" sourcehash="280123043" targethash="990599765"/>
  <segment id="a26c4c49-73f9-4e37-9cac-864f545785db_5975" sourcehash="649629545" targethash="1950682664"/>
  <segment id="6cec6110-af4a-4a6b-bbed-b917bbf2e82d_5976" sourcehash="-1172887422" targethash="-1343741763"/>
  <segment id="3b708a56-2723-47e0-b7fc-2e046c9a0a80_5977" sourcehash="625409306" targethash="735184894"/>
  <segment id="5a7b6a20-32a9-4763-beaa-3c14934f8aa6_5978" sourcehash="-1210875182" targethash="66529787"/>
  <segment id="241b6bcb-cde2-4a93-aed4-f837a5fe314b_5979" sourcehash="770415330" targethash="-659118390"/>
  <segment id="241b6bcb-cde2-4a93-aed4-f837a5fe314b_5980" sourcehash="-90437819" targethash="569015298"/>
  <segment id="43a180c8-90ce-40c7-b1ad-025832425eb6_5981" sourcehash="1115941702" targethash="-1286964720"/>
  <segment id="dd1d706c-8796-40c8-b50c-f98f340a4e00_5982" sourcehash="553020749" targethash="870852367"/>
  <segment id="51cfcf19-0467-4651-8875-2c31dd5a1970_5983" sourcehash="635505608" targethash="-21267860"/>
  <segment id="cf57afe3-b810-43d7-88d2-e75c3e0e0604_5984" sourcehash="-788772920" targethash="1900950923"/>
  <segment id="1392af56-0d07-4383-8b80-c1f636ef0418_5985" sourcehash="-12066230" targethash="1328156256"/>
  <segment id="1392af56-0d07-4383-8b80-c1f636ef0418_5986" sourcehash="-1214774512" targethash="1518887187"/>
  <segment id="5c7a9eae-9d70-4d6c-84b5-f8f8f2acce4d_5987" sourcehash="876396626" targethash="-883388594"/>
  <segment id="6bf8dd55-4850-4932-a39b-4689a43da854_5988" sourcehash="621232920" targethash="-1367296121"/>
  <segment id="3e20c302-e80c-4027-a084-4b9725d107ef_5989" sourcehash="1810794385" targethash="-1266388003"/>
  <segment id="e631dbb7-3e66-436a-be7d-8e247653a7ec_5990" sourcehash="2013293381" targethash="-1897629635"/>
  <segment id="03b8d4be-f427-4de5-86e3-ff55f66de5d7_5991" sourcehash="1624497384" targethash="1512724333"/>
  <segment id="d07bb66b-7145-4336-8a72-75e9bad06e2d_5992" sourcehash="508265716" targethash="420755255"/>
  <segment id="fa89213e-c2f1-4bbb-afe1-b838483cf4aa_5993" sourcehash="1589676937" targethash="-323651523"/>
  <segment id="1ef08aa9-32d9-471e-b39f-1a4d40b102cc_5994" sourcehash="-1307981746" targethash="-106670312"/>
  <segment id="0691c0ad-d988-4634-b077-0b1f57f64712_5995" sourcehash="272134820" targethash="-526578584"/>
  <segment id="0fe58204-313a-44f4-8ec0-993458ad970f_5996" sourcehash="-1649062354" targethash="-1087523274"/>
  <segment id="0fe58204-313a-44f4-8ec0-993458ad970f_5997" sourcehash="-1291019010" targethash="-13605884"/>
  <segment id="0fe58204-313a-44f4-8ec0-993458ad970f_5998" sourcehash="-1677122049" targethash="1118340289"/>
  <segment id="499965c5-a350-40b0-9b29-304da82dba6c_5999" sourcehash="368759571" targethash="112988652"/>
  <segment id="b1bc1e62-1bc7-4598-a109-89427fc63dd8_6000" sourcehash="365161827" targethash="-2101356627"/>
  <segment id="ab56c4b5-9bbe-4452-bf50-25076a0dfc4a_6001" sourcehash="232677452" targethash="-1563424851"/>
  <segment id="810f60aa-1d8d-4475-93e3-a4f52297f09c_6002" sourcehash="-339608176" targethash="-381322596"/>
  <segment id="047421d6-a924-462c-be93-69852b5179f8_6003" sourcehash="-2094185701" targethash="-971643038"/>
  <segment id="99ecd343-f82e-4811-8b11-a98b6f295df1_6004" sourcehash="588963517" targethash="-576793387"/>
  <segment id="9beb30b8-aa3d-44c1-b675-46aa809676f1_6005" sourcehash="1170026017" targethash="672082416"/>
  <segment id="2eaab598-7cd6-4285-b2a3-0852e44f5a82_6006" sourcehash="88438174" targethash="-983789937"/>
  <segment id="57291c1c-9f00-4e6d-9d0a-c780507e389a_6007" sourcehash="-694704070" targethash="-630822542"/>
  <segment id="60bf167c-1bfb-4062-826d-4361f9292a9d_6008" sourcehash="28085453" targethash="-1678929381"/>
  <segment id="44ce35e6-3909-4816-bb5d-50f0dd1cabd1_6009" sourcehash="-460660860" targethash="-71366406"/>
  <segment id="cb270712-a065-4bed-b8d1-9396efaf0a57_6010" sourcehash="321941775" targethash="-2009740119"/>
  <segment id="36ea456c-0370-49d7-80f0-197ce2ae5ecd_6011" sourcehash="-1363860322" targethash="-610123247"/>
  <segment id="cc265a36-62b8-4b66-ae64-4e5406787174_6012" sourcehash="85884317" targethash="-1160150668"/>
  <segment id="6ba4752a-2f23-4a03-bde3-236df7826755_6013" sourcehash="-1287361995" targethash="615977435"/>
  <segment id="ccccf267-9d68-4319-a3b7-ee0f6cec0a33_6014" sourcehash="-665205231" targethash="1865894366"/>
  <segment id="dc5a8ad7-6824-4da1-b607-bc5ecb8d2f06_6015" sourcehash="-1198622414" targethash="-617282308"/>
  <segment id="6ca4ec1a-5ca9-46c3-a9d2-4250666bfcdf_6016" sourcehash="-2076854072" targethash="-2122050349"/>
  <segment id="9b7cc1a4-d569-46cc-9440-2057bc76a177_6017" sourcehash="-2013913800" targethash="-628935715"/>
  <segment id="74bfafdd-69a5-4cba-bae6-c5190f612f39_6018" sourcehash="-865435874" targethash="601011445"/>
  <segment id="3c56c060-5550-4bb8-927d-158c9d179a81_6019" sourcehash="-1648806551" targethash="-1016086421"/>
  <segment id="9f327991-1a3f-4f74-ae11-1149c4dfd8c2_6020" sourcehash="1137774350" targethash="908312653"/>
  <segment id="59542460-bdd9-4a97-a98f-52ba1f3800a0_6021" sourcehash="-1630559232" targethash="951584289"/>
  <segment id="bf58c40b-0071-4041-aa45-2d023d766ea7_6022" sourcehash="-669193081" targethash="-1815016699"/>
  <segment id="c626437f-5941-4074-a966-8aeb8c51ea50_6023" sourcehash="-1180197287" targethash="1506571504"/>
  <segment id="140ad531-b41f-44b1-bfec-b12fc01667fa_6024" sourcehash="1734192691" targethash="-144350324"/>
  <segment id="31db9e0b-0e50-4a8a-a9e3-7b5af117a2f8_6025" sourcehash="-972214088" targethash="-321582938"/>
  <segment id="96df7f27-35a6-4008-8991-d99d93138434_6026" sourcehash="1462865458" targethash="-1583165966"/>
  <segment id="707fbb7e-17ec-420d-8d05-de855620af7f_6027" sourcehash="-1494416397" targethash="1808515809"/>
  <segment id="26194794-f53a-4525-817b-f41fa8739468_6028" sourcehash="-426121005" targethash="-746581491"/>
  <segment id="09485ad3-127a-4152-82a6-8f87e19a736d_6029" sourcehash="-207407603" targethash="290988759"/>
  <segment id="fd59be21-716b-4ab2-ad4c-066c0d72e490_6030" sourcehash="-715152110" targethash="-781808675"/>
  <segment id="02a75214-2064-4f0e-9272-88e0af6dfd11_6031" sourcehash="-1385018075" targethash="93940407"/>
  <segment id="8a32a85e-c857-4706-b3b6-a62039363ef7_6032" sourcehash="1569136441" targethash="1133370336"/>
  <segment id="49108145-a93b-4529-94d3-b23a9dd843cc_6033" sourcehash="-740792695" targethash="-1962825222"/>
  <segment id="1d8fa448-171f-4108-8cab-741c3e18ab78_6034" sourcehash="1778238305" targethash="1871991712"/>
  <segment id="761fb43a-43fb-4a4a-9c60-27c710f6564d_6035" sourcehash="2108941839" targethash="-1230098922"/>
  <segment id="a65e2593-9776-43c2-811c-eb8d13ca6168_6036" sourcehash="-755663807" targethash="-1488313669"/>
  <segment id="cf17b3dd-e6e0-4689-bdd8-13a0e564d4b8_6037" sourcehash="-1874331010" targethash="-1388342584"/>
  <segment id="a752e4ba-1d56-4bb4-be97-cf1fd24ec9de_6038" sourcehash="-1995975415" targethash="1242489613"/>
  <segment id="f67327af-76c6-4d8a-b21c-f315824feb22_6039" sourcehash="-385358124" targethash="-1243644104"/>
  <segment id="8ad86135-2952-4936-8de7-376b3b75d965_6040" sourcehash="2046950770" targethash="603821448"/>
  <segment id="7e945ff6-f167-4d7d-9065-041dc7ed1a39_6041" sourcehash="1330741797" targethash="-1467908047"/>
  <segment id="2a27e73a-aea1-4c1d-aaf1-a6fc82dac405_6042" sourcehash="-161140478" targethash="-1696890927"/>
  <segment id="b8104ac1-66d3-432b-a57e-37eddf5c72be_6043" sourcehash="-1122565117" targethash="-1345055238"/>
  <segment id="d1f003d1-a9de-4cfa-8386-dab69bc5d3a3_6044" sourcehash="1959288369" targethash="-428609686"/>
  <segment id="4d3e9c88-27a6-426f-afa0-3dfdbdff1bd5_6045" sourcehash="-2135450851" targethash="-485693741"/>
  <segment id="f17f1de6-0552-4c10-b6aa-9fd0b25a92f4_6046" sourcehash="-1308536527" targethash="-265066951"/>
  <segment id="4ae7892d-5e91-4b3f-87b1-f4540f79459a_6047" sourcehash="-1479299842" targethash="185473578"/>
  <segment id="a52ae9e3-b120-46ac-89c6-0e1c0c25e176_6048" sourcehash="1052678689" targethash="-1697492535"/>
  <segment id="edc4a70c-3171-4b38-9250-75c35040401e_6049" sourcehash="-1875512688" targethash="1169210404"/>
  <segment id="a991b58f-3082-4127-841a-edfef0664e8f_6050" sourcehash="963782721" targethash="-152237582"/>
  <segment id="6651f81c-873f-452b-998f-39565383e391_6051" sourcehash="-601962540" targethash="780304810"/>
  <segment id="2d927c58-d28d-48ff-a8a8-a258dec0cebc_6052" sourcehash="22136092" targethash="-404487683"/>
  <segment id="54dec07b-09d3-4ae2-83ac-77d5ecd6e454_6053" sourcehash="1859954940" targethash="-505758301"/>
  <segment id="bd7736ab-b8e4-4010-8708-aca64707ee9c_6054" sourcehash="162295683" targethash="-42054379"/>
  <segment id="b576ccb1-432f-4d45-8059-554539dbcafc_6055" sourcehash="188449011" targethash="-148771832"/>
  <segment id="bdb71241-10dc-4ea1-8906-611f290d106c_6056" sourcehash="-1415161824" targethash="1856609519"/>
  <segment id="5825eafb-5aa2-48ec-9beb-b9d00d865c17_6057" sourcehash="407492084" targethash="-517551620"/>
  <segment id="50f65db5-eaa7-4a5c-9c85-5a19091f6687_6058" sourcehash="2113847937" targethash="-1514795782"/>
  <segment id="66fe0eec-3357-4ffa-b489-7797797bc74a_6059" sourcehash="541242508" targethash="-1918768207"/>
  <segment id="52cbc5e3-00ad-4b1d-8f98-d60db85204f2_6060" sourcehash="2117701084" targethash="887290720"/>
  <segment id="0d5fcfd8-b923-4024-8c45-d8b7e7d7ea1b_6061" sourcehash="-1051110952" targethash="-1123624402"/>
  <segment id="00a1dac6-a7f7-4ac4-a048-3b206a4e46b0_6062" sourcehash="1606116638" targethash="1846378390"/>
  <segment id="14c9b7d2-79c1-4717-a7a7-c0bc4636865f_6063" sourcehash="-1461435615" targethash="-1654271309"/>
  <segment id="a2fd7fd3-e20e-4326-b5e5-3122e3f7decf_6064" sourcehash="-183321934" targethash="1308759368"/>
  <segment id="1264f346-ac58-4d7d-9eb8-b00e9269e70b_6065" sourcehash="1511079055" targethash="-2146877160"/>
  <segment id="5b195207-7a18-40f6-8765-f1ba99b48681_6066" sourcehash="598407516" targethash="-467042991"/>
  <segment id="94faa240-3334-481d-a3b1-5d2ae22918c4_6067" sourcehash="1082386440" targethash="-491701179"/>
  <segment id="cef1472a-3f14-447a-98f8-9cadd200596e_6068" sourcehash="2139419314" targethash="1096967299"/>
  <segment id="a446852c-891d-492d-8631-9bfd16cbd20d_6069" sourcehash="-1994928525" targethash="545949106"/>
  <segment id="43559b85-8a26-44fc-8249-4c7333f65a11_6070" sourcehash="-1933535562" targethash="-984487232"/>
  <segment id="86701883-c5ec-4862-8185-5a962e912a01_6071" sourcehash="-1113155508" targethash="265067891"/>
  <segment id="8cdd347e-6530-4eee-acba-5915c960f040_6072" sourcehash="1241216984" targethash="-1570402471"/>
  <segment id="45fcdf9c-eb00-4adc-beec-e0d7f9c1a412_6073" sourcehash="983889322" targethash="-1646394842"/>
  <segment id="bf35ce64-2096-4f5e-afa6-b30966c1e62c_6074" sourcehash="1884636116" targethash="1977532500"/>
  <segment id="7b1f4908-5df3-4eca-9794-1305adaeef54_6075" sourcehash="1680136302" targethash="1466722699"/>
  <segment id="529a6865-fc3b-4f61-bf37-7e5807c86b42_6076" sourcehash="-666179744" targethash="958986035"/>
  <segment id="0fa1e003-7423-4f7e-b1e2-04d89fdf0db3_6077" sourcehash="1353673192" targethash="-105211305"/>
  <segment id="a6c60151-ec86-4732-8519-0e219596368c_6078" sourcehash="623253236" targethash="1334046571"/>
  <segment id="3d68161f-f7f9-4481-adb2-4cea84985efd_6079" sourcehash="-1620825697" targethash="2007484775"/>
  <segment id="aa0a3dc0-834a-471d-96c5-02c464b0701a_6080" sourcehash="121379989" targethash="-1699522191"/>
  <segment id="f0594aac-a485-4da3-a413-0736f314a2be_6081" sourcehash="-1850451172" targethash="-375610391"/>
  <segment id="d31b6d29-d462-4d55-86c6-b05f05afc9dd_6082" sourcehash="198869050" targethash="1799851055"/>
  <segment id="3f10f710-f123-4abe-9669-87691026d552_6083" sourcehash="-304470949" targethash="-1732386235"/>
  <segment id="7ee8583a-1ec8-4590-bfd8-9199eb2224c9_6084" sourcehash="-463847277" targethash="2017719137"/>
  <segment id="71c4e3b9-4cb6-4a5a-a609-2a86759b3fc8_6085" sourcehash="-592796600" targethash="-1800722683"/>
  <segment id="405c96e4-f4a0-4dd4-9067-b71d03044252_6086" sourcehash="-300760231" targethash="1747322914"/>
  <segment id="afb3e2e5-68d1-4294-a1c2-d798bf476975_6087" sourcehash="-413834074" targethash="358415132"/>
  <segment id="d80f5814-cf83-43df-b394-ed5464f0302c_6088" sourcehash="1158869097" targethash="-582507923"/>
  <segment id="d80f5814-cf83-43df-b394-ed5464f0302c_6089" sourcehash="-1632159087" targethash="-1946896999"/>
  <segment id="5b51ad44-5979-40cb-b2d1-e20a146904c0_6090" sourcehash="24063656" targethash="216228131"/>
  <segment id="b582c0d2-14d2-4202-bb05-9fbb7d482b3b_6091" sourcehash="-734881753" targethash="171120329"/>
  <segment id="be2db671-4d02-4337-98b1-997f1c50b511_6092" sourcehash="1798110375" targethash="-1162999219"/>
  <segment id="cbbf7c65-c793-41b5-b1ab-c09c01016007_6093" sourcehash="1505485097" targethash="2134618608"/>
  <segment id="cd920a55-b127-47ed-beee-3d0c84b4f871_6094" sourcehash="-1007582223" targethash="-1282178645"/>
  <segment id="df339933-7d55-4061-9361-0be25bccfc07_6095" sourcehash="1560818004" targethash="928987208"/>
  <segment id="df339933-7d55-4061-9361-0be25bccfc07_6096" sourcehash="-1779566636" targethash="-216728516"/>
  <segment id="5f75715f-096b-4578-a061-dd65e7267208_6097" sourcehash="-1073573520" targethash="1069230314"/>
  <segment id="2e98ed14-a4ff-432d-af91-26fc43c27165_6098" sourcehash="-1752658769" targethash="-1923381477"/>
  <segment id="193cb51d-7f18-468d-b666-c9a676b73462_6099" sourcehash="-1669255247" targethash="-88893543"/>
  <segment id="c25434a0-7151-4a00-baf5-79b1149545cd_6100" sourcehash="-1107650602" targethash="784077289"/>
  <segment id="df006e4a-19ca-429e-b72c-8267c9d22a2e_6101" sourcehash="130091724" targethash="716096663"/>
  <segment id="cb9ced63-76e5-46e4-8a53-1daee6eb4775_6102" sourcehash="417126506" targethash="-579500693"/>
  <segment id="10c82ea2-3d79-4948-95fc-ad13d9d51228_6103" sourcehash="-1338420915" targethash="-1303344341"/>
  <segment id="341311de-66ae-47e4-a5da-653ad432a815_6104" sourcehash="678446839" targethash="-2123788777"/>
  <segment id="faad35e9-a965-4cbd-8018-dba43318447e_6105" sourcehash="-1639245454" targethash="1517788600"/>
  <segment id="2e085f88-4c68-4f9e-99de-7dfea555ea1c_6106" sourcehash="-259577577" targethash="223774373"/>
  <segment id="2e085f88-4c68-4f9e-99de-7dfea555ea1c_6107" sourcehash="1180916422" targethash="-745164800"/>
  <segment id="2e085f88-4c68-4f9e-99de-7dfea555ea1c_6108" sourcehash="1318108575" targethash="-2026274906"/>
  <segment id="d854bf6b-24b1-4288-998b-1fe50bb85230_6109" sourcehash="-1415445928" targethash="1030498352"/>
  <segment id="5fa5985a-b868-45e6-bba2-a3c3d2858ed7_6110" sourcehash="-1761126271" targethash="-977036141"/>
  <segment id="059594b6-6612-4c15-80a7-6f22f2e53d30_6111" sourcehash="915640607" targethash="472456163"/>
  <segment id="fb3e4415-9cbc-4d9a-b1b3-5d5111095416_6112" sourcehash="153810509" targethash="-2112993202"/>
  <segment id="3adfe6f3-5aa0-44d0-8265-37758826d617_6113" sourcehash="1728100885" targethash="-722443620"/>
  <segment id="641a660d-ec3c-4390-a5a1-71ebe84ede72_6114" sourcehash="-936945837" targethash="561374268"/>
  <segment id="5107feca-b93d-477f-a5c6-ec35210e3fc4_6115" sourcehash="-2107718619" targethash="1829449804"/>
  <segment id="6f6002b1-398b-4597-8f19-20562c7b8fdf_6116" sourcehash="718727323" targethash="-1777781253"/>
  <segment id="25d40cb8-4a1e-43d5-9622-802e4e16dbeb_6117" sourcehash="-1613999947" targethash="-1209312194"/>
  <segment id="bb83c44f-3eaa-411c-9ef8-a5d36acc33a5_6118" sourcehash="-1326393059" targethash="737645853"/>
  <segment id="cc826d47-4d22-46ac-a08d-9406aedf0d1b_6119" sourcehash="-1755269214" targethash="-899703333"/>
  <segment id="5deaa495-c41f-4e80-b568-02dde2856371_6120" sourcehash="-1288684722" targethash="-1926766578"/>
  <segment id="ecfacec7-e086-43ac-b0cb-6f831ee6fb75_6121" sourcehash="-96621871" targethash="-337044949"/>
  <segment id="268966b1-d0a3-4505-822a-4b69d2fdddf2_6122" sourcehash="-1118465571" targethash="-390971781"/>
  <segment id="8fc5c935-eacf-4163-b7f1-3b22c6a3f8b2_6123" sourcehash="-64052207" targethash="-308427079"/>
  <segment id="9eb35d40-c482-48f9-8ba3-1ead4cb7dcb5_6124" sourcehash="508081507" targethash="-1053958273"/>
  <segment id="55c294f7-e18c-418d-9d3f-710a45caab73_6125" sourcehash="-1380778537" targethash="1155029136"/>
  <segment id="faec4173-819f-4caa-a1be-1433093f71e3_6126" sourcehash="370623474" targethash="1212394290"/>
  <segment id="a049ec24-82a8-4504-99df-18a68db27f96_6127" sourcehash="1477594859" targethash="-2060476256"/>
  <segment id="e0f899db-4992-4537-8e38-5a433783943a_6128" sourcehash="-2026734289" targethash="-1120223709"/>
  <segment id="e0f899db-4992-4537-8e38-5a433783943a_6129" sourcehash="-1413383177" targethash="636416839"/>
  <segment id="667669f5-59ab-4529-972e-3cca6f2d6a52_6130" sourcehash="1127227217" targethash="-1877545042"/>
  <segment id="7c969599-e7f3-487e-b55a-de2060c5641f_6131" sourcehash="2057380343" targethash="97903545"/>
  <segment id="1f95001b-310d-4189-84dd-ad826cc358ca_6132" sourcehash="-1205322909" targethash="-1914166918"/>
  <segment id="a956b12f-c137-4c9a-9385-53dec6c08597_6133" sourcehash="498451525" targethash="-1674945865"/>
  <segment id="5910a39f-7c3a-4917-be2f-e5618a04235f_6134" sourcehash="-208000026" targethash="1407683243"/>
  <segment id="6051c67a-d39b-4c52-9c2e-d703772deddd_6135" sourcehash="1317003602" targethash="556259905"/>
  <segment id="d60c8315-1608-44dc-a31a-b16eb6e7a6e5_6136" sourcehash="-1837086690" targethash="2110319151"/>
  <segment id="08269a01-87d0-49ca-aaa5-44fbab2c4664_6137" sourcehash="760434990" targethash="1163693261"/>
  <segment id="694bf362-ff0f-4bd5-9bdb-b3b5d951357d_6138" sourcehash="892062134" targethash="-425898465"/>
  <segment id="0308fb44-cfeb-4f8e-9377-9898c6e39f2e_6139" sourcehash="689500455" targethash="472938239"/>
  <segment id="1f93bf91-5529-4fd7-b89f-143f0d4f4a71_6140" sourcehash="1075861679" targethash="695873296"/>
  <segment id="125a3ec0-3606-4e32-bde8-9b361cf6b811_6141" sourcehash="318045025" targethash="-169816186"/>
  <segment id="5fb3d0a7-771a-4d62-af7d-4240a64cbf6c_6142" sourcehash="-2074299451" targethash="-918271077"/>
  <segment id="b0da41e8-9a99-4dca-b72d-4c661581ab31_6143" sourcehash="1364410327" targethash="2105468245"/>
  <segment id="1d181a38-7d89-4413-bee3-959218176f07_6144" sourcehash="-2033152916" targethash="428734996"/>
  <segment id="babbed28-9760-4c7c-b4e6-9923a0ff2939_6145" sourcehash="-919197478" targethash="964485237"/>
  <segment id="b4ed7338-7fa9-490d-a6c2-658206c92dcc_6146" sourcehash="137898756" targethash="405405693"/>
  <segment id="b7d2a90d-3d9a-4607-af7d-e4d924381b36_6147" sourcehash="-768042278" targethash="987797519"/>
  <segment id="ae9ac3ac-b8ad-4229-8532-7fcebe731d7f_6148" sourcehash="-1169807978" targethash="-837263785"/>
  <segment id="56d40190-6157-469a-ae6b-44cb3f95712f_6149" sourcehash="1099435128" targethash="815573829"/>
  <segment id="d694f3c0-64f0-4dda-8f72-eef612172ffc_6150" sourcehash="-787496909" targethash="-1253835162"/>
  <segment id="fee23aae-939c-4203-8b53-1ead5fcf6e8a_6151" sourcehash="-397559228" targethash="-1530055863"/>
  <segment id="8d87be0a-a3d9-47e5-b2a2-79136d8a2e95_6152" sourcehash="-108270999" targethash="-1547650672"/>
  <segment id="ae737eb1-1ad8-4026-8faa-da49ac6dab7b_6153" sourcehash="-27918020" targethash="708254230"/>
  <segment id="41a7d0d6-bb91-4f87-b9e0-72e37bf4a3e8_6154" sourcehash="-188799143" targethash="775723302"/>
  <segment id="90286cee-05f9-400f-9398-e9902af0d40b_6155" sourcehash="-2142361030" targethash="-1145656792"/>
  <segment id="52cb289d-a0ba-4cb8-8889-bc21f1447060_6156" sourcehash="363350613" targethash="-1193456471"/>
  <segment id="0e386a38-7c76-4f14-95df-549b49a4bac1_6157" sourcehash="1387161738" targethash="-670178568"/>
  <segment id="2068cbab-1311-4351-8d27-b47be7410597_6158" sourcehash="-742454956" targethash="-281047652"/>
  <segment id="c7d0649e-10f8-4115-84f1-2a6ff729f735_6159" sourcehash="-867865871" targethash="-1561745540"/>
  <segment id="14d21ee6-68dd-4b7a-8ffe-10ffd468d069_6160" sourcehash="-2057427643" targethash="-422160103"/>
  <segment id="d61e834e-839e-4775-8d90-e668094fec9f_6161" sourcehash="1489584662" targethash="-523420801"/>
  <segment id="9ae7e9aa-9726-4975-a3ea-48c5bdcfb7d6_6162" sourcehash="66779450" targethash="444433219"/>
  <segment id="3ba67e99-b597-4006-9f23-6165a397ef25_6163" sourcehash="-976286253" targethash="803339040"/>
  <segment id="ff0d8ab3-dd83-4934-8058-d6dc37e7b046_6164" sourcehash="1443858630" targethash="-1478880630"/>
  <segment id="0df53f11-8597-466d-8919-a51aaa974d94_6165" sourcehash="674106935" targethash="-1002556788"/>
  <segment id="ed2a9c04-9064-44ae-a6fc-28fa2e5d7f8a_6166" sourcehash="1848752305" targethash="1673511734"/>
  <segment id="8d7ccd28-d78a-427b-9df5-11065bc50333_6167" sourcehash="-424529129" targethash="-323298466"/>
  <segment id="ad73cb9b-57b0-495b-8e58-cb4dcddbfac9_6168" sourcehash="-746860976" targethash="332933942"/>
  <segment id="80e94d41-d1b1-4f2a-a35d-7cc7db09d02d_6169" sourcehash="-1273316836" targethash="-660124151"/>
  <segment id="63277afc-c75c-4ef8-8611-070c72c2f07f_6170" sourcehash="-1421439657" targethash="2140674711"/>
  <segment id="44273f29-a106-4714-83df-98ddc0537126_6171" sourcehash="-326868551" targethash="430212"/>
  <segment id="475c9db7-a137-4ab3-b5f3-1420edbc1931_6172" sourcehash="1449585757" targethash="-1964577502"/>
  <segment id="9eda7fac-501e-484c-beaa-c42f7cfb35be_6173" sourcehash="556590312" targethash="1674605694"/>
  <segment id="0c6b226e-2ac9-4956-9c00-5fc70b409a8c_6174" sourcehash="1292861941" targethash="-1044954548"/>
  <segment id="cd23def2-d755-401e-89f1-bac0ac13d324_6175" sourcehash="-1091924407" targethash="-419372202"/>
  <segment id="37c67345-80a1-4050-bb48-6392cd1bb9a2_6176" sourcehash="463355733" targethash="-345686252"/>
  <segment id="7563ec3f-abb6-4245-ae68-02effa071a6d_6177" sourcehash="-749403397" targethash="-1388959850"/>
  <segment id="15710d79-49d2-4f64-8cd3-35dbbaf3c0b8_6178" sourcehash="-1829710749" targethash="-1489277667"/>
  <segment id="3248115b-2eb7-484d-83bd-66a2483eaef2_6179" sourcehash="-1132694079" targethash="952658630"/>
  <segment id="3248115b-2eb7-484d-83bd-66a2483eaef2_6180" sourcehash="-113485577" targethash="815110862"/>
  <segment id="01c2b800-f116-45c0-a351-d0cabd256755_6181" sourcehash="1441108830" targethash="-1673718406"/>
  <segment id="6050bb7f-20ce-4c4f-90c3-7476ff83cad4_6182" sourcehash="-56189194" targethash="1080488980"/>
  <segment id="28d860c8-e60b-4161-ae49-2ff69fb0bf48_6183" sourcehash="2112730121" targethash="-1469623413"/>
  <segment id="5b29c7d6-fcf5-4cf4-a3bd-ed9f763f666f_6184" sourcehash="1995743407" targethash="1651100697"/>
  <segment id="84ffbb42-37c2-49fd-9ebf-ee1c246a1c29_6185" sourcehash="1688488230" targethash="-51307742"/>
  <segment id="84ffbb42-37c2-49fd-9ebf-ee1c246a1c29_6186" sourcehash="559472093" targethash="-852344743"/>
  <segment id="89aec644-a011-46a9-8c55-1e8119b884aa_6187" sourcehash="1725159753" targethash="2055442440"/>
  <segment id="2a88854d-754a-466c-b9e3-0c6e404eccf5_6188" sourcehash="860114065" targethash="1392513868"/>
  <segment id="8568e34a-cbe5-4d67-b371-25ef3e1dcfc9_6189" sourcehash="1748518413" targethash="329631687"/>
  <segment id="d956e2e2-1379-4d03-86c8-35b4f6fedebc_6190" sourcehash="1868691964" targethash="-997222522"/>
  <segment id="472ce754-5164-4209-bcef-0e1a8fbfd0ed_6191" sourcehash="-168106750" targethash="1731826243"/>
  <segment id="bd53a83c-9f8e-4a8c-8710-7df6d6bec17f_6192" sourcehash="2028138900" targethash="1110475310"/>
  <segment id="84736524-1bd5-4b73-9cdd-6cc1e08921fe_6193" sourcehash="940214977" targethash="-1777573820"/>
  <segment id="530a5e6e-a177-4b77-8b5d-99046afdd53b_6194" sourcehash="266574841" targethash="-1641987779"/>
  <segment id="fe55c144-5c57-4b2f-8a9e-a7e3ee78ccb8_6195" sourcehash="-528504990" targethash="-1386517362"/>
  <segment id="60823d66-1ed4-49e7-acc6-1e01864854bb_6196" sourcehash="-300794377" targethash="1892561580"/>
  <segment id="4b00a09e-3d90-4c11-9e82-bf26c0d2240e_6197" sourcehash="-1398893424" targethash="-188315284"/>
  <segment id="664f304e-5873-4bb3-af82-c7c4f55dbcc2_6198" sourcehash="-1797670111" targethash="1966240349"/>
  <segment id="d904c58d-9fda-4fb1-8c2e-d6ba68904457_6199" sourcehash="-1337248800" targethash="-1439028471"/>
  <segment id="3966b1c8-4b5b-47fa-a42c-9283c0f4b7bc_6200" sourcehash="1683748504" targethash="-1398216260"/>
  <segment id="7a1aa588-30a7-4390-a99e-1571d6b65027_6201" sourcehash="1147087892" targethash="387911978"/>
  <segment id="86f12858-8703-415c-b3c2-01dd91f914ab_6202" sourcehash="-466412951" targethash="-512828104"/>
  <segment id="d736fb8a-36d3-4184-82ac-699f86428deb_6203" sourcehash="-143060831" targethash="1696149416"/>
  <segment id="f7b01875-be24-4df8-89fd-d6022e1470e8_6204" sourcehash="-1821510821" targethash="-1700868049"/>
  <segment id="cb37f071-286b-4bbe-a5c8-7fba941eccbf_6205" sourcehash="1726200466" targethash="-653637130"/>
  <segment id="90f0d140-5f5b-42f5-b89b-f291d77b7d99_6206" sourcehash="472673882" targethash="665843099"/>
  <segment id="4fa8fe5d-cf48-45cf-8d7e-fc1c4a2dd0d2_6207" sourcehash="-1125483920" targethash="-1188311624"/>
  <segment id="ffb3abcc-f0f6-4a31-94b7-b5d0b7f0d90f_6208" sourcehash="-1354885906" targethash="-387963427"/>
  <segment id="4228637c-7250-4042-b1ac-2bcb4cd55b07_6209" sourcehash="-1242042389" targethash="-1767097658"/>
  <segment id="2f2c25ed-8b3b-444c-80e3-7e319235889a_6210" sourcehash="-1273625876" targethash="1186329079"/>
  <segment id="19274cba-938a-4dde-a310-9de3d4307e61_6211" sourcehash="62111231" targethash="2115173374"/>
  <segment id="ea2c08ea-55c7-45b1-8b39-8937347b1593_6212" sourcehash="-1932280079" targethash="1208503589"/>
  <segment id="f6b85799-6513-4a85-a430-d781b97fea55_6213" sourcehash="2032813255" targethash="-1036421711"/>
  <segment id="17a801b1-6d46-49c9-b390-00aff4b156c9_6214" sourcehash="514179234" targethash="-916564509"/>
  <segment id="1ba8cfea-c9d5-4def-970b-5329da8af5c3_6215" sourcehash="-576244366" targethash="-937721227"/>
  <segment id="17b9e818-ad4d-4981-a5ea-88d3ac1840b9_6216" sourcehash="244022138" targethash="1525661975"/>
  <segment id="b2f82fc2-59ee-4c38-a8e5-e069ad911ae3_6217" sourcehash="-1985500953" targethash="1488979447"/>
  <segment id="4479be22-a91a-4499-aad9-af7a5d2d650d_6218" sourcehash="701598578" targethash="867257607"/>
  <segment id="799fd96c-bb37-4e83-a3b7-a771f28dc47c_6219" sourcehash="1328083963" targethash="1567822462"/>
  <segment id="1f2562a7-1d1b-476e-9161-919e37c3b2b9_6220" sourcehash="1620086175" targethash="1667809123"/>
  <segment id="1c4fcb5f-737a-404e-a372-e99d1707d430_6221" sourcehash="1826346532" targethash="-1889603870"/>
  <segment id="8bcbb570-c84e-4dd1-a120-731441f7c347_6222" sourcehash="219276725" targethash="-1728832726"/>
  <segment id="4a19b84a-3c5f-4d70-8a5f-2c72072266a9_6223" sourcehash="-2005524463" targethash="-99284684"/>
  <segment id="e06b5521-5e4f-4771-9750-64a5a2f780d4_6224" sourcehash="1848172897" targethash="-42304662"/>
  <segment id="f1809edf-f664-4c0a-9e7d-bf9d7a00f496_6225" sourcehash="-1916723228" targethash="-1763501588"/>
  <segment id="3f5490e4-918e-4f86-9a0b-224f2124c254_6226" sourcehash="-56631473" targethash="-945659160"/>
  <segment id="e94084a7-3380-403a-9c36-3cfa7bc96d42_6227" sourcehash="1247046896" targethash="-1595638059"/>
  <segment id="9d8f6509-e809-4cca-abc3-5396b6fd5a62_6228" sourcehash="-426278158" targethash="621309319"/>
  <segment id="5c200221-b12d-413f-8270-6accd630fafc_6229" sourcehash="-381123513" targethash="-1634344364"/>
  <segment id="59c83183-96c6-4324-9831-7be11ba810d3_6230" sourcehash="-1046378599" targethash="-1373507407"/>
  <segment id="cd290445-146d-4bca-b5df-bbe7acf917ba_6231" sourcehash="-1614860329" targethash="568089747"/>
  <segment id="a8a72283-0d7b-43ff-b757-f0d3b153595f_6232" sourcehash="525386352" targethash="-1653360407"/>
  <segment id="9faf437e-71bd-4e77-b375-579396b42347_6233" sourcehash="1525505448" targethash="-1474207681"/>
  <segment id="d7aa3fc5-99d1-4d4d-b7f1-61a2f37e1543_6234" sourcehash="-1000763743" targethash="931115090"/>
  <segment id="7930fe0a-e161-498a-aac9-09be8dfe2169_6235" sourcehash="587975691" targethash="1086597159"/>
  <segment id="73cb59ec-f4c2-4610-9f23-fb22bc71aa3d_6236" sourcehash="1890279511" targethash="1947199759"/>
  <segment id="86ab2d98-3eb1-41c3-b710-16abc19e8da0_6237" sourcehash="85305483" targethash="-199084345"/>
  <segment id="441a5bbe-4e74-47d6-a797-654c2e90343f_6238" sourcehash="-730235757" targethash="791339976"/>
  <segment id="d414ec89-64d0-4e92-8371-6a9d98538300_6239" sourcehash="2064687141" targethash="832888736"/>
  <segment id="b4799e27-be3c-455f-b401-210de7afd1f0_6240" sourcehash="2048307270" targethash="1688721795"/>
  <segment id="ca9e6054-ecf9-4008-8e41-f36f577768c5_6241" sourcehash="-14221888" targethash="-928541351"/>
  <segment id="d87ba598-f19d-498c-b78c-684fcaa2528c_6242" sourcehash="-1617699399" targethash="-642350579"/>
  <segment id="abcb9fd6-038d-45f5-8769-f052605a9566_6243" sourcehash="-86421632" targethash="1848529931"/>
  <segment id="860754f9-8650-420a-98c2-164a27820f37_6244" sourcehash="703261562" targethash="-187490106"/>
  <segment id="b7951c01-ea96-468f-aab0-8f2aef710d6e_6245" sourcehash="-1539536083" targethash="1703032637"/>
  <segment id="c8e33cda-579f-40bb-b8dc-22b5efb68bbb_6246" sourcehash="994748635" targethash="388124540"/>
  <segment id="8eaa4ff5-f23b-4919-a3d8-f6785784fc34_6247" sourcehash="1507784490" targethash="-187640739"/>
  <segment id="caa0a71d-5274-4863-b744-1036d68e3083_6248" sourcehash="-1337869572" targethash="-237400611"/>
  <segment id="5aa84d74-c88e-4465-af7d-2ad2d68566cb_6249" sourcehash="-1168102489" targethash="1805118387"/>
  <segment id="46bb7499-c05e-406b-99bb-73979b42fb92_6250" sourcehash="-585591223" targethash="1860532736"/>
  <segment id="a98b573c-b742-4e33-8a1e-bb0c50d17ddf_6251" sourcehash="-259817799" targethash="1276311040"/>
  <segment id="a14c3224-5682-456c-9210-84c187f17fd7_6252" sourcehash="-979527158" targethash="109292738"/>
  <segment id="662cea8f-8cea-4402-a919-b76765ea87af_6253" sourcehash="-1825561271" targethash="861651299"/>
  <segment id="9dcda527-d4aa-4496-98fa-edb707498e20_6254" sourcehash="-104612811" targethash="-1693533269"/>
  <segment id="b2dfa90e-0afc-4351-9111-d4ec5c2e8dc4_6255" sourcehash="1844669593" targethash="1674442902"/>
  <segment id="e6ec61a6-a7d9-49dc-8105-68338ed2370a_6256" sourcehash="720125901" targethash="168983538"/>
  <segment id="c47ebcfb-5df6-4d20-8b3c-478aa3796c40_6257" sourcehash="2061487235" targethash="-345975546"/>
  <segment id="a9f6eefa-f68a-4d05-a413-25a1933246c1_6258" sourcehash="-719211829" targethash="255865037"/>
  <segment id="d239e539-de4a-4423-858f-4b766c77ccc4_6259" sourcehash="2124901466" targethash="1435002024"/>
  <segment id="3fb4c38b-41a1-4c0b-bb49-56925db47d97_6260" sourcehash="746151659" targethash="-415240147"/>
  <segment id="64abcbbb-40d7-42e9-9ced-83318daa83c2_6261" sourcehash="1052908613" targethash="-116848012"/>
  <segment id="120ffa33-2bd9-4d55-90b1-c0b8c686a452_6262" sourcehash="-411292654" targethash="2021625715"/>
  <segment id="463d0179-9c53-446b-a4d2-5739786f92ac_6263" sourcehash="-879624168" targethash="-321467962"/>
  <segment id="38099f28-efc4-4f2e-95b0-9f204198a212_6264" sourcehash="-180544983" targethash="271150087"/>
  <segment id="fdb5b257-763b-4561-96aa-0d852524e780_6265" sourcehash="381030416" targethash="-524528900"/>
  <segment id="afb72582-37eb-4d43-be57-8a30a271dcbe_6266" sourcehash="1491427681" targethash="149524581"/>
  <segment id="7c93b6cc-b860-4b41-b2fa-fb481645683b_6267" sourcehash="-2001813709" targethash="1216196774"/>
  <segment id="be27e3b6-df87-4fbd-bb42-e87f015d3fd3_6268" sourcehash="-1649592373" targethash="-1252790226"/>
  <segment id="c30857e9-7050-4315-b8a8-f3e8a49cc7c9_6269" sourcehash="1098156281" targethash="1398718108"/>
  <segment id="83a6cac4-17a3-4e26-ab49-85704af74029_6270" sourcehash="1120455805" targethash="153590818"/>
  <segment id="b09280d1-6eb4-4be6-bca0-d96b0f4e7186_6271" sourcehash="-630748630" targethash="-1213742491"/>
  <segment id="5d25edc6-a469-4941-a324-4761f9d3c591_6272" sourcehash="177703574" targethash="330077841"/>
  <segment id="94b06d5a-1499-443d-8cdb-5389374538a1_6273" sourcehash="1752334526" targethash="-2123296084"/>
  <segment id="0272b47d-7de5-4d00-88bb-9064683e9b26_6274" sourcehash="1611715682" targethash="-1408221295"/>
  <segment id="883e4381-70b6-42db-9e56-23e824f42055_6275" sourcehash="-320680368" targethash="-209833689"/>
  <segment id="ea614c8b-6968-4fa3-b4ae-bc552558b44b_6276" sourcehash="1037017002" targethash="139663336"/>
  <segment id="41354964-4d24-43cd-9a11-56acd5adace5_6277" sourcehash="-520162387" targethash="1204985573"/>
  <segment id="8ae1ba64-beb3-435f-9438-68da0b818197_6278" sourcehash="1557785906" targethash="-760504596"/>
  <segment id="61c753b3-9845-4174-99cd-2350c677c064_6279" sourcehash="-810577588" targethash="-154399574"/>
  <segment id="5862a34b-24bb-47d7-8336-a8833d561809_6280" sourcehash="-1034527119" targethash="2115762419"/>
  <segment id="06ae3103-55d8-4d31-a163-91736e7ee503_6281" sourcehash="1351859210" targethash="-1821276031"/>
  <segment id="67ba24b8-efec-4e62-a390-0097d0af48ab_6282" sourcehash="-192878274" targethash="-235034982"/>
  <segment id="cdb39648-0bb9-409f-8d7f-e8503fc3f2a8_6283" sourcehash="1167032057" targethash="1985258674"/>
  <segment id="6b4bca71-016f-41b8-b5f6-8e40f9fecf12_6284" sourcehash="-772553816" targethash="-1876409778"/>
  <segment id="a7792fc6-c8b1-4b26-be54-6fb45f930b65_6285" sourcehash="1935729015" targethash="-635916460"/>
  <segment id="e1dc271a-2b4b-4a74-a732-735217f6c353_6286" sourcehash="401960096" targethash="2005384174"/>
  <segment id="8815d5ac-2852-422f-8c32-a86438dc504e_6287" sourcehash="127591564" targethash="-17159746"/>
  <segment id="775cc4cb-1080-4d0c-a562-87acf945d249_6288" sourcehash="1522066086" targethash="2128565244"/>
  <segment id="26b80ef2-3f3e-456e-96a9-7c93e99af84c_6289" sourcehash="1697047964" targethash="1081675822"/>
  <segment id="d6cca588-974c-4434-8e53-3588b4ff5fc7_6290" sourcehash="-1039478245" targethash="1988485677"/>
  <segment id="bb021d4b-3243-4acf-9d29-cbd191d3739d_6291" sourcehash="2048137575" targethash="1312934992"/>
  <segment id="704a1d3c-d137-4939-9046-e05974fa3f08_6292" sourcehash="1498942458" targethash="-1056089602"/>
  <segment id="704a1d3c-d137-4939-9046-e05974fa3f08_6293" sourcehash="1621255596" targethash="-2003872562"/>
  <segment id="acc90270-b5a7-4ffe-bf82-8a7ff3ed2d59_6294" sourcehash="1339899113" targethash="-1398330714"/>
  <segment id="2d0b63b7-0b1d-40c8-88d8-e4072badce3e_6295" sourcehash="694385041" targethash="-1083635793"/>
  <segment id="5e2ebe24-8905-4ab2-9cfd-82b31b2c3374_6296" sourcehash="-238802191" targethash="366189850"/>
  <segment id="cc9dfdf0-8323-4cf6-be37-d2b2e4f880a7_6297" sourcehash="-1594142148" targethash="-1106310882"/>
  <segment id="9272c6d2-8534-4f63-992a-d9a1eff69171_6298" sourcehash="-333074933" targethash="1583775065"/>
  <segment id="4f49362e-887c-4365-9b82-0a89f2857a9d_6299" sourcehash="461012599" targethash="741482677"/>
  <segment id="4029d896-52aa-4b4f-b058-dab0aa8c13f6_6300" sourcehash="-65436560" targethash="1513080682"/>
  <segment id="799c314f-14d8-4394-9bb6-7f87eb6d5aba_6301" sourcehash="159581712" targethash="1398240170"/>
  <segment id="b779a3cc-c496-4c8f-9a1e-259f2582deed_6302" sourcehash="-716190982" targethash="263435271"/>
  <segment id="99b223b9-8208-42af-a32c-61ac346ab011_6303" sourcehash="-243728478" targethash="-146544656"/>
  <segment id="0f1acf26-4da5-4dc8-9127-6e3c60841d0f_6304" sourcehash="430380875" targethash="643412868"/>
  <segment id="f4023728-90f4-4bfe-b75c-889080700883_6305" sourcehash="1036705898" targethash="-1072293214"/>
  <segment id="d1a4a5d7-f0ed-4cc0-b327-18d466fccb14_6306" sourcehash="-1420658791" targethash="-1439375897"/>
  <segment id="3d551a18-8cfa-49f5-bc9e-0f0f4b385a3f_6307" sourcehash="-551193067" targethash="2078962281"/>
  <segment id="60e8847c-f7b9-4849-b725-b726b3012c5a_6308" sourcehash="-453859659" targethash="-15640064"/>
  <segment id="dace9dfd-6a96-424f-b61d-a1d4fdb9b452_6309" sourcehash="635630815" targethash="742673708"/>
  <segment id="ef33ace1-fdb9-43f1-940a-3db0f85931b1_6310" sourcehash="-758088146" targethash="1402373028"/>
  <segment id="a7ed9b57-4e6e-4208-ac00-e3badc4597ad_6311" sourcehash="-1962370288" targethash="402808802"/>
  <segment id="1bd1441b-ed8e-41a4-b9d2-5bd478814c73_6312" sourcehash="210645999" targethash="-835895686"/>
  <segment id="23dd389c-103b-4cf9-85fd-08fc1f268ea7_6313" sourcehash="-426367357" targethash="-1939171011"/>
  <segment id="7fe84462-d42f-4bb6-b720-ed7605cdcf03_6314" sourcehash="1636564014" targethash="1166140004"/>
  <segment id="2441153e-7c92-4f98-945f-8261256b9613_6315" sourcehash="-1599933742" targethash="-781793846"/>
  <segment id="3a901b5f-dfff-4183-80ef-db217328cdc0_6316" sourcehash="333859746" targethash="-475118543"/>
  <segment id="8bf5fb8b-b53f-4e04-afbf-d5c630731181_6317" sourcehash="1408946636" targethash="-1538741395"/>
  <segment id="38064468-02b2-4d26-8273-f40030659ab4_6318" sourcehash="706150871" targethash="457829498"/>
  <segment id="1f66da18-b3d2-4519-9bc5-4ba869eb9748_6319" sourcehash="-2117274568" targethash="877130870"/>
  <segment id="b3ad7192-c1f5-4457-b6f2-bebfd853a1b3_6320" sourcehash="470515327" targethash="-121827920"/>
  <segment id="e513fd33-7b1f-4a92-87a5-c99ef8678e44_6321" sourcehash="882510478" targethash="2007159085"/>
  <segment id="8dc5aed6-ff30-4a78-996b-7a381f234164_6322" sourcehash="-448797333" targethash="-2000659366"/>
  <segment id="44cf3099-105f-4053-aa08-6bbf12c293ab_6323" sourcehash="-183200799" targethash="583437358"/>
  <segment id="f3fe9b2a-0111-4e64-922f-e1df7559c8f5_6324" sourcehash="-1150641290" targethash="-1856171995"/>
  <segment id="e2c783e1-a595-4218-a7d1-017315b7c6d4_6325" sourcehash="238808713" targethash="-281587935"/>
  <segment id="9531f304-9cfc-4682-a17f-98831ceab632_6326" sourcehash="1676379669" targethash="-392741513"/>
  <segment id="06a9764b-c65d-43ce-b261-729c58a00582_6327" sourcehash="-1568410101" targethash="-988473552"/>
  <segment id="5b6d36f5-7358-4116-854b-92cb2db617ba_6328" sourcehash="-510768273" targethash="822022506"/>
  <segment id="75873f2c-e485-4202-ace0-a844b5bfcfb4_6329" sourcehash="123625277" targethash="-1997138993"/>
  <segment id="4653d991-88f3-4cc1-8823-9acc5d766d3d_6330" sourcehash="2106453060" targethash="-1195003003"/>
  <segment id="e75ea31e-b8cb-4e23-8052-e5b88981efa1_6331" sourcehash="1782314016" targethash="608152607"/>
  <segment id="a94ff13c-f01b-4f1f-b389-518c662d780f_6332" sourcehash="-384227092" targethash="1697064568"/>
  <segment id="f5555999-37cc-4d73-8ab5-fd9b9bcc2118_6333" sourcehash="-1349249733" targethash="105316173"/>
  <segment id="295f5b6d-def4-4146-ba61-5dcbca066548_6334" sourcehash="-1860869548" targethash="1308376754"/>
  <segment id="f8ef1f28-8416-4ede-95d0-ae4d4e25af1b_6335" sourcehash="1317553689" targethash="-1665654847"/>
  <segment id="1740cde1-fa3c-4f4a-b744-faf97fd56b07_6336" sourcehash="-614320134" targethash="-1027800181"/>
  <segment id="6db6b5d5-294c-4f71-b8df-1b82e7491041_6337" sourcehash="-279493114" targethash="-799247841"/>
  <segment id="3bd7000e-0fd5-4f70-a60a-f6084ab6a665_6338" sourcehash="210193169" targethash="1160414425"/>
  <segment id="cfe7e6f5-041e-44d1-b090-a03c6422387b_6339" sourcehash="131146489" targethash="1563623677"/>
  <segment id="88277093-0a8f-4d01-bbf8-b60cdbe6d038_6340" sourcehash="-183403035" targethash="-266125732"/>
  <segment id="bff16e17-a5fd-412f-8fca-1b75d557eca8_6341" sourcehash="719540128" targethash="1183969104"/>
  <segment id="309712ae-93b0-4ccf-8db0-6c1f8e962a79_6342" sourcehash="-164962868" targethash="591109012"/>
  <segment id="2efe70e6-4b70-44c5-8fd8-976a135d8e02_6343" sourcehash="132091099" targethash="672068590"/>
  <segment id="8b849361-2f3a-4d52-bd77-daca035efd27_6344" sourcehash="2023578431" targethash="1874256000"/>
  <segment id="55dcc159-9125-4aff-8d22-f83ce1df25f4_6345" sourcehash="985472247" targethash="-1663884725"/>
  <segment id="c40cdbec-6167-49f7-b794-740bd83e4439_6346" sourcehash="429492024" targethash="1198233710"/>
  <segment id="fe8387e7-994c-454f-9f46-dccc60ec5c12_6347" sourcehash="-1772446045" targethash="1794088100"/>
  <segment id="b7ab79e1-e03a-43f6-91a4-7ca93ac3372c_6348" sourcehash="1004996972" targethash="390370740"/>
  <segment id="dcff4c95-5aa1-4d17-aa6c-73fb62729bd4_6349" sourcehash="78902170" targethash="701108847"/>
  <segment id="38e03fa8-587c-4dc7-9be6-7b01616e1cc5_6350" sourcehash="-1938436625" targethash="-543960179"/>
  <segment id="cc5e71f2-de7b-46ee-926b-b573c12d7323_6351" sourcehash="481236263" targethash="228095298"/>
  <segment id="b3282922-2dc8-4eb0-a4ef-9098e2ce1b57_6352" sourcehash="-1331225043" targethash="-490017148"/>
  <segment id="3fc46b48-3af3-4b52-b8d1-4d77c40a5b02_6353" sourcehash="-577709244" targethash="578906293"/>
  <segment id="ba5441d6-caa0-4b1e-90cd-053aa50c7062_6354" sourcehash="-1062771978" targethash="-812938560"/>
  <segment id="c2519275-0a30-4103-a3b5-25065ee110cf_6355" sourcehash="1422622356" targethash="-1461576436"/>
  <segment id="97133167-a373-4ff7-b1ea-92010b2addcf_6356" sourcehash="-1270351686" targethash="978882119"/>
  <segment id="4260d8e8-a568-4813-8d35-ceda91ce13a4_6357" sourcehash="-1000382228" targethash="-330499110"/>
  <segment id="02915821-4a5f-47d3-8fab-26bb0375120f_6358" sourcehash="1757643387" targethash="1977375306"/>
  <segment id="05858d72-861e-485e-a69a-55716a2ff73c_6359" sourcehash="-930433557" targethash="-1473828656"/>
  <segment id="0d352d21-306b-48b3-a209-dc10a2262805_6360" sourcehash="724436870" targethash="-1697667959"/>
  <segment id="caa94886-9cec-42ac-9f01-0779ab7c7eb7_6361" sourcehash="91411135" targethash="1394218851"/>
  <segment id="ce75e7cb-2f3d-4e76-8046-78f8427c1d32_6362" sourcehash="1241617407" targethash="1512749997"/>
  <segment id="b757cb21-ebc1-47a0-894d-3d25baa189c2_6363" sourcehash="941140369" targethash="-741835892"/>
  <segment id="da127b4e-1d0d-49eb-88ff-646b11cfcb5e_6364" sourcehash="-614216829" targethash="698790132"/>
  <segment id="7c5d332f-9fac-4fbd-af00-9ed7bde135ae_6365" sourcehash="-924575860" targethash="-1485595766"/>
  <segment id="299d21cb-b907-4de6-a4a3-944fe85fd8bf_6366" sourcehash="-415457295" targethash="1425397420"/>
  <segment id="061a1cc8-c5b9-43f0-8e28-0fd5a1f989bf_6367" sourcehash="1088966216" targethash="2061448790"/>
  <segment id="fb605d5e-42b2-4b60-aae1-522eb39a22f8_6368" sourcehash="711371541" targethash="-463080119"/>
  <segment id="b883cbf0-b06d-4949-807d-d6687a31bead_6369" sourcehash="-1503982459" targethash="-1775585884"/>
  <segment id="b883cbf0-b06d-4949-807d-d6687a31bead_6370" sourcehash="-99249430" targethash="1581428023"/>
  <segment id="b883cbf0-b06d-4949-807d-d6687a31bead_6371" sourcehash="-2101788960" targethash="925576109"/>
  <segment id="ae4bf6b9-6329-49a9-bd32-4a83b47c0ef9_6372" sourcehash="1973041944" targethash="1122308975"/>
  <segment id="d5864b88-a49c-48ea-b05b-01cd2b45fdf9_6373" sourcehash="-1371223636" targethash="-1775555094"/>
  <segment id="1b16263b-70aa-44cf-a8e7-f080887b323f_6374" sourcehash="179364677" targethash="-2104362033"/>
  <segment id="0e724f70-69a3-4e32-ab45-5c4a35fe6dbe_6375" sourcehash="885053384" targethash="1271316483"/>
  <segment id="30eeb7e7-608e-46ef-a2f1-e8caca394585_6376" sourcehash="-232066714" targethash="1786749794"/>
  <segment id="30eeb7e7-608e-46ef-a2f1-e8caca394585_6377" sourcehash="2002483660" targethash="1238974705"/>
  <segment id="70dc0e87-11d2-4181-aa82-2622e3c7c4b7_6378" sourcehash="-508614268" targethash="1296654988"/>
  <segment id="e9497a55-84b9-46dc-86d6-20c9082e31e5_6379" sourcehash="1223189504" targethash="-248045135"/>
  <segment id="faa838a1-0b91-4034-969a-63f2da5f7c7a_6380" sourcehash="963170973" targethash="-1133672200"/>
  <segment id="73439686-9968-4f34-b0b7-fc6c07ca99e0_6381" sourcehash="472311922" targethash="577265981"/>
  <segment id="9db9bc0a-dd23-4722-bb1e-e2fbe8e87977_6382" sourcehash="-238306378" targethash="-304244921"/>
  <segment id="d00eb450-e39b-43a4-a250-e8c6a106e93b_6383" sourcehash="519963169" targethash="-1989028566"/>
  <segment id="69adafe6-c7c4-4eda-8de1-dcaf9ce864f8_6384" sourcehash="-1520365812" targethash="-1315759848"/>
  <segment id="a12a67d1-2892-442a-911d-168a461ceb15_6385" sourcehash="-920440898" targethash="1429203345"/>
  <segment id="fafeebd4-4770-42d6-873f-70442472866d_6386" sourcehash="1343713201" targethash="-319948656"/>
  <segment id="5c074696-ce10-4909-ab20-f9febafbcc28_6387" sourcehash="-526067374" targethash="-677283176"/>
  <segment id="90281151-0caa-48f7-bb6a-58beb6f5533f_6388" sourcehash="635780731" targethash="2116181248"/>
  <segment id="c7af6b4d-b5bc-428e-b1ef-d54130e17501_6389" sourcehash="1245395559" targethash="-322668827"/>
  <segment id="10f572fa-86bd-4e1d-a316-bde08e061924_6390" sourcehash="312786149" targethash="-831330865"/>
  <segment id="48e9c454-ee40-44ec-ae29-851aa6656537_6391" sourcehash="360291860" targethash="1396239716"/>
  <segment id="76ffb4e5-2b9f-40e4-adf3-0e2f5033582b_6392" sourcehash="932041588" targethash="-971199786"/>
  <segment id="5904676b-b811-4eae-9fa9-b637d79df1a0_6393" sourcehash="-914520052" targethash="1317524246"/>
  <segment id="c16ab28d-b2b3-4d92-844b-9cd51324515b_6394" sourcehash="405482479" targethash="-594645309"/>
  <segment id="912d7258-b411-4ca7-98eb-5b6fab02ac44_6395" sourcehash="-680231465" targethash="-882150542"/>
  <segment id="44763c3f-4697-4950-bda8-d5365a12c8de_6396" sourcehash="-1014305297" targethash="451487518"/>
  <segment id="5fcfaba5-64a0-4f51-b3eb-b8b50d5ecf8f_6397" sourcehash="1064523530" targethash="-141996408"/>
  <segment id="da3eb32e-8c70-48e4-958f-99bbd6a7adb2_6398" sourcehash="-463766870" targethash="-1456018989"/>
  <segment id="c1b2f795-d8c9-47af-816e-fbefa8f3082f_6399" sourcehash="1680954304" targethash="-1733103098"/>
  <segment id="d6d8925d-c1d5-4da5-8229-04c5f96769ef_6400" sourcehash="165032919" targethash="1545452689"/>
  <segment id="b578b4a3-7912-4b77-ad7e-0f680eaf65c6_6401" sourcehash="-355370249" targethash="1075287253"/>
  <segment id="17ef58e4-f7a3-4a40-b3f8-3a68c38680e5_6402" sourcehash="1155895513" targethash="694098368"/>
  <segment id="11bce4d7-8dea-4665-9904-3b03d13410a3_6403" sourcehash="520548411" targethash="-1993787033"/>
  <segment id="ea5a2966-3087-4a2e-ad7c-0670f46bf2da_6404" sourcehash="-1217007929" targethash="-237480224"/>
  <segment id="404203d9-3715-4df2-976e-8ac256304eb7_6405" sourcehash="1663144011" targethash="-25758817"/>
  <segment id="ff4bbbdb-5523-4cd6-a0d2-83487801c3b1_6406" sourcehash="-395215132" targethash="91025682"/>
  <segment id="8c9e1974-abae-46e0-8dd9-8839822da0a5_6407" sourcehash="-874581602" targethash="-1180206354"/>
  <segment id="a9e777e6-48ff-4663-8401-47fd6a6d3204_6408" sourcehash="186396390" targethash="-877269601"/>
  <segment id="931b8c08-a852-4981-a101-2e2cc7b344c8_6409" sourcehash="-1012942729" targethash="-320277000"/>
  <segment id="0598fb7f-a079-489d-a9d4-cf6d8ee39875_6410" sourcehash="-1782023072" targethash="-1780137913"/>
  <segment id="4254cb0a-991b-42d4-b571-f57561d98c85_6411" sourcehash="-1384545101" targethash="767018802"/>
  <segment id="5b724743-d0ab-4cac-8b6d-4bd129b96865_6412" sourcehash="-1980440288" targethash="1104369019"/>
  <segment id="f82a4b57-5bee-4d54-b958-576bb6912872_6413" sourcehash="-2140856946" targethash="-1604646956"/>
  <segment id="616a4f24-57c4-4427-a82d-b17452d7cca4_6414" sourcehash="259123262" targethash="1973662691"/>
  <segment id="cb205859-f012-4957-ad99-6f54eb9fe066_6415" sourcehash="879571552" targethash="-1725619107"/>
  <segment id="0fdfaf78-e320-4a75-9a3b-331968036da5_6416" sourcehash="-963321052" targethash="3208038"/>
  <segment id="03440894-de5f-4204-9b06-04297cfbac8d_6417" sourcehash="261568146" targethash="-246651256"/>
  <segment id="3171f274-caea-4552-a7e8-bb7fa891ce86_6418" sourcehash="531450396" targethash="1431913718"/>
  <segment id="0111a99f-6406-4faf-bf71-b5f9ffdf5450_6419" sourcehash="1260922734" targethash="1088812485"/>
  <segment id="066c75b6-d6e5-42e5-af92-525fe404be4e_6420" sourcehash="-1730723579" targethash="1336695116"/>
  <segment id="24bf6df0-47f6-4fc0-8095-b92c4bda942f_6421" sourcehash="-1900776240" targethash="8665870"/>
  <segment id="dda81ecc-d4a5-42ee-88f0-97d6e75c618a_6422" sourcehash="333467679" targethash="-1865843869"/>
  <segment id="6327b5e7-8bce-4bb4-9a91-5bdccf84901b_6423" sourcehash="934627293" targethash="-865298800"/>
  <segment id="32ee2ae1-e30b-4bd7-8e53-793defc605a8_6424" sourcehash="1953505610" targethash="-65345823"/>
  <segment id="51f46f9e-94b6-4010-97f8-6bba5f769b49_6425" sourcehash="1536411209" targethash="-1625094216"/>
  <segment id="a1e2b4a9-569e-4769-8fac-da420d0ede3c_6426" sourcehash="-2138785575" targethash="-127715569"/>
  <segment id="0fecc067-edd4-4b20-9a17-a8343445c5bf_6427" sourcehash="894677541" targethash="2117880941"/>
  <segment id="9a3a564a-0940-45cd-9537-c247cc62d228_6428" sourcehash="2089808467" targethash="981421167"/>
  <segment id="443cecd7-73b1-41fc-9e30-acceef36b21c_6429" sourcehash="-1546027936" targethash="1185127106"/>
  <segment id="e3a17dab-f74b-4334-9d19-f5cb94058332_6430" sourcehash="1365523933" targethash="-1782126912"/>
  <segment id="67f6f04f-17bc-4c6a-88ed-ed48e37ad20d_6431" sourcehash="847664594" targethash="-1441505519"/>
  <segment id="dbd29195-b562-4689-aab1-1de4d9bb6303_6432" sourcehash="-870958867" targethash="1875756017"/>
  <segment id="8c07f8e5-769d-4a13-8249-038931c4ef56_6433" sourcehash="1267099888" targethash="1408968991"/>
  <segment id="95f9ee4d-06f7-495d-9a27-a5aeee3c488b_6434" sourcehash="791485241" targethash="90678647"/>
  <segment id="c8db865d-ed2b-454f-aa21-39e1519dd517_6435" sourcehash="-271589380" targethash="1582368466"/>
  <segment id="27a65988-1930-43f5-910d-dede4d94f07d_6436" sourcehash="521312531" targethash="1439839757"/>
  <segment id="8520f908-8a8a-40df-a5cb-007816c62617_6437" sourcehash="247009967" targethash="924535322"/>
  <segment id="7227fdd8-3324-4572-bc55-86d7b3804986_6438" sourcehash="-867300888" targethash="-118266928"/>
  <segment id="2c560c8b-ca0a-4642-ba0c-cd6147a98471_6439" sourcehash="-1397295266" targethash="343988032"/>
  <segment id="b65da07c-92fe-49a5-b3b5-e0ba5457d8b2_6440" sourcehash="1615081587" targethash="-939519476"/>
  <segment id="57b461c1-d4b6-4204-be0f-58666417e624_6441" sourcehash="98743820" targethash="1230479445"/>
  <segment id="10bb5c9b-befc-4b55-a904-d9243ebb440e_6442" sourcehash="1206904633" targethash="-1581978556"/>
  <segment id="c98eef60-64c7-4aa0-b965-3af680f64780_6443" sourcehash="-779675149" targethash="1796506979"/>
  <segment id="0e95d032-2da1-4a31-a0e0-731017b25c0d_6444" sourcehash="289026270" targethash="185255278"/>
  <segment id="b1d64a84-9504-4918-adcc-01a786be1f44_6445" sourcehash="542425292" targethash="1022058583"/>
  <segment id="72b6fb2a-87e0-4d74-b9a0-df7fa59a4e02_6446" sourcehash="1255469565" targethash="1816714113"/>
  <segment id="c78959e3-baa5-44a9-9ded-11b00f53e7a5_6447" sourcehash="-1983019166" targethash="1077428703"/>
  <segment id="889fb30a-67a3-46e1-8084-592b798a364f_6448" sourcehash="218731526" targethash="-1393030210"/>
  <segment id="d6c35cb8-6467-4134-ae5a-548bd58ca396_6449" sourcehash="1536462029" targethash="-2047764498"/>
  <segment id="e3079db2-ffef-48bc-a849-0530162ad2db_6450" sourcehash="-560987753" targethash="-1220008040"/>
  <segment id="547a0dad-fe93-41b3-ab0b-5c8d4380360c_6451" sourcehash="2041457075" targethash="-354331457"/>
  <segment id="d9247c54-1394-415a-8f07-d4dc6d22fdb4_6452" sourcehash="-61891482" targethash="-162042592"/>
  <segment id="65f751d8-8de0-4d02-9d2c-2fe2e3fb535a_6453" sourcehash="-1476042927" targethash="-378017301"/>
  <segment id="cdfc28e9-569e-464e-8fd9-08310f72cfb9_6454" sourcehash="233703079" targethash="-1535540800"/>
  <segment id="329dd34c-825b-40d1-b48b-21ac687c3573_6455" sourcehash="-186940977" targethash="1320962193"/>
  <segment id="0828656d-71d2-439e-8a1c-7b4b4ae7a928_6456" sourcehash="-2091336867" targethash="-2075045524"/>
  <segment id="e5697eb3-1bf5-49cf-b008-54a2631e800c_6457" sourcehash="-928831148" targethash="-258641989"/>
  <segment id="a205bf79-1e22-4a8b-80fa-11a4ca88bb8c_6458" sourcehash="660634708" targethash="1183399947"/>
  <segment id="03d60817-513a-401b-8dd3-79b2ec25c3dc_6459" sourcehash="618022209" targethash="-1440646176"/>
  <segment id="513b518b-df7b-43c8-b859-d2a76d39bf47_6460" sourcehash="-624558770" targethash="2148085"/>
  <segment id="065cb391-8e02-4c9a-90c8-dce23c177d24_6461" sourcehash="722852157" targethash="1719770162"/>
  <segment id="44f52390-4295-4e93-b488-f07969ef2720_6462" sourcehash="-1667479361" targethash="-1654602468"/>
  <segment id="3f59e827-d6ce-4950-b50a-3578340fca2c_6463" sourcehash="-1724823661" targethash="-991888620"/>
  <segment id="777dc518-85df-4f34-b41c-fa5f58652ccf_6464" sourcehash="-1146700248" targethash="1251709699"/>
  <segment id="118bcca5-5e20-41d7-a2b3-2c633fe1519b_6465" sourcehash="-2134355607" targethash="-374231537"/>
  <segment id="37dfba3e-ca6c-45a2-88fe-a3d0b9cc511d_6466" sourcehash="134919431" targethash="-1850380330"/>
  <segment id="4a061e91-3d37-4f86-83bc-551b5aa73208_6467" sourcehash="1212907286" targethash="-7208296"/>
  <segment id="3552b30f-1323-4ac7-aa63-25d0a82985e2_6468" sourcehash="1010881623" targethash="-1996003265"/>
  <segment id="9237c124-3c3f-4ca4-8c56-d1c1acaf69b9_6469" sourcehash="1568056091" targethash="792684139"/>
  <segment id="cee7a813-ff86-4767-86b0-2df66205cbbf_6470" sourcehash="911120749" targethash="-1304985283"/>
  <segment id="43b6a6b1-5283-4e70-8bed-68266cb012ee_6471" sourcehash="-1430067062" targethash="196695858"/>
  <segment id="940e91f7-2653-4736-b6c6-6fb8f112af88_6472" sourcehash="301937595" targethash="103175325"/>
  <segment id="51c7d814-4c86-472b-afea-471c54790364_6473" sourcehash="626232940" targethash="-1359756025"/>
  <segment id="6607d856-e7f2-41fe-86a2-a79e9ba32f60_6474" sourcehash="-1865477259" targethash="1806642985"/>
  <segment id="06c29d9a-dd8a-4be2-9e9e-2f3358756501_6475" sourcehash="1061621336" targethash="1693233629"/>
  <segment id="cd5ba26c-35f4-4fd4-b716-0c3854c975fc_6476" sourcehash="-188702873" targethash="1411970205"/>
  <segment id="8d4d3dbd-659c-49be-b84b-a69a32f57e93_6477" sourcehash="-1007655452" targethash="2013001378"/>
  <segment id="053ed34f-9d03-42bf-8be4-a449676ec4c8_6478" sourcehash="456379871" targethash="130004700"/>
  <segment id="0da355c7-5dc9-4ae3-bc98-98e88bb35e75_6479" sourcehash="2048987174" targethash="1777779339"/>
  <segment id="67ed6fce-cf8c-47ef-abef-eb08d35b237d_6480" sourcehash="256860389" targethash="1660797880"/>
  <segment id="a8c66f92-8cb3-4f3f-a06f-bff29c0c2341_6481" sourcehash="-990784425" targethash="-1645218972"/>
  <segment id="dd66f7f2-a418-4c9f-bdcb-e15b6fdabd8d_6482" sourcehash="961206997" targethash="-946671027"/>
  <segment id="3f476ec0-b001-485f-ba29-b8f87256c005_6483" sourcehash="1128613397" targethash="511636869"/>
  <segment id="ee9633fc-2a1c-40bf-9fb9-7890cde95fdb_6484" sourcehash="-1932667973" targethash="-189240507"/>
  <segment id="1e94c7f1-88a5-464f-9eac-efc527d95f38_6485" sourcehash="-300548080" targethash="178577272"/>
  <segment id="fb2d4688-cfe9-435a-9fdc-711dfb19d192_6486" sourcehash="1316647062" targethash="296463125"/>
  <segment id="2a9414d1-2244-4331-8e67-ca19bef90cba_6487" sourcehash="2043830966" targethash="1798851109"/>
  <segment id="d635e2c5-ceb7-4fb4-b3d0-4b691e9831af_6488" sourcehash="323971929" targethash="-884445970"/>
  <segment id="716f18b8-3c80-4b15-b34f-282ca95fc3be_6489" sourcehash="229012941" targethash="140816560"/>
  <segment id="b83008d5-464a-4071-8359-9ad65a2cb6ae_6490" sourcehash="-822130147" targethash="-1684719842"/>
  <segment id="8014228d-4d6f-41a3-891d-341be32cdfd4_6491" sourcehash="-467916803" targethash="-2098731594"/>
  <segment id="47228e60-3c96-45c8-a1c2-fbde8948e8e0_6492" sourcehash="768848753" targethash="1609102402"/>
  <segment id="e01ce284-3bd3-46ce-a790-2c7d4ea572a5_6493" sourcehash="-513397325" targethash="1972707391"/>
  <segment id="e814b9ff-cf11-4a5e-b700-6a2f9b073a5d_6494" sourcehash="717891485" targethash="-1558658378"/>
  <segment id="71599c78-2329-4257-9da0-0033a2b827a4_6495" sourcehash="1399813390" targethash="381534902"/>
  <segment id="f462771a-733f-47f3-8fb1-3d6598a51017_6496" sourcehash="-263305939" targethash="-426533611"/>
  <segment id="e6875503-eeb8-47a0-935a-e6d1003a9c8e_6497" sourcehash="424561458" targethash="301374741"/>
  <segment id="e77e82bc-58f8-4c1c-83ff-3aa9dee4691e_6498" sourcehash="-1664605360" targethash="-1583926485"/>
  <segment id="c18c7230-d2bb-477b-a8e2-349f918b5794_6499" sourcehash="-887670198" targethash="-1179684660"/>
  <segment id="aa686b6a-ddb8-48f9-b3c5-20ab0ba82495_6500" sourcehash="171459561" targethash="1640717911"/>
  <segment id="7d714964-bfad-496e-93a6-c6441c4e51cc_6501" sourcehash="172758078" targethash="-1892405399"/>
  <segment id="1f7d8a0f-4ff4-4881-a774-15216b9a2b2c_6502" sourcehash="-974901510" targethash="-630092675"/>
  <segment id="0bf71e04-dbc9-4674-9600-5760b692b75e_6503" sourcehash="1370868269" targethash="-1691347871"/>
  <segment id="1923144a-dc5e-4d57-8f60-fc9640f98e2b_6504" sourcehash="1490572771" targethash="1090789095"/>
  <segment id="bdac5684-a281-41fd-8e96-9eac92a49233_6505" sourcehash="-66634016" targethash="-772280074"/>
  <segment id="72352da4-8dee-49c5-86c9-df5f8ed32481_6506" sourcehash="2124429324" targethash="1244256066"/>
  <segment id="c4a342d4-4e39-45fc-82cd-7d14fe977a8f_6507" sourcehash="1265765545" targethash="778149097"/>
  <segment id="3023495d-27a1-49ee-af5e-e044da1d24c7_6508" sourcehash="2062800488" targethash="-2039994377"/>
  <segment id="3023495d-27a1-49ee-af5e-e044da1d24c7_6509" sourcehash="-1638794375" targethash="90122052"/>
  <segment id="cfb849f9-0f85-4ceb-b3d7-3fc3ad29a8df_6510" sourcehash="1359376769" targethash="-1227564912"/>
  <segment id="43a6b61c-84c4-4285-a7b5-d4cd38bc4029_6511" sourcehash="324172827" targethash="-883432636"/>
  <segment id="94eef13c-f0fe-4e6c-9e52-3780c833e73b_6512" sourcehash="-2018935733" targethash="-1399856316"/>
  <segment id="9d360156-36d0-48e6-a080-5e7f9f60331c_6513" sourcehash="175602713" targethash="-1290664014"/>
  <segment id="a1e6dfaf-15e8-4960-a84e-9723e66afcfc_6514" sourcehash="2103671881" targethash="1447420740"/>
  <segment id="af861aa0-008d-47f4-8af9-4a4fe0dc7689_6515" sourcehash="-510821346" targethash="1491929010"/>
  <segment id="811f71bf-2eea-437a-a20b-71fd206621cf_6516" sourcehash="1414888523" targethash="2138301252"/>
  <segment id="a62b8cfb-2b74-47ea-bc6e-94799ff479fb_6517" sourcehash="-658277373" targethash="1637615538"/>
  <segment id="d36376b8-d894-41c9-a120-975cf10a645c_6518" sourcehash="-169903030" targethash="-554048700"/>
  <segment id="4406bf3c-0751-4e29-8d6d-1d00453fbf87_6519" sourcehash="2017098778" targethash="-1606491324"/>
  <segment id="ce96de73-4fd9-4bae-817a-04be0a90fa1c_6520" sourcehash="1298134956" targethash="1719232673"/>
  <segment id="bddb5ccc-0b36-4358-9510-c0730a5c1c3f_6521" sourcehash="-1312229380" targethash="1811153072"/>
  <segment id="cc0d21c5-79bf-4a45-a8ee-b2ff9e0ad13b_6522" sourcehash="605157295" targethash="255289505"/>
  <segment id="7c28058c-0f3e-4606-a12f-188cc5bbf428_6523" sourcehash="-1356924933" targethash="1965490352"/>
  <segment id="12ae3bd5-4198-40c5-896b-32bb25f6b0f9_6524" sourcehash="332134316" targethash="955082913"/>
  <segment id="bace0cf2-ae07-4aa9-8773-c34dc2accdaf_6525" sourcehash="-2041251866" targethash="1549926576"/>
  <segment id="b74ef17c-148c-4201-9d3e-2e3fea1e34c0_6526" sourcehash="180221871" targethash="563832993"/>
  <segment id="a1ffc302-c0c4-4f98-a966-90ba7abe673a_6527" sourcehash="2098788348" targethash="-1524668255"/>
  <segment id="ca69d012-4123-4198-90d4-26fe0c6f80be_6528" sourcehash="-1442318418" targethash="-2128516959"/>
  <segment id="f690910b-4ea2-4972-b036-1a7dfa591222_6529" sourcehash="488634364" targethash="1787032877"/>
  <segment id="e1ab75a6-ad36-4acc-9123-0d4374bdaeb3_6530" sourcehash="-477756669" targethash="-928998386"/>
  <segment id="f8b0db6c-587c-4611-abf0-2e46a2e7c35b_6531" sourcehash="1449132884" targethash="570360194"/>
  <segment id="562cab2f-457c-46fa-a487-df070d95b44a_6532" sourcehash="-646446335" targethash="-228680690"/>
  <segment id="7aac8ca4-5d77-4cb1-a844-53e7a7a238c2_6533" sourcehash="1302987593" targethash="975700354"/>
  <segment id="889e1315-e3a3-4ff7-9409-bd0ed4f1f14c_6534" sourcehash="-1338899709" targethash="-1693148146"/>
  <segment id="db925d1c-04cc-4d95-bba5-6f445be965e4_6535" sourcehash="612959058" targethash="-57697266"/>
  <segment id="ba8b48bb-a7d6-4e04-8409-64ffd63fff6c_6536" sourcehash="-1344011520" targethash="-2067620850"/>
  <segment id="42a97427-4edf-4c02-bbaa-f96a53c2e12b_6537" sourcehash="306119507" targethash="-2091213527"/>
  <segment id="90fbb37a-9ae5-49ba-a6a3-48b76a87a224_6538" sourcehash="1332609793" targethash="1682480142"/>
  <segment id="d4062bca-cb49-4c72-b1a3-608bcde15015_6539" sourcehash="-1279720620" targethash="585080105"/>
  <segment id="c8421f3d-3eae-4fe8-869f-e628892249ea_6540" sourcehash="-2131845529" targethash="-1412955797"/>
  <segment id="563ed35d-959b-4f90-96ec-d44b7d4bd468_6541" sourcehash="188325420" targethash="-1705902004"/>
  <segment id="7fd1e527-5a8d-45ad-a05b-41ef2dd77516_6542" sourcehash="2141232741" targethash="1418068331"/>
  <segment id="c0858e2c-7a03-48c9-96ac-c36611520c2d_6543" sourcehash="-499147216" targethash="977142123"/>
  <segment id="5769c488-4489-4aba-9930-39b99971ff2c_6544" sourcehash="1452973670" targethash="2109473131"/>
  <segment id="85f621b3-71ce-41f7-b30b-5a1e3f601aca_6545" sourcehash="-644964810" targethash="-348014807"/>
  <segment id="a93bb152-b804-4f05-abc7-91407f57048e_6546" sourcehash="1280089702" targethash="1735000427"/>
  <segment id="1368691f-0d78-426a-90dc-76d92af8978c_6547" sourcehash="-1328243151" targethash="-2112440535"/>
  <segment id="9fd55a8b-90c5-41d3-9237-e752892d0fcd_6548" sourcehash="-304701850" targethash="-957349525"/>
  <segment id="482299bc-d357-4359-9c9e-6de57034eafb_6549" sourcehash="1347591724" targethash="1650702121"/>
  <segment id="bcfb3b3b-58a9-4ff1-bedf-c5747bdf179c_6550" sourcehash="626076127" targethash="242726608"/>
  <segment id="cb76af89-a7f8-439e-932f-e09cb52a59e6_6551" sourcehash="-1448334966" targethash="1907144400"/>
  <segment id="27bb5497-738b-4c24-a5ee-943efab95086_6552" sourcehash="470493660" targethash="925742800"/>
  <segment id="5822ae52-7ab1-40a5-8424-22b12bc99d1d_6553" sourcehash="-2028459635" targethash="-393310931"/>
  <segment id="7f41c005-4bef-4a4a-bdae-76d695944856_6554" sourcehash="201140703" targethash="551270096"/>
  <segment id="fb1fb244-5715-43fd-90a3-7ae6cf55da02_6555" sourcehash="2116430218" targethash="294489389"/>
  <segment id="c96fb34b-52f3-4cb6-835f-71120ed02080_6556" sourcehash="-491312676" targethash="-913197360"/>
  <segment id="6256ef16-ce2e-4219-a1f9-d3ecd3bd88cf_6557" sourcehash="1433151895" targethash="989105453"/>
  <segment id="081ae84c-5f88-4313-b88d-af86de625b9e_6558" sourcehash="-2110182947" targethash="-1457539376"/>
  <segment id="8bd5c25b-5b30-443e-8a04-fe3289011969_6559" sourcehash="-158062199" targethash="781694672"/>
  <segment id="a1a44794-e2b8-4cfa-ae47-328f8c462b23_6560" sourcehash="-608590541" targethash="-258000323"/>
  <segment id="9ad188a3-ed50-4146-8296-508cf07f1a2a_6561" sourcehash="1315808608" targethash="-954755803"/>
  <segment id="89db1546-9963-4684-a0dc-e094828e6cfd_6562" sourcehash="-1317821135" targethash="-1705690563"/>
  <segment id="c72bc786-0078-4717-9297-698b8e3dbf74_6563" sourcehash="632792423" targethash="-1396533979"/>
  <segment id="62e9286a-e503-46e3-b547-2b28f2e8e041_6564" sourcehash="-1473927886" targethash="-2096940483"/>
  <segment id="11109816-7955-4a7e-ade6-a14d66a600ce_6565" sourcehash="486122874" targethash="-1785096923"/>
  <segment id="c54c6190-a687-4a8f-803e-85c174b841b2_6566" sourcehash="-2027969232" targethash="-1405535683"/>
  <segment id="62c6cff7-9359-4948-a772-5650ff721285_6567" sourcehash="175809909" targethash="-764921283"/>
  <segment id="1742f0c7-7f34-4896-a452-d2144117a25e_6568" sourcehash="660710706" targethash="205994557"/>
  <segment id="cda1376a-f7ba-42e7-ac16-b9534fe19a7b_6569" sourcehash="-1410030240" targethash="-623927202"/>
  <segment id="a01f66f9-5322-4858-8c2b-cdc896d09fca_6570" sourcehash="2027958421" targethash="1405530010"/>
  <segment id="014fb0f2-c895-42a1-9087-025773d9cb02_6571" sourcehash="-478728000" targethash="-1841089031"/>
  <segment id="036ae710-6a0a-4ff7-a9a7-f42c15a4ae09_6572" sourcehash="1473917076" targethash="2096934810"/>
  <segment id="725de8f8-e34e-4a5c-bab9-ef0485997c83_6573" sourcehash="-633786147" targethash="-1426573831"/>
  <segment id="a8f6233c-4ee4-442e-baf0-96c6d403e16b_6574" sourcehash="1317810326" targethash="1705684890"/>
  <segment id="b49ceffc-5065-4782-a323-0485bb9bdfce_6575" sourcehash="-1309986595" targethash="1777774490"/>
  <segment id="f4649e2e-a642-4bbe-b0de-0f9c4ce105e6_6576" sourcehash="608579734" targethash="257994650"/>
  <segment id="71bdcf2b-0bec-450d-9802-e8e4cf1e8335_6577" sourcehash="-1462357817" targethash="985047044"/>
  <segment id="1ca74d07-c448-4299-8aeb-64d4bebf7d59_6578" sourcehash="-976736105" targethash="-286347366"/>
  <segment id="65864bc6-0f91-4f3a-b3d8-e8808650ed37_6579" sourcehash="1210855616" targethash="-629956604"/>
  <segment id="ef6afc82-3000-4af0-8f5f-03f32cd9e23b_6580" sourcehash="-523237959" targethash="-873030985"/>
  <segment id="4470bd6e-4a2b-4d99-a1f0-222d8e302cd3_6581" sourcehash="1797522928" targethash="-112290519"/>
  <segment id="7fa0187d-4eb6-4049-a77f-005fc41fa9a5_6582" sourcehash="-544602693" targethash="-190014793"/>
  <segment id="8db24e30-bc1a-4f25-8ee1-f042dc2683d2_6583" sourcehash="1116800488" targethash="1562174956"/>
  <segment id="59c69f93-ecfa-46ff-b08b-2d212d52512d_6584" sourcehash="-1250163272" targethash="-1638229321"/>
  <segment id="1a14cb67-1c86-4a2b-ac07-6e75916e2715_6585" sourcehash="967509483" targethash="640017900"/>
  <segment id="3b17cd41-e813-4a41-8fde-c54c1a994561_6586" sourcehash="-1405745735" targethash="-2028954953"/>
  <segment id="2c50ac0c-1ce0-4b04-9c4e-0831ec53f70b_6587" sourcehash="285017582" targethash="259450348"/>
  <segment id="5d8aa8a0-4b7a-4196-8320-19d8d033ed69_6588" sourcehash="1303905722" targethash="1721670327"/>
  <segment id="0088256d-829f-457f-b33b-f7795f83c8e9_6589" sourcehash="-895556274" targethash="-837508061"/>
  <segment id="3c67a8b6-4ab2-44ae-8eda-fc2dfecb17e4_6590" sourcehash="-2059890415" targethash="-1373762020"/>
  <segment id="f82e2de4-1e4d-4697-8272-a874662e4625_6591" sourcehash="165974339" targethash="-1333531926"/>
  <segment id="066555d1-d370-42b7-bb32-12aee1a218e8_6592" sourcehash="2096271635" targethash="1473515036"/>
  <segment id="c628530c-631d-4168-8955-8aaca393000e_6593" sourcehash="-415592128" targethash="1582885610"/>
  <segment id="5e2ceab8-a345-446f-aecc-3593e77230c1_6594" sourcehash="1805947152" targethash="1082265116"/>
  <segment id="ecc12e4a-2949-445f-a81b-dd3adbba1074_6595" sourcehash="-563048123" targethash="1729227498"/>
  <segment id="b3b1ad1e-4242-4a1c-971a-bd37fe84fef3_6596" sourcehash="1117688080" targethash="1773669916"/>
  <segment id="79286b0e-1f06-41e5-98e9-6cf8f3ce13c7_6597" sourcehash="567667976" targethash="1348153480"/>
  <segment id="4004a81a-562a-4729-88df-257a53062826_6598" sourcehash="-488599277" targethash="-909767140"/>
  <segment id="af4e52cd-26bb-472c-b803-de6593c73ee4_6599" sourcehash="1426952515" targethash="-1892456947"/>
  <segment id="ab5c2982-76c6-4193-aceb-9c2cfe46ab20_6600" sourcehash="193978577" targethash="547979231"/>
  <segment id="6502bb0a-7f91-48ee-9a88-c436eaf93b23_6601" sourcehash="2123948163" targethash="-1532815410"/>
  <segment id="f84a9a30-20f7-41b8-97fa-9c3e87d43f34_6602" sourcehash="-515776304" targethash="-899186721"/>
  <segment id="4fe8b45e-a6ab-4a6c-be39-d1f872d81880_6603" sourcehash="1437524102" targethash="-1885988914"/>
  <segment id="56012865-845b-47e6-87e3-bb0537780b2e_6604" sourcehash="-667164463" targethash="-216170529"/>
  <segment id="ea931c2a-57cc-47fa-a66e-a9d26618ee49_6605" sourcehash="2110658384" targethash="497238347"/>
  <segment id="36a76d03-9fbe-400e-af8c-32924fc9d296_6606" sourcehash="-1209147184" targethash="-1664385057"/>
  <segment id="e79db18e-2a48-42ed-ab9f-0c105aa90534_6607" sourcehash="976609408" targethash="1303372371"/>
  <segment id="5c4996c4-9bd9-4ae6-94fd-51404dabc86c_6608" sourcehash="1467474130" targethash="2085715935"/>
  <segment id="f97887fa-0a8b-44de-a51c-dceae389fa2a_6609" sourcehash="-609230717" targethash="-1405951405"/>
  <segment id="669aa5fb-4f42-4f56-bff5-1051eec9899f_6610" sourcehash="-1460241336" targethash="-2083462332"/>
  <segment id="0222e70f-1c43-4fd4-a56b-ba3ec79a1ba0_6611" sourcehash="321944605" targethash="1688239816"/>
  <segment id="8867bff2-4497-4282-842e-c2cea938a278_6612" sourcehash="-2019001269" targethash="-1399921852"/>
  <segment id="ad07de12-2a04-4925-bd2a-c411f74f1f7f_6613" sourcehash="1492418414" targethash="-698884656"/>
  <segment id="98577882-fd80-408a-b484-2909e8a6e55b_6614" sourcehash="2103606345" targethash="1447355204"/>
  <segment id="61e7eb19-da47-4e45-a19e-991c2e08219f_6615" sourcehash="-511345637" targethash="1894179427"/>
  <segment id="a5adb4e9-ec18-48e5-9329-bd061401e886_6616" sourcehash="1414822986" targethash="2138235716"/>
  <segment id="6edda756-c4ae-4e53-a49c-c70214dbcdcc_6617" sourcehash="-657490920" targethash="1236001379"/>
  <segment id="8aa9f9e0-278e-4cbb-bb65-b4bb9c2e6cab_6618" sourcehash="-169968567" targethash="-554114236"/>
  <segment id="4cd9c02e-a614-4db3-b5a4-e841e89ae7be_6619" sourcehash="2018081821" targethash="-382672285"/>
  <segment id="3c071956-4e05-402e-81d2-573008a94d9c_6620" sourcehash="1298069420" targethash="1719167137"/>
  <segment id="3e68a8e1-a997-403b-895c-d1cb54a09a07_6621" sourcehash="1033791972" targethash="-95791563"/>
  <segment id="8b1c9eeb-18f2-4516-8a7e-ee170dcdd5bb_6622" sourcehash="605091759" targethash="255223969"/>
  <segment id="67de5562-308b-4121-a952-37199570aba1_6623" sourcehash="-1357842434" targethash="-1646666013"/>
  <segment id="9636f002-5ad7-49db-9926-d33f6a12ad58_6624" sourcehash="332068780" targethash="955017377"/>
  <segment id="504b81ef-7ca7-4129-a8f2-312f69405c23_6625" sourcehash="-2040596483" targethash="-1265443101"/>
  <segment id="18d1fb07-14ba-439b-9d13-d512c6c71f52_6626" sourcehash="180156334" targethash="563767457"/>
  <segment id="e79d5ef8-0627-4401-9709-75abbb376e93_6627" sourcehash="2103769080" targethash="1336401635"/>
  <segment id="7bed693e-bb61-4846-8c27-50f907ec657c_6628" sourcehash="-1442383954" targethash="-2128582495"/>
  <segment id="94686506-eef5-4e94-95b6-8eed359e5362_6629" sourcehash="937418305" targethash="696735285"/>
  <segment id="8f48d570-f005-4ec0-b29e-3ce74b39052d_6630" sourcehash="-478084352" targethash="-928539634"/>
  <segment id="14087e8a-56d9-4d3e-9c96-6cd80d70ab0e_6631" sourcehash="1449263953" targethash="972204019"/>
  <segment id="e8ca4fea-bac0-4a48-8ff5-d45ea92b2ba1_6632" sourcehash="-646249726" targethash="-228746226"/>
  <segment id="19bf965f-2450-4467-88ad-2ca50d790d72_6633" sourcehash="1302856530" targethash="574466035"/>
  <segment id="0c0f4c32-106f-477c-b44c-3a027c0adf37_6634" sourcehash="-1339227392" targethash="-1693737970"/>
  <segment id="8351976b-eeea-4047-9a2b-9fa1ea2e436b_6635" sourcehash="620102487" targethash="1264363507"/>
  <segment id="976fcf5c-50ff-45d2-8451-9b3ec759bd6b_6636" sourcehash="-1343814909" targethash="-2067686386"/>
  <segment id="f0c89089-aa9d-4168-86a1-ee5505b14eec_6637" sourcehash="1488496149" targethash="-1327258982"/>
  <segment id="0e40ed2b-bfee-4e52-86fd-43f39d0a3ae8_6638" sourcehash="1332282113" targethash="1682938894"/>
  <segment id="c7899622-e987-457f-ae55-57e6890005eb_6639" sourcehash="-1279458479" targethash="986002198"/>
  <segment id="b313a20b-4ba7-4d3a-9e3a-2c387f532e01_6640" sourcehash="-2132173212" targethash="-1412497045"/>
  <segment id="99d90d89-2f52-4d1b-991a-a89c5b33a8bb_6641" sourcehash="188587575" targethash="-2109297037"/>
  <segment id="94513c2a-49b0-4737-97a2-3eaa16d18813_6642" sourcehash="2141429350" targethash="1418002795"/>
  <segment id="e9ec7b18-1901-4ee0-8478-58b6530985a9_6643" sourcehash="-498622926" targethash="1798418035"/>
  <segment id="abca6bfd-b164-409a-87b8-561cc22b7460_6644" sourcehash="1452645991" targethash="2108883307"/>
  <segment id="68113e02-b720-452d-89ac-06f7c647adc7_6645" sourcehash="1038986973" targethash="-264486913"/>
  <segment id="dd28c1fa-c166-4c96-8b1e-b65edc806620_6646" sourcehash="1280286310" targethash="1734934891"/>
  <segment id="36d2e2d8-bbcd-4e3d-9c87-1bf33933f2d1_6647" sourcehash="-1331519948" targethash="-1046766840"/>
  <segment id="e04ebc1c-cb99-436a-baae-444fcc6f1deb_6648" sourcehash="-305029531" targethash="-956890773"/>
  <segment id="70c47f5f-c5ae-47b1-b1ed-15daa070851a_6649" sourcehash="1344577079" targethash="555653896"/>
  <segment id="f4718bc9-45e6-45a2-add9-25070995d926_6650" sourcehash="626010588" targethash="242661072"/>
  <segment id="4511d98d-5d20-4fa7-8cc8-3878b0929878_6651" sourcehash="-1448662647" targethash="-661640013"/>
  <segment id="ff18cd17-4fee-491b-9830-8000d1e93d17_6652" sourcehash="470428125" targethash="925677264"/>
  <segment id="8feb8440-ccb1-4463-8b55-9b1342fc7d63_6653" sourcehash="-391369647" targethash="1146783812"/>
  <segment id="0e42b61e-aab6-4926-bbfa-413453117dd0_6654" sourcehash="201075167" targethash="551204560"/>
  <segment id="07bb4c4a-0089-4cf9-a503-55d0bfc921bb_6655" sourcehash="2119182735" targethash="-332220082"/>
  <segment id="050a994d-a574-41ef-955d-35aa0d111ba6_6656" sourcehash="-491378209" targethash="-913262896"/>
  <segment id="97129cf4-443b-44f4-8152-ce9926a6032e_6657" sourcehash="1426467212" targethash="-949503666"/>
  <segment id="fe7f66b0-a5a6-4f8b-8021-518b91b8974b_6658" sourcehash="-2110248482" targethash="-1457604912"/>
  <segment id="5ffc1406-2354-4c83-9879-4e6c98eaf133_6659" sourcehash="-157537911" targethash="1690351950"/>
  <segment id="e5aec390-e2d7-4d81-b1b0-702894a43cb6_6660" sourcehash="-608656079" targethash="-258065859"/>
  <segment id="b5802bf1-4eb3-4bab-8eef-b98f091afbae_6661" sourcehash="-948816895" targethash="5309609"/>
  <segment id="b07412d3-e767-4dbd-9d9a-60b8189bf687_6662" sourcehash="-1317886671" targethash="-1705756099"/>
  <segment id="a60a7f7e-2200-4abf-9d2d-102c4aa4f1ff_6663" sourcehash="632923491" targethash="976569702"/>
  <segment id="13fb1d00-e899-464e-b9bd-5451065a1cd9_6664" sourcehash="-1473993423" targethash="-2097006019"/>
  <segment id="ac0f7357-0566-438b-846d-31b17cf0df3f_6665" sourcehash="485729638" targethash="58344806"/>
  <segment id="5e27e79b-2bd7-419a-b548-f157993afaf7_6666" sourcehash="-2028034768" targethash="-1405601219"/>
  <segment id="5872b80e-6d98-46e4-96d8-6a2864cba304_6667" sourcehash="168142197" targethash="369050982"/>
  <segment id="90510506-002f-495b-b90d-5372c9e38272_6668" sourcehash="660645170" targethash="205929021"/>
  <segment id="8c339a56-2beb-40e5-b7c1-5a31d04ae81d_6669" sourcehash="-780712508" targethash="809867314"/>
  <segment id="25be717d-da1b-461c-bf08-8c739de3891f_6670" sourcehash="2028155031" targethash="1405464474"/>
  <segment id="72a67fbd-2c6e-4d96-bc79-60f5f21cc021_6671" sourcehash="-485674812" targethash="1516850028"/>
  <segment id="7cd34719-63d0-4cfd-a768-2234cbeb27d1_6672" sourcehash="1473589399" targethash="2096344986"/>
  <segment id="3e6a377c-f6f4-4b87-8997-25e20fd6e8dc_6673" sourcehash="-633130815" targethash="1663060844"/>
  <segment id="0ff97163-dd4f-47a2-9dc9-2f17a6223221_6674" sourcehash="1318006933" targethash="1705619354"/>
  <segment id="511a0798-b153-4fab-82d3-15db0c603fc7_6675" sourcehash="-1315360558" targethash="147278700"/>
  <segment id="e7316b77-8d7a-44ee-aaca-1b1df89ab9c2_6676" sourcehash="608252053" targethash="258453402"/>
  <segment id="5a3739a9-df66-435f-bb32-d26ee6b3abd7_6677" sourcehash="1023364238" targethash="-1373827691"/>
  <segment id="ad895e42-3db6-45d6-94e7-489a78c24652_6678" sourcehash="-976539500" targethash="-286412902"/>
  <segment id="9f077d91-af56-4a9c-bb64-9017380c8280_6679" sourcehash="1213477060" targethash="-1838561397"/>
  <segment id="26e0c3cd-c0c8-4569-8b8f-398c142a860f_6680" sourcehash="-523041352" targethash="-873096521"/>
  <segment id="defba31b-cfc4-450a-83c2-19e60f4e6685_6681" sourcehash="1801192940" targethash="-1318653274"/>
  <segment id="68ee978c-9196-48f5-81ae-b921881885af_6682" sourcehash="-544930375" targethash="-190604617"/>
  <segment id="719e21bb-7dfc-4bd6-a19b-42a381b8371c_6683" sourcehash="1116866047" targethash="-1733954906"/>
  <segment id="176e869c-4987-4ee7-972e-e760ec015cf5_6684" sourcehash="-1249966663" targethash="-1638294857"/>
  <segment id="2c797808-7e1c-46d1-9a77-d3389bac7160_6685" sourcehash="142733880" targethash="-877250376"/>
  <segment id="7819ba03-c54e-4d1f-bcdf-78f8019b113a_6686" sourcehash="-1406073413" targethash="-2028496201"/>
  <segment id="013fe3dc-3207-4512-aed7-177d74dc66ac_6687" sourcehash="284231145" targethash="1735001915"/>
  <segment id="0cde44ee-3789-4c84-b673-d31ce0b0009c_6688" sourcehash="1304102329" targethash="1721604791"/>
  <segment id="316b7431-57f3-4c78-ab8f-2c2af94f206e_6689" sourcehash="-1335163412" targethash="-940243141"/>
  <segment id="77fbaf33-c153-4c76-b113-c36300f2e4f1_6690" sourcehash="-2059693807" targethash="-1373827556"/>
  <segment id="9c0c5a2e-5fae-412b-9f3e-019c727e67f9_6691" sourcehash="166433108" targethash="2120913808"/>
  <segment id="49d92ba7-2c89-4e53-9d7a-90b3bc54b83a_6692" sourcehash="2095943952" targethash="1472925212"/>
  <segment id="a226cb90-1ef1-4a77-bdf9-265a458defe6_6693" sourcehash="-1246064074" targethash="-1631343597"/>
  <segment id="63fcc0ef-f905-41fe-b653-c38fca75191a_6694" sourcehash="1806143761" targethash="1082199580"/>
  <segment id="900c0496-585d-415a-9bfc-621382682dad_6695" sourcehash="-562130622" targethash="1327238971"/>
  <segment id="ae71eca8-bf57-4c52-a613-c5221f350afe_6696" sourcehash="1117360401" targethash="1774128668"/>
  <segment id="979629d5-b355-40e3-bad9-32aac71cb71a_6697" sourcehash="-1249341113" targethash="619646779"/>
  <segment id="3cb40e67-034f-467c-8ddd-8612ab48ec8f_6698" sourcehash="-488402669" targethash="-909832676"/>
  <segment id="a28dae30-dc48-458d-87c4-e67bf196513d_6699" sourcehash="1426231636" targethash="-999682245"/>
  <segment id="1b3c036e-2f05-4e58-8167-f0970d5acd4e_6700" sourcehash="193913041" targethash="547913695"/>
  <segment id="cbeb234a-f619-4b25-a963-2ae865dc1a68_6701" sourcehash="-221282662" targethash="-1678516784"/>
  <segment id="3e648e3d-6ff4-46c4-b290-ceca18d7fa45_6702" sourcehash="-515841839" targethash="-899252257"/>
  <segment id="7d0bff4e-e8ba-4de0-b2e7-b1ec6134764a_6703" sourcehash="1436606593" targethash="1735313821"/>
  <segment id="875ad369-116a-46af-a562-dd2fdb108834_6704" sourcehash="-667230000" targethash="-216236065"/>
  <segment id="7f2b9553-e962-47ac-999c-030ab3c1148c_6705" sourcehash="1290723460" targethash="2116274589"/>
  <segment id="a5ddb206-acc3-4656-9300-7e27ad2e5468_6706" sourcehash="-1209212717" targethash="-1664450593"/>
  <segment id="8a7f2fee-936d-4173-a072-a2d23c04bc28_6707" sourcehash="976543895" targethash="134531485"/>
  <segment id="0e270a3c-15ee-4e36-bd1a-0ea06043d04e_6708" sourcehash="1467408594" targethash="2085650399"/>
  <segment id="66ac16fb-465d-4753-8685-e34d54251350_6709" sourcehash="-226440897" targethash="-1955537456"/>
  <segment id="9a7c565b-9459-4bbb-8da4-cf7f13ef10ca_6710" sourcehash="-1460569013" targethash="-2083003580"/>
  <segment id="bd3e8d75-6b5f-47f3-b79d-dc8af1ef9d71_6711" sourcehash="322075674" targethash="2091243705"/>
  <segment id="3329f9dc-eeca-4fd6-b78b-7338ebd8a0cf_6712" sourcehash="-2018804664" targethash="-1399987388"/>
  <segment id="fc2247cd-c302-492d-a411-96f5cb72a7f0_6713" sourcehash="175668255" targethash="1710020793"/>
  <segment id="9cdb93d7-d795-45be-a042-468e6f7a9577_6714" sourcehash="2124250185" targethash="1438376772"/>
  <segment id="9216e323-90dd-4f89-88b3-fc0b6dfb1cf1_6715" sourcehash="-511280116" targethash="-1910515527"/>
  <segment id="4bab5a97-103a-4e04-a824-97f95084910f_6716" sourcehash="1415019592" targethash="2138170180"/>
  <segment id="74c4074a-c337-461e-b3e5-a2b62bf00305_6717" sourcehash="-1839736481" targethash="124404043"/>
  <segment id="0b5ebaa8-9af6-49ba-a4df-981d726ffa75_6718" sourcehash="-170296247" targethash="-553655484"/>
  <segment id="f907e1e6-2a33-476d-9a7a-7942eed873d2_6719" sourcehash="2018343962" targethash="-248230820"/>
  <segment id="36482ff9-e587-4cda-997d-5eb1edf4de2d_6720" sourcehash="1297741740" targethash="1719625889"/>
  <segment id="0b497113-869a-448b-bc9a-736905fdc498_6721" sourcehash="-1311901702" targethash="951699385"/>
  <segment id="a2c9cc31-9f38-4dda-9f1f-44b69f172911_6722" sourcehash="605288366" targethash="255158433"/>
  <segment id="237c13c2-2ee9-423e-832b-514c3ac2833c_6723" sourcehash="-1357383703" targethash="644925369"/>
  <segment id="629afb38-6a8d-45ac-a75e-9440479ecd5b_6724" sourcehash="331741102" targethash="954427553"/>
  <segment id="efd71aea-8401-40d2-a2e3-6bf8818b5e18_6725" sourcehash="1648150295" targethash="-850933074"/>
  <segment id="62904fdb-8fb2-42ea-b483-6bfea833fa14_6726" sourcehash="180352943" targethash="563701921"/>
  <segment id="78c4b08f-962d-4d4e-906e-a07988cc6029_6727" sourcehash="2098395135" targethash="204141250"/>
  <segment id="687d36a3-1bc3-4bff-a91e-3986f2fe9c6b_6728" sourcehash="-1442711633" targethash="-2128123743"/>
  <segment id="3e0d3e0e-ece1-4075-843e-bcabe3acadcb_6729" sourcehash="513079290" targethash="1872884418"/>
  <segment id="788de147-bdb9-4545-8dda-64d0765e1dc8_6730" sourcehash="-478149888" targethash="-928605170"/>
  <segment id="51cfae80-f414-41e4-899f-3039f2c72aa6_6731" sourcehash="1444348742" targethash="651232877"/>
  <segment id="6c3bcd8c-b999-4185-b496-f8f2121f1503_6732" sourcehash="-646315264" targethash="-228811762"/>
  <segment id="55dda810-fc99-4d82-8d09-c0d11439a30b_6733" sourcehash="572327567" targethash="830684673"/>
  <segment id="2625d99e-1a6f-4bd6-a5cd-93ed1e715dbf_6734" sourcehash="-1339292927" targethash="-1693803506"/>
  <segment id="ed29aaf7-b038-41f6-8006-50f181e47de4_6735" sourcehash="612369232" targethash="-1226599536"/>
  <segment id="7e3e4ca8-5a6d-4adb-a151-3d66e499797c_6736" sourcehash="-1343880446" targethash="-2067751922"/>
  <segment id="9d826754-7e8c-4a60-bb6e-6f558d376d48_6737" sourcehash="309723989" targethash="-2144824432"/>
  <segment id="7f1982fb-ec9b-4e1b-aa0c-96294c5624b5_6738" sourcehash="1332216576" targethash="1682873358"/>
  <segment id="1a373303-e70b-4405-ae29-5e8777674b44_6739" sourcehash="-1278475450" targethash="564237200"/>
  <segment id="463b560a-5f24-48e3-a385-6c8a0cd98608_6740" sourcehash="-2132238746" targethash="-1412562581"/>
  <segment id="e3f722f2-e195-4abe-a43e-3056b2bb67e8_6741" sourcehash="188194358" targethash="347635248"/>
  <segment id="00e3a425-099d-4ce8-b886-1dcecdb2a16a_6742" sourcehash="2141363813" targethash="1417937259"/>
  <segment id="51dfbecd-b9f7-4644-bfaf-c48366e5a31a_6743" sourcehash="-498491855" targethash="-37650896"/>
  <segment id="86f11221-f72a-481e-bdc1-983f88b2fee1_6744" sourcehash="1452580454" targethash="2108817771"/>
  <segment id="fffe7999-f396-4669-9552-98837a386868_6745" sourcehash="-645685716" targethash="-972653008"/>
  <segment id="0bf95492-8e50-4a82-8cfc-911ef6dafa93_6746" sourcehash="1280220775" targethash="1734869355"/>
  <segment id="2b256391-aad7-4ab7-a818-1068af519758_6747" sourcehash="1711998846" targethash="98337464"/>
  <segment id="43311260-6fcc-4af9-a9f8-762f4ad07d6b_6748" sourcehash="397104298" targethash="764442777"/>
  <segment id="9d42be0a-e550-4411-a144-becd46704597_6749" sourcehash="849573737" targethash="-408275476"/>
  <segment id="9d42be0a-e550-4411-a144-becd46704597_6750" sourcehash="1346537193" targethash="-454258737"/>
  <segment id="9d42be0a-e550-4411-a144-becd46704597_6751" sourcehash="-1983186738" targethash="301889050"/>
  <segment id="e82c735b-a44f-4ecb-8cd6-235e1072bf21_6752" sourcehash="-913506672" targethash="-1497015865"/>
  <segment id="e82c735b-a44f-4ecb-8cd6-235e1072bf21_6753" sourcehash="-939311233" targethash="1136790923"/>
  <segment id="217dbd1c-19ad-42ae-85a3-f36fd836a930_6754" sourcehash="47119248" targethash="-1859146107"/>
  <segment id="217dbd1c-19ad-42ae-85a3-f36fd836a930_6755" sourcehash="247159858" targethash="1239708513"/>
  <segment id="217dbd1c-19ad-42ae-85a3-f36fd836a930_6756" sourcehash="-1202085788" targethash="-704541987"/>
  <segment id="217dbd1c-19ad-42ae-85a3-f36fd836a930_6757" sourcehash="-1143623463" targethash="-205827920"/>
  <segment id="09af9a46-771b-4299-b996-92a3cbf21576_6758" sourcehash="2017518353" targethash="1115410210"/>
  <segment id="60650caa-cb6a-4720-88dd-ef9538cf1818_6759" sourcehash="-1744200017" targethash="-821606807"/>
  <segment id="60650caa-cb6a-4720-88dd-ef9538cf1818_6760" sourcehash="532478740" targethash="-841294400"/>
  <segment id="0cfc2dc1-e6e3-4a8c-a483-d22d749df0bd_6761" sourcehash="1203325322" targethash="1490366619"/>
  <segment id="3c509a06-4e55-4e79-949a-649b44958cfc_6762" sourcehash="-171191328" targethash="-1159905614"/>
  <segment id="3c509a06-4e55-4e79-949a-649b44958cfc_6763" sourcehash="-264729690" targethash="264284963"/>
  <segment id="0387e5a4-32ad-48b1-914a-f273472c7674_6764" sourcehash="-230128137" targethash="466635609"/>
  <segment id="78bfa4c4-37a7-4372-b6bc-91575e50cb66_6765" sourcehash="-1436202411" targethash="-887631124"/>
  <segment id="407abd1e-6ebc-4fc8-abe6-348cb08e3377_6766" sourcehash="539832785" targethash="-480902080"/>
  <segment id="160d7c98-bbe9-433f-b64b-bb6dab48cc07_6767" sourcehash="-458546739" targethash="1776699835"/>
  <segment id="25273fc5-1878-4b5e-9587-312be48b6f9e_6768" sourcehash="690428280" targethash="657726394"/>
  <segment id="2f625a2e-acec-4225-a191-f7c6cc0e352b_6769" sourcehash="1789391687" targethash="2042500012"/>
  <segment id="4cb2c122-2c35-4f8b-bc59-104ccd055bc9_6770" sourcehash="2102375490" targethash="1964387636"/>
  <segment id="4cb2c122-2c35-4f8b-bc59-104ccd055bc9_6771" sourcehash="-1988069556" targethash="-1453156855"/>
  <segment id="7252c03d-b743-41e7-9edf-383d1a7d60b1_6772" sourcehash="594765050" targethash="1861493657"/>
  <segment id="c1a15f1e-21d1-4b4f-adfa-2b6c5aac1b54_6773" sourcehash="675148107" targethash="1431512265"/>
  <segment id="1fc7fab4-5f44-4dcb-81f0-6849c56ac96e_6774" sourcehash="-899146804" targethash="-662214577"/>
  <segment id="10e8eda0-3032-4b41-9ab4-8f95409824eb_6775" sourcehash="1286519871" targethash="953878835"/>
  <segment id="ff9ab81c-8a28-47e2-b884-dfa16773694a_6776" sourcehash="-1386454503" targethash="-1962656265"/>
  <segment id="90553e64-a6cb-4df2-89d3-31f549c5f61c_6777" sourcehash="-665450065" targethash="1333024626"/>
  <segment id="30dec711-4c30-4ebd-8f85-b930716e14ae_6778" sourcehash="2057781674" targethash="-1110826865"/>
  <segment id="8aca1c87-cd74-4e8e-a3df-2915108f5248_6779" sourcehash="1759803500" targethash="-239239235"/>
  <segment id="f13361df-6c3a-4ad8-bdc2-17c234042e8f_6780" sourcehash="446817498" targethash="2007079215"/>
  <segment id="ddc85829-1487-4df9-b0f3-cc807182cecc_6781" sourcehash="-1251160705" targethash="-513404094"/>
  <segment id="bbb17abb-0955-4a12-813e-972f0e5028e4_6782" sourcehash="-295706575" targethash="-1600766935"/>
  <segment id="adfd8704-8ba0-43d5-9e9a-8ba92675ef2c_6783" sourcehash="-1328609773" targethash="-1919441335"/>
  <segment id="e3299b20-5bfb-4ad7-854f-09345c207540_6784" sourcehash="618857153" targethash="-1692775655"/>
  <segment id="a7ab68cd-d84f-4671-b51a-7610f08fbd80_6785" sourcehash="1160675133" targethash="-1180277961"/>
  <segment id="a7ab68cd-d84f-4671-b51a-7610f08fbd80_6786" sourcehash="-1539588988" targethash="1526558740"/>
  <segment id="d4ffa8bb-c1db-4c3e-b9f1-1769f714d578_6787" sourcehash="-559722433" targethash="-1865927584"/>
  <segment id="12e5a8c4-1960-479a-9388-073689af3023_6788" sourcehash="1816314717" targethash="1209610685"/>
  <segment id="707382c3-f5f9-45d7-a781-77c13982b1ac_6789" sourcehash="-286013444" targethash="-1533864930"/>
  <segment id="f3d788c3-2c98-4b1a-86c5-41ff05c62fb3_6790" sourcehash="-1242657919" targethash="-819418958"/>
  <segment id="bfaebdd8-2f77-48d5-a6f7-0beb7c77b83f_6791" sourcehash="1790204745" targethash="-1065364386"/>
  <segment id="2e9e9cbe-4953-4219-ab17-bfc90eba3962_6792" sourcehash="1222332185" targethash="-73788117"/>
  <segment id="99246aee-1a01-41e6-88ec-52787fde7b27_6793" sourcehash="2084313182" targethash="829397008"/>
  <segment id="f7d28a9a-6acf-4e2b-a3c5-f4067e06a285_6794" sourcehash="1239486551" targethash="-51034044"/>
  <segment id="c9b85858-11c6-42d5-b0eb-1346828928a6_6795" sourcehash="737934748" targethash="1780568625"/>
  <segment id="e7bef74a-182a-4ec7-8bff-293928aa21bc_6796" sourcehash="-842507889" targethash="1214120916"/>
  <segment id="e5224333-98a1-4091-a62e-2d5115f71dce_6797" sourcehash="-1341385276" targethash="-1336629994"/>
  <segment id="2ddd082e-f677-4327-aae7-e393fed4decb_6798" sourcehash="-1062924201" targethash="1974552644"/>
  <segment id="d94bf936-dac0-48cf-b263-37ffdbfe559d_6799" sourcehash="-991961243" targethash="-214580373"/>
  <segment id="5597d5de-4c6d-42c9-a23d-9143a8324e48_6800" sourcehash="-451551052" targethash="484063029"/>
  <segment id="3f7685e8-7195-464b-8cee-c29ec951bec6_6801" sourcehash="1407714017" targethash="-1337612435"/>
  <segment id="8a9b1b4c-df4d-4298-9943-5bf333bf313e_6802" sourcehash="1293700647" targethash="927477620"/>
  <segment id="c41b2e8c-407d-49d6-815c-9b77dbd5fddd_6803" sourcehash="1969989673" targethash="-332222472"/>
  <segment id="0e132e98-1b92-4ea3-a193-ff6750d8f14d_6804" sourcehash="690054843" targethash="1565711739"/>
  <segment id="3d4e4d97-debd-4726-8806-8b221465ef30_6805" sourcehash="1678313947" targethash="-1349392008"/>
  <segment id="8d39ef55-f4fe-40b3-80eb-89b705a29d25_6806" sourcehash="-1292079235" targethash="367366999"/>
  <segment id="973574b6-d0a4-463e-b15d-20a40fa4cccd_6807" sourcehash="-1719430312" targethash="1284841674"/>
  <segment id="973574b6-d0a4-463e-b15d-20a40fa4cccd_6808" sourcehash="-2054950003" targethash="412617461"/>
  <segment id="8270a4c2-c84b-4a35-a39e-8bb42bad807d_6809" sourcehash="-2058956498" targethash="1722524330"/>
  <segment id="6ca4a5d3-f38e-4e7f-a203-d519d735c5d9_6810" sourcehash="-2012924750" targethash="291255139"/>
  <segment id="eb15dcc4-8961-4fed-8e75-96d1c5e1567b_6811" sourcehash="-1365039821" targethash="1096110377"/>
  <segment id="a8241600-9417-4d79-bdd5-f0a09ae95407_6812" sourcehash="-1082686659" targethash="1494403945"/>
  <segment id="e6767cc9-2cf0-4db3-a94c-7c23583de323_6813" sourcehash="1239346170" targethash="-1955985652"/>
  <segment id="e6767cc9-2cf0-4db3-a94c-7c23583de323_6814" sourcehash="1285805303" targethash="1421945198"/>
  <segment id="9e1df1c0-b356-4bdd-bbe9-c9304b2570e5_6815" sourcehash="-975255553" targethash="-2001547493"/>
  <segment id="cc834bc5-a907-4be4-8541-faf4955dd211_6816" sourcehash="-404284881" targethash="2005508395"/>
  <segment id="d3080ffa-b4b6-4ec7-a007-323c5f6e0430_6817" sourcehash="1065661926" targethash="-386825719"/>
  <segment id="aae12d73-b35c-4d8b-9f9f-37147f5c9a44_6818" sourcehash="807798230" targethash="-416031619"/>
  <segment id="aae12d73-b35c-4d8b-9f9f-37147f5c9a44_6819" sourcehash="-354858889" targethash="-1433745029"/>
  <segment id="aae12d73-b35c-4d8b-9f9f-37147f5c9a44_6820" sourcehash="1644537550" targethash="169368299"/>
  <segment id="aae12d73-b35c-4d8b-9f9f-37147f5c9a44_6821" sourcehash="531992692" targethash="-276411871"/>
  <segment id="8f82ea0c-0376-487c-812c-506da3c9f7ba_6822" sourcehash="-1962996739" targethash="346950124"/>
  <segment id="198183d9-8996-4415-9b65-553e318a5e3a_6823" sourcehash="-80271104" targethash="59513725"/>
  <segment id="198183d9-8996-4415-9b65-553e318a5e3a_6824" sourcehash="-1173026255" targethash="1592598130"/>
  <segment id="5e515e21-6689-40d7-a1ae-0f98fc4909b3_6825" sourcehash="-2075698483" targethash="-1743891052"/>
  <segment id="6e4cc12a-11df-4574-9073-428bee8ec4a0_6826" sourcehash="1132755269" targethash="1776086340"/>
  <segment id="6e4cc12a-11df-4574-9073-428bee8ec4a0_6827" sourcehash="1972916730" targethash="721824776"/>
  <segment id="c005de6d-8212-4396-9ab5-72da78c032b6_6828" sourcehash="885748446" targethash="1230212142"/>
  <segment id="0b961687-d3c9-46ee-85a9-90e88958bb5f_6829" sourcehash="-426631528" targethash="607585528"/>
  <segment id="8be21be5-4f0c-426f-ab08-e1b009e0a585_6830" sourcehash="-1184271670" targethash="481748815"/>
  <segment id="cabed48f-2e12-41c2-aafa-3b9e720fa61d_6831" sourcehash="-511978912" targethash="-1936195305"/>
  <segment id="b307d062-af12-49e2-9de4-513a521c3d50_6832" sourcehash="-709434430" targethash="1898887633"/>
  <segment id="3ab64438-f364-44d9-ada6-e4f5dec1c451_6833" sourcehash="-2109302880" targethash="-6867667"/>
  <segment id="3ab64438-f364-44d9-ada6-e4f5dec1c451_6834" sourcehash="1539631356" targethash="-2038185392"/>
  <segment id="ac986e1b-c7ee-4ade-b9ad-ae1a7f8d0576_6835" sourcehash="-1963348603" targethash="984064315"/>
  <segment id="ab483127-e38c-44c1-beca-7002730f732a_6836" sourcehash="899486387" targethash="-770751392"/>
  <segment id="ab483127-e38c-44c1-beca-7002730f732a_6837" sourcehash="798280667" targethash="-2052048919"/>
  <segment id="3d6b3b24-8803-4b8c-90a9-1565df23526f_6838" sourcehash="-1550256129" targethash="1363583291"/>
  <segment id="1b9e3525-9985-40df-a1a4-8a1f1b8ecc5c_6839" sourcehash="226149838" targethash="1055987126"/>
  <segment id="3fd2eef6-2b21-4165-b583-9227bf057b30_6840" sourcehash="-658168111" targethash="-1525378026"/>
  <segment id="cd368e1a-df51-46da-9088-30e3f60388b1_6841" sourcehash="-817764035" targethash="1499271338"/>
  <segment id="e647570d-fc54-4e78-9d03-bad5e93033a8_6842" sourcehash="1702382735" targethash="-1418064952"/>
  <segment id="8df6dae3-2b59-4033-a0f8-7d9d552b544f_6843" sourcehash="-173676841" targethash="646472004"/>
  <segment id="beeece11-7d0a-45d7-85ca-e3fe8c642433_6844" sourcehash="72658353" targethash="1069153071"/>
  <segment id="2a81500a-60cd-4d7d-bbca-09b59ba3077c_6845" sourcehash="-2084060323" targethash="-44803928"/>
  <segment id="2a81500a-60cd-4d7d-bbca-09b59ba3077c_6846" sourcehash="-1477967674" targethash="-1803678906"/>
  <segment id="2a81500a-60cd-4d7d-bbca-09b59ba3077c_6847" sourcehash="-2111689279" targethash="2067621682"/>
  <segment id="2a81500a-60cd-4d7d-bbca-09b59ba3077c_6848" sourcehash="42434176" targethash="-1649725515"/>
  <segment id="e62b630c-b12a-414f-8c85-8669d270e65d_6849" sourcehash="1708403820" targethash="-1040614851"/>
  <segment id="94b20e93-1d9d-4d12-9ac0-ce2afca20f36_6850" sourcehash="781690740" targethash="-1660878878"/>
  <segment id="94b20e93-1d9d-4d12-9ac0-ce2afca20f36_6851" sourcehash="1977841140" targethash="371748150"/>
  <segment id="3a9c0576-6e73-4f50-9fbd-1e838ae9e6d3_6852" sourcehash="686905967" targethash="1619071709"/>
  <segment id="319b4ccd-e090-4dc4-868c-9dad559bdb1a_6853" sourcehash="1259044938" targethash="1293806173"/>
  <segment id="319b4ccd-e090-4dc4-868c-9dad559bdb1a_6854" sourcehash="992602507" targethash="-1849826785"/>
  <segment id="319b4ccd-e090-4dc4-868c-9dad559bdb1a_6855" sourcehash="-852328139" targethash="-139978672"/>
  <segment id="22b3ddc9-af0e-4ee7-a5a2-774527428540_6856" sourcehash="-181037538" targethash="1348967419"/>
  <segment id="8c18377d-6943-4100-a7ae-e09b7d52d409_6857" sourcehash="-1637636520" targethash="-1477926586"/>
  <segment id="90920624-8fe5-4e45-b0cd-c38ca6ddec6d_6858" sourcehash="-1622815730" targethash="2034640692"/>
  <segment id="fc11bade-473c-4e32-a0b5-a6f62072be8f_6859" sourcehash="-2144876439" targethash="-129190902"/>
  <segment id="ee7bda55-6e47-47ad-88e1-2fcb01086e1a_6860" sourcehash="524071763" targethash="1597517366"/>
  <segment id="35f76570-0464-4e06-925d-40b866478a8c_6861" sourcehash="-1054341397" targethash="-40319391"/>
  <segment id="4dbdf663-ef41-4b3a-a00c-fd82418d4a82_6862" sourcehash="-920734407" targethash="686515397"/>
  <segment id="c2a5a41b-c8ab-4f8e-a1c7-e11970b76cab_6863" sourcehash="1298668848" targethash="-1374128802"/>
  <segment id="038f27d4-61d3-42bd-a6c8-74c478269483_6864" sourcehash="569748226" targethash="1853715555"/>
  <segment id="9f551735-3895-4964-b804-63f9ce37a8f8_6865" sourcehash="1502285256" targethash="-303054020"/>
  <segment id="9f551735-3895-4964-b804-63f9ce37a8f8_6866" sourcehash="120013885" targethash="-542328399"/>
  <segment id="008a64cf-d8d0-458c-acdc-e1332ad67da0_6867" sourcehash="-245327009" targethash="266637623"/>
  <segment id="776ac2fa-b047-4fee-bac0-2942a0be192a_6868" sourcehash="-1091209041" targethash="1043735555"/>
  <segment id="776ac2fa-b047-4fee-bac0-2942a0be192a_6869" sourcehash="814831406" targethash="-42980431"/>
  <segment id="776ac2fa-b047-4fee-bac0-2942a0be192a_6870" sourcehash="-1487943551" targethash="576970179"/>
  <segment id="0705349e-bb6c-482d-b205-f3ad40d5a039_6871" sourcehash="241634136" targethash="-1847370038"/>
  <segment id="d67de543-109a-4c43-bde4-2e354e82cf86_6872" sourcehash="-1020866702" targethash="476476976"/>
  <segment id="23eb4cfc-af43-474d-8111-40c7ff87bba1_6873" sourcehash="244926130" targethash="-363933993"/>
  <segment id="cc27c4c9-e154-4938-b726-08f6dbdd9a45_6874" sourcehash="-334458534" targethash="-592818197"/>
  <segment id="407494eb-6ab1-4bcf-a8c0-017fc49ee477_6875" sourcehash="1487763518" targethash="1870198529"/>
  <segment id="e9c5f601-129b-4b89-b372-a2d5efc858ab_6876" sourcehash="1894483715" targethash="257135041"/>
  <segment id="d08360da-8d7e-48f8-8222-3dc36e8e6f6c_6877" sourcehash="-662646164" targethash="-1460439245"/>
  <segment id="9a5172d5-f4b3-49df-ade3-be347d8a1718_6878" sourcehash="1947394560" targethash="2111304080"/>
  <segment id="9a5172d5-f4b3-49df-ade3-be347d8a1718_6879" sourcehash="-1903665615" targethash="1828708834"/>
  <segment id="9a5172d5-f4b3-49df-ade3-be347d8a1718_6880" sourcehash="2003945099" targethash="1615253926"/>
  <segment id="9a5172d5-f4b3-49df-ade3-be347d8a1718_6881" sourcehash="-2002331012" targethash="-679467517"/>
  <segment id="26dac7aa-256c-4882-830a-1e759c199ddd_6882" sourcehash="1168304066" targethash="1493965445"/>
  <segment id="d94a34b4-3e20-45f5-9672-6704d41eabcb_6883" sourcehash="-195259891" targethash="-958458545"/>
  <segment id="ce20bd70-97e8-4edf-bff1-2775d0d33d87_6884" sourcehash="-403012478" targethash="1296802069"/>
  <segment id="acc0ddac-6b20-4f80-8997-056f2ee6baf6_6885" sourcehash="606881202" targethash="599076052"/>
  <segment id="26dec6d1-310b-4dd2-8cc0-ed1e9fb9ef20_6886" sourcehash="1874305199" targethash="2066402329"/>
  <segment id="5c296add-6094-4178-9063-53b239b9e916_6887" sourcehash="1472176468" targethash="1885859737"/>
  <segment id="168af3df-5d72-40a7-929d-9253ceca8aef_6888" sourcehash="1183378026" targethash="172028285"/>
  <segment id="9c89fa72-a6fe-4efd-b99c-c7d1eea4c107_6889" sourcehash="180509073" targethash="-1163712849"/>
  <segment id="9c89fa72-a6fe-4efd-b99c-c7d1eea4c107_6890" sourcehash="-44706777" targethash="225357265"/>
  <segment id="9c89fa72-a6fe-4efd-b99c-c7d1eea4c107_6891" sourcehash="832141017" targethash="-1370629797"/>
  <segment id="9c89fa72-a6fe-4efd-b99c-c7d1eea4c107_6892" sourcehash="1473966504" targethash="366810189"/>
  <segment id="1525d600-77a1-41d9-bb36-59b85597292d_6893" sourcehash="-1386685889" targethash="961407168"/>
  <segment id="4317d1cd-786e-4154-8478-3d83341346b1_6894" sourcehash="-783749500" targethash="1249739339"/>
  <segment id="4317d1cd-786e-4154-8478-3d83341346b1_6895" sourcehash="1333534586" targethash="1130826755"/>
  <segment id="4317d1cd-786e-4154-8478-3d83341346b1_6896" sourcehash="1188960659" targethash="1681557984"/>
  <segment id="9676f61e-fad6-4815-be57-6b6d9f593105_6897" sourcehash="-2126353163" targethash="362076386"/>
  <segment id="c42f52d5-be79-4bd2-99dc-4124020b8597_6898" sourcehash="-1711270785" targethash="729009479"/>
  <segment id="8c6f8363-b90e-4cec-a6a9-7aa9275d03f4_6899" sourcehash="666383068" targethash="-1435667107"/>
  <segment id="96f9c14b-2bae-4554-8802-6ddeee8f1e51_6900" sourcehash="-280959715" targethash="1978159718"/>
  <segment id="45ee01da-134c-4363-b9d1-2d1d66df88e2_6901" sourcehash="-1368371422" targethash="244851928"/>
  <segment id="3ce58202-c65b-4aca-8d8e-d87c30846bd9_6902" sourcehash="610142218" targethash="961798408"/>
  <segment id="3ce58202-c65b-4aca-8d8e-d87c30846bd9_6903" sourcehash="323801982" targethash="1410077627"/>
  <segment id="3ce58202-c65b-4aca-8d8e-d87c30846bd9_6904" sourcehash="-710988146" targethash="-87980372"/>
  <segment id="3ce58202-c65b-4aca-8d8e-d87c30846bd9_6905" sourcehash="1562892161" targethash="454734184"/>
  <segment id="fc9beb8c-1fde-46ab-834d-101730932f8f_6906" sourcehash="169592759" targethash="-1188666494"/>
  <segment id="fd05fb90-59cf-4add-8458-7b4f0c215bed_6907" sourcehash="-1011809571" targethash="1761119883"/>
  <segment id="fd05fb90-59cf-4add-8458-7b4f0c215bed_6908" sourcehash="1718158034" targethash="-1853829361"/>
  <segment id="fd05fb90-59cf-4add-8458-7b4f0c215bed_6909" sourcehash="678254191" targethash="1806136681"/>
  <segment id="fd05fb90-59cf-4add-8458-7b4f0c215bed_6910" sourcehash="1159999788" targethash="1672418219"/>
  <segment id="68dc5941-3388-43cb-84b1-cd8d67f3403f_6911" sourcehash="1404459600" targethash="-1349528486"/>
  <segment id="f5ae5d0d-78c3-4caa-9924-d5fa9ecb1b73_6912" sourcehash="-46108545" targethash="1842228461"/>
  <segment id="f5ae5d0d-78c3-4caa-9924-d5fa9ecb1b73_6913" sourcehash="1034510714" targethash="205079293"/>
  <segment id="f5ae5d0d-78c3-4caa-9924-d5fa9ecb1b73_6914" sourcehash="-1126860001" targethash="-512172844"/>
  <segment id="7f645ea9-f708-4ab9-9c9a-2def2e9b93f6_6915" sourcehash="824138037" targethash="76047158"/>
  <segment id="970c2e89-c3f2-426a-9849-b0622b354ebc_6916" sourcehash="807811163" targethash="1828987674"/>
  <segment id="970c2e89-c3f2-426a-9849-b0622b354ebc_6917" sourcehash="-1057593331" targethash="-2103611253"/>
  <segment id="970c2e89-c3f2-426a-9849-b0622b354ebc_6918" sourcehash="-979564302" targethash="-205586884"/>
  <segment id="df463dec-1c36-4f98-8c6a-635dd33ef3d5_6919" sourcehash="1706583999" targethash="-529960768"/>
  <segment id="fdfb9f72-b558-440e-be23-c0edc4952188_6920" sourcehash="746765982" targethash="-1387692407"/>
  <segment id="43d0e2a9-3e4c-433a-bd1d-ac265242578e_6921" sourcehash="1237777193" targethash="-1272593493"/>
  <segment id="ad136064-d17f-4341-b749-9b5f15446653_6922" sourcehash="-1489289491" targethash="1664896916"/>
  <segment id="e9580cbb-56eb-4971-a370-de51598ac5db_6923" sourcehash="2106507612" targethash="-1264527847"/>
  <segment id="3597cce9-5952-43ba-b9bd-f81d2dbf8039_6924" sourcehash="703748570" targethash="2147092983"/>
  <segment id="3597cce9-5952-43ba-b9bd-f81d2dbf8039_6925" sourcehash="1558186358" targethash="-1563461308"/>
  <segment id="3597cce9-5952-43ba-b9bd-f81d2dbf8039_6926" sourcehash="-918046377" targethash="1032606258"/>
  <segment id="3597cce9-5952-43ba-b9bd-f81d2dbf8039_6927" sourcehash="2033600376" targethash="-1336271658"/>
  <segment id="3597cce9-5952-43ba-b9bd-f81d2dbf8039_6928" sourcehash="-1526039444" targethash="2061723852"/>
  <segment id="13f75a23-83da-4e92-8279-bc9a90a1c3ee_6929" sourcehash="2061005346" targethash="1434901589"/>
  <segment id="78f10ccd-51bd-4c69-ace9-bba2763c1ff5_6930" sourcehash="-656546040" targethash="1573509939"/>
  <segment id="78f10ccd-51bd-4c69-ace9-bba2763c1ff5_6931" sourcehash="617367388" targethash="-881885227"/>
  <segment id="4f7f5558-5c73-41fe-8b91-d721741761d9_6932" sourcehash="277200291" targethash="1991705995"/>
  <segment id="4fb003f0-aa53-4963-98cc-f066366d612b_6933" sourcehash="1200140479" targethash="363205751"/>
  <segment id="4fb003f0-aa53-4963-98cc-f066366d612b_6934" sourcehash="-1703290309" targethash="2138847842"/>
  <segment id="2cf035c1-ca01-4af9-89bf-b647a32dbc3b_6935" sourcehash="494386864" targethash="335938578"/>
  <segment id="b2d0096e-f34b-452b-b25a-ad2fd2d00fb1_6936" sourcehash="-145918147" targethash="-1393747150"/>
  <segment id="bcf0a88c-9e2c-46b2-8356-3452b812dbc2_6937" sourcehash="1000373408" targethash="1287886902"/>
  <segment id="7be4404e-d03e-405a-b20b-37b0036a4090_6938" sourcehash="-1855586726" targethash="-2003273535"/>
  <segment id="7be4404e-d03e-405a-b20b-37b0036a4090_6939" sourcehash="-1422907662" targethash="-1511887686"/>
  <segment id="7be4404e-d03e-405a-b20b-37b0036a4090_6940" sourcehash="513581655" targethash="-1560316244"/>
  <segment id="0fb253a8-daa2-47b5-b8f5-0c0e2002460c_6941" sourcehash="-1672219889" targethash="772859385"/>
  <segment id="fec3dd5d-ff41-4100-859b-c64c078e15fd_6942" sourcehash="407557641" targethash="962305732"/>
  <segment id="fec3dd5d-ff41-4100-859b-c64c078e15fd_6943" sourcehash="2144883253" targethash="790949025"/>
  <segment id="fec3dd5d-ff41-4100-859b-c64c078e15fd_6944" sourcehash="555622489" targethash="-558247198"/>
  <segment id="4d786a40-de8a-4023-b913-a83e9e1b2ff1_6945" sourcehash="-1551921697" targethash="1472239491"/>
  <segment id="fc654bbe-067f-4b94-8907-8aaae758ca40_6946" sourcehash="677668532" targethash="199184905"/>
  <segment id="fc654bbe-067f-4b94-8907-8aaae758ca40_6947" sourcehash="600359420" targethash="-412560770"/>
  <segment id="79f67aa5-0d1f-41c1-b541-090770b5facc_6948" sourcehash="2144860051" targethash="-1800490853"/>
  <segment id="cb8bff9f-9ded-4f0f-a80e-08a8cd7384fa_6949" sourcehash="-1912281405" targethash="-826695454"/>
  <segment id="cb8bff9f-9ded-4f0f-a80e-08a8cd7384fa_6950" sourcehash="-1939929286" targethash="-1178021237"/>
  <segment id="9601c7ef-7920-47b2-a867-2171c16889c6_6951" sourcehash="-1963707592" targethash="1825032049"/>
  <segment id="31760afa-3b66-4996-bc7f-f4ee5c28e95a_6952" sourcehash="195396802" targethash="684023345"/>
  <segment id="31760afa-3b66-4996-bc7f-f4ee5c28e95a_6953" sourcehash="-1648687517" targethash="1301941196"/>
  <segment id="31760afa-3b66-4996-bc7f-f4ee5c28e95a_6954" sourcehash="402920438" targethash="-947267955"/>
  <segment id="b6ab9b4d-a0c2-44e2-b0e1-a21740f84125_6955" sourcehash="-403196178" targethash="-1599541685"/>
  <segment id="a1aaf074-32e7-412f-bb60-524156c0eeaa_6956" sourcehash="-217343785" targethash="1316220901"/>
  <segment id="93e38209-ff26-45fc-b147-3748248e1c3b_6957" sourcehash="604138740" targethash="-179544018"/>
  <segment id="03851279-be74-4c14-b2f5-2c46785a8f85_6958" sourcehash="-1130879322" targethash="-2147161500"/>
  <segment id="85b00ca6-96a9-4ca8-b2a0-cddc1012215a_6959" sourcehash="916330531" targethash="2038830651"/>
  <segment id="f5291f62-db75-463f-8531-d45e3fefe3c0_6960" sourcehash="947564824" targethash="1539422157"/>
  <segment id="54343bd9-36c2-4090-b72f-427441c2f7cd_6961" sourcehash="-57165978" targethash="-1871945050"/>
  <segment id="e495f375-d88c-4895-841f-821686127dde_6962" sourcehash="1833171813" targethash="1933914064"/>
  <segment id="1fa243be-385b-4d3c-bbd9-fd0d48a8da75_6963" sourcehash="-720358008" targethash="198983162"/>
  <segment id="79c81199-2dc8-45f9-94e2-3b6245b44715_6964" sourcehash="-558957572" targethash="93347833"/>
  <segment id="79c81199-2dc8-45f9-94e2-3b6245b44715_6965" sourcehash="-379036999" targethash="1193686117"/>
  <segment id="94adabcc-ad7e-4f0c-a49e-54060137823b_6966" sourcehash="-1641682597" targethash="1951954003"/>
  <segment id="561ee6cf-8a48-4939-abae-98123c2200e8_6967" sourcehash="-618598674" targethash="-1432860650"/>
  <segment id="561ee6cf-8a48-4939-abae-98123c2200e8_6968" sourcehash="-2067709181" targethash="-199561796"/>
  <segment id="66afaecf-4f8c-4994-b465-69402e03bb25_6969" sourcehash="439723680" targethash="-1368682185"/>
  <segment id="e1d230f4-fad1-4b10-abf8-10231a33864f_6970" sourcehash="-555545767" targethash="-1239134563"/>
  <segment id="198e7223-8ae3-4d91-846e-d18ab45bf805_6971" sourcehash="-10558156" targethash="860376937"/>
  <segment id="4182e1cf-b03a-4a5c-bb39-8363698580e6_6972" sourcehash="810423785" targethash="-283519989"/>
  <segment id="4182e1cf-b03a-4a5c-bb39-8363698580e6_6973" sourcehash="-373627664" targethash="-1748605858"/>
  <segment id="a12f40d5-7403-4338-b86a-d2f14bfc76a4_6974" sourcehash="-350930731" targethash="1280798891"/>
  <segment id="e3d1104c-abf0-4ae1-b993-6529320fc97d_6975" sourcehash="-2097480593" targethash="-184114707"/>
  <segment id="d09d491c-106d-4a45-af06-7c6ad4e1c51b_6976" sourcehash="1411895837" targethash="-1024853899"/>
  <segment id="362ca10d-19bf-46e6-89f2-c8de7cb47d82_6977" sourcehash="1059076032" targethash="-3296282"/>
  <segment id="85566b20-1010-4de5-b0b2-02272ef509f9_6978" sourcehash="-1607885" targethash="605875483"/>
  <segment id="0a2c2c92-902e-4442-90b5-4e4187252702_6979" sourcehash="2066301295" targethash="-1222443273"/>
  <segment id="0a2c2c92-902e-4442-90b5-4e4187252702_6980" sourcehash="-1858652460" targethash="1721714032"/>
  <segment id="0a2c2c92-902e-4442-90b5-4e4187252702_6981" sourcehash="-1097771904" targethash="333767339"/>
  <segment id="e801d974-97ae-47cd-89e6-54fd23d85bcd_6982" sourcehash="-1100458713" targethash="2143571017"/>
  <segment id="97109f3f-932f-48bc-bfa8-12e42702e072_6983" sourcehash="1229390946" targethash="-2065663442"/>
  <segment id="97109f3f-932f-48bc-bfa8-12e42702e072_6984" sourcehash="-1529052262" targethash="2120468490"/>
  <segment id="97109f3f-932f-48bc-bfa8-12e42702e072_6985" sourcehash="-1590589560" targethash="-112417587"/>
  <segment id="1034f1b2-bba5-4899-bc4a-ec8c7fbac221_6986" sourcehash="-258980380" targethash="-1304451198"/>
  <segment id="16ec8cbc-1b4e-4d69-861d-d9df0dd5f822_6987" sourcehash="1497252971" targethash="737911645"/>
  <segment id="2b6c552a-81d6-473d-af70-6cbda9bc2d58_6988" sourcehash="758350334" targethash="1404675970"/>
  <segment id="20cd3083-78c1-4bf3-b14f-8d567ff6ae35_6989" sourcehash="1984193800" targethash="769884269"/>
  <segment id="350b7a8c-2db2-400c-a20c-de41335584ba_6990" sourcehash="657915198" targethash="436587464"/>
  <segment id="4d82fadf-c9e4-413e-adee-ec05e254b217_6991" sourcehash="1207376096" targethash="-47823205"/>
  <segment id="4d82fadf-c9e4-413e-adee-ec05e254b217_6992" sourcehash="1365456416" targethash="-1761722090"/>
  <segment id="4d82fadf-c9e4-413e-adee-ec05e254b217_6993" sourcehash="375469474" targethash="369027130"/>
  <segment id="6f257e32-4f28-422c-9eee-eeea9d0e9d09_6994" sourcehash="-1830714322" targethash="2081200566"/>
  <segment id="e11e7a1b-1ae5-4a66-95ba-11405206f808_6995" sourcehash="1319101534" targethash="-1094210300"/>
  <segment id="e11e7a1b-1ae5-4a66-95ba-11405206f808_6996" sourcehash="-1112791936" targethash="-238062677"/>
  <segment id="e11e7a1b-1ae5-4a66-95ba-11405206f808_6997" sourcehash="-165627741" targethash="-135039617"/>
  <segment id="e11e7a1b-1ae5-4a66-95ba-11405206f808_6998" sourcehash="1161184663" targethash="1590387006"/>
  <segment id="e11e7a1b-1ae5-4a66-95ba-11405206f808_6999" sourcehash="-1304837312" targethash="-977033117"/>
  <segment id="e11e7a1b-1ae5-4a66-95ba-11405206f808_7000" sourcehash="1549813476" targethash="-356136406"/>
  <segment id="1598de78-00a9-433c-b7ae-c88c51f1391f_7001" sourcehash="2057780010" targethash="-1790915798"/>
  <segment id="39d1d764-c49f-4dbc-a123-57579d806667_7002" sourcehash="-190654203" targethash="726784956"/>
  <segment id="e8c22649-e396-4cd2-8251-d998184ab27d_7003" sourcehash="-128452515" targethash="-286922633"/>
  <segment id="10df454f-004d-4e01-a611-f6edc6948d9d_7004" sourcehash="-1132136692" targethash="1205533665"/>
  <segment id="10df454f-004d-4e01-a611-f6edc6948d9d_7005" sourcehash="-2076143928" targethash="-2011100100"/>
  <segment id="10df454f-004d-4e01-a611-f6edc6948d9d_7006" sourcehash="-2106127933" targethash="-622676627"/>
  <segment id="8559571e-5bbe-4f43-a0d4-daa851d65812_7007" sourcehash="-1140234263" targethash="-149081234"/>
  <segment id="3d201490-1023-4847-a713-c65918e638b8_7008" sourcehash="1078924075" targethash="-189834826"/>
  <segment id="3d201490-1023-4847-a713-c65918e638b8_7009" sourcehash="1795249379" targethash="-66884855"/>
  <segment id="f9943221-2814-44da-b95d-9a184714b644_7010" sourcehash="1169424575" targethash="2137453690"/>
  <segment id="c68fd9fd-316a-48f6-b49e-a3b3dda26985_7011" sourcehash="1678988317" targethash="829472584"/>
  <segment id="c68fd9fd-316a-48f6-b49e-a3b3dda26985_7012" sourcehash="2026614343" targethash="-2071068554"/>
  <segment id="c68fd9fd-316a-48f6-b49e-a3b3dda26985_7013" sourcehash="-901164988" targethash="932007791"/>
  <segment id="1f968ab2-dcee-4149-9eda-4cecca4f7cf5_7014" sourcehash="-1090636103" targethash="1485534776"/>
  <segment id="06799261-c665-4145-8c12-f666594f6a33_7015" sourcehash="-385410154" targethash="-1692610493"/>
  <segment id="06799261-c665-4145-8c12-f666594f6a33_7016" sourcehash="1607551701" targethash="-1993524415"/>
  <segment id="06799261-c665-4145-8c12-f666594f6a33_7017" sourcehash="-860723236" targethash="71742932"/>
  <segment id="d7d7e181-ebda-4e15-9770-b36d26c4e11d_7018" sourcehash="798202420" targethash="236341292"/>
  <segment id="a25aefc2-5f1a-4fc9-b331-14e8b2e113b9_7019" sourcehash="1832274153" targethash="1920176514"/>
  <segment id="a25aefc2-5f1a-4fc9-b331-14e8b2e113b9_7020" sourcehash="-1259185172" targethash="-1964889514"/>
  <segment id="a25aefc2-5f1a-4fc9-b331-14e8b2e113b9_7021" sourcehash="-623543999" targethash="-1945283980"/>
  <segment id="a25aefc2-5f1a-4fc9-b331-14e8b2e113b9_7022" sourcehash="-87543213" targethash="-102257521"/>
  <segment id="a25aefc2-5f1a-4fc9-b331-14e8b2e113b9_7023" sourcehash="2042083598" targethash="-19640489"/>
  <segment id="64be9000-48b3-4b6a-ba33-acb142ff8cde_7024" sourcehash="-318996176" targethash="1831277224"/>
  <segment id="a8cbe6ba-5418-499b-9f36-36441ddbd00c_7025" sourcehash="77511641" targethash="284725366"/>
  <segment id="a8cbe6ba-5418-499b-9f36-36441ddbd00c_7026" sourcehash="1783879083" targethash="510792510"/>
  <segment id="a8cbe6ba-5418-499b-9f36-36441ddbd00c_7027" sourcehash="-1872154245" targethash="-1963200047"/>
  <segment id="a8cbe6ba-5418-499b-9f36-36441ddbd00c_7028" sourcehash="-1973906676" targethash="69619663"/>
  <segment id="9f0b416c-0389-473c-b44e-d0645166cd86_7029" sourcehash="1742350402" targethash="-1677924208"/>
  <segment id="a2fadc8f-11ef-4000-8184-12ece39bfb86_7030" sourcehash="-1717887421" targethash="-2128417213"/>
  <segment id="a2fadc8f-11ef-4000-8184-12ece39bfb86_7031" sourcehash="1878437915" targethash="292965651"/>
  <segment id="ce2b6123-2c56-4bf6-8e0e-5d01aef10745_7032" sourcehash="1808766542" targethash="-1412010657"/>
  <segment id="9c44ddb6-0d96-422a-a766-c7ce09215440_7033" sourcehash="-1163530076" targethash="847321765"/>
  <segment id="9c44ddb6-0d96-422a-a766-c7ce09215440_7034" sourcehash="-1341232471" targethash="180730666"/>
  <segment id="9c44ddb6-0d96-422a-a766-c7ce09215440_7035" sourcehash="-1683471205" targethash="97301402"/>
  <segment id="ec857b1b-9e9e-44a1-bf4e-101e27ef8ac0_7036" sourcehash="-99043343" targethash="-1422087078"/>
  <segment id="f1cf2bf8-7463-4d25-bac3-6b39b6843d72_7037" sourcehash="-267190155" targethash="1638310781"/>
  <segment id="a366cf97-2f55-4888-bb25-5a36fbf94c87_7038" sourcehash="-1091135670" targethash="-1336481970"/>
  <segment id="91a0657d-2a16-4dd0-8270-2e690587f498_7039" sourcehash="-49998514" targethash="123698324"/>
  <segment id="91a0657d-2a16-4dd0-8270-2e690587f498_7040" sourcehash="372798358" targethash="492395445"/>
  <segment id="91a0657d-2a16-4dd0-8270-2e690587f498_7041" sourcehash="2038395063" targethash="1233548209"/>
  <segment id="91a0657d-2a16-4dd0-8270-2e690587f498_7042" sourcehash="1475305666" targethash="1700082740"/>
  <segment id="91a0657d-2a16-4dd0-8270-2e690587f498_7043" sourcehash="-1961745996" targethash="-793825306"/>
  <segment id="91a0657d-2a16-4dd0-8270-2e690587f498_7044" sourcehash="-1317644256" targethash="-502215509"/>
  <segment id="0df03823-f796-4465-907d-df05e0e3f137_7045" sourcehash="-1810833750" targethash="1600225606"/>
  <segment id="60246ce0-44bc-40cf-9d77-eea2a0ee8b49_7046" sourcehash="-2004387054" targethash="1647524728"/>
  <segment id="60246ce0-44bc-40cf-9d77-eea2a0ee8b49_7047" sourcehash="897529213" targethash="721748667"/>
  <segment id="72431d9e-2738-496e-b1a5-91680991909c_7048" sourcehash="-664658979" targethash="2055751468"/>
  <segment id="228e4329-bb7d-446c-8912-6a10ca762c7b_7049" sourcehash="-869968238" targethash="-2050780364"/>
  <segment id="228e4329-bb7d-446c-8912-6a10ca762c7b_7050" sourcehash="-1421442349" targethash="1880962183"/>
  <segment id="228e4329-bb7d-446c-8912-6a10ca762c7b_7051" sourcehash="-2064971880" targethash="136663946"/>
  <segment id="228e4329-bb7d-446c-8912-6a10ca762c7b_7052" sourcehash="-102385693" targethash="-40992423"/>
  <segment id="ada6d5ce-7a9f-42b0-bf6d-c9120cb1a1e3_7053" sourcehash="1165613179" targethash="520365397"/>
  <segment id="4d621a58-e71d-4511-9874-1941f87d7431_7054" sourcehash="-1486080617" targethash="1303292062"/>
  <segment id="4d621a58-e71d-4511-9874-1941f87d7431_7055" sourcehash="1068770381" targethash="-1681966914"/>
  <segment id="4d621a58-e71d-4511-9874-1941f87d7431_7056" sourcehash="-1391130157" targethash="1972546766"/>
  <segment id="4d621a58-e71d-4511-9874-1941f87d7431_7057" sourcehash="1289407155" targethash="-1012371275"/>
  <segment id="5c2f3d77-1b3c-4c9c-8c9f-390c092f0772_7058" sourcehash="1183055607" targethash="1689903422"/>
  <segment id="a7885a40-f3da-4f2a-b090-27a7a7d4cafc_7059" sourcehash="-1036321163" targethash="1542883116"/>
  <segment id="a7885a40-f3da-4f2a-b090-27a7a7d4cafc_7060" sourcehash="-725957338" targethash="650281333"/>
  <segment id="dcca0a8a-e011-466a-88f7-57afb1452506_7061" sourcehash="-1715733803" targethash="-1937234718"/>
  <segment id="be6696aa-99b6-4185-81ea-a600a7433ed0_7062" sourcehash="1422631449" targethash="1004908716"/>
  <segment id="88498e1f-c543-4bcc-908e-a4802db09228_7063" sourcehash="-1839639786" targethash="1530413108"/>
  <segment id="ea9f4659-528b-459c-b498-32e0ff6d4820_7064" sourcehash="-2000818997" targethash="-31335807"/>
  <segment id="ea9f4659-528b-459c-b498-32e0ff6d4820_7065" sourcehash="-528261301" targethash="8410024"/>
  <segment id="4a5df714-ff8b-4714-91e0-a6a7945daa18_7066" sourcehash="1733089826" targethash="-1113466611"/>
  <segment id="4e32af40-3074-4502-8d0c-4de07be02804_7067" sourcehash="302204196" targethash="1954548742"/>
  <segment id="4e32af40-3074-4502-8d0c-4de07be02804_7068" sourcehash="-1562051315" targethash="474784996"/>
  <segment id="83a49c42-229f-45bf-98f0-c040605a4537_7069" sourcehash="679405320" targethash="2033163388"/>
  <segment id="e5b0c6fb-a554-4242-909d-cffefd753f4b_7070" sourcehash="1893371716" targethash="-207116007"/>
  <segment id="e5b0c6fb-a554-4242-909d-cffefd753f4b_7071" sourcehash="-1994519545" targethash="639725158"/>
  <segment id="e5b0c6fb-a554-4242-909d-cffefd753f4b_7072" sourcehash="824676336" targethash="-1287333207"/>
  <segment id="e5b0c6fb-a554-4242-909d-cffefd753f4b_7073" sourcehash="2069327079" targethash="-396169127"/>
  <segment id="09010e9d-7042-40fa-8957-3cddbef7f7b8_7074" sourcehash="-1929122286" targethash="853749382"/>
  <segment id="16ad3d57-d5c5-4439-9bc5-3e159188e8c6_7075" sourcehash="-665148656" targethash="-2103272704"/>
  <segment id="83fac9a8-748d-479e-9f67-ec72952bdef6_7076" sourcehash="-1733127455" targethash="-846602950"/>
  <segment id="b8c884b1-c963-474d-9719-df2bad70c993_7077" sourcehash="-741058703" targethash="-178401935"/>
  <segment id="2021aa4b-f78c-441a-a644-c12f86019f1d_7078" sourcehash="315997154" targethash="1129721769"/>
  <segment id="e84ab902-39d5-4296-86c2-3ce972a53f18_7079" sourcehash="-484271849" targethash="-2015724759"/>
  <segment id="3138e2bb-935d-488d-a182-05cdc94fd139_7080" sourcehash="-1069009543" targethash="-1555096721"/>
  <segment id="4df9682d-1432-4542-845c-9546d173eaae_7081" sourcehash="1597509790" targethash="-1006447025"/>
  <segment id="0014cf4a-facb-494e-a25e-11bcc2210d3c_7082" sourcehash="332667858" targethash="976539046"/>
  <segment id="34413cd5-da25-45b1-9aab-c0ed8901f866_7083" sourcehash="-374412500" targethash="40816423"/>
  <segment id="8b94bdf6-310a-4be7-a297-c136c9f9d9ec_7084" sourcehash="1526669770" targethash="1808646699"/>
  <segment id="5c5bbba0-4ffb-414a-ae9c-bee51e8f51b0_7085" sourcehash="-336527750" targethash="-1508383046"/>
  <segment id="5c5bbba0-4ffb-414a-ae9c-bee51e8f51b0_7086" sourcehash="-1633079498" targethash="1066092588"/>
  <segment id="5c5bbba0-4ffb-414a-ae9c-bee51e8f51b0_7087" sourcehash="-319604101" targethash="-156427711"/>
  <segment id="5c5bbba0-4ffb-414a-ae9c-bee51e8f51b0_7088" sourcehash="810215266" targethash="636405151"/>
  <segment id="bc848077-4142-4934-a249-f353b58344a4_7089" sourcehash="-238833964" targethash="-393721592"/>
  <segment id="ef4c5726-cc9d-4919-8789-3f7acacd54af_7090" sourcehash="-2073517644" targethash="-1842149866"/>
  <segment id="ef4c5726-cc9d-4919-8789-3f7acacd54af_7091" sourcehash="1326585369" targethash="162394847"/>
  <segment id="3159a2c2-95bf-4f1a-8ffe-b2a82d72c019_7092" sourcehash="-1279135930" targethash="-976000521"/>
  <segment id="c889bcd9-d88f-460b-af59-b89561959efc_7093" sourcehash="2128970850" targethash="142952938"/>
  <segment id="c889bcd9-d88f-460b-af59-b89561959efc_7094" sourcehash="865110433" targethash="-2123047768"/>
  <segment id="66190993-fefa-42a4-ab17-4f4d70ad1200_7095" sourcehash="-1543216754" targethash="1487580978"/>
  <segment id="b8d53acb-06fa-4344-b287-68d501d9644d_7096" sourcehash="-964787759" targethash="228048235"/>
  <segment id="b8d53acb-06fa-4344-b287-68d501d9644d_7097" sourcehash="-1781565078" targethash="-636181198"/>
  <segment id="36a0dd90-ff60-4a2d-83d3-c030528c3bc8_7098" sourcehash="-913458092" targethash="-357977101"/>
  <segment id="c0f6753f-030b-4215-abe7-2a2fa51c11db_7099" sourcehash="-429246013" targethash="-898170507"/>
  <segment id="31f3ff5a-1a23-4235-858b-66776be0d3be_7100" sourcehash="525025615" targethash="-1543808505"/>
  <segment id="e3fbb3d5-77f1-45ed-b41f-40bac15e12b5_7101" sourcehash="-773992584" targethash="-1367751235"/>
  <segment id="e3fbb3d5-77f1-45ed-b41f-40bac15e12b5_7102" sourcehash="-2114598647" targethash="422571837"/>
  <segment id="e3fbb3d5-77f1-45ed-b41f-40bac15e12b5_7103" sourcehash="-597696487" targethash="-732994032"/>
  <segment id="d67eeca2-4f45-4eca-87db-3c9f455cb296_7104" sourcehash="-2095822559" targethash="449352511"/>
  <segment id="7518331c-709f-44dc-a018-32d326cc5728_7105" sourcehash="-1266133429" targethash="-1047350443"/>
  <segment id="7518331c-709f-44dc-a018-32d326cc5728_7106" sourcehash="-208472678" targethash="811671229"/>
  <segment id="839bc0c2-9002-4ab0-87da-2bc7e12fd066_7107" sourcehash="256024277" targethash="-1387747855"/>
  <segment id="5d95698f-b59e-4b31-9996-656d08a792b0_7108" sourcehash="-1062914904" targethash="-820704452"/>
  <segment id="5d95698f-b59e-4b31-9996-656d08a792b0_7109" sourcehash="2112315633" targethash="-1685626994"/>
  <segment id="7ab57eb5-db19-405b-b076-bca90b831826_7110" sourcehash="-1558629337" targethash="1506062306"/>
  <segment id="5285f1ae-0ed7-4e29-b546-756afb3cb12f_7111" sourcehash="-995621591" targethash="-2064731395"/>
  <segment id="5285f1ae-0ed7-4e29-b546-756afb3cb12f_7112" sourcehash="-1102836660" targethash="796654806"/>
  <segment id="5285f1ae-0ed7-4e29-b546-756afb3cb12f_7113" sourcehash="200480867" targethash="738979192"/>
  <segment id="5285f1ae-0ed7-4e29-b546-756afb3cb12f_7114" sourcehash="-1284624777" targethash="375745435"/>
  <segment id="f853ba62-3ded-455d-adf6-f3c01629ab29_7115" sourcehash="274995816" targethash="969258160"/>
  <segment id="fcf3058f-e672-435f-b33f-a9a19993df59_7116" sourcehash="-868386174" targethash="43316276"/>
  <segment id="fcf3058f-e672-435f-b33f-a9a19993df59_7117" sourcehash="1191291505" targethash="325287863"/>
  <segment id="67cada5a-5efc-46f6-bbf6-53b71a388cfc_7118" sourcehash="1794577069" targethash="1810295293"/>
  <segment id="fa2098e5-c725-4bf1-929d-b487e3baf037_7119" sourcehash="-800696226" targethash="1328203848"/>
  <segment id="fa2098e5-c725-4bf1-929d-b487e3baf037_7120" sourcehash="427610176" targethash="-424970014"/>
  <segment id="7526d807-9678-4c9a-bec4-27fa49e8ca2f_7121" sourcehash="1933730597" targethash="1865560121"/>
  <segment id="2dce7672-13c8-442a-8c59-5cff3f3a73f6_7122" sourcehash="-840004184" targethash="652566717"/>
  <segment id="2dce7672-13c8-442a-8c59-5cff3f3a73f6_7123" sourcehash="-188369151" targethash="898566685"/>
  <segment id="2dce7672-13c8-442a-8c59-5cff3f3a73f6_7124" sourcehash="879244233" targethash="-724688543"/>
  <segment id="6c5e3ac3-9a47-48db-aff7-d5fbf5ae1ff8_7125" sourcehash="1919802675" targethash="-234957747"/>
  <segment id="011f8f29-2680-41f8-a383-acb91c7d0a8b_7126" sourcehash="-843568867" targethash="-1463501815"/>
  <segment id="011f8f29-2680-41f8-a383-acb91c7d0a8b_7127" sourcehash="-1799764221" targethash="-1098208300"/>
  <segment id="e3633479-3b1f-4dcd-9ead-50b1348bef18_7128" sourcehash="-517659190" targethash="-446640381"/>
  <segment id="68027cc8-b334-48c6-aa26-450ad927a8b6_7129" sourcehash="-2074445062" targethash="-724782223"/>
  <segment id="68027cc8-b334-48c6-aa26-450ad927a8b6_7130" sourcehash="-1721757368" targethash="-1463650446"/>
  <segment id="68027cc8-b334-48c6-aa26-450ad927a8b6_7131" sourcehash="-1068513975" targethash="-174916426"/>
  <segment id="68027cc8-b334-48c6-aa26-450ad927a8b6_7132" sourcehash="-148295650" targethash="1670971285"/>
  <segment id="4a885e48-58be-4ea6-8533-db4bcd9ad373_7133" sourcehash="2010512036" targethash="1582474766"/>
  <segment id="01b4cb70-e445-4d10-86f1-caad134dc5c9_7134" sourcehash="-1448578349" targethash="-756688448"/>
  <segment id="01b4cb70-e445-4d10-86f1-caad134dc5c9_7135" sourcehash="-695624996" targethash="38056314"/>
  <segment id="01b4cb70-e445-4d10-86f1-caad134dc5c9_7136" sourcehash="-663830839" targethash="1564512424"/>
  <segment id="5f878392-8cc7-41b3-8d4b-da8ae9871758_7137" sourcehash="1323468255" targethash="763382677"/>
  <segment id="d98eefce-5f98-439e-a854-9a263e0628b3_7138" sourcehash="-647596373" targethash="2050518306"/>
  <segment id="e3a6202a-4d49-4051-9c6b-6464a0ac93d3_7139" sourcehash="-47245651" targethash="1186645902"/>
  <segment id="5cd1e89e-2138-419a-b76f-30e53b2500be_7140" sourcehash="-1632080505" targethash="-1812578685"/>
  <segment id="5cd1e89e-2138-419a-b76f-30e53b2500be_7141" sourcehash="791638887" targethash="-342214227"/>
  <segment id="5cd1e89e-2138-419a-b76f-30e53b2500be_7142" sourcehash="-166245340" targethash="-881741676"/>
  <segment id="da665906-7c1f-41a9-ae54-aa4a04d754b8_7143" sourcehash="492905908" targethash="1787798903"/>
  <segment id="488fe1d1-638a-478b-9cb2-d54ea1105eb7_7144" sourcehash="-465487440" targethash="776719158"/>
  <segment id="488fe1d1-638a-478b-9cb2-d54ea1105eb7_7145" sourcehash="1619252581" targethash="398450905"/>
  <segment id="488fe1d1-638a-478b-9cb2-d54ea1105eb7_7146" sourcehash="1568038036" targethash="-599055569"/>
  <segment id="930d2307-5850-4acd-810e-34b8c924d241_7147" sourcehash="215695521" targethash="-648374337"/>
  <segment id="47f49baf-eee5-4471-b6b9-193a80b74423_7148" sourcehash="-1307586139" targethash="-1098817398"/>
  <segment id="47f49baf-eee5-4471-b6b9-193a80b74423_7149" sourcehash="881581551" targethash="-2089843291"/>
  <segment id="47f49baf-eee5-4471-b6b9-193a80b74423_7150" sourcehash="-1715121221" targethash="252480161"/>
  <segment id="47f49baf-eee5-4471-b6b9-193a80b74423_7151" sourcehash="1789502719" targethash="-1269819428"/>
  <segment id="8ec487d2-528c-405a-8f83-f36c999be711_7152" sourcehash="1730505089" targethash="57740102"/>
  <segment id="c360996b-9a63-4507-9adf-fbc019a14f2f_7153" sourcehash="-1874337471" targethash="-1707541433"/>
  <segment id="420df5bf-58ce-4371-83bf-6568220cd11a_7154" sourcehash="1872050804" targethash="-373922702"/>
  <segment id="e988d469-3fc8-41fd-b158-60e0676b1006_7155" sourcehash="744194647" targethash="-344704997"/>
  <segment id="e988d469-3fc8-41fd-b158-60e0676b1006_7156" sourcehash="1036327118" targethash="-1423767007"/>
  <segment id="5fa52586-8951-493c-96c2-71a842dd5bd0_7157" sourcehash="-1135780391" targethash="634746547"/>
  <segment id="85baa6eb-c37c-4a57-bd9e-6ddae0c917a8_7158" sourcehash="-259580022" targethash="1845422600"/>
  <segment id="85baa6eb-c37c-4a57-bd9e-6ddae0c917a8_7159" sourcehash="1258312053" targethash="-1117488965"/>
  <segment id="ff02e640-eb9d-4dc3-9090-b5a6e3076c18_7160" sourcehash="13508779" targethash="-1473138941"/>
  <segment id="9247e903-29dc-40b9-bb00-25fe916a476f_7161" sourcehash="-810328962" targethash="1399693316"/>
  <segment id="3f92da3a-84fd-4431-aafc-bf83db65872c_7162" sourcehash="-597646796" targethash="-1443834267"/>
  <segment id="132e509d-cdd1-41a3-a889-f5d62b455a59_7163" sourcehash="1220071146" targethash="1049898293"/>
  <segment id="132e509d-cdd1-41a3-a889-f5d62b455a59_7164" sourcehash="1182613140" targethash="-1940919861"/>
  <segment id="132e509d-cdd1-41a3-a889-f5d62b455a59_7165" sourcehash="2065474636" targethash="1150479128"/>
  <segment id="1f656518-eba1-4457-a34d-6b313b9ce1ec_7166" sourcehash="-619699261" targethash="5594232"/>
  <segment id="7b6816be-304f-4857-b656-4e6504b34527_7167" sourcehash="414824535" targethash="-1535541816"/>
  <segment id="7b6816be-304f-4857-b656-4e6504b34527_7168" sourcehash="-764090474" targethash="1561204392"/>
  <segment id="7b6816be-304f-4857-b656-4e6504b34527_7169" sourcehash="-1854975282" targethash="1616790087"/>
  <segment id="7b6816be-304f-4857-b656-4e6504b34527_7170" sourcehash="2078571039" targethash="-1368029475"/>
  <segment id="dc2c6913-790b-41da-9733-8db35e752b13_7171" sourcehash="2036970725" targethash="1947265475"/>
  <segment id="828985a1-4285-46cf-98dc-3a4e1bff0b56_7172" sourcehash="-888741863" targethash="116919416"/>
  <segment id="828985a1-4285-46cf-98dc-3a4e1bff0b56_7173" sourcehash="502984235" targethash="-1415144220"/>
  <segment id="828985a1-4285-46cf-98dc-3a4e1bff0b56_7174" sourcehash="-429774492" targethash="-2079801012"/>
  <segment id="f6731042-9434-4634-a111-93dd9ee8dd21_7175" sourcehash="-2121121407" targethash="1113383413"/>
  <segment id="9f796d1b-a7fc-4ead-b385-f2f52d889604_7176" sourcehash="480694246" targethash="-169866909"/>
  <segment id="3494b29d-8b3b-4288-976f-59df5d2a8277_7177" sourcehash="347580018" targethash="544058938"/>
  <segment id="3030a9f1-2456-43a4-9bb0-b4ee22184a4d_7178" sourcehash="-847812308" targethash="1097063007"/>
  <segment id="ba375555-39af-4cce-b899-751a4a9d2929_7179" sourcehash="1060070014" targethash="-509109078"/>
  <segment id="959e0626-457a-45cc-ae0c-1c9a790b2c67_7180" sourcehash="1236977624" targethash="185931495"/>
  <segment id="959e0626-457a-45cc-ae0c-1c9a790b2c67_7181" sourcehash="1482167907" targethash="849208160"/>
  <segment id="959e0626-457a-45cc-ae0c-1c9a790b2c67_7182" sourcehash="673619287" targethash="-1215202427"/>
  <segment id="959e0626-457a-45cc-ae0c-1c9a790b2c67_7183" sourcehash="1494281774" targethash="567151930"/>
  <segment id="959e0626-457a-45cc-ae0c-1c9a790b2c67_7184" sourcehash="1126428178" targethash="-432550566"/>
  <segment id="959e0626-457a-45cc-ae0c-1c9a790b2c67_7185" sourcehash="1154872087" targethash="899471254"/>
  <segment id="53bba1eb-c297-4c41-af5e-8e73a71fef3f_7186" sourcehash="97956358" targethash="-308308218"/>
  <segment id="2a66d937-893a-4334-9913-5b1c45988ac8_7187" sourcehash="-1595743438" targethash="1385511585"/>
  <segment id="2a66d937-893a-4334-9913-5b1c45988ac8_7188" sourcehash="-1593378492" targethash="33890337"/>
  <segment id="2a66d937-893a-4334-9913-5b1c45988ac8_7189" sourcehash="2098469" targethash="-1208539391"/>
  <segment id="2a66d937-893a-4334-9913-5b1c45988ac8_7190" sourcehash="571706947" targethash="1158541685"/>
  <segment id="406fd6a7-ef50-41be-be32-ce1a80eaeec7_7191" sourcehash="863732963" targethash="-1446389533"/>
  <segment id="aac48924-fcc7-41ea-8710-1312f5ce0975_7192" sourcehash="205996374" targethash="81188674"/>
  <segment id="aac48924-fcc7-41ea-8710-1312f5ce0975_7193" sourcehash="-1431607595" targethash="-1120758848"/>
  <segment id="2b934e19-c354-4775-9e7a-fb2e667a8cae_7194" sourcehash="1850938821" targethash="1846256919"/>
  <segment id="f62d0ad2-373d-48f8-9feb-6d195f8e93a3_7195" sourcehash="1311120412" targethash="-581182083"/>
  <segment id="f62d0ad2-373d-48f8-9feb-6d195f8e93a3_7196" sourcehash="-620883525" targethash="882602700"/>
  <segment id="f62d0ad2-373d-48f8-9feb-6d195f8e93a3_7197" sourcehash="900603219" targethash="1619757924"/>
  <segment id="f62d0ad2-373d-48f8-9feb-6d195f8e93a3_7198" sourcehash="-783843043" targethash="927711756"/>
  <segment id="c818226d-b799-4cf4-82b8-1849bc372f49_7199" sourcehash="-1098226511" targethash="-1932443242"/>
  <segment id="d0002d1e-1dee-4b06-864c-1e9f8c0e689b_7200" sourcehash="703709046" targethash="1064828176"/>
  <segment id="caee7c38-6ac7-4de5-a917-8dcbc6546305_7201" sourcehash="2095815795" targethash="265005460"/>
  <segment id="bd09c152-db2f-4a63-a019-9ea52c2bee09_7202" sourcehash="-1653785460" targethash="1222572646"/>
  <segment id="bd09c152-db2f-4a63-a019-9ea52c2bee09_7203" sourcehash="1060719621" targethash="265188232"/>
  <segment id="bd09c152-db2f-4a63-a019-9ea52c2bee09_7204" sourcehash="-1873838800" targethash="1465054332"/>
  <segment id="e256d1c1-1c84-47ea-bdfa-73fe5b41dfa5_7205" sourcehash="1398902394" targethash="1035970964"/>
  <segment id="3a31e900-2a98-4f17-b2f6-ca6bdb27c608_7206" sourcehash="1176900457" targethash="-1525156418"/>
  <segment id="3a31e900-2a98-4f17-b2f6-ca6bdb27c608_7207" sourcehash="1206375067" targethash="-1882316932"/>
  <segment id="3a31e900-2a98-4f17-b2f6-ca6bdb27c608_7208" sourcehash="1783151872" targethash="-2033951282"/>
  <segment id="3a31e900-2a98-4f17-b2f6-ca6bdb27c608_7209" sourcehash="-841670891" targethash="-1129309562"/>
  <segment id="8db63add-d09d-458f-920f-a26261ef6f6c_7210" sourcehash="819079540" targethash="-1833238410"/>
  <segment id="dc639eba-34ef-4b93-b662-783110f43289_7211" sourcehash="55594070" targethash="-251953690"/>
  <segment id="dc639eba-34ef-4b93-b662-783110f43289_7212" sourcehash="1637038478" targethash="961496227"/>
  <segment id="10d55a5f-1e14-4bb8-877e-569c1463042d_7213" sourcehash="1375198952" targethash="2010662642"/>
  <segment id="3e5e6952-aac4-4cfa-8f97-ce2f43fcd608_7214" sourcehash="-741757882" targethash="1806920715"/>
  <segment id="3e5e6952-aac4-4cfa-8f97-ce2f43fcd608_7215" sourcehash="792892721" targethash="95074788"/>
  <segment id="3e5e6952-aac4-4cfa-8f97-ce2f43fcd608_7216" sourcehash="1818884816" targethash="-1219319191"/>
  <segment id="855579e2-01b7-4d36-b1e8-7c74d17cf367_7217" sourcehash="1883588562" targethash="1339058157"/>
  <segment id="c15fb3c5-5838-4ca9-940c-af98c54618d7_7218" sourcehash="-625432179" targethash="-102316370"/>
  <segment id="7ca833d1-1d18-4553-bd72-e3ff77e7b783_7219" sourcehash="84203115" targethash="-1227544040"/>
  <segment id="1949d6c8-9a0b-4dba-83b8-565df151da53_7220" sourcehash="475358806" targethash="-1272448225"/>
  <segment id="1949d6c8-9a0b-4dba-83b8-565df151da53_7221" sourcehash="659969461" targethash="-1159793409"/>
  <segment id="1949d6c8-9a0b-4dba-83b8-565df151da53_7222" sourcehash="-486312715" targethash="-261203832"/>
  <segment id="1949d6c8-9a0b-4dba-83b8-565df151da53_7223" sourcehash="-552953967" targethash="-2119863557"/>
  <segment id="b8625a14-d9c7-4795-a57e-029fb8ffbe40_7224" sourcehash="-1730620188" targethash="-2050138402"/>
  <segment id="47cbf758-243b-4a27-91be-c5e545a1882f_7225" sourcehash="536716684" targethash="1384238870"/>
  <segment id="47cbf758-243b-4a27-91be-c5e545a1882f_7226" sourcehash="-795432588" targethash="-701527369"/>
  <segment id="7972bfad-13f4-4567-8943-215bde79a542_7227" sourcehash="1325842925" targethash="-1721782121"/>
  <segment id="6b64ac5a-b5a8-4920-bdf6-c583984df300_7228" sourcehash="510953130" targethash="-1224751383"/>
  <segment id="6b64ac5a-b5a8-4920-bdf6-c583984df300_7229" sourcehash="-563557004" targethash="1245691175"/>
  <segment id="f08feb82-2bb6-47c8-b409-9ed96e0628e7_7230" sourcehash="-2051809988" targethash="-590973437"/>
  <segment id="d3be24dc-e23c-4655-950e-52d7a9edb017_7231" sourcehash="1964774090" targethash="827448800"/>
  <segment id="ba4264f4-74b8-4db2-ab82-5ba25cf930b3_7232" sourcehash="-119137264" targethash="-2136644970"/>
  <segment id="b58230cc-1549-429b-9cdc-de9d808d852b_7233" sourcehash="-441862651" targethash="1918941856"/>
  <segment id="b58230cc-1549-429b-9cdc-de9d808d852b_7234" sourcehash="-420503710" targethash="-565475409"/>
  <segment id="b58230cc-1549-429b-9cdc-de9d808d852b_7235" sourcehash="-768360976" targethash="-1441863066"/>
  <segment id="b58230cc-1549-429b-9cdc-de9d808d852b_7236" sourcehash="-1768089679" targethash="-784660389"/>
  <segment id="f9a19bbb-6747-4347-a635-af64f618715f_7237" sourcehash="-1917352890" targethash="161358519"/>
  <segment id="332a92ee-0421-4a9e-95bd-035afda66966_7238" sourcehash="-110396475" targethash="-1314127439"/>
  <segment id="332a92ee-0421-4a9e-95bd-035afda66966_7239" sourcehash="500930014" targethash="1107336852"/>
  <segment id="332a92ee-0421-4a9e-95bd-035afda66966_7240" sourcehash="1252309193" targethash="1603411506"/>
  <segment id="d8310209-4d5d-467d-bccb-f4c4cc66f007_7241" sourcehash="-922418623" targethash="785267591"/>
  <segment id="64f02541-3c00-4e1e-afb6-aec05ab8b007_7242" sourcehash="-903613699" targethash="-745982635"/>
  <segment id="64f02541-3c00-4e1e-afb6-aec05ab8b007_7243" sourcehash="-1655384282" targethash="-315006792"/>
  <segment id="64f02541-3c00-4e1e-afb6-aec05ab8b007_7244" sourcehash="1745229587" targethash="-860394199"/>
  <segment id="64f02541-3c00-4e1e-afb6-aec05ab8b007_7245" sourcehash="2142024416" targethash="958488102"/>
  <segment id="5e50fda4-1bbb-4381-82dc-6a3e6f8cabe5_7246" sourcehash="-2017153527" targethash="596663206"/>
  <segment id="0d622322-2921-4984-82a2-17f701d2af88_7247" sourcehash="1586265923" targethash="1154736193"/>
  <segment id="4391572f-c65c-4a0c-abc0-5357f3846d4e_7248" sourcehash="1608847008" targethash="-1401942846"/>
  <segment id="528d8364-29df-41a6-ad9e-414775bd10e6_7249" sourcehash="-998259731" targethash="1848713894"/>
  <segment id="528d8364-29df-41a6-ad9e-414775bd10e6_7250" sourcehash="840278800" targethash="1338307077"/>
  <segment id="528d8364-29df-41a6-ad9e-414775bd10e6_7251" sourcehash="1488775390" targethash="-2107473502"/>
  <segment id="528d8364-29df-41a6-ad9e-414775bd10e6_7252" sourcehash="1543275413" targethash="-1281724086"/>
  <segment id="7ea89db4-02a0-4b93-b642-78d010c8eb28_7253" sourcehash="565868644" targethash="-1568005204"/>
  <segment id="419de01d-0931-4103-81ae-eb33aaf7de7a_7254" sourcehash="749295379" targethash="-203744370"/>
  <segment id="419de01d-0931-4103-81ae-eb33aaf7de7a_7255" sourcehash="-1972529750" targethash="1414648995"/>
  <segment id="419de01d-0931-4103-81ae-eb33aaf7de7a_7256" sourcehash="827797072" targethash="994039182"/>
  <segment id="fb6f1ffc-008a-4707-81b2-ba18fd480b4a_7257" sourcehash="-204595106" targethash="1895703468"/>
  <segment id="473145ac-4fed-4e0c-9a88-71c06a5fc4ba_7258" sourcehash="-1097320167" targethash="-1447850340"/>
  <segment id="473145ac-4fed-4e0c-9a88-71c06a5fc4ba_7259" sourcehash="776845479" targethash="357825552"/>
  <segment id="4de9129d-a327-45af-80f4-a86a6803cd6a_7260" sourcehash="815278683" targethash="-739211312"/>
  <segment id="0075b50c-9454-43d2-84a1-5942356ce2f1_7261" sourcehash="415764545" targethash="1059384523"/>
  <segment id="8c469c71-3e38-40bf-b71c-2f9afe32b47f_7262" sourcehash="-1769540610" targethash="-1835050068"/>
  <segment id="4496e398-2ca3-46b9-815c-b13063498161_7263" sourcehash="-625272461" targethash="-762591942"/>
  <segment id="4496e398-2ca3-46b9-815c-b13063498161_7264" sourcehash="-835632104" targethash="-324901214"/>
  <segment id="b23a9aa5-0e8e-4d80-b772-736d96a9833d_7265" sourcehash="-676031625" targethash="993312441"/>
  <segment id="e4695f73-564f-4c91-9dda-924d36167b35_7266" sourcehash="1992576886" targethash="-293983437"/>
  <segment id="e4695f73-564f-4c91-9dda-924d36167b35_7267" sourcehash="1992778157" targethash="-1904887536"/>
  <segment id="e4695f73-564f-4c91-9dda-924d36167b35_7268" sourcehash="-1840093483" targethash="-697811692"/>
  <segment id="0e5a606a-fb08-4166-b63c-1ccd60b5f07d_7269" sourcehash="451436131" targethash="-1387803600"/>
  <segment id="51b8ba50-ec14-4c30-a4cd-a8907ace3346_7270" sourcehash="-1182956605" targethash="267730991"/>
  <segment id="51b8ba50-ec14-4c30-a4cd-a8907ace3346_7271" sourcehash="-1483029722" targethash="394999886"/>
  <segment id="51b8ba50-ec14-4c30-a4cd-a8907ace3346_7272" sourcehash="-281772504" targethash="-1096299712"/>
  <segment id="51b8ba50-ec14-4c30-a4cd-a8907ace3346_7273" sourcehash="-1129880734" targethash="174572103"/>
  <segment id="51b8ba50-ec14-4c30-a4cd-a8907ace3346_7274" sourcehash="-1167836754" targethash="-2133771781"/>
  <segment id="51b8ba50-ec14-4c30-a4cd-a8907ace3346_7275" sourcehash="-63221490" targethash="703610977"/>
  <segment id="51b8ba50-ec14-4c30-a4cd-a8907ace3346_7276" sourcehash="-1763270976" targethash="-1379933987"/>
  <segment id="d1a947b9-3514-4889-a6a3-bb5451326fc1_7277" sourcehash="-607395739" targethash="440894128"/>
  <segment id="a193afb8-93b6-40d7-a5c3-6b70f8f897d5_7278" sourcehash="-246509136" targethash="645974546"/>
  <segment id="2ab4da0a-e9c3-480d-b130-6710302283c9_7279" sourcehash="-1915425976" targethash="35776471"/>
  <segment id="320fa596-c44a-45d1-9c27-c4b6d157d9c0_7280" sourcehash="-1747563719" targethash="1060933543"/>
  <segment id="320fa596-c44a-45d1-9c27-c4b6d157d9c0_7281" sourcehash="37317457" targethash="-1376194286"/>
  <segment id="320fa596-c44a-45d1-9c27-c4b6d157d9c0_7282" sourcehash="1278258180" targethash="176100244"/>
  <segment id="1b292d11-244e-4e1b-b166-89c7dff267ff_7283" sourcehash="-1153200544" targethash="2014368037"/>
  <segment id="9e75133c-38b0-45fd-b2e2-138986de50ba_7284" sourcehash="2133535196" targethash="640576219"/>
  <segment id="9e75133c-38b0-45fd-b2e2-138986de50ba_7285" sourcehash="-623286919" targethash="1316940888"/>
  <segment id="d1d04c56-b56b-4d64-82ce-09e149d58e77_7286" sourcehash="1372463603" targethash="-1666841940"/>
  <segment id="0e4c0301-5637-4ce8-b3cc-8d4169e9c0ea_7287" sourcehash="-2122263663" targethash="994083664"/>
  <segment id="0e4c0301-5637-4ce8-b3cc-8d4169e9c0ea_7288" sourcehash="-608994944" targethash="-930377135"/>
  <segment id="0e4c0301-5637-4ce8-b3cc-8d4169e9c0ea_7289" sourcehash="896038699" targethash="-709483081"/>
  <segment id="0e4c0301-5637-4ce8-b3cc-8d4169e9c0ea_7290" sourcehash="-965413494" targethash="-1046862120"/>
  <segment id="b108550c-f00c-463b-9459-af19f7b82de7_7291" sourcehash="-2028135660" targethash="205104407"/>
  <segment id="fea6f715-6936-444b-9c84-0ed3bbe5b207_7292" sourcehash="949677275" targethash="1601313828"/>
  <segment id="fea6f715-6936-444b-9c84-0ed3bbe5b207_7293" sourcehash="-522205186" targethash="1978718192"/>
  <segment id="fea6f715-6936-444b-9c84-0ed3bbe5b207_7294" sourcehash="407084524" targethash="1674304625"/>
  <segment id="fea6f715-6936-444b-9c84-0ed3bbe5b207_7295" sourcehash="-1007548060" targethash="-790575505"/>
  <segment id="fea6f715-6936-444b-9c84-0ed3bbe5b207_7296" sourcehash="114670481" targethash="-349299123"/>
  <segment id="1aaa6dc5-5a44-4623-b221-6ffb0386c153_7297" sourcehash="-1622138120" targethash="243982085"/>
  <segment id="eced26e7-77d6-4d0c-b91f-d0d411de68e6_7298" sourcehash="1119800527" targethash="-1456304010"/>
  <segment id="eced26e7-77d6-4d0c-b91f-d0d411de68e6_7299" sourcehash="-1973988697" targethash="-788119881"/>
  <segment id="eced26e7-77d6-4d0c-b91f-d0d411de68e6_7300" sourcehash="1485540333" targethash="335872051"/>
  <segment id="eced26e7-77d6-4d0c-b91f-d0d411de68e6_7301" sourcehash="-2039113304" targethash="279093020"/>
  <segment id="7d24b0ee-1b93-41aa-8d7b-85a35bf79719_7302" sourcehash="1210778209" targethash="-995366235"/>
  <segment id="6f255674-8a9e-4f2d-acbb-1b78c800718b_7303" sourcehash="1428067045" targethash="263780382"/>
  <segment id="6f255674-8a9e-4f2d-acbb-1b78c800718b_7304" sourcehash="-176418781" targethash="1219303370"/>
  <segment id="6f255674-8a9e-4f2d-acbb-1b78c800718b_7305" sourcehash="840580686" targethash="-775788252"/>
  <segment id="3b6786f6-5519-414c-8bfa-7cb4d7a3ab02_7306" sourcehash="-1512070857" targethash="170516343"/>
  <segment id="5d2a6041-8f01-495c-9264-24e85f2698b2_7307" sourcehash="-658063973" targethash="-1569871984"/>
  <segment id="5d2a6041-8f01-495c-9264-24e85f2698b2_7308" sourcehash="1684486948" targethash="-1238605169"/>
  <segment id="2f0814ce-d877-4172-87a5-9b5307bc1f0e_7309" sourcehash="1745753709" targethash="-1562522072"/>
  <segment id="faeb7e76-5047-40cb-a086-73d71676c378_7310" sourcehash="-1501287761" targethash="1211281287"/>
  <segment id="faeb7e76-5047-40cb-a086-73d71676c378_7311" sourcehash="-998268357" targethash="-838641336"/>
  <segment id="faeb7e76-5047-40cb-a086-73d71676c378_7312" sourcehash="1030405101" targethash="1319026714"/>
  <segment id="eba5cd0a-99ed-4635-80ee-31deadec66f6_7313" sourcehash="-1343617830" targethash="1707719063"/>
  <segment id="9412daad-11cf-44bd-b638-5e86fba59a04_7314" sourcehash="-1743483535" targethash="-463960139"/>
  <segment id="9412daad-11cf-44bd-b638-5e86fba59a04_7315" sourcehash="793889213" targethash="1738334702"/>
  <segment id="9412daad-11cf-44bd-b638-5e86fba59a04_7316" sourcehash="1694009531" targethash="-1473337733"/>
  <segment id="9412daad-11cf-44bd-b638-5e86fba59a04_7317" sourcehash="-72259498" targethash="-700078868"/>
  <segment id="7b9c4207-c904-4439-8533-cb76e7ac24fa_7318" sourcehash="1268790032" targethash="1319007466"/>
  <segment id="f431f015-e316-4eaf-9b7d-ea3ce892a956_7319" sourcehash="953793215" targethash="1849571600"/>
  <segment id="f431f015-e316-4eaf-9b7d-ea3ce892a956_7320" sourcehash="-705763438" targethash="-212660168"/>
  <segment id="f431f015-e316-4eaf-9b7d-ea3ce892a956_7321" sourcehash="1398303108" targethash="167125308"/>
  <segment id="4da0b1d4-bb22-49c8-8cf1-6f9207bb7954_7322" sourcehash="-863806226" targethash="1823252162"/>
  <segment id="7416fad1-c4e5-4e9c-89f2-053e42491923_7323" sourcehash="-882993686" targethash="688620492"/>
  <segment id="7416fad1-c4e5-4e9c-89f2-053e42491923_7324" sourcehash="391907561" targethash="1162988637"/>
  <segment id="7416fad1-c4e5-4e9c-89f2-053e42491923_7325" sourcehash="-1050185085" targethash="-348077904"/>
  <segment id="7416fad1-c4e5-4e9c-89f2-053e42491923_7326" sourcehash="-913784407" targethash="-1970510227"/>
  <segment id="e47616e4-0c9d-4e4d-9a9b-53ce2d1ea931_7327" sourcehash="-2109610431" targethash="-1097139788"/>
  <segment id="a21054d9-778f-466f-b2e4-32c8ab67cfaa_7328" sourcehash="1628248710" targethash="-1180896895"/>
  <segment id="a21054d9-778f-466f-b2e4-32c8ab67cfaa_7329" sourcehash="548157588" targethash="443162495"/>
  <segment id="9d65b64f-ea90-435d-aa7d-50288a34b5d7_7330" sourcehash="-186721423" targethash="-966063758"/>
  <segment id="2bd81db9-1d5d-40c4-b86c-c58f6c1514ea_7331" sourcehash="-1606975200" targethash="293080681"/>
  <segment id="26359548-02ce-4532-ad25-4ccadf91408a_7332" sourcehash="1300710737" targethash="-1992173326"/>
  <segment id="285ed933-536f-4c9b-ad13-dd1257b5411e_7333" sourcehash="-1719783148" targethash="-1807442102"/>
  <segment id="285ed933-536f-4c9b-ad13-dd1257b5411e_7334" sourcehash="1984237992" targethash="329579439"/>
  <segment id="285ed933-536f-4c9b-ad13-dd1257b5411e_7335" sourcehash="-1455299308" targethash="-1044827709"/>
  <segment id="1c07fd14-a1bd-4b83-a293-836cdc726b49_7336" sourcehash="166019880" targethash="1690246346"/>
  <segment id="6e91a984-ab1b-436d-91dd-88b3d0224821_7337" sourcehash="-2115705858" targethash="122488804"/>
  <segment id="6e91a984-ab1b-436d-91dd-88b3d0224821_7338" sourcehash="-360418168" targethash="-309010534"/>
  <segment id="b619b5af-d897-4ce0-a0c6-6ba0bb9bb32e_7339" sourcehash="-305490131" targethash="-853481979"/>
  <segment id="dab092c5-e165-4b18-abaf-3b6a5ebf0f7e_7340" sourcehash="1838440749" targethash="-1338974017"/>
  <segment id="dab092c5-e165-4b18-abaf-3b6a5ebf0f7e_7341" sourcehash="-216174884" targethash="2088364862"/>
  <segment id="dab092c5-e165-4b18-abaf-3b6a5ebf0f7e_7342" sourcehash="-1552352763" targethash="-272521668"/>
  <segment id="6c797cc9-1244-4e50-ba09-47e294402657_7343" sourcehash="197092921" targethash="-416527549"/>
  <segment id="8cacbae9-4db6-4851-98e1-a34a48fc0e6c_7344" sourcehash="-1978489579" targethash="781387029"/>
  <segment id="b3564931-04bb-4776-8968-35aa9c33d43e_7345" sourcehash="-1799266655" targethash="1211136546"/>
  <segment id="e0ca786d-7030-4269-b580-761d36c0bf6e_7346" sourcehash="855049524" targethash="-437963880"/>
  <segment id="e0ca786d-7030-4269-b580-761d36c0bf6e_7347" sourcehash="-1419128564" targethash="1080002306"/>
  <segment id="e0ca786d-7030-4269-b580-761d36c0bf6e_7348" sourcehash="-302560934" targethash="-1717584061"/>
  <segment id="e0ca786d-7030-4269-b580-761d36c0bf6e_7349" sourcehash="1641146742" targethash="638083587"/>
  <segment id="e0ca786d-7030-4269-b580-761d36c0bf6e_7350" sourcehash="982660384" targethash="509503335"/>
  <segment id="e0ca786d-7030-4269-b580-761d36c0bf6e_7351" sourcehash="-1199982993" targethash="615436629"/>
  <segment id="e0ca786d-7030-4269-b580-761d36c0bf6e_7352" sourcehash="-1210033803" targethash="-988658506"/>
  <segment id="5841b741-c245-43c6-89f9-e74101e25a02_7353" sourcehash="-391459569" targethash="-1469384006"/>
  <segment id="8d419502-32a0-4e83-9ea1-cf06082b6101_7354" sourcehash="-1823831648" targethash="542600898"/>
  <segment id="8d419502-32a0-4e83-9ea1-cf06082b6101_7355" sourcehash="113166506" targethash="-1059587304"/>
  <segment id="8d419502-32a0-4e83-9ea1-cf06082b6101_7356" sourcehash="-23652640" targethash="347080141"/>
  <segment id="8d419502-32a0-4e83-9ea1-cf06082b6101_7357" sourcehash="258035833" targethash="-64514473"/>
  <segment id="8d419502-32a0-4e83-9ea1-cf06082b6101_7358" sourcehash="511392085" targethash="-2046913638"/>
  <segment id="1c540bbf-c372-46fc-b1d1-f5b6bbbc0b4b_7359" sourcehash="-1949374591" targethash="-2131879263"/>
  <segment id="50a122e0-01de-427d-925d-40cfef43210c_7360" sourcehash="-1701597409" targethash="2135141593"/>
  <segment id="50a122e0-01de-427d-925d-40cfef43210c_7361" sourcehash="447273810" targethash="1445053287"/>
  <segment id="2275bd78-2d43-48de-8822-f7bda97201eb_7362" sourcehash="680521192" targethash="-1987394255"/>
  <segment id="15da310a-fe80-4fa3-8889-b281705489cb_7363" sourcehash="1751008391" targethash="1912598801"/>
  <segment id="15da310a-fe80-4fa3-8889-b281705489cb_7364" sourcehash="-428894440" targethash="-150607938"/>
  <segment id="15da310a-fe80-4fa3-8889-b281705489cb_7365" sourcehash="1179935409" targethash="1383881390"/>
  <segment id="8cf61cb2-506b-4f39-9bef-82b930d39837_7366" sourcehash="-9134676" targethash="-276870887"/>
  <segment id="1613a35b-5bcb-42d1-ae83-c86535b4f95b_7367" sourcehash="18450088" targethash="2046521364"/>
  <segment id="1613a35b-5bcb-42d1-ae83-c86535b4f95b_7368" sourcehash="1037879410" targethash="1085253471"/>
  <segment id="d7b6345d-ef96-43fc-9897-8762882dfed4_7369" sourcehash="979245996" targethash="1749461800"/>
  <segment id="780b9d1e-7f00-4b80-b8d1-50029cfc9e13_7370" sourcehash="1620495400" targethash="2106403650"/>
  <segment id="ffdae255-5e94-4249-a2ad-25bbc6ab5c54_7371" sourcehash="1130904654" targethash="-421657455"/>
  <segment id="34e26f78-808b-4167-b8ce-ca7c0ad8ffa3_7372" sourcehash="-57346100" targethash="1303832526"/>
  <segment id="34e26f78-808b-4167-b8ce-ca7c0ad8ffa3_7373" sourcehash="-1433222617" targethash="699312716"/>
  <segment id="88f3ac20-3a1a-4ecc-a1b6-bb018843b2ea_7374" sourcehash="-491039155" targethash="661076304"/>
  <segment id="201308e8-520e-4212-ae31-6331293f79b4_7375" sourcehash="-1873992960" targethash="2031007660"/>
  <segment id="201308e8-520e-4212-ae31-6331293f79b4_7376" sourcehash="-716585969" targethash="-1245008414"/>
  <segment id="3269c07f-bb01-4227-831b-0440db223f92_7377" sourcehash="-587145421" targethash="19897514"/>
  <segment id="910f3513-d548-416d-9477-3a8c2194ab0b_7378" sourcehash="1617582385" targethash="-2088696867"/>
  <segment id="910f3513-d548-416d-9477-3a8c2194ab0b_7379" sourcehash="1142452243" targethash="1939134103"/>
  <segment id="d57b31c4-539b-4bcb-9fc4-c23412aed28b_7380" sourcehash="-830915946" targethash="-616909410"/>
  <segment id="3494e7ca-9847-4346-a525-b7750bbb0000_7381" sourcehash="1527029647" targethash="-584026991"/>
  <segment id="ab18e8b6-3e7b-4858-a508-8f7728382136_7382" sourcehash="1816749019" targethash="-64497441"/>
  <segment id="bd30f944-2bf5-476e-8d9e-30bda8a5046c_7383" sourcehash="-515686147" targethash="-1670659541"/>
  <segment id="9709c023-698c-439d-aa95-c13843228cdc_7384" sourcehash="1790594278" targethash="1412986331"/>
  <segment id="5f0c052a-d27e-49ef-aa4f-04b8a5ecde09_7385" sourcehash="-1103630080" targethash="1444593762"/>
  <segment id="0cf7d614-5242-4ef6-9690-0ad9040cbfa7_7386" sourcehash="559341018" targethash="-851689378"/>
  <segment id="f7cf8974-ff77-4aec-a22a-2f8ed6688405_7387" sourcehash="1030370055" targethash="417277790"/>
  <segment id="9d7a9fdc-7769-473e-8cf3-7d850f84dc52_7388" sourcehash="1570029673" targethash="1738351971"/>
  <segment id="114c6508-86a6-44a1-9849-a8ca4ccc00f9_7389" sourcehash="1248776049" targethash="1884676930"/>
  <segment id="2d2c0374-ec6b-4d1b-a1c3-d35a9f1f0342_7390" sourcehash="655162687" targethash="440388553"/>
  <segment id="0d3a3531-b5c7-4256-82ab-411a8f677b2e_7391" sourcehash="1529221160" targethash="-241748545"/>
  <segment id="f1349e68-11b5-4f08-be8c-cec1897388d9_7392" sourcehash="1323935570" targethash="-1733241304"/>
  <segment id="e4572d33-ff6d-4eaa-890a-14da80fff2f4_7393" sourcehash="1993551759" targethash="617324299"/>
  <segment id="f9d0f878-e264-4c59-9769-6b81122aa75e_7394" sourcehash="-675543052" targethash="-479850564"/>
  <segment id="6ea7f808-76c6-4e91-bc95-4c3dd8bea7cc_7395" sourcehash="-404542301" targethash="-292383231"/>
  <segment id="d2ef8c6e-ffe2-4daa-b02f-fd3cd8a1a868_7396" sourcehash="1934233914" targethash="387677753"/>
  <segment id="c526257d-f456-4373-9b86-111c4a2f1c25_7397" sourcehash="-926532813" targethash="2065155904"/>
  <segment id="838f1889-2db7-4d8e-bb03-5f79a7a0fbcb_7398" sourcehash="-1576093943" targethash="1580677379"/>
  <segment id="3ec271c9-1565-41b1-82da-a66049fe4f16_7399" sourcehash="240466148" targethash="-1752571142"/>
  <segment id="9a26f2b5-1368-4972-8d61-2e1cc9a9c742_7400" sourcehash="746436120" targethash="677649994"/>
  <segment id="1800d390-e9f6-488b-8c7e-d817e9443afd_7401" sourcehash="247857710" targethash="2125834097"/>
  <segment id="d2ef1101-8d5d-4c70-956b-dda990a197dd_7402" sourcehash="-306970604" targethash="1227643399"/>
  <segment id="896cc49a-de75-4355-afe9-8aea1fb540ad_7403" sourcehash="-379895134" targethash="-1134555783"/>
  <segment id="a48e689d-63fe-4075-9f3b-b6e29db313b3_7404" sourcehash="816663444" targethash="-1870493256"/>
  <segment id="598c3c71-06b7-489c-a8f2-f16d873b88ef_7405" sourcehash="-1602808791" targethash="1386824429"/>
  <segment id="4ab77641-9433-402c-b97e-cb5f4a1f5c85_7406" sourcehash="773881830" targethash="1769940803"/>
  <segment id="b8392ac0-9414-49c7-9cad-7b539dd902c4_7407" sourcehash="-128183950" targethash="-1574835108"/>
  <segment id="5b3c88be-240f-404b-8790-f69a1862fc9b_7408" sourcehash="-427236539" targethash="1389810898"/>
  <segment id="b86f714e-62b4-435c-9427-a29d73f75042_7409" sourcehash="1343400122" targethash="720319359"/>
  <segment id="323d464e-349a-4ea6-a99d-2019da875b0a_7410" sourcehash="981538237" targethash="-772255051"/>
  <segment id="0169ccb7-a59b-49a6-b750-cf2f1ec848ec_7411" sourcehash="2118417231" targethash="198446878"/>
  <segment id="a36c39a8-9675-4f46-a5e2-633b7e5190bc_7412" sourcehash="-257282400" targethash="774033524"/>
  <segment id="8bd5f9ba-a59c-4fd4-9521-9c70bb3501da_7413" sourcehash="-560067987" targethash="977895944"/>
  <segment id="732be395-1c88-4264-b77a-45c7bcee6ead_7414" sourcehash="-1876164417" targethash="-1426131846"/>
  <segment id="bdae4d44-d90f-474a-a404-ddb8a5782e6a_7415" sourcehash="-441145417" targethash="173234103"/>
  <segment id="13ad911d-d000-4ff3-a0ef-e47f6c296645_7416" sourcehash="430980251" targethash="-759078025"/>
  <segment id="2788cdfc-3347-4cf2-81e2-ee7a42cd31f8_7417" sourcehash="-233189472" targethash="1673736797"/>
  <segment id="5548b801-6ec9-47d4-93f2-3b0d07855c60_7418" sourcehash="782684050" targethash="1276671418"/>
  <segment id="de1f16b3-b1c2-439c-aad8-df5a3685f398_7419" sourcehash="-1396978069" targethash="1120905424"/>
  <segment id="decd509e-730b-4699-9259-fc267ed31d8f_7420" sourcehash="-441529291" targethash="-633607158"/>
  <segment id="e95d1a64-c531-4910-b766-67275d325a68_7421" sourcehash="-1278256434" targethash="-1350150761"/>
  <segment id="977202ed-4460-4980-9041-1eb17ae19d8a_7422" sourcehash="-1981288665" targethash="-1621754099"/>
  <segment id="1735e5be-4654-4324-a2fe-91ed896a839a_7423" sourcehash="286308599" targethash="338624269"/>
  <segment id="f77d7103-1d06-451a-ae72-8bf3b2060b8c_7424" sourcehash="-1021455661" targethash="-158668592"/>
  <segment id="cc281100-4707-4ab9-b6d5-c2629a999ca3_7425" sourcehash="-1278392923" targethash="400561140"/>
  <segment id="0f10e66e-002b-40a2-82cc-03f07a69cd68_7426" sourcehash="1417896832" targethash="1953043112"/>
  <segment id="27c778e8-4665-4167-88eb-826d27329d98_7427" sourcehash="562804721" targethash="1663325591"/>
  <segment id="75ae2029-f88b-47fa-9190-ebefe906e6cf_7428" sourcehash="-231059688" targethash="-1880359457"/>
  <segment id="1d12d87d-9acd-4664-8fbc-6e55e43e745c_7429" sourcehash="-784799296" targethash="-120045644"/>
  <segment id="dd468670-ea04-4066-aae1-ce5d04ce0136_7430" sourcehash="-1060431385" targethash="653847982"/>
  <segment id="952c5161-ff4e-4006-99de-771c0dbcb329_7431" sourcehash="1226403245" targethash="667372099"/>
  <segment id="b208b23f-91b0-46a9-ad79-9dd7a107b1c7_7432" sourcehash="880232129" targethash="2032880369"/>
  <segment id="8704873e-c037-4250-a824-bc83f33381be_7433" sourcehash="-94440153" targethash="859825669"/>
  <segment id="c1f17ebb-d465-45db-b55b-a0d7010159b2_7434" sourcehash="705094010" targethash="916986941"/>
  <segment id="753a0e65-7acf-40ef-bdc2-3f6304ffaa00_7435" sourcehash="-2002295335" targethash="1299909316"/>
  <segment id="87d2f296-3f92-47fa-a893-34abb937ab84_7436" sourcehash="-1779696988" targethash="-1133730290"/>
  <segment id="db63a508-dbc8-4905-8c87-530505d97ca7_7437" sourcehash="-82228309" targethash="-858995564"/>
  <segment id="de461d0c-c170-49f3-b39a-5406c1a74da6_7438" sourcehash="2144714357" targethash="-1260832922"/>
  <segment id="fd126a11-6e65-44dd-bcf5-a1766aa2d04f_7439" sourcehash="1028491526" targethash="-1234618619"/>
  <segment id="c50db5bb-fae7-4549-b07b-7c494f6fcfb9_7440" sourcehash="-937558278" targethash="166391593"/>
  <segment id="c50db5bb-fae7-4549-b07b-7c494f6fcfb9_7441" sourcehash="-1452722801" targethash="-1251155928"/>
  <segment id="fb9fb9d5-e197-499b-acb0-8ac26689d335_7442" sourcehash="1950602774" targethash="-1902228013"/>
  <segment id="439f3e84-1690-4290-a1f9-0467166f3b13_7443" sourcehash="318115521" targethash="-868612429"/>
  <segment id="90a6f264-1be6-46dd-81f1-b4622488884c_7444" sourcehash="-1419724233" targethash="1711839592"/>
  <segment id="a76d71c2-f62f-483a-8757-fe170e50877e_7445" sourcehash="648646551" targethash="443715682"/>
  <segment id="79e84b0e-9ad4-49fb-a726-acaee1998bf8_7446" sourcehash="1542988218" targethash="-22401953"/>
  <segment id="59f26cb3-fe05-43fb-b002-929349d131a9_7447" sourcehash="280859297" targethash="-1257526658"/>
  <segment id="6c0026e8-8db7-4d31-9db4-ba8aaf187524_7448" sourcehash="102656984" targethash="876957439"/>
  <segment id="02aaef26-97ba-46ef-b1e0-874acae0af44_7449" sourcehash="-1449847388" targethash="1791380193"/>
  <segment id="14d9f217-f83d-49ff-b745-6ebd45436aab_7450" sourcehash="-325609604" targethash="-1968885932"/>
  <segment id="b7008777-3a76-406b-bd0f-e910975e4fea_7451" sourcehash="1647974828" targethash="-965809149"/>
  <segment id="566f6f24-ba87-49dd-8083-551e128004a6_7452" sourcehash="28717610" targethash="-2073615019"/>
  <segment id="f7e742d5-65c6-4da8-9d39-4c14e52368ef_7453" sourcehash="-900601596" targethash="379637127"/>
  <segment id="fe52a3e3-dd37-4f9a-bc4e-9cdad279f2e4_7454" sourcehash="-1813349152" targethash="830690786"/>
  <segment id="1b973e40-5dd9-4ebf-982f-c04f26f15f77_7455" sourcehash="-1318103158" targethash="-948055749"/>
  <segment id="c10d5332-8915-4991-b6b3-00c33e1e5c51_7456" sourcehash="-1449460807" targethash="-1377889936"/>
  <segment id="3423530e-f46e-4c94-a8b1-878407b19d6b_7457" sourcehash="887978305" targethash="-180264913"/>
  <segment id="82a7fc61-b47d-4879-896b-f5452a8f3750_7458" sourcehash="1045100292" targethash="-339009510"/>
  <segment id="f0f9b5c7-73b0-49a5-8d51-b292ab06bbad_7459" sourcehash="-1859933102" targethash="-1099103707"/>
  <segment id="40e00da0-dd7b-4d76-ac54-dfc57dcddb59_7460" sourcehash="-961897248" targethash="-143659035"/>
  <segment id="6fbfd36a-6e3d-46f5-9275-341e600707aa_7461" sourcehash="1547363537" targethash="-204694895"/>
  <segment id="37f199b1-cec7-4160-bbba-901d13e4291e_7462" sourcehash="1492278643" targethash="-1268682743"/>
  <segment id="46a64976-d644-4598-b897-eabc9863abb9_7463" sourcehash="-1691162498" targethash="94465041"/>
  <segment id="bf9d8042-e72c-4885-8cfb-202c7eb5b956_7464" sourcehash="-1843797353" targethash="1239578815"/>
  <segment id="e273901e-3ee9-440a-af79-ed27268931d0_7465" sourcehash="697228083" targethash="-1954226153"/>
  <segment id="1976f1cb-3a46-4911-9567-8d25a70ba932_7466" sourcehash="-1359750512" targethash="-644858362"/>
  <segment id="85dce6bb-64d1-4019-93dc-b91154a885b4_7467" sourcehash="815509696" targethash="-1440092992"/>
  <segment id="538a2991-2354-41f1-98cf-eb0bf311d5dd_7468" sourcehash="627300757" targethash="1447292018"/>
  <segment id="b17830a1-46af-42fe-99a6-11f151db85b5_7469" sourcehash="-780159350" targethash="633384150"/>
  <segment id="c157b1fc-8708-4c3d-95e2-9362706be25c_7470" sourcehash="701629249" targethash="306140639"/>
  <segment id="09491cf9-0ae1-4bdb-b372-529dd78fd11d_7471" sourcehash="456932371" targethash="-421591919"/>
  <segment id="e9d01bf8-ecce-4494-8334-cb6cfee687cb_7472" sourcehash="-836405171" targethash="1864388756"/>
  <segment id="6336e525-750a-4014-abdd-16a0fd51f674_7473" sourcehash="1024457017" targethash="-361050410"/>
  <segment id="32bb0a20-1cdb-4034-8b9b-791b80c3cc6f_7474" sourcehash="257334271" targethash="371031075"/>
  <segment id="a32d1081-3cc2-4a09-b93f-dca6693643d3_7475" sourcehash="-1121077342" targethash="1992956468"/>
  <segment id="2db398a4-12ac-4c74-a093-32f952c8a636_7476" sourcehash="1462558821" targethash="-1767865680"/>
  <segment id="0775f46a-5162-45f1-8259-a5b85fbc215f_7477" sourcehash="1067474431" targethash="-1914483959"/>
  <segment id="85a7d53e-948b-4478-b944-f32c152e8b23_7478" sourcehash="-1082855557" targethash="1129459625"/>
  <segment id="aeb9e1bc-5745-4910-b774-907a14a026c5_7479" sourcehash="-432419641" targethash="2020134614"/>
  <segment id="db0b9df6-d71c-4e1b-84d4-b136c2a6b282_7480" sourcehash="736244729" targethash="-949871049"/>
  <segment id="3cb74c44-8c74-4248-bdf7-1a5a0c2846bb_7481" sourcehash="-691461416" targethash="1710524141"/>
  <segment id="5285faa1-3a97-4e61-9bf0-5809e870d721_7482" sourcehash="-1478345438" targethash="-1209407081"/>
  <segment id="46722262-dc5b-47a0-8138-c67afc446fb2_7483" sourcehash="201330706" targethash="-1214922447"/>
  <segment id="24ba2f8f-41fa-4a06-a020-94f23c520ba8_7484" sourcehash="-2063567702" targethash="1187960030"/>
  <segment id="27077367-1256-42d0-ad1e-0a977f9559a0_7485" sourcehash="-471079999" targethash="-1032965671"/>
  <segment id="d49ef3de-3537-417b-a196-7bebc0e19d9c_7486" sourcehash="1092107890" targethash="-560174112"/>
  <segment id="6c8a4ce0-7b99-4455-90a1-bdff69b68007_7487" sourcehash="130604494" targethash="897388493"/>
  <segment id="b3109891-948e-4d2c-8ebc-35e4e9b26b24_7488" sourcehash="903550388" targethash="-735132600"/>
  <segment id="9a9798f0-59be-4c4b-bc49-0aff8adb425a_7489" sourcehash="1978326627" targethash="-98577668"/>
  <segment id="9701cb8c-a110-49ba-815a-92d721d1b810_7490" sourcehash="1818420501" targethash="-168112513"/>
  <segment id="0c755c57-040e-4240-bdfa-4ed694647131_7491" sourcehash="1429280717" targethash="911464839"/>
  <segment id="9bf009f0-302a-4eea-b903-1dd555f92726_7492" sourcehash="474223956" targethash="1657680680"/>
  <segment id="90a54326-86ef-49da-9286-8544a87e2179_7493" sourcehash="-331120960" targethash="-1601477161"/>
  <segment id="44667897-7270-4ef7-a85f-902022deeb86_7494" sourcehash="2138976394" targethash="-1009898558"/>
  <segment id="0a771764-98ed-4f87-9c1e-2acc88f7779a_7495" sourcehash="-1368034406" targethash="951802354"/>
  <segment id="0d2c0f55-49e7-48c6-ab8e-2b292b1a685c_7496" sourcehash="-599518110" targethash="-1579357550"/>
  <segment id="eee8fc6b-21a3-43cf-9372-1105e69212f3_7497" sourcehash="-825175731" targethash="-1434143862"/>
  <segment id="2725d2c1-34fa-44f3-8ece-238f606c2eaa_7498" sourcehash="561765345" targethash="-955344032"/>
  <segment id="64ea6a52-218b-431c-9b64-d385cf8bf98a_7499" sourcehash="1977721300" targethash="384208834"/>
  <segment id="89869f8b-59c6-41cd-8534-69d29f1ffc08_7500" sourcehash="291058236" targethash="-547654277"/>
  <segment id="d2248787-2664-4566-9b3b-98b8908b4c92_7501" sourcehash="1342550324" targethash="1734595272"/>
  <segment id="a7aa6adb-b930-4f83-adfe-c6c40ce13584_7502" sourcehash="352438857" targethash="-1768766665"/>
  <segment id="f397b99e-c0a9-4416-85b4-a297e5d03de2_7503" sourcehash="1344693248" targethash="1350489298"/>
  <segment id="7fda5e0b-df12-4eb0-963c-d4ed299fc9d0_7504" sourcehash="-323216079" targethash="2020256038"/>
  <segment id="6218a95d-0d3b-42e6-9734-aaeaad2981fe_7505" sourcehash="-1557543774" targethash="-1843714237"/>
  <segment id="49f99679-0b9c-4e6b-9f96-5b92469946db_7506" sourcehash="-775667989" targethash="-2001627692"/>
  <segment id="266314f3-c445-4b0d-9ac6-95c8a8e411d6_7507" sourcehash="1874351142" targethash="1050431373"/>
  <segment id="3caa3629-3108-4325-9d85-ee6bd40f6a10_7508" sourcehash="-2014097627" targethash="656090335"/>
  <segment id="1d880beb-212c-4b9b-8bdd-9c296385be71_7509" sourcehash="422540383" targethash="90122051"/>
  <segment id="ed28e227-ae64-4189-a071-2caff6be412a_7510" sourcehash="790202613" targethash="-952845929"/>
  <segment id="6dac65c4-e085-4a9e-bf66-235f2c681ccf_7511" sourcehash="-1161901069" targethash="1391980275"/>
  <segment id="85af6542-8614-4416-8c72-fdf5b4b945db_7512" sourcehash="1353840444" targethash="20079479"/>
  <segment id="d8ab5394-130c-41f6-ab50-0a4a7b05c017_7513" sourcehash="370256363" targethash="-637074506"/>
  <segment id="c53e4b9e-ba97-4d04-a3aa-e7aa8bc11a1b_7514" sourcehash="-80151692" targethash="-1339248653"/>
  <segment id="e7f4b9cb-6da2-4c86-b7d8-28d088557723_7515" sourcehash="1401515550" targethash="1064483806"/>
  <segment id="a158b82b-6ffc-471d-97d6-4d6e913f5e7d_7516" sourcehash="-1893271088" targethash="668563064"/>
  <segment id="2899afd3-8d34-40c6-a532-1565f1c1aec1_7517" sourcehash="-203927284" targethash="-788767061"/>
  <segment id="ce641e54-2884-4e78-9aae-c3b175eddd91_7518" sourcehash="-1632424782" targethash="1183442297"/>
  <segment id="a373514d-c087-45b1-b044-d7e691564a4d_7519" sourcehash="181067653" targethash="-2027972604"/>
  <segment id="eeb1d4eb-569d-42c2-9656-2dbcb6e02767_7520" sourcehash="-59503361" targethash="1272684204"/>
  <segment id="abfa91cd-3e1a-40d4-b825-570fe64f3755_7521" sourcehash="1317699888" targethash="-816770392"/>
  <segment id="a660ce08-0dd8-4e80-81e3-b29eaed9ab5d_7522" sourcehash="-994211650" targethash="508595089"/>
  <segment id="42a3dbfb-5b19-4de7-a28b-85b5a848cae7_7523" sourcehash="809015626" targethash="824795674"/>
  <segment id="f2bb9a12-c135-4c57-baf9-fad80fdde2e0_7524" sourcehash="-1609301737" targethash="1791482194"/>
  <segment id="64ef38fe-0f08-4708-bd89-cf1a0747b524_7525" sourcehash="-1240502883" targethash="809207427"/>
  <segment id="80adf7c8-1636-4789-9ac0-9836e7efb839_7526" sourcehash="-1402821097" targethash="793968095"/>
  <segment id="e3255681-6c1f-43b1-ad76-49bb3b3129b8_7527" sourcehash="-1774421817" targethash="1968493900"/>
  <segment id="4e5ab5fc-007f-420a-9370-cf62b8b5f63a_7528" sourcehash="-542894070" targethash="59464595"/>
  <segment id="85c28b3b-1ad5-47ff-88de-edc426e284d0_7529" sourcehash="-556379462" targethash="-901038580"/>
  <segment id="d4e36cbe-a75a-4fd8-85e4-0a77ec709906_7530" sourcehash="-700479834" targethash="1960172119"/>
  <segment id="631c49ed-091c-42cb-875b-aa5b874b0bd8_7531" sourcehash="-362193414" targethash="1072171716"/>
  <segment id="b564b8dc-36b6-45af-87d9-818d15dad1dc_7532" sourcehash="-1820702676" targethash="124746451"/>
  <segment id="868eee80-bcfc-415d-8eaf-2974351c28e8_7533" sourcehash="813944159" targethash="1000550527"/>
  <segment id="5ffa796e-1f04-4082-848a-b93ac013599d_7534" sourcehash="-1443082391" targethash="1132581473"/>
  <segment id="11ee76ca-aed0-4770-88ac-9f63a356a1fb_7535" sourcehash="-536292311" targethash="-1036858400"/>
  <segment id="18a1b378-515e-46e2-a7d6-9147a7475652_7536" sourcehash="-182553909" targethash="1354884942"/>
  <segment id="1a113894-a4ba-46f2-a587-6f713cd5e2df_7537" sourcehash="-1603038245" targethash="1407619513"/>
  <segment id="805b9c77-4ee7-477c-b4fd-aa9ad1fb00f4_7538" sourcehash="-1091856566" targethash="-1337202866"/>
  <segment id="3783ff32-a399-4955-8109-fe6cffba5693_7539" sourcehash="-678358870" targethash="1370640044"/>
  <segment id="481d5742-b421-4802-9c9a-088f25362a14_7540" sourcehash="652336723" targethash="1270579633"/>
  <segment id="63796572-a0bc-415e-80fe-f1be4687039c_7541" sourcehash="-1382377477" targethash="782930953"/>
  <segment id="9ba1a8fa-0998-4168-9964-24cb02206bb2_7542" sourcehash="-531556035" targethash="1685635020"/>
  <segment id="1a76d203-5e72-408e-993e-30b908de17aa_7543" sourcehash="1205855979" targethash="-1912841306"/>
  <segment id="95c90199-808a-4d00-848a-548d502b8e2c_7544" sourcehash="-718939070" targethash="-2072729802"/>
  <segment id="95f2689d-4715-45d9-9833-143f93e2af31_7545" sourcehash="584491030" targethash="-598562178"/>
  <segment id="8919d0f0-3445-49b2-b061-eaacff6e0dba_7546" sourcehash="-1912536511" targethash="1774861191"/>
  <segment id="f6309006-c8d0-4f55-ac7b-e0a3bd896a25_7547" sourcehash="-546997590" targethash="-1616556769"/>
  <segment id="cdf8b01a-ca36-499b-9a97-9ccbf912cd57_7548" sourcehash="2013010442" targethash="2055554860"/>
  <segment id="4dff02c5-9ce6-45da-b177-4de2077a13a0_7549" sourcehash="-1353767500" targethash="-660494985"/>
  <segment id="becac043-63e4-41c2-9fc5-b736bf073ef8_7550" sourcehash="-1314361457" targethash="1970205228"/>
  <segment id="9593993d-dd52-4341-ae7c-c0cf0562229d_7551" sourcehash="-743646910" targethash="788666366"/>
  <segment id="b8319ec8-d76e-4be4-a7d4-1af675e3106d_7552" sourcehash="-822272212" targethash="131270761"/>
  <segment id="c04954c4-a68e-443a-bfe7-e0c424b94827_7553" sourcehash="-159748875" targethash="657743919"/>
  <segment id="4289b085-bcc1-434c-a050-2d107d4bce1f_7554" sourcehash="-1729863582" targethash="-1904114548"/>
  <segment id="0bbe2a9e-ad34-4f1b-88fe-3ed9a1c350b8_7555" sourcehash="-1110771880" targethash="36321228"/>
  <segment id="e56d202c-0a59-495f-b8bc-a24bc7665fba_7556" sourcehash="468073699" targethash="-183819909"/>
  <segment id="dc96b129-f5b6-470b-9624-3b1bfca23994_7557" sourcehash="-1330923320" targethash="-1790878674"/>
  <segment id="6c86ef5b-5ad9-4c6e-8554-0272c9a834ed_7558" sourcehash="1103566882" targethash="249501242"/>
  <segment id="eac858cb-2ae0-428a-9895-afcfcce0b7e2_7559" sourcehash="1610337128" targethash="-746904660"/>
  <segment id="c4d45910-3ed3-468f-bf19-7ea9a9c3a102_7560" sourcehash="1353680504" targethash="1304038466"/>
  <segment id="3786f0c1-aa22-412d-a23e-fea8cacf0fd1_7561" sourcehash="-56217473" targethash="1019202414"/>
  <segment id="d159fabb-fe5d-4d2e-85aa-0fe73332d885_7562" sourcehash="-359725165" targethash="-861888631"/>
  <segment id="74d1b2b0-527d-4bff-bf85-369431b8026b_7563" sourcehash="-1951593547" targethash="1005782795"/>
  <segment id="c84a7457-2705-4f9a-8341-ca3063f4ef84_7564" sourcehash="-1116540113" targethash="-535658520"/>
  <segment id="2f19bcb2-fb5f-4eb0-b86f-f3d6299cb768_7565" sourcehash="1025096225" targethash="1163576487"/>
  <segment id="34c66518-758c-439e-99c6-45cc2d3c75bd_7566" sourcehash="-605281341" targethash="11099256"/>
  <segment id="8f062339-d376-4cc6-ab03-1710e51ef581_7567" sourcehash="-69418221" targethash="-763531829"/>
  <segment id="f7efdce1-d638-41bb-8d72-e401d16ab89f_7568" sourcehash="-1365071103" targethash="-517311392"/>
  <segment id="ca0c57d4-9b13-4096-8e5f-28069c1b8a68_7569" sourcehash="-1625696639" targethash="-680944077"/>
  <segment id="390a11e5-2925-4bdf-84f5-d2551ef9b53c_7570" sourcehash="1706022213" targethash="-2085863809"/>
  <segment id="ea164f88-0082-4581-9065-23956f08b239_7571" sourcehash="1190279380" targethash="-508530518"/>
  <segment id="660a4814-40d3-4335-a49e-da5866d64a82_7572" sourcehash="565951139" targethash="1602569517"/>
  <segment id="0e10c5ed-10ed-44e7-839f-59e57356891e_7573" sourcehash="-814046965" targethash="1001913125"/>
  <segment id="e43f6953-2731-4a6b-91d6-0cfd7f82d871_7574" sourcehash="818229621" targethash="-937292108"/>
  <segment id="93cf7d9d-e0f9-42a1-ba63-8db156f051ea_7575" sourcehash="1774921156" targethash="1638435592"/>
  <segment id="d8c66fc2-7391-42eb-8f5a-4f2f2e0926d7_7576" sourcehash="99747971" targethash="-1863871590"/>
  <segment id="2f305852-3e9f-471f-97b5-9cd4c2557e2c_7577" sourcehash="-783503043" targethash="1099482472"/>
  <segment id="388faa20-9889-4046-9d48-0fc21b6f732d_7578" sourcehash="-1082790021" targethash="1129525161"/>
  <segment id="452c405e-b13a-40bf-b0ad-22e3e5506d42_7579" sourcehash="1725520014" targethash="-394954395"/>
  <segment id="de25038b-2b6a-43fc-b000-2d5ad5df87e4_7580" sourcehash="-634384306" targethash="1082281038"/>
  <segment id="6c7e0b66-f8e0-4b14-8b83-6fe7a0486bab_7581" sourcehash="1977607838" targethash="-1990077316"/>
  <segment id="7ae73911-8845-49d8-8843-bd5f39487e6f_7582" sourcehash="-1682273783" targethash="815600034"/>
  <segment id="3bc536f0-074b-4cde-baf1-01c14ce4f017_7583" sourcehash="736315859" targethash="1537919561"/>
  <segment id="f837a4af-105b-4e8f-a8a0-ed0f07f8d637_7584" sourcehash="197193028" targethash="1623577856"/>
  <segment id="c592432b-6f61-45ee-b79d-402486afa208_7585" sourcehash="677269209" targethash="-389561704"/>
  <segment id="c592432b-6f61-45ee-b79d-402486afa208_7586" sourcehash="735637760" targethash="-1007304606"/>
  <segment id="3b371280-4b4a-4717-a066-84b83de12e72_7587" sourcehash="870684930" targethash="-929585956"/>
  <segment id="2db04349-6909-41fe-b403-e6a2d498992f_7588" sourcehash="1902665440" targethash="-886891902"/>
  <segment id="8c3745a3-8ea3-48d3-9352-739982165768_7589" sourcehash="-803810490" targethash="-1055647396"/>
  <segment id="881063ad-58b2-4bad-84fb-207e4deb1ef9_7590" sourcehash="-1175926195" targethash="61050415"/>
  <segment id="635c4c38-3c60-44d3-ad0f-8146b251ebd4_7591" sourcehash="1477663671" targethash="-1152434850"/>
  <segment id="ec3e804d-ce96-4eba-b6fc-3b89f349bc98_7592" sourcehash="363318039" targethash="1297324659"/>
  <segment id="3da8dff5-0c77-4e28-ac22-c455d3ec7e4b_7593" sourcehash="723569805" targethash="-487938793"/>
  <segment id="332ebefd-bf1d-44f5-85e2-8a4cf4d4be82_7594" sourcehash="1682497863" targethash="-2038467090"/>
  <segment id="53ce12c7-d4db-43ea-8988-4ff05826d618_7595" sourcehash="2103084625" targethash="303723513"/>
  <segment id="a3ca285c-cb91-4061-84f4-caa19cdc284d_7596" sourcehash="2092182294" targethash="1877458700"/>
  <segment id="f30f82db-c75a-41d6-b6b6-5faa3876d53f_7597" sourcehash="-1725704145" targethash="-1883968210"/>
  <segment id="b49acf89-2293-4c9f-9004-5f87cd38e8c8_7598" sourcehash="-211428748" targethash="872175157"/>
  <segment id="b49acf89-2293-4c9f-9004-5f87cd38e8c8_7599" sourcehash="1700137762" targethash="-480059332"/>
  <segment id="52aad543-13bc-4ca5-b737-520914f4c8b8_7600" sourcehash="-1327381750" targethash="-1535318435"/>
  <segment id="9b15b858-7575-40d4-869e-a4b69ca62588_7601" sourcehash="1869589425" targethash="-1342822416"/>
  <segment id="9b15b858-7575-40d4-869e-a4b69ca62588_7602" sourcehash="1052354958" targethash="3903667"/>
  <segment id="4f519739-fa0a-46df-8aca-8a6dc7ac454c_7603" sourcehash="1146727345" targethash="-2067781648"/>
  <segment id="4f519739-fa0a-46df-8aca-8a6dc7ac454c_7604" sourcehash="1431910578" targethash="-1187797706"/>
  <segment id="dab4604a-85f5-45c6-83fe-4160d5a47f63_7605" sourcehash="1628558959" targethash="-1651890192"/>
  <segment id="dab4604a-85f5-45c6-83fe-4160d5a47f63_7606" sourcehash="-227542146" targethash="1767974723"/>
  <segment id="85d979d4-b8b8-4fd0-b677-90564f11afae_7607" sourcehash="864978677" targethash="-498128851"/>
  <segment id="1876b649-2144-470a-b3d3-6cc23dcf3535_7608" sourcehash="1815060575" targethash="-983538543"/>
  <segment id="8d093c80-edef-43d8-af31-2a8b72745045_7609" sourcehash="-1697287255" targethash="-712650748"/>
  <segment id="3ae19979-5d74-4278-a304-acd47bd58bae_7610" sourcehash="1354133709" targethash="-1386919857"/>
  <segment id="72ece2c1-e4a9-451b-abef-64592520b997_7611" sourcehash="2119697836" targethash="1642467861"/>
  <segment id="1466955a-a6ae-4bc0-a26b-a46dc84e65a8_7612" sourcehash="2081126675" targethash="-1216249937"/>
  <segment id="3f30bb80-999d-4bba-a735-d9d39b9db7a6_7613" sourcehash="-1696747742" targethash="322523357"/>
  <segment id="81178b20-5644-4202-ac3d-fb43cd81ef32_7614" sourcehash="1923552227" targethash="776510561"/>
  <segment id="79964a92-6881-4166-9896-b0a344b0bdb2_7615" sourcehash="498052025" targethash="1765139172"/>
  <segment id="54909dfe-6794-4a7a-974b-ad5ff59678a1_7616" sourcehash="1252558527" targethash="-385308716"/>
  <segment id="44d031d6-73a5-4932-8559-467a8b508b15_7617" sourcehash="1694782981" targethash="104840158"/>
  <segment id="50d54165-1b0a-455e-9e8c-cc6fb5b5c513_7618" sourcehash="78045447" targethash="312715897"/>
  <segment id="7cf7d933-fff1-4e39-bf7b-c7ff6a267b48_7619" sourcehash="2117214537" targethash="1328757869"/>
  <segment id="a71f1116-f3ac-4e7f-a686-a0ee8c12cb12_7620" sourcehash="1609169193" targethash="1669139421"/>
  <segment id="64ab4272-f2ef-4051-9479-c8c5d192526f_7621" sourcehash="-1581191883" targethash="938200588"/>
  <segment id="dc15192f-e09a-4c4b-9769-6faaa2333444_7622" sourcehash="-1775313810" targethash="1161224161"/>
  <segment id="191bedd7-ee38-4284-ad10-bed92c1e095c_7623" sourcehash="1661428148" targethash="27547070"/>
  <segment id="5a18c7ec-91a0-4c92-9498-a7d1db1f15f4_7624" sourcehash="-1655865941" targethash="376030120"/>
  <segment id="28c295d6-17db-45d9-86c0-bcfbb9c35bc9_7625" sourcehash="-834202864" targethash="-2069266060"/>
  <segment id="9a0e961c-81e5-4592-b0f8-abb7f3e1ffcf_7626" sourcehash="-134190078" targethash="-305509382"/>
  <segment id="a2d8a46e-ec46-42c8-a00e-20d11d258d8d_7627" sourcehash="-462449708" targethash="1730214355"/>
  <segment id="85833fec-fe4a-4c9f-9e66-8eab1d0e78a1_7628" sourcehash="334995899" targethash="-1271179881"/>
  <segment id="baebec38-118d-4790-bca7-3cdf5d3ad085_7629" sourcehash="634837455" targethash="568230574"/>
  <segment id="50c1de4f-239a-462c-8012-63f77b244325_7630" sourcehash="1889556687" targethash="-447566440"/>
  <segment id="cab708a9-74a8-4219-9fe7-49a59ef2e081_7631" sourcehash="-79128622" targethash="-1085671684"/>
  <segment id="64c25877-ad3d-4bec-a896-a68d70483fd5_7632" sourcehash="-922859418" targethash="141018151"/>
  <segment id="64c25877-ad3d-4bec-a896-a68d70483fd5_7633" sourcehash="1668889641" targethash="1983558433"/>
  <segment id="48c3988e-c606-4629-8d31-866fff98c163_7634" sourcehash="448253535" targethash="1980887974"/>
  <segment id="bd12cb6a-4e10-4054-ace6-7c08d3c645c3_7635" sourcehash="1474610255" targethash="1025998408"/>
  <segment id="c5c301c4-4cd0-4507-b40f-7baed2ffa446_7636" sourcehash="1416870146" targethash="1902571396"/>
  <segment id="3258733f-1192-4f9e-9afc-944bde929924_7637" sourcehash="-1039864652" targethash="454153011"/>
  <segment id="3258733f-1192-4f9e-9afc-944bde929924_7638" sourcehash="280783089" targethash="-49029324"/>
  <segment id="1eae38cb-5443-4677-9601-9b136b1b1f71_7639" sourcehash="1130833781" targethash="-1049662113"/>
  <segment id="cb01a16a-4f29-49a7-a9f4-795994e17274_7640" sourcehash="-1770448398" targethash="1703921469"/>
  <segment id="e9bfa14b-afde-4773-9a3a-66b89ac124e7_7641" sourcehash="812163608" targethash="-1929644211"/>
  <segment id="4933f358-dc93-457b-9c1d-b3f68c58f2b4_7642" sourcehash="2006355094" targethash="-1144107111"/>
  <segment id="7278e3bb-3b10-44a3-b1f0-ace054d2a17e_7643" sourcehash="1804319493" targethash="125600006"/>
  <segment id="61616f05-4cee-4458-bd82-c1cdcfa1fed2_7644" sourcehash="1875424786" targethash="-18675307"/>
  <segment id="0b1b7890-e7ee-4933-8a92-131c2dd49b27_7645" sourcehash="1295937403" targethash="-471031279"/>
  <segment id="e3141daa-9aef-4ccb-990a-86973214f8b2_7646" sourcehash="1772112061" targethash="-1100071703"/>
  <segment id="e92d0178-66bd-4b5b-9f9d-a729128a8cf4_7647" sourcehash="379969107" targethash="2080342449"/>
  <segment id="5e507c3e-e180-420b-b1ab-76145b79c260_7648" sourcehash="190916254" targethash="1963509079"/>
  <segment id="4614b2fe-2649-4113-92a1-b34219706cf2_7649" sourcehash="-1627256909" targethash="-1857519753"/>
  <segment id="cc3c962f-b837-4234-b203-fa1dd1907a04_7650" sourcehash="634870018" targethash="-520346006"/>
  <segment id="93da3f33-a176-4e66-a10b-454334c3b948_7651" sourcehash="-1523415715" targethash="837426632"/>
  <segment id="4b6724af-0a67-40c9-952e-a3592889b4e9_7652" sourcehash="-549424313" targethash="592010461"/>
  <segment id="6f0cd374-ac98-4fcb-916d-aadd8d26ffa5_7653" sourcehash="18742716" targethash="-1025877508"/>
  <segment id="a74f915f-a354-4a2c-89c5-9e7fb1c290bb_7654" sourcehash="768171941" targethash="-482637789"/>
  <segment id="68130745-1b7a-4bc5-97aa-6bd282693b99_7655" sourcehash="313763403" targethash="-2062080203"/>
  <segment id="d088c665-5cdc-4020-9a2f-b6d032529d35_7656" sourcehash="1706112672" targethash="-1345157126"/>
  <segment id="d088c665-5cdc-4020-9a2f-b6d032529d35_7657" sourcehash="515185450" targethash="1904652690"/>
  <segment id="562a0fb6-abe6-4b81-8e5e-e1de1c10b7c2_7658" sourcehash="-1727544158" targethash="1641575819"/>
  <segment id="c9eff1c3-2019-4ed3-a9bc-7575d0ce434a_7659" sourcehash="1017706578" targethash="-1209587611"/>
  <segment id="97d07256-7d40-4372-afa7-70defadee0bb_7660" sourcehash="-321703156" targethash="-966322957"/>
  <segment id="a54b39e5-7469-4e86-8f2f-6f3d8b707b4a_7661" sourcehash="2003981138" targethash="-15234284"/>
  <segment id="bce8402f-6ab2-4453-b48a-46c9bfc00054_7662" sourcehash="700438707" targethash="290928034"/>
  <segment id="46028235-370e-4823-b2bc-739ba3e39fbc_7663" sourcehash="-726735194" targethash="495574529"/>
  <segment id="6749aed2-1943-4c1c-b6ed-e429c7ba658a_7664" sourcehash="-1795045613" targethash="810265018"/>
  <segment id="4d257f99-b768-4eda-8f00-ab8195ae3faa_7665" sourcehash="1832641956" targethash="599838770"/>
  <segment id="843283a7-4083-488f-a2c1-b68daa8463df_7666" sourcehash="-939145221" targethash="1414171363"/>
  <segment id="ac686add-fd9c-4540-89a0-4aeeb95b18e8_7667" sourcehash="-1858112964" targethash="-906908888"/>
  <segment id="b9f8dd48-958b-4c56-b8a9-373469f6a297_7668" sourcehash="-823481697" targethash="-1676481754"/>
  <segment id="551b080b-8301-4b84-91da-95e7374ece2f_7669" sourcehash="-679533934" targethash="-755790898"/>
  <segment id="a70c0e29-78a0-4168-984a-c5a8a70a976e_7670" sourcehash="-1700290307" targethash="965947695"/>
  <segment id="3738b2a3-0ce4-4dfa-acaf-0d0791389cd3_7671" sourcehash="1308713885" targethash="-1308675813"/>
  <segment id="5d669e82-a2d7-46c2-b226-39518d248b2a_7672" sourcehash="-1360162759" targethash="1547033013"/>
  <segment id="49685c5e-e67b-4b7f-bd30-f58e3ed71c4c_7673" sourcehash="1563897834" targethash="-1756062032"/>
  <segment id="49685c5e-e67b-4b7f-bd30-f58e3ed71c4c_7674" sourcehash="-541201968" targethash="-1153770204"/>
  <segment id="c6c5b084-8470-4ce1-8a1e-ee9a106440a5_7675" sourcehash="921513962" targethash="-57762128"/>
  <segment id="c6c5b084-8470-4ce1-8a1e-ee9a106440a5_7676" sourcehash="1684542325" targethash="-1151962415"/>
  <segment id="a8d6b710-304e-446d-a19e-74588cfb1789_7677" sourcehash="-544619469" targethash="1315436660"/>
  <segment id="045397ef-0241-4791-8a71-2846400f2a72_7678" sourcehash="320670679" targethash="983935786"/>
  <segment id="6124cbb3-3cdd-4019-b47a-449238058ab3_7679" sourcehash="-241571922" targethash="-892103448"/>
  <segment id="2103c57b-e9dc-4336-8e0d-ba427ccab6ab_7680" sourcehash="-1857501576" targethash="-1835246965"/>
  <segment id="57036b91-cf9a-4a0a-bbb2-ee9ac4537ccf_7681" sourcehash="-1173031564" targethash="-544233807"/>
  <segment id="13159076-3d09-4c23-b80f-cb0b33f027e2_7682" sourcehash="-1155831368" targethash="-366097212"/>
  <segment id="e19d0b2b-bc41-428b-a8c4-a1853b3f90da_7683" sourcehash="-974710079" targethash="260352923"/>
  <segment id="e19d0b2b-bc41-428b-a8c4-a1853b3f90da_7684" sourcehash="440809849" targethash="-1826750845"/>
  <segment id="1311b228-e56e-4785-a35e-4a6dee3a9934_7685" sourcehash="823287768" targethash="-532097733"/>
  <segment id="64991b43-8dbb-4fa0-9836-5881b8c0ab65_7686" sourcehash="-974634028" targethash="2006010107"/>
  <segment id="64991b43-8dbb-4fa0-9836-5881b8c0ab65_7687" sourcehash="-1877976419" targethash="1402125551"/>
  <segment id="978a307c-08b5-4cd4-b93a-9d29cce02735_7688" sourcehash="-893642047" targethash="14658459"/>
  <segment id="978a307c-08b5-4cd4-b93a-9d29cce02735_7689" sourcehash="214681080" targethash="556346344"/>
  <segment id="47b4deab-8128-4e3b-8e12-fe0d7204e319_7690" sourcehash="-1685521411" targethash="-257402008"/>
  <segment id="642811ca-00d6-41bd-b756-88718e6b6f26_7691" sourcehash="2096494324" targethash="-165735855"/>
  <segment id="68734dba-23dd-4412-90cf-f1e0ae73b2c6_7692" sourcehash="-68514196" targethash="831078198"/>
  <segment id="68734dba-23dd-4412-90cf-f1e0ae73b2c6_7693" sourcehash="-734835769" targethash="-178259601"/>
  <segment id="f999fd49-d38c-4edd-bf6c-8f8ae5390a0e_7694" sourcehash="-2084330792" targethash="1256218470"/>
  <segment id="b899fbde-5c48-4226-a14e-47f364bbf9df_7695" sourcehash="-2077014465" targethash="632595828"/>
  <segment id="a940fb53-a3a4-4663-8f59-2bcb3cbf32c3_7696" sourcehash="-979464596" targethash="268255030"/>
  <segment id="a940fb53-a3a4-4663-8f59-2bcb3cbf32c3_7697" sourcehash="1141277281" targethash="772759351"/>
  <segment id="52fc41e4-d47a-4aa5-8ea9-c6f2cb36bce1_7698" sourcehash="-1956719454" targethash="-1530864908"/>
  <segment id="ce472a2c-bf1d-49f9-bac7-26f7b939eb47_7699" sourcehash="-133066652" targethash="319928134"/>
  <segment id="ca5cba1f-1366-4d29-a19c-6da1e09d38c2_7700" sourcehash="-1214259795" targethash="437240297"/>
  <segment id="0976b084-5554-4311-8708-8bf066639ae4_7701" sourcehash="-313011635" targethash="2080190889"/>
  <segment id="0976b084-5554-4311-8708-8bf066639ae4_7702" sourcehash="1831987860" targethash="-1105226093"/>
  <segment id="a3fea3d5-361d-43ed-9f37-00d2f06385a1_7703" sourcehash="1103703000" targethash="1383842244"/>
  <segment id="94dd5c84-5797-44d3-8adf-4ea142a5044c_7704" sourcehash="735097431" targethash="-2098095046"/>
  <segment id="38b5c22b-e25e-4e5b-ad54-7dc8d93d57f9_7705" sourcehash="66843224" targethash="-1488265946"/>
  <segment id="32e920b9-4d0c-4014-9e69-eb045a2b3658_7706" sourcehash="-1224665152" targethash="-1079983562"/>
  <segment id="21ab9366-168e-4bde-82ec-eceb7e9f781a_7707" sourcehash="932904940" targethash="-1404548700"/>
  <segment id="e57d63d5-de8f-41a4-93e4-a530e8d66289_7708" sourcehash="1387689788" targethash="-6738"/>
  <segment id="be76e669-247a-47aa-9285-8db39f24eb62_7709" sourcehash="1556807593" targethash="-1767289101"/>
  <segment id="be76e669-247a-47aa-9285-8db39f24eb62_7710" sourcehash="2088248806" targethash="-1186146104"/>
  <segment id="3e6a8d1c-3ea8-4c03-a7ef-b87b512cf057_7711" sourcehash="12601236" targethash="143941117"/>
  <segment id="24d01a63-8ed4-4963-a379-209e04e0d271_7712" sourcehash="-1999006334" targethash="-1880662357"/>
  <segment id="45619969-7683-40dc-ab87-eaf641ef5b5e_7713" sourcehash="506752561" targethash="-323111766"/>
  <segment id="9d7fb63b-5b35-4d34-8859-40b68279b6d0_7714" sourcehash="-1505966640" targethash="-1416322011"/>
  <segment id="6c33ed35-3e02-48bb-af38-b8a13714327d_7715" sourcehash="1485188120" targethash="305315925"/>
  <segment id="66f56937-480f-4029-86df-4ffd40e726df_7716" sourcehash="943513900" targethash="-317393940"/>
  <segment id="e65c3eb3-fe97-46a9-950d-39bae39a03e5_7717" sourcehash="1524448022" targethash="1893320346"/>
  <segment id="adb6f4ae-ae94-4839-bff1-b2dde1bb338f_7718" sourcehash="84074333" targethash="-1599050248"/>
  <segment id="43c7aa04-03bf-4d84-a76c-b089f33aaf73_7719" sourcehash="-767814876" targethash="1819334995"/>
  <segment id="0106239d-a8fa-4dfb-b3db-33e9ee044b20_7720" sourcehash="1924426622" targethash="-1553055051"/>
  <segment id="090bd936-7aa0-4ef8-ada9-037c1fa29b2f_7721" sourcehash="-435711397" targethash="-1896381778"/>
  <segment id="896acd48-d562-4d6d-9985-80df0cbd93cc_7722" sourcehash="-1558910765" targethash="1769429385"/>
  <segment id="896acd48-d562-4d6d-9985-80df0cbd93cc_7723" sourcehash="-292235413" targethash="21841484"/>
  <segment id="0cf94956-7e2b-4f43-9ed9-7f7fca4423f2_7724" sourcehash="289053451" targethash="-2016388683"/>
  <segment id="d7f76b92-7a1e-4b9a-9945-c81add1e9895_7725" sourcehash="1154556200" targethash="1655383077"/>
  <segment id="29d21126-5a9c-46e6-bcb0-a9ca4a532a61_7726" sourcehash="-1067597719" targethash="253543336"/>
  <segment id="91627dbe-ee66-44eb-8b74-0715f3a0c1ce_7727" sourcehash="-1147253421" targethash="-175551261"/>
  <segment id="193678de-7813-442d-8a71-e19bb54a433f_7728" sourcehash="2132435146" targethash="-330615798"/>
  <segment id="51194a06-485f-4edb-8e30-b91916edfc7a_7729" sourcehash="-508788432" targethash="1618416296"/>
  <segment id="7821fbc0-832c-4981-83d7-bdc888535969_7730" sourcehash="1404426971" targethash="-1529275370"/>
  <segment id="a13c0c8c-d4a8-4647-8b37-12c136a5103a_7731" sourcehash="1070351723" targethash="1685409348"/>
  <segment id="a13c0c8c-d4a8-4647-8b37-12c136a5103a_7732" sourcehash="-1001328069" targethash="-487499263"/>
  <segment id="4e6e90a2-227e-42fb-ba09-689c4953b4c4_7733" sourcehash="-741164535" targethash="-157070057"/>
  <segment id="b5b88a8f-a495-4c01-9126-8540dbb762fa_7734" sourcehash="799198465" targethash="43168001"/>
  <segment id="b5b88a8f-a495-4c01-9126-8540dbb762fa_7735" sourcehash="1306260648" targethash="-263716543"/>
  <segment id="f5b14550-3ca7-49ef-99e3-285229161e4e_7736" sourcehash="685841534" targethash="-494752476"/>
  <segment id="f5b14550-3ca7-49ef-99e3-285229161e4e_7737" sourcehash="739520592" targethash="-1844574518"/>
  <segment id="a92229cc-4014-4e3a-a9b3-27be7c01f0e5_7738" sourcehash="577799045" targethash="-223265632"/>
  <segment id="119d19e1-cdfd-44f9-a6c7-4583a303424f_7739" sourcehash="2044730558" targethash="1350858880"/>
  <segment id="54f580b7-dea3-4be4-a39b-892e3604eff9_7740" sourcehash="-1429559339" targethash="1583634927"/>
  <segment id="56e537e2-b7d1-481f-9efb-024e5d8b14bd_7741" sourcehash="355959293" targethash="-573634408"/>
  <segment id="6cf5195c-09ad-4a47-af0c-3c0ca4cd5fa1_7742" sourcehash="-123371259" targethash="851849311"/>
  <segment id="6cf5195c-09ad-4a47-af0c-3c0ca4cd5fa1_7743" sourcehash="-1979899595" targethash="804675117"/>
  <segment id="eb97fd14-4f6f-4506-a5a6-a92f04c752de_7744" sourcehash="2079839994" targethash="1787564512"/>
  <segment id="1a896c2c-5c4c-4bc8-8f59-9af8f19d98fb_7745" sourcehash="806636923" targethash="-1857489132"/>
  <segment id="c9495e3e-5f1e-4fc2-9e91-649c7f550398_7746" sourcehash="-2016921537" targethash="-1976747453"/>
  <segment id="5c4fa27e-fff9-4f7b-a544-14358e040bf3_7747" sourcehash="-427484622" targethash="852279443"/>
  <segment id="ed87ab22-25b3-4519-b6cc-820cba1890a0_7748" sourcehash="1792508165" targethash="-1598803873"/>
  <segment id="ed87ab22-25b3-4519-b6cc-820cba1890a0_7749" sourcehash="331158955" targethash="410874136"/>
  <segment id="38e8f2c2-6f68-41f7-b088-0dff1d62e1c9_7750" sourcehash="1987596342" targethash="-1265316473"/>
  <segment id="c0f43994-9a64-4892-b484-e54f0fac4360_7751" sourcehash="782841504" targethash="-456488966"/>
  <segment id="c0f43994-9a64-4892-b484-e54f0fac4360_7752" sourcehash="-1912357511" targethash="-1946438483"/>
  <segment id="2c5eb185-b720-48cf-aa32-905630a078b5_7753" sourcehash="-357356722" targethash="-1114222231"/>
  <segment id="f7b18ce7-1113-41e2-865e-b8ca3b49a074_7754" sourcehash="739630265" targethash="1175493692"/>
  <segment id="3f0be4c5-1e66-4042-ab23-5d08baf471cf_7755" sourcehash="-716195702" targethash="1703020649"/>
  <segment id="6720e403-8be1-4f4f-b9ff-eb1319f4e90c_7756" sourcehash="1706440352" targethash="-1344960518"/>
  <segment id="6720e403-8be1-4f4f-b9ff-eb1319f4e90c_7757" sourcehash="-657650627" targethash="720035161"/>
  <segment id="f9ae0ec5-1677-4e15-8187-af446823c25a_7758" sourcehash="-1620764056" targethash="-718867546"/>
  <segment id="19adb48e-9fdd-4f7e-83d6-48d3f414c4e9_7759" sourcehash="1905342112" targethash="-1141733382"/>
  <segment id="19adb48e-9fdd-4f7e-83d6-48d3f414c4e9_7760" sourcehash="-1967610599" targethash="-318868745"/>
  <segment id="19adb48e-9fdd-4f7e-83d6-48d3f414c4e9_7761" sourcehash="-162156248" targethash="-1462875984"/>
  <segment id="45fcf5db-11eb-42a3-9893-2d9331fb8547_7762" sourcehash="-912815005" targethash="-1959995123"/>
  <segment id="37192eaf-de0b-4b26-b27c-656253790f2c_7763" sourcehash="1251410425" targethash="2096446039"/>
  <segment id="aee78b2e-d257-48ed-92a3-38397843ee1d_7764" sourcehash="790673999" targethash="-448591083"/>
  <segment id="aee78b2e-d257-48ed-92a3-38397843ee1d_7765" sourcehash="2039840247" targethash="-1952286123"/>
  <segment id="3d527ec7-7764-43db-9905-8ce5777eed93_7766" sourcehash="-1476871826" targethash="1292564730"/>
  <segment id="4a4618f8-ca4e-471b-8473-51f56bb74d91_7767" sourcehash="703716258" targethash="265785652"/>
  <segment id="d1c3066e-c39e-48e8-ab84-2fd270d451ae_7768" sourcehash="-771130893" targethash="1484346353"/>
  <segment id="f3c2c422-62d7-463d-be0a-713c4352f945_7769" sourcehash="-90031596" targethash="495159768"/>
  <segment id="0aec4d02-23a4-4992-b7c7-0d63994c2b21_7770" sourcehash="-347078130" targethash="2113593834"/>
  <segment id="0aec4d02-23a4-4992-b7c7-0d63994c2b21_7771" sourcehash="-1300614980" targethash="-734206126"/>
  <segment id="0aec4d02-23a4-4992-b7c7-0d63994c2b21_7772" sourcehash="1143526823" targethash="-783339607"/>
  <segment id="a457bbbb-66b2-4812-b186-a353aefbb469_7773" sourcehash="1215922908" targethash="-698430156"/>
  <segment id="043205b5-26ff-49fc-927d-da454f67033a_7774" sourcehash="-1258997298" targethash="-1232300999"/>
  <segment id="cc349514-44c8-41d3-b6b4-20e1a2a6d6a4_7775" sourcehash="-667584769" targethash="-148210224"/>
  <segment id="cc349514-44c8-41d3-b6b4-20e1a2a6d6a4_7776" sourcehash="1372819725" targethash="-887955370"/>
  <segment id="8d7d42a0-0085-4bf3-99bf-3bb7f22a135e_7777" sourcehash="925362734" targethash="-1226665298"/>
  <segment id="43beeffc-597a-4cbe-8ccc-8414e52511b5_7778" sourcehash="-1900719260" targethash="-805956840"/>
  <segment id="cda08dfd-4432-4ff1-b3ae-0812725d8caf_7779" sourcehash="-2140937341" targethash="241955635"/>
  <segment id="e27bfb1a-f02a-45f0-812e-81baaf8469d6_7780" sourcehash="1716187689" targethash="-634990299"/>
  <segment id="9c48e7db-0c08-439b-a350-e20e289b8316_7781" sourcehash="1742843330" targethash="937908"/>
  <segment id="9c48e7db-0c08-439b-a350-e20e289b8316_7782" sourcehash="556781562" targethash="1357113757"/>
  <segment id="8e8fc8d5-d092-4bc2-9846-c7274b73c825_7783" sourcehash="-974906687" targethash="260549531"/>
  <segment id="8e8fc8d5-d092-4bc2-9846-c7274b73c825_7784" sourcehash="-1226830369" targethash="1425494593"/>
  <segment id="3bc8afcc-e85b-4629-970b-51b12cf209ed_7785" sourcehash="-863912768" targethash="137121804"/>
  <segment id="8ab7d3d6-ab13-4906-b59d-cba62009995c_7786" sourcehash="-1568478944" targethash="-1669530627"/>
  <segment id="5f7b98a2-38c0-4342-9e0e-c3f530a17901_7787" sourcehash="1279610595" targethash="611776956"/>
  <segment id="01732aa7-ec3f-4ef4-8136-ee0555cf7aff_7788" sourcehash="-1511930777" targethash="1276435858"/>
  <segment id="77849d44-ca66-49c5-9f18-957ede03ba5a_7789" sourcehash="-1480460339" targethash="-145203867"/>
  <segment id="dbe08d3e-9f8c-4e8d-8e84-a95e543e4434_7790" sourcehash="670844251" targethash="-166480612"/>
  <segment id="6def0a68-4c24-4789-a1d5-3b972f56f259_7791" sourcehash="-574135276" targethash="176801350"/>
  <segment id="b737566a-00bb-4700-8491-f2e808e3137f_7792" sourcehash="922003681" targethash="-591472413"/>
  <segment id="c0458e6e-21f4-4339-a010-c07851fbb90a_7793" sourcehash="-1851917998" targethash="127042829"/>
  <segment id="886fa774-2c4b-44f6-8b2c-8c0fd3d3d9bf_7794" sourcehash="-571002722" targethash="397197850"/>
  <segment id="bbf8b2a5-0d27-4f8b-ba21-ffde93309aae_7795" sourcehash="1497009772" targethash="-1822867658"/>
  <segment id="bbf8b2a5-0d27-4f8b-ba21-ffde93309aae_7796" sourcehash="-907683928" targethash="2081639632"/>
  <segment id="c75c6c0c-ea30-4440-8002-e4016fd5733e_7797" sourcehash="-66213357" targethash="164043995"/>
  <segment id="524117f7-378d-492a-a2cf-8f39c31e9bf3_7798" sourcehash="644317137" targethash="-576592879"/>
  <segment id="3851a677-fe86-4436-8509-d738a9b05bbd_7799" sourcehash="-612844842" targethash="1087249943"/>
  <segment id="22f7f3af-0294-4311-8fb2-320e1a04b08a_7800" sourcehash="1319141774" targethash="-316461880"/>
  <segment id="4e28dafd-5c54-480a-b4f5-942f6341d071_7801" sourcehash="-1827189669" targethash="-1078918756"/>
  <segment id="ca4ad835-ed2a-4035-a62c-bca822146406_7802" sourcehash="-520836407" targethash="45098834"/>
  <segment id="eee31025-ee85-4f1d-81a7-f4f574a80a5f_7803" sourcehash="-920802087" targethash="725943762"/>
  <segment id="7fb268a3-ef37-4d9d-b544-669e86864d08_7804" sourcehash="-1776491193" targethash="1178629472"/>
  <segment id="1f66133c-6ee4-4f3a-9ee6-5e3f53270237_7805" sourcehash="301389350" targethash="1488503136"/>
  <segment id="67d3d065-5b2c-43b8-a126-0cbce7232e8e_7806" sourcehash="-1004420204" targethash="-1869841080"/>
  <segment id="f8640fe4-b277-4ef7-8f25-ddea741e5258_7807" sourcehash="-960416832" targethash="2081432432"/>
  <segment id="8076daa8-5727-4948-9fd9-77d94e60e49e_7808" sourcehash="-15002936" targethash="346625859"/>
  <segment id="8076daa8-5727-4948-9fd9-77d94e60e49e_7809" sourcehash="-1867110230" targethash="161969548"/>
  <segment id="9987e256-0ffe-4bcb-b665-d745155ab2a8_7810" sourcehash="822639511" targethash="-846391288"/>
  <segment id="9987e256-0ffe-4bcb-b665-d745155ab2a8_7811" sourcehash="1479914551" targethash="-1054545647"/>
  <segment id="97af514f-15a3-42b9-adf2-d7996e3f1621_7812" sourcehash="12411700" targethash="-891366802"/>
  <segment id="97af514f-15a3-42b9-adf2-d7996e3f1621_7813" sourcehash="1278686599" targethash="-1657646663"/>
  <segment id="071f611b-4005-4b65-92fa-5231a8b14af1_7814" sourcehash="1408813919" targethash="-1462674830"/>
  <segment id="64f5edd2-f7ae-4252-afce-0844152e5349_7815" sourcehash="-1386767790" targethash="-943176725"/>
  <segment id="0d9ca3aa-46ae-435a-88d0-ff83fe47dee4_7816" sourcehash="-752786636" targethash="423809646"/>
  <segment id="0d9ca3aa-46ae-435a-88d0-ff83fe47dee4_7817" sourcehash="-1488348895" targethash="1507391026"/>
  <segment id="ac95e9d2-d659-49eb-9e17-f3340be0a255_7818" sourcehash="1666613115" targethash="-255878246"/>
  <segment id="8e1aa1e4-1408-4cc3-a94a-e3c42c1026d3_7819" sourcehash="1911634007" targethash="-889160601"/>
  <segment id="57ab9b8e-e431-48a7-bb38-a6500eaa2ce1_7820" sourcehash="-798860802" targethash="1919648430"/>
  <segment id="a7a744ac-eef3-40e8-9233-04b8995f0021_7821" sourcehash="1448075901" targethash="-854405969"/>
  <segment id="0d646b8f-2c8e-4a93-929e-69825d0f4acd_7822" sourcehash="-1875022246" targethash="-1887014998"/>
  <segment id="1b622d94-57de-4527-a186-60b43fb40438_7823" sourcehash="-1935806716" targethash="1283718396"/>
  <segment id="5b0d82c0-b747-4437-abb0-7e199fca8f30_7824" sourcehash="1215542255" targethash="18927875"/>
  <segment id="95ef3a0e-0b9b-496a-88fe-4f814a918373_7825" sourcehash="20244691" targethash="-883467895"/>
  <segment id="95ef3a0e-0b9b-496a-88fe-4f814a918373_7826" sourcehash="-1698252821" targethash="-438516652"/>
  <segment id="f7c367d9-0a4c-4af8-a823-55bf7fb9a116_7827" sourcehash="471574322" targethash="-575160740"/>
  <segment id="01cbd49a-3ec2-4a11-b384-d0fa2dce02da_7828" sourcehash="1054703330" targethash="-287785249"/>
  <segment id="97a87984-60e1-4d24-a74d-c74e47342f57_7829" sourcehash="-209373278" targethash="-1457300112"/>
  <segment id="27543ee1-db52-45d2-9e1d-1cce2ee47181_7830" sourcehash="-1382335109" targethash="-171860489"/>
  <segment id="f4d8e6bd-359c-4bfd-8cb5-ff7971c7b6d7_7831" sourcehash="-1872629083" targethash="32758136"/>
  <segment id="4d3ff3a3-124c-444f-a2db-77ff073981b6_7832" sourcehash="-1821036129" targethash="-210154462"/>
  <segment id="b335cd6f-958f-4fc9-9321-d9595458c69a_7833" sourcehash="196813002" targethash="-1816692013"/>
  <segment id="1f8ae0fd-8f45-4e08-8f94-875c15b3ee54_7834" sourcehash="-1444035669" targethash="-2139882174"/>
  <segment id="d49d8f65-915e-43be-b5f9-8ea0d35e5dd5_7835" sourcehash="-1549984642" targethash="1778298148"/>
  <segment id="d49d8f65-915e-43be-b5f9-8ea0d35e5dd5_7836" sourcehash="663042438" targethash="-1614938814"/>
  <segment id="a49298c0-c922-4afa-a1e1-a4b7c267cdb6_7837" sourcehash="104927610" targethash="775384660"/>
  <segment id="27d20497-6d6d-46d4-80a1-2cecfc613307_7838" sourcehash="-2062063770" targethash="-1261728589"/>
  <segment id="706aba56-4eda-429e-a7d2-6cc63cc90c90_7839" sourcehash="-800119048" targethash="1624637544"/>
  <segment id="02e0c99e-4b36-4d9f-a6a1-81b62bf70380_7840" sourcehash="133988613" targethash="-845205409"/>
  <segment id="02e0c99e-4b36-4d9f-a6a1-81b62bf70380_7841" sourcehash="2007471807" targethash="1521977081"/>
  <segment id="fd8f5254-1a7d-4f82-be9e-30a4bc25d759_7842" sourcehash="-994322923" targethash="2055778020"/>
  <segment id="1f8a47fa-0cc6-4f4e-8103-36a0528f9258_7843" sourcehash="1695514885" targethash="-1351864225"/>
  <segment id="1f8a47fa-0cc6-4f4e-8103-36a0528f9258_7844" sourcehash="-1118475416" targethash="70926430"/>
  <segment id="45e6ba91-14ea-45bc-b8c5-847558647d29_7845" sourcehash="742225444" targethash="-719295849"/>
  <segment id="b579ed4c-f770-4b5e-9205-bbe194e088c2_7846" sourcehash="-882999035" targethash="20787295"/>
  <segment id="b579ed4c-f770-4b5e-9205-bbe194e088c2_7847" sourcehash="836783220" targethash="1274581136"/>
  <segment id="80fb4500-9c68-4651-b8a3-3cb53566abc9_7848" sourcehash="-835953392" targethash="1607084379"/>
  <segment id="b830423b-9237-4c5c-8358-f240d47b30d7_7849" sourcehash="1177481734" targethash="-1758891893"/>
  <segment id="21663b41-bd81-4389-a551-aa35fd0ca31d_7850" sourcehash="-1073108268" targethash="1256320003"/>
  <segment id="b61b0e5f-3a13-480f-b39b-b916ee2adc55_7851" sourcehash="409413520" targethash="-1711941732"/>
  <segment id="dc791d82-0338-4e9d-b886-7cc8860f323e_7852" sourcehash="1697349652" targethash="130812009"/>
  <segment id="4f30be49-fcf9-4386-b666-1c3898f009ae_7853" sourcehash="649809144" targethash="-840153498"/>
  <segment id="290ee2f8-fa3e-422c-bf34-fff7bb6d4131_7854" sourcehash="-1932970336" targethash="1185581050"/>
  <segment id="290ee2f8-fa3e-422c-bf34-fff7bb6d4131_7855" sourcehash="1689991792" targethash="430447844"/>
  <segment id="abb58ff3-bc31-436e-8316-6b50e7a47a24_7856" sourcehash="-943415871" targethash="1417233250"/>
  <segment id="103550a2-82a0-41d6-9478-b926891c62f0_7857" sourcehash="773941689" targethash="-1003462329"/>
  <segment id="1657e9f9-697e-4f39-bb18-ed8f454a53e6_7858" sourcehash="84752032" targethash="-814839814"/>
  <segment id="1657e9f9-697e-4f39-bb18-ed8f454a53e6_7859" sourcehash="-443074729" targethash="1389374097"/>
  <segment id="5bf0734e-13e0-43ba-98cd-2ed441738242_7860" sourcehash="-2054475492" targethash="-1520353228"/>
  <segment id="6c768f6b-efbd-4011-bc9f-8e215e0ca70b_7861" sourcehash="-1432966621" targethash="1262653748"/>
  <segment id="9b134e20-5a08-4205-9cd1-85018c0be5cb_7862" sourcehash="1295920001" targethash="-1000955647"/>
  <segment id="487574f1-6376-4e54-b69f-546bcbe4337a_7863" sourcehash="-1562592689" targethash="1757350677"/>
  <segment id="487574f1-6376-4e54-b69f-546bcbe4337a_7864" sourcehash="1863146101" targethash="-774406565"/>
  <segment id="fb36d1b0-0a7b-4de3-96ca-39b78c6a9e5b_7865" sourcehash="326325045" targethash="422482228"/>
  <segment id="96bb097f-1cf9-436f-a0ff-0ad7640550f9_7866" sourcehash="306763145" targethash="802994976"/>
  <segment id="249aaa88-8a82-484c-b6a4-5df22c7f05fa_7867" sourcehash="-1925137841" targethash="1193478933"/>
  <segment id="249aaa88-8a82-484c-b6a4-5df22c7f05fa_7868" sourcehash="1773066523" targethash="1126374579"/>
  <segment id="e32549d0-128f-4267-9506-121362613050_7869" sourcehash="-1729106656" targethash="-517624455"/>
  <segment id="9e56496d-5f11-4079-8fa2-25fe6c3fdc25_7870" sourcehash="-407238825" targethash="-782132054"/>
  <segment id="129461ea-170e-41c7-8076-7656dbaee231_7871" sourcehash="1679509360" targethash="1260620356"/>
  <segment id="74fd16c0-cd9e-42e6-9e34-d130d67bf267_7872" sourcehash="368001980" targethash="-448757072"/>
  <segment id="505833d2-e610-4200-b637-2f2a8034f6c5_7873" sourcehash="1560621034" targethash="-1754882384"/>
  <segment id="505833d2-e610-4200-b637-2f2a8034f6c5_7874" sourcehash="85234063" targethash="1798183338"/>
  <segment id="1c342420-74e7-4a5d-b807-c916e5c5cf90_7875" sourcehash="-648239396" targethash="-1216299261"/>
  <segment id="d1fae923-126d-4a5e-99ca-a399d20d341a_7876" sourcehash="1748344788" targethash="535148912"/>
  <segment id="bdb336ad-43f4-4abc-8c4e-af381148ecd7_7877" sourcehash="522209673" targethash="921412899"/>
  <segment id="59c4f4ee-dfe9-4ce4-b7a6-4480d8c4ec26_7878" sourcehash="1121071082" targethash="-2001625424"/>
  <segment id="59c4f4ee-dfe9-4ce4-b7a6-4480d8c4ec26_7879" sourcehash="-1186837798" targethash="1586657758"/>
  <segment id="e7dce1b5-fac2-44d7-8080-07f617895250_7880" sourcehash="-1552255912" targethash="311911528"/>
  <segment id="0f1c996c-ca53-4915-a6e6-997dde0d8e46_7881" sourcehash="-1082764137" targethash="1372377381"/>
  <segment id="6c3f5e25-9beb-4c98-8837-e718b14f6844_7882" sourcehash="-300140642" targethash="-86606302"/>
  <segment id="e8b2e7a5-85b0-4fbb-97f9-22c28ac5754d_7883" sourcehash="-2135002427" targethash="261532571"/>
  <segment id="e8b2e7a5-85b0-4fbb-97f9-22c28ac5754d_7884" sourcehash="-1361580345" targethash="245935382"/>
  <segment id="17dc3709-5f57-40c7-98b2-8f06689f1f08_7885" sourcehash="-1096607039" targethash="1958783899"/>
  <segment id="17dc3709-5f57-40c7-98b2-8f06689f1f08_7886" sourcehash="-1135429656" targethash="1045843797"/>
  <segment id="c9430621-b67a-4158-88a7-8882da268bc8_7887" sourcehash="1972045931" targethash="461302942"/>
  <segment id="ef66904a-73db-4ec7-a7df-74f3065a5c22_7888" sourcehash="-79935243" targethash="331716853"/>
  <segment id="cd9da815-4eae-48cd-ab43-77350a9b6fa8_7889" sourcehash="-167875903" targethash="-2021207899"/>
  <segment id="5808ae3c-7bde-4721-86fc-12e42f827702_7890" sourcehash="121846038" targethash="-222501529"/>
  <segment id="125e3b6d-5490-465d-aaf8-34981a183714_7891" sourcehash="-458004354" targethash="-118376151"/>
  <segment id="35a72605-3d48-42f5-bbd8-dd2bb6edb645_7892" sourcehash="600517490" targethash="1280870883"/>
  <segment id="e089c02e-28d9-44ef-879f-b8a7ac53272f_7893" sourcehash="371851983" targethash="344511932"/>
  <segment id="ff35b611-8e46-4a61-b29d-ebecf048f627_7894" sourcehash="2045049061" targethash="314425325"/>
  <segment id="4f96438e-f3a6-43fc-b98d-712096996c5b_7895" sourcehash="2084462563" targethash="1917413693"/>
  <segment id="9456f605-6342-498b-88bb-c5c46c8799d0_7896" sourcehash="-848634849" targethash="1627740210"/>
  <segment id="acbe175c-db71-40ff-bb12-339e665b4b73_7897" sourcehash="-1758852455" targethash="-174010330"/>
  <segment id="9d430417-8cad-4aba-8b89-bce91d4cc587_7898" sourcehash="831804876" targethash="-761172144"/>
  <segment id="e4d2d4e6-2d1d-4b34-8456-cd05bebf7f2b_7899" sourcehash="1391565856" targethash="311256535"/>
  <segment id="952d62cf-b8b8-403c-aa35-a9a2289e7519_7900" sourcehash="-606507982" targethash="1052208818"/>
  <segment id="d9af215f-578f-4b0d-8bde-af7e38da3101_7901" sourcehash="1838477306" targethash="-1568631794"/>
  <segment id="43f71789-e1fc-4cc8-84c9-b276e49efb7e_7902" sourcehash="-1571112472" targethash="-1343749985"/>
  <segment id="0fe2d292-bda0-4078-9aca-2eb5269decac_7903" sourcehash="481512236" targethash="899987526"/>
  <segment id="b6e9f5b3-bf7a-4fb3-b0f9-4dff98b57096_7904" sourcehash="2075590374" targethash="1713544836"/>
  <segment id="00293db1-2039-4b59-af73-f59991994aa4_7905" sourcehash="-358798807" targethash="989082507"/>
  <segment id="01bb27c3-6dfc-4e26-890a-ea500c5a02c8_7906" sourcehash="821690281" targethash="-90550541"/>
  <segment id="01bb27c3-6dfc-4e26-890a-ea500c5a02c8_7907" sourcehash="483591968" targethash="472609076"/>
  <segment id="fdcafcbc-5155-4e14-881b-bbfbdcab5404_7908" sourcehash="1050453692" targethash="571714963"/>
  <segment id="fdcafcbc-5155-4e14-881b-bbfbdcab5404_7909" sourcehash="-1645447987" targethash="-143010665"/>
  <segment id="9ea3e98e-3886-456b-85ac-d2e52bb9f0d1_7910" sourcehash="801399604" targethash="-441986450"/>
  <segment id="9ea3e98e-3886-456b-85ac-d2e52bb9f0d1_7911" sourcehash="2067001678" targethash="-1716711956"/>
  <segment id="f84dca6a-3a97-4301-999c-22bdc8a8f751_7912" sourcehash="-1863867514" targethash="-944568148"/>
  <segment id="0c669c32-f7b1-4934-90a4-191f8e6c0f31_7913" sourcehash="1580504916" targethash="-1211546646"/>
  <segment id="83b7c29b-b712-46f9-8e15-69b919b255a0_7914" sourcehash="-93822156" targethash="806081134"/>
  <segment id="83b7c29b-b712-46f9-8e15-69b919b255a0_7915" sourcehash="817052948" targethash="146337616"/>
  <segment id="90a1196a-01ba-44ec-82ae-b010eceeac14_7916" sourcehash="1040136737" targethash="941895950"/>
  <segment id="90a1196a-01ba-44ec-82ae-b010eceeac14_7917" sourcehash="-826199557" targethash="-776562443"/>
  <segment id="2d542c2c-9cdd-4511-8207-ad876b6783df_7918" sourcehash="725341697" targethash="-1704412777"/>
  <segment id="31d70bcb-3195-4930-8090-371b152f56e3_7919" sourcehash="706328293" targethash="-1299991026"/>
  <segment id="1efe7d5a-a18c-42fd-b552-fffa25e3b832_7920" sourcehash="-1848678771" targethash="-161891910"/>
  <segment id="de8854b5-9125-45f4-9d25-af92dcf83c1a_7921" sourcehash="1204006947" targethash="303640286"/>
  <segment id="ddb41a29-5fd0-4082-a913-39f451cd3614_7922" sourcehash="-1558517549" targethash="1769560457"/>
  <segment id="ddb41a29-5fd0-4082-a913-39f451cd3614_7923" sourcehash="1145732532" targethash="-146300510"/>
  <segment id="4ac09f22-ad04-4655-aa8a-2db0b7d002d2_7924" sourcehash="750990256" targethash="-1168417901"/>
  <segment id="49925109-ac6d-4ac8-a225-0b77eb77c750_7925" sourcehash="1843300931" targethash="1005307917"/>
  <segment id="dc6683e2-09c1-4f49-9d9e-980c2094258a_7926" sourcehash="-1374184989" targethash="1200551755"/>
  <segment id="4cc56f8a-b202-4b3c-9501-2f66361cca6d_7927" sourcehash="-796399715" targethash="-1117190006"/>
  <segment id="119ef6f8-8054-423a-8e30-07ceb1ea8af3_7928" sourcehash="271517877" targethash="-49402411"/>
  <segment id="6502cfbe-4ca3-4454-b306-370cb6c896d8_7929" sourcehash="887242772" targethash="1556833556"/>
  <segment id="4980dfba-6273-4872-b9a9-26d709f24be4_7930" sourcehash="785457818" targethash="1204704174"/>
  <segment id="10608f69-03f0-416b-97eb-d3ba7ca16e22_7931" sourcehash="-834870166" targethash="1397372677"/>
  <segment id="40f94a66-e242-41be-9895-b6b6d772cb14_7932" sourcehash="-116539343" targethash="-760944095"/>
  <segment id="97195136-b664-41d4-b9d2-776800fa4baa_7933" sourcehash="-937733588" targethash="-739862857"/>
  <segment id="662b3d3f-e8c7-4ba0-80cf-c78c02f56b1c_7934" sourcehash="926489726" targethash="-44389084"/>
  <segment id="662b3d3f-e8c7-4ba0-80cf-c78c02f56b1c_7935" sourcehash="619380445" targethash="1754505902"/>
  <segment id="0b5f7099-3e94-45d5-8ab8-09d63d187df3_7936" sourcehash="687283326" targethash="-493572828"/>
  <segment id="0b5f7099-3e94-45d5-8ab8-09d63d187df3_7937" sourcehash="-1924494816" targethash="-775257589"/>
  <segment id="5473b714-8ce5-4a99-a55d-01ce241c3602_7938" sourcehash="-931324802" targethash="35564836"/>
  <segment id="5473b714-8ce5-4a99-a55d-01ce241c3602_7939" sourcehash="1568078895" targethash="-1478358041"/>
  <segment id="2e9ce409-28e2-4a20-bd7f-0a3690c93b01_7940" sourcehash="2099373881" targethash="2100907194"/>
  <segment id="d504a33f-a6b2-4c20-aa14-edf0de152f2d_7941" sourcehash="-1112552118" targethash="-1218374734"/>
  <segment id="8867804f-6eb3-48c4-ac34-2e3b670f9ad1_7942" sourcehash="255917815" targethash="-842716837"/>
  <segment id="a0a07edb-92ca-4cd8-9bb2-8dcd9cbb064f_7943" sourcehash="-502555096" targethash="973930868"/>
  <segment id="3e424e4c-f4c8-41e1-8b8c-342d6530c383_7944" sourcehash="1427873323" targethash="578919672"/>
  <segment id="4de027d2-3c37-473a-bb6f-ed89a961d16c_7945" sourcehash="-645816792" targethash="1222967379"/>
  <segment id="4a46e9e3-0a2e-4f40-b191-047c764c0db7_7946" sourcehash="1277271592" targethash="-983912852"/>
  <segment id="18d00cae-2f10-4cdb-98db-82b34244e8d3_7947" sourcehash="-1329226199" targethash="1794730341"/>
  <segment id="36699a73-5cb6-433e-96d6-473b344bc53b_7948" sourcehash="-304177622" targethash="2092695635"/>
  <segment id="a894adfe-55a8-435a-81e7-b1389051de35_7949" sourcehash="1347067435" targethash="-382868094"/>
  <segment id="49286c77-5fa9-47f7-83c8-0bb1a0b2b2f7_7950" sourcehash="622930316" targethash="-1270564874"/>
  <segment id="e614e52a-4e4c-4755-b2d3-f9fcc53c5007_7951" sourcehash="-1446696565" targethash="-564516003"/>
  <segment id="6da2d399-e602-4a46-b4c4-7d734a653684_7952" sourcehash="476653960" targethash="1942195500"/>
  <segment id="7f84f079-d0c5-4e98-8d72-a9312420013d_7953" sourcehash="-2022037108" targethash="-163500878"/>
  <segment id="fbd52f27-6209-4c5a-b0f3-490f67b39fe1_7954" sourcehash="1900136744" targethash="-1871506210"/>
  <segment id="de575f54-40e2-4238-a7ae-627e3004460e_7955" sourcehash="2116299144" targethash="-1507346735"/>
  <segment id="6772faa8-ebf8-443b-94b5-efebb12eb2df_7956" sourcehash="-487511665" targethash="952950464"/>
  <segment id="08fa7413-cfb1-444b-892c-bf521d916236_7957" sourcehash="1432365450" targethash="989105452"/>
  <segment id="83c7c566-de4d-48e2-8ddc-05d045b79eda_7958" sourcehash="-1370643447" targethash="1558697884"/>
  <segment id="2a825e33-7f4b-4d2c-866e-243d1f706deb_7959" sourcehash="-1699926960" targethash="911968325"/>
  <segment id="bca867fa-a048-40c0-ae15-7c1650a1be9c_7960" sourcehash="-604199579" targethash="1384682790"/>
  <segment id="0a3124af-09f8-4731-9e3b-d189421ff30a_7961" sourcehash="1318692199" targethash="-940600026"/>
  <segment id="ea698527-e4d6-4fef-9063-85ca38f29075_7962" sourcehash="-1325161113" targethash="544881433"/>
  <segment id="0f4b446d-90cf-4738-9dd9-78615d860888_7963" sourcehash="1999218196" targethash="-108395350"/>
  <segment id="ba60af68-b237-40ca-af0e-61b0b346b0e1_7964" sourcehash="1007868202" targethash="-1359964111"/>
  <segment id="234c342a-81b3-44ef-b40e-5ce89d8df7fe_7965" sourcehash="478979449" targethash="-997115330"/>
  <segment id="326b4a29-434e-461b-9c73-ed64510b70e1_7966" sourcehash="-2020039321" targethash="1056562888"/>
  <segment id="47d56994-f065-464a-99e4-cdda2078af6d_7967" sourcehash="171287909" targethash="-1286152504"/>
  <segment id="9f323627-4133-44bb-a50a-bba9c4b89ee9_7968" sourcehash="655533409" targethash="366709884"/>
  <segment id="1c873556-6957-46e4-82ab-e41e74d25b24_7969" sourcehash="-4482760" targethash="-145880149"/>
  <segment id="c62a4e78-c03e-4926-a62b-e590293a35c8_7970" sourcehash="2028417217" targethash="-356999163"/>
  <segment id="3bb87f0c-ba1a-4339-93dd-6c5cd404320e_7971" sourcehash="-482660158" targethash="-55521088"/>
  <segment id="24dffc62-2e36-413f-9a30-cba788388223_7972" sourcehash="1473786067" targethash="943821926"/>
  <segment id="68eb2fc8-86aa-4f6a-9bce-144e7118e2c2_7973" sourcehash="-1598762910" targethash="-1539403505"/>
  <segment id="6730d231-6ecb-40b0-bfa9-32654b11e5a0_7974" sourcehash="-1434124243" targethash="1733595407"/>
  <segment id="2c9cb15a-9c1d-47ea-8c41-b644487ded88_7975" sourcehash="-1308872507" targethash="597663749"/>
  <segment id="af4e5d7a-a3a4-4d1c-a77f-02f3b5cc8ff6_7976" sourcehash="607072467" targethash="1403925015"/>
  <segment id="93225a08-5a84-44d2-8d4e-360dc6a41e94_7977" sourcehash="-1465765690" targethash="985833477"/>
  <segment id="4d386a03-37c5-4cbd-9b65-19e1784f3e0b_7978" sourcehash="-975949613" targethash="499560347"/>
  <segment id="a689c47f-2871-4779-a346-b0c5ac87ac38_7979" sourcehash="1212231876" targethash="-1837119606"/>
  <segment id="ca6cc577-017b-4daf-a98f-4eef4c98dd99_7980" sourcehash="-522451478" targethash="953981616"/>
  <segment id="976b98f3-3ee6-40cc-8897-cac70ad06d6a_7981" sourcehash="-439240704" targethash="1000630292"/>
  <segment id="976b98f3-3ee6-40cc-8897-cac70ad06d6a_7982" sourcehash="158903648" targethash="-1592030727"/>
  <segment id="0868dc3d-8c55-4d66-aed0-5c2c243e07c5_7983" sourcehash="1122371063" targethash="-796093138"/>
  <segment id="e3526c03-b4b9-489e-b138-0ff6081fcc1e_7984" sourcehash="-1254095378" targethash="-998768429"/>
  <segment id="672435e4-3063-4c5b-b685-5e01c2081de1_7985" sourcehash="970524143" targethash="1447665997"/>
  <segment id="a7491a98-acd9-4a2b-87df-4f80da1abeca_7986" sourcehash="627545228" targethash="-498818012"/>
  <segment id="b9acd9e6-3de0-418c-b14e-7a85efb180ef_7987" sourcehash="283444715" targethash="-2122146921"/>
  <segment id="bc1db8d8-9622-4e1d-a32f-f4bb05569a54_7988" sourcehash="1308296683" targethash="2134256882"/>
  <segment id="7990a079-8e2b-4220-8bcc-76507b583ca9_7989" sourcehash="-1326971412" targethash="579441966"/>
  <segment id="2d9232f5-a837-4358-9521-da934ed83cb0_7990" sourcehash="-2055499435" targethash="-1219774369"/>
  <segment id="cadb6806-d393-4569-b486-031a4b60d7f2_7991" sourcehash="135369028" targethash="-769038836"/>
  <segment id="c0a6e73f-2cf9-4d7d-8862-49663b4aa0eb_7992" sourcehash="2097058114" targethash="-1527050723"/>
  <segment id="d761e06b-3249-4355-8753-62dddeb81226_7993" sourcehash="945559211" targethash="-2030378643"/>
  <segment id="d761e06b-3249-4355-8753-62dddeb81226_7994" sourcehash="-165891956" targethash="-935744870"/>
  <segment id="dc869b46-55b8-4d07-b7c5-5386f4003d62_7995" sourcehash="-570126010" targethash="1280967043"/>
  <segment id="d1217d30-6203-4d72-bb6c-120d5e0035f0_7996" sourcehash="1092063556" targethash="914854801"/>
  <segment id="9c302a4a-e9a5-4b50-916e-cd4351412fe5_7997" sourcehash="-1245605562" targethash="1841303069"/>
  <segment id="2f40c4ab-e68a-4500-b35b-5695a2ed27e7_7998" sourcehash="-492924587" targethash="950625804"/>
  <segment id="c5b3e613-360b-4cd7-839c-66bde9781140_7999" sourcehash="1429705031" targethash="-1001320646"/>
  <segment id="0396e864-0177-4137-a3fd-16bc0d5f0541_8000" sourcehash="-1615749923" targethash="-297844387"/>
  <segment id="e5414f16-80ca-4435-b5e2-aac3a5359054_8001" sourcehash="2123751574" targethash="-135409455"/>
  <segment id="415bec3c-2e62-4c05-95fd-fc5921a97ee8_8002" sourcehash="-516169577" targethash="-21561198"/>
  <segment id="32a79078-069d-40f7-9b57-1e1056e7205b_8003" sourcehash="1440407702" targethash="-994476306"/>
  <segment id="6368e641-8a02-42b1-81ad-4e731e92629d_8004" sourcehash="-665984875" targethash="-943521646"/>
  <segment id="297ec1e2-80a4-4663-a530-6752eb83d26f_8005" sourcehash="2065631012" targethash="-1698168953"/>
  <segment id="892e65ea-c6df-4aaa-a6e3-7e6bd7ae81b9_8006" sourcehash="-1207967602" targethash="-952179286"/>
  <segment id="94ec72e5-b23e-445a-8ea5-ba971b8d279d_8007" sourcehash="185145158" targethash="-935404090"/>
  <segment id="66417351-2152-4ba7-a72b-876447260135_8008" sourcehash="51043535" targethash="201281116"/>
  <segment id="e87d49fe-124a-499e-b7f7-765a55dc75ce_8009" sourcehash="-606084970" targethash="1237151831"/>
  <segment id="0c4753ee-745b-4446-9c8e-a72a36fcc804_8010" sourcehash="-952862281" targethash="-727039687"/>
  <segment id="a3a0f673-d659-4b26-9bb2-42caefc047d1_8011" sourcehash="321485937" targethash="2092030155"/>
  <segment id="1c6ef502-4bab-4eea-b2ce-6714a481ed9e_8012" sourcehash="-2016707471" targethash="246107182"/>
  <segment id="9c4c1cc1-e192-4e84-bf90-55b4dc417255_8013" sourcehash="168393832" targethash="-770841802"/>
  <segment id="17bf2b36-aec4-4c87-aee0-eacf1e0778c4_8014" sourcehash="2104261738" targethash="206993749"/>
  <segment id="bcb0fd8c-ddfc-451e-94f5-4b031730af84_8015" sourcehash="-507872148" targethash="1758415918"/>
  <segment id="840a1989-93d5-4b5b-8b8c-60c51852b3d5_8016" sourcehash="1412332651" targethash="1268882541"/>
  <segment id="932af434-0e42-473c-bb4e-deaf014508ca_8017" sourcehash="-657884047" targethash="1235411473"/>
  <segment id="8c855b3f-f1cb-4632-95c0-f6d5893c1fa7_8018" sourcehash="-169968532" targethash="-1703552821"/>
  <segment id="dbc0f4c6-0023-4d47-a9c1-3fc6f38db6ba_8019" sourcehash="-1185354154" targethash="-1708774395"/>
  <segment id="18ffc76c-608f-445d-b52a-496c5ef22e0d_8020" sourcehash="1298069453" targethash="583619438"/>
  <segment id="cea8b62b-7abe-46cb-b325-b13a04b249e4_8021" sourcehash="-1312622643" targethash="-967183073"/>
  <segment id="ee68cc1b-75f5-48ee-93a2-7e3dcfdded25_8022" sourcehash="610531291" targethash="-1392195701"/>
  <segment id="1ad5a8e1-f767-487a-97b7-318ec75685bc_8023" sourcehash="-1357973558" targethash="-1647452463"/>
  <segment id="6a51c5aa-eb96-4aab-b961-c1c74e2d0d8e_8024" sourcehash="1495880328" targethash="-871052644"/>
  <segment id="237b3f4f-793b-49c9-b875-e93f68beaea9_8025" sourcehash="-2044463159" targethash="-149425424"/>
  <segment id="be035212-8bc3-40b2-9754-7104a2b05397_8026" sourcehash="184154061" targethash="943185617"/>
  <segment id="b5b93347-f8e4-4190-b97b-de24f2330b79_8027" sourcehash="2103703503" targethash="318133102"/>
  <segment id="eee7da8f-9df8-4caf-b4f9-cbe333e665cb_8028" sourcehash="-1434912823" targethash="-1242556472"/>
  <segment id="74969098-a4a5-4556-af39-bfafc66d5802_8029" sourcehash="488306639" targethash="1787295007"/>
  <segment id="2680054f-b905-4e57-b7b5-4eff554e498f_8030" sourcehash="-470220097" targethash="969930217"/>
  <segment id="3b515f79-b267-4163-b49f-34e57f0362fc_8031" sourcehash="1452671655" targethash="1226564259"/>
  <segment id="fae6c9da-ac98-4339-aa54-9d88b290f2b6_8032" sourcehash="-653327708" targethash="53802473"/>
  <segment id="b7f95080-c717-4f54-90dc-482ce9992a95_8033" sourcehash="1302790821" targethash="2137533370"/>
  <segment id="d82b903f-9d0b-4a6e-b335-fe614d64ee14_8034" sourcehash="-1338244432" targethash="575771238"/>
  <segment id="9df0b4fe-f7d5-4713-b493-f32279a91999_8035" sourcehash="618660514" targethash="-19270167"/>
  <segment id="5f6d5f4c-b295-42a1-9e43-5f8fba221938_8036" sourcehash="-1348926785" targethash="-1340284253"/>
  <segment id="1036506e-65ee-4017-97ab-d613af780e66_8037" sourcehash="305595056" targethash="-1419151090"/>
  <segment id="3939a36a-2cc0-4bfa-9902-cace72bcc8e4_8038" sourcehash="-1017537347" targethash="-1436205065"/>
  <segment id="640bc819-a273-4c71-bd5e-c0b76162da95_8039" sourcehash="-1702679784" targethash="-478986249"/>
  <segment id="bf6b9b1e-3898-4d7a-b39a-995618043654_8040" sourcehash="-771646129" targethash="-109534358"/>
  <segment id="b4d8691a-69c6-447a-8d1c-f0c6eaffb729_8041" sourcehash="1303538342" targethash="920303063"/>
  <segment id="9cd3f7ed-fffd-493e-8821-c4da740d7922_8042" sourcehash="2144771640" targethash="-961288813"/>
  <segment id="b46119fe-40af-4c7f-80dd-6c6737562f22_8043" sourcehash="-1233935773" targethash="-1098501904"/>
  <segment id="d9f7a5eb-f4c6-4f2a-959c-7251d972797a_8044" sourcehash="1457626680" targethash="964115096"/>
  <segment id="3d8b1b77-7e88-4b9a-9e45-4f00f0691817_8045" sourcehash="-256329851" targethash="-287293455"/>
  <segment id="267b6e00-0dfd-4875-8555-bc80d1d12ab2_8046" sourcehash="1277271597" targethash="1406893630"/>
  <segment id="b7ec22ac-d5f1-406f-b5ab-8671bdb5570e_8047" sourcehash="-1331192260" targethash="586878715"/>
  <segment id="15774a25-fa8c-423e-a807-48d637dab975_8048" sourcehash="-307651010" targethash="932407668"/>
  <segment id="66057ed6-fa8b-4a06-918b-e419a622e01e_8049" sourcehash="1347001919" targethash="1653323559"/>
  <segment id="87aefb85-629a-43f3-bdcc-5d284c9ae7e3_8050" sourcehash="1872792793" targethash="-2013558698"/>
  <segment id="c4004d1f-989b-4d5b-9875-b9d21c047717_8051" sourcehash="-1446237799" targethash="-565040306"/>
  <segment id="edd244b0-5224-46f8-a561-156e14669414_8052" sourcehash="477440415" targethash="-1794172454"/>
  <segment id="f9b011a2-7381-48f5-88e1-b038a3d1a588_8053" sourcehash="-2023544438" targethash="-140170079"/>
  <segment id="4e4f5ff2-e07e-4f49-9db7-0a857c6b3b31_8054" sourcehash="983490125" targethash="1525909590"/>
  <segment id="a899f9a1-f2a1-4201-8d50-22de4e2a1bb7_8055" sourcehash="2116299164" targethash="-144893478"/>
  <segment id="0e856b9d-deca-4804-9ee1-6d1dc5efd19e_8056" sourcehash="-491771493" targethash="-1819857759"/>
  <segment id="43b25fe3-51fa-4a04-b879-51c808822c38_8057" sourcehash="-1324672652" targethash="510661837"/>
  <segment id="b3956fa3-cf40-4616-a4db-531829c5dd32_8058" sourcehash="-1327964850" targethash="726944769"/>
  <segment id="bafd1f6f-5144-43df-b311-91d5d24fcf9a_8059" sourcehash="-152688226" targethash="-1003880320"/>
  <segment id="0e08f1c2-c4fd-4165-b4cb-0683fbcca102_8060" sourcehash="-604002958" targethash="-1402755165"/>
  <segment id="1d36d344-d3b8-482e-983e-c3c0b9155b7d_8061" sourcehash="1315612008" targethash="-147464487"/>
  <segment id="bd87aa3a-f06b-4845-9219-4e10f369b146_8062" sourcehash="-1324833433" targethash="543177480"/>
  <segment id="cedd6b5d-b1d7-49e7-b051-3da86eb595bc_8063" sourcehash="635151728" targethash="1424138316"/>
  <segment id="57797d93-f548-4464-bb3f-72ee126131f6_8064" sourcehash="-1470913176" targethash="-539908189"/>
  <segment id="7621357d-63a5-496b-9cdc-a7df67b6708e_8065" sourcehash="-1867629718" targethash="1467614395"/>
  <segment id="9d0d2c3c-65d1-462a-9d68-55f832d3e622_8066" sourcehash="-2020366991" targethash="1056431833"/>
  <segment id="ca504ded-2f81-41b8-a280-5dd46221c711_8067" sourcehash="176137586" targethash="-763872721"/>
  <segment id="54711c68-5d41-4ca7-a921-9ef8e461e301_8068" sourcehash="-560224022" targethash="961085947"/>
  <segment id="7372b255-8575-49d8-8839-88e5c82da243_8069" sourcehash="-1414421132" targethash="-1271380620"/>
  <segment id="d554c855-f23a-4060-997b-37c8f16cd34d_8070" sourcehash="2023108808" targethash="-1040954526"/>
  <segment id="8b839bc0-9d0f-41dd-ab81-bf1f94d0f1cf_8071" sourcehash="-483184434" targethash="1515408226"/>
  <segment id="968e85ed-a019-4020-98de-260da4ef8219_8072" sourcehash="1470116051" targethash="1704008150"/>
  <segment id="d7bab2e0-33f1-4ad4-be89-717e54794cf9_8073" sourcehash="1258044337" targethash="1284149798"/>
  <segment id="05b28e93-774e-4d49-a744-f7083112739e_8074" sourcehash="-984385290" targethash="-1079057613"/>
  <segment id="a30a78ac-b4cc-4d75-be35-5c89ce3eec29_8075" sourcehash="-75357376" targethash="1676725506"/>
  <segment id="d494bed5-0f33-40c2-aabc-c93fe307ee3c_8076" sourcehash="-201498432" targethash="-1578458444"/>
  <segment id="cffdc704-1afe-4960-86de-eae234fe27d7_8077" sourcehash="1444872399" targethash="-1040122062"/>
  <segment id="c1299756-e318-48ae-afb6-a78bd65bb091_8078" sourcehash="61590543" targethash="-1289940182"/>
  <segment id="bbbce607-24a6-45cd-95aa-015b2f9fa6ca_8079" sourcehash="-818113934" targethash="-562605390"/>
  <segment id="4e702bfd-d74a-407c-869d-b22c9bf4fe7f_8080" sourcehash="-426991059" targethash="-1251094802"/>
  <segment id="f817c031-3ef5-477c-bb07-af9801c17281_8081" sourcehash="-862658796" targethash="93264043"/>
  <segment id="7b5af67f-5762-4c96-8fa2-f33bc35f9345_8082" sourcehash="-2020814324" targethash="-1696155678"/>
  <segment id="80890169-c8c1-4fdc-81e0-85b0cf9da450_8083" sourcehash="1634456734" targethash="-1435297700"/>
  <segment id="80890169-c8c1-4fdc-81e0-85b0cf9da450_8084" sourcehash="1124352544" targethash="383704285"/>
  <segment id="c8dc0817-36d9-419d-8594-961659556404_8085" sourcehash="-334865545" targethash="-1711696579"/>
  <segment id="ffd60502-29ef-4dd0-a52a-13c38de30be0_8086" sourcehash="389684171" targethash="859186198"/>
  <segment id="899dd481-79c7-45ba-8c8c-56f8f67712de_8087" sourcehash="-227309032" targethash="-644678641"/>
  <segment id="bcc80cda-dc18-450f-9f5c-7b2e9a68bb74_8088" sourcehash="177750172" targethash="587339947"/>
  <segment id="9fc3f438-c195-4248-903a-7a45e3fae90a_8089" sourcehash="863097946" targethash="-695778963"/>
  <segment id="98acabc5-fcf2-49c0-a6b9-490090e0cd72_8090" sourcehash="-1273273778" targethash="-200213488"/>
  <segment id="457fee4e-709c-4823-9ad2-f87f0df5315d_8091" sourcehash="339283758" targethash="-678434606"/>
  <segment id="e6364575-71b5-4c82-aa5d-36a75b51a1bb_8092" sourcehash="-940142749" targethash="-470110024"/>
  <segment id="d943fd06-f80a-4621-8653-af641da664b7_8093" sourcehash="-1493105545" targethash="-1632185738"/>
  <segment id="42221bca-83c1-417e-89c1-5a9c7a8d6b06_8094" sourcehash="-125497819" targethash="-1255844203"/>
  <segment id="ef1b8d16-c239-48a0-a61a-5a5435099035_8095" sourcehash="-1428443162" targethash="1116998451"/>
  <segment id="ef1b8d16-c239-48a0-a61a-5a5435099035_8096" sourcehash="1119654149" targethash="1992403256"/>
  <segment id="cc464210-7b13-46d4-bdf7-d32650a14cb4_8097" sourcehash="664619823" targethash="-965778207"/>
  <segment id="025bc55a-6c30-4a70-808f-2117a40fa32f_8098" sourcehash="574397926" targethash="-116212787"/>
  <segment id="4d00e278-b780-49da-be59-9bba3ea218b1_8099" sourcehash="-1706668420" targethash="-177929838"/>
  <segment id="505ab910-62cd-4c9d-a90f-af669c4bb3df_8100" sourcehash="-1095780553" targethash="-1143719715"/>
  <segment id="9b413e31-12ca-47cd-95c6-a1ede3a04f38_8101" sourcehash="-305954846" targethash="-1604114606"/>
  <segment id="e1795ff1-9d17-4312-9b3f-0dfa35d437b2_8102" sourcehash="1919320034" targethash="1069950802"/>
  <segment id="c35f099e-810e-4016-b098-57032a90db08_8103" sourcehash="1186747041" targethash="1660509785"/>
  <segment id="a33638f2-537e-44f7-8e3b-a70b96abca19_8104" sourcehash="352593632" targethash="1588068347"/>
  <segment id="069a04b3-ff30-46c9-9d98-68d4af445870_8105" sourcehash="-2120014112" targethash="-905904133"/>
  <segment id="8cd17c76-b949-4191-a8c4-bbb1b6749bbc_8106" sourcehash="-1106186326" targethash="696938813"/>
  <segment id="8cd17c76-b949-4191-a8c4-bbb1b6749bbc_8107" sourcehash="2118037082" targethash="1163311307"/>
  <segment id="530ff1a6-b253-45d1-9f9f-3afd6ee947db_8108" sourcehash="-1048777915" targethash="-1645417177"/>
  <segment id="1c9e95a2-15da-417e-ac86-d645ec1b6f58_8109" sourcehash="161849677" targethash="260543291"/>
  <segment id="d0bdea2f-4984-479d-9f4b-a66d4d6e32b4_8110" sourcehash="1707325983" targethash="778068740"/>
  <segment id="30124bab-872b-406f-b581-1e582f5d5692_8111" sourcehash="1228496124" targethash="-1600023982"/>
  <segment id="f4867b89-f99f-4532-bca5-3496a777b51f_8112" sourcehash="1251326495" targethash="20341508"/>
  <segment id="6004b0b1-5abd-4cd2-9501-b0335b385d8e_8113" sourcehash="-1262348918" targethash="894697746"/>
  <segment id="cdac620e-60b0-4fb5-933a-31e608c81a56_8114" sourcehash="593946644" targethash="59545916"/>
  <segment id="fcda5c00-0614-4a72-9b4a-59266c523eb0_8115" sourcehash="1594365321" targethash="-560004846"/>
  <segment id="7e6eee27-2625-46ee-af31-f255a7021b49_8116" sourcehash="901949835" targethash="-2146955324"/>
  <segment id="2796d8dc-d745-4152-bd35-9efb02b68e59_8117" sourcehash="-1827502508" targethash="830270778"/>
  <segment id="6906126a-5f5e-42fa-a0fe-cb0aaba2259f_8118" sourcehash="-1686481188" targethash="-5506341"/>
  <segment id="adc5abb6-446f-41ab-822f-5dfd39402013_8119" sourcehash="-1257850337" targethash="-22715644"/>
  <segment id="12dc4fdc-06dd-4ef5-b5cc-d7e80dbb8a17_8120" sourcehash="-1617752182" targethash="-270265075"/>
  <segment id="af435ad9-2ff2-4878-8a16-98da7a3f5511_8121" sourcehash="234663011" targethash="134297121"/>
  <segment id="b33becf4-64ad-448d-bf2e-20896ce1e1a0_8122" sourcehash="-1220974408" targethash="-90623992"/>
  <segment id="e2f5c5cf-44f3-446c-ae0e-67e1bed853ec_8123" sourcehash="1012689080" targethash="1912352776"/>
  <segment id="fe381bcb-b77e-43bd-85b6-46056600f3cd_8124" sourcehash="-1870618014" targethash="137944400"/>
  <segment id="62a5215a-6e7a-471b-8f00-59284ad5871c_8125" sourcehash="-1970977447" targethash="1510921195"/>
  <segment id="b062a11a-80ae-4481-93f7-854bcf87e74a_8126" sourcehash="921373664" targethash="-556366751"/>
</list>
</file>

<file path=customXML/itemProps.xml><?xml version="1.0" encoding="utf-8"?>
<ds:datastoreItem xmlns:ds="http://schemas.openxmlformats.org/officeDocument/2006/customXml" ds:itemID="{88E81A45-98C0-4D79-952A-E8203CE59AAC}"/>
</file>